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ramond" w:hAnsi="Garamond"/>
          <w:b/>
          <w:bCs/>
          <w:sz w:val="24"/>
          <w:szCs w:val="24"/>
        </w:rPr>
        <w:id w:val="-1510752248"/>
        <w:docPartObj>
          <w:docPartGallery w:val="Cover Pages"/>
          <w:docPartUnique/>
        </w:docPartObj>
      </w:sdtPr>
      <w:sdtContent>
        <w:p w14:paraId="312E8F02" w14:textId="48EB9194" w:rsidR="006F1183" w:rsidRPr="00562B7C" w:rsidRDefault="00FF054A" w:rsidP="000434AD">
          <w:pPr>
            <w:spacing w:line="360" w:lineRule="auto"/>
            <w:rPr>
              <w:rFonts w:ascii="Garamond" w:hAnsi="Garamond"/>
              <w:b/>
              <w:bCs/>
              <w:sz w:val="24"/>
              <w:szCs w:val="24"/>
            </w:rPr>
          </w:pPr>
          <w:r w:rsidRPr="00562B7C">
            <w:rPr>
              <w:rFonts w:ascii="Garamond" w:hAnsi="Garamond"/>
              <w:b/>
              <w:bCs/>
              <w:noProof/>
              <w:sz w:val="24"/>
              <w:szCs w:val="24"/>
            </w:rPr>
            <mc:AlternateContent>
              <mc:Choice Requires="wps">
                <w:drawing>
                  <wp:anchor distT="0" distB="0" distL="114300" distR="114300" simplePos="0" relativeHeight="251663360" behindDoc="0" locked="0" layoutInCell="1" allowOverlap="1" wp14:anchorId="62D33CA4" wp14:editId="28C67909">
                    <wp:simplePos x="0" y="0"/>
                    <wp:positionH relativeFrom="margin">
                      <wp:posOffset>-677545</wp:posOffset>
                    </wp:positionH>
                    <wp:positionV relativeFrom="margin">
                      <wp:posOffset>-252095</wp:posOffset>
                    </wp:positionV>
                    <wp:extent cx="1712595" cy="9150350"/>
                    <wp:effectExtent l="0" t="0" r="0" b="0"/>
                    <wp:wrapSquare wrapText="bothSides"/>
                    <wp:docPr id="138" name="Tekstvak 138"/>
                    <wp:cNvGraphicFramePr/>
                    <a:graphic xmlns:a="http://schemas.openxmlformats.org/drawingml/2006/main">
                      <a:graphicData uri="http://schemas.microsoft.com/office/word/2010/wordprocessingShape">
                        <wps:wsp>
                          <wps:cNvSpPr txBox="1"/>
                          <wps:spPr>
                            <a:xfrm>
                              <a:off x="0" y="0"/>
                              <a:ext cx="1712595" cy="915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70"/>
                                  <w:gridCol w:w="3243"/>
                                </w:tblGrid>
                                <w:tr w:rsidR="00E80147" w14:paraId="04D858E4" w14:textId="77777777">
                                  <w:trPr>
                                    <w:jc w:val="center"/>
                                  </w:trPr>
                                  <w:tc>
                                    <w:tcPr>
                                      <w:tcW w:w="2568" w:type="pct"/>
                                      <w:vAlign w:val="center"/>
                                    </w:tcPr>
                                    <w:p w14:paraId="0CD1BE16" w14:textId="61A17C39" w:rsidR="00E80147" w:rsidRPr="00ED4CC9" w:rsidRDefault="00E80147">
                                      <w:pPr>
                                        <w:jc w:val="right"/>
                                      </w:pPr>
                                      <w:r w:rsidRPr="00ED4CC9">
                                        <w:rPr>
                                          <w:noProof/>
                                        </w:rPr>
                                        <w:drawing>
                                          <wp:inline distT="0" distB="0" distL="0" distR="0" wp14:anchorId="0B277AE4" wp14:editId="7142D03F">
                                            <wp:extent cx="3016250" cy="4019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enasu-2.jpg"/>
                                                    <pic:cNvPicPr/>
                                                  </pic:nvPicPr>
                                                  <pic:blipFill>
                                                    <a:blip r:embed="rId9">
                                                      <a:extLst>
                                                        <a:ext uri="{28A0092B-C50C-407E-A947-70E740481C1C}">
                                                          <a14:useLocalDpi xmlns:a14="http://schemas.microsoft.com/office/drawing/2010/main" val="0"/>
                                                        </a:ext>
                                                      </a:extLst>
                                                    </a:blip>
                                                    <a:stretch>
                                                      <a:fillRect/>
                                                    </a:stretch>
                                                  </pic:blipFill>
                                                  <pic:spPr>
                                                    <a:xfrm>
                                                      <a:off x="0" y="0"/>
                                                      <a:ext cx="3016250" cy="4019550"/>
                                                    </a:xfrm>
                                                    <a:prstGeom prst="rect">
                                                      <a:avLst/>
                                                    </a:prstGeom>
                                                  </pic:spPr>
                                                </pic:pic>
                                              </a:graphicData>
                                            </a:graphic>
                                          </wp:inline>
                                        </w:drawing>
                                      </w:r>
                                    </w:p>
                                    <w:sdt>
                                      <w:sdtPr>
                                        <w:rPr>
                                          <w:b/>
                                          <w:caps/>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575F98D" w14:textId="5270E63E" w:rsidR="00E80147" w:rsidRPr="00ED4CC9" w:rsidRDefault="00E80147" w:rsidP="00A043EE">
                                          <w:pPr>
                                            <w:pStyle w:val="Geenafstand"/>
                                            <w:spacing w:line="312" w:lineRule="auto"/>
                                            <w:jc w:val="center"/>
                                            <w:rPr>
                                              <w:b/>
                                              <w:caps/>
                                              <w:color w:val="191919" w:themeColor="text1" w:themeTint="E6"/>
                                              <w:sz w:val="48"/>
                                              <w:szCs w:val="48"/>
                                            </w:rPr>
                                          </w:pPr>
                                          <w:r w:rsidRPr="00D351B1">
                                            <w:rPr>
                                              <w:b/>
                                              <w:caps/>
                                              <w:sz w:val="48"/>
                                              <w:szCs w:val="48"/>
                                            </w:rPr>
                                            <w:t>Het antisemitisme van de NSB</w:t>
                                          </w:r>
                                        </w:p>
                                      </w:sdtContent>
                                    </w:sdt>
                                    <w:sdt>
                                      <w:sdtPr>
                                        <w:rPr>
                                          <w:i/>
                                          <w:color w:val="000000" w:themeColor="text1"/>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9F392D3" w14:textId="30380E2F" w:rsidR="00E80147" w:rsidRPr="00ED4CC9" w:rsidRDefault="00E80147" w:rsidP="00C11C30">
                                          <w:pPr>
                                            <w:jc w:val="center"/>
                                            <w:rPr>
                                              <w:sz w:val="24"/>
                                              <w:szCs w:val="24"/>
                                            </w:rPr>
                                          </w:pPr>
                                          <w:r w:rsidRPr="00ED4CC9">
                                            <w:rPr>
                                              <w:i/>
                                              <w:color w:val="000000" w:themeColor="text1"/>
                                              <w:sz w:val="28"/>
                                              <w:szCs w:val="28"/>
                                            </w:rPr>
                                            <w:t>Een onderzoek naar het antisemitisme van de NSB in de periode 1933 tot en met 1935</w:t>
                                          </w:r>
                                        </w:p>
                                      </w:sdtContent>
                                    </w:sdt>
                                  </w:tc>
                                  <w:tc>
                                    <w:tcPr>
                                      <w:tcW w:w="2432" w:type="pct"/>
                                      <w:vAlign w:val="center"/>
                                    </w:tcPr>
                                    <w:p w14:paraId="1054AB7B" w14:textId="77777777" w:rsidR="00E80147" w:rsidRPr="0005142D" w:rsidRDefault="00E80147">
                                      <w:pPr>
                                        <w:pStyle w:val="Geenafstand"/>
                                        <w:rPr>
                                          <w:b/>
                                          <w:caps/>
                                          <w:color w:val="ED7D31" w:themeColor="accent2"/>
                                          <w:sz w:val="26"/>
                                          <w:szCs w:val="26"/>
                                        </w:rPr>
                                      </w:pPr>
                                      <w:r w:rsidRPr="0005142D">
                                        <w:rPr>
                                          <w:b/>
                                          <w:caps/>
                                          <w:color w:val="ED7D31" w:themeColor="accent2"/>
                                          <w:sz w:val="26"/>
                                          <w:szCs w:val="26"/>
                                        </w:rPr>
                                        <w:t>Abstract</w:t>
                                      </w:r>
                                    </w:p>
                                    <w:sdt>
                                      <w:sdtPr>
                                        <w:alias w:val="Samenvatting"/>
                                        <w:tag w:val=""/>
                                        <w:id w:val="-2036181933"/>
                                        <w:dataBinding w:prefixMappings="xmlns:ns0='http://schemas.microsoft.com/office/2006/coverPageProps' " w:xpath="/ns0:CoverPageProperties[1]/ns0:Abstract[1]" w:storeItemID="{55AF091B-3C7A-41E3-B477-F2FDAA23CFDA}"/>
                                        <w:text/>
                                      </w:sdtPr>
                                      <w:sdtContent>
                                        <w:p w14:paraId="1B4346DB" w14:textId="1A5E8710" w:rsidR="00E80147" w:rsidRDefault="00E80147" w:rsidP="00867E33">
                                          <w:pPr>
                                            <w:jc w:val="both"/>
                                            <w:rPr>
                                              <w:color w:val="000000" w:themeColor="text1"/>
                                            </w:rPr>
                                          </w:pPr>
                                          <w:r w:rsidRPr="00593102">
                                            <w:t xml:space="preserve">In </w:t>
                                          </w:r>
                                          <w:r>
                                            <w:t xml:space="preserve">het wetenschappelijke debat </w:t>
                                          </w:r>
                                          <w:r w:rsidRPr="00593102">
                                            <w:t>over</w:t>
                                          </w:r>
                                          <w:r>
                                            <w:t xml:space="preserve"> de NSB bestaan verschillende visies over de vraag hoe antisemitisch de NSB was in de eerste jaren.</w:t>
                                          </w:r>
                                          <w:r w:rsidRPr="00593102">
                                            <w:t xml:space="preserve"> In dit werk zal via kwantitatief onderzoek antwoord gegeven worden op de vraag welke ontwikkeling het antisemitisme van de NSB in de eerste jaren </w:t>
                                          </w:r>
                                          <w:r>
                                            <w:t>doormaakte door te kijken naar de casus Volk en Vaderland</w:t>
                                          </w:r>
                                          <w:r w:rsidRPr="00593102">
                                            <w:t xml:space="preserve">. </w:t>
                                          </w:r>
                                          <w:r>
                                            <w:t>Er is</w:t>
                                          </w:r>
                                          <w:r w:rsidRPr="00593102">
                                            <w:t xml:space="preserve"> geprobeerd het antisemitisme </w:t>
                                          </w:r>
                                          <w:r>
                                            <w:t>op een andere manier te benaderen door</w:t>
                                          </w:r>
                                          <w:r w:rsidRPr="00593102">
                                            <w:t xml:space="preserve"> onderscheid te maken tussen licht antisemitisme en radicaal antisemitisme. Op deze manier probeert dit werk een nog preciezer beeld te krijgen van het antisemitisme van de NSB in deze periode. </w:t>
                                          </w:r>
                                          <w:r>
                                            <w:t>Zodoende</w:t>
                                          </w:r>
                                          <w:r w:rsidRPr="00593102">
                                            <w:t xml:space="preserve"> hoopt dit werk een nieuwe invalshoek in te brengen in het wetenschappelijke debat.</w:t>
                                          </w:r>
                                        </w:p>
                                      </w:sdtContent>
                                    </w:sdt>
                                    <w:sdt>
                                      <w:sdtPr>
                                        <w:rPr>
                                          <w:b/>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F0209BC" w14:textId="2D8CA5F0" w:rsidR="00E80147" w:rsidRPr="00D351B1" w:rsidRDefault="00E80147">
                                          <w:pPr>
                                            <w:pStyle w:val="Geenafstand"/>
                                            <w:rPr>
                                              <w:b/>
                                              <w:color w:val="ED7D31" w:themeColor="accent2"/>
                                              <w:sz w:val="26"/>
                                              <w:szCs w:val="26"/>
                                            </w:rPr>
                                          </w:pPr>
                                          <w:r w:rsidRPr="00D351B1">
                                            <w:rPr>
                                              <w:b/>
                                              <w:color w:val="ED7D31" w:themeColor="accent2"/>
                                              <w:sz w:val="26"/>
                                              <w:szCs w:val="26"/>
                                            </w:rPr>
                                            <w:t>D.S. van Loon, 6001173</w:t>
                                          </w:r>
                                        </w:p>
                                      </w:sdtContent>
                                    </w:sdt>
                                    <w:p w14:paraId="0C3C6AC2" w14:textId="6C236FDD" w:rsidR="00E80147" w:rsidRDefault="00E80147">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Pr="00AF4769">
                                            <w:t>17 januari 2020</w:t>
                                          </w:r>
                                        </w:sdtContent>
                                      </w:sdt>
                                    </w:p>
                                  </w:tc>
                                </w:tr>
                                <w:tr w:rsidR="00E80147" w14:paraId="136C8FFE" w14:textId="77777777">
                                  <w:trPr>
                                    <w:jc w:val="center"/>
                                  </w:trPr>
                                  <w:tc>
                                    <w:tcPr>
                                      <w:tcW w:w="2568" w:type="pct"/>
                                      <w:vAlign w:val="center"/>
                                    </w:tcPr>
                                    <w:p w14:paraId="181B0881" w14:textId="77777777" w:rsidR="00E80147" w:rsidRDefault="00E80147">
                                      <w:pPr>
                                        <w:jc w:val="right"/>
                                        <w:rPr>
                                          <w:noProof/>
                                        </w:rPr>
                                      </w:pPr>
                                    </w:p>
                                  </w:tc>
                                  <w:tc>
                                    <w:tcPr>
                                      <w:tcW w:w="2432" w:type="pct"/>
                                      <w:vAlign w:val="center"/>
                                    </w:tcPr>
                                    <w:p w14:paraId="4D140BA6" w14:textId="0E005D21" w:rsidR="00E80147" w:rsidRPr="00793DFA" w:rsidRDefault="00E80147">
                                      <w:pPr>
                                        <w:pStyle w:val="Geenafstand"/>
                                        <w:rPr>
                                          <w:caps/>
                                          <w:sz w:val="26"/>
                                          <w:szCs w:val="26"/>
                                        </w:rPr>
                                      </w:pPr>
                                      <w:r w:rsidRPr="00793DFA">
                                        <w:rPr>
                                          <w:sz w:val="26"/>
                                          <w:szCs w:val="26"/>
                                        </w:rPr>
                                        <w:t>Bachelorscriptie Geschiedenis</w:t>
                                      </w:r>
                                    </w:p>
                                    <w:p w14:paraId="616EF94E" w14:textId="2AAEB1CA" w:rsidR="00E80147" w:rsidRPr="00793DFA" w:rsidRDefault="00E80147">
                                      <w:pPr>
                                        <w:pStyle w:val="Geenafstand"/>
                                        <w:rPr>
                                          <w:caps/>
                                          <w:sz w:val="26"/>
                                          <w:szCs w:val="26"/>
                                        </w:rPr>
                                      </w:pPr>
                                      <w:r w:rsidRPr="00793DFA">
                                        <w:rPr>
                                          <w:sz w:val="26"/>
                                          <w:szCs w:val="26"/>
                                        </w:rPr>
                                        <w:t>Utrecht Universiteit</w:t>
                                      </w:r>
                                    </w:p>
                                    <w:p w14:paraId="302628A0" w14:textId="17953004" w:rsidR="00E80147" w:rsidRPr="00793DFA" w:rsidRDefault="00E80147">
                                      <w:pPr>
                                        <w:pStyle w:val="Geenafstand"/>
                                        <w:rPr>
                                          <w:caps/>
                                          <w:sz w:val="26"/>
                                          <w:szCs w:val="26"/>
                                        </w:rPr>
                                      </w:pPr>
                                      <w:r w:rsidRPr="00793DFA">
                                        <w:rPr>
                                          <w:sz w:val="26"/>
                                          <w:szCs w:val="26"/>
                                        </w:rPr>
                                        <w:t>Faculteit Geesteswetenschappen</w:t>
                                      </w:r>
                                    </w:p>
                                    <w:p w14:paraId="100481A0" w14:textId="3472CDB0" w:rsidR="00E80147" w:rsidRPr="00793DFA" w:rsidRDefault="00E80147">
                                      <w:pPr>
                                        <w:pStyle w:val="Geenafstand"/>
                                        <w:rPr>
                                          <w:caps/>
                                          <w:sz w:val="26"/>
                                          <w:szCs w:val="26"/>
                                        </w:rPr>
                                      </w:pPr>
                                      <w:r w:rsidRPr="00793DFA">
                                        <w:rPr>
                                          <w:sz w:val="26"/>
                                          <w:szCs w:val="26"/>
                                        </w:rPr>
                                        <w:t>Scriptiebegeleider: Drs. Erik Jacobs</w:t>
                                      </w:r>
                                    </w:p>
                                    <w:p w14:paraId="135E847F" w14:textId="6026578F" w:rsidR="00E80147" w:rsidRPr="00793DFA" w:rsidRDefault="00E80147">
                                      <w:pPr>
                                        <w:pStyle w:val="Geenafstand"/>
                                        <w:rPr>
                                          <w:caps/>
                                          <w:sz w:val="26"/>
                                          <w:szCs w:val="26"/>
                                        </w:rPr>
                                      </w:pPr>
                                      <w:r w:rsidRPr="00793DFA">
                                        <w:rPr>
                                          <w:sz w:val="26"/>
                                          <w:szCs w:val="26"/>
                                        </w:rPr>
                                        <w:t>Aantal woorden: 7</w:t>
                                      </w:r>
                                      <w:r w:rsidR="00587B23">
                                        <w:rPr>
                                          <w:sz w:val="26"/>
                                          <w:szCs w:val="26"/>
                                        </w:rPr>
                                        <w:t>899</w:t>
                                      </w:r>
                                      <w:bookmarkStart w:id="0" w:name="_GoBack"/>
                                      <w:bookmarkEnd w:id="0"/>
                                      <w:r w:rsidRPr="00793DFA">
                                        <w:rPr>
                                          <w:sz w:val="26"/>
                                          <w:szCs w:val="26"/>
                                        </w:rPr>
                                        <w:t xml:space="preserve"> </w:t>
                                      </w:r>
                                    </w:p>
                                    <w:p w14:paraId="7526CAED" w14:textId="77777777" w:rsidR="00E80147" w:rsidRDefault="00E80147">
                                      <w:pPr>
                                        <w:pStyle w:val="Geenafstand"/>
                                        <w:rPr>
                                          <w:caps/>
                                          <w:color w:val="ED7D31" w:themeColor="accent2"/>
                                          <w:sz w:val="26"/>
                                          <w:szCs w:val="26"/>
                                        </w:rPr>
                                      </w:pPr>
                                    </w:p>
                                    <w:p w14:paraId="60220026" w14:textId="1ADB12DA" w:rsidR="00E80147" w:rsidRDefault="00E80147">
                                      <w:pPr>
                                        <w:pStyle w:val="Geenafstand"/>
                                        <w:rPr>
                                          <w:caps/>
                                          <w:color w:val="ED7D31" w:themeColor="accent2"/>
                                          <w:sz w:val="26"/>
                                          <w:szCs w:val="26"/>
                                        </w:rPr>
                                      </w:pPr>
                                    </w:p>
                                  </w:tc>
                                </w:tr>
                                <w:tr w:rsidR="00E80147" w14:paraId="544EF76E" w14:textId="77777777">
                                  <w:trPr>
                                    <w:jc w:val="center"/>
                                  </w:trPr>
                                  <w:tc>
                                    <w:tcPr>
                                      <w:tcW w:w="2568" w:type="pct"/>
                                      <w:vAlign w:val="center"/>
                                    </w:tcPr>
                                    <w:p w14:paraId="6436893B" w14:textId="7477196A" w:rsidR="00E80147" w:rsidRDefault="00E80147">
                                      <w:pPr>
                                        <w:jc w:val="right"/>
                                        <w:rPr>
                                          <w:noProof/>
                                        </w:rPr>
                                      </w:pPr>
                                      <w:r>
                                        <w:rPr>
                                          <w:noProof/>
                                        </w:rPr>
                                        <w:t xml:space="preserve"> </w:t>
                                      </w:r>
                                    </w:p>
                                  </w:tc>
                                  <w:tc>
                                    <w:tcPr>
                                      <w:tcW w:w="2432" w:type="pct"/>
                                      <w:vAlign w:val="center"/>
                                    </w:tcPr>
                                    <w:p w14:paraId="1B3B7D9F" w14:textId="77777777" w:rsidR="00E80147" w:rsidRDefault="00E80147">
                                      <w:pPr>
                                        <w:pStyle w:val="Geenafstand"/>
                                        <w:rPr>
                                          <w:caps/>
                                          <w:color w:val="ED7D31" w:themeColor="accent2"/>
                                          <w:sz w:val="26"/>
                                          <w:szCs w:val="26"/>
                                        </w:rPr>
                                      </w:pPr>
                                    </w:p>
                                  </w:tc>
                                </w:tr>
                              </w:tbl>
                              <w:p w14:paraId="7AD6D015" w14:textId="77777777" w:rsidR="00E80147" w:rsidRDefault="00E8014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2D33CA4" id="_x0000_t202" coordsize="21600,21600" o:spt="202" path="m,l,21600r21600,l21600,xe">
                    <v:stroke joinstyle="miter"/>
                    <v:path gradientshapeok="t" o:connecttype="rect"/>
                  </v:shapetype>
                  <v:shape id="Tekstvak 138" o:spid="_x0000_s1026" type="#_x0000_t202" style="position:absolute;margin-left:-53.35pt;margin-top:-19.85pt;width:134.85pt;height:720.5pt;z-index:251663360;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hhQIAAIEFAAAOAAAAZHJzL2Uyb0RvYy54bWysVEtPGzEQvlfqf7B8L5sEhZaIDUpBVJUQ&#10;IKDi7HjtZIXtce1JdtNf37F3N6GUC1Uvu2P7m9c3j7Pz1hq2VSHW4Eo+PhpxppyEqnarkv94vPr0&#10;hbOIwlXCgFMl36nIz+cfP5w1fqYmsAZTqcDIiIuzxpd8jehnRRHlWlkRj8ArR48aghVIx7AqqiAa&#10;sm5NMRmNTooGQuUDSBUj3V52j3ye7WutJN5qHRUyU3KKDfM35O8yfYv5mZitgvDrWvZhiH+Iwora&#10;kdO9qUuBgm1C/ZcpW8sAETQeSbAFaF1LlXOgbMajV9k8rIVXORciJ/o9TfH/mZU327vA6opqd0yl&#10;csJSkR7Vc8SteGbpjhhqfJwR8METFNuv0BJ6uI90mRJvdbDpTykxeieud3t+VYtMJqXP48n0dMqZ&#10;pLfT8XR0PM0VKA7qPkT8psCyJJQ8UAEzr2J7HZFCIegASd4imLq6qo3Jh9Q06sIEthVUboM5SNL4&#10;A2Uca0p+klwnJQdJvbNsXLpRuW16dyn1LsUs4c6ohDHuXmmiLWf6hm8hpXJ7/xmdUJpcvUexxx+i&#10;eo9ylwdpZM/gcK9sawchZ5/n7EBZ9TxQpjs8Ef4i7yRiu2z7llhCtaOOCNBNVfTyqqaqXYuIdyLQ&#10;GFET0GrAW/poA8Q69BJnawi/3rpPeOpueuWsobEsefy5EUFxZr476vs0w4MQBmE5CG5jL4BKP6al&#10;42UWSSGgGUQdwD7RxlgkL/QknCRfJZcYhsMFduuBdo5Ui0WG0ax6gdfuwctkPBGauvCxfRLB962K&#10;1OU3MIysmL3q2A6bNB0sNgi6zu2cKO147KmmOc9d3u+ktEhenjPqsDnnvwEAAP//AwBQSwMEFAAG&#10;AAgAAAAhAAqWD0viAAAADQEAAA8AAABkcnMvZG93bnJldi54bWxMj0tLw0AUhfeC/2G4grt2JkZS&#10;jZkUKYgLS6E1UNxNMzcPnUfITNv033u70t053MO53ymWkzXshGPovZOQzAUwdLXXvWslVJ9vsydg&#10;ISqnlfEOJVwwwLK8vSlUrv3ZbfG0iy2jEhdyJaGLccg5D3WHVoW5H9DRrfGjVZHs2HI9qjOVW8Mf&#10;hMi4Vb2jD50acNVh/bM7Wgmb9b5ZfFWrj1B9N2aot+/NsNlLeX83vb4AizjFvzBc8QkdSmI6+KPT&#10;gRkJs0RkC8qSSp9JXCNZSvMOJB5FkgIvC/5/RfkLAAD//wMAUEsBAi0AFAAGAAgAAAAhALaDOJL+&#10;AAAA4QEAABMAAAAAAAAAAAAAAAAAAAAAAFtDb250ZW50X1R5cGVzXS54bWxQSwECLQAUAAYACAAA&#10;ACEAOP0h/9YAAACUAQAACwAAAAAAAAAAAAAAAAAvAQAAX3JlbHMvLnJlbHNQSwECLQAUAAYACAAA&#10;ACEAzkf+IYUCAACBBQAADgAAAAAAAAAAAAAAAAAuAgAAZHJzL2Uyb0RvYy54bWxQSwECLQAUAAYA&#10;CAAAACEACpYPS+IAAAANAQAADwAAAAAAAAAAAAAAAADfBAAAZHJzL2Rvd25yZXYueG1sUEsFBgAA&#10;AAAEAAQA8wAAAO4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70"/>
                            <w:gridCol w:w="3243"/>
                          </w:tblGrid>
                          <w:tr w:rsidR="00E80147" w14:paraId="04D858E4" w14:textId="77777777">
                            <w:trPr>
                              <w:jc w:val="center"/>
                            </w:trPr>
                            <w:tc>
                              <w:tcPr>
                                <w:tcW w:w="2568" w:type="pct"/>
                                <w:vAlign w:val="center"/>
                              </w:tcPr>
                              <w:p w14:paraId="0CD1BE16" w14:textId="61A17C39" w:rsidR="00E80147" w:rsidRPr="00ED4CC9" w:rsidRDefault="00E80147">
                                <w:pPr>
                                  <w:jc w:val="right"/>
                                </w:pPr>
                                <w:r w:rsidRPr="00ED4CC9">
                                  <w:rPr>
                                    <w:noProof/>
                                  </w:rPr>
                                  <w:drawing>
                                    <wp:inline distT="0" distB="0" distL="0" distR="0" wp14:anchorId="0B277AE4" wp14:editId="7142D03F">
                                      <wp:extent cx="3016250" cy="4019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enasu-2.jpg"/>
                                              <pic:cNvPicPr/>
                                            </pic:nvPicPr>
                                            <pic:blipFill>
                                              <a:blip r:embed="rId9">
                                                <a:extLst>
                                                  <a:ext uri="{28A0092B-C50C-407E-A947-70E740481C1C}">
                                                    <a14:useLocalDpi xmlns:a14="http://schemas.microsoft.com/office/drawing/2010/main" val="0"/>
                                                  </a:ext>
                                                </a:extLst>
                                              </a:blip>
                                              <a:stretch>
                                                <a:fillRect/>
                                              </a:stretch>
                                            </pic:blipFill>
                                            <pic:spPr>
                                              <a:xfrm>
                                                <a:off x="0" y="0"/>
                                                <a:ext cx="3016250" cy="4019550"/>
                                              </a:xfrm>
                                              <a:prstGeom prst="rect">
                                                <a:avLst/>
                                              </a:prstGeom>
                                            </pic:spPr>
                                          </pic:pic>
                                        </a:graphicData>
                                      </a:graphic>
                                    </wp:inline>
                                  </w:drawing>
                                </w:r>
                              </w:p>
                              <w:sdt>
                                <w:sdtPr>
                                  <w:rPr>
                                    <w:b/>
                                    <w:caps/>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575F98D" w14:textId="5270E63E" w:rsidR="00E80147" w:rsidRPr="00ED4CC9" w:rsidRDefault="00E80147" w:rsidP="00A043EE">
                                    <w:pPr>
                                      <w:pStyle w:val="Geenafstand"/>
                                      <w:spacing w:line="312" w:lineRule="auto"/>
                                      <w:jc w:val="center"/>
                                      <w:rPr>
                                        <w:b/>
                                        <w:caps/>
                                        <w:color w:val="191919" w:themeColor="text1" w:themeTint="E6"/>
                                        <w:sz w:val="48"/>
                                        <w:szCs w:val="48"/>
                                      </w:rPr>
                                    </w:pPr>
                                    <w:r w:rsidRPr="00D351B1">
                                      <w:rPr>
                                        <w:b/>
                                        <w:caps/>
                                        <w:sz w:val="48"/>
                                        <w:szCs w:val="48"/>
                                      </w:rPr>
                                      <w:t>Het antisemitisme van de NSB</w:t>
                                    </w:r>
                                  </w:p>
                                </w:sdtContent>
                              </w:sdt>
                              <w:sdt>
                                <w:sdtPr>
                                  <w:rPr>
                                    <w:i/>
                                    <w:color w:val="000000" w:themeColor="text1"/>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9F392D3" w14:textId="30380E2F" w:rsidR="00E80147" w:rsidRPr="00ED4CC9" w:rsidRDefault="00E80147" w:rsidP="00C11C30">
                                    <w:pPr>
                                      <w:jc w:val="center"/>
                                      <w:rPr>
                                        <w:sz w:val="24"/>
                                        <w:szCs w:val="24"/>
                                      </w:rPr>
                                    </w:pPr>
                                    <w:r w:rsidRPr="00ED4CC9">
                                      <w:rPr>
                                        <w:i/>
                                        <w:color w:val="000000" w:themeColor="text1"/>
                                        <w:sz w:val="28"/>
                                        <w:szCs w:val="28"/>
                                      </w:rPr>
                                      <w:t>Een onderzoek naar het antisemitisme van de NSB in de periode 1933 tot en met 1935</w:t>
                                    </w:r>
                                  </w:p>
                                </w:sdtContent>
                              </w:sdt>
                            </w:tc>
                            <w:tc>
                              <w:tcPr>
                                <w:tcW w:w="2432" w:type="pct"/>
                                <w:vAlign w:val="center"/>
                              </w:tcPr>
                              <w:p w14:paraId="1054AB7B" w14:textId="77777777" w:rsidR="00E80147" w:rsidRPr="0005142D" w:rsidRDefault="00E80147">
                                <w:pPr>
                                  <w:pStyle w:val="Geenafstand"/>
                                  <w:rPr>
                                    <w:b/>
                                    <w:caps/>
                                    <w:color w:val="ED7D31" w:themeColor="accent2"/>
                                    <w:sz w:val="26"/>
                                    <w:szCs w:val="26"/>
                                  </w:rPr>
                                </w:pPr>
                                <w:r w:rsidRPr="0005142D">
                                  <w:rPr>
                                    <w:b/>
                                    <w:caps/>
                                    <w:color w:val="ED7D31" w:themeColor="accent2"/>
                                    <w:sz w:val="26"/>
                                    <w:szCs w:val="26"/>
                                  </w:rPr>
                                  <w:t>Abstract</w:t>
                                </w:r>
                              </w:p>
                              <w:sdt>
                                <w:sdtPr>
                                  <w:alias w:val="Samenvatting"/>
                                  <w:tag w:val=""/>
                                  <w:id w:val="-2036181933"/>
                                  <w:dataBinding w:prefixMappings="xmlns:ns0='http://schemas.microsoft.com/office/2006/coverPageProps' " w:xpath="/ns0:CoverPageProperties[1]/ns0:Abstract[1]" w:storeItemID="{55AF091B-3C7A-41E3-B477-F2FDAA23CFDA}"/>
                                  <w:text/>
                                </w:sdtPr>
                                <w:sdtContent>
                                  <w:p w14:paraId="1B4346DB" w14:textId="1A5E8710" w:rsidR="00E80147" w:rsidRDefault="00E80147" w:rsidP="00867E33">
                                    <w:pPr>
                                      <w:jc w:val="both"/>
                                      <w:rPr>
                                        <w:color w:val="000000" w:themeColor="text1"/>
                                      </w:rPr>
                                    </w:pPr>
                                    <w:r w:rsidRPr="00593102">
                                      <w:t xml:space="preserve">In </w:t>
                                    </w:r>
                                    <w:r>
                                      <w:t xml:space="preserve">het wetenschappelijke debat </w:t>
                                    </w:r>
                                    <w:r w:rsidRPr="00593102">
                                      <w:t>over</w:t>
                                    </w:r>
                                    <w:r>
                                      <w:t xml:space="preserve"> de NSB bestaan verschillende visies over de vraag hoe antisemitisch de NSB was in de eerste jaren.</w:t>
                                    </w:r>
                                    <w:r w:rsidRPr="00593102">
                                      <w:t xml:space="preserve"> In dit werk zal via kwantitatief onderzoek antwoord gegeven worden op de vraag welke ontwikkeling het antisemitisme van de NSB in de eerste jaren </w:t>
                                    </w:r>
                                    <w:r>
                                      <w:t>doormaakte door te kijken naar de casus Volk en Vaderland</w:t>
                                    </w:r>
                                    <w:r w:rsidRPr="00593102">
                                      <w:t xml:space="preserve">. </w:t>
                                    </w:r>
                                    <w:r>
                                      <w:t>Er is</w:t>
                                    </w:r>
                                    <w:r w:rsidRPr="00593102">
                                      <w:t xml:space="preserve"> geprobeerd het antisemitisme </w:t>
                                    </w:r>
                                    <w:r>
                                      <w:t>op een andere manier te benaderen door</w:t>
                                    </w:r>
                                    <w:r w:rsidRPr="00593102">
                                      <w:t xml:space="preserve"> onderscheid te maken tussen licht antisemitisme en radicaal antisemitisme. Op deze manier probeert dit werk een nog preciezer beeld te krijgen van het antisemitisme van de NSB in deze periode. </w:t>
                                    </w:r>
                                    <w:r>
                                      <w:t>Zodoende</w:t>
                                    </w:r>
                                    <w:r w:rsidRPr="00593102">
                                      <w:t xml:space="preserve"> hoopt dit werk een nieuwe invalshoek in te brengen in het wetenschappelijke debat.</w:t>
                                    </w:r>
                                  </w:p>
                                </w:sdtContent>
                              </w:sdt>
                              <w:sdt>
                                <w:sdtPr>
                                  <w:rPr>
                                    <w:b/>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F0209BC" w14:textId="2D8CA5F0" w:rsidR="00E80147" w:rsidRPr="00D351B1" w:rsidRDefault="00E80147">
                                    <w:pPr>
                                      <w:pStyle w:val="Geenafstand"/>
                                      <w:rPr>
                                        <w:b/>
                                        <w:color w:val="ED7D31" w:themeColor="accent2"/>
                                        <w:sz w:val="26"/>
                                        <w:szCs w:val="26"/>
                                      </w:rPr>
                                    </w:pPr>
                                    <w:r w:rsidRPr="00D351B1">
                                      <w:rPr>
                                        <w:b/>
                                        <w:color w:val="ED7D31" w:themeColor="accent2"/>
                                        <w:sz w:val="26"/>
                                        <w:szCs w:val="26"/>
                                      </w:rPr>
                                      <w:t>D.S. van Loon, 6001173</w:t>
                                    </w:r>
                                  </w:p>
                                </w:sdtContent>
                              </w:sdt>
                              <w:p w14:paraId="0C3C6AC2" w14:textId="6C236FDD" w:rsidR="00E80147" w:rsidRDefault="00E80147">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Pr="00AF4769">
                                      <w:t>17 januari 2020</w:t>
                                    </w:r>
                                  </w:sdtContent>
                                </w:sdt>
                              </w:p>
                            </w:tc>
                          </w:tr>
                          <w:tr w:rsidR="00E80147" w14:paraId="136C8FFE" w14:textId="77777777">
                            <w:trPr>
                              <w:jc w:val="center"/>
                            </w:trPr>
                            <w:tc>
                              <w:tcPr>
                                <w:tcW w:w="2568" w:type="pct"/>
                                <w:vAlign w:val="center"/>
                              </w:tcPr>
                              <w:p w14:paraId="181B0881" w14:textId="77777777" w:rsidR="00E80147" w:rsidRDefault="00E80147">
                                <w:pPr>
                                  <w:jc w:val="right"/>
                                  <w:rPr>
                                    <w:noProof/>
                                  </w:rPr>
                                </w:pPr>
                              </w:p>
                            </w:tc>
                            <w:tc>
                              <w:tcPr>
                                <w:tcW w:w="2432" w:type="pct"/>
                                <w:vAlign w:val="center"/>
                              </w:tcPr>
                              <w:p w14:paraId="4D140BA6" w14:textId="0E005D21" w:rsidR="00E80147" w:rsidRPr="00793DFA" w:rsidRDefault="00E80147">
                                <w:pPr>
                                  <w:pStyle w:val="Geenafstand"/>
                                  <w:rPr>
                                    <w:caps/>
                                    <w:sz w:val="26"/>
                                    <w:szCs w:val="26"/>
                                  </w:rPr>
                                </w:pPr>
                                <w:r w:rsidRPr="00793DFA">
                                  <w:rPr>
                                    <w:sz w:val="26"/>
                                    <w:szCs w:val="26"/>
                                  </w:rPr>
                                  <w:t>Bachelorscriptie Geschiedenis</w:t>
                                </w:r>
                              </w:p>
                              <w:p w14:paraId="616EF94E" w14:textId="2AAEB1CA" w:rsidR="00E80147" w:rsidRPr="00793DFA" w:rsidRDefault="00E80147">
                                <w:pPr>
                                  <w:pStyle w:val="Geenafstand"/>
                                  <w:rPr>
                                    <w:caps/>
                                    <w:sz w:val="26"/>
                                    <w:szCs w:val="26"/>
                                  </w:rPr>
                                </w:pPr>
                                <w:r w:rsidRPr="00793DFA">
                                  <w:rPr>
                                    <w:sz w:val="26"/>
                                    <w:szCs w:val="26"/>
                                  </w:rPr>
                                  <w:t>Utrecht Universiteit</w:t>
                                </w:r>
                              </w:p>
                              <w:p w14:paraId="302628A0" w14:textId="17953004" w:rsidR="00E80147" w:rsidRPr="00793DFA" w:rsidRDefault="00E80147">
                                <w:pPr>
                                  <w:pStyle w:val="Geenafstand"/>
                                  <w:rPr>
                                    <w:caps/>
                                    <w:sz w:val="26"/>
                                    <w:szCs w:val="26"/>
                                  </w:rPr>
                                </w:pPr>
                                <w:r w:rsidRPr="00793DFA">
                                  <w:rPr>
                                    <w:sz w:val="26"/>
                                    <w:szCs w:val="26"/>
                                  </w:rPr>
                                  <w:t>Faculteit Geesteswetenschappen</w:t>
                                </w:r>
                              </w:p>
                              <w:p w14:paraId="100481A0" w14:textId="3472CDB0" w:rsidR="00E80147" w:rsidRPr="00793DFA" w:rsidRDefault="00E80147">
                                <w:pPr>
                                  <w:pStyle w:val="Geenafstand"/>
                                  <w:rPr>
                                    <w:caps/>
                                    <w:sz w:val="26"/>
                                    <w:szCs w:val="26"/>
                                  </w:rPr>
                                </w:pPr>
                                <w:r w:rsidRPr="00793DFA">
                                  <w:rPr>
                                    <w:sz w:val="26"/>
                                    <w:szCs w:val="26"/>
                                  </w:rPr>
                                  <w:t>Scriptiebegeleider: Drs. Erik Jacobs</w:t>
                                </w:r>
                              </w:p>
                              <w:p w14:paraId="135E847F" w14:textId="6026578F" w:rsidR="00E80147" w:rsidRPr="00793DFA" w:rsidRDefault="00E80147">
                                <w:pPr>
                                  <w:pStyle w:val="Geenafstand"/>
                                  <w:rPr>
                                    <w:caps/>
                                    <w:sz w:val="26"/>
                                    <w:szCs w:val="26"/>
                                  </w:rPr>
                                </w:pPr>
                                <w:r w:rsidRPr="00793DFA">
                                  <w:rPr>
                                    <w:sz w:val="26"/>
                                    <w:szCs w:val="26"/>
                                  </w:rPr>
                                  <w:t>Aantal woorden: 7</w:t>
                                </w:r>
                                <w:r w:rsidR="00587B23">
                                  <w:rPr>
                                    <w:sz w:val="26"/>
                                    <w:szCs w:val="26"/>
                                  </w:rPr>
                                  <w:t>899</w:t>
                                </w:r>
                                <w:bookmarkStart w:id="1" w:name="_GoBack"/>
                                <w:bookmarkEnd w:id="1"/>
                                <w:r w:rsidRPr="00793DFA">
                                  <w:rPr>
                                    <w:sz w:val="26"/>
                                    <w:szCs w:val="26"/>
                                  </w:rPr>
                                  <w:t xml:space="preserve"> </w:t>
                                </w:r>
                              </w:p>
                              <w:p w14:paraId="7526CAED" w14:textId="77777777" w:rsidR="00E80147" w:rsidRDefault="00E80147">
                                <w:pPr>
                                  <w:pStyle w:val="Geenafstand"/>
                                  <w:rPr>
                                    <w:caps/>
                                    <w:color w:val="ED7D31" w:themeColor="accent2"/>
                                    <w:sz w:val="26"/>
                                    <w:szCs w:val="26"/>
                                  </w:rPr>
                                </w:pPr>
                              </w:p>
                              <w:p w14:paraId="60220026" w14:textId="1ADB12DA" w:rsidR="00E80147" w:rsidRDefault="00E80147">
                                <w:pPr>
                                  <w:pStyle w:val="Geenafstand"/>
                                  <w:rPr>
                                    <w:caps/>
                                    <w:color w:val="ED7D31" w:themeColor="accent2"/>
                                    <w:sz w:val="26"/>
                                    <w:szCs w:val="26"/>
                                  </w:rPr>
                                </w:pPr>
                              </w:p>
                            </w:tc>
                          </w:tr>
                          <w:tr w:rsidR="00E80147" w14:paraId="544EF76E" w14:textId="77777777">
                            <w:trPr>
                              <w:jc w:val="center"/>
                            </w:trPr>
                            <w:tc>
                              <w:tcPr>
                                <w:tcW w:w="2568" w:type="pct"/>
                                <w:vAlign w:val="center"/>
                              </w:tcPr>
                              <w:p w14:paraId="6436893B" w14:textId="7477196A" w:rsidR="00E80147" w:rsidRDefault="00E80147">
                                <w:pPr>
                                  <w:jc w:val="right"/>
                                  <w:rPr>
                                    <w:noProof/>
                                  </w:rPr>
                                </w:pPr>
                                <w:r>
                                  <w:rPr>
                                    <w:noProof/>
                                  </w:rPr>
                                  <w:t xml:space="preserve"> </w:t>
                                </w:r>
                              </w:p>
                            </w:tc>
                            <w:tc>
                              <w:tcPr>
                                <w:tcW w:w="2432" w:type="pct"/>
                                <w:vAlign w:val="center"/>
                              </w:tcPr>
                              <w:p w14:paraId="1B3B7D9F" w14:textId="77777777" w:rsidR="00E80147" w:rsidRDefault="00E80147">
                                <w:pPr>
                                  <w:pStyle w:val="Geenafstand"/>
                                  <w:rPr>
                                    <w:caps/>
                                    <w:color w:val="ED7D31" w:themeColor="accent2"/>
                                    <w:sz w:val="26"/>
                                    <w:szCs w:val="26"/>
                                  </w:rPr>
                                </w:pPr>
                              </w:p>
                            </w:tc>
                          </w:tr>
                        </w:tbl>
                        <w:p w14:paraId="7AD6D015" w14:textId="77777777" w:rsidR="00E80147" w:rsidRDefault="00E80147"/>
                      </w:txbxContent>
                    </v:textbox>
                    <w10:wrap type="square" anchorx="margin" anchory="margin"/>
                  </v:shape>
                </w:pict>
              </mc:Fallback>
            </mc:AlternateContent>
          </w:r>
          <w:r w:rsidRPr="00562B7C">
            <w:rPr>
              <w:rFonts w:ascii="Garamond" w:hAnsi="Garamond"/>
              <w:b/>
              <w:bCs/>
              <w:sz w:val="24"/>
              <w:szCs w:val="24"/>
            </w:rPr>
            <w:br w:type="page"/>
          </w:r>
        </w:p>
      </w:sdtContent>
    </w:sdt>
    <w:sdt>
      <w:sdtPr>
        <w:rPr>
          <w:rFonts w:ascii="Garamond" w:eastAsiaTheme="minorHAnsi" w:hAnsi="Garamond" w:cstheme="minorBidi"/>
          <w:color w:val="FFC000"/>
          <w:sz w:val="22"/>
          <w:szCs w:val="22"/>
          <w:lang w:eastAsia="en-US"/>
        </w:rPr>
        <w:id w:val="1902022103"/>
        <w:docPartObj>
          <w:docPartGallery w:val="Table of Contents"/>
          <w:docPartUnique/>
        </w:docPartObj>
      </w:sdtPr>
      <w:sdtEndPr>
        <w:rPr>
          <w:b/>
          <w:bCs/>
          <w:color w:val="auto"/>
          <w:sz w:val="24"/>
          <w:szCs w:val="24"/>
        </w:rPr>
      </w:sdtEndPr>
      <w:sdtContent>
        <w:p w14:paraId="5DC6613F" w14:textId="558A2CF1" w:rsidR="006F1183" w:rsidRPr="001D313F" w:rsidRDefault="006F1183" w:rsidP="007172D8">
          <w:pPr>
            <w:pStyle w:val="Kopvaninhoudsopgave"/>
            <w:rPr>
              <w:rFonts w:ascii="Garamond" w:hAnsi="Garamond"/>
              <w:b/>
              <w:color w:val="ED7D31" w:themeColor="accent2"/>
            </w:rPr>
          </w:pPr>
          <w:r w:rsidRPr="001D313F">
            <w:rPr>
              <w:rFonts w:ascii="Garamond" w:hAnsi="Garamond"/>
              <w:b/>
              <w:color w:val="ED7D31" w:themeColor="accent2"/>
            </w:rPr>
            <w:t>Inhoudsopgave</w:t>
          </w:r>
        </w:p>
        <w:p w14:paraId="010717F1" w14:textId="70C5FA1F" w:rsidR="001D313F" w:rsidRPr="001D313F" w:rsidRDefault="006F1183">
          <w:pPr>
            <w:pStyle w:val="Inhopg1"/>
            <w:tabs>
              <w:tab w:val="right" w:leader="dot" w:pos="9062"/>
            </w:tabs>
            <w:rPr>
              <w:rFonts w:ascii="Garamond" w:eastAsiaTheme="minorEastAsia" w:hAnsi="Garamond"/>
              <w:noProof/>
              <w:lang w:eastAsia="nl-NL"/>
            </w:rPr>
          </w:pPr>
          <w:r w:rsidRPr="001D313F">
            <w:rPr>
              <w:rFonts w:ascii="Garamond" w:hAnsi="Garamond"/>
              <w:sz w:val="24"/>
              <w:szCs w:val="24"/>
            </w:rPr>
            <w:fldChar w:fldCharType="begin"/>
          </w:r>
          <w:r w:rsidRPr="001D313F">
            <w:rPr>
              <w:rFonts w:ascii="Garamond" w:hAnsi="Garamond"/>
              <w:sz w:val="24"/>
              <w:szCs w:val="24"/>
            </w:rPr>
            <w:instrText xml:space="preserve"> TOC \o "1-3" \h \z \u </w:instrText>
          </w:r>
          <w:r w:rsidRPr="001D313F">
            <w:rPr>
              <w:rFonts w:ascii="Garamond" w:hAnsi="Garamond"/>
              <w:sz w:val="24"/>
              <w:szCs w:val="24"/>
            </w:rPr>
            <w:fldChar w:fldCharType="separate"/>
          </w:r>
          <w:hyperlink w:anchor="_Toc30159909" w:history="1">
            <w:r w:rsidR="001D313F" w:rsidRPr="001D313F">
              <w:rPr>
                <w:rStyle w:val="Hyperlink"/>
                <w:rFonts w:ascii="Garamond" w:hAnsi="Garamond"/>
                <w:b/>
                <w:noProof/>
              </w:rPr>
              <w:t>Inleiding</w:t>
            </w:r>
            <w:r w:rsidR="001D313F" w:rsidRPr="001D313F">
              <w:rPr>
                <w:rFonts w:ascii="Garamond" w:hAnsi="Garamond"/>
                <w:noProof/>
                <w:webHidden/>
              </w:rPr>
              <w:tab/>
            </w:r>
            <w:r w:rsidR="001D313F" w:rsidRPr="001D313F">
              <w:rPr>
                <w:rFonts w:ascii="Garamond" w:hAnsi="Garamond"/>
                <w:noProof/>
                <w:webHidden/>
              </w:rPr>
              <w:fldChar w:fldCharType="begin"/>
            </w:r>
            <w:r w:rsidR="001D313F" w:rsidRPr="001D313F">
              <w:rPr>
                <w:rFonts w:ascii="Garamond" w:hAnsi="Garamond"/>
                <w:noProof/>
                <w:webHidden/>
              </w:rPr>
              <w:instrText xml:space="preserve"> PAGEREF _Toc30159909 \h </w:instrText>
            </w:r>
            <w:r w:rsidR="001D313F" w:rsidRPr="001D313F">
              <w:rPr>
                <w:rFonts w:ascii="Garamond" w:hAnsi="Garamond"/>
                <w:noProof/>
                <w:webHidden/>
              </w:rPr>
            </w:r>
            <w:r w:rsidR="001D313F" w:rsidRPr="001D313F">
              <w:rPr>
                <w:rFonts w:ascii="Garamond" w:hAnsi="Garamond"/>
                <w:noProof/>
                <w:webHidden/>
              </w:rPr>
              <w:fldChar w:fldCharType="separate"/>
            </w:r>
            <w:r w:rsidR="001D313F" w:rsidRPr="001D313F">
              <w:rPr>
                <w:rFonts w:ascii="Garamond" w:hAnsi="Garamond"/>
                <w:noProof/>
                <w:webHidden/>
              </w:rPr>
              <w:t>2</w:t>
            </w:r>
            <w:r w:rsidR="001D313F" w:rsidRPr="001D313F">
              <w:rPr>
                <w:rFonts w:ascii="Garamond" w:hAnsi="Garamond"/>
                <w:noProof/>
                <w:webHidden/>
              </w:rPr>
              <w:fldChar w:fldCharType="end"/>
            </w:r>
          </w:hyperlink>
        </w:p>
        <w:p w14:paraId="082E1FAB" w14:textId="63B8A151" w:rsidR="001D313F" w:rsidRPr="001D313F" w:rsidRDefault="001D313F">
          <w:pPr>
            <w:pStyle w:val="Inhopg1"/>
            <w:tabs>
              <w:tab w:val="right" w:leader="dot" w:pos="9062"/>
            </w:tabs>
            <w:rPr>
              <w:rFonts w:ascii="Garamond" w:eastAsiaTheme="minorEastAsia" w:hAnsi="Garamond"/>
              <w:noProof/>
              <w:lang w:eastAsia="nl-NL"/>
            </w:rPr>
          </w:pPr>
          <w:hyperlink w:anchor="_Toc30159910" w:history="1">
            <w:r w:rsidRPr="001D313F">
              <w:rPr>
                <w:rStyle w:val="Hyperlink"/>
                <w:rFonts w:ascii="Garamond" w:hAnsi="Garamond"/>
                <w:b/>
                <w:noProof/>
              </w:rPr>
              <w:t>Hoofdstuk 1: Historiografie</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_Toc30159910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5</w:t>
            </w:r>
            <w:r w:rsidRPr="001D313F">
              <w:rPr>
                <w:rFonts w:ascii="Garamond" w:hAnsi="Garamond"/>
                <w:noProof/>
                <w:webHidden/>
              </w:rPr>
              <w:fldChar w:fldCharType="end"/>
            </w:r>
          </w:hyperlink>
        </w:p>
        <w:p w14:paraId="6C818F8D" w14:textId="05F5FB94" w:rsidR="001D313F" w:rsidRPr="001D313F" w:rsidRDefault="001D313F">
          <w:pPr>
            <w:pStyle w:val="Inhopg1"/>
            <w:tabs>
              <w:tab w:val="right" w:leader="dot" w:pos="9062"/>
            </w:tabs>
            <w:rPr>
              <w:rFonts w:ascii="Garamond" w:eastAsiaTheme="minorEastAsia" w:hAnsi="Garamond"/>
              <w:noProof/>
              <w:lang w:eastAsia="nl-NL"/>
            </w:rPr>
          </w:pPr>
          <w:hyperlink w:anchor="_Toc30159911" w:history="1">
            <w:r w:rsidRPr="001D313F">
              <w:rPr>
                <w:rStyle w:val="Hyperlink"/>
                <w:rFonts w:ascii="Garamond" w:hAnsi="Garamond"/>
                <w:b/>
                <w:noProof/>
              </w:rPr>
              <w:t>Hoofdstuk 2: Opkomst NSB en Volk en Vaderland</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_Toc30159911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10</w:t>
            </w:r>
            <w:r w:rsidRPr="001D313F">
              <w:rPr>
                <w:rFonts w:ascii="Garamond" w:hAnsi="Garamond"/>
                <w:noProof/>
                <w:webHidden/>
              </w:rPr>
              <w:fldChar w:fldCharType="end"/>
            </w:r>
          </w:hyperlink>
        </w:p>
        <w:p w14:paraId="416D14EA" w14:textId="55D3C120" w:rsidR="001D313F" w:rsidRPr="001D313F" w:rsidRDefault="001D313F">
          <w:pPr>
            <w:pStyle w:val="Inhopg2"/>
            <w:tabs>
              <w:tab w:val="right" w:leader="dot" w:pos="9062"/>
            </w:tabs>
            <w:rPr>
              <w:rFonts w:ascii="Garamond" w:eastAsiaTheme="minorEastAsia" w:hAnsi="Garamond"/>
              <w:noProof/>
              <w:lang w:eastAsia="nl-NL"/>
            </w:rPr>
          </w:pPr>
          <w:hyperlink w:anchor="_Toc30159912" w:history="1">
            <w:r w:rsidRPr="001D313F">
              <w:rPr>
                <w:rStyle w:val="Hyperlink"/>
                <w:rFonts w:ascii="Garamond" w:hAnsi="Garamond"/>
                <w:noProof/>
              </w:rPr>
              <w:t>Volk en Vaderland</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_Toc30159912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10</w:t>
            </w:r>
            <w:r w:rsidRPr="001D313F">
              <w:rPr>
                <w:rFonts w:ascii="Garamond" w:hAnsi="Garamond"/>
                <w:noProof/>
                <w:webHidden/>
              </w:rPr>
              <w:fldChar w:fldCharType="end"/>
            </w:r>
          </w:hyperlink>
        </w:p>
        <w:p w14:paraId="10C81A78" w14:textId="3239FF11" w:rsidR="001D313F" w:rsidRPr="001D313F" w:rsidRDefault="001D313F">
          <w:pPr>
            <w:pStyle w:val="Inhopg2"/>
            <w:tabs>
              <w:tab w:val="right" w:leader="dot" w:pos="9062"/>
            </w:tabs>
            <w:rPr>
              <w:rFonts w:ascii="Garamond" w:eastAsiaTheme="minorEastAsia" w:hAnsi="Garamond"/>
              <w:noProof/>
              <w:lang w:eastAsia="nl-NL"/>
            </w:rPr>
          </w:pPr>
          <w:hyperlink w:anchor="_Toc30159913" w:history="1">
            <w:r w:rsidRPr="001D313F">
              <w:rPr>
                <w:rStyle w:val="Hyperlink"/>
                <w:rFonts w:ascii="Garamond" w:hAnsi="Garamond"/>
                <w:noProof/>
              </w:rPr>
              <w:t>Representatief</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_Toc30159913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13</w:t>
            </w:r>
            <w:r w:rsidRPr="001D313F">
              <w:rPr>
                <w:rFonts w:ascii="Garamond" w:hAnsi="Garamond"/>
                <w:noProof/>
                <w:webHidden/>
              </w:rPr>
              <w:fldChar w:fldCharType="end"/>
            </w:r>
          </w:hyperlink>
        </w:p>
        <w:p w14:paraId="67AC2FAE" w14:textId="25D22587" w:rsidR="001D313F" w:rsidRPr="001D313F" w:rsidRDefault="001D313F">
          <w:pPr>
            <w:pStyle w:val="Inhopg1"/>
            <w:tabs>
              <w:tab w:val="right" w:leader="dot" w:pos="9062"/>
            </w:tabs>
            <w:rPr>
              <w:rFonts w:ascii="Garamond" w:eastAsiaTheme="minorEastAsia" w:hAnsi="Garamond"/>
              <w:noProof/>
              <w:lang w:eastAsia="nl-NL"/>
            </w:rPr>
          </w:pPr>
          <w:hyperlink w:anchor="_Toc30159914" w:history="1">
            <w:r w:rsidRPr="001D313F">
              <w:rPr>
                <w:rStyle w:val="Hyperlink"/>
                <w:rFonts w:ascii="Garamond" w:hAnsi="Garamond"/>
                <w:b/>
                <w:noProof/>
              </w:rPr>
              <w:t>Hoofdstuk 3: methode en onderzoek</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_Toc30159914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14</w:t>
            </w:r>
            <w:r w:rsidRPr="001D313F">
              <w:rPr>
                <w:rFonts w:ascii="Garamond" w:hAnsi="Garamond"/>
                <w:noProof/>
                <w:webHidden/>
              </w:rPr>
              <w:fldChar w:fldCharType="end"/>
            </w:r>
          </w:hyperlink>
        </w:p>
        <w:p w14:paraId="53AE07FE" w14:textId="4A8FF667" w:rsidR="001D313F" w:rsidRPr="001D313F" w:rsidRDefault="001D313F">
          <w:pPr>
            <w:pStyle w:val="Inhopg2"/>
            <w:tabs>
              <w:tab w:val="right" w:leader="dot" w:pos="9062"/>
            </w:tabs>
            <w:rPr>
              <w:rFonts w:ascii="Garamond" w:eastAsiaTheme="minorEastAsia" w:hAnsi="Garamond"/>
              <w:noProof/>
              <w:lang w:eastAsia="nl-NL"/>
            </w:rPr>
          </w:pPr>
          <w:hyperlink w:anchor="_Toc30159915" w:history="1">
            <w:r w:rsidRPr="001D313F">
              <w:rPr>
                <w:rStyle w:val="Hyperlink"/>
                <w:rFonts w:ascii="Garamond" w:hAnsi="Garamond"/>
                <w:noProof/>
              </w:rPr>
              <w:t>Wat is antisemitisme?</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_Toc30159915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15</w:t>
            </w:r>
            <w:r w:rsidRPr="001D313F">
              <w:rPr>
                <w:rFonts w:ascii="Garamond" w:hAnsi="Garamond"/>
                <w:noProof/>
                <w:webHidden/>
              </w:rPr>
              <w:fldChar w:fldCharType="end"/>
            </w:r>
          </w:hyperlink>
        </w:p>
        <w:p w14:paraId="567576AF" w14:textId="31EBC80B" w:rsidR="001D313F" w:rsidRPr="001D313F" w:rsidRDefault="001D313F">
          <w:pPr>
            <w:pStyle w:val="Inhopg2"/>
            <w:tabs>
              <w:tab w:val="right" w:leader="dot" w:pos="9062"/>
            </w:tabs>
            <w:rPr>
              <w:rFonts w:ascii="Garamond" w:eastAsiaTheme="minorEastAsia" w:hAnsi="Garamond"/>
              <w:noProof/>
              <w:lang w:eastAsia="nl-NL"/>
            </w:rPr>
          </w:pPr>
          <w:hyperlink w:anchor="_Toc30159916" w:history="1">
            <w:r w:rsidRPr="001D313F">
              <w:rPr>
                <w:rStyle w:val="Hyperlink"/>
                <w:rFonts w:ascii="Garamond" w:hAnsi="Garamond"/>
                <w:noProof/>
              </w:rPr>
              <w:t>Bespreking van de resultaten</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_Toc30159916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16</w:t>
            </w:r>
            <w:r w:rsidRPr="001D313F">
              <w:rPr>
                <w:rFonts w:ascii="Garamond" w:hAnsi="Garamond"/>
                <w:noProof/>
                <w:webHidden/>
              </w:rPr>
              <w:fldChar w:fldCharType="end"/>
            </w:r>
          </w:hyperlink>
        </w:p>
        <w:p w14:paraId="7357087D" w14:textId="271DA9AF" w:rsidR="001D313F" w:rsidRPr="001D313F" w:rsidRDefault="001D313F">
          <w:pPr>
            <w:pStyle w:val="Inhopg2"/>
            <w:tabs>
              <w:tab w:val="right" w:leader="dot" w:pos="9062"/>
            </w:tabs>
            <w:rPr>
              <w:rFonts w:ascii="Garamond" w:eastAsiaTheme="minorEastAsia" w:hAnsi="Garamond"/>
              <w:noProof/>
              <w:lang w:eastAsia="nl-NL"/>
            </w:rPr>
          </w:pPr>
          <w:hyperlink w:anchor="_Toc30159917" w:history="1">
            <w:r w:rsidRPr="001D313F">
              <w:rPr>
                <w:rStyle w:val="Hyperlink"/>
                <w:rFonts w:ascii="Garamond" w:hAnsi="Garamond"/>
                <w:noProof/>
              </w:rPr>
              <w:t>Gradaties</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_Toc30159917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17</w:t>
            </w:r>
            <w:r w:rsidRPr="001D313F">
              <w:rPr>
                <w:rFonts w:ascii="Garamond" w:hAnsi="Garamond"/>
                <w:noProof/>
                <w:webHidden/>
              </w:rPr>
              <w:fldChar w:fldCharType="end"/>
            </w:r>
          </w:hyperlink>
        </w:p>
        <w:p w14:paraId="6CED9958" w14:textId="47B4D0E7" w:rsidR="001D313F" w:rsidRPr="001D313F" w:rsidRDefault="001D313F">
          <w:pPr>
            <w:pStyle w:val="Inhopg2"/>
            <w:tabs>
              <w:tab w:val="right" w:leader="dot" w:pos="9062"/>
            </w:tabs>
            <w:rPr>
              <w:rFonts w:ascii="Garamond" w:eastAsiaTheme="minorEastAsia" w:hAnsi="Garamond"/>
              <w:noProof/>
              <w:lang w:eastAsia="nl-NL"/>
            </w:rPr>
          </w:pPr>
          <w:hyperlink w:anchor="_Toc30159918" w:history="1">
            <w:r w:rsidRPr="001D313F">
              <w:rPr>
                <w:rStyle w:val="Hyperlink"/>
                <w:rFonts w:ascii="Garamond" w:hAnsi="Garamond"/>
                <w:noProof/>
              </w:rPr>
              <w:t>Afwijzen van het antisemitisme</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_Toc30159918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20</w:t>
            </w:r>
            <w:r w:rsidRPr="001D313F">
              <w:rPr>
                <w:rFonts w:ascii="Garamond" w:hAnsi="Garamond"/>
                <w:noProof/>
                <w:webHidden/>
              </w:rPr>
              <w:fldChar w:fldCharType="end"/>
            </w:r>
          </w:hyperlink>
        </w:p>
        <w:p w14:paraId="7220C192" w14:textId="56CE3BB0" w:rsidR="001D313F" w:rsidRPr="001D313F" w:rsidRDefault="001D313F">
          <w:pPr>
            <w:pStyle w:val="Inhopg2"/>
            <w:tabs>
              <w:tab w:val="right" w:leader="dot" w:pos="9062"/>
            </w:tabs>
            <w:rPr>
              <w:rFonts w:ascii="Garamond" w:eastAsiaTheme="minorEastAsia" w:hAnsi="Garamond"/>
              <w:noProof/>
              <w:lang w:eastAsia="nl-NL"/>
            </w:rPr>
          </w:pPr>
          <w:hyperlink w:anchor="_Toc30159919" w:history="1">
            <w:r w:rsidRPr="001D313F">
              <w:rPr>
                <w:rStyle w:val="Hyperlink"/>
                <w:rFonts w:ascii="Garamond" w:hAnsi="Garamond"/>
                <w:noProof/>
              </w:rPr>
              <w:t>Overzicht van de resultaten</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_Toc30159919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21</w:t>
            </w:r>
            <w:r w:rsidRPr="001D313F">
              <w:rPr>
                <w:rFonts w:ascii="Garamond" w:hAnsi="Garamond"/>
                <w:noProof/>
                <w:webHidden/>
              </w:rPr>
              <w:fldChar w:fldCharType="end"/>
            </w:r>
          </w:hyperlink>
        </w:p>
        <w:p w14:paraId="6DAF00F0" w14:textId="42AAF591" w:rsidR="001D313F" w:rsidRPr="001D313F" w:rsidRDefault="001D313F">
          <w:pPr>
            <w:pStyle w:val="Inhopg1"/>
            <w:tabs>
              <w:tab w:val="right" w:leader="dot" w:pos="9062"/>
            </w:tabs>
            <w:rPr>
              <w:rFonts w:ascii="Garamond" w:eastAsiaTheme="minorEastAsia" w:hAnsi="Garamond"/>
              <w:noProof/>
              <w:lang w:eastAsia="nl-NL"/>
            </w:rPr>
          </w:pPr>
          <w:hyperlink w:anchor="_Toc30159920" w:history="1">
            <w:r w:rsidRPr="001D313F">
              <w:rPr>
                <w:rStyle w:val="Hyperlink"/>
                <w:rFonts w:ascii="Garamond" w:hAnsi="Garamond"/>
                <w:b/>
                <w:noProof/>
              </w:rPr>
              <w:t>Conclusie</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_Toc30159920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23</w:t>
            </w:r>
            <w:r w:rsidRPr="001D313F">
              <w:rPr>
                <w:rFonts w:ascii="Garamond" w:hAnsi="Garamond"/>
                <w:noProof/>
                <w:webHidden/>
              </w:rPr>
              <w:fldChar w:fldCharType="end"/>
            </w:r>
          </w:hyperlink>
        </w:p>
        <w:p w14:paraId="6DC3DD9D" w14:textId="6567F0BB" w:rsidR="001D313F" w:rsidRPr="001D313F" w:rsidRDefault="001D313F">
          <w:pPr>
            <w:pStyle w:val="Inhopg1"/>
            <w:tabs>
              <w:tab w:val="right" w:leader="dot" w:pos="9062"/>
            </w:tabs>
            <w:rPr>
              <w:rFonts w:ascii="Garamond" w:eastAsiaTheme="minorEastAsia" w:hAnsi="Garamond"/>
              <w:noProof/>
              <w:lang w:eastAsia="nl-NL"/>
            </w:rPr>
          </w:pPr>
          <w:hyperlink w:anchor="_Toc30159921" w:history="1">
            <w:r w:rsidRPr="001D313F">
              <w:rPr>
                <w:rStyle w:val="Hyperlink"/>
                <w:rFonts w:ascii="Garamond" w:eastAsia="Calibri" w:hAnsi="Garamond"/>
                <w:b/>
                <w:noProof/>
              </w:rPr>
              <w:t>Literatuurlijst</w:t>
            </w:r>
            <w:r w:rsidRPr="001D313F">
              <w:rPr>
                <w:rStyle w:val="Hyperlink"/>
                <w:rFonts w:ascii="Garamond" w:eastAsia="Calibri" w:hAnsi="Garamond"/>
                <w:noProof/>
              </w:rPr>
              <w:t>:</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_Toc30159921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25</w:t>
            </w:r>
            <w:r w:rsidRPr="001D313F">
              <w:rPr>
                <w:rFonts w:ascii="Garamond" w:hAnsi="Garamond"/>
                <w:noProof/>
                <w:webHidden/>
              </w:rPr>
              <w:fldChar w:fldCharType="end"/>
            </w:r>
          </w:hyperlink>
        </w:p>
        <w:p w14:paraId="0E19B591" w14:textId="4CB42BDF" w:rsidR="001D313F" w:rsidRPr="001D313F" w:rsidRDefault="001D313F">
          <w:pPr>
            <w:pStyle w:val="Inhopg2"/>
            <w:tabs>
              <w:tab w:val="right" w:leader="dot" w:pos="9062"/>
            </w:tabs>
            <w:rPr>
              <w:rFonts w:ascii="Garamond" w:eastAsiaTheme="minorEastAsia" w:hAnsi="Garamond"/>
              <w:noProof/>
              <w:lang w:eastAsia="nl-NL"/>
            </w:rPr>
          </w:pPr>
          <w:hyperlink w:anchor="_Toc30159922" w:history="1">
            <w:r w:rsidRPr="001D313F">
              <w:rPr>
                <w:rStyle w:val="Hyperlink"/>
                <w:rFonts w:ascii="Garamond" w:eastAsia="Calibri" w:hAnsi="Garamond"/>
                <w:noProof/>
              </w:rPr>
              <w:t>Primaire bronnen:</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_Toc30159922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25</w:t>
            </w:r>
            <w:r w:rsidRPr="001D313F">
              <w:rPr>
                <w:rFonts w:ascii="Garamond" w:hAnsi="Garamond"/>
                <w:noProof/>
                <w:webHidden/>
              </w:rPr>
              <w:fldChar w:fldCharType="end"/>
            </w:r>
          </w:hyperlink>
        </w:p>
        <w:p w14:paraId="0B5733F3" w14:textId="4E507153" w:rsidR="001D313F" w:rsidRPr="001D313F" w:rsidRDefault="001D313F">
          <w:pPr>
            <w:pStyle w:val="Inhopg2"/>
            <w:tabs>
              <w:tab w:val="right" w:leader="dot" w:pos="9062"/>
            </w:tabs>
            <w:rPr>
              <w:rFonts w:ascii="Garamond" w:eastAsiaTheme="minorEastAsia" w:hAnsi="Garamond"/>
              <w:noProof/>
              <w:lang w:eastAsia="nl-NL"/>
            </w:rPr>
          </w:pPr>
          <w:hyperlink w:anchor="_Toc30159923" w:history="1">
            <w:r w:rsidRPr="001D313F">
              <w:rPr>
                <w:rStyle w:val="Hyperlink"/>
                <w:rFonts w:ascii="Garamond" w:eastAsia="Calibri" w:hAnsi="Garamond"/>
                <w:noProof/>
              </w:rPr>
              <w:t>Secundaire literatuur:</w:t>
            </w:r>
            <w:r w:rsidRPr="001D313F">
              <w:rPr>
                <w:rFonts w:ascii="Garamond" w:hAnsi="Garamond"/>
                <w:noProof/>
                <w:webHidden/>
              </w:rPr>
              <w:tab/>
            </w:r>
            <w:r w:rsidRPr="001D313F">
              <w:rPr>
                <w:rFonts w:ascii="Garamond" w:hAnsi="Garamond"/>
                <w:noProof/>
                <w:webHidden/>
              </w:rPr>
              <w:fldChar w:fldCharType="begin"/>
            </w:r>
            <w:r w:rsidRPr="001D313F">
              <w:rPr>
                <w:rFonts w:ascii="Garamond" w:hAnsi="Garamond"/>
                <w:noProof/>
                <w:webHidden/>
              </w:rPr>
              <w:instrText xml:space="preserve"> PAGEREF _Toc30159923 \h </w:instrText>
            </w:r>
            <w:r w:rsidRPr="001D313F">
              <w:rPr>
                <w:rFonts w:ascii="Garamond" w:hAnsi="Garamond"/>
                <w:noProof/>
                <w:webHidden/>
              </w:rPr>
            </w:r>
            <w:r w:rsidRPr="001D313F">
              <w:rPr>
                <w:rFonts w:ascii="Garamond" w:hAnsi="Garamond"/>
                <w:noProof/>
                <w:webHidden/>
              </w:rPr>
              <w:fldChar w:fldCharType="separate"/>
            </w:r>
            <w:r w:rsidRPr="001D313F">
              <w:rPr>
                <w:rFonts w:ascii="Garamond" w:hAnsi="Garamond"/>
                <w:noProof/>
                <w:webHidden/>
              </w:rPr>
              <w:t>25</w:t>
            </w:r>
            <w:r w:rsidRPr="001D313F">
              <w:rPr>
                <w:rFonts w:ascii="Garamond" w:hAnsi="Garamond"/>
                <w:noProof/>
                <w:webHidden/>
              </w:rPr>
              <w:fldChar w:fldCharType="end"/>
            </w:r>
          </w:hyperlink>
        </w:p>
        <w:p w14:paraId="1E8D8C99" w14:textId="1DE54EA7" w:rsidR="006F1183" w:rsidRPr="00562B7C" w:rsidRDefault="006F1183" w:rsidP="005F2C27">
          <w:pPr>
            <w:spacing w:line="360" w:lineRule="auto"/>
            <w:rPr>
              <w:rFonts w:ascii="Garamond" w:hAnsi="Garamond"/>
              <w:sz w:val="24"/>
              <w:szCs w:val="24"/>
            </w:rPr>
          </w:pPr>
          <w:r w:rsidRPr="001D313F">
            <w:rPr>
              <w:rFonts w:ascii="Garamond" w:hAnsi="Garamond"/>
              <w:b/>
              <w:bCs/>
              <w:sz w:val="24"/>
              <w:szCs w:val="24"/>
            </w:rPr>
            <w:fldChar w:fldCharType="end"/>
          </w:r>
        </w:p>
      </w:sdtContent>
    </w:sdt>
    <w:p w14:paraId="0D7BA4AC" w14:textId="5B6904AB" w:rsidR="006F1183" w:rsidRPr="00562B7C" w:rsidRDefault="006F1183" w:rsidP="005F2C27">
      <w:pPr>
        <w:spacing w:after="0" w:line="360" w:lineRule="auto"/>
        <w:rPr>
          <w:rFonts w:ascii="Garamond" w:hAnsi="Garamond"/>
          <w:b/>
          <w:bCs/>
          <w:sz w:val="24"/>
          <w:szCs w:val="24"/>
        </w:rPr>
      </w:pPr>
    </w:p>
    <w:p w14:paraId="66E4F813" w14:textId="790DD694" w:rsidR="006F1183" w:rsidRPr="00562B7C" w:rsidRDefault="006F1183" w:rsidP="005F2C27">
      <w:pPr>
        <w:spacing w:after="0" w:line="360" w:lineRule="auto"/>
        <w:rPr>
          <w:rFonts w:ascii="Garamond" w:hAnsi="Garamond"/>
          <w:b/>
          <w:bCs/>
          <w:sz w:val="24"/>
          <w:szCs w:val="24"/>
        </w:rPr>
      </w:pPr>
    </w:p>
    <w:p w14:paraId="22EDD844" w14:textId="52CBAE7F" w:rsidR="006F1183" w:rsidRPr="00562B7C" w:rsidRDefault="006F1183" w:rsidP="005F2C27">
      <w:pPr>
        <w:spacing w:after="0" w:line="360" w:lineRule="auto"/>
        <w:rPr>
          <w:rFonts w:ascii="Garamond" w:hAnsi="Garamond"/>
          <w:b/>
          <w:bCs/>
          <w:sz w:val="24"/>
          <w:szCs w:val="24"/>
        </w:rPr>
      </w:pPr>
    </w:p>
    <w:p w14:paraId="6AF2217D" w14:textId="65FBB311" w:rsidR="006F1183" w:rsidRPr="00562B7C" w:rsidRDefault="006F1183" w:rsidP="005F2C27">
      <w:pPr>
        <w:spacing w:after="0" w:line="360" w:lineRule="auto"/>
        <w:rPr>
          <w:rFonts w:ascii="Garamond" w:hAnsi="Garamond"/>
          <w:b/>
          <w:bCs/>
          <w:sz w:val="24"/>
          <w:szCs w:val="24"/>
        </w:rPr>
      </w:pPr>
    </w:p>
    <w:p w14:paraId="04117A5B" w14:textId="2D8FAD1B" w:rsidR="006F1183" w:rsidRPr="00562B7C" w:rsidRDefault="006F1183" w:rsidP="005F2C27">
      <w:pPr>
        <w:spacing w:after="0" w:line="360" w:lineRule="auto"/>
        <w:rPr>
          <w:rFonts w:ascii="Garamond" w:hAnsi="Garamond"/>
          <w:b/>
          <w:bCs/>
          <w:sz w:val="24"/>
          <w:szCs w:val="24"/>
        </w:rPr>
      </w:pPr>
    </w:p>
    <w:p w14:paraId="7BF0B98D" w14:textId="5D0B40C5" w:rsidR="006F1183" w:rsidRPr="00562B7C" w:rsidRDefault="006F1183" w:rsidP="005F2C27">
      <w:pPr>
        <w:spacing w:after="0" w:line="360" w:lineRule="auto"/>
        <w:rPr>
          <w:rFonts w:ascii="Garamond" w:hAnsi="Garamond"/>
          <w:b/>
          <w:bCs/>
          <w:sz w:val="24"/>
          <w:szCs w:val="24"/>
        </w:rPr>
      </w:pPr>
    </w:p>
    <w:p w14:paraId="13C0AACC" w14:textId="616516CB" w:rsidR="006F1183" w:rsidRPr="00562B7C" w:rsidRDefault="006F1183" w:rsidP="005F2C27">
      <w:pPr>
        <w:spacing w:after="0" w:line="360" w:lineRule="auto"/>
        <w:rPr>
          <w:rFonts w:ascii="Garamond" w:hAnsi="Garamond"/>
          <w:b/>
          <w:bCs/>
          <w:sz w:val="24"/>
          <w:szCs w:val="24"/>
        </w:rPr>
      </w:pPr>
    </w:p>
    <w:p w14:paraId="7E285CE8" w14:textId="6D813773" w:rsidR="006F1183" w:rsidRPr="00562B7C" w:rsidRDefault="006F1183" w:rsidP="005F2C27">
      <w:pPr>
        <w:spacing w:after="0" w:line="360" w:lineRule="auto"/>
        <w:rPr>
          <w:rFonts w:ascii="Garamond" w:hAnsi="Garamond"/>
          <w:b/>
          <w:bCs/>
          <w:sz w:val="24"/>
          <w:szCs w:val="24"/>
        </w:rPr>
      </w:pPr>
    </w:p>
    <w:p w14:paraId="11392AB2" w14:textId="5927A223" w:rsidR="006F1183" w:rsidRPr="00562B7C" w:rsidRDefault="006F1183" w:rsidP="005F2C27">
      <w:pPr>
        <w:spacing w:after="0" w:line="360" w:lineRule="auto"/>
        <w:rPr>
          <w:rFonts w:ascii="Garamond" w:hAnsi="Garamond"/>
          <w:b/>
          <w:bCs/>
          <w:sz w:val="24"/>
          <w:szCs w:val="24"/>
        </w:rPr>
      </w:pPr>
    </w:p>
    <w:p w14:paraId="608410C0" w14:textId="45836F24" w:rsidR="006F1183" w:rsidRPr="00562B7C" w:rsidRDefault="006F1183" w:rsidP="005F2C27">
      <w:pPr>
        <w:spacing w:after="0" w:line="360" w:lineRule="auto"/>
        <w:rPr>
          <w:rFonts w:ascii="Garamond" w:hAnsi="Garamond"/>
          <w:b/>
          <w:bCs/>
          <w:sz w:val="24"/>
          <w:szCs w:val="24"/>
        </w:rPr>
      </w:pPr>
    </w:p>
    <w:p w14:paraId="5E4B864D" w14:textId="126C2A17" w:rsidR="006F1183" w:rsidRPr="00562B7C" w:rsidRDefault="006F1183" w:rsidP="005F2C27">
      <w:pPr>
        <w:spacing w:after="0" w:line="360" w:lineRule="auto"/>
        <w:rPr>
          <w:rFonts w:ascii="Garamond" w:hAnsi="Garamond"/>
          <w:b/>
          <w:bCs/>
          <w:sz w:val="24"/>
          <w:szCs w:val="24"/>
        </w:rPr>
      </w:pPr>
    </w:p>
    <w:p w14:paraId="5A978055" w14:textId="01231DC4" w:rsidR="006F1183" w:rsidRPr="00562B7C" w:rsidRDefault="006F1183" w:rsidP="005F2C27">
      <w:pPr>
        <w:spacing w:after="0" w:line="360" w:lineRule="auto"/>
        <w:rPr>
          <w:rFonts w:ascii="Garamond" w:hAnsi="Garamond"/>
          <w:b/>
          <w:bCs/>
          <w:sz w:val="24"/>
          <w:szCs w:val="24"/>
        </w:rPr>
      </w:pPr>
    </w:p>
    <w:p w14:paraId="5549EBB8" w14:textId="0FE4C3D2" w:rsidR="006F1183" w:rsidRPr="00562B7C" w:rsidRDefault="006F1183" w:rsidP="005F2C27">
      <w:pPr>
        <w:spacing w:after="0" w:line="360" w:lineRule="auto"/>
        <w:rPr>
          <w:rFonts w:ascii="Garamond" w:hAnsi="Garamond"/>
          <w:b/>
          <w:bCs/>
          <w:sz w:val="24"/>
          <w:szCs w:val="24"/>
        </w:rPr>
      </w:pPr>
    </w:p>
    <w:p w14:paraId="19F22D64" w14:textId="54CC1ECF" w:rsidR="006F1183" w:rsidRPr="00562B7C" w:rsidRDefault="006F1183" w:rsidP="007172D8">
      <w:pPr>
        <w:pStyle w:val="Kop1"/>
      </w:pPr>
      <w:bookmarkStart w:id="2" w:name="_Toc30159909"/>
      <w:r w:rsidRPr="00562B7C">
        <w:lastRenderedPageBreak/>
        <w:t>Inleiding</w:t>
      </w:r>
      <w:bookmarkEnd w:id="2"/>
      <w:r w:rsidR="00F5004B" w:rsidRPr="00562B7C">
        <w:t xml:space="preserve"> </w:t>
      </w:r>
    </w:p>
    <w:p w14:paraId="5B7DF40E" w14:textId="3AF78F27" w:rsidR="008A78E9" w:rsidRPr="00562B7C" w:rsidRDefault="00F02B6B" w:rsidP="00910061">
      <w:pPr>
        <w:spacing w:after="0" w:line="360" w:lineRule="auto"/>
        <w:jc w:val="both"/>
        <w:rPr>
          <w:rFonts w:ascii="Garamond" w:hAnsi="Garamond" w:cs="Arial"/>
          <w:bCs/>
          <w:sz w:val="24"/>
          <w:szCs w:val="24"/>
        </w:rPr>
      </w:pPr>
      <w:r w:rsidRPr="00562B7C">
        <w:rPr>
          <w:rFonts w:ascii="Garamond" w:hAnsi="Garamond" w:cs="Arial"/>
          <w:bCs/>
          <w:sz w:val="24"/>
          <w:szCs w:val="24"/>
        </w:rPr>
        <w:t xml:space="preserve">‘’Onze N. S. B. is principieel niet-antisemitisch. De toestanden zijn hier te lande op dit punt nu eenmaal geheel verschillend met die in </w:t>
      </w:r>
      <w:proofErr w:type="spellStart"/>
      <w:r w:rsidRPr="00562B7C">
        <w:rPr>
          <w:rFonts w:ascii="Garamond" w:hAnsi="Garamond" w:cs="Arial"/>
          <w:bCs/>
          <w:sz w:val="24"/>
          <w:szCs w:val="24"/>
        </w:rPr>
        <w:t>Duitschland</w:t>
      </w:r>
      <w:proofErr w:type="spellEnd"/>
      <w:r w:rsidRPr="00562B7C">
        <w:rPr>
          <w:rFonts w:ascii="Garamond" w:hAnsi="Garamond" w:cs="Arial"/>
          <w:bCs/>
          <w:sz w:val="24"/>
          <w:szCs w:val="24"/>
        </w:rPr>
        <w:t>. Wat dit betreft, sluit onze beweging zich dus meer aan b</w:t>
      </w:r>
      <w:r w:rsidR="0016070F" w:rsidRPr="00562B7C">
        <w:rPr>
          <w:rFonts w:ascii="Garamond" w:hAnsi="Garamond" w:cs="Arial"/>
          <w:bCs/>
          <w:sz w:val="24"/>
          <w:szCs w:val="24"/>
        </w:rPr>
        <w:t>ij</w:t>
      </w:r>
      <w:r w:rsidRPr="00562B7C">
        <w:rPr>
          <w:rFonts w:ascii="Garamond" w:hAnsi="Garamond" w:cs="Arial"/>
          <w:bCs/>
          <w:sz w:val="24"/>
          <w:szCs w:val="24"/>
        </w:rPr>
        <w:t xml:space="preserve"> Italië, waar de leer van het fascisme het </w:t>
      </w:r>
      <w:proofErr w:type="spellStart"/>
      <w:r w:rsidRPr="00562B7C">
        <w:rPr>
          <w:rFonts w:ascii="Garamond" w:hAnsi="Garamond" w:cs="Arial"/>
          <w:bCs/>
          <w:sz w:val="24"/>
          <w:szCs w:val="24"/>
        </w:rPr>
        <w:t>anti-semitisme</w:t>
      </w:r>
      <w:proofErr w:type="spellEnd"/>
      <w:r w:rsidRPr="00562B7C">
        <w:rPr>
          <w:rFonts w:ascii="Garamond" w:hAnsi="Garamond" w:cs="Arial"/>
          <w:bCs/>
          <w:sz w:val="24"/>
          <w:szCs w:val="24"/>
        </w:rPr>
        <w:t xml:space="preserve"> niet kent.’’</w:t>
      </w:r>
      <w:r w:rsidRPr="00562B7C">
        <w:rPr>
          <w:rStyle w:val="Voetnootmarkering"/>
          <w:rFonts w:ascii="Garamond" w:hAnsi="Garamond" w:cs="Arial"/>
          <w:bCs/>
          <w:sz w:val="24"/>
          <w:szCs w:val="24"/>
        </w:rPr>
        <w:footnoteReference w:id="1"/>
      </w:r>
      <w:r w:rsidRPr="00562B7C">
        <w:rPr>
          <w:rFonts w:ascii="Garamond" w:hAnsi="Garamond" w:cs="Arial"/>
          <w:bCs/>
          <w:sz w:val="24"/>
          <w:szCs w:val="24"/>
        </w:rPr>
        <w:t xml:space="preserve"> Dit zijn de woorden die Anton Mussert op 22 april 1933 </w:t>
      </w:r>
      <w:r w:rsidR="000F627A" w:rsidRPr="00562B7C">
        <w:rPr>
          <w:rFonts w:ascii="Garamond" w:hAnsi="Garamond" w:cs="Arial"/>
          <w:bCs/>
          <w:sz w:val="24"/>
          <w:szCs w:val="24"/>
        </w:rPr>
        <w:t>optekende</w:t>
      </w:r>
      <w:r w:rsidRPr="00562B7C">
        <w:rPr>
          <w:rFonts w:ascii="Garamond" w:hAnsi="Garamond" w:cs="Arial"/>
          <w:bCs/>
          <w:sz w:val="24"/>
          <w:szCs w:val="24"/>
        </w:rPr>
        <w:t xml:space="preserve"> in het blad </w:t>
      </w:r>
      <w:r w:rsidRPr="00562B7C">
        <w:rPr>
          <w:rFonts w:ascii="Garamond" w:hAnsi="Garamond" w:cs="Arial"/>
          <w:bCs/>
          <w:i/>
          <w:sz w:val="24"/>
          <w:szCs w:val="24"/>
        </w:rPr>
        <w:t>Volk en Vaderland</w:t>
      </w:r>
      <w:r w:rsidRPr="00562B7C">
        <w:rPr>
          <w:rFonts w:ascii="Garamond" w:hAnsi="Garamond" w:cs="Arial"/>
          <w:bCs/>
          <w:sz w:val="24"/>
          <w:szCs w:val="24"/>
        </w:rPr>
        <w:t xml:space="preserve"> om de lezers duidelijk te maken dat de NSB niet antisemitisch was. Uit de woorden kan echter ook geconcludeerd worden dat hij het antisemitisme in Duitsland niet volledig afkeurde. </w:t>
      </w:r>
      <w:r w:rsidR="004F13C4" w:rsidRPr="00562B7C">
        <w:rPr>
          <w:rFonts w:ascii="Garamond" w:hAnsi="Garamond" w:cs="Arial"/>
          <w:bCs/>
          <w:sz w:val="24"/>
          <w:szCs w:val="24"/>
        </w:rPr>
        <w:t>Het bovenstaande citaat laat zien dat onderzoek naar de NSB en het antisemitisme niet zo simpel is als soms wordt gedacht.</w:t>
      </w:r>
      <w:r w:rsidR="0051241E" w:rsidRPr="00562B7C">
        <w:rPr>
          <w:rFonts w:ascii="Garamond" w:hAnsi="Garamond" w:cs="Arial"/>
          <w:bCs/>
          <w:sz w:val="24"/>
          <w:szCs w:val="24"/>
        </w:rPr>
        <w:t xml:space="preserve"> </w:t>
      </w:r>
      <w:proofErr w:type="spellStart"/>
      <w:r w:rsidR="004F13C4" w:rsidRPr="00562B7C">
        <w:rPr>
          <w:rFonts w:ascii="Garamond" w:hAnsi="Garamond"/>
          <w:sz w:val="24"/>
          <w:szCs w:val="24"/>
        </w:rPr>
        <w:t>É</w:t>
      </w:r>
      <w:r w:rsidR="004F13C4" w:rsidRPr="00562B7C">
        <w:rPr>
          <w:rFonts w:ascii="Garamond" w:hAnsi="Garamond" w:cs="Arial"/>
          <w:bCs/>
          <w:sz w:val="24"/>
          <w:szCs w:val="24"/>
        </w:rPr>
        <w:t>én</w:t>
      </w:r>
      <w:proofErr w:type="spellEnd"/>
      <w:r w:rsidR="0051241E" w:rsidRPr="00562B7C">
        <w:rPr>
          <w:rFonts w:ascii="Garamond" w:hAnsi="Garamond" w:cs="Arial"/>
          <w:bCs/>
          <w:sz w:val="24"/>
          <w:szCs w:val="24"/>
        </w:rPr>
        <w:t xml:space="preserve"> van de onderwerpen die de gemoederen van de historici</w:t>
      </w:r>
      <w:r w:rsidR="006764FF" w:rsidRPr="00562B7C">
        <w:rPr>
          <w:rFonts w:ascii="Garamond" w:hAnsi="Garamond" w:cs="Arial"/>
          <w:bCs/>
          <w:sz w:val="24"/>
          <w:szCs w:val="24"/>
        </w:rPr>
        <w:t xml:space="preserve"> flink</w:t>
      </w:r>
      <w:r w:rsidR="0051241E" w:rsidRPr="00562B7C">
        <w:rPr>
          <w:rFonts w:ascii="Garamond" w:hAnsi="Garamond" w:cs="Arial"/>
          <w:bCs/>
          <w:sz w:val="24"/>
          <w:szCs w:val="24"/>
        </w:rPr>
        <w:t xml:space="preserve"> bezig</w:t>
      </w:r>
      <w:r w:rsidR="007B5964" w:rsidRPr="00562B7C">
        <w:rPr>
          <w:rFonts w:ascii="Garamond" w:hAnsi="Garamond" w:cs="Arial"/>
          <w:bCs/>
          <w:sz w:val="24"/>
          <w:szCs w:val="24"/>
        </w:rPr>
        <w:t>houdt</w:t>
      </w:r>
      <w:r w:rsidR="0051241E" w:rsidRPr="00562B7C">
        <w:rPr>
          <w:rFonts w:ascii="Garamond" w:hAnsi="Garamond" w:cs="Arial"/>
          <w:bCs/>
          <w:sz w:val="24"/>
          <w:szCs w:val="24"/>
        </w:rPr>
        <w:t xml:space="preserve"> is de vraag hoe radicaal, antisemitisch en racistisch de NSB was</w:t>
      </w:r>
      <w:r w:rsidR="00A36901" w:rsidRPr="00562B7C">
        <w:rPr>
          <w:rFonts w:ascii="Garamond" w:hAnsi="Garamond" w:cs="Arial"/>
          <w:bCs/>
          <w:sz w:val="24"/>
          <w:szCs w:val="24"/>
        </w:rPr>
        <w:t xml:space="preserve"> in de eerste jaren</w:t>
      </w:r>
      <w:r w:rsidR="0051241E" w:rsidRPr="00562B7C">
        <w:rPr>
          <w:rFonts w:ascii="Garamond" w:hAnsi="Garamond" w:cs="Arial"/>
          <w:bCs/>
          <w:sz w:val="24"/>
          <w:szCs w:val="24"/>
        </w:rPr>
        <w:t xml:space="preserve">. </w:t>
      </w:r>
    </w:p>
    <w:p w14:paraId="3C06F886" w14:textId="2208CC52" w:rsidR="00B91DBD" w:rsidRPr="00562B7C" w:rsidRDefault="00F24EBF" w:rsidP="00910061">
      <w:pPr>
        <w:spacing w:after="0" w:line="360" w:lineRule="auto"/>
        <w:jc w:val="both"/>
        <w:rPr>
          <w:rFonts w:ascii="Garamond" w:hAnsi="Garamond" w:cs="Arial"/>
          <w:bCs/>
          <w:sz w:val="24"/>
          <w:szCs w:val="24"/>
        </w:rPr>
      </w:pPr>
      <w:r w:rsidRPr="00562B7C">
        <w:rPr>
          <w:rFonts w:ascii="Garamond" w:hAnsi="Garamond" w:cs="Arial"/>
          <w:bCs/>
          <w:sz w:val="24"/>
          <w:szCs w:val="24"/>
        </w:rPr>
        <w:tab/>
      </w:r>
      <w:r w:rsidR="00CC3D99" w:rsidRPr="00562B7C">
        <w:rPr>
          <w:rFonts w:ascii="Garamond" w:hAnsi="Garamond" w:cs="Arial"/>
          <w:bCs/>
          <w:sz w:val="24"/>
          <w:szCs w:val="24"/>
        </w:rPr>
        <w:t xml:space="preserve">In dit werk is ervoor gekozen om te onderzoeken welke ontwikkeling het antisemitisme van de NSB doormaakte in de </w:t>
      </w:r>
      <w:r w:rsidR="00C33659" w:rsidRPr="00562B7C">
        <w:rPr>
          <w:rFonts w:ascii="Garamond" w:hAnsi="Garamond" w:cs="Arial"/>
          <w:bCs/>
          <w:sz w:val="24"/>
          <w:szCs w:val="24"/>
        </w:rPr>
        <w:t>jaren</w:t>
      </w:r>
      <w:r w:rsidR="00CC3D99" w:rsidRPr="00562B7C">
        <w:rPr>
          <w:rFonts w:ascii="Garamond" w:hAnsi="Garamond" w:cs="Arial"/>
          <w:bCs/>
          <w:sz w:val="24"/>
          <w:szCs w:val="24"/>
        </w:rPr>
        <w:t xml:space="preserve"> 1933 tot </w:t>
      </w:r>
      <w:r w:rsidR="00C33659" w:rsidRPr="00562B7C">
        <w:rPr>
          <w:rFonts w:ascii="Garamond" w:hAnsi="Garamond" w:cs="Arial"/>
          <w:bCs/>
          <w:sz w:val="24"/>
          <w:szCs w:val="24"/>
        </w:rPr>
        <w:t>en met</w:t>
      </w:r>
      <w:r w:rsidR="00CC3D99" w:rsidRPr="00562B7C">
        <w:rPr>
          <w:rFonts w:ascii="Garamond" w:hAnsi="Garamond" w:cs="Arial"/>
          <w:bCs/>
          <w:sz w:val="24"/>
          <w:szCs w:val="24"/>
        </w:rPr>
        <w:t xml:space="preserve"> 1935.</w:t>
      </w:r>
      <w:r w:rsidR="008A78E9" w:rsidRPr="00562B7C">
        <w:rPr>
          <w:rFonts w:ascii="Garamond" w:hAnsi="Garamond" w:cs="Arial"/>
          <w:bCs/>
          <w:sz w:val="24"/>
          <w:szCs w:val="24"/>
        </w:rPr>
        <w:t xml:space="preserve"> In het wetenschappelijke debat over het antisemitisme van de NSB </w:t>
      </w:r>
      <w:r w:rsidR="007C090D" w:rsidRPr="00562B7C">
        <w:rPr>
          <w:rFonts w:ascii="Garamond" w:hAnsi="Garamond" w:cs="Arial"/>
          <w:bCs/>
          <w:sz w:val="24"/>
          <w:szCs w:val="24"/>
        </w:rPr>
        <w:t>bestaan zeer verschillende opvattingen over het antisemitische niveau van de NSB in de eerste jaren</w:t>
      </w:r>
      <w:r w:rsidR="008A78E9" w:rsidRPr="00562B7C">
        <w:rPr>
          <w:rFonts w:ascii="Garamond" w:hAnsi="Garamond" w:cs="Arial"/>
          <w:bCs/>
          <w:sz w:val="24"/>
          <w:szCs w:val="24"/>
        </w:rPr>
        <w:t xml:space="preserve">. </w:t>
      </w:r>
      <w:r w:rsidR="00B91DBD" w:rsidRPr="00562B7C">
        <w:rPr>
          <w:rFonts w:ascii="Garamond" w:hAnsi="Garamond" w:cs="Arial"/>
          <w:bCs/>
          <w:sz w:val="24"/>
          <w:szCs w:val="24"/>
        </w:rPr>
        <w:t xml:space="preserve">Het onderzoek </w:t>
      </w:r>
      <w:r w:rsidR="00CD072F" w:rsidRPr="00562B7C">
        <w:rPr>
          <w:rFonts w:ascii="Garamond" w:hAnsi="Garamond" w:cs="Arial"/>
          <w:bCs/>
          <w:sz w:val="24"/>
          <w:szCs w:val="24"/>
        </w:rPr>
        <w:t>naar dit onderwerp</w:t>
      </w:r>
      <w:r w:rsidR="00B91DBD" w:rsidRPr="00562B7C">
        <w:rPr>
          <w:rFonts w:ascii="Garamond" w:hAnsi="Garamond" w:cs="Arial"/>
          <w:bCs/>
          <w:sz w:val="24"/>
          <w:szCs w:val="24"/>
        </w:rPr>
        <w:t xml:space="preserve"> </w:t>
      </w:r>
      <w:r w:rsidR="00376952" w:rsidRPr="00562B7C">
        <w:rPr>
          <w:rFonts w:ascii="Garamond" w:hAnsi="Garamond" w:cs="Arial"/>
          <w:bCs/>
          <w:sz w:val="24"/>
          <w:szCs w:val="24"/>
        </w:rPr>
        <w:t xml:space="preserve">lijkt </w:t>
      </w:r>
      <w:r w:rsidR="00B91DBD" w:rsidRPr="00562B7C">
        <w:rPr>
          <w:rFonts w:ascii="Garamond" w:hAnsi="Garamond" w:cs="Arial"/>
          <w:bCs/>
          <w:sz w:val="24"/>
          <w:szCs w:val="24"/>
        </w:rPr>
        <w:t xml:space="preserve">in de bestaande historiografie </w:t>
      </w:r>
      <w:r w:rsidR="00BB55E8" w:rsidRPr="00562B7C">
        <w:rPr>
          <w:rFonts w:ascii="Garamond" w:hAnsi="Garamond" w:cs="Arial"/>
          <w:bCs/>
          <w:sz w:val="24"/>
          <w:szCs w:val="24"/>
        </w:rPr>
        <w:t xml:space="preserve">echter </w:t>
      </w:r>
      <w:r w:rsidR="00B91DBD" w:rsidRPr="00562B7C">
        <w:rPr>
          <w:rFonts w:ascii="Garamond" w:hAnsi="Garamond" w:cs="Arial"/>
          <w:bCs/>
          <w:sz w:val="24"/>
          <w:szCs w:val="24"/>
        </w:rPr>
        <w:t xml:space="preserve">telkens op </w:t>
      </w:r>
      <w:r w:rsidR="00B72FE0" w:rsidRPr="00562B7C">
        <w:rPr>
          <w:rFonts w:ascii="Garamond" w:hAnsi="Garamond" w:cs="Arial"/>
          <w:bCs/>
          <w:sz w:val="24"/>
          <w:szCs w:val="24"/>
        </w:rPr>
        <w:t>eenzelfde</w:t>
      </w:r>
      <w:r w:rsidR="00B91DBD" w:rsidRPr="00562B7C">
        <w:rPr>
          <w:rFonts w:ascii="Garamond" w:hAnsi="Garamond" w:cs="Arial"/>
          <w:bCs/>
          <w:sz w:val="24"/>
          <w:szCs w:val="24"/>
        </w:rPr>
        <w:t xml:space="preserve"> manier</w:t>
      </w:r>
      <w:r w:rsidR="00376952" w:rsidRPr="00562B7C">
        <w:rPr>
          <w:rFonts w:ascii="Garamond" w:hAnsi="Garamond" w:cs="Arial"/>
          <w:bCs/>
          <w:sz w:val="24"/>
          <w:szCs w:val="24"/>
        </w:rPr>
        <w:t xml:space="preserve"> </w:t>
      </w:r>
      <w:r w:rsidR="00040EFD" w:rsidRPr="00562B7C">
        <w:rPr>
          <w:rFonts w:ascii="Garamond" w:hAnsi="Garamond" w:cs="Arial"/>
          <w:bCs/>
          <w:sz w:val="24"/>
          <w:szCs w:val="24"/>
        </w:rPr>
        <w:t xml:space="preserve">gedaan </w:t>
      </w:r>
      <w:r w:rsidR="00136692" w:rsidRPr="00562B7C">
        <w:rPr>
          <w:rFonts w:ascii="Garamond" w:hAnsi="Garamond" w:cs="Arial"/>
          <w:bCs/>
          <w:sz w:val="24"/>
          <w:szCs w:val="24"/>
        </w:rPr>
        <w:t>te worden</w:t>
      </w:r>
      <w:r w:rsidR="00B91DBD" w:rsidRPr="00562B7C">
        <w:rPr>
          <w:rFonts w:ascii="Garamond" w:hAnsi="Garamond" w:cs="Arial"/>
          <w:bCs/>
          <w:sz w:val="24"/>
          <w:szCs w:val="24"/>
        </w:rPr>
        <w:t xml:space="preserve">. </w:t>
      </w:r>
      <w:r w:rsidR="003477CE" w:rsidRPr="00562B7C">
        <w:rPr>
          <w:rFonts w:ascii="Garamond" w:hAnsi="Garamond" w:cs="Arial"/>
          <w:bCs/>
          <w:sz w:val="24"/>
          <w:szCs w:val="24"/>
        </w:rPr>
        <w:t xml:space="preserve">Wanneer historici het antisemitisme van de NSB analyseren kijken zij slechts naar de vraag of er sprake is van antisemitisme, </w:t>
      </w:r>
      <w:r w:rsidR="00B91DBD" w:rsidRPr="00562B7C">
        <w:rPr>
          <w:rFonts w:ascii="Garamond" w:hAnsi="Garamond" w:cs="Arial"/>
          <w:bCs/>
          <w:sz w:val="24"/>
          <w:szCs w:val="24"/>
        </w:rPr>
        <w:t>zonder daarbij rekening te houden met het gegeven dat het begrip antisemitisme</w:t>
      </w:r>
      <w:r w:rsidR="00E318C2" w:rsidRPr="00562B7C">
        <w:rPr>
          <w:rFonts w:ascii="Garamond" w:hAnsi="Garamond" w:cs="Arial"/>
          <w:bCs/>
          <w:sz w:val="24"/>
          <w:szCs w:val="24"/>
        </w:rPr>
        <w:t xml:space="preserve"> erg </w:t>
      </w:r>
      <w:r w:rsidR="00E0361D" w:rsidRPr="00562B7C">
        <w:rPr>
          <w:rFonts w:ascii="Garamond" w:hAnsi="Garamond" w:cs="Arial"/>
          <w:bCs/>
          <w:sz w:val="24"/>
          <w:szCs w:val="24"/>
        </w:rPr>
        <w:t xml:space="preserve">groot en </w:t>
      </w:r>
      <w:r w:rsidR="00E318C2" w:rsidRPr="00562B7C">
        <w:rPr>
          <w:rFonts w:ascii="Garamond" w:hAnsi="Garamond" w:cs="Arial"/>
          <w:bCs/>
          <w:sz w:val="24"/>
          <w:szCs w:val="24"/>
        </w:rPr>
        <w:t>breed is, dat</w:t>
      </w:r>
      <w:r w:rsidR="00B91DBD" w:rsidRPr="00562B7C">
        <w:rPr>
          <w:rFonts w:ascii="Garamond" w:hAnsi="Garamond" w:cs="Arial"/>
          <w:bCs/>
          <w:sz w:val="24"/>
          <w:szCs w:val="24"/>
        </w:rPr>
        <w:t xml:space="preserve"> ook onderverdeeld kan worden in verschillende categorieën van zwaarte. </w:t>
      </w:r>
      <w:r w:rsidR="005338C4" w:rsidRPr="00562B7C">
        <w:rPr>
          <w:rFonts w:ascii="Garamond" w:hAnsi="Garamond" w:cs="Arial"/>
          <w:bCs/>
          <w:sz w:val="24"/>
          <w:szCs w:val="24"/>
        </w:rPr>
        <w:t xml:space="preserve">In dit werk </w:t>
      </w:r>
      <w:r w:rsidR="00BE0008" w:rsidRPr="00562B7C">
        <w:rPr>
          <w:rFonts w:ascii="Garamond" w:hAnsi="Garamond" w:cs="Arial"/>
          <w:bCs/>
          <w:sz w:val="24"/>
          <w:szCs w:val="24"/>
        </w:rPr>
        <w:t>wordt betoogd</w:t>
      </w:r>
      <w:r w:rsidR="005338C4" w:rsidRPr="00562B7C">
        <w:rPr>
          <w:rFonts w:ascii="Garamond" w:hAnsi="Garamond" w:cs="Arial"/>
          <w:bCs/>
          <w:sz w:val="24"/>
          <w:szCs w:val="24"/>
        </w:rPr>
        <w:t xml:space="preserve"> dat </w:t>
      </w:r>
      <w:r w:rsidR="00B91DBD" w:rsidRPr="00562B7C">
        <w:rPr>
          <w:rFonts w:ascii="Garamond" w:hAnsi="Garamond" w:cs="Arial"/>
          <w:bCs/>
          <w:sz w:val="24"/>
          <w:szCs w:val="24"/>
        </w:rPr>
        <w:t xml:space="preserve">in de bestaande historiografie deze nuancering van </w:t>
      </w:r>
      <w:r w:rsidR="00117FD7" w:rsidRPr="00562B7C">
        <w:rPr>
          <w:rFonts w:ascii="Garamond" w:hAnsi="Garamond" w:cs="Arial"/>
          <w:bCs/>
          <w:sz w:val="24"/>
          <w:szCs w:val="24"/>
        </w:rPr>
        <w:t>antisemitisme</w:t>
      </w:r>
      <w:r w:rsidR="00B91DBD" w:rsidRPr="00562B7C">
        <w:rPr>
          <w:rFonts w:ascii="Garamond" w:hAnsi="Garamond" w:cs="Arial"/>
          <w:bCs/>
          <w:sz w:val="24"/>
          <w:szCs w:val="24"/>
        </w:rPr>
        <w:t xml:space="preserve"> ontbreekt, en dat voor een volledig beeld van het antisemitisme van de NSB</w:t>
      </w:r>
      <w:r w:rsidR="00584E2C" w:rsidRPr="00562B7C">
        <w:rPr>
          <w:rFonts w:ascii="Garamond" w:hAnsi="Garamond" w:cs="Arial"/>
          <w:bCs/>
          <w:sz w:val="24"/>
          <w:szCs w:val="24"/>
        </w:rPr>
        <w:t xml:space="preserve">, </w:t>
      </w:r>
      <w:r w:rsidR="00B91DBD" w:rsidRPr="00562B7C">
        <w:rPr>
          <w:rFonts w:ascii="Garamond" w:hAnsi="Garamond" w:cs="Arial"/>
          <w:bCs/>
          <w:sz w:val="24"/>
          <w:szCs w:val="24"/>
        </w:rPr>
        <w:t xml:space="preserve">onderzoek via deze nuancering noodzakelijk is. Om antwoord te geven op de </w:t>
      </w:r>
      <w:r w:rsidR="00625D5B" w:rsidRPr="00562B7C">
        <w:rPr>
          <w:rFonts w:ascii="Garamond" w:hAnsi="Garamond" w:cs="Arial"/>
          <w:bCs/>
          <w:sz w:val="24"/>
          <w:szCs w:val="24"/>
        </w:rPr>
        <w:t>bovenstaande onderzoeksvraag</w:t>
      </w:r>
      <w:r w:rsidR="00B91DBD" w:rsidRPr="00562B7C">
        <w:rPr>
          <w:rFonts w:ascii="Garamond" w:hAnsi="Garamond" w:cs="Arial"/>
          <w:bCs/>
          <w:sz w:val="24"/>
          <w:szCs w:val="24"/>
        </w:rPr>
        <w:t xml:space="preserve"> is gebruik gemaakt van de </w:t>
      </w:r>
      <w:r w:rsidR="00577EDF" w:rsidRPr="00562B7C">
        <w:rPr>
          <w:rFonts w:ascii="Garamond" w:hAnsi="Garamond" w:cs="Arial"/>
          <w:bCs/>
          <w:sz w:val="24"/>
          <w:szCs w:val="24"/>
        </w:rPr>
        <w:t>casus</w:t>
      </w:r>
      <w:r w:rsidR="00B91DBD" w:rsidRPr="00562B7C">
        <w:rPr>
          <w:rFonts w:ascii="Garamond" w:hAnsi="Garamond" w:cs="Arial"/>
          <w:bCs/>
          <w:sz w:val="24"/>
          <w:szCs w:val="24"/>
        </w:rPr>
        <w:t xml:space="preserve"> het NSB-weekblad </w:t>
      </w:r>
      <w:r w:rsidR="00B91DBD" w:rsidRPr="00562B7C">
        <w:rPr>
          <w:rFonts w:ascii="Garamond" w:hAnsi="Garamond" w:cs="Arial"/>
          <w:bCs/>
          <w:i/>
          <w:sz w:val="24"/>
          <w:szCs w:val="24"/>
        </w:rPr>
        <w:t>Volk en Vaderland</w:t>
      </w:r>
      <w:r w:rsidR="00B509D7" w:rsidRPr="00562B7C">
        <w:rPr>
          <w:rFonts w:ascii="Garamond" w:hAnsi="Garamond" w:cs="Arial"/>
          <w:bCs/>
          <w:sz w:val="24"/>
          <w:szCs w:val="24"/>
        </w:rPr>
        <w:t>.</w:t>
      </w:r>
      <w:r w:rsidR="00B509D7" w:rsidRPr="00562B7C">
        <w:rPr>
          <w:rFonts w:ascii="Garamond" w:hAnsi="Garamond" w:cs="Arial"/>
          <w:bCs/>
          <w:i/>
          <w:sz w:val="24"/>
          <w:szCs w:val="24"/>
        </w:rPr>
        <w:t xml:space="preserve"> </w:t>
      </w:r>
      <w:r w:rsidR="00B509D7" w:rsidRPr="00562B7C">
        <w:rPr>
          <w:rFonts w:ascii="Garamond" w:hAnsi="Garamond" w:cs="Arial"/>
          <w:bCs/>
          <w:sz w:val="24"/>
          <w:szCs w:val="24"/>
        </w:rPr>
        <w:t>Het uiteindelijke doel van dit werk is om via deze nieuwe benadering iets toe te voegen aan de bestaande historiografie.</w:t>
      </w:r>
    </w:p>
    <w:p w14:paraId="75D01DC5" w14:textId="43698D95" w:rsidR="005C42EA" w:rsidRPr="00562B7C" w:rsidRDefault="00C36C33" w:rsidP="00910061">
      <w:pPr>
        <w:spacing w:after="0" w:line="360" w:lineRule="auto"/>
        <w:jc w:val="both"/>
        <w:rPr>
          <w:rFonts w:ascii="Garamond" w:hAnsi="Garamond" w:cs="Arial"/>
          <w:bCs/>
          <w:sz w:val="24"/>
          <w:szCs w:val="24"/>
        </w:rPr>
      </w:pPr>
      <w:r w:rsidRPr="00562B7C">
        <w:rPr>
          <w:rFonts w:ascii="Garamond" w:hAnsi="Garamond" w:cs="Arial"/>
          <w:bCs/>
          <w:sz w:val="24"/>
          <w:szCs w:val="24"/>
        </w:rPr>
        <w:tab/>
      </w:r>
      <w:r w:rsidR="000E3E36" w:rsidRPr="00562B7C">
        <w:rPr>
          <w:rFonts w:ascii="Garamond" w:hAnsi="Garamond" w:cs="Arial"/>
          <w:bCs/>
          <w:sz w:val="24"/>
          <w:szCs w:val="24"/>
        </w:rPr>
        <w:t xml:space="preserve">Voordat er ingegaan zal worden op </w:t>
      </w:r>
      <w:r w:rsidR="00D26E75" w:rsidRPr="00562B7C">
        <w:rPr>
          <w:rFonts w:ascii="Garamond" w:hAnsi="Garamond" w:cs="Arial"/>
          <w:bCs/>
          <w:sz w:val="24"/>
          <w:szCs w:val="24"/>
        </w:rPr>
        <w:t>de resultaten van het onderzoek</w:t>
      </w:r>
      <w:r w:rsidR="000E3E36" w:rsidRPr="00562B7C">
        <w:rPr>
          <w:rFonts w:ascii="Garamond" w:hAnsi="Garamond" w:cs="Arial"/>
          <w:bCs/>
          <w:sz w:val="24"/>
          <w:szCs w:val="24"/>
        </w:rPr>
        <w:t xml:space="preserve"> zal eerst de relevantie van het onderzoek en de methode </w:t>
      </w:r>
      <w:r w:rsidR="001F000B" w:rsidRPr="00562B7C">
        <w:rPr>
          <w:rFonts w:ascii="Garamond" w:hAnsi="Garamond" w:cs="Arial"/>
          <w:bCs/>
          <w:sz w:val="24"/>
          <w:szCs w:val="24"/>
        </w:rPr>
        <w:t>uitgewerkt</w:t>
      </w:r>
      <w:r w:rsidR="000E3E36" w:rsidRPr="00562B7C">
        <w:rPr>
          <w:rFonts w:ascii="Garamond" w:hAnsi="Garamond" w:cs="Arial"/>
          <w:bCs/>
          <w:sz w:val="24"/>
          <w:szCs w:val="24"/>
        </w:rPr>
        <w:t xml:space="preserve"> worden. In dit werk is er daarnaast voor gekozen om een speciaal hoofdstuk te wijden aan </w:t>
      </w:r>
      <w:r w:rsidR="008838EB" w:rsidRPr="00562B7C">
        <w:rPr>
          <w:rFonts w:ascii="Garamond" w:hAnsi="Garamond" w:cs="Arial"/>
          <w:bCs/>
          <w:sz w:val="24"/>
          <w:szCs w:val="24"/>
        </w:rPr>
        <w:t>het bespreken van de historiografie</w:t>
      </w:r>
      <w:r w:rsidR="00735A3F" w:rsidRPr="00562B7C">
        <w:rPr>
          <w:rFonts w:ascii="Garamond" w:hAnsi="Garamond" w:cs="Arial"/>
          <w:bCs/>
          <w:sz w:val="24"/>
          <w:szCs w:val="24"/>
        </w:rPr>
        <w:t>,</w:t>
      </w:r>
      <w:r w:rsidR="008838EB" w:rsidRPr="00562B7C">
        <w:rPr>
          <w:rFonts w:ascii="Garamond" w:hAnsi="Garamond" w:cs="Arial"/>
          <w:bCs/>
          <w:sz w:val="24"/>
          <w:szCs w:val="24"/>
        </w:rPr>
        <w:t xml:space="preserve"> omdat deze een belangrijke rol speelt in dit werk</w:t>
      </w:r>
      <w:r w:rsidR="000E3E36" w:rsidRPr="00562B7C">
        <w:rPr>
          <w:rFonts w:ascii="Garamond" w:hAnsi="Garamond" w:cs="Arial"/>
          <w:bCs/>
          <w:sz w:val="24"/>
          <w:szCs w:val="24"/>
        </w:rPr>
        <w:t xml:space="preserve">. Verdere toelichting op het wetenschappelijke debat is van belang omdat deze op een kritische manier tegen het licht wordt gehouden door middel van de resultaten van het onderzoek. </w:t>
      </w:r>
      <w:r w:rsidR="00B5610A" w:rsidRPr="00562B7C">
        <w:rPr>
          <w:rFonts w:ascii="Garamond" w:hAnsi="Garamond" w:cs="Arial"/>
          <w:bCs/>
          <w:sz w:val="24"/>
          <w:szCs w:val="24"/>
        </w:rPr>
        <w:t>I</w:t>
      </w:r>
      <w:r w:rsidR="000E3E36" w:rsidRPr="00562B7C">
        <w:rPr>
          <w:rFonts w:ascii="Garamond" w:hAnsi="Garamond" w:cs="Arial"/>
          <w:bCs/>
          <w:sz w:val="24"/>
          <w:szCs w:val="24"/>
        </w:rPr>
        <w:t xml:space="preserve">n dit werk zal aan de hand van </w:t>
      </w:r>
      <w:r w:rsidR="00B5610A" w:rsidRPr="00562B7C">
        <w:rPr>
          <w:rFonts w:ascii="Garamond" w:hAnsi="Garamond" w:cs="Arial"/>
          <w:bCs/>
          <w:sz w:val="24"/>
          <w:szCs w:val="24"/>
        </w:rPr>
        <w:t>de bestaande</w:t>
      </w:r>
      <w:r w:rsidR="000E3E36" w:rsidRPr="00562B7C">
        <w:rPr>
          <w:rFonts w:ascii="Garamond" w:hAnsi="Garamond" w:cs="Arial"/>
          <w:bCs/>
          <w:sz w:val="24"/>
          <w:szCs w:val="24"/>
        </w:rPr>
        <w:t xml:space="preserve"> historiografie de ontwikkeling van het antisemitisme</w:t>
      </w:r>
      <w:r w:rsidR="001F000B" w:rsidRPr="00562B7C">
        <w:rPr>
          <w:rFonts w:ascii="Garamond" w:hAnsi="Garamond" w:cs="Arial"/>
          <w:bCs/>
          <w:sz w:val="24"/>
          <w:szCs w:val="24"/>
        </w:rPr>
        <w:t xml:space="preserve"> van de NSB</w:t>
      </w:r>
      <w:r w:rsidR="000E3E36" w:rsidRPr="00562B7C">
        <w:rPr>
          <w:rFonts w:ascii="Garamond" w:hAnsi="Garamond" w:cs="Arial"/>
          <w:bCs/>
          <w:sz w:val="24"/>
          <w:szCs w:val="24"/>
        </w:rPr>
        <w:t xml:space="preserve"> in de secundaire literatuur uiteengezet worden. </w:t>
      </w:r>
      <w:r w:rsidR="00033D62" w:rsidRPr="00562B7C">
        <w:rPr>
          <w:rFonts w:ascii="Garamond" w:hAnsi="Garamond" w:cs="Arial"/>
          <w:bCs/>
          <w:sz w:val="24"/>
          <w:szCs w:val="24"/>
        </w:rPr>
        <w:t>In een tweede hoofdstuk zal kritisch gekeken worden naar de</w:t>
      </w:r>
      <w:r w:rsidR="001F000B" w:rsidRPr="00562B7C">
        <w:rPr>
          <w:rFonts w:ascii="Garamond" w:hAnsi="Garamond" w:cs="Arial"/>
          <w:bCs/>
          <w:sz w:val="24"/>
          <w:szCs w:val="24"/>
        </w:rPr>
        <w:t xml:space="preserve"> primaire bron</w:t>
      </w:r>
      <w:r w:rsidR="00033D62" w:rsidRPr="00562B7C">
        <w:rPr>
          <w:rFonts w:ascii="Garamond" w:hAnsi="Garamond" w:cs="Arial"/>
          <w:bCs/>
          <w:sz w:val="24"/>
          <w:szCs w:val="24"/>
        </w:rPr>
        <w:t xml:space="preserve"> waarna in het laatste hoofdstuk de resultaten van het </w:t>
      </w:r>
      <w:r w:rsidR="008418BD" w:rsidRPr="00562B7C">
        <w:rPr>
          <w:rFonts w:ascii="Garamond" w:hAnsi="Garamond" w:cs="Arial"/>
          <w:bCs/>
          <w:sz w:val="24"/>
          <w:szCs w:val="24"/>
        </w:rPr>
        <w:t xml:space="preserve">onderzoek in </w:t>
      </w:r>
      <w:r w:rsidR="00BB158D" w:rsidRPr="00562B7C">
        <w:rPr>
          <w:rFonts w:ascii="Garamond" w:hAnsi="Garamond" w:cs="Arial"/>
          <w:bCs/>
          <w:i/>
          <w:sz w:val="24"/>
          <w:szCs w:val="24"/>
        </w:rPr>
        <w:t>VoVa</w:t>
      </w:r>
      <w:r w:rsidR="005546FE" w:rsidRPr="00562B7C">
        <w:rPr>
          <w:rFonts w:ascii="Garamond" w:hAnsi="Garamond" w:cs="Arial"/>
          <w:bCs/>
          <w:sz w:val="24"/>
          <w:szCs w:val="24"/>
        </w:rPr>
        <w:t xml:space="preserve"> </w:t>
      </w:r>
      <w:r w:rsidR="00033D62" w:rsidRPr="00562B7C">
        <w:rPr>
          <w:rFonts w:ascii="Garamond" w:hAnsi="Garamond" w:cs="Arial"/>
          <w:bCs/>
          <w:sz w:val="24"/>
          <w:szCs w:val="24"/>
        </w:rPr>
        <w:t>uitgewerkt zullen worden.</w:t>
      </w:r>
      <w:r w:rsidR="000E3E36" w:rsidRPr="00562B7C">
        <w:rPr>
          <w:rFonts w:ascii="Garamond" w:hAnsi="Garamond" w:cs="Arial"/>
          <w:bCs/>
          <w:sz w:val="24"/>
          <w:szCs w:val="24"/>
        </w:rPr>
        <w:t xml:space="preserve"> </w:t>
      </w:r>
      <w:r w:rsidR="00323FE2" w:rsidRPr="00562B7C">
        <w:rPr>
          <w:rFonts w:ascii="Garamond" w:hAnsi="Garamond" w:cs="Arial"/>
          <w:bCs/>
          <w:sz w:val="24"/>
          <w:szCs w:val="24"/>
        </w:rPr>
        <w:t xml:space="preserve"> </w:t>
      </w:r>
    </w:p>
    <w:p w14:paraId="008EFF5A" w14:textId="501FEF0D" w:rsidR="00F4501A" w:rsidRPr="00562B7C" w:rsidRDefault="00477AC6" w:rsidP="00910061">
      <w:pPr>
        <w:spacing w:after="0" w:line="360" w:lineRule="auto"/>
        <w:jc w:val="both"/>
        <w:rPr>
          <w:rFonts w:ascii="Garamond" w:hAnsi="Garamond" w:cs="Arial"/>
          <w:bCs/>
          <w:sz w:val="24"/>
          <w:szCs w:val="24"/>
        </w:rPr>
      </w:pPr>
      <w:r w:rsidRPr="00562B7C">
        <w:rPr>
          <w:rFonts w:ascii="Garamond" w:hAnsi="Garamond" w:cs="Arial"/>
          <w:b/>
          <w:bCs/>
          <w:sz w:val="24"/>
          <w:szCs w:val="24"/>
        </w:rPr>
        <w:lastRenderedPageBreak/>
        <w:tab/>
      </w:r>
      <w:r w:rsidR="00FB775C" w:rsidRPr="00562B7C">
        <w:rPr>
          <w:rFonts w:ascii="Garamond" w:hAnsi="Garamond" w:cs="Arial"/>
          <w:bCs/>
          <w:sz w:val="24"/>
          <w:szCs w:val="24"/>
        </w:rPr>
        <w:t xml:space="preserve">Het antisemitisme van de NSB </w:t>
      </w:r>
      <w:r w:rsidR="0096091E" w:rsidRPr="00562B7C">
        <w:rPr>
          <w:rFonts w:ascii="Garamond" w:hAnsi="Garamond" w:cs="Arial"/>
          <w:bCs/>
          <w:sz w:val="24"/>
          <w:szCs w:val="24"/>
        </w:rPr>
        <w:t xml:space="preserve">zou </w:t>
      </w:r>
      <w:r w:rsidR="00E31D05" w:rsidRPr="00562B7C">
        <w:rPr>
          <w:rFonts w:ascii="Garamond" w:hAnsi="Garamond" w:cs="Arial"/>
          <w:bCs/>
          <w:sz w:val="24"/>
          <w:szCs w:val="24"/>
        </w:rPr>
        <w:t xml:space="preserve">pas </w:t>
      </w:r>
      <w:r w:rsidR="0096091E" w:rsidRPr="00562B7C">
        <w:rPr>
          <w:rFonts w:ascii="Garamond" w:hAnsi="Garamond" w:cs="Arial"/>
          <w:bCs/>
          <w:sz w:val="24"/>
          <w:szCs w:val="24"/>
        </w:rPr>
        <w:t xml:space="preserve">vanaf de jaren 60 van de vorige </w:t>
      </w:r>
      <w:r w:rsidR="00E31D05" w:rsidRPr="00562B7C">
        <w:rPr>
          <w:rFonts w:ascii="Garamond" w:hAnsi="Garamond" w:cs="Arial"/>
          <w:bCs/>
          <w:sz w:val="24"/>
          <w:szCs w:val="24"/>
        </w:rPr>
        <w:t>eeuw vaker het onderwerp van onderzoek worden</w:t>
      </w:r>
      <w:r w:rsidR="0096091E" w:rsidRPr="00562B7C">
        <w:rPr>
          <w:rFonts w:ascii="Garamond" w:hAnsi="Garamond" w:cs="Arial"/>
          <w:bCs/>
          <w:sz w:val="24"/>
          <w:szCs w:val="24"/>
        </w:rPr>
        <w:t>.</w:t>
      </w:r>
      <w:r w:rsidR="0096091E" w:rsidRPr="00562B7C">
        <w:rPr>
          <w:rStyle w:val="Voetnootmarkering"/>
          <w:rFonts w:ascii="Garamond" w:hAnsi="Garamond" w:cs="Arial"/>
          <w:bCs/>
          <w:sz w:val="24"/>
          <w:szCs w:val="24"/>
        </w:rPr>
        <w:footnoteReference w:id="2"/>
      </w:r>
      <w:r w:rsidR="0096091E" w:rsidRPr="00562B7C">
        <w:rPr>
          <w:rFonts w:ascii="Garamond" w:hAnsi="Garamond" w:cs="Arial"/>
          <w:bCs/>
          <w:sz w:val="24"/>
          <w:szCs w:val="24"/>
        </w:rPr>
        <w:t xml:space="preserve"> </w:t>
      </w:r>
      <w:r w:rsidR="00DD2645" w:rsidRPr="00562B7C">
        <w:rPr>
          <w:rFonts w:ascii="Garamond" w:hAnsi="Garamond" w:cs="Arial"/>
          <w:bCs/>
          <w:sz w:val="24"/>
          <w:szCs w:val="24"/>
        </w:rPr>
        <w:t>Volgens</w:t>
      </w:r>
      <w:r w:rsidR="00376952" w:rsidRPr="00562B7C">
        <w:rPr>
          <w:rFonts w:ascii="Garamond" w:hAnsi="Garamond" w:cs="Arial"/>
          <w:bCs/>
          <w:sz w:val="24"/>
          <w:szCs w:val="24"/>
        </w:rPr>
        <w:t xml:space="preserve"> Robin Te Slaa en Edwin Klijn</w:t>
      </w:r>
      <w:r w:rsidR="00DD2645" w:rsidRPr="00562B7C">
        <w:rPr>
          <w:rFonts w:ascii="Garamond" w:hAnsi="Garamond" w:cs="Arial"/>
          <w:bCs/>
          <w:sz w:val="24"/>
          <w:szCs w:val="24"/>
        </w:rPr>
        <w:t xml:space="preserve"> richtte de meeste</w:t>
      </w:r>
      <w:r w:rsidR="0096091E" w:rsidRPr="00562B7C">
        <w:rPr>
          <w:rFonts w:ascii="Garamond" w:hAnsi="Garamond" w:cs="Arial"/>
          <w:bCs/>
          <w:sz w:val="24"/>
          <w:szCs w:val="24"/>
        </w:rPr>
        <w:t xml:space="preserve"> </w:t>
      </w:r>
      <w:r w:rsidR="00551CE3" w:rsidRPr="00562B7C">
        <w:rPr>
          <w:rFonts w:ascii="Garamond" w:hAnsi="Garamond" w:cs="Arial"/>
          <w:bCs/>
          <w:sz w:val="24"/>
          <w:szCs w:val="24"/>
        </w:rPr>
        <w:t>historici hun</w:t>
      </w:r>
      <w:r w:rsidR="0096091E" w:rsidRPr="00562B7C">
        <w:rPr>
          <w:rFonts w:ascii="Garamond" w:hAnsi="Garamond" w:cs="Arial"/>
          <w:bCs/>
          <w:sz w:val="24"/>
          <w:szCs w:val="24"/>
        </w:rPr>
        <w:t xml:space="preserve"> onderzoek </w:t>
      </w:r>
      <w:r w:rsidR="00DD2645" w:rsidRPr="00562B7C">
        <w:rPr>
          <w:rFonts w:ascii="Garamond" w:hAnsi="Garamond" w:cs="Arial"/>
          <w:bCs/>
          <w:sz w:val="24"/>
          <w:szCs w:val="24"/>
        </w:rPr>
        <w:t>op</w:t>
      </w:r>
      <w:r w:rsidR="0096091E" w:rsidRPr="00562B7C">
        <w:rPr>
          <w:rFonts w:ascii="Garamond" w:hAnsi="Garamond" w:cs="Arial"/>
          <w:bCs/>
          <w:sz w:val="24"/>
          <w:szCs w:val="24"/>
        </w:rPr>
        <w:t xml:space="preserve"> de gebeurtenissen net voor en tijdens de Tweede Wereldoorlog.</w:t>
      </w:r>
      <w:r w:rsidR="0096091E" w:rsidRPr="00562B7C">
        <w:rPr>
          <w:rStyle w:val="Voetnootmarkering"/>
          <w:rFonts w:ascii="Garamond" w:hAnsi="Garamond" w:cs="Arial"/>
          <w:bCs/>
          <w:sz w:val="24"/>
          <w:szCs w:val="24"/>
        </w:rPr>
        <w:footnoteReference w:id="3"/>
      </w:r>
      <w:r w:rsidR="0096091E" w:rsidRPr="00562B7C">
        <w:rPr>
          <w:rFonts w:ascii="Garamond" w:hAnsi="Garamond" w:cs="Arial"/>
          <w:bCs/>
          <w:sz w:val="24"/>
          <w:szCs w:val="24"/>
        </w:rPr>
        <w:t xml:space="preserve"> Onderzoek naar het antisemitisme van de NSB in de eerste jaren </w:t>
      </w:r>
      <w:r w:rsidR="00DD2645" w:rsidRPr="00562B7C">
        <w:rPr>
          <w:rFonts w:ascii="Garamond" w:hAnsi="Garamond" w:cs="Arial"/>
          <w:bCs/>
          <w:sz w:val="24"/>
          <w:szCs w:val="24"/>
        </w:rPr>
        <w:t>werd</w:t>
      </w:r>
      <w:r w:rsidR="0096091E" w:rsidRPr="00562B7C">
        <w:rPr>
          <w:rFonts w:ascii="Garamond" w:hAnsi="Garamond" w:cs="Arial"/>
          <w:bCs/>
          <w:sz w:val="24"/>
          <w:szCs w:val="24"/>
        </w:rPr>
        <w:t xml:space="preserve"> in vergelijking slechts sporadisch gedaan en zodoende </w:t>
      </w:r>
      <w:r w:rsidR="00FA5D4C" w:rsidRPr="00562B7C">
        <w:rPr>
          <w:rFonts w:ascii="Garamond" w:hAnsi="Garamond" w:cs="Arial"/>
          <w:bCs/>
          <w:sz w:val="24"/>
          <w:szCs w:val="24"/>
        </w:rPr>
        <w:t>kan</w:t>
      </w:r>
      <w:r w:rsidR="0096091E" w:rsidRPr="00562B7C">
        <w:rPr>
          <w:rFonts w:ascii="Garamond" w:hAnsi="Garamond" w:cs="Arial"/>
          <w:bCs/>
          <w:sz w:val="24"/>
          <w:szCs w:val="24"/>
        </w:rPr>
        <w:t xml:space="preserve"> de bestaande historiografie omtrent de NSB en haar antisemitisme </w:t>
      </w:r>
      <w:r w:rsidR="001C3FD4" w:rsidRPr="00562B7C">
        <w:rPr>
          <w:rFonts w:ascii="Garamond" w:hAnsi="Garamond" w:cs="Arial"/>
          <w:bCs/>
          <w:sz w:val="24"/>
          <w:szCs w:val="24"/>
        </w:rPr>
        <w:t xml:space="preserve">ook </w:t>
      </w:r>
      <w:r w:rsidR="00FA5D4C" w:rsidRPr="00562B7C">
        <w:rPr>
          <w:rFonts w:ascii="Garamond" w:hAnsi="Garamond" w:cs="Arial"/>
          <w:bCs/>
          <w:sz w:val="24"/>
          <w:szCs w:val="24"/>
        </w:rPr>
        <w:t>als</w:t>
      </w:r>
      <w:r w:rsidR="0096091E" w:rsidRPr="00562B7C">
        <w:rPr>
          <w:rFonts w:ascii="Garamond" w:hAnsi="Garamond" w:cs="Arial"/>
          <w:bCs/>
          <w:sz w:val="24"/>
          <w:szCs w:val="24"/>
        </w:rPr>
        <w:t xml:space="preserve"> </w:t>
      </w:r>
      <w:r w:rsidR="00FA5D4C" w:rsidRPr="00562B7C">
        <w:rPr>
          <w:rFonts w:ascii="Garamond" w:hAnsi="Garamond" w:cs="Arial"/>
          <w:bCs/>
          <w:sz w:val="24"/>
          <w:szCs w:val="24"/>
        </w:rPr>
        <w:t>on</w:t>
      </w:r>
      <w:r w:rsidR="0096091E" w:rsidRPr="00562B7C">
        <w:rPr>
          <w:rFonts w:ascii="Garamond" w:hAnsi="Garamond" w:cs="Arial"/>
          <w:bCs/>
          <w:sz w:val="24"/>
          <w:szCs w:val="24"/>
        </w:rPr>
        <w:t>volledig</w:t>
      </w:r>
      <w:r w:rsidR="00FA5D4C" w:rsidRPr="00562B7C">
        <w:rPr>
          <w:rFonts w:ascii="Garamond" w:hAnsi="Garamond" w:cs="Arial"/>
          <w:bCs/>
          <w:sz w:val="24"/>
          <w:szCs w:val="24"/>
        </w:rPr>
        <w:t xml:space="preserve"> </w:t>
      </w:r>
      <w:r w:rsidR="000979AF" w:rsidRPr="00562B7C">
        <w:rPr>
          <w:rFonts w:ascii="Garamond" w:hAnsi="Garamond" w:cs="Arial"/>
          <w:bCs/>
          <w:sz w:val="24"/>
          <w:szCs w:val="24"/>
        </w:rPr>
        <w:t>beschouwd</w:t>
      </w:r>
      <w:r w:rsidR="00FA5D4C" w:rsidRPr="00562B7C">
        <w:rPr>
          <w:rFonts w:ascii="Garamond" w:hAnsi="Garamond" w:cs="Arial"/>
          <w:bCs/>
          <w:sz w:val="24"/>
          <w:szCs w:val="24"/>
        </w:rPr>
        <w:t xml:space="preserve"> worden</w:t>
      </w:r>
      <w:r w:rsidR="0096091E" w:rsidRPr="00562B7C">
        <w:rPr>
          <w:rFonts w:ascii="Garamond" w:hAnsi="Garamond" w:cs="Arial"/>
          <w:bCs/>
          <w:sz w:val="24"/>
          <w:szCs w:val="24"/>
        </w:rPr>
        <w:t>.</w:t>
      </w:r>
      <w:r w:rsidR="0096091E" w:rsidRPr="00562B7C">
        <w:rPr>
          <w:rStyle w:val="Voetnootmarkering"/>
          <w:rFonts w:ascii="Garamond" w:hAnsi="Garamond" w:cs="Arial"/>
          <w:bCs/>
          <w:sz w:val="24"/>
          <w:szCs w:val="24"/>
        </w:rPr>
        <w:footnoteReference w:id="4"/>
      </w:r>
      <w:r w:rsidR="0096091E" w:rsidRPr="00562B7C">
        <w:rPr>
          <w:rFonts w:ascii="Garamond" w:hAnsi="Garamond" w:cs="Arial"/>
          <w:bCs/>
          <w:sz w:val="24"/>
          <w:szCs w:val="24"/>
        </w:rPr>
        <w:t xml:space="preserve"> </w:t>
      </w:r>
      <w:r w:rsidR="00D025FB" w:rsidRPr="00562B7C">
        <w:rPr>
          <w:rFonts w:ascii="Garamond" w:hAnsi="Garamond" w:cs="Arial"/>
          <w:bCs/>
          <w:sz w:val="24"/>
          <w:szCs w:val="24"/>
        </w:rPr>
        <w:t>Om te begrijpen hoe</w:t>
      </w:r>
      <w:r w:rsidR="003D5814" w:rsidRPr="00562B7C">
        <w:rPr>
          <w:rFonts w:ascii="Garamond" w:hAnsi="Garamond" w:cs="Arial"/>
          <w:bCs/>
          <w:sz w:val="24"/>
          <w:szCs w:val="24"/>
        </w:rPr>
        <w:t xml:space="preserve"> </w:t>
      </w:r>
      <w:r w:rsidR="007B7B90" w:rsidRPr="00562B7C">
        <w:rPr>
          <w:rFonts w:ascii="Garamond" w:hAnsi="Garamond" w:cs="Arial"/>
          <w:bCs/>
          <w:sz w:val="24"/>
          <w:szCs w:val="24"/>
        </w:rPr>
        <w:t>het antisemitisme van de NSB</w:t>
      </w:r>
      <w:r w:rsidR="003D5814" w:rsidRPr="00562B7C">
        <w:rPr>
          <w:rFonts w:ascii="Garamond" w:hAnsi="Garamond" w:cs="Arial"/>
          <w:bCs/>
          <w:sz w:val="24"/>
          <w:szCs w:val="24"/>
        </w:rPr>
        <w:t xml:space="preserve"> zich in de loop der tijd heeft ontwikkeld is onderzoek naar de eerste jaren van groot belang. </w:t>
      </w:r>
      <w:r w:rsidR="00661520" w:rsidRPr="00562B7C">
        <w:rPr>
          <w:rFonts w:ascii="Garamond" w:hAnsi="Garamond" w:cs="Arial"/>
          <w:bCs/>
          <w:sz w:val="24"/>
          <w:szCs w:val="24"/>
        </w:rPr>
        <w:t xml:space="preserve">Het bestaande wetenschappelijke debat omvat </w:t>
      </w:r>
      <w:r w:rsidR="0094638B" w:rsidRPr="00562B7C">
        <w:rPr>
          <w:rFonts w:ascii="Garamond" w:hAnsi="Garamond" w:cs="Arial"/>
          <w:bCs/>
          <w:sz w:val="24"/>
          <w:szCs w:val="24"/>
        </w:rPr>
        <w:t xml:space="preserve">zoals al eerder gezegd uiteenlopende </w:t>
      </w:r>
      <w:r w:rsidR="006A626F" w:rsidRPr="00562B7C">
        <w:rPr>
          <w:rFonts w:ascii="Garamond" w:hAnsi="Garamond" w:cs="Arial"/>
          <w:bCs/>
          <w:sz w:val="24"/>
          <w:szCs w:val="24"/>
        </w:rPr>
        <w:t>visies over het antisemitis</w:t>
      </w:r>
      <w:r w:rsidR="0094638B" w:rsidRPr="00562B7C">
        <w:rPr>
          <w:rFonts w:ascii="Garamond" w:hAnsi="Garamond" w:cs="Arial"/>
          <w:bCs/>
          <w:sz w:val="24"/>
          <w:szCs w:val="24"/>
        </w:rPr>
        <w:t>che gehal</w:t>
      </w:r>
      <w:r w:rsidR="003B57B9" w:rsidRPr="00562B7C">
        <w:rPr>
          <w:rFonts w:ascii="Garamond" w:hAnsi="Garamond" w:cs="Arial"/>
          <w:bCs/>
          <w:sz w:val="24"/>
          <w:szCs w:val="24"/>
        </w:rPr>
        <w:t>t</w:t>
      </w:r>
      <w:r w:rsidR="0094638B" w:rsidRPr="00562B7C">
        <w:rPr>
          <w:rFonts w:ascii="Garamond" w:hAnsi="Garamond" w:cs="Arial"/>
          <w:bCs/>
          <w:sz w:val="24"/>
          <w:szCs w:val="24"/>
        </w:rPr>
        <w:t>e van de NSB</w:t>
      </w:r>
      <w:r w:rsidR="006A626F" w:rsidRPr="00562B7C">
        <w:rPr>
          <w:rFonts w:ascii="Garamond" w:hAnsi="Garamond" w:cs="Arial"/>
          <w:bCs/>
          <w:sz w:val="24"/>
          <w:szCs w:val="24"/>
        </w:rPr>
        <w:t>,</w:t>
      </w:r>
      <w:r w:rsidR="00661520" w:rsidRPr="00562B7C">
        <w:rPr>
          <w:rFonts w:ascii="Garamond" w:hAnsi="Garamond" w:cs="Arial"/>
          <w:bCs/>
          <w:sz w:val="24"/>
          <w:szCs w:val="24"/>
        </w:rPr>
        <w:t xml:space="preserve"> maar </w:t>
      </w:r>
      <w:r w:rsidR="003B57B9" w:rsidRPr="00562B7C">
        <w:rPr>
          <w:rFonts w:ascii="Garamond" w:hAnsi="Garamond" w:cs="Arial"/>
          <w:bCs/>
          <w:sz w:val="24"/>
          <w:szCs w:val="24"/>
        </w:rPr>
        <w:t>volgens de historici Te Slaa en Klijn maken de meeste historici onvoldoende gebruik van de vele primaire bronnen die de NSB heeft achtergelaten</w:t>
      </w:r>
      <w:r w:rsidR="00661520" w:rsidRPr="00562B7C">
        <w:rPr>
          <w:rFonts w:ascii="Garamond" w:hAnsi="Garamond" w:cs="Arial"/>
          <w:bCs/>
          <w:sz w:val="24"/>
          <w:szCs w:val="24"/>
        </w:rPr>
        <w:t>.</w:t>
      </w:r>
      <w:r w:rsidR="00661520" w:rsidRPr="00562B7C">
        <w:rPr>
          <w:rStyle w:val="Voetnootmarkering"/>
          <w:rFonts w:ascii="Garamond" w:hAnsi="Garamond" w:cs="Arial"/>
          <w:bCs/>
          <w:sz w:val="24"/>
          <w:szCs w:val="24"/>
        </w:rPr>
        <w:footnoteReference w:id="5"/>
      </w:r>
      <w:r w:rsidR="00661520" w:rsidRPr="00562B7C">
        <w:rPr>
          <w:rFonts w:ascii="Garamond" w:hAnsi="Garamond" w:cs="Arial"/>
          <w:bCs/>
          <w:sz w:val="24"/>
          <w:szCs w:val="24"/>
        </w:rPr>
        <w:t xml:space="preserve"> Wat in het bestaande wetenschappelijke debat </w:t>
      </w:r>
      <w:r w:rsidR="00105F2E" w:rsidRPr="00562B7C">
        <w:rPr>
          <w:rFonts w:ascii="Garamond" w:hAnsi="Garamond" w:cs="Arial"/>
          <w:bCs/>
          <w:sz w:val="24"/>
          <w:szCs w:val="24"/>
        </w:rPr>
        <w:t xml:space="preserve">echter </w:t>
      </w:r>
      <w:r w:rsidR="00661520" w:rsidRPr="00562B7C">
        <w:rPr>
          <w:rFonts w:ascii="Garamond" w:hAnsi="Garamond" w:cs="Arial"/>
          <w:bCs/>
          <w:sz w:val="24"/>
          <w:szCs w:val="24"/>
        </w:rPr>
        <w:t xml:space="preserve">helemaal lijkt te ontbreken is kwantitatief onderzoek naar het antisemitisme van de NSB. </w:t>
      </w:r>
      <w:r w:rsidR="000E29D9" w:rsidRPr="00562B7C">
        <w:rPr>
          <w:rFonts w:ascii="Garamond" w:hAnsi="Garamond" w:cs="Arial"/>
          <w:bCs/>
          <w:sz w:val="24"/>
          <w:szCs w:val="24"/>
        </w:rPr>
        <w:t xml:space="preserve">In dit werk wordt </w:t>
      </w:r>
      <w:r w:rsidR="009A505F" w:rsidRPr="00562B7C">
        <w:rPr>
          <w:rFonts w:ascii="Garamond" w:hAnsi="Garamond" w:cs="Arial"/>
          <w:bCs/>
          <w:sz w:val="24"/>
          <w:szCs w:val="24"/>
        </w:rPr>
        <w:t>zowel</w:t>
      </w:r>
      <w:r w:rsidR="000E29D9" w:rsidRPr="00562B7C">
        <w:rPr>
          <w:rFonts w:ascii="Garamond" w:hAnsi="Garamond" w:cs="Arial"/>
          <w:bCs/>
          <w:sz w:val="24"/>
          <w:szCs w:val="24"/>
        </w:rPr>
        <w:t xml:space="preserve"> kwantitatief onderzoek gedaan</w:t>
      </w:r>
      <w:r w:rsidR="009A505F" w:rsidRPr="00562B7C">
        <w:rPr>
          <w:rFonts w:ascii="Garamond" w:hAnsi="Garamond" w:cs="Arial"/>
          <w:bCs/>
          <w:sz w:val="24"/>
          <w:szCs w:val="24"/>
        </w:rPr>
        <w:t xml:space="preserve"> naar het antisemitisme, alsook wordt</w:t>
      </w:r>
      <w:r w:rsidR="000E29D9" w:rsidRPr="00562B7C">
        <w:rPr>
          <w:rFonts w:ascii="Garamond" w:hAnsi="Garamond" w:cs="Arial"/>
          <w:bCs/>
          <w:sz w:val="24"/>
          <w:szCs w:val="24"/>
        </w:rPr>
        <w:t xml:space="preserve"> er onderscheid gemaakt tussen twee gradaties </w:t>
      </w:r>
      <w:r w:rsidR="009A505F" w:rsidRPr="00562B7C">
        <w:rPr>
          <w:rFonts w:ascii="Garamond" w:hAnsi="Garamond" w:cs="Arial"/>
          <w:bCs/>
          <w:sz w:val="24"/>
          <w:szCs w:val="24"/>
        </w:rPr>
        <w:t>binnen</w:t>
      </w:r>
      <w:r w:rsidR="000E29D9" w:rsidRPr="00562B7C">
        <w:rPr>
          <w:rFonts w:ascii="Garamond" w:hAnsi="Garamond" w:cs="Arial"/>
          <w:bCs/>
          <w:sz w:val="24"/>
          <w:szCs w:val="24"/>
        </w:rPr>
        <w:t xml:space="preserve"> </w:t>
      </w:r>
      <w:r w:rsidR="009A505F" w:rsidRPr="00562B7C">
        <w:rPr>
          <w:rFonts w:ascii="Garamond" w:hAnsi="Garamond" w:cs="Arial"/>
          <w:bCs/>
          <w:sz w:val="24"/>
          <w:szCs w:val="24"/>
        </w:rPr>
        <w:t xml:space="preserve">dit </w:t>
      </w:r>
      <w:r w:rsidR="000E29D9" w:rsidRPr="00562B7C">
        <w:rPr>
          <w:rFonts w:ascii="Garamond" w:hAnsi="Garamond" w:cs="Arial"/>
          <w:bCs/>
          <w:sz w:val="24"/>
          <w:szCs w:val="24"/>
        </w:rPr>
        <w:t xml:space="preserve">antisemitisme. Op deze manier probeert dit werk een nieuwe </w:t>
      </w:r>
      <w:r w:rsidR="0020663D" w:rsidRPr="00562B7C">
        <w:rPr>
          <w:rFonts w:ascii="Garamond" w:hAnsi="Garamond" w:cs="Arial"/>
          <w:bCs/>
          <w:sz w:val="24"/>
          <w:szCs w:val="24"/>
        </w:rPr>
        <w:t>bijdrage te leveren</w:t>
      </w:r>
      <w:r w:rsidR="000E29D9" w:rsidRPr="00562B7C">
        <w:rPr>
          <w:rFonts w:ascii="Garamond" w:hAnsi="Garamond" w:cs="Arial"/>
          <w:bCs/>
          <w:sz w:val="24"/>
          <w:szCs w:val="24"/>
        </w:rPr>
        <w:t xml:space="preserve"> </w:t>
      </w:r>
      <w:r w:rsidR="0020663D" w:rsidRPr="00562B7C">
        <w:rPr>
          <w:rFonts w:ascii="Garamond" w:hAnsi="Garamond" w:cs="Arial"/>
          <w:bCs/>
          <w:sz w:val="24"/>
          <w:szCs w:val="24"/>
        </w:rPr>
        <w:t xml:space="preserve">aan </w:t>
      </w:r>
      <w:r w:rsidR="000E29D9" w:rsidRPr="00562B7C">
        <w:rPr>
          <w:rFonts w:ascii="Garamond" w:hAnsi="Garamond" w:cs="Arial"/>
          <w:bCs/>
          <w:sz w:val="24"/>
          <w:szCs w:val="24"/>
        </w:rPr>
        <w:t xml:space="preserve">de manier waarop </w:t>
      </w:r>
      <w:r w:rsidR="0020663D" w:rsidRPr="00562B7C">
        <w:rPr>
          <w:rFonts w:ascii="Garamond" w:hAnsi="Garamond" w:cs="Arial"/>
          <w:bCs/>
          <w:sz w:val="24"/>
          <w:szCs w:val="24"/>
        </w:rPr>
        <w:t>er naar het antisemitisme van de NSB gekeken kan worden</w:t>
      </w:r>
      <w:r w:rsidR="00B5610A" w:rsidRPr="00562B7C">
        <w:rPr>
          <w:rFonts w:ascii="Garamond" w:hAnsi="Garamond" w:cs="Arial"/>
          <w:bCs/>
          <w:sz w:val="24"/>
          <w:szCs w:val="24"/>
        </w:rPr>
        <w:t>.</w:t>
      </w:r>
      <w:r w:rsidR="003D5814" w:rsidRPr="00562B7C">
        <w:rPr>
          <w:rFonts w:ascii="Garamond" w:hAnsi="Garamond" w:cs="Arial"/>
          <w:bCs/>
          <w:sz w:val="24"/>
          <w:szCs w:val="24"/>
        </w:rPr>
        <w:t xml:space="preserve"> Geenszins is het de bedoeling</w:t>
      </w:r>
      <w:r w:rsidR="00EC3E15" w:rsidRPr="00562B7C">
        <w:rPr>
          <w:rFonts w:ascii="Garamond" w:hAnsi="Garamond" w:cs="Arial"/>
          <w:bCs/>
          <w:sz w:val="24"/>
          <w:szCs w:val="24"/>
        </w:rPr>
        <w:t xml:space="preserve"> van dit werk</w:t>
      </w:r>
      <w:r w:rsidR="003D5814" w:rsidRPr="00562B7C">
        <w:rPr>
          <w:rFonts w:ascii="Garamond" w:hAnsi="Garamond" w:cs="Arial"/>
          <w:bCs/>
          <w:sz w:val="24"/>
          <w:szCs w:val="24"/>
        </w:rPr>
        <w:t xml:space="preserve"> om de verschrikkingen die Joden en andere groeperingen voor en tijdens de Tweede Wereldoorlog moesten ondergaan te relativeren of terzijde te schuiven. Het is slechts de bedoeling </w:t>
      </w:r>
      <w:r w:rsidR="004D1236" w:rsidRPr="00562B7C">
        <w:rPr>
          <w:rFonts w:ascii="Garamond" w:hAnsi="Garamond" w:cs="Arial"/>
          <w:bCs/>
          <w:sz w:val="24"/>
          <w:szCs w:val="24"/>
        </w:rPr>
        <w:t xml:space="preserve">van dit werk </w:t>
      </w:r>
      <w:r w:rsidR="003D5814" w:rsidRPr="00562B7C">
        <w:rPr>
          <w:rFonts w:ascii="Garamond" w:hAnsi="Garamond" w:cs="Arial"/>
          <w:bCs/>
          <w:sz w:val="24"/>
          <w:szCs w:val="24"/>
        </w:rPr>
        <w:t>om te betogen dat er in de historiografie onderscheid gemaakt dient te worden tussen verschillende gradaties van antisemitisme zodat wij een nog beter beeld krijgen van de ontwikkeling van het antisemitisme van de NSB.</w:t>
      </w:r>
    </w:p>
    <w:p w14:paraId="578C70C3" w14:textId="49E6EB46" w:rsidR="0015651A" w:rsidRPr="00562B7C" w:rsidRDefault="00ED6E60" w:rsidP="00910061">
      <w:pPr>
        <w:spacing w:after="0" w:line="360" w:lineRule="auto"/>
        <w:jc w:val="both"/>
        <w:rPr>
          <w:rFonts w:ascii="Garamond" w:hAnsi="Garamond" w:cs="Arial"/>
          <w:bCs/>
          <w:sz w:val="24"/>
          <w:szCs w:val="24"/>
        </w:rPr>
      </w:pPr>
      <w:r w:rsidRPr="00562B7C">
        <w:rPr>
          <w:rFonts w:ascii="Garamond" w:hAnsi="Garamond" w:cs="Arial"/>
          <w:bCs/>
          <w:sz w:val="24"/>
          <w:szCs w:val="24"/>
        </w:rPr>
        <w:tab/>
        <w:t>Om antwoord te geven op de onderzoeksvraag is ervoor gekozen om kwantitatief onderzoek te doen</w:t>
      </w:r>
      <w:r w:rsidR="00F058C5" w:rsidRPr="00562B7C">
        <w:rPr>
          <w:rFonts w:ascii="Garamond" w:hAnsi="Garamond" w:cs="Arial"/>
          <w:bCs/>
          <w:sz w:val="24"/>
          <w:szCs w:val="24"/>
        </w:rPr>
        <w:t xml:space="preserve"> naar het NSB</w:t>
      </w:r>
      <w:r w:rsidR="00816E81" w:rsidRPr="00562B7C">
        <w:rPr>
          <w:rFonts w:ascii="Garamond" w:hAnsi="Garamond" w:cs="Arial"/>
          <w:bCs/>
          <w:sz w:val="24"/>
          <w:szCs w:val="24"/>
        </w:rPr>
        <w:t>-</w:t>
      </w:r>
      <w:r w:rsidR="00F058C5" w:rsidRPr="00562B7C">
        <w:rPr>
          <w:rFonts w:ascii="Garamond" w:hAnsi="Garamond" w:cs="Arial"/>
          <w:bCs/>
          <w:sz w:val="24"/>
          <w:szCs w:val="24"/>
        </w:rPr>
        <w:t xml:space="preserve">weekblad </w:t>
      </w:r>
      <w:r w:rsidR="00F058C5" w:rsidRPr="00562B7C">
        <w:rPr>
          <w:rFonts w:ascii="Garamond" w:hAnsi="Garamond" w:cs="Arial"/>
          <w:bCs/>
          <w:i/>
          <w:sz w:val="24"/>
          <w:szCs w:val="24"/>
        </w:rPr>
        <w:t xml:space="preserve">Volk en Vaderland, </w:t>
      </w:r>
      <w:r w:rsidR="00B94352" w:rsidRPr="00562B7C">
        <w:rPr>
          <w:rFonts w:ascii="Garamond" w:hAnsi="Garamond" w:cs="Arial"/>
          <w:bCs/>
          <w:sz w:val="24"/>
          <w:szCs w:val="24"/>
        </w:rPr>
        <w:t xml:space="preserve">vaak </w:t>
      </w:r>
      <w:r w:rsidR="00F058C5" w:rsidRPr="00562B7C">
        <w:rPr>
          <w:rFonts w:ascii="Garamond" w:hAnsi="Garamond" w:cs="Arial"/>
          <w:bCs/>
          <w:sz w:val="24"/>
          <w:szCs w:val="24"/>
        </w:rPr>
        <w:t>afgekort</w:t>
      </w:r>
      <w:r w:rsidR="00CC262A" w:rsidRPr="00562B7C">
        <w:rPr>
          <w:rFonts w:ascii="Garamond" w:hAnsi="Garamond" w:cs="Arial"/>
          <w:bCs/>
          <w:sz w:val="24"/>
          <w:szCs w:val="24"/>
        </w:rPr>
        <w:t xml:space="preserve"> met</w:t>
      </w:r>
      <w:r w:rsidR="00F058C5" w:rsidRPr="00562B7C">
        <w:rPr>
          <w:rFonts w:ascii="Garamond" w:hAnsi="Garamond" w:cs="Arial"/>
          <w:bCs/>
          <w:i/>
          <w:sz w:val="24"/>
          <w:szCs w:val="24"/>
        </w:rPr>
        <w:t xml:space="preserve"> VoVa.</w:t>
      </w:r>
      <w:r w:rsidR="00FF0933" w:rsidRPr="00562B7C">
        <w:rPr>
          <w:rFonts w:ascii="Garamond" w:hAnsi="Garamond" w:cs="Arial"/>
          <w:bCs/>
          <w:sz w:val="24"/>
          <w:szCs w:val="24"/>
        </w:rPr>
        <w:t xml:space="preserve"> Over de precieze reden waarom d</w:t>
      </w:r>
      <w:r w:rsidR="00AD1CED" w:rsidRPr="00562B7C">
        <w:rPr>
          <w:rFonts w:ascii="Garamond" w:hAnsi="Garamond" w:cs="Arial"/>
          <w:bCs/>
          <w:sz w:val="24"/>
          <w:szCs w:val="24"/>
        </w:rPr>
        <w:t xml:space="preserve">eze casus </w:t>
      </w:r>
      <w:r w:rsidR="00FF0933" w:rsidRPr="00562B7C">
        <w:rPr>
          <w:rFonts w:ascii="Garamond" w:hAnsi="Garamond" w:cs="Arial"/>
          <w:bCs/>
          <w:sz w:val="24"/>
          <w:szCs w:val="24"/>
        </w:rPr>
        <w:t>representatief is voor het gedachtegoed van de NSB zal later in dit werk uitgeweid worden</w:t>
      </w:r>
      <w:r w:rsidR="009C2255" w:rsidRPr="00562B7C">
        <w:rPr>
          <w:rFonts w:ascii="Garamond" w:hAnsi="Garamond" w:cs="Arial"/>
          <w:bCs/>
          <w:sz w:val="24"/>
          <w:szCs w:val="24"/>
        </w:rPr>
        <w:t xml:space="preserve">. </w:t>
      </w:r>
      <w:r w:rsidR="006A152B" w:rsidRPr="00562B7C">
        <w:rPr>
          <w:rFonts w:ascii="Garamond" w:hAnsi="Garamond" w:cs="Arial"/>
          <w:bCs/>
          <w:sz w:val="24"/>
          <w:szCs w:val="24"/>
        </w:rPr>
        <w:t xml:space="preserve">Na het literatuuronderzoek is het historiografische debat opgedeeld in drie verschillende kampen. </w:t>
      </w:r>
      <w:r w:rsidR="00EE50E1" w:rsidRPr="00562B7C">
        <w:rPr>
          <w:rFonts w:ascii="Garamond" w:hAnsi="Garamond" w:cs="Arial"/>
          <w:bCs/>
          <w:sz w:val="24"/>
          <w:szCs w:val="24"/>
        </w:rPr>
        <w:t xml:space="preserve">Hierbij zijn de werken van S.I. </w:t>
      </w:r>
      <w:proofErr w:type="spellStart"/>
      <w:r w:rsidR="00EE50E1" w:rsidRPr="00562B7C">
        <w:rPr>
          <w:rFonts w:ascii="Garamond" w:hAnsi="Garamond" w:cs="Arial"/>
          <w:bCs/>
          <w:sz w:val="24"/>
          <w:szCs w:val="24"/>
        </w:rPr>
        <w:t>Matla</w:t>
      </w:r>
      <w:proofErr w:type="spellEnd"/>
      <w:r w:rsidR="00EE50E1" w:rsidRPr="00562B7C">
        <w:rPr>
          <w:rFonts w:ascii="Garamond" w:hAnsi="Garamond" w:cs="Arial"/>
          <w:bCs/>
          <w:sz w:val="24"/>
          <w:szCs w:val="24"/>
        </w:rPr>
        <w:t>, en Robin Te Slaa en Edwin Klijn</w:t>
      </w:r>
      <w:r w:rsidR="0020663D" w:rsidRPr="00562B7C">
        <w:rPr>
          <w:rFonts w:ascii="Garamond" w:hAnsi="Garamond" w:cs="Arial"/>
          <w:bCs/>
          <w:sz w:val="24"/>
          <w:szCs w:val="24"/>
        </w:rPr>
        <w:t>,</w:t>
      </w:r>
      <w:r w:rsidR="00EE50E1" w:rsidRPr="00562B7C">
        <w:rPr>
          <w:rFonts w:ascii="Garamond" w:hAnsi="Garamond" w:cs="Arial"/>
          <w:bCs/>
          <w:sz w:val="24"/>
          <w:szCs w:val="24"/>
        </w:rPr>
        <w:t xml:space="preserve"> waar de bestaande historiografie van de NSB in kaart is gebracht</w:t>
      </w:r>
      <w:r w:rsidR="00A72EB8" w:rsidRPr="00562B7C">
        <w:rPr>
          <w:rFonts w:ascii="Garamond" w:hAnsi="Garamond" w:cs="Arial"/>
          <w:bCs/>
          <w:sz w:val="24"/>
          <w:szCs w:val="24"/>
        </w:rPr>
        <w:t>,</w:t>
      </w:r>
      <w:r w:rsidR="00EE50E1" w:rsidRPr="00562B7C">
        <w:rPr>
          <w:rFonts w:ascii="Garamond" w:hAnsi="Garamond" w:cs="Arial"/>
          <w:bCs/>
          <w:sz w:val="24"/>
          <w:szCs w:val="24"/>
        </w:rPr>
        <w:t xml:space="preserve"> erg belangrijk geweest. In de</w:t>
      </w:r>
      <w:r w:rsidR="006A152B" w:rsidRPr="00562B7C">
        <w:rPr>
          <w:rFonts w:ascii="Garamond" w:hAnsi="Garamond" w:cs="Arial"/>
          <w:bCs/>
          <w:sz w:val="24"/>
          <w:szCs w:val="24"/>
        </w:rPr>
        <w:t xml:space="preserve"> verschillende belangrijke literaire werken</w:t>
      </w:r>
      <w:r w:rsidR="00EE50E1" w:rsidRPr="00562B7C">
        <w:rPr>
          <w:rFonts w:ascii="Garamond" w:hAnsi="Garamond" w:cs="Arial"/>
          <w:bCs/>
          <w:sz w:val="24"/>
          <w:szCs w:val="24"/>
        </w:rPr>
        <w:t xml:space="preserve"> zijn vervolgens</w:t>
      </w:r>
      <w:r w:rsidR="006A152B" w:rsidRPr="00562B7C">
        <w:rPr>
          <w:rFonts w:ascii="Garamond" w:hAnsi="Garamond" w:cs="Arial"/>
          <w:bCs/>
          <w:sz w:val="24"/>
          <w:szCs w:val="24"/>
        </w:rPr>
        <w:t xml:space="preserve"> de relevante hoofdstukken over het onderwerp gelezen. </w:t>
      </w:r>
      <w:r w:rsidR="002D0D02" w:rsidRPr="00562B7C">
        <w:rPr>
          <w:rFonts w:ascii="Garamond" w:hAnsi="Garamond" w:cs="Arial"/>
          <w:bCs/>
          <w:sz w:val="24"/>
          <w:szCs w:val="24"/>
        </w:rPr>
        <w:t xml:space="preserve">Verder is in dit werk gebruik gemaakt van de meest recente wetenschappelijke literatuur. Het </w:t>
      </w:r>
      <w:r w:rsidR="004B1FAF" w:rsidRPr="00562B7C">
        <w:rPr>
          <w:rFonts w:ascii="Garamond" w:hAnsi="Garamond" w:cs="Arial"/>
          <w:bCs/>
          <w:sz w:val="24"/>
          <w:szCs w:val="24"/>
        </w:rPr>
        <w:t xml:space="preserve">boek </w:t>
      </w:r>
      <w:r w:rsidR="002D0D02" w:rsidRPr="00562B7C">
        <w:rPr>
          <w:rFonts w:ascii="Garamond" w:hAnsi="Garamond" w:cs="Arial"/>
          <w:bCs/>
          <w:i/>
          <w:sz w:val="24"/>
          <w:szCs w:val="24"/>
        </w:rPr>
        <w:t xml:space="preserve">De NSB. Ontstaan en opkomst van de </w:t>
      </w:r>
      <w:proofErr w:type="spellStart"/>
      <w:r w:rsidR="002D0D02" w:rsidRPr="00562B7C">
        <w:rPr>
          <w:rFonts w:ascii="Garamond" w:hAnsi="Garamond" w:cs="Arial"/>
          <w:bCs/>
          <w:i/>
          <w:sz w:val="24"/>
          <w:szCs w:val="24"/>
        </w:rPr>
        <w:t>Nationaa</w:t>
      </w:r>
      <w:r w:rsidR="004729B6" w:rsidRPr="00562B7C">
        <w:rPr>
          <w:rFonts w:ascii="Garamond" w:hAnsi="Garamond" w:cs="Arial"/>
          <w:bCs/>
          <w:i/>
          <w:sz w:val="24"/>
          <w:szCs w:val="24"/>
        </w:rPr>
        <w:t>l</w:t>
      </w:r>
      <w:r w:rsidR="002D0D02" w:rsidRPr="00562B7C">
        <w:rPr>
          <w:rFonts w:ascii="Garamond" w:hAnsi="Garamond" w:cs="Arial"/>
          <w:bCs/>
          <w:i/>
          <w:sz w:val="24"/>
          <w:szCs w:val="24"/>
        </w:rPr>
        <w:t>-</w:t>
      </w:r>
      <w:r w:rsidR="004729B6" w:rsidRPr="00562B7C">
        <w:rPr>
          <w:rFonts w:ascii="Garamond" w:hAnsi="Garamond" w:cs="Arial"/>
          <w:bCs/>
          <w:i/>
          <w:sz w:val="24"/>
          <w:szCs w:val="24"/>
        </w:rPr>
        <w:t>socialistische</w:t>
      </w:r>
      <w:proofErr w:type="spellEnd"/>
      <w:r w:rsidR="002D0D02" w:rsidRPr="00562B7C">
        <w:rPr>
          <w:rFonts w:ascii="Garamond" w:hAnsi="Garamond" w:cs="Arial"/>
          <w:bCs/>
          <w:i/>
          <w:sz w:val="24"/>
          <w:szCs w:val="24"/>
        </w:rPr>
        <w:t xml:space="preserve"> beweging 1931-1935 </w:t>
      </w:r>
      <w:r w:rsidR="002D0D02" w:rsidRPr="00562B7C">
        <w:rPr>
          <w:rFonts w:ascii="Garamond" w:hAnsi="Garamond" w:cs="Arial"/>
          <w:bCs/>
          <w:sz w:val="24"/>
          <w:szCs w:val="24"/>
        </w:rPr>
        <w:t xml:space="preserve">van </w:t>
      </w:r>
      <w:r w:rsidR="002D0D02" w:rsidRPr="00562B7C">
        <w:rPr>
          <w:rFonts w:ascii="Garamond" w:hAnsi="Garamond" w:cs="Arial"/>
          <w:bCs/>
          <w:sz w:val="24"/>
          <w:szCs w:val="24"/>
        </w:rPr>
        <w:lastRenderedPageBreak/>
        <w:t>Te Slaa en Klijn is één van de weinige werken waarin de gehele geschiedenis van de NSB tot en met 1935 is besproken, en zodoende is hier veel gebruik van gemaakt</w:t>
      </w:r>
      <w:r w:rsidR="003B6052" w:rsidRPr="00562B7C">
        <w:rPr>
          <w:rFonts w:ascii="Garamond" w:hAnsi="Garamond" w:cs="Arial"/>
          <w:bCs/>
          <w:sz w:val="24"/>
          <w:szCs w:val="24"/>
        </w:rPr>
        <w:t>.</w:t>
      </w:r>
    </w:p>
    <w:p w14:paraId="1183B4D1" w14:textId="724C183A" w:rsidR="00CA7006" w:rsidRPr="00562B7C" w:rsidRDefault="002D0D02" w:rsidP="00910061">
      <w:pPr>
        <w:spacing w:after="0" w:line="360" w:lineRule="auto"/>
        <w:ind w:firstLine="708"/>
        <w:jc w:val="both"/>
        <w:rPr>
          <w:rFonts w:ascii="Garamond" w:hAnsi="Garamond" w:cs="Arial"/>
          <w:bCs/>
          <w:sz w:val="24"/>
          <w:szCs w:val="24"/>
        </w:rPr>
      </w:pPr>
      <w:r w:rsidRPr="00562B7C">
        <w:rPr>
          <w:rFonts w:ascii="Garamond" w:hAnsi="Garamond" w:cs="Arial"/>
          <w:bCs/>
          <w:sz w:val="24"/>
          <w:szCs w:val="24"/>
        </w:rPr>
        <w:t>Voor</w:t>
      </w:r>
      <w:r w:rsidR="00ED6E60" w:rsidRPr="00562B7C">
        <w:rPr>
          <w:rFonts w:ascii="Garamond" w:hAnsi="Garamond" w:cs="Arial"/>
          <w:bCs/>
          <w:sz w:val="24"/>
          <w:szCs w:val="24"/>
        </w:rPr>
        <w:t xml:space="preserve"> </w:t>
      </w:r>
      <w:r w:rsidR="00AB4452" w:rsidRPr="00562B7C">
        <w:rPr>
          <w:rFonts w:ascii="Garamond" w:hAnsi="Garamond" w:cs="Arial"/>
          <w:bCs/>
          <w:sz w:val="24"/>
          <w:szCs w:val="24"/>
        </w:rPr>
        <w:t>het</w:t>
      </w:r>
      <w:r w:rsidR="00ED6E60" w:rsidRPr="00562B7C">
        <w:rPr>
          <w:rFonts w:ascii="Garamond" w:hAnsi="Garamond" w:cs="Arial"/>
          <w:bCs/>
          <w:sz w:val="24"/>
          <w:szCs w:val="24"/>
        </w:rPr>
        <w:t xml:space="preserve"> onderzoek zijn alle</w:t>
      </w:r>
      <w:r w:rsidR="005B0C9F" w:rsidRPr="00562B7C">
        <w:rPr>
          <w:rFonts w:ascii="Garamond" w:hAnsi="Garamond" w:cs="Arial"/>
          <w:bCs/>
          <w:sz w:val="24"/>
          <w:szCs w:val="24"/>
        </w:rPr>
        <w:t xml:space="preserve"> 153</w:t>
      </w:r>
      <w:r w:rsidR="00ED6E60" w:rsidRPr="00562B7C">
        <w:rPr>
          <w:rFonts w:ascii="Garamond" w:hAnsi="Garamond" w:cs="Arial"/>
          <w:bCs/>
          <w:sz w:val="24"/>
          <w:szCs w:val="24"/>
        </w:rPr>
        <w:t xml:space="preserve"> edities van </w:t>
      </w:r>
      <w:r w:rsidR="009C2255" w:rsidRPr="00562B7C">
        <w:rPr>
          <w:rFonts w:ascii="Garamond" w:hAnsi="Garamond" w:cs="Arial"/>
          <w:bCs/>
          <w:i/>
          <w:sz w:val="24"/>
          <w:szCs w:val="24"/>
        </w:rPr>
        <w:t>VoVa</w:t>
      </w:r>
      <w:r w:rsidR="00ED6E60" w:rsidRPr="00562B7C">
        <w:rPr>
          <w:rFonts w:ascii="Garamond" w:hAnsi="Garamond" w:cs="Arial"/>
          <w:bCs/>
          <w:sz w:val="24"/>
          <w:szCs w:val="24"/>
        </w:rPr>
        <w:t xml:space="preserve"> van 7 januari 1933 tot </w:t>
      </w:r>
      <w:r w:rsidR="009C2255" w:rsidRPr="00562B7C">
        <w:rPr>
          <w:rFonts w:ascii="Garamond" w:hAnsi="Garamond" w:cs="Arial"/>
          <w:bCs/>
          <w:sz w:val="24"/>
          <w:szCs w:val="24"/>
        </w:rPr>
        <w:t>en met</w:t>
      </w:r>
      <w:r w:rsidR="00ED6E60" w:rsidRPr="00562B7C">
        <w:rPr>
          <w:rFonts w:ascii="Garamond" w:hAnsi="Garamond" w:cs="Arial"/>
          <w:bCs/>
          <w:sz w:val="24"/>
          <w:szCs w:val="24"/>
        </w:rPr>
        <w:t xml:space="preserve"> 2</w:t>
      </w:r>
      <w:r w:rsidR="00900BBF" w:rsidRPr="00562B7C">
        <w:rPr>
          <w:rFonts w:ascii="Garamond" w:hAnsi="Garamond" w:cs="Arial"/>
          <w:bCs/>
          <w:sz w:val="24"/>
          <w:szCs w:val="24"/>
        </w:rPr>
        <w:t>1</w:t>
      </w:r>
      <w:r w:rsidR="00ED6E60" w:rsidRPr="00562B7C">
        <w:rPr>
          <w:rFonts w:ascii="Garamond" w:hAnsi="Garamond" w:cs="Arial"/>
          <w:bCs/>
          <w:sz w:val="24"/>
          <w:szCs w:val="24"/>
        </w:rPr>
        <w:t xml:space="preserve"> december 1935 onderzocht op mogelijk antisemitisme. Hierbij is gebruik gemaakt van de database van de Koninklijke Bibliotheek </w:t>
      </w:r>
      <w:proofErr w:type="spellStart"/>
      <w:r w:rsidR="00ED6E60" w:rsidRPr="00562B7C">
        <w:rPr>
          <w:rFonts w:ascii="Garamond" w:hAnsi="Garamond" w:cs="Arial"/>
          <w:bCs/>
          <w:i/>
          <w:sz w:val="24"/>
          <w:szCs w:val="24"/>
        </w:rPr>
        <w:t>Delpher</w:t>
      </w:r>
      <w:proofErr w:type="spellEnd"/>
      <w:r w:rsidR="00ED6E60" w:rsidRPr="00562B7C">
        <w:rPr>
          <w:rFonts w:ascii="Garamond" w:hAnsi="Garamond" w:cs="Arial"/>
          <w:bCs/>
          <w:i/>
          <w:sz w:val="24"/>
          <w:szCs w:val="24"/>
        </w:rPr>
        <w:t>.</w:t>
      </w:r>
      <w:r w:rsidR="00ED6E60" w:rsidRPr="00562B7C">
        <w:rPr>
          <w:rFonts w:ascii="Garamond" w:hAnsi="Garamond" w:cs="Arial"/>
          <w:bCs/>
          <w:sz w:val="24"/>
          <w:szCs w:val="24"/>
        </w:rPr>
        <w:t xml:space="preserve"> </w:t>
      </w:r>
      <w:r w:rsidR="009C3CE9" w:rsidRPr="00562B7C">
        <w:rPr>
          <w:rFonts w:ascii="Garamond" w:hAnsi="Garamond" w:cs="Arial"/>
          <w:bCs/>
          <w:sz w:val="24"/>
          <w:szCs w:val="24"/>
        </w:rPr>
        <w:t xml:space="preserve">De database van </w:t>
      </w:r>
      <w:r w:rsidR="009C3CE9" w:rsidRPr="00562B7C">
        <w:rPr>
          <w:rFonts w:ascii="Garamond" w:hAnsi="Garamond" w:cs="Arial"/>
          <w:bCs/>
          <w:i/>
          <w:sz w:val="24"/>
          <w:szCs w:val="24"/>
        </w:rPr>
        <w:t>VoVa</w:t>
      </w:r>
      <w:r w:rsidR="009C3CE9" w:rsidRPr="00562B7C">
        <w:rPr>
          <w:rFonts w:ascii="Garamond" w:hAnsi="Garamond" w:cs="Arial"/>
          <w:bCs/>
          <w:sz w:val="24"/>
          <w:szCs w:val="24"/>
        </w:rPr>
        <w:t xml:space="preserve"> in deze periode bestaat echter uit zo’n 153 verschillende kranten met elk zo’n 8 pagina’s en zodoende is ervoor gekozen om gebruik te maken van de zoekfunctie van </w:t>
      </w:r>
      <w:proofErr w:type="spellStart"/>
      <w:r w:rsidR="009C3CE9" w:rsidRPr="00562B7C">
        <w:rPr>
          <w:rFonts w:ascii="Garamond" w:hAnsi="Garamond" w:cs="Arial"/>
          <w:bCs/>
          <w:i/>
          <w:sz w:val="24"/>
          <w:szCs w:val="24"/>
        </w:rPr>
        <w:t>Delpher</w:t>
      </w:r>
      <w:proofErr w:type="spellEnd"/>
      <w:r w:rsidR="009C3CE9" w:rsidRPr="00562B7C">
        <w:rPr>
          <w:rFonts w:ascii="Garamond" w:hAnsi="Garamond" w:cs="Arial"/>
          <w:bCs/>
          <w:i/>
          <w:sz w:val="24"/>
          <w:szCs w:val="24"/>
        </w:rPr>
        <w:t xml:space="preserve"> </w:t>
      </w:r>
      <w:r w:rsidR="009C3CE9" w:rsidRPr="00562B7C">
        <w:rPr>
          <w:rFonts w:ascii="Garamond" w:hAnsi="Garamond" w:cs="Arial"/>
          <w:bCs/>
          <w:sz w:val="24"/>
          <w:szCs w:val="24"/>
        </w:rPr>
        <w:t xml:space="preserve">om teksten te vinden waarin mogelijk antisemitisme te vinden is. </w:t>
      </w:r>
      <w:r w:rsidR="00991DE3" w:rsidRPr="00562B7C">
        <w:rPr>
          <w:rFonts w:ascii="Garamond" w:hAnsi="Garamond" w:cs="Arial"/>
          <w:bCs/>
          <w:sz w:val="24"/>
          <w:szCs w:val="24"/>
        </w:rPr>
        <w:t xml:space="preserve">Hierbij is gezocht op specifieke termen die signaleren dat Joden, het Jodendom of individuele Joden besproken worden in het blad. </w:t>
      </w:r>
      <w:r w:rsidR="00B6060F" w:rsidRPr="00562B7C">
        <w:rPr>
          <w:rFonts w:ascii="Garamond" w:hAnsi="Garamond" w:cs="Arial"/>
          <w:bCs/>
          <w:sz w:val="24"/>
          <w:szCs w:val="24"/>
        </w:rPr>
        <w:t>De</w:t>
      </w:r>
      <w:r w:rsidR="005A3CCB" w:rsidRPr="00562B7C">
        <w:rPr>
          <w:rFonts w:ascii="Garamond" w:hAnsi="Garamond" w:cs="Arial"/>
          <w:bCs/>
          <w:sz w:val="24"/>
          <w:szCs w:val="24"/>
        </w:rPr>
        <w:t>ze</w:t>
      </w:r>
      <w:r w:rsidR="00B6060F" w:rsidRPr="00562B7C">
        <w:rPr>
          <w:rFonts w:ascii="Garamond" w:hAnsi="Garamond" w:cs="Arial"/>
          <w:bCs/>
          <w:sz w:val="24"/>
          <w:szCs w:val="24"/>
        </w:rPr>
        <w:t xml:space="preserve"> zoektermen zullen in een later hoofdstuk besproken worden. </w:t>
      </w:r>
      <w:r w:rsidR="00A879F0" w:rsidRPr="00562B7C">
        <w:rPr>
          <w:rFonts w:ascii="Garamond" w:hAnsi="Garamond" w:cs="Arial"/>
          <w:bCs/>
          <w:sz w:val="24"/>
          <w:szCs w:val="24"/>
        </w:rPr>
        <w:t>De</w:t>
      </w:r>
      <w:r w:rsidR="002366A8" w:rsidRPr="00562B7C">
        <w:rPr>
          <w:rFonts w:ascii="Garamond" w:hAnsi="Garamond" w:cs="Arial"/>
          <w:bCs/>
          <w:sz w:val="24"/>
          <w:szCs w:val="24"/>
        </w:rPr>
        <w:t xml:space="preserve"> eerdergenoemde</w:t>
      </w:r>
      <w:r w:rsidR="00A879F0" w:rsidRPr="00562B7C">
        <w:rPr>
          <w:rFonts w:ascii="Garamond" w:hAnsi="Garamond" w:cs="Arial"/>
          <w:bCs/>
          <w:sz w:val="24"/>
          <w:szCs w:val="24"/>
        </w:rPr>
        <w:t xml:space="preserve"> onderverdeling</w:t>
      </w:r>
      <w:r w:rsidR="002366A8" w:rsidRPr="00562B7C">
        <w:rPr>
          <w:rFonts w:ascii="Garamond" w:hAnsi="Garamond" w:cs="Arial"/>
          <w:bCs/>
          <w:sz w:val="24"/>
          <w:szCs w:val="24"/>
        </w:rPr>
        <w:t xml:space="preserve"> van het antisemitisme waarvan in dit werk gebruik is gemaakt is gebaseerd op</w:t>
      </w:r>
      <w:r w:rsidR="00A879F0" w:rsidRPr="00562B7C">
        <w:rPr>
          <w:rFonts w:ascii="Garamond" w:hAnsi="Garamond" w:cs="Arial"/>
          <w:bCs/>
          <w:sz w:val="24"/>
          <w:szCs w:val="24"/>
        </w:rPr>
        <w:t xml:space="preserve"> </w:t>
      </w:r>
      <w:r w:rsidR="008C7160" w:rsidRPr="00562B7C">
        <w:rPr>
          <w:rFonts w:ascii="Garamond" w:hAnsi="Garamond" w:cs="Arial"/>
          <w:bCs/>
          <w:sz w:val="24"/>
          <w:szCs w:val="24"/>
        </w:rPr>
        <w:t>het</w:t>
      </w:r>
      <w:r w:rsidR="00A879F0" w:rsidRPr="00562B7C">
        <w:rPr>
          <w:rFonts w:ascii="Garamond" w:hAnsi="Garamond" w:cs="Arial"/>
          <w:bCs/>
          <w:sz w:val="24"/>
          <w:szCs w:val="24"/>
        </w:rPr>
        <w:t xml:space="preserve"> werk van </w:t>
      </w:r>
      <w:r w:rsidR="008C7160" w:rsidRPr="00562B7C">
        <w:rPr>
          <w:rFonts w:ascii="Garamond" w:hAnsi="Garamond" w:cs="Arial"/>
          <w:bCs/>
          <w:sz w:val="24"/>
          <w:szCs w:val="24"/>
        </w:rPr>
        <w:t xml:space="preserve">de historicus </w:t>
      </w:r>
      <w:r w:rsidR="00A879F0" w:rsidRPr="00562B7C">
        <w:rPr>
          <w:rFonts w:ascii="Garamond" w:hAnsi="Garamond" w:cs="Arial"/>
          <w:bCs/>
          <w:sz w:val="24"/>
          <w:szCs w:val="24"/>
        </w:rPr>
        <w:t xml:space="preserve">Earl </w:t>
      </w:r>
      <w:proofErr w:type="spellStart"/>
      <w:r w:rsidR="00A879F0" w:rsidRPr="00562B7C">
        <w:rPr>
          <w:rFonts w:ascii="Garamond" w:hAnsi="Garamond" w:cs="Arial"/>
          <w:bCs/>
          <w:sz w:val="24"/>
          <w:szCs w:val="24"/>
        </w:rPr>
        <w:t>Dachslager</w:t>
      </w:r>
      <w:proofErr w:type="spellEnd"/>
      <w:r w:rsidR="00A879F0" w:rsidRPr="00562B7C">
        <w:rPr>
          <w:rFonts w:ascii="Garamond" w:hAnsi="Garamond" w:cs="Arial"/>
          <w:bCs/>
          <w:sz w:val="24"/>
          <w:szCs w:val="24"/>
        </w:rPr>
        <w:t xml:space="preserve"> </w:t>
      </w:r>
      <w:r w:rsidR="008C7160" w:rsidRPr="00562B7C">
        <w:rPr>
          <w:rFonts w:ascii="Garamond" w:hAnsi="Garamond" w:cs="Arial"/>
          <w:bCs/>
          <w:sz w:val="24"/>
          <w:szCs w:val="24"/>
        </w:rPr>
        <w:t>waar</w:t>
      </w:r>
      <w:r w:rsidR="00A879F0" w:rsidRPr="00562B7C">
        <w:rPr>
          <w:rFonts w:ascii="Garamond" w:hAnsi="Garamond" w:cs="Arial"/>
          <w:bCs/>
          <w:sz w:val="24"/>
          <w:szCs w:val="24"/>
        </w:rPr>
        <w:t xml:space="preserve"> </w:t>
      </w:r>
      <w:r w:rsidR="00BE3E45" w:rsidRPr="00562B7C">
        <w:rPr>
          <w:rFonts w:ascii="Garamond" w:hAnsi="Garamond" w:cs="Arial"/>
          <w:bCs/>
          <w:sz w:val="24"/>
          <w:szCs w:val="24"/>
        </w:rPr>
        <w:t xml:space="preserve">later </w:t>
      </w:r>
      <w:r w:rsidR="008C7160" w:rsidRPr="00562B7C">
        <w:rPr>
          <w:rFonts w:ascii="Garamond" w:hAnsi="Garamond" w:cs="Arial"/>
          <w:bCs/>
          <w:sz w:val="24"/>
          <w:szCs w:val="24"/>
        </w:rPr>
        <w:t xml:space="preserve">de historicus </w:t>
      </w:r>
      <w:r w:rsidR="00A879F0" w:rsidRPr="00562B7C">
        <w:rPr>
          <w:rFonts w:ascii="Garamond" w:hAnsi="Garamond" w:cs="Arial"/>
          <w:bCs/>
          <w:sz w:val="24"/>
          <w:szCs w:val="24"/>
        </w:rPr>
        <w:t xml:space="preserve">Mark </w:t>
      </w:r>
      <w:proofErr w:type="spellStart"/>
      <w:r w:rsidR="00A879F0" w:rsidRPr="00562B7C">
        <w:rPr>
          <w:rFonts w:ascii="Garamond" w:hAnsi="Garamond" w:cs="Arial"/>
          <w:bCs/>
          <w:sz w:val="24"/>
          <w:szCs w:val="24"/>
        </w:rPr>
        <w:t>Gelber</w:t>
      </w:r>
      <w:proofErr w:type="spellEnd"/>
      <w:r w:rsidR="008C7160" w:rsidRPr="00562B7C">
        <w:rPr>
          <w:rFonts w:ascii="Garamond" w:hAnsi="Garamond" w:cs="Arial"/>
          <w:bCs/>
          <w:sz w:val="24"/>
          <w:szCs w:val="24"/>
        </w:rPr>
        <w:t xml:space="preserve"> verder op in is gegaan</w:t>
      </w:r>
      <w:r w:rsidR="00A879F0" w:rsidRPr="00562B7C">
        <w:rPr>
          <w:rFonts w:ascii="Garamond" w:hAnsi="Garamond" w:cs="Arial"/>
          <w:bCs/>
          <w:sz w:val="24"/>
          <w:szCs w:val="24"/>
        </w:rPr>
        <w:t>. Zij stellen dat het antisemitisme onderverdeeld kan worden in ‘licht’ sarcastisch antisemitisme en ‘radicaal’ onverhuld antisemitisme.</w:t>
      </w:r>
      <w:r w:rsidR="00376952" w:rsidRPr="00562B7C">
        <w:rPr>
          <w:rStyle w:val="Voetnootmarkering"/>
          <w:rFonts w:ascii="Garamond" w:hAnsi="Garamond" w:cs="Arial"/>
          <w:bCs/>
          <w:sz w:val="24"/>
          <w:szCs w:val="24"/>
        </w:rPr>
        <w:footnoteReference w:id="6"/>
      </w:r>
      <w:r w:rsidR="00A879F0" w:rsidRPr="00562B7C">
        <w:rPr>
          <w:rFonts w:ascii="Garamond" w:hAnsi="Garamond" w:cs="Arial"/>
          <w:bCs/>
          <w:sz w:val="24"/>
          <w:szCs w:val="24"/>
        </w:rPr>
        <w:t xml:space="preserve"> </w:t>
      </w:r>
      <w:r w:rsidR="0020663D" w:rsidRPr="00562B7C">
        <w:rPr>
          <w:rFonts w:ascii="Garamond" w:hAnsi="Garamond" w:cs="Arial"/>
          <w:bCs/>
          <w:sz w:val="24"/>
          <w:szCs w:val="24"/>
        </w:rPr>
        <w:t>D</w:t>
      </w:r>
      <w:r w:rsidR="008F1F54" w:rsidRPr="00562B7C">
        <w:rPr>
          <w:rFonts w:ascii="Garamond" w:hAnsi="Garamond" w:cs="Arial"/>
          <w:bCs/>
          <w:sz w:val="24"/>
          <w:szCs w:val="24"/>
        </w:rPr>
        <w:t xml:space="preserve">it onderscheid zal </w:t>
      </w:r>
      <w:r w:rsidR="00151E17" w:rsidRPr="00562B7C">
        <w:rPr>
          <w:rFonts w:ascii="Garamond" w:hAnsi="Garamond" w:cs="Arial"/>
          <w:bCs/>
          <w:sz w:val="24"/>
          <w:szCs w:val="24"/>
        </w:rPr>
        <w:t>in</w:t>
      </w:r>
      <w:r w:rsidR="008F1F54" w:rsidRPr="00562B7C">
        <w:rPr>
          <w:rFonts w:ascii="Garamond" w:hAnsi="Garamond" w:cs="Arial"/>
          <w:bCs/>
          <w:sz w:val="24"/>
          <w:szCs w:val="24"/>
        </w:rPr>
        <w:t xml:space="preserve"> een later hoofdstuk verder </w:t>
      </w:r>
      <w:r w:rsidR="0020663D" w:rsidRPr="00562B7C">
        <w:rPr>
          <w:rFonts w:ascii="Garamond" w:hAnsi="Garamond" w:cs="Arial"/>
          <w:bCs/>
          <w:sz w:val="24"/>
          <w:szCs w:val="24"/>
        </w:rPr>
        <w:t>besproken</w:t>
      </w:r>
      <w:r w:rsidR="008F1F54" w:rsidRPr="00562B7C">
        <w:rPr>
          <w:rFonts w:ascii="Garamond" w:hAnsi="Garamond" w:cs="Arial"/>
          <w:bCs/>
          <w:sz w:val="24"/>
          <w:szCs w:val="24"/>
        </w:rPr>
        <w:t xml:space="preserve"> worden.</w:t>
      </w:r>
      <w:r w:rsidR="00A879F0" w:rsidRPr="00562B7C">
        <w:rPr>
          <w:rFonts w:ascii="Garamond" w:hAnsi="Garamond" w:cs="Arial"/>
          <w:bCs/>
          <w:sz w:val="24"/>
          <w:szCs w:val="24"/>
        </w:rPr>
        <w:t xml:space="preserve"> </w:t>
      </w:r>
      <w:r w:rsidR="0088135F" w:rsidRPr="00562B7C">
        <w:rPr>
          <w:rFonts w:ascii="Garamond" w:hAnsi="Garamond" w:cs="Arial"/>
          <w:bCs/>
          <w:sz w:val="24"/>
          <w:szCs w:val="24"/>
        </w:rPr>
        <w:t xml:space="preserve">Na het turven van het totale antisemitisme en de twee verschillende gradaties zijn deze uitkomsten in verschillende grafieken verwerkt. </w:t>
      </w:r>
      <w:r w:rsidR="009C2255" w:rsidRPr="00562B7C">
        <w:rPr>
          <w:rFonts w:ascii="Garamond" w:hAnsi="Garamond" w:cs="Arial"/>
          <w:bCs/>
          <w:sz w:val="24"/>
          <w:szCs w:val="24"/>
        </w:rPr>
        <w:t xml:space="preserve">Vervolgens worden de uitkomsten van het onderzoek vergeleken met </w:t>
      </w:r>
      <w:r w:rsidR="00361550" w:rsidRPr="00562B7C">
        <w:rPr>
          <w:rFonts w:ascii="Garamond" w:hAnsi="Garamond" w:cs="Arial"/>
          <w:bCs/>
          <w:sz w:val="24"/>
          <w:szCs w:val="24"/>
        </w:rPr>
        <w:t>de bestaande historiografie.</w:t>
      </w:r>
    </w:p>
    <w:p w14:paraId="23BB436F" w14:textId="21294E80" w:rsidR="00E5608D" w:rsidRPr="00562B7C" w:rsidRDefault="00E5608D" w:rsidP="00910061">
      <w:pPr>
        <w:spacing w:after="0" w:line="360" w:lineRule="auto"/>
        <w:jc w:val="both"/>
        <w:rPr>
          <w:rFonts w:ascii="Garamond" w:hAnsi="Garamond" w:cs="Arial"/>
          <w:b/>
          <w:bCs/>
          <w:sz w:val="24"/>
          <w:szCs w:val="24"/>
        </w:rPr>
      </w:pPr>
    </w:p>
    <w:p w14:paraId="48B5386D" w14:textId="6B4282B7" w:rsidR="004F356F" w:rsidRPr="00562B7C" w:rsidRDefault="004F356F" w:rsidP="00910061">
      <w:pPr>
        <w:spacing w:after="0" w:line="360" w:lineRule="auto"/>
        <w:jc w:val="both"/>
        <w:rPr>
          <w:rFonts w:ascii="Garamond" w:hAnsi="Garamond" w:cs="Arial"/>
          <w:b/>
          <w:bCs/>
          <w:sz w:val="24"/>
          <w:szCs w:val="24"/>
        </w:rPr>
      </w:pPr>
    </w:p>
    <w:p w14:paraId="719D8D81" w14:textId="23F1DAD5" w:rsidR="004F356F" w:rsidRPr="00562B7C" w:rsidRDefault="004F356F" w:rsidP="00910061">
      <w:pPr>
        <w:spacing w:after="0" w:line="360" w:lineRule="auto"/>
        <w:jc w:val="both"/>
        <w:rPr>
          <w:rFonts w:ascii="Garamond" w:hAnsi="Garamond" w:cs="Arial"/>
          <w:b/>
          <w:bCs/>
          <w:sz w:val="24"/>
          <w:szCs w:val="24"/>
        </w:rPr>
      </w:pPr>
    </w:p>
    <w:p w14:paraId="51C1F637" w14:textId="77777777" w:rsidR="004F356F" w:rsidRPr="00562B7C" w:rsidRDefault="004F356F" w:rsidP="00910061">
      <w:pPr>
        <w:spacing w:after="0" w:line="360" w:lineRule="auto"/>
        <w:jc w:val="both"/>
        <w:rPr>
          <w:rFonts w:ascii="Garamond" w:hAnsi="Garamond" w:cs="Arial"/>
          <w:b/>
          <w:bCs/>
          <w:sz w:val="24"/>
          <w:szCs w:val="24"/>
        </w:rPr>
      </w:pPr>
    </w:p>
    <w:p w14:paraId="6216C12E" w14:textId="39CD0F50" w:rsidR="00C15582" w:rsidRPr="00562B7C" w:rsidRDefault="00C15582" w:rsidP="00646D74">
      <w:pPr>
        <w:pStyle w:val="Kop1"/>
        <w:jc w:val="both"/>
      </w:pPr>
      <w:bookmarkStart w:id="3" w:name="_Toc30159910"/>
      <w:r w:rsidRPr="00562B7C">
        <w:lastRenderedPageBreak/>
        <w:t xml:space="preserve">Hoofdstuk 1: </w:t>
      </w:r>
      <w:r w:rsidR="00173588" w:rsidRPr="00562B7C">
        <w:t>Historiografie</w:t>
      </w:r>
      <w:bookmarkEnd w:id="3"/>
    </w:p>
    <w:p w14:paraId="58025076" w14:textId="7F1E5124" w:rsidR="007919A9" w:rsidRPr="00562B7C" w:rsidRDefault="00123213" w:rsidP="00910061">
      <w:pPr>
        <w:pStyle w:val="Normaalweb"/>
        <w:spacing w:before="0" w:beforeAutospacing="0" w:after="0" w:afterAutospacing="0" w:line="360" w:lineRule="auto"/>
        <w:jc w:val="both"/>
        <w:rPr>
          <w:rFonts w:ascii="Garamond" w:hAnsi="Garamond" w:cs="Arial"/>
        </w:rPr>
      </w:pPr>
      <w:proofErr w:type="spellStart"/>
      <w:r w:rsidRPr="00562B7C">
        <w:rPr>
          <w:rFonts w:ascii="Garamond" w:hAnsi="Garamond" w:cs="Arial"/>
        </w:rPr>
        <w:t>Éé</w:t>
      </w:r>
      <w:r w:rsidR="005F68EB" w:rsidRPr="00562B7C">
        <w:rPr>
          <w:rFonts w:ascii="Garamond" w:hAnsi="Garamond" w:cs="Arial"/>
        </w:rPr>
        <w:t>n</w:t>
      </w:r>
      <w:proofErr w:type="spellEnd"/>
      <w:r w:rsidR="005F68EB" w:rsidRPr="00562B7C">
        <w:rPr>
          <w:rFonts w:ascii="Garamond" w:hAnsi="Garamond" w:cs="Arial"/>
        </w:rPr>
        <w:t xml:space="preserve"> van de eerste historici</w:t>
      </w:r>
      <w:r w:rsidR="00C15582" w:rsidRPr="00562B7C">
        <w:rPr>
          <w:rFonts w:ascii="Garamond" w:hAnsi="Garamond" w:cs="Arial"/>
        </w:rPr>
        <w:t xml:space="preserve"> </w:t>
      </w:r>
      <w:r w:rsidR="005F68EB" w:rsidRPr="00562B7C">
        <w:rPr>
          <w:rFonts w:ascii="Garamond" w:hAnsi="Garamond" w:cs="Arial"/>
        </w:rPr>
        <w:t xml:space="preserve">die </w:t>
      </w:r>
      <w:r w:rsidR="00BE10C6" w:rsidRPr="00562B7C">
        <w:rPr>
          <w:rFonts w:ascii="Garamond" w:hAnsi="Garamond" w:cs="Arial"/>
        </w:rPr>
        <w:t>onderzoek verrichtte naar</w:t>
      </w:r>
      <w:r w:rsidR="005F68EB" w:rsidRPr="00562B7C">
        <w:rPr>
          <w:rFonts w:ascii="Garamond" w:hAnsi="Garamond" w:cs="Arial"/>
        </w:rPr>
        <w:t xml:space="preserve"> het antisemitisme van de NSB </w:t>
      </w:r>
      <w:r w:rsidR="00D97A1A" w:rsidRPr="00562B7C">
        <w:rPr>
          <w:rFonts w:ascii="Garamond" w:hAnsi="Garamond" w:cs="Arial"/>
        </w:rPr>
        <w:t xml:space="preserve">is </w:t>
      </w:r>
      <w:r w:rsidR="005F68EB" w:rsidRPr="00562B7C">
        <w:rPr>
          <w:rFonts w:ascii="Garamond" w:hAnsi="Garamond" w:cs="Arial"/>
        </w:rPr>
        <w:t>Loe</w:t>
      </w:r>
      <w:r w:rsidR="00C15582" w:rsidRPr="00562B7C">
        <w:rPr>
          <w:rFonts w:ascii="Garamond" w:hAnsi="Garamond" w:cs="Arial"/>
        </w:rPr>
        <w:t xml:space="preserve"> De Jong</w:t>
      </w:r>
      <w:r w:rsidR="000C19EA" w:rsidRPr="00562B7C">
        <w:rPr>
          <w:rFonts w:ascii="Garamond" w:hAnsi="Garamond" w:cs="Arial"/>
        </w:rPr>
        <w:t>. De Jong</w:t>
      </w:r>
      <w:r w:rsidR="0002070C" w:rsidRPr="00562B7C">
        <w:rPr>
          <w:rFonts w:ascii="Garamond" w:hAnsi="Garamond" w:cs="Arial"/>
        </w:rPr>
        <w:t xml:space="preserve"> </w:t>
      </w:r>
      <w:r w:rsidR="00AB6684" w:rsidRPr="00562B7C">
        <w:rPr>
          <w:rFonts w:ascii="Garamond" w:hAnsi="Garamond" w:cs="Arial"/>
        </w:rPr>
        <w:t>besteedde</w:t>
      </w:r>
      <w:r w:rsidR="0002070C" w:rsidRPr="00562B7C">
        <w:rPr>
          <w:rFonts w:ascii="Garamond" w:hAnsi="Garamond" w:cs="Arial"/>
        </w:rPr>
        <w:t xml:space="preserve"> in 1969</w:t>
      </w:r>
      <w:r w:rsidR="005F68EB" w:rsidRPr="00562B7C">
        <w:rPr>
          <w:rFonts w:ascii="Garamond" w:hAnsi="Garamond" w:cs="Arial"/>
        </w:rPr>
        <w:t xml:space="preserve"> </w:t>
      </w:r>
      <w:r w:rsidR="0002070C" w:rsidRPr="00562B7C">
        <w:rPr>
          <w:rFonts w:ascii="Garamond" w:hAnsi="Garamond" w:cs="Arial"/>
        </w:rPr>
        <w:t xml:space="preserve">in het eerste deel van de </w:t>
      </w:r>
      <w:r w:rsidR="00C15582" w:rsidRPr="00562B7C">
        <w:rPr>
          <w:rFonts w:ascii="Garamond" w:hAnsi="Garamond" w:cs="Arial"/>
        </w:rPr>
        <w:t xml:space="preserve">kroniek </w:t>
      </w:r>
      <w:r w:rsidR="00C15582" w:rsidRPr="00562B7C">
        <w:rPr>
          <w:rFonts w:ascii="Garamond" w:hAnsi="Garamond" w:cs="Arial"/>
          <w:i/>
          <w:iCs/>
        </w:rPr>
        <w:t>Het Koninkrijk der Nederlanden in de Tweede Wereldoorlog</w:t>
      </w:r>
      <w:r w:rsidR="0002070C" w:rsidRPr="00562B7C">
        <w:rPr>
          <w:rFonts w:ascii="Garamond" w:hAnsi="Garamond" w:cs="Arial"/>
          <w:i/>
          <w:iCs/>
        </w:rPr>
        <w:t xml:space="preserve"> </w:t>
      </w:r>
      <w:r w:rsidR="0002070C" w:rsidRPr="00562B7C">
        <w:rPr>
          <w:rFonts w:ascii="Garamond" w:hAnsi="Garamond" w:cs="Arial"/>
          <w:iCs/>
        </w:rPr>
        <w:t xml:space="preserve">aandacht aan </w:t>
      </w:r>
      <w:r w:rsidR="00E21106" w:rsidRPr="00562B7C">
        <w:rPr>
          <w:rFonts w:ascii="Garamond" w:hAnsi="Garamond" w:cs="Arial"/>
          <w:iCs/>
        </w:rPr>
        <w:t xml:space="preserve">het antisemitisme van </w:t>
      </w:r>
      <w:r w:rsidR="0002070C" w:rsidRPr="00562B7C">
        <w:rPr>
          <w:rFonts w:ascii="Garamond" w:hAnsi="Garamond" w:cs="Arial"/>
          <w:iCs/>
        </w:rPr>
        <w:t>de NSB in de eerste jaren.</w:t>
      </w:r>
      <w:r w:rsidR="005F68EB" w:rsidRPr="00562B7C">
        <w:rPr>
          <w:rFonts w:ascii="Garamond" w:hAnsi="Garamond" w:cs="Arial"/>
          <w:i/>
          <w:iCs/>
        </w:rPr>
        <w:t xml:space="preserve"> </w:t>
      </w:r>
      <w:r w:rsidR="005F68EB" w:rsidRPr="00562B7C">
        <w:rPr>
          <w:rFonts w:ascii="Garamond" w:hAnsi="Garamond" w:cs="Arial"/>
        </w:rPr>
        <w:t xml:space="preserve">De </w:t>
      </w:r>
      <w:r w:rsidR="00C15582" w:rsidRPr="00562B7C">
        <w:rPr>
          <w:rFonts w:ascii="Garamond" w:hAnsi="Garamond" w:cs="Arial"/>
        </w:rPr>
        <w:t xml:space="preserve">Jong begon zijn verhaal </w:t>
      </w:r>
      <w:r w:rsidR="00BD3389" w:rsidRPr="00562B7C">
        <w:rPr>
          <w:rFonts w:ascii="Garamond" w:hAnsi="Garamond" w:cs="Arial"/>
        </w:rPr>
        <w:t xml:space="preserve">over de NSB </w:t>
      </w:r>
      <w:r w:rsidR="00C15582" w:rsidRPr="00562B7C">
        <w:rPr>
          <w:rFonts w:ascii="Garamond" w:hAnsi="Garamond" w:cs="Arial"/>
        </w:rPr>
        <w:t xml:space="preserve">in 1931, toen </w:t>
      </w:r>
      <w:r w:rsidR="00236C4F" w:rsidRPr="00562B7C">
        <w:rPr>
          <w:rFonts w:ascii="Garamond" w:hAnsi="Garamond" w:cs="Arial"/>
        </w:rPr>
        <w:t xml:space="preserve">Anton </w:t>
      </w:r>
      <w:r w:rsidR="00C15582" w:rsidRPr="00562B7C">
        <w:rPr>
          <w:rFonts w:ascii="Garamond" w:hAnsi="Garamond" w:cs="Arial"/>
        </w:rPr>
        <w:t xml:space="preserve">Mussert het partijprogramma van de NSB opstelde en zich daarbij baseerde op de brochure </w:t>
      </w:r>
      <w:r w:rsidR="00C15582" w:rsidRPr="00562B7C">
        <w:rPr>
          <w:rFonts w:ascii="Garamond" w:hAnsi="Garamond" w:cs="Arial"/>
          <w:i/>
          <w:iCs/>
        </w:rPr>
        <w:t xml:space="preserve">Das program der NSDAP </w:t>
      </w:r>
      <w:proofErr w:type="spellStart"/>
      <w:r w:rsidR="00C15582" w:rsidRPr="00562B7C">
        <w:rPr>
          <w:rFonts w:ascii="Garamond" w:hAnsi="Garamond" w:cs="Arial"/>
          <w:i/>
          <w:iCs/>
        </w:rPr>
        <w:t>und</w:t>
      </w:r>
      <w:proofErr w:type="spellEnd"/>
      <w:r w:rsidR="00C15582" w:rsidRPr="00562B7C">
        <w:rPr>
          <w:rFonts w:ascii="Garamond" w:hAnsi="Garamond" w:cs="Arial"/>
          <w:i/>
          <w:iCs/>
        </w:rPr>
        <w:t xml:space="preserve"> </w:t>
      </w:r>
      <w:proofErr w:type="spellStart"/>
      <w:r w:rsidR="00C15582" w:rsidRPr="00562B7C">
        <w:rPr>
          <w:rFonts w:ascii="Garamond" w:hAnsi="Garamond" w:cs="Arial"/>
          <w:i/>
          <w:iCs/>
        </w:rPr>
        <w:t>seine</w:t>
      </w:r>
      <w:proofErr w:type="spellEnd"/>
      <w:r w:rsidR="00C15582" w:rsidRPr="00562B7C">
        <w:rPr>
          <w:rFonts w:ascii="Garamond" w:hAnsi="Garamond" w:cs="Arial"/>
          <w:i/>
          <w:iCs/>
        </w:rPr>
        <w:t xml:space="preserve"> </w:t>
      </w:r>
      <w:proofErr w:type="spellStart"/>
      <w:r w:rsidR="00C15582" w:rsidRPr="00562B7C">
        <w:rPr>
          <w:rFonts w:ascii="Garamond" w:hAnsi="Garamond" w:cs="Arial"/>
          <w:i/>
          <w:iCs/>
        </w:rPr>
        <w:t>weltanschaulichen</w:t>
      </w:r>
      <w:proofErr w:type="spellEnd"/>
      <w:r w:rsidR="00C15582" w:rsidRPr="00562B7C">
        <w:rPr>
          <w:rFonts w:ascii="Garamond" w:hAnsi="Garamond" w:cs="Arial"/>
          <w:i/>
          <w:iCs/>
        </w:rPr>
        <w:t xml:space="preserve"> </w:t>
      </w:r>
      <w:proofErr w:type="spellStart"/>
      <w:r w:rsidR="00C15582" w:rsidRPr="00562B7C">
        <w:rPr>
          <w:rFonts w:ascii="Garamond" w:hAnsi="Garamond" w:cs="Arial"/>
          <w:i/>
          <w:iCs/>
        </w:rPr>
        <w:t>Grundgedanken</w:t>
      </w:r>
      <w:proofErr w:type="spellEnd"/>
      <w:r w:rsidR="00C15582" w:rsidRPr="00562B7C">
        <w:rPr>
          <w:rFonts w:ascii="Garamond" w:hAnsi="Garamond" w:cs="Arial"/>
        </w:rPr>
        <w:t xml:space="preserve"> van de nazi-ideoloog Gottfried </w:t>
      </w:r>
      <w:proofErr w:type="spellStart"/>
      <w:r w:rsidR="00C15582" w:rsidRPr="00562B7C">
        <w:rPr>
          <w:rFonts w:ascii="Garamond" w:hAnsi="Garamond" w:cs="Arial"/>
        </w:rPr>
        <w:t>Feder</w:t>
      </w:r>
      <w:proofErr w:type="spellEnd"/>
      <w:r w:rsidR="00C15582" w:rsidRPr="00562B7C">
        <w:rPr>
          <w:rFonts w:ascii="Garamond" w:hAnsi="Garamond" w:cs="Arial"/>
        </w:rPr>
        <w:t>.</w:t>
      </w:r>
      <w:r w:rsidR="00C15582" w:rsidRPr="00562B7C">
        <w:rPr>
          <w:rFonts w:ascii="Garamond" w:hAnsi="Garamond" w:cs="Arial"/>
          <w:vertAlign w:val="superscript"/>
        </w:rPr>
        <w:footnoteReference w:id="7"/>
      </w:r>
      <w:r w:rsidR="00C15582" w:rsidRPr="00562B7C">
        <w:rPr>
          <w:rFonts w:ascii="Garamond" w:hAnsi="Garamond" w:cs="Arial"/>
        </w:rPr>
        <w:t xml:space="preserve"> </w:t>
      </w:r>
      <w:r w:rsidR="00456F01" w:rsidRPr="00562B7C">
        <w:rPr>
          <w:rFonts w:ascii="Garamond" w:hAnsi="Garamond" w:cs="Arial"/>
        </w:rPr>
        <w:t>De Jong benadrukt</w:t>
      </w:r>
      <w:r w:rsidR="00DC050A" w:rsidRPr="00562B7C">
        <w:rPr>
          <w:rFonts w:ascii="Garamond" w:hAnsi="Garamond" w:cs="Arial"/>
        </w:rPr>
        <w:t>e</w:t>
      </w:r>
      <w:r w:rsidR="00456F01" w:rsidRPr="00562B7C">
        <w:rPr>
          <w:rFonts w:ascii="Garamond" w:hAnsi="Garamond" w:cs="Arial"/>
        </w:rPr>
        <w:t xml:space="preserve"> hierbij dat </w:t>
      </w:r>
      <w:r w:rsidR="00C15582" w:rsidRPr="00562B7C">
        <w:rPr>
          <w:rFonts w:ascii="Garamond" w:hAnsi="Garamond" w:cs="Arial"/>
        </w:rPr>
        <w:t>alle punten betreffende de rassenleer en het antisemitisme</w:t>
      </w:r>
      <w:r w:rsidR="005F68EB" w:rsidRPr="00562B7C">
        <w:rPr>
          <w:rFonts w:ascii="Garamond" w:hAnsi="Garamond" w:cs="Arial"/>
        </w:rPr>
        <w:t xml:space="preserve"> </w:t>
      </w:r>
      <w:r w:rsidR="009D42CC" w:rsidRPr="00562B7C">
        <w:rPr>
          <w:rFonts w:ascii="Garamond" w:hAnsi="Garamond" w:cs="Arial"/>
        </w:rPr>
        <w:t>achterwege gelaten</w:t>
      </w:r>
      <w:r w:rsidR="00456F01" w:rsidRPr="00562B7C">
        <w:rPr>
          <w:rFonts w:ascii="Garamond" w:hAnsi="Garamond" w:cs="Arial"/>
        </w:rPr>
        <w:t xml:space="preserve"> werden</w:t>
      </w:r>
      <w:r w:rsidR="005F68EB" w:rsidRPr="00562B7C">
        <w:rPr>
          <w:rFonts w:ascii="Garamond" w:hAnsi="Garamond" w:cs="Arial"/>
        </w:rPr>
        <w:t xml:space="preserve"> door Mussert.</w:t>
      </w:r>
      <w:r w:rsidR="00C15582" w:rsidRPr="00562B7C">
        <w:rPr>
          <w:rFonts w:ascii="Garamond" w:hAnsi="Garamond" w:cs="Arial"/>
        </w:rPr>
        <w:t xml:space="preserve"> </w:t>
      </w:r>
      <w:r w:rsidR="00957D78" w:rsidRPr="00562B7C">
        <w:rPr>
          <w:rFonts w:ascii="Garamond" w:hAnsi="Garamond" w:cs="Arial"/>
        </w:rPr>
        <w:t xml:space="preserve">Daarnaast </w:t>
      </w:r>
      <w:r w:rsidR="007E3577" w:rsidRPr="00562B7C">
        <w:rPr>
          <w:rFonts w:ascii="Garamond" w:hAnsi="Garamond" w:cs="Arial"/>
        </w:rPr>
        <w:t>was het</w:t>
      </w:r>
      <w:r w:rsidR="00957D78" w:rsidRPr="00562B7C">
        <w:rPr>
          <w:rFonts w:ascii="Garamond" w:hAnsi="Garamond" w:cs="Arial"/>
        </w:rPr>
        <w:t xml:space="preserve"> </w:t>
      </w:r>
      <w:r w:rsidR="00C15582" w:rsidRPr="00562B7C">
        <w:rPr>
          <w:rFonts w:ascii="Garamond" w:hAnsi="Garamond" w:cs="Arial"/>
        </w:rPr>
        <w:t>Mussert</w:t>
      </w:r>
      <w:r w:rsidR="006D519A" w:rsidRPr="00562B7C">
        <w:rPr>
          <w:rFonts w:ascii="Garamond" w:hAnsi="Garamond" w:cs="Arial"/>
        </w:rPr>
        <w:t xml:space="preserve"> die</w:t>
      </w:r>
      <w:r w:rsidR="00C15582" w:rsidRPr="00562B7C">
        <w:rPr>
          <w:rFonts w:ascii="Garamond" w:hAnsi="Garamond" w:cs="Arial"/>
        </w:rPr>
        <w:t xml:space="preserve"> </w:t>
      </w:r>
      <w:r w:rsidR="00957D78" w:rsidRPr="00562B7C">
        <w:rPr>
          <w:rFonts w:ascii="Garamond" w:hAnsi="Garamond" w:cs="Arial"/>
        </w:rPr>
        <w:t>in april 1933</w:t>
      </w:r>
      <w:r w:rsidR="006D519A" w:rsidRPr="00562B7C">
        <w:rPr>
          <w:rFonts w:ascii="Garamond" w:hAnsi="Garamond" w:cs="Arial"/>
        </w:rPr>
        <w:t xml:space="preserve"> zei</w:t>
      </w:r>
      <w:r w:rsidR="00957D78" w:rsidRPr="00562B7C">
        <w:rPr>
          <w:rFonts w:ascii="Garamond" w:hAnsi="Garamond" w:cs="Arial"/>
        </w:rPr>
        <w:t xml:space="preserve"> </w:t>
      </w:r>
      <w:r w:rsidR="00C15582" w:rsidRPr="00562B7C">
        <w:rPr>
          <w:rFonts w:ascii="Garamond" w:hAnsi="Garamond" w:cs="Arial"/>
        </w:rPr>
        <w:t xml:space="preserve">dat de NSB principieel niet antisemitisch was, omdat de situatie in Nederland </w:t>
      </w:r>
      <w:r w:rsidR="006D519A" w:rsidRPr="00562B7C">
        <w:rPr>
          <w:rFonts w:ascii="Garamond" w:hAnsi="Garamond" w:cs="Arial"/>
        </w:rPr>
        <w:t>anders</w:t>
      </w:r>
      <w:r w:rsidR="00C15582" w:rsidRPr="00562B7C">
        <w:rPr>
          <w:rFonts w:ascii="Garamond" w:hAnsi="Garamond" w:cs="Arial"/>
        </w:rPr>
        <w:t xml:space="preserve"> was dan </w:t>
      </w:r>
      <w:r w:rsidR="00A671F4" w:rsidRPr="00562B7C">
        <w:rPr>
          <w:rFonts w:ascii="Garamond" w:hAnsi="Garamond" w:cs="Arial"/>
        </w:rPr>
        <w:t>die</w:t>
      </w:r>
      <w:r w:rsidR="006D519A" w:rsidRPr="00562B7C">
        <w:rPr>
          <w:rFonts w:ascii="Garamond" w:hAnsi="Garamond" w:cs="Arial"/>
        </w:rPr>
        <w:t xml:space="preserve"> in Duitsland</w:t>
      </w:r>
      <w:r w:rsidR="00C15582" w:rsidRPr="00562B7C">
        <w:rPr>
          <w:rFonts w:ascii="Garamond" w:hAnsi="Garamond" w:cs="Arial"/>
        </w:rPr>
        <w:t>.</w:t>
      </w:r>
      <w:r w:rsidR="00C15582" w:rsidRPr="00562B7C">
        <w:rPr>
          <w:rFonts w:ascii="Garamond" w:hAnsi="Garamond" w:cs="Arial"/>
          <w:vertAlign w:val="superscript"/>
        </w:rPr>
        <w:footnoteReference w:id="8"/>
      </w:r>
      <w:r w:rsidR="00C15582" w:rsidRPr="00562B7C">
        <w:rPr>
          <w:rFonts w:ascii="Garamond" w:hAnsi="Garamond" w:cs="Arial"/>
        </w:rPr>
        <w:t xml:space="preserve"> Mussert </w:t>
      </w:r>
      <w:r w:rsidR="00957D78" w:rsidRPr="00562B7C">
        <w:rPr>
          <w:rFonts w:ascii="Garamond" w:hAnsi="Garamond" w:cs="Arial"/>
        </w:rPr>
        <w:t xml:space="preserve">zou in deze periode ook </w:t>
      </w:r>
      <w:r w:rsidR="00C15582" w:rsidRPr="00562B7C">
        <w:rPr>
          <w:rFonts w:ascii="Garamond" w:hAnsi="Garamond" w:cs="Arial"/>
        </w:rPr>
        <w:t>onderscheid</w:t>
      </w:r>
      <w:r w:rsidR="00957D78" w:rsidRPr="00562B7C">
        <w:rPr>
          <w:rFonts w:ascii="Garamond" w:hAnsi="Garamond" w:cs="Arial"/>
        </w:rPr>
        <w:t xml:space="preserve"> maken</w:t>
      </w:r>
      <w:r w:rsidR="00C15582" w:rsidRPr="00562B7C">
        <w:rPr>
          <w:rFonts w:ascii="Garamond" w:hAnsi="Garamond" w:cs="Arial"/>
        </w:rPr>
        <w:t xml:space="preserve"> tussen twee soorten Joden, de </w:t>
      </w:r>
      <w:r w:rsidR="00471926" w:rsidRPr="00562B7C">
        <w:rPr>
          <w:rFonts w:ascii="Garamond" w:hAnsi="Garamond" w:cs="Arial"/>
        </w:rPr>
        <w:t xml:space="preserve">zich </w:t>
      </w:r>
      <w:r w:rsidR="00C15582" w:rsidRPr="00562B7C">
        <w:rPr>
          <w:rFonts w:ascii="Garamond" w:hAnsi="Garamond" w:cs="Arial"/>
        </w:rPr>
        <w:t>Nederlands voelende Jood en de Jood die zich verzette tegen de NSB.</w:t>
      </w:r>
      <w:r w:rsidR="00957D78" w:rsidRPr="00562B7C">
        <w:rPr>
          <w:rFonts w:ascii="Garamond" w:hAnsi="Garamond" w:cs="Arial"/>
        </w:rPr>
        <w:t xml:space="preserve"> </w:t>
      </w:r>
      <w:r w:rsidR="00C76FAE" w:rsidRPr="00562B7C">
        <w:rPr>
          <w:rFonts w:ascii="Garamond" w:hAnsi="Garamond" w:cs="Arial"/>
        </w:rPr>
        <w:t>D</w:t>
      </w:r>
      <w:r w:rsidR="00C15582" w:rsidRPr="00562B7C">
        <w:rPr>
          <w:rFonts w:ascii="Garamond" w:hAnsi="Garamond" w:cs="Arial"/>
        </w:rPr>
        <w:t>eze uitspraak</w:t>
      </w:r>
      <w:r w:rsidR="00C76FAE" w:rsidRPr="00562B7C">
        <w:rPr>
          <w:rFonts w:ascii="Garamond" w:hAnsi="Garamond" w:cs="Arial"/>
        </w:rPr>
        <w:t xml:space="preserve"> </w:t>
      </w:r>
      <w:r w:rsidR="0020548F" w:rsidRPr="00562B7C">
        <w:rPr>
          <w:rFonts w:ascii="Garamond" w:hAnsi="Garamond" w:cs="Arial"/>
        </w:rPr>
        <w:t xml:space="preserve">was </w:t>
      </w:r>
      <w:r w:rsidR="00C76FAE" w:rsidRPr="00562B7C">
        <w:rPr>
          <w:rFonts w:ascii="Garamond" w:hAnsi="Garamond" w:cs="Arial"/>
        </w:rPr>
        <w:t>volgens De Jong</w:t>
      </w:r>
      <w:r w:rsidR="00C15582" w:rsidRPr="00562B7C">
        <w:rPr>
          <w:rFonts w:ascii="Garamond" w:hAnsi="Garamond" w:cs="Arial"/>
        </w:rPr>
        <w:t xml:space="preserve"> niet antisemitisch, maar politiek opportunistisch.</w:t>
      </w:r>
      <w:r w:rsidR="00C15582" w:rsidRPr="00562B7C">
        <w:rPr>
          <w:rFonts w:ascii="Garamond" w:hAnsi="Garamond" w:cs="Arial"/>
          <w:vertAlign w:val="superscript"/>
        </w:rPr>
        <w:footnoteReference w:id="9"/>
      </w:r>
      <w:r w:rsidR="00C15582" w:rsidRPr="00562B7C">
        <w:rPr>
          <w:rFonts w:ascii="Garamond" w:hAnsi="Garamond" w:cs="Arial"/>
        </w:rPr>
        <w:t xml:space="preserve"> </w:t>
      </w:r>
    </w:p>
    <w:p w14:paraId="3CEC8C1A" w14:textId="7CE2D8B3" w:rsidR="00966428" w:rsidRPr="00562B7C" w:rsidRDefault="005F68EB" w:rsidP="00910061">
      <w:pPr>
        <w:pStyle w:val="Normaalweb"/>
        <w:spacing w:before="0" w:beforeAutospacing="0" w:after="0" w:afterAutospacing="0" w:line="360" w:lineRule="auto"/>
        <w:ind w:firstLine="708"/>
        <w:jc w:val="both"/>
        <w:rPr>
          <w:rFonts w:ascii="Garamond" w:hAnsi="Garamond" w:cs="Arial"/>
        </w:rPr>
      </w:pPr>
      <w:r w:rsidRPr="00562B7C">
        <w:rPr>
          <w:rFonts w:ascii="Garamond" w:hAnsi="Garamond" w:cs="Arial"/>
        </w:rPr>
        <w:t xml:space="preserve">In de lente van 1934 </w:t>
      </w:r>
      <w:r w:rsidR="003E7EB9" w:rsidRPr="00562B7C">
        <w:rPr>
          <w:rFonts w:ascii="Garamond" w:hAnsi="Garamond" w:cs="Arial"/>
        </w:rPr>
        <w:t>publiceerde de NSB</w:t>
      </w:r>
      <w:r w:rsidRPr="00562B7C">
        <w:rPr>
          <w:rFonts w:ascii="Garamond" w:hAnsi="Garamond" w:cs="Arial"/>
        </w:rPr>
        <w:t xml:space="preserve"> </w:t>
      </w:r>
      <w:r w:rsidRPr="00562B7C">
        <w:rPr>
          <w:rFonts w:ascii="Garamond" w:hAnsi="Garamond" w:cs="Arial"/>
          <w:i/>
        </w:rPr>
        <w:t>brochure IV</w:t>
      </w:r>
      <w:r w:rsidRPr="00562B7C">
        <w:rPr>
          <w:rFonts w:ascii="Garamond" w:hAnsi="Garamond" w:cs="Arial"/>
        </w:rPr>
        <w:t xml:space="preserve"> waarin officieel de rassentheorieën en het antisemitisme van het nationaalsocialisme werd</w:t>
      </w:r>
      <w:r w:rsidR="00F314B5" w:rsidRPr="00562B7C">
        <w:rPr>
          <w:rFonts w:ascii="Garamond" w:hAnsi="Garamond" w:cs="Arial"/>
        </w:rPr>
        <w:t>en</w:t>
      </w:r>
      <w:r w:rsidRPr="00562B7C">
        <w:rPr>
          <w:rFonts w:ascii="Garamond" w:hAnsi="Garamond" w:cs="Arial"/>
        </w:rPr>
        <w:t xml:space="preserve"> afgewezen.</w:t>
      </w:r>
      <w:r w:rsidR="00212A36" w:rsidRPr="00562B7C">
        <w:rPr>
          <w:rStyle w:val="Voetnootmarkering"/>
          <w:rFonts w:ascii="Garamond" w:hAnsi="Garamond" w:cs="Arial"/>
        </w:rPr>
        <w:footnoteReference w:id="10"/>
      </w:r>
      <w:r w:rsidR="00966428" w:rsidRPr="00562B7C">
        <w:rPr>
          <w:rFonts w:ascii="Garamond" w:hAnsi="Garamond" w:cs="Arial"/>
        </w:rPr>
        <w:t xml:space="preserve"> </w:t>
      </w:r>
      <w:r w:rsidR="008A6B46" w:rsidRPr="00562B7C">
        <w:rPr>
          <w:rFonts w:ascii="Garamond" w:hAnsi="Garamond" w:cs="Arial"/>
        </w:rPr>
        <w:t xml:space="preserve">De Jong </w:t>
      </w:r>
      <w:r w:rsidR="00F314B5" w:rsidRPr="00562B7C">
        <w:rPr>
          <w:rFonts w:ascii="Garamond" w:hAnsi="Garamond" w:cs="Arial"/>
        </w:rPr>
        <w:t>kwam zodoende tot de conclusie</w:t>
      </w:r>
      <w:r w:rsidR="00C5403C" w:rsidRPr="00562B7C">
        <w:rPr>
          <w:rFonts w:ascii="Garamond" w:hAnsi="Garamond" w:cs="Arial"/>
        </w:rPr>
        <w:t xml:space="preserve"> </w:t>
      </w:r>
      <w:r w:rsidR="00F314B5" w:rsidRPr="00562B7C">
        <w:rPr>
          <w:rFonts w:ascii="Garamond" w:hAnsi="Garamond" w:cs="Arial"/>
        </w:rPr>
        <w:t xml:space="preserve">dat het gedachtegoed van </w:t>
      </w:r>
      <w:r w:rsidR="00887B18" w:rsidRPr="00562B7C">
        <w:rPr>
          <w:rFonts w:ascii="Garamond" w:hAnsi="Garamond" w:cs="Arial"/>
        </w:rPr>
        <w:t>Musserts NSB meer overeenkomsten had met het Italiaanse fascisme, waar de rassenleer ook werd afgewezen</w:t>
      </w:r>
      <w:r w:rsidR="003958D3" w:rsidRPr="00562B7C">
        <w:rPr>
          <w:rFonts w:ascii="Garamond" w:hAnsi="Garamond" w:cs="Arial"/>
        </w:rPr>
        <w:t>,</w:t>
      </w:r>
      <w:r w:rsidR="00887B18" w:rsidRPr="00562B7C">
        <w:rPr>
          <w:rFonts w:ascii="Garamond" w:hAnsi="Garamond" w:cs="Arial"/>
        </w:rPr>
        <w:t xml:space="preserve"> dan </w:t>
      </w:r>
      <w:r w:rsidR="003958D3" w:rsidRPr="00562B7C">
        <w:rPr>
          <w:rFonts w:ascii="Garamond" w:hAnsi="Garamond" w:cs="Arial"/>
        </w:rPr>
        <w:t xml:space="preserve">met </w:t>
      </w:r>
      <w:r w:rsidR="00887B18" w:rsidRPr="00562B7C">
        <w:rPr>
          <w:rFonts w:ascii="Garamond" w:hAnsi="Garamond" w:cs="Arial"/>
        </w:rPr>
        <w:t>het Duitse nationaalsocialisme</w:t>
      </w:r>
      <w:r w:rsidR="00C5403C" w:rsidRPr="00562B7C">
        <w:rPr>
          <w:rFonts w:ascii="Garamond" w:hAnsi="Garamond" w:cs="Arial"/>
        </w:rPr>
        <w:t>.</w:t>
      </w:r>
      <w:r w:rsidR="00C5403C" w:rsidRPr="00562B7C">
        <w:rPr>
          <w:rStyle w:val="Voetnootmarkering"/>
          <w:rFonts w:ascii="Garamond" w:hAnsi="Garamond" w:cs="Arial"/>
        </w:rPr>
        <w:footnoteReference w:id="11"/>
      </w:r>
      <w:r w:rsidR="00C5403C" w:rsidRPr="00562B7C">
        <w:rPr>
          <w:rFonts w:ascii="Garamond" w:hAnsi="Garamond" w:cs="Arial"/>
        </w:rPr>
        <w:t xml:space="preserve"> </w:t>
      </w:r>
      <w:r w:rsidR="00966428" w:rsidRPr="00562B7C">
        <w:rPr>
          <w:rFonts w:ascii="Garamond" w:hAnsi="Garamond" w:cs="Arial"/>
        </w:rPr>
        <w:t>In diezelfde brochure werden de Joden echter ook opgedeeld in drie groeperingen</w:t>
      </w:r>
      <w:r w:rsidR="00320A3D" w:rsidRPr="00562B7C">
        <w:rPr>
          <w:rFonts w:ascii="Garamond" w:hAnsi="Garamond" w:cs="Arial"/>
        </w:rPr>
        <w:t xml:space="preserve">. De eerste twee groeperingen, </w:t>
      </w:r>
      <w:r w:rsidR="00084D4E" w:rsidRPr="00562B7C">
        <w:rPr>
          <w:rFonts w:ascii="Garamond" w:hAnsi="Garamond" w:cs="Arial"/>
        </w:rPr>
        <w:t>J</w:t>
      </w:r>
      <w:r w:rsidR="00966428" w:rsidRPr="00562B7C">
        <w:rPr>
          <w:rFonts w:ascii="Garamond" w:hAnsi="Garamond" w:cs="Arial"/>
        </w:rPr>
        <w:t xml:space="preserve">oden die zich Nederlands </w:t>
      </w:r>
      <w:r w:rsidR="00320A3D" w:rsidRPr="00562B7C">
        <w:rPr>
          <w:rFonts w:ascii="Garamond" w:hAnsi="Garamond" w:cs="Arial"/>
        </w:rPr>
        <w:t>voelde en</w:t>
      </w:r>
      <w:r w:rsidR="00084D4E" w:rsidRPr="00562B7C">
        <w:rPr>
          <w:rFonts w:ascii="Garamond" w:hAnsi="Garamond" w:cs="Arial"/>
        </w:rPr>
        <w:t xml:space="preserve"> </w:t>
      </w:r>
      <w:r w:rsidR="00D80F91" w:rsidRPr="00562B7C">
        <w:rPr>
          <w:rFonts w:ascii="Garamond" w:hAnsi="Garamond" w:cs="Arial"/>
        </w:rPr>
        <w:t xml:space="preserve">religieuze </w:t>
      </w:r>
      <w:r w:rsidR="00320A3D" w:rsidRPr="00562B7C">
        <w:rPr>
          <w:rFonts w:ascii="Garamond" w:hAnsi="Garamond" w:cs="Arial"/>
        </w:rPr>
        <w:t xml:space="preserve">Orthodoxe joden waren voor Mussert geen probleem. </w:t>
      </w:r>
      <w:r w:rsidR="00084D4E" w:rsidRPr="00562B7C">
        <w:rPr>
          <w:rFonts w:ascii="Garamond" w:hAnsi="Garamond" w:cs="Arial"/>
        </w:rPr>
        <w:t xml:space="preserve">Het probleem lag volgens de brochure </w:t>
      </w:r>
      <w:r w:rsidR="00320A3D" w:rsidRPr="00562B7C">
        <w:rPr>
          <w:rFonts w:ascii="Garamond" w:hAnsi="Garamond" w:cs="Arial"/>
        </w:rPr>
        <w:t>bij de Joden</w:t>
      </w:r>
      <w:r w:rsidR="00966428" w:rsidRPr="00562B7C">
        <w:rPr>
          <w:rFonts w:ascii="Garamond" w:hAnsi="Garamond" w:cs="Arial"/>
        </w:rPr>
        <w:t xml:space="preserve"> </w:t>
      </w:r>
      <w:r w:rsidR="00EC7211" w:rsidRPr="00562B7C">
        <w:rPr>
          <w:rFonts w:ascii="Garamond" w:hAnsi="Garamond" w:cs="Arial"/>
        </w:rPr>
        <w:t>die zich vanwege hun ras</w:t>
      </w:r>
      <w:r w:rsidR="00084D4E" w:rsidRPr="00562B7C">
        <w:rPr>
          <w:rFonts w:ascii="Garamond" w:hAnsi="Garamond" w:cs="Arial"/>
        </w:rPr>
        <w:t xml:space="preserve"> niet Nederlands voelde</w:t>
      </w:r>
      <w:r w:rsidR="00DC7652" w:rsidRPr="00562B7C">
        <w:rPr>
          <w:rFonts w:ascii="Garamond" w:hAnsi="Garamond" w:cs="Arial"/>
        </w:rPr>
        <w:t>n</w:t>
      </w:r>
      <w:r w:rsidR="00084D4E" w:rsidRPr="00562B7C">
        <w:rPr>
          <w:rFonts w:ascii="Garamond" w:hAnsi="Garamond" w:cs="Arial"/>
        </w:rPr>
        <w:t xml:space="preserve"> maar Joods</w:t>
      </w:r>
      <w:r w:rsidR="00966428" w:rsidRPr="00562B7C">
        <w:rPr>
          <w:rFonts w:ascii="Garamond" w:hAnsi="Garamond" w:cs="Arial"/>
        </w:rPr>
        <w:t>.</w:t>
      </w:r>
      <w:r w:rsidR="00966428" w:rsidRPr="00562B7C">
        <w:rPr>
          <w:rFonts w:ascii="Garamond" w:hAnsi="Garamond" w:cs="Arial"/>
          <w:vertAlign w:val="superscript"/>
        </w:rPr>
        <w:footnoteReference w:id="12"/>
      </w:r>
      <w:r w:rsidR="00966428" w:rsidRPr="00562B7C">
        <w:rPr>
          <w:rFonts w:ascii="Garamond" w:hAnsi="Garamond" w:cs="Arial"/>
        </w:rPr>
        <w:t xml:space="preserve"> Eind december 1934 werd binnenskamers door de leiding van de NSB</w:t>
      </w:r>
      <w:r w:rsidR="00BE0955" w:rsidRPr="00562B7C">
        <w:rPr>
          <w:rFonts w:ascii="Garamond" w:hAnsi="Garamond" w:cs="Arial"/>
        </w:rPr>
        <w:t xml:space="preserve"> besloten</w:t>
      </w:r>
      <w:r w:rsidR="00966428" w:rsidRPr="00562B7C">
        <w:rPr>
          <w:rFonts w:ascii="Garamond" w:hAnsi="Garamond" w:cs="Arial"/>
        </w:rPr>
        <w:t xml:space="preserve"> dat Joden geen leidinggevende functie</w:t>
      </w:r>
      <w:r w:rsidR="00DC7652" w:rsidRPr="00562B7C">
        <w:rPr>
          <w:rFonts w:ascii="Garamond" w:hAnsi="Garamond" w:cs="Arial"/>
        </w:rPr>
        <w:t>s</w:t>
      </w:r>
      <w:r w:rsidR="00966428" w:rsidRPr="00562B7C">
        <w:rPr>
          <w:rFonts w:ascii="Garamond" w:hAnsi="Garamond" w:cs="Arial"/>
        </w:rPr>
        <w:t xml:space="preserve"> meer mochten hebben.</w:t>
      </w:r>
      <w:r w:rsidR="00AB029C" w:rsidRPr="00562B7C">
        <w:rPr>
          <w:rStyle w:val="Voetnootmarkering"/>
          <w:rFonts w:ascii="Garamond" w:hAnsi="Garamond" w:cs="Arial"/>
        </w:rPr>
        <w:footnoteReference w:id="13"/>
      </w:r>
      <w:r w:rsidR="00966428" w:rsidRPr="00562B7C">
        <w:rPr>
          <w:rFonts w:ascii="Garamond" w:hAnsi="Garamond" w:cs="Arial"/>
        </w:rPr>
        <w:t xml:space="preserve"> De Jong stelde dat deze maatregel</w:t>
      </w:r>
      <w:r w:rsidR="003F2B69" w:rsidRPr="00562B7C">
        <w:rPr>
          <w:rFonts w:ascii="Garamond" w:hAnsi="Garamond" w:cs="Arial"/>
        </w:rPr>
        <w:t xml:space="preserve"> </w:t>
      </w:r>
      <w:r w:rsidR="00DC7652" w:rsidRPr="00562B7C">
        <w:rPr>
          <w:rFonts w:ascii="Garamond" w:hAnsi="Garamond" w:cs="Arial"/>
        </w:rPr>
        <w:t>alsook</w:t>
      </w:r>
      <w:r w:rsidR="003F2B69" w:rsidRPr="00562B7C">
        <w:rPr>
          <w:rFonts w:ascii="Garamond" w:hAnsi="Garamond" w:cs="Arial"/>
        </w:rPr>
        <w:t xml:space="preserve"> de </w:t>
      </w:r>
      <w:r w:rsidR="00061388" w:rsidRPr="00562B7C">
        <w:rPr>
          <w:rFonts w:ascii="Garamond" w:hAnsi="Garamond" w:cs="Arial"/>
        </w:rPr>
        <w:t>opvattingen in de brochure</w:t>
      </w:r>
      <w:r w:rsidR="00966428" w:rsidRPr="00562B7C">
        <w:rPr>
          <w:rFonts w:ascii="Garamond" w:hAnsi="Garamond" w:cs="Arial"/>
        </w:rPr>
        <w:t xml:space="preserve"> noodzakelijk </w:t>
      </w:r>
      <w:r w:rsidR="002F069B" w:rsidRPr="00562B7C">
        <w:rPr>
          <w:rFonts w:ascii="Garamond" w:hAnsi="Garamond" w:cs="Arial"/>
        </w:rPr>
        <w:t>waren</w:t>
      </w:r>
      <w:r w:rsidR="00966428" w:rsidRPr="00562B7C">
        <w:rPr>
          <w:rFonts w:ascii="Garamond" w:hAnsi="Garamond" w:cs="Arial"/>
        </w:rPr>
        <w:t xml:space="preserve"> voor Mussert om een klein maar luidruchtig en radicaal gedeelte van de NSB tevreden te houden.</w:t>
      </w:r>
      <w:r w:rsidR="00966428" w:rsidRPr="00562B7C">
        <w:rPr>
          <w:rFonts w:ascii="Garamond" w:hAnsi="Garamond" w:cs="Arial"/>
          <w:vertAlign w:val="superscript"/>
        </w:rPr>
        <w:footnoteReference w:id="14"/>
      </w:r>
    </w:p>
    <w:p w14:paraId="01AAFAC3" w14:textId="103F3459" w:rsidR="00C15582" w:rsidRPr="00562B7C" w:rsidRDefault="000F4F39" w:rsidP="000F4F39">
      <w:pPr>
        <w:pStyle w:val="Normaalweb"/>
        <w:spacing w:before="0" w:beforeAutospacing="0" w:after="0" w:afterAutospacing="0" w:line="360" w:lineRule="auto"/>
        <w:ind w:firstLine="708"/>
        <w:jc w:val="both"/>
        <w:rPr>
          <w:rFonts w:ascii="Garamond" w:hAnsi="Garamond" w:cs="Arial"/>
        </w:rPr>
      </w:pPr>
      <w:r w:rsidRPr="00562B7C">
        <w:rPr>
          <w:rFonts w:ascii="Garamond" w:hAnsi="Garamond" w:cs="Arial"/>
        </w:rPr>
        <w:t xml:space="preserve">Dit radicale gedeelte van de NSB </w:t>
      </w:r>
      <w:r w:rsidR="00BB5448" w:rsidRPr="00562B7C">
        <w:rPr>
          <w:rFonts w:ascii="Garamond" w:hAnsi="Garamond" w:cs="Arial"/>
        </w:rPr>
        <w:t xml:space="preserve">zou bekend komen te staan als de </w:t>
      </w:r>
      <w:r w:rsidR="000D6D9D" w:rsidRPr="00562B7C">
        <w:rPr>
          <w:rFonts w:ascii="Garamond" w:hAnsi="Garamond" w:cs="Arial"/>
        </w:rPr>
        <w:t>‘</w:t>
      </w:r>
      <w:r w:rsidRPr="00562B7C">
        <w:rPr>
          <w:rFonts w:ascii="Garamond" w:hAnsi="Garamond" w:cs="Arial"/>
        </w:rPr>
        <w:t>volkse</w:t>
      </w:r>
      <w:r w:rsidR="000D6D9D" w:rsidRPr="00562B7C">
        <w:rPr>
          <w:rFonts w:ascii="Garamond" w:hAnsi="Garamond" w:cs="Arial"/>
        </w:rPr>
        <w:t>’</w:t>
      </w:r>
      <w:r w:rsidRPr="00562B7C">
        <w:rPr>
          <w:rFonts w:ascii="Garamond" w:hAnsi="Garamond" w:cs="Arial"/>
        </w:rPr>
        <w:t xml:space="preserve"> stroming. </w:t>
      </w:r>
      <w:r w:rsidR="00E27438" w:rsidRPr="00562B7C">
        <w:rPr>
          <w:rFonts w:ascii="Garamond" w:hAnsi="Garamond" w:cs="Arial"/>
        </w:rPr>
        <w:t xml:space="preserve">De volkse </w:t>
      </w:r>
      <w:r w:rsidR="00335FC2" w:rsidRPr="00562B7C">
        <w:rPr>
          <w:rFonts w:ascii="Garamond" w:hAnsi="Garamond" w:cs="Arial"/>
        </w:rPr>
        <w:t>theorieën</w:t>
      </w:r>
      <w:r w:rsidR="00E27438" w:rsidRPr="00562B7C">
        <w:rPr>
          <w:rFonts w:ascii="Garamond" w:hAnsi="Garamond" w:cs="Arial"/>
        </w:rPr>
        <w:t xml:space="preserve"> wa</w:t>
      </w:r>
      <w:r w:rsidR="00335FC2" w:rsidRPr="00562B7C">
        <w:rPr>
          <w:rFonts w:ascii="Garamond" w:hAnsi="Garamond" w:cs="Arial"/>
        </w:rPr>
        <w:t>ren</w:t>
      </w:r>
      <w:r w:rsidR="00E27438" w:rsidRPr="00562B7C">
        <w:rPr>
          <w:rFonts w:ascii="Garamond" w:hAnsi="Garamond" w:cs="Arial"/>
        </w:rPr>
        <w:t xml:space="preserve"> volgens De Jong radicaler van aard dan het originele NSB-gedachtegoed van Mussert en legde de nadruk veelal op het Duitse nationaalsocialisme met de daarbij behorende ‘bloed-en-bodem’ filosofie en het antisemitisme.</w:t>
      </w:r>
      <w:r w:rsidR="00E27438" w:rsidRPr="00562B7C">
        <w:rPr>
          <w:rStyle w:val="Voetnootmarkering"/>
          <w:rFonts w:ascii="Garamond" w:hAnsi="Garamond" w:cs="Arial"/>
        </w:rPr>
        <w:footnoteReference w:id="15"/>
      </w:r>
      <w:r w:rsidR="00E27438" w:rsidRPr="00562B7C">
        <w:rPr>
          <w:rFonts w:ascii="Garamond" w:hAnsi="Garamond" w:cs="Arial"/>
        </w:rPr>
        <w:t xml:space="preserve"> </w:t>
      </w:r>
      <w:r w:rsidR="007A2171" w:rsidRPr="00562B7C">
        <w:rPr>
          <w:rFonts w:ascii="Garamond" w:hAnsi="Garamond" w:cs="Arial"/>
        </w:rPr>
        <w:t>De volkse</w:t>
      </w:r>
      <w:r w:rsidR="00335FC2" w:rsidRPr="00562B7C">
        <w:rPr>
          <w:rFonts w:ascii="Garamond" w:hAnsi="Garamond" w:cs="Arial"/>
        </w:rPr>
        <w:t xml:space="preserve"> stroming</w:t>
      </w:r>
      <w:r w:rsidR="000F1EF7" w:rsidRPr="00562B7C">
        <w:rPr>
          <w:rFonts w:ascii="Garamond" w:hAnsi="Garamond" w:cs="Arial"/>
        </w:rPr>
        <w:t xml:space="preserve"> zou </w:t>
      </w:r>
      <w:r w:rsidR="00BC5CBB" w:rsidRPr="00562B7C">
        <w:rPr>
          <w:rFonts w:ascii="Garamond" w:hAnsi="Garamond" w:cs="Arial"/>
        </w:rPr>
        <w:t xml:space="preserve">er </w:t>
      </w:r>
      <w:r w:rsidR="003822C5" w:rsidRPr="00562B7C">
        <w:rPr>
          <w:rFonts w:ascii="Garamond" w:hAnsi="Garamond" w:cs="Arial"/>
        </w:rPr>
        <w:t>volgens De Jong</w:t>
      </w:r>
      <w:r w:rsidR="00BC5CBB" w:rsidRPr="00562B7C">
        <w:rPr>
          <w:rFonts w:ascii="Garamond" w:hAnsi="Garamond" w:cs="Arial"/>
        </w:rPr>
        <w:t xml:space="preserve"> </w:t>
      </w:r>
      <w:r w:rsidR="000F1EF7" w:rsidRPr="00562B7C">
        <w:rPr>
          <w:rFonts w:ascii="Garamond" w:hAnsi="Garamond" w:cs="Arial"/>
        </w:rPr>
        <w:t xml:space="preserve">voor </w:t>
      </w:r>
      <w:r w:rsidR="000F1EF7" w:rsidRPr="00562B7C">
        <w:rPr>
          <w:rFonts w:ascii="Garamond" w:hAnsi="Garamond" w:cs="Arial"/>
        </w:rPr>
        <w:lastRenderedPageBreak/>
        <w:t xml:space="preserve">zorgen dat de NSB vanaf </w:t>
      </w:r>
      <w:r w:rsidR="009819AE" w:rsidRPr="00562B7C">
        <w:rPr>
          <w:rFonts w:ascii="Garamond" w:hAnsi="Garamond" w:cs="Arial"/>
        </w:rPr>
        <w:t xml:space="preserve">medio </w:t>
      </w:r>
      <w:r w:rsidR="000F1EF7" w:rsidRPr="00562B7C">
        <w:rPr>
          <w:rFonts w:ascii="Garamond" w:hAnsi="Garamond" w:cs="Arial"/>
        </w:rPr>
        <w:t xml:space="preserve">1935 </w:t>
      </w:r>
      <w:r w:rsidR="00006B3F" w:rsidRPr="00562B7C">
        <w:rPr>
          <w:rFonts w:ascii="Garamond" w:hAnsi="Garamond" w:cs="Arial"/>
        </w:rPr>
        <w:t>antisemitischer en radicaler</w:t>
      </w:r>
      <w:r w:rsidR="000F1EF7" w:rsidRPr="00562B7C">
        <w:rPr>
          <w:rFonts w:ascii="Garamond" w:hAnsi="Garamond" w:cs="Arial"/>
        </w:rPr>
        <w:t xml:space="preserve"> werd. </w:t>
      </w:r>
      <w:r w:rsidR="00966428" w:rsidRPr="00562B7C">
        <w:rPr>
          <w:rFonts w:ascii="Garamond" w:hAnsi="Garamond" w:cs="Arial"/>
        </w:rPr>
        <w:t xml:space="preserve">In mei 1935 </w:t>
      </w:r>
      <w:r w:rsidRPr="00562B7C">
        <w:rPr>
          <w:rFonts w:ascii="Garamond" w:hAnsi="Garamond" w:cs="Arial"/>
        </w:rPr>
        <w:t>wist deze volkse stroming het voor elkaar te krijgen</w:t>
      </w:r>
      <w:r w:rsidR="00114A41" w:rsidRPr="00562B7C">
        <w:rPr>
          <w:rFonts w:ascii="Garamond" w:hAnsi="Garamond" w:cs="Arial"/>
        </w:rPr>
        <w:t xml:space="preserve"> dat</w:t>
      </w:r>
      <w:r w:rsidR="00966428" w:rsidRPr="00562B7C">
        <w:rPr>
          <w:rFonts w:ascii="Garamond" w:hAnsi="Garamond" w:cs="Arial"/>
        </w:rPr>
        <w:t xml:space="preserve"> de </w:t>
      </w:r>
      <w:r w:rsidR="005C7DBF" w:rsidRPr="00562B7C">
        <w:rPr>
          <w:rFonts w:ascii="Garamond" w:hAnsi="Garamond" w:cs="Arial"/>
        </w:rPr>
        <w:t>A</w:t>
      </w:r>
      <w:r w:rsidR="00966428" w:rsidRPr="00562B7C">
        <w:rPr>
          <w:rFonts w:ascii="Garamond" w:hAnsi="Garamond" w:cs="Arial"/>
        </w:rPr>
        <w:t xml:space="preserve">lgemene </w:t>
      </w:r>
      <w:r w:rsidR="005C7DBF" w:rsidRPr="00562B7C">
        <w:rPr>
          <w:rFonts w:ascii="Garamond" w:hAnsi="Garamond" w:cs="Arial"/>
        </w:rPr>
        <w:t>R</w:t>
      </w:r>
      <w:r w:rsidR="00966428" w:rsidRPr="00562B7C">
        <w:rPr>
          <w:rFonts w:ascii="Garamond" w:hAnsi="Garamond" w:cs="Arial"/>
        </w:rPr>
        <w:t xml:space="preserve">aad van de NSB </w:t>
      </w:r>
      <w:r w:rsidRPr="00562B7C">
        <w:rPr>
          <w:rFonts w:ascii="Garamond" w:hAnsi="Garamond" w:cs="Arial"/>
        </w:rPr>
        <w:t>tot de conclusie kwam dat zo min mogelijk Joden aangenomen moesten worden</w:t>
      </w:r>
      <w:r w:rsidR="00966428" w:rsidRPr="00562B7C">
        <w:rPr>
          <w:rFonts w:ascii="Garamond" w:hAnsi="Garamond" w:cs="Arial"/>
        </w:rPr>
        <w:t>.</w:t>
      </w:r>
      <w:r w:rsidR="00966428" w:rsidRPr="00562B7C">
        <w:rPr>
          <w:rFonts w:ascii="Garamond" w:hAnsi="Garamond" w:cs="Arial"/>
          <w:vertAlign w:val="superscript"/>
        </w:rPr>
        <w:footnoteReference w:id="16"/>
      </w:r>
      <w:r w:rsidR="00966428" w:rsidRPr="00562B7C">
        <w:rPr>
          <w:rFonts w:ascii="Garamond" w:hAnsi="Garamond" w:cs="Arial"/>
        </w:rPr>
        <w:t xml:space="preserve"> </w:t>
      </w:r>
      <w:r w:rsidR="009F2037" w:rsidRPr="00562B7C">
        <w:rPr>
          <w:rFonts w:ascii="Garamond" w:hAnsi="Garamond" w:cs="Arial"/>
        </w:rPr>
        <w:t>E</w:t>
      </w:r>
      <w:r w:rsidR="00966428" w:rsidRPr="00562B7C">
        <w:rPr>
          <w:rFonts w:ascii="Garamond" w:hAnsi="Garamond" w:cs="Arial"/>
        </w:rPr>
        <w:t>en aantal leden van de NSB</w:t>
      </w:r>
      <w:r w:rsidR="009F2037" w:rsidRPr="00562B7C">
        <w:rPr>
          <w:rFonts w:ascii="Garamond" w:hAnsi="Garamond" w:cs="Arial"/>
        </w:rPr>
        <w:t xml:space="preserve"> </w:t>
      </w:r>
      <w:r w:rsidR="00C374B0" w:rsidRPr="00562B7C">
        <w:rPr>
          <w:rFonts w:ascii="Garamond" w:hAnsi="Garamond" w:cs="Arial"/>
        </w:rPr>
        <w:t xml:space="preserve">zou in </w:t>
      </w:r>
      <w:r w:rsidR="00791625" w:rsidRPr="00562B7C">
        <w:rPr>
          <w:rFonts w:ascii="Garamond" w:hAnsi="Garamond" w:cs="Arial"/>
        </w:rPr>
        <w:t>m</w:t>
      </w:r>
      <w:r w:rsidR="006B47E0" w:rsidRPr="00562B7C">
        <w:rPr>
          <w:rFonts w:ascii="Garamond" w:hAnsi="Garamond" w:cs="Arial"/>
        </w:rPr>
        <w:t xml:space="preserve">idden </w:t>
      </w:r>
      <w:r w:rsidR="00C374B0" w:rsidRPr="00562B7C">
        <w:rPr>
          <w:rFonts w:ascii="Garamond" w:hAnsi="Garamond" w:cs="Arial"/>
        </w:rPr>
        <w:t xml:space="preserve">1935 ook hun ongerustheid </w:t>
      </w:r>
      <w:r w:rsidR="004E569F" w:rsidRPr="00562B7C">
        <w:rPr>
          <w:rFonts w:ascii="Garamond" w:hAnsi="Garamond" w:cs="Arial"/>
        </w:rPr>
        <w:t>over het toenemende antisemitisme</w:t>
      </w:r>
      <w:r w:rsidR="006A2623" w:rsidRPr="00562B7C">
        <w:rPr>
          <w:rFonts w:ascii="Garamond" w:hAnsi="Garamond" w:cs="Arial"/>
        </w:rPr>
        <w:t xml:space="preserve"> bekendmaken</w:t>
      </w:r>
      <w:r w:rsidR="004E569F" w:rsidRPr="00562B7C">
        <w:rPr>
          <w:rFonts w:ascii="Garamond" w:hAnsi="Garamond" w:cs="Arial"/>
        </w:rPr>
        <w:t xml:space="preserve"> aan</w:t>
      </w:r>
      <w:r w:rsidR="00966428" w:rsidRPr="00562B7C">
        <w:rPr>
          <w:rFonts w:ascii="Garamond" w:hAnsi="Garamond" w:cs="Arial"/>
        </w:rPr>
        <w:t xml:space="preserve"> Mussert omdat </w:t>
      </w:r>
      <w:r w:rsidR="008E47D1" w:rsidRPr="00562B7C">
        <w:rPr>
          <w:rFonts w:ascii="Garamond" w:hAnsi="Garamond" w:cs="Arial"/>
        </w:rPr>
        <w:t>er</w:t>
      </w:r>
      <w:r w:rsidR="00966428" w:rsidRPr="00562B7C">
        <w:rPr>
          <w:rFonts w:ascii="Garamond" w:hAnsi="Garamond" w:cs="Arial"/>
        </w:rPr>
        <w:t xml:space="preserve"> steeds meer leden </w:t>
      </w:r>
      <w:r w:rsidR="00013F21" w:rsidRPr="00562B7C">
        <w:rPr>
          <w:rFonts w:ascii="Garamond" w:hAnsi="Garamond" w:cs="Arial"/>
        </w:rPr>
        <w:t xml:space="preserve">waren die </w:t>
      </w:r>
      <w:r w:rsidR="00966428" w:rsidRPr="00562B7C">
        <w:rPr>
          <w:rFonts w:ascii="Garamond" w:hAnsi="Garamond" w:cs="Arial"/>
        </w:rPr>
        <w:t>de regels omtrent het afwijzen van de rassenleer aan hun laars lapten.</w:t>
      </w:r>
      <w:r w:rsidR="00966428" w:rsidRPr="00562B7C">
        <w:rPr>
          <w:rFonts w:ascii="Garamond" w:hAnsi="Garamond" w:cs="Arial"/>
          <w:vertAlign w:val="superscript"/>
        </w:rPr>
        <w:footnoteReference w:id="17"/>
      </w:r>
      <w:r w:rsidR="00966428" w:rsidRPr="00562B7C">
        <w:rPr>
          <w:rFonts w:ascii="Garamond" w:hAnsi="Garamond" w:cs="Arial"/>
        </w:rPr>
        <w:t xml:space="preserve"> </w:t>
      </w:r>
      <w:r w:rsidR="00DE5479" w:rsidRPr="00562B7C">
        <w:rPr>
          <w:rFonts w:ascii="Garamond" w:hAnsi="Garamond" w:cs="Arial"/>
        </w:rPr>
        <w:t xml:space="preserve">Deze stroming wist </w:t>
      </w:r>
      <w:r w:rsidR="0072591A" w:rsidRPr="00562B7C">
        <w:rPr>
          <w:rFonts w:ascii="Garamond" w:hAnsi="Garamond" w:cs="Arial"/>
        </w:rPr>
        <w:t xml:space="preserve">volgens De Jong </w:t>
      </w:r>
      <w:r w:rsidR="00DE5479" w:rsidRPr="00562B7C">
        <w:rPr>
          <w:rFonts w:ascii="Garamond" w:hAnsi="Garamond" w:cs="Arial"/>
        </w:rPr>
        <w:t>vanaf medio 1935 langzaamaan de grootste invloed binnen de NSB te verwerven waardoor de NSB vanaf 1936, met de opkomst van Rost van Tonningen binnen de gelederen, als radicaal antisemitisch beschouwd kon worden</w:t>
      </w:r>
      <w:r w:rsidR="00B83ED5" w:rsidRPr="00562B7C">
        <w:rPr>
          <w:rFonts w:ascii="Garamond" w:hAnsi="Garamond" w:cs="Arial"/>
        </w:rPr>
        <w:t>.</w:t>
      </w:r>
      <w:r w:rsidR="00B83ED5" w:rsidRPr="00562B7C">
        <w:rPr>
          <w:rFonts w:ascii="Garamond" w:hAnsi="Garamond" w:cs="Arial"/>
          <w:vertAlign w:val="superscript"/>
        </w:rPr>
        <w:footnoteReference w:id="18"/>
      </w:r>
    </w:p>
    <w:p w14:paraId="14FDB949" w14:textId="08E7D637" w:rsidR="00C15582" w:rsidRPr="00562B7C" w:rsidRDefault="00C15582" w:rsidP="00910061">
      <w:pPr>
        <w:spacing w:after="0" w:line="360" w:lineRule="auto"/>
        <w:jc w:val="both"/>
        <w:rPr>
          <w:rFonts w:ascii="Garamond" w:hAnsi="Garamond" w:cs="Arial"/>
          <w:sz w:val="24"/>
          <w:szCs w:val="24"/>
        </w:rPr>
      </w:pPr>
      <w:r w:rsidRPr="00562B7C">
        <w:rPr>
          <w:rFonts w:ascii="Garamond" w:hAnsi="Garamond" w:cs="Arial"/>
          <w:sz w:val="24"/>
          <w:szCs w:val="24"/>
        </w:rPr>
        <w:tab/>
        <w:t>De historicus Ronald Havenaar die in 19</w:t>
      </w:r>
      <w:r w:rsidR="009E7865" w:rsidRPr="00562B7C">
        <w:rPr>
          <w:rFonts w:ascii="Garamond" w:hAnsi="Garamond" w:cs="Arial"/>
          <w:sz w:val="24"/>
          <w:szCs w:val="24"/>
        </w:rPr>
        <w:t>78</w:t>
      </w:r>
      <w:r w:rsidRPr="00562B7C">
        <w:rPr>
          <w:rFonts w:ascii="Garamond" w:hAnsi="Garamond" w:cs="Arial"/>
          <w:sz w:val="24"/>
          <w:szCs w:val="24"/>
        </w:rPr>
        <w:t xml:space="preserve"> zijn toonaangevende biografie over Mussert publiceerde was het veelal eens met </w:t>
      </w:r>
      <w:r w:rsidR="009E7865" w:rsidRPr="00562B7C">
        <w:rPr>
          <w:rFonts w:ascii="Garamond" w:hAnsi="Garamond" w:cs="Arial"/>
          <w:sz w:val="24"/>
          <w:szCs w:val="24"/>
        </w:rPr>
        <w:t>De Jong.</w:t>
      </w:r>
      <w:r w:rsidRPr="00562B7C">
        <w:rPr>
          <w:rFonts w:ascii="Garamond" w:hAnsi="Garamond" w:cs="Arial"/>
          <w:sz w:val="24"/>
          <w:szCs w:val="24"/>
        </w:rPr>
        <w:t xml:space="preserve"> </w:t>
      </w:r>
      <w:r w:rsidR="008D4EFC" w:rsidRPr="00562B7C">
        <w:rPr>
          <w:rFonts w:ascii="Garamond" w:hAnsi="Garamond" w:cs="Arial"/>
          <w:sz w:val="24"/>
          <w:szCs w:val="24"/>
        </w:rPr>
        <w:t xml:space="preserve">Havenaar </w:t>
      </w:r>
      <w:r w:rsidR="005D3A7B" w:rsidRPr="00562B7C">
        <w:rPr>
          <w:rFonts w:ascii="Garamond" w:hAnsi="Garamond" w:cs="Arial"/>
          <w:sz w:val="24"/>
          <w:szCs w:val="24"/>
        </w:rPr>
        <w:t>stelt in het werk</w:t>
      </w:r>
      <w:r w:rsidR="005D3A7B" w:rsidRPr="00562B7C">
        <w:rPr>
          <w:rFonts w:ascii="Garamond" w:hAnsi="Garamond" w:cs="Arial"/>
          <w:i/>
          <w:sz w:val="24"/>
          <w:szCs w:val="24"/>
        </w:rPr>
        <w:t xml:space="preserve"> Verrader voor het vaderland</w:t>
      </w:r>
      <w:r w:rsidRPr="00562B7C">
        <w:rPr>
          <w:rFonts w:ascii="Garamond" w:hAnsi="Garamond" w:cs="Arial"/>
          <w:sz w:val="24"/>
          <w:szCs w:val="24"/>
        </w:rPr>
        <w:t xml:space="preserve"> dat de NSB </w:t>
      </w:r>
      <w:r w:rsidR="00543EAA" w:rsidRPr="00562B7C">
        <w:rPr>
          <w:rFonts w:ascii="Garamond" w:hAnsi="Garamond" w:cs="Arial"/>
          <w:sz w:val="24"/>
          <w:szCs w:val="24"/>
        </w:rPr>
        <w:t xml:space="preserve">voor 1935 </w:t>
      </w:r>
      <w:r w:rsidR="00DC0D60" w:rsidRPr="00562B7C">
        <w:rPr>
          <w:rFonts w:ascii="Garamond" w:hAnsi="Garamond" w:cs="Arial"/>
          <w:sz w:val="24"/>
          <w:szCs w:val="24"/>
        </w:rPr>
        <w:t>nauwelijks als antisemitisch te bestempelen is</w:t>
      </w:r>
      <w:r w:rsidRPr="00562B7C">
        <w:rPr>
          <w:rFonts w:ascii="Garamond" w:hAnsi="Garamond" w:cs="Arial"/>
          <w:sz w:val="24"/>
          <w:szCs w:val="24"/>
        </w:rPr>
        <w:t>.</w:t>
      </w:r>
      <w:r w:rsidR="00EC5B8D" w:rsidRPr="00562B7C">
        <w:rPr>
          <w:rStyle w:val="Voetnootmarkering"/>
          <w:rFonts w:ascii="Garamond" w:hAnsi="Garamond" w:cs="Arial"/>
          <w:sz w:val="24"/>
          <w:szCs w:val="24"/>
        </w:rPr>
        <w:footnoteReference w:id="19"/>
      </w:r>
      <w:r w:rsidR="00543EAA" w:rsidRPr="00562B7C">
        <w:rPr>
          <w:rFonts w:ascii="Garamond" w:hAnsi="Garamond" w:cs="Arial"/>
          <w:sz w:val="24"/>
          <w:szCs w:val="24"/>
        </w:rPr>
        <w:t xml:space="preserve"> </w:t>
      </w:r>
      <w:r w:rsidR="00654B48" w:rsidRPr="00562B7C">
        <w:rPr>
          <w:rFonts w:ascii="Garamond" w:hAnsi="Garamond" w:cs="Arial"/>
          <w:sz w:val="24"/>
          <w:szCs w:val="24"/>
        </w:rPr>
        <w:t xml:space="preserve">Havenaar </w:t>
      </w:r>
      <w:r w:rsidR="00D4403B" w:rsidRPr="00562B7C">
        <w:rPr>
          <w:rFonts w:ascii="Garamond" w:hAnsi="Garamond" w:cs="Arial"/>
          <w:sz w:val="24"/>
          <w:szCs w:val="24"/>
        </w:rPr>
        <w:t>onderscheid</w:t>
      </w:r>
      <w:r w:rsidR="00F52C8E" w:rsidRPr="00562B7C">
        <w:rPr>
          <w:rFonts w:ascii="Garamond" w:hAnsi="Garamond" w:cs="Arial"/>
          <w:sz w:val="24"/>
          <w:szCs w:val="24"/>
        </w:rPr>
        <w:t>t</w:t>
      </w:r>
      <w:r w:rsidR="00D4403B" w:rsidRPr="00562B7C">
        <w:rPr>
          <w:rFonts w:ascii="Garamond" w:hAnsi="Garamond" w:cs="Arial"/>
          <w:sz w:val="24"/>
          <w:szCs w:val="24"/>
        </w:rPr>
        <w:t xml:space="preserve"> zich</w:t>
      </w:r>
      <w:r w:rsidR="00654B48" w:rsidRPr="00562B7C">
        <w:rPr>
          <w:rFonts w:ascii="Garamond" w:hAnsi="Garamond" w:cs="Arial"/>
          <w:sz w:val="24"/>
          <w:szCs w:val="24"/>
        </w:rPr>
        <w:t xml:space="preserve"> van De Jong door te stellen dat de</w:t>
      </w:r>
      <w:r w:rsidR="00543EAA" w:rsidRPr="00562B7C">
        <w:rPr>
          <w:rFonts w:ascii="Garamond" w:hAnsi="Garamond" w:cs="Arial"/>
          <w:sz w:val="24"/>
          <w:szCs w:val="24"/>
        </w:rPr>
        <w:t xml:space="preserve"> </w:t>
      </w:r>
      <w:r w:rsidR="00C0143A" w:rsidRPr="00562B7C">
        <w:rPr>
          <w:rFonts w:ascii="Garamond" w:hAnsi="Garamond" w:cs="Arial"/>
          <w:sz w:val="24"/>
          <w:szCs w:val="24"/>
        </w:rPr>
        <w:t xml:space="preserve">NSB na de verkiezingen van 1935 </w:t>
      </w:r>
      <w:r w:rsidR="00C10025" w:rsidRPr="00562B7C">
        <w:rPr>
          <w:rFonts w:ascii="Garamond" w:hAnsi="Garamond" w:cs="Arial"/>
          <w:sz w:val="24"/>
          <w:szCs w:val="24"/>
        </w:rPr>
        <w:t xml:space="preserve">al </w:t>
      </w:r>
      <w:r w:rsidR="00B36833" w:rsidRPr="00562B7C">
        <w:rPr>
          <w:rFonts w:ascii="Garamond" w:hAnsi="Garamond" w:cs="Arial"/>
          <w:sz w:val="24"/>
          <w:szCs w:val="24"/>
        </w:rPr>
        <w:t>antisemitisch zou worden</w:t>
      </w:r>
      <w:r w:rsidR="00543EAA" w:rsidRPr="00562B7C">
        <w:rPr>
          <w:rFonts w:ascii="Garamond" w:hAnsi="Garamond" w:cs="Arial"/>
          <w:sz w:val="24"/>
          <w:szCs w:val="24"/>
        </w:rPr>
        <w:t>.</w:t>
      </w:r>
      <w:r w:rsidR="00543EAA" w:rsidRPr="00562B7C">
        <w:rPr>
          <w:rStyle w:val="Voetnootmarkering"/>
          <w:rFonts w:ascii="Garamond" w:hAnsi="Garamond" w:cs="Arial"/>
          <w:sz w:val="24"/>
          <w:szCs w:val="24"/>
        </w:rPr>
        <w:footnoteReference w:id="20"/>
      </w:r>
      <w:r w:rsidRPr="00562B7C">
        <w:rPr>
          <w:rFonts w:ascii="Garamond" w:hAnsi="Garamond" w:cs="Arial"/>
          <w:sz w:val="24"/>
          <w:szCs w:val="24"/>
        </w:rPr>
        <w:t xml:space="preserve"> </w:t>
      </w:r>
      <w:r w:rsidR="00EC5B8D" w:rsidRPr="00562B7C">
        <w:rPr>
          <w:rFonts w:ascii="Garamond" w:hAnsi="Garamond" w:cs="Arial"/>
          <w:sz w:val="24"/>
          <w:szCs w:val="24"/>
        </w:rPr>
        <w:t xml:space="preserve">Na het electorale succes van de NSB in april 1935 </w:t>
      </w:r>
      <w:r w:rsidR="00E73545" w:rsidRPr="00562B7C">
        <w:rPr>
          <w:rFonts w:ascii="Garamond" w:hAnsi="Garamond" w:cs="Arial"/>
          <w:sz w:val="24"/>
          <w:szCs w:val="24"/>
        </w:rPr>
        <w:t>ging</w:t>
      </w:r>
      <w:r w:rsidR="00EC5B8D" w:rsidRPr="00562B7C">
        <w:rPr>
          <w:rFonts w:ascii="Garamond" w:hAnsi="Garamond" w:cs="Arial"/>
          <w:sz w:val="24"/>
          <w:szCs w:val="24"/>
        </w:rPr>
        <w:t xml:space="preserve"> de NSB </w:t>
      </w:r>
      <w:r w:rsidR="001A1801" w:rsidRPr="00562B7C">
        <w:rPr>
          <w:rFonts w:ascii="Garamond" w:hAnsi="Garamond" w:cs="Arial"/>
          <w:sz w:val="24"/>
          <w:szCs w:val="24"/>
        </w:rPr>
        <w:t xml:space="preserve">namelijk </w:t>
      </w:r>
      <w:r w:rsidR="00EC5B8D" w:rsidRPr="00562B7C">
        <w:rPr>
          <w:rFonts w:ascii="Garamond" w:hAnsi="Garamond" w:cs="Arial"/>
          <w:sz w:val="24"/>
          <w:szCs w:val="24"/>
        </w:rPr>
        <w:t>steeds meer de toenadering zoeken tot</w:t>
      </w:r>
      <w:r w:rsidR="00FC4F4F" w:rsidRPr="00562B7C">
        <w:rPr>
          <w:rFonts w:ascii="Garamond" w:hAnsi="Garamond" w:cs="Arial"/>
          <w:sz w:val="24"/>
          <w:szCs w:val="24"/>
        </w:rPr>
        <w:t xml:space="preserve"> </w:t>
      </w:r>
      <w:r w:rsidR="00F1606E" w:rsidRPr="00562B7C">
        <w:rPr>
          <w:rFonts w:ascii="Garamond" w:hAnsi="Garamond" w:cs="Arial"/>
          <w:sz w:val="24"/>
          <w:szCs w:val="24"/>
        </w:rPr>
        <w:t>Duitsland en</w:t>
      </w:r>
      <w:r w:rsidR="00FC4F4F" w:rsidRPr="00562B7C">
        <w:rPr>
          <w:rFonts w:ascii="Garamond" w:hAnsi="Garamond" w:cs="Arial"/>
          <w:sz w:val="24"/>
          <w:szCs w:val="24"/>
        </w:rPr>
        <w:t xml:space="preserve"> </w:t>
      </w:r>
      <w:r w:rsidR="00F1606E" w:rsidRPr="00562B7C">
        <w:rPr>
          <w:rFonts w:ascii="Garamond" w:hAnsi="Garamond" w:cs="Arial"/>
          <w:sz w:val="24"/>
          <w:szCs w:val="24"/>
        </w:rPr>
        <w:t>het</w:t>
      </w:r>
      <w:r w:rsidR="00FC4F4F" w:rsidRPr="00562B7C">
        <w:rPr>
          <w:rFonts w:ascii="Garamond" w:hAnsi="Garamond" w:cs="Arial"/>
          <w:sz w:val="24"/>
          <w:szCs w:val="24"/>
        </w:rPr>
        <w:t xml:space="preserve"> </w:t>
      </w:r>
      <w:r w:rsidR="009D0FCE" w:rsidRPr="00562B7C">
        <w:rPr>
          <w:rFonts w:ascii="Garamond" w:hAnsi="Garamond" w:cs="Arial"/>
          <w:sz w:val="24"/>
          <w:szCs w:val="24"/>
        </w:rPr>
        <w:t>n</w:t>
      </w:r>
      <w:r w:rsidR="00FC4F4F" w:rsidRPr="00562B7C">
        <w:rPr>
          <w:rFonts w:ascii="Garamond" w:hAnsi="Garamond" w:cs="Arial"/>
          <w:sz w:val="24"/>
          <w:szCs w:val="24"/>
        </w:rPr>
        <w:t>ationaalsocialisme</w:t>
      </w:r>
      <w:r w:rsidR="009D4D99" w:rsidRPr="00562B7C">
        <w:rPr>
          <w:rFonts w:ascii="Garamond" w:hAnsi="Garamond" w:cs="Arial"/>
          <w:sz w:val="24"/>
          <w:szCs w:val="24"/>
        </w:rPr>
        <w:t>.</w:t>
      </w:r>
      <w:r w:rsidR="00EC5B8D" w:rsidRPr="00562B7C">
        <w:rPr>
          <w:rFonts w:ascii="Garamond" w:hAnsi="Garamond" w:cs="Arial"/>
          <w:sz w:val="24"/>
          <w:szCs w:val="24"/>
        </w:rPr>
        <w:t xml:space="preserve"> </w:t>
      </w:r>
      <w:r w:rsidR="00287D21" w:rsidRPr="00562B7C">
        <w:rPr>
          <w:rFonts w:ascii="Garamond" w:hAnsi="Garamond" w:cs="Arial"/>
          <w:sz w:val="24"/>
          <w:szCs w:val="24"/>
        </w:rPr>
        <w:t>Deze toenadering leidde</w:t>
      </w:r>
      <w:r w:rsidR="00EC5B8D" w:rsidRPr="00562B7C">
        <w:rPr>
          <w:rFonts w:ascii="Garamond" w:hAnsi="Garamond" w:cs="Arial"/>
          <w:sz w:val="24"/>
          <w:szCs w:val="24"/>
        </w:rPr>
        <w:t xml:space="preserve"> </w:t>
      </w:r>
      <w:r w:rsidR="00227530" w:rsidRPr="00562B7C">
        <w:rPr>
          <w:rFonts w:ascii="Garamond" w:hAnsi="Garamond" w:cs="Arial"/>
          <w:sz w:val="24"/>
          <w:szCs w:val="24"/>
        </w:rPr>
        <w:t xml:space="preserve">er </w:t>
      </w:r>
      <w:r w:rsidR="00EC5B8D" w:rsidRPr="00562B7C">
        <w:rPr>
          <w:rFonts w:ascii="Garamond" w:hAnsi="Garamond" w:cs="Arial"/>
          <w:sz w:val="24"/>
          <w:szCs w:val="24"/>
        </w:rPr>
        <w:t xml:space="preserve">volgens Havenaar </w:t>
      </w:r>
      <w:r w:rsidR="00227530" w:rsidRPr="00562B7C">
        <w:rPr>
          <w:rFonts w:ascii="Garamond" w:hAnsi="Garamond" w:cs="Arial"/>
          <w:sz w:val="24"/>
          <w:szCs w:val="24"/>
        </w:rPr>
        <w:t xml:space="preserve">toe dat de volkse stroming invloedrijk werd wat </w:t>
      </w:r>
      <w:r w:rsidR="002F6F8C" w:rsidRPr="00562B7C">
        <w:rPr>
          <w:rFonts w:ascii="Garamond" w:hAnsi="Garamond" w:cs="Arial"/>
          <w:sz w:val="24"/>
          <w:szCs w:val="24"/>
        </w:rPr>
        <w:t>het gevolg had</w:t>
      </w:r>
      <w:r w:rsidR="00227530" w:rsidRPr="00562B7C">
        <w:rPr>
          <w:rFonts w:ascii="Garamond" w:hAnsi="Garamond" w:cs="Arial"/>
          <w:sz w:val="24"/>
          <w:szCs w:val="24"/>
        </w:rPr>
        <w:t xml:space="preserve"> dat de NSB antisemitischer werd.</w:t>
      </w:r>
      <w:r w:rsidR="00EC5B8D" w:rsidRPr="00562B7C">
        <w:rPr>
          <w:rStyle w:val="Voetnootmarkering"/>
          <w:rFonts w:ascii="Garamond" w:hAnsi="Garamond" w:cs="Arial"/>
          <w:sz w:val="24"/>
          <w:szCs w:val="24"/>
        </w:rPr>
        <w:footnoteReference w:id="21"/>
      </w:r>
      <w:r w:rsidR="00EC5B8D" w:rsidRPr="00562B7C">
        <w:rPr>
          <w:rFonts w:ascii="Garamond" w:hAnsi="Garamond" w:cs="Arial"/>
          <w:sz w:val="24"/>
          <w:szCs w:val="24"/>
        </w:rPr>
        <w:t xml:space="preserve"> </w:t>
      </w:r>
      <w:r w:rsidR="00C50D34" w:rsidRPr="00562B7C">
        <w:rPr>
          <w:rFonts w:ascii="Garamond" w:hAnsi="Garamond" w:cs="Arial"/>
          <w:sz w:val="24"/>
          <w:szCs w:val="24"/>
        </w:rPr>
        <w:t xml:space="preserve">Net als De Jong stelt Havenaar dat </w:t>
      </w:r>
      <w:r w:rsidR="00170C0A" w:rsidRPr="00562B7C">
        <w:rPr>
          <w:rFonts w:ascii="Garamond" w:hAnsi="Garamond" w:cs="Arial"/>
          <w:sz w:val="24"/>
          <w:szCs w:val="24"/>
        </w:rPr>
        <w:t>de</w:t>
      </w:r>
      <w:r w:rsidR="007344A4" w:rsidRPr="00562B7C">
        <w:rPr>
          <w:rFonts w:ascii="Garamond" w:hAnsi="Garamond" w:cs="Arial"/>
          <w:sz w:val="24"/>
          <w:szCs w:val="24"/>
        </w:rPr>
        <w:t xml:space="preserve"> radicale</w:t>
      </w:r>
      <w:r w:rsidR="00170C0A" w:rsidRPr="00562B7C">
        <w:rPr>
          <w:rFonts w:ascii="Garamond" w:hAnsi="Garamond" w:cs="Arial"/>
          <w:sz w:val="24"/>
          <w:szCs w:val="24"/>
        </w:rPr>
        <w:t xml:space="preserve"> </w:t>
      </w:r>
      <w:r w:rsidR="00C50D34" w:rsidRPr="00562B7C">
        <w:rPr>
          <w:rFonts w:ascii="Garamond" w:hAnsi="Garamond" w:cs="Arial"/>
          <w:sz w:val="24"/>
          <w:szCs w:val="24"/>
        </w:rPr>
        <w:t xml:space="preserve">volkse beweging pas vanaf 1935 aan invloed zou winnen, een belangrijk </w:t>
      </w:r>
      <w:r w:rsidR="0092169D" w:rsidRPr="00562B7C">
        <w:rPr>
          <w:rFonts w:ascii="Garamond" w:hAnsi="Garamond" w:cs="Arial"/>
          <w:sz w:val="24"/>
          <w:szCs w:val="24"/>
        </w:rPr>
        <w:t>onderscheid</w:t>
      </w:r>
      <w:r w:rsidR="00C50D34" w:rsidRPr="00562B7C">
        <w:rPr>
          <w:rFonts w:ascii="Garamond" w:hAnsi="Garamond" w:cs="Arial"/>
          <w:sz w:val="24"/>
          <w:szCs w:val="24"/>
        </w:rPr>
        <w:t xml:space="preserve"> omdat latere historici deze ontwikkeling eerder plaatsen</w:t>
      </w:r>
      <w:r w:rsidR="00EC5B8D" w:rsidRPr="00562B7C">
        <w:rPr>
          <w:rFonts w:ascii="Garamond" w:hAnsi="Garamond" w:cs="Arial"/>
          <w:sz w:val="24"/>
          <w:szCs w:val="24"/>
        </w:rPr>
        <w:t>.</w:t>
      </w:r>
      <w:r w:rsidR="00EC5B8D" w:rsidRPr="00562B7C">
        <w:rPr>
          <w:rStyle w:val="Voetnootmarkering"/>
          <w:rFonts w:ascii="Garamond" w:hAnsi="Garamond" w:cs="Arial"/>
          <w:sz w:val="24"/>
          <w:szCs w:val="24"/>
        </w:rPr>
        <w:footnoteReference w:id="22"/>
      </w:r>
      <w:r w:rsidR="00EC5B8D" w:rsidRPr="00562B7C">
        <w:rPr>
          <w:rFonts w:ascii="Garamond" w:hAnsi="Garamond" w:cs="Arial"/>
          <w:sz w:val="24"/>
          <w:szCs w:val="24"/>
        </w:rPr>
        <w:t xml:space="preserve"> Haven</w:t>
      </w:r>
      <w:r w:rsidR="006B47E0" w:rsidRPr="00562B7C">
        <w:rPr>
          <w:rFonts w:ascii="Garamond" w:hAnsi="Garamond" w:cs="Arial"/>
          <w:sz w:val="24"/>
          <w:szCs w:val="24"/>
        </w:rPr>
        <w:t>a</w:t>
      </w:r>
      <w:r w:rsidR="00EC5B8D" w:rsidRPr="00562B7C">
        <w:rPr>
          <w:rFonts w:ascii="Garamond" w:hAnsi="Garamond" w:cs="Arial"/>
          <w:sz w:val="24"/>
          <w:szCs w:val="24"/>
        </w:rPr>
        <w:t xml:space="preserve">ar </w:t>
      </w:r>
      <w:r w:rsidR="006128F8" w:rsidRPr="00562B7C">
        <w:rPr>
          <w:rFonts w:ascii="Garamond" w:hAnsi="Garamond" w:cs="Arial"/>
          <w:sz w:val="24"/>
          <w:szCs w:val="24"/>
        </w:rPr>
        <w:t>is</w:t>
      </w:r>
      <w:r w:rsidR="00BA19C9" w:rsidRPr="00562B7C">
        <w:rPr>
          <w:rFonts w:ascii="Garamond" w:hAnsi="Garamond" w:cs="Arial"/>
          <w:sz w:val="24"/>
          <w:szCs w:val="24"/>
        </w:rPr>
        <w:t xml:space="preserve"> bovendien</w:t>
      </w:r>
      <w:r w:rsidR="006128F8" w:rsidRPr="00562B7C">
        <w:rPr>
          <w:rFonts w:ascii="Garamond" w:hAnsi="Garamond" w:cs="Arial"/>
          <w:sz w:val="24"/>
          <w:szCs w:val="24"/>
        </w:rPr>
        <w:t xml:space="preserve"> de mening toebedeeld</w:t>
      </w:r>
      <w:r w:rsidR="00D75EFF" w:rsidRPr="00562B7C">
        <w:rPr>
          <w:rFonts w:ascii="Garamond" w:hAnsi="Garamond" w:cs="Arial"/>
          <w:sz w:val="24"/>
          <w:szCs w:val="24"/>
        </w:rPr>
        <w:t xml:space="preserve"> dat Mussert</w:t>
      </w:r>
      <w:r w:rsidR="006128F8" w:rsidRPr="00562B7C">
        <w:rPr>
          <w:rFonts w:ascii="Garamond" w:hAnsi="Garamond" w:cs="Arial"/>
          <w:sz w:val="24"/>
          <w:szCs w:val="24"/>
        </w:rPr>
        <w:t xml:space="preserve"> niet</w:t>
      </w:r>
      <w:r w:rsidR="00D75EFF" w:rsidRPr="00562B7C">
        <w:rPr>
          <w:rFonts w:ascii="Garamond" w:hAnsi="Garamond" w:cs="Arial"/>
          <w:sz w:val="24"/>
          <w:szCs w:val="24"/>
        </w:rPr>
        <w:t xml:space="preserve"> </w:t>
      </w:r>
      <w:r w:rsidR="00B3097E" w:rsidRPr="00562B7C">
        <w:rPr>
          <w:rFonts w:ascii="Garamond" w:hAnsi="Garamond" w:cs="Arial"/>
          <w:sz w:val="24"/>
          <w:szCs w:val="24"/>
        </w:rPr>
        <w:t>zozeer</w:t>
      </w:r>
      <w:r w:rsidR="00803764" w:rsidRPr="00562B7C">
        <w:rPr>
          <w:rFonts w:ascii="Garamond" w:hAnsi="Garamond" w:cs="Arial"/>
          <w:sz w:val="24"/>
          <w:szCs w:val="24"/>
        </w:rPr>
        <w:t xml:space="preserve"> mee</w:t>
      </w:r>
      <w:r w:rsidR="00EC5B8D" w:rsidRPr="00562B7C">
        <w:rPr>
          <w:rFonts w:ascii="Garamond" w:hAnsi="Garamond" w:cs="Arial"/>
          <w:sz w:val="24"/>
          <w:szCs w:val="24"/>
        </w:rPr>
        <w:t xml:space="preserve"> ging met het </w:t>
      </w:r>
      <w:r w:rsidR="00A32708" w:rsidRPr="00562B7C">
        <w:rPr>
          <w:rFonts w:ascii="Garamond" w:hAnsi="Garamond" w:cs="Arial"/>
          <w:sz w:val="24"/>
          <w:szCs w:val="24"/>
        </w:rPr>
        <w:t>nationaalsocialistische antisemitisme</w:t>
      </w:r>
      <w:r w:rsidR="006128F8" w:rsidRPr="00562B7C">
        <w:rPr>
          <w:rFonts w:ascii="Garamond" w:hAnsi="Garamond" w:cs="Arial"/>
          <w:sz w:val="24"/>
          <w:szCs w:val="24"/>
        </w:rPr>
        <w:t xml:space="preserve"> van de volkse stroming omdat hij daadwerkelijk antisemitisch was, maar omdat</w:t>
      </w:r>
      <w:r w:rsidR="00EC5B8D" w:rsidRPr="00562B7C">
        <w:rPr>
          <w:rFonts w:ascii="Garamond" w:hAnsi="Garamond" w:cs="Arial"/>
          <w:sz w:val="24"/>
          <w:szCs w:val="24"/>
        </w:rPr>
        <w:t xml:space="preserve"> hij hoopte te profiteren van het Duitse</w:t>
      </w:r>
      <w:r w:rsidR="007355C9" w:rsidRPr="00562B7C">
        <w:rPr>
          <w:rFonts w:ascii="Garamond" w:hAnsi="Garamond" w:cs="Arial"/>
          <w:sz w:val="24"/>
          <w:szCs w:val="24"/>
        </w:rPr>
        <w:t xml:space="preserve"> nationaalsocialistische</w:t>
      </w:r>
      <w:r w:rsidR="00EC5B8D" w:rsidRPr="00562B7C">
        <w:rPr>
          <w:rFonts w:ascii="Garamond" w:hAnsi="Garamond" w:cs="Arial"/>
          <w:sz w:val="24"/>
          <w:szCs w:val="24"/>
        </w:rPr>
        <w:t xml:space="preserve"> succes.</w:t>
      </w:r>
      <w:r w:rsidR="00EC5B8D" w:rsidRPr="00562B7C">
        <w:rPr>
          <w:rFonts w:ascii="Garamond" w:hAnsi="Garamond" w:cs="Arial"/>
          <w:sz w:val="24"/>
          <w:szCs w:val="24"/>
          <w:vertAlign w:val="superscript"/>
        </w:rPr>
        <w:footnoteReference w:id="23"/>
      </w:r>
      <w:r w:rsidR="00EC5B8D" w:rsidRPr="00562B7C">
        <w:rPr>
          <w:rFonts w:ascii="Garamond" w:hAnsi="Garamond" w:cs="Arial"/>
          <w:sz w:val="24"/>
          <w:szCs w:val="24"/>
        </w:rPr>
        <w:t xml:space="preserve"> </w:t>
      </w:r>
    </w:p>
    <w:p w14:paraId="64B9D09A" w14:textId="04A89BA0" w:rsidR="00C15582" w:rsidRPr="00562B7C" w:rsidRDefault="00C15582" w:rsidP="00910061">
      <w:pPr>
        <w:spacing w:after="0" w:line="360" w:lineRule="auto"/>
        <w:jc w:val="both"/>
        <w:rPr>
          <w:rFonts w:ascii="Garamond" w:hAnsi="Garamond" w:cs="Arial"/>
          <w:sz w:val="24"/>
          <w:szCs w:val="24"/>
        </w:rPr>
      </w:pPr>
      <w:r w:rsidRPr="00562B7C">
        <w:rPr>
          <w:rFonts w:ascii="Garamond" w:hAnsi="Garamond" w:cs="Arial"/>
          <w:sz w:val="24"/>
          <w:szCs w:val="24"/>
        </w:rPr>
        <w:tab/>
      </w:r>
      <w:r w:rsidR="00D015ED" w:rsidRPr="00562B7C">
        <w:rPr>
          <w:rFonts w:ascii="Garamond" w:hAnsi="Garamond" w:cs="Arial"/>
          <w:sz w:val="24"/>
          <w:szCs w:val="24"/>
        </w:rPr>
        <w:t xml:space="preserve">De historicus </w:t>
      </w:r>
      <w:r w:rsidRPr="00562B7C">
        <w:rPr>
          <w:rFonts w:ascii="Garamond" w:hAnsi="Garamond" w:cs="Arial"/>
          <w:sz w:val="24"/>
          <w:szCs w:val="24"/>
        </w:rPr>
        <w:t xml:space="preserve">Jan Meyers komt in </w:t>
      </w:r>
      <w:r w:rsidR="00AF7785" w:rsidRPr="00562B7C">
        <w:rPr>
          <w:rFonts w:ascii="Garamond" w:hAnsi="Garamond" w:cs="Arial"/>
          <w:sz w:val="24"/>
          <w:szCs w:val="24"/>
        </w:rPr>
        <w:t>verschillende werken over</w:t>
      </w:r>
      <w:r w:rsidRPr="00562B7C">
        <w:rPr>
          <w:rFonts w:ascii="Garamond" w:hAnsi="Garamond" w:cs="Arial"/>
          <w:sz w:val="24"/>
          <w:szCs w:val="24"/>
        </w:rPr>
        <w:t xml:space="preserve"> Mussert uit de jaren 80 veelal tot dezelfde conclusie als Havenaar. </w:t>
      </w:r>
      <w:r w:rsidR="00D015ED" w:rsidRPr="00562B7C">
        <w:rPr>
          <w:rFonts w:ascii="Garamond" w:hAnsi="Garamond" w:cs="Arial"/>
          <w:sz w:val="24"/>
          <w:szCs w:val="24"/>
        </w:rPr>
        <w:t>Ook</w:t>
      </w:r>
      <w:r w:rsidRPr="00562B7C">
        <w:rPr>
          <w:rFonts w:ascii="Garamond" w:hAnsi="Garamond" w:cs="Arial"/>
          <w:sz w:val="24"/>
          <w:szCs w:val="24"/>
        </w:rPr>
        <w:t xml:space="preserve"> Meyers</w:t>
      </w:r>
      <w:r w:rsidR="00D015ED" w:rsidRPr="00562B7C">
        <w:rPr>
          <w:rFonts w:ascii="Garamond" w:hAnsi="Garamond" w:cs="Arial"/>
          <w:sz w:val="24"/>
          <w:szCs w:val="24"/>
        </w:rPr>
        <w:t xml:space="preserve"> stelt</w:t>
      </w:r>
      <w:r w:rsidRPr="00562B7C">
        <w:rPr>
          <w:rFonts w:ascii="Garamond" w:hAnsi="Garamond" w:cs="Arial"/>
          <w:sz w:val="24"/>
          <w:szCs w:val="24"/>
        </w:rPr>
        <w:t xml:space="preserve"> dat de NSB pas echt antisemitisch werd vanaf</w:t>
      </w:r>
      <w:r w:rsidR="007D42A2" w:rsidRPr="00562B7C">
        <w:rPr>
          <w:rFonts w:ascii="Garamond" w:hAnsi="Garamond" w:cs="Arial"/>
          <w:sz w:val="24"/>
          <w:szCs w:val="24"/>
        </w:rPr>
        <w:t xml:space="preserve"> </w:t>
      </w:r>
      <w:r w:rsidR="0049790B" w:rsidRPr="00562B7C">
        <w:rPr>
          <w:rFonts w:ascii="Garamond" w:hAnsi="Garamond" w:cs="Arial"/>
          <w:sz w:val="24"/>
          <w:szCs w:val="24"/>
        </w:rPr>
        <w:t xml:space="preserve">begin </w:t>
      </w:r>
      <w:r w:rsidRPr="00562B7C">
        <w:rPr>
          <w:rFonts w:ascii="Garamond" w:hAnsi="Garamond" w:cs="Arial"/>
          <w:sz w:val="24"/>
          <w:szCs w:val="24"/>
        </w:rPr>
        <w:t>1935.</w:t>
      </w:r>
      <w:r w:rsidRPr="00562B7C">
        <w:rPr>
          <w:rFonts w:ascii="Garamond" w:hAnsi="Garamond" w:cs="Arial"/>
          <w:sz w:val="24"/>
          <w:szCs w:val="24"/>
          <w:vertAlign w:val="superscript"/>
        </w:rPr>
        <w:footnoteReference w:id="24"/>
      </w:r>
      <w:r w:rsidRPr="00562B7C">
        <w:rPr>
          <w:rFonts w:ascii="Garamond" w:hAnsi="Garamond" w:cs="Arial"/>
          <w:sz w:val="24"/>
          <w:szCs w:val="24"/>
        </w:rPr>
        <w:t xml:space="preserve"> Hij werkt door op </w:t>
      </w:r>
      <w:r w:rsidR="00E07CB5" w:rsidRPr="00562B7C">
        <w:rPr>
          <w:rFonts w:ascii="Garamond" w:hAnsi="Garamond" w:cs="Arial"/>
          <w:sz w:val="24"/>
          <w:szCs w:val="24"/>
        </w:rPr>
        <w:t xml:space="preserve">het </w:t>
      </w:r>
      <w:r w:rsidR="00D02F46" w:rsidRPr="00562B7C">
        <w:rPr>
          <w:rFonts w:ascii="Garamond" w:hAnsi="Garamond" w:cs="Arial"/>
          <w:sz w:val="24"/>
          <w:szCs w:val="24"/>
        </w:rPr>
        <w:t>boek</w:t>
      </w:r>
      <w:r w:rsidRPr="00562B7C">
        <w:rPr>
          <w:rFonts w:ascii="Garamond" w:hAnsi="Garamond" w:cs="Arial"/>
          <w:sz w:val="24"/>
          <w:szCs w:val="24"/>
        </w:rPr>
        <w:t xml:space="preserve"> van Havenaar en stel</w:t>
      </w:r>
      <w:r w:rsidR="00D02F46" w:rsidRPr="00562B7C">
        <w:rPr>
          <w:rFonts w:ascii="Garamond" w:hAnsi="Garamond" w:cs="Arial"/>
          <w:sz w:val="24"/>
          <w:szCs w:val="24"/>
        </w:rPr>
        <w:t>t</w:t>
      </w:r>
      <w:r w:rsidRPr="00562B7C">
        <w:rPr>
          <w:rFonts w:ascii="Garamond" w:hAnsi="Garamond" w:cs="Arial"/>
          <w:sz w:val="24"/>
          <w:szCs w:val="24"/>
        </w:rPr>
        <w:t xml:space="preserve"> dat de reden dat Mussert en de NSB vanaf</w:t>
      </w:r>
      <w:r w:rsidR="0049790B" w:rsidRPr="00562B7C">
        <w:rPr>
          <w:rFonts w:ascii="Garamond" w:hAnsi="Garamond" w:cs="Arial"/>
          <w:sz w:val="24"/>
          <w:szCs w:val="24"/>
        </w:rPr>
        <w:t xml:space="preserve"> begin</w:t>
      </w:r>
      <w:r w:rsidRPr="00562B7C">
        <w:rPr>
          <w:rFonts w:ascii="Garamond" w:hAnsi="Garamond" w:cs="Arial"/>
          <w:sz w:val="24"/>
          <w:szCs w:val="24"/>
        </w:rPr>
        <w:t xml:space="preserve"> 1935 steeds verder radicaliseerde niet alleen kwam door de aansluiting die zij zochten bij Duitsland, maar ook door het politieke isolement waarin zij in Nederland</w:t>
      </w:r>
      <w:r w:rsidR="00C61B81" w:rsidRPr="00562B7C">
        <w:rPr>
          <w:rFonts w:ascii="Garamond" w:hAnsi="Garamond" w:cs="Arial"/>
          <w:sz w:val="24"/>
          <w:szCs w:val="24"/>
        </w:rPr>
        <w:t xml:space="preserve"> raakten</w:t>
      </w:r>
      <w:r w:rsidRPr="00562B7C">
        <w:rPr>
          <w:rFonts w:ascii="Garamond" w:hAnsi="Garamond" w:cs="Arial"/>
          <w:sz w:val="24"/>
          <w:szCs w:val="24"/>
        </w:rPr>
        <w:t>.</w:t>
      </w:r>
      <w:r w:rsidRPr="00562B7C">
        <w:rPr>
          <w:rFonts w:ascii="Garamond" w:hAnsi="Garamond" w:cs="Arial"/>
          <w:sz w:val="24"/>
          <w:szCs w:val="24"/>
          <w:vertAlign w:val="superscript"/>
        </w:rPr>
        <w:footnoteReference w:id="25"/>
      </w:r>
      <w:r w:rsidRPr="00562B7C">
        <w:rPr>
          <w:rFonts w:ascii="Garamond" w:hAnsi="Garamond" w:cs="Arial"/>
          <w:sz w:val="24"/>
          <w:szCs w:val="24"/>
        </w:rPr>
        <w:t xml:space="preserve"> </w:t>
      </w:r>
      <w:r w:rsidR="00C7478A" w:rsidRPr="00562B7C">
        <w:rPr>
          <w:rFonts w:ascii="Garamond" w:hAnsi="Garamond" w:cs="Arial"/>
          <w:sz w:val="24"/>
          <w:szCs w:val="24"/>
        </w:rPr>
        <w:t xml:space="preserve">Vanaf 1934 zouden bijvoorbeeld de Nederlandse kerken openlijk verzet bieden tegen de NSB en </w:t>
      </w:r>
      <w:r w:rsidR="00C7478A" w:rsidRPr="00562B7C">
        <w:rPr>
          <w:rFonts w:ascii="Garamond" w:hAnsi="Garamond" w:cs="Arial"/>
          <w:sz w:val="24"/>
          <w:szCs w:val="24"/>
        </w:rPr>
        <w:lastRenderedPageBreak/>
        <w:t>haar leden.</w:t>
      </w:r>
      <w:r w:rsidR="00C7478A" w:rsidRPr="00562B7C">
        <w:rPr>
          <w:rStyle w:val="Voetnootmarkering"/>
          <w:rFonts w:ascii="Garamond" w:hAnsi="Garamond" w:cs="Arial"/>
          <w:sz w:val="24"/>
          <w:szCs w:val="24"/>
        </w:rPr>
        <w:footnoteReference w:id="26"/>
      </w:r>
      <w:r w:rsidR="00C7478A" w:rsidRPr="00562B7C">
        <w:rPr>
          <w:rFonts w:ascii="Garamond" w:hAnsi="Garamond" w:cs="Arial"/>
          <w:sz w:val="24"/>
          <w:szCs w:val="24"/>
        </w:rPr>
        <w:t xml:space="preserve"> </w:t>
      </w:r>
      <w:r w:rsidR="00F67B33" w:rsidRPr="00562B7C">
        <w:rPr>
          <w:rFonts w:ascii="Garamond" w:hAnsi="Garamond" w:cs="Arial"/>
          <w:sz w:val="24"/>
          <w:szCs w:val="24"/>
        </w:rPr>
        <w:t xml:space="preserve">Ook de </w:t>
      </w:r>
      <w:r w:rsidRPr="00562B7C">
        <w:rPr>
          <w:rFonts w:ascii="Garamond" w:hAnsi="Garamond" w:cs="Arial"/>
          <w:sz w:val="24"/>
          <w:szCs w:val="24"/>
        </w:rPr>
        <w:t xml:space="preserve">vijandigheid tegenover NSB’ers </w:t>
      </w:r>
      <w:r w:rsidR="006B47E0" w:rsidRPr="00562B7C">
        <w:rPr>
          <w:rFonts w:ascii="Garamond" w:hAnsi="Garamond" w:cs="Arial"/>
          <w:sz w:val="24"/>
          <w:szCs w:val="24"/>
        </w:rPr>
        <w:t>op straat nam in g</w:t>
      </w:r>
      <w:r w:rsidR="00C7478A" w:rsidRPr="00562B7C">
        <w:rPr>
          <w:rFonts w:ascii="Garamond" w:hAnsi="Garamond" w:cs="Arial"/>
          <w:sz w:val="24"/>
          <w:szCs w:val="24"/>
        </w:rPr>
        <w:t>rote mate toe</w:t>
      </w:r>
      <w:r w:rsidRPr="00562B7C">
        <w:rPr>
          <w:rFonts w:ascii="Garamond" w:hAnsi="Garamond" w:cs="Arial"/>
          <w:sz w:val="24"/>
          <w:szCs w:val="24"/>
        </w:rPr>
        <w:t>.</w:t>
      </w:r>
      <w:r w:rsidRPr="00562B7C">
        <w:rPr>
          <w:rFonts w:ascii="Garamond" w:hAnsi="Garamond" w:cs="Arial"/>
          <w:sz w:val="24"/>
          <w:szCs w:val="24"/>
          <w:vertAlign w:val="superscript"/>
        </w:rPr>
        <w:footnoteReference w:id="27"/>
      </w:r>
      <w:r w:rsidRPr="00562B7C">
        <w:rPr>
          <w:rFonts w:ascii="Garamond" w:hAnsi="Garamond" w:cs="Arial"/>
          <w:sz w:val="24"/>
          <w:szCs w:val="24"/>
        </w:rPr>
        <w:t xml:space="preserve"> </w:t>
      </w:r>
      <w:r w:rsidR="00C307F3" w:rsidRPr="00562B7C">
        <w:rPr>
          <w:rFonts w:ascii="Garamond" w:hAnsi="Garamond" w:cs="Arial"/>
          <w:sz w:val="24"/>
          <w:szCs w:val="24"/>
        </w:rPr>
        <w:t xml:space="preserve">Meyers is daarnaast ook eenzelfde mening </w:t>
      </w:r>
      <w:r w:rsidR="004D4100" w:rsidRPr="00562B7C">
        <w:rPr>
          <w:rFonts w:ascii="Garamond" w:hAnsi="Garamond" w:cs="Arial"/>
          <w:sz w:val="24"/>
          <w:szCs w:val="24"/>
        </w:rPr>
        <w:t xml:space="preserve">als Havenaar </w:t>
      </w:r>
      <w:r w:rsidR="00C307F3" w:rsidRPr="00562B7C">
        <w:rPr>
          <w:rFonts w:ascii="Garamond" w:hAnsi="Garamond" w:cs="Arial"/>
          <w:sz w:val="24"/>
          <w:szCs w:val="24"/>
        </w:rPr>
        <w:t xml:space="preserve">toebedeeld over Mussert. Meyers stelt dat </w:t>
      </w:r>
      <w:r w:rsidR="00C50576" w:rsidRPr="00562B7C">
        <w:rPr>
          <w:rFonts w:ascii="Garamond" w:hAnsi="Garamond" w:cs="Arial"/>
          <w:sz w:val="24"/>
          <w:szCs w:val="24"/>
        </w:rPr>
        <w:t xml:space="preserve">het </w:t>
      </w:r>
      <w:r w:rsidR="00C307F3" w:rsidRPr="00562B7C">
        <w:rPr>
          <w:rFonts w:ascii="Garamond" w:hAnsi="Garamond" w:cs="Arial"/>
          <w:sz w:val="24"/>
          <w:szCs w:val="24"/>
        </w:rPr>
        <w:t xml:space="preserve">antisemitisme niet bij Mussert paste </w:t>
      </w:r>
      <w:r w:rsidR="001635EF" w:rsidRPr="00562B7C">
        <w:rPr>
          <w:rFonts w:ascii="Garamond" w:hAnsi="Garamond" w:cs="Arial"/>
          <w:sz w:val="24"/>
          <w:szCs w:val="24"/>
        </w:rPr>
        <w:t xml:space="preserve">en dat </w:t>
      </w:r>
      <w:r w:rsidR="00C307F3" w:rsidRPr="00562B7C">
        <w:rPr>
          <w:rFonts w:ascii="Garamond" w:hAnsi="Garamond" w:cs="Arial"/>
          <w:sz w:val="24"/>
          <w:szCs w:val="24"/>
        </w:rPr>
        <w:t>Mussert</w:t>
      </w:r>
      <w:r w:rsidR="001635EF" w:rsidRPr="00562B7C">
        <w:rPr>
          <w:rFonts w:ascii="Garamond" w:hAnsi="Garamond" w:cs="Arial"/>
          <w:sz w:val="24"/>
          <w:szCs w:val="24"/>
        </w:rPr>
        <w:t xml:space="preserve"> in de eerste jaren</w:t>
      </w:r>
      <w:r w:rsidR="00C307F3" w:rsidRPr="00562B7C">
        <w:rPr>
          <w:rFonts w:ascii="Garamond" w:hAnsi="Garamond" w:cs="Arial"/>
          <w:sz w:val="24"/>
          <w:szCs w:val="24"/>
        </w:rPr>
        <w:t xml:space="preserve"> eerder als een </w:t>
      </w:r>
      <w:proofErr w:type="spellStart"/>
      <w:r w:rsidR="00292955" w:rsidRPr="00562B7C">
        <w:rPr>
          <w:rFonts w:ascii="Garamond" w:hAnsi="Garamond" w:cs="Arial"/>
          <w:sz w:val="24"/>
          <w:szCs w:val="24"/>
        </w:rPr>
        <w:t>filosemiet</w:t>
      </w:r>
      <w:proofErr w:type="spellEnd"/>
      <w:r w:rsidR="00C307F3" w:rsidRPr="00562B7C">
        <w:rPr>
          <w:rFonts w:ascii="Garamond" w:hAnsi="Garamond" w:cs="Arial"/>
          <w:sz w:val="24"/>
          <w:szCs w:val="24"/>
        </w:rPr>
        <w:t xml:space="preserve"> dan </w:t>
      </w:r>
      <w:r w:rsidR="000E299B" w:rsidRPr="00562B7C">
        <w:rPr>
          <w:rFonts w:ascii="Garamond" w:hAnsi="Garamond" w:cs="Arial"/>
          <w:sz w:val="24"/>
          <w:szCs w:val="24"/>
        </w:rPr>
        <w:t xml:space="preserve">als </w:t>
      </w:r>
      <w:r w:rsidR="00C307F3" w:rsidRPr="00562B7C">
        <w:rPr>
          <w:rFonts w:ascii="Garamond" w:hAnsi="Garamond" w:cs="Arial"/>
          <w:sz w:val="24"/>
          <w:szCs w:val="24"/>
        </w:rPr>
        <w:t>een antisemiet</w:t>
      </w:r>
      <w:r w:rsidR="001635EF" w:rsidRPr="00562B7C">
        <w:rPr>
          <w:rFonts w:ascii="Garamond" w:hAnsi="Garamond" w:cs="Arial"/>
          <w:sz w:val="24"/>
          <w:szCs w:val="24"/>
        </w:rPr>
        <w:t xml:space="preserve"> gezien moet worden</w:t>
      </w:r>
      <w:r w:rsidR="00C307F3" w:rsidRPr="00562B7C">
        <w:rPr>
          <w:rFonts w:ascii="Garamond" w:hAnsi="Garamond" w:cs="Arial"/>
          <w:sz w:val="24"/>
          <w:szCs w:val="24"/>
        </w:rPr>
        <w:t>.</w:t>
      </w:r>
      <w:r w:rsidR="00C307F3" w:rsidRPr="00562B7C">
        <w:rPr>
          <w:rFonts w:ascii="Garamond" w:hAnsi="Garamond" w:cs="Arial"/>
          <w:sz w:val="24"/>
          <w:szCs w:val="24"/>
          <w:vertAlign w:val="superscript"/>
        </w:rPr>
        <w:footnoteReference w:id="28"/>
      </w:r>
      <w:r w:rsidR="00C307F3" w:rsidRPr="00562B7C">
        <w:rPr>
          <w:rFonts w:ascii="Garamond" w:hAnsi="Garamond" w:cs="Arial"/>
          <w:sz w:val="24"/>
          <w:szCs w:val="24"/>
        </w:rPr>
        <w:t xml:space="preserve"> </w:t>
      </w:r>
      <w:r w:rsidR="004975D8" w:rsidRPr="00562B7C">
        <w:rPr>
          <w:rFonts w:ascii="Garamond" w:hAnsi="Garamond" w:cs="Arial"/>
          <w:sz w:val="24"/>
          <w:szCs w:val="24"/>
        </w:rPr>
        <w:t xml:space="preserve">Zo benoemt Meyers hoe </w:t>
      </w:r>
      <w:r w:rsidR="00C307F3" w:rsidRPr="00562B7C">
        <w:rPr>
          <w:rFonts w:ascii="Garamond" w:hAnsi="Garamond" w:cs="Arial"/>
          <w:sz w:val="24"/>
          <w:szCs w:val="24"/>
        </w:rPr>
        <w:t xml:space="preserve">Mussert in de periode tot aan 1935 meermaals </w:t>
      </w:r>
      <w:r w:rsidR="00673C18" w:rsidRPr="00562B7C">
        <w:rPr>
          <w:rFonts w:ascii="Garamond" w:hAnsi="Garamond" w:cs="Arial"/>
          <w:sz w:val="24"/>
          <w:szCs w:val="24"/>
        </w:rPr>
        <w:t>riep</w:t>
      </w:r>
      <w:r w:rsidR="00C307F3" w:rsidRPr="00562B7C">
        <w:rPr>
          <w:rFonts w:ascii="Garamond" w:hAnsi="Garamond" w:cs="Arial"/>
          <w:sz w:val="24"/>
          <w:szCs w:val="24"/>
        </w:rPr>
        <w:t xml:space="preserve"> hoe on-Nederlands antisemitisme was, en</w:t>
      </w:r>
      <w:r w:rsidR="009B7410" w:rsidRPr="00562B7C">
        <w:rPr>
          <w:rFonts w:ascii="Garamond" w:hAnsi="Garamond" w:cs="Arial"/>
          <w:sz w:val="24"/>
          <w:szCs w:val="24"/>
        </w:rPr>
        <w:t xml:space="preserve"> daarnaast </w:t>
      </w:r>
      <w:r w:rsidR="00673C18" w:rsidRPr="00562B7C">
        <w:rPr>
          <w:rFonts w:ascii="Garamond" w:hAnsi="Garamond" w:cs="Arial"/>
          <w:sz w:val="24"/>
          <w:szCs w:val="24"/>
        </w:rPr>
        <w:t>attesteert</w:t>
      </w:r>
      <w:r w:rsidR="009B7410" w:rsidRPr="00562B7C">
        <w:rPr>
          <w:rFonts w:ascii="Garamond" w:hAnsi="Garamond" w:cs="Arial"/>
          <w:sz w:val="24"/>
          <w:szCs w:val="24"/>
        </w:rPr>
        <w:t xml:space="preserve"> Meyers hoe Mussert</w:t>
      </w:r>
      <w:r w:rsidR="00C307F3" w:rsidRPr="00562B7C">
        <w:rPr>
          <w:rFonts w:ascii="Garamond" w:hAnsi="Garamond" w:cs="Arial"/>
          <w:sz w:val="24"/>
          <w:szCs w:val="24"/>
        </w:rPr>
        <w:t xml:space="preserve"> </w:t>
      </w:r>
      <w:r w:rsidR="009B7410" w:rsidRPr="00562B7C">
        <w:rPr>
          <w:rFonts w:ascii="Garamond" w:hAnsi="Garamond" w:cs="Arial"/>
          <w:sz w:val="24"/>
          <w:szCs w:val="24"/>
        </w:rPr>
        <w:t xml:space="preserve">in </w:t>
      </w:r>
      <w:r w:rsidR="00C307F3" w:rsidRPr="00562B7C">
        <w:rPr>
          <w:rFonts w:ascii="Garamond" w:hAnsi="Garamond" w:cs="Arial"/>
          <w:sz w:val="24"/>
          <w:szCs w:val="24"/>
        </w:rPr>
        <w:t xml:space="preserve">deze tijd meermaals door de </w:t>
      </w:r>
      <w:r w:rsidR="00D86560" w:rsidRPr="00562B7C">
        <w:rPr>
          <w:rFonts w:ascii="Garamond" w:hAnsi="Garamond" w:cs="Arial"/>
          <w:sz w:val="24"/>
          <w:szCs w:val="24"/>
        </w:rPr>
        <w:t>volkse</w:t>
      </w:r>
      <w:r w:rsidR="00C307F3" w:rsidRPr="00562B7C">
        <w:rPr>
          <w:rFonts w:ascii="Garamond" w:hAnsi="Garamond" w:cs="Arial"/>
          <w:sz w:val="24"/>
          <w:szCs w:val="24"/>
        </w:rPr>
        <w:t xml:space="preserve"> </w:t>
      </w:r>
      <w:r w:rsidR="00D86560" w:rsidRPr="00562B7C">
        <w:rPr>
          <w:rFonts w:ascii="Garamond" w:hAnsi="Garamond" w:cs="Arial"/>
          <w:sz w:val="24"/>
          <w:szCs w:val="24"/>
        </w:rPr>
        <w:t>nationaalsocialistische</w:t>
      </w:r>
      <w:r w:rsidR="00C307F3" w:rsidRPr="00562B7C">
        <w:rPr>
          <w:rFonts w:ascii="Garamond" w:hAnsi="Garamond" w:cs="Arial"/>
          <w:sz w:val="24"/>
          <w:szCs w:val="24"/>
        </w:rPr>
        <w:t xml:space="preserve"> NSNAP </w:t>
      </w:r>
      <w:r w:rsidR="009B7410" w:rsidRPr="00562B7C">
        <w:rPr>
          <w:rFonts w:ascii="Garamond" w:hAnsi="Garamond" w:cs="Arial"/>
          <w:sz w:val="24"/>
          <w:szCs w:val="24"/>
        </w:rPr>
        <w:t xml:space="preserve">werd </w:t>
      </w:r>
      <w:r w:rsidR="00C307F3" w:rsidRPr="00562B7C">
        <w:rPr>
          <w:rFonts w:ascii="Garamond" w:hAnsi="Garamond" w:cs="Arial"/>
          <w:sz w:val="24"/>
          <w:szCs w:val="24"/>
        </w:rPr>
        <w:t xml:space="preserve">weggezet als </w:t>
      </w:r>
      <w:r w:rsidR="00305992" w:rsidRPr="00562B7C">
        <w:rPr>
          <w:rFonts w:ascii="Garamond" w:hAnsi="Garamond" w:cs="Arial"/>
          <w:sz w:val="24"/>
          <w:szCs w:val="24"/>
        </w:rPr>
        <w:t>‘</w:t>
      </w:r>
      <w:proofErr w:type="spellStart"/>
      <w:r w:rsidR="00C307F3" w:rsidRPr="00562B7C">
        <w:rPr>
          <w:rFonts w:ascii="Garamond" w:hAnsi="Garamond" w:cs="Arial"/>
          <w:sz w:val="24"/>
          <w:szCs w:val="24"/>
        </w:rPr>
        <w:t>jodenvriend</w:t>
      </w:r>
      <w:proofErr w:type="spellEnd"/>
      <w:r w:rsidR="00305992" w:rsidRPr="00562B7C">
        <w:rPr>
          <w:rFonts w:ascii="Garamond" w:hAnsi="Garamond" w:cs="Arial"/>
          <w:sz w:val="24"/>
          <w:szCs w:val="24"/>
        </w:rPr>
        <w:t>’</w:t>
      </w:r>
      <w:r w:rsidR="00C307F3" w:rsidRPr="00562B7C">
        <w:rPr>
          <w:rFonts w:ascii="Garamond" w:hAnsi="Garamond" w:cs="Arial"/>
          <w:sz w:val="24"/>
          <w:szCs w:val="24"/>
        </w:rPr>
        <w:t xml:space="preserve"> en </w:t>
      </w:r>
      <w:r w:rsidR="00305992" w:rsidRPr="00562B7C">
        <w:rPr>
          <w:rFonts w:ascii="Garamond" w:hAnsi="Garamond" w:cs="Arial"/>
          <w:sz w:val="24"/>
          <w:szCs w:val="24"/>
        </w:rPr>
        <w:t>‘</w:t>
      </w:r>
      <w:proofErr w:type="spellStart"/>
      <w:r w:rsidR="00C307F3" w:rsidRPr="00562B7C">
        <w:rPr>
          <w:rFonts w:ascii="Garamond" w:hAnsi="Garamond" w:cs="Arial"/>
          <w:sz w:val="24"/>
          <w:szCs w:val="24"/>
        </w:rPr>
        <w:t>jodenknecht</w:t>
      </w:r>
      <w:proofErr w:type="spellEnd"/>
      <w:r w:rsidR="00305992" w:rsidRPr="00562B7C">
        <w:rPr>
          <w:rFonts w:ascii="Garamond" w:hAnsi="Garamond" w:cs="Arial"/>
          <w:sz w:val="24"/>
          <w:szCs w:val="24"/>
        </w:rPr>
        <w:t>’</w:t>
      </w:r>
      <w:r w:rsidR="00C307F3" w:rsidRPr="00562B7C">
        <w:rPr>
          <w:rFonts w:ascii="Garamond" w:hAnsi="Garamond" w:cs="Arial"/>
          <w:sz w:val="24"/>
          <w:szCs w:val="24"/>
        </w:rPr>
        <w:t>.</w:t>
      </w:r>
      <w:r w:rsidR="00C307F3" w:rsidRPr="00562B7C">
        <w:rPr>
          <w:rFonts w:ascii="Garamond" w:hAnsi="Garamond" w:cs="Arial"/>
          <w:sz w:val="24"/>
          <w:szCs w:val="24"/>
          <w:vertAlign w:val="superscript"/>
        </w:rPr>
        <w:footnoteReference w:id="29"/>
      </w:r>
      <w:r w:rsidR="00C307F3" w:rsidRPr="00562B7C">
        <w:rPr>
          <w:rFonts w:ascii="Garamond" w:hAnsi="Garamond" w:cs="Arial"/>
          <w:sz w:val="24"/>
          <w:szCs w:val="24"/>
        </w:rPr>
        <w:t xml:space="preserve"> </w:t>
      </w:r>
    </w:p>
    <w:p w14:paraId="433C386E" w14:textId="7A2947B5" w:rsidR="00CA1D2F" w:rsidRPr="00562B7C" w:rsidRDefault="003D0353" w:rsidP="00910061">
      <w:pPr>
        <w:spacing w:after="0" w:line="360" w:lineRule="auto"/>
        <w:ind w:firstLine="720"/>
        <w:jc w:val="both"/>
        <w:rPr>
          <w:rFonts w:ascii="Garamond" w:hAnsi="Garamond" w:cs="Arial"/>
          <w:sz w:val="24"/>
          <w:szCs w:val="24"/>
        </w:rPr>
      </w:pPr>
      <w:r w:rsidRPr="00562B7C">
        <w:rPr>
          <w:rFonts w:ascii="Garamond" w:hAnsi="Garamond" w:cs="Arial"/>
          <w:sz w:val="24"/>
          <w:szCs w:val="24"/>
        </w:rPr>
        <w:t xml:space="preserve">Op </w:t>
      </w:r>
      <w:r w:rsidR="00875A26" w:rsidRPr="00562B7C">
        <w:rPr>
          <w:rFonts w:ascii="Garamond" w:hAnsi="Garamond" w:cs="Arial"/>
          <w:sz w:val="24"/>
          <w:szCs w:val="24"/>
        </w:rPr>
        <w:t>de</w:t>
      </w:r>
      <w:r w:rsidRPr="00562B7C">
        <w:rPr>
          <w:rFonts w:ascii="Garamond" w:hAnsi="Garamond" w:cs="Arial"/>
          <w:sz w:val="24"/>
          <w:szCs w:val="24"/>
        </w:rPr>
        <w:t xml:space="preserve"> gedachtegang </w:t>
      </w:r>
      <w:r w:rsidR="00D97CDB" w:rsidRPr="00562B7C">
        <w:rPr>
          <w:rFonts w:ascii="Garamond" w:hAnsi="Garamond" w:cs="Arial"/>
          <w:sz w:val="24"/>
          <w:szCs w:val="24"/>
        </w:rPr>
        <w:t>dat d</w:t>
      </w:r>
      <w:r w:rsidR="00E35BE2" w:rsidRPr="00562B7C">
        <w:rPr>
          <w:rFonts w:ascii="Garamond" w:hAnsi="Garamond" w:cs="Arial"/>
          <w:sz w:val="24"/>
          <w:szCs w:val="24"/>
        </w:rPr>
        <w:t xml:space="preserve">e NSB vanaf 1935 radicaliseerde en voor deze tijd niet als antisemitisch bestempeld kan worden </w:t>
      </w:r>
      <w:r w:rsidR="0038074E" w:rsidRPr="00562B7C">
        <w:rPr>
          <w:rFonts w:ascii="Garamond" w:hAnsi="Garamond" w:cs="Arial"/>
          <w:sz w:val="24"/>
          <w:szCs w:val="24"/>
        </w:rPr>
        <w:t>kwam</w:t>
      </w:r>
      <w:r w:rsidR="00E35BE2" w:rsidRPr="00562B7C">
        <w:rPr>
          <w:rFonts w:ascii="Garamond" w:hAnsi="Garamond" w:cs="Arial"/>
          <w:sz w:val="24"/>
          <w:szCs w:val="24"/>
        </w:rPr>
        <w:t xml:space="preserve"> vanuit meerdere hoeken</w:t>
      </w:r>
      <w:r w:rsidR="0038074E" w:rsidRPr="00562B7C">
        <w:rPr>
          <w:rFonts w:ascii="Garamond" w:hAnsi="Garamond" w:cs="Arial"/>
          <w:sz w:val="24"/>
          <w:szCs w:val="24"/>
        </w:rPr>
        <w:t xml:space="preserve"> forse kritiek</w:t>
      </w:r>
      <w:r w:rsidR="00E35BE2" w:rsidRPr="00562B7C">
        <w:rPr>
          <w:rFonts w:ascii="Garamond" w:hAnsi="Garamond" w:cs="Arial"/>
          <w:sz w:val="24"/>
          <w:szCs w:val="24"/>
        </w:rPr>
        <w:t xml:space="preserve">. </w:t>
      </w:r>
      <w:r w:rsidR="00D51ECF" w:rsidRPr="00562B7C">
        <w:rPr>
          <w:rFonts w:ascii="Garamond" w:hAnsi="Garamond" w:cs="Arial"/>
          <w:sz w:val="24"/>
          <w:szCs w:val="24"/>
        </w:rPr>
        <w:t xml:space="preserve">De historicus </w:t>
      </w:r>
      <w:r w:rsidR="00D97CDB" w:rsidRPr="00562B7C">
        <w:rPr>
          <w:rFonts w:ascii="Garamond" w:hAnsi="Garamond" w:cs="Arial"/>
          <w:sz w:val="24"/>
          <w:szCs w:val="24"/>
        </w:rPr>
        <w:t>Chris</w:t>
      </w:r>
      <w:r w:rsidRPr="00562B7C">
        <w:rPr>
          <w:rFonts w:ascii="Garamond" w:hAnsi="Garamond" w:cs="Arial"/>
          <w:sz w:val="24"/>
          <w:szCs w:val="24"/>
        </w:rPr>
        <w:t xml:space="preserve"> Van der Heijden stelt </w:t>
      </w:r>
      <w:r w:rsidR="00953D93" w:rsidRPr="00562B7C">
        <w:rPr>
          <w:rFonts w:ascii="Garamond" w:hAnsi="Garamond" w:cs="Arial"/>
          <w:sz w:val="24"/>
          <w:szCs w:val="24"/>
        </w:rPr>
        <w:t xml:space="preserve">bijvoorbeeld </w:t>
      </w:r>
      <w:r w:rsidRPr="00562B7C">
        <w:rPr>
          <w:rFonts w:ascii="Garamond" w:hAnsi="Garamond" w:cs="Arial"/>
          <w:sz w:val="24"/>
          <w:szCs w:val="24"/>
        </w:rPr>
        <w:t>dat de bestaande historiografie</w:t>
      </w:r>
      <w:r w:rsidR="004B76C0" w:rsidRPr="00562B7C">
        <w:rPr>
          <w:rFonts w:ascii="Garamond" w:hAnsi="Garamond" w:cs="Arial"/>
          <w:sz w:val="24"/>
          <w:szCs w:val="24"/>
        </w:rPr>
        <w:t xml:space="preserve"> </w:t>
      </w:r>
      <w:r w:rsidR="00953D93" w:rsidRPr="00562B7C">
        <w:rPr>
          <w:rFonts w:ascii="Garamond" w:hAnsi="Garamond" w:cs="Arial"/>
          <w:sz w:val="24"/>
          <w:szCs w:val="24"/>
        </w:rPr>
        <w:t xml:space="preserve">over de NSB </w:t>
      </w:r>
      <w:r w:rsidR="004B76C0" w:rsidRPr="00562B7C">
        <w:rPr>
          <w:rFonts w:ascii="Garamond" w:hAnsi="Garamond" w:cs="Arial"/>
          <w:sz w:val="24"/>
          <w:szCs w:val="24"/>
        </w:rPr>
        <w:t xml:space="preserve">te gekleurd en moraliserend is. In zijn meest bekende werk </w:t>
      </w:r>
      <w:r w:rsidR="004B76C0" w:rsidRPr="00562B7C">
        <w:rPr>
          <w:rFonts w:ascii="Garamond" w:hAnsi="Garamond" w:cs="Arial"/>
          <w:i/>
          <w:sz w:val="24"/>
          <w:szCs w:val="24"/>
        </w:rPr>
        <w:t>Grijs verleden</w:t>
      </w:r>
      <w:r w:rsidR="004B76C0" w:rsidRPr="00562B7C">
        <w:rPr>
          <w:rFonts w:ascii="Garamond" w:hAnsi="Garamond" w:cs="Arial"/>
          <w:sz w:val="24"/>
          <w:szCs w:val="24"/>
        </w:rPr>
        <w:t xml:space="preserve"> uit 2001 heeft hij </w:t>
      </w:r>
      <w:r w:rsidR="00F52CCF" w:rsidRPr="00562B7C">
        <w:rPr>
          <w:rFonts w:ascii="Garamond" w:hAnsi="Garamond" w:cs="Arial"/>
          <w:sz w:val="24"/>
          <w:szCs w:val="24"/>
        </w:rPr>
        <w:t>onder andere kritiek op</w:t>
      </w:r>
      <w:r w:rsidR="004B76C0" w:rsidRPr="00562B7C">
        <w:rPr>
          <w:rFonts w:ascii="Garamond" w:hAnsi="Garamond" w:cs="Arial"/>
          <w:sz w:val="24"/>
          <w:szCs w:val="24"/>
        </w:rPr>
        <w:t xml:space="preserve"> </w:t>
      </w:r>
      <w:r w:rsidR="00A50D4C" w:rsidRPr="00562B7C">
        <w:rPr>
          <w:rFonts w:ascii="Garamond" w:hAnsi="Garamond" w:cs="Arial"/>
          <w:sz w:val="24"/>
          <w:szCs w:val="24"/>
        </w:rPr>
        <w:t>D</w:t>
      </w:r>
      <w:r w:rsidR="004B76C0" w:rsidRPr="00562B7C">
        <w:rPr>
          <w:rFonts w:ascii="Garamond" w:hAnsi="Garamond" w:cs="Arial"/>
          <w:sz w:val="24"/>
          <w:szCs w:val="24"/>
        </w:rPr>
        <w:t>e Jong, die volgens Van der Heijden alles zag in termen van ‘goed’ en ‘fout’, terwijl er volgens Van der Heijden ook nog een groot grijs gebied was.</w:t>
      </w:r>
      <w:r w:rsidR="00E35FEC" w:rsidRPr="00562B7C">
        <w:rPr>
          <w:rFonts w:ascii="Garamond" w:hAnsi="Garamond" w:cs="Arial"/>
          <w:sz w:val="24"/>
          <w:szCs w:val="24"/>
        </w:rPr>
        <w:t xml:space="preserve"> Van der Heijden is van mening dat veel historici niet objectief kunnen zijn over het antisemitisme en de zwaarte daarvan.</w:t>
      </w:r>
      <w:r w:rsidR="00E35FEC" w:rsidRPr="00562B7C">
        <w:rPr>
          <w:rStyle w:val="Voetnootmarkering"/>
          <w:rFonts w:ascii="Garamond" w:hAnsi="Garamond" w:cs="Arial"/>
          <w:sz w:val="24"/>
          <w:szCs w:val="24"/>
        </w:rPr>
        <w:footnoteReference w:id="30"/>
      </w:r>
      <w:r w:rsidR="00E35FEC" w:rsidRPr="00562B7C">
        <w:rPr>
          <w:rFonts w:ascii="Garamond" w:hAnsi="Garamond" w:cs="Arial"/>
          <w:sz w:val="24"/>
          <w:szCs w:val="24"/>
        </w:rPr>
        <w:t xml:space="preserve"> </w:t>
      </w:r>
      <w:r w:rsidR="00F4316C" w:rsidRPr="00562B7C">
        <w:rPr>
          <w:rFonts w:ascii="Garamond" w:hAnsi="Garamond" w:cs="Arial"/>
          <w:sz w:val="24"/>
          <w:szCs w:val="24"/>
        </w:rPr>
        <w:t>Er</w:t>
      </w:r>
      <w:r w:rsidR="00E35FEC" w:rsidRPr="00562B7C">
        <w:rPr>
          <w:rFonts w:ascii="Garamond" w:hAnsi="Garamond" w:cs="Arial"/>
          <w:sz w:val="24"/>
          <w:szCs w:val="24"/>
        </w:rPr>
        <w:t xml:space="preserve"> </w:t>
      </w:r>
      <w:r w:rsidR="00F4316C" w:rsidRPr="00562B7C">
        <w:rPr>
          <w:rFonts w:ascii="Garamond" w:hAnsi="Garamond" w:cs="Arial"/>
          <w:sz w:val="24"/>
          <w:szCs w:val="24"/>
        </w:rPr>
        <w:t>moet</w:t>
      </w:r>
      <w:r w:rsidR="00A37EA9" w:rsidRPr="00562B7C">
        <w:rPr>
          <w:rFonts w:ascii="Garamond" w:hAnsi="Garamond" w:cs="Arial"/>
          <w:sz w:val="24"/>
          <w:szCs w:val="24"/>
        </w:rPr>
        <w:t xml:space="preserve"> volgens de historicus</w:t>
      </w:r>
      <w:r w:rsidR="00F4316C" w:rsidRPr="00562B7C">
        <w:rPr>
          <w:rFonts w:ascii="Garamond" w:hAnsi="Garamond" w:cs="Arial"/>
          <w:sz w:val="24"/>
          <w:szCs w:val="24"/>
        </w:rPr>
        <w:t xml:space="preserve"> op</w:t>
      </w:r>
      <w:r w:rsidR="00E35FEC" w:rsidRPr="00562B7C">
        <w:rPr>
          <w:rFonts w:ascii="Garamond" w:hAnsi="Garamond" w:cs="Arial"/>
          <w:sz w:val="24"/>
          <w:szCs w:val="24"/>
        </w:rPr>
        <w:t xml:space="preserve"> een andere manier onderzoek gedaan </w:t>
      </w:r>
      <w:r w:rsidR="00A37EA9" w:rsidRPr="00562B7C">
        <w:rPr>
          <w:rFonts w:ascii="Garamond" w:hAnsi="Garamond" w:cs="Arial"/>
          <w:sz w:val="24"/>
          <w:szCs w:val="24"/>
        </w:rPr>
        <w:t>worden</w:t>
      </w:r>
      <w:r w:rsidR="00E35FEC" w:rsidRPr="00562B7C">
        <w:rPr>
          <w:rFonts w:ascii="Garamond" w:hAnsi="Garamond" w:cs="Arial"/>
          <w:sz w:val="24"/>
          <w:szCs w:val="24"/>
        </w:rPr>
        <w:t xml:space="preserve"> naar de NSB en </w:t>
      </w:r>
      <w:r w:rsidR="00635B69" w:rsidRPr="00562B7C">
        <w:rPr>
          <w:rFonts w:ascii="Garamond" w:hAnsi="Garamond" w:cs="Arial"/>
          <w:sz w:val="24"/>
          <w:szCs w:val="24"/>
        </w:rPr>
        <w:t>het</w:t>
      </w:r>
      <w:r w:rsidR="00E35FEC" w:rsidRPr="00562B7C">
        <w:rPr>
          <w:rFonts w:ascii="Garamond" w:hAnsi="Garamond" w:cs="Arial"/>
          <w:sz w:val="24"/>
          <w:szCs w:val="24"/>
        </w:rPr>
        <w:t xml:space="preserve"> antisemitisme. </w:t>
      </w:r>
      <w:r w:rsidR="00C94B40" w:rsidRPr="00562B7C">
        <w:rPr>
          <w:rFonts w:ascii="Garamond" w:hAnsi="Garamond" w:cs="Arial"/>
          <w:sz w:val="24"/>
          <w:szCs w:val="24"/>
        </w:rPr>
        <w:t>In</w:t>
      </w:r>
      <w:r w:rsidR="00E35FEC" w:rsidRPr="00562B7C">
        <w:rPr>
          <w:rFonts w:ascii="Garamond" w:hAnsi="Garamond" w:cs="Arial"/>
          <w:sz w:val="24"/>
          <w:szCs w:val="24"/>
        </w:rPr>
        <w:t xml:space="preserve"> </w:t>
      </w:r>
      <w:r w:rsidR="00C94B40" w:rsidRPr="00562B7C">
        <w:rPr>
          <w:rFonts w:ascii="Garamond" w:hAnsi="Garamond" w:cs="Arial"/>
          <w:sz w:val="24"/>
          <w:szCs w:val="24"/>
        </w:rPr>
        <w:t>het</w:t>
      </w:r>
      <w:r w:rsidR="00E35FEC" w:rsidRPr="00562B7C">
        <w:rPr>
          <w:rFonts w:ascii="Garamond" w:hAnsi="Garamond" w:cs="Arial"/>
          <w:sz w:val="24"/>
          <w:szCs w:val="24"/>
        </w:rPr>
        <w:t xml:space="preserve"> werk </w:t>
      </w:r>
      <w:r w:rsidR="00E35FEC" w:rsidRPr="00562B7C">
        <w:rPr>
          <w:rFonts w:ascii="Garamond" w:hAnsi="Garamond" w:cs="Arial"/>
          <w:i/>
          <w:sz w:val="24"/>
          <w:szCs w:val="24"/>
        </w:rPr>
        <w:t>Grijs Verleden</w:t>
      </w:r>
      <w:r w:rsidR="00E35FEC" w:rsidRPr="00562B7C">
        <w:rPr>
          <w:rFonts w:ascii="Garamond" w:hAnsi="Garamond" w:cs="Arial"/>
          <w:sz w:val="24"/>
          <w:szCs w:val="24"/>
        </w:rPr>
        <w:t xml:space="preserve"> </w:t>
      </w:r>
      <w:r w:rsidR="00C94B40" w:rsidRPr="00562B7C">
        <w:rPr>
          <w:rFonts w:ascii="Garamond" w:hAnsi="Garamond" w:cs="Arial"/>
          <w:sz w:val="24"/>
          <w:szCs w:val="24"/>
        </w:rPr>
        <w:t>stelt hij</w:t>
      </w:r>
      <w:r w:rsidR="00E35FEC" w:rsidRPr="00562B7C">
        <w:rPr>
          <w:rFonts w:ascii="Garamond" w:hAnsi="Garamond" w:cs="Arial"/>
          <w:sz w:val="24"/>
          <w:szCs w:val="24"/>
        </w:rPr>
        <w:t xml:space="preserve"> dat in de naoorlogse historiografie de oorlog, de Jodenvervolging, het antisemitisme en de NSB veel erger</w:t>
      </w:r>
      <w:r w:rsidR="004D7AA4" w:rsidRPr="00562B7C">
        <w:rPr>
          <w:rFonts w:ascii="Garamond" w:hAnsi="Garamond" w:cs="Arial"/>
          <w:sz w:val="24"/>
          <w:szCs w:val="24"/>
        </w:rPr>
        <w:t xml:space="preserve"> zijn</w:t>
      </w:r>
      <w:r w:rsidR="00E35FEC" w:rsidRPr="00562B7C">
        <w:rPr>
          <w:rFonts w:ascii="Garamond" w:hAnsi="Garamond" w:cs="Arial"/>
          <w:sz w:val="24"/>
          <w:szCs w:val="24"/>
        </w:rPr>
        <w:t xml:space="preserve"> gemaakt dan </w:t>
      </w:r>
      <w:r w:rsidR="004D7AA4" w:rsidRPr="00562B7C">
        <w:rPr>
          <w:rFonts w:ascii="Garamond" w:hAnsi="Garamond" w:cs="Arial"/>
          <w:sz w:val="24"/>
          <w:szCs w:val="24"/>
        </w:rPr>
        <w:t>in werkelijkheid het geval was</w:t>
      </w:r>
      <w:r w:rsidR="00F6339C" w:rsidRPr="00562B7C">
        <w:rPr>
          <w:rFonts w:ascii="Garamond" w:hAnsi="Garamond" w:cs="Arial"/>
          <w:sz w:val="24"/>
          <w:szCs w:val="24"/>
        </w:rPr>
        <w:t>.</w:t>
      </w:r>
      <w:r w:rsidR="00E35FEC" w:rsidRPr="00562B7C">
        <w:rPr>
          <w:rFonts w:ascii="Garamond" w:hAnsi="Garamond" w:cs="Arial"/>
          <w:sz w:val="24"/>
          <w:szCs w:val="24"/>
        </w:rPr>
        <w:t xml:space="preserve"> </w:t>
      </w:r>
    </w:p>
    <w:p w14:paraId="6A5A0A36" w14:textId="4F7EFF3C" w:rsidR="00E35FEC" w:rsidRPr="00562B7C" w:rsidRDefault="00641A44" w:rsidP="00910061">
      <w:pPr>
        <w:spacing w:after="0" w:line="360" w:lineRule="auto"/>
        <w:ind w:firstLine="720"/>
        <w:jc w:val="both"/>
        <w:rPr>
          <w:rFonts w:ascii="Garamond" w:hAnsi="Garamond" w:cs="Arial"/>
          <w:sz w:val="24"/>
          <w:szCs w:val="24"/>
        </w:rPr>
      </w:pPr>
      <w:r w:rsidRPr="00562B7C">
        <w:rPr>
          <w:rFonts w:ascii="Garamond" w:hAnsi="Garamond" w:cs="Arial"/>
          <w:sz w:val="24"/>
          <w:szCs w:val="24"/>
        </w:rPr>
        <w:t>Daarbij</w:t>
      </w:r>
      <w:r w:rsidR="00CA1D2F" w:rsidRPr="00562B7C">
        <w:rPr>
          <w:rFonts w:ascii="Garamond" w:hAnsi="Garamond" w:cs="Arial"/>
          <w:sz w:val="24"/>
          <w:szCs w:val="24"/>
        </w:rPr>
        <w:t xml:space="preserve"> </w:t>
      </w:r>
      <w:r w:rsidR="00C775EA" w:rsidRPr="00562B7C">
        <w:rPr>
          <w:rFonts w:ascii="Garamond" w:hAnsi="Garamond" w:cs="Arial"/>
          <w:sz w:val="24"/>
          <w:szCs w:val="24"/>
        </w:rPr>
        <w:t xml:space="preserve">is </w:t>
      </w:r>
      <w:r w:rsidR="007B0DF9" w:rsidRPr="00562B7C">
        <w:rPr>
          <w:rFonts w:ascii="Garamond" w:hAnsi="Garamond" w:cs="Arial"/>
          <w:sz w:val="24"/>
          <w:szCs w:val="24"/>
        </w:rPr>
        <w:t xml:space="preserve">Van der Heijden </w:t>
      </w:r>
      <w:r w:rsidR="00C775EA" w:rsidRPr="00562B7C">
        <w:rPr>
          <w:rFonts w:ascii="Garamond" w:hAnsi="Garamond" w:cs="Arial"/>
          <w:sz w:val="24"/>
          <w:szCs w:val="24"/>
        </w:rPr>
        <w:t>van mening</w:t>
      </w:r>
      <w:r w:rsidR="00CA1D2F" w:rsidRPr="00562B7C">
        <w:rPr>
          <w:rFonts w:ascii="Garamond" w:hAnsi="Garamond" w:cs="Arial"/>
          <w:sz w:val="24"/>
          <w:szCs w:val="24"/>
        </w:rPr>
        <w:t xml:space="preserve"> dat d</w:t>
      </w:r>
      <w:r w:rsidR="00E35FEC" w:rsidRPr="00562B7C">
        <w:rPr>
          <w:rFonts w:ascii="Garamond" w:hAnsi="Garamond" w:cs="Arial"/>
          <w:sz w:val="24"/>
          <w:szCs w:val="24"/>
        </w:rPr>
        <w:t xml:space="preserve">e NSB in </w:t>
      </w:r>
      <w:r w:rsidR="00B83832" w:rsidRPr="00562B7C">
        <w:rPr>
          <w:rFonts w:ascii="Garamond" w:hAnsi="Garamond" w:cs="Arial"/>
          <w:sz w:val="24"/>
          <w:szCs w:val="24"/>
        </w:rPr>
        <w:t xml:space="preserve">de periode tot en met </w:t>
      </w:r>
      <w:r w:rsidR="00E35FEC" w:rsidRPr="00562B7C">
        <w:rPr>
          <w:rFonts w:ascii="Garamond" w:hAnsi="Garamond" w:cs="Arial"/>
          <w:sz w:val="24"/>
          <w:szCs w:val="24"/>
        </w:rPr>
        <w:t>1935 helemaal niet radicaal en antisemitisch</w:t>
      </w:r>
      <w:r w:rsidR="007A3A5A" w:rsidRPr="00562B7C">
        <w:rPr>
          <w:rFonts w:ascii="Garamond" w:hAnsi="Garamond" w:cs="Arial"/>
          <w:sz w:val="24"/>
          <w:szCs w:val="24"/>
        </w:rPr>
        <w:t xml:space="preserve"> was</w:t>
      </w:r>
      <w:r w:rsidR="00E35FEC" w:rsidRPr="00562B7C">
        <w:rPr>
          <w:rFonts w:ascii="Garamond" w:hAnsi="Garamond" w:cs="Arial"/>
          <w:sz w:val="24"/>
          <w:szCs w:val="24"/>
        </w:rPr>
        <w:t>.</w:t>
      </w:r>
      <w:r w:rsidR="00E35FEC" w:rsidRPr="00562B7C">
        <w:rPr>
          <w:rStyle w:val="Voetnootmarkering"/>
          <w:rFonts w:ascii="Garamond" w:hAnsi="Garamond" w:cs="Arial"/>
          <w:sz w:val="24"/>
          <w:szCs w:val="24"/>
        </w:rPr>
        <w:footnoteReference w:id="31"/>
      </w:r>
      <w:r w:rsidR="00E35FEC" w:rsidRPr="00562B7C">
        <w:rPr>
          <w:rFonts w:ascii="Garamond" w:hAnsi="Garamond" w:cs="Arial"/>
          <w:sz w:val="24"/>
          <w:szCs w:val="24"/>
        </w:rPr>
        <w:t xml:space="preserve"> Zo benoemt hij dat er anno 1935 niets aan te merken was op Mussert</w:t>
      </w:r>
      <w:r w:rsidR="00AB7B76" w:rsidRPr="00562B7C">
        <w:rPr>
          <w:rFonts w:ascii="Garamond" w:hAnsi="Garamond" w:cs="Arial"/>
          <w:sz w:val="24"/>
          <w:szCs w:val="24"/>
        </w:rPr>
        <w:t>s</w:t>
      </w:r>
      <w:r w:rsidR="00E35FEC" w:rsidRPr="00562B7C">
        <w:rPr>
          <w:rFonts w:ascii="Garamond" w:hAnsi="Garamond" w:cs="Arial"/>
          <w:sz w:val="24"/>
          <w:szCs w:val="24"/>
        </w:rPr>
        <w:t xml:space="preserve"> NSB.</w:t>
      </w:r>
      <w:r w:rsidR="00E35FEC" w:rsidRPr="00562B7C">
        <w:rPr>
          <w:rFonts w:ascii="Garamond" w:hAnsi="Garamond" w:cs="Arial"/>
          <w:sz w:val="24"/>
          <w:szCs w:val="24"/>
          <w:vertAlign w:val="superscript"/>
        </w:rPr>
        <w:footnoteReference w:id="32"/>
      </w:r>
      <w:r w:rsidR="00E35FEC" w:rsidRPr="00562B7C">
        <w:rPr>
          <w:rFonts w:ascii="Garamond" w:hAnsi="Garamond" w:cs="Arial"/>
          <w:sz w:val="24"/>
          <w:szCs w:val="24"/>
        </w:rPr>
        <w:t xml:space="preserve"> </w:t>
      </w:r>
      <w:r w:rsidR="002979FB" w:rsidRPr="00562B7C">
        <w:rPr>
          <w:rFonts w:ascii="Garamond" w:hAnsi="Garamond" w:cs="Arial"/>
          <w:sz w:val="24"/>
          <w:szCs w:val="24"/>
        </w:rPr>
        <w:t>De h</w:t>
      </w:r>
      <w:r w:rsidR="00396D64" w:rsidRPr="00562B7C">
        <w:rPr>
          <w:rFonts w:ascii="Garamond" w:hAnsi="Garamond" w:cs="Arial"/>
          <w:sz w:val="24"/>
          <w:szCs w:val="24"/>
        </w:rPr>
        <w:t>istoricus</w:t>
      </w:r>
      <w:r w:rsidR="002979FB" w:rsidRPr="00562B7C">
        <w:rPr>
          <w:rFonts w:ascii="Garamond" w:hAnsi="Garamond" w:cs="Arial"/>
          <w:sz w:val="24"/>
          <w:szCs w:val="24"/>
        </w:rPr>
        <w:t xml:space="preserve"> merkt ook</w:t>
      </w:r>
      <w:r w:rsidR="00396D64" w:rsidRPr="00562B7C">
        <w:rPr>
          <w:rFonts w:ascii="Garamond" w:hAnsi="Garamond" w:cs="Arial"/>
          <w:sz w:val="24"/>
          <w:szCs w:val="24"/>
        </w:rPr>
        <w:t xml:space="preserve"> op dat er in 1934 nog heel positief en bewonderend geschreven werd over Mussert door de hoofdredacteur van het </w:t>
      </w:r>
      <w:proofErr w:type="spellStart"/>
      <w:r w:rsidR="00396D64" w:rsidRPr="00562B7C">
        <w:rPr>
          <w:rFonts w:ascii="Garamond" w:hAnsi="Garamond" w:cs="Arial"/>
          <w:i/>
          <w:sz w:val="24"/>
          <w:szCs w:val="24"/>
        </w:rPr>
        <w:t>Utrechtsch</w:t>
      </w:r>
      <w:proofErr w:type="spellEnd"/>
      <w:r w:rsidR="00396D64" w:rsidRPr="00562B7C">
        <w:rPr>
          <w:rFonts w:ascii="Garamond" w:hAnsi="Garamond" w:cs="Arial"/>
          <w:i/>
          <w:sz w:val="24"/>
          <w:szCs w:val="24"/>
        </w:rPr>
        <w:t xml:space="preserve"> Dagblad</w:t>
      </w:r>
      <w:r w:rsidR="00396D64" w:rsidRPr="00562B7C">
        <w:rPr>
          <w:rFonts w:ascii="Garamond" w:hAnsi="Garamond" w:cs="Arial"/>
          <w:sz w:val="24"/>
          <w:szCs w:val="24"/>
        </w:rPr>
        <w:t>.</w:t>
      </w:r>
      <w:r w:rsidR="00396D64" w:rsidRPr="00562B7C">
        <w:rPr>
          <w:rFonts w:ascii="Garamond" w:hAnsi="Garamond" w:cs="Arial"/>
          <w:sz w:val="24"/>
          <w:szCs w:val="24"/>
          <w:vertAlign w:val="superscript"/>
        </w:rPr>
        <w:footnoteReference w:id="33"/>
      </w:r>
      <w:r w:rsidR="00396D64" w:rsidRPr="00562B7C">
        <w:rPr>
          <w:rFonts w:ascii="Garamond" w:hAnsi="Garamond" w:cs="Arial"/>
          <w:sz w:val="24"/>
          <w:szCs w:val="24"/>
        </w:rPr>
        <w:t xml:space="preserve"> </w:t>
      </w:r>
      <w:r w:rsidR="00810D1F" w:rsidRPr="00562B7C">
        <w:rPr>
          <w:rFonts w:ascii="Garamond" w:hAnsi="Garamond" w:cs="Arial"/>
          <w:sz w:val="24"/>
          <w:szCs w:val="24"/>
        </w:rPr>
        <w:t>Daarnaast concludeert Van der Heijden</w:t>
      </w:r>
      <w:r w:rsidR="00E35FEC" w:rsidRPr="00562B7C">
        <w:rPr>
          <w:rFonts w:ascii="Garamond" w:hAnsi="Garamond" w:cs="Arial"/>
          <w:sz w:val="24"/>
          <w:szCs w:val="24"/>
        </w:rPr>
        <w:t xml:space="preserve"> </w:t>
      </w:r>
      <w:r w:rsidR="00810D1F" w:rsidRPr="00562B7C">
        <w:rPr>
          <w:rFonts w:ascii="Garamond" w:hAnsi="Garamond" w:cs="Arial"/>
          <w:sz w:val="24"/>
          <w:szCs w:val="24"/>
        </w:rPr>
        <w:t>dat het</w:t>
      </w:r>
      <w:r w:rsidR="00E35FEC" w:rsidRPr="00562B7C">
        <w:rPr>
          <w:rFonts w:ascii="Garamond" w:hAnsi="Garamond" w:cs="Arial"/>
          <w:sz w:val="24"/>
          <w:szCs w:val="24"/>
        </w:rPr>
        <w:t xml:space="preserve"> ideologische verschil tussen de NSB en andere politieke ideologieën zoals het liberalisme en het confessionalisme veel minder groot was dan later werd gesuggereerd.</w:t>
      </w:r>
      <w:r w:rsidR="00E35FEC" w:rsidRPr="00562B7C">
        <w:rPr>
          <w:rStyle w:val="Voetnootmarkering"/>
          <w:rFonts w:ascii="Garamond" w:hAnsi="Garamond" w:cs="Arial"/>
          <w:sz w:val="24"/>
          <w:szCs w:val="24"/>
        </w:rPr>
        <w:footnoteReference w:id="34"/>
      </w:r>
      <w:r w:rsidR="00B83832" w:rsidRPr="00562B7C">
        <w:rPr>
          <w:rFonts w:ascii="Garamond" w:hAnsi="Garamond" w:cs="Arial"/>
          <w:sz w:val="24"/>
          <w:szCs w:val="24"/>
        </w:rPr>
        <w:t xml:space="preserve"> In tegenstelling tot de eerdergenoemde historici is Van der Heijden dus van mening dat ook in 1935 de NSB nog niet </w:t>
      </w:r>
      <w:r w:rsidR="0092793F" w:rsidRPr="00562B7C">
        <w:rPr>
          <w:rFonts w:ascii="Garamond" w:hAnsi="Garamond" w:cs="Arial"/>
          <w:sz w:val="24"/>
          <w:szCs w:val="24"/>
        </w:rPr>
        <w:t>antisemitisch en geradicaliseerd was</w:t>
      </w:r>
      <w:r w:rsidR="00B83832" w:rsidRPr="00562B7C">
        <w:rPr>
          <w:rFonts w:ascii="Garamond" w:hAnsi="Garamond" w:cs="Arial"/>
          <w:sz w:val="24"/>
          <w:szCs w:val="24"/>
        </w:rPr>
        <w:t xml:space="preserve">. Daarnaast is Van der Heijden van mening dat historici niet objectief de NSB onderzoeken, en dat </w:t>
      </w:r>
      <w:r w:rsidR="00A6700A" w:rsidRPr="00562B7C">
        <w:rPr>
          <w:rFonts w:ascii="Garamond" w:hAnsi="Garamond" w:cs="Arial"/>
          <w:sz w:val="24"/>
          <w:szCs w:val="24"/>
        </w:rPr>
        <w:t>er zodoende verkeerde conclusies getrokken worden over de NSB en haar extremisme</w:t>
      </w:r>
      <w:r w:rsidR="00B83832" w:rsidRPr="00562B7C">
        <w:rPr>
          <w:rFonts w:ascii="Garamond" w:hAnsi="Garamond" w:cs="Arial"/>
          <w:sz w:val="24"/>
          <w:szCs w:val="24"/>
        </w:rPr>
        <w:t>.</w:t>
      </w:r>
    </w:p>
    <w:p w14:paraId="27624595" w14:textId="2B82A8D9" w:rsidR="00DA35D0" w:rsidRPr="00562B7C" w:rsidRDefault="00D0738C" w:rsidP="00910061">
      <w:pPr>
        <w:spacing w:after="0" w:line="360" w:lineRule="auto"/>
        <w:ind w:firstLine="720"/>
        <w:jc w:val="both"/>
        <w:rPr>
          <w:rFonts w:ascii="Garamond" w:hAnsi="Garamond" w:cs="Arial"/>
          <w:sz w:val="24"/>
          <w:szCs w:val="24"/>
        </w:rPr>
      </w:pPr>
      <w:r w:rsidRPr="00562B7C">
        <w:rPr>
          <w:rFonts w:ascii="Garamond" w:hAnsi="Garamond" w:cs="Arial"/>
          <w:sz w:val="24"/>
          <w:szCs w:val="24"/>
        </w:rPr>
        <w:lastRenderedPageBreak/>
        <w:t>Ook v</w:t>
      </w:r>
      <w:r w:rsidR="009C4C67" w:rsidRPr="00562B7C">
        <w:rPr>
          <w:rFonts w:ascii="Garamond" w:hAnsi="Garamond" w:cs="Arial"/>
          <w:sz w:val="24"/>
          <w:szCs w:val="24"/>
        </w:rPr>
        <w:t xml:space="preserve">anuit een andere hoek </w:t>
      </w:r>
      <w:r w:rsidR="00AC49EA" w:rsidRPr="00562B7C">
        <w:rPr>
          <w:rFonts w:ascii="Garamond" w:hAnsi="Garamond" w:cs="Arial"/>
          <w:sz w:val="24"/>
          <w:szCs w:val="24"/>
        </w:rPr>
        <w:t>is</w:t>
      </w:r>
      <w:r w:rsidR="009C4C67" w:rsidRPr="00562B7C">
        <w:rPr>
          <w:rFonts w:ascii="Garamond" w:hAnsi="Garamond" w:cs="Arial"/>
          <w:sz w:val="24"/>
          <w:szCs w:val="24"/>
        </w:rPr>
        <w:t xml:space="preserve"> er kritiek op de werken van de </w:t>
      </w:r>
      <w:proofErr w:type="spellStart"/>
      <w:r w:rsidR="009C4C67" w:rsidRPr="00562B7C">
        <w:rPr>
          <w:rFonts w:ascii="Garamond" w:hAnsi="Garamond" w:cs="Arial"/>
          <w:sz w:val="24"/>
          <w:szCs w:val="24"/>
        </w:rPr>
        <w:t>De</w:t>
      </w:r>
      <w:proofErr w:type="spellEnd"/>
      <w:r w:rsidR="009C4C67" w:rsidRPr="00562B7C">
        <w:rPr>
          <w:rFonts w:ascii="Garamond" w:hAnsi="Garamond" w:cs="Arial"/>
          <w:sz w:val="24"/>
          <w:szCs w:val="24"/>
        </w:rPr>
        <w:t xml:space="preserve"> Jong, Havenaar en Meyers. In de moderne stroming van de historiografie </w:t>
      </w:r>
      <w:r w:rsidR="00A23173" w:rsidRPr="00562B7C">
        <w:rPr>
          <w:rFonts w:ascii="Garamond" w:hAnsi="Garamond" w:cs="Arial"/>
          <w:sz w:val="24"/>
          <w:szCs w:val="24"/>
        </w:rPr>
        <w:t>wordt door</w:t>
      </w:r>
      <w:r w:rsidR="009C4C67" w:rsidRPr="00562B7C">
        <w:rPr>
          <w:rFonts w:ascii="Garamond" w:hAnsi="Garamond" w:cs="Arial"/>
          <w:sz w:val="24"/>
          <w:szCs w:val="24"/>
        </w:rPr>
        <w:t xml:space="preserve"> de historici Robin te Slaa, Edwin Klijn en Bas Kromhout </w:t>
      </w:r>
      <w:r w:rsidR="00A23173" w:rsidRPr="00562B7C">
        <w:rPr>
          <w:rFonts w:ascii="Garamond" w:hAnsi="Garamond" w:cs="Arial"/>
          <w:sz w:val="24"/>
          <w:szCs w:val="24"/>
        </w:rPr>
        <w:t xml:space="preserve">gesteld </w:t>
      </w:r>
      <w:r w:rsidR="009C4C67" w:rsidRPr="00562B7C">
        <w:rPr>
          <w:rFonts w:ascii="Garamond" w:hAnsi="Garamond" w:cs="Arial"/>
          <w:sz w:val="24"/>
          <w:szCs w:val="24"/>
        </w:rPr>
        <w:t xml:space="preserve">dat </w:t>
      </w:r>
      <w:r w:rsidR="0007328D" w:rsidRPr="00562B7C">
        <w:rPr>
          <w:rFonts w:ascii="Garamond" w:hAnsi="Garamond" w:cs="Arial"/>
          <w:sz w:val="24"/>
          <w:szCs w:val="24"/>
        </w:rPr>
        <w:t xml:space="preserve">het radicalisme </w:t>
      </w:r>
      <w:r w:rsidR="009C4C67" w:rsidRPr="00562B7C">
        <w:rPr>
          <w:rFonts w:ascii="Garamond" w:hAnsi="Garamond" w:cs="Arial"/>
          <w:sz w:val="24"/>
          <w:szCs w:val="24"/>
        </w:rPr>
        <w:t xml:space="preserve">van de NSB </w:t>
      </w:r>
      <w:r w:rsidR="00AA41EC" w:rsidRPr="00562B7C">
        <w:rPr>
          <w:rFonts w:ascii="Garamond" w:hAnsi="Garamond" w:cs="Arial"/>
          <w:sz w:val="24"/>
          <w:szCs w:val="24"/>
        </w:rPr>
        <w:t xml:space="preserve">onderschat </w:t>
      </w:r>
      <w:r w:rsidR="009C4C67" w:rsidRPr="00562B7C">
        <w:rPr>
          <w:rFonts w:ascii="Garamond" w:hAnsi="Garamond" w:cs="Arial"/>
          <w:sz w:val="24"/>
          <w:szCs w:val="24"/>
        </w:rPr>
        <w:t xml:space="preserve">wordt. </w:t>
      </w:r>
      <w:r w:rsidR="00447D76" w:rsidRPr="00562B7C">
        <w:rPr>
          <w:rFonts w:ascii="Garamond" w:hAnsi="Garamond" w:cs="Arial"/>
          <w:sz w:val="24"/>
          <w:szCs w:val="24"/>
        </w:rPr>
        <w:t>Kromhout is in zijn werk</w:t>
      </w:r>
      <w:r w:rsidR="00447D76" w:rsidRPr="00562B7C">
        <w:rPr>
          <w:rFonts w:ascii="Garamond" w:hAnsi="Garamond" w:cs="Arial"/>
          <w:i/>
          <w:sz w:val="24"/>
          <w:szCs w:val="24"/>
        </w:rPr>
        <w:t xml:space="preserve"> Fout!</w:t>
      </w:r>
      <w:r w:rsidR="00447D76" w:rsidRPr="00562B7C">
        <w:rPr>
          <w:rFonts w:ascii="Garamond" w:hAnsi="Garamond" w:cs="Arial"/>
          <w:sz w:val="24"/>
          <w:szCs w:val="24"/>
        </w:rPr>
        <w:t xml:space="preserve"> erg kritisch op de bestaande historiografie. Hij is van mening dat het antisemitisme en </w:t>
      </w:r>
      <w:r w:rsidR="00E34CF0" w:rsidRPr="00562B7C">
        <w:rPr>
          <w:rFonts w:ascii="Garamond" w:hAnsi="Garamond" w:cs="Arial"/>
          <w:sz w:val="24"/>
          <w:szCs w:val="24"/>
        </w:rPr>
        <w:t>racisme</w:t>
      </w:r>
      <w:r w:rsidR="00447D76" w:rsidRPr="00562B7C">
        <w:rPr>
          <w:rFonts w:ascii="Garamond" w:hAnsi="Garamond" w:cs="Arial"/>
          <w:sz w:val="24"/>
          <w:szCs w:val="24"/>
        </w:rPr>
        <w:t xml:space="preserve"> van Mussert en de NSB in de bestaande historiografie </w:t>
      </w:r>
      <w:r w:rsidR="000251C2" w:rsidRPr="00562B7C">
        <w:rPr>
          <w:rFonts w:ascii="Garamond" w:hAnsi="Garamond" w:cs="Arial"/>
          <w:sz w:val="24"/>
          <w:szCs w:val="24"/>
        </w:rPr>
        <w:t xml:space="preserve">te veel gerelativeerd wordt en </w:t>
      </w:r>
      <w:r w:rsidR="00447D76" w:rsidRPr="00562B7C">
        <w:rPr>
          <w:rFonts w:ascii="Garamond" w:hAnsi="Garamond" w:cs="Arial"/>
          <w:sz w:val="24"/>
          <w:szCs w:val="24"/>
        </w:rPr>
        <w:t xml:space="preserve">ten onrechte </w:t>
      </w:r>
      <w:r w:rsidR="009001F6" w:rsidRPr="00562B7C">
        <w:rPr>
          <w:rFonts w:ascii="Garamond" w:hAnsi="Garamond" w:cs="Arial"/>
          <w:sz w:val="24"/>
          <w:szCs w:val="24"/>
        </w:rPr>
        <w:t xml:space="preserve">als niet </w:t>
      </w:r>
      <w:r w:rsidR="004D2F7F" w:rsidRPr="00562B7C">
        <w:rPr>
          <w:rFonts w:ascii="Garamond" w:hAnsi="Garamond" w:cs="Arial"/>
          <w:sz w:val="24"/>
          <w:szCs w:val="24"/>
        </w:rPr>
        <w:t>extreem</w:t>
      </w:r>
      <w:r w:rsidR="009001F6" w:rsidRPr="00562B7C">
        <w:rPr>
          <w:rFonts w:ascii="Garamond" w:hAnsi="Garamond" w:cs="Arial"/>
          <w:sz w:val="24"/>
          <w:szCs w:val="24"/>
        </w:rPr>
        <w:t xml:space="preserve"> gezien wordt</w:t>
      </w:r>
      <w:r w:rsidR="00447D76" w:rsidRPr="00562B7C">
        <w:rPr>
          <w:rFonts w:ascii="Garamond" w:hAnsi="Garamond" w:cs="Arial"/>
          <w:sz w:val="24"/>
          <w:szCs w:val="24"/>
        </w:rPr>
        <w:t>.</w:t>
      </w:r>
      <w:r w:rsidR="00447D76" w:rsidRPr="00562B7C">
        <w:rPr>
          <w:rStyle w:val="Voetnootmarkering"/>
          <w:rFonts w:ascii="Garamond" w:hAnsi="Garamond" w:cs="Arial"/>
          <w:sz w:val="24"/>
          <w:szCs w:val="24"/>
        </w:rPr>
        <w:footnoteReference w:id="35"/>
      </w:r>
      <w:r w:rsidR="00447D76" w:rsidRPr="00562B7C">
        <w:rPr>
          <w:rFonts w:ascii="Garamond" w:hAnsi="Garamond" w:cs="Arial"/>
          <w:sz w:val="24"/>
          <w:szCs w:val="24"/>
        </w:rPr>
        <w:t xml:space="preserve"> </w:t>
      </w:r>
      <w:r w:rsidR="006E2F2E" w:rsidRPr="00562B7C">
        <w:rPr>
          <w:rFonts w:ascii="Garamond" w:hAnsi="Garamond" w:cs="Arial"/>
          <w:sz w:val="24"/>
          <w:szCs w:val="24"/>
        </w:rPr>
        <w:t>Volgens Kromhout zou de NSB</w:t>
      </w:r>
      <w:r w:rsidR="00447D76" w:rsidRPr="00562B7C">
        <w:rPr>
          <w:rFonts w:ascii="Garamond" w:hAnsi="Garamond" w:cs="Arial"/>
          <w:sz w:val="24"/>
          <w:szCs w:val="24"/>
        </w:rPr>
        <w:t xml:space="preserve"> </w:t>
      </w:r>
      <w:r w:rsidR="00BA2A24" w:rsidRPr="00562B7C">
        <w:rPr>
          <w:rFonts w:ascii="Garamond" w:hAnsi="Garamond" w:cs="Arial"/>
          <w:sz w:val="24"/>
          <w:szCs w:val="24"/>
        </w:rPr>
        <w:t xml:space="preserve">al snel </w:t>
      </w:r>
      <w:r w:rsidR="00447D76" w:rsidRPr="00562B7C">
        <w:rPr>
          <w:rFonts w:ascii="Garamond" w:hAnsi="Garamond" w:cs="Arial"/>
          <w:sz w:val="24"/>
          <w:szCs w:val="24"/>
        </w:rPr>
        <w:t xml:space="preserve">na haar oprichting antisemitischer </w:t>
      </w:r>
      <w:r w:rsidR="006E2F2E" w:rsidRPr="00562B7C">
        <w:rPr>
          <w:rFonts w:ascii="Garamond" w:hAnsi="Garamond" w:cs="Arial"/>
          <w:sz w:val="24"/>
          <w:szCs w:val="24"/>
        </w:rPr>
        <w:t>worden</w:t>
      </w:r>
      <w:r w:rsidR="00447D76" w:rsidRPr="00562B7C">
        <w:rPr>
          <w:rFonts w:ascii="Garamond" w:hAnsi="Garamond" w:cs="Arial"/>
          <w:sz w:val="24"/>
          <w:szCs w:val="24"/>
        </w:rPr>
        <w:t>.</w:t>
      </w:r>
      <w:r w:rsidR="00447D76" w:rsidRPr="00562B7C">
        <w:rPr>
          <w:rStyle w:val="Voetnootmarkering"/>
          <w:rFonts w:ascii="Garamond" w:hAnsi="Garamond" w:cs="Arial"/>
          <w:sz w:val="24"/>
          <w:szCs w:val="24"/>
        </w:rPr>
        <w:footnoteReference w:id="36"/>
      </w:r>
      <w:r w:rsidR="00447D76" w:rsidRPr="00562B7C">
        <w:rPr>
          <w:rFonts w:ascii="Garamond" w:hAnsi="Garamond" w:cs="Arial"/>
          <w:sz w:val="24"/>
          <w:szCs w:val="24"/>
        </w:rPr>
        <w:t xml:space="preserve"> </w:t>
      </w:r>
      <w:r w:rsidR="00DA35D0" w:rsidRPr="00562B7C">
        <w:rPr>
          <w:rFonts w:ascii="Garamond" w:hAnsi="Garamond" w:cs="Arial"/>
          <w:sz w:val="24"/>
          <w:szCs w:val="24"/>
        </w:rPr>
        <w:t>Te Slaa en Klijn</w:t>
      </w:r>
      <w:r w:rsidR="00447D76" w:rsidRPr="00562B7C">
        <w:rPr>
          <w:rFonts w:ascii="Garamond" w:hAnsi="Garamond" w:cs="Arial"/>
          <w:sz w:val="24"/>
          <w:szCs w:val="24"/>
        </w:rPr>
        <w:t xml:space="preserve"> </w:t>
      </w:r>
      <w:r w:rsidR="009805E9" w:rsidRPr="00562B7C">
        <w:rPr>
          <w:rFonts w:ascii="Garamond" w:hAnsi="Garamond" w:cs="Arial"/>
          <w:sz w:val="24"/>
          <w:szCs w:val="24"/>
        </w:rPr>
        <w:t xml:space="preserve">zijn </w:t>
      </w:r>
      <w:r w:rsidR="00A31114" w:rsidRPr="00562B7C">
        <w:rPr>
          <w:rFonts w:ascii="Garamond" w:hAnsi="Garamond" w:cs="Arial"/>
          <w:sz w:val="24"/>
          <w:szCs w:val="24"/>
        </w:rPr>
        <w:t>een</w:t>
      </w:r>
      <w:r w:rsidR="009805E9" w:rsidRPr="00562B7C">
        <w:rPr>
          <w:rFonts w:ascii="Garamond" w:hAnsi="Garamond" w:cs="Arial"/>
          <w:sz w:val="24"/>
          <w:szCs w:val="24"/>
        </w:rPr>
        <w:t>zelfde mening toebedeeld</w:t>
      </w:r>
      <w:r w:rsidR="00447D76" w:rsidRPr="00562B7C">
        <w:rPr>
          <w:rFonts w:ascii="Garamond" w:hAnsi="Garamond" w:cs="Arial"/>
          <w:sz w:val="24"/>
          <w:szCs w:val="24"/>
        </w:rPr>
        <w:t>. In 2009</w:t>
      </w:r>
      <w:r w:rsidR="00DA35D0" w:rsidRPr="00562B7C">
        <w:rPr>
          <w:rFonts w:ascii="Garamond" w:hAnsi="Garamond" w:cs="Arial"/>
          <w:sz w:val="24"/>
          <w:szCs w:val="24"/>
        </w:rPr>
        <w:t xml:space="preserve"> schreven </w:t>
      </w:r>
      <w:r w:rsidR="00447D76" w:rsidRPr="00562B7C">
        <w:rPr>
          <w:rFonts w:ascii="Garamond" w:hAnsi="Garamond" w:cs="Arial"/>
          <w:sz w:val="24"/>
          <w:szCs w:val="24"/>
        </w:rPr>
        <w:t>zij</w:t>
      </w:r>
      <w:r w:rsidR="00DA35D0" w:rsidRPr="00562B7C">
        <w:rPr>
          <w:rFonts w:ascii="Garamond" w:hAnsi="Garamond" w:cs="Arial"/>
          <w:sz w:val="24"/>
          <w:szCs w:val="24"/>
        </w:rPr>
        <w:t xml:space="preserve"> het allesomvattende werk </w:t>
      </w:r>
      <w:r w:rsidR="00DA35D0" w:rsidRPr="00562B7C">
        <w:rPr>
          <w:rFonts w:ascii="Garamond" w:hAnsi="Garamond" w:cs="Arial"/>
          <w:i/>
          <w:sz w:val="24"/>
          <w:szCs w:val="24"/>
        </w:rPr>
        <w:t xml:space="preserve">De NSB ontstaan en opkomst van de beweging, 1931-1935. </w:t>
      </w:r>
      <w:r w:rsidR="00DA35D0" w:rsidRPr="00562B7C">
        <w:rPr>
          <w:rFonts w:ascii="Garamond" w:hAnsi="Garamond" w:cs="Arial"/>
          <w:sz w:val="24"/>
          <w:szCs w:val="24"/>
        </w:rPr>
        <w:t xml:space="preserve">In dit werk stellen zij dat de NSB niet pas vanaf 1935 radicaliseerde, maar dat de NSB </w:t>
      </w:r>
      <w:r w:rsidR="00FA08AC" w:rsidRPr="00562B7C">
        <w:rPr>
          <w:rFonts w:ascii="Garamond" w:hAnsi="Garamond" w:cs="Arial"/>
          <w:sz w:val="24"/>
          <w:szCs w:val="24"/>
        </w:rPr>
        <w:t>al sinds</w:t>
      </w:r>
      <w:r w:rsidR="00DA35D0" w:rsidRPr="00562B7C">
        <w:rPr>
          <w:rFonts w:ascii="Garamond" w:hAnsi="Garamond" w:cs="Arial"/>
          <w:sz w:val="24"/>
          <w:szCs w:val="24"/>
        </w:rPr>
        <w:t xml:space="preserve"> haar oprichting </w:t>
      </w:r>
      <w:r w:rsidR="00172F9A" w:rsidRPr="00562B7C">
        <w:rPr>
          <w:rFonts w:ascii="Garamond" w:hAnsi="Garamond" w:cs="Arial"/>
          <w:sz w:val="24"/>
          <w:szCs w:val="24"/>
        </w:rPr>
        <w:t>radicaal en</w:t>
      </w:r>
      <w:r w:rsidR="00DA35D0" w:rsidRPr="00562B7C">
        <w:rPr>
          <w:rFonts w:ascii="Garamond" w:hAnsi="Garamond" w:cs="Arial"/>
          <w:sz w:val="24"/>
          <w:szCs w:val="24"/>
        </w:rPr>
        <w:t xml:space="preserve"> antisemitisch was. Al bij de vroegste publicaties van de NSB werden er </w:t>
      </w:r>
      <w:r w:rsidR="0000634B" w:rsidRPr="00562B7C">
        <w:rPr>
          <w:rFonts w:ascii="Garamond" w:hAnsi="Garamond" w:cs="Arial"/>
          <w:sz w:val="24"/>
          <w:szCs w:val="24"/>
        </w:rPr>
        <w:t xml:space="preserve">bijvoorbeeld </w:t>
      </w:r>
      <w:r w:rsidR="00DA35D0" w:rsidRPr="00562B7C">
        <w:rPr>
          <w:rFonts w:ascii="Garamond" w:hAnsi="Garamond" w:cs="Arial"/>
          <w:sz w:val="24"/>
          <w:szCs w:val="24"/>
        </w:rPr>
        <w:t>kanttekeningen geplaatst bij het principe van de gelijkwaardigheid van de mens.</w:t>
      </w:r>
      <w:r w:rsidR="00DA35D0" w:rsidRPr="00562B7C">
        <w:rPr>
          <w:rFonts w:ascii="Garamond" w:hAnsi="Garamond" w:cs="Arial"/>
          <w:sz w:val="24"/>
          <w:szCs w:val="24"/>
          <w:vertAlign w:val="superscript"/>
        </w:rPr>
        <w:footnoteReference w:id="37"/>
      </w:r>
      <w:r w:rsidR="00DA35D0" w:rsidRPr="00562B7C">
        <w:rPr>
          <w:rFonts w:ascii="Garamond" w:hAnsi="Garamond" w:cs="Arial"/>
          <w:sz w:val="24"/>
          <w:szCs w:val="24"/>
        </w:rPr>
        <w:t xml:space="preserve"> </w:t>
      </w:r>
      <w:r w:rsidR="009553D2" w:rsidRPr="00562B7C">
        <w:rPr>
          <w:rFonts w:ascii="Garamond" w:hAnsi="Garamond" w:cs="Arial"/>
          <w:sz w:val="24"/>
          <w:szCs w:val="24"/>
        </w:rPr>
        <w:t>In</w:t>
      </w:r>
      <w:r w:rsidR="00DA35D0" w:rsidRPr="00562B7C">
        <w:rPr>
          <w:rFonts w:ascii="Garamond" w:hAnsi="Garamond" w:cs="Arial"/>
          <w:sz w:val="24"/>
          <w:szCs w:val="24"/>
        </w:rPr>
        <w:t xml:space="preserve"> het partijprogramma van de NSB uit 1931</w:t>
      </w:r>
      <w:r w:rsidR="009553D2" w:rsidRPr="00562B7C">
        <w:rPr>
          <w:rFonts w:ascii="Garamond" w:hAnsi="Garamond" w:cs="Arial"/>
          <w:sz w:val="24"/>
          <w:szCs w:val="24"/>
        </w:rPr>
        <w:t xml:space="preserve"> stond</w:t>
      </w:r>
      <w:r w:rsidR="00DA35D0" w:rsidRPr="00562B7C">
        <w:rPr>
          <w:rFonts w:ascii="Garamond" w:hAnsi="Garamond" w:cs="Arial"/>
          <w:sz w:val="24"/>
          <w:szCs w:val="24"/>
        </w:rPr>
        <w:t xml:space="preserve"> dat er onderscheid gemaakt </w:t>
      </w:r>
      <w:r w:rsidR="009E1064" w:rsidRPr="00562B7C">
        <w:rPr>
          <w:rFonts w:ascii="Garamond" w:hAnsi="Garamond" w:cs="Arial"/>
          <w:sz w:val="24"/>
          <w:szCs w:val="24"/>
        </w:rPr>
        <w:t xml:space="preserve">moest </w:t>
      </w:r>
      <w:r w:rsidR="00DA35D0" w:rsidRPr="00562B7C">
        <w:rPr>
          <w:rFonts w:ascii="Garamond" w:hAnsi="Garamond" w:cs="Arial"/>
          <w:sz w:val="24"/>
          <w:szCs w:val="24"/>
        </w:rPr>
        <w:t>w</w:t>
      </w:r>
      <w:r w:rsidR="009E1064" w:rsidRPr="00562B7C">
        <w:rPr>
          <w:rFonts w:ascii="Garamond" w:hAnsi="Garamond" w:cs="Arial"/>
          <w:sz w:val="24"/>
          <w:szCs w:val="24"/>
        </w:rPr>
        <w:t>or</w:t>
      </w:r>
      <w:r w:rsidR="00DA35D0" w:rsidRPr="00562B7C">
        <w:rPr>
          <w:rFonts w:ascii="Garamond" w:hAnsi="Garamond" w:cs="Arial"/>
          <w:sz w:val="24"/>
          <w:szCs w:val="24"/>
        </w:rPr>
        <w:t>d</w:t>
      </w:r>
      <w:r w:rsidR="009E1064" w:rsidRPr="00562B7C">
        <w:rPr>
          <w:rFonts w:ascii="Garamond" w:hAnsi="Garamond" w:cs="Arial"/>
          <w:sz w:val="24"/>
          <w:szCs w:val="24"/>
        </w:rPr>
        <w:t>en</w:t>
      </w:r>
      <w:r w:rsidR="00DA35D0" w:rsidRPr="00562B7C">
        <w:rPr>
          <w:rFonts w:ascii="Garamond" w:hAnsi="Garamond" w:cs="Arial"/>
          <w:sz w:val="24"/>
          <w:szCs w:val="24"/>
        </w:rPr>
        <w:t xml:space="preserve"> tussen twee soorten burgers, ‘</w:t>
      </w:r>
      <w:proofErr w:type="spellStart"/>
      <w:r w:rsidR="00DA35D0" w:rsidRPr="00562B7C">
        <w:rPr>
          <w:rFonts w:ascii="Garamond" w:hAnsi="Garamond" w:cs="Arial"/>
          <w:sz w:val="24"/>
          <w:szCs w:val="24"/>
        </w:rPr>
        <w:t>volwaardigen</w:t>
      </w:r>
      <w:proofErr w:type="spellEnd"/>
      <w:r w:rsidR="00DA35D0" w:rsidRPr="00562B7C">
        <w:rPr>
          <w:rFonts w:ascii="Garamond" w:hAnsi="Garamond" w:cs="Arial"/>
          <w:sz w:val="24"/>
          <w:szCs w:val="24"/>
        </w:rPr>
        <w:t>’ en ‘</w:t>
      </w:r>
      <w:proofErr w:type="spellStart"/>
      <w:r w:rsidR="00DA35D0" w:rsidRPr="00562B7C">
        <w:rPr>
          <w:rFonts w:ascii="Garamond" w:hAnsi="Garamond" w:cs="Arial"/>
          <w:sz w:val="24"/>
          <w:szCs w:val="24"/>
        </w:rPr>
        <w:t>onvolwaardigen</w:t>
      </w:r>
      <w:proofErr w:type="spellEnd"/>
      <w:r w:rsidR="00DA35D0" w:rsidRPr="00562B7C">
        <w:rPr>
          <w:rFonts w:ascii="Garamond" w:hAnsi="Garamond" w:cs="Arial"/>
          <w:sz w:val="24"/>
          <w:szCs w:val="24"/>
        </w:rPr>
        <w:t>’.</w:t>
      </w:r>
      <w:r w:rsidR="00DA35D0" w:rsidRPr="00562B7C">
        <w:rPr>
          <w:rStyle w:val="Voetnootmarkering"/>
          <w:rFonts w:ascii="Garamond" w:hAnsi="Garamond" w:cs="Arial"/>
          <w:sz w:val="24"/>
          <w:szCs w:val="24"/>
        </w:rPr>
        <w:footnoteReference w:id="38"/>
      </w:r>
      <w:r w:rsidR="00DA35D0" w:rsidRPr="00562B7C">
        <w:rPr>
          <w:rFonts w:ascii="Garamond" w:hAnsi="Garamond" w:cs="Arial"/>
          <w:sz w:val="24"/>
          <w:szCs w:val="24"/>
        </w:rPr>
        <w:t xml:space="preserve"> Het Nederlandse nationaalsocialisme pleitte bovendien voor het bevorderen van het eigen volk en het bestrijden van ‘volksvreemde’ elementen.</w:t>
      </w:r>
      <w:r w:rsidR="00DA35D0" w:rsidRPr="00562B7C">
        <w:rPr>
          <w:rFonts w:ascii="Garamond" w:hAnsi="Garamond" w:cs="Arial"/>
          <w:sz w:val="24"/>
          <w:szCs w:val="24"/>
          <w:vertAlign w:val="superscript"/>
        </w:rPr>
        <w:footnoteReference w:id="39"/>
      </w:r>
      <w:r w:rsidR="00DA35D0" w:rsidRPr="00562B7C">
        <w:rPr>
          <w:rFonts w:ascii="Garamond" w:hAnsi="Garamond" w:cs="Arial"/>
          <w:sz w:val="24"/>
          <w:szCs w:val="24"/>
        </w:rPr>
        <w:t xml:space="preserve"> Hier werden onder andere homoseksuelen, zigeuners en Joden onder verstaan.</w:t>
      </w:r>
      <w:r w:rsidR="00DA35D0" w:rsidRPr="00562B7C">
        <w:rPr>
          <w:rFonts w:ascii="Garamond" w:hAnsi="Garamond" w:cs="Arial"/>
          <w:sz w:val="24"/>
          <w:szCs w:val="24"/>
          <w:vertAlign w:val="superscript"/>
        </w:rPr>
        <w:footnoteReference w:id="40"/>
      </w:r>
      <w:r w:rsidR="00DA35D0" w:rsidRPr="00562B7C">
        <w:rPr>
          <w:rFonts w:ascii="Garamond" w:hAnsi="Garamond" w:cs="Arial"/>
          <w:sz w:val="24"/>
          <w:szCs w:val="24"/>
        </w:rPr>
        <w:t xml:space="preserve"> Volgens Te Slaa en Klijn was de NSB dus al bij haar oprichting radicaal.</w:t>
      </w:r>
    </w:p>
    <w:p w14:paraId="76CA03EF" w14:textId="7FD76AD2" w:rsidR="00C15582" w:rsidRPr="00562B7C" w:rsidRDefault="00DA35D0" w:rsidP="00910061">
      <w:pPr>
        <w:spacing w:after="0" w:line="360" w:lineRule="auto"/>
        <w:jc w:val="both"/>
        <w:rPr>
          <w:rFonts w:ascii="Garamond" w:hAnsi="Garamond" w:cs="Arial"/>
          <w:sz w:val="24"/>
          <w:szCs w:val="24"/>
        </w:rPr>
      </w:pPr>
      <w:r w:rsidRPr="00562B7C">
        <w:rPr>
          <w:rFonts w:ascii="Garamond" w:hAnsi="Garamond" w:cs="Arial"/>
          <w:sz w:val="24"/>
          <w:szCs w:val="24"/>
        </w:rPr>
        <w:tab/>
      </w:r>
      <w:r w:rsidR="000868A2" w:rsidRPr="00562B7C">
        <w:rPr>
          <w:rFonts w:ascii="Garamond" w:hAnsi="Garamond" w:cs="Arial"/>
          <w:sz w:val="24"/>
          <w:szCs w:val="24"/>
        </w:rPr>
        <w:t xml:space="preserve">Daarnaast </w:t>
      </w:r>
      <w:r w:rsidR="00665759" w:rsidRPr="00562B7C">
        <w:rPr>
          <w:rFonts w:ascii="Garamond" w:hAnsi="Garamond" w:cs="Arial"/>
          <w:sz w:val="24"/>
          <w:szCs w:val="24"/>
        </w:rPr>
        <w:t>benadrukken</w:t>
      </w:r>
      <w:r w:rsidR="000868A2" w:rsidRPr="00562B7C">
        <w:rPr>
          <w:rFonts w:ascii="Garamond" w:hAnsi="Garamond" w:cs="Arial"/>
          <w:sz w:val="24"/>
          <w:szCs w:val="24"/>
        </w:rPr>
        <w:t xml:space="preserve"> </w:t>
      </w:r>
      <w:r w:rsidR="00665759" w:rsidRPr="00562B7C">
        <w:rPr>
          <w:rFonts w:ascii="Garamond" w:hAnsi="Garamond" w:cs="Arial"/>
          <w:sz w:val="24"/>
          <w:szCs w:val="24"/>
        </w:rPr>
        <w:t>Te Slaa en Klijn</w:t>
      </w:r>
      <w:r w:rsidR="000868A2" w:rsidRPr="00562B7C">
        <w:rPr>
          <w:rFonts w:ascii="Garamond" w:hAnsi="Garamond" w:cs="Arial"/>
          <w:sz w:val="24"/>
          <w:szCs w:val="24"/>
        </w:rPr>
        <w:t xml:space="preserve"> dat de</w:t>
      </w:r>
      <w:r w:rsidR="006539F8" w:rsidRPr="00562B7C">
        <w:rPr>
          <w:rFonts w:ascii="Garamond" w:hAnsi="Garamond" w:cs="Arial"/>
          <w:sz w:val="24"/>
          <w:szCs w:val="24"/>
        </w:rPr>
        <w:t xml:space="preserve"> NSB</w:t>
      </w:r>
      <w:r w:rsidR="003E21F8" w:rsidRPr="00562B7C">
        <w:rPr>
          <w:rFonts w:ascii="Garamond" w:hAnsi="Garamond" w:cs="Arial"/>
          <w:sz w:val="24"/>
          <w:szCs w:val="24"/>
        </w:rPr>
        <w:t xml:space="preserve"> al</w:t>
      </w:r>
      <w:r w:rsidR="0042222C" w:rsidRPr="00562B7C">
        <w:rPr>
          <w:rFonts w:ascii="Garamond" w:hAnsi="Garamond" w:cs="Arial"/>
          <w:sz w:val="24"/>
          <w:szCs w:val="24"/>
        </w:rPr>
        <w:t xml:space="preserve"> voor 1935</w:t>
      </w:r>
      <w:r w:rsidR="003E21F8" w:rsidRPr="00562B7C">
        <w:rPr>
          <w:rFonts w:ascii="Garamond" w:hAnsi="Garamond" w:cs="Arial"/>
          <w:sz w:val="24"/>
          <w:szCs w:val="24"/>
        </w:rPr>
        <w:t xml:space="preserve"> op grote schaal antisemitisme uitte in propaganda en redevoeringen</w:t>
      </w:r>
      <w:r w:rsidR="00C15582" w:rsidRPr="00562B7C">
        <w:rPr>
          <w:rFonts w:ascii="Garamond" w:hAnsi="Garamond" w:cs="Arial"/>
          <w:sz w:val="24"/>
          <w:szCs w:val="24"/>
        </w:rPr>
        <w:t>.</w:t>
      </w:r>
      <w:r w:rsidR="00C15582" w:rsidRPr="00562B7C">
        <w:rPr>
          <w:rFonts w:ascii="Garamond" w:hAnsi="Garamond" w:cs="Arial"/>
          <w:sz w:val="24"/>
          <w:szCs w:val="24"/>
          <w:vertAlign w:val="superscript"/>
        </w:rPr>
        <w:footnoteReference w:id="41"/>
      </w:r>
      <w:r w:rsidR="003E21F8" w:rsidRPr="00562B7C">
        <w:rPr>
          <w:rFonts w:ascii="Garamond" w:hAnsi="Garamond" w:cs="Arial"/>
          <w:sz w:val="24"/>
          <w:szCs w:val="24"/>
        </w:rPr>
        <w:t xml:space="preserve"> </w:t>
      </w:r>
      <w:r w:rsidR="005A16DB" w:rsidRPr="00562B7C">
        <w:rPr>
          <w:rFonts w:ascii="Garamond" w:hAnsi="Garamond" w:cs="Arial"/>
          <w:sz w:val="24"/>
          <w:szCs w:val="24"/>
        </w:rPr>
        <w:t>Te Slaa en Klijn stellen dat er vanaf midden 1933 en begin 1934 een tweestrijd ontstond om de grootste invloed in de NSB.</w:t>
      </w:r>
      <w:r w:rsidR="005A16DB" w:rsidRPr="00562B7C">
        <w:rPr>
          <w:rStyle w:val="Voetnootmarkering"/>
          <w:rFonts w:ascii="Garamond" w:hAnsi="Garamond" w:cs="Arial"/>
          <w:sz w:val="24"/>
          <w:szCs w:val="24"/>
        </w:rPr>
        <w:footnoteReference w:id="42"/>
      </w:r>
      <w:r w:rsidR="005A16DB" w:rsidRPr="00562B7C">
        <w:rPr>
          <w:rFonts w:ascii="Garamond" w:hAnsi="Garamond" w:cs="Arial"/>
          <w:sz w:val="24"/>
          <w:szCs w:val="24"/>
        </w:rPr>
        <w:t xml:space="preserve"> Aanvankelijk was het de minder radicale hegeliaanse tak onder leiding van S.A. van Lunteren die veel invloed had, maar al vanaf eind 1933 zouden de hegelianen hun invloed langzaamaan verliezen aan de volkse stroming.</w:t>
      </w:r>
      <w:r w:rsidR="005A16DB" w:rsidRPr="00562B7C">
        <w:rPr>
          <w:rStyle w:val="Voetnootmarkering"/>
          <w:rFonts w:ascii="Garamond" w:hAnsi="Garamond" w:cs="Arial"/>
          <w:sz w:val="24"/>
          <w:szCs w:val="24"/>
        </w:rPr>
        <w:footnoteReference w:id="43"/>
      </w:r>
      <w:r w:rsidR="005A16DB" w:rsidRPr="00562B7C">
        <w:rPr>
          <w:rFonts w:ascii="Garamond" w:hAnsi="Garamond" w:cs="Arial"/>
          <w:sz w:val="24"/>
          <w:szCs w:val="24"/>
        </w:rPr>
        <w:t xml:space="preserve"> Dit </w:t>
      </w:r>
      <w:r w:rsidR="00C15582" w:rsidRPr="00562B7C">
        <w:rPr>
          <w:rFonts w:ascii="Garamond" w:hAnsi="Garamond" w:cs="Arial"/>
          <w:sz w:val="24"/>
          <w:szCs w:val="24"/>
        </w:rPr>
        <w:t>uit Duitsland overgewaaide ‘</w:t>
      </w:r>
      <w:proofErr w:type="spellStart"/>
      <w:r w:rsidR="00C15582" w:rsidRPr="00562B7C">
        <w:rPr>
          <w:rFonts w:ascii="Garamond" w:hAnsi="Garamond" w:cs="Arial"/>
          <w:sz w:val="24"/>
          <w:szCs w:val="24"/>
        </w:rPr>
        <w:t>Völkische</w:t>
      </w:r>
      <w:proofErr w:type="spellEnd"/>
      <w:r w:rsidR="00C15582" w:rsidRPr="00562B7C">
        <w:rPr>
          <w:rFonts w:ascii="Garamond" w:hAnsi="Garamond" w:cs="Arial"/>
          <w:sz w:val="24"/>
          <w:szCs w:val="24"/>
        </w:rPr>
        <w:t xml:space="preserve">’ gedachtegoed </w:t>
      </w:r>
      <w:r w:rsidR="009B18A0" w:rsidRPr="00562B7C">
        <w:rPr>
          <w:rFonts w:ascii="Garamond" w:hAnsi="Garamond" w:cs="Arial"/>
          <w:sz w:val="24"/>
          <w:szCs w:val="24"/>
        </w:rPr>
        <w:t xml:space="preserve">van ‘bloed en bodem’ </w:t>
      </w:r>
      <w:r w:rsidR="00C15582" w:rsidRPr="00562B7C">
        <w:rPr>
          <w:rFonts w:ascii="Garamond" w:hAnsi="Garamond" w:cs="Arial"/>
          <w:sz w:val="24"/>
          <w:szCs w:val="24"/>
        </w:rPr>
        <w:t xml:space="preserve">en het daarbij behorende antisemitisme </w:t>
      </w:r>
      <w:r w:rsidR="009601BD" w:rsidRPr="00562B7C">
        <w:rPr>
          <w:rFonts w:ascii="Garamond" w:hAnsi="Garamond" w:cs="Arial"/>
          <w:sz w:val="24"/>
          <w:szCs w:val="24"/>
        </w:rPr>
        <w:t xml:space="preserve">zou </w:t>
      </w:r>
      <w:r w:rsidR="00AF2261" w:rsidRPr="00562B7C">
        <w:rPr>
          <w:rFonts w:ascii="Garamond" w:hAnsi="Garamond" w:cs="Arial"/>
          <w:sz w:val="24"/>
          <w:szCs w:val="24"/>
        </w:rPr>
        <w:t xml:space="preserve">al </w:t>
      </w:r>
      <w:r w:rsidR="004E0937" w:rsidRPr="00562B7C">
        <w:rPr>
          <w:rFonts w:ascii="Garamond" w:hAnsi="Garamond" w:cs="Arial"/>
          <w:sz w:val="24"/>
          <w:szCs w:val="24"/>
        </w:rPr>
        <w:t>vanaf</w:t>
      </w:r>
      <w:r w:rsidR="00366F5C" w:rsidRPr="00562B7C">
        <w:rPr>
          <w:rFonts w:ascii="Garamond" w:hAnsi="Garamond" w:cs="Arial"/>
          <w:sz w:val="24"/>
          <w:szCs w:val="24"/>
        </w:rPr>
        <w:t xml:space="preserve"> 1933 </w:t>
      </w:r>
      <w:r w:rsidR="002277E9" w:rsidRPr="00562B7C">
        <w:rPr>
          <w:rFonts w:ascii="Garamond" w:hAnsi="Garamond" w:cs="Arial"/>
          <w:sz w:val="24"/>
          <w:szCs w:val="24"/>
        </w:rPr>
        <w:t>steeds grotere druk uitoefenen op de NSB om antisemitischer te worden</w:t>
      </w:r>
      <w:r w:rsidR="00C15582" w:rsidRPr="00562B7C">
        <w:rPr>
          <w:rFonts w:ascii="Garamond" w:hAnsi="Garamond" w:cs="Arial"/>
          <w:sz w:val="24"/>
          <w:szCs w:val="24"/>
        </w:rPr>
        <w:t>.</w:t>
      </w:r>
      <w:r w:rsidR="008B3C6A" w:rsidRPr="00562B7C">
        <w:rPr>
          <w:rStyle w:val="Voetnootmarkering"/>
          <w:rFonts w:ascii="Garamond" w:hAnsi="Garamond" w:cs="Arial"/>
          <w:sz w:val="24"/>
          <w:szCs w:val="24"/>
        </w:rPr>
        <w:footnoteReference w:id="44"/>
      </w:r>
      <w:r w:rsidR="00717522" w:rsidRPr="00562B7C">
        <w:rPr>
          <w:rFonts w:ascii="Garamond" w:hAnsi="Garamond" w:cs="Arial"/>
          <w:sz w:val="24"/>
          <w:szCs w:val="24"/>
        </w:rPr>
        <w:t xml:space="preserve"> </w:t>
      </w:r>
      <w:r w:rsidR="00C15582" w:rsidRPr="00562B7C">
        <w:rPr>
          <w:rFonts w:ascii="Garamond" w:hAnsi="Garamond" w:cs="Arial"/>
          <w:sz w:val="24"/>
          <w:szCs w:val="24"/>
        </w:rPr>
        <w:t xml:space="preserve">Deze </w:t>
      </w:r>
      <w:r w:rsidR="00B8189F" w:rsidRPr="00562B7C">
        <w:rPr>
          <w:rFonts w:ascii="Garamond" w:hAnsi="Garamond" w:cs="Arial"/>
          <w:sz w:val="24"/>
          <w:szCs w:val="24"/>
        </w:rPr>
        <w:t xml:space="preserve">volkse </w:t>
      </w:r>
      <w:r w:rsidR="003E21F8" w:rsidRPr="00562B7C">
        <w:rPr>
          <w:rFonts w:ascii="Garamond" w:hAnsi="Garamond" w:cs="Arial"/>
          <w:sz w:val="24"/>
          <w:szCs w:val="24"/>
        </w:rPr>
        <w:t xml:space="preserve">groepering </w:t>
      </w:r>
      <w:r w:rsidR="00C15582" w:rsidRPr="00562B7C">
        <w:rPr>
          <w:rFonts w:ascii="Garamond" w:hAnsi="Garamond" w:cs="Arial"/>
          <w:sz w:val="24"/>
          <w:szCs w:val="24"/>
        </w:rPr>
        <w:t xml:space="preserve">kwam </w:t>
      </w:r>
      <w:r w:rsidR="001A12BA" w:rsidRPr="00562B7C">
        <w:rPr>
          <w:rFonts w:ascii="Garamond" w:hAnsi="Garamond" w:cs="Arial"/>
          <w:sz w:val="24"/>
          <w:szCs w:val="24"/>
        </w:rPr>
        <w:t xml:space="preserve">voor het eerst </w:t>
      </w:r>
      <w:r w:rsidR="00C15582" w:rsidRPr="00562B7C">
        <w:rPr>
          <w:rFonts w:ascii="Garamond" w:hAnsi="Garamond" w:cs="Arial"/>
          <w:sz w:val="24"/>
          <w:szCs w:val="24"/>
        </w:rPr>
        <w:t xml:space="preserve">nadrukkelijk aan de orde in mei 1933 toen in het Duitse plaatsje </w:t>
      </w:r>
      <w:proofErr w:type="spellStart"/>
      <w:r w:rsidR="00C15582" w:rsidRPr="00562B7C">
        <w:rPr>
          <w:rFonts w:ascii="Garamond" w:hAnsi="Garamond" w:cs="Arial"/>
          <w:sz w:val="24"/>
          <w:szCs w:val="24"/>
        </w:rPr>
        <w:t>Goch</w:t>
      </w:r>
      <w:proofErr w:type="spellEnd"/>
      <w:r w:rsidR="00C15582" w:rsidRPr="00562B7C">
        <w:rPr>
          <w:rFonts w:ascii="Garamond" w:hAnsi="Garamond" w:cs="Arial"/>
          <w:sz w:val="24"/>
          <w:szCs w:val="24"/>
        </w:rPr>
        <w:t xml:space="preserve"> een NSB</w:t>
      </w:r>
      <w:r w:rsidR="00EA6D11" w:rsidRPr="00562B7C">
        <w:rPr>
          <w:rFonts w:ascii="Garamond" w:hAnsi="Garamond" w:cs="Arial"/>
          <w:sz w:val="24"/>
          <w:szCs w:val="24"/>
        </w:rPr>
        <w:t>-</w:t>
      </w:r>
      <w:r w:rsidR="00C15582" w:rsidRPr="00562B7C">
        <w:rPr>
          <w:rFonts w:ascii="Garamond" w:hAnsi="Garamond" w:cs="Arial"/>
          <w:sz w:val="24"/>
          <w:szCs w:val="24"/>
        </w:rPr>
        <w:t>bijeenkomst plaatsvond.</w:t>
      </w:r>
      <w:r w:rsidR="00AE7568" w:rsidRPr="00562B7C">
        <w:rPr>
          <w:rStyle w:val="Voetnootmarkering"/>
          <w:rFonts w:ascii="Garamond" w:hAnsi="Garamond" w:cs="Arial"/>
          <w:sz w:val="24"/>
          <w:szCs w:val="24"/>
        </w:rPr>
        <w:footnoteReference w:id="45"/>
      </w:r>
      <w:r w:rsidR="00C15582" w:rsidRPr="00562B7C">
        <w:rPr>
          <w:rFonts w:ascii="Garamond" w:hAnsi="Garamond" w:cs="Arial"/>
          <w:sz w:val="24"/>
          <w:szCs w:val="24"/>
        </w:rPr>
        <w:t xml:space="preserve"> Deze bijeenkomst werd verstoord door de leiders van een aantal volkse </w:t>
      </w:r>
      <w:r w:rsidR="003E21F8" w:rsidRPr="00562B7C">
        <w:rPr>
          <w:rFonts w:ascii="Garamond" w:hAnsi="Garamond" w:cs="Arial"/>
          <w:sz w:val="24"/>
          <w:szCs w:val="24"/>
        </w:rPr>
        <w:t>nationaalsocialisten</w:t>
      </w:r>
      <w:r w:rsidR="00C15582" w:rsidRPr="00562B7C">
        <w:rPr>
          <w:rFonts w:ascii="Garamond" w:hAnsi="Garamond" w:cs="Arial"/>
          <w:sz w:val="24"/>
          <w:szCs w:val="24"/>
        </w:rPr>
        <w:t xml:space="preserve"> met steun van de Duitse </w:t>
      </w:r>
      <w:r w:rsidR="00C15582" w:rsidRPr="00562B7C">
        <w:rPr>
          <w:rFonts w:ascii="Garamond" w:hAnsi="Garamond" w:cs="Arial"/>
          <w:sz w:val="24"/>
          <w:szCs w:val="24"/>
        </w:rPr>
        <w:lastRenderedPageBreak/>
        <w:t>SA.</w:t>
      </w:r>
      <w:r w:rsidR="00AE7568" w:rsidRPr="00562B7C">
        <w:rPr>
          <w:rStyle w:val="Voetnootmarkering"/>
          <w:rFonts w:ascii="Garamond" w:hAnsi="Garamond" w:cs="Arial"/>
          <w:sz w:val="24"/>
          <w:szCs w:val="24"/>
        </w:rPr>
        <w:footnoteReference w:id="46"/>
      </w:r>
      <w:r w:rsidR="00C15582" w:rsidRPr="00562B7C">
        <w:rPr>
          <w:rFonts w:ascii="Garamond" w:hAnsi="Garamond" w:cs="Arial"/>
          <w:sz w:val="24"/>
          <w:szCs w:val="24"/>
        </w:rPr>
        <w:t xml:space="preserve"> Tijdens deze rel zette</w:t>
      </w:r>
      <w:r w:rsidR="0082040C" w:rsidRPr="00562B7C">
        <w:rPr>
          <w:rFonts w:ascii="Garamond" w:hAnsi="Garamond" w:cs="Arial"/>
          <w:sz w:val="24"/>
          <w:szCs w:val="24"/>
        </w:rPr>
        <w:t>n</w:t>
      </w:r>
      <w:r w:rsidR="00C15582" w:rsidRPr="00562B7C">
        <w:rPr>
          <w:rFonts w:ascii="Garamond" w:hAnsi="Garamond" w:cs="Arial"/>
          <w:sz w:val="24"/>
          <w:szCs w:val="24"/>
        </w:rPr>
        <w:t xml:space="preserve"> zij onder applaus Mussert voor schut door</w:t>
      </w:r>
      <w:r w:rsidR="00343A74" w:rsidRPr="00562B7C">
        <w:rPr>
          <w:rFonts w:ascii="Garamond" w:hAnsi="Garamond" w:cs="Arial"/>
          <w:sz w:val="24"/>
          <w:szCs w:val="24"/>
        </w:rPr>
        <w:t xml:space="preserve"> te stellen dat hij niet antisemitisch genoeg was en</w:t>
      </w:r>
      <w:r w:rsidR="00C15582" w:rsidRPr="00562B7C">
        <w:rPr>
          <w:rFonts w:ascii="Garamond" w:hAnsi="Garamond" w:cs="Arial"/>
          <w:sz w:val="24"/>
          <w:szCs w:val="24"/>
        </w:rPr>
        <w:t xml:space="preserve"> </w:t>
      </w:r>
      <w:r w:rsidR="00246EE0" w:rsidRPr="00562B7C">
        <w:rPr>
          <w:rFonts w:ascii="Garamond" w:hAnsi="Garamond" w:cs="Arial"/>
          <w:sz w:val="24"/>
          <w:szCs w:val="24"/>
        </w:rPr>
        <w:t xml:space="preserve">daarnaast </w:t>
      </w:r>
      <w:r w:rsidR="008E57B0" w:rsidRPr="00562B7C">
        <w:rPr>
          <w:rFonts w:ascii="Garamond" w:hAnsi="Garamond" w:cs="Arial"/>
          <w:sz w:val="24"/>
          <w:szCs w:val="24"/>
        </w:rPr>
        <w:t xml:space="preserve">beschuldigde </w:t>
      </w:r>
      <w:r w:rsidR="00246EE0" w:rsidRPr="00562B7C">
        <w:rPr>
          <w:rFonts w:ascii="Garamond" w:hAnsi="Garamond" w:cs="Arial"/>
          <w:sz w:val="24"/>
          <w:szCs w:val="24"/>
        </w:rPr>
        <w:t xml:space="preserve">zij </w:t>
      </w:r>
      <w:r w:rsidR="008E57B0" w:rsidRPr="00562B7C">
        <w:rPr>
          <w:rFonts w:ascii="Garamond" w:hAnsi="Garamond" w:cs="Arial"/>
          <w:sz w:val="24"/>
          <w:szCs w:val="24"/>
        </w:rPr>
        <w:t>hem</w:t>
      </w:r>
      <w:r w:rsidR="00C15582" w:rsidRPr="00562B7C">
        <w:rPr>
          <w:rFonts w:ascii="Garamond" w:hAnsi="Garamond" w:cs="Arial"/>
          <w:sz w:val="24"/>
          <w:szCs w:val="24"/>
        </w:rPr>
        <w:t xml:space="preserve"> van samenwerking met de Joden.</w:t>
      </w:r>
      <w:r w:rsidR="00C15582" w:rsidRPr="00562B7C">
        <w:rPr>
          <w:rFonts w:ascii="Garamond" w:hAnsi="Garamond" w:cs="Arial"/>
          <w:sz w:val="24"/>
          <w:szCs w:val="24"/>
          <w:vertAlign w:val="superscript"/>
        </w:rPr>
        <w:footnoteReference w:id="47"/>
      </w:r>
      <w:r w:rsidR="00C15582" w:rsidRPr="00562B7C">
        <w:rPr>
          <w:rFonts w:ascii="Garamond" w:hAnsi="Garamond" w:cs="Arial"/>
          <w:sz w:val="24"/>
          <w:szCs w:val="24"/>
        </w:rPr>
        <w:t xml:space="preserve"> </w:t>
      </w:r>
      <w:r w:rsidR="00220DEA" w:rsidRPr="00562B7C">
        <w:rPr>
          <w:rFonts w:ascii="Garamond" w:hAnsi="Garamond" w:cs="Arial"/>
          <w:sz w:val="24"/>
          <w:szCs w:val="24"/>
        </w:rPr>
        <w:t xml:space="preserve">De druk vanuit de radicale volkse groepering </w:t>
      </w:r>
      <w:r w:rsidR="00B43CFA" w:rsidRPr="00562B7C">
        <w:rPr>
          <w:rFonts w:ascii="Garamond" w:hAnsi="Garamond" w:cs="Arial"/>
          <w:sz w:val="24"/>
          <w:szCs w:val="24"/>
        </w:rPr>
        <w:t>had</w:t>
      </w:r>
      <w:r w:rsidR="00220DEA" w:rsidRPr="00562B7C">
        <w:rPr>
          <w:rFonts w:ascii="Garamond" w:hAnsi="Garamond" w:cs="Arial"/>
          <w:sz w:val="24"/>
          <w:szCs w:val="24"/>
        </w:rPr>
        <w:t xml:space="preserve"> </w:t>
      </w:r>
      <w:r w:rsidR="008A060E" w:rsidRPr="00562B7C">
        <w:rPr>
          <w:rFonts w:ascii="Garamond" w:hAnsi="Garamond" w:cs="Arial"/>
          <w:sz w:val="24"/>
          <w:szCs w:val="24"/>
        </w:rPr>
        <w:t xml:space="preserve">volgens Te Slaa en Klijn </w:t>
      </w:r>
      <w:r w:rsidR="00B43CFA" w:rsidRPr="00562B7C">
        <w:rPr>
          <w:rFonts w:ascii="Garamond" w:hAnsi="Garamond" w:cs="Arial"/>
          <w:sz w:val="24"/>
          <w:szCs w:val="24"/>
        </w:rPr>
        <w:t>het gevolg</w:t>
      </w:r>
      <w:r w:rsidR="00220DEA" w:rsidRPr="00562B7C">
        <w:rPr>
          <w:rFonts w:ascii="Garamond" w:hAnsi="Garamond" w:cs="Arial"/>
          <w:sz w:val="24"/>
          <w:szCs w:val="24"/>
        </w:rPr>
        <w:t xml:space="preserve"> dat Mussert zich genoodzaakt voelde om zijn beleid omtrent Joden al eerder aan te passen dan voorheen in de historiografie gesteld werd</w:t>
      </w:r>
      <w:r w:rsidR="003E21F8" w:rsidRPr="00562B7C">
        <w:rPr>
          <w:rFonts w:ascii="Garamond" w:hAnsi="Garamond" w:cs="Arial"/>
          <w:sz w:val="24"/>
          <w:szCs w:val="24"/>
        </w:rPr>
        <w:t>.</w:t>
      </w:r>
      <w:r w:rsidR="00C15582" w:rsidRPr="00562B7C">
        <w:rPr>
          <w:rStyle w:val="Voetnootmarkering"/>
          <w:rFonts w:ascii="Garamond" w:hAnsi="Garamond" w:cs="Arial"/>
          <w:sz w:val="24"/>
          <w:szCs w:val="24"/>
        </w:rPr>
        <w:footnoteReference w:id="48"/>
      </w:r>
      <w:r w:rsidR="00C15582" w:rsidRPr="00562B7C">
        <w:rPr>
          <w:rFonts w:ascii="Garamond" w:hAnsi="Garamond" w:cs="Arial"/>
          <w:sz w:val="24"/>
          <w:szCs w:val="24"/>
        </w:rPr>
        <w:t xml:space="preserve"> </w:t>
      </w:r>
      <w:r w:rsidR="00D168C9" w:rsidRPr="00562B7C">
        <w:rPr>
          <w:rFonts w:ascii="Garamond" w:hAnsi="Garamond" w:cs="Arial"/>
          <w:sz w:val="24"/>
          <w:szCs w:val="24"/>
        </w:rPr>
        <w:t xml:space="preserve">Te Slaa en Klijn </w:t>
      </w:r>
      <w:r w:rsidR="009336F3" w:rsidRPr="00562B7C">
        <w:rPr>
          <w:rFonts w:ascii="Garamond" w:hAnsi="Garamond" w:cs="Arial"/>
          <w:sz w:val="24"/>
          <w:szCs w:val="24"/>
        </w:rPr>
        <w:t>komen tot de conclusie dat de</w:t>
      </w:r>
      <w:r w:rsidR="00D168C9" w:rsidRPr="00562B7C">
        <w:rPr>
          <w:rFonts w:ascii="Garamond" w:hAnsi="Garamond" w:cs="Arial"/>
          <w:sz w:val="24"/>
          <w:szCs w:val="24"/>
        </w:rPr>
        <w:t xml:space="preserve"> volkse beweging in 1933 en 1934 </w:t>
      </w:r>
      <w:r w:rsidR="002F1308" w:rsidRPr="00562B7C">
        <w:rPr>
          <w:rFonts w:ascii="Garamond" w:hAnsi="Garamond" w:cs="Arial"/>
          <w:sz w:val="24"/>
          <w:szCs w:val="24"/>
        </w:rPr>
        <w:t xml:space="preserve">al </w:t>
      </w:r>
      <w:r w:rsidR="00D168C9" w:rsidRPr="00562B7C">
        <w:rPr>
          <w:rFonts w:ascii="Garamond" w:hAnsi="Garamond" w:cs="Arial"/>
          <w:sz w:val="24"/>
          <w:szCs w:val="24"/>
        </w:rPr>
        <w:t xml:space="preserve">zodanig invloedrijk was dat de NSB in deze periode al </w:t>
      </w:r>
      <w:r w:rsidR="008D6360" w:rsidRPr="00562B7C">
        <w:rPr>
          <w:rFonts w:ascii="Garamond" w:hAnsi="Garamond" w:cs="Arial"/>
          <w:sz w:val="24"/>
          <w:szCs w:val="24"/>
        </w:rPr>
        <w:t>als radicaal antisemitisch bestempeld kan worden.</w:t>
      </w:r>
      <w:r w:rsidR="00D168C9" w:rsidRPr="00562B7C">
        <w:rPr>
          <w:rFonts w:ascii="Garamond" w:hAnsi="Garamond" w:cs="Arial"/>
          <w:sz w:val="24"/>
          <w:szCs w:val="24"/>
        </w:rPr>
        <w:t xml:space="preserve"> </w:t>
      </w:r>
    </w:p>
    <w:p w14:paraId="14DDED39" w14:textId="30A9E56E" w:rsidR="00A96D59" w:rsidRPr="00562B7C" w:rsidRDefault="00914610" w:rsidP="00910061">
      <w:pPr>
        <w:spacing w:after="0" w:line="360" w:lineRule="auto"/>
        <w:ind w:firstLine="720"/>
        <w:jc w:val="both"/>
        <w:rPr>
          <w:rFonts w:ascii="Garamond" w:hAnsi="Garamond" w:cs="Arial"/>
          <w:sz w:val="24"/>
          <w:szCs w:val="24"/>
        </w:rPr>
      </w:pPr>
      <w:r w:rsidRPr="00562B7C">
        <w:rPr>
          <w:rFonts w:ascii="Garamond" w:hAnsi="Garamond" w:cs="Arial"/>
          <w:sz w:val="24"/>
          <w:szCs w:val="24"/>
        </w:rPr>
        <w:t>Uit bovenstaande blijkt</w:t>
      </w:r>
      <w:r w:rsidR="00B11190" w:rsidRPr="00562B7C">
        <w:rPr>
          <w:rFonts w:ascii="Garamond" w:hAnsi="Garamond" w:cs="Arial"/>
          <w:sz w:val="24"/>
          <w:szCs w:val="24"/>
        </w:rPr>
        <w:t xml:space="preserve"> dat er in de bestaande historiografie behoorlijk verschillend gekeken wordt naar het antisemitisme van de NSB in de eerste jaren. </w:t>
      </w:r>
      <w:r w:rsidR="00795318" w:rsidRPr="00562B7C">
        <w:rPr>
          <w:rFonts w:ascii="Garamond" w:hAnsi="Garamond" w:cs="Arial"/>
          <w:sz w:val="24"/>
          <w:szCs w:val="24"/>
        </w:rPr>
        <w:t xml:space="preserve">De historiografie kan opgedeeld worden in drie verschillende kampen. </w:t>
      </w:r>
      <w:r w:rsidR="00B11190" w:rsidRPr="00562B7C">
        <w:rPr>
          <w:rFonts w:ascii="Garamond" w:hAnsi="Garamond" w:cs="Arial"/>
          <w:sz w:val="24"/>
          <w:szCs w:val="24"/>
        </w:rPr>
        <w:t xml:space="preserve">Een aantal historici </w:t>
      </w:r>
      <w:r w:rsidR="00795318" w:rsidRPr="00562B7C">
        <w:rPr>
          <w:rFonts w:ascii="Garamond" w:hAnsi="Garamond" w:cs="Arial"/>
          <w:sz w:val="24"/>
          <w:szCs w:val="24"/>
        </w:rPr>
        <w:t>stellen</w:t>
      </w:r>
      <w:r w:rsidR="00B11190" w:rsidRPr="00562B7C">
        <w:rPr>
          <w:rFonts w:ascii="Garamond" w:hAnsi="Garamond" w:cs="Arial"/>
          <w:sz w:val="24"/>
          <w:szCs w:val="24"/>
        </w:rPr>
        <w:t xml:space="preserve"> dat de NSB vanaf 1935 radicaler zou worden, terwijl </w:t>
      </w:r>
      <w:r w:rsidR="00A425C1" w:rsidRPr="00562B7C">
        <w:rPr>
          <w:rFonts w:ascii="Garamond" w:hAnsi="Garamond" w:cs="Arial"/>
          <w:sz w:val="24"/>
          <w:szCs w:val="24"/>
        </w:rPr>
        <w:t>andere</w:t>
      </w:r>
      <w:r w:rsidR="00B11190" w:rsidRPr="00562B7C">
        <w:rPr>
          <w:rFonts w:ascii="Garamond" w:hAnsi="Garamond" w:cs="Arial"/>
          <w:sz w:val="24"/>
          <w:szCs w:val="24"/>
        </w:rPr>
        <w:t xml:space="preserve"> historici </w:t>
      </w:r>
      <w:r w:rsidR="00A425C1" w:rsidRPr="00562B7C">
        <w:rPr>
          <w:rFonts w:ascii="Garamond" w:hAnsi="Garamond" w:cs="Arial"/>
          <w:sz w:val="24"/>
          <w:szCs w:val="24"/>
        </w:rPr>
        <w:t xml:space="preserve">juist </w:t>
      </w:r>
      <w:r w:rsidR="00B11190" w:rsidRPr="00562B7C">
        <w:rPr>
          <w:rFonts w:ascii="Garamond" w:hAnsi="Garamond" w:cs="Arial"/>
          <w:sz w:val="24"/>
          <w:szCs w:val="24"/>
        </w:rPr>
        <w:t xml:space="preserve">van mening zijn dat de NSB al </w:t>
      </w:r>
      <w:r w:rsidR="00AA1348" w:rsidRPr="00562B7C">
        <w:rPr>
          <w:rFonts w:ascii="Garamond" w:hAnsi="Garamond" w:cs="Arial"/>
          <w:sz w:val="24"/>
          <w:szCs w:val="24"/>
        </w:rPr>
        <w:t>sinds</w:t>
      </w:r>
      <w:r w:rsidR="00B11190" w:rsidRPr="00562B7C">
        <w:rPr>
          <w:rFonts w:ascii="Garamond" w:hAnsi="Garamond" w:cs="Arial"/>
          <w:sz w:val="24"/>
          <w:szCs w:val="24"/>
        </w:rPr>
        <w:t xml:space="preserve"> haar oprichting antisemitisch was. De historicus Van der Heijden is van mening dat er te gekleurd en moraliserend naar de NSB gekeken wordt en </w:t>
      </w:r>
      <w:r w:rsidR="00E840C7" w:rsidRPr="00562B7C">
        <w:rPr>
          <w:rFonts w:ascii="Garamond" w:hAnsi="Garamond" w:cs="Arial"/>
          <w:sz w:val="24"/>
          <w:szCs w:val="24"/>
        </w:rPr>
        <w:t xml:space="preserve">het </w:t>
      </w:r>
      <w:r w:rsidR="00B11190" w:rsidRPr="00562B7C">
        <w:rPr>
          <w:rFonts w:ascii="Garamond" w:hAnsi="Garamond" w:cs="Arial"/>
          <w:sz w:val="24"/>
          <w:szCs w:val="24"/>
        </w:rPr>
        <w:t xml:space="preserve">onderzoek naar de NSB zodoende niet objectief </w:t>
      </w:r>
      <w:r w:rsidR="00281EF8" w:rsidRPr="00562B7C">
        <w:rPr>
          <w:rFonts w:ascii="Garamond" w:hAnsi="Garamond" w:cs="Arial"/>
          <w:sz w:val="24"/>
          <w:szCs w:val="24"/>
        </w:rPr>
        <w:t>genoeg is</w:t>
      </w:r>
      <w:r w:rsidR="00B11190" w:rsidRPr="00562B7C">
        <w:rPr>
          <w:rFonts w:ascii="Garamond" w:hAnsi="Garamond" w:cs="Arial"/>
          <w:sz w:val="24"/>
          <w:szCs w:val="24"/>
        </w:rPr>
        <w:t xml:space="preserve">. </w:t>
      </w:r>
      <w:r w:rsidR="00F539E9" w:rsidRPr="00562B7C">
        <w:rPr>
          <w:rFonts w:ascii="Garamond" w:hAnsi="Garamond" w:cs="Arial"/>
          <w:sz w:val="24"/>
          <w:szCs w:val="24"/>
        </w:rPr>
        <w:t xml:space="preserve">In dit werk zal net als Van der Heijden stelt betoogd worden dat het antisemitisme van de NSB in deze periode op een andere manier benaderd dient te worden. </w:t>
      </w:r>
      <w:r w:rsidR="00A96D59" w:rsidRPr="00562B7C">
        <w:rPr>
          <w:rFonts w:ascii="Garamond" w:hAnsi="Garamond" w:cs="Arial"/>
          <w:sz w:val="24"/>
          <w:szCs w:val="24"/>
        </w:rPr>
        <w:t xml:space="preserve">Om een </w:t>
      </w:r>
      <w:r w:rsidR="001A6A25" w:rsidRPr="00562B7C">
        <w:rPr>
          <w:rFonts w:ascii="Garamond" w:hAnsi="Garamond" w:cs="Arial"/>
          <w:sz w:val="24"/>
          <w:szCs w:val="24"/>
        </w:rPr>
        <w:t xml:space="preserve">goed beeld te krijgen van de ontwikkeling van het antisemitisme van de NSB zal het antisemitisme genuanceerder onderzocht moeten worden. </w:t>
      </w:r>
    </w:p>
    <w:p w14:paraId="04870391" w14:textId="2702A7ED" w:rsidR="00644BE0" w:rsidRPr="00562B7C" w:rsidRDefault="00644BE0" w:rsidP="00910061">
      <w:pPr>
        <w:spacing w:after="0" w:line="360" w:lineRule="auto"/>
        <w:jc w:val="both"/>
        <w:rPr>
          <w:rFonts w:ascii="Garamond" w:hAnsi="Garamond" w:cs="Arial"/>
          <w:bCs/>
          <w:sz w:val="24"/>
          <w:szCs w:val="24"/>
        </w:rPr>
      </w:pPr>
    </w:p>
    <w:p w14:paraId="23090CD9" w14:textId="38A2D7CB" w:rsidR="003E0890" w:rsidRPr="00562B7C" w:rsidRDefault="003E0890" w:rsidP="00910061">
      <w:pPr>
        <w:pStyle w:val="Lijstalinea"/>
        <w:spacing w:after="0" w:line="360" w:lineRule="auto"/>
        <w:jc w:val="both"/>
        <w:rPr>
          <w:rFonts w:ascii="Garamond" w:hAnsi="Garamond" w:cs="Arial"/>
          <w:b/>
          <w:bCs/>
          <w:sz w:val="24"/>
          <w:szCs w:val="24"/>
        </w:rPr>
      </w:pPr>
    </w:p>
    <w:p w14:paraId="5A3D5CEA" w14:textId="7F22527F" w:rsidR="00EE0345" w:rsidRPr="00562B7C" w:rsidRDefault="00EE0345" w:rsidP="00910061">
      <w:pPr>
        <w:pStyle w:val="Lijstalinea"/>
        <w:spacing w:after="0" w:line="360" w:lineRule="auto"/>
        <w:jc w:val="both"/>
        <w:rPr>
          <w:rFonts w:ascii="Garamond" w:hAnsi="Garamond" w:cs="Arial"/>
          <w:b/>
          <w:bCs/>
          <w:sz w:val="24"/>
          <w:szCs w:val="24"/>
        </w:rPr>
      </w:pPr>
    </w:p>
    <w:p w14:paraId="62C3DC01" w14:textId="0EDBF499" w:rsidR="00EE0345" w:rsidRPr="00562B7C" w:rsidRDefault="00EE0345" w:rsidP="00910061">
      <w:pPr>
        <w:pStyle w:val="Lijstalinea"/>
        <w:spacing w:after="0" w:line="360" w:lineRule="auto"/>
        <w:jc w:val="both"/>
        <w:rPr>
          <w:rFonts w:ascii="Garamond" w:hAnsi="Garamond" w:cs="Arial"/>
          <w:b/>
          <w:bCs/>
          <w:sz w:val="24"/>
          <w:szCs w:val="24"/>
        </w:rPr>
      </w:pPr>
    </w:p>
    <w:p w14:paraId="022E7A18" w14:textId="0A54A93E" w:rsidR="004618DB" w:rsidRPr="00562B7C" w:rsidRDefault="004618DB" w:rsidP="00910061">
      <w:pPr>
        <w:spacing w:after="0" w:line="360" w:lineRule="auto"/>
        <w:jc w:val="both"/>
        <w:rPr>
          <w:rFonts w:ascii="Garamond" w:hAnsi="Garamond" w:cs="Arial"/>
          <w:b/>
          <w:bCs/>
          <w:sz w:val="24"/>
          <w:szCs w:val="24"/>
        </w:rPr>
      </w:pPr>
    </w:p>
    <w:p w14:paraId="6CED5C2E" w14:textId="68F63470" w:rsidR="0008515C" w:rsidRPr="00562B7C" w:rsidRDefault="0008515C" w:rsidP="00910061">
      <w:pPr>
        <w:spacing w:after="0" w:line="360" w:lineRule="auto"/>
        <w:jc w:val="both"/>
        <w:rPr>
          <w:rFonts w:ascii="Garamond" w:hAnsi="Garamond" w:cs="Arial"/>
          <w:b/>
          <w:bCs/>
          <w:sz w:val="24"/>
          <w:szCs w:val="24"/>
        </w:rPr>
      </w:pPr>
    </w:p>
    <w:p w14:paraId="64B23C8F" w14:textId="77777777" w:rsidR="0008515C" w:rsidRPr="00562B7C" w:rsidRDefault="0008515C" w:rsidP="00910061">
      <w:pPr>
        <w:spacing w:after="0" w:line="360" w:lineRule="auto"/>
        <w:jc w:val="both"/>
        <w:rPr>
          <w:rFonts w:ascii="Garamond" w:hAnsi="Garamond" w:cs="Arial"/>
          <w:b/>
          <w:bCs/>
          <w:sz w:val="24"/>
          <w:szCs w:val="24"/>
        </w:rPr>
      </w:pPr>
    </w:p>
    <w:p w14:paraId="11200492" w14:textId="753FE1F3" w:rsidR="00F02A5D" w:rsidRPr="00562B7C" w:rsidRDefault="00F02A5D" w:rsidP="00910061">
      <w:pPr>
        <w:pStyle w:val="Kop1"/>
        <w:jc w:val="both"/>
      </w:pPr>
      <w:bookmarkStart w:id="4" w:name="_Toc30159911"/>
      <w:r w:rsidRPr="00562B7C">
        <w:lastRenderedPageBreak/>
        <w:t xml:space="preserve">Hoofdstuk </w:t>
      </w:r>
      <w:r w:rsidR="00705AB2" w:rsidRPr="00562B7C">
        <w:t>2</w:t>
      </w:r>
      <w:r w:rsidRPr="00562B7C">
        <w:t>: Opkomst NSB en Volk en Vaderland</w:t>
      </w:r>
      <w:bookmarkEnd w:id="4"/>
    </w:p>
    <w:p w14:paraId="173AE299" w14:textId="011B5421" w:rsidR="009501F8" w:rsidRPr="00562B7C" w:rsidRDefault="00951D5F" w:rsidP="00910061">
      <w:pPr>
        <w:spacing w:after="0" w:line="360" w:lineRule="auto"/>
        <w:jc w:val="both"/>
        <w:rPr>
          <w:rFonts w:ascii="Garamond" w:hAnsi="Garamond" w:cs="Arial"/>
          <w:sz w:val="24"/>
          <w:szCs w:val="24"/>
        </w:rPr>
      </w:pPr>
      <w:r w:rsidRPr="00562B7C">
        <w:rPr>
          <w:rFonts w:ascii="Garamond" w:hAnsi="Garamond" w:cs="Arial"/>
          <w:bCs/>
          <w:sz w:val="24"/>
          <w:szCs w:val="24"/>
        </w:rPr>
        <w:t xml:space="preserve">Iets meer dan een jaar na de oprichting van de NSB in december 1931 trad op 7 januari 1933 de </w:t>
      </w:r>
      <w:r w:rsidR="00636BC1" w:rsidRPr="00562B7C">
        <w:rPr>
          <w:rFonts w:ascii="Garamond" w:hAnsi="Garamond" w:cs="Arial"/>
          <w:bCs/>
          <w:sz w:val="24"/>
          <w:szCs w:val="24"/>
        </w:rPr>
        <w:t>beweging</w:t>
      </w:r>
      <w:r w:rsidRPr="00562B7C">
        <w:rPr>
          <w:rFonts w:ascii="Garamond" w:hAnsi="Garamond" w:cs="Arial"/>
          <w:bCs/>
          <w:sz w:val="24"/>
          <w:szCs w:val="24"/>
        </w:rPr>
        <w:t xml:space="preserve"> voor het eerst in de openbaarheid met een landdag in Utrecht. </w:t>
      </w:r>
      <w:r w:rsidR="00E05B81" w:rsidRPr="00562B7C">
        <w:rPr>
          <w:rFonts w:ascii="Garamond" w:hAnsi="Garamond" w:cs="Arial"/>
          <w:bCs/>
          <w:sz w:val="24"/>
          <w:szCs w:val="24"/>
        </w:rPr>
        <w:t>Op deze dag</w:t>
      </w:r>
      <w:r w:rsidRPr="00562B7C">
        <w:rPr>
          <w:rFonts w:ascii="Garamond" w:hAnsi="Garamond" w:cs="Arial"/>
          <w:sz w:val="24"/>
          <w:szCs w:val="24"/>
        </w:rPr>
        <w:t xml:space="preserve"> trad </w:t>
      </w:r>
      <w:r w:rsidR="00E05B81" w:rsidRPr="00562B7C">
        <w:rPr>
          <w:rFonts w:ascii="Garamond" w:hAnsi="Garamond" w:cs="Arial"/>
          <w:sz w:val="24"/>
          <w:szCs w:val="24"/>
        </w:rPr>
        <w:t>de NSB ook</w:t>
      </w:r>
      <w:r w:rsidRPr="00562B7C">
        <w:rPr>
          <w:rFonts w:ascii="Garamond" w:hAnsi="Garamond" w:cs="Arial"/>
          <w:sz w:val="24"/>
          <w:szCs w:val="24"/>
        </w:rPr>
        <w:t xml:space="preserve"> voor het eerst naar buiten met het nieuwe propaganda weekblad </w:t>
      </w:r>
      <w:r w:rsidRPr="00562B7C">
        <w:rPr>
          <w:rFonts w:ascii="Garamond" w:hAnsi="Garamond" w:cs="Arial"/>
          <w:i/>
          <w:sz w:val="24"/>
          <w:szCs w:val="24"/>
        </w:rPr>
        <w:t>Volk en Vaderland</w:t>
      </w:r>
      <w:r w:rsidRPr="00562B7C">
        <w:rPr>
          <w:rFonts w:ascii="Garamond" w:hAnsi="Garamond" w:cs="Arial"/>
          <w:sz w:val="24"/>
          <w:szCs w:val="24"/>
        </w:rPr>
        <w:t>.</w:t>
      </w:r>
      <w:r w:rsidRPr="00562B7C">
        <w:rPr>
          <w:rStyle w:val="Voetnootmarkering"/>
          <w:rFonts w:ascii="Garamond" w:hAnsi="Garamond" w:cs="Arial"/>
          <w:sz w:val="24"/>
          <w:szCs w:val="24"/>
        </w:rPr>
        <w:footnoteReference w:id="49"/>
      </w:r>
      <w:r w:rsidRPr="00562B7C">
        <w:rPr>
          <w:rFonts w:ascii="Garamond" w:hAnsi="Garamond" w:cs="Arial"/>
          <w:sz w:val="24"/>
          <w:szCs w:val="24"/>
        </w:rPr>
        <w:t xml:space="preserve"> Sindsdien zou het weekblad met een enkele onderbreking, elke week tot aan 6 april 1945 uitgebracht worden</w:t>
      </w:r>
      <w:r w:rsidR="00D65AAD" w:rsidRPr="00562B7C">
        <w:rPr>
          <w:rFonts w:ascii="Garamond" w:hAnsi="Garamond" w:cs="Arial"/>
          <w:bCs/>
          <w:sz w:val="24"/>
          <w:szCs w:val="24"/>
        </w:rPr>
        <w:t>.</w:t>
      </w:r>
      <w:r w:rsidR="00417C95" w:rsidRPr="00562B7C">
        <w:rPr>
          <w:rStyle w:val="Voetnootmarkering"/>
          <w:rFonts w:ascii="Garamond" w:hAnsi="Garamond" w:cs="Arial"/>
          <w:bCs/>
          <w:sz w:val="24"/>
          <w:szCs w:val="24"/>
        </w:rPr>
        <w:footnoteReference w:id="50"/>
      </w:r>
      <w:r w:rsidR="00D65AAD" w:rsidRPr="00562B7C">
        <w:rPr>
          <w:rFonts w:ascii="Garamond" w:hAnsi="Garamond" w:cs="Arial"/>
          <w:bCs/>
          <w:sz w:val="24"/>
          <w:szCs w:val="24"/>
        </w:rPr>
        <w:t xml:space="preserve"> </w:t>
      </w:r>
      <w:r w:rsidR="00097B02" w:rsidRPr="00562B7C">
        <w:rPr>
          <w:rFonts w:ascii="Garamond" w:hAnsi="Garamond" w:cs="Arial"/>
          <w:bCs/>
          <w:sz w:val="24"/>
          <w:szCs w:val="24"/>
        </w:rPr>
        <w:t xml:space="preserve">De NSB </w:t>
      </w:r>
      <w:r w:rsidR="00081AEB" w:rsidRPr="00562B7C">
        <w:rPr>
          <w:rFonts w:ascii="Garamond" w:hAnsi="Garamond" w:cs="Arial"/>
          <w:bCs/>
          <w:sz w:val="24"/>
          <w:szCs w:val="24"/>
        </w:rPr>
        <w:t>groeide snel</w:t>
      </w:r>
      <w:r w:rsidR="00097B02" w:rsidRPr="00562B7C">
        <w:rPr>
          <w:rFonts w:ascii="Garamond" w:hAnsi="Garamond" w:cs="Arial"/>
          <w:bCs/>
          <w:sz w:val="24"/>
          <w:szCs w:val="24"/>
        </w:rPr>
        <w:t xml:space="preserve"> na de oprichting van het blad</w:t>
      </w:r>
      <w:r w:rsidR="00D65AAD" w:rsidRPr="00562B7C">
        <w:rPr>
          <w:rFonts w:ascii="Garamond" w:hAnsi="Garamond" w:cs="Arial"/>
          <w:bCs/>
          <w:sz w:val="24"/>
          <w:szCs w:val="24"/>
        </w:rPr>
        <w:t xml:space="preserve">. </w:t>
      </w:r>
      <w:r w:rsidR="00D46881" w:rsidRPr="00562B7C">
        <w:rPr>
          <w:rFonts w:ascii="Garamond" w:hAnsi="Garamond" w:cs="Arial"/>
          <w:bCs/>
          <w:sz w:val="24"/>
          <w:szCs w:val="24"/>
        </w:rPr>
        <w:t xml:space="preserve">Waar het </w:t>
      </w:r>
      <w:r w:rsidR="00097B02" w:rsidRPr="00562B7C">
        <w:rPr>
          <w:rFonts w:ascii="Garamond" w:hAnsi="Garamond" w:cs="Arial"/>
          <w:bCs/>
          <w:sz w:val="24"/>
          <w:szCs w:val="24"/>
        </w:rPr>
        <w:t xml:space="preserve">begin </w:t>
      </w:r>
      <w:r w:rsidR="00D46881" w:rsidRPr="00562B7C">
        <w:rPr>
          <w:rFonts w:ascii="Garamond" w:hAnsi="Garamond" w:cs="Arial"/>
          <w:bCs/>
          <w:sz w:val="24"/>
          <w:szCs w:val="24"/>
        </w:rPr>
        <w:t>1932 begon met zo’n 1000 leden waren er in 1933 al 21.000 leden</w:t>
      </w:r>
      <w:r w:rsidR="00F02A5D" w:rsidRPr="00562B7C">
        <w:rPr>
          <w:rFonts w:ascii="Garamond" w:hAnsi="Garamond" w:cs="Arial"/>
          <w:sz w:val="24"/>
          <w:szCs w:val="24"/>
        </w:rPr>
        <w:t>.</w:t>
      </w:r>
      <w:r w:rsidR="00F02A5D" w:rsidRPr="00562B7C">
        <w:rPr>
          <w:rStyle w:val="Voetnootmarkering"/>
          <w:rFonts w:ascii="Garamond" w:hAnsi="Garamond" w:cs="Arial"/>
          <w:sz w:val="24"/>
          <w:szCs w:val="24"/>
        </w:rPr>
        <w:footnoteReference w:id="51"/>
      </w:r>
      <w:r w:rsidR="00F02A5D" w:rsidRPr="00562B7C">
        <w:rPr>
          <w:rFonts w:ascii="Garamond" w:hAnsi="Garamond" w:cs="Arial"/>
          <w:sz w:val="24"/>
          <w:szCs w:val="24"/>
        </w:rPr>
        <w:t xml:space="preserve"> </w:t>
      </w:r>
      <w:r w:rsidR="00D46881" w:rsidRPr="00562B7C">
        <w:rPr>
          <w:rFonts w:ascii="Garamond" w:hAnsi="Garamond" w:cs="Arial"/>
          <w:sz w:val="24"/>
          <w:szCs w:val="24"/>
        </w:rPr>
        <w:t xml:space="preserve">In 1934 </w:t>
      </w:r>
      <w:r w:rsidR="00725AD3" w:rsidRPr="00562B7C">
        <w:rPr>
          <w:rFonts w:ascii="Garamond" w:hAnsi="Garamond" w:cs="Arial"/>
          <w:sz w:val="24"/>
          <w:szCs w:val="24"/>
        </w:rPr>
        <w:t xml:space="preserve">had de NSB zo’n </w:t>
      </w:r>
      <w:r w:rsidR="00D46881" w:rsidRPr="00562B7C">
        <w:rPr>
          <w:rFonts w:ascii="Garamond" w:hAnsi="Garamond" w:cs="Arial"/>
          <w:sz w:val="24"/>
          <w:szCs w:val="24"/>
        </w:rPr>
        <w:t xml:space="preserve">33.000 leden </w:t>
      </w:r>
      <w:r w:rsidR="00725AD3" w:rsidRPr="00562B7C">
        <w:rPr>
          <w:rFonts w:ascii="Garamond" w:hAnsi="Garamond" w:cs="Arial"/>
          <w:sz w:val="24"/>
          <w:szCs w:val="24"/>
        </w:rPr>
        <w:t xml:space="preserve">en een jaar later bereikte de </w:t>
      </w:r>
      <w:r w:rsidR="00647847" w:rsidRPr="00562B7C">
        <w:rPr>
          <w:rFonts w:ascii="Garamond" w:hAnsi="Garamond" w:cs="Arial"/>
          <w:sz w:val="24"/>
          <w:szCs w:val="24"/>
        </w:rPr>
        <w:t>beweging</w:t>
      </w:r>
      <w:r w:rsidR="00725AD3" w:rsidRPr="00562B7C">
        <w:rPr>
          <w:rFonts w:ascii="Garamond" w:hAnsi="Garamond" w:cs="Arial"/>
          <w:sz w:val="24"/>
          <w:szCs w:val="24"/>
        </w:rPr>
        <w:t xml:space="preserve"> haar </w:t>
      </w:r>
      <w:r w:rsidR="00ED290A" w:rsidRPr="00562B7C">
        <w:rPr>
          <w:rFonts w:ascii="Garamond" w:hAnsi="Garamond" w:cs="Arial"/>
          <w:sz w:val="24"/>
          <w:szCs w:val="24"/>
        </w:rPr>
        <w:t>vooroorlogse hoogtepunt</w:t>
      </w:r>
      <w:r w:rsidR="00725AD3" w:rsidRPr="00562B7C">
        <w:rPr>
          <w:rFonts w:ascii="Garamond" w:hAnsi="Garamond" w:cs="Arial"/>
          <w:sz w:val="24"/>
          <w:szCs w:val="24"/>
        </w:rPr>
        <w:t xml:space="preserve"> met </w:t>
      </w:r>
      <w:r w:rsidR="00ED290A" w:rsidRPr="00562B7C">
        <w:rPr>
          <w:rFonts w:ascii="Garamond" w:hAnsi="Garamond" w:cs="Arial"/>
          <w:sz w:val="24"/>
          <w:szCs w:val="24"/>
        </w:rPr>
        <w:t>rond de</w:t>
      </w:r>
      <w:r w:rsidR="00725AD3" w:rsidRPr="00562B7C">
        <w:rPr>
          <w:rFonts w:ascii="Garamond" w:hAnsi="Garamond" w:cs="Arial"/>
          <w:sz w:val="24"/>
          <w:szCs w:val="24"/>
        </w:rPr>
        <w:t xml:space="preserve"> 52.000 leden</w:t>
      </w:r>
      <w:r w:rsidR="00D46881" w:rsidRPr="00562B7C">
        <w:rPr>
          <w:rFonts w:ascii="Garamond" w:hAnsi="Garamond" w:cs="Arial"/>
          <w:sz w:val="24"/>
          <w:szCs w:val="24"/>
        </w:rPr>
        <w:t>.</w:t>
      </w:r>
      <w:r w:rsidR="00F02A5D" w:rsidRPr="00562B7C">
        <w:rPr>
          <w:rFonts w:ascii="Garamond" w:hAnsi="Garamond" w:cs="Arial"/>
          <w:sz w:val="24"/>
          <w:szCs w:val="24"/>
          <w:vertAlign w:val="superscript"/>
        </w:rPr>
        <w:footnoteReference w:id="52"/>
      </w:r>
      <w:r w:rsidR="00F02A5D" w:rsidRPr="00562B7C">
        <w:rPr>
          <w:rFonts w:ascii="Garamond" w:hAnsi="Garamond" w:cs="Arial"/>
          <w:sz w:val="24"/>
          <w:szCs w:val="24"/>
        </w:rPr>
        <w:t xml:space="preserve"> </w:t>
      </w:r>
      <w:r w:rsidR="004D1041" w:rsidRPr="00562B7C">
        <w:rPr>
          <w:rFonts w:ascii="Garamond" w:hAnsi="Garamond" w:cs="Arial"/>
          <w:sz w:val="24"/>
          <w:szCs w:val="24"/>
        </w:rPr>
        <w:t xml:space="preserve">De NSB maakte in de periode tot aan 1935 een snelle groei door en deze populariteit </w:t>
      </w:r>
      <w:r w:rsidR="000106F7" w:rsidRPr="00562B7C">
        <w:rPr>
          <w:rFonts w:ascii="Garamond" w:hAnsi="Garamond" w:cs="Arial"/>
          <w:sz w:val="24"/>
          <w:szCs w:val="24"/>
        </w:rPr>
        <w:t>had het gevolg</w:t>
      </w:r>
      <w:r w:rsidR="004D1041" w:rsidRPr="00562B7C">
        <w:rPr>
          <w:rFonts w:ascii="Garamond" w:hAnsi="Garamond" w:cs="Arial"/>
          <w:sz w:val="24"/>
          <w:szCs w:val="24"/>
        </w:rPr>
        <w:t xml:space="preserve"> dat de </w:t>
      </w:r>
      <w:r w:rsidR="001B5C32" w:rsidRPr="00562B7C">
        <w:rPr>
          <w:rFonts w:ascii="Garamond" w:hAnsi="Garamond" w:cs="Arial"/>
          <w:sz w:val="24"/>
          <w:szCs w:val="24"/>
        </w:rPr>
        <w:t>beweging</w:t>
      </w:r>
      <w:r w:rsidR="004D1041" w:rsidRPr="00562B7C">
        <w:rPr>
          <w:rFonts w:ascii="Garamond" w:hAnsi="Garamond" w:cs="Arial"/>
          <w:sz w:val="24"/>
          <w:szCs w:val="24"/>
        </w:rPr>
        <w:t xml:space="preserve"> in 1935 bij de provinciale statenverkiezing van 1935 bijna </w:t>
      </w:r>
      <w:r w:rsidR="00CC27B8" w:rsidRPr="00562B7C">
        <w:rPr>
          <w:rFonts w:ascii="Garamond" w:hAnsi="Garamond" w:cs="Arial"/>
          <w:sz w:val="24"/>
          <w:szCs w:val="24"/>
        </w:rPr>
        <w:t>acht</w:t>
      </w:r>
      <w:r w:rsidR="009501F8" w:rsidRPr="00562B7C">
        <w:rPr>
          <w:rFonts w:ascii="Garamond" w:hAnsi="Garamond" w:cs="Arial"/>
          <w:sz w:val="24"/>
          <w:szCs w:val="24"/>
        </w:rPr>
        <w:t xml:space="preserve"> procent</w:t>
      </w:r>
      <w:r w:rsidR="004D1041" w:rsidRPr="00562B7C">
        <w:rPr>
          <w:rFonts w:ascii="Garamond" w:hAnsi="Garamond" w:cs="Arial"/>
          <w:sz w:val="24"/>
          <w:szCs w:val="24"/>
        </w:rPr>
        <w:t xml:space="preserve"> van de stemmen wist te bemachtigen.</w:t>
      </w:r>
      <w:r w:rsidR="004D1041" w:rsidRPr="00562B7C">
        <w:rPr>
          <w:rStyle w:val="Voetnootmarkering"/>
          <w:rFonts w:ascii="Garamond" w:hAnsi="Garamond" w:cs="Arial"/>
          <w:sz w:val="24"/>
          <w:szCs w:val="24"/>
        </w:rPr>
        <w:t xml:space="preserve"> </w:t>
      </w:r>
      <w:r w:rsidR="004D1041" w:rsidRPr="00562B7C">
        <w:rPr>
          <w:rStyle w:val="Voetnootmarkering"/>
          <w:rFonts w:ascii="Garamond" w:hAnsi="Garamond" w:cs="Arial"/>
          <w:sz w:val="24"/>
          <w:szCs w:val="24"/>
        </w:rPr>
        <w:footnoteReference w:id="53"/>
      </w:r>
      <w:r w:rsidR="00533699" w:rsidRPr="00562B7C">
        <w:rPr>
          <w:rFonts w:ascii="Garamond" w:hAnsi="Garamond" w:cs="Arial"/>
          <w:sz w:val="24"/>
          <w:szCs w:val="24"/>
        </w:rPr>
        <w:t xml:space="preserve"> </w:t>
      </w:r>
      <w:r w:rsidR="009501F8" w:rsidRPr="00562B7C">
        <w:rPr>
          <w:rFonts w:ascii="Garamond" w:hAnsi="Garamond" w:cs="Arial"/>
          <w:sz w:val="24"/>
          <w:szCs w:val="24"/>
        </w:rPr>
        <w:t xml:space="preserve">Deze </w:t>
      </w:r>
      <w:r w:rsidR="00307C31" w:rsidRPr="00562B7C">
        <w:rPr>
          <w:rFonts w:ascii="Garamond" w:hAnsi="Garamond" w:cs="Arial"/>
          <w:sz w:val="24"/>
          <w:szCs w:val="24"/>
        </w:rPr>
        <w:t xml:space="preserve">acht </w:t>
      </w:r>
      <w:r w:rsidR="009501F8" w:rsidRPr="00562B7C">
        <w:rPr>
          <w:rFonts w:ascii="Garamond" w:hAnsi="Garamond" w:cs="Arial"/>
          <w:sz w:val="24"/>
          <w:szCs w:val="24"/>
        </w:rPr>
        <w:t>procent lijkt op het eerste gezicht wellicht niet noemenswaardig</w:t>
      </w:r>
      <w:r w:rsidR="00307C31" w:rsidRPr="00562B7C">
        <w:rPr>
          <w:rFonts w:ascii="Garamond" w:hAnsi="Garamond" w:cs="Arial"/>
          <w:sz w:val="24"/>
          <w:szCs w:val="24"/>
        </w:rPr>
        <w:t xml:space="preserve"> hoog</w:t>
      </w:r>
      <w:r w:rsidR="009501F8" w:rsidRPr="00562B7C">
        <w:rPr>
          <w:rFonts w:ascii="Garamond" w:hAnsi="Garamond" w:cs="Arial"/>
          <w:sz w:val="24"/>
          <w:szCs w:val="24"/>
        </w:rPr>
        <w:t xml:space="preserve">, maar </w:t>
      </w:r>
      <w:r w:rsidR="00533699" w:rsidRPr="00562B7C">
        <w:rPr>
          <w:rFonts w:ascii="Garamond" w:hAnsi="Garamond" w:cs="Arial"/>
          <w:sz w:val="24"/>
          <w:szCs w:val="24"/>
        </w:rPr>
        <w:t>na de verkiezingen was de NSB in één klap de vijfde partij van Nederland geworden.</w:t>
      </w:r>
      <w:r w:rsidR="00533699" w:rsidRPr="00562B7C">
        <w:rPr>
          <w:rStyle w:val="Voetnootmarkering"/>
          <w:rFonts w:ascii="Garamond" w:hAnsi="Garamond" w:cs="Arial"/>
          <w:sz w:val="24"/>
          <w:szCs w:val="24"/>
        </w:rPr>
        <w:footnoteReference w:id="54"/>
      </w:r>
      <w:r w:rsidR="00533699" w:rsidRPr="00562B7C">
        <w:rPr>
          <w:rFonts w:ascii="Garamond" w:hAnsi="Garamond" w:cs="Arial"/>
          <w:sz w:val="24"/>
          <w:szCs w:val="24"/>
        </w:rPr>
        <w:t xml:space="preserve"> </w:t>
      </w:r>
      <w:r w:rsidR="00700598" w:rsidRPr="00562B7C">
        <w:rPr>
          <w:rFonts w:ascii="Garamond" w:hAnsi="Garamond" w:cs="Arial"/>
          <w:sz w:val="24"/>
          <w:szCs w:val="24"/>
        </w:rPr>
        <w:t xml:space="preserve">Buiten de protestantse, socialistische, liberale en katholieke zuilen waar de </w:t>
      </w:r>
      <w:r w:rsidR="00377D1E" w:rsidRPr="00562B7C">
        <w:rPr>
          <w:rFonts w:ascii="Garamond" w:hAnsi="Garamond" w:cs="Arial"/>
          <w:sz w:val="24"/>
          <w:szCs w:val="24"/>
        </w:rPr>
        <w:t>beweging</w:t>
      </w:r>
      <w:r w:rsidR="00700598" w:rsidRPr="00562B7C">
        <w:rPr>
          <w:rFonts w:ascii="Garamond" w:hAnsi="Garamond" w:cs="Arial"/>
          <w:sz w:val="24"/>
          <w:szCs w:val="24"/>
        </w:rPr>
        <w:t xml:space="preserve"> mee moest concurreren was </w:t>
      </w:r>
      <w:r w:rsidR="002053CF" w:rsidRPr="00562B7C">
        <w:rPr>
          <w:rFonts w:ascii="Garamond" w:hAnsi="Garamond" w:cs="Arial"/>
          <w:sz w:val="24"/>
          <w:szCs w:val="24"/>
        </w:rPr>
        <w:t>er nog slechts zo’n tien</w:t>
      </w:r>
      <w:r w:rsidR="00700598" w:rsidRPr="00562B7C">
        <w:rPr>
          <w:rFonts w:ascii="Garamond" w:hAnsi="Garamond" w:cs="Arial"/>
          <w:sz w:val="24"/>
          <w:szCs w:val="24"/>
        </w:rPr>
        <w:t xml:space="preserve"> procent aan electorale ruimte over, waarvan de NSB dus bijna </w:t>
      </w:r>
      <w:r w:rsidR="00C81224" w:rsidRPr="00562B7C">
        <w:rPr>
          <w:rFonts w:ascii="Garamond" w:hAnsi="Garamond" w:cs="Arial"/>
          <w:sz w:val="24"/>
          <w:szCs w:val="24"/>
        </w:rPr>
        <w:t>acht</w:t>
      </w:r>
      <w:r w:rsidR="00700598" w:rsidRPr="00562B7C">
        <w:rPr>
          <w:rFonts w:ascii="Garamond" w:hAnsi="Garamond" w:cs="Arial"/>
          <w:sz w:val="24"/>
          <w:szCs w:val="24"/>
        </w:rPr>
        <w:t xml:space="preserve"> procent wist te winnen.</w:t>
      </w:r>
      <w:r w:rsidR="00700598" w:rsidRPr="00562B7C">
        <w:rPr>
          <w:rStyle w:val="Voetnootmarkering"/>
          <w:rFonts w:ascii="Garamond" w:hAnsi="Garamond" w:cs="Arial"/>
          <w:sz w:val="24"/>
          <w:szCs w:val="24"/>
        </w:rPr>
        <w:footnoteReference w:id="55"/>
      </w:r>
    </w:p>
    <w:p w14:paraId="04B49D26" w14:textId="77777777" w:rsidR="00F02A5D" w:rsidRPr="00562B7C" w:rsidRDefault="00F02A5D" w:rsidP="00910061">
      <w:pPr>
        <w:spacing w:after="0" w:line="360" w:lineRule="auto"/>
        <w:jc w:val="both"/>
        <w:rPr>
          <w:rFonts w:ascii="Garamond" w:hAnsi="Garamond" w:cs="Arial"/>
          <w:bCs/>
          <w:sz w:val="24"/>
          <w:szCs w:val="24"/>
        </w:rPr>
      </w:pPr>
    </w:p>
    <w:p w14:paraId="394DB369" w14:textId="3EDF0F25" w:rsidR="0023183D" w:rsidRPr="00562B7C" w:rsidRDefault="0023183D" w:rsidP="00910061">
      <w:pPr>
        <w:pStyle w:val="Kop2"/>
        <w:jc w:val="both"/>
      </w:pPr>
      <w:bookmarkStart w:id="6" w:name="_Toc30159912"/>
      <w:r w:rsidRPr="00562B7C">
        <w:t>Volk en Vaderland</w:t>
      </w:r>
      <w:bookmarkEnd w:id="6"/>
    </w:p>
    <w:p w14:paraId="1E874C2C" w14:textId="56C22026" w:rsidR="00527747" w:rsidRPr="00562B7C" w:rsidRDefault="00B74FDB" w:rsidP="00910061">
      <w:pPr>
        <w:spacing w:after="0" w:line="360" w:lineRule="auto"/>
        <w:jc w:val="both"/>
        <w:rPr>
          <w:rFonts w:ascii="Garamond" w:hAnsi="Garamond" w:cs="Arial"/>
          <w:sz w:val="24"/>
          <w:szCs w:val="24"/>
        </w:rPr>
      </w:pPr>
      <w:r w:rsidRPr="00562B7C">
        <w:rPr>
          <w:rFonts w:ascii="Garamond" w:hAnsi="Garamond" w:cs="Arial"/>
          <w:bCs/>
          <w:sz w:val="24"/>
          <w:szCs w:val="24"/>
        </w:rPr>
        <w:t xml:space="preserve">Mussert </w:t>
      </w:r>
      <w:r w:rsidR="003A5269" w:rsidRPr="00562B7C">
        <w:rPr>
          <w:rFonts w:ascii="Garamond" w:hAnsi="Garamond" w:cs="Arial"/>
          <w:bCs/>
          <w:sz w:val="24"/>
          <w:szCs w:val="24"/>
        </w:rPr>
        <w:t>kwam in 1932 tot de conclusie dat</w:t>
      </w:r>
      <w:r w:rsidRPr="00562B7C">
        <w:rPr>
          <w:rFonts w:ascii="Garamond" w:hAnsi="Garamond" w:cs="Arial"/>
          <w:bCs/>
          <w:sz w:val="24"/>
          <w:szCs w:val="24"/>
        </w:rPr>
        <w:t xml:space="preserve"> het vormen van een eigen propagandablad noodzakelijk</w:t>
      </w:r>
      <w:r w:rsidR="003A5269" w:rsidRPr="00562B7C">
        <w:rPr>
          <w:rFonts w:ascii="Garamond" w:hAnsi="Garamond" w:cs="Arial"/>
          <w:bCs/>
          <w:sz w:val="24"/>
          <w:szCs w:val="24"/>
        </w:rPr>
        <w:t xml:space="preserve"> was</w:t>
      </w:r>
      <w:r w:rsidRPr="00562B7C">
        <w:rPr>
          <w:rFonts w:ascii="Garamond" w:hAnsi="Garamond" w:cs="Arial"/>
          <w:bCs/>
          <w:sz w:val="24"/>
          <w:szCs w:val="24"/>
        </w:rPr>
        <w:t xml:space="preserve"> voor de groei van de beweging.</w:t>
      </w:r>
      <w:r w:rsidRPr="00562B7C">
        <w:rPr>
          <w:rStyle w:val="Voetnootmarkering"/>
          <w:rFonts w:ascii="Garamond" w:hAnsi="Garamond" w:cs="Arial"/>
          <w:bCs/>
          <w:sz w:val="24"/>
          <w:szCs w:val="24"/>
        </w:rPr>
        <w:footnoteReference w:id="56"/>
      </w:r>
      <w:r w:rsidRPr="00562B7C">
        <w:rPr>
          <w:rFonts w:ascii="Garamond" w:hAnsi="Garamond" w:cs="Arial"/>
          <w:bCs/>
          <w:sz w:val="24"/>
          <w:szCs w:val="24"/>
        </w:rPr>
        <w:t xml:space="preserve"> </w:t>
      </w:r>
      <w:r w:rsidR="007368D4" w:rsidRPr="00562B7C">
        <w:rPr>
          <w:rFonts w:ascii="Garamond" w:hAnsi="Garamond" w:cs="Arial"/>
          <w:sz w:val="24"/>
          <w:szCs w:val="24"/>
        </w:rPr>
        <w:t xml:space="preserve">In augustus 1932 kwam Mussert samen met George </w:t>
      </w:r>
      <w:proofErr w:type="spellStart"/>
      <w:r w:rsidR="007368D4" w:rsidRPr="00562B7C">
        <w:rPr>
          <w:rFonts w:ascii="Garamond" w:hAnsi="Garamond" w:cs="Arial"/>
          <w:sz w:val="24"/>
          <w:szCs w:val="24"/>
        </w:rPr>
        <w:t>Kettmann</w:t>
      </w:r>
      <w:proofErr w:type="spellEnd"/>
      <w:r w:rsidR="007368D4" w:rsidRPr="00562B7C">
        <w:rPr>
          <w:rFonts w:ascii="Garamond" w:hAnsi="Garamond" w:cs="Arial"/>
          <w:sz w:val="24"/>
          <w:szCs w:val="24"/>
        </w:rPr>
        <w:t xml:space="preserve"> Jr. en Cornelis van Geelkerken om plannen voor het oprichten van een eigen blad uit te werken.</w:t>
      </w:r>
      <w:r w:rsidR="007368D4" w:rsidRPr="00562B7C">
        <w:rPr>
          <w:rFonts w:ascii="Garamond" w:hAnsi="Garamond" w:cs="Arial"/>
          <w:sz w:val="24"/>
          <w:szCs w:val="24"/>
          <w:vertAlign w:val="superscript"/>
        </w:rPr>
        <w:footnoteReference w:id="57"/>
      </w:r>
      <w:r w:rsidR="007368D4" w:rsidRPr="00562B7C">
        <w:rPr>
          <w:rFonts w:ascii="Garamond" w:hAnsi="Garamond" w:cs="Arial"/>
          <w:sz w:val="24"/>
          <w:szCs w:val="24"/>
        </w:rPr>
        <w:t xml:space="preserve"> </w:t>
      </w:r>
      <w:r w:rsidR="00DA4FD0" w:rsidRPr="00562B7C">
        <w:rPr>
          <w:rFonts w:ascii="Garamond" w:hAnsi="Garamond" w:cs="Arial"/>
          <w:sz w:val="24"/>
          <w:szCs w:val="24"/>
        </w:rPr>
        <w:t>Aanvankelijk</w:t>
      </w:r>
      <w:r w:rsidR="007368D4" w:rsidRPr="00562B7C">
        <w:rPr>
          <w:rFonts w:ascii="Garamond" w:hAnsi="Garamond" w:cs="Arial"/>
          <w:sz w:val="24"/>
          <w:szCs w:val="24"/>
        </w:rPr>
        <w:t xml:space="preserve"> werd besloten dat </w:t>
      </w:r>
      <w:proofErr w:type="spellStart"/>
      <w:r w:rsidR="007368D4" w:rsidRPr="00562B7C">
        <w:rPr>
          <w:rFonts w:ascii="Garamond" w:hAnsi="Garamond" w:cs="Arial"/>
          <w:sz w:val="24"/>
          <w:szCs w:val="24"/>
        </w:rPr>
        <w:t>Kettmann</w:t>
      </w:r>
      <w:proofErr w:type="spellEnd"/>
      <w:r w:rsidR="007368D4" w:rsidRPr="00562B7C">
        <w:rPr>
          <w:rFonts w:ascii="Garamond" w:hAnsi="Garamond" w:cs="Arial"/>
          <w:sz w:val="24"/>
          <w:szCs w:val="24"/>
        </w:rPr>
        <w:t xml:space="preserve"> de volledige verantwoordelijkheid zou krijgen </w:t>
      </w:r>
      <w:r w:rsidR="00D17FF1" w:rsidRPr="00562B7C">
        <w:rPr>
          <w:rFonts w:ascii="Garamond" w:hAnsi="Garamond" w:cs="Arial"/>
          <w:sz w:val="24"/>
          <w:szCs w:val="24"/>
        </w:rPr>
        <w:t>over</w:t>
      </w:r>
      <w:r w:rsidR="007368D4" w:rsidRPr="00562B7C">
        <w:rPr>
          <w:rFonts w:ascii="Garamond" w:hAnsi="Garamond" w:cs="Arial"/>
          <w:sz w:val="24"/>
          <w:szCs w:val="24"/>
        </w:rPr>
        <w:t xml:space="preserve"> </w:t>
      </w:r>
      <w:r w:rsidR="003A5AD4" w:rsidRPr="00562B7C">
        <w:rPr>
          <w:rFonts w:ascii="Garamond" w:hAnsi="Garamond" w:cs="Arial"/>
          <w:sz w:val="24"/>
          <w:szCs w:val="24"/>
        </w:rPr>
        <w:t>de</w:t>
      </w:r>
      <w:r w:rsidR="007368D4" w:rsidRPr="00562B7C">
        <w:rPr>
          <w:rFonts w:ascii="Garamond" w:hAnsi="Garamond" w:cs="Arial"/>
          <w:sz w:val="24"/>
          <w:szCs w:val="24"/>
        </w:rPr>
        <w:t xml:space="preserve"> vormgev</w:t>
      </w:r>
      <w:r w:rsidR="003A5AD4" w:rsidRPr="00562B7C">
        <w:rPr>
          <w:rFonts w:ascii="Garamond" w:hAnsi="Garamond" w:cs="Arial"/>
          <w:sz w:val="24"/>
          <w:szCs w:val="24"/>
        </w:rPr>
        <w:t>ing</w:t>
      </w:r>
      <w:r w:rsidR="007368D4" w:rsidRPr="00562B7C">
        <w:rPr>
          <w:rFonts w:ascii="Garamond" w:hAnsi="Garamond" w:cs="Arial"/>
          <w:sz w:val="24"/>
          <w:szCs w:val="24"/>
        </w:rPr>
        <w:t xml:space="preserve"> van het blad.</w:t>
      </w:r>
      <w:r w:rsidR="007368D4" w:rsidRPr="00562B7C">
        <w:rPr>
          <w:rFonts w:ascii="Garamond" w:hAnsi="Garamond" w:cs="Arial"/>
          <w:sz w:val="24"/>
          <w:szCs w:val="24"/>
          <w:vertAlign w:val="superscript"/>
        </w:rPr>
        <w:footnoteReference w:id="58"/>
      </w:r>
      <w:r w:rsidR="007368D4" w:rsidRPr="00562B7C">
        <w:rPr>
          <w:rFonts w:ascii="Garamond" w:hAnsi="Garamond" w:cs="Arial"/>
          <w:sz w:val="24"/>
          <w:szCs w:val="24"/>
        </w:rPr>
        <w:t xml:space="preserve"> Na enige tijd kwam Mussert echter toch</w:t>
      </w:r>
      <w:r w:rsidR="00F21024" w:rsidRPr="00562B7C">
        <w:rPr>
          <w:rFonts w:ascii="Garamond" w:hAnsi="Garamond" w:cs="Arial"/>
          <w:sz w:val="24"/>
          <w:szCs w:val="24"/>
        </w:rPr>
        <w:t xml:space="preserve"> tot de conclusie dat hij liever</w:t>
      </w:r>
      <w:r w:rsidR="007368D4" w:rsidRPr="00562B7C">
        <w:rPr>
          <w:rFonts w:ascii="Garamond" w:hAnsi="Garamond" w:cs="Arial"/>
          <w:sz w:val="24"/>
          <w:szCs w:val="24"/>
        </w:rPr>
        <w:t xml:space="preserve"> zelf de touwtjes </w:t>
      </w:r>
      <w:r w:rsidR="00F21024" w:rsidRPr="00562B7C">
        <w:rPr>
          <w:rFonts w:ascii="Garamond" w:hAnsi="Garamond" w:cs="Arial"/>
          <w:sz w:val="24"/>
          <w:szCs w:val="24"/>
        </w:rPr>
        <w:t xml:space="preserve">in handen </w:t>
      </w:r>
      <w:r w:rsidR="00ED290A" w:rsidRPr="00562B7C">
        <w:rPr>
          <w:rFonts w:ascii="Garamond" w:hAnsi="Garamond" w:cs="Arial"/>
          <w:sz w:val="24"/>
          <w:szCs w:val="24"/>
        </w:rPr>
        <w:t>wilde nemen</w:t>
      </w:r>
      <w:r w:rsidR="007368D4" w:rsidRPr="00562B7C">
        <w:rPr>
          <w:rFonts w:ascii="Garamond" w:hAnsi="Garamond" w:cs="Arial"/>
          <w:sz w:val="24"/>
          <w:szCs w:val="24"/>
        </w:rPr>
        <w:t>.</w:t>
      </w:r>
      <w:r w:rsidR="007368D4" w:rsidRPr="00562B7C">
        <w:rPr>
          <w:rFonts w:ascii="Garamond" w:hAnsi="Garamond" w:cs="Arial"/>
          <w:sz w:val="24"/>
          <w:szCs w:val="24"/>
          <w:vertAlign w:val="superscript"/>
        </w:rPr>
        <w:footnoteReference w:id="59"/>
      </w:r>
      <w:r w:rsidR="00F21024" w:rsidRPr="00562B7C">
        <w:rPr>
          <w:rFonts w:ascii="Garamond" w:hAnsi="Garamond" w:cs="Arial"/>
          <w:sz w:val="24"/>
          <w:szCs w:val="24"/>
        </w:rPr>
        <w:t xml:space="preserve"> </w:t>
      </w:r>
      <w:r w:rsidR="002464F0" w:rsidRPr="00562B7C">
        <w:rPr>
          <w:rFonts w:ascii="Garamond" w:hAnsi="Garamond" w:cs="Arial"/>
          <w:sz w:val="24"/>
          <w:szCs w:val="24"/>
        </w:rPr>
        <w:t xml:space="preserve">Mussert </w:t>
      </w:r>
      <w:r w:rsidR="00B92AEF" w:rsidRPr="00562B7C">
        <w:rPr>
          <w:rFonts w:ascii="Garamond" w:hAnsi="Garamond" w:cs="Arial"/>
          <w:sz w:val="24"/>
          <w:szCs w:val="24"/>
        </w:rPr>
        <w:t>besloot ook om de plaats van het drukken</w:t>
      </w:r>
      <w:r w:rsidR="00F21024" w:rsidRPr="00562B7C">
        <w:rPr>
          <w:rFonts w:ascii="Garamond" w:hAnsi="Garamond" w:cs="Arial"/>
          <w:sz w:val="24"/>
          <w:szCs w:val="24"/>
        </w:rPr>
        <w:t xml:space="preserve"> van Amsterdam naar Utrecht</w:t>
      </w:r>
      <w:r w:rsidR="00840810" w:rsidRPr="00562B7C">
        <w:rPr>
          <w:rFonts w:ascii="Garamond" w:hAnsi="Garamond" w:cs="Arial"/>
          <w:sz w:val="24"/>
          <w:szCs w:val="24"/>
        </w:rPr>
        <w:t xml:space="preserve"> te verplaatsen</w:t>
      </w:r>
      <w:r w:rsidR="00F21024" w:rsidRPr="00562B7C">
        <w:rPr>
          <w:rFonts w:ascii="Garamond" w:hAnsi="Garamond" w:cs="Arial"/>
          <w:sz w:val="24"/>
          <w:szCs w:val="24"/>
        </w:rPr>
        <w:t>.</w:t>
      </w:r>
      <w:r w:rsidR="00F21024" w:rsidRPr="00562B7C">
        <w:rPr>
          <w:rFonts w:ascii="Garamond" w:hAnsi="Garamond" w:cs="Arial"/>
          <w:sz w:val="24"/>
          <w:szCs w:val="24"/>
          <w:vertAlign w:val="superscript"/>
        </w:rPr>
        <w:footnoteReference w:id="60"/>
      </w:r>
      <w:r w:rsidR="00F21024" w:rsidRPr="00562B7C">
        <w:rPr>
          <w:rFonts w:ascii="Garamond" w:hAnsi="Garamond" w:cs="Arial"/>
          <w:sz w:val="24"/>
          <w:szCs w:val="24"/>
        </w:rPr>
        <w:t xml:space="preserve"> </w:t>
      </w:r>
      <w:r w:rsidR="001752BC" w:rsidRPr="00562B7C">
        <w:rPr>
          <w:rFonts w:ascii="Garamond" w:hAnsi="Garamond" w:cs="Arial"/>
          <w:sz w:val="24"/>
          <w:szCs w:val="24"/>
        </w:rPr>
        <w:t xml:space="preserve">In de loop der tijd </w:t>
      </w:r>
      <w:r w:rsidR="00AB4267" w:rsidRPr="00562B7C">
        <w:rPr>
          <w:rFonts w:ascii="Garamond" w:hAnsi="Garamond" w:cs="Arial"/>
          <w:sz w:val="24"/>
          <w:szCs w:val="24"/>
        </w:rPr>
        <w:t>zouden</w:t>
      </w:r>
      <w:r w:rsidR="001752BC" w:rsidRPr="00562B7C">
        <w:rPr>
          <w:rFonts w:ascii="Garamond" w:hAnsi="Garamond" w:cs="Arial"/>
          <w:sz w:val="24"/>
          <w:szCs w:val="24"/>
        </w:rPr>
        <w:t xml:space="preserve"> er door </w:t>
      </w:r>
      <w:r w:rsidR="00AB4267" w:rsidRPr="00562B7C">
        <w:rPr>
          <w:rFonts w:ascii="Garamond" w:hAnsi="Garamond" w:cs="Arial"/>
          <w:sz w:val="24"/>
          <w:szCs w:val="24"/>
        </w:rPr>
        <w:lastRenderedPageBreak/>
        <w:t xml:space="preserve">verschillende </w:t>
      </w:r>
      <w:r w:rsidR="001752BC" w:rsidRPr="00562B7C">
        <w:rPr>
          <w:rFonts w:ascii="Garamond" w:hAnsi="Garamond" w:cs="Arial"/>
          <w:sz w:val="24"/>
          <w:szCs w:val="24"/>
        </w:rPr>
        <w:t>controversiële teksten</w:t>
      </w:r>
      <w:r w:rsidR="00FD338B" w:rsidRPr="00562B7C">
        <w:rPr>
          <w:rFonts w:ascii="Garamond" w:hAnsi="Garamond" w:cs="Arial"/>
          <w:sz w:val="24"/>
          <w:szCs w:val="24"/>
        </w:rPr>
        <w:t xml:space="preserve"> meermaals</w:t>
      </w:r>
      <w:r w:rsidR="001752BC" w:rsidRPr="00562B7C">
        <w:rPr>
          <w:rFonts w:ascii="Garamond" w:hAnsi="Garamond" w:cs="Arial"/>
          <w:sz w:val="24"/>
          <w:szCs w:val="24"/>
        </w:rPr>
        <w:t xml:space="preserve"> oproepen tot </w:t>
      </w:r>
      <w:r w:rsidR="00D84E57" w:rsidRPr="00562B7C">
        <w:rPr>
          <w:rFonts w:ascii="Garamond" w:hAnsi="Garamond" w:cs="Arial"/>
          <w:sz w:val="24"/>
          <w:szCs w:val="24"/>
        </w:rPr>
        <w:t xml:space="preserve">een verbod op </w:t>
      </w:r>
      <w:r w:rsidR="00AB4267" w:rsidRPr="00562B7C">
        <w:rPr>
          <w:rFonts w:ascii="Garamond" w:hAnsi="Garamond" w:cs="Arial"/>
          <w:sz w:val="24"/>
          <w:szCs w:val="24"/>
        </w:rPr>
        <w:t>het blad komen.</w:t>
      </w:r>
      <w:r w:rsidR="00571125" w:rsidRPr="00562B7C">
        <w:rPr>
          <w:rFonts w:ascii="Garamond" w:hAnsi="Garamond" w:cs="Arial"/>
          <w:sz w:val="24"/>
          <w:szCs w:val="24"/>
        </w:rPr>
        <w:t xml:space="preserve"> </w:t>
      </w:r>
      <w:r w:rsidR="003F31F4" w:rsidRPr="00562B7C">
        <w:rPr>
          <w:rFonts w:ascii="Garamond" w:hAnsi="Garamond" w:cs="Arial"/>
          <w:sz w:val="24"/>
          <w:szCs w:val="24"/>
        </w:rPr>
        <w:t>Dit had het gevolg</w:t>
      </w:r>
      <w:r w:rsidR="00DA0CC9" w:rsidRPr="00562B7C">
        <w:rPr>
          <w:rFonts w:ascii="Garamond" w:hAnsi="Garamond" w:cs="Arial"/>
          <w:sz w:val="24"/>
          <w:szCs w:val="24"/>
        </w:rPr>
        <w:t xml:space="preserve"> dat</w:t>
      </w:r>
      <w:r w:rsidR="00F21024" w:rsidRPr="00562B7C">
        <w:rPr>
          <w:rFonts w:ascii="Garamond" w:hAnsi="Garamond" w:cs="Arial"/>
          <w:sz w:val="24"/>
          <w:szCs w:val="24"/>
        </w:rPr>
        <w:t xml:space="preserve"> op 30 oktober 1935 na </w:t>
      </w:r>
      <w:r w:rsidR="00D11789" w:rsidRPr="00562B7C">
        <w:rPr>
          <w:rFonts w:ascii="Garamond" w:hAnsi="Garamond" w:cs="Arial"/>
          <w:sz w:val="24"/>
          <w:szCs w:val="24"/>
        </w:rPr>
        <w:t xml:space="preserve">een </w:t>
      </w:r>
      <w:r w:rsidR="00F21024" w:rsidRPr="00562B7C">
        <w:rPr>
          <w:rFonts w:ascii="Garamond" w:hAnsi="Garamond" w:cs="Arial"/>
          <w:sz w:val="24"/>
          <w:szCs w:val="24"/>
        </w:rPr>
        <w:t>gerechtelijke uitspraak de persen van het blad tijdelijk verzegeld</w:t>
      </w:r>
      <w:r w:rsidR="001E07A0" w:rsidRPr="00562B7C">
        <w:rPr>
          <w:rFonts w:ascii="Garamond" w:hAnsi="Garamond" w:cs="Arial"/>
          <w:sz w:val="24"/>
          <w:szCs w:val="24"/>
        </w:rPr>
        <w:t xml:space="preserve"> werden</w:t>
      </w:r>
      <w:r w:rsidR="00F21024" w:rsidRPr="00562B7C">
        <w:rPr>
          <w:rFonts w:ascii="Garamond" w:hAnsi="Garamond" w:cs="Arial"/>
          <w:sz w:val="24"/>
          <w:szCs w:val="24"/>
        </w:rPr>
        <w:t>.</w:t>
      </w:r>
      <w:r w:rsidR="00F21024" w:rsidRPr="00562B7C">
        <w:rPr>
          <w:rFonts w:ascii="Garamond" w:hAnsi="Garamond" w:cs="Arial"/>
          <w:sz w:val="24"/>
          <w:szCs w:val="24"/>
          <w:vertAlign w:val="superscript"/>
        </w:rPr>
        <w:footnoteReference w:id="61"/>
      </w:r>
      <w:r w:rsidR="00F21024" w:rsidRPr="00562B7C">
        <w:rPr>
          <w:rFonts w:ascii="Garamond" w:hAnsi="Garamond" w:cs="Arial"/>
          <w:sz w:val="24"/>
          <w:szCs w:val="24"/>
        </w:rPr>
        <w:t xml:space="preserve"> De NSB en haar leden werden zelf ook onderwerp van maatregelen vanuit de overheid. </w:t>
      </w:r>
      <w:r w:rsidR="003D0857" w:rsidRPr="00562B7C">
        <w:rPr>
          <w:rFonts w:ascii="Garamond" w:hAnsi="Garamond" w:cs="Arial"/>
          <w:sz w:val="24"/>
          <w:szCs w:val="24"/>
        </w:rPr>
        <w:t>E</w:t>
      </w:r>
      <w:r w:rsidR="00F21024" w:rsidRPr="00562B7C">
        <w:rPr>
          <w:rFonts w:ascii="Garamond" w:hAnsi="Garamond" w:cs="Arial"/>
          <w:sz w:val="24"/>
          <w:szCs w:val="24"/>
        </w:rPr>
        <w:t>ind 1933 werd besloten dat het verboden was voor ambtenaren om lid te zijn van de NSB.</w:t>
      </w:r>
      <w:r w:rsidR="00DA64F7" w:rsidRPr="00562B7C">
        <w:rPr>
          <w:rStyle w:val="Voetnootmarkering"/>
          <w:rFonts w:ascii="Garamond" w:hAnsi="Garamond" w:cs="Arial"/>
          <w:sz w:val="24"/>
          <w:szCs w:val="24"/>
        </w:rPr>
        <w:footnoteReference w:id="62"/>
      </w:r>
      <w:r w:rsidR="00F21024" w:rsidRPr="00562B7C">
        <w:rPr>
          <w:rFonts w:ascii="Garamond" w:hAnsi="Garamond" w:cs="Arial"/>
          <w:sz w:val="24"/>
          <w:szCs w:val="24"/>
        </w:rPr>
        <w:t xml:space="preserve"> </w:t>
      </w:r>
      <w:r w:rsidR="008143AC" w:rsidRPr="00562B7C">
        <w:rPr>
          <w:rFonts w:ascii="Garamond" w:hAnsi="Garamond" w:cs="Arial"/>
          <w:sz w:val="24"/>
          <w:szCs w:val="24"/>
        </w:rPr>
        <w:t xml:space="preserve">Zo werden bijvoorbeeld Mussert en zijn grootste vertrouweling Van Geelkerken uit hun functies bij de gemeente Utrecht </w:t>
      </w:r>
      <w:r w:rsidR="00EB1AA5" w:rsidRPr="00562B7C">
        <w:rPr>
          <w:rFonts w:ascii="Garamond" w:hAnsi="Garamond" w:cs="Arial"/>
          <w:sz w:val="24"/>
          <w:szCs w:val="24"/>
        </w:rPr>
        <w:t>ontheven</w:t>
      </w:r>
      <w:r w:rsidR="00F21024" w:rsidRPr="00562B7C">
        <w:rPr>
          <w:rFonts w:ascii="Garamond" w:hAnsi="Garamond" w:cs="Arial"/>
          <w:sz w:val="24"/>
          <w:szCs w:val="24"/>
        </w:rPr>
        <w:t>.</w:t>
      </w:r>
      <w:r w:rsidR="00F21024" w:rsidRPr="00562B7C">
        <w:rPr>
          <w:rStyle w:val="Voetnootmarkering"/>
          <w:rFonts w:ascii="Garamond" w:hAnsi="Garamond" w:cs="Arial"/>
          <w:sz w:val="24"/>
          <w:szCs w:val="24"/>
        </w:rPr>
        <w:footnoteReference w:id="63"/>
      </w:r>
    </w:p>
    <w:p w14:paraId="1998E092" w14:textId="4756A2B9" w:rsidR="005E1965" w:rsidRPr="00562B7C" w:rsidRDefault="00527747" w:rsidP="00910061">
      <w:pPr>
        <w:spacing w:after="0" w:line="360" w:lineRule="auto"/>
        <w:jc w:val="both"/>
        <w:rPr>
          <w:rFonts w:ascii="Garamond" w:hAnsi="Garamond" w:cs="Arial"/>
          <w:sz w:val="24"/>
          <w:szCs w:val="24"/>
        </w:rPr>
      </w:pPr>
      <w:r w:rsidRPr="00562B7C">
        <w:rPr>
          <w:rFonts w:ascii="Garamond" w:hAnsi="Garamond" w:cs="Arial"/>
          <w:sz w:val="24"/>
          <w:szCs w:val="24"/>
        </w:rPr>
        <w:tab/>
      </w:r>
      <w:r w:rsidR="00765034" w:rsidRPr="00562B7C">
        <w:rPr>
          <w:rFonts w:ascii="Garamond" w:hAnsi="Garamond" w:cs="Arial"/>
          <w:sz w:val="24"/>
          <w:szCs w:val="24"/>
        </w:rPr>
        <w:t xml:space="preserve">Ook </w:t>
      </w:r>
      <w:r w:rsidR="00765034" w:rsidRPr="00562B7C">
        <w:rPr>
          <w:rFonts w:ascii="Garamond" w:hAnsi="Garamond" w:cs="Arial"/>
          <w:i/>
          <w:sz w:val="24"/>
          <w:szCs w:val="24"/>
        </w:rPr>
        <w:t>VoVa</w:t>
      </w:r>
      <w:r w:rsidR="00777129" w:rsidRPr="00562B7C">
        <w:rPr>
          <w:rFonts w:ascii="Garamond" w:hAnsi="Garamond" w:cs="Arial"/>
          <w:sz w:val="24"/>
          <w:szCs w:val="24"/>
        </w:rPr>
        <w:t xml:space="preserve"> </w:t>
      </w:r>
      <w:r w:rsidR="00765034" w:rsidRPr="00562B7C">
        <w:rPr>
          <w:rFonts w:ascii="Garamond" w:hAnsi="Garamond" w:cs="Arial"/>
          <w:sz w:val="24"/>
          <w:szCs w:val="24"/>
        </w:rPr>
        <w:t>wist na haar oprichting te groeien, al was de</w:t>
      </w:r>
      <w:r w:rsidR="009C26A2" w:rsidRPr="00562B7C">
        <w:rPr>
          <w:rFonts w:ascii="Garamond" w:hAnsi="Garamond" w:cs="Arial"/>
          <w:sz w:val="24"/>
          <w:szCs w:val="24"/>
        </w:rPr>
        <w:t>ze</w:t>
      </w:r>
      <w:r w:rsidR="00765034" w:rsidRPr="00562B7C">
        <w:rPr>
          <w:rFonts w:ascii="Garamond" w:hAnsi="Garamond" w:cs="Arial"/>
          <w:sz w:val="24"/>
          <w:szCs w:val="24"/>
        </w:rPr>
        <w:t xml:space="preserve"> groei niet zo snel als de groei van de NSB. </w:t>
      </w:r>
      <w:r w:rsidR="00777129" w:rsidRPr="00562B7C">
        <w:rPr>
          <w:rFonts w:ascii="Garamond" w:hAnsi="Garamond" w:cs="Arial"/>
          <w:sz w:val="24"/>
          <w:szCs w:val="24"/>
        </w:rPr>
        <w:t xml:space="preserve">Het aantal abonnees van het blad lag in juli 1933 rond de 6000, terwijl dit in januari 1934 </w:t>
      </w:r>
      <w:r w:rsidR="00C41858" w:rsidRPr="00562B7C">
        <w:rPr>
          <w:rFonts w:ascii="Garamond" w:hAnsi="Garamond" w:cs="Arial"/>
          <w:sz w:val="24"/>
          <w:szCs w:val="24"/>
        </w:rPr>
        <w:t>klom naar</w:t>
      </w:r>
      <w:r w:rsidR="00777129" w:rsidRPr="00562B7C">
        <w:rPr>
          <w:rFonts w:ascii="Garamond" w:hAnsi="Garamond" w:cs="Arial"/>
          <w:sz w:val="24"/>
          <w:szCs w:val="24"/>
        </w:rPr>
        <w:t xml:space="preserve"> 14.000 abonnees.</w:t>
      </w:r>
      <w:r w:rsidR="00205174" w:rsidRPr="00562B7C">
        <w:rPr>
          <w:rStyle w:val="Voetnootmarkering"/>
          <w:rFonts w:ascii="Garamond" w:hAnsi="Garamond" w:cs="Arial"/>
          <w:sz w:val="24"/>
          <w:szCs w:val="24"/>
        </w:rPr>
        <w:footnoteReference w:id="64"/>
      </w:r>
      <w:r w:rsidR="00777129" w:rsidRPr="00562B7C">
        <w:rPr>
          <w:rFonts w:ascii="Garamond" w:hAnsi="Garamond" w:cs="Arial"/>
          <w:sz w:val="24"/>
          <w:szCs w:val="24"/>
        </w:rPr>
        <w:t xml:space="preserve"> Op 1 januari 1935 lag het aantal abonnees van </w:t>
      </w:r>
      <w:r w:rsidR="00777129" w:rsidRPr="00562B7C">
        <w:rPr>
          <w:rFonts w:ascii="Garamond" w:hAnsi="Garamond" w:cs="Arial"/>
          <w:i/>
          <w:sz w:val="24"/>
          <w:szCs w:val="24"/>
        </w:rPr>
        <w:t>VoVa</w:t>
      </w:r>
      <w:r w:rsidR="00777129" w:rsidRPr="00562B7C">
        <w:rPr>
          <w:rFonts w:ascii="Garamond" w:hAnsi="Garamond" w:cs="Arial"/>
          <w:sz w:val="24"/>
          <w:szCs w:val="24"/>
        </w:rPr>
        <w:t xml:space="preserve"> rond de 23.000.</w:t>
      </w:r>
      <w:r w:rsidR="00205174" w:rsidRPr="00562B7C">
        <w:rPr>
          <w:rStyle w:val="Voetnootmarkering"/>
          <w:rFonts w:ascii="Garamond" w:hAnsi="Garamond" w:cs="Arial"/>
          <w:sz w:val="24"/>
          <w:szCs w:val="24"/>
        </w:rPr>
        <w:footnoteReference w:id="65"/>
      </w:r>
      <w:r w:rsidR="00777129" w:rsidRPr="00562B7C">
        <w:rPr>
          <w:rFonts w:ascii="Garamond" w:hAnsi="Garamond" w:cs="Arial"/>
          <w:sz w:val="24"/>
          <w:szCs w:val="24"/>
        </w:rPr>
        <w:t xml:space="preserve"> </w:t>
      </w:r>
      <w:r w:rsidR="00BB5D56" w:rsidRPr="00562B7C">
        <w:rPr>
          <w:rFonts w:ascii="Garamond" w:hAnsi="Garamond" w:cs="Arial"/>
          <w:sz w:val="24"/>
          <w:szCs w:val="24"/>
        </w:rPr>
        <w:t xml:space="preserve">Ter vergelijking, </w:t>
      </w:r>
      <w:r w:rsidR="004D4FE8" w:rsidRPr="00562B7C">
        <w:rPr>
          <w:rFonts w:ascii="Garamond" w:hAnsi="Garamond" w:cs="Arial"/>
          <w:sz w:val="24"/>
          <w:szCs w:val="24"/>
        </w:rPr>
        <w:t xml:space="preserve">het blad </w:t>
      </w:r>
      <w:r w:rsidR="00204719" w:rsidRPr="00562B7C">
        <w:rPr>
          <w:rFonts w:ascii="Garamond" w:hAnsi="Garamond" w:cs="Arial"/>
          <w:i/>
          <w:sz w:val="24"/>
          <w:szCs w:val="24"/>
        </w:rPr>
        <w:t>D</w:t>
      </w:r>
      <w:r w:rsidR="004D4FE8" w:rsidRPr="00562B7C">
        <w:rPr>
          <w:rFonts w:ascii="Garamond" w:hAnsi="Garamond" w:cs="Arial"/>
          <w:i/>
          <w:sz w:val="24"/>
          <w:szCs w:val="24"/>
        </w:rPr>
        <w:t>e</w:t>
      </w:r>
      <w:r w:rsidR="00BB5D56" w:rsidRPr="00562B7C">
        <w:rPr>
          <w:rFonts w:ascii="Garamond" w:hAnsi="Garamond" w:cs="Arial"/>
          <w:i/>
          <w:sz w:val="24"/>
          <w:szCs w:val="24"/>
        </w:rPr>
        <w:t xml:space="preserve"> Telegraaf</w:t>
      </w:r>
      <w:r w:rsidR="004D4FE8" w:rsidRPr="00562B7C">
        <w:rPr>
          <w:rFonts w:ascii="Garamond" w:hAnsi="Garamond" w:cs="Arial"/>
          <w:i/>
          <w:sz w:val="24"/>
          <w:szCs w:val="24"/>
        </w:rPr>
        <w:t xml:space="preserve"> </w:t>
      </w:r>
      <w:r w:rsidR="004D4FE8" w:rsidRPr="00562B7C">
        <w:rPr>
          <w:rFonts w:ascii="Garamond" w:hAnsi="Garamond" w:cs="Arial"/>
          <w:sz w:val="24"/>
          <w:szCs w:val="24"/>
        </w:rPr>
        <w:t>had in 1933 iets meer dan 100.000 abonnees.</w:t>
      </w:r>
      <w:r w:rsidR="004D4FE8" w:rsidRPr="00562B7C">
        <w:rPr>
          <w:rStyle w:val="Voetnootmarkering"/>
          <w:rFonts w:ascii="Garamond" w:hAnsi="Garamond" w:cs="Arial"/>
          <w:sz w:val="24"/>
          <w:szCs w:val="24"/>
        </w:rPr>
        <w:footnoteReference w:id="66"/>
      </w:r>
      <w:r w:rsidR="003E0619" w:rsidRPr="00562B7C">
        <w:rPr>
          <w:rFonts w:ascii="Garamond" w:hAnsi="Garamond" w:cs="Arial"/>
          <w:bCs/>
          <w:sz w:val="24"/>
          <w:szCs w:val="24"/>
        </w:rPr>
        <w:t xml:space="preserve"> </w:t>
      </w:r>
      <w:r w:rsidR="008E5196" w:rsidRPr="00562B7C">
        <w:rPr>
          <w:rFonts w:ascii="Garamond" w:hAnsi="Garamond" w:cs="Arial"/>
          <w:bCs/>
          <w:i/>
          <w:sz w:val="24"/>
          <w:szCs w:val="24"/>
        </w:rPr>
        <w:t>VoVa</w:t>
      </w:r>
      <w:r w:rsidR="003E0619" w:rsidRPr="00562B7C">
        <w:rPr>
          <w:rFonts w:ascii="Garamond" w:hAnsi="Garamond" w:cs="Arial"/>
          <w:bCs/>
          <w:sz w:val="24"/>
          <w:szCs w:val="24"/>
        </w:rPr>
        <w:t xml:space="preserve"> verscheen de eerste week in een oplage van 5000 stuks.</w:t>
      </w:r>
      <w:r w:rsidR="003E0619" w:rsidRPr="00562B7C">
        <w:rPr>
          <w:rStyle w:val="Voetnootmarkering"/>
          <w:rFonts w:ascii="Garamond" w:hAnsi="Garamond" w:cs="Arial"/>
          <w:bCs/>
          <w:sz w:val="24"/>
          <w:szCs w:val="24"/>
        </w:rPr>
        <w:footnoteReference w:id="67"/>
      </w:r>
      <w:r w:rsidR="003E0619" w:rsidRPr="00562B7C">
        <w:rPr>
          <w:rFonts w:ascii="Garamond" w:hAnsi="Garamond" w:cs="Arial"/>
          <w:sz w:val="24"/>
          <w:szCs w:val="24"/>
        </w:rPr>
        <w:t xml:space="preserve"> </w:t>
      </w:r>
      <w:r w:rsidR="00777129" w:rsidRPr="00562B7C">
        <w:rPr>
          <w:rFonts w:ascii="Garamond" w:hAnsi="Garamond" w:cs="Arial"/>
          <w:sz w:val="24"/>
          <w:szCs w:val="24"/>
        </w:rPr>
        <w:t xml:space="preserve">Het is aannemelijk om te veronderstellen dat het vooral leden </w:t>
      </w:r>
      <w:r w:rsidR="00946D0D" w:rsidRPr="00562B7C">
        <w:rPr>
          <w:rFonts w:ascii="Garamond" w:hAnsi="Garamond" w:cs="Arial"/>
          <w:sz w:val="24"/>
          <w:szCs w:val="24"/>
        </w:rPr>
        <w:t xml:space="preserve">van </w:t>
      </w:r>
      <w:r w:rsidR="00777129" w:rsidRPr="00562B7C">
        <w:rPr>
          <w:rFonts w:ascii="Garamond" w:hAnsi="Garamond" w:cs="Arial"/>
          <w:sz w:val="24"/>
          <w:szCs w:val="24"/>
        </w:rPr>
        <w:t xml:space="preserve">de NSB </w:t>
      </w:r>
      <w:r w:rsidR="003C4E71" w:rsidRPr="00562B7C">
        <w:rPr>
          <w:rFonts w:ascii="Garamond" w:hAnsi="Garamond" w:cs="Arial"/>
          <w:sz w:val="24"/>
          <w:szCs w:val="24"/>
        </w:rPr>
        <w:t>waren die</w:t>
      </w:r>
      <w:r w:rsidR="00777129" w:rsidRPr="00562B7C">
        <w:rPr>
          <w:rFonts w:ascii="Garamond" w:hAnsi="Garamond" w:cs="Arial"/>
          <w:sz w:val="24"/>
          <w:szCs w:val="24"/>
        </w:rPr>
        <w:t xml:space="preserve"> </w:t>
      </w:r>
      <w:r w:rsidR="003C4E71" w:rsidRPr="00562B7C">
        <w:rPr>
          <w:rFonts w:ascii="Garamond" w:hAnsi="Garamond" w:cs="Arial"/>
          <w:sz w:val="24"/>
          <w:szCs w:val="24"/>
        </w:rPr>
        <w:t>de moeite namen om een abonnement te nemen op het NSB</w:t>
      </w:r>
      <w:r w:rsidR="00D07CCF" w:rsidRPr="00562B7C">
        <w:rPr>
          <w:rFonts w:ascii="Garamond" w:hAnsi="Garamond" w:cs="Arial"/>
          <w:sz w:val="24"/>
          <w:szCs w:val="24"/>
        </w:rPr>
        <w:t>-</w:t>
      </w:r>
      <w:r w:rsidR="003C4E71" w:rsidRPr="00562B7C">
        <w:rPr>
          <w:rFonts w:ascii="Garamond" w:hAnsi="Garamond" w:cs="Arial"/>
          <w:sz w:val="24"/>
          <w:szCs w:val="24"/>
        </w:rPr>
        <w:t xml:space="preserve">blad. </w:t>
      </w:r>
      <w:r w:rsidR="007A6E13" w:rsidRPr="00562B7C">
        <w:rPr>
          <w:rFonts w:ascii="Garamond" w:hAnsi="Garamond" w:cs="Arial"/>
          <w:sz w:val="24"/>
          <w:szCs w:val="24"/>
        </w:rPr>
        <w:t>Daarnaast werden veel van</w:t>
      </w:r>
      <w:r w:rsidR="00146BA2" w:rsidRPr="00562B7C">
        <w:rPr>
          <w:rFonts w:ascii="Garamond" w:hAnsi="Garamond" w:cs="Arial"/>
          <w:sz w:val="24"/>
          <w:szCs w:val="24"/>
        </w:rPr>
        <w:t xml:space="preserve"> de edities van </w:t>
      </w:r>
      <w:r w:rsidR="00575BA4" w:rsidRPr="00562B7C">
        <w:rPr>
          <w:rFonts w:ascii="Garamond" w:hAnsi="Garamond" w:cs="Arial"/>
          <w:i/>
          <w:sz w:val="24"/>
          <w:szCs w:val="24"/>
        </w:rPr>
        <w:t>VoVa</w:t>
      </w:r>
      <w:r w:rsidR="00146BA2" w:rsidRPr="00562B7C">
        <w:rPr>
          <w:rFonts w:ascii="Garamond" w:hAnsi="Garamond" w:cs="Arial"/>
          <w:sz w:val="24"/>
          <w:szCs w:val="24"/>
        </w:rPr>
        <w:t xml:space="preserve"> verspreid tijdens bijeenkomsten van de NSB. </w:t>
      </w:r>
      <w:r w:rsidR="003C4E71" w:rsidRPr="00562B7C">
        <w:rPr>
          <w:rFonts w:ascii="Garamond" w:hAnsi="Garamond" w:cs="Arial"/>
          <w:sz w:val="24"/>
          <w:szCs w:val="24"/>
        </w:rPr>
        <w:t xml:space="preserve">Met </w:t>
      </w:r>
      <w:r w:rsidR="00E672C5" w:rsidRPr="00562B7C">
        <w:rPr>
          <w:rFonts w:ascii="Garamond" w:hAnsi="Garamond" w:cs="Arial"/>
          <w:sz w:val="24"/>
          <w:szCs w:val="24"/>
        </w:rPr>
        <w:t>het blad</w:t>
      </w:r>
      <w:r w:rsidR="003C4E71" w:rsidRPr="00562B7C">
        <w:rPr>
          <w:rFonts w:ascii="Garamond" w:hAnsi="Garamond" w:cs="Arial"/>
          <w:sz w:val="24"/>
          <w:szCs w:val="24"/>
        </w:rPr>
        <w:t xml:space="preserve"> werd veel gecolporteerd waardoor het voor mensen die nieuwsgierig waren naar de </w:t>
      </w:r>
      <w:r w:rsidR="009C1EF1" w:rsidRPr="00562B7C">
        <w:rPr>
          <w:rFonts w:ascii="Garamond" w:hAnsi="Garamond" w:cs="Arial"/>
          <w:sz w:val="24"/>
          <w:szCs w:val="24"/>
        </w:rPr>
        <w:t>beweging</w:t>
      </w:r>
      <w:r w:rsidR="003C4E71" w:rsidRPr="00562B7C">
        <w:rPr>
          <w:rFonts w:ascii="Garamond" w:hAnsi="Garamond" w:cs="Arial"/>
          <w:sz w:val="24"/>
          <w:szCs w:val="24"/>
        </w:rPr>
        <w:t xml:space="preserve"> of mensen die op de hoogte wilde blijven van het laatste nieuws</w:t>
      </w:r>
      <w:r w:rsidR="00ED290A" w:rsidRPr="00562B7C">
        <w:rPr>
          <w:rFonts w:ascii="Garamond" w:hAnsi="Garamond" w:cs="Arial"/>
          <w:sz w:val="24"/>
          <w:szCs w:val="24"/>
        </w:rPr>
        <w:t>,</w:t>
      </w:r>
      <w:r w:rsidR="00051C5C" w:rsidRPr="00562B7C">
        <w:rPr>
          <w:rFonts w:ascii="Garamond" w:hAnsi="Garamond" w:cs="Arial"/>
          <w:sz w:val="24"/>
          <w:szCs w:val="24"/>
        </w:rPr>
        <w:t xml:space="preserve"> niet noodzakelijk was om een abonnement op het blad te </w:t>
      </w:r>
      <w:r w:rsidR="00FF47EE" w:rsidRPr="00562B7C">
        <w:rPr>
          <w:rFonts w:ascii="Garamond" w:hAnsi="Garamond" w:cs="Arial"/>
          <w:sz w:val="24"/>
          <w:szCs w:val="24"/>
        </w:rPr>
        <w:t>nemen</w:t>
      </w:r>
      <w:r w:rsidR="00051C5C" w:rsidRPr="00562B7C">
        <w:rPr>
          <w:rFonts w:ascii="Garamond" w:hAnsi="Garamond" w:cs="Arial"/>
          <w:sz w:val="24"/>
          <w:szCs w:val="24"/>
        </w:rPr>
        <w:t xml:space="preserve">. </w:t>
      </w:r>
    </w:p>
    <w:p w14:paraId="355F1535" w14:textId="0395D7D3" w:rsidR="00F21024" w:rsidRPr="00562B7C" w:rsidRDefault="00F21024" w:rsidP="00910061">
      <w:pPr>
        <w:spacing w:after="0" w:line="360" w:lineRule="auto"/>
        <w:jc w:val="both"/>
        <w:rPr>
          <w:rFonts w:ascii="Garamond" w:hAnsi="Garamond" w:cs="Arial"/>
          <w:sz w:val="24"/>
          <w:szCs w:val="24"/>
        </w:rPr>
      </w:pPr>
      <w:r w:rsidRPr="00562B7C">
        <w:rPr>
          <w:rFonts w:ascii="Garamond" w:hAnsi="Garamond" w:cs="Arial"/>
          <w:sz w:val="24"/>
          <w:szCs w:val="24"/>
        </w:rPr>
        <w:tab/>
        <w:t xml:space="preserve">In de periode </w:t>
      </w:r>
      <w:r w:rsidR="00131369" w:rsidRPr="00562B7C">
        <w:rPr>
          <w:rFonts w:ascii="Garamond" w:hAnsi="Garamond" w:cs="Arial"/>
          <w:sz w:val="24"/>
          <w:szCs w:val="24"/>
        </w:rPr>
        <w:t xml:space="preserve">tot en met 1935 </w:t>
      </w:r>
      <w:r w:rsidRPr="00562B7C">
        <w:rPr>
          <w:rFonts w:ascii="Garamond" w:hAnsi="Garamond" w:cs="Arial"/>
          <w:sz w:val="24"/>
          <w:szCs w:val="24"/>
        </w:rPr>
        <w:t xml:space="preserve">heeft </w:t>
      </w:r>
      <w:r w:rsidR="009F60DE" w:rsidRPr="00562B7C">
        <w:rPr>
          <w:rFonts w:ascii="Garamond" w:hAnsi="Garamond" w:cs="Arial"/>
          <w:i/>
          <w:sz w:val="24"/>
          <w:szCs w:val="24"/>
        </w:rPr>
        <w:t>VoVa</w:t>
      </w:r>
      <w:r w:rsidRPr="00562B7C">
        <w:rPr>
          <w:rFonts w:ascii="Garamond" w:hAnsi="Garamond" w:cs="Arial"/>
          <w:sz w:val="24"/>
          <w:szCs w:val="24"/>
        </w:rPr>
        <w:t xml:space="preserve"> een behoorlijk aantal transformaties doorgemaakt wat betreft </w:t>
      </w:r>
      <w:r w:rsidR="00D639E1" w:rsidRPr="00562B7C">
        <w:rPr>
          <w:rFonts w:ascii="Garamond" w:hAnsi="Garamond" w:cs="Arial"/>
          <w:sz w:val="24"/>
          <w:szCs w:val="24"/>
        </w:rPr>
        <w:t>het hoofdredacteurschap</w:t>
      </w:r>
      <w:r w:rsidRPr="00562B7C">
        <w:rPr>
          <w:rFonts w:ascii="Garamond" w:hAnsi="Garamond" w:cs="Arial"/>
          <w:sz w:val="24"/>
          <w:szCs w:val="24"/>
        </w:rPr>
        <w:t xml:space="preserve">. De eerder genoemde George </w:t>
      </w:r>
      <w:proofErr w:type="spellStart"/>
      <w:r w:rsidRPr="00562B7C">
        <w:rPr>
          <w:rFonts w:ascii="Garamond" w:hAnsi="Garamond" w:cs="Arial"/>
          <w:sz w:val="24"/>
          <w:szCs w:val="24"/>
        </w:rPr>
        <w:t>Kettmann</w:t>
      </w:r>
      <w:proofErr w:type="spellEnd"/>
      <w:r w:rsidRPr="00562B7C">
        <w:rPr>
          <w:rFonts w:ascii="Garamond" w:hAnsi="Garamond" w:cs="Arial"/>
          <w:sz w:val="24"/>
          <w:szCs w:val="24"/>
        </w:rPr>
        <w:t xml:space="preserve"> </w:t>
      </w:r>
      <w:r w:rsidR="006E57DD" w:rsidRPr="00562B7C">
        <w:rPr>
          <w:rFonts w:ascii="Garamond" w:hAnsi="Garamond" w:cs="Arial"/>
          <w:sz w:val="24"/>
          <w:szCs w:val="24"/>
        </w:rPr>
        <w:t xml:space="preserve">Jr. </w:t>
      </w:r>
      <w:r w:rsidRPr="00562B7C">
        <w:rPr>
          <w:rFonts w:ascii="Garamond" w:hAnsi="Garamond" w:cs="Arial"/>
          <w:sz w:val="24"/>
          <w:szCs w:val="24"/>
        </w:rPr>
        <w:t>had vanaf januari 1933 de functie van hoofdredacteur</w:t>
      </w:r>
      <w:r w:rsidR="004638B3" w:rsidRPr="00562B7C">
        <w:rPr>
          <w:rFonts w:ascii="Garamond" w:hAnsi="Garamond" w:cs="Arial"/>
          <w:sz w:val="24"/>
          <w:szCs w:val="24"/>
        </w:rPr>
        <w:t xml:space="preserve"> van het blad</w:t>
      </w:r>
      <w:r w:rsidRPr="00562B7C">
        <w:rPr>
          <w:rFonts w:ascii="Garamond" w:hAnsi="Garamond" w:cs="Arial"/>
          <w:sz w:val="24"/>
          <w:szCs w:val="24"/>
        </w:rPr>
        <w:t>.</w:t>
      </w:r>
      <w:r w:rsidR="00F810DB" w:rsidRPr="00562B7C">
        <w:rPr>
          <w:rStyle w:val="Voetnootmarkering"/>
          <w:rFonts w:ascii="Garamond" w:hAnsi="Garamond" w:cs="Arial"/>
          <w:sz w:val="24"/>
          <w:szCs w:val="24"/>
        </w:rPr>
        <w:footnoteReference w:id="68"/>
      </w:r>
      <w:r w:rsidRPr="00562B7C">
        <w:rPr>
          <w:rFonts w:ascii="Garamond" w:hAnsi="Garamond" w:cs="Arial"/>
          <w:sz w:val="24"/>
          <w:szCs w:val="24"/>
        </w:rPr>
        <w:t xml:space="preserve"> </w:t>
      </w:r>
      <w:r w:rsidR="00FE022F" w:rsidRPr="00562B7C">
        <w:rPr>
          <w:rFonts w:ascii="Garamond" w:hAnsi="Garamond" w:cs="Arial"/>
          <w:sz w:val="24"/>
          <w:szCs w:val="24"/>
        </w:rPr>
        <w:t xml:space="preserve">Deze </w:t>
      </w:r>
      <w:proofErr w:type="spellStart"/>
      <w:r w:rsidR="00F810DB" w:rsidRPr="00562B7C">
        <w:rPr>
          <w:rFonts w:ascii="Garamond" w:hAnsi="Garamond" w:cs="Arial"/>
          <w:sz w:val="24"/>
          <w:szCs w:val="24"/>
        </w:rPr>
        <w:t>K</w:t>
      </w:r>
      <w:r w:rsidR="00FE022F" w:rsidRPr="00562B7C">
        <w:rPr>
          <w:rFonts w:ascii="Garamond" w:hAnsi="Garamond" w:cs="Arial"/>
          <w:sz w:val="24"/>
          <w:szCs w:val="24"/>
        </w:rPr>
        <w:t>ettmann</w:t>
      </w:r>
      <w:proofErr w:type="spellEnd"/>
      <w:r w:rsidR="00FE022F" w:rsidRPr="00562B7C">
        <w:rPr>
          <w:rFonts w:ascii="Garamond" w:hAnsi="Garamond" w:cs="Arial"/>
          <w:sz w:val="24"/>
          <w:szCs w:val="24"/>
        </w:rPr>
        <w:t xml:space="preserve"> heeft echter</w:t>
      </w:r>
      <w:r w:rsidRPr="00562B7C">
        <w:rPr>
          <w:rFonts w:ascii="Garamond" w:hAnsi="Garamond" w:cs="Arial"/>
          <w:sz w:val="24"/>
          <w:szCs w:val="24"/>
        </w:rPr>
        <w:t xml:space="preserve"> in een naoorlogse brief </w:t>
      </w:r>
      <w:r w:rsidR="00FE022F" w:rsidRPr="00562B7C">
        <w:rPr>
          <w:rFonts w:ascii="Garamond" w:hAnsi="Garamond" w:cs="Arial"/>
          <w:sz w:val="24"/>
          <w:szCs w:val="24"/>
        </w:rPr>
        <w:t>gesteld</w:t>
      </w:r>
      <w:r w:rsidRPr="00562B7C">
        <w:rPr>
          <w:rFonts w:ascii="Garamond" w:hAnsi="Garamond" w:cs="Arial"/>
          <w:sz w:val="24"/>
          <w:szCs w:val="24"/>
        </w:rPr>
        <w:t xml:space="preserve"> dat de voornaamste invloed bij de vormgeving van het blad niet bij hem lag, maar bij de voorzitter van de redactieraad</w:t>
      </w:r>
      <w:r w:rsidR="001D03DF" w:rsidRPr="00562B7C">
        <w:rPr>
          <w:rFonts w:ascii="Garamond" w:hAnsi="Garamond" w:cs="Arial"/>
          <w:sz w:val="24"/>
          <w:szCs w:val="24"/>
        </w:rPr>
        <w:t xml:space="preserve"> </w:t>
      </w:r>
      <w:r w:rsidR="00201683" w:rsidRPr="00562B7C">
        <w:rPr>
          <w:rFonts w:ascii="Garamond" w:hAnsi="Garamond" w:cs="Arial"/>
          <w:sz w:val="24"/>
          <w:szCs w:val="24"/>
        </w:rPr>
        <w:t>S.A.</w:t>
      </w:r>
      <w:r w:rsidR="00C55187" w:rsidRPr="00562B7C">
        <w:rPr>
          <w:rFonts w:ascii="Garamond" w:hAnsi="Garamond" w:cs="Arial"/>
          <w:sz w:val="24"/>
          <w:szCs w:val="24"/>
        </w:rPr>
        <w:t xml:space="preserve"> van Lunteren</w:t>
      </w:r>
      <w:r w:rsidR="00BC6139" w:rsidRPr="00562B7C">
        <w:rPr>
          <w:rFonts w:ascii="Garamond" w:hAnsi="Garamond" w:cs="Arial"/>
          <w:sz w:val="24"/>
          <w:szCs w:val="24"/>
        </w:rPr>
        <w:t>.</w:t>
      </w:r>
      <w:r w:rsidR="00BC6139" w:rsidRPr="00562B7C">
        <w:rPr>
          <w:rStyle w:val="Voetnootmarkering"/>
          <w:rFonts w:ascii="Garamond" w:hAnsi="Garamond" w:cs="Arial"/>
          <w:sz w:val="24"/>
          <w:szCs w:val="24"/>
        </w:rPr>
        <w:footnoteReference w:id="69"/>
      </w:r>
      <w:r w:rsidR="00BC6139" w:rsidRPr="00562B7C">
        <w:rPr>
          <w:rFonts w:ascii="Garamond" w:hAnsi="Garamond" w:cs="Arial"/>
          <w:sz w:val="24"/>
          <w:szCs w:val="24"/>
        </w:rPr>
        <w:t xml:space="preserve"> </w:t>
      </w:r>
      <w:r w:rsidR="00DB141C" w:rsidRPr="00562B7C">
        <w:rPr>
          <w:rFonts w:ascii="Garamond" w:hAnsi="Garamond" w:cs="Arial"/>
          <w:sz w:val="24"/>
          <w:szCs w:val="24"/>
        </w:rPr>
        <w:t xml:space="preserve">Op 29 april van datzelfde jaar zou </w:t>
      </w:r>
      <w:proofErr w:type="spellStart"/>
      <w:r w:rsidR="00DB141C" w:rsidRPr="00562B7C">
        <w:rPr>
          <w:rFonts w:ascii="Garamond" w:hAnsi="Garamond" w:cs="Arial"/>
          <w:sz w:val="24"/>
          <w:szCs w:val="24"/>
        </w:rPr>
        <w:t>Kettmann</w:t>
      </w:r>
      <w:proofErr w:type="spellEnd"/>
      <w:r w:rsidR="00DB141C" w:rsidRPr="00562B7C">
        <w:rPr>
          <w:rFonts w:ascii="Garamond" w:hAnsi="Garamond" w:cs="Arial"/>
          <w:sz w:val="24"/>
          <w:szCs w:val="24"/>
        </w:rPr>
        <w:t xml:space="preserve"> het hoofdredacteurschap naast zich neer leggen en werkt</w:t>
      </w:r>
      <w:r w:rsidR="00BC6139" w:rsidRPr="00562B7C">
        <w:rPr>
          <w:rFonts w:ascii="Garamond" w:hAnsi="Garamond" w:cs="Arial"/>
          <w:sz w:val="24"/>
          <w:szCs w:val="24"/>
        </w:rPr>
        <w:t>e</w:t>
      </w:r>
      <w:r w:rsidR="00DB141C" w:rsidRPr="00562B7C">
        <w:rPr>
          <w:rFonts w:ascii="Garamond" w:hAnsi="Garamond" w:cs="Arial"/>
          <w:sz w:val="24"/>
          <w:szCs w:val="24"/>
        </w:rPr>
        <w:t xml:space="preserve"> hij slechts </w:t>
      </w:r>
      <w:r w:rsidR="007679CB" w:rsidRPr="00562B7C">
        <w:rPr>
          <w:rFonts w:ascii="Garamond" w:hAnsi="Garamond" w:cs="Arial"/>
          <w:sz w:val="24"/>
          <w:szCs w:val="24"/>
        </w:rPr>
        <w:t xml:space="preserve">nog </w:t>
      </w:r>
      <w:r w:rsidR="00DB141C" w:rsidRPr="00562B7C">
        <w:rPr>
          <w:rFonts w:ascii="Garamond" w:hAnsi="Garamond" w:cs="Arial"/>
          <w:sz w:val="24"/>
          <w:szCs w:val="24"/>
        </w:rPr>
        <w:t>als redacteur.</w:t>
      </w:r>
      <w:r w:rsidR="00F76CF0" w:rsidRPr="00562B7C">
        <w:rPr>
          <w:rStyle w:val="Voetnootmarkering"/>
          <w:rFonts w:ascii="Garamond" w:hAnsi="Garamond" w:cs="Arial"/>
          <w:sz w:val="24"/>
          <w:szCs w:val="24"/>
        </w:rPr>
        <w:footnoteReference w:id="70"/>
      </w:r>
      <w:r w:rsidR="00DB141C" w:rsidRPr="00562B7C">
        <w:rPr>
          <w:rFonts w:ascii="Garamond" w:hAnsi="Garamond" w:cs="Arial"/>
          <w:sz w:val="24"/>
          <w:szCs w:val="24"/>
        </w:rPr>
        <w:t xml:space="preserve"> Van</w:t>
      </w:r>
      <w:r w:rsidR="00791112" w:rsidRPr="00562B7C">
        <w:rPr>
          <w:rFonts w:ascii="Garamond" w:hAnsi="Garamond" w:cs="Arial"/>
          <w:sz w:val="24"/>
          <w:szCs w:val="24"/>
        </w:rPr>
        <w:t>af</w:t>
      </w:r>
      <w:r w:rsidR="00DB141C" w:rsidRPr="00562B7C">
        <w:rPr>
          <w:rFonts w:ascii="Garamond" w:hAnsi="Garamond" w:cs="Arial"/>
          <w:sz w:val="24"/>
          <w:szCs w:val="24"/>
        </w:rPr>
        <w:t xml:space="preserve"> 6 mei </w:t>
      </w:r>
      <w:r w:rsidR="00791112" w:rsidRPr="00562B7C">
        <w:rPr>
          <w:rFonts w:ascii="Garamond" w:hAnsi="Garamond" w:cs="Arial"/>
          <w:sz w:val="24"/>
          <w:szCs w:val="24"/>
        </w:rPr>
        <w:t>werd S.A.</w:t>
      </w:r>
      <w:r w:rsidR="00DB141C" w:rsidRPr="00562B7C">
        <w:rPr>
          <w:rFonts w:ascii="Garamond" w:hAnsi="Garamond" w:cs="Arial"/>
          <w:sz w:val="24"/>
          <w:szCs w:val="24"/>
        </w:rPr>
        <w:t xml:space="preserve"> van Lunteren</w:t>
      </w:r>
      <w:r w:rsidR="009F0343" w:rsidRPr="00562B7C">
        <w:rPr>
          <w:rFonts w:ascii="Garamond" w:hAnsi="Garamond" w:cs="Arial"/>
          <w:sz w:val="24"/>
          <w:szCs w:val="24"/>
        </w:rPr>
        <w:t xml:space="preserve"> officieel</w:t>
      </w:r>
      <w:r w:rsidR="00D80DB8" w:rsidRPr="00562B7C">
        <w:rPr>
          <w:rFonts w:ascii="Garamond" w:hAnsi="Garamond" w:cs="Arial"/>
          <w:sz w:val="24"/>
          <w:szCs w:val="24"/>
        </w:rPr>
        <w:t xml:space="preserve"> de hoofdredacteur, en hij zou deze </w:t>
      </w:r>
      <w:r w:rsidR="00ED290A" w:rsidRPr="00562B7C">
        <w:rPr>
          <w:rFonts w:ascii="Garamond" w:hAnsi="Garamond" w:cs="Arial"/>
          <w:sz w:val="24"/>
          <w:szCs w:val="24"/>
        </w:rPr>
        <w:t>functie</w:t>
      </w:r>
      <w:r w:rsidR="00DB141C" w:rsidRPr="00562B7C">
        <w:rPr>
          <w:rFonts w:ascii="Garamond" w:hAnsi="Garamond" w:cs="Arial"/>
          <w:sz w:val="24"/>
          <w:szCs w:val="24"/>
        </w:rPr>
        <w:t xml:space="preserve"> tot 27 januari 1934 </w:t>
      </w:r>
      <w:r w:rsidR="00D80DB8" w:rsidRPr="00562B7C">
        <w:rPr>
          <w:rFonts w:ascii="Garamond" w:hAnsi="Garamond" w:cs="Arial"/>
          <w:sz w:val="24"/>
          <w:szCs w:val="24"/>
        </w:rPr>
        <w:t xml:space="preserve">alleen op </w:t>
      </w:r>
      <w:r w:rsidR="00DB141C" w:rsidRPr="00562B7C">
        <w:rPr>
          <w:rFonts w:ascii="Garamond" w:hAnsi="Garamond" w:cs="Arial"/>
          <w:sz w:val="24"/>
          <w:szCs w:val="24"/>
        </w:rPr>
        <w:t>zich nemen.</w:t>
      </w:r>
      <w:r w:rsidR="00F810DB" w:rsidRPr="00562B7C">
        <w:rPr>
          <w:rStyle w:val="Voetnootmarkering"/>
          <w:rFonts w:ascii="Garamond" w:hAnsi="Garamond" w:cs="Arial"/>
          <w:sz w:val="24"/>
          <w:szCs w:val="24"/>
        </w:rPr>
        <w:footnoteReference w:id="71"/>
      </w:r>
      <w:r w:rsidR="00DB141C" w:rsidRPr="00562B7C">
        <w:rPr>
          <w:rFonts w:ascii="Garamond" w:hAnsi="Garamond" w:cs="Arial"/>
          <w:sz w:val="24"/>
          <w:szCs w:val="24"/>
        </w:rPr>
        <w:t xml:space="preserve"> </w:t>
      </w:r>
      <w:r w:rsidR="00F76CF0" w:rsidRPr="00562B7C">
        <w:rPr>
          <w:rFonts w:ascii="Garamond" w:hAnsi="Garamond" w:cs="Arial"/>
          <w:sz w:val="24"/>
          <w:szCs w:val="24"/>
        </w:rPr>
        <w:t xml:space="preserve">Onder het hoofdredacteurschap van </w:t>
      </w:r>
      <w:proofErr w:type="spellStart"/>
      <w:r w:rsidR="00F76CF0" w:rsidRPr="00562B7C">
        <w:rPr>
          <w:rFonts w:ascii="Garamond" w:hAnsi="Garamond" w:cs="Arial"/>
          <w:sz w:val="24"/>
          <w:szCs w:val="24"/>
        </w:rPr>
        <w:t>Van</w:t>
      </w:r>
      <w:proofErr w:type="spellEnd"/>
      <w:r w:rsidR="00F76CF0" w:rsidRPr="00562B7C">
        <w:rPr>
          <w:rFonts w:ascii="Garamond" w:hAnsi="Garamond" w:cs="Arial"/>
          <w:sz w:val="24"/>
          <w:szCs w:val="24"/>
        </w:rPr>
        <w:t xml:space="preserve"> Lunteren zou een ander later belangrijk figuur binnen de NSB, Hermannus </w:t>
      </w:r>
      <w:proofErr w:type="spellStart"/>
      <w:r w:rsidR="00F76CF0" w:rsidRPr="00562B7C">
        <w:rPr>
          <w:rFonts w:ascii="Garamond" w:hAnsi="Garamond" w:cs="Arial"/>
          <w:sz w:val="24"/>
          <w:szCs w:val="24"/>
        </w:rPr>
        <w:t>Reydon</w:t>
      </w:r>
      <w:proofErr w:type="spellEnd"/>
      <w:r w:rsidR="00F76CF0" w:rsidRPr="00562B7C">
        <w:rPr>
          <w:rFonts w:ascii="Garamond" w:hAnsi="Garamond" w:cs="Arial"/>
          <w:sz w:val="24"/>
          <w:szCs w:val="24"/>
        </w:rPr>
        <w:t xml:space="preserve">, zich snel opwerken tot </w:t>
      </w:r>
      <w:r w:rsidR="00F76CF0" w:rsidRPr="00562B7C">
        <w:rPr>
          <w:rFonts w:ascii="Garamond" w:hAnsi="Garamond" w:cs="Arial"/>
          <w:sz w:val="24"/>
          <w:szCs w:val="24"/>
        </w:rPr>
        <w:lastRenderedPageBreak/>
        <w:t>redacteur van het blad.</w:t>
      </w:r>
      <w:r w:rsidR="00F810DB" w:rsidRPr="00562B7C">
        <w:rPr>
          <w:rStyle w:val="Voetnootmarkering"/>
          <w:rFonts w:ascii="Garamond" w:hAnsi="Garamond" w:cs="Arial"/>
          <w:sz w:val="24"/>
          <w:szCs w:val="24"/>
        </w:rPr>
        <w:footnoteReference w:id="72"/>
      </w:r>
      <w:r w:rsidR="00F76CF0" w:rsidRPr="00562B7C">
        <w:rPr>
          <w:rFonts w:ascii="Garamond" w:hAnsi="Garamond" w:cs="Arial"/>
          <w:sz w:val="24"/>
          <w:szCs w:val="24"/>
        </w:rPr>
        <w:t xml:space="preserve"> Vanaf februari 1934 </w:t>
      </w:r>
      <w:r w:rsidR="00402E1C" w:rsidRPr="00562B7C">
        <w:rPr>
          <w:rFonts w:ascii="Garamond" w:hAnsi="Garamond" w:cs="Arial"/>
          <w:sz w:val="24"/>
          <w:szCs w:val="24"/>
        </w:rPr>
        <w:t>werd</w:t>
      </w:r>
      <w:r w:rsidR="00F76CF0" w:rsidRPr="00562B7C">
        <w:rPr>
          <w:rFonts w:ascii="Garamond" w:hAnsi="Garamond" w:cs="Arial"/>
          <w:sz w:val="24"/>
          <w:szCs w:val="24"/>
        </w:rPr>
        <w:t xml:space="preserve"> deze </w:t>
      </w:r>
      <w:proofErr w:type="spellStart"/>
      <w:r w:rsidR="00F76CF0" w:rsidRPr="00562B7C">
        <w:rPr>
          <w:rFonts w:ascii="Garamond" w:hAnsi="Garamond" w:cs="Arial"/>
          <w:sz w:val="24"/>
          <w:szCs w:val="24"/>
        </w:rPr>
        <w:t>Reydon</w:t>
      </w:r>
      <w:proofErr w:type="spellEnd"/>
      <w:r w:rsidR="00F76CF0" w:rsidRPr="00562B7C">
        <w:rPr>
          <w:rFonts w:ascii="Garamond" w:hAnsi="Garamond" w:cs="Arial"/>
          <w:sz w:val="24"/>
          <w:szCs w:val="24"/>
        </w:rPr>
        <w:t xml:space="preserve"> samen met Van Lunteren </w:t>
      </w:r>
      <w:r w:rsidR="00DA47EB" w:rsidRPr="00562B7C">
        <w:rPr>
          <w:rFonts w:ascii="Garamond" w:hAnsi="Garamond" w:cs="Arial"/>
          <w:sz w:val="24"/>
          <w:szCs w:val="24"/>
        </w:rPr>
        <w:t>de hoofdredacteur van het blad</w:t>
      </w:r>
      <w:r w:rsidR="00F76CF0" w:rsidRPr="00562B7C">
        <w:rPr>
          <w:rFonts w:ascii="Garamond" w:hAnsi="Garamond" w:cs="Arial"/>
          <w:sz w:val="24"/>
          <w:szCs w:val="24"/>
        </w:rPr>
        <w:t>. I</w:t>
      </w:r>
      <w:r w:rsidR="00083B69" w:rsidRPr="00562B7C">
        <w:rPr>
          <w:rFonts w:ascii="Garamond" w:hAnsi="Garamond" w:cs="Arial"/>
          <w:sz w:val="24"/>
          <w:szCs w:val="24"/>
        </w:rPr>
        <w:t>n januari</w:t>
      </w:r>
      <w:r w:rsidR="00F76CF0" w:rsidRPr="00562B7C">
        <w:rPr>
          <w:rFonts w:ascii="Garamond" w:hAnsi="Garamond" w:cs="Arial"/>
          <w:sz w:val="24"/>
          <w:szCs w:val="24"/>
        </w:rPr>
        <w:t xml:space="preserve"> 1935 </w:t>
      </w:r>
      <w:r w:rsidR="00754DB6" w:rsidRPr="00562B7C">
        <w:rPr>
          <w:rFonts w:ascii="Garamond" w:hAnsi="Garamond" w:cs="Arial"/>
          <w:sz w:val="24"/>
          <w:szCs w:val="24"/>
        </w:rPr>
        <w:t>werd</w:t>
      </w:r>
      <w:r w:rsidR="00F76CF0" w:rsidRPr="00562B7C">
        <w:rPr>
          <w:rFonts w:ascii="Garamond" w:hAnsi="Garamond" w:cs="Arial"/>
          <w:sz w:val="24"/>
          <w:szCs w:val="24"/>
        </w:rPr>
        <w:t xml:space="preserve"> Van Lunteren </w:t>
      </w:r>
      <w:r w:rsidR="00754DB6" w:rsidRPr="00562B7C">
        <w:rPr>
          <w:rFonts w:ascii="Garamond" w:hAnsi="Garamond" w:cs="Arial"/>
          <w:sz w:val="24"/>
          <w:szCs w:val="24"/>
        </w:rPr>
        <w:t xml:space="preserve">weer de enige </w:t>
      </w:r>
      <w:r w:rsidR="00F76CF0" w:rsidRPr="00562B7C">
        <w:rPr>
          <w:rFonts w:ascii="Garamond" w:hAnsi="Garamond" w:cs="Arial"/>
          <w:sz w:val="24"/>
          <w:szCs w:val="24"/>
        </w:rPr>
        <w:t xml:space="preserve">die het hoofdredacteurschap op zich nam. </w:t>
      </w:r>
      <w:r w:rsidR="004B245D" w:rsidRPr="00562B7C">
        <w:rPr>
          <w:rFonts w:ascii="Garamond" w:hAnsi="Garamond" w:cs="Arial"/>
          <w:sz w:val="24"/>
          <w:szCs w:val="24"/>
        </w:rPr>
        <w:t xml:space="preserve">Evert Jan Roskam is dan wellicht nooit redacteur geweest, </w:t>
      </w:r>
      <w:r w:rsidR="0055634C" w:rsidRPr="00562B7C">
        <w:rPr>
          <w:rFonts w:ascii="Garamond" w:hAnsi="Garamond" w:cs="Arial"/>
          <w:sz w:val="24"/>
          <w:szCs w:val="24"/>
        </w:rPr>
        <w:t>ook hij heeft</w:t>
      </w:r>
      <w:r w:rsidR="004B245D" w:rsidRPr="00562B7C">
        <w:rPr>
          <w:rFonts w:ascii="Garamond" w:hAnsi="Garamond" w:cs="Arial"/>
          <w:sz w:val="24"/>
          <w:szCs w:val="24"/>
        </w:rPr>
        <w:t xml:space="preserve"> vanaf 1934 </w:t>
      </w:r>
      <w:r w:rsidR="00C53D5D" w:rsidRPr="00562B7C">
        <w:rPr>
          <w:rFonts w:ascii="Garamond" w:hAnsi="Garamond" w:cs="Arial"/>
          <w:sz w:val="24"/>
          <w:szCs w:val="24"/>
        </w:rPr>
        <w:t>meermaals teksten geschreven in het blad</w:t>
      </w:r>
      <w:r w:rsidR="004B245D" w:rsidRPr="00562B7C">
        <w:rPr>
          <w:rFonts w:ascii="Garamond" w:hAnsi="Garamond" w:cs="Arial"/>
          <w:sz w:val="24"/>
          <w:szCs w:val="24"/>
        </w:rPr>
        <w:t>.</w:t>
      </w:r>
      <w:r w:rsidR="00BB132A" w:rsidRPr="00562B7C">
        <w:rPr>
          <w:rStyle w:val="Voetnootmarkering"/>
          <w:rFonts w:ascii="Garamond" w:hAnsi="Garamond" w:cs="Arial"/>
          <w:sz w:val="24"/>
          <w:szCs w:val="24"/>
        </w:rPr>
        <w:footnoteReference w:id="73"/>
      </w:r>
      <w:r w:rsidR="0073514C" w:rsidRPr="00562B7C">
        <w:rPr>
          <w:rFonts w:ascii="Garamond" w:hAnsi="Garamond" w:cs="Arial"/>
          <w:sz w:val="24"/>
          <w:szCs w:val="24"/>
        </w:rPr>
        <w:t xml:space="preserve"> Daarnaast is ook vaak het werk van de beruchte </w:t>
      </w:r>
      <w:r w:rsidR="001E54AE" w:rsidRPr="00562B7C">
        <w:rPr>
          <w:rFonts w:ascii="Garamond" w:hAnsi="Garamond" w:cs="Arial"/>
          <w:sz w:val="24"/>
          <w:szCs w:val="24"/>
        </w:rPr>
        <w:t>illustrator</w:t>
      </w:r>
      <w:r w:rsidR="007352D0" w:rsidRPr="00562B7C">
        <w:rPr>
          <w:rFonts w:ascii="Garamond" w:hAnsi="Garamond" w:cs="Arial"/>
          <w:sz w:val="24"/>
          <w:szCs w:val="24"/>
        </w:rPr>
        <w:t xml:space="preserve"> en</w:t>
      </w:r>
      <w:r w:rsidR="0073514C" w:rsidRPr="00562B7C">
        <w:rPr>
          <w:rFonts w:ascii="Garamond" w:hAnsi="Garamond" w:cs="Arial"/>
          <w:sz w:val="24"/>
          <w:szCs w:val="24"/>
        </w:rPr>
        <w:t xml:space="preserve"> latere hoofdredacteur Maarten </w:t>
      </w:r>
      <w:proofErr w:type="spellStart"/>
      <w:r w:rsidR="0073514C" w:rsidRPr="00562B7C">
        <w:rPr>
          <w:rFonts w:ascii="Garamond" w:hAnsi="Garamond" w:cs="Arial"/>
          <w:sz w:val="24"/>
          <w:szCs w:val="24"/>
        </w:rPr>
        <w:t>Meuldijk</w:t>
      </w:r>
      <w:proofErr w:type="spellEnd"/>
      <w:r w:rsidR="0073514C" w:rsidRPr="00562B7C">
        <w:rPr>
          <w:rFonts w:ascii="Garamond" w:hAnsi="Garamond" w:cs="Arial"/>
          <w:sz w:val="24"/>
          <w:szCs w:val="24"/>
        </w:rPr>
        <w:t xml:space="preserve"> terug te vinden in het blad</w:t>
      </w:r>
      <w:r w:rsidR="0051719B" w:rsidRPr="00562B7C">
        <w:rPr>
          <w:rFonts w:ascii="Garamond" w:hAnsi="Garamond" w:cs="Arial"/>
          <w:sz w:val="24"/>
          <w:szCs w:val="24"/>
        </w:rPr>
        <w:t>.</w:t>
      </w:r>
    </w:p>
    <w:p w14:paraId="663BBE30" w14:textId="0883C8C5" w:rsidR="003A13DD" w:rsidRPr="00562B7C" w:rsidRDefault="003A13DD" w:rsidP="00910061">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De rol van Mussert in het blad </w:t>
      </w:r>
      <w:r w:rsidR="00520F12" w:rsidRPr="00562B7C">
        <w:rPr>
          <w:rFonts w:ascii="Garamond" w:hAnsi="Garamond" w:cs="Arial"/>
          <w:sz w:val="24"/>
          <w:szCs w:val="24"/>
        </w:rPr>
        <w:t>dient</w:t>
      </w:r>
      <w:r w:rsidRPr="00562B7C">
        <w:rPr>
          <w:rFonts w:ascii="Garamond" w:hAnsi="Garamond" w:cs="Arial"/>
          <w:sz w:val="24"/>
          <w:szCs w:val="24"/>
        </w:rPr>
        <w:t xml:space="preserve"> echter niet vergeten </w:t>
      </w:r>
      <w:r w:rsidR="00520F12" w:rsidRPr="00562B7C">
        <w:rPr>
          <w:rFonts w:ascii="Garamond" w:hAnsi="Garamond" w:cs="Arial"/>
          <w:sz w:val="24"/>
          <w:szCs w:val="24"/>
        </w:rPr>
        <w:t xml:space="preserve">te </w:t>
      </w:r>
      <w:r w:rsidRPr="00562B7C">
        <w:rPr>
          <w:rFonts w:ascii="Garamond" w:hAnsi="Garamond" w:cs="Arial"/>
          <w:sz w:val="24"/>
          <w:szCs w:val="24"/>
        </w:rPr>
        <w:t xml:space="preserve">worden. Zeker in de eerste jaren schreef Mussert vaak hoofdartikelen voor het blad. Hierin besprak Mussert vaak belangrijke agendapunten van de NSB </w:t>
      </w:r>
      <w:r w:rsidR="009C7F57" w:rsidRPr="00562B7C">
        <w:rPr>
          <w:rFonts w:ascii="Garamond" w:hAnsi="Garamond" w:cs="Arial"/>
          <w:sz w:val="24"/>
          <w:szCs w:val="24"/>
        </w:rPr>
        <w:t>en gaf hij commentaar op</w:t>
      </w:r>
      <w:r w:rsidRPr="00562B7C">
        <w:rPr>
          <w:rFonts w:ascii="Garamond" w:hAnsi="Garamond" w:cs="Arial"/>
          <w:sz w:val="24"/>
          <w:szCs w:val="24"/>
        </w:rPr>
        <w:t xml:space="preserve"> nationaal en internationaal nieuws. Mussert</w:t>
      </w:r>
      <w:r w:rsidR="00C56F01" w:rsidRPr="00562B7C">
        <w:rPr>
          <w:rFonts w:ascii="Garamond" w:hAnsi="Garamond" w:cs="Arial"/>
          <w:sz w:val="24"/>
          <w:szCs w:val="24"/>
        </w:rPr>
        <w:t xml:space="preserve"> weidde in </w:t>
      </w:r>
      <w:r w:rsidR="00C56F01" w:rsidRPr="00562B7C">
        <w:rPr>
          <w:rFonts w:ascii="Garamond" w:hAnsi="Garamond" w:cs="Arial"/>
          <w:i/>
          <w:sz w:val="24"/>
          <w:szCs w:val="24"/>
        </w:rPr>
        <w:t>VoVa</w:t>
      </w:r>
      <w:r w:rsidRPr="00562B7C">
        <w:rPr>
          <w:rFonts w:ascii="Garamond" w:hAnsi="Garamond" w:cs="Arial"/>
          <w:sz w:val="24"/>
          <w:szCs w:val="24"/>
        </w:rPr>
        <w:t xml:space="preserve"> vaak uit over het </w:t>
      </w:r>
      <w:r w:rsidR="00860B98" w:rsidRPr="00562B7C">
        <w:rPr>
          <w:rFonts w:ascii="Garamond" w:hAnsi="Garamond" w:cs="Arial"/>
          <w:sz w:val="24"/>
          <w:szCs w:val="24"/>
        </w:rPr>
        <w:t>partijprogramma</w:t>
      </w:r>
      <w:r w:rsidR="00C56F01" w:rsidRPr="00562B7C">
        <w:rPr>
          <w:rFonts w:ascii="Garamond" w:hAnsi="Garamond" w:cs="Arial"/>
          <w:sz w:val="24"/>
          <w:szCs w:val="24"/>
        </w:rPr>
        <w:t xml:space="preserve"> en de doelstellingen van de NSB</w:t>
      </w:r>
      <w:r w:rsidRPr="00562B7C">
        <w:rPr>
          <w:rFonts w:ascii="Garamond" w:hAnsi="Garamond" w:cs="Arial"/>
          <w:sz w:val="24"/>
          <w:szCs w:val="24"/>
        </w:rPr>
        <w:t>.</w:t>
      </w:r>
      <w:r w:rsidRPr="00562B7C">
        <w:rPr>
          <w:rFonts w:ascii="Garamond" w:hAnsi="Garamond" w:cs="Arial"/>
          <w:sz w:val="24"/>
          <w:szCs w:val="24"/>
          <w:vertAlign w:val="superscript"/>
        </w:rPr>
        <w:footnoteReference w:id="74"/>
      </w:r>
      <w:r w:rsidRPr="00562B7C">
        <w:rPr>
          <w:rFonts w:ascii="Garamond" w:hAnsi="Garamond" w:cs="Arial"/>
          <w:sz w:val="24"/>
          <w:szCs w:val="24"/>
        </w:rPr>
        <w:t xml:space="preserve"> </w:t>
      </w:r>
      <w:r w:rsidR="006449E9" w:rsidRPr="00562B7C">
        <w:rPr>
          <w:rFonts w:ascii="Garamond" w:hAnsi="Garamond" w:cs="Arial"/>
          <w:sz w:val="24"/>
          <w:szCs w:val="24"/>
        </w:rPr>
        <w:t xml:space="preserve">Daarnaast werden ook veel van zijn redevoeringen in het blad afgedrukt. </w:t>
      </w:r>
      <w:r w:rsidR="00677B9A" w:rsidRPr="00562B7C">
        <w:rPr>
          <w:rFonts w:ascii="Garamond" w:hAnsi="Garamond" w:cs="Arial"/>
          <w:sz w:val="24"/>
          <w:szCs w:val="24"/>
        </w:rPr>
        <w:t>In</w:t>
      </w:r>
      <w:r w:rsidRPr="00562B7C">
        <w:rPr>
          <w:rFonts w:ascii="Garamond" w:hAnsi="Garamond" w:cs="Arial"/>
          <w:sz w:val="24"/>
          <w:szCs w:val="24"/>
        </w:rPr>
        <w:t xml:space="preserve"> februari 1934</w:t>
      </w:r>
      <w:r w:rsidR="00677B9A" w:rsidRPr="00562B7C">
        <w:rPr>
          <w:rFonts w:ascii="Garamond" w:hAnsi="Garamond" w:cs="Arial"/>
          <w:sz w:val="24"/>
          <w:szCs w:val="24"/>
        </w:rPr>
        <w:t xml:space="preserve"> zou Mussert</w:t>
      </w:r>
      <w:r w:rsidRPr="00562B7C">
        <w:rPr>
          <w:rFonts w:ascii="Garamond" w:hAnsi="Garamond" w:cs="Arial"/>
          <w:sz w:val="24"/>
          <w:szCs w:val="24"/>
        </w:rPr>
        <w:t xml:space="preserve"> </w:t>
      </w:r>
      <w:r w:rsidR="000E72BA" w:rsidRPr="00562B7C">
        <w:rPr>
          <w:rFonts w:ascii="Garamond" w:hAnsi="Garamond" w:cs="Arial"/>
          <w:sz w:val="24"/>
          <w:szCs w:val="24"/>
        </w:rPr>
        <w:t>de uitgeverij</w:t>
      </w:r>
      <w:r w:rsidR="00A113AE" w:rsidRPr="00562B7C">
        <w:rPr>
          <w:rFonts w:ascii="Garamond" w:hAnsi="Garamond" w:cs="Arial"/>
          <w:sz w:val="24"/>
          <w:szCs w:val="24"/>
        </w:rPr>
        <w:t xml:space="preserve"> </w:t>
      </w:r>
      <w:proofErr w:type="spellStart"/>
      <w:r w:rsidRPr="00562B7C">
        <w:rPr>
          <w:rFonts w:ascii="Garamond" w:hAnsi="Garamond" w:cs="Arial"/>
          <w:i/>
          <w:sz w:val="24"/>
          <w:szCs w:val="24"/>
        </w:rPr>
        <w:t>Nenasu</w:t>
      </w:r>
      <w:proofErr w:type="spellEnd"/>
      <w:r w:rsidR="000E72BA" w:rsidRPr="00562B7C">
        <w:rPr>
          <w:rFonts w:ascii="Garamond" w:hAnsi="Garamond" w:cs="Arial"/>
          <w:i/>
          <w:sz w:val="24"/>
          <w:szCs w:val="24"/>
        </w:rPr>
        <w:t xml:space="preserve"> </w:t>
      </w:r>
      <w:r w:rsidR="000E72BA" w:rsidRPr="00562B7C">
        <w:rPr>
          <w:rFonts w:ascii="Garamond" w:hAnsi="Garamond" w:cs="Arial"/>
          <w:sz w:val="24"/>
          <w:szCs w:val="24"/>
        </w:rPr>
        <w:t>oprichten</w:t>
      </w:r>
      <w:r w:rsidRPr="00562B7C">
        <w:rPr>
          <w:rFonts w:ascii="Garamond" w:hAnsi="Garamond" w:cs="Arial"/>
          <w:sz w:val="24"/>
          <w:szCs w:val="24"/>
        </w:rPr>
        <w:t>.</w:t>
      </w:r>
      <w:r w:rsidRPr="00562B7C">
        <w:rPr>
          <w:rStyle w:val="Voetnootmarkering"/>
          <w:rFonts w:ascii="Garamond" w:hAnsi="Garamond" w:cs="Arial"/>
          <w:sz w:val="24"/>
          <w:szCs w:val="24"/>
        </w:rPr>
        <w:footnoteReference w:id="75"/>
      </w:r>
      <w:r w:rsidRPr="00562B7C">
        <w:rPr>
          <w:rFonts w:ascii="Garamond" w:hAnsi="Garamond" w:cs="Arial"/>
          <w:sz w:val="24"/>
          <w:szCs w:val="24"/>
        </w:rPr>
        <w:t xml:space="preserve"> Deze uitgeverij zou dienen als de uitgever</w:t>
      </w:r>
      <w:r w:rsidR="000E72BA" w:rsidRPr="00562B7C">
        <w:rPr>
          <w:rFonts w:ascii="Garamond" w:hAnsi="Garamond" w:cs="Arial"/>
          <w:sz w:val="24"/>
          <w:szCs w:val="24"/>
        </w:rPr>
        <w:t xml:space="preserve"> van </w:t>
      </w:r>
      <w:r w:rsidR="000E72BA" w:rsidRPr="00562B7C">
        <w:rPr>
          <w:rFonts w:ascii="Garamond" w:hAnsi="Garamond" w:cs="Arial"/>
          <w:i/>
          <w:sz w:val="24"/>
          <w:szCs w:val="24"/>
        </w:rPr>
        <w:t>VoVa</w:t>
      </w:r>
      <w:r w:rsidR="000E72BA" w:rsidRPr="00562B7C">
        <w:rPr>
          <w:rFonts w:ascii="Garamond" w:hAnsi="Garamond" w:cs="Arial"/>
          <w:sz w:val="24"/>
          <w:szCs w:val="24"/>
        </w:rPr>
        <w:t xml:space="preserve"> alsook andere </w:t>
      </w:r>
      <w:r w:rsidR="005F71E5" w:rsidRPr="00562B7C">
        <w:rPr>
          <w:rFonts w:ascii="Garamond" w:hAnsi="Garamond" w:cs="Arial"/>
          <w:sz w:val="24"/>
          <w:szCs w:val="24"/>
        </w:rPr>
        <w:t>n</w:t>
      </w:r>
      <w:r w:rsidR="000E72BA" w:rsidRPr="00562B7C">
        <w:rPr>
          <w:rFonts w:ascii="Garamond" w:hAnsi="Garamond" w:cs="Arial"/>
          <w:sz w:val="24"/>
          <w:szCs w:val="24"/>
        </w:rPr>
        <w:t xml:space="preserve">ationaalsocialistische bladen zoals </w:t>
      </w:r>
      <w:r w:rsidR="004E5C01" w:rsidRPr="00562B7C">
        <w:rPr>
          <w:rFonts w:ascii="Garamond" w:hAnsi="Garamond" w:cs="Arial"/>
          <w:i/>
          <w:sz w:val="24"/>
          <w:szCs w:val="24"/>
        </w:rPr>
        <w:t>H</w:t>
      </w:r>
      <w:r w:rsidR="000E72BA" w:rsidRPr="00562B7C">
        <w:rPr>
          <w:rFonts w:ascii="Garamond" w:hAnsi="Garamond" w:cs="Arial"/>
          <w:i/>
          <w:sz w:val="24"/>
          <w:szCs w:val="24"/>
        </w:rPr>
        <w:t>et Nationa</w:t>
      </w:r>
      <w:r w:rsidR="004E5C01" w:rsidRPr="00562B7C">
        <w:rPr>
          <w:rFonts w:ascii="Garamond" w:hAnsi="Garamond" w:cs="Arial"/>
          <w:i/>
          <w:sz w:val="24"/>
          <w:szCs w:val="24"/>
        </w:rPr>
        <w:t>le</w:t>
      </w:r>
      <w:r w:rsidR="000E72BA" w:rsidRPr="00562B7C">
        <w:rPr>
          <w:rFonts w:ascii="Garamond" w:hAnsi="Garamond" w:cs="Arial"/>
          <w:i/>
          <w:sz w:val="24"/>
          <w:szCs w:val="24"/>
        </w:rPr>
        <w:t xml:space="preserve"> Dagblad</w:t>
      </w:r>
      <w:r w:rsidR="000E72BA" w:rsidRPr="00562B7C">
        <w:rPr>
          <w:rFonts w:ascii="Garamond" w:hAnsi="Garamond" w:cs="Arial"/>
          <w:sz w:val="24"/>
          <w:szCs w:val="24"/>
        </w:rPr>
        <w:t xml:space="preserve"> en de </w:t>
      </w:r>
      <w:r w:rsidR="000E72BA" w:rsidRPr="00562B7C">
        <w:rPr>
          <w:rFonts w:ascii="Garamond" w:hAnsi="Garamond" w:cs="Arial"/>
          <w:i/>
          <w:sz w:val="24"/>
          <w:szCs w:val="24"/>
        </w:rPr>
        <w:t>Zwarte soldaat</w:t>
      </w:r>
      <w:r w:rsidR="000E72BA" w:rsidRPr="00562B7C">
        <w:rPr>
          <w:rFonts w:ascii="Garamond" w:hAnsi="Garamond" w:cs="Arial"/>
          <w:sz w:val="24"/>
          <w:szCs w:val="24"/>
        </w:rPr>
        <w:t>.</w:t>
      </w:r>
      <w:r w:rsidRPr="00562B7C">
        <w:rPr>
          <w:rFonts w:ascii="Garamond" w:hAnsi="Garamond" w:cs="Arial"/>
          <w:sz w:val="24"/>
          <w:szCs w:val="24"/>
          <w:vertAlign w:val="superscript"/>
        </w:rPr>
        <w:footnoteReference w:id="76"/>
      </w:r>
      <w:r w:rsidRPr="00562B7C">
        <w:rPr>
          <w:rFonts w:ascii="Garamond" w:hAnsi="Garamond" w:cs="Arial"/>
          <w:sz w:val="24"/>
          <w:szCs w:val="24"/>
        </w:rPr>
        <w:t xml:space="preserve"> </w:t>
      </w:r>
    </w:p>
    <w:p w14:paraId="6BF815D6" w14:textId="629DAD9D" w:rsidR="00AF493E" w:rsidRPr="00562B7C" w:rsidRDefault="005B68D9" w:rsidP="00DD3153">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De eerste hoofdredacteur van het blad George </w:t>
      </w:r>
      <w:proofErr w:type="spellStart"/>
      <w:r w:rsidRPr="00562B7C">
        <w:rPr>
          <w:rFonts w:ascii="Garamond" w:hAnsi="Garamond" w:cs="Arial"/>
          <w:sz w:val="24"/>
          <w:szCs w:val="24"/>
        </w:rPr>
        <w:t>Kettmann</w:t>
      </w:r>
      <w:proofErr w:type="spellEnd"/>
      <w:r w:rsidRPr="00562B7C">
        <w:rPr>
          <w:rFonts w:ascii="Garamond" w:hAnsi="Garamond" w:cs="Arial"/>
          <w:sz w:val="24"/>
          <w:szCs w:val="24"/>
        </w:rPr>
        <w:t xml:space="preserve"> Jr. is na de oorlog berucht geworden omdat hij zich in 1941 bij de SS voegde en aldaar de leiding nam over het extreem antisemitische blad </w:t>
      </w:r>
      <w:r w:rsidRPr="00562B7C">
        <w:rPr>
          <w:rFonts w:ascii="Garamond" w:hAnsi="Garamond" w:cs="Arial"/>
          <w:i/>
          <w:sz w:val="24"/>
          <w:szCs w:val="24"/>
        </w:rPr>
        <w:t>De Misthoorn.</w:t>
      </w:r>
      <w:r w:rsidRPr="00562B7C">
        <w:rPr>
          <w:rStyle w:val="Voetnootmarkering"/>
          <w:rFonts w:ascii="Garamond" w:hAnsi="Garamond" w:cs="Arial"/>
          <w:i/>
          <w:sz w:val="24"/>
          <w:szCs w:val="24"/>
        </w:rPr>
        <w:footnoteReference w:id="77"/>
      </w:r>
      <w:r w:rsidRPr="00562B7C">
        <w:rPr>
          <w:rFonts w:ascii="Garamond" w:hAnsi="Garamond" w:cs="Arial"/>
          <w:i/>
          <w:sz w:val="24"/>
          <w:szCs w:val="24"/>
        </w:rPr>
        <w:t xml:space="preserve"> </w:t>
      </w:r>
      <w:r w:rsidRPr="00562B7C">
        <w:rPr>
          <w:rFonts w:ascii="Garamond" w:hAnsi="Garamond" w:cs="Arial"/>
          <w:sz w:val="24"/>
          <w:szCs w:val="24"/>
        </w:rPr>
        <w:t xml:space="preserve">De historicus Willem Huberts die meermaals onderzoek heeft gedaan naar het verleden van George </w:t>
      </w:r>
      <w:proofErr w:type="spellStart"/>
      <w:r w:rsidRPr="00562B7C">
        <w:rPr>
          <w:rFonts w:ascii="Garamond" w:hAnsi="Garamond" w:cs="Arial"/>
          <w:sz w:val="24"/>
          <w:szCs w:val="24"/>
        </w:rPr>
        <w:t>Kettmann</w:t>
      </w:r>
      <w:proofErr w:type="spellEnd"/>
      <w:r w:rsidRPr="00562B7C">
        <w:rPr>
          <w:rFonts w:ascii="Garamond" w:hAnsi="Garamond" w:cs="Arial"/>
          <w:sz w:val="24"/>
          <w:szCs w:val="24"/>
        </w:rPr>
        <w:t xml:space="preserve"> stelt in zijn werk dat de radicalisering van </w:t>
      </w:r>
      <w:proofErr w:type="spellStart"/>
      <w:r w:rsidRPr="00562B7C">
        <w:rPr>
          <w:rFonts w:ascii="Garamond" w:hAnsi="Garamond" w:cs="Arial"/>
          <w:sz w:val="24"/>
          <w:szCs w:val="24"/>
        </w:rPr>
        <w:t>Kettmann</w:t>
      </w:r>
      <w:proofErr w:type="spellEnd"/>
      <w:r w:rsidRPr="00562B7C">
        <w:rPr>
          <w:rFonts w:ascii="Garamond" w:hAnsi="Garamond" w:cs="Arial"/>
          <w:sz w:val="24"/>
          <w:szCs w:val="24"/>
        </w:rPr>
        <w:t xml:space="preserve"> pas plaatsvond vanaf 1936-1937.</w:t>
      </w:r>
      <w:r w:rsidRPr="00562B7C">
        <w:rPr>
          <w:rFonts w:ascii="Garamond" w:hAnsi="Garamond" w:cs="Arial"/>
          <w:sz w:val="24"/>
          <w:szCs w:val="24"/>
          <w:vertAlign w:val="superscript"/>
        </w:rPr>
        <w:footnoteReference w:id="78"/>
      </w:r>
      <w:r w:rsidRPr="00562B7C">
        <w:rPr>
          <w:rFonts w:ascii="Garamond" w:hAnsi="Garamond" w:cs="Arial"/>
          <w:sz w:val="24"/>
          <w:szCs w:val="24"/>
        </w:rPr>
        <w:t xml:space="preserve"> </w:t>
      </w:r>
      <w:r w:rsidR="001E54AE" w:rsidRPr="00562B7C">
        <w:rPr>
          <w:rFonts w:ascii="Garamond" w:hAnsi="Garamond" w:cs="Arial"/>
          <w:sz w:val="24"/>
          <w:szCs w:val="24"/>
        </w:rPr>
        <w:t>Zodoende kan volgens</w:t>
      </w:r>
      <w:r w:rsidRPr="00562B7C">
        <w:rPr>
          <w:rFonts w:ascii="Garamond" w:hAnsi="Garamond" w:cs="Arial"/>
          <w:sz w:val="24"/>
          <w:szCs w:val="24"/>
        </w:rPr>
        <w:t xml:space="preserve"> Huberts</w:t>
      </w:r>
      <w:r w:rsidR="001E54AE" w:rsidRPr="00562B7C">
        <w:rPr>
          <w:rFonts w:ascii="Garamond" w:hAnsi="Garamond" w:cs="Arial"/>
          <w:sz w:val="24"/>
          <w:szCs w:val="24"/>
        </w:rPr>
        <w:t xml:space="preserve"> </w:t>
      </w:r>
      <w:proofErr w:type="spellStart"/>
      <w:r w:rsidRPr="00562B7C">
        <w:rPr>
          <w:rFonts w:ascii="Garamond" w:hAnsi="Garamond" w:cs="Arial"/>
          <w:sz w:val="24"/>
          <w:szCs w:val="24"/>
        </w:rPr>
        <w:t>Kettmann</w:t>
      </w:r>
      <w:proofErr w:type="spellEnd"/>
      <w:r w:rsidR="001E54AE" w:rsidRPr="00562B7C">
        <w:rPr>
          <w:rFonts w:ascii="Garamond" w:hAnsi="Garamond" w:cs="Arial"/>
          <w:sz w:val="24"/>
          <w:szCs w:val="24"/>
        </w:rPr>
        <w:t xml:space="preserve"> in de periode tot en met 1935</w:t>
      </w:r>
      <w:r w:rsidRPr="00562B7C">
        <w:rPr>
          <w:rFonts w:ascii="Garamond" w:hAnsi="Garamond" w:cs="Arial"/>
          <w:sz w:val="24"/>
          <w:szCs w:val="24"/>
        </w:rPr>
        <w:t xml:space="preserve"> niet bestempeld worden als radicaal antisemitisch</w:t>
      </w:r>
      <w:r w:rsidR="001E54AE" w:rsidRPr="00562B7C">
        <w:rPr>
          <w:rFonts w:ascii="Garamond" w:hAnsi="Garamond" w:cs="Arial"/>
          <w:sz w:val="24"/>
          <w:szCs w:val="24"/>
        </w:rPr>
        <w:t xml:space="preserve">. </w:t>
      </w:r>
      <w:r w:rsidR="00D76406" w:rsidRPr="00562B7C">
        <w:rPr>
          <w:rFonts w:ascii="Garamond" w:hAnsi="Garamond" w:cs="Arial"/>
          <w:sz w:val="24"/>
          <w:szCs w:val="24"/>
        </w:rPr>
        <w:t>S.A.</w:t>
      </w:r>
      <w:r w:rsidR="00BB6DFE" w:rsidRPr="00562B7C">
        <w:rPr>
          <w:rFonts w:ascii="Garamond" w:hAnsi="Garamond" w:cs="Arial"/>
          <w:sz w:val="24"/>
          <w:szCs w:val="24"/>
        </w:rPr>
        <w:t xml:space="preserve"> van Lunteren</w:t>
      </w:r>
      <w:r w:rsidR="00660AF7" w:rsidRPr="00562B7C">
        <w:rPr>
          <w:rFonts w:ascii="Garamond" w:hAnsi="Garamond" w:cs="Arial"/>
          <w:sz w:val="24"/>
          <w:szCs w:val="24"/>
        </w:rPr>
        <w:t xml:space="preserve">, die </w:t>
      </w:r>
      <w:r w:rsidR="00C26A7F" w:rsidRPr="00562B7C">
        <w:rPr>
          <w:rFonts w:ascii="Garamond" w:hAnsi="Garamond" w:cs="Arial"/>
          <w:sz w:val="24"/>
          <w:szCs w:val="24"/>
        </w:rPr>
        <w:t>voor</w:t>
      </w:r>
      <w:r w:rsidR="008D4FAE" w:rsidRPr="00562B7C">
        <w:rPr>
          <w:rFonts w:ascii="Garamond" w:hAnsi="Garamond" w:cs="Arial"/>
          <w:sz w:val="24"/>
          <w:szCs w:val="24"/>
        </w:rPr>
        <w:t xml:space="preserve"> een</w:t>
      </w:r>
      <w:r w:rsidR="00660AF7" w:rsidRPr="00562B7C">
        <w:rPr>
          <w:rFonts w:ascii="Garamond" w:hAnsi="Garamond" w:cs="Arial"/>
          <w:sz w:val="24"/>
          <w:szCs w:val="24"/>
        </w:rPr>
        <w:t xml:space="preserve"> langere periode de hoofdredacteur was,</w:t>
      </w:r>
      <w:r w:rsidR="00BB6DFE" w:rsidRPr="00562B7C">
        <w:rPr>
          <w:rFonts w:ascii="Garamond" w:hAnsi="Garamond" w:cs="Arial"/>
          <w:sz w:val="24"/>
          <w:szCs w:val="24"/>
        </w:rPr>
        <w:t xml:space="preserve"> hoorde binnen de NSB samen met B. </w:t>
      </w:r>
      <w:proofErr w:type="spellStart"/>
      <w:r w:rsidR="00BB6DFE" w:rsidRPr="00562B7C">
        <w:rPr>
          <w:rFonts w:ascii="Garamond" w:hAnsi="Garamond" w:cs="Arial"/>
          <w:sz w:val="24"/>
          <w:szCs w:val="24"/>
        </w:rPr>
        <w:t>Wigersma</w:t>
      </w:r>
      <w:proofErr w:type="spellEnd"/>
      <w:r w:rsidR="00BB6DFE" w:rsidRPr="00562B7C">
        <w:rPr>
          <w:rFonts w:ascii="Garamond" w:hAnsi="Garamond" w:cs="Arial"/>
          <w:sz w:val="24"/>
          <w:szCs w:val="24"/>
        </w:rPr>
        <w:t xml:space="preserve"> en J. Hessing tot</w:t>
      </w:r>
      <w:r w:rsidR="007B1A4F" w:rsidRPr="00562B7C">
        <w:rPr>
          <w:rFonts w:ascii="Garamond" w:hAnsi="Garamond" w:cs="Arial"/>
          <w:sz w:val="24"/>
          <w:szCs w:val="24"/>
        </w:rPr>
        <w:t xml:space="preserve"> de </w:t>
      </w:r>
      <w:r w:rsidR="002A3FF9" w:rsidRPr="00562B7C">
        <w:rPr>
          <w:rFonts w:ascii="Garamond" w:hAnsi="Garamond" w:cs="Arial"/>
          <w:sz w:val="24"/>
          <w:szCs w:val="24"/>
        </w:rPr>
        <w:t>h</w:t>
      </w:r>
      <w:r w:rsidR="007B1A4F" w:rsidRPr="00562B7C">
        <w:rPr>
          <w:rFonts w:ascii="Garamond" w:hAnsi="Garamond" w:cs="Arial"/>
          <w:sz w:val="24"/>
          <w:szCs w:val="24"/>
        </w:rPr>
        <w:t>egeliaanse tak</w:t>
      </w:r>
      <w:r w:rsidR="00BB6DFE" w:rsidRPr="00562B7C">
        <w:rPr>
          <w:rFonts w:ascii="Garamond" w:hAnsi="Garamond" w:cs="Arial"/>
          <w:sz w:val="24"/>
          <w:szCs w:val="24"/>
        </w:rPr>
        <w:t>.</w:t>
      </w:r>
      <w:r w:rsidR="001E7ADD" w:rsidRPr="00562B7C">
        <w:rPr>
          <w:rStyle w:val="Voetnootmarkering"/>
          <w:rFonts w:ascii="Garamond" w:hAnsi="Garamond" w:cs="Arial"/>
          <w:sz w:val="24"/>
          <w:szCs w:val="24"/>
        </w:rPr>
        <w:footnoteReference w:id="79"/>
      </w:r>
      <w:r w:rsidR="001E7ADD" w:rsidRPr="00562B7C">
        <w:rPr>
          <w:rFonts w:ascii="Garamond" w:hAnsi="Garamond" w:cs="Arial"/>
          <w:sz w:val="24"/>
          <w:szCs w:val="24"/>
        </w:rPr>
        <w:t xml:space="preserve"> Deze tak wist</w:t>
      </w:r>
      <w:r w:rsidR="00E57A48" w:rsidRPr="00562B7C">
        <w:rPr>
          <w:rFonts w:ascii="Garamond" w:hAnsi="Garamond" w:cs="Arial"/>
          <w:sz w:val="24"/>
          <w:szCs w:val="24"/>
        </w:rPr>
        <w:t xml:space="preserve"> zoals al eerder gezegd</w:t>
      </w:r>
      <w:r w:rsidR="001E7ADD" w:rsidRPr="00562B7C">
        <w:rPr>
          <w:rFonts w:ascii="Garamond" w:hAnsi="Garamond" w:cs="Arial"/>
          <w:sz w:val="24"/>
          <w:szCs w:val="24"/>
        </w:rPr>
        <w:t xml:space="preserve"> in de eerste jaren de beweging in ideologisch opzicht te domineren.</w:t>
      </w:r>
      <w:r w:rsidR="001E7ADD" w:rsidRPr="00562B7C">
        <w:rPr>
          <w:rStyle w:val="Voetnootmarkering"/>
          <w:rFonts w:ascii="Garamond" w:hAnsi="Garamond" w:cs="Arial"/>
          <w:sz w:val="24"/>
          <w:szCs w:val="24"/>
        </w:rPr>
        <w:footnoteReference w:id="80"/>
      </w:r>
      <w:r w:rsidR="007B1A4F" w:rsidRPr="00562B7C">
        <w:rPr>
          <w:rFonts w:ascii="Garamond" w:hAnsi="Garamond" w:cs="Arial"/>
          <w:sz w:val="24"/>
          <w:szCs w:val="24"/>
        </w:rPr>
        <w:t xml:space="preserve"> </w:t>
      </w:r>
      <w:r w:rsidR="00771C75" w:rsidRPr="00562B7C">
        <w:rPr>
          <w:rFonts w:ascii="Garamond" w:hAnsi="Garamond" w:cs="Arial"/>
          <w:sz w:val="24"/>
          <w:szCs w:val="24"/>
        </w:rPr>
        <w:t>De hegelianen hadden zich in grote mate laten inspireren door het gedachtegoed van</w:t>
      </w:r>
      <w:r w:rsidR="001C0AF0" w:rsidRPr="00562B7C">
        <w:rPr>
          <w:rFonts w:ascii="Garamond" w:hAnsi="Garamond" w:cs="Arial"/>
          <w:sz w:val="24"/>
          <w:szCs w:val="24"/>
        </w:rPr>
        <w:t xml:space="preserve"> de </w:t>
      </w:r>
      <w:r w:rsidR="00B858B0" w:rsidRPr="00562B7C">
        <w:rPr>
          <w:rFonts w:ascii="Garamond" w:hAnsi="Garamond" w:cs="Arial"/>
          <w:sz w:val="24"/>
          <w:szCs w:val="24"/>
        </w:rPr>
        <w:t xml:space="preserve">fascistische en antisemitische </w:t>
      </w:r>
      <w:r w:rsidR="001C0AF0" w:rsidRPr="00562B7C">
        <w:rPr>
          <w:rFonts w:ascii="Garamond" w:hAnsi="Garamond" w:cs="Arial"/>
          <w:sz w:val="24"/>
          <w:szCs w:val="24"/>
        </w:rPr>
        <w:t>filosoof Gerard Bolland.</w:t>
      </w:r>
      <w:r w:rsidR="001C0AF0" w:rsidRPr="00562B7C">
        <w:rPr>
          <w:rStyle w:val="Voetnootmarkering"/>
          <w:rFonts w:ascii="Garamond" w:hAnsi="Garamond" w:cs="Arial"/>
          <w:sz w:val="24"/>
          <w:szCs w:val="24"/>
        </w:rPr>
        <w:footnoteReference w:id="81"/>
      </w:r>
      <w:r w:rsidR="003D278F" w:rsidRPr="00562B7C">
        <w:rPr>
          <w:rFonts w:ascii="Garamond" w:hAnsi="Garamond" w:cs="Arial"/>
          <w:sz w:val="24"/>
          <w:szCs w:val="24"/>
        </w:rPr>
        <w:t xml:space="preserve"> Toch komen Te Slaa en Klijn tot de conclusie dat d</w:t>
      </w:r>
      <w:r w:rsidR="008C4F60" w:rsidRPr="00562B7C">
        <w:rPr>
          <w:rFonts w:ascii="Garamond" w:hAnsi="Garamond" w:cs="Arial"/>
          <w:sz w:val="24"/>
          <w:szCs w:val="24"/>
        </w:rPr>
        <w:t xml:space="preserve">e </w:t>
      </w:r>
      <w:r w:rsidR="00A04DBC" w:rsidRPr="00562B7C">
        <w:rPr>
          <w:rFonts w:ascii="Garamond" w:hAnsi="Garamond" w:cs="Arial"/>
          <w:sz w:val="24"/>
          <w:szCs w:val="24"/>
        </w:rPr>
        <w:t>hegeliaanse tak</w:t>
      </w:r>
      <w:r w:rsidR="001E54AE" w:rsidRPr="00562B7C">
        <w:rPr>
          <w:rFonts w:ascii="Garamond" w:hAnsi="Garamond" w:cs="Arial"/>
          <w:sz w:val="24"/>
          <w:szCs w:val="24"/>
        </w:rPr>
        <w:t xml:space="preserve"> in ideologische zin</w:t>
      </w:r>
      <w:r w:rsidR="004464C0" w:rsidRPr="00562B7C">
        <w:rPr>
          <w:rFonts w:ascii="Garamond" w:hAnsi="Garamond" w:cs="Arial"/>
          <w:sz w:val="24"/>
          <w:szCs w:val="24"/>
        </w:rPr>
        <w:t xml:space="preserve"> </w:t>
      </w:r>
      <w:r w:rsidR="009C09CC" w:rsidRPr="00562B7C">
        <w:rPr>
          <w:rFonts w:ascii="Garamond" w:hAnsi="Garamond" w:cs="Arial"/>
          <w:sz w:val="24"/>
          <w:szCs w:val="24"/>
        </w:rPr>
        <w:t xml:space="preserve">de NSB </w:t>
      </w:r>
      <w:r w:rsidR="00A04DBC" w:rsidRPr="00562B7C">
        <w:rPr>
          <w:rFonts w:ascii="Garamond" w:hAnsi="Garamond" w:cs="Arial"/>
          <w:sz w:val="24"/>
          <w:szCs w:val="24"/>
        </w:rPr>
        <w:t>meer</w:t>
      </w:r>
      <w:r w:rsidR="009C09CC" w:rsidRPr="00562B7C">
        <w:rPr>
          <w:rFonts w:ascii="Garamond" w:hAnsi="Garamond" w:cs="Arial"/>
          <w:sz w:val="24"/>
          <w:szCs w:val="24"/>
        </w:rPr>
        <w:t xml:space="preserve"> in de richting </w:t>
      </w:r>
      <w:r w:rsidR="003D278F" w:rsidRPr="00562B7C">
        <w:rPr>
          <w:rFonts w:ascii="Garamond" w:hAnsi="Garamond" w:cs="Arial"/>
          <w:sz w:val="24"/>
          <w:szCs w:val="24"/>
        </w:rPr>
        <w:t xml:space="preserve">probeerde </w:t>
      </w:r>
      <w:r w:rsidR="009C09CC" w:rsidRPr="00562B7C">
        <w:rPr>
          <w:rFonts w:ascii="Garamond" w:hAnsi="Garamond" w:cs="Arial"/>
          <w:sz w:val="24"/>
          <w:szCs w:val="24"/>
        </w:rPr>
        <w:t>te duwen van het Italiaanse fascisme en de dictatoriale staatsleer van Hegel</w:t>
      </w:r>
      <w:r w:rsidR="00484E9A" w:rsidRPr="00562B7C">
        <w:rPr>
          <w:rFonts w:ascii="Garamond" w:hAnsi="Garamond" w:cs="Arial"/>
          <w:sz w:val="24"/>
          <w:szCs w:val="24"/>
        </w:rPr>
        <w:t>.</w:t>
      </w:r>
      <w:r w:rsidR="00484E9A" w:rsidRPr="00562B7C">
        <w:rPr>
          <w:rStyle w:val="Voetnootmarkering"/>
          <w:rFonts w:ascii="Garamond" w:hAnsi="Garamond" w:cs="Arial"/>
          <w:sz w:val="24"/>
          <w:szCs w:val="24"/>
        </w:rPr>
        <w:footnoteReference w:id="82"/>
      </w:r>
      <w:r w:rsidR="008135E4" w:rsidRPr="00562B7C">
        <w:rPr>
          <w:rFonts w:ascii="Garamond" w:hAnsi="Garamond" w:cs="Arial"/>
          <w:sz w:val="24"/>
          <w:szCs w:val="24"/>
        </w:rPr>
        <w:t xml:space="preserve"> </w:t>
      </w:r>
      <w:r w:rsidR="00A04DBC" w:rsidRPr="00562B7C">
        <w:rPr>
          <w:rFonts w:ascii="Garamond" w:hAnsi="Garamond" w:cs="Arial"/>
          <w:sz w:val="24"/>
          <w:szCs w:val="24"/>
        </w:rPr>
        <w:t>D</w:t>
      </w:r>
      <w:r w:rsidR="00994B4A" w:rsidRPr="00562B7C">
        <w:rPr>
          <w:rFonts w:ascii="Garamond" w:hAnsi="Garamond" w:cs="Arial"/>
          <w:sz w:val="24"/>
          <w:szCs w:val="24"/>
        </w:rPr>
        <w:t>e hegeliaanse staatsleer</w:t>
      </w:r>
      <w:r w:rsidR="00A04DBC" w:rsidRPr="00562B7C">
        <w:rPr>
          <w:rFonts w:ascii="Garamond" w:hAnsi="Garamond" w:cs="Arial"/>
          <w:sz w:val="24"/>
          <w:szCs w:val="24"/>
        </w:rPr>
        <w:t xml:space="preserve"> was binnen het gedachtegoed van de hegelianen</w:t>
      </w:r>
      <w:r w:rsidR="00994B4A" w:rsidRPr="00562B7C">
        <w:rPr>
          <w:rFonts w:ascii="Garamond" w:hAnsi="Garamond" w:cs="Arial"/>
          <w:sz w:val="24"/>
          <w:szCs w:val="24"/>
        </w:rPr>
        <w:t xml:space="preserve"> van groter belang </w:t>
      </w:r>
      <w:r w:rsidR="00994B4A" w:rsidRPr="00562B7C">
        <w:rPr>
          <w:rFonts w:ascii="Garamond" w:hAnsi="Garamond" w:cs="Arial"/>
          <w:sz w:val="24"/>
          <w:szCs w:val="24"/>
        </w:rPr>
        <w:lastRenderedPageBreak/>
        <w:t>dan het antisemitisme</w:t>
      </w:r>
      <w:r w:rsidR="009C09CC" w:rsidRPr="00562B7C">
        <w:rPr>
          <w:rFonts w:ascii="Garamond" w:hAnsi="Garamond" w:cs="Arial"/>
          <w:sz w:val="24"/>
          <w:szCs w:val="24"/>
        </w:rPr>
        <w:t>.</w:t>
      </w:r>
      <w:r w:rsidR="009C09CC" w:rsidRPr="00562B7C">
        <w:rPr>
          <w:rStyle w:val="Voetnootmarkering"/>
          <w:rFonts w:ascii="Garamond" w:hAnsi="Garamond" w:cs="Arial"/>
          <w:sz w:val="24"/>
          <w:szCs w:val="24"/>
        </w:rPr>
        <w:footnoteReference w:id="83"/>
      </w:r>
      <w:r w:rsidR="006A04C5" w:rsidRPr="00562B7C">
        <w:rPr>
          <w:rFonts w:ascii="Garamond" w:hAnsi="Garamond" w:cs="Arial"/>
          <w:sz w:val="24"/>
          <w:szCs w:val="24"/>
        </w:rPr>
        <w:t xml:space="preserve"> </w:t>
      </w:r>
      <w:r w:rsidR="00F449E8" w:rsidRPr="00562B7C">
        <w:rPr>
          <w:rFonts w:ascii="Garamond" w:hAnsi="Garamond" w:cs="Arial"/>
          <w:sz w:val="24"/>
          <w:szCs w:val="24"/>
        </w:rPr>
        <w:t xml:space="preserve">Hermannus </w:t>
      </w:r>
      <w:proofErr w:type="spellStart"/>
      <w:r w:rsidR="00F449E8" w:rsidRPr="00562B7C">
        <w:rPr>
          <w:rFonts w:ascii="Garamond" w:hAnsi="Garamond" w:cs="Arial"/>
          <w:sz w:val="24"/>
          <w:szCs w:val="24"/>
        </w:rPr>
        <w:t>Reydon</w:t>
      </w:r>
      <w:proofErr w:type="spellEnd"/>
      <w:r w:rsidR="00F449E8" w:rsidRPr="00562B7C">
        <w:rPr>
          <w:rFonts w:ascii="Garamond" w:hAnsi="Garamond" w:cs="Arial"/>
          <w:sz w:val="24"/>
          <w:szCs w:val="24"/>
        </w:rPr>
        <w:t xml:space="preserve">, die vanaf 1934 een groot gedeelte van de verantwoordelijkheden van </w:t>
      </w:r>
      <w:proofErr w:type="spellStart"/>
      <w:r w:rsidR="00F449E8" w:rsidRPr="00562B7C">
        <w:rPr>
          <w:rFonts w:ascii="Garamond" w:hAnsi="Garamond" w:cs="Arial"/>
          <w:sz w:val="24"/>
          <w:szCs w:val="24"/>
        </w:rPr>
        <w:t>Kettmann</w:t>
      </w:r>
      <w:proofErr w:type="spellEnd"/>
      <w:r w:rsidR="00F449E8" w:rsidRPr="00562B7C">
        <w:rPr>
          <w:rFonts w:ascii="Garamond" w:hAnsi="Garamond" w:cs="Arial"/>
          <w:sz w:val="24"/>
          <w:szCs w:val="24"/>
        </w:rPr>
        <w:t xml:space="preserve"> overnam in </w:t>
      </w:r>
      <w:r w:rsidR="00D94576" w:rsidRPr="00562B7C">
        <w:rPr>
          <w:rFonts w:ascii="Garamond" w:hAnsi="Garamond" w:cs="Arial"/>
          <w:i/>
          <w:sz w:val="24"/>
          <w:szCs w:val="24"/>
        </w:rPr>
        <w:t>VoVa</w:t>
      </w:r>
      <w:r w:rsidR="00F449E8" w:rsidRPr="00562B7C">
        <w:rPr>
          <w:rFonts w:ascii="Garamond" w:hAnsi="Garamond" w:cs="Arial"/>
          <w:sz w:val="24"/>
          <w:szCs w:val="24"/>
        </w:rPr>
        <w:t xml:space="preserve"> was een vertegenwoordiger van de </w:t>
      </w:r>
      <w:r w:rsidR="00FD1A07" w:rsidRPr="00562B7C">
        <w:rPr>
          <w:rFonts w:ascii="Garamond" w:hAnsi="Garamond" w:cs="Arial"/>
          <w:sz w:val="24"/>
          <w:szCs w:val="24"/>
        </w:rPr>
        <w:t xml:space="preserve">antisemitische </w:t>
      </w:r>
      <w:r w:rsidR="00F449E8" w:rsidRPr="00562B7C">
        <w:rPr>
          <w:rFonts w:ascii="Garamond" w:hAnsi="Garamond" w:cs="Arial"/>
          <w:sz w:val="24"/>
          <w:szCs w:val="24"/>
        </w:rPr>
        <w:t>‘volkse’ vleugel van de NSB.</w:t>
      </w:r>
      <w:r w:rsidR="00F449E8" w:rsidRPr="00562B7C">
        <w:rPr>
          <w:rFonts w:ascii="Garamond" w:hAnsi="Garamond" w:cs="Arial"/>
          <w:sz w:val="24"/>
          <w:szCs w:val="24"/>
          <w:vertAlign w:val="superscript"/>
        </w:rPr>
        <w:footnoteReference w:id="84"/>
      </w:r>
      <w:r w:rsidR="00FE7C4A" w:rsidRPr="00562B7C">
        <w:rPr>
          <w:rFonts w:ascii="Garamond" w:hAnsi="Garamond" w:cs="Arial"/>
          <w:sz w:val="24"/>
          <w:szCs w:val="24"/>
        </w:rPr>
        <w:t xml:space="preserve"> </w:t>
      </w:r>
      <w:r w:rsidR="00D94576" w:rsidRPr="00562B7C">
        <w:rPr>
          <w:rFonts w:ascii="Garamond" w:hAnsi="Garamond" w:cs="Arial"/>
          <w:sz w:val="24"/>
          <w:szCs w:val="24"/>
        </w:rPr>
        <w:t xml:space="preserve">Ook Evert Roskam wordt gezien als een vroege voorvechter van de ‘bloed </w:t>
      </w:r>
      <w:r w:rsidR="00BF396F" w:rsidRPr="00562B7C">
        <w:rPr>
          <w:rFonts w:ascii="Garamond" w:hAnsi="Garamond" w:cs="Arial"/>
          <w:sz w:val="24"/>
          <w:szCs w:val="24"/>
        </w:rPr>
        <w:t>-</w:t>
      </w:r>
      <w:r w:rsidR="00D94576" w:rsidRPr="00562B7C">
        <w:rPr>
          <w:rFonts w:ascii="Garamond" w:hAnsi="Garamond" w:cs="Arial"/>
          <w:sz w:val="24"/>
          <w:szCs w:val="24"/>
        </w:rPr>
        <w:t>en bodem’ ideologie.</w:t>
      </w:r>
      <w:r w:rsidR="00D94576" w:rsidRPr="00562B7C">
        <w:rPr>
          <w:rStyle w:val="Voetnootmarkering"/>
          <w:rFonts w:ascii="Garamond" w:hAnsi="Garamond" w:cs="Arial"/>
          <w:sz w:val="24"/>
          <w:szCs w:val="24"/>
        </w:rPr>
        <w:footnoteReference w:id="85"/>
      </w:r>
    </w:p>
    <w:p w14:paraId="6689DF8E" w14:textId="77777777" w:rsidR="00AF493E" w:rsidRPr="00562B7C" w:rsidRDefault="00AF493E" w:rsidP="00910061">
      <w:pPr>
        <w:spacing w:after="0" w:line="360" w:lineRule="auto"/>
        <w:jc w:val="both"/>
        <w:rPr>
          <w:rFonts w:ascii="Garamond" w:hAnsi="Garamond" w:cs="Arial"/>
          <w:sz w:val="24"/>
          <w:szCs w:val="24"/>
        </w:rPr>
      </w:pPr>
    </w:p>
    <w:p w14:paraId="138E284E" w14:textId="1E0DC8ED" w:rsidR="009B65B4" w:rsidRPr="00562B7C" w:rsidRDefault="005A3741" w:rsidP="00910061">
      <w:pPr>
        <w:pStyle w:val="Kop2"/>
        <w:jc w:val="both"/>
      </w:pPr>
      <w:bookmarkStart w:id="7" w:name="_Toc30159913"/>
      <w:r w:rsidRPr="00562B7C">
        <w:t>Representatief</w:t>
      </w:r>
      <w:bookmarkEnd w:id="7"/>
    </w:p>
    <w:p w14:paraId="1794D2D4" w14:textId="21828110" w:rsidR="0023052F" w:rsidRPr="00562B7C" w:rsidRDefault="002C4C5B" w:rsidP="00910061">
      <w:pPr>
        <w:spacing w:after="0" w:line="360" w:lineRule="auto"/>
        <w:jc w:val="both"/>
        <w:rPr>
          <w:rFonts w:ascii="Garamond" w:hAnsi="Garamond" w:cs="Arial"/>
          <w:sz w:val="24"/>
          <w:szCs w:val="24"/>
        </w:rPr>
      </w:pPr>
      <w:r w:rsidRPr="00562B7C">
        <w:rPr>
          <w:rFonts w:ascii="Garamond" w:hAnsi="Garamond" w:cs="Arial"/>
          <w:sz w:val="24"/>
          <w:szCs w:val="24"/>
        </w:rPr>
        <w:t xml:space="preserve">Dat het blad </w:t>
      </w:r>
      <w:r w:rsidR="00C203DE" w:rsidRPr="00562B7C">
        <w:rPr>
          <w:rFonts w:ascii="Garamond" w:hAnsi="Garamond" w:cs="Arial"/>
          <w:i/>
          <w:sz w:val="24"/>
          <w:szCs w:val="24"/>
        </w:rPr>
        <w:t>V</w:t>
      </w:r>
      <w:r w:rsidR="00706DAF" w:rsidRPr="00562B7C">
        <w:rPr>
          <w:rFonts w:ascii="Garamond" w:hAnsi="Garamond" w:cs="Arial"/>
          <w:i/>
          <w:sz w:val="24"/>
          <w:szCs w:val="24"/>
        </w:rPr>
        <w:t>olk en Vaderland</w:t>
      </w:r>
      <w:r w:rsidRPr="00562B7C">
        <w:rPr>
          <w:rFonts w:ascii="Garamond" w:hAnsi="Garamond" w:cs="Arial"/>
          <w:sz w:val="24"/>
          <w:szCs w:val="24"/>
        </w:rPr>
        <w:t xml:space="preserve"> representatief is voor het gedachtegoed </w:t>
      </w:r>
      <w:r w:rsidR="001F4ED8" w:rsidRPr="00562B7C">
        <w:rPr>
          <w:rFonts w:ascii="Garamond" w:hAnsi="Garamond" w:cs="Arial"/>
          <w:sz w:val="24"/>
          <w:szCs w:val="24"/>
        </w:rPr>
        <w:t xml:space="preserve">van de NSB </w:t>
      </w:r>
      <w:r w:rsidRPr="00562B7C">
        <w:rPr>
          <w:rFonts w:ascii="Garamond" w:hAnsi="Garamond" w:cs="Arial"/>
          <w:sz w:val="24"/>
          <w:szCs w:val="24"/>
        </w:rPr>
        <w:t xml:space="preserve">staat volgens vele historici vast. </w:t>
      </w:r>
      <w:r w:rsidR="008164AF" w:rsidRPr="00562B7C">
        <w:rPr>
          <w:rFonts w:ascii="Garamond" w:hAnsi="Garamond" w:cs="Arial"/>
          <w:sz w:val="24"/>
          <w:szCs w:val="24"/>
        </w:rPr>
        <w:t>Sommige historici stellen</w:t>
      </w:r>
      <w:r w:rsidRPr="00562B7C">
        <w:rPr>
          <w:rFonts w:ascii="Garamond" w:hAnsi="Garamond" w:cs="Arial"/>
          <w:sz w:val="24"/>
          <w:szCs w:val="24"/>
        </w:rPr>
        <w:t xml:space="preserve"> zelfs dat </w:t>
      </w:r>
      <w:r w:rsidR="008164AF" w:rsidRPr="00562B7C">
        <w:rPr>
          <w:rFonts w:ascii="Garamond" w:hAnsi="Garamond" w:cs="Arial"/>
          <w:i/>
          <w:sz w:val="24"/>
          <w:szCs w:val="24"/>
        </w:rPr>
        <w:t>VoVa</w:t>
      </w:r>
      <w:r w:rsidRPr="00562B7C">
        <w:rPr>
          <w:rFonts w:ascii="Garamond" w:hAnsi="Garamond" w:cs="Arial"/>
          <w:sz w:val="24"/>
          <w:szCs w:val="24"/>
        </w:rPr>
        <w:t xml:space="preserve"> een beter beeld geeft van de opvattingen van Mussert dan het officiële NSB-programma.</w:t>
      </w:r>
      <w:r w:rsidRPr="00562B7C">
        <w:rPr>
          <w:rStyle w:val="Voetnootmarkering"/>
          <w:rFonts w:ascii="Garamond" w:hAnsi="Garamond" w:cs="Arial"/>
          <w:sz w:val="24"/>
          <w:szCs w:val="24"/>
        </w:rPr>
        <w:footnoteReference w:id="86"/>
      </w:r>
      <w:r w:rsidRPr="00562B7C">
        <w:rPr>
          <w:rFonts w:ascii="Garamond" w:hAnsi="Garamond" w:cs="Arial"/>
          <w:sz w:val="24"/>
          <w:szCs w:val="24"/>
        </w:rPr>
        <w:t xml:space="preserve"> </w:t>
      </w:r>
      <w:r w:rsidR="00517C88" w:rsidRPr="00562B7C">
        <w:rPr>
          <w:rFonts w:ascii="Garamond" w:hAnsi="Garamond" w:cs="Arial"/>
          <w:sz w:val="24"/>
          <w:szCs w:val="24"/>
        </w:rPr>
        <w:t>Bovendien, zo stelt de</w:t>
      </w:r>
      <w:r w:rsidR="00952AB7" w:rsidRPr="00562B7C">
        <w:rPr>
          <w:rFonts w:ascii="Garamond" w:hAnsi="Garamond" w:cs="Arial"/>
          <w:sz w:val="24"/>
          <w:szCs w:val="24"/>
        </w:rPr>
        <w:t xml:space="preserve"> </w:t>
      </w:r>
      <w:r w:rsidR="00517C88" w:rsidRPr="00562B7C">
        <w:rPr>
          <w:rFonts w:ascii="Garamond" w:hAnsi="Garamond" w:cs="Arial"/>
          <w:sz w:val="24"/>
          <w:szCs w:val="24"/>
        </w:rPr>
        <w:t>historicus</w:t>
      </w:r>
      <w:r w:rsidRPr="00562B7C">
        <w:rPr>
          <w:rStyle w:val="Voetnootmarkering"/>
          <w:rFonts w:ascii="Garamond" w:hAnsi="Garamond" w:cs="Arial"/>
          <w:sz w:val="24"/>
          <w:szCs w:val="24"/>
        </w:rPr>
        <w:t xml:space="preserve"> </w:t>
      </w:r>
      <w:r w:rsidR="00E47C9F" w:rsidRPr="00562B7C">
        <w:rPr>
          <w:rFonts w:ascii="Garamond" w:hAnsi="Garamond" w:cs="Arial"/>
          <w:sz w:val="24"/>
          <w:szCs w:val="24"/>
        </w:rPr>
        <w:t>N</w:t>
      </w:r>
      <w:r w:rsidR="00D923AF" w:rsidRPr="00562B7C">
        <w:rPr>
          <w:rFonts w:ascii="Garamond" w:hAnsi="Garamond" w:cs="Arial"/>
          <w:sz w:val="24"/>
          <w:szCs w:val="24"/>
        </w:rPr>
        <w:t>athaniel</w:t>
      </w:r>
      <w:r w:rsidR="00E47C9F" w:rsidRPr="00562B7C">
        <w:rPr>
          <w:rFonts w:ascii="Garamond" w:hAnsi="Garamond" w:cs="Arial"/>
          <w:sz w:val="24"/>
          <w:szCs w:val="24"/>
        </w:rPr>
        <w:t xml:space="preserve"> </w:t>
      </w:r>
      <w:proofErr w:type="spellStart"/>
      <w:r w:rsidR="00E47C9F" w:rsidRPr="00562B7C">
        <w:rPr>
          <w:rFonts w:ascii="Garamond" w:hAnsi="Garamond" w:cs="Arial"/>
          <w:sz w:val="24"/>
          <w:szCs w:val="24"/>
        </w:rPr>
        <w:t>Kunkele</w:t>
      </w:r>
      <w:r w:rsidR="00E533AA" w:rsidRPr="00562B7C">
        <w:rPr>
          <w:rFonts w:ascii="Garamond" w:hAnsi="Garamond" w:cs="Arial"/>
          <w:sz w:val="24"/>
          <w:szCs w:val="24"/>
        </w:rPr>
        <w:t>r</w:t>
      </w:r>
      <w:proofErr w:type="spellEnd"/>
      <w:r w:rsidR="005C7791" w:rsidRPr="00562B7C">
        <w:rPr>
          <w:rFonts w:ascii="Garamond" w:hAnsi="Garamond" w:cs="Arial"/>
          <w:sz w:val="24"/>
          <w:szCs w:val="24"/>
        </w:rPr>
        <w:t>,</w:t>
      </w:r>
      <w:r w:rsidR="00E47C9F" w:rsidRPr="00562B7C">
        <w:rPr>
          <w:rFonts w:ascii="Garamond" w:hAnsi="Garamond" w:cs="Arial"/>
          <w:sz w:val="24"/>
          <w:szCs w:val="24"/>
        </w:rPr>
        <w:t xml:space="preserve"> </w:t>
      </w:r>
      <w:r w:rsidR="00952AB7" w:rsidRPr="00562B7C">
        <w:rPr>
          <w:rFonts w:ascii="Garamond" w:hAnsi="Garamond" w:cs="Arial"/>
          <w:sz w:val="24"/>
          <w:szCs w:val="24"/>
        </w:rPr>
        <w:t xml:space="preserve">werd het in </w:t>
      </w:r>
      <w:r w:rsidR="00260306" w:rsidRPr="00562B7C">
        <w:rPr>
          <w:rFonts w:ascii="Garamond" w:hAnsi="Garamond" w:cs="Arial"/>
          <w:sz w:val="24"/>
          <w:szCs w:val="24"/>
        </w:rPr>
        <w:t>de periode voorafgaand aan de Tweede Wereldoorlog</w:t>
      </w:r>
      <w:r w:rsidR="00952AB7" w:rsidRPr="00562B7C">
        <w:rPr>
          <w:rFonts w:ascii="Garamond" w:hAnsi="Garamond" w:cs="Arial"/>
          <w:sz w:val="24"/>
          <w:szCs w:val="24"/>
        </w:rPr>
        <w:t xml:space="preserve"> als vanzelfsprekend beschouwd dat iedereen die de NSB wilde kennen, eerst </w:t>
      </w:r>
      <w:r w:rsidR="00952AB7" w:rsidRPr="00562B7C">
        <w:rPr>
          <w:rFonts w:ascii="Garamond" w:hAnsi="Garamond" w:cs="Arial"/>
          <w:i/>
          <w:sz w:val="24"/>
          <w:szCs w:val="24"/>
        </w:rPr>
        <w:t>VoVa</w:t>
      </w:r>
      <w:r w:rsidR="00952AB7" w:rsidRPr="00562B7C">
        <w:rPr>
          <w:rFonts w:ascii="Garamond" w:hAnsi="Garamond" w:cs="Arial"/>
          <w:sz w:val="24"/>
          <w:szCs w:val="24"/>
        </w:rPr>
        <w:t xml:space="preserve"> moest lezen.</w:t>
      </w:r>
      <w:r w:rsidR="00952AB7" w:rsidRPr="00562B7C">
        <w:rPr>
          <w:rFonts w:ascii="Garamond" w:hAnsi="Garamond" w:cs="Arial"/>
          <w:sz w:val="24"/>
          <w:szCs w:val="24"/>
          <w:vertAlign w:val="superscript"/>
        </w:rPr>
        <w:footnoteReference w:id="87"/>
      </w:r>
      <w:r w:rsidR="00E72A84" w:rsidRPr="00562B7C">
        <w:rPr>
          <w:rFonts w:ascii="Garamond" w:hAnsi="Garamond" w:cs="Arial"/>
          <w:sz w:val="24"/>
          <w:szCs w:val="24"/>
        </w:rPr>
        <w:t xml:space="preserve"> Ook </w:t>
      </w:r>
      <w:r w:rsidR="00A6745F" w:rsidRPr="00562B7C">
        <w:rPr>
          <w:rFonts w:ascii="Garamond" w:hAnsi="Garamond" w:cs="Arial"/>
          <w:sz w:val="24"/>
          <w:szCs w:val="24"/>
        </w:rPr>
        <w:t xml:space="preserve">stelt de historicus dat de Nederlandse kranten hun informatie over de NSB </w:t>
      </w:r>
      <w:r w:rsidR="001E54AE" w:rsidRPr="00562B7C">
        <w:rPr>
          <w:rFonts w:ascii="Garamond" w:hAnsi="Garamond" w:cs="Arial"/>
          <w:sz w:val="24"/>
          <w:szCs w:val="24"/>
        </w:rPr>
        <w:t>baseerden</w:t>
      </w:r>
      <w:r w:rsidR="00A6745F" w:rsidRPr="00562B7C">
        <w:rPr>
          <w:rFonts w:ascii="Garamond" w:hAnsi="Garamond" w:cs="Arial"/>
          <w:sz w:val="24"/>
          <w:szCs w:val="24"/>
        </w:rPr>
        <w:t xml:space="preserve"> op</w:t>
      </w:r>
      <w:r w:rsidR="00A6745F" w:rsidRPr="00562B7C">
        <w:rPr>
          <w:rFonts w:ascii="Garamond" w:hAnsi="Garamond" w:cs="Arial"/>
          <w:i/>
          <w:sz w:val="24"/>
          <w:szCs w:val="24"/>
        </w:rPr>
        <w:t xml:space="preserve"> VoVa</w:t>
      </w:r>
      <w:r w:rsidR="00E72A84" w:rsidRPr="00562B7C">
        <w:rPr>
          <w:rFonts w:ascii="Garamond" w:hAnsi="Garamond" w:cs="Arial"/>
          <w:sz w:val="24"/>
          <w:szCs w:val="24"/>
        </w:rPr>
        <w:t>.</w:t>
      </w:r>
      <w:r w:rsidR="00E72A84" w:rsidRPr="00562B7C">
        <w:rPr>
          <w:rStyle w:val="Voetnootmarkering"/>
          <w:rFonts w:ascii="Garamond" w:hAnsi="Garamond" w:cs="Arial"/>
          <w:sz w:val="24"/>
          <w:szCs w:val="24"/>
        </w:rPr>
        <w:footnoteReference w:id="88"/>
      </w:r>
      <w:r w:rsidR="00806587" w:rsidRPr="00562B7C">
        <w:rPr>
          <w:rFonts w:ascii="Garamond" w:hAnsi="Garamond" w:cs="Arial"/>
          <w:sz w:val="24"/>
          <w:szCs w:val="24"/>
        </w:rPr>
        <w:t xml:space="preserve"> </w:t>
      </w:r>
      <w:r w:rsidR="007822F7" w:rsidRPr="00562B7C">
        <w:rPr>
          <w:rFonts w:ascii="Garamond" w:hAnsi="Garamond" w:cs="Arial"/>
          <w:sz w:val="24"/>
          <w:szCs w:val="24"/>
        </w:rPr>
        <w:t>Daarnaast</w:t>
      </w:r>
      <w:r w:rsidR="004F45F0" w:rsidRPr="00562B7C">
        <w:rPr>
          <w:rFonts w:ascii="Garamond" w:hAnsi="Garamond" w:cs="Arial"/>
          <w:sz w:val="24"/>
          <w:szCs w:val="24"/>
        </w:rPr>
        <w:t xml:space="preserve"> was Mussert, </w:t>
      </w:r>
      <w:r w:rsidR="00334E80" w:rsidRPr="00562B7C">
        <w:rPr>
          <w:rFonts w:ascii="Garamond" w:hAnsi="Garamond" w:cs="Arial"/>
          <w:sz w:val="24"/>
          <w:szCs w:val="24"/>
        </w:rPr>
        <w:t>d</w:t>
      </w:r>
      <w:r w:rsidR="004F45F0" w:rsidRPr="00562B7C">
        <w:rPr>
          <w:rFonts w:ascii="Garamond" w:hAnsi="Garamond" w:cs="Arial"/>
          <w:sz w:val="24"/>
          <w:szCs w:val="24"/>
        </w:rPr>
        <w:t>e ‘Algeme</w:t>
      </w:r>
      <w:r w:rsidR="00CB7334" w:rsidRPr="00562B7C">
        <w:rPr>
          <w:rFonts w:ascii="Garamond" w:hAnsi="Garamond" w:cs="Arial"/>
          <w:sz w:val="24"/>
          <w:szCs w:val="24"/>
        </w:rPr>
        <w:t>en</w:t>
      </w:r>
      <w:r w:rsidR="004F45F0" w:rsidRPr="00562B7C">
        <w:rPr>
          <w:rFonts w:ascii="Garamond" w:hAnsi="Garamond" w:cs="Arial"/>
          <w:sz w:val="24"/>
          <w:szCs w:val="24"/>
        </w:rPr>
        <w:t xml:space="preserve"> Leider’ van de NSB, zelf erg nauw betrokken bij het opzetten van </w:t>
      </w:r>
      <w:r w:rsidR="002E35FB" w:rsidRPr="00562B7C">
        <w:rPr>
          <w:rFonts w:ascii="Garamond" w:hAnsi="Garamond" w:cs="Arial"/>
          <w:sz w:val="24"/>
          <w:szCs w:val="24"/>
        </w:rPr>
        <w:t>het blad</w:t>
      </w:r>
      <w:r w:rsidR="004F45F0" w:rsidRPr="00562B7C">
        <w:rPr>
          <w:rFonts w:ascii="Garamond" w:hAnsi="Garamond" w:cs="Arial"/>
          <w:i/>
          <w:sz w:val="24"/>
          <w:szCs w:val="24"/>
        </w:rPr>
        <w:t>.</w:t>
      </w:r>
      <w:r w:rsidR="005A6ABE" w:rsidRPr="00562B7C">
        <w:rPr>
          <w:rStyle w:val="Voetnootmarkering"/>
          <w:rFonts w:ascii="Garamond" w:hAnsi="Garamond" w:cs="Arial"/>
          <w:sz w:val="24"/>
          <w:szCs w:val="24"/>
        </w:rPr>
        <w:footnoteReference w:id="89"/>
      </w:r>
      <w:r w:rsidR="004F45F0" w:rsidRPr="00562B7C">
        <w:rPr>
          <w:rFonts w:ascii="Garamond" w:hAnsi="Garamond" w:cs="Arial"/>
          <w:sz w:val="24"/>
          <w:szCs w:val="24"/>
        </w:rPr>
        <w:t xml:space="preserve"> Mussert heeft </w:t>
      </w:r>
      <w:r w:rsidR="009D33A3" w:rsidRPr="00562B7C">
        <w:rPr>
          <w:rFonts w:ascii="Garamond" w:hAnsi="Garamond" w:cs="Arial"/>
          <w:i/>
          <w:sz w:val="24"/>
          <w:szCs w:val="24"/>
        </w:rPr>
        <w:t>VoVa</w:t>
      </w:r>
      <w:r w:rsidR="004F45F0" w:rsidRPr="00562B7C">
        <w:rPr>
          <w:rFonts w:ascii="Garamond" w:hAnsi="Garamond" w:cs="Arial"/>
          <w:sz w:val="24"/>
          <w:szCs w:val="24"/>
        </w:rPr>
        <w:t xml:space="preserve"> opgericht met het doel dat het als propaganda-orgaan ervoor zou zorgen dat de NSB zou doorgroeien. Mussert noemde </w:t>
      </w:r>
      <w:r w:rsidR="0030498E" w:rsidRPr="00562B7C">
        <w:rPr>
          <w:rFonts w:ascii="Garamond" w:hAnsi="Garamond" w:cs="Arial"/>
          <w:i/>
          <w:sz w:val="24"/>
          <w:szCs w:val="24"/>
        </w:rPr>
        <w:t>VoVa</w:t>
      </w:r>
      <w:r w:rsidR="004F45F0" w:rsidRPr="00562B7C">
        <w:rPr>
          <w:rFonts w:ascii="Garamond" w:hAnsi="Garamond" w:cs="Arial"/>
          <w:sz w:val="24"/>
          <w:szCs w:val="24"/>
        </w:rPr>
        <w:t xml:space="preserve"> ‘het officiële orgaan’ dat de strijd zou aangaan met de vijanden van de beweging.</w:t>
      </w:r>
      <w:r w:rsidR="004F45F0" w:rsidRPr="00562B7C">
        <w:rPr>
          <w:rFonts w:ascii="Garamond" w:hAnsi="Garamond" w:cs="Arial"/>
          <w:sz w:val="24"/>
          <w:szCs w:val="24"/>
          <w:vertAlign w:val="superscript"/>
        </w:rPr>
        <w:footnoteReference w:id="90"/>
      </w:r>
      <w:r w:rsidR="004F45F0" w:rsidRPr="00562B7C">
        <w:rPr>
          <w:rFonts w:ascii="Garamond" w:hAnsi="Garamond" w:cs="Arial"/>
          <w:sz w:val="24"/>
          <w:szCs w:val="24"/>
        </w:rPr>
        <w:t xml:space="preserve"> </w:t>
      </w:r>
      <w:r w:rsidR="0055103B" w:rsidRPr="00562B7C">
        <w:rPr>
          <w:rFonts w:ascii="Garamond" w:hAnsi="Garamond" w:cs="Arial"/>
          <w:sz w:val="24"/>
          <w:szCs w:val="24"/>
        </w:rPr>
        <w:t>Daarenboven</w:t>
      </w:r>
      <w:r w:rsidR="004F45F0" w:rsidRPr="00562B7C">
        <w:rPr>
          <w:rFonts w:ascii="Garamond" w:hAnsi="Garamond" w:cs="Arial"/>
          <w:sz w:val="24"/>
          <w:szCs w:val="24"/>
        </w:rPr>
        <w:t xml:space="preserve"> stelde hij dat het blad de band tussen de leiding en de leden van de NSB </w:t>
      </w:r>
      <w:r w:rsidR="00642697" w:rsidRPr="00562B7C">
        <w:rPr>
          <w:rFonts w:ascii="Garamond" w:hAnsi="Garamond" w:cs="Arial"/>
          <w:sz w:val="24"/>
          <w:szCs w:val="24"/>
        </w:rPr>
        <w:t>moest</w:t>
      </w:r>
      <w:r w:rsidR="004F45F0" w:rsidRPr="00562B7C">
        <w:rPr>
          <w:rFonts w:ascii="Garamond" w:hAnsi="Garamond" w:cs="Arial"/>
          <w:sz w:val="24"/>
          <w:szCs w:val="24"/>
        </w:rPr>
        <w:t xml:space="preserve"> versterken.</w:t>
      </w:r>
      <w:r w:rsidR="004F45F0" w:rsidRPr="00562B7C">
        <w:rPr>
          <w:rFonts w:ascii="Garamond" w:hAnsi="Garamond" w:cs="Arial"/>
          <w:sz w:val="24"/>
          <w:szCs w:val="24"/>
          <w:vertAlign w:val="superscript"/>
        </w:rPr>
        <w:footnoteReference w:id="91"/>
      </w:r>
      <w:r w:rsidR="004F45F0" w:rsidRPr="00562B7C">
        <w:rPr>
          <w:rFonts w:ascii="Garamond" w:hAnsi="Garamond" w:cs="Arial"/>
          <w:sz w:val="24"/>
          <w:szCs w:val="24"/>
        </w:rPr>
        <w:t xml:space="preserve"> </w:t>
      </w:r>
      <w:r w:rsidR="005A6ABE" w:rsidRPr="00562B7C">
        <w:rPr>
          <w:rFonts w:ascii="Garamond" w:hAnsi="Garamond" w:cs="Arial"/>
          <w:sz w:val="24"/>
          <w:szCs w:val="24"/>
        </w:rPr>
        <w:t xml:space="preserve">Mussert was echter niet alleen betrokken bij de oprichting van het blad, ook schreef hij zelf vaak, zeker in de eerste jaren, de hoofdartikelen voor het blad. Zo zijn er in </w:t>
      </w:r>
      <w:r w:rsidR="005A6ABE" w:rsidRPr="00562B7C">
        <w:rPr>
          <w:rFonts w:ascii="Garamond" w:hAnsi="Garamond" w:cs="Arial"/>
          <w:i/>
          <w:sz w:val="24"/>
          <w:szCs w:val="24"/>
        </w:rPr>
        <w:t>VoVa</w:t>
      </w:r>
      <w:r w:rsidR="005A6ABE" w:rsidRPr="00562B7C">
        <w:rPr>
          <w:rFonts w:ascii="Garamond" w:hAnsi="Garamond" w:cs="Arial"/>
          <w:sz w:val="24"/>
          <w:szCs w:val="24"/>
        </w:rPr>
        <w:t xml:space="preserve"> meermaals artikelen te vinden van Mussert waarin hij de ideologische lijn van de NSB uiteenzet</w:t>
      </w:r>
      <w:r w:rsidR="00AF7525" w:rsidRPr="00562B7C">
        <w:rPr>
          <w:rFonts w:ascii="Garamond" w:hAnsi="Garamond" w:cs="Arial"/>
          <w:sz w:val="24"/>
          <w:szCs w:val="24"/>
        </w:rPr>
        <w:t>te</w:t>
      </w:r>
      <w:r w:rsidR="005A6ABE" w:rsidRPr="00562B7C">
        <w:rPr>
          <w:rFonts w:ascii="Garamond" w:hAnsi="Garamond" w:cs="Arial"/>
          <w:sz w:val="24"/>
          <w:szCs w:val="24"/>
        </w:rPr>
        <w:t xml:space="preserve">. </w:t>
      </w:r>
      <w:r w:rsidR="00415359" w:rsidRPr="00562B7C">
        <w:rPr>
          <w:rFonts w:ascii="Garamond" w:hAnsi="Garamond" w:cs="Arial"/>
          <w:i/>
          <w:sz w:val="24"/>
          <w:szCs w:val="24"/>
        </w:rPr>
        <w:t>VoVa</w:t>
      </w:r>
      <w:r w:rsidR="005A6ABE" w:rsidRPr="00562B7C">
        <w:rPr>
          <w:rFonts w:ascii="Garamond" w:hAnsi="Garamond" w:cs="Arial"/>
          <w:sz w:val="24"/>
          <w:szCs w:val="24"/>
        </w:rPr>
        <w:t xml:space="preserve"> was het propaganda-orgaan waarin </w:t>
      </w:r>
      <w:r w:rsidR="00956203" w:rsidRPr="00562B7C">
        <w:rPr>
          <w:rFonts w:ascii="Garamond" w:hAnsi="Garamond" w:cs="Arial"/>
          <w:sz w:val="24"/>
          <w:szCs w:val="24"/>
        </w:rPr>
        <w:t>Mussert het gedachtegoed van de NSB besprak met de lezers</w:t>
      </w:r>
      <w:r w:rsidR="007563B7" w:rsidRPr="00562B7C">
        <w:rPr>
          <w:rFonts w:ascii="Garamond" w:hAnsi="Garamond" w:cs="Arial"/>
          <w:sz w:val="24"/>
          <w:szCs w:val="24"/>
        </w:rPr>
        <w:t xml:space="preserve">. </w:t>
      </w:r>
      <w:r w:rsidR="0023052F" w:rsidRPr="00562B7C">
        <w:rPr>
          <w:rFonts w:ascii="Garamond" w:hAnsi="Garamond" w:cs="Arial"/>
          <w:sz w:val="24"/>
          <w:szCs w:val="24"/>
        </w:rPr>
        <w:t>Al met al kan</w:t>
      </w:r>
      <w:r w:rsidR="00AF493E" w:rsidRPr="00562B7C">
        <w:rPr>
          <w:rFonts w:ascii="Garamond" w:hAnsi="Garamond" w:cs="Arial"/>
          <w:sz w:val="24"/>
          <w:szCs w:val="24"/>
        </w:rPr>
        <w:t xml:space="preserve"> er</w:t>
      </w:r>
      <w:r w:rsidR="0023052F" w:rsidRPr="00562B7C">
        <w:rPr>
          <w:rFonts w:ascii="Garamond" w:hAnsi="Garamond" w:cs="Arial"/>
          <w:sz w:val="24"/>
          <w:szCs w:val="24"/>
        </w:rPr>
        <w:t xml:space="preserve"> </w:t>
      </w:r>
      <w:r w:rsidR="007563B7" w:rsidRPr="00562B7C">
        <w:rPr>
          <w:rFonts w:ascii="Garamond" w:hAnsi="Garamond" w:cs="Arial"/>
          <w:sz w:val="24"/>
          <w:szCs w:val="24"/>
        </w:rPr>
        <w:t xml:space="preserve">dus </w:t>
      </w:r>
      <w:r w:rsidR="0023052F" w:rsidRPr="00562B7C">
        <w:rPr>
          <w:rFonts w:ascii="Garamond" w:hAnsi="Garamond" w:cs="Arial"/>
          <w:sz w:val="24"/>
          <w:szCs w:val="24"/>
        </w:rPr>
        <w:t>geconcludeerd</w:t>
      </w:r>
      <w:r w:rsidR="00447BF7" w:rsidRPr="00562B7C">
        <w:rPr>
          <w:rFonts w:ascii="Garamond" w:hAnsi="Garamond" w:cs="Arial"/>
          <w:sz w:val="24"/>
          <w:szCs w:val="24"/>
        </w:rPr>
        <w:t xml:space="preserve"> worden</w:t>
      </w:r>
      <w:r w:rsidR="0023052F" w:rsidRPr="00562B7C">
        <w:rPr>
          <w:rFonts w:ascii="Garamond" w:hAnsi="Garamond" w:cs="Arial"/>
          <w:sz w:val="24"/>
          <w:szCs w:val="24"/>
        </w:rPr>
        <w:t xml:space="preserve"> dat </w:t>
      </w:r>
      <w:r w:rsidR="005473F6" w:rsidRPr="00562B7C">
        <w:rPr>
          <w:rFonts w:ascii="Garamond" w:hAnsi="Garamond" w:cs="Arial"/>
          <w:i/>
          <w:sz w:val="24"/>
          <w:szCs w:val="24"/>
        </w:rPr>
        <w:t>VoVa</w:t>
      </w:r>
      <w:r w:rsidR="009D07EB" w:rsidRPr="00562B7C">
        <w:rPr>
          <w:rFonts w:ascii="Garamond" w:hAnsi="Garamond" w:cs="Arial"/>
          <w:sz w:val="24"/>
          <w:szCs w:val="24"/>
        </w:rPr>
        <w:t xml:space="preserve"> </w:t>
      </w:r>
      <w:r w:rsidR="0023052F" w:rsidRPr="00562B7C">
        <w:rPr>
          <w:rFonts w:ascii="Garamond" w:hAnsi="Garamond" w:cs="Arial"/>
          <w:sz w:val="24"/>
          <w:szCs w:val="24"/>
        </w:rPr>
        <w:t>de spreekbuis was van de NSB</w:t>
      </w:r>
      <w:r w:rsidR="009D08D8" w:rsidRPr="00562B7C">
        <w:rPr>
          <w:rFonts w:ascii="Garamond" w:hAnsi="Garamond" w:cs="Arial"/>
          <w:sz w:val="24"/>
          <w:szCs w:val="24"/>
        </w:rPr>
        <w:t xml:space="preserve"> </w:t>
      </w:r>
      <w:r w:rsidR="009D07EB" w:rsidRPr="00562B7C">
        <w:rPr>
          <w:rFonts w:ascii="Garamond" w:hAnsi="Garamond" w:cs="Arial"/>
          <w:sz w:val="24"/>
          <w:szCs w:val="24"/>
        </w:rPr>
        <w:t>waardoor</w:t>
      </w:r>
      <w:r w:rsidR="0023052F" w:rsidRPr="00562B7C">
        <w:rPr>
          <w:rFonts w:ascii="Garamond" w:hAnsi="Garamond" w:cs="Arial"/>
          <w:sz w:val="24"/>
          <w:szCs w:val="24"/>
        </w:rPr>
        <w:t xml:space="preserve"> onderzoek naar het blad ons ook iets</w:t>
      </w:r>
      <w:r w:rsidR="009D07EB" w:rsidRPr="00562B7C">
        <w:rPr>
          <w:rFonts w:ascii="Garamond" w:hAnsi="Garamond" w:cs="Arial"/>
          <w:sz w:val="24"/>
          <w:szCs w:val="24"/>
        </w:rPr>
        <w:t xml:space="preserve"> kan</w:t>
      </w:r>
      <w:r w:rsidR="0023052F" w:rsidRPr="00562B7C">
        <w:rPr>
          <w:rFonts w:ascii="Garamond" w:hAnsi="Garamond" w:cs="Arial"/>
          <w:sz w:val="24"/>
          <w:szCs w:val="24"/>
        </w:rPr>
        <w:t xml:space="preserve"> zeggen over</w:t>
      </w:r>
      <w:r w:rsidR="00AC0855" w:rsidRPr="00562B7C">
        <w:rPr>
          <w:rFonts w:ascii="Garamond" w:hAnsi="Garamond" w:cs="Arial"/>
          <w:sz w:val="24"/>
          <w:szCs w:val="24"/>
        </w:rPr>
        <w:t xml:space="preserve"> </w:t>
      </w:r>
      <w:r w:rsidR="00D56874" w:rsidRPr="00562B7C">
        <w:rPr>
          <w:rFonts w:ascii="Garamond" w:hAnsi="Garamond" w:cs="Arial"/>
          <w:sz w:val="24"/>
          <w:szCs w:val="24"/>
        </w:rPr>
        <w:t>het antisemitisme van de NSB in deze periode.</w:t>
      </w:r>
      <w:r w:rsidR="0023052F" w:rsidRPr="00562B7C">
        <w:rPr>
          <w:rFonts w:ascii="Garamond" w:hAnsi="Garamond" w:cs="Arial"/>
          <w:sz w:val="24"/>
          <w:szCs w:val="24"/>
        </w:rPr>
        <w:t xml:space="preserve"> </w:t>
      </w:r>
    </w:p>
    <w:p w14:paraId="26D757FB" w14:textId="77777777" w:rsidR="0023052F" w:rsidRPr="00562B7C" w:rsidRDefault="0023052F" w:rsidP="00910061">
      <w:pPr>
        <w:spacing w:after="0" w:line="360" w:lineRule="auto"/>
        <w:jc w:val="both"/>
        <w:rPr>
          <w:rFonts w:ascii="Garamond" w:hAnsi="Garamond" w:cs="Arial"/>
          <w:sz w:val="24"/>
          <w:szCs w:val="24"/>
        </w:rPr>
      </w:pPr>
    </w:p>
    <w:p w14:paraId="702862E0" w14:textId="58663099" w:rsidR="009D08D8" w:rsidRPr="00562B7C" w:rsidRDefault="009D08D8" w:rsidP="00910061">
      <w:pPr>
        <w:spacing w:after="0" w:line="360" w:lineRule="auto"/>
        <w:jc w:val="both"/>
        <w:rPr>
          <w:rFonts w:ascii="Garamond" w:hAnsi="Garamond" w:cs="Arial"/>
          <w:sz w:val="24"/>
          <w:szCs w:val="24"/>
        </w:rPr>
      </w:pPr>
    </w:p>
    <w:p w14:paraId="53BE847F" w14:textId="3ED8841A" w:rsidR="00A55083" w:rsidRPr="00562B7C" w:rsidRDefault="00064AB0" w:rsidP="00910061">
      <w:pPr>
        <w:pStyle w:val="Kop1"/>
        <w:jc w:val="both"/>
      </w:pPr>
      <w:bookmarkStart w:id="8" w:name="_Hlk29053447"/>
      <w:bookmarkStart w:id="9" w:name="_Toc30159914"/>
      <w:r w:rsidRPr="00562B7C">
        <w:lastRenderedPageBreak/>
        <w:t>Hoofdstuk 3: methode en onderzoek</w:t>
      </w:r>
      <w:bookmarkEnd w:id="9"/>
    </w:p>
    <w:p w14:paraId="5EA6EACA" w14:textId="595DF134" w:rsidR="00C4676F" w:rsidRPr="00562B7C" w:rsidRDefault="00EB0530" w:rsidP="00784F0E">
      <w:pPr>
        <w:spacing w:after="120" w:line="360" w:lineRule="auto"/>
        <w:jc w:val="both"/>
        <w:rPr>
          <w:rFonts w:ascii="Garamond" w:hAnsi="Garamond" w:cs="Arial"/>
          <w:sz w:val="24"/>
          <w:szCs w:val="24"/>
        </w:rPr>
      </w:pPr>
      <w:r w:rsidRPr="00562B7C">
        <w:rPr>
          <w:rFonts w:ascii="Garamond" w:hAnsi="Garamond" w:cs="Arial"/>
          <w:sz w:val="24"/>
          <w:szCs w:val="24"/>
        </w:rPr>
        <w:t xml:space="preserve">Om de casus </w:t>
      </w:r>
      <w:r w:rsidRPr="00562B7C">
        <w:rPr>
          <w:rFonts w:ascii="Garamond" w:hAnsi="Garamond" w:cs="Arial"/>
          <w:i/>
          <w:iCs/>
          <w:sz w:val="24"/>
          <w:szCs w:val="24"/>
        </w:rPr>
        <w:t xml:space="preserve">Volk en Vaderland </w:t>
      </w:r>
      <w:r w:rsidRPr="00562B7C">
        <w:rPr>
          <w:rFonts w:ascii="Garamond" w:hAnsi="Garamond" w:cs="Arial"/>
          <w:sz w:val="24"/>
          <w:szCs w:val="24"/>
        </w:rPr>
        <w:t xml:space="preserve">in de periode 1933 tot aan 1935 te onderzoeken is gebruik gemaakt van de database van de Koninklijke Bibliotheek, </w:t>
      </w:r>
      <w:proofErr w:type="spellStart"/>
      <w:r w:rsidRPr="00562B7C">
        <w:rPr>
          <w:rFonts w:ascii="Garamond" w:hAnsi="Garamond" w:cs="Arial"/>
          <w:i/>
          <w:iCs/>
          <w:sz w:val="24"/>
          <w:szCs w:val="24"/>
        </w:rPr>
        <w:t>Delpher</w:t>
      </w:r>
      <w:proofErr w:type="spellEnd"/>
      <w:r w:rsidRPr="00562B7C">
        <w:rPr>
          <w:rFonts w:ascii="Garamond" w:hAnsi="Garamond" w:cs="Arial"/>
          <w:i/>
          <w:iCs/>
          <w:sz w:val="24"/>
          <w:szCs w:val="24"/>
        </w:rPr>
        <w:t>.</w:t>
      </w:r>
      <w:r w:rsidRPr="00562B7C">
        <w:rPr>
          <w:rFonts w:ascii="Garamond" w:hAnsi="Garamond" w:cs="Arial"/>
          <w:sz w:val="24"/>
          <w:szCs w:val="24"/>
        </w:rPr>
        <w:t xml:space="preserve"> In totaal zijn er </w:t>
      </w:r>
      <w:r w:rsidR="00AB13DC" w:rsidRPr="00562B7C">
        <w:rPr>
          <w:rFonts w:ascii="Garamond" w:hAnsi="Garamond" w:cs="Arial"/>
          <w:sz w:val="24"/>
          <w:szCs w:val="24"/>
        </w:rPr>
        <w:t xml:space="preserve">vanaf 1933 tot </w:t>
      </w:r>
      <w:r w:rsidR="00D82C6E" w:rsidRPr="00562B7C">
        <w:rPr>
          <w:rFonts w:ascii="Garamond" w:hAnsi="Garamond" w:cs="Arial"/>
          <w:sz w:val="24"/>
          <w:szCs w:val="24"/>
        </w:rPr>
        <w:t>en met</w:t>
      </w:r>
      <w:r w:rsidR="00AB13DC" w:rsidRPr="00562B7C">
        <w:rPr>
          <w:rFonts w:ascii="Garamond" w:hAnsi="Garamond" w:cs="Arial"/>
          <w:sz w:val="24"/>
          <w:szCs w:val="24"/>
        </w:rPr>
        <w:t xml:space="preserve"> 1935</w:t>
      </w:r>
      <w:r w:rsidRPr="00562B7C">
        <w:rPr>
          <w:rFonts w:ascii="Garamond" w:hAnsi="Garamond" w:cs="Arial"/>
          <w:sz w:val="24"/>
          <w:szCs w:val="24"/>
        </w:rPr>
        <w:t xml:space="preserve"> </w:t>
      </w:r>
      <w:r w:rsidR="003D1DD8" w:rsidRPr="00562B7C">
        <w:rPr>
          <w:rFonts w:ascii="Garamond" w:hAnsi="Garamond" w:cs="Arial"/>
          <w:sz w:val="24"/>
          <w:szCs w:val="24"/>
        </w:rPr>
        <w:t>rond</w:t>
      </w:r>
      <w:r w:rsidRPr="00562B7C">
        <w:rPr>
          <w:rFonts w:ascii="Garamond" w:hAnsi="Garamond" w:cs="Arial"/>
          <w:sz w:val="24"/>
          <w:szCs w:val="24"/>
        </w:rPr>
        <w:t xml:space="preserve"> d</w:t>
      </w:r>
      <w:r w:rsidR="003D1DD8" w:rsidRPr="00562B7C">
        <w:rPr>
          <w:rFonts w:ascii="Garamond" w:hAnsi="Garamond" w:cs="Arial"/>
          <w:sz w:val="24"/>
          <w:szCs w:val="24"/>
        </w:rPr>
        <w:t>e</w:t>
      </w:r>
      <w:r w:rsidR="00EE0D22" w:rsidRPr="00562B7C">
        <w:rPr>
          <w:rFonts w:ascii="Garamond" w:hAnsi="Garamond" w:cs="Arial"/>
          <w:sz w:val="24"/>
          <w:szCs w:val="24"/>
        </w:rPr>
        <w:t xml:space="preserve"> 4</w:t>
      </w:r>
      <w:r w:rsidR="00EA1CE5" w:rsidRPr="00562B7C">
        <w:rPr>
          <w:rFonts w:ascii="Garamond" w:hAnsi="Garamond" w:cs="Arial"/>
          <w:sz w:val="24"/>
          <w:szCs w:val="24"/>
        </w:rPr>
        <w:t>1</w:t>
      </w:r>
      <w:r w:rsidR="00EE0D22" w:rsidRPr="00562B7C">
        <w:rPr>
          <w:rFonts w:ascii="Garamond" w:hAnsi="Garamond" w:cs="Arial"/>
          <w:sz w:val="24"/>
          <w:szCs w:val="24"/>
        </w:rPr>
        <w:t>00 artikelen geschreven</w:t>
      </w:r>
      <w:r w:rsidR="00AB13DC" w:rsidRPr="00562B7C">
        <w:rPr>
          <w:rFonts w:ascii="Garamond" w:hAnsi="Garamond" w:cs="Arial"/>
          <w:sz w:val="24"/>
          <w:szCs w:val="24"/>
        </w:rPr>
        <w:t xml:space="preserve"> in </w:t>
      </w:r>
      <w:r w:rsidR="006D772C" w:rsidRPr="00562B7C">
        <w:rPr>
          <w:rFonts w:ascii="Garamond" w:hAnsi="Garamond" w:cs="Arial"/>
          <w:i/>
          <w:sz w:val="24"/>
          <w:szCs w:val="24"/>
        </w:rPr>
        <w:t>VoVa</w:t>
      </w:r>
      <w:r w:rsidR="00AB13DC" w:rsidRPr="00562B7C">
        <w:rPr>
          <w:rFonts w:ascii="Garamond" w:hAnsi="Garamond" w:cs="Arial"/>
          <w:sz w:val="24"/>
          <w:szCs w:val="24"/>
        </w:rPr>
        <w:t xml:space="preserve">. Voor het onderzoek naar het antisemitisme in </w:t>
      </w:r>
      <w:r w:rsidR="003E6460" w:rsidRPr="00562B7C">
        <w:rPr>
          <w:rFonts w:ascii="Garamond" w:hAnsi="Garamond" w:cs="Arial"/>
          <w:sz w:val="24"/>
          <w:szCs w:val="24"/>
        </w:rPr>
        <w:t>het blad</w:t>
      </w:r>
      <w:r w:rsidR="00AB13DC" w:rsidRPr="00562B7C">
        <w:rPr>
          <w:rFonts w:ascii="Garamond" w:hAnsi="Garamond" w:cs="Arial"/>
          <w:sz w:val="24"/>
          <w:szCs w:val="24"/>
        </w:rPr>
        <w:t xml:space="preserve"> is </w:t>
      </w:r>
      <w:r w:rsidR="000A5E87" w:rsidRPr="00562B7C">
        <w:rPr>
          <w:rFonts w:ascii="Garamond" w:hAnsi="Garamond" w:cs="Arial"/>
          <w:sz w:val="24"/>
          <w:szCs w:val="24"/>
        </w:rPr>
        <w:t>er zodoende voor gekozen om via de</w:t>
      </w:r>
      <w:r w:rsidR="00AB13DC" w:rsidRPr="00562B7C">
        <w:rPr>
          <w:rFonts w:ascii="Garamond" w:hAnsi="Garamond" w:cs="Arial"/>
          <w:sz w:val="24"/>
          <w:szCs w:val="24"/>
        </w:rPr>
        <w:t xml:space="preserve"> zoekfunctie van </w:t>
      </w:r>
      <w:proofErr w:type="spellStart"/>
      <w:r w:rsidR="00AB13DC" w:rsidRPr="00562B7C">
        <w:rPr>
          <w:rFonts w:ascii="Garamond" w:hAnsi="Garamond" w:cs="Arial"/>
          <w:i/>
          <w:sz w:val="24"/>
          <w:szCs w:val="24"/>
        </w:rPr>
        <w:t>Delpher</w:t>
      </w:r>
      <w:proofErr w:type="spellEnd"/>
      <w:r w:rsidR="000A5E87" w:rsidRPr="00562B7C">
        <w:rPr>
          <w:rFonts w:ascii="Garamond" w:hAnsi="Garamond" w:cs="Arial"/>
          <w:sz w:val="24"/>
          <w:szCs w:val="24"/>
        </w:rPr>
        <w:t xml:space="preserve"> </w:t>
      </w:r>
      <w:r w:rsidR="00033E0B" w:rsidRPr="00562B7C">
        <w:rPr>
          <w:rFonts w:ascii="Garamond" w:hAnsi="Garamond" w:cs="Arial"/>
          <w:sz w:val="24"/>
          <w:szCs w:val="24"/>
        </w:rPr>
        <w:t xml:space="preserve">in het blad </w:t>
      </w:r>
      <w:r w:rsidR="000A5E87" w:rsidRPr="00562B7C">
        <w:rPr>
          <w:rFonts w:ascii="Garamond" w:hAnsi="Garamond" w:cs="Arial"/>
          <w:sz w:val="24"/>
          <w:szCs w:val="24"/>
        </w:rPr>
        <w:t xml:space="preserve">te zoeken op zoektermen die mogelijk antisemitisme kunnen </w:t>
      </w:r>
      <w:r w:rsidR="00B233FD" w:rsidRPr="00562B7C">
        <w:rPr>
          <w:rFonts w:ascii="Garamond" w:hAnsi="Garamond" w:cs="Arial"/>
          <w:sz w:val="24"/>
          <w:szCs w:val="24"/>
        </w:rPr>
        <w:t>signaleren</w:t>
      </w:r>
      <w:r w:rsidR="000A5E87" w:rsidRPr="00562B7C">
        <w:rPr>
          <w:rFonts w:ascii="Garamond" w:hAnsi="Garamond" w:cs="Arial"/>
          <w:sz w:val="24"/>
          <w:szCs w:val="24"/>
        </w:rPr>
        <w:t>.</w:t>
      </w:r>
      <w:r w:rsidR="00AB13DC" w:rsidRPr="00562B7C">
        <w:rPr>
          <w:rFonts w:ascii="Garamond" w:hAnsi="Garamond" w:cs="Arial"/>
          <w:sz w:val="24"/>
          <w:szCs w:val="24"/>
        </w:rPr>
        <w:t xml:space="preserve"> </w:t>
      </w:r>
      <w:r w:rsidR="003014E9" w:rsidRPr="00562B7C">
        <w:rPr>
          <w:rFonts w:ascii="Garamond" w:hAnsi="Garamond" w:cs="Arial"/>
          <w:sz w:val="24"/>
          <w:szCs w:val="24"/>
        </w:rPr>
        <w:t>Er is op de volgende zoektermen gezocht</w:t>
      </w:r>
      <w:r w:rsidR="000A5E87" w:rsidRPr="00562B7C">
        <w:rPr>
          <w:rFonts w:ascii="Garamond" w:hAnsi="Garamond" w:cs="Arial"/>
          <w:sz w:val="24"/>
          <w:szCs w:val="24"/>
        </w:rPr>
        <w:t xml:space="preserve">, waarbij er rekening is gehouden met de spelling </w:t>
      </w:r>
      <w:r w:rsidR="00810BC0" w:rsidRPr="00562B7C">
        <w:rPr>
          <w:rFonts w:ascii="Garamond" w:hAnsi="Garamond" w:cs="Arial"/>
          <w:sz w:val="24"/>
          <w:szCs w:val="24"/>
        </w:rPr>
        <w:t>uit</w:t>
      </w:r>
      <w:r w:rsidR="000A5E87" w:rsidRPr="00562B7C">
        <w:rPr>
          <w:rFonts w:ascii="Garamond" w:hAnsi="Garamond" w:cs="Arial"/>
          <w:sz w:val="24"/>
          <w:szCs w:val="24"/>
        </w:rPr>
        <w:t xml:space="preserve"> deze tijd</w:t>
      </w:r>
      <w:r w:rsidR="00AB3E84" w:rsidRPr="00562B7C">
        <w:rPr>
          <w:rFonts w:ascii="Garamond" w:hAnsi="Garamond" w:cs="Arial"/>
          <w:sz w:val="24"/>
          <w:szCs w:val="24"/>
        </w:rPr>
        <w:t xml:space="preserve"> </w:t>
      </w:r>
      <w:r w:rsidR="009425DA" w:rsidRPr="00562B7C">
        <w:rPr>
          <w:rFonts w:ascii="Garamond" w:hAnsi="Garamond" w:cs="Arial"/>
          <w:sz w:val="24"/>
          <w:szCs w:val="24"/>
        </w:rPr>
        <w:t>en met eventuele OCR-fouten</w:t>
      </w:r>
      <w:r w:rsidR="000A5E87" w:rsidRPr="00562B7C">
        <w:rPr>
          <w:rFonts w:ascii="Garamond" w:hAnsi="Garamond" w:cs="Arial"/>
          <w:sz w:val="24"/>
          <w:szCs w:val="24"/>
        </w:rPr>
        <w:t>.</w:t>
      </w:r>
      <w:r w:rsidR="00961204" w:rsidRPr="00562B7C">
        <w:rPr>
          <w:rFonts w:ascii="Garamond" w:hAnsi="Garamond" w:cs="Arial"/>
          <w:sz w:val="24"/>
          <w:szCs w:val="24"/>
        </w:rPr>
        <w:t xml:space="preserve"> Op al deze termen is los gezocht.</w:t>
      </w:r>
    </w:p>
    <w:p w14:paraId="755C3D3A" w14:textId="50B9D63E" w:rsidR="00D96EE0" w:rsidRPr="00562B7C" w:rsidRDefault="002927DB" w:rsidP="00784F0E">
      <w:pPr>
        <w:spacing w:after="120" w:line="360" w:lineRule="auto"/>
        <w:jc w:val="both"/>
        <w:rPr>
          <w:rFonts w:ascii="Garamond" w:hAnsi="Garamond" w:cs="Arial"/>
          <w:sz w:val="24"/>
          <w:szCs w:val="24"/>
        </w:rPr>
      </w:pPr>
      <w:r w:rsidRPr="00562B7C">
        <w:rPr>
          <w:rFonts w:ascii="Garamond" w:hAnsi="Garamond" w:cs="Arial"/>
          <w:noProof/>
          <w:sz w:val="24"/>
          <w:szCs w:val="24"/>
        </w:rPr>
        <w:drawing>
          <wp:inline distT="0" distB="0" distL="0" distR="0" wp14:anchorId="18B2529B" wp14:editId="43EF55BC">
            <wp:extent cx="5760720" cy="161099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euwe voorbeeld zoektermen2.0.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610995"/>
                    </a:xfrm>
                    <a:prstGeom prst="rect">
                      <a:avLst/>
                    </a:prstGeom>
                  </pic:spPr>
                </pic:pic>
              </a:graphicData>
            </a:graphic>
          </wp:inline>
        </w:drawing>
      </w:r>
      <w:r w:rsidR="00C4676F" w:rsidRPr="00562B7C">
        <w:rPr>
          <w:rFonts w:ascii="Garamond" w:hAnsi="Garamond" w:cs="Arial"/>
          <w:sz w:val="24"/>
          <w:szCs w:val="24"/>
        </w:rPr>
        <w:br/>
      </w:r>
      <w:r w:rsidR="000F4E41" w:rsidRPr="00562B7C">
        <w:rPr>
          <w:rFonts w:ascii="Garamond" w:hAnsi="Garamond" w:cs="Arial"/>
          <w:sz w:val="24"/>
          <w:szCs w:val="24"/>
        </w:rPr>
        <w:t xml:space="preserve">Tijdens het onderzoek </w:t>
      </w:r>
      <w:r w:rsidR="009073BB" w:rsidRPr="00562B7C">
        <w:rPr>
          <w:rFonts w:ascii="Garamond" w:hAnsi="Garamond" w:cs="Arial"/>
          <w:sz w:val="24"/>
          <w:szCs w:val="24"/>
        </w:rPr>
        <w:t xml:space="preserve">viel al snel op dat </w:t>
      </w:r>
      <w:r w:rsidR="00E34C67" w:rsidRPr="00562B7C">
        <w:rPr>
          <w:rFonts w:ascii="Garamond" w:hAnsi="Garamond" w:cs="Arial"/>
          <w:sz w:val="24"/>
          <w:szCs w:val="24"/>
        </w:rPr>
        <w:t>ook meermaals</w:t>
      </w:r>
      <w:r w:rsidR="009073BB" w:rsidRPr="00562B7C">
        <w:rPr>
          <w:rFonts w:ascii="Garamond" w:hAnsi="Garamond" w:cs="Arial"/>
          <w:sz w:val="24"/>
          <w:szCs w:val="24"/>
        </w:rPr>
        <w:t xml:space="preserve"> bepaalde Joodse individuen besproken werden in </w:t>
      </w:r>
      <w:r w:rsidR="00E34C67" w:rsidRPr="00562B7C">
        <w:rPr>
          <w:rFonts w:ascii="Garamond" w:hAnsi="Garamond" w:cs="Arial"/>
          <w:sz w:val="24"/>
          <w:szCs w:val="24"/>
        </w:rPr>
        <w:t>het blad</w:t>
      </w:r>
      <w:r w:rsidR="009073BB" w:rsidRPr="00562B7C">
        <w:rPr>
          <w:rFonts w:ascii="Garamond" w:hAnsi="Garamond" w:cs="Arial"/>
          <w:sz w:val="24"/>
          <w:szCs w:val="24"/>
        </w:rPr>
        <w:t xml:space="preserve">. Om </w:t>
      </w:r>
      <w:r w:rsidR="00A2491B" w:rsidRPr="00562B7C">
        <w:rPr>
          <w:rFonts w:ascii="Garamond" w:hAnsi="Garamond" w:cs="Arial"/>
          <w:sz w:val="24"/>
          <w:szCs w:val="24"/>
        </w:rPr>
        <w:t>mogelijke</w:t>
      </w:r>
      <w:r w:rsidR="009073BB" w:rsidRPr="00562B7C">
        <w:rPr>
          <w:rFonts w:ascii="Garamond" w:hAnsi="Garamond" w:cs="Arial"/>
          <w:sz w:val="24"/>
          <w:szCs w:val="24"/>
        </w:rPr>
        <w:t xml:space="preserve"> antisemitische </w:t>
      </w:r>
      <w:r w:rsidR="00E34C67" w:rsidRPr="00562B7C">
        <w:rPr>
          <w:rFonts w:ascii="Garamond" w:hAnsi="Garamond" w:cs="Arial"/>
          <w:sz w:val="24"/>
          <w:szCs w:val="24"/>
        </w:rPr>
        <w:t>teksten</w:t>
      </w:r>
      <w:r w:rsidR="009073BB" w:rsidRPr="00562B7C">
        <w:rPr>
          <w:rFonts w:ascii="Garamond" w:hAnsi="Garamond" w:cs="Arial"/>
          <w:sz w:val="24"/>
          <w:szCs w:val="24"/>
        </w:rPr>
        <w:t xml:space="preserve"> </w:t>
      </w:r>
      <w:r w:rsidR="00A2491B" w:rsidRPr="00562B7C">
        <w:rPr>
          <w:rFonts w:ascii="Garamond" w:hAnsi="Garamond" w:cs="Arial"/>
          <w:sz w:val="24"/>
          <w:szCs w:val="24"/>
        </w:rPr>
        <w:t xml:space="preserve">niet </w:t>
      </w:r>
      <w:r w:rsidR="009D07EB" w:rsidRPr="00562B7C">
        <w:rPr>
          <w:rFonts w:ascii="Garamond" w:hAnsi="Garamond" w:cs="Arial"/>
          <w:sz w:val="24"/>
          <w:szCs w:val="24"/>
        </w:rPr>
        <w:t>te missen</w:t>
      </w:r>
      <w:r w:rsidR="009073BB" w:rsidRPr="00562B7C">
        <w:rPr>
          <w:rFonts w:ascii="Garamond" w:hAnsi="Garamond" w:cs="Arial"/>
          <w:sz w:val="24"/>
          <w:szCs w:val="24"/>
        </w:rPr>
        <w:t xml:space="preserve"> is ervoor gekozen om ook te zoeken op de namen van </w:t>
      </w:r>
      <w:r w:rsidR="00E34C67" w:rsidRPr="00562B7C">
        <w:rPr>
          <w:rFonts w:ascii="Garamond" w:hAnsi="Garamond" w:cs="Arial"/>
          <w:sz w:val="24"/>
          <w:szCs w:val="24"/>
        </w:rPr>
        <w:t>verschillende Joodse</w:t>
      </w:r>
      <w:r w:rsidR="009073BB" w:rsidRPr="00562B7C">
        <w:rPr>
          <w:rFonts w:ascii="Garamond" w:hAnsi="Garamond" w:cs="Arial"/>
          <w:sz w:val="24"/>
          <w:szCs w:val="24"/>
        </w:rPr>
        <w:t xml:space="preserve"> individuen. Het zoeken naar deze namen leverde nog een aantal extra antisemitische teksten op. Op de volgende voor-</w:t>
      </w:r>
      <w:r w:rsidR="00023012" w:rsidRPr="00562B7C">
        <w:rPr>
          <w:rFonts w:ascii="Garamond" w:hAnsi="Garamond" w:cs="Arial"/>
          <w:sz w:val="24"/>
          <w:szCs w:val="24"/>
        </w:rPr>
        <w:t xml:space="preserve"> </w:t>
      </w:r>
      <w:r w:rsidR="009073BB" w:rsidRPr="00562B7C">
        <w:rPr>
          <w:rFonts w:ascii="Garamond" w:hAnsi="Garamond" w:cs="Arial"/>
          <w:sz w:val="24"/>
          <w:szCs w:val="24"/>
        </w:rPr>
        <w:t>en achternamen en bijnamen is gezocht in dit werk:</w:t>
      </w:r>
    </w:p>
    <w:p w14:paraId="3747A35F" w14:textId="77777777" w:rsidR="00D96EE0" w:rsidRPr="00562B7C" w:rsidRDefault="003367FD" w:rsidP="00D96EE0">
      <w:pPr>
        <w:spacing w:after="120" w:line="360" w:lineRule="auto"/>
        <w:jc w:val="both"/>
        <w:rPr>
          <w:rFonts w:ascii="Garamond" w:hAnsi="Garamond" w:cs="Arial"/>
          <w:sz w:val="24"/>
          <w:szCs w:val="24"/>
        </w:rPr>
      </w:pPr>
      <w:r w:rsidRPr="00562B7C">
        <w:rPr>
          <w:rFonts w:ascii="Garamond" w:hAnsi="Garamond" w:cs="Arial"/>
          <w:noProof/>
          <w:sz w:val="24"/>
          <w:szCs w:val="24"/>
        </w:rPr>
        <w:drawing>
          <wp:inline distT="0" distB="0" distL="0" distR="0" wp14:anchorId="4449E2BD" wp14:editId="16067E26">
            <wp:extent cx="5760720" cy="13500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kermenvoorbeeld2.0.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50010"/>
                    </a:xfrm>
                    <a:prstGeom prst="rect">
                      <a:avLst/>
                    </a:prstGeom>
                  </pic:spPr>
                </pic:pic>
              </a:graphicData>
            </a:graphic>
          </wp:inline>
        </w:drawing>
      </w:r>
    </w:p>
    <w:p w14:paraId="27140C53" w14:textId="789EAFE3" w:rsidR="00D905F7" w:rsidRPr="00562B7C" w:rsidRDefault="001E2F82" w:rsidP="00913BB8">
      <w:pPr>
        <w:spacing w:after="0" w:line="360" w:lineRule="auto"/>
        <w:jc w:val="both"/>
        <w:rPr>
          <w:rFonts w:ascii="Garamond" w:hAnsi="Garamond" w:cs="Arial"/>
          <w:sz w:val="24"/>
          <w:szCs w:val="24"/>
        </w:rPr>
      </w:pPr>
      <w:r w:rsidRPr="00562B7C">
        <w:rPr>
          <w:rFonts w:ascii="Garamond" w:hAnsi="Garamond" w:cs="Arial"/>
          <w:sz w:val="24"/>
          <w:szCs w:val="24"/>
        </w:rPr>
        <w:t xml:space="preserve">Als laatste is ervoor gekozen om te zoeken op de </w:t>
      </w:r>
      <w:r w:rsidR="00EA1CE5" w:rsidRPr="00562B7C">
        <w:rPr>
          <w:rFonts w:ascii="Garamond" w:hAnsi="Garamond" w:cs="Arial"/>
          <w:sz w:val="24"/>
          <w:szCs w:val="24"/>
        </w:rPr>
        <w:t>zoek</w:t>
      </w:r>
      <w:r w:rsidRPr="00562B7C">
        <w:rPr>
          <w:rFonts w:ascii="Garamond" w:hAnsi="Garamond" w:cs="Arial"/>
          <w:sz w:val="24"/>
          <w:szCs w:val="24"/>
        </w:rPr>
        <w:t xml:space="preserve">term ‘antisemitisme’ en alle daaraan verwante spellingsvormen. </w:t>
      </w:r>
      <w:r w:rsidR="00BF1B0F" w:rsidRPr="00562B7C">
        <w:rPr>
          <w:rFonts w:ascii="Garamond" w:hAnsi="Garamond" w:cs="Arial"/>
          <w:sz w:val="24"/>
          <w:szCs w:val="24"/>
        </w:rPr>
        <w:t xml:space="preserve">Hier is voor gekozen omdat ook deze termen ons iets kunnen zeggen over het antisemitisme in </w:t>
      </w:r>
      <w:r w:rsidR="00743FDA" w:rsidRPr="00562B7C">
        <w:rPr>
          <w:rFonts w:ascii="Garamond" w:hAnsi="Garamond" w:cs="Arial"/>
          <w:i/>
          <w:sz w:val="24"/>
          <w:szCs w:val="24"/>
        </w:rPr>
        <w:t>VoVa</w:t>
      </w:r>
      <w:r w:rsidR="00BF1B0F" w:rsidRPr="00562B7C">
        <w:rPr>
          <w:rFonts w:ascii="Garamond" w:hAnsi="Garamond" w:cs="Arial"/>
          <w:sz w:val="24"/>
          <w:szCs w:val="24"/>
        </w:rPr>
        <w:t xml:space="preserve">. Deze termen kunnen </w:t>
      </w:r>
      <w:r w:rsidR="00F456D0" w:rsidRPr="00562B7C">
        <w:rPr>
          <w:rFonts w:ascii="Garamond" w:hAnsi="Garamond" w:cs="Arial"/>
          <w:sz w:val="24"/>
          <w:szCs w:val="24"/>
        </w:rPr>
        <w:t>bijvoorbeeld</w:t>
      </w:r>
      <w:r w:rsidR="00BF1B0F" w:rsidRPr="00562B7C">
        <w:rPr>
          <w:rFonts w:ascii="Garamond" w:hAnsi="Garamond" w:cs="Arial"/>
          <w:sz w:val="24"/>
          <w:szCs w:val="24"/>
        </w:rPr>
        <w:t xml:space="preserve"> nieuwe teksten ontwaren waarin antisemitisme is te vinden. Daarnaast is er in dit werk voor gekozen om de frequentie van het aantal </w:t>
      </w:r>
      <w:r w:rsidR="00F456D0" w:rsidRPr="00562B7C">
        <w:rPr>
          <w:rFonts w:ascii="Garamond" w:hAnsi="Garamond" w:cs="Arial"/>
          <w:sz w:val="24"/>
          <w:szCs w:val="24"/>
        </w:rPr>
        <w:t>keer</w:t>
      </w:r>
      <w:r w:rsidR="00BF1B0F" w:rsidRPr="00562B7C">
        <w:rPr>
          <w:rFonts w:ascii="Garamond" w:hAnsi="Garamond" w:cs="Arial"/>
          <w:sz w:val="24"/>
          <w:szCs w:val="24"/>
        </w:rPr>
        <w:t xml:space="preserve"> dat in </w:t>
      </w:r>
      <w:r w:rsidR="00F456D0" w:rsidRPr="00562B7C">
        <w:rPr>
          <w:rFonts w:ascii="Garamond" w:hAnsi="Garamond" w:cs="Arial"/>
          <w:i/>
          <w:sz w:val="24"/>
          <w:szCs w:val="24"/>
        </w:rPr>
        <w:t>VoVa</w:t>
      </w:r>
      <w:r w:rsidR="00BF1B0F" w:rsidRPr="00562B7C">
        <w:rPr>
          <w:rFonts w:ascii="Garamond" w:hAnsi="Garamond" w:cs="Arial"/>
          <w:sz w:val="24"/>
          <w:szCs w:val="24"/>
        </w:rPr>
        <w:t xml:space="preserve"> </w:t>
      </w:r>
      <w:r w:rsidR="00C6604A" w:rsidRPr="00562B7C">
        <w:rPr>
          <w:rFonts w:ascii="Garamond" w:hAnsi="Garamond" w:cs="Arial"/>
          <w:sz w:val="24"/>
          <w:szCs w:val="24"/>
        </w:rPr>
        <w:t xml:space="preserve">het antisemitisme </w:t>
      </w:r>
      <w:r w:rsidR="007F4A20" w:rsidRPr="00562B7C">
        <w:rPr>
          <w:rFonts w:ascii="Garamond" w:hAnsi="Garamond" w:cs="Arial"/>
          <w:sz w:val="24"/>
          <w:szCs w:val="24"/>
        </w:rPr>
        <w:t>werd</w:t>
      </w:r>
      <w:r w:rsidR="00C6604A" w:rsidRPr="00562B7C">
        <w:rPr>
          <w:rFonts w:ascii="Garamond" w:hAnsi="Garamond" w:cs="Arial"/>
          <w:sz w:val="24"/>
          <w:szCs w:val="24"/>
        </w:rPr>
        <w:t xml:space="preserve"> afgewezen</w:t>
      </w:r>
      <w:r w:rsidR="00BF1B0F" w:rsidRPr="00562B7C">
        <w:rPr>
          <w:rFonts w:ascii="Garamond" w:hAnsi="Garamond" w:cs="Arial"/>
          <w:sz w:val="24"/>
          <w:szCs w:val="24"/>
        </w:rPr>
        <w:t xml:space="preserve"> te onderzoeken. </w:t>
      </w:r>
      <w:r w:rsidR="002615FD" w:rsidRPr="00562B7C">
        <w:rPr>
          <w:rFonts w:ascii="Garamond" w:hAnsi="Garamond" w:cs="Arial"/>
          <w:sz w:val="24"/>
          <w:szCs w:val="24"/>
        </w:rPr>
        <w:t>Hierbij is er niet alleen gezocht op de term ‘antisemitisme</w:t>
      </w:r>
      <w:r w:rsidR="00694383" w:rsidRPr="00562B7C">
        <w:rPr>
          <w:rFonts w:ascii="Garamond" w:hAnsi="Garamond" w:cs="Arial"/>
          <w:sz w:val="24"/>
          <w:szCs w:val="24"/>
        </w:rPr>
        <w:t>’</w:t>
      </w:r>
      <w:r w:rsidR="002615FD" w:rsidRPr="00562B7C">
        <w:rPr>
          <w:rFonts w:ascii="Garamond" w:hAnsi="Garamond" w:cs="Arial"/>
          <w:sz w:val="24"/>
          <w:szCs w:val="24"/>
        </w:rPr>
        <w:t>, maar ook</w:t>
      </w:r>
      <w:r w:rsidR="00D77261" w:rsidRPr="00562B7C">
        <w:rPr>
          <w:rFonts w:ascii="Garamond" w:hAnsi="Garamond" w:cs="Arial"/>
          <w:sz w:val="24"/>
          <w:szCs w:val="24"/>
        </w:rPr>
        <w:t xml:space="preserve"> termen die daar op lijken, zoals ‘antisemitisch’</w:t>
      </w:r>
      <w:r w:rsidR="00E07D1E" w:rsidRPr="00562B7C">
        <w:rPr>
          <w:rFonts w:ascii="Garamond" w:hAnsi="Garamond" w:cs="Arial"/>
          <w:sz w:val="24"/>
          <w:szCs w:val="24"/>
        </w:rPr>
        <w:t>.</w:t>
      </w:r>
      <w:r w:rsidR="00D77261" w:rsidRPr="00562B7C">
        <w:rPr>
          <w:rFonts w:ascii="Garamond" w:hAnsi="Garamond" w:cs="Arial"/>
          <w:sz w:val="24"/>
          <w:szCs w:val="24"/>
        </w:rPr>
        <w:t xml:space="preserve"> </w:t>
      </w:r>
      <w:r w:rsidR="002615FD" w:rsidRPr="00562B7C">
        <w:rPr>
          <w:rFonts w:ascii="Garamond" w:hAnsi="Garamond" w:cs="Arial"/>
          <w:sz w:val="24"/>
          <w:szCs w:val="24"/>
        </w:rPr>
        <w:t>Er</w:t>
      </w:r>
      <w:r w:rsidR="00D77261" w:rsidRPr="00562B7C">
        <w:rPr>
          <w:rFonts w:ascii="Garamond" w:hAnsi="Garamond" w:cs="Arial"/>
          <w:sz w:val="24"/>
          <w:szCs w:val="24"/>
        </w:rPr>
        <w:t xml:space="preserve"> is rekening gehouden</w:t>
      </w:r>
      <w:r w:rsidR="00E07D1E" w:rsidRPr="00562B7C">
        <w:rPr>
          <w:rFonts w:ascii="Garamond" w:hAnsi="Garamond" w:cs="Arial"/>
          <w:sz w:val="24"/>
          <w:szCs w:val="24"/>
        </w:rPr>
        <w:t xml:space="preserve"> met het gegeven</w:t>
      </w:r>
      <w:r w:rsidR="00D77261" w:rsidRPr="00562B7C">
        <w:rPr>
          <w:rFonts w:ascii="Garamond" w:hAnsi="Garamond" w:cs="Arial"/>
          <w:sz w:val="24"/>
          <w:szCs w:val="24"/>
        </w:rPr>
        <w:t xml:space="preserve"> dat antisemitisme in deze tijd op veel verschillende manieren werd geschreven, zoals </w:t>
      </w:r>
      <w:r w:rsidR="00E07D1E" w:rsidRPr="00562B7C">
        <w:rPr>
          <w:rFonts w:ascii="Garamond" w:hAnsi="Garamond" w:cs="Arial"/>
          <w:sz w:val="24"/>
          <w:szCs w:val="24"/>
        </w:rPr>
        <w:t>‘</w:t>
      </w:r>
      <w:proofErr w:type="spellStart"/>
      <w:r w:rsidR="00D77261" w:rsidRPr="00562B7C">
        <w:rPr>
          <w:rFonts w:ascii="Garamond" w:hAnsi="Garamond" w:cs="Arial"/>
          <w:sz w:val="24"/>
          <w:szCs w:val="24"/>
        </w:rPr>
        <w:t>antisemietisme</w:t>
      </w:r>
      <w:proofErr w:type="spellEnd"/>
      <w:r w:rsidR="00E07D1E" w:rsidRPr="00562B7C">
        <w:rPr>
          <w:rFonts w:ascii="Garamond" w:hAnsi="Garamond" w:cs="Arial"/>
          <w:sz w:val="24"/>
          <w:szCs w:val="24"/>
        </w:rPr>
        <w:t>’</w:t>
      </w:r>
      <w:r w:rsidR="00D77261" w:rsidRPr="00562B7C">
        <w:rPr>
          <w:rFonts w:ascii="Garamond" w:hAnsi="Garamond" w:cs="Arial"/>
          <w:sz w:val="24"/>
          <w:szCs w:val="24"/>
        </w:rPr>
        <w:t xml:space="preserve"> en </w:t>
      </w:r>
      <w:r w:rsidR="00E07D1E" w:rsidRPr="00562B7C">
        <w:rPr>
          <w:rFonts w:ascii="Garamond" w:hAnsi="Garamond" w:cs="Arial"/>
          <w:sz w:val="24"/>
          <w:szCs w:val="24"/>
        </w:rPr>
        <w:t>‘</w:t>
      </w:r>
      <w:proofErr w:type="spellStart"/>
      <w:r w:rsidR="00D77261" w:rsidRPr="00562B7C">
        <w:rPr>
          <w:rFonts w:ascii="Garamond" w:hAnsi="Garamond" w:cs="Arial"/>
          <w:sz w:val="24"/>
          <w:szCs w:val="24"/>
        </w:rPr>
        <w:t>anti-semitisme</w:t>
      </w:r>
      <w:proofErr w:type="spellEnd"/>
      <w:r w:rsidR="00E07D1E" w:rsidRPr="00562B7C">
        <w:rPr>
          <w:rFonts w:ascii="Garamond" w:hAnsi="Garamond" w:cs="Arial"/>
          <w:sz w:val="24"/>
          <w:szCs w:val="24"/>
        </w:rPr>
        <w:t>’</w:t>
      </w:r>
      <w:r w:rsidR="00A23B21" w:rsidRPr="00562B7C">
        <w:rPr>
          <w:rFonts w:ascii="Garamond" w:hAnsi="Garamond" w:cs="Arial"/>
          <w:sz w:val="24"/>
          <w:szCs w:val="24"/>
        </w:rPr>
        <w:t xml:space="preserve">. </w:t>
      </w:r>
      <w:r w:rsidR="003B5E58" w:rsidRPr="00562B7C">
        <w:rPr>
          <w:rFonts w:ascii="Garamond" w:hAnsi="Garamond" w:cs="Arial"/>
          <w:sz w:val="24"/>
          <w:szCs w:val="24"/>
        </w:rPr>
        <w:t xml:space="preserve">Uiteindelijk zou het zoeken naar </w:t>
      </w:r>
      <w:r w:rsidR="005F41C6" w:rsidRPr="00562B7C">
        <w:rPr>
          <w:rFonts w:ascii="Garamond" w:hAnsi="Garamond" w:cs="Arial"/>
          <w:sz w:val="24"/>
          <w:szCs w:val="24"/>
        </w:rPr>
        <w:t xml:space="preserve">alle </w:t>
      </w:r>
      <w:r w:rsidR="005F41C6" w:rsidRPr="00562B7C">
        <w:rPr>
          <w:rFonts w:ascii="Garamond" w:hAnsi="Garamond" w:cs="Arial"/>
          <w:sz w:val="24"/>
          <w:szCs w:val="24"/>
        </w:rPr>
        <w:lastRenderedPageBreak/>
        <w:t>bovenstaande</w:t>
      </w:r>
      <w:r w:rsidR="003B5E58" w:rsidRPr="00562B7C">
        <w:rPr>
          <w:rFonts w:ascii="Garamond" w:hAnsi="Garamond" w:cs="Arial"/>
          <w:sz w:val="24"/>
          <w:szCs w:val="24"/>
        </w:rPr>
        <w:t xml:space="preserve"> zoektermen ertoe leiden dat er</w:t>
      </w:r>
      <w:r w:rsidR="00256442" w:rsidRPr="00562B7C">
        <w:rPr>
          <w:rFonts w:ascii="Garamond" w:hAnsi="Garamond" w:cs="Arial"/>
          <w:sz w:val="24"/>
          <w:szCs w:val="24"/>
        </w:rPr>
        <w:t xml:space="preserve"> in d</w:t>
      </w:r>
      <w:r w:rsidR="00A23B21" w:rsidRPr="00562B7C">
        <w:rPr>
          <w:rFonts w:ascii="Garamond" w:hAnsi="Garamond" w:cs="Arial"/>
          <w:sz w:val="24"/>
          <w:szCs w:val="24"/>
        </w:rPr>
        <w:t xml:space="preserve">e onderzochte periode </w:t>
      </w:r>
      <w:r w:rsidR="003B5E58" w:rsidRPr="00562B7C">
        <w:rPr>
          <w:rFonts w:ascii="Garamond" w:hAnsi="Garamond" w:cs="Arial"/>
          <w:sz w:val="24"/>
          <w:szCs w:val="24"/>
        </w:rPr>
        <w:t>396</w:t>
      </w:r>
      <w:r w:rsidR="00256442" w:rsidRPr="00562B7C">
        <w:rPr>
          <w:rFonts w:ascii="Garamond" w:hAnsi="Garamond" w:cs="Arial"/>
          <w:sz w:val="24"/>
          <w:szCs w:val="24"/>
        </w:rPr>
        <w:t xml:space="preserve"> verschillende artikelen gevonden waren waarin er mogelijk sprake was van antisemitisme. </w:t>
      </w:r>
    </w:p>
    <w:p w14:paraId="47298D0A" w14:textId="77777777" w:rsidR="001D5690" w:rsidRPr="00562B7C" w:rsidRDefault="001D5690" w:rsidP="00910061">
      <w:pPr>
        <w:spacing w:after="0" w:line="360" w:lineRule="auto"/>
        <w:jc w:val="both"/>
        <w:rPr>
          <w:rFonts w:ascii="Garamond" w:hAnsi="Garamond" w:cs="Arial"/>
          <w:sz w:val="24"/>
          <w:szCs w:val="24"/>
        </w:rPr>
      </w:pPr>
    </w:p>
    <w:p w14:paraId="20149E03" w14:textId="77777777" w:rsidR="006A0B16" w:rsidRPr="00562B7C" w:rsidRDefault="00BD4F50" w:rsidP="00910061">
      <w:pPr>
        <w:pStyle w:val="Kop2"/>
        <w:jc w:val="both"/>
      </w:pPr>
      <w:bookmarkStart w:id="10" w:name="_Toc30159915"/>
      <w:r w:rsidRPr="00562B7C">
        <w:t>Wat is antisemitisme?</w:t>
      </w:r>
      <w:bookmarkEnd w:id="10"/>
    </w:p>
    <w:p w14:paraId="7993F10F" w14:textId="414116C4" w:rsidR="00F966B1" w:rsidRPr="00562B7C" w:rsidRDefault="006A0B16" w:rsidP="005E4AD1">
      <w:pPr>
        <w:spacing w:after="0" w:line="360" w:lineRule="auto"/>
        <w:jc w:val="both"/>
        <w:rPr>
          <w:rFonts w:ascii="Garamond" w:hAnsi="Garamond" w:cs="Arial"/>
          <w:sz w:val="24"/>
          <w:szCs w:val="24"/>
        </w:rPr>
      </w:pPr>
      <w:r w:rsidRPr="00562B7C">
        <w:rPr>
          <w:rFonts w:ascii="Garamond" w:hAnsi="Garamond" w:cs="Arial"/>
          <w:bCs/>
          <w:sz w:val="24"/>
          <w:szCs w:val="24"/>
        </w:rPr>
        <w:t>Na het verzamelen van de data moest deze vervolgens</w:t>
      </w:r>
      <w:r w:rsidR="00BE2E55" w:rsidRPr="00562B7C">
        <w:rPr>
          <w:rFonts w:ascii="Garamond" w:hAnsi="Garamond" w:cs="Arial"/>
          <w:bCs/>
          <w:sz w:val="24"/>
          <w:szCs w:val="24"/>
        </w:rPr>
        <w:t xml:space="preserve"> kritisch</w:t>
      </w:r>
      <w:r w:rsidRPr="00562B7C">
        <w:rPr>
          <w:rFonts w:ascii="Garamond" w:hAnsi="Garamond" w:cs="Arial"/>
          <w:bCs/>
          <w:sz w:val="24"/>
          <w:szCs w:val="24"/>
        </w:rPr>
        <w:t xml:space="preserve"> onderzocht worden op de vraag of er sprake was van antisemitisme.</w:t>
      </w:r>
      <w:r w:rsidRPr="00562B7C">
        <w:rPr>
          <w:rFonts w:ascii="Garamond" w:hAnsi="Garamond" w:cs="Arial"/>
          <w:b/>
          <w:bCs/>
          <w:sz w:val="24"/>
          <w:szCs w:val="24"/>
        </w:rPr>
        <w:t xml:space="preserve"> </w:t>
      </w:r>
      <w:r w:rsidR="008066E4" w:rsidRPr="00562B7C">
        <w:rPr>
          <w:rFonts w:ascii="Garamond" w:hAnsi="Garamond" w:cs="Arial"/>
          <w:sz w:val="24"/>
          <w:szCs w:val="24"/>
        </w:rPr>
        <w:t xml:space="preserve">Niet alle </w:t>
      </w:r>
      <w:r w:rsidRPr="00562B7C">
        <w:rPr>
          <w:rFonts w:ascii="Garamond" w:hAnsi="Garamond" w:cs="Arial"/>
          <w:sz w:val="24"/>
          <w:szCs w:val="24"/>
        </w:rPr>
        <w:t>verzamelde data</w:t>
      </w:r>
      <w:r w:rsidR="008066E4" w:rsidRPr="00562B7C">
        <w:rPr>
          <w:rFonts w:ascii="Garamond" w:hAnsi="Garamond" w:cs="Arial"/>
          <w:sz w:val="24"/>
          <w:szCs w:val="24"/>
        </w:rPr>
        <w:t xml:space="preserve"> bevat</w:t>
      </w:r>
      <w:r w:rsidRPr="00562B7C">
        <w:rPr>
          <w:rFonts w:ascii="Garamond" w:hAnsi="Garamond" w:cs="Arial"/>
          <w:sz w:val="24"/>
          <w:szCs w:val="24"/>
        </w:rPr>
        <w:t>te</w:t>
      </w:r>
      <w:r w:rsidR="008066E4" w:rsidRPr="00562B7C">
        <w:rPr>
          <w:rFonts w:ascii="Garamond" w:hAnsi="Garamond" w:cs="Arial"/>
          <w:sz w:val="24"/>
          <w:szCs w:val="24"/>
        </w:rPr>
        <w:t xml:space="preserve"> ook daadwerkelijk antisemitisme. </w:t>
      </w:r>
      <w:r w:rsidR="000C2680" w:rsidRPr="00562B7C">
        <w:rPr>
          <w:rFonts w:ascii="Garamond" w:hAnsi="Garamond" w:cs="Arial"/>
          <w:sz w:val="24"/>
          <w:szCs w:val="24"/>
        </w:rPr>
        <w:t>Zo kwam het voor</w:t>
      </w:r>
      <w:r w:rsidR="007B088B" w:rsidRPr="00562B7C">
        <w:rPr>
          <w:rFonts w:ascii="Garamond" w:hAnsi="Garamond" w:cs="Arial"/>
          <w:sz w:val="24"/>
          <w:szCs w:val="24"/>
        </w:rPr>
        <w:t xml:space="preserve"> dat Joden</w:t>
      </w:r>
      <w:r w:rsidR="008066E4" w:rsidRPr="00562B7C">
        <w:rPr>
          <w:rFonts w:ascii="Garamond" w:hAnsi="Garamond" w:cs="Arial"/>
          <w:sz w:val="24"/>
          <w:szCs w:val="24"/>
        </w:rPr>
        <w:t xml:space="preserve"> </w:t>
      </w:r>
      <w:r w:rsidR="007B088B" w:rsidRPr="00562B7C">
        <w:rPr>
          <w:rFonts w:ascii="Garamond" w:hAnsi="Garamond" w:cs="Arial"/>
          <w:sz w:val="24"/>
          <w:szCs w:val="24"/>
        </w:rPr>
        <w:t xml:space="preserve">besproken werden in het blad zonder dat dit </w:t>
      </w:r>
      <w:r w:rsidR="008066E4" w:rsidRPr="00562B7C">
        <w:rPr>
          <w:rFonts w:ascii="Garamond" w:hAnsi="Garamond" w:cs="Arial"/>
          <w:sz w:val="24"/>
          <w:szCs w:val="24"/>
        </w:rPr>
        <w:t xml:space="preserve">gekwalificeerd </w:t>
      </w:r>
      <w:r w:rsidR="008A56D0" w:rsidRPr="00562B7C">
        <w:rPr>
          <w:rFonts w:ascii="Garamond" w:hAnsi="Garamond" w:cs="Arial"/>
          <w:sz w:val="24"/>
          <w:szCs w:val="24"/>
        </w:rPr>
        <w:t>kon</w:t>
      </w:r>
      <w:r w:rsidR="008066E4" w:rsidRPr="00562B7C">
        <w:rPr>
          <w:rFonts w:ascii="Garamond" w:hAnsi="Garamond" w:cs="Arial"/>
          <w:sz w:val="24"/>
          <w:szCs w:val="24"/>
        </w:rPr>
        <w:t xml:space="preserve"> worden als </w:t>
      </w:r>
      <w:r w:rsidR="0081577B" w:rsidRPr="00562B7C">
        <w:rPr>
          <w:rFonts w:ascii="Garamond" w:hAnsi="Garamond" w:cs="Arial"/>
          <w:sz w:val="24"/>
          <w:szCs w:val="24"/>
        </w:rPr>
        <w:t>antisemitisme</w:t>
      </w:r>
      <w:r w:rsidR="008066E4" w:rsidRPr="00562B7C">
        <w:rPr>
          <w:rFonts w:ascii="Garamond" w:hAnsi="Garamond" w:cs="Arial"/>
          <w:sz w:val="24"/>
          <w:szCs w:val="24"/>
        </w:rPr>
        <w:t xml:space="preserve">. Om te bepalen wat wel en wat niet antisemitisch was is een duidelijke en algemeen geaccepteerde definitie van antisemitisme </w:t>
      </w:r>
      <w:r w:rsidR="007B088B" w:rsidRPr="00562B7C">
        <w:rPr>
          <w:rFonts w:ascii="Garamond" w:hAnsi="Garamond" w:cs="Arial"/>
          <w:sz w:val="24"/>
          <w:szCs w:val="24"/>
        </w:rPr>
        <w:t>een vereiste</w:t>
      </w:r>
      <w:r w:rsidR="008066E4" w:rsidRPr="00562B7C">
        <w:rPr>
          <w:rFonts w:ascii="Garamond" w:hAnsi="Garamond" w:cs="Arial"/>
          <w:sz w:val="24"/>
          <w:szCs w:val="24"/>
        </w:rPr>
        <w:t>.</w:t>
      </w:r>
      <w:r w:rsidR="008066E4" w:rsidRPr="00562B7C">
        <w:rPr>
          <w:rFonts w:ascii="Garamond" w:hAnsi="Garamond" w:cs="Arial"/>
          <w:b/>
          <w:bCs/>
          <w:sz w:val="24"/>
          <w:szCs w:val="24"/>
        </w:rPr>
        <w:t xml:space="preserve"> </w:t>
      </w:r>
      <w:r w:rsidR="00887EF9" w:rsidRPr="00562B7C">
        <w:rPr>
          <w:rFonts w:ascii="Garamond" w:hAnsi="Garamond" w:cs="Arial"/>
          <w:sz w:val="24"/>
          <w:szCs w:val="24"/>
        </w:rPr>
        <w:t xml:space="preserve">In dit onderzoek is gebruik gemaakt van de definitie van de intergouvernementele organisatie IHRA (International Holocaust </w:t>
      </w:r>
      <w:proofErr w:type="spellStart"/>
      <w:r w:rsidR="00887EF9" w:rsidRPr="00562B7C">
        <w:rPr>
          <w:rFonts w:ascii="Garamond" w:hAnsi="Garamond" w:cs="Arial"/>
          <w:sz w:val="24"/>
          <w:szCs w:val="24"/>
        </w:rPr>
        <w:t>Remembrance</w:t>
      </w:r>
      <w:proofErr w:type="spellEnd"/>
      <w:r w:rsidR="00887EF9" w:rsidRPr="00562B7C">
        <w:rPr>
          <w:rFonts w:ascii="Garamond" w:hAnsi="Garamond" w:cs="Arial"/>
          <w:sz w:val="24"/>
          <w:szCs w:val="24"/>
        </w:rPr>
        <w:t xml:space="preserve"> Alliance) waarvan </w:t>
      </w:r>
      <w:r w:rsidR="008066E4" w:rsidRPr="00562B7C">
        <w:rPr>
          <w:rFonts w:ascii="Garamond" w:hAnsi="Garamond" w:cs="Arial"/>
          <w:sz w:val="24"/>
          <w:szCs w:val="24"/>
        </w:rPr>
        <w:t>ook</w:t>
      </w:r>
      <w:r w:rsidR="00887EF9" w:rsidRPr="00562B7C">
        <w:rPr>
          <w:rFonts w:ascii="Garamond" w:hAnsi="Garamond" w:cs="Arial"/>
          <w:sz w:val="24"/>
          <w:szCs w:val="24"/>
        </w:rPr>
        <w:t xml:space="preserve"> Nederland in 1999 lid werd.</w:t>
      </w:r>
      <w:r w:rsidR="008A56D0" w:rsidRPr="00562B7C">
        <w:rPr>
          <w:rStyle w:val="Voetnootmarkering"/>
          <w:rFonts w:ascii="Garamond" w:hAnsi="Garamond" w:cs="Arial"/>
          <w:sz w:val="24"/>
          <w:szCs w:val="24"/>
        </w:rPr>
        <w:footnoteReference w:id="92"/>
      </w:r>
      <w:r w:rsidR="00887EF9" w:rsidRPr="00562B7C">
        <w:rPr>
          <w:rFonts w:ascii="Garamond" w:hAnsi="Garamond" w:cs="Arial"/>
          <w:sz w:val="24"/>
          <w:szCs w:val="24"/>
        </w:rPr>
        <w:t xml:space="preserve"> Op 26 mei 2016 werd de volgende werkdefinitie van antisemitisme goedgekeurd door de 33 leden van de IHRA: “Antisemitisme is een bepaalde perceptie van Joden die tot uiting kan komen als een gevoel van haat jegens Joden. Retorische en fysieke uitingen van antisemitisme zijn gericht tegen Joodse of niet-Joodse personen en/of hun eigendom en tegen instellingen en religieuze voorzieningen van de Joodse gemeenschap.”</w:t>
      </w:r>
      <w:r w:rsidR="00887EF9" w:rsidRPr="00562B7C">
        <w:rPr>
          <w:rStyle w:val="Voetnootmarkering"/>
          <w:rFonts w:ascii="Garamond" w:hAnsi="Garamond" w:cs="Arial"/>
          <w:sz w:val="24"/>
          <w:szCs w:val="24"/>
        </w:rPr>
        <w:footnoteReference w:id="93"/>
      </w:r>
      <w:r w:rsidR="00887EF9" w:rsidRPr="00562B7C">
        <w:rPr>
          <w:rFonts w:ascii="Garamond" w:hAnsi="Garamond" w:cs="Arial"/>
          <w:sz w:val="24"/>
          <w:szCs w:val="24"/>
        </w:rPr>
        <w:t xml:space="preserve"> </w:t>
      </w:r>
      <w:r w:rsidR="00A33DD8" w:rsidRPr="00562B7C">
        <w:rPr>
          <w:rFonts w:ascii="Garamond" w:hAnsi="Garamond" w:cs="Arial"/>
          <w:sz w:val="24"/>
          <w:szCs w:val="24"/>
        </w:rPr>
        <w:t>Volgens de definitie van IHRA is er bij de volgende zaken sprake van antisemitisme: het oproepen tot of rechtvaardigen van geweld tegen Joden, stereotyperende opmerkingen tegenover Joden, Joden als geheel de schuld geven van acties van individuele Joden of niet-Joden en symboliek gebruiken die bij het klassieke antisemitisme ook werd gebruikt.</w:t>
      </w:r>
      <w:r w:rsidR="00A33DD8" w:rsidRPr="00562B7C">
        <w:rPr>
          <w:rStyle w:val="Voetnootmarkering"/>
          <w:rFonts w:ascii="Garamond" w:hAnsi="Garamond" w:cs="Arial"/>
          <w:sz w:val="24"/>
          <w:szCs w:val="24"/>
        </w:rPr>
        <w:footnoteReference w:id="94"/>
      </w:r>
      <w:r w:rsidR="00A33DD8" w:rsidRPr="00562B7C">
        <w:rPr>
          <w:rFonts w:ascii="Garamond" w:hAnsi="Garamond" w:cs="Arial"/>
          <w:sz w:val="24"/>
          <w:szCs w:val="24"/>
        </w:rPr>
        <w:t xml:space="preserve"> </w:t>
      </w:r>
    </w:p>
    <w:p w14:paraId="2E364A67" w14:textId="1B480810" w:rsidR="00F966B1" w:rsidRPr="00562B7C" w:rsidRDefault="00F966B1" w:rsidP="00910061">
      <w:pPr>
        <w:spacing w:after="0" w:line="360" w:lineRule="auto"/>
        <w:jc w:val="both"/>
        <w:rPr>
          <w:rFonts w:ascii="Garamond" w:hAnsi="Garamond" w:cs="Arial"/>
          <w:sz w:val="24"/>
          <w:szCs w:val="24"/>
        </w:rPr>
      </w:pPr>
      <w:r w:rsidRPr="00562B7C">
        <w:rPr>
          <w:rFonts w:ascii="Garamond" w:hAnsi="Garamond" w:cs="Arial"/>
          <w:sz w:val="24"/>
          <w:szCs w:val="24"/>
        </w:rPr>
        <w:tab/>
      </w:r>
      <w:r w:rsidR="00BF067C" w:rsidRPr="00562B7C">
        <w:rPr>
          <w:rFonts w:ascii="Garamond" w:hAnsi="Garamond" w:cs="Arial"/>
          <w:sz w:val="24"/>
          <w:szCs w:val="24"/>
        </w:rPr>
        <w:t xml:space="preserve">In de bestaande historiografie over het antisemitisme wordt nagenoeg nooit </w:t>
      </w:r>
      <w:r w:rsidR="004F4B61" w:rsidRPr="00562B7C">
        <w:rPr>
          <w:rFonts w:ascii="Garamond" w:hAnsi="Garamond" w:cs="Arial"/>
          <w:sz w:val="24"/>
          <w:szCs w:val="24"/>
        </w:rPr>
        <w:t>besproken</w:t>
      </w:r>
      <w:r w:rsidR="00BF067C" w:rsidRPr="00562B7C">
        <w:rPr>
          <w:rFonts w:ascii="Garamond" w:hAnsi="Garamond" w:cs="Arial"/>
          <w:sz w:val="24"/>
          <w:szCs w:val="24"/>
        </w:rPr>
        <w:t xml:space="preserve"> wat onder de term antisemitisme verstaan</w:t>
      </w:r>
      <w:r w:rsidR="00A2491B" w:rsidRPr="00562B7C">
        <w:rPr>
          <w:rFonts w:ascii="Garamond" w:hAnsi="Garamond" w:cs="Arial"/>
          <w:sz w:val="24"/>
          <w:szCs w:val="24"/>
        </w:rPr>
        <w:t xml:space="preserve"> wordt</w:t>
      </w:r>
      <w:r w:rsidR="00BF067C" w:rsidRPr="00562B7C">
        <w:rPr>
          <w:rFonts w:ascii="Garamond" w:hAnsi="Garamond" w:cs="Arial"/>
          <w:sz w:val="24"/>
          <w:szCs w:val="24"/>
        </w:rPr>
        <w:t>.</w:t>
      </w:r>
      <w:r w:rsidR="00F723C9" w:rsidRPr="00562B7C">
        <w:rPr>
          <w:rFonts w:ascii="Garamond" w:hAnsi="Garamond" w:cs="Arial"/>
          <w:sz w:val="24"/>
          <w:szCs w:val="24"/>
        </w:rPr>
        <w:t xml:space="preserve"> Een concrete en algemeen geaccepteerde definitie van antisemitisme lijkt in de bestaande historiografie dus te ontbreken.</w:t>
      </w:r>
      <w:r w:rsidR="00BF067C" w:rsidRPr="00562B7C">
        <w:rPr>
          <w:rFonts w:ascii="Garamond" w:hAnsi="Garamond" w:cs="Arial"/>
          <w:sz w:val="24"/>
          <w:szCs w:val="24"/>
        </w:rPr>
        <w:t xml:space="preserve"> </w:t>
      </w:r>
      <w:r w:rsidR="00444070" w:rsidRPr="00562B7C">
        <w:rPr>
          <w:rFonts w:ascii="Garamond" w:hAnsi="Garamond" w:cs="Arial"/>
          <w:sz w:val="24"/>
          <w:szCs w:val="24"/>
        </w:rPr>
        <w:t>Voor onderzoek naar het antisemitisme is een concreet handvat</w:t>
      </w:r>
      <w:r w:rsidR="004F4B61" w:rsidRPr="00562B7C">
        <w:rPr>
          <w:rFonts w:ascii="Garamond" w:hAnsi="Garamond" w:cs="Arial"/>
          <w:sz w:val="24"/>
          <w:szCs w:val="24"/>
        </w:rPr>
        <w:t xml:space="preserve"> </w:t>
      </w:r>
      <w:r w:rsidR="00F723C9" w:rsidRPr="00562B7C">
        <w:rPr>
          <w:rFonts w:ascii="Garamond" w:hAnsi="Garamond" w:cs="Arial"/>
          <w:sz w:val="24"/>
          <w:szCs w:val="24"/>
        </w:rPr>
        <w:t xml:space="preserve">van een </w:t>
      </w:r>
      <w:r w:rsidR="004F4B61" w:rsidRPr="00562B7C">
        <w:rPr>
          <w:rFonts w:ascii="Garamond" w:hAnsi="Garamond" w:cs="Arial"/>
          <w:sz w:val="24"/>
          <w:szCs w:val="24"/>
        </w:rPr>
        <w:t>algemeen geaccepteerde definitie van antisemitisme</w:t>
      </w:r>
      <w:r w:rsidR="00444070" w:rsidRPr="00562B7C">
        <w:rPr>
          <w:rFonts w:ascii="Garamond" w:hAnsi="Garamond" w:cs="Arial"/>
          <w:sz w:val="24"/>
          <w:szCs w:val="24"/>
        </w:rPr>
        <w:t xml:space="preserve"> nodig </w:t>
      </w:r>
      <w:r w:rsidR="004F4B61" w:rsidRPr="00562B7C">
        <w:rPr>
          <w:rFonts w:ascii="Garamond" w:hAnsi="Garamond" w:cs="Arial"/>
          <w:sz w:val="24"/>
          <w:szCs w:val="24"/>
        </w:rPr>
        <w:t xml:space="preserve">omdat anders </w:t>
      </w:r>
      <w:r w:rsidR="004009C7" w:rsidRPr="00562B7C">
        <w:rPr>
          <w:rFonts w:ascii="Garamond" w:hAnsi="Garamond" w:cs="Arial"/>
          <w:sz w:val="24"/>
          <w:szCs w:val="24"/>
        </w:rPr>
        <w:t>iedere</w:t>
      </w:r>
      <w:r w:rsidR="004F4B61" w:rsidRPr="00562B7C">
        <w:rPr>
          <w:rFonts w:ascii="Garamond" w:hAnsi="Garamond" w:cs="Arial"/>
          <w:sz w:val="24"/>
          <w:szCs w:val="24"/>
        </w:rPr>
        <w:t xml:space="preserve"> historicus onder antisemitisme iets anders </w:t>
      </w:r>
      <w:r w:rsidR="001B54D2" w:rsidRPr="00562B7C">
        <w:rPr>
          <w:rFonts w:ascii="Garamond" w:hAnsi="Garamond" w:cs="Arial"/>
          <w:sz w:val="24"/>
          <w:szCs w:val="24"/>
        </w:rPr>
        <w:t>zal</w:t>
      </w:r>
      <w:r w:rsidR="004F4B61" w:rsidRPr="00562B7C">
        <w:rPr>
          <w:rFonts w:ascii="Garamond" w:hAnsi="Garamond" w:cs="Arial"/>
          <w:sz w:val="24"/>
          <w:szCs w:val="24"/>
        </w:rPr>
        <w:t xml:space="preserve"> verstaan</w:t>
      </w:r>
      <w:r w:rsidR="00444070" w:rsidRPr="00562B7C">
        <w:rPr>
          <w:rFonts w:ascii="Garamond" w:hAnsi="Garamond" w:cs="Arial"/>
          <w:sz w:val="24"/>
          <w:szCs w:val="24"/>
        </w:rPr>
        <w:t xml:space="preserve">. </w:t>
      </w:r>
      <w:r w:rsidRPr="00562B7C">
        <w:rPr>
          <w:rFonts w:ascii="Garamond" w:hAnsi="Garamond" w:cs="Arial"/>
          <w:sz w:val="24"/>
          <w:szCs w:val="24"/>
        </w:rPr>
        <w:t xml:space="preserve">Er moet echter </w:t>
      </w:r>
      <w:r w:rsidR="002C55DD" w:rsidRPr="00562B7C">
        <w:rPr>
          <w:rFonts w:ascii="Garamond" w:hAnsi="Garamond" w:cs="Arial"/>
          <w:sz w:val="24"/>
          <w:szCs w:val="24"/>
        </w:rPr>
        <w:t>erkend worden</w:t>
      </w:r>
      <w:r w:rsidRPr="00562B7C">
        <w:rPr>
          <w:rFonts w:ascii="Garamond" w:hAnsi="Garamond" w:cs="Arial"/>
          <w:sz w:val="24"/>
          <w:szCs w:val="24"/>
        </w:rPr>
        <w:t xml:space="preserve"> dat </w:t>
      </w:r>
      <w:r w:rsidR="0098276E" w:rsidRPr="00562B7C">
        <w:rPr>
          <w:rFonts w:ascii="Garamond" w:hAnsi="Garamond" w:cs="Arial"/>
          <w:sz w:val="24"/>
          <w:szCs w:val="24"/>
        </w:rPr>
        <w:t xml:space="preserve">de in dit onderzoek gehanteerde </w:t>
      </w:r>
      <w:r w:rsidRPr="00562B7C">
        <w:rPr>
          <w:rFonts w:ascii="Garamond" w:hAnsi="Garamond" w:cs="Arial"/>
          <w:sz w:val="24"/>
          <w:szCs w:val="24"/>
        </w:rPr>
        <w:t xml:space="preserve">definitie </w:t>
      </w:r>
      <w:r w:rsidR="00F153F7" w:rsidRPr="00562B7C">
        <w:rPr>
          <w:rFonts w:ascii="Garamond" w:hAnsi="Garamond" w:cs="Arial"/>
          <w:sz w:val="24"/>
          <w:szCs w:val="24"/>
        </w:rPr>
        <w:t xml:space="preserve">van antisemitisme </w:t>
      </w:r>
      <w:r w:rsidRPr="00562B7C">
        <w:rPr>
          <w:rFonts w:ascii="Garamond" w:hAnsi="Garamond" w:cs="Arial"/>
          <w:sz w:val="24"/>
          <w:szCs w:val="24"/>
        </w:rPr>
        <w:t xml:space="preserve">uit 2016 waarschijnlijk niet hetzelfde is als de definitie van het antisemitisme in de jaren 30. De definitie van de IHRA is waarschijnlijk voor een groot deel beïnvloed en gebaseerd op de verschrikkelijke gebeurtenissen tijdens de </w:t>
      </w:r>
      <w:r w:rsidR="00A2491B" w:rsidRPr="00562B7C">
        <w:rPr>
          <w:rFonts w:ascii="Garamond" w:hAnsi="Garamond" w:cs="Arial"/>
          <w:sz w:val="24"/>
          <w:szCs w:val="24"/>
        </w:rPr>
        <w:t>H</w:t>
      </w:r>
      <w:r w:rsidRPr="00562B7C">
        <w:rPr>
          <w:rFonts w:ascii="Garamond" w:hAnsi="Garamond" w:cs="Arial"/>
          <w:sz w:val="24"/>
          <w:szCs w:val="24"/>
        </w:rPr>
        <w:t>olocaust. In de jaren 30 had men</w:t>
      </w:r>
      <w:r w:rsidR="005E20BB" w:rsidRPr="00562B7C">
        <w:rPr>
          <w:rFonts w:ascii="Garamond" w:hAnsi="Garamond" w:cs="Arial"/>
          <w:sz w:val="24"/>
          <w:szCs w:val="24"/>
        </w:rPr>
        <w:t xml:space="preserve"> echter natuurlijk</w:t>
      </w:r>
      <w:r w:rsidRPr="00562B7C">
        <w:rPr>
          <w:rFonts w:ascii="Garamond" w:hAnsi="Garamond" w:cs="Arial"/>
          <w:sz w:val="24"/>
          <w:szCs w:val="24"/>
        </w:rPr>
        <w:t xml:space="preserve"> niet kunnen </w:t>
      </w:r>
      <w:r w:rsidRPr="00562B7C">
        <w:rPr>
          <w:rFonts w:ascii="Garamond" w:hAnsi="Garamond" w:cs="Arial"/>
          <w:sz w:val="24"/>
          <w:szCs w:val="24"/>
        </w:rPr>
        <w:lastRenderedPageBreak/>
        <w:t xml:space="preserve">vermoeden wat er zou gebeuren in de jaren 40 en werd het begrip antisemitisme </w:t>
      </w:r>
      <w:r w:rsidR="005E20BB" w:rsidRPr="00562B7C">
        <w:rPr>
          <w:rFonts w:ascii="Garamond" w:hAnsi="Garamond" w:cs="Arial"/>
          <w:sz w:val="24"/>
          <w:szCs w:val="24"/>
        </w:rPr>
        <w:t>zodoende op een andere manier uitgelegd.</w:t>
      </w:r>
      <w:r w:rsidRPr="00562B7C">
        <w:rPr>
          <w:rFonts w:ascii="Garamond" w:hAnsi="Garamond" w:cs="Arial"/>
          <w:sz w:val="24"/>
          <w:szCs w:val="24"/>
        </w:rPr>
        <w:t xml:space="preserve"> </w:t>
      </w:r>
    </w:p>
    <w:p w14:paraId="6AA5DF30" w14:textId="77777777" w:rsidR="0071013D" w:rsidRPr="00562B7C" w:rsidRDefault="0071013D" w:rsidP="00910061">
      <w:pPr>
        <w:spacing w:after="0" w:line="360" w:lineRule="auto"/>
        <w:jc w:val="both"/>
        <w:rPr>
          <w:rFonts w:ascii="Garamond" w:hAnsi="Garamond" w:cs="Arial"/>
          <w:sz w:val="24"/>
          <w:szCs w:val="24"/>
        </w:rPr>
      </w:pPr>
    </w:p>
    <w:p w14:paraId="7870214E" w14:textId="77777777" w:rsidR="0071013D" w:rsidRPr="00562B7C" w:rsidRDefault="0071013D" w:rsidP="00910061">
      <w:pPr>
        <w:pStyle w:val="Kop2"/>
        <w:jc w:val="both"/>
      </w:pPr>
      <w:bookmarkStart w:id="11" w:name="_Toc30159916"/>
      <w:r w:rsidRPr="00562B7C">
        <w:t>Bespreking van de resultaten</w:t>
      </w:r>
      <w:bookmarkEnd w:id="11"/>
    </w:p>
    <w:p w14:paraId="14303DDA" w14:textId="6D1F0F0E" w:rsidR="0071013D" w:rsidRPr="00562B7C" w:rsidRDefault="00D0506C" w:rsidP="00AB0604">
      <w:pPr>
        <w:spacing w:after="120" w:line="360" w:lineRule="auto"/>
        <w:jc w:val="both"/>
        <w:rPr>
          <w:rFonts w:ascii="Garamond" w:hAnsi="Garamond" w:cs="Arial"/>
          <w:b/>
          <w:bCs/>
          <w:sz w:val="24"/>
          <w:szCs w:val="24"/>
        </w:rPr>
      </w:pPr>
      <w:r w:rsidRPr="00562B7C">
        <w:rPr>
          <w:rFonts w:ascii="Garamond" w:hAnsi="Garamond" w:cs="Arial"/>
          <w:sz w:val="24"/>
          <w:szCs w:val="24"/>
        </w:rPr>
        <w:t>Nu de</w:t>
      </w:r>
      <w:r w:rsidR="00591A36" w:rsidRPr="00562B7C">
        <w:rPr>
          <w:rFonts w:ascii="Garamond" w:hAnsi="Garamond" w:cs="Arial"/>
          <w:sz w:val="24"/>
          <w:szCs w:val="24"/>
        </w:rPr>
        <w:t xml:space="preserve"> gehanteerde</w:t>
      </w:r>
      <w:r w:rsidRPr="00562B7C">
        <w:rPr>
          <w:rFonts w:ascii="Garamond" w:hAnsi="Garamond" w:cs="Arial"/>
          <w:sz w:val="24"/>
          <w:szCs w:val="24"/>
        </w:rPr>
        <w:t xml:space="preserve"> methode van het onderzoek</w:t>
      </w:r>
      <w:r w:rsidR="006008B8" w:rsidRPr="00562B7C">
        <w:rPr>
          <w:rFonts w:ascii="Garamond" w:hAnsi="Garamond" w:cs="Arial"/>
          <w:sz w:val="24"/>
          <w:szCs w:val="24"/>
        </w:rPr>
        <w:t xml:space="preserve"> </w:t>
      </w:r>
      <w:r w:rsidRPr="00562B7C">
        <w:rPr>
          <w:rFonts w:ascii="Garamond" w:hAnsi="Garamond" w:cs="Arial"/>
          <w:sz w:val="24"/>
          <w:szCs w:val="24"/>
        </w:rPr>
        <w:t>is</w:t>
      </w:r>
      <w:r w:rsidR="006008B8" w:rsidRPr="00562B7C">
        <w:rPr>
          <w:rFonts w:ascii="Garamond" w:hAnsi="Garamond" w:cs="Arial"/>
          <w:sz w:val="24"/>
          <w:szCs w:val="24"/>
        </w:rPr>
        <w:t xml:space="preserve"> besproken</w:t>
      </w:r>
      <w:r w:rsidRPr="00562B7C">
        <w:rPr>
          <w:rFonts w:ascii="Garamond" w:hAnsi="Garamond" w:cs="Arial"/>
          <w:sz w:val="24"/>
          <w:szCs w:val="24"/>
        </w:rPr>
        <w:t xml:space="preserve">, zal </w:t>
      </w:r>
      <w:r w:rsidR="00E93A9F" w:rsidRPr="00562B7C">
        <w:rPr>
          <w:rFonts w:ascii="Garamond" w:hAnsi="Garamond" w:cs="Arial"/>
          <w:sz w:val="24"/>
          <w:szCs w:val="24"/>
        </w:rPr>
        <w:t xml:space="preserve">in dit </w:t>
      </w:r>
      <w:r w:rsidR="00591A36" w:rsidRPr="00562B7C">
        <w:rPr>
          <w:rFonts w:ascii="Garamond" w:hAnsi="Garamond" w:cs="Arial"/>
          <w:sz w:val="24"/>
          <w:szCs w:val="24"/>
        </w:rPr>
        <w:t>deel van het werk</w:t>
      </w:r>
      <w:r w:rsidR="00E93A9F" w:rsidRPr="00562B7C">
        <w:rPr>
          <w:rFonts w:ascii="Garamond" w:hAnsi="Garamond" w:cs="Arial"/>
          <w:sz w:val="24"/>
          <w:szCs w:val="24"/>
        </w:rPr>
        <w:t xml:space="preserve"> ingegaan worden op de resultaten van het onderzoek</w:t>
      </w:r>
      <w:r w:rsidR="00591A36" w:rsidRPr="00562B7C">
        <w:rPr>
          <w:rFonts w:ascii="Garamond" w:hAnsi="Garamond" w:cs="Arial"/>
          <w:sz w:val="24"/>
          <w:szCs w:val="24"/>
        </w:rPr>
        <w:t xml:space="preserve">. </w:t>
      </w:r>
    </w:p>
    <w:p w14:paraId="318442E4" w14:textId="7D86AF43" w:rsidR="00995680" w:rsidRPr="00562B7C" w:rsidRDefault="00BE1BBC" w:rsidP="00C348D6">
      <w:pPr>
        <w:spacing w:after="120" w:line="360" w:lineRule="auto"/>
        <w:jc w:val="both"/>
        <w:rPr>
          <w:rFonts w:ascii="Garamond" w:hAnsi="Garamond" w:cs="Arial"/>
          <w:sz w:val="24"/>
          <w:szCs w:val="24"/>
        </w:rPr>
      </w:pPr>
      <w:r w:rsidRPr="00562B7C">
        <w:rPr>
          <w:rFonts w:ascii="Garamond" w:hAnsi="Garamond" w:cs="Arial"/>
          <w:noProof/>
          <w:sz w:val="24"/>
          <w:szCs w:val="24"/>
        </w:rPr>
        <w:drawing>
          <wp:inline distT="0" distB="0" distL="0" distR="0" wp14:anchorId="109506B7" wp14:editId="1415DD81">
            <wp:extent cx="5575300" cy="2139950"/>
            <wp:effectExtent l="0" t="0" r="6350" b="12700"/>
            <wp:docPr id="1" name="Grafiek 1">
              <a:extLst xmlns:a="http://schemas.openxmlformats.org/drawingml/2006/main">
                <a:ext uri="{FF2B5EF4-FFF2-40B4-BE49-F238E27FC236}">
                  <a16:creationId xmlns:a16="http://schemas.microsoft.com/office/drawing/2014/main" id="{6D5AEB57-E491-4B7A-B49A-D02B08A3A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C2194" w14:textId="346CD509" w:rsidR="004C57F0" w:rsidRPr="00562B7C" w:rsidRDefault="00707092" w:rsidP="00AB0604">
      <w:pPr>
        <w:spacing w:before="120" w:after="120" w:line="360" w:lineRule="auto"/>
        <w:jc w:val="both"/>
        <w:rPr>
          <w:rFonts w:ascii="Garamond" w:hAnsi="Garamond" w:cs="Arial"/>
          <w:sz w:val="24"/>
          <w:szCs w:val="24"/>
        </w:rPr>
      </w:pPr>
      <w:r w:rsidRPr="00562B7C">
        <w:rPr>
          <w:rFonts w:ascii="Garamond" w:hAnsi="Garamond" w:cs="Arial"/>
          <w:sz w:val="24"/>
          <w:szCs w:val="24"/>
        </w:rPr>
        <w:t xml:space="preserve">In </w:t>
      </w:r>
      <w:r w:rsidR="00995680" w:rsidRPr="00562B7C">
        <w:rPr>
          <w:rFonts w:ascii="Garamond" w:hAnsi="Garamond" w:cs="Arial"/>
          <w:sz w:val="24"/>
          <w:szCs w:val="24"/>
        </w:rPr>
        <w:t xml:space="preserve">bovenstaande grafiek </w:t>
      </w:r>
      <w:r w:rsidR="00A6200B" w:rsidRPr="00562B7C">
        <w:rPr>
          <w:rFonts w:ascii="Garamond" w:hAnsi="Garamond" w:cs="Arial"/>
          <w:sz w:val="24"/>
          <w:szCs w:val="24"/>
        </w:rPr>
        <w:t>vallen</w:t>
      </w:r>
      <w:r w:rsidR="00204260" w:rsidRPr="00562B7C">
        <w:rPr>
          <w:rFonts w:ascii="Garamond" w:hAnsi="Garamond" w:cs="Arial"/>
          <w:sz w:val="24"/>
          <w:szCs w:val="24"/>
        </w:rPr>
        <w:t xml:space="preserve"> een aantal </w:t>
      </w:r>
      <w:r w:rsidRPr="00562B7C">
        <w:rPr>
          <w:rFonts w:ascii="Garamond" w:hAnsi="Garamond" w:cs="Arial"/>
          <w:sz w:val="24"/>
          <w:szCs w:val="24"/>
        </w:rPr>
        <w:t>zaken</w:t>
      </w:r>
      <w:r w:rsidR="00A6200B" w:rsidRPr="00562B7C">
        <w:rPr>
          <w:rFonts w:ascii="Garamond" w:hAnsi="Garamond" w:cs="Arial"/>
          <w:sz w:val="24"/>
          <w:szCs w:val="24"/>
        </w:rPr>
        <w:t xml:space="preserve"> op</w:t>
      </w:r>
      <w:r w:rsidR="00204260" w:rsidRPr="00562B7C">
        <w:rPr>
          <w:rFonts w:ascii="Garamond" w:hAnsi="Garamond" w:cs="Arial"/>
          <w:sz w:val="24"/>
          <w:szCs w:val="24"/>
        </w:rPr>
        <w:t xml:space="preserve">. Ten eerste </w:t>
      </w:r>
      <w:r w:rsidR="006D524B" w:rsidRPr="00562B7C">
        <w:rPr>
          <w:rFonts w:ascii="Garamond" w:hAnsi="Garamond" w:cs="Arial"/>
          <w:sz w:val="24"/>
          <w:szCs w:val="24"/>
        </w:rPr>
        <w:t xml:space="preserve">is te zien </w:t>
      </w:r>
      <w:r w:rsidR="00204260" w:rsidRPr="00562B7C">
        <w:rPr>
          <w:rFonts w:ascii="Garamond" w:hAnsi="Garamond" w:cs="Arial"/>
          <w:sz w:val="24"/>
          <w:szCs w:val="24"/>
        </w:rPr>
        <w:t xml:space="preserve">dat </w:t>
      </w:r>
      <w:r w:rsidR="00F24E13" w:rsidRPr="00562B7C">
        <w:rPr>
          <w:rFonts w:ascii="Garamond" w:hAnsi="Garamond" w:cs="Arial"/>
          <w:sz w:val="24"/>
          <w:szCs w:val="24"/>
        </w:rPr>
        <w:t>al</w:t>
      </w:r>
      <w:r w:rsidR="008254C6" w:rsidRPr="00562B7C">
        <w:rPr>
          <w:rFonts w:ascii="Garamond" w:hAnsi="Garamond" w:cs="Arial"/>
          <w:sz w:val="24"/>
          <w:szCs w:val="24"/>
        </w:rPr>
        <w:t xml:space="preserve"> in 1933</w:t>
      </w:r>
      <w:r w:rsidR="00204260" w:rsidRPr="00562B7C">
        <w:rPr>
          <w:rFonts w:ascii="Garamond" w:hAnsi="Garamond" w:cs="Arial"/>
          <w:sz w:val="24"/>
          <w:szCs w:val="24"/>
        </w:rPr>
        <w:t xml:space="preserve"> antisemitisme te bespeuren </w:t>
      </w:r>
      <w:r w:rsidR="008254C6" w:rsidRPr="00562B7C">
        <w:rPr>
          <w:rFonts w:ascii="Garamond" w:hAnsi="Garamond" w:cs="Arial"/>
          <w:sz w:val="24"/>
          <w:szCs w:val="24"/>
        </w:rPr>
        <w:t>is</w:t>
      </w:r>
      <w:r w:rsidR="00204260" w:rsidRPr="00562B7C">
        <w:rPr>
          <w:rFonts w:ascii="Garamond" w:hAnsi="Garamond" w:cs="Arial"/>
          <w:sz w:val="24"/>
          <w:szCs w:val="24"/>
        </w:rPr>
        <w:t xml:space="preserve"> in </w:t>
      </w:r>
      <w:r w:rsidR="00F24E13" w:rsidRPr="00562B7C">
        <w:rPr>
          <w:rFonts w:ascii="Garamond" w:hAnsi="Garamond" w:cs="Arial"/>
          <w:sz w:val="24"/>
          <w:szCs w:val="24"/>
        </w:rPr>
        <w:t>het blad</w:t>
      </w:r>
      <w:r w:rsidR="00204260" w:rsidRPr="00562B7C">
        <w:rPr>
          <w:rFonts w:ascii="Garamond" w:hAnsi="Garamond" w:cs="Arial"/>
          <w:sz w:val="24"/>
          <w:szCs w:val="24"/>
        </w:rPr>
        <w:t>. Ten tweede valt op dat het antisemitisme</w:t>
      </w:r>
      <w:r w:rsidR="00995680" w:rsidRPr="00562B7C">
        <w:rPr>
          <w:rFonts w:ascii="Garamond" w:hAnsi="Garamond" w:cs="Arial"/>
          <w:sz w:val="24"/>
          <w:szCs w:val="24"/>
        </w:rPr>
        <w:t xml:space="preserve"> elk jaar vanaf 1933 tot aan 1935 </w:t>
      </w:r>
      <w:r w:rsidR="00204260" w:rsidRPr="00562B7C">
        <w:rPr>
          <w:rFonts w:ascii="Garamond" w:hAnsi="Garamond" w:cs="Arial"/>
          <w:sz w:val="24"/>
          <w:szCs w:val="24"/>
        </w:rPr>
        <w:t>lijkt te zijn toegenomen.</w:t>
      </w:r>
      <w:r w:rsidR="00995680" w:rsidRPr="00562B7C">
        <w:rPr>
          <w:rFonts w:ascii="Garamond" w:hAnsi="Garamond" w:cs="Arial"/>
          <w:sz w:val="24"/>
          <w:szCs w:val="24"/>
        </w:rPr>
        <w:t xml:space="preserve"> </w:t>
      </w:r>
      <w:r w:rsidR="00204260" w:rsidRPr="00562B7C">
        <w:rPr>
          <w:rFonts w:ascii="Garamond" w:hAnsi="Garamond" w:cs="Arial"/>
          <w:sz w:val="24"/>
          <w:szCs w:val="24"/>
        </w:rPr>
        <w:t>In 1934 is het antisemitisme</w:t>
      </w:r>
      <w:r w:rsidR="00DD33F4" w:rsidRPr="00562B7C">
        <w:rPr>
          <w:rFonts w:ascii="Garamond" w:hAnsi="Garamond" w:cs="Arial"/>
          <w:sz w:val="24"/>
          <w:szCs w:val="24"/>
        </w:rPr>
        <w:t xml:space="preserve"> echter</w:t>
      </w:r>
      <w:r w:rsidR="00204260" w:rsidRPr="00562B7C">
        <w:rPr>
          <w:rFonts w:ascii="Garamond" w:hAnsi="Garamond" w:cs="Arial"/>
          <w:sz w:val="24"/>
          <w:szCs w:val="24"/>
        </w:rPr>
        <w:t xml:space="preserve"> slechts minimaal gestegen in vergelijking met het voorgaande jaar. In 1935</w:t>
      </w:r>
      <w:r w:rsidR="009957A1" w:rsidRPr="00562B7C">
        <w:rPr>
          <w:rFonts w:ascii="Garamond" w:hAnsi="Garamond" w:cs="Arial"/>
          <w:sz w:val="24"/>
          <w:szCs w:val="24"/>
        </w:rPr>
        <w:t xml:space="preserve"> daarentegen</w:t>
      </w:r>
      <w:r w:rsidR="00204260" w:rsidRPr="00562B7C">
        <w:rPr>
          <w:rFonts w:ascii="Garamond" w:hAnsi="Garamond" w:cs="Arial"/>
          <w:sz w:val="24"/>
          <w:szCs w:val="24"/>
        </w:rPr>
        <w:t xml:space="preserve"> lijkt het antisemitisme in </w:t>
      </w:r>
      <w:r w:rsidR="00235C2E" w:rsidRPr="00562B7C">
        <w:rPr>
          <w:rFonts w:ascii="Garamond" w:hAnsi="Garamond" w:cs="Arial"/>
          <w:i/>
          <w:sz w:val="24"/>
          <w:szCs w:val="24"/>
        </w:rPr>
        <w:t>VoVa</w:t>
      </w:r>
      <w:r w:rsidR="00204260" w:rsidRPr="00562B7C">
        <w:rPr>
          <w:rFonts w:ascii="Garamond" w:hAnsi="Garamond" w:cs="Arial"/>
          <w:sz w:val="24"/>
          <w:szCs w:val="24"/>
        </w:rPr>
        <w:t xml:space="preserve"> </w:t>
      </w:r>
      <w:r w:rsidR="00DD33F4" w:rsidRPr="00562B7C">
        <w:rPr>
          <w:rFonts w:ascii="Garamond" w:hAnsi="Garamond" w:cs="Arial"/>
          <w:sz w:val="24"/>
          <w:szCs w:val="24"/>
        </w:rPr>
        <w:t xml:space="preserve">wel degelijk </w:t>
      </w:r>
      <w:r w:rsidR="00204260" w:rsidRPr="00562B7C">
        <w:rPr>
          <w:rFonts w:ascii="Garamond" w:hAnsi="Garamond" w:cs="Arial"/>
          <w:sz w:val="24"/>
          <w:szCs w:val="24"/>
        </w:rPr>
        <w:t>sterk</w:t>
      </w:r>
      <w:r w:rsidR="00DD33F4" w:rsidRPr="00562B7C">
        <w:rPr>
          <w:rFonts w:ascii="Garamond" w:hAnsi="Garamond" w:cs="Arial"/>
          <w:sz w:val="24"/>
          <w:szCs w:val="24"/>
        </w:rPr>
        <w:t xml:space="preserve"> </w:t>
      </w:r>
      <w:r w:rsidR="00204260" w:rsidRPr="00562B7C">
        <w:rPr>
          <w:rFonts w:ascii="Garamond" w:hAnsi="Garamond" w:cs="Arial"/>
          <w:sz w:val="24"/>
          <w:szCs w:val="24"/>
        </w:rPr>
        <w:t xml:space="preserve">toegenomen. Er is maar liefst </w:t>
      </w:r>
      <w:r w:rsidR="00DF3ABC" w:rsidRPr="00562B7C">
        <w:rPr>
          <w:rFonts w:ascii="Garamond" w:hAnsi="Garamond" w:cs="Arial"/>
          <w:sz w:val="24"/>
          <w:szCs w:val="24"/>
        </w:rPr>
        <w:t>drie</w:t>
      </w:r>
      <w:r w:rsidR="00642E43" w:rsidRPr="00562B7C">
        <w:rPr>
          <w:rFonts w:ascii="Garamond" w:hAnsi="Garamond" w:cs="Arial"/>
          <w:sz w:val="24"/>
          <w:szCs w:val="24"/>
        </w:rPr>
        <w:t xml:space="preserve"> keer</w:t>
      </w:r>
      <w:r w:rsidR="00204260" w:rsidRPr="00562B7C">
        <w:rPr>
          <w:rFonts w:ascii="Garamond" w:hAnsi="Garamond" w:cs="Arial"/>
          <w:sz w:val="24"/>
          <w:szCs w:val="24"/>
        </w:rPr>
        <w:t xml:space="preserve"> zoveel antisemitisme te </w:t>
      </w:r>
      <w:r w:rsidR="00642E43" w:rsidRPr="00562B7C">
        <w:rPr>
          <w:rFonts w:ascii="Garamond" w:hAnsi="Garamond" w:cs="Arial"/>
          <w:sz w:val="24"/>
          <w:szCs w:val="24"/>
        </w:rPr>
        <w:t>vinden in 1935 ten opzichte van 1934.</w:t>
      </w:r>
      <w:r w:rsidR="00C62E5E" w:rsidRPr="00562B7C">
        <w:rPr>
          <w:rFonts w:ascii="Garamond" w:hAnsi="Garamond" w:cs="Arial"/>
          <w:sz w:val="24"/>
          <w:szCs w:val="24"/>
        </w:rPr>
        <w:t xml:space="preserve"> </w:t>
      </w:r>
      <w:r w:rsidR="00046308" w:rsidRPr="00562B7C">
        <w:rPr>
          <w:rFonts w:ascii="Garamond" w:hAnsi="Garamond" w:cs="Arial"/>
          <w:sz w:val="24"/>
          <w:szCs w:val="24"/>
        </w:rPr>
        <w:t>Ogenschijnlijk werd</w:t>
      </w:r>
      <w:r w:rsidR="00C04AA3" w:rsidRPr="00562B7C">
        <w:rPr>
          <w:rFonts w:ascii="Garamond" w:hAnsi="Garamond" w:cs="Arial"/>
          <w:sz w:val="24"/>
          <w:szCs w:val="24"/>
        </w:rPr>
        <w:t xml:space="preserve"> </w:t>
      </w:r>
      <w:r w:rsidR="00A426D6" w:rsidRPr="00562B7C">
        <w:rPr>
          <w:rFonts w:ascii="Garamond" w:hAnsi="Garamond" w:cs="Arial"/>
          <w:sz w:val="24"/>
          <w:szCs w:val="24"/>
        </w:rPr>
        <w:t xml:space="preserve">dus </w:t>
      </w:r>
      <w:r w:rsidR="00C04AA3" w:rsidRPr="00562B7C">
        <w:rPr>
          <w:rFonts w:ascii="Garamond" w:hAnsi="Garamond" w:cs="Arial"/>
          <w:sz w:val="24"/>
          <w:szCs w:val="24"/>
        </w:rPr>
        <w:t xml:space="preserve">vanaf 1935 </w:t>
      </w:r>
      <w:r w:rsidR="002C1AFF" w:rsidRPr="00562B7C">
        <w:rPr>
          <w:rFonts w:ascii="Garamond" w:hAnsi="Garamond" w:cs="Arial"/>
          <w:sz w:val="24"/>
          <w:szCs w:val="24"/>
        </w:rPr>
        <w:t xml:space="preserve">het blad </w:t>
      </w:r>
      <w:r w:rsidR="002C1AFF" w:rsidRPr="00562B7C">
        <w:rPr>
          <w:rFonts w:ascii="Garamond" w:hAnsi="Garamond" w:cs="Arial"/>
          <w:i/>
          <w:sz w:val="24"/>
          <w:szCs w:val="24"/>
        </w:rPr>
        <w:t>VoVa</w:t>
      </w:r>
      <w:r w:rsidR="00C04AA3" w:rsidRPr="00562B7C">
        <w:rPr>
          <w:rFonts w:ascii="Garamond" w:hAnsi="Garamond" w:cs="Arial"/>
          <w:sz w:val="24"/>
          <w:szCs w:val="24"/>
        </w:rPr>
        <w:t xml:space="preserve"> een stuk antisemitischer.</w:t>
      </w:r>
    </w:p>
    <w:p w14:paraId="05D8EBDD" w14:textId="5403298F" w:rsidR="00F94E76" w:rsidRPr="00562B7C" w:rsidRDefault="00AB1E03" w:rsidP="00910061">
      <w:pPr>
        <w:spacing w:after="0" w:line="360" w:lineRule="auto"/>
        <w:jc w:val="both"/>
        <w:rPr>
          <w:rFonts w:ascii="Garamond" w:hAnsi="Garamond" w:cs="Arial"/>
          <w:sz w:val="24"/>
          <w:szCs w:val="24"/>
        </w:rPr>
      </w:pPr>
      <w:r w:rsidRPr="00562B7C">
        <w:rPr>
          <w:rFonts w:ascii="Garamond" w:hAnsi="Garamond" w:cs="Arial"/>
          <w:noProof/>
          <w:sz w:val="24"/>
          <w:szCs w:val="24"/>
        </w:rPr>
        <w:drawing>
          <wp:inline distT="0" distB="0" distL="0" distR="0" wp14:anchorId="72DF9563" wp14:editId="747B23E6">
            <wp:extent cx="5588000" cy="2279650"/>
            <wp:effectExtent l="0" t="0" r="12700" b="6350"/>
            <wp:docPr id="3" name="Grafiek 3">
              <a:extLst xmlns:a="http://schemas.openxmlformats.org/drawingml/2006/main">
                <a:ext uri="{FF2B5EF4-FFF2-40B4-BE49-F238E27FC236}">
                  <a16:creationId xmlns:a16="http://schemas.microsoft.com/office/drawing/2014/main" id="{49B6827D-743B-43D3-942E-3C162379EE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735816" w14:textId="193094D9" w:rsidR="00CC117A" w:rsidRPr="00562B7C" w:rsidRDefault="006C7C2D" w:rsidP="00D809FE">
      <w:pPr>
        <w:spacing w:before="120" w:after="0" w:line="360" w:lineRule="auto"/>
        <w:jc w:val="both"/>
        <w:rPr>
          <w:rFonts w:ascii="Garamond" w:hAnsi="Garamond" w:cs="Arial"/>
          <w:sz w:val="24"/>
          <w:szCs w:val="24"/>
        </w:rPr>
      </w:pPr>
      <w:r w:rsidRPr="00562B7C">
        <w:rPr>
          <w:rFonts w:ascii="Garamond" w:hAnsi="Garamond" w:cs="Arial"/>
          <w:sz w:val="24"/>
          <w:szCs w:val="24"/>
        </w:rPr>
        <w:t xml:space="preserve">Wanneer </w:t>
      </w:r>
      <w:r w:rsidR="00704CA3" w:rsidRPr="00562B7C">
        <w:rPr>
          <w:rFonts w:ascii="Garamond" w:hAnsi="Garamond" w:cs="Arial"/>
          <w:sz w:val="24"/>
          <w:szCs w:val="24"/>
        </w:rPr>
        <w:t>we kijken</w:t>
      </w:r>
      <w:r w:rsidRPr="00562B7C">
        <w:rPr>
          <w:rFonts w:ascii="Garamond" w:hAnsi="Garamond" w:cs="Arial"/>
          <w:sz w:val="24"/>
          <w:szCs w:val="24"/>
        </w:rPr>
        <w:t xml:space="preserve"> naar de frequentie van het antisemitisme per maand </w:t>
      </w:r>
      <w:r w:rsidR="00020753" w:rsidRPr="00562B7C">
        <w:rPr>
          <w:rFonts w:ascii="Garamond" w:hAnsi="Garamond" w:cs="Arial"/>
          <w:sz w:val="24"/>
          <w:szCs w:val="24"/>
        </w:rPr>
        <w:t>geeft dit ons een preciezer beeld van de ontwikkeling van het antisemitisme.</w:t>
      </w:r>
      <w:r w:rsidR="00B63BDE" w:rsidRPr="00562B7C">
        <w:rPr>
          <w:rFonts w:ascii="Garamond" w:hAnsi="Garamond" w:cs="Arial"/>
          <w:sz w:val="24"/>
          <w:szCs w:val="24"/>
        </w:rPr>
        <w:t xml:space="preserve"> </w:t>
      </w:r>
      <w:r w:rsidR="004F7994" w:rsidRPr="00562B7C">
        <w:rPr>
          <w:rFonts w:ascii="Garamond" w:hAnsi="Garamond" w:cs="Arial"/>
          <w:sz w:val="24"/>
          <w:szCs w:val="24"/>
        </w:rPr>
        <w:t>Zo</w:t>
      </w:r>
      <w:r w:rsidR="00C64886" w:rsidRPr="00562B7C">
        <w:rPr>
          <w:rFonts w:ascii="Garamond" w:hAnsi="Garamond" w:cs="Arial"/>
          <w:sz w:val="24"/>
          <w:szCs w:val="24"/>
        </w:rPr>
        <w:t xml:space="preserve"> </w:t>
      </w:r>
      <w:r w:rsidR="00260A37" w:rsidRPr="00562B7C">
        <w:rPr>
          <w:rFonts w:ascii="Garamond" w:hAnsi="Garamond" w:cs="Arial"/>
          <w:sz w:val="24"/>
          <w:szCs w:val="24"/>
        </w:rPr>
        <w:t>valt op</w:t>
      </w:r>
      <w:r w:rsidR="00C64886" w:rsidRPr="00562B7C">
        <w:rPr>
          <w:rFonts w:ascii="Garamond" w:hAnsi="Garamond" w:cs="Arial"/>
          <w:sz w:val="24"/>
          <w:szCs w:val="24"/>
        </w:rPr>
        <w:t xml:space="preserve"> dat het eerste antisemitisme in </w:t>
      </w:r>
      <w:r w:rsidR="00C301A4" w:rsidRPr="00562B7C">
        <w:rPr>
          <w:rFonts w:ascii="Garamond" w:hAnsi="Garamond" w:cs="Arial"/>
          <w:i/>
          <w:sz w:val="24"/>
          <w:szCs w:val="24"/>
        </w:rPr>
        <w:t>VoVa</w:t>
      </w:r>
      <w:r w:rsidR="00C64886" w:rsidRPr="00562B7C">
        <w:rPr>
          <w:rFonts w:ascii="Garamond" w:hAnsi="Garamond" w:cs="Arial"/>
          <w:sz w:val="24"/>
          <w:szCs w:val="24"/>
        </w:rPr>
        <w:t xml:space="preserve"> al </w:t>
      </w:r>
      <w:r w:rsidR="00AF7963" w:rsidRPr="00562B7C">
        <w:rPr>
          <w:rFonts w:ascii="Garamond" w:hAnsi="Garamond" w:cs="Arial"/>
          <w:sz w:val="24"/>
          <w:szCs w:val="24"/>
        </w:rPr>
        <w:t>vanaf februari 1933</w:t>
      </w:r>
      <w:r w:rsidR="00C64886" w:rsidRPr="00562B7C">
        <w:rPr>
          <w:rFonts w:ascii="Garamond" w:hAnsi="Garamond" w:cs="Arial"/>
          <w:sz w:val="24"/>
          <w:szCs w:val="24"/>
        </w:rPr>
        <w:t xml:space="preserve"> </w:t>
      </w:r>
      <w:r w:rsidR="00C401AA" w:rsidRPr="00562B7C">
        <w:rPr>
          <w:rFonts w:ascii="Garamond" w:hAnsi="Garamond" w:cs="Arial"/>
          <w:sz w:val="24"/>
          <w:szCs w:val="24"/>
        </w:rPr>
        <w:t xml:space="preserve">te </w:t>
      </w:r>
      <w:r w:rsidR="00DB265A" w:rsidRPr="00562B7C">
        <w:rPr>
          <w:rFonts w:ascii="Garamond" w:hAnsi="Garamond" w:cs="Arial"/>
          <w:sz w:val="24"/>
          <w:szCs w:val="24"/>
        </w:rPr>
        <w:t>bespeuren</w:t>
      </w:r>
      <w:r w:rsidR="001804D4" w:rsidRPr="00562B7C">
        <w:rPr>
          <w:rFonts w:ascii="Garamond" w:hAnsi="Garamond" w:cs="Arial"/>
          <w:sz w:val="24"/>
          <w:szCs w:val="24"/>
        </w:rPr>
        <w:t xml:space="preserve"> is</w:t>
      </w:r>
      <w:r w:rsidR="00C64886" w:rsidRPr="00562B7C">
        <w:rPr>
          <w:rFonts w:ascii="Garamond" w:hAnsi="Garamond" w:cs="Arial"/>
          <w:sz w:val="24"/>
          <w:szCs w:val="24"/>
        </w:rPr>
        <w:t>.</w:t>
      </w:r>
      <w:r w:rsidR="00AF7963" w:rsidRPr="00562B7C">
        <w:rPr>
          <w:rFonts w:ascii="Garamond" w:hAnsi="Garamond" w:cs="Arial"/>
          <w:sz w:val="24"/>
          <w:szCs w:val="24"/>
        </w:rPr>
        <w:t xml:space="preserve"> In april en mei ziet men dat het antisemitisme </w:t>
      </w:r>
      <w:r w:rsidR="00112DDF" w:rsidRPr="00562B7C">
        <w:rPr>
          <w:rFonts w:ascii="Garamond" w:hAnsi="Garamond" w:cs="Arial"/>
          <w:sz w:val="24"/>
          <w:szCs w:val="24"/>
        </w:rPr>
        <w:t xml:space="preserve">plotseling </w:t>
      </w:r>
      <w:r w:rsidR="00112DDF" w:rsidRPr="00562B7C">
        <w:rPr>
          <w:rFonts w:ascii="Garamond" w:hAnsi="Garamond" w:cs="Arial"/>
          <w:sz w:val="24"/>
          <w:szCs w:val="24"/>
        </w:rPr>
        <w:lastRenderedPageBreak/>
        <w:t>sterk is toegenomen</w:t>
      </w:r>
      <w:r w:rsidR="00CC117A" w:rsidRPr="00562B7C">
        <w:rPr>
          <w:rFonts w:ascii="Garamond" w:hAnsi="Garamond" w:cs="Arial"/>
          <w:sz w:val="24"/>
          <w:szCs w:val="24"/>
        </w:rPr>
        <w:t>. De</w:t>
      </w:r>
      <w:r w:rsidR="009802C0" w:rsidRPr="00562B7C">
        <w:rPr>
          <w:rFonts w:ascii="Garamond" w:hAnsi="Garamond" w:cs="Arial"/>
          <w:sz w:val="24"/>
          <w:szCs w:val="24"/>
        </w:rPr>
        <w:t>ze</w:t>
      </w:r>
      <w:r w:rsidR="00CC117A" w:rsidRPr="00562B7C">
        <w:rPr>
          <w:rFonts w:ascii="Garamond" w:hAnsi="Garamond" w:cs="Arial"/>
          <w:sz w:val="24"/>
          <w:szCs w:val="24"/>
        </w:rPr>
        <w:t xml:space="preserve"> antisemitische maanden april en mei kunnen wellicht verklaard worden door </w:t>
      </w:r>
      <w:r w:rsidR="002C02E0" w:rsidRPr="00562B7C">
        <w:rPr>
          <w:rFonts w:ascii="Garamond" w:hAnsi="Garamond" w:cs="Arial"/>
          <w:sz w:val="24"/>
          <w:szCs w:val="24"/>
        </w:rPr>
        <w:t>de opkomst van het nationaalsocialisme in Duitsland. Bij nagenoeg al het antisemitisme in deze maanden betreft het stukken waarin het antisemitische beleid van Hitler wordt goedgepraat. In de daaropvolgende maanden lijkt het antisemitisme in het blad echter weer af te nemen. In 1933 en de eerste maanden van 1934 zijn er</w:t>
      </w:r>
      <w:r w:rsidR="00CE5088" w:rsidRPr="00562B7C">
        <w:rPr>
          <w:rFonts w:ascii="Garamond" w:hAnsi="Garamond" w:cs="Arial"/>
          <w:sz w:val="24"/>
          <w:szCs w:val="24"/>
        </w:rPr>
        <w:t xml:space="preserve"> zodoende</w:t>
      </w:r>
      <w:r w:rsidR="002C02E0" w:rsidRPr="00562B7C">
        <w:rPr>
          <w:rFonts w:ascii="Garamond" w:hAnsi="Garamond" w:cs="Arial"/>
          <w:sz w:val="24"/>
          <w:szCs w:val="24"/>
        </w:rPr>
        <w:t xml:space="preserve"> sterke schommelingen te </w:t>
      </w:r>
      <w:r w:rsidR="00CE5088" w:rsidRPr="00562B7C">
        <w:rPr>
          <w:rFonts w:ascii="Garamond" w:hAnsi="Garamond" w:cs="Arial"/>
          <w:sz w:val="24"/>
          <w:szCs w:val="24"/>
        </w:rPr>
        <w:t>constateren</w:t>
      </w:r>
      <w:r w:rsidR="002C02E0" w:rsidRPr="00562B7C">
        <w:rPr>
          <w:rFonts w:ascii="Garamond" w:hAnsi="Garamond" w:cs="Arial"/>
          <w:sz w:val="24"/>
          <w:szCs w:val="24"/>
        </w:rPr>
        <w:t xml:space="preserve"> in de frequentie van het antisemitisme per maand. Vanaf </w:t>
      </w:r>
      <w:r w:rsidR="00FD10A9" w:rsidRPr="00562B7C">
        <w:rPr>
          <w:rFonts w:ascii="Garamond" w:hAnsi="Garamond" w:cs="Arial"/>
          <w:sz w:val="24"/>
          <w:szCs w:val="24"/>
        </w:rPr>
        <w:t>mei</w:t>
      </w:r>
      <w:r w:rsidR="002C02E0" w:rsidRPr="00562B7C">
        <w:rPr>
          <w:rFonts w:ascii="Garamond" w:hAnsi="Garamond" w:cs="Arial"/>
          <w:sz w:val="24"/>
          <w:szCs w:val="24"/>
        </w:rPr>
        <w:t xml:space="preserve"> 1934 </w:t>
      </w:r>
      <w:r w:rsidR="00B533D3" w:rsidRPr="00562B7C">
        <w:rPr>
          <w:rFonts w:ascii="Garamond" w:hAnsi="Garamond" w:cs="Arial"/>
          <w:sz w:val="24"/>
          <w:szCs w:val="24"/>
        </w:rPr>
        <w:t>is</w:t>
      </w:r>
      <w:r w:rsidR="002C02E0" w:rsidRPr="00562B7C">
        <w:rPr>
          <w:rFonts w:ascii="Garamond" w:hAnsi="Garamond" w:cs="Arial"/>
          <w:sz w:val="24"/>
          <w:szCs w:val="24"/>
        </w:rPr>
        <w:t xml:space="preserve"> het antisemitisme</w:t>
      </w:r>
      <w:r w:rsidR="00FD10A9" w:rsidRPr="00562B7C">
        <w:rPr>
          <w:rFonts w:ascii="Garamond" w:hAnsi="Garamond" w:cs="Arial"/>
          <w:sz w:val="24"/>
          <w:szCs w:val="24"/>
        </w:rPr>
        <w:t xml:space="preserve"> in een hogere frequentie </w:t>
      </w:r>
      <w:r w:rsidR="00F1425D" w:rsidRPr="00562B7C">
        <w:rPr>
          <w:rFonts w:ascii="Garamond" w:hAnsi="Garamond" w:cs="Arial"/>
          <w:sz w:val="24"/>
          <w:szCs w:val="24"/>
        </w:rPr>
        <w:t xml:space="preserve">terug te vinden </w:t>
      </w:r>
      <w:r w:rsidR="00E74911" w:rsidRPr="00562B7C">
        <w:rPr>
          <w:rFonts w:ascii="Garamond" w:hAnsi="Garamond" w:cs="Arial"/>
          <w:sz w:val="24"/>
          <w:szCs w:val="24"/>
        </w:rPr>
        <w:t>in het blad</w:t>
      </w:r>
      <w:r w:rsidR="00C769D4" w:rsidRPr="00562B7C">
        <w:rPr>
          <w:rFonts w:ascii="Garamond" w:hAnsi="Garamond" w:cs="Arial"/>
          <w:sz w:val="24"/>
          <w:szCs w:val="24"/>
        </w:rPr>
        <w:t xml:space="preserve">. </w:t>
      </w:r>
      <w:r w:rsidR="00402271" w:rsidRPr="00562B7C">
        <w:rPr>
          <w:rFonts w:ascii="Garamond" w:hAnsi="Garamond" w:cs="Arial"/>
          <w:sz w:val="24"/>
          <w:szCs w:val="24"/>
        </w:rPr>
        <w:t>Het antisemitisme blijkt in deze</w:t>
      </w:r>
      <w:r w:rsidR="00FD10A9" w:rsidRPr="00562B7C">
        <w:rPr>
          <w:rFonts w:ascii="Garamond" w:hAnsi="Garamond" w:cs="Arial"/>
          <w:sz w:val="24"/>
          <w:szCs w:val="24"/>
        </w:rPr>
        <w:t xml:space="preserve"> periode</w:t>
      </w:r>
      <w:r w:rsidR="00402271" w:rsidRPr="00562B7C">
        <w:rPr>
          <w:rFonts w:ascii="Garamond" w:hAnsi="Garamond" w:cs="Arial"/>
          <w:sz w:val="24"/>
          <w:szCs w:val="24"/>
        </w:rPr>
        <w:t xml:space="preserve"> ook</w:t>
      </w:r>
      <w:r w:rsidR="00FD10A9" w:rsidRPr="00562B7C">
        <w:rPr>
          <w:rFonts w:ascii="Garamond" w:hAnsi="Garamond" w:cs="Arial"/>
          <w:sz w:val="24"/>
          <w:szCs w:val="24"/>
        </w:rPr>
        <w:t xml:space="preserve"> </w:t>
      </w:r>
      <w:r w:rsidR="000166C0" w:rsidRPr="00562B7C">
        <w:rPr>
          <w:rFonts w:ascii="Garamond" w:hAnsi="Garamond" w:cs="Arial"/>
          <w:sz w:val="24"/>
          <w:szCs w:val="24"/>
        </w:rPr>
        <w:t xml:space="preserve">minstens één keer per maand </w:t>
      </w:r>
      <w:r w:rsidR="00B533D3" w:rsidRPr="00562B7C">
        <w:rPr>
          <w:rFonts w:ascii="Garamond" w:hAnsi="Garamond" w:cs="Arial"/>
          <w:sz w:val="24"/>
          <w:szCs w:val="24"/>
        </w:rPr>
        <w:t>voor te komen</w:t>
      </w:r>
      <w:r w:rsidR="000166C0" w:rsidRPr="00562B7C">
        <w:rPr>
          <w:rFonts w:ascii="Garamond" w:hAnsi="Garamond" w:cs="Arial"/>
          <w:sz w:val="24"/>
          <w:szCs w:val="24"/>
        </w:rPr>
        <w:t xml:space="preserve"> in </w:t>
      </w:r>
      <w:r w:rsidR="000166C0" w:rsidRPr="00562B7C">
        <w:rPr>
          <w:rFonts w:ascii="Garamond" w:hAnsi="Garamond" w:cs="Arial"/>
          <w:i/>
          <w:sz w:val="24"/>
          <w:szCs w:val="24"/>
        </w:rPr>
        <w:t>VoVa</w:t>
      </w:r>
      <w:r w:rsidR="00FD10A9" w:rsidRPr="00562B7C">
        <w:rPr>
          <w:rFonts w:ascii="Garamond" w:hAnsi="Garamond" w:cs="Arial"/>
          <w:i/>
          <w:sz w:val="24"/>
          <w:szCs w:val="24"/>
        </w:rPr>
        <w:t>.</w:t>
      </w:r>
      <w:r w:rsidR="00C769D4" w:rsidRPr="00562B7C">
        <w:rPr>
          <w:rFonts w:ascii="Garamond" w:hAnsi="Garamond" w:cs="Arial"/>
          <w:sz w:val="24"/>
          <w:szCs w:val="24"/>
        </w:rPr>
        <w:t xml:space="preserve"> </w:t>
      </w:r>
      <w:r w:rsidR="002C02E0" w:rsidRPr="00562B7C">
        <w:rPr>
          <w:rFonts w:ascii="Garamond" w:hAnsi="Garamond" w:cs="Arial"/>
          <w:sz w:val="24"/>
          <w:szCs w:val="24"/>
        </w:rPr>
        <w:t xml:space="preserve">Sedert februari 1935 </w:t>
      </w:r>
      <w:r w:rsidR="004A5B0E" w:rsidRPr="00562B7C">
        <w:rPr>
          <w:rFonts w:ascii="Garamond" w:hAnsi="Garamond" w:cs="Arial"/>
          <w:sz w:val="24"/>
          <w:szCs w:val="24"/>
        </w:rPr>
        <w:t>zien</w:t>
      </w:r>
      <w:r w:rsidR="00C769D4" w:rsidRPr="00562B7C">
        <w:rPr>
          <w:rFonts w:ascii="Garamond" w:hAnsi="Garamond" w:cs="Arial"/>
          <w:sz w:val="24"/>
          <w:szCs w:val="24"/>
        </w:rPr>
        <w:t xml:space="preserve"> </w:t>
      </w:r>
      <w:r w:rsidR="004A5B0E" w:rsidRPr="00562B7C">
        <w:rPr>
          <w:rFonts w:ascii="Garamond" w:hAnsi="Garamond" w:cs="Arial"/>
          <w:sz w:val="24"/>
          <w:szCs w:val="24"/>
        </w:rPr>
        <w:t>we</w:t>
      </w:r>
      <w:r w:rsidR="00C769D4" w:rsidRPr="00562B7C">
        <w:rPr>
          <w:rFonts w:ascii="Garamond" w:hAnsi="Garamond" w:cs="Arial"/>
          <w:sz w:val="24"/>
          <w:szCs w:val="24"/>
        </w:rPr>
        <w:t xml:space="preserve"> dat</w:t>
      </w:r>
      <w:r w:rsidR="002C02E0" w:rsidRPr="00562B7C">
        <w:rPr>
          <w:rFonts w:ascii="Garamond" w:hAnsi="Garamond" w:cs="Arial"/>
          <w:sz w:val="24"/>
          <w:szCs w:val="24"/>
        </w:rPr>
        <w:t xml:space="preserve"> </w:t>
      </w:r>
      <w:r w:rsidR="004A5B0E" w:rsidRPr="00562B7C">
        <w:rPr>
          <w:rFonts w:ascii="Garamond" w:hAnsi="Garamond" w:cs="Arial"/>
          <w:sz w:val="24"/>
          <w:szCs w:val="24"/>
        </w:rPr>
        <w:t xml:space="preserve">de </w:t>
      </w:r>
      <w:r w:rsidR="00C769D4" w:rsidRPr="00562B7C">
        <w:rPr>
          <w:rFonts w:ascii="Garamond" w:hAnsi="Garamond" w:cs="Arial"/>
          <w:sz w:val="24"/>
          <w:szCs w:val="24"/>
        </w:rPr>
        <w:t>frequentie</w:t>
      </w:r>
      <w:r w:rsidR="004A5B0E" w:rsidRPr="00562B7C">
        <w:rPr>
          <w:rFonts w:ascii="Garamond" w:hAnsi="Garamond" w:cs="Arial"/>
          <w:sz w:val="24"/>
          <w:szCs w:val="24"/>
        </w:rPr>
        <w:t xml:space="preserve"> van het antisemitisme</w:t>
      </w:r>
      <w:r w:rsidR="00C769D4" w:rsidRPr="00562B7C">
        <w:rPr>
          <w:rFonts w:ascii="Garamond" w:hAnsi="Garamond" w:cs="Arial"/>
          <w:sz w:val="24"/>
          <w:szCs w:val="24"/>
        </w:rPr>
        <w:t xml:space="preserve"> in nog grotere mate </w:t>
      </w:r>
      <w:r w:rsidR="00410AB3" w:rsidRPr="00562B7C">
        <w:rPr>
          <w:rFonts w:ascii="Garamond" w:hAnsi="Garamond" w:cs="Arial"/>
          <w:sz w:val="24"/>
          <w:szCs w:val="24"/>
        </w:rPr>
        <w:t>is toegenomen</w:t>
      </w:r>
      <w:r w:rsidR="00C769D4" w:rsidRPr="00562B7C">
        <w:rPr>
          <w:rFonts w:ascii="Garamond" w:hAnsi="Garamond" w:cs="Arial"/>
          <w:sz w:val="24"/>
          <w:szCs w:val="24"/>
        </w:rPr>
        <w:t xml:space="preserve">. Ook in 1934 en 1935 zijn echter nog sterke schommelingen waar te nemen, waarbij het </w:t>
      </w:r>
      <w:r w:rsidR="00F861C6" w:rsidRPr="00562B7C">
        <w:rPr>
          <w:rFonts w:ascii="Garamond" w:hAnsi="Garamond" w:cs="Arial"/>
          <w:sz w:val="24"/>
          <w:szCs w:val="24"/>
        </w:rPr>
        <w:t xml:space="preserve">antisemitisme </w:t>
      </w:r>
      <w:r w:rsidR="00C769D4" w:rsidRPr="00562B7C">
        <w:rPr>
          <w:rFonts w:ascii="Garamond" w:hAnsi="Garamond" w:cs="Arial"/>
          <w:sz w:val="24"/>
          <w:szCs w:val="24"/>
        </w:rPr>
        <w:t xml:space="preserve">in de maand september </w:t>
      </w:r>
      <w:r w:rsidR="0066393C" w:rsidRPr="00562B7C">
        <w:rPr>
          <w:rFonts w:ascii="Garamond" w:hAnsi="Garamond" w:cs="Arial"/>
          <w:sz w:val="24"/>
          <w:szCs w:val="24"/>
        </w:rPr>
        <w:t xml:space="preserve">1935 het vaakst voor kwam. </w:t>
      </w:r>
      <w:r w:rsidR="003A0549" w:rsidRPr="00562B7C">
        <w:rPr>
          <w:rFonts w:ascii="Garamond" w:hAnsi="Garamond" w:cs="Arial"/>
          <w:sz w:val="24"/>
          <w:szCs w:val="24"/>
        </w:rPr>
        <w:t>Uit deze resultaten</w:t>
      </w:r>
      <w:r w:rsidR="00086016" w:rsidRPr="00562B7C">
        <w:rPr>
          <w:rFonts w:ascii="Garamond" w:hAnsi="Garamond" w:cs="Arial"/>
          <w:sz w:val="24"/>
          <w:szCs w:val="24"/>
        </w:rPr>
        <w:t xml:space="preserve"> zou men </w:t>
      </w:r>
      <w:r w:rsidR="00A75C77" w:rsidRPr="00562B7C">
        <w:rPr>
          <w:rFonts w:ascii="Garamond" w:hAnsi="Garamond" w:cs="Arial"/>
          <w:sz w:val="24"/>
          <w:szCs w:val="24"/>
        </w:rPr>
        <w:t>dus</w:t>
      </w:r>
      <w:r w:rsidR="003A0549" w:rsidRPr="00562B7C">
        <w:rPr>
          <w:rFonts w:ascii="Garamond" w:hAnsi="Garamond" w:cs="Arial"/>
          <w:sz w:val="24"/>
          <w:szCs w:val="24"/>
        </w:rPr>
        <w:t xml:space="preserve"> </w:t>
      </w:r>
      <w:r w:rsidR="007F2B48" w:rsidRPr="00562B7C">
        <w:rPr>
          <w:rFonts w:ascii="Garamond" w:hAnsi="Garamond" w:cs="Arial"/>
          <w:sz w:val="24"/>
          <w:szCs w:val="24"/>
        </w:rPr>
        <w:t>ten eerste</w:t>
      </w:r>
      <w:r w:rsidR="00A75C77" w:rsidRPr="00562B7C">
        <w:rPr>
          <w:rFonts w:ascii="Garamond" w:hAnsi="Garamond" w:cs="Arial"/>
          <w:sz w:val="24"/>
          <w:szCs w:val="24"/>
        </w:rPr>
        <w:t xml:space="preserve"> kunnen concluderen dat</w:t>
      </w:r>
      <w:r w:rsidR="007F2B48" w:rsidRPr="00562B7C">
        <w:rPr>
          <w:rFonts w:ascii="Garamond" w:hAnsi="Garamond" w:cs="Arial"/>
          <w:sz w:val="24"/>
          <w:szCs w:val="24"/>
        </w:rPr>
        <w:t xml:space="preserve"> </w:t>
      </w:r>
      <w:r w:rsidR="003A0549" w:rsidRPr="00562B7C">
        <w:rPr>
          <w:rFonts w:ascii="Garamond" w:hAnsi="Garamond" w:cs="Arial"/>
          <w:sz w:val="24"/>
          <w:szCs w:val="24"/>
        </w:rPr>
        <w:t xml:space="preserve">er ook al in </w:t>
      </w:r>
      <w:r w:rsidR="00B8774C" w:rsidRPr="00562B7C">
        <w:rPr>
          <w:rFonts w:ascii="Garamond" w:hAnsi="Garamond" w:cs="Arial"/>
          <w:sz w:val="24"/>
          <w:szCs w:val="24"/>
        </w:rPr>
        <w:t xml:space="preserve">1933 </w:t>
      </w:r>
      <w:r w:rsidR="003A0549" w:rsidRPr="00562B7C">
        <w:rPr>
          <w:rFonts w:ascii="Garamond" w:hAnsi="Garamond" w:cs="Arial"/>
          <w:sz w:val="24"/>
          <w:szCs w:val="24"/>
        </w:rPr>
        <w:t xml:space="preserve">sprake was van enige vorm van antisemitisme. Daarnaast zien </w:t>
      </w:r>
      <w:r w:rsidR="00CD11B3" w:rsidRPr="00562B7C">
        <w:rPr>
          <w:rFonts w:ascii="Garamond" w:hAnsi="Garamond" w:cs="Arial"/>
          <w:sz w:val="24"/>
          <w:szCs w:val="24"/>
        </w:rPr>
        <w:t xml:space="preserve">we ten tweede </w:t>
      </w:r>
      <w:r w:rsidR="003A0549" w:rsidRPr="00562B7C">
        <w:rPr>
          <w:rFonts w:ascii="Garamond" w:hAnsi="Garamond" w:cs="Arial"/>
          <w:sz w:val="24"/>
          <w:szCs w:val="24"/>
        </w:rPr>
        <w:t>dat vanaf</w:t>
      </w:r>
      <w:r w:rsidR="002C02E0" w:rsidRPr="00562B7C">
        <w:rPr>
          <w:rFonts w:ascii="Garamond" w:hAnsi="Garamond" w:cs="Arial"/>
          <w:sz w:val="24"/>
          <w:szCs w:val="24"/>
        </w:rPr>
        <w:t xml:space="preserve"> </w:t>
      </w:r>
      <w:r w:rsidR="00BE02BE" w:rsidRPr="00562B7C">
        <w:rPr>
          <w:rFonts w:ascii="Garamond" w:hAnsi="Garamond" w:cs="Arial"/>
          <w:sz w:val="24"/>
          <w:szCs w:val="24"/>
        </w:rPr>
        <w:t>mei</w:t>
      </w:r>
      <w:r w:rsidR="002C02E0" w:rsidRPr="00562B7C">
        <w:rPr>
          <w:rFonts w:ascii="Garamond" w:hAnsi="Garamond" w:cs="Arial"/>
          <w:sz w:val="24"/>
          <w:szCs w:val="24"/>
        </w:rPr>
        <w:t xml:space="preserve"> 1934</w:t>
      </w:r>
      <w:r w:rsidR="003A0549" w:rsidRPr="00562B7C">
        <w:rPr>
          <w:rFonts w:ascii="Garamond" w:hAnsi="Garamond" w:cs="Arial"/>
          <w:sz w:val="24"/>
          <w:szCs w:val="24"/>
        </w:rPr>
        <w:t xml:space="preserve"> </w:t>
      </w:r>
      <w:r w:rsidR="003A0549" w:rsidRPr="00562B7C">
        <w:rPr>
          <w:rFonts w:ascii="Garamond" w:hAnsi="Garamond" w:cs="Arial"/>
          <w:i/>
          <w:sz w:val="24"/>
          <w:szCs w:val="24"/>
        </w:rPr>
        <w:t>VoVa</w:t>
      </w:r>
      <w:r w:rsidR="002C02E0" w:rsidRPr="00562B7C">
        <w:rPr>
          <w:rFonts w:ascii="Garamond" w:hAnsi="Garamond" w:cs="Arial"/>
          <w:sz w:val="24"/>
          <w:szCs w:val="24"/>
        </w:rPr>
        <w:t xml:space="preserve"> </w:t>
      </w:r>
      <w:r w:rsidR="00CF2A6D" w:rsidRPr="00562B7C">
        <w:rPr>
          <w:rFonts w:ascii="Garamond" w:hAnsi="Garamond" w:cs="Arial"/>
          <w:sz w:val="24"/>
          <w:szCs w:val="24"/>
        </w:rPr>
        <w:t>langzaamaan</w:t>
      </w:r>
      <w:r w:rsidR="00C769D4" w:rsidRPr="00562B7C">
        <w:rPr>
          <w:rFonts w:ascii="Garamond" w:hAnsi="Garamond" w:cs="Arial"/>
          <w:sz w:val="24"/>
          <w:szCs w:val="24"/>
        </w:rPr>
        <w:t xml:space="preserve"> antisemitischer werd, </w:t>
      </w:r>
      <w:r w:rsidR="002C02E0" w:rsidRPr="00562B7C">
        <w:rPr>
          <w:rFonts w:ascii="Garamond" w:hAnsi="Garamond" w:cs="Arial"/>
          <w:sz w:val="24"/>
          <w:szCs w:val="24"/>
        </w:rPr>
        <w:t xml:space="preserve">en </w:t>
      </w:r>
      <w:r w:rsidR="00C769D4" w:rsidRPr="00562B7C">
        <w:rPr>
          <w:rFonts w:ascii="Garamond" w:hAnsi="Garamond" w:cs="Arial"/>
          <w:sz w:val="24"/>
          <w:szCs w:val="24"/>
        </w:rPr>
        <w:t xml:space="preserve">dat </w:t>
      </w:r>
      <w:r w:rsidR="00CC035C" w:rsidRPr="00562B7C">
        <w:rPr>
          <w:rFonts w:ascii="Garamond" w:hAnsi="Garamond" w:cs="Arial"/>
          <w:sz w:val="24"/>
          <w:szCs w:val="24"/>
        </w:rPr>
        <w:t xml:space="preserve">het antisemitisme vanaf februari 1935 sterk </w:t>
      </w:r>
      <w:r w:rsidR="003F59EC" w:rsidRPr="00562B7C">
        <w:rPr>
          <w:rFonts w:ascii="Garamond" w:hAnsi="Garamond" w:cs="Arial"/>
          <w:sz w:val="24"/>
          <w:szCs w:val="24"/>
        </w:rPr>
        <w:t>is</w:t>
      </w:r>
      <w:r w:rsidR="00CC035C" w:rsidRPr="00562B7C">
        <w:rPr>
          <w:rFonts w:ascii="Garamond" w:hAnsi="Garamond" w:cs="Arial"/>
          <w:sz w:val="24"/>
          <w:szCs w:val="24"/>
        </w:rPr>
        <w:t xml:space="preserve"> g</w:t>
      </w:r>
      <w:r w:rsidR="003F59EC" w:rsidRPr="00562B7C">
        <w:rPr>
          <w:rFonts w:ascii="Garamond" w:hAnsi="Garamond" w:cs="Arial"/>
          <w:sz w:val="24"/>
          <w:szCs w:val="24"/>
        </w:rPr>
        <w:t>egroeid</w:t>
      </w:r>
      <w:r w:rsidR="00CC035C" w:rsidRPr="00562B7C">
        <w:rPr>
          <w:rFonts w:ascii="Garamond" w:hAnsi="Garamond" w:cs="Arial"/>
          <w:sz w:val="24"/>
          <w:szCs w:val="24"/>
        </w:rPr>
        <w:t>.</w:t>
      </w:r>
    </w:p>
    <w:p w14:paraId="5B25A92E" w14:textId="77777777" w:rsidR="00B95756" w:rsidRPr="00562B7C" w:rsidRDefault="00B95756" w:rsidP="00910061">
      <w:pPr>
        <w:spacing w:after="0" w:line="360" w:lineRule="auto"/>
        <w:jc w:val="both"/>
        <w:rPr>
          <w:rFonts w:ascii="Garamond" w:hAnsi="Garamond" w:cs="Arial"/>
          <w:sz w:val="24"/>
          <w:szCs w:val="24"/>
        </w:rPr>
      </w:pPr>
    </w:p>
    <w:p w14:paraId="3C1352FE" w14:textId="2C42138C" w:rsidR="000A225B" w:rsidRPr="00562B7C" w:rsidRDefault="00AC50C3" w:rsidP="00910061">
      <w:pPr>
        <w:pStyle w:val="Kop2"/>
        <w:jc w:val="both"/>
        <w:rPr>
          <w:noProof/>
        </w:rPr>
      </w:pPr>
      <w:bookmarkStart w:id="12" w:name="_Toc30159917"/>
      <w:r w:rsidRPr="00562B7C">
        <w:rPr>
          <w:noProof/>
        </w:rPr>
        <w:t>Gradaties</w:t>
      </w:r>
      <w:bookmarkEnd w:id="12"/>
    </w:p>
    <w:p w14:paraId="1EB2C029" w14:textId="0299B9EE" w:rsidR="007720D7" w:rsidRPr="00562B7C" w:rsidRDefault="000A225B" w:rsidP="00910061">
      <w:pPr>
        <w:spacing w:after="0" w:line="360" w:lineRule="auto"/>
        <w:jc w:val="both"/>
        <w:rPr>
          <w:rFonts w:ascii="Garamond" w:hAnsi="Garamond" w:cs="Arial"/>
          <w:sz w:val="24"/>
          <w:szCs w:val="24"/>
        </w:rPr>
      </w:pPr>
      <w:r w:rsidRPr="00562B7C">
        <w:rPr>
          <w:rFonts w:ascii="Garamond" w:hAnsi="Garamond" w:cs="Arial"/>
          <w:sz w:val="24"/>
          <w:szCs w:val="24"/>
        </w:rPr>
        <w:t xml:space="preserve">In dit werk </w:t>
      </w:r>
      <w:r w:rsidR="0066393C" w:rsidRPr="00562B7C">
        <w:rPr>
          <w:rFonts w:ascii="Garamond" w:hAnsi="Garamond" w:cs="Arial"/>
          <w:sz w:val="24"/>
          <w:szCs w:val="24"/>
        </w:rPr>
        <w:t>wordt</w:t>
      </w:r>
      <w:r w:rsidR="002121E7" w:rsidRPr="00562B7C">
        <w:rPr>
          <w:rFonts w:ascii="Garamond" w:hAnsi="Garamond" w:cs="Arial"/>
          <w:sz w:val="24"/>
          <w:szCs w:val="24"/>
        </w:rPr>
        <w:t xml:space="preserve"> </w:t>
      </w:r>
      <w:r w:rsidRPr="00562B7C">
        <w:rPr>
          <w:rFonts w:ascii="Garamond" w:hAnsi="Garamond" w:cs="Arial"/>
          <w:sz w:val="24"/>
          <w:szCs w:val="24"/>
        </w:rPr>
        <w:t>de totale frequentie van het antisemitisme</w:t>
      </w:r>
      <w:r w:rsidR="0066393C" w:rsidRPr="00562B7C">
        <w:rPr>
          <w:rFonts w:ascii="Garamond" w:hAnsi="Garamond" w:cs="Arial"/>
          <w:sz w:val="24"/>
          <w:szCs w:val="24"/>
        </w:rPr>
        <w:t xml:space="preserve"> echter</w:t>
      </w:r>
      <w:r w:rsidRPr="00562B7C">
        <w:rPr>
          <w:rFonts w:ascii="Garamond" w:hAnsi="Garamond" w:cs="Arial"/>
          <w:sz w:val="24"/>
          <w:szCs w:val="24"/>
        </w:rPr>
        <w:t xml:space="preserve"> </w:t>
      </w:r>
      <w:r w:rsidR="00063126" w:rsidRPr="00562B7C">
        <w:rPr>
          <w:rFonts w:ascii="Garamond" w:hAnsi="Garamond" w:cs="Arial"/>
          <w:sz w:val="24"/>
          <w:szCs w:val="24"/>
        </w:rPr>
        <w:t xml:space="preserve">ook </w:t>
      </w:r>
      <w:r w:rsidRPr="00562B7C">
        <w:rPr>
          <w:rFonts w:ascii="Garamond" w:hAnsi="Garamond" w:cs="Arial"/>
          <w:sz w:val="24"/>
          <w:szCs w:val="24"/>
        </w:rPr>
        <w:t xml:space="preserve">onderverdeeld in </w:t>
      </w:r>
      <w:r w:rsidR="002121E7" w:rsidRPr="00562B7C">
        <w:rPr>
          <w:rFonts w:ascii="Garamond" w:hAnsi="Garamond" w:cs="Arial"/>
          <w:sz w:val="24"/>
          <w:szCs w:val="24"/>
        </w:rPr>
        <w:t xml:space="preserve">twee verschillende </w:t>
      </w:r>
      <w:r w:rsidRPr="00562B7C">
        <w:rPr>
          <w:rFonts w:ascii="Garamond" w:hAnsi="Garamond" w:cs="Arial"/>
          <w:sz w:val="24"/>
          <w:szCs w:val="24"/>
        </w:rPr>
        <w:t xml:space="preserve">gradaties. </w:t>
      </w:r>
      <w:r w:rsidR="00A64DC8" w:rsidRPr="00562B7C">
        <w:rPr>
          <w:rFonts w:ascii="Garamond" w:hAnsi="Garamond" w:cs="Arial"/>
          <w:sz w:val="24"/>
          <w:szCs w:val="24"/>
        </w:rPr>
        <w:t xml:space="preserve">In de bestaande historiografie wordt </w:t>
      </w:r>
      <w:r w:rsidR="0066393C" w:rsidRPr="00562B7C">
        <w:rPr>
          <w:rFonts w:ascii="Garamond" w:hAnsi="Garamond" w:cs="Arial"/>
          <w:sz w:val="24"/>
          <w:szCs w:val="24"/>
        </w:rPr>
        <w:t>geen onderscheid gemaakt in de verschillende vormen van antisemitisme. Echter, niet</w:t>
      </w:r>
      <w:r w:rsidR="00A64DC8" w:rsidRPr="00562B7C">
        <w:rPr>
          <w:rFonts w:ascii="Garamond" w:hAnsi="Garamond" w:cs="Arial"/>
          <w:sz w:val="24"/>
          <w:szCs w:val="24"/>
        </w:rPr>
        <w:t xml:space="preserve"> al het antisemitisme </w:t>
      </w:r>
      <w:r w:rsidR="002A4F64" w:rsidRPr="00562B7C">
        <w:rPr>
          <w:rFonts w:ascii="Garamond" w:hAnsi="Garamond" w:cs="Arial"/>
          <w:sz w:val="24"/>
          <w:szCs w:val="24"/>
        </w:rPr>
        <w:t xml:space="preserve">moet gezien worden als </w:t>
      </w:r>
      <w:r w:rsidR="000F0F18" w:rsidRPr="00562B7C">
        <w:rPr>
          <w:rFonts w:ascii="Garamond" w:hAnsi="Garamond" w:cs="Arial"/>
          <w:sz w:val="24"/>
          <w:szCs w:val="24"/>
        </w:rPr>
        <w:t xml:space="preserve">even </w:t>
      </w:r>
      <w:r w:rsidR="002A4F64" w:rsidRPr="00562B7C">
        <w:rPr>
          <w:rFonts w:ascii="Garamond" w:hAnsi="Garamond" w:cs="Arial"/>
          <w:sz w:val="24"/>
          <w:szCs w:val="24"/>
        </w:rPr>
        <w:t>extreem</w:t>
      </w:r>
      <w:r w:rsidR="0066393C" w:rsidRPr="00562B7C">
        <w:rPr>
          <w:rFonts w:ascii="Garamond" w:hAnsi="Garamond" w:cs="Arial"/>
          <w:sz w:val="24"/>
          <w:szCs w:val="24"/>
        </w:rPr>
        <w:t>.</w:t>
      </w:r>
      <w:r w:rsidR="00A64DC8" w:rsidRPr="00562B7C">
        <w:rPr>
          <w:rFonts w:ascii="Garamond" w:hAnsi="Garamond" w:cs="Arial"/>
          <w:sz w:val="24"/>
          <w:szCs w:val="24"/>
        </w:rPr>
        <w:t xml:space="preserve"> Uit het </w:t>
      </w:r>
      <w:r w:rsidR="00BC5C9F" w:rsidRPr="00562B7C">
        <w:rPr>
          <w:rFonts w:ascii="Garamond" w:hAnsi="Garamond" w:cs="Arial"/>
          <w:sz w:val="24"/>
          <w:szCs w:val="24"/>
        </w:rPr>
        <w:t>eerdergenoemde</w:t>
      </w:r>
      <w:r w:rsidR="00A64DC8" w:rsidRPr="00562B7C">
        <w:rPr>
          <w:rFonts w:ascii="Garamond" w:hAnsi="Garamond" w:cs="Arial"/>
          <w:sz w:val="24"/>
          <w:szCs w:val="24"/>
        </w:rPr>
        <w:t xml:space="preserve"> voorbeeld van de IHRA kan men bijvoorbeeld concluderen dat ‘stereotyperende opmerkingen over Joden’ niet even extreem is als </w:t>
      </w:r>
      <w:r w:rsidR="00BC2493" w:rsidRPr="00562B7C">
        <w:rPr>
          <w:rFonts w:ascii="Garamond" w:hAnsi="Garamond" w:cs="Arial"/>
          <w:sz w:val="24"/>
          <w:szCs w:val="24"/>
        </w:rPr>
        <w:t>‘</w:t>
      </w:r>
      <w:r w:rsidR="00A64DC8" w:rsidRPr="00562B7C">
        <w:rPr>
          <w:rFonts w:ascii="Garamond" w:hAnsi="Garamond" w:cs="Arial"/>
          <w:sz w:val="24"/>
          <w:szCs w:val="24"/>
        </w:rPr>
        <w:t>het oproepen tot geweld tegen Joden</w:t>
      </w:r>
      <w:r w:rsidR="00BC2493" w:rsidRPr="00562B7C">
        <w:rPr>
          <w:rFonts w:ascii="Garamond" w:hAnsi="Garamond" w:cs="Arial"/>
          <w:sz w:val="24"/>
          <w:szCs w:val="24"/>
        </w:rPr>
        <w:t>’</w:t>
      </w:r>
      <w:r w:rsidR="00A64DC8" w:rsidRPr="00562B7C">
        <w:rPr>
          <w:rFonts w:ascii="Garamond" w:hAnsi="Garamond" w:cs="Arial"/>
          <w:sz w:val="24"/>
          <w:szCs w:val="24"/>
        </w:rPr>
        <w:t>.</w:t>
      </w:r>
      <w:r w:rsidR="00BA5A93" w:rsidRPr="00562B7C">
        <w:rPr>
          <w:rFonts w:ascii="Garamond" w:hAnsi="Garamond" w:cs="Arial"/>
          <w:sz w:val="24"/>
          <w:szCs w:val="24"/>
        </w:rPr>
        <w:t xml:space="preserve"> </w:t>
      </w:r>
      <w:r w:rsidR="00A64DC8" w:rsidRPr="00562B7C">
        <w:rPr>
          <w:rFonts w:ascii="Garamond" w:hAnsi="Garamond" w:cs="Arial"/>
          <w:sz w:val="24"/>
          <w:szCs w:val="24"/>
        </w:rPr>
        <w:t>De historic</w:t>
      </w:r>
      <w:r w:rsidR="00730755" w:rsidRPr="00562B7C">
        <w:rPr>
          <w:rFonts w:ascii="Garamond" w:hAnsi="Garamond" w:cs="Arial"/>
          <w:sz w:val="24"/>
          <w:szCs w:val="24"/>
        </w:rPr>
        <w:t>i</w:t>
      </w:r>
      <w:r w:rsidR="00895C37" w:rsidRPr="00562B7C">
        <w:rPr>
          <w:rFonts w:ascii="Garamond" w:hAnsi="Garamond" w:cs="Arial"/>
          <w:sz w:val="24"/>
          <w:szCs w:val="24"/>
        </w:rPr>
        <w:t xml:space="preserve"> </w:t>
      </w:r>
      <w:proofErr w:type="spellStart"/>
      <w:r w:rsidR="00895C37" w:rsidRPr="00562B7C">
        <w:rPr>
          <w:rFonts w:ascii="Garamond" w:hAnsi="Garamond" w:cs="Arial"/>
          <w:sz w:val="24"/>
          <w:szCs w:val="24"/>
        </w:rPr>
        <w:t>Dachslager</w:t>
      </w:r>
      <w:proofErr w:type="spellEnd"/>
      <w:r w:rsidR="00895C37" w:rsidRPr="00562B7C">
        <w:rPr>
          <w:rFonts w:ascii="Garamond" w:hAnsi="Garamond" w:cs="Arial"/>
          <w:sz w:val="24"/>
          <w:szCs w:val="24"/>
        </w:rPr>
        <w:t xml:space="preserve"> en </w:t>
      </w:r>
      <w:proofErr w:type="spellStart"/>
      <w:r w:rsidR="00895C37" w:rsidRPr="00562B7C">
        <w:rPr>
          <w:rFonts w:ascii="Garamond" w:hAnsi="Garamond" w:cs="Arial"/>
          <w:sz w:val="24"/>
          <w:szCs w:val="24"/>
        </w:rPr>
        <w:t>Gelber</w:t>
      </w:r>
      <w:proofErr w:type="spellEnd"/>
      <w:r w:rsidR="009F77B2" w:rsidRPr="00562B7C">
        <w:rPr>
          <w:rFonts w:ascii="Garamond" w:hAnsi="Garamond" w:cs="Arial"/>
          <w:sz w:val="24"/>
          <w:szCs w:val="24"/>
        </w:rPr>
        <w:t>, die beide meerdere artikelen hebben geschreven over het onderzoek naar antisemitisme zijn van mening dat</w:t>
      </w:r>
      <w:r w:rsidR="00E60471" w:rsidRPr="00562B7C">
        <w:rPr>
          <w:rFonts w:ascii="Garamond" w:hAnsi="Garamond" w:cs="Arial"/>
          <w:sz w:val="24"/>
          <w:szCs w:val="24"/>
        </w:rPr>
        <w:t xml:space="preserve"> </w:t>
      </w:r>
      <w:r w:rsidR="00E1354F" w:rsidRPr="00562B7C">
        <w:rPr>
          <w:rFonts w:ascii="Garamond" w:hAnsi="Garamond" w:cs="Arial"/>
          <w:sz w:val="24"/>
          <w:szCs w:val="24"/>
        </w:rPr>
        <w:t>het antisemitisme</w:t>
      </w:r>
      <w:r w:rsidR="00026F6E" w:rsidRPr="00562B7C">
        <w:rPr>
          <w:rFonts w:ascii="Garamond" w:hAnsi="Garamond" w:cs="Arial"/>
          <w:sz w:val="24"/>
          <w:szCs w:val="24"/>
        </w:rPr>
        <w:t xml:space="preserve"> in de literatuur</w:t>
      </w:r>
      <w:r w:rsidR="00A235D9" w:rsidRPr="00562B7C">
        <w:rPr>
          <w:rFonts w:ascii="Garamond" w:hAnsi="Garamond" w:cs="Arial"/>
          <w:sz w:val="24"/>
          <w:szCs w:val="24"/>
        </w:rPr>
        <w:t xml:space="preserve"> </w:t>
      </w:r>
      <w:r w:rsidR="00E1354F" w:rsidRPr="00562B7C">
        <w:rPr>
          <w:rFonts w:ascii="Garamond" w:hAnsi="Garamond" w:cs="Arial"/>
          <w:sz w:val="24"/>
          <w:szCs w:val="24"/>
        </w:rPr>
        <w:t xml:space="preserve">op een andere manier </w:t>
      </w:r>
      <w:r w:rsidR="00026F6E" w:rsidRPr="00562B7C">
        <w:rPr>
          <w:rFonts w:ascii="Garamond" w:hAnsi="Garamond" w:cs="Arial"/>
          <w:sz w:val="24"/>
          <w:szCs w:val="24"/>
        </w:rPr>
        <w:t>onderzocht dient te worden</w:t>
      </w:r>
      <w:r w:rsidR="00A64DC8" w:rsidRPr="00562B7C">
        <w:rPr>
          <w:rFonts w:ascii="Garamond" w:hAnsi="Garamond" w:cs="Arial"/>
          <w:sz w:val="24"/>
          <w:szCs w:val="24"/>
        </w:rPr>
        <w:t xml:space="preserve">. </w:t>
      </w:r>
      <w:r w:rsidR="000B3F36" w:rsidRPr="00562B7C">
        <w:rPr>
          <w:rFonts w:ascii="Garamond" w:hAnsi="Garamond" w:cs="Arial"/>
          <w:sz w:val="24"/>
          <w:szCs w:val="24"/>
        </w:rPr>
        <w:t xml:space="preserve">Beide historici stellen dat </w:t>
      </w:r>
      <w:r w:rsidR="00E70972" w:rsidRPr="00562B7C">
        <w:rPr>
          <w:rFonts w:ascii="Garamond" w:hAnsi="Garamond" w:cs="Arial"/>
          <w:sz w:val="24"/>
          <w:szCs w:val="24"/>
        </w:rPr>
        <w:t xml:space="preserve">de </w:t>
      </w:r>
      <w:r w:rsidR="007720D7" w:rsidRPr="00562B7C">
        <w:rPr>
          <w:rFonts w:ascii="Garamond" w:hAnsi="Garamond" w:cs="Arial"/>
          <w:sz w:val="24"/>
          <w:szCs w:val="24"/>
        </w:rPr>
        <w:t>nuancering</w:t>
      </w:r>
      <w:r w:rsidR="00E70972" w:rsidRPr="00562B7C">
        <w:rPr>
          <w:rFonts w:ascii="Garamond" w:hAnsi="Garamond" w:cs="Arial"/>
          <w:sz w:val="24"/>
          <w:szCs w:val="24"/>
        </w:rPr>
        <w:t xml:space="preserve"> vaak</w:t>
      </w:r>
      <w:r w:rsidR="007720D7" w:rsidRPr="00562B7C">
        <w:rPr>
          <w:rFonts w:ascii="Garamond" w:hAnsi="Garamond" w:cs="Arial"/>
          <w:sz w:val="24"/>
          <w:szCs w:val="24"/>
        </w:rPr>
        <w:t xml:space="preserve"> ontbreekt bij het onderzoek naar antisemitisme i</w:t>
      </w:r>
      <w:r w:rsidR="00637644" w:rsidRPr="00562B7C">
        <w:rPr>
          <w:rFonts w:ascii="Garamond" w:hAnsi="Garamond" w:cs="Arial"/>
          <w:sz w:val="24"/>
          <w:szCs w:val="24"/>
        </w:rPr>
        <w:t>n de geschiedenis</w:t>
      </w:r>
      <w:r w:rsidR="00A64DC8" w:rsidRPr="00562B7C">
        <w:rPr>
          <w:rFonts w:ascii="Garamond" w:hAnsi="Garamond" w:cs="Arial"/>
          <w:sz w:val="24"/>
          <w:szCs w:val="24"/>
        </w:rPr>
        <w:t>.</w:t>
      </w:r>
      <w:r w:rsidR="00A64DC8" w:rsidRPr="00562B7C">
        <w:rPr>
          <w:rStyle w:val="Voetnootmarkering"/>
          <w:rFonts w:ascii="Garamond" w:hAnsi="Garamond" w:cs="Arial"/>
          <w:sz w:val="24"/>
          <w:szCs w:val="24"/>
        </w:rPr>
        <w:footnoteReference w:id="95"/>
      </w:r>
      <w:r w:rsidR="00A64DC8" w:rsidRPr="00562B7C">
        <w:rPr>
          <w:rFonts w:ascii="Garamond" w:hAnsi="Garamond" w:cs="Arial"/>
          <w:sz w:val="24"/>
          <w:szCs w:val="24"/>
        </w:rPr>
        <w:t xml:space="preserve"> </w:t>
      </w:r>
      <w:r w:rsidR="0094421A" w:rsidRPr="00562B7C">
        <w:rPr>
          <w:rFonts w:ascii="Garamond" w:hAnsi="Garamond" w:cs="Arial"/>
          <w:sz w:val="24"/>
          <w:szCs w:val="24"/>
        </w:rPr>
        <w:t>E</w:t>
      </w:r>
      <w:r w:rsidR="00A64DC8" w:rsidRPr="00562B7C">
        <w:rPr>
          <w:rFonts w:ascii="Garamond" w:hAnsi="Garamond" w:cs="Arial"/>
          <w:sz w:val="24"/>
          <w:szCs w:val="24"/>
        </w:rPr>
        <w:t>r</w:t>
      </w:r>
      <w:r w:rsidR="0094421A" w:rsidRPr="00562B7C">
        <w:rPr>
          <w:rFonts w:ascii="Garamond" w:hAnsi="Garamond" w:cs="Arial"/>
          <w:sz w:val="24"/>
          <w:szCs w:val="24"/>
        </w:rPr>
        <w:t xml:space="preserve"> dient</w:t>
      </w:r>
      <w:r w:rsidR="00A64DC8" w:rsidRPr="00562B7C">
        <w:rPr>
          <w:rFonts w:ascii="Garamond" w:hAnsi="Garamond" w:cs="Arial"/>
          <w:sz w:val="24"/>
          <w:szCs w:val="24"/>
        </w:rPr>
        <w:t xml:space="preserve"> </w:t>
      </w:r>
      <w:r w:rsidR="000E30BB" w:rsidRPr="00562B7C">
        <w:rPr>
          <w:rFonts w:ascii="Garamond" w:hAnsi="Garamond" w:cs="Arial"/>
          <w:sz w:val="24"/>
          <w:szCs w:val="24"/>
        </w:rPr>
        <w:t xml:space="preserve">volgens hen </w:t>
      </w:r>
      <w:r w:rsidR="00A64DC8" w:rsidRPr="00562B7C">
        <w:rPr>
          <w:rFonts w:ascii="Garamond" w:hAnsi="Garamond" w:cs="Arial"/>
          <w:sz w:val="24"/>
          <w:szCs w:val="24"/>
        </w:rPr>
        <w:t xml:space="preserve">onderscheid gemaakt te worden tussen </w:t>
      </w:r>
      <w:r w:rsidR="007720D7" w:rsidRPr="00562B7C">
        <w:rPr>
          <w:rFonts w:ascii="Garamond" w:hAnsi="Garamond" w:cs="Arial"/>
          <w:sz w:val="24"/>
          <w:szCs w:val="24"/>
        </w:rPr>
        <w:t>het ‘lichte</w:t>
      </w:r>
      <w:r w:rsidR="00F67A7D" w:rsidRPr="00562B7C">
        <w:rPr>
          <w:rFonts w:ascii="Garamond" w:hAnsi="Garamond" w:cs="Arial"/>
          <w:sz w:val="24"/>
          <w:szCs w:val="24"/>
        </w:rPr>
        <w:t>’</w:t>
      </w:r>
      <w:r w:rsidR="007720D7" w:rsidRPr="00562B7C">
        <w:rPr>
          <w:rFonts w:ascii="Garamond" w:hAnsi="Garamond" w:cs="Arial"/>
          <w:sz w:val="24"/>
          <w:szCs w:val="24"/>
        </w:rPr>
        <w:t xml:space="preserve"> antisemitisme en het ‘radicale’ antisemitisme. Het lichte</w:t>
      </w:r>
      <w:r w:rsidR="00E9085B" w:rsidRPr="00562B7C">
        <w:rPr>
          <w:rFonts w:ascii="Garamond" w:hAnsi="Garamond" w:cs="Arial"/>
          <w:sz w:val="24"/>
          <w:szCs w:val="24"/>
        </w:rPr>
        <w:t xml:space="preserve"> </w:t>
      </w:r>
      <w:r w:rsidR="007720D7" w:rsidRPr="00562B7C">
        <w:rPr>
          <w:rFonts w:ascii="Garamond" w:hAnsi="Garamond" w:cs="Arial"/>
          <w:sz w:val="24"/>
          <w:szCs w:val="24"/>
        </w:rPr>
        <w:t>antisemitisme betreft satire en sarcasme over Joden en hun karakteristieken.</w:t>
      </w:r>
      <w:r w:rsidR="001009A7" w:rsidRPr="00562B7C">
        <w:rPr>
          <w:rStyle w:val="Voetnootmarkering"/>
          <w:rFonts w:ascii="Garamond" w:hAnsi="Garamond" w:cs="Arial"/>
          <w:sz w:val="24"/>
          <w:szCs w:val="24"/>
        </w:rPr>
        <w:footnoteReference w:id="96"/>
      </w:r>
      <w:r w:rsidR="007720D7" w:rsidRPr="00562B7C">
        <w:rPr>
          <w:rFonts w:ascii="Garamond" w:hAnsi="Garamond" w:cs="Arial"/>
          <w:sz w:val="24"/>
          <w:szCs w:val="24"/>
        </w:rPr>
        <w:t xml:space="preserve"> Onder het radicale antisemitisme </w:t>
      </w:r>
      <w:r w:rsidR="00062B1B" w:rsidRPr="00562B7C">
        <w:rPr>
          <w:rFonts w:ascii="Garamond" w:hAnsi="Garamond" w:cs="Arial"/>
          <w:sz w:val="24"/>
          <w:szCs w:val="24"/>
        </w:rPr>
        <w:t xml:space="preserve">wordt verstaan </w:t>
      </w:r>
      <w:r w:rsidR="007720D7" w:rsidRPr="00562B7C">
        <w:rPr>
          <w:rFonts w:ascii="Garamond" w:hAnsi="Garamond" w:cs="Arial"/>
          <w:sz w:val="24"/>
          <w:szCs w:val="24"/>
        </w:rPr>
        <w:t>het openlijke en onverhulde extreme antisemitisme</w:t>
      </w:r>
      <w:r w:rsidR="00A64DC8" w:rsidRPr="00562B7C">
        <w:rPr>
          <w:rFonts w:ascii="Garamond" w:hAnsi="Garamond" w:cs="Arial"/>
          <w:sz w:val="24"/>
          <w:szCs w:val="24"/>
        </w:rPr>
        <w:t>.</w:t>
      </w:r>
      <w:r w:rsidR="00A64DC8" w:rsidRPr="00562B7C">
        <w:rPr>
          <w:rStyle w:val="Voetnootmarkering"/>
          <w:rFonts w:ascii="Garamond" w:hAnsi="Garamond" w:cs="Arial"/>
          <w:sz w:val="24"/>
          <w:szCs w:val="24"/>
        </w:rPr>
        <w:footnoteReference w:id="97"/>
      </w:r>
      <w:r w:rsidR="00A64DC8" w:rsidRPr="00562B7C">
        <w:rPr>
          <w:rFonts w:ascii="Garamond" w:hAnsi="Garamond" w:cs="Arial"/>
          <w:sz w:val="24"/>
          <w:szCs w:val="24"/>
        </w:rPr>
        <w:t xml:space="preserve"> </w:t>
      </w:r>
      <w:r w:rsidR="007720D7" w:rsidRPr="00562B7C">
        <w:rPr>
          <w:rFonts w:ascii="Garamond" w:hAnsi="Garamond" w:cs="Arial"/>
          <w:sz w:val="24"/>
          <w:szCs w:val="24"/>
        </w:rPr>
        <w:t xml:space="preserve">In dit werk is ook geprobeerd om deze onderscheiding tussen het lichte antisemitisme en het radicale antisemitisme toe te passen op de teksten van </w:t>
      </w:r>
      <w:r w:rsidR="007720D7" w:rsidRPr="00562B7C">
        <w:rPr>
          <w:rFonts w:ascii="Garamond" w:hAnsi="Garamond" w:cs="Arial"/>
          <w:i/>
          <w:sz w:val="24"/>
          <w:szCs w:val="24"/>
        </w:rPr>
        <w:t>VoVa</w:t>
      </w:r>
      <w:r w:rsidR="007720D7" w:rsidRPr="00562B7C">
        <w:rPr>
          <w:rFonts w:ascii="Garamond" w:hAnsi="Garamond" w:cs="Arial"/>
          <w:sz w:val="24"/>
          <w:szCs w:val="24"/>
        </w:rPr>
        <w:t>.</w:t>
      </w:r>
      <w:r w:rsidR="00A8260C" w:rsidRPr="00562B7C">
        <w:rPr>
          <w:rFonts w:ascii="Garamond" w:hAnsi="Garamond" w:cs="Arial"/>
          <w:sz w:val="24"/>
          <w:szCs w:val="24"/>
        </w:rPr>
        <w:t xml:space="preserve"> </w:t>
      </w:r>
    </w:p>
    <w:p w14:paraId="222CC5A1" w14:textId="2C0AD494" w:rsidR="002A4F64" w:rsidRPr="00562B7C" w:rsidRDefault="007720D7" w:rsidP="002A4F64">
      <w:pPr>
        <w:spacing w:after="0" w:line="360" w:lineRule="auto"/>
        <w:ind w:firstLine="708"/>
        <w:jc w:val="both"/>
        <w:rPr>
          <w:rFonts w:ascii="Garamond" w:hAnsi="Garamond" w:cs="Arial"/>
          <w:sz w:val="24"/>
          <w:szCs w:val="24"/>
        </w:rPr>
      </w:pPr>
      <w:r w:rsidRPr="00562B7C">
        <w:rPr>
          <w:rFonts w:ascii="Garamond" w:hAnsi="Garamond" w:cs="Arial"/>
          <w:sz w:val="24"/>
          <w:szCs w:val="24"/>
        </w:rPr>
        <w:lastRenderedPageBreak/>
        <w:t>Bij het onderverdelen van de antisemitische teksten is gebruik gemaakt van het werk van d</w:t>
      </w:r>
      <w:r w:rsidR="00A64DC8" w:rsidRPr="00562B7C">
        <w:rPr>
          <w:rFonts w:ascii="Garamond" w:hAnsi="Garamond" w:cs="Arial"/>
          <w:sz w:val="24"/>
          <w:szCs w:val="24"/>
        </w:rPr>
        <w:t>e historica Evelien Gans</w:t>
      </w:r>
      <w:r w:rsidRPr="00562B7C">
        <w:rPr>
          <w:rFonts w:ascii="Garamond" w:hAnsi="Garamond" w:cs="Arial"/>
          <w:sz w:val="24"/>
          <w:szCs w:val="24"/>
        </w:rPr>
        <w:t xml:space="preserve"> om een beter beeld te krijgen van de bestaande Joodse stereotypen. In haar werk benoemt zij de volgende stereotypen van Joden: </w:t>
      </w:r>
      <w:r w:rsidR="00A64DC8" w:rsidRPr="00562B7C">
        <w:rPr>
          <w:rFonts w:ascii="Garamond" w:hAnsi="Garamond" w:cs="Arial"/>
          <w:sz w:val="24"/>
          <w:szCs w:val="24"/>
        </w:rPr>
        <w:t>de Jood die wordt beschreven als christusmoordenaar, als verrader, profiteur, oplichter, vreemdeling, parasiet, samenzweerder</w:t>
      </w:r>
      <w:r w:rsidR="00E64606" w:rsidRPr="00562B7C">
        <w:rPr>
          <w:rFonts w:ascii="Garamond" w:hAnsi="Garamond" w:cs="Arial"/>
          <w:sz w:val="24"/>
          <w:szCs w:val="24"/>
        </w:rPr>
        <w:t xml:space="preserve">, </w:t>
      </w:r>
      <w:r w:rsidR="00683A86" w:rsidRPr="00562B7C">
        <w:rPr>
          <w:rFonts w:ascii="Garamond" w:hAnsi="Garamond" w:cs="Arial"/>
          <w:sz w:val="24"/>
          <w:szCs w:val="24"/>
        </w:rPr>
        <w:t>op geld belust</w:t>
      </w:r>
      <w:r w:rsidR="00A64DC8" w:rsidRPr="00562B7C">
        <w:rPr>
          <w:rFonts w:ascii="Garamond" w:hAnsi="Garamond" w:cs="Arial"/>
          <w:sz w:val="24"/>
          <w:szCs w:val="24"/>
        </w:rPr>
        <w:t xml:space="preserve"> en de ‘almachtige’ Jood die vanaf de achtergrond aan de touwtjes trekt.</w:t>
      </w:r>
      <w:r w:rsidR="00A64DC8" w:rsidRPr="00562B7C">
        <w:rPr>
          <w:rStyle w:val="Voetnootmarkering"/>
          <w:rFonts w:ascii="Garamond" w:hAnsi="Garamond" w:cs="Arial"/>
          <w:sz w:val="24"/>
          <w:szCs w:val="24"/>
        </w:rPr>
        <w:footnoteReference w:id="98"/>
      </w:r>
      <w:r w:rsidR="00A64DC8" w:rsidRPr="00562B7C">
        <w:rPr>
          <w:rFonts w:ascii="Garamond" w:hAnsi="Garamond" w:cs="Arial"/>
          <w:sz w:val="24"/>
          <w:szCs w:val="24"/>
        </w:rPr>
        <w:t xml:space="preserve"> </w:t>
      </w:r>
      <w:r w:rsidR="009236D7" w:rsidRPr="00562B7C">
        <w:rPr>
          <w:rFonts w:ascii="Garamond" w:hAnsi="Garamond" w:cs="Arial"/>
          <w:sz w:val="24"/>
          <w:szCs w:val="24"/>
        </w:rPr>
        <w:t xml:space="preserve">Onder de tweede gradatie </w:t>
      </w:r>
      <w:r w:rsidR="004D4818" w:rsidRPr="00562B7C">
        <w:rPr>
          <w:rFonts w:ascii="Garamond" w:hAnsi="Garamond" w:cs="Arial"/>
          <w:sz w:val="24"/>
          <w:szCs w:val="24"/>
        </w:rPr>
        <w:t xml:space="preserve">van </w:t>
      </w:r>
      <w:proofErr w:type="spellStart"/>
      <w:r w:rsidR="004D4818" w:rsidRPr="00562B7C">
        <w:rPr>
          <w:rFonts w:ascii="Garamond" w:hAnsi="Garamond" w:cs="Arial"/>
          <w:sz w:val="24"/>
          <w:szCs w:val="24"/>
        </w:rPr>
        <w:t>Dachslager</w:t>
      </w:r>
      <w:proofErr w:type="spellEnd"/>
      <w:r w:rsidR="00D83292" w:rsidRPr="00562B7C">
        <w:rPr>
          <w:rFonts w:ascii="Garamond" w:hAnsi="Garamond" w:cs="Arial"/>
          <w:sz w:val="24"/>
          <w:szCs w:val="24"/>
        </w:rPr>
        <w:t xml:space="preserve"> en </w:t>
      </w:r>
      <w:proofErr w:type="spellStart"/>
      <w:r w:rsidR="00D83292" w:rsidRPr="00562B7C">
        <w:rPr>
          <w:rFonts w:ascii="Garamond" w:hAnsi="Garamond" w:cs="Arial"/>
          <w:sz w:val="24"/>
          <w:szCs w:val="24"/>
        </w:rPr>
        <w:t>Gelber</w:t>
      </w:r>
      <w:proofErr w:type="spellEnd"/>
      <w:r w:rsidR="004D4818" w:rsidRPr="00562B7C">
        <w:rPr>
          <w:rFonts w:ascii="Garamond" w:hAnsi="Garamond" w:cs="Arial"/>
          <w:sz w:val="24"/>
          <w:szCs w:val="24"/>
        </w:rPr>
        <w:t xml:space="preserve"> word</w:t>
      </w:r>
      <w:r w:rsidR="00683A86" w:rsidRPr="00562B7C">
        <w:rPr>
          <w:rFonts w:ascii="Garamond" w:hAnsi="Garamond" w:cs="Arial"/>
          <w:sz w:val="24"/>
          <w:szCs w:val="24"/>
        </w:rPr>
        <w:t>en</w:t>
      </w:r>
      <w:r w:rsidR="007F2C7B" w:rsidRPr="00562B7C">
        <w:rPr>
          <w:rFonts w:ascii="Garamond" w:hAnsi="Garamond" w:cs="Arial"/>
          <w:sz w:val="24"/>
          <w:szCs w:val="24"/>
        </w:rPr>
        <w:t xml:space="preserve"> </w:t>
      </w:r>
      <w:r w:rsidR="00680C6B" w:rsidRPr="00562B7C">
        <w:rPr>
          <w:rFonts w:ascii="Garamond" w:hAnsi="Garamond" w:cs="Arial"/>
          <w:sz w:val="24"/>
          <w:szCs w:val="24"/>
        </w:rPr>
        <w:t xml:space="preserve">in dit onderzoek </w:t>
      </w:r>
      <w:r w:rsidR="004D4818" w:rsidRPr="00562B7C">
        <w:rPr>
          <w:rFonts w:ascii="Garamond" w:hAnsi="Garamond" w:cs="Arial"/>
          <w:sz w:val="24"/>
          <w:szCs w:val="24"/>
        </w:rPr>
        <w:t xml:space="preserve">antisemitische </w:t>
      </w:r>
      <w:r w:rsidR="00805F2B" w:rsidRPr="00562B7C">
        <w:rPr>
          <w:rFonts w:ascii="Garamond" w:hAnsi="Garamond" w:cs="Arial"/>
          <w:sz w:val="24"/>
          <w:szCs w:val="24"/>
        </w:rPr>
        <w:t xml:space="preserve">teksten </w:t>
      </w:r>
      <w:r w:rsidR="004D4818" w:rsidRPr="00562B7C">
        <w:rPr>
          <w:rFonts w:ascii="Garamond" w:hAnsi="Garamond" w:cs="Arial"/>
          <w:sz w:val="24"/>
          <w:szCs w:val="24"/>
        </w:rPr>
        <w:t xml:space="preserve">verstaan </w:t>
      </w:r>
      <w:r w:rsidR="00805F2B" w:rsidRPr="00562B7C">
        <w:rPr>
          <w:rFonts w:ascii="Garamond" w:hAnsi="Garamond" w:cs="Arial"/>
          <w:sz w:val="24"/>
          <w:szCs w:val="24"/>
        </w:rPr>
        <w:t xml:space="preserve">waarin openlijk Joden worden aangevallen. </w:t>
      </w:r>
      <w:r w:rsidR="00FE39BE" w:rsidRPr="00562B7C">
        <w:rPr>
          <w:rFonts w:ascii="Garamond" w:hAnsi="Garamond" w:cs="Arial"/>
          <w:sz w:val="24"/>
          <w:szCs w:val="24"/>
        </w:rPr>
        <w:t>Denk hierbij aa</w:t>
      </w:r>
      <w:r w:rsidR="00805F2B" w:rsidRPr="00562B7C">
        <w:rPr>
          <w:rFonts w:ascii="Garamond" w:hAnsi="Garamond" w:cs="Arial"/>
          <w:sz w:val="24"/>
          <w:szCs w:val="24"/>
        </w:rPr>
        <w:t xml:space="preserve">n </w:t>
      </w:r>
      <w:r w:rsidR="00966B54" w:rsidRPr="00562B7C">
        <w:rPr>
          <w:rFonts w:ascii="Garamond" w:hAnsi="Garamond" w:cs="Arial"/>
          <w:sz w:val="24"/>
          <w:szCs w:val="24"/>
        </w:rPr>
        <w:t>teksten waarin</w:t>
      </w:r>
      <w:r w:rsidR="00805F2B" w:rsidRPr="00562B7C">
        <w:rPr>
          <w:rFonts w:ascii="Garamond" w:hAnsi="Garamond" w:cs="Arial"/>
          <w:sz w:val="24"/>
          <w:szCs w:val="24"/>
        </w:rPr>
        <w:t xml:space="preserve"> Joden worden neergezet als de vijand van de Nederlanders, </w:t>
      </w:r>
      <w:r w:rsidR="008E5956" w:rsidRPr="00562B7C">
        <w:rPr>
          <w:rFonts w:ascii="Garamond" w:hAnsi="Garamond" w:cs="Arial"/>
          <w:sz w:val="24"/>
          <w:szCs w:val="24"/>
        </w:rPr>
        <w:t xml:space="preserve">teksten waarin gesteld wordt </w:t>
      </w:r>
      <w:r w:rsidR="00EB6259" w:rsidRPr="00562B7C">
        <w:rPr>
          <w:rFonts w:ascii="Garamond" w:hAnsi="Garamond" w:cs="Arial"/>
          <w:sz w:val="24"/>
          <w:szCs w:val="24"/>
        </w:rPr>
        <w:t xml:space="preserve">dat </w:t>
      </w:r>
      <w:r w:rsidR="009236D7" w:rsidRPr="00562B7C">
        <w:rPr>
          <w:rFonts w:ascii="Garamond" w:hAnsi="Garamond" w:cs="Arial"/>
          <w:sz w:val="24"/>
          <w:szCs w:val="24"/>
        </w:rPr>
        <w:t>zij</w:t>
      </w:r>
      <w:r w:rsidR="00805F2B" w:rsidRPr="00562B7C">
        <w:rPr>
          <w:rFonts w:ascii="Garamond" w:hAnsi="Garamond" w:cs="Arial"/>
          <w:sz w:val="24"/>
          <w:szCs w:val="24"/>
        </w:rPr>
        <w:t xml:space="preserve"> een slechte invloed </w:t>
      </w:r>
      <w:r w:rsidR="00EB6259" w:rsidRPr="00562B7C">
        <w:rPr>
          <w:rFonts w:ascii="Garamond" w:hAnsi="Garamond" w:cs="Arial"/>
          <w:sz w:val="24"/>
          <w:szCs w:val="24"/>
        </w:rPr>
        <w:t>hebben</w:t>
      </w:r>
      <w:r w:rsidR="00805F2B" w:rsidRPr="00562B7C">
        <w:rPr>
          <w:rFonts w:ascii="Garamond" w:hAnsi="Garamond" w:cs="Arial"/>
          <w:sz w:val="24"/>
          <w:szCs w:val="24"/>
        </w:rPr>
        <w:t xml:space="preserve"> op de maatschappij </w:t>
      </w:r>
      <w:r w:rsidR="009236D7" w:rsidRPr="00562B7C">
        <w:rPr>
          <w:rFonts w:ascii="Garamond" w:hAnsi="Garamond" w:cs="Arial"/>
          <w:sz w:val="24"/>
          <w:szCs w:val="24"/>
        </w:rPr>
        <w:t xml:space="preserve">of </w:t>
      </w:r>
      <w:r w:rsidR="0071208C" w:rsidRPr="00562B7C">
        <w:rPr>
          <w:rFonts w:ascii="Garamond" w:hAnsi="Garamond" w:cs="Arial"/>
          <w:sz w:val="24"/>
          <w:szCs w:val="24"/>
        </w:rPr>
        <w:t>dat er wordt opgeroepen tot of gedreigd met geweld tegen Joden</w:t>
      </w:r>
      <w:r w:rsidR="00805F2B" w:rsidRPr="00562B7C">
        <w:rPr>
          <w:rFonts w:ascii="Garamond" w:hAnsi="Garamond" w:cs="Arial"/>
          <w:sz w:val="24"/>
          <w:szCs w:val="24"/>
        </w:rPr>
        <w:t>.</w:t>
      </w:r>
      <w:r w:rsidR="002A4F64" w:rsidRPr="00562B7C">
        <w:rPr>
          <w:rFonts w:ascii="Garamond" w:hAnsi="Garamond" w:cs="Arial"/>
          <w:sz w:val="24"/>
          <w:szCs w:val="24"/>
        </w:rPr>
        <w:t xml:space="preserve"> Daarnaast worden ook teksten als radicaal antisemitisch bestempeld </w:t>
      </w:r>
      <w:r w:rsidR="00451D1C" w:rsidRPr="00562B7C">
        <w:rPr>
          <w:rFonts w:ascii="Garamond" w:hAnsi="Garamond" w:cs="Arial"/>
          <w:sz w:val="24"/>
          <w:szCs w:val="24"/>
        </w:rPr>
        <w:t xml:space="preserve">wanneer </w:t>
      </w:r>
      <w:r w:rsidR="00CB5A4A" w:rsidRPr="00562B7C">
        <w:rPr>
          <w:rFonts w:ascii="Garamond" w:hAnsi="Garamond" w:cs="Arial"/>
          <w:sz w:val="24"/>
          <w:szCs w:val="24"/>
        </w:rPr>
        <w:t>er</w:t>
      </w:r>
      <w:r w:rsidR="002A4F64" w:rsidRPr="00562B7C">
        <w:rPr>
          <w:rFonts w:ascii="Garamond" w:hAnsi="Garamond" w:cs="Arial"/>
          <w:sz w:val="24"/>
          <w:szCs w:val="24"/>
        </w:rPr>
        <w:t xml:space="preserve"> </w:t>
      </w:r>
      <w:r w:rsidR="00FC56F0" w:rsidRPr="00562B7C">
        <w:rPr>
          <w:rFonts w:ascii="Garamond" w:hAnsi="Garamond" w:cs="Arial"/>
          <w:sz w:val="24"/>
          <w:szCs w:val="24"/>
        </w:rPr>
        <w:t>een</w:t>
      </w:r>
      <w:r w:rsidR="002A4F64" w:rsidRPr="00562B7C">
        <w:rPr>
          <w:rFonts w:ascii="Garamond" w:hAnsi="Garamond" w:cs="Arial"/>
          <w:sz w:val="24"/>
          <w:szCs w:val="24"/>
        </w:rPr>
        <w:t xml:space="preserve"> </w:t>
      </w:r>
      <w:r w:rsidR="00FC56F0" w:rsidRPr="00562B7C">
        <w:rPr>
          <w:rFonts w:ascii="Garamond" w:hAnsi="Garamond" w:cs="Arial"/>
          <w:sz w:val="24"/>
          <w:szCs w:val="24"/>
        </w:rPr>
        <w:t>zware</w:t>
      </w:r>
      <w:r w:rsidR="00C8779C" w:rsidRPr="00562B7C">
        <w:rPr>
          <w:rFonts w:ascii="Garamond" w:hAnsi="Garamond" w:cs="Arial"/>
          <w:sz w:val="24"/>
          <w:szCs w:val="24"/>
        </w:rPr>
        <w:t xml:space="preserve"> </w:t>
      </w:r>
      <w:r w:rsidR="00FC56F0" w:rsidRPr="00562B7C">
        <w:rPr>
          <w:rFonts w:ascii="Garamond" w:hAnsi="Garamond" w:cs="Arial"/>
          <w:sz w:val="24"/>
          <w:szCs w:val="24"/>
        </w:rPr>
        <w:t>misdaad is gepleegd</w:t>
      </w:r>
      <w:r w:rsidR="002A4F64" w:rsidRPr="00562B7C">
        <w:rPr>
          <w:rFonts w:ascii="Garamond" w:hAnsi="Garamond" w:cs="Arial"/>
          <w:sz w:val="24"/>
          <w:szCs w:val="24"/>
        </w:rPr>
        <w:t xml:space="preserve"> </w:t>
      </w:r>
      <w:r w:rsidR="0086752F" w:rsidRPr="00562B7C">
        <w:rPr>
          <w:rFonts w:ascii="Garamond" w:hAnsi="Garamond" w:cs="Arial"/>
          <w:sz w:val="24"/>
          <w:szCs w:val="24"/>
        </w:rPr>
        <w:t>waarbij</w:t>
      </w:r>
      <w:r w:rsidR="00D1007A" w:rsidRPr="00562B7C">
        <w:rPr>
          <w:rFonts w:ascii="Garamond" w:hAnsi="Garamond" w:cs="Arial"/>
          <w:sz w:val="24"/>
          <w:szCs w:val="24"/>
        </w:rPr>
        <w:t xml:space="preserve"> de</w:t>
      </w:r>
      <w:r w:rsidR="00EB6259" w:rsidRPr="00562B7C">
        <w:rPr>
          <w:rFonts w:ascii="Garamond" w:hAnsi="Garamond" w:cs="Arial"/>
          <w:sz w:val="24"/>
          <w:szCs w:val="24"/>
        </w:rPr>
        <w:t xml:space="preserve"> </w:t>
      </w:r>
      <w:r w:rsidR="002A4F64" w:rsidRPr="00562B7C">
        <w:rPr>
          <w:rFonts w:ascii="Garamond" w:hAnsi="Garamond" w:cs="Arial"/>
          <w:sz w:val="24"/>
          <w:szCs w:val="24"/>
        </w:rPr>
        <w:t>Joden</w:t>
      </w:r>
      <w:r w:rsidR="00727401" w:rsidRPr="00562B7C">
        <w:rPr>
          <w:rFonts w:ascii="Garamond" w:hAnsi="Garamond" w:cs="Arial"/>
          <w:sz w:val="24"/>
          <w:szCs w:val="24"/>
        </w:rPr>
        <w:t xml:space="preserve"> </w:t>
      </w:r>
      <w:r w:rsidR="002A4F64" w:rsidRPr="00562B7C">
        <w:rPr>
          <w:rFonts w:ascii="Garamond" w:hAnsi="Garamond" w:cs="Arial"/>
          <w:sz w:val="24"/>
          <w:szCs w:val="24"/>
        </w:rPr>
        <w:t xml:space="preserve">zonder bewijs openlijk beschuldigd en aangevallen worden. </w:t>
      </w:r>
    </w:p>
    <w:p w14:paraId="77D2ABA5" w14:textId="5D745A2D" w:rsidR="006A0D43" w:rsidRPr="00562B7C" w:rsidRDefault="007C5237" w:rsidP="00910061">
      <w:pPr>
        <w:spacing w:after="0" w:line="360" w:lineRule="auto"/>
        <w:ind w:firstLine="708"/>
        <w:jc w:val="both"/>
        <w:rPr>
          <w:rFonts w:ascii="Garamond" w:hAnsi="Garamond" w:cs="Arial"/>
          <w:bCs/>
          <w:noProof/>
          <w:sz w:val="24"/>
          <w:szCs w:val="24"/>
        </w:rPr>
      </w:pPr>
      <w:r w:rsidRPr="00562B7C">
        <w:rPr>
          <w:rFonts w:ascii="Garamond" w:hAnsi="Garamond" w:cs="Arial"/>
          <w:bCs/>
          <w:noProof/>
          <w:sz w:val="24"/>
          <w:szCs w:val="24"/>
        </w:rPr>
        <w:t xml:space="preserve">Ter illustratie zullen een aantal voorbeelden van het lichte en radicale antisemitisme in </w:t>
      </w:r>
      <w:r w:rsidR="00551C06" w:rsidRPr="00562B7C">
        <w:rPr>
          <w:rFonts w:ascii="Garamond" w:hAnsi="Garamond" w:cs="Arial"/>
          <w:bCs/>
          <w:noProof/>
          <w:sz w:val="24"/>
          <w:szCs w:val="24"/>
        </w:rPr>
        <w:t xml:space="preserve">de casus </w:t>
      </w:r>
      <w:r w:rsidRPr="00562B7C">
        <w:rPr>
          <w:rFonts w:ascii="Garamond" w:hAnsi="Garamond" w:cs="Arial"/>
          <w:bCs/>
          <w:i/>
          <w:noProof/>
          <w:sz w:val="24"/>
          <w:szCs w:val="24"/>
        </w:rPr>
        <w:t>VoVa</w:t>
      </w:r>
      <w:r w:rsidRPr="00562B7C">
        <w:rPr>
          <w:rFonts w:ascii="Garamond" w:hAnsi="Garamond" w:cs="Arial"/>
          <w:bCs/>
          <w:noProof/>
          <w:sz w:val="24"/>
          <w:szCs w:val="24"/>
        </w:rPr>
        <w:t xml:space="preserve"> </w:t>
      </w:r>
      <w:r w:rsidR="00480C35" w:rsidRPr="00562B7C">
        <w:rPr>
          <w:rFonts w:ascii="Garamond" w:hAnsi="Garamond" w:cs="Arial"/>
          <w:bCs/>
          <w:noProof/>
          <w:sz w:val="24"/>
          <w:szCs w:val="24"/>
        </w:rPr>
        <w:t xml:space="preserve">gegeven worden. </w:t>
      </w:r>
      <w:r w:rsidR="00264FDB" w:rsidRPr="00562B7C">
        <w:rPr>
          <w:rFonts w:ascii="Garamond" w:hAnsi="Garamond" w:cs="Arial"/>
          <w:bCs/>
          <w:noProof/>
          <w:sz w:val="24"/>
          <w:szCs w:val="24"/>
        </w:rPr>
        <w:t>Onder het ‘licht</w:t>
      </w:r>
      <w:r w:rsidR="0014483F" w:rsidRPr="00562B7C">
        <w:rPr>
          <w:rFonts w:ascii="Garamond" w:hAnsi="Garamond" w:cs="Arial"/>
          <w:bCs/>
          <w:noProof/>
          <w:sz w:val="24"/>
          <w:szCs w:val="24"/>
        </w:rPr>
        <w:t>e</w:t>
      </w:r>
      <w:r w:rsidR="00264FDB" w:rsidRPr="00562B7C">
        <w:rPr>
          <w:rFonts w:ascii="Garamond" w:hAnsi="Garamond" w:cs="Arial"/>
          <w:bCs/>
          <w:noProof/>
          <w:sz w:val="24"/>
          <w:szCs w:val="24"/>
        </w:rPr>
        <w:t>’ antsemitisme valt onder andere het gebruiken van sarcasme over Joden</w:t>
      </w:r>
      <w:r w:rsidR="00480C35" w:rsidRPr="00562B7C">
        <w:rPr>
          <w:rFonts w:ascii="Garamond" w:hAnsi="Garamond" w:cs="Arial"/>
          <w:bCs/>
          <w:noProof/>
          <w:sz w:val="24"/>
          <w:szCs w:val="24"/>
        </w:rPr>
        <w:t>. Zo wordt er in</w:t>
      </w:r>
      <w:r w:rsidR="00AC371A" w:rsidRPr="00562B7C">
        <w:rPr>
          <w:rFonts w:ascii="Garamond" w:hAnsi="Garamond" w:cs="Arial"/>
          <w:bCs/>
          <w:noProof/>
          <w:sz w:val="24"/>
          <w:szCs w:val="24"/>
        </w:rPr>
        <w:t xml:space="preserve"> </w:t>
      </w:r>
      <w:r w:rsidR="00480C35" w:rsidRPr="00562B7C">
        <w:rPr>
          <w:rFonts w:ascii="Garamond" w:hAnsi="Garamond" w:cs="Arial"/>
          <w:bCs/>
          <w:i/>
          <w:noProof/>
          <w:sz w:val="24"/>
          <w:szCs w:val="24"/>
        </w:rPr>
        <w:t>VoVa</w:t>
      </w:r>
      <w:r w:rsidR="00480C35" w:rsidRPr="00562B7C">
        <w:rPr>
          <w:rFonts w:ascii="Garamond" w:hAnsi="Garamond" w:cs="Arial"/>
          <w:bCs/>
          <w:noProof/>
          <w:sz w:val="24"/>
          <w:szCs w:val="24"/>
        </w:rPr>
        <w:t xml:space="preserve"> gesproken over een officier van justitie die in de ogen van de auteur ten onrechte mensen </w:t>
      </w:r>
      <w:r w:rsidR="00CF2861" w:rsidRPr="00562B7C">
        <w:rPr>
          <w:rFonts w:ascii="Garamond" w:hAnsi="Garamond" w:cs="Arial"/>
          <w:bCs/>
          <w:noProof/>
          <w:sz w:val="24"/>
          <w:szCs w:val="24"/>
        </w:rPr>
        <w:t>een</w:t>
      </w:r>
      <w:r w:rsidR="00332651" w:rsidRPr="00562B7C">
        <w:rPr>
          <w:rFonts w:ascii="Garamond" w:hAnsi="Garamond" w:cs="Arial"/>
          <w:bCs/>
          <w:noProof/>
          <w:sz w:val="24"/>
          <w:szCs w:val="24"/>
        </w:rPr>
        <w:t xml:space="preserve"> te</w:t>
      </w:r>
      <w:r w:rsidR="00CF2861" w:rsidRPr="00562B7C">
        <w:rPr>
          <w:rFonts w:ascii="Garamond" w:hAnsi="Garamond" w:cs="Arial"/>
          <w:bCs/>
          <w:noProof/>
          <w:sz w:val="24"/>
          <w:szCs w:val="24"/>
        </w:rPr>
        <w:t xml:space="preserve"> lage straf had gegeven</w:t>
      </w:r>
      <w:r w:rsidR="00480C35" w:rsidRPr="00562B7C">
        <w:rPr>
          <w:rFonts w:ascii="Garamond" w:hAnsi="Garamond" w:cs="Arial"/>
          <w:bCs/>
          <w:noProof/>
          <w:sz w:val="24"/>
          <w:szCs w:val="24"/>
        </w:rPr>
        <w:t xml:space="preserve">. Hierbij </w:t>
      </w:r>
      <w:r w:rsidR="004C3BFD" w:rsidRPr="00562B7C">
        <w:rPr>
          <w:rFonts w:ascii="Garamond" w:hAnsi="Garamond" w:cs="Arial"/>
          <w:bCs/>
          <w:noProof/>
          <w:sz w:val="24"/>
          <w:szCs w:val="24"/>
        </w:rPr>
        <w:t>werd</w:t>
      </w:r>
      <w:r w:rsidR="00480C35" w:rsidRPr="00562B7C">
        <w:rPr>
          <w:rFonts w:ascii="Garamond" w:hAnsi="Garamond" w:cs="Arial"/>
          <w:bCs/>
          <w:noProof/>
          <w:sz w:val="24"/>
          <w:szCs w:val="24"/>
        </w:rPr>
        <w:t xml:space="preserve"> op sarcastische toon benadrukt dat deze officier van justitie van Joodse afkomst </w:t>
      </w:r>
      <w:r w:rsidR="00773DC4" w:rsidRPr="00562B7C">
        <w:rPr>
          <w:rFonts w:ascii="Garamond" w:hAnsi="Garamond" w:cs="Arial"/>
          <w:bCs/>
          <w:noProof/>
          <w:sz w:val="24"/>
          <w:szCs w:val="24"/>
        </w:rPr>
        <w:t>wa</w:t>
      </w:r>
      <w:r w:rsidR="00480C35" w:rsidRPr="00562B7C">
        <w:rPr>
          <w:rFonts w:ascii="Garamond" w:hAnsi="Garamond" w:cs="Arial"/>
          <w:bCs/>
          <w:noProof/>
          <w:sz w:val="24"/>
          <w:szCs w:val="24"/>
        </w:rPr>
        <w:t>s: ‘’Het is overigens wel opmerkelijk dat deze officier weer een rasgenoot van Meyer Sluyser, Polak, Kleerekoper en Asscher is</w:t>
      </w:r>
      <w:r w:rsidR="00642D7B" w:rsidRPr="00562B7C">
        <w:rPr>
          <w:rFonts w:ascii="Garamond" w:hAnsi="Garamond" w:cs="Arial"/>
          <w:bCs/>
          <w:noProof/>
          <w:sz w:val="24"/>
          <w:szCs w:val="24"/>
        </w:rPr>
        <w:t>.</w:t>
      </w:r>
      <w:r w:rsidR="00480C35" w:rsidRPr="00562B7C">
        <w:rPr>
          <w:rFonts w:ascii="Garamond" w:hAnsi="Garamond" w:cs="Arial"/>
          <w:bCs/>
          <w:noProof/>
          <w:sz w:val="24"/>
          <w:szCs w:val="24"/>
        </w:rPr>
        <w:t>’’</w:t>
      </w:r>
      <w:r w:rsidR="00264FDB" w:rsidRPr="00562B7C">
        <w:rPr>
          <w:rStyle w:val="Voetnootmarkering"/>
          <w:rFonts w:ascii="Garamond" w:hAnsi="Garamond" w:cs="Arial"/>
          <w:bCs/>
          <w:noProof/>
          <w:sz w:val="24"/>
          <w:szCs w:val="24"/>
        </w:rPr>
        <w:footnoteReference w:id="99"/>
      </w:r>
      <w:r w:rsidR="00907FBE" w:rsidRPr="00562B7C">
        <w:rPr>
          <w:rFonts w:ascii="Garamond" w:hAnsi="Garamond" w:cs="Arial"/>
          <w:bCs/>
          <w:noProof/>
          <w:sz w:val="24"/>
          <w:szCs w:val="24"/>
        </w:rPr>
        <w:t xml:space="preserve"> </w:t>
      </w:r>
      <w:r w:rsidR="006A0D43" w:rsidRPr="00562B7C">
        <w:rPr>
          <w:rFonts w:ascii="Garamond" w:hAnsi="Garamond" w:cs="Arial"/>
          <w:bCs/>
          <w:noProof/>
          <w:sz w:val="24"/>
          <w:szCs w:val="24"/>
        </w:rPr>
        <w:t xml:space="preserve">Ook zijn er in het blad Joodse stereotypen te vinden. Zo </w:t>
      </w:r>
      <w:r w:rsidR="00D1528C" w:rsidRPr="00562B7C">
        <w:rPr>
          <w:rFonts w:ascii="Garamond" w:hAnsi="Garamond" w:cs="Arial"/>
          <w:bCs/>
          <w:noProof/>
          <w:sz w:val="24"/>
          <w:szCs w:val="24"/>
        </w:rPr>
        <w:t>werden</w:t>
      </w:r>
      <w:r w:rsidR="006A0D43" w:rsidRPr="00562B7C">
        <w:rPr>
          <w:rFonts w:ascii="Garamond" w:hAnsi="Garamond" w:cs="Arial"/>
          <w:bCs/>
          <w:noProof/>
          <w:sz w:val="24"/>
          <w:szCs w:val="24"/>
        </w:rPr>
        <w:t xml:space="preserve"> </w:t>
      </w:r>
      <w:r w:rsidR="00EA49EC" w:rsidRPr="00562B7C">
        <w:rPr>
          <w:rFonts w:ascii="Garamond" w:hAnsi="Garamond" w:cs="Arial"/>
          <w:bCs/>
          <w:noProof/>
          <w:sz w:val="24"/>
          <w:szCs w:val="24"/>
        </w:rPr>
        <w:t xml:space="preserve">specifiek </w:t>
      </w:r>
      <w:r w:rsidR="006A0D43" w:rsidRPr="00562B7C">
        <w:rPr>
          <w:rFonts w:ascii="Garamond" w:hAnsi="Garamond" w:cs="Arial"/>
          <w:bCs/>
          <w:noProof/>
          <w:sz w:val="24"/>
          <w:szCs w:val="24"/>
        </w:rPr>
        <w:t>de Joodse leden van de SDAP</w:t>
      </w:r>
      <w:r w:rsidR="00EA49EC" w:rsidRPr="00562B7C">
        <w:rPr>
          <w:rFonts w:ascii="Garamond" w:hAnsi="Garamond" w:cs="Arial"/>
          <w:bCs/>
          <w:noProof/>
          <w:sz w:val="24"/>
          <w:szCs w:val="24"/>
        </w:rPr>
        <w:t xml:space="preserve"> </w:t>
      </w:r>
      <w:r w:rsidR="00BE03FA" w:rsidRPr="00562B7C">
        <w:rPr>
          <w:rFonts w:ascii="Garamond" w:hAnsi="Garamond" w:cs="Arial"/>
          <w:bCs/>
          <w:noProof/>
          <w:sz w:val="24"/>
          <w:szCs w:val="24"/>
        </w:rPr>
        <w:t>benoemd</w:t>
      </w:r>
      <w:r w:rsidR="00364396" w:rsidRPr="00562B7C">
        <w:rPr>
          <w:rFonts w:ascii="Garamond" w:hAnsi="Garamond" w:cs="Arial"/>
          <w:bCs/>
          <w:noProof/>
          <w:sz w:val="24"/>
          <w:szCs w:val="24"/>
        </w:rPr>
        <w:t xml:space="preserve"> </w:t>
      </w:r>
      <w:r w:rsidR="00A32309" w:rsidRPr="00562B7C">
        <w:rPr>
          <w:rFonts w:ascii="Garamond" w:hAnsi="Garamond" w:cs="Arial"/>
          <w:bCs/>
          <w:noProof/>
          <w:sz w:val="24"/>
          <w:szCs w:val="24"/>
        </w:rPr>
        <w:t>toen</w:t>
      </w:r>
      <w:r w:rsidR="00364396" w:rsidRPr="00562B7C">
        <w:rPr>
          <w:rFonts w:ascii="Garamond" w:hAnsi="Garamond" w:cs="Arial"/>
          <w:bCs/>
          <w:noProof/>
          <w:sz w:val="24"/>
          <w:szCs w:val="24"/>
        </w:rPr>
        <w:t xml:space="preserve"> er gesteld </w:t>
      </w:r>
      <w:r w:rsidR="00A32309" w:rsidRPr="00562B7C">
        <w:rPr>
          <w:rFonts w:ascii="Garamond" w:hAnsi="Garamond" w:cs="Arial"/>
          <w:bCs/>
          <w:noProof/>
          <w:sz w:val="24"/>
          <w:szCs w:val="24"/>
        </w:rPr>
        <w:t>werd</w:t>
      </w:r>
      <w:r w:rsidR="00364396" w:rsidRPr="00562B7C">
        <w:rPr>
          <w:rFonts w:ascii="Garamond" w:hAnsi="Garamond" w:cs="Arial"/>
          <w:bCs/>
          <w:noProof/>
          <w:sz w:val="24"/>
          <w:szCs w:val="24"/>
        </w:rPr>
        <w:t xml:space="preserve"> dat deze Joden ‘’in de vette baantjes zitten’’.</w:t>
      </w:r>
      <w:r w:rsidR="00364396" w:rsidRPr="00562B7C">
        <w:rPr>
          <w:rStyle w:val="Voetnootmarkering"/>
          <w:rFonts w:ascii="Garamond" w:hAnsi="Garamond" w:cs="Arial"/>
          <w:bCs/>
          <w:noProof/>
          <w:sz w:val="24"/>
          <w:szCs w:val="24"/>
        </w:rPr>
        <w:footnoteReference w:id="100"/>
      </w:r>
      <w:r w:rsidR="00364396" w:rsidRPr="00562B7C">
        <w:rPr>
          <w:rFonts w:ascii="Garamond" w:hAnsi="Garamond" w:cs="Arial"/>
          <w:bCs/>
          <w:noProof/>
          <w:sz w:val="24"/>
          <w:szCs w:val="24"/>
        </w:rPr>
        <w:t xml:space="preserve"> Ook het stereotypen dat Joden op geld belust zijn </w:t>
      </w:r>
      <w:r w:rsidR="00D1528C" w:rsidRPr="00562B7C">
        <w:rPr>
          <w:rFonts w:ascii="Garamond" w:hAnsi="Garamond" w:cs="Arial"/>
          <w:bCs/>
          <w:noProof/>
          <w:sz w:val="24"/>
          <w:szCs w:val="24"/>
        </w:rPr>
        <w:t>kwam</w:t>
      </w:r>
      <w:r w:rsidR="00364396" w:rsidRPr="00562B7C">
        <w:rPr>
          <w:rFonts w:ascii="Garamond" w:hAnsi="Garamond" w:cs="Arial"/>
          <w:bCs/>
          <w:noProof/>
          <w:sz w:val="24"/>
          <w:szCs w:val="24"/>
        </w:rPr>
        <w:t xml:space="preserve"> terug in </w:t>
      </w:r>
      <w:r w:rsidR="00364396" w:rsidRPr="00562B7C">
        <w:rPr>
          <w:rFonts w:ascii="Garamond" w:hAnsi="Garamond" w:cs="Arial"/>
          <w:bCs/>
          <w:i/>
          <w:noProof/>
          <w:sz w:val="24"/>
          <w:szCs w:val="24"/>
        </w:rPr>
        <w:t>VoVa</w:t>
      </w:r>
      <w:r w:rsidR="00364396" w:rsidRPr="00562B7C">
        <w:rPr>
          <w:rFonts w:ascii="Garamond" w:hAnsi="Garamond" w:cs="Arial"/>
          <w:bCs/>
          <w:noProof/>
          <w:sz w:val="24"/>
          <w:szCs w:val="24"/>
        </w:rPr>
        <w:t xml:space="preserve">. Zo </w:t>
      </w:r>
      <w:r w:rsidR="00D1528C" w:rsidRPr="00562B7C">
        <w:rPr>
          <w:rFonts w:ascii="Garamond" w:hAnsi="Garamond" w:cs="Arial"/>
          <w:bCs/>
          <w:noProof/>
          <w:sz w:val="24"/>
          <w:szCs w:val="24"/>
        </w:rPr>
        <w:t>werd</w:t>
      </w:r>
      <w:r w:rsidR="00364396" w:rsidRPr="00562B7C">
        <w:rPr>
          <w:rFonts w:ascii="Garamond" w:hAnsi="Garamond" w:cs="Arial"/>
          <w:bCs/>
          <w:noProof/>
          <w:sz w:val="24"/>
          <w:szCs w:val="24"/>
        </w:rPr>
        <w:t xml:space="preserve"> </w:t>
      </w:r>
      <w:r w:rsidR="00C40FD5" w:rsidRPr="00562B7C">
        <w:rPr>
          <w:rFonts w:ascii="Garamond" w:hAnsi="Garamond" w:cs="Arial"/>
          <w:bCs/>
          <w:noProof/>
          <w:sz w:val="24"/>
          <w:szCs w:val="24"/>
        </w:rPr>
        <w:t xml:space="preserve">er op subtiele wijze gesteld dat </w:t>
      </w:r>
      <w:r w:rsidR="00364396" w:rsidRPr="00562B7C">
        <w:rPr>
          <w:rFonts w:ascii="Garamond" w:hAnsi="Garamond" w:cs="Arial"/>
          <w:bCs/>
          <w:noProof/>
          <w:sz w:val="24"/>
          <w:szCs w:val="24"/>
        </w:rPr>
        <w:t xml:space="preserve">het vooral Joden </w:t>
      </w:r>
      <w:r w:rsidR="00D1528C" w:rsidRPr="00562B7C">
        <w:rPr>
          <w:rFonts w:ascii="Garamond" w:hAnsi="Garamond" w:cs="Arial"/>
          <w:bCs/>
          <w:noProof/>
          <w:sz w:val="24"/>
          <w:szCs w:val="24"/>
        </w:rPr>
        <w:t>waren</w:t>
      </w:r>
      <w:r w:rsidR="00364396" w:rsidRPr="00562B7C">
        <w:rPr>
          <w:rFonts w:ascii="Garamond" w:hAnsi="Garamond" w:cs="Arial"/>
          <w:bCs/>
          <w:noProof/>
          <w:sz w:val="24"/>
          <w:szCs w:val="24"/>
        </w:rPr>
        <w:t xml:space="preserve"> die het kapitaal van de filmindustrie in handen </w:t>
      </w:r>
      <w:r w:rsidR="00D1528C" w:rsidRPr="00562B7C">
        <w:rPr>
          <w:rFonts w:ascii="Garamond" w:hAnsi="Garamond" w:cs="Arial"/>
          <w:bCs/>
          <w:noProof/>
          <w:sz w:val="24"/>
          <w:szCs w:val="24"/>
        </w:rPr>
        <w:t>hadden</w:t>
      </w:r>
      <w:r w:rsidR="00364396" w:rsidRPr="00562B7C">
        <w:rPr>
          <w:rFonts w:ascii="Garamond" w:hAnsi="Garamond" w:cs="Arial"/>
          <w:bCs/>
          <w:noProof/>
          <w:sz w:val="24"/>
          <w:szCs w:val="24"/>
        </w:rPr>
        <w:t xml:space="preserve">. </w:t>
      </w:r>
      <w:r w:rsidR="00D1528C" w:rsidRPr="00562B7C">
        <w:rPr>
          <w:rFonts w:ascii="Garamond" w:hAnsi="Garamond" w:cs="Arial"/>
          <w:bCs/>
          <w:noProof/>
          <w:sz w:val="24"/>
          <w:szCs w:val="24"/>
        </w:rPr>
        <w:t>Over</w:t>
      </w:r>
      <w:r w:rsidR="00484E85" w:rsidRPr="00562B7C">
        <w:rPr>
          <w:rFonts w:ascii="Garamond" w:hAnsi="Garamond" w:cs="Arial"/>
          <w:bCs/>
          <w:noProof/>
          <w:sz w:val="24"/>
          <w:szCs w:val="24"/>
        </w:rPr>
        <w:t xml:space="preserve"> de Joden </w:t>
      </w:r>
      <w:r w:rsidR="00D1528C" w:rsidRPr="00562B7C">
        <w:rPr>
          <w:rFonts w:ascii="Garamond" w:hAnsi="Garamond" w:cs="Arial"/>
          <w:bCs/>
          <w:noProof/>
          <w:sz w:val="24"/>
          <w:szCs w:val="24"/>
        </w:rPr>
        <w:t>werd gezegd</w:t>
      </w:r>
      <w:r w:rsidR="00364396" w:rsidRPr="00562B7C">
        <w:rPr>
          <w:rFonts w:ascii="Garamond" w:hAnsi="Garamond" w:cs="Arial"/>
          <w:bCs/>
          <w:noProof/>
          <w:sz w:val="24"/>
          <w:szCs w:val="24"/>
        </w:rPr>
        <w:t xml:space="preserve"> </w:t>
      </w:r>
      <w:r w:rsidR="00D1528C" w:rsidRPr="00562B7C">
        <w:rPr>
          <w:rFonts w:ascii="Garamond" w:hAnsi="Garamond" w:cs="Arial"/>
          <w:bCs/>
          <w:noProof/>
          <w:sz w:val="24"/>
          <w:szCs w:val="24"/>
        </w:rPr>
        <w:t>‘’dat zij</w:t>
      </w:r>
      <w:r w:rsidR="00364396" w:rsidRPr="00562B7C">
        <w:rPr>
          <w:rFonts w:ascii="Garamond" w:hAnsi="Garamond" w:cs="Arial"/>
          <w:bCs/>
          <w:noProof/>
          <w:sz w:val="24"/>
          <w:szCs w:val="24"/>
        </w:rPr>
        <w:t xml:space="preserve"> </w:t>
      </w:r>
      <w:r w:rsidR="008E2689" w:rsidRPr="00562B7C">
        <w:rPr>
          <w:rFonts w:ascii="Garamond" w:hAnsi="Garamond" w:cs="Arial"/>
          <w:bCs/>
          <w:noProof/>
          <w:sz w:val="24"/>
          <w:szCs w:val="24"/>
        </w:rPr>
        <w:t xml:space="preserve">het oog </w:t>
      </w:r>
      <w:r w:rsidR="00EA7754" w:rsidRPr="00562B7C">
        <w:rPr>
          <w:rFonts w:ascii="Garamond" w:hAnsi="Garamond" w:cs="Arial"/>
          <w:bCs/>
          <w:noProof/>
          <w:sz w:val="24"/>
          <w:szCs w:val="24"/>
        </w:rPr>
        <w:t>alleen</w:t>
      </w:r>
      <w:r w:rsidR="008E2689" w:rsidRPr="00562B7C">
        <w:rPr>
          <w:rFonts w:ascii="Garamond" w:hAnsi="Garamond" w:cs="Arial"/>
          <w:bCs/>
          <w:noProof/>
          <w:sz w:val="24"/>
          <w:szCs w:val="24"/>
        </w:rPr>
        <w:t xml:space="preserve"> gevestigd</w:t>
      </w:r>
      <w:r w:rsidR="00364396" w:rsidRPr="00562B7C">
        <w:rPr>
          <w:rFonts w:ascii="Garamond" w:hAnsi="Garamond" w:cs="Arial"/>
          <w:bCs/>
          <w:noProof/>
          <w:sz w:val="24"/>
          <w:szCs w:val="24"/>
        </w:rPr>
        <w:t xml:space="preserve"> hebben op de rentabiliteit van hun bedrijf’’.</w:t>
      </w:r>
      <w:r w:rsidR="00364396" w:rsidRPr="00562B7C">
        <w:rPr>
          <w:rStyle w:val="Voetnootmarkering"/>
          <w:rFonts w:ascii="Garamond" w:hAnsi="Garamond" w:cs="Arial"/>
          <w:bCs/>
          <w:noProof/>
          <w:sz w:val="24"/>
          <w:szCs w:val="24"/>
        </w:rPr>
        <w:footnoteReference w:id="101"/>
      </w:r>
      <w:r w:rsidR="00364396" w:rsidRPr="00562B7C">
        <w:rPr>
          <w:rFonts w:ascii="Garamond" w:hAnsi="Garamond" w:cs="Arial"/>
          <w:bCs/>
          <w:noProof/>
          <w:sz w:val="24"/>
          <w:szCs w:val="24"/>
        </w:rPr>
        <w:t xml:space="preserve"> </w:t>
      </w:r>
    </w:p>
    <w:p w14:paraId="58428294" w14:textId="352E2ACA" w:rsidR="00BE450A" w:rsidRPr="00562B7C" w:rsidRDefault="00264FDB" w:rsidP="00D42F5D">
      <w:pPr>
        <w:spacing w:after="120" w:line="360" w:lineRule="auto"/>
        <w:ind w:firstLine="708"/>
        <w:jc w:val="both"/>
        <w:rPr>
          <w:rFonts w:ascii="Garamond" w:hAnsi="Garamond" w:cs="Arial"/>
          <w:bCs/>
          <w:noProof/>
          <w:sz w:val="24"/>
          <w:szCs w:val="24"/>
        </w:rPr>
      </w:pPr>
      <w:r w:rsidRPr="00562B7C">
        <w:rPr>
          <w:rFonts w:ascii="Garamond" w:hAnsi="Garamond" w:cs="Arial"/>
          <w:bCs/>
          <w:noProof/>
          <w:sz w:val="24"/>
          <w:szCs w:val="24"/>
        </w:rPr>
        <w:t>Bij de categorie radicaal antisemitisme gaat het meer om het onverhulde</w:t>
      </w:r>
      <w:r w:rsidR="00364396" w:rsidRPr="00562B7C">
        <w:rPr>
          <w:rFonts w:ascii="Garamond" w:hAnsi="Garamond" w:cs="Arial"/>
          <w:bCs/>
          <w:noProof/>
          <w:sz w:val="24"/>
          <w:szCs w:val="24"/>
        </w:rPr>
        <w:t xml:space="preserve"> </w:t>
      </w:r>
      <w:r w:rsidRPr="00562B7C">
        <w:rPr>
          <w:rFonts w:ascii="Garamond" w:hAnsi="Garamond" w:cs="Arial"/>
          <w:bCs/>
          <w:noProof/>
          <w:sz w:val="24"/>
          <w:szCs w:val="24"/>
        </w:rPr>
        <w:t>antisemitisme waarbij Joden openlijk neergezet worden als</w:t>
      </w:r>
      <w:r w:rsidR="00F11307" w:rsidRPr="00562B7C">
        <w:rPr>
          <w:rFonts w:ascii="Garamond" w:hAnsi="Garamond" w:cs="Arial"/>
          <w:bCs/>
          <w:noProof/>
          <w:sz w:val="24"/>
          <w:szCs w:val="24"/>
        </w:rPr>
        <w:t xml:space="preserve"> zeer slecht en een gevaar voor de </w:t>
      </w:r>
      <w:r w:rsidR="007B57F1" w:rsidRPr="00562B7C">
        <w:rPr>
          <w:rFonts w:ascii="Garamond" w:hAnsi="Garamond" w:cs="Arial"/>
          <w:bCs/>
          <w:noProof/>
          <w:sz w:val="24"/>
          <w:szCs w:val="24"/>
        </w:rPr>
        <w:t>Nederlandse samenleving</w:t>
      </w:r>
      <w:r w:rsidR="00F11307" w:rsidRPr="00562B7C">
        <w:rPr>
          <w:rFonts w:ascii="Garamond" w:hAnsi="Garamond" w:cs="Arial"/>
          <w:bCs/>
          <w:noProof/>
          <w:sz w:val="24"/>
          <w:szCs w:val="24"/>
        </w:rPr>
        <w:t xml:space="preserve">. </w:t>
      </w:r>
      <w:r w:rsidR="00DE1350" w:rsidRPr="00562B7C">
        <w:rPr>
          <w:rFonts w:ascii="Garamond" w:hAnsi="Garamond" w:cs="Arial"/>
          <w:bCs/>
          <w:noProof/>
          <w:sz w:val="24"/>
          <w:szCs w:val="24"/>
        </w:rPr>
        <w:t xml:space="preserve">In </w:t>
      </w:r>
      <w:r w:rsidR="006E15DA" w:rsidRPr="00562B7C">
        <w:rPr>
          <w:rFonts w:ascii="Garamond" w:hAnsi="Garamond" w:cs="Arial"/>
          <w:bCs/>
          <w:noProof/>
          <w:sz w:val="24"/>
          <w:szCs w:val="24"/>
        </w:rPr>
        <w:t xml:space="preserve">1935 werd in </w:t>
      </w:r>
      <w:r w:rsidR="00DE1350" w:rsidRPr="00562B7C">
        <w:rPr>
          <w:rFonts w:ascii="Garamond" w:hAnsi="Garamond" w:cs="Arial"/>
          <w:bCs/>
          <w:noProof/>
          <w:sz w:val="24"/>
          <w:szCs w:val="24"/>
        </w:rPr>
        <w:t xml:space="preserve">een editie van </w:t>
      </w:r>
      <w:r w:rsidR="00DE1350" w:rsidRPr="00562B7C">
        <w:rPr>
          <w:rFonts w:ascii="Garamond" w:hAnsi="Garamond" w:cs="Arial"/>
          <w:bCs/>
          <w:i/>
          <w:noProof/>
          <w:sz w:val="24"/>
          <w:szCs w:val="24"/>
        </w:rPr>
        <w:t>VoVa</w:t>
      </w:r>
      <w:r w:rsidR="00DE1350" w:rsidRPr="00562B7C">
        <w:rPr>
          <w:rFonts w:ascii="Garamond" w:hAnsi="Garamond" w:cs="Arial"/>
          <w:bCs/>
          <w:noProof/>
          <w:sz w:val="24"/>
          <w:szCs w:val="24"/>
        </w:rPr>
        <w:t xml:space="preserve"> een aantal Joodse politici en individuen beschuldigd van het ‘’weerloos en murw maken</w:t>
      </w:r>
      <w:r w:rsidR="00446DF7" w:rsidRPr="00562B7C">
        <w:rPr>
          <w:rFonts w:ascii="Garamond" w:hAnsi="Garamond" w:cs="Arial"/>
          <w:bCs/>
          <w:noProof/>
          <w:sz w:val="24"/>
          <w:szCs w:val="24"/>
        </w:rPr>
        <w:t xml:space="preserve"> van het Nederlandse volk</w:t>
      </w:r>
      <w:r w:rsidR="00DE1350" w:rsidRPr="00562B7C">
        <w:rPr>
          <w:rFonts w:ascii="Garamond" w:hAnsi="Garamond" w:cs="Arial"/>
          <w:bCs/>
          <w:noProof/>
          <w:sz w:val="24"/>
          <w:szCs w:val="24"/>
        </w:rPr>
        <w:t xml:space="preserve"> en het daarna doelbewust in een vreselijken oorlog drijven’’</w:t>
      </w:r>
      <w:r w:rsidR="00DA2546" w:rsidRPr="00562B7C">
        <w:rPr>
          <w:rFonts w:ascii="Garamond" w:hAnsi="Garamond" w:cs="Arial"/>
          <w:bCs/>
          <w:noProof/>
          <w:sz w:val="24"/>
          <w:szCs w:val="24"/>
        </w:rPr>
        <w:t>,</w:t>
      </w:r>
      <w:r w:rsidR="00FA3EE6" w:rsidRPr="00562B7C">
        <w:rPr>
          <w:rFonts w:ascii="Garamond" w:hAnsi="Garamond" w:cs="Arial"/>
          <w:bCs/>
          <w:noProof/>
          <w:sz w:val="24"/>
          <w:szCs w:val="24"/>
        </w:rPr>
        <w:t xml:space="preserve"> </w:t>
      </w:r>
      <w:r w:rsidR="00DE1350" w:rsidRPr="00562B7C">
        <w:rPr>
          <w:rFonts w:ascii="Garamond" w:hAnsi="Garamond" w:cs="Arial"/>
          <w:bCs/>
          <w:noProof/>
          <w:sz w:val="24"/>
          <w:szCs w:val="24"/>
        </w:rPr>
        <w:t>wat volgens de auteur gelijk staat met ‘’een verraderlijken dolkstoot in den rug’’.</w:t>
      </w:r>
      <w:r w:rsidR="00B624BE" w:rsidRPr="00562B7C">
        <w:rPr>
          <w:rStyle w:val="Voetnootmarkering"/>
          <w:rFonts w:ascii="Garamond" w:hAnsi="Garamond" w:cs="Arial"/>
          <w:bCs/>
          <w:noProof/>
          <w:sz w:val="24"/>
          <w:szCs w:val="24"/>
        </w:rPr>
        <w:footnoteReference w:id="102"/>
      </w:r>
      <w:r w:rsidR="00446DF7" w:rsidRPr="00562B7C">
        <w:rPr>
          <w:rFonts w:ascii="Garamond" w:hAnsi="Garamond" w:cs="Arial"/>
          <w:bCs/>
          <w:noProof/>
          <w:sz w:val="24"/>
          <w:szCs w:val="24"/>
        </w:rPr>
        <w:t xml:space="preserve"> De verraderlijke dolkstoot in de rug lijkt </w:t>
      </w:r>
      <w:r w:rsidR="00DF4665" w:rsidRPr="00562B7C">
        <w:rPr>
          <w:rFonts w:ascii="Garamond" w:hAnsi="Garamond" w:cs="Arial"/>
          <w:bCs/>
          <w:noProof/>
          <w:sz w:val="24"/>
          <w:szCs w:val="24"/>
        </w:rPr>
        <w:t xml:space="preserve">bovendien </w:t>
      </w:r>
      <w:r w:rsidR="00446DF7" w:rsidRPr="00562B7C">
        <w:rPr>
          <w:rFonts w:ascii="Garamond" w:hAnsi="Garamond" w:cs="Arial"/>
          <w:bCs/>
          <w:noProof/>
          <w:sz w:val="24"/>
          <w:szCs w:val="24"/>
        </w:rPr>
        <w:t>een verwijzing te zijn naar de Duitse dolkstootlegende waarbij de linkse politiek en Joden de schuld kregen van het verlies van de Eerste Wereldoorlog.</w:t>
      </w:r>
      <w:r w:rsidR="00974E12" w:rsidRPr="00562B7C">
        <w:rPr>
          <w:rFonts w:ascii="Garamond" w:hAnsi="Garamond" w:cs="Arial"/>
          <w:bCs/>
          <w:noProof/>
          <w:sz w:val="24"/>
          <w:szCs w:val="24"/>
        </w:rPr>
        <w:t xml:space="preserve"> Een ander voorbeeld van het radicale antisemitisme gaat </w:t>
      </w:r>
      <w:r w:rsidR="00B624BE" w:rsidRPr="00562B7C">
        <w:rPr>
          <w:rFonts w:ascii="Garamond" w:hAnsi="Garamond" w:cs="Arial"/>
          <w:bCs/>
          <w:noProof/>
          <w:sz w:val="24"/>
          <w:szCs w:val="24"/>
        </w:rPr>
        <w:t xml:space="preserve">over de </w:t>
      </w:r>
      <w:r w:rsidR="00B624BE" w:rsidRPr="00562B7C">
        <w:rPr>
          <w:rFonts w:ascii="Garamond" w:hAnsi="Garamond" w:cs="Arial"/>
          <w:bCs/>
          <w:noProof/>
          <w:sz w:val="24"/>
          <w:szCs w:val="24"/>
        </w:rPr>
        <w:lastRenderedPageBreak/>
        <w:t>invloed van Joden in Nederland die ‘’de ziel van ons volk bedreigen’’ en er ‘’op den duur voor zouden zorgen dat de Nederlanse maatschappij ten onder zou gaan’’.</w:t>
      </w:r>
      <w:r w:rsidR="00B624BE" w:rsidRPr="00562B7C">
        <w:rPr>
          <w:rStyle w:val="Voetnootmarkering"/>
          <w:rFonts w:ascii="Garamond" w:hAnsi="Garamond" w:cs="Arial"/>
          <w:bCs/>
          <w:noProof/>
          <w:sz w:val="24"/>
          <w:szCs w:val="24"/>
        </w:rPr>
        <w:footnoteReference w:id="103"/>
      </w:r>
    </w:p>
    <w:p w14:paraId="3383955E" w14:textId="343C4415" w:rsidR="00477C9F" w:rsidRPr="00562B7C" w:rsidRDefault="008A4E91" w:rsidP="00E700A3">
      <w:pPr>
        <w:spacing w:before="360" w:after="0" w:line="360" w:lineRule="auto"/>
        <w:jc w:val="both"/>
        <w:rPr>
          <w:rFonts w:ascii="Garamond" w:hAnsi="Garamond" w:cs="Arial"/>
          <w:sz w:val="24"/>
          <w:szCs w:val="24"/>
        </w:rPr>
      </w:pPr>
      <w:r w:rsidRPr="00562B7C">
        <w:rPr>
          <w:rFonts w:ascii="Garamond" w:hAnsi="Garamond" w:cs="Arial"/>
          <w:noProof/>
          <w:sz w:val="24"/>
          <w:szCs w:val="24"/>
        </w:rPr>
        <w:drawing>
          <wp:anchor distT="0" distB="0" distL="114300" distR="114300" simplePos="0" relativeHeight="251665408" behindDoc="0" locked="0" layoutInCell="1" allowOverlap="1" wp14:anchorId="0241ECA7" wp14:editId="41863727">
            <wp:simplePos x="0" y="0"/>
            <wp:positionH relativeFrom="column">
              <wp:posOffset>1905</wp:posOffset>
            </wp:positionH>
            <wp:positionV relativeFrom="paragraph">
              <wp:posOffset>1905</wp:posOffset>
            </wp:positionV>
            <wp:extent cx="5645150" cy="2305050"/>
            <wp:effectExtent l="0" t="0" r="12700" b="0"/>
            <wp:wrapSquare wrapText="bothSides"/>
            <wp:docPr id="5" name="Grafiek 5">
              <a:extLst xmlns:a="http://schemas.openxmlformats.org/drawingml/2006/main">
                <a:ext uri="{FF2B5EF4-FFF2-40B4-BE49-F238E27FC236}">
                  <a16:creationId xmlns:a16="http://schemas.microsoft.com/office/drawing/2014/main" id="{9D8F442B-2F5D-4534-B0AD-BBAA23AF7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30986" w:rsidRPr="00562B7C">
        <w:rPr>
          <w:rFonts w:ascii="Garamond" w:hAnsi="Garamond" w:cs="Arial"/>
          <w:sz w:val="24"/>
          <w:szCs w:val="24"/>
        </w:rPr>
        <w:t xml:space="preserve">Wie naar bovenstaande grafiek kijkt </w:t>
      </w:r>
      <w:r w:rsidR="000E46AF" w:rsidRPr="00562B7C">
        <w:rPr>
          <w:rFonts w:ascii="Garamond" w:hAnsi="Garamond" w:cs="Arial"/>
          <w:sz w:val="24"/>
          <w:szCs w:val="24"/>
        </w:rPr>
        <w:t>ziet een aantal interessante zaken</w:t>
      </w:r>
      <w:r w:rsidR="00E30986" w:rsidRPr="00562B7C">
        <w:rPr>
          <w:rFonts w:ascii="Garamond" w:hAnsi="Garamond" w:cs="Arial"/>
          <w:sz w:val="24"/>
          <w:szCs w:val="24"/>
        </w:rPr>
        <w:t>.</w:t>
      </w:r>
      <w:r w:rsidR="00151E0B" w:rsidRPr="00562B7C">
        <w:rPr>
          <w:rFonts w:ascii="Garamond" w:hAnsi="Garamond" w:cs="Arial"/>
          <w:sz w:val="24"/>
          <w:szCs w:val="24"/>
        </w:rPr>
        <w:t xml:space="preserve"> Ten eerste valt op dat</w:t>
      </w:r>
      <w:r w:rsidR="0026107D" w:rsidRPr="00562B7C">
        <w:rPr>
          <w:rFonts w:ascii="Garamond" w:hAnsi="Garamond" w:cs="Arial"/>
          <w:sz w:val="24"/>
          <w:szCs w:val="24"/>
        </w:rPr>
        <w:t xml:space="preserve"> er</w:t>
      </w:r>
      <w:r w:rsidR="00151E0B" w:rsidRPr="00562B7C">
        <w:rPr>
          <w:rFonts w:ascii="Garamond" w:hAnsi="Garamond" w:cs="Arial"/>
          <w:sz w:val="24"/>
          <w:szCs w:val="24"/>
        </w:rPr>
        <w:t xml:space="preserve"> in het eerste jaar al</w:t>
      </w:r>
      <w:r w:rsidR="00D40B6C" w:rsidRPr="00562B7C">
        <w:rPr>
          <w:rFonts w:ascii="Garamond" w:hAnsi="Garamond" w:cs="Arial"/>
          <w:sz w:val="24"/>
          <w:szCs w:val="24"/>
        </w:rPr>
        <w:t xml:space="preserve"> </w:t>
      </w:r>
      <w:r w:rsidR="00151E0B" w:rsidRPr="00562B7C">
        <w:rPr>
          <w:rFonts w:ascii="Garamond" w:hAnsi="Garamond" w:cs="Arial"/>
          <w:sz w:val="24"/>
          <w:szCs w:val="24"/>
        </w:rPr>
        <w:t>radicaal antisemitisme was</w:t>
      </w:r>
      <w:r w:rsidR="0082398E" w:rsidRPr="00562B7C">
        <w:rPr>
          <w:rFonts w:ascii="Garamond" w:hAnsi="Garamond" w:cs="Arial"/>
          <w:sz w:val="24"/>
          <w:szCs w:val="24"/>
        </w:rPr>
        <w:t xml:space="preserve">, echter lijkt dit slechts </w:t>
      </w:r>
      <w:r w:rsidR="00861B39" w:rsidRPr="00562B7C">
        <w:rPr>
          <w:rFonts w:ascii="Garamond" w:hAnsi="Garamond" w:cs="Arial"/>
          <w:sz w:val="24"/>
          <w:szCs w:val="24"/>
        </w:rPr>
        <w:t>minimaal</w:t>
      </w:r>
      <w:r w:rsidR="00151E0B" w:rsidRPr="00562B7C">
        <w:rPr>
          <w:rFonts w:ascii="Garamond" w:hAnsi="Garamond" w:cs="Arial"/>
          <w:sz w:val="24"/>
          <w:szCs w:val="24"/>
        </w:rPr>
        <w:t xml:space="preserve">. Van 1933 naar 1934 is dit radicale antisemitisme </w:t>
      </w:r>
      <w:r w:rsidR="00F17012" w:rsidRPr="00562B7C">
        <w:rPr>
          <w:rFonts w:ascii="Garamond" w:hAnsi="Garamond" w:cs="Arial"/>
          <w:sz w:val="24"/>
          <w:szCs w:val="24"/>
        </w:rPr>
        <w:t>slechts minimaal</w:t>
      </w:r>
      <w:r w:rsidR="00151E0B" w:rsidRPr="00562B7C">
        <w:rPr>
          <w:rFonts w:ascii="Garamond" w:hAnsi="Garamond" w:cs="Arial"/>
          <w:sz w:val="24"/>
          <w:szCs w:val="24"/>
        </w:rPr>
        <w:t xml:space="preserve"> </w:t>
      </w:r>
      <w:r w:rsidR="0070316B" w:rsidRPr="00562B7C">
        <w:rPr>
          <w:rFonts w:ascii="Garamond" w:hAnsi="Garamond" w:cs="Arial"/>
          <w:sz w:val="24"/>
          <w:szCs w:val="24"/>
        </w:rPr>
        <w:t>gestegen</w:t>
      </w:r>
      <w:r w:rsidR="00151E0B" w:rsidRPr="00562B7C">
        <w:rPr>
          <w:rFonts w:ascii="Garamond" w:hAnsi="Garamond" w:cs="Arial"/>
          <w:sz w:val="24"/>
          <w:szCs w:val="24"/>
        </w:rPr>
        <w:t xml:space="preserve">. Vanaf 1935 is echter te zien dat het wel degelijk in grote mate is toegenomen. Het radicale antisemitisme is in vergelijking met 1934 bijna verviervoudigd. </w:t>
      </w:r>
      <w:r w:rsidR="00D40B6C" w:rsidRPr="00562B7C">
        <w:rPr>
          <w:rFonts w:ascii="Garamond" w:hAnsi="Garamond" w:cs="Arial"/>
          <w:sz w:val="24"/>
          <w:szCs w:val="24"/>
        </w:rPr>
        <w:t>Wanneer we kijken naar het lichte antisemitisme</w:t>
      </w:r>
      <w:r w:rsidR="002E5B92" w:rsidRPr="00562B7C">
        <w:rPr>
          <w:rFonts w:ascii="Garamond" w:hAnsi="Garamond" w:cs="Arial"/>
          <w:sz w:val="24"/>
          <w:szCs w:val="24"/>
        </w:rPr>
        <w:t xml:space="preserve"> zien we dat deze in verhouding met het zwaardere antisemitisme </w:t>
      </w:r>
      <w:r w:rsidR="00317AAC" w:rsidRPr="00562B7C">
        <w:rPr>
          <w:rFonts w:ascii="Garamond" w:hAnsi="Garamond" w:cs="Arial"/>
          <w:sz w:val="24"/>
          <w:szCs w:val="24"/>
        </w:rPr>
        <w:t xml:space="preserve">elk jaar </w:t>
      </w:r>
      <w:r w:rsidR="002E5B92" w:rsidRPr="00562B7C">
        <w:rPr>
          <w:rFonts w:ascii="Garamond" w:hAnsi="Garamond" w:cs="Arial"/>
          <w:sz w:val="24"/>
          <w:szCs w:val="24"/>
        </w:rPr>
        <w:t xml:space="preserve">vaker aanwezig was. Net als bij het radicale antisemitisme zien we dat het lichte antisemitisme in 1935 veel vaker lijkt voor te komen dan </w:t>
      </w:r>
      <w:r w:rsidR="00295D24" w:rsidRPr="00562B7C">
        <w:rPr>
          <w:rFonts w:ascii="Garamond" w:hAnsi="Garamond" w:cs="Arial"/>
          <w:sz w:val="24"/>
          <w:szCs w:val="24"/>
        </w:rPr>
        <w:t>in de voorgaande jaren</w:t>
      </w:r>
      <w:r w:rsidR="002E5B92" w:rsidRPr="00562B7C">
        <w:rPr>
          <w:rFonts w:ascii="Garamond" w:hAnsi="Garamond" w:cs="Arial"/>
          <w:sz w:val="24"/>
          <w:szCs w:val="24"/>
        </w:rPr>
        <w:t>.</w:t>
      </w:r>
      <w:r w:rsidR="007E2280" w:rsidRPr="00562B7C">
        <w:rPr>
          <w:rFonts w:ascii="Garamond" w:hAnsi="Garamond" w:cs="Arial"/>
          <w:sz w:val="24"/>
          <w:szCs w:val="24"/>
        </w:rPr>
        <w:t xml:space="preserve"> </w:t>
      </w:r>
      <w:r w:rsidR="00E15A3C" w:rsidRPr="00562B7C">
        <w:rPr>
          <w:rFonts w:ascii="Garamond" w:hAnsi="Garamond" w:cs="Arial"/>
          <w:sz w:val="24"/>
          <w:szCs w:val="24"/>
        </w:rPr>
        <w:t>H</w:t>
      </w:r>
      <w:r w:rsidR="002E5B92" w:rsidRPr="00562B7C">
        <w:rPr>
          <w:rFonts w:ascii="Garamond" w:hAnsi="Garamond" w:cs="Arial"/>
          <w:sz w:val="24"/>
          <w:szCs w:val="24"/>
        </w:rPr>
        <w:t xml:space="preserve">et radicale antisemitisme </w:t>
      </w:r>
      <w:r w:rsidR="00E15A3C" w:rsidRPr="00562B7C">
        <w:rPr>
          <w:rFonts w:ascii="Garamond" w:hAnsi="Garamond" w:cs="Arial"/>
          <w:sz w:val="24"/>
          <w:szCs w:val="24"/>
        </w:rPr>
        <w:t xml:space="preserve">is </w:t>
      </w:r>
      <w:r w:rsidR="002E5B92" w:rsidRPr="00562B7C">
        <w:rPr>
          <w:rFonts w:ascii="Garamond" w:hAnsi="Garamond" w:cs="Arial"/>
          <w:sz w:val="24"/>
          <w:szCs w:val="24"/>
        </w:rPr>
        <w:t xml:space="preserve">in 1935 in verhouding sterker </w:t>
      </w:r>
      <w:r w:rsidR="00295D24" w:rsidRPr="00562B7C">
        <w:rPr>
          <w:rFonts w:ascii="Garamond" w:hAnsi="Garamond" w:cs="Arial"/>
          <w:sz w:val="24"/>
          <w:szCs w:val="24"/>
        </w:rPr>
        <w:t>gegroeid</w:t>
      </w:r>
      <w:r w:rsidR="002E5B92" w:rsidRPr="00562B7C">
        <w:rPr>
          <w:rFonts w:ascii="Garamond" w:hAnsi="Garamond" w:cs="Arial"/>
          <w:sz w:val="24"/>
          <w:szCs w:val="24"/>
        </w:rPr>
        <w:t xml:space="preserve"> dan het lichte antisemitisme.</w:t>
      </w:r>
      <w:r w:rsidR="00295D24" w:rsidRPr="00562B7C">
        <w:rPr>
          <w:rFonts w:ascii="Garamond" w:hAnsi="Garamond" w:cs="Arial"/>
          <w:sz w:val="24"/>
          <w:szCs w:val="24"/>
        </w:rPr>
        <w:t xml:space="preserve"> De verhouding tussen het lichte en het radicale antisemitisme is in zowel 1933 als 1934 3,6:1. In 1935 is deze verhouding </w:t>
      </w:r>
      <w:r w:rsidR="006A7791" w:rsidRPr="00562B7C">
        <w:rPr>
          <w:rFonts w:ascii="Garamond" w:hAnsi="Garamond" w:cs="Arial"/>
          <w:sz w:val="24"/>
          <w:szCs w:val="24"/>
        </w:rPr>
        <w:t>echter</w:t>
      </w:r>
      <w:r w:rsidR="00295D24" w:rsidRPr="00562B7C">
        <w:rPr>
          <w:rFonts w:ascii="Garamond" w:hAnsi="Garamond" w:cs="Arial"/>
          <w:sz w:val="24"/>
          <w:szCs w:val="24"/>
        </w:rPr>
        <w:t xml:space="preserve"> 3,1:1</w:t>
      </w:r>
      <w:r w:rsidR="006A7791" w:rsidRPr="00562B7C">
        <w:rPr>
          <w:rFonts w:ascii="Garamond" w:hAnsi="Garamond" w:cs="Arial"/>
          <w:sz w:val="24"/>
          <w:szCs w:val="24"/>
        </w:rPr>
        <w:t xml:space="preserve"> geworden</w:t>
      </w:r>
      <w:r w:rsidR="00295D24" w:rsidRPr="00562B7C">
        <w:rPr>
          <w:rFonts w:ascii="Garamond" w:hAnsi="Garamond" w:cs="Arial"/>
          <w:sz w:val="24"/>
          <w:szCs w:val="24"/>
        </w:rPr>
        <w:t xml:space="preserve">. </w:t>
      </w:r>
      <w:r w:rsidR="00805CE7" w:rsidRPr="00562B7C">
        <w:rPr>
          <w:rFonts w:ascii="Garamond" w:hAnsi="Garamond" w:cs="Arial"/>
          <w:sz w:val="24"/>
          <w:szCs w:val="24"/>
        </w:rPr>
        <w:t>Toch blijkt ook in 1935</w:t>
      </w:r>
      <w:r w:rsidR="00295D24" w:rsidRPr="00562B7C">
        <w:rPr>
          <w:rFonts w:ascii="Garamond" w:hAnsi="Garamond" w:cs="Arial"/>
          <w:sz w:val="24"/>
          <w:szCs w:val="24"/>
        </w:rPr>
        <w:t xml:space="preserve"> het lichte antisemitisme </w:t>
      </w:r>
      <w:r w:rsidR="00805CE7" w:rsidRPr="00562B7C">
        <w:rPr>
          <w:rFonts w:ascii="Garamond" w:hAnsi="Garamond" w:cs="Arial"/>
          <w:sz w:val="24"/>
          <w:szCs w:val="24"/>
        </w:rPr>
        <w:t>de</w:t>
      </w:r>
      <w:r w:rsidR="00295D24" w:rsidRPr="00562B7C">
        <w:rPr>
          <w:rFonts w:ascii="Garamond" w:hAnsi="Garamond" w:cs="Arial"/>
          <w:sz w:val="24"/>
          <w:szCs w:val="24"/>
        </w:rPr>
        <w:t xml:space="preserve"> boventoon </w:t>
      </w:r>
      <w:r w:rsidR="00805CE7" w:rsidRPr="00562B7C">
        <w:rPr>
          <w:rFonts w:ascii="Garamond" w:hAnsi="Garamond" w:cs="Arial"/>
          <w:sz w:val="24"/>
          <w:szCs w:val="24"/>
        </w:rPr>
        <w:t>te voeren</w:t>
      </w:r>
      <w:r w:rsidR="00295D24" w:rsidRPr="00562B7C">
        <w:rPr>
          <w:rFonts w:ascii="Garamond" w:hAnsi="Garamond" w:cs="Arial"/>
          <w:sz w:val="24"/>
          <w:szCs w:val="24"/>
        </w:rPr>
        <w:t xml:space="preserve">. </w:t>
      </w:r>
      <w:r w:rsidR="00190FBC" w:rsidRPr="00562B7C">
        <w:rPr>
          <w:rFonts w:ascii="Garamond" w:hAnsi="Garamond" w:cs="Arial"/>
          <w:sz w:val="24"/>
          <w:szCs w:val="24"/>
        </w:rPr>
        <w:t xml:space="preserve">In totaal zou er in deze periode </w:t>
      </w:r>
      <w:r w:rsidR="00302E49" w:rsidRPr="00562B7C">
        <w:rPr>
          <w:rFonts w:ascii="Garamond" w:hAnsi="Garamond" w:cs="Arial"/>
          <w:sz w:val="24"/>
          <w:szCs w:val="24"/>
        </w:rPr>
        <w:t>196</w:t>
      </w:r>
      <w:r w:rsidR="00303EA9" w:rsidRPr="00562B7C">
        <w:rPr>
          <w:rFonts w:ascii="Garamond" w:hAnsi="Garamond" w:cs="Arial"/>
          <w:sz w:val="24"/>
          <w:szCs w:val="24"/>
        </w:rPr>
        <w:t xml:space="preserve"> keer</w:t>
      </w:r>
      <w:r w:rsidR="00190FBC" w:rsidRPr="00562B7C">
        <w:rPr>
          <w:rFonts w:ascii="Garamond" w:hAnsi="Garamond" w:cs="Arial"/>
          <w:sz w:val="24"/>
          <w:szCs w:val="24"/>
        </w:rPr>
        <w:t xml:space="preserve"> sprake zijn van het </w:t>
      </w:r>
      <w:r w:rsidR="00295D24" w:rsidRPr="00562B7C">
        <w:rPr>
          <w:rFonts w:ascii="Garamond" w:hAnsi="Garamond" w:cs="Arial"/>
          <w:sz w:val="24"/>
          <w:szCs w:val="24"/>
        </w:rPr>
        <w:t>lichte</w:t>
      </w:r>
      <w:r w:rsidR="00190FBC" w:rsidRPr="00562B7C">
        <w:rPr>
          <w:rFonts w:ascii="Garamond" w:hAnsi="Garamond" w:cs="Arial"/>
          <w:sz w:val="24"/>
          <w:szCs w:val="24"/>
        </w:rPr>
        <w:t xml:space="preserve"> antisemitisme en 5</w:t>
      </w:r>
      <w:r w:rsidR="00D41858" w:rsidRPr="00562B7C">
        <w:rPr>
          <w:rFonts w:ascii="Garamond" w:hAnsi="Garamond" w:cs="Arial"/>
          <w:sz w:val="24"/>
          <w:szCs w:val="24"/>
        </w:rPr>
        <w:t>9</w:t>
      </w:r>
      <w:r w:rsidR="00303EA9" w:rsidRPr="00562B7C">
        <w:rPr>
          <w:rFonts w:ascii="Garamond" w:hAnsi="Garamond" w:cs="Arial"/>
          <w:sz w:val="24"/>
          <w:szCs w:val="24"/>
        </w:rPr>
        <w:t xml:space="preserve"> keer</w:t>
      </w:r>
      <w:r w:rsidR="00190FBC" w:rsidRPr="00562B7C">
        <w:rPr>
          <w:rFonts w:ascii="Garamond" w:hAnsi="Garamond" w:cs="Arial"/>
          <w:sz w:val="24"/>
          <w:szCs w:val="24"/>
        </w:rPr>
        <w:t xml:space="preserve"> ziet men het radicale antisemitisme terug in </w:t>
      </w:r>
      <w:r w:rsidR="00303EA9" w:rsidRPr="00562B7C">
        <w:rPr>
          <w:rFonts w:ascii="Garamond" w:hAnsi="Garamond" w:cs="Arial"/>
          <w:i/>
          <w:sz w:val="24"/>
          <w:szCs w:val="24"/>
        </w:rPr>
        <w:t>VoVa</w:t>
      </w:r>
      <w:r w:rsidR="00190FBC" w:rsidRPr="00562B7C">
        <w:rPr>
          <w:rFonts w:ascii="Garamond" w:hAnsi="Garamond" w:cs="Arial"/>
          <w:sz w:val="24"/>
          <w:szCs w:val="24"/>
        </w:rPr>
        <w:t>.</w:t>
      </w:r>
      <w:r w:rsidR="00CE73DB" w:rsidRPr="00562B7C">
        <w:rPr>
          <w:rFonts w:ascii="Garamond" w:hAnsi="Garamond" w:cs="Arial"/>
          <w:sz w:val="24"/>
          <w:szCs w:val="24"/>
        </w:rPr>
        <w:t xml:space="preserve"> </w:t>
      </w:r>
      <w:r w:rsidR="004C1260" w:rsidRPr="00562B7C">
        <w:rPr>
          <w:rFonts w:ascii="Garamond" w:hAnsi="Garamond" w:cs="Arial"/>
          <w:sz w:val="24"/>
          <w:szCs w:val="24"/>
        </w:rPr>
        <w:t>O</w:t>
      </w:r>
      <w:r w:rsidR="00D33177" w:rsidRPr="00562B7C">
        <w:rPr>
          <w:rFonts w:ascii="Garamond" w:hAnsi="Garamond" w:cs="Arial"/>
          <w:sz w:val="24"/>
          <w:szCs w:val="24"/>
        </w:rPr>
        <w:t>m</w:t>
      </w:r>
      <w:r w:rsidR="00477C9F" w:rsidRPr="00562B7C">
        <w:rPr>
          <w:rFonts w:ascii="Garamond" w:hAnsi="Garamond" w:cs="Arial"/>
          <w:sz w:val="24"/>
          <w:szCs w:val="24"/>
        </w:rPr>
        <w:t xml:space="preserve"> </w:t>
      </w:r>
      <w:r w:rsidR="004C1260" w:rsidRPr="00562B7C">
        <w:rPr>
          <w:rFonts w:ascii="Garamond" w:hAnsi="Garamond" w:cs="Arial"/>
          <w:sz w:val="24"/>
          <w:szCs w:val="24"/>
        </w:rPr>
        <w:t xml:space="preserve">vervolgens </w:t>
      </w:r>
      <w:r w:rsidR="00EE1C67" w:rsidRPr="00562B7C">
        <w:rPr>
          <w:rFonts w:ascii="Garamond" w:hAnsi="Garamond" w:cs="Arial"/>
          <w:sz w:val="24"/>
          <w:szCs w:val="24"/>
        </w:rPr>
        <w:t>precies te</w:t>
      </w:r>
      <w:r w:rsidR="00477C9F" w:rsidRPr="00562B7C">
        <w:rPr>
          <w:rFonts w:ascii="Garamond" w:hAnsi="Garamond" w:cs="Arial"/>
          <w:sz w:val="24"/>
          <w:szCs w:val="24"/>
        </w:rPr>
        <w:t xml:space="preserve"> achterhalen vanaf welke periode het radicale antisemitisme</w:t>
      </w:r>
      <w:r w:rsidR="007329B9" w:rsidRPr="00562B7C">
        <w:rPr>
          <w:rFonts w:ascii="Garamond" w:hAnsi="Garamond" w:cs="Arial"/>
          <w:sz w:val="24"/>
          <w:szCs w:val="24"/>
        </w:rPr>
        <w:t xml:space="preserve"> </w:t>
      </w:r>
      <w:r w:rsidR="00477C9F" w:rsidRPr="00562B7C">
        <w:rPr>
          <w:rFonts w:ascii="Garamond" w:hAnsi="Garamond" w:cs="Arial"/>
          <w:sz w:val="24"/>
          <w:szCs w:val="24"/>
        </w:rPr>
        <w:t xml:space="preserve">op is gekomen in </w:t>
      </w:r>
      <w:r w:rsidR="00477C9F" w:rsidRPr="00562B7C">
        <w:rPr>
          <w:rFonts w:ascii="Garamond" w:hAnsi="Garamond" w:cs="Arial"/>
          <w:i/>
          <w:sz w:val="24"/>
          <w:szCs w:val="24"/>
        </w:rPr>
        <w:t>VoVa</w:t>
      </w:r>
      <w:r w:rsidR="00477C9F" w:rsidRPr="00562B7C">
        <w:rPr>
          <w:rFonts w:ascii="Garamond" w:hAnsi="Garamond" w:cs="Arial"/>
          <w:sz w:val="24"/>
          <w:szCs w:val="24"/>
        </w:rPr>
        <w:t xml:space="preserve"> zal er ook gekeken worden naar de frequentie per maand.</w:t>
      </w:r>
    </w:p>
    <w:p w14:paraId="6118FE2E" w14:textId="77777777" w:rsidR="00886A75" w:rsidRPr="00562B7C" w:rsidRDefault="00886A75" w:rsidP="00886A75">
      <w:pPr>
        <w:spacing w:after="120" w:line="360" w:lineRule="auto"/>
        <w:jc w:val="both"/>
        <w:rPr>
          <w:rFonts w:ascii="Garamond" w:hAnsi="Garamond" w:cs="Arial"/>
          <w:sz w:val="24"/>
          <w:szCs w:val="24"/>
        </w:rPr>
      </w:pPr>
    </w:p>
    <w:p w14:paraId="1467A736" w14:textId="77777777" w:rsidR="00886A75" w:rsidRPr="00562B7C" w:rsidRDefault="00886A75" w:rsidP="00886A75">
      <w:pPr>
        <w:spacing w:after="120" w:line="360" w:lineRule="auto"/>
        <w:jc w:val="both"/>
        <w:rPr>
          <w:rFonts w:ascii="Garamond" w:hAnsi="Garamond" w:cs="Arial"/>
          <w:sz w:val="24"/>
          <w:szCs w:val="24"/>
        </w:rPr>
      </w:pPr>
    </w:p>
    <w:p w14:paraId="2F011879" w14:textId="77777777" w:rsidR="00886A75" w:rsidRPr="00562B7C" w:rsidRDefault="00886A75" w:rsidP="00886A75">
      <w:pPr>
        <w:spacing w:after="0" w:line="360" w:lineRule="auto"/>
        <w:jc w:val="both"/>
        <w:rPr>
          <w:rFonts w:ascii="Garamond" w:hAnsi="Garamond" w:cs="Arial"/>
          <w:sz w:val="24"/>
          <w:szCs w:val="24"/>
        </w:rPr>
      </w:pPr>
    </w:p>
    <w:p w14:paraId="1457BE62" w14:textId="64DD2982" w:rsidR="007431D5" w:rsidRPr="00562B7C" w:rsidRDefault="007F68FB" w:rsidP="009506FB">
      <w:pPr>
        <w:spacing w:before="240" w:after="0" w:line="360" w:lineRule="auto"/>
        <w:jc w:val="both"/>
        <w:rPr>
          <w:rFonts w:ascii="Garamond" w:hAnsi="Garamond" w:cs="Arial"/>
          <w:sz w:val="24"/>
          <w:szCs w:val="24"/>
        </w:rPr>
      </w:pPr>
      <w:r w:rsidRPr="00562B7C">
        <w:rPr>
          <w:rFonts w:ascii="Garamond" w:hAnsi="Garamond" w:cs="Arial"/>
          <w:noProof/>
          <w:sz w:val="24"/>
          <w:szCs w:val="24"/>
        </w:rPr>
        <w:lastRenderedPageBreak/>
        <w:drawing>
          <wp:anchor distT="0" distB="0" distL="114300" distR="114300" simplePos="0" relativeHeight="251664384" behindDoc="0" locked="0" layoutInCell="1" allowOverlap="1" wp14:anchorId="15DFE0F0" wp14:editId="63BD97FB">
            <wp:simplePos x="0" y="0"/>
            <wp:positionH relativeFrom="margin">
              <wp:align>left</wp:align>
            </wp:positionH>
            <wp:positionV relativeFrom="paragraph">
              <wp:posOffset>1905</wp:posOffset>
            </wp:positionV>
            <wp:extent cx="5657850" cy="2635250"/>
            <wp:effectExtent l="0" t="0" r="0" b="12700"/>
            <wp:wrapSquare wrapText="bothSides"/>
            <wp:docPr id="17" name="Grafiek 17">
              <a:extLst xmlns:a="http://schemas.openxmlformats.org/drawingml/2006/main">
                <a:ext uri="{FF2B5EF4-FFF2-40B4-BE49-F238E27FC236}">
                  <a16:creationId xmlns:a16="http://schemas.microsoft.com/office/drawing/2014/main" id="{8A43F4FE-15E9-443E-92D2-66CB7C1E7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8E5369" w:rsidRPr="00562B7C">
        <w:rPr>
          <w:rFonts w:ascii="Garamond" w:hAnsi="Garamond" w:cs="Arial"/>
          <w:sz w:val="24"/>
          <w:szCs w:val="24"/>
        </w:rPr>
        <w:t>In</w:t>
      </w:r>
      <w:r w:rsidR="006B0BDF" w:rsidRPr="00562B7C">
        <w:rPr>
          <w:rFonts w:ascii="Garamond" w:hAnsi="Garamond" w:cs="Arial"/>
          <w:sz w:val="24"/>
          <w:szCs w:val="24"/>
        </w:rPr>
        <w:t xml:space="preserve"> bovenstaande grafiek </w:t>
      </w:r>
      <w:r w:rsidR="008E5369" w:rsidRPr="00562B7C">
        <w:rPr>
          <w:rFonts w:ascii="Garamond" w:hAnsi="Garamond" w:cs="Arial"/>
          <w:sz w:val="24"/>
          <w:szCs w:val="24"/>
        </w:rPr>
        <w:t>zien we</w:t>
      </w:r>
      <w:r w:rsidR="006B0BDF" w:rsidRPr="00562B7C">
        <w:rPr>
          <w:rFonts w:ascii="Garamond" w:hAnsi="Garamond" w:cs="Arial"/>
          <w:sz w:val="24"/>
          <w:szCs w:val="24"/>
        </w:rPr>
        <w:t xml:space="preserve"> </w:t>
      </w:r>
      <w:r w:rsidR="0094230B" w:rsidRPr="00562B7C">
        <w:rPr>
          <w:rFonts w:ascii="Garamond" w:hAnsi="Garamond" w:cs="Arial"/>
          <w:sz w:val="24"/>
          <w:szCs w:val="24"/>
        </w:rPr>
        <w:t>dat het radicale antisemitisme in het eerste jaar</w:t>
      </w:r>
      <w:r w:rsidR="00CA7A8D" w:rsidRPr="00562B7C">
        <w:rPr>
          <w:rFonts w:ascii="Garamond" w:hAnsi="Garamond" w:cs="Arial"/>
          <w:sz w:val="24"/>
          <w:szCs w:val="24"/>
        </w:rPr>
        <w:t xml:space="preserve"> slechts</w:t>
      </w:r>
      <w:r w:rsidR="0094230B" w:rsidRPr="00562B7C">
        <w:rPr>
          <w:rFonts w:ascii="Garamond" w:hAnsi="Garamond" w:cs="Arial"/>
          <w:sz w:val="24"/>
          <w:szCs w:val="24"/>
        </w:rPr>
        <w:t xml:space="preserve"> sporadisch terug te vinden is in </w:t>
      </w:r>
      <w:r w:rsidR="0094230B" w:rsidRPr="00562B7C">
        <w:rPr>
          <w:rFonts w:ascii="Garamond" w:hAnsi="Garamond" w:cs="Arial"/>
          <w:i/>
          <w:sz w:val="24"/>
          <w:szCs w:val="24"/>
        </w:rPr>
        <w:t>VoVa</w:t>
      </w:r>
      <w:r w:rsidR="0094230B" w:rsidRPr="00562B7C">
        <w:rPr>
          <w:rFonts w:ascii="Garamond" w:hAnsi="Garamond" w:cs="Arial"/>
          <w:sz w:val="24"/>
          <w:szCs w:val="24"/>
        </w:rPr>
        <w:t xml:space="preserve">. </w:t>
      </w:r>
      <w:r w:rsidR="00CA7A8D" w:rsidRPr="00562B7C">
        <w:rPr>
          <w:rFonts w:ascii="Garamond" w:hAnsi="Garamond" w:cs="Arial"/>
          <w:sz w:val="24"/>
          <w:szCs w:val="24"/>
        </w:rPr>
        <w:t>Alleen in de maanden april</w:t>
      </w:r>
      <w:r w:rsidR="0020559B" w:rsidRPr="00562B7C">
        <w:rPr>
          <w:rFonts w:ascii="Garamond" w:hAnsi="Garamond" w:cs="Arial"/>
          <w:sz w:val="24"/>
          <w:szCs w:val="24"/>
        </w:rPr>
        <w:t xml:space="preserve">, mei en december 1933 </w:t>
      </w:r>
      <w:r w:rsidR="00275E86" w:rsidRPr="00562B7C">
        <w:rPr>
          <w:rFonts w:ascii="Garamond" w:hAnsi="Garamond" w:cs="Arial"/>
          <w:sz w:val="24"/>
          <w:szCs w:val="24"/>
        </w:rPr>
        <w:t>komt</w:t>
      </w:r>
      <w:r w:rsidR="0020559B" w:rsidRPr="00562B7C">
        <w:rPr>
          <w:rFonts w:ascii="Garamond" w:hAnsi="Garamond" w:cs="Arial"/>
          <w:sz w:val="24"/>
          <w:szCs w:val="24"/>
        </w:rPr>
        <w:t xml:space="preserve"> het radicale antisemitisme</w:t>
      </w:r>
      <w:r w:rsidR="00275E86" w:rsidRPr="00562B7C">
        <w:rPr>
          <w:rFonts w:ascii="Garamond" w:hAnsi="Garamond" w:cs="Arial"/>
          <w:sz w:val="24"/>
          <w:szCs w:val="24"/>
        </w:rPr>
        <w:t xml:space="preserve"> voor</w:t>
      </w:r>
      <w:r w:rsidR="00281411" w:rsidRPr="00562B7C">
        <w:rPr>
          <w:rFonts w:ascii="Garamond" w:hAnsi="Garamond" w:cs="Arial"/>
          <w:sz w:val="24"/>
          <w:szCs w:val="24"/>
        </w:rPr>
        <w:t xml:space="preserve"> in het blad</w:t>
      </w:r>
      <w:r w:rsidR="0020559B" w:rsidRPr="00562B7C">
        <w:rPr>
          <w:rFonts w:ascii="Garamond" w:hAnsi="Garamond" w:cs="Arial"/>
          <w:sz w:val="24"/>
          <w:szCs w:val="24"/>
        </w:rPr>
        <w:t xml:space="preserve">. In 1933 </w:t>
      </w:r>
      <w:r w:rsidR="00AF7860" w:rsidRPr="00562B7C">
        <w:rPr>
          <w:rFonts w:ascii="Garamond" w:hAnsi="Garamond" w:cs="Arial"/>
          <w:sz w:val="24"/>
          <w:szCs w:val="24"/>
        </w:rPr>
        <w:t>blijkt het</w:t>
      </w:r>
      <w:r w:rsidR="0020559B" w:rsidRPr="00562B7C">
        <w:rPr>
          <w:rFonts w:ascii="Garamond" w:hAnsi="Garamond" w:cs="Arial"/>
          <w:sz w:val="24"/>
          <w:szCs w:val="24"/>
        </w:rPr>
        <w:t xml:space="preserve"> radicale antisemitisme</w:t>
      </w:r>
      <w:r w:rsidR="004C6614" w:rsidRPr="00562B7C">
        <w:rPr>
          <w:rFonts w:ascii="Garamond" w:hAnsi="Garamond" w:cs="Arial"/>
          <w:sz w:val="24"/>
          <w:szCs w:val="24"/>
        </w:rPr>
        <w:t xml:space="preserve"> dus</w:t>
      </w:r>
      <w:r w:rsidR="0020559B" w:rsidRPr="00562B7C">
        <w:rPr>
          <w:rFonts w:ascii="Garamond" w:hAnsi="Garamond" w:cs="Arial"/>
          <w:sz w:val="24"/>
          <w:szCs w:val="24"/>
        </w:rPr>
        <w:t xml:space="preserve"> nog niet consistent voor </w:t>
      </w:r>
      <w:r w:rsidR="00F02D6C" w:rsidRPr="00562B7C">
        <w:rPr>
          <w:rFonts w:ascii="Garamond" w:hAnsi="Garamond" w:cs="Arial"/>
          <w:sz w:val="24"/>
          <w:szCs w:val="24"/>
        </w:rPr>
        <w:t xml:space="preserve">te komen </w:t>
      </w:r>
      <w:r w:rsidR="0020559B" w:rsidRPr="00562B7C">
        <w:rPr>
          <w:rFonts w:ascii="Garamond" w:hAnsi="Garamond" w:cs="Arial"/>
          <w:sz w:val="24"/>
          <w:szCs w:val="24"/>
        </w:rPr>
        <w:t xml:space="preserve">in </w:t>
      </w:r>
      <w:r w:rsidR="00F02D6C" w:rsidRPr="00562B7C">
        <w:rPr>
          <w:rFonts w:ascii="Garamond" w:hAnsi="Garamond" w:cs="Arial"/>
          <w:i/>
          <w:sz w:val="24"/>
          <w:szCs w:val="24"/>
        </w:rPr>
        <w:t>VoVa</w:t>
      </w:r>
      <w:r w:rsidR="0020559B" w:rsidRPr="00562B7C">
        <w:rPr>
          <w:rFonts w:ascii="Garamond" w:hAnsi="Garamond" w:cs="Arial"/>
          <w:sz w:val="24"/>
          <w:szCs w:val="24"/>
        </w:rPr>
        <w:t xml:space="preserve">. Daarentegen zien we dat </w:t>
      </w:r>
      <w:r w:rsidR="00FB60AA" w:rsidRPr="00562B7C">
        <w:rPr>
          <w:rFonts w:ascii="Garamond" w:hAnsi="Garamond" w:cs="Arial"/>
          <w:sz w:val="24"/>
          <w:szCs w:val="24"/>
        </w:rPr>
        <w:t>vanaf april 1934</w:t>
      </w:r>
      <w:r w:rsidR="0020559B" w:rsidRPr="00562B7C">
        <w:rPr>
          <w:rFonts w:ascii="Garamond" w:hAnsi="Garamond" w:cs="Arial"/>
          <w:sz w:val="24"/>
          <w:szCs w:val="24"/>
        </w:rPr>
        <w:t xml:space="preserve"> deze zwaardere variant wel nagenoeg iedere maand terugkomt. </w:t>
      </w:r>
      <w:r w:rsidR="00FB60AA" w:rsidRPr="00562B7C">
        <w:rPr>
          <w:rFonts w:ascii="Garamond" w:hAnsi="Garamond" w:cs="Arial"/>
          <w:sz w:val="24"/>
          <w:szCs w:val="24"/>
        </w:rPr>
        <w:t xml:space="preserve">Vanaf 1935 is te zien dat het radicale antisemitisme iedere maand minstens één keer </w:t>
      </w:r>
      <w:r w:rsidR="0008635B" w:rsidRPr="00562B7C">
        <w:rPr>
          <w:rFonts w:ascii="Garamond" w:hAnsi="Garamond" w:cs="Arial"/>
          <w:sz w:val="24"/>
          <w:szCs w:val="24"/>
        </w:rPr>
        <w:t xml:space="preserve">en </w:t>
      </w:r>
      <w:r w:rsidR="00FB60AA" w:rsidRPr="00562B7C">
        <w:rPr>
          <w:rFonts w:ascii="Garamond" w:hAnsi="Garamond" w:cs="Arial"/>
          <w:sz w:val="24"/>
          <w:szCs w:val="24"/>
        </w:rPr>
        <w:t>bovendien op een veel hogere frequentie</w:t>
      </w:r>
      <w:r w:rsidR="00F55E94" w:rsidRPr="00562B7C">
        <w:rPr>
          <w:rFonts w:ascii="Garamond" w:hAnsi="Garamond" w:cs="Arial"/>
          <w:sz w:val="24"/>
          <w:szCs w:val="24"/>
        </w:rPr>
        <w:t xml:space="preserve"> voor</w:t>
      </w:r>
      <w:r w:rsidR="004C1260" w:rsidRPr="00562B7C">
        <w:rPr>
          <w:rFonts w:ascii="Garamond" w:hAnsi="Garamond" w:cs="Arial"/>
          <w:sz w:val="24"/>
          <w:szCs w:val="24"/>
        </w:rPr>
        <w:t xml:space="preserve"> </w:t>
      </w:r>
      <w:r w:rsidR="0008635B" w:rsidRPr="00562B7C">
        <w:rPr>
          <w:rFonts w:ascii="Garamond" w:hAnsi="Garamond" w:cs="Arial"/>
          <w:sz w:val="24"/>
          <w:szCs w:val="24"/>
        </w:rPr>
        <w:t>komt</w:t>
      </w:r>
      <w:r w:rsidR="003F11E0" w:rsidRPr="00562B7C">
        <w:rPr>
          <w:rFonts w:ascii="Garamond" w:hAnsi="Garamond" w:cs="Arial"/>
          <w:sz w:val="24"/>
          <w:szCs w:val="24"/>
        </w:rPr>
        <w:t xml:space="preserve"> in het blad</w:t>
      </w:r>
      <w:r w:rsidR="00FB60AA" w:rsidRPr="00562B7C">
        <w:rPr>
          <w:rFonts w:ascii="Garamond" w:hAnsi="Garamond" w:cs="Arial"/>
          <w:sz w:val="24"/>
          <w:szCs w:val="24"/>
        </w:rPr>
        <w:t xml:space="preserve">. </w:t>
      </w:r>
      <w:r w:rsidR="005B0A0D" w:rsidRPr="00562B7C">
        <w:rPr>
          <w:rFonts w:ascii="Garamond" w:hAnsi="Garamond" w:cs="Arial"/>
          <w:sz w:val="24"/>
          <w:szCs w:val="24"/>
        </w:rPr>
        <w:t>Ook het</w:t>
      </w:r>
      <w:r w:rsidR="00A31928" w:rsidRPr="00562B7C">
        <w:rPr>
          <w:rFonts w:ascii="Garamond" w:hAnsi="Garamond" w:cs="Arial"/>
          <w:sz w:val="24"/>
          <w:szCs w:val="24"/>
        </w:rPr>
        <w:t xml:space="preserve"> lichte antisemitisme </w:t>
      </w:r>
      <w:r w:rsidR="005B0A0D" w:rsidRPr="00562B7C">
        <w:rPr>
          <w:rFonts w:ascii="Garamond" w:hAnsi="Garamond" w:cs="Arial"/>
          <w:sz w:val="24"/>
          <w:szCs w:val="24"/>
        </w:rPr>
        <w:t>is</w:t>
      </w:r>
      <w:r w:rsidR="00A31928" w:rsidRPr="00562B7C">
        <w:rPr>
          <w:rFonts w:ascii="Garamond" w:hAnsi="Garamond" w:cs="Arial"/>
          <w:sz w:val="24"/>
          <w:szCs w:val="24"/>
        </w:rPr>
        <w:t xml:space="preserve"> in de eerste maanden </w:t>
      </w:r>
      <w:r w:rsidR="003F2D6E" w:rsidRPr="00562B7C">
        <w:rPr>
          <w:rFonts w:ascii="Garamond" w:hAnsi="Garamond" w:cs="Arial"/>
          <w:sz w:val="24"/>
          <w:szCs w:val="24"/>
        </w:rPr>
        <w:t xml:space="preserve">van 1933 </w:t>
      </w:r>
      <w:r w:rsidR="00A31928" w:rsidRPr="00562B7C">
        <w:rPr>
          <w:rFonts w:ascii="Garamond" w:hAnsi="Garamond" w:cs="Arial"/>
          <w:sz w:val="24"/>
          <w:szCs w:val="24"/>
        </w:rPr>
        <w:t xml:space="preserve">nauwelijks </w:t>
      </w:r>
      <w:r w:rsidR="00023AF8" w:rsidRPr="00562B7C">
        <w:rPr>
          <w:rFonts w:ascii="Garamond" w:hAnsi="Garamond" w:cs="Arial"/>
          <w:sz w:val="24"/>
          <w:szCs w:val="24"/>
        </w:rPr>
        <w:t>te vinden</w:t>
      </w:r>
      <w:r w:rsidR="00A31928" w:rsidRPr="00562B7C">
        <w:rPr>
          <w:rFonts w:ascii="Garamond" w:hAnsi="Garamond" w:cs="Arial"/>
          <w:sz w:val="24"/>
          <w:szCs w:val="24"/>
        </w:rPr>
        <w:t xml:space="preserve">. </w:t>
      </w:r>
      <w:r w:rsidR="00A330BD" w:rsidRPr="00562B7C">
        <w:rPr>
          <w:rFonts w:ascii="Garamond" w:hAnsi="Garamond" w:cs="Arial"/>
          <w:sz w:val="24"/>
          <w:szCs w:val="24"/>
        </w:rPr>
        <w:t xml:space="preserve">In de tweede helft van 1933 lijkt de frequentie van het lichte antisemitisme iets te stijgen. </w:t>
      </w:r>
      <w:r w:rsidR="00AF49A7" w:rsidRPr="00562B7C">
        <w:rPr>
          <w:rFonts w:ascii="Garamond" w:hAnsi="Garamond" w:cs="Arial"/>
          <w:sz w:val="24"/>
          <w:szCs w:val="24"/>
        </w:rPr>
        <w:t>Sedert</w:t>
      </w:r>
      <w:r w:rsidR="00770154" w:rsidRPr="00562B7C">
        <w:rPr>
          <w:rFonts w:ascii="Garamond" w:hAnsi="Garamond" w:cs="Arial"/>
          <w:sz w:val="24"/>
          <w:szCs w:val="24"/>
        </w:rPr>
        <w:t xml:space="preserve"> </w:t>
      </w:r>
      <w:r w:rsidR="00A31928" w:rsidRPr="00562B7C">
        <w:rPr>
          <w:rFonts w:ascii="Garamond" w:hAnsi="Garamond" w:cs="Arial"/>
          <w:sz w:val="24"/>
          <w:szCs w:val="24"/>
        </w:rPr>
        <w:t>mei</w:t>
      </w:r>
      <w:r w:rsidR="00CC101D" w:rsidRPr="00562B7C">
        <w:rPr>
          <w:rFonts w:ascii="Garamond" w:hAnsi="Garamond" w:cs="Arial"/>
          <w:sz w:val="24"/>
          <w:szCs w:val="24"/>
        </w:rPr>
        <w:t xml:space="preserve"> 1934</w:t>
      </w:r>
      <w:r w:rsidR="00A31928" w:rsidRPr="00562B7C">
        <w:rPr>
          <w:rFonts w:ascii="Garamond" w:hAnsi="Garamond" w:cs="Arial"/>
          <w:sz w:val="24"/>
          <w:szCs w:val="24"/>
        </w:rPr>
        <w:t xml:space="preserve"> zien we net als bij het radicale antisemitisme een </w:t>
      </w:r>
      <w:r w:rsidR="005B0A0D" w:rsidRPr="00562B7C">
        <w:rPr>
          <w:rFonts w:ascii="Garamond" w:hAnsi="Garamond" w:cs="Arial"/>
          <w:sz w:val="24"/>
          <w:szCs w:val="24"/>
        </w:rPr>
        <w:t>toename van de frequentie</w:t>
      </w:r>
      <w:r w:rsidR="00C32D80" w:rsidRPr="00562B7C">
        <w:rPr>
          <w:rFonts w:ascii="Garamond" w:hAnsi="Garamond" w:cs="Arial"/>
          <w:sz w:val="24"/>
          <w:szCs w:val="24"/>
        </w:rPr>
        <w:t>, alhoewel er ook nog steeds schommelingen op te merken zijn</w:t>
      </w:r>
      <w:r w:rsidR="00A31928" w:rsidRPr="00562B7C">
        <w:rPr>
          <w:rFonts w:ascii="Garamond" w:hAnsi="Garamond" w:cs="Arial"/>
          <w:sz w:val="24"/>
          <w:szCs w:val="24"/>
        </w:rPr>
        <w:t xml:space="preserve">. </w:t>
      </w:r>
      <w:r w:rsidR="000067FF" w:rsidRPr="00562B7C">
        <w:rPr>
          <w:rFonts w:ascii="Garamond" w:hAnsi="Garamond" w:cs="Arial"/>
          <w:sz w:val="24"/>
          <w:szCs w:val="24"/>
        </w:rPr>
        <w:t xml:space="preserve">Vanaf </w:t>
      </w:r>
      <w:r w:rsidR="00AE2A40" w:rsidRPr="00562B7C">
        <w:rPr>
          <w:rFonts w:ascii="Garamond" w:hAnsi="Garamond" w:cs="Arial"/>
          <w:sz w:val="24"/>
          <w:szCs w:val="24"/>
        </w:rPr>
        <w:t xml:space="preserve">begin 1934 blijkt bovendien </w:t>
      </w:r>
      <w:r w:rsidR="000B0861" w:rsidRPr="00562B7C">
        <w:rPr>
          <w:rFonts w:ascii="Garamond" w:hAnsi="Garamond" w:cs="Arial"/>
          <w:sz w:val="24"/>
          <w:szCs w:val="24"/>
        </w:rPr>
        <w:t>dit</w:t>
      </w:r>
      <w:r w:rsidR="00A31928" w:rsidRPr="00562B7C">
        <w:rPr>
          <w:rFonts w:ascii="Garamond" w:hAnsi="Garamond" w:cs="Arial"/>
          <w:sz w:val="24"/>
          <w:szCs w:val="24"/>
        </w:rPr>
        <w:t xml:space="preserve"> </w:t>
      </w:r>
      <w:r w:rsidR="000438E8" w:rsidRPr="00562B7C">
        <w:rPr>
          <w:rFonts w:ascii="Garamond" w:hAnsi="Garamond" w:cs="Arial"/>
          <w:sz w:val="24"/>
          <w:szCs w:val="24"/>
        </w:rPr>
        <w:t xml:space="preserve">lichte </w:t>
      </w:r>
      <w:r w:rsidR="00A31928" w:rsidRPr="00562B7C">
        <w:rPr>
          <w:rFonts w:ascii="Garamond" w:hAnsi="Garamond" w:cs="Arial"/>
          <w:sz w:val="24"/>
          <w:szCs w:val="24"/>
        </w:rPr>
        <w:t>antisemitisme</w:t>
      </w:r>
      <w:r w:rsidR="00AE2A40" w:rsidRPr="00562B7C">
        <w:rPr>
          <w:rFonts w:ascii="Garamond" w:hAnsi="Garamond" w:cs="Arial"/>
          <w:sz w:val="24"/>
          <w:szCs w:val="24"/>
        </w:rPr>
        <w:t xml:space="preserve"> </w:t>
      </w:r>
      <w:r w:rsidR="004C1260" w:rsidRPr="00562B7C">
        <w:rPr>
          <w:rFonts w:ascii="Garamond" w:hAnsi="Garamond" w:cs="Arial"/>
          <w:sz w:val="24"/>
          <w:szCs w:val="24"/>
        </w:rPr>
        <w:t>constant voor</w:t>
      </w:r>
      <w:r w:rsidR="009442A4" w:rsidRPr="00562B7C">
        <w:rPr>
          <w:rFonts w:ascii="Garamond" w:hAnsi="Garamond" w:cs="Arial"/>
          <w:sz w:val="24"/>
          <w:szCs w:val="24"/>
        </w:rPr>
        <w:t xml:space="preserve"> te </w:t>
      </w:r>
      <w:r w:rsidR="004C1260" w:rsidRPr="00562B7C">
        <w:rPr>
          <w:rFonts w:ascii="Garamond" w:hAnsi="Garamond" w:cs="Arial"/>
          <w:sz w:val="24"/>
          <w:szCs w:val="24"/>
        </w:rPr>
        <w:t>komen in</w:t>
      </w:r>
      <w:r w:rsidR="00A330BD" w:rsidRPr="00562B7C">
        <w:rPr>
          <w:rFonts w:ascii="Garamond" w:hAnsi="Garamond" w:cs="Arial"/>
          <w:sz w:val="24"/>
          <w:szCs w:val="24"/>
        </w:rPr>
        <w:t xml:space="preserve"> </w:t>
      </w:r>
      <w:r w:rsidR="00A330BD" w:rsidRPr="00562B7C">
        <w:rPr>
          <w:rFonts w:ascii="Garamond" w:hAnsi="Garamond" w:cs="Arial"/>
          <w:i/>
          <w:sz w:val="24"/>
          <w:szCs w:val="24"/>
        </w:rPr>
        <w:t>VoVa</w:t>
      </w:r>
      <w:r w:rsidR="00A31928" w:rsidRPr="00562B7C">
        <w:rPr>
          <w:rFonts w:ascii="Garamond" w:hAnsi="Garamond" w:cs="Arial"/>
          <w:sz w:val="24"/>
          <w:szCs w:val="24"/>
        </w:rPr>
        <w:t xml:space="preserve">. </w:t>
      </w:r>
      <w:r w:rsidR="000438E8" w:rsidRPr="00562B7C">
        <w:rPr>
          <w:rFonts w:ascii="Garamond" w:hAnsi="Garamond" w:cs="Arial"/>
          <w:sz w:val="24"/>
          <w:szCs w:val="24"/>
        </w:rPr>
        <w:t>Vanaf</w:t>
      </w:r>
      <w:r w:rsidR="00A31928" w:rsidRPr="00562B7C">
        <w:rPr>
          <w:rFonts w:ascii="Garamond" w:hAnsi="Garamond" w:cs="Arial"/>
          <w:sz w:val="24"/>
          <w:szCs w:val="24"/>
        </w:rPr>
        <w:t xml:space="preserve"> februari 1935 zien we, net als bij het radicale antisemitisme, dat de frequentie in grote mate is toegenomen. </w:t>
      </w:r>
      <w:r w:rsidR="00FF56C4" w:rsidRPr="00562B7C">
        <w:rPr>
          <w:rFonts w:ascii="Garamond" w:hAnsi="Garamond" w:cs="Arial"/>
          <w:sz w:val="24"/>
          <w:szCs w:val="24"/>
        </w:rPr>
        <w:t>Sedert</w:t>
      </w:r>
      <w:r w:rsidR="001E6B11" w:rsidRPr="00562B7C">
        <w:rPr>
          <w:rFonts w:ascii="Garamond" w:hAnsi="Garamond" w:cs="Arial"/>
          <w:sz w:val="24"/>
          <w:szCs w:val="24"/>
        </w:rPr>
        <w:t xml:space="preserve"> </w:t>
      </w:r>
      <w:r w:rsidR="00950B8A" w:rsidRPr="00562B7C">
        <w:rPr>
          <w:rFonts w:ascii="Garamond" w:hAnsi="Garamond" w:cs="Arial"/>
          <w:sz w:val="24"/>
          <w:szCs w:val="24"/>
        </w:rPr>
        <w:t>deze periode</w:t>
      </w:r>
      <w:r w:rsidR="00A31928" w:rsidRPr="00562B7C">
        <w:rPr>
          <w:rFonts w:ascii="Garamond" w:hAnsi="Garamond" w:cs="Arial"/>
          <w:sz w:val="24"/>
          <w:szCs w:val="24"/>
        </w:rPr>
        <w:t xml:space="preserve"> </w:t>
      </w:r>
      <w:r w:rsidR="00950B8A" w:rsidRPr="00562B7C">
        <w:rPr>
          <w:rFonts w:ascii="Garamond" w:hAnsi="Garamond" w:cs="Arial"/>
          <w:sz w:val="24"/>
          <w:szCs w:val="24"/>
        </w:rPr>
        <w:t>is</w:t>
      </w:r>
      <w:r w:rsidR="00FF56C4" w:rsidRPr="00562B7C">
        <w:rPr>
          <w:rFonts w:ascii="Garamond" w:hAnsi="Garamond" w:cs="Arial"/>
          <w:sz w:val="24"/>
          <w:szCs w:val="24"/>
        </w:rPr>
        <w:t xml:space="preserve"> dus</w:t>
      </w:r>
      <w:r w:rsidR="00CF6E16" w:rsidRPr="00562B7C">
        <w:rPr>
          <w:rFonts w:ascii="Garamond" w:hAnsi="Garamond" w:cs="Arial"/>
          <w:sz w:val="24"/>
          <w:szCs w:val="24"/>
        </w:rPr>
        <w:t xml:space="preserve"> </w:t>
      </w:r>
      <w:r w:rsidR="00A31928" w:rsidRPr="00562B7C">
        <w:rPr>
          <w:rFonts w:ascii="Garamond" w:hAnsi="Garamond" w:cs="Arial"/>
          <w:sz w:val="24"/>
          <w:szCs w:val="24"/>
        </w:rPr>
        <w:t>zowel het lichte antisemitisme als het radicale antisemitisme steeds vaker in grote</w:t>
      </w:r>
      <w:r w:rsidR="003815CC" w:rsidRPr="00562B7C">
        <w:rPr>
          <w:rFonts w:ascii="Garamond" w:hAnsi="Garamond" w:cs="Arial"/>
          <w:sz w:val="24"/>
          <w:szCs w:val="24"/>
        </w:rPr>
        <w:t xml:space="preserve"> </w:t>
      </w:r>
      <w:r w:rsidR="00A31928" w:rsidRPr="00562B7C">
        <w:rPr>
          <w:rFonts w:ascii="Garamond" w:hAnsi="Garamond" w:cs="Arial"/>
          <w:sz w:val="24"/>
          <w:szCs w:val="24"/>
        </w:rPr>
        <w:t xml:space="preserve">hoeveelheden te ontdekken in </w:t>
      </w:r>
      <w:r w:rsidR="00A31928" w:rsidRPr="00562B7C">
        <w:rPr>
          <w:rFonts w:ascii="Garamond" w:hAnsi="Garamond" w:cs="Arial"/>
          <w:i/>
          <w:sz w:val="24"/>
          <w:szCs w:val="24"/>
        </w:rPr>
        <w:t>VoVa</w:t>
      </w:r>
      <w:r w:rsidR="007431D5" w:rsidRPr="00562B7C">
        <w:rPr>
          <w:rFonts w:ascii="Garamond" w:hAnsi="Garamond" w:cs="Arial"/>
          <w:sz w:val="24"/>
          <w:szCs w:val="24"/>
        </w:rPr>
        <w:t>.</w:t>
      </w:r>
    </w:p>
    <w:p w14:paraId="314AB55F" w14:textId="1D76C08A" w:rsidR="007431D5" w:rsidRPr="00562B7C" w:rsidRDefault="00DC26C3" w:rsidP="00910061">
      <w:pPr>
        <w:spacing w:after="0" w:line="360" w:lineRule="auto"/>
        <w:jc w:val="both"/>
        <w:rPr>
          <w:rStyle w:val="Kop2Char"/>
        </w:rPr>
      </w:pPr>
      <w:r w:rsidRPr="00562B7C">
        <w:rPr>
          <w:rFonts w:ascii="Garamond" w:hAnsi="Garamond" w:cs="Arial"/>
          <w:sz w:val="24"/>
          <w:szCs w:val="24"/>
        </w:rPr>
        <w:br/>
      </w:r>
      <w:bookmarkStart w:id="13" w:name="_Toc30159918"/>
      <w:r w:rsidR="00641D38" w:rsidRPr="00562B7C">
        <w:rPr>
          <w:rStyle w:val="Kop2Char"/>
        </w:rPr>
        <w:t>Afwijzen</w:t>
      </w:r>
      <w:r w:rsidR="00575620" w:rsidRPr="00562B7C">
        <w:rPr>
          <w:rStyle w:val="Kop2Char"/>
        </w:rPr>
        <w:t xml:space="preserve"> </w:t>
      </w:r>
      <w:r w:rsidR="00641D38" w:rsidRPr="00562B7C">
        <w:rPr>
          <w:rStyle w:val="Kop2Char"/>
        </w:rPr>
        <w:t>van het antisemitisme</w:t>
      </w:r>
      <w:bookmarkEnd w:id="13"/>
    </w:p>
    <w:p w14:paraId="2485CB9B" w14:textId="5C89EDAF" w:rsidR="00BA7348" w:rsidRPr="00562B7C" w:rsidRDefault="00716985" w:rsidP="00BA7348">
      <w:pPr>
        <w:spacing w:after="120" w:line="360" w:lineRule="auto"/>
        <w:jc w:val="both"/>
        <w:rPr>
          <w:rFonts w:ascii="Garamond" w:hAnsi="Garamond" w:cs="Arial"/>
          <w:bCs/>
          <w:sz w:val="24"/>
          <w:szCs w:val="24"/>
        </w:rPr>
      </w:pPr>
      <w:r w:rsidRPr="00562B7C">
        <w:rPr>
          <w:rFonts w:ascii="Garamond" w:hAnsi="Garamond" w:cs="Arial"/>
          <w:bCs/>
          <w:sz w:val="24"/>
          <w:szCs w:val="24"/>
        </w:rPr>
        <w:t xml:space="preserve">Bij het analyseren van de teksten </w:t>
      </w:r>
      <w:r w:rsidR="004C1260" w:rsidRPr="00562B7C">
        <w:rPr>
          <w:rFonts w:ascii="Garamond" w:hAnsi="Garamond" w:cs="Arial"/>
          <w:bCs/>
          <w:sz w:val="24"/>
          <w:szCs w:val="24"/>
        </w:rPr>
        <w:t>uit</w:t>
      </w:r>
      <w:r w:rsidR="00DC5B7C" w:rsidRPr="00562B7C">
        <w:rPr>
          <w:rFonts w:ascii="Garamond" w:hAnsi="Garamond" w:cs="Arial"/>
          <w:bCs/>
          <w:sz w:val="24"/>
          <w:szCs w:val="24"/>
        </w:rPr>
        <w:t xml:space="preserve"> </w:t>
      </w:r>
      <w:r w:rsidR="00DC5B7C" w:rsidRPr="00562B7C">
        <w:rPr>
          <w:rFonts w:ascii="Garamond" w:hAnsi="Garamond" w:cs="Arial"/>
          <w:bCs/>
          <w:i/>
          <w:sz w:val="24"/>
          <w:szCs w:val="24"/>
        </w:rPr>
        <w:t>VoVa</w:t>
      </w:r>
      <w:r w:rsidR="00DC5B7C" w:rsidRPr="00562B7C">
        <w:rPr>
          <w:rFonts w:ascii="Garamond" w:hAnsi="Garamond" w:cs="Arial"/>
          <w:bCs/>
          <w:sz w:val="24"/>
          <w:szCs w:val="24"/>
        </w:rPr>
        <w:t xml:space="preserve"> viel op dat meermaals </w:t>
      </w:r>
      <w:r w:rsidR="00A83C39" w:rsidRPr="00562B7C">
        <w:rPr>
          <w:rFonts w:ascii="Garamond" w:hAnsi="Garamond" w:cs="Arial"/>
          <w:bCs/>
          <w:sz w:val="24"/>
          <w:szCs w:val="24"/>
        </w:rPr>
        <w:t>geschreven</w:t>
      </w:r>
      <w:r w:rsidR="00404A82" w:rsidRPr="00562B7C">
        <w:rPr>
          <w:rFonts w:ascii="Garamond" w:hAnsi="Garamond" w:cs="Arial"/>
          <w:bCs/>
          <w:sz w:val="24"/>
          <w:szCs w:val="24"/>
        </w:rPr>
        <w:t xml:space="preserve"> werd dat de NSB niet antisemitisch was.</w:t>
      </w:r>
      <w:r w:rsidR="00DC5B7C" w:rsidRPr="00562B7C">
        <w:rPr>
          <w:rFonts w:ascii="Garamond" w:hAnsi="Garamond" w:cs="Arial"/>
          <w:bCs/>
          <w:sz w:val="24"/>
          <w:szCs w:val="24"/>
        </w:rPr>
        <w:t xml:space="preserve"> Omdat </w:t>
      </w:r>
      <w:r w:rsidR="00DC07A8" w:rsidRPr="00562B7C">
        <w:rPr>
          <w:rFonts w:ascii="Garamond" w:hAnsi="Garamond" w:cs="Arial"/>
          <w:bCs/>
          <w:sz w:val="24"/>
          <w:szCs w:val="24"/>
        </w:rPr>
        <w:t xml:space="preserve">een dergelijke </w:t>
      </w:r>
      <w:r w:rsidR="0045680F" w:rsidRPr="00562B7C">
        <w:rPr>
          <w:rFonts w:ascii="Garamond" w:hAnsi="Garamond" w:cs="Arial"/>
          <w:bCs/>
          <w:sz w:val="24"/>
          <w:szCs w:val="24"/>
        </w:rPr>
        <w:t xml:space="preserve">trend in </w:t>
      </w:r>
      <w:r w:rsidR="0045680F" w:rsidRPr="00562B7C">
        <w:rPr>
          <w:rFonts w:ascii="Garamond" w:hAnsi="Garamond" w:cs="Arial"/>
          <w:bCs/>
          <w:i/>
          <w:sz w:val="24"/>
          <w:szCs w:val="24"/>
        </w:rPr>
        <w:t>VoVa</w:t>
      </w:r>
      <w:r w:rsidR="00DC07A8" w:rsidRPr="00562B7C">
        <w:rPr>
          <w:rFonts w:ascii="Garamond" w:hAnsi="Garamond" w:cs="Arial"/>
          <w:bCs/>
          <w:sz w:val="24"/>
          <w:szCs w:val="24"/>
        </w:rPr>
        <w:t xml:space="preserve"> ons </w:t>
      </w:r>
      <w:r w:rsidR="00DC5B7C" w:rsidRPr="00562B7C">
        <w:rPr>
          <w:rFonts w:ascii="Garamond" w:hAnsi="Garamond" w:cs="Arial"/>
          <w:bCs/>
          <w:sz w:val="24"/>
          <w:szCs w:val="24"/>
        </w:rPr>
        <w:t xml:space="preserve">wellicht kan helpen bij het begrijpen van de ontwikkeling van het antisemitisme </w:t>
      </w:r>
      <w:r w:rsidR="0045680F" w:rsidRPr="00562B7C">
        <w:rPr>
          <w:rFonts w:ascii="Garamond" w:hAnsi="Garamond" w:cs="Arial"/>
          <w:bCs/>
          <w:sz w:val="24"/>
          <w:szCs w:val="24"/>
        </w:rPr>
        <w:t>van</w:t>
      </w:r>
      <w:r w:rsidR="00DC5B7C" w:rsidRPr="00562B7C">
        <w:rPr>
          <w:rFonts w:ascii="Garamond" w:hAnsi="Garamond" w:cs="Arial"/>
          <w:bCs/>
          <w:sz w:val="24"/>
          <w:szCs w:val="24"/>
        </w:rPr>
        <w:t xml:space="preserve"> de NSB is ervoor gekozen om dit in kaart te brengen.</w:t>
      </w:r>
      <w:r w:rsidR="00DC5B7C" w:rsidRPr="00562B7C">
        <w:rPr>
          <w:rFonts w:ascii="Garamond" w:hAnsi="Garamond" w:cs="Arial"/>
          <w:b/>
          <w:bCs/>
          <w:sz w:val="24"/>
          <w:szCs w:val="24"/>
        </w:rPr>
        <w:t xml:space="preserve"> </w:t>
      </w:r>
      <w:r w:rsidR="00FE15FA" w:rsidRPr="00562B7C">
        <w:rPr>
          <w:rFonts w:ascii="Garamond" w:hAnsi="Garamond" w:cs="Arial"/>
          <w:bCs/>
          <w:sz w:val="24"/>
          <w:szCs w:val="24"/>
        </w:rPr>
        <w:t xml:space="preserve">Door te achterhalen in welke </w:t>
      </w:r>
      <w:r w:rsidR="003C1764" w:rsidRPr="00562B7C">
        <w:rPr>
          <w:rFonts w:ascii="Garamond" w:hAnsi="Garamond" w:cs="Arial"/>
          <w:bCs/>
          <w:sz w:val="24"/>
          <w:szCs w:val="24"/>
        </w:rPr>
        <w:t>jaren</w:t>
      </w:r>
      <w:r w:rsidR="00FE15FA" w:rsidRPr="00562B7C">
        <w:rPr>
          <w:rFonts w:ascii="Garamond" w:hAnsi="Garamond" w:cs="Arial"/>
          <w:bCs/>
          <w:sz w:val="24"/>
          <w:szCs w:val="24"/>
        </w:rPr>
        <w:t xml:space="preserve"> </w:t>
      </w:r>
      <w:r w:rsidR="003C1764" w:rsidRPr="00562B7C">
        <w:rPr>
          <w:rFonts w:ascii="Garamond" w:hAnsi="Garamond" w:cs="Arial"/>
          <w:bCs/>
          <w:sz w:val="24"/>
          <w:szCs w:val="24"/>
        </w:rPr>
        <w:t xml:space="preserve">in </w:t>
      </w:r>
      <w:r w:rsidR="003C1764" w:rsidRPr="00562B7C">
        <w:rPr>
          <w:rFonts w:ascii="Garamond" w:hAnsi="Garamond" w:cs="Arial"/>
          <w:bCs/>
          <w:i/>
          <w:sz w:val="24"/>
          <w:szCs w:val="24"/>
        </w:rPr>
        <w:t xml:space="preserve">VoVa </w:t>
      </w:r>
      <w:r w:rsidR="003C1764" w:rsidRPr="00562B7C">
        <w:rPr>
          <w:rFonts w:ascii="Garamond" w:hAnsi="Garamond" w:cs="Arial"/>
          <w:bCs/>
          <w:sz w:val="24"/>
          <w:szCs w:val="24"/>
        </w:rPr>
        <w:t>werd</w:t>
      </w:r>
      <w:r w:rsidR="00FE15FA" w:rsidRPr="00562B7C">
        <w:rPr>
          <w:rFonts w:ascii="Garamond" w:hAnsi="Garamond" w:cs="Arial"/>
          <w:bCs/>
          <w:sz w:val="24"/>
          <w:szCs w:val="24"/>
        </w:rPr>
        <w:t xml:space="preserve"> uitgesproken</w:t>
      </w:r>
      <w:r w:rsidR="003C1764" w:rsidRPr="00562B7C">
        <w:rPr>
          <w:rFonts w:ascii="Garamond" w:hAnsi="Garamond" w:cs="Arial"/>
          <w:bCs/>
          <w:sz w:val="24"/>
          <w:szCs w:val="24"/>
        </w:rPr>
        <w:t xml:space="preserve"> dat de NSB niet antisemitisch was, kan</w:t>
      </w:r>
      <w:r w:rsidR="00FE15FA" w:rsidRPr="00562B7C">
        <w:rPr>
          <w:rFonts w:ascii="Garamond" w:hAnsi="Garamond" w:cs="Arial"/>
          <w:bCs/>
          <w:sz w:val="24"/>
          <w:szCs w:val="24"/>
        </w:rPr>
        <w:t xml:space="preserve"> </w:t>
      </w:r>
      <w:r w:rsidR="00A74B7D" w:rsidRPr="00562B7C">
        <w:rPr>
          <w:rFonts w:ascii="Garamond" w:hAnsi="Garamond" w:cs="Arial"/>
          <w:bCs/>
          <w:sz w:val="24"/>
          <w:szCs w:val="24"/>
        </w:rPr>
        <w:t>dit ons wellicht een beter beeld van het gedachtegoed van de NSB omtrent het antisemitisme</w:t>
      </w:r>
      <w:r w:rsidR="001A5228" w:rsidRPr="00562B7C">
        <w:rPr>
          <w:rFonts w:ascii="Garamond" w:hAnsi="Garamond" w:cs="Arial"/>
          <w:bCs/>
          <w:sz w:val="24"/>
          <w:szCs w:val="24"/>
        </w:rPr>
        <w:t xml:space="preserve"> in </w:t>
      </w:r>
      <w:r w:rsidR="00A768CD" w:rsidRPr="00562B7C">
        <w:rPr>
          <w:rFonts w:ascii="Garamond" w:hAnsi="Garamond" w:cs="Arial"/>
          <w:bCs/>
          <w:sz w:val="24"/>
          <w:szCs w:val="24"/>
        </w:rPr>
        <w:t>de onderzochte periode.</w:t>
      </w:r>
      <w:r w:rsidR="00FE15FA" w:rsidRPr="00562B7C">
        <w:rPr>
          <w:rFonts w:ascii="Garamond" w:hAnsi="Garamond" w:cs="Arial"/>
          <w:bCs/>
          <w:sz w:val="24"/>
          <w:szCs w:val="24"/>
        </w:rPr>
        <w:t xml:space="preserve"> </w:t>
      </w:r>
    </w:p>
    <w:p w14:paraId="47A9A82B" w14:textId="7EE34B3B" w:rsidR="00C752BE" w:rsidRPr="00562B7C" w:rsidRDefault="009F7D47" w:rsidP="00F14200">
      <w:pPr>
        <w:spacing w:before="360" w:after="0" w:line="360" w:lineRule="auto"/>
        <w:jc w:val="both"/>
        <w:rPr>
          <w:rFonts w:ascii="Garamond" w:hAnsi="Garamond" w:cs="Arial"/>
          <w:sz w:val="24"/>
          <w:szCs w:val="24"/>
        </w:rPr>
      </w:pPr>
      <w:r w:rsidRPr="00562B7C">
        <w:rPr>
          <w:rStyle w:val="Kop2Char"/>
          <w:noProof/>
          <w:sz w:val="24"/>
        </w:rPr>
        <w:lastRenderedPageBreak/>
        <w:drawing>
          <wp:anchor distT="0" distB="0" distL="114300" distR="114300" simplePos="0" relativeHeight="251661312" behindDoc="0" locked="0" layoutInCell="1" allowOverlap="1" wp14:anchorId="1A0F45EE" wp14:editId="3C6C058E">
            <wp:simplePos x="0" y="0"/>
            <wp:positionH relativeFrom="margin">
              <wp:posOffset>14605</wp:posOffset>
            </wp:positionH>
            <wp:positionV relativeFrom="paragraph">
              <wp:posOffset>1905</wp:posOffset>
            </wp:positionV>
            <wp:extent cx="5626100" cy="1936750"/>
            <wp:effectExtent l="0" t="0" r="12700" b="6350"/>
            <wp:wrapThrough wrapText="bothSides">
              <wp:wrapPolygon edited="0">
                <wp:start x="0" y="0"/>
                <wp:lineTo x="0" y="21458"/>
                <wp:lineTo x="21576" y="21458"/>
                <wp:lineTo x="21576" y="0"/>
                <wp:lineTo x="0" y="0"/>
              </wp:wrapPolygon>
            </wp:wrapThrough>
            <wp:docPr id="32" name="Grafiek 32">
              <a:extLst xmlns:a="http://schemas.openxmlformats.org/drawingml/2006/main">
                <a:ext uri="{FF2B5EF4-FFF2-40B4-BE49-F238E27FC236}">
                  <a16:creationId xmlns:a16="http://schemas.microsoft.com/office/drawing/2014/main" id="{CCFC34E4-A171-4D54-83F1-26D94F03F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D01A02" w:rsidRPr="00562B7C">
        <w:rPr>
          <w:rFonts w:ascii="Garamond" w:hAnsi="Garamond" w:cs="Arial"/>
          <w:sz w:val="24"/>
          <w:szCs w:val="24"/>
        </w:rPr>
        <w:t>In</w:t>
      </w:r>
      <w:r w:rsidR="002A759D" w:rsidRPr="00562B7C">
        <w:rPr>
          <w:rFonts w:ascii="Garamond" w:hAnsi="Garamond" w:cs="Arial"/>
          <w:sz w:val="24"/>
          <w:szCs w:val="24"/>
        </w:rPr>
        <w:t xml:space="preserve"> bovenstaande grafiek </w:t>
      </w:r>
      <w:r w:rsidR="00D01A02" w:rsidRPr="00562B7C">
        <w:rPr>
          <w:rFonts w:ascii="Garamond" w:hAnsi="Garamond" w:cs="Arial"/>
          <w:sz w:val="24"/>
          <w:szCs w:val="24"/>
        </w:rPr>
        <w:t>zien we dat</w:t>
      </w:r>
      <w:r w:rsidR="002A759D" w:rsidRPr="00562B7C">
        <w:rPr>
          <w:rFonts w:ascii="Garamond" w:hAnsi="Garamond" w:cs="Arial"/>
          <w:sz w:val="24"/>
          <w:szCs w:val="24"/>
        </w:rPr>
        <w:t xml:space="preserve"> </w:t>
      </w:r>
      <w:r w:rsidR="00D01A02" w:rsidRPr="00562B7C">
        <w:rPr>
          <w:rFonts w:ascii="Garamond" w:hAnsi="Garamond" w:cs="Arial"/>
          <w:sz w:val="24"/>
          <w:szCs w:val="24"/>
        </w:rPr>
        <w:t>hoofdzakelijk</w:t>
      </w:r>
      <w:r w:rsidR="002A759D" w:rsidRPr="00562B7C">
        <w:rPr>
          <w:rFonts w:ascii="Garamond" w:hAnsi="Garamond" w:cs="Arial"/>
          <w:sz w:val="24"/>
          <w:szCs w:val="24"/>
        </w:rPr>
        <w:t xml:space="preserve"> in 1933 </w:t>
      </w:r>
      <w:r w:rsidR="00005B37" w:rsidRPr="00562B7C">
        <w:rPr>
          <w:rFonts w:ascii="Garamond" w:hAnsi="Garamond" w:cs="Arial"/>
          <w:sz w:val="24"/>
          <w:szCs w:val="24"/>
        </w:rPr>
        <w:t>ontkend werd dat de</w:t>
      </w:r>
      <w:r w:rsidR="002A759D" w:rsidRPr="00562B7C">
        <w:rPr>
          <w:rFonts w:ascii="Garamond" w:hAnsi="Garamond" w:cs="Arial"/>
          <w:sz w:val="24"/>
          <w:szCs w:val="24"/>
        </w:rPr>
        <w:t xml:space="preserve"> NSB antisemitisch was.</w:t>
      </w:r>
      <w:r w:rsidR="00C503E2" w:rsidRPr="00562B7C">
        <w:rPr>
          <w:rFonts w:ascii="Garamond" w:hAnsi="Garamond" w:cs="Arial"/>
          <w:sz w:val="24"/>
          <w:szCs w:val="24"/>
        </w:rPr>
        <w:t xml:space="preserve"> </w:t>
      </w:r>
      <w:r w:rsidR="00D01A02" w:rsidRPr="00562B7C">
        <w:rPr>
          <w:rFonts w:ascii="Garamond" w:hAnsi="Garamond" w:cs="Arial"/>
          <w:sz w:val="24"/>
          <w:szCs w:val="24"/>
        </w:rPr>
        <w:t>Vooral in d</w:t>
      </w:r>
      <w:r w:rsidR="00C503E2" w:rsidRPr="00562B7C">
        <w:rPr>
          <w:rFonts w:ascii="Garamond" w:hAnsi="Garamond" w:cs="Arial"/>
          <w:sz w:val="24"/>
          <w:szCs w:val="24"/>
        </w:rPr>
        <w:t xml:space="preserve">e eerste maanden van 1933 </w:t>
      </w:r>
      <w:r w:rsidR="00D01A02" w:rsidRPr="00562B7C">
        <w:rPr>
          <w:rFonts w:ascii="Garamond" w:hAnsi="Garamond" w:cs="Arial"/>
          <w:sz w:val="24"/>
          <w:szCs w:val="24"/>
        </w:rPr>
        <w:t xml:space="preserve">zien we dat beschuldigingen van antisemitisme </w:t>
      </w:r>
      <w:r w:rsidR="004C00B2" w:rsidRPr="00562B7C">
        <w:rPr>
          <w:rFonts w:ascii="Garamond" w:hAnsi="Garamond" w:cs="Arial"/>
          <w:sz w:val="24"/>
          <w:szCs w:val="24"/>
        </w:rPr>
        <w:t xml:space="preserve">werden </w:t>
      </w:r>
      <w:r w:rsidR="00D01A02" w:rsidRPr="00562B7C">
        <w:rPr>
          <w:rFonts w:ascii="Garamond" w:hAnsi="Garamond" w:cs="Arial"/>
          <w:sz w:val="24"/>
          <w:szCs w:val="24"/>
        </w:rPr>
        <w:t>afgewezen</w:t>
      </w:r>
      <w:r w:rsidR="004C00B2" w:rsidRPr="00562B7C">
        <w:rPr>
          <w:rFonts w:ascii="Garamond" w:hAnsi="Garamond" w:cs="Arial"/>
          <w:sz w:val="24"/>
          <w:szCs w:val="24"/>
        </w:rPr>
        <w:t xml:space="preserve"> </w:t>
      </w:r>
      <w:r w:rsidR="00D01A02" w:rsidRPr="00562B7C">
        <w:rPr>
          <w:rFonts w:ascii="Garamond" w:hAnsi="Garamond" w:cs="Arial"/>
          <w:sz w:val="24"/>
          <w:szCs w:val="24"/>
        </w:rPr>
        <w:t>in het blad</w:t>
      </w:r>
      <w:r w:rsidR="00C503E2" w:rsidRPr="00562B7C">
        <w:rPr>
          <w:rFonts w:ascii="Garamond" w:hAnsi="Garamond" w:cs="Arial"/>
          <w:sz w:val="24"/>
          <w:szCs w:val="24"/>
        </w:rPr>
        <w:t>.</w:t>
      </w:r>
      <w:r w:rsidR="002A759D" w:rsidRPr="00562B7C">
        <w:rPr>
          <w:rFonts w:ascii="Garamond" w:hAnsi="Garamond" w:cs="Arial"/>
          <w:sz w:val="24"/>
          <w:szCs w:val="24"/>
        </w:rPr>
        <w:t xml:space="preserve"> In totaal zou in 1933 23</w:t>
      </w:r>
      <w:r w:rsidR="00A431EF" w:rsidRPr="00562B7C">
        <w:rPr>
          <w:rFonts w:ascii="Garamond" w:hAnsi="Garamond" w:cs="Arial"/>
          <w:sz w:val="24"/>
          <w:szCs w:val="24"/>
        </w:rPr>
        <w:t xml:space="preserve"> keer</w:t>
      </w:r>
      <w:r w:rsidR="002A759D" w:rsidRPr="00562B7C">
        <w:rPr>
          <w:rFonts w:ascii="Garamond" w:hAnsi="Garamond" w:cs="Arial"/>
          <w:sz w:val="24"/>
          <w:szCs w:val="24"/>
        </w:rPr>
        <w:t xml:space="preserve"> uitgesproken worden dat de NSB niet antisemitisch was, terwijl dit in 1934 nog slechts sporadisch voorkwam, 4</w:t>
      </w:r>
      <w:r w:rsidR="00A431EF" w:rsidRPr="00562B7C">
        <w:rPr>
          <w:rFonts w:ascii="Garamond" w:hAnsi="Garamond" w:cs="Arial"/>
          <w:sz w:val="24"/>
          <w:szCs w:val="24"/>
        </w:rPr>
        <w:t xml:space="preserve"> keer</w:t>
      </w:r>
      <w:r w:rsidR="00C503E2" w:rsidRPr="00562B7C">
        <w:rPr>
          <w:rFonts w:ascii="Garamond" w:hAnsi="Garamond" w:cs="Arial"/>
          <w:sz w:val="24"/>
          <w:szCs w:val="24"/>
        </w:rPr>
        <w:t xml:space="preserve">. </w:t>
      </w:r>
      <w:r w:rsidR="00C22F98" w:rsidRPr="00562B7C">
        <w:rPr>
          <w:rFonts w:ascii="Garamond" w:hAnsi="Garamond" w:cs="Arial"/>
          <w:sz w:val="24"/>
          <w:szCs w:val="24"/>
        </w:rPr>
        <w:t>In 1935 werden beschuldig</w:t>
      </w:r>
      <w:r w:rsidR="00D66B1A" w:rsidRPr="00562B7C">
        <w:rPr>
          <w:rFonts w:ascii="Garamond" w:hAnsi="Garamond" w:cs="Arial"/>
          <w:sz w:val="24"/>
          <w:szCs w:val="24"/>
        </w:rPr>
        <w:t>ingen</w:t>
      </w:r>
      <w:r w:rsidR="00C22F98" w:rsidRPr="00562B7C">
        <w:rPr>
          <w:rFonts w:ascii="Garamond" w:hAnsi="Garamond" w:cs="Arial"/>
          <w:sz w:val="24"/>
          <w:szCs w:val="24"/>
        </w:rPr>
        <w:t xml:space="preserve"> dat de NSB antisemitisch was helemaal niet meer tegengesproken. </w:t>
      </w:r>
      <w:r w:rsidR="00C752BE" w:rsidRPr="00562B7C">
        <w:rPr>
          <w:rFonts w:ascii="Garamond" w:hAnsi="Garamond" w:cs="Arial"/>
          <w:sz w:val="24"/>
          <w:szCs w:val="24"/>
        </w:rPr>
        <w:t xml:space="preserve">Deze uitkomst kan verschillende dingen </w:t>
      </w:r>
      <w:r w:rsidR="00D76C73" w:rsidRPr="00562B7C">
        <w:rPr>
          <w:rFonts w:ascii="Garamond" w:hAnsi="Garamond" w:cs="Arial"/>
          <w:sz w:val="24"/>
          <w:szCs w:val="24"/>
        </w:rPr>
        <w:t>betekenen</w:t>
      </w:r>
      <w:r w:rsidR="00C752BE" w:rsidRPr="00562B7C">
        <w:rPr>
          <w:rFonts w:ascii="Garamond" w:hAnsi="Garamond" w:cs="Arial"/>
          <w:sz w:val="24"/>
          <w:szCs w:val="24"/>
        </w:rPr>
        <w:t xml:space="preserve">. Het kan </w:t>
      </w:r>
      <w:r w:rsidR="001E2F32" w:rsidRPr="00562B7C">
        <w:rPr>
          <w:rFonts w:ascii="Garamond" w:hAnsi="Garamond" w:cs="Arial"/>
          <w:sz w:val="24"/>
          <w:szCs w:val="24"/>
        </w:rPr>
        <w:t>impliceren</w:t>
      </w:r>
      <w:r w:rsidR="00C752BE" w:rsidRPr="00562B7C">
        <w:rPr>
          <w:rFonts w:ascii="Garamond" w:hAnsi="Garamond" w:cs="Arial"/>
          <w:sz w:val="24"/>
          <w:szCs w:val="24"/>
        </w:rPr>
        <w:t xml:space="preserve"> dat het antisemitisme</w:t>
      </w:r>
      <w:r w:rsidR="00732DC4" w:rsidRPr="00562B7C">
        <w:rPr>
          <w:rFonts w:ascii="Garamond" w:hAnsi="Garamond" w:cs="Arial"/>
          <w:sz w:val="24"/>
          <w:szCs w:val="24"/>
        </w:rPr>
        <w:t xml:space="preserve"> inderdaad</w:t>
      </w:r>
      <w:r w:rsidR="00C752BE" w:rsidRPr="00562B7C">
        <w:rPr>
          <w:rFonts w:ascii="Garamond" w:hAnsi="Garamond" w:cs="Arial"/>
          <w:sz w:val="24"/>
          <w:szCs w:val="24"/>
        </w:rPr>
        <w:t xml:space="preserve"> in </w:t>
      </w:r>
      <w:r w:rsidR="00E2602E" w:rsidRPr="00562B7C">
        <w:rPr>
          <w:rFonts w:ascii="Garamond" w:hAnsi="Garamond" w:cs="Arial"/>
          <w:sz w:val="24"/>
          <w:szCs w:val="24"/>
        </w:rPr>
        <w:t>1933 en 1934</w:t>
      </w:r>
      <w:r w:rsidR="00C752BE" w:rsidRPr="00562B7C">
        <w:rPr>
          <w:rFonts w:ascii="Garamond" w:hAnsi="Garamond" w:cs="Arial"/>
          <w:sz w:val="24"/>
          <w:szCs w:val="24"/>
        </w:rPr>
        <w:t xml:space="preserve"> door de NSB werd afgewezen, zoals </w:t>
      </w:r>
      <w:r w:rsidR="008A3D1C" w:rsidRPr="00562B7C">
        <w:rPr>
          <w:rFonts w:ascii="Garamond" w:hAnsi="Garamond" w:cs="Arial"/>
          <w:sz w:val="24"/>
          <w:szCs w:val="24"/>
        </w:rPr>
        <w:t xml:space="preserve">dat ook </w:t>
      </w:r>
      <w:r w:rsidR="00C752BE" w:rsidRPr="00562B7C">
        <w:rPr>
          <w:rFonts w:ascii="Garamond" w:hAnsi="Garamond" w:cs="Arial"/>
          <w:sz w:val="24"/>
          <w:szCs w:val="24"/>
        </w:rPr>
        <w:t xml:space="preserve">terugkomt in de secundaire literatuur. </w:t>
      </w:r>
      <w:r w:rsidR="00B830A9" w:rsidRPr="00562B7C">
        <w:rPr>
          <w:rFonts w:ascii="Garamond" w:hAnsi="Garamond" w:cs="Arial"/>
          <w:sz w:val="24"/>
          <w:szCs w:val="24"/>
        </w:rPr>
        <w:t>Zo</w:t>
      </w:r>
      <w:r w:rsidR="00D01A02" w:rsidRPr="00562B7C">
        <w:rPr>
          <w:rFonts w:ascii="Garamond" w:hAnsi="Garamond" w:cs="Arial"/>
          <w:sz w:val="24"/>
          <w:szCs w:val="24"/>
        </w:rPr>
        <w:t xml:space="preserve">als al eerder beschreven haalde </w:t>
      </w:r>
      <w:r w:rsidR="00B830A9" w:rsidRPr="00562B7C">
        <w:rPr>
          <w:rFonts w:ascii="Garamond" w:hAnsi="Garamond" w:cs="Arial"/>
          <w:sz w:val="24"/>
          <w:szCs w:val="24"/>
        </w:rPr>
        <w:t>Mussert al het antisemitis</w:t>
      </w:r>
      <w:r w:rsidR="00EC511C" w:rsidRPr="00562B7C">
        <w:rPr>
          <w:rFonts w:ascii="Garamond" w:hAnsi="Garamond" w:cs="Arial"/>
          <w:sz w:val="24"/>
          <w:szCs w:val="24"/>
        </w:rPr>
        <w:t>me</w:t>
      </w:r>
      <w:r w:rsidR="00B830A9" w:rsidRPr="00562B7C">
        <w:rPr>
          <w:rFonts w:ascii="Garamond" w:hAnsi="Garamond" w:cs="Arial"/>
          <w:sz w:val="24"/>
          <w:szCs w:val="24"/>
        </w:rPr>
        <w:t xml:space="preserve"> uit zijn Duitse voorbeeld voor het opstellen van het NSB</w:t>
      </w:r>
      <w:r w:rsidR="005A6FED" w:rsidRPr="00562B7C">
        <w:rPr>
          <w:rFonts w:ascii="Garamond" w:hAnsi="Garamond" w:cs="Arial"/>
          <w:sz w:val="24"/>
          <w:szCs w:val="24"/>
        </w:rPr>
        <w:t>-</w:t>
      </w:r>
      <w:r w:rsidR="00B830A9" w:rsidRPr="00562B7C">
        <w:rPr>
          <w:rFonts w:ascii="Garamond" w:hAnsi="Garamond" w:cs="Arial"/>
          <w:sz w:val="24"/>
          <w:szCs w:val="24"/>
        </w:rPr>
        <w:t xml:space="preserve">programma, en wees hij in 1934 in </w:t>
      </w:r>
      <w:r w:rsidR="00B830A9" w:rsidRPr="00562B7C">
        <w:rPr>
          <w:rFonts w:ascii="Garamond" w:hAnsi="Garamond" w:cs="Arial"/>
          <w:i/>
          <w:sz w:val="24"/>
          <w:szCs w:val="24"/>
        </w:rPr>
        <w:t>Brochure IV</w:t>
      </w:r>
      <w:r w:rsidR="00B830A9" w:rsidRPr="00562B7C">
        <w:rPr>
          <w:rFonts w:ascii="Garamond" w:hAnsi="Garamond" w:cs="Arial"/>
          <w:sz w:val="24"/>
          <w:szCs w:val="24"/>
        </w:rPr>
        <w:t xml:space="preserve"> </w:t>
      </w:r>
      <w:r w:rsidR="00023B9B" w:rsidRPr="00562B7C">
        <w:rPr>
          <w:rFonts w:ascii="Garamond" w:hAnsi="Garamond" w:cs="Arial"/>
          <w:sz w:val="24"/>
          <w:szCs w:val="24"/>
        </w:rPr>
        <w:t xml:space="preserve">officieel </w:t>
      </w:r>
      <w:r w:rsidR="00B830A9" w:rsidRPr="00562B7C">
        <w:rPr>
          <w:rFonts w:ascii="Garamond" w:hAnsi="Garamond" w:cs="Arial"/>
          <w:sz w:val="24"/>
          <w:szCs w:val="24"/>
        </w:rPr>
        <w:t>het antisemitisme af.</w:t>
      </w:r>
      <w:r w:rsidR="00E2602E" w:rsidRPr="00562B7C">
        <w:rPr>
          <w:rFonts w:ascii="Garamond" w:hAnsi="Garamond" w:cs="Arial"/>
          <w:sz w:val="24"/>
          <w:szCs w:val="24"/>
        </w:rPr>
        <w:t xml:space="preserve"> Aan de andere kant kan het betekenen dat </w:t>
      </w:r>
      <w:r w:rsidR="00CF0359" w:rsidRPr="00562B7C">
        <w:rPr>
          <w:rFonts w:ascii="Garamond" w:hAnsi="Garamond" w:cs="Arial"/>
          <w:sz w:val="24"/>
          <w:szCs w:val="24"/>
        </w:rPr>
        <w:t>de NSB</w:t>
      </w:r>
      <w:r w:rsidR="00E2602E" w:rsidRPr="00562B7C">
        <w:rPr>
          <w:rFonts w:ascii="Garamond" w:hAnsi="Garamond" w:cs="Arial"/>
          <w:sz w:val="24"/>
          <w:szCs w:val="24"/>
        </w:rPr>
        <w:t xml:space="preserve"> na het verkiezingssucces </w:t>
      </w:r>
      <w:r w:rsidR="00CF0359" w:rsidRPr="00562B7C">
        <w:rPr>
          <w:rFonts w:ascii="Garamond" w:hAnsi="Garamond" w:cs="Arial"/>
          <w:sz w:val="24"/>
          <w:szCs w:val="24"/>
        </w:rPr>
        <w:t>van</w:t>
      </w:r>
      <w:r w:rsidR="00E2602E" w:rsidRPr="00562B7C">
        <w:rPr>
          <w:rFonts w:ascii="Garamond" w:hAnsi="Garamond" w:cs="Arial"/>
          <w:sz w:val="24"/>
          <w:szCs w:val="24"/>
        </w:rPr>
        <w:t xml:space="preserve"> 1935 niet meer bang was om voor het antisemitisme uit te komen, en dat </w:t>
      </w:r>
      <w:r w:rsidR="00883BBD" w:rsidRPr="00562B7C">
        <w:rPr>
          <w:rFonts w:ascii="Garamond" w:hAnsi="Garamond" w:cs="Arial"/>
          <w:sz w:val="24"/>
          <w:szCs w:val="24"/>
        </w:rPr>
        <w:t>zodoende geconcludeerd kan worden dat de NSB van meet af aan al antisemitisch was</w:t>
      </w:r>
      <w:r w:rsidR="004A4884" w:rsidRPr="00562B7C">
        <w:rPr>
          <w:rFonts w:ascii="Garamond" w:hAnsi="Garamond" w:cs="Arial"/>
          <w:sz w:val="24"/>
          <w:szCs w:val="24"/>
        </w:rPr>
        <w:t xml:space="preserve">, </w:t>
      </w:r>
      <w:r w:rsidR="000D6848" w:rsidRPr="00562B7C">
        <w:rPr>
          <w:rFonts w:ascii="Garamond" w:hAnsi="Garamond" w:cs="Arial"/>
          <w:sz w:val="24"/>
          <w:szCs w:val="24"/>
        </w:rPr>
        <w:t>zonder het expliciet te uiten.</w:t>
      </w:r>
      <w:r w:rsidR="00E2602E" w:rsidRPr="00562B7C">
        <w:rPr>
          <w:rFonts w:ascii="Garamond" w:hAnsi="Garamond" w:cs="Arial"/>
          <w:sz w:val="24"/>
          <w:szCs w:val="24"/>
        </w:rPr>
        <w:t xml:space="preserve"> </w:t>
      </w:r>
    </w:p>
    <w:p w14:paraId="78B63FF8" w14:textId="2A304C60" w:rsidR="00613874" w:rsidRPr="00562B7C" w:rsidRDefault="00613874" w:rsidP="005627D3">
      <w:pPr>
        <w:spacing w:after="0" w:line="360" w:lineRule="auto"/>
        <w:jc w:val="both"/>
        <w:rPr>
          <w:rFonts w:ascii="Garamond" w:hAnsi="Garamond" w:cs="Arial"/>
          <w:sz w:val="24"/>
          <w:szCs w:val="24"/>
        </w:rPr>
      </w:pPr>
    </w:p>
    <w:p w14:paraId="02C0F39A" w14:textId="6ECC796E" w:rsidR="00604AF9" w:rsidRPr="00562B7C" w:rsidRDefault="00185D3F" w:rsidP="00910061">
      <w:pPr>
        <w:pStyle w:val="Kop2"/>
        <w:jc w:val="both"/>
      </w:pPr>
      <w:bookmarkStart w:id="14" w:name="_Toc30159919"/>
      <w:r w:rsidRPr="00562B7C">
        <w:t xml:space="preserve">Overzicht van </w:t>
      </w:r>
      <w:r w:rsidR="008133BE" w:rsidRPr="00562B7C">
        <w:t xml:space="preserve">de </w:t>
      </w:r>
      <w:r w:rsidRPr="00562B7C">
        <w:t>resultaten</w:t>
      </w:r>
      <w:bookmarkEnd w:id="14"/>
    </w:p>
    <w:p w14:paraId="7E763A27" w14:textId="6B048BA1" w:rsidR="00046218" w:rsidRPr="00562B7C" w:rsidRDefault="00E142D3" w:rsidP="00910061">
      <w:pPr>
        <w:spacing w:after="0" w:line="360" w:lineRule="auto"/>
        <w:jc w:val="both"/>
        <w:rPr>
          <w:rFonts w:ascii="Garamond" w:hAnsi="Garamond" w:cs="Arial"/>
          <w:i/>
          <w:sz w:val="24"/>
          <w:szCs w:val="24"/>
        </w:rPr>
      </w:pPr>
      <w:r w:rsidRPr="00562B7C">
        <w:rPr>
          <w:rFonts w:ascii="Garamond" w:hAnsi="Garamond" w:cs="Arial"/>
          <w:sz w:val="24"/>
          <w:szCs w:val="24"/>
        </w:rPr>
        <w:t xml:space="preserve">Uit het onderzoek naar de totale frequentie van het antisemitisme in </w:t>
      </w:r>
      <w:r w:rsidRPr="00562B7C">
        <w:rPr>
          <w:rFonts w:ascii="Garamond" w:hAnsi="Garamond" w:cs="Arial"/>
          <w:i/>
          <w:sz w:val="24"/>
          <w:szCs w:val="24"/>
        </w:rPr>
        <w:t xml:space="preserve">VoVa </w:t>
      </w:r>
      <w:r w:rsidRPr="00562B7C">
        <w:rPr>
          <w:rFonts w:ascii="Garamond" w:hAnsi="Garamond" w:cs="Arial"/>
          <w:sz w:val="24"/>
          <w:szCs w:val="24"/>
        </w:rPr>
        <w:t xml:space="preserve">blijkt dat </w:t>
      </w:r>
      <w:r w:rsidR="0022211D" w:rsidRPr="00562B7C">
        <w:rPr>
          <w:rFonts w:ascii="Garamond" w:hAnsi="Garamond" w:cs="Arial"/>
          <w:sz w:val="24"/>
          <w:szCs w:val="24"/>
        </w:rPr>
        <w:t xml:space="preserve">het antisemitisme in 1934 </w:t>
      </w:r>
      <w:r w:rsidR="00696EE8" w:rsidRPr="00562B7C">
        <w:rPr>
          <w:rFonts w:ascii="Garamond" w:hAnsi="Garamond" w:cs="Arial"/>
          <w:sz w:val="24"/>
          <w:szCs w:val="24"/>
        </w:rPr>
        <w:t>met 51</w:t>
      </w:r>
      <w:r w:rsidR="00934B87" w:rsidRPr="00562B7C">
        <w:rPr>
          <w:rFonts w:ascii="Garamond" w:hAnsi="Garamond" w:cs="Arial"/>
          <w:sz w:val="24"/>
          <w:szCs w:val="24"/>
        </w:rPr>
        <w:t xml:space="preserve"> procent</w:t>
      </w:r>
      <w:r w:rsidR="00696EE8" w:rsidRPr="00562B7C">
        <w:rPr>
          <w:rFonts w:ascii="Garamond" w:hAnsi="Garamond" w:cs="Arial"/>
          <w:sz w:val="24"/>
          <w:szCs w:val="24"/>
        </w:rPr>
        <w:t xml:space="preserve"> is gestegen ten opzichte van 1933. </w:t>
      </w:r>
      <w:r w:rsidR="003E018C" w:rsidRPr="00562B7C">
        <w:rPr>
          <w:rFonts w:ascii="Garamond" w:hAnsi="Garamond" w:cs="Arial"/>
          <w:sz w:val="24"/>
          <w:szCs w:val="24"/>
        </w:rPr>
        <w:t>De echte stijging zien we echter pas in 1935 waar het totale antisemitisme met maar liefst</w:t>
      </w:r>
      <w:r w:rsidR="002143B2" w:rsidRPr="00562B7C">
        <w:rPr>
          <w:rFonts w:ascii="Garamond" w:hAnsi="Garamond" w:cs="Arial"/>
          <w:sz w:val="24"/>
          <w:szCs w:val="24"/>
        </w:rPr>
        <w:t xml:space="preserve"> 189</w:t>
      </w:r>
      <w:r w:rsidR="00934B87" w:rsidRPr="00562B7C">
        <w:rPr>
          <w:rFonts w:ascii="Garamond" w:hAnsi="Garamond" w:cs="Arial"/>
          <w:sz w:val="24"/>
          <w:szCs w:val="24"/>
        </w:rPr>
        <w:t xml:space="preserve"> procent</w:t>
      </w:r>
      <w:r w:rsidR="002143B2" w:rsidRPr="00562B7C">
        <w:rPr>
          <w:rFonts w:ascii="Garamond" w:hAnsi="Garamond" w:cs="Arial"/>
          <w:sz w:val="24"/>
          <w:szCs w:val="24"/>
        </w:rPr>
        <w:t xml:space="preserve"> is gestegen ten opzichte van het jaar daarvoor.</w:t>
      </w:r>
      <w:r w:rsidR="004C637C" w:rsidRPr="00562B7C">
        <w:rPr>
          <w:rFonts w:ascii="Garamond" w:hAnsi="Garamond" w:cs="Arial"/>
          <w:sz w:val="24"/>
          <w:szCs w:val="24"/>
        </w:rPr>
        <w:t xml:space="preserve"> We zien dus een trend waarbij het antisemitisme in </w:t>
      </w:r>
      <w:r w:rsidR="004C637C" w:rsidRPr="00562B7C">
        <w:rPr>
          <w:rFonts w:ascii="Garamond" w:hAnsi="Garamond" w:cs="Arial"/>
          <w:i/>
          <w:sz w:val="24"/>
          <w:szCs w:val="24"/>
        </w:rPr>
        <w:t>VoVa</w:t>
      </w:r>
      <w:r w:rsidR="004C637C" w:rsidRPr="00562B7C">
        <w:rPr>
          <w:rFonts w:ascii="Garamond" w:hAnsi="Garamond" w:cs="Arial"/>
          <w:sz w:val="24"/>
          <w:szCs w:val="24"/>
        </w:rPr>
        <w:t xml:space="preserve"> elk jaar in deze periode is </w:t>
      </w:r>
      <w:r w:rsidR="0077735F" w:rsidRPr="00562B7C">
        <w:rPr>
          <w:rFonts w:ascii="Garamond" w:hAnsi="Garamond" w:cs="Arial"/>
          <w:sz w:val="24"/>
          <w:szCs w:val="24"/>
        </w:rPr>
        <w:t>toegenomen. Het jaar 1935 lijkt echter het jaar waarin het blad een stuk antisemitischer werd.</w:t>
      </w:r>
      <w:r w:rsidR="0077735F" w:rsidRPr="00562B7C">
        <w:rPr>
          <w:rFonts w:ascii="Garamond" w:hAnsi="Garamond" w:cs="Arial"/>
          <w:i/>
          <w:sz w:val="24"/>
          <w:szCs w:val="24"/>
        </w:rPr>
        <w:t xml:space="preserve"> </w:t>
      </w:r>
      <w:r w:rsidR="0077735F" w:rsidRPr="00562B7C">
        <w:rPr>
          <w:rFonts w:ascii="Garamond" w:hAnsi="Garamond" w:cs="Arial"/>
          <w:sz w:val="24"/>
          <w:szCs w:val="24"/>
        </w:rPr>
        <w:t xml:space="preserve">In een eerder hoofdstuk is betoogd dat </w:t>
      </w:r>
      <w:r w:rsidR="0077735F" w:rsidRPr="00562B7C">
        <w:rPr>
          <w:rFonts w:ascii="Garamond" w:hAnsi="Garamond" w:cs="Arial"/>
          <w:i/>
          <w:sz w:val="24"/>
          <w:szCs w:val="24"/>
        </w:rPr>
        <w:t>VoVa</w:t>
      </w:r>
      <w:r w:rsidR="0077735F" w:rsidRPr="00562B7C">
        <w:rPr>
          <w:rFonts w:ascii="Garamond" w:hAnsi="Garamond" w:cs="Arial"/>
          <w:sz w:val="24"/>
          <w:szCs w:val="24"/>
        </w:rPr>
        <w:t xml:space="preserve"> ons iets kan zeggen over het gedachtegoed van de NSB, en wanneer we dit dus als zodanig stellen zouden we bij het analyseren van deze gegevens tot </w:t>
      </w:r>
      <w:r w:rsidR="00046218" w:rsidRPr="00562B7C">
        <w:rPr>
          <w:rFonts w:ascii="Garamond" w:hAnsi="Garamond" w:cs="Arial"/>
          <w:sz w:val="24"/>
          <w:szCs w:val="24"/>
        </w:rPr>
        <w:t xml:space="preserve">de conclusie komen dat de NSB vanaf 1935 radicaliseerde. Wanneer we kijken naar de frequentie van het antisemitisme per maand, krijgen we een nog preciezer beeld. Zo zien we dat er in 1933 sterke schommelingen zijn en dat het antisemitisme vooral in de maanden april en mei </w:t>
      </w:r>
      <w:r w:rsidR="002B439A" w:rsidRPr="00562B7C">
        <w:rPr>
          <w:rFonts w:ascii="Garamond" w:hAnsi="Garamond" w:cs="Arial"/>
          <w:sz w:val="24"/>
          <w:szCs w:val="24"/>
        </w:rPr>
        <w:t xml:space="preserve">en vanaf september tot het einde van </w:t>
      </w:r>
      <w:r w:rsidR="00693228" w:rsidRPr="00562B7C">
        <w:rPr>
          <w:rFonts w:ascii="Garamond" w:hAnsi="Garamond" w:cs="Arial"/>
          <w:sz w:val="24"/>
          <w:szCs w:val="24"/>
        </w:rPr>
        <w:t>1933</w:t>
      </w:r>
      <w:r w:rsidR="002B439A" w:rsidRPr="00562B7C">
        <w:rPr>
          <w:rFonts w:ascii="Garamond" w:hAnsi="Garamond" w:cs="Arial"/>
          <w:sz w:val="24"/>
          <w:szCs w:val="24"/>
        </w:rPr>
        <w:t xml:space="preserve"> </w:t>
      </w:r>
      <w:r w:rsidR="00046218" w:rsidRPr="00562B7C">
        <w:rPr>
          <w:rFonts w:ascii="Garamond" w:hAnsi="Garamond" w:cs="Arial"/>
          <w:sz w:val="24"/>
          <w:szCs w:val="24"/>
        </w:rPr>
        <w:t xml:space="preserve">te vinden is. Vanaf mei 1934 zien we dat </w:t>
      </w:r>
      <w:r w:rsidR="00046218" w:rsidRPr="00562B7C">
        <w:rPr>
          <w:rFonts w:ascii="Garamond" w:hAnsi="Garamond" w:cs="Arial"/>
          <w:sz w:val="24"/>
          <w:szCs w:val="24"/>
        </w:rPr>
        <w:lastRenderedPageBreak/>
        <w:t xml:space="preserve">het antisemitisme op een consistente basis en steeds frequenter terugkomt. In februari 1935 </w:t>
      </w:r>
      <w:r w:rsidR="004114B7" w:rsidRPr="00562B7C">
        <w:rPr>
          <w:rFonts w:ascii="Garamond" w:hAnsi="Garamond" w:cs="Arial"/>
          <w:sz w:val="24"/>
          <w:szCs w:val="24"/>
        </w:rPr>
        <w:t>is te zien</w:t>
      </w:r>
      <w:r w:rsidR="00046218" w:rsidRPr="00562B7C">
        <w:rPr>
          <w:rFonts w:ascii="Garamond" w:hAnsi="Garamond" w:cs="Arial"/>
          <w:sz w:val="24"/>
          <w:szCs w:val="24"/>
        </w:rPr>
        <w:t xml:space="preserve"> dat het antisemitisme </w:t>
      </w:r>
      <w:r w:rsidR="0092462B" w:rsidRPr="00562B7C">
        <w:rPr>
          <w:rFonts w:ascii="Garamond" w:hAnsi="Garamond" w:cs="Arial"/>
          <w:sz w:val="24"/>
          <w:szCs w:val="24"/>
        </w:rPr>
        <w:t>van</w:t>
      </w:r>
      <w:r w:rsidR="00AE115C" w:rsidRPr="00562B7C">
        <w:rPr>
          <w:rFonts w:ascii="Garamond" w:hAnsi="Garamond" w:cs="Arial"/>
          <w:sz w:val="24"/>
          <w:szCs w:val="24"/>
        </w:rPr>
        <w:t xml:space="preserve"> de NSB nog meer lijkt </w:t>
      </w:r>
      <w:r w:rsidR="00D352CE" w:rsidRPr="00562B7C">
        <w:rPr>
          <w:rFonts w:ascii="Garamond" w:hAnsi="Garamond" w:cs="Arial"/>
          <w:sz w:val="24"/>
          <w:szCs w:val="24"/>
        </w:rPr>
        <w:t>te zijn toegenomen</w:t>
      </w:r>
      <w:r w:rsidR="00AE115C" w:rsidRPr="00562B7C">
        <w:rPr>
          <w:rFonts w:ascii="Garamond" w:hAnsi="Garamond" w:cs="Arial"/>
          <w:sz w:val="24"/>
          <w:szCs w:val="24"/>
        </w:rPr>
        <w:t xml:space="preserve">. </w:t>
      </w:r>
    </w:p>
    <w:p w14:paraId="6AED6F55" w14:textId="3E95E2FF" w:rsidR="0077735F" w:rsidRPr="00562B7C" w:rsidRDefault="00046218" w:rsidP="00910061">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Wanneer we </w:t>
      </w:r>
      <w:r w:rsidR="00797048" w:rsidRPr="00562B7C">
        <w:rPr>
          <w:rFonts w:ascii="Garamond" w:hAnsi="Garamond" w:cs="Arial"/>
          <w:sz w:val="24"/>
          <w:szCs w:val="24"/>
        </w:rPr>
        <w:t xml:space="preserve">de resultaten van het onderzoek naar </w:t>
      </w:r>
      <w:r w:rsidR="006E1ADF" w:rsidRPr="00562B7C">
        <w:rPr>
          <w:rFonts w:ascii="Garamond" w:hAnsi="Garamond" w:cs="Arial"/>
          <w:sz w:val="24"/>
          <w:szCs w:val="24"/>
        </w:rPr>
        <w:t>het</w:t>
      </w:r>
      <w:r w:rsidR="00797048" w:rsidRPr="00562B7C">
        <w:rPr>
          <w:rFonts w:ascii="Garamond" w:hAnsi="Garamond" w:cs="Arial"/>
          <w:sz w:val="24"/>
          <w:szCs w:val="24"/>
        </w:rPr>
        <w:t xml:space="preserve"> radicale antisemitisme analyseren </w:t>
      </w:r>
      <w:r w:rsidRPr="00562B7C">
        <w:rPr>
          <w:rFonts w:ascii="Garamond" w:hAnsi="Garamond" w:cs="Arial"/>
          <w:sz w:val="24"/>
          <w:szCs w:val="24"/>
        </w:rPr>
        <w:t xml:space="preserve">zien we dat vooral in de eerste jaren het radicale antisemitisme slechts sporadisch aanwezig </w:t>
      </w:r>
      <w:r w:rsidR="00436415" w:rsidRPr="00562B7C">
        <w:rPr>
          <w:rFonts w:ascii="Garamond" w:hAnsi="Garamond" w:cs="Arial"/>
          <w:sz w:val="24"/>
          <w:szCs w:val="24"/>
        </w:rPr>
        <w:t>was</w:t>
      </w:r>
      <w:r w:rsidRPr="00562B7C">
        <w:rPr>
          <w:rFonts w:ascii="Garamond" w:hAnsi="Garamond" w:cs="Arial"/>
          <w:sz w:val="24"/>
          <w:szCs w:val="24"/>
        </w:rPr>
        <w:t xml:space="preserve">. </w:t>
      </w:r>
      <w:r w:rsidR="001E5976" w:rsidRPr="00562B7C">
        <w:rPr>
          <w:rFonts w:ascii="Garamond" w:hAnsi="Garamond" w:cs="Arial"/>
          <w:sz w:val="24"/>
          <w:szCs w:val="24"/>
        </w:rPr>
        <w:t xml:space="preserve">Zo is op te merken dat in 1933 het radicale antisemitisme alleen in de maanden april, mei en december te vinden </w:t>
      </w:r>
      <w:r w:rsidR="00436415" w:rsidRPr="00562B7C">
        <w:rPr>
          <w:rFonts w:ascii="Garamond" w:hAnsi="Garamond" w:cs="Arial"/>
          <w:sz w:val="24"/>
          <w:szCs w:val="24"/>
        </w:rPr>
        <w:t>was</w:t>
      </w:r>
      <w:r w:rsidR="001E5976" w:rsidRPr="00562B7C">
        <w:rPr>
          <w:rFonts w:ascii="Garamond" w:hAnsi="Garamond" w:cs="Arial"/>
          <w:sz w:val="24"/>
          <w:szCs w:val="24"/>
        </w:rPr>
        <w:t xml:space="preserve"> in het blad. In 1934 zien we dat </w:t>
      </w:r>
      <w:r w:rsidR="00AE115C" w:rsidRPr="00562B7C">
        <w:rPr>
          <w:rFonts w:ascii="Garamond" w:hAnsi="Garamond" w:cs="Arial"/>
          <w:sz w:val="24"/>
          <w:szCs w:val="24"/>
        </w:rPr>
        <w:t>het radicale antisemitisme vanaf april zich meer en meer lijkt te</w:t>
      </w:r>
      <w:r w:rsidR="00436415" w:rsidRPr="00562B7C">
        <w:rPr>
          <w:rFonts w:ascii="Garamond" w:hAnsi="Garamond" w:cs="Arial"/>
          <w:sz w:val="24"/>
          <w:szCs w:val="24"/>
        </w:rPr>
        <w:t xml:space="preserve"> hebben</w:t>
      </w:r>
      <w:r w:rsidR="00AE115C" w:rsidRPr="00562B7C">
        <w:rPr>
          <w:rFonts w:ascii="Garamond" w:hAnsi="Garamond" w:cs="Arial"/>
          <w:sz w:val="24"/>
          <w:szCs w:val="24"/>
        </w:rPr>
        <w:t xml:space="preserve"> </w:t>
      </w:r>
      <w:r w:rsidR="00436415" w:rsidRPr="00562B7C">
        <w:rPr>
          <w:rFonts w:ascii="Garamond" w:hAnsi="Garamond" w:cs="Arial"/>
          <w:sz w:val="24"/>
          <w:szCs w:val="24"/>
        </w:rPr>
        <w:t>genesteld</w:t>
      </w:r>
      <w:r w:rsidR="00AE115C" w:rsidRPr="00562B7C">
        <w:rPr>
          <w:rFonts w:ascii="Garamond" w:hAnsi="Garamond" w:cs="Arial"/>
          <w:sz w:val="24"/>
          <w:szCs w:val="24"/>
        </w:rPr>
        <w:t xml:space="preserve"> in het gedachtegoed van de NSB. Deze lijn </w:t>
      </w:r>
      <w:r w:rsidR="00DA427C" w:rsidRPr="00562B7C">
        <w:rPr>
          <w:rFonts w:ascii="Garamond" w:hAnsi="Garamond" w:cs="Arial"/>
          <w:sz w:val="24"/>
          <w:szCs w:val="24"/>
        </w:rPr>
        <w:t>wordt</w:t>
      </w:r>
      <w:r w:rsidR="00AE115C" w:rsidRPr="00562B7C">
        <w:rPr>
          <w:rFonts w:ascii="Garamond" w:hAnsi="Garamond" w:cs="Arial"/>
          <w:sz w:val="24"/>
          <w:szCs w:val="24"/>
        </w:rPr>
        <w:t xml:space="preserve"> doorgetrokken </w:t>
      </w:r>
      <w:r w:rsidR="00717A97" w:rsidRPr="00562B7C">
        <w:rPr>
          <w:rFonts w:ascii="Garamond" w:hAnsi="Garamond" w:cs="Arial"/>
          <w:sz w:val="24"/>
          <w:szCs w:val="24"/>
        </w:rPr>
        <w:t>tot</w:t>
      </w:r>
      <w:r w:rsidR="00AE115C" w:rsidRPr="00562B7C">
        <w:rPr>
          <w:rFonts w:ascii="Garamond" w:hAnsi="Garamond" w:cs="Arial"/>
          <w:sz w:val="24"/>
          <w:szCs w:val="24"/>
        </w:rPr>
        <w:t xml:space="preserve"> 1935, </w:t>
      </w:r>
      <w:r w:rsidR="00717A97" w:rsidRPr="00562B7C">
        <w:rPr>
          <w:rFonts w:ascii="Garamond" w:hAnsi="Garamond" w:cs="Arial"/>
          <w:sz w:val="24"/>
          <w:szCs w:val="24"/>
        </w:rPr>
        <w:t>wanneer</w:t>
      </w:r>
      <w:r w:rsidR="00AE115C" w:rsidRPr="00562B7C">
        <w:rPr>
          <w:rFonts w:ascii="Garamond" w:hAnsi="Garamond" w:cs="Arial"/>
          <w:sz w:val="24"/>
          <w:szCs w:val="24"/>
        </w:rPr>
        <w:t xml:space="preserve"> het radicale antisemitisme </w:t>
      </w:r>
      <w:r w:rsidRPr="00562B7C">
        <w:rPr>
          <w:rFonts w:ascii="Garamond" w:hAnsi="Garamond" w:cs="Arial"/>
          <w:sz w:val="24"/>
          <w:szCs w:val="24"/>
        </w:rPr>
        <w:t xml:space="preserve">niet alleen in absolute getallen flink </w:t>
      </w:r>
      <w:r w:rsidR="00AE115C" w:rsidRPr="00562B7C">
        <w:rPr>
          <w:rFonts w:ascii="Garamond" w:hAnsi="Garamond" w:cs="Arial"/>
          <w:sz w:val="24"/>
          <w:szCs w:val="24"/>
        </w:rPr>
        <w:t>is toegenomen</w:t>
      </w:r>
      <w:r w:rsidRPr="00562B7C">
        <w:rPr>
          <w:rFonts w:ascii="Garamond" w:hAnsi="Garamond" w:cs="Arial"/>
          <w:sz w:val="24"/>
          <w:szCs w:val="24"/>
        </w:rPr>
        <w:t>,</w:t>
      </w:r>
      <w:r w:rsidR="00AE115C" w:rsidRPr="00562B7C">
        <w:rPr>
          <w:rFonts w:ascii="Garamond" w:hAnsi="Garamond" w:cs="Arial"/>
          <w:sz w:val="24"/>
          <w:szCs w:val="24"/>
        </w:rPr>
        <w:t xml:space="preserve"> maar</w:t>
      </w:r>
      <w:r w:rsidRPr="00562B7C">
        <w:rPr>
          <w:rFonts w:ascii="Garamond" w:hAnsi="Garamond" w:cs="Arial"/>
          <w:sz w:val="24"/>
          <w:szCs w:val="24"/>
        </w:rPr>
        <w:t xml:space="preserve"> ook in </w:t>
      </w:r>
      <w:r w:rsidR="00B45EE1" w:rsidRPr="00562B7C">
        <w:rPr>
          <w:rFonts w:ascii="Garamond" w:hAnsi="Garamond" w:cs="Arial"/>
          <w:sz w:val="24"/>
          <w:szCs w:val="24"/>
        </w:rPr>
        <w:t xml:space="preserve">verhouding </w:t>
      </w:r>
      <w:r w:rsidRPr="00562B7C">
        <w:rPr>
          <w:rFonts w:ascii="Garamond" w:hAnsi="Garamond" w:cs="Arial"/>
          <w:sz w:val="24"/>
          <w:szCs w:val="24"/>
        </w:rPr>
        <w:t xml:space="preserve">met </w:t>
      </w:r>
      <w:r w:rsidR="00B45EE1" w:rsidRPr="00562B7C">
        <w:rPr>
          <w:rFonts w:ascii="Garamond" w:hAnsi="Garamond" w:cs="Arial"/>
          <w:sz w:val="24"/>
          <w:szCs w:val="24"/>
        </w:rPr>
        <w:t xml:space="preserve">het </w:t>
      </w:r>
      <w:r w:rsidRPr="00562B7C">
        <w:rPr>
          <w:rFonts w:ascii="Garamond" w:hAnsi="Garamond" w:cs="Arial"/>
          <w:sz w:val="24"/>
          <w:szCs w:val="24"/>
        </w:rPr>
        <w:t xml:space="preserve">lichte antisemitisme is gestegen. </w:t>
      </w:r>
      <w:r w:rsidR="001E5976" w:rsidRPr="00562B7C">
        <w:rPr>
          <w:rFonts w:ascii="Garamond" w:hAnsi="Garamond" w:cs="Arial"/>
          <w:sz w:val="24"/>
          <w:szCs w:val="24"/>
        </w:rPr>
        <w:t xml:space="preserve">Deze toename van het radicale antisemitisme lijkt vanaf februari 1935 ingezet te zijn. Het lichte antisemitisme lijkt echter niet alleen in 1933 maar ook in 1934 en 1935 in absolute getallen vaker voor te komen dan het radicale antisemitisme. </w:t>
      </w:r>
    </w:p>
    <w:p w14:paraId="0C3A5FFA" w14:textId="77777777" w:rsidR="00E13DC5" w:rsidRPr="00562B7C" w:rsidRDefault="00E13DC5" w:rsidP="00910061">
      <w:pPr>
        <w:pStyle w:val="Geenafstand"/>
        <w:spacing w:line="360" w:lineRule="auto"/>
        <w:jc w:val="both"/>
        <w:rPr>
          <w:rFonts w:ascii="Garamond" w:hAnsi="Garamond"/>
          <w:sz w:val="24"/>
          <w:szCs w:val="24"/>
        </w:rPr>
      </w:pPr>
    </w:p>
    <w:p w14:paraId="0048DC83" w14:textId="77777777" w:rsidR="00E13DC5" w:rsidRPr="00562B7C" w:rsidRDefault="00E13DC5" w:rsidP="00910061">
      <w:pPr>
        <w:pStyle w:val="Geenafstand"/>
        <w:spacing w:line="360" w:lineRule="auto"/>
        <w:jc w:val="both"/>
        <w:rPr>
          <w:rFonts w:ascii="Garamond" w:hAnsi="Garamond"/>
          <w:sz w:val="24"/>
          <w:szCs w:val="24"/>
        </w:rPr>
      </w:pPr>
    </w:p>
    <w:p w14:paraId="68ED87C8" w14:textId="77777777" w:rsidR="00E13DC5" w:rsidRPr="00562B7C" w:rsidRDefault="00E13DC5" w:rsidP="00910061">
      <w:pPr>
        <w:pStyle w:val="Geenafstand"/>
        <w:spacing w:line="360" w:lineRule="auto"/>
        <w:jc w:val="both"/>
        <w:rPr>
          <w:rFonts w:ascii="Garamond" w:hAnsi="Garamond"/>
          <w:sz w:val="24"/>
          <w:szCs w:val="24"/>
        </w:rPr>
      </w:pPr>
    </w:p>
    <w:p w14:paraId="4D9ED1E2" w14:textId="77777777" w:rsidR="00E13DC5" w:rsidRPr="00562B7C" w:rsidRDefault="00E13DC5" w:rsidP="00910061">
      <w:pPr>
        <w:pStyle w:val="Geenafstand"/>
        <w:spacing w:line="360" w:lineRule="auto"/>
        <w:jc w:val="both"/>
        <w:rPr>
          <w:rFonts w:ascii="Garamond" w:hAnsi="Garamond"/>
          <w:sz w:val="24"/>
          <w:szCs w:val="24"/>
        </w:rPr>
      </w:pPr>
    </w:p>
    <w:p w14:paraId="0A1C1132" w14:textId="77777777" w:rsidR="00E13DC5" w:rsidRPr="00562B7C" w:rsidRDefault="00E13DC5" w:rsidP="00910061">
      <w:pPr>
        <w:pStyle w:val="Geenafstand"/>
        <w:spacing w:line="360" w:lineRule="auto"/>
        <w:jc w:val="both"/>
        <w:rPr>
          <w:rFonts w:ascii="Garamond" w:hAnsi="Garamond"/>
          <w:sz w:val="24"/>
          <w:szCs w:val="24"/>
        </w:rPr>
      </w:pPr>
    </w:p>
    <w:p w14:paraId="45FBE669" w14:textId="77777777" w:rsidR="00E13DC5" w:rsidRPr="00562B7C" w:rsidRDefault="00E13DC5" w:rsidP="00910061">
      <w:pPr>
        <w:pStyle w:val="Geenafstand"/>
        <w:spacing w:line="360" w:lineRule="auto"/>
        <w:jc w:val="both"/>
        <w:rPr>
          <w:rFonts w:ascii="Garamond" w:hAnsi="Garamond"/>
          <w:sz w:val="24"/>
          <w:szCs w:val="24"/>
        </w:rPr>
      </w:pPr>
    </w:p>
    <w:p w14:paraId="35AD6A39" w14:textId="77777777" w:rsidR="00E13DC5" w:rsidRPr="00562B7C" w:rsidRDefault="00E13DC5" w:rsidP="00910061">
      <w:pPr>
        <w:pStyle w:val="Geenafstand"/>
        <w:spacing w:line="360" w:lineRule="auto"/>
        <w:jc w:val="both"/>
        <w:rPr>
          <w:rFonts w:ascii="Garamond" w:hAnsi="Garamond"/>
          <w:sz w:val="24"/>
          <w:szCs w:val="24"/>
        </w:rPr>
      </w:pPr>
    </w:p>
    <w:p w14:paraId="7948A95C" w14:textId="77777777" w:rsidR="0092685F" w:rsidRPr="00562B7C" w:rsidRDefault="0092685F" w:rsidP="00910061">
      <w:pPr>
        <w:pStyle w:val="Geenafstand"/>
        <w:spacing w:line="360" w:lineRule="auto"/>
        <w:jc w:val="both"/>
        <w:rPr>
          <w:rFonts w:ascii="Garamond" w:hAnsi="Garamond"/>
          <w:sz w:val="24"/>
          <w:szCs w:val="24"/>
        </w:rPr>
      </w:pPr>
    </w:p>
    <w:p w14:paraId="7FB9AAA1" w14:textId="5C819064" w:rsidR="00E142D3" w:rsidRPr="00562B7C" w:rsidRDefault="00EE0615" w:rsidP="00910061">
      <w:pPr>
        <w:pStyle w:val="Kop1"/>
        <w:jc w:val="both"/>
      </w:pPr>
      <w:bookmarkStart w:id="15" w:name="_Toc30159920"/>
      <w:r w:rsidRPr="00562B7C">
        <w:lastRenderedPageBreak/>
        <w:t>Conclusie</w:t>
      </w:r>
      <w:bookmarkEnd w:id="15"/>
    </w:p>
    <w:p w14:paraId="72A2D687" w14:textId="23E010D5" w:rsidR="009570CC" w:rsidRPr="00562B7C" w:rsidRDefault="009570CC" w:rsidP="00910061">
      <w:pPr>
        <w:spacing w:after="0" w:line="360" w:lineRule="auto"/>
        <w:jc w:val="both"/>
        <w:rPr>
          <w:rFonts w:ascii="Garamond" w:hAnsi="Garamond" w:cs="Arial"/>
          <w:sz w:val="24"/>
          <w:szCs w:val="24"/>
        </w:rPr>
      </w:pPr>
      <w:r w:rsidRPr="00562B7C">
        <w:rPr>
          <w:rFonts w:ascii="Garamond" w:hAnsi="Garamond" w:cs="Arial"/>
          <w:sz w:val="24"/>
          <w:szCs w:val="24"/>
        </w:rPr>
        <w:t xml:space="preserve">In dit werk is geprobeerd via de casus </w:t>
      </w:r>
      <w:r w:rsidRPr="00562B7C">
        <w:rPr>
          <w:rFonts w:ascii="Garamond" w:hAnsi="Garamond" w:cs="Arial"/>
          <w:i/>
          <w:sz w:val="24"/>
          <w:szCs w:val="24"/>
        </w:rPr>
        <w:t>VoVa</w:t>
      </w:r>
      <w:r w:rsidRPr="00562B7C">
        <w:rPr>
          <w:rFonts w:ascii="Garamond" w:hAnsi="Garamond" w:cs="Arial"/>
          <w:sz w:val="24"/>
          <w:szCs w:val="24"/>
        </w:rPr>
        <w:t xml:space="preserve"> antwoord te geven op de vraag welke ontwikkeling het antisemitisme van de NSB doormaakte in de periode 1933 tot en met 1935. </w:t>
      </w:r>
      <w:r w:rsidR="00A65C7A" w:rsidRPr="00562B7C">
        <w:rPr>
          <w:rFonts w:ascii="Garamond" w:hAnsi="Garamond" w:cs="Arial"/>
          <w:sz w:val="24"/>
          <w:szCs w:val="24"/>
        </w:rPr>
        <w:t>Er</w:t>
      </w:r>
      <w:r w:rsidRPr="00562B7C">
        <w:rPr>
          <w:rFonts w:ascii="Garamond" w:hAnsi="Garamond" w:cs="Arial"/>
          <w:sz w:val="24"/>
          <w:szCs w:val="24"/>
        </w:rPr>
        <w:t xml:space="preserve"> is aangetoond dat het blad </w:t>
      </w:r>
      <w:r w:rsidR="00B26C76" w:rsidRPr="00562B7C">
        <w:rPr>
          <w:rFonts w:ascii="Garamond" w:hAnsi="Garamond" w:cs="Arial"/>
          <w:sz w:val="24"/>
          <w:szCs w:val="24"/>
        </w:rPr>
        <w:t>ons wel</w:t>
      </w:r>
      <w:r w:rsidRPr="00562B7C">
        <w:rPr>
          <w:rFonts w:ascii="Garamond" w:hAnsi="Garamond" w:cs="Arial"/>
          <w:sz w:val="24"/>
          <w:szCs w:val="24"/>
        </w:rPr>
        <w:t xml:space="preserve"> degelijk iets kan zeggen over het gedachtegoed van de NSB. In het onderzoek naar het antisemitisme in </w:t>
      </w:r>
      <w:r w:rsidRPr="00562B7C">
        <w:rPr>
          <w:rFonts w:ascii="Garamond" w:hAnsi="Garamond" w:cs="Arial"/>
          <w:i/>
          <w:sz w:val="24"/>
          <w:szCs w:val="24"/>
        </w:rPr>
        <w:t>VoVa</w:t>
      </w:r>
      <w:r w:rsidRPr="00562B7C">
        <w:rPr>
          <w:rFonts w:ascii="Garamond" w:hAnsi="Garamond" w:cs="Arial"/>
          <w:sz w:val="24"/>
          <w:szCs w:val="24"/>
        </w:rPr>
        <w:t xml:space="preserve"> is onderscheid gemaakt tussen het lichte en het radicale antisemitisme. De conclusies die er aan de uitkomsten van dit onderzoek verbonden kunnen worden bevestigen zowel deels de bestaande historiografie, maar zetten ook de meningen van een aantal historici op losse schroeven.</w:t>
      </w:r>
    </w:p>
    <w:p w14:paraId="4BC69690" w14:textId="068C4841" w:rsidR="006D77C2" w:rsidRPr="00562B7C" w:rsidRDefault="006D77C2" w:rsidP="00910061">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De historici De Jong, Havenaar en Meyers zijn de mening toebedeeld dat de NSB vanaf 1935 radicaliseerde, en stellen daarnaast dat de NSB voor 1935 niet antisemitisch was. De historici Te Slaa, Klijn en Kromhout daarentegen zijn van mening dat de </w:t>
      </w:r>
      <w:r w:rsidR="005739C9" w:rsidRPr="00562B7C">
        <w:rPr>
          <w:rFonts w:ascii="Garamond" w:hAnsi="Garamond" w:cs="Arial"/>
          <w:sz w:val="24"/>
          <w:szCs w:val="24"/>
        </w:rPr>
        <w:t>beweging</w:t>
      </w:r>
      <w:r w:rsidRPr="00562B7C">
        <w:rPr>
          <w:rFonts w:ascii="Garamond" w:hAnsi="Garamond" w:cs="Arial"/>
          <w:sz w:val="24"/>
          <w:szCs w:val="24"/>
        </w:rPr>
        <w:t xml:space="preserve"> al sinds haar oprichting antisemitisch was, en dat het antisemitisme van de NSB te veel gerelativeerd wordt. De historicus Van der Heijden stelt juist dat het antisemitisme van de NSB in deze periode wordt overdreven en dat er nog helemaal geen sprake was van antisemitisme. </w:t>
      </w:r>
    </w:p>
    <w:p w14:paraId="1C8AE58F" w14:textId="7FF6990B" w:rsidR="006D77C2" w:rsidRPr="00562B7C" w:rsidRDefault="006D77C2" w:rsidP="00910061">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Wanneer we de resultaten van het onderzoek naar het gedachtegoed in </w:t>
      </w:r>
      <w:r w:rsidRPr="00562B7C">
        <w:rPr>
          <w:rFonts w:ascii="Garamond" w:hAnsi="Garamond" w:cs="Arial"/>
          <w:i/>
          <w:sz w:val="24"/>
          <w:szCs w:val="24"/>
        </w:rPr>
        <w:t xml:space="preserve">VoVa </w:t>
      </w:r>
      <w:r w:rsidRPr="00562B7C">
        <w:rPr>
          <w:rFonts w:ascii="Garamond" w:hAnsi="Garamond" w:cs="Arial"/>
          <w:sz w:val="24"/>
          <w:szCs w:val="24"/>
        </w:rPr>
        <w:t>gelijkstellen aan het gedachtegoed van de NSB komen we tot een aantal conclusies met betrekking tot de historiografie. Ten eerste kan gesteld worden dat de NSB vanaf 1935 inderdaad radicaliseerde en een stuk antisemitischer werd. Dit zien we terug in de totale stijging van de frequentie van het antisemitisme in 1935, maar ook in de stijging van de frequentie van het radicale antisemitisme in deze jaargang. Deze stijging was er niet alleen in absolute getallen, maar ook in verhouding ten opzichte van het lichte antisemitisme. Hieruit blijkt dat de NSB vanaf 1935 niet alleen vaker antisemitisch was</w:t>
      </w:r>
      <w:r w:rsidR="004A4884" w:rsidRPr="00562B7C">
        <w:rPr>
          <w:rFonts w:ascii="Garamond" w:hAnsi="Garamond" w:cs="Arial"/>
          <w:sz w:val="24"/>
          <w:szCs w:val="24"/>
        </w:rPr>
        <w:t xml:space="preserve">, </w:t>
      </w:r>
      <w:r w:rsidRPr="00562B7C">
        <w:rPr>
          <w:rFonts w:ascii="Garamond" w:hAnsi="Garamond" w:cs="Arial"/>
          <w:sz w:val="24"/>
          <w:szCs w:val="24"/>
        </w:rPr>
        <w:t xml:space="preserve">maar ook dat dit antisemitisme heftiger was. De conclusie dat de NSB vanaf 1935 radicaliseerde en antisemitischer werd komt overeen met de stellingname van De Jong, Havenaar en Meyers. </w:t>
      </w:r>
      <w:r w:rsidR="006068C8" w:rsidRPr="00562B7C">
        <w:rPr>
          <w:rFonts w:ascii="Garamond" w:hAnsi="Garamond" w:cs="Arial"/>
          <w:sz w:val="24"/>
          <w:szCs w:val="24"/>
        </w:rPr>
        <w:t>Evenwel</w:t>
      </w:r>
      <w:r w:rsidRPr="00562B7C">
        <w:rPr>
          <w:rFonts w:ascii="Garamond" w:hAnsi="Garamond" w:cs="Arial"/>
          <w:sz w:val="24"/>
          <w:szCs w:val="24"/>
        </w:rPr>
        <w:t xml:space="preserve"> moet hierbij opgemerkt worden dat er al vanaf mei 1934 een opvallende stijging is te vinden in het antisemitisme, vooral in het lichte antisemitisme. Beide gradaties van het antisemitisme lijken vanaf mei 1934 op een consistentere basis voor te komen</w:t>
      </w:r>
      <w:r w:rsidR="002D3E2F" w:rsidRPr="00562B7C">
        <w:rPr>
          <w:rFonts w:ascii="Garamond" w:hAnsi="Garamond" w:cs="Arial"/>
          <w:sz w:val="24"/>
          <w:szCs w:val="24"/>
        </w:rPr>
        <w:t>,</w:t>
      </w:r>
      <w:r w:rsidRPr="00562B7C">
        <w:rPr>
          <w:rFonts w:ascii="Garamond" w:hAnsi="Garamond" w:cs="Arial"/>
          <w:sz w:val="24"/>
          <w:szCs w:val="24"/>
        </w:rPr>
        <w:t xml:space="preserve"> maar bij het lichte antisemitisme zien we ook dat deze in totale hoeveelheid </w:t>
      </w:r>
      <w:r w:rsidR="006068C8" w:rsidRPr="00562B7C">
        <w:rPr>
          <w:rFonts w:ascii="Garamond" w:hAnsi="Garamond" w:cs="Arial"/>
          <w:sz w:val="24"/>
          <w:szCs w:val="24"/>
        </w:rPr>
        <w:t>is toegenomen</w:t>
      </w:r>
      <w:r w:rsidRPr="00562B7C">
        <w:rPr>
          <w:rFonts w:ascii="Garamond" w:hAnsi="Garamond" w:cs="Arial"/>
          <w:sz w:val="24"/>
          <w:szCs w:val="24"/>
        </w:rPr>
        <w:t xml:space="preserve">. Zodoende zou men wellicht tot de conclusie kunnen komen dat de NSB al eerder, vanaf mei 1934 radicaliseerde. </w:t>
      </w:r>
    </w:p>
    <w:p w14:paraId="35B715A8" w14:textId="4645B42A" w:rsidR="006D77C2" w:rsidRPr="00562B7C" w:rsidRDefault="006D77C2" w:rsidP="00910061">
      <w:pPr>
        <w:spacing w:after="0" w:line="360" w:lineRule="auto"/>
        <w:ind w:firstLine="708"/>
        <w:jc w:val="both"/>
        <w:rPr>
          <w:rFonts w:ascii="Garamond" w:hAnsi="Garamond" w:cs="Arial"/>
          <w:sz w:val="24"/>
          <w:szCs w:val="24"/>
        </w:rPr>
      </w:pPr>
      <w:r w:rsidRPr="00562B7C">
        <w:rPr>
          <w:rFonts w:ascii="Garamond" w:hAnsi="Garamond" w:cs="Arial"/>
          <w:sz w:val="24"/>
          <w:szCs w:val="24"/>
        </w:rPr>
        <w:t xml:space="preserve">Aan de andere kant van het debat wordt gesteld dat de NSB al vanaf haar oprichting radicaal en antisemitisch was. Wanneer we kijken naar de resultaten van het onderzoek, dan blijkt dat er ook voor 1935 inderdaad al sprake was van antisemitisme binnen het gedachtegoed van de NSB. </w:t>
      </w:r>
      <w:r w:rsidR="005F3F77" w:rsidRPr="00562B7C">
        <w:rPr>
          <w:rFonts w:ascii="Garamond" w:hAnsi="Garamond" w:cs="Arial"/>
          <w:sz w:val="24"/>
          <w:szCs w:val="24"/>
        </w:rPr>
        <w:t>We zien echter,</w:t>
      </w:r>
      <w:r w:rsidRPr="00562B7C">
        <w:rPr>
          <w:rFonts w:ascii="Garamond" w:hAnsi="Garamond" w:cs="Arial"/>
          <w:sz w:val="24"/>
          <w:szCs w:val="24"/>
        </w:rPr>
        <w:t xml:space="preserve"> door het gemaakte onderscheid tussen het lichte en het radicale antisemitisme</w:t>
      </w:r>
      <w:r w:rsidR="005F3F77" w:rsidRPr="00562B7C">
        <w:rPr>
          <w:rFonts w:ascii="Garamond" w:hAnsi="Garamond" w:cs="Arial"/>
          <w:sz w:val="24"/>
          <w:szCs w:val="24"/>
        </w:rPr>
        <w:t>,</w:t>
      </w:r>
      <w:r w:rsidRPr="00562B7C">
        <w:rPr>
          <w:rFonts w:ascii="Garamond" w:hAnsi="Garamond" w:cs="Arial"/>
          <w:sz w:val="24"/>
          <w:szCs w:val="24"/>
        </w:rPr>
        <w:t xml:space="preserve"> dat zeker in 1933 en de eerste maanden van 1934 het radicale antisemitisme slechts sporadisch te </w:t>
      </w:r>
      <w:r w:rsidRPr="00562B7C">
        <w:rPr>
          <w:rFonts w:ascii="Garamond" w:hAnsi="Garamond" w:cs="Arial"/>
          <w:sz w:val="24"/>
          <w:szCs w:val="24"/>
        </w:rPr>
        <w:lastRenderedPageBreak/>
        <w:t xml:space="preserve">vinden was in het gedachtegoed van de NSB. In 1933 en 1934 kwam het lichte antisemitisme in verhouding veel vaker voor dan het radicale antisemitisme. Het is vooral de sarcastische en stereotyperende toon die in deze periode in het gedachtegoed van de NSB de boventoon voerde. Zeker in vergelijking met 1935 </w:t>
      </w:r>
      <w:r w:rsidR="003C4E25" w:rsidRPr="00562B7C">
        <w:rPr>
          <w:rFonts w:ascii="Garamond" w:hAnsi="Garamond" w:cs="Arial"/>
          <w:sz w:val="24"/>
          <w:szCs w:val="24"/>
        </w:rPr>
        <w:t>blijkt</w:t>
      </w:r>
      <w:r w:rsidRPr="00562B7C">
        <w:rPr>
          <w:rFonts w:ascii="Garamond" w:hAnsi="Garamond" w:cs="Arial"/>
          <w:sz w:val="24"/>
          <w:szCs w:val="24"/>
        </w:rPr>
        <w:t xml:space="preserve"> het meer radicale en </w:t>
      </w:r>
      <w:r w:rsidR="003174D8" w:rsidRPr="00562B7C">
        <w:rPr>
          <w:rFonts w:ascii="Garamond" w:hAnsi="Garamond" w:cs="Arial"/>
          <w:sz w:val="24"/>
          <w:szCs w:val="24"/>
        </w:rPr>
        <w:t>zwaardere</w:t>
      </w:r>
      <w:r w:rsidRPr="00562B7C">
        <w:rPr>
          <w:rFonts w:ascii="Garamond" w:hAnsi="Garamond" w:cs="Arial"/>
          <w:sz w:val="24"/>
          <w:szCs w:val="24"/>
        </w:rPr>
        <w:t xml:space="preserve"> antisemitisme in 1933 en het begin van 1934 nog niet onderdeel te zijn van het gedachtegoed van de NSB. Dit gekoppeld met het gegeven dat in 1933 23 keer het antisemitisme werd verworpen in </w:t>
      </w:r>
      <w:r w:rsidRPr="00562B7C">
        <w:rPr>
          <w:rFonts w:ascii="Garamond" w:hAnsi="Garamond" w:cs="Arial"/>
          <w:i/>
          <w:sz w:val="24"/>
          <w:szCs w:val="24"/>
        </w:rPr>
        <w:t>VoVa</w:t>
      </w:r>
      <w:r w:rsidRPr="00562B7C">
        <w:rPr>
          <w:rFonts w:ascii="Garamond" w:hAnsi="Garamond" w:cs="Arial"/>
          <w:sz w:val="24"/>
          <w:szCs w:val="24"/>
        </w:rPr>
        <w:t xml:space="preserve"> leidt mij tot de conclusie dat de NSB in ’33 en begin ‘34 niet gezien kan worden als radicaal antisemitisch. In de eerste jaren was het zwaardere antisemitisme zodanig weinig aanwezig en bovendien werd ook publiekelijk meermaals het antisemitisme afgewezen dat het mijns inziens niet overtuigend is om te stellen dat de NSB al voor 1935 als radicaal en zwaar antisemitisch bestempeld kan worden.</w:t>
      </w:r>
    </w:p>
    <w:p w14:paraId="1098D930" w14:textId="2A59AFDB" w:rsidR="004C6A2F" w:rsidRPr="00562B7C" w:rsidRDefault="004B32E3" w:rsidP="00910061">
      <w:pPr>
        <w:spacing w:after="0" w:line="360" w:lineRule="auto"/>
        <w:jc w:val="both"/>
        <w:rPr>
          <w:rFonts w:ascii="Garamond" w:hAnsi="Garamond" w:cs="Arial"/>
          <w:sz w:val="24"/>
          <w:szCs w:val="24"/>
        </w:rPr>
      </w:pPr>
      <w:r w:rsidRPr="00562B7C">
        <w:rPr>
          <w:rFonts w:ascii="Garamond" w:hAnsi="Garamond" w:cs="Arial"/>
          <w:sz w:val="24"/>
          <w:szCs w:val="24"/>
        </w:rPr>
        <w:tab/>
      </w:r>
      <w:r w:rsidR="004B7118" w:rsidRPr="00562B7C">
        <w:rPr>
          <w:rFonts w:ascii="Garamond" w:hAnsi="Garamond" w:cs="Arial"/>
          <w:sz w:val="24"/>
          <w:szCs w:val="24"/>
        </w:rPr>
        <w:t xml:space="preserve">Er moet echter rekening gehouden worden met het gegeven dat de gebruikte casus voor dit onderzoek, </w:t>
      </w:r>
      <w:r w:rsidR="004B7118" w:rsidRPr="00562B7C">
        <w:rPr>
          <w:rFonts w:ascii="Garamond" w:hAnsi="Garamond" w:cs="Arial"/>
          <w:i/>
          <w:sz w:val="24"/>
          <w:szCs w:val="24"/>
        </w:rPr>
        <w:t xml:space="preserve">VoVa, </w:t>
      </w:r>
      <w:r w:rsidR="004B7118" w:rsidRPr="00562B7C">
        <w:rPr>
          <w:rFonts w:ascii="Garamond" w:hAnsi="Garamond" w:cs="Arial"/>
          <w:sz w:val="24"/>
          <w:szCs w:val="24"/>
        </w:rPr>
        <w:t xml:space="preserve">slechts één wiel is in het rad dat de NSB heet. De NSB was een beweging die veel meer behelsde dan de artikelen in </w:t>
      </w:r>
      <w:r w:rsidR="004B7118" w:rsidRPr="00562B7C">
        <w:rPr>
          <w:rFonts w:ascii="Garamond" w:hAnsi="Garamond" w:cs="Arial"/>
          <w:i/>
          <w:sz w:val="24"/>
          <w:szCs w:val="24"/>
        </w:rPr>
        <w:t>VoVa.</w:t>
      </w:r>
      <w:r w:rsidR="004B7118" w:rsidRPr="00562B7C">
        <w:rPr>
          <w:rFonts w:ascii="Garamond" w:hAnsi="Garamond" w:cs="Arial"/>
          <w:sz w:val="24"/>
          <w:szCs w:val="24"/>
        </w:rPr>
        <w:t xml:space="preserve"> Om een nog beter beeld te krijgen van de ontwikkeling van het antisemitisme van de NSB in deze periode zou kwantitatief onderzoek naar alle overige primaire bronnen gewenst zijn. Daarnaast moet rekening gehouden worden met het gegeven dat het onderzoek naar deze casus slechts een paar jaar behelst. </w:t>
      </w:r>
      <w:r w:rsidR="004C6A2F" w:rsidRPr="00562B7C">
        <w:rPr>
          <w:rFonts w:ascii="Garamond" w:hAnsi="Garamond" w:cs="Arial"/>
          <w:sz w:val="24"/>
          <w:szCs w:val="24"/>
        </w:rPr>
        <w:t xml:space="preserve">Om een compleet beeld te krijgen van de ontwikkeling van het antisemitisme van de NSB is onderzoek naar latere jaren van groot belang. Door dit soort onderzoek kunnen de resultaten van dit onderzoek bijvoorbeeld vergeleken worden met de uitkomsten van onderzoek naar latere jaren. </w:t>
      </w:r>
    </w:p>
    <w:p w14:paraId="6731CB5D" w14:textId="1C0D1CEB" w:rsidR="00234A96" w:rsidRPr="00562B7C" w:rsidRDefault="007C7F8C" w:rsidP="00910061">
      <w:pPr>
        <w:spacing w:after="0" w:line="360" w:lineRule="auto"/>
        <w:jc w:val="both"/>
        <w:rPr>
          <w:rFonts w:ascii="Garamond" w:hAnsi="Garamond" w:cs="Arial"/>
          <w:sz w:val="24"/>
          <w:szCs w:val="24"/>
        </w:rPr>
      </w:pPr>
      <w:r w:rsidRPr="00562B7C">
        <w:rPr>
          <w:rFonts w:ascii="Garamond" w:hAnsi="Garamond" w:cs="Arial"/>
          <w:sz w:val="24"/>
          <w:szCs w:val="24"/>
        </w:rPr>
        <w:tab/>
        <w:t xml:space="preserve">Wat </w:t>
      </w:r>
      <w:r w:rsidR="0046700A" w:rsidRPr="00562B7C">
        <w:rPr>
          <w:rFonts w:ascii="Garamond" w:hAnsi="Garamond" w:cs="Arial"/>
          <w:sz w:val="24"/>
          <w:szCs w:val="24"/>
        </w:rPr>
        <w:t>in ieder geval</w:t>
      </w:r>
      <w:r w:rsidRPr="00562B7C">
        <w:rPr>
          <w:rFonts w:ascii="Garamond" w:hAnsi="Garamond" w:cs="Arial"/>
          <w:sz w:val="24"/>
          <w:szCs w:val="24"/>
        </w:rPr>
        <w:t xml:space="preserve"> geconcludeerd kan worden</w:t>
      </w:r>
      <w:r w:rsidR="004832A5" w:rsidRPr="00562B7C">
        <w:rPr>
          <w:rFonts w:ascii="Garamond" w:hAnsi="Garamond" w:cs="Arial"/>
          <w:sz w:val="24"/>
          <w:szCs w:val="24"/>
        </w:rPr>
        <w:t xml:space="preserve"> uit d</w:t>
      </w:r>
      <w:r w:rsidR="0032564F" w:rsidRPr="00562B7C">
        <w:rPr>
          <w:rFonts w:ascii="Garamond" w:hAnsi="Garamond" w:cs="Arial"/>
          <w:sz w:val="24"/>
          <w:szCs w:val="24"/>
        </w:rPr>
        <w:t>e resultaten van dit</w:t>
      </w:r>
      <w:r w:rsidR="004832A5" w:rsidRPr="00562B7C">
        <w:rPr>
          <w:rFonts w:ascii="Garamond" w:hAnsi="Garamond" w:cs="Arial"/>
          <w:sz w:val="24"/>
          <w:szCs w:val="24"/>
        </w:rPr>
        <w:t xml:space="preserve"> onderzoek is dat in de bestaande historiografie de nuancering van het antisemitisme ontbreekt. </w:t>
      </w:r>
      <w:r w:rsidR="00782CE8" w:rsidRPr="00562B7C">
        <w:rPr>
          <w:rFonts w:ascii="Garamond" w:hAnsi="Garamond" w:cs="Arial"/>
          <w:sz w:val="24"/>
          <w:szCs w:val="24"/>
        </w:rPr>
        <w:t xml:space="preserve">Doordat al het antisemitisme over één kam geschoren wordt </w:t>
      </w:r>
      <w:r w:rsidR="00EB6259" w:rsidRPr="00562B7C">
        <w:rPr>
          <w:rFonts w:ascii="Garamond" w:hAnsi="Garamond" w:cs="Arial"/>
          <w:sz w:val="24"/>
          <w:szCs w:val="24"/>
        </w:rPr>
        <w:t>zal</w:t>
      </w:r>
      <w:r w:rsidR="00782CE8" w:rsidRPr="00562B7C">
        <w:rPr>
          <w:rFonts w:ascii="Garamond" w:hAnsi="Garamond" w:cs="Arial"/>
          <w:sz w:val="24"/>
          <w:szCs w:val="24"/>
        </w:rPr>
        <w:t xml:space="preserve"> er veel informatie gemist</w:t>
      </w:r>
      <w:r w:rsidR="00EB6259" w:rsidRPr="00562B7C">
        <w:rPr>
          <w:rFonts w:ascii="Garamond" w:hAnsi="Garamond" w:cs="Arial"/>
          <w:sz w:val="24"/>
          <w:szCs w:val="24"/>
        </w:rPr>
        <w:t xml:space="preserve"> worden</w:t>
      </w:r>
      <w:r w:rsidR="004832A5" w:rsidRPr="00562B7C">
        <w:rPr>
          <w:rFonts w:ascii="Garamond" w:hAnsi="Garamond" w:cs="Arial"/>
          <w:sz w:val="24"/>
          <w:szCs w:val="24"/>
        </w:rPr>
        <w:t xml:space="preserve"> d</w:t>
      </w:r>
      <w:r w:rsidR="00C7746E" w:rsidRPr="00562B7C">
        <w:rPr>
          <w:rFonts w:ascii="Garamond" w:hAnsi="Garamond" w:cs="Arial"/>
          <w:sz w:val="24"/>
          <w:szCs w:val="24"/>
        </w:rPr>
        <w:t>ie</w:t>
      </w:r>
      <w:r w:rsidR="004832A5" w:rsidRPr="00562B7C">
        <w:rPr>
          <w:rFonts w:ascii="Garamond" w:hAnsi="Garamond" w:cs="Arial"/>
          <w:sz w:val="24"/>
          <w:szCs w:val="24"/>
        </w:rPr>
        <w:t xml:space="preserve"> kan leiden tot een beter</w:t>
      </w:r>
      <w:r w:rsidR="00EB6259" w:rsidRPr="00562B7C">
        <w:rPr>
          <w:rFonts w:ascii="Garamond" w:hAnsi="Garamond" w:cs="Arial"/>
          <w:sz w:val="24"/>
          <w:szCs w:val="24"/>
        </w:rPr>
        <w:t xml:space="preserve"> inzicht</w:t>
      </w:r>
      <w:r w:rsidR="004832A5" w:rsidRPr="00562B7C">
        <w:rPr>
          <w:rFonts w:ascii="Garamond" w:hAnsi="Garamond" w:cs="Arial"/>
          <w:sz w:val="24"/>
          <w:szCs w:val="24"/>
        </w:rPr>
        <w:t xml:space="preserve"> van de </w:t>
      </w:r>
      <w:r w:rsidR="00EB6259" w:rsidRPr="00562B7C">
        <w:rPr>
          <w:rFonts w:ascii="Garamond" w:hAnsi="Garamond" w:cs="Arial"/>
          <w:sz w:val="24"/>
          <w:szCs w:val="24"/>
        </w:rPr>
        <w:t>NSB en haar antisemitisme</w:t>
      </w:r>
      <w:r w:rsidR="00782CE8" w:rsidRPr="00562B7C">
        <w:rPr>
          <w:rFonts w:ascii="Garamond" w:hAnsi="Garamond" w:cs="Arial"/>
          <w:sz w:val="24"/>
          <w:szCs w:val="24"/>
        </w:rPr>
        <w:t xml:space="preserve">. Het onderscheid in het antisemitisme </w:t>
      </w:r>
      <w:r w:rsidR="004832A5" w:rsidRPr="00562B7C">
        <w:rPr>
          <w:rFonts w:ascii="Garamond" w:hAnsi="Garamond" w:cs="Arial"/>
          <w:sz w:val="24"/>
          <w:szCs w:val="24"/>
        </w:rPr>
        <w:t xml:space="preserve">tussen het lichte antisemitisme en het radicale antisemitisme </w:t>
      </w:r>
      <w:r w:rsidR="00782CE8" w:rsidRPr="00562B7C">
        <w:rPr>
          <w:rFonts w:ascii="Garamond" w:hAnsi="Garamond" w:cs="Arial"/>
          <w:sz w:val="24"/>
          <w:szCs w:val="24"/>
        </w:rPr>
        <w:t xml:space="preserve">kan ons een nog beter beeld geven van de ontwikkeling van het antisemitisme van de NSB. Deze nuance is </w:t>
      </w:r>
      <w:r w:rsidR="00F546D8" w:rsidRPr="00562B7C">
        <w:rPr>
          <w:rFonts w:ascii="Garamond" w:hAnsi="Garamond" w:cs="Arial"/>
          <w:sz w:val="24"/>
          <w:szCs w:val="24"/>
        </w:rPr>
        <w:t xml:space="preserve">van belang bij het begrijpen van </w:t>
      </w:r>
      <w:r w:rsidR="007334E1" w:rsidRPr="00562B7C">
        <w:rPr>
          <w:rFonts w:ascii="Garamond" w:hAnsi="Garamond" w:cs="Arial"/>
          <w:sz w:val="24"/>
          <w:szCs w:val="24"/>
        </w:rPr>
        <w:t xml:space="preserve">de vraag hoe </w:t>
      </w:r>
      <w:r w:rsidR="00844DA6" w:rsidRPr="00562B7C">
        <w:rPr>
          <w:rFonts w:ascii="Garamond" w:hAnsi="Garamond" w:cs="Arial"/>
          <w:sz w:val="24"/>
          <w:szCs w:val="24"/>
        </w:rPr>
        <w:t>antisemitisch</w:t>
      </w:r>
      <w:r w:rsidR="007334E1" w:rsidRPr="00562B7C">
        <w:rPr>
          <w:rFonts w:ascii="Garamond" w:hAnsi="Garamond" w:cs="Arial"/>
          <w:sz w:val="24"/>
          <w:szCs w:val="24"/>
        </w:rPr>
        <w:t xml:space="preserve"> de NSB in de eerste jaren was</w:t>
      </w:r>
      <w:r w:rsidR="00F546D8" w:rsidRPr="00562B7C">
        <w:rPr>
          <w:rFonts w:ascii="Garamond" w:hAnsi="Garamond" w:cs="Arial"/>
          <w:sz w:val="24"/>
          <w:szCs w:val="24"/>
        </w:rPr>
        <w:t>.</w:t>
      </w:r>
      <w:r w:rsidR="00234A96" w:rsidRPr="00562B7C">
        <w:rPr>
          <w:rFonts w:ascii="Garamond" w:hAnsi="Garamond" w:cs="Arial"/>
          <w:sz w:val="24"/>
          <w:szCs w:val="24"/>
        </w:rPr>
        <w:t xml:space="preserve"> </w:t>
      </w:r>
      <w:r w:rsidR="00844DA6" w:rsidRPr="00562B7C">
        <w:rPr>
          <w:rFonts w:ascii="Garamond" w:hAnsi="Garamond"/>
          <w:sz w:val="24"/>
          <w:szCs w:val="24"/>
        </w:rPr>
        <w:t>Zodoende</w:t>
      </w:r>
      <w:r w:rsidR="00234A96" w:rsidRPr="00562B7C">
        <w:rPr>
          <w:rFonts w:ascii="Garamond" w:hAnsi="Garamond"/>
          <w:sz w:val="24"/>
          <w:szCs w:val="24"/>
        </w:rPr>
        <w:t xml:space="preserve"> is het van</w:t>
      </w:r>
      <w:r w:rsidR="00184EA4" w:rsidRPr="00562B7C">
        <w:rPr>
          <w:rFonts w:ascii="Garamond" w:hAnsi="Garamond"/>
          <w:sz w:val="24"/>
          <w:szCs w:val="24"/>
        </w:rPr>
        <w:t xml:space="preserve"> groot</w:t>
      </w:r>
      <w:r w:rsidR="00234A96" w:rsidRPr="00562B7C">
        <w:rPr>
          <w:rFonts w:ascii="Garamond" w:hAnsi="Garamond"/>
          <w:sz w:val="24"/>
          <w:szCs w:val="24"/>
        </w:rPr>
        <w:t xml:space="preserve"> belang om deze nuancering ook bij verder onderzoek </w:t>
      </w:r>
      <w:r w:rsidR="00184EA4" w:rsidRPr="00562B7C">
        <w:rPr>
          <w:rFonts w:ascii="Garamond" w:hAnsi="Garamond"/>
          <w:sz w:val="24"/>
          <w:szCs w:val="24"/>
        </w:rPr>
        <w:t xml:space="preserve">naar dit onderwerp </w:t>
      </w:r>
      <w:r w:rsidR="00234A96" w:rsidRPr="00562B7C">
        <w:rPr>
          <w:rFonts w:ascii="Garamond" w:hAnsi="Garamond"/>
          <w:sz w:val="24"/>
          <w:szCs w:val="24"/>
        </w:rPr>
        <w:t>toe te passen</w:t>
      </w:r>
      <w:r w:rsidR="003454D4" w:rsidRPr="00562B7C">
        <w:rPr>
          <w:rFonts w:ascii="Garamond" w:hAnsi="Garamond"/>
          <w:sz w:val="24"/>
          <w:szCs w:val="24"/>
        </w:rPr>
        <w:t>.</w:t>
      </w:r>
    </w:p>
    <w:p w14:paraId="16E1A0E4" w14:textId="123E5686" w:rsidR="00782CE8" w:rsidRPr="00562B7C" w:rsidRDefault="00782CE8" w:rsidP="00910061">
      <w:pPr>
        <w:spacing w:after="0" w:line="360" w:lineRule="auto"/>
        <w:jc w:val="both"/>
        <w:rPr>
          <w:rFonts w:ascii="Garamond" w:hAnsi="Garamond" w:cs="Arial"/>
          <w:sz w:val="24"/>
          <w:szCs w:val="24"/>
        </w:rPr>
      </w:pPr>
      <w:r w:rsidRPr="00562B7C">
        <w:rPr>
          <w:rFonts w:ascii="Garamond" w:hAnsi="Garamond" w:cs="Arial"/>
          <w:sz w:val="24"/>
          <w:szCs w:val="24"/>
        </w:rPr>
        <w:t xml:space="preserve"> </w:t>
      </w:r>
    </w:p>
    <w:p w14:paraId="15B5FB8D" w14:textId="77777777" w:rsidR="00912D90" w:rsidRPr="00562B7C" w:rsidRDefault="00912D90" w:rsidP="005F2C27">
      <w:pPr>
        <w:spacing w:after="0" w:line="360" w:lineRule="auto"/>
        <w:ind w:firstLine="708"/>
        <w:rPr>
          <w:rFonts w:ascii="Garamond" w:hAnsi="Garamond" w:cs="Arial"/>
          <w:sz w:val="24"/>
          <w:szCs w:val="24"/>
        </w:rPr>
      </w:pPr>
    </w:p>
    <w:p w14:paraId="61EBB421" w14:textId="77777777" w:rsidR="00352001" w:rsidRPr="00562B7C" w:rsidRDefault="00352001" w:rsidP="00CC2508">
      <w:pPr>
        <w:spacing w:after="0" w:line="360" w:lineRule="auto"/>
        <w:rPr>
          <w:rFonts w:ascii="Garamond" w:hAnsi="Garamond" w:cs="Arial"/>
          <w:i/>
          <w:sz w:val="24"/>
          <w:szCs w:val="24"/>
        </w:rPr>
      </w:pPr>
    </w:p>
    <w:p w14:paraId="383C45B0" w14:textId="77777777" w:rsidR="00EC62C4" w:rsidRPr="00562B7C" w:rsidRDefault="00EC62C4" w:rsidP="005F2C27">
      <w:pPr>
        <w:spacing w:after="0" w:line="360" w:lineRule="auto"/>
        <w:rPr>
          <w:rFonts w:ascii="Garamond" w:hAnsi="Garamond" w:cs="Arial"/>
          <w:sz w:val="24"/>
          <w:szCs w:val="24"/>
        </w:rPr>
      </w:pPr>
    </w:p>
    <w:p w14:paraId="78F27F77" w14:textId="129FBAB4" w:rsidR="00315DEF" w:rsidRPr="00562B7C" w:rsidRDefault="00315DEF" w:rsidP="007172D8">
      <w:pPr>
        <w:pStyle w:val="Kop1"/>
        <w:rPr>
          <w:rFonts w:eastAsia="Calibri"/>
        </w:rPr>
      </w:pPr>
      <w:bookmarkStart w:id="16" w:name="_Toc30159921"/>
      <w:bookmarkEnd w:id="8"/>
      <w:r w:rsidRPr="00562B7C">
        <w:rPr>
          <w:rFonts w:eastAsia="Calibri"/>
        </w:rPr>
        <w:lastRenderedPageBreak/>
        <w:t>Literatuurlijst:</w:t>
      </w:r>
      <w:bookmarkEnd w:id="16"/>
    </w:p>
    <w:p w14:paraId="0A10FAE9" w14:textId="1776ED42" w:rsidR="00315DEF" w:rsidRPr="00562B7C" w:rsidRDefault="00315DEF" w:rsidP="00E509E1">
      <w:pPr>
        <w:pStyle w:val="Kop2"/>
        <w:rPr>
          <w:rFonts w:eastAsia="Calibri"/>
        </w:rPr>
      </w:pPr>
      <w:bookmarkStart w:id="17" w:name="_Toc30159922"/>
      <w:r w:rsidRPr="00562B7C">
        <w:rPr>
          <w:rFonts w:eastAsia="Calibri"/>
        </w:rPr>
        <w:t>Primaire bronnen:</w:t>
      </w:r>
      <w:bookmarkEnd w:id="17"/>
    </w:p>
    <w:p w14:paraId="487667BA" w14:textId="777227FA" w:rsidR="00315DEF" w:rsidRPr="00562B7C" w:rsidRDefault="00315DEF" w:rsidP="005F2C27">
      <w:pPr>
        <w:numPr>
          <w:ilvl w:val="0"/>
          <w:numId w:val="12"/>
        </w:numPr>
        <w:spacing w:after="0" w:line="360" w:lineRule="auto"/>
        <w:contextualSpacing/>
        <w:rPr>
          <w:rFonts w:ascii="Garamond" w:eastAsia="Calibri" w:hAnsi="Garamond" w:cs="Arial"/>
          <w:sz w:val="24"/>
          <w:szCs w:val="24"/>
        </w:rPr>
      </w:pPr>
      <w:r w:rsidRPr="00562B7C">
        <w:rPr>
          <w:rFonts w:ascii="Garamond" w:eastAsia="Calibri" w:hAnsi="Garamond" w:cs="Arial"/>
          <w:i/>
          <w:sz w:val="24"/>
          <w:szCs w:val="24"/>
        </w:rPr>
        <w:t>Brochure IV</w:t>
      </w:r>
      <w:r w:rsidR="00362CB0" w:rsidRPr="00562B7C">
        <w:rPr>
          <w:rFonts w:ascii="Garamond" w:eastAsia="Calibri" w:hAnsi="Garamond" w:cs="Arial"/>
          <w:i/>
          <w:sz w:val="24"/>
          <w:szCs w:val="24"/>
        </w:rPr>
        <w:t xml:space="preserve">. </w:t>
      </w:r>
      <w:proofErr w:type="spellStart"/>
      <w:r w:rsidR="00362CB0" w:rsidRPr="00562B7C">
        <w:rPr>
          <w:rFonts w:ascii="Garamond" w:eastAsia="Calibri" w:hAnsi="Garamond" w:cs="Arial"/>
          <w:i/>
          <w:sz w:val="24"/>
          <w:szCs w:val="24"/>
        </w:rPr>
        <w:t>Actueele</w:t>
      </w:r>
      <w:proofErr w:type="spellEnd"/>
      <w:r w:rsidR="00362CB0" w:rsidRPr="00562B7C">
        <w:rPr>
          <w:rFonts w:ascii="Garamond" w:eastAsia="Calibri" w:hAnsi="Garamond" w:cs="Arial"/>
          <w:i/>
          <w:sz w:val="24"/>
          <w:szCs w:val="24"/>
        </w:rPr>
        <w:t xml:space="preserve"> Vragen</w:t>
      </w:r>
      <w:r w:rsidRPr="00562B7C">
        <w:rPr>
          <w:rFonts w:ascii="Garamond" w:eastAsia="Calibri" w:hAnsi="Garamond" w:cs="Arial"/>
          <w:i/>
          <w:sz w:val="24"/>
          <w:szCs w:val="24"/>
        </w:rPr>
        <w:t xml:space="preserve">, </w:t>
      </w:r>
      <w:proofErr w:type="spellStart"/>
      <w:r w:rsidRPr="00562B7C">
        <w:rPr>
          <w:rFonts w:ascii="Garamond" w:eastAsia="Calibri" w:hAnsi="Garamond" w:cs="Arial"/>
          <w:sz w:val="24"/>
          <w:szCs w:val="24"/>
        </w:rPr>
        <w:t>Nationaal-Socialistische</w:t>
      </w:r>
      <w:proofErr w:type="spellEnd"/>
      <w:r w:rsidRPr="00562B7C">
        <w:rPr>
          <w:rFonts w:ascii="Garamond" w:eastAsia="Calibri" w:hAnsi="Garamond" w:cs="Arial"/>
          <w:sz w:val="24"/>
          <w:szCs w:val="24"/>
        </w:rPr>
        <w:t xml:space="preserve"> Beweging</w:t>
      </w:r>
      <w:r w:rsidRPr="00562B7C">
        <w:rPr>
          <w:rFonts w:ascii="Garamond" w:eastAsia="Calibri" w:hAnsi="Garamond" w:cs="Arial"/>
          <w:i/>
          <w:sz w:val="24"/>
          <w:szCs w:val="24"/>
        </w:rPr>
        <w:t xml:space="preserve"> </w:t>
      </w:r>
      <w:r w:rsidRPr="00562B7C">
        <w:rPr>
          <w:rFonts w:ascii="Garamond" w:eastAsia="Calibri" w:hAnsi="Garamond" w:cs="Arial"/>
          <w:sz w:val="24"/>
          <w:szCs w:val="24"/>
        </w:rPr>
        <w:t>(Utrecht 1934).</w:t>
      </w:r>
    </w:p>
    <w:p w14:paraId="2EEC2476" w14:textId="20501DFD" w:rsidR="00315DEF" w:rsidRPr="00562B7C" w:rsidRDefault="00315DEF" w:rsidP="005F2C27">
      <w:pPr>
        <w:numPr>
          <w:ilvl w:val="0"/>
          <w:numId w:val="12"/>
        </w:numPr>
        <w:spacing w:after="0" w:line="360" w:lineRule="auto"/>
        <w:contextualSpacing/>
        <w:rPr>
          <w:rFonts w:ascii="Garamond" w:eastAsia="Calibri" w:hAnsi="Garamond" w:cs="Arial"/>
          <w:i/>
          <w:sz w:val="24"/>
          <w:szCs w:val="24"/>
        </w:rPr>
      </w:pPr>
      <w:r w:rsidRPr="00562B7C">
        <w:rPr>
          <w:rFonts w:ascii="Garamond" w:eastAsia="Calibri" w:hAnsi="Garamond" w:cs="Arial"/>
          <w:i/>
          <w:sz w:val="24"/>
          <w:szCs w:val="24"/>
        </w:rPr>
        <w:t>Volk en Vaderland</w:t>
      </w:r>
      <w:r w:rsidRPr="00562B7C">
        <w:rPr>
          <w:rFonts w:ascii="Garamond" w:eastAsia="Calibri" w:hAnsi="Garamond" w:cs="Arial"/>
          <w:sz w:val="24"/>
          <w:szCs w:val="24"/>
        </w:rPr>
        <w:t xml:space="preserve"> 1933 – 1935, (Koninklijke Bibliotheek Delpher.nl)</w:t>
      </w:r>
      <w:r w:rsidR="00204793" w:rsidRPr="00562B7C">
        <w:rPr>
          <w:rFonts w:ascii="Garamond" w:eastAsia="Calibri" w:hAnsi="Garamond" w:cs="Arial"/>
          <w:sz w:val="24"/>
          <w:szCs w:val="24"/>
        </w:rPr>
        <w:t>.</w:t>
      </w:r>
    </w:p>
    <w:p w14:paraId="343F8D7F" w14:textId="277F5ADC" w:rsidR="00315DEF" w:rsidRPr="00562B7C" w:rsidRDefault="00315DEF" w:rsidP="00E509E1">
      <w:pPr>
        <w:pStyle w:val="Kop2"/>
        <w:rPr>
          <w:rFonts w:eastAsiaTheme="minorHAnsi" w:cstheme="minorBidi"/>
        </w:rPr>
      </w:pPr>
      <w:bookmarkStart w:id="18" w:name="_Toc30159923"/>
      <w:r w:rsidRPr="00562B7C">
        <w:rPr>
          <w:rFonts w:eastAsia="Calibri"/>
        </w:rPr>
        <w:t>Secundaire literatuur:</w:t>
      </w:r>
      <w:bookmarkEnd w:id="18"/>
    </w:p>
    <w:p w14:paraId="297205E9" w14:textId="3FBA023B" w:rsidR="00E14E88" w:rsidRPr="00562B7C" w:rsidRDefault="00315DEF" w:rsidP="00E14E88">
      <w:pPr>
        <w:numPr>
          <w:ilvl w:val="0"/>
          <w:numId w:val="12"/>
        </w:numPr>
        <w:spacing w:after="0" w:line="360" w:lineRule="auto"/>
        <w:contextualSpacing/>
        <w:rPr>
          <w:rFonts w:ascii="Garamond" w:eastAsia="Calibri" w:hAnsi="Garamond" w:cs="Arial"/>
          <w:sz w:val="24"/>
          <w:szCs w:val="24"/>
        </w:rPr>
      </w:pPr>
      <w:r w:rsidRPr="00562B7C">
        <w:rPr>
          <w:rFonts w:ascii="Garamond" w:eastAsia="Calibri" w:hAnsi="Garamond" w:cs="Arial"/>
          <w:sz w:val="24"/>
          <w:szCs w:val="24"/>
        </w:rPr>
        <w:t>Berg, Eduard van den, ‘Anton Musserts verzekeringspolis voor Nederland’ (Masterscriptie Leiden</w:t>
      </w:r>
      <w:r w:rsidR="00DA66E4" w:rsidRPr="00562B7C">
        <w:rPr>
          <w:rFonts w:ascii="Garamond" w:eastAsia="Calibri" w:hAnsi="Garamond" w:cs="Arial"/>
          <w:sz w:val="24"/>
          <w:szCs w:val="24"/>
        </w:rPr>
        <w:t xml:space="preserve"> 2017</w:t>
      </w:r>
      <w:r w:rsidRPr="00562B7C">
        <w:rPr>
          <w:rFonts w:ascii="Garamond" w:eastAsia="Calibri" w:hAnsi="Garamond" w:cs="Arial"/>
          <w:sz w:val="24"/>
          <w:szCs w:val="24"/>
        </w:rPr>
        <w:t>)</w:t>
      </w:r>
      <w:r w:rsidR="00D0215C">
        <w:rPr>
          <w:rFonts w:ascii="Garamond" w:eastAsia="Calibri" w:hAnsi="Garamond" w:cs="Arial"/>
          <w:sz w:val="24"/>
          <w:szCs w:val="24"/>
        </w:rPr>
        <w:t>.</w:t>
      </w:r>
    </w:p>
    <w:p w14:paraId="6C708D5F" w14:textId="28278F32" w:rsidR="00E14E88" w:rsidRPr="00562B7C" w:rsidRDefault="00E14E88" w:rsidP="000C0D66">
      <w:pPr>
        <w:pStyle w:val="Bibliografie"/>
        <w:numPr>
          <w:ilvl w:val="0"/>
          <w:numId w:val="12"/>
        </w:numPr>
        <w:spacing w:after="0" w:line="360" w:lineRule="auto"/>
        <w:rPr>
          <w:rFonts w:ascii="Garamond" w:hAnsi="Garamond"/>
          <w:sz w:val="24"/>
          <w:szCs w:val="24"/>
        </w:rPr>
      </w:pPr>
      <w:proofErr w:type="spellStart"/>
      <w:r w:rsidRPr="00562B7C">
        <w:rPr>
          <w:rFonts w:ascii="Garamond" w:hAnsi="Garamond"/>
          <w:sz w:val="24"/>
          <w:szCs w:val="24"/>
        </w:rPr>
        <w:t>Corduwener</w:t>
      </w:r>
      <w:proofErr w:type="spellEnd"/>
      <w:r w:rsidRPr="00562B7C">
        <w:rPr>
          <w:rFonts w:ascii="Garamond" w:hAnsi="Garamond"/>
          <w:sz w:val="24"/>
          <w:szCs w:val="24"/>
        </w:rPr>
        <w:t xml:space="preserve">, Jeroen, ‘Riemen onder de kin! Biografie van mr. dr. Gerrit Jan van </w:t>
      </w:r>
      <w:proofErr w:type="spellStart"/>
      <w:r w:rsidRPr="00562B7C">
        <w:rPr>
          <w:rFonts w:ascii="Garamond" w:hAnsi="Garamond"/>
          <w:sz w:val="24"/>
          <w:szCs w:val="24"/>
        </w:rPr>
        <w:t>Heuven</w:t>
      </w:r>
      <w:proofErr w:type="spellEnd"/>
      <w:r w:rsidRPr="00562B7C">
        <w:rPr>
          <w:rFonts w:ascii="Garamond" w:hAnsi="Garamond"/>
          <w:sz w:val="24"/>
          <w:szCs w:val="24"/>
        </w:rPr>
        <w:t xml:space="preserve"> Goedhart’ (Proefschrift Groningen 2011).</w:t>
      </w:r>
      <w:r w:rsidRPr="00562B7C">
        <w:rPr>
          <w:rFonts w:ascii="Garamond" w:hAnsi="Garamond" w:cs="Arial"/>
          <w:sz w:val="24"/>
          <w:szCs w:val="24"/>
        </w:rPr>
        <w:fldChar w:fldCharType="begin"/>
      </w:r>
      <w:r w:rsidRPr="00562B7C">
        <w:rPr>
          <w:rFonts w:ascii="Garamond" w:hAnsi="Garamond" w:cs="Arial"/>
          <w:sz w:val="24"/>
          <w:szCs w:val="24"/>
        </w:rPr>
        <w:instrText xml:space="preserve"> ADDIN ZOTERO_BIBL {"uncited":[],"omitted":[],"custom":[]} CSL_BIBLIOGRAPHY </w:instrText>
      </w:r>
      <w:r w:rsidRPr="00562B7C">
        <w:rPr>
          <w:rFonts w:ascii="Garamond" w:hAnsi="Garamond" w:cs="Arial"/>
          <w:sz w:val="24"/>
          <w:szCs w:val="24"/>
        </w:rPr>
        <w:fldChar w:fldCharType="end"/>
      </w:r>
    </w:p>
    <w:p w14:paraId="56667C54" w14:textId="087ADCAD" w:rsidR="00315DEF" w:rsidRPr="00562B7C" w:rsidRDefault="00315DEF" w:rsidP="00E14E88">
      <w:pPr>
        <w:pStyle w:val="Lijstalinea"/>
        <w:numPr>
          <w:ilvl w:val="0"/>
          <w:numId w:val="12"/>
        </w:numPr>
        <w:spacing w:after="0" w:line="360" w:lineRule="auto"/>
        <w:rPr>
          <w:rFonts w:ascii="Garamond" w:hAnsi="Garamond" w:cs="Arial"/>
          <w:sz w:val="24"/>
          <w:szCs w:val="24"/>
        </w:rPr>
      </w:pPr>
      <w:proofErr w:type="spellStart"/>
      <w:r w:rsidRPr="00562B7C">
        <w:rPr>
          <w:rFonts w:ascii="Garamond" w:hAnsi="Garamond" w:cs="Arial"/>
          <w:sz w:val="24"/>
          <w:szCs w:val="24"/>
        </w:rPr>
        <w:t>Dachslager</w:t>
      </w:r>
      <w:proofErr w:type="spellEnd"/>
      <w:r w:rsidRPr="00562B7C">
        <w:rPr>
          <w:rFonts w:ascii="Garamond" w:hAnsi="Garamond" w:cs="Arial"/>
          <w:sz w:val="24"/>
          <w:szCs w:val="24"/>
        </w:rPr>
        <w:t xml:space="preserve">, E., ‘Teaching </w:t>
      </w:r>
      <w:proofErr w:type="spellStart"/>
      <w:r w:rsidRPr="00562B7C">
        <w:rPr>
          <w:rFonts w:ascii="Garamond" w:hAnsi="Garamond" w:cs="Arial"/>
          <w:sz w:val="24"/>
          <w:szCs w:val="24"/>
        </w:rPr>
        <w:t>Literary</w:t>
      </w:r>
      <w:proofErr w:type="spellEnd"/>
      <w:r w:rsidRPr="00562B7C">
        <w:rPr>
          <w:rFonts w:ascii="Garamond" w:hAnsi="Garamond" w:cs="Arial"/>
          <w:sz w:val="24"/>
          <w:szCs w:val="24"/>
        </w:rPr>
        <w:t xml:space="preserve"> </w:t>
      </w:r>
      <w:proofErr w:type="spellStart"/>
      <w:r w:rsidRPr="00562B7C">
        <w:rPr>
          <w:rFonts w:ascii="Garamond" w:hAnsi="Garamond" w:cs="Arial"/>
          <w:sz w:val="24"/>
          <w:szCs w:val="24"/>
        </w:rPr>
        <w:t>Antisemitism</w:t>
      </w:r>
      <w:proofErr w:type="spellEnd"/>
      <w:r w:rsidRPr="00562B7C">
        <w:rPr>
          <w:rFonts w:ascii="Garamond" w:hAnsi="Garamond" w:cs="Arial"/>
          <w:sz w:val="24"/>
          <w:szCs w:val="24"/>
        </w:rPr>
        <w:t xml:space="preserve">’, </w:t>
      </w:r>
      <w:r w:rsidRPr="00562B7C">
        <w:rPr>
          <w:rFonts w:ascii="Garamond" w:hAnsi="Garamond" w:cs="Arial"/>
          <w:i/>
          <w:sz w:val="24"/>
          <w:szCs w:val="24"/>
        </w:rPr>
        <w:t xml:space="preserve">College English Journal </w:t>
      </w:r>
      <w:r w:rsidRPr="00562B7C">
        <w:rPr>
          <w:rFonts w:ascii="Garamond" w:hAnsi="Garamond" w:cs="Arial"/>
          <w:sz w:val="24"/>
          <w:szCs w:val="24"/>
        </w:rPr>
        <w:t>39 (1977) 3, 315-325.</w:t>
      </w:r>
    </w:p>
    <w:p w14:paraId="34BC9831" w14:textId="77777777" w:rsidR="00315DEF" w:rsidRPr="00562B7C" w:rsidRDefault="00315DEF" w:rsidP="00E14E88">
      <w:pPr>
        <w:pStyle w:val="Lijstalinea"/>
        <w:numPr>
          <w:ilvl w:val="0"/>
          <w:numId w:val="12"/>
        </w:numPr>
        <w:spacing w:after="0" w:line="360" w:lineRule="auto"/>
        <w:rPr>
          <w:rFonts w:ascii="Garamond" w:eastAsia="Calibri" w:hAnsi="Garamond" w:cs="Arial"/>
          <w:sz w:val="24"/>
          <w:szCs w:val="24"/>
        </w:rPr>
      </w:pPr>
      <w:r w:rsidRPr="00562B7C">
        <w:rPr>
          <w:rFonts w:ascii="Garamond" w:eastAsia="Calibri" w:hAnsi="Garamond" w:cs="Arial"/>
          <w:sz w:val="24"/>
          <w:szCs w:val="24"/>
        </w:rPr>
        <w:t xml:space="preserve">Damsma, Josje, </w:t>
      </w:r>
      <w:proofErr w:type="spellStart"/>
      <w:r w:rsidRPr="00562B7C">
        <w:rPr>
          <w:rFonts w:ascii="Garamond" w:eastAsia="Calibri" w:hAnsi="Garamond" w:cs="Arial"/>
          <w:sz w:val="24"/>
          <w:szCs w:val="24"/>
        </w:rPr>
        <w:t>Nazis</w:t>
      </w:r>
      <w:proofErr w:type="spellEnd"/>
      <w:r w:rsidRPr="00562B7C">
        <w:rPr>
          <w:rFonts w:ascii="Garamond" w:eastAsia="Calibri" w:hAnsi="Garamond" w:cs="Arial"/>
          <w:sz w:val="24"/>
          <w:szCs w:val="24"/>
        </w:rPr>
        <w:t xml:space="preserve"> in </w:t>
      </w:r>
      <w:proofErr w:type="spellStart"/>
      <w:r w:rsidRPr="00562B7C">
        <w:rPr>
          <w:rFonts w:ascii="Garamond" w:eastAsia="Calibri" w:hAnsi="Garamond" w:cs="Arial"/>
          <w:sz w:val="24"/>
          <w:szCs w:val="24"/>
        </w:rPr>
        <w:t>the</w:t>
      </w:r>
      <w:proofErr w:type="spellEnd"/>
      <w:r w:rsidRPr="00562B7C">
        <w:rPr>
          <w:rFonts w:ascii="Garamond" w:eastAsia="Calibri" w:hAnsi="Garamond" w:cs="Arial"/>
          <w:sz w:val="24"/>
          <w:szCs w:val="24"/>
        </w:rPr>
        <w:t xml:space="preserve"> Netherlands. A </w:t>
      </w:r>
      <w:proofErr w:type="spellStart"/>
      <w:r w:rsidRPr="00562B7C">
        <w:rPr>
          <w:rFonts w:ascii="Garamond" w:eastAsia="Calibri" w:hAnsi="Garamond" w:cs="Arial"/>
          <w:sz w:val="24"/>
          <w:szCs w:val="24"/>
        </w:rPr>
        <w:t>social</w:t>
      </w:r>
      <w:proofErr w:type="spellEnd"/>
      <w:r w:rsidRPr="00562B7C">
        <w:rPr>
          <w:rFonts w:ascii="Garamond" w:eastAsia="Calibri" w:hAnsi="Garamond" w:cs="Arial"/>
          <w:sz w:val="24"/>
          <w:szCs w:val="24"/>
        </w:rPr>
        <w:t xml:space="preserve"> </w:t>
      </w:r>
      <w:proofErr w:type="spellStart"/>
      <w:r w:rsidRPr="00562B7C">
        <w:rPr>
          <w:rFonts w:ascii="Garamond" w:eastAsia="Calibri" w:hAnsi="Garamond" w:cs="Arial"/>
          <w:sz w:val="24"/>
          <w:szCs w:val="24"/>
        </w:rPr>
        <w:t>history</w:t>
      </w:r>
      <w:proofErr w:type="spellEnd"/>
      <w:r w:rsidRPr="00562B7C">
        <w:rPr>
          <w:rFonts w:ascii="Garamond" w:eastAsia="Calibri" w:hAnsi="Garamond" w:cs="Arial"/>
          <w:sz w:val="24"/>
          <w:szCs w:val="24"/>
        </w:rPr>
        <w:t xml:space="preserve"> of National Socialist collaborators (Amsterdam 2013).</w:t>
      </w:r>
    </w:p>
    <w:p w14:paraId="422760B9" w14:textId="77777777" w:rsidR="00315DEF" w:rsidRPr="00562B7C" w:rsidRDefault="00315DEF" w:rsidP="00E14E88">
      <w:pPr>
        <w:pStyle w:val="Lijstalinea"/>
        <w:numPr>
          <w:ilvl w:val="0"/>
          <w:numId w:val="12"/>
        </w:numPr>
        <w:spacing w:after="0" w:line="360" w:lineRule="auto"/>
        <w:rPr>
          <w:rFonts w:ascii="Garamond" w:eastAsia="Calibri" w:hAnsi="Garamond" w:cs="Arial"/>
          <w:sz w:val="24"/>
          <w:szCs w:val="24"/>
        </w:rPr>
      </w:pPr>
      <w:r w:rsidRPr="00562B7C">
        <w:rPr>
          <w:rFonts w:ascii="Garamond" w:hAnsi="Garamond" w:cs="Arial"/>
          <w:sz w:val="24"/>
          <w:szCs w:val="24"/>
        </w:rPr>
        <w:t>Flap, Henk, Peter Tammes,</w:t>
      </w:r>
      <w:r w:rsidRPr="00562B7C">
        <w:rPr>
          <w:rFonts w:ascii="Garamond" w:hAnsi="Garamond" w:cs="Arial"/>
          <w:i/>
          <w:sz w:val="24"/>
          <w:szCs w:val="24"/>
        </w:rPr>
        <w:t xml:space="preserve"> ‘De electorale steun voor de Nationaal Socialistische beweging in 1935 en 1939’, Mens en Maatschappij </w:t>
      </w:r>
      <w:r w:rsidRPr="00562B7C">
        <w:rPr>
          <w:rFonts w:ascii="Garamond" w:hAnsi="Garamond" w:cs="Arial"/>
          <w:sz w:val="24"/>
          <w:szCs w:val="24"/>
        </w:rPr>
        <w:t>83 (2008) 1, 23-46.</w:t>
      </w:r>
    </w:p>
    <w:p w14:paraId="7BB679A3"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Gans, Evelien, ‘De Joodse almacht. Hedendaags antisemitisme’, </w:t>
      </w:r>
      <w:r w:rsidRPr="00562B7C">
        <w:rPr>
          <w:rFonts w:ascii="Garamond" w:hAnsi="Garamond" w:cs="Arial"/>
          <w:i/>
          <w:sz w:val="24"/>
          <w:szCs w:val="24"/>
        </w:rPr>
        <w:t xml:space="preserve">Nederlands Instituut voor oorlogsdocumentatie </w:t>
      </w:r>
      <w:r w:rsidRPr="00562B7C">
        <w:rPr>
          <w:rFonts w:ascii="Garamond" w:hAnsi="Garamond" w:cs="Arial"/>
          <w:sz w:val="24"/>
          <w:szCs w:val="24"/>
        </w:rPr>
        <w:t>(2003) 1-7.</w:t>
      </w:r>
    </w:p>
    <w:p w14:paraId="226559A7"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proofErr w:type="spellStart"/>
      <w:r w:rsidRPr="00562B7C">
        <w:rPr>
          <w:rFonts w:ascii="Garamond" w:hAnsi="Garamond" w:cs="Arial"/>
          <w:sz w:val="24"/>
          <w:szCs w:val="24"/>
        </w:rPr>
        <w:t>Gelber</w:t>
      </w:r>
      <w:proofErr w:type="spellEnd"/>
      <w:r w:rsidRPr="00562B7C">
        <w:rPr>
          <w:rFonts w:ascii="Garamond" w:hAnsi="Garamond" w:cs="Arial"/>
          <w:sz w:val="24"/>
          <w:szCs w:val="24"/>
        </w:rPr>
        <w:t>, Mark H., ‘</w:t>
      </w:r>
      <w:proofErr w:type="spellStart"/>
      <w:r w:rsidRPr="00562B7C">
        <w:rPr>
          <w:rFonts w:ascii="Garamond" w:hAnsi="Garamond" w:cs="Arial"/>
          <w:sz w:val="24"/>
          <w:szCs w:val="24"/>
        </w:rPr>
        <w:t>What</w:t>
      </w:r>
      <w:proofErr w:type="spellEnd"/>
      <w:r w:rsidRPr="00562B7C">
        <w:rPr>
          <w:rFonts w:ascii="Garamond" w:hAnsi="Garamond" w:cs="Arial"/>
          <w:sz w:val="24"/>
          <w:szCs w:val="24"/>
        </w:rPr>
        <w:t xml:space="preserve"> Is </w:t>
      </w:r>
      <w:proofErr w:type="spellStart"/>
      <w:r w:rsidRPr="00562B7C">
        <w:rPr>
          <w:rFonts w:ascii="Garamond" w:hAnsi="Garamond" w:cs="Arial"/>
          <w:sz w:val="24"/>
          <w:szCs w:val="24"/>
        </w:rPr>
        <w:t>Literary</w:t>
      </w:r>
      <w:proofErr w:type="spellEnd"/>
      <w:r w:rsidRPr="00562B7C">
        <w:rPr>
          <w:rFonts w:ascii="Garamond" w:hAnsi="Garamond" w:cs="Arial"/>
          <w:sz w:val="24"/>
          <w:szCs w:val="24"/>
        </w:rPr>
        <w:t xml:space="preserve"> </w:t>
      </w:r>
      <w:proofErr w:type="spellStart"/>
      <w:r w:rsidRPr="00562B7C">
        <w:rPr>
          <w:rFonts w:ascii="Garamond" w:hAnsi="Garamond" w:cs="Arial"/>
          <w:sz w:val="24"/>
          <w:szCs w:val="24"/>
        </w:rPr>
        <w:t>Antisemitism</w:t>
      </w:r>
      <w:proofErr w:type="spellEnd"/>
      <w:r w:rsidRPr="00562B7C">
        <w:rPr>
          <w:rFonts w:ascii="Garamond" w:hAnsi="Garamond" w:cs="Arial"/>
          <w:sz w:val="24"/>
          <w:szCs w:val="24"/>
        </w:rPr>
        <w:t xml:space="preserve">?’, </w:t>
      </w:r>
      <w:r w:rsidRPr="00562B7C">
        <w:rPr>
          <w:rFonts w:ascii="Garamond" w:hAnsi="Garamond" w:cs="Arial"/>
          <w:i/>
          <w:sz w:val="24"/>
          <w:szCs w:val="24"/>
        </w:rPr>
        <w:t xml:space="preserve">The </w:t>
      </w:r>
      <w:proofErr w:type="spellStart"/>
      <w:r w:rsidRPr="00562B7C">
        <w:rPr>
          <w:rFonts w:ascii="Garamond" w:hAnsi="Garamond" w:cs="Arial"/>
          <w:i/>
          <w:sz w:val="24"/>
          <w:szCs w:val="24"/>
        </w:rPr>
        <w:t>Jewish</w:t>
      </w:r>
      <w:proofErr w:type="spellEnd"/>
      <w:r w:rsidRPr="00562B7C">
        <w:rPr>
          <w:rFonts w:ascii="Garamond" w:hAnsi="Garamond" w:cs="Arial"/>
          <w:i/>
          <w:sz w:val="24"/>
          <w:szCs w:val="24"/>
        </w:rPr>
        <w:t xml:space="preserve"> Studies </w:t>
      </w:r>
      <w:r w:rsidRPr="00562B7C">
        <w:rPr>
          <w:rFonts w:ascii="Garamond" w:hAnsi="Garamond" w:cs="Arial"/>
          <w:sz w:val="24"/>
          <w:szCs w:val="24"/>
        </w:rPr>
        <w:t>47 (1985) 1, 1-20.</w:t>
      </w:r>
    </w:p>
    <w:p w14:paraId="252D23D3"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Havenaar, Ronald, </w:t>
      </w:r>
      <w:r w:rsidRPr="00562B7C">
        <w:rPr>
          <w:rFonts w:ascii="Garamond" w:hAnsi="Garamond" w:cs="Arial"/>
          <w:i/>
          <w:sz w:val="24"/>
          <w:szCs w:val="24"/>
        </w:rPr>
        <w:t xml:space="preserve">Verrader voor het vaderland. Een biografische schets van Anton Adriaan Mussert </w:t>
      </w:r>
      <w:r w:rsidRPr="00562B7C">
        <w:rPr>
          <w:rFonts w:ascii="Garamond" w:hAnsi="Garamond" w:cs="Arial"/>
          <w:sz w:val="24"/>
          <w:szCs w:val="24"/>
        </w:rPr>
        <w:t>(Den Haag 1978).</w:t>
      </w:r>
    </w:p>
    <w:p w14:paraId="4FC42C6B"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Heijden, Chris van der, </w:t>
      </w:r>
      <w:r w:rsidRPr="00562B7C">
        <w:rPr>
          <w:rFonts w:ascii="Garamond" w:hAnsi="Garamond" w:cs="Arial"/>
          <w:i/>
          <w:sz w:val="24"/>
          <w:szCs w:val="24"/>
        </w:rPr>
        <w:t xml:space="preserve">Grijs verleden. Nederland en de Tweede Wereldoorlog </w:t>
      </w:r>
      <w:r w:rsidRPr="00562B7C">
        <w:rPr>
          <w:rFonts w:ascii="Garamond" w:hAnsi="Garamond" w:cs="Arial"/>
          <w:sz w:val="24"/>
          <w:szCs w:val="24"/>
        </w:rPr>
        <w:t>(Amsterdam 2003).</w:t>
      </w:r>
    </w:p>
    <w:p w14:paraId="33E8EBC0" w14:textId="297D8EC2" w:rsidR="00315DEF" w:rsidRPr="00562B7C" w:rsidRDefault="00315DEF" w:rsidP="00E14E88">
      <w:pPr>
        <w:pStyle w:val="Lijstalinea"/>
        <w:numPr>
          <w:ilvl w:val="0"/>
          <w:numId w:val="12"/>
        </w:numPr>
        <w:spacing w:after="0" w:line="360" w:lineRule="auto"/>
        <w:rPr>
          <w:rStyle w:val="Hyperlink"/>
          <w:rFonts w:ascii="Garamond" w:hAnsi="Garamond"/>
          <w:color w:val="auto"/>
          <w:sz w:val="24"/>
          <w:szCs w:val="24"/>
        </w:rPr>
      </w:pPr>
      <w:r w:rsidRPr="00562B7C">
        <w:rPr>
          <w:rFonts w:ascii="Garamond" w:hAnsi="Garamond" w:cs="Arial"/>
          <w:sz w:val="24"/>
          <w:szCs w:val="24"/>
        </w:rPr>
        <w:t xml:space="preserve">Huberts, Willem, ‘George </w:t>
      </w:r>
      <w:proofErr w:type="spellStart"/>
      <w:r w:rsidRPr="00562B7C">
        <w:rPr>
          <w:rFonts w:ascii="Garamond" w:hAnsi="Garamond" w:cs="Arial"/>
          <w:sz w:val="24"/>
          <w:szCs w:val="24"/>
        </w:rPr>
        <w:t>Kettmann</w:t>
      </w:r>
      <w:proofErr w:type="spellEnd"/>
      <w:r w:rsidRPr="00562B7C">
        <w:rPr>
          <w:rFonts w:ascii="Garamond" w:hAnsi="Garamond" w:cs="Arial"/>
          <w:sz w:val="24"/>
          <w:szCs w:val="24"/>
        </w:rPr>
        <w:t xml:space="preserve">. 1898-1970’, </w:t>
      </w:r>
      <w:r w:rsidRPr="00562B7C">
        <w:rPr>
          <w:rFonts w:ascii="Garamond" w:hAnsi="Garamond" w:cs="Arial"/>
          <w:i/>
          <w:sz w:val="24"/>
          <w:szCs w:val="24"/>
        </w:rPr>
        <w:t xml:space="preserve">Maatstaf </w:t>
      </w:r>
      <w:r w:rsidRPr="00562B7C">
        <w:rPr>
          <w:rFonts w:ascii="Garamond" w:hAnsi="Garamond" w:cs="Arial"/>
          <w:sz w:val="24"/>
          <w:szCs w:val="24"/>
        </w:rPr>
        <w:t>34 (1986) 1, 56-77.</w:t>
      </w:r>
    </w:p>
    <w:p w14:paraId="09A8E74A" w14:textId="7A08237E" w:rsidR="00315DEF" w:rsidRPr="00562B7C" w:rsidRDefault="00315DEF" w:rsidP="00E14E88">
      <w:pPr>
        <w:pStyle w:val="Lijstalinea"/>
        <w:numPr>
          <w:ilvl w:val="0"/>
          <w:numId w:val="12"/>
        </w:numPr>
        <w:spacing w:after="0" w:line="360" w:lineRule="auto"/>
        <w:rPr>
          <w:rFonts w:ascii="Garamond" w:hAnsi="Garamond"/>
          <w:sz w:val="24"/>
          <w:szCs w:val="24"/>
        </w:rPr>
      </w:pPr>
      <w:r w:rsidRPr="00562B7C">
        <w:rPr>
          <w:rFonts w:ascii="Garamond" w:hAnsi="Garamond" w:cs="Arial"/>
          <w:sz w:val="24"/>
          <w:szCs w:val="24"/>
        </w:rPr>
        <w:t xml:space="preserve">Huberts, Willem, </w:t>
      </w:r>
      <w:r w:rsidRPr="00562B7C">
        <w:rPr>
          <w:rFonts w:ascii="Garamond" w:hAnsi="Garamond" w:cs="Arial"/>
          <w:i/>
          <w:sz w:val="24"/>
          <w:szCs w:val="24"/>
        </w:rPr>
        <w:t xml:space="preserve">Leven in tweespalt. Nagelaten geschriften van een </w:t>
      </w:r>
      <w:proofErr w:type="spellStart"/>
      <w:r w:rsidRPr="00562B7C">
        <w:rPr>
          <w:rFonts w:ascii="Garamond" w:hAnsi="Garamond" w:cs="Arial"/>
          <w:i/>
          <w:sz w:val="24"/>
          <w:szCs w:val="24"/>
        </w:rPr>
        <w:t>nationaal-socialist</w:t>
      </w:r>
      <w:proofErr w:type="spellEnd"/>
      <w:r w:rsidRPr="00562B7C">
        <w:rPr>
          <w:rFonts w:ascii="Garamond" w:hAnsi="Garamond" w:cs="Arial"/>
          <w:i/>
          <w:sz w:val="24"/>
          <w:szCs w:val="24"/>
        </w:rPr>
        <w:t xml:space="preserve">. George </w:t>
      </w:r>
      <w:proofErr w:type="spellStart"/>
      <w:r w:rsidRPr="00562B7C">
        <w:rPr>
          <w:rFonts w:ascii="Garamond" w:hAnsi="Garamond" w:cs="Arial"/>
          <w:i/>
          <w:sz w:val="24"/>
          <w:szCs w:val="24"/>
        </w:rPr>
        <w:t>Kettmann</w:t>
      </w:r>
      <w:proofErr w:type="spellEnd"/>
      <w:r w:rsidRPr="00562B7C">
        <w:rPr>
          <w:rFonts w:ascii="Garamond" w:hAnsi="Garamond" w:cs="Arial"/>
          <w:i/>
          <w:sz w:val="24"/>
          <w:szCs w:val="24"/>
        </w:rPr>
        <w:t xml:space="preserve"> Jr. </w:t>
      </w:r>
      <w:r w:rsidRPr="00562B7C">
        <w:rPr>
          <w:rFonts w:ascii="Garamond" w:hAnsi="Garamond" w:cs="Arial"/>
          <w:sz w:val="24"/>
          <w:szCs w:val="24"/>
        </w:rPr>
        <w:t>(Nijmegen 2001).</w:t>
      </w:r>
    </w:p>
    <w:p w14:paraId="2546911C" w14:textId="4EACB316" w:rsidR="00D31663" w:rsidRPr="00562B7C" w:rsidRDefault="00D31663" w:rsidP="00E14E88">
      <w:pPr>
        <w:pStyle w:val="Lijstalinea"/>
        <w:numPr>
          <w:ilvl w:val="0"/>
          <w:numId w:val="12"/>
        </w:numPr>
        <w:spacing w:after="0" w:line="360" w:lineRule="auto"/>
        <w:rPr>
          <w:rFonts w:ascii="Garamond" w:hAnsi="Garamond"/>
          <w:sz w:val="24"/>
          <w:szCs w:val="24"/>
        </w:rPr>
      </w:pPr>
      <w:r w:rsidRPr="00562B7C">
        <w:rPr>
          <w:rFonts w:ascii="Garamond" w:hAnsi="Garamond" w:cs="Arial"/>
          <w:sz w:val="24"/>
          <w:szCs w:val="24"/>
        </w:rPr>
        <w:t xml:space="preserve">International Holocaust </w:t>
      </w:r>
      <w:proofErr w:type="spellStart"/>
      <w:r w:rsidRPr="00562B7C">
        <w:rPr>
          <w:rFonts w:ascii="Garamond" w:hAnsi="Garamond" w:cs="Arial"/>
          <w:sz w:val="24"/>
          <w:szCs w:val="24"/>
        </w:rPr>
        <w:t>Remembrance</w:t>
      </w:r>
      <w:proofErr w:type="spellEnd"/>
      <w:r w:rsidRPr="00562B7C">
        <w:rPr>
          <w:rFonts w:ascii="Garamond" w:hAnsi="Garamond" w:cs="Arial"/>
          <w:sz w:val="24"/>
          <w:szCs w:val="24"/>
        </w:rPr>
        <w:t xml:space="preserve"> Alliance, ‘</w:t>
      </w:r>
      <w:proofErr w:type="spellStart"/>
      <w:r w:rsidRPr="00562B7C">
        <w:rPr>
          <w:rFonts w:ascii="Garamond" w:hAnsi="Garamond" w:cs="Arial"/>
          <w:sz w:val="24"/>
          <w:szCs w:val="24"/>
        </w:rPr>
        <w:t>Countries</w:t>
      </w:r>
      <w:proofErr w:type="spellEnd"/>
      <w:r w:rsidRPr="00562B7C">
        <w:rPr>
          <w:rFonts w:ascii="Garamond" w:hAnsi="Garamond" w:cs="Arial"/>
          <w:sz w:val="24"/>
          <w:szCs w:val="24"/>
        </w:rPr>
        <w:t xml:space="preserve"> &amp; </w:t>
      </w:r>
      <w:proofErr w:type="spellStart"/>
      <w:r w:rsidRPr="00562B7C">
        <w:rPr>
          <w:rFonts w:ascii="Garamond" w:hAnsi="Garamond" w:cs="Arial"/>
          <w:sz w:val="24"/>
          <w:szCs w:val="24"/>
        </w:rPr>
        <w:t>Membership</w:t>
      </w:r>
      <w:proofErr w:type="spellEnd"/>
      <w:r w:rsidRPr="00562B7C">
        <w:rPr>
          <w:rFonts w:ascii="Garamond" w:hAnsi="Garamond" w:cs="Arial"/>
          <w:sz w:val="24"/>
          <w:szCs w:val="24"/>
        </w:rPr>
        <w:t>’</w:t>
      </w:r>
    </w:p>
    <w:p w14:paraId="525F39B8" w14:textId="34D0BA28" w:rsidR="00D31663" w:rsidRPr="00562B7C" w:rsidRDefault="008F171D" w:rsidP="00E14E88">
      <w:pPr>
        <w:pStyle w:val="Lijstalinea"/>
        <w:spacing w:after="0" w:line="360" w:lineRule="auto"/>
        <w:rPr>
          <w:rFonts w:ascii="Garamond" w:hAnsi="Garamond" w:cs="Arial"/>
          <w:sz w:val="24"/>
          <w:szCs w:val="24"/>
        </w:rPr>
      </w:pPr>
      <w:r w:rsidRPr="00562B7C">
        <w:rPr>
          <w:rFonts w:ascii="Garamond" w:hAnsi="Garamond" w:cs="Arial"/>
          <w:sz w:val="24"/>
          <w:szCs w:val="24"/>
        </w:rPr>
        <w:t>https://www.holocaustremembrance.com/countries-and-membership (geraadpleegd op 4 januari 2020).</w:t>
      </w:r>
    </w:p>
    <w:p w14:paraId="2FBDC0C0" w14:textId="2F584027" w:rsidR="00315DEF" w:rsidRPr="00562B7C" w:rsidRDefault="00315DEF" w:rsidP="00E14E88">
      <w:pPr>
        <w:pStyle w:val="Lijstalinea"/>
        <w:numPr>
          <w:ilvl w:val="0"/>
          <w:numId w:val="12"/>
        </w:numPr>
        <w:spacing w:after="0" w:line="360" w:lineRule="auto"/>
        <w:rPr>
          <w:rStyle w:val="Hyperlink"/>
          <w:rFonts w:ascii="Garamond" w:eastAsia="Calibri" w:hAnsi="Garamond"/>
          <w:color w:val="auto"/>
          <w:sz w:val="24"/>
          <w:szCs w:val="24"/>
          <w:u w:val="none"/>
        </w:rPr>
      </w:pPr>
      <w:r w:rsidRPr="00562B7C">
        <w:rPr>
          <w:rStyle w:val="Hyperlink"/>
          <w:rFonts w:ascii="Garamond" w:hAnsi="Garamond" w:cs="Arial"/>
          <w:color w:val="auto"/>
          <w:sz w:val="24"/>
          <w:szCs w:val="24"/>
          <w:u w:val="none"/>
        </w:rPr>
        <w:t xml:space="preserve">International Holocaust </w:t>
      </w:r>
      <w:proofErr w:type="spellStart"/>
      <w:r w:rsidRPr="00562B7C">
        <w:rPr>
          <w:rStyle w:val="Hyperlink"/>
          <w:rFonts w:ascii="Garamond" w:hAnsi="Garamond" w:cs="Arial"/>
          <w:color w:val="auto"/>
          <w:sz w:val="24"/>
          <w:szCs w:val="24"/>
          <w:u w:val="none"/>
        </w:rPr>
        <w:t>Remembrance</w:t>
      </w:r>
      <w:proofErr w:type="spellEnd"/>
      <w:r w:rsidRPr="00562B7C">
        <w:rPr>
          <w:rStyle w:val="Hyperlink"/>
          <w:rFonts w:ascii="Garamond" w:hAnsi="Garamond" w:cs="Arial"/>
          <w:color w:val="auto"/>
          <w:sz w:val="24"/>
          <w:szCs w:val="24"/>
          <w:u w:val="none"/>
        </w:rPr>
        <w:t xml:space="preserve"> Alliance, ‘De werkdefinitie van antisemitisme van de IHRA’</w:t>
      </w:r>
      <w:r w:rsidRPr="00562B7C">
        <w:rPr>
          <w:rFonts w:ascii="Garamond" w:hAnsi="Garamond" w:cs="Arial"/>
          <w:sz w:val="24"/>
          <w:szCs w:val="24"/>
        </w:rPr>
        <w:br/>
      </w:r>
      <w:r w:rsidRPr="00562B7C">
        <w:rPr>
          <w:rStyle w:val="Hyperlink"/>
          <w:rFonts w:ascii="Garamond" w:hAnsi="Garamond" w:cs="Arial"/>
          <w:color w:val="auto"/>
          <w:sz w:val="24"/>
          <w:szCs w:val="24"/>
          <w:u w:val="none"/>
        </w:rPr>
        <w:t xml:space="preserve">www.holocaustremembrance.com/nl/node/196 (geraadpleegd op </w:t>
      </w:r>
      <w:r w:rsidR="008F171D" w:rsidRPr="00562B7C">
        <w:rPr>
          <w:rStyle w:val="Hyperlink"/>
          <w:rFonts w:ascii="Garamond" w:hAnsi="Garamond" w:cs="Arial"/>
          <w:color w:val="auto"/>
          <w:sz w:val="24"/>
          <w:szCs w:val="24"/>
          <w:u w:val="none"/>
        </w:rPr>
        <w:t>4</w:t>
      </w:r>
      <w:r w:rsidRPr="00562B7C">
        <w:rPr>
          <w:rStyle w:val="Hyperlink"/>
          <w:rFonts w:ascii="Garamond" w:hAnsi="Garamond" w:cs="Arial"/>
          <w:color w:val="auto"/>
          <w:sz w:val="24"/>
          <w:szCs w:val="24"/>
          <w:u w:val="none"/>
        </w:rPr>
        <w:t xml:space="preserve"> </w:t>
      </w:r>
      <w:r w:rsidR="008F171D" w:rsidRPr="00562B7C">
        <w:rPr>
          <w:rStyle w:val="Hyperlink"/>
          <w:rFonts w:ascii="Garamond" w:hAnsi="Garamond" w:cs="Arial"/>
          <w:color w:val="auto"/>
          <w:sz w:val="24"/>
          <w:szCs w:val="24"/>
          <w:u w:val="none"/>
        </w:rPr>
        <w:t>januari</w:t>
      </w:r>
      <w:r w:rsidRPr="00562B7C">
        <w:rPr>
          <w:rStyle w:val="Hyperlink"/>
          <w:rFonts w:ascii="Garamond" w:hAnsi="Garamond" w:cs="Arial"/>
          <w:color w:val="auto"/>
          <w:sz w:val="24"/>
          <w:szCs w:val="24"/>
          <w:u w:val="none"/>
        </w:rPr>
        <w:t xml:space="preserve"> 20</w:t>
      </w:r>
      <w:r w:rsidR="008F171D" w:rsidRPr="00562B7C">
        <w:rPr>
          <w:rStyle w:val="Hyperlink"/>
          <w:rFonts w:ascii="Garamond" w:hAnsi="Garamond" w:cs="Arial"/>
          <w:color w:val="auto"/>
          <w:sz w:val="24"/>
          <w:szCs w:val="24"/>
          <w:u w:val="none"/>
        </w:rPr>
        <w:t>20</w:t>
      </w:r>
      <w:r w:rsidRPr="00562B7C">
        <w:rPr>
          <w:rStyle w:val="Hyperlink"/>
          <w:rFonts w:ascii="Garamond" w:hAnsi="Garamond" w:cs="Arial"/>
          <w:color w:val="auto"/>
          <w:sz w:val="24"/>
          <w:szCs w:val="24"/>
          <w:u w:val="none"/>
        </w:rPr>
        <w:t>).</w:t>
      </w:r>
    </w:p>
    <w:p w14:paraId="1D984870" w14:textId="77777777" w:rsidR="00315DEF" w:rsidRPr="00562B7C" w:rsidRDefault="00315DEF" w:rsidP="00E14E88">
      <w:pPr>
        <w:pStyle w:val="Lijstalinea"/>
        <w:numPr>
          <w:ilvl w:val="0"/>
          <w:numId w:val="12"/>
        </w:numPr>
        <w:spacing w:after="0" w:line="360" w:lineRule="auto"/>
        <w:rPr>
          <w:rFonts w:ascii="Garamond" w:hAnsi="Garamond"/>
          <w:sz w:val="24"/>
          <w:szCs w:val="24"/>
        </w:rPr>
      </w:pPr>
      <w:r w:rsidRPr="00562B7C">
        <w:rPr>
          <w:rFonts w:ascii="Garamond" w:hAnsi="Garamond" w:cs="Arial"/>
          <w:sz w:val="24"/>
          <w:szCs w:val="24"/>
        </w:rPr>
        <w:t xml:space="preserve">Jong, L. de, </w:t>
      </w:r>
      <w:r w:rsidRPr="00562B7C">
        <w:rPr>
          <w:rFonts w:ascii="Garamond" w:hAnsi="Garamond" w:cs="Arial"/>
          <w:i/>
          <w:sz w:val="24"/>
          <w:szCs w:val="24"/>
        </w:rPr>
        <w:t>Het Koninkrijk der Nederlanden in de Tweede Wereldoorlog I, Voorspel</w:t>
      </w:r>
      <w:r w:rsidRPr="00562B7C">
        <w:rPr>
          <w:rFonts w:ascii="Garamond" w:hAnsi="Garamond" w:cs="Arial"/>
          <w:sz w:val="24"/>
          <w:szCs w:val="24"/>
        </w:rPr>
        <w:t xml:space="preserve"> (Den Haag 1969).</w:t>
      </w:r>
    </w:p>
    <w:p w14:paraId="761FBD7C"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lastRenderedPageBreak/>
        <w:t xml:space="preserve">Kromhout, Bas, </w:t>
      </w:r>
      <w:r w:rsidRPr="00562B7C">
        <w:rPr>
          <w:rFonts w:ascii="Garamond" w:hAnsi="Garamond" w:cs="Arial"/>
          <w:i/>
          <w:sz w:val="24"/>
          <w:szCs w:val="24"/>
        </w:rPr>
        <w:t xml:space="preserve">Fout! 1940-1945. Wat Hollandse </w:t>
      </w:r>
      <w:proofErr w:type="spellStart"/>
      <w:r w:rsidRPr="00562B7C">
        <w:rPr>
          <w:rFonts w:ascii="Garamond" w:hAnsi="Garamond" w:cs="Arial"/>
          <w:i/>
          <w:sz w:val="24"/>
          <w:szCs w:val="24"/>
        </w:rPr>
        <w:t>Nazi-kranten</w:t>
      </w:r>
      <w:proofErr w:type="spellEnd"/>
      <w:r w:rsidRPr="00562B7C">
        <w:rPr>
          <w:rFonts w:ascii="Garamond" w:hAnsi="Garamond" w:cs="Arial"/>
          <w:i/>
          <w:sz w:val="24"/>
          <w:szCs w:val="24"/>
        </w:rPr>
        <w:t xml:space="preserve"> schreven over Nederland, Joden en verzet </w:t>
      </w:r>
      <w:r w:rsidRPr="00562B7C">
        <w:rPr>
          <w:rFonts w:ascii="Garamond" w:hAnsi="Garamond" w:cs="Arial"/>
          <w:sz w:val="24"/>
          <w:szCs w:val="24"/>
        </w:rPr>
        <w:t>(Amsterdam 2016).</w:t>
      </w:r>
    </w:p>
    <w:p w14:paraId="3AB54538"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proofErr w:type="spellStart"/>
      <w:r w:rsidRPr="00562B7C">
        <w:rPr>
          <w:rFonts w:ascii="Garamond" w:hAnsi="Garamond" w:cs="Arial"/>
          <w:sz w:val="24"/>
          <w:szCs w:val="24"/>
        </w:rPr>
        <w:t>Kunkeler</w:t>
      </w:r>
      <w:proofErr w:type="spellEnd"/>
      <w:r w:rsidRPr="00562B7C">
        <w:rPr>
          <w:rFonts w:ascii="Garamond" w:hAnsi="Garamond" w:cs="Arial"/>
          <w:sz w:val="24"/>
          <w:szCs w:val="24"/>
        </w:rPr>
        <w:t>, Nathaniel, ‘</w:t>
      </w:r>
      <w:proofErr w:type="spellStart"/>
      <w:r w:rsidRPr="00562B7C">
        <w:rPr>
          <w:rFonts w:ascii="Garamond" w:hAnsi="Garamond" w:cs="Arial"/>
          <w:sz w:val="24"/>
          <w:szCs w:val="24"/>
        </w:rPr>
        <w:t>Narratives</w:t>
      </w:r>
      <w:proofErr w:type="spellEnd"/>
      <w:r w:rsidRPr="00562B7C">
        <w:rPr>
          <w:rFonts w:ascii="Garamond" w:hAnsi="Garamond" w:cs="Arial"/>
          <w:sz w:val="24"/>
          <w:szCs w:val="24"/>
        </w:rPr>
        <w:t xml:space="preserve"> of </w:t>
      </w:r>
      <w:proofErr w:type="spellStart"/>
      <w:r w:rsidRPr="00562B7C">
        <w:rPr>
          <w:rFonts w:ascii="Garamond" w:hAnsi="Garamond" w:cs="Arial"/>
          <w:sz w:val="24"/>
          <w:szCs w:val="24"/>
        </w:rPr>
        <w:t>decline</w:t>
      </w:r>
      <w:proofErr w:type="spellEnd"/>
      <w:r w:rsidRPr="00562B7C">
        <w:rPr>
          <w:rFonts w:ascii="Garamond" w:hAnsi="Garamond" w:cs="Arial"/>
          <w:sz w:val="24"/>
          <w:szCs w:val="24"/>
        </w:rPr>
        <w:t xml:space="preserve"> in </w:t>
      </w:r>
      <w:proofErr w:type="spellStart"/>
      <w:r w:rsidRPr="00562B7C">
        <w:rPr>
          <w:rFonts w:ascii="Garamond" w:hAnsi="Garamond" w:cs="Arial"/>
          <w:sz w:val="24"/>
          <w:szCs w:val="24"/>
        </w:rPr>
        <w:t>the</w:t>
      </w:r>
      <w:proofErr w:type="spellEnd"/>
      <w:r w:rsidRPr="00562B7C">
        <w:rPr>
          <w:rFonts w:ascii="Garamond" w:hAnsi="Garamond" w:cs="Arial"/>
          <w:sz w:val="24"/>
          <w:szCs w:val="24"/>
        </w:rPr>
        <w:t xml:space="preserve"> Dutch National Socialist </w:t>
      </w:r>
      <w:proofErr w:type="spellStart"/>
      <w:r w:rsidRPr="00562B7C">
        <w:rPr>
          <w:rFonts w:ascii="Garamond" w:hAnsi="Garamond" w:cs="Arial"/>
          <w:sz w:val="24"/>
          <w:szCs w:val="24"/>
        </w:rPr>
        <w:t>Movement</w:t>
      </w:r>
      <w:proofErr w:type="spellEnd"/>
      <w:r w:rsidRPr="00562B7C">
        <w:rPr>
          <w:rFonts w:ascii="Garamond" w:hAnsi="Garamond" w:cs="Arial"/>
          <w:sz w:val="24"/>
          <w:szCs w:val="24"/>
        </w:rPr>
        <w:t xml:space="preserve">, 1931-1945’, </w:t>
      </w:r>
      <w:r w:rsidRPr="00562B7C">
        <w:rPr>
          <w:rFonts w:ascii="Garamond" w:hAnsi="Garamond" w:cs="Arial"/>
          <w:i/>
          <w:sz w:val="24"/>
          <w:szCs w:val="24"/>
        </w:rPr>
        <w:t xml:space="preserve">The </w:t>
      </w:r>
      <w:proofErr w:type="spellStart"/>
      <w:r w:rsidRPr="00562B7C">
        <w:rPr>
          <w:rFonts w:ascii="Garamond" w:hAnsi="Garamond" w:cs="Arial"/>
          <w:i/>
          <w:sz w:val="24"/>
          <w:szCs w:val="24"/>
        </w:rPr>
        <w:t>Historical</w:t>
      </w:r>
      <w:proofErr w:type="spellEnd"/>
      <w:r w:rsidRPr="00562B7C">
        <w:rPr>
          <w:rFonts w:ascii="Garamond" w:hAnsi="Garamond" w:cs="Arial"/>
          <w:i/>
          <w:sz w:val="24"/>
          <w:szCs w:val="24"/>
        </w:rPr>
        <w:t xml:space="preserve"> Journal</w:t>
      </w:r>
      <w:r w:rsidRPr="00562B7C">
        <w:rPr>
          <w:rFonts w:ascii="Garamond" w:hAnsi="Garamond" w:cs="Arial"/>
          <w:sz w:val="24"/>
          <w:szCs w:val="24"/>
        </w:rPr>
        <w:t xml:space="preserve"> 61 (2018) 1, 205-225.</w:t>
      </w:r>
    </w:p>
    <w:p w14:paraId="572D42E5" w14:textId="6D33EF54" w:rsidR="00315DEF" w:rsidRPr="00562B7C" w:rsidRDefault="00315DEF" w:rsidP="00E14E88">
      <w:pPr>
        <w:pStyle w:val="Lijstalinea"/>
        <w:numPr>
          <w:ilvl w:val="0"/>
          <w:numId w:val="12"/>
        </w:numPr>
        <w:spacing w:after="0" w:line="360" w:lineRule="auto"/>
        <w:rPr>
          <w:rFonts w:ascii="Garamond" w:hAnsi="Garamond" w:cs="Arial"/>
          <w:sz w:val="24"/>
          <w:szCs w:val="24"/>
        </w:rPr>
      </w:pPr>
      <w:proofErr w:type="spellStart"/>
      <w:r w:rsidRPr="00562B7C">
        <w:rPr>
          <w:rFonts w:ascii="Garamond" w:hAnsi="Garamond" w:cs="Arial"/>
          <w:sz w:val="24"/>
          <w:szCs w:val="24"/>
        </w:rPr>
        <w:t>Matla</w:t>
      </w:r>
      <w:proofErr w:type="spellEnd"/>
      <w:r w:rsidRPr="00562B7C">
        <w:rPr>
          <w:rFonts w:ascii="Garamond" w:hAnsi="Garamond" w:cs="Arial"/>
          <w:sz w:val="24"/>
          <w:szCs w:val="24"/>
        </w:rPr>
        <w:t xml:space="preserve">, S.I., </w:t>
      </w:r>
      <w:r w:rsidRPr="00562B7C">
        <w:rPr>
          <w:rFonts w:ascii="Garamond" w:hAnsi="Garamond" w:cs="Arial"/>
          <w:i/>
          <w:sz w:val="24"/>
          <w:szCs w:val="24"/>
        </w:rPr>
        <w:t>Gekleurde historiografie; onderzoek naar de wetenschappelijke literatuur over de NSB</w:t>
      </w:r>
      <w:r w:rsidRPr="00562B7C">
        <w:rPr>
          <w:rFonts w:ascii="Garamond" w:hAnsi="Garamond" w:cs="Arial"/>
          <w:sz w:val="24"/>
          <w:szCs w:val="24"/>
        </w:rPr>
        <w:t xml:space="preserve"> (Masterscriptie Utrecht</w:t>
      </w:r>
      <w:r w:rsidR="00653E03" w:rsidRPr="00562B7C">
        <w:rPr>
          <w:rFonts w:ascii="Garamond" w:hAnsi="Garamond" w:cs="Arial"/>
          <w:sz w:val="24"/>
          <w:szCs w:val="24"/>
        </w:rPr>
        <w:t xml:space="preserve"> 2009</w:t>
      </w:r>
      <w:r w:rsidRPr="00562B7C">
        <w:rPr>
          <w:rFonts w:ascii="Garamond" w:hAnsi="Garamond" w:cs="Arial"/>
          <w:sz w:val="24"/>
          <w:szCs w:val="24"/>
        </w:rPr>
        <w:t>)</w:t>
      </w:r>
      <w:r w:rsidR="002C5E54">
        <w:rPr>
          <w:rFonts w:ascii="Garamond" w:hAnsi="Garamond" w:cs="Arial"/>
          <w:sz w:val="24"/>
          <w:szCs w:val="24"/>
        </w:rPr>
        <w:t>.</w:t>
      </w:r>
    </w:p>
    <w:p w14:paraId="7E6C24F4" w14:textId="6DC0997B"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Meyers, Jan, ‘De leider, de duce, de </w:t>
      </w:r>
      <w:r w:rsidR="0064792B">
        <w:rPr>
          <w:rFonts w:ascii="Garamond" w:hAnsi="Garamond" w:cs="Arial"/>
          <w:sz w:val="24"/>
          <w:szCs w:val="24"/>
        </w:rPr>
        <w:t>Fü</w:t>
      </w:r>
      <w:r w:rsidRPr="00562B7C">
        <w:rPr>
          <w:rFonts w:ascii="Garamond" w:hAnsi="Garamond" w:cs="Arial"/>
          <w:sz w:val="24"/>
          <w:szCs w:val="24"/>
        </w:rPr>
        <w:t>hrer</w:t>
      </w:r>
      <w:r w:rsidR="0064792B">
        <w:rPr>
          <w:rFonts w:ascii="Garamond" w:hAnsi="Garamond" w:cs="Arial"/>
          <w:sz w:val="24"/>
          <w:szCs w:val="24"/>
        </w:rPr>
        <w:t>.</w:t>
      </w:r>
      <w:r w:rsidRPr="00562B7C">
        <w:rPr>
          <w:rFonts w:ascii="Garamond" w:hAnsi="Garamond" w:cs="Arial"/>
          <w:sz w:val="24"/>
          <w:szCs w:val="24"/>
        </w:rPr>
        <w:t xml:space="preserve"> 1934-1939’, </w:t>
      </w:r>
      <w:r w:rsidRPr="00562B7C">
        <w:rPr>
          <w:rFonts w:ascii="Garamond" w:hAnsi="Garamond" w:cs="Arial"/>
          <w:i/>
          <w:sz w:val="24"/>
          <w:szCs w:val="24"/>
        </w:rPr>
        <w:t xml:space="preserve">Maatstaf </w:t>
      </w:r>
      <w:r w:rsidRPr="00562B7C">
        <w:rPr>
          <w:rFonts w:ascii="Garamond" w:hAnsi="Garamond" w:cs="Arial"/>
          <w:sz w:val="24"/>
          <w:szCs w:val="24"/>
        </w:rPr>
        <w:t>30 (1982) 10, 61-75.</w:t>
      </w:r>
    </w:p>
    <w:p w14:paraId="15D295B6"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Meyers, Jan, ‘Joden, geld en vrouwen. Mussert en de moraal’, </w:t>
      </w:r>
      <w:r w:rsidRPr="00562B7C">
        <w:rPr>
          <w:rFonts w:ascii="Garamond" w:hAnsi="Garamond" w:cs="Arial"/>
          <w:i/>
          <w:sz w:val="24"/>
          <w:szCs w:val="24"/>
        </w:rPr>
        <w:t xml:space="preserve">Maatstaf </w:t>
      </w:r>
      <w:r w:rsidRPr="00562B7C">
        <w:rPr>
          <w:rFonts w:ascii="Garamond" w:hAnsi="Garamond" w:cs="Arial"/>
          <w:sz w:val="24"/>
          <w:szCs w:val="24"/>
        </w:rPr>
        <w:t xml:space="preserve">30 (1982) 10, 1-15. </w:t>
      </w:r>
    </w:p>
    <w:p w14:paraId="4AC61E57"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Meyers, Jan, ‘Mussert in opmars: de beste jaren van de NSB, 1932-1935’, </w:t>
      </w:r>
      <w:r w:rsidRPr="00562B7C">
        <w:rPr>
          <w:rFonts w:ascii="Garamond" w:hAnsi="Garamond" w:cs="Arial"/>
          <w:i/>
          <w:sz w:val="24"/>
          <w:szCs w:val="24"/>
        </w:rPr>
        <w:t xml:space="preserve">Maatstaf </w:t>
      </w:r>
      <w:r w:rsidRPr="00562B7C">
        <w:rPr>
          <w:rFonts w:ascii="Garamond" w:hAnsi="Garamond" w:cs="Arial"/>
          <w:sz w:val="24"/>
          <w:szCs w:val="24"/>
        </w:rPr>
        <w:t>29 (1982) 1, 150-161.</w:t>
      </w:r>
    </w:p>
    <w:p w14:paraId="2D86C46D"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proofErr w:type="spellStart"/>
      <w:r w:rsidRPr="00562B7C">
        <w:rPr>
          <w:rFonts w:ascii="Garamond" w:hAnsi="Garamond" w:cs="Arial"/>
          <w:sz w:val="24"/>
          <w:szCs w:val="24"/>
        </w:rPr>
        <w:t>Plasse</w:t>
      </w:r>
      <w:proofErr w:type="spellEnd"/>
      <w:r w:rsidRPr="00562B7C">
        <w:rPr>
          <w:rFonts w:ascii="Garamond" w:hAnsi="Garamond" w:cs="Arial"/>
          <w:sz w:val="24"/>
          <w:szCs w:val="24"/>
        </w:rPr>
        <w:t xml:space="preserve">, Jan van de, </w:t>
      </w:r>
      <w:r w:rsidRPr="00562B7C">
        <w:rPr>
          <w:rFonts w:ascii="Garamond" w:hAnsi="Garamond" w:cs="Arial"/>
          <w:i/>
          <w:sz w:val="24"/>
          <w:szCs w:val="24"/>
        </w:rPr>
        <w:t xml:space="preserve">Kroniek van de Nederlandse dagblad- en opiniepers </w:t>
      </w:r>
      <w:r w:rsidRPr="00562B7C">
        <w:rPr>
          <w:rFonts w:ascii="Garamond" w:hAnsi="Garamond" w:cs="Arial"/>
          <w:sz w:val="24"/>
          <w:szCs w:val="24"/>
        </w:rPr>
        <w:t>(Amsterdam 2005).</w:t>
      </w:r>
    </w:p>
    <w:p w14:paraId="262A54C1" w14:textId="77777777" w:rsidR="00315DEF" w:rsidRPr="00562B7C" w:rsidRDefault="00315DEF" w:rsidP="00E14E88">
      <w:pPr>
        <w:pStyle w:val="Lijstalinea"/>
        <w:numPr>
          <w:ilvl w:val="0"/>
          <w:numId w:val="12"/>
        </w:numPr>
        <w:spacing w:after="0" w:line="360" w:lineRule="auto"/>
        <w:rPr>
          <w:rFonts w:ascii="Garamond" w:hAnsi="Garamond" w:cs="Arial"/>
          <w:sz w:val="24"/>
          <w:szCs w:val="24"/>
        </w:rPr>
      </w:pPr>
      <w:r w:rsidRPr="00562B7C">
        <w:rPr>
          <w:rFonts w:ascii="Garamond" w:hAnsi="Garamond" w:cs="Arial"/>
          <w:sz w:val="24"/>
          <w:szCs w:val="24"/>
        </w:rPr>
        <w:t xml:space="preserve">Slaa, Robin Te, Edwin Klijn, </w:t>
      </w:r>
      <w:r w:rsidRPr="00562B7C">
        <w:rPr>
          <w:rFonts w:ascii="Garamond" w:hAnsi="Garamond" w:cs="Arial"/>
          <w:i/>
          <w:sz w:val="24"/>
          <w:szCs w:val="24"/>
        </w:rPr>
        <w:t xml:space="preserve">De NSB. Ontstaan en opkomst van de </w:t>
      </w:r>
      <w:proofErr w:type="spellStart"/>
      <w:r w:rsidRPr="00562B7C">
        <w:rPr>
          <w:rFonts w:ascii="Garamond" w:hAnsi="Garamond" w:cs="Arial"/>
          <w:i/>
          <w:sz w:val="24"/>
          <w:szCs w:val="24"/>
        </w:rPr>
        <w:t>Nationaal-Socialistische</w:t>
      </w:r>
      <w:proofErr w:type="spellEnd"/>
      <w:r w:rsidRPr="00562B7C">
        <w:rPr>
          <w:rFonts w:ascii="Garamond" w:hAnsi="Garamond" w:cs="Arial"/>
          <w:i/>
          <w:sz w:val="24"/>
          <w:szCs w:val="24"/>
        </w:rPr>
        <w:t xml:space="preserve"> Beweging, 1931-1935 </w:t>
      </w:r>
      <w:r w:rsidRPr="00562B7C">
        <w:rPr>
          <w:rFonts w:ascii="Garamond" w:hAnsi="Garamond" w:cs="Arial"/>
          <w:sz w:val="24"/>
          <w:szCs w:val="24"/>
        </w:rPr>
        <w:t>(Amsterdam 2009).</w:t>
      </w:r>
    </w:p>
    <w:p w14:paraId="6EB52831" w14:textId="419B1010" w:rsidR="002B5BCC" w:rsidRPr="00562B7C" w:rsidRDefault="000A6AC2" w:rsidP="005F2C27">
      <w:pPr>
        <w:spacing w:after="0" w:line="360" w:lineRule="auto"/>
        <w:rPr>
          <w:rFonts w:ascii="Garamond" w:hAnsi="Garamond" w:cs="Arial"/>
          <w:sz w:val="24"/>
          <w:szCs w:val="24"/>
        </w:rPr>
      </w:pPr>
      <w:r w:rsidRPr="00562B7C">
        <w:rPr>
          <w:rFonts w:ascii="Garamond" w:hAnsi="Garamond" w:cs="Arial"/>
          <w:i/>
          <w:sz w:val="24"/>
          <w:szCs w:val="24"/>
        </w:rPr>
        <w:t xml:space="preserve"> </w:t>
      </w:r>
      <w:r w:rsidR="00860ACA" w:rsidRPr="00562B7C">
        <w:rPr>
          <w:rFonts w:ascii="Garamond" w:hAnsi="Garamond" w:cs="Arial"/>
          <w:sz w:val="24"/>
          <w:szCs w:val="24"/>
        </w:rPr>
        <w:tab/>
      </w:r>
    </w:p>
    <w:p w14:paraId="0B253455" w14:textId="77777777" w:rsidR="002B5BCC" w:rsidRPr="00562B7C" w:rsidRDefault="002B5BCC" w:rsidP="005F2C27">
      <w:pPr>
        <w:spacing w:after="0" w:line="360" w:lineRule="auto"/>
        <w:rPr>
          <w:rFonts w:ascii="Garamond" w:hAnsi="Garamond"/>
          <w:sz w:val="24"/>
          <w:szCs w:val="24"/>
        </w:rPr>
      </w:pPr>
    </w:p>
    <w:sectPr w:rsidR="002B5BCC" w:rsidRPr="00562B7C" w:rsidSect="00FF054A">
      <w:head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1202" w14:textId="77777777" w:rsidR="004E3FEC" w:rsidRDefault="004E3FEC" w:rsidP="00DE76DB">
      <w:pPr>
        <w:spacing w:after="0" w:line="240" w:lineRule="auto"/>
      </w:pPr>
      <w:r>
        <w:separator/>
      </w:r>
    </w:p>
  </w:endnote>
  <w:endnote w:type="continuationSeparator" w:id="0">
    <w:p w14:paraId="7061FBC5" w14:textId="77777777" w:rsidR="004E3FEC" w:rsidRDefault="004E3FEC" w:rsidP="00DE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5294" w14:textId="77777777" w:rsidR="004E3FEC" w:rsidRDefault="004E3FEC" w:rsidP="00DE76DB">
      <w:pPr>
        <w:spacing w:after="0" w:line="240" w:lineRule="auto"/>
      </w:pPr>
      <w:r>
        <w:separator/>
      </w:r>
    </w:p>
  </w:footnote>
  <w:footnote w:type="continuationSeparator" w:id="0">
    <w:p w14:paraId="71E5B37D" w14:textId="77777777" w:rsidR="004E3FEC" w:rsidRDefault="004E3FEC" w:rsidP="00DE76DB">
      <w:pPr>
        <w:spacing w:after="0" w:line="240" w:lineRule="auto"/>
      </w:pPr>
      <w:r>
        <w:continuationSeparator/>
      </w:r>
    </w:p>
  </w:footnote>
  <w:footnote w:id="1">
    <w:p w14:paraId="752C9B6F" w14:textId="5B22B796" w:rsidR="00E80147" w:rsidRPr="00F33D21" w:rsidRDefault="00E80147" w:rsidP="00231688">
      <w:pPr>
        <w:pStyle w:val="Voetnoottekst"/>
      </w:pPr>
      <w:r w:rsidRPr="00F33D21">
        <w:rPr>
          <w:rStyle w:val="Voetnootmarkering"/>
        </w:rPr>
        <w:footnoteRef/>
      </w:r>
      <w:r w:rsidRPr="00F33D21">
        <w:t xml:space="preserve"> S.N</w:t>
      </w:r>
      <w:r>
        <w:t>.</w:t>
      </w:r>
      <w:r w:rsidRPr="00F33D21">
        <w:t xml:space="preserve">, ‘Enkele woorden tot onze </w:t>
      </w:r>
      <w:proofErr w:type="spellStart"/>
      <w:r w:rsidRPr="00F33D21">
        <w:t>Joodsche</w:t>
      </w:r>
      <w:proofErr w:type="spellEnd"/>
      <w:r w:rsidRPr="00F33D21">
        <w:t xml:space="preserve"> leden’, </w:t>
      </w:r>
      <w:r w:rsidRPr="00F33D21">
        <w:rPr>
          <w:i/>
        </w:rPr>
        <w:t>Volk en Vaderland</w:t>
      </w:r>
      <w:r w:rsidRPr="00F33D21">
        <w:t xml:space="preserve"> (22 april 1934) 1. </w:t>
      </w:r>
    </w:p>
  </w:footnote>
  <w:footnote w:id="2">
    <w:p w14:paraId="3F26150E" w14:textId="6C92BE76" w:rsidR="00E80147" w:rsidRPr="00F33D21" w:rsidRDefault="00E80147">
      <w:pPr>
        <w:pStyle w:val="Voetnoottekst"/>
        <w:rPr>
          <w:rFonts w:cs="Arial"/>
        </w:rPr>
      </w:pPr>
      <w:r w:rsidRPr="00F33D21">
        <w:rPr>
          <w:rStyle w:val="Voetnootmarkering"/>
        </w:rPr>
        <w:footnoteRef/>
      </w:r>
      <w:r>
        <w:rPr>
          <w:rFonts w:cs="Arial"/>
        </w:rPr>
        <w:t xml:space="preserve"> </w:t>
      </w:r>
      <w:r w:rsidRPr="00642DD8">
        <w:rPr>
          <w:rFonts w:ascii="Calibri" w:hAnsi="Calibri" w:cs="Times New Roman"/>
          <w:szCs w:val="24"/>
        </w:rPr>
        <w:t xml:space="preserve">S.I. </w:t>
      </w:r>
      <w:proofErr w:type="spellStart"/>
      <w:r w:rsidRPr="00642DD8">
        <w:rPr>
          <w:rFonts w:ascii="Calibri" w:hAnsi="Calibri" w:cs="Times New Roman"/>
          <w:szCs w:val="24"/>
        </w:rPr>
        <w:t>Matla</w:t>
      </w:r>
      <w:proofErr w:type="spellEnd"/>
      <w:r w:rsidRPr="00642DD8">
        <w:rPr>
          <w:rFonts w:ascii="Calibri" w:hAnsi="Calibri" w:cs="Times New Roman"/>
          <w:szCs w:val="24"/>
        </w:rPr>
        <w:t>, ‘Gekleurde historiografie; onderzoek naar de wetenschappelijke literatuur over de NSB’ (Masterscriptie Utrecht 2009)</w:t>
      </w:r>
      <w:r>
        <w:rPr>
          <w:rFonts w:ascii="Calibri" w:hAnsi="Calibri" w:cs="Times New Roman"/>
          <w:szCs w:val="24"/>
        </w:rPr>
        <w:t xml:space="preserve"> 15.</w:t>
      </w:r>
    </w:p>
  </w:footnote>
  <w:footnote w:id="3">
    <w:p w14:paraId="4D69FEA4" w14:textId="1203684A" w:rsidR="00E80147" w:rsidRPr="00F33D21" w:rsidRDefault="00E80147">
      <w:pPr>
        <w:pStyle w:val="Voetnoottekst"/>
      </w:pPr>
      <w:r w:rsidRPr="00F33D21">
        <w:rPr>
          <w:rStyle w:val="Voetnootmarkering"/>
        </w:rPr>
        <w:footnoteRef/>
      </w:r>
      <w:r w:rsidRPr="00F33D21">
        <w:t xml:space="preserve"> </w:t>
      </w:r>
      <w:r w:rsidRPr="00F33D21">
        <w:rPr>
          <w:rFonts w:cs="Arial"/>
        </w:rPr>
        <w:t xml:space="preserve">Robin te Slaa, Edwin Klijn, </w:t>
      </w:r>
      <w:r w:rsidRPr="00F33D21">
        <w:rPr>
          <w:rFonts w:cs="Arial"/>
          <w:i/>
        </w:rPr>
        <w:t xml:space="preserve">De NSB. Ontstaan en opkomst van de Nationaal-Socialistische Beweging, 1931-1935 </w:t>
      </w:r>
      <w:r w:rsidRPr="00F33D21">
        <w:rPr>
          <w:rFonts w:cs="Arial"/>
        </w:rPr>
        <w:t xml:space="preserve">(Amsterdam 2009) </w:t>
      </w:r>
      <w:r w:rsidRPr="00F33D21">
        <w:t>31</w:t>
      </w:r>
      <w:r>
        <w:t>.</w:t>
      </w:r>
    </w:p>
  </w:footnote>
  <w:footnote w:id="4">
    <w:p w14:paraId="229EC98F" w14:textId="1EB188BF" w:rsidR="00E80147" w:rsidRPr="00F33D21" w:rsidRDefault="00E80147">
      <w:pPr>
        <w:pStyle w:val="Voetnoottekst"/>
      </w:pPr>
      <w:r w:rsidRPr="00F33D21">
        <w:rPr>
          <w:rStyle w:val="Voetnootmarkering"/>
        </w:rPr>
        <w:footnoteRef/>
      </w:r>
      <w:r w:rsidRPr="00F33D21">
        <w:t xml:space="preserve"> Ibidem.</w:t>
      </w:r>
    </w:p>
  </w:footnote>
  <w:footnote w:id="5">
    <w:p w14:paraId="597BF64C" w14:textId="0609834D" w:rsidR="00E80147" w:rsidRDefault="00E80147">
      <w:pPr>
        <w:pStyle w:val="Voetnoottekst"/>
      </w:pPr>
      <w:r w:rsidRPr="00F33D21">
        <w:rPr>
          <w:rStyle w:val="Voetnootmarkering"/>
        </w:rPr>
        <w:footnoteRef/>
      </w:r>
      <w:r w:rsidRPr="00F33D21">
        <w:t xml:space="preserve"> Te Slaa, Klijn, </w:t>
      </w:r>
      <w:r w:rsidRPr="00F33D21">
        <w:rPr>
          <w:i/>
        </w:rPr>
        <w:t>De NSB,</w:t>
      </w:r>
      <w:r w:rsidRPr="00F33D21">
        <w:t xml:space="preserve"> 32.</w:t>
      </w:r>
    </w:p>
  </w:footnote>
  <w:footnote w:id="6">
    <w:p w14:paraId="0D5EADC4" w14:textId="5176ADE8" w:rsidR="00E80147" w:rsidRPr="00F33D21" w:rsidRDefault="00E80147">
      <w:pPr>
        <w:pStyle w:val="Voetnoottekst"/>
      </w:pPr>
      <w:r w:rsidRPr="00F33D21">
        <w:rPr>
          <w:rStyle w:val="Voetnootmarkering"/>
        </w:rPr>
        <w:footnoteRef/>
      </w:r>
      <w:r w:rsidRPr="00F33D21">
        <w:t xml:space="preserve"> </w:t>
      </w:r>
      <w:r w:rsidRPr="00F33D21">
        <w:rPr>
          <w:rFonts w:cs="Arial"/>
        </w:rPr>
        <w:t xml:space="preserve">Mark </w:t>
      </w:r>
      <w:proofErr w:type="spellStart"/>
      <w:r w:rsidRPr="00F33D21">
        <w:rPr>
          <w:rFonts w:cs="Arial"/>
        </w:rPr>
        <w:t>Gelber</w:t>
      </w:r>
      <w:proofErr w:type="spellEnd"/>
      <w:r w:rsidRPr="00F33D21">
        <w:rPr>
          <w:rFonts w:cs="Arial"/>
        </w:rPr>
        <w:t>, ‘</w:t>
      </w:r>
      <w:proofErr w:type="spellStart"/>
      <w:r w:rsidRPr="00F33D21">
        <w:rPr>
          <w:rFonts w:cs="Arial"/>
        </w:rPr>
        <w:t>What</w:t>
      </w:r>
      <w:proofErr w:type="spellEnd"/>
      <w:r w:rsidRPr="00F33D21">
        <w:rPr>
          <w:rFonts w:cs="Arial"/>
        </w:rPr>
        <w:t xml:space="preserve"> Is </w:t>
      </w:r>
      <w:proofErr w:type="spellStart"/>
      <w:r w:rsidRPr="00F33D21">
        <w:rPr>
          <w:rFonts w:cs="Arial"/>
        </w:rPr>
        <w:t>Literary</w:t>
      </w:r>
      <w:proofErr w:type="spellEnd"/>
      <w:r w:rsidRPr="00F33D21">
        <w:rPr>
          <w:rFonts w:cs="Arial"/>
        </w:rPr>
        <w:t xml:space="preserve"> </w:t>
      </w:r>
      <w:proofErr w:type="spellStart"/>
      <w:r w:rsidRPr="00F33D21">
        <w:rPr>
          <w:rFonts w:cs="Arial"/>
        </w:rPr>
        <w:t>Antisemitism</w:t>
      </w:r>
      <w:proofErr w:type="spellEnd"/>
      <w:r w:rsidRPr="00F33D21">
        <w:rPr>
          <w:rFonts w:cs="Arial"/>
        </w:rPr>
        <w:t xml:space="preserve">?’, </w:t>
      </w:r>
      <w:r w:rsidRPr="00F33D21">
        <w:rPr>
          <w:rFonts w:cs="Arial"/>
          <w:i/>
        </w:rPr>
        <w:t xml:space="preserve">The </w:t>
      </w:r>
      <w:proofErr w:type="spellStart"/>
      <w:r w:rsidRPr="00F33D21">
        <w:rPr>
          <w:rFonts w:cs="Arial"/>
          <w:i/>
        </w:rPr>
        <w:t>Jewish</w:t>
      </w:r>
      <w:proofErr w:type="spellEnd"/>
      <w:r w:rsidRPr="00F33D21">
        <w:rPr>
          <w:rFonts w:cs="Arial"/>
          <w:i/>
        </w:rPr>
        <w:t xml:space="preserve"> Studies</w:t>
      </w:r>
      <w:r w:rsidRPr="00F33D21">
        <w:rPr>
          <w:rFonts w:cs="Arial"/>
        </w:rPr>
        <w:t xml:space="preserve"> 47 (1985) 1, 1-20, aldaar 9.</w:t>
      </w:r>
    </w:p>
  </w:footnote>
  <w:footnote w:id="7">
    <w:p w14:paraId="628C0D97" w14:textId="64ECD465" w:rsidR="00E80147" w:rsidRPr="007D657A" w:rsidRDefault="00E80147" w:rsidP="000C54F9">
      <w:pPr>
        <w:spacing w:after="0" w:line="240" w:lineRule="auto"/>
        <w:rPr>
          <w:rFonts w:cs="Arial"/>
          <w:sz w:val="20"/>
          <w:szCs w:val="20"/>
        </w:rPr>
      </w:pPr>
      <w:r w:rsidRPr="007D657A">
        <w:rPr>
          <w:rFonts w:cs="Arial"/>
          <w:sz w:val="20"/>
          <w:szCs w:val="20"/>
          <w:vertAlign w:val="superscript"/>
        </w:rPr>
        <w:footnoteRef/>
      </w:r>
      <w:r w:rsidRPr="007D657A">
        <w:rPr>
          <w:rFonts w:cs="Arial"/>
          <w:sz w:val="20"/>
          <w:szCs w:val="20"/>
        </w:rPr>
        <w:t xml:space="preserve"> Loe de Jong, </w:t>
      </w:r>
      <w:r w:rsidRPr="007D657A">
        <w:rPr>
          <w:rFonts w:cs="Arial"/>
          <w:i/>
          <w:sz w:val="20"/>
          <w:szCs w:val="20"/>
        </w:rPr>
        <w:t>Het Koninkrijk der Nederlanden in de Tweede Wereldoorlog I</w:t>
      </w:r>
      <w:r>
        <w:rPr>
          <w:rFonts w:cs="Arial"/>
          <w:i/>
          <w:sz w:val="20"/>
          <w:szCs w:val="20"/>
        </w:rPr>
        <w:t>,</w:t>
      </w:r>
      <w:r w:rsidRPr="007D657A">
        <w:rPr>
          <w:rFonts w:cs="Arial"/>
          <w:i/>
          <w:sz w:val="20"/>
          <w:szCs w:val="20"/>
        </w:rPr>
        <w:t xml:space="preserve"> Voorspel</w:t>
      </w:r>
      <w:r w:rsidRPr="007D657A">
        <w:rPr>
          <w:rFonts w:cs="Arial"/>
          <w:sz w:val="20"/>
          <w:szCs w:val="20"/>
        </w:rPr>
        <w:t xml:space="preserve"> (Den Haag 1969) 283.</w:t>
      </w:r>
    </w:p>
  </w:footnote>
  <w:footnote w:id="8">
    <w:p w14:paraId="31F239B1" w14:textId="40890695" w:rsidR="00E80147" w:rsidRPr="007D657A" w:rsidRDefault="00E80147" w:rsidP="000C54F9">
      <w:pPr>
        <w:spacing w:after="0" w:line="240" w:lineRule="auto"/>
        <w:rPr>
          <w:rFonts w:cs="Arial"/>
          <w:sz w:val="20"/>
          <w:szCs w:val="20"/>
        </w:rPr>
      </w:pPr>
      <w:r w:rsidRPr="007D657A">
        <w:rPr>
          <w:rFonts w:cs="Arial"/>
          <w:sz w:val="20"/>
          <w:szCs w:val="20"/>
          <w:vertAlign w:val="superscript"/>
        </w:rPr>
        <w:footnoteRef/>
      </w:r>
      <w:r w:rsidRPr="007D657A">
        <w:rPr>
          <w:rFonts w:cs="Arial"/>
          <w:sz w:val="20"/>
          <w:szCs w:val="20"/>
        </w:rPr>
        <w:t xml:space="preserve"> De Jong, </w:t>
      </w:r>
      <w:r>
        <w:rPr>
          <w:rFonts w:cs="Arial"/>
          <w:i/>
          <w:sz w:val="20"/>
          <w:szCs w:val="20"/>
        </w:rPr>
        <w:t>Het Koninkrijk I</w:t>
      </w:r>
      <w:r w:rsidRPr="007D657A">
        <w:rPr>
          <w:rFonts w:cs="Arial"/>
          <w:i/>
          <w:sz w:val="20"/>
          <w:szCs w:val="20"/>
        </w:rPr>
        <w:t>,</w:t>
      </w:r>
      <w:r w:rsidRPr="007D657A">
        <w:rPr>
          <w:rFonts w:cs="Arial"/>
          <w:sz w:val="20"/>
          <w:szCs w:val="20"/>
        </w:rPr>
        <w:t xml:space="preserve"> 326.</w:t>
      </w:r>
    </w:p>
  </w:footnote>
  <w:footnote w:id="9">
    <w:p w14:paraId="349BFAFE" w14:textId="776313ED" w:rsidR="00E80147" w:rsidRPr="007D657A" w:rsidRDefault="00E80147" w:rsidP="000C54F9">
      <w:pPr>
        <w:spacing w:after="0" w:line="240" w:lineRule="auto"/>
        <w:rPr>
          <w:rFonts w:cs="Arial"/>
          <w:sz w:val="20"/>
          <w:szCs w:val="20"/>
        </w:rPr>
      </w:pPr>
      <w:r w:rsidRPr="007D657A">
        <w:rPr>
          <w:rFonts w:cs="Arial"/>
          <w:sz w:val="20"/>
          <w:szCs w:val="20"/>
          <w:vertAlign w:val="superscript"/>
        </w:rPr>
        <w:footnoteRef/>
      </w:r>
      <w:r w:rsidRPr="007D657A">
        <w:rPr>
          <w:rFonts w:cs="Arial"/>
          <w:sz w:val="20"/>
          <w:szCs w:val="20"/>
        </w:rPr>
        <w:t xml:space="preserve"> Ibidem.</w:t>
      </w:r>
    </w:p>
  </w:footnote>
  <w:footnote w:id="10">
    <w:p w14:paraId="69612D39" w14:textId="3B0A7937" w:rsidR="00E80147" w:rsidRPr="00212A36" w:rsidRDefault="00E80147">
      <w:pPr>
        <w:pStyle w:val="Voetnoottekst"/>
      </w:pPr>
      <w:r>
        <w:rPr>
          <w:rStyle w:val="Voetnootmarkering"/>
        </w:rPr>
        <w:footnoteRef/>
      </w:r>
      <w:r>
        <w:t xml:space="preserve"> De Jong, </w:t>
      </w:r>
      <w:r>
        <w:rPr>
          <w:i/>
        </w:rPr>
        <w:t xml:space="preserve">Het Koninkrijk I, </w:t>
      </w:r>
      <w:r>
        <w:t>327.</w:t>
      </w:r>
    </w:p>
  </w:footnote>
  <w:footnote w:id="11">
    <w:p w14:paraId="0D492990" w14:textId="783BD72F" w:rsidR="00E80147" w:rsidRPr="007D657A" w:rsidRDefault="00E80147">
      <w:pPr>
        <w:pStyle w:val="Voetnoottekst"/>
        <w:rPr>
          <w:rFonts w:cs="Arial"/>
        </w:rPr>
      </w:pPr>
      <w:r w:rsidRPr="007D657A">
        <w:rPr>
          <w:rStyle w:val="Voetnootmarkering"/>
          <w:rFonts w:cs="Arial"/>
        </w:rPr>
        <w:footnoteRef/>
      </w:r>
      <w:r w:rsidRPr="007D657A">
        <w:rPr>
          <w:rFonts w:cs="Arial"/>
        </w:rPr>
        <w:t xml:space="preserve"> </w:t>
      </w:r>
      <w:r>
        <w:rPr>
          <w:rFonts w:cs="Arial"/>
        </w:rPr>
        <w:t>Ibidem.</w:t>
      </w:r>
    </w:p>
  </w:footnote>
  <w:footnote w:id="12">
    <w:p w14:paraId="548DD794" w14:textId="0A8E7314" w:rsidR="00E80147" w:rsidRPr="007D657A" w:rsidRDefault="00E80147" w:rsidP="00966428">
      <w:pPr>
        <w:spacing w:after="0" w:line="240" w:lineRule="auto"/>
        <w:rPr>
          <w:rFonts w:cs="Arial"/>
          <w:sz w:val="20"/>
          <w:szCs w:val="20"/>
        </w:rPr>
      </w:pPr>
      <w:r w:rsidRPr="007D657A">
        <w:rPr>
          <w:rFonts w:cs="Arial"/>
          <w:sz w:val="20"/>
          <w:szCs w:val="20"/>
          <w:vertAlign w:val="superscript"/>
        </w:rPr>
        <w:footnoteRef/>
      </w:r>
      <w:r w:rsidRPr="007D657A">
        <w:rPr>
          <w:rFonts w:cs="Arial"/>
          <w:sz w:val="20"/>
          <w:szCs w:val="20"/>
        </w:rPr>
        <w:t xml:space="preserve"> Ibidem.</w:t>
      </w:r>
    </w:p>
  </w:footnote>
  <w:footnote w:id="13">
    <w:p w14:paraId="7271988E" w14:textId="5C22D2C9" w:rsidR="00E80147" w:rsidRPr="00AB029C" w:rsidRDefault="00E80147">
      <w:pPr>
        <w:pStyle w:val="Voetnoottekst"/>
      </w:pPr>
      <w:r>
        <w:rPr>
          <w:rStyle w:val="Voetnootmarkering"/>
        </w:rPr>
        <w:footnoteRef/>
      </w:r>
      <w:r>
        <w:t xml:space="preserve"> Ibidem.</w:t>
      </w:r>
    </w:p>
  </w:footnote>
  <w:footnote w:id="14">
    <w:p w14:paraId="59C78C73" w14:textId="608EF8BF" w:rsidR="00E80147" w:rsidRPr="00AB029C" w:rsidRDefault="00E80147" w:rsidP="00966428">
      <w:pPr>
        <w:spacing w:after="0" w:line="240" w:lineRule="auto"/>
        <w:rPr>
          <w:rFonts w:cs="Arial"/>
          <w:sz w:val="20"/>
          <w:szCs w:val="20"/>
        </w:rPr>
      </w:pPr>
      <w:r w:rsidRPr="007D657A">
        <w:rPr>
          <w:rFonts w:cs="Arial"/>
          <w:sz w:val="20"/>
          <w:szCs w:val="20"/>
          <w:vertAlign w:val="superscript"/>
        </w:rPr>
        <w:footnoteRef/>
      </w:r>
      <w:r w:rsidRPr="007D657A">
        <w:rPr>
          <w:rFonts w:cs="Arial"/>
          <w:sz w:val="20"/>
          <w:szCs w:val="20"/>
        </w:rPr>
        <w:t xml:space="preserve"> </w:t>
      </w:r>
      <w:r>
        <w:rPr>
          <w:rFonts w:cs="Arial"/>
          <w:sz w:val="20"/>
          <w:szCs w:val="20"/>
        </w:rPr>
        <w:t>Ibidem.</w:t>
      </w:r>
    </w:p>
  </w:footnote>
  <w:footnote w:id="15">
    <w:p w14:paraId="62BE86B1" w14:textId="77777777" w:rsidR="00E80147" w:rsidRPr="00F33D21" w:rsidRDefault="00E80147" w:rsidP="00E27438">
      <w:pPr>
        <w:pStyle w:val="Voetnoottekst"/>
        <w:rPr>
          <w:rFonts w:cs="Arial"/>
        </w:rPr>
      </w:pPr>
      <w:r w:rsidRPr="00F33D21">
        <w:rPr>
          <w:rStyle w:val="Voetnootmarkering"/>
          <w:rFonts w:cs="Arial"/>
        </w:rPr>
        <w:footnoteRef/>
      </w:r>
      <w:r w:rsidRPr="00F33D21">
        <w:rPr>
          <w:rFonts w:cs="Arial"/>
        </w:rPr>
        <w:t xml:space="preserve"> De Jong, </w:t>
      </w:r>
      <w:r>
        <w:rPr>
          <w:rFonts w:cs="Arial"/>
          <w:i/>
        </w:rPr>
        <w:t>Het Koninkrijk I</w:t>
      </w:r>
      <w:r w:rsidRPr="00F33D21">
        <w:rPr>
          <w:rFonts w:cs="Arial"/>
          <w:i/>
        </w:rPr>
        <w:t>,</w:t>
      </w:r>
      <w:r w:rsidRPr="00F33D21">
        <w:rPr>
          <w:rFonts w:cs="Arial"/>
        </w:rPr>
        <w:t xml:space="preserve"> 32</w:t>
      </w:r>
      <w:r>
        <w:rPr>
          <w:rFonts w:cs="Arial"/>
        </w:rPr>
        <w:t>9</w:t>
      </w:r>
      <w:r w:rsidRPr="00F33D21">
        <w:rPr>
          <w:rFonts w:cs="Arial"/>
        </w:rPr>
        <w:t>.</w:t>
      </w:r>
    </w:p>
  </w:footnote>
  <w:footnote w:id="16">
    <w:p w14:paraId="6339EC68" w14:textId="1D6C0C9B" w:rsidR="00E80147" w:rsidRPr="00B501F8" w:rsidRDefault="00E80147" w:rsidP="00966428">
      <w:pPr>
        <w:spacing w:after="0" w:line="240" w:lineRule="auto"/>
        <w:rPr>
          <w:rFonts w:ascii="Arial" w:hAnsi="Arial" w:cs="Arial"/>
          <w:sz w:val="20"/>
          <w:szCs w:val="20"/>
        </w:rPr>
      </w:pPr>
      <w:r w:rsidRPr="007D657A">
        <w:rPr>
          <w:rFonts w:cs="Arial"/>
          <w:sz w:val="20"/>
          <w:szCs w:val="20"/>
          <w:vertAlign w:val="superscript"/>
        </w:rPr>
        <w:footnoteRef/>
      </w:r>
      <w:r w:rsidRPr="007D657A">
        <w:rPr>
          <w:rFonts w:cs="Arial"/>
          <w:sz w:val="20"/>
          <w:szCs w:val="20"/>
        </w:rPr>
        <w:t xml:space="preserve"> </w:t>
      </w:r>
      <w:r w:rsidRPr="00F33D21">
        <w:rPr>
          <w:rFonts w:cs="Arial"/>
          <w:sz w:val="20"/>
          <w:szCs w:val="20"/>
        </w:rPr>
        <w:t xml:space="preserve">Loe de Jong, </w:t>
      </w:r>
      <w:r w:rsidRPr="00F33D21">
        <w:rPr>
          <w:rFonts w:cs="Arial"/>
          <w:i/>
          <w:sz w:val="20"/>
          <w:szCs w:val="20"/>
        </w:rPr>
        <w:t>Het Koninkrijk der Nederlanden in de Tweede Wereldoorlog I, Voorspel</w:t>
      </w:r>
      <w:r w:rsidRPr="00F33D21">
        <w:rPr>
          <w:rFonts w:cs="Arial"/>
          <w:sz w:val="20"/>
          <w:szCs w:val="20"/>
        </w:rPr>
        <w:t xml:space="preserve"> (Den Haag 1969) </w:t>
      </w:r>
      <w:r w:rsidRPr="007D657A">
        <w:rPr>
          <w:rFonts w:cs="Arial"/>
          <w:sz w:val="20"/>
          <w:szCs w:val="20"/>
        </w:rPr>
        <w:t>327</w:t>
      </w:r>
      <w:r w:rsidR="00A216A1">
        <w:rPr>
          <w:rFonts w:cs="Arial"/>
          <w:sz w:val="20"/>
          <w:szCs w:val="20"/>
        </w:rPr>
        <w:t>.</w:t>
      </w:r>
    </w:p>
  </w:footnote>
  <w:footnote w:id="17">
    <w:p w14:paraId="6A577239" w14:textId="5B9F3412" w:rsidR="00E80147" w:rsidRPr="00F33D21" w:rsidRDefault="00E80147" w:rsidP="00966428">
      <w:pPr>
        <w:spacing w:after="0" w:line="240" w:lineRule="auto"/>
        <w:rPr>
          <w:rFonts w:cs="Arial"/>
          <w:sz w:val="20"/>
          <w:szCs w:val="20"/>
        </w:rPr>
      </w:pPr>
      <w:r w:rsidRPr="00F33D21">
        <w:rPr>
          <w:rFonts w:cs="Arial"/>
          <w:sz w:val="20"/>
          <w:szCs w:val="20"/>
          <w:vertAlign w:val="superscript"/>
        </w:rPr>
        <w:footnoteRef/>
      </w:r>
      <w:r w:rsidRPr="00F33D21">
        <w:rPr>
          <w:rFonts w:cs="Arial"/>
          <w:sz w:val="20"/>
          <w:szCs w:val="20"/>
        </w:rPr>
        <w:t xml:space="preserve"> </w:t>
      </w:r>
      <w:r>
        <w:rPr>
          <w:rFonts w:cs="Arial"/>
          <w:sz w:val="20"/>
          <w:szCs w:val="20"/>
        </w:rPr>
        <w:t>De</w:t>
      </w:r>
      <w:r w:rsidRPr="00F33D21">
        <w:rPr>
          <w:rFonts w:cs="Arial"/>
          <w:sz w:val="20"/>
          <w:szCs w:val="20"/>
        </w:rPr>
        <w:t xml:space="preserve"> Jong, </w:t>
      </w:r>
      <w:r w:rsidRPr="00F33D21">
        <w:rPr>
          <w:rFonts w:cs="Arial"/>
          <w:i/>
          <w:sz w:val="20"/>
          <w:szCs w:val="20"/>
        </w:rPr>
        <w:t>Het Koninkrijk I</w:t>
      </w:r>
      <w:r>
        <w:rPr>
          <w:rFonts w:cs="Arial"/>
          <w:i/>
          <w:sz w:val="20"/>
          <w:szCs w:val="20"/>
        </w:rPr>
        <w:t xml:space="preserve">, </w:t>
      </w:r>
      <w:r w:rsidRPr="00F33D21">
        <w:rPr>
          <w:rFonts w:cs="Arial"/>
          <w:sz w:val="20"/>
          <w:szCs w:val="20"/>
        </w:rPr>
        <w:t>328.</w:t>
      </w:r>
    </w:p>
  </w:footnote>
  <w:footnote w:id="18">
    <w:p w14:paraId="1BE203E8" w14:textId="00CEDBD8" w:rsidR="00E80147" w:rsidRPr="00F33D21" w:rsidRDefault="00E80147" w:rsidP="00B83ED5">
      <w:pPr>
        <w:spacing w:after="0" w:line="240" w:lineRule="auto"/>
        <w:rPr>
          <w:rFonts w:cs="Arial"/>
          <w:sz w:val="20"/>
          <w:szCs w:val="20"/>
        </w:rPr>
      </w:pPr>
      <w:r w:rsidRPr="00F33D21">
        <w:rPr>
          <w:rFonts w:cs="Arial"/>
          <w:sz w:val="20"/>
          <w:szCs w:val="20"/>
          <w:vertAlign w:val="superscript"/>
        </w:rPr>
        <w:footnoteRef/>
      </w:r>
      <w:r w:rsidRPr="00F33D21">
        <w:rPr>
          <w:rFonts w:cs="Arial"/>
          <w:sz w:val="20"/>
          <w:szCs w:val="20"/>
        </w:rPr>
        <w:t xml:space="preserve"> </w:t>
      </w:r>
      <w:r>
        <w:rPr>
          <w:rFonts w:cs="Arial"/>
          <w:sz w:val="20"/>
          <w:szCs w:val="20"/>
        </w:rPr>
        <w:t>De</w:t>
      </w:r>
      <w:r w:rsidRPr="00F33D21">
        <w:rPr>
          <w:rFonts w:cs="Arial"/>
          <w:sz w:val="20"/>
          <w:szCs w:val="20"/>
        </w:rPr>
        <w:t xml:space="preserve"> Jong, </w:t>
      </w:r>
      <w:r w:rsidRPr="00F33D21">
        <w:rPr>
          <w:rFonts w:cs="Arial"/>
          <w:i/>
          <w:sz w:val="20"/>
          <w:szCs w:val="20"/>
        </w:rPr>
        <w:t>Het Koninkrijk I</w:t>
      </w:r>
      <w:r>
        <w:rPr>
          <w:rFonts w:cs="Arial"/>
          <w:sz w:val="20"/>
          <w:szCs w:val="20"/>
        </w:rPr>
        <w:t>,</w:t>
      </w:r>
      <w:r w:rsidRPr="00F33D21">
        <w:rPr>
          <w:rFonts w:cs="Arial"/>
          <w:sz w:val="20"/>
          <w:szCs w:val="20"/>
        </w:rPr>
        <w:t xml:space="preserve"> </w:t>
      </w:r>
      <w:r>
        <w:rPr>
          <w:rFonts w:cs="Arial"/>
          <w:sz w:val="20"/>
          <w:szCs w:val="20"/>
        </w:rPr>
        <w:t>329.</w:t>
      </w:r>
    </w:p>
  </w:footnote>
  <w:footnote w:id="19">
    <w:p w14:paraId="5EBADECC" w14:textId="00E355DE" w:rsidR="00E80147" w:rsidRPr="00F33D21" w:rsidRDefault="00E80147">
      <w:pPr>
        <w:pStyle w:val="Voetnoottekst"/>
        <w:rPr>
          <w:rFonts w:cs="Arial"/>
        </w:rPr>
      </w:pPr>
      <w:r w:rsidRPr="00F33D21">
        <w:rPr>
          <w:rStyle w:val="Voetnootmarkering"/>
          <w:rFonts w:cs="Arial"/>
        </w:rPr>
        <w:footnoteRef/>
      </w:r>
      <w:r w:rsidRPr="00F33D21">
        <w:rPr>
          <w:rFonts w:cs="Arial"/>
        </w:rPr>
        <w:t xml:space="preserve"> Ronald Havenaar</w:t>
      </w:r>
      <w:r w:rsidRPr="002961EE">
        <w:rPr>
          <w:rFonts w:cs="Arial"/>
        </w:rPr>
        <w:t>,</w:t>
      </w:r>
      <w:r w:rsidRPr="00F33D21">
        <w:rPr>
          <w:rFonts w:cs="Arial"/>
        </w:rPr>
        <w:t xml:space="preserve"> </w:t>
      </w:r>
      <w:r w:rsidRPr="00F33D21">
        <w:rPr>
          <w:rFonts w:cs="Arial"/>
          <w:i/>
        </w:rPr>
        <w:t xml:space="preserve">Verrader voor het vaderland. Een biografische schets van Anton Adriaan Mussert </w:t>
      </w:r>
      <w:r w:rsidRPr="00F33D21">
        <w:rPr>
          <w:rFonts w:cs="Arial"/>
        </w:rPr>
        <w:t>(Den Haag 1978) 35.</w:t>
      </w:r>
    </w:p>
  </w:footnote>
  <w:footnote w:id="20">
    <w:p w14:paraId="372A1360" w14:textId="0799FDF6" w:rsidR="00E80147" w:rsidRPr="00F33D21" w:rsidRDefault="00E80147">
      <w:pPr>
        <w:pStyle w:val="Voetnoottekst"/>
        <w:rPr>
          <w:rFonts w:cs="Arial"/>
        </w:rPr>
      </w:pPr>
      <w:r w:rsidRPr="00F33D21">
        <w:rPr>
          <w:rStyle w:val="Voetnootmarkering"/>
          <w:rFonts w:cs="Arial"/>
        </w:rPr>
        <w:footnoteRef/>
      </w:r>
      <w:r w:rsidRPr="00F33D21">
        <w:rPr>
          <w:rFonts w:cs="Arial"/>
        </w:rPr>
        <w:t xml:space="preserve"> Havenaar, </w:t>
      </w:r>
      <w:r w:rsidRPr="00F33D21">
        <w:rPr>
          <w:rFonts w:cs="Arial"/>
          <w:i/>
        </w:rPr>
        <w:t>Verrader voor het vaderland,</w:t>
      </w:r>
      <w:r w:rsidRPr="00F33D21">
        <w:rPr>
          <w:rFonts w:cs="Arial"/>
        </w:rPr>
        <w:t xml:space="preserve"> 53.</w:t>
      </w:r>
    </w:p>
  </w:footnote>
  <w:footnote w:id="21">
    <w:p w14:paraId="01BD2776" w14:textId="77777777" w:rsidR="00E80147" w:rsidRPr="00F33D21" w:rsidRDefault="00E80147" w:rsidP="00EC5B8D">
      <w:pPr>
        <w:pStyle w:val="Voetnoottekst"/>
        <w:rPr>
          <w:rFonts w:cs="Arial"/>
        </w:rPr>
      </w:pPr>
      <w:r w:rsidRPr="00F33D21">
        <w:rPr>
          <w:rStyle w:val="Voetnootmarkering"/>
          <w:rFonts w:cs="Arial"/>
        </w:rPr>
        <w:footnoteRef/>
      </w:r>
      <w:r w:rsidRPr="00F33D21">
        <w:rPr>
          <w:rFonts w:cs="Arial"/>
        </w:rPr>
        <w:t xml:space="preserve"> Havenaar, </w:t>
      </w:r>
      <w:r w:rsidRPr="00F33D21">
        <w:rPr>
          <w:rFonts w:cs="Arial"/>
          <w:i/>
        </w:rPr>
        <w:t>Verrader voor het vaderland,</w:t>
      </w:r>
      <w:r w:rsidRPr="00F33D21">
        <w:rPr>
          <w:rFonts w:cs="Arial"/>
        </w:rPr>
        <w:t xml:space="preserve"> 52.</w:t>
      </w:r>
    </w:p>
  </w:footnote>
  <w:footnote w:id="22">
    <w:p w14:paraId="4FF17ECD" w14:textId="77777777" w:rsidR="00E80147" w:rsidRPr="00F33D21" w:rsidRDefault="00E80147" w:rsidP="00EC5B8D">
      <w:pPr>
        <w:pStyle w:val="Voetnoottekst"/>
        <w:rPr>
          <w:rFonts w:cs="Arial"/>
        </w:rPr>
      </w:pPr>
      <w:r w:rsidRPr="00F33D21">
        <w:rPr>
          <w:rStyle w:val="Voetnootmarkering"/>
          <w:rFonts w:cs="Arial"/>
        </w:rPr>
        <w:footnoteRef/>
      </w:r>
      <w:r w:rsidRPr="00F33D21">
        <w:rPr>
          <w:rFonts w:cs="Arial"/>
        </w:rPr>
        <w:t xml:space="preserve"> Havenaar, </w:t>
      </w:r>
      <w:r w:rsidRPr="00F33D21">
        <w:rPr>
          <w:rFonts w:cs="Arial"/>
          <w:i/>
        </w:rPr>
        <w:t>Verrader voor het vaderland,</w:t>
      </w:r>
      <w:r w:rsidRPr="00F33D21">
        <w:rPr>
          <w:rFonts w:cs="Arial"/>
        </w:rPr>
        <w:t xml:space="preserve"> 53.</w:t>
      </w:r>
    </w:p>
  </w:footnote>
  <w:footnote w:id="23">
    <w:p w14:paraId="7E9A6FC3" w14:textId="77777777" w:rsidR="00E80147" w:rsidRPr="0047711B" w:rsidRDefault="00E80147" w:rsidP="00EC5B8D">
      <w:pPr>
        <w:spacing w:after="0" w:line="240" w:lineRule="auto"/>
        <w:rPr>
          <w:rFonts w:cs="Arial"/>
          <w:sz w:val="20"/>
          <w:szCs w:val="20"/>
        </w:rPr>
      </w:pPr>
      <w:r w:rsidRPr="0047711B">
        <w:rPr>
          <w:rFonts w:cs="Arial"/>
          <w:sz w:val="20"/>
          <w:szCs w:val="20"/>
          <w:vertAlign w:val="superscript"/>
        </w:rPr>
        <w:footnoteRef/>
      </w:r>
      <w:r w:rsidRPr="0047711B">
        <w:rPr>
          <w:rFonts w:cs="Arial"/>
          <w:sz w:val="20"/>
          <w:szCs w:val="20"/>
        </w:rPr>
        <w:t xml:space="preserve"> Ibidem.</w:t>
      </w:r>
    </w:p>
  </w:footnote>
  <w:footnote w:id="24">
    <w:p w14:paraId="58BF71C6" w14:textId="5FAF822D" w:rsidR="00E80147" w:rsidRPr="0047711B" w:rsidRDefault="00E80147" w:rsidP="000C54F9">
      <w:pPr>
        <w:spacing w:after="0" w:line="240" w:lineRule="auto"/>
        <w:rPr>
          <w:rFonts w:ascii="Arial" w:hAnsi="Arial" w:cs="Arial"/>
          <w:sz w:val="20"/>
          <w:szCs w:val="20"/>
        </w:rPr>
      </w:pPr>
      <w:r w:rsidRPr="0047711B">
        <w:rPr>
          <w:rFonts w:cs="Arial"/>
          <w:sz w:val="20"/>
          <w:szCs w:val="20"/>
          <w:vertAlign w:val="superscript"/>
        </w:rPr>
        <w:footnoteRef/>
      </w:r>
      <w:r w:rsidRPr="0047711B">
        <w:rPr>
          <w:rFonts w:cs="Arial"/>
          <w:sz w:val="20"/>
          <w:szCs w:val="20"/>
        </w:rPr>
        <w:t xml:space="preserve"> Jan Meyers, ‘De leider, de duce, de Führer. 1934-1939’, </w:t>
      </w:r>
      <w:r w:rsidRPr="0047711B">
        <w:rPr>
          <w:rFonts w:cs="Arial"/>
          <w:i/>
          <w:sz w:val="20"/>
          <w:szCs w:val="20"/>
        </w:rPr>
        <w:t>Maatstaf</w:t>
      </w:r>
      <w:r w:rsidRPr="0047711B">
        <w:rPr>
          <w:rFonts w:cs="Arial"/>
          <w:sz w:val="20"/>
          <w:szCs w:val="20"/>
        </w:rPr>
        <w:t xml:space="preserve"> 30 (1982) 10, 61-75, aldaar 71.</w:t>
      </w:r>
    </w:p>
  </w:footnote>
  <w:footnote w:id="25">
    <w:p w14:paraId="437C8F52" w14:textId="77B35CD2" w:rsidR="00E80147" w:rsidRPr="0047711B" w:rsidRDefault="00E80147" w:rsidP="000C54F9">
      <w:pPr>
        <w:spacing w:after="0" w:line="240" w:lineRule="auto"/>
        <w:rPr>
          <w:rFonts w:cs="Arial"/>
          <w:sz w:val="20"/>
          <w:szCs w:val="20"/>
        </w:rPr>
      </w:pPr>
      <w:r w:rsidRPr="0047711B">
        <w:rPr>
          <w:rFonts w:cs="Arial"/>
          <w:sz w:val="20"/>
          <w:szCs w:val="20"/>
          <w:vertAlign w:val="superscript"/>
        </w:rPr>
        <w:footnoteRef/>
      </w:r>
      <w:r w:rsidRPr="0047711B">
        <w:rPr>
          <w:rFonts w:cs="Arial"/>
          <w:sz w:val="20"/>
          <w:szCs w:val="20"/>
        </w:rPr>
        <w:t xml:space="preserve"> Meyers, ‘De leider, de duce, de Führer’, 65. </w:t>
      </w:r>
    </w:p>
  </w:footnote>
  <w:footnote w:id="26">
    <w:p w14:paraId="601889FB" w14:textId="4EC8A0FF" w:rsidR="00E80147" w:rsidRPr="0047711B" w:rsidRDefault="00E80147">
      <w:pPr>
        <w:pStyle w:val="Voetnoottekst"/>
      </w:pPr>
      <w:r w:rsidRPr="0047711B">
        <w:rPr>
          <w:rStyle w:val="Voetnootmarkering"/>
        </w:rPr>
        <w:footnoteRef/>
      </w:r>
      <w:r w:rsidRPr="0047711B">
        <w:t xml:space="preserve"> </w:t>
      </w:r>
      <w:r w:rsidRPr="0047711B">
        <w:rPr>
          <w:rFonts w:cs="Arial"/>
        </w:rPr>
        <w:t xml:space="preserve">Jan Meyers, ‘De leider, de duce, de Führer. 1934-1939’, </w:t>
      </w:r>
      <w:r w:rsidRPr="0047711B">
        <w:rPr>
          <w:rFonts w:cs="Arial"/>
          <w:i/>
        </w:rPr>
        <w:t>Maatstaf</w:t>
      </w:r>
      <w:r w:rsidRPr="0047711B">
        <w:rPr>
          <w:rFonts w:cs="Arial"/>
        </w:rPr>
        <w:t xml:space="preserve"> 30 (1982) 10, 61-75, aldaar 63.</w:t>
      </w:r>
    </w:p>
  </w:footnote>
  <w:footnote w:id="27">
    <w:p w14:paraId="1C932731" w14:textId="4115BEFF" w:rsidR="00E80147" w:rsidRPr="00AA0E0A" w:rsidRDefault="00E80147" w:rsidP="000C54F9">
      <w:pPr>
        <w:spacing w:after="0" w:line="240" w:lineRule="auto"/>
        <w:rPr>
          <w:rFonts w:cs="Arial"/>
          <w:sz w:val="20"/>
          <w:szCs w:val="20"/>
        </w:rPr>
      </w:pPr>
      <w:r w:rsidRPr="0047711B">
        <w:rPr>
          <w:rFonts w:cs="Arial"/>
          <w:sz w:val="20"/>
          <w:szCs w:val="20"/>
          <w:vertAlign w:val="superscript"/>
        </w:rPr>
        <w:footnoteRef/>
      </w:r>
      <w:r w:rsidRPr="0047711B">
        <w:rPr>
          <w:rFonts w:cs="Arial"/>
          <w:sz w:val="20"/>
          <w:szCs w:val="20"/>
        </w:rPr>
        <w:t xml:space="preserve"> Meyers, ‘De leider, de duce, de Führer’, 65.</w:t>
      </w:r>
    </w:p>
  </w:footnote>
  <w:footnote w:id="28">
    <w:p w14:paraId="1FEA42F1" w14:textId="610C66F5" w:rsidR="00E80147" w:rsidRPr="00AA0E0A" w:rsidRDefault="00E80147" w:rsidP="00C307F3">
      <w:pPr>
        <w:spacing w:after="0" w:line="240" w:lineRule="auto"/>
        <w:rPr>
          <w:rFonts w:cs="Arial"/>
          <w:sz w:val="20"/>
          <w:szCs w:val="20"/>
        </w:rPr>
      </w:pPr>
      <w:r w:rsidRPr="00AA0E0A">
        <w:rPr>
          <w:rFonts w:cs="Arial"/>
          <w:sz w:val="20"/>
          <w:szCs w:val="20"/>
          <w:vertAlign w:val="superscript"/>
        </w:rPr>
        <w:footnoteRef/>
      </w:r>
      <w:r w:rsidRPr="00AA0E0A">
        <w:rPr>
          <w:rFonts w:cs="Arial"/>
          <w:sz w:val="20"/>
          <w:szCs w:val="20"/>
        </w:rPr>
        <w:t xml:space="preserve"> Jan Meyers, ‘Joden, geld en vrouwen. Mussert en de moraal’, </w:t>
      </w:r>
      <w:r w:rsidRPr="00AA0E0A">
        <w:rPr>
          <w:rFonts w:cs="Arial"/>
          <w:i/>
          <w:sz w:val="20"/>
          <w:szCs w:val="20"/>
        </w:rPr>
        <w:t xml:space="preserve">Maatstaf </w:t>
      </w:r>
      <w:r w:rsidRPr="00AA0E0A">
        <w:rPr>
          <w:rFonts w:cs="Arial"/>
          <w:sz w:val="20"/>
          <w:szCs w:val="20"/>
        </w:rPr>
        <w:t>30 (1982) 10, 1-15, aldaar 1.</w:t>
      </w:r>
    </w:p>
  </w:footnote>
  <w:footnote w:id="29">
    <w:p w14:paraId="7916D464" w14:textId="719C0400" w:rsidR="00E80147" w:rsidRPr="00AA0E0A" w:rsidRDefault="00E80147" w:rsidP="00C307F3">
      <w:pPr>
        <w:spacing w:after="0" w:line="240" w:lineRule="auto"/>
        <w:rPr>
          <w:rFonts w:cs="Arial"/>
          <w:sz w:val="20"/>
          <w:szCs w:val="20"/>
        </w:rPr>
      </w:pPr>
      <w:r w:rsidRPr="00AA0E0A">
        <w:rPr>
          <w:rFonts w:cs="Arial"/>
          <w:sz w:val="20"/>
          <w:szCs w:val="20"/>
          <w:vertAlign w:val="superscript"/>
        </w:rPr>
        <w:footnoteRef/>
      </w:r>
      <w:r w:rsidRPr="00AA0E0A">
        <w:rPr>
          <w:rFonts w:cs="Arial"/>
          <w:sz w:val="20"/>
          <w:szCs w:val="20"/>
        </w:rPr>
        <w:t xml:space="preserve"> Meyers, ‘Joden, geld en vrouwen’, 2.</w:t>
      </w:r>
    </w:p>
  </w:footnote>
  <w:footnote w:id="30">
    <w:p w14:paraId="4B17C9A4" w14:textId="518298D9" w:rsidR="00E80147" w:rsidRPr="00AA0E0A" w:rsidRDefault="00E80147">
      <w:pPr>
        <w:pStyle w:val="Voetnoottekst"/>
        <w:rPr>
          <w:rFonts w:cs="Arial"/>
        </w:rPr>
      </w:pPr>
      <w:r w:rsidRPr="00AA0E0A">
        <w:rPr>
          <w:rStyle w:val="Voetnootmarkering"/>
          <w:rFonts w:cs="Arial"/>
        </w:rPr>
        <w:footnoteRef/>
      </w:r>
      <w:r w:rsidRPr="00AA0E0A">
        <w:rPr>
          <w:rFonts w:cs="Arial"/>
        </w:rPr>
        <w:t xml:space="preserve"> Chris van der Heijden, </w:t>
      </w:r>
      <w:r w:rsidRPr="00AA0E0A">
        <w:rPr>
          <w:rFonts w:cs="Arial"/>
          <w:i/>
        </w:rPr>
        <w:t xml:space="preserve">Grijs verleden. Nederland en de Tweede Wereldoorlog </w:t>
      </w:r>
      <w:r w:rsidRPr="00AA0E0A">
        <w:rPr>
          <w:rFonts w:cs="Arial"/>
        </w:rPr>
        <w:t>(Amsterdam 2003) 82.</w:t>
      </w:r>
    </w:p>
  </w:footnote>
  <w:footnote w:id="31">
    <w:p w14:paraId="1E61EBB4" w14:textId="5C643D07" w:rsidR="00E80147" w:rsidRPr="00AA0E0A" w:rsidRDefault="00E80147" w:rsidP="00E35FEC">
      <w:pPr>
        <w:pStyle w:val="Voetnoottekst"/>
        <w:rPr>
          <w:rFonts w:cs="Arial"/>
        </w:rPr>
      </w:pPr>
      <w:r w:rsidRPr="00AA0E0A">
        <w:rPr>
          <w:rStyle w:val="Voetnootmarkering"/>
          <w:rFonts w:cs="Arial"/>
        </w:rPr>
        <w:footnoteRef/>
      </w:r>
      <w:r w:rsidRPr="00AA0E0A">
        <w:rPr>
          <w:rFonts w:cs="Arial"/>
        </w:rPr>
        <w:t xml:space="preserve"> Van der Heijden, </w:t>
      </w:r>
      <w:r w:rsidRPr="00AA0E0A">
        <w:rPr>
          <w:rFonts w:cs="Arial"/>
          <w:i/>
        </w:rPr>
        <w:t>Grijs verleden</w:t>
      </w:r>
      <w:r>
        <w:rPr>
          <w:rFonts w:cs="Arial"/>
          <w:i/>
        </w:rPr>
        <w:t xml:space="preserve">, </w:t>
      </w:r>
      <w:r w:rsidRPr="00AA0E0A">
        <w:rPr>
          <w:rFonts w:cs="Arial"/>
        </w:rPr>
        <w:t>81.</w:t>
      </w:r>
    </w:p>
  </w:footnote>
  <w:footnote w:id="32">
    <w:p w14:paraId="56766DF0" w14:textId="6A1C5DE0" w:rsidR="00E80147" w:rsidRPr="00AA0E0A" w:rsidRDefault="00E80147" w:rsidP="00E35FEC">
      <w:pPr>
        <w:spacing w:after="0" w:line="240" w:lineRule="auto"/>
        <w:rPr>
          <w:rFonts w:cs="Arial"/>
          <w:sz w:val="20"/>
          <w:szCs w:val="20"/>
        </w:rPr>
      </w:pPr>
      <w:r w:rsidRPr="00AA0E0A">
        <w:rPr>
          <w:rFonts w:cs="Arial"/>
          <w:sz w:val="20"/>
          <w:szCs w:val="20"/>
          <w:vertAlign w:val="superscript"/>
        </w:rPr>
        <w:footnoteRef/>
      </w:r>
      <w:r w:rsidRPr="00AA0E0A">
        <w:rPr>
          <w:rFonts w:cs="Arial"/>
          <w:sz w:val="20"/>
          <w:szCs w:val="20"/>
        </w:rPr>
        <w:t xml:space="preserve"> Van der Heijden, </w:t>
      </w:r>
      <w:r w:rsidRPr="00AA0E0A">
        <w:rPr>
          <w:rFonts w:cs="Arial"/>
          <w:i/>
          <w:sz w:val="20"/>
          <w:szCs w:val="20"/>
        </w:rPr>
        <w:t>Grijs verleden</w:t>
      </w:r>
      <w:r w:rsidRPr="00AA0E0A">
        <w:rPr>
          <w:rFonts w:cs="Arial"/>
          <w:sz w:val="20"/>
          <w:szCs w:val="20"/>
        </w:rPr>
        <w:t>, 80.</w:t>
      </w:r>
    </w:p>
  </w:footnote>
  <w:footnote w:id="33">
    <w:p w14:paraId="768C6885" w14:textId="77777777" w:rsidR="00E80147" w:rsidRPr="00AA0E0A" w:rsidRDefault="00E80147" w:rsidP="00396D64">
      <w:pPr>
        <w:spacing w:after="0" w:line="240" w:lineRule="auto"/>
        <w:rPr>
          <w:rFonts w:cs="Arial"/>
          <w:sz w:val="20"/>
          <w:szCs w:val="20"/>
        </w:rPr>
      </w:pPr>
      <w:r w:rsidRPr="00AA0E0A">
        <w:rPr>
          <w:rFonts w:cs="Arial"/>
          <w:sz w:val="20"/>
          <w:szCs w:val="20"/>
          <w:vertAlign w:val="superscript"/>
        </w:rPr>
        <w:footnoteRef/>
      </w:r>
      <w:r w:rsidRPr="00AA0E0A">
        <w:rPr>
          <w:rFonts w:cs="Arial"/>
          <w:sz w:val="20"/>
          <w:szCs w:val="20"/>
        </w:rPr>
        <w:t xml:space="preserve"> Ibidem.</w:t>
      </w:r>
    </w:p>
  </w:footnote>
  <w:footnote w:id="34">
    <w:p w14:paraId="3F17ECE0" w14:textId="0D63E1A8" w:rsidR="00E80147" w:rsidRPr="00B501F8" w:rsidRDefault="00E80147" w:rsidP="00E35FEC">
      <w:pPr>
        <w:pStyle w:val="Voetnoottekst"/>
        <w:rPr>
          <w:rFonts w:ascii="Arial" w:hAnsi="Arial" w:cs="Arial"/>
        </w:rPr>
      </w:pPr>
      <w:r w:rsidRPr="00AA0E0A">
        <w:rPr>
          <w:rStyle w:val="Voetnootmarkering"/>
          <w:rFonts w:cs="Arial"/>
        </w:rPr>
        <w:footnoteRef/>
      </w:r>
      <w:r w:rsidRPr="00AA0E0A">
        <w:rPr>
          <w:rFonts w:cs="Arial"/>
        </w:rPr>
        <w:t xml:space="preserve"> Ibidem.</w:t>
      </w:r>
    </w:p>
  </w:footnote>
  <w:footnote w:id="35">
    <w:p w14:paraId="62E37E3D" w14:textId="5FBCF89A" w:rsidR="00E80147" w:rsidRPr="00F35058" w:rsidRDefault="00E80147" w:rsidP="00447D76">
      <w:pPr>
        <w:pStyle w:val="Voetnoottekst"/>
        <w:rPr>
          <w:rFonts w:cs="Arial"/>
        </w:rPr>
      </w:pPr>
      <w:r w:rsidRPr="00F35058">
        <w:rPr>
          <w:rStyle w:val="Voetnootmarkering"/>
          <w:rFonts w:cs="Arial"/>
        </w:rPr>
        <w:footnoteRef/>
      </w:r>
      <w:r w:rsidRPr="00F35058">
        <w:rPr>
          <w:rFonts w:cs="Arial"/>
        </w:rPr>
        <w:t xml:space="preserve"> Bas Kromhout, </w:t>
      </w:r>
      <w:r w:rsidRPr="00F35058">
        <w:rPr>
          <w:rFonts w:cs="Arial"/>
          <w:i/>
        </w:rPr>
        <w:t xml:space="preserve">Fout! 1940-1945. Wat Hollandse </w:t>
      </w:r>
      <w:proofErr w:type="spellStart"/>
      <w:r w:rsidRPr="00F35058">
        <w:rPr>
          <w:rFonts w:cs="Arial"/>
          <w:i/>
        </w:rPr>
        <w:t>Nazi-kranten</w:t>
      </w:r>
      <w:proofErr w:type="spellEnd"/>
      <w:r w:rsidRPr="00F35058">
        <w:rPr>
          <w:rFonts w:cs="Arial"/>
          <w:i/>
        </w:rPr>
        <w:t xml:space="preserve"> schreven over Nederland, Joden en verzet </w:t>
      </w:r>
      <w:r w:rsidRPr="00F35058">
        <w:rPr>
          <w:rFonts w:cs="Arial"/>
        </w:rPr>
        <w:t>(Amsterdam 2016</w:t>
      </w:r>
      <w:r w:rsidRPr="00412A95">
        <w:rPr>
          <w:rFonts w:cs="Arial"/>
        </w:rPr>
        <w:t>) 7.</w:t>
      </w:r>
    </w:p>
  </w:footnote>
  <w:footnote w:id="36">
    <w:p w14:paraId="4C6EE02C" w14:textId="22F0CBE7" w:rsidR="00E80147" w:rsidRPr="00F35058" w:rsidRDefault="00E80147" w:rsidP="00447D76">
      <w:pPr>
        <w:pStyle w:val="Voetnoottekst"/>
        <w:rPr>
          <w:rFonts w:cs="Arial"/>
        </w:rPr>
      </w:pPr>
      <w:r w:rsidRPr="00F35058">
        <w:rPr>
          <w:rStyle w:val="Voetnootmarkering"/>
          <w:rFonts w:cs="Arial"/>
        </w:rPr>
        <w:footnoteRef/>
      </w:r>
      <w:r w:rsidRPr="00F35058">
        <w:rPr>
          <w:rFonts w:cs="Arial"/>
        </w:rPr>
        <w:t xml:space="preserve"> </w:t>
      </w:r>
      <w:r>
        <w:rPr>
          <w:rFonts w:cs="Arial"/>
        </w:rPr>
        <w:t>Ibidem.</w:t>
      </w:r>
    </w:p>
  </w:footnote>
  <w:footnote w:id="37">
    <w:p w14:paraId="00141E9A" w14:textId="3D8288B5" w:rsidR="00E80147" w:rsidRPr="00F35058" w:rsidRDefault="00E80147" w:rsidP="00DA35D0">
      <w:pPr>
        <w:spacing w:after="0" w:line="240" w:lineRule="auto"/>
        <w:rPr>
          <w:rFonts w:cs="Arial"/>
          <w:sz w:val="20"/>
          <w:szCs w:val="20"/>
        </w:rPr>
      </w:pPr>
      <w:r w:rsidRPr="00F35058">
        <w:rPr>
          <w:rFonts w:cs="Arial"/>
          <w:sz w:val="20"/>
          <w:szCs w:val="20"/>
          <w:vertAlign w:val="superscript"/>
        </w:rPr>
        <w:footnoteRef/>
      </w:r>
      <w:r w:rsidRPr="00F35058">
        <w:rPr>
          <w:rFonts w:cs="Arial"/>
          <w:sz w:val="20"/>
          <w:szCs w:val="20"/>
        </w:rPr>
        <w:t xml:space="preserve"> Robin te Slaa, Edwin Klijn, </w:t>
      </w:r>
      <w:r w:rsidRPr="00F35058">
        <w:rPr>
          <w:rFonts w:cs="Arial"/>
          <w:i/>
          <w:sz w:val="20"/>
          <w:szCs w:val="20"/>
        </w:rPr>
        <w:t xml:space="preserve">De NSB. Ontstaan en opkomst van de Nationaal-Socialistische Beweging, 1931-1935 </w:t>
      </w:r>
      <w:r w:rsidRPr="00F35058">
        <w:rPr>
          <w:rFonts w:cs="Arial"/>
          <w:sz w:val="20"/>
          <w:szCs w:val="20"/>
        </w:rPr>
        <w:t>(Amsterdam 2009) 783.</w:t>
      </w:r>
    </w:p>
  </w:footnote>
  <w:footnote w:id="38">
    <w:p w14:paraId="1EE6B9A3" w14:textId="5229B1AF" w:rsidR="00E80147" w:rsidRPr="00F35058" w:rsidRDefault="00E80147" w:rsidP="00DA35D0">
      <w:pPr>
        <w:pStyle w:val="Voetnoottekst"/>
        <w:rPr>
          <w:rFonts w:cs="Arial"/>
          <w:i/>
        </w:rPr>
      </w:pPr>
      <w:r w:rsidRPr="00F35058">
        <w:rPr>
          <w:rStyle w:val="Voetnootmarkering"/>
          <w:rFonts w:cs="Arial"/>
        </w:rPr>
        <w:footnoteRef/>
      </w:r>
      <w:r w:rsidRPr="00F35058">
        <w:rPr>
          <w:rFonts w:cs="Arial"/>
        </w:rPr>
        <w:t xml:space="preserve"> </w:t>
      </w:r>
      <w:r>
        <w:rPr>
          <w:rFonts w:cs="Arial"/>
        </w:rPr>
        <w:t>Ibidem.</w:t>
      </w:r>
    </w:p>
  </w:footnote>
  <w:footnote w:id="39">
    <w:p w14:paraId="43D13839" w14:textId="2C012CB8" w:rsidR="00E80147" w:rsidRPr="00F35058" w:rsidRDefault="00E80147" w:rsidP="00DA35D0">
      <w:pPr>
        <w:spacing w:after="0" w:line="240" w:lineRule="auto"/>
        <w:rPr>
          <w:rFonts w:cs="Arial"/>
          <w:sz w:val="20"/>
          <w:szCs w:val="20"/>
        </w:rPr>
      </w:pPr>
      <w:r w:rsidRPr="00F35058">
        <w:rPr>
          <w:rFonts w:cs="Arial"/>
          <w:sz w:val="20"/>
          <w:szCs w:val="20"/>
          <w:vertAlign w:val="superscript"/>
        </w:rPr>
        <w:footnoteRef/>
      </w:r>
      <w:r w:rsidRPr="00F35058">
        <w:rPr>
          <w:rFonts w:cs="Arial"/>
          <w:sz w:val="20"/>
          <w:szCs w:val="20"/>
        </w:rPr>
        <w:t xml:space="preserve"> </w:t>
      </w:r>
      <w:r>
        <w:rPr>
          <w:rFonts w:cs="Arial"/>
          <w:sz w:val="20"/>
          <w:szCs w:val="20"/>
        </w:rPr>
        <w:t>Ibidem.</w:t>
      </w:r>
      <w:r w:rsidRPr="00F35058">
        <w:rPr>
          <w:rFonts w:cs="Arial"/>
          <w:sz w:val="20"/>
          <w:szCs w:val="20"/>
        </w:rPr>
        <w:t xml:space="preserve"> </w:t>
      </w:r>
    </w:p>
  </w:footnote>
  <w:footnote w:id="40">
    <w:p w14:paraId="4C66C11E" w14:textId="60DBE6FB" w:rsidR="00E80147" w:rsidRPr="00F35058" w:rsidRDefault="00E80147" w:rsidP="00DA35D0">
      <w:pPr>
        <w:spacing w:after="0" w:line="240" w:lineRule="auto"/>
        <w:rPr>
          <w:rFonts w:cs="Arial"/>
          <w:sz w:val="20"/>
          <w:szCs w:val="20"/>
        </w:rPr>
      </w:pPr>
      <w:r w:rsidRPr="00F35058">
        <w:rPr>
          <w:rFonts w:cs="Arial"/>
          <w:sz w:val="20"/>
          <w:szCs w:val="20"/>
          <w:vertAlign w:val="superscript"/>
        </w:rPr>
        <w:footnoteRef/>
      </w:r>
      <w:r w:rsidRPr="00F35058">
        <w:rPr>
          <w:rFonts w:cs="Arial"/>
          <w:sz w:val="20"/>
          <w:szCs w:val="20"/>
        </w:rPr>
        <w:t xml:space="preserve"> Ibidem.</w:t>
      </w:r>
    </w:p>
  </w:footnote>
  <w:footnote w:id="41">
    <w:p w14:paraId="77831B9F" w14:textId="31206EB9" w:rsidR="00E80147" w:rsidRPr="00F35058" w:rsidRDefault="00E80147" w:rsidP="000C54F9">
      <w:pPr>
        <w:spacing w:after="0" w:line="240" w:lineRule="auto"/>
        <w:rPr>
          <w:rFonts w:cs="Arial"/>
          <w:sz w:val="20"/>
          <w:szCs w:val="20"/>
        </w:rPr>
      </w:pPr>
      <w:r w:rsidRPr="00F35058">
        <w:rPr>
          <w:rFonts w:cs="Arial"/>
          <w:sz w:val="20"/>
          <w:szCs w:val="20"/>
          <w:vertAlign w:val="superscript"/>
        </w:rPr>
        <w:footnoteRef/>
      </w:r>
      <w:r w:rsidRPr="00F35058">
        <w:rPr>
          <w:rFonts w:cs="Arial"/>
          <w:sz w:val="20"/>
          <w:szCs w:val="20"/>
        </w:rPr>
        <w:t xml:space="preserve"> Te Slaa, Klijn, </w:t>
      </w:r>
      <w:r w:rsidRPr="00F35058">
        <w:rPr>
          <w:rFonts w:cs="Arial"/>
          <w:i/>
          <w:sz w:val="20"/>
          <w:szCs w:val="20"/>
        </w:rPr>
        <w:t xml:space="preserve">De NSB, </w:t>
      </w:r>
      <w:r w:rsidRPr="00F35058">
        <w:rPr>
          <w:rFonts w:cs="Arial"/>
          <w:sz w:val="20"/>
          <w:szCs w:val="20"/>
        </w:rPr>
        <w:t>782.</w:t>
      </w:r>
    </w:p>
  </w:footnote>
  <w:footnote w:id="42">
    <w:p w14:paraId="67C9C1E9" w14:textId="5FE89336" w:rsidR="00E80147" w:rsidRDefault="00E80147" w:rsidP="005A16DB">
      <w:pPr>
        <w:pStyle w:val="Voetnoottekst"/>
      </w:pPr>
      <w:r>
        <w:rPr>
          <w:rStyle w:val="Voetnootmarkering"/>
        </w:rPr>
        <w:footnoteRef/>
      </w:r>
      <w:r>
        <w:t xml:space="preserve"> </w:t>
      </w:r>
      <w:r w:rsidRPr="00F35058">
        <w:rPr>
          <w:rFonts w:cs="Arial"/>
        </w:rPr>
        <w:t xml:space="preserve">Te Slaa, Klijn, </w:t>
      </w:r>
      <w:r w:rsidRPr="00F35058">
        <w:rPr>
          <w:rFonts w:cs="Arial"/>
          <w:i/>
        </w:rPr>
        <w:t xml:space="preserve">De NSB, </w:t>
      </w:r>
      <w:r w:rsidRPr="00F35058">
        <w:rPr>
          <w:rFonts w:cs="Arial"/>
        </w:rPr>
        <w:t>194</w:t>
      </w:r>
      <w:r w:rsidR="006C75D9">
        <w:rPr>
          <w:rFonts w:cs="Arial"/>
        </w:rPr>
        <w:t>.</w:t>
      </w:r>
    </w:p>
  </w:footnote>
  <w:footnote w:id="43">
    <w:p w14:paraId="7D5BAC83" w14:textId="4D1CC97E" w:rsidR="00E80147" w:rsidRPr="00F35058" w:rsidRDefault="00E80147" w:rsidP="005A16DB">
      <w:pPr>
        <w:pStyle w:val="Voetnoottekst"/>
        <w:rPr>
          <w:rFonts w:cs="Arial"/>
        </w:rPr>
      </w:pPr>
      <w:r w:rsidRPr="00F35058">
        <w:rPr>
          <w:rStyle w:val="Voetnootmarkering"/>
          <w:rFonts w:cs="Arial"/>
        </w:rPr>
        <w:footnoteRef/>
      </w:r>
      <w:r w:rsidRPr="00F35058">
        <w:rPr>
          <w:rFonts w:cs="Arial"/>
        </w:rPr>
        <w:t xml:space="preserve"> </w:t>
      </w:r>
      <w:r>
        <w:rPr>
          <w:rFonts w:cs="Arial"/>
        </w:rPr>
        <w:t xml:space="preserve">Te Slaa, Klijn, </w:t>
      </w:r>
      <w:r>
        <w:rPr>
          <w:rFonts w:cs="Arial"/>
          <w:i/>
        </w:rPr>
        <w:t>De NSB</w:t>
      </w:r>
      <w:r>
        <w:rPr>
          <w:rFonts w:cs="Arial"/>
        </w:rPr>
        <w:t>, 393.</w:t>
      </w:r>
    </w:p>
  </w:footnote>
  <w:footnote w:id="44">
    <w:p w14:paraId="00E48F3E" w14:textId="5477636C" w:rsidR="00E80147" w:rsidRPr="002277E9" w:rsidRDefault="00E80147">
      <w:pPr>
        <w:pStyle w:val="Voetnoottekst"/>
      </w:pPr>
      <w:r>
        <w:rPr>
          <w:rStyle w:val="Voetnootmarkering"/>
        </w:rPr>
        <w:footnoteRef/>
      </w:r>
      <w:r>
        <w:t xml:space="preserve"> Te Slaa, Klijn, </w:t>
      </w:r>
      <w:r>
        <w:rPr>
          <w:i/>
        </w:rPr>
        <w:t xml:space="preserve">De NSB, </w:t>
      </w:r>
      <w:r>
        <w:t>254.</w:t>
      </w:r>
    </w:p>
  </w:footnote>
  <w:footnote w:id="45">
    <w:p w14:paraId="2D58F7A6" w14:textId="15316E48" w:rsidR="00E80147" w:rsidRPr="00982187" w:rsidRDefault="00E80147">
      <w:pPr>
        <w:pStyle w:val="Voetnoottekst"/>
        <w:rPr>
          <w:rFonts w:cs="Arial"/>
        </w:rPr>
      </w:pPr>
      <w:r w:rsidRPr="00982187">
        <w:rPr>
          <w:rStyle w:val="Voetnootmarkering"/>
          <w:rFonts w:cs="Arial"/>
        </w:rPr>
        <w:footnoteRef/>
      </w:r>
      <w:r w:rsidRPr="00982187">
        <w:rPr>
          <w:rFonts w:cs="Arial"/>
        </w:rPr>
        <w:t xml:space="preserve"> </w:t>
      </w:r>
      <w:r>
        <w:rPr>
          <w:rFonts w:cs="Arial"/>
        </w:rPr>
        <w:t>T</w:t>
      </w:r>
      <w:r w:rsidRPr="00982187">
        <w:rPr>
          <w:rFonts w:cs="Arial"/>
        </w:rPr>
        <w:t xml:space="preserve">e Slaa, Klijn, </w:t>
      </w:r>
      <w:r w:rsidRPr="00982187">
        <w:rPr>
          <w:rFonts w:cs="Arial"/>
          <w:i/>
        </w:rPr>
        <w:t>De NSB</w:t>
      </w:r>
      <w:r>
        <w:rPr>
          <w:rFonts w:cs="Arial"/>
          <w:i/>
        </w:rPr>
        <w:t xml:space="preserve">, </w:t>
      </w:r>
      <w:r w:rsidRPr="00982187">
        <w:rPr>
          <w:rFonts w:cs="Arial"/>
        </w:rPr>
        <w:t>257</w:t>
      </w:r>
      <w:r w:rsidRPr="00982187">
        <w:rPr>
          <w:rFonts w:cs="Arial"/>
          <w:i/>
        </w:rPr>
        <w:t>.</w:t>
      </w:r>
    </w:p>
  </w:footnote>
  <w:footnote w:id="46">
    <w:p w14:paraId="49857FE2" w14:textId="1378D8BF" w:rsidR="00E80147" w:rsidRPr="0009402C" w:rsidRDefault="00E80147">
      <w:pPr>
        <w:pStyle w:val="Voetnoottekst"/>
        <w:rPr>
          <w:rFonts w:cs="Arial"/>
        </w:rPr>
      </w:pPr>
      <w:r w:rsidRPr="0009402C">
        <w:rPr>
          <w:rStyle w:val="Voetnootmarkering"/>
          <w:rFonts w:cs="Arial"/>
        </w:rPr>
        <w:footnoteRef/>
      </w:r>
      <w:r w:rsidRPr="0009402C">
        <w:rPr>
          <w:rFonts w:cs="Arial"/>
        </w:rPr>
        <w:t xml:space="preserve"> Robin te Slaa, Edwin Klijn, </w:t>
      </w:r>
      <w:r w:rsidRPr="0009402C">
        <w:rPr>
          <w:rFonts w:cs="Arial"/>
          <w:i/>
        </w:rPr>
        <w:t xml:space="preserve">De NSB. Ontstaan en opkomst van de </w:t>
      </w:r>
      <w:proofErr w:type="spellStart"/>
      <w:r w:rsidRPr="0009402C">
        <w:rPr>
          <w:rFonts w:cs="Arial"/>
          <w:i/>
        </w:rPr>
        <w:t>Nationaal-Socialistische</w:t>
      </w:r>
      <w:proofErr w:type="spellEnd"/>
      <w:r w:rsidRPr="0009402C">
        <w:rPr>
          <w:rFonts w:cs="Arial"/>
          <w:i/>
        </w:rPr>
        <w:t xml:space="preserve"> Beweging, 1931-1935 </w:t>
      </w:r>
      <w:r w:rsidRPr="0009402C">
        <w:rPr>
          <w:rFonts w:cs="Arial"/>
        </w:rPr>
        <w:t>(Amsterdam 2009)</w:t>
      </w:r>
      <w:r w:rsidRPr="0009402C">
        <w:rPr>
          <w:rFonts w:cs="Arial"/>
          <w:i/>
        </w:rPr>
        <w:t xml:space="preserve"> </w:t>
      </w:r>
      <w:r w:rsidRPr="0009402C">
        <w:rPr>
          <w:rFonts w:cs="Arial"/>
        </w:rPr>
        <w:t>258.</w:t>
      </w:r>
    </w:p>
  </w:footnote>
  <w:footnote w:id="47">
    <w:p w14:paraId="7BC7AB5A" w14:textId="14C978CE" w:rsidR="00E80147" w:rsidRPr="0009402C" w:rsidRDefault="00E80147" w:rsidP="000C54F9">
      <w:pPr>
        <w:spacing w:after="0" w:line="240" w:lineRule="auto"/>
        <w:rPr>
          <w:rFonts w:cs="Arial"/>
          <w:sz w:val="20"/>
          <w:szCs w:val="20"/>
        </w:rPr>
      </w:pPr>
      <w:r w:rsidRPr="0009402C">
        <w:rPr>
          <w:rFonts w:cs="Arial"/>
          <w:sz w:val="20"/>
          <w:szCs w:val="20"/>
          <w:vertAlign w:val="superscript"/>
        </w:rPr>
        <w:footnoteRef/>
      </w:r>
      <w:r w:rsidRPr="0009402C">
        <w:rPr>
          <w:rFonts w:cs="Arial"/>
          <w:sz w:val="20"/>
          <w:szCs w:val="20"/>
        </w:rPr>
        <w:t xml:space="preserve"> Te Slaa, Klijn, </w:t>
      </w:r>
      <w:r w:rsidRPr="0009402C">
        <w:rPr>
          <w:rFonts w:cs="Arial"/>
          <w:i/>
          <w:sz w:val="20"/>
          <w:szCs w:val="20"/>
        </w:rPr>
        <w:t xml:space="preserve">De NSB, </w:t>
      </w:r>
      <w:r w:rsidRPr="0009402C">
        <w:rPr>
          <w:rFonts w:cs="Arial"/>
          <w:sz w:val="20"/>
          <w:szCs w:val="20"/>
        </w:rPr>
        <w:t>259.</w:t>
      </w:r>
    </w:p>
  </w:footnote>
  <w:footnote w:id="48">
    <w:p w14:paraId="3605A0FE" w14:textId="14948E82" w:rsidR="00E80147" w:rsidRPr="00AD1FAD" w:rsidRDefault="00E80147" w:rsidP="000C54F9">
      <w:pPr>
        <w:pStyle w:val="Voetnoottekst"/>
        <w:rPr>
          <w:rFonts w:ascii="Arial" w:hAnsi="Arial" w:cs="Arial"/>
        </w:rPr>
      </w:pPr>
      <w:r w:rsidRPr="0009402C">
        <w:rPr>
          <w:rStyle w:val="Voetnootmarkering"/>
          <w:rFonts w:cs="Arial"/>
        </w:rPr>
        <w:footnoteRef/>
      </w:r>
      <w:r w:rsidRPr="0009402C">
        <w:rPr>
          <w:rFonts w:cs="Arial"/>
        </w:rPr>
        <w:t xml:space="preserve"> Te Slaa, Klijn, </w:t>
      </w:r>
      <w:r w:rsidRPr="0009402C">
        <w:rPr>
          <w:rFonts w:cs="Arial"/>
          <w:i/>
        </w:rPr>
        <w:t xml:space="preserve">De NSB, </w:t>
      </w:r>
      <w:r w:rsidRPr="0009402C">
        <w:rPr>
          <w:rFonts w:cs="Arial"/>
        </w:rPr>
        <w:t>264.</w:t>
      </w:r>
    </w:p>
  </w:footnote>
  <w:footnote w:id="49">
    <w:p w14:paraId="77154558" w14:textId="5390C16B" w:rsidR="00E80147" w:rsidRPr="003953E0" w:rsidRDefault="00E80147" w:rsidP="00951D5F">
      <w:pPr>
        <w:pStyle w:val="Voetnoottekst"/>
        <w:rPr>
          <w:rFonts w:cs="Arial"/>
        </w:rPr>
      </w:pPr>
      <w:r w:rsidRPr="003953E0">
        <w:rPr>
          <w:rStyle w:val="Voetnootmarkering"/>
          <w:rFonts w:cs="Arial"/>
        </w:rPr>
        <w:footnoteRef/>
      </w:r>
      <w:r w:rsidRPr="003953E0">
        <w:rPr>
          <w:rFonts w:cs="Arial"/>
        </w:rPr>
        <w:t xml:space="preserve"> Robin te Slaa, Edwin Klijn, </w:t>
      </w:r>
      <w:r w:rsidRPr="003953E0">
        <w:rPr>
          <w:rFonts w:cs="Arial"/>
          <w:i/>
        </w:rPr>
        <w:t xml:space="preserve">De NSB. Ontstaan en opkomst van de Nationaal-Socialistische Beweging, 1931-1935 </w:t>
      </w:r>
      <w:r w:rsidRPr="003953E0">
        <w:rPr>
          <w:rFonts w:cs="Arial"/>
        </w:rPr>
        <w:t>(Amsterdam 2009) 183.</w:t>
      </w:r>
    </w:p>
  </w:footnote>
  <w:footnote w:id="50">
    <w:p w14:paraId="39B56B03" w14:textId="524E5C67" w:rsidR="00E80147" w:rsidRPr="003953E0" w:rsidRDefault="00E80147">
      <w:pPr>
        <w:pStyle w:val="Voetnoottekst"/>
        <w:rPr>
          <w:rFonts w:cs="Arial"/>
        </w:rPr>
      </w:pPr>
      <w:r w:rsidRPr="003953E0">
        <w:rPr>
          <w:rStyle w:val="Voetnootmarkering"/>
          <w:rFonts w:cs="Arial"/>
        </w:rPr>
        <w:footnoteRef/>
      </w:r>
      <w:r w:rsidRPr="003953E0">
        <w:rPr>
          <w:rFonts w:cs="Arial"/>
        </w:rPr>
        <w:t xml:space="preserve"> Ibidem.</w:t>
      </w:r>
    </w:p>
  </w:footnote>
  <w:footnote w:id="51">
    <w:p w14:paraId="1DAF6E94" w14:textId="310A3E64" w:rsidR="00E80147" w:rsidRPr="003953E0" w:rsidRDefault="00E80147" w:rsidP="00F02A5D">
      <w:pPr>
        <w:pStyle w:val="Voetnoottekst"/>
        <w:rPr>
          <w:rFonts w:cs="Arial"/>
        </w:rPr>
      </w:pPr>
      <w:r w:rsidRPr="003953E0">
        <w:rPr>
          <w:rStyle w:val="Voetnootmarkering"/>
          <w:rFonts w:cs="Arial"/>
        </w:rPr>
        <w:footnoteRef/>
      </w:r>
      <w:r w:rsidRPr="003953E0">
        <w:rPr>
          <w:rFonts w:cs="Arial"/>
        </w:rPr>
        <w:t xml:space="preserve"> Henk Flap, Peter Tammes, ‘De electorale steun voor de Nationaal Socialistische beweging in 1935 en 1939’, </w:t>
      </w:r>
      <w:r w:rsidRPr="003953E0">
        <w:rPr>
          <w:rFonts w:cs="Arial"/>
          <w:i/>
        </w:rPr>
        <w:t>Mens en Maatschappij</w:t>
      </w:r>
      <w:r w:rsidRPr="003953E0">
        <w:rPr>
          <w:rFonts w:cs="Arial"/>
        </w:rPr>
        <w:t xml:space="preserve"> 83 (2008) 1, 23-46, aldaar </w:t>
      </w:r>
      <w:bookmarkStart w:id="5" w:name="_Hlk29468036"/>
      <w:r w:rsidRPr="003953E0">
        <w:rPr>
          <w:rFonts w:cs="Arial"/>
        </w:rPr>
        <w:t>24</w:t>
      </w:r>
      <w:bookmarkEnd w:id="5"/>
      <w:r w:rsidRPr="003953E0">
        <w:rPr>
          <w:rFonts w:cs="Arial"/>
        </w:rPr>
        <w:t>.</w:t>
      </w:r>
    </w:p>
  </w:footnote>
  <w:footnote w:id="52">
    <w:p w14:paraId="6E31DEF5" w14:textId="22D11AE7" w:rsidR="00E80147" w:rsidRPr="003953E0" w:rsidRDefault="00E80147" w:rsidP="00F02A5D">
      <w:pPr>
        <w:spacing w:after="0" w:line="240" w:lineRule="auto"/>
        <w:rPr>
          <w:rFonts w:cs="Arial"/>
          <w:sz w:val="20"/>
          <w:szCs w:val="20"/>
        </w:rPr>
      </w:pPr>
      <w:r w:rsidRPr="003953E0">
        <w:rPr>
          <w:rFonts w:cs="Arial"/>
          <w:sz w:val="20"/>
          <w:szCs w:val="20"/>
          <w:vertAlign w:val="superscript"/>
        </w:rPr>
        <w:footnoteRef/>
      </w:r>
      <w:r w:rsidRPr="003953E0">
        <w:rPr>
          <w:rFonts w:cs="Arial"/>
          <w:sz w:val="20"/>
          <w:szCs w:val="20"/>
        </w:rPr>
        <w:t xml:space="preserve"> Ibidem. </w:t>
      </w:r>
    </w:p>
  </w:footnote>
  <w:footnote w:id="53">
    <w:p w14:paraId="09364B9D" w14:textId="77777777" w:rsidR="00E80147" w:rsidRPr="003953E0" w:rsidRDefault="00E80147" w:rsidP="004D1041">
      <w:pPr>
        <w:pStyle w:val="Voetnoottekst"/>
        <w:rPr>
          <w:rFonts w:cs="Arial"/>
        </w:rPr>
      </w:pPr>
      <w:r w:rsidRPr="003953E0">
        <w:rPr>
          <w:rStyle w:val="Voetnootmarkering"/>
          <w:rFonts w:cs="Arial"/>
        </w:rPr>
        <w:footnoteRef/>
      </w:r>
      <w:r w:rsidRPr="003953E0">
        <w:rPr>
          <w:rFonts w:cs="Arial"/>
        </w:rPr>
        <w:t xml:space="preserve"> Te Slaa, Klijn, </w:t>
      </w:r>
      <w:r w:rsidRPr="003953E0">
        <w:rPr>
          <w:rFonts w:cs="Arial"/>
          <w:i/>
        </w:rPr>
        <w:t xml:space="preserve">De NSB, </w:t>
      </w:r>
      <w:r w:rsidRPr="003953E0">
        <w:rPr>
          <w:rFonts w:cs="Arial"/>
        </w:rPr>
        <w:t>657.</w:t>
      </w:r>
    </w:p>
  </w:footnote>
  <w:footnote w:id="54">
    <w:p w14:paraId="55610F8E" w14:textId="7F3BB7F8" w:rsidR="00E80147" w:rsidRPr="003953E0" w:rsidRDefault="00E80147">
      <w:pPr>
        <w:pStyle w:val="Voetnoottekst"/>
        <w:rPr>
          <w:rFonts w:cs="Arial"/>
        </w:rPr>
      </w:pPr>
      <w:r w:rsidRPr="003953E0">
        <w:rPr>
          <w:rStyle w:val="Voetnootmarkering"/>
          <w:rFonts w:cs="Arial"/>
        </w:rPr>
        <w:footnoteRef/>
      </w:r>
      <w:r w:rsidRPr="003953E0">
        <w:rPr>
          <w:rFonts w:cs="Arial"/>
        </w:rPr>
        <w:t xml:space="preserve"> Ibidem.</w:t>
      </w:r>
    </w:p>
  </w:footnote>
  <w:footnote w:id="55">
    <w:p w14:paraId="4737459F" w14:textId="3D7702FA" w:rsidR="00E80147" w:rsidRPr="003953E0" w:rsidRDefault="00E80147">
      <w:pPr>
        <w:pStyle w:val="Voetnoottekst"/>
      </w:pPr>
      <w:r w:rsidRPr="003953E0">
        <w:rPr>
          <w:rStyle w:val="Voetnootmarkering"/>
        </w:rPr>
        <w:footnoteRef/>
      </w:r>
      <w:r w:rsidRPr="003953E0">
        <w:t xml:space="preserve"> </w:t>
      </w:r>
      <w:r w:rsidRPr="003953E0">
        <w:rPr>
          <w:rFonts w:cs="Arial"/>
        </w:rPr>
        <w:t xml:space="preserve">Te Slaa, Klijn, </w:t>
      </w:r>
      <w:r w:rsidRPr="003953E0">
        <w:rPr>
          <w:rFonts w:cs="Arial"/>
          <w:i/>
        </w:rPr>
        <w:t xml:space="preserve">De NSB, </w:t>
      </w:r>
      <w:r w:rsidRPr="003953E0">
        <w:rPr>
          <w:rFonts w:cs="Arial"/>
        </w:rPr>
        <w:t>658.</w:t>
      </w:r>
    </w:p>
  </w:footnote>
  <w:footnote w:id="56">
    <w:p w14:paraId="3E54E4E0" w14:textId="29767525" w:rsidR="00E80147" w:rsidRPr="003953E0" w:rsidRDefault="00E80147">
      <w:pPr>
        <w:pStyle w:val="Voetnoottekst"/>
        <w:rPr>
          <w:rFonts w:cs="Arial"/>
        </w:rPr>
      </w:pPr>
      <w:r w:rsidRPr="003953E0">
        <w:rPr>
          <w:rStyle w:val="Voetnootmarkering"/>
          <w:rFonts w:cs="Arial"/>
        </w:rPr>
        <w:footnoteRef/>
      </w:r>
      <w:r w:rsidRPr="003953E0">
        <w:rPr>
          <w:rFonts w:cs="Arial"/>
        </w:rPr>
        <w:t xml:space="preserve"> Te Slaa, Klijn, </w:t>
      </w:r>
      <w:r w:rsidRPr="003953E0">
        <w:rPr>
          <w:rFonts w:cs="Arial"/>
          <w:i/>
        </w:rPr>
        <w:t xml:space="preserve">De NSB, </w:t>
      </w:r>
      <w:r w:rsidRPr="003953E0">
        <w:rPr>
          <w:rFonts w:cs="Arial"/>
        </w:rPr>
        <w:t>184.</w:t>
      </w:r>
    </w:p>
  </w:footnote>
  <w:footnote w:id="57">
    <w:p w14:paraId="6FAF11D0" w14:textId="327CD783" w:rsidR="00E80147" w:rsidRPr="003953E0" w:rsidRDefault="00E80147" w:rsidP="007368D4">
      <w:pPr>
        <w:spacing w:after="0" w:line="240" w:lineRule="auto"/>
        <w:rPr>
          <w:rFonts w:ascii="Arial" w:hAnsi="Arial" w:cs="Arial"/>
          <w:sz w:val="20"/>
          <w:szCs w:val="20"/>
        </w:rPr>
      </w:pPr>
      <w:r w:rsidRPr="003953E0">
        <w:rPr>
          <w:rFonts w:cs="Arial"/>
          <w:sz w:val="20"/>
          <w:szCs w:val="20"/>
          <w:vertAlign w:val="superscript"/>
        </w:rPr>
        <w:footnoteRef/>
      </w:r>
      <w:r w:rsidRPr="003953E0">
        <w:rPr>
          <w:rFonts w:cs="Arial"/>
          <w:sz w:val="20"/>
          <w:szCs w:val="20"/>
        </w:rPr>
        <w:t xml:space="preserve"> Willem Huberts, </w:t>
      </w:r>
      <w:r w:rsidRPr="003953E0">
        <w:rPr>
          <w:rFonts w:cs="Arial"/>
          <w:i/>
          <w:sz w:val="20"/>
          <w:szCs w:val="20"/>
        </w:rPr>
        <w:t xml:space="preserve">Leven in tweespalt. Nagelaten geschriften van een </w:t>
      </w:r>
      <w:proofErr w:type="spellStart"/>
      <w:r w:rsidRPr="003953E0">
        <w:rPr>
          <w:rFonts w:cs="Arial"/>
          <w:i/>
          <w:sz w:val="20"/>
          <w:szCs w:val="20"/>
        </w:rPr>
        <w:t>nationaal-socialist</w:t>
      </w:r>
      <w:proofErr w:type="spellEnd"/>
      <w:r w:rsidRPr="003953E0">
        <w:rPr>
          <w:rFonts w:cs="Arial"/>
          <w:i/>
          <w:sz w:val="20"/>
          <w:szCs w:val="20"/>
        </w:rPr>
        <w:t xml:space="preserve">. George </w:t>
      </w:r>
      <w:proofErr w:type="spellStart"/>
      <w:r w:rsidRPr="003953E0">
        <w:rPr>
          <w:rFonts w:cs="Arial"/>
          <w:i/>
          <w:sz w:val="20"/>
          <w:szCs w:val="20"/>
        </w:rPr>
        <w:t>Kettmann</w:t>
      </w:r>
      <w:proofErr w:type="spellEnd"/>
      <w:r w:rsidRPr="003953E0">
        <w:rPr>
          <w:rFonts w:cs="Arial"/>
          <w:i/>
          <w:sz w:val="20"/>
          <w:szCs w:val="20"/>
        </w:rPr>
        <w:t xml:space="preserve"> Jr</w:t>
      </w:r>
      <w:r w:rsidR="000F411F">
        <w:rPr>
          <w:rFonts w:cs="Arial"/>
          <w:i/>
          <w:sz w:val="20"/>
          <w:szCs w:val="20"/>
        </w:rPr>
        <w:t>.</w:t>
      </w:r>
      <w:r w:rsidRPr="003953E0">
        <w:rPr>
          <w:rFonts w:cs="Arial"/>
          <w:sz w:val="20"/>
          <w:szCs w:val="20"/>
        </w:rPr>
        <w:t xml:space="preserve"> (Nijmegen 2001) 37.</w:t>
      </w:r>
    </w:p>
  </w:footnote>
  <w:footnote w:id="58">
    <w:p w14:paraId="26DE0260" w14:textId="066B5CB6" w:rsidR="00E80147" w:rsidRPr="000E5617" w:rsidRDefault="00E80147" w:rsidP="007368D4">
      <w:pPr>
        <w:spacing w:after="0" w:line="240" w:lineRule="auto"/>
        <w:rPr>
          <w:rFonts w:cs="Arial"/>
          <w:sz w:val="20"/>
          <w:szCs w:val="20"/>
        </w:rPr>
      </w:pPr>
      <w:r w:rsidRPr="003953E0">
        <w:rPr>
          <w:rFonts w:cs="Arial"/>
          <w:sz w:val="20"/>
          <w:szCs w:val="20"/>
          <w:vertAlign w:val="superscript"/>
        </w:rPr>
        <w:footnoteRef/>
      </w:r>
      <w:r w:rsidRPr="003953E0">
        <w:rPr>
          <w:rFonts w:cs="Arial"/>
          <w:sz w:val="20"/>
          <w:szCs w:val="20"/>
        </w:rPr>
        <w:t xml:space="preserve"> </w:t>
      </w:r>
      <w:r w:rsidR="00B758B5">
        <w:rPr>
          <w:rFonts w:cs="Arial"/>
          <w:sz w:val="20"/>
          <w:szCs w:val="20"/>
        </w:rPr>
        <w:t>Ibidem.</w:t>
      </w:r>
    </w:p>
  </w:footnote>
  <w:footnote w:id="59">
    <w:p w14:paraId="201E5E3D" w14:textId="415DA19A" w:rsidR="00E80147" w:rsidRPr="000E5617" w:rsidRDefault="00E80147" w:rsidP="007368D4">
      <w:pPr>
        <w:spacing w:after="0" w:line="240" w:lineRule="auto"/>
        <w:rPr>
          <w:rFonts w:cs="Arial"/>
          <w:sz w:val="20"/>
          <w:szCs w:val="20"/>
        </w:rPr>
      </w:pPr>
      <w:r w:rsidRPr="000E5617">
        <w:rPr>
          <w:rFonts w:cs="Arial"/>
          <w:sz w:val="20"/>
          <w:szCs w:val="20"/>
          <w:vertAlign w:val="superscript"/>
        </w:rPr>
        <w:footnoteRef/>
      </w:r>
      <w:r w:rsidRPr="000E5617">
        <w:rPr>
          <w:rFonts w:cs="Arial"/>
          <w:sz w:val="20"/>
          <w:szCs w:val="20"/>
        </w:rPr>
        <w:t xml:space="preserve"> </w:t>
      </w:r>
      <w:r w:rsidRPr="003953E0">
        <w:rPr>
          <w:rFonts w:cs="Arial"/>
          <w:sz w:val="20"/>
          <w:szCs w:val="20"/>
        </w:rPr>
        <w:t xml:space="preserve">Huberts, </w:t>
      </w:r>
      <w:r w:rsidRPr="003953E0">
        <w:rPr>
          <w:rFonts w:cs="Arial"/>
          <w:i/>
          <w:sz w:val="20"/>
          <w:szCs w:val="20"/>
        </w:rPr>
        <w:t>Leven in tweespalt</w:t>
      </w:r>
      <w:r w:rsidRPr="00BE222D">
        <w:rPr>
          <w:rFonts w:cs="Arial"/>
          <w:sz w:val="20"/>
          <w:szCs w:val="20"/>
        </w:rPr>
        <w:t xml:space="preserve">, </w:t>
      </w:r>
      <w:r w:rsidRPr="000E5617">
        <w:rPr>
          <w:rFonts w:cs="Arial"/>
          <w:sz w:val="20"/>
          <w:szCs w:val="20"/>
        </w:rPr>
        <w:t>38.</w:t>
      </w:r>
    </w:p>
  </w:footnote>
  <w:footnote w:id="60">
    <w:p w14:paraId="0EBEF308" w14:textId="64EEC93A" w:rsidR="00E80147" w:rsidRPr="000E5617" w:rsidRDefault="00E80147" w:rsidP="00F21024">
      <w:pPr>
        <w:spacing w:after="0" w:line="240" w:lineRule="auto"/>
        <w:rPr>
          <w:rFonts w:cs="Arial"/>
          <w:sz w:val="20"/>
          <w:szCs w:val="20"/>
        </w:rPr>
      </w:pPr>
      <w:r w:rsidRPr="000E5617">
        <w:rPr>
          <w:rFonts w:cs="Arial"/>
          <w:sz w:val="20"/>
          <w:szCs w:val="20"/>
          <w:vertAlign w:val="superscript"/>
        </w:rPr>
        <w:footnoteRef/>
      </w:r>
      <w:r w:rsidRPr="000E5617">
        <w:rPr>
          <w:rFonts w:cs="Arial"/>
          <w:sz w:val="20"/>
          <w:szCs w:val="20"/>
        </w:rPr>
        <w:t xml:space="preserve"> Ibidem. </w:t>
      </w:r>
    </w:p>
  </w:footnote>
  <w:footnote w:id="61">
    <w:p w14:paraId="3039F951" w14:textId="1F3440FF" w:rsidR="00E80147" w:rsidRPr="000E5617" w:rsidRDefault="00E80147" w:rsidP="00F21024">
      <w:pPr>
        <w:spacing w:after="0" w:line="240" w:lineRule="auto"/>
        <w:rPr>
          <w:rFonts w:cs="Arial"/>
          <w:sz w:val="20"/>
          <w:szCs w:val="20"/>
        </w:rPr>
      </w:pPr>
      <w:r w:rsidRPr="000E5617">
        <w:rPr>
          <w:rFonts w:cs="Arial"/>
          <w:sz w:val="20"/>
          <w:szCs w:val="20"/>
          <w:vertAlign w:val="superscript"/>
        </w:rPr>
        <w:footnoteRef/>
      </w:r>
      <w:r w:rsidRPr="000E5617">
        <w:rPr>
          <w:rFonts w:cs="Arial"/>
          <w:sz w:val="20"/>
          <w:szCs w:val="20"/>
        </w:rPr>
        <w:t xml:space="preserve"> Robin te Slaa, Edwin Klijn, </w:t>
      </w:r>
      <w:r w:rsidRPr="000E5617">
        <w:rPr>
          <w:rFonts w:cs="Arial"/>
          <w:i/>
          <w:sz w:val="20"/>
          <w:szCs w:val="20"/>
        </w:rPr>
        <w:t xml:space="preserve">De NSB. Ontstaan en opkomst van de Nationaal-Socialistische Beweging, 1931-1935 </w:t>
      </w:r>
      <w:r w:rsidRPr="000E5617">
        <w:rPr>
          <w:rFonts w:cs="Arial"/>
          <w:sz w:val="20"/>
          <w:szCs w:val="20"/>
        </w:rPr>
        <w:t>(Amsterdam 2009)</w:t>
      </w:r>
      <w:r w:rsidRPr="000E5617">
        <w:rPr>
          <w:rFonts w:cs="Arial"/>
          <w:i/>
          <w:sz w:val="20"/>
          <w:szCs w:val="20"/>
        </w:rPr>
        <w:t xml:space="preserve"> </w:t>
      </w:r>
      <w:r w:rsidRPr="000E5617">
        <w:rPr>
          <w:rFonts w:cs="Arial"/>
          <w:sz w:val="20"/>
          <w:szCs w:val="20"/>
        </w:rPr>
        <w:t>749-750.</w:t>
      </w:r>
    </w:p>
  </w:footnote>
  <w:footnote w:id="62">
    <w:p w14:paraId="7D7190E6" w14:textId="2E59185B" w:rsidR="00E80147" w:rsidRPr="000E5617" w:rsidRDefault="00E80147">
      <w:pPr>
        <w:pStyle w:val="Voetnoottekst"/>
        <w:rPr>
          <w:rFonts w:cs="Arial"/>
        </w:rPr>
      </w:pPr>
      <w:r w:rsidRPr="000E5617">
        <w:rPr>
          <w:rStyle w:val="Voetnootmarkering"/>
          <w:rFonts w:cs="Arial"/>
        </w:rPr>
        <w:footnoteRef/>
      </w:r>
      <w:r w:rsidRPr="000E5617">
        <w:rPr>
          <w:rFonts w:cs="Arial"/>
        </w:rPr>
        <w:t xml:space="preserve"> Te Slaa, Klijn, </w:t>
      </w:r>
      <w:r w:rsidRPr="000E5617">
        <w:rPr>
          <w:rFonts w:cs="Arial"/>
          <w:i/>
        </w:rPr>
        <w:t xml:space="preserve">De NSB, </w:t>
      </w:r>
      <w:r w:rsidRPr="000E5617">
        <w:rPr>
          <w:rFonts w:cs="Arial"/>
        </w:rPr>
        <w:t>341.</w:t>
      </w:r>
    </w:p>
  </w:footnote>
  <w:footnote w:id="63">
    <w:p w14:paraId="32EA310C" w14:textId="6B639112" w:rsidR="00E80147" w:rsidRPr="000E5617" w:rsidRDefault="00E80147">
      <w:pPr>
        <w:pStyle w:val="Voetnoottekst"/>
        <w:rPr>
          <w:rFonts w:cs="Arial"/>
        </w:rPr>
      </w:pPr>
      <w:r w:rsidRPr="000E5617">
        <w:rPr>
          <w:rStyle w:val="Voetnootmarkering"/>
          <w:rFonts w:cs="Arial"/>
        </w:rPr>
        <w:footnoteRef/>
      </w:r>
      <w:r w:rsidRPr="000E5617">
        <w:rPr>
          <w:rFonts w:cs="Arial"/>
        </w:rPr>
        <w:t xml:space="preserve"> Ibidem.</w:t>
      </w:r>
    </w:p>
  </w:footnote>
  <w:footnote w:id="64">
    <w:p w14:paraId="78400A41" w14:textId="7203BC0A" w:rsidR="00E80147" w:rsidRPr="000E5617" w:rsidRDefault="00E80147">
      <w:pPr>
        <w:pStyle w:val="Voetnoottekst"/>
        <w:rPr>
          <w:rFonts w:cs="Arial"/>
        </w:rPr>
      </w:pPr>
      <w:r w:rsidRPr="000E5617">
        <w:rPr>
          <w:rStyle w:val="Voetnootmarkering"/>
          <w:rFonts w:cs="Arial"/>
        </w:rPr>
        <w:footnoteRef/>
      </w:r>
      <w:r w:rsidRPr="000E5617">
        <w:rPr>
          <w:rFonts w:cs="Arial"/>
        </w:rPr>
        <w:t xml:space="preserve"> Te Slaa, Klijn, </w:t>
      </w:r>
      <w:r w:rsidRPr="000E5617">
        <w:rPr>
          <w:rFonts w:cs="Arial"/>
          <w:i/>
        </w:rPr>
        <w:t>De NSB,</w:t>
      </w:r>
      <w:r w:rsidRPr="000E5617">
        <w:rPr>
          <w:rFonts w:cs="Arial"/>
        </w:rPr>
        <w:t xml:space="preserve"> 185.</w:t>
      </w:r>
    </w:p>
  </w:footnote>
  <w:footnote w:id="65">
    <w:p w14:paraId="7C280805" w14:textId="44634452" w:rsidR="00E80147" w:rsidRPr="000E5617" w:rsidRDefault="00E80147">
      <w:pPr>
        <w:pStyle w:val="Voetnoottekst"/>
        <w:rPr>
          <w:rFonts w:cs="Arial"/>
        </w:rPr>
      </w:pPr>
      <w:r w:rsidRPr="000E5617">
        <w:rPr>
          <w:rStyle w:val="Voetnootmarkering"/>
          <w:rFonts w:cs="Arial"/>
        </w:rPr>
        <w:footnoteRef/>
      </w:r>
      <w:r w:rsidRPr="000E5617">
        <w:rPr>
          <w:rFonts w:cs="Arial"/>
        </w:rPr>
        <w:t xml:space="preserve"> Ibidem.</w:t>
      </w:r>
    </w:p>
  </w:footnote>
  <w:footnote w:id="66">
    <w:p w14:paraId="128EFAFC" w14:textId="358FDDF1" w:rsidR="00E80147" w:rsidRPr="000E5617" w:rsidRDefault="00E80147">
      <w:pPr>
        <w:pStyle w:val="Voetnoottekst"/>
        <w:rPr>
          <w:rFonts w:cs="Arial"/>
        </w:rPr>
      </w:pPr>
      <w:r w:rsidRPr="000E5617">
        <w:rPr>
          <w:rStyle w:val="Voetnootmarkering"/>
        </w:rPr>
        <w:footnoteRef/>
      </w:r>
      <w:r w:rsidRPr="000E5617">
        <w:rPr>
          <w:rFonts w:cs="Arial"/>
        </w:rPr>
        <w:t xml:space="preserve"> </w:t>
      </w:r>
      <w:r>
        <w:rPr>
          <w:rFonts w:cs="Arial"/>
        </w:rPr>
        <w:fldChar w:fldCharType="begin"/>
      </w:r>
      <w:r>
        <w:rPr>
          <w:rFonts w:cs="Arial"/>
        </w:rPr>
        <w:instrText xml:space="preserve"> ADDIN ZOTERO_ITEM CSL_CITATION {"citationID":"5vObWn9h","properties":{"formattedCitation":"Jeroen Corduwener, \\uc0\\u8216{}Riemen onder de kin! Biografie van mr. dr. Gerrit Jan van Heuven Goedhart\\uc0\\u8217{} ( Proefschrift Groningen 2011).","plainCitation":"Jeroen Corduwener, ‘Riemen onder de kin! Biografie van mr. dr. Gerrit Jan van Heuven Goedhart’ ( Proefschrift Groningen 2011).","noteIndex":65},"citationItems":[{"id":7,"uris":["http://zotero.org/users/local/UFRuOyL1/items/7MQIPNPK"],"uri":["http://zotero.org/users/local/UFRuOyL1/items/7MQIPNPK"],"itemData":{"id":7,"type":"thesis","event-place":"Groningen","genre":"Proefschrift","publisher":"Rijksuniversiteit Groningen","publisher-place":"Groningen","title":"Riemen onder de kin! Biografie van mr. dr. Gerrit Jan van Heuven Goedhart","title-short":"Riemen onder de kin!","author":[{"family":"Corduwener","given":"Jeroen"}],"issued":{"date-parts":[["2011"]]}}}],"schema":"https://github.com/citation-style-language/schema/raw/master/csl-citation.json"} </w:instrText>
      </w:r>
      <w:r>
        <w:rPr>
          <w:rFonts w:cs="Arial"/>
        </w:rPr>
        <w:fldChar w:fldCharType="separate"/>
      </w:r>
      <w:r w:rsidRPr="00A35A95">
        <w:rPr>
          <w:rFonts w:ascii="Calibri" w:hAnsi="Calibri" w:cs="Times New Roman"/>
          <w:szCs w:val="24"/>
        </w:rPr>
        <w:t xml:space="preserve">Jeroen </w:t>
      </w:r>
      <w:proofErr w:type="spellStart"/>
      <w:r w:rsidRPr="00A35A95">
        <w:rPr>
          <w:rFonts w:ascii="Calibri" w:hAnsi="Calibri" w:cs="Times New Roman"/>
          <w:szCs w:val="24"/>
        </w:rPr>
        <w:t>Corduwener</w:t>
      </w:r>
      <w:proofErr w:type="spellEnd"/>
      <w:r w:rsidRPr="00A35A95">
        <w:rPr>
          <w:rFonts w:ascii="Calibri" w:hAnsi="Calibri" w:cs="Times New Roman"/>
          <w:szCs w:val="24"/>
        </w:rPr>
        <w:t xml:space="preserve">, ‘Riemen onder de kin! Biografie van mr. dr. Gerrit Jan van </w:t>
      </w:r>
      <w:proofErr w:type="spellStart"/>
      <w:r w:rsidRPr="00A35A95">
        <w:rPr>
          <w:rFonts w:ascii="Calibri" w:hAnsi="Calibri" w:cs="Times New Roman"/>
          <w:szCs w:val="24"/>
        </w:rPr>
        <w:t>Heuven</w:t>
      </w:r>
      <w:proofErr w:type="spellEnd"/>
      <w:r w:rsidRPr="00A35A95">
        <w:rPr>
          <w:rFonts w:ascii="Calibri" w:hAnsi="Calibri" w:cs="Times New Roman"/>
          <w:szCs w:val="24"/>
        </w:rPr>
        <w:t xml:space="preserve"> Goedhart’ (Proefschrift</w:t>
      </w:r>
      <w:r>
        <w:rPr>
          <w:rFonts w:ascii="Calibri" w:hAnsi="Calibri" w:cs="Times New Roman"/>
          <w:szCs w:val="24"/>
        </w:rPr>
        <w:t xml:space="preserve"> </w:t>
      </w:r>
      <w:r w:rsidRPr="00A35A95">
        <w:rPr>
          <w:rFonts w:ascii="Calibri" w:hAnsi="Calibri" w:cs="Times New Roman"/>
          <w:szCs w:val="24"/>
        </w:rPr>
        <w:t>Groningen 2011)</w:t>
      </w:r>
      <w:r>
        <w:rPr>
          <w:rFonts w:ascii="Calibri" w:hAnsi="Calibri" w:cs="Times New Roman"/>
          <w:szCs w:val="24"/>
        </w:rPr>
        <w:t xml:space="preserve"> 70</w:t>
      </w:r>
      <w:r w:rsidRPr="00A35A95">
        <w:rPr>
          <w:rFonts w:ascii="Calibri" w:hAnsi="Calibri" w:cs="Times New Roman"/>
          <w:szCs w:val="24"/>
        </w:rPr>
        <w:t>.</w:t>
      </w:r>
      <w:r>
        <w:rPr>
          <w:rFonts w:cs="Arial"/>
        </w:rPr>
        <w:fldChar w:fldCharType="end"/>
      </w:r>
    </w:p>
  </w:footnote>
  <w:footnote w:id="67">
    <w:p w14:paraId="0D1E78EC" w14:textId="77777777" w:rsidR="00E80147" w:rsidRPr="000E5617" w:rsidRDefault="00E80147" w:rsidP="003E0619">
      <w:pPr>
        <w:pStyle w:val="Voetnoottekst"/>
        <w:rPr>
          <w:rFonts w:cs="Arial"/>
        </w:rPr>
      </w:pPr>
      <w:r w:rsidRPr="000E5617">
        <w:rPr>
          <w:rStyle w:val="Voetnootmarkering"/>
          <w:rFonts w:cs="Arial"/>
        </w:rPr>
        <w:footnoteRef/>
      </w:r>
      <w:r w:rsidRPr="000E5617">
        <w:t xml:space="preserve"> </w:t>
      </w:r>
      <w:r w:rsidRPr="000E5617">
        <w:rPr>
          <w:rFonts w:cs="Arial"/>
        </w:rPr>
        <w:t xml:space="preserve">Te Slaa, Klijn, </w:t>
      </w:r>
      <w:r w:rsidRPr="000E5617">
        <w:rPr>
          <w:rFonts w:cs="Arial"/>
          <w:i/>
        </w:rPr>
        <w:t xml:space="preserve">De NSB, </w:t>
      </w:r>
      <w:r w:rsidRPr="000E5617">
        <w:rPr>
          <w:rFonts w:cs="Arial"/>
        </w:rPr>
        <w:t>183.</w:t>
      </w:r>
    </w:p>
  </w:footnote>
  <w:footnote w:id="68">
    <w:p w14:paraId="43009F10" w14:textId="3E659919" w:rsidR="00E80147" w:rsidRPr="000E5617" w:rsidRDefault="00E80147">
      <w:pPr>
        <w:pStyle w:val="Voetnoottekst"/>
        <w:rPr>
          <w:rFonts w:cs="Arial"/>
        </w:rPr>
      </w:pPr>
      <w:r w:rsidRPr="000E5617">
        <w:rPr>
          <w:rStyle w:val="Voetnootmarkering"/>
          <w:rFonts w:cs="Arial"/>
        </w:rPr>
        <w:footnoteRef/>
      </w:r>
      <w:r w:rsidRPr="000E5617">
        <w:rPr>
          <w:rFonts w:cs="Arial"/>
        </w:rPr>
        <w:t xml:space="preserve"> Te Slaa, Klijn, </w:t>
      </w:r>
      <w:r w:rsidRPr="000E5617">
        <w:rPr>
          <w:rFonts w:cs="Arial"/>
          <w:i/>
        </w:rPr>
        <w:t>De NSB</w:t>
      </w:r>
      <w:r w:rsidRPr="000E5617">
        <w:rPr>
          <w:rFonts w:cs="Arial"/>
        </w:rPr>
        <w:t>, 184.</w:t>
      </w:r>
    </w:p>
  </w:footnote>
  <w:footnote w:id="69">
    <w:p w14:paraId="67B81501" w14:textId="73A9485F" w:rsidR="00E80147" w:rsidRPr="00273BA1" w:rsidRDefault="00E80147">
      <w:pPr>
        <w:pStyle w:val="Voetnoottekst"/>
        <w:rPr>
          <w:rFonts w:ascii="Arial" w:hAnsi="Arial" w:cs="Arial"/>
        </w:rPr>
      </w:pPr>
      <w:r w:rsidRPr="000E5617">
        <w:rPr>
          <w:rStyle w:val="Voetnootmarkering"/>
          <w:rFonts w:cs="Arial"/>
        </w:rPr>
        <w:footnoteRef/>
      </w:r>
      <w:r w:rsidRPr="000E5617">
        <w:rPr>
          <w:rFonts w:cs="Arial"/>
        </w:rPr>
        <w:t xml:space="preserve"> </w:t>
      </w:r>
      <w:r w:rsidRPr="003953E0">
        <w:rPr>
          <w:rFonts w:cs="Arial"/>
        </w:rPr>
        <w:t xml:space="preserve">Willem Huberts, </w:t>
      </w:r>
      <w:r w:rsidRPr="003953E0">
        <w:rPr>
          <w:rFonts w:cs="Arial"/>
          <w:i/>
        </w:rPr>
        <w:t xml:space="preserve">Leven in tweespalt. Nagelaten geschriften van een </w:t>
      </w:r>
      <w:proofErr w:type="spellStart"/>
      <w:r w:rsidRPr="003953E0">
        <w:rPr>
          <w:rFonts w:cs="Arial"/>
          <w:i/>
        </w:rPr>
        <w:t>nationaal-socialist</w:t>
      </w:r>
      <w:proofErr w:type="spellEnd"/>
      <w:r w:rsidRPr="003953E0">
        <w:rPr>
          <w:rFonts w:cs="Arial"/>
          <w:i/>
        </w:rPr>
        <w:t xml:space="preserve">. George </w:t>
      </w:r>
      <w:proofErr w:type="spellStart"/>
      <w:r w:rsidRPr="003953E0">
        <w:rPr>
          <w:rFonts w:cs="Arial"/>
          <w:i/>
        </w:rPr>
        <w:t>Kettmann</w:t>
      </w:r>
      <w:proofErr w:type="spellEnd"/>
      <w:r w:rsidRPr="003953E0">
        <w:rPr>
          <w:rFonts w:cs="Arial"/>
          <w:i/>
        </w:rPr>
        <w:t xml:space="preserve"> Jr</w:t>
      </w:r>
      <w:r w:rsidRPr="003953E0">
        <w:rPr>
          <w:rFonts w:cs="Arial"/>
        </w:rPr>
        <w:t>. (Nijmegen 2001)</w:t>
      </w:r>
      <w:r>
        <w:rPr>
          <w:rFonts w:cs="Arial"/>
          <w:i/>
        </w:rPr>
        <w:t xml:space="preserve"> </w:t>
      </w:r>
      <w:r w:rsidRPr="000E5617">
        <w:rPr>
          <w:rFonts w:cs="Arial"/>
        </w:rPr>
        <w:t>37</w:t>
      </w:r>
      <w:r>
        <w:rPr>
          <w:rFonts w:cs="Arial"/>
        </w:rPr>
        <w:t>.</w:t>
      </w:r>
    </w:p>
  </w:footnote>
  <w:footnote w:id="70">
    <w:p w14:paraId="00BAD75F" w14:textId="116540E3" w:rsidR="00E80147" w:rsidRPr="005F5AAA" w:rsidRDefault="00E80147">
      <w:pPr>
        <w:pStyle w:val="Voetnoottekst"/>
        <w:rPr>
          <w:rFonts w:cs="Arial"/>
        </w:rPr>
      </w:pPr>
      <w:r w:rsidRPr="005F5AAA">
        <w:rPr>
          <w:rStyle w:val="Voetnootmarkering"/>
          <w:rFonts w:cs="Arial"/>
        </w:rPr>
        <w:footnoteRef/>
      </w:r>
      <w:r w:rsidRPr="005F5AAA">
        <w:rPr>
          <w:rFonts w:cs="Arial"/>
        </w:rPr>
        <w:t xml:space="preserve"> </w:t>
      </w:r>
      <w:r>
        <w:rPr>
          <w:rFonts w:cs="Arial"/>
        </w:rPr>
        <w:t>T</w:t>
      </w:r>
      <w:r w:rsidRPr="005F5AAA">
        <w:rPr>
          <w:rFonts w:cs="Arial"/>
        </w:rPr>
        <w:t xml:space="preserve">e Slaa, Klijn, </w:t>
      </w:r>
      <w:r w:rsidRPr="005F5AAA">
        <w:rPr>
          <w:rFonts w:cs="Arial"/>
          <w:i/>
        </w:rPr>
        <w:t>De NSB</w:t>
      </w:r>
      <w:r w:rsidRPr="00F20B07">
        <w:rPr>
          <w:rFonts w:cs="Arial"/>
        </w:rPr>
        <w:t xml:space="preserve">, </w:t>
      </w:r>
      <w:r w:rsidRPr="005F5AAA">
        <w:rPr>
          <w:rFonts w:cs="Arial"/>
        </w:rPr>
        <w:t>184.</w:t>
      </w:r>
    </w:p>
  </w:footnote>
  <w:footnote w:id="71">
    <w:p w14:paraId="0A3CDBC0" w14:textId="40AC4FA3" w:rsidR="00E80147" w:rsidRPr="005F5AAA" w:rsidRDefault="00E80147">
      <w:pPr>
        <w:pStyle w:val="Voetnoottekst"/>
        <w:rPr>
          <w:rFonts w:cs="Arial"/>
        </w:rPr>
      </w:pPr>
      <w:r w:rsidRPr="005F5AAA">
        <w:rPr>
          <w:rStyle w:val="Voetnootmarkering"/>
          <w:rFonts w:cs="Arial"/>
        </w:rPr>
        <w:footnoteRef/>
      </w:r>
      <w:r w:rsidRPr="005F5AAA">
        <w:rPr>
          <w:rFonts w:cs="Arial"/>
        </w:rPr>
        <w:t xml:space="preserve"> Te Slaa, Klijn, </w:t>
      </w:r>
      <w:r w:rsidRPr="005F5AAA">
        <w:rPr>
          <w:rFonts w:cs="Arial"/>
          <w:i/>
        </w:rPr>
        <w:t>De NSB</w:t>
      </w:r>
      <w:r w:rsidRPr="00ED4E71">
        <w:rPr>
          <w:rFonts w:cs="Arial"/>
        </w:rPr>
        <w:t>,</w:t>
      </w:r>
      <w:r w:rsidRPr="005F5AAA">
        <w:rPr>
          <w:rFonts w:cs="Arial"/>
        </w:rPr>
        <w:t xml:space="preserve"> 185.</w:t>
      </w:r>
    </w:p>
  </w:footnote>
  <w:footnote w:id="72">
    <w:p w14:paraId="78933BB9" w14:textId="0DDE5FD0" w:rsidR="00E80147" w:rsidRPr="005F5AAA" w:rsidRDefault="00E80147">
      <w:pPr>
        <w:pStyle w:val="Voetnoottekst"/>
        <w:rPr>
          <w:rFonts w:cs="Arial"/>
        </w:rPr>
      </w:pPr>
      <w:r w:rsidRPr="005F5AAA">
        <w:rPr>
          <w:rStyle w:val="Voetnootmarkering"/>
          <w:rFonts w:cs="Arial"/>
        </w:rPr>
        <w:footnoteRef/>
      </w:r>
      <w:r w:rsidRPr="005F5AAA">
        <w:rPr>
          <w:rFonts w:cs="Arial"/>
        </w:rPr>
        <w:t xml:space="preserve"> </w:t>
      </w:r>
      <w:r w:rsidRPr="000E5617">
        <w:rPr>
          <w:rFonts w:cs="Arial"/>
        </w:rPr>
        <w:t xml:space="preserve">Robin te Slaa, Edwin Klijn, </w:t>
      </w:r>
      <w:r w:rsidRPr="000E5617">
        <w:rPr>
          <w:rFonts w:cs="Arial"/>
          <w:i/>
        </w:rPr>
        <w:t xml:space="preserve">De NSB. Ontstaan en opkomst van de </w:t>
      </w:r>
      <w:proofErr w:type="spellStart"/>
      <w:r w:rsidRPr="000E5617">
        <w:rPr>
          <w:rFonts w:cs="Arial"/>
          <w:i/>
        </w:rPr>
        <w:t>Nationaal-Socialistische</w:t>
      </w:r>
      <w:proofErr w:type="spellEnd"/>
      <w:r w:rsidRPr="000E5617">
        <w:rPr>
          <w:rFonts w:cs="Arial"/>
          <w:i/>
        </w:rPr>
        <w:t xml:space="preserve"> Beweging, 1931-1935 </w:t>
      </w:r>
      <w:r w:rsidRPr="000E5617">
        <w:rPr>
          <w:rFonts w:cs="Arial"/>
        </w:rPr>
        <w:t>(Amsterdam 2009)</w:t>
      </w:r>
      <w:r>
        <w:rPr>
          <w:rFonts w:cs="Arial"/>
        </w:rPr>
        <w:t xml:space="preserve"> 185</w:t>
      </w:r>
      <w:r w:rsidRPr="005F5AAA">
        <w:rPr>
          <w:rFonts w:cs="Arial"/>
        </w:rPr>
        <w:t>.</w:t>
      </w:r>
    </w:p>
  </w:footnote>
  <w:footnote w:id="73">
    <w:p w14:paraId="6505F9CF" w14:textId="7C70DF64" w:rsidR="00E80147" w:rsidRPr="00BB132A" w:rsidRDefault="00E80147">
      <w:pPr>
        <w:pStyle w:val="Voetnoottekst"/>
      </w:pPr>
      <w:r>
        <w:rPr>
          <w:rStyle w:val="Voetnootmarkering"/>
        </w:rPr>
        <w:footnoteRef/>
      </w:r>
      <w:r>
        <w:t xml:space="preserve"> Te Slaa, Klijn, </w:t>
      </w:r>
      <w:r>
        <w:rPr>
          <w:i/>
        </w:rPr>
        <w:t xml:space="preserve">De NSB, </w:t>
      </w:r>
      <w:r>
        <w:t>305.</w:t>
      </w:r>
    </w:p>
  </w:footnote>
  <w:footnote w:id="74">
    <w:p w14:paraId="1CFC183F" w14:textId="2E9DB6CE" w:rsidR="00E80147" w:rsidRPr="005F5AAA" w:rsidRDefault="00E80147" w:rsidP="003A13DD">
      <w:pPr>
        <w:spacing w:after="0" w:line="240" w:lineRule="auto"/>
        <w:rPr>
          <w:rFonts w:cs="Arial"/>
          <w:sz w:val="20"/>
          <w:szCs w:val="20"/>
        </w:rPr>
      </w:pPr>
      <w:r w:rsidRPr="005F5AAA">
        <w:rPr>
          <w:rFonts w:cs="Arial"/>
          <w:sz w:val="20"/>
          <w:szCs w:val="20"/>
          <w:vertAlign w:val="superscript"/>
        </w:rPr>
        <w:footnoteRef/>
      </w:r>
      <w:r w:rsidRPr="005F5AAA">
        <w:rPr>
          <w:rFonts w:cs="Arial"/>
          <w:sz w:val="20"/>
          <w:szCs w:val="20"/>
        </w:rPr>
        <w:t xml:space="preserve"> Ronald Havenaar, </w:t>
      </w:r>
      <w:r w:rsidRPr="005F5AAA">
        <w:rPr>
          <w:rFonts w:cs="Arial"/>
          <w:i/>
          <w:sz w:val="20"/>
          <w:szCs w:val="20"/>
        </w:rPr>
        <w:t xml:space="preserve">Verrader voor het vaderland. Een biografische schets van Anton Adriaan Mussert </w:t>
      </w:r>
      <w:r w:rsidRPr="005F5AAA">
        <w:rPr>
          <w:rFonts w:cs="Arial"/>
          <w:sz w:val="20"/>
          <w:szCs w:val="20"/>
        </w:rPr>
        <w:t>(Den Haag 1978) 32-33.</w:t>
      </w:r>
    </w:p>
  </w:footnote>
  <w:footnote w:id="75">
    <w:p w14:paraId="79A6C9DC" w14:textId="3695BF20" w:rsidR="00E80147" w:rsidRPr="005F5AAA" w:rsidRDefault="00E80147">
      <w:pPr>
        <w:pStyle w:val="Voetnoottekst"/>
        <w:rPr>
          <w:rFonts w:cs="Arial"/>
        </w:rPr>
      </w:pPr>
      <w:r w:rsidRPr="005F5AAA">
        <w:rPr>
          <w:rStyle w:val="Voetnootmarkering"/>
          <w:rFonts w:cs="Arial"/>
        </w:rPr>
        <w:footnoteRef/>
      </w:r>
      <w:r w:rsidRPr="005F5AAA">
        <w:rPr>
          <w:rFonts w:cs="Arial"/>
        </w:rPr>
        <w:t xml:space="preserve"> Loe de Jong, </w:t>
      </w:r>
      <w:r w:rsidRPr="005F5AAA">
        <w:rPr>
          <w:rFonts w:cs="Arial"/>
          <w:i/>
        </w:rPr>
        <w:t>Het Koninkrijk der Nederlanden in de Tweede Wereldoorlog I, Voorspel</w:t>
      </w:r>
      <w:r w:rsidRPr="005F5AAA">
        <w:rPr>
          <w:rFonts w:cs="Arial"/>
        </w:rPr>
        <w:t xml:space="preserve"> (Den Haag 1969) 274.</w:t>
      </w:r>
    </w:p>
  </w:footnote>
  <w:footnote w:id="76">
    <w:p w14:paraId="45D4E57E" w14:textId="156A2FDC" w:rsidR="00E80147" w:rsidRPr="005F5AAA" w:rsidRDefault="00E80147" w:rsidP="003A13DD">
      <w:pPr>
        <w:spacing w:after="0" w:line="240" w:lineRule="auto"/>
        <w:rPr>
          <w:rFonts w:cs="Arial"/>
          <w:sz w:val="20"/>
          <w:szCs w:val="20"/>
        </w:rPr>
      </w:pPr>
      <w:r w:rsidRPr="005F5AAA">
        <w:rPr>
          <w:rFonts w:cs="Arial"/>
          <w:sz w:val="20"/>
          <w:szCs w:val="20"/>
          <w:vertAlign w:val="superscript"/>
        </w:rPr>
        <w:footnoteRef/>
      </w:r>
      <w:r w:rsidRPr="005F5AAA">
        <w:rPr>
          <w:rFonts w:cs="Arial"/>
          <w:sz w:val="20"/>
          <w:szCs w:val="20"/>
        </w:rPr>
        <w:t xml:space="preserve"> </w:t>
      </w:r>
      <w:r>
        <w:rPr>
          <w:rFonts w:cs="Arial"/>
          <w:sz w:val="20"/>
          <w:szCs w:val="20"/>
        </w:rPr>
        <w:t>Ibidem.</w:t>
      </w:r>
    </w:p>
  </w:footnote>
  <w:footnote w:id="77">
    <w:p w14:paraId="1A9778A8" w14:textId="77777777" w:rsidR="00E80147" w:rsidRPr="00CA5928" w:rsidRDefault="00E80147" w:rsidP="005B68D9">
      <w:pPr>
        <w:pStyle w:val="Voetnoottekst"/>
        <w:rPr>
          <w:rFonts w:cs="Arial"/>
        </w:rPr>
      </w:pPr>
      <w:r w:rsidRPr="00CA5928">
        <w:rPr>
          <w:rStyle w:val="Voetnootmarkering"/>
          <w:rFonts w:cs="Arial"/>
        </w:rPr>
        <w:footnoteRef/>
      </w:r>
      <w:r w:rsidRPr="00CA5928">
        <w:rPr>
          <w:rFonts w:cs="Arial"/>
        </w:rPr>
        <w:t xml:space="preserve"> Willem Huberts, ‘George </w:t>
      </w:r>
      <w:proofErr w:type="spellStart"/>
      <w:r w:rsidRPr="00CA5928">
        <w:rPr>
          <w:rFonts w:cs="Arial"/>
        </w:rPr>
        <w:t>Kettmann</w:t>
      </w:r>
      <w:proofErr w:type="spellEnd"/>
      <w:r w:rsidRPr="00CA5928">
        <w:rPr>
          <w:rFonts w:cs="Arial"/>
        </w:rPr>
        <w:t xml:space="preserve">. 1898-1970’, </w:t>
      </w:r>
      <w:r w:rsidRPr="00CA5928">
        <w:rPr>
          <w:rFonts w:cs="Arial"/>
          <w:i/>
        </w:rPr>
        <w:t xml:space="preserve">Maatstaf </w:t>
      </w:r>
      <w:r w:rsidRPr="00CA5928">
        <w:rPr>
          <w:rFonts w:cs="Arial"/>
        </w:rPr>
        <w:t>34 (1986) 1, 56-77, aldaar 66.</w:t>
      </w:r>
    </w:p>
  </w:footnote>
  <w:footnote w:id="78">
    <w:p w14:paraId="3FFC77E8" w14:textId="77777777" w:rsidR="00E80147" w:rsidRPr="00CA5928" w:rsidRDefault="00E80147" w:rsidP="005B68D9">
      <w:pPr>
        <w:spacing w:after="0" w:line="240" w:lineRule="auto"/>
        <w:rPr>
          <w:rFonts w:cs="Arial"/>
          <w:sz w:val="20"/>
          <w:szCs w:val="20"/>
        </w:rPr>
      </w:pPr>
      <w:r w:rsidRPr="00CA5928">
        <w:rPr>
          <w:rFonts w:cs="Arial"/>
          <w:sz w:val="20"/>
          <w:szCs w:val="20"/>
          <w:vertAlign w:val="superscript"/>
        </w:rPr>
        <w:footnoteRef/>
      </w:r>
      <w:r w:rsidRPr="00CA5928">
        <w:rPr>
          <w:rFonts w:cs="Arial"/>
          <w:sz w:val="20"/>
          <w:szCs w:val="20"/>
        </w:rPr>
        <w:t xml:space="preserve"> Huberts, ‘George </w:t>
      </w:r>
      <w:proofErr w:type="spellStart"/>
      <w:r w:rsidRPr="00CA5928">
        <w:rPr>
          <w:rFonts w:cs="Arial"/>
          <w:sz w:val="20"/>
          <w:szCs w:val="20"/>
        </w:rPr>
        <w:t>Kettmann</w:t>
      </w:r>
      <w:proofErr w:type="spellEnd"/>
      <w:r w:rsidRPr="00CA5928">
        <w:rPr>
          <w:rFonts w:cs="Arial"/>
          <w:sz w:val="20"/>
          <w:szCs w:val="20"/>
        </w:rPr>
        <w:t>’, 65.</w:t>
      </w:r>
    </w:p>
  </w:footnote>
  <w:footnote w:id="79">
    <w:p w14:paraId="58151390" w14:textId="77553C7A" w:rsidR="00E80147" w:rsidRPr="005F5AAA" w:rsidRDefault="00E80147">
      <w:pPr>
        <w:pStyle w:val="Voetnoottekst"/>
        <w:rPr>
          <w:rFonts w:cs="Arial"/>
        </w:rPr>
      </w:pPr>
      <w:r w:rsidRPr="005F5AAA">
        <w:rPr>
          <w:rStyle w:val="Voetnootmarkering"/>
          <w:rFonts w:cs="Arial"/>
        </w:rPr>
        <w:footnoteRef/>
      </w:r>
      <w:r w:rsidRPr="005F5AAA">
        <w:rPr>
          <w:rFonts w:cs="Arial"/>
        </w:rPr>
        <w:t xml:space="preserve"> </w:t>
      </w:r>
      <w:r>
        <w:rPr>
          <w:rFonts w:cs="Arial"/>
        </w:rPr>
        <w:t>Te</w:t>
      </w:r>
      <w:r w:rsidRPr="005F5AAA">
        <w:rPr>
          <w:rFonts w:cs="Arial"/>
        </w:rPr>
        <w:t xml:space="preserve"> Slaa, Klijn, </w:t>
      </w:r>
      <w:r w:rsidRPr="005F5AAA">
        <w:rPr>
          <w:rFonts w:cs="Arial"/>
          <w:i/>
        </w:rPr>
        <w:t>De NSB</w:t>
      </w:r>
      <w:r w:rsidRPr="00B238D5">
        <w:rPr>
          <w:rFonts w:cs="Arial"/>
        </w:rPr>
        <w:t xml:space="preserve">, </w:t>
      </w:r>
      <w:r w:rsidRPr="005F5AAA">
        <w:rPr>
          <w:rFonts w:cs="Arial"/>
        </w:rPr>
        <w:t>78.</w:t>
      </w:r>
    </w:p>
  </w:footnote>
  <w:footnote w:id="80">
    <w:p w14:paraId="45C46245" w14:textId="2EC6941A" w:rsidR="00E80147" w:rsidRPr="005F5AAA" w:rsidRDefault="00E80147">
      <w:pPr>
        <w:pStyle w:val="Voetnoottekst"/>
        <w:rPr>
          <w:rFonts w:cs="Arial"/>
        </w:rPr>
      </w:pPr>
      <w:r w:rsidRPr="005F5AAA">
        <w:rPr>
          <w:rStyle w:val="Voetnootmarkering"/>
          <w:rFonts w:cs="Arial"/>
        </w:rPr>
        <w:footnoteRef/>
      </w:r>
      <w:r w:rsidRPr="005F5AAA">
        <w:rPr>
          <w:rFonts w:cs="Arial"/>
        </w:rPr>
        <w:t xml:space="preserve"> Te Slaa, Klijn, </w:t>
      </w:r>
      <w:r w:rsidRPr="005F5AAA">
        <w:rPr>
          <w:rFonts w:cs="Arial"/>
          <w:i/>
        </w:rPr>
        <w:t>De NSB</w:t>
      </w:r>
      <w:r w:rsidRPr="001516B3">
        <w:rPr>
          <w:rFonts w:cs="Arial"/>
        </w:rPr>
        <w:t>,</w:t>
      </w:r>
      <w:r w:rsidRPr="005F5AAA">
        <w:rPr>
          <w:rFonts w:cs="Arial"/>
          <w:i/>
        </w:rPr>
        <w:t xml:space="preserve"> </w:t>
      </w:r>
      <w:r w:rsidRPr="005F5AAA">
        <w:rPr>
          <w:rFonts w:cs="Arial"/>
        </w:rPr>
        <w:t>190.</w:t>
      </w:r>
    </w:p>
  </w:footnote>
  <w:footnote w:id="81">
    <w:p w14:paraId="1429BB88" w14:textId="23BF9148" w:rsidR="00E80147" w:rsidRPr="005F5AAA" w:rsidRDefault="00E80147">
      <w:pPr>
        <w:pStyle w:val="Voetnoottekst"/>
        <w:rPr>
          <w:rFonts w:cs="Arial"/>
        </w:rPr>
      </w:pPr>
      <w:r w:rsidRPr="005F5AAA">
        <w:rPr>
          <w:rStyle w:val="Voetnootmarkering"/>
          <w:rFonts w:cs="Arial"/>
        </w:rPr>
        <w:footnoteRef/>
      </w:r>
      <w:r w:rsidRPr="005F5AAA">
        <w:rPr>
          <w:rFonts w:cs="Arial"/>
        </w:rPr>
        <w:t xml:space="preserve"> Te Slaa, Klijn, </w:t>
      </w:r>
      <w:r w:rsidRPr="005F5AAA">
        <w:rPr>
          <w:rFonts w:cs="Arial"/>
          <w:i/>
        </w:rPr>
        <w:t>De NSB</w:t>
      </w:r>
      <w:r w:rsidRPr="00D23C15">
        <w:rPr>
          <w:rFonts w:cs="Arial"/>
        </w:rPr>
        <w:t xml:space="preserve">, </w:t>
      </w:r>
      <w:r>
        <w:rPr>
          <w:rFonts w:cs="Arial"/>
        </w:rPr>
        <w:t>75-76.</w:t>
      </w:r>
    </w:p>
  </w:footnote>
  <w:footnote w:id="82">
    <w:p w14:paraId="76875D74" w14:textId="7F6BE76B" w:rsidR="00E80147" w:rsidRPr="00994B4A" w:rsidRDefault="00E80147">
      <w:pPr>
        <w:pStyle w:val="Voetnoottekst"/>
        <w:rPr>
          <w:rFonts w:cs="Arial"/>
        </w:rPr>
      </w:pPr>
      <w:r w:rsidRPr="005F5AAA">
        <w:rPr>
          <w:rStyle w:val="Voetnootmarkering"/>
          <w:rFonts w:cs="Arial"/>
        </w:rPr>
        <w:footnoteRef/>
      </w:r>
      <w:r w:rsidRPr="005F5AAA">
        <w:rPr>
          <w:rFonts w:cs="Arial"/>
        </w:rPr>
        <w:t xml:space="preserve"> </w:t>
      </w:r>
      <w:r>
        <w:rPr>
          <w:rFonts w:cs="Arial"/>
        </w:rPr>
        <w:t xml:space="preserve">Te Slaa, Klijn, </w:t>
      </w:r>
      <w:r>
        <w:rPr>
          <w:rFonts w:cs="Arial"/>
          <w:i/>
        </w:rPr>
        <w:t xml:space="preserve">De NSB, </w:t>
      </w:r>
      <w:r>
        <w:rPr>
          <w:rFonts w:cs="Arial"/>
        </w:rPr>
        <w:t>191.</w:t>
      </w:r>
    </w:p>
  </w:footnote>
  <w:footnote w:id="83">
    <w:p w14:paraId="161C864E" w14:textId="127D47AE" w:rsidR="00E80147" w:rsidRPr="008135E4" w:rsidRDefault="00E80147">
      <w:pPr>
        <w:pStyle w:val="Voetnoottekst"/>
        <w:rPr>
          <w:b/>
          <w:color w:val="FF0000"/>
        </w:rPr>
      </w:pPr>
      <w:r w:rsidRPr="005F5AAA">
        <w:rPr>
          <w:rStyle w:val="Voetnootmarkering"/>
        </w:rPr>
        <w:footnoteRef/>
      </w:r>
      <w:r w:rsidRPr="005F5AAA">
        <w:t xml:space="preserve"> </w:t>
      </w:r>
      <w:r w:rsidRPr="00CA5928">
        <w:rPr>
          <w:rFonts w:cs="Arial"/>
        </w:rPr>
        <w:t xml:space="preserve">Robin te Slaa, Edwin Klijn, </w:t>
      </w:r>
      <w:r w:rsidRPr="00CA5928">
        <w:rPr>
          <w:rFonts w:cs="Arial"/>
          <w:i/>
        </w:rPr>
        <w:t xml:space="preserve">De NSB. Ontstaan en opkomst van de </w:t>
      </w:r>
      <w:proofErr w:type="spellStart"/>
      <w:r w:rsidRPr="00CA5928">
        <w:rPr>
          <w:rFonts w:cs="Arial"/>
          <w:i/>
        </w:rPr>
        <w:t>Nationaal-Socialistische</w:t>
      </w:r>
      <w:proofErr w:type="spellEnd"/>
      <w:r w:rsidRPr="00CA5928">
        <w:rPr>
          <w:rFonts w:cs="Arial"/>
          <w:i/>
        </w:rPr>
        <w:t xml:space="preserve"> Beweging, 1931-1935 </w:t>
      </w:r>
      <w:r w:rsidRPr="00CA5928">
        <w:rPr>
          <w:rFonts w:cs="Arial"/>
        </w:rPr>
        <w:t>(Amsterdam 2009</w:t>
      </w:r>
      <w:r>
        <w:rPr>
          <w:rFonts w:cs="Arial"/>
        </w:rPr>
        <w:t>) 191</w:t>
      </w:r>
      <w:r>
        <w:t>.</w:t>
      </w:r>
    </w:p>
  </w:footnote>
  <w:footnote w:id="84">
    <w:p w14:paraId="1D7603F8" w14:textId="5CB902A1" w:rsidR="00E80147" w:rsidRPr="00CA5928" w:rsidRDefault="00E80147" w:rsidP="00F449E8">
      <w:pPr>
        <w:spacing w:after="0" w:line="240" w:lineRule="auto"/>
        <w:rPr>
          <w:rFonts w:cs="Arial"/>
          <w:sz w:val="20"/>
          <w:szCs w:val="20"/>
        </w:rPr>
      </w:pPr>
      <w:r w:rsidRPr="00CA5928">
        <w:rPr>
          <w:rFonts w:cs="Arial"/>
          <w:sz w:val="20"/>
          <w:szCs w:val="20"/>
          <w:vertAlign w:val="superscript"/>
        </w:rPr>
        <w:footnoteRef/>
      </w:r>
      <w:r w:rsidRPr="00CA5928">
        <w:rPr>
          <w:rFonts w:cs="Arial"/>
          <w:sz w:val="20"/>
          <w:szCs w:val="20"/>
        </w:rPr>
        <w:t xml:space="preserve"> </w:t>
      </w:r>
      <w:r>
        <w:rPr>
          <w:rFonts w:cs="Arial"/>
          <w:sz w:val="20"/>
          <w:szCs w:val="20"/>
        </w:rPr>
        <w:t>Te</w:t>
      </w:r>
      <w:r w:rsidRPr="00CA5928">
        <w:rPr>
          <w:rFonts w:cs="Arial"/>
          <w:sz w:val="20"/>
          <w:szCs w:val="20"/>
        </w:rPr>
        <w:t xml:space="preserve"> Slaa, Klijn, </w:t>
      </w:r>
      <w:r w:rsidRPr="00CA5928">
        <w:rPr>
          <w:rFonts w:cs="Arial"/>
          <w:i/>
          <w:sz w:val="20"/>
          <w:szCs w:val="20"/>
        </w:rPr>
        <w:t>De NSB</w:t>
      </w:r>
      <w:r w:rsidRPr="005F6644">
        <w:rPr>
          <w:rFonts w:cs="Arial"/>
          <w:sz w:val="20"/>
          <w:szCs w:val="20"/>
        </w:rPr>
        <w:t>,</w:t>
      </w:r>
      <w:r w:rsidRPr="00CA5928">
        <w:rPr>
          <w:rFonts w:cs="Arial"/>
          <w:i/>
          <w:sz w:val="20"/>
          <w:szCs w:val="20"/>
        </w:rPr>
        <w:t xml:space="preserve"> </w:t>
      </w:r>
      <w:r w:rsidRPr="00CA5928">
        <w:rPr>
          <w:rFonts w:cs="Arial"/>
          <w:sz w:val="20"/>
          <w:szCs w:val="20"/>
        </w:rPr>
        <w:t xml:space="preserve">303. </w:t>
      </w:r>
    </w:p>
  </w:footnote>
  <w:footnote w:id="85">
    <w:p w14:paraId="042B9DA0" w14:textId="0063C196" w:rsidR="00E80147" w:rsidRPr="00CA5928" w:rsidRDefault="00E80147">
      <w:pPr>
        <w:pStyle w:val="Voetnoottekst"/>
        <w:rPr>
          <w:rFonts w:cs="Arial"/>
        </w:rPr>
      </w:pPr>
      <w:r w:rsidRPr="00CA5928">
        <w:rPr>
          <w:rStyle w:val="Voetnootmarkering"/>
          <w:rFonts w:cs="Arial"/>
        </w:rPr>
        <w:footnoteRef/>
      </w:r>
      <w:r w:rsidRPr="00CA5928">
        <w:rPr>
          <w:rFonts w:cs="Arial"/>
        </w:rPr>
        <w:t xml:space="preserve"> Te Slaa, Klijn, </w:t>
      </w:r>
      <w:r w:rsidRPr="00CA5928">
        <w:rPr>
          <w:rFonts w:cs="Arial"/>
          <w:i/>
        </w:rPr>
        <w:t xml:space="preserve">De NSB, </w:t>
      </w:r>
      <w:r w:rsidRPr="00CA5928">
        <w:rPr>
          <w:rFonts w:cs="Arial"/>
        </w:rPr>
        <w:t>304.</w:t>
      </w:r>
    </w:p>
  </w:footnote>
  <w:footnote w:id="86">
    <w:p w14:paraId="6E665CD9" w14:textId="5E0F171A" w:rsidR="00E80147" w:rsidRPr="00CA5928" w:rsidRDefault="00E80147" w:rsidP="002C4C5B">
      <w:pPr>
        <w:pStyle w:val="Voetnoottekst"/>
        <w:rPr>
          <w:rFonts w:cs="Arial"/>
        </w:rPr>
      </w:pPr>
      <w:r w:rsidRPr="00CA5928">
        <w:rPr>
          <w:rStyle w:val="Voetnootmarkering"/>
          <w:rFonts w:cs="Arial"/>
        </w:rPr>
        <w:footnoteRef/>
      </w:r>
      <w:r w:rsidRPr="00CA5928">
        <w:rPr>
          <w:rFonts w:cs="Arial"/>
        </w:rPr>
        <w:t xml:space="preserve"> Te Slaa, Klijn, </w:t>
      </w:r>
      <w:r w:rsidRPr="00CA5928">
        <w:rPr>
          <w:rFonts w:cs="Arial"/>
          <w:i/>
        </w:rPr>
        <w:t>De NSB,</w:t>
      </w:r>
      <w:r w:rsidRPr="00CA5928">
        <w:rPr>
          <w:rFonts w:cs="Arial"/>
        </w:rPr>
        <w:t xml:space="preserve"> 183.</w:t>
      </w:r>
    </w:p>
  </w:footnote>
  <w:footnote w:id="87">
    <w:p w14:paraId="264B8BE1" w14:textId="00F9BE42" w:rsidR="00E80147" w:rsidRPr="00CA5928" w:rsidRDefault="00E80147" w:rsidP="00952AB7">
      <w:pPr>
        <w:spacing w:after="0" w:line="240" w:lineRule="auto"/>
        <w:rPr>
          <w:rFonts w:cs="Arial"/>
          <w:sz w:val="20"/>
          <w:szCs w:val="20"/>
        </w:rPr>
      </w:pPr>
      <w:r w:rsidRPr="00CA5928">
        <w:rPr>
          <w:rFonts w:cs="Arial"/>
          <w:sz w:val="20"/>
          <w:szCs w:val="20"/>
          <w:vertAlign w:val="superscript"/>
        </w:rPr>
        <w:footnoteRef/>
      </w:r>
      <w:r w:rsidRPr="00CA5928">
        <w:rPr>
          <w:rFonts w:cs="Arial"/>
          <w:sz w:val="20"/>
          <w:szCs w:val="20"/>
        </w:rPr>
        <w:t xml:space="preserve"> Nathaniel </w:t>
      </w:r>
      <w:proofErr w:type="spellStart"/>
      <w:r w:rsidRPr="00CA5928">
        <w:rPr>
          <w:rFonts w:cs="Arial"/>
          <w:sz w:val="20"/>
          <w:szCs w:val="20"/>
        </w:rPr>
        <w:t>Kunkeler</w:t>
      </w:r>
      <w:proofErr w:type="spellEnd"/>
      <w:r w:rsidRPr="00CA5928">
        <w:rPr>
          <w:rFonts w:cs="Arial"/>
          <w:sz w:val="20"/>
          <w:szCs w:val="20"/>
        </w:rPr>
        <w:t>, ‘</w:t>
      </w:r>
      <w:proofErr w:type="spellStart"/>
      <w:r w:rsidRPr="00CA5928">
        <w:rPr>
          <w:rFonts w:cs="Arial"/>
          <w:sz w:val="20"/>
          <w:szCs w:val="20"/>
        </w:rPr>
        <w:t>Narratives</w:t>
      </w:r>
      <w:proofErr w:type="spellEnd"/>
      <w:r w:rsidRPr="00CA5928">
        <w:rPr>
          <w:rFonts w:cs="Arial"/>
          <w:sz w:val="20"/>
          <w:szCs w:val="20"/>
        </w:rPr>
        <w:t xml:space="preserve"> of </w:t>
      </w:r>
      <w:proofErr w:type="spellStart"/>
      <w:r w:rsidRPr="00CA5928">
        <w:rPr>
          <w:rFonts w:cs="Arial"/>
          <w:sz w:val="20"/>
          <w:szCs w:val="20"/>
        </w:rPr>
        <w:t>Decline</w:t>
      </w:r>
      <w:proofErr w:type="spellEnd"/>
      <w:r w:rsidRPr="00CA5928">
        <w:rPr>
          <w:rFonts w:cs="Arial"/>
          <w:sz w:val="20"/>
          <w:szCs w:val="20"/>
        </w:rPr>
        <w:t xml:space="preserve"> In The Dutch National Socialist </w:t>
      </w:r>
      <w:proofErr w:type="spellStart"/>
      <w:r w:rsidRPr="00CA5928">
        <w:rPr>
          <w:rFonts w:cs="Arial"/>
          <w:sz w:val="20"/>
          <w:szCs w:val="20"/>
        </w:rPr>
        <w:t>Movement</w:t>
      </w:r>
      <w:proofErr w:type="spellEnd"/>
      <w:r w:rsidRPr="00CA5928">
        <w:rPr>
          <w:rFonts w:cs="Arial"/>
          <w:sz w:val="20"/>
          <w:szCs w:val="20"/>
        </w:rPr>
        <w:t xml:space="preserve">, 1931-1945’, </w:t>
      </w:r>
      <w:r w:rsidRPr="00CA5928">
        <w:rPr>
          <w:rFonts w:cs="Arial"/>
          <w:i/>
          <w:sz w:val="20"/>
          <w:szCs w:val="20"/>
        </w:rPr>
        <w:t xml:space="preserve">The </w:t>
      </w:r>
      <w:proofErr w:type="spellStart"/>
      <w:r w:rsidRPr="00CA5928">
        <w:rPr>
          <w:rFonts w:cs="Arial"/>
          <w:i/>
          <w:sz w:val="20"/>
          <w:szCs w:val="20"/>
        </w:rPr>
        <w:t>Historical</w:t>
      </w:r>
      <w:proofErr w:type="spellEnd"/>
      <w:r w:rsidRPr="00CA5928">
        <w:rPr>
          <w:rFonts w:cs="Arial"/>
          <w:i/>
          <w:sz w:val="20"/>
          <w:szCs w:val="20"/>
        </w:rPr>
        <w:t xml:space="preserve"> Journal</w:t>
      </w:r>
      <w:r w:rsidRPr="00CA5928">
        <w:rPr>
          <w:rFonts w:cs="Arial"/>
          <w:sz w:val="20"/>
          <w:szCs w:val="20"/>
        </w:rPr>
        <w:t xml:space="preserve"> 61 (2018) 1, 205-225, aldaar 210.</w:t>
      </w:r>
    </w:p>
  </w:footnote>
  <w:footnote w:id="88">
    <w:p w14:paraId="52537514" w14:textId="40FCA528" w:rsidR="00E80147" w:rsidRPr="00CA5928" w:rsidRDefault="00E80147">
      <w:pPr>
        <w:pStyle w:val="Voetnoottekst"/>
        <w:rPr>
          <w:rFonts w:cs="Arial"/>
        </w:rPr>
      </w:pPr>
      <w:r w:rsidRPr="00CA5928">
        <w:rPr>
          <w:rStyle w:val="Voetnootmarkering"/>
          <w:rFonts w:cs="Arial"/>
        </w:rPr>
        <w:footnoteRef/>
      </w:r>
      <w:r w:rsidRPr="00CA5928">
        <w:rPr>
          <w:rFonts w:cs="Arial"/>
        </w:rPr>
        <w:t xml:space="preserve"> Ibidem.</w:t>
      </w:r>
    </w:p>
  </w:footnote>
  <w:footnote w:id="89">
    <w:p w14:paraId="7FDE2406" w14:textId="3D00D4E4" w:rsidR="00E80147" w:rsidRPr="00CA5928" w:rsidRDefault="00E80147">
      <w:pPr>
        <w:pStyle w:val="Voetnoottekst"/>
        <w:rPr>
          <w:rFonts w:cs="Arial"/>
        </w:rPr>
      </w:pPr>
      <w:r w:rsidRPr="00CA5928">
        <w:rPr>
          <w:rStyle w:val="Voetnootmarkering"/>
          <w:rFonts w:cs="Arial"/>
        </w:rPr>
        <w:footnoteRef/>
      </w:r>
      <w:r w:rsidRPr="00CA5928">
        <w:rPr>
          <w:rFonts w:cs="Arial"/>
        </w:rPr>
        <w:t xml:space="preserve"> Te Slaa, Klijn, </w:t>
      </w:r>
      <w:r w:rsidRPr="00CA5928">
        <w:rPr>
          <w:rFonts w:cs="Arial"/>
          <w:i/>
        </w:rPr>
        <w:t>De NSB</w:t>
      </w:r>
      <w:r w:rsidRPr="00CA5928">
        <w:rPr>
          <w:rFonts w:cs="Arial"/>
        </w:rPr>
        <w:t>, 183.</w:t>
      </w:r>
    </w:p>
  </w:footnote>
  <w:footnote w:id="90">
    <w:p w14:paraId="63E8A05B" w14:textId="5783E467" w:rsidR="00E80147" w:rsidRPr="00CA5928" w:rsidRDefault="00E80147" w:rsidP="004F45F0">
      <w:pPr>
        <w:spacing w:after="0" w:line="240" w:lineRule="auto"/>
        <w:rPr>
          <w:rFonts w:cs="Arial"/>
          <w:sz w:val="20"/>
          <w:szCs w:val="20"/>
        </w:rPr>
      </w:pPr>
      <w:r w:rsidRPr="00CA5928">
        <w:rPr>
          <w:rFonts w:cs="Arial"/>
          <w:sz w:val="20"/>
          <w:szCs w:val="20"/>
          <w:vertAlign w:val="superscript"/>
        </w:rPr>
        <w:footnoteRef/>
      </w:r>
      <w:r w:rsidRPr="00CA5928">
        <w:rPr>
          <w:rFonts w:cs="Arial"/>
          <w:sz w:val="20"/>
          <w:szCs w:val="20"/>
        </w:rPr>
        <w:t xml:space="preserve"> Te Slaa, Klijn, </w:t>
      </w:r>
      <w:r w:rsidRPr="00CA5928">
        <w:rPr>
          <w:rFonts w:cs="Arial"/>
          <w:i/>
          <w:sz w:val="20"/>
          <w:szCs w:val="20"/>
        </w:rPr>
        <w:t xml:space="preserve">De NSB, </w:t>
      </w:r>
      <w:r w:rsidRPr="00CA5928">
        <w:rPr>
          <w:rFonts w:cs="Arial"/>
          <w:sz w:val="20"/>
          <w:szCs w:val="20"/>
        </w:rPr>
        <w:t>184.</w:t>
      </w:r>
    </w:p>
  </w:footnote>
  <w:footnote w:id="91">
    <w:p w14:paraId="6E5CB71F" w14:textId="3C95D4E8" w:rsidR="00E80147" w:rsidRPr="005D0C0B" w:rsidRDefault="00E80147" w:rsidP="004F45F0">
      <w:pPr>
        <w:spacing w:after="0" w:line="240" w:lineRule="auto"/>
        <w:rPr>
          <w:rFonts w:ascii="Arial" w:hAnsi="Arial" w:cs="Arial"/>
          <w:sz w:val="20"/>
          <w:szCs w:val="20"/>
        </w:rPr>
      </w:pPr>
      <w:r w:rsidRPr="00CA5928">
        <w:rPr>
          <w:rFonts w:cs="Arial"/>
          <w:sz w:val="20"/>
          <w:szCs w:val="20"/>
          <w:vertAlign w:val="superscript"/>
        </w:rPr>
        <w:footnoteRef/>
      </w:r>
      <w:r w:rsidRPr="00CA5928">
        <w:rPr>
          <w:rFonts w:cs="Arial"/>
          <w:sz w:val="20"/>
          <w:szCs w:val="20"/>
        </w:rPr>
        <w:t xml:space="preserve"> Ibidem.</w:t>
      </w:r>
    </w:p>
  </w:footnote>
  <w:footnote w:id="92">
    <w:p w14:paraId="5C37859A" w14:textId="77777777" w:rsidR="00E80147" w:rsidRPr="00A438D4" w:rsidRDefault="00E80147">
      <w:pPr>
        <w:pStyle w:val="Voetnoottekst"/>
        <w:rPr>
          <w:rFonts w:cs="Arial"/>
        </w:rPr>
      </w:pPr>
      <w:r w:rsidRPr="00A438D4">
        <w:rPr>
          <w:rStyle w:val="Voetnootmarkering"/>
          <w:rFonts w:cs="Arial"/>
        </w:rPr>
        <w:footnoteRef/>
      </w:r>
      <w:r w:rsidRPr="00A438D4">
        <w:rPr>
          <w:rFonts w:cs="Arial"/>
        </w:rPr>
        <w:t xml:space="preserve"> IHRA, ‘</w:t>
      </w:r>
      <w:proofErr w:type="spellStart"/>
      <w:r w:rsidRPr="00A438D4">
        <w:rPr>
          <w:rFonts w:cs="Arial"/>
        </w:rPr>
        <w:t>Countries</w:t>
      </w:r>
      <w:proofErr w:type="spellEnd"/>
      <w:r w:rsidRPr="00A438D4">
        <w:rPr>
          <w:rFonts w:cs="Arial"/>
        </w:rPr>
        <w:t xml:space="preserve"> &amp; </w:t>
      </w:r>
      <w:proofErr w:type="spellStart"/>
      <w:r w:rsidRPr="00A438D4">
        <w:rPr>
          <w:rFonts w:cs="Arial"/>
        </w:rPr>
        <w:t>Membership</w:t>
      </w:r>
      <w:proofErr w:type="spellEnd"/>
      <w:r w:rsidRPr="00A438D4">
        <w:rPr>
          <w:rFonts w:cs="Arial"/>
        </w:rPr>
        <w:t xml:space="preserve">’, </w:t>
      </w:r>
    </w:p>
    <w:p w14:paraId="689B0EB2" w14:textId="625C9989" w:rsidR="00E80147" w:rsidRPr="00A438D4" w:rsidRDefault="00E80147">
      <w:pPr>
        <w:pStyle w:val="Voetnoottekst"/>
        <w:rPr>
          <w:rFonts w:cs="Arial"/>
        </w:rPr>
      </w:pPr>
      <w:r w:rsidRPr="00A438D4">
        <w:rPr>
          <w:rFonts w:cs="Arial"/>
        </w:rPr>
        <w:t>https://www.holocaustremembrance.com/countries-and-membership (</w:t>
      </w:r>
      <w:r>
        <w:rPr>
          <w:rFonts w:cs="Arial"/>
        </w:rPr>
        <w:t>4</w:t>
      </w:r>
      <w:r w:rsidRPr="00A438D4">
        <w:rPr>
          <w:rFonts w:cs="Arial"/>
        </w:rPr>
        <w:t xml:space="preserve"> </w:t>
      </w:r>
      <w:r>
        <w:rPr>
          <w:rFonts w:cs="Arial"/>
        </w:rPr>
        <w:t>januari</w:t>
      </w:r>
      <w:r w:rsidRPr="00A438D4">
        <w:rPr>
          <w:rFonts w:cs="Arial"/>
        </w:rPr>
        <w:t xml:space="preserve"> 20</w:t>
      </w:r>
      <w:r>
        <w:rPr>
          <w:rFonts w:cs="Arial"/>
        </w:rPr>
        <w:t>20</w:t>
      </w:r>
      <w:r w:rsidRPr="00A438D4">
        <w:rPr>
          <w:rFonts w:cs="Arial"/>
        </w:rPr>
        <w:t>).</w:t>
      </w:r>
    </w:p>
  </w:footnote>
  <w:footnote w:id="93">
    <w:p w14:paraId="022BB4A8" w14:textId="3C7CB7A7" w:rsidR="00E80147" w:rsidRPr="00A438D4" w:rsidRDefault="00E80147" w:rsidP="00264904">
      <w:pPr>
        <w:pStyle w:val="Voetnoottekst"/>
        <w:rPr>
          <w:rFonts w:cs="Arial"/>
        </w:rPr>
      </w:pPr>
      <w:r w:rsidRPr="00A438D4">
        <w:rPr>
          <w:rStyle w:val="Voetnootmarkering"/>
          <w:rFonts w:cs="Arial"/>
        </w:rPr>
        <w:footnoteRef/>
      </w:r>
      <w:r w:rsidRPr="00A438D4">
        <w:rPr>
          <w:rFonts w:cs="Arial"/>
        </w:rPr>
        <w:t xml:space="preserve"> IHRA, ‘De werkdefinitie van antisemitisme van de IHRA’</w:t>
      </w:r>
      <w:r w:rsidR="00903C80">
        <w:rPr>
          <w:rFonts w:cs="Arial"/>
        </w:rPr>
        <w:t>,</w:t>
      </w:r>
    </w:p>
    <w:p w14:paraId="1F8FB695" w14:textId="78B567D0" w:rsidR="00E80147" w:rsidRPr="00A438D4" w:rsidRDefault="00E80147" w:rsidP="00264904">
      <w:pPr>
        <w:pStyle w:val="Voetnoottekst"/>
        <w:rPr>
          <w:rFonts w:cs="Arial"/>
        </w:rPr>
      </w:pPr>
      <w:r w:rsidRPr="00A438D4">
        <w:rPr>
          <w:rFonts w:cs="Arial"/>
        </w:rPr>
        <w:t>www.holocaustremembrance.com/nl/node/196 (</w:t>
      </w:r>
      <w:r>
        <w:rPr>
          <w:rFonts w:cs="Arial"/>
        </w:rPr>
        <w:t>4</w:t>
      </w:r>
      <w:r w:rsidRPr="00A438D4">
        <w:rPr>
          <w:rFonts w:cs="Arial"/>
        </w:rPr>
        <w:t xml:space="preserve"> </w:t>
      </w:r>
      <w:r>
        <w:rPr>
          <w:rFonts w:cs="Arial"/>
        </w:rPr>
        <w:t>januari</w:t>
      </w:r>
      <w:r w:rsidRPr="00A438D4">
        <w:rPr>
          <w:rFonts w:cs="Arial"/>
        </w:rPr>
        <w:t xml:space="preserve"> 20</w:t>
      </w:r>
      <w:r>
        <w:rPr>
          <w:rFonts w:cs="Arial"/>
        </w:rPr>
        <w:t>20</w:t>
      </w:r>
      <w:r w:rsidRPr="00A438D4">
        <w:rPr>
          <w:rFonts w:cs="Arial"/>
        </w:rPr>
        <w:t>).</w:t>
      </w:r>
    </w:p>
  </w:footnote>
  <w:footnote w:id="94">
    <w:p w14:paraId="6EE44E3B" w14:textId="77777777" w:rsidR="00E80147" w:rsidRPr="00BE680A" w:rsidRDefault="00E80147" w:rsidP="00A33DD8">
      <w:pPr>
        <w:pStyle w:val="Voetnoottekst"/>
        <w:rPr>
          <w:rFonts w:ascii="Arial" w:hAnsi="Arial" w:cs="Arial"/>
        </w:rPr>
      </w:pPr>
      <w:r w:rsidRPr="00A438D4">
        <w:rPr>
          <w:rStyle w:val="Voetnootmarkering"/>
          <w:rFonts w:cs="Arial"/>
        </w:rPr>
        <w:footnoteRef/>
      </w:r>
      <w:r w:rsidRPr="00A438D4">
        <w:rPr>
          <w:rFonts w:cs="Arial"/>
        </w:rPr>
        <w:t xml:space="preserve"> Ibidem.</w:t>
      </w:r>
    </w:p>
  </w:footnote>
  <w:footnote w:id="95">
    <w:p w14:paraId="15D3E465" w14:textId="6C06F7A6" w:rsidR="00E80147" w:rsidRPr="001D47F8" w:rsidRDefault="00E80147" w:rsidP="00A64DC8">
      <w:pPr>
        <w:pStyle w:val="Voetnoottekst"/>
        <w:rPr>
          <w:rFonts w:cs="Arial"/>
        </w:rPr>
      </w:pPr>
      <w:r w:rsidRPr="001D47F8">
        <w:rPr>
          <w:rStyle w:val="Voetnootmarkering"/>
          <w:rFonts w:cs="Arial"/>
        </w:rPr>
        <w:footnoteRef/>
      </w:r>
      <w:r w:rsidRPr="001D47F8">
        <w:rPr>
          <w:rFonts w:cs="Arial"/>
        </w:rPr>
        <w:t xml:space="preserve"> Mark </w:t>
      </w:r>
      <w:proofErr w:type="spellStart"/>
      <w:r w:rsidRPr="001D47F8">
        <w:rPr>
          <w:rFonts w:cs="Arial"/>
        </w:rPr>
        <w:t>Gelber</w:t>
      </w:r>
      <w:proofErr w:type="spellEnd"/>
      <w:r w:rsidRPr="001D47F8">
        <w:rPr>
          <w:rFonts w:cs="Arial"/>
        </w:rPr>
        <w:t>, ‘</w:t>
      </w:r>
      <w:proofErr w:type="spellStart"/>
      <w:r w:rsidRPr="001D47F8">
        <w:rPr>
          <w:rFonts w:cs="Arial"/>
        </w:rPr>
        <w:t>What</w:t>
      </w:r>
      <w:proofErr w:type="spellEnd"/>
      <w:r w:rsidRPr="001D47F8">
        <w:rPr>
          <w:rFonts w:cs="Arial"/>
        </w:rPr>
        <w:t xml:space="preserve"> Is </w:t>
      </w:r>
      <w:proofErr w:type="spellStart"/>
      <w:r w:rsidRPr="001D47F8">
        <w:rPr>
          <w:rFonts w:cs="Arial"/>
        </w:rPr>
        <w:t>Literary</w:t>
      </w:r>
      <w:proofErr w:type="spellEnd"/>
      <w:r w:rsidRPr="001D47F8">
        <w:rPr>
          <w:rFonts w:cs="Arial"/>
        </w:rPr>
        <w:t xml:space="preserve"> </w:t>
      </w:r>
      <w:proofErr w:type="spellStart"/>
      <w:r w:rsidRPr="001D47F8">
        <w:rPr>
          <w:rFonts w:cs="Arial"/>
        </w:rPr>
        <w:t>Antisemitism</w:t>
      </w:r>
      <w:proofErr w:type="spellEnd"/>
      <w:r w:rsidRPr="001D47F8">
        <w:rPr>
          <w:rFonts w:cs="Arial"/>
        </w:rPr>
        <w:t xml:space="preserve">?’, </w:t>
      </w:r>
      <w:r w:rsidRPr="001D47F8">
        <w:rPr>
          <w:rFonts w:cs="Arial"/>
          <w:i/>
        </w:rPr>
        <w:t xml:space="preserve">The </w:t>
      </w:r>
      <w:proofErr w:type="spellStart"/>
      <w:r w:rsidRPr="001D47F8">
        <w:rPr>
          <w:rFonts w:cs="Arial"/>
          <w:i/>
        </w:rPr>
        <w:t>Jewish</w:t>
      </w:r>
      <w:proofErr w:type="spellEnd"/>
      <w:r w:rsidRPr="001D47F8">
        <w:rPr>
          <w:rFonts w:cs="Arial"/>
          <w:i/>
        </w:rPr>
        <w:t xml:space="preserve"> Studies</w:t>
      </w:r>
      <w:r w:rsidRPr="001D47F8">
        <w:rPr>
          <w:rFonts w:cs="Arial"/>
        </w:rPr>
        <w:t xml:space="preserve"> 47 (1985) 1, 1-20, aldaar 8.</w:t>
      </w:r>
    </w:p>
  </w:footnote>
  <w:footnote w:id="96">
    <w:p w14:paraId="15C31310" w14:textId="34D3D56B" w:rsidR="00E80147" w:rsidRPr="001D47F8" w:rsidRDefault="00E80147">
      <w:pPr>
        <w:pStyle w:val="Voetnoottekst"/>
        <w:rPr>
          <w:rFonts w:cs="Arial"/>
        </w:rPr>
      </w:pPr>
      <w:r w:rsidRPr="001D47F8">
        <w:rPr>
          <w:rStyle w:val="Voetnootmarkering"/>
        </w:rPr>
        <w:footnoteRef/>
      </w:r>
      <w:r w:rsidRPr="001D47F8">
        <w:t xml:space="preserve"> </w:t>
      </w:r>
      <w:proofErr w:type="spellStart"/>
      <w:r w:rsidRPr="001D47F8">
        <w:rPr>
          <w:rFonts w:cs="Arial"/>
        </w:rPr>
        <w:t>Gelber</w:t>
      </w:r>
      <w:proofErr w:type="spellEnd"/>
      <w:r w:rsidRPr="001D47F8">
        <w:rPr>
          <w:rFonts w:cs="Arial"/>
        </w:rPr>
        <w:t>, ‘</w:t>
      </w:r>
      <w:proofErr w:type="spellStart"/>
      <w:r w:rsidRPr="001D47F8">
        <w:rPr>
          <w:rFonts w:cs="Arial"/>
        </w:rPr>
        <w:t>What</w:t>
      </w:r>
      <w:proofErr w:type="spellEnd"/>
      <w:r w:rsidRPr="001D47F8">
        <w:rPr>
          <w:rFonts w:cs="Arial"/>
        </w:rPr>
        <w:t xml:space="preserve"> is </w:t>
      </w:r>
      <w:proofErr w:type="spellStart"/>
      <w:r w:rsidRPr="001D47F8">
        <w:rPr>
          <w:rFonts w:cs="Arial"/>
        </w:rPr>
        <w:t>Literary</w:t>
      </w:r>
      <w:proofErr w:type="spellEnd"/>
      <w:r w:rsidRPr="001D47F8">
        <w:rPr>
          <w:rFonts w:cs="Arial"/>
        </w:rPr>
        <w:t xml:space="preserve"> </w:t>
      </w:r>
      <w:proofErr w:type="spellStart"/>
      <w:r w:rsidRPr="001D47F8">
        <w:rPr>
          <w:rFonts w:cs="Arial"/>
        </w:rPr>
        <w:t>Antisemitism</w:t>
      </w:r>
      <w:proofErr w:type="spellEnd"/>
      <w:r w:rsidRPr="001D47F8">
        <w:rPr>
          <w:rFonts w:cs="Arial"/>
        </w:rPr>
        <w:t>?’, 9.</w:t>
      </w:r>
    </w:p>
  </w:footnote>
  <w:footnote w:id="97">
    <w:p w14:paraId="7CEDA704" w14:textId="232B6C33" w:rsidR="00E80147" w:rsidRPr="00344F6A" w:rsidRDefault="00E80147" w:rsidP="00A64DC8">
      <w:pPr>
        <w:pStyle w:val="Voetnoottekst"/>
        <w:rPr>
          <w:rFonts w:cs="Arial"/>
        </w:rPr>
      </w:pPr>
      <w:r w:rsidRPr="001D47F8">
        <w:rPr>
          <w:rStyle w:val="Voetnootmarkering"/>
          <w:rFonts w:cs="Arial"/>
        </w:rPr>
        <w:footnoteRef/>
      </w:r>
      <w:r w:rsidRPr="001D47F8">
        <w:rPr>
          <w:rFonts w:cs="Arial"/>
        </w:rPr>
        <w:t xml:space="preserve"> Ibidem.</w:t>
      </w:r>
    </w:p>
  </w:footnote>
  <w:footnote w:id="98">
    <w:p w14:paraId="442D4ABA" w14:textId="37D1BC88" w:rsidR="00E80147" w:rsidRPr="00B64880" w:rsidRDefault="00E80147" w:rsidP="00A64DC8">
      <w:pPr>
        <w:pStyle w:val="Voetnoottekst"/>
        <w:rPr>
          <w:rFonts w:ascii="Arial" w:hAnsi="Arial" w:cs="Arial"/>
        </w:rPr>
      </w:pPr>
      <w:r w:rsidRPr="00344F6A">
        <w:rPr>
          <w:rStyle w:val="Voetnootmarkering"/>
          <w:rFonts w:cs="Arial"/>
        </w:rPr>
        <w:footnoteRef/>
      </w:r>
      <w:r w:rsidRPr="00344F6A">
        <w:rPr>
          <w:rFonts w:cs="Arial"/>
        </w:rPr>
        <w:t xml:space="preserve"> Evelien Gans, ‘De Joodse almacht. Antisemitisme’, </w:t>
      </w:r>
      <w:r w:rsidRPr="00344F6A">
        <w:rPr>
          <w:rFonts w:cs="Arial"/>
          <w:i/>
        </w:rPr>
        <w:t xml:space="preserve">Nederlands Instituut voor Oorlogsdocumentatie </w:t>
      </w:r>
      <w:r w:rsidRPr="00344F6A">
        <w:rPr>
          <w:rFonts w:cs="Arial"/>
        </w:rPr>
        <w:t>(2003) 1-20, aldaar 1-</w:t>
      </w:r>
      <w:r>
        <w:rPr>
          <w:rFonts w:cs="Arial"/>
        </w:rPr>
        <w:t>2</w:t>
      </w:r>
      <w:r w:rsidRPr="00344F6A">
        <w:rPr>
          <w:rFonts w:cs="Arial"/>
        </w:rPr>
        <w:t>.</w:t>
      </w:r>
    </w:p>
  </w:footnote>
  <w:footnote w:id="99">
    <w:p w14:paraId="198A6B33" w14:textId="41D18175" w:rsidR="00E80147" w:rsidRPr="00153460" w:rsidRDefault="00E80147">
      <w:pPr>
        <w:pStyle w:val="Voetnoottekst"/>
        <w:rPr>
          <w:rFonts w:cs="Arial"/>
        </w:rPr>
      </w:pPr>
      <w:r w:rsidRPr="00153460">
        <w:rPr>
          <w:rStyle w:val="Voetnootmarkering"/>
          <w:rFonts w:cs="Arial"/>
        </w:rPr>
        <w:footnoteRef/>
      </w:r>
      <w:r w:rsidRPr="00153460">
        <w:rPr>
          <w:rFonts w:cs="Arial"/>
        </w:rPr>
        <w:t xml:space="preserve"> S.N</w:t>
      </w:r>
      <w:r>
        <w:rPr>
          <w:rFonts w:cs="Arial"/>
        </w:rPr>
        <w:t>.</w:t>
      </w:r>
      <w:r w:rsidRPr="00153460">
        <w:rPr>
          <w:rFonts w:cs="Arial"/>
        </w:rPr>
        <w:t>,</w:t>
      </w:r>
      <w:r w:rsidRPr="00153460">
        <w:rPr>
          <w:rFonts w:cs="Arial"/>
          <w:i/>
        </w:rPr>
        <w:t xml:space="preserve"> ‘</w:t>
      </w:r>
      <w:r w:rsidRPr="00153460">
        <w:rPr>
          <w:rFonts w:cs="Arial"/>
        </w:rPr>
        <w:t xml:space="preserve">Moskou Favoriet’, </w:t>
      </w:r>
      <w:r w:rsidRPr="00153460">
        <w:rPr>
          <w:rFonts w:cs="Arial"/>
          <w:i/>
        </w:rPr>
        <w:t>Volk en Vaderland</w:t>
      </w:r>
      <w:r w:rsidRPr="00153460">
        <w:rPr>
          <w:rFonts w:cs="Arial"/>
        </w:rPr>
        <w:t xml:space="preserve"> (14 september 1935</w:t>
      </w:r>
      <w:r>
        <w:rPr>
          <w:rFonts w:cs="Arial"/>
        </w:rPr>
        <w:t xml:space="preserve">) </w:t>
      </w:r>
      <w:r w:rsidRPr="00153460">
        <w:rPr>
          <w:rFonts w:cs="Arial"/>
        </w:rPr>
        <w:t xml:space="preserve">10. </w:t>
      </w:r>
    </w:p>
  </w:footnote>
  <w:footnote w:id="100">
    <w:p w14:paraId="17C4B99C" w14:textId="1D6032D5" w:rsidR="00E80147" w:rsidRPr="00153460" w:rsidRDefault="00E80147">
      <w:pPr>
        <w:pStyle w:val="Voetnoottekst"/>
        <w:rPr>
          <w:rFonts w:cs="Arial"/>
        </w:rPr>
      </w:pPr>
      <w:r w:rsidRPr="00153460">
        <w:rPr>
          <w:rStyle w:val="Voetnootmarkering"/>
          <w:rFonts w:cs="Arial"/>
        </w:rPr>
        <w:footnoteRef/>
      </w:r>
      <w:r w:rsidRPr="00153460">
        <w:rPr>
          <w:rFonts w:cs="Arial"/>
        </w:rPr>
        <w:t xml:space="preserve"> S.N</w:t>
      </w:r>
      <w:r>
        <w:rPr>
          <w:rFonts w:cs="Arial"/>
        </w:rPr>
        <w:t>.</w:t>
      </w:r>
      <w:r w:rsidRPr="00153460">
        <w:rPr>
          <w:rFonts w:cs="Arial"/>
        </w:rPr>
        <w:t>,</w:t>
      </w:r>
      <w:r w:rsidRPr="00153460">
        <w:rPr>
          <w:rFonts w:cs="Arial"/>
          <w:i/>
        </w:rPr>
        <w:t xml:space="preserve"> ‘</w:t>
      </w:r>
      <w:r w:rsidRPr="00153460">
        <w:rPr>
          <w:rFonts w:cs="Arial"/>
        </w:rPr>
        <w:t xml:space="preserve">Heil </w:t>
      </w:r>
      <w:proofErr w:type="spellStart"/>
      <w:r w:rsidRPr="00153460">
        <w:rPr>
          <w:rFonts w:cs="Arial"/>
        </w:rPr>
        <w:t>Moscou</w:t>
      </w:r>
      <w:proofErr w:type="spellEnd"/>
      <w:r w:rsidRPr="00153460">
        <w:rPr>
          <w:rFonts w:cs="Arial"/>
        </w:rPr>
        <w:t xml:space="preserve">!’, </w:t>
      </w:r>
      <w:r w:rsidRPr="00153460">
        <w:rPr>
          <w:rFonts w:cs="Arial"/>
          <w:i/>
        </w:rPr>
        <w:t>Volk en Vaderland</w:t>
      </w:r>
      <w:r w:rsidRPr="00153460">
        <w:rPr>
          <w:rFonts w:cs="Arial"/>
        </w:rPr>
        <w:t xml:space="preserve"> (14 september 1935) 2.</w:t>
      </w:r>
    </w:p>
  </w:footnote>
  <w:footnote w:id="101">
    <w:p w14:paraId="3B365C60" w14:textId="0E8ADA3E" w:rsidR="00E80147" w:rsidRPr="00153460" w:rsidRDefault="00E80147">
      <w:pPr>
        <w:pStyle w:val="Voetnoottekst"/>
        <w:rPr>
          <w:rFonts w:cs="Arial"/>
          <w:i/>
        </w:rPr>
      </w:pPr>
      <w:r w:rsidRPr="00153460">
        <w:rPr>
          <w:rStyle w:val="Voetnootmarkering"/>
          <w:rFonts w:cs="Arial"/>
        </w:rPr>
        <w:footnoteRef/>
      </w:r>
      <w:r w:rsidRPr="00153460">
        <w:rPr>
          <w:rFonts w:cs="Arial"/>
        </w:rPr>
        <w:t xml:space="preserve"> S.N</w:t>
      </w:r>
      <w:r>
        <w:rPr>
          <w:rFonts w:cs="Arial"/>
        </w:rPr>
        <w:t>.</w:t>
      </w:r>
      <w:r w:rsidRPr="00153460">
        <w:rPr>
          <w:rFonts w:cs="Arial"/>
        </w:rPr>
        <w:t>,</w:t>
      </w:r>
      <w:r w:rsidRPr="00153460">
        <w:rPr>
          <w:rFonts w:cs="Arial"/>
          <w:i/>
        </w:rPr>
        <w:t xml:space="preserve"> </w:t>
      </w:r>
      <w:r w:rsidRPr="00153460">
        <w:rPr>
          <w:rFonts w:cs="Arial"/>
        </w:rPr>
        <w:t xml:space="preserve">‘Film-opvoeding’, </w:t>
      </w:r>
      <w:r w:rsidRPr="00153460">
        <w:rPr>
          <w:rFonts w:cs="Arial"/>
          <w:i/>
        </w:rPr>
        <w:t xml:space="preserve">Volk en Vaderland </w:t>
      </w:r>
      <w:r w:rsidRPr="00153460">
        <w:rPr>
          <w:rFonts w:cs="Arial"/>
        </w:rPr>
        <w:t>(2 februari 1935) 5.</w:t>
      </w:r>
    </w:p>
  </w:footnote>
  <w:footnote w:id="102">
    <w:p w14:paraId="057171AE" w14:textId="5977EEFE" w:rsidR="00E80147" w:rsidRPr="00153460" w:rsidRDefault="00E80147">
      <w:pPr>
        <w:pStyle w:val="Voetnoottekst"/>
        <w:rPr>
          <w:rFonts w:cs="Arial"/>
        </w:rPr>
      </w:pPr>
      <w:r w:rsidRPr="00153460">
        <w:rPr>
          <w:rStyle w:val="Voetnootmarkering"/>
          <w:rFonts w:cs="Arial"/>
        </w:rPr>
        <w:footnoteRef/>
      </w:r>
      <w:r w:rsidRPr="00153460">
        <w:rPr>
          <w:rFonts w:cs="Arial"/>
        </w:rPr>
        <w:t xml:space="preserve"> S.N</w:t>
      </w:r>
      <w:r>
        <w:rPr>
          <w:rFonts w:cs="Arial"/>
        </w:rPr>
        <w:t>.</w:t>
      </w:r>
      <w:r w:rsidRPr="00153460">
        <w:rPr>
          <w:rFonts w:cs="Arial"/>
        </w:rPr>
        <w:t>,</w:t>
      </w:r>
      <w:r w:rsidRPr="00153460">
        <w:rPr>
          <w:rFonts w:cs="Arial"/>
          <w:i/>
        </w:rPr>
        <w:t xml:space="preserve"> ‘</w:t>
      </w:r>
      <w:r w:rsidRPr="00153460">
        <w:rPr>
          <w:rFonts w:cs="Arial"/>
        </w:rPr>
        <w:t xml:space="preserve">Den dolkstoot in den rug’, </w:t>
      </w:r>
      <w:r w:rsidRPr="00153460">
        <w:rPr>
          <w:rFonts w:cs="Arial"/>
          <w:i/>
        </w:rPr>
        <w:t xml:space="preserve">Volk en Vaderland </w:t>
      </w:r>
      <w:r w:rsidRPr="00153460">
        <w:rPr>
          <w:rFonts w:cs="Arial"/>
        </w:rPr>
        <w:t>(19 oktober 1935) 3.</w:t>
      </w:r>
    </w:p>
  </w:footnote>
  <w:footnote w:id="103">
    <w:p w14:paraId="29A1126D" w14:textId="2DD6D2D0" w:rsidR="00E80147" w:rsidRDefault="00E80147">
      <w:pPr>
        <w:pStyle w:val="Voetnoottekst"/>
      </w:pPr>
      <w:r w:rsidRPr="00153460">
        <w:rPr>
          <w:rStyle w:val="Voetnootmarkering"/>
          <w:rFonts w:cs="Arial"/>
        </w:rPr>
        <w:footnoteRef/>
      </w:r>
      <w:r w:rsidRPr="00153460">
        <w:rPr>
          <w:rFonts w:cs="Arial"/>
        </w:rPr>
        <w:t xml:space="preserve"> S.N</w:t>
      </w:r>
      <w:r>
        <w:rPr>
          <w:rFonts w:cs="Arial"/>
        </w:rPr>
        <w:t>.</w:t>
      </w:r>
      <w:r w:rsidRPr="00153460">
        <w:rPr>
          <w:rFonts w:cs="Arial"/>
        </w:rPr>
        <w:t xml:space="preserve">, ‘Film-opvoeding’, </w:t>
      </w:r>
      <w:r w:rsidRPr="00153460">
        <w:rPr>
          <w:rFonts w:cs="Arial"/>
          <w:i/>
        </w:rPr>
        <w:t xml:space="preserve">Volk en Vaderland </w:t>
      </w:r>
      <w:r w:rsidRPr="00153460">
        <w:rPr>
          <w:rFonts w:cs="Arial"/>
        </w:rPr>
        <w:t>(2 februari 1935)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637680"/>
      <w:docPartObj>
        <w:docPartGallery w:val="Page Numbers (Top of Page)"/>
        <w:docPartUnique/>
      </w:docPartObj>
    </w:sdtPr>
    <w:sdtContent>
      <w:p w14:paraId="25966845" w14:textId="0700CBF6" w:rsidR="00E80147" w:rsidRDefault="00E80147">
        <w:pPr>
          <w:pStyle w:val="Koptekst"/>
          <w:jc w:val="right"/>
        </w:pPr>
        <w:r>
          <w:fldChar w:fldCharType="begin"/>
        </w:r>
        <w:r>
          <w:instrText>PAGE   \* MERGEFORMAT</w:instrText>
        </w:r>
        <w:r>
          <w:fldChar w:fldCharType="separate"/>
        </w:r>
        <w:r>
          <w:t>2</w:t>
        </w:r>
        <w:r>
          <w:fldChar w:fldCharType="end"/>
        </w:r>
      </w:p>
    </w:sdtContent>
  </w:sdt>
  <w:p w14:paraId="3E09EFC1" w14:textId="77777777" w:rsidR="00E80147" w:rsidRDefault="00E801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E63"/>
    <w:multiLevelType w:val="hybridMultilevel"/>
    <w:tmpl w:val="44C47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5167F3"/>
    <w:multiLevelType w:val="hybridMultilevel"/>
    <w:tmpl w:val="3354A520"/>
    <w:lvl w:ilvl="0" w:tplc="81BC810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05A31"/>
    <w:multiLevelType w:val="hybridMultilevel"/>
    <w:tmpl w:val="311C5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661F7D"/>
    <w:multiLevelType w:val="multilevel"/>
    <w:tmpl w:val="4D0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82BDA"/>
    <w:multiLevelType w:val="hybridMultilevel"/>
    <w:tmpl w:val="79DA2D6E"/>
    <w:lvl w:ilvl="0" w:tplc="345650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6A6B44"/>
    <w:multiLevelType w:val="hybridMultilevel"/>
    <w:tmpl w:val="2E167286"/>
    <w:lvl w:ilvl="0" w:tplc="4C3630B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35227C"/>
    <w:multiLevelType w:val="hybridMultilevel"/>
    <w:tmpl w:val="6BC616B2"/>
    <w:lvl w:ilvl="0" w:tplc="F55ED5F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E4C7EEF"/>
    <w:multiLevelType w:val="multilevel"/>
    <w:tmpl w:val="E1F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178F5"/>
    <w:multiLevelType w:val="hybridMultilevel"/>
    <w:tmpl w:val="680294E2"/>
    <w:lvl w:ilvl="0" w:tplc="48D204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E4638"/>
    <w:multiLevelType w:val="hybridMultilevel"/>
    <w:tmpl w:val="B3624DB2"/>
    <w:lvl w:ilvl="0" w:tplc="600E6E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6B03B6"/>
    <w:multiLevelType w:val="hybridMultilevel"/>
    <w:tmpl w:val="CBA4F7F2"/>
    <w:lvl w:ilvl="0" w:tplc="6486C2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F40596"/>
    <w:multiLevelType w:val="hybridMultilevel"/>
    <w:tmpl w:val="0C683CE6"/>
    <w:lvl w:ilvl="0" w:tplc="B8007E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14261A"/>
    <w:multiLevelType w:val="multilevel"/>
    <w:tmpl w:val="B9CE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4"/>
  </w:num>
  <w:num w:numId="5">
    <w:abstractNumId w:val="0"/>
  </w:num>
  <w:num w:numId="6">
    <w:abstractNumId w:val="6"/>
  </w:num>
  <w:num w:numId="7">
    <w:abstractNumId w:val="7"/>
  </w:num>
  <w:num w:numId="8">
    <w:abstractNumId w:val="10"/>
  </w:num>
  <w:num w:numId="9">
    <w:abstractNumId w:val="5"/>
  </w:num>
  <w:num w:numId="10">
    <w:abstractNumId w:val="3"/>
  </w:num>
  <w:num w:numId="11">
    <w:abstractNumId w:val="12"/>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B0"/>
    <w:rsid w:val="00001736"/>
    <w:rsid w:val="0000177B"/>
    <w:rsid w:val="000017DA"/>
    <w:rsid w:val="000028A5"/>
    <w:rsid w:val="00002961"/>
    <w:rsid w:val="00003071"/>
    <w:rsid w:val="000034B1"/>
    <w:rsid w:val="00003A3B"/>
    <w:rsid w:val="00005B37"/>
    <w:rsid w:val="00005DA3"/>
    <w:rsid w:val="0000634B"/>
    <w:rsid w:val="000067FF"/>
    <w:rsid w:val="00006B3F"/>
    <w:rsid w:val="00007D4C"/>
    <w:rsid w:val="000106F7"/>
    <w:rsid w:val="000107D6"/>
    <w:rsid w:val="00012176"/>
    <w:rsid w:val="00012E0C"/>
    <w:rsid w:val="00013F21"/>
    <w:rsid w:val="000144F8"/>
    <w:rsid w:val="000152E4"/>
    <w:rsid w:val="000164BC"/>
    <w:rsid w:val="000166C0"/>
    <w:rsid w:val="00016C8C"/>
    <w:rsid w:val="00016EF8"/>
    <w:rsid w:val="000200D2"/>
    <w:rsid w:val="0002070C"/>
    <w:rsid w:val="00020753"/>
    <w:rsid w:val="000219F3"/>
    <w:rsid w:val="00022F88"/>
    <w:rsid w:val="00023012"/>
    <w:rsid w:val="000234E5"/>
    <w:rsid w:val="0002353A"/>
    <w:rsid w:val="00023AF8"/>
    <w:rsid w:val="00023B9B"/>
    <w:rsid w:val="00024981"/>
    <w:rsid w:val="000251C2"/>
    <w:rsid w:val="00025CD0"/>
    <w:rsid w:val="00026155"/>
    <w:rsid w:val="00026F6E"/>
    <w:rsid w:val="00030B6B"/>
    <w:rsid w:val="00031FE2"/>
    <w:rsid w:val="0003209C"/>
    <w:rsid w:val="00032CC4"/>
    <w:rsid w:val="00033D62"/>
    <w:rsid w:val="00033E0B"/>
    <w:rsid w:val="00035BE3"/>
    <w:rsid w:val="00037885"/>
    <w:rsid w:val="00040AA3"/>
    <w:rsid w:val="00040C7E"/>
    <w:rsid w:val="00040D62"/>
    <w:rsid w:val="00040EFD"/>
    <w:rsid w:val="000413A9"/>
    <w:rsid w:val="000413BB"/>
    <w:rsid w:val="0004286D"/>
    <w:rsid w:val="000434AD"/>
    <w:rsid w:val="00043815"/>
    <w:rsid w:val="000438E8"/>
    <w:rsid w:val="0004453B"/>
    <w:rsid w:val="00046218"/>
    <w:rsid w:val="00046308"/>
    <w:rsid w:val="0004765F"/>
    <w:rsid w:val="0005079B"/>
    <w:rsid w:val="0005142D"/>
    <w:rsid w:val="00051C11"/>
    <w:rsid w:val="00051C5C"/>
    <w:rsid w:val="000549C9"/>
    <w:rsid w:val="00054AD0"/>
    <w:rsid w:val="00055A6B"/>
    <w:rsid w:val="00055D1C"/>
    <w:rsid w:val="00056C01"/>
    <w:rsid w:val="00056F99"/>
    <w:rsid w:val="00060366"/>
    <w:rsid w:val="00060AAB"/>
    <w:rsid w:val="00061388"/>
    <w:rsid w:val="0006177C"/>
    <w:rsid w:val="00062B1B"/>
    <w:rsid w:val="00062BC9"/>
    <w:rsid w:val="00063126"/>
    <w:rsid w:val="000631D4"/>
    <w:rsid w:val="000641C9"/>
    <w:rsid w:val="00064AB0"/>
    <w:rsid w:val="00066C08"/>
    <w:rsid w:val="00067DD2"/>
    <w:rsid w:val="000700FE"/>
    <w:rsid w:val="000709B0"/>
    <w:rsid w:val="00071E4B"/>
    <w:rsid w:val="0007229B"/>
    <w:rsid w:val="0007328D"/>
    <w:rsid w:val="0007337C"/>
    <w:rsid w:val="000735B5"/>
    <w:rsid w:val="0008013A"/>
    <w:rsid w:val="00081AEB"/>
    <w:rsid w:val="00081FC4"/>
    <w:rsid w:val="00082406"/>
    <w:rsid w:val="000827EB"/>
    <w:rsid w:val="00083B33"/>
    <w:rsid w:val="00083B69"/>
    <w:rsid w:val="00084D4E"/>
    <w:rsid w:val="0008515C"/>
    <w:rsid w:val="00085947"/>
    <w:rsid w:val="00086016"/>
    <w:rsid w:val="0008635B"/>
    <w:rsid w:val="00086442"/>
    <w:rsid w:val="000868A2"/>
    <w:rsid w:val="00086A4A"/>
    <w:rsid w:val="000874D8"/>
    <w:rsid w:val="00087A86"/>
    <w:rsid w:val="0009004D"/>
    <w:rsid w:val="000909CC"/>
    <w:rsid w:val="00090EEC"/>
    <w:rsid w:val="000916B6"/>
    <w:rsid w:val="00093020"/>
    <w:rsid w:val="0009402C"/>
    <w:rsid w:val="00094742"/>
    <w:rsid w:val="000979AF"/>
    <w:rsid w:val="00097B02"/>
    <w:rsid w:val="000A1090"/>
    <w:rsid w:val="000A1210"/>
    <w:rsid w:val="000A225B"/>
    <w:rsid w:val="000A2845"/>
    <w:rsid w:val="000A468F"/>
    <w:rsid w:val="000A523B"/>
    <w:rsid w:val="000A538E"/>
    <w:rsid w:val="000A5E87"/>
    <w:rsid w:val="000A6029"/>
    <w:rsid w:val="000A6AC2"/>
    <w:rsid w:val="000A72D0"/>
    <w:rsid w:val="000B01D9"/>
    <w:rsid w:val="000B0861"/>
    <w:rsid w:val="000B3C06"/>
    <w:rsid w:val="000B3E13"/>
    <w:rsid w:val="000B3F36"/>
    <w:rsid w:val="000B4FD4"/>
    <w:rsid w:val="000B5F77"/>
    <w:rsid w:val="000B622C"/>
    <w:rsid w:val="000B67CA"/>
    <w:rsid w:val="000B6BC6"/>
    <w:rsid w:val="000B6F4B"/>
    <w:rsid w:val="000B717E"/>
    <w:rsid w:val="000C0D66"/>
    <w:rsid w:val="000C18A2"/>
    <w:rsid w:val="000C19EA"/>
    <w:rsid w:val="000C1AF4"/>
    <w:rsid w:val="000C25A9"/>
    <w:rsid w:val="000C2680"/>
    <w:rsid w:val="000C48DC"/>
    <w:rsid w:val="000C54F9"/>
    <w:rsid w:val="000C6F7A"/>
    <w:rsid w:val="000C6FFE"/>
    <w:rsid w:val="000D18DE"/>
    <w:rsid w:val="000D2390"/>
    <w:rsid w:val="000D32E2"/>
    <w:rsid w:val="000D41E1"/>
    <w:rsid w:val="000D6474"/>
    <w:rsid w:val="000D6848"/>
    <w:rsid w:val="000D6D9D"/>
    <w:rsid w:val="000D77D0"/>
    <w:rsid w:val="000D7D36"/>
    <w:rsid w:val="000E0428"/>
    <w:rsid w:val="000E09B6"/>
    <w:rsid w:val="000E0F01"/>
    <w:rsid w:val="000E15EC"/>
    <w:rsid w:val="000E2179"/>
    <w:rsid w:val="000E299B"/>
    <w:rsid w:val="000E29D9"/>
    <w:rsid w:val="000E2DD3"/>
    <w:rsid w:val="000E30BB"/>
    <w:rsid w:val="000E3AB9"/>
    <w:rsid w:val="000E3CDB"/>
    <w:rsid w:val="000E3E36"/>
    <w:rsid w:val="000E4128"/>
    <w:rsid w:val="000E46AF"/>
    <w:rsid w:val="000E5407"/>
    <w:rsid w:val="000E55BF"/>
    <w:rsid w:val="000E5617"/>
    <w:rsid w:val="000E5758"/>
    <w:rsid w:val="000E72BA"/>
    <w:rsid w:val="000E7E70"/>
    <w:rsid w:val="000F00BA"/>
    <w:rsid w:val="000F0BBD"/>
    <w:rsid w:val="000F0F18"/>
    <w:rsid w:val="000F129B"/>
    <w:rsid w:val="000F1D46"/>
    <w:rsid w:val="000F1EF7"/>
    <w:rsid w:val="000F1FC4"/>
    <w:rsid w:val="000F411F"/>
    <w:rsid w:val="000F4559"/>
    <w:rsid w:val="000F4E41"/>
    <w:rsid w:val="000F4F39"/>
    <w:rsid w:val="000F5EE3"/>
    <w:rsid w:val="000F627A"/>
    <w:rsid w:val="000F7B41"/>
    <w:rsid w:val="001001C7"/>
    <w:rsid w:val="0010078E"/>
    <w:rsid w:val="001009A7"/>
    <w:rsid w:val="0010108F"/>
    <w:rsid w:val="001016D1"/>
    <w:rsid w:val="00101788"/>
    <w:rsid w:val="00102564"/>
    <w:rsid w:val="001034CD"/>
    <w:rsid w:val="00103562"/>
    <w:rsid w:val="00104466"/>
    <w:rsid w:val="00105F2E"/>
    <w:rsid w:val="001065CF"/>
    <w:rsid w:val="00106BC8"/>
    <w:rsid w:val="00107CE0"/>
    <w:rsid w:val="001103A6"/>
    <w:rsid w:val="0011191C"/>
    <w:rsid w:val="00111994"/>
    <w:rsid w:val="00112DDF"/>
    <w:rsid w:val="001132C7"/>
    <w:rsid w:val="001148BF"/>
    <w:rsid w:val="00114A41"/>
    <w:rsid w:val="0011533E"/>
    <w:rsid w:val="0011542D"/>
    <w:rsid w:val="00115D24"/>
    <w:rsid w:val="00117612"/>
    <w:rsid w:val="00117FD7"/>
    <w:rsid w:val="0012049E"/>
    <w:rsid w:val="00120B2C"/>
    <w:rsid w:val="00120D0A"/>
    <w:rsid w:val="0012197E"/>
    <w:rsid w:val="00121F9C"/>
    <w:rsid w:val="00123213"/>
    <w:rsid w:val="001232F7"/>
    <w:rsid w:val="00123C07"/>
    <w:rsid w:val="00124595"/>
    <w:rsid w:val="00125645"/>
    <w:rsid w:val="00126F57"/>
    <w:rsid w:val="00127CAA"/>
    <w:rsid w:val="00127E2F"/>
    <w:rsid w:val="00131369"/>
    <w:rsid w:val="00132654"/>
    <w:rsid w:val="00132A18"/>
    <w:rsid w:val="0013314C"/>
    <w:rsid w:val="001334E1"/>
    <w:rsid w:val="00133984"/>
    <w:rsid w:val="001354BB"/>
    <w:rsid w:val="001354C8"/>
    <w:rsid w:val="00136692"/>
    <w:rsid w:val="00136730"/>
    <w:rsid w:val="00137182"/>
    <w:rsid w:val="00137C0C"/>
    <w:rsid w:val="00141820"/>
    <w:rsid w:val="001428B1"/>
    <w:rsid w:val="00142B4A"/>
    <w:rsid w:val="00144587"/>
    <w:rsid w:val="0014483F"/>
    <w:rsid w:val="00145A81"/>
    <w:rsid w:val="00146123"/>
    <w:rsid w:val="001462E6"/>
    <w:rsid w:val="001465F1"/>
    <w:rsid w:val="0014697C"/>
    <w:rsid w:val="00146BA2"/>
    <w:rsid w:val="001476BB"/>
    <w:rsid w:val="001501E8"/>
    <w:rsid w:val="001503DF"/>
    <w:rsid w:val="00150597"/>
    <w:rsid w:val="001516B3"/>
    <w:rsid w:val="00151E0B"/>
    <w:rsid w:val="00151E17"/>
    <w:rsid w:val="00152031"/>
    <w:rsid w:val="00153460"/>
    <w:rsid w:val="00153C5F"/>
    <w:rsid w:val="0015479F"/>
    <w:rsid w:val="00154DD2"/>
    <w:rsid w:val="00155387"/>
    <w:rsid w:val="00155AAF"/>
    <w:rsid w:val="0015651A"/>
    <w:rsid w:val="00157495"/>
    <w:rsid w:val="0016070F"/>
    <w:rsid w:val="00160B42"/>
    <w:rsid w:val="001624F8"/>
    <w:rsid w:val="001635EF"/>
    <w:rsid w:val="001644DF"/>
    <w:rsid w:val="0016453B"/>
    <w:rsid w:val="00165357"/>
    <w:rsid w:val="001655A8"/>
    <w:rsid w:val="001702FD"/>
    <w:rsid w:val="001703DF"/>
    <w:rsid w:val="00170C0A"/>
    <w:rsid w:val="00171888"/>
    <w:rsid w:val="00171D35"/>
    <w:rsid w:val="00172F9A"/>
    <w:rsid w:val="001732B4"/>
    <w:rsid w:val="00173588"/>
    <w:rsid w:val="001752BC"/>
    <w:rsid w:val="001804D4"/>
    <w:rsid w:val="00182F21"/>
    <w:rsid w:val="00184286"/>
    <w:rsid w:val="001843FD"/>
    <w:rsid w:val="00184EA4"/>
    <w:rsid w:val="00185D3F"/>
    <w:rsid w:val="0018608E"/>
    <w:rsid w:val="0018651D"/>
    <w:rsid w:val="00186985"/>
    <w:rsid w:val="001874F6"/>
    <w:rsid w:val="00190B4F"/>
    <w:rsid w:val="00190FBC"/>
    <w:rsid w:val="001915F4"/>
    <w:rsid w:val="0019303F"/>
    <w:rsid w:val="0019495E"/>
    <w:rsid w:val="00196480"/>
    <w:rsid w:val="00196CA0"/>
    <w:rsid w:val="001A12BA"/>
    <w:rsid w:val="001A1801"/>
    <w:rsid w:val="001A1A9D"/>
    <w:rsid w:val="001A5228"/>
    <w:rsid w:val="001A5C4E"/>
    <w:rsid w:val="001A637E"/>
    <w:rsid w:val="001A6A25"/>
    <w:rsid w:val="001A7809"/>
    <w:rsid w:val="001A7903"/>
    <w:rsid w:val="001B09A4"/>
    <w:rsid w:val="001B0BD8"/>
    <w:rsid w:val="001B30E6"/>
    <w:rsid w:val="001B4EE3"/>
    <w:rsid w:val="001B5071"/>
    <w:rsid w:val="001B54D2"/>
    <w:rsid w:val="001B5B37"/>
    <w:rsid w:val="001B5C32"/>
    <w:rsid w:val="001B6492"/>
    <w:rsid w:val="001B6815"/>
    <w:rsid w:val="001C07F9"/>
    <w:rsid w:val="001C0AF0"/>
    <w:rsid w:val="001C3D1F"/>
    <w:rsid w:val="001C3FD4"/>
    <w:rsid w:val="001C406B"/>
    <w:rsid w:val="001C5E10"/>
    <w:rsid w:val="001C6936"/>
    <w:rsid w:val="001C7B99"/>
    <w:rsid w:val="001C7F21"/>
    <w:rsid w:val="001D03DF"/>
    <w:rsid w:val="001D0F38"/>
    <w:rsid w:val="001D313F"/>
    <w:rsid w:val="001D35E7"/>
    <w:rsid w:val="001D38BC"/>
    <w:rsid w:val="001D4018"/>
    <w:rsid w:val="001D47F8"/>
    <w:rsid w:val="001D535D"/>
    <w:rsid w:val="001D5690"/>
    <w:rsid w:val="001D5A5A"/>
    <w:rsid w:val="001D6FDD"/>
    <w:rsid w:val="001D759D"/>
    <w:rsid w:val="001E07A0"/>
    <w:rsid w:val="001E2216"/>
    <w:rsid w:val="001E256E"/>
    <w:rsid w:val="001E2A45"/>
    <w:rsid w:val="001E2E1D"/>
    <w:rsid w:val="001E2F32"/>
    <w:rsid w:val="001E2F82"/>
    <w:rsid w:val="001E54AE"/>
    <w:rsid w:val="001E5669"/>
    <w:rsid w:val="001E57FC"/>
    <w:rsid w:val="001E5976"/>
    <w:rsid w:val="001E6B11"/>
    <w:rsid w:val="001E75EB"/>
    <w:rsid w:val="001E79C4"/>
    <w:rsid w:val="001E7ADD"/>
    <w:rsid w:val="001F000B"/>
    <w:rsid w:val="001F050F"/>
    <w:rsid w:val="001F1212"/>
    <w:rsid w:val="001F22DB"/>
    <w:rsid w:val="001F250C"/>
    <w:rsid w:val="001F4076"/>
    <w:rsid w:val="001F4ED8"/>
    <w:rsid w:val="001F58E4"/>
    <w:rsid w:val="001F70FD"/>
    <w:rsid w:val="001F7518"/>
    <w:rsid w:val="001F7E29"/>
    <w:rsid w:val="002003D0"/>
    <w:rsid w:val="00201683"/>
    <w:rsid w:val="0020225F"/>
    <w:rsid w:val="002031A8"/>
    <w:rsid w:val="00204260"/>
    <w:rsid w:val="00204719"/>
    <w:rsid w:val="00204793"/>
    <w:rsid w:val="00205174"/>
    <w:rsid w:val="002053CF"/>
    <w:rsid w:val="0020548F"/>
    <w:rsid w:val="0020559B"/>
    <w:rsid w:val="00205FB8"/>
    <w:rsid w:val="0020652A"/>
    <w:rsid w:val="0020663D"/>
    <w:rsid w:val="0020739F"/>
    <w:rsid w:val="00207761"/>
    <w:rsid w:val="002102BC"/>
    <w:rsid w:val="00210C3A"/>
    <w:rsid w:val="0021102C"/>
    <w:rsid w:val="002121E7"/>
    <w:rsid w:val="002123EA"/>
    <w:rsid w:val="00212A36"/>
    <w:rsid w:val="00213170"/>
    <w:rsid w:val="002134F3"/>
    <w:rsid w:val="00213DB7"/>
    <w:rsid w:val="00213DE9"/>
    <w:rsid w:val="002143B2"/>
    <w:rsid w:val="00216945"/>
    <w:rsid w:val="00220601"/>
    <w:rsid w:val="00220883"/>
    <w:rsid w:val="002208ED"/>
    <w:rsid w:val="00220DEA"/>
    <w:rsid w:val="00221AEC"/>
    <w:rsid w:val="0022211D"/>
    <w:rsid w:val="00223784"/>
    <w:rsid w:val="00224D97"/>
    <w:rsid w:val="00224F1E"/>
    <w:rsid w:val="00224FDE"/>
    <w:rsid w:val="0022544A"/>
    <w:rsid w:val="002256B6"/>
    <w:rsid w:val="002273E7"/>
    <w:rsid w:val="00227530"/>
    <w:rsid w:val="002277E9"/>
    <w:rsid w:val="00227923"/>
    <w:rsid w:val="0023052F"/>
    <w:rsid w:val="002308E1"/>
    <w:rsid w:val="0023142A"/>
    <w:rsid w:val="00231688"/>
    <w:rsid w:val="0023183D"/>
    <w:rsid w:val="0023219F"/>
    <w:rsid w:val="002335F6"/>
    <w:rsid w:val="00234A96"/>
    <w:rsid w:val="00234C57"/>
    <w:rsid w:val="00235C2E"/>
    <w:rsid w:val="00236516"/>
    <w:rsid w:val="002366A8"/>
    <w:rsid w:val="00236C4F"/>
    <w:rsid w:val="00240328"/>
    <w:rsid w:val="00241582"/>
    <w:rsid w:val="00242616"/>
    <w:rsid w:val="002432C7"/>
    <w:rsid w:val="00245DC5"/>
    <w:rsid w:val="002464F0"/>
    <w:rsid w:val="00246D5A"/>
    <w:rsid w:val="00246EE0"/>
    <w:rsid w:val="00247970"/>
    <w:rsid w:val="00247CE4"/>
    <w:rsid w:val="0025026C"/>
    <w:rsid w:val="00250F3F"/>
    <w:rsid w:val="002514EE"/>
    <w:rsid w:val="00251F05"/>
    <w:rsid w:val="00252727"/>
    <w:rsid w:val="00252B31"/>
    <w:rsid w:val="00253AC5"/>
    <w:rsid w:val="0025543F"/>
    <w:rsid w:val="00256442"/>
    <w:rsid w:val="0025660C"/>
    <w:rsid w:val="00256863"/>
    <w:rsid w:val="00257B5B"/>
    <w:rsid w:val="00260306"/>
    <w:rsid w:val="00260A37"/>
    <w:rsid w:val="0026107D"/>
    <w:rsid w:val="002615FD"/>
    <w:rsid w:val="0026295A"/>
    <w:rsid w:val="00262A38"/>
    <w:rsid w:val="00263A34"/>
    <w:rsid w:val="00264904"/>
    <w:rsid w:val="00264FDB"/>
    <w:rsid w:val="002653B7"/>
    <w:rsid w:val="00266B3B"/>
    <w:rsid w:val="002672BE"/>
    <w:rsid w:val="0027131A"/>
    <w:rsid w:val="002714B0"/>
    <w:rsid w:val="00271FCE"/>
    <w:rsid w:val="00272527"/>
    <w:rsid w:val="002736C4"/>
    <w:rsid w:val="00273BA1"/>
    <w:rsid w:val="00273CF4"/>
    <w:rsid w:val="00273E77"/>
    <w:rsid w:val="002746A8"/>
    <w:rsid w:val="00275E86"/>
    <w:rsid w:val="0027621B"/>
    <w:rsid w:val="00281411"/>
    <w:rsid w:val="00281781"/>
    <w:rsid w:val="00281EF8"/>
    <w:rsid w:val="00283FDE"/>
    <w:rsid w:val="00284A05"/>
    <w:rsid w:val="002853C2"/>
    <w:rsid w:val="00285ECF"/>
    <w:rsid w:val="002873A4"/>
    <w:rsid w:val="00287BDD"/>
    <w:rsid w:val="00287D21"/>
    <w:rsid w:val="00287F00"/>
    <w:rsid w:val="00290A79"/>
    <w:rsid w:val="0029126B"/>
    <w:rsid w:val="002912AC"/>
    <w:rsid w:val="00292597"/>
    <w:rsid w:val="002927DB"/>
    <w:rsid w:val="002928D4"/>
    <w:rsid w:val="00292955"/>
    <w:rsid w:val="002941AF"/>
    <w:rsid w:val="0029478B"/>
    <w:rsid w:val="0029518F"/>
    <w:rsid w:val="00295D24"/>
    <w:rsid w:val="002961EE"/>
    <w:rsid w:val="002971D3"/>
    <w:rsid w:val="002979FB"/>
    <w:rsid w:val="00297CD1"/>
    <w:rsid w:val="002A098D"/>
    <w:rsid w:val="002A1825"/>
    <w:rsid w:val="002A2051"/>
    <w:rsid w:val="002A2653"/>
    <w:rsid w:val="002A3EBE"/>
    <w:rsid w:val="002A3FF9"/>
    <w:rsid w:val="002A4336"/>
    <w:rsid w:val="002A45AB"/>
    <w:rsid w:val="002A4F64"/>
    <w:rsid w:val="002A759D"/>
    <w:rsid w:val="002B0B2F"/>
    <w:rsid w:val="002B0D96"/>
    <w:rsid w:val="002B0E06"/>
    <w:rsid w:val="002B1DFD"/>
    <w:rsid w:val="002B2723"/>
    <w:rsid w:val="002B2F28"/>
    <w:rsid w:val="002B368A"/>
    <w:rsid w:val="002B3D5E"/>
    <w:rsid w:val="002B4383"/>
    <w:rsid w:val="002B439A"/>
    <w:rsid w:val="002B5864"/>
    <w:rsid w:val="002B59B1"/>
    <w:rsid w:val="002B5BCC"/>
    <w:rsid w:val="002B5E6C"/>
    <w:rsid w:val="002B7E6B"/>
    <w:rsid w:val="002C02E0"/>
    <w:rsid w:val="002C1AFF"/>
    <w:rsid w:val="002C2733"/>
    <w:rsid w:val="002C2932"/>
    <w:rsid w:val="002C2980"/>
    <w:rsid w:val="002C4C5B"/>
    <w:rsid w:val="002C55DD"/>
    <w:rsid w:val="002C5E54"/>
    <w:rsid w:val="002C6479"/>
    <w:rsid w:val="002C6D79"/>
    <w:rsid w:val="002C7BD8"/>
    <w:rsid w:val="002D0D02"/>
    <w:rsid w:val="002D137F"/>
    <w:rsid w:val="002D23F5"/>
    <w:rsid w:val="002D2466"/>
    <w:rsid w:val="002D3E2F"/>
    <w:rsid w:val="002D45EC"/>
    <w:rsid w:val="002D5A75"/>
    <w:rsid w:val="002D5CB2"/>
    <w:rsid w:val="002D5E21"/>
    <w:rsid w:val="002D6300"/>
    <w:rsid w:val="002D6DA2"/>
    <w:rsid w:val="002D7016"/>
    <w:rsid w:val="002D731A"/>
    <w:rsid w:val="002E0681"/>
    <w:rsid w:val="002E214E"/>
    <w:rsid w:val="002E35FB"/>
    <w:rsid w:val="002E40A0"/>
    <w:rsid w:val="002E4BD2"/>
    <w:rsid w:val="002E587E"/>
    <w:rsid w:val="002E5B92"/>
    <w:rsid w:val="002E63CA"/>
    <w:rsid w:val="002F069B"/>
    <w:rsid w:val="002F1308"/>
    <w:rsid w:val="002F3287"/>
    <w:rsid w:val="002F3716"/>
    <w:rsid w:val="002F623B"/>
    <w:rsid w:val="002F6954"/>
    <w:rsid w:val="002F6D89"/>
    <w:rsid w:val="002F6F8C"/>
    <w:rsid w:val="00300201"/>
    <w:rsid w:val="003007DE"/>
    <w:rsid w:val="00301374"/>
    <w:rsid w:val="003014E9"/>
    <w:rsid w:val="003016CA"/>
    <w:rsid w:val="00302E49"/>
    <w:rsid w:val="00303BF1"/>
    <w:rsid w:val="00303EA9"/>
    <w:rsid w:val="0030498E"/>
    <w:rsid w:val="00305992"/>
    <w:rsid w:val="00307536"/>
    <w:rsid w:val="00307C23"/>
    <w:rsid w:val="00307C31"/>
    <w:rsid w:val="0031011B"/>
    <w:rsid w:val="00312185"/>
    <w:rsid w:val="003125E6"/>
    <w:rsid w:val="00313214"/>
    <w:rsid w:val="00314C5B"/>
    <w:rsid w:val="00314D70"/>
    <w:rsid w:val="00315093"/>
    <w:rsid w:val="003150F6"/>
    <w:rsid w:val="003152C9"/>
    <w:rsid w:val="00315DEF"/>
    <w:rsid w:val="00315F22"/>
    <w:rsid w:val="003174D8"/>
    <w:rsid w:val="00317AAC"/>
    <w:rsid w:val="00317B7F"/>
    <w:rsid w:val="003201EC"/>
    <w:rsid w:val="00320388"/>
    <w:rsid w:val="00320711"/>
    <w:rsid w:val="00320A3D"/>
    <w:rsid w:val="00322F56"/>
    <w:rsid w:val="00323FE2"/>
    <w:rsid w:val="00324CC2"/>
    <w:rsid w:val="003250AF"/>
    <w:rsid w:val="0032513E"/>
    <w:rsid w:val="0032564F"/>
    <w:rsid w:val="003264A0"/>
    <w:rsid w:val="00327110"/>
    <w:rsid w:val="00331E61"/>
    <w:rsid w:val="00332651"/>
    <w:rsid w:val="00334E80"/>
    <w:rsid w:val="003359E5"/>
    <w:rsid w:val="00335FC2"/>
    <w:rsid w:val="003364C9"/>
    <w:rsid w:val="003367FD"/>
    <w:rsid w:val="00337E61"/>
    <w:rsid w:val="00340B18"/>
    <w:rsid w:val="00340D22"/>
    <w:rsid w:val="00340E3E"/>
    <w:rsid w:val="00341010"/>
    <w:rsid w:val="00342FA3"/>
    <w:rsid w:val="00343A74"/>
    <w:rsid w:val="00343F3E"/>
    <w:rsid w:val="00344742"/>
    <w:rsid w:val="00344F6A"/>
    <w:rsid w:val="0034523A"/>
    <w:rsid w:val="003454D4"/>
    <w:rsid w:val="00347447"/>
    <w:rsid w:val="003477CE"/>
    <w:rsid w:val="003508CD"/>
    <w:rsid w:val="00351437"/>
    <w:rsid w:val="00351F1B"/>
    <w:rsid w:val="00352001"/>
    <w:rsid w:val="003529F2"/>
    <w:rsid w:val="0035306E"/>
    <w:rsid w:val="003533D9"/>
    <w:rsid w:val="00356BF3"/>
    <w:rsid w:val="0035735B"/>
    <w:rsid w:val="00357398"/>
    <w:rsid w:val="00360B38"/>
    <w:rsid w:val="00361550"/>
    <w:rsid w:val="0036161F"/>
    <w:rsid w:val="00362CB0"/>
    <w:rsid w:val="00364396"/>
    <w:rsid w:val="00364DB5"/>
    <w:rsid w:val="00365037"/>
    <w:rsid w:val="00365BDB"/>
    <w:rsid w:val="00365E02"/>
    <w:rsid w:val="0036659B"/>
    <w:rsid w:val="003668B6"/>
    <w:rsid w:val="00366F5C"/>
    <w:rsid w:val="003674C9"/>
    <w:rsid w:val="00367A7E"/>
    <w:rsid w:val="00367E76"/>
    <w:rsid w:val="003701C1"/>
    <w:rsid w:val="0037295F"/>
    <w:rsid w:val="003735F3"/>
    <w:rsid w:val="00373F25"/>
    <w:rsid w:val="003745FB"/>
    <w:rsid w:val="003754B9"/>
    <w:rsid w:val="00375876"/>
    <w:rsid w:val="00376952"/>
    <w:rsid w:val="00377D1E"/>
    <w:rsid w:val="0038014A"/>
    <w:rsid w:val="003803DA"/>
    <w:rsid w:val="0038074E"/>
    <w:rsid w:val="003815CC"/>
    <w:rsid w:val="00381AB9"/>
    <w:rsid w:val="003822C5"/>
    <w:rsid w:val="003829A2"/>
    <w:rsid w:val="00382DD2"/>
    <w:rsid w:val="00383899"/>
    <w:rsid w:val="00385BB0"/>
    <w:rsid w:val="00385F33"/>
    <w:rsid w:val="00386155"/>
    <w:rsid w:val="00386FB4"/>
    <w:rsid w:val="00387239"/>
    <w:rsid w:val="00387481"/>
    <w:rsid w:val="0039026B"/>
    <w:rsid w:val="003904C3"/>
    <w:rsid w:val="00393696"/>
    <w:rsid w:val="003953E0"/>
    <w:rsid w:val="003956A0"/>
    <w:rsid w:val="003958D3"/>
    <w:rsid w:val="00395DA2"/>
    <w:rsid w:val="00396638"/>
    <w:rsid w:val="00396D64"/>
    <w:rsid w:val="003979D3"/>
    <w:rsid w:val="003A0027"/>
    <w:rsid w:val="003A025D"/>
    <w:rsid w:val="003A0549"/>
    <w:rsid w:val="003A13DD"/>
    <w:rsid w:val="003A1B28"/>
    <w:rsid w:val="003A21E9"/>
    <w:rsid w:val="003A22FC"/>
    <w:rsid w:val="003A3990"/>
    <w:rsid w:val="003A3B7B"/>
    <w:rsid w:val="003A5269"/>
    <w:rsid w:val="003A5AD4"/>
    <w:rsid w:val="003A5F05"/>
    <w:rsid w:val="003A66EC"/>
    <w:rsid w:val="003B4666"/>
    <w:rsid w:val="003B57B9"/>
    <w:rsid w:val="003B5E4E"/>
    <w:rsid w:val="003B5E58"/>
    <w:rsid w:val="003B6052"/>
    <w:rsid w:val="003B66B0"/>
    <w:rsid w:val="003B68A2"/>
    <w:rsid w:val="003B76A7"/>
    <w:rsid w:val="003B7C08"/>
    <w:rsid w:val="003C0C95"/>
    <w:rsid w:val="003C118C"/>
    <w:rsid w:val="003C1764"/>
    <w:rsid w:val="003C1AA0"/>
    <w:rsid w:val="003C1CAC"/>
    <w:rsid w:val="003C4A46"/>
    <w:rsid w:val="003C4E25"/>
    <w:rsid w:val="003C4E71"/>
    <w:rsid w:val="003C557C"/>
    <w:rsid w:val="003C55BE"/>
    <w:rsid w:val="003C693F"/>
    <w:rsid w:val="003C6D5D"/>
    <w:rsid w:val="003C7732"/>
    <w:rsid w:val="003C7AA5"/>
    <w:rsid w:val="003D0353"/>
    <w:rsid w:val="003D0857"/>
    <w:rsid w:val="003D0987"/>
    <w:rsid w:val="003D18D6"/>
    <w:rsid w:val="003D1957"/>
    <w:rsid w:val="003D1DD8"/>
    <w:rsid w:val="003D21D7"/>
    <w:rsid w:val="003D278F"/>
    <w:rsid w:val="003D38A9"/>
    <w:rsid w:val="003D3AAC"/>
    <w:rsid w:val="003D5814"/>
    <w:rsid w:val="003D6416"/>
    <w:rsid w:val="003D681E"/>
    <w:rsid w:val="003D73DF"/>
    <w:rsid w:val="003E018C"/>
    <w:rsid w:val="003E01A6"/>
    <w:rsid w:val="003E0619"/>
    <w:rsid w:val="003E0890"/>
    <w:rsid w:val="003E21F8"/>
    <w:rsid w:val="003E26FF"/>
    <w:rsid w:val="003E2E54"/>
    <w:rsid w:val="003E4858"/>
    <w:rsid w:val="003E5821"/>
    <w:rsid w:val="003E5A6A"/>
    <w:rsid w:val="003E5CC4"/>
    <w:rsid w:val="003E6460"/>
    <w:rsid w:val="003E6A57"/>
    <w:rsid w:val="003E7144"/>
    <w:rsid w:val="003E7416"/>
    <w:rsid w:val="003E74EB"/>
    <w:rsid w:val="003E7EB9"/>
    <w:rsid w:val="003F00E1"/>
    <w:rsid w:val="003F11E0"/>
    <w:rsid w:val="003F1AA5"/>
    <w:rsid w:val="003F2B69"/>
    <w:rsid w:val="003F2B9C"/>
    <w:rsid w:val="003F2D6E"/>
    <w:rsid w:val="003F31F4"/>
    <w:rsid w:val="003F59EC"/>
    <w:rsid w:val="003F676C"/>
    <w:rsid w:val="003F74E8"/>
    <w:rsid w:val="004009C7"/>
    <w:rsid w:val="00402271"/>
    <w:rsid w:val="004025C9"/>
    <w:rsid w:val="00402D75"/>
    <w:rsid w:val="00402E1C"/>
    <w:rsid w:val="00403208"/>
    <w:rsid w:val="004033A5"/>
    <w:rsid w:val="00403890"/>
    <w:rsid w:val="00404A82"/>
    <w:rsid w:val="00406EE2"/>
    <w:rsid w:val="0040791D"/>
    <w:rsid w:val="00407923"/>
    <w:rsid w:val="00410AB3"/>
    <w:rsid w:val="004114B7"/>
    <w:rsid w:val="0041228C"/>
    <w:rsid w:val="00412A95"/>
    <w:rsid w:val="00413650"/>
    <w:rsid w:val="00413EF9"/>
    <w:rsid w:val="00415359"/>
    <w:rsid w:val="00416CD4"/>
    <w:rsid w:val="00417130"/>
    <w:rsid w:val="00417C95"/>
    <w:rsid w:val="00420209"/>
    <w:rsid w:val="00420481"/>
    <w:rsid w:val="00421646"/>
    <w:rsid w:val="00421ED8"/>
    <w:rsid w:val="0042222C"/>
    <w:rsid w:val="00422BC1"/>
    <w:rsid w:val="00422DD3"/>
    <w:rsid w:val="00423D38"/>
    <w:rsid w:val="0042457C"/>
    <w:rsid w:val="004252F5"/>
    <w:rsid w:val="0042636E"/>
    <w:rsid w:val="00426587"/>
    <w:rsid w:val="00426C03"/>
    <w:rsid w:val="00431BC3"/>
    <w:rsid w:val="0043373B"/>
    <w:rsid w:val="00436108"/>
    <w:rsid w:val="00436415"/>
    <w:rsid w:val="00437071"/>
    <w:rsid w:val="00442165"/>
    <w:rsid w:val="004432EE"/>
    <w:rsid w:val="00443590"/>
    <w:rsid w:val="00444070"/>
    <w:rsid w:val="00445504"/>
    <w:rsid w:val="004458B4"/>
    <w:rsid w:val="004464C0"/>
    <w:rsid w:val="00446A98"/>
    <w:rsid w:val="00446BC9"/>
    <w:rsid w:val="00446DF7"/>
    <w:rsid w:val="0044701B"/>
    <w:rsid w:val="00447056"/>
    <w:rsid w:val="00447BF7"/>
    <w:rsid w:val="00447D76"/>
    <w:rsid w:val="00447EB6"/>
    <w:rsid w:val="00450C6F"/>
    <w:rsid w:val="004511CB"/>
    <w:rsid w:val="00451D1C"/>
    <w:rsid w:val="004528B6"/>
    <w:rsid w:val="00453324"/>
    <w:rsid w:val="004539EC"/>
    <w:rsid w:val="00453BBF"/>
    <w:rsid w:val="00454AEC"/>
    <w:rsid w:val="00454CB1"/>
    <w:rsid w:val="0045680F"/>
    <w:rsid w:val="00456F01"/>
    <w:rsid w:val="0045794A"/>
    <w:rsid w:val="00461231"/>
    <w:rsid w:val="004612EF"/>
    <w:rsid w:val="004618DB"/>
    <w:rsid w:val="00462CD8"/>
    <w:rsid w:val="004638B3"/>
    <w:rsid w:val="00463D80"/>
    <w:rsid w:val="00464147"/>
    <w:rsid w:val="004657EF"/>
    <w:rsid w:val="00465914"/>
    <w:rsid w:val="00466145"/>
    <w:rsid w:val="004664CE"/>
    <w:rsid w:val="0046700A"/>
    <w:rsid w:val="004706EB"/>
    <w:rsid w:val="00470D72"/>
    <w:rsid w:val="00471926"/>
    <w:rsid w:val="004729B6"/>
    <w:rsid w:val="0047344D"/>
    <w:rsid w:val="004761AD"/>
    <w:rsid w:val="0047711B"/>
    <w:rsid w:val="00477AC6"/>
    <w:rsid w:val="00477C9F"/>
    <w:rsid w:val="00480C35"/>
    <w:rsid w:val="00481622"/>
    <w:rsid w:val="004820EC"/>
    <w:rsid w:val="00482DA5"/>
    <w:rsid w:val="004832A5"/>
    <w:rsid w:val="00483921"/>
    <w:rsid w:val="0048495B"/>
    <w:rsid w:val="00484983"/>
    <w:rsid w:val="00484D2A"/>
    <w:rsid w:val="00484E85"/>
    <w:rsid w:val="00484E9A"/>
    <w:rsid w:val="00485750"/>
    <w:rsid w:val="00485AF4"/>
    <w:rsid w:val="00486006"/>
    <w:rsid w:val="00487467"/>
    <w:rsid w:val="00493A7B"/>
    <w:rsid w:val="00493F5C"/>
    <w:rsid w:val="004950BC"/>
    <w:rsid w:val="00495279"/>
    <w:rsid w:val="00495577"/>
    <w:rsid w:val="00496BE2"/>
    <w:rsid w:val="00496D58"/>
    <w:rsid w:val="00497061"/>
    <w:rsid w:val="004975D8"/>
    <w:rsid w:val="0049790B"/>
    <w:rsid w:val="004979D1"/>
    <w:rsid w:val="004A07BA"/>
    <w:rsid w:val="004A0F21"/>
    <w:rsid w:val="004A12D6"/>
    <w:rsid w:val="004A3677"/>
    <w:rsid w:val="004A47AA"/>
    <w:rsid w:val="004A4884"/>
    <w:rsid w:val="004A4FFB"/>
    <w:rsid w:val="004A58D3"/>
    <w:rsid w:val="004A5B0E"/>
    <w:rsid w:val="004A6E68"/>
    <w:rsid w:val="004A7544"/>
    <w:rsid w:val="004B0D02"/>
    <w:rsid w:val="004B1FAF"/>
    <w:rsid w:val="004B245D"/>
    <w:rsid w:val="004B2D99"/>
    <w:rsid w:val="004B32E3"/>
    <w:rsid w:val="004B3301"/>
    <w:rsid w:val="004B4B4A"/>
    <w:rsid w:val="004B57A0"/>
    <w:rsid w:val="004B6322"/>
    <w:rsid w:val="004B685B"/>
    <w:rsid w:val="004B7118"/>
    <w:rsid w:val="004B72B1"/>
    <w:rsid w:val="004B76C0"/>
    <w:rsid w:val="004C00B2"/>
    <w:rsid w:val="004C0589"/>
    <w:rsid w:val="004C07AD"/>
    <w:rsid w:val="004C1260"/>
    <w:rsid w:val="004C199F"/>
    <w:rsid w:val="004C240A"/>
    <w:rsid w:val="004C376F"/>
    <w:rsid w:val="004C3BFD"/>
    <w:rsid w:val="004C4F12"/>
    <w:rsid w:val="004C57F0"/>
    <w:rsid w:val="004C5D15"/>
    <w:rsid w:val="004C637C"/>
    <w:rsid w:val="004C6614"/>
    <w:rsid w:val="004C6A2F"/>
    <w:rsid w:val="004C7369"/>
    <w:rsid w:val="004C7F5C"/>
    <w:rsid w:val="004D1041"/>
    <w:rsid w:val="004D1236"/>
    <w:rsid w:val="004D1618"/>
    <w:rsid w:val="004D1F7E"/>
    <w:rsid w:val="004D2022"/>
    <w:rsid w:val="004D2F7F"/>
    <w:rsid w:val="004D4075"/>
    <w:rsid w:val="004D4100"/>
    <w:rsid w:val="004D45B5"/>
    <w:rsid w:val="004D4818"/>
    <w:rsid w:val="004D4FE8"/>
    <w:rsid w:val="004D5451"/>
    <w:rsid w:val="004D6085"/>
    <w:rsid w:val="004D6647"/>
    <w:rsid w:val="004D76D9"/>
    <w:rsid w:val="004D7AA4"/>
    <w:rsid w:val="004D7BEA"/>
    <w:rsid w:val="004E0528"/>
    <w:rsid w:val="004E0937"/>
    <w:rsid w:val="004E0CEE"/>
    <w:rsid w:val="004E0DCA"/>
    <w:rsid w:val="004E0E2E"/>
    <w:rsid w:val="004E0FB3"/>
    <w:rsid w:val="004E1614"/>
    <w:rsid w:val="004E1FF0"/>
    <w:rsid w:val="004E32F2"/>
    <w:rsid w:val="004E3932"/>
    <w:rsid w:val="004E3FEC"/>
    <w:rsid w:val="004E422F"/>
    <w:rsid w:val="004E4EDA"/>
    <w:rsid w:val="004E569F"/>
    <w:rsid w:val="004E5958"/>
    <w:rsid w:val="004E599B"/>
    <w:rsid w:val="004E5C01"/>
    <w:rsid w:val="004E780E"/>
    <w:rsid w:val="004F03A7"/>
    <w:rsid w:val="004F04A1"/>
    <w:rsid w:val="004F0563"/>
    <w:rsid w:val="004F0C12"/>
    <w:rsid w:val="004F13C4"/>
    <w:rsid w:val="004F17D7"/>
    <w:rsid w:val="004F1EE4"/>
    <w:rsid w:val="004F20BF"/>
    <w:rsid w:val="004F356F"/>
    <w:rsid w:val="004F45F0"/>
    <w:rsid w:val="004F4B61"/>
    <w:rsid w:val="004F5FA1"/>
    <w:rsid w:val="004F69E1"/>
    <w:rsid w:val="004F740D"/>
    <w:rsid w:val="004F7994"/>
    <w:rsid w:val="0050185E"/>
    <w:rsid w:val="005021B2"/>
    <w:rsid w:val="005022B9"/>
    <w:rsid w:val="00502BF7"/>
    <w:rsid w:val="005032A0"/>
    <w:rsid w:val="0050330D"/>
    <w:rsid w:val="005034B1"/>
    <w:rsid w:val="00503F5B"/>
    <w:rsid w:val="0050413A"/>
    <w:rsid w:val="005041D4"/>
    <w:rsid w:val="00505579"/>
    <w:rsid w:val="0050638B"/>
    <w:rsid w:val="00506C81"/>
    <w:rsid w:val="00507168"/>
    <w:rsid w:val="00507523"/>
    <w:rsid w:val="00511B20"/>
    <w:rsid w:val="0051241E"/>
    <w:rsid w:val="0051312D"/>
    <w:rsid w:val="0051379E"/>
    <w:rsid w:val="005138FE"/>
    <w:rsid w:val="0051719B"/>
    <w:rsid w:val="005176AB"/>
    <w:rsid w:val="00517C88"/>
    <w:rsid w:val="00520F12"/>
    <w:rsid w:val="00522710"/>
    <w:rsid w:val="00523BF7"/>
    <w:rsid w:val="00525EA6"/>
    <w:rsid w:val="00527747"/>
    <w:rsid w:val="00527AB3"/>
    <w:rsid w:val="005302CA"/>
    <w:rsid w:val="0053143B"/>
    <w:rsid w:val="0053248C"/>
    <w:rsid w:val="00532C93"/>
    <w:rsid w:val="005334A5"/>
    <w:rsid w:val="00533699"/>
    <w:rsid w:val="005338C4"/>
    <w:rsid w:val="00534A29"/>
    <w:rsid w:val="0053528B"/>
    <w:rsid w:val="005353BE"/>
    <w:rsid w:val="00535FB6"/>
    <w:rsid w:val="0053734C"/>
    <w:rsid w:val="00537DF7"/>
    <w:rsid w:val="00540905"/>
    <w:rsid w:val="005417F5"/>
    <w:rsid w:val="00541DCB"/>
    <w:rsid w:val="00543EAA"/>
    <w:rsid w:val="005456C0"/>
    <w:rsid w:val="005458CE"/>
    <w:rsid w:val="00546683"/>
    <w:rsid w:val="00547007"/>
    <w:rsid w:val="005473F6"/>
    <w:rsid w:val="005505C9"/>
    <w:rsid w:val="00550620"/>
    <w:rsid w:val="00550BC4"/>
    <w:rsid w:val="00550D9B"/>
    <w:rsid w:val="0055103B"/>
    <w:rsid w:val="00551C06"/>
    <w:rsid w:val="00551CD7"/>
    <w:rsid w:val="00551CE3"/>
    <w:rsid w:val="00552AAD"/>
    <w:rsid w:val="00552FEA"/>
    <w:rsid w:val="005546FE"/>
    <w:rsid w:val="00554EFB"/>
    <w:rsid w:val="00555CE7"/>
    <w:rsid w:val="0055634C"/>
    <w:rsid w:val="0055649B"/>
    <w:rsid w:val="005572B0"/>
    <w:rsid w:val="005577D1"/>
    <w:rsid w:val="0056022F"/>
    <w:rsid w:val="005603E8"/>
    <w:rsid w:val="005609D7"/>
    <w:rsid w:val="00561871"/>
    <w:rsid w:val="0056189E"/>
    <w:rsid w:val="005627D3"/>
    <w:rsid w:val="00562A63"/>
    <w:rsid w:val="00562B7C"/>
    <w:rsid w:val="00563909"/>
    <w:rsid w:val="00564C6F"/>
    <w:rsid w:val="005653C8"/>
    <w:rsid w:val="00565DAB"/>
    <w:rsid w:val="00567C71"/>
    <w:rsid w:val="005706CE"/>
    <w:rsid w:val="0057092B"/>
    <w:rsid w:val="00571125"/>
    <w:rsid w:val="00571C36"/>
    <w:rsid w:val="00571F3B"/>
    <w:rsid w:val="005726DB"/>
    <w:rsid w:val="00572892"/>
    <w:rsid w:val="00573277"/>
    <w:rsid w:val="00573756"/>
    <w:rsid w:val="005739C9"/>
    <w:rsid w:val="00575620"/>
    <w:rsid w:val="00575BA4"/>
    <w:rsid w:val="00576B01"/>
    <w:rsid w:val="00577513"/>
    <w:rsid w:val="00577AD7"/>
    <w:rsid w:val="00577EDF"/>
    <w:rsid w:val="005800D7"/>
    <w:rsid w:val="00580449"/>
    <w:rsid w:val="0058164E"/>
    <w:rsid w:val="00581EC5"/>
    <w:rsid w:val="00582453"/>
    <w:rsid w:val="00584E2C"/>
    <w:rsid w:val="005853E4"/>
    <w:rsid w:val="0058553E"/>
    <w:rsid w:val="005860F1"/>
    <w:rsid w:val="0058698A"/>
    <w:rsid w:val="00587982"/>
    <w:rsid w:val="00587B23"/>
    <w:rsid w:val="005903D5"/>
    <w:rsid w:val="0059043B"/>
    <w:rsid w:val="005919F9"/>
    <w:rsid w:val="00591A36"/>
    <w:rsid w:val="00593102"/>
    <w:rsid w:val="0059399B"/>
    <w:rsid w:val="005940D0"/>
    <w:rsid w:val="00594126"/>
    <w:rsid w:val="005947DB"/>
    <w:rsid w:val="00594ABC"/>
    <w:rsid w:val="00594F4C"/>
    <w:rsid w:val="005966D1"/>
    <w:rsid w:val="00597055"/>
    <w:rsid w:val="005A16DB"/>
    <w:rsid w:val="005A1B4F"/>
    <w:rsid w:val="005A1BEE"/>
    <w:rsid w:val="005A2E66"/>
    <w:rsid w:val="005A3741"/>
    <w:rsid w:val="005A3CCB"/>
    <w:rsid w:val="005A4325"/>
    <w:rsid w:val="005A6A00"/>
    <w:rsid w:val="005A6ABE"/>
    <w:rsid w:val="005A6BEE"/>
    <w:rsid w:val="005A6FED"/>
    <w:rsid w:val="005A7CC9"/>
    <w:rsid w:val="005A7CE5"/>
    <w:rsid w:val="005B0A0D"/>
    <w:rsid w:val="005B0C9F"/>
    <w:rsid w:val="005B464A"/>
    <w:rsid w:val="005B4A8F"/>
    <w:rsid w:val="005B68D9"/>
    <w:rsid w:val="005C0CE7"/>
    <w:rsid w:val="005C1AC3"/>
    <w:rsid w:val="005C29EC"/>
    <w:rsid w:val="005C3284"/>
    <w:rsid w:val="005C42EA"/>
    <w:rsid w:val="005C4A48"/>
    <w:rsid w:val="005C51F3"/>
    <w:rsid w:val="005C5E34"/>
    <w:rsid w:val="005C743C"/>
    <w:rsid w:val="005C748E"/>
    <w:rsid w:val="005C7791"/>
    <w:rsid w:val="005C7DBF"/>
    <w:rsid w:val="005D09FC"/>
    <w:rsid w:val="005D0C0B"/>
    <w:rsid w:val="005D161C"/>
    <w:rsid w:val="005D1818"/>
    <w:rsid w:val="005D23F4"/>
    <w:rsid w:val="005D3A7B"/>
    <w:rsid w:val="005D4362"/>
    <w:rsid w:val="005D4B2F"/>
    <w:rsid w:val="005D525A"/>
    <w:rsid w:val="005D5F29"/>
    <w:rsid w:val="005D7200"/>
    <w:rsid w:val="005E004E"/>
    <w:rsid w:val="005E0E15"/>
    <w:rsid w:val="005E1685"/>
    <w:rsid w:val="005E18E9"/>
    <w:rsid w:val="005E1965"/>
    <w:rsid w:val="005E20BB"/>
    <w:rsid w:val="005E2142"/>
    <w:rsid w:val="005E31AF"/>
    <w:rsid w:val="005E3780"/>
    <w:rsid w:val="005E432E"/>
    <w:rsid w:val="005E4AD1"/>
    <w:rsid w:val="005F01D4"/>
    <w:rsid w:val="005F0907"/>
    <w:rsid w:val="005F1326"/>
    <w:rsid w:val="005F1A45"/>
    <w:rsid w:val="005F2B07"/>
    <w:rsid w:val="005F2C27"/>
    <w:rsid w:val="005F2F51"/>
    <w:rsid w:val="005F3A62"/>
    <w:rsid w:val="005F3F3A"/>
    <w:rsid w:val="005F3F77"/>
    <w:rsid w:val="005F41C6"/>
    <w:rsid w:val="005F4BBD"/>
    <w:rsid w:val="005F5AAA"/>
    <w:rsid w:val="005F6103"/>
    <w:rsid w:val="005F6644"/>
    <w:rsid w:val="005F68EB"/>
    <w:rsid w:val="005F6CC1"/>
    <w:rsid w:val="005F71E5"/>
    <w:rsid w:val="005F7BAD"/>
    <w:rsid w:val="006008B8"/>
    <w:rsid w:val="006013CF"/>
    <w:rsid w:val="00602452"/>
    <w:rsid w:val="006025ED"/>
    <w:rsid w:val="00602966"/>
    <w:rsid w:val="00602F66"/>
    <w:rsid w:val="006037B3"/>
    <w:rsid w:val="00604085"/>
    <w:rsid w:val="00604208"/>
    <w:rsid w:val="006047EC"/>
    <w:rsid w:val="00604AF9"/>
    <w:rsid w:val="00606167"/>
    <w:rsid w:val="006068C8"/>
    <w:rsid w:val="006072BE"/>
    <w:rsid w:val="00611C0D"/>
    <w:rsid w:val="006128F8"/>
    <w:rsid w:val="00613166"/>
    <w:rsid w:val="00613874"/>
    <w:rsid w:val="006138E2"/>
    <w:rsid w:val="00616229"/>
    <w:rsid w:val="0062422B"/>
    <w:rsid w:val="006245E9"/>
    <w:rsid w:val="006259FD"/>
    <w:rsid w:val="00625D5B"/>
    <w:rsid w:val="00626166"/>
    <w:rsid w:val="006279BE"/>
    <w:rsid w:val="0063073A"/>
    <w:rsid w:val="00632B1A"/>
    <w:rsid w:val="00633EFA"/>
    <w:rsid w:val="00634494"/>
    <w:rsid w:val="00635B69"/>
    <w:rsid w:val="0063609A"/>
    <w:rsid w:val="00636BC1"/>
    <w:rsid w:val="00636E96"/>
    <w:rsid w:val="00637644"/>
    <w:rsid w:val="00640A4F"/>
    <w:rsid w:val="00640A82"/>
    <w:rsid w:val="00640DC1"/>
    <w:rsid w:val="00640E43"/>
    <w:rsid w:val="00641A44"/>
    <w:rsid w:val="00641D38"/>
    <w:rsid w:val="00642697"/>
    <w:rsid w:val="00642D7B"/>
    <w:rsid w:val="00642DD8"/>
    <w:rsid w:val="00642E43"/>
    <w:rsid w:val="006436B8"/>
    <w:rsid w:val="006449E9"/>
    <w:rsid w:val="00644BE0"/>
    <w:rsid w:val="00646D74"/>
    <w:rsid w:val="0064738F"/>
    <w:rsid w:val="00647847"/>
    <w:rsid w:val="0064792B"/>
    <w:rsid w:val="006507C2"/>
    <w:rsid w:val="006524FD"/>
    <w:rsid w:val="006529BC"/>
    <w:rsid w:val="00652CCA"/>
    <w:rsid w:val="00653107"/>
    <w:rsid w:val="006539F8"/>
    <w:rsid w:val="00653E03"/>
    <w:rsid w:val="00654B48"/>
    <w:rsid w:val="00657662"/>
    <w:rsid w:val="00657A68"/>
    <w:rsid w:val="0066008D"/>
    <w:rsid w:val="00660AF7"/>
    <w:rsid w:val="00661520"/>
    <w:rsid w:val="00661E29"/>
    <w:rsid w:val="006626E1"/>
    <w:rsid w:val="00662917"/>
    <w:rsid w:val="0066393C"/>
    <w:rsid w:val="006640AD"/>
    <w:rsid w:val="0066460F"/>
    <w:rsid w:val="00664909"/>
    <w:rsid w:val="006651B2"/>
    <w:rsid w:val="00665759"/>
    <w:rsid w:val="00665A20"/>
    <w:rsid w:val="00667F0A"/>
    <w:rsid w:val="00670023"/>
    <w:rsid w:val="00670627"/>
    <w:rsid w:val="00670E98"/>
    <w:rsid w:val="00672175"/>
    <w:rsid w:val="00673425"/>
    <w:rsid w:val="006736EF"/>
    <w:rsid w:val="00673C18"/>
    <w:rsid w:val="00675E16"/>
    <w:rsid w:val="006764FF"/>
    <w:rsid w:val="00676C73"/>
    <w:rsid w:val="00677B9A"/>
    <w:rsid w:val="00680C6B"/>
    <w:rsid w:val="00680CC7"/>
    <w:rsid w:val="00680D93"/>
    <w:rsid w:val="00682632"/>
    <w:rsid w:val="00682E24"/>
    <w:rsid w:val="00683655"/>
    <w:rsid w:val="00683A86"/>
    <w:rsid w:val="006863BC"/>
    <w:rsid w:val="00687834"/>
    <w:rsid w:val="006903E6"/>
    <w:rsid w:val="00691AB5"/>
    <w:rsid w:val="00691E6D"/>
    <w:rsid w:val="00691E85"/>
    <w:rsid w:val="00692B09"/>
    <w:rsid w:val="00692BA5"/>
    <w:rsid w:val="00692DA4"/>
    <w:rsid w:val="00692FCA"/>
    <w:rsid w:val="0069310B"/>
    <w:rsid w:val="00693228"/>
    <w:rsid w:val="0069343D"/>
    <w:rsid w:val="00693BFD"/>
    <w:rsid w:val="00694383"/>
    <w:rsid w:val="0069521F"/>
    <w:rsid w:val="00696CAF"/>
    <w:rsid w:val="00696EE8"/>
    <w:rsid w:val="00697503"/>
    <w:rsid w:val="006979F1"/>
    <w:rsid w:val="006A0000"/>
    <w:rsid w:val="006A04C5"/>
    <w:rsid w:val="006A0B16"/>
    <w:rsid w:val="006A0D43"/>
    <w:rsid w:val="006A152B"/>
    <w:rsid w:val="006A1927"/>
    <w:rsid w:val="006A2623"/>
    <w:rsid w:val="006A3540"/>
    <w:rsid w:val="006A5ECF"/>
    <w:rsid w:val="006A626F"/>
    <w:rsid w:val="006A6F02"/>
    <w:rsid w:val="006A7791"/>
    <w:rsid w:val="006A7EAD"/>
    <w:rsid w:val="006B051F"/>
    <w:rsid w:val="006B0A0F"/>
    <w:rsid w:val="006B0BDF"/>
    <w:rsid w:val="006B2243"/>
    <w:rsid w:val="006B2B8C"/>
    <w:rsid w:val="006B47E0"/>
    <w:rsid w:val="006B4A51"/>
    <w:rsid w:val="006B4AC4"/>
    <w:rsid w:val="006B5C30"/>
    <w:rsid w:val="006B6262"/>
    <w:rsid w:val="006B7402"/>
    <w:rsid w:val="006B7476"/>
    <w:rsid w:val="006C0173"/>
    <w:rsid w:val="006C0AC7"/>
    <w:rsid w:val="006C2956"/>
    <w:rsid w:val="006C4662"/>
    <w:rsid w:val="006C75D9"/>
    <w:rsid w:val="006C7C2D"/>
    <w:rsid w:val="006D1B2A"/>
    <w:rsid w:val="006D1EFA"/>
    <w:rsid w:val="006D23D7"/>
    <w:rsid w:val="006D2A1E"/>
    <w:rsid w:val="006D3325"/>
    <w:rsid w:val="006D519A"/>
    <w:rsid w:val="006D524B"/>
    <w:rsid w:val="006D5C21"/>
    <w:rsid w:val="006D606B"/>
    <w:rsid w:val="006D667F"/>
    <w:rsid w:val="006D772C"/>
    <w:rsid w:val="006D77C2"/>
    <w:rsid w:val="006E0F54"/>
    <w:rsid w:val="006E15DA"/>
    <w:rsid w:val="006E1ADF"/>
    <w:rsid w:val="006E28E8"/>
    <w:rsid w:val="006E2F2E"/>
    <w:rsid w:val="006E5511"/>
    <w:rsid w:val="006E57DD"/>
    <w:rsid w:val="006E6250"/>
    <w:rsid w:val="006E7B25"/>
    <w:rsid w:val="006F00E7"/>
    <w:rsid w:val="006F01FC"/>
    <w:rsid w:val="006F1183"/>
    <w:rsid w:val="006F1C4E"/>
    <w:rsid w:val="006F1F4F"/>
    <w:rsid w:val="006F3957"/>
    <w:rsid w:val="006F647B"/>
    <w:rsid w:val="006F68A4"/>
    <w:rsid w:val="006F7B72"/>
    <w:rsid w:val="00700598"/>
    <w:rsid w:val="00700CD2"/>
    <w:rsid w:val="00700DE9"/>
    <w:rsid w:val="0070311E"/>
    <w:rsid w:val="0070316B"/>
    <w:rsid w:val="0070365C"/>
    <w:rsid w:val="00704CA3"/>
    <w:rsid w:val="00704D26"/>
    <w:rsid w:val="00705AB2"/>
    <w:rsid w:val="00706C51"/>
    <w:rsid w:val="00706DAF"/>
    <w:rsid w:val="00707092"/>
    <w:rsid w:val="007076FD"/>
    <w:rsid w:val="0070784D"/>
    <w:rsid w:val="00710059"/>
    <w:rsid w:val="0071013D"/>
    <w:rsid w:val="00710D5F"/>
    <w:rsid w:val="00711154"/>
    <w:rsid w:val="00711501"/>
    <w:rsid w:val="0071208C"/>
    <w:rsid w:val="007126D7"/>
    <w:rsid w:val="00712A9A"/>
    <w:rsid w:val="00714669"/>
    <w:rsid w:val="00715CEC"/>
    <w:rsid w:val="00715DB6"/>
    <w:rsid w:val="00716985"/>
    <w:rsid w:val="007172D8"/>
    <w:rsid w:val="00717522"/>
    <w:rsid w:val="00717A97"/>
    <w:rsid w:val="00720435"/>
    <w:rsid w:val="007208EC"/>
    <w:rsid w:val="00722BF6"/>
    <w:rsid w:val="007239A0"/>
    <w:rsid w:val="0072591A"/>
    <w:rsid w:val="00725AD3"/>
    <w:rsid w:val="00725AF9"/>
    <w:rsid w:val="00725E0F"/>
    <w:rsid w:val="007273A2"/>
    <w:rsid w:val="00727401"/>
    <w:rsid w:val="00727452"/>
    <w:rsid w:val="00730755"/>
    <w:rsid w:val="007325CB"/>
    <w:rsid w:val="007329B9"/>
    <w:rsid w:val="00732DC4"/>
    <w:rsid w:val="007334E1"/>
    <w:rsid w:val="00733A70"/>
    <w:rsid w:val="00733C13"/>
    <w:rsid w:val="007340E0"/>
    <w:rsid w:val="007344A4"/>
    <w:rsid w:val="007344C7"/>
    <w:rsid w:val="00734550"/>
    <w:rsid w:val="0073514C"/>
    <w:rsid w:val="00735195"/>
    <w:rsid w:val="007352D0"/>
    <w:rsid w:val="007355C9"/>
    <w:rsid w:val="00735A3F"/>
    <w:rsid w:val="00736127"/>
    <w:rsid w:val="007368D4"/>
    <w:rsid w:val="00736C22"/>
    <w:rsid w:val="00736E10"/>
    <w:rsid w:val="00740E20"/>
    <w:rsid w:val="0074167D"/>
    <w:rsid w:val="007429B6"/>
    <w:rsid w:val="00742D3E"/>
    <w:rsid w:val="007431D5"/>
    <w:rsid w:val="00743FDA"/>
    <w:rsid w:val="00744539"/>
    <w:rsid w:val="00745409"/>
    <w:rsid w:val="00745632"/>
    <w:rsid w:val="0074573B"/>
    <w:rsid w:val="0074771B"/>
    <w:rsid w:val="007502F2"/>
    <w:rsid w:val="007513AD"/>
    <w:rsid w:val="00751A94"/>
    <w:rsid w:val="00751C87"/>
    <w:rsid w:val="007522A7"/>
    <w:rsid w:val="0075274D"/>
    <w:rsid w:val="00753296"/>
    <w:rsid w:val="00754AC8"/>
    <w:rsid w:val="00754DB6"/>
    <w:rsid w:val="007552E2"/>
    <w:rsid w:val="00756223"/>
    <w:rsid w:val="007563B7"/>
    <w:rsid w:val="00757D11"/>
    <w:rsid w:val="007606FE"/>
    <w:rsid w:val="00760986"/>
    <w:rsid w:val="00765034"/>
    <w:rsid w:val="007663E1"/>
    <w:rsid w:val="007679CB"/>
    <w:rsid w:val="00770154"/>
    <w:rsid w:val="00771C75"/>
    <w:rsid w:val="007720D7"/>
    <w:rsid w:val="00773DC4"/>
    <w:rsid w:val="0077567F"/>
    <w:rsid w:val="00775A28"/>
    <w:rsid w:val="00775DC0"/>
    <w:rsid w:val="00775E7E"/>
    <w:rsid w:val="00777129"/>
    <w:rsid w:val="0077735F"/>
    <w:rsid w:val="00777FBA"/>
    <w:rsid w:val="00780694"/>
    <w:rsid w:val="00780F02"/>
    <w:rsid w:val="007822F7"/>
    <w:rsid w:val="007827C2"/>
    <w:rsid w:val="00782CE8"/>
    <w:rsid w:val="00782D41"/>
    <w:rsid w:val="0078379C"/>
    <w:rsid w:val="00784416"/>
    <w:rsid w:val="00784A80"/>
    <w:rsid w:val="00784D5A"/>
    <w:rsid w:val="00784F0E"/>
    <w:rsid w:val="00786414"/>
    <w:rsid w:val="00786AA3"/>
    <w:rsid w:val="00786E97"/>
    <w:rsid w:val="007871B9"/>
    <w:rsid w:val="007905E9"/>
    <w:rsid w:val="00791112"/>
    <w:rsid w:val="007913B6"/>
    <w:rsid w:val="00791625"/>
    <w:rsid w:val="007919A9"/>
    <w:rsid w:val="007927DE"/>
    <w:rsid w:val="00793DFA"/>
    <w:rsid w:val="007943C9"/>
    <w:rsid w:val="00794672"/>
    <w:rsid w:val="00794902"/>
    <w:rsid w:val="00794BE1"/>
    <w:rsid w:val="00795318"/>
    <w:rsid w:val="00795AAD"/>
    <w:rsid w:val="00797048"/>
    <w:rsid w:val="007A0438"/>
    <w:rsid w:val="007A05D1"/>
    <w:rsid w:val="007A0F23"/>
    <w:rsid w:val="007A1C85"/>
    <w:rsid w:val="007A2171"/>
    <w:rsid w:val="007A245B"/>
    <w:rsid w:val="007A328B"/>
    <w:rsid w:val="007A32E8"/>
    <w:rsid w:val="007A3A5A"/>
    <w:rsid w:val="007A40AF"/>
    <w:rsid w:val="007A5A95"/>
    <w:rsid w:val="007A6E13"/>
    <w:rsid w:val="007B088B"/>
    <w:rsid w:val="007B0DF9"/>
    <w:rsid w:val="007B1977"/>
    <w:rsid w:val="007B1A4F"/>
    <w:rsid w:val="007B2AA4"/>
    <w:rsid w:val="007B371C"/>
    <w:rsid w:val="007B3A40"/>
    <w:rsid w:val="007B40E8"/>
    <w:rsid w:val="007B4D39"/>
    <w:rsid w:val="007B564A"/>
    <w:rsid w:val="007B57F1"/>
    <w:rsid w:val="007B5964"/>
    <w:rsid w:val="007B6B39"/>
    <w:rsid w:val="007B7B90"/>
    <w:rsid w:val="007C0749"/>
    <w:rsid w:val="007C090D"/>
    <w:rsid w:val="007C09FE"/>
    <w:rsid w:val="007C0A7A"/>
    <w:rsid w:val="007C21BA"/>
    <w:rsid w:val="007C2B0A"/>
    <w:rsid w:val="007C2F33"/>
    <w:rsid w:val="007C4239"/>
    <w:rsid w:val="007C5237"/>
    <w:rsid w:val="007C7C35"/>
    <w:rsid w:val="007C7F8C"/>
    <w:rsid w:val="007D25AD"/>
    <w:rsid w:val="007D3E1B"/>
    <w:rsid w:val="007D42A2"/>
    <w:rsid w:val="007D4393"/>
    <w:rsid w:val="007D657A"/>
    <w:rsid w:val="007D65C3"/>
    <w:rsid w:val="007D69DA"/>
    <w:rsid w:val="007D6C6C"/>
    <w:rsid w:val="007D7242"/>
    <w:rsid w:val="007E0205"/>
    <w:rsid w:val="007E2280"/>
    <w:rsid w:val="007E3577"/>
    <w:rsid w:val="007E35AC"/>
    <w:rsid w:val="007E37C2"/>
    <w:rsid w:val="007E4498"/>
    <w:rsid w:val="007E547A"/>
    <w:rsid w:val="007E5C80"/>
    <w:rsid w:val="007E6955"/>
    <w:rsid w:val="007E7D16"/>
    <w:rsid w:val="007F050D"/>
    <w:rsid w:val="007F1F05"/>
    <w:rsid w:val="007F2B48"/>
    <w:rsid w:val="007F2C7B"/>
    <w:rsid w:val="007F3339"/>
    <w:rsid w:val="007F4A20"/>
    <w:rsid w:val="007F68FB"/>
    <w:rsid w:val="007F6ACE"/>
    <w:rsid w:val="007F79DF"/>
    <w:rsid w:val="008004F8"/>
    <w:rsid w:val="0080225F"/>
    <w:rsid w:val="008028F5"/>
    <w:rsid w:val="00803764"/>
    <w:rsid w:val="008039EB"/>
    <w:rsid w:val="00804073"/>
    <w:rsid w:val="00804A8B"/>
    <w:rsid w:val="00804C07"/>
    <w:rsid w:val="00805CE7"/>
    <w:rsid w:val="00805F2B"/>
    <w:rsid w:val="00806587"/>
    <w:rsid w:val="008066E4"/>
    <w:rsid w:val="00806CAD"/>
    <w:rsid w:val="00810BC0"/>
    <w:rsid w:val="00810D1F"/>
    <w:rsid w:val="00811A03"/>
    <w:rsid w:val="00811C32"/>
    <w:rsid w:val="00812345"/>
    <w:rsid w:val="00812AAC"/>
    <w:rsid w:val="00812DB3"/>
    <w:rsid w:val="00812EEC"/>
    <w:rsid w:val="008133BE"/>
    <w:rsid w:val="008135E4"/>
    <w:rsid w:val="00813D2F"/>
    <w:rsid w:val="008143AC"/>
    <w:rsid w:val="00814981"/>
    <w:rsid w:val="00814DAA"/>
    <w:rsid w:val="0081577B"/>
    <w:rsid w:val="00815E70"/>
    <w:rsid w:val="00816136"/>
    <w:rsid w:val="008164AF"/>
    <w:rsid w:val="00816E81"/>
    <w:rsid w:val="008177F3"/>
    <w:rsid w:val="00820387"/>
    <w:rsid w:val="0082040C"/>
    <w:rsid w:val="0082234A"/>
    <w:rsid w:val="0082398E"/>
    <w:rsid w:val="008254C6"/>
    <w:rsid w:val="00826253"/>
    <w:rsid w:val="0082767B"/>
    <w:rsid w:val="00827CC4"/>
    <w:rsid w:val="008320C8"/>
    <w:rsid w:val="00834CF6"/>
    <w:rsid w:val="00834EB0"/>
    <w:rsid w:val="00835413"/>
    <w:rsid w:val="00837EB5"/>
    <w:rsid w:val="008401D5"/>
    <w:rsid w:val="008407DF"/>
    <w:rsid w:val="00840810"/>
    <w:rsid w:val="00840C66"/>
    <w:rsid w:val="008418BD"/>
    <w:rsid w:val="00841D1D"/>
    <w:rsid w:val="00842F74"/>
    <w:rsid w:val="00843F9F"/>
    <w:rsid w:val="008443C1"/>
    <w:rsid w:val="0084484D"/>
    <w:rsid w:val="00844C3B"/>
    <w:rsid w:val="00844DA6"/>
    <w:rsid w:val="00845698"/>
    <w:rsid w:val="00845F5A"/>
    <w:rsid w:val="00846B20"/>
    <w:rsid w:val="00847270"/>
    <w:rsid w:val="00847744"/>
    <w:rsid w:val="00847BFD"/>
    <w:rsid w:val="00850CB2"/>
    <w:rsid w:val="008513CA"/>
    <w:rsid w:val="00851675"/>
    <w:rsid w:val="00854AB0"/>
    <w:rsid w:val="00854BB5"/>
    <w:rsid w:val="00855A17"/>
    <w:rsid w:val="00856BCB"/>
    <w:rsid w:val="0085710D"/>
    <w:rsid w:val="008579AD"/>
    <w:rsid w:val="00860ACA"/>
    <w:rsid w:val="00860B98"/>
    <w:rsid w:val="00860C51"/>
    <w:rsid w:val="00861827"/>
    <w:rsid w:val="00861B39"/>
    <w:rsid w:val="00863AAE"/>
    <w:rsid w:val="0086752F"/>
    <w:rsid w:val="008679C7"/>
    <w:rsid w:val="00867E33"/>
    <w:rsid w:val="008705AE"/>
    <w:rsid w:val="00870FDF"/>
    <w:rsid w:val="00871DE5"/>
    <w:rsid w:val="008736F6"/>
    <w:rsid w:val="008748A7"/>
    <w:rsid w:val="0087502E"/>
    <w:rsid w:val="0087540E"/>
    <w:rsid w:val="00875A26"/>
    <w:rsid w:val="00876F87"/>
    <w:rsid w:val="00880444"/>
    <w:rsid w:val="0088087E"/>
    <w:rsid w:val="0088135F"/>
    <w:rsid w:val="0088141E"/>
    <w:rsid w:val="008838EB"/>
    <w:rsid w:val="00883A38"/>
    <w:rsid w:val="00883BBD"/>
    <w:rsid w:val="0088507C"/>
    <w:rsid w:val="00885422"/>
    <w:rsid w:val="0088643E"/>
    <w:rsid w:val="00886A75"/>
    <w:rsid w:val="00887B18"/>
    <w:rsid w:val="00887EF9"/>
    <w:rsid w:val="0089159D"/>
    <w:rsid w:val="0089379D"/>
    <w:rsid w:val="00895A54"/>
    <w:rsid w:val="00895C37"/>
    <w:rsid w:val="0089784A"/>
    <w:rsid w:val="008A060E"/>
    <w:rsid w:val="008A0CD0"/>
    <w:rsid w:val="008A0F14"/>
    <w:rsid w:val="008A0FF5"/>
    <w:rsid w:val="008A1964"/>
    <w:rsid w:val="008A3D1C"/>
    <w:rsid w:val="008A48E4"/>
    <w:rsid w:val="008A4E91"/>
    <w:rsid w:val="008A51D6"/>
    <w:rsid w:val="008A56D0"/>
    <w:rsid w:val="008A5AC5"/>
    <w:rsid w:val="008A6B46"/>
    <w:rsid w:val="008A78E9"/>
    <w:rsid w:val="008B248D"/>
    <w:rsid w:val="008B2C14"/>
    <w:rsid w:val="008B2F45"/>
    <w:rsid w:val="008B3C6A"/>
    <w:rsid w:val="008B4AE2"/>
    <w:rsid w:val="008B61FC"/>
    <w:rsid w:val="008B6888"/>
    <w:rsid w:val="008B729D"/>
    <w:rsid w:val="008C0201"/>
    <w:rsid w:val="008C078D"/>
    <w:rsid w:val="008C09D9"/>
    <w:rsid w:val="008C19CC"/>
    <w:rsid w:val="008C1BFD"/>
    <w:rsid w:val="008C35C7"/>
    <w:rsid w:val="008C3A11"/>
    <w:rsid w:val="008C4F60"/>
    <w:rsid w:val="008C7160"/>
    <w:rsid w:val="008D0A32"/>
    <w:rsid w:val="008D0C23"/>
    <w:rsid w:val="008D187A"/>
    <w:rsid w:val="008D24BF"/>
    <w:rsid w:val="008D25DE"/>
    <w:rsid w:val="008D286C"/>
    <w:rsid w:val="008D2F12"/>
    <w:rsid w:val="008D3161"/>
    <w:rsid w:val="008D3584"/>
    <w:rsid w:val="008D3809"/>
    <w:rsid w:val="008D4EFC"/>
    <w:rsid w:val="008D4FAE"/>
    <w:rsid w:val="008D6360"/>
    <w:rsid w:val="008D7250"/>
    <w:rsid w:val="008D73EF"/>
    <w:rsid w:val="008E2204"/>
    <w:rsid w:val="008E2689"/>
    <w:rsid w:val="008E2A0B"/>
    <w:rsid w:val="008E3915"/>
    <w:rsid w:val="008E4724"/>
    <w:rsid w:val="008E47D1"/>
    <w:rsid w:val="008E5196"/>
    <w:rsid w:val="008E5369"/>
    <w:rsid w:val="008E53F7"/>
    <w:rsid w:val="008E57B0"/>
    <w:rsid w:val="008E5956"/>
    <w:rsid w:val="008F0471"/>
    <w:rsid w:val="008F171D"/>
    <w:rsid w:val="008F1F54"/>
    <w:rsid w:val="008F264E"/>
    <w:rsid w:val="008F4620"/>
    <w:rsid w:val="008F4BF5"/>
    <w:rsid w:val="008F4DF0"/>
    <w:rsid w:val="008F5524"/>
    <w:rsid w:val="009001F6"/>
    <w:rsid w:val="00900934"/>
    <w:rsid w:val="00900BBF"/>
    <w:rsid w:val="00900C11"/>
    <w:rsid w:val="00901675"/>
    <w:rsid w:val="009035CA"/>
    <w:rsid w:val="00903C80"/>
    <w:rsid w:val="0090409C"/>
    <w:rsid w:val="009053B1"/>
    <w:rsid w:val="009053BF"/>
    <w:rsid w:val="00906CFB"/>
    <w:rsid w:val="00907376"/>
    <w:rsid w:val="009073BB"/>
    <w:rsid w:val="00907465"/>
    <w:rsid w:val="009075DE"/>
    <w:rsid w:val="00907FBE"/>
    <w:rsid w:val="00907FFA"/>
    <w:rsid w:val="00910061"/>
    <w:rsid w:val="009108C2"/>
    <w:rsid w:val="009122B3"/>
    <w:rsid w:val="00912D90"/>
    <w:rsid w:val="009130CF"/>
    <w:rsid w:val="00913BB8"/>
    <w:rsid w:val="00914610"/>
    <w:rsid w:val="00915507"/>
    <w:rsid w:val="00915AC0"/>
    <w:rsid w:val="0091719F"/>
    <w:rsid w:val="0091758B"/>
    <w:rsid w:val="00917FF1"/>
    <w:rsid w:val="009210FE"/>
    <w:rsid w:val="0092169D"/>
    <w:rsid w:val="009220CD"/>
    <w:rsid w:val="009225CF"/>
    <w:rsid w:val="00922E50"/>
    <w:rsid w:val="009236D7"/>
    <w:rsid w:val="009239BF"/>
    <w:rsid w:val="00923A72"/>
    <w:rsid w:val="00923E27"/>
    <w:rsid w:val="0092462B"/>
    <w:rsid w:val="0092469F"/>
    <w:rsid w:val="009263EC"/>
    <w:rsid w:val="0092685F"/>
    <w:rsid w:val="0092793F"/>
    <w:rsid w:val="009311EA"/>
    <w:rsid w:val="00931858"/>
    <w:rsid w:val="00932886"/>
    <w:rsid w:val="009336F3"/>
    <w:rsid w:val="00933EF8"/>
    <w:rsid w:val="00934B87"/>
    <w:rsid w:val="00934FAE"/>
    <w:rsid w:val="00935675"/>
    <w:rsid w:val="00937A27"/>
    <w:rsid w:val="009407BD"/>
    <w:rsid w:val="00940BE7"/>
    <w:rsid w:val="00941888"/>
    <w:rsid w:val="0094230B"/>
    <w:rsid w:val="009425DA"/>
    <w:rsid w:val="0094421A"/>
    <w:rsid w:val="009442A4"/>
    <w:rsid w:val="00944C6B"/>
    <w:rsid w:val="00946374"/>
    <w:rsid w:val="0094638B"/>
    <w:rsid w:val="00946D0D"/>
    <w:rsid w:val="00947079"/>
    <w:rsid w:val="009470CD"/>
    <w:rsid w:val="009479A6"/>
    <w:rsid w:val="009501F8"/>
    <w:rsid w:val="009506FB"/>
    <w:rsid w:val="00950B8A"/>
    <w:rsid w:val="00951ADE"/>
    <w:rsid w:val="00951D5F"/>
    <w:rsid w:val="00952828"/>
    <w:rsid w:val="00952AB7"/>
    <w:rsid w:val="009530DB"/>
    <w:rsid w:val="009531A2"/>
    <w:rsid w:val="00953D93"/>
    <w:rsid w:val="0095443E"/>
    <w:rsid w:val="009553D2"/>
    <w:rsid w:val="00956203"/>
    <w:rsid w:val="009570CC"/>
    <w:rsid w:val="00957D09"/>
    <w:rsid w:val="00957D78"/>
    <w:rsid w:val="009601BD"/>
    <w:rsid w:val="0096091E"/>
    <w:rsid w:val="00961204"/>
    <w:rsid w:val="009614D6"/>
    <w:rsid w:val="00961B2F"/>
    <w:rsid w:val="00962608"/>
    <w:rsid w:val="009635BE"/>
    <w:rsid w:val="009648B4"/>
    <w:rsid w:val="00964970"/>
    <w:rsid w:val="00965E4C"/>
    <w:rsid w:val="00966428"/>
    <w:rsid w:val="00966734"/>
    <w:rsid w:val="00966B54"/>
    <w:rsid w:val="00971836"/>
    <w:rsid w:val="00971A93"/>
    <w:rsid w:val="00972F8D"/>
    <w:rsid w:val="009732FA"/>
    <w:rsid w:val="009740E0"/>
    <w:rsid w:val="0097490E"/>
    <w:rsid w:val="00974E12"/>
    <w:rsid w:val="00975D6F"/>
    <w:rsid w:val="009768FE"/>
    <w:rsid w:val="009802C0"/>
    <w:rsid w:val="0098045D"/>
    <w:rsid w:val="009805E9"/>
    <w:rsid w:val="0098095A"/>
    <w:rsid w:val="00980BAA"/>
    <w:rsid w:val="009819AE"/>
    <w:rsid w:val="00982187"/>
    <w:rsid w:val="009823B2"/>
    <w:rsid w:val="0098276E"/>
    <w:rsid w:val="00982817"/>
    <w:rsid w:val="009832BE"/>
    <w:rsid w:val="0098498B"/>
    <w:rsid w:val="009850E8"/>
    <w:rsid w:val="009857BB"/>
    <w:rsid w:val="00986C0D"/>
    <w:rsid w:val="00991794"/>
    <w:rsid w:val="009919E7"/>
    <w:rsid w:val="00991DE3"/>
    <w:rsid w:val="009945CB"/>
    <w:rsid w:val="00994B4A"/>
    <w:rsid w:val="00994F71"/>
    <w:rsid w:val="009955B8"/>
    <w:rsid w:val="00995680"/>
    <w:rsid w:val="009957A1"/>
    <w:rsid w:val="0099594E"/>
    <w:rsid w:val="0099601C"/>
    <w:rsid w:val="00996925"/>
    <w:rsid w:val="00996CF0"/>
    <w:rsid w:val="0099748D"/>
    <w:rsid w:val="00997815"/>
    <w:rsid w:val="009A12CA"/>
    <w:rsid w:val="009A13DB"/>
    <w:rsid w:val="009A38EC"/>
    <w:rsid w:val="009A3BB1"/>
    <w:rsid w:val="009A505F"/>
    <w:rsid w:val="009A5625"/>
    <w:rsid w:val="009A5709"/>
    <w:rsid w:val="009A6896"/>
    <w:rsid w:val="009B064B"/>
    <w:rsid w:val="009B0926"/>
    <w:rsid w:val="009B0BFD"/>
    <w:rsid w:val="009B0E35"/>
    <w:rsid w:val="009B18A0"/>
    <w:rsid w:val="009B1BE1"/>
    <w:rsid w:val="009B2B1D"/>
    <w:rsid w:val="009B65B4"/>
    <w:rsid w:val="009B6706"/>
    <w:rsid w:val="009B7410"/>
    <w:rsid w:val="009B75A9"/>
    <w:rsid w:val="009C09CC"/>
    <w:rsid w:val="009C0E50"/>
    <w:rsid w:val="009C139C"/>
    <w:rsid w:val="009C1EF1"/>
    <w:rsid w:val="009C21E0"/>
    <w:rsid w:val="009C2255"/>
    <w:rsid w:val="009C26A2"/>
    <w:rsid w:val="009C2862"/>
    <w:rsid w:val="009C3CE9"/>
    <w:rsid w:val="009C4320"/>
    <w:rsid w:val="009C4C67"/>
    <w:rsid w:val="009C4EAD"/>
    <w:rsid w:val="009C55A2"/>
    <w:rsid w:val="009C58C8"/>
    <w:rsid w:val="009C59C2"/>
    <w:rsid w:val="009C63DD"/>
    <w:rsid w:val="009C7F57"/>
    <w:rsid w:val="009D0340"/>
    <w:rsid w:val="009D07EB"/>
    <w:rsid w:val="009D08D8"/>
    <w:rsid w:val="009D0FCE"/>
    <w:rsid w:val="009D19C7"/>
    <w:rsid w:val="009D1C77"/>
    <w:rsid w:val="009D33A3"/>
    <w:rsid w:val="009D42CC"/>
    <w:rsid w:val="009D44C2"/>
    <w:rsid w:val="009D4D99"/>
    <w:rsid w:val="009D6E95"/>
    <w:rsid w:val="009D6F4C"/>
    <w:rsid w:val="009D7B7E"/>
    <w:rsid w:val="009E04E7"/>
    <w:rsid w:val="009E06B8"/>
    <w:rsid w:val="009E0C1C"/>
    <w:rsid w:val="009E1064"/>
    <w:rsid w:val="009E3208"/>
    <w:rsid w:val="009E45E9"/>
    <w:rsid w:val="009E4AD8"/>
    <w:rsid w:val="009E4EC5"/>
    <w:rsid w:val="009E52DA"/>
    <w:rsid w:val="009E5613"/>
    <w:rsid w:val="009E685C"/>
    <w:rsid w:val="009E6FB9"/>
    <w:rsid w:val="009E729D"/>
    <w:rsid w:val="009E7865"/>
    <w:rsid w:val="009F0343"/>
    <w:rsid w:val="009F0959"/>
    <w:rsid w:val="009F0B6A"/>
    <w:rsid w:val="009F154E"/>
    <w:rsid w:val="009F1C37"/>
    <w:rsid w:val="009F1F12"/>
    <w:rsid w:val="009F2037"/>
    <w:rsid w:val="009F36C8"/>
    <w:rsid w:val="009F53BC"/>
    <w:rsid w:val="009F5A3D"/>
    <w:rsid w:val="009F5D8E"/>
    <w:rsid w:val="009F60DE"/>
    <w:rsid w:val="009F612A"/>
    <w:rsid w:val="009F62F5"/>
    <w:rsid w:val="009F6675"/>
    <w:rsid w:val="009F6B17"/>
    <w:rsid w:val="009F7014"/>
    <w:rsid w:val="009F77B2"/>
    <w:rsid w:val="009F77D1"/>
    <w:rsid w:val="009F7D47"/>
    <w:rsid w:val="00A02764"/>
    <w:rsid w:val="00A043EE"/>
    <w:rsid w:val="00A04DBC"/>
    <w:rsid w:val="00A0577E"/>
    <w:rsid w:val="00A06262"/>
    <w:rsid w:val="00A07236"/>
    <w:rsid w:val="00A07380"/>
    <w:rsid w:val="00A077D5"/>
    <w:rsid w:val="00A07D4C"/>
    <w:rsid w:val="00A07F0A"/>
    <w:rsid w:val="00A113AE"/>
    <w:rsid w:val="00A12D59"/>
    <w:rsid w:val="00A15666"/>
    <w:rsid w:val="00A15852"/>
    <w:rsid w:val="00A15D6D"/>
    <w:rsid w:val="00A16D76"/>
    <w:rsid w:val="00A17C0C"/>
    <w:rsid w:val="00A17F9B"/>
    <w:rsid w:val="00A20B5B"/>
    <w:rsid w:val="00A216A1"/>
    <w:rsid w:val="00A219FF"/>
    <w:rsid w:val="00A2297B"/>
    <w:rsid w:val="00A23173"/>
    <w:rsid w:val="00A235D9"/>
    <w:rsid w:val="00A236D5"/>
    <w:rsid w:val="00A23B21"/>
    <w:rsid w:val="00A2491B"/>
    <w:rsid w:val="00A25763"/>
    <w:rsid w:val="00A259D1"/>
    <w:rsid w:val="00A2643B"/>
    <w:rsid w:val="00A26C66"/>
    <w:rsid w:val="00A274C1"/>
    <w:rsid w:val="00A27B33"/>
    <w:rsid w:val="00A307A6"/>
    <w:rsid w:val="00A31114"/>
    <w:rsid w:val="00A31928"/>
    <w:rsid w:val="00A3196B"/>
    <w:rsid w:val="00A32309"/>
    <w:rsid w:val="00A32708"/>
    <w:rsid w:val="00A330BD"/>
    <w:rsid w:val="00A33DD8"/>
    <w:rsid w:val="00A34EBA"/>
    <w:rsid w:val="00A35A95"/>
    <w:rsid w:val="00A36901"/>
    <w:rsid w:val="00A36929"/>
    <w:rsid w:val="00A37EA9"/>
    <w:rsid w:val="00A402EB"/>
    <w:rsid w:val="00A425C1"/>
    <w:rsid w:val="00A426D6"/>
    <w:rsid w:val="00A431EF"/>
    <w:rsid w:val="00A438D4"/>
    <w:rsid w:val="00A46ADA"/>
    <w:rsid w:val="00A47511"/>
    <w:rsid w:val="00A50D4C"/>
    <w:rsid w:val="00A51571"/>
    <w:rsid w:val="00A540C3"/>
    <w:rsid w:val="00A5486F"/>
    <w:rsid w:val="00A55083"/>
    <w:rsid w:val="00A559D3"/>
    <w:rsid w:val="00A55B84"/>
    <w:rsid w:val="00A55E9A"/>
    <w:rsid w:val="00A562DA"/>
    <w:rsid w:val="00A57379"/>
    <w:rsid w:val="00A57970"/>
    <w:rsid w:val="00A57FC6"/>
    <w:rsid w:val="00A60033"/>
    <w:rsid w:val="00A6200B"/>
    <w:rsid w:val="00A628B9"/>
    <w:rsid w:val="00A63425"/>
    <w:rsid w:val="00A64DC8"/>
    <w:rsid w:val="00A65C7A"/>
    <w:rsid w:val="00A6700A"/>
    <w:rsid w:val="00A671F4"/>
    <w:rsid w:val="00A6745F"/>
    <w:rsid w:val="00A70A83"/>
    <w:rsid w:val="00A71395"/>
    <w:rsid w:val="00A716E3"/>
    <w:rsid w:val="00A717D9"/>
    <w:rsid w:val="00A71F86"/>
    <w:rsid w:val="00A72EB8"/>
    <w:rsid w:val="00A74AE4"/>
    <w:rsid w:val="00A74B7D"/>
    <w:rsid w:val="00A75C77"/>
    <w:rsid w:val="00A76369"/>
    <w:rsid w:val="00A768CD"/>
    <w:rsid w:val="00A76C73"/>
    <w:rsid w:val="00A77B89"/>
    <w:rsid w:val="00A77FB0"/>
    <w:rsid w:val="00A81CD9"/>
    <w:rsid w:val="00A8260C"/>
    <w:rsid w:val="00A83C39"/>
    <w:rsid w:val="00A83FB6"/>
    <w:rsid w:val="00A84273"/>
    <w:rsid w:val="00A84319"/>
    <w:rsid w:val="00A84C2D"/>
    <w:rsid w:val="00A867CE"/>
    <w:rsid w:val="00A869D3"/>
    <w:rsid w:val="00A879F0"/>
    <w:rsid w:val="00A90D93"/>
    <w:rsid w:val="00A915BC"/>
    <w:rsid w:val="00A9211E"/>
    <w:rsid w:val="00A9438C"/>
    <w:rsid w:val="00A95622"/>
    <w:rsid w:val="00A96BA1"/>
    <w:rsid w:val="00A96D59"/>
    <w:rsid w:val="00A971F5"/>
    <w:rsid w:val="00AA0E0A"/>
    <w:rsid w:val="00AA1036"/>
    <w:rsid w:val="00AA1348"/>
    <w:rsid w:val="00AA1FEB"/>
    <w:rsid w:val="00AA27D5"/>
    <w:rsid w:val="00AA41EC"/>
    <w:rsid w:val="00AA4822"/>
    <w:rsid w:val="00AA59CD"/>
    <w:rsid w:val="00AA5D85"/>
    <w:rsid w:val="00AA5FAF"/>
    <w:rsid w:val="00AA650F"/>
    <w:rsid w:val="00AB029C"/>
    <w:rsid w:val="00AB0604"/>
    <w:rsid w:val="00AB09F1"/>
    <w:rsid w:val="00AB136B"/>
    <w:rsid w:val="00AB13DC"/>
    <w:rsid w:val="00AB1896"/>
    <w:rsid w:val="00AB18BE"/>
    <w:rsid w:val="00AB1E03"/>
    <w:rsid w:val="00AB27B9"/>
    <w:rsid w:val="00AB2E08"/>
    <w:rsid w:val="00AB3E84"/>
    <w:rsid w:val="00AB4267"/>
    <w:rsid w:val="00AB4452"/>
    <w:rsid w:val="00AB4BBF"/>
    <w:rsid w:val="00AB4EC5"/>
    <w:rsid w:val="00AB5042"/>
    <w:rsid w:val="00AB5D6E"/>
    <w:rsid w:val="00AB6684"/>
    <w:rsid w:val="00AB66CD"/>
    <w:rsid w:val="00AB78BB"/>
    <w:rsid w:val="00AB7B76"/>
    <w:rsid w:val="00AB7ED0"/>
    <w:rsid w:val="00AC0855"/>
    <w:rsid w:val="00AC1BCB"/>
    <w:rsid w:val="00AC1F2B"/>
    <w:rsid w:val="00AC229E"/>
    <w:rsid w:val="00AC328B"/>
    <w:rsid w:val="00AC35C1"/>
    <w:rsid w:val="00AC371A"/>
    <w:rsid w:val="00AC3A3C"/>
    <w:rsid w:val="00AC4578"/>
    <w:rsid w:val="00AC49EA"/>
    <w:rsid w:val="00AC4B39"/>
    <w:rsid w:val="00AC50C3"/>
    <w:rsid w:val="00AC5275"/>
    <w:rsid w:val="00AC558D"/>
    <w:rsid w:val="00AC670E"/>
    <w:rsid w:val="00AD1CED"/>
    <w:rsid w:val="00AD1FAD"/>
    <w:rsid w:val="00AD2FCA"/>
    <w:rsid w:val="00AD3FD0"/>
    <w:rsid w:val="00AD4FCB"/>
    <w:rsid w:val="00AD61B6"/>
    <w:rsid w:val="00AD6467"/>
    <w:rsid w:val="00AD6C38"/>
    <w:rsid w:val="00AD6C43"/>
    <w:rsid w:val="00AD7F36"/>
    <w:rsid w:val="00AE00A8"/>
    <w:rsid w:val="00AE08BE"/>
    <w:rsid w:val="00AE10E6"/>
    <w:rsid w:val="00AE115C"/>
    <w:rsid w:val="00AE1B46"/>
    <w:rsid w:val="00AE24B2"/>
    <w:rsid w:val="00AE2533"/>
    <w:rsid w:val="00AE2A40"/>
    <w:rsid w:val="00AE3011"/>
    <w:rsid w:val="00AE5047"/>
    <w:rsid w:val="00AE50D2"/>
    <w:rsid w:val="00AE5ADE"/>
    <w:rsid w:val="00AE7568"/>
    <w:rsid w:val="00AE7A76"/>
    <w:rsid w:val="00AF2261"/>
    <w:rsid w:val="00AF34FD"/>
    <w:rsid w:val="00AF4769"/>
    <w:rsid w:val="00AF493E"/>
    <w:rsid w:val="00AF49A7"/>
    <w:rsid w:val="00AF4CE5"/>
    <w:rsid w:val="00AF4E41"/>
    <w:rsid w:val="00AF4F35"/>
    <w:rsid w:val="00AF5094"/>
    <w:rsid w:val="00AF5327"/>
    <w:rsid w:val="00AF7525"/>
    <w:rsid w:val="00AF7785"/>
    <w:rsid w:val="00AF77B6"/>
    <w:rsid w:val="00AF7860"/>
    <w:rsid w:val="00AF78A0"/>
    <w:rsid w:val="00AF7963"/>
    <w:rsid w:val="00B00421"/>
    <w:rsid w:val="00B00F47"/>
    <w:rsid w:val="00B0144B"/>
    <w:rsid w:val="00B0440D"/>
    <w:rsid w:val="00B04D15"/>
    <w:rsid w:val="00B0567B"/>
    <w:rsid w:val="00B06848"/>
    <w:rsid w:val="00B0710C"/>
    <w:rsid w:val="00B079E1"/>
    <w:rsid w:val="00B105E1"/>
    <w:rsid w:val="00B11190"/>
    <w:rsid w:val="00B123F4"/>
    <w:rsid w:val="00B132ED"/>
    <w:rsid w:val="00B13FDB"/>
    <w:rsid w:val="00B160E1"/>
    <w:rsid w:val="00B168AA"/>
    <w:rsid w:val="00B170F7"/>
    <w:rsid w:val="00B1731C"/>
    <w:rsid w:val="00B17C04"/>
    <w:rsid w:val="00B20050"/>
    <w:rsid w:val="00B205AA"/>
    <w:rsid w:val="00B20605"/>
    <w:rsid w:val="00B20D12"/>
    <w:rsid w:val="00B214B3"/>
    <w:rsid w:val="00B233FD"/>
    <w:rsid w:val="00B238D5"/>
    <w:rsid w:val="00B2403D"/>
    <w:rsid w:val="00B24638"/>
    <w:rsid w:val="00B2475A"/>
    <w:rsid w:val="00B24E5B"/>
    <w:rsid w:val="00B26AC7"/>
    <w:rsid w:val="00B26C76"/>
    <w:rsid w:val="00B274C3"/>
    <w:rsid w:val="00B3097E"/>
    <w:rsid w:val="00B311D6"/>
    <w:rsid w:val="00B3181A"/>
    <w:rsid w:val="00B32A42"/>
    <w:rsid w:val="00B34178"/>
    <w:rsid w:val="00B35229"/>
    <w:rsid w:val="00B35793"/>
    <w:rsid w:val="00B36833"/>
    <w:rsid w:val="00B379BF"/>
    <w:rsid w:val="00B4004D"/>
    <w:rsid w:val="00B40130"/>
    <w:rsid w:val="00B410BE"/>
    <w:rsid w:val="00B41D3A"/>
    <w:rsid w:val="00B43C01"/>
    <w:rsid w:val="00B43CFA"/>
    <w:rsid w:val="00B447E9"/>
    <w:rsid w:val="00B453A4"/>
    <w:rsid w:val="00B45A10"/>
    <w:rsid w:val="00B45BD7"/>
    <w:rsid w:val="00B45EE1"/>
    <w:rsid w:val="00B463BA"/>
    <w:rsid w:val="00B463D4"/>
    <w:rsid w:val="00B46D38"/>
    <w:rsid w:val="00B46EB0"/>
    <w:rsid w:val="00B473E4"/>
    <w:rsid w:val="00B47BF3"/>
    <w:rsid w:val="00B47CE9"/>
    <w:rsid w:val="00B501F8"/>
    <w:rsid w:val="00B509D7"/>
    <w:rsid w:val="00B51CF6"/>
    <w:rsid w:val="00B521C9"/>
    <w:rsid w:val="00B533D3"/>
    <w:rsid w:val="00B53F62"/>
    <w:rsid w:val="00B55831"/>
    <w:rsid w:val="00B55F6E"/>
    <w:rsid w:val="00B5602E"/>
    <w:rsid w:val="00B5610A"/>
    <w:rsid w:val="00B56D0B"/>
    <w:rsid w:val="00B6060F"/>
    <w:rsid w:val="00B60FA7"/>
    <w:rsid w:val="00B6188B"/>
    <w:rsid w:val="00B61EEE"/>
    <w:rsid w:val="00B624BE"/>
    <w:rsid w:val="00B62B56"/>
    <w:rsid w:val="00B63926"/>
    <w:rsid w:val="00B63BDE"/>
    <w:rsid w:val="00B64880"/>
    <w:rsid w:val="00B64975"/>
    <w:rsid w:val="00B66674"/>
    <w:rsid w:val="00B666CD"/>
    <w:rsid w:val="00B67083"/>
    <w:rsid w:val="00B6739A"/>
    <w:rsid w:val="00B70B56"/>
    <w:rsid w:val="00B713AC"/>
    <w:rsid w:val="00B72F2E"/>
    <w:rsid w:val="00B72FE0"/>
    <w:rsid w:val="00B74FDB"/>
    <w:rsid w:val="00B7513B"/>
    <w:rsid w:val="00B758B5"/>
    <w:rsid w:val="00B76ED2"/>
    <w:rsid w:val="00B811A2"/>
    <w:rsid w:val="00B8189F"/>
    <w:rsid w:val="00B822D7"/>
    <w:rsid w:val="00B8309E"/>
    <w:rsid w:val="00B830A9"/>
    <w:rsid w:val="00B836FA"/>
    <w:rsid w:val="00B83832"/>
    <w:rsid w:val="00B83BCC"/>
    <w:rsid w:val="00B83E3F"/>
    <w:rsid w:val="00B83ED5"/>
    <w:rsid w:val="00B856B4"/>
    <w:rsid w:val="00B858B0"/>
    <w:rsid w:val="00B860A0"/>
    <w:rsid w:val="00B864A9"/>
    <w:rsid w:val="00B867FF"/>
    <w:rsid w:val="00B8774C"/>
    <w:rsid w:val="00B87ADF"/>
    <w:rsid w:val="00B87F57"/>
    <w:rsid w:val="00B91359"/>
    <w:rsid w:val="00B9170E"/>
    <w:rsid w:val="00B91A97"/>
    <w:rsid w:val="00B91DBD"/>
    <w:rsid w:val="00B92AEF"/>
    <w:rsid w:val="00B93128"/>
    <w:rsid w:val="00B94352"/>
    <w:rsid w:val="00B95756"/>
    <w:rsid w:val="00B95937"/>
    <w:rsid w:val="00B95CE7"/>
    <w:rsid w:val="00B9655F"/>
    <w:rsid w:val="00B969B8"/>
    <w:rsid w:val="00B97B41"/>
    <w:rsid w:val="00BA0576"/>
    <w:rsid w:val="00BA12E3"/>
    <w:rsid w:val="00BA19C9"/>
    <w:rsid w:val="00BA201C"/>
    <w:rsid w:val="00BA23C1"/>
    <w:rsid w:val="00BA2A24"/>
    <w:rsid w:val="00BA340C"/>
    <w:rsid w:val="00BA3AD5"/>
    <w:rsid w:val="00BA546F"/>
    <w:rsid w:val="00BA5A93"/>
    <w:rsid w:val="00BA635A"/>
    <w:rsid w:val="00BA6D4F"/>
    <w:rsid w:val="00BA6E6F"/>
    <w:rsid w:val="00BA7348"/>
    <w:rsid w:val="00BB132A"/>
    <w:rsid w:val="00BB158D"/>
    <w:rsid w:val="00BB455A"/>
    <w:rsid w:val="00BB4D0F"/>
    <w:rsid w:val="00BB4EB7"/>
    <w:rsid w:val="00BB5448"/>
    <w:rsid w:val="00BB55E8"/>
    <w:rsid w:val="00BB5C7B"/>
    <w:rsid w:val="00BB5D56"/>
    <w:rsid w:val="00BB677B"/>
    <w:rsid w:val="00BB67B6"/>
    <w:rsid w:val="00BB6DFE"/>
    <w:rsid w:val="00BC01C6"/>
    <w:rsid w:val="00BC09C3"/>
    <w:rsid w:val="00BC2493"/>
    <w:rsid w:val="00BC2579"/>
    <w:rsid w:val="00BC2DAC"/>
    <w:rsid w:val="00BC3AB9"/>
    <w:rsid w:val="00BC5986"/>
    <w:rsid w:val="00BC59B5"/>
    <w:rsid w:val="00BC5C9F"/>
    <w:rsid w:val="00BC5CBB"/>
    <w:rsid w:val="00BC5FDE"/>
    <w:rsid w:val="00BC6139"/>
    <w:rsid w:val="00BC685A"/>
    <w:rsid w:val="00BD1819"/>
    <w:rsid w:val="00BD2244"/>
    <w:rsid w:val="00BD27A9"/>
    <w:rsid w:val="00BD2D5C"/>
    <w:rsid w:val="00BD2F0D"/>
    <w:rsid w:val="00BD30C8"/>
    <w:rsid w:val="00BD3389"/>
    <w:rsid w:val="00BD45DA"/>
    <w:rsid w:val="00BD4F50"/>
    <w:rsid w:val="00BD63A1"/>
    <w:rsid w:val="00BD690B"/>
    <w:rsid w:val="00BD6C0B"/>
    <w:rsid w:val="00BD748F"/>
    <w:rsid w:val="00BD7E17"/>
    <w:rsid w:val="00BE0008"/>
    <w:rsid w:val="00BE02BE"/>
    <w:rsid w:val="00BE03FA"/>
    <w:rsid w:val="00BE0955"/>
    <w:rsid w:val="00BE0B42"/>
    <w:rsid w:val="00BE10C6"/>
    <w:rsid w:val="00BE1831"/>
    <w:rsid w:val="00BE1BBC"/>
    <w:rsid w:val="00BE1DBA"/>
    <w:rsid w:val="00BE222D"/>
    <w:rsid w:val="00BE2B4D"/>
    <w:rsid w:val="00BE2E55"/>
    <w:rsid w:val="00BE3528"/>
    <w:rsid w:val="00BE3E45"/>
    <w:rsid w:val="00BE450A"/>
    <w:rsid w:val="00BE4AF0"/>
    <w:rsid w:val="00BE680A"/>
    <w:rsid w:val="00BE6CA9"/>
    <w:rsid w:val="00BF067C"/>
    <w:rsid w:val="00BF0988"/>
    <w:rsid w:val="00BF1B0F"/>
    <w:rsid w:val="00BF23AF"/>
    <w:rsid w:val="00BF306C"/>
    <w:rsid w:val="00BF396F"/>
    <w:rsid w:val="00BF3D9A"/>
    <w:rsid w:val="00BF3ECF"/>
    <w:rsid w:val="00BF437A"/>
    <w:rsid w:val="00BF5F05"/>
    <w:rsid w:val="00BF611D"/>
    <w:rsid w:val="00BF6C34"/>
    <w:rsid w:val="00BF75BE"/>
    <w:rsid w:val="00BF76E0"/>
    <w:rsid w:val="00C002FF"/>
    <w:rsid w:val="00C0143A"/>
    <w:rsid w:val="00C02B42"/>
    <w:rsid w:val="00C0395A"/>
    <w:rsid w:val="00C03F2D"/>
    <w:rsid w:val="00C04AA3"/>
    <w:rsid w:val="00C04FB0"/>
    <w:rsid w:val="00C05FE7"/>
    <w:rsid w:val="00C0732F"/>
    <w:rsid w:val="00C10025"/>
    <w:rsid w:val="00C101AC"/>
    <w:rsid w:val="00C10306"/>
    <w:rsid w:val="00C10EC4"/>
    <w:rsid w:val="00C1150D"/>
    <w:rsid w:val="00C11C30"/>
    <w:rsid w:val="00C132CE"/>
    <w:rsid w:val="00C13CF9"/>
    <w:rsid w:val="00C146F8"/>
    <w:rsid w:val="00C14775"/>
    <w:rsid w:val="00C1502F"/>
    <w:rsid w:val="00C15582"/>
    <w:rsid w:val="00C15C07"/>
    <w:rsid w:val="00C16BCB"/>
    <w:rsid w:val="00C170B1"/>
    <w:rsid w:val="00C172AB"/>
    <w:rsid w:val="00C1793C"/>
    <w:rsid w:val="00C17F12"/>
    <w:rsid w:val="00C203DE"/>
    <w:rsid w:val="00C21474"/>
    <w:rsid w:val="00C221B6"/>
    <w:rsid w:val="00C22F98"/>
    <w:rsid w:val="00C23518"/>
    <w:rsid w:val="00C24DCD"/>
    <w:rsid w:val="00C25A7F"/>
    <w:rsid w:val="00C265AC"/>
    <w:rsid w:val="00C2698A"/>
    <w:rsid w:val="00C26A7F"/>
    <w:rsid w:val="00C27401"/>
    <w:rsid w:val="00C27A04"/>
    <w:rsid w:val="00C301A4"/>
    <w:rsid w:val="00C307F3"/>
    <w:rsid w:val="00C31381"/>
    <w:rsid w:val="00C3154D"/>
    <w:rsid w:val="00C3259D"/>
    <w:rsid w:val="00C3292A"/>
    <w:rsid w:val="00C32D80"/>
    <w:rsid w:val="00C33659"/>
    <w:rsid w:val="00C344D9"/>
    <w:rsid w:val="00C3481A"/>
    <w:rsid w:val="00C348D6"/>
    <w:rsid w:val="00C36C33"/>
    <w:rsid w:val="00C37082"/>
    <w:rsid w:val="00C374B0"/>
    <w:rsid w:val="00C400DE"/>
    <w:rsid w:val="00C401AA"/>
    <w:rsid w:val="00C40DB9"/>
    <w:rsid w:val="00C40FD5"/>
    <w:rsid w:val="00C41858"/>
    <w:rsid w:val="00C4198D"/>
    <w:rsid w:val="00C4271B"/>
    <w:rsid w:val="00C42B88"/>
    <w:rsid w:val="00C43884"/>
    <w:rsid w:val="00C4396C"/>
    <w:rsid w:val="00C44240"/>
    <w:rsid w:val="00C4480A"/>
    <w:rsid w:val="00C448C2"/>
    <w:rsid w:val="00C45ED1"/>
    <w:rsid w:val="00C4676F"/>
    <w:rsid w:val="00C47707"/>
    <w:rsid w:val="00C501E9"/>
    <w:rsid w:val="00C503E2"/>
    <w:rsid w:val="00C50576"/>
    <w:rsid w:val="00C50D34"/>
    <w:rsid w:val="00C50E6E"/>
    <w:rsid w:val="00C517E3"/>
    <w:rsid w:val="00C51FD3"/>
    <w:rsid w:val="00C5250E"/>
    <w:rsid w:val="00C534A7"/>
    <w:rsid w:val="00C53D5D"/>
    <w:rsid w:val="00C5403C"/>
    <w:rsid w:val="00C54A6A"/>
    <w:rsid w:val="00C55187"/>
    <w:rsid w:val="00C557C3"/>
    <w:rsid w:val="00C55BC7"/>
    <w:rsid w:val="00C56F01"/>
    <w:rsid w:val="00C61B81"/>
    <w:rsid w:val="00C62E5E"/>
    <w:rsid w:val="00C63660"/>
    <w:rsid w:val="00C64886"/>
    <w:rsid w:val="00C651FE"/>
    <w:rsid w:val="00C65E48"/>
    <w:rsid w:val="00C6604A"/>
    <w:rsid w:val="00C71DFA"/>
    <w:rsid w:val="00C720A8"/>
    <w:rsid w:val="00C72548"/>
    <w:rsid w:val="00C73576"/>
    <w:rsid w:val="00C74028"/>
    <w:rsid w:val="00C742E9"/>
    <w:rsid w:val="00C7478A"/>
    <w:rsid w:val="00C74852"/>
    <w:rsid w:val="00C75074"/>
    <w:rsid w:val="00C752BE"/>
    <w:rsid w:val="00C76237"/>
    <w:rsid w:val="00C769D4"/>
    <w:rsid w:val="00C76FAE"/>
    <w:rsid w:val="00C7746E"/>
    <w:rsid w:val="00C775EA"/>
    <w:rsid w:val="00C81224"/>
    <w:rsid w:val="00C824DD"/>
    <w:rsid w:val="00C82B87"/>
    <w:rsid w:val="00C8380C"/>
    <w:rsid w:val="00C84427"/>
    <w:rsid w:val="00C84FEE"/>
    <w:rsid w:val="00C85F51"/>
    <w:rsid w:val="00C8666F"/>
    <w:rsid w:val="00C869AC"/>
    <w:rsid w:val="00C8779C"/>
    <w:rsid w:val="00C87A0B"/>
    <w:rsid w:val="00C87A82"/>
    <w:rsid w:val="00C90DF4"/>
    <w:rsid w:val="00C9150C"/>
    <w:rsid w:val="00C92C0F"/>
    <w:rsid w:val="00C92E84"/>
    <w:rsid w:val="00C94B40"/>
    <w:rsid w:val="00C954D7"/>
    <w:rsid w:val="00C9663A"/>
    <w:rsid w:val="00C9751C"/>
    <w:rsid w:val="00CA0EC2"/>
    <w:rsid w:val="00CA1D2F"/>
    <w:rsid w:val="00CA4EB9"/>
    <w:rsid w:val="00CA5928"/>
    <w:rsid w:val="00CA7006"/>
    <w:rsid w:val="00CA75D5"/>
    <w:rsid w:val="00CA7A8D"/>
    <w:rsid w:val="00CB0C16"/>
    <w:rsid w:val="00CB11D9"/>
    <w:rsid w:val="00CB1D47"/>
    <w:rsid w:val="00CB2318"/>
    <w:rsid w:val="00CB3FED"/>
    <w:rsid w:val="00CB5A4A"/>
    <w:rsid w:val="00CB7185"/>
    <w:rsid w:val="00CB7334"/>
    <w:rsid w:val="00CC035C"/>
    <w:rsid w:val="00CC08A5"/>
    <w:rsid w:val="00CC101D"/>
    <w:rsid w:val="00CC117A"/>
    <w:rsid w:val="00CC1518"/>
    <w:rsid w:val="00CC1912"/>
    <w:rsid w:val="00CC2508"/>
    <w:rsid w:val="00CC262A"/>
    <w:rsid w:val="00CC27B8"/>
    <w:rsid w:val="00CC328B"/>
    <w:rsid w:val="00CC3D99"/>
    <w:rsid w:val="00CC42B3"/>
    <w:rsid w:val="00CC43BE"/>
    <w:rsid w:val="00CC5A22"/>
    <w:rsid w:val="00CD072F"/>
    <w:rsid w:val="00CD11B3"/>
    <w:rsid w:val="00CD17DC"/>
    <w:rsid w:val="00CD2324"/>
    <w:rsid w:val="00CD2651"/>
    <w:rsid w:val="00CD3366"/>
    <w:rsid w:val="00CD517B"/>
    <w:rsid w:val="00CD6AC3"/>
    <w:rsid w:val="00CD7FE6"/>
    <w:rsid w:val="00CE075A"/>
    <w:rsid w:val="00CE229F"/>
    <w:rsid w:val="00CE2C83"/>
    <w:rsid w:val="00CE3549"/>
    <w:rsid w:val="00CE4743"/>
    <w:rsid w:val="00CE5088"/>
    <w:rsid w:val="00CE5510"/>
    <w:rsid w:val="00CE7331"/>
    <w:rsid w:val="00CE73DB"/>
    <w:rsid w:val="00CE7E22"/>
    <w:rsid w:val="00CF0359"/>
    <w:rsid w:val="00CF0C72"/>
    <w:rsid w:val="00CF27D1"/>
    <w:rsid w:val="00CF2861"/>
    <w:rsid w:val="00CF2A6D"/>
    <w:rsid w:val="00CF4BBB"/>
    <w:rsid w:val="00CF6E16"/>
    <w:rsid w:val="00D0142F"/>
    <w:rsid w:val="00D015ED"/>
    <w:rsid w:val="00D01A02"/>
    <w:rsid w:val="00D0215C"/>
    <w:rsid w:val="00D025FB"/>
    <w:rsid w:val="00D02F46"/>
    <w:rsid w:val="00D044F4"/>
    <w:rsid w:val="00D04830"/>
    <w:rsid w:val="00D04A15"/>
    <w:rsid w:val="00D0506C"/>
    <w:rsid w:val="00D051E0"/>
    <w:rsid w:val="00D058D8"/>
    <w:rsid w:val="00D06A92"/>
    <w:rsid w:val="00D0738C"/>
    <w:rsid w:val="00D07CCF"/>
    <w:rsid w:val="00D1007A"/>
    <w:rsid w:val="00D10C03"/>
    <w:rsid w:val="00D11789"/>
    <w:rsid w:val="00D1181B"/>
    <w:rsid w:val="00D11A1A"/>
    <w:rsid w:val="00D12ECB"/>
    <w:rsid w:val="00D148E0"/>
    <w:rsid w:val="00D14CB4"/>
    <w:rsid w:val="00D1528C"/>
    <w:rsid w:val="00D1566C"/>
    <w:rsid w:val="00D168C9"/>
    <w:rsid w:val="00D16C62"/>
    <w:rsid w:val="00D179EC"/>
    <w:rsid w:val="00D17FF1"/>
    <w:rsid w:val="00D20C49"/>
    <w:rsid w:val="00D23B1B"/>
    <w:rsid w:val="00D23C15"/>
    <w:rsid w:val="00D24677"/>
    <w:rsid w:val="00D25ACD"/>
    <w:rsid w:val="00D260AD"/>
    <w:rsid w:val="00D26661"/>
    <w:rsid w:val="00D26C5B"/>
    <w:rsid w:val="00D26E75"/>
    <w:rsid w:val="00D2713E"/>
    <w:rsid w:val="00D272C5"/>
    <w:rsid w:val="00D3019D"/>
    <w:rsid w:val="00D30C93"/>
    <w:rsid w:val="00D31663"/>
    <w:rsid w:val="00D328EE"/>
    <w:rsid w:val="00D32BAE"/>
    <w:rsid w:val="00D32C8D"/>
    <w:rsid w:val="00D33177"/>
    <w:rsid w:val="00D33EAE"/>
    <w:rsid w:val="00D33F22"/>
    <w:rsid w:val="00D34763"/>
    <w:rsid w:val="00D349CF"/>
    <w:rsid w:val="00D351B1"/>
    <w:rsid w:val="00D352CE"/>
    <w:rsid w:val="00D370B7"/>
    <w:rsid w:val="00D4028F"/>
    <w:rsid w:val="00D40B6C"/>
    <w:rsid w:val="00D41858"/>
    <w:rsid w:val="00D41C5C"/>
    <w:rsid w:val="00D424A4"/>
    <w:rsid w:val="00D42509"/>
    <w:rsid w:val="00D42F5D"/>
    <w:rsid w:val="00D43397"/>
    <w:rsid w:val="00D43E41"/>
    <w:rsid w:val="00D4403B"/>
    <w:rsid w:val="00D44274"/>
    <w:rsid w:val="00D4520C"/>
    <w:rsid w:val="00D4522D"/>
    <w:rsid w:val="00D452AC"/>
    <w:rsid w:val="00D4662E"/>
    <w:rsid w:val="00D46881"/>
    <w:rsid w:val="00D511F5"/>
    <w:rsid w:val="00D512E9"/>
    <w:rsid w:val="00D51ECF"/>
    <w:rsid w:val="00D52A15"/>
    <w:rsid w:val="00D534AA"/>
    <w:rsid w:val="00D53F76"/>
    <w:rsid w:val="00D55009"/>
    <w:rsid w:val="00D554D8"/>
    <w:rsid w:val="00D55EA9"/>
    <w:rsid w:val="00D5658F"/>
    <w:rsid w:val="00D5675D"/>
    <w:rsid w:val="00D56874"/>
    <w:rsid w:val="00D57107"/>
    <w:rsid w:val="00D5734B"/>
    <w:rsid w:val="00D607CF"/>
    <w:rsid w:val="00D62077"/>
    <w:rsid w:val="00D62219"/>
    <w:rsid w:val="00D637C8"/>
    <w:rsid w:val="00D639E1"/>
    <w:rsid w:val="00D65AAD"/>
    <w:rsid w:val="00D660C4"/>
    <w:rsid w:val="00D66B1A"/>
    <w:rsid w:val="00D71907"/>
    <w:rsid w:val="00D724FF"/>
    <w:rsid w:val="00D73161"/>
    <w:rsid w:val="00D735C7"/>
    <w:rsid w:val="00D74C1C"/>
    <w:rsid w:val="00D75EFF"/>
    <w:rsid w:val="00D76109"/>
    <w:rsid w:val="00D76286"/>
    <w:rsid w:val="00D76406"/>
    <w:rsid w:val="00D76C73"/>
    <w:rsid w:val="00D7722D"/>
    <w:rsid w:val="00D77261"/>
    <w:rsid w:val="00D77CE3"/>
    <w:rsid w:val="00D809FE"/>
    <w:rsid w:val="00D80DB8"/>
    <w:rsid w:val="00D80F91"/>
    <w:rsid w:val="00D81585"/>
    <w:rsid w:val="00D81A95"/>
    <w:rsid w:val="00D82C0B"/>
    <w:rsid w:val="00D82C6E"/>
    <w:rsid w:val="00D82CB2"/>
    <w:rsid w:val="00D82D04"/>
    <w:rsid w:val="00D83292"/>
    <w:rsid w:val="00D83C7A"/>
    <w:rsid w:val="00D84E57"/>
    <w:rsid w:val="00D854EE"/>
    <w:rsid w:val="00D86560"/>
    <w:rsid w:val="00D86692"/>
    <w:rsid w:val="00D867CE"/>
    <w:rsid w:val="00D8683F"/>
    <w:rsid w:val="00D8723A"/>
    <w:rsid w:val="00D90331"/>
    <w:rsid w:val="00D905F7"/>
    <w:rsid w:val="00D906B6"/>
    <w:rsid w:val="00D908DA"/>
    <w:rsid w:val="00D923AF"/>
    <w:rsid w:val="00D93AC3"/>
    <w:rsid w:val="00D94576"/>
    <w:rsid w:val="00D958CC"/>
    <w:rsid w:val="00D95E0E"/>
    <w:rsid w:val="00D96C98"/>
    <w:rsid w:val="00D96EE0"/>
    <w:rsid w:val="00D97A1A"/>
    <w:rsid w:val="00D97CDB"/>
    <w:rsid w:val="00DA0CC9"/>
    <w:rsid w:val="00DA1223"/>
    <w:rsid w:val="00DA252E"/>
    <w:rsid w:val="00DA2546"/>
    <w:rsid w:val="00DA35D0"/>
    <w:rsid w:val="00DA3D47"/>
    <w:rsid w:val="00DA427C"/>
    <w:rsid w:val="00DA47EB"/>
    <w:rsid w:val="00DA4FD0"/>
    <w:rsid w:val="00DA64F7"/>
    <w:rsid w:val="00DA6616"/>
    <w:rsid w:val="00DA66E4"/>
    <w:rsid w:val="00DB01CA"/>
    <w:rsid w:val="00DB0648"/>
    <w:rsid w:val="00DB0984"/>
    <w:rsid w:val="00DB0D7B"/>
    <w:rsid w:val="00DB141C"/>
    <w:rsid w:val="00DB265A"/>
    <w:rsid w:val="00DB3EAC"/>
    <w:rsid w:val="00DB45E5"/>
    <w:rsid w:val="00DB5A17"/>
    <w:rsid w:val="00DB7DDF"/>
    <w:rsid w:val="00DC047A"/>
    <w:rsid w:val="00DC0497"/>
    <w:rsid w:val="00DC050A"/>
    <w:rsid w:val="00DC07A8"/>
    <w:rsid w:val="00DC0D60"/>
    <w:rsid w:val="00DC2045"/>
    <w:rsid w:val="00DC26C3"/>
    <w:rsid w:val="00DC318A"/>
    <w:rsid w:val="00DC379A"/>
    <w:rsid w:val="00DC3937"/>
    <w:rsid w:val="00DC40E1"/>
    <w:rsid w:val="00DC5532"/>
    <w:rsid w:val="00DC5B7C"/>
    <w:rsid w:val="00DC5CC4"/>
    <w:rsid w:val="00DC5D34"/>
    <w:rsid w:val="00DC6332"/>
    <w:rsid w:val="00DC6836"/>
    <w:rsid w:val="00DC692D"/>
    <w:rsid w:val="00DC7104"/>
    <w:rsid w:val="00DC734C"/>
    <w:rsid w:val="00DC7652"/>
    <w:rsid w:val="00DD1304"/>
    <w:rsid w:val="00DD2645"/>
    <w:rsid w:val="00DD3153"/>
    <w:rsid w:val="00DD33F4"/>
    <w:rsid w:val="00DD3542"/>
    <w:rsid w:val="00DD64EF"/>
    <w:rsid w:val="00DD6826"/>
    <w:rsid w:val="00DE0730"/>
    <w:rsid w:val="00DE0942"/>
    <w:rsid w:val="00DE1350"/>
    <w:rsid w:val="00DE2011"/>
    <w:rsid w:val="00DE2A56"/>
    <w:rsid w:val="00DE2ED0"/>
    <w:rsid w:val="00DE3213"/>
    <w:rsid w:val="00DE3B12"/>
    <w:rsid w:val="00DE3C10"/>
    <w:rsid w:val="00DE3C25"/>
    <w:rsid w:val="00DE3CAA"/>
    <w:rsid w:val="00DE3CBB"/>
    <w:rsid w:val="00DE46DB"/>
    <w:rsid w:val="00DE4727"/>
    <w:rsid w:val="00DE5479"/>
    <w:rsid w:val="00DE6EA5"/>
    <w:rsid w:val="00DE71E6"/>
    <w:rsid w:val="00DE75FA"/>
    <w:rsid w:val="00DE76DB"/>
    <w:rsid w:val="00DE7820"/>
    <w:rsid w:val="00DE7CE5"/>
    <w:rsid w:val="00DF0405"/>
    <w:rsid w:val="00DF1DDF"/>
    <w:rsid w:val="00DF2085"/>
    <w:rsid w:val="00DF258A"/>
    <w:rsid w:val="00DF265F"/>
    <w:rsid w:val="00DF2F1D"/>
    <w:rsid w:val="00DF3868"/>
    <w:rsid w:val="00DF3ABC"/>
    <w:rsid w:val="00DF3DC5"/>
    <w:rsid w:val="00DF4665"/>
    <w:rsid w:val="00DF601F"/>
    <w:rsid w:val="00DF7DD0"/>
    <w:rsid w:val="00E024A3"/>
    <w:rsid w:val="00E02CD5"/>
    <w:rsid w:val="00E0361D"/>
    <w:rsid w:val="00E03C79"/>
    <w:rsid w:val="00E0515A"/>
    <w:rsid w:val="00E05503"/>
    <w:rsid w:val="00E0597A"/>
    <w:rsid w:val="00E05B81"/>
    <w:rsid w:val="00E072A7"/>
    <w:rsid w:val="00E07CB5"/>
    <w:rsid w:val="00E07D1E"/>
    <w:rsid w:val="00E12F4F"/>
    <w:rsid w:val="00E1354F"/>
    <w:rsid w:val="00E13DC5"/>
    <w:rsid w:val="00E142D3"/>
    <w:rsid w:val="00E14654"/>
    <w:rsid w:val="00E147AB"/>
    <w:rsid w:val="00E148E9"/>
    <w:rsid w:val="00E14E88"/>
    <w:rsid w:val="00E15012"/>
    <w:rsid w:val="00E15A3C"/>
    <w:rsid w:val="00E16692"/>
    <w:rsid w:val="00E20FF2"/>
    <w:rsid w:val="00E21106"/>
    <w:rsid w:val="00E2230B"/>
    <w:rsid w:val="00E23391"/>
    <w:rsid w:val="00E24E60"/>
    <w:rsid w:val="00E2602E"/>
    <w:rsid w:val="00E267CC"/>
    <w:rsid w:val="00E27438"/>
    <w:rsid w:val="00E27E3D"/>
    <w:rsid w:val="00E30059"/>
    <w:rsid w:val="00E3078E"/>
    <w:rsid w:val="00E30986"/>
    <w:rsid w:val="00E30A9E"/>
    <w:rsid w:val="00E30E09"/>
    <w:rsid w:val="00E318C2"/>
    <w:rsid w:val="00E31D05"/>
    <w:rsid w:val="00E32F53"/>
    <w:rsid w:val="00E341DD"/>
    <w:rsid w:val="00E34772"/>
    <w:rsid w:val="00E34C67"/>
    <w:rsid w:val="00E34CF0"/>
    <w:rsid w:val="00E35233"/>
    <w:rsid w:val="00E35283"/>
    <w:rsid w:val="00E35BE2"/>
    <w:rsid w:val="00E35FEC"/>
    <w:rsid w:val="00E3601F"/>
    <w:rsid w:val="00E3795C"/>
    <w:rsid w:val="00E400D7"/>
    <w:rsid w:val="00E40C0B"/>
    <w:rsid w:val="00E41CE5"/>
    <w:rsid w:val="00E42035"/>
    <w:rsid w:val="00E42E68"/>
    <w:rsid w:val="00E438AC"/>
    <w:rsid w:val="00E4433A"/>
    <w:rsid w:val="00E45E59"/>
    <w:rsid w:val="00E45FEA"/>
    <w:rsid w:val="00E47C9F"/>
    <w:rsid w:val="00E47DE6"/>
    <w:rsid w:val="00E501EB"/>
    <w:rsid w:val="00E509E1"/>
    <w:rsid w:val="00E51397"/>
    <w:rsid w:val="00E51CBE"/>
    <w:rsid w:val="00E5288F"/>
    <w:rsid w:val="00E528E3"/>
    <w:rsid w:val="00E531BD"/>
    <w:rsid w:val="00E533AA"/>
    <w:rsid w:val="00E535D1"/>
    <w:rsid w:val="00E54C5A"/>
    <w:rsid w:val="00E54CC3"/>
    <w:rsid w:val="00E55317"/>
    <w:rsid w:val="00E5608D"/>
    <w:rsid w:val="00E56CE5"/>
    <w:rsid w:val="00E57A48"/>
    <w:rsid w:val="00E57AAE"/>
    <w:rsid w:val="00E60471"/>
    <w:rsid w:val="00E60F8A"/>
    <w:rsid w:val="00E61D96"/>
    <w:rsid w:val="00E626A6"/>
    <w:rsid w:val="00E64606"/>
    <w:rsid w:val="00E657DF"/>
    <w:rsid w:val="00E65F61"/>
    <w:rsid w:val="00E65FFB"/>
    <w:rsid w:val="00E672C5"/>
    <w:rsid w:val="00E700A3"/>
    <w:rsid w:val="00E70940"/>
    <w:rsid w:val="00E70972"/>
    <w:rsid w:val="00E70A09"/>
    <w:rsid w:val="00E70A38"/>
    <w:rsid w:val="00E70D91"/>
    <w:rsid w:val="00E72A84"/>
    <w:rsid w:val="00E72C4F"/>
    <w:rsid w:val="00E73545"/>
    <w:rsid w:val="00E746F8"/>
    <w:rsid w:val="00E74911"/>
    <w:rsid w:val="00E74D43"/>
    <w:rsid w:val="00E75E9F"/>
    <w:rsid w:val="00E766BA"/>
    <w:rsid w:val="00E77274"/>
    <w:rsid w:val="00E80147"/>
    <w:rsid w:val="00E8186F"/>
    <w:rsid w:val="00E832CC"/>
    <w:rsid w:val="00E840C7"/>
    <w:rsid w:val="00E85DCD"/>
    <w:rsid w:val="00E87283"/>
    <w:rsid w:val="00E87B56"/>
    <w:rsid w:val="00E9085B"/>
    <w:rsid w:val="00E90BC2"/>
    <w:rsid w:val="00E91BE9"/>
    <w:rsid w:val="00E9233E"/>
    <w:rsid w:val="00E93A9F"/>
    <w:rsid w:val="00E94318"/>
    <w:rsid w:val="00E943BB"/>
    <w:rsid w:val="00E94F8B"/>
    <w:rsid w:val="00E9556F"/>
    <w:rsid w:val="00E95E23"/>
    <w:rsid w:val="00E9624D"/>
    <w:rsid w:val="00E971A6"/>
    <w:rsid w:val="00E971C9"/>
    <w:rsid w:val="00E973FA"/>
    <w:rsid w:val="00EA038F"/>
    <w:rsid w:val="00EA199B"/>
    <w:rsid w:val="00EA1CE5"/>
    <w:rsid w:val="00EA20E9"/>
    <w:rsid w:val="00EA34EB"/>
    <w:rsid w:val="00EA49EC"/>
    <w:rsid w:val="00EA5241"/>
    <w:rsid w:val="00EA59B0"/>
    <w:rsid w:val="00EA6682"/>
    <w:rsid w:val="00EA6D11"/>
    <w:rsid w:val="00EA75C3"/>
    <w:rsid w:val="00EA7754"/>
    <w:rsid w:val="00EB0530"/>
    <w:rsid w:val="00EB0BAA"/>
    <w:rsid w:val="00EB1AA5"/>
    <w:rsid w:val="00EB432A"/>
    <w:rsid w:val="00EB4876"/>
    <w:rsid w:val="00EB4E4F"/>
    <w:rsid w:val="00EB6227"/>
    <w:rsid w:val="00EB6259"/>
    <w:rsid w:val="00EB66BA"/>
    <w:rsid w:val="00EB7A04"/>
    <w:rsid w:val="00EC04E5"/>
    <w:rsid w:val="00EC1A8F"/>
    <w:rsid w:val="00EC241A"/>
    <w:rsid w:val="00EC3E15"/>
    <w:rsid w:val="00EC411A"/>
    <w:rsid w:val="00EC4A69"/>
    <w:rsid w:val="00EC511C"/>
    <w:rsid w:val="00EC5187"/>
    <w:rsid w:val="00EC56CA"/>
    <w:rsid w:val="00EC5B8D"/>
    <w:rsid w:val="00EC62C4"/>
    <w:rsid w:val="00EC7211"/>
    <w:rsid w:val="00ED07A4"/>
    <w:rsid w:val="00ED290A"/>
    <w:rsid w:val="00ED3F12"/>
    <w:rsid w:val="00ED4658"/>
    <w:rsid w:val="00ED4CC9"/>
    <w:rsid w:val="00ED4E71"/>
    <w:rsid w:val="00ED52E5"/>
    <w:rsid w:val="00ED6E60"/>
    <w:rsid w:val="00ED7699"/>
    <w:rsid w:val="00ED7E1A"/>
    <w:rsid w:val="00EE0345"/>
    <w:rsid w:val="00EE0442"/>
    <w:rsid w:val="00EE0615"/>
    <w:rsid w:val="00EE0D22"/>
    <w:rsid w:val="00EE1C67"/>
    <w:rsid w:val="00EE349F"/>
    <w:rsid w:val="00EE50E1"/>
    <w:rsid w:val="00EE6253"/>
    <w:rsid w:val="00EE7118"/>
    <w:rsid w:val="00EF0653"/>
    <w:rsid w:val="00EF0B66"/>
    <w:rsid w:val="00EF1006"/>
    <w:rsid w:val="00EF1403"/>
    <w:rsid w:val="00EF16EC"/>
    <w:rsid w:val="00EF2427"/>
    <w:rsid w:val="00EF4A57"/>
    <w:rsid w:val="00EF57C1"/>
    <w:rsid w:val="00EF7011"/>
    <w:rsid w:val="00F00348"/>
    <w:rsid w:val="00F012FC"/>
    <w:rsid w:val="00F01493"/>
    <w:rsid w:val="00F016DA"/>
    <w:rsid w:val="00F02288"/>
    <w:rsid w:val="00F02A5D"/>
    <w:rsid w:val="00F02B6B"/>
    <w:rsid w:val="00F02D6C"/>
    <w:rsid w:val="00F02EE9"/>
    <w:rsid w:val="00F04D74"/>
    <w:rsid w:val="00F05143"/>
    <w:rsid w:val="00F0578A"/>
    <w:rsid w:val="00F058C5"/>
    <w:rsid w:val="00F05A02"/>
    <w:rsid w:val="00F074C7"/>
    <w:rsid w:val="00F11307"/>
    <w:rsid w:val="00F11447"/>
    <w:rsid w:val="00F124FB"/>
    <w:rsid w:val="00F12D3D"/>
    <w:rsid w:val="00F14200"/>
    <w:rsid w:val="00F1425D"/>
    <w:rsid w:val="00F153F7"/>
    <w:rsid w:val="00F157EB"/>
    <w:rsid w:val="00F1606E"/>
    <w:rsid w:val="00F1693F"/>
    <w:rsid w:val="00F16B73"/>
    <w:rsid w:val="00F16CAF"/>
    <w:rsid w:val="00F17012"/>
    <w:rsid w:val="00F17F26"/>
    <w:rsid w:val="00F20B07"/>
    <w:rsid w:val="00F21024"/>
    <w:rsid w:val="00F210D4"/>
    <w:rsid w:val="00F2192F"/>
    <w:rsid w:val="00F22D25"/>
    <w:rsid w:val="00F23091"/>
    <w:rsid w:val="00F23D2D"/>
    <w:rsid w:val="00F242FB"/>
    <w:rsid w:val="00F24E13"/>
    <w:rsid w:val="00F24EBF"/>
    <w:rsid w:val="00F25423"/>
    <w:rsid w:val="00F25C76"/>
    <w:rsid w:val="00F25E78"/>
    <w:rsid w:val="00F26FB2"/>
    <w:rsid w:val="00F27001"/>
    <w:rsid w:val="00F314B5"/>
    <w:rsid w:val="00F321AB"/>
    <w:rsid w:val="00F33D21"/>
    <w:rsid w:val="00F3446D"/>
    <w:rsid w:val="00F35058"/>
    <w:rsid w:val="00F36367"/>
    <w:rsid w:val="00F36CDC"/>
    <w:rsid w:val="00F37022"/>
    <w:rsid w:val="00F372B4"/>
    <w:rsid w:val="00F374D2"/>
    <w:rsid w:val="00F4280A"/>
    <w:rsid w:val="00F4316C"/>
    <w:rsid w:val="00F43D2D"/>
    <w:rsid w:val="00F449E8"/>
    <w:rsid w:val="00F44A68"/>
    <w:rsid w:val="00F44BA8"/>
    <w:rsid w:val="00F44CCD"/>
    <w:rsid w:val="00F4501A"/>
    <w:rsid w:val="00F4541E"/>
    <w:rsid w:val="00F456D0"/>
    <w:rsid w:val="00F458F7"/>
    <w:rsid w:val="00F45D53"/>
    <w:rsid w:val="00F462FE"/>
    <w:rsid w:val="00F5004B"/>
    <w:rsid w:val="00F50A15"/>
    <w:rsid w:val="00F51B0F"/>
    <w:rsid w:val="00F52C8E"/>
    <w:rsid w:val="00F52CCF"/>
    <w:rsid w:val="00F52E75"/>
    <w:rsid w:val="00F539E9"/>
    <w:rsid w:val="00F5467B"/>
    <w:rsid w:val="00F5467D"/>
    <w:rsid w:val="00F546D8"/>
    <w:rsid w:val="00F54C1D"/>
    <w:rsid w:val="00F55B4F"/>
    <w:rsid w:val="00F55E94"/>
    <w:rsid w:val="00F567E2"/>
    <w:rsid w:val="00F62AAC"/>
    <w:rsid w:val="00F6339C"/>
    <w:rsid w:val="00F63E9E"/>
    <w:rsid w:val="00F67278"/>
    <w:rsid w:val="00F67A7D"/>
    <w:rsid w:val="00F67B33"/>
    <w:rsid w:val="00F67F04"/>
    <w:rsid w:val="00F702AD"/>
    <w:rsid w:val="00F71947"/>
    <w:rsid w:val="00F723C9"/>
    <w:rsid w:val="00F73D7B"/>
    <w:rsid w:val="00F7494B"/>
    <w:rsid w:val="00F75B19"/>
    <w:rsid w:val="00F76721"/>
    <w:rsid w:val="00F76CF0"/>
    <w:rsid w:val="00F77717"/>
    <w:rsid w:val="00F80F9B"/>
    <w:rsid w:val="00F810DB"/>
    <w:rsid w:val="00F81215"/>
    <w:rsid w:val="00F83B45"/>
    <w:rsid w:val="00F83FE6"/>
    <w:rsid w:val="00F84614"/>
    <w:rsid w:val="00F854A7"/>
    <w:rsid w:val="00F861C6"/>
    <w:rsid w:val="00F90CF8"/>
    <w:rsid w:val="00F91B7A"/>
    <w:rsid w:val="00F920A4"/>
    <w:rsid w:val="00F929BF"/>
    <w:rsid w:val="00F9332F"/>
    <w:rsid w:val="00F93C47"/>
    <w:rsid w:val="00F94D16"/>
    <w:rsid w:val="00F94E4A"/>
    <w:rsid w:val="00F94E76"/>
    <w:rsid w:val="00F95BAE"/>
    <w:rsid w:val="00F966B1"/>
    <w:rsid w:val="00F96928"/>
    <w:rsid w:val="00F97219"/>
    <w:rsid w:val="00F976F1"/>
    <w:rsid w:val="00F97E88"/>
    <w:rsid w:val="00FA07D1"/>
    <w:rsid w:val="00FA08AC"/>
    <w:rsid w:val="00FA1801"/>
    <w:rsid w:val="00FA3EE6"/>
    <w:rsid w:val="00FA3EF2"/>
    <w:rsid w:val="00FA5D4C"/>
    <w:rsid w:val="00FA74CA"/>
    <w:rsid w:val="00FA75CA"/>
    <w:rsid w:val="00FB037D"/>
    <w:rsid w:val="00FB1305"/>
    <w:rsid w:val="00FB133A"/>
    <w:rsid w:val="00FB2F48"/>
    <w:rsid w:val="00FB51D1"/>
    <w:rsid w:val="00FB5B07"/>
    <w:rsid w:val="00FB60AA"/>
    <w:rsid w:val="00FB775C"/>
    <w:rsid w:val="00FC0FE4"/>
    <w:rsid w:val="00FC1F8F"/>
    <w:rsid w:val="00FC210C"/>
    <w:rsid w:val="00FC236C"/>
    <w:rsid w:val="00FC417C"/>
    <w:rsid w:val="00FC4F4F"/>
    <w:rsid w:val="00FC56F0"/>
    <w:rsid w:val="00FC6056"/>
    <w:rsid w:val="00FC780F"/>
    <w:rsid w:val="00FC7B6A"/>
    <w:rsid w:val="00FC7C7F"/>
    <w:rsid w:val="00FD0BB5"/>
    <w:rsid w:val="00FD10A9"/>
    <w:rsid w:val="00FD1A07"/>
    <w:rsid w:val="00FD262C"/>
    <w:rsid w:val="00FD338B"/>
    <w:rsid w:val="00FD3403"/>
    <w:rsid w:val="00FD34FD"/>
    <w:rsid w:val="00FD35E1"/>
    <w:rsid w:val="00FD36F7"/>
    <w:rsid w:val="00FD3A30"/>
    <w:rsid w:val="00FD3E87"/>
    <w:rsid w:val="00FD5207"/>
    <w:rsid w:val="00FD70CD"/>
    <w:rsid w:val="00FD726F"/>
    <w:rsid w:val="00FD7530"/>
    <w:rsid w:val="00FD7ABE"/>
    <w:rsid w:val="00FD7C7E"/>
    <w:rsid w:val="00FE022F"/>
    <w:rsid w:val="00FE02C1"/>
    <w:rsid w:val="00FE0F33"/>
    <w:rsid w:val="00FE1210"/>
    <w:rsid w:val="00FE15FA"/>
    <w:rsid w:val="00FE2E50"/>
    <w:rsid w:val="00FE39BE"/>
    <w:rsid w:val="00FE4699"/>
    <w:rsid w:val="00FE488D"/>
    <w:rsid w:val="00FE659E"/>
    <w:rsid w:val="00FE7C4A"/>
    <w:rsid w:val="00FF054A"/>
    <w:rsid w:val="00FF0933"/>
    <w:rsid w:val="00FF0BE9"/>
    <w:rsid w:val="00FF17A0"/>
    <w:rsid w:val="00FF29BD"/>
    <w:rsid w:val="00FF426C"/>
    <w:rsid w:val="00FF47EE"/>
    <w:rsid w:val="00FF56C4"/>
    <w:rsid w:val="00FF710C"/>
    <w:rsid w:val="00FF7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A740"/>
  <w15:chartTrackingRefBased/>
  <w15:docId w15:val="{1669FE42-6D6A-4747-8FBC-295146C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autoRedefine/>
    <w:uiPriority w:val="9"/>
    <w:qFormat/>
    <w:rsid w:val="007172D8"/>
    <w:pPr>
      <w:pageBreakBefore/>
      <w:spacing w:after="0" w:line="360" w:lineRule="auto"/>
      <w:outlineLvl w:val="0"/>
    </w:pPr>
    <w:rPr>
      <w:rFonts w:ascii="Garamond" w:eastAsia="Times New Roman" w:hAnsi="Garamond" w:cs="Times New Roman"/>
      <w:b/>
      <w:bCs/>
      <w:kern w:val="36"/>
      <w:sz w:val="32"/>
      <w:szCs w:val="32"/>
      <w:lang w:eastAsia="nl-NL"/>
    </w:rPr>
  </w:style>
  <w:style w:type="paragraph" w:styleId="Kop2">
    <w:name w:val="heading 2"/>
    <w:basedOn w:val="Standaard"/>
    <w:next w:val="Standaard"/>
    <w:link w:val="Kop2Char"/>
    <w:autoRedefine/>
    <w:uiPriority w:val="9"/>
    <w:unhideWhenUsed/>
    <w:qFormat/>
    <w:rsid w:val="00E509E1"/>
    <w:pPr>
      <w:keepNext/>
      <w:keepLines/>
      <w:spacing w:before="40" w:after="0" w:line="360" w:lineRule="auto"/>
      <w:outlineLvl w:val="1"/>
    </w:pPr>
    <w:rPr>
      <w:rFonts w:ascii="Garamond" w:eastAsiaTheme="majorEastAsia" w:hAnsi="Garamond"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E76DB"/>
    <w:pPr>
      <w:spacing w:after="0" w:line="240" w:lineRule="auto"/>
    </w:pPr>
    <w:rPr>
      <w:sz w:val="20"/>
      <w:szCs w:val="20"/>
    </w:rPr>
  </w:style>
  <w:style w:type="character" w:customStyle="1" w:styleId="VoetnoottekstChar">
    <w:name w:val="Voetnoottekst Char"/>
    <w:basedOn w:val="Standaardalinea-lettertype"/>
    <w:link w:val="Voetnoottekst"/>
    <w:uiPriority w:val="99"/>
    <w:rsid w:val="00DE76DB"/>
    <w:rPr>
      <w:sz w:val="20"/>
      <w:szCs w:val="20"/>
    </w:rPr>
  </w:style>
  <w:style w:type="character" w:styleId="Voetnootmarkering">
    <w:name w:val="footnote reference"/>
    <w:basedOn w:val="Standaardalinea-lettertype"/>
    <w:uiPriority w:val="99"/>
    <w:semiHidden/>
    <w:unhideWhenUsed/>
    <w:rsid w:val="00DE76DB"/>
    <w:rPr>
      <w:vertAlign w:val="superscript"/>
    </w:rPr>
  </w:style>
  <w:style w:type="table" w:styleId="Tabelraster">
    <w:name w:val="Table Grid"/>
    <w:basedOn w:val="Standaardtabel"/>
    <w:uiPriority w:val="39"/>
    <w:rsid w:val="00EE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3366"/>
    <w:pPr>
      <w:ind w:left="720"/>
      <w:contextualSpacing/>
    </w:pPr>
  </w:style>
  <w:style w:type="character" w:styleId="Hyperlink">
    <w:name w:val="Hyperlink"/>
    <w:basedOn w:val="Standaardalinea-lettertype"/>
    <w:uiPriority w:val="99"/>
    <w:unhideWhenUsed/>
    <w:rsid w:val="00887EF9"/>
    <w:rPr>
      <w:color w:val="0563C1" w:themeColor="hyperlink"/>
      <w:u w:val="single"/>
    </w:rPr>
  </w:style>
  <w:style w:type="character" w:styleId="Onopgelostemelding">
    <w:name w:val="Unresolved Mention"/>
    <w:basedOn w:val="Standaardalinea-lettertype"/>
    <w:uiPriority w:val="99"/>
    <w:semiHidden/>
    <w:unhideWhenUsed/>
    <w:rsid w:val="00887EF9"/>
    <w:rPr>
      <w:color w:val="605E5C"/>
      <w:shd w:val="clear" w:color="auto" w:fill="E1DFDD"/>
    </w:rPr>
  </w:style>
  <w:style w:type="character" w:styleId="GevolgdeHyperlink">
    <w:name w:val="FollowedHyperlink"/>
    <w:basedOn w:val="Standaardalinea-lettertype"/>
    <w:uiPriority w:val="99"/>
    <w:semiHidden/>
    <w:unhideWhenUsed/>
    <w:rsid w:val="00040D62"/>
    <w:rPr>
      <w:color w:val="954F72" w:themeColor="followedHyperlink"/>
      <w:u w:val="single"/>
    </w:rPr>
  </w:style>
  <w:style w:type="paragraph" w:styleId="Ballontekst">
    <w:name w:val="Balloon Text"/>
    <w:basedOn w:val="Standaard"/>
    <w:link w:val="BallontekstChar"/>
    <w:uiPriority w:val="99"/>
    <w:semiHidden/>
    <w:unhideWhenUsed/>
    <w:rsid w:val="00C115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50D"/>
    <w:rPr>
      <w:rFonts w:ascii="Segoe UI" w:hAnsi="Segoe UI" w:cs="Segoe UI"/>
      <w:sz w:val="18"/>
      <w:szCs w:val="18"/>
    </w:rPr>
  </w:style>
  <w:style w:type="paragraph" w:styleId="Normaalweb">
    <w:name w:val="Normal (Web)"/>
    <w:basedOn w:val="Standaard"/>
    <w:uiPriority w:val="99"/>
    <w:unhideWhenUsed/>
    <w:rsid w:val="009C59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9C59C2"/>
  </w:style>
  <w:style w:type="character" w:styleId="Verwijzingopmerking">
    <w:name w:val="annotation reference"/>
    <w:basedOn w:val="Standaardalinea-lettertype"/>
    <w:uiPriority w:val="99"/>
    <w:semiHidden/>
    <w:unhideWhenUsed/>
    <w:rsid w:val="00251F05"/>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unhideWhenUsed/>
    <w:rsid w:val="007368D4"/>
    <w:rPr>
      <w:b/>
      <w:bCs/>
    </w:rPr>
  </w:style>
  <w:style w:type="character" w:customStyle="1" w:styleId="OnderwerpvanopmerkingChar">
    <w:name w:val="Onderwerp van opmerking Char"/>
    <w:basedOn w:val="TekstopmerkingChar"/>
    <w:link w:val="Onderwerpvanopmerking"/>
    <w:uiPriority w:val="99"/>
    <w:semiHidden/>
    <w:rsid w:val="007368D4"/>
    <w:rPr>
      <w:b/>
      <w:bCs/>
      <w:sz w:val="20"/>
      <w:szCs w:val="20"/>
    </w:rPr>
  </w:style>
  <w:style w:type="character" w:customStyle="1" w:styleId="Kop1Char">
    <w:name w:val="Kop 1 Char"/>
    <w:basedOn w:val="Standaardalinea-lettertype"/>
    <w:link w:val="Kop1"/>
    <w:uiPriority w:val="9"/>
    <w:rsid w:val="007172D8"/>
    <w:rPr>
      <w:rFonts w:ascii="Garamond" w:eastAsia="Times New Roman" w:hAnsi="Garamond" w:cs="Times New Roman"/>
      <w:b/>
      <w:bCs/>
      <w:kern w:val="36"/>
      <w:sz w:val="32"/>
      <w:szCs w:val="32"/>
      <w:lang w:eastAsia="nl-NL"/>
    </w:rPr>
  </w:style>
  <w:style w:type="paragraph" w:styleId="Koptekst">
    <w:name w:val="header"/>
    <w:basedOn w:val="Standaard"/>
    <w:link w:val="KoptekstChar"/>
    <w:uiPriority w:val="99"/>
    <w:unhideWhenUsed/>
    <w:rsid w:val="006F1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1183"/>
  </w:style>
  <w:style w:type="paragraph" w:styleId="Voettekst">
    <w:name w:val="footer"/>
    <w:basedOn w:val="Standaard"/>
    <w:link w:val="VoettekstChar"/>
    <w:uiPriority w:val="99"/>
    <w:unhideWhenUsed/>
    <w:rsid w:val="006F1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1183"/>
  </w:style>
  <w:style w:type="paragraph" w:styleId="Kopvaninhoudsopgave">
    <w:name w:val="TOC Heading"/>
    <w:basedOn w:val="Kop1"/>
    <w:next w:val="Standaard"/>
    <w:uiPriority w:val="39"/>
    <w:unhideWhenUsed/>
    <w:qFormat/>
    <w:rsid w:val="006F1183"/>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Geenafstand">
    <w:name w:val="No Spacing"/>
    <w:link w:val="GeenafstandChar"/>
    <w:uiPriority w:val="1"/>
    <w:qFormat/>
    <w:rsid w:val="003E74EB"/>
    <w:pPr>
      <w:spacing w:after="0" w:line="240" w:lineRule="auto"/>
    </w:pPr>
  </w:style>
  <w:style w:type="paragraph" w:styleId="Inhopg1">
    <w:name w:val="toc 1"/>
    <w:basedOn w:val="Standaard"/>
    <w:next w:val="Standaard"/>
    <w:autoRedefine/>
    <w:uiPriority w:val="39"/>
    <w:unhideWhenUsed/>
    <w:rsid w:val="002C7BD8"/>
    <w:pPr>
      <w:spacing w:after="100"/>
    </w:pPr>
  </w:style>
  <w:style w:type="character" w:customStyle="1" w:styleId="Kop2Char">
    <w:name w:val="Kop 2 Char"/>
    <w:basedOn w:val="Standaardalinea-lettertype"/>
    <w:link w:val="Kop2"/>
    <w:uiPriority w:val="9"/>
    <w:rsid w:val="00E509E1"/>
    <w:rPr>
      <w:rFonts w:ascii="Garamond" w:eastAsiaTheme="majorEastAsia" w:hAnsi="Garamond" w:cstheme="majorBidi"/>
      <w:b/>
      <w:sz w:val="28"/>
      <w:szCs w:val="24"/>
    </w:rPr>
  </w:style>
  <w:style w:type="paragraph" w:styleId="Inhopg2">
    <w:name w:val="toc 2"/>
    <w:basedOn w:val="Standaard"/>
    <w:next w:val="Standaard"/>
    <w:autoRedefine/>
    <w:uiPriority w:val="39"/>
    <w:unhideWhenUsed/>
    <w:rsid w:val="00EC241A"/>
    <w:pPr>
      <w:spacing w:after="100"/>
      <w:ind w:left="220"/>
    </w:pPr>
  </w:style>
  <w:style w:type="character" w:customStyle="1" w:styleId="GeenafstandChar">
    <w:name w:val="Geen afstand Char"/>
    <w:basedOn w:val="Standaardalinea-lettertype"/>
    <w:link w:val="Geenafstand"/>
    <w:uiPriority w:val="1"/>
    <w:rsid w:val="000E5407"/>
  </w:style>
  <w:style w:type="paragraph" w:styleId="Revisie">
    <w:name w:val="Revision"/>
    <w:hidden/>
    <w:uiPriority w:val="99"/>
    <w:semiHidden/>
    <w:rsid w:val="006A0D43"/>
    <w:pPr>
      <w:spacing w:after="0" w:line="240" w:lineRule="auto"/>
    </w:pPr>
  </w:style>
  <w:style w:type="paragraph" w:styleId="Bibliografie">
    <w:name w:val="Bibliography"/>
    <w:basedOn w:val="Standaard"/>
    <w:next w:val="Standaard"/>
    <w:uiPriority w:val="37"/>
    <w:unhideWhenUsed/>
    <w:rsid w:val="00E14E8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671">
      <w:bodyDiv w:val="1"/>
      <w:marLeft w:val="0"/>
      <w:marRight w:val="0"/>
      <w:marTop w:val="0"/>
      <w:marBottom w:val="0"/>
      <w:divBdr>
        <w:top w:val="none" w:sz="0" w:space="0" w:color="auto"/>
        <w:left w:val="none" w:sz="0" w:space="0" w:color="auto"/>
        <w:bottom w:val="none" w:sz="0" w:space="0" w:color="auto"/>
        <w:right w:val="none" w:sz="0" w:space="0" w:color="auto"/>
      </w:divBdr>
    </w:div>
    <w:div w:id="127599258">
      <w:bodyDiv w:val="1"/>
      <w:marLeft w:val="0"/>
      <w:marRight w:val="0"/>
      <w:marTop w:val="0"/>
      <w:marBottom w:val="0"/>
      <w:divBdr>
        <w:top w:val="none" w:sz="0" w:space="0" w:color="auto"/>
        <w:left w:val="none" w:sz="0" w:space="0" w:color="auto"/>
        <w:bottom w:val="none" w:sz="0" w:space="0" w:color="auto"/>
        <w:right w:val="none" w:sz="0" w:space="0" w:color="auto"/>
      </w:divBdr>
    </w:div>
    <w:div w:id="307130427">
      <w:bodyDiv w:val="1"/>
      <w:marLeft w:val="0"/>
      <w:marRight w:val="0"/>
      <w:marTop w:val="0"/>
      <w:marBottom w:val="0"/>
      <w:divBdr>
        <w:top w:val="none" w:sz="0" w:space="0" w:color="auto"/>
        <w:left w:val="none" w:sz="0" w:space="0" w:color="auto"/>
        <w:bottom w:val="none" w:sz="0" w:space="0" w:color="auto"/>
        <w:right w:val="none" w:sz="0" w:space="0" w:color="auto"/>
      </w:divBdr>
    </w:div>
    <w:div w:id="357237664">
      <w:bodyDiv w:val="1"/>
      <w:marLeft w:val="0"/>
      <w:marRight w:val="0"/>
      <w:marTop w:val="0"/>
      <w:marBottom w:val="0"/>
      <w:divBdr>
        <w:top w:val="none" w:sz="0" w:space="0" w:color="auto"/>
        <w:left w:val="none" w:sz="0" w:space="0" w:color="auto"/>
        <w:bottom w:val="none" w:sz="0" w:space="0" w:color="auto"/>
        <w:right w:val="none" w:sz="0" w:space="0" w:color="auto"/>
      </w:divBdr>
    </w:div>
    <w:div w:id="379132968">
      <w:bodyDiv w:val="1"/>
      <w:marLeft w:val="0"/>
      <w:marRight w:val="0"/>
      <w:marTop w:val="0"/>
      <w:marBottom w:val="0"/>
      <w:divBdr>
        <w:top w:val="none" w:sz="0" w:space="0" w:color="auto"/>
        <w:left w:val="none" w:sz="0" w:space="0" w:color="auto"/>
        <w:bottom w:val="none" w:sz="0" w:space="0" w:color="auto"/>
        <w:right w:val="none" w:sz="0" w:space="0" w:color="auto"/>
      </w:divBdr>
    </w:div>
    <w:div w:id="478690655">
      <w:bodyDiv w:val="1"/>
      <w:marLeft w:val="0"/>
      <w:marRight w:val="0"/>
      <w:marTop w:val="0"/>
      <w:marBottom w:val="0"/>
      <w:divBdr>
        <w:top w:val="none" w:sz="0" w:space="0" w:color="auto"/>
        <w:left w:val="none" w:sz="0" w:space="0" w:color="auto"/>
        <w:bottom w:val="none" w:sz="0" w:space="0" w:color="auto"/>
        <w:right w:val="none" w:sz="0" w:space="0" w:color="auto"/>
      </w:divBdr>
    </w:div>
    <w:div w:id="484511343">
      <w:bodyDiv w:val="1"/>
      <w:marLeft w:val="0"/>
      <w:marRight w:val="0"/>
      <w:marTop w:val="0"/>
      <w:marBottom w:val="0"/>
      <w:divBdr>
        <w:top w:val="none" w:sz="0" w:space="0" w:color="auto"/>
        <w:left w:val="none" w:sz="0" w:space="0" w:color="auto"/>
        <w:bottom w:val="none" w:sz="0" w:space="0" w:color="auto"/>
        <w:right w:val="none" w:sz="0" w:space="0" w:color="auto"/>
      </w:divBdr>
    </w:div>
    <w:div w:id="554049956">
      <w:bodyDiv w:val="1"/>
      <w:marLeft w:val="0"/>
      <w:marRight w:val="0"/>
      <w:marTop w:val="0"/>
      <w:marBottom w:val="0"/>
      <w:divBdr>
        <w:top w:val="none" w:sz="0" w:space="0" w:color="auto"/>
        <w:left w:val="none" w:sz="0" w:space="0" w:color="auto"/>
        <w:bottom w:val="none" w:sz="0" w:space="0" w:color="auto"/>
        <w:right w:val="none" w:sz="0" w:space="0" w:color="auto"/>
      </w:divBdr>
    </w:div>
    <w:div w:id="609775645">
      <w:bodyDiv w:val="1"/>
      <w:marLeft w:val="0"/>
      <w:marRight w:val="0"/>
      <w:marTop w:val="0"/>
      <w:marBottom w:val="0"/>
      <w:divBdr>
        <w:top w:val="none" w:sz="0" w:space="0" w:color="auto"/>
        <w:left w:val="none" w:sz="0" w:space="0" w:color="auto"/>
        <w:bottom w:val="none" w:sz="0" w:space="0" w:color="auto"/>
        <w:right w:val="none" w:sz="0" w:space="0" w:color="auto"/>
      </w:divBdr>
    </w:div>
    <w:div w:id="633491428">
      <w:bodyDiv w:val="1"/>
      <w:marLeft w:val="0"/>
      <w:marRight w:val="0"/>
      <w:marTop w:val="0"/>
      <w:marBottom w:val="0"/>
      <w:divBdr>
        <w:top w:val="none" w:sz="0" w:space="0" w:color="auto"/>
        <w:left w:val="none" w:sz="0" w:space="0" w:color="auto"/>
        <w:bottom w:val="none" w:sz="0" w:space="0" w:color="auto"/>
        <w:right w:val="none" w:sz="0" w:space="0" w:color="auto"/>
      </w:divBdr>
    </w:div>
    <w:div w:id="646279824">
      <w:bodyDiv w:val="1"/>
      <w:marLeft w:val="0"/>
      <w:marRight w:val="0"/>
      <w:marTop w:val="0"/>
      <w:marBottom w:val="0"/>
      <w:divBdr>
        <w:top w:val="none" w:sz="0" w:space="0" w:color="auto"/>
        <w:left w:val="none" w:sz="0" w:space="0" w:color="auto"/>
        <w:bottom w:val="none" w:sz="0" w:space="0" w:color="auto"/>
        <w:right w:val="none" w:sz="0" w:space="0" w:color="auto"/>
      </w:divBdr>
    </w:div>
    <w:div w:id="721293961">
      <w:bodyDiv w:val="1"/>
      <w:marLeft w:val="0"/>
      <w:marRight w:val="0"/>
      <w:marTop w:val="0"/>
      <w:marBottom w:val="0"/>
      <w:divBdr>
        <w:top w:val="none" w:sz="0" w:space="0" w:color="auto"/>
        <w:left w:val="none" w:sz="0" w:space="0" w:color="auto"/>
        <w:bottom w:val="none" w:sz="0" w:space="0" w:color="auto"/>
        <w:right w:val="none" w:sz="0" w:space="0" w:color="auto"/>
      </w:divBdr>
    </w:div>
    <w:div w:id="823279737">
      <w:bodyDiv w:val="1"/>
      <w:marLeft w:val="0"/>
      <w:marRight w:val="0"/>
      <w:marTop w:val="0"/>
      <w:marBottom w:val="0"/>
      <w:divBdr>
        <w:top w:val="none" w:sz="0" w:space="0" w:color="auto"/>
        <w:left w:val="none" w:sz="0" w:space="0" w:color="auto"/>
        <w:bottom w:val="none" w:sz="0" w:space="0" w:color="auto"/>
        <w:right w:val="none" w:sz="0" w:space="0" w:color="auto"/>
      </w:divBdr>
    </w:div>
    <w:div w:id="839736518">
      <w:bodyDiv w:val="1"/>
      <w:marLeft w:val="0"/>
      <w:marRight w:val="0"/>
      <w:marTop w:val="0"/>
      <w:marBottom w:val="0"/>
      <w:divBdr>
        <w:top w:val="none" w:sz="0" w:space="0" w:color="auto"/>
        <w:left w:val="none" w:sz="0" w:space="0" w:color="auto"/>
        <w:bottom w:val="none" w:sz="0" w:space="0" w:color="auto"/>
        <w:right w:val="none" w:sz="0" w:space="0" w:color="auto"/>
      </w:divBdr>
    </w:div>
    <w:div w:id="999236072">
      <w:bodyDiv w:val="1"/>
      <w:marLeft w:val="0"/>
      <w:marRight w:val="0"/>
      <w:marTop w:val="0"/>
      <w:marBottom w:val="0"/>
      <w:divBdr>
        <w:top w:val="none" w:sz="0" w:space="0" w:color="auto"/>
        <w:left w:val="none" w:sz="0" w:space="0" w:color="auto"/>
        <w:bottom w:val="none" w:sz="0" w:space="0" w:color="auto"/>
        <w:right w:val="none" w:sz="0" w:space="0" w:color="auto"/>
      </w:divBdr>
    </w:div>
    <w:div w:id="1257441584">
      <w:bodyDiv w:val="1"/>
      <w:marLeft w:val="0"/>
      <w:marRight w:val="0"/>
      <w:marTop w:val="0"/>
      <w:marBottom w:val="0"/>
      <w:divBdr>
        <w:top w:val="none" w:sz="0" w:space="0" w:color="auto"/>
        <w:left w:val="none" w:sz="0" w:space="0" w:color="auto"/>
        <w:bottom w:val="none" w:sz="0" w:space="0" w:color="auto"/>
        <w:right w:val="none" w:sz="0" w:space="0" w:color="auto"/>
      </w:divBdr>
    </w:div>
    <w:div w:id="1290166167">
      <w:bodyDiv w:val="1"/>
      <w:marLeft w:val="0"/>
      <w:marRight w:val="0"/>
      <w:marTop w:val="0"/>
      <w:marBottom w:val="0"/>
      <w:divBdr>
        <w:top w:val="none" w:sz="0" w:space="0" w:color="auto"/>
        <w:left w:val="none" w:sz="0" w:space="0" w:color="auto"/>
        <w:bottom w:val="none" w:sz="0" w:space="0" w:color="auto"/>
        <w:right w:val="none" w:sz="0" w:space="0" w:color="auto"/>
      </w:divBdr>
    </w:div>
    <w:div w:id="1340738614">
      <w:bodyDiv w:val="1"/>
      <w:marLeft w:val="0"/>
      <w:marRight w:val="0"/>
      <w:marTop w:val="0"/>
      <w:marBottom w:val="0"/>
      <w:divBdr>
        <w:top w:val="none" w:sz="0" w:space="0" w:color="auto"/>
        <w:left w:val="none" w:sz="0" w:space="0" w:color="auto"/>
        <w:bottom w:val="none" w:sz="0" w:space="0" w:color="auto"/>
        <w:right w:val="none" w:sz="0" w:space="0" w:color="auto"/>
      </w:divBdr>
    </w:div>
    <w:div w:id="1421559503">
      <w:bodyDiv w:val="1"/>
      <w:marLeft w:val="0"/>
      <w:marRight w:val="0"/>
      <w:marTop w:val="0"/>
      <w:marBottom w:val="0"/>
      <w:divBdr>
        <w:top w:val="none" w:sz="0" w:space="0" w:color="auto"/>
        <w:left w:val="none" w:sz="0" w:space="0" w:color="auto"/>
        <w:bottom w:val="none" w:sz="0" w:space="0" w:color="auto"/>
        <w:right w:val="none" w:sz="0" w:space="0" w:color="auto"/>
      </w:divBdr>
    </w:div>
    <w:div w:id="1432159815">
      <w:bodyDiv w:val="1"/>
      <w:marLeft w:val="0"/>
      <w:marRight w:val="0"/>
      <w:marTop w:val="0"/>
      <w:marBottom w:val="0"/>
      <w:divBdr>
        <w:top w:val="none" w:sz="0" w:space="0" w:color="auto"/>
        <w:left w:val="none" w:sz="0" w:space="0" w:color="auto"/>
        <w:bottom w:val="none" w:sz="0" w:space="0" w:color="auto"/>
        <w:right w:val="none" w:sz="0" w:space="0" w:color="auto"/>
      </w:divBdr>
    </w:div>
    <w:div w:id="1596135978">
      <w:bodyDiv w:val="1"/>
      <w:marLeft w:val="0"/>
      <w:marRight w:val="0"/>
      <w:marTop w:val="0"/>
      <w:marBottom w:val="0"/>
      <w:divBdr>
        <w:top w:val="none" w:sz="0" w:space="0" w:color="auto"/>
        <w:left w:val="none" w:sz="0" w:space="0" w:color="auto"/>
        <w:bottom w:val="none" w:sz="0" w:space="0" w:color="auto"/>
        <w:right w:val="none" w:sz="0" w:space="0" w:color="auto"/>
      </w:divBdr>
    </w:div>
    <w:div w:id="1753744429">
      <w:bodyDiv w:val="1"/>
      <w:marLeft w:val="0"/>
      <w:marRight w:val="0"/>
      <w:marTop w:val="0"/>
      <w:marBottom w:val="0"/>
      <w:divBdr>
        <w:top w:val="none" w:sz="0" w:space="0" w:color="auto"/>
        <w:left w:val="none" w:sz="0" w:space="0" w:color="auto"/>
        <w:bottom w:val="none" w:sz="0" w:space="0" w:color="auto"/>
        <w:right w:val="none" w:sz="0" w:space="0" w:color="auto"/>
      </w:divBdr>
    </w:div>
    <w:div w:id="1757507371">
      <w:bodyDiv w:val="1"/>
      <w:marLeft w:val="0"/>
      <w:marRight w:val="0"/>
      <w:marTop w:val="0"/>
      <w:marBottom w:val="0"/>
      <w:divBdr>
        <w:top w:val="none" w:sz="0" w:space="0" w:color="auto"/>
        <w:left w:val="none" w:sz="0" w:space="0" w:color="auto"/>
        <w:bottom w:val="none" w:sz="0" w:space="0" w:color="auto"/>
        <w:right w:val="none" w:sz="0" w:space="0" w:color="auto"/>
      </w:divBdr>
    </w:div>
    <w:div w:id="1790127814">
      <w:bodyDiv w:val="1"/>
      <w:marLeft w:val="0"/>
      <w:marRight w:val="0"/>
      <w:marTop w:val="0"/>
      <w:marBottom w:val="0"/>
      <w:divBdr>
        <w:top w:val="none" w:sz="0" w:space="0" w:color="auto"/>
        <w:left w:val="none" w:sz="0" w:space="0" w:color="auto"/>
        <w:bottom w:val="none" w:sz="0" w:space="0" w:color="auto"/>
        <w:right w:val="none" w:sz="0" w:space="0" w:color="auto"/>
      </w:divBdr>
    </w:div>
    <w:div w:id="1917327196">
      <w:bodyDiv w:val="1"/>
      <w:marLeft w:val="0"/>
      <w:marRight w:val="0"/>
      <w:marTop w:val="0"/>
      <w:marBottom w:val="0"/>
      <w:divBdr>
        <w:top w:val="none" w:sz="0" w:space="0" w:color="auto"/>
        <w:left w:val="none" w:sz="0" w:space="0" w:color="auto"/>
        <w:bottom w:val="none" w:sz="0" w:space="0" w:color="auto"/>
        <w:right w:val="none" w:sz="0" w:space="0" w:color="auto"/>
      </w:divBdr>
      <w:divsChild>
        <w:div w:id="81143794">
          <w:marLeft w:val="0"/>
          <w:marRight w:val="0"/>
          <w:marTop w:val="0"/>
          <w:marBottom w:val="0"/>
          <w:divBdr>
            <w:top w:val="none" w:sz="0" w:space="0" w:color="auto"/>
            <w:left w:val="none" w:sz="0" w:space="0" w:color="auto"/>
            <w:bottom w:val="none" w:sz="0" w:space="0" w:color="auto"/>
            <w:right w:val="none" w:sz="0" w:space="0" w:color="auto"/>
          </w:divBdr>
        </w:div>
      </w:divsChild>
    </w:div>
    <w:div w:id="1939629793">
      <w:bodyDiv w:val="1"/>
      <w:marLeft w:val="0"/>
      <w:marRight w:val="0"/>
      <w:marTop w:val="0"/>
      <w:marBottom w:val="0"/>
      <w:divBdr>
        <w:top w:val="none" w:sz="0" w:space="0" w:color="auto"/>
        <w:left w:val="none" w:sz="0" w:space="0" w:color="auto"/>
        <w:bottom w:val="none" w:sz="0" w:space="0" w:color="auto"/>
        <w:right w:val="none" w:sz="0" w:space="0" w:color="auto"/>
      </w:divBdr>
    </w:div>
    <w:div w:id="2010710636">
      <w:bodyDiv w:val="1"/>
      <w:marLeft w:val="0"/>
      <w:marRight w:val="0"/>
      <w:marTop w:val="0"/>
      <w:marBottom w:val="0"/>
      <w:divBdr>
        <w:top w:val="none" w:sz="0" w:space="0" w:color="auto"/>
        <w:left w:val="none" w:sz="0" w:space="0" w:color="auto"/>
        <w:bottom w:val="none" w:sz="0" w:space="0" w:color="auto"/>
        <w:right w:val="none" w:sz="0" w:space="0" w:color="auto"/>
      </w:divBdr>
    </w:div>
    <w:div w:id="2105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nny\Universiteit\Scriptie\Excel_eindversie_antisemitisme_cijfers%20versie%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nny\Universiteit\Scriptie\Excel_eindversie_antisemitisme_cijfers%20versie%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nny\Universiteit\Scriptie\Excel_eindversie_antisemitisme_cijfers%20versie%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nny\Universiteit\Scriptie\Excel_eindversie_antisemitisme_cijfers%20versie%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nny\Universiteit\Scriptie\Excel_eindversie_ontkenningantisemitisme_cijfers%20versie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0" i="0" u="none" strike="noStrike" baseline="0">
                <a:solidFill>
                  <a:sysClr val="windowText" lastClr="000000"/>
                </a:solidFill>
                <a:effectLst/>
                <a:latin typeface="Garamond" panose="02020404030301010803" pitchFamily="18" charset="0"/>
              </a:rPr>
              <a:t>Totale frequentie antisemitisme per jaar</a:t>
            </a:r>
            <a:endParaRPr lang="en-US" sz="1800">
              <a:solidFill>
                <a:sysClr val="windowText" lastClr="000000"/>
              </a:solidFill>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Blad1!$B$242</c:f>
              <c:strCache>
                <c:ptCount val="1"/>
                <c:pt idx="0">
                  <c:v>Totaal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Blad1!$A$243:$A$245</c:f>
              <c:strCache>
                <c:ptCount val="3"/>
                <c:pt idx="0">
                  <c:v>1933</c:v>
                </c:pt>
                <c:pt idx="1">
                  <c:v>1934</c:v>
                </c:pt>
                <c:pt idx="2">
                  <c:v>1935</c:v>
                </c:pt>
              </c:strCache>
            </c:strRef>
          </c:cat>
          <c:val>
            <c:numRef>
              <c:f>Blad1!$B$243:$B$245</c:f>
              <c:numCache>
                <c:formatCode>General</c:formatCode>
                <c:ptCount val="3"/>
                <c:pt idx="0">
                  <c:v>37</c:v>
                </c:pt>
                <c:pt idx="1">
                  <c:v>56</c:v>
                </c:pt>
                <c:pt idx="2">
                  <c:v>162</c:v>
                </c:pt>
              </c:numCache>
            </c:numRef>
          </c:val>
          <c:extLst>
            <c:ext xmlns:c16="http://schemas.microsoft.com/office/drawing/2014/chart" uri="{C3380CC4-5D6E-409C-BE32-E72D297353CC}">
              <c16:uniqueId val="{00000000-642A-41D6-8B1C-C8328CAA35CA}"/>
            </c:ext>
          </c:extLst>
        </c:ser>
        <c:dLbls>
          <c:dLblPos val="outEnd"/>
          <c:showLegendKey val="0"/>
          <c:showVal val="1"/>
          <c:showCatName val="0"/>
          <c:showSerName val="0"/>
          <c:showPercent val="0"/>
          <c:showBubbleSize val="0"/>
        </c:dLbls>
        <c:gapWidth val="219"/>
        <c:overlap val="-27"/>
        <c:axId val="497266760"/>
        <c:axId val="497264136"/>
      </c:barChart>
      <c:catAx>
        <c:axId val="49726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7264136"/>
        <c:crosses val="autoZero"/>
        <c:auto val="1"/>
        <c:lblAlgn val="ctr"/>
        <c:lblOffset val="100"/>
        <c:noMultiLvlLbl val="0"/>
      </c:catAx>
      <c:valAx>
        <c:axId val="49726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7266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a:solidFill>
                  <a:sysClr val="windowText" lastClr="000000"/>
                </a:solidFill>
                <a:latin typeface="Garamond" panose="02020404030301010803" pitchFamily="18" charset="0"/>
              </a:rPr>
              <a:t>Totale frequentie antisemitisme per maand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Blad1!$E$200:$E$235</c:f>
              <c:strCache>
                <c:ptCount val="36"/>
                <c:pt idx="0">
                  <c:v>Januari '33</c:v>
                </c:pt>
                <c:pt idx="1">
                  <c:v>Februari '33</c:v>
                </c:pt>
                <c:pt idx="2">
                  <c:v>Maart '33</c:v>
                </c:pt>
                <c:pt idx="3">
                  <c:v>April '33</c:v>
                </c:pt>
                <c:pt idx="4">
                  <c:v>Mei '33</c:v>
                </c:pt>
                <c:pt idx="5">
                  <c:v>Juni '33</c:v>
                </c:pt>
                <c:pt idx="6">
                  <c:v>Juli '33</c:v>
                </c:pt>
                <c:pt idx="7">
                  <c:v>Augustus '33</c:v>
                </c:pt>
                <c:pt idx="8">
                  <c:v>September '33</c:v>
                </c:pt>
                <c:pt idx="9">
                  <c:v>Oktober '33</c:v>
                </c:pt>
                <c:pt idx="10">
                  <c:v>November '33</c:v>
                </c:pt>
                <c:pt idx="11">
                  <c:v>December '33</c:v>
                </c:pt>
                <c:pt idx="12">
                  <c:v>Januari '34</c:v>
                </c:pt>
                <c:pt idx="13">
                  <c:v>Februari '34</c:v>
                </c:pt>
                <c:pt idx="14">
                  <c:v>Maart '34</c:v>
                </c:pt>
                <c:pt idx="15">
                  <c:v>April '34</c:v>
                </c:pt>
                <c:pt idx="16">
                  <c:v>Mei '34</c:v>
                </c:pt>
                <c:pt idx="17">
                  <c:v>Juni '34</c:v>
                </c:pt>
                <c:pt idx="18">
                  <c:v>Juli '34</c:v>
                </c:pt>
                <c:pt idx="19">
                  <c:v>Augustus '34</c:v>
                </c:pt>
                <c:pt idx="20">
                  <c:v>September '34</c:v>
                </c:pt>
                <c:pt idx="21">
                  <c:v>Oktober '34</c:v>
                </c:pt>
                <c:pt idx="22">
                  <c:v>November '34</c:v>
                </c:pt>
                <c:pt idx="23">
                  <c:v>December '34</c:v>
                </c:pt>
                <c:pt idx="24">
                  <c:v>Januari '35</c:v>
                </c:pt>
                <c:pt idx="25">
                  <c:v>Februari '35</c:v>
                </c:pt>
                <c:pt idx="26">
                  <c:v>Maart '35</c:v>
                </c:pt>
                <c:pt idx="27">
                  <c:v>April '35</c:v>
                </c:pt>
                <c:pt idx="28">
                  <c:v>Mei '35</c:v>
                </c:pt>
                <c:pt idx="29">
                  <c:v>Juni '35</c:v>
                </c:pt>
                <c:pt idx="30">
                  <c:v>Juli '35</c:v>
                </c:pt>
                <c:pt idx="31">
                  <c:v>Augustus '35</c:v>
                </c:pt>
                <c:pt idx="32">
                  <c:v>September '35</c:v>
                </c:pt>
                <c:pt idx="33">
                  <c:v>Oktober '35</c:v>
                </c:pt>
                <c:pt idx="34">
                  <c:v>November '35</c:v>
                </c:pt>
                <c:pt idx="35">
                  <c:v>December '35</c:v>
                </c:pt>
              </c:strCache>
            </c:strRef>
          </c:cat>
          <c:val>
            <c:numRef>
              <c:f>Blad1!$F$200:$F$235</c:f>
              <c:numCache>
                <c:formatCode>General</c:formatCode>
                <c:ptCount val="36"/>
                <c:pt idx="0">
                  <c:v>0</c:v>
                </c:pt>
                <c:pt idx="1">
                  <c:v>1</c:v>
                </c:pt>
                <c:pt idx="2">
                  <c:v>1</c:v>
                </c:pt>
                <c:pt idx="3">
                  <c:v>9</c:v>
                </c:pt>
                <c:pt idx="4">
                  <c:v>9</c:v>
                </c:pt>
                <c:pt idx="5">
                  <c:v>0</c:v>
                </c:pt>
                <c:pt idx="6">
                  <c:v>0</c:v>
                </c:pt>
                <c:pt idx="7">
                  <c:v>2</c:v>
                </c:pt>
                <c:pt idx="8">
                  <c:v>5</c:v>
                </c:pt>
                <c:pt idx="9">
                  <c:v>3</c:v>
                </c:pt>
                <c:pt idx="10">
                  <c:v>1</c:v>
                </c:pt>
                <c:pt idx="11">
                  <c:v>6</c:v>
                </c:pt>
                <c:pt idx="12">
                  <c:v>1</c:v>
                </c:pt>
                <c:pt idx="13">
                  <c:v>2</c:v>
                </c:pt>
                <c:pt idx="14">
                  <c:v>1</c:v>
                </c:pt>
                <c:pt idx="15">
                  <c:v>3</c:v>
                </c:pt>
                <c:pt idx="16">
                  <c:v>12</c:v>
                </c:pt>
                <c:pt idx="17">
                  <c:v>10</c:v>
                </c:pt>
                <c:pt idx="18">
                  <c:v>3</c:v>
                </c:pt>
                <c:pt idx="19">
                  <c:v>7</c:v>
                </c:pt>
                <c:pt idx="20">
                  <c:v>6</c:v>
                </c:pt>
                <c:pt idx="21">
                  <c:v>5</c:v>
                </c:pt>
                <c:pt idx="22">
                  <c:v>5</c:v>
                </c:pt>
                <c:pt idx="23">
                  <c:v>1</c:v>
                </c:pt>
                <c:pt idx="24">
                  <c:v>4</c:v>
                </c:pt>
                <c:pt idx="25">
                  <c:v>24</c:v>
                </c:pt>
                <c:pt idx="26">
                  <c:v>8</c:v>
                </c:pt>
                <c:pt idx="27">
                  <c:v>14</c:v>
                </c:pt>
                <c:pt idx="28">
                  <c:v>5</c:v>
                </c:pt>
                <c:pt idx="29">
                  <c:v>10</c:v>
                </c:pt>
                <c:pt idx="30">
                  <c:v>9</c:v>
                </c:pt>
                <c:pt idx="31">
                  <c:v>19</c:v>
                </c:pt>
                <c:pt idx="32">
                  <c:v>26</c:v>
                </c:pt>
                <c:pt idx="33">
                  <c:v>18</c:v>
                </c:pt>
                <c:pt idx="34">
                  <c:v>12</c:v>
                </c:pt>
                <c:pt idx="35">
                  <c:v>13</c:v>
                </c:pt>
              </c:numCache>
            </c:numRef>
          </c:val>
          <c:smooth val="0"/>
          <c:extLst>
            <c:ext xmlns:c16="http://schemas.microsoft.com/office/drawing/2014/chart" uri="{C3380CC4-5D6E-409C-BE32-E72D297353CC}">
              <c16:uniqueId val="{00000000-EC85-4802-86F3-48B46F38724D}"/>
            </c:ext>
          </c:extLst>
        </c:ser>
        <c:dLbls>
          <c:dLblPos val="ctr"/>
          <c:showLegendKey val="0"/>
          <c:showVal val="1"/>
          <c:showCatName val="0"/>
          <c:showSerName val="0"/>
          <c:showPercent val="0"/>
          <c:showBubbleSize val="0"/>
        </c:dLbls>
        <c:smooth val="0"/>
        <c:axId val="410546936"/>
        <c:axId val="410545624"/>
      </c:lineChart>
      <c:catAx>
        <c:axId val="41054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0545624"/>
        <c:crosses val="autoZero"/>
        <c:auto val="1"/>
        <c:lblAlgn val="ctr"/>
        <c:lblOffset val="100"/>
        <c:noMultiLvlLbl val="0"/>
      </c:catAx>
      <c:valAx>
        <c:axId val="41054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4"/>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0546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a:solidFill>
                  <a:sysClr val="windowText" lastClr="000000"/>
                </a:solidFill>
                <a:latin typeface="Garamond" panose="02020404030301010803" pitchFamily="18" charset="0"/>
              </a:rPr>
              <a:t>Onderverdeling</a:t>
            </a:r>
            <a:r>
              <a:rPr lang="nl-NL" sz="1800" baseline="0">
                <a:solidFill>
                  <a:sysClr val="windowText" lastClr="000000"/>
                </a:solidFill>
                <a:latin typeface="Garamond" panose="02020404030301010803" pitchFamily="18" charset="0"/>
              </a:rPr>
              <a:t> antisemitisme per jaar</a:t>
            </a:r>
            <a:endParaRPr lang="nl-NL" sz="1800">
              <a:solidFill>
                <a:sysClr val="windowText" lastClr="000000"/>
              </a:solidFill>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Blad1!$B$237</c:f>
              <c:strCache>
                <c:ptCount val="1"/>
                <c:pt idx="0">
                  <c:v>Licht antisemitisme</c:v>
                </c:pt>
              </c:strCache>
            </c:strRef>
          </c:tx>
          <c:spPr>
            <a:solidFill>
              <a:srgbClr val="FFFF00"/>
            </a:solidFill>
            <a:ln>
              <a:solidFill>
                <a:srgbClr val="FFFF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Blad1!$A$238:$A$240</c:f>
              <c:strCache>
                <c:ptCount val="3"/>
                <c:pt idx="0">
                  <c:v>1933</c:v>
                </c:pt>
                <c:pt idx="1">
                  <c:v>1934</c:v>
                </c:pt>
                <c:pt idx="2">
                  <c:v>1935</c:v>
                </c:pt>
              </c:strCache>
            </c:strRef>
          </c:cat>
          <c:val>
            <c:numRef>
              <c:f>Blad1!$B$238:$B$240</c:f>
              <c:numCache>
                <c:formatCode>General</c:formatCode>
                <c:ptCount val="3"/>
                <c:pt idx="0">
                  <c:v>29</c:v>
                </c:pt>
                <c:pt idx="1">
                  <c:v>44</c:v>
                </c:pt>
                <c:pt idx="2">
                  <c:v>123</c:v>
                </c:pt>
              </c:numCache>
            </c:numRef>
          </c:val>
          <c:extLst>
            <c:ext xmlns:c16="http://schemas.microsoft.com/office/drawing/2014/chart" uri="{C3380CC4-5D6E-409C-BE32-E72D297353CC}">
              <c16:uniqueId val="{00000000-4B60-4906-8188-869D1D169BF4}"/>
            </c:ext>
          </c:extLst>
        </c:ser>
        <c:ser>
          <c:idx val="1"/>
          <c:order val="1"/>
          <c:tx>
            <c:strRef>
              <c:f>Blad1!$C$237</c:f>
              <c:strCache>
                <c:ptCount val="1"/>
                <c:pt idx="0">
                  <c:v>Radicaal antisemitisme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Blad1!$A$238:$A$240</c:f>
              <c:strCache>
                <c:ptCount val="3"/>
                <c:pt idx="0">
                  <c:v>1933</c:v>
                </c:pt>
                <c:pt idx="1">
                  <c:v>1934</c:v>
                </c:pt>
                <c:pt idx="2">
                  <c:v>1935</c:v>
                </c:pt>
              </c:strCache>
            </c:strRef>
          </c:cat>
          <c:val>
            <c:numRef>
              <c:f>Blad1!$C$238:$C$240</c:f>
              <c:numCache>
                <c:formatCode>General</c:formatCode>
                <c:ptCount val="3"/>
                <c:pt idx="0">
                  <c:v>8</c:v>
                </c:pt>
                <c:pt idx="1">
                  <c:v>12</c:v>
                </c:pt>
                <c:pt idx="2">
                  <c:v>39</c:v>
                </c:pt>
              </c:numCache>
            </c:numRef>
          </c:val>
          <c:extLst>
            <c:ext xmlns:c16="http://schemas.microsoft.com/office/drawing/2014/chart" uri="{C3380CC4-5D6E-409C-BE32-E72D297353CC}">
              <c16:uniqueId val="{00000001-4B60-4906-8188-869D1D169BF4}"/>
            </c:ext>
          </c:extLst>
        </c:ser>
        <c:dLbls>
          <c:dLblPos val="outEnd"/>
          <c:showLegendKey val="0"/>
          <c:showVal val="1"/>
          <c:showCatName val="0"/>
          <c:showSerName val="0"/>
          <c:showPercent val="0"/>
          <c:showBubbleSize val="0"/>
        </c:dLbls>
        <c:gapWidth val="219"/>
        <c:overlap val="-27"/>
        <c:axId val="170286255"/>
        <c:axId val="532741599"/>
      </c:barChart>
      <c:catAx>
        <c:axId val="17028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2741599"/>
        <c:crosses val="autoZero"/>
        <c:auto val="1"/>
        <c:lblAlgn val="ctr"/>
        <c:lblOffset val="100"/>
        <c:noMultiLvlLbl val="0"/>
      </c:catAx>
      <c:valAx>
        <c:axId val="532741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7028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a:solidFill>
                  <a:sysClr val="windowText" lastClr="000000"/>
                </a:solidFill>
              </a:rPr>
              <a:t>Frequentie van licht en radicaal antisemitisme per maand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tx>
            <c:strRef>
              <c:f>Blad1!$C$199</c:f>
              <c:strCache>
                <c:ptCount val="1"/>
                <c:pt idx="0">
                  <c:v>Licht antisemitisme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Blad1!$A$200:$A$235</c:f>
              <c:strCache>
                <c:ptCount val="36"/>
                <c:pt idx="0">
                  <c:v>Januari '33</c:v>
                </c:pt>
                <c:pt idx="1">
                  <c:v>Februari '33</c:v>
                </c:pt>
                <c:pt idx="2">
                  <c:v>Maart '33</c:v>
                </c:pt>
                <c:pt idx="3">
                  <c:v>April '33</c:v>
                </c:pt>
                <c:pt idx="4">
                  <c:v>Mei '33</c:v>
                </c:pt>
                <c:pt idx="5">
                  <c:v>Juni '33</c:v>
                </c:pt>
                <c:pt idx="6">
                  <c:v>Juli '33</c:v>
                </c:pt>
                <c:pt idx="7">
                  <c:v>Augustus '33</c:v>
                </c:pt>
                <c:pt idx="8">
                  <c:v>September '33</c:v>
                </c:pt>
                <c:pt idx="9">
                  <c:v>Oktober '33</c:v>
                </c:pt>
                <c:pt idx="10">
                  <c:v>November '33</c:v>
                </c:pt>
                <c:pt idx="11">
                  <c:v>December '33</c:v>
                </c:pt>
                <c:pt idx="12">
                  <c:v>Januari '34</c:v>
                </c:pt>
                <c:pt idx="13">
                  <c:v>Februari '34</c:v>
                </c:pt>
                <c:pt idx="14">
                  <c:v>Maart '34</c:v>
                </c:pt>
                <c:pt idx="15">
                  <c:v>April '34</c:v>
                </c:pt>
                <c:pt idx="16">
                  <c:v>Mei '34</c:v>
                </c:pt>
                <c:pt idx="17">
                  <c:v>Juni '34</c:v>
                </c:pt>
                <c:pt idx="18">
                  <c:v>Juli '34</c:v>
                </c:pt>
                <c:pt idx="19">
                  <c:v>Augustus '34</c:v>
                </c:pt>
                <c:pt idx="20">
                  <c:v>September '34</c:v>
                </c:pt>
                <c:pt idx="21">
                  <c:v>Oktober '34</c:v>
                </c:pt>
                <c:pt idx="22">
                  <c:v>November '34</c:v>
                </c:pt>
                <c:pt idx="23">
                  <c:v>December '34</c:v>
                </c:pt>
                <c:pt idx="24">
                  <c:v>Januari '35</c:v>
                </c:pt>
                <c:pt idx="25">
                  <c:v>Februari '35</c:v>
                </c:pt>
                <c:pt idx="26">
                  <c:v>Maart '35</c:v>
                </c:pt>
                <c:pt idx="27">
                  <c:v>April '35</c:v>
                </c:pt>
                <c:pt idx="28">
                  <c:v>Mei '35</c:v>
                </c:pt>
                <c:pt idx="29">
                  <c:v>Juni '35</c:v>
                </c:pt>
                <c:pt idx="30">
                  <c:v>Juli '35</c:v>
                </c:pt>
                <c:pt idx="31">
                  <c:v>Augustus '35</c:v>
                </c:pt>
                <c:pt idx="32">
                  <c:v>September '35</c:v>
                </c:pt>
                <c:pt idx="33">
                  <c:v>Oktober '35</c:v>
                </c:pt>
                <c:pt idx="34">
                  <c:v>November '35</c:v>
                </c:pt>
                <c:pt idx="35">
                  <c:v>December '35</c:v>
                </c:pt>
              </c:strCache>
            </c:strRef>
          </c:cat>
          <c:val>
            <c:numRef>
              <c:f>Blad1!$C$200:$C$235</c:f>
              <c:numCache>
                <c:formatCode>General</c:formatCode>
                <c:ptCount val="36"/>
                <c:pt idx="0">
                  <c:v>0</c:v>
                </c:pt>
                <c:pt idx="1">
                  <c:v>1</c:v>
                </c:pt>
                <c:pt idx="2">
                  <c:v>1</c:v>
                </c:pt>
                <c:pt idx="3">
                  <c:v>6</c:v>
                </c:pt>
                <c:pt idx="4">
                  <c:v>6</c:v>
                </c:pt>
                <c:pt idx="5">
                  <c:v>0</c:v>
                </c:pt>
                <c:pt idx="6">
                  <c:v>0</c:v>
                </c:pt>
                <c:pt idx="7">
                  <c:v>2</c:v>
                </c:pt>
                <c:pt idx="8">
                  <c:v>5</c:v>
                </c:pt>
                <c:pt idx="9">
                  <c:v>3</c:v>
                </c:pt>
                <c:pt idx="10">
                  <c:v>1</c:v>
                </c:pt>
                <c:pt idx="11">
                  <c:v>4</c:v>
                </c:pt>
                <c:pt idx="12">
                  <c:v>1</c:v>
                </c:pt>
                <c:pt idx="13">
                  <c:v>1</c:v>
                </c:pt>
                <c:pt idx="14">
                  <c:v>1</c:v>
                </c:pt>
                <c:pt idx="15">
                  <c:v>2</c:v>
                </c:pt>
                <c:pt idx="16">
                  <c:v>9</c:v>
                </c:pt>
                <c:pt idx="17">
                  <c:v>9</c:v>
                </c:pt>
                <c:pt idx="18">
                  <c:v>2</c:v>
                </c:pt>
                <c:pt idx="19">
                  <c:v>6</c:v>
                </c:pt>
                <c:pt idx="20">
                  <c:v>6</c:v>
                </c:pt>
                <c:pt idx="21">
                  <c:v>4</c:v>
                </c:pt>
                <c:pt idx="22">
                  <c:v>2</c:v>
                </c:pt>
                <c:pt idx="23">
                  <c:v>1</c:v>
                </c:pt>
                <c:pt idx="24">
                  <c:v>2</c:v>
                </c:pt>
                <c:pt idx="25">
                  <c:v>21</c:v>
                </c:pt>
                <c:pt idx="26">
                  <c:v>7</c:v>
                </c:pt>
                <c:pt idx="27">
                  <c:v>10</c:v>
                </c:pt>
                <c:pt idx="28">
                  <c:v>3</c:v>
                </c:pt>
                <c:pt idx="29">
                  <c:v>6</c:v>
                </c:pt>
                <c:pt idx="30">
                  <c:v>8</c:v>
                </c:pt>
                <c:pt idx="31">
                  <c:v>15</c:v>
                </c:pt>
                <c:pt idx="32">
                  <c:v>17</c:v>
                </c:pt>
                <c:pt idx="33">
                  <c:v>15</c:v>
                </c:pt>
                <c:pt idx="34">
                  <c:v>7</c:v>
                </c:pt>
                <c:pt idx="35">
                  <c:v>12</c:v>
                </c:pt>
              </c:numCache>
            </c:numRef>
          </c:val>
          <c:extLst>
            <c:ext xmlns:c16="http://schemas.microsoft.com/office/drawing/2014/chart" uri="{C3380CC4-5D6E-409C-BE32-E72D297353CC}">
              <c16:uniqueId val="{00000000-A106-4002-9325-36F6842A415D}"/>
            </c:ext>
          </c:extLst>
        </c:ser>
        <c:ser>
          <c:idx val="2"/>
          <c:order val="2"/>
          <c:tx>
            <c:strRef>
              <c:f>Blad1!$D$199</c:f>
              <c:strCache>
                <c:ptCount val="1"/>
                <c:pt idx="0">
                  <c:v>Radicaal antisemitisme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Blad1!$A$200:$A$235</c:f>
              <c:strCache>
                <c:ptCount val="36"/>
                <c:pt idx="0">
                  <c:v>Januari '33</c:v>
                </c:pt>
                <c:pt idx="1">
                  <c:v>Februari '33</c:v>
                </c:pt>
                <c:pt idx="2">
                  <c:v>Maart '33</c:v>
                </c:pt>
                <c:pt idx="3">
                  <c:v>April '33</c:v>
                </c:pt>
                <c:pt idx="4">
                  <c:v>Mei '33</c:v>
                </c:pt>
                <c:pt idx="5">
                  <c:v>Juni '33</c:v>
                </c:pt>
                <c:pt idx="6">
                  <c:v>Juli '33</c:v>
                </c:pt>
                <c:pt idx="7">
                  <c:v>Augustus '33</c:v>
                </c:pt>
                <c:pt idx="8">
                  <c:v>September '33</c:v>
                </c:pt>
                <c:pt idx="9">
                  <c:v>Oktober '33</c:v>
                </c:pt>
                <c:pt idx="10">
                  <c:v>November '33</c:v>
                </c:pt>
                <c:pt idx="11">
                  <c:v>December '33</c:v>
                </c:pt>
                <c:pt idx="12">
                  <c:v>Januari '34</c:v>
                </c:pt>
                <c:pt idx="13">
                  <c:v>Februari '34</c:v>
                </c:pt>
                <c:pt idx="14">
                  <c:v>Maart '34</c:v>
                </c:pt>
                <c:pt idx="15">
                  <c:v>April '34</c:v>
                </c:pt>
                <c:pt idx="16">
                  <c:v>Mei '34</c:v>
                </c:pt>
                <c:pt idx="17">
                  <c:v>Juni '34</c:v>
                </c:pt>
                <c:pt idx="18">
                  <c:v>Juli '34</c:v>
                </c:pt>
                <c:pt idx="19">
                  <c:v>Augustus '34</c:v>
                </c:pt>
                <c:pt idx="20">
                  <c:v>September '34</c:v>
                </c:pt>
                <c:pt idx="21">
                  <c:v>Oktober '34</c:v>
                </c:pt>
                <c:pt idx="22">
                  <c:v>November '34</c:v>
                </c:pt>
                <c:pt idx="23">
                  <c:v>December '34</c:v>
                </c:pt>
                <c:pt idx="24">
                  <c:v>Januari '35</c:v>
                </c:pt>
                <c:pt idx="25">
                  <c:v>Februari '35</c:v>
                </c:pt>
                <c:pt idx="26">
                  <c:v>Maart '35</c:v>
                </c:pt>
                <c:pt idx="27">
                  <c:v>April '35</c:v>
                </c:pt>
                <c:pt idx="28">
                  <c:v>Mei '35</c:v>
                </c:pt>
                <c:pt idx="29">
                  <c:v>Juni '35</c:v>
                </c:pt>
                <c:pt idx="30">
                  <c:v>Juli '35</c:v>
                </c:pt>
                <c:pt idx="31">
                  <c:v>Augustus '35</c:v>
                </c:pt>
                <c:pt idx="32">
                  <c:v>September '35</c:v>
                </c:pt>
                <c:pt idx="33">
                  <c:v>Oktober '35</c:v>
                </c:pt>
                <c:pt idx="34">
                  <c:v>November '35</c:v>
                </c:pt>
                <c:pt idx="35">
                  <c:v>December '35</c:v>
                </c:pt>
              </c:strCache>
            </c:strRef>
          </c:cat>
          <c:val>
            <c:numRef>
              <c:f>Blad1!$D$200:$D$235</c:f>
              <c:numCache>
                <c:formatCode>General</c:formatCode>
                <c:ptCount val="36"/>
                <c:pt idx="0">
                  <c:v>0</c:v>
                </c:pt>
                <c:pt idx="1">
                  <c:v>0</c:v>
                </c:pt>
                <c:pt idx="2">
                  <c:v>0</c:v>
                </c:pt>
                <c:pt idx="3">
                  <c:v>3</c:v>
                </c:pt>
                <c:pt idx="4">
                  <c:v>3</c:v>
                </c:pt>
                <c:pt idx="5">
                  <c:v>0</c:v>
                </c:pt>
                <c:pt idx="6">
                  <c:v>0</c:v>
                </c:pt>
                <c:pt idx="7">
                  <c:v>0</c:v>
                </c:pt>
                <c:pt idx="8">
                  <c:v>0</c:v>
                </c:pt>
                <c:pt idx="9">
                  <c:v>0</c:v>
                </c:pt>
                <c:pt idx="10">
                  <c:v>0</c:v>
                </c:pt>
                <c:pt idx="11">
                  <c:v>2</c:v>
                </c:pt>
                <c:pt idx="12">
                  <c:v>0</c:v>
                </c:pt>
                <c:pt idx="13">
                  <c:v>1</c:v>
                </c:pt>
                <c:pt idx="14">
                  <c:v>0</c:v>
                </c:pt>
                <c:pt idx="15">
                  <c:v>1</c:v>
                </c:pt>
                <c:pt idx="16">
                  <c:v>3</c:v>
                </c:pt>
                <c:pt idx="17">
                  <c:v>1</c:v>
                </c:pt>
                <c:pt idx="18">
                  <c:v>1</c:v>
                </c:pt>
                <c:pt idx="19">
                  <c:v>1</c:v>
                </c:pt>
                <c:pt idx="20">
                  <c:v>0</c:v>
                </c:pt>
                <c:pt idx="21">
                  <c:v>1</c:v>
                </c:pt>
                <c:pt idx="22">
                  <c:v>3</c:v>
                </c:pt>
                <c:pt idx="23">
                  <c:v>0</c:v>
                </c:pt>
                <c:pt idx="24">
                  <c:v>2</c:v>
                </c:pt>
                <c:pt idx="25">
                  <c:v>3</c:v>
                </c:pt>
                <c:pt idx="26">
                  <c:v>1</c:v>
                </c:pt>
                <c:pt idx="27">
                  <c:v>4</c:v>
                </c:pt>
                <c:pt idx="28">
                  <c:v>2</c:v>
                </c:pt>
                <c:pt idx="29">
                  <c:v>4</c:v>
                </c:pt>
                <c:pt idx="30">
                  <c:v>1</c:v>
                </c:pt>
                <c:pt idx="31">
                  <c:v>4</c:v>
                </c:pt>
                <c:pt idx="32">
                  <c:v>9</c:v>
                </c:pt>
                <c:pt idx="33">
                  <c:v>3</c:v>
                </c:pt>
                <c:pt idx="34">
                  <c:v>5</c:v>
                </c:pt>
                <c:pt idx="35">
                  <c:v>1</c:v>
                </c:pt>
              </c:numCache>
            </c:numRef>
          </c:val>
          <c:extLst>
            <c:ext xmlns:c16="http://schemas.microsoft.com/office/drawing/2014/chart" uri="{C3380CC4-5D6E-409C-BE32-E72D297353CC}">
              <c16:uniqueId val="{00000001-A106-4002-9325-36F6842A415D}"/>
            </c:ext>
          </c:extLst>
        </c:ser>
        <c:dLbls>
          <c:dLblPos val="outEnd"/>
          <c:showLegendKey val="0"/>
          <c:showVal val="1"/>
          <c:showCatName val="0"/>
          <c:showSerName val="0"/>
          <c:showPercent val="0"/>
          <c:showBubbleSize val="0"/>
        </c:dLbls>
        <c:gapWidth val="219"/>
        <c:overlap val="-27"/>
        <c:axId val="1128109824"/>
        <c:axId val="1126895728"/>
        <c:extLst>
          <c:ext xmlns:c15="http://schemas.microsoft.com/office/drawing/2012/chart" uri="{02D57815-91ED-43cb-92C2-25804820EDAC}">
            <c15:filteredBarSeries>
              <c15:ser>
                <c:idx val="0"/>
                <c:order val="0"/>
                <c:tx>
                  <c:strRef>
                    <c:extLst>
                      <c:ext uri="{02D57815-91ED-43cb-92C2-25804820EDAC}">
                        <c15:formulaRef>
                          <c15:sqref>Blad1!$B$199</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Blad1!$A$200:$A$235</c15:sqref>
                        </c15:formulaRef>
                      </c:ext>
                    </c:extLst>
                    <c:strCache>
                      <c:ptCount val="36"/>
                      <c:pt idx="0">
                        <c:v>Januari '33</c:v>
                      </c:pt>
                      <c:pt idx="1">
                        <c:v>Februari '33</c:v>
                      </c:pt>
                      <c:pt idx="2">
                        <c:v>Maart '33</c:v>
                      </c:pt>
                      <c:pt idx="3">
                        <c:v>April '33</c:v>
                      </c:pt>
                      <c:pt idx="4">
                        <c:v>Mei '33</c:v>
                      </c:pt>
                      <c:pt idx="5">
                        <c:v>Juni '33</c:v>
                      </c:pt>
                      <c:pt idx="6">
                        <c:v>Juli '33</c:v>
                      </c:pt>
                      <c:pt idx="7">
                        <c:v>Augustus '33</c:v>
                      </c:pt>
                      <c:pt idx="8">
                        <c:v>September '33</c:v>
                      </c:pt>
                      <c:pt idx="9">
                        <c:v>Oktober '33</c:v>
                      </c:pt>
                      <c:pt idx="10">
                        <c:v>November '33</c:v>
                      </c:pt>
                      <c:pt idx="11">
                        <c:v>December '33</c:v>
                      </c:pt>
                      <c:pt idx="12">
                        <c:v>Januari '34</c:v>
                      </c:pt>
                      <c:pt idx="13">
                        <c:v>Februari '34</c:v>
                      </c:pt>
                      <c:pt idx="14">
                        <c:v>Maart '34</c:v>
                      </c:pt>
                      <c:pt idx="15">
                        <c:v>April '34</c:v>
                      </c:pt>
                      <c:pt idx="16">
                        <c:v>Mei '34</c:v>
                      </c:pt>
                      <c:pt idx="17">
                        <c:v>Juni '34</c:v>
                      </c:pt>
                      <c:pt idx="18">
                        <c:v>Juli '34</c:v>
                      </c:pt>
                      <c:pt idx="19">
                        <c:v>Augustus '34</c:v>
                      </c:pt>
                      <c:pt idx="20">
                        <c:v>September '34</c:v>
                      </c:pt>
                      <c:pt idx="21">
                        <c:v>Oktober '34</c:v>
                      </c:pt>
                      <c:pt idx="22">
                        <c:v>November '34</c:v>
                      </c:pt>
                      <c:pt idx="23">
                        <c:v>December '34</c:v>
                      </c:pt>
                      <c:pt idx="24">
                        <c:v>Januari '35</c:v>
                      </c:pt>
                      <c:pt idx="25">
                        <c:v>Februari '35</c:v>
                      </c:pt>
                      <c:pt idx="26">
                        <c:v>Maart '35</c:v>
                      </c:pt>
                      <c:pt idx="27">
                        <c:v>April '35</c:v>
                      </c:pt>
                      <c:pt idx="28">
                        <c:v>Mei '35</c:v>
                      </c:pt>
                      <c:pt idx="29">
                        <c:v>Juni '35</c:v>
                      </c:pt>
                      <c:pt idx="30">
                        <c:v>Juli '35</c:v>
                      </c:pt>
                      <c:pt idx="31">
                        <c:v>Augustus '35</c:v>
                      </c:pt>
                      <c:pt idx="32">
                        <c:v>September '35</c:v>
                      </c:pt>
                      <c:pt idx="33">
                        <c:v>Oktober '35</c:v>
                      </c:pt>
                      <c:pt idx="34">
                        <c:v>November '35</c:v>
                      </c:pt>
                      <c:pt idx="35">
                        <c:v>December '35</c:v>
                      </c:pt>
                    </c:strCache>
                  </c:strRef>
                </c:cat>
                <c:val>
                  <c:numRef>
                    <c:extLst>
                      <c:ext uri="{02D57815-91ED-43cb-92C2-25804820EDAC}">
                        <c15:formulaRef>
                          <c15:sqref>Blad1!$B$200:$B$235</c15:sqref>
                        </c15:formulaRef>
                      </c:ext>
                    </c:extLst>
                    <c:numCache>
                      <c:formatCode>General</c:formatCode>
                      <c:ptCount val="36"/>
                    </c:numCache>
                  </c:numRef>
                </c:val>
                <c:extLst>
                  <c:ext xmlns:c16="http://schemas.microsoft.com/office/drawing/2014/chart" uri="{C3380CC4-5D6E-409C-BE32-E72D297353CC}">
                    <c16:uniqueId val="{00000002-A106-4002-9325-36F6842A415D}"/>
                  </c:ext>
                </c:extLst>
              </c15:ser>
            </c15:filteredBarSeries>
          </c:ext>
        </c:extLst>
      </c:barChart>
      <c:catAx>
        <c:axId val="112810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26895728"/>
        <c:crosses val="autoZero"/>
        <c:auto val="1"/>
        <c:lblAlgn val="ctr"/>
        <c:lblOffset val="100"/>
        <c:noMultiLvlLbl val="0"/>
      </c:catAx>
      <c:valAx>
        <c:axId val="112689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2810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ysClr val="windowText" lastClr="000000"/>
                </a:solidFill>
              </a:rPr>
              <a:t>Frequentie van afwijzing antisemitisme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Blad1!$G$2</c:f>
              <c:strCache>
                <c:ptCount val="1"/>
                <c:pt idx="0">
                  <c:v>Ontkenning antisemitisme</c:v>
                </c:pt>
              </c:strCache>
            </c:strRef>
          </c:tx>
          <c:spPr>
            <a:solidFill>
              <a:schemeClr val="tx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Blad1!$F$3:$F$38</c:f>
              <c:numCache>
                <c:formatCode>mmm\-yy</c:formatCode>
                <c:ptCount val="36"/>
                <c:pt idx="0">
                  <c:v>12055</c:v>
                </c:pt>
                <c:pt idx="1">
                  <c:v>12086</c:v>
                </c:pt>
                <c:pt idx="2">
                  <c:v>12114</c:v>
                </c:pt>
                <c:pt idx="3">
                  <c:v>12145</c:v>
                </c:pt>
                <c:pt idx="4">
                  <c:v>12175</c:v>
                </c:pt>
                <c:pt idx="5">
                  <c:v>12206</c:v>
                </c:pt>
                <c:pt idx="6">
                  <c:v>12236</c:v>
                </c:pt>
                <c:pt idx="7">
                  <c:v>12267</c:v>
                </c:pt>
                <c:pt idx="8">
                  <c:v>12298</c:v>
                </c:pt>
                <c:pt idx="9">
                  <c:v>12328</c:v>
                </c:pt>
                <c:pt idx="10">
                  <c:v>12359</c:v>
                </c:pt>
                <c:pt idx="11">
                  <c:v>12389</c:v>
                </c:pt>
                <c:pt idx="12">
                  <c:v>12420</c:v>
                </c:pt>
                <c:pt idx="13">
                  <c:v>12451</c:v>
                </c:pt>
                <c:pt idx="14">
                  <c:v>12479</c:v>
                </c:pt>
                <c:pt idx="15">
                  <c:v>12510</c:v>
                </c:pt>
                <c:pt idx="16">
                  <c:v>12540</c:v>
                </c:pt>
                <c:pt idx="17">
                  <c:v>12571</c:v>
                </c:pt>
                <c:pt idx="18">
                  <c:v>12601</c:v>
                </c:pt>
                <c:pt idx="19">
                  <c:v>12632</c:v>
                </c:pt>
                <c:pt idx="20">
                  <c:v>12663</c:v>
                </c:pt>
                <c:pt idx="21">
                  <c:v>12693</c:v>
                </c:pt>
                <c:pt idx="22">
                  <c:v>12724</c:v>
                </c:pt>
                <c:pt idx="23">
                  <c:v>12754</c:v>
                </c:pt>
                <c:pt idx="24">
                  <c:v>12785</c:v>
                </c:pt>
                <c:pt idx="25">
                  <c:v>12816</c:v>
                </c:pt>
                <c:pt idx="26">
                  <c:v>12844</c:v>
                </c:pt>
                <c:pt idx="27">
                  <c:v>12875</c:v>
                </c:pt>
                <c:pt idx="28">
                  <c:v>12905</c:v>
                </c:pt>
                <c:pt idx="29">
                  <c:v>12936</c:v>
                </c:pt>
                <c:pt idx="30">
                  <c:v>12966</c:v>
                </c:pt>
                <c:pt idx="31">
                  <c:v>12997</c:v>
                </c:pt>
                <c:pt idx="32">
                  <c:v>13028</c:v>
                </c:pt>
                <c:pt idx="33">
                  <c:v>13058</c:v>
                </c:pt>
                <c:pt idx="34">
                  <c:v>13089</c:v>
                </c:pt>
                <c:pt idx="35">
                  <c:v>13119</c:v>
                </c:pt>
              </c:numCache>
            </c:numRef>
          </c:cat>
          <c:val>
            <c:numRef>
              <c:f>Blad1!$G$3:$G$38</c:f>
              <c:numCache>
                <c:formatCode>General</c:formatCode>
                <c:ptCount val="36"/>
                <c:pt idx="0">
                  <c:v>0</c:v>
                </c:pt>
                <c:pt idx="1">
                  <c:v>3</c:v>
                </c:pt>
                <c:pt idx="2">
                  <c:v>0</c:v>
                </c:pt>
                <c:pt idx="3">
                  <c:v>6</c:v>
                </c:pt>
                <c:pt idx="4">
                  <c:v>10</c:v>
                </c:pt>
                <c:pt idx="5">
                  <c:v>1</c:v>
                </c:pt>
                <c:pt idx="6">
                  <c:v>0</c:v>
                </c:pt>
                <c:pt idx="7">
                  <c:v>1</c:v>
                </c:pt>
                <c:pt idx="8">
                  <c:v>0</c:v>
                </c:pt>
                <c:pt idx="9">
                  <c:v>1</c:v>
                </c:pt>
                <c:pt idx="10">
                  <c:v>1</c:v>
                </c:pt>
                <c:pt idx="11">
                  <c:v>0</c:v>
                </c:pt>
                <c:pt idx="12">
                  <c:v>1</c:v>
                </c:pt>
                <c:pt idx="13">
                  <c:v>0</c:v>
                </c:pt>
                <c:pt idx="14">
                  <c:v>0</c:v>
                </c:pt>
                <c:pt idx="15">
                  <c:v>0</c:v>
                </c:pt>
                <c:pt idx="16">
                  <c:v>0</c:v>
                </c:pt>
                <c:pt idx="17">
                  <c:v>2</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numCache>
            </c:numRef>
          </c:val>
          <c:extLst>
            <c:ext xmlns:c16="http://schemas.microsoft.com/office/drawing/2014/chart" uri="{C3380CC4-5D6E-409C-BE32-E72D297353CC}">
              <c16:uniqueId val="{00000000-579D-4ACC-AFA3-1ED3FF5EBA70}"/>
            </c:ext>
          </c:extLst>
        </c:ser>
        <c:dLbls>
          <c:dLblPos val="outEnd"/>
          <c:showLegendKey val="0"/>
          <c:showVal val="1"/>
          <c:showCatName val="0"/>
          <c:showSerName val="0"/>
          <c:showPercent val="0"/>
          <c:showBubbleSize val="0"/>
        </c:dLbls>
        <c:gapWidth val="219"/>
        <c:overlap val="-27"/>
        <c:axId val="425328192"/>
        <c:axId val="425331472"/>
      </c:barChart>
      <c:dateAx>
        <c:axId val="4253281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5331472"/>
        <c:crosses val="autoZero"/>
        <c:auto val="0"/>
        <c:lblOffset val="100"/>
        <c:baseTimeUnit val="months"/>
        <c:majorUnit val="1"/>
        <c:majorTimeUnit val="months"/>
      </c:dateAx>
      <c:valAx>
        <c:axId val="42533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532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het wetenschappelijke debat over de NSB bestaan verschillende visies over de vraag hoe antisemitisch de NSB was in de eerste jaren. In dit werk zal via kwantitatief onderzoek antwoord gegeven worden op de vraag welke ontwikkeling het antisemitisme van de NSB in de eerste jaren doormaakte door te kijken naar de casus Volk en Vaderland. Er is geprobeerd het antisemitisme op een andere manier te benaderen door onderscheid te maken tussen licht antisemitisme en radicaal antisemitisme. Op deze manier probeert dit werk een nog preciezer beeld te krijgen van het antisemitisme van de NSB in deze periode. Zodoende hoopt dit werk een nieuwe invalshoek in te brengen in het wetenschappelijke debat.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B1E0F-66D9-4270-B68C-CC9C9650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8455</Words>
  <Characters>45154</Characters>
  <Application>Microsoft Office Word</Application>
  <DocSecurity>0</DocSecurity>
  <Lines>684</Lines>
  <Paragraphs>124</Paragraphs>
  <ScaleCrop>false</ScaleCrop>
  <HeadingPairs>
    <vt:vector size="2" baseType="variant">
      <vt:variant>
        <vt:lpstr>Titel</vt:lpstr>
      </vt:variant>
      <vt:variant>
        <vt:i4>1</vt:i4>
      </vt:variant>
    </vt:vector>
  </HeadingPairs>
  <TitlesOfParts>
    <vt:vector size="1" baseType="lpstr">
      <vt:lpstr>Het antisemitisme van de NSB</vt:lpstr>
    </vt:vector>
  </TitlesOfParts>
  <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antisemitisme van de NSB</dc:title>
  <dc:subject>Een onderzoek naar het antisemitisme van de NSB in de periode 1933 tot en met 1935</dc:subject>
  <dc:creator>D.S. van Loon, 6001173</dc:creator>
  <cp:keywords/>
  <dc:description/>
  <cp:lastModifiedBy>Danny van Loon</cp:lastModifiedBy>
  <cp:revision>4</cp:revision>
  <dcterms:created xsi:type="dcterms:W3CDTF">2020-01-17T12:47:00Z</dcterms:created>
  <dcterms:modified xsi:type="dcterms:W3CDTF">2020-01-17T12:49:00Z</dcterms:modified>
  <cp:category>17 januari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id="LMBBd25F"/&gt;&lt;style id="http://www.zotero.org/styles/universiteit-utrecht-onderzoeksgids-geschiedenis" hasBibliography="1" bibliographyStyleHasBeenSet="1"/&gt;&lt;prefs&gt;&lt;pref name="noteType" value="1"/&gt;&lt;</vt:lpwstr>
  </property>
  <property fmtid="{D5CDD505-2E9C-101B-9397-08002B2CF9AE}" pid="3" name="ZOTERO_PREF_2">
    <vt:lpwstr>pref name="fieldType" value="Field"/&gt;&lt;/prefs&gt;&lt;/data&gt;</vt:lpwstr>
  </property>
</Properties>
</file>