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7A9BB" w14:textId="04EC0C56" w:rsidR="00B87D8F" w:rsidRDefault="009B36F8" w:rsidP="00723CF9">
      <w:pPr>
        <w:ind w:left="-340"/>
        <w:jc w:val="both"/>
        <w:rPr>
          <w:noProof/>
        </w:rPr>
      </w:pPr>
      <w:bookmarkStart w:id="0" w:name="_Hlk89687467"/>
      <w:r>
        <w:rPr>
          <w:noProof/>
          <w:lang w:eastAsia="nl-NL"/>
        </w:rPr>
        <w:drawing>
          <wp:anchor distT="0" distB="0" distL="114300" distR="114300" simplePos="0" relativeHeight="251732992" behindDoc="0" locked="0" layoutInCell="1" allowOverlap="1" wp14:anchorId="38A9F460" wp14:editId="23364E1A">
            <wp:simplePos x="0" y="0"/>
            <wp:positionH relativeFrom="page">
              <wp:align>right</wp:align>
            </wp:positionH>
            <wp:positionV relativeFrom="paragraph">
              <wp:posOffset>-979309</wp:posOffset>
            </wp:positionV>
            <wp:extent cx="7581348" cy="10862083"/>
            <wp:effectExtent l="0" t="0" r="63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8943" t="-6" r="1165" b="14136"/>
                    <a:stretch/>
                  </pic:blipFill>
                  <pic:spPr bwMode="auto">
                    <a:xfrm>
                      <a:off x="0" y="0"/>
                      <a:ext cx="7581348" cy="108620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D8F" w:rsidRPr="00B87D8F">
        <w:rPr>
          <w:noProof/>
          <w:lang w:eastAsia="nl-NL"/>
        </w:rPr>
        <mc:AlternateContent>
          <mc:Choice Requires="wps">
            <w:drawing>
              <wp:anchor distT="0" distB="0" distL="114300" distR="114300" simplePos="0" relativeHeight="251737088" behindDoc="0" locked="0" layoutInCell="1" allowOverlap="1" wp14:anchorId="3F1A6EA6" wp14:editId="64AE25C4">
                <wp:simplePos x="0" y="0"/>
                <wp:positionH relativeFrom="column">
                  <wp:posOffset>-696595</wp:posOffset>
                </wp:positionH>
                <wp:positionV relativeFrom="paragraph">
                  <wp:posOffset>255905</wp:posOffset>
                </wp:positionV>
                <wp:extent cx="4445000" cy="369332"/>
                <wp:effectExtent l="0" t="0" r="0" b="0"/>
                <wp:wrapNone/>
                <wp:docPr id="28" name="Tekstvak 7"/>
                <wp:cNvGraphicFramePr/>
                <a:graphic xmlns:a="http://schemas.openxmlformats.org/drawingml/2006/main">
                  <a:graphicData uri="http://schemas.microsoft.com/office/word/2010/wordprocessingShape">
                    <wps:wsp>
                      <wps:cNvSpPr txBox="1"/>
                      <wps:spPr>
                        <a:xfrm>
                          <a:off x="0" y="0"/>
                          <a:ext cx="4445000" cy="369332"/>
                        </a:xfrm>
                        <a:prstGeom prst="rect">
                          <a:avLst/>
                        </a:prstGeom>
                        <a:noFill/>
                      </wps:spPr>
                      <wps:txbx>
                        <w:txbxContent>
                          <w:p w14:paraId="7186144A" w14:textId="77777777" w:rsidR="00A604F5" w:rsidRPr="00B87D8F" w:rsidRDefault="00A604F5" w:rsidP="00B87D8F">
                            <w:pPr>
                              <w:rPr>
                                <w:rFonts w:ascii="Arial" w:hAnsi="Arial" w:cs="Arial"/>
                                <w:color w:val="FFFFFF" w:themeColor="background1"/>
                                <w:kern w:val="24"/>
                                <w:sz w:val="36"/>
                                <w:szCs w:val="36"/>
                                <w:lang w:val="en-US"/>
                              </w:rPr>
                            </w:pPr>
                            <w:r w:rsidRPr="00B87D8F">
                              <w:rPr>
                                <w:rFonts w:ascii="Arial" w:hAnsi="Arial" w:cs="Arial"/>
                                <w:color w:val="FFFFFF" w:themeColor="background1"/>
                                <w:kern w:val="24"/>
                                <w:sz w:val="36"/>
                                <w:szCs w:val="36"/>
                                <w:lang w:val="en-US"/>
                              </w:rPr>
                              <w:t>Special winter issue by Nine Gerrits</w:t>
                            </w:r>
                          </w:p>
                        </w:txbxContent>
                      </wps:txbx>
                      <wps:bodyPr wrap="square" rtlCol="0">
                        <a:spAutoFit/>
                      </wps:bodyPr>
                    </wps:wsp>
                  </a:graphicData>
                </a:graphic>
              </wp:anchor>
            </w:drawing>
          </mc:Choice>
          <mc:Fallback>
            <w:pict>
              <v:shapetype w14:anchorId="3F1A6EA6" id="_x0000_t202" coordsize="21600,21600" o:spt="202" path="m,l,21600r21600,l21600,xe">
                <v:stroke joinstyle="miter"/>
                <v:path gradientshapeok="t" o:connecttype="rect"/>
              </v:shapetype>
              <v:shape id="Tekstvak 7" o:spid="_x0000_s1026" type="#_x0000_t202" style="position:absolute;left:0;text-align:left;margin-left:-54.85pt;margin-top:20.15pt;width:350pt;height:29.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" filled="f" stroked="f">
                <v:textbox style="mso-fit-shape-to-text:t">
                  <w:txbxContent>
                    <w:p w14:paraId="7186144A" w14:textId="77777777" w:rsidR="00A604F5" w:rsidRPr="00B87D8F" w:rsidRDefault="00A604F5" w:rsidP="00B87D8F">
                      <w:pPr>
                        <w:rPr>
                          <w:rFonts w:ascii="Arial" w:hAnsi="Arial" w:cs="Arial"/>
                          <w:color w:val="FFFFFF" w:themeColor="background1"/>
                          <w:kern w:val="24"/>
                          <w:sz w:val="36"/>
                          <w:szCs w:val="36"/>
                          <w:lang w:val="en-US"/>
                        </w:rPr>
                      </w:pPr>
                      <w:r w:rsidRPr="00B87D8F">
                        <w:rPr>
                          <w:rFonts w:ascii="Arial" w:hAnsi="Arial" w:cs="Arial"/>
                          <w:color w:val="FFFFFF" w:themeColor="background1"/>
                          <w:kern w:val="24"/>
                          <w:sz w:val="36"/>
                          <w:szCs w:val="36"/>
                          <w:lang w:val="en-US"/>
                        </w:rPr>
                        <w:t>Special winter issue by Nine Gerrits</w:t>
                      </w:r>
                    </w:p>
                  </w:txbxContent>
                </v:textbox>
              </v:shape>
            </w:pict>
          </mc:Fallback>
        </mc:AlternateContent>
      </w:r>
      <w:r w:rsidR="00B87D8F" w:rsidRPr="00B87D8F">
        <w:rPr>
          <w:noProof/>
          <w:lang w:eastAsia="nl-NL"/>
        </w:rPr>
        <mc:AlternateContent>
          <mc:Choice Requires="wps">
            <w:drawing>
              <wp:anchor distT="0" distB="0" distL="114300" distR="114300" simplePos="0" relativeHeight="251735040" behindDoc="0" locked="0" layoutInCell="1" allowOverlap="1" wp14:anchorId="51A903C7" wp14:editId="5092ADF5">
                <wp:simplePos x="0" y="0"/>
                <wp:positionH relativeFrom="column">
                  <wp:posOffset>-696595</wp:posOffset>
                </wp:positionH>
                <wp:positionV relativeFrom="paragraph">
                  <wp:posOffset>-899795</wp:posOffset>
                </wp:positionV>
                <wp:extent cx="4114800" cy="1200329"/>
                <wp:effectExtent l="0" t="0" r="0" b="0"/>
                <wp:wrapNone/>
                <wp:docPr id="5" name="Tekstvak 4">
                  <a:extLst xmlns:a="http://schemas.openxmlformats.org/drawingml/2006/main">
                    <a:ext uri="{FF2B5EF4-FFF2-40B4-BE49-F238E27FC236}">
                      <a16:creationId xmlns:a16="http://schemas.microsoft.com/office/drawing/2014/main" id="{203DC0EF-0034-44F2-A07E-68D273655B36}"/>
                    </a:ext>
                  </a:extLst>
                </wp:docPr>
                <wp:cNvGraphicFramePr/>
                <a:graphic xmlns:a="http://schemas.openxmlformats.org/drawingml/2006/main">
                  <a:graphicData uri="http://schemas.microsoft.com/office/word/2010/wordprocessingShape">
                    <wps:wsp>
                      <wps:cNvSpPr txBox="1"/>
                      <wps:spPr>
                        <a:xfrm>
                          <a:off x="0" y="0"/>
                          <a:ext cx="4114800" cy="1200329"/>
                        </a:xfrm>
                        <a:prstGeom prst="rect">
                          <a:avLst/>
                        </a:prstGeom>
                        <a:noFill/>
                      </wps:spPr>
                      <wps:txbx>
                        <w:txbxContent>
                          <w:p w14:paraId="6AEDE1D9" w14:textId="77777777" w:rsidR="00A604F5" w:rsidRDefault="00A604F5" w:rsidP="00B87D8F">
                            <w:pPr>
                              <w:rPr>
                                <w:rFonts w:ascii="Arial" w:hAnsi="Arial" w:cs="Arial"/>
                                <w:color w:val="FFFFFF" w:themeColor="background1"/>
                                <w:kern w:val="24"/>
                                <w:sz w:val="144"/>
                                <w:szCs w:val="144"/>
                              </w:rPr>
                            </w:pPr>
                            <w:r>
                              <w:rPr>
                                <w:rFonts w:ascii="Arial" w:hAnsi="Arial" w:cs="Arial"/>
                                <w:color w:val="FFFFFF" w:themeColor="background1"/>
                                <w:kern w:val="24"/>
                                <w:sz w:val="144"/>
                                <w:szCs w:val="144"/>
                              </w:rPr>
                              <w:t>Neuron</w:t>
                            </w:r>
                          </w:p>
                        </w:txbxContent>
                      </wps:txbx>
                      <wps:bodyPr wrap="square" rtlCol="0">
                        <a:spAutoFit/>
                      </wps:bodyPr>
                    </wps:wsp>
                  </a:graphicData>
                </a:graphic>
              </wp:anchor>
            </w:drawing>
          </mc:Choice>
          <mc:Fallback>
            <w:pict>
              <v:shape w14:anchorId="51A903C7" id="Tekstvak 4" o:spid="_x0000_s1027" type="#_x0000_t202" style="position:absolute;left:0;text-align:left;margin-left:-54.85pt;margin-top:-70.85pt;width:324pt;height:94.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" filled="f" stroked="f">
                <v:textbox style="mso-fit-shape-to-text:t">
                  <w:txbxContent>
                    <w:p w14:paraId="6AEDE1D9" w14:textId="77777777" w:rsidR="00A604F5" w:rsidRDefault="00A604F5" w:rsidP="00B87D8F">
                      <w:pPr>
                        <w:rPr>
                          <w:rFonts w:ascii="Arial" w:hAnsi="Arial" w:cs="Arial"/>
                          <w:color w:val="FFFFFF" w:themeColor="background1"/>
                          <w:kern w:val="24"/>
                          <w:sz w:val="144"/>
                          <w:szCs w:val="144"/>
                        </w:rPr>
                      </w:pPr>
                      <w:r>
                        <w:rPr>
                          <w:rFonts w:ascii="Arial" w:hAnsi="Arial" w:cs="Arial"/>
                          <w:color w:val="FFFFFF" w:themeColor="background1"/>
                          <w:kern w:val="24"/>
                          <w:sz w:val="144"/>
                          <w:szCs w:val="144"/>
                        </w:rPr>
                        <w:t>Neuron</w:t>
                      </w:r>
                    </w:p>
                  </w:txbxContent>
                </v:textbox>
              </v:shape>
            </w:pict>
          </mc:Fallback>
        </mc:AlternateContent>
      </w:r>
    </w:p>
    <w:p w14:paraId="659F8321" w14:textId="305D3B4D" w:rsidR="005A29A7" w:rsidRDefault="005A29A7" w:rsidP="00723CF9">
      <w:pPr>
        <w:ind w:left="-340"/>
        <w:jc w:val="both"/>
        <w:rPr>
          <w:rFonts w:ascii="Arial" w:hAnsi="Arial" w:cs="Arial"/>
          <w:b/>
          <w:bCs/>
          <w:sz w:val="32"/>
          <w:szCs w:val="32"/>
          <w:lang w:val="en-US"/>
        </w:rPr>
      </w:pPr>
    </w:p>
    <w:p w14:paraId="60B4456F" w14:textId="029A3E98" w:rsidR="005A29A7" w:rsidRDefault="005A29A7" w:rsidP="00723CF9">
      <w:pPr>
        <w:ind w:left="-340"/>
        <w:jc w:val="both"/>
        <w:rPr>
          <w:rFonts w:ascii="Arial" w:hAnsi="Arial" w:cs="Arial"/>
          <w:b/>
          <w:bCs/>
          <w:sz w:val="32"/>
          <w:szCs w:val="32"/>
          <w:lang w:val="en-US"/>
        </w:rPr>
      </w:pPr>
    </w:p>
    <w:p w14:paraId="585E0B61" w14:textId="505B4C5C" w:rsidR="005A29A7" w:rsidRDefault="005A29A7" w:rsidP="00723CF9">
      <w:pPr>
        <w:ind w:left="-340"/>
        <w:jc w:val="both"/>
        <w:rPr>
          <w:rFonts w:ascii="Arial" w:hAnsi="Arial" w:cs="Arial"/>
          <w:b/>
          <w:bCs/>
          <w:sz w:val="32"/>
          <w:szCs w:val="32"/>
          <w:lang w:val="en-US"/>
        </w:rPr>
      </w:pPr>
    </w:p>
    <w:p w14:paraId="0D64C001" w14:textId="77777777" w:rsidR="005A29A7" w:rsidRDefault="005A29A7" w:rsidP="00723CF9">
      <w:pPr>
        <w:ind w:left="-340"/>
        <w:jc w:val="both"/>
        <w:rPr>
          <w:rFonts w:ascii="Arial" w:hAnsi="Arial" w:cs="Arial"/>
          <w:b/>
          <w:bCs/>
          <w:sz w:val="32"/>
          <w:szCs w:val="32"/>
          <w:lang w:val="en-US"/>
        </w:rPr>
      </w:pPr>
    </w:p>
    <w:p w14:paraId="7EC5C94E" w14:textId="77777777" w:rsidR="005A29A7" w:rsidRDefault="005A29A7" w:rsidP="00723CF9">
      <w:pPr>
        <w:ind w:left="-340"/>
        <w:jc w:val="both"/>
        <w:rPr>
          <w:rFonts w:ascii="Arial" w:hAnsi="Arial" w:cs="Arial"/>
          <w:b/>
          <w:bCs/>
          <w:sz w:val="32"/>
          <w:szCs w:val="32"/>
          <w:lang w:val="en-US"/>
        </w:rPr>
      </w:pPr>
    </w:p>
    <w:p w14:paraId="23CF3689" w14:textId="77777777" w:rsidR="005A29A7" w:rsidRDefault="005A29A7" w:rsidP="00723CF9">
      <w:pPr>
        <w:ind w:left="-340"/>
        <w:jc w:val="both"/>
        <w:rPr>
          <w:rFonts w:ascii="Arial" w:hAnsi="Arial" w:cs="Arial"/>
          <w:b/>
          <w:bCs/>
          <w:sz w:val="32"/>
          <w:szCs w:val="32"/>
          <w:lang w:val="en-US"/>
        </w:rPr>
      </w:pPr>
    </w:p>
    <w:p w14:paraId="4ACA1168" w14:textId="77777777" w:rsidR="005A29A7" w:rsidRDefault="005A29A7" w:rsidP="00723CF9">
      <w:pPr>
        <w:ind w:left="-340"/>
        <w:jc w:val="both"/>
        <w:rPr>
          <w:rFonts w:ascii="Arial" w:hAnsi="Arial" w:cs="Arial"/>
          <w:b/>
          <w:bCs/>
          <w:sz w:val="32"/>
          <w:szCs w:val="32"/>
          <w:lang w:val="en-US"/>
        </w:rPr>
      </w:pPr>
    </w:p>
    <w:p w14:paraId="44DF1DA6" w14:textId="46F4F465" w:rsidR="005A29A7" w:rsidRDefault="005A29A7" w:rsidP="00723CF9">
      <w:pPr>
        <w:ind w:left="-340"/>
        <w:jc w:val="both"/>
        <w:rPr>
          <w:rFonts w:ascii="Arial" w:hAnsi="Arial" w:cs="Arial"/>
          <w:b/>
          <w:bCs/>
          <w:sz w:val="32"/>
          <w:szCs w:val="32"/>
          <w:lang w:val="en-US"/>
        </w:rPr>
      </w:pPr>
    </w:p>
    <w:p w14:paraId="7D6771BA" w14:textId="77777777" w:rsidR="005A29A7" w:rsidRDefault="005A29A7" w:rsidP="00723CF9">
      <w:pPr>
        <w:ind w:left="-340"/>
        <w:jc w:val="both"/>
        <w:rPr>
          <w:rFonts w:ascii="Arial" w:hAnsi="Arial" w:cs="Arial"/>
          <w:b/>
          <w:bCs/>
          <w:sz w:val="32"/>
          <w:szCs w:val="32"/>
          <w:lang w:val="en-US"/>
        </w:rPr>
      </w:pPr>
    </w:p>
    <w:p w14:paraId="2B63B4E4" w14:textId="77777777" w:rsidR="005A29A7" w:rsidRDefault="005A29A7" w:rsidP="00723CF9">
      <w:pPr>
        <w:ind w:left="-340"/>
        <w:jc w:val="both"/>
        <w:rPr>
          <w:rFonts w:ascii="Arial" w:hAnsi="Arial" w:cs="Arial"/>
          <w:b/>
          <w:bCs/>
          <w:sz w:val="32"/>
          <w:szCs w:val="32"/>
          <w:lang w:val="en-US"/>
        </w:rPr>
      </w:pPr>
    </w:p>
    <w:p w14:paraId="6D0270AE" w14:textId="77777777" w:rsidR="005A29A7" w:rsidRDefault="005A29A7" w:rsidP="00723CF9">
      <w:pPr>
        <w:ind w:left="-340"/>
        <w:jc w:val="both"/>
        <w:rPr>
          <w:rFonts w:ascii="Arial" w:hAnsi="Arial" w:cs="Arial"/>
          <w:b/>
          <w:bCs/>
          <w:sz w:val="32"/>
          <w:szCs w:val="32"/>
          <w:lang w:val="en-US"/>
        </w:rPr>
      </w:pPr>
    </w:p>
    <w:p w14:paraId="38BD6B0D" w14:textId="493FC170" w:rsidR="005A29A7" w:rsidRDefault="005A29A7" w:rsidP="00723CF9">
      <w:pPr>
        <w:ind w:left="-340"/>
        <w:jc w:val="both"/>
        <w:rPr>
          <w:rFonts w:ascii="Arial" w:hAnsi="Arial" w:cs="Arial"/>
          <w:b/>
          <w:bCs/>
          <w:sz w:val="32"/>
          <w:szCs w:val="32"/>
          <w:lang w:val="en-US"/>
        </w:rPr>
      </w:pPr>
    </w:p>
    <w:p w14:paraId="5AD32CDF" w14:textId="1C5E2776" w:rsidR="005A29A7" w:rsidRDefault="005A29A7" w:rsidP="00723CF9">
      <w:pPr>
        <w:ind w:left="-340"/>
        <w:jc w:val="both"/>
        <w:rPr>
          <w:rFonts w:ascii="Arial" w:hAnsi="Arial" w:cs="Arial"/>
          <w:b/>
          <w:bCs/>
          <w:sz w:val="32"/>
          <w:szCs w:val="32"/>
          <w:lang w:val="en-US"/>
        </w:rPr>
      </w:pPr>
    </w:p>
    <w:p w14:paraId="6779F90B" w14:textId="0CAEB71D" w:rsidR="005A29A7" w:rsidRDefault="005A29A7" w:rsidP="00723CF9">
      <w:pPr>
        <w:ind w:left="-340"/>
        <w:jc w:val="both"/>
        <w:rPr>
          <w:rFonts w:ascii="Arial" w:hAnsi="Arial" w:cs="Arial"/>
          <w:b/>
          <w:bCs/>
          <w:sz w:val="32"/>
          <w:szCs w:val="32"/>
          <w:lang w:val="en-US"/>
        </w:rPr>
      </w:pPr>
    </w:p>
    <w:p w14:paraId="2A3D77E6" w14:textId="042B239D" w:rsidR="005A29A7" w:rsidRDefault="005A29A7" w:rsidP="00723CF9">
      <w:pPr>
        <w:ind w:left="-340"/>
        <w:jc w:val="both"/>
        <w:rPr>
          <w:rFonts w:ascii="Arial" w:hAnsi="Arial" w:cs="Arial"/>
          <w:b/>
          <w:bCs/>
          <w:sz w:val="32"/>
          <w:szCs w:val="32"/>
          <w:lang w:val="en-US"/>
        </w:rPr>
      </w:pPr>
    </w:p>
    <w:p w14:paraId="503FCC1C" w14:textId="7419C984" w:rsidR="005A29A7" w:rsidRDefault="005A29A7" w:rsidP="00723CF9">
      <w:pPr>
        <w:ind w:left="-340"/>
        <w:jc w:val="both"/>
        <w:rPr>
          <w:rFonts w:ascii="Arial" w:hAnsi="Arial" w:cs="Arial"/>
          <w:b/>
          <w:bCs/>
          <w:sz w:val="32"/>
          <w:szCs w:val="32"/>
          <w:lang w:val="en-US"/>
        </w:rPr>
      </w:pPr>
    </w:p>
    <w:p w14:paraId="4B4623E5" w14:textId="467EAF2A" w:rsidR="005A29A7" w:rsidRDefault="005A29A7" w:rsidP="00723CF9">
      <w:pPr>
        <w:ind w:left="-340"/>
        <w:jc w:val="both"/>
        <w:rPr>
          <w:rFonts w:ascii="Arial" w:hAnsi="Arial" w:cs="Arial"/>
          <w:b/>
          <w:bCs/>
          <w:sz w:val="32"/>
          <w:szCs w:val="32"/>
          <w:lang w:val="en-US"/>
        </w:rPr>
      </w:pPr>
    </w:p>
    <w:p w14:paraId="7ABA5BBB" w14:textId="06E06385" w:rsidR="005A29A7" w:rsidRDefault="005A29A7" w:rsidP="00723CF9">
      <w:pPr>
        <w:ind w:left="-340"/>
        <w:jc w:val="both"/>
        <w:rPr>
          <w:rFonts w:ascii="Arial" w:hAnsi="Arial" w:cs="Arial"/>
          <w:b/>
          <w:bCs/>
          <w:sz w:val="32"/>
          <w:szCs w:val="32"/>
          <w:lang w:val="en-US"/>
        </w:rPr>
      </w:pPr>
    </w:p>
    <w:p w14:paraId="6435CA4A" w14:textId="30312DE3" w:rsidR="005A29A7" w:rsidRDefault="005A29A7" w:rsidP="00723CF9">
      <w:pPr>
        <w:ind w:left="-340"/>
        <w:jc w:val="both"/>
        <w:rPr>
          <w:rFonts w:ascii="Arial" w:hAnsi="Arial" w:cs="Arial"/>
          <w:b/>
          <w:bCs/>
          <w:sz w:val="32"/>
          <w:szCs w:val="32"/>
          <w:lang w:val="en-US"/>
        </w:rPr>
      </w:pPr>
    </w:p>
    <w:p w14:paraId="1F6A403F" w14:textId="456C9039" w:rsidR="005A29A7" w:rsidRDefault="005A29A7" w:rsidP="00723CF9">
      <w:pPr>
        <w:ind w:left="-340"/>
        <w:jc w:val="both"/>
        <w:rPr>
          <w:rFonts w:ascii="Arial" w:hAnsi="Arial" w:cs="Arial"/>
          <w:b/>
          <w:bCs/>
          <w:sz w:val="32"/>
          <w:szCs w:val="32"/>
          <w:lang w:val="en-US"/>
        </w:rPr>
      </w:pPr>
    </w:p>
    <w:p w14:paraId="18B6C39D" w14:textId="3DC61D27" w:rsidR="005A29A7" w:rsidRDefault="005A29A7" w:rsidP="00723CF9">
      <w:pPr>
        <w:ind w:left="-340"/>
        <w:jc w:val="both"/>
        <w:rPr>
          <w:rFonts w:ascii="Arial" w:hAnsi="Arial" w:cs="Arial"/>
          <w:b/>
          <w:bCs/>
          <w:sz w:val="32"/>
          <w:szCs w:val="32"/>
          <w:lang w:val="en-US"/>
        </w:rPr>
      </w:pPr>
    </w:p>
    <w:p w14:paraId="2B4D1566" w14:textId="69568DB3" w:rsidR="005A29A7" w:rsidRDefault="00B87D8F" w:rsidP="00723CF9">
      <w:pPr>
        <w:ind w:left="-340"/>
        <w:jc w:val="both"/>
        <w:rPr>
          <w:rFonts w:ascii="Arial" w:hAnsi="Arial" w:cs="Arial"/>
          <w:b/>
          <w:bCs/>
          <w:sz w:val="32"/>
          <w:szCs w:val="32"/>
          <w:lang w:val="en-US"/>
        </w:rPr>
      </w:pPr>
      <w:r w:rsidRPr="00B87D8F">
        <w:rPr>
          <w:rFonts w:ascii="Arial" w:hAnsi="Arial" w:cs="Arial"/>
          <w:b/>
          <w:bCs/>
          <w:noProof/>
          <w:sz w:val="32"/>
          <w:szCs w:val="32"/>
          <w:lang w:eastAsia="nl-NL"/>
        </w:rPr>
        <mc:AlternateContent>
          <mc:Choice Requires="wps">
            <w:drawing>
              <wp:anchor distT="0" distB="0" distL="114300" distR="114300" simplePos="0" relativeHeight="251739136" behindDoc="0" locked="0" layoutInCell="1" allowOverlap="1" wp14:anchorId="340D6E67" wp14:editId="3887088F">
                <wp:simplePos x="0" y="0"/>
                <wp:positionH relativeFrom="page">
                  <wp:align>right</wp:align>
                </wp:positionH>
                <wp:positionV relativeFrom="paragraph">
                  <wp:posOffset>257175</wp:posOffset>
                </wp:positionV>
                <wp:extent cx="4114800" cy="523220"/>
                <wp:effectExtent l="0" t="0" r="0" b="0"/>
                <wp:wrapNone/>
                <wp:docPr id="29" name="Tekstvak 5"/>
                <wp:cNvGraphicFramePr/>
                <a:graphic xmlns:a="http://schemas.openxmlformats.org/drawingml/2006/main">
                  <a:graphicData uri="http://schemas.microsoft.com/office/word/2010/wordprocessingShape">
                    <wps:wsp>
                      <wps:cNvSpPr txBox="1"/>
                      <wps:spPr>
                        <a:xfrm>
                          <a:off x="0" y="0"/>
                          <a:ext cx="4114800" cy="523220"/>
                        </a:xfrm>
                        <a:prstGeom prst="rect">
                          <a:avLst/>
                        </a:prstGeom>
                        <a:noFill/>
                      </wps:spPr>
                      <wps:txbx>
                        <w:txbxContent>
                          <w:p w14:paraId="3E7B1C22" w14:textId="77777777" w:rsidR="00A604F5" w:rsidRDefault="00A604F5" w:rsidP="00B87D8F">
                            <w:pPr>
                              <w:rPr>
                                <w:rFonts w:ascii="Arial" w:hAnsi="Arial" w:cs="Arial"/>
                                <w:color w:val="FFFFFF" w:themeColor="background1"/>
                                <w:kern w:val="24"/>
                                <w:sz w:val="56"/>
                                <w:szCs w:val="56"/>
                              </w:rPr>
                            </w:pPr>
                            <w:r>
                              <w:rPr>
                                <w:rFonts w:ascii="Arial" w:hAnsi="Arial" w:cs="Arial"/>
                                <w:color w:val="FFFFFF" w:themeColor="background1"/>
                                <w:kern w:val="24"/>
                                <w:sz w:val="56"/>
                                <w:szCs w:val="56"/>
                              </w:rPr>
                              <w:t>Activity-</w:t>
                            </w:r>
                            <w:proofErr w:type="spellStart"/>
                            <w:r>
                              <w:rPr>
                                <w:rFonts w:ascii="Arial" w:hAnsi="Arial" w:cs="Arial"/>
                                <w:color w:val="FFFFFF" w:themeColor="background1"/>
                                <w:kern w:val="24"/>
                                <w:sz w:val="56"/>
                                <w:szCs w:val="56"/>
                              </w:rPr>
                              <w:t>based</w:t>
                            </w:r>
                            <w:proofErr w:type="spellEnd"/>
                            <w:r>
                              <w:rPr>
                                <w:rFonts w:ascii="Arial" w:hAnsi="Arial" w:cs="Arial"/>
                                <w:color w:val="FFFFFF" w:themeColor="background1"/>
                                <w:kern w:val="24"/>
                                <w:sz w:val="56"/>
                                <w:szCs w:val="56"/>
                              </w:rPr>
                              <w:t xml:space="preserve"> anorexia</w:t>
                            </w:r>
                          </w:p>
                        </w:txbxContent>
                      </wps:txbx>
                      <wps:bodyPr wrap="square" rtlCol="0">
                        <a:spAutoFit/>
                      </wps:bodyPr>
                    </wps:wsp>
                  </a:graphicData>
                </a:graphic>
              </wp:anchor>
            </w:drawing>
          </mc:Choice>
          <mc:Fallback>
            <w:pict>
              <v:shape w14:anchorId="340D6E67" id="Tekstvak 5" o:spid="_x0000_s1028" type="#_x0000_t202" style="position:absolute;left:0;text-align:left;margin-left:272.8pt;margin-top:20.25pt;width:324pt;height:41.2pt;z-index:25173913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" filled="f" stroked="f">
                <v:textbox style="mso-fit-shape-to-text:t">
                  <w:txbxContent>
                    <w:p w14:paraId="3E7B1C22" w14:textId="77777777" w:rsidR="00A604F5" w:rsidRDefault="00A604F5" w:rsidP="00B87D8F">
                      <w:pPr>
                        <w:rPr>
                          <w:rFonts w:ascii="Arial" w:hAnsi="Arial" w:cs="Arial"/>
                          <w:color w:val="FFFFFF" w:themeColor="background1"/>
                          <w:kern w:val="24"/>
                          <w:sz w:val="56"/>
                          <w:szCs w:val="56"/>
                        </w:rPr>
                      </w:pPr>
                      <w:r>
                        <w:rPr>
                          <w:rFonts w:ascii="Arial" w:hAnsi="Arial" w:cs="Arial"/>
                          <w:color w:val="FFFFFF" w:themeColor="background1"/>
                          <w:kern w:val="24"/>
                          <w:sz w:val="56"/>
                          <w:szCs w:val="56"/>
                        </w:rPr>
                        <w:t>Activity-based anorexia</w:t>
                      </w:r>
                    </w:p>
                  </w:txbxContent>
                </v:textbox>
                <w10:wrap anchorx="page"/>
              </v:shape>
            </w:pict>
          </mc:Fallback>
        </mc:AlternateContent>
      </w:r>
    </w:p>
    <w:p w14:paraId="34463C31" w14:textId="159DBF28" w:rsidR="005A29A7" w:rsidRDefault="005A29A7" w:rsidP="00723CF9">
      <w:pPr>
        <w:ind w:left="-340"/>
        <w:jc w:val="both"/>
        <w:rPr>
          <w:rFonts w:ascii="Arial" w:hAnsi="Arial" w:cs="Arial"/>
          <w:b/>
          <w:bCs/>
          <w:sz w:val="32"/>
          <w:szCs w:val="32"/>
          <w:lang w:val="en-US"/>
        </w:rPr>
      </w:pPr>
    </w:p>
    <w:p w14:paraId="19BF536D" w14:textId="0512B062" w:rsidR="005A29A7" w:rsidRDefault="00B87D8F" w:rsidP="00723CF9">
      <w:pPr>
        <w:ind w:left="-340"/>
        <w:jc w:val="both"/>
        <w:rPr>
          <w:rFonts w:ascii="Arial" w:hAnsi="Arial" w:cs="Arial"/>
          <w:b/>
          <w:bCs/>
          <w:sz w:val="32"/>
          <w:szCs w:val="32"/>
          <w:lang w:val="en-US"/>
        </w:rPr>
      </w:pPr>
      <w:r w:rsidRPr="00B87D8F">
        <w:rPr>
          <w:noProof/>
          <w:lang w:eastAsia="nl-NL"/>
        </w:rPr>
        <mc:AlternateContent>
          <mc:Choice Requires="wps">
            <w:drawing>
              <wp:anchor distT="0" distB="0" distL="114300" distR="114300" simplePos="0" relativeHeight="251741184" behindDoc="0" locked="0" layoutInCell="1" allowOverlap="1" wp14:anchorId="52930600" wp14:editId="6BDF02C7">
                <wp:simplePos x="0" y="0"/>
                <wp:positionH relativeFrom="column">
                  <wp:posOffset>2554605</wp:posOffset>
                </wp:positionH>
                <wp:positionV relativeFrom="paragraph">
                  <wp:posOffset>76200</wp:posOffset>
                </wp:positionV>
                <wp:extent cx="3378200" cy="646331"/>
                <wp:effectExtent l="0" t="0" r="0" b="0"/>
                <wp:wrapNone/>
                <wp:docPr id="31" name="Tekstvak 6"/>
                <wp:cNvGraphicFramePr/>
                <a:graphic xmlns:a="http://schemas.openxmlformats.org/drawingml/2006/main">
                  <a:graphicData uri="http://schemas.microsoft.com/office/word/2010/wordprocessingShape">
                    <wps:wsp>
                      <wps:cNvSpPr txBox="1"/>
                      <wps:spPr>
                        <a:xfrm>
                          <a:off x="0" y="0"/>
                          <a:ext cx="3378200" cy="646331"/>
                        </a:xfrm>
                        <a:prstGeom prst="rect">
                          <a:avLst/>
                        </a:prstGeom>
                        <a:noFill/>
                      </wps:spPr>
                      <wps:txbx>
                        <w:txbxContent>
                          <w:p w14:paraId="542B10F7" w14:textId="77777777" w:rsidR="00A604F5" w:rsidRPr="00B87D8F" w:rsidRDefault="00A604F5" w:rsidP="00B87D8F">
                            <w:pPr>
                              <w:rPr>
                                <w:rFonts w:ascii="Arial" w:hAnsi="Arial" w:cs="Arial"/>
                                <w:color w:val="FFFFFF" w:themeColor="background1"/>
                                <w:kern w:val="24"/>
                                <w:sz w:val="36"/>
                                <w:szCs w:val="36"/>
                                <w:lang w:val="en-US"/>
                              </w:rPr>
                            </w:pPr>
                            <w:r w:rsidRPr="00B87D8F">
                              <w:rPr>
                                <w:rFonts w:ascii="Arial" w:hAnsi="Arial" w:cs="Arial"/>
                                <w:color w:val="FFFFFF" w:themeColor="background1"/>
                                <w:kern w:val="24"/>
                                <w:sz w:val="36"/>
                                <w:szCs w:val="36"/>
                                <w:lang w:val="en-US"/>
                              </w:rPr>
                              <w:t>How does a negative energy balance influences the NAc</w:t>
                            </w:r>
                          </w:p>
                        </w:txbxContent>
                      </wps:txbx>
                      <wps:bodyPr wrap="square" rtlCol="0">
                        <a:spAutoFit/>
                      </wps:bodyPr>
                    </wps:wsp>
                  </a:graphicData>
                </a:graphic>
              </wp:anchor>
            </w:drawing>
          </mc:Choice>
          <mc:Fallback>
            <w:pict>
              <v:shape w14:anchorId="52930600" id="Tekstvak 6" o:spid="_x0000_s1029" type="#_x0000_t202" style="position:absolute;left:0;text-align:left;margin-left:201.15pt;margin-top:6pt;width:266pt;height:50.9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" filled="f" stroked="f">
                <v:textbox style="mso-fit-shape-to-text:t">
                  <w:txbxContent>
                    <w:p w14:paraId="542B10F7" w14:textId="77777777" w:rsidR="00A604F5" w:rsidRPr="00B87D8F" w:rsidRDefault="00A604F5" w:rsidP="00B87D8F">
                      <w:pPr>
                        <w:rPr>
                          <w:rFonts w:ascii="Arial" w:hAnsi="Arial" w:cs="Arial"/>
                          <w:color w:val="FFFFFF" w:themeColor="background1"/>
                          <w:kern w:val="24"/>
                          <w:sz w:val="36"/>
                          <w:szCs w:val="36"/>
                          <w:lang w:val="en-US"/>
                        </w:rPr>
                      </w:pPr>
                      <w:r w:rsidRPr="00B87D8F">
                        <w:rPr>
                          <w:rFonts w:ascii="Arial" w:hAnsi="Arial" w:cs="Arial"/>
                          <w:color w:val="FFFFFF" w:themeColor="background1"/>
                          <w:kern w:val="24"/>
                          <w:sz w:val="36"/>
                          <w:szCs w:val="36"/>
                          <w:lang w:val="en-US"/>
                        </w:rPr>
                        <w:t>How does a negative energy balance influences the NAc</w:t>
                      </w:r>
                    </w:p>
                  </w:txbxContent>
                </v:textbox>
              </v:shape>
            </w:pict>
          </mc:Fallback>
        </mc:AlternateContent>
      </w:r>
    </w:p>
    <w:p w14:paraId="1D368AA0" w14:textId="215563BF" w:rsidR="00723CF9" w:rsidRDefault="00FF22B6" w:rsidP="00723CF9">
      <w:pPr>
        <w:ind w:left="-340"/>
        <w:jc w:val="both"/>
        <w:rPr>
          <w:rFonts w:ascii="Arial" w:hAnsi="Arial" w:cs="Arial"/>
          <w:b/>
          <w:bCs/>
          <w:sz w:val="32"/>
          <w:szCs w:val="32"/>
          <w:lang w:val="en-US"/>
        </w:rPr>
      </w:pPr>
      <w:r w:rsidRPr="005957DA">
        <w:rPr>
          <w:rFonts w:ascii="Arial" w:hAnsi="Arial" w:cs="Arial"/>
          <w:b/>
          <w:bCs/>
          <w:noProof/>
          <w:sz w:val="36"/>
          <w:szCs w:val="36"/>
          <w:lang w:eastAsia="nl-NL"/>
        </w:rPr>
        <w:lastRenderedPageBreak/>
        <mc:AlternateContent>
          <mc:Choice Requires="wps">
            <w:drawing>
              <wp:anchor distT="0" distB="0" distL="114300" distR="114300" simplePos="0" relativeHeight="251720704" behindDoc="0" locked="0" layoutInCell="1" allowOverlap="1" wp14:anchorId="15083D97" wp14:editId="57D12B61">
                <wp:simplePos x="0" y="0"/>
                <wp:positionH relativeFrom="column">
                  <wp:posOffset>-302895</wp:posOffset>
                </wp:positionH>
                <wp:positionV relativeFrom="paragraph">
                  <wp:posOffset>-561975</wp:posOffset>
                </wp:positionV>
                <wp:extent cx="1484768" cy="298764"/>
                <wp:effectExtent l="0" t="0" r="1270" b="6350"/>
                <wp:wrapNone/>
                <wp:docPr id="21" name="Tekstvak 21"/>
                <wp:cNvGraphicFramePr/>
                <a:graphic xmlns:a="http://schemas.openxmlformats.org/drawingml/2006/main">
                  <a:graphicData uri="http://schemas.microsoft.com/office/word/2010/wordprocessingShape">
                    <wps:wsp>
                      <wps:cNvSpPr txBox="1"/>
                      <wps:spPr>
                        <a:xfrm>
                          <a:off x="0" y="0"/>
                          <a:ext cx="1484768" cy="298764"/>
                        </a:xfrm>
                        <a:prstGeom prst="rect">
                          <a:avLst/>
                        </a:prstGeom>
                        <a:solidFill>
                          <a:schemeClr val="lt1"/>
                        </a:solidFill>
                        <a:ln w="6350">
                          <a:noFill/>
                        </a:ln>
                      </wps:spPr>
                      <wps:txbx>
                        <w:txbxContent>
                          <w:p w14:paraId="2797E9BA" w14:textId="77777777" w:rsidR="00A604F5" w:rsidRPr="00723CF9" w:rsidRDefault="00A604F5" w:rsidP="00FF22B6">
                            <w:pPr>
                              <w:rPr>
                                <w:rFonts w:ascii="Arial" w:hAnsi="Arial" w:cs="Arial"/>
                                <w:color w:val="A6A6A6" w:themeColor="background1" w:themeShade="A6"/>
                                <w:sz w:val="24"/>
                                <w:szCs w:val="24"/>
                              </w:rPr>
                            </w:pPr>
                            <w:r w:rsidRPr="00723CF9">
                              <w:rPr>
                                <w:rFonts w:ascii="Arial" w:hAnsi="Arial" w:cs="Arial"/>
                                <w:color w:val="A6A6A6" w:themeColor="background1" w:themeShade="A6"/>
                                <w:sz w:val="24"/>
                                <w:szCs w:val="24"/>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3D97" id="Tekstvak 21" o:spid="_x0000_s1030" type="#_x0000_t202" style="position:absolute;left:0;text-align:left;margin-left:-23.85pt;margin-top:-44.25pt;width:116.9pt;height: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" fillcolor="white [3201]" stroked="f" strokeweight=".5pt">
                <v:textbox>
                  <w:txbxContent>
                    <w:p w14:paraId="2797E9BA" w14:textId="77777777" w:rsidR="00A604F5" w:rsidRPr="00723CF9" w:rsidRDefault="00A604F5" w:rsidP="00FF22B6">
                      <w:pPr>
                        <w:rPr>
                          <w:rFonts w:ascii="Arial" w:hAnsi="Arial" w:cs="Arial"/>
                          <w:color w:val="A6A6A6" w:themeColor="background1" w:themeShade="A6"/>
                          <w:sz w:val="24"/>
                          <w:szCs w:val="24"/>
                        </w:rPr>
                      </w:pPr>
                      <w:r w:rsidRPr="00723CF9">
                        <w:rPr>
                          <w:rFonts w:ascii="Arial" w:hAnsi="Arial" w:cs="Arial"/>
                          <w:color w:val="A6A6A6" w:themeColor="background1" w:themeShade="A6"/>
                          <w:sz w:val="24"/>
                          <w:szCs w:val="24"/>
                        </w:rPr>
                        <w:t>December 2021</w:t>
                      </w:r>
                    </w:p>
                  </w:txbxContent>
                </v:textbox>
              </v:shape>
            </w:pict>
          </mc:Fallback>
        </mc:AlternateContent>
      </w:r>
      <w:r w:rsidR="005957DA" w:rsidRPr="005957DA">
        <w:rPr>
          <w:rFonts w:ascii="Arial" w:hAnsi="Arial" w:cs="Arial"/>
          <w:b/>
          <w:bCs/>
          <w:noProof/>
          <w:sz w:val="36"/>
          <w:szCs w:val="36"/>
          <w:lang w:eastAsia="nl-NL"/>
        </w:rPr>
        <mc:AlternateContent>
          <mc:Choice Requires="wps">
            <w:drawing>
              <wp:anchor distT="0" distB="0" distL="114300" distR="114300" simplePos="0" relativeHeight="251668480" behindDoc="0" locked="0" layoutInCell="1" allowOverlap="1" wp14:anchorId="63290F23" wp14:editId="54306D65">
                <wp:simplePos x="0" y="0"/>
                <wp:positionH relativeFrom="column">
                  <wp:posOffset>4387051</wp:posOffset>
                </wp:positionH>
                <wp:positionV relativeFrom="paragraph">
                  <wp:posOffset>-625060</wp:posOffset>
                </wp:positionV>
                <wp:extent cx="2057400" cy="622300"/>
                <wp:effectExtent l="0" t="0" r="0" b="6350"/>
                <wp:wrapNone/>
                <wp:docPr id="2" name="Tekstvak 2"/>
                <wp:cNvGraphicFramePr/>
                <a:graphic xmlns:a="http://schemas.openxmlformats.org/drawingml/2006/main">
                  <a:graphicData uri="http://schemas.microsoft.com/office/word/2010/wordprocessingShape">
                    <wps:wsp>
                      <wps:cNvSpPr txBox="1"/>
                      <wps:spPr>
                        <a:xfrm>
                          <a:off x="0" y="0"/>
                          <a:ext cx="2057400" cy="622300"/>
                        </a:xfrm>
                        <a:prstGeom prst="rect">
                          <a:avLst/>
                        </a:prstGeom>
                        <a:solidFill>
                          <a:schemeClr val="lt1"/>
                        </a:solidFill>
                        <a:ln w="6350">
                          <a:noFill/>
                        </a:ln>
                      </wps:spPr>
                      <wps:txbx>
                        <w:txbxContent>
                          <w:p w14:paraId="6782DFB6" w14:textId="7A88D803" w:rsidR="00A604F5" w:rsidRPr="005957DA" w:rsidRDefault="00A604F5">
                            <w:pPr>
                              <w:rPr>
                                <w:rFonts w:ascii="Arial" w:hAnsi="Arial" w:cs="Arial"/>
                                <w:b/>
                                <w:bCs/>
                                <w:color w:val="BFBFBF" w:themeColor="background1" w:themeShade="BF"/>
                                <w:sz w:val="36"/>
                                <w:szCs w:val="36"/>
                              </w:rPr>
                            </w:pPr>
                            <w:r w:rsidRPr="005957DA">
                              <w:rPr>
                                <w:rFonts w:ascii="Arial" w:hAnsi="Arial" w:cs="Arial"/>
                                <w:b/>
                                <w:bCs/>
                                <w:color w:val="BFBFBF" w:themeColor="background1" w:themeShade="BF"/>
                                <w:sz w:val="36"/>
                                <w:szCs w:val="36"/>
                              </w:rPr>
                              <w:t xml:space="preserve">Research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90F23" id="Tekstvak 2" o:spid="_x0000_s1031" type="#_x0000_t202" style="position:absolute;left:0;text-align:left;margin-left:345.45pt;margin-top:-49.2pt;width:162pt;height:4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" fillcolor="white [3201]" stroked="f" strokeweight=".5pt">
                <v:textbox>
                  <w:txbxContent>
                    <w:p w14:paraId="6782DFB6" w14:textId="7A88D803" w:rsidR="00A604F5" w:rsidRPr="005957DA" w:rsidRDefault="00A604F5">
                      <w:pPr>
                        <w:rPr>
                          <w:rFonts w:ascii="Arial" w:hAnsi="Arial" w:cs="Arial"/>
                          <w:b/>
                          <w:bCs/>
                          <w:color w:val="BFBFBF" w:themeColor="background1" w:themeShade="BF"/>
                          <w:sz w:val="36"/>
                          <w:szCs w:val="36"/>
                        </w:rPr>
                      </w:pPr>
                      <w:r w:rsidRPr="005957DA">
                        <w:rPr>
                          <w:rFonts w:ascii="Arial" w:hAnsi="Arial" w:cs="Arial"/>
                          <w:b/>
                          <w:bCs/>
                          <w:color w:val="BFBFBF" w:themeColor="background1" w:themeShade="BF"/>
                          <w:sz w:val="36"/>
                          <w:szCs w:val="36"/>
                        </w:rPr>
                        <w:t xml:space="preserve">Research report </w:t>
                      </w:r>
                    </w:p>
                  </w:txbxContent>
                </v:textbox>
              </v:shape>
            </w:pict>
          </mc:Fallback>
        </mc:AlternateContent>
      </w:r>
      <w:r w:rsidR="005957DA" w:rsidRPr="005957DA">
        <w:rPr>
          <w:rFonts w:ascii="Arial" w:hAnsi="Arial" w:cs="Arial"/>
          <w:b/>
          <w:bCs/>
          <w:sz w:val="32"/>
          <w:szCs w:val="32"/>
          <w:lang w:val="en-US"/>
        </w:rPr>
        <w:t xml:space="preserve">Impact of the activity-based anorexia model on </w:t>
      </w:r>
      <w:r w:rsidR="004C3AC2">
        <w:rPr>
          <w:rFonts w:ascii="Arial" w:hAnsi="Arial" w:cs="Arial"/>
          <w:b/>
          <w:bCs/>
          <w:sz w:val="32"/>
          <w:szCs w:val="32"/>
          <w:lang w:val="en-US"/>
        </w:rPr>
        <w:t xml:space="preserve">D1 </w:t>
      </w:r>
      <w:r w:rsidR="005957DA" w:rsidRPr="005957DA">
        <w:rPr>
          <w:rFonts w:ascii="Arial" w:hAnsi="Arial" w:cs="Arial"/>
          <w:b/>
          <w:bCs/>
          <w:sz w:val="32"/>
          <w:szCs w:val="32"/>
          <w:lang w:val="en-US"/>
        </w:rPr>
        <w:t>medium spiny neurons in the nucleus accumbens of female mice</w:t>
      </w:r>
      <w:r w:rsidR="00723CF9">
        <w:rPr>
          <w:rFonts w:ascii="Arial" w:hAnsi="Arial" w:cs="Arial"/>
          <w:b/>
          <w:bCs/>
          <w:sz w:val="32"/>
          <w:szCs w:val="32"/>
          <w:lang w:val="en-US"/>
        </w:rPr>
        <w:t xml:space="preserve"> </w:t>
      </w:r>
    </w:p>
    <w:p w14:paraId="3F87160A" w14:textId="083098F0" w:rsidR="00092D11" w:rsidRDefault="00092D11" w:rsidP="00723CF9">
      <w:pPr>
        <w:ind w:left="-340"/>
        <w:jc w:val="both"/>
        <w:rPr>
          <w:rFonts w:ascii="Arial" w:hAnsi="Arial" w:cs="Arial"/>
          <w:b/>
          <w:bCs/>
          <w:lang w:val="en-US"/>
        </w:rPr>
      </w:pPr>
    </w:p>
    <w:p w14:paraId="7AA5F7A9" w14:textId="7EA37331" w:rsidR="0044506B" w:rsidRDefault="005957DA" w:rsidP="00CD3E18">
      <w:pPr>
        <w:spacing w:line="240" w:lineRule="auto"/>
        <w:ind w:left="-340"/>
        <w:jc w:val="both"/>
        <w:rPr>
          <w:rFonts w:ascii="Arial" w:hAnsi="Arial" w:cs="Arial"/>
          <w:b/>
          <w:bCs/>
          <w:color w:val="4472C4" w:themeColor="accent1"/>
          <w:sz w:val="24"/>
          <w:szCs w:val="24"/>
          <w:lang w:val="en-GB"/>
        </w:rPr>
      </w:pPr>
      <w:r w:rsidRPr="005957DA">
        <w:rPr>
          <w:rFonts w:ascii="Arial" w:hAnsi="Arial" w:cs="Arial"/>
          <w:b/>
          <w:bCs/>
          <w:color w:val="4472C4" w:themeColor="accent1"/>
          <w:sz w:val="24"/>
          <w:szCs w:val="24"/>
          <w:lang w:val="en-GB"/>
        </w:rPr>
        <w:t xml:space="preserve">Graphical abstract </w:t>
      </w:r>
      <w:r w:rsidR="00CD3E18">
        <w:rPr>
          <w:rFonts w:ascii="Arial" w:hAnsi="Arial" w:cs="Arial"/>
          <w:b/>
          <w:bCs/>
          <w:color w:val="4472C4" w:themeColor="accent1"/>
          <w:sz w:val="24"/>
          <w:szCs w:val="24"/>
          <w:lang w:val="en-GB"/>
        </w:rPr>
        <w:tab/>
      </w:r>
    </w:p>
    <w:p w14:paraId="216E6272" w14:textId="7B8A90F5" w:rsidR="00092D11" w:rsidRDefault="0027491B" w:rsidP="00CD3E18">
      <w:pPr>
        <w:spacing w:line="240" w:lineRule="auto"/>
        <w:ind w:left="-340"/>
        <w:jc w:val="both"/>
        <w:rPr>
          <w:rFonts w:ascii="Arial" w:hAnsi="Arial" w:cs="Arial"/>
          <w:b/>
          <w:bCs/>
          <w:color w:val="4472C4" w:themeColor="accent1"/>
          <w:sz w:val="24"/>
          <w:szCs w:val="24"/>
          <w:lang w:val="en-GB"/>
        </w:rPr>
      </w:pPr>
      <w:r>
        <w:rPr>
          <w:noProof/>
          <w:lang w:eastAsia="nl-NL"/>
        </w:rPr>
        <w:drawing>
          <wp:anchor distT="0" distB="0" distL="114300" distR="114300" simplePos="0" relativeHeight="251742208" behindDoc="0" locked="0" layoutInCell="1" allowOverlap="1" wp14:anchorId="360C09DB" wp14:editId="647FEB7F">
            <wp:simplePos x="0" y="0"/>
            <wp:positionH relativeFrom="column">
              <wp:posOffset>-144264</wp:posOffset>
            </wp:positionH>
            <wp:positionV relativeFrom="paragraph">
              <wp:posOffset>137160</wp:posOffset>
            </wp:positionV>
            <wp:extent cx="3405135" cy="1685677"/>
            <wp:effectExtent l="0" t="0" r="508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5135" cy="1685677"/>
                    </a:xfrm>
                    <a:prstGeom prst="rect">
                      <a:avLst/>
                    </a:prstGeom>
                  </pic:spPr>
                </pic:pic>
              </a:graphicData>
            </a:graphic>
            <wp14:sizeRelH relativeFrom="margin">
              <wp14:pctWidth>0</wp14:pctWidth>
            </wp14:sizeRelH>
            <wp14:sizeRelV relativeFrom="margin">
              <wp14:pctHeight>0</wp14:pctHeight>
            </wp14:sizeRelV>
          </wp:anchor>
        </w:drawing>
      </w:r>
      <w:r w:rsidR="001F7D01">
        <w:rPr>
          <w:rFonts w:ascii="Arial" w:hAnsi="Arial" w:cs="Arial"/>
          <w:b/>
          <w:bCs/>
          <w:noProof/>
          <w:color w:val="4472C4" w:themeColor="accent1"/>
          <w:sz w:val="24"/>
          <w:szCs w:val="24"/>
          <w:lang w:eastAsia="nl-NL"/>
        </w:rPr>
        <mc:AlternateContent>
          <mc:Choice Requires="wps">
            <w:drawing>
              <wp:anchor distT="0" distB="0" distL="114300" distR="114300" simplePos="0" relativeHeight="251710464" behindDoc="0" locked="0" layoutInCell="1" allowOverlap="1" wp14:anchorId="32416470" wp14:editId="59EA0A91">
                <wp:simplePos x="0" y="0"/>
                <wp:positionH relativeFrom="column">
                  <wp:posOffset>-229839</wp:posOffset>
                </wp:positionH>
                <wp:positionV relativeFrom="paragraph">
                  <wp:posOffset>70164</wp:posOffset>
                </wp:positionV>
                <wp:extent cx="3594226" cy="4662170"/>
                <wp:effectExtent l="0" t="0" r="25400" b="24130"/>
                <wp:wrapNone/>
                <wp:docPr id="4" name="Rechthoek 4"/>
                <wp:cNvGraphicFramePr/>
                <a:graphic xmlns:a="http://schemas.openxmlformats.org/drawingml/2006/main">
                  <a:graphicData uri="http://schemas.microsoft.com/office/word/2010/wordprocessingShape">
                    <wps:wsp>
                      <wps:cNvSpPr/>
                      <wps:spPr>
                        <a:xfrm>
                          <a:off x="0" y="0"/>
                          <a:ext cx="3594226" cy="46621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130B6" id="Rechthoek 4" o:spid="_x0000_s1026" style="position:absolute;margin-left:-18.1pt;margin-top:5.5pt;width:283pt;height:36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" filled="f" strokecolor="black [3213]" strokeweight="1pt"/>
            </w:pict>
          </mc:Fallback>
        </mc:AlternateContent>
      </w:r>
    </w:p>
    <w:p w14:paraId="05DD4E46" w14:textId="6850B708" w:rsidR="00CD3E18" w:rsidRDefault="0044506B" w:rsidP="001F7D01">
      <w:pPr>
        <w:spacing w:line="240" w:lineRule="auto"/>
        <w:ind w:left="-397"/>
        <w:jc w:val="both"/>
        <w:rPr>
          <w:rFonts w:ascii="Arial" w:hAnsi="Arial" w:cs="Arial"/>
          <w:b/>
          <w:bCs/>
          <w:color w:val="4472C4" w:themeColor="accent1"/>
          <w:sz w:val="24"/>
          <w:szCs w:val="24"/>
          <w:lang w:val="en-GB"/>
        </w:rPr>
      </w:pP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sidR="00CD3E18">
        <w:rPr>
          <w:rFonts w:ascii="Arial" w:hAnsi="Arial" w:cs="Arial"/>
          <w:b/>
          <w:bCs/>
          <w:color w:val="4472C4" w:themeColor="accent1"/>
          <w:sz w:val="24"/>
          <w:szCs w:val="24"/>
          <w:lang w:val="en-GB"/>
        </w:rPr>
        <w:tab/>
      </w:r>
      <w:r w:rsidR="00CD3E18">
        <w:rPr>
          <w:rFonts w:ascii="Arial" w:hAnsi="Arial" w:cs="Arial"/>
          <w:b/>
          <w:bCs/>
          <w:color w:val="4472C4" w:themeColor="accent1"/>
          <w:sz w:val="24"/>
          <w:szCs w:val="24"/>
          <w:lang w:val="en-GB"/>
        </w:rPr>
        <w:tab/>
      </w:r>
      <w:r w:rsidR="00CD3E18">
        <w:rPr>
          <w:rFonts w:ascii="Arial" w:hAnsi="Arial" w:cs="Arial"/>
          <w:b/>
          <w:bCs/>
          <w:color w:val="4472C4" w:themeColor="accent1"/>
          <w:sz w:val="24"/>
          <w:szCs w:val="24"/>
          <w:lang w:val="en-GB"/>
        </w:rPr>
        <w:tab/>
      </w:r>
      <w:r w:rsidR="00CD3E18">
        <w:rPr>
          <w:rFonts w:ascii="Arial" w:hAnsi="Arial" w:cs="Arial"/>
          <w:b/>
          <w:bCs/>
          <w:color w:val="4472C4" w:themeColor="accent1"/>
          <w:sz w:val="24"/>
          <w:szCs w:val="24"/>
          <w:lang w:val="en-GB"/>
        </w:rPr>
        <w:tab/>
      </w:r>
      <w:r w:rsidR="00CD3E18">
        <w:rPr>
          <w:rFonts w:ascii="Arial" w:hAnsi="Arial" w:cs="Arial"/>
          <w:b/>
          <w:bCs/>
          <w:color w:val="4472C4" w:themeColor="accent1"/>
          <w:sz w:val="24"/>
          <w:szCs w:val="24"/>
          <w:lang w:val="en-GB"/>
        </w:rPr>
        <w:tab/>
      </w:r>
      <w:r w:rsidR="00CD3E18" w:rsidRPr="005957DA">
        <w:rPr>
          <w:rFonts w:ascii="Arial" w:hAnsi="Arial" w:cs="Arial"/>
          <w:b/>
          <w:bCs/>
          <w:color w:val="4472C4" w:themeColor="accent1"/>
          <w:sz w:val="24"/>
          <w:szCs w:val="24"/>
          <w:lang w:val="en-GB"/>
        </w:rPr>
        <w:t>Author</w:t>
      </w:r>
    </w:p>
    <w:p w14:paraId="07423869" w14:textId="611DFD1A" w:rsidR="00B70DE6" w:rsidRPr="00564FCF" w:rsidRDefault="00CD3E18" w:rsidP="001F7D01">
      <w:pPr>
        <w:spacing w:line="240" w:lineRule="auto"/>
        <w:ind w:left="5040" w:firstLine="720"/>
        <w:jc w:val="both"/>
        <w:rPr>
          <w:rFonts w:ascii="Arial" w:hAnsi="Arial" w:cs="Arial"/>
          <w:b/>
          <w:bCs/>
          <w:lang w:val="en-GB"/>
        </w:rPr>
      </w:pPr>
      <w:r w:rsidRPr="00564FCF">
        <w:rPr>
          <w:rFonts w:ascii="Arial" w:hAnsi="Arial" w:cs="Arial"/>
          <w:b/>
          <w:bCs/>
          <w:lang w:val="en-GB"/>
        </w:rPr>
        <w:t>Nine Gerrits</w:t>
      </w:r>
      <w:r w:rsidR="0031053A" w:rsidRPr="00564FCF">
        <w:rPr>
          <w:rFonts w:ascii="Arial" w:hAnsi="Arial" w:cs="Arial"/>
          <w:b/>
          <w:bCs/>
          <w:lang w:val="en-GB"/>
        </w:rPr>
        <w:t xml:space="preserve"> (591151</w:t>
      </w:r>
      <w:r w:rsidR="00092D11" w:rsidRPr="00564FCF">
        <w:rPr>
          <w:rFonts w:ascii="Arial" w:hAnsi="Arial" w:cs="Arial"/>
          <w:b/>
          <w:bCs/>
          <w:lang w:val="en-GB"/>
        </w:rPr>
        <w:t>6)</w:t>
      </w:r>
    </w:p>
    <w:p w14:paraId="1B55002C" w14:textId="72FCA3ED" w:rsidR="005B0C8E" w:rsidRPr="005957DA" w:rsidRDefault="005B0C8E" w:rsidP="007329DD">
      <w:pPr>
        <w:ind w:left="-340"/>
        <w:jc w:val="both"/>
        <w:rPr>
          <w:rFonts w:ascii="Arial" w:hAnsi="Arial" w:cs="Arial"/>
          <w:b/>
          <w:bCs/>
          <w:color w:val="4472C4" w:themeColor="accent1"/>
          <w:sz w:val="24"/>
          <w:szCs w:val="24"/>
          <w:lang w:val="en-GB"/>
        </w:rPr>
      </w:pPr>
    </w:p>
    <w:p w14:paraId="36D0ED68" w14:textId="2AFD2CC6" w:rsidR="00CD3E18" w:rsidRDefault="00CD3E18" w:rsidP="001F7D01">
      <w:pPr>
        <w:ind w:left="5040" w:firstLine="720"/>
        <w:jc w:val="both"/>
        <w:rPr>
          <w:rFonts w:ascii="Arial" w:hAnsi="Arial" w:cs="Arial"/>
          <w:b/>
          <w:bCs/>
          <w:color w:val="4472C4" w:themeColor="accent1"/>
          <w:sz w:val="24"/>
          <w:szCs w:val="24"/>
          <w:lang w:val="en-GB"/>
        </w:rPr>
      </w:pPr>
      <w:r w:rsidRPr="005957DA">
        <w:rPr>
          <w:rFonts w:ascii="Arial" w:hAnsi="Arial" w:cs="Arial"/>
          <w:b/>
          <w:bCs/>
          <w:color w:val="4472C4" w:themeColor="accent1"/>
          <w:sz w:val="24"/>
          <w:szCs w:val="24"/>
          <w:lang w:val="en-GB"/>
        </w:rPr>
        <w:t>Supervisor</w:t>
      </w:r>
    </w:p>
    <w:p w14:paraId="3AEC3263" w14:textId="77777777" w:rsidR="001F7D01" w:rsidRPr="00564FCF" w:rsidRDefault="00CD3E18" w:rsidP="001F7D01">
      <w:pPr>
        <w:ind w:left="5040" w:firstLine="720"/>
        <w:jc w:val="both"/>
        <w:rPr>
          <w:rFonts w:ascii="Arial" w:hAnsi="Arial" w:cs="Arial"/>
          <w:b/>
          <w:bCs/>
          <w:lang w:val="en-GB"/>
        </w:rPr>
      </w:pPr>
      <w:r w:rsidRPr="00564FCF">
        <w:rPr>
          <w:rFonts w:ascii="Arial" w:hAnsi="Arial" w:cs="Arial"/>
          <w:b/>
          <w:bCs/>
          <w:lang w:val="en-GB"/>
        </w:rPr>
        <w:t>Fabien Ducrocq</w:t>
      </w:r>
    </w:p>
    <w:p w14:paraId="2E731EA2" w14:textId="7D798B91" w:rsidR="00CD3E18" w:rsidRPr="001F7D01" w:rsidRDefault="001F7D01" w:rsidP="001F7D01">
      <w:pPr>
        <w:ind w:left="5040" w:firstLine="720"/>
        <w:jc w:val="both"/>
        <w:rPr>
          <w:rFonts w:ascii="Arial" w:hAnsi="Arial" w:cs="Arial"/>
          <w:b/>
          <w:bCs/>
          <w:sz w:val="24"/>
          <w:szCs w:val="24"/>
          <w:lang w:val="en-GB"/>
        </w:rPr>
      </w:pPr>
      <w:r>
        <w:rPr>
          <w:noProof/>
          <w:lang w:eastAsia="nl-NL"/>
        </w:rPr>
        <w:drawing>
          <wp:anchor distT="0" distB="0" distL="114300" distR="114300" simplePos="0" relativeHeight="251709440" behindDoc="0" locked="0" layoutInCell="1" allowOverlap="1" wp14:anchorId="449303EE" wp14:editId="16702E67">
            <wp:simplePos x="0" y="0"/>
            <wp:positionH relativeFrom="margin">
              <wp:posOffset>1846580</wp:posOffset>
            </wp:positionH>
            <wp:positionV relativeFrom="paragraph">
              <wp:posOffset>149225</wp:posOffset>
            </wp:positionV>
            <wp:extent cx="1369695" cy="1207877"/>
            <wp:effectExtent l="0" t="0" r="1905" b="0"/>
            <wp:wrapNone/>
            <wp:docPr id="37" name="Afbeelding 37" descr="Afbeelding met tekst, teken,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teken, illustratie&#10;&#10;Automatisch gegenereerde beschrijving"/>
                    <pic:cNvPicPr/>
                  </pic:nvPicPr>
                  <pic:blipFill rotWithShape="1">
                    <a:blip r:embed="rId10" cstate="print">
                      <a:extLst>
                        <a:ext uri="{28A0092B-C50C-407E-A947-70E740481C1C}">
                          <a14:useLocalDpi xmlns:a14="http://schemas.microsoft.com/office/drawing/2010/main" val="0"/>
                        </a:ext>
                      </a:extLst>
                    </a:blip>
                    <a:srcRect l="54940" t="7617"/>
                    <a:stretch/>
                  </pic:blipFill>
                  <pic:spPr bwMode="auto">
                    <a:xfrm>
                      <a:off x="0" y="0"/>
                      <a:ext cx="1369695" cy="1207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06368" behindDoc="1" locked="0" layoutInCell="1" allowOverlap="1" wp14:anchorId="62A46137" wp14:editId="55C74E6B">
            <wp:simplePos x="0" y="0"/>
            <wp:positionH relativeFrom="margin">
              <wp:posOffset>67724</wp:posOffset>
            </wp:positionH>
            <wp:positionV relativeFrom="paragraph">
              <wp:posOffset>50138</wp:posOffset>
            </wp:positionV>
            <wp:extent cx="1479550" cy="1307465"/>
            <wp:effectExtent l="0" t="0" r="6350" b="6985"/>
            <wp:wrapSquare wrapText="bothSides"/>
            <wp:docPr id="36" name="Afbeelding 36" descr="Afbeelding met tekst, teken,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teken, illustratie&#10;&#10;Automatisch gegenereerde beschrijving"/>
                    <pic:cNvPicPr/>
                  </pic:nvPicPr>
                  <pic:blipFill rotWithShape="1">
                    <a:blip r:embed="rId11" cstate="print">
                      <a:extLst>
                        <a:ext uri="{28A0092B-C50C-407E-A947-70E740481C1C}">
                          <a14:useLocalDpi xmlns:a14="http://schemas.microsoft.com/office/drawing/2010/main" val="0"/>
                        </a:ext>
                      </a:extLst>
                    </a:blip>
                    <a:srcRect r="51326"/>
                    <a:stretch/>
                  </pic:blipFill>
                  <pic:spPr bwMode="auto">
                    <a:xfrm>
                      <a:off x="0" y="0"/>
                      <a:ext cx="1479550"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9D346" w14:textId="47BCBB88" w:rsidR="005957DA" w:rsidRPr="005957DA" w:rsidRDefault="005957DA" w:rsidP="001F7D01">
      <w:pPr>
        <w:ind w:left="5040" w:firstLine="720"/>
        <w:jc w:val="both"/>
        <w:rPr>
          <w:rFonts w:ascii="Arial" w:hAnsi="Arial" w:cs="Arial"/>
          <w:b/>
          <w:bCs/>
          <w:color w:val="4472C4" w:themeColor="accent1"/>
          <w:sz w:val="24"/>
          <w:szCs w:val="24"/>
          <w:lang w:val="en-GB"/>
        </w:rPr>
      </w:pPr>
      <w:r w:rsidRPr="005957DA">
        <w:rPr>
          <w:rFonts w:ascii="Arial" w:hAnsi="Arial" w:cs="Arial"/>
          <w:b/>
          <w:bCs/>
          <w:color w:val="4472C4" w:themeColor="accent1"/>
          <w:sz w:val="24"/>
          <w:szCs w:val="24"/>
          <w:lang w:val="en-GB"/>
        </w:rPr>
        <w:t xml:space="preserve">Examiners </w:t>
      </w:r>
    </w:p>
    <w:p w14:paraId="33F70DE4" w14:textId="701550A3" w:rsidR="005957DA" w:rsidRPr="00564FCF" w:rsidRDefault="005957DA" w:rsidP="001F7D01">
      <w:pPr>
        <w:ind w:left="5040" w:firstLine="720"/>
        <w:jc w:val="both"/>
        <w:rPr>
          <w:rFonts w:ascii="Arial" w:hAnsi="Arial" w:cs="Arial"/>
          <w:b/>
          <w:bCs/>
          <w:lang w:val="en-GB"/>
        </w:rPr>
      </w:pPr>
      <w:r w:rsidRPr="00564FCF">
        <w:rPr>
          <w:rFonts w:ascii="Arial" w:hAnsi="Arial" w:cs="Arial"/>
          <w:b/>
          <w:bCs/>
          <w:lang w:val="en-GB"/>
        </w:rPr>
        <w:t>Roger Adan</w:t>
      </w:r>
    </w:p>
    <w:p w14:paraId="57A742AC" w14:textId="5E5836F9" w:rsidR="005957DA" w:rsidRPr="00564FCF" w:rsidRDefault="005957DA" w:rsidP="001F7D01">
      <w:pPr>
        <w:ind w:left="5040" w:firstLine="720"/>
        <w:jc w:val="both"/>
        <w:rPr>
          <w:rFonts w:ascii="Arial" w:hAnsi="Arial" w:cs="Arial"/>
          <w:b/>
          <w:bCs/>
          <w:lang w:val="en-GB"/>
        </w:rPr>
      </w:pPr>
      <w:r w:rsidRPr="00564FCF">
        <w:rPr>
          <w:rFonts w:ascii="Arial" w:hAnsi="Arial" w:cs="Arial"/>
          <w:b/>
          <w:bCs/>
          <w:lang w:val="en-GB"/>
        </w:rPr>
        <w:t xml:space="preserve">Frank </w:t>
      </w:r>
      <w:proofErr w:type="spellStart"/>
      <w:r w:rsidRPr="00564FCF">
        <w:rPr>
          <w:rFonts w:ascii="Arial" w:hAnsi="Arial" w:cs="Arial"/>
          <w:b/>
          <w:bCs/>
          <w:lang w:val="en-GB"/>
        </w:rPr>
        <w:t>Meye</w:t>
      </w:r>
      <w:proofErr w:type="spellEnd"/>
      <w:r w:rsidR="00CD3E18" w:rsidRPr="00564FCF">
        <w:rPr>
          <w:rFonts w:ascii="Arial" w:hAnsi="Arial" w:cs="Arial"/>
          <w:b/>
          <w:bCs/>
          <w:lang w:val="en-GB"/>
        </w:rPr>
        <w:t xml:space="preserve"> </w:t>
      </w:r>
    </w:p>
    <w:p w14:paraId="498D15B7" w14:textId="3B6ABEB4" w:rsidR="005957DA" w:rsidRDefault="007B51FF" w:rsidP="007329DD">
      <w:pPr>
        <w:ind w:left="-340"/>
        <w:jc w:val="both"/>
        <w:rPr>
          <w:rFonts w:ascii="Arial" w:hAnsi="Arial" w:cs="Arial"/>
          <w:b/>
          <w:bCs/>
          <w:color w:val="4472C4" w:themeColor="accent1"/>
          <w:sz w:val="24"/>
          <w:szCs w:val="24"/>
          <w:lang w:val="en-GB"/>
        </w:rPr>
      </w:pPr>
      <w:r>
        <w:rPr>
          <w:noProof/>
          <w:lang w:eastAsia="nl-NL"/>
        </w:rPr>
        <w:drawing>
          <wp:anchor distT="0" distB="0" distL="114300" distR="114300" simplePos="0" relativeHeight="251731968" behindDoc="0" locked="0" layoutInCell="1" allowOverlap="1" wp14:anchorId="322748C9" wp14:editId="7E323B73">
            <wp:simplePos x="0" y="0"/>
            <wp:positionH relativeFrom="margin">
              <wp:posOffset>1661602</wp:posOffset>
            </wp:positionH>
            <wp:positionV relativeFrom="paragraph">
              <wp:posOffset>259080</wp:posOffset>
            </wp:positionV>
            <wp:extent cx="1566407" cy="1198245"/>
            <wp:effectExtent l="0" t="0" r="0" b="190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 r="57392" b="7451"/>
                    <a:stretch/>
                  </pic:blipFill>
                  <pic:spPr bwMode="auto">
                    <a:xfrm>
                      <a:off x="0" y="0"/>
                      <a:ext cx="1566407" cy="119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29920" behindDoc="0" locked="0" layoutInCell="1" allowOverlap="1" wp14:anchorId="5F4E2FE0" wp14:editId="39435E48">
            <wp:simplePos x="0" y="0"/>
            <wp:positionH relativeFrom="margin">
              <wp:posOffset>-144752</wp:posOffset>
            </wp:positionH>
            <wp:positionV relativeFrom="paragraph">
              <wp:posOffset>259356</wp:posOffset>
            </wp:positionV>
            <wp:extent cx="1725433" cy="1198385"/>
            <wp:effectExtent l="0" t="0" r="8255" b="190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53071" b="7451"/>
                    <a:stretch/>
                  </pic:blipFill>
                  <pic:spPr bwMode="auto">
                    <a:xfrm>
                      <a:off x="0" y="0"/>
                      <a:ext cx="1725433" cy="119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F7977" w14:textId="72F4FBBF" w:rsidR="00B70DE6" w:rsidRDefault="001F7D01" w:rsidP="007329DD">
      <w:pPr>
        <w:ind w:left="-340"/>
        <w:jc w:val="both"/>
        <w:rPr>
          <w:rFonts w:ascii="Arial" w:hAnsi="Arial" w:cs="Arial"/>
          <w:b/>
          <w:bCs/>
          <w:color w:val="4472C4" w:themeColor="accent1"/>
          <w:sz w:val="24"/>
          <w:szCs w:val="24"/>
          <w:lang w:val="en-GB"/>
        </w:rPr>
      </w:pP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r>
      <w:r>
        <w:rPr>
          <w:rFonts w:ascii="Arial" w:hAnsi="Arial" w:cs="Arial"/>
          <w:b/>
          <w:bCs/>
          <w:color w:val="4472C4" w:themeColor="accent1"/>
          <w:sz w:val="24"/>
          <w:szCs w:val="24"/>
          <w:lang w:val="en-GB"/>
        </w:rPr>
        <w:tab/>
        <w:t>Correspondence</w:t>
      </w:r>
    </w:p>
    <w:p w14:paraId="7803CF48" w14:textId="42FDA50E" w:rsidR="00CD3E18" w:rsidRDefault="001F7D01" w:rsidP="00FF22B6">
      <w:pPr>
        <w:ind w:left="-340"/>
        <w:jc w:val="both"/>
        <w:rPr>
          <w:rFonts w:ascii="Arial" w:hAnsi="Arial" w:cs="Arial"/>
          <w:b/>
          <w:bCs/>
          <w:lang w:val="en-GB"/>
        </w:rPr>
      </w:pP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r>
        <w:rPr>
          <w:rFonts w:ascii="Arial" w:hAnsi="Arial" w:cs="Arial"/>
          <w:b/>
          <w:bCs/>
          <w:sz w:val="24"/>
          <w:szCs w:val="24"/>
          <w:lang w:val="en-GB"/>
        </w:rPr>
        <w:tab/>
      </w:r>
      <w:hyperlink r:id="rId13" w:history="1">
        <w:r w:rsidR="00564FCF" w:rsidRPr="00FF22B6">
          <w:rPr>
            <w:rStyle w:val="Hyperlink"/>
            <w:rFonts w:ascii="Arial" w:hAnsi="Arial" w:cs="Arial"/>
            <w:b/>
            <w:bCs/>
            <w:color w:val="auto"/>
            <w:u w:val="none"/>
            <w:lang w:val="en-GB"/>
          </w:rPr>
          <w:t>n.j.m.gerrits@students.uu.nl</w:t>
        </w:r>
      </w:hyperlink>
      <w:r w:rsidR="00FF22B6" w:rsidRPr="00FF22B6">
        <w:rPr>
          <w:rFonts w:ascii="Arial" w:hAnsi="Arial" w:cs="Arial"/>
          <w:b/>
          <w:bCs/>
          <w:lang w:val="en-GB"/>
        </w:rPr>
        <w:t>,</w:t>
      </w:r>
    </w:p>
    <w:p w14:paraId="4B8F42CE" w14:textId="4C8FC822" w:rsidR="00FF22B6" w:rsidRPr="00FF22B6" w:rsidRDefault="00FF22B6" w:rsidP="00FF22B6">
      <w:pPr>
        <w:ind w:left="-340"/>
        <w:jc w:val="both"/>
        <w:rPr>
          <w:rFonts w:ascii="Arial" w:hAnsi="Arial" w:cs="Arial"/>
          <w:b/>
          <w:bCs/>
          <w:lang w:val="en-GB"/>
        </w:rPr>
      </w:pP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hyperlink r:id="rId14" w:history="1">
        <w:r w:rsidRPr="00FF22B6">
          <w:rPr>
            <w:rStyle w:val="Hyperlink"/>
            <w:rFonts w:ascii="Arial" w:hAnsi="Arial" w:cs="Arial"/>
            <w:b/>
            <w:bCs/>
            <w:color w:val="auto"/>
            <w:u w:val="none"/>
            <w:lang w:val="en-GB"/>
          </w:rPr>
          <w:t>f.y.c.ducrocq@umcutrecht.nl</w:t>
        </w:r>
      </w:hyperlink>
    </w:p>
    <w:p w14:paraId="36FFAAD5" w14:textId="5B96F0B0" w:rsidR="00CD3E18" w:rsidRPr="00FF22B6" w:rsidRDefault="00CD3E18" w:rsidP="00612863">
      <w:pPr>
        <w:jc w:val="both"/>
        <w:rPr>
          <w:rFonts w:ascii="Arial" w:hAnsi="Arial" w:cs="Arial"/>
          <w:b/>
          <w:bCs/>
          <w:sz w:val="24"/>
          <w:szCs w:val="24"/>
          <w:lang w:val="en-GB"/>
        </w:rPr>
      </w:pPr>
    </w:p>
    <w:p w14:paraId="3F19E2F4" w14:textId="4666EFA6" w:rsidR="00B70DE6" w:rsidRPr="00FF22B6" w:rsidRDefault="001F7D01" w:rsidP="00612863">
      <w:pPr>
        <w:jc w:val="both"/>
        <w:rPr>
          <w:rFonts w:ascii="Arial" w:hAnsi="Arial" w:cs="Arial"/>
          <w:b/>
          <w:bCs/>
          <w:sz w:val="24"/>
          <w:szCs w:val="24"/>
          <w:lang w:val="en-GB"/>
        </w:rPr>
      </w:pPr>
      <w:r w:rsidRPr="00932F57">
        <w:rPr>
          <w:rFonts w:ascii="Arial" w:hAnsi="Arial" w:cs="Arial"/>
          <w:b/>
          <w:bCs/>
          <w:noProof/>
          <w:sz w:val="24"/>
          <w:szCs w:val="24"/>
          <w:lang w:eastAsia="nl-NL"/>
        </w:rPr>
        <mc:AlternateContent>
          <mc:Choice Requires="wps">
            <w:drawing>
              <wp:anchor distT="45720" distB="45720" distL="114300" distR="114300" simplePos="0" relativeHeight="251718656" behindDoc="0" locked="0" layoutInCell="1" allowOverlap="1" wp14:anchorId="6A8C8645" wp14:editId="02C13993">
                <wp:simplePos x="0" y="0"/>
                <wp:positionH relativeFrom="column">
                  <wp:posOffset>1545125</wp:posOffset>
                </wp:positionH>
                <wp:positionV relativeFrom="paragraph">
                  <wp:posOffset>15875</wp:posOffset>
                </wp:positionV>
                <wp:extent cx="414655" cy="1404620"/>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4620"/>
                        </a:xfrm>
                        <a:prstGeom prst="rect">
                          <a:avLst/>
                        </a:prstGeom>
                        <a:noFill/>
                        <a:ln w="9525">
                          <a:noFill/>
                          <a:miter lim="800000"/>
                          <a:headEnd/>
                          <a:tailEnd/>
                        </a:ln>
                      </wps:spPr>
                      <wps:txbx>
                        <w:txbxContent>
                          <w:p w14:paraId="46AC8A4E" w14:textId="1C94FC92" w:rsidR="00A604F5" w:rsidRPr="00932F57" w:rsidRDefault="00A604F5">
                            <w:pPr>
                              <w:rPr>
                                <w:sz w:val="28"/>
                                <w:szCs w:val="28"/>
                              </w:rPr>
                            </w:pPr>
                            <w:r w:rsidRPr="00932F57">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C8645" id="_x0000_s1032" type="#_x0000_t202" style="position:absolute;left:0;text-align:left;margin-left:121.65pt;margin-top:1.25pt;width:32.6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" filled="f" stroked="f">
                <v:textbox style="mso-fit-shape-to-text:t">
                  <w:txbxContent>
                    <w:p w14:paraId="46AC8A4E" w14:textId="1C94FC92" w:rsidR="00A604F5" w:rsidRPr="00932F57" w:rsidRDefault="00A604F5">
                      <w:pPr>
                        <w:rPr>
                          <w:sz w:val="28"/>
                          <w:szCs w:val="28"/>
                        </w:rPr>
                      </w:pPr>
                      <w:r w:rsidRPr="00932F57">
                        <w:rPr>
                          <w:sz w:val="28"/>
                          <w:szCs w:val="28"/>
                        </w:rPr>
                        <w:t>=</w:t>
                      </w:r>
                    </w:p>
                  </w:txbxContent>
                </v:textbox>
                <w10:wrap type="square"/>
              </v:shape>
            </w:pict>
          </mc:Fallback>
        </mc:AlternateContent>
      </w:r>
      <w:r>
        <w:rPr>
          <w:noProof/>
          <w:lang w:eastAsia="nl-NL"/>
        </w:rPr>
        <w:drawing>
          <wp:anchor distT="0" distB="0" distL="114300" distR="114300" simplePos="0" relativeHeight="251714560" behindDoc="0" locked="0" layoutInCell="1" allowOverlap="1" wp14:anchorId="533E3A3B" wp14:editId="7DBA8FB7">
            <wp:simplePos x="0" y="0"/>
            <wp:positionH relativeFrom="margin">
              <wp:posOffset>2013585</wp:posOffset>
            </wp:positionH>
            <wp:positionV relativeFrom="paragraph">
              <wp:posOffset>78740</wp:posOffset>
            </wp:positionV>
            <wp:extent cx="1087755" cy="30734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7755" cy="30734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2512" behindDoc="0" locked="0" layoutInCell="1" allowOverlap="1" wp14:anchorId="46B214FA" wp14:editId="29D50B2C">
            <wp:simplePos x="0" y="0"/>
            <wp:positionH relativeFrom="margin">
              <wp:posOffset>208280</wp:posOffset>
            </wp:positionH>
            <wp:positionV relativeFrom="paragraph">
              <wp:posOffset>73025</wp:posOffset>
            </wp:positionV>
            <wp:extent cx="1088164" cy="307818"/>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8164" cy="307818"/>
                    </a:xfrm>
                    <a:prstGeom prst="rect">
                      <a:avLst/>
                    </a:prstGeom>
                  </pic:spPr>
                </pic:pic>
              </a:graphicData>
            </a:graphic>
            <wp14:sizeRelH relativeFrom="margin">
              <wp14:pctWidth>0</wp14:pctWidth>
            </wp14:sizeRelH>
            <wp14:sizeRelV relativeFrom="margin">
              <wp14:pctHeight>0</wp14:pctHeight>
            </wp14:sizeRelV>
          </wp:anchor>
        </w:drawing>
      </w:r>
    </w:p>
    <w:p w14:paraId="5F2DFD0B" w14:textId="77777777" w:rsidR="002A065D" w:rsidRPr="00FF22B6" w:rsidRDefault="002A065D" w:rsidP="002A065D">
      <w:pPr>
        <w:ind w:left="-340"/>
        <w:jc w:val="both"/>
        <w:rPr>
          <w:rFonts w:ascii="Arial" w:hAnsi="Arial" w:cs="Arial"/>
          <w:b/>
          <w:bCs/>
          <w:color w:val="4472C4" w:themeColor="accent1"/>
          <w:sz w:val="24"/>
          <w:szCs w:val="24"/>
          <w:lang w:val="en-GB"/>
        </w:rPr>
      </w:pPr>
    </w:p>
    <w:p w14:paraId="25D0495F" w14:textId="00CBA09B" w:rsidR="00FF22B6" w:rsidRDefault="00FF22B6" w:rsidP="002A065D">
      <w:pPr>
        <w:ind w:left="-340"/>
        <w:jc w:val="both"/>
        <w:rPr>
          <w:rFonts w:ascii="Arial" w:hAnsi="Arial" w:cs="Arial"/>
          <w:b/>
          <w:bCs/>
          <w:color w:val="4472C4" w:themeColor="accent1"/>
          <w:sz w:val="24"/>
          <w:szCs w:val="24"/>
          <w:lang w:val="en-GB"/>
        </w:rPr>
      </w:pPr>
    </w:p>
    <w:p w14:paraId="07539BBB" w14:textId="0012F03D" w:rsidR="005957DA" w:rsidRPr="004A6DC3" w:rsidRDefault="005957DA" w:rsidP="004A6DC3">
      <w:pPr>
        <w:ind w:left="-340"/>
        <w:jc w:val="both"/>
        <w:rPr>
          <w:noProof/>
        </w:rPr>
      </w:pPr>
      <w:r w:rsidRPr="005957DA">
        <w:rPr>
          <w:rFonts w:ascii="Arial" w:hAnsi="Arial" w:cs="Arial"/>
          <w:b/>
          <w:bCs/>
          <w:color w:val="4472C4" w:themeColor="accent1"/>
          <w:sz w:val="24"/>
          <w:szCs w:val="24"/>
          <w:lang w:val="en-GB"/>
        </w:rPr>
        <w:t>Highlights</w:t>
      </w:r>
      <w:r w:rsidR="007B51FF" w:rsidRPr="007B51FF">
        <w:rPr>
          <w:noProof/>
        </w:rPr>
        <w:t xml:space="preserve"> </w:t>
      </w:r>
    </w:p>
    <w:p w14:paraId="40FCC2BE" w14:textId="1A7A58F5" w:rsidR="00612863" w:rsidRPr="0044506B" w:rsidRDefault="00612863" w:rsidP="00612863">
      <w:pPr>
        <w:pStyle w:val="Lijstalinea"/>
        <w:numPr>
          <w:ilvl w:val="0"/>
          <w:numId w:val="6"/>
        </w:numPr>
        <w:rPr>
          <w:rFonts w:ascii="Arial" w:hAnsi="Arial" w:cs="Arial"/>
          <w:b/>
          <w:bCs/>
          <w:sz w:val="20"/>
          <w:szCs w:val="20"/>
          <w:lang w:val="en-GB"/>
        </w:rPr>
      </w:pPr>
      <w:r w:rsidRPr="0044506B">
        <w:rPr>
          <w:rFonts w:ascii="Arial" w:hAnsi="Arial" w:cs="Arial"/>
          <w:b/>
          <w:bCs/>
          <w:sz w:val="20"/>
          <w:szCs w:val="20"/>
          <w:lang w:val="en-GB"/>
        </w:rPr>
        <w:t>ABA animals display increased running performance</w:t>
      </w:r>
      <w:r w:rsidR="0027491B">
        <w:rPr>
          <w:rFonts w:ascii="Arial" w:hAnsi="Arial" w:cs="Arial"/>
          <w:b/>
          <w:bCs/>
          <w:sz w:val="20"/>
          <w:szCs w:val="20"/>
          <w:lang w:val="en-GB"/>
        </w:rPr>
        <w:t>s</w:t>
      </w:r>
      <w:r w:rsidRPr="0044506B">
        <w:rPr>
          <w:rFonts w:ascii="Arial" w:hAnsi="Arial" w:cs="Arial"/>
          <w:b/>
          <w:bCs/>
          <w:sz w:val="20"/>
          <w:szCs w:val="20"/>
          <w:lang w:val="en-GB"/>
        </w:rPr>
        <w:t xml:space="preserve"> and decreased food intake leading to a negative energy balance</w:t>
      </w:r>
      <w:r w:rsidRPr="0044506B">
        <w:rPr>
          <w:rFonts w:ascii="Arial" w:hAnsi="Arial" w:cs="Arial"/>
          <w:b/>
          <w:bCs/>
          <w:sz w:val="20"/>
          <w:szCs w:val="20"/>
          <w:lang w:val="en-GB"/>
        </w:rPr>
        <w:br/>
      </w:r>
    </w:p>
    <w:p w14:paraId="0ACECCAF" w14:textId="061822F8" w:rsidR="00612863" w:rsidRPr="0044506B" w:rsidRDefault="00612863" w:rsidP="00612863">
      <w:pPr>
        <w:pStyle w:val="Lijstalinea"/>
        <w:numPr>
          <w:ilvl w:val="0"/>
          <w:numId w:val="6"/>
        </w:numPr>
        <w:rPr>
          <w:rFonts w:ascii="Arial" w:hAnsi="Arial" w:cs="Arial"/>
          <w:b/>
          <w:bCs/>
          <w:sz w:val="20"/>
          <w:szCs w:val="20"/>
          <w:lang w:val="en-GB"/>
        </w:rPr>
      </w:pPr>
      <w:r w:rsidRPr="0044506B">
        <w:rPr>
          <w:rFonts w:ascii="Arial" w:hAnsi="Arial" w:cs="Arial"/>
          <w:b/>
          <w:bCs/>
          <w:sz w:val="20"/>
          <w:szCs w:val="20"/>
          <w:lang w:val="en-GB"/>
        </w:rPr>
        <w:t xml:space="preserve">Adult female mice exhibit ABA resistant and vulnerable </w:t>
      </w:r>
      <w:r w:rsidR="0027491B">
        <w:rPr>
          <w:rFonts w:ascii="Arial" w:hAnsi="Arial" w:cs="Arial"/>
          <w:b/>
          <w:bCs/>
          <w:sz w:val="20"/>
          <w:szCs w:val="20"/>
          <w:lang w:val="en-GB"/>
        </w:rPr>
        <w:t>subtype</w:t>
      </w:r>
      <w:r w:rsidRPr="0044506B">
        <w:rPr>
          <w:rFonts w:ascii="Arial" w:hAnsi="Arial" w:cs="Arial"/>
          <w:b/>
          <w:bCs/>
          <w:sz w:val="20"/>
          <w:szCs w:val="20"/>
          <w:lang w:val="en-GB"/>
        </w:rPr>
        <w:t>s</w:t>
      </w:r>
      <w:r w:rsidRPr="0044506B">
        <w:rPr>
          <w:rFonts w:ascii="Arial" w:hAnsi="Arial" w:cs="Arial"/>
          <w:b/>
          <w:bCs/>
          <w:sz w:val="20"/>
          <w:szCs w:val="20"/>
          <w:lang w:val="en-GB"/>
        </w:rPr>
        <w:br/>
      </w:r>
    </w:p>
    <w:p w14:paraId="3A1F9B6F" w14:textId="374C4928" w:rsidR="00612863" w:rsidRPr="0044506B" w:rsidRDefault="00612863" w:rsidP="00A604F5">
      <w:pPr>
        <w:pStyle w:val="Lijstalinea"/>
        <w:numPr>
          <w:ilvl w:val="0"/>
          <w:numId w:val="6"/>
        </w:numPr>
        <w:rPr>
          <w:rFonts w:ascii="Arial" w:hAnsi="Arial" w:cs="Arial"/>
          <w:b/>
          <w:bCs/>
          <w:sz w:val="20"/>
          <w:szCs w:val="20"/>
          <w:lang w:val="en-GB"/>
        </w:rPr>
      </w:pPr>
      <w:r w:rsidRPr="0044506B">
        <w:rPr>
          <w:rFonts w:ascii="Arial" w:hAnsi="Arial" w:cs="Arial"/>
          <w:b/>
          <w:bCs/>
          <w:sz w:val="20"/>
          <w:szCs w:val="20"/>
          <w:lang w:val="en-GB"/>
        </w:rPr>
        <w:t xml:space="preserve">Electrical </w:t>
      </w:r>
      <w:r w:rsidR="0027491B">
        <w:rPr>
          <w:rFonts w:ascii="Arial" w:hAnsi="Arial" w:cs="Arial"/>
          <w:b/>
          <w:bCs/>
          <w:sz w:val="20"/>
          <w:szCs w:val="20"/>
          <w:lang w:val="en-GB"/>
        </w:rPr>
        <w:t>i</w:t>
      </w:r>
      <w:r w:rsidRPr="0044506B">
        <w:rPr>
          <w:rFonts w:ascii="Arial" w:hAnsi="Arial" w:cs="Arial"/>
          <w:b/>
          <w:bCs/>
          <w:sz w:val="20"/>
          <w:szCs w:val="20"/>
          <w:lang w:val="en-GB"/>
        </w:rPr>
        <w:t xml:space="preserve">ntrinsic D1-MSN properties </w:t>
      </w:r>
      <w:r w:rsidR="00092D11">
        <w:rPr>
          <w:rFonts w:ascii="Arial" w:hAnsi="Arial" w:cs="Arial"/>
          <w:b/>
          <w:bCs/>
          <w:sz w:val="20"/>
          <w:szCs w:val="20"/>
          <w:lang w:val="en-GB"/>
        </w:rPr>
        <w:t>are</w:t>
      </w:r>
      <w:r w:rsidRPr="0044506B">
        <w:rPr>
          <w:rFonts w:ascii="Arial" w:hAnsi="Arial" w:cs="Arial"/>
          <w:b/>
          <w:bCs/>
          <w:sz w:val="20"/>
          <w:szCs w:val="20"/>
          <w:lang w:val="en-GB"/>
        </w:rPr>
        <w:t xml:space="preserve"> unaltered after ABA exposure </w:t>
      </w:r>
      <w:r w:rsidRPr="0044506B">
        <w:rPr>
          <w:rFonts w:ascii="Arial" w:hAnsi="Arial" w:cs="Arial"/>
          <w:b/>
          <w:bCs/>
          <w:sz w:val="20"/>
          <w:szCs w:val="20"/>
          <w:lang w:val="en-GB"/>
        </w:rPr>
        <w:br/>
      </w:r>
    </w:p>
    <w:p w14:paraId="1D300B9B" w14:textId="7F093AA5" w:rsidR="00612863" w:rsidRPr="0044506B" w:rsidRDefault="00612863" w:rsidP="00612863">
      <w:pPr>
        <w:pStyle w:val="Lijstalinea"/>
        <w:numPr>
          <w:ilvl w:val="0"/>
          <w:numId w:val="6"/>
        </w:numPr>
        <w:rPr>
          <w:rFonts w:ascii="Arial" w:hAnsi="Arial" w:cs="Arial"/>
          <w:b/>
          <w:bCs/>
          <w:sz w:val="20"/>
          <w:szCs w:val="20"/>
          <w:lang w:val="en-GB"/>
        </w:rPr>
      </w:pPr>
      <w:r w:rsidRPr="0044506B">
        <w:rPr>
          <w:rFonts w:ascii="Arial" w:hAnsi="Arial" w:cs="Arial"/>
          <w:b/>
          <w:bCs/>
          <w:sz w:val="20"/>
          <w:szCs w:val="20"/>
          <w:lang w:val="en-GB"/>
        </w:rPr>
        <w:t xml:space="preserve">Pre-synaptic glutamatergic transmission onto D1-MSN </w:t>
      </w:r>
      <w:r w:rsidR="00D97C59">
        <w:rPr>
          <w:rFonts w:ascii="Arial" w:hAnsi="Arial" w:cs="Arial"/>
          <w:b/>
          <w:bCs/>
          <w:sz w:val="20"/>
          <w:szCs w:val="20"/>
          <w:lang w:val="en-GB"/>
        </w:rPr>
        <w:t>is</w:t>
      </w:r>
      <w:r w:rsidRPr="0044506B">
        <w:rPr>
          <w:rFonts w:ascii="Arial" w:hAnsi="Arial" w:cs="Arial"/>
          <w:b/>
          <w:bCs/>
          <w:sz w:val="20"/>
          <w:szCs w:val="20"/>
          <w:lang w:val="en-GB"/>
        </w:rPr>
        <w:t xml:space="preserve"> not significantly modified by the ABA model </w:t>
      </w:r>
      <w:r w:rsidRPr="0044506B">
        <w:rPr>
          <w:rFonts w:ascii="Arial" w:hAnsi="Arial" w:cs="Arial"/>
          <w:b/>
          <w:bCs/>
          <w:sz w:val="20"/>
          <w:szCs w:val="20"/>
          <w:lang w:val="en-GB"/>
        </w:rPr>
        <w:br/>
      </w:r>
    </w:p>
    <w:p w14:paraId="6D3697E5" w14:textId="4B987589" w:rsidR="00092D11" w:rsidRPr="002A065D" w:rsidRDefault="00D85830" w:rsidP="00A604F5">
      <w:pPr>
        <w:pStyle w:val="Lijstalinea"/>
        <w:numPr>
          <w:ilvl w:val="0"/>
          <w:numId w:val="6"/>
        </w:numPr>
        <w:rPr>
          <w:rFonts w:ascii="Arial" w:hAnsi="Arial" w:cs="Arial"/>
          <w:b/>
          <w:bCs/>
          <w:sz w:val="18"/>
          <w:szCs w:val="18"/>
          <w:lang w:val="en-GB"/>
        </w:rPr>
      </w:pPr>
      <w:r w:rsidRPr="005957DA">
        <w:rPr>
          <w:noProof/>
          <w:lang w:val="nl-NL" w:eastAsia="nl-NL"/>
        </w:rPr>
        <w:drawing>
          <wp:anchor distT="0" distB="0" distL="114300" distR="114300" simplePos="0" relativeHeight="251669504" behindDoc="0" locked="0" layoutInCell="1" allowOverlap="1" wp14:anchorId="69F1DB30" wp14:editId="15E39733">
            <wp:simplePos x="0" y="0"/>
            <wp:positionH relativeFrom="column">
              <wp:posOffset>4254500</wp:posOffset>
            </wp:positionH>
            <wp:positionV relativeFrom="paragraph">
              <wp:posOffset>238509</wp:posOffset>
            </wp:positionV>
            <wp:extent cx="1778000" cy="1332865"/>
            <wp:effectExtent l="0" t="0" r="0" b="0"/>
            <wp:wrapNone/>
            <wp:docPr id="1028" name="Picture 4" descr="UMC Utrecht Logo PNG Transparent &amp;amp; SVG Vector - Freebie Supply">
              <a:extLst xmlns:a="http://schemas.openxmlformats.org/drawingml/2006/main">
                <a:ext uri="{FF2B5EF4-FFF2-40B4-BE49-F238E27FC236}">
                  <a16:creationId xmlns:a16="http://schemas.microsoft.com/office/drawing/2014/main" id="{5795B8AA-3A6E-456A-8E07-F229372DC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MC Utrecht Logo PNG Transparent &amp;amp; SVG Vector - Freebie Supply">
                      <a:extLst>
                        <a:ext uri="{FF2B5EF4-FFF2-40B4-BE49-F238E27FC236}">
                          <a16:creationId xmlns:a16="http://schemas.microsoft.com/office/drawing/2014/main" id="{5795B8AA-3A6E-456A-8E07-F229372DC7F6}"/>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8000" cy="1332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lang w:val="en-GB"/>
        </w:rPr>
        <w:t>Overall, D1-MSN e</w:t>
      </w:r>
      <w:r w:rsidR="00612863" w:rsidRPr="002A065D">
        <w:rPr>
          <w:rFonts w:ascii="Arial" w:hAnsi="Arial" w:cs="Arial"/>
          <w:b/>
          <w:bCs/>
          <w:sz w:val="20"/>
          <w:szCs w:val="20"/>
          <w:lang w:val="en-GB"/>
        </w:rPr>
        <w:t>xcitability remains unaltered after ABA exposure</w:t>
      </w:r>
      <w:r w:rsidR="00092D11" w:rsidRPr="005957DA">
        <w:rPr>
          <w:noProof/>
          <w:lang w:val="nl-NL" w:eastAsia="nl-NL"/>
        </w:rPr>
        <w:drawing>
          <wp:anchor distT="0" distB="0" distL="114300" distR="114300" simplePos="0" relativeHeight="251670528" behindDoc="0" locked="0" layoutInCell="1" allowOverlap="1" wp14:anchorId="2CAD1069" wp14:editId="1D7221DE">
            <wp:simplePos x="0" y="0"/>
            <wp:positionH relativeFrom="margin">
              <wp:align>left</wp:align>
            </wp:positionH>
            <wp:positionV relativeFrom="paragraph">
              <wp:posOffset>5080</wp:posOffset>
            </wp:positionV>
            <wp:extent cx="1790700" cy="1890395"/>
            <wp:effectExtent l="0" t="0" r="0" b="0"/>
            <wp:wrapNone/>
            <wp:docPr id="12" name="Afbeelding 11">
              <a:extLst xmlns:a="http://schemas.openxmlformats.org/drawingml/2006/main">
                <a:ext uri="{FF2B5EF4-FFF2-40B4-BE49-F238E27FC236}">
                  <a16:creationId xmlns:a16="http://schemas.microsoft.com/office/drawing/2014/main" id="{14741AFE-744C-4805-92B9-7D62C1D6D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14741AFE-744C-4805-92B9-7D62C1D6D85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700" cy="18903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lang w:val="en-GB"/>
        </w:rPr>
        <w:t xml:space="preserve">, independently of </w:t>
      </w:r>
      <w:r w:rsidR="0027491B">
        <w:rPr>
          <w:rFonts w:ascii="Arial" w:hAnsi="Arial" w:cs="Arial"/>
          <w:b/>
          <w:bCs/>
          <w:sz w:val="20"/>
          <w:szCs w:val="20"/>
          <w:lang w:val="en-GB"/>
        </w:rPr>
        <w:t xml:space="preserve">ABA </w:t>
      </w:r>
      <w:r>
        <w:rPr>
          <w:rFonts w:ascii="Arial" w:hAnsi="Arial" w:cs="Arial"/>
          <w:b/>
          <w:bCs/>
          <w:sz w:val="20"/>
          <w:szCs w:val="20"/>
          <w:lang w:val="en-GB"/>
        </w:rPr>
        <w:t>subtype</w:t>
      </w:r>
    </w:p>
    <w:p w14:paraId="51508D50" w14:textId="6B548C26" w:rsidR="00CD3E18" w:rsidRPr="00092D11" w:rsidRDefault="00CD3E18" w:rsidP="00092D11">
      <w:pPr>
        <w:rPr>
          <w:rFonts w:ascii="Arial" w:hAnsi="Arial" w:cs="Arial"/>
          <w:b/>
          <w:bCs/>
          <w:sz w:val="18"/>
          <w:szCs w:val="18"/>
          <w:lang w:val="en-GB"/>
        </w:rPr>
      </w:pPr>
    </w:p>
    <w:p w14:paraId="78193084" w14:textId="02AC944B" w:rsidR="0013770F" w:rsidRDefault="00095D0D" w:rsidP="0013770F">
      <w:pPr>
        <w:ind w:left="-340"/>
        <w:jc w:val="both"/>
        <w:rPr>
          <w:rFonts w:ascii="Arial" w:hAnsi="Arial" w:cs="Arial"/>
          <w:b/>
          <w:bCs/>
          <w:sz w:val="32"/>
          <w:szCs w:val="32"/>
          <w:lang w:val="en-US"/>
        </w:rPr>
      </w:pPr>
      <w:r w:rsidRPr="005957DA">
        <w:rPr>
          <w:rFonts w:ascii="Arial" w:hAnsi="Arial" w:cs="Arial"/>
          <w:b/>
          <w:bCs/>
          <w:noProof/>
          <w:sz w:val="36"/>
          <w:szCs w:val="36"/>
          <w:lang w:eastAsia="nl-NL"/>
        </w:rPr>
        <w:lastRenderedPageBreak/>
        <mc:AlternateContent>
          <mc:Choice Requires="wps">
            <w:drawing>
              <wp:anchor distT="0" distB="0" distL="114300" distR="114300" simplePos="0" relativeHeight="251693056" behindDoc="0" locked="0" layoutInCell="1" allowOverlap="1" wp14:anchorId="20F3299A" wp14:editId="1D692EFA">
                <wp:simplePos x="0" y="0"/>
                <wp:positionH relativeFrom="column">
                  <wp:posOffset>4570110</wp:posOffset>
                </wp:positionH>
                <wp:positionV relativeFrom="paragraph">
                  <wp:posOffset>-617855</wp:posOffset>
                </wp:positionV>
                <wp:extent cx="1484768" cy="298764"/>
                <wp:effectExtent l="0" t="0" r="1270" b="6350"/>
                <wp:wrapNone/>
                <wp:docPr id="19" name="Tekstvak 19"/>
                <wp:cNvGraphicFramePr/>
                <a:graphic xmlns:a="http://schemas.openxmlformats.org/drawingml/2006/main">
                  <a:graphicData uri="http://schemas.microsoft.com/office/word/2010/wordprocessingShape">
                    <wps:wsp>
                      <wps:cNvSpPr txBox="1"/>
                      <wps:spPr>
                        <a:xfrm>
                          <a:off x="0" y="0"/>
                          <a:ext cx="1484768" cy="298764"/>
                        </a:xfrm>
                        <a:prstGeom prst="rect">
                          <a:avLst/>
                        </a:prstGeom>
                        <a:solidFill>
                          <a:schemeClr val="lt1"/>
                        </a:solidFill>
                        <a:ln w="6350">
                          <a:noFill/>
                        </a:ln>
                      </wps:spPr>
                      <wps:txbx>
                        <w:txbxContent>
                          <w:p w14:paraId="59B3B181" w14:textId="202262C7" w:rsidR="00A604F5" w:rsidRPr="00723CF9" w:rsidRDefault="00A604F5" w:rsidP="00040750">
                            <w:pPr>
                              <w:rPr>
                                <w:rFonts w:ascii="Arial" w:hAnsi="Arial" w:cs="Arial"/>
                                <w:color w:val="A6A6A6" w:themeColor="background1" w:themeShade="A6"/>
                                <w:sz w:val="24"/>
                                <w:szCs w:val="24"/>
                              </w:rPr>
                            </w:pPr>
                            <w:r w:rsidRPr="00723CF9">
                              <w:rPr>
                                <w:rFonts w:ascii="Arial" w:hAnsi="Arial" w:cs="Arial"/>
                                <w:color w:val="A6A6A6" w:themeColor="background1" w:themeShade="A6"/>
                                <w:sz w:val="24"/>
                                <w:szCs w:val="24"/>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299A" id="Tekstvak 19" o:spid="_x0000_s1033" type="#_x0000_t202" style="position:absolute;left:0;text-align:left;margin-left:359.85pt;margin-top:-48.65pt;width:116.9pt;height: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" fillcolor="white [3201]" stroked="f" strokeweight=".5pt">
                <v:textbox>
                  <w:txbxContent>
                    <w:p w14:paraId="59B3B181" w14:textId="202262C7" w:rsidR="00A604F5" w:rsidRPr="00723CF9" w:rsidRDefault="00A604F5" w:rsidP="00040750">
                      <w:pPr>
                        <w:rPr>
                          <w:rFonts w:ascii="Arial" w:hAnsi="Arial" w:cs="Arial"/>
                          <w:color w:val="A6A6A6" w:themeColor="background1" w:themeShade="A6"/>
                          <w:sz w:val="24"/>
                          <w:szCs w:val="24"/>
                        </w:rPr>
                      </w:pPr>
                      <w:r w:rsidRPr="00723CF9">
                        <w:rPr>
                          <w:rFonts w:ascii="Arial" w:hAnsi="Arial" w:cs="Arial"/>
                          <w:color w:val="A6A6A6" w:themeColor="background1" w:themeShade="A6"/>
                          <w:sz w:val="24"/>
                          <w:szCs w:val="24"/>
                        </w:rPr>
                        <w:t>December 2021</w:t>
                      </w:r>
                    </w:p>
                  </w:txbxContent>
                </v:textbox>
              </v:shape>
            </w:pict>
          </mc:Fallback>
        </mc:AlternateContent>
      </w:r>
      <w:r w:rsidRPr="005957DA">
        <w:rPr>
          <w:rFonts w:ascii="Arial" w:hAnsi="Arial" w:cs="Arial"/>
          <w:b/>
          <w:bCs/>
          <w:noProof/>
          <w:sz w:val="36"/>
          <w:szCs w:val="36"/>
          <w:lang w:eastAsia="nl-NL"/>
        </w:rPr>
        <mc:AlternateContent>
          <mc:Choice Requires="wps">
            <w:drawing>
              <wp:anchor distT="0" distB="0" distL="114300" distR="114300" simplePos="0" relativeHeight="251673600" behindDoc="0" locked="0" layoutInCell="1" allowOverlap="1" wp14:anchorId="4A059584" wp14:editId="78607CD2">
                <wp:simplePos x="0" y="0"/>
                <wp:positionH relativeFrom="column">
                  <wp:posOffset>-314960</wp:posOffset>
                </wp:positionH>
                <wp:positionV relativeFrom="paragraph">
                  <wp:posOffset>-655718</wp:posOffset>
                </wp:positionV>
                <wp:extent cx="2057400" cy="425303"/>
                <wp:effectExtent l="0" t="0" r="0" b="0"/>
                <wp:wrapNone/>
                <wp:docPr id="3" name="Tekstvak 3"/>
                <wp:cNvGraphicFramePr/>
                <a:graphic xmlns:a="http://schemas.openxmlformats.org/drawingml/2006/main">
                  <a:graphicData uri="http://schemas.microsoft.com/office/word/2010/wordprocessingShape">
                    <wps:wsp>
                      <wps:cNvSpPr txBox="1"/>
                      <wps:spPr>
                        <a:xfrm>
                          <a:off x="0" y="0"/>
                          <a:ext cx="2057400" cy="425303"/>
                        </a:xfrm>
                        <a:prstGeom prst="rect">
                          <a:avLst/>
                        </a:prstGeom>
                        <a:solidFill>
                          <a:schemeClr val="lt1"/>
                        </a:solidFill>
                        <a:ln w="6350">
                          <a:noFill/>
                        </a:ln>
                      </wps:spPr>
                      <wps:txbx>
                        <w:txbxContent>
                          <w:p w14:paraId="004889B8" w14:textId="77777777" w:rsidR="00A604F5" w:rsidRPr="005957DA" w:rsidRDefault="00A604F5" w:rsidP="00DA76E3">
                            <w:pPr>
                              <w:rPr>
                                <w:rFonts w:ascii="Arial" w:hAnsi="Arial" w:cs="Arial"/>
                                <w:b/>
                                <w:bCs/>
                                <w:color w:val="BFBFBF" w:themeColor="background1" w:themeShade="BF"/>
                                <w:sz w:val="36"/>
                                <w:szCs w:val="36"/>
                              </w:rPr>
                            </w:pPr>
                            <w:r w:rsidRPr="005957DA">
                              <w:rPr>
                                <w:rFonts w:ascii="Arial" w:hAnsi="Arial" w:cs="Arial"/>
                                <w:b/>
                                <w:bCs/>
                                <w:color w:val="BFBFBF" w:themeColor="background1" w:themeShade="BF"/>
                                <w:sz w:val="36"/>
                                <w:szCs w:val="36"/>
                              </w:rPr>
                              <w:t xml:space="preserve">Research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9584" id="Tekstvak 3" o:spid="_x0000_s1034" type="#_x0000_t202" style="position:absolute;left:0;text-align:left;margin-left:-24.8pt;margin-top:-51.65pt;width:162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" fillcolor="white [3201]" stroked="f" strokeweight=".5pt">
                <v:textbox>
                  <w:txbxContent>
                    <w:p w14:paraId="004889B8" w14:textId="77777777" w:rsidR="00A604F5" w:rsidRPr="005957DA" w:rsidRDefault="00A604F5" w:rsidP="00DA76E3">
                      <w:pPr>
                        <w:rPr>
                          <w:rFonts w:ascii="Arial" w:hAnsi="Arial" w:cs="Arial"/>
                          <w:b/>
                          <w:bCs/>
                          <w:color w:val="BFBFBF" w:themeColor="background1" w:themeShade="BF"/>
                          <w:sz w:val="36"/>
                          <w:szCs w:val="36"/>
                        </w:rPr>
                      </w:pPr>
                      <w:r w:rsidRPr="005957DA">
                        <w:rPr>
                          <w:rFonts w:ascii="Arial" w:hAnsi="Arial" w:cs="Arial"/>
                          <w:b/>
                          <w:bCs/>
                          <w:color w:val="BFBFBF" w:themeColor="background1" w:themeShade="BF"/>
                          <w:sz w:val="36"/>
                          <w:szCs w:val="36"/>
                        </w:rPr>
                        <w:t xml:space="preserve">Research report </w:t>
                      </w:r>
                    </w:p>
                  </w:txbxContent>
                </v:textbox>
              </v:shape>
            </w:pict>
          </mc:Fallback>
        </mc:AlternateContent>
      </w:r>
      <w:r w:rsidR="0013770F" w:rsidRPr="005957DA">
        <w:rPr>
          <w:rFonts w:ascii="Arial" w:hAnsi="Arial" w:cs="Arial"/>
          <w:b/>
          <w:bCs/>
          <w:sz w:val="32"/>
          <w:szCs w:val="32"/>
          <w:lang w:val="en-US"/>
        </w:rPr>
        <w:t xml:space="preserve">Impact of the activity-based anorexia model on </w:t>
      </w:r>
      <w:r w:rsidR="004C3AC2">
        <w:rPr>
          <w:rFonts w:ascii="Arial" w:hAnsi="Arial" w:cs="Arial"/>
          <w:b/>
          <w:bCs/>
          <w:sz w:val="32"/>
          <w:szCs w:val="32"/>
          <w:lang w:val="en-US"/>
        </w:rPr>
        <w:t xml:space="preserve">D1 </w:t>
      </w:r>
      <w:r w:rsidR="0013770F" w:rsidRPr="005957DA">
        <w:rPr>
          <w:rFonts w:ascii="Arial" w:hAnsi="Arial" w:cs="Arial"/>
          <w:b/>
          <w:bCs/>
          <w:sz w:val="32"/>
          <w:szCs w:val="32"/>
          <w:lang w:val="en-US"/>
        </w:rPr>
        <w:t>medium spiny neurons in the nucleus accumbens of female mice</w:t>
      </w:r>
    </w:p>
    <w:p w14:paraId="07803E48" w14:textId="7BAD619E" w:rsidR="004D15C0" w:rsidRPr="00DA76E3" w:rsidRDefault="00DA76E3" w:rsidP="00F54775">
      <w:pPr>
        <w:ind w:left="-340"/>
        <w:rPr>
          <w:rFonts w:ascii="Arial" w:hAnsi="Arial" w:cs="Arial"/>
          <w:sz w:val="24"/>
          <w:szCs w:val="24"/>
          <w:lang w:val="en-US"/>
        </w:rPr>
      </w:pPr>
      <w:r w:rsidRPr="00DA76E3">
        <w:rPr>
          <w:rFonts w:ascii="Arial" w:hAnsi="Arial" w:cs="Arial"/>
          <w:sz w:val="24"/>
          <w:szCs w:val="24"/>
          <w:lang w:val="en-US"/>
        </w:rPr>
        <w:t xml:space="preserve">N.J.M. </w:t>
      </w:r>
      <w:r w:rsidR="0031053A">
        <w:rPr>
          <w:rFonts w:ascii="Arial" w:hAnsi="Arial" w:cs="Arial"/>
          <w:sz w:val="24"/>
          <w:szCs w:val="24"/>
          <w:lang w:val="en-US"/>
        </w:rPr>
        <w:t>Gerrits</w:t>
      </w:r>
      <w:r w:rsidR="00095D0D">
        <w:rPr>
          <w:rFonts w:ascii="Arial" w:hAnsi="Arial" w:cs="Arial"/>
          <w:sz w:val="24"/>
          <w:szCs w:val="24"/>
          <w:lang w:val="en-US"/>
        </w:rPr>
        <w:t xml:space="preserve"> (</w:t>
      </w:r>
      <w:hyperlink r:id="rId18" w:history="1">
        <w:r w:rsidR="00095D0D" w:rsidRPr="00D97C59">
          <w:rPr>
            <w:rStyle w:val="Hyperlink"/>
            <w:rFonts w:ascii="Arial" w:hAnsi="Arial" w:cs="Arial"/>
            <w:color w:val="auto"/>
            <w:sz w:val="24"/>
            <w:szCs w:val="24"/>
            <w:u w:val="none"/>
            <w:lang w:val="en-US"/>
          </w:rPr>
          <w:t>n.j.m.gerrits@students.uu.nl</w:t>
        </w:r>
      </w:hyperlink>
      <w:r w:rsidR="00095D0D" w:rsidRPr="00D97C59">
        <w:rPr>
          <w:rStyle w:val="Hyperlink"/>
          <w:rFonts w:ascii="Arial" w:hAnsi="Arial" w:cs="Arial"/>
          <w:color w:val="auto"/>
          <w:sz w:val="24"/>
          <w:szCs w:val="24"/>
          <w:u w:val="none"/>
          <w:lang w:val="en-US"/>
        </w:rPr>
        <w:t>)</w:t>
      </w:r>
      <w:r w:rsidR="00D97C59">
        <w:rPr>
          <w:rFonts w:ascii="Arial" w:hAnsi="Arial" w:cs="Arial"/>
          <w:sz w:val="24"/>
          <w:szCs w:val="24"/>
          <w:lang w:val="en-US"/>
        </w:rPr>
        <w:t xml:space="preserve"> </w:t>
      </w:r>
      <w:r w:rsidR="00F54775">
        <w:rPr>
          <w:rFonts w:ascii="Arial" w:hAnsi="Arial" w:cs="Arial"/>
          <w:sz w:val="24"/>
          <w:szCs w:val="24"/>
          <w:lang w:val="en-US"/>
        </w:rPr>
        <w:br/>
      </w:r>
      <w:r w:rsidRPr="00DA76E3">
        <w:rPr>
          <w:rFonts w:ascii="Arial" w:hAnsi="Arial" w:cs="Arial"/>
          <w:sz w:val="24"/>
          <w:szCs w:val="24"/>
          <w:lang w:val="en-US"/>
        </w:rPr>
        <w:t>Dept. of Translational Neuroscience, Brain division, University Medical Center Utrecht</w:t>
      </w:r>
    </w:p>
    <w:p w14:paraId="16E1A7C0" w14:textId="0ED4837D" w:rsidR="005B0C8E" w:rsidRDefault="005B0C8E" w:rsidP="0013770F">
      <w:pPr>
        <w:ind w:left="-340"/>
        <w:jc w:val="both"/>
        <w:rPr>
          <w:rFonts w:ascii="Arial" w:hAnsi="Arial" w:cs="Arial"/>
          <w:b/>
          <w:bCs/>
          <w:sz w:val="24"/>
          <w:szCs w:val="24"/>
          <w:lang w:val="en-GB"/>
        </w:rPr>
      </w:pPr>
      <w:bookmarkStart w:id="1" w:name="_Hlk89786819"/>
      <w:r w:rsidRPr="0013770F">
        <w:rPr>
          <w:rFonts w:ascii="Arial" w:hAnsi="Arial" w:cs="Arial"/>
          <w:b/>
          <w:bCs/>
          <w:sz w:val="24"/>
          <w:szCs w:val="24"/>
          <w:lang w:val="en-GB"/>
        </w:rPr>
        <w:t>Abstract</w:t>
      </w:r>
    </w:p>
    <w:p w14:paraId="69B1D69E" w14:textId="7BED1FB2" w:rsidR="00A73DB2" w:rsidRDefault="008F7BD2" w:rsidP="0013770F">
      <w:pPr>
        <w:ind w:left="-340"/>
        <w:jc w:val="both"/>
        <w:rPr>
          <w:rFonts w:ascii="Arial" w:hAnsi="Arial" w:cs="Arial"/>
          <w:sz w:val="20"/>
          <w:szCs w:val="20"/>
          <w:lang w:val="en-GB"/>
        </w:rPr>
      </w:pPr>
      <w:r w:rsidRPr="008F7BD2">
        <w:rPr>
          <w:rFonts w:ascii="Arial" w:hAnsi="Arial" w:cs="Arial"/>
          <w:sz w:val="20"/>
          <w:szCs w:val="20"/>
          <w:lang w:val="en-GB"/>
        </w:rPr>
        <w:t xml:space="preserve">Anorexia nervosa (AN) is a </w:t>
      </w:r>
      <w:proofErr w:type="spellStart"/>
      <w:r w:rsidR="0045037A">
        <w:rPr>
          <w:rFonts w:ascii="Arial" w:hAnsi="Arial" w:cs="Arial"/>
          <w:sz w:val="20"/>
          <w:szCs w:val="20"/>
          <w:lang w:val="en-GB"/>
        </w:rPr>
        <w:t>metabo</w:t>
      </w:r>
      <w:proofErr w:type="spellEnd"/>
      <w:r w:rsidR="0045037A">
        <w:rPr>
          <w:rFonts w:ascii="Arial" w:hAnsi="Arial" w:cs="Arial"/>
          <w:sz w:val="20"/>
          <w:szCs w:val="20"/>
          <w:lang w:val="en-GB"/>
        </w:rPr>
        <w:t>-</w:t>
      </w:r>
      <w:r w:rsidRPr="008F7BD2">
        <w:rPr>
          <w:rFonts w:ascii="Arial" w:hAnsi="Arial" w:cs="Arial"/>
          <w:sz w:val="20"/>
          <w:szCs w:val="20"/>
          <w:lang w:val="en-GB"/>
        </w:rPr>
        <w:t xml:space="preserve">psychiatric eating disorder that predominantly develops in  adolescent women. AN is characterized by self-induced loss of body weight and hyperactivity leading to a severe negative energy balance. Moreover, AN </w:t>
      </w:r>
      <w:proofErr w:type="spellStart"/>
      <w:r w:rsidRPr="008F7BD2">
        <w:rPr>
          <w:rFonts w:ascii="Arial" w:hAnsi="Arial" w:cs="Arial"/>
          <w:sz w:val="20"/>
          <w:szCs w:val="20"/>
          <w:lang w:val="en-GB"/>
        </w:rPr>
        <w:t>individuals</w:t>
      </w:r>
      <w:proofErr w:type="spellEnd"/>
      <w:r w:rsidRPr="008F7BD2">
        <w:rPr>
          <w:rFonts w:ascii="Arial" w:hAnsi="Arial" w:cs="Arial"/>
          <w:sz w:val="20"/>
          <w:szCs w:val="20"/>
          <w:lang w:val="en-GB"/>
        </w:rPr>
        <w:t xml:space="preserve"> experience a lack of pleasure and reduced motivation. In accordance, previous research indicates an impaired dopamine reward system in patients. Interestingly, the nucleus accumbens (NAc), a critical brain area in reward processing, is also involved in energy balance regulation. However, NAc involvement in negative energy balance development with respect to AN has </w:t>
      </w:r>
      <w:r w:rsidR="00370162">
        <w:rPr>
          <w:rFonts w:ascii="Arial" w:hAnsi="Arial" w:cs="Arial"/>
          <w:sz w:val="20"/>
          <w:szCs w:val="20"/>
          <w:lang w:val="en-GB"/>
        </w:rPr>
        <w:t xml:space="preserve">not been fully investigated </w:t>
      </w:r>
      <w:r w:rsidRPr="008F7BD2">
        <w:rPr>
          <w:rFonts w:ascii="Arial" w:hAnsi="Arial" w:cs="Arial"/>
          <w:sz w:val="20"/>
          <w:szCs w:val="20"/>
          <w:lang w:val="en-GB"/>
        </w:rPr>
        <w:t xml:space="preserve">and underlying mechanisms remain unknown.  Herein, we hypothesised that medium spiny neurons (MSN), the </w:t>
      </w:r>
      <w:r w:rsidR="00B2501B" w:rsidRPr="008F7BD2">
        <w:rPr>
          <w:rFonts w:ascii="Arial" w:hAnsi="Arial" w:cs="Arial"/>
          <w:sz w:val="20"/>
          <w:szCs w:val="20"/>
          <w:lang w:val="en-GB"/>
        </w:rPr>
        <w:t>dopaminoceptive</w:t>
      </w:r>
      <w:r w:rsidRPr="008F7BD2">
        <w:rPr>
          <w:rFonts w:ascii="Arial" w:hAnsi="Arial" w:cs="Arial"/>
          <w:sz w:val="20"/>
          <w:szCs w:val="20"/>
          <w:lang w:val="en-GB"/>
        </w:rPr>
        <w:t xml:space="preserve"> neurons present in the NAc, are impacted by an </w:t>
      </w:r>
      <w:proofErr w:type="spellStart"/>
      <w:r w:rsidRPr="008F7BD2">
        <w:rPr>
          <w:rFonts w:ascii="Arial" w:hAnsi="Arial" w:cs="Arial"/>
          <w:sz w:val="20"/>
          <w:szCs w:val="20"/>
          <w:lang w:val="en-GB"/>
        </w:rPr>
        <w:t>AN</w:t>
      </w:r>
      <w:proofErr w:type="spellEnd"/>
      <w:r w:rsidRPr="008F7BD2">
        <w:rPr>
          <w:rFonts w:ascii="Arial" w:hAnsi="Arial" w:cs="Arial"/>
          <w:sz w:val="20"/>
          <w:szCs w:val="20"/>
          <w:lang w:val="en-GB"/>
        </w:rPr>
        <w:t xml:space="preserve"> animal model. More precisely, we aim to investigate if the activity-based anorexia (ABA) model impacts the excitability of MSNs in the NAc. To test this hypothesis we exposed Dr</w:t>
      </w:r>
      <w:r w:rsidR="00B2501B">
        <w:rPr>
          <w:rFonts w:ascii="Arial" w:hAnsi="Arial" w:cs="Arial"/>
          <w:sz w:val="20"/>
          <w:szCs w:val="20"/>
          <w:lang w:val="en-GB"/>
        </w:rPr>
        <w:t>D</w:t>
      </w:r>
      <w:r w:rsidRPr="008F7BD2">
        <w:rPr>
          <w:rFonts w:ascii="Arial" w:hAnsi="Arial" w:cs="Arial"/>
          <w:sz w:val="20"/>
          <w:szCs w:val="20"/>
          <w:lang w:val="en-GB"/>
        </w:rPr>
        <w:t>1-Cre/</w:t>
      </w:r>
      <w:proofErr w:type="spellStart"/>
      <w:r w:rsidRPr="008F7BD2">
        <w:rPr>
          <w:rFonts w:ascii="Arial" w:hAnsi="Arial" w:cs="Arial"/>
          <w:sz w:val="20"/>
          <w:szCs w:val="20"/>
          <w:lang w:val="en-GB"/>
        </w:rPr>
        <w:t>TdTomato</w:t>
      </w:r>
      <w:proofErr w:type="spellEnd"/>
      <w:r w:rsidRPr="008F7BD2">
        <w:rPr>
          <w:rFonts w:ascii="Arial" w:hAnsi="Arial" w:cs="Arial"/>
          <w:sz w:val="20"/>
          <w:szCs w:val="20"/>
          <w:lang w:val="en-GB"/>
        </w:rPr>
        <w:t xml:space="preserve"> female mice to the ABA paradigm at adulthood. The ABA model consists of a 3h feeding period, combined with unlimited running </w:t>
      </w:r>
      <w:r w:rsidR="0045037A">
        <w:rPr>
          <w:rFonts w:ascii="Arial" w:hAnsi="Arial" w:cs="Arial"/>
          <w:sz w:val="20"/>
          <w:szCs w:val="20"/>
          <w:lang w:val="en-GB"/>
        </w:rPr>
        <w:t xml:space="preserve">wheel </w:t>
      </w:r>
      <w:r w:rsidRPr="008F7BD2">
        <w:rPr>
          <w:rFonts w:ascii="Arial" w:hAnsi="Arial" w:cs="Arial"/>
          <w:sz w:val="20"/>
          <w:szCs w:val="20"/>
          <w:lang w:val="en-GB"/>
        </w:rPr>
        <w:t>access, inducing hyperactivity and self-starvation. We performed whole</w:t>
      </w:r>
      <w:r w:rsidR="0027491B">
        <w:rPr>
          <w:rFonts w:ascii="Arial" w:hAnsi="Arial" w:cs="Arial"/>
          <w:sz w:val="20"/>
          <w:szCs w:val="20"/>
          <w:lang w:val="en-GB"/>
        </w:rPr>
        <w:t>-</w:t>
      </w:r>
      <w:r w:rsidRPr="008F7BD2">
        <w:rPr>
          <w:rFonts w:ascii="Arial" w:hAnsi="Arial" w:cs="Arial"/>
          <w:sz w:val="20"/>
          <w:szCs w:val="20"/>
          <w:lang w:val="en-GB"/>
        </w:rPr>
        <w:t xml:space="preserve">cell patch clamp recordings after ABA exposure on acute NAc brain slices to assess electrical intrinsic properties and </w:t>
      </w:r>
      <w:r>
        <w:rPr>
          <w:rFonts w:ascii="Arial" w:hAnsi="Arial" w:cs="Arial"/>
          <w:sz w:val="20"/>
          <w:szCs w:val="20"/>
          <w:lang w:val="en-GB"/>
        </w:rPr>
        <w:t xml:space="preserve">pre- and post-synaptic transmission </w:t>
      </w:r>
      <w:r w:rsidRPr="008F7BD2">
        <w:rPr>
          <w:rFonts w:ascii="Arial" w:hAnsi="Arial" w:cs="Arial"/>
          <w:sz w:val="20"/>
          <w:szCs w:val="20"/>
          <w:lang w:val="en-GB"/>
        </w:rPr>
        <w:t>of MSN</w:t>
      </w:r>
      <w:r w:rsidR="00783DBF">
        <w:rPr>
          <w:rFonts w:ascii="Arial" w:hAnsi="Arial" w:cs="Arial"/>
          <w:sz w:val="20"/>
          <w:szCs w:val="20"/>
          <w:lang w:val="en-GB"/>
        </w:rPr>
        <w:t>s</w:t>
      </w:r>
      <w:r w:rsidR="00B2501B">
        <w:rPr>
          <w:rFonts w:ascii="Arial" w:hAnsi="Arial" w:cs="Arial"/>
          <w:sz w:val="20"/>
          <w:szCs w:val="20"/>
          <w:lang w:val="en-GB"/>
        </w:rPr>
        <w:t>.</w:t>
      </w:r>
      <w:r>
        <w:rPr>
          <w:rFonts w:ascii="Arial" w:hAnsi="Arial" w:cs="Arial"/>
          <w:sz w:val="20"/>
          <w:szCs w:val="20"/>
          <w:lang w:val="en-GB"/>
        </w:rPr>
        <w:t xml:space="preserve"> We found that ABA exposed</w:t>
      </w:r>
      <w:r w:rsidR="006E3388">
        <w:rPr>
          <w:rFonts w:ascii="Arial" w:hAnsi="Arial" w:cs="Arial"/>
          <w:sz w:val="20"/>
          <w:szCs w:val="20"/>
          <w:lang w:val="en-GB"/>
        </w:rPr>
        <w:t xml:space="preserve"> adult</w:t>
      </w:r>
      <w:r>
        <w:rPr>
          <w:rFonts w:ascii="Arial" w:hAnsi="Arial" w:cs="Arial"/>
          <w:sz w:val="20"/>
          <w:szCs w:val="20"/>
          <w:lang w:val="en-GB"/>
        </w:rPr>
        <w:t xml:space="preserve"> </w:t>
      </w:r>
      <w:r w:rsidR="004D1029">
        <w:rPr>
          <w:rFonts w:ascii="Arial" w:hAnsi="Arial" w:cs="Arial"/>
          <w:sz w:val="20"/>
          <w:szCs w:val="20"/>
          <w:lang w:val="en-GB"/>
        </w:rPr>
        <w:t xml:space="preserve">mice exhibit </w:t>
      </w:r>
      <w:r>
        <w:rPr>
          <w:rFonts w:ascii="Arial" w:hAnsi="Arial" w:cs="Arial"/>
          <w:sz w:val="20"/>
          <w:szCs w:val="20"/>
          <w:lang w:val="en-GB"/>
        </w:rPr>
        <w:t xml:space="preserve">vulnerable and resistant </w:t>
      </w:r>
      <w:r w:rsidR="004D1029">
        <w:rPr>
          <w:rFonts w:ascii="Arial" w:hAnsi="Arial" w:cs="Arial"/>
          <w:sz w:val="20"/>
          <w:szCs w:val="20"/>
          <w:lang w:val="en-GB"/>
        </w:rPr>
        <w:t>subtypes</w:t>
      </w:r>
      <w:r w:rsidR="004C3AC2">
        <w:rPr>
          <w:rFonts w:ascii="Arial" w:hAnsi="Arial" w:cs="Arial"/>
          <w:sz w:val="20"/>
          <w:szCs w:val="20"/>
          <w:lang w:val="en-GB"/>
        </w:rPr>
        <w:t xml:space="preserve">. </w:t>
      </w:r>
      <w:r w:rsidR="004D1029">
        <w:rPr>
          <w:rFonts w:ascii="Arial" w:hAnsi="Arial" w:cs="Arial"/>
          <w:sz w:val="20"/>
          <w:szCs w:val="20"/>
          <w:lang w:val="en-GB"/>
        </w:rPr>
        <w:t xml:space="preserve"> D1-MSN </w:t>
      </w:r>
      <w:r w:rsidR="00B2501B">
        <w:rPr>
          <w:rFonts w:ascii="Arial" w:hAnsi="Arial" w:cs="Arial"/>
          <w:sz w:val="20"/>
          <w:szCs w:val="20"/>
          <w:lang w:val="en-GB"/>
        </w:rPr>
        <w:t xml:space="preserve">electrical intrinsic properties and pre- and post- </w:t>
      </w:r>
      <w:r w:rsidR="00D97C59">
        <w:rPr>
          <w:rFonts w:ascii="Arial" w:hAnsi="Arial" w:cs="Arial"/>
          <w:sz w:val="20"/>
          <w:szCs w:val="20"/>
          <w:lang w:val="en-GB"/>
        </w:rPr>
        <w:t xml:space="preserve">glutamatergic </w:t>
      </w:r>
      <w:r w:rsidR="00B2501B">
        <w:rPr>
          <w:rFonts w:ascii="Arial" w:hAnsi="Arial" w:cs="Arial"/>
          <w:sz w:val="20"/>
          <w:szCs w:val="20"/>
          <w:lang w:val="en-GB"/>
        </w:rPr>
        <w:t>transmission</w:t>
      </w:r>
      <w:r w:rsidR="004C3AC2">
        <w:rPr>
          <w:rFonts w:ascii="Arial" w:hAnsi="Arial" w:cs="Arial"/>
          <w:sz w:val="20"/>
          <w:szCs w:val="20"/>
          <w:lang w:val="en-GB"/>
        </w:rPr>
        <w:t xml:space="preserve"> were found spared in both ABA subtypes when</w:t>
      </w:r>
      <w:r w:rsidR="004D1029">
        <w:rPr>
          <w:rFonts w:ascii="Arial" w:hAnsi="Arial" w:cs="Arial"/>
          <w:sz w:val="20"/>
          <w:szCs w:val="20"/>
          <w:lang w:val="en-GB"/>
        </w:rPr>
        <w:t xml:space="preserve"> compared to running wheel control</w:t>
      </w:r>
      <w:r w:rsidR="0045037A">
        <w:rPr>
          <w:rFonts w:ascii="Arial" w:hAnsi="Arial" w:cs="Arial"/>
          <w:sz w:val="20"/>
          <w:szCs w:val="20"/>
          <w:lang w:val="en-GB"/>
        </w:rPr>
        <w:t xml:space="preserve"> mice</w:t>
      </w:r>
      <w:r w:rsidR="004D1029">
        <w:rPr>
          <w:rFonts w:ascii="Arial" w:hAnsi="Arial" w:cs="Arial"/>
          <w:sz w:val="20"/>
          <w:szCs w:val="20"/>
          <w:lang w:val="en-GB"/>
        </w:rPr>
        <w:t xml:space="preserve">. </w:t>
      </w:r>
      <w:r w:rsidR="004C3AC2">
        <w:rPr>
          <w:rFonts w:ascii="Arial" w:hAnsi="Arial" w:cs="Arial"/>
          <w:sz w:val="20"/>
          <w:szCs w:val="20"/>
          <w:lang w:val="en-GB"/>
        </w:rPr>
        <w:t>We</w:t>
      </w:r>
      <w:r w:rsidR="006E3388">
        <w:rPr>
          <w:rFonts w:ascii="Arial" w:hAnsi="Arial" w:cs="Arial"/>
          <w:sz w:val="20"/>
          <w:szCs w:val="20"/>
          <w:lang w:val="en-GB"/>
        </w:rPr>
        <w:t xml:space="preserve"> therefore</w:t>
      </w:r>
      <w:r w:rsidR="004C3AC2">
        <w:rPr>
          <w:rFonts w:ascii="Arial" w:hAnsi="Arial" w:cs="Arial"/>
          <w:sz w:val="20"/>
          <w:szCs w:val="20"/>
          <w:lang w:val="en-GB"/>
        </w:rPr>
        <w:t xml:space="preserve"> conclude that</w:t>
      </w:r>
      <w:r w:rsidR="00A73DB2">
        <w:rPr>
          <w:rFonts w:ascii="Arial" w:hAnsi="Arial" w:cs="Arial"/>
          <w:sz w:val="20"/>
          <w:szCs w:val="20"/>
          <w:lang w:val="en-GB"/>
        </w:rPr>
        <w:t xml:space="preserve"> ABA exposure has no effect on D1-MSN excitability</w:t>
      </w:r>
      <w:r w:rsidR="0027491B">
        <w:rPr>
          <w:rFonts w:ascii="Arial" w:hAnsi="Arial" w:cs="Arial"/>
          <w:sz w:val="20"/>
          <w:szCs w:val="20"/>
          <w:lang w:val="en-GB"/>
        </w:rPr>
        <w:t xml:space="preserve"> in the NAc</w:t>
      </w:r>
      <w:r w:rsidR="00886CC9">
        <w:rPr>
          <w:rFonts w:ascii="Arial" w:hAnsi="Arial" w:cs="Arial"/>
          <w:sz w:val="20"/>
          <w:szCs w:val="20"/>
          <w:lang w:val="en-GB"/>
        </w:rPr>
        <w:t>.</w:t>
      </w:r>
      <w:r w:rsidR="00A73DB2">
        <w:rPr>
          <w:rFonts w:ascii="Arial" w:hAnsi="Arial" w:cs="Arial"/>
          <w:sz w:val="20"/>
          <w:szCs w:val="20"/>
          <w:lang w:val="en-GB"/>
        </w:rPr>
        <w:t xml:space="preserve"> </w:t>
      </w:r>
      <w:r w:rsidR="00886CC9">
        <w:rPr>
          <w:rFonts w:ascii="Arial" w:hAnsi="Arial" w:cs="Arial"/>
          <w:sz w:val="20"/>
          <w:szCs w:val="20"/>
          <w:lang w:val="en-GB"/>
        </w:rPr>
        <w:t>A</w:t>
      </w:r>
      <w:r w:rsidR="004D1029">
        <w:rPr>
          <w:rFonts w:ascii="Arial" w:hAnsi="Arial" w:cs="Arial"/>
          <w:sz w:val="20"/>
          <w:szCs w:val="20"/>
          <w:lang w:val="en-GB"/>
        </w:rPr>
        <w:t xml:space="preserve">lthough our study </w:t>
      </w:r>
      <w:r w:rsidR="00A73DB2">
        <w:rPr>
          <w:rFonts w:ascii="Arial" w:hAnsi="Arial" w:cs="Arial"/>
          <w:sz w:val="20"/>
          <w:szCs w:val="20"/>
          <w:lang w:val="en-GB"/>
        </w:rPr>
        <w:t xml:space="preserve">did not </w:t>
      </w:r>
      <w:r w:rsidR="004C3AC2">
        <w:rPr>
          <w:rFonts w:ascii="Arial" w:hAnsi="Arial" w:cs="Arial"/>
          <w:sz w:val="20"/>
          <w:szCs w:val="20"/>
          <w:lang w:val="en-GB"/>
        </w:rPr>
        <w:t xml:space="preserve">reveal </w:t>
      </w:r>
      <w:r w:rsidR="00A73DB2">
        <w:rPr>
          <w:rFonts w:ascii="Arial" w:hAnsi="Arial" w:cs="Arial"/>
          <w:sz w:val="20"/>
          <w:szCs w:val="20"/>
          <w:lang w:val="en-GB"/>
        </w:rPr>
        <w:t>any co</w:t>
      </w:r>
      <w:r w:rsidR="009C4819">
        <w:rPr>
          <w:rFonts w:ascii="Arial" w:hAnsi="Arial" w:cs="Arial"/>
          <w:sz w:val="20"/>
          <w:szCs w:val="20"/>
          <w:lang w:val="en-GB"/>
        </w:rPr>
        <w:t>rrelation</w:t>
      </w:r>
      <w:r w:rsidR="00A73DB2">
        <w:rPr>
          <w:rFonts w:ascii="Arial" w:hAnsi="Arial" w:cs="Arial"/>
          <w:sz w:val="20"/>
          <w:szCs w:val="20"/>
          <w:lang w:val="en-GB"/>
        </w:rPr>
        <w:t xml:space="preserve"> between </w:t>
      </w:r>
      <w:r w:rsidR="004C3AC2">
        <w:rPr>
          <w:rFonts w:ascii="Arial" w:hAnsi="Arial" w:cs="Arial"/>
          <w:sz w:val="20"/>
          <w:szCs w:val="20"/>
          <w:lang w:val="en-GB"/>
        </w:rPr>
        <w:t>AN like symptoms</w:t>
      </w:r>
      <w:r w:rsidR="00A73DB2">
        <w:rPr>
          <w:rFonts w:ascii="Arial" w:hAnsi="Arial" w:cs="Arial"/>
          <w:sz w:val="20"/>
          <w:szCs w:val="20"/>
          <w:lang w:val="en-GB"/>
        </w:rPr>
        <w:t xml:space="preserve"> and D1-MSN</w:t>
      </w:r>
      <w:r w:rsidR="00493252">
        <w:rPr>
          <w:rFonts w:ascii="Arial" w:hAnsi="Arial" w:cs="Arial"/>
          <w:sz w:val="20"/>
          <w:szCs w:val="20"/>
          <w:lang w:val="en-GB"/>
        </w:rPr>
        <w:t xml:space="preserve"> excitability</w:t>
      </w:r>
      <w:r w:rsidR="009C4819">
        <w:rPr>
          <w:rFonts w:ascii="Arial" w:hAnsi="Arial" w:cs="Arial"/>
          <w:sz w:val="20"/>
          <w:szCs w:val="20"/>
          <w:lang w:val="en-GB"/>
        </w:rPr>
        <w:t>, this fundamental work brought us a step closer to unravel the contribution of the NAc towards ABA exposure and eventually AN susceptibility</w:t>
      </w:r>
      <w:r w:rsidR="00722517">
        <w:rPr>
          <w:rFonts w:ascii="Arial" w:hAnsi="Arial" w:cs="Arial"/>
          <w:sz w:val="20"/>
          <w:szCs w:val="20"/>
          <w:lang w:val="en-GB"/>
        </w:rPr>
        <w:t xml:space="preserve">. </w:t>
      </w:r>
    </w:p>
    <w:p w14:paraId="1ABE1F64" w14:textId="0D2E4D0C" w:rsidR="008643ED" w:rsidRPr="008643ED" w:rsidRDefault="008643ED" w:rsidP="0013770F">
      <w:pPr>
        <w:ind w:left="-340"/>
        <w:jc w:val="both"/>
        <w:rPr>
          <w:rFonts w:ascii="Arial" w:hAnsi="Arial" w:cs="Arial"/>
          <w:i/>
          <w:iCs/>
          <w:sz w:val="20"/>
          <w:szCs w:val="20"/>
          <w:lang w:val="en-GB"/>
        </w:rPr>
      </w:pPr>
      <w:r w:rsidRPr="008643ED">
        <w:rPr>
          <w:rFonts w:ascii="Arial" w:hAnsi="Arial" w:cs="Arial"/>
          <w:i/>
          <w:iCs/>
          <w:sz w:val="20"/>
          <w:szCs w:val="20"/>
          <w:lang w:val="en-GB"/>
        </w:rPr>
        <w:t>Keywords: Activity-based anorexia</w:t>
      </w:r>
      <w:r w:rsidR="006E3388">
        <w:rPr>
          <w:rFonts w:ascii="Arial" w:hAnsi="Arial" w:cs="Arial"/>
          <w:i/>
          <w:iCs/>
          <w:sz w:val="20"/>
          <w:szCs w:val="20"/>
          <w:lang w:val="en-GB"/>
        </w:rPr>
        <w:t xml:space="preserve"> model</w:t>
      </w:r>
      <w:r w:rsidRPr="008643ED">
        <w:rPr>
          <w:rFonts w:ascii="Arial" w:hAnsi="Arial" w:cs="Arial"/>
          <w:i/>
          <w:iCs/>
          <w:sz w:val="20"/>
          <w:szCs w:val="20"/>
          <w:lang w:val="en-GB"/>
        </w:rPr>
        <w:t xml:space="preserve">, nucleus accumbens, medium spiny neurons, </w:t>
      </w:r>
      <w:r w:rsidR="006E3388">
        <w:rPr>
          <w:rFonts w:ascii="Arial" w:hAnsi="Arial" w:cs="Arial"/>
          <w:i/>
          <w:iCs/>
          <w:sz w:val="20"/>
          <w:szCs w:val="20"/>
          <w:lang w:val="en-GB"/>
        </w:rPr>
        <w:t xml:space="preserve">neuronal </w:t>
      </w:r>
      <w:r w:rsidRPr="008643ED">
        <w:rPr>
          <w:rFonts w:ascii="Arial" w:hAnsi="Arial" w:cs="Arial"/>
          <w:i/>
          <w:iCs/>
          <w:sz w:val="20"/>
          <w:szCs w:val="20"/>
          <w:lang w:val="en-GB"/>
        </w:rPr>
        <w:t xml:space="preserve">excitability </w:t>
      </w:r>
    </w:p>
    <w:p w14:paraId="4020C63F" w14:textId="12A89E54" w:rsidR="00A21A41" w:rsidRDefault="00092D11" w:rsidP="00C00FD5">
      <w:pPr>
        <w:ind w:left="-340"/>
        <w:jc w:val="both"/>
        <w:rPr>
          <w:rFonts w:ascii="Arial" w:hAnsi="Arial" w:cs="Arial"/>
          <w:b/>
          <w:bCs/>
          <w:sz w:val="24"/>
          <w:szCs w:val="24"/>
          <w:lang w:val="en-GB"/>
        </w:rPr>
      </w:pPr>
      <w:bookmarkStart w:id="2" w:name="_Hlk89761842"/>
      <w:proofErr w:type="spellStart"/>
      <w:r>
        <w:rPr>
          <w:rFonts w:ascii="Arial" w:hAnsi="Arial" w:cs="Arial"/>
          <w:b/>
          <w:bCs/>
          <w:sz w:val="24"/>
          <w:szCs w:val="24"/>
          <w:lang w:val="en-GB"/>
        </w:rPr>
        <w:t>Laymans</w:t>
      </w:r>
      <w:proofErr w:type="spellEnd"/>
      <w:r>
        <w:rPr>
          <w:rFonts w:ascii="Arial" w:hAnsi="Arial" w:cs="Arial"/>
          <w:b/>
          <w:bCs/>
          <w:sz w:val="24"/>
          <w:szCs w:val="24"/>
          <w:lang w:val="en-GB"/>
        </w:rPr>
        <w:t xml:space="preserve"> summary </w:t>
      </w:r>
    </w:p>
    <w:p w14:paraId="312BB839" w14:textId="26B83EEF" w:rsidR="00C862DA" w:rsidRDefault="00F5088C" w:rsidP="00C00FD5">
      <w:pPr>
        <w:ind w:left="-340"/>
        <w:jc w:val="both"/>
        <w:rPr>
          <w:rFonts w:ascii="Arial" w:hAnsi="Arial" w:cs="Arial"/>
          <w:sz w:val="20"/>
          <w:szCs w:val="20"/>
          <w:lang w:val="en-GB"/>
        </w:rPr>
      </w:pPr>
      <w:r w:rsidRPr="00F5088C">
        <w:rPr>
          <w:rFonts w:ascii="Arial" w:hAnsi="Arial" w:cs="Arial"/>
          <w:sz w:val="20"/>
          <w:szCs w:val="20"/>
          <w:lang w:val="en-GB"/>
        </w:rPr>
        <w:t>Anorexia nervosa is a</w:t>
      </w:r>
      <w:r w:rsidR="00343058">
        <w:rPr>
          <w:rFonts w:ascii="Arial" w:hAnsi="Arial" w:cs="Arial"/>
          <w:sz w:val="20"/>
          <w:szCs w:val="20"/>
          <w:lang w:val="en-GB"/>
        </w:rPr>
        <w:t xml:space="preserve"> common</w:t>
      </w:r>
      <w:r w:rsidR="0092718A">
        <w:rPr>
          <w:rFonts w:ascii="Arial" w:hAnsi="Arial" w:cs="Arial"/>
          <w:sz w:val="20"/>
          <w:szCs w:val="20"/>
          <w:lang w:val="en-GB"/>
        </w:rPr>
        <w:t xml:space="preserve"> </w:t>
      </w:r>
      <w:r w:rsidRPr="00F5088C">
        <w:rPr>
          <w:rFonts w:ascii="Arial" w:hAnsi="Arial" w:cs="Arial"/>
          <w:sz w:val="20"/>
          <w:szCs w:val="20"/>
          <w:lang w:val="en-GB"/>
        </w:rPr>
        <w:t>eating disorder</w:t>
      </w:r>
      <w:r w:rsidR="0092718A">
        <w:rPr>
          <w:rFonts w:ascii="Arial" w:hAnsi="Arial" w:cs="Arial"/>
          <w:sz w:val="20"/>
          <w:szCs w:val="20"/>
          <w:lang w:val="en-GB"/>
        </w:rPr>
        <w:t xml:space="preserve"> </w:t>
      </w:r>
      <w:r w:rsidRPr="00F5088C">
        <w:rPr>
          <w:rFonts w:ascii="Arial" w:hAnsi="Arial" w:cs="Arial"/>
          <w:sz w:val="20"/>
          <w:szCs w:val="20"/>
          <w:lang w:val="en-GB"/>
        </w:rPr>
        <w:t xml:space="preserve">in adolescent women. The lifetime prevalence is estimated to be 1.0-2.9% among the Dutch population. </w:t>
      </w:r>
      <w:r w:rsidR="00E6639F">
        <w:rPr>
          <w:rFonts w:ascii="Arial" w:hAnsi="Arial" w:cs="Arial"/>
          <w:sz w:val="20"/>
          <w:szCs w:val="20"/>
          <w:lang w:val="en-GB"/>
        </w:rPr>
        <w:t xml:space="preserve">The most notorious symptoms are </w:t>
      </w:r>
      <w:r w:rsidR="00E34A2A">
        <w:rPr>
          <w:rFonts w:ascii="Arial" w:hAnsi="Arial" w:cs="Arial"/>
          <w:sz w:val="20"/>
          <w:szCs w:val="20"/>
          <w:lang w:val="en-GB"/>
        </w:rPr>
        <w:t>reduced food intake</w:t>
      </w:r>
      <w:r w:rsidR="00E6639F">
        <w:rPr>
          <w:rFonts w:ascii="Arial" w:hAnsi="Arial" w:cs="Arial"/>
          <w:sz w:val="20"/>
          <w:szCs w:val="20"/>
          <w:lang w:val="en-GB"/>
        </w:rPr>
        <w:t xml:space="preserve"> and hyperactivity </w:t>
      </w:r>
      <w:r w:rsidR="00E34A2A">
        <w:rPr>
          <w:rFonts w:ascii="Arial" w:hAnsi="Arial" w:cs="Arial"/>
          <w:sz w:val="20"/>
          <w:szCs w:val="20"/>
          <w:lang w:val="en-GB"/>
        </w:rPr>
        <w:t xml:space="preserve">due to </w:t>
      </w:r>
      <w:r w:rsidR="000E5E66">
        <w:rPr>
          <w:rFonts w:ascii="Arial" w:hAnsi="Arial" w:cs="Arial"/>
          <w:sz w:val="20"/>
          <w:szCs w:val="20"/>
          <w:lang w:val="en-GB"/>
        </w:rPr>
        <w:t xml:space="preserve">patients </w:t>
      </w:r>
      <w:r w:rsidR="00E34A2A">
        <w:rPr>
          <w:rFonts w:ascii="Arial" w:hAnsi="Arial" w:cs="Arial"/>
          <w:sz w:val="20"/>
          <w:szCs w:val="20"/>
          <w:lang w:val="en-GB"/>
        </w:rPr>
        <w:t>experiencing</w:t>
      </w:r>
      <w:r w:rsidR="00E6639F">
        <w:rPr>
          <w:rFonts w:ascii="Arial" w:hAnsi="Arial" w:cs="Arial"/>
          <w:sz w:val="20"/>
          <w:szCs w:val="20"/>
          <w:lang w:val="en-GB"/>
        </w:rPr>
        <w:t xml:space="preserve"> </w:t>
      </w:r>
      <w:r w:rsidR="00B64C5B">
        <w:rPr>
          <w:rFonts w:ascii="Arial" w:hAnsi="Arial" w:cs="Arial"/>
          <w:sz w:val="20"/>
          <w:szCs w:val="20"/>
          <w:lang w:val="en-GB"/>
        </w:rPr>
        <w:t>an intensive fear of becoming</w:t>
      </w:r>
      <w:r w:rsidR="00F54775">
        <w:rPr>
          <w:rFonts w:ascii="Arial" w:hAnsi="Arial" w:cs="Arial"/>
          <w:sz w:val="20"/>
          <w:szCs w:val="20"/>
          <w:lang w:val="en-GB"/>
        </w:rPr>
        <w:t xml:space="preserve"> fat</w:t>
      </w:r>
      <w:r w:rsidR="00B64C5B">
        <w:rPr>
          <w:rFonts w:ascii="Arial" w:hAnsi="Arial" w:cs="Arial"/>
          <w:sz w:val="20"/>
          <w:szCs w:val="20"/>
          <w:lang w:val="en-GB"/>
        </w:rPr>
        <w:t xml:space="preserve">. </w:t>
      </w:r>
      <w:r w:rsidR="00E6639F">
        <w:rPr>
          <w:rFonts w:ascii="Arial" w:hAnsi="Arial" w:cs="Arial"/>
          <w:sz w:val="20"/>
          <w:szCs w:val="20"/>
          <w:lang w:val="en-GB"/>
        </w:rPr>
        <w:t xml:space="preserve">As a result individuals with anorexia nervosa become severely underweight. </w:t>
      </w:r>
      <w:r w:rsidR="00E34A2A">
        <w:rPr>
          <w:rFonts w:ascii="Arial" w:hAnsi="Arial" w:cs="Arial"/>
          <w:sz w:val="20"/>
          <w:szCs w:val="20"/>
          <w:lang w:val="en-GB"/>
        </w:rPr>
        <w:t xml:space="preserve"> At this moment </w:t>
      </w:r>
      <w:proofErr w:type="spellStart"/>
      <w:r w:rsidR="00E34A2A">
        <w:rPr>
          <w:rFonts w:ascii="Arial" w:hAnsi="Arial" w:cs="Arial"/>
          <w:sz w:val="20"/>
          <w:szCs w:val="20"/>
          <w:lang w:val="en-GB"/>
        </w:rPr>
        <w:t>behavioral</w:t>
      </w:r>
      <w:proofErr w:type="spellEnd"/>
      <w:r w:rsidR="00E34A2A">
        <w:rPr>
          <w:rFonts w:ascii="Arial" w:hAnsi="Arial" w:cs="Arial"/>
          <w:sz w:val="20"/>
          <w:szCs w:val="20"/>
          <w:lang w:val="en-GB"/>
        </w:rPr>
        <w:t xml:space="preserve"> therapy</w:t>
      </w:r>
      <w:r w:rsidR="00CD4969">
        <w:rPr>
          <w:rFonts w:ascii="Arial" w:hAnsi="Arial" w:cs="Arial"/>
          <w:sz w:val="20"/>
          <w:szCs w:val="20"/>
          <w:lang w:val="en-GB"/>
        </w:rPr>
        <w:t>,</w:t>
      </w:r>
      <w:r w:rsidR="00E34A2A">
        <w:rPr>
          <w:rFonts w:ascii="Arial" w:hAnsi="Arial" w:cs="Arial"/>
          <w:sz w:val="20"/>
          <w:szCs w:val="20"/>
          <w:lang w:val="en-GB"/>
        </w:rPr>
        <w:t xml:space="preserve"> sometimes combined with antipsychotic medicine</w:t>
      </w:r>
      <w:r w:rsidR="00CD4969">
        <w:rPr>
          <w:rFonts w:ascii="Arial" w:hAnsi="Arial" w:cs="Arial"/>
          <w:sz w:val="20"/>
          <w:szCs w:val="20"/>
          <w:lang w:val="en-GB"/>
        </w:rPr>
        <w:t xml:space="preserve">, </w:t>
      </w:r>
      <w:r w:rsidR="00E34A2A">
        <w:rPr>
          <w:rFonts w:ascii="Arial" w:hAnsi="Arial" w:cs="Arial"/>
          <w:sz w:val="20"/>
          <w:szCs w:val="20"/>
          <w:lang w:val="en-GB"/>
        </w:rPr>
        <w:t>is used</w:t>
      </w:r>
      <w:r w:rsidR="00B64C5B">
        <w:rPr>
          <w:rFonts w:ascii="Arial" w:hAnsi="Arial" w:cs="Arial"/>
          <w:sz w:val="20"/>
          <w:szCs w:val="20"/>
          <w:lang w:val="en-GB"/>
        </w:rPr>
        <w:t xml:space="preserve"> for treatment</w:t>
      </w:r>
      <w:r w:rsidR="003A7C56">
        <w:rPr>
          <w:rFonts w:ascii="Arial" w:hAnsi="Arial" w:cs="Arial"/>
          <w:sz w:val="20"/>
          <w:szCs w:val="20"/>
          <w:lang w:val="en-GB"/>
        </w:rPr>
        <w:t>. N</w:t>
      </w:r>
      <w:r w:rsidR="00E34A2A">
        <w:rPr>
          <w:rFonts w:ascii="Arial" w:hAnsi="Arial" w:cs="Arial"/>
          <w:sz w:val="20"/>
          <w:szCs w:val="20"/>
          <w:lang w:val="en-GB"/>
        </w:rPr>
        <w:t>onetheless</w:t>
      </w:r>
      <w:r w:rsidR="003A7C56">
        <w:rPr>
          <w:rFonts w:ascii="Arial" w:hAnsi="Arial" w:cs="Arial"/>
          <w:sz w:val="20"/>
          <w:szCs w:val="20"/>
          <w:lang w:val="en-GB"/>
        </w:rPr>
        <w:t>,</w:t>
      </w:r>
      <w:r w:rsidR="00E34A2A">
        <w:rPr>
          <w:rFonts w:ascii="Arial" w:hAnsi="Arial" w:cs="Arial"/>
          <w:sz w:val="20"/>
          <w:szCs w:val="20"/>
          <w:lang w:val="en-GB"/>
        </w:rPr>
        <w:t xml:space="preserve"> still half of the patients </w:t>
      </w:r>
      <w:r w:rsidR="00B64C5B">
        <w:rPr>
          <w:rFonts w:ascii="Arial" w:hAnsi="Arial" w:cs="Arial"/>
          <w:sz w:val="20"/>
          <w:szCs w:val="20"/>
          <w:lang w:val="en-GB"/>
        </w:rPr>
        <w:t>do not fully</w:t>
      </w:r>
      <w:r w:rsidR="00E34A2A">
        <w:rPr>
          <w:rFonts w:ascii="Arial" w:hAnsi="Arial" w:cs="Arial"/>
          <w:sz w:val="20"/>
          <w:szCs w:val="20"/>
          <w:lang w:val="en-GB"/>
        </w:rPr>
        <w:t xml:space="preserve"> recover</w:t>
      </w:r>
      <w:r w:rsidR="000E5E66">
        <w:rPr>
          <w:rFonts w:ascii="Arial" w:hAnsi="Arial" w:cs="Arial"/>
          <w:sz w:val="20"/>
          <w:szCs w:val="20"/>
          <w:lang w:val="en-GB"/>
        </w:rPr>
        <w:t xml:space="preserve"> or remain chronically ill</w:t>
      </w:r>
      <w:r w:rsidR="00E34A2A">
        <w:rPr>
          <w:rFonts w:ascii="Arial" w:hAnsi="Arial" w:cs="Arial"/>
          <w:sz w:val="20"/>
          <w:szCs w:val="20"/>
          <w:lang w:val="en-GB"/>
        </w:rPr>
        <w:t xml:space="preserve">.  Various scientific </w:t>
      </w:r>
      <w:r w:rsidR="00D97C59">
        <w:rPr>
          <w:rFonts w:ascii="Arial" w:hAnsi="Arial" w:cs="Arial"/>
          <w:sz w:val="20"/>
          <w:szCs w:val="20"/>
          <w:lang w:val="en-GB"/>
        </w:rPr>
        <w:t>studies</w:t>
      </w:r>
      <w:r w:rsidR="00E34A2A">
        <w:rPr>
          <w:rFonts w:ascii="Arial" w:hAnsi="Arial" w:cs="Arial"/>
          <w:sz w:val="20"/>
          <w:szCs w:val="20"/>
          <w:lang w:val="en-GB"/>
        </w:rPr>
        <w:t xml:space="preserve"> performed in anorexia nervosa patients </w:t>
      </w:r>
      <w:r w:rsidR="003D1A85">
        <w:rPr>
          <w:rFonts w:ascii="Arial" w:hAnsi="Arial" w:cs="Arial"/>
          <w:sz w:val="20"/>
          <w:szCs w:val="20"/>
          <w:lang w:val="en-GB"/>
        </w:rPr>
        <w:t>suggest</w:t>
      </w:r>
      <w:r w:rsidR="00D97C59">
        <w:rPr>
          <w:rFonts w:ascii="Arial" w:hAnsi="Arial" w:cs="Arial"/>
          <w:sz w:val="20"/>
          <w:szCs w:val="20"/>
          <w:lang w:val="en-GB"/>
        </w:rPr>
        <w:t xml:space="preserve"> the presence of alterations</w:t>
      </w:r>
      <w:r w:rsidR="00E34A2A">
        <w:rPr>
          <w:rFonts w:ascii="Arial" w:hAnsi="Arial" w:cs="Arial"/>
          <w:sz w:val="20"/>
          <w:szCs w:val="20"/>
          <w:lang w:val="en-GB"/>
        </w:rPr>
        <w:t xml:space="preserve"> in a brain area</w:t>
      </w:r>
      <w:r w:rsidR="006E3388">
        <w:rPr>
          <w:rFonts w:ascii="Arial" w:hAnsi="Arial" w:cs="Arial"/>
          <w:sz w:val="20"/>
          <w:szCs w:val="20"/>
          <w:lang w:val="en-GB"/>
        </w:rPr>
        <w:t xml:space="preserve"> called </w:t>
      </w:r>
      <w:r w:rsidR="00391EE4">
        <w:rPr>
          <w:rFonts w:ascii="Arial" w:hAnsi="Arial" w:cs="Arial"/>
          <w:sz w:val="20"/>
          <w:szCs w:val="20"/>
          <w:lang w:val="en-GB"/>
        </w:rPr>
        <w:t xml:space="preserve">the </w:t>
      </w:r>
      <w:r w:rsidR="006E3388">
        <w:rPr>
          <w:rFonts w:ascii="Arial" w:hAnsi="Arial" w:cs="Arial"/>
          <w:sz w:val="20"/>
          <w:szCs w:val="20"/>
          <w:lang w:val="en-GB"/>
        </w:rPr>
        <w:t>nucleus accumbens, amongst others. The nucleus accumbens is</w:t>
      </w:r>
      <w:r w:rsidR="00E34A2A">
        <w:rPr>
          <w:rFonts w:ascii="Arial" w:hAnsi="Arial" w:cs="Arial"/>
          <w:sz w:val="20"/>
          <w:szCs w:val="20"/>
          <w:lang w:val="en-GB"/>
        </w:rPr>
        <w:t xml:space="preserve"> </w:t>
      </w:r>
      <w:r w:rsidR="00E25C99">
        <w:rPr>
          <w:rFonts w:ascii="Arial" w:hAnsi="Arial" w:cs="Arial"/>
          <w:sz w:val="20"/>
          <w:szCs w:val="20"/>
          <w:lang w:val="en-GB"/>
        </w:rPr>
        <w:t>critical</w:t>
      </w:r>
      <w:r w:rsidR="00E34A2A">
        <w:rPr>
          <w:rFonts w:ascii="Arial" w:hAnsi="Arial" w:cs="Arial"/>
          <w:sz w:val="20"/>
          <w:szCs w:val="20"/>
          <w:lang w:val="en-GB"/>
        </w:rPr>
        <w:t xml:space="preserve"> </w:t>
      </w:r>
      <w:r w:rsidR="003D1A85">
        <w:rPr>
          <w:rFonts w:ascii="Arial" w:hAnsi="Arial" w:cs="Arial"/>
          <w:sz w:val="20"/>
          <w:szCs w:val="20"/>
          <w:lang w:val="en-GB"/>
        </w:rPr>
        <w:t xml:space="preserve">for </w:t>
      </w:r>
      <w:r w:rsidR="00E34A2A">
        <w:rPr>
          <w:rFonts w:ascii="Arial" w:hAnsi="Arial" w:cs="Arial"/>
          <w:sz w:val="20"/>
          <w:szCs w:val="20"/>
          <w:lang w:val="en-GB"/>
        </w:rPr>
        <w:t>both energy regulation a</w:t>
      </w:r>
      <w:r w:rsidR="00B64C5B">
        <w:rPr>
          <w:rFonts w:ascii="Arial" w:hAnsi="Arial" w:cs="Arial"/>
          <w:sz w:val="20"/>
          <w:szCs w:val="20"/>
          <w:lang w:val="en-GB"/>
        </w:rPr>
        <w:t xml:space="preserve">nd </w:t>
      </w:r>
      <w:r w:rsidR="00E34A2A">
        <w:rPr>
          <w:rFonts w:ascii="Arial" w:hAnsi="Arial" w:cs="Arial"/>
          <w:sz w:val="20"/>
          <w:szCs w:val="20"/>
          <w:lang w:val="en-GB"/>
        </w:rPr>
        <w:t xml:space="preserve">integrating rewarding </w:t>
      </w:r>
      <w:r w:rsidR="00B64C5B">
        <w:rPr>
          <w:rFonts w:ascii="Arial" w:hAnsi="Arial" w:cs="Arial"/>
          <w:sz w:val="20"/>
          <w:szCs w:val="20"/>
          <w:lang w:val="en-GB"/>
        </w:rPr>
        <w:t>in</w:t>
      </w:r>
      <w:r w:rsidR="006E3388">
        <w:rPr>
          <w:rFonts w:ascii="Arial" w:hAnsi="Arial" w:cs="Arial"/>
          <w:sz w:val="20"/>
          <w:szCs w:val="20"/>
          <w:lang w:val="en-GB"/>
        </w:rPr>
        <w:t>formation</w:t>
      </w:r>
      <w:r w:rsidR="00B64C5B">
        <w:rPr>
          <w:rFonts w:ascii="Arial" w:hAnsi="Arial" w:cs="Arial"/>
          <w:sz w:val="20"/>
          <w:szCs w:val="20"/>
          <w:lang w:val="en-GB"/>
        </w:rPr>
        <w:t xml:space="preserve">. </w:t>
      </w:r>
      <w:r w:rsidR="00E34A2A">
        <w:rPr>
          <w:rFonts w:ascii="Arial" w:hAnsi="Arial" w:cs="Arial"/>
          <w:sz w:val="20"/>
          <w:szCs w:val="20"/>
          <w:lang w:val="en-GB"/>
        </w:rPr>
        <w:t xml:space="preserve"> </w:t>
      </w:r>
      <w:r w:rsidR="00E25C99">
        <w:rPr>
          <w:rFonts w:ascii="Arial" w:hAnsi="Arial" w:cs="Arial"/>
          <w:sz w:val="20"/>
          <w:szCs w:val="20"/>
          <w:lang w:val="en-GB"/>
        </w:rPr>
        <w:t xml:space="preserve">Although it is </w:t>
      </w:r>
      <w:r w:rsidR="001A7AC5">
        <w:rPr>
          <w:rFonts w:ascii="Arial" w:hAnsi="Arial" w:cs="Arial"/>
          <w:sz w:val="20"/>
          <w:szCs w:val="20"/>
          <w:lang w:val="en-GB"/>
        </w:rPr>
        <w:t>demonstrated</w:t>
      </w:r>
      <w:r w:rsidR="00E25C99">
        <w:rPr>
          <w:rFonts w:ascii="Arial" w:hAnsi="Arial" w:cs="Arial"/>
          <w:sz w:val="20"/>
          <w:szCs w:val="20"/>
          <w:lang w:val="en-GB"/>
        </w:rPr>
        <w:t xml:space="preserve"> that </w:t>
      </w:r>
      <w:r w:rsidR="006E3388">
        <w:rPr>
          <w:rFonts w:ascii="Arial" w:hAnsi="Arial" w:cs="Arial"/>
          <w:sz w:val="20"/>
          <w:szCs w:val="20"/>
          <w:lang w:val="en-GB"/>
        </w:rPr>
        <w:t>the nucleus accumbens</w:t>
      </w:r>
      <w:r w:rsidR="00E25C99">
        <w:rPr>
          <w:rFonts w:ascii="Arial" w:hAnsi="Arial" w:cs="Arial"/>
          <w:sz w:val="20"/>
          <w:szCs w:val="20"/>
          <w:lang w:val="en-GB"/>
        </w:rPr>
        <w:t xml:space="preserve"> is important in anorexia nervosa</w:t>
      </w:r>
      <w:r w:rsidR="00CD4969">
        <w:rPr>
          <w:rFonts w:ascii="Arial" w:hAnsi="Arial" w:cs="Arial"/>
          <w:sz w:val="20"/>
          <w:szCs w:val="20"/>
          <w:lang w:val="en-GB"/>
        </w:rPr>
        <w:t>,</w:t>
      </w:r>
      <w:r w:rsidR="00C862DA">
        <w:rPr>
          <w:rFonts w:ascii="Arial" w:hAnsi="Arial" w:cs="Arial"/>
          <w:sz w:val="20"/>
          <w:szCs w:val="20"/>
          <w:lang w:val="en-GB"/>
        </w:rPr>
        <w:t xml:space="preserve"> i</w:t>
      </w:r>
      <w:r w:rsidR="00E25C99">
        <w:rPr>
          <w:rFonts w:ascii="Arial" w:hAnsi="Arial" w:cs="Arial"/>
          <w:sz w:val="20"/>
          <w:szCs w:val="20"/>
          <w:lang w:val="en-GB"/>
        </w:rPr>
        <w:t xml:space="preserve">t </w:t>
      </w:r>
      <w:r w:rsidR="001A7AC5">
        <w:rPr>
          <w:rFonts w:ascii="Arial" w:hAnsi="Arial" w:cs="Arial"/>
          <w:sz w:val="20"/>
          <w:szCs w:val="20"/>
          <w:lang w:val="en-GB"/>
        </w:rPr>
        <w:t>is unknown</w:t>
      </w:r>
      <w:r w:rsidR="00E25C99">
        <w:rPr>
          <w:rFonts w:ascii="Arial" w:hAnsi="Arial" w:cs="Arial"/>
          <w:sz w:val="20"/>
          <w:szCs w:val="20"/>
          <w:lang w:val="en-GB"/>
        </w:rPr>
        <w:t xml:space="preserve"> </w:t>
      </w:r>
      <w:r w:rsidR="00C862DA">
        <w:rPr>
          <w:rFonts w:ascii="Arial" w:hAnsi="Arial" w:cs="Arial"/>
          <w:sz w:val="20"/>
          <w:szCs w:val="20"/>
          <w:lang w:val="en-GB"/>
        </w:rPr>
        <w:t xml:space="preserve">how these </w:t>
      </w:r>
      <w:r w:rsidR="00D97C59">
        <w:rPr>
          <w:rFonts w:ascii="Arial" w:hAnsi="Arial" w:cs="Arial"/>
          <w:sz w:val="20"/>
          <w:szCs w:val="20"/>
          <w:lang w:val="en-GB"/>
        </w:rPr>
        <w:t>alterations</w:t>
      </w:r>
      <w:r w:rsidR="00C862DA">
        <w:rPr>
          <w:rFonts w:ascii="Arial" w:hAnsi="Arial" w:cs="Arial"/>
          <w:sz w:val="20"/>
          <w:szCs w:val="20"/>
          <w:lang w:val="en-GB"/>
        </w:rPr>
        <w:t xml:space="preserve"> arise. To</w:t>
      </w:r>
      <w:r w:rsidR="006E3388">
        <w:rPr>
          <w:rFonts w:ascii="Arial" w:hAnsi="Arial" w:cs="Arial"/>
          <w:sz w:val="20"/>
          <w:szCs w:val="20"/>
          <w:lang w:val="en-GB"/>
        </w:rPr>
        <w:t xml:space="preserve"> understand how anorexia nervosa develops and</w:t>
      </w:r>
      <w:r w:rsidR="00C862DA">
        <w:rPr>
          <w:rFonts w:ascii="Arial" w:hAnsi="Arial" w:cs="Arial"/>
          <w:sz w:val="20"/>
          <w:szCs w:val="20"/>
          <w:lang w:val="en-GB"/>
        </w:rPr>
        <w:t xml:space="preserve"> eventually </w:t>
      </w:r>
      <w:r w:rsidR="00472F55">
        <w:rPr>
          <w:rFonts w:ascii="Arial" w:hAnsi="Arial" w:cs="Arial"/>
          <w:sz w:val="20"/>
          <w:szCs w:val="20"/>
          <w:lang w:val="en-GB"/>
        </w:rPr>
        <w:t>construct new efficient medicine or treatments it is necessary to investigate this</w:t>
      </w:r>
      <w:r w:rsidR="000E5E66">
        <w:rPr>
          <w:rFonts w:ascii="Arial" w:hAnsi="Arial" w:cs="Arial"/>
          <w:sz w:val="20"/>
          <w:szCs w:val="20"/>
          <w:lang w:val="en-GB"/>
        </w:rPr>
        <w:t xml:space="preserve"> in more depth. </w:t>
      </w:r>
      <w:r w:rsidR="003D1A85">
        <w:rPr>
          <w:rFonts w:ascii="Arial" w:hAnsi="Arial" w:cs="Arial"/>
          <w:sz w:val="20"/>
          <w:szCs w:val="20"/>
          <w:lang w:val="en-GB"/>
        </w:rPr>
        <w:t xml:space="preserve">Since it is not possible to investigate in humans how a negative energy balance influences </w:t>
      </w:r>
      <w:r w:rsidR="006E3388">
        <w:rPr>
          <w:rFonts w:ascii="Arial" w:hAnsi="Arial" w:cs="Arial"/>
          <w:sz w:val="20"/>
          <w:szCs w:val="20"/>
          <w:lang w:val="en-GB"/>
        </w:rPr>
        <w:t>neurons</w:t>
      </w:r>
      <w:r w:rsidR="003D1A85">
        <w:rPr>
          <w:rFonts w:ascii="Arial" w:hAnsi="Arial" w:cs="Arial"/>
          <w:sz w:val="20"/>
          <w:szCs w:val="20"/>
          <w:lang w:val="en-GB"/>
        </w:rPr>
        <w:t xml:space="preserve"> in </w:t>
      </w:r>
      <w:r w:rsidR="006E3388">
        <w:rPr>
          <w:rFonts w:ascii="Arial" w:hAnsi="Arial" w:cs="Arial"/>
          <w:sz w:val="20"/>
          <w:szCs w:val="20"/>
          <w:lang w:val="en-GB"/>
        </w:rPr>
        <w:t>the nucleus accumbens</w:t>
      </w:r>
      <w:r w:rsidR="003D1A85">
        <w:rPr>
          <w:rFonts w:ascii="Arial" w:hAnsi="Arial" w:cs="Arial"/>
          <w:sz w:val="20"/>
          <w:szCs w:val="20"/>
          <w:lang w:val="en-GB"/>
        </w:rPr>
        <w:t xml:space="preserve">, </w:t>
      </w:r>
      <w:r w:rsidR="00CD4969">
        <w:rPr>
          <w:rFonts w:ascii="Arial" w:hAnsi="Arial" w:cs="Arial"/>
          <w:sz w:val="20"/>
          <w:szCs w:val="20"/>
          <w:lang w:val="en-GB"/>
        </w:rPr>
        <w:t xml:space="preserve">we used </w:t>
      </w:r>
      <w:r w:rsidR="003D1A85">
        <w:rPr>
          <w:rFonts w:ascii="Arial" w:hAnsi="Arial" w:cs="Arial"/>
          <w:sz w:val="20"/>
          <w:szCs w:val="20"/>
          <w:lang w:val="en-GB"/>
        </w:rPr>
        <w:t>an animal mode</w:t>
      </w:r>
      <w:r w:rsidR="00CD4969">
        <w:rPr>
          <w:rFonts w:ascii="Arial" w:hAnsi="Arial" w:cs="Arial"/>
          <w:sz w:val="20"/>
          <w:szCs w:val="20"/>
          <w:lang w:val="en-GB"/>
        </w:rPr>
        <w:t>l</w:t>
      </w:r>
      <w:r w:rsidR="003D1A85">
        <w:rPr>
          <w:rFonts w:ascii="Arial" w:hAnsi="Arial" w:cs="Arial"/>
          <w:sz w:val="20"/>
          <w:szCs w:val="20"/>
          <w:lang w:val="en-GB"/>
        </w:rPr>
        <w:t xml:space="preserve">. In this </w:t>
      </w:r>
      <w:r w:rsidR="001A2212">
        <w:rPr>
          <w:rFonts w:ascii="Arial" w:hAnsi="Arial" w:cs="Arial"/>
          <w:sz w:val="20"/>
          <w:szCs w:val="20"/>
          <w:lang w:val="en-GB"/>
        </w:rPr>
        <w:t>project</w:t>
      </w:r>
      <w:r w:rsidR="003D1A85">
        <w:rPr>
          <w:rFonts w:ascii="Arial" w:hAnsi="Arial" w:cs="Arial"/>
          <w:sz w:val="20"/>
          <w:szCs w:val="20"/>
          <w:lang w:val="en-GB"/>
        </w:rPr>
        <w:t xml:space="preserve"> an </w:t>
      </w:r>
      <w:r w:rsidR="00D370F2">
        <w:rPr>
          <w:rFonts w:ascii="Arial" w:hAnsi="Arial" w:cs="Arial"/>
          <w:sz w:val="20"/>
          <w:szCs w:val="20"/>
          <w:lang w:val="en-GB"/>
        </w:rPr>
        <w:t xml:space="preserve">activity-based </w:t>
      </w:r>
      <w:r w:rsidR="003D1A85">
        <w:rPr>
          <w:rFonts w:ascii="Arial" w:hAnsi="Arial" w:cs="Arial"/>
          <w:sz w:val="20"/>
          <w:szCs w:val="20"/>
          <w:lang w:val="en-GB"/>
        </w:rPr>
        <w:t xml:space="preserve">anorexia mouse model </w:t>
      </w:r>
      <w:r w:rsidR="001A7AC5">
        <w:rPr>
          <w:rFonts w:ascii="Arial" w:hAnsi="Arial" w:cs="Arial"/>
          <w:sz w:val="20"/>
          <w:szCs w:val="20"/>
          <w:lang w:val="en-GB"/>
        </w:rPr>
        <w:t>wa</w:t>
      </w:r>
      <w:r w:rsidR="003D1A85">
        <w:rPr>
          <w:rFonts w:ascii="Arial" w:hAnsi="Arial" w:cs="Arial"/>
          <w:sz w:val="20"/>
          <w:szCs w:val="20"/>
          <w:lang w:val="en-GB"/>
        </w:rPr>
        <w:t xml:space="preserve">s </w:t>
      </w:r>
      <w:r w:rsidR="007844CA">
        <w:rPr>
          <w:rFonts w:ascii="Arial" w:hAnsi="Arial" w:cs="Arial"/>
          <w:sz w:val="20"/>
          <w:szCs w:val="20"/>
          <w:lang w:val="en-GB"/>
        </w:rPr>
        <w:t xml:space="preserve">used where mice </w:t>
      </w:r>
      <w:r w:rsidR="00D370F2">
        <w:rPr>
          <w:rFonts w:ascii="Arial" w:hAnsi="Arial" w:cs="Arial"/>
          <w:sz w:val="20"/>
          <w:szCs w:val="20"/>
          <w:lang w:val="en-GB"/>
        </w:rPr>
        <w:t>are exposed to unlimited running wheel access and a 3h feeding period</w:t>
      </w:r>
      <w:r w:rsidR="007844CA">
        <w:rPr>
          <w:rFonts w:ascii="Arial" w:hAnsi="Arial" w:cs="Arial"/>
          <w:sz w:val="20"/>
          <w:szCs w:val="20"/>
          <w:lang w:val="en-GB"/>
        </w:rPr>
        <w:t xml:space="preserve">. </w:t>
      </w:r>
      <w:r w:rsidR="00D370F2">
        <w:rPr>
          <w:rFonts w:ascii="Arial" w:hAnsi="Arial" w:cs="Arial"/>
          <w:sz w:val="20"/>
          <w:szCs w:val="20"/>
          <w:lang w:val="en-GB"/>
        </w:rPr>
        <w:t>A</w:t>
      </w:r>
      <w:r w:rsidR="007844CA">
        <w:rPr>
          <w:rFonts w:ascii="Arial" w:hAnsi="Arial" w:cs="Arial"/>
          <w:sz w:val="20"/>
          <w:szCs w:val="20"/>
          <w:lang w:val="en-GB"/>
        </w:rPr>
        <w:t xml:space="preserve"> negative energy balance </w:t>
      </w:r>
      <w:r w:rsidR="00D370F2">
        <w:rPr>
          <w:rFonts w:ascii="Arial" w:hAnsi="Arial" w:cs="Arial"/>
          <w:sz w:val="20"/>
          <w:szCs w:val="20"/>
          <w:lang w:val="en-GB"/>
        </w:rPr>
        <w:t xml:space="preserve">arises, </w:t>
      </w:r>
      <w:r w:rsidR="007844CA">
        <w:rPr>
          <w:rFonts w:ascii="Arial" w:hAnsi="Arial" w:cs="Arial"/>
          <w:sz w:val="20"/>
          <w:szCs w:val="20"/>
          <w:lang w:val="en-GB"/>
        </w:rPr>
        <w:t>resulting in body weight loss.</w:t>
      </w:r>
      <w:r w:rsidR="00F01013">
        <w:rPr>
          <w:rFonts w:ascii="Arial" w:hAnsi="Arial" w:cs="Arial"/>
          <w:sz w:val="20"/>
          <w:szCs w:val="20"/>
          <w:lang w:val="en-GB"/>
        </w:rPr>
        <w:t xml:space="preserve"> </w:t>
      </w:r>
      <w:r w:rsidR="00343058">
        <w:rPr>
          <w:rFonts w:ascii="Arial" w:hAnsi="Arial" w:cs="Arial"/>
          <w:sz w:val="20"/>
          <w:szCs w:val="20"/>
          <w:lang w:val="en-GB"/>
        </w:rPr>
        <w:t>Interestingly, mice exhibited vulnerable and resistant subtypes in line with clinical observations where humans show individual differences in</w:t>
      </w:r>
      <w:r w:rsidR="00391EE4">
        <w:rPr>
          <w:rFonts w:ascii="Arial" w:hAnsi="Arial" w:cs="Arial"/>
          <w:sz w:val="20"/>
          <w:szCs w:val="20"/>
          <w:lang w:val="en-GB"/>
        </w:rPr>
        <w:t xml:space="preserve"> anorexia nervosa</w:t>
      </w:r>
      <w:r w:rsidR="00343058">
        <w:rPr>
          <w:rFonts w:ascii="Arial" w:hAnsi="Arial" w:cs="Arial"/>
          <w:sz w:val="20"/>
          <w:szCs w:val="20"/>
          <w:lang w:val="en-GB"/>
        </w:rPr>
        <w:t xml:space="preserve"> susceptibility</w:t>
      </w:r>
      <w:r w:rsidR="00391EE4">
        <w:rPr>
          <w:rFonts w:ascii="Arial" w:hAnsi="Arial" w:cs="Arial"/>
          <w:sz w:val="20"/>
          <w:szCs w:val="20"/>
          <w:lang w:val="en-GB"/>
        </w:rPr>
        <w:t xml:space="preserve">. </w:t>
      </w:r>
      <w:r w:rsidR="007844CA">
        <w:rPr>
          <w:rFonts w:ascii="Arial" w:hAnsi="Arial" w:cs="Arial"/>
          <w:sz w:val="20"/>
          <w:szCs w:val="20"/>
          <w:lang w:val="en-GB"/>
        </w:rPr>
        <w:t xml:space="preserve">After establishing the negative energy balance, </w:t>
      </w:r>
      <w:r w:rsidR="00CD4969">
        <w:rPr>
          <w:rFonts w:ascii="Arial" w:hAnsi="Arial" w:cs="Arial"/>
          <w:sz w:val="20"/>
          <w:szCs w:val="20"/>
          <w:lang w:val="en-GB"/>
        </w:rPr>
        <w:t xml:space="preserve">we made </w:t>
      </w:r>
      <w:r w:rsidR="007844CA">
        <w:rPr>
          <w:rFonts w:ascii="Arial" w:hAnsi="Arial" w:cs="Arial"/>
          <w:sz w:val="20"/>
          <w:szCs w:val="20"/>
          <w:lang w:val="en-GB"/>
        </w:rPr>
        <w:t xml:space="preserve">brain slices to measure </w:t>
      </w:r>
      <w:r w:rsidR="00F01013">
        <w:rPr>
          <w:rFonts w:ascii="Arial" w:hAnsi="Arial" w:cs="Arial"/>
          <w:sz w:val="20"/>
          <w:szCs w:val="20"/>
          <w:lang w:val="en-GB"/>
        </w:rPr>
        <w:t>neuronal</w:t>
      </w:r>
      <w:r w:rsidR="007844CA">
        <w:rPr>
          <w:rFonts w:ascii="Arial" w:hAnsi="Arial" w:cs="Arial"/>
          <w:sz w:val="20"/>
          <w:szCs w:val="20"/>
          <w:lang w:val="en-GB"/>
        </w:rPr>
        <w:t xml:space="preserve"> currents in the </w:t>
      </w:r>
      <w:r w:rsidR="00F01013">
        <w:rPr>
          <w:rFonts w:ascii="Arial" w:hAnsi="Arial" w:cs="Arial"/>
          <w:sz w:val="20"/>
          <w:szCs w:val="20"/>
          <w:lang w:val="en-GB"/>
        </w:rPr>
        <w:t>nucleus accumbens</w:t>
      </w:r>
      <w:r w:rsidR="007844CA">
        <w:rPr>
          <w:rFonts w:ascii="Arial" w:hAnsi="Arial" w:cs="Arial"/>
          <w:sz w:val="20"/>
          <w:szCs w:val="20"/>
          <w:lang w:val="en-GB"/>
        </w:rPr>
        <w:t xml:space="preserve">. </w:t>
      </w:r>
      <w:r w:rsidR="001A2212">
        <w:rPr>
          <w:rFonts w:ascii="Arial" w:hAnsi="Arial" w:cs="Arial"/>
          <w:sz w:val="20"/>
          <w:szCs w:val="20"/>
          <w:lang w:val="en-GB"/>
        </w:rPr>
        <w:t>Neurons</w:t>
      </w:r>
      <w:r w:rsidR="007E4641">
        <w:rPr>
          <w:rFonts w:ascii="Arial" w:hAnsi="Arial" w:cs="Arial"/>
          <w:sz w:val="20"/>
          <w:szCs w:val="20"/>
          <w:lang w:val="en-GB"/>
        </w:rPr>
        <w:t xml:space="preserve"> integrate in</w:t>
      </w:r>
      <w:r w:rsidR="001A2212">
        <w:rPr>
          <w:rFonts w:ascii="Arial" w:hAnsi="Arial" w:cs="Arial"/>
          <w:sz w:val="20"/>
          <w:szCs w:val="20"/>
          <w:lang w:val="en-GB"/>
        </w:rPr>
        <w:t>formation</w:t>
      </w:r>
      <w:r w:rsidR="007E4641">
        <w:rPr>
          <w:rFonts w:ascii="Arial" w:hAnsi="Arial" w:cs="Arial"/>
          <w:sz w:val="20"/>
          <w:szCs w:val="20"/>
          <w:lang w:val="en-GB"/>
        </w:rPr>
        <w:t xml:space="preserve"> and if this integration has been altered due to a negative energy balance this can eventually lead to a modified </w:t>
      </w:r>
      <w:proofErr w:type="spellStart"/>
      <w:r w:rsidR="007E4641">
        <w:rPr>
          <w:rFonts w:ascii="Arial" w:hAnsi="Arial" w:cs="Arial"/>
          <w:sz w:val="20"/>
          <w:szCs w:val="20"/>
          <w:lang w:val="en-GB"/>
        </w:rPr>
        <w:t>behavi</w:t>
      </w:r>
      <w:r w:rsidR="0027491B">
        <w:rPr>
          <w:rFonts w:ascii="Arial" w:hAnsi="Arial" w:cs="Arial"/>
          <w:sz w:val="20"/>
          <w:szCs w:val="20"/>
          <w:lang w:val="en-GB"/>
        </w:rPr>
        <w:t>o</w:t>
      </w:r>
      <w:r w:rsidR="007E4641">
        <w:rPr>
          <w:rFonts w:ascii="Arial" w:hAnsi="Arial" w:cs="Arial"/>
          <w:sz w:val="20"/>
          <w:szCs w:val="20"/>
          <w:lang w:val="en-GB"/>
        </w:rPr>
        <w:t>ral</w:t>
      </w:r>
      <w:proofErr w:type="spellEnd"/>
      <w:r w:rsidR="007E4641">
        <w:rPr>
          <w:rFonts w:ascii="Arial" w:hAnsi="Arial" w:cs="Arial"/>
          <w:sz w:val="20"/>
          <w:szCs w:val="20"/>
          <w:lang w:val="en-GB"/>
        </w:rPr>
        <w:t xml:space="preserve"> outcome. </w:t>
      </w:r>
      <w:r w:rsidR="00B104F5">
        <w:rPr>
          <w:rFonts w:ascii="Arial" w:hAnsi="Arial" w:cs="Arial"/>
          <w:sz w:val="20"/>
          <w:szCs w:val="20"/>
          <w:lang w:val="en-GB"/>
        </w:rPr>
        <w:t>D</w:t>
      </w:r>
      <w:r w:rsidR="007E4641">
        <w:rPr>
          <w:rFonts w:ascii="Arial" w:hAnsi="Arial" w:cs="Arial"/>
          <w:sz w:val="20"/>
          <w:szCs w:val="20"/>
          <w:lang w:val="en-GB"/>
        </w:rPr>
        <w:t xml:space="preserve">ifferent </w:t>
      </w:r>
      <w:r w:rsidR="001A2212">
        <w:rPr>
          <w:rFonts w:ascii="Arial" w:hAnsi="Arial" w:cs="Arial"/>
          <w:sz w:val="20"/>
          <w:szCs w:val="20"/>
          <w:lang w:val="en-GB"/>
        </w:rPr>
        <w:t>neurons</w:t>
      </w:r>
      <w:r w:rsidR="007E4641">
        <w:rPr>
          <w:rFonts w:ascii="Arial" w:hAnsi="Arial" w:cs="Arial"/>
          <w:sz w:val="20"/>
          <w:szCs w:val="20"/>
          <w:lang w:val="en-GB"/>
        </w:rPr>
        <w:t xml:space="preserve"> are present in th</w:t>
      </w:r>
      <w:r w:rsidR="001A2212">
        <w:rPr>
          <w:rFonts w:ascii="Arial" w:hAnsi="Arial" w:cs="Arial"/>
          <w:sz w:val="20"/>
          <w:szCs w:val="20"/>
          <w:lang w:val="en-GB"/>
        </w:rPr>
        <w:t xml:space="preserve">e nucleus accumbens </w:t>
      </w:r>
      <w:r w:rsidR="007E4641">
        <w:rPr>
          <w:rFonts w:ascii="Arial" w:hAnsi="Arial" w:cs="Arial"/>
          <w:sz w:val="20"/>
          <w:szCs w:val="20"/>
          <w:lang w:val="en-GB"/>
        </w:rPr>
        <w:t xml:space="preserve">and </w:t>
      </w:r>
      <w:r w:rsidR="001A2212">
        <w:rPr>
          <w:rFonts w:ascii="Arial" w:hAnsi="Arial" w:cs="Arial"/>
          <w:sz w:val="20"/>
          <w:szCs w:val="20"/>
          <w:lang w:val="en-GB"/>
        </w:rPr>
        <w:t xml:space="preserve">we found so far that one specific population of </w:t>
      </w:r>
      <w:r w:rsidR="00D97C59">
        <w:rPr>
          <w:rFonts w:ascii="Arial" w:hAnsi="Arial" w:cs="Arial"/>
          <w:sz w:val="20"/>
          <w:szCs w:val="20"/>
          <w:lang w:val="en-GB"/>
        </w:rPr>
        <w:t>neurons</w:t>
      </w:r>
      <w:r w:rsidR="001A2212">
        <w:rPr>
          <w:rFonts w:ascii="Arial" w:hAnsi="Arial" w:cs="Arial"/>
          <w:sz w:val="20"/>
          <w:szCs w:val="20"/>
          <w:lang w:val="en-GB"/>
        </w:rPr>
        <w:t xml:space="preserve"> was unaltered compared to a normal situation. </w:t>
      </w:r>
      <w:r w:rsidR="00CD4969">
        <w:rPr>
          <w:rFonts w:ascii="Arial" w:hAnsi="Arial" w:cs="Arial"/>
          <w:sz w:val="20"/>
          <w:szCs w:val="20"/>
          <w:lang w:val="en-GB"/>
        </w:rPr>
        <w:t>This means</w:t>
      </w:r>
      <w:r w:rsidR="00F54775">
        <w:rPr>
          <w:rFonts w:ascii="Arial" w:hAnsi="Arial" w:cs="Arial"/>
          <w:sz w:val="20"/>
          <w:szCs w:val="20"/>
          <w:lang w:val="en-GB"/>
        </w:rPr>
        <w:t xml:space="preserve"> that these </w:t>
      </w:r>
      <w:r w:rsidR="0045037A">
        <w:rPr>
          <w:rFonts w:ascii="Arial" w:hAnsi="Arial" w:cs="Arial"/>
          <w:sz w:val="20"/>
          <w:szCs w:val="20"/>
          <w:lang w:val="en-GB"/>
        </w:rPr>
        <w:t>neurons</w:t>
      </w:r>
      <w:r w:rsidR="00F54775">
        <w:rPr>
          <w:rFonts w:ascii="Arial" w:hAnsi="Arial" w:cs="Arial"/>
          <w:sz w:val="20"/>
          <w:szCs w:val="20"/>
          <w:lang w:val="en-GB"/>
        </w:rPr>
        <w:t xml:space="preserve"> still function properly after a negative energy balance</w:t>
      </w:r>
      <w:r w:rsidR="001A2212">
        <w:rPr>
          <w:rFonts w:ascii="Arial" w:hAnsi="Arial" w:cs="Arial"/>
          <w:sz w:val="20"/>
          <w:szCs w:val="20"/>
          <w:lang w:val="en-GB"/>
        </w:rPr>
        <w:t xml:space="preserve"> induction</w:t>
      </w:r>
      <w:r w:rsidR="00095D0D">
        <w:rPr>
          <w:rFonts w:ascii="Arial" w:hAnsi="Arial" w:cs="Arial"/>
          <w:sz w:val="20"/>
          <w:szCs w:val="20"/>
          <w:lang w:val="en-GB"/>
        </w:rPr>
        <w:t xml:space="preserve"> and future research should focus on other neuronal populations. </w:t>
      </w:r>
      <w:r w:rsidR="00882CBF">
        <w:rPr>
          <w:rFonts w:ascii="Arial" w:hAnsi="Arial" w:cs="Arial"/>
          <w:sz w:val="20"/>
          <w:szCs w:val="20"/>
          <w:lang w:val="en-GB"/>
        </w:rPr>
        <w:t xml:space="preserve">This fundamental scientific research brings us a step </w:t>
      </w:r>
      <w:r w:rsidR="00882CBF">
        <w:rPr>
          <w:rFonts w:ascii="Arial" w:hAnsi="Arial" w:cs="Arial"/>
          <w:sz w:val="20"/>
          <w:szCs w:val="20"/>
          <w:lang w:val="en-GB"/>
        </w:rPr>
        <w:lastRenderedPageBreak/>
        <w:t>closer to unravel the contribution of th</w:t>
      </w:r>
      <w:r w:rsidR="00095D0D">
        <w:rPr>
          <w:rFonts w:ascii="Arial" w:hAnsi="Arial" w:cs="Arial"/>
          <w:sz w:val="20"/>
          <w:szCs w:val="20"/>
          <w:lang w:val="en-GB"/>
        </w:rPr>
        <w:t xml:space="preserve">e nucleus accumbens </w:t>
      </w:r>
      <w:r w:rsidR="00882CBF">
        <w:rPr>
          <w:rFonts w:ascii="Arial" w:hAnsi="Arial" w:cs="Arial"/>
          <w:sz w:val="20"/>
          <w:szCs w:val="20"/>
          <w:lang w:val="en-GB"/>
        </w:rPr>
        <w:t xml:space="preserve">in anorexia </w:t>
      </w:r>
      <w:r w:rsidR="00243E68">
        <w:rPr>
          <w:rFonts w:ascii="Arial" w:hAnsi="Arial" w:cs="Arial"/>
          <w:sz w:val="20"/>
          <w:szCs w:val="20"/>
          <w:lang w:val="en-GB"/>
        </w:rPr>
        <w:t xml:space="preserve">nervosa and </w:t>
      </w:r>
      <w:r w:rsidR="003A7C56">
        <w:rPr>
          <w:rFonts w:ascii="Arial" w:hAnsi="Arial" w:cs="Arial"/>
          <w:sz w:val="20"/>
          <w:szCs w:val="20"/>
          <w:lang w:val="en-GB"/>
        </w:rPr>
        <w:t>supports</w:t>
      </w:r>
      <w:r w:rsidR="00243E68">
        <w:rPr>
          <w:rFonts w:ascii="Arial" w:hAnsi="Arial" w:cs="Arial"/>
          <w:sz w:val="20"/>
          <w:szCs w:val="20"/>
          <w:lang w:val="en-GB"/>
        </w:rPr>
        <w:t xml:space="preserve"> the journey of finding efficient treatments.</w:t>
      </w:r>
    </w:p>
    <w:bookmarkEnd w:id="1"/>
    <w:bookmarkEnd w:id="2"/>
    <w:p w14:paraId="00BD3AA8" w14:textId="40B75F64" w:rsidR="00A071E4" w:rsidRPr="0013770F" w:rsidRDefault="00A071E4" w:rsidP="0027491B">
      <w:pPr>
        <w:ind w:left="-340" w:right="-170"/>
        <w:jc w:val="both"/>
        <w:rPr>
          <w:rFonts w:ascii="Arial" w:hAnsi="Arial" w:cs="Arial"/>
          <w:b/>
          <w:bCs/>
          <w:sz w:val="24"/>
          <w:szCs w:val="24"/>
          <w:lang w:val="en-GB"/>
        </w:rPr>
      </w:pPr>
      <w:r w:rsidRPr="0013770F">
        <w:rPr>
          <w:rFonts w:ascii="Arial" w:hAnsi="Arial" w:cs="Arial"/>
          <w:b/>
          <w:bCs/>
          <w:sz w:val="24"/>
          <w:szCs w:val="24"/>
          <w:lang w:val="en-GB"/>
        </w:rPr>
        <w:t>Introduction</w:t>
      </w:r>
    </w:p>
    <w:p w14:paraId="1A3F1A94" w14:textId="77777777" w:rsidR="001E7BCB" w:rsidRPr="006624B6" w:rsidRDefault="001E7BCB" w:rsidP="0027491B">
      <w:pPr>
        <w:ind w:left="-340" w:right="-170"/>
        <w:jc w:val="both"/>
        <w:rPr>
          <w:rFonts w:ascii="Arial" w:hAnsi="Arial" w:cs="Arial"/>
          <w:sz w:val="24"/>
          <w:szCs w:val="24"/>
          <w:lang w:val="en-GB"/>
        </w:rPr>
        <w:sectPr w:rsidR="001E7BCB" w:rsidRPr="006624B6" w:rsidSect="00292CBC">
          <w:type w:val="continuous"/>
          <w:pgSz w:w="11906" w:h="16838"/>
          <w:pgMar w:top="1417" w:right="1417" w:bottom="1417" w:left="1417" w:header="708" w:footer="708" w:gutter="0"/>
          <w:cols w:space="708"/>
          <w:docGrid w:linePitch="360"/>
        </w:sectPr>
      </w:pPr>
    </w:p>
    <w:p w14:paraId="4D6D9892" w14:textId="04E5433E" w:rsidR="00081DF2" w:rsidRPr="0010121A" w:rsidRDefault="00081DF2" w:rsidP="0027491B">
      <w:pPr>
        <w:ind w:left="-340" w:right="-170"/>
        <w:jc w:val="both"/>
        <w:rPr>
          <w:rFonts w:ascii="Arial" w:hAnsi="Arial" w:cs="Arial"/>
          <w:sz w:val="20"/>
          <w:szCs w:val="20"/>
          <w:lang w:val="en-US"/>
        </w:rPr>
      </w:pPr>
      <w:r w:rsidRPr="0010121A">
        <w:rPr>
          <w:rFonts w:ascii="Arial" w:hAnsi="Arial" w:cs="Arial"/>
          <w:sz w:val="20"/>
          <w:szCs w:val="20"/>
          <w:lang w:val="en-GB"/>
        </w:rPr>
        <w:t>Anorexia nervosa (AN) is an eating disorder that predominantly develops in young/adolescent women but is also observed in adulthood and men</w:t>
      </w:r>
      <w:r w:rsidR="002D1980">
        <w:rPr>
          <w:rFonts w:ascii="Arial" w:hAnsi="Arial" w:cs="Arial"/>
          <w:sz w:val="20"/>
          <w:szCs w:val="20"/>
          <w:lang w:val="en-GB"/>
        </w:rPr>
        <w:fldChar w:fldCharType="begin"/>
      </w:r>
      <w:r w:rsidR="002D1980">
        <w:rPr>
          <w:rFonts w:ascii="Arial" w:hAnsi="Arial" w:cs="Arial"/>
          <w:sz w:val="20"/>
          <w:szCs w:val="20"/>
          <w:lang w:val="en-GB"/>
        </w:rPr>
        <w:instrText xml:space="preserve"> ADDIN ZOTERO_ITEM CSL_CITATION {"citationID":"1zHob8gW","properties":{"formattedCitation":"\\super 1\\nosupersub{}","plainCitation":"1","noteIndex":0},"citationItems":[{"id":135,"uris":["http://zotero.org/users/local/Y9FSRwxg/items/I6FI484B"],"uri":["http://zotero.org/users/local/Y9FSRwxg/items/I6FI484B"],"itemData":{"id":135,"type":"article-journal","container-title":"European Child &amp; Adolescent Psychiatry","DOI":"10.1007/s00787-015-0808-z","ISSN":"1018-8827, 1435-165X","issue":"8","journalAbbreviation":"Eur Child Adolesc Psychiatry","language":"en","page":"903-918","source":"DOI.org (Crossref)","title":"Prevalence, incidence, and natural course of anorexia and bulimia nervosa among adolescents and young adults","volume":"25","author":[{"family":"Nagl","given":"Michaela"},{"family":"Jacobi","given":"Corinna"},{"family":"Paul","given":"Martin"},{"family":"Beesdo-Baum","given":"Katja"},{"family":"Höfler","given":"Michael"},{"family":"Lieb","given":"Roselind"},{"family":"Wittchen","given":"Hans-Ulrich"}],"issued":{"date-parts":[["2016",8]]}}}],"schema":"https://github.com/citation-style-language/schema/raw/master/csl-citation.json"} </w:instrText>
      </w:r>
      <w:r w:rsidR="002D1980">
        <w:rPr>
          <w:rFonts w:ascii="Arial" w:hAnsi="Arial" w:cs="Arial"/>
          <w:sz w:val="20"/>
          <w:szCs w:val="20"/>
          <w:lang w:val="en-GB"/>
        </w:rPr>
        <w:fldChar w:fldCharType="separate"/>
      </w:r>
      <w:r w:rsidR="002D1980" w:rsidRPr="002D1980">
        <w:rPr>
          <w:rFonts w:ascii="Arial" w:hAnsi="Arial" w:cs="Arial"/>
          <w:sz w:val="20"/>
          <w:szCs w:val="24"/>
          <w:vertAlign w:val="superscript"/>
          <w:lang w:val="en-US"/>
        </w:rPr>
        <w:t>1</w:t>
      </w:r>
      <w:r w:rsidR="002D1980">
        <w:rPr>
          <w:rFonts w:ascii="Arial" w:hAnsi="Arial" w:cs="Arial"/>
          <w:sz w:val="20"/>
          <w:szCs w:val="20"/>
          <w:lang w:val="en-GB"/>
        </w:rPr>
        <w:fldChar w:fldCharType="end"/>
      </w:r>
      <w:r w:rsidR="002D1980">
        <w:rPr>
          <w:rFonts w:ascii="Arial" w:hAnsi="Arial" w:cs="Arial"/>
          <w:sz w:val="20"/>
          <w:szCs w:val="20"/>
          <w:lang w:val="en-GB"/>
        </w:rPr>
        <w:t xml:space="preserve">. </w:t>
      </w:r>
      <w:r w:rsidR="00312FDA" w:rsidRPr="0010121A">
        <w:rPr>
          <w:rFonts w:ascii="Arial" w:hAnsi="Arial" w:cs="Arial"/>
          <w:sz w:val="20"/>
          <w:szCs w:val="20"/>
          <w:lang w:val="en-GB"/>
        </w:rPr>
        <w:t>T</w:t>
      </w:r>
      <w:r w:rsidR="00312FDA" w:rsidRPr="0010121A">
        <w:rPr>
          <w:rFonts w:ascii="Arial" w:hAnsi="Arial" w:cs="Arial"/>
          <w:sz w:val="20"/>
          <w:szCs w:val="20"/>
          <w:lang w:val="en-US"/>
        </w:rPr>
        <w:t>he lifetime prevalence</w:t>
      </w:r>
      <w:r w:rsidR="002F45D7">
        <w:rPr>
          <w:rFonts w:ascii="Arial" w:hAnsi="Arial" w:cs="Arial"/>
          <w:sz w:val="20"/>
          <w:szCs w:val="20"/>
          <w:lang w:val="en-US"/>
        </w:rPr>
        <w:t xml:space="preserve"> of AN</w:t>
      </w:r>
      <w:r w:rsidR="00312FDA" w:rsidRPr="0010121A">
        <w:rPr>
          <w:rFonts w:ascii="Arial" w:hAnsi="Arial" w:cs="Arial"/>
          <w:sz w:val="20"/>
          <w:szCs w:val="20"/>
          <w:lang w:val="en-US"/>
        </w:rPr>
        <w:t xml:space="preserve"> for adolescent wom</w:t>
      </w:r>
      <w:r w:rsidR="008E72E7">
        <w:rPr>
          <w:rFonts w:ascii="Arial" w:hAnsi="Arial" w:cs="Arial"/>
          <w:sz w:val="20"/>
          <w:szCs w:val="20"/>
          <w:lang w:val="en-US"/>
        </w:rPr>
        <w:t>e</w:t>
      </w:r>
      <w:r w:rsidR="00312FDA" w:rsidRPr="0010121A">
        <w:rPr>
          <w:rFonts w:ascii="Arial" w:hAnsi="Arial" w:cs="Arial"/>
          <w:sz w:val="20"/>
          <w:szCs w:val="20"/>
          <w:lang w:val="en-US"/>
        </w:rPr>
        <w:t xml:space="preserve">n has been estimated to be 1.0-2.9% among the Dutch population </w:t>
      </w:r>
      <w:r w:rsidR="002D1980">
        <w:rPr>
          <w:rFonts w:ascii="Arial" w:hAnsi="Arial" w:cs="Arial"/>
          <w:sz w:val="20"/>
          <w:szCs w:val="20"/>
          <w:lang w:val="en-US"/>
        </w:rPr>
        <w:fldChar w:fldCharType="begin"/>
      </w:r>
      <w:r w:rsidR="002D1980">
        <w:rPr>
          <w:rFonts w:ascii="Arial" w:hAnsi="Arial" w:cs="Arial"/>
          <w:sz w:val="20"/>
          <w:szCs w:val="20"/>
          <w:lang w:val="en-US"/>
        </w:rPr>
        <w:instrText xml:space="preserve"> ADDIN ZOTERO_ITEM CSL_CITATION {"citationID":"akWrlsoc","properties":{"formattedCitation":"\\super 2\\nosupersub{}","plainCitation":"2","noteIndex":0},"citationItems":[{"id":136,"uris":["http://zotero.org/users/local/Y9FSRwxg/items/4J3IXSPN"],"uri":["http://zotero.org/users/local/Y9FSRwxg/items/4J3IXSPN"],"itemData":{"id":136,"type":"article-journal","abstract":"Objective The fifth edition of the Diagnostic and Statistical Manual of Mental Disorders (DSM-5) includes a considerably revised eating disorder section. The aim of this study was to establish the prevalence and severity of eating disorders based on the new DSM-5 criteria in a community cohort of adolescents. Method This study is part of TRAILS (TRacking Adolescents' Individual Lives Survey), a Dutch cohort study on mental health and social development from preadolescence into young adulthood. At baseline, the participants (n = 2,230) were about 11 years old. Body mass index was measured at all four assessment waves. At age 19, the Composite International Diagnostic Interview was administered to 1,584 of the participants. A two-stage screening approach was used to estimate the prevalence of DSM-5 eating disorders. Adolescents at high risk for eating disorders (n = 312) were selected for an additional interview administered by eating disorder experts. Results Of the high-risk group n = 296 (95%) could be interviewed. Among the women, the lifetime prevalence of DSM-5 anorexia nervosa was 1.7%, of bulimia nervosa 0.8% and of binge eating disorder 2.3%. Eating disorders were relatively rare among the men. The severity of most cases was mild to moderate and detection and treatment rates depended on the level of severity. Discussion The most common DSM-5 eating disorder diagnoses in adolescents in the community are anorexia nervosa and binge eating disorder. Severity ratings for eating disorders seem valid in terms of both the distribution in the community and the correlation with detection and treatment by health care services. © 2014 Wiley Periodicals, Inc. (Int J Eat Disord 2014; 47:610–619)","container-title":"International Journal of Eating Disorders","DOI":"10.1002/eat.22316","ISSN":"1098-108X","issue":"6","language":"en","note":"_eprint: https://onlinelibrary.wiley.com/doi/pdf/10.1002/eat.22316","page":"610-619","source":"Wiley Online Library","title":"Prevalence and severity of DSM-5 eating disorders in a community cohort of adolescents","volume":"47","author":[{"family":"Smink","given":"Frédérique R.E."},{"family":"Hoeken","given":"Daphne","non-dropping-particle":"van"},{"family":"Oldehinkel","given":"Albertine J."},{"family":"Hoek","given":"Hans W."}],"issued":{"date-parts":[["2014"]]}}}],"schema":"https://github.com/citation-style-language/schema/raw/master/csl-citation.json"} </w:instrText>
      </w:r>
      <w:r w:rsidR="002D1980">
        <w:rPr>
          <w:rFonts w:ascii="Arial" w:hAnsi="Arial" w:cs="Arial"/>
          <w:sz w:val="20"/>
          <w:szCs w:val="20"/>
          <w:lang w:val="en-US"/>
        </w:rPr>
        <w:fldChar w:fldCharType="separate"/>
      </w:r>
      <w:r w:rsidR="002D1980" w:rsidRPr="002D1980">
        <w:rPr>
          <w:rFonts w:ascii="Arial" w:hAnsi="Arial" w:cs="Arial"/>
          <w:sz w:val="20"/>
          <w:szCs w:val="24"/>
          <w:vertAlign w:val="superscript"/>
          <w:lang w:val="en-US"/>
        </w:rPr>
        <w:t>2</w:t>
      </w:r>
      <w:r w:rsidR="002D1980">
        <w:rPr>
          <w:rFonts w:ascii="Arial" w:hAnsi="Arial" w:cs="Arial"/>
          <w:sz w:val="20"/>
          <w:szCs w:val="20"/>
          <w:lang w:val="en-US"/>
        </w:rPr>
        <w:fldChar w:fldCharType="end"/>
      </w:r>
      <w:r w:rsidR="00312FDA" w:rsidRPr="0010121A">
        <w:rPr>
          <w:rFonts w:ascii="Arial" w:hAnsi="Arial" w:cs="Arial"/>
          <w:sz w:val="20"/>
          <w:szCs w:val="20"/>
          <w:lang w:val="en-US"/>
        </w:rPr>
        <w:t>. Core features of AN are self-induced loss of bodyweight and hyperactivity leading to a severe negative energy balance</w:t>
      </w:r>
      <w:r w:rsidR="002D1980">
        <w:rPr>
          <w:rFonts w:ascii="Arial" w:hAnsi="Arial" w:cs="Arial"/>
          <w:sz w:val="20"/>
          <w:szCs w:val="20"/>
          <w:lang w:val="en-US"/>
        </w:rPr>
        <w:t xml:space="preserve"> </w:t>
      </w:r>
      <w:r w:rsidR="002D1980">
        <w:rPr>
          <w:rFonts w:ascii="Arial" w:hAnsi="Arial" w:cs="Arial"/>
          <w:sz w:val="20"/>
          <w:szCs w:val="20"/>
          <w:lang w:val="en-US"/>
        </w:rPr>
        <w:fldChar w:fldCharType="begin"/>
      </w:r>
      <w:r w:rsidR="002D1980">
        <w:rPr>
          <w:rFonts w:ascii="Arial" w:hAnsi="Arial" w:cs="Arial"/>
          <w:sz w:val="20"/>
          <w:szCs w:val="20"/>
          <w:lang w:val="en-US"/>
        </w:rPr>
        <w:instrText xml:space="preserve"> ADDIN ZOTERO_ITEM CSL_CITATION {"citationID":"tK2tqzTL","properties":{"formattedCitation":"\\super 3\\nosupersub{}","plainCitation":"3","noteIndex":0},"citationItems":[{"id":93,"uris":["http://zotero.org/users/local/Y9FSRwxg/items/YQKSTHZH"],"uri":["http://zotero.org/users/local/Y9FSRwxg/items/YQKSTHZH"],"itemData":{"id":93,"type":"article-journal","abstract":"Anorexia nervosa (AN) is a psychiatric condition characterized by severe weight loss and secondary problems associated with malnutrition. AN predominantly develops in adolescence in the peripubertal period. Without early effective treatment, the course is protracted with physical, psychological and social morbidity and high mortality. Despite these effects, patients are noted to value the beliefs and behaviours that contribute to their illness rather than regarding them as problematic, which interferes with screening, prevention and early intervention. Involving the family to support interventions early in the course of the illness can produce sustained changes; however, those with a severe and/or protracted illness might require inpatient nursing support and/or outpatient psychotherapy. Prevention programmes aim to moderate the overvaluation of ‘thinness’ and body dissatisfaction as one of the proximal risk factors. The low prevalence of AN limits the ability to identify risk factors and to study the timing and sex distribution of the condition. However, genetic profiles, premorbid features, and brain structures and functions of patients with AN show similarities with other psychiatric disorders and contrast with obesity and metabolic disorders. Such studies are informing approaches to address the neuroadaptation to starvation and the other various physical and psychosocial deficits associated with AN. This Primer describes the epidemiology, diagnosis, screening and prevention, aetiology, treatment and quality of life of patients with AN.","container-title":"Nature Reviews Disease Primers","DOI":"10.1038/nrdp.2015.74","ISSN":"2056-676X","issue":"1","journalAbbreviation":"Nat Rev Dis Primers","language":"en","page":"15074","source":"DOI.org (Crossref)","title":"Anorexia nervosa","volume":"1","author":[{"family":"Treasure","given":"Janet"},{"family":"Zipfel","given":"Stephan"},{"family":"Micali","given":"Nadia"},{"family":"Wade","given":"Tracey"},{"family":"Stice","given":"Eric"},{"family":"Claudino","given":"Angélica"},{"family":"Schmidt","given":"Ulrike"},{"family":"Frank","given":"Guido K."},{"family":"Bulik","given":"Cynthia M."},{"family":"Wentz","given":"Elisabet"}],"issued":{"date-parts":[["2015",12,17]]}}}],"schema":"https://github.com/citation-style-language/schema/raw/master/csl-citation.json"} </w:instrText>
      </w:r>
      <w:r w:rsidR="002D1980">
        <w:rPr>
          <w:rFonts w:ascii="Arial" w:hAnsi="Arial" w:cs="Arial"/>
          <w:sz w:val="20"/>
          <w:szCs w:val="20"/>
          <w:lang w:val="en-US"/>
        </w:rPr>
        <w:fldChar w:fldCharType="separate"/>
      </w:r>
      <w:r w:rsidR="002D1980" w:rsidRPr="002D1980">
        <w:rPr>
          <w:rFonts w:ascii="Arial" w:hAnsi="Arial" w:cs="Arial"/>
          <w:sz w:val="20"/>
          <w:szCs w:val="24"/>
          <w:vertAlign w:val="superscript"/>
          <w:lang w:val="en-US"/>
        </w:rPr>
        <w:t>3</w:t>
      </w:r>
      <w:r w:rsidR="002D1980">
        <w:rPr>
          <w:rFonts w:ascii="Arial" w:hAnsi="Arial" w:cs="Arial"/>
          <w:sz w:val="20"/>
          <w:szCs w:val="20"/>
          <w:lang w:val="en-US"/>
        </w:rPr>
        <w:fldChar w:fldCharType="end"/>
      </w:r>
      <w:r w:rsidR="00312FDA" w:rsidRPr="0010121A">
        <w:rPr>
          <w:rFonts w:ascii="Arial" w:hAnsi="Arial" w:cs="Arial"/>
          <w:sz w:val="20"/>
          <w:szCs w:val="20"/>
          <w:lang w:val="en-US"/>
        </w:rPr>
        <w:t>.</w:t>
      </w:r>
      <w:r w:rsidR="000C05F1" w:rsidRPr="0010121A">
        <w:rPr>
          <w:rFonts w:ascii="Arial" w:hAnsi="Arial" w:cs="Arial"/>
          <w:sz w:val="20"/>
          <w:szCs w:val="20"/>
          <w:lang w:val="en-US"/>
        </w:rPr>
        <w:t xml:space="preserve"> Consequently, patients </w:t>
      </w:r>
      <w:r w:rsidR="00F60065">
        <w:rPr>
          <w:rFonts w:ascii="Arial" w:hAnsi="Arial" w:cs="Arial"/>
          <w:sz w:val="20"/>
          <w:szCs w:val="20"/>
          <w:lang w:val="en-US"/>
        </w:rPr>
        <w:t>drop their</w:t>
      </w:r>
      <w:r w:rsidR="000C05F1" w:rsidRPr="0010121A">
        <w:rPr>
          <w:rFonts w:ascii="Arial" w:hAnsi="Arial" w:cs="Arial"/>
          <w:sz w:val="20"/>
          <w:szCs w:val="20"/>
          <w:lang w:val="en-US"/>
        </w:rPr>
        <w:t xml:space="preserve"> BMI below 17 kg/m2 </w:t>
      </w:r>
      <w:r w:rsidR="00F60065">
        <w:rPr>
          <w:rFonts w:ascii="Arial" w:hAnsi="Arial" w:cs="Arial"/>
          <w:sz w:val="20"/>
          <w:szCs w:val="20"/>
          <w:lang w:val="en-US"/>
        </w:rPr>
        <w:t xml:space="preserve">and </w:t>
      </w:r>
      <w:r w:rsidR="000C05F1" w:rsidRPr="0010121A">
        <w:rPr>
          <w:rFonts w:ascii="Arial" w:hAnsi="Arial" w:cs="Arial"/>
          <w:sz w:val="20"/>
          <w:szCs w:val="20"/>
          <w:lang w:val="en-US"/>
        </w:rPr>
        <w:t>are more at risk for cardiovascular diseases and gastrointestinal disturbances among</w:t>
      </w:r>
      <w:r w:rsidR="008E72E7">
        <w:rPr>
          <w:rFonts w:ascii="Arial" w:hAnsi="Arial" w:cs="Arial"/>
          <w:sz w:val="20"/>
          <w:szCs w:val="20"/>
          <w:lang w:val="en-US"/>
        </w:rPr>
        <w:t>st</w:t>
      </w:r>
      <w:r w:rsidR="000C05F1" w:rsidRPr="0010121A">
        <w:rPr>
          <w:rFonts w:ascii="Arial" w:hAnsi="Arial" w:cs="Arial"/>
          <w:sz w:val="20"/>
          <w:szCs w:val="20"/>
          <w:lang w:val="en-US"/>
        </w:rPr>
        <w:t xml:space="preserve"> others </w:t>
      </w:r>
      <w:r w:rsidR="002D1980">
        <w:rPr>
          <w:rFonts w:ascii="Arial" w:hAnsi="Arial" w:cs="Arial"/>
          <w:sz w:val="20"/>
          <w:szCs w:val="20"/>
          <w:lang w:val="en-US"/>
        </w:rPr>
        <w:fldChar w:fldCharType="begin"/>
      </w:r>
      <w:r w:rsidR="002D1980">
        <w:rPr>
          <w:rFonts w:ascii="Arial" w:hAnsi="Arial" w:cs="Arial"/>
          <w:sz w:val="20"/>
          <w:szCs w:val="20"/>
          <w:lang w:val="en-US"/>
        </w:rPr>
        <w:instrText xml:space="preserve"> ADDIN ZOTERO_ITEM CSL_CITATION {"citationID":"QowB2wDi","properties":{"formattedCitation":"\\super 4,5\\nosupersub{}","plainCitation":"4,5","noteIndex":0},"citationItems":[{"id":142,"uris":["http://zotero.org/users/local/Y9FSRwxg/items/2GYNPPWD"],"uri":["http://zotero.org/users/local/Y9FSRwxg/items/2GYNPPWD"],"itemData":{"id":142,"type":"article-journal","abstract":"Purpose of review \n        The diagnosis of anorexia nervosa is associated with the highest mortality rate of any psychiatric disorder, mainly caused by medical complications.\n        The purpose of this article is to review the common medical consequences of anorexia nervosa focusing on the special considerations related to children and adolescents and recent updates on the pathophysiology of these complications and their prognosis significance.\n        Recent findings \n        The main findings were related to the diagnostic and prognostic value of hypokalaemia, QTc prolongation, hypoglycaemia and orthostatic changes. A new modality to evaluate the heart in anorexia nervosa was explored (2DSTE) as well. Bone mineral density (BMD) loss is one of the few nonreversible consequences of anorexia nervosa. BMD loss does not seem to be significantly related to sex or to cut-off low-weight parameters in teenagers with anorexia nervosa, but rather to the amount of weight loss they have experienced. Brain volume deficits might be another irreversible complication in adolescents with anorexia nervosa.\n        Summary \n        It is crucial for any healthcare provider to be informed about the medical consequences of anorexia nervosa, not only because they can be devastating, but also because they can play an essential role in motivating patients to get treated.","container-title":"Current Opinion in Pediatrics","DOI":"10.1097/MOP.0000000000000755","ISSN":"1040-8703","issue":"4","language":"en-US","page":"448–453","source":"journals.lww.com","title":"An update on the medical consequences of anorexia nervosa","volume":"31","author":[{"family":"Chidiac","given":"Carole Wehbe"}],"issued":{"date-parts":[["2019",8]]}}},{"id":188,"uris":["http://zotero.org/users/local/Y9FSRwxg/items/R8QBPKWX"],"uri":["http://zotero.org/users/local/Y9FSRwxg/items/R8QBPKWX"],"itemData":{"id":188,"type":"article-journal","container-title":"The American Journal of Medicine","DOI":"10.1016/j.amjmed.2015.06.031","ISSN":"00029343","issue":"1","journalAbbreviation":"The American Journal of Medicine","language":"en","page":"30-37","source":"DOI.org (Crossref)","title":"Medical Complications of Anorexia Nervosa and Bulimia","volume":"129","author":[{"family":"Westmoreland","given":"Patricia"},{"family":"Krantz","given":"Mori J."},{"family":"Mehler","given":"Philip S."}],"issued":{"date-parts":[["2016",1]]}}}],"schema":"https://github.com/citation-style-language/schema/raw/master/csl-citation.json"} </w:instrText>
      </w:r>
      <w:r w:rsidR="002D1980">
        <w:rPr>
          <w:rFonts w:ascii="Arial" w:hAnsi="Arial" w:cs="Arial"/>
          <w:sz w:val="20"/>
          <w:szCs w:val="20"/>
          <w:lang w:val="en-US"/>
        </w:rPr>
        <w:fldChar w:fldCharType="separate"/>
      </w:r>
      <w:r w:rsidR="002D1980" w:rsidRPr="004958E6">
        <w:rPr>
          <w:rFonts w:ascii="Arial" w:hAnsi="Arial" w:cs="Arial"/>
          <w:sz w:val="20"/>
          <w:szCs w:val="24"/>
          <w:vertAlign w:val="superscript"/>
          <w:lang w:val="en-US"/>
        </w:rPr>
        <w:t>4,5</w:t>
      </w:r>
      <w:r w:rsidR="002D1980">
        <w:rPr>
          <w:rFonts w:ascii="Arial" w:hAnsi="Arial" w:cs="Arial"/>
          <w:sz w:val="20"/>
          <w:szCs w:val="20"/>
          <w:lang w:val="en-US"/>
        </w:rPr>
        <w:fldChar w:fldCharType="end"/>
      </w:r>
      <w:r w:rsidR="000C05F1" w:rsidRPr="0010121A">
        <w:rPr>
          <w:rFonts w:ascii="Arial" w:hAnsi="Arial" w:cs="Arial"/>
          <w:sz w:val="20"/>
          <w:szCs w:val="20"/>
          <w:lang w:val="en-US"/>
        </w:rPr>
        <w:t xml:space="preserve">. </w:t>
      </w:r>
      <w:r w:rsidR="00312FDA" w:rsidRPr="0010121A">
        <w:rPr>
          <w:rFonts w:ascii="Arial" w:hAnsi="Arial" w:cs="Arial"/>
          <w:sz w:val="20"/>
          <w:szCs w:val="20"/>
          <w:lang w:val="en-US"/>
        </w:rPr>
        <w:t>In addition</w:t>
      </w:r>
      <w:r w:rsidR="005F3037" w:rsidRPr="0010121A">
        <w:rPr>
          <w:rFonts w:ascii="Arial" w:hAnsi="Arial" w:cs="Arial"/>
          <w:sz w:val="20"/>
          <w:szCs w:val="20"/>
          <w:lang w:val="en-US"/>
        </w:rPr>
        <w:t>,</w:t>
      </w:r>
      <w:r w:rsidR="00E149F4">
        <w:rPr>
          <w:rFonts w:ascii="Arial" w:hAnsi="Arial" w:cs="Arial"/>
          <w:sz w:val="20"/>
          <w:szCs w:val="20"/>
          <w:lang w:val="en-US"/>
        </w:rPr>
        <w:t xml:space="preserve"> psychiatric comorbidities, such as moo</w:t>
      </w:r>
      <w:r w:rsidR="00976089">
        <w:rPr>
          <w:rFonts w:ascii="Arial" w:hAnsi="Arial" w:cs="Arial"/>
          <w:sz w:val="20"/>
          <w:szCs w:val="20"/>
          <w:lang w:val="en-US"/>
        </w:rPr>
        <w:t>d</w:t>
      </w:r>
      <w:r w:rsidR="00CA7C30">
        <w:rPr>
          <w:rFonts w:ascii="Arial" w:hAnsi="Arial" w:cs="Arial"/>
          <w:sz w:val="20"/>
          <w:szCs w:val="20"/>
          <w:lang w:val="en-US"/>
        </w:rPr>
        <w:t xml:space="preserve"> disorders</w:t>
      </w:r>
      <w:r w:rsidR="00976089">
        <w:rPr>
          <w:rFonts w:ascii="Arial" w:hAnsi="Arial" w:cs="Arial"/>
          <w:sz w:val="20"/>
          <w:szCs w:val="20"/>
          <w:lang w:val="en-US"/>
        </w:rPr>
        <w:t>,</w:t>
      </w:r>
      <w:r w:rsidR="00E149F4">
        <w:rPr>
          <w:rFonts w:ascii="Arial" w:hAnsi="Arial" w:cs="Arial"/>
          <w:sz w:val="20"/>
          <w:szCs w:val="20"/>
          <w:lang w:val="en-US"/>
        </w:rPr>
        <w:t xml:space="preserve"> anxiety and obsessive compulsive disorder</w:t>
      </w:r>
      <w:r w:rsidR="00976089">
        <w:rPr>
          <w:rFonts w:ascii="Arial" w:hAnsi="Arial" w:cs="Arial"/>
          <w:sz w:val="20"/>
          <w:szCs w:val="20"/>
          <w:lang w:val="en-US"/>
        </w:rPr>
        <w:t>s</w:t>
      </w:r>
      <w:r w:rsidR="00E149F4">
        <w:rPr>
          <w:rFonts w:ascii="Arial" w:hAnsi="Arial" w:cs="Arial"/>
          <w:sz w:val="20"/>
          <w:szCs w:val="20"/>
          <w:lang w:val="en-US"/>
        </w:rPr>
        <w:t xml:space="preserve"> are very common in </w:t>
      </w:r>
      <w:r w:rsidR="005F3037" w:rsidRPr="0010121A">
        <w:rPr>
          <w:rFonts w:ascii="Arial" w:hAnsi="Arial" w:cs="Arial"/>
          <w:sz w:val="20"/>
          <w:szCs w:val="20"/>
          <w:lang w:val="en-US"/>
        </w:rPr>
        <w:t xml:space="preserve"> AN </w:t>
      </w:r>
      <w:proofErr w:type="spellStart"/>
      <w:r w:rsidR="00536365">
        <w:rPr>
          <w:rFonts w:ascii="Arial" w:hAnsi="Arial" w:cs="Arial"/>
          <w:sz w:val="20"/>
          <w:szCs w:val="20"/>
          <w:lang w:val="en-US"/>
        </w:rPr>
        <w:t>individuals</w:t>
      </w:r>
      <w:proofErr w:type="spellEnd"/>
      <w:r w:rsidR="004958E6">
        <w:rPr>
          <w:rFonts w:ascii="Arial" w:hAnsi="Arial" w:cs="Arial"/>
          <w:sz w:val="20"/>
          <w:szCs w:val="20"/>
          <w:lang w:val="en-US"/>
        </w:rPr>
        <w:t xml:space="preserve"> </w:t>
      </w:r>
      <w:r w:rsidR="004958E6">
        <w:rPr>
          <w:rFonts w:ascii="Arial" w:hAnsi="Arial" w:cs="Arial"/>
          <w:sz w:val="20"/>
          <w:szCs w:val="20"/>
          <w:lang w:val="en-US"/>
        </w:rPr>
        <w:fldChar w:fldCharType="begin"/>
      </w:r>
      <w:r w:rsidR="004958E6">
        <w:rPr>
          <w:rFonts w:ascii="Arial" w:hAnsi="Arial" w:cs="Arial"/>
          <w:sz w:val="20"/>
          <w:szCs w:val="20"/>
          <w:lang w:val="en-US"/>
        </w:rPr>
        <w:instrText xml:space="preserve"> ADDIN ZOTERO_ITEM CSL_CITATION {"citationID":"JgCVy0Ao","properties":{"formattedCitation":"\\super 5\\nosupersub{}","plainCitation":"5","noteIndex":0},"citationItems":[{"id":188,"uris":["http://zotero.org/users/local/Y9FSRwxg/items/R8QBPKWX"],"uri":["http://zotero.org/users/local/Y9FSRwxg/items/R8QBPKWX"],"itemData":{"id":188,"type":"article-journal","container-title":"The American Journal of Medicine","DOI":"10.1016/j.amjmed.2015.06.031","ISSN":"00029343","issue":"1","journalAbbreviation":"The American Journal of Medicine","language":"en","page":"30-37","source":"DOI.org (Crossref)","title":"Medical Complications of Anorexia Nervosa and Bulimia","volume":"129","author":[{"family":"Westmoreland","given":"Patricia"},{"family":"Krantz","given":"Mori J."},{"family":"Mehler","given":"Philip S."}],"issued":{"date-parts":[["2016",1]]}}}],"schema":"https://github.com/citation-style-language/schema/raw/master/csl-citation.json"} </w:instrText>
      </w:r>
      <w:r w:rsidR="004958E6">
        <w:rPr>
          <w:rFonts w:ascii="Arial" w:hAnsi="Arial" w:cs="Arial"/>
          <w:sz w:val="20"/>
          <w:szCs w:val="20"/>
          <w:lang w:val="en-US"/>
        </w:rPr>
        <w:fldChar w:fldCharType="separate"/>
      </w:r>
      <w:r w:rsidR="004958E6" w:rsidRPr="004958E6">
        <w:rPr>
          <w:rFonts w:ascii="Arial" w:hAnsi="Arial" w:cs="Arial"/>
          <w:sz w:val="20"/>
          <w:szCs w:val="24"/>
          <w:vertAlign w:val="superscript"/>
          <w:lang w:val="en-US"/>
        </w:rPr>
        <w:t>5</w:t>
      </w:r>
      <w:r w:rsidR="004958E6">
        <w:rPr>
          <w:rFonts w:ascii="Arial" w:hAnsi="Arial" w:cs="Arial"/>
          <w:sz w:val="20"/>
          <w:szCs w:val="20"/>
          <w:lang w:val="en-US"/>
        </w:rPr>
        <w:fldChar w:fldCharType="end"/>
      </w:r>
      <w:r w:rsidR="004958E6">
        <w:rPr>
          <w:rFonts w:ascii="Arial" w:hAnsi="Arial" w:cs="Arial"/>
          <w:sz w:val="20"/>
          <w:szCs w:val="20"/>
          <w:lang w:val="en-US"/>
        </w:rPr>
        <w:t xml:space="preserve">. </w:t>
      </w:r>
      <w:r w:rsidR="00536365" w:rsidRPr="00536365">
        <w:rPr>
          <w:rFonts w:ascii="Arial" w:hAnsi="Arial" w:cs="Arial"/>
          <w:sz w:val="20"/>
          <w:szCs w:val="20"/>
          <w:lang w:val="en-US"/>
        </w:rPr>
        <w:t>Overall, these complications are partly responsible for AN patients having the highest death rate of all psychiatric disorders</w:t>
      </w:r>
      <w:r w:rsidR="005021A3">
        <w:rPr>
          <w:rFonts w:ascii="Arial" w:hAnsi="Arial" w:cs="Arial"/>
          <w:sz w:val="20"/>
          <w:szCs w:val="20"/>
          <w:lang w:val="en-US"/>
        </w:rPr>
        <w:t xml:space="preserve">. </w:t>
      </w:r>
      <w:r w:rsidR="008E72E7">
        <w:rPr>
          <w:rFonts w:ascii="Arial" w:hAnsi="Arial" w:cs="Arial"/>
          <w:sz w:val="20"/>
          <w:szCs w:val="20"/>
          <w:lang w:val="en-US"/>
        </w:rPr>
        <w:t>The annual mortality</w:t>
      </w:r>
      <w:r w:rsidR="000C05F1" w:rsidRPr="0010121A">
        <w:rPr>
          <w:rFonts w:ascii="Arial" w:hAnsi="Arial" w:cs="Arial"/>
          <w:sz w:val="20"/>
          <w:szCs w:val="20"/>
          <w:lang w:val="en-US"/>
        </w:rPr>
        <w:t xml:space="preserve"> </w:t>
      </w:r>
      <w:r w:rsidR="008E72E7">
        <w:rPr>
          <w:rFonts w:ascii="Arial" w:hAnsi="Arial" w:cs="Arial"/>
          <w:sz w:val="20"/>
          <w:szCs w:val="20"/>
          <w:lang w:val="en-US"/>
        </w:rPr>
        <w:t xml:space="preserve">rate is </w:t>
      </w:r>
      <w:r w:rsidR="000C05F1" w:rsidRPr="0010121A">
        <w:rPr>
          <w:rFonts w:ascii="Arial" w:hAnsi="Arial" w:cs="Arial"/>
          <w:sz w:val="20"/>
          <w:szCs w:val="20"/>
          <w:lang w:val="en-US"/>
        </w:rPr>
        <w:t>5</w:t>
      </w:r>
      <w:r w:rsidR="008E72E7">
        <w:rPr>
          <w:rFonts w:ascii="Arial" w:hAnsi="Arial" w:cs="Arial"/>
          <w:sz w:val="20"/>
          <w:szCs w:val="20"/>
          <w:lang w:val="en-US"/>
        </w:rPr>
        <w:t>,34</w:t>
      </w:r>
      <w:r w:rsidR="000C05F1" w:rsidRPr="0010121A">
        <w:rPr>
          <w:rFonts w:ascii="Arial" w:hAnsi="Arial" w:cs="Arial"/>
          <w:sz w:val="20"/>
          <w:szCs w:val="20"/>
          <w:lang w:val="en-US"/>
        </w:rPr>
        <w:t xml:space="preserve"> per 1000 AN patients </w:t>
      </w:r>
      <w:r w:rsidR="008E72E7">
        <w:rPr>
          <w:rFonts w:ascii="Arial" w:hAnsi="Arial" w:cs="Arial"/>
          <w:sz w:val="20"/>
          <w:szCs w:val="20"/>
          <w:lang w:val="en-US"/>
        </w:rPr>
        <w:t>and</w:t>
      </w:r>
      <w:r w:rsidR="004A49ED" w:rsidRPr="0010121A">
        <w:rPr>
          <w:rFonts w:ascii="Arial" w:hAnsi="Arial" w:cs="Arial"/>
          <w:sz w:val="20"/>
          <w:szCs w:val="20"/>
          <w:lang w:val="en-US"/>
        </w:rPr>
        <w:t xml:space="preserve"> 20% can be explained by suicides</w:t>
      </w:r>
      <w:r w:rsidR="008E72E7">
        <w:rPr>
          <w:rFonts w:ascii="Arial" w:hAnsi="Arial" w:cs="Arial"/>
          <w:sz w:val="20"/>
          <w:szCs w:val="20"/>
          <w:lang w:val="en-US"/>
        </w:rPr>
        <w:t xml:space="preserve"> </w:t>
      </w:r>
      <w:r w:rsidR="004958E6">
        <w:rPr>
          <w:rFonts w:ascii="Arial" w:hAnsi="Arial" w:cs="Arial"/>
          <w:sz w:val="20"/>
          <w:szCs w:val="20"/>
          <w:lang w:val="en-US"/>
        </w:rPr>
        <w:fldChar w:fldCharType="begin"/>
      </w:r>
      <w:r w:rsidR="004958E6">
        <w:rPr>
          <w:rFonts w:ascii="Arial" w:hAnsi="Arial" w:cs="Arial"/>
          <w:sz w:val="20"/>
          <w:szCs w:val="20"/>
          <w:lang w:val="en-US"/>
        </w:rPr>
        <w:instrText xml:space="preserve"> ADDIN ZOTERO_ITEM CSL_CITATION {"citationID":"VVDGPkVZ","properties":{"formattedCitation":"\\super 6\\nosupersub{}","plainCitation":"6","noteIndex":0},"citationItems":[{"id":190,"uris":["http://zotero.org/users/local/Y9FSRwxg/items/LRKJVHGC"],"uri":["http://zotero.org/users/local/Y9FSRwxg/items/LRKJVHGC"],"itemData":{"id":190,"type":"article-journal","abstract":"Morbidity and mortality rates in patients with eating disorders are thought to be high, but exact rates remain to be clarified.To systematically compile and analyze the mortality rates in individuals with anorexia nervosa (AN), bulimia nervosa (BN), and eating disorder not otherwise specified (EDNOS).A systematic literature search, appraisal, and meta-analysis were conducted of the MEDLINE/PubMed, PsycINFO, and Embase databases and 4 full-text collections (ie, ScienceDirect, Ingenta Select, Ovid, and Wiley-Blackwell Interscience).English-language, peer-reviewed articles published between January 1, 1966, and September 30, 2010, that reported mortality rates in patients with eating disorders.Primary data were extracted as raw numbers or confidence intervals and corrected for years of observation and sample size (ie, person-years of observation). Weighted proportion meta-analysis was used to adjust for study size using the DerSimonian-Laird model to allow for heterogeneity inclusion in the analysis.From 143 potentially relevant articles, we found 36 quantitative studies with sufficient data for extraction. The studies reported outcomes of AN during 166 642 person-years, BN during 32 798 person-years, and EDNOS during 22 644 person-years. The weighted mortality rates (ie, deaths per 1000 person-years) were 5.1 for AN, 1.7 for BN, and 3.3 for EDNOS. The standardized mortality ratios were 5.86 for AN, 1.93 for BN, and 1.92 for EDNOS. One in 5 individuals with AN who died had committed suicide.Individuals with eating disorders have significantly elevated mortality rates, with the highest rates occurring in those with AN. The mortality rates for BN and EDNOS are similar. The study found age at assessment to be a significant predictor of mortality for patients with AN. Further research is needed to identify predictors of mortality in patients with BN and EDNOS.","container-title":"Archives of General Psychiatry","DOI":"10.1001/archgenpsychiatry.2011.74","ISSN":"0003-990X","issue":"7","journalAbbreviation":"Archives of General Psychiatry","page":"724-731","source":"Silverchair","title":"Mortality Rates in Patients With Anorexia Nervosa and Other Eating Disorders: A Meta-analysis of 36 Studies","title-short":"Mortality Rates in Patients With Anorexia Nervosa and Other Eating Disorders","volume":"68","author":[{"family":"Arcelus","given":"Jon"},{"family":"Mitchell","given":"Alex J."},{"family":"Wales","given":"Jackie"},{"family":"Nielsen","given":"Søren"}],"issued":{"date-parts":[["2011",7,1]]}}}],"schema":"https://github.com/citation-style-language/schema/raw/master/csl-citation.json"} </w:instrText>
      </w:r>
      <w:r w:rsidR="004958E6">
        <w:rPr>
          <w:rFonts w:ascii="Arial" w:hAnsi="Arial" w:cs="Arial"/>
          <w:sz w:val="20"/>
          <w:szCs w:val="20"/>
          <w:lang w:val="en-US"/>
        </w:rPr>
        <w:fldChar w:fldCharType="separate"/>
      </w:r>
      <w:r w:rsidR="004958E6" w:rsidRPr="004958E6">
        <w:rPr>
          <w:rFonts w:ascii="Arial" w:hAnsi="Arial" w:cs="Arial"/>
          <w:sz w:val="20"/>
          <w:szCs w:val="24"/>
          <w:vertAlign w:val="superscript"/>
          <w:lang w:val="en-US"/>
        </w:rPr>
        <w:t>6</w:t>
      </w:r>
      <w:r w:rsidR="004958E6">
        <w:rPr>
          <w:rFonts w:ascii="Arial" w:hAnsi="Arial" w:cs="Arial"/>
          <w:sz w:val="20"/>
          <w:szCs w:val="20"/>
          <w:lang w:val="en-US"/>
        </w:rPr>
        <w:fldChar w:fldCharType="end"/>
      </w:r>
      <w:r w:rsidR="004A49ED" w:rsidRPr="0010121A">
        <w:rPr>
          <w:rFonts w:ascii="Arial" w:hAnsi="Arial" w:cs="Arial"/>
          <w:sz w:val="20"/>
          <w:szCs w:val="20"/>
          <w:lang w:val="en-US"/>
        </w:rPr>
        <w:t>. Behavioral therapy</w:t>
      </w:r>
      <w:r w:rsidR="00432442">
        <w:rPr>
          <w:rFonts w:ascii="Arial" w:hAnsi="Arial" w:cs="Arial"/>
          <w:sz w:val="20"/>
          <w:szCs w:val="20"/>
          <w:lang w:val="en-US"/>
        </w:rPr>
        <w:t>,</w:t>
      </w:r>
      <w:r w:rsidR="004A49ED" w:rsidRPr="0010121A">
        <w:rPr>
          <w:rFonts w:ascii="Arial" w:hAnsi="Arial" w:cs="Arial"/>
          <w:sz w:val="20"/>
          <w:szCs w:val="20"/>
          <w:lang w:val="en-US"/>
        </w:rPr>
        <w:t xml:space="preserve"> sometimes combined with anti-psychotics</w:t>
      </w:r>
      <w:r w:rsidR="00432442">
        <w:rPr>
          <w:rFonts w:ascii="Arial" w:hAnsi="Arial" w:cs="Arial"/>
          <w:sz w:val="20"/>
          <w:szCs w:val="20"/>
          <w:lang w:val="en-US"/>
        </w:rPr>
        <w:t>,</w:t>
      </w:r>
      <w:r w:rsidR="004A49ED" w:rsidRPr="0010121A">
        <w:rPr>
          <w:rFonts w:ascii="Arial" w:hAnsi="Arial" w:cs="Arial"/>
          <w:sz w:val="20"/>
          <w:szCs w:val="20"/>
          <w:lang w:val="en-US"/>
        </w:rPr>
        <w:t xml:space="preserve"> is used as a treatment for AN. </w:t>
      </w:r>
      <w:r w:rsidR="00F816E3">
        <w:rPr>
          <w:rFonts w:ascii="Arial" w:hAnsi="Arial" w:cs="Arial"/>
          <w:sz w:val="20"/>
          <w:szCs w:val="20"/>
          <w:lang w:val="en-US"/>
        </w:rPr>
        <w:t>Nonetheless,</w:t>
      </w:r>
      <w:r w:rsidR="004A49ED" w:rsidRPr="0010121A">
        <w:rPr>
          <w:rFonts w:ascii="Arial" w:hAnsi="Arial" w:cs="Arial"/>
          <w:sz w:val="20"/>
          <w:szCs w:val="20"/>
          <w:lang w:val="en-US"/>
        </w:rPr>
        <w:t xml:space="preserve"> this treatment is not </w:t>
      </w:r>
      <w:r w:rsidR="00B33B14">
        <w:rPr>
          <w:rFonts w:ascii="Arial" w:hAnsi="Arial" w:cs="Arial"/>
          <w:sz w:val="20"/>
          <w:szCs w:val="20"/>
          <w:lang w:val="en-US"/>
        </w:rPr>
        <w:t xml:space="preserve">fully </w:t>
      </w:r>
      <w:r w:rsidR="004A49ED" w:rsidRPr="0010121A">
        <w:rPr>
          <w:rFonts w:ascii="Arial" w:hAnsi="Arial" w:cs="Arial"/>
          <w:sz w:val="20"/>
          <w:szCs w:val="20"/>
          <w:lang w:val="en-US"/>
        </w:rPr>
        <w:t>efficient</w:t>
      </w:r>
      <w:r w:rsidR="002F45D7">
        <w:rPr>
          <w:rFonts w:ascii="Arial" w:hAnsi="Arial" w:cs="Arial"/>
          <w:sz w:val="20"/>
          <w:szCs w:val="20"/>
          <w:lang w:val="en-US"/>
        </w:rPr>
        <w:t>,</w:t>
      </w:r>
      <w:r w:rsidR="004A49ED" w:rsidRPr="0010121A">
        <w:rPr>
          <w:rFonts w:ascii="Arial" w:hAnsi="Arial" w:cs="Arial"/>
          <w:sz w:val="20"/>
          <w:szCs w:val="20"/>
          <w:lang w:val="en-US"/>
        </w:rPr>
        <w:t xml:space="preserve"> since only 47% of </w:t>
      </w:r>
      <w:r w:rsidR="002D0B11">
        <w:rPr>
          <w:rFonts w:ascii="Arial" w:hAnsi="Arial" w:cs="Arial"/>
          <w:sz w:val="20"/>
          <w:szCs w:val="20"/>
          <w:lang w:val="en-US"/>
        </w:rPr>
        <w:t xml:space="preserve">surviving </w:t>
      </w:r>
      <w:r w:rsidR="004A49ED" w:rsidRPr="0010121A">
        <w:rPr>
          <w:rFonts w:ascii="Arial" w:hAnsi="Arial" w:cs="Arial"/>
          <w:sz w:val="20"/>
          <w:szCs w:val="20"/>
          <w:lang w:val="en-US"/>
        </w:rPr>
        <w:t>patients</w:t>
      </w:r>
      <w:r w:rsidR="008E72E7">
        <w:rPr>
          <w:rFonts w:ascii="Arial" w:hAnsi="Arial" w:cs="Arial"/>
          <w:sz w:val="20"/>
          <w:szCs w:val="20"/>
          <w:lang w:val="en-US"/>
        </w:rPr>
        <w:t xml:space="preserve"> </w:t>
      </w:r>
      <w:r w:rsidR="004A49ED" w:rsidRPr="0010121A">
        <w:rPr>
          <w:rFonts w:ascii="Arial" w:hAnsi="Arial" w:cs="Arial"/>
          <w:sz w:val="20"/>
          <w:szCs w:val="20"/>
          <w:lang w:val="en-US"/>
        </w:rPr>
        <w:t>recover from AN</w:t>
      </w:r>
      <w:r w:rsidR="002D0B11">
        <w:rPr>
          <w:rFonts w:ascii="Arial" w:hAnsi="Arial" w:cs="Arial"/>
          <w:sz w:val="20"/>
          <w:szCs w:val="20"/>
          <w:lang w:val="en-US"/>
        </w:rPr>
        <w:t>, 34% recovers</w:t>
      </w:r>
      <w:r w:rsidR="00CA7C30">
        <w:rPr>
          <w:rFonts w:ascii="Arial" w:hAnsi="Arial" w:cs="Arial"/>
          <w:sz w:val="20"/>
          <w:szCs w:val="20"/>
          <w:lang w:val="en-US"/>
        </w:rPr>
        <w:t xml:space="preserve"> marginally</w:t>
      </w:r>
      <w:r w:rsidR="002D0B11">
        <w:rPr>
          <w:rFonts w:ascii="Arial" w:hAnsi="Arial" w:cs="Arial"/>
          <w:sz w:val="20"/>
          <w:szCs w:val="20"/>
          <w:lang w:val="en-US"/>
        </w:rPr>
        <w:t xml:space="preserve"> and 20% remains chronically ill</w:t>
      </w:r>
      <w:r w:rsidR="00516D9C">
        <w:rPr>
          <w:rFonts w:ascii="Arial" w:hAnsi="Arial" w:cs="Arial"/>
          <w:sz w:val="20"/>
          <w:szCs w:val="20"/>
          <w:lang w:val="en-US"/>
        </w:rPr>
        <w:t xml:space="preserve"> </w:t>
      </w:r>
      <w:r w:rsidR="004958E6">
        <w:rPr>
          <w:rFonts w:ascii="Arial" w:hAnsi="Arial" w:cs="Arial"/>
          <w:sz w:val="20"/>
          <w:szCs w:val="20"/>
          <w:lang w:val="en-US"/>
        </w:rPr>
        <w:fldChar w:fldCharType="begin"/>
      </w:r>
      <w:r w:rsidR="004958E6">
        <w:rPr>
          <w:rFonts w:ascii="Arial" w:hAnsi="Arial" w:cs="Arial"/>
          <w:sz w:val="20"/>
          <w:szCs w:val="20"/>
          <w:lang w:val="en-US"/>
        </w:rPr>
        <w:instrText xml:space="preserve"> ADDIN ZOTERO_ITEM CSL_CITATION {"citationID":"zcdM0sMH","properties":{"formattedCitation":"\\super 7\\nosupersub{}","plainCitation":"7","noteIndex":0},"citationItems":[{"id":193,"uris":["http://zotero.org/users/local/Y9FSRwxg/items/4XKBN8TL"],"uri":["http://zotero.org/users/local/Y9FSRwxg/items/4XKBN8TL"],"itemData":{"id":193,"type":"article-journal","abstract":"Both Anorexia Nervosa (AN) and Bulimia Nervosa (BN) are marked by a serious course and outcome in many of the afflicted individuals. In AN, there are an almost 18-fold increase in mortality including a high suicide rate, chronic courses in approximately 20 per cent of the cases, and more than half of the patients showing either a complete or a partial eating disorder in combination with another psychiatric disorder or another psychiatric disorder without an eating disorder. Mitigating factors of the outcome include onset of the disorder during adolescence and longer duration of follow-up. Vomiting, bulimia and purgative abuse, chronicity, and obsessive-compulsive features represent unfavourable prognostic factors in various studies. The longer-term outcome of BN is only slightly better result as compared to AN; however, the rate of mortality is low. Diagnostic crossover from bulimia nervosa to other eating disorders is a rather rare phenomenon, whereas the high rates of partial eating disorders may explain a large proportion of chronic courses. Social adjustment and the quality of personal relationship normalize in the majority of the affected patients. At present, the study of prognostic factors in bulimia nervosa does not allow any definite conclusions.","collection-title":"Eating Disorders and Obesity","container-title":"Child and Adolescent Psychiatric Clinics of North America","DOI":"10.1016/j.chc.2008.07.013","ISSN":"1056-4993","issue":"1","journalAbbreviation":"Child and Adolescent Psychiatric Clinics of North America","language":"en","page":"225-242","source":"ScienceDirect","title":"Outcome of Eating Disorders","volume":"18","author":[{"family":"Steinhausen","given":"Hans-Christoph"}],"issued":{"date-parts":[["2009",1,1]]}}}],"schema":"https://github.com/citation-style-language/schema/raw/master/csl-citation.json"} </w:instrText>
      </w:r>
      <w:r w:rsidR="004958E6">
        <w:rPr>
          <w:rFonts w:ascii="Arial" w:hAnsi="Arial" w:cs="Arial"/>
          <w:sz w:val="20"/>
          <w:szCs w:val="20"/>
          <w:lang w:val="en-US"/>
        </w:rPr>
        <w:fldChar w:fldCharType="separate"/>
      </w:r>
      <w:r w:rsidR="004958E6" w:rsidRPr="000E37F4">
        <w:rPr>
          <w:rFonts w:ascii="Arial" w:hAnsi="Arial" w:cs="Arial"/>
          <w:sz w:val="20"/>
          <w:szCs w:val="24"/>
          <w:vertAlign w:val="superscript"/>
          <w:lang w:val="en-US"/>
        </w:rPr>
        <w:t>7</w:t>
      </w:r>
      <w:r w:rsidR="004958E6">
        <w:rPr>
          <w:rFonts w:ascii="Arial" w:hAnsi="Arial" w:cs="Arial"/>
          <w:sz w:val="20"/>
          <w:szCs w:val="20"/>
          <w:lang w:val="en-US"/>
        </w:rPr>
        <w:fldChar w:fldCharType="end"/>
      </w:r>
      <w:r w:rsidR="004A49ED" w:rsidRPr="0010121A">
        <w:rPr>
          <w:rFonts w:ascii="Arial" w:hAnsi="Arial" w:cs="Arial"/>
          <w:sz w:val="20"/>
          <w:szCs w:val="20"/>
          <w:lang w:val="en-US"/>
        </w:rPr>
        <w:t xml:space="preserve">. </w:t>
      </w:r>
      <w:bookmarkStart w:id="3" w:name="OLE_LINK2"/>
      <w:r w:rsidR="002D0B11">
        <w:rPr>
          <w:rFonts w:ascii="Arial" w:hAnsi="Arial" w:cs="Arial"/>
          <w:sz w:val="20"/>
          <w:szCs w:val="20"/>
          <w:lang w:val="en-US"/>
        </w:rPr>
        <w:t>Th</w:t>
      </w:r>
      <w:r w:rsidR="00E825BB">
        <w:rPr>
          <w:rFonts w:ascii="Arial" w:hAnsi="Arial" w:cs="Arial"/>
          <w:sz w:val="20"/>
          <w:szCs w:val="20"/>
          <w:lang w:val="en-US"/>
        </w:rPr>
        <w:t xml:space="preserve">is </w:t>
      </w:r>
      <w:r w:rsidR="002D0B11">
        <w:rPr>
          <w:rFonts w:ascii="Arial" w:hAnsi="Arial" w:cs="Arial"/>
          <w:sz w:val="20"/>
          <w:szCs w:val="20"/>
          <w:lang w:val="en-US"/>
        </w:rPr>
        <w:t xml:space="preserve">treatment inefficiency </w:t>
      </w:r>
      <w:r w:rsidR="004A49ED" w:rsidRPr="0010121A">
        <w:rPr>
          <w:rFonts w:ascii="Arial" w:hAnsi="Arial" w:cs="Arial"/>
          <w:sz w:val="20"/>
          <w:szCs w:val="20"/>
          <w:lang w:val="en-US"/>
        </w:rPr>
        <w:t xml:space="preserve">is partly </w:t>
      </w:r>
      <w:r w:rsidR="00E825BB">
        <w:rPr>
          <w:rFonts w:ascii="Arial" w:hAnsi="Arial" w:cs="Arial"/>
          <w:sz w:val="20"/>
          <w:szCs w:val="20"/>
          <w:lang w:val="en-US"/>
        </w:rPr>
        <w:t xml:space="preserve">due to </w:t>
      </w:r>
      <w:r w:rsidR="00472051">
        <w:rPr>
          <w:rFonts w:ascii="Arial" w:hAnsi="Arial" w:cs="Arial"/>
          <w:sz w:val="20"/>
          <w:szCs w:val="20"/>
          <w:lang w:val="en-US"/>
        </w:rPr>
        <w:t>the unknown</w:t>
      </w:r>
      <w:r w:rsidR="004A49ED" w:rsidRPr="0010121A">
        <w:rPr>
          <w:rFonts w:ascii="Arial" w:hAnsi="Arial" w:cs="Arial"/>
          <w:sz w:val="20"/>
          <w:szCs w:val="20"/>
          <w:lang w:val="en-US"/>
        </w:rPr>
        <w:t xml:space="preserve"> mechanisms underlying </w:t>
      </w:r>
      <w:r w:rsidR="00E825BB">
        <w:rPr>
          <w:rFonts w:ascii="Arial" w:hAnsi="Arial" w:cs="Arial"/>
          <w:sz w:val="20"/>
          <w:szCs w:val="20"/>
          <w:lang w:val="en-US"/>
        </w:rPr>
        <w:t xml:space="preserve">AN </w:t>
      </w:r>
      <w:r w:rsidR="004A49ED" w:rsidRPr="0010121A">
        <w:rPr>
          <w:rFonts w:ascii="Arial" w:hAnsi="Arial" w:cs="Arial"/>
          <w:sz w:val="20"/>
          <w:szCs w:val="20"/>
          <w:lang w:val="en-US"/>
        </w:rPr>
        <w:t>and despite existing knowledge more fundamental</w:t>
      </w:r>
      <w:r w:rsidR="0048527E">
        <w:rPr>
          <w:rFonts w:ascii="Arial" w:hAnsi="Arial" w:cs="Arial"/>
          <w:sz w:val="20"/>
          <w:szCs w:val="20"/>
          <w:lang w:val="en-US"/>
        </w:rPr>
        <w:t xml:space="preserve"> </w:t>
      </w:r>
      <w:r w:rsidR="004A49ED" w:rsidRPr="0010121A">
        <w:rPr>
          <w:rFonts w:ascii="Arial" w:hAnsi="Arial" w:cs="Arial"/>
          <w:sz w:val="20"/>
          <w:szCs w:val="20"/>
          <w:lang w:val="en-US"/>
        </w:rPr>
        <w:t xml:space="preserve">research is needed to decipher these mechanism. </w:t>
      </w:r>
      <w:r w:rsidR="000D3C5A">
        <w:rPr>
          <w:rFonts w:ascii="Arial" w:hAnsi="Arial" w:cs="Arial"/>
          <w:sz w:val="20"/>
          <w:szCs w:val="20"/>
          <w:lang w:val="en-US"/>
        </w:rPr>
        <w:t xml:space="preserve"> </w:t>
      </w:r>
      <w:bookmarkEnd w:id="3"/>
    </w:p>
    <w:p w14:paraId="78F01507" w14:textId="6636B73A" w:rsidR="0047570C" w:rsidRDefault="0010121A" w:rsidP="0027491B">
      <w:pPr>
        <w:ind w:left="-340" w:right="-170"/>
        <w:jc w:val="both"/>
        <w:rPr>
          <w:rFonts w:ascii="Arial" w:hAnsi="Arial" w:cs="Arial"/>
          <w:sz w:val="20"/>
          <w:szCs w:val="20"/>
          <w:lang w:val="en-GB"/>
        </w:rPr>
      </w:pPr>
      <w:r w:rsidRPr="0010121A">
        <w:rPr>
          <w:rFonts w:ascii="Arial" w:hAnsi="Arial" w:cs="Arial"/>
          <w:sz w:val="20"/>
          <w:szCs w:val="20"/>
          <w:lang w:val="en-US"/>
        </w:rPr>
        <w:t xml:space="preserve">It has been shown that </w:t>
      </w:r>
      <w:r w:rsidR="004A49ED" w:rsidRPr="0010121A">
        <w:rPr>
          <w:rFonts w:ascii="Arial" w:hAnsi="Arial" w:cs="Arial"/>
          <w:sz w:val="20"/>
          <w:szCs w:val="20"/>
          <w:lang w:val="en-US"/>
        </w:rPr>
        <w:t>AN patients</w:t>
      </w:r>
      <w:r w:rsidRPr="0010121A">
        <w:rPr>
          <w:rFonts w:ascii="Arial" w:hAnsi="Arial" w:cs="Arial"/>
          <w:sz w:val="20"/>
          <w:szCs w:val="20"/>
          <w:lang w:val="en-GB"/>
        </w:rPr>
        <w:t xml:space="preserve"> experience a lack of pleasure and reduced motivation. In accordance, previous research indicates </w:t>
      </w:r>
      <w:r w:rsidR="00B47384">
        <w:rPr>
          <w:rFonts w:ascii="Arial" w:hAnsi="Arial" w:cs="Arial"/>
          <w:sz w:val="20"/>
          <w:szCs w:val="20"/>
          <w:lang w:val="en-GB"/>
        </w:rPr>
        <w:t>a dysfunction of the</w:t>
      </w:r>
      <w:r w:rsidRPr="0010121A">
        <w:rPr>
          <w:rFonts w:ascii="Arial" w:hAnsi="Arial" w:cs="Arial"/>
          <w:sz w:val="20"/>
          <w:szCs w:val="20"/>
          <w:lang w:val="en-GB"/>
        </w:rPr>
        <w:t xml:space="preserve"> dopamine reward system in patient</w:t>
      </w:r>
      <w:r w:rsidR="00C43E7A">
        <w:rPr>
          <w:rFonts w:ascii="Arial" w:hAnsi="Arial" w:cs="Arial"/>
          <w:sz w:val="20"/>
          <w:szCs w:val="20"/>
          <w:lang w:val="en-GB"/>
        </w:rPr>
        <w:t>s.</w:t>
      </w:r>
      <w:r w:rsidR="00B47384">
        <w:rPr>
          <w:rFonts w:ascii="Arial" w:hAnsi="Arial" w:cs="Arial"/>
          <w:sz w:val="20"/>
          <w:szCs w:val="20"/>
          <w:lang w:val="en-GB"/>
        </w:rPr>
        <w:t xml:space="preserve"> This reward system is mainly composed of the</w:t>
      </w:r>
      <w:r w:rsidR="00472051">
        <w:rPr>
          <w:rFonts w:ascii="Arial" w:hAnsi="Arial" w:cs="Arial"/>
          <w:sz w:val="20"/>
          <w:szCs w:val="20"/>
          <w:lang w:val="en-GB"/>
        </w:rPr>
        <w:t xml:space="preserve"> so</w:t>
      </w:r>
      <w:r w:rsidR="00943262">
        <w:rPr>
          <w:rFonts w:ascii="Arial" w:hAnsi="Arial" w:cs="Arial"/>
          <w:sz w:val="20"/>
          <w:szCs w:val="20"/>
          <w:lang w:val="en-GB"/>
        </w:rPr>
        <w:t>-</w:t>
      </w:r>
      <w:r w:rsidR="00472051">
        <w:rPr>
          <w:rFonts w:ascii="Arial" w:hAnsi="Arial" w:cs="Arial"/>
          <w:sz w:val="20"/>
          <w:szCs w:val="20"/>
          <w:lang w:val="en-GB"/>
        </w:rPr>
        <w:t>called</w:t>
      </w:r>
      <w:r w:rsidR="00B47384">
        <w:rPr>
          <w:rFonts w:ascii="Arial" w:hAnsi="Arial" w:cs="Arial"/>
          <w:sz w:val="20"/>
          <w:szCs w:val="20"/>
          <w:lang w:val="en-GB"/>
        </w:rPr>
        <w:t xml:space="preserve"> mesolimbic system</w:t>
      </w:r>
      <w:r w:rsidR="001C1BFA">
        <w:rPr>
          <w:rFonts w:ascii="Arial" w:hAnsi="Arial" w:cs="Arial"/>
          <w:sz w:val="20"/>
          <w:szCs w:val="20"/>
          <w:lang w:val="en-GB"/>
        </w:rPr>
        <w:t>, where d</w:t>
      </w:r>
      <w:r w:rsidR="00B47384">
        <w:rPr>
          <w:rFonts w:ascii="Arial" w:hAnsi="Arial" w:cs="Arial"/>
          <w:sz w:val="20"/>
          <w:szCs w:val="20"/>
          <w:lang w:val="en-GB"/>
        </w:rPr>
        <w:t xml:space="preserve">opaminergic neurons in the ventral tegmental area (VTA) project to the nucleus accumbens (NAc), the ventral part of the striatum. </w:t>
      </w:r>
      <w:r w:rsidR="002F45D7">
        <w:rPr>
          <w:rFonts w:ascii="Arial" w:hAnsi="Arial" w:cs="Arial"/>
          <w:sz w:val="20"/>
          <w:szCs w:val="20"/>
          <w:lang w:val="en-GB"/>
        </w:rPr>
        <w:t>As a response to rewarding stimuli</w:t>
      </w:r>
      <w:r w:rsidR="0023262C">
        <w:rPr>
          <w:rFonts w:ascii="Arial" w:hAnsi="Arial" w:cs="Arial"/>
          <w:sz w:val="20"/>
          <w:szCs w:val="20"/>
          <w:lang w:val="en-GB"/>
        </w:rPr>
        <w:t>,</w:t>
      </w:r>
      <w:r w:rsidR="002F45D7">
        <w:rPr>
          <w:rFonts w:ascii="Arial" w:hAnsi="Arial" w:cs="Arial"/>
          <w:sz w:val="20"/>
          <w:szCs w:val="20"/>
          <w:lang w:val="en-GB"/>
        </w:rPr>
        <w:t xml:space="preserve"> d</w:t>
      </w:r>
      <w:r w:rsidR="00B47384">
        <w:rPr>
          <w:rFonts w:ascii="Arial" w:hAnsi="Arial" w:cs="Arial"/>
          <w:sz w:val="20"/>
          <w:szCs w:val="20"/>
          <w:lang w:val="en-GB"/>
        </w:rPr>
        <w:t>opamine is released by the VTA</w:t>
      </w:r>
      <w:r w:rsidR="00CA7C30">
        <w:rPr>
          <w:rFonts w:ascii="Arial" w:hAnsi="Arial" w:cs="Arial"/>
          <w:sz w:val="20"/>
          <w:szCs w:val="20"/>
          <w:lang w:val="en-GB"/>
        </w:rPr>
        <w:t>,</w:t>
      </w:r>
      <w:r w:rsidR="00943262">
        <w:rPr>
          <w:rFonts w:ascii="Arial" w:hAnsi="Arial" w:cs="Arial"/>
          <w:sz w:val="20"/>
          <w:szCs w:val="20"/>
          <w:lang w:val="en-GB"/>
        </w:rPr>
        <w:t xml:space="preserve"> </w:t>
      </w:r>
      <w:r w:rsidR="00A94227">
        <w:rPr>
          <w:rFonts w:ascii="Arial" w:hAnsi="Arial" w:cs="Arial"/>
          <w:sz w:val="20"/>
          <w:szCs w:val="20"/>
          <w:lang w:val="en-GB"/>
        </w:rPr>
        <w:t xml:space="preserve">where it </w:t>
      </w:r>
      <w:r w:rsidR="00B4598D">
        <w:rPr>
          <w:rFonts w:ascii="Arial" w:hAnsi="Arial" w:cs="Arial"/>
          <w:sz w:val="20"/>
          <w:szCs w:val="20"/>
          <w:lang w:val="en-GB"/>
        </w:rPr>
        <w:t xml:space="preserve">modulates </w:t>
      </w:r>
      <w:r w:rsidR="00B47384">
        <w:rPr>
          <w:rFonts w:ascii="Arial" w:hAnsi="Arial" w:cs="Arial"/>
          <w:sz w:val="20"/>
          <w:szCs w:val="20"/>
          <w:lang w:val="en-GB"/>
        </w:rPr>
        <w:t>activity of the NAc</w:t>
      </w:r>
      <w:r w:rsidR="00AC2821">
        <w:rPr>
          <w:rFonts w:ascii="Arial" w:hAnsi="Arial" w:cs="Arial"/>
          <w:sz w:val="20"/>
          <w:szCs w:val="20"/>
          <w:lang w:val="en-GB"/>
        </w:rPr>
        <w:t xml:space="preserve"> </w:t>
      </w:r>
      <w:r w:rsidR="00B4598D">
        <w:rPr>
          <w:rFonts w:ascii="Arial" w:hAnsi="Arial" w:cs="Arial"/>
          <w:sz w:val="20"/>
          <w:szCs w:val="20"/>
          <w:lang w:val="en-GB"/>
        </w:rPr>
        <w:t>by binding specific dopaminergic receptors</w:t>
      </w:r>
      <w:r w:rsidR="00516D9C">
        <w:rPr>
          <w:rFonts w:ascii="Arial" w:hAnsi="Arial" w:cs="Arial"/>
          <w:sz w:val="20"/>
          <w:szCs w:val="20"/>
          <w:lang w:val="en-GB"/>
        </w:rPr>
        <w:t xml:space="preserve"> </w:t>
      </w:r>
      <w:r w:rsidR="00516D9C">
        <w:rPr>
          <w:rFonts w:ascii="Arial" w:hAnsi="Arial" w:cs="Arial"/>
          <w:sz w:val="20"/>
          <w:szCs w:val="20"/>
          <w:lang w:val="en-GB"/>
        </w:rPr>
        <w:fldChar w:fldCharType="begin"/>
      </w:r>
      <w:r w:rsidR="00516D9C">
        <w:rPr>
          <w:rFonts w:ascii="Arial" w:hAnsi="Arial" w:cs="Arial"/>
          <w:sz w:val="20"/>
          <w:szCs w:val="20"/>
          <w:lang w:val="en-GB"/>
        </w:rPr>
        <w:instrText xml:space="preserve"> ADDIN ZOTERO_ITEM CSL_CITATION {"citationID":"McsXLa3x","properties":{"formattedCitation":"\\super 8\\nosupersub{}","plainCitation":"8","noteIndex":0},"citationItems":[{"id":146,"uris":["http://zotero.org/users/local/Y9FSRwxg/items/2Q83Z2XQ"],"uri":["http://zotero.org/users/local/Y9FSRwxg/items/2Q83Z2XQ"],"itemData":{"id":146,"type":"article-journal","abstract":"Major depression encompasses heterogeneous disorders in humans that are associated with abnormalities in reward-related brain structures such as the nucleus accumbens, prefrontal cortex, amygdala and hippocampus. Changes in the activity and functional connectivity of these sites leads to abnormalities in the perception and interpretation of reward valence, in the motivation for rewards, and in subsequent decision-making.Recent drug development efforts and other new treatment approaches such as deep brain stimulation offer the potential to more effectively treat depression. However, the field still faces major difficulties. The heterogeneity of depression symptoms suggests that its aetiology is diverse, there are still no known or accepted biomarkers to diagnose major depression — let alone its many subtypes — and promising new treatments have yet to gain approval by the US Food and Drug Administration (FDA).Increasing evidence indicates that precipitating factors such as chronic stress induce changes in the functional connectivity within the brain's reward regions, and that such changes mediate reward-related depression-like behavioural symptoms in animal models, including social avoidance and anhedonia. The molecular and cellular bases of these behavioural abnormalities include changes in glutamatergic and GABAergic synaptic plasticity, dopamine neuron excitability, epigenetic and transcriptional mechanisms, and neurotrophic factors.The nucleus accumbens is central in processing and responding to rewarding and aversive stimuli. It has been extensively implicated in reward-related behavioural abnormalities that characterize depression and associated syndromes. Chronic exposure to stress alters gene expression patterns in and the morphology (and ultimately the functional activity and connectivity) of nucleus accumbens neurons — neuroadaptations that contribute importantly to depression-like behaviours.Advanced experimental tools, such as inducible mutations in mice, virus-mediated gene transfer and optogenetics, have made it possible for the first time to directly delineate the role of specific proteins acting within specific cell types within reward-related brain structures in mediating depression-like behavioural abnormalities in animal models. For example, medium spiny neurons (MSNs) that predominantly express D1 dopamine receptors have a very different effect on reward from MSNs that predominantly express D2 dopamine receptors.It will be important for future studies to examine the molecular and cellular underpinnings of depression-like behaviours in females. Depression is twice as likely to occur in women than in men, but animal studies have mostly been conducted in males. There is evidence that females use different cognitive strategies, exhibit increased stress sensitivity and show variations in reward-related behaviours throughout the oestrus cycle that may render them more sensitive to the deleterious effects of stress.","container-title":"Nature Reviews Neuroscience","DOI":"10.1038/nrn3381","ISSN":"1471-0048","issue":"9","journalAbbreviation":"Nat Rev Neurosci","language":"en","note":"Bandiera_abtest: a\nCg_type: Nature Research Journals\nnumber: 9\nPrimary_atype: Reviews\npublisher: Nature Publishing Group\nSubject_term: Addiction;Depression;Molecular neuroscience;Reward;Stress and resilience\nSubject_term_id: addiction;depression;molecular-neuroscience;reward;stress-and-resilience","page":"609-625","source":"www.nature.com","title":"The brain reward circuitry in mood disorders","volume":"14","author":[{"family":"Russo","given":"Scott J."},{"family":"Nestler","given":"Eric J."}],"issued":{"date-parts":[["2013",9]]}}}],"schema":"https://github.com/citation-style-language/schema/raw/master/csl-citation.json"} </w:instrText>
      </w:r>
      <w:r w:rsidR="00516D9C">
        <w:rPr>
          <w:rFonts w:ascii="Arial" w:hAnsi="Arial" w:cs="Arial"/>
          <w:sz w:val="20"/>
          <w:szCs w:val="20"/>
          <w:lang w:val="en-GB"/>
        </w:rPr>
        <w:fldChar w:fldCharType="separate"/>
      </w:r>
      <w:r w:rsidR="00516D9C" w:rsidRPr="00516D9C">
        <w:rPr>
          <w:rFonts w:ascii="Arial" w:hAnsi="Arial" w:cs="Arial"/>
          <w:sz w:val="20"/>
          <w:szCs w:val="24"/>
          <w:vertAlign w:val="superscript"/>
          <w:lang w:val="en-US"/>
        </w:rPr>
        <w:t>8</w:t>
      </w:r>
      <w:r w:rsidR="00516D9C">
        <w:rPr>
          <w:rFonts w:ascii="Arial" w:hAnsi="Arial" w:cs="Arial"/>
          <w:sz w:val="20"/>
          <w:szCs w:val="20"/>
          <w:lang w:val="en-GB"/>
        </w:rPr>
        <w:fldChar w:fldCharType="end"/>
      </w:r>
      <w:r w:rsidR="00516D9C">
        <w:rPr>
          <w:rFonts w:ascii="Arial" w:hAnsi="Arial" w:cs="Arial"/>
          <w:sz w:val="20"/>
          <w:szCs w:val="20"/>
          <w:lang w:val="en-GB"/>
        </w:rPr>
        <w:t xml:space="preserve">. </w:t>
      </w:r>
      <w:r w:rsidR="004C6EBD">
        <w:rPr>
          <w:rFonts w:ascii="Arial" w:hAnsi="Arial" w:cs="Arial"/>
          <w:sz w:val="20"/>
          <w:szCs w:val="20"/>
          <w:lang w:val="en-GB"/>
        </w:rPr>
        <w:t xml:space="preserve">It has been shown that women </w:t>
      </w:r>
      <w:r w:rsidR="00943262">
        <w:rPr>
          <w:rFonts w:ascii="Arial" w:hAnsi="Arial" w:cs="Arial"/>
          <w:sz w:val="20"/>
          <w:szCs w:val="20"/>
          <w:lang w:val="en-GB"/>
        </w:rPr>
        <w:t>with an</w:t>
      </w:r>
      <w:r w:rsidR="004C6EBD">
        <w:rPr>
          <w:rFonts w:ascii="Arial" w:hAnsi="Arial" w:cs="Arial"/>
          <w:sz w:val="20"/>
          <w:szCs w:val="20"/>
          <w:lang w:val="en-GB"/>
        </w:rPr>
        <w:t xml:space="preserve"> </w:t>
      </w:r>
      <w:proofErr w:type="spellStart"/>
      <w:r w:rsidR="004C6EBD">
        <w:rPr>
          <w:rFonts w:ascii="Arial" w:hAnsi="Arial" w:cs="Arial"/>
          <w:sz w:val="20"/>
          <w:szCs w:val="20"/>
          <w:lang w:val="en-GB"/>
        </w:rPr>
        <w:t>AN</w:t>
      </w:r>
      <w:proofErr w:type="spellEnd"/>
      <w:r w:rsidR="00943262">
        <w:rPr>
          <w:rFonts w:ascii="Arial" w:hAnsi="Arial" w:cs="Arial"/>
          <w:sz w:val="20"/>
          <w:szCs w:val="20"/>
          <w:lang w:val="en-GB"/>
        </w:rPr>
        <w:t xml:space="preserve"> history</w:t>
      </w:r>
      <w:r w:rsidR="004C6EBD">
        <w:rPr>
          <w:rFonts w:ascii="Arial" w:hAnsi="Arial" w:cs="Arial"/>
          <w:sz w:val="20"/>
          <w:szCs w:val="20"/>
          <w:lang w:val="en-GB"/>
        </w:rPr>
        <w:t xml:space="preserve"> have reduced neuronal activity in the dorsal and ventral striatum in response to sucrose compared to healthy controls </w:t>
      </w:r>
      <w:r w:rsidR="00516D9C">
        <w:rPr>
          <w:rFonts w:ascii="Arial" w:hAnsi="Arial" w:cs="Arial"/>
          <w:sz w:val="20"/>
          <w:szCs w:val="20"/>
          <w:lang w:val="en-GB"/>
        </w:rPr>
        <w:fldChar w:fldCharType="begin"/>
      </w:r>
      <w:r w:rsidR="00516D9C">
        <w:rPr>
          <w:rFonts w:ascii="Arial" w:hAnsi="Arial" w:cs="Arial"/>
          <w:sz w:val="20"/>
          <w:szCs w:val="20"/>
          <w:lang w:val="en-GB"/>
        </w:rPr>
        <w:instrText xml:space="preserve"> ADDIN ZOTERO_ITEM CSL_CITATION {"citationID":"Ik4PYolt","properties":{"formattedCitation":"\\super 9\\nosupersub{}","plainCitation":"9","noteIndex":0},"citationItems":[{"id":155,"uris":["http://zotero.org/users/local/Y9FSRwxg/items/FRBD5LYU"],"uri":["http://zotero.org/users/local/Y9FSRwxg/items/FRBD5LYU"],"itemData":{"id":155,"type":"article-journal","abstract":"Anorexia nervosa (AN) is an illness characterized by aversion to ingestion of normally palatable foods. We examined whether there is a primary disturbance of taste processing and experience of pleasure using a sucrose/water task in conjunction with functional magnetic resonance imaging (fMRI). To avoid confounding effects of illness, 16 women recovered from restricting-type AN were compared to 16 control women (CW). We used a region of interest-based fMRI approach to test the idea that individuals with AN have differential neural activation in primary and secondary taste cortical regions after sucrose and water administration. Compared to CW, individuals recovered from AN showed a significantly lower neural activation of the insula, including the primary cortical taste region, and ventral and dorsal striatum to both sucrose and water. In addition, insular neural activity correlated with pleasantness ratings for sucrose in CW, but not in AN subjects. Altered taste processing may occur in AN, based on differences in activity in insular–striatal circuits. These data provide the first evidence that individuals with AN process taste stimuli differently than controls, based on differences in neural activation patterns.","container-title":"Neuropsychopharmacology","DOI":"10.1038/sj.npp.1301443","ISSN":"1740-634X","issue":"3","journalAbbreviation":"Neuropsychopharmacol","language":"en","note":"Bandiera_abtest: a\nCg_type: Nature Research Journals\nnumber: 3\nPrimary_atype: Research\npublisher: Nature Publishing Group","page":"513-523","source":"www.nature.com","title":"Altered Insula Response to Taste Stimuli in Individuals Recovered from Restricting-Type Anorexia Nervosa","volume":"33","author":[{"family":"Wagner","given":"Angela"},{"family":"Aizenstein","given":"Howard"},{"family":"Mazurkewicz","given":"Laura"},{"family":"Fudge","given":"Julie"},{"family":"Frank","given":"Guido K."},{"family":"Putnam","given":"Karen"},{"family":"Bailer","given":"Ursula F."},{"family":"Fischer","given":"Lorie"},{"family":"Kaye","given":"Walter H."}],"issued":{"date-parts":[["2008",2]]}}}],"schema":"https://github.com/citation-style-language/schema/raw/master/csl-citation.json"} </w:instrText>
      </w:r>
      <w:r w:rsidR="00516D9C">
        <w:rPr>
          <w:rFonts w:ascii="Arial" w:hAnsi="Arial" w:cs="Arial"/>
          <w:sz w:val="20"/>
          <w:szCs w:val="20"/>
          <w:lang w:val="en-GB"/>
        </w:rPr>
        <w:fldChar w:fldCharType="separate"/>
      </w:r>
      <w:r w:rsidR="00516D9C" w:rsidRPr="00516D9C">
        <w:rPr>
          <w:rFonts w:ascii="Arial" w:hAnsi="Arial" w:cs="Arial"/>
          <w:sz w:val="20"/>
          <w:szCs w:val="24"/>
          <w:vertAlign w:val="superscript"/>
          <w:lang w:val="en-US"/>
        </w:rPr>
        <w:t>9</w:t>
      </w:r>
      <w:r w:rsidR="00516D9C">
        <w:rPr>
          <w:rFonts w:ascii="Arial" w:hAnsi="Arial" w:cs="Arial"/>
          <w:sz w:val="20"/>
          <w:szCs w:val="20"/>
          <w:lang w:val="en-GB"/>
        </w:rPr>
        <w:fldChar w:fldCharType="end"/>
      </w:r>
      <w:r w:rsidR="00516D9C">
        <w:rPr>
          <w:rFonts w:ascii="Arial" w:hAnsi="Arial" w:cs="Arial"/>
          <w:sz w:val="20"/>
          <w:szCs w:val="20"/>
          <w:lang w:val="en-GB"/>
        </w:rPr>
        <w:t xml:space="preserve">. </w:t>
      </w:r>
      <w:r w:rsidR="004C6EBD">
        <w:rPr>
          <w:rFonts w:ascii="Arial" w:hAnsi="Arial" w:cs="Arial"/>
          <w:sz w:val="20"/>
          <w:szCs w:val="20"/>
          <w:lang w:val="en-GB"/>
        </w:rPr>
        <w:t xml:space="preserve">Additionally, AN </w:t>
      </w:r>
      <w:r w:rsidR="008F2F5A">
        <w:rPr>
          <w:rFonts w:ascii="Arial" w:hAnsi="Arial" w:cs="Arial"/>
          <w:sz w:val="20"/>
          <w:szCs w:val="20"/>
          <w:lang w:val="en-GB"/>
        </w:rPr>
        <w:t>patients</w:t>
      </w:r>
      <w:r w:rsidR="007264DD">
        <w:rPr>
          <w:rFonts w:ascii="Arial" w:hAnsi="Arial" w:cs="Arial"/>
          <w:sz w:val="20"/>
          <w:szCs w:val="20"/>
          <w:lang w:val="en-GB"/>
        </w:rPr>
        <w:t xml:space="preserve"> </w:t>
      </w:r>
      <w:r w:rsidR="008F2F5A">
        <w:rPr>
          <w:rFonts w:ascii="Arial" w:hAnsi="Arial" w:cs="Arial"/>
          <w:sz w:val="20"/>
          <w:szCs w:val="20"/>
          <w:lang w:val="en-GB"/>
        </w:rPr>
        <w:t>show</w:t>
      </w:r>
      <w:r w:rsidR="007264DD">
        <w:rPr>
          <w:rFonts w:ascii="Arial" w:hAnsi="Arial" w:cs="Arial"/>
          <w:sz w:val="20"/>
          <w:szCs w:val="20"/>
          <w:lang w:val="en-GB"/>
        </w:rPr>
        <w:t xml:space="preserve"> increased</w:t>
      </w:r>
      <w:r w:rsidR="00EF0947">
        <w:rPr>
          <w:rFonts w:ascii="Arial" w:hAnsi="Arial" w:cs="Arial"/>
          <w:sz w:val="20"/>
          <w:szCs w:val="20"/>
          <w:lang w:val="en-GB"/>
        </w:rPr>
        <w:t xml:space="preserve"> Dopamine2/Dopamine3 (D2/D3)</w:t>
      </w:r>
      <w:r w:rsidR="007264DD">
        <w:rPr>
          <w:rFonts w:ascii="Arial" w:hAnsi="Arial" w:cs="Arial"/>
          <w:sz w:val="20"/>
          <w:szCs w:val="20"/>
          <w:lang w:val="en-GB"/>
        </w:rPr>
        <w:t xml:space="preserve"> receptor binding in the ventral striatum</w:t>
      </w:r>
      <w:r w:rsidR="00516D9C">
        <w:rPr>
          <w:rFonts w:ascii="Arial" w:hAnsi="Arial" w:cs="Arial"/>
          <w:sz w:val="20"/>
          <w:szCs w:val="20"/>
          <w:lang w:val="en-GB"/>
        </w:rPr>
        <w:t xml:space="preserve"> </w:t>
      </w:r>
      <w:r w:rsidR="00516D9C">
        <w:rPr>
          <w:rFonts w:ascii="Arial" w:hAnsi="Arial" w:cs="Arial"/>
          <w:sz w:val="20"/>
          <w:szCs w:val="20"/>
          <w:lang w:val="en-GB"/>
        </w:rPr>
        <w:fldChar w:fldCharType="begin"/>
      </w:r>
      <w:r w:rsidR="00516D9C">
        <w:rPr>
          <w:rFonts w:ascii="Arial" w:hAnsi="Arial" w:cs="Arial"/>
          <w:sz w:val="20"/>
          <w:szCs w:val="20"/>
          <w:lang w:val="en-GB"/>
        </w:rPr>
        <w:instrText xml:space="preserve"> ADDIN ZOTERO_ITEM CSL_CITATION {"citationID":"wV5CZAQ3","properties":{"formattedCitation":"\\super 10\\nosupersub{}","plainCitation":"10","noteIndex":0},"citationItems":[{"id":127,"uris":["http://zotero.org/users/local/Y9FSRwxg/items/3Z7IX7EY"],"uri":["http://zotero.org/users/local/Y9FSRwxg/items/3Z7IX7EY"],"itemData":{"id":127,"type":"article-journal","abstract":"Background\nSeveral lines of evidence support the possibility that disturbances of dopamine (DA) function could contribute to alterations of weight, feeding, motor activity, and reward in anorexia nervosa (AN).\nMethods\nTo assess possibly trait-related disturbances but avoid confounding effects of malnutrition, 10 women who were recovered from AN (REC AN) were compared with 12 healthy control women (CW). Positron emission tomography with [11C]raclopride was used to assess DA D2/D3 receptor binding.\nResults\nThe women who were recovered from AN had significantly higher [11C]raclopride binding potential in the antero-ventral striatum than CW. For REC AN, [11C]raclopride binding potential was positively related to harm avoidance in the dorsal caudate and dorsal putamen.\nConclusions\nThese data lend support for the possibility that decreased intrasynaptic DA concentration or increased D2/D3 receptor density or affinity is associated with AN and might contribute to the characteristic harm avoidance or increased physical activity found in AN. Most intriguing is the possibility that individuals with AN might have a DA related disturbance of reward mechanisms contributing to altered hedonics of feeding behavior and their ascetic, anhedonic temperament.","container-title":"Biological Psychiatry","DOI":"10.1016/j.biopsych.2005.05.003","ISSN":"0006-3223","issue":"11","journalAbbreviation":"Biological Psychiatry","language":"en","page":"908-912","source":"ScienceDirect","title":"Increased Dopamine D2/D3 Receptor Binding After Recovery from Anorexia Nervosa Measured by Positron Emission Tomography and [11C]Raclopride","volume":"58","author":[{"family":"Frank","given":"Guido K."},{"family":"Bailer","given":"Ursula F."},{"family":"Henry","given":"Shannan E."},{"family":"Drevets","given":"Wayne"},{"family":"Meltzer","given":"Carolyn C."},{"family":"Price","given":"Julie C."},{"family":"Mathis","given":"Chester A."},{"family":"Wagner","given":"Angela"},{"family":"Hoge","given":"Jessica"},{"family":"Ziolko","given":"Scott"},{"family":"Barbarich-Marsteller","given":"Nicole"},{"family":"Weissfeld","given":"Lisa"},{"family":"Kaye","given":"Walter H."}],"issued":{"date-parts":[["2005",12,1]]}}}],"schema":"https://github.com/citation-style-language/schema/raw/master/csl-citation.json"} </w:instrText>
      </w:r>
      <w:r w:rsidR="00516D9C">
        <w:rPr>
          <w:rFonts w:ascii="Arial" w:hAnsi="Arial" w:cs="Arial"/>
          <w:sz w:val="20"/>
          <w:szCs w:val="20"/>
          <w:lang w:val="en-GB"/>
        </w:rPr>
        <w:fldChar w:fldCharType="separate"/>
      </w:r>
      <w:r w:rsidR="00516D9C" w:rsidRPr="00516D9C">
        <w:rPr>
          <w:rFonts w:ascii="Arial" w:hAnsi="Arial" w:cs="Arial"/>
          <w:sz w:val="20"/>
          <w:szCs w:val="24"/>
          <w:vertAlign w:val="superscript"/>
          <w:lang w:val="en-US"/>
        </w:rPr>
        <w:t>10</w:t>
      </w:r>
      <w:r w:rsidR="00516D9C">
        <w:rPr>
          <w:rFonts w:ascii="Arial" w:hAnsi="Arial" w:cs="Arial"/>
          <w:sz w:val="20"/>
          <w:szCs w:val="20"/>
          <w:lang w:val="en-GB"/>
        </w:rPr>
        <w:fldChar w:fldCharType="end"/>
      </w:r>
      <w:r w:rsidR="00516D9C">
        <w:rPr>
          <w:rFonts w:ascii="Arial" w:hAnsi="Arial" w:cs="Arial"/>
          <w:sz w:val="20"/>
          <w:szCs w:val="20"/>
          <w:lang w:val="en-GB"/>
        </w:rPr>
        <w:t xml:space="preserve">. </w:t>
      </w:r>
      <w:r w:rsidR="008F2F5A">
        <w:rPr>
          <w:rFonts w:ascii="Arial" w:hAnsi="Arial" w:cs="Arial"/>
          <w:sz w:val="20"/>
          <w:szCs w:val="20"/>
          <w:lang w:val="en-GB"/>
        </w:rPr>
        <w:t xml:space="preserve">To visualize D2/D3 receptor binding via positron emission tomography (PET) a </w:t>
      </w:r>
      <w:r w:rsidR="0023262C">
        <w:rPr>
          <w:rFonts w:ascii="Arial" w:hAnsi="Arial" w:cs="Arial"/>
          <w:sz w:val="20"/>
          <w:szCs w:val="20"/>
          <w:lang w:val="en-GB"/>
        </w:rPr>
        <w:t xml:space="preserve">radioisotope attached </w:t>
      </w:r>
      <w:r w:rsidR="008F2F5A">
        <w:rPr>
          <w:rFonts w:ascii="Arial" w:hAnsi="Arial" w:cs="Arial"/>
          <w:sz w:val="20"/>
          <w:szCs w:val="20"/>
          <w:lang w:val="en-GB"/>
        </w:rPr>
        <w:t>D2</w:t>
      </w:r>
      <w:r w:rsidR="002F7B60">
        <w:rPr>
          <w:rFonts w:ascii="Arial" w:hAnsi="Arial" w:cs="Arial"/>
          <w:sz w:val="20"/>
          <w:szCs w:val="20"/>
          <w:lang w:val="en-GB"/>
        </w:rPr>
        <w:t>/D3</w:t>
      </w:r>
      <w:r w:rsidR="008F2F5A">
        <w:rPr>
          <w:rFonts w:ascii="Arial" w:hAnsi="Arial" w:cs="Arial"/>
          <w:sz w:val="20"/>
          <w:szCs w:val="20"/>
          <w:lang w:val="en-GB"/>
        </w:rPr>
        <w:t xml:space="preserve"> receptor antagonist was used</w:t>
      </w:r>
      <w:r w:rsidR="002F7B60">
        <w:rPr>
          <w:rFonts w:ascii="Arial" w:hAnsi="Arial" w:cs="Arial"/>
          <w:sz w:val="20"/>
          <w:szCs w:val="20"/>
          <w:lang w:val="en-GB"/>
        </w:rPr>
        <w:t>, replacing the endogenous dopamine</w:t>
      </w:r>
      <w:r w:rsidR="008F2F5A">
        <w:rPr>
          <w:rFonts w:ascii="Arial" w:hAnsi="Arial" w:cs="Arial"/>
          <w:sz w:val="20"/>
          <w:szCs w:val="20"/>
          <w:lang w:val="en-GB"/>
        </w:rPr>
        <w:t>. Increased binding levels of th</w:t>
      </w:r>
      <w:r w:rsidR="002F7B60">
        <w:rPr>
          <w:rFonts w:ascii="Arial" w:hAnsi="Arial" w:cs="Arial"/>
          <w:sz w:val="20"/>
          <w:szCs w:val="20"/>
          <w:lang w:val="en-GB"/>
        </w:rPr>
        <w:t xml:space="preserve">is </w:t>
      </w:r>
      <w:r w:rsidR="008F2F5A">
        <w:rPr>
          <w:rFonts w:ascii="Arial" w:hAnsi="Arial" w:cs="Arial"/>
          <w:sz w:val="20"/>
          <w:szCs w:val="20"/>
          <w:lang w:val="en-GB"/>
        </w:rPr>
        <w:t>D2/D3 receptor</w:t>
      </w:r>
      <w:r w:rsidR="00780840">
        <w:rPr>
          <w:rFonts w:ascii="Arial" w:hAnsi="Arial" w:cs="Arial"/>
          <w:sz w:val="20"/>
          <w:szCs w:val="20"/>
          <w:lang w:val="en-GB"/>
        </w:rPr>
        <w:t xml:space="preserve"> ligand</w:t>
      </w:r>
      <w:r w:rsidR="00CA7C30">
        <w:rPr>
          <w:rFonts w:ascii="Arial" w:hAnsi="Arial" w:cs="Arial"/>
          <w:sz w:val="20"/>
          <w:szCs w:val="20"/>
          <w:lang w:val="en-GB"/>
        </w:rPr>
        <w:t xml:space="preserve"> </w:t>
      </w:r>
      <w:r w:rsidR="008F2F5A">
        <w:rPr>
          <w:rFonts w:ascii="Arial" w:hAnsi="Arial" w:cs="Arial"/>
          <w:sz w:val="20"/>
          <w:szCs w:val="20"/>
          <w:lang w:val="en-GB"/>
        </w:rPr>
        <w:t xml:space="preserve">can be explained by decreased dopamine levels </w:t>
      </w:r>
      <w:r w:rsidR="00CC0499">
        <w:rPr>
          <w:rFonts w:ascii="Arial" w:hAnsi="Arial" w:cs="Arial"/>
          <w:sz w:val="20"/>
          <w:szCs w:val="20"/>
          <w:lang w:val="en-GB"/>
        </w:rPr>
        <w:t>and/</w:t>
      </w:r>
      <w:r w:rsidR="008F2F5A">
        <w:rPr>
          <w:rFonts w:ascii="Arial" w:hAnsi="Arial" w:cs="Arial"/>
          <w:sz w:val="20"/>
          <w:szCs w:val="20"/>
          <w:lang w:val="en-GB"/>
        </w:rPr>
        <w:t>or</w:t>
      </w:r>
      <w:r w:rsidR="00C862F0">
        <w:rPr>
          <w:rFonts w:ascii="Arial" w:hAnsi="Arial" w:cs="Arial"/>
          <w:sz w:val="20"/>
          <w:szCs w:val="20"/>
          <w:lang w:val="en-GB"/>
        </w:rPr>
        <w:t xml:space="preserve"> an</w:t>
      </w:r>
      <w:r w:rsidR="008F2F5A">
        <w:rPr>
          <w:rFonts w:ascii="Arial" w:hAnsi="Arial" w:cs="Arial"/>
          <w:sz w:val="20"/>
          <w:szCs w:val="20"/>
          <w:lang w:val="en-GB"/>
        </w:rPr>
        <w:t xml:space="preserve"> increased density of D2/D3 receptor</w:t>
      </w:r>
      <w:r w:rsidR="00CC0499">
        <w:rPr>
          <w:rFonts w:ascii="Arial" w:hAnsi="Arial" w:cs="Arial"/>
          <w:sz w:val="20"/>
          <w:szCs w:val="20"/>
          <w:lang w:val="en-GB"/>
        </w:rPr>
        <w:t>s</w:t>
      </w:r>
      <w:r w:rsidR="008F2F5A">
        <w:rPr>
          <w:rFonts w:ascii="Arial" w:hAnsi="Arial" w:cs="Arial"/>
          <w:sz w:val="20"/>
          <w:szCs w:val="20"/>
          <w:lang w:val="en-GB"/>
        </w:rPr>
        <w:t xml:space="preserve">. </w:t>
      </w:r>
      <w:r w:rsidR="002F45D7">
        <w:rPr>
          <w:rFonts w:ascii="Arial" w:hAnsi="Arial" w:cs="Arial"/>
          <w:sz w:val="20"/>
          <w:szCs w:val="20"/>
          <w:lang w:val="en-GB"/>
        </w:rPr>
        <w:t>Interestingly</w:t>
      </w:r>
      <w:r w:rsidR="00C862F0">
        <w:rPr>
          <w:rFonts w:ascii="Arial" w:hAnsi="Arial" w:cs="Arial"/>
          <w:sz w:val="20"/>
          <w:szCs w:val="20"/>
          <w:lang w:val="en-GB"/>
        </w:rPr>
        <w:t xml:space="preserve">, a decrease of </w:t>
      </w:r>
      <w:proofErr w:type="spellStart"/>
      <w:r w:rsidR="00C862F0">
        <w:rPr>
          <w:rFonts w:ascii="Arial" w:hAnsi="Arial" w:cs="Arial"/>
          <w:sz w:val="20"/>
          <w:szCs w:val="20"/>
          <w:lang w:val="en-GB"/>
        </w:rPr>
        <w:t>homovanillic</w:t>
      </w:r>
      <w:proofErr w:type="spellEnd"/>
      <w:r w:rsidR="00C862F0">
        <w:rPr>
          <w:rFonts w:ascii="Arial" w:hAnsi="Arial" w:cs="Arial"/>
          <w:sz w:val="20"/>
          <w:szCs w:val="20"/>
          <w:lang w:val="en-GB"/>
        </w:rPr>
        <w:t xml:space="preserve"> acid (HVA), an important metabolite of dopamine</w:t>
      </w:r>
      <w:r w:rsidR="00432442">
        <w:rPr>
          <w:rFonts w:ascii="Arial" w:hAnsi="Arial" w:cs="Arial"/>
          <w:sz w:val="20"/>
          <w:szCs w:val="20"/>
          <w:lang w:val="en-GB"/>
        </w:rPr>
        <w:t>,</w:t>
      </w:r>
      <w:r w:rsidR="00C862F0">
        <w:rPr>
          <w:rFonts w:ascii="Arial" w:hAnsi="Arial" w:cs="Arial"/>
          <w:sz w:val="20"/>
          <w:szCs w:val="20"/>
          <w:lang w:val="en-GB"/>
        </w:rPr>
        <w:t xml:space="preserve"> was seen in cerebrospinal fluid of AN patients</w:t>
      </w:r>
      <w:r w:rsidR="00516D9C">
        <w:rPr>
          <w:rFonts w:ascii="Arial" w:hAnsi="Arial" w:cs="Arial"/>
          <w:sz w:val="20"/>
          <w:szCs w:val="20"/>
          <w:lang w:val="en-GB"/>
        </w:rPr>
        <w:t xml:space="preserve"> </w:t>
      </w:r>
      <w:r w:rsidR="00516D9C">
        <w:rPr>
          <w:rFonts w:ascii="Arial" w:hAnsi="Arial" w:cs="Arial"/>
          <w:sz w:val="20"/>
          <w:szCs w:val="20"/>
          <w:lang w:val="en-GB"/>
        </w:rPr>
        <w:fldChar w:fldCharType="begin"/>
      </w:r>
      <w:r w:rsidR="00516D9C">
        <w:rPr>
          <w:rFonts w:ascii="Arial" w:hAnsi="Arial" w:cs="Arial"/>
          <w:sz w:val="20"/>
          <w:szCs w:val="20"/>
          <w:lang w:val="en-GB"/>
        </w:rPr>
        <w:instrText xml:space="preserve"> ADDIN ZOTERO_ITEM CSL_CITATION {"citationID":"ESetB2uf","properties":{"formattedCitation":"\\super 11\\nosupersub{}","plainCitation":"11","noteIndex":0},"citationItems":[{"id":152,"uris":["http://zotero.org/users/local/Y9FSRwxg/items/MUB8CVIH"],"uri":["http://zotero.org/users/local/Y9FSRwxg/items/MUB8CVIH"],"itemData":{"id":152,"type":"article-journal","abstract":"When ill, women with eating disorders have disturbances of mood and behavior and alterations of catecholamine activity. It is not known whether these alterations are cause or consequence of pathological eating behaviors. To avoid confounding effects of pathologic eating behavior, we studied women who were recovered (&gt;1 year, normal weight, regular menstrual cycles, no restricting eating pattern, no bingeing or purging) from anorexia nervosa (AN) and bulimia nervosa (BN) compared to healthy control women. Recovered AN women had significantly lower height-adjusted weight than did recovered BN women. CSF HVA (pmol/ml ± SD), a major metabolite of dopamine, was significantly lower (p &lt; .02) in six restricting-type AN women (131 ± 49) compared to 19 BN women (216 ± 73) and at a trend (p &lt; .08) less than 13 bulimic-type AN women (209 ± 53, p &lt; .06) and 18 control women (202 ± 57, p &lt; .08). These four groups had similar values for CSF MHPG, a norepinephrine metabolite. Dopamine neuronal function has been associated with motor activity, reward, and novelty seeking. These behaviors are altered in restricting-type AN compared to other eating disorder subtypes. A trait-related disturbance of dopamine metabolism may contribute to a vulnerability to develop this sub-type of eating disorder.","container-title":"Neuropsychopharmacology","DOI":"10.1016/S0893-133X(99)00053-6","ISSN":"1740-634X","issue":"4","journalAbbreviation":"Neuropsychopharmacol","language":"en","note":"Bandiera_abtest: a\nCg_type: Nature Research Journals\nnumber: 4\nPrimary_atype: Research\npublisher: Nature Publishing Group","page":"503-506","source":"www.nature.com","title":"Altered Dopamine Activity after Recovery from Restricting-Type Anorexia Nervosa","volume":"21","author":[{"family":"Kaye","given":"Walter H."},{"family":"Frank","given":"Guido KW"},{"family":"McConaha","given":"Claire"}],"issued":{"date-parts":[["1999",10]]}}}],"schema":"https://github.com/citation-style-language/schema/raw/master/csl-citation.json"} </w:instrText>
      </w:r>
      <w:r w:rsidR="00516D9C">
        <w:rPr>
          <w:rFonts w:ascii="Arial" w:hAnsi="Arial" w:cs="Arial"/>
          <w:sz w:val="20"/>
          <w:szCs w:val="20"/>
          <w:lang w:val="en-GB"/>
        </w:rPr>
        <w:fldChar w:fldCharType="separate"/>
      </w:r>
      <w:r w:rsidR="00516D9C" w:rsidRPr="00516D9C">
        <w:rPr>
          <w:rFonts w:ascii="Arial" w:hAnsi="Arial" w:cs="Arial"/>
          <w:sz w:val="20"/>
          <w:szCs w:val="24"/>
          <w:vertAlign w:val="superscript"/>
          <w:lang w:val="en-US"/>
        </w:rPr>
        <w:t>11</w:t>
      </w:r>
      <w:r w:rsidR="00516D9C">
        <w:rPr>
          <w:rFonts w:ascii="Arial" w:hAnsi="Arial" w:cs="Arial"/>
          <w:sz w:val="20"/>
          <w:szCs w:val="20"/>
          <w:lang w:val="en-GB"/>
        </w:rPr>
        <w:fldChar w:fldCharType="end"/>
      </w:r>
      <w:r w:rsidR="00C862F0">
        <w:rPr>
          <w:rFonts w:ascii="Arial" w:hAnsi="Arial" w:cs="Arial"/>
          <w:sz w:val="20"/>
          <w:szCs w:val="20"/>
          <w:lang w:val="en-GB"/>
        </w:rPr>
        <w:t xml:space="preserve">. </w:t>
      </w:r>
      <w:r w:rsidR="006453A7">
        <w:rPr>
          <w:rFonts w:ascii="Arial" w:hAnsi="Arial" w:cs="Arial"/>
          <w:sz w:val="20"/>
          <w:szCs w:val="20"/>
          <w:lang w:val="en-GB"/>
        </w:rPr>
        <w:t>Providing that decreased HVA</w:t>
      </w:r>
      <w:r w:rsidR="009A71D7">
        <w:rPr>
          <w:rFonts w:ascii="Arial" w:hAnsi="Arial" w:cs="Arial"/>
          <w:sz w:val="20"/>
          <w:szCs w:val="20"/>
          <w:lang w:val="en-GB"/>
        </w:rPr>
        <w:t xml:space="preserve"> levels indirectly </w:t>
      </w:r>
      <w:r w:rsidR="006453A7">
        <w:rPr>
          <w:rFonts w:ascii="Arial" w:hAnsi="Arial" w:cs="Arial"/>
          <w:sz w:val="20"/>
          <w:szCs w:val="20"/>
          <w:lang w:val="en-GB"/>
        </w:rPr>
        <w:t>reflect decreased dopamine levels</w:t>
      </w:r>
      <w:r w:rsidR="009A71D7">
        <w:rPr>
          <w:rFonts w:ascii="Arial" w:hAnsi="Arial" w:cs="Arial"/>
          <w:sz w:val="20"/>
          <w:szCs w:val="20"/>
          <w:lang w:val="en-GB"/>
        </w:rPr>
        <w:t xml:space="preserve">, </w:t>
      </w:r>
      <w:r w:rsidR="006453A7">
        <w:rPr>
          <w:rFonts w:ascii="Arial" w:hAnsi="Arial" w:cs="Arial"/>
          <w:sz w:val="20"/>
          <w:szCs w:val="20"/>
          <w:lang w:val="en-GB"/>
        </w:rPr>
        <w:t xml:space="preserve">it </w:t>
      </w:r>
      <w:r w:rsidR="00EF0947">
        <w:rPr>
          <w:rFonts w:ascii="Arial" w:hAnsi="Arial" w:cs="Arial"/>
          <w:sz w:val="20"/>
          <w:szCs w:val="20"/>
          <w:lang w:val="en-GB"/>
        </w:rPr>
        <w:t>c</w:t>
      </w:r>
      <w:r w:rsidR="00AC2821">
        <w:rPr>
          <w:rFonts w:ascii="Arial" w:hAnsi="Arial" w:cs="Arial"/>
          <w:sz w:val="20"/>
          <w:szCs w:val="20"/>
          <w:lang w:val="en-GB"/>
        </w:rPr>
        <w:t>ould</w:t>
      </w:r>
      <w:r w:rsidR="00EF0947">
        <w:rPr>
          <w:rFonts w:ascii="Arial" w:hAnsi="Arial" w:cs="Arial"/>
          <w:sz w:val="20"/>
          <w:szCs w:val="20"/>
          <w:lang w:val="en-GB"/>
        </w:rPr>
        <w:t xml:space="preserve"> explain the increased </w:t>
      </w:r>
      <w:r w:rsidR="005021A3">
        <w:rPr>
          <w:rFonts w:ascii="Arial" w:hAnsi="Arial" w:cs="Arial"/>
          <w:sz w:val="20"/>
          <w:szCs w:val="20"/>
          <w:lang w:val="en-GB"/>
        </w:rPr>
        <w:t xml:space="preserve">antagonist </w:t>
      </w:r>
      <w:r w:rsidR="00EF0947">
        <w:rPr>
          <w:rFonts w:ascii="Arial" w:hAnsi="Arial" w:cs="Arial"/>
          <w:sz w:val="20"/>
          <w:szCs w:val="20"/>
          <w:lang w:val="en-GB"/>
        </w:rPr>
        <w:t>receptor binding</w:t>
      </w:r>
      <w:r w:rsidR="00391EE4">
        <w:rPr>
          <w:rFonts w:ascii="Arial" w:hAnsi="Arial" w:cs="Arial"/>
          <w:sz w:val="20"/>
          <w:szCs w:val="20"/>
          <w:lang w:val="en-GB"/>
        </w:rPr>
        <w:t xml:space="preserve"> seen in AN patients</w:t>
      </w:r>
      <w:r w:rsidR="009A71D7">
        <w:rPr>
          <w:rFonts w:ascii="Arial" w:hAnsi="Arial" w:cs="Arial"/>
          <w:sz w:val="20"/>
          <w:szCs w:val="20"/>
          <w:lang w:val="en-GB"/>
        </w:rPr>
        <w:t>.</w:t>
      </w:r>
      <w:r w:rsidR="000E37F4">
        <w:rPr>
          <w:rFonts w:ascii="Arial" w:hAnsi="Arial" w:cs="Arial"/>
          <w:sz w:val="20"/>
          <w:szCs w:val="20"/>
          <w:lang w:val="en-GB"/>
        </w:rPr>
        <w:t xml:space="preserve"> </w:t>
      </w:r>
      <w:r w:rsidR="009A71D7">
        <w:rPr>
          <w:rFonts w:ascii="Arial" w:hAnsi="Arial" w:cs="Arial"/>
          <w:sz w:val="20"/>
          <w:szCs w:val="20"/>
          <w:lang w:val="en-GB"/>
        </w:rPr>
        <w:t>However</w:t>
      </w:r>
      <w:r w:rsidR="00943262">
        <w:rPr>
          <w:rFonts w:ascii="Arial" w:hAnsi="Arial" w:cs="Arial"/>
          <w:sz w:val="20"/>
          <w:szCs w:val="20"/>
          <w:lang w:val="en-GB"/>
        </w:rPr>
        <w:t>, t</w:t>
      </w:r>
      <w:r w:rsidR="00AD3A40">
        <w:rPr>
          <w:rFonts w:ascii="Arial" w:hAnsi="Arial" w:cs="Arial"/>
          <w:sz w:val="20"/>
          <w:szCs w:val="20"/>
          <w:lang w:val="en-GB"/>
        </w:rPr>
        <w:t>here is</w:t>
      </w:r>
      <w:r w:rsidR="000E37F4">
        <w:rPr>
          <w:rFonts w:ascii="Arial" w:hAnsi="Arial" w:cs="Arial"/>
          <w:sz w:val="20"/>
          <w:szCs w:val="20"/>
          <w:lang w:val="en-GB"/>
        </w:rPr>
        <w:t xml:space="preserve"> also</w:t>
      </w:r>
      <w:r w:rsidR="00AD3A40">
        <w:rPr>
          <w:rFonts w:ascii="Arial" w:hAnsi="Arial" w:cs="Arial"/>
          <w:sz w:val="20"/>
          <w:szCs w:val="20"/>
          <w:lang w:val="en-GB"/>
        </w:rPr>
        <w:t xml:space="preserve"> evidence </w:t>
      </w:r>
      <w:r w:rsidR="008F2F5A">
        <w:rPr>
          <w:rFonts w:ascii="Arial" w:hAnsi="Arial" w:cs="Arial"/>
          <w:sz w:val="20"/>
          <w:szCs w:val="20"/>
          <w:lang w:val="en-GB"/>
        </w:rPr>
        <w:t xml:space="preserve">for </w:t>
      </w:r>
      <w:r w:rsidR="00AD3A40">
        <w:rPr>
          <w:rFonts w:ascii="Arial" w:hAnsi="Arial" w:cs="Arial"/>
          <w:sz w:val="20"/>
          <w:szCs w:val="20"/>
          <w:lang w:val="en-GB"/>
        </w:rPr>
        <w:t>a negative association</w:t>
      </w:r>
      <w:r w:rsidR="00B4598D">
        <w:rPr>
          <w:rFonts w:ascii="Arial" w:hAnsi="Arial" w:cs="Arial"/>
          <w:sz w:val="20"/>
          <w:szCs w:val="20"/>
          <w:lang w:val="en-GB"/>
        </w:rPr>
        <w:t xml:space="preserve"> </w:t>
      </w:r>
      <w:r w:rsidR="00AD3A40">
        <w:rPr>
          <w:rFonts w:ascii="Arial" w:hAnsi="Arial" w:cs="Arial"/>
          <w:sz w:val="20"/>
          <w:szCs w:val="20"/>
          <w:lang w:val="en-GB"/>
        </w:rPr>
        <w:t>between BMI and D2 receptor availability</w:t>
      </w:r>
      <w:r w:rsidR="00516D9C">
        <w:rPr>
          <w:rFonts w:ascii="Arial" w:hAnsi="Arial" w:cs="Arial"/>
          <w:sz w:val="20"/>
          <w:szCs w:val="20"/>
          <w:lang w:val="en-GB"/>
        </w:rPr>
        <w:t xml:space="preserve"> </w:t>
      </w:r>
      <w:r w:rsidR="00516D9C">
        <w:rPr>
          <w:rFonts w:ascii="Arial" w:hAnsi="Arial" w:cs="Arial"/>
          <w:sz w:val="20"/>
          <w:szCs w:val="20"/>
          <w:lang w:val="en-GB"/>
        </w:rPr>
        <w:fldChar w:fldCharType="begin"/>
      </w:r>
      <w:r w:rsidR="00516D9C">
        <w:rPr>
          <w:rFonts w:ascii="Arial" w:hAnsi="Arial" w:cs="Arial"/>
          <w:sz w:val="20"/>
          <w:szCs w:val="20"/>
          <w:lang w:val="en-GB"/>
        </w:rPr>
        <w:instrText xml:space="preserve"> ADDIN ZOTERO_ITEM CSL_CITATION {"citationID":"eseXZNkd","properties":{"formattedCitation":"\\super 12\\nosupersub{}","plainCitation":"12","noteIndex":0},"citationItems":[{"id":51,"uris":["http://zotero.org/users/local/Y9FSRwxg/items/QPVXDVTD"],"uri":["http://zotero.org/users/local/Y9FSRwxg/items/QPVXDVTD"],"itemData":{"id":51,"type":"article-journal","abstract":"Human neuroimaging studies suggest that aberrant neural connectivity underlies behavioural deficits in autism spectrum disorders (ASDs), but the molecular and neural circuit mechanisms underlying ASDs remain elusive. Here, we describe a complete knockout mouse model of the autism-associated Shank3 gene, with a deletion of exons 4–22 (Δe4–22). Both mGluR5-Homer scaffolds and mGluR5-mediated signalling are selectively altered in striatal neurons. These changes are associated with perturbed function at striatal synapses, abnormal brain morphology, aberrant structural connectivity and ASD-like behaviour. In vivo recording reveals that the cortico-striatal-thalamic circuit is tonically hyperactive in mutants, but becomes hypoactive during social behaviour. Manipulation of mGluR5 activity attenuates excessive grooming and instrumental learning differentially, and rescues impaired striatal synaptic plasticity in Δe4–22−/− mice. These findings show that deficiency of Shank3 can impair mGluR5-Homer scaffolding, resulting in cortico-striatal circuit abnormalities that underlie deficits in learning and ASD-like behaviours. These data suggest causal links between genetic, molecular, and circuit mechanisms underlying the pathophysiology of ASDs.","container-title":"Nature Communications","DOI":"10.1038/ncomms11459","ISSN":"2041-1723","issue":"1","language":"en","note":"number: 1\npublisher: Nature Publishing Group","page":"11459","source":"www.nature.com","title":"Altered mGluR5-Homer scaffolds and corticostriatal connectivity in a Shank3 complete knockout model of autism","volume":"7","author":[{"family":"Wang","given":"Xiaoming"},{"family":"Bey","given":"Alexandra L."},{"family":"Katz","given":"Brittany M."},{"family":"Badea","given":"Alexandra"},{"family":"Kim","given":"Namsoo"},{"family":"David","given":"Lisa K."},{"family":"Duffney","given":"Lara J."},{"family":"Kumar","given":"Sunil"},{"family":"Mague","given":"Stephen D."},{"family":"Hulbert","given":"Samuel W."},{"family":"Dutta","given":"Nisha"},{"family":"Hayrapetyan","given":"Volodya"},{"family":"Yu","given":"Chunxiu"},{"family":"Gaidis","given":"Erin"},{"family":"Zhao","given":"Shengli"},{"family":"Ding","given":"Jin-Dong"},{"family":"Xu","given":"Qiong"},{"family":"Chung","given":"Leeyup"},{"family":"Rodriguiz","given":"Ramona M."},{"family":"Wang","given":"Fan"},{"family":"Weinberg","given":"Richard J."},{"family":"Wetsel","given":"William C."},{"family":"Dzirasa","given":"Kafui"},{"family":"Yin","given":"Henry"},{"family":"Jiang","given":"Yong-hui"}],"issued":{"date-parts":[["2016",5,10]]}}}],"schema":"https://github.com/citation-style-language/schema/raw/master/csl-citation.json"} </w:instrText>
      </w:r>
      <w:r w:rsidR="00516D9C">
        <w:rPr>
          <w:rFonts w:ascii="Arial" w:hAnsi="Arial" w:cs="Arial"/>
          <w:sz w:val="20"/>
          <w:szCs w:val="20"/>
          <w:lang w:val="en-GB"/>
        </w:rPr>
        <w:fldChar w:fldCharType="separate"/>
      </w:r>
      <w:r w:rsidR="00516D9C" w:rsidRPr="00516D9C">
        <w:rPr>
          <w:rFonts w:ascii="Arial" w:hAnsi="Arial" w:cs="Arial"/>
          <w:sz w:val="20"/>
          <w:szCs w:val="24"/>
          <w:vertAlign w:val="superscript"/>
          <w:lang w:val="en-US"/>
        </w:rPr>
        <w:t>12</w:t>
      </w:r>
      <w:r w:rsidR="00516D9C">
        <w:rPr>
          <w:rFonts w:ascii="Arial" w:hAnsi="Arial" w:cs="Arial"/>
          <w:sz w:val="20"/>
          <w:szCs w:val="20"/>
          <w:lang w:val="en-GB"/>
        </w:rPr>
        <w:fldChar w:fldCharType="end"/>
      </w:r>
      <w:r w:rsidR="00516D9C">
        <w:rPr>
          <w:rFonts w:ascii="Arial" w:hAnsi="Arial" w:cs="Arial"/>
          <w:sz w:val="20"/>
          <w:szCs w:val="20"/>
          <w:lang w:val="en-GB"/>
        </w:rPr>
        <w:t xml:space="preserve">. </w:t>
      </w:r>
      <w:r w:rsidR="005021A3" w:rsidRPr="005021A3">
        <w:rPr>
          <w:rFonts w:ascii="Arial" w:hAnsi="Arial" w:cs="Arial"/>
          <w:sz w:val="20"/>
          <w:szCs w:val="20"/>
          <w:lang w:val="en-GB"/>
        </w:rPr>
        <w:t>This indirectly s</w:t>
      </w:r>
      <w:r w:rsidR="009A71D7">
        <w:rPr>
          <w:rFonts w:ascii="Arial" w:hAnsi="Arial" w:cs="Arial"/>
          <w:sz w:val="20"/>
          <w:szCs w:val="20"/>
          <w:lang w:val="en-GB"/>
        </w:rPr>
        <w:t>uggests</w:t>
      </w:r>
      <w:r w:rsidR="005021A3" w:rsidRPr="005021A3">
        <w:rPr>
          <w:rFonts w:ascii="Arial" w:hAnsi="Arial" w:cs="Arial"/>
          <w:sz w:val="20"/>
          <w:szCs w:val="20"/>
          <w:lang w:val="en-GB"/>
        </w:rPr>
        <w:t xml:space="preserve"> that</w:t>
      </w:r>
      <w:r w:rsidR="009A71D7">
        <w:rPr>
          <w:rFonts w:ascii="Arial" w:hAnsi="Arial" w:cs="Arial"/>
          <w:sz w:val="20"/>
          <w:szCs w:val="20"/>
          <w:lang w:val="en-GB"/>
        </w:rPr>
        <w:t xml:space="preserve"> the</w:t>
      </w:r>
      <w:r w:rsidR="005021A3" w:rsidRPr="005021A3">
        <w:rPr>
          <w:rFonts w:ascii="Arial" w:hAnsi="Arial" w:cs="Arial"/>
          <w:sz w:val="20"/>
          <w:szCs w:val="20"/>
          <w:lang w:val="en-GB"/>
        </w:rPr>
        <w:t xml:space="preserve"> increased </w:t>
      </w:r>
      <w:r w:rsidR="009A71D7">
        <w:rPr>
          <w:rFonts w:ascii="Arial" w:hAnsi="Arial" w:cs="Arial"/>
          <w:sz w:val="20"/>
          <w:szCs w:val="20"/>
          <w:lang w:val="en-GB"/>
        </w:rPr>
        <w:t>D2/D3 receptor</w:t>
      </w:r>
      <w:r w:rsidR="005021A3" w:rsidRPr="005021A3">
        <w:rPr>
          <w:rFonts w:ascii="Arial" w:hAnsi="Arial" w:cs="Arial"/>
          <w:sz w:val="20"/>
          <w:szCs w:val="20"/>
          <w:lang w:val="en-GB"/>
        </w:rPr>
        <w:t xml:space="preserve"> binding </w:t>
      </w:r>
      <w:r w:rsidR="009A71D7">
        <w:rPr>
          <w:rFonts w:ascii="Arial" w:hAnsi="Arial" w:cs="Arial"/>
          <w:sz w:val="20"/>
          <w:szCs w:val="20"/>
          <w:lang w:val="en-GB"/>
        </w:rPr>
        <w:t xml:space="preserve">described earlier </w:t>
      </w:r>
      <w:r w:rsidR="005021A3" w:rsidRPr="005021A3">
        <w:rPr>
          <w:rFonts w:ascii="Arial" w:hAnsi="Arial" w:cs="Arial"/>
          <w:sz w:val="20"/>
          <w:szCs w:val="20"/>
          <w:lang w:val="en-GB"/>
        </w:rPr>
        <w:t xml:space="preserve">can be explained by </w:t>
      </w:r>
      <w:r w:rsidR="005021A3">
        <w:rPr>
          <w:rFonts w:ascii="Arial" w:hAnsi="Arial" w:cs="Arial"/>
          <w:sz w:val="20"/>
          <w:szCs w:val="20"/>
          <w:lang w:val="en-GB"/>
        </w:rPr>
        <w:t xml:space="preserve">an </w:t>
      </w:r>
      <w:r w:rsidR="005021A3" w:rsidRPr="005021A3">
        <w:rPr>
          <w:rFonts w:ascii="Arial" w:hAnsi="Arial" w:cs="Arial"/>
          <w:sz w:val="20"/>
          <w:szCs w:val="20"/>
          <w:lang w:val="en-GB"/>
        </w:rPr>
        <w:t xml:space="preserve">increased </w:t>
      </w:r>
      <w:r w:rsidR="009A71D7">
        <w:rPr>
          <w:rFonts w:ascii="Arial" w:hAnsi="Arial" w:cs="Arial"/>
          <w:sz w:val="20"/>
          <w:szCs w:val="20"/>
          <w:lang w:val="en-GB"/>
        </w:rPr>
        <w:t xml:space="preserve">D2/D3 receptor </w:t>
      </w:r>
      <w:r w:rsidR="005021A3" w:rsidRPr="005021A3">
        <w:rPr>
          <w:rFonts w:ascii="Arial" w:hAnsi="Arial" w:cs="Arial"/>
          <w:sz w:val="20"/>
          <w:szCs w:val="20"/>
          <w:lang w:val="en-GB"/>
        </w:rPr>
        <w:t>density</w:t>
      </w:r>
      <w:r w:rsidR="009A71D7">
        <w:rPr>
          <w:rFonts w:ascii="Arial" w:hAnsi="Arial" w:cs="Arial"/>
          <w:sz w:val="20"/>
          <w:szCs w:val="20"/>
          <w:lang w:val="en-GB"/>
        </w:rPr>
        <w:t>.</w:t>
      </w:r>
      <w:r w:rsidR="005021A3">
        <w:rPr>
          <w:rFonts w:ascii="Arial" w:hAnsi="Arial" w:cs="Arial"/>
          <w:sz w:val="20"/>
          <w:szCs w:val="20"/>
          <w:lang w:val="en-GB"/>
        </w:rPr>
        <w:t xml:space="preserve"> </w:t>
      </w:r>
      <w:r w:rsidR="00913E8B">
        <w:rPr>
          <w:rFonts w:ascii="Arial" w:hAnsi="Arial" w:cs="Arial"/>
          <w:sz w:val="20"/>
          <w:szCs w:val="20"/>
          <w:lang w:val="en-GB"/>
        </w:rPr>
        <w:t>Altogether,</w:t>
      </w:r>
      <w:r w:rsidR="009A71D7">
        <w:rPr>
          <w:rFonts w:ascii="Arial" w:hAnsi="Arial" w:cs="Arial"/>
          <w:sz w:val="20"/>
          <w:szCs w:val="20"/>
          <w:lang w:val="en-GB"/>
        </w:rPr>
        <w:t xml:space="preserve"> th</w:t>
      </w:r>
      <w:r w:rsidR="000E37F4">
        <w:rPr>
          <w:rFonts w:ascii="Arial" w:hAnsi="Arial" w:cs="Arial"/>
          <w:sz w:val="20"/>
          <w:szCs w:val="20"/>
          <w:lang w:val="en-GB"/>
        </w:rPr>
        <w:t>e</w:t>
      </w:r>
      <w:r w:rsidR="009A71D7">
        <w:rPr>
          <w:rFonts w:ascii="Arial" w:hAnsi="Arial" w:cs="Arial"/>
          <w:sz w:val="20"/>
          <w:szCs w:val="20"/>
          <w:lang w:val="en-GB"/>
        </w:rPr>
        <w:t>s</w:t>
      </w:r>
      <w:r w:rsidR="000E37F4">
        <w:rPr>
          <w:rFonts w:ascii="Arial" w:hAnsi="Arial" w:cs="Arial"/>
          <w:sz w:val="20"/>
          <w:szCs w:val="20"/>
          <w:lang w:val="en-GB"/>
        </w:rPr>
        <w:t>e</w:t>
      </w:r>
      <w:r w:rsidR="009A71D7">
        <w:rPr>
          <w:rFonts w:ascii="Arial" w:hAnsi="Arial" w:cs="Arial"/>
          <w:sz w:val="20"/>
          <w:szCs w:val="20"/>
          <w:lang w:val="en-GB"/>
        </w:rPr>
        <w:t xml:space="preserve"> data point to </w:t>
      </w:r>
      <w:r w:rsidR="00913E8B">
        <w:rPr>
          <w:rFonts w:ascii="Arial" w:hAnsi="Arial" w:cs="Arial"/>
          <w:sz w:val="20"/>
          <w:szCs w:val="20"/>
          <w:lang w:val="en-GB"/>
        </w:rPr>
        <w:t>a disturbance in the dopamine reward pathway</w:t>
      </w:r>
      <w:r w:rsidR="009A71D7">
        <w:rPr>
          <w:rFonts w:ascii="Arial" w:hAnsi="Arial" w:cs="Arial"/>
          <w:sz w:val="20"/>
          <w:szCs w:val="20"/>
          <w:lang w:val="en-GB"/>
        </w:rPr>
        <w:t xml:space="preserve"> in AN patients</w:t>
      </w:r>
      <w:r w:rsidR="00913E8B">
        <w:rPr>
          <w:rFonts w:ascii="Arial" w:hAnsi="Arial" w:cs="Arial"/>
          <w:sz w:val="20"/>
          <w:szCs w:val="20"/>
          <w:lang w:val="en-GB"/>
        </w:rPr>
        <w:t>. Nonetheless, these clinical results are</w:t>
      </w:r>
      <w:r w:rsidR="009A71D7">
        <w:rPr>
          <w:rFonts w:ascii="Arial" w:hAnsi="Arial" w:cs="Arial"/>
          <w:sz w:val="20"/>
          <w:szCs w:val="20"/>
          <w:lang w:val="en-GB"/>
        </w:rPr>
        <w:t xml:space="preserve"> </w:t>
      </w:r>
      <w:r w:rsidR="00913E8B">
        <w:rPr>
          <w:rFonts w:ascii="Arial" w:hAnsi="Arial" w:cs="Arial"/>
          <w:sz w:val="20"/>
          <w:szCs w:val="20"/>
          <w:lang w:val="en-GB"/>
        </w:rPr>
        <w:t xml:space="preserve">indirect measurements and </w:t>
      </w:r>
      <w:r w:rsidR="004C6EBD">
        <w:rPr>
          <w:rFonts w:ascii="Arial" w:hAnsi="Arial" w:cs="Arial"/>
          <w:sz w:val="20"/>
          <w:szCs w:val="20"/>
          <w:lang w:val="en-GB"/>
        </w:rPr>
        <w:t>exact</w:t>
      </w:r>
      <w:r w:rsidR="009A71D7">
        <w:rPr>
          <w:rFonts w:ascii="Arial" w:hAnsi="Arial" w:cs="Arial"/>
          <w:sz w:val="20"/>
          <w:szCs w:val="20"/>
          <w:lang w:val="en-GB"/>
        </w:rPr>
        <w:t xml:space="preserve"> alterations of the dopamine system as well as the</w:t>
      </w:r>
      <w:r w:rsidR="004C6EBD">
        <w:rPr>
          <w:rFonts w:ascii="Arial" w:hAnsi="Arial" w:cs="Arial"/>
          <w:sz w:val="20"/>
          <w:szCs w:val="20"/>
          <w:lang w:val="en-GB"/>
        </w:rPr>
        <w:t xml:space="preserve"> </w:t>
      </w:r>
      <w:r w:rsidR="007F2DDE">
        <w:rPr>
          <w:rFonts w:ascii="Arial" w:hAnsi="Arial" w:cs="Arial"/>
          <w:sz w:val="20"/>
          <w:szCs w:val="20"/>
          <w:lang w:val="en-GB"/>
        </w:rPr>
        <w:t xml:space="preserve">neuronal </w:t>
      </w:r>
      <w:r w:rsidR="004C6EBD">
        <w:rPr>
          <w:rFonts w:ascii="Arial" w:hAnsi="Arial" w:cs="Arial"/>
          <w:sz w:val="20"/>
          <w:szCs w:val="20"/>
          <w:lang w:val="en-GB"/>
        </w:rPr>
        <w:t xml:space="preserve">mechanisms </w:t>
      </w:r>
      <w:r w:rsidR="009A71D7">
        <w:rPr>
          <w:rFonts w:ascii="Arial" w:hAnsi="Arial" w:cs="Arial"/>
          <w:sz w:val="20"/>
          <w:szCs w:val="20"/>
          <w:lang w:val="en-GB"/>
        </w:rPr>
        <w:t xml:space="preserve">underlying them </w:t>
      </w:r>
      <w:r w:rsidR="007F2DDE">
        <w:rPr>
          <w:rFonts w:ascii="Arial" w:hAnsi="Arial" w:cs="Arial"/>
          <w:sz w:val="20"/>
          <w:szCs w:val="20"/>
          <w:lang w:val="en-GB"/>
        </w:rPr>
        <w:t>remain unknown.</w:t>
      </w:r>
      <w:r w:rsidR="004C6EBD">
        <w:rPr>
          <w:rFonts w:ascii="Arial" w:hAnsi="Arial" w:cs="Arial"/>
          <w:sz w:val="20"/>
          <w:szCs w:val="20"/>
          <w:lang w:val="en-GB"/>
        </w:rPr>
        <w:t xml:space="preserve"> </w:t>
      </w:r>
    </w:p>
    <w:p w14:paraId="7E382383" w14:textId="53EE690C" w:rsidR="005F4570" w:rsidRPr="00976089" w:rsidRDefault="00C61684" w:rsidP="0027491B">
      <w:pPr>
        <w:ind w:left="-340" w:right="-170"/>
        <w:jc w:val="both"/>
        <w:rPr>
          <w:rFonts w:ascii="Arial" w:hAnsi="Arial" w:cs="Arial"/>
          <w:sz w:val="20"/>
          <w:szCs w:val="20"/>
          <w:lang w:val="en-GB"/>
        </w:rPr>
      </w:pPr>
      <w:r w:rsidRPr="00CF4F57">
        <w:rPr>
          <w:rFonts w:ascii="Arial" w:hAnsi="Arial" w:cs="Arial"/>
          <w:sz w:val="20"/>
          <w:szCs w:val="20"/>
          <w:lang w:val="en-GB"/>
        </w:rPr>
        <w:t>Considering the mesolimbic reward system is conserved in mammals, rodents</w:t>
      </w:r>
      <w:r w:rsidR="00D62E3A">
        <w:rPr>
          <w:rFonts w:ascii="Arial" w:hAnsi="Arial" w:cs="Arial"/>
          <w:sz w:val="20"/>
          <w:szCs w:val="20"/>
          <w:lang w:val="en-GB"/>
        </w:rPr>
        <w:t xml:space="preserve"> represent an effective in vivo model </w:t>
      </w:r>
      <w:r w:rsidRPr="00CF4F57">
        <w:rPr>
          <w:rFonts w:ascii="Arial" w:hAnsi="Arial" w:cs="Arial"/>
          <w:sz w:val="20"/>
          <w:szCs w:val="20"/>
          <w:lang w:val="en-GB"/>
        </w:rPr>
        <w:t xml:space="preserve">to study these </w:t>
      </w:r>
      <w:r w:rsidR="00BF1241" w:rsidRPr="00CF4F57">
        <w:rPr>
          <w:rFonts w:ascii="Arial" w:hAnsi="Arial" w:cs="Arial"/>
          <w:sz w:val="20"/>
          <w:szCs w:val="20"/>
          <w:lang w:val="en-GB"/>
        </w:rPr>
        <w:t xml:space="preserve">neuronal </w:t>
      </w:r>
      <w:r w:rsidRPr="00CF4F57">
        <w:rPr>
          <w:rFonts w:ascii="Arial" w:hAnsi="Arial" w:cs="Arial"/>
          <w:sz w:val="20"/>
          <w:szCs w:val="20"/>
          <w:lang w:val="en-GB"/>
        </w:rPr>
        <w:t xml:space="preserve">mechanisms more precisely. </w:t>
      </w:r>
      <w:r w:rsidR="00AC2821" w:rsidRPr="00CF4F57">
        <w:rPr>
          <w:rFonts w:ascii="Arial" w:hAnsi="Arial" w:cs="Arial"/>
          <w:sz w:val="20"/>
          <w:szCs w:val="20"/>
          <w:lang w:val="en-GB"/>
        </w:rPr>
        <w:t xml:space="preserve"> </w:t>
      </w:r>
      <w:r w:rsidR="00D62E3A">
        <w:rPr>
          <w:rFonts w:ascii="Arial" w:hAnsi="Arial" w:cs="Arial"/>
          <w:sz w:val="20"/>
          <w:szCs w:val="20"/>
          <w:lang w:val="en-GB"/>
        </w:rPr>
        <w:t>In order to mimic AN in rodents a</w:t>
      </w:r>
      <w:r w:rsidR="00495D95" w:rsidRPr="00CF4F57">
        <w:rPr>
          <w:rFonts w:ascii="Arial" w:hAnsi="Arial" w:cs="Arial"/>
          <w:sz w:val="20"/>
          <w:szCs w:val="20"/>
          <w:lang w:val="en-GB"/>
        </w:rPr>
        <w:t xml:space="preserve">n environmental </w:t>
      </w:r>
      <w:r w:rsidR="005F4570" w:rsidRPr="00CF4F57">
        <w:rPr>
          <w:rFonts w:ascii="Arial" w:hAnsi="Arial" w:cs="Arial"/>
          <w:sz w:val="20"/>
          <w:szCs w:val="20"/>
          <w:lang w:val="en-GB"/>
        </w:rPr>
        <w:t xml:space="preserve">model </w:t>
      </w:r>
      <w:r w:rsidR="005F4570">
        <w:rPr>
          <w:rFonts w:ascii="Arial" w:hAnsi="Arial" w:cs="Arial"/>
          <w:sz w:val="20"/>
          <w:szCs w:val="20"/>
          <w:lang w:val="en-GB"/>
        </w:rPr>
        <w:t xml:space="preserve">was developed and originally proposed </w:t>
      </w:r>
      <w:r w:rsidR="00495D95">
        <w:rPr>
          <w:rFonts w:ascii="Arial" w:hAnsi="Arial" w:cs="Arial"/>
          <w:sz w:val="20"/>
          <w:szCs w:val="20"/>
          <w:lang w:val="en-US"/>
        </w:rPr>
        <w:t xml:space="preserve">in </w:t>
      </w:r>
      <w:r w:rsidR="00495D95" w:rsidRPr="00495D95">
        <w:rPr>
          <w:rFonts w:ascii="Arial" w:hAnsi="Arial" w:cs="Arial"/>
          <w:sz w:val="20"/>
          <w:szCs w:val="20"/>
          <w:lang w:val="en-US"/>
        </w:rPr>
        <w:t>1954</w:t>
      </w:r>
      <w:r w:rsidR="000E37F4">
        <w:rPr>
          <w:rFonts w:ascii="Arial" w:hAnsi="Arial" w:cs="Arial"/>
          <w:sz w:val="20"/>
          <w:szCs w:val="20"/>
          <w:lang w:val="en-US"/>
        </w:rPr>
        <w:t xml:space="preserve"> </w:t>
      </w:r>
      <w:r w:rsidR="000E37F4">
        <w:rPr>
          <w:rFonts w:ascii="Arial" w:hAnsi="Arial" w:cs="Arial"/>
          <w:sz w:val="20"/>
          <w:szCs w:val="20"/>
          <w:lang w:val="en-US"/>
        </w:rPr>
        <w:fldChar w:fldCharType="begin"/>
      </w:r>
      <w:r w:rsidR="000E37F4">
        <w:rPr>
          <w:rFonts w:ascii="Arial" w:hAnsi="Arial" w:cs="Arial"/>
          <w:sz w:val="20"/>
          <w:szCs w:val="20"/>
          <w:lang w:val="en-US"/>
        </w:rPr>
        <w:instrText xml:space="preserve"> ADDIN ZOTERO_ITEM CSL_CITATION {"citationID":"MatrRd2n","properties":{"formattedCitation":"\\super 13\\nosupersub{}","plainCitation":"13","noteIndex":0},"citationItems":[{"id":165,"uris":["http://zotero.org/users/local/Y9FSRwxg/items/DYEDI2Z9"],"uri":["http://zotero.org/users/local/Y9FSRwxg/items/DYEDI2Z9"],"itemData":{"id":165,"type":"article-journal","container-title":"Journal of Comparative and Physiological Psychology","DOI":"10.1037/h0060276","ISSN":"0021-9940","issue":"5","journalAbbreviation":"Journal of Comparative and Physiological Psychology","language":"en","page":"362-363","source":"DOI.org (Crossref)","title":"Activity as a function of a restricted feeding schedule.","volume":"47","author":[{"family":"Hall","given":"John F."},{"family":"Hanford","given":"Peter V."}],"issued":{"date-parts":[["1954"]]}}}],"schema":"https://github.com/citation-style-language/schema/raw/master/csl-citation.json"} </w:instrText>
      </w:r>
      <w:r w:rsidR="000E37F4">
        <w:rPr>
          <w:rFonts w:ascii="Arial" w:hAnsi="Arial" w:cs="Arial"/>
          <w:sz w:val="20"/>
          <w:szCs w:val="20"/>
          <w:lang w:val="en-US"/>
        </w:rPr>
        <w:fldChar w:fldCharType="separate"/>
      </w:r>
      <w:r w:rsidR="000E37F4" w:rsidRPr="000E37F4">
        <w:rPr>
          <w:rFonts w:ascii="Arial" w:hAnsi="Arial" w:cs="Arial"/>
          <w:sz w:val="20"/>
          <w:szCs w:val="24"/>
          <w:vertAlign w:val="superscript"/>
          <w:lang w:val="en-US"/>
        </w:rPr>
        <w:t>13</w:t>
      </w:r>
      <w:r w:rsidR="000E37F4">
        <w:rPr>
          <w:rFonts w:ascii="Arial" w:hAnsi="Arial" w:cs="Arial"/>
          <w:sz w:val="20"/>
          <w:szCs w:val="20"/>
          <w:lang w:val="en-US"/>
        </w:rPr>
        <w:fldChar w:fldCharType="end"/>
      </w:r>
      <w:r w:rsidR="00343CC3">
        <w:rPr>
          <w:rFonts w:ascii="Arial" w:hAnsi="Arial" w:cs="Arial"/>
          <w:sz w:val="20"/>
          <w:szCs w:val="20"/>
          <w:lang w:val="en-US"/>
        </w:rPr>
        <w:t>. In th</w:t>
      </w:r>
      <w:r w:rsidR="004E3990">
        <w:rPr>
          <w:rFonts w:ascii="Arial" w:hAnsi="Arial" w:cs="Arial"/>
          <w:sz w:val="20"/>
          <w:szCs w:val="20"/>
          <w:lang w:val="en-US"/>
        </w:rPr>
        <w:t>is</w:t>
      </w:r>
      <w:r w:rsidR="00495D95">
        <w:rPr>
          <w:rFonts w:ascii="Arial" w:hAnsi="Arial" w:cs="Arial"/>
          <w:sz w:val="20"/>
          <w:szCs w:val="20"/>
          <w:lang w:val="en-US"/>
        </w:rPr>
        <w:t xml:space="preserve"> activity</w:t>
      </w:r>
      <w:r w:rsidR="00391EE4">
        <w:rPr>
          <w:rFonts w:ascii="Arial" w:hAnsi="Arial" w:cs="Arial"/>
          <w:sz w:val="20"/>
          <w:szCs w:val="20"/>
          <w:lang w:val="en-US"/>
        </w:rPr>
        <w:t>-</w:t>
      </w:r>
      <w:r w:rsidR="00495D95">
        <w:rPr>
          <w:rFonts w:ascii="Arial" w:hAnsi="Arial" w:cs="Arial"/>
          <w:sz w:val="20"/>
          <w:szCs w:val="20"/>
          <w:lang w:val="en-US"/>
        </w:rPr>
        <w:t>based anorexia (ABA) model</w:t>
      </w:r>
      <w:r w:rsidR="00343CC3">
        <w:rPr>
          <w:rFonts w:ascii="Arial" w:hAnsi="Arial" w:cs="Arial"/>
          <w:sz w:val="20"/>
          <w:szCs w:val="20"/>
          <w:lang w:val="en-US"/>
        </w:rPr>
        <w:t xml:space="preserve">, the animal is exposed to </w:t>
      </w:r>
      <w:r w:rsidR="00495D95">
        <w:rPr>
          <w:rFonts w:ascii="Arial" w:hAnsi="Arial" w:cs="Arial"/>
          <w:sz w:val="20"/>
          <w:szCs w:val="20"/>
          <w:lang w:val="en-US"/>
        </w:rPr>
        <w:t>a</w:t>
      </w:r>
      <w:r w:rsidR="00B4598D">
        <w:rPr>
          <w:rFonts w:ascii="Arial" w:hAnsi="Arial" w:cs="Arial"/>
          <w:sz w:val="20"/>
          <w:szCs w:val="20"/>
          <w:lang w:val="en-US"/>
        </w:rPr>
        <w:t xml:space="preserve"> combination </w:t>
      </w:r>
      <w:r w:rsidR="00A91EEE">
        <w:rPr>
          <w:rFonts w:ascii="Arial" w:hAnsi="Arial" w:cs="Arial"/>
          <w:sz w:val="20"/>
          <w:szCs w:val="20"/>
          <w:lang w:val="en-US"/>
        </w:rPr>
        <w:t>of</w:t>
      </w:r>
      <w:r w:rsidR="00495D95">
        <w:rPr>
          <w:rFonts w:ascii="Arial" w:hAnsi="Arial" w:cs="Arial"/>
          <w:sz w:val="20"/>
          <w:szCs w:val="20"/>
          <w:lang w:val="en-US"/>
        </w:rPr>
        <w:t xml:space="preserve"> </w:t>
      </w:r>
      <w:r w:rsidR="00343CC3">
        <w:rPr>
          <w:rFonts w:ascii="Arial" w:hAnsi="Arial" w:cs="Arial"/>
          <w:sz w:val="20"/>
          <w:szCs w:val="20"/>
          <w:lang w:val="en-US"/>
        </w:rPr>
        <w:t xml:space="preserve">voluntary running </w:t>
      </w:r>
      <w:r w:rsidR="00495D95">
        <w:rPr>
          <w:rFonts w:ascii="Arial" w:hAnsi="Arial" w:cs="Arial"/>
          <w:sz w:val="20"/>
          <w:szCs w:val="20"/>
          <w:lang w:val="en-US"/>
        </w:rPr>
        <w:t>wheel</w:t>
      </w:r>
      <w:r w:rsidR="00343CC3">
        <w:rPr>
          <w:rFonts w:ascii="Arial" w:hAnsi="Arial" w:cs="Arial"/>
          <w:sz w:val="20"/>
          <w:szCs w:val="20"/>
          <w:lang w:val="en-US"/>
        </w:rPr>
        <w:t xml:space="preserve"> access and time-restricted feeding, as they induce most AN features when combine</w:t>
      </w:r>
      <w:r w:rsidR="004E3990">
        <w:rPr>
          <w:rFonts w:ascii="Arial" w:hAnsi="Arial" w:cs="Arial"/>
          <w:sz w:val="20"/>
          <w:szCs w:val="20"/>
          <w:lang w:val="en-US"/>
        </w:rPr>
        <w:t>d</w:t>
      </w:r>
      <w:r w:rsidR="00343CC3">
        <w:rPr>
          <w:rFonts w:ascii="Arial" w:hAnsi="Arial" w:cs="Arial"/>
          <w:sz w:val="20"/>
          <w:szCs w:val="20"/>
          <w:lang w:val="en-US"/>
        </w:rPr>
        <w:t xml:space="preserve"> together. </w:t>
      </w:r>
      <w:r w:rsidR="004C3E97">
        <w:rPr>
          <w:rFonts w:ascii="Arial" w:hAnsi="Arial" w:cs="Arial"/>
          <w:sz w:val="20"/>
          <w:szCs w:val="20"/>
          <w:lang w:val="en-US"/>
        </w:rPr>
        <w:t xml:space="preserve">These features include reduced food intake and increased </w:t>
      </w:r>
      <w:r w:rsidR="00EF4C24">
        <w:rPr>
          <w:rFonts w:ascii="Arial" w:hAnsi="Arial" w:cs="Arial"/>
          <w:sz w:val="20"/>
          <w:szCs w:val="20"/>
          <w:lang w:val="en-US"/>
        </w:rPr>
        <w:t xml:space="preserve">physical activity levels </w:t>
      </w:r>
      <w:r w:rsidR="004C3E97">
        <w:rPr>
          <w:rFonts w:ascii="Arial" w:hAnsi="Arial" w:cs="Arial"/>
          <w:sz w:val="20"/>
          <w:szCs w:val="20"/>
          <w:lang w:val="en-US"/>
        </w:rPr>
        <w:t xml:space="preserve">leading to </w:t>
      </w:r>
      <w:r w:rsidR="00472051">
        <w:rPr>
          <w:rFonts w:ascii="Arial" w:hAnsi="Arial" w:cs="Arial"/>
          <w:sz w:val="20"/>
          <w:szCs w:val="20"/>
          <w:lang w:val="en-US"/>
        </w:rPr>
        <w:t>a negative energy balance</w:t>
      </w:r>
      <w:r w:rsidR="00516D9C">
        <w:rPr>
          <w:rFonts w:ascii="Arial" w:hAnsi="Arial" w:cs="Arial"/>
          <w:sz w:val="20"/>
          <w:szCs w:val="20"/>
          <w:lang w:val="en-US"/>
        </w:rPr>
        <w:t xml:space="preserve"> </w:t>
      </w:r>
      <w:r w:rsidR="00516D9C">
        <w:rPr>
          <w:rFonts w:ascii="Arial" w:hAnsi="Arial" w:cs="Arial"/>
          <w:sz w:val="20"/>
          <w:szCs w:val="20"/>
          <w:lang w:val="en-US"/>
        </w:rPr>
        <w:fldChar w:fldCharType="begin"/>
      </w:r>
      <w:r w:rsidR="000E37F4">
        <w:rPr>
          <w:rFonts w:ascii="Arial" w:hAnsi="Arial" w:cs="Arial"/>
          <w:sz w:val="20"/>
          <w:szCs w:val="20"/>
          <w:lang w:val="en-US"/>
        </w:rPr>
        <w:instrText xml:space="preserve"> ADDIN ZOTERO_ITEM CSL_CITATION {"citationID":"ISqDm2wo","properties":{"formattedCitation":"\\super 14\\nosupersub{}","plainCitation":"14","noteIndex":0},"citationItems":[{"id":166,"uris":["http://zotero.org/users/local/Y9FSRwxg/items/F7HXA5ZW"],"uri":["http://zotero.org/users/local/Y9FSRwxg/items/F7HXA5ZW"],"itemData":{"id":166,"type":"article-journal","abstract":"Anorexia nervosa (AN) is a severe eating disorder affecting around 1 per 100 persons. However, the knowledge about its underlying pathophysiology is limited. To address the need for a better understanding of AN, an animal model was established early on in the late 1960's: the activity-based anorexia (ABA) model in which rats have access to a running wheel combined with restricted food access leading to self-starving/body weight loss and hyperactivity. Both symptoms, separately or combined, can also be found in patients with AN. The aim of this systematic review was to compile the current knowledge about this animal model as well as to address gaps in knowledge. Using the data bases of PubMed, Embase and Web of science 102 publications were identified meeting the search criteria. Here, we show that the ABA model mimics core features of human AN and has been characterized with regards to brain alterations, hormonal changes as well as adaptations of the immune system. Moreover, pharmacological interventions in ABA animals and new developments, such as a chronic adaptation of the ABA model, will be highlighted. The chronic model might be well suited to display AN characteristics but should be further characterized. Lastly, limitations of the model will be discussed.","container-title":"Frontiers in Nutrition","DOI":"10.3389/fnut.2019.00069","ISSN":"2296-861X","page":"69","source":"Frontiers","title":"Activity Based Anorexia as an Animal Model for Anorexia Nervosa–A Systematic Review","volume":"6","author":[{"family":"Schalla","given":"Martha A."},{"family":"Stengel","given":"Andreas"}],"issued":{"date-parts":[["2019"]]}}}],"schema":"https://github.com/citation-style-language/schema/raw/master/csl-citation.json"} </w:instrText>
      </w:r>
      <w:r w:rsidR="00516D9C">
        <w:rPr>
          <w:rFonts w:ascii="Arial" w:hAnsi="Arial" w:cs="Arial"/>
          <w:sz w:val="20"/>
          <w:szCs w:val="20"/>
          <w:lang w:val="en-US"/>
        </w:rPr>
        <w:fldChar w:fldCharType="separate"/>
      </w:r>
      <w:r w:rsidR="000E37F4" w:rsidRPr="000E37F4">
        <w:rPr>
          <w:rFonts w:ascii="Arial" w:hAnsi="Arial" w:cs="Arial"/>
          <w:sz w:val="20"/>
          <w:szCs w:val="24"/>
          <w:vertAlign w:val="superscript"/>
          <w:lang w:val="en-US"/>
        </w:rPr>
        <w:t>14</w:t>
      </w:r>
      <w:r w:rsidR="00516D9C">
        <w:rPr>
          <w:rFonts w:ascii="Arial" w:hAnsi="Arial" w:cs="Arial"/>
          <w:sz w:val="20"/>
          <w:szCs w:val="20"/>
          <w:lang w:val="en-US"/>
        </w:rPr>
        <w:fldChar w:fldCharType="end"/>
      </w:r>
      <w:r w:rsidR="00817FC2">
        <w:rPr>
          <w:rFonts w:ascii="Arial" w:hAnsi="Arial" w:cs="Arial"/>
          <w:sz w:val="20"/>
          <w:szCs w:val="20"/>
          <w:lang w:val="en-US"/>
        </w:rPr>
        <w:t>.</w:t>
      </w:r>
      <w:r w:rsidR="00516D9C">
        <w:rPr>
          <w:rFonts w:ascii="Arial" w:hAnsi="Arial" w:cs="Arial"/>
          <w:sz w:val="20"/>
          <w:szCs w:val="20"/>
          <w:lang w:val="en-US"/>
        </w:rPr>
        <w:t xml:space="preserve"> </w:t>
      </w:r>
      <w:r w:rsidR="006264D4">
        <w:rPr>
          <w:rFonts w:ascii="Arial" w:hAnsi="Arial" w:cs="Arial"/>
          <w:sz w:val="20"/>
          <w:szCs w:val="20"/>
          <w:lang w:val="en-US"/>
        </w:rPr>
        <w:t>Indeed</w:t>
      </w:r>
      <w:r w:rsidR="00817FC2">
        <w:rPr>
          <w:rFonts w:ascii="Arial" w:hAnsi="Arial" w:cs="Arial"/>
          <w:sz w:val="20"/>
          <w:szCs w:val="20"/>
          <w:lang w:val="en-US"/>
        </w:rPr>
        <w:t>, c</w:t>
      </w:r>
      <w:r w:rsidR="004C3E97">
        <w:rPr>
          <w:rFonts w:ascii="Arial" w:hAnsi="Arial" w:cs="Arial"/>
          <w:sz w:val="20"/>
          <w:szCs w:val="20"/>
          <w:lang w:val="en-US"/>
        </w:rPr>
        <w:t>ompulsive wheel runnin</w:t>
      </w:r>
      <w:r w:rsidR="002F7B60">
        <w:rPr>
          <w:rFonts w:ascii="Arial" w:hAnsi="Arial" w:cs="Arial"/>
          <w:sz w:val="20"/>
          <w:szCs w:val="20"/>
          <w:lang w:val="en-US"/>
        </w:rPr>
        <w:t>g, mainly</w:t>
      </w:r>
      <w:r w:rsidR="004C3E97">
        <w:rPr>
          <w:rFonts w:ascii="Arial" w:hAnsi="Arial" w:cs="Arial"/>
          <w:sz w:val="20"/>
          <w:szCs w:val="20"/>
          <w:lang w:val="en-US"/>
        </w:rPr>
        <w:t xml:space="preserve"> expressed by food anticipatory activity (FAA) </w:t>
      </w:r>
      <w:r w:rsidR="00343CC3">
        <w:rPr>
          <w:rFonts w:ascii="Arial" w:hAnsi="Arial" w:cs="Arial"/>
          <w:sz w:val="20"/>
          <w:szCs w:val="20"/>
          <w:lang w:val="en-US"/>
        </w:rPr>
        <w:t xml:space="preserve">will </w:t>
      </w:r>
      <w:r w:rsidR="004C3E97">
        <w:rPr>
          <w:rFonts w:ascii="Arial" w:hAnsi="Arial" w:cs="Arial"/>
          <w:sz w:val="20"/>
          <w:szCs w:val="20"/>
          <w:lang w:val="en-US"/>
        </w:rPr>
        <w:t>develop</w:t>
      </w:r>
      <w:r w:rsidR="00343CC3">
        <w:rPr>
          <w:rFonts w:ascii="Arial" w:hAnsi="Arial" w:cs="Arial"/>
          <w:sz w:val="20"/>
          <w:szCs w:val="20"/>
          <w:lang w:val="en-US"/>
        </w:rPr>
        <w:t xml:space="preserve"> over time</w:t>
      </w:r>
      <w:r w:rsidR="004C3E97">
        <w:rPr>
          <w:rFonts w:ascii="Arial" w:hAnsi="Arial" w:cs="Arial"/>
          <w:sz w:val="20"/>
          <w:szCs w:val="20"/>
          <w:lang w:val="en-US"/>
        </w:rPr>
        <w:t>, despite extreme weight loss</w:t>
      </w:r>
      <w:r w:rsidR="001B19BB">
        <w:rPr>
          <w:rFonts w:ascii="Arial" w:hAnsi="Arial" w:cs="Arial"/>
          <w:sz w:val="20"/>
          <w:szCs w:val="20"/>
          <w:lang w:val="en-US"/>
        </w:rPr>
        <w:t>.</w:t>
      </w:r>
      <w:r w:rsidR="00343CC3">
        <w:rPr>
          <w:rFonts w:ascii="Arial" w:hAnsi="Arial" w:cs="Arial"/>
          <w:sz w:val="20"/>
          <w:szCs w:val="20"/>
          <w:lang w:val="en-US"/>
        </w:rPr>
        <w:t xml:space="preserve"> More precisely,</w:t>
      </w:r>
      <w:r w:rsidR="001B19BB">
        <w:rPr>
          <w:rFonts w:ascii="Arial" w:hAnsi="Arial" w:cs="Arial"/>
          <w:sz w:val="20"/>
          <w:szCs w:val="20"/>
          <w:lang w:val="en-US"/>
        </w:rPr>
        <w:t xml:space="preserve"> FAA is the </w:t>
      </w:r>
      <w:r w:rsidR="00343CC3">
        <w:rPr>
          <w:rFonts w:ascii="Arial" w:hAnsi="Arial" w:cs="Arial"/>
          <w:sz w:val="20"/>
          <w:szCs w:val="20"/>
          <w:lang w:val="en-US"/>
        </w:rPr>
        <w:t>running wheel (</w:t>
      </w:r>
      <w:r w:rsidR="001B19BB">
        <w:rPr>
          <w:rFonts w:ascii="Arial" w:hAnsi="Arial" w:cs="Arial"/>
          <w:sz w:val="20"/>
          <w:szCs w:val="20"/>
          <w:lang w:val="en-US"/>
        </w:rPr>
        <w:t>hyper</w:t>
      </w:r>
      <w:r w:rsidR="00343CC3">
        <w:rPr>
          <w:rFonts w:ascii="Arial" w:hAnsi="Arial" w:cs="Arial"/>
          <w:sz w:val="20"/>
          <w:szCs w:val="20"/>
          <w:lang w:val="en-US"/>
        </w:rPr>
        <w:t>)</w:t>
      </w:r>
      <w:r w:rsidR="001B19BB">
        <w:rPr>
          <w:rFonts w:ascii="Arial" w:hAnsi="Arial" w:cs="Arial"/>
          <w:sz w:val="20"/>
          <w:szCs w:val="20"/>
          <w:lang w:val="en-US"/>
        </w:rPr>
        <w:t xml:space="preserve">activity seen preceding access of food and is </w:t>
      </w:r>
      <w:r w:rsidR="002F7B60">
        <w:rPr>
          <w:rFonts w:ascii="Arial" w:hAnsi="Arial" w:cs="Arial"/>
          <w:sz w:val="20"/>
          <w:szCs w:val="20"/>
          <w:lang w:val="en-US"/>
        </w:rPr>
        <w:t>generally observed during</w:t>
      </w:r>
      <w:r w:rsidR="001B19BB">
        <w:rPr>
          <w:rFonts w:ascii="Arial" w:hAnsi="Arial" w:cs="Arial"/>
          <w:sz w:val="20"/>
          <w:szCs w:val="20"/>
          <w:lang w:val="en-US"/>
        </w:rPr>
        <w:t xml:space="preserve"> the last 6 hours before food </w:t>
      </w:r>
      <w:r w:rsidR="00024374">
        <w:rPr>
          <w:rFonts w:ascii="Arial" w:hAnsi="Arial" w:cs="Arial"/>
          <w:sz w:val="20"/>
          <w:szCs w:val="20"/>
          <w:lang w:val="en-US"/>
        </w:rPr>
        <w:t>admission</w:t>
      </w:r>
      <w:r w:rsidR="001B19BB">
        <w:rPr>
          <w:rFonts w:ascii="Arial" w:hAnsi="Arial" w:cs="Arial"/>
          <w:sz w:val="20"/>
          <w:szCs w:val="20"/>
          <w:lang w:val="en-US"/>
        </w:rPr>
        <w:t xml:space="preserve"> </w:t>
      </w:r>
      <w:r w:rsidR="00516D9C">
        <w:rPr>
          <w:rFonts w:ascii="Arial" w:hAnsi="Arial" w:cs="Arial"/>
          <w:sz w:val="20"/>
          <w:szCs w:val="20"/>
          <w:lang w:val="en-US"/>
        </w:rPr>
        <w:fldChar w:fldCharType="begin"/>
      </w:r>
      <w:r w:rsidR="000E37F4">
        <w:rPr>
          <w:rFonts w:ascii="Arial" w:hAnsi="Arial" w:cs="Arial"/>
          <w:sz w:val="20"/>
          <w:szCs w:val="20"/>
          <w:lang w:val="en-US"/>
        </w:rPr>
        <w:instrText xml:space="preserve"> ADDIN ZOTERO_ITEM CSL_CITATION {"citationID":"82DFwsBU","properties":{"formattedCitation":"\\super 15\\nosupersub{}","plainCitation":"15","noteIndex":0},"citationItems":[{"id":197,"uris":["http://zotero.org/users/local/Y9FSRwxg/items/AWDLM62T"],"uri":["http://zotero.org/users/local/Y9FSRwxg/items/AWDLM62T"],"itemData":{"id":197,"type":"chapter","abstract":"In Western societies, the prevalence of obesity continues to increase and, hence, the need to unravel pathways and mechanisms that regulate (un)healthy food intake increases concurrently. This chapter focuses on animal models of food-anticipatory activity (FAA). In rats, FAA occurs when they have timerestricted access to food or a palatable snack, and includes increased locomotor activity and arousal prior to food access. These models can be used to shed more light on research questions, particularly “What happens in the brain when we are triggered to think about food?” Three animal models of FAA will be discussed, namely the activity-based anorexia model, a restricted feeding schedule model, and a palatable feeding schedule model. Descriptions of how these models are run in our lab are provided. In addition, the potential mechanisms underlying FAA, with a special focus on leptin, dopamine, and ghrelin signaling, are described.","container-title":"Animal Models of Eating Disorders","event-place":"Totowa, NJ","ISBN":"978-1-62703-103-5","language":"en","note":"collection-title: Neuromethods\nDOI: 10.1007/978-1-62703-104-2_18","page":"291-317","publisher":"Humana Press","publisher-place":"Totowa, NJ","source":"DOI.org (Crossref)","title":"Food-Anticipatory Activity: Rat Models and Underlying Mechanisms","title-short":"Food-Anticipatory Activity","URL":"http://link.springer.com/10.1007/978-1-62703-104-2_18","volume":"74","editor":[{"family":"Avena","given":"Nicole M."}],"author":[{"family":"Merkestein","given":"Myrte"},{"family":"Verhagen","given":"Linda A. W."},{"family":"Adan","given":"Roger A. H."}],"accessed":{"date-parts":[["2021",12,1]]},"issued":{"date-parts":[["2013"]]}}}],"schema":"https://github.com/citation-style-language/schema/raw/master/csl-citation.json"} </w:instrText>
      </w:r>
      <w:r w:rsidR="00516D9C">
        <w:rPr>
          <w:rFonts w:ascii="Arial" w:hAnsi="Arial" w:cs="Arial"/>
          <w:sz w:val="20"/>
          <w:szCs w:val="20"/>
          <w:lang w:val="en-US"/>
        </w:rPr>
        <w:fldChar w:fldCharType="separate"/>
      </w:r>
      <w:r w:rsidR="000E37F4" w:rsidRPr="000E37F4">
        <w:rPr>
          <w:rFonts w:ascii="Arial" w:hAnsi="Arial" w:cs="Arial"/>
          <w:sz w:val="20"/>
          <w:szCs w:val="24"/>
          <w:vertAlign w:val="superscript"/>
          <w:lang w:val="en-US"/>
        </w:rPr>
        <w:t>15</w:t>
      </w:r>
      <w:r w:rsidR="00516D9C">
        <w:rPr>
          <w:rFonts w:ascii="Arial" w:hAnsi="Arial" w:cs="Arial"/>
          <w:sz w:val="20"/>
          <w:szCs w:val="20"/>
          <w:lang w:val="en-US"/>
        </w:rPr>
        <w:fldChar w:fldCharType="end"/>
      </w:r>
      <w:r w:rsidR="001B19BB">
        <w:rPr>
          <w:rFonts w:ascii="Arial" w:hAnsi="Arial" w:cs="Arial"/>
          <w:sz w:val="20"/>
          <w:szCs w:val="20"/>
          <w:lang w:val="en-US"/>
        </w:rPr>
        <w:t>.</w:t>
      </w:r>
      <w:r w:rsidR="00835610">
        <w:rPr>
          <w:rFonts w:ascii="Arial" w:hAnsi="Arial" w:cs="Arial"/>
          <w:sz w:val="20"/>
          <w:szCs w:val="20"/>
          <w:lang w:val="en-US"/>
        </w:rPr>
        <w:t xml:space="preserve"> </w:t>
      </w:r>
      <w:r w:rsidR="00CF4F57">
        <w:rPr>
          <w:rFonts w:ascii="Arial" w:hAnsi="Arial" w:cs="Arial"/>
          <w:sz w:val="20"/>
          <w:szCs w:val="20"/>
          <w:lang w:val="en-US"/>
        </w:rPr>
        <w:t>Notably, a</w:t>
      </w:r>
      <w:r w:rsidR="00835610">
        <w:rPr>
          <w:rFonts w:ascii="Arial" w:hAnsi="Arial" w:cs="Arial"/>
          <w:sz w:val="20"/>
          <w:szCs w:val="20"/>
          <w:lang w:val="en-US"/>
        </w:rPr>
        <w:t>dolescent female mice are</w:t>
      </w:r>
      <w:r w:rsidR="00472051">
        <w:rPr>
          <w:rFonts w:ascii="Arial" w:hAnsi="Arial" w:cs="Arial"/>
          <w:sz w:val="20"/>
          <w:szCs w:val="20"/>
          <w:lang w:val="en-US"/>
        </w:rPr>
        <w:t xml:space="preserve"> highly</w:t>
      </w:r>
      <w:r w:rsidR="00835610">
        <w:rPr>
          <w:rFonts w:ascii="Arial" w:hAnsi="Arial" w:cs="Arial"/>
          <w:sz w:val="20"/>
          <w:szCs w:val="20"/>
          <w:lang w:val="en-US"/>
        </w:rPr>
        <w:t xml:space="preserve"> vulnerable to the ABA model</w:t>
      </w:r>
      <w:r w:rsidR="00F816E3">
        <w:rPr>
          <w:rFonts w:ascii="Arial" w:hAnsi="Arial" w:cs="Arial"/>
          <w:sz w:val="20"/>
          <w:szCs w:val="20"/>
          <w:lang w:val="en-US"/>
        </w:rPr>
        <w:t xml:space="preserve"> in contrast to </w:t>
      </w:r>
      <w:r w:rsidR="00835610">
        <w:rPr>
          <w:rFonts w:ascii="Arial" w:hAnsi="Arial" w:cs="Arial"/>
          <w:sz w:val="20"/>
          <w:szCs w:val="20"/>
          <w:lang w:val="en-US"/>
        </w:rPr>
        <w:t xml:space="preserve">adult female mice </w:t>
      </w:r>
      <w:r w:rsidR="00F816E3">
        <w:rPr>
          <w:rFonts w:ascii="Arial" w:hAnsi="Arial" w:cs="Arial"/>
          <w:sz w:val="20"/>
          <w:szCs w:val="20"/>
          <w:lang w:val="en-US"/>
        </w:rPr>
        <w:t xml:space="preserve">where </w:t>
      </w:r>
      <w:r w:rsidR="00747F62">
        <w:rPr>
          <w:rFonts w:ascii="Arial" w:hAnsi="Arial" w:cs="Arial"/>
          <w:sz w:val="20"/>
          <w:szCs w:val="20"/>
          <w:lang w:val="en-US"/>
        </w:rPr>
        <w:t>ABA exposed mice</w:t>
      </w:r>
      <w:r w:rsidR="00F816E3">
        <w:rPr>
          <w:rFonts w:ascii="Arial" w:hAnsi="Arial" w:cs="Arial"/>
          <w:sz w:val="20"/>
          <w:szCs w:val="20"/>
          <w:lang w:val="en-US"/>
        </w:rPr>
        <w:t xml:space="preserve"> can be divided in </w:t>
      </w:r>
      <w:r w:rsidR="003464A5">
        <w:rPr>
          <w:rFonts w:ascii="Arial" w:hAnsi="Arial" w:cs="Arial"/>
          <w:sz w:val="20"/>
          <w:szCs w:val="20"/>
          <w:lang w:val="en-US"/>
        </w:rPr>
        <w:t>vulnerable</w:t>
      </w:r>
      <w:r w:rsidR="00F816E3">
        <w:rPr>
          <w:rFonts w:ascii="Arial" w:hAnsi="Arial" w:cs="Arial"/>
          <w:sz w:val="20"/>
          <w:szCs w:val="20"/>
          <w:lang w:val="en-US"/>
        </w:rPr>
        <w:t xml:space="preserve"> and </w:t>
      </w:r>
      <w:r w:rsidR="003464A5">
        <w:rPr>
          <w:rFonts w:ascii="Arial" w:hAnsi="Arial" w:cs="Arial"/>
          <w:sz w:val="20"/>
          <w:szCs w:val="20"/>
          <w:lang w:val="en-US"/>
        </w:rPr>
        <w:t>resistant</w:t>
      </w:r>
      <w:r w:rsidR="00C77DEF">
        <w:rPr>
          <w:rFonts w:ascii="Arial" w:hAnsi="Arial" w:cs="Arial"/>
          <w:sz w:val="20"/>
          <w:szCs w:val="20"/>
          <w:lang w:val="en-US"/>
        </w:rPr>
        <w:t xml:space="preserve"> subtypes</w:t>
      </w:r>
      <w:r w:rsidR="00516D9C">
        <w:rPr>
          <w:rFonts w:ascii="Arial" w:hAnsi="Arial" w:cs="Arial"/>
          <w:sz w:val="20"/>
          <w:szCs w:val="20"/>
          <w:lang w:val="en-US"/>
        </w:rPr>
        <w:t xml:space="preserve"> </w:t>
      </w:r>
      <w:r w:rsidR="00516D9C">
        <w:rPr>
          <w:rFonts w:ascii="Arial" w:hAnsi="Arial" w:cs="Arial"/>
          <w:sz w:val="20"/>
          <w:szCs w:val="20"/>
          <w:lang w:val="en-US"/>
        </w:rPr>
        <w:fldChar w:fldCharType="begin"/>
      </w:r>
      <w:r w:rsidR="000E37F4">
        <w:rPr>
          <w:rFonts w:ascii="Arial" w:hAnsi="Arial" w:cs="Arial"/>
          <w:sz w:val="20"/>
          <w:szCs w:val="20"/>
          <w:lang w:val="en-US"/>
        </w:rPr>
        <w:instrText xml:space="preserve"> ADDIN ZOTERO_ITEM CSL_CITATION {"citationID":"doBrIjmL","properties":{"formattedCitation":"\\super 16\\nosupersub{}","plainCitation":"16","noteIndex":0},"citationItems":[{"id":169,"uris":["http://zotero.org/users/local/Y9FSRwxg/items/VBVK3IA4"],"uri":["http://zotero.org/users/local/Y9FSRwxg/items/VBVK3IA4"],"itemData":{"id":169,"type":"article-journal","abstract":"Background\nIncreased physical activity is a common feature of anorexia nervosa (AN). Although high activity levels are associated with greater risk of developing AN, particularly when combined with dieting, most individuals who diet and exercise maintain a healthy body weight. It is unclear why some individuals develop AN while most do not. A rodent model of resilience and vulnerability to AN would be valuable to research. Dopamine, which is believed to play a crucial role in AN, regulates both reward and activity and may modulate vulnerability.\nMethods\nAdolescent and young adult female C57BL/6N mice were tested in the activity-based anorexia (ABA) model, with an extended period of food restriction in adult mice. ABA was also tested in dopamine transporter knockdown mice and wild-type littermates. Mice that adapted to conditions and maintained a stable body weight were characterized as resilient.\nResults\nIn adults, vulnerable and resilient phenotypes emerged in both the ABA and food-restricted mice without wheels. Vulnerable mice exhibited a pronounced increase in running throughout the light cycle, which dramatically peaked prior to requiring removal from the experiment. Resilient mice exhibited an adaptive decrease in total running, appropriate food anticipatory activity, and increased consumption, thereby achieving stable body weight. Hyperdopaminergia accelerated progression of the vulnerable phenotype.\nConclusions\nOur demonstration of distinct resilient and vulnerable phenotypes in mouse ABA significantly advances the utility of the model for identifying genes and neural substrates mediating AN risk and resilience. Modulation of dopamine may play a central role in the underlying circuit.","collection-title":"Corticostriatal Function and Eating Disorders","container-title":"Biological Psychiatry","DOI":"10.1016/j.biopsych.2020.06.030","ISSN":"0006-3223","issue":"12","journalAbbreviation":"Biological Psychiatry","language":"en","page":"829-842","source":"ScienceDirect","title":"Vulnerable and Resilient Phenotypes in a Mouse Model of Anorexia Nervosa","volume":"90","author":[{"family":"Beeler","given":"Jeff A."},{"family":"Mourra","given":"Devry"},{"family":"Zanca","given":"Roseanna M."},{"family":"Kalmbach","given":"Abigail"},{"family":"Gellman","given":"Celia"},{"family":"Klein","given":"Benjamin Y."},{"family":"Ravenelle","given":"Rebecca"},{"family":"Serrano","given":"Peter"},{"family":"Moore","given":"Holly"},{"family":"Rayport","given":"Stephen"},{"family":"Mingote","given":"Susana"},{"family":"Burghardt","given":"Nesha S."}],"issued":{"date-parts":[["2021",12,15]]}}}],"schema":"https://github.com/citation-style-language/schema/raw/master/csl-citation.json"} </w:instrText>
      </w:r>
      <w:r w:rsidR="00516D9C">
        <w:rPr>
          <w:rFonts w:ascii="Arial" w:hAnsi="Arial" w:cs="Arial"/>
          <w:sz w:val="20"/>
          <w:szCs w:val="20"/>
          <w:lang w:val="en-US"/>
        </w:rPr>
        <w:fldChar w:fldCharType="separate"/>
      </w:r>
      <w:r w:rsidR="000E37F4" w:rsidRPr="000E37F4">
        <w:rPr>
          <w:rFonts w:ascii="Arial" w:hAnsi="Arial" w:cs="Arial"/>
          <w:sz w:val="20"/>
          <w:szCs w:val="24"/>
          <w:vertAlign w:val="superscript"/>
          <w:lang w:val="en-US"/>
        </w:rPr>
        <w:t>16</w:t>
      </w:r>
      <w:r w:rsidR="00516D9C">
        <w:rPr>
          <w:rFonts w:ascii="Arial" w:hAnsi="Arial" w:cs="Arial"/>
          <w:sz w:val="20"/>
          <w:szCs w:val="20"/>
          <w:lang w:val="en-US"/>
        </w:rPr>
        <w:fldChar w:fldCharType="end"/>
      </w:r>
      <w:r w:rsidR="00516D9C">
        <w:rPr>
          <w:rFonts w:ascii="Arial" w:hAnsi="Arial" w:cs="Arial"/>
          <w:sz w:val="20"/>
          <w:szCs w:val="20"/>
          <w:lang w:val="en-US"/>
        </w:rPr>
        <w:t xml:space="preserve">. </w:t>
      </w:r>
      <w:r w:rsidR="00F816E3">
        <w:rPr>
          <w:rFonts w:ascii="Arial" w:hAnsi="Arial" w:cs="Arial"/>
          <w:sz w:val="20"/>
          <w:szCs w:val="20"/>
          <w:lang w:val="en-US"/>
        </w:rPr>
        <w:t xml:space="preserve">This is in line with clinical observations where adolescent </w:t>
      </w:r>
      <w:r w:rsidR="00F816E3" w:rsidRPr="00EE5764">
        <w:rPr>
          <w:rFonts w:ascii="Arial" w:hAnsi="Arial" w:cs="Arial"/>
          <w:sz w:val="20"/>
          <w:szCs w:val="20"/>
          <w:lang w:val="en-US"/>
        </w:rPr>
        <w:t xml:space="preserve">women are more prone to develop AN </w:t>
      </w:r>
      <w:r w:rsidR="00516D9C">
        <w:rPr>
          <w:rFonts w:ascii="Arial" w:hAnsi="Arial" w:cs="Arial"/>
          <w:sz w:val="20"/>
          <w:szCs w:val="20"/>
          <w:lang w:val="en-US"/>
        </w:rPr>
        <w:fldChar w:fldCharType="begin"/>
      </w:r>
      <w:r w:rsidR="00516D9C">
        <w:rPr>
          <w:rFonts w:ascii="Arial" w:hAnsi="Arial" w:cs="Arial"/>
          <w:sz w:val="20"/>
          <w:szCs w:val="20"/>
          <w:lang w:val="en-US"/>
        </w:rPr>
        <w:instrText xml:space="preserve"> ADDIN ZOTERO_ITEM CSL_CITATION {"citationID":"senuRZRZ","properties":{"formattedCitation":"\\super 1\\nosupersub{}","plainCitation":"1","noteIndex":0},"citationItems":[{"id":135,"uris":["http://zotero.org/users/local/Y9FSRwxg/items/I6FI484B"],"uri":["http://zotero.org/users/local/Y9FSRwxg/items/I6FI484B"],"itemData":{"id":135,"type":"article-journal","container-title":"European Child &amp; Adolescent Psychiatry","DOI":"10.1007/s00787-015-0808-z","ISSN":"1018-8827, 1435-165X","issue":"8","journalAbbreviation":"Eur Child Adolesc Psychiatry","language":"en","page":"903-918","source":"DOI.org (Crossref)","title":"Prevalence, incidence, and natural course of anorexia and bulimia nervosa among adolescents and young adults","volume":"25","author":[{"family":"Nagl","given":"Michaela"},{"family":"Jacobi","given":"Corinna"},{"family":"Paul","given":"Martin"},{"family":"Beesdo-Baum","given":"Katja"},{"family":"Höfler","given":"Michael"},{"family":"Lieb","given":"Roselind"},{"family":"Wittchen","given":"Hans-Ulrich"}],"issued":{"date-parts":[["2016",8]]}}}],"schema":"https://github.com/citation-style-language/schema/raw/master/csl-citation.json"} </w:instrText>
      </w:r>
      <w:r w:rsidR="00516D9C">
        <w:rPr>
          <w:rFonts w:ascii="Arial" w:hAnsi="Arial" w:cs="Arial"/>
          <w:sz w:val="20"/>
          <w:szCs w:val="20"/>
          <w:lang w:val="en-US"/>
        </w:rPr>
        <w:fldChar w:fldCharType="separate"/>
      </w:r>
      <w:r w:rsidR="00516D9C" w:rsidRPr="00516D9C">
        <w:rPr>
          <w:rFonts w:ascii="Arial" w:hAnsi="Arial" w:cs="Arial"/>
          <w:sz w:val="20"/>
          <w:szCs w:val="24"/>
          <w:vertAlign w:val="superscript"/>
          <w:lang w:val="en-US"/>
        </w:rPr>
        <w:t>1</w:t>
      </w:r>
      <w:r w:rsidR="00516D9C">
        <w:rPr>
          <w:rFonts w:ascii="Arial" w:hAnsi="Arial" w:cs="Arial"/>
          <w:sz w:val="20"/>
          <w:szCs w:val="20"/>
          <w:lang w:val="en-US"/>
        </w:rPr>
        <w:fldChar w:fldCharType="end"/>
      </w:r>
      <w:r w:rsidR="00F816E3" w:rsidRPr="00EE5764">
        <w:rPr>
          <w:rFonts w:ascii="Arial" w:hAnsi="Arial" w:cs="Arial"/>
          <w:sz w:val="20"/>
          <w:szCs w:val="20"/>
          <w:lang w:val="en-GB"/>
        </w:rPr>
        <w:t>.</w:t>
      </w:r>
      <w:r w:rsidR="00AD5810" w:rsidRPr="00EE5764">
        <w:rPr>
          <w:rFonts w:ascii="Arial" w:hAnsi="Arial" w:cs="Arial"/>
          <w:sz w:val="20"/>
          <w:szCs w:val="20"/>
          <w:lang w:val="en-GB"/>
        </w:rPr>
        <w:t xml:space="preserve"> </w:t>
      </w:r>
    </w:p>
    <w:p w14:paraId="7073D238" w14:textId="04946E59" w:rsidR="00815B14" w:rsidRPr="00C2019F" w:rsidRDefault="00593EF5" w:rsidP="0027491B">
      <w:pPr>
        <w:ind w:left="-340" w:right="-170"/>
        <w:jc w:val="both"/>
        <w:rPr>
          <w:rFonts w:ascii="Arial" w:hAnsi="Arial" w:cs="Arial"/>
          <w:sz w:val="20"/>
          <w:szCs w:val="20"/>
          <w:lang w:val="en-US"/>
        </w:rPr>
      </w:pPr>
      <w:r w:rsidRPr="00EE5764">
        <w:rPr>
          <w:rFonts w:ascii="Arial" w:hAnsi="Arial" w:cs="Arial"/>
          <w:sz w:val="20"/>
          <w:szCs w:val="20"/>
          <w:lang w:val="en-GB"/>
        </w:rPr>
        <w:t xml:space="preserve">As previously </w:t>
      </w:r>
      <w:r w:rsidR="006C5258">
        <w:rPr>
          <w:rFonts w:ascii="Arial" w:hAnsi="Arial" w:cs="Arial"/>
          <w:sz w:val="20"/>
          <w:szCs w:val="20"/>
          <w:lang w:val="en-GB"/>
        </w:rPr>
        <w:t>stated</w:t>
      </w:r>
      <w:r w:rsidRPr="00EE5764">
        <w:rPr>
          <w:rFonts w:ascii="Arial" w:hAnsi="Arial" w:cs="Arial"/>
          <w:sz w:val="20"/>
          <w:szCs w:val="20"/>
          <w:lang w:val="en-GB"/>
        </w:rPr>
        <w:t>, t</w:t>
      </w:r>
      <w:r w:rsidR="00C61684" w:rsidRPr="00EE5764">
        <w:rPr>
          <w:rFonts w:ascii="Arial" w:hAnsi="Arial" w:cs="Arial"/>
          <w:sz w:val="20"/>
          <w:szCs w:val="20"/>
          <w:lang w:val="en-GB"/>
        </w:rPr>
        <w:t>he NAc is known for being a</w:t>
      </w:r>
      <w:r w:rsidR="006264D4">
        <w:rPr>
          <w:rFonts w:ascii="Arial" w:hAnsi="Arial" w:cs="Arial"/>
          <w:sz w:val="20"/>
          <w:szCs w:val="20"/>
          <w:lang w:val="en-GB"/>
        </w:rPr>
        <w:t xml:space="preserve"> critical</w:t>
      </w:r>
      <w:r w:rsidR="00C61684" w:rsidRPr="00EE5764">
        <w:rPr>
          <w:rFonts w:ascii="Arial" w:hAnsi="Arial" w:cs="Arial"/>
          <w:sz w:val="20"/>
          <w:szCs w:val="20"/>
          <w:lang w:val="en-GB"/>
        </w:rPr>
        <w:t xml:space="preserve"> brain area in reward processing</w:t>
      </w:r>
      <w:r w:rsidR="006264D4">
        <w:rPr>
          <w:rFonts w:ascii="Arial" w:hAnsi="Arial" w:cs="Arial"/>
          <w:sz w:val="20"/>
          <w:szCs w:val="20"/>
          <w:lang w:val="en-GB"/>
        </w:rPr>
        <w:t xml:space="preserve">. </w:t>
      </w:r>
      <w:r w:rsidR="006479EB">
        <w:rPr>
          <w:rFonts w:ascii="Arial" w:hAnsi="Arial" w:cs="Arial"/>
          <w:sz w:val="20"/>
          <w:szCs w:val="20"/>
          <w:lang w:val="en-GB"/>
        </w:rPr>
        <w:t>In addition</w:t>
      </w:r>
      <w:r w:rsidR="003D256A">
        <w:rPr>
          <w:rFonts w:ascii="Arial" w:hAnsi="Arial" w:cs="Arial"/>
          <w:sz w:val="20"/>
          <w:szCs w:val="20"/>
          <w:lang w:val="en-GB"/>
        </w:rPr>
        <w:t>, m</w:t>
      </w:r>
      <w:r w:rsidR="00AE59F6">
        <w:rPr>
          <w:rFonts w:ascii="Arial" w:hAnsi="Arial" w:cs="Arial"/>
          <w:sz w:val="20"/>
          <w:szCs w:val="20"/>
          <w:lang w:val="en-GB"/>
        </w:rPr>
        <w:t>ore</w:t>
      </w:r>
      <w:r w:rsidR="00C61684" w:rsidRPr="00EE5764">
        <w:rPr>
          <w:rFonts w:ascii="Arial" w:hAnsi="Arial" w:cs="Arial"/>
          <w:sz w:val="20"/>
          <w:szCs w:val="20"/>
          <w:lang w:val="en-GB"/>
        </w:rPr>
        <w:t xml:space="preserve"> recent studies show</w:t>
      </w:r>
      <w:r w:rsidR="006479EB">
        <w:rPr>
          <w:rFonts w:ascii="Arial" w:hAnsi="Arial" w:cs="Arial"/>
          <w:sz w:val="20"/>
          <w:szCs w:val="20"/>
          <w:lang w:val="en-GB"/>
        </w:rPr>
        <w:t>ed</w:t>
      </w:r>
      <w:r w:rsidR="00C61684" w:rsidRPr="00EE5764">
        <w:rPr>
          <w:rFonts w:ascii="Arial" w:hAnsi="Arial" w:cs="Arial"/>
          <w:sz w:val="20"/>
          <w:szCs w:val="20"/>
          <w:lang w:val="en-GB"/>
        </w:rPr>
        <w:t xml:space="preserve"> that the NAc is also involved in energy regulation</w:t>
      </w:r>
      <w:r w:rsidR="00C61684" w:rsidRPr="00EE5764">
        <w:rPr>
          <w:lang w:val="en-US"/>
        </w:rPr>
        <w:t xml:space="preserve"> </w:t>
      </w:r>
      <w:r w:rsidR="00C61684" w:rsidRPr="00EE5764">
        <w:rPr>
          <w:rFonts w:ascii="Arial" w:hAnsi="Arial" w:cs="Arial"/>
          <w:sz w:val="20"/>
          <w:szCs w:val="20"/>
          <w:lang w:val="en-GB"/>
        </w:rPr>
        <w:t xml:space="preserve">by modulating both feeding and exercise. </w:t>
      </w:r>
      <w:r w:rsidR="006479EB">
        <w:rPr>
          <w:rFonts w:ascii="Arial" w:hAnsi="Arial" w:cs="Arial"/>
          <w:sz w:val="20"/>
          <w:szCs w:val="20"/>
          <w:lang w:val="en-GB"/>
        </w:rPr>
        <w:t xml:space="preserve">As </w:t>
      </w:r>
      <w:r w:rsidR="00025F07">
        <w:rPr>
          <w:rFonts w:ascii="Arial" w:hAnsi="Arial" w:cs="Arial"/>
          <w:sz w:val="20"/>
          <w:szCs w:val="20"/>
          <w:lang w:val="en-GB"/>
        </w:rPr>
        <w:t xml:space="preserve">food and exercise </w:t>
      </w:r>
      <w:r w:rsidR="006479EB">
        <w:rPr>
          <w:rFonts w:ascii="Arial" w:hAnsi="Arial" w:cs="Arial"/>
          <w:sz w:val="20"/>
          <w:szCs w:val="20"/>
          <w:lang w:val="en-GB"/>
        </w:rPr>
        <w:t xml:space="preserve">are both rewarding, </w:t>
      </w:r>
      <w:proofErr w:type="spellStart"/>
      <w:r w:rsidR="00025F07">
        <w:rPr>
          <w:rFonts w:ascii="Arial" w:hAnsi="Arial" w:cs="Arial"/>
          <w:sz w:val="20"/>
          <w:szCs w:val="20"/>
          <w:lang w:val="en-GB"/>
        </w:rPr>
        <w:t>behavioral</w:t>
      </w:r>
      <w:proofErr w:type="spellEnd"/>
      <w:r w:rsidR="00025F07">
        <w:rPr>
          <w:rFonts w:ascii="Arial" w:hAnsi="Arial" w:cs="Arial"/>
          <w:sz w:val="20"/>
          <w:szCs w:val="20"/>
          <w:lang w:val="en-GB"/>
        </w:rPr>
        <w:t xml:space="preserve"> response</w:t>
      </w:r>
      <w:r w:rsidR="006479EB">
        <w:rPr>
          <w:rFonts w:ascii="Arial" w:hAnsi="Arial" w:cs="Arial"/>
          <w:sz w:val="20"/>
          <w:szCs w:val="20"/>
          <w:lang w:val="en-GB"/>
        </w:rPr>
        <w:t>s</w:t>
      </w:r>
      <w:r w:rsidR="00025F07">
        <w:rPr>
          <w:rFonts w:ascii="Arial" w:hAnsi="Arial" w:cs="Arial"/>
          <w:sz w:val="20"/>
          <w:szCs w:val="20"/>
          <w:lang w:val="en-GB"/>
        </w:rPr>
        <w:t xml:space="preserve"> </w:t>
      </w:r>
      <w:r w:rsidR="006479EB">
        <w:rPr>
          <w:rFonts w:ascii="Arial" w:hAnsi="Arial" w:cs="Arial"/>
          <w:sz w:val="20"/>
          <w:szCs w:val="20"/>
          <w:lang w:val="en-GB"/>
        </w:rPr>
        <w:t>depend</w:t>
      </w:r>
      <w:r w:rsidR="00025F07">
        <w:rPr>
          <w:rFonts w:ascii="Arial" w:hAnsi="Arial" w:cs="Arial"/>
          <w:sz w:val="20"/>
          <w:szCs w:val="20"/>
          <w:lang w:val="en-GB"/>
        </w:rPr>
        <w:t xml:space="preserve"> on</w:t>
      </w:r>
      <w:r w:rsidR="00AE59F6">
        <w:rPr>
          <w:rFonts w:ascii="Arial" w:hAnsi="Arial" w:cs="Arial"/>
          <w:sz w:val="20"/>
          <w:szCs w:val="20"/>
          <w:lang w:val="en-GB"/>
        </w:rPr>
        <w:t xml:space="preserve"> both</w:t>
      </w:r>
      <w:r w:rsidR="006479EB">
        <w:rPr>
          <w:rFonts w:ascii="Arial" w:hAnsi="Arial" w:cs="Arial"/>
          <w:sz w:val="20"/>
          <w:szCs w:val="20"/>
          <w:lang w:val="en-GB"/>
        </w:rPr>
        <w:t xml:space="preserve"> the</w:t>
      </w:r>
      <w:r w:rsidR="00025F07">
        <w:rPr>
          <w:rFonts w:ascii="Arial" w:hAnsi="Arial" w:cs="Arial"/>
          <w:sz w:val="20"/>
          <w:szCs w:val="20"/>
          <w:lang w:val="en-GB"/>
        </w:rPr>
        <w:t xml:space="preserve"> reward value </w:t>
      </w:r>
      <w:r w:rsidR="006479EB">
        <w:rPr>
          <w:rFonts w:ascii="Arial" w:hAnsi="Arial" w:cs="Arial"/>
          <w:sz w:val="20"/>
          <w:szCs w:val="20"/>
          <w:lang w:val="en-GB"/>
        </w:rPr>
        <w:t>and</w:t>
      </w:r>
      <w:r w:rsidR="00025F07">
        <w:rPr>
          <w:rFonts w:ascii="Arial" w:hAnsi="Arial" w:cs="Arial"/>
          <w:sz w:val="20"/>
          <w:szCs w:val="20"/>
          <w:lang w:val="en-GB"/>
        </w:rPr>
        <w:t xml:space="preserve"> internal energy state of the animal</w:t>
      </w:r>
      <w:r w:rsidR="004E3990">
        <w:rPr>
          <w:rFonts w:ascii="Arial" w:hAnsi="Arial" w:cs="Arial"/>
          <w:sz w:val="20"/>
          <w:szCs w:val="20"/>
          <w:lang w:val="en-GB"/>
        </w:rPr>
        <w:t>.</w:t>
      </w:r>
      <w:r w:rsidR="00E4150B" w:rsidRPr="00E4150B">
        <w:rPr>
          <w:lang w:val="en-US"/>
        </w:rPr>
        <w:t xml:space="preserve"> </w:t>
      </w:r>
      <w:r w:rsidR="00E4150B" w:rsidRPr="00E4150B">
        <w:rPr>
          <w:rFonts w:ascii="Arial" w:hAnsi="Arial" w:cs="Arial"/>
          <w:sz w:val="20"/>
          <w:szCs w:val="20"/>
          <w:lang w:val="en-GB"/>
        </w:rPr>
        <w:t>Ultimately, the NAc contributes to cost/benefit-based decision</w:t>
      </w:r>
      <w:r w:rsidR="00E4150B">
        <w:rPr>
          <w:rFonts w:ascii="Arial" w:hAnsi="Arial" w:cs="Arial"/>
          <w:sz w:val="20"/>
          <w:szCs w:val="20"/>
          <w:lang w:val="en-GB"/>
        </w:rPr>
        <w:t xml:space="preserve"> </w:t>
      </w:r>
      <w:r w:rsidR="00E4150B" w:rsidRPr="00E4150B">
        <w:rPr>
          <w:rFonts w:ascii="Arial" w:hAnsi="Arial" w:cs="Arial"/>
          <w:sz w:val="20"/>
          <w:szCs w:val="20"/>
          <w:lang w:val="en-GB"/>
        </w:rPr>
        <w:t>making</w:t>
      </w:r>
      <w:r w:rsidR="00E4150B">
        <w:rPr>
          <w:rFonts w:ascii="Arial" w:hAnsi="Arial" w:cs="Arial"/>
          <w:sz w:val="20"/>
          <w:szCs w:val="20"/>
          <w:lang w:val="en-GB"/>
        </w:rPr>
        <w:t xml:space="preserve"> </w:t>
      </w:r>
      <w:r w:rsidR="00516D9C">
        <w:rPr>
          <w:rFonts w:ascii="Arial" w:hAnsi="Arial" w:cs="Arial"/>
          <w:sz w:val="20"/>
          <w:szCs w:val="20"/>
          <w:lang w:val="en-GB"/>
        </w:rPr>
        <w:fldChar w:fldCharType="begin"/>
      </w:r>
      <w:r w:rsidR="000E37F4">
        <w:rPr>
          <w:rFonts w:ascii="Arial" w:hAnsi="Arial" w:cs="Arial"/>
          <w:sz w:val="20"/>
          <w:szCs w:val="20"/>
          <w:lang w:val="en-GB"/>
        </w:rPr>
        <w:instrText xml:space="preserve"> ADDIN ZOTERO_ITEM CSL_CITATION {"citationID":"fGbM4S2l","properties":{"formattedCitation":"\\super 17\\nosupersub{}","plainCitation":"17","noteIndex":0},"citationItems":[{"id":176,"uris":["http://zotero.org/users/local/Y9FSRwxg/items/F4Q47I3A"],"uri":["http://zotero.org/users/local/Y9FSRwxg/items/F4Q47I3A"],"itemData":{"id":176,"type":"article-journal","abstract":"Efficient decision-making requires that animals consider both the benefits and the costs of potential actions, such as the amount of effort or temporal delay involved in reward seeking. The nucleus accumbens (NAc) has been implicated in the ability to choose between options with different costs and overcome high costs when necessary, but it is not clear how NAc processing contributes to this role. Here, neuronal activity in the rat NAc was monitored using multi-neuron electrophysiology during two cost-based decision tasks in which either reward effort or reward delay was manipulated. In each task, distinct visual cues predicted high-value (low effort/immediate) and low-value (high effort/delayed) rewards. After training, animals exhibited a behavioral preference for high-value rewards, yet overcame high costs when necessary to obtain rewards. Electrophysiological analysis indicated that a subgroup of NAc neurons exhibited phasic increases in firing rate during cue presentations. In the effort-based decision task (but not the delay-based task), this population reflected the cost-discounted value of the future response. In contrast, other subgroups of cells were activated during response initiation or reward delivery, but activity did not differ on the basis of reward cost. Finally, another population of cells exhibited sustained changes in firing rate while animals completed high-effort requirements or waited for delayed rewards. These findings are consistent with previous reports that implicate NAc function in reward prediction and behavioral allocation during reward-seeking behavior, and suggest a mechanism by which NAc activity contributes to both cost-based decisions and actual cost expenditure.","container-title":"European Journal of Neuroscience","DOI":"10.1111/j.1460-9568.2010.07531.x","ISSN":"1460-9568","issue":"2","language":"en","note":"_eprint: https://onlinelibrary.wiley.com/doi/pdf/10.1111/j.1460-9568.2010.07531.x","page":"308-321","source":"Wiley Online Library","title":"Nucleus accumbens neurons encode predicted and ongoing reward costs in rats","volume":"33","author":[{"family":"Day","given":"Jeremy J."},{"family":"Jones","given":"Joshua L."},{"family":"Carelli","given":"Regina M."}],"issued":{"date-parts":[["2011"]]}}}],"schema":"https://github.com/citation-style-language/schema/raw/master/csl-citation.json"} </w:instrText>
      </w:r>
      <w:r w:rsidR="00516D9C">
        <w:rPr>
          <w:rFonts w:ascii="Arial" w:hAnsi="Arial" w:cs="Arial"/>
          <w:sz w:val="20"/>
          <w:szCs w:val="20"/>
          <w:lang w:val="en-GB"/>
        </w:rPr>
        <w:fldChar w:fldCharType="separate"/>
      </w:r>
      <w:r w:rsidR="000E37F4" w:rsidRPr="000E37F4">
        <w:rPr>
          <w:rFonts w:ascii="Arial" w:hAnsi="Arial" w:cs="Arial"/>
          <w:sz w:val="20"/>
          <w:szCs w:val="24"/>
          <w:vertAlign w:val="superscript"/>
          <w:lang w:val="en-US"/>
        </w:rPr>
        <w:t>17</w:t>
      </w:r>
      <w:r w:rsidR="00516D9C">
        <w:rPr>
          <w:rFonts w:ascii="Arial" w:hAnsi="Arial" w:cs="Arial"/>
          <w:sz w:val="20"/>
          <w:szCs w:val="20"/>
          <w:lang w:val="en-GB"/>
        </w:rPr>
        <w:fldChar w:fldCharType="end"/>
      </w:r>
      <w:r w:rsidR="00516D9C">
        <w:rPr>
          <w:rFonts w:ascii="Arial" w:hAnsi="Arial" w:cs="Arial"/>
          <w:color w:val="222222"/>
          <w:sz w:val="20"/>
          <w:szCs w:val="20"/>
          <w:shd w:val="clear" w:color="auto" w:fill="FFFFFF"/>
          <w:lang w:val="en-GB"/>
        </w:rPr>
        <w:t xml:space="preserve">. </w:t>
      </w:r>
      <w:r w:rsidR="003D256A">
        <w:rPr>
          <w:rFonts w:ascii="Arial" w:hAnsi="Arial" w:cs="Arial"/>
          <w:color w:val="222222"/>
          <w:sz w:val="20"/>
          <w:szCs w:val="20"/>
          <w:shd w:val="clear" w:color="auto" w:fill="FFFFFF"/>
          <w:lang w:val="en-US"/>
        </w:rPr>
        <w:t xml:space="preserve">These </w:t>
      </w:r>
      <w:r w:rsidR="006479EB">
        <w:rPr>
          <w:rFonts w:ascii="Arial" w:hAnsi="Arial" w:cs="Arial"/>
          <w:color w:val="222222"/>
          <w:sz w:val="20"/>
          <w:szCs w:val="20"/>
          <w:shd w:val="clear" w:color="auto" w:fill="FFFFFF"/>
          <w:lang w:val="en-US"/>
        </w:rPr>
        <w:t xml:space="preserve">latest </w:t>
      </w:r>
      <w:r w:rsidR="003D256A">
        <w:rPr>
          <w:rFonts w:ascii="Arial" w:hAnsi="Arial" w:cs="Arial"/>
          <w:color w:val="222222"/>
          <w:sz w:val="20"/>
          <w:szCs w:val="20"/>
          <w:shd w:val="clear" w:color="auto" w:fill="FFFFFF"/>
          <w:lang w:val="en-US"/>
        </w:rPr>
        <w:t>observations</w:t>
      </w:r>
      <w:r w:rsidR="006479EB">
        <w:rPr>
          <w:rFonts w:ascii="Arial" w:hAnsi="Arial" w:cs="Arial"/>
          <w:color w:val="222222"/>
          <w:sz w:val="20"/>
          <w:szCs w:val="20"/>
          <w:shd w:val="clear" w:color="auto" w:fill="FFFFFF"/>
          <w:lang w:val="en-US"/>
        </w:rPr>
        <w:t xml:space="preserve"> together with alterations found in AN patients</w:t>
      </w:r>
      <w:r w:rsidR="003D256A">
        <w:rPr>
          <w:rFonts w:ascii="Arial" w:hAnsi="Arial" w:cs="Arial"/>
          <w:color w:val="222222"/>
          <w:sz w:val="20"/>
          <w:szCs w:val="20"/>
          <w:shd w:val="clear" w:color="auto" w:fill="FFFFFF"/>
          <w:lang w:val="en-US"/>
        </w:rPr>
        <w:t xml:space="preserve"> suggest that the NAc </w:t>
      </w:r>
      <w:r w:rsidR="006479EB">
        <w:rPr>
          <w:rFonts w:ascii="Arial" w:hAnsi="Arial" w:cs="Arial"/>
          <w:color w:val="222222"/>
          <w:sz w:val="20"/>
          <w:szCs w:val="20"/>
          <w:shd w:val="clear" w:color="auto" w:fill="FFFFFF"/>
          <w:lang w:val="en-US"/>
        </w:rPr>
        <w:t>is</w:t>
      </w:r>
      <w:r w:rsidR="003D256A">
        <w:rPr>
          <w:rFonts w:ascii="Arial" w:hAnsi="Arial" w:cs="Arial"/>
          <w:color w:val="222222"/>
          <w:sz w:val="20"/>
          <w:szCs w:val="20"/>
          <w:shd w:val="clear" w:color="auto" w:fill="FFFFFF"/>
          <w:lang w:val="en-US"/>
        </w:rPr>
        <w:t xml:space="preserve"> involved in AN-related dysregulation of the energy balance. </w:t>
      </w:r>
      <w:r w:rsidR="00C33D7A" w:rsidRPr="00844010">
        <w:rPr>
          <w:rFonts w:ascii="Arial" w:hAnsi="Arial" w:cs="Arial"/>
          <w:sz w:val="20"/>
          <w:szCs w:val="20"/>
          <w:lang w:val="en-GB"/>
        </w:rPr>
        <w:t>Anatomically, the m</w:t>
      </w:r>
      <w:r w:rsidR="00884FD1" w:rsidRPr="00844010">
        <w:rPr>
          <w:rFonts w:ascii="Arial" w:hAnsi="Arial" w:cs="Arial"/>
          <w:sz w:val="20"/>
          <w:szCs w:val="20"/>
          <w:lang w:val="en-GB"/>
        </w:rPr>
        <w:t>ost abundant</w:t>
      </w:r>
      <w:r w:rsidR="00C33D7A" w:rsidRPr="00844010">
        <w:rPr>
          <w:rFonts w:ascii="Arial" w:hAnsi="Arial" w:cs="Arial"/>
          <w:sz w:val="20"/>
          <w:szCs w:val="20"/>
          <w:lang w:val="en-GB"/>
        </w:rPr>
        <w:t xml:space="preserve"> neurons in the NAc are</w:t>
      </w:r>
      <w:r w:rsidR="00884FD1" w:rsidRPr="00844010">
        <w:rPr>
          <w:rFonts w:ascii="Arial" w:hAnsi="Arial" w:cs="Arial"/>
          <w:sz w:val="20"/>
          <w:szCs w:val="20"/>
          <w:lang w:val="en-GB"/>
        </w:rPr>
        <w:t xml:space="preserve"> </w:t>
      </w:r>
      <w:r w:rsidR="00884FD1" w:rsidRPr="00844010">
        <w:rPr>
          <w:rFonts w:ascii="Arial" w:hAnsi="Arial" w:cs="Arial"/>
          <w:sz w:val="20"/>
          <w:szCs w:val="20"/>
          <w:lang w:val="en-GB"/>
        </w:rPr>
        <w:lastRenderedPageBreak/>
        <w:t>medium spiny neurons</w:t>
      </w:r>
      <w:r w:rsidR="00494566" w:rsidRPr="00844010">
        <w:rPr>
          <w:rFonts w:ascii="Arial" w:hAnsi="Arial" w:cs="Arial"/>
          <w:sz w:val="20"/>
          <w:szCs w:val="20"/>
          <w:lang w:val="en-GB"/>
        </w:rPr>
        <w:t xml:space="preserve"> (MSN), since they represent</w:t>
      </w:r>
      <w:r w:rsidR="00844010" w:rsidRPr="00844010">
        <w:rPr>
          <w:rFonts w:ascii="Arial" w:hAnsi="Arial" w:cs="Arial"/>
          <w:sz w:val="20"/>
          <w:szCs w:val="20"/>
          <w:lang w:val="en-GB"/>
        </w:rPr>
        <w:t xml:space="preserve"> ≈</w:t>
      </w:r>
      <w:r w:rsidR="00494566" w:rsidRPr="00844010">
        <w:rPr>
          <w:rFonts w:ascii="Arial" w:hAnsi="Arial" w:cs="Arial"/>
          <w:sz w:val="20"/>
          <w:szCs w:val="20"/>
          <w:lang w:val="en-GB"/>
        </w:rPr>
        <w:t xml:space="preserve"> 90% of all ventral striatal neurons</w:t>
      </w:r>
      <w:r w:rsidR="00494566" w:rsidRPr="00844010">
        <w:rPr>
          <w:rFonts w:ascii="Arial" w:hAnsi="Arial" w:cs="Arial"/>
          <w:sz w:val="20"/>
          <w:szCs w:val="20"/>
          <w:lang w:val="en-GB"/>
        </w:rPr>
        <w:fldChar w:fldCharType="begin"/>
      </w:r>
      <w:r w:rsidR="00494566" w:rsidRPr="00844010">
        <w:rPr>
          <w:rFonts w:ascii="Arial" w:hAnsi="Arial" w:cs="Arial"/>
          <w:sz w:val="20"/>
          <w:szCs w:val="20"/>
          <w:lang w:val="en-GB"/>
        </w:rPr>
        <w:instrText xml:space="preserve"> ADDIN ZOTERO_ITEM CSL_CITATION {"citationID":"drrEOiej","properties":{"formattedCitation":"\\super 18\\nosupersub{}","plainCitation":"18","noteIndex":0},"citationItems":[{"id":120,"uris":["http://zotero.org/users/local/Y9FSRwxg/items/64B8DEZP"],"uri":["http://zotero.org/users/local/Y9FSRwxg/items/64B8DEZP"],"itemData":{"id":120,"type":"article-journal","abstract":"Dopamine regulates reward-related behavior through the mesolimbic dopaminergic pathway. Stress affects dopamine levels and dopaminergic neuronal activity in the mesolimbic dopamine system. Changes in mesolimbic dopaminergic neurotransmission are important for coping with stress, as they allow adaption to behavioral responses to various environmental stimuli. Upon stress exposure, modulation of the dopaminergic reward system is necessary for monitoring and selecting the optimal process for coping with stressful situations. Aversive stressful events may negatively regulate the dopaminergic reward system, perturbing reward sensitivity, which is closely associated with chronic stress-induced depression. The mesolimbic dopamine system is excited not only by reward but also by aversive stressful stimuli, which adds further intriguing complexity to the relationship between stress and the reward system. This review focuses on lines of evidence related to how stress, especially chronic stress, affects the mesolimbic dopamine system, and discusses the role of the dopaminergic reward system in chronic stress-induced depression.","container-title":"Experimental &amp; Molecular Medicine","DOI":"10.1038/s12276-020-00532-4","ISSN":"1226-3613, 2092-6413","issue":"12","journalAbbreviation":"Exp Mol Med","language":"en","page":"1879-1890","source":"DOI.org (Crossref)","title":"Stress and the dopaminergic reward system","volume":"52","author":[{"family":"Baik","given":"Ja-Hyun"}],"issued":{"date-parts":[["2020",12]]}}}],"schema":"https://github.com/citation-style-language/schema/raw/master/csl-citation.json"} </w:instrText>
      </w:r>
      <w:r w:rsidR="00494566" w:rsidRPr="00844010">
        <w:rPr>
          <w:rFonts w:ascii="Arial" w:hAnsi="Arial" w:cs="Arial"/>
          <w:sz w:val="20"/>
          <w:szCs w:val="20"/>
          <w:lang w:val="en-GB"/>
        </w:rPr>
        <w:fldChar w:fldCharType="separate"/>
      </w:r>
      <w:r w:rsidR="00494566" w:rsidRPr="00844010">
        <w:rPr>
          <w:rFonts w:ascii="Arial" w:hAnsi="Arial" w:cs="Arial"/>
          <w:sz w:val="20"/>
          <w:szCs w:val="24"/>
          <w:vertAlign w:val="superscript"/>
          <w:lang w:val="en-US"/>
        </w:rPr>
        <w:t>18</w:t>
      </w:r>
      <w:r w:rsidR="00494566" w:rsidRPr="00844010">
        <w:rPr>
          <w:rFonts w:ascii="Arial" w:hAnsi="Arial" w:cs="Arial"/>
          <w:sz w:val="20"/>
          <w:szCs w:val="20"/>
          <w:lang w:val="en-GB"/>
        </w:rPr>
        <w:fldChar w:fldCharType="end"/>
      </w:r>
      <w:r w:rsidR="00494566" w:rsidRPr="00844010">
        <w:rPr>
          <w:rFonts w:ascii="Arial" w:hAnsi="Arial" w:cs="Arial"/>
          <w:sz w:val="20"/>
          <w:szCs w:val="20"/>
          <w:lang w:val="en-GB"/>
        </w:rPr>
        <w:t>.</w:t>
      </w:r>
      <w:r w:rsidR="00494566">
        <w:rPr>
          <w:rFonts w:ascii="Arial" w:hAnsi="Arial" w:cs="Arial"/>
          <w:sz w:val="20"/>
          <w:szCs w:val="20"/>
          <w:lang w:val="en-GB"/>
        </w:rPr>
        <w:t xml:space="preserve"> </w:t>
      </w:r>
      <w:r w:rsidR="00884FD1" w:rsidRPr="00EE5764">
        <w:rPr>
          <w:rFonts w:ascii="Arial" w:hAnsi="Arial" w:cs="Arial"/>
          <w:sz w:val="20"/>
          <w:szCs w:val="20"/>
          <w:lang w:val="en-GB"/>
        </w:rPr>
        <w:t>MSN</w:t>
      </w:r>
      <w:r w:rsidR="00C46005">
        <w:rPr>
          <w:rFonts w:ascii="Arial" w:hAnsi="Arial" w:cs="Arial"/>
          <w:sz w:val="20"/>
          <w:szCs w:val="20"/>
          <w:lang w:val="en-GB"/>
        </w:rPr>
        <w:t>s</w:t>
      </w:r>
      <w:r w:rsidR="00884FD1" w:rsidRPr="00EE5764">
        <w:rPr>
          <w:rFonts w:ascii="Arial" w:hAnsi="Arial" w:cs="Arial"/>
          <w:sz w:val="20"/>
          <w:szCs w:val="20"/>
          <w:lang w:val="en-GB"/>
        </w:rPr>
        <w:t xml:space="preserve"> are GABAergic, </w:t>
      </w:r>
      <w:r w:rsidR="00391EE4">
        <w:rPr>
          <w:rFonts w:ascii="Arial" w:hAnsi="Arial" w:cs="Arial"/>
          <w:sz w:val="20"/>
          <w:szCs w:val="20"/>
          <w:lang w:val="en-GB"/>
        </w:rPr>
        <w:t>dopaminoceptive</w:t>
      </w:r>
      <w:r w:rsidR="007125B8" w:rsidRPr="00EE5764">
        <w:rPr>
          <w:rFonts w:ascii="Arial" w:hAnsi="Arial" w:cs="Arial"/>
          <w:sz w:val="20"/>
          <w:szCs w:val="20"/>
          <w:lang w:val="en-GB"/>
        </w:rPr>
        <w:t xml:space="preserve"> and are </w:t>
      </w:r>
      <w:r w:rsidR="00844010">
        <w:rPr>
          <w:rFonts w:ascii="Arial" w:hAnsi="Arial" w:cs="Arial"/>
          <w:sz w:val="20"/>
          <w:szCs w:val="20"/>
          <w:lang w:val="en-GB"/>
        </w:rPr>
        <w:t>characterised by</w:t>
      </w:r>
      <w:r w:rsidR="00391EE4">
        <w:rPr>
          <w:rFonts w:ascii="Arial" w:hAnsi="Arial" w:cs="Arial"/>
          <w:sz w:val="20"/>
          <w:szCs w:val="20"/>
          <w:lang w:val="en-GB"/>
        </w:rPr>
        <w:t xml:space="preserve"> </w:t>
      </w:r>
      <w:r w:rsidR="007125B8" w:rsidRPr="00EE5764">
        <w:rPr>
          <w:rFonts w:ascii="Arial" w:hAnsi="Arial" w:cs="Arial"/>
          <w:sz w:val="20"/>
          <w:szCs w:val="20"/>
          <w:lang w:val="en-GB"/>
        </w:rPr>
        <w:t xml:space="preserve">their </w:t>
      </w:r>
      <w:r w:rsidRPr="00EE5764">
        <w:rPr>
          <w:rFonts w:ascii="Arial" w:hAnsi="Arial" w:cs="Arial"/>
          <w:sz w:val="20"/>
          <w:szCs w:val="20"/>
          <w:lang w:val="en-GB"/>
        </w:rPr>
        <w:t>low excitability.</w:t>
      </w:r>
      <w:r w:rsidR="007125B8" w:rsidRPr="00EE5764">
        <w:rPr>
          <w:rFonts w:ascii="Arial" w:hAnsi="Arial" w:cs="Arial"/>
          <w:sz w:val="20"/>
          <w:szCs w:val="20"/>
          <w:lang w:val="en-GB"/>
        </w:rPr>
        <w:t xml:space="preserve"> These neurons</w:t>
      </w:r>
      <w:r w:rsidR="00884FD1" w:rsidRPr="00EE5764">
        <w:rPr>
          <w:rFonts w:ascii="Arial" w:hAnsi="Arial" w:cs="Arial"/>
          <w:sz w:val="20"/>
          <w:szCs w:val="20"/>
          <w:lang w:val="en-GB"/>
        </w:rPr>
        <w:t xml:space="preserve"> can be divided in dopamine receptor 1 (D1) and D2</w:t>
      </w:r>
      <w:r w:rsidR="00472051">
        <w:rPr>
          <w:rFonts w:ascii="Arial" w:hAnsi="Arial" w:cs="Arial"/>
          <w:sz w:val="20"/>
          <w:szCs w:val="20"/>
          <w:lang w:val="en-GB"/>
        </w:rPr>
        <w:t xml:space="preserve"> expressing</w:t>
      </w:r>
      <w:r w:rsidR="00884FD1" w:rsidRPr="00EE5764">
        <w:rPr>
          <w:rFonts w:ascii="Arial" w:hAnsi="Arial" w:cs="Arial"/>
          <w:sz w:val="20"/>
          <w:szCs w:val="20"/>
          <w:lang w:val="en-GB"/>
        </w:rPr>
        <w:t xml:space="preserve"> MSNs. </w:t>
      </w:r>
      <w:r w:rsidR="00F00527" w:rsidRPr="00EE5764">
        <w:rPr>
          <w:rFonts w:ascii="Arial" w:hAnsi="Arial" w:cs="Arial"/>
          <w:sz w:val="20"/>
          <w:szCs w:val="20"/>
          <w:lang w:val="en-GB"/>
        </w:rPr>
        <w:t>Notabl</w:t>
      </w:r>
      <w:r w:rsidR="007125B8" w:rsidRPr="00EE5764">
        <w:rPr>
          <w:rFonts w:ascii="Arial" w:hAnsi="Arial" w:cs="Arial"/>
          <w:sz w:val="20"/>
          <w:szCs w:val="20"/>
          <w:lang w:val="en-GB"/>
        </w:rPr>
        <w:t>y, a</w:t>
      </w:r>
      <w:r w:rsidR="00884FD1" w:rsidRPr="00EE5764">
        <w:rPr>
          <w:rFonts w:ascii="Arial" w:hAnsi="Arial" w:cs="Arial"/>
          <w:sz w:val="20"/>
          <w:szCs w:val="20"/>
          <w:lang w:val="en-GB"/>
        </w:rPr>
        <w:t xml:space="preserve">ctivation of D1 receptors </w:t>
      </w:r>
      <w:r w:rsidR="007125B8" w:rsidRPr="00EE5764">
        <w:rPr>
          <w:rFonts w:ascii="Arial" w:hAnsi="Arial" w:cs="Arial"/>
          <w:sz w:val="20"/>
          <w:szCs w:val="20"/>
          <w:lang w:val="en-GB"/>
        </w:rPr>
        <w:t xml:space="preserve">enhance firing rate of </w:t>
      </w:r>
      <w:r w:rsidR="00472051">
        <w:rPr>
          <w:rFonts w:ascii="Arial" w:hAnsi="Arial" w:cs="Arial"/>
          <w:sz w:val="20"/>
          <w:szCs w:val="20"/>
          <w:lang w:val="en-GB"/>
        </w:rPr>
        <w:t>D1-</w:t>
      </w:r>
      <w:r w:rsidR="007125B8" w:rsidRPr="00EE5764">
        <w:rPr>
          <w:rFonts w:ascii="Arial" w:hAnsi="Arial" w:cs="Arial"/>
          <w:sz w:val="20"/>
          <w:szCs w:val="20"/>
          <w:lang w:val="en-GB"/>
        </w:rPr>
        <w:t>MSN</w:t>
      </w:r>
      <w:r w:rsidR="00AE7CF9" w:rsidRPr="00EE5764">
        <w:rPr>
          <w:rFonts w:ascii="Arial" w:hAnsi="Arial" w:cs="Arial"/>
          <w:sz w:val="20"/>
          <w:szCs w:val="20"/>
          <w:lang w:val="en-GB"/>
        </w:rPr>
        <w:t>s</w:t>
      </w:r>
      <w:r w:rsidR="007125B8" w:rsidRPr="00EE5764">
        <w:rPr>
          <w:rFonts w:ascii="Arial" w:hAnsi="Arial" w:cs="Arial"/>
          <w:sz w:val="20"/>
          <w:szCs w:val="20"/>
          <w:lang w:val="en-GB"/>
        </w:rPr>
        <w:t xml:space="preserve">, whereas activation of D2 receptors </w:t>
      </w:r>
      <w:r w:rsidR="00D46558" w:rsidRPr="00EE5764">
        <w:rPr>
          <w:rFonts w:ascii="Arial" w:hAnsi="Arial" w:cs="Arial"/>
          <w:sz w:val="20"/>
          <w:szCs w:val="20"/>
          <w:lang w:val="en-GB"/>
        </w:rPr>
        <w:t>decrease</w:t>
      </w:r>
      <w:r w:rsidR="007125B8" w:rsidRPr="00EE5764">
        <w:rPr>
          <w:rFonts w:ascii="Arial" w:hAnsi="Arial" w:cs="Arial"/>
          <w:sz w:val="20"/>
          <w:szCs w:val="20"/>
          <w:lang w:val="en-GB"/>
        </w:rPr>
        <w:t xml:space="preserve"> </w:t>
      </w:r>
      <w:r w:rsidR="00472051">
        <w:rPr>
          <w:rFonts w:ascii="Arial" w:hAnsi="Arial" w:cs="Arial"/>
          <w:sz w:val="20"/>
          <w:szCs w:val="20"/>
          <w:lang w:val="en-GB"/>
        </w:rPr>
        <w:t>D2-</w:t>
      </w:r>
      <w:r w:rsidR="007125B8" w:rsidRPr="00EE5764">
        <w:rPr>
          <w:rFonts w:ascii="Arial" w:hAnsi="Arial" w:cs="Arial"/>
          <w:sz w:val="20"/>
          <w:szCs w:val="20"/>
          <w:lang w:val="en-GB"/>
        </w:rPr>
        <w:t>MSN firing</w:t>
      </w:r>
      <w:r w:rsidR="00516D9C">
        <w:rPr>
          <w:rFonts w:ascii="Arial" w:hAnsi="Arial" w:cs="Arial"/>
          <w:sz w:val="20"/>
          <w:szCs w:val="20"/>
          <w:lang w:val="en-GB"/>
        </w:rPr>
        <w:t xml:space="preserve"> </w:t>
      </w:r>
      <w:r w:rsidR="00516D9C">
        <w:rPr>
          <w:rFonts w:ascii="Arial" w:hAnsi="Arial" w:cs="Arial"/>
          <w:sz w:val="20"/>
          <w:szCs w:val="20"/>
          <w:lang w:val="en-GB"/>
        </w:rPr>
        <w:fldChar w:fldCharType="begin"/>
      </w:r>
      <w:r w:rsidR="00494566">
        <w:rPr>
          <w:rFonts w:ascii="Arial" w:hAnsi="Arial" w:cs="Arial"/>
          <w:sz w:val="20"/>
          <w:szCs w:val="20"/>
          <w:lang w:val="en-GB"/>
        </w:rPr>
        <w:instrText xml:space="preserve"> ADDIN ZOTERO_ITEM CSL_CITATION {"citationID":"s9kk0YiI","properties":{"formattedCitation":"\\super 19\\nosupersub{}","plainCitation":"19","noteIndex":0},"citationItems":[{"id":87,"uris":["http://zotero.org/users/local/Y9FSRwxg/items/I52QZID6"],"uri":["http://zotero.org/users/local/Y9FSRwxg/items/I52QZID6"],"itemData":{"id":87,"type":"article-journal","abstract":"The basal ganglia occupy the core of the forebrain and consist of evolutionarily conserved motor nuclei that form recurrent circuits critical for motivation and motor planning. The striatum is the main input nucleus of the basal ganglia and a key neural substrate for procedural learning and memory. The vast majority of striatal neurons are spiny GABAergic projection neurons, which exhibit slow but temporally precise spiking in vivo. Contributing to this precision are several different types of interneurons that constitute only a small fraction of total neuron number but play a critical role in regulating striatal output. This review examines the cellular physiology and modulation of striatal neurons that give rise to their unique properties and function.","container-title":"Annual Review of Neuroscience","DOI":"10.1146/annurev.neuro.051508.135422","issue":"1","note":"_eprint: https://doi.org/10.1146/annurev.neuro.051508.135422\nPMID: 19400717","page":"127-147","source":"Annual Reviews","title":"Physiology and Pharmacology of Striatal Neurons","volume":"32","author":[{"family":"Kreitzer","given":"Anatol C."}],"issued":{"date-parts":[["2009"]]}}}],"schema":"https://github.com/citation-style-language/schema/raw/master/csl-citation.json"} </w:instrText>
      </w:r>
      <w:r w:rsidR="00516D9C">
        <w:rPr>
          <w:rFonts w:ascii="Arial" w:hAnsi="Arial" w:cs="Arial"/>
          <w:sz w:val="20"/>
          <w:szCs w:val="20"/>
          <w:lang w:val="en-GB"/>
        </w:rPr>
        <w:fldChar w:fldCharType="separate"/>
      </w:r>
      <w:r w:rsidR="00494566" w:rsidRPr="00494566">
        <w:rPr>
          <w:rFonts w:ascii="Arial" w:hAnsi="Arial" w:cs="Arial"/>
          <w:sz w:val="20"/>
          <w:szCs w:val="24"/>
          <w:vertAlign w:val="superscript"/>
          <w:lang w:val="en-US"/>
        </w:rPr>
        <w:t>19</w:t>
      </w:r>
      <w:r w:rsidR="00516D9C">
        <w:rPr>
          <w:rFonts w:ascii="Arial" w:hAnsi="Arial" w:cs="Arial"/>
          <w:sz w:val="20"/>
          <w:szCs w:val="20"/>
          <w:lang w:val="en-GB"/>
        </w:rPr>
        <w:fldChar w:fldCharType="end"/>
      </w:r>
      <w:r w:rsidR="00516D9C">
        <w:rPr>
          <w:rFonts w:ascii="Arial" w:hAnsi="Arial" w:cs="Arial"/>
          <w:sz w:val="20"/>
          <w:szCs w:val="20"/>
          <w:lang w:val="en-GB"/>
        </w:rPr>
        <w:t xml:space="preserve">. </w:t>
      </w:r>
      <w:r w:rsidR="00EE5764" w:rsidRPr="00A62CD8">
        <w:rPr>
          <w:rFonts w:ascii="Arial" w:hAnsi="Arial" w:cs="Arial"/>
          <w:sz w:val="20"/>
          <w:szCs w:val="20"/>
          <w:lang w:val="en-GB"/>
        </w:rPr>
        <w:t xml:space="preserve">Furthermore, </w:t>
      </w:r>
      <w:r w:rsidR="006C5258" w:rsidRPr="00A62CD8">
        <w:rPr>
          <w:rFonts w:ascii="Arial" w:hAnsi="Arial" w:cs="Arial"/>
          <w:sz w:val="20"/>
          <w:szCs w:val="20"/>
          <w:lang w:val="en-GB"/>
        </w:rPr>
        <w:t xml:space="preserve">as </w:t>
      </w:r>
      <w:r w:rsidR="00025F07" w:rsidRPr="00A62CD8">
        <w:rPr>
          <w:rFonts w:ascii="Arial" w:hAnsi="Arial" w:cs="Arial"/>
          <w:sz w:val="20"/>
          <w:szCs w:val="20"/>
          <w:lang w:val="en-GB"/>
        </w:rPr>
        <w:t>has been mentioned</w:t>
      </w:r>
      <w:r w:rsidR="00EF4C24">
        <w:rPr>
          <w:rFonts w:ascii="Arial" w:hAnsi="Arial" w:cs="Arial"/>
          <w:sz w:val="20"/>
          <w:szCs w:val="20"/>
          <w:lang w:val="en-GB"/>
        </w:rPr>
        <w:t xml:space="preserve">, </w:t>
      </w:r>
      <w:r w:rsidR="006C5258" w:rsidRPr="00A62CD8">
        <w:rPr>
          <w:rFonts w:ascii="Arial" w:hAnsi="Arial" w:cs="Arial"/>
          <w:sz w:val="20"/>
          <w:szCs w:val="20"/>
          <w:lang w:val="en-GB"/>
        </w:rPr>
        <w:t xml:space="preserve">the NAc is important in energy regulation and this is </w:t>
      </w:r>
      <w:r w:rsidR="00C2019F" w:rsidRPr="00A62CD8">
        <w:rPr>
          <w:rFonts w:ascii="Arial" w:hAnsi="Arial" w:cs="Arial"/>
          <w:sz w:val="20"/>
          <w:szCs w:val="20"/>
          <w:lang w:val="en-GB"/>
        </w:rPr>
        <w:t>reflected</w:t>
      </w:r>
      <w:r w:rsidR="006C5258" w:rsidRPr="00A62CD8">
        <w:rPr>
          <w:rFonts w:ascii="Arial" w:hAnsi="Arial" w:cs="Arial"/>
          <w:sz w:val="20"/>
          <w:szCs w:val="20"/>
          <w:lang w:val="en-GB"/>
        </w:rPr>
        <w:t xml:space="preserve"> by  </w:t>
      </w:r>
      <w:r w:rsidR="00456521" w:rsidRPr="00A62CD8">
        <w:rPr>
          <w:rFonts w:ascii="Arial" w:hAnsi="Arial" w:cs="Arial"/>
          <w:sz w:val="20"/>
          <w:szCs w:val="20"/>
          <w:lang w:val="en-GB"/>
        </w:rPr>
        <w:t>D1</w:t>
      </w:r>
      <w:r w:rsidR="00472051" w:rsidRPr="00A62CD8">
        <w:rPr>
          <w:rFonts w:ascii="Arial" w:hAnsi="Arial" w:cs="Arial"/>
          <w:sz w:val="20"/>
          <w:szCs w:val="20"/>
          <w:lang w:val="en-GB"/>
        </w:rPr>
        <w:t>-</w:t>
      </w:r>
      <w:r w:rsidR="00456521" w:rsidRPr="00A62CD8">
        <w:rPr>
          <w:rFonts w:ascii="Arial" w:hAnsi="Arial" w:cs="Arial"/>
          <w:sz w:val="20"/>
          <w:szCs w:val="20"/>
          <w:lang w:val="en-GB"/>
        </w:rPr>
        <w:t xml:space="preserve"> and D2-MSN</w:t>
      </w:r>
      <w:r w:rsidR="00A62CD8" w:rsidRPr="00A62CD8">
        <w:rPr>
          <w:rFonts w:ascii="Arial" w:hAnsi="Arial" w:cs="Arial"/>
          <w:sz w:val="20"/>
          <w:szCs w:val="20"/>
          <w:lang w:val="en-GB"/>
        </w:rPr>
        <w:t xml:space="preserve"> </w:t>
      </w:r>
      <w:r w:rsidR="00F56CA6">
        <w:rPr>
          <w:rFonts w:ascii="Arial" w:hAnsi="Arial" w:cs="Arial"/>
          <w:sz w:val="20"/>
          <w:szCs w:val="20"/>
          <w:lang w:val="en-GB"/>
        </w:rPr>
        <w:t>activity</w:t>
      </w:r>
      <w:r w:rsidR="006C5258">
        <w:rPr>
          <w:rFonts w:ascii="Arial" w:hAnsi="Arial" w:cs="Arial"/>
          <w:color w:val="FF0000"/>
          <w:sz w:val="20"/>
          <w:szCs w:val="20"/>
          <w:lang w:val="en-GB"/>
        </w:rPr>
        <w:t xml:space="preserve"> </w:t>
      </w:r>
      <w:r w:rsidR="00516D9C">
        <w:rPr>
          <w:rFonts w:ascii="Arial" w:hAnsi="Arial" w:cs="Arial"/>
          <w:color w:val="FF0000"/>
          <w:sz w:val="20"/>
          <w:szCs w:val="20"/>
          <w:lang w:val="en-GB"/>
        </w:rPr>
        <w:fldChar w:fldCharType="begin"/>
      </w:r>
      <w:r w:rsidR="00494566">
        <w:rPr>
          <w:rFonts w:ascii="Arial" w:hAnsi="Arial" w:cs="Arial"/>
          <w:color w:val="FF0000"/>
          <w:sz w:val="20"/>
          <w:szCs w:val="20"/>
          <w:lang w:val="en-GB"/>
        </w:rPr>
        <w:instrText xml:space="preserve"> ADDIN ZOTERO_ITEM CSL_CITATION {"citationID":"UbmKMdL0","properties":{"formattedCitation":"\\super 20\\nosupersub{}","plainCitation":"20","noteIndex":0},"citationItems":[{"id":159,"uris":["http://zotero.org/users/local/Y9FSRwxg/items/P9AD353M"],"uri":["http://zotero.org/users/local/Y9FSRwxg/items/P9AD353M"],"itemData":{"id":159,"type":"article-journal","abstract":"While weight gain is clearly promoted by excessive energy intake and reduced expenditure, the underlying neural mechanisms of energy balance remain unclear. The nucleus accumbens (NAc) is one brain region that has received attention for its role in the regulation of energy balance; its D1 and D2 receptor containing neurons have distinct functions in regulating reward behavior and require further examination. The goal of the present study is to investigate how activation and inhibition of D1 and D2 neurons in the NAc influences behaviors related to energy intake and expenditure. Specific manipulation of D1 vs. D2 neurons was done in both low expenditure and high expenditure (wheel running) conditions to assess behavioral effects in these different states. Direct control of neural activity was achieved using a designer receptors exclusively activated by designer drugs (DREADD) strategy. Activation of NAc D1 neurons increased food intake, wheel running and locomotor activity. In contrast, activation of D2 neurons in the NAc reduced running and locomotion while D2 neuron inhibition had opposite effects. These results highlight the importance of considering both intake and expenditure in the analysis of D1 and D2 neuronal manipulations. Moreover, the behavioral outcomes from NAc D1 neuronal manipulations depend upon the activity state of the animals (wheel running vs. non-running). The data support and complement the hypothesis of specific NAc dopamine pathways facilitating energy expenditure and suggest a potential strategy for human weight control.","container-title":"Frontiers in Behavioral Neuroscience","DOI":"10.3389/fnbeh.2016.00066","ISSN":"1662-5153","page":"66","source":"Frontiers","title":"Activity of D1/2 Receptor Expressing Neurons in the Nucleus Accumbens Regulates Running, Locomotion, and Food Intake","volume":"10","author":[{"family":"Zhu","given":"Xianglong"},{"family":"Ottenheimer","given":"David"},{"family":"DiLeone","given":"Ralph J."}],"issued":{"date-parts":[["2016"]]}}}],"schema":"https://github.com/citation-style-language/schema/raw/master/csl-citation.json"} </w:instrText>
      </w:r>
      <w:r w:rsidR="00516D9C">
        <w:rPr>
          <w:rFonts w:ascii="Arial" w:hAnsi="Arial" w:cs="Arial"/>
          <w:color w:val="FF0000"/>
          <w:sz w:val="20"/>
          <w:szCs w:val="20"/>
          <w:lang w:val="en-GB"/>
        </w:rPr>
        <w:fldChar w:fldCharType="separate"/>
      </w:r>
      <w:r w:rsidR="00494566" w:rsidRPr="00777C07">
        <w:rPr>
          <w:rFonts w:ascii="Arial" w:hAnsi="Arial" w:cs="Arial"/>
          <w:sz w:val="20"/>
          <w:szCs w:val="24"/>
          <w:vertAlign w:val="superscript"/>
          <w:lang w:val="en-US"/>
        </w:rPr>
        <w:t>20</w:t>
      </w:r>
      <w:r w:rsidR="00516D9C">
        <w:rPr>
          <w:rFonts w:ascii="Arial" w:hAnsi="Arial" w:cs="Arial"/>
          <w:color w:val="FF0000"/>
          <w:sz w:val="20"/>
          <w:szCs w:val="20"/>
          <w:lang w:val="en-GB"/>
        </w:rPr>
        <w:fldChar w:fldCharType="end"/>
      </w:r>
      <w:r w:rsidR="00516D9C">
        <w:rPr>
          <w:rFonts w:ascii="Arial" w:hAnsi="Arial" w:cs="Arial"/>
          <w:sz w:val="20"/>
          <w:szCs w:val="20"/>
          <w:lang w:val="en-GB"/>
        </w:rPr>
        <w:t xml:space="preserve">. </w:t>
      </w:r>
      <w:r w:rsidR="00472051">
        <w:rPr>
          <w:rFonts w:ascii="Arial" w:hAnsi="Arial" w:cs="Arial"/>
          <w:sz w:val="20"/>
          <w:szCs w:val="20"/>
          <w:lang w:val="en-GB"/>
        </w:rPr>
        <w:t xml:space="preserve">In brief, Zhu and colleagues showed that activation and inactivation of D1-MSN significantly and bidirectionally modified food intake, whereas food intake wasn’t altered </w:t>
      </w:r>
      <w:r w:rsidR="009E00EC" w:rsidRPr="00EE5764">
        <w:rPr>
          <w:rFonts w:ascii="Arial" w:hAnsi="Arial" w:cs="Arial"/>
          <w:sz w:val="20"/>
          <w:szCs w:val="20"/>
          <w:lang w:val="en-GB"/>
        </w:rPr>
        <w:t>by (</w:t>
      </w:r>
      <w:r w:rsidR="00416FDD" w:rsidRPr="00EE5764">
        <w:rPr>
          <w:rFonts w:ascii="Arial" w:hAnsi="Arial" w:cs="Arial"/>
          <w:sz w:val="20"/>
          <w:szCs w:val="20"/>
          <w:lang w:val="en-GB"/>
        </w:rPr>
        <w:t>in</w:t>
      </w:r>
      <w:r w:rsidR="009E00EC" w:rsidRPr="00EE5764">
        <w:rPr>
          <w:rFonts w:ascii="Arial" w:hAnsi="Arial" w:cs="Arial"/>
          <w:sz w:val="20"/>
          <w:szCs w:val="20"/>
          <w:lang w:val="en-GB"/>
        </w:rPr>
        <w:t>)</w:t>
      </w:r>
      <w:r w:rsidR="00416FDD" w:rsidRPr="00EE5764">
        <w:rPr>
          <w:rFonts w:ascii="Arial" w:hAnsi="Arial" w:cs="Arial"/>
          <w:sz w:val="20"/>
          <w:szCs w:val="20"/>
          <w:lang w:val="en-GB"/>
        </w:rPr>
        <w:t>activation of D2-MSN</w:t>
      </w:r>
      <w:r w:rsidR="009E00EC" w:rsidRPr="00EE5764">
        <w:rPr>
          <w:rFonts w:ascii="Arial" w:hAnsi="Arial" w:cs="Arial"/>
          <w:sz w:val="20"/>
          <w:szCs w:val="20"/>
          <w:lang w:val="en-GB"/>
        </w:rPr>
        <w:t xml:space="preserve">. </w:t>
      </w:r>
      <w:r w:rsidR="00EE5764" w:rsidRPr="00EE5764">
        <w:rPr>
          <w:rFonts w:ascii="Arial" w:hAnsi="Arial" w:cs="Arial"/>
          <w:sz w:val="20"/>
          <w:szCs w:val="20"/>
          <w:lang w:val="en-GB"/>
        </w:rPr>
        <w:t>Additionally,</w:t>
      </w:r>
      <w:r w:rsidR="00416FDD" w:rsidRPr="00EE5764">
        <w:rPr>
          <w:rFonts w:ascii="Arial" w:hAnsi="Arial" w:cs="Arial"/>
          <w:sz w:val="20"/>
          <w:szCs w:val="20"/>
          <w:lang w:val="en-GB"/>
        </w:rPr>
        <w:t xml:space="preserve"> wheel running distance is increased during</w:t>
      </w:r>
      <w:r w:rsidR="009E00EC" w:rsidRPr="00EE5764">
        <w:rPr>
          <w:rFonts w:ascii="Arial" w:hAnsi="Arial" w:cs="Arial"/>
          <w:sz w:val="20"/>
          <w:szCs w:val="20"/>
          <w:lang w:val="en-GB"/>
        </w:rPr>
        <w:t xml:space="preserve"> either</w:t>
      </w:r>
      <w:r w:rsidR="00416FDD" w:rsidRPr="00EE5764">
        <w:rPr>
          <w:rFonts w:ascii="Arial" w:hAnsi="Arial" w:cs="Arial"/>
          <w:sz w:val="20"/>
          <w:szCs w:val="20"/>
          <w:lang w:val="en-GB"/>
        </w:rPr>
        <w:t xml:space="preserve"> activation of D1-MSN or inactivation of D2-MSN</w:t>
      </w:r>
      <w:r w:rsidR="00B4598D">
        <w:rPr>
          <w:rFonts w:ascii="Arial" w:hAnsi="Arial" w:cs="Arial"/>
          <w:sz w:val="20"/>
          <w:szCs w:val="20"/>
          <w:lang w:val="en-GB"/>
        </w:rPr>
        <w:t xml:space="preserve">. </w:t>
      </w:r>
      <w:r w:rsidR="00EE5764" w:rsidRPr="00EE5764">
        <w:rPr>
          <w:rFonts w:ascii="Arial" w:hAnsi="Arial" w:cs="Arial"/>
          <w:sz w:val="20"/>
          <w:szCs w:val="20"/>
          <w:lang w:val="en-GB"/>
        </w:rPr>
        <w:t>Not to mention</w:t>
      </w:r>
      <w:r w:rsidR="00416FDD" w:rsidRPr="00EE5764">
        <w:rPr>
          <w:rFonts w:ascii="Arial" w:hAnsi="Arial" w:cs="Arial"/>
          <w:sz w:val="20"/>
          <w:szCs w:val="20"/>
          <w:lang w:val="en-GB"/>
        </w:rPr>
        <w:t>, a study done in</w:t>
      </w:r>
      <w:r w:rsidR="00AE7CF9" w:rsidRPr="00EE5764">
        <w:rPr>
          <w:rFonts w:ascii="Arial" w:hAnsi="Arial" w:cs="Arial"/>
          <w:sz w:val="20"/>
          <w:szCs w:val="20"/>
          <w:lang w:val="en-GB"/>
        </w:rPr>
        <w:t xml:space="preserve"> the</w:t>
      </w:r>
      <w:r w:rsidR="00416FDD" w:rsidRPr="00EE5764">
        <w:rPr>
          <w:rFonts w:ascii="Arial" w:hAnsi="Arial" w:cs="Arial"/>
          <w:sz w:val="20"/>
          <w:szCs w:val="20"/>
          <w:lang w:val="en-GB"/>
        </w:rPr>
        <w:t xml:space="preserve"> NAc shell showed that D1-MSN</w:t>
      </w:r>
      <w:r w:rsidR="00EE5764" w:rsidRPr="00EE5764">
        <w:rPr>
          <w:rFonts w:ascii="Arial" w:hAnsi="Arial" w:cs="Arial"/>
          <w:sz w:val="20"/>
          <w:szCs w:val="20"/>
          <w:lang w:val="en-GB"/>
        </w:rPr>
        <w:t xml:space="preserve"> projections to the lateral hypothalamus are involved in a </w:t>
      </w:r>
      <w:r w:rsidR="00416FDD" w:rsidRPr="00EE5764">
        <w:rPr>
          <w:rFonts w:ascii="Arial" w:hAnsi="Arial" w:cs="Arial"/>
          <w:sz w:val="20"/>
          <w:szCs w:val="20"/>
          <w:lang w:val="en-GB"/>
        </w:rPr>
        <w:t>rapid control over feeding</w:t>
      </w:r>
      <w:r w:rsidR="00516D9C">
        <w:rPr>
          <w:rFonts w:ascii="Arial" w:hAnsi="Arial" w:cs="Arial"/>
          <w:sz w:val="20"/>
          <w:szCs w:val="20"/>
          <w:lang w:val="en-GB"/>
        </w:rPr>
        <w:t xml:space="preserve"> </w:t>
      </w:r>
      <w:r w:rsidR="00516D9C">
        <w:rPr>
          <w:rFonts w:ascii="Arial" w:hAnsi="Arial" w:cs="Arial"/>
          <w:sz w:val="20"/>
          <w:szCs w:val="20"/>
          <w:lang w:val="en-GB"/>
        </w:rPr>
        <w:fldChar w:fldCharType="begin"/>
      </w:r>
      <w:r w:rsidR="00494566">
        <w:rPr>
          <w:rFonts w:ascii="Arial" w:hAnsi="Arial" w:cs="Arial"/>
          <w:sz w:val="20"/>
          <w:szCs w:val="20"/>
          <w:lang w:val="en-GB"/>
        </w:rPr>
        <w:instrText xml:space="preserve"> ADDIN ZOTERO_ITEM CSL_CITATION {"citationID":"XqpOWJTC","properties":{"formattedCitation":"\\super 21\\nosupersub{}","plainCitation":"21","noteIndex":0},"citationItems":[{"id":200,"uris":["http://zotero.org/users/local/Y9FSRwxg/items/JI9EXB6C"],"uri":["http://zotero.org/users/local/Y9FSRwxg/items/JI9EXB6C"],"itemData":{"id":200,"type":"article-journal","abstract":"Feeding satisfies metabolic need but is also controlled by external stimuli, like palatability or predator threat. Nucleus accumbens shell (NAcSh) projections to the lateral hypothalamus (LH) are implicated in mediating such feeding control, but the neurons involved and their mechanism of action remain elusive. We show that dopamine D1R-expressing NAcSh neurons (D1R-MSNs) provide the dominant source of accumbal inhibition to LH and provide rapid control over feeding via LH GABA neurons. In freely feeding mice, D1R-MSN activity reduced during consumption, while their optogenetic inhibition prolonged feeding, even in the face of distracting stimuli. Conversely, activation of D1R-MSN terminals in LH was sufficient to abruptly stop ongoing consumption, even during hunger. Direct inhibition of LH GABA neurons, which received input from D1R-MSNs, fully recapitulated these findings. Together, our study resolves a feeding circuit that overrides immediate metabolic need to allow rapid consumption control in response to changing external stimuli. VIDEO ABSTRACT.","container-title":"Neuron","DOI":"10.1016/j.neuron.2015.09.038","ISSN":"1097-4199","issue":"3","journalAbbreviation":"Neuron","language":"eng","note":"PMID: 26593092","page":"553-564","source":"PubMed","title":"Accumbal D1R Neurons Projecting to Lateral Hypothalamus Authorize Feeding","volume":"88","author":[{"family":"O'Connor","given":"Eoin C."},{"family":"Kremer","given":"Yves"},{"family":"Lefort","given":"Sandrine"},{"family":"Harada","given":"Masaya"},{"family":"Pascoli","given":"Vincent"},{"family":"Rohner","given":"Clément"},{"family":"Lüscher","given":"Christian"}],"issued":{"date-parts":[["2015",11,4]]}}}],"schema":"https://github.com/citation-style-language/schema/raw/master/csl-citation.json"} </w:instrText>
      </w:r>
      <w:r w:rsidR="00516D9C">
        <w:rPr>
          <w:rFonts w:ascii="Arial" w:hAnsi="Arial" w:cs="Arial"/>
          <w:sz w:val="20"/>
          <w:szCs w:val="20"/>
          <w:lang w:val="en-GB"/>
        </w:rPr>
        <w:fldChar w:fldCharType="separate"/>
      </w:r>
      <w:r w:rsidR="00494566" w:rsidRPr="00494566">
        <w:rPr>
          <w:rFonts w:ascii="Arial" w:hAnsi="Arial" w:cs="Arial"/>
          <w:sz w:val="20"/>
          <w:szCs w:val="24"/>
          <w:vertAlign w:val="superscript"/>
          <w:lang w:val="en-US"/>
        </w:rPr>
        <w:t>21</w:t>
      </w:r>
      <w:r w:rsidR="00516D9C">
        <w:rPr>
          <w:rFonts w:ascii="Arial" w:hAnsi="Arial" w:cs="Arial"/>
          <w:sz w:val="20"/>
          <w:szCs w:val="20"/>
          <w:lang w:val="en-GB"/>
        </w:rPr>
        <w:fldChar w:fldCharType="end"/>
      </w:r>
      <w:r w:rsidR="00516D9C">
        <w:rPr>
          <w:rFonts w:ascii="Arial" w:hAnsi="Arial" w:cs="Arial"/>
          <w:sz w:val="20"/>
          <w:szCs w:val="20"/>
          <w:lang w:val="en-GB"/>
        </w:rPr>
        <w:t xml:space="preserve">. </w:t>
      </w:r>
      <w:r w:rsidR="00EE5764" w:rsidRPr="00EE5764">
        <w:rPr>
          <w:rFonts w:ascii="Arial" w:hAnsi="Arial" w:cs="Arial"/>
          <w:sz w:val="20"/>
          <w:szCs w:val="20"/>
          <w:lang w:val="en-GB"/>
        </w:rPr>
        <w:t xml:space="preserve">Little is known </w:t>
      </w:r>
      <w:r w:rsidR="00EE5764">
        <w:rPr>
          <w:rFonts w:ascii="Arial" w:hAnsi="Arial" w:cs="Arial"/>
          <w:sz w:val="20"/>
          <w:szCs w:val="20"/>
          <w:lang w:val="en-GB"/>
        </w:rPr>
        <w:t xml:space="preserve">yet </w:t>
      </w:r>
      <w:r w:rsidR="00EE5764" w:rsidRPr="00EE5764">
        <w:rPr>
          <w:rFonts w:ascii="Arial" w:hAnsi="Arial" w:cs="Arial"/>
          <w:sz w:val="20"/>
          <w:szCs w:val="20"/>
          <w:lang w:val="en-GB"/>
        </w:rPr>
        <w:t>about MSN</w:t>
      </w:r>
      <w:r w:rsidR="00391EE4">
        <w:rPr>
          <w:rFonts w:ascii="Arial" w:hAnsi="Arial" w:cs="Arial"/>
          <w:sz w:val="20"/>
          <w:szCs w:val="20"/>
          <w:lang w:val="en-GB"/>
        </w:rPr>
        <w:t>s</w:t>
      </w:r>
      <w:r w:rsidR="00EE5764" w:rsidRPr="00EE5764">
        <w:rPr>
          <w:rFonts w:ascii="Arial" w:hAnsi="Arial" w:cs="Arial"/>
          <w:sz w:val="20"/>
          <w:szCs w:val="20"/>
          <w:lang w:val="en-GB"/>
        </w:rPr>
        <w:t xml:space="preserve"> </w:t>
      </w:r>
      <w:r w:rsidR="00F56CA6">
        <w:rPr>
          <w:rFonts w:ascii="Arial" w:hAnsi="Arial" w:cs="Arial"/>
          <w:sz w:val="20"/>
          <w:szCs w:val="20"/>
          <w:lang w:val="en-GB"/>
        </w:rPr>
        <w:t>in the context of</w:t>
      </w:r>
      <w:r w:rsidR="00EE5764" w:rsidRPr="00EE5764">
        <w:rPr>
          <w:rFonts w:ascii="Arial" w:hAnsi="Arial" w:cs="Arial"/>
          <w:sz w:val="20"/>
          <w:szCs w:val="20"/>
          <w:lang w:val="en-GB"/>
        </w:rPr>
        <w:t xml:space="preserve"> AN but i</w:t>
      </w:r>
      <w:r w:rsidR="002A49CA" w:rsidRPr="00EE5764">
        <w:rPr>
          <w:rFonts w:ascii="Arial" w:hAnsi="Arial" w:cs="Arial"/>
          <w:sz w:val="20"/>
          <w:szCs w:val="20"/>
          <w:lang w:val="en-GB"/>
        </w:rPr>
        <w:t>nterestingly female mice with virally overexpressed</w:t>
      </w:r>
      <w:r w:rsidR="00EE5764">
        <w:rPr>
          <w:rFonts w:ascii="Arial" w:hAnsi="Arial" w:cs="Arial"/>
          <w:sz w:val="20"/>
          <w:szCs w:val="20"/>
          <w:lang w:val="en-GB"/>
        </w:rPr>
        <w:t xml:space="preserve"> </w:t>
      </w:r>
      <w:r w:rsidR="002A49CA" w:rsidRPr="00EE5764">
        <w:rPr>
          <w:rFonts w:ascii="Arial" w:hAnsi="Arial" w:cs="Arial"/>
          <w:sz w:val="20"/>
          <w:szCs w:val="20"/>
          <w:lang w:val="en-GB"/>
        </w:rPr>
        <w:t xml:space="preserve">D2 receptors </w:t>
      </w:r>
      <w:r w:rsidR="00EE5764">
        <w:rPr>
          <w:rFonts w:ascii="Arial" w:hAnsi="Arial" w:cs="Arial"/>
          <w:sz w:val="20"/>
          <w:szCs w:val="20"/>
          <w:lang w:val="en-GB"/>
        </w:rPr>
        <w:t xml:space="preserve">in </w:t>
      </w:r>
      <w:r w:rsidR="006479EB">
        <w:rPr>
          <w:rFonts w:ascii="Arial" w:hAnsi="Arial" w:cs="Arial"/>
          <w:sz w:val="20"/>
          <w:szCs w:val="20"/>
          <w:lang w:val="en-GB"/>
        </w:rPr>
        <w:t xml:space="preserve">D2R-expressing neurons of </w:t>
      </w:r>
      <w:r w:rsidR="00EE5764">
        <w:rPr>
          <w:rFonts w:ascii="Arial" w:hAnsi="Arial" w:cs="Arial"/>
          <w:sz w:val="20"/>
          <w:szCs w:val="20"/>
          <w:lang w:val="en-GB"/>
        </w:rPr>
        <w:t xml:space="preserve">the </w:t>
      </w:r>
      <w:r w:rsidR="002A49CA" w:rsidRPr="00EE5764">
        <w:rPr>
          <w:rFonts w:ascii="Arial" w:hAnsi="Arial" w:cs="Arial"/>
          <w:sz w:val="20"/>
          <w:szCs w:val="20"/>
          <w:lang w:val="en-GB"/>
        </w:rPr>
        <w:t xml:space="preserve">NAc </w:t>
      </w:r>
      <w:r w:rsidR="00391EE4">
        <w:rPr>
          <w:rFonts w:ascii="Arial" w:hAnsi="Arial" w:cs="Arial"/>
          <w:sz w:val="20"/>
          <w:szCs w:val="20"/>
          <w:lang w:val="en-GB"/>
        </w:rPr>
        <w:t xml:space="preserve">core </w:t>
      </w:r>
      <w:r w:rsidR="002A49CA" w:rsidRPr="00EE5764">
        <w:rPr>
          <w:rFonts w:ascii="Arial" w:hAnsi="Arial" w:cs="Arial"/>
          <w:sz w:val="20"/>
          <w:szCs w:val="20"/>
          <w:lang w:val="en-GB"/>
        </w:rPr>
        <w:t>showed more vulnerability to the ABA model compared to controls</w:t>
      </w:r>
      <w:r w:rsidR="00A21A41">
        <w:rPr>
          <w:rFonts w:ascii="Arial" w:hAnsi="Arial" w:cs="Arial"/>
          <w:sz w:val="20"/>
          <w:szCs w:val="20"/>
          <w:lang w:val="en-GB"/>
        </w:rPr>
        <w:t xml:space="preserve"> </w:t>
      </w:r>
      <w:r w:rsidR="00A21A41">
        <w:rPr>
          <w:rFonts w:ascii="Arial" w:hAnsi="Arial" w:cs="Arial"/>
          <w:sz w:val="20"/>
          <w:szCs w:val="20"/>
          <w:lang w:val="en-GB"/>
        </w:rPr>
        <w:fldChar w:fldCharType="begin"/>
      </w:r>
      <w:r w:rsidR="00494566">
        <w:rPr>
          <w:rFonts w:ascii="Arial" w:hAnsi="Arial" w:cs="Arial"/>
          <w:sz w:val="20"/>
          <w:szCs w:val="20"/>
          <w:lang w:val="en-GB"/>
        </w:rPr>
        <w:instrText xml:space="preserve"> ADDIN ZOTERO_ITEM CSL_CITATION {"citationID":"qvSmnNKP","properties":{"formattedCitation":"\\super 22\\nosupersub{}","plainCitation":"22","noteIndex":0},"citationItems":[{"id":205,"uris":["http://zotero.org/users/local/Y9FSRwxg/items/CXHN4ZNE"],"uri":["http://zotero.org/users/local/Y9FSRwxg/items/CXHN4ZNE"],"itemData":{"id":205,"type":"article-journal","abstract":"Anorexia nervosa (AN) is an eating disorder observed predominantly in women and girls that is characterized by a low body-mass index, hypophagia, and hyperactivity. Activity-based anorexia (ABA), which refers to the weight loss, hypophagia, and hyperactivity exhibited by rodents exposed to both running wheels and scheduled fasting, provides a model for aspects of AN. Increased dopamine D2/D3 receptor binding in the anteroventral striatum has been reported in AN patients. We virally overexpressed D2Rs on nucleus accumbens core (D2R-OENAc) neurons that endogenously express D2Rs, and tested mice of both sexes in the open field test, ABA paradigm, and intraperitoneal glucose tolerance test (IGTT). D2R-OENAc did not alter baseline body weight, but increased locomotor activity in the open field across both sexes. During constant access to food and running wheels, D2R-OENAc mice of both sexes increased food intake and ran more than controls. However, when food was available only 7 h a day, only female D2R-OENAc mice rapidly lost 25% of their initial body weight, reduced food intake, and substantially increased wheel running. Surprisingly, female D2R-OENAc mice also rapidly lost 25% of their initial body weight during scheduled fasting without wheel access and showed no changes in food intake. In contrast, male D2R-OENAc mice maintained body weight during scheduled fasting. D2R-OENAc mice of both sexes also showed glucose intolerance in the IGTT. In conclusion, D2R-OENAc alters glucose metabolism in both sexes but drives robust weight loss only in females during scheduled fasting, implicating metabolic mechanisms in this sexually dimorphic effect.","container-title":"Molecular Psychiatry","DOI":"10.1038/s41380-019-0633-8","ISSN":"1476-5578","issue":"8","journalAbbreviation":"Mol Psychiatry","language":"en","note":"Bandiera_abtest: a\nCg_type: Nature Research Journals\nnumber: 8\nPrimary_atype: Research\npublisher: Nature Publishing Group\nSubject_term: Neuroscience;Psychiatric disorders\nSubject_term_id: neuroscience;psychiatric-disorders","page":"3765-3777","source":"www.nature.com","title":"Dopamine D2 receptor overexpression in the nucleus accumbens core induces robust weight loss during scheduled fasting selectively in female mice","volume":"26","author":[{"family":"Welch","given":"Amanda C."},{"family":"Zhang","given":"Jie"},{"family":"Lyu","given":"Jinrui"},{"family":"McMurray","given":"Matthew S."},{"family":"Javitch","given":"Jonathan A."},{"family":"Kellendonk","given":"Christoph"},{"family":"Dulawa","given":"Stephanie C."}],"issued":{"date-parts":[["2021",8]]}}}],"schema":"https://github.com/citation-style-language/schema/raw/master/csl-citation.json"} </w:instrText>
      </w:r>
      <w:r w:rsidR="00A21A41">
        <w:rPr>
          <w:rFonts w:ascii="Arial" w:hAnsi="Arial" w:cs="Arial"/>
          <w:sz w:val="20"/>
          <w:szCs w:val="20"/>
          <w:lang w:val="en-GB"/>
        </w:rPr>
        <w:fldChar w:fldCharType="separate"/>
      </w:r>
      <w:r w:rsidR="00494566" w:rsidRPr="00777C07">
        <w:rPr>
          <w:rFonts w:ascii="Arial" w:hAnsi="Arial" w:cs="Arial"/>
          <w:sz w:val="20"/>
          <w:szCs w:val="24"/>
          <w:vertAlign w:val="superscript"/>
          <w:lang w:val="en-US"/>
        </w:rPr>
        <w:t>22</w:t>
      </w:r>
      <w:r w:rsidR="00A21A41">
        <w:rPr>
          <w:rFonts w:ascii="Arial" w:hAnsi="Arial" w:cs="Arial"/>
          <w:sz w:val="20"/>
          <w:szCs w:val="20"/>
          <w:lang w:val="en-GB"/>
        </w:rPr>
        <w:fldChar w:fldCharType="end"/>
      </w:r>
      <w:r w:rsidR="00516D9C">
        <w:rPr>
          <w:rFonts w:ascii="Arial" w:hAnsi="Arial" w:cs="Arial"/>
          <w:sz w:val="20"/>
          <w:szCs w:val="20"/>
          <w:lang w:val="en-US"/>
        </w:rPr>
        <w:t xml:space="preserve">. </w:t>
      </w:r>
      <w:r w:rsidR="00987460">
        <w:rPr>
          <w:rFonts w:ascii="Arial" w:hAnsi="Arial" w:cs="Arial"/>
          <w:sz w:val="20"/>
          <w:szCs w:val="20"/>
          <w:lang w:val="en-GB"/>
        </w:rPr>
        <w:t>Al</w:t>
      </w:r>
      <w:r w:rsidR="00E62EA0">
        <w:rPr>
          <w:rFonts w:ascii="Arial" w:hAnsi="Arial" w:cs="Arial"/>
          <w:sz w:val="20"/>
          <w:szCs w:val="20"/>
          <w:lang w:val="en-GB"/>
        </w:rPr>
        <w:t>together, these data suggest that both D1 a</w:t>
      </w:r>
      <w:r w:rsidR="00391EE4">
        <w:rPr>
          <w:rFonts w:ascii="Arial" w:hAnsi="Arial" w:cs="Arial"/>
          <w:sz w:val="20"/>
          <w:szCs w:val="20"/>
          <w:lang w:val="en-GB"/>
        </w:rPr>
        <w:t>nd</w:t>
      </w:r>
      <w:r w:rsidR="00E62EA0">
        <w:rPr>
          <w:rFonts w:ascii="Arial" w:hAnsi="Arial" w:cs="Arial"/>
          <w:sz w:val="20"/>
          <w:szCs w:val="20"/>
          <w:lang w:val="en-GB"/>
        </w:rPr>
        <w:t xml:space="preserve"> D2 MSNs </w:t>
      </w:r>
      <w:r w:rsidR="00AE7CF9">
        <w:rPr>
          <w:rFonts w:ascii="Arial" w:hAnsi="Arial" w:cs="Arial"/>
          <w:sz w:val="20"/>
          <w:szCs w:val="20"/>
          <w:lang w:val="en-GB"/>
        </w:rPr>
        <w:t>are important in energy regulation and</w:t>
      </w:r>
      <w:r w:rsidR="00F56CA6">
        <w:rPr>
          <w:rFonts w:ascii="Arial" w:hAnsi="Arial" w:cs="Arial"/>
          <w:sz w:val="20"/>
          <w:szCs w:val="20"/>
          <w:lang w:val="en-GB"/>
        </w:rPr>
        <w:t xml:space="preserve"> may</w:t>
      </w:r>
      <w:r w:rsidR="00AE7CF9">
        <w:rPr>
          <w:rFonts w:ascii="Arial" w:hAnsi="Arial" w:cs="Arial"/>
          <w:sz w:val="20"/>
          <w:szCs w:val="20"/>
          <w:lang w:val="en-GB"/>
        </w:rPr>
        <w:t xml:space="preserve"> </w:t>
      </w:r>
      <w:r w:rsidR="00B7426E">
        <w:rPr>
          <w:rFonts w:ascii="Arial" w:hAnsi="Arial" w:cs="Arial"/>
          <w:sz w:val="20"/>
          <w:szCs w:val="20"/>
          <w:lang w:val="en-GB"/>
        </w:rPr>
        <w:t>play a role in the development/</w:t>
      </w:r>
      <w:r w:rsidR="00844010">
        <w:rPr>
          <w:rFonts w:ascii="Arial" w:hAnsi="Arial" w:cs="Arial"/>
          <w:sz w:val="20"/>
          <w:szCs w:val="20"/>
          <w:lang w:val="en-GB"/>
        </w:rPr>
        <w:t xml:space="preserve"> </w:t>
      </w:r>
      <w:r w:rsidR="00B7426E">
        <w:rPr>
          <w:rFonts w:ascii="Arial" w:hAnsi="Arial" w:cs="Arial"/>
          <w:sz w:val="20"/>
          <w:szCs w:val="20"/>
          <w:lang w:val="en-GB"/>
        </w:rPr>
        <w:t xml:space="preserve">maintenance of AN-like symptoms observed in the ABA model.  </w:t>
      </w:r>
    </w:p>
    <w:p w14:paraId="0B092906" w14:textId="131CBF67" w:rsidR="00BB5113" w:rsidRPr="00E66D8D" w:rsidRDefault="00B7426E" w:rsidP="00E66D8D">
      <w:pPr>
        <w:ind w:left="-340"/>
        <w:jc w:val="both"/>
        <w:rPr>
          <w:rFonts w:ascii="Arial" w:hAnsi="Arial" w:cs="Arial"/>
          <w:sz w:val="20"/>
          <w:szCs w:val="20"/>
          <w:lang w:val="en-GB"/>
        </w:rPr>
      </w:pPr>
      <w:r w:rsidRPr="00B7426E">
        <w:rPr>
          <w:rFonts w:ascii="Arial" w:hAnsi="Arial" w:cs="Arial"/>
          <w:sz w:val="20"/>
          <w:szCs w:val="20"/>
          <w:lang w:val="en-GB"/>
        </w:rPr>
        <w:t>However, beside</w:t>
      </w:r>
      <w:r w:rsidR="00DA00E6">
        <w:rPr>
          <w:rFonts w:ascii="Arial" w:hAnsi="Arial" w:cs="Arial"/>
          <w:sz w:val="20"/>
          <w:szCs w:val="20"/>
          <w:lang w:val="en-GB"/>
        </w:rPr>
        <w:t>s</w:t>
      </w:r>
      <w:r w:rsidRPr="00B7426E">
        <w:rPr>
          <w:rFonts w:ascii="Arial" w:hAnsi="Arial" w:cs="Arial"/>
          <w:sz w:val="20"/>
          <w:szCs w:val="20"/>
          <w:lang w:val="en-GB"/>
        </w:rPr>
        <w:t xml:space="preserve"> the data previously described, the involvement of </w:t>
      </w:r>
      <w:r>
        <w:rPr>
          <w:rFonts w:ascii="Arial" w:hAnsi="Arial" w:cs="Arial"/>
          <w:sz w:val="20"/>
          <w:szCs w:val="20"/>
          <w:lang w:val="en-GB"/>
        </w:rPr>
        <w:t xml:space="preserve">NAc </w:t>
      </w:r>
      <w:r w:rsidRPr="00B7426E">
        <w:rPr>
          <w:rFonts w:ascii="Arial" w:hAnsi="Arial" w:cs="Arial"/>
          <w:sz w:val="20"/>
          <w:szCs w:val="20"/>
          <w:lang w:val="en-GB"/>
        </w:rPr>
        <w:t>MSN</w:t>
      </w:r>
      <w:r w:rsidR="00AE7CF9">
        <w:rPr>
          <w:rFonts w:ascii="Arial" w:hAnsi="Arial" w:cs="Arial"/>
          <w:sz w:val="20"/>
          <w:szCs w:val="20"/>
          <w:lang w:val="en-GB"/>
        </w:rPr>
        <w:t>s</w:t>
      </w:r>
      <w:r w:rsidRPr="00B7426E">
        <w:rPr>
          <w:rFonts w:ascii="Arial" w:hAnsi="Arial" w:cs="Arial"/>
          <w:sz w:val="20"/>
          <w:szCs w:val="20"/>
          <w:lang w:val="en-GB"/>
        </w:rPr>
        <w:t xml:space="preserve"> in ABA-related </w:t>
      </w:r>
      <w:proofErr w:type="spellStart"/>
      <w:r w:rsidR="00A8378A" w:rsidRPr="00B7426E">
        <w:rPr>
          <w:rFonts w:ascii="Arial" w:hAnsi="Arial" w:cs="Arial"/>
          <w:sz w:val="20"/>
          <w:szCs w:val="20"/>
          <w:lang w:val="en-GB"/>
        </w:rPr>
        <w:t>behavioral</w:t>
      </w:r>
      <w:proofErr w:type="spellEnd"/>
      <w:r w:rsidRPr="00B7426E">
        <w:rPr>
          <w:rFonts w:ascii="Arial" w:hAnsi="Arial" w:cs="Arial"/>
          <w:sz w:val="20"/>
          <w:szCs w:val="20"/>
          <w:lang w:val="en-GB"/>
        </w:rPr>
        <w:t xml:space="preserve"> alterations </w:t>
      </w:r>
      <w:r>
        <w:rPr>
          <w:rFonts w:ascii="Arial" w:hAnsi="Arial" w:cs="Arial"/>
          <w:sz w:val="20"/>
          <w:szCs w:val="20"/>
          <w:lang w:val="en-GB"/>
        </w:rPr>
        <w:t>h</w:t>
      </w:r>
      <w:r w:rsidR="00944475">
        <w:rPr>
          <w:rFonts w:ascii="Arial" w:hAnsi="Arial" w:cs="Arial"/>
          <w:sz w:val="20"/>
          <w:szCs w:val="20"/>
          <w:lang w:val="en-GB"/>
        </w:rPr>
        <w:t>a</w:t>
      </w:r>
      <w:r w:rsidR="00A8378A">
        <w:rPr>
          <w:rFonts w:ascii="Arial" w:hAnsi="Arial" w:cs="Arial"/>
          <w:sz w:val="20"/>
          <w:szCs w:val="20"/>
          <w:lang w:val="en-GB"/>
        </w:rPr>
        <w:t>ve</w:t>
      </w:r>
      <w:r w:rsidRPr="00B7426E">
        <w:rPr>
          <w:rFonts w:ascii="Arial" w:hAnsi="Arial" w:cs="Arial"/>
          <w:sz w:val="20"/>
          <w:szCs w:val="20"/>
          <w:lang w:val="en-GB"/>
        </w:rPr>
        <w:t xml:space="preserve"> not been fully investigat</w:t>
      </w:r>
      <w:r w:rsidR="00E4150B">
        <w:rPr>
          <w:rFonts w:ascii="Arial" w:hAnsi="Arial" w:cs="Arial"/>
          <w:sz w:val="20"/>
          <w:szCs w:val="20"/>
          <w:lang w:val="en-GB"/>
        </w:rPr>
        <w:t>ed</w:t>
      </w:r>
      <w:r w:rsidRPr="00B7426E">
        <w:rPr>
          <w:rFonts w:ascii="Arial" w:hAnsi="Arial" w:cs="Arial"/>
          <w:sz w:val="20"/>
          <w:szCs w:val="20"/>
          <w:lang w:val="en-GB"/>
        </w:rPr>
        <w:t xml:space="preserve"> </w:t>
      </w:r>
      <w:r>
        <w:rPr>
          <w:rFonts w:ascii="Arial" w:hAnsi="Arial" w:cs="Arial"/>
          <w:sz w:val="20"/>
          <w:szCs w:val="20"/>
          <w:lang w:val="en-GB"/>
        </w:rPr>
        <w:t xml:space="preserve">and underlying mechanisms remain unknown. </w:t>
      </w:r>
      <w:r w:rsidR="00844010">
        <w:rPr>
          <w:rFonts w:ascii="Arial" w:hAnsi="Arial" w:cs="Arial"/>
          <w:sz w:val="20"/>
          <w:szCs w:val="20"/>
          <w:lang w:val="en-GB"/>
        </w:rPr>
        <w:t>The overall project aims to investigate the impact of the ABA model on NAc MSN excitability. In the present study, we focused on D1-MSN</w:t>
      </w:r>
      <w:r w:rsidR="00391EE4">
        <w:rPr>
          <w:rFonts w:ascii="Arial" w:hAnsi="Arial" w:cs="Arial"/>
          <w:sz w:val="20"/>
          <w:szCs w:val="20"/>
          <w:lang w:val="en-GB"/>
        </w:rPr>
        <w:t xml:space="preserve"> in the NAc core</w:t>
      </w:r>
      <w:r w:rsidR="00844010">
        <w:rPr>
          <w:rFonts w:ascii="Arial" w:hAnsi="Arial" w:cs="Arial"/>
          <w:sz w:val="20"/>
          <w:szCs w:val="20"/>
          <w:lang w:val="en-GB"/>
        </w:rPr>
        <w:t xml:space="preserve">, since </w:t>
      </w:r>
      <w:r w:rsidR="00E16DBA">
        <w:rPr>
          <w:rFonts w:ascii="Arial" w:hAnsi="Arial" w:cs="Arial"/>
          <w:sz w:val="20"/>
          <w:szCs w:val="20"/>
          <w:lang w:val="en-GB"/>
        </w:rPr>
        <w:t>no sufficient data of</w:t>
      </w:r>
      <w:r w:rsidR="00844010">
        <w:rPr>
          <w:rFonts w:ascii="Arial" w:hAnsi="Arial" w:cs="Arial"/>
          <w:sz w:val="20"/>
          <w:szCs w:val="20"/>
          <w:lang w:val="en-GB"/>
        </w:rPr>
        <w:t xml:space="preserve"> D2-MSN </w:t>
      </w:r>
      <w:r w:rsidR="00E16DBA">
        <w:rPr>
          <w:rFonts w:ascii="Arial" w:hAnsi="Arial" w:cs="Arial"/>
          <w:sz w:val="20"/>
          <w:szCs w:val="20"/>
          <w:lang w:val="en-GB"/>
        </w:rPr>
        <w:t xml:space="preserve">was present due to technical issues and a lack of time. </w:t>
      </w:r>
      <w:r w:rsidR="00D3174A" w:rsidRPr="00E16DBA">
        <w:rPr>
          <w:rFonts w:ascii="Arial" w:hAnsi="Arial" w:cs="Arial"/>
          <w:sz w:val="20"/>
          <w:szCs w:val="20"/>
          <w:lang w:val="en-GB"/>
        </w:rPr>
        <w:t>We</w:t>
      </w:r>
      <w:r w:rsidRPr="00E16DBA">
        <w:rPr>
          <w:rFonts w:ascii="Arial" w:hAnsi="Arial" w:cs="Arial"/>
          <w:sz w:val="20"/>
          <w:szCs w:val="20"/>
          <w:lang w:val="en-GB"/>
        </w:rPr>
        <w:t xml:space="preserve"> hypothesised that </w:t>
      </w:r>
      <w:r w:rsidR="00D3174A" w:rsidRPr="00E16DBA">
        <w:rPr>
          <w:rFonts w:ascii="Arial" w:hAnsi="Arial" w:cs="Arial"/>
          <w:sz w:val="20"/>
          <w:szCs w:val="20"/>
          <w:lang w:val="en-GB"/>
        </w:rPr>
        <w:t xml:space="preserve">if </w:t>
      </w:r>
      <w:r w:rsidR="00BA5EDF" w:rsidRPr="00E16DBA">
        <w:rPr>
          <w:rFonts w:ascii="Arial" w:hAnsi="Arial" w:cs="Arial"/>
          <w:sz w:val="20"/>
          <w:szCs w:val="20"/>
          <w:lang w:val="en-GB"/>
        </w:rPr>
        <w:t>D1-</w:t>
      </w:r>
      <w:r w:rsidR="00D3174A" w:rsidRPr="00E16DBA">
        <w:rPr>
          <w:rFonts w:ascii="Arial" w:hAnsi="Arial" w:cs="Arial"/>
          <w:sz w:val="20"/>
          <w:szCs w:val="20"/>
          <w:lang w:val="en-GB"/>
        </w:rPr>
        <w:t>MSNs are impacted by ABA exposure, excitability will be increased</w:t>
      </w:r>
      <w:r w:rsidR="00E16DBA" w:rsidRPr="00E16DBA">
        <w:rPr>
          <w:rFonts w:ascii="Arial" w:hAnsi="Arial" w:cs="Arial"/>
          <w:sz w:val="20"/>
          <w:szCs w:val="20"/>
          <w:lang w:val="en-GB"/>
        </w:rPr>
        <w:t xml:space="preserve">, </w:t>
      </w:r>
      <w:r w:rsidR="006615CC" w:rsidRPr="00E16DBA">
        <w:rPr>
          <w:rFonts w:ascii="Arial" w:hAnsi="Arial" w:cs="Arial"/>
          <w:sz w:val="20"/>
          <w:szCs w:val="20"/>
          <w:lang w:val="en-GB"/>
        </w:rPr>
        <w:t>since</w:t>
      </w:r>
      <w:r w:rsidR="00D3174A" w:rsidRPr="00E16DBA">
        <w:rPr>
          <w:rFonts w:ascii="Arial" w:hAnsi="Arial" w:cs="Arial"/>
          <w:sz w:val="20"/>
          <w:szCs w:val="20"/>
          <w:lang w:val="en-GB"/>
        </w:rPr>
        <w:t xml:space="preserve"> activat</w:t>
      </w:r>
      <w:r w:rsidR="002969D4" w:rsidRPr="00E16DBA">
        <w:rPr>
          <w:rFonts w:ascii="Arial" w:hAnsi="Arial" w:cs="Arial"/>
          <w:sz w:val="20"/>
          <w:szCs w:val="20"/>
          <w:lang w:val="en-GB"/>
        </w:rPr>
        <w:t>ion of</w:t>
      </w:r>
      <w:r w:rsidR="00B4598D" w:rsidRPr="00E16DBA">
        <w:rPr>
          <w:rFonts w:ascii="Arial" w:hAnsi="Arial" w:cs="Arial"/>
          <w:sz w:val="20"/>
          <w:szCs w:val="20"/>
          <w:lang w:val="en-GB"/>
        </w:rPr>
        <w:t xml:space="preserve"> D1-</w:t>
      </w:r>
      <w:r w:rsidR="00932F57" w:rsidRPr="00E16DBA">
        <w:rPr>
          <w:rFonts w:ascii="Arial" w:hAnsi="Arial" w:cs="Arial"/>
          <w:sz w:val="20"/>
          <w:szCs w:val="20"/>
          <w:lang w:val="en-GB"/>
        </w:rPr>
        <w:t>MSN</w:t>
      </w:r>
      <w:r w:rsidR="002969D4" w:rsidRPr="00E16DBA">
        <w:rPr>
          <w:rFonts w:ascii="Arial" w:hAnsi="Arial" w:cs="Arial"/>
          <w:sz w:val="20"/>
          <w:szCs w:val="20"/>
          <w:lang w:val="en-GB"/>
        </w:rPr>
        <w:t xml:space="preserve"> </w:t>
      </w:r>
      <w:r w:rsidR="00615F72" w:rsidRPr="00E16DBA">
        <w:rPr>
          <w:rFonts w:ascii="Arial" w:hAnsi="Arial" w:cs="Arial"/>
          <w:sz w:val="20"/>
          <w:szCs w:val="20"/>
          <w:lang w:val="en-GB"/>
        </w:rPr>
        <w:t>increase</w:t>
      </w:r>
      <w:r w:rsidR="00E16DBA" w:rsidRPr="00E16DBA">
        <w:rPr>
          <w:rFonts w:ascii="Arial" w:hAnsi="Arial" w:cs="Arial"/>
          <w:sz w:val="20"/>
          <w:szCs w:val="20"/>
          <w:lang w:val="en-GB"/>
        </w:rPr>
        <w:t>d</w:t>
      </w:r>
      <w:r w:rsidR="00615F72" w:rsidRPr="00E16DBA">
        <w:rPr>
          <w:rFonts w:ascii="Arial" w:hAnsi="Arial" w:cs="Arial"/>
          <w:sz w:val="20"/>
          <w:szCs w:val="20"/>
          <w:lang w:val="en-GB"/>
        </w:rPr>
        <w:t xml:space="preserve"> </w:t>
      </w:r>
      <w:r w:rsidR="00391EE4">
        <w:rPr>
          <w:rFonts w:ascii="Arial" w:hAnsi="Arial" w:cs="Arial"/>
          <w:sz w:val="20"/>
          <w:szCs w:val="20"/>
          <w:lang w:val="en-GB"/>
        </w:rPr>
        <w:t xml:space="preserve">physical </w:t>
      </w:r>
      <w:r w:rsidR="00615F72" w:rsidRPr="00E16DBA">
        <w:rPr>
          <w:rFonts w:ascii="Arial" w:hAnsi="Arial" w:cs="Arial"/>
          <w:sz w:val="20"/>
          <w:szCs w:val="20"/>
          <w:lang w:val="en-GB"/>
        </w:rPr>
        <w:t>activity</w:t>
      </w:r>
      <w:r w:rsidR="00391EE4">
        <w:rPr>
          <w:rFonts w:ascii="Arial" w:hAnsi="Arial" w:cs="Arial"/>
          <w:sz w:val="20"/>
          <w:szCs w:val="20"/>
          <w:lang w:val="en-GB"/>
        </w:rPr>
        <w:t xml:space="preserve"> in mice</w:t>
      </w:r>
      <w:r w:rsidR="00516D9C" w:rsidRPr="00E16DBA">
        <w:rPr>
          <w:rFonts w:ascii="Arial" w:hAnsi="Arial" w:cs="Arial"/>
          <w:sz w:val="20"/>
          <w:szCs w:val="20"/>
          <w:lang w:val="en-GB"/>
        </w:rPr>
        <w:fldChar w:fldCharType="begin"/>
      </w:r>
      <w:r w:rsidR="00494566" w:rsidRPr="00E16DBA">
        <w:rPr>
          <w:rFonts w:ascii="Arial" w:hAnsi="Arial" w:cs="Arial"/>
          <w:sz w:val="20"/>
          <w:szCs w:val="20"/>
          <w:lang w:val="en-GB"/>
        </w:rPr>
        <w:instrText xml:space="preserve"> ADDIN ZOTERO_ITEM CSL_CITATION {"citationID":"2cmd9qRR","properties":{"formattedCitation":"\\super 20\\nosupersub{}","plainCitation":"20","noteIndex":0},"citationItems":[{"id":159,"uris":["http://zotero.org/users/local/Y9FSRwxg/items/P9AD353M"],"uri":["http://zotero.org/users/local/Y9FSRwxg/items/P9AD353M"],"itemData":{"id":159,"type":"article-journal","abstract":"While weight gain is clearly promoted by excessive energy intake and reduced expenditure, the underlying neural mechanisms of energy balance remain unclear. The nucleus accumbens (NAc) is one brain region that has received attention for its role in the regulation of energy balance; its D1 and D2 receptor containing neurons have distinct functions in regulating reward behavior and require further examination. The goal of the present study is to investigate how activation and inhibition of D1 and D2 neurons in the NAc influences behaviors related to energy intake and expenditure. Specific manipulation of D1 vs. D2 neurons was done in both low expenditure and high expenditure (wheel running) conditions to assess behavioral effects in these different states. Direct control of neural activity was achieved using a designer receptors exclusively activated by designer drugs (DREADD) strategy. Activation of NAc D1 neurons increased food intake, wheel running and locomotor activity. In contrast, activation of D2 neurons in the NAc reduced running and locomotion while D2 neuron inhibition had opposite effects. These results highlight the importance of considering both intake and expenditure in the analysis of D1 and D2 neuronal manipulations. Moreover, the behavioral outcomes from NAc D1 neuronal manipulations depend upon the activity state of the animals (wheel running vs. non-running). The data support and complement the hypothesis of specific NAc dopamine pathways facilitating energy expenditure and suggest a potential strategy for human weight control.","container-title":"Frontiers in Behavioral Neuroscience","DOI":"10.3389/fnbeh.2016.00066","ISSN":"1662-5153","page":"66","source":"Frontiers","title":"Activity of D1/2 Receptor Expressing Neurons in the Nucleus Accumbens Regulates Running, Locomotion, and Food Intake","volume":"10","author":[{"family":"Zhu","given":"Xianglong"},{"family":"Ottenheimer","given":"David"},{"family":"DiLeone","given":"Ralph J."}],"issued":{"date-parts":[["2016"]]}}}],"schema":"https://github.com/citation-style-language/schema/raw/master/csl-citation.json"} </w:instrText>
      </w:r>
      <w:r w:rsidR="00516D9C" w:rsidRPr="00E16DBA">
        <w:rPr>
          <w:rFonts w:ascii="Arial" w:hAnsi="Arial" w:cs="Arial"/>
          <w:sz w:val="20"/>
          <w:szCs w:val="20"/>
          <w:lang w:val="en-GB"/>
        </w:rPr>
        <w:fldChar w:fldCharType="separate"/>
      </w:r>
      <w:r w:rsidR="00494566" w:rsidRPr="00E16DBA">
        <w:rPr>
          <w:rFonts w:ascii="Arial" w:hAnsi="Arial" w:cs="Arial"/>
          <w:sz w:val="20"/>
          <w:szCs w:val="24"/>
          <w:vertAlign w:val="superscript"/>
          <w:lang w:val="en-US"/>
        </w:rPr>
        <w:t>20</w:t>
      </w:r>
      <w:r w:rsidR="00516D9C" w:rsidRPr="00E16DBA">
        <w:rPr>
          <w:rFonts w:ascii="Arial" w:hAnsi="Arial" w:cs="Arial"/>
          <w:sz w:val="20"/>
          <w:szCs w:val="20"/>
          <w:lang w:val="en-GB"/>
        </w:rPr>
        <w:fldChar w:fldCharType="end"/>
      </w:r>
      <w:r w:rsidR="00D3174A" w:rsidRPr="00E16DBA">
        <w:rPr>
          <w:rFonts w:ascii="Arial" w:hAnsi="Arial" w:cs="Arial"/>
          <w:sz w:val="20"/>
          <w:szCs w:val="20"/>
          <w:lang w:val="en-GB"/>
        </w:rPr>
        <w:t xml:space="preserve">. </w:t>
      </w:r>
      <w:r w:rsidRPr="00E16DBA">
        <w:rPr>
          <w:rFonts w:ascii="Arial" w:hAnsi="Arial" w:cs="Arial"/>
          <w:sz w:val="20"/>
          <w:szCs w:val="20"/>
          <w:lang w:val="en-GB"/>
        </w:rPr>
        <w:t>To test</w:t>
      </w:r>
      <w:r w:rsidRPr="00B7426E">
        <w:rPr>
          <w:rFonts w:ascii="Arial" w:hAnsi="Arial" w:cs="Arial"/>
          <w:sz w:val="20"/>
          <w:szCs w:val="20"/>
          <w:lang w:val="en-GB"/>
        </w:rPr>
        <w:t xml:space="preserve"> this hypothesis we exposed Dr</w:t>
      </w:r>
      <w:r w:rsidR="00E4150B">
        <w:rPr>
          <w:rFonts w:ascii="Arial" w:hAnsi="Arial" w:cs="Arial"/>
          <w:sz w:val="20"/>
          <w:szCs w:val="20"/>
          <w:lang w:val="en-GB"/>
        </w:rPr>
        <w:t>D</w:t>
      </w:r>
      <w:r w:rsidRPr="00B7426E">
        <w:rPr>
          <w:rFonts w:ascii="Arial" w:hAnsi="Arial" w:cs="Arial"/>
          <w:sz w:val="20"/>
          <w:szCs w:val="20"/>
          <w:lang w:val="en-GB"/>
        </w:rPr>
        <w:t>1-Cre/</w:t>
      </w:r>
      <w:proofErr w:type="spellStart"/>
      <w:r w:rsidRPr="00B7426E">
        <w:rPr>
          <w:rFonts w:ascii="Arial" w:hAnsi="Arial" w:cs="Arial"/>
          <w:sz w:val="20"/>
          <w:szCs w:val="20"/>
          <w:lang w:val="en-GB"/>
        </w:rPr>
        <w:t>TdTomato</w:t>
      </w:r>
      <w:proofErr w:type="spellEnd"/>
      <w:r w:rsidRPr="00B7426E">
        <w:rPr>
          <w:rFonts w:ascii="Arial" w:hAnsi="Arial" w:cs="Arial"/>
          <w:sz w:val="20"/>
          <w:szCs w:val="20"/>
          <w:lang w:val="en-GB"/>
        </w:rPr>
        <w:t xml:space="preserve"> female mice to the ABA paradigm </w:t>
      </w:r>
      <w:r w:rsidR="00E16DBA">
        <w:rPr>
          <w:rFonts w:ascii="Arial" w:hAnsi="Arial" w:cs="Arial"/>
          <w:sz w:val="20"/>
          <w:szCs w:val="20"/>
          <w:lang w:val="en-GB"/>
        </w:rPr>
        <w:t xml:space="preserve">and compared them to </w:t>
      </w:r>
      <w:r w:rsidRPr="00B7426E">
        <w:rPr>
          <w:rFonts w:ascii="Arial" w:hAnsi="Arial" w:cs="Arial"/>
          <w:sz w:val="20"/>
          <w:szCs w:val="20"/>
          <w:lang w:val="en-GB"/>
        </w:rPr>
        <w:t>wheel running control</w:t>
      </w:r>
      <w:r w:rsidR="00E16DBA">
        <w:rPr>
          <w:rFonts w:ascii="Arial" w:hAnsi="Arial" w:cs="Arial"/>
          <w:sz w:val="20"/>
          <w:szCs w:val="20"/>
          <w:lang w:val="en-GB"/>
        </w:rPr>
        <w:t xml:space="preserve"> mice</w:t>
      </w:r>
      <w:r w:rsidRPr="00B7426E">
        <w:rPr>
          <w:rFonts w:ascii="Arial" w:hAnsi="Arial" w:cs="Arial"/>
          <w:sz w:val="20"/>
          <w:szCs w:val="20"/>
          <w:lang w:val="en-GB"/>
        </w:rPr>
        <w:t xml:space="preserve"> at adulthood. After ABA exposure, brains </w:t>
      </w:r>
      <w:r w:rsidR="002969D4">
        <w:rPr>
          <w:rFonts w:ascii="Arial" w:hAnsi="Arial" w:cs="Arial"/>
          <w:sz w:val="20"/>
          <w:szCs w:val="20"/>
          <w:lang w:val="en-GB"/>
        </w:rPr>
        <w:t xml:space="preserve">were </w:t>
      </w:r>
      <w:r w:rsidRPr="00B7426E">
        <w:rPr>
          <w:rFonts w:ascii="Arial" w:hAnsi="Arial" w:cs="Arial"/>
          <w:sz w:val="20"/>
          <w:szCs w:val="20"/>
          <w:lang w:val="en-GB"/>
        </w:rPr>
        <w:t>harvested and sliced for electrophysiological purposes. We performed whole</w:t>
      </w:r>
      <w:r w:rsidR="00391EE4">
        <w:rPr>
          <w:rFonts w:ascii="Arial" w:hAnsi="Arial" w:cs="Arial"/>
          <w:sz w:val="20"/>
          <w:szCs w:val="20"/>
          <w:lang w:val="en-GB"/>
        </w:rPr>
        <w:t>-</w:t>
      </w:r>
      <w:r w:rsidRPr="00B7426E">
        <w:rPr>
          <w:rFonts w:ascii="Arial" w:hAnsi="Arial" w:cs="Arial"/>
          <w:sz w:val="20"/>
          <w:szCs w:val="20"/>
          <w:lang w:val="en-GB"/>
        </w:rPr>
        <w:t>cell patch clamp recordings on acute NAc brain slices to assess basic electrical intrinsic properties and excitability of MSNs.</w:t>
      </w:r>
      <w:r w:rsidR="006908A1">
        <w:rPr>
          <w:rFonts w:ascii="Arial" w:hAnsi="Arial" w:cs="Arial"/>
          <w:sz w:val="20"/>
          <w:szCs w:val="20"/>
          <w:lang w:val="en-GB"/>
        </w:rPr>
        <w:t xml:space="preserve"> </w:t>
      </w:r>
      <w:r w:rsidR="006908A1" w:rsidRPr="00E16DBA">
        <w:rPr>
          <w:rFonts w:ascii="Arial" w:hAnsi="Arial" w:cs="Arial"/>
          <w:sz w:val="20"/>
          <w:szCs w:val="20"/>
          <w:lang w:val="en-GB"/>
        </w:rPr>
        <w:t>This fundamental work contribute</w:t>
      </w:r>
      <w:r w:rsidR="00E16DBA" w:rsidRPr="00E16DBA">
        <w:rPr>
          <w:rFonts w:ascii="Arial" w:hAnsi="Arial" w:cs="Arial"/>
          <w:sz w:val="20"/>
          <w:szCs w:val="20"/>
          <w:lang w:val="en-GB"/>
        </w:rPr>
        <w:t>s</w:t>
      </w:r>
      <w:r w:rsidR="006908A1" w:rsidRPr="00E16DBA">
        <w:rPr>
          <w:rFonts w:ascii="Arial" w:hAnsi="Arial" w:cs="Arial"/>
          <w:sz w:val="20"/>
          <w:szCs w:val="20"/>
          <w:lang w:val="en-GB"/>
        </w:rPr>
        <w:t xml:space="preserve"> to a better understanding on how the NAc responds to </w:t>
      </w:r>
      <w:r w:rsidR="00E16DBA" w:rsidRPr="00E16DBA">
        <w:rPr>
          <w:rFonts w:ascii="Arial" w:hAnsi="Arial" w:cs="Arial"/>
          <w:sz w:val="20"/>
          <w:szCs w:val="20"/>
          <w:lang w:val="en-GB"/>
        </w:rPr>
        <w:t xml:space="preserve">a </w:t>
      </w:r>
      <w:r w:rsidR="006908A1" w:rsidRPr="00E16DBA">
        <w:rPr>
          <w:rFonts w:ascii="Arial" w:hAnsi="Arial" w:cs="Arial"/>
          <w:sz w:val="20"/>
          <w:szCs w:val="20"/>
          <w:lang w:val="en-GB"/>
        </w:rPr>
        <w:t>severe negative energy balance</w:t>
      </w:r>
      <w:r w:rsidR="004D2FDC">
        <w:rPr>
          <w:rFonts w:ascii="Arial" w:hAnsi="Arial" w:cs="Arial"/>
          <w:sz w:val="20"/>
          <w:szCs w:val="20"/>
          <w:lang w:val="en-GB"/>
        </w:rPr>
        <w:t xml:space="preserve"> and provides a </w:t>
      </w:r>
      <w:r w:rsidR="006908A1" w:rsidRPr="00E16DBA">
        <w:rPr>
          <w:rFonts w:ascii="Arial" w:hAnsi="Arial" w:cs="Arial"/>
          <w:sz w:val="20"/>
          <w:szCs w:val="20"/>
          <w:lang w:val="en-GB"/>
        </w:rPr>
        <w:t>link between AN symptoms and dysregulation of the reward system observed in AN patients.</w:t>
      </w:r>
    </w:p>
    <w:p w14:paraId="751A3A96" w14:textId="79778638" w:rsidR="00B23F46" w:rsidRPr="006624B6" w:rsidRDefault="00B23F46" w:rsidP="001E7BCB">
      <w:pPr>
        <w:ind w:left="-340"/>
        <w:jc w:val="both"/>
        <w:rPr>
          <w:rFonts w:ascii="Arial" w:hAnsi="Arial" w:cs="Arial"/>
          <w:b/>
          <w:bCs/>
          <w:sz w:val="24"/>
          <w:szCs w:val="24"/>
          <w:lang w:val="en-US"/>
        </w:rPr>
      </w:pPr>
      <w:r w:rsidRPr="006624B6">
        <w:rPr>
          <w:rFonts w:ascii="Arial" w:hAnsi="Arial" w:cs="Arial"/>
          <w:b/>
          <w:bCs/>
          <w:sz w:val="24"/>
          <w:szCs w:val="24"/>
          <w:lang w:val="en-US"/>
        </w:rPr>
        <w:t>Materials and Methods</w:t>
      </w:r>
    </w:p>
    <w:p w14:paraId="373209E5" w14:textId="77777777" w:rsidR="00EB487C" w:rsidRDefault="00EB487C" w:rsidP="001E7BCB">
      <w:pPr>
        <w:rPr>
          <w:rFonts w:ascii="Arial" w:hAnsi="Arial" w:cs="Arial"/>
          <w:b/>
          <w:bCs/>
          <w:sz w:val="20"/>
          <w:szCs w:val="20"/>
          <w:lang w:val="en-US"/>
        </w:rPr>
        <w:sectPr w:rsidR="00EB487C" w:rsidSect="00384DC4">
          <w:type w:val="continuous"/>
          <w:pgSz w:w="11906" w:h="16838"/>
          <w:pgMar w:top="1417" w:right="1417" w:bottom="1417" w:left="1417" w:header="708" w:footer="708" w:gutter="0"/>
          <w:cols w:space="708"/>
          <w:docGrid w:linePitch="360"/>
        </w:sectPr>
      </w:pPr>
    </w:p>
    <w:p w14:paraId="525F6BAF" w14:textId="77777777" w:rsidR="00681EA4" w:rsidRDefault="00B23F46" w:rsidP="00681EA4">
      <w:pPr>
        <w:ind w:left="-340"/>
        <w:rPr>
          <w:rFonts w:ascii="Arial" w:hAnsi="Arial" w:cs="Arial"/>
          <w:b/>
          <w:bCs/>
          <w:sz w:val="20"/>
          <w:szCs w:val="20"/>
          <w:lang w:val="en-US"/>
        </w:rPr>
      </w:pPr>
      <w:r w:rsidRPr="005D37AC">
        <w:rPr>
          <w:rFonts w:ascii="Arial" w:hAnsi="Arial" w:cs="Arial"/>
          <w:b/>
          <w:bCs/>
          <w:sz w:val="20"/>
          <w:szCs w:val="20"/>
          <w:lang w:val="en-US"/>
        </w:rPr>
        <w:t>Animals and housin</w:t>
      </w:r>
      <w:r w:rsidR="005D37AC" w:rsidRPr="005D37AC">
        <w:rPr>
          <w:rFonts w:ascii="Arial" w:hAnsi="Arial" w:cs="Arial"/>
          <w:b/>
          <w:bCs/>
          <w:sz w:val="20"/>
          <w:szCs w:val="20"/>
          <w:lang w:val="en-US"/>
        </w:rPr>
        <w:t>g</w:t>
      </w:r>
    </w:p>
    <w:p w14:paraId="6CCCCF5D" w14:textId="4B79A07B" w:rsidR="005D37AC" w:rsidRPr="001E7BCB" w:rsidRDefault="00803613" w:rsidP="00681EA4">
      <w:pPr>
        <w:ind w:left="-340"/>
        <w:jc w:val="both"/>
        <w:rPr>
          <w:rFonts w:ascii="Arial" w:hAnsi="Arial" w:cs="Arial"/>
          <w:b/>
          <w:bCs/>
          <w:sz w:val="20"/>
          <w:szCs w:val="20"/>
          <w:lang w:val="en-US"/>
        </w:rPr>
      </w:pPr>
      <w:r w:rsidRPr="00B34E31">
        <w:rPr>
          <w:rFonts w:ascii="Arial" w:hAnsi="Arial" w:cs="Arial"/>
          <w:sz w:val="20"/>
          <w:szCs w:val="20"/>
          <w:lang w:val="en-US"/>
        </w:rPr>
        <w:t>D</w:t>
      </w:r>
      <w:r w:rsidR="002F7349" w:rsidRPr="00B34E31">
        <w:rPr>
          <w:rFonts w:ascii="Arial" w:hAnsi="Arial" w:cs="Arial"/>
          <w:sz w:val="20"/>
          <w:szCs w:val="20"/>
          <w:lang w:val="en-US"/>
        </w:rPr>
        <w:t>rD</w:t>
      </w:r>
      <w:r w:rsidRPr="00B34E31">
        <w:rPr>
          <w:rFonts w:ascii="Arial" w:hAnsi="Arial" w:cs="Arial"/>
          <w:sz w:val="20"/>
          <w:szCs w:val="20"/>
          <w:lang w:val="en-US"/>
        </w:rPr>
        <w:t xml:space="preserve">1-Cre </w:t>
      </w:r>
      <w:r>
        <w:rPr>
          <w:rFonts w:ascii="Arial" w:hAnsi="Arial" w:cs="Arial"/>
          <w:sz w:val="20"/>
          <w:szCs w:val="20"/>
          <w:lang w:val="en-US"/>
        </w:rPr>
        <w:t xml:space="preserve">(Dopamine 1 receptor) mice (JAX: #028298; 129S genetic background) and Ai14 receptor </w:t>
      </w:r>
      <w:r w:rsidR="00B96977">
        <w:rPr>
          <w:rFonts w:ascii="Arial" w:hAnsi="Arial" w:cs="Arial"/>
          <w:sz w:val="20"/>
          <w:szCs w:val="20"/>
          <w:lang w:val="en-US"/>
        </w:rPr>
        <w:t>(</w:t>
      </w:r>
      <w:proofErr w:type="spellStart"/>
      <w:r w:rsidR="00B96977">
        <w:rPr>
          <w:rFonts w:ascii="Arial" w:hAnsi="Arial" w:cs="Arial"/>
          <w:sz w:val="20"/>
          <w:szCs w:val="20"/>
          <w:lang w:val="en-US"/>
        </w:rPr>
        <w:t>TdTomato</w:t>
      </w:r>
      <w:proofErr w:type="spellEnd"/>
      <w:r w:rsidR="00B96977">
        <w:rPr>
          <w:rFonts w:ascii="Arial" w:hAnsi="Arial" w:cs="Arial"/>
          <w:sz w:val="20"/>
          <w:szCs w:val="20"/>
          <w:lang w:val="en-US"/>
        </w:rPr>
        <w:t xml:space="preserve">) </w:t>
      </w:r>
      <w:r>
        <w:rPr>
          <w:rFonts w:ascii="Arial" w:hAnsi="Arial" w:cs="Arial"/>
          <w:sz w:val="20"/>
          <w:szCs w:val="20"/>
          <w:lang w:val="en-US"/>
        </w:rPr>
        <w:t>mice (JAX: #007914, C57BL/6J genetic background) were purchased from the Jackson Laboratory. Female D1-Cre and male Ai14 were bred in house (Department of translational Neuroscience, Utrecht). Adult heterozygous female D</w:t>
      </w:r>
      <w:r w:rsidR="000407C8">
        <w:rPr>
          <w:rFonts w:ascii="Arial" w:hAnsi="Arial" w:cs="Arial"/>
          <w:sz w:val="20"/>
          <w:szCs w:val="20"/>
          <w:lang w:val="en-US"/>
        </w:rPr>
        <w:t>rD</w:t>
      </w:r>
      <w:r>
        <w:rPr>
          <w:rFonts w:ascii="Arial" w:hAnsi="Arial" w:cs="Arial"/>
          <w:sz w:val="20"/>
          <w:szCs w:val="20"/>
          <w:lang w:val="en-US"/>
        </w:rPr>
        <w:t>1-Cre/</w:t>
      </w:r>
      <w:proofErr w:type="spellStart"/>
      <w:r>
        <w:rPr>
          <w:rFonts w:ascii="Arial" w:hAnsi="Arial" w:cs="Arial"/>
          <w:sz w:val="20"/>
          <w:szCs w:val="20"/>
          <w:lang w:val="en-US"/>
        </w:rPr>
        <w:t>TdTomato</w:t>
      </w:r>
      <w:proofErr w:type="spellEnd"/>
      <w:r>
        <w:rPr>
          <w:rFonts w:ascii="Arial" w:hAnsi="Arial" w:cs="Arial"/>
          <w:sz w:val="20"/>
          <w:szCs w:val="20"/>
          <w:lang w:val="en-US"/>
        </w:rPr>
        <w:t xml:space="preserve"> offspring (2-5 months old) were used for all studies. Prior to experiments, mice were group housed </w:t>
      </w:r>
      <w:r w:rsidR="00265665">
        <w:rPr>
          <w:rFonts w:ascii="Arial" w:hAnsi="Arial" w:cs="Arial"/>
          <w:sz w:val="20"/>
          <w:szCs w:val="20"/>
          <w:lang w:val="en-US"/>
        </w:rPr>
        <w:t>on</w:t>
      </w:r>
      <w:r>
        <w:rPr>
          <w:rFonts w:ascii="Arial" w:hAnsi="Arial" w:cs="Arial"/>
          <w:sz w:val="20"/>
          <w:szCs w:val="20"/>
          <w:lang w:val="en-US"/>
        </w:rPr>
        <w:t xml:space="preserve"> a 12 h light</w:t>
      </w:r>
      <w:r w:rsidR="005D37AC">
        <w:rPr>
          <w:rFonts w:ascii="Arial" w:hAnsi="Arial" w:cs="Arial"/>
          <w:sz w:val="20"/>
          <w:szCs w:val="20"/>
          <w:lang w:val="en-US"/>
        </w:rPr>
        <w:t>/</w:t>
      </w:r>
      <w:r>
        <w:rPr>
          <w:rFonts w:ascii="Arial" w:hAnsi="Arial" w:cs="Arial"/>
          <w:sz w:val="20"/>
          <w:szCs w:val="20"/>
          <w:lang w:val="en-US"/>
        </w:rPr>
        <w:t xml:space="preserve">dark cycle in a temperature (21 +- 2 </w:t>
      </w:r>
      <w:r w:rsidR="00903D56">
        <w:rPr>
          <w:rFonts w:ascii="Arial" w:hAnsi="Arial" w:cs="Arial"/>
          <w:sz w:val="20"/>
          <w:szCs w:val="20"/>
          <w:lang w:val="en-US"/>
        </w:rPr>
        <w:t>°C</w:t>
      </w:r>
      <w:r>
        <w:rPr>
          <w:rFonts w:ascii="Arial" w:hAnsi="Arial" w:cs="Arial"/>
          <w:sz w:val="20"/>
          <w:szCs w:val="20"/>
          <w:lang w:val="en-US"/>
        </w:rPr>
        <w:t>) and humidity (60-70%) controlled room with wood shavings as bedding</w:t>
      </w:r>
      <w:r w:rsidR="00365A43">
        <w:rPr>
          <w:rFonts w:ascii="Arial" w:hAnsi="Arial" w:cs="Arial"/>
          <w:sz w:val="20"/>
          <w:szCs w:val="20"/>
          <w:lang w:val="en-US"/>
        </w:rPr>
        <w:t xml:space="preserve"> and tissue and shelter for enrichment</w:t>
      </w:r>
      <w:r>
        <w:rPr>
          <w:rFonts w:ascii="Arial" w:hAnsi="Arial" w:cs="Arial"/>
          <w:sz w:val="20"/>
          <w:szCs w:val="20"/>
          <w:lang w:val="en-US"/>
        </w:rPr>
        <w:t xml:space="preserve">. Mice were fed with </w:t>
      </w:r>
      <w:r w:rsidRPr="00803613">
        <w:rPr>
          <w:rFonts w:ascii="Arial" w:hAnsi="Arial" w:cs="Arial"/>
          <w:i/>
          <w:iCs/>
          <w:sz w:val="20"/>
          <w:szCs w:val="20"/>
          <w:lang w:val="en-US"/>
        </w:rPr>
        <w:t>ad libitum</w:t>
      </w:r>
      <w:r>
        <w:rPr>
          <w:rFonts w:ascii="Arial" w:hAnsi="Arial" w:cs="Arial"/>
          <w:i/>
          <w:iCs/>
          <w:sz w:val="20"/>
          <w:szCs w:val="20"/>
          <w:lang w:val="en-US"/>
        </w:rPr>
        <w:t xml:space="preserve"> </w:t>
      </w:r>
      <w:r>
        <w:rPr>
          <w:rFonts w:ascii="Arial" w:hAnsi="Arial" w:cs="Arial"/>
          <w:sz w:val="20"/>
          <w:szCs w:val="20"/>
          <w:lang w:val="en-US"/>
        </w:rPr>
        <w:t>standard mice chow (Special Diets Services, CRM (E),</w:t>
      </w:r>
      <w:r w:rsidR="00365A43" w:rsidRPr="00365A43">
        <w:rPr>
          <w:lang w:val="en-US"/>
        </w:rPr>
        <w:t xml:space="preserve"> </w:t>
      </w:r>
      <w:r w:rsidR="00365A43">
        <w:rPr>
          <w:lang w:val="en-US"/>
        </w:rPr>
        <w:t>#</w:t>
      </w:r>
      <w:r w:rsidR="00365A43" w:rsidRPr="00365A43">
        <w:rPr>
          <w:rFonts w:ascii="Arial" w:hAnsi="Arial" w:cs="Arial"/>
          <w:sz w:val="20"/>
          <w:szCs w:val="20"/>
          <w:lang w:val="en-US"/>
        </w:rPr>
        <w:t>801730</w:t>
      </w:r>
      <w:r>
        <w:rPr>
          <w:rFonts w:ascii="Arial" w:hAnsi="Arial" w:cs="Arial"/>
          <w:sz w:val="20"/>
          <w:szCs w:val="20"/>
          <w:lang w:val="en-US"/>
        </w:rPr>
        <w:t xml:space="preserve">) and tap water unless otherwise stated. Microbiological status of all animals was conventional. </w:t>
      </w:r>
      <w:r w:rsidR="005D37AC">
        <w:rPr>
          <w:rFonts w:ascii="Arial" w:hAnsi="Arial" w:cs="Arial"/>
          <w:sz w:val="20"/>
          <w:szCs w:val="20"/>
          <w:lang w:val="en-US"/>
        </w:rPr>
        <w:t>The discomfort of the protocol was estimated to be moderate and all experiments were approved by the animal welfare authority (</w:t>
      </w:r>
      <w:proofErr w:type="spellStart"/>
      <w:r w:rsidR="005D37AC">
        <w:rPr>
          <w:rFonts w:ascii="Arial" w:hAnsi="Arial" w:cs="Arial"/>
          <w:sz w:val="20"/>
          <w:szCs w:val="20"/>
          <w:lang w:val="en-US"/>
        </w:rPr>
        <w:t>IvD</w:t>
      </w:r>
      <w:proofErr w:type="spellEnd"/>
      <w:r w:rsidR="005D37AC">
        <w:rPr>
          <w:rFonts w:ascii="Arial" w:hAnsi="Arial" w:cs="Arial"/>
          <w:sz w:val="20"/>
          <w:szCs w:val="20"/>
          <w:lang w:val="en-US"/>
        </w:rPr>
        <w:t>) Utrecht.</w:t>
      </w:r>
    </w:p>
    <w:p w14:paraId="6FA46A91" w14:textId="5F4CB7D7" w:rsidR="00681EA4" w:rsidRDefault="005D37AC" w:rsidP="001E7BCB">
      <w:pPr>
        <w:ind w:left="-340"/>
        <w:rPr>
          <w:rFonts w:ascii="Arial" w:hAnsi="Arial" w:cs="Arial"/>
          <w:b/>
          <w:bCs/>
          <w:sz w:val="20"/>
          <w:szCs w:val="20"/>
          <w:lang w:val="en-US"/>
        </w:rPr>
      </w:pPr>
      <w:r w:rsidRPr="005D37AC">
        <w:rPr>
          <w:rFonts w:ascii="Arial" w:hAnsi="Arial" w:cs="Arial"/>
          <w:b/>
          <w:bCs/>
          <w:sz w:val="20"/>
          <w:szCs w:val="20"/>
          <w:lang w:val="en-US"/>
        </w:rPr>
        <w:t>Activity</w:t>
      </w:r>
      <w:r w:rsidR="00391EE4">
        <w:rPr>
          <w:rFonts w:ascii="Arial" w:hAnsi="Arial" w:cs="Arial"/>
          <w:b/>
          <w:bCs/>
          <w:sz w:val="20"/>
          <w:szCs w:val="20"/>
          <w:lang w:val="en-US"/>
        </w:rPr>
        <w:t>-</w:t>
      </w:r>
      <w:r w:rsidRPr="005D37AC">
        <w:rPr>
          <w:rFonts w:ascii="Arial" w:hAnsi="Arial" w:cs="Arial"/>
          <w:b/>
          <w:bCs/>
          <w:sz w:val="20"/>
          <w:szCs w:val="20"/>
          <w:lang w:val="en-US"/>
        </w:rPr>
        <w:t>based anorexia paradigm (ABA)</w:t>
      </w:r>
    </w:p>
    <w:p w14:paraId="0954D214" w14:textId="12462E13" w:rsidR="00723CF9" w:rsidRDefault="00265665" w:rsidP="0065071F">
      <w:pPr>
        <w:ind w:left="-340"/>
        <w:jc w:val="both"/>
        <w:rPr>
          <w:rFonts w:ascii="Arial" w:hAnsi="Arial" w:cs="Arial"/>
          <w:sz w:val="20"/>
          <w:szCs w:val="20"/>
          <w:lang w:val="en-US"/>
        </w:rPr>
      </w:pPr>
      <w:r>
        <w:rPr>
          <w:rFonts w:ascii="Arial" w:hAnsi="Arial" w:cs="Arial"/>
          <w:sz w:val="20"/>
          <w:szCs w:val="20"/>
          <w:lang w:val="en-US"/>
        </w:rPr>
        <w:t xml:space="preserve">Adult </w:t>
      </w:r>
      <w:r w:rsidR="005D37AC" w:rsidRPr="005D37AC">
        <w:rPr>
          <w:rFonts w:ascii="Arial" w:hAnsi="Arial" w:cs="Arial"/>
          <w:sz w:val="20"/>
          <w:szCs w:val="20"/>
          <w:lang w:val="en-US"/>
        </w:rPr>
        <w:t>D</w:t>
      </w:r>
      <w:r w:rsidR="000407C8">
        <w:rPr>
          <w:rFonts w:ascii="Arial" w:hAnsi="Arial" w:cs="Arial"/>
          <w:sz w:val="20"/>
          <w:szCs w:val="20"/>
          <w:lang w:val="en-US"/>
        </w:rPr>
        <w:t>rD</w:t>
      </w:r>
      <w:r w:rsidR="005D37AC" w:rsidRPr="005D37AC">
        <w:rPr>
          <w:rFonts w:ascii="Arial" w:hAnsi="Arial" w:cs="Arial"/>
          <w:sz w:val="20"/>
          <w:szCs w:val="20"/>
          <w:lang w:val="en-US"/>
        </w:rPr>
        <w:t>1Cre/</w:t>
      </w:r>
      <w:proofErr w:type="spellStart"/>
      <w:r w:rsidR="005D37AC" w:rsidRPr="005D37AC">
        <w:rPr>
          <w:rFonts w:ascii="Arial" w:hAnsi="Arial" w:cs="Arial"/>
          <w:sz w:val="20"/>
          <w:szCs w:val="20"/>
          <w:lang w:val="en-US"/>
        </w:rPr>
        <w:t>tdTomato</w:t>
      </w:r>
      <w:proofErr w:type="spellEnd"/>
      <w:r w:rsidR="005D37AC" w:rsidRPr="005D37AC">
        <w:rPr>
          <w:rFonts w:ascii="Arial" w:hAnsi="Arial" w:cs="Arial"/>
          <w:sz w:val="20"/>
          <w:szCs w:val="20"/>
          <w:lang w:val="en-US"/>
        </w:rPr>
        <w:t xml:space="preserve"> female mice were distributed in two groups: </w:t>
      </w:r>
      <w:r>
        <w:rPr>
          <w:rFonts w:ascii="Arial" w:hAnsi="Arial" w:cs="Arial"/>
          <w:sz w:val="20"/>
          <w:szCs w:val="20"/>
          <w:lang w:val="en-US"/>
        </w:rPr>
        <w:t>ABA</w:t>
      </w:r>
      <w:r w:rsidR="005D37AC" w:rsidRPr="005D37AC">
        <w:rPr>
          <w:rFonts w:ascii="Arial" w:hAnsi="Arial" w:cs="Arial"/>
          <w:sz w:val="20"/>
          <w:szCs w:val="20"/>
          <w:lang w:val="en-US"/>
        </w:rPr>
        <w:t xml:space="preserve"> (</w:t>
      </w:r>
      <w:r w:rsidR="000407C8">
        <w:rPr>
          <w:rFonts w:ascii="Arial" w:hAnsi="Arial" w:cs="Arial"/>
          <w:sz w:val="20"/>
          <w:szCs w:val="20"/>
          <w:lang w:val="en-US"/>
        </w:rPr>
        <w:t xml:space="preserve">5 days of </w:t>
      </w:r>
      <w:r w:rsidR="005D37AC" w:rsidRPr="005D37AC">
        <w:rPr>
          <w:rFonts w:ascii="Arial" w:hAnsi="Arial" w:cs="Arial"/>
          <w:sz w:val="20"/>
          <w:szCs w:val="20"/>
          <w:lang w:val="en-US"/>
        </w:rPr>
        <w:t>3 hour/day food access; unlimited wheel access) (n=1</w:t>
      </w:r>
      <w:r w:rsidR="005D37AC">
        <w:rPr>
          <w:rFonts w:ascii="Arial" w:hAnsi="Arial" w:cs="Arial"/>
          <w:sz w:val="20"/>
          <w:szCs w:val="20"/>
          <w:lang w:val="en-US"/>
        </w:rPr>
        <w:t>1) and running wheel (RW) control (</w:t>
      </w:r>
      <w:r w:rsidR="005D37AC" w:rsidRPr="005D37AC">
        <w:rPr>
          <w:rFonts w:ascii="Arial" w:hAnsi="Arial" w:cs="Arial"/>
          <w:i/>
          <w:iCs/>
          <w:sz w:val="20"/>
          <w:szCs w:val="20"/>
          <w:lang w:val="en-US"/>
        </w:rPr>
        <w:t>ad libitum</w:t>
      </w:r>
      <w:r w:rsidR="005D37AC">
        <w:rPr>
          <w:rFonts w:ascii="Arial" w:hAnsi="Arial" w:cs="Arial"/>
          <w:sz w:val="20"/>
          <w:szCs w:val="20"/>
          <w:lang w:val="en-US"/>
        </w:rPr>
        <w:t xml:space="preserve"> food access, unlimited wheel access) (n=11). Mice were randomized in these groups based on their</w:t>
      </w:r>
      <w:r w:rsidR="000407C8">
        <w:rPr>
          <w:rFonts w:ascii="Arial" w:hAnsi="Arial" w:cs="Arial"/>
          <w:sz w:val="20"/>
          <w:szCs w:val="20"/>
          <w:lang w:val="en-US"/>
        </w:rPr>
        <w:t xml:space="preserve"> litter of origin and</w:t>
      </w:r>
      <w:r w:rsidR="005D37AC">
        <w:rPr>
          <w:rFonts w:ascii="Arial" w:hAnsi="Arial" w:cs="Arial"/>
          <w:sz w:val="20"/>
          <w:szCs w:val="20"/>
          <w:lang w:val="en-US"/>
        </w:rPr>
        <w:t xml:space="preserve"> baseline bodyweight with </w:t>
      </w:r>
      <w:proofErr w:type="spellStart"/>
      <w:r w:rsidR="005D37AC">
        <w:rPr>
          <w:rFonts w:ascii="Arial" w:hAnsi="Arial" w:cs="Arial"/>
          <w:sz w:val="20"/>
          <w:szCs w:val="20"/>
          <w:lang w:val="en-US"/>
        </w:rPr>
        <w:t>RandoMize</w:t>
      </w:r>
      <w:proofErr w:type="spellEnd"/>
      <w:r w:rsidR="005D37AC">
        <w:rPr>
          <w:rFonts w:ascii="Arial" w:hAnsi="Arial" w:cs="Arial"/>
          <w:sz w:val="20"/>
          <w:szCs w:val="20"/>
          <w:lang w:val="en-US"/>
        </w:rPr>
        <w:t xml:space="preserve">. Three weeks before wheel running habituation, animals were transferred to the experimental room (24 </w:t>
      </w:r>
      <w:r w:rsidR="00903D56">
        <w:rPr>
          <w:rFonts w:ascii="Arial" w:hAnsi="Arial" w:cs="Arial"/>
          <w:sz w:val="20"/>
          <w:szCs w:val="20"/>
          <w:lang w:val="en-US"/>
        </w:rPr>
        <w:t xml:space="preserve">°C) </w:t>
      </w:r>
      <w:r w:rsidR="005D37AC">
        <w:rPr>
          <w:rFonts w:ascii="Arial" w:hAnsi="Arial" w:cs="Arial"/>
          <w:sz w:val="20"/>
          <w:szCs w:val="20"/>
          <w:lang w:val="en-US"/>
        </w:rPr>
        <w:t xml:space="preserve">with a reversed 12h light/dark cycle in their classical home cages for acclimation. Mice </w:t>
      </w:r>
      <w:r w:rsidR="00903D56">
        <w:rPr>
          <w:rFonts w:ascii="Arial" w:hAnsi="Arial" w:cs="Arial"/>
          <w:sz w:val="20"/>
          <w:szCs w:val="20"/>
          <w:lang w:val="en-US"/>
        </w:rPr>
        <w:t>wer</w:t>
      </w:r>
      <w:r w:rsidR="005D37AC">
        <w:rPr>
          <w:rFonts w:ascii="Arial" w:hAnsi="Arial" w:cs="Arial"/>
          <w:sz w:val="20"/>
          <w:szCs w:val="20"/>
          <w:lang w:val="en-US"/>
        </w:rPr>
        <w:t xml:space="preserve">e group housed until the start of habituation. To decrease stress, mice were handled for 7 days by the experimenter prior to habituation. </w:t>
      </w:r>
      <w:r w:rsidR="00391EE4">
        <w:rPr>
          <w:rFonts w:ascii="Arial" w:hAnsi="Arial" w:cs="Arial"/>
          <w:sz w:val="20"/>
          <w:szCs w:val="20"/>
          <w:lang w:val="en-US"/>
        </w:rPr>
        <w:t>Starting from</w:t>
      </w:r>
      <w:r w:rsidR="005D37AC">
        <w:rPr>
          <w:rFonts w:ascii="Arial" w:hAnsi="Arial" w:cs="Arial"/>
          <w:sz w:val="20"/>
          <w:szCs w:val="20"/>
          <w:lang w:val="en-US"/>
        </w:rPr>
        <w:t xml:space="preserve"> habituation </w:t>
      </w:r>
      <w:r w:rsidR="00391EE4">
        <w:rPr>
          <w:rFonts w:ascii="Arial" w:hAnsi="Arial" w:cs="Arial"/>
          <w:sz w:val="20"/>
          <w:szCs w:val="20"/>
          <w:lang w:val="en-US"/>
        </w:rPr>
        <w:t xml:space="preserve">onwards </w:t>
      </w:r>
      <w:r w:rsidR="005D37AC">
        <w:rPr>
          <w:rFonts w:ascii="Arial" w:hAnsi="Arial" w:cs="Arial"/>
          <w:sz w:val="20"/>
          <w:szCs w:val="20"/>
          <w:lang w:val="en-US"/>
        </w:rPr>
        <w:t xml:space="preserve">mice </w:t>
      </w:r>
      <w:r w:rsidR="00903D56">
        <w:rPr>
          <w:rFonts w:ascii="Arial" w:hAnsi="Arial" w:cs="Arial"/>
          <w:sz w:val="20"/>
          <w:szCs w:val="20"/>
          <w:lang w:val="en-US"/>
        </w:rPr>
        <w:t>were</w:t>
      </w:r>
      <w:r w:rsidR="005D37AC">
        <w:rPr>
          <w:rFonts w:ascii="Arial" w:hAnsi="Arial" w:cs="Arial"/>
          <w:sz w:val="20"/>
          <w:szCs w:val="20"/>
          <w:lang w:val="en-US"/>
        </w:rPr>
        <w:t xml:space="preserve"> singly housed in a cage (17x15x26cm) with wood shaving</w:t>
      </w:r>
      <w:r w:rsidR="002F7349">
        <w:rPr>
          <w:rFonts w:ascii="Arial" w:hAnsi="Arial" w:cs="Arial"/>
          <w:sz w:val="20"/>
          <w:szCs w:val="20"/>
          <w:lang w:val="en-US"/>
        </w:rPr>
        <w:t>s</w:t>
      </w:r>
      <w:r w:rsidR="005D37AC">
        <w:rPr>
          <w:rFonts w:ascii="Arial" w:hAnsi="Arial" w:cs="Arial"/>
          <w:sz w:val="20"/>
          <w:szCs w:val="20"/>
          <w:lang w:val="en-US"/>
        </w:rPr>
        <w:t xml:space="preserve"> as bedding, </w:t>
      </w:r>
      <w:r w:rsidR="003B6CBC">
        <w:rPr>
          <w:rFonts w:ascii="Arial" w:hAnsi="Arial" w:cs="Arial"/>
          <w:sz w:val="20"/>
          <w:szCs w:val="20"/>
          <w:lang w:val="en-US"/>
        </w:rPr>
        <w:t xml:space="preserve">cotton nestlets for enrichment and a running wheel (1 revolution = 44 cm). Cages </w:t>
      </w:r>
      <w:r w:rsidR="00903D56">
        <w:rPr>
          <w:rFonts w:ascii="Arial" w:hAnsi="Arial" w:cs="Arial"/>
          <w:sz w:val="20"/>
          <w:szCs w:val="20"/>
          <w:lang w:val="en-US"/>
        </w:rPr>
        <w:t>were</w:t>
      </w:r>
      <w:r w:rsidR="003B6CBC">
        <w:rPr>
          <w:rFonts w:ascii="Arial" w:hAnsi="Arial" w:cs="Arial"/>
          <w:sz w:val="20"/>
          <w:szCs w:val="20"/>
          <w:lang w:val="en-US"/>
        </w:rPr>
        <w:t xml:space="preserve"> located in close proximity of each other to provide visual, acoustic and odor contact.</w:t>
      </w:r>
      <w:r w:rsidR="00537679">
        <w:rPr>
          <w:rFonts w:ascii="Arial" w:hAnsi="Arial" w:cs="Arial"/>
          <w:sz w:val="20"/>
          <w:szCs w:val="20"/>
          <w:lang w:val="en-US"/>
        </w:rPr>
        <w:t xml:space="preserve"> ABA and RW cages were</w:t>
      </w:r>
      <w:r w:rsidR="00365337">
        <w:rPr>
          <w:rFonts w:ascii="Arial" w:hAnsi="Arial" w:cs="Arial"/>
          <w:sz w:val="20"/>
          <w:szCs w:val="20"/>
          <w:lang w:val="en-US"/>
        </w:rPr>
        <w:t xml:space="preserve"> equally di</w:t>
      </w:r>
      <w:r w:rsidR="00903D56">
        <w:rPr>
          <w:rFonts w:ascii="Arial" w:hAnsi="Arial" w:cs="Arial"/>
          <w:sz w:val="20"/>
          <w:szCs w:val="20"/>
          <w:lang w:val="en-US"/>
        </w:rPr>
        <w:t>stributed</w:t>
      </w:r>
      <w:r w:rsidR="00365337">
        <w:rPr>
          <w:rFonts w:ascii="Arial" w:hAnsi="Arial" w:cs="Arial"/>
          <w:sz w:val="20"/>
          <w:szCs w:val="20"/>
          <w:lang w:val="en-US"/>
        </w:rPr>
        <w:t xml:space="preserve"> over the</w:t>
      </w:r>
      <w:r w:rsidR="00537679">
        <w:rPr>
          <w:rFonts w:ascii="Arial" w:hAnsi="Arial" w:cs="Arial"/>
          <w:sz w:val="20"/>
          <w:szCs w:val="20"/>
          <w:lang w:val="en-US"/>
        </w:rPr>
        <w:t xml:space="preserve"> top and bottom</w:t>
      </w:r>
      <w:r w:rsidR="00365337">
        <w:rPr>
          <w:rFonts w:ascii="Arial" w:hAnsi="Arial" w:cs="Arial"/>
          <w:sz w:val="20"/>
          <w:szCs w:val="20"/>
          <w:lang w:val="en-US"/>
        </w:rPr>
        <w:t xml:space="preserve"> rack</w:t>
      </w:r>
      <w:r w:rsidR="00537679">
        <w:rPr>
          <w:rFonts w:ascii="Arial" w:hAnsi="Arial" w:cs="Arial"/>
          <w:sz w:val="20"/>
          <w:szCs w:val="20"/>
          <w:lang w:val="en-US"/>
        </w:rPr>
        <w:t>s</w:t>
      </w:r>
      <w:r w:rsidR="00365337">
        <w:rPr>
          <w:rFonts w:ascii="Arial" w:hAnsi="Arial" w:cs="Arial"/>
          <w:sz w:val="20"/>
          <w:szCs w:val="20"/>
          <w:lang w:val="en-US"/>
        </w:rPr>
        <w:t xml:space="preserve">, to prevent confounding factors such as light and noise. </w:t>
      </w:r>
      <w:r w:rsidR="003B6CBC">
        <w:rPr>
          <w:rFonts w:ascii="Arial" w:hAnsi="Arial" w:cs="Arial"/>
          <w:sz w:val="20"/>
          <w:szCs w:val="20"/>
          <w:lang w:val="en-US"/>
        </w:rPr>
        <w:t xml:space="preserve">During habituation, standard mice chow was given in plastic round cups on the cage floor and tap water was </w:t>
      </w:r>
      <w:r w:rsidR="003B6CBC" w:rsidRPr="00265665">
        <w:rPr>
          <w:rFonts w:ascii="Arial" w:hAnsi="Arial" w:cs="Arial"/>
          <w:i/>
          <w:iCs/>
          <w:sz w:val="20"/>
          <w:szCs w:val="20"/>
          <w:lang w:val="en-US"/>
        </w:rPr>
        <w:t>ad libitum</w:t>
      </w:r>
      <w:r w:rsidR="003B6CBC">
        <w:rPr>
          <w:rFonts w:ascii="Arial" w:hAnsi="Arial" w:cs="Arial"/>
          <w:sz w:val="20"/>
          <w:szCs w:val="20"/>
          <w:lang w:val="en-US"/>
        </w:rPr>
        <w:t xml:space="preserve"> available. Animals were acclimated to their cage and running wheels for 10 days to stabilize wheel running</w:t>
      </w:r>
      <w:r w:rsidR="000407C8">
        <w:rPr>
          <w:rFonts w:ascii="Arial" w:hAnsi="Arial" w:cs="Arial"/>
          <w:sz w:val="20"/>
          <w:szCs w:val="20"/>
          <w:lang w:val="en-US"/>
        </w:rPr>
        <w:t xml:space="preserve"> performances</w:t>
      </w:r>
      <w:r w:rsidR="003B6CBC">
        <w:rPr>
          <w:rFonts w:ascii="Arial" w:hAnsi="Arial" w:cs="Arial"/>
          <w:sz w:val="20"/>
          <w:szCs w:val="20"/>
          <w:lang w:val="en-US"/>
        </w:rPr>
        <w:t xml:space="preserve"> before experimental </w:t>
      </w:r>
      <w:r w:rsidR="003B6CBC">
        <w:rPr>
          <w:rFonts w:ascii="Arial" w:hAnsi="Arial" w:cs="Arial"/>
          <w:sz w:val="20"/>
          <w:szCs w:val="20"/>
          <w:lang w:val="en-US"/>
        </w:rPr>
        <w:lastRenderedPageBreak/>
        <w:t xml:space="preserve">onset. </w:t>
      </w:r>
      <w:r w:rsidR="00F554C0">
        <w:rPr>
          <w:rFonts w:ascii="Arial" w:hAnsi="Arial" w:cs="Arial"/>
          <w:sz w:val="20"/>
          <w:szCs w:val="20"/>
          <w:lang w:val="en-US"/>
        </w:rPr>
        <w:t xml:space="preserve">As illustrated in Fig. 1, </w:t>
      </w:r>
      <w:r w:rsidR="003B6CBC">
        <w:rPr>
          <w:rFonts w:ascii="Arial" w:hAnsi="Arial" w:cs="Arial"/>
          <w:sz w:val="20"/>
          <w:szCs w:val="20"/>
          <w:lang w:val="en-US"/>
        </w:rPr>
        <w:t xml:space="preserve">mice enter the acute (food restriction) </w:t>
      </w:r>
      <w:r w:rsidR="00F554C0">
        <w:rPr>
          <w:rFonts w:ascii="Arial" w:hAnsi="Arial" w:cs="Arial"/>
          <w:sz w:val="20"/>
          <w:szCs w:val="20"/>
          <w:lang w:val="en-US"/>
        </w:rPr>
        <w:t xml:space="preserve">phase after habituation. </w:t>
      </w:r>
      <w:r w:rsidR="00CF29CF">
        <w:rPr>
          <w:rFonts w:ascii="Arial" w:hAnsi="Arial" w:cs="Arial"/>
          <w:sz w:val="20"/>
          <w:szCs w:val="20"/>
          <w:lang w:val="en-US"/>
        </w:rPr>
        <w:t xml:space="preserve"> In ABA mice, food access wa</w:t>
      </w:r>
      <w:r w:rsidR="003B6CBC">
        <w:rPr>
          <w:rFonts w:ascii="Arial" w:hAnsi="Arial" w:cs="Arial"/>
          <w:sz w:val="20"/>
          <w:szCs w:val="20"/>
          <w:lang w:val="en-US"/>
        </w:rPr>
        <w:t xml:space="preserve">s limited from 12.00 – 15.00 (onset of dark phase), in RW controls food </w:t>
      </w:r>
      <w:r w:rsidR="00CF29CF">
        <w:rPr>
          <w:rFonts w:ascii="Arial" w:hAnsi="Arial" w:cs="Arial"/>
          <w:sz w:val="20"/>
          <w:szCs w:val="20"/>
          <w:lang w:val="en-US"/>
        </w:rPr>
        <w:t>wa</w:t>
      </w:r>
      <w:r w:rsidR="003B6CBC">
        <w:rPr>
          <w:rFonts w:ascii="Arial" w:hAnsi="Arial" w:cs="Arial"/>
          <w:sz w:val="20"/>
          <w:szCs w:val="20"/>
          <w:lang w:val="en-US"/>
        </w:rPr>
        <w:t xml:space="preserve">s </w:t>
      </w:r>
      <w:r w:rsidR="003B6CBC" w:rsidRPr="003B6CBC">
        <w:rPr>
          <w:rFonts w:ascii="Arial" w:hAnsi="Arial" w:cs="Arial"/>
          <w:i/>
          <w:iCs/>
          <w:sz w:val="20"/>
          <w:szCs w:val="20"/>
          <w:lang w:val="en-US"/>
        </w:rPr>
        <w:t>ad libitum</w:t>
      </w:r>
      <w:r>
        <w:rPr>
          <w:rFonts w:ascii="Arial" w:hAnsi="Arial" w:cs="Arial"/>
          <w:i/>
          <w:iCs/>
          <w:sz w:val="20"/>
          <w:szCs w:val="20"/>
          <w:lang w:val="en-US"/>
        </w:rPr>
        <w:t xml:space="preserve"> </w:t>
      </w:r>
      <w:r w:rsidRPr="00265665">
        <w:rPr>
          <w:rFonts w:ascii="Arial" w:hAnsi="Arial" w:cs="Arial"/>
          <w:sz w:val="20"/>
          <w:szCs w:val="20"/>
          <w:lang w:val="en-US"/>
        </w:rPr>
        <w:t>available</w:t>
      </w:r>
      <w:r w:rsidR="003B6CBC">
        <w:rPr>
          <w:rFonts w:ascii="Arial" w:hAnsi="Arial" w:cs="Arial"/>
          <w:sz w:val="20"/>
          <w:szCs w:val="20"/>
          <w:lang w:val="en-US"/>
        </w:rPr>
        <w:t>. After 5 days of the acute phase, both ABA a</w:t>
      </w:r>
      <w:r>
        <w:rPr>
          <w:rFonts w:ascii="Arial" w:hAnsi="Arial" w:cs="Arial"/>
          <w:sz w:val="20"/>
          <w:szCs w:val="20"/>
          <w:lang w:val="en-US"/>
        </w:rPr>
        <w:t>s</w:t>
      </w:r>
      <w:r w:rsidR="003B6CBC">
        <w:rPr>
          <w:rFonts w:ascii="Arial" w:hAnsi="Arial" w:cs="Arial"/>
          <w:sz w:val="20"/>
          <w:szCs w:val="20"/>
          <w:lang w:val="en-US"/>
        </w:rPr>
        <w:t xml:space="preserve"> RW mice </w:t>
      </w:r>
      <w:r w:rsidR="00903D56">
        <w:rPr>
          <w:rFonts w:ascii="Arial" w:hAnsi="Arial" w:cs="Arial"/>
          <w:sz w:val="20"/>
          <w:szCs w:val="20"/>
          <w:lang w:val="en-US"/>
        </w:rPr>
        <w:t>were</w:t>
      </w:r>
      <w:r w:rsidR="003B6CBC">
        <w:rPr>
          <w:rFonts w:ascii="Arial" w:hAnsi="Arial" w:cs="Arial"/>
          <w:sz w:val="20"/>
          <w:szCs w:val="20"/>
          <w:lang w:val="en-US"/>
        </w:rPr>
        <w:t xml:space="preserve"> sacrificed at dark onset to </w:t>
      </w:r>
      <w:r w:rsidR="00903D56">
        <w:rPr>
          <w:rFonts w:ascii="Arial" w:hAnsi="Arial" w:cs="Arial"/>
          <w:sz w:val="20"/>
          <w:szCs w:val="20"/>
          <w:lang w:val="en-US"/>
        </w:rPr>
        <w:t>harvest</w:t>
      </w:r>
      <w:r w:rsidR="003B6CBC">
        <w:rPr>
          <w:rFonts w:ascii="Arial" w:hAnsi="Arial" w:cs="Arial"/>
          <w:sz w:val="20"/>
          <w:szCs w:val="20"/>
          <w:lang w:val="en-US"/>
        </w:rPr>
        <w:t xml:space="preserve"> the brain for electrophysiological purposes. Mice reach</w:t>
      </w:r>
      <w:r w:rsidR="00903D56">
        <w:rPr>
          <w:rFonts w:ascii="Arial" w:hAnsi="Arial" w:cs="Arial"/>
          <w:sz w:val="20"/>
          <w:szCs w:val="20"/>
          <w:lang w:val="en-US"/>
        </w:rPr>
        <w:t>ed</w:t>
      </w:r>
      <w:r w:rsidR="003B6CBC">
        <w:rPr>
          <w:rFonts w:ascii="Arial" w:hAnsi="Arial" w:cs="Arial"/>
          <w:sz w:val="20"/>
          <w:szCs w:val="20"/>
          <w:lang w:val="en-US"/>
        </w:rPr>
        <w:t xml:space="preserve"> their humane end point (HEP) if they experience</w:t>
      </w:r>
      <w:r w:rsidR="00903D56">
        <w:rPr>
          <w:rFonts w:ascii="Arial" w:hAnsi="Arial" w:cs="Arial"/>
          <w:sz w:val="20"/>
          <w:szCs w:val="20"/>
          <w:lang w:val="en-US"/>
        </w:rPr>
        <w:t>d</w:t>
      </w:r>
      <w:r w:rsidR="003B6CBC">
        <w:rPr>
          <w:rFonts w:ascii="Arial" w:hAnsi="Arial" w:cs="Arial"/>
          <w:sz w:val="20"/>
          <w:szCs w:val="20"/>
          <w:lang w:val="en-US"/>
        </w:rPr>
        <w:t xml:space="preserve"> hypothermia and lo</w:t>
      </w:r>
      <w:r w:rsidR="00903D56">
        <w:rPr>
          <w:rFonts w:ascii="Arial" w:hAnsi="Arial" w:cs="Arial"/>
          <w:sz w:val="20"/>
          <w:szCs w:val="20"/>
          <w:lang w:val="en-US"/>
        </w:rPr>
        <w:t>st</w:t>
      </w:r>
      <w:r w:rsidR="003B6CBC">
        <w:rPr>
          <w:rFonts w:ascii="Arial" w:hAnsi="Arial" w:cs="Arial"/>
          <w:sz w:val="20"/>
          <w:szCs w:val="20"/>
          <w:lang w:val="en-US"/>
        </w:rPr>
        <w:t xml:space="preserve"> more than 20% of their baseline body weight. If mice almost </w:t>
      </w:r>
      <w:r w:rsidR="00AB27DC">
        <w:rPr>
          <w:rFonts w:ascii="Arial" w:hAnsi="Arial" w:cs="Arial"/>
          <w:sz w:val="20"/>
          <w:szCs w:val="20"/>
          <w:lang w:val="en-US"/>
        </w:rPr>
        <w:t xml:space="preserve">reached </w:t>
      </w:r>
      <w:r w:rsidR="00365A43">
        <w:rPr>
          <w:rFonts w:ascii="Arial" w:hAnsi="Arial" w:cs="Arial"/>
          <w:sz w:val="20"/>
          <w:szCs w:val="20"/>
          <w:lang w:val="en-US"/>
        </w:rPr>
        <w:t xml:space="preserve">their HEP </w:t>
      </w:r>
      <w:r>
        <w:rPr>
          <w:rFonts w:ascii="Arial" w:hAnsi="Arial" w:cs="Arial"/>
          <w:sz w:val="20"/>
          <w:szCs w:val="20"/>
          <w:lang w:val="en-US"/>
        </w:rPr>
        <w:t>before the end of the experiment</w:t>
      </w:r>
      <w:r w:rsidR="003B6CBC">
        <w:rPr>
          <w:rFonts w:ascii="Arial" w:hAnsi="Arial" w:cs="Arial"/>
          <w:sz w:val="20"/>
          <w:szCs w:val="20"/>
          <w:lang w:val="en-US"/>
        </w:rPr>
        <w:t xml:space="preserve">, +- 0.5 g of standard chow </w:t>
      </w:r>
      <w:r>
        <w:rPr>
          <w:rFonts w:ascii="Arial" w:hAnsi="Arial" w:cs="Arial"/>
          <w:sz w:val="20"/>
          <w:szCs w:val="20"/>
          <w:lang w:val="en-US"/>
        </w:rPr>
        <w:t>was</w:t>
      </w:r>
      <w:r w:rsidR="003B6CBC">
        <w:rPr>
          <w:rFonts w:ascii="Arial" w:hAnsi="Arial" w:cs="Arial"/>
          <w:sz w:val="20"/>
          <w:szCs w:val="20"/>
          <w:lang w:val="en-US"/>
        </w:rPr>
        <w:t xml:space="preserve"> given</w:t>
      </w:r>
      <w:r w:rsidR="00365A43">
        <w:rPr>
          <w:rFonts w:ascii="Arial" w:hAnsi="Arial" w:cs="Arial"/>
          <w:sz w:val="20"/>
          <w:szCs w:val="20"/>
          <w:lang w:val="en-US"/>
        </w:rPr>
        <w:t xml:space="preserve"> with</w:t>
      </w:r>
      <w:r w:rsidR="000407C8">
        <w:rPr>
          <w:rFonts w:ascii="Arial" w:hAnsi="Arial" w:cs="Arial"/>
          <w:sz w:val="20"/>
          <w:szCs w:val="20"/>
          <w:lang w:val="en-US"/>
        </w:rPr>
        <w:t xml:space="preserve"> an</w:t>
      </w:r>
      <w:r w:rsidR="00365A43">
        <w:rPr>
          <w:rFonts w:ascii="Arial" w:hAnsi="Arial" w:cs="Arial"/>
          <w:sz w:val="20"/>
          <w:szCs w:val="20"/>
          <w:lang w:val="en-US"/>
        </w:rPr>
        <w:t xml:space="preserve"> additional heating pad</w:t>
      </w:r>
      <w:r w:rsidR="003B6CBC">
        <w:rPr>
          <w:rFonts w:ascii="Arial" w:hAnsi="Arial" w:cs="Arial"/>
          <w:sz w:val="20"/>
          <w:szCs w:val="20"/>
          <w:lang w:val="en-US"/>
        </w:rPr>
        <w:t xml:space="preserve"> </w:t>
      </w:r>
      <w:r w:rsidR="00AB27DC">
        <w:rPr>
          <w:rFonts w:ascii="Arial" w:hAnsi="Arial" w:cs="Arial"/>
          <w:sz w:val="20"/>
          <w:szCs w:val="20"/>
          <w:lang w:val="en-US"/>
        </w:rPr>
        <w:t xml:space="preserve">below the cage </w:t>
      </w:r>
      <w:r w:rsidR="003B6CBC">
        <w:rPr>
          <w:rFonts w:ascii="Arial" w:hAnsi="Arial" w:cs="Arial"/>
          <w:sz w:val="20"/>
          <w:szCs w:val="20"/>
          <w:lang w:val="en-US"/>
        </w:rPr>
        <w:t xml:space="preserve">during the </w:t>
      </w:r>
      <w:r>
        <w:rPr>
          <w:rFonts w:ascii="Arial" w:hAnsi="Arial" w:cs="Arial"/>
          <w:sz w:val="20"/>
          <w:szCs w:val="20"/>
          <w:lang w:val="en-US"/>
        </w:rPr>
        <w:t>restrictive phase</w:t>
      </w:r>
      <w:r w:rsidR="003B6CBC">
        <w:rPr>
          <w:rFonts w:ascii="Arial" w:hAnsi="Arial" w:cs="Arial"/>
          <w:sz w:val="20"/>
          <w:szCs w:val="20"/>
          <w:lang w:val="en-US"/>
        </w:rPr>
        <w:t xml:space="preserve"> for one day</w:t>
      </w:r>
      <w:r w:rsidR="000407C8">
        <w:rPr>
          <w:rFonts w:ascii="Arial" w:hAnsi="Arial" w:cs="Arial"/>
          <w:sz w:val="20"/>
          <w:szCs w:val="20"/>
          <w:lang w:val="en-US"/>
        </w:rPr>
        <w:t xml:space="preserve"> t</w:t>
      </w:r>
      <w:r w:rsidR="003B6CBC">
        <w:rPr>
          <w:rFonts w:ascii="Arial" w:hAnsi="Arial" w:cs="Arial"/>
          <w:sz w:val="20"/>
          <w:szCs w:val="20"/>
          <w:lang w:val="en-US"/>
        </w:rPr>
        <w:t xml:space="preserve">o improve body weight and general health. </w:t>
      </w:r>
      <w:r>
        <w:rPr>
          <w:rFonts w:ascii="Arial" w:hAnsi="Arial" w:cs="Arial"/>
          <w:sz w:val="20"/>
          <w:szCs w:val="20"/>
          <w:lang w:val="en-US"/>
        </w:rPr>
        <w:t>Daily b</w:t>
      </w:r>
      <w:r w:rsidR="003B6CBC">
        <w:rPr>
          <w:rFonts w:ascii="Arial" w:hAnsi="Arial" w:cs="Arial"/>
          <w:sz w:val="20"/>
          <w:szCs w:val="20"/>
          <w:lang w:val="en-US"/>
        </w:rPr>
        <w:t>ody weight, food intake</w:t>
      </w:r>
      <w:r>
        <w:rPr>
          <w:rFonts w:ascii="Arial" w:hAnsi="Arial" w:cs="Arial"/>
          <w:sz w:val="20"/>
          <w:szCs w:val="20"/>
          <w:lang w:val="en-US"/>
        </w:rPr>
        <w:t xml:space="preserve">, </w:t>
      </w:r>
      <w:r w:rsidR="003B6CBC">
        <w:rPr>
          <w:rFonts w:ascii="Arial" w:hAnsi="Arial" w:cs="Arial"/>
          <w:sz w:val="20"/>
          <w:szCs w:val="20"/>
          <w:lang w:val="en-US"/>
        </w:rPr>
        <w:t>water intake</w:t>
      </w:r>
      <w:r>
        <w:rPr>
          <w:rFonts w:ascii="Arial" w:hAnsi="Arial" w:cs="Arial"/>
          <w:sz w:val="20"/>
          <w:szCs w:val="20"/>
          <w:lang w:val="en-US"/>
        </w:rPr>
        <w:t xml:space="preserve"> and wheel running were recorded during habituation and acute phase</w:t>
      </w:r>
      <w:r w:rsidR="003B6CBC">
        <w:rPr>
          <w:rFonts w:ascii="Arial" w:hAnsi="Arial" w:cs="Arial"/>
          <w:sz w:val="20"/>
          <w:szCs w:val="20"/>
          <w:lang w:val="en-US"/>
        </w:rPr>
        <w:t xml:space="preserve">. </w:t>
      </w:r>
      <w:r w:rsidR="009264EA">
        <w:rPr>
          <w:rFonts w:ascii="Arial" w:hAnsi="Arial" w:cs="Arial"/>
          <w:sz w:val="20"/>
          <w:szCs w:val="20"/>
          <w:lang w:val="en-US"/>
        </w:rPr>
        <w:t>During ABA exposure FAA develops and</w:t>
      </w:r>
      <w:r w:rsidR="00391EE4">
        <w:rPr>
          <w:rFonts w:ascii="Arial" w:hAnsi="Arial" w:cs="Arial"/>
          <w:sz w:val="20"/>
          <w:szCs w:val="20"/>
          <w:lang w:val="en-US"/>
        </w:rPr>
        <w:t xml:space="preserve"> this</w:t>
      </w:r>
      <w:r w:rsidR="009264EA">
        <w:rPr>
          <w:rFonts w:ascii="Arial" w:hAnsi="Arial" w:cs="Arial"/>
          <w:sz w:val="20"/>
          <w:szCs w:val="20"/>
          <w:lang w:val="en-US"/>
        </w:rPr>
        <w:t xml:space="preserve"> </w:t>
      </w:r>
      <w:r w:rsidR="00A7272F">
        <w:rPr>
          <w:rFonts w:ascii="Arial" w:hAnsi="Arial" w:cs="Arial"/>
          <w:sz w:val="20"/>
          <w:szCs w:val="20"/>
          <w:lang w:val="en-US"/>
        </w:rPr>
        <w:t>was</w:t>
      </w:r>
      <w:r w:rsidR="009264EA">
        <w:rPr>
          <w:rFonts w:ascii="Arial" w:hAnsi="Arial" w:cs="Arial"/>
          <w:sz w:val="20"/>
          <w:szCs w:val="20"/>
          <w:lang w:val="en-US"/>
        </w:rPr>
        <w:t xml:space="preserve"> calculated as the distance traveled during the last 6h of the light phase (i.e. prior food exposure). </w:t>
      </w:r>
      <w:r w:rsidR="003B6CBC">
        <w:rPr>
          <w:rFonts w:ascii="Arial" w:hAnsi="Arial" w:cs="Arial"/>
          <w:sz w:val="20"/>
          <w:szCs w:val="20"/>
          <w:lang w:val="en-US"/>
        </w:rPr>
        <w:t>Running wheel activity was measured by homemade mechanical wheels (Department of Translational Neuroscience, Utrecht) connected to a monitoring software (</w:t>
      </w:r>
      <w:proofErr w:type="spellStart"/>
      <w:r w:rsidR="003B6CBC">
        <w:rPr>
          <w:rFonts w:ascii="Arial" w:hAnsi="Arial" w:cs="Arial"/>
          <w:sz w:val="20"/>
          <w:szCs w:val="20"/>
          <w:lang w:val="en-US"/>
        </w:rPr>
        <w:t>CageReg</w:t>
      </w:r>
      <w:proofErr w:type="spellEnd"/>
      <w:r w:rsidR="003B6CBC">
        <w:rPr>
          <w:rFonts w:ascii="Arial" w:hAnsi="Arial" w:cs="Arial"/>
          <w:sz w:val="20"/>
          <w:szCs w:val="20"/>
          <w:lang w:val="en-US"/>
        </w:rPr>
        <w:t>, cage registration program version 5.5). Data w</w:t>
      </w:r>
      <w:r w:rsidR="000407C8">
        <w:rPr>
          <w:rFonts w:ascii="Arial" w:hAnsi="Arial" w:cs="Arial"/>
          <w:sz w:val="20"/>
          <w:szCs w:val="20"/>
          <w:lang w:val="en-US"/>
        </w:rPr>
        <w:t>ere</w:t>
      </w:r>
      <w:r w:rsidR="003B6CBC">
        <w:rPr>
          <w:rFonts w:ascii="Arial" w:hAnsi="Arial" w:cs="Arial"/>
          <w:sz w:val="20"/>
          <w:szCs w:val="20"/>
          <w:lang w:val="en-US"/>
        </w:rPr>
        <w:t xml:space="preserve"> recorded in 60 min bins. </w:t>
      </w:r>
      <w:r w:rsidR="003B6CBC" w:rsidRPr="00B34E31">
        <w:rPr>
          <w:rFonts w:ascii="Arial" w:hAnsi="Arial" w:cs="Arial"/>
          <w:sz w:val="20"/>
          <w:szCs w:val="20"/>
          <w:lang w:val="en-US"/>
        </w:rPr>
        <w:t xml:space="preserve">An individual mouse represents the experimental unit while analyzing this behavioral dataset. </w:t>
      </w:r>
    </w:p>
    <w:p w14:paraId="0273E12A" w14:textId="192CEBE2" w:rsidR="00756221" w:rsidRDefault="00756221" w:rsidP="00756221">
      <w:pPr>
        <w:ind w:left="-340"/>
        <w:jc w:val="both"/>
        <w:rPr>
          <w:rFonts w:ascii="Arial" w:hAnsi="Arial" w:cs="Arial"/>
          <w:b/>
          <w:bCs/>
          <w:sz w:val="20"/>
          <w:szCs w:val="20"/>
          <w:lang w:val="en-US"/>
        </w:rPr>
      </w:pPr>
      <w:r w:rsidRPr="00756221">
        <w:rPr>
          <w:rFonts w:ascii="Arial" w:hAnsi="Arial" w:cs="Arial"/>
          <w:b/>
          <w:bCs/>
          <w:sz w:val="20"/>
          <w:szCs w:val="20"/>
          <w:lang w:val="en-US"/>
        </w:rPr>
        <w:t xml:space="preserve">Slice </w:t>
      </w:r>
      <w:r>
        <w:rPr>
          <w:rFonts w:ascii="Arial" w:hAnsi="Arial" w:cs="Arial"/>
          <w:b/>
          <w:bCs/>
          <w:sz w:val="20"/>
          <w:szCs w:val="20"/>
          <w:lang w:val="en-US"/>
        </w:rPr>
        <w:t>preparation</w:t>
      </w:r>
    </w:p>
    <w:p w14:paraId="35086052" w14:textId="466CDC39" w:rsidR="00681EA4" w:rsidRDefault="0056127B" w:rsidP="00756221">
      <w:pPr>
        <w:ind w:left="-340"/>
        <w:jc w:val="both"/>
        <w:rPr>
          <w:rFonts w:ascii="Arial" w:hAnsi="Arial" w:cs="Arial"/>
          <w:sz w:val="20"/>
          <w:szCs w:val="20"/>
          <w:lang w:val="en-US"/>
        </w:rPr>
      </w:pPr>
      <w:r>
        <w:rPr>
          <w:rFonts w:ascii="Arial" w:hAnsi="Arial" w:cs="Arial"/>
          <w:sz w:val="20"/>
          <w:szCs w:val="20"/>
          <w:lang w:val="en-US"/>
        </w:rPr>
        <w:t>For electrophysiological recordings of MSN</w:t>
      </w:r>
      <w:r w:rsidR="00646A13">
        <w:rPr>
          <w:rFonts w:ascii="Arial" w:hAnsi="Arial" w:cs="Arial"/>
          <w:sz w:val="20"/>
          <w:szCs w:val="20"/>
          <w:lang w:val="en-US"/>
        </w:rPr>
        <w:t>s</w:t>
      </w:r>
      <w:r>
        <w:rPr>
          <w:rFonts w:ascii="Arial" w:hAnsi="Arial" w:cs="Arial"/>
          <w:sz w:val="20"/>
          <w:szCs w:val="20"/>
          <w:lang w:val="en-US"/>
        </w:rPr>
        <w:t>, acute sagittal brain slices with NAc were made from adult (2-5 month old</w:t>
      </w:r>
      <w:r w:rsidR="00646A13">
        <w:rPr>
          <w:rFonts w:ascii="Arial" w:hAnsi="Arial" w:cs="Arial"/>
          <w:sz w:val="20"/>
          <w:szCs w:val="20"/>
          <w:lang w:val="en-US"/>
        </w:rPr>
        <w:t>)</w:t>
      </w:r>
      <w:r>
        <w:rPr>
          <w:rFonts w:ascii="Arial" w:hAnsi="Arial" w:cs="Arial"/>
          <w:sz w:val="20"/>
          <w:szCs w:val="20"/>
          <w:lang w:val="en-US"/>
        </w:rPr>
        <w:t xml:space="preserve"> female mice. Mice were gas anesthetized with 200 </w:t>
      </w:r>
      <w:proofErr w:type="spellStart"/>
      <w:r w:rsidRPr="003C308E">
        <w:rPr>
          <w:rFonts w:ascii="Arial" w:hAnsi="Arial" w:cs="Arial"/>
          <w:sz w:val="20"/>
          <w:szCs w:val="20"/>
          <w:lang w:val="en-GB"/>
        </w:rPr>
        <w:t>μL</w:t>
      </w:r>
      <w:proofErr w:type="spellEnd"/>
      <w:r>
        <w:rPr>
          <w:rFonts w:ascii="Arial" w:hAnsi="Arial" w:cs="Arial"/>
          <w:sz w:val="20"/>
          <w:szCs w:val="20"/>
          <w:lang w:val="en-GB"/>
        </w:rPr>
        <w:t xml:space="preserve"> isoflurane and decapitated. </w:t>
      </w:r>
      <w:r w:rsidR="00891672">
        <w:rPr>
          <w:rFonts w:ascii="Arial" w:hAnsi="Arial" w:cs="Arial"/>
          <w:sz w:val="20"/>
          <w:szCs w:val="20"/>
          <w:lang w:val="en-GB"/>
        </w:rPr>
        <w:t>The brain was then dissected within a minute</w:t>
      </w:r>
      <w:r w:rsidR="006B281D">
        <w:rPr>
          <w:rFonts w:ascii="Arial" w:hAnsi="Arial" w:cs="Arial"/>
          <w:sz w:val="20"/>
          <w:szCs w:val="20"/>
          <w:lang w:val="en-GB"/>
        </w:rPr>
        <w:t xml:space="preserve"> and glued to the stage of a LEICA VT 1000 S vibratome. Oxygenated ice-cold artificial cerebrospinal fluid (</w:t>
      </w:r>
      <w:proofErr w:type="spellStart"/>
      <w:r w:rsidR="006B281D">
        <w:rPr>
          <w:rFonts w:ascii="Arial" w:hAnsi="Arial" w:cs="Arial"/>
          <w:sz w:val="20"/>
          <w:szCs w:val="20"/>
          <w:lang w:val="en-GB"/>
        </w:rPr>
        <w:t>aCSF</w:t>
      </w:r>
      <w:proofErr w:type="spellEnd"/>
      <w:r w:rsidR="006B281D">
        <w:rPr>
          <w:rFonts w:ascii="Arial" w:hAnsi="Arial" w:cs="Arial"/>
          <w:sz w:val="20"/>
          <w:szCs w:val="20"/>
          <w:lang w:val="en-GB"/>
        </w:rPr>
        <w:t xml:space="preserve">) (containing in mM; </w:t>
      </w:r>
      <w:r w:rsidR="006B281D" w:rsidRPr="006B281D">
        <w:rPr>
          <w:rFonts w:ascii="Arial" w:hAnsi="Arial" w:cs="Arial"/>
          <w:sz w:val="20"/>
          <w:szCs w:val="20"/>
          <w:lang w:val="en-US"/>
        </w:rPr>
        <w:t xml:space="preserve">92 Choline Chloride, 2.5 </w:t>
      </w:r>
      <w:proofErr w:type="spellStart"/>
      <w:r w:rsidR="006B281D" w:rsidRPr="006B281D">
        <w:rPr>
          <w:rFonts w:ascii="Arial" w:hAnsi="Arial" w:cs="Arial"/>
          <w:sz w:val="20"/>
          <w:szCs w:val="20"/>
          <w:lang w:val="en-US"/>
        </w:rPr>
        <w:t>KCl</w:t>
      </w:r>
      <w:proofErr w:type="spellEnd"/>
      <w:r w:rsidR="006B281D" w:rsidRPr="006B281D">
        <w:rPr>
          <w:rFonts w:ascii="Arial" w:hAnsi="Arial" w:cs="Arial"/>
          <w:sz w:val="20"/>
          <w:szCs w:val="20"/>
          <w:lang w:val="en-US"/>
        </w:rPr>
        <w:t>, 1.2 NaH2PO4, 25 NaHCO3, 20 HEPES, 25 Glucose, 20 NMDG, 10 sodium ascorbate, 2 thiourea, 3 Na-pyruvate, 3.05 N-Acetyl L Cysteine, 7 MgCl2, 0.5 CaCl2.2H2O)</w:t>
      </w:r>
      <w:r w:rsidR="006B281D">
        <w:rPr>
          <w:rFonts w:ascii="Arial" w:hAnsi="Arial" w:cs="Arial"/>
          <w:sz w:val="20"/>
          <w:szCs w:val="20"/>
          <w:lang w:val="en-US"/>
        </w:rPr>
        <w:t xml:space="preserve"> was administered to the stage. Slices of </w:t>
      </w:r>
      <w:r w:rsidR="002F7349">
        <w:rPr>
          <w:rFonts w:ascii="Arial" w:hAnsi="Arial" w:cs="Arial"/>
          <w:sz w:val="20"/>
          <w:szCs w:val="20"/>
          <w:lang w:val="en-US"/>
        </w:rPr>
        <w:t>3</w:t>
      </w:r>
      <w:r w:rsidR="006B281D">
        <w:rPr>
          <w:rFonts w:ascii="Arial" w:hAnsi="Arial" w:cs="Arial"/>
          <w:sz w:val="20"/>
          <w:szCs w:val="20"/>
          <w:lang w:val="en-US"/>
        </w:rPr>
        <w:t xml:space="preserve">50 </w:t>
      </w:r>
      <w:r w:rsidR="002F7349">
        <w:rPr>
          <w:rFonts w:ascii="Arial" w:hAnsi="Arial" w:cs="Arial"/>
          <w:sz w:val="20"/>
          <w:szCs w:val="20"/>
          <w:lang w:val="en-US"/>
        </w:rPr>
        <w:t>µ</w:t>
      </w:r>
      <w:r w:rsidR="006B281D">
        <w:rPr>
          <w:rFonts w:ascii="Arial" w:hAnsi="Arial" w:cs="Arial"/>
          <w:sz w:val="20"/>
          <w:szCs w:val="20"/>
          <w:lang w:val="en-US"/>
        </w:rPr>
        <w:t xml:space="preserve">m thickness were cut and transferred to 37 </w:t>
      </w:r>
      <w:r w:rsidR="00903D56">
        <w:rPr>
          <w:rFonts w:ascii="Arial" w:hAnsi="Arial" w:cs="Arial"/>
          <w:sz w:val="20"/>
          <w:szCs w:val="20"/>
          <w:lang w:val="en-US"/>
        </w:rPr>
        <w:t xml:space="preserve">°C </w:t>
      </w:r>
      <w:r w:rsidR="006B281D">
        <w:rPr>
          <w:rFonts w:ascii="Arial" w:hAnsi="Arial" w:cs="Arial"/>
          <w:sz w:val="20"/>
          <w:szCs w:val="20"/>
          <w:lang w:val="en-US"/>
        </w:rPr>
        <w:t xml:space="preserve">oxygenated </w:t>
      </w:r>
      <w:proofErr w:type="spellStart"/>
      <w:r w:rsidR="006B281D">
        <w:rPr>
          <w:rFonts w:ascii="Arial" w:hAnsi="Arial" w:cs="Arial"/>
          <w:sz w:val="20"/>
          <w:szCs w:val="20"/>
          <w:lang w:val="en-US"/>
        </w:rPr>
        <w:t>aCSF</w:t>
      </w:r>
      <w:proofErr w:type="spellEnd"/>
      <w:r w:rsidR="006B281D">
        <w:rPr>
          <w:rFonts w:ascii="Arial" w:hAnsi="Arial" w:cs="Arial"/>
          <w:sz w:val="20"/>
          <w:szCs w:val="20"/>
          <w:lang w:val="en-US"/>
        </w:rPr>
        <w:t xml:space="preserve">. After 5 minutes, slices </w:t>
      </w:r>
      <w:r w:rsidR="002F7349">
        <w:rPr>
          <w:rFonts w:ascii="Arial" w:hAnsi="Arial" w:cs="Arial"/>
          <w:sz w:val="20"/>
          <w:szCs w:val="20"/>
          <w:lang w:val="en-US"/>
        </w:rPr>
        <w:t>were</w:t>
      </w:r>
      <w:r w:rsidR="006B281D">
        <w:rPr>
          <w:rFonts w:ascii="Arial" w:hAnsi="Arial" w:cs="Arial"/>
          <w:sz w:val="20"/>
          <w:szCs w:val="20"/>
          <w:lang w:val="en-US"/>
        </w:rPr>
        <w:t xml:space="preserve"> put in oxygenated incubation solution (</w:t>
      </w:r>
      <w:r w:rsidR="006B281D" w:rsidRPr="006B281D">
        <w:rPr>
          <w:rFonts w:ascii="Arial" w:hAnsi="Arial" w:cs="Arial"/>
          <w:sz w:val="20"/>
          <w:szCs w:val="20"/>
          <w:lang w:val="en-US"/>
        </w:rPr>
        <w:t xml:space="preserve">containing in mM: 92 NaCl, 2.5 </w:t>
      </w:r>
      <w:proofErr w:type="spellStart"/>
      <w:r w:rsidR="006B281D" w:rsidRPr="006B281D">
        <w:rPr>
          <w:rFonts w:ascii="Arial" w:hAnsi="Arial" w:cs="Arial"/>
          <w:sz w:val="20"/>
          <w:szCs w:val="20"/>
          <w:lang w:val="en-US"/>
        </w:rPr>
        <w:t>KCl</w:t>
      </w:r>
      <w:proofErr w:type="spellEnd"/>
      <w:r w:rsidR="006B281D" w:rsidRPr="006B281D">
        <w:rPr>
          <w:rFonts w:ascii="Arial" w:hAnsi="Arial" w:cs="Arial"/>
          <w:sz w:val="20"/>
          <w:szCs w:val="20"/>
          <w:lang w:val="en-US"/>
        </w:rPr>
        <w:t>, 1.2 NaH2PO4, NaHCO3, 20 HEPES, 25 Glucose, 3 sodium ascorbate, 2 thiourea, 3 Na-pyruvate, 2 MgCl2, 2 CaCl2.2H2O)</w:t>
      </w:r>
      <w:r w:rsidR="006B281D">
        <w:rPr>
          <w:rFonts w:ascii="Arial" w:hAnsi="Arial" w:cs="Arial"/>
          <w:sz w:val="20"/>
          <w:szCs w:val="20"/>
          <w:lang w:val="en-US"/>
        </w:rPr>
        <w:t xml:space="preserve"> at room temperature for at least </w:t>
      </w:r>
      <w:r w:rsidR="00C1689E">
        <w:rPr>
          <w:rFonts w:ascii="Arial" w:hAnsi="Arial" w:cs="Arial"/>
          <w:sz w:val="20"/>
          <w:szCs w:val="20"/>
          <w:lang w:val="en-US"/>
        </w:rPr>
        <w:t>60</w:t>
      </w:r>
      <w:r w:rsidR="006B281D">
        <w:rPr>
          <w:rFonts w:ascii="Arial" w:hAnsi="Arial" w:cs="Arial"/>
          <w:sz w:val="20"/>
          <w:szCs w:val="20"/>
          <w:lang w:val="en-US"/>
        </w:rPr>
        <w:t xml:space="preserve"> minutes and for the rest of the day until recording. Slices recovered at room temperature were transferred into the recording chamber bath of a </w:t>
      </w:r>
      <w:proofErr w:type="spellStart"/>
      <w:r w:rsidR="006B281D">
        <w:rPr>
          <w:rFonts w:ascii="Arial" w:hAnsi="Arial" w:cs="Arial"/>
          <w:sz w:val="20"/>
          <w:szCs w:val="20"/>
          <w:lang w:val="en-US"/>
        </w:rPr>
        <w:t>Scientifica</w:t>
      </w:r>
      <w:proofErr w:type="spellEnd"/>
      <w:r w:rsidR="006B281D">
        <w:rPr>
          <w:rFonts w:ascii="Arial" w:hAnsi="Arial" w:cs="Arial"/>
          <w:sz w:val="20"/>
          <w:szCs w:val="20"/>
          <w:lang w:val="en-US"/>
        </w:rPr>
        <w:t xml:space="preserve"> electrophysiological set-up. Oxygenated recording solution </w:t>
      </w:r>
      <w:r w:rsidR="006B281D" w:rsidRPr="006B281D">
        <w:rPr>
          <w:rFonts w:ascii="Arial" w:hAnsi="Arial" w:cs="Arial"/>
          <w:sz w:val="20"/>
          <w:szCs w:val="20"/>
          <w:lang w:val="en-US"/>
        </w:rPr>
        <w:t xml:space="preserve">(containing in mM: 124 NaCl, 2.5 </w:t>
      </w:r>
      <w:proofErr w:type="spellStart"/>
      <w:r w:rsidR="006B281D" w:rsidRPr="006B281D">
        <w:rPr>
          <w:rFonts w:ascii="Arial" w:hAnsi="Arial" w:cs="Arial"/>
          <w:sz w:val="20"/>
          <w:szCs w:val="20"/>
          <w:lang w:val="en-US"/>
        </w:rPr>
        <w:t>KCl</w:t>
      </w:r>
      <w:proofErr w:type="spellEnd"/>
      <w:r w:rsidR="006B281D" w:rsidRPr="006B281D">
        <w:rPr>
          <w:rFonts w:ascii="Arial" w:hAnsi="Arial" w:cs="Arial"/>
          <w:sz w:val="20"/>
          <w:szCs w:val="20"/>
          <w:lang w:val="en-US"/>
        </w:rPr>
        <w:t>, 1 NaH2PO4, 26.2 NaHCO3, 5 HEPES, 11 Glucose, 1.3 MgCl2, 2.5 CaCl2.2H2O)</w:t>
      </w:r>
      <w:r w:rsidR="006B281D">
        <w:rPr>
          <w:rFonts w:ascii="Arial" w:hAnsi="Arial" w:cs="Arial"/>
          <w:sz w:val="20"/>
          <w:szCs w:val="20"/>
          <w:lang w:val="en-US"/>
        </w:rPr>
        <w:t xml:space="preserve"> was circulated through the bath at approximately 31</w:t>
      </w:r>
      <w:r w:rsidR="00131720">
        <w:rPr>
          <w:rFonts w:ascii="Arial" w:hAnsi="Arial" w:cs="Arial"/>
          <w:sz w:val="20"/>
          <w:szCs w:val="20"/>
          <w:lang w:val="en-US"/>
        </w:rPr>
        <w:t xml:space="preserve">°C </w:t>
      </w:r>
      <w:r w:rsidR="006B281D">
        <w:rPr>
          <w:rFonts w:ascii="Arial" w:hAnsi="Arial" w:cs="Arial"/>
          <w:sz w:val="20"/>
          <w:szCs w:val="20"/>
          <w:lang w:val="en-US"/>
        </w:rPr>
        <w:t xml:space="preserve">with a speed of 1.5-2 ml/min. All solutions used were continuously bubbled with 95% O2 and 5% CO2, and had a pH and osmolarity of 7.3-7.4 and 300-310 </w:t>
      </w:r>
      <w:proofErr w:type="spellStart"/>
      <w:r w:rsidR="006B281D">
        <w:rPr>
          <w:rFonts w:ascii="Arial" w:hAnsi="Arial" w:cs="Arial"/>
          <w:sz w:val="20"/>
          <w:szCs w:val="20"/>
          <w:lang w:val="en-US"/>
        </w:rPr>
        <w:t>mOSM</w:t>
      </w:r>
      <w:proofErr w:type="spellEnd"/>
      <w:r w:rsidR="006B281D">
        <w:rPr>
          <w:rFonts w:ascii="Arial" w:hAnsi="Arial" w:cs="Arial"/>
          <w:sz w:val="20"/>
          <w:szCs w:val="20"/>
          <w:lang w:val="en-US"/>
        </w:rPr>
        <w:t xml:space="preserve">, respectively. </w:t>
      </w:r>
    </w:p>
    <w:p w14:paraId="66F889A9" w14:textId="66868DAF" w:rsidR="00756221" w:rsidRPr="00756221" w:rsidRDefault="00756221" w:rsidP="00756221">
      <w:pPr>
        <w:ind w:left="-340"/>
        <w:jc w:val="both"/>
        <w:rPr>
          <w:rFonts w:ascii="Arial" w:hAnsi="Arial" w:cs="Arial"/>
          <w:b/>
          <w:bCs/>
          <w:sz w:val="20"/>
          <w:szCs w:val="20"/>
          <w:lang w:val="en-US"/>
        </w:rPr>
      </w:pPr>
      <w:r w:rsidRPr="00756221">
        <w:rPr>
          <w:rFonts w:ascii="Arial" w:hAnsi="Arial" w:cs="Arial"/>
          <w:b/>
          <w:bCs/>
          <w:sz w:val="20"/>
          <w:szCs w:val="20"/>
          <w:lang w:val="en-US"/>
        </w:rPr>
        <w:t>Whole-cell patch-clamp recordings</w:t>
      </w:r>
    </w:p>
    <w:p w14:paraId="301C1C20" w14:textId="2A403E91" w:rsidR="00370162" w:rsidRDefault="006B281D" w:rsidP="00756221">
      <w:pPr>
        <w:ind w:left="-340"/>
        <w:jc w:val="both"/>
        <w:rPr>
          <w:rFonts w:ascii="Arial" w:hAnsi="Arial" w:cs="Arial"/>
          <w:b/>
          <w:bCs/>
          <w:sz w:val="20"/>
          <w:szCs w:val="20"/>
          <w:lang w:val="en-US"/>
        </w:rPr>
      </w:pPr>
      <w:r>
        <w:rPr>
          <w:rFonts w:ascii="Arial" w:hAnsi="Arial" w:cs="Arial"/>
          <w:sz w:val="20"/>
          <w:szCs w:val="20"/>
          <w:lang w:val="en-US"/>
        </w:rPr>
        <w:t>To determine electrophysiological properties of MSN</w:t>
      </w:r>
      <w:r w:rsidR="00646A13">
        <w:rPr>
          <w:rFonts w:ascii="Arial" w:hAnsi="Arial" w:cs="Arial"/>
          <w:sz w:val="20"/>
          <w:szCs w:val="20"/>
          <w:lang w:val="en-US"/>
        </w:rPr>
        <w:t>s</w:t>
      </w:r>
      <w:r>
        <w:rPr>
          <w:rFonts w:ascii="Arial" w:hAnsi="Arial" w:cs="Arial"/>
          <w:sz w:val="20"/>
          <w:szCs w:val="20"/>
          <w:lang w:val="en-US"/>
        </w:rPr>
        <w:t xml:space="preserve"> in the NAc, neurons were whole-cell patch clamped. To visualize cells, an upright microscope with infrared light (Q imaging, scientific </w:t>
      </w:r>
      <w:proofErr w:type="spellStart"/>
      <w:r>
        <w:rPr>
          <w:rFonts w:ascii="Arial" w:hAnsi="Arial" w:cs="Arial"/>
          <w:sz w:val="20"/>
          <w:szCs w:val="20"/>
          <w:lang w:val="en-US"/>
        </w:rPr>
        <w:t>cmos</w:t>
      </w:r>
      <w:proofErr w:type="spellEnd"/>
      <w:r>
        <w:rPr>
          <w:rFonts w:ascii="Arial" w:hAnsi="Arial" w:cs="Arial"/>
          <w:sz w:val="20"/>
          <w:szCs w:val="20"/>
          <w:lang w:val="en-US"/>
        </w:rPr>
        <w:t xml:space="preserve">, </w:t>
      </w:r>
      <w:proofErr w:type="spellStart"/>
      <w:r>
        <w:rPr>
          <w:rFonts w:ascii="Arial" w:hAnsi="Arial" w:cs="Arial"/>
          <w:sz w:val="20"/>
          <w:szCs w:val="20"/>
          <w:lang w:val="en-US"/>
        </w:rPr>
        <w:t>Scientifica</w:t>
      </w:r>
      <w:proofErr w:type="spellEnd"/>
      <w:r>
        <w:rPr>
          <w:rFonts w:ascii="Arial" w:hAnsi="Arial" w:cs="Arial"/>
          <w:sz w:val="20"/>
          <w:szCs w:val="20"/>
          <w:lang w:val="en-US"/>
        </w:rPr>
        <w:t xml:space="preserve">) was used and digitalized with </w:t>
      </w:r>
      <w:proofErr w:type="spellStart"/>
      <w:r>
        <w:rPr>
          <w:rFonts w:ascii="Arial" w:hAnsi="Arial" w:cs="Arial"/>
          <w:sz w:val="20"/>
          <w:szCs w:val="20"/>
          <w:lang w:val="en-US"/>
        </w:rPr>
        <w:t>QCapture</w:t>
      </w:r>
      <w:proofErr w:type="spellEnd"/>
      <w:r>
        <w:rPr>
          <w:rFonts w:ascii="Arial" w:hAnsi="Arial" w:cs="Arial"/>
          <w:sz w:val="20"/>
          <w:szCs w:val="20"/>
          <w:lang w:val="en-US"/>
        </w:rPr>
        <w:t xml:space="preserve"> software. D1-MSN</w:t>
      </w:r>
      <w:r w:rsidR="00646A13">
        <w:rPr>
          <w:rFonts w:ascii="Arial" w:hAnsi="Arial" w:cs="Arial"/>
          <w:sz w:val="20"/>
          <w:szCs w:val="20"/>
          <w:lang w:val="en-US"/>
        </w:rPr>
        <w:t>s</w:t>
      </w:r>
      <w:r>
        <w:rPr>
          <w:rFonts w:ascii="Arial" w:hAnsi="Arial" w:cs="Arial"/>
          <w:sz w:val="20"/>
          <w:szCs w:val="20"/>
          <w:lang w:val="en-US"/>
        </w:rPr>
        <w:t xml:space="preserve"> </w:t>
      </w:r>
      <w:r w:rsidR="00F554C0">
        <w:rPr>
          <w:rFonts w:ascii="Arial" w:hAnsi="Arial" w:cs="Arial"/>
          <w:sz w:val="20"/>
          <w:szCs w:val="20"/>
          <w:lang w:val="en-US"/>
        </w:rPr>
        <w:t>were</w:t>
      </w:r>
      <w:r>
        <w:rPr>
          <w:rFonts w:ascii="Arial" w:hAnsi="Arial" w:cs="Arial"/>
          <w:sz w:val="20"/>
          <w:szCs w:val="20"/>
          <w:lang w:val="en-US"/>
        </w:rPr>
        <w:t xml:space="preserve"> identified by red fluorescence (D</w:t>
      </w:r>
      <w:r w:rsidR="000E2A29">
        <w:rPr>
          <w:rFonts w:ascii="Arial" w:hAnsi="Arial" w:cs="Arial"/>
          <w:sz w:val="20"/>
          <w:szCs w:val="20"/>
          <w:lang w:val="en-US"/>
        </w:rPr>
        <w:t>rD</w:t>
      </w:r>
      <w:r>
        <w:rPr>
          <w:rFonts w:ascii="Arial" w:hAnsi="Arial" w:cs="Arial"/>
          <w:sz w:val="20"/>
          <w:szCs w:val="20"/>
          <w:lang w:val="en-US"/>
        </w:rPr>
        <w:t>1Cre/</w:t>
      </w:r>
      <w:proofErr w:type="spellStart"/>
      <w:r>
        <w:rPr>
          <w:rFonts w:ascii="Arial" w:hAnsi="Arial" w:cs="Arial"/>
          <w:sz w:val="20"/>
          <w:szCs w:val="20"/>
          <w:lang w:val="en-US"/>
        </w:rPr>
        <w:t>Tdtomato</w:t>
      </w:r>
      <w:proofErr w:type="spellEnd"/>
      <w:r>
        <w:rPr>
          <w:rFonts w:ascii="Arial" w:hAnsi="Arial" w:cs="Arial"/>
          <w:sz w:val="20"/>
          <w:szCs w:val="20"/>
          <w:lang w:val="en-US"/>
        </w:rPr>
        <w:t xml:space="preserve"> mice)</w:t>
      </w:r>
      <w:r w:rsidR="00F554C0">
        <w:rPr>
          <w:rFonts w:ascii="Arial" w:hAnsi="Arial" w:cs="Arial"/>
          <w:sz w:val="20"/>
          <w:szCs w:val="20"/>
          <w:lang w:val="en-US"/>
        </w:rPr>
        <w:t>, this is illustrated in Fig. 3</w:t>
      </w:r>
      <w:r>
        <w:rPr>
          <w:rFonts w:ascii="Arial" w:hAnsi="Arial" w:cs="Arial"/>
          <w:sz w:val="20"/>
          <w:szCs w:val="20"/>
          <w:lang w:val="en-US"/>
        </w:rPr>
        <w:t xml:space="preserve">. </w:t>
      </w:r>
      <w:r w:rsidRPr="002C0DA8">
        <w:rPr>
          <w:rFonts w:ascii="Arial" w:hAnsi="Arial" w:cs="Arial"/>
          <w:sz w:val="20"/>
          <w:szCs w:val="20"/>
          <w:lang w:val="en-US"/>
        </w:rPr>
        <w:t>A green light (</w:t>
      </w:r>
      <w:r w:rsidR="002C0DA8" w:rsidRPr="002C0DA8">
        <w:rPr>
          <w:rFonts w:ascii="Arial" w:hAnsi="Arial" w:cs="Arial"/>
          <w:sz w:val="20"/>
          <w:szCs w:val="20"/>
          <w:lang w:val="en-US"/>
        </w:rPr>
        <w:t xml:space="preserve">550 nm) </w:t>
      </w:r>
      <w:r w:rsidR="002D44A5" w:rsidRPr="002C0DA8">
        <w:rPr>
          <w:rFonts w:ascii="Arial" w:hAnsi="Arial" w:cs="Arial"/>
          <w:sz w:val="20"/>
          <w:szCs w:val="20"/>
          <w:lang w:val="en-US"/>
        </w:rPr>
        <w:t xml:space="preserve">was emitted to detect the excitation of the red fluorescence (Cool led pE-2). </w:t>
      </w:r>
      <w:r w:rsidR="002D44A5">
        <w:rPr>
          <w:rFonts w:ascii="Arial" w:hAnsi="Arial" w:cs="Arial"/>
          <w:sz w:val="20"/>
          <w:szCs w:val="20"/>
          <w:lang w:val="en-US"/>
        </w:rPr>
        <w:t>Voltage clamp (VC) and current clamp (CC) recordings were amplified (</w:t>
      </w:r>
      <w:r w:rsidR="002C0DA8">
        <w:rPr>
          <w:rFonts w:ascii="Arial" w:hAnsi="Arial" w:cs="Arial"/>
          <w:sz w:val="20"/>
          <w:szCs w:val="20"/>
          <w:lang w:val="en-US"/>
        </w:rPr>
        <w:t xml:space="preserve">Axon Instruments, </w:t>
      </w:r>
      <w:proofErr w:type="spellStart"/>
      <w:r w:rsidR="002D44A5">
        <w:rPr>
          <w:rFonts w:ascii="Arial" w:hAnsi="Arial" w:cs="Arial"/>
          <w:sz w:val="20"/>
          <w:szCs w:val="20"/>
          <w:lang w:val="en-US"/>
        </w:rPr>
        <w:t>Axopatch</w:t>
      </w:r>
      <w:proofErr w:type="spellEnd"/>
      <w:r w:rsidR="002D44A5">
        <w:rPr>
          <w:rFonts w:ascii="Arial" w:hAnsi="Arial" w:cs="Arial"/>
          <w:sz w:val="20"/>
          <w:szCs w:val="20"/>
          <w:lang w:val="en-US"/>
        </w:rPr>
        <w:t xml:space="preserve"> 200B), digitized </w:t>
      </w:r>
      <w:r w:rsidR="002D44A5" w:rsidRPr="002C0DA8">
        <w:rPr>
          <w:rFonts w:ascii="Arial" w:hAnsi="Arial" w:cs="Arial"/>
          <w:sz w:val="20"/>
          <w:szCs w:val="20"/>
          <w:lang w:val="en-US"/>
        </w:rPr>
        <w:t>(</w:t>
      </w:r>
      <w:r w:rsidR="002C0DA8" w:rsidRPr="002C0DA8">
        <w:rPr>
          <w:rFonts w:ascii="Arial" w:hAnsi="Arial" w:cs="Arial"/>
          <w:sz w:val="20"/>
          <w:szCs w:val="20"/>
          <w:lang w:val="en-US"/>
        </w:rPr>
        <w:t xml:space="preserve">Axon </w:t>
      </w:r>
      <w:r w:rsidR="002C0DA8">
        <w:rPr>
          <w:rFonts w:ascii="Arial" w:hAnsi="Arial" w:cs="Arial"/>
          <w:sz w:val="20"/>
          <w:szCs w:val="20"/>
          <w:lang w:val="en-US"/>
        </w:rPr>
        <w:t>Instruments,</w:t>
      </w:r>
      <w:r w:rsidR="002C0DA8" w:rsidRPr="002C0DA8">
        <w:rPr>
          <w:rFonts w:ascii="Arial" w:hAnsi="Arial" w:cs="Arial"/>
          <w:sz w:val="20"/>
          <w:szCs w:val="20"/>
          <w:lang w:val="en-US"/>
        </w:rPr>
        <w:t xml:space="preserve"> </w:t>
      </w:r>
      <w:proofErr w:type="spellStart"/>
      <w:r w:rsidR="002C0DA8" w:rsidRPr="002C0DA8">
        <w:rPr>
          <w:rFonts w:ascii="Arial" w:hAnsi="Arial" w:cs="Arial"/>
          <w:sz w:val="20"/>
          <w:szCs w:val="20"/>
          <w:lang w:val="en-US"/>
        </w:rPr>
        <w:t>DigiData</w:t>
      </w:r>
      <w:proofErr w:type="spellEnd"/>
      <w:r w:rsidR="002C0DA8" w:rsidRPr="002C0DA8">
        <w:rPr>
          <w:rFonts w:ascii="Arial" w:hAnsi="Arial" w:cs="Arial"/>
          <w:sz w:val="20"/>
          <w:szCs w:val="20"/>
          <w:lang w:val="en-US"/>
        </w:rPr>
        <w:t xml:space="preserve"> 1550A</w:t>
      </w:r>
      <w:r w:rsidR="002D44A5">
        <w:rPr>
          <w:rFonts w:ascii="Arial" w:hAnsi="Arial" w:cs="Arial"/>
          <w:sz w:val="20"/>
          <w:szCs w:val="20"/>
          <w:lang w:val="en-US"/>
        </w:rPr>
        <w:t xml:space="preserve">) and analyzed with </w:t>
      </w:r>
      <w:proofErr w:type="spellStart"/>
      <w:r w:rsidR="002D44A5">
        <w:rPr>
          <w:rFonts w:ascii="Arial" w:hAnsi="Arial" w:cs="Arial"/>
          <w:sz w:val="20"/>
          <w:szCs w:val="20"/>
          <w:lang w:val="en-US"/>
        </w:rPr>
        <w:t>pClamp</w:t>
      </w:r>
      <w:proofErr w:type="spellEnd"/>
      <w:r w:rsidR="002D44A5">
        <w:rPr>
          <w:rFonts w:ascii="Arial" w:hAnsi="Arial" w:cs="Arial"/>
          <w:sz w:val="20"/>
          <w:szCs w:val="20"/>
          <w:lang w:val="en-US"/>
        </w:rPr>
        <w:t xml:space="preserve"> 10.6/11.1 software. Polished pipettes were pulled from glass capillaries with a flaming/brown micropipette puller model p-97. Pipette resistance when filled with internal solution (</w:t>
      </w:r>
      <w:r w:rsidR="002D44A5" w:rsidRPr="002D44A5">
        <w:rPr>
          <w:rFonts w:ascii="Arial" w:hAnsi="Arial" w:cs="Arial"/>
          <w:sz w:val="20"/>
          <w:szCs w:val="20"/>
          <w:lang w:val="en-US"/>
        </w:rPr>
        <w:t xml:space="preserve">containing in mM: 139 potassium-D-gluconate, 5 </w:t>
      </w:r>
      <w:proofErr w:type="spellStart"/>
      <w:r w:rsidR="002D44A5" w:rsidRPr="002D44A5">
        <w:rPr>
          <w:rFonts w:ascii="Arial" w:hAnsi="Arial" w:cs="Arial"/>
          <w:sz w:val="20"/>
          <w:szCs w:val="20"/>
          <w:lang w:val="en-US"/>
        </w:rPr>
        <w:t>KCl</w:t>
      </w:r>
      <w:proofErr w:type="spellEnd"/>
      <w:r w:rsidR="002D44A5" w:rsidRPr="002D44A5">
        <w:rPr>
          <w:rFonts w:ascii="Arial" w:hAnsi="Arial" w:cs="Arial"/>
          <w:sz w:val="20"/>
          <w:szCs w:val="20"/>
          <w:lang w:val="en-US"/>
        </w:rPr>
        <w:t xml:space="preserve">, 2 MgCl2, 0.2 EGTA, 10 HEPES, 10 creatine phosphate, 4 Na2-ATP, 0.3 Na3-GTP ; pH: 7.3-7.4, </w:t>
      </w:r>
      <w:proofErr w:type="spellStart"/>
      <w:r w:rsidR="002D44A5" w:rsidRPr="002D44A5">
        <w:rPr>
          <w:rFonts w:ascii="Arial" w:hAnsi="Arial" w:cs="Arial"/>
          <w:sz w:val="20"/>
          <w:szCs w:val="20"/>
          <w:lang w:val="en-US"/>
        </w:rPr>
        <w:t>mOsm</w:t>
      </w:r>
      <w:proofErr w:type="spellEnd"/>
      <w:r w:rsidR="002D44A5" w:rsidRPr="002D44A5">
        <w:rPr>
          <w:rFonts w:ascii="Arial" w:hAnsi="Arial" w:cs="Arial"/>
          <w:sz w:val="20"/>
          <w:szCs w:val="20"/>
          <w:lang w:val="en-US"/>
        </w:rPr>
        <w:t>: 300-305</w:t>
      </w:r>
      <w:r w:rsidR="002D44A5">
        <w:rPr>
          <w:rFonts w:ascii="Arial" w:hAnsi="Arial" w:cs="Arial"/>
          <w:sz w:val="20"/>
          <w:szCs w:val="20"/>
          <w:lang w:val="en-US"/>
        </w:rPr>
        <w:t xml:space="preserve">) was 2.5-5.5 </w:t>
      </w:r>
      <w:r w:rsidR="002D44A5" w:rsidRPr="002D44A5">
        <w:rPr>
          <w:rFonts w:ascii="Arial" w:hAnsi="Arial" w:cs="Arial"/>
          <w:sz w:val="20"/>
          <w:szCs w:val="20"/>
          <w:lang w:val="en-US"/>
        </w:rPr>
        <w:t>M</w:t>
      </w:r>
      <w:r w:rsidR="00646A13">
        <w:rPr>
          <w:rFonts w:ascii="Arial" w:hAnsi="Arial" w:cs="Arial"/>
          <w:sz w:val="20"/>
          <w:szCs w:val="20"/>
          <w:lang w:val="en-US"/>
        </w:rPr>
        <w:t>Ω</w:t>
      </w:r>
      <w:r w:rsidR="002D44A5">
        <w:rPr>
          <w:rFonts w:ascii="Arial" w:hAnsi="Arial" w:cs="Arial"/>
          <w:sz w:val="20"/>
          <w:szCs w:val="20"/>
          <w:lang w:val="en-US"/>
        </w:rPr>
        <w:t>. Internal solution was always kept on ice before entering the pipettes. Whole</w:t>
      </w:r>
      <w:r w:rsidR="00391EE4">
        <w:rPr>
          <w:rFonts w:ascii="Arial" w:hAnsi="Arial" w:cs="Arial"/>
          <w:sz w:val="20"/>
          <w:szCs w:val="20"/>
          <w:lang w:val="en-US"/>
        </w:rPr>
        <w:t>-</w:t>
      </w:r>
      <w:r w:rsidR="002D44A5">
        <w:rPr>
          <w:rFonts w:ascii="Arial" w:hAnsi="Arial" w:cs="Arial"/>
          <w:sz w:val="20"/>
          <w:szCs w:val="20"/>
          <w:lang w:val="en-US"/>
        </w:rPr>
        <w:t xml:space="preserve">cell access was obtained after opening the neurons. Membrane resistance, membrane capacitance and access resistance were measured with a -5 mV step in VC at -65 mV. Spontaneous excitatory postsynaptic currents were </w:t>
      </w:r>
      <w:r w:rsidR="000E2A29">
        <w:rPr>
          <w:rFonts w:ascii="Arial" w:hAnsi="Arial" w:cs="Arial"/>
          <w:sz w:val="20"/>
          <w:szCs w:val="20"/>
          <w:lang w:val="en-US"/>
        </w:rPr>
        <w:t>recorded</w:t>
      </w:r>
      <w:r w:rsidR="002D44A5">
        <w:rPr>
          <w:rFonts w:ascii="Arial" w:hAnsi="Arial" w:cs="Arial"/>
          <w:sz w:val="20"/>
          <w:szCs w:val="20"/>
          <w:lang w:val="en-US"/>
        </w:rPr>
        <w:t xml:space="preserve"> with a gap free protocol for 5 minutes in VC at -6</w:t>
      </w:r>
      <w:r w:rsidR="007C7439">
        <w:rPr>
          <w:rFonts w:ascii="Arial" w:hAnsi="Arial" w:cs="Arial"/>
          <w:sz w:val="20"/>
          <w:szCs w:val="20"/>
          <w:lang w:val="en-US"/>
        </w:rPr>
        <w:t>5</w:t>
      </w:r>
      <w:r w:rsidR="002D44A5">
        <w:rPr>
          <w:rFonts w:ascii="Arial" w:hAnsi="Arial" w:cs="Arial"/>
          <w:sz w:val="20"/>
          <w:szCs w:val="20"/>
          <w:lang w:val="en-US"/>
        </w:rPr>
        <w:t xml:space="preserve"> mV. Hereafter a switch to CC was made to measure the input/output curve</w:t>
      </w:r>
      <w:r w:rsidR="000E2A29">
        <w:rPr>
          <w:rFonts w:ascii="Arial" w:hAnsi="Arial" w:cs="Arial"/>
          <w:sz w:val="20"/>
          <w:szCs w:val="20"/>
          <w:lang w:val="en-US"/>
        </w:rPr>
        <w:t>s</w:t>
      </w:r>
      <w:r w:rsidR="002D44A5">
        <w:rPr>
          <w:rFonts w:ascii="Arial" w:hAnsi="Arial" w:cs="Arial"/>
          <w:sz w:val="20"/>
          <w:szCs w:val="20"/>
          <w:lang w:val="en-US"/>
        </w:rPr>
        <w:t>. A</w:t>
      </w:r>
      <w:r w:rsidR="00B96977">
        <w:rPr>
          <w:rFonts w:ascii="Arial" w:hAnsi="Arial" w:cs="Arial"/>
          <w:sz w:val="20"/>
          <w:szCs w:val="20"/>
          <w:lang w:val="en-US"/>
        </w:rPr>
        <w:t xml:space="preserve">n initial </w:t>
      </w:r>
      <w:r w:rsidR="002D44A5">
        <w:rPr>
          <w:rFonts w:ascii="Arial" w:hAnsi="Arial" w:cs="Arial"/>
          <w:sz w:val="20"/>
          <w:szCs w:val="20"/>
          <w:lang w:val="en-US"/>
        </w:rPr>
        <w:t>current o</w:t>
      </w:r>
      <w:r w:rsidR="00B741C9">
        <w:rPr>
          <w:rFonts w:ascii="Arial" w:hAnsi="Arial" w:cs="Arial"/>
          <w:sz w:val="20"/>
          <w:szCs w:val="20"/>
          <w:lang w:val="en-US"/>
        </w:rPr>
        <w:t>f</w:t>
      </w:r>
      <w:r w:rsidR="002D44A5">
        <w:rPr>
          <w:rFonts w:ascii="Arial" w:hAnsi="Arial" w:cs="Arial"/>
          <w:sz w:val="20"/>
          <w:szCs w:val="20"/>
          <w:lang w:val="en-US"/>
        </w:rPr>
        <w:t xml:space="preserve"> -150 </w:t>
      </w:r>
      <w:proofErr w:type="spellStart"/>
      <w:r w:rsidR="002D44A5">
        <w:rPr>
          <w:rFonts w:ascii="Arial" w:hAnsi="Arial" w:cs="Arial"/>
          <w:sz w:val="20"/>
          <w:szCs w:val="20"/>
          <w:lang w:val="en-US"/>
        </w:rPr>
        <w:t>pA</w:t>
      </w:r>
      <w:proofErr w:type="spellEnd"/>
      <w:r w:rsidR="002D44A5">
        <w:rPr>
          <w:rFonts w:ascii="Arial" w:hAnsi="Arial" w:cs="Arial"/>
          <w:sz w:val="20"/>
          <w:szCs w:val="20"/>
          <w:lang w:val="en-US"/>
        </w:rPr>
        <w:t xml:space="preserve"> was injected for 600 </w:t>
      </w:r>
      <w:proofErr w:type="spellStart"/>
      <w:r w:rsidR="002D44A5">
        <w:rPr>
          <w:rFonts w:ascii="Arial" w:hAnsi="Arial" w:cs="Arial"/>
          <w:sz w:val="20"/>
          <w:szCs w:val="20"/>
          <w:lang w:val="en-US"/>
        </w:rPr>
        <w:t>ms</w:t>
      </w:r>
      <w:proofErr w:type="spellEnd"/>
      <w:r w:rsidR="00B741C9">
        <w:rPr>
          <w:rFonts w:ascii="Arial" w:hAnsi="Arial" w:cs="Arial"/>
          <w:sz w:val="20"/>
          <w:szCs w:val="20"/>
          <w:lang w:val="en-US"/>
        </w:rPr>
        <w:t xml:space="preserve"> and with</w:t>
      </w:r>
      <w:r w:rsidR="002D44A5">
        <w:rPr>
          <w:rFonts w:ascii="Arial" w:hAnsi="Arial" w:cs="Arial"/>
          <w:sz w:val="20"/>
          <w:szCs w:val="20"/>
          <w:lang w:val="en-US"/>
        </w:rPr>
        <w:t xml:space="preserve"> an interval of 5 seconds the current injected </w:t>
      </w:r>
      <w:r w:rsidR="000E2A29">
        <w:rPr>
          <w:rFonts w:ascii="Arial" w:hAnsi="Arial" w:cs="Arial"/>
          <w:sz w:val="20"/>
          <w:szCs w:val="20"/>
          <w:lang w:val="en-US"/>
        </w:rPr>
        <w:t>increased</w:t>
      </w:r>
      <w:r w:rsidR="002D44A5">
        <w:rPr>
          <w:rFonts w:ascii="Arial" w:hAnsi="Arial" w:cs="Arial"/>
          <w:sz w:val="20"/>
          <w:szCs w:val="20"/>
          <w:lang w:val="en-US"/>
        </w:rPr>
        <w:t xml:space="preserve"> with </w:t>
      </w:r>
      <w:r w:rsidR="00B96977">
        <w:rPr>
          <w:rFonts w:ascii="Arial" w:hAnsi="Arial" w:cs="Arial"/>
          <w:sz w:val="20"/>
          <w:szCs w:val="20"/>
          <w:lang w:val="en-US"/>
        </w:rPr>
        <w:t xml:space="preserve">a </w:t>
      </w:r>
      <w:r w:rsidR="002D44A5">
        <w:rPr>
          <w:rFonts w:ascii="Arial" w:hAnsi="Arial" w:cs="Arial"/>
          <w:sz w:val="20"/>
          <w:szCs w:val="20"/>
          <w:lang w:val="en-US"/>
        </w:rPr>
        <w:t xml:space="preserve">+10 </w:t>
      </w:r>
      <w:proofErr w:type="spellStart"/>
      <w:r w:rsidR="002D44A5">
        <w:rPr>
          <w:rFonts w:ascii="Arial" w:hAnsi="Arial" w:cs="Arial"/>
          <w:sz w:val="20"/>
          <w:szCs w:val="20"/>
          <w:lang w:val="en-US"/>
        </w:rPr>
        <w:t>pA</w:t>
      </w:r>
      <w:proofErr w:type="spellEnd"/>
      <w:r w:rsidR="00B741C9">
        <w:rPr>
          <w:rFonts w:ascii="Arial" w:hAnsi="Arial" w:cs="Arial"/>
          <w:sz w:val="20"/>
          <w:szCs w:val="20"/>
          <w:lang w:val="en-US"/>
        </w:rPr>
        <w:t xml:space="preserve"> </w:t>
      </w:r>
      <w:r w:rsidR="00B96977">
        <w:rPr>
          <w:rFonts w:ascii="Arial" w:hAnsi="Arial" w:cs="Arial"/>
          <w:sz w:val="20"/>
          <w:szCs w:val="20"/>
          <w:lang w:val="en-US"/>
        </w:rPr>
        <w:t>step</w:t>
      </w:r>
      <w:r w:rsidR="00B741C9">
        <w:rPr>
          <w:rFonts w:ascii="Arial" w:hAnsi="Arial" w:cs="Arial"/>
          <w:sz w:val="20"/>
          <w:szCs w:val="20"/>
          <w:lang w:val="en-US"/>
        </w:rPr>
        <w:t>. Finally, hyperpolariz</w:t>
      </w:r>
      <w:r w:rsidR="000E2A29">
        <w:rPr>
          <w:rFonts w:ascii="Arial" w:hAnsi="Arial" w:cs="Arial"/>
          <w:sz w:val="20"/>
          <w:szCs w:val="20"/>
          <w:lang w:val="en-US"/>
        </w:rPr>
        <w:t>ation</w:t>
      </w:r>
      <w:r w:rsidR="00B741C9">
        <w:rPr>
          <w:rFonts w:ascii="Arial" w:hAnsi="Arial" w:cs="Arial"/>
          <w:sz w:val="20"/>
          <w:szCs w:val="20"/>
          <w:lang w:val="en-US"/>
        </w:rPr>
        <w:t>-activated currents were measured in VC with voltage steps of -10 mV going from a membrane potential of -50 to -140 mV. Recordings with a series resistance higher than 3</w:t>
      </w:r>
      <w:r w:rsidR="00AB27DC">
        <w:rPr>
          <w:rFonts w:ascii="Arial" w:hAnsi="Arial" w:cs="Arial"/>
          <w:sz w:val="20"/>
          <w:szCs w:val="20"/>
          <w:lang w:val="en-US"/>
        </w:rPr>
        <w:t xml:space="preserve">0 </w:t>
      </w:r>
      <w:r w:rsidR="00B741C9">
        <w:rPr>
          <w:rFonts w:ascii="Arial" w:hAnsi="Arial" w:cs="Arial"/>
          <w:sz w:val="20"/>
          <w:szCs w:val="20"/>
          <w:lang w:val="en-US"/>
        </w:rPr>
        <w:t>M</w:t>
      </w:r>
      <w:r w:rsidR="00B741C9" w:rsidRPr="00AD506D">
        <w:rPr>
          <w:rFonts w:ascii="Arial" w:hAnsi="Arial" w:cs="Arial"/>
          <w:sz w:val="20"/>
          <w:szCs w:val="20"/>
          <w:lang w:val="en-GB"/>
        </w:rPr>
        <w:t>Ω</w:t>
      </w:r>
      <w:r w:rsidR="000E2A29">
        <w:rPr>
          <w:rFonts w:ascii="Arial" w:hAnsi="Arial" w:cs="Arial"/>
          <w:sz w:val="20"/>
          <w:szCs w:val="20"/>
          <w:lang w:val="en-GB"/>
        </w:rPr>
        <w:t>, monitored throughout the whole recording time,</w:t>
      </w:r>
      <w:r w:rsidR="00B741C9">
        <w:rPr>
          <w:rFonts w:ascii="Arial" w:hAnsi="Arial" w:cs="Arial"/>
          <w:sz w:val="20"/>
          <w:szCs w:val="20"/>
          <w:lang w:val="en-GB"/>
        </w:rPr>
        <w:t xml:space="preserve"> were excluded from further analysis due to bad patch quality. </w:t>
      </w:r>
      <w:r w:rsidR="00B741C9" w:rsidRPr="00B34E31">
        <w:rPr>
          <w:rFonts w:ascii="Arial" w:hAnsi="Arial" w:cs="Arial"/>
          <w:sz w:val="20"/>
          <w:szCs w:val="20"/>
          <w:lang w:val="en-GB"/>
        </w:rPr>
        <w:t>An individual cell represents the experimental unit while analysing this electrophysiological datas</w:t>
      </w:r>
      <w:r w:rsidR="001E7BCB">
        <w:rPr>
          <w:rFonts w:ascii="Arial" w:hAnsi="Arial" w:cs="Arial"/>
          <w:sz w:val="20"/>
          <w:szCs w:val="20"/>
          <w:lang w:val="en-GB"/>
        </w:rPr>
        <w:t xml:space="preserve">et. </w:t>
      </w:r>
    </w:p>
    <w:p w14:paraId="49F2293D" w14:textId="6A24F534" w:rsidR="00E66D8D" w:rsidRDefault="00E66D8D" w:rsidP="00E66D8D">
      <w:pPr>
        <w:ind w:left="-340"/>
        <w:rPr>
          <w:rFonts w:ascii="Arial" w:hAnsi="Arial" w:cs="Arial"/>
          <w:b/>
          <w:bCs/>
          <w:sz w:val="20"/>
          <w:szCs w:val="20"/>
          <w:lang w:val="en-US"/>
        </w:rPr>
      </w:pPr>
    </w:p>
    <w:p w14:paraId="26DFC93F" w14:textId="7C66D479" w:rsidR="00E66D8D" w:rsidRDefault="00E66D8D" w:rsidP="00E66D8D">
      <w:pPr>
        <w:ind w:left="-340"/>
        <w:rPr>
          <w:rFonts w:ascii="Arial" w:hAnsi="Arial" w:cs="Arial"/>
          <w:b/>
          <w:bCs/>
          <w:sz w:val="20"/>
          <w:szCs w:val="20"/>
          <w:lang w:val="en-US"/>
        </w:rPr>
      </w:pPr>
    </w:p>
    <w:p w14:paraId="156DE59B" w14:textId="7735CFDE" w:rsidR="00756221" w:rsidRPr="00E66D8D" w:rsidRDefault="00756221" w:rsidP="00E66D8D">
      <w:pPr>
        <w:ind w:left="-340"/>
        <w:rPr>
          <w:rFonts w:ascii="Arial" w:hAnsi="Arial" w:cs="Arial"/>
          <w:b/>
          <w:bCs/>
          <w:sz w:val="20"/>
          <w:szCs w:val="20"/>
          <w:lang w:val="en-US"/>
        </w:rPr>
      </w:pPr>
      <w:r>
        <w:rPr>
          <w:rFonts w:ascii="Arial" w:hAnsi="Arial" w:cs="Arial"/>
          <w:b/>
          <w:bCs/>
          <w:sz w:val="20"/>
          <w:szCs w:val="20"/>
          <w:lang w:val="en-US"/>
        </w:rPr>
        <w:lastRenderedPageBreak/>
        <w:t>Statistical analysis</w:t>
      </w:r>
    </w:p>
    <w:p w14:paraId="56C744F2" w14:textId="6B1A5788" w:rsidR="0031053A" w:rsidRPr="002E152E" w:rsidRDefault="00B741C9" w:rsidP="00756221">
      <w:pPr>
        <w:ind w:left="-340"/>
        <w:jc w:val="both"/>
        <w:rPr>
          <w:rFonts w:ascii="Arial" w:hAnsi="Arial" w:cs="Arial"/>
          <w:sz w:val="20"/>
          <w:szCs w:val="20"/>
          <w:lang w:val="en-US"/>
        </w:rPr>
      </w:pPr>
      <w:r>
        <w:rPr>
          <w:rFonts w:ascii="Arial" w:hAnsi="Arial" w:cs="Arial"/>
          <w:sz w:val="20"/>
          <w:szCs w:val="20"/>
          <w:lang w:val="en-US"/>
        </w:rPr>
        <w:t>Behavioral data w</w:t>
      </w:r>
      <w:r w:rsidR="000E2A29">
        <w:rPr>
          <w:rFonts w:ascii="Arial" w:hAnsi="Arial" w:cs="Arial"/>
          <w:sz w:val="20"/>
          <w:szCs w:val="20"/>
          <w:lang w:val="en-US"/>
        </w:rPr>
        <w:t>ere</w:t>
      </w:r>
      <w:r>
        <w:rPr>
          <w:rFonts w:ascii="Arial" w:hAnsi="Arial" w:cs="Arial"/>
          <w:sz w:val="20"/>
          <w:szCs w:val="20"/>
          <w:lang w:val="en-US"/>
        </w:rPr>
        <w:t xml:space="preserve"> collected in individual mice</w:t>
      </w:r>
      <w:r w:rsidR="007308CF">
        <w:rPr>
          <w:rFonts w:ascii="Arial" w:hAnsi="Arial" w:cs="Arial"/>
          <w:sz w:val="20"/>
          <w:szCs w:val="20"/>
          <w:lang w:val="en-US"/>
        </w:rPr>
        <w:t>.</w:t>
      </w:r>
      <w:r w:rsidR="00EB487C">
        <w:rPr>
          <w:rFonts w:ascii="Arial" w:hAnsi="Arial" w:cs="Arial"/>
          <w:sz w:val="20"/>
          <w:szCs w:val="20"/>
          <w:lang w:val="en-US"/>
        </w:rPr>
        <w:t xml:space="preserve"> </w:t>
      </w:r>
      <w:r w:rsidR="00B34E31">
        <w:rPr>
          <w:rFonts w:ascii="Arial" w:hAnsi="Arial" w:cs="Arial"/>
          <w:sz w:val="20"/>
          <w:szCs w:val="20"/>
          <w:lang w:val="en-US"/>
        </w:rPr>
        <w:t xml:space="preserve">Mean bodyweight, food intake and wheel running </w:t>
      </w:r>
      <w:r w:rsidR="00230AA0">
        <w:rPr>
          <w:rFonts w:ascii="Arial" w:hAnsi="Arial" w:cs="Arial"/>
          <w:sz w:val="20"/>
          <w:szCs w:val="20"/>
          <w:lang w:val="en-US"/>
        </w:rPr>
        <w:t>during</w:t>
      </w:r>
      <w:r w:rsidR="00B34E31">
        <w:rPr>
          <w:rFonts w:ascii="Arial" w:hAnsi="Arial" w:cs="Arial"/>
          <w:sz w:val="20"/>
          <w:szCs w:val="20"/>
          <w:lang w:val="en-US"/>
        </w:rPr>
        <w:t xml:space="preserve"> habituation were analyzed with a</w:t>
      </w:r>
      <w:r w:rsidR="00230AA0">
        <w:rPr>
          <w:rFonts w:ascii="Arial" w:hAnsi="Arial" w:cs="Arial"/>
          <w:sz w:val="20"/>
          <w:szCs w:val="20"/>
          <w:lang w:val="en-US"/>
        </w:rPr>
        <w:t>n unpaired t-test</w:t>
      </w:r>
      <w:r w:rsidR="001E425B">
        <w:rPr>
          <w:rFonts w:ascii="Arial" w:hAnsi="Arial" w:cs="Arial"/>
          <w:sz w:val="20"/>
          <w:szCs w:val="20"/>
          <w:lang w:val="en-US"/>
        </w:rPr>
        <w:t xml:space="preserve"> or Mann Whitney U test if not normally distributed. </w:t>
      </w:r>
      <w:r w:rsidR="00054311">
        <w:rPr>
          <w:rFonts w:ascii="Arial" w:hAnsi="Arial" w:cs="Arial"/>
          <w:sz w:val="20"/>
          <w:szCs w:val="20"/>
          <w:lang w:val="en-US"/>
        </w:rPr>
        <w:t>A two-way repeated measures ANOVA followed by Bonferroni’s multiple comparison test, when applicable, was conducted to analyze the trajectory of bodyweight</w:t>
      </w:r>
      <w:r w:rsidR="001E425B">
        <w:rPr>
          <w:rFonts w:ascii="Arial" w:hAnsi="Arial" w:cs="Arial"/>
          <w:sz w:val="20"/>
          <w:szCs w:val="20"/>
          <w:lang w:val="en-US"/>
        </w:rPr>
        <w:t xml:space="preserve"> and </w:t>
      </w:r>
      <w:r w:rsidR="00054311">
        <w:rPr>
          <w:rFonts w:ascii="Arial" w:hAnsi="Arial" w:cs="Arial"/>
          <w:sz w:val="20"/>
          <w:szCs w:val="20"/>
          <w:lang w:val="en-US"/>
        </w:rPr>
        <w:t xml:space="preserve">food intake during the acute phase. A stop in </w:t>
      </w:r>
      <w:r w:rsidR="00DC4196">
        <w:rPr>
          <w:rFonts w:ascii="Arial" w:hAnsi="Arial" w:cs="Arial"/>
          <w:sz w:val="20"/>
          <w:szCs w:val="20"/>
          <w:lang w:val="en-US"/>
        </w:rPr>
        <w:t xml:space="preserve">the </w:t>
      </w:r>
      <w:r w:rsidR="00054311">
        <w:rPr>
          <w:rFonts w:ascii="Arial" w:hAnsi="Arial" w:cs="Arial"/>
          <w:sz w:val="20"/>
          <w:szCs w:val="20"/>
          <w:lang w:val="en-US"/>
        </w:rPr>
        <w:t>running</w:t>
      </w:r>
      <w:r w:rsidR="001E425B">
        <w:rPr>
          <w:rFonts w:ascii="Arial" w:hAnsi="Arial" w:cs="Arial"/>
          <w:sz w:val="20"/>
          <w:szCs w:val="20"/>
          <w:lang w:val="en-US"/>
        </w:rPr>
        <w:t xml:space="preserve"> </w:t>
      </w:r>
      <w:r w:rsidR="00054311">
        <w:rPr>
          <w:rFonts w:ascii="Arial" w:hAnsi="Arial" w:cs="Arial"/>
          <w:sz w:val="20"/>
          <w:szCs w:val="20"/>
          <w:lang w:val="en-US"/>
        </w:rPr>
        <w:t>wheel count due to technical problems account</w:t>
      </w:r>
      <w:r w:rsidR="001E425B">
        <w:rPr>
          <w:rFonts w:ascii="Arial" w:hAnsi="Arial" w:cs="Arial"/>
          <w:sz w:val="20"/>
          <w:szCs w:val="20"/>
          <w:lang w:val="en-US"/>
        </w:rPr>
        <w:t>s</w:t>
      </w:r>
      <w:r w:rsidR="00054311">
        <w:rPr>
          <w:rFonts w:ascii="Arial" w:hAnsi="Arial" w:cs="Arial"/>
          <w:sz w:val="20"/>
          <w:szCs w:val="20"/>
          <w:lang w:val="en-US"/>
        </w:rPr>
        <w:t xml:space="preserve"> for </w:t>
      </w:r>
      <w:r w:rsidR="001E425B">
        <w:rPr>
          <w:rFonts w:ascii="Arial" w:hAnsi="Arial" w:cs="Arial"/>
          <w:sz w:val="20"/>
          <w:szCs w:val="20"/>
          <w:lang w:val="en-US"/>
        </w:rPr>
        <w:t xml:space="preserve">some </w:t>
      </w:r>
      <w:r w:rsidR="000E2A29">
        <w:rPr>
          <w:rFonts w:ascii="Arial" w:hAnsi="Arial" w:cs="Arial"/>
          <w:sz w:val="20"/>
          <w:szCs w:val="20"/>
          <w:lang w:val="en-US"/>
        </w:rPr>
        <w:t xml:space="preserve">random </w:t>
      </w:r>
      <w:r w:rsidR="001E425B">
        <w:rPr>
          <w:rFonts w:ascii="Arial" w:hAnsi="Arial" w:cs="Arial"/>
          <w:sz w:val="20"/>
          <w:szCs w:val="20"/>
          <w:lang w:val="en-US"/>
        </w:rPr>
        <w:t xml:space="preserve">missing values and therefore </w:t>
      </w:r>
      <w:r w:rsidR="001E425B" w:rsidRPr="00D949B3">
        <w:rPr>
          <w:rFonts w:ascii="Arial" w:hAnsi="Arial" w:cs="Arial"/>
          <w:sz w:val="20"/>
          <w:szCs w:val="20"/>
          <w:lang w:val="en-US"/>
        </w:rPr>
        <w:t xml:space="preserve">a mixed-effects model </w:t>
      </w:r>
      <w:r w:rsidR="00D949B3" w:rsidRPr="00D949B3">
        <w:rPr>
          <w:rFonts w:ascii="Arial" w:hAnsi="Arial" w:cs="Arial"/>
          <w:sz w:val="20"/>
          <w:szCs w:val="20"/>
          <w:lang w:val="en-US"/>
        </w:rPr>
        <w:t xml:space="preserve">ANOVA </w:t>
      </w:r>
      <w:r w:rsidR="00605D18">
        <w:rPr>
          <w:rFonts w:ascii="Arial" w:hAnsi="Arial" w:cs="Arial"/>
          <w:sz w:val="20"/>
          <w:szCs w:val="20"/>
          <w:lang w:val="en-US"/>
        </w:rPr>
        <w:t>was</w:t>
      </w:r>
      <w:r w:rsidR="001E425B">
        <w:rPr>
          <w:rFonts w:ascii="Arial" w:hAnsi="Arial" w:cs="Arial"/>
          <w:sz w:val="20"/>
          <w:szCs w:val="20"/>
          <w:lang w:val="en-US"/>
        </w:rPr>
        <w:t xml:space="preserve"> conducted to analyze </w:t>
      </w:r>
      <w:r w:rsidR="000E2A29">
        <w:rPr>
          <w:rFonts w:ascii="Arial" w:hAnsi="Arial" w:cs="Arial"/>
          <w:sz w:val="20"/>
          <w:szCs w:val="20"/>
          <w:lang w:val="en-US"/>
        </w:rPr>
        <w:t>FAA</w:t>
      </w:r>
      <w:r w:rsidR="001E425B">
        <w:rPr>
          <w:rFonts w:ascii="Arial" w:hAnsi="Arial" w:cs="Arial"/>
          <w:sz w:val="20"/>
          <w:szCs w:val="20"/>
          <w:lang w:val="en-US"/>
        </w:rPr>
        <w:t xml:space="preserve">. Electrophysiological data </w:t>
      </w:r>
      <w:r w:rsidR="00422B63">
        <w:rPr>
          <w:rFonts w:ascii="Arial" w:hAnsi="Arial" w:cs="Arial"/>
          <w:sz w:val="20"/>
          <w:szCs w:val="20"/>
          <w:lang w:val="en-US"/>
        </w:rPr>
        <w:t>w</w:t>
      </w:r>
      <w:r w:rsidR="000E2A29">
        <w:rPr>
          <w:rFonts w:ascii="Arial" w:hAnsi="Arial" w:cs="Arial"/>
          <w:sz w:val="20"/>
          <w:szCs w:val="20"/>
          <w:lang w:val="en-US"/>
        </w:rPr>
        <w:t>ere</w:t>
      </w:r>
      <w:r w:rsidR="001E425B">
        <w:rPr>
          <w:rFonts w:ascii="Arial" w:hAnsi="Arial" w:cs="Arial"/>
          <w:sz w:val="20"/>
          <w:szCs w:val="20"/>
          <w:lang w:val="en-US"/>
        </w:rPr>
        <w:t xml:space="preserve"> collected in individual neurons. Resting membrane potential, rheobase and membrane resistance were analyzed with </w:t>
      </w:r>
      <w:r w:rsidR="009572B8">
        <w:rPr>
          <w:rFonts w:ascii="Arial" w:hAnsi="Arial" w:cs="Arial"/>
          <w:sz w:val="20"/>
          <w:szCs w:val="20"/>
          <w:lang w:val="en-US"/>
        </w:rPr>
        <w:t>a one-way ANOVA</w:t>
      </w:r>
      <w:r w:rsidR="001E425B">
        <w:rPr>
          <w:rFonts w:ascii="Arial" w:hAnsi="Arial" w:cs="Arial"/>
          <w:sz w:val="20"/>
          <w:szCs w:val="20"/>
          <w:lang w:val="en-US"/>
        </w:rPr>
        <w:t xml:space="preserve"> or </w:t>
      </w:r>
      <w:r w:rsidR="009572B8">
        <w:rPr>
          <w:rFonts w:ascii="Arial" w:hAnsi="Arial" w:cs="Arial"/>
          <w:sz w:val="20"/>
          <w:szCs w:val="20"/>
          <w:lang w:val="en-US"/>
        </w:rPr>
        <w:t>Kruskal-Wallis test</w:t>
      </w:r>
      <w:r w:rsidR="001E425B">
        <w:rPr>
          <w:rFonts w:ascii="Arial" w:hAnsi="Arial" w:cs="Arial"/>
          <w:sz w:val="20"/>
          <w:szCs w:val="20"/>
          <w:lang w:val="en-US"/>
        </w:rPr>
        <w:t xml:space="preserve"> if not normally distributed. </w:t>
      </w:r>
      <w:r w:rsidR="00552928">
        <w:rPr>
          <w:rFonts w:ascii="Arial" w:hAnsi="Arial" w:cs="Arial"/>
          <w:sz w:val="20"/>
          <w:szCs w:val="20"/>
          <w:lang w:val="en-US"/>
        </w:rPr>
        <w:t xml:space="preserve">The </w:t>
      </w:r>
      <w:r w:rsidR="007866C1">
        <w:rPr>
          <w:rFonts w:ascii="Arial" w:hAnsi="Arial" w:cs="Arial"/>
          <w:sz w:val="20"/>
          <w:szCs w:val="20"/>
          <w:lang w:val="en-US"/>
        </w:rPr>
        <w:t>current/voltage</w:t>
      </w:r>
      <w:r w:rsidR="00552928">
        <w:rPr>
          <w:rFonts w:ascii="Arial" w:hAnsi="Arial" w:cs="Arial"/>
          <w:sz w:val="20"/>
          <w:szCs w:val="20"/>
          <w:lang w:val="en-US"/>
        </w:rPr>
        <w:t xml:space="preserve"> (I/V) </w:t>
      </w:r>
      <w:r w:rsidR="007866C1">
        <w:rPr>
          <w:rFonts w:ascii="Arial" w:hAnsi="Arial" w:cs="Arial"/>
          <w:sz w:val="20"/>
          <w:szCs w:val="20"/>
          <w:lang w:val="en-US"/>
        </w:rPr>
        <w:t>, input/output (I-O) and hyperpolarization</w:t>
      </w:r>
      <w:r w:rsidR="00646A13">
        <w:rPr>
          <w:rFonts w:ascii="Arial" w:hAnsi="Arial" w:cs="Arial"/>
          <w:sz w:val="20"/>
          <w:szCs w:val="20"/>
          <w:lang w:val="en-US"/>
        </w:rPr>
        <w:t>-</w:t>
      </w:r>
      <w:r w:rsidR="007866C1">
        <w:rPr>
          <w:rFonts w:ascii="Arial" w:hAnsi="Arial" w:cs="Arial"/>
          <w:sz w:val="20"/>
          <w:szCs w:val="20"/>
          <w:lang w:val="en-US"/>
        </w:rPr>
        <w:t xml:space="preserve">activated currents curve </w:t>
      </w:r>
      <w:r w:rsidR="00552928">
        <w:rPr>
          <w:rFonts w:ascii="Arial" w:hAnsi="Arial" w:cs="Arial"/>
          <w:sz w:val="20"/>
          <w:szCs w:val="20"/>
          <w:lang w:val="en-US"/>
        </w:rPr>
        <w:t>w</w:t>
      </w:r>
      <w:r w:rsidR="007866C1">
        <w:rPr>
          <w:rFonts w:ascii="Arial" w:hAnsi="Arial" w:cs="Arial"/>
          <w:sz w:val="20"/>
          <w:szCs w:val="20"/>
          <w:lang w:val="en-US"/>
        </w:rPr>
        <w:t>ere</w:t>
      </w:r>
      <w:r w:rsidR="00552928">
        <w:rPr>
          <w:rFonts w:ascii="Arial" w:hAnsi="Arial" w:cs="Arial"/>
          <w:sz w:val="20"/>
          <w:szCs w:val="20"/>
          <w:lang w:val="en-US"/>
        </w:rPr>
        <w:t xml:space="preserve"> analyzed with a two-way repeated measures ANOVA followed by Bonferroni’s multiple comparison test when applicable. </w:t>
      </w:r>
      <w:proofErr w:type="spellStart"/>
      <w:r w:rsidR="00A604F5">
        <w:rPr>
          <w:rFonts w:ascii="Arial" w:hAnsi="Arial" w:cs="Arial"/>
          <w:sz w:val="20"/>
          <w:szCs w:val="20"/>
          <w:lang w:val="en-US"/>
        </w:rPr>
        <w:t>sEPSC</w:t>
      </w:r>
      <w:proofErr w:type="spellEnd"/>
      <w:r w:rsidR="00A604F5">
        <w:rPr>
          <w:rFonts w:ascii="Arial" w:hAnsi="Arial" w:cs="Arial"/>
          <w:sz w:val="20"/>
          <w:szCs w:val="20"/>
          <w:lang w:val="en-US"/>
        </w:rPr>
        <w:t xml:space="preserve"> amplitude and </w:t>
      </w:r>
      <w:proofErr w:type="spellStart"/>
      <w:r w:rsidR="00A604F5">
        <w:rPr>
          <w:rFonts w:ascii="Arial" w:hAnsi="Arial" w:cs="Arial"/>
          <w:sz w:val="20"/>
          <w:szCs w:val="20"/>
          <w:lang w:val="en-US"/>
        </w:rPr>
        <w:t>sEPSC</w:t>
      </w:r>
      <w:proofErr w:type="spellEnd"/>
      <w:r w:rsidR="00A604F5">
        <w:rPr>
          <w:rFonts w:ascii="Arial" w:hAnsi="Arial" w:cs="Arial"/>
          <w:sz w:val="20"/>
          <w:szCs w:val="20"/>
          <w:lang w:val="en-US"/>
        </w:rPr>
        <w:t xml:space="preserve"> frequency were analyzed with a one-way ANOVA or Kruskal-Wallis t</w:t>
      </w:r>
      <w:r w:rsidR="00890E82">
        <w:rPr>
          <w:rFonts w:ascii="Arial" w:hAnsi="Arial" w:cs="Arial"/>
          <w:sz w:val="20"/>
          <w:szCs w:val="20"/>
          <w:lang w:val="en-US"/>
        </w:rPr>
        <w:t>est if not normally distributed and the Krusk</w:t>
      </w:r>
      <w:r w:rsidR="00DC4196">
        <w:rPr>
          <w:rFonts w:ascii="Arial" w:hAnsi="Arial" w:cs="Arial"/>
          <w:sz w:val="20"/>
          <w:szCs w:val="20"/>
          <w:lang w:val="en-US"/>
        </w:rPr>
        <w:t>al-Wallis test was followed by</w:t>
      </w:r>
      <w:r w:rsidR="00890E82">
        <w:rPr>
          <w:rFonts w:ascii="Arial" w:hAnsi="Arial" w:cs="Arial"/>
          <w:sz w:val="20"/>
          <w:szCs w:val="20"/>
          <w:lang w:val="en-US"/>
        </w:rPr>
        <w:t xml:space="preserve"> Dun’s multiple comparison test.</w:t>
      </w:r>
      <w:r w:rsidR="00A604F5">
        <w:rPr>
          <w:rFonts w:ascii="Arial" w:hAnsi="Arial" w:cs="Arial"/>
          <w:sz w:val="20"/>
          <w:szCs w:val="20"/>
          <w:lang w:val="en-US"/>
        </w:rPr>
        <w:t xml:space="preserve"> </w:t>
      </w:r>
      <w:r w:rsidR="004D2FDC">
        <w:rPr>
          <w:rFonts w:ascii="Arial" w:hAnsi="Arial" w:cs="Arial"/>
          <w:sz w:val="20"/>
          <w:szCs w:val="20"/>
          <w:lang w:val="en-US"/>
        </w:rPr>
        <w:t>A P</w:t>
      </w:r>
      <w:r w:rsidR="003C217B">
        <w:rPr>
          <w:rFonts w:ascii="Arial" w:hAnsi="Arial" w:cs="Arial"/>
          <w:sz w:val="20"/>
          <w:szCs w:val="20"/>
          <w:lang w:val="en-US"/>
        </w:rPr>
        <w:t>earson correlation t</w:t>
      </w:r>
      <w:r w:rsidR="004D2FDC">
        <w:rPr>
          <w:rFonts w:ascii="Arial" w:hAnsi="Arial" w:cs="Arial"/>
          <w:sz w:val="20"/>
          <w:szCs w:val="20"/>
          <w:lang w:val="en-US"/>
        </w:rPr>
        <w:t>est</w:t>
      </w:r>
      <w:r w:rsidR="003C217B">
        <w:rPr>
          <w:rFonts w:ascii="Arial" w:hAnsi="Arial" w:cs="Arial"/>
          <w:sz w:val="20"/>
          <w:szCs w:val="20"/>
          <w:lang w:val="en-US"/>
        </w:rPr>
        <w:t xml:space="preserve"> was used for correlation analys</w:t>
      </w:r>
      <w:r w:rsidR="00890E82">
        <w:rPr>
          <w:rFonts w:ascii="Arial" w:hAnsi="Arial" w:cs="Arial"/>
          <w:sz w:val="20"/>
          <w:szCs w:val="20"/>
          <w:lang w:val="en-US"/>
        </w:rPr>
        <w:t>i</w:t>
      </w:r>
      <w:r w:rsidR="00A604F5">
        <w:rPr>
          <w:rFonts w:ascii="Arial" w:hAnsi="Arial" w:cs="Arial"/>
          <w:sz w:val="20"/>
          <w:szCs w:val="20"/>
          <w:lang w:val="en-US"/>
        </w:rPr>
        <w:t>s and the mean habituation runni</w:t>
      </w:r>
      <w:r w:rsidR="00890E82">
        <w:rPr>
          <w:rFonts w:ascii="Arial" w:hAnsi="Arial" w:cs="Arial"/>
          <w:sz w:val="20"/>
          <w:szCs w:val="20"/>
          <w:lang w:val="en-US"/>
        </w:rPr>
        <w:t>ng activity was analyzed with a one-way ANOVA followed by Bonferroni’s multiple comparison test.</w:t>
      </w:r>
      <w:r w:rsidR="003C217B">
        <w:rPr>
          <w:rFonts w:ascii="Arial" w:hAnsi="Arial" w:cs="Arial"/>
          <w:sz w:val="20"/>
          <w:szCs w:val="20"/>
          <w:lang w:val="en-US"/>
        </w:rPr>
        <w:t xml:space="preserve"> </w:t>
      </w:r>
      <w:r>
        <w:rPr>
          <w:rFonts w:ascii="Arial" w:hAnsi="Arial" w:cs="Arial"/>
          <w:sz w:val="20"/>
          <w:szCs w:val="20"/>
          <w:lang w:val="en-US"/>
        </w:rPr>
        <w:t xml:space="preserve">The experimenter </w:t>
      </w:r>
      <w:r w:rsidR="00605D18">
        <w:rPr>
          <w:rFonts w:ascii="Arial" w:hAnsi="Arial" w:cs="Arial"/>
          <w:sz w:val="20"/>
          <w:szCs w:val="20"/>
          <w:lang w:val="en-US"/>
        </w:rPr>
        <w:t>was</w:t>
      </w:r>
      <w:r>
        <w:rPr>
          <w:rFonts w:ascii="Arial" w:hAnsi="Arial" w:cs="Arial"/>
          <w:sz w:val="20"/>
          <w:szCs w:val="20"/>
          <w:lang w:val="en-US"/>
        </w:rPr>
        <w:t xml:space="preserve"> blind to groups during analysis. </w:t>
      </w:r>
      <w:r w:rsidR="00CF29CF">
        <w:rPr>
          <w:rFonts w:ascii="Arial" w:hAnsi="Arial" w:cs="Arial"/>
          <w:sz w:val="20"/>
          <w:szCs w:val="20"/>
          <w:lang w:val="en-US"/>
        </w:rPr>
        <w:t>Data are</w:t>
      </w:r>
      <w:r w:rsidR="00151AE0" w:rsidRPr="00151AE0">
        <w:rPr>
          <w:rFonts w:ascii="Arial" w:hAnsi="Arial" w:cs="Arial"/>
          <w:sz w:val="20"/>
          <w:szCs w:val="20"/>
          <w:lang w:val="en-US"/>
        </w:rPr>
        <w:t xml:space="preserve"> presented as mean ± SEM </w:t>
      </w:r>
      <w:r>
        <w:rPr>
          <w:rFonts w:ascii="Arial" w:hAnsi="Arial" w:cs="Arial"/>
          <w:sz w:val="20"/>
          <w:szCs w:val="20"/>
          <w:lang w:val="en-US"/>
        </w:rPr>
        <w:t>(standard error of the mean)</w:t>
      </w:r>
      <w:r w:rsidR="00151AE0">
        <w:rPr>
          <w:rFonts w:ascii="Arial" w:hAnsi="Arial" w:cs="Arial"/>
          <w:sz w:val="20"/>
          <w:szCs w:val="20"/>
          <w:lang w:val="en-US"/>
        </w:rPr>
        <w:t>.</w:t>
      </w:r>
      <w:r>
        <w:rPr>
          <w:rFonts w:ascii="Arial" w:hAnsi="Arial" w:cs="Arial"/>
          <w:sz w:val="20"/>
          <w:szCs w:val="20"/>
          <w:lang w:val="en-US"/>
        </w:rPr>
        <w:t xml:space="preserve"> </w:t>
      </w:r>
      <w:proofErr w:type="spellStart"/>
      <w:r>
        <w:rPr>
          <w:rFonts w:ascii="Arial" w:hAnsi="Arial" w:cs="Arial"/>
          <w:sz w:val="20"/>
          <w:szCs w:val="20"/>
          <w:lang w:val="en-US"/>
        </w:rPr>
        <w:t>Graphpad</w:t>
      </w:r>
      <w:proofErr w:type="spellEnd"/>
      <w:r>
        <w:rPr>
          <w:rFonts w:ascii="Arial" w:hAnsi="Arial" w:cs="Arial"/>
          <w:sz w:val="20"/>
          <w:szCs w:val="20"/>
          <w:lang w:val="en-US"/>
        </w:rPr>
        <w:t xml:space="preserve"> Prism 7 was used to </w:t>
      </w:r>
      <w:r w:rsidR="00605D18">
        <w:rPr>
          <w:rFonts w:ascii="Arial" w:hAnsi="Arial" w:cs="Arial"/>
          <w:sz w:val="20"/>
          <w:szCs w:val="20"/>
          <w:lang w:val="en-US"/>
        </w:rPr>
        <w:t>perform</w:t>
      </w:r>
      <w:r w:rsidR="00B34E31">
        <w:rPr>
          <w:rFonts w:ascii="Arial" w:hAnsi="Arial" w:cs="Arial"/>
          <w:sz w:val="20"/>
          <w:szCs w:val="20"/>
          <w:lang w:val="en-US"/>
        </w:rPr>
        <w:t xml:space="preserve"> statistical </w:t>
      </w:r>
      <w:r w:rsidR="00605D18">
        <w:rPr>
          <w:rFonts w:ascii="Arial" w:hAnsi="Arial" w:cs="Arial"/>
          <w:sz w:val="20"/>
          <w:szCs w:val="20"/>
          <w:lang w:val="en-US"/>
        </w:rPr>
        <w:t>analyses.</w:t>
      </w:r>
      <w:r>
        <w:rPr>
          <w:rFonts w:ascii="Arial" w:hAnsi="Arial" w:cs="Arial"/>
          <w:sz w:val="20"/>
          <w:szCs w:val="20"/>
          <w:lang w:val="en-US"/>
        </w:rPr>
        <w:t xml:space="preserve"> Differences were considered significant </w:t>
      </w:r>
      <w:r w:rsidR="00605D18">
        <w:rPr>
          <w:rFonts w:ascii="Arial" w:hAnsi="Arial" w:cs="Arial"/>
          <w:sz w:val="20"/>
          <w:szCs w:val="20"/>
          <w:lang w:val="en-US"/>
        </w:rPr>
        <w:t>a</w:t>
      </w:r>
      <w:r w:rsidR="00552928">
        <w:rPr>
          <w:rFonts w:ascii="Arial" w:hAnsi="Arial" w:cs="Arial"/>
          <w:sz w:val="20"/>
          <w:szCs w:val="20"/>
          <w:lang w:val="en-US"/>
        </w:rPr>
        <w:t xml:space="preserve">t </w:t>
      </w:r>
      <w:r>
        <w:rPr>
          <w:rFonts w:ascii="Arial" w:hAnsi="Arial" w:cs="Arial"/>
          <w:sz w:val="20"/>
          <w:szCs w:val="20"/>
          <w:lang w:val="en-US"/>
        </w:rPr>
        <w:t>p &lt; 0.05 (*)</w:t>
      </w:r>
      <w:r w:rsidR="00605D18">
        <w:rPr>
          <w:rFonts w:ascii="Arial" w:hAnsi="Arial" w:cs="Arial"/>
          <w:sz w:val="20"/>
          <w:szCs w:val="20"/>
          <w:lang w:val="en-US"/>
        </w:rPr>
        <w:t xml:space="preserve">, p &lt; 0.01 (**), p &lt; 0.001(***) </w:t>
      </w:r>
      <w:r>
        <w:rPr>
          <w:rFonts w:ascii="Arial" w:hAnsi="Arial" w:cs="Arial"/>
          <w:sz w:val="20"/>
          <w:szCs w:val="20"/>
          <w:lang w:val="en-US"/>
        </w:rPr>
        <w:t>and</w:t>
      </w:r>
      <w:r w:rsidR="00605D18">
        <w:rPr>
          <w:rFonts w:ascii="Arial" w:hAnsi="Arial" w:cs="Arial"/>
          <w:sz w:val="20"/>
          <w:szCs w:val="20"/>
          <w:lang w:val="en-US"/>
        </w:rPr>
        <w:t xml:space="preserve"> as a trend</w:t>
      </w:r>
      <w:r>
        <w:rPr>
          <w:rFonts w:ascii="Arial" w:hAnsi="Arial" w:cs="Arial"/>
          <w:sz w:val="20"/>
          <w:szCs w:val="20"/>
          <w:lang w:val="en-US"/>
        </w:rPr>
        <w:t xml:space="preserve"> </w:t>
      </w:r>
      <w:r w:rsidR="00605D18">
        <w:rPr>
          <w:rFonts w:ascii="Arial" w:hAnsi="Arial" w:cs="Arial"/>
          <w:sz w:val="20"/>
          <w:szCs w:val="20"/>
          <w:lang w:val="en-US"/>
        </w:rPr>
        <w:t xml:space="preserve">at </w:t>
      </w:r>
      <w:r>
        <w:rPr>
          <w:rFonts w:ascii="Arial" w:hAnsi="Arial" w:cs="Arial"/>
          <w:sz w:val="20"/>
          <w:szCs w:val="20"/>
          <w:lang w:val="en-US"/>
        </w:rPr>
        <w:t>p&lt;0.1 (#)</w:t>
      </w:r>
      <w:r w:rsidR="00605D18">
        <w:rPr>
          <w:rFonts w:ascii="Arial" w:hAnsi="Arial" w:cs="Arial"/>
          <w:sz w:val="20"/>
          <w:szCs w:val="20"/>
          <w:lang w:val="en-US"/>
        </w:rPr>
        <w:t>.</w:t>
      </w:r>
    </w:p>
    <w:bookmarkEnd w:id="0"/>
    <w:p w14:paraId="0C0B2734" w14:textId="05BE9A8D" w:rsidR="00EB487C" w:rsidRPr="0031053A" w:rsidRDefault="006624B6" w:rsidP="0031053A">
      <w:pPr>
        <w:ind w:left="-340"/>
        <w:rPr>
          <w:rFonts w:ascii="Arial" w:hAnsi="Arial" w:cs="Arial"/>
          <w:b/>
          <w:bCs/>
          <w:color w:val="000000" w:themeColor="text1"/>
          <w:sz w:val="20"/>
          <w:szCs w:val="20"/>
          <w:lang w:val="en-GB"/>
        </w:rPr>
      </w:pPr>
      <w:r w:rsidRPr="006624B6">
        <w:rPr>
          <w:rFonts w:ascii="Arial" w:hAnsi="Arial" w:cs="Arial"/>
          <w:b/>
          <w:bCs/>
          <w:sz w:val="24"/>
          <w:szCs w:val="24"/>
          <w:lang w:val="en-US"/>
        </w:rPr>
        <w:t>Results</w:t>
      </w:r>
    </w:p>
    <w:p w14:paraId="59625552" w14:textId="77777777" w:rsidR="00BD3516" w:rsidRDefault="00BD3516" w:rsidP="006624B6">
      <w:pPr>
        <w:ind w:left="-340"/>
        <w:rPr>
          <w:rFonts w:ascii="Arial" w:hAnsi="Arial" w:cs="Arial"/>
          <w:b/>
          <w:bCs/>
          <w:noProof/>
          <w:sz w:val="20"/>
          <w:szCs w:val="20"/>
          <w:lang w:val="en-US"/>
        </w:rPr>
      </w:pPr>
      <w:r>
        <w:rPr>
          <w:rFonts w:ascii="Arial" w:hAnsi="Arial" w:cs="Arial"/>
          <w:b/>
          <w:bCs/>
          <w:noProof/>
          <w:sz w:val="20"/>
          <w:szCs w:val="20"/>
          <w:lang w:val="en-US"/>
        </w:rPr>
        <w:t xml:space="preserve">Decreased body weight and food intake and increased running performances during the acute phase is observed in adult ABA female mice. </w:t>
      </w:r>
    </w:p>
    <w:p w14:paraId="2A37DBED" w14:textId="15FEC6D7" w:rsidR="002C24C8" w:rsidRDefault="006624B6" w:rsidP="002C24C8">
      <w:pPr>
        <w:ind w:left="-340"/>
        <w:jc w:val="both"/>
        <w:rPr>
          <w:noProof/>
          <w:color w:val="FF0000"/>
          <w:lang w:val="en-US"/>
        </w:rPr>
      </w:pPr>
      <w:r w:rsidRPr="006624B6">
        <w:rPr>
          <w:rFonts w:ascii="Arial" w:hAnsi="Arial" w:cs="Arial"/>
          <w:noProof/>
          <w:sz w:val="20"/>
          <w:szCs w:val="20"/>
          <w:lang w:val="en-US"/>
        </w:rPr>
        <w:t xml:space="preserve">Adult female mice </w:t>
      </w:r>
      <w:r w:rsidR="00235AA9">
        <w:rPr>
          <w:rFonts w:ascii="Arial" w:hAnsi="Arial" w:cs="Arial"/>
          <w:noProof/>
          <w:sz w:val="20"/>
          <w:szCs w:val="20"/>
          <w:lang w:val="en-US"/>
        </w:rPr>
        <w:t>were</w:t>
      </w:r>
      <w:r w:rsidRPr="006624B6">
        <w:rPr>
          <w:rFonts w:ascii="Arial" w:hAnsi="Arial" w:cs="Arial"/>
          <w:noProof/>
          <w:sz w:val="20"/>
          <w:szCs w:val="20"/>
          <w:lang w:val="en-US"/>
        </w:rPr>
        <w:t xml:space="preserve"> exposed to the ABA paradigm (acute phase) after habituati</w:t>
      </w:r>
      <w:r w:rsidR="00EF552A">
        <w:rPr>
          <w:rFonts w:ascii="Arial" w:hAnsi="Arial" w:cs="Arial"/>
          <w:noProof/>
          <w:sz w:val="20"/>
          <w:szCs w:val="20"/>
          <w:lang w:val="en-US"/>
        </w:rPr>
        <w:t>on</w:t>
      </w:r>
      <w:r w:rsidRPr="006624B6">
        <w:rPr>
          <w:rFonts w:ascii="Arial" w:hAnsi="Arial" w:cs="Arial"/>
          <w:noProof/>
          <w:sz w:val="20"/>
          <w:szCs w:val="20"/>
          <w:lang w:val="en-US"/>
        </w:rPr>
        <w:t xml:space="preserve"> to the cage and running wheel </w:t>
      </w:r>
      <w:r w:rsidR="00EF552A">
        <w:rPr>
          <w:rFonts w:ascii="Arial" w:hAnsi="Arial" w:cs="Arial"/>
          <w:noProof/>
          <w:sz w:val="20"/>
          <w:szCs w:val="20"/>
          <w:lang w:val="en-US"/>
        </w:rPr>
        <w:t xml:space="preserve">and euthanized after ABA day 5 to harvest brains for electrophysiological purposes </w:t>
      </w:r>
      <w:r w:rsidRPr="006624B6">
        <w:rPr>
          <w:rFonts w:ascii="Arial" w:hAnsi="Arial" w:cs="Arial"/>
          <w:noProof/>
          <w:sz w:val="20"/>
          <w:szCs w:val="20"/>
          <w:lang w:val="en-US"/>
        </w:rPr>
        <w:t>(Fig. 1A). During 10 days of habituation body weight, food intake and wheel running performaces were measured.  There were no mean habituation differences between ABA and RW mice in body weight (</w:t>
      </w:r>
      <w:r w:rsidR="005D185D">
        <w:rPr>
          <w:rFonts w:ascii="Arial" w:hAnsi="Arial" w:cs="Arial"/>
          <w:noProof/>
          <w:sz w:val="20"/>
          <w:szCs w:val="20"/>
          <w:lang w:val="en-US"/>
        </w:rPr>
        <w:t xml:space="preserve">Mann whitney U; </w:t>
      </w:r>
      <w:r w:rsidRPr="006624B6">
        <w:rPr>
          <w:rFonts w:ascii="Arial" w:hAnsi="Arial" w:cs="Arial"/>
          <w:noProof/>
          <w:sz w:val="20"/>
          <w:szCs w:val="20"/>
          <w:lang w:val="en-US"/>
        </w:rPr>
        <w:t>p=0.7969) (Fig. 1B) or food intake (</w:t>
      </w:r>
      <w:r w:rsidR="005D185D">
        <w:rPr>
          <w:rFonts w:ascii="Arial" w:hAnsi="Arial" w:cs="Arial"/>
          <w:noProof/>
          <w:sz w:val="20"/>
          <w:szCs w:val="20"/>
          <w:lang w:val="en-US"/>
        </w:rPr>
        <w:t xml:space="preserve">Unpaired t-test; </w:t>
      </w:r>
      <w:r w:rsidRPr="006624B6">
        <w:rPr>
          <w:rFonts w:ascii="Arial" w:hAnsi="Arial" w:cs="Arial"/>
          <w:noProof/>
          <w:sz w:val="20"/>
          <w:szCs w:val="20"/>
          <w:lang w:val="en-US"/>
        </w:rPr>
        <w:t>p=0.7191) (Fig. 1C). In addition, no difference between ABA and RW mice was found in mean running wheel performance during the last 2 days of habituation (</w:t>
      </w:r>
      <w:r w:rsidR="005D185D">
        <w:rPr>
          <w:rFonts w:ascii="Arial" w:hAnsi="Arial" w:cs="Arial"/>
          <w:noProof/>
          <w:sz w:val="20"/>
          <w:szCs w:val="20"/>
          <w:lang w:val="en-US"/>
        </w:rPr>
        <w:t xml:space="preserve">Unpaired t-test; </w:t>
      </w:r>
      <w:r w:rsidRPr="006624B6">
        <w:rPr>
          <w:rFonts w:ascii="Arial" w:hAnsi="Arial" w:cs="Arial"/>
          <w:noProof/>
          <w:sz w:val="20"/>
          <w:szCs w:val="20"/>
          <w:lang w:val="en-US"/>
        </w:rPr>
        <w:t>p=0.1899) (Fig. 1D)</w:t>
      </w:r>
      <w:r w:rsidR="009E770E">
        <w:rPr>
          <w:rFonts w:ascii="Arial" w:hAnsi="Arial" w:cs="Arial"/>
          <w:noProof/>
          <w:sz w:val="20"/>
          <w:szCs w:val="20"/>
          <w:lang w:val="en-US"/>
        </w:rPr>
        <w:t>, where performances were found stable over days</w:t>
      </w:r>
      <w:r w:rsidRPr="006624B6">
        <w:rPr>
          <w:rFonts w:ascii="Arial" w:hAnsi="Arial" w:cs="Arial"/>
          <w:noProof/>
          <w:sz w:val="20"/>
          <w:szCs w:val="20"/>
          <w:lang w:val="en-US"/>
        </w:rPr>
        <w:t xml:space="preserve">. To determine if the ABA paradigm has an effect on adult </w:t>
      </w:r>
      <w:r w:rsidR="00BD3516">
        <w:rPr>
          <w:rFonts w:ascii="Arial" w:hAnsi="Arial" w:cs="Arial"/>
          <w:noProof/>
          <w:sz w:val="20"/>
          <w:szCs w:val="20"/>
          <w:lang w:val="en-US"/>
        </w:rPr>
        <w:t xml:space="preserve">female </w:t>
      </w:r>
      <w:r w:rsidRPr="006624B6">
        <w:rPr>
          <w:rFonts w:ascii="Arial" w:hAnsi="Arial" w:cs="Arial"/>
          <w:noProof/>
          <w:sz w:val="20"/>
          <w:szCs w:val="20"/>
          <w:lang w:val="en-US"/>
        </w:rPr>
        <w:t>mice, body weight was assessed</w:t>
      </w:r>
      <w:r w:rsidR="00EF552A">
        <w:rPr>
          <w:rFonts w:ascii="Arial" w:hAnsi="Arial" w:cs="Arial"/>
          <w:noProof/>
          <w:sz w:val="20"/>
          <w:szCs w:val="20"/>
          <w:lang w:val="en-US"/>
        </w:rPr>
        <w:t xml:space="preserve"> everyday before food exposure.</w:t>
      </w:r>
      <w:r w:rsidRPr="006624B6">
        <w:rPr>
          <w:rFonts w:ascii="Arial" w:hAnsi="Arial" w:cs="Arial"/>
          <w:noProof/>
          <w:sz w:val="20"/>
          <w:szCs w:val="20"/>
          <w:lang w:val="en-US"/>
        </w:rPr>
        <w:t xml:space="preserve"> A</w:t>
      </w:r>
      <w:r w:rsidR="00EF552A">
        <w:rPr>
          <w:rFonts w:ascii="Arial" w:hAnsi="Arial" w:cs="Arial"/>
          <w:noProof/>
          <w:sz w:val="20"/>
          <w:szCs w:val="20"/>
          <w:lang w:val="en-US"/>
        </w:rPr>
        <w:t>s expected, a</w:t>
      </w:r>
      <w:r w:rsidRPr="006624B6">
        <w:rPr>
          <w:rFonts w:ascii="Arial" w:hAnsi="Arial" w:cs="Arial"/>
          <w:noProof/>
          <w:sz w:val="20"/>
          <w:szCs w:val="20"/>
          <w:lang w:val="en-US"/>
        </w:rPr>
        <w:t xml:space="preserve"> </w:t>
      </w:r>
      <w:r w:rsidR="009E770E">
        <w:rPr>
          <w:rFonts w:ascii="Arial" w:hAnsi="Arial" w:cs="Arial"/>
          <w:noProof/>
          <w:sz w:val="20"/>
          <w:szCs w:val="20"/>
          <w:lang w:val="en-US"/>
        </w:rPr>
        <w:t xml:space="preserve">decreased body weight was found in ABA mice, worsening day by day </w:t>
      </w:r>
      <w:r w:rsidRPr="006624B6">
        <w:rPr>
          <w:rFonts w:ascii="Arial" w:hAnsi="Arial" w:cs="Arial"/>
          <w:noProof/>
          <w:sz w:val="20"/>
          <w:szCs w:val="20"/>
          <w:lang w:val="en-US"/>
        </w:rPr>
        <w:t>(Fig. 1E).</w:t>
      </w:r>
      <w:r w:rsidR="003006E8">
        <w:rPr>
          <w:rFonts w:ascii="Arial" w:hAnsi="Arial" w:cs="Arial"/>
          <w:noProof/>
          <w:sz w:val="20"/>
          <w:szCs w:val="20"/>
          <w:lang w:val="en-US"/>
        </w:rPr>
        <w:t xml:space="preserve">, </w:t>
      </w:r>
      <w:r w:rsidR="009E770E">
        <w:rPr>
          <w:rFonts w:ascii="Arial" w:hAnsi="Arial" w:cs="Arial"/>
          <w:noProof/>
          <w:sz w:val="20"/>
          <w:szCs w:val="20"/>
          <w:lang w:val="en-US"/>
        </w:rPr>
        <w:t>Indeed p</w:t>
      </w:r>
      <w:r w:rsidRPr="006624B6">
        <w:rPr>
          <w:rFonts w:ascii="Arial" w:hAnsi="Arial" w:cs="Arial"/>
          <w:noProof/>
          <w:sz w:val="20"/>
          <w:szCs w:val="20"/>
          <w:lang w:val="en-US"/>
        </w:rPr>
        <w:t xml:space="preserve">ost hoc tests revealed that ABA mice </w:t>
      </w:r>
      <w:r w:rsidR="00EF552A">
        <w:rPr>
          <w:rFonts w:ascii="Arial" w:hAnsi="Arial" w:cs="Arial"/>
          <w:noProof/>
          <w:sz w:val="20"/>
          <w:szCs w:val="20"/>
          <w:lang w:val="en-US"/>
        </w:rPr>
        <w:t>lost</w:t>
      </w:r>
      <w:r w:rsidRPr="006624B6">
        <w:rPr>
          <w:rFonts w:ascii="Arial" w:hAnsi="Arial" w:cs="Arial"/>
          <w:noProof/>
          <w:sz w:val="20"/>
          <w:szCs w:val="20"/>
          <w:lang w:val="en-US"/>
        </w:rPr>
        <w:t xml:space="preserve"> weight</w:t>
      </w:r>
      <w:r w:rsidR="00EF552A">
        <w:rPr>
          <w:rFonts w:ascii="Arial" w:hAnsi="Arial" w:cs="Arial"/>
          <w:noProof/>
          <w:sz w:val="20"/>
          <w:szCs w:val="20"/>
          <w:lang w:val="en-US"/>
        </w:rPr>
        <w:t xml:space="preserve"> </w:t>
      </w:r>
      <w:r w:rsidR="00EF552A" w:rsidRPr="006624B6">
        <w:rPr>
          <w:rFonts w:ascii="Arial" w:hAnsi="Arial" w:cs="Arial"/>
          <w:noProof/>
          <w:sz w:val="20"/>
          <w:szCs w:val="20"/>
          <w:lang w:val="en-US"/>
        </w:rPr>
        <w:t>significanlty</w:t>
      </w:r>
      <w:r w:rsidRPr="006624B6">
        <w:rPr>
          <w:rFonts w:ascii="Arial" w:hAnsi="Arial" w:cs="Arial"/>
          <w:noProof/>
          <w:sz w:val="20"/>
          <w:szCs w:val="20"/>
          <w:lang w:val="en-US"/>
        </w:rPr>
        <w:t xml:space="preserve"> </w:t>
      </w:r>
      <w:r w:rsidR="00EF552A">
        <w:rPr>
          <w:rFonts w:ascii="Arial" w:hAnsi="Arial" w:cs="Arial"/>
          <w:noProof/>
          <w:sz w:val="20"/>
          <w:szCs w:val="20"/>
          <w:lang w:val="en-US"/>
        </w:rPr>
        <w:t>when compared to</w:t>
      </w:r>
      <w:r w:rsidRPr="006624B6">
        <w:rPr>
          <w:rFonts w:ascii="Arial" w:hAnsi="Arial" w:cs="Arial"/>
          <w:noProof/>
          <w:sz w:val="20"/>
          <w:szCs w:val="20"/>
          <w:lang w:val="en-US"/>
        </w:rPr>
        <w:t xml:space="preserve"> RW controls on all 5 days of the acute phase (</w:t>
      </w:r>
      <w:r w:rsidR="00EF552A">
        <w:rPr>
          <w:rFonts w:ascii="Arial" w:hAnsi="Arial" w:cs="Arial"/>
          <w:noProof/>
          <w:sz w:val="20"/>
          <w:szCs w:val="20"/>
          <w:lang w:val="en-US"/>
        </w:rPr>
        <w:t>Interaction</w:t>
      </w:r>
      <w:r w:rsidR="00CF5998">
        <w:rPr>
          <w:rFonts w:ascii="Arial" w:hAnsi="Arial" w:cs="Arial"/>
          <w:noProof/>
          <w:sz w:val="20"/>
          <w:szCs w:val="20"/>
          <w:lang w:val="en-US"/>
        </w:rPr>
        <w:t>;</w:t>
      </w:r>
      <w:r w:rsidR="00EF552A">
        <w:rPr>
          <w:rFonts w:ascii="Arial" w:hAnsi="Arial" w:cs="Arial"/>
          <w:noProof/>
          <w:sz w:val="20"/>
          <w:szCs w:val="20"/>
          <w:lang w:val="en-US"/>
        </w:rPr>
        <w:t xml:space="preserve"> p&lt;0.001, all post hoc</w:t>
      </w:r>
      <w:r w:rsidR="00CF5998">
        <w:rPr>
          <w:rFonts w:ascii="Arial" w:hAnsi="Arial" w:cs="Arial"/>
          <w:noProof/>
          <w:sz w:val="20"/>
          <w:szCs w:val="20"/>
          <w:lang w:val="en-US"/>
        </w:rPr>
        <w:t>;</w:t>
      </w:r>
      <w:r w:rsidR="00EF552A">
        <w:rPr>
          <w:rFonts w:ascii="Arial" w:hAnsi="Arial" w:cs="Arial"/>
          <w:noProof/>
          <w:sz w:val="20"/>
          <w:szCs w:val="20"/>
          <w:lang w:val="en-US"/>
        </w:rPr>
        <w:t xml:space="preserve"> </w:t>
      </w:r>
      <w:r w:rsidRPr="006624B6">
        <w:rPr>
          <w:rFonts w:ascii="Arial" w:hAnsi="Arial" w:cs="Arial"/>
          <w:noProof/>
          <w:sz w:val="20"/>
          <w:szCs w:val="20"/>
          <w:lang w:val="en-US"/>
        </w:rPr>
        <w:t>p&lt;0.001).</w:t>
      </w:r>
      <w:r w:rsidR="003006E8">
        <w:rPr>
          <w:rFonts w:ascii="Arial" w:hAnsi="Arial" w:cs="Arial"/>
          <w:noProof/>
          <w:sz w:val="20"/>
          <w:szCs w:val="20"/>
          <w:lang w:val="en-US"/>
        </w:rPr>
        <w:t xml:space="preserve"> </w:t>
      </w:r>
      <w:r w:rsidRPr="006624B6">
        <w:rPr>
          <w:rFonts w:ascii="Arial" w:hAnsi="Arial" w:cs="Arial"/>
          <w:noProof/>
          <w:sz w:val="20"/>
          <w:szCs w:val="20"/>
          <w:lang w:val="en-US"/>
        </w:rPr>
        <w:t>The longer</w:t>
      </w:r>
      <w:r w:rsidR="009E770E">
        <w:rPr>
          <w:rFonts w:ascii="Arial" w:hAnsi="Arial" w:cs="Arial"/>
          <w:noProof/>
          <w:sz w:val="20"/>
          <w:szCs w:val="20"/>
          <w:lang w:val="en-US"/>
        </w:rPr>
        <w:t xml:space="preserve"> the</w:t>
      </w:r>
      <w:r w:rsidRPr="006624B6">
        <w:rPr>
          <w:rFonts w:ascii="Arial" w:hAnsi="Arial" w:cs="Arial"/>
          <w:noProof/>
          <w:sz w:val="20"/>
          <w:szCs w:val="20"/>
          <w:lang w:val="en-US"/>
        </w:rPr>
        <w:t xml:space="preserve"> mice were exposed to ABA the lower the body weight</w:t>
      </w:r>
      <w:r w:rsidR="00D940DD">
        <w:rPr>
          <w:rFonts w:ascii="Arial" w:hAnsi="Arial" w:cs="Arial"/>
          <w:noProof/>
          <w:sz w:val="20"/>
          <w:szCs w:val="20"/>
          <w:lang w:val="en-US"/>
        </w:rPr>
        <w:t xml:space="preserve"> (Time</w:t>
      </w:r>
      <w:r w:rsidR="009E770E">
        <w:rPr>
          <w:rFonts w:ascii="Arial" w:hAnsi="Arial" w:cs="Arial"/>
          <w:noProof/>
          <w:sz w:val="20"/>
          <w:szCs w:val="20"/>
          <w:lang w:val="en-US"/>
        </w:rPr>
        <w:t xml:space="preserve"> effect</w:t>
      </w:r>
      <w:r w:rsidR="00D940DD">
        <w:rPr>
          <w:rFonts w:ascii="Arial" w:hAnsi="Arial" w:cs="Arial"/>
          <w:noProof/>
          <w:sz w:val="20"/>
          <w:szCs w:val="20"/>
          <w:lang w:val="en-US"/>
        </w:rPr>
        <w:t>, p&lt;0.001)</w:t>
      </w:r>
      <w:r w:rsidR="009E770E">
        <w:rPr>
          <w:rFonts w:ascii="Arial" w:hAnsi="Arial" w:cs="Arial"/>
          <w:noProof/>
          <w:sz w:val="20"/>
          <w:szCs w:val="20"/>
          <w:lang w:val="en-US"/>
        </w:rPr>
        <w:t xml:space="preserve"> ultimately</w:t>
      </w:r>
      <w:r w:rsidR="00D940DD">
        <w:rPr>
          <w:rFonts w:ascii="Arial" w:hAnsi="Arial" w:cs="Arial"/>
          <w:noProof/>
          <w:sz w:val="20"/>
          <w:szCs w:val="20"/>
          <w:lang w:val="en-US"/>
        </w:rPr>
        <w:t xml:space="preserve"> reaching </w:t>
      </w:r>
      <w:r w:rsidR="00D940DD" w:rsidRPr="00C768A7">
        <w:rPr>
          <w:rFonts w:ascii="Arial" w:hAnsi="Arial" w:cs="Arial"/>
          <w:noProof/>
          <w:sz w:val="20"/>
          <w:szCs w:val="20"/>
          <w:lang w:val="en-US"/>
        </w:rPr>
        <w:t>14% ±</w:t>
      </w:r>
      <w:r w:rsidRPr="00C768A7">
        <w:rPr>
          <w:rFonts w:ascii="Arial" w:hAnsi="Arial" w:cs="Arial"/>
          <w:noProof/>
          <w:sz w:val="20"/>
          <w:szCs w:val="20"/>
          <w:lang w:val="en-US"/>
        </w:rPr>
        <w:t xml:space="preserve"> </w:t>
      </w:r>
      <w:r w:rsidR="00C768A7" w:rsidRPr="00C768A7">
        <w:rPr>
          <w:rFonts w:ascii="Arial" w:hAnsi="Arial" w:cs="Arial"/>
          <w:noProof/>
          <w:sz w:val="20"/>
          <w:szCs w:val="20"/>
          <w:lang w:val="en-US"/>
        </w:rPr>
        <w:t>1.20</w:t>
      </w:r>
      <w:r w:rsidR="00C768A7">
        <w:rPr>
          <w:rFonts w:ascii="Arial" w:hAnsi="Arial" w:cs="Arial"/>
          <w:noProof/>
          <w:color w:val="FF0000"/>
          <w:sz w:val="20"/>
          <w:szCs w:val="20"/>
          <w:lang w:val="en-US"/>
        </w:rPr>
        <w:t xml:space="preserve"> </w:t>
      </w:r>
      <w:r w:rsidR="00D940DD">
        <w:rPr>
          <w:rFonts w:ascii="Arial" w:hAnsi="Arial" w:cs="Arial"/>
          <w:noProof/>
          <w:sz w:val="20"/>
          <w:szCs w:val="20"/>
          <w:lang w:val="en-US"/>
        </w:rPr>
        <w:t>of body weight loss on day 5.</w:t>
      </w:r>
      <w:r w:rsidRPr="006624B6">
        <w:rPr>
          <w:rFonts w:ascii="Arial" w:hAnsi="Arial" w:cs="Arial"/>
          <w:noProof/>
          <w:sz w:val="20"/>
          <w:szCs w:val="20"/>
          <w:lang w:val="en-US"/>
        </w:rPr>
        <w:t xml:space="preserve"> Similarly, post hoc tests indicated a decreased food intake in ABA mice</w:t>
      </w:r>
      <w:r w:rsidR="00CF5998">
        <w:rPr>
          <w:rFonts w:ascii="Arial" w:hAnsi="Arial" w:cs="Arial"/>
          <w:noProof/>
          <w:sz w:val="20"/>
          <w:szCs w:val="20"/>
          <w:lang w:val="en-US"/>
        </w:rPr>
        <w:t xml:space="preserve"> when</w:t>
      </w:r>
      <w:r w:rsidRPr="006624B6">
        <w:rPr>
          <w:rFonts w:ascii="Arial" w:hAnsi="Arial" w:cs="Arial"/>
          <w:noProof/>
          <w:sz w:val="20"/>
          <w:szCs w:val="20"/>
          <w:lang w:val="en-US"/>
        </w:rPr>
        <w:t xml:space="preserve"> compared to RW controls on all 4 days of the acute phase (</w:t>
      </w:r>
      <w:r w:rsidR="00CF5998">
        <w:rPr>
          <w:rFonts w:ascii="Arial" w:hAnsi="Arial" w:cs="Arial"/>
          <w:noProof/>
          <w:sz w:val="20"/>
          <w:szCs w:val="20"/>
          <w:lang w:val="en-US"/>
        </w:rPr>
        <w:t xml:space="preserve">Interaction; </w:t>
      </w:r>
      <w:r w:rsidRPr="006624B6">
        <w:rPr>
          <w:rFonts w:ascii="Arial" w:hAnsi="Arial" w:cs="Arial"/>
          <w:noProof/>
          <w:sz w:val="20"/>
          <w:szCs w:val="20"/>
          <w:lang w:val="en-US"/>
        </w:rPr>
        <w:t>p&lt;0.001</w:t>
      </w:r>
      <w:r w:rsidR="00CF5998">
        <w:rPr>
          <w:rFonts w:ascii="Arial" w:hAnsi="Arial" w:cs="Arial"/>
          <w:noProof/>
          <w:sz w:val="20"/>
          <w:szCs w:val="20"/>
          <w:lang w:val="en-US"/>
        </w:rPr>
        <w:t>, all post hoc; p&lt;0.001</w:t>
      </w:r>
      <w:r w:rsidRPr="006624B6">
        <w:rPr>
          <w:rFonts w:ascii="Arial" w:hAnsi="Arial" w:cs="Arial"/>
          <w:noProof/>
          <w:sz w:val="20"/>
          <w:szCs w:val="20"/>
          <w:lang w:val="en-US"/>
        </w:rPr>
        <w:t>) (Fig. 1F).</w:t>
      </w:r>
      <w:r w:rsidR="00FD1723">
        <w:rPr>
          <w:rFonts w:ascii="Arial" w:hAnsi="Arial" w:cs="Arial"/>
          <w:noProof/>
          <w:sz w:val="20"/>
          <w:szCs w:val="20"/>
          <w:lang w:val="en-US"/>
        </w:rPr>
        <w:t xml:space="preserve"> </w:t>
      </w:r>
      <w:r w:rsidRPr="006624B6">
        <w:rPr>
          <w:rFonts w:ascii="Arial" w:hAnsi="Arial" w:cs="Arial"/>
          <w:noProof/>
          <w:sz w:val="20"/>
          <w:szCs w:val="20"/>
          <w:lang w:val="en-US"/>
        </w:rPr>
        <w:t xml:space="preserve"> </w:t>
      </w:r>
      <w:r w:rsidR="00CF5998" w:rsidRPr="006624B6">
        <w:rPr>
          <w:rFonts w:ascii="Arial" w:hAnsi="Arial" w:cs="Arial"/>
          <w:noProof/>
          <w:sz w:val="20"/>
          <w:szCs w:val="20"/>
          <w:lang w:val="en-US"/>
        </w:rPr>
        <w:t>Day A1 of food intake is not presented since this value does not represent</w:t>
      </w:r>
      <w:r w:rsidR="005C4B45">
        <w:rPr>
          <w:rFonts w:ascii="Arial" w:hAnsi="Arial" w:cs="Arial"/>
          <w:noProof/>
          <w:sz w:val="20"/>
          <w:szCs w:val="20"/>
          <w:lang w:val="en-US"/>
        </w:rPr>
        <w:t xml:space="preserve"> a relevant outcome. Before the first food removal mice are not starving and therefore the values are artificially low</w:t>
      </w:r>
      <w:r w:rsidR="00CF5998" w:rsidRPr="006624B6">
        <w:rPr>
          <w:rFonts w:ascii="Arial" w:hAnsi="Arial" w:cs="Arial"/>
          <w:noProof/>
          <w:sz w:val="20"/>
          <w:szCs w:val="20"/>
          <w:lang w:val="en-US"/>
        </w:rPr>
        <w:t xml:space="preserve">. </w:t>
      </w:r>
      <w:r w:rsidRPr="006624B6">
        <w:rPr>
          <w:rFonts w:ascii="Arial" w:hAnsi="Arial" w:cs="Arial"/>
          <w:noProof/>
          <w:sz w:val="20"/>
          <w:szCs w:val="20"/>
          <w:lang w:val="en-US"/>
        </w:rPr>
        <w:t>Although learning abilities were seen in food intake over time</w:t>
      </w:r>
      <w:r w:rsidR="00D940DD">
        <w:rPr>
          <w:rFonts w:ascii="Arial" w:hAnsi="Arial" w:cs="Arial"/>
          <w:noProof/>
          <w:sz w:val="20"/>
          <w:szCs w:val="20"/>
          <w:lang w:val="en-US"/>
        </w:rPr>
        <w:t xml:space="preserve"> (Time</w:t>
      </w:r>
      <w:r w:rsidR="00CC2E0C">
        <w:rPr>
          <w:rFonts w:ascii="Arial" w:hAnsi="Arial" w:cs="Arial"/>
          <w:noProof/>
          <w:sz w:val="20"/>
          <w:szCs w:val="20"/>
          <w:lang w:val="en-US"/>
        </w:rPr>
        <w:t xml:space="preserve"> effect</w:t>
      </w:r>
      <w:r w:rsidR="00D940DD">
        <w:rPr>
          <w:rFonts w:ascii="Arial" w:hAnsi="Arial" w:cs="Arial"/>
          <w:noProof/>
          <w:sz w:val="20"/>
          <w:szCs w:val="20"/>
          <w:lang w:val="en-US"/>
        </w:rPr>
        <w:t>, p&lt;0.01)</w:t>
      </w:r>
      <w:r w:rsidRPr="006624B6">
        <w:rPr>
          <w:rFonts w:ascii="Arial" w:hAnsi="Arial" w:cs="Arial"/>
          <w:noProof/>
          <w:sz w:val="20"/>
          <w:szCs w:val="20"/>
          <w:lang w:val="en-US"/>
        </w:rPr>
        <w:t>, there still is a highly significant difference during the last day of ABA between both groups</w:t>
      </w:r>
      <w:r w:rsidR="00CF5998">
        <w:rPr>
          <w:rFonts w:ascii="Arial" w:hAnsi="Arial" w:cs="Arial"/>
          <w:noProof/>
          <w:sz w:val="20"/>
          <w:szCs w:val="20"/>
          <w:lang w:val="en-US"/>
        </w:rPr>
        <w:t xml:space="preserve"> (post hoc; p&lt;0.01)</w:t>
      </w:r>
      <w:r w:rsidRPr="006624B6">
        <w:rPr>
          <w:rFonts w:ascii="Arial" w:hAnsi="Arial" w:cs="Arial"/>
          <w:noProof/>
          <w:sz w:val="20"/>
          <w:szCs w:val="20"/>
          <w:lang w:val="en-US"/>
        </w:rPr>
        <w:t xml:space="preserve">. Furthermore, </w:t>
      </w:r>
      <w:r w:rsidR="00CC2E0C">
        <w:rPr>
          <w:rFonts w:ascii="Arial" w:hAnsi="Arial" w:cs="Arial"/>
          <w:noProof/>
          <w:sz w:val="20"/>
          <w:szCs w:val="20"/>
          <w:lang w:val="en-US"/>
        </w:rPr>
        <w:t>FAA</w:t>
      </w:r>
      <w:r w:rsidRPr="006624B6">
        <w:rPr>
          <w:rFonts w:ascii="Arial" w:hAnsi="Arial" w:cs="Arial"/>
          <w:noProof/>
          <w:sz w:val="20"/>
          <w:szCs w:val="20"/>
          <w:lang w:val="en-US"/>
        </w:rPr>
        <w:t xml:space="preserve"> increases and becomes more evident over time in ABA mice (Fig. 1G). A significant increase on day 4 and day 5 was seen during the acute phase (</w:t>
      </w:r>
      <w:r w:rsidR="00CF5998">
        <w:rPr>
          <w:rFonts w:ascii="Arial" w:hAnsi="Arial" w:cs="Arial"/>
          <w:noProof/>
          <w:sz w:val="20"/>
          <w:szCs w:val="20"/>
          <w:lang w:val="en-US"/>
        </w:rPr>
        <w:t xml:space="preserve">Interaction; p&lt;0.05, post hoc; </w:t>
      </w:r>
      <w:r w:rsidRPr="006624B6">
        <w:rPr>
          <w:rFonts w:ascii="Arial" w:hAnsi="Arial" w:cs="Arial"/>
          <w:noProof/>
          <w:sz w:val="20"/>
          <w:szCs w:val="20"/>
          <w:lang w:val="en-US"/>
        </w:rPr>
        <w:t>p&lt;0.05 and p&lt;0.01, respectively). This is reflected by the circadian distribution (Fig. 1H), where an abrupt increase in light phase running was displayed by ABA mice, whereas RW mice only show running activity during the dark phase.</w:t>
      </w:r>
      <w:r w:rsidR="00987460">
        <w:rPr>
          <w:rFonts w:ascii="Arial" w:hAnsi="Arial" w:cs="Arial"/>
          <w:noProof/>
          <w:sz w:val="20"/>
          <w:szCs w:val="20"/>
          <w:lang w:val="en-US"/>
        </w:rPr>
        <w:t xml:space="preserve"> Al</w:t>
      </w:r>
      <w:r w:rsidR="00CF5998">
        <w:rPr>
          <w:rFonts w:ascii="Arial" w:hAnsi="Arial" w:cs="Arial"/>
          <w:noProof/>
          <w:sz w:val="20"/>
          <w:szCs w:val="20"/>
          <w:lang w:val="en-US"/>
        </w:rPr>
        <w:t>together, increased activ</w:t>
      </w:r>
      <w:r w:rsidR="00CC2E0C">
        <w:rPr>
          <w:rFonts w:ascii="Arial" w:hAnsi="Arial" w:cs="Arial"/>
          <w:noProof/>
          <w:sz w:val="20"/>
          <w:szCs w:val="20"/>
          <w:lang w:val="en-US"/>
        </w:rPr>
        <w:t>i</w:t>
      </w:r>
      <w:r w:rsidR="00CF5998">
        <w:rPr>
          <w:rFonts w:ascii="Arial" w:hAnsi="Arial" w:cs="Arial"/>
          <w:noProof/>
          <w:sz w:val="20"/>
          <w:szCs w:val="20"/>
          <w:lang w:val="en-US"/>
        </w:rPr>
        <w:t>ty and decreased food intake is displayed by ABA mice leading to a negative energy balance (i.e. decreased body weight).</w:t>
      </w:r>
      <w:r w:rsidRPr="006624B6">
        <w:rPr>
          <w:rFonts w:ascii="Arial" w:hAnsi="Arial" w:cs="Arial"/>
          <w:noProof/>
          <w:sz w:val="20"/>
          <w:szCs w:val="20"/>
          <w:lang w:val="en-US"/>
        </w:rPr>
        <w:t xml:space="preserve"> </w:t>
      </w:r>
    </w:p>
    <w:p w14:paraId="5677E269" w14:textId="5370D212" w:rsidR="006624B6" w:rsidRPr="002C24C8" w:rsidRDefault="006624B6" w:rsidP="002C24C8">
      <w:pPr>
        <w:ind w:left="-340"/>
        <w:jc w:val="both"/>
        <w:rPr>
          <w:noProof/>
          <w:color w:val="FF0000"/>
          <w:lang w:val="en-US"/>
        </w:rPr>
      </w:pPr>
      <w:r w:rsidRPr="006624B6">
        <w:rPr>
          <w:rFonts w:ascii="Arial" w:hAnsi="Arial" w:cs="Arial"/>
          <w:b/>
          <w:bCs/>
          <w:sz w:val="20"/>
          <w:szCs w:val="20"/>
          <w:lang w:val="en-US"/>
        </w:rPr>
        <w:t xml:space="preserve">Resistant and vulnerable subtypes are exhibited in adult female mice exposed to ABA </w:t>
      </w:r>
    </w:p>
    <w:p w14:paraId="29C56E72" w14:textId="5890982B" w:rsidR="00377B9C" w:rsidRDefault="006624B6" w:rsidP="002C4974">
      <w:pPr>
        <w:tabs>
          <w:tab w:val="right" w:pos="9072"/>
        </w:tabs>
        <w:ind w:left="-340"/>
        <w:jc w:val="both"/>
        <w:rPr>
          <w:rFonts w:ascii="Arial" w:hAnsi="Arial" w:cs="Arial"/>
          <w:sz w:val="20"/>
          <w:szCs w:val="20"/>
          <w:lang w:val="en-US"/>
        </w:rPr>
      </w:pPr>
      <w:r w:rsidRPr="006624B6">
        <w:rPr>
          <w:rFonts w:ascii="Arial" w:hAnsi="Arial" w:cs="Arial"/>
          <w:sz w:val="20"/>
          <w:szCs w:val="20"/>
          <w:lang w:val="en-US"/>
        </w:rPr>
        <w:t xml:space="preserve">Individual values of </w:t>
      </w:r>
      <w:r w:rsidR="00E66D8D">
        <w:rPr>
          <w:rFonts w:ascii="Arial" w:hAnsi="Arial" w:cs="Arial"/>
          <w:sz w:val="20"/>
          <w:szCs w:val="20"/>
          <w:lang w:val="en-US"/>
        </w:rPr>
        <w:t>FAA</w:t>
      </w:r>
      <w:r w:rsidRPr="006624B6">
        <w:rPr>
          <w:rFonts w:ascii="Arial" w:hAnsi="Arial" w:cs="Arial"/>
          <w:sz w:val="20"/>
          <w:szCs w:val="20"/>
          <w:lang w:val="en-US"/>
        </w:rPr>
        <w:t xml:space="preserve"> showed</w:t>
      </w:r>
      <w:r w:rsidR="004F0B67">
        <w:rPr>
          <w:rFonts w:ascii="Arial" w:hAnsi="Arial" w:cs="Arial"/>
          <w:sz w:val="20"/>
          <w:szCs w:val="20"/>
          <w:lang w:val="en-US"/>
        </w:rPr>
        <w:t xml:space="preserve"> the</w:t>
      </w:r>
      <w:r w:rsidRPr="006624B6">
        <w:rPr>
          <w:rFonts w:ascii="Arial" w:hAnsi="Arial" w:cs="Arial"/>
          <w:sz w:val="20"/>
          <w:szCs w:val="20"/>
          <w:lang w:val="en-US"/>
        </w:rPr>
        <w:t xml:space="preserve"> </w:t>
      </w:r>
      <w:r w:rsidR="004F0B67">
        <w:rPr>
          <w:rFonts w:ascii="Arial" w:hAnsi="Arial" w:cs="Arial"/>
          <w:sz w:val="20"/>
          <w:szCs w:val="20"/>
          <w:lang w:val="en-US"/>
        </w:rPr>
        <w:t>high</w:t>
      </w:r>
      <w:r w:rsidRPr="006624B6">
        <w:rPr>
          <w:rFonts w:ascii="Arial" w:hAnsi="Arial" w:cs="Arial"/>
          <w:sz w:val="20"/>
          <w:szCs w:val="20"/>
          <w:lang w:val="en-US"/>
        </w:rPr>
        <w:t xml:space="preserve"> variability </w:t>
      </w:r>
      <w:r w:rsidR="004F0B67">
        <w:rPr>
          <w:rFonts w:ascii="Arial" w:hAnsi="Arial" w:cs="Arial"/>
          <w:sz w:val="20"/>
          <w:szCs w:val="20"/>
          <w:lang w:val="en-US"/>
        </w:rPr>
        <w:t>that exists between</w:t>
      </w:r>
      <w:r w:rsidRPr="006624B6">
        <w:rPr>
          <w:rFonts w:ascii="Arial" w:hAnsi="Arial" w:cs="Arial"/>
          <w:sz w:val="20"/>
          <w:szCs w:val="20"/>
          <w:lang w:val="en-US"/>
        </w:rPr>
        <w:t xml:space="preserve"> different ABA mice (Fig</w:t>
      </w:r>
      <w:r w:rsidR="00236264">
        <w:rPr>
          <w:rFonts w:ascii="Arial" w:hAnsi="Arial" w:cs="Arial"/>
          <w:sz w:val="20"/>
          <w:szCs w:val="20"/>
          <w:lang w:val="en-US"/>
        </w:rPr>
        <w:t>.</w:t>
      </w:r>
      <w:r w:rsidRPr="006624B6">
        <w:rPr>
          <w:rFonts w:ascii="Arial" w:hAnsi="Arial" w:cs="Arial"/>
          <w:sz w:val="20"/>
          <w:szCs w:val="20"/>
          <w:lang w:val="en-US"/>
        </w:rPr>
        <w:t xml:space="preserve"> 2A). Interestingly,</w:t>
      </w:r>
      <w:r w:rsidR="004F0B67">
        <w:rPr>
          <w:rFonts w:ascii="Arial" w:hAnsi="Arial" w:cs="Arial"/>
          <w:sz w:val="20"/>
          <w:szCs w:val="20"/>
          <w:lang w:val="en-US"/>
        </w:rPr>
        <w:t xml:space="preserve"> the same heterogeneity in FAA expression </w:t>
      </w:r>
      <w:r w:rsidRPr="006624B6">
        <w:rPr>
          <w:rFonts w:ascii="Arial" w:hAnsi="Arial" w:cs="Arial"/>
          <w:sz w:val="20"/>
          <w:szCs w:val="20"/>
          <w:lang w:val="en-US"/>
        </w:rPr>
        <w:t xml:space="preserve">has </w:t>
      </w:r>
      <w:r w:rsidR="00175F75">
        <w:rPr>
          <w:rFonts w:ascii="Arial" w:hAnsi="Arial" w:cs="Arial"/>
          <w:sz w:val="20"/>
          <w:szCs w:val="20"/>
          <w:lang w:val="en-US"/>
        </w:rPr>
        <w:t xml:space="preserve">recently </w:t>
      </w:r>
      <w:r w:rsidRPr="006624B6">
        <w:rPr>
          <w:rFonts w:ascii="Arial" w:hAnsi="Arial" w:cs="Arial"/>
          <w:sz w:val="20"/>
          <w:szCs w:val="20"/>
          <w:lang w:val="en-US"/>
        </w:rPr>
        <w:t>been d</w:t>
      </w:r>
      <w:r w:rsidR="004F0B67">
        <w:rPr>
          <w:rFonts w:ascii="Arial" w:hAnsi="Arial" w:cs="Arial"/>
          <w:sz w:val="20"/>
          <w:szCs w:val="20"/>
          <w:lang w:val="en-US"/>
        </w:rPr>
        <w:t>escribed by a</w:t>
      </w:r>
      <w:r w:rsidR="00175F75">
        <w:rPr>
          <w:rFonts w:ascii="Arial" w:hAnsi="Arial" w:cs="Arial"/>
          <w:sz w:val="20"/>
          <w:szCs w:val="20"/>
          <w:lang w:val="en-US"/>
        </w:rPr>
        <w:t xml:space="preserve">n article </w:t>
      </w:r>
      <w:r w:rsidR="004F0B67">
        <w:rPr>
          <w:rFonts w:ascii="Arial" w:hAnsi="Arial" w:cs="Arial"/>
          <w:sz w:val="20"/>
          <w:szCs w:val="20"/>
          <w:lang w:val="en-US"/>
        </w:rPr>
        <w:t xml:space="preserve">and </w:t>
      </w:r>
      <w:r w:rsidR="00175F75">
        <w:rPr>
          <w:rFonts w:ascii="Arial" w:hAnsi="Arial" w:cs="Arial"/>
          <w:sz w:val="20"/>
          <w:szCs w:val="20"/>
          <w:lang w:val="en-US"/>
        </w:rPr>
        <w:t xml:space="preserve">they </w:t>
      </w:r>
      <w:r w:rsidR="004F0B67">
        <w:rPr>
          <w:rFonts w:ascii="Arial" w:hAnsi="Arial" w:cs="Arial"/>
          <w:sz w:val="20"/>
          <w:szCs w:val="20"/>
          <w:lang w:val="en-US"/>
        </w:rPr>
        <w:t>concluded</w:t>
      </w:r>
      <w:r w:rsidRPr="006624B6">
        <w:rPr>
          <w:rFonts w:ascii="Arial" w:hAnsi="Arial" w:cs="Arial"/>
          <w:sz w:val="20"/>
          <w:szCs w:val="20"/>
          <w:lang w:val="en-US"/>
        </w:rPr>
        <w:t xml:space="preserve"> that adult female mice can exhibit either resistant or vulnerable </w:t>
      </w:r>
      <w:r w:rsidR="0027491B">
        <w:rPr>
          <w:rFonts w:ascii="Arial" w:hAnsi="Arial" w:cs="Arial"/>
          <w:sz w:val="20"/>
          <w:szCs w:val="20"/>
          <w:lang w:val="en-US"/>
        </w:rPr>
        <w:t>sub</w:t>
      </w:r>
      <w:r w:rsidRPr="006624B6">
        <w:rPr>
          <w:rFonts w:ascii="Arial" w:hAnsi="Arial" w:cs="Arial"/>
          <w:sz w:val="20"/>
          <w:szCs w:val="20"/>
          <w:lang w:val="en-US"/>
        </w:rPr>
        <w:t xml:space="preserve">types while being exposed to the ABA paradigm. A body weight </w:t>
      </w:r>
      <w:r w:rsidR="00E66D8D">
        <w:rPr>
          <w:rFonts w:ascii="Arial" w:hAnsi="Arial" w:cs="Arial"/>
          <w:sz w:val="20"/>
          <w:szCs w:val="20"/>
          <w:lang w:val="en-US"/>
        </w:rPr>
        <w:t xml:space="preserve">loss </w:t>
      </w:r>
      <w:r w:rsidRPr="006624B6">
        <w:rPr>
          <w:rFonts w:ascii="Arial" w:hAnsi="Arial" w:cs="Arial"/>
          <w:sz w:val="20"/>
          <w:szCs w:val="20"/>
          <w:lang w:val="en-US"/>
        </w:rPr>
        <w:t xml:space="preserve">of more than </w:t>
      </w:r>
      <w:r w:rsidR="00E66D8D">
        <w:rPr>
          <w:rFonts w:ascii="Arial" w:hAnsi="Arial" w:cs="Arial"/>
          <w:sz w:val="20"/>
          <w:szCs w:val="20"/>
          <w:lang w:val="en-US"/>
        </w:rPr>
        <w:t>20</w:t>
      </w:r>
      <w:r w:rsidRPr="006624B6">
        <w:rPr>
          <w:rFonts w:ascii="Arial" w:hAnsi="Arial" w:cs="Arial"/>
          <w:sz w:val="20"/>
          <w:szCs w:val="20"/>
          <w:lang w:val="en-US"/>
        </w:rPr>
        <w:t xml:space="preserve">% over 10 days was characterized as vulnerable. It appeared that these vulnerable mice also showed </w:t>
      </w:r>
      <w:r w:rsidR="00E66D8D">
        <w:rPr>
          <w:rFonts w:ascii="Arial" w:hAnsi="Arial" w:cs="Arial"/>
          <w:sz w:val="20"/>
          <w:szCs w:val="20"/>
          <w:lang w:val="en-US"/>
        </w:rPr>
        <w:t>significant more FAA</w:t>
      </w:r>
      <w:r w:rsidRPr="006624B6">
        <w:rPr>
          <w:rFonts w:ascii="Arial" w:hAnsi="Arial" w:cs="Arial"/>
          <w:sz w:val="20"/>
          <w:szCs w:val="20"/>
          <w:lang w:val="en-US"/>
        </w:rPr>
        <w:t xml:space="preserve"> compared to resistant mice</w:t>
      </w:r>
      <w:r w:rsidR="00E66D8D">
        <w:rPr>
          <w:rFonts w:ascii="Arial" w:hAnsi="Arial" w:cs="Arial"/>
          <w:sz w:val="20"/>
          <w:szCs w:val="20"/>
          <w:lang w:val="en-US"/>
        </w:rPr>
        <w:t>, linking hyperactivity and sensitivity to the ABA protocol</w:t>
      </w:r>
      <w:r w:rsidR="00777E9E">
        <w:rPr>
          <w:rFonts w:ascii="Arial" w:hAnsi="Arial" w:cs="Arial"/>
          <w:sz w:val="20"/>
          <w:szCs w:val="20"/>
          <w:lang w:val="en-US"/>
        </w:rPr>
        <w:t xml:space="preserve"> </w:t>
      </w:r>
      <w:r w:rsidR="00777E9E">
        <w:rPr>
          <w:rFonts w:ascii="Arial" w:hAnsi="Arial" w:cs="Arial"/>
          <w:sz w:val="20"/>
          <w:szCs w:val="20"/>
          <w:lang w:val="en-US"/>
        </w:rPr>
        <w:fldChar w:fldCharType="begin"/>
      </w:r>
      <w:r w:rsidR="000E37F4">
        <w:rPr>
          <w:rFonts w:ascii="Arial" w:hAnsi="Arial" w:cs="Arial"/>
          <w:sz w:val="20"/>
          <w:szCs w:val="20"/>
          <w:lang w:val="en-US"/>
        </w:rPr>
        <w:instrText xml:space="preserve"> ADDIN ZOTERO_ITEM CSL_CITATION {"citationID":"nDNfu2rA","properties":{"formattedCitation":"\\super 16\\nosupersub{}","plainCitation":"16","noteIndex":0},"citationItems":[{"id":169,"uris":["http://zotero.org/users/local/Y9FSRwxg/items/VBVK3IA4"],"uri":["http://zotero.org/users/local/Y9FSRwxg/items/VBVK3IA4"],"itemData":{"id":169,"type":"article-journal","abstract":"Background\nIncreased physical activity is a common feature of anorexia nervosa (AN). Although high activity levels are associated with greater risk of developing AN, particularly when combined with dieting, most individuals who diet and exercise maintain a healthy body weight. It is unclear why some individuals develop AN while most do not. A rodent model of resilience and vulnerability to AN would be valuable to research. Dopamine, which is believed to play a crucial role in AN, regulates both reward and activity and may modulate vulnerability.\nMethods\nAdolescent and young adult female C57BL/6N mice were tested in the activity-based anorexia (ABA) model, with an extended period of food restriction in adult mice. ABA was also tested in dopamine transporter knockdown mice and wild-type littermates. Mice that adapted to conditions and maintained a stable body weight were characterized as resilient.\nResults\nIn adults, vulnerable and resilient phenotypes emerged in both the ABA and food-restricted mice without wheels. Vulnerable mice exhibited a pronounced increase in running throughout the light cycle, which dramatically peaked prior to requiring removal from the experiment. Resilient mice exhibited an adaptive decrease in total running, appropriate food anticipatory activity, and increased consumption, thereby achieving stable body weight. Hyperdopaminergia accelerated progression of the vulnerable phenotype.\nConclusions\nOur demonstration of distinct resilient and vulnerable phenotypes in mouse ABA significantly advances the utility of the model for identifying genes and neural substrates mediating AN risk and resilience. Modulation of dopamine may play a central role in the underlying circuit.","collection-title":"Corticostriatal Function and Eating Disorders","container-title":"Biological Psychiatry","DOI":"10.1016/j.biopsych.2020.06.030","ISSN":"0006-3223","issue":"12","journalAbbreviation":"Biological Psychiatry","language":"en","page":"829-842","source":"ScienceDirect","title":"Vulnerable and Resilient Phenotypes in a Mouse Model of Anorexia Nervosa","volume":"90","author":[{"family":"Beeler","given":"Jeff A."},{"family":"Mourra","given":"Devry"},{"family":"Zanca","given":"Roseanna M."},{"family":"Kalmbach","given":"Abigail"},{"family":"Gellman","given":"Celia"},{"family":"Klein","given":"Benjamin Y."},{"family":"Ravenelle","given":"Rebecca"},{"family":"Serrano","given":"Peter"},{"family":"Moore","given":"Holly"},{"family":"Rayport","given":"Stephen"},{"family":"Mingote","given":"Susana"},{"family":"Burghardt","given":"Nesha S."}],"issued":{"date-parts":[["2021",12,15]]}}}],"schema":"https://github.com/citation-style-language/schema/raw/master/csl-citation.json"} </w:instrText>
      </w:r>
      <w:r w:rsidR="00777E9E">
        <w:rPr>
          <w:rFonts w:ascii="Arial" w:hAnsi="Arial" w:cs="Arial"/>
          <w:sz w:val="20"/>
          <w:szCs w:val="20"/>
          <w:lang w:val="en-US"/>
        </w:rPr>
        <w:fldChar w:fldCharType="separate"/>
      </w:r>
      <w:r w:rsidR="000E37F4" w:rsidRPr="000E37F4">
        <w:rPr>
          <w:rFonts w:ascii="Arial" w:hAnsi="Arial" w:cs="Arial"/>
          <w:sz w:val="20"/>
          <w:szCs w:val="24"/>
          <w:vertAlign w:val="superscript"/>
          <w:lang w:val="en-US"/>
        </w:rPr>
        <w:t>16</w:t>
      </w:r>
      <w:r w:rsidR="00777E9E">
        <w:rPr>
          <w:rFonts w:ascii="Arial" w:hAnsi="Arial" w:cs="Arial"/>
          <w:sz w:val="20"/>
          <w:szCs w:val="20"/>
          <w:lang w:val="en-US"/>
        </w:rPr>
        <w:fldChar w:fldCharType="end"/>
      </w:r>
      <w:r w:rsidR="00777E9E">
        <w:rPr>
          <w:rFonts w:ascii="Arial" w:hAnsi="Arial" w:cs="Arial"/>
          <w:sz w:val="20"/>
          <w:szCs w:val="20"/>
          <w:lang w:val="en-US"/>
        </w:rPr>
        <w:t xml:space="preserve">. </w:t>
      </w:r>
      <w:r w:rsidRPr="006624B6">
        <w:rPr>
          <w:rFonts w:ascii="Arial" w:hAnsi="Arial" w:cs="Arial"/>
          <w:sz w:val="20"/>
          <w:szCs w:val="20"/>
          <w:lang w:val="en-US"/>
        </w:rPr>
        <w:t xml:space="preserve">Therefore, in our study ABA mice will be </w:t>
      </w:r>
      <w:r w:rsidR="00E66D8D">
        <w:rPr>
          <w:rFonts w:ascii="Arial" w:hAnsi="Arial" w:cs="Arial"/>
          <w:sz w:val="20"/>
          <w:szCs w:val="20"/>
          <w:lang w:val="en-US"/>
        </w:rPr>
        <w:t>subdivided</w:t>
      </w:r>
      <w:r w:rsidRPr="006624B6">
        <w:rPr>
          <w:rFonts w:ascii="Arial" w:hAnsi="Arial" w:cs="Arial"/>
          <w:sz w:val="20"/>
          <w:szCs w:val="20"/>
          <w:lang w:val="en-US"/>
        </w:rPr>
        <w:t xml:space="preserve"> </w:t>
      </w:r>
    </w:p>
    <w:p w14:paraId="0038F67C" w14:textId="122D80F1" w:rsidR="00A21A41" w:rsidRDefault="00063313" w:rsidP="002C4974">
      <w:pPr>
        <w:tabs>
          <w:tab w:val="right" w:pos="9072"/>
        </w:tabs>
        <w:ind w:left="-340"/>
        <w:jc w:val="both"/>
        <w:rPr>
          <w:rFonts w:ascii="Arial" w:hAnsi="Arial" w:cs="Arial"/>
          <w:sz w:val="20"/>
          <w:szCs w:val="20"/>
          <w:lang w:val="en-US"/>
        </w:rPr>
      </w:pPr>
      <w:r w:rsidRPr="00063313">
        <w:rPr>
          <w:rFonts w:ascii="Arial" w:hAnsi="Arial" w:cs="Arial"/>
          <w:b/>
          <w:bCs/>
          <w:noProof/>
          <w:sz w:val="18"/>
          <w:szCs w:val="18"/>
          <w:lang w:val="en-US"/>
        </w:rPr>
        <w:lastRenderedPageBreak/>
        <mc:AlternateContent>
          <mc:Choice Requires="wps">
            <w:drawing>
              <wp:anchor distT="45720" distB="45720" distL="114300" distR="114300" simplePos="0" relativeHeight="251651584" behindDoc="0" locked="0" layoutInCell="1" allowOverlap="1" wp14:anchorId="00F544C6" wp14:editId="1AA438B7">
                <wp:simplePos x="0" y="0"/>
                <wp:positionH relativeFrom="margin">
                  <wp:posOffset>-295260</wp:posOffset>
                </wp:positionH>
                <wp:positionV relativeFrom="paragraph">
                  <wp:posOffset>-504633</wp:posOffset>
                </wp:positionV>
                <wp:extent cx="2360930" cy="140462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6732D5" w14:textId="377CC5B7" w:rsidR="00A604F5" w:rsidRPr="00063313" w:rsidRDefault="00A604F5">
                            <w:pPr>
                              <w:rPr>
                                <w:sz w:val="24"/>
                              </w:rPr>
                            </w:pPr>
                            <w:r w:rsidRPr="00063313">
                              <w:rPr>
                                <w:sz w:val="24"/>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F544C6" id="_x0000_s1035" type="#_x0000_t202" style="position:absolute;left:0;text-align:left;margin-left:-23.25pt;margin-top:-39.75pt;width:185.9pt;height:110.6pt;z-index:2516515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" filled="f" stroked="f">
                <v:textbox style="mso-fit-shape-to-text:t">
                  <w:txbxContent>
                    <w:p w14:paraId="3F6732D5" w14:textId="377CC5B7" w:rsidR="00A604F5" w:rsidRPr="00063313" w:rsidRDefault="00A604F5">
                      <w:pPr>
                        <w:rPr>
                          <w:sz w:val="24"/>
                        </w:rPr>
                      </w:pPr>
                      <w:r w:rsidRPr="00063313">
                        <w:rPr>
                          <w:sz w:val="24"/>
                        </w:rPr>
                        <w:t>A</w:t>
                      </w:r>
                    </w:p>
                  </w:txbxContent>
                </v:textbox>
                <w10:wrap anchorx="margin"/>
              </v:shape>
            </w:pict>
          </mc:Fallback>
        </mc:AlternateContent>
      </w:r>
      <w:r>
        <w:rPr>
          <w:noProof/>
          <w:lang w:eastAsia="nl-NL"/>
        </w:rPr>
        <w:drawing>
          <wp:anchor distT="0" distB="0" distL="114300" distR="114300" simplePos="0" relativeHeight="251614720" behindDoc="0" locked="0" layoutInCell="1" allowOverlap="1" wp14:anchorId="1D478B48" wp14:editId="7F90CB93">
            <wp:simplePos x="0" y="0"/>
            <wp:positionH relativeFrom="margin">
              <wp:posOffset>-250663</wp:posOffset>
            </wp:positionH>
            <wp:positionV relativeFrom="paragraph">
              <wp:posOffset>-402826</wp:posOffset>
            </wp:positionV>
            <wp:extent cx="5860770" cy="1020725"/>
            <wp:effectExtent l="0" t="0" r="6985" b="82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60770" cy="1020725"/>
                    </a:xfrm>
                    <a:prstGeom prst="rect">
                      <a:avLst/>
                    </a:prstGeom>
                  </pic:spPr>
                </pic:pic>
              </a:graphicData>
            </a:graphic>
            <wp14:sizeRelH relativeFrom="margin">
              <wp14:pctWidth>0</wp14:pctWidth>
            </wp14:sizeRelH>
            <wp14:sizeRelV relativeFrom="margin">
              <wp14:pctHeight>0</wp14:pctHeight>
            </wp14:sizeRelV>
          </wp:anchor>
        </w:drawing>
      </w:r>
    </w:p>
    <w:p w14:paraId="05568F8D" w14:textId="690FAE1F" w:rsidR="00706E76" w:rsidRDefault="00706E76" w:rsidP="002C4974">
      <w:pPr>
        <w:tabs>
          <w:tab w:val="right" w:pos="9072"/>
        </w:tabs>
        <w:ind w:left="-340"/>
        <w:jc w:val="both"/>
        <w:rPr>
          <w:rFonts w:ascii="Arial" w:hAnsi="Arial" w:cs="Arial"/>
          <w:sz w:val="20"/>
          <w:szCs w:val="20"/>
          <w:lang w:val="en-US"/>
        </w:rPr>
      </w:pPr>
    </w:p>
    <w:p w14:paraId="43E82E63" w14:textId="162ADC6A" w:rsidR="00706E76" w:rsidRDefault="00706E76" w:rsidP="002C4974">
      <w:pPr>
        <w:tabs>
          <w:tab w:val="right" w:pos="9072"/>
        </w:tabs>
        <w:ind w:left="-340"/>
        <w:jc w:val="both"/>
        <w:rPr>
          <w:rFonts w:ascii="Arial" w:hAnsi="Arial" w:cs="Arial"/>
          <w:sz w:val="20"/>
          <w:szCs w:val="20"/>
          <w:lang w:val="en-US"/>
        </w:rPr>
        <w:sectPr w:rsidR="00706E76" w:rsidSect="0010121A">
          <w:type w:val="continuous"/>
          <w:pgSz w:w="11906" w:h="16838"/>
          <w:pgMar w:top="1417" w:right="1417" w:bottom="1417" w:left="1417" w:header="708" w:footer="708" w:gutter="0"/>
          <w:cols w:space="708"/>
          <w:docGrid w:linePitch="360"/>
        </w:sectPr>
      </w:pPr>
    </w:p>
    <w:p w14:paraId="12A45187" w14:textId="29BB4FBD" w:rsidR="00B46FBE" w:rsidRDefault="00063313" w:rsidP="005B0C8E">
      <w:pPr>
        <w:tabs>
          <w:tab w:val="right" w:pos="9072"/>
        </w:tabs>
        <w:ind w:left="-340"/>
        <w:jc w:val="both"/>
        <w:rPr>
          <w:rFonts w:ascii="Arial" w:hAnsi="Arial" w:cs="Arial"/>
          <w:sz w:val="20"/>
          <w:szCs w:val="20"/>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684352" behindDoc="0" locked="0" layoutInCell="1" allowOverlap="1" wp14:anchorId="7872416C" wp14:editId="10F0467B">
                <wp:simplePos x="0" y="0"/>
                <wp:positionH relativeFrom="margin">
                  <wp:posOffset>3523615</wp:posOffset>
                </wp:positionH>
                <wp:positionV relativeFrom="paragraph">
                  <wp:posOffset>215265</wp:posOffset>
                </wp:positionV>
                <wp:extent cx="724535" cy="1404620"/>
                <wp:effectExtent l="0" t="0" r="0" b="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noFill/>
                        <a:ln w="9525">
                          <a:noFill/>
                          <a:miter lim="800000"/>
                          <a:headEnd/>
                          <a:tailEnd/>
                        </a:ln>
                      </wps:spPr>
                      <wps:txbx>
                        <w:txbxContent>
                          <w:p w14:paraId="34C46CA8" w14:textId="5FD45131" w:rsidR="00A604F5" w:rsidRPr="00063313" w:rsidRDefault="00A604F5" w:rsidP="00063313">
                            <w:pPr>
                              <w:rPr>
                                <w:sz w:val="24"/>
                              </w:rPr>
                            </w:pPr>
                            <w:r>
                              <w:rPr>
                                <w:sz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2416C" id="_x0000_s1036" type="#_x0000_t202" style="position:absolute;left:0;text-align:left;margin-left:277.45pt;margin-top:16.95pt;width:57.05pt;height:110.6pt;z-index:25168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" filled="f" stroked="f">
                <v:textbox style="mso-fit-shape-to-text:t">
                  <w:txbxContent>
                    <w:p w14:paraId="34C46CA8" w14:textId="5FD45131" w:rsidR="00A604F5" w:rsidRPr="00063313" w:rsidRDefault="00A604F5" w:rsidP="00063313">
                      <w:pPr>
                        <w:rPr>
                          <w:sz w:val="24"/>
                        </w:rPr>
                      </w:pPr>
                      <w:r>
                        <w:rPr>
                          <w:sz w:val="24"/>
                        </w:rPr>
                        <w:t>D</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674112" behindDoc="0" locked="0" layoutInCell="1" allowOverlap="1" wp14:anchorId="51C1961E" wp14:editId="0C88D06F">
                <wp:simplePos x="0" y="0"/>
                <wp:positionH relativeFrom="margin">
                  <wp:posOffset>1848485</wp:posOffset>
                </wp:positionH>
                <wp:positionV relativeFrom="paragraph">
                  <wp:posOffset>224790</wp:posOffset>
                </wp:positionV>
                <wp:extent cx="2360930" cy="1404620"/>
                <wp:effectExtent l="0" t="0" r="0"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6141AE" w14:textId="3C74A50B" w:rsidR="00A604F5" w:rsidRPr="00063313" w:rsidRDefault="00A604F5" w:rsidP="00063313">
                            <w:pPr>
                              <w:rPr>
                                <w:sz w:val="24"/>
                              </w:rPr>
                            </w:pPr>
                            <w:r>
                              <w:rPr>
                                <w:sz w:val="24"/>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C1961E" id="_x0000_s1037" type="#_x0000_t202" style="position:absolute;left:0;text-align:left;margin-left:145.55pt;margin-top:17.7pt;width:185.9pt;height:110.6pt;z-index:2516741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" filled="f" stroked="f">
                <v:textbox style="mso-fit-shape-to-text:t">
                  <w:txbxContent>
                    <w:p w14:paraId="786141AE" w14:textId="3C74A50B" w:rsidR="00A604F5" w:rsidRPr="00063313" w:rsidRDefault="00A604F5" w:rsidP="00063313">
                      <w:pPr>
                        <w:rPr>
                          <w:sz w:val="24"/>
                        </w:rPr>
                      </w:pPr>
                      <w:r>
                        <w:rPr>
                          <w:sz w:val="24"/>
                        </w:rPr>
                        <w:t>C</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662848" behindDoc="0" locked="0" layoutInCell="1" allowOverlap="1" wp14:anchorId="6035EFF7" wp14:editId="49D7EC94">
                <wp:simplePos x="0" y="0"/>
                <wp:positionH relativeFrom="margin">
                  <wp:posOffset>156845</wp:posOffset>
                </wp:positionH>
                <wp:positionV relativeFrom="paragraph">
                  <wp:posOffset>215265</wp:posOffset>
                </wp:positionV>
                <wp:extent cx="2360930" cy="140462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8789F9" w14:textId="3823581E" w:rsidR="00A604F5" w:rsidRPr="00063313" w:rsidRDefault="00A604F5" w:rsidP="00063313">
                            <w:pPr>
                              <w:rPr>
                                <w:sz w:val="24"/>
                              </w:rPr>
                            </w:pPr>
                            <w:r>
                              <w:rPr>
                                <w:sz w:val="24"/>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35EFF7" id="_x0000_s1038" type="#_x0000_t202" style="position:absolute;left:0;text-align:left;margin-left:12.35pt;margin-top:16.95pt;width:185.9pt;height:110.6pt;z-index:2516628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" filled="f" stroked="f">
                <v:textbox style="mso-fit-shape-to-text:t">
                  <w:txbxContent>
                    <w:p w14:paraId="788789F9" w14:textId="3823581E" w:rsidR="00A604F5" w:rsidRPr="00063313" w:rsidRDefault="00A604F5" w:rsidP="00063313">
                      <w:pPr>
                        <w:rPr>
                          <w:sz w:val="24"/>
                        </w:rPr>
                      </w:pPr>
                      <w:r>
                        <w:rPr>
                          <w:sz w:val="24"/>
                        </w:rPr>
                        <w:t>B</w:t>
                      </w:r>
                    </w:p>
                  </w:txbxContent>
                </v:textbox>
                <w10:wrap anchorx="margin"/>
              </v:shape>
            </w:pict>
          </mc:Fallback>
        </mc:AlternateContent>
      </w:r>
      <w:r>
        <w:rPr>
          <w:noProof/>
          <w:lang w:eastAsia="nl-NL"/>
        </w:rPr>
        <w:drawing>
          <wp:anchor distT="0" distB="0" distL="114300" distR="114300" simplePos="0" relativeHeight="251624960" behindDoc="0" locked="0" layoutInCell="1" allowOverlap="1" wp14:anchorId="6BB09966" wp14:editId="1E218100">
            <wp:simplePos x="0" y="0"/>
            <wp:positionH relativeFrom="column">
              <wp:posOffset>-226695</wp:posOffset>
            </wp:positionH>
            <wp:positionV relativeFrom="paragraph">
              <wp:posOffset>81610</wp:posOffset>
            </wp:positionV>
            <wp:extent cx="5940425" cy="2327910"/>
            <wp:effectExtent l="0" t="0" r="317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2327910"/>
                    </a:xfrm>
                    <a:prstGeom prst="rect">
                      <a:avLst/>
                    </a:prstGeom>
                  </pic:spPr>
                </pic:pic>
              </a:graphicData>
            </a:graphic>
            <wp14:sizeRelH relativeFrom="margin">
              <wp14:pctWidth>0</wp14:pctWidth>
            </wp14:sizeRelH>
            <wp14:sizeRelV relativeFrom="margin">
              <wp14:pctHeight>0</wp14:pctHeight>
            </wp14:sizeRelV>
          </wp:anchor>
        </w:drawing>
      </w:r>
    </w:p>
    <w:p w14:paraId="3CD6DC7F" w14:textId="4C646702" w:rsidR="00B46FBE" w:rsidRDefault="00B46FBE" w:rsidP="005B0C8E">
      <w:pPr>
        <w:tabs>
          <w:tab w:val="right" w:pos="9072"/>
        </w:tabs>
        <w:ind w:left="-340"/>
        <w:jc w:val="both"/>
        <w:rPr>
          <w:rFonts w:ascii="Arial" w:hAnsi="Arial" w:cs="Arial"/>
          <w:sz w:val="20"/>
          <w:szCs w:val="20"/>
          <w:lang w:val="en-US"/>
        </w:rPr>
      </w:pPr>
    </w:p>
    <w:p w14:paraId="3826BA32" w14:textId="5ADCCE3A" w:rsidR="00B46FBE" w:rsidRDefault="00B46FBE" w:rsidP="005B0C8E">
      <w:pPr>
        <w:tabs>
          <w:tab w:val="right" w:pos="9072"/>
        </w:tabs>
        <w:ind w:left="-340"/>
        <w:jc w:val="both"/>
        <w:rPr>
          <w:rFonts w:ascii="Arial" w:hAnsi="Arial" w:cs="Arial"/>
          <w:sz w:val="20"/>
          <w:szCs w:val="20"/>
          <w:lang w:val="en-US"/>
        </w:rPr>
      </w:pPr>
    </w:p>
    <w:p w14:paraId="1F8EE077" w14:textId="4B10231A" w:rsidR="0031053A" w:rsidRDefault="0031053A" w:rsidP="005B0C8E">
      <w:pPr>
        <w:tabs>
          <w:tab w:val="right" w:pos="9072"/>
        </w:tabs>
        <w:ind w:left="-340"/>
        <w:jc w:val="both"/>
        <w:rPr>
          <w:rFonts w:ascii="Arial" w:hAnsi="Arial" w:cs="Arial"/>
          <w:sz w:val="20"/>
          <w:szCs w:val="20"/>
          <w:lang w:val="en-US"/>
        </w:rPr>
      </w:pPr>
    </w:p>
    <w:p w14:paraId="16374812" w14:textId="1FB097D6" w:rsidR="00063313" w:rsidRDefault="00063313" w:rsidP="005B0C8E">
      <w:pPr>
        <w:tabs>
          <w:tab w:val="right" w:pos="9072"/>
        </w:tabs>
        <w:rPr>
          <w:rFonts w:ascii="Arial" w:hAnsi="Arial" w:cs="Arial"/>
          <w:b/>
          <w:bCs/>
          <w:noProof/>
          <w:sz w:val="18"/>
          <w:szCs w:val="18"/>
          <w:lang w:val="en-US"/>
        </w:rPr>
      </w:pPr>
    </w:p>
    <w:p w14:paraId="152DFA1B" w14:textId="6EC5B3C9" w:rsidR="005B0C8E" w:rsidRDefault="005B0C8E" w:rsidP="005B0C8E">
      <w:pPr>
        <w:tabs>
          <w:tab w:val="right" w:pos="9072"/>
        </w:tabs>
        <w:rPr>
          <w:rFonts w:ascii="Arial" w:hAnsi="Arial" w:cs="Arial"/>
          <w:b/>
          <w:bCs/>
          <w:noProof/>
          <w:sz w:val="18"/>
          <w:szCs w:val="18"/>
          <w:lang w:val="en-US"/>
        </w:rPr>
      </w:pPr>
    </w:p>
    <w:p w14:paraId="05F026A9" w14:textId="33E51499" w:rsidR="005B0C8E" w:rsidRDefault="005B0C8E" w:rsidP="005B0C8E">
      <w:pPr>
        <w:tabs>
          <w:tab w:val="right" w:pos="9072"/>
        </w:tabs>
        <w:rPr>
          <w:rFonts w:ascii="Arial" w:hAnsi="Arial" w:cs="Arial"/>
          <w:b/>
          <w:bCs/>
          <w:noProof/>
          <w:sz w:val="18"/>
          <w:szCs w:val="18"/>
          <w:lang w:val="en-US"/>
        </w:rPr>
      </w:pPr>
    </w:p>
    <w:p w14:paraId="6BE8C768" w14:textId="3BB37837" w:rsidR="005B0C8E" w:rsidRDefault="005B0C8E" w:rsidP="005B0C8E">
      <w:pPr>
        <w:tabs>
          <w:tab w:val="right" w:pos="9072"/>
        </w:tabs>
        <w:rPr>
          <w:rFonts w:ascii="Arial" w:hAnsi="Arial" w:cs="Arial"/>
          <w:b/>
          <w:bCs/>
          <w:noProof/>
          <w:sz w:val="18"/>
          <w:szCs w:val="18"/>
          <w:lang w:val="en-US"/>
        </w:rPr>
      </w:pPr>
    </w:p>
    <w:p w14:paraId="6F233669" w14:textId="11FBF25E" w:rsidR="005B0C8E" w:rsidRDefault="005B0C8E" w:rsidP="0010121A">
      <w:pPr>
        <w:ind w:left="-283"/>
        <w:rPr>
          <w:rFonts w:ascii="Arial" w:hAnsi="Arial" w:cs="Arial"/>
          <w:b/>
          <w:bCs/>
          <w:noProof/>
          <w:sz w:val="18"/>
          <w:szCs w:val="18"/>
          <w:lang w:val="en-US"/>
        </w:rPr>
      </w:pPr>
    </w:p>
    <w:p w14:paraId="162F26D6" w14:textId="098DAA09" w:rsidR="005B0C8E" w:rsidRDefault="00610299" w:rsidP="0010121A">
      <w:pPr>
        <w:ind w:left="-283"/>
        <w:rPr>
          <w:rFonts w:ascii="Arial" w:hAnsi="Arial" w:cs="Arial"/>
          <w:b/>
          <w:bCs/>
          <w:noProof/>
          <w:sz w:val="18"/>
          <w:szCs w:val="18"/>
          <w:lang w:val="en-US"/>
        </w:rPr>
      </w:pPr>
      <w:r>
        <w:rPr>
          <w:noProof/>
          <w:lang w:eastAsia="nl-NL"/>
        </w:rPr>
        <w:drawing>
          <wp:anchor distT="0" distB="0" distL="114300" distR="114300" simplePos="0" relativeHeight="251613695" behindDoc="0" locked="0" layoutInCell="1" allowOverlap="1" wp14:anchorId="5591ECDC" wp14:editId="42753921">
            <wp:simplePos x="0" y="0"/>
            <wp:positionH relativeFrom="column">
              <wp:posOffset>-223520</wp:posOffset>
            </wp:positionH>
            <wp:positionV relativeFrom="paragraph">
              <wp:posOffset>189230</wp:posOffset>
            </wp:positionV>
            <wp:extent cx="5923856" cy="4200525"/>
            <wp:effectExtent l="0" t="0" r="127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467"/>
                    <a:stretch/>
                  </pic:blipFill>
                  <pic:spPr bwMode="auto">
                    <a:xfrm>
                      <a:off x="0" y="0"/>
                      <a:ext cx="5923856" cy="420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68C2">
        <w:rPr>
          <w:noProof/>
          <w:lang w:val="en-US" w:eastAsia="nl-NL"/>
        </w:rPr>
        <w:t xml:space="preserve"> </w:t>
      </w:r>
      <w:r w:rsidRPr="00063313">
        <w:rPr>
          <w:rFonts w:ascii="Arial" w:hAnsi="Arial" w:cs="Arial"/>
          <w:b/>
          <w:bCs/>
          <w:noProof/>
          <w:sz w:val="18"/>
          <w:szCs w:val="18"/>
          <w:lang w:val="en-US"/>
        </w:rPr>
        <w:t xml:space="preserve"> </w:t>
      </w:r>
      <w:r w:rsidR="00063313" w:rsidRPr="00063313">
        <w:rPr>
          <w:rFonts w:ascii="Arial" w:hAnsi="Arial" w:cs="Arial"/>
          <w:b/>
          <w:bCs/>
          <w:noProof/>
          <w:sz w:val="18"/>
          <w:szCs w:val="18"/>
          <w:lang w:val="en-US"/>
        </w:rPr>
        <mc:AlternateContent>
          <mc:Choice Requires="wps">
            <w:drawing>
              <wp:anchor distT="45720" distB="45720" distL="114300" distR="114300" simplePos="0" relativeHeight="251707904" behindDoc="0" locked="0" layoutInCell="1" allowOverlap="1" wp14:anchorId="7A77DC98" wp14:editId="399DEB38">
                <wp:simplePos x="0" y="0"/>
                <wp:positionH relativeFrom="margin">
                  <wp:posOffset>3524885</wp:posOffset>
                </wp:positionH>
                <wp:positionV relativeFrom="paragraph">
                  <wp:posOffset>246380</wp:posOffset>
                </wp:positionV>
                <wp:extent cx="724535" cy="1404620"/>
                <wp:effectExtent l="0" t="0" r="0" b="0"/>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noFill/>
                        <a:ln w="9525">
                          <a:noFill/>
                          <a:miter lim="800000"/>
                          <a:headEnd/>
                          <a:tailEnd/>
                        </a:ln>
                      </wps:spPr>
                      <wps:txbx>
                        <w:txbxContent>
                          <w:p w14:paraId="56292898" w14:textId="617D4B92" w:rsidR="00A604F5" w:rsidRPr="00063313" w:rsidRDefault="00A604F5" w:rsidP="00063313">
                            <w:pPr>
                              <w:rPr>
                                <w:sz w:val="24"/>
                              </w:rPr>
                            </w:pPr>
                            <w:r>
                              <w:rPr>
                                <w:sz w:val="24"/>
                              </w:rP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7DC98" id="_x0000_s1039" type="#_x0000_t202" style="position:absolute;left:0;text-align:left;margin-left:277.55pt;margin-top:19.4pt;width:57.05pt;height:110.6pt;z-index:25170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" filled="f" stroked="f">
                <v:textbox style="mso-fit-shape-to-text:t">
                  <w:txbxContent>
                    <w:p w14:paraId="56292898" w14:textId="617D4B92" w:rsidR="00A604F5" w:rsidRPr="00063313" w:rsidRDefault="00A604F5" w:rsidP="00063313">
                      <w:pPr>
                        <w:rPr>
                          <w:sz w:val="24"/>
                        </w:rPr>
                      </w:pPr>
                      <w:r>
                        <w:rPr>
                          <w:sz w:val="24"/>
                        </w:rPr>
                        <w:t>G</w:t>
                      </w:r>
                    </w:p>
                  </w:txbxContent>
                </v:textbox>
                <w10:wrap anchorx="margin"/>
              </v:shape>
            </w:pict>
          </mc:Fallback>
        </mc:AlternateContent>
      </w:r>
      <w:r w:rsidR="00063313" w:rsidRPr="00063313">
        <w:rPr>
          <w:rFonts w:ascii="Arial" w:hAnsi="Arial" w:cs="Arial"/>
          <w:b/>
          <w:bCs/>
          <w:noProof/>
          <w:sz w:val="18"/>
          <w:szCs w:val="18"/>
          <w:lang w:val="en-US"/>
        </w:rPr>
        <mc:AlternateContent>
          <mc:Choice Requires="wps">
            <w:drawing>
              <wp:anchor distT="45720" distB="45720" distL="114300" distR="114300" simplePos="0" relativeHeight="251694592" behindDoc="0" locked="0" layoutInCell="1" allowOverlap="1" wp14:anchorId="72382851" wp14:editId="73E7DE7B">
                <wp:simplePos x="0" y="0"/>
                <wp:positionH relativeFrom="margin">
                  <wp:posOffset>-174625</wp:posOffset>
                </wp:positionH>
                <wp:positionV relativeFrom="paragraph">
                  <wp:posOffset>246380</wp:posOffset>
                </wp:positionV>
                <wp:extent cx="724535" cy="1404620"/>
                <wp:effectExtent l="0" t="0" r="0" b="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noFill/>
                        <a:ln w="9525">
                          <a:noFill/>
                          <a:miter lim="800000"/>
                          <a:headEnd/>
                          <a:tailEnd/>
                        </a:ln>
                      </wps:spPr>
                      <wps:txbx>
                        <w:txbxContent>
                          <w:p w14:paraId="3C6E59C3" w14:textId="5F457E27" w:rsidR="00A604F5" w:rsidRPr="00063313" w:rsidRDefault="00A604F5" w:rsidP="00063313">
                            <w:pPr>
                              <w:rPr>
                                <w:sz w:val="24"/>
                              </w:rPr>
                            </w:pPr>
                            <w:r>
                              <w:rPr>
                                <w:sz w:val="24"/>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82851" id="_x0000_s1040" type="#_x0000_t202" style="position:absolute;left:0;text-align:left;margin-left:-13.75pt;margin-top:19.4pt;width:57.05pt;height:110.6pt;z-index:251694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" filled="f" stroked="f">
                <v:textbox style="mso-fit-shape-to-text:t">
                  <w:txbxContent>
                    <w:p w14:paraId="3C6E59C3" w14:textId="5F457E27" w:rsidR="00A604F5" w:rsidRPr="00063313" w:rsidRDefault="00A604F5" w:rsidP="00063313">
                      <w:pPr>
                        <w:rPr>
                          <w:sz w:val="24"/>
                        </w:rPr>
                      </w:pPr>
                      <w:r>
                        <w:rPr>
                          <w:sz w:val="24"/>
                        </w:rPr>
                        <w:t>E</w:t>
                      </w:r>
                    </w:p>
                  </w:txbxContent>
                </v:textbox>
                <w10:wrap anchorx="margin"/>
              </v:shape>
            </w:pict>
          </mc:Fallback>
        </mc:AlternateContent>
      </w:r>
    </w:p>
    <w:p w14:paraId="3721D50E" w14:textId="1828A889" w:rsidR="005B0C8E" w:rsidRDefault="00610299" w:rsidP="0010121A">
      <w:pPr>
        <w:ind w:left="-283"/>
        <w:rPr>
          <w:rFonts w:ascii="Arial" w:hAnsi="Arial" w:cs="Arial"/>
          <w:b/>
          <w:bCs/>
          <w:noProof/>
          <w:sz w:val="18"/>
          <w:szCs w:val="18"/>
          <w:lang w:val="en-US"/>
        </w:rPr>
      </w:pPr>
      <w:r w:rsidRPr="00063313">
        <w:rPr>
          <w:rFonts w:ascii="Arial" w:hAnsi="Arial" w:cs="Arial"/>
          <w:b/>
          <w:bCs/>
          <w:noProof/>
          <w:sz w:val="18"/>
          <w:szCs w:val="18"/>
          <w:lang w:val="en-US"/>
        </w:rPr>
        <w:t xml:space="preserve"> </w:t>
      </w:r>
      <w:r w:rsidR="00E070D7" w:rsidRPr="00063313">
        <w:rPr>
          <w:rFonts w:ascii="Arial" w:hAnsi="Arial" w:cs="Arial"/>
          <w:b/>
          <w:bCs/>
          <w:noProof/>
          <w:sz w:val="18"/>
          <w:szCs w:val="18"/>
          <w:lang w:val="en-US"/>
        </w:rPr>
        <mc:AlternateContent>
          <mc:Choice Requires="wps">
            <w:drawing>
              <wp:anchor distT="45720" distB="45720" distL="114300" distR="114300" simplePos="0" relativeHeight="251702784" behindDoc="0" locked="0" layoutInCell="1" allowOverlap="1" wp14:anchorId="156DEC2A" wp14:editId="6D70E5E9">
                <wp:simplePos x="0" y="0"/>
                <wp:positionH relativeFrom="margin">
                  <wp:posOffset>1671320</wp:posOffset>
                </wp:positionH>
                <wp:positionV relativeFrom="paragraph">
                  <wp:posOffset>3810</wp:posOffset>
                </wp:positionV>
                <wp:extent cx="724535" cy="1404620"/>
                <wp:effectExtent l="0" t="0" r="0" b="0"/>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noFill/>
                        <a:ln w="9525">
                          <a:noFill/>
                          <a:miter lim="800000"/>
                          <a:headEnd/>
                          <a:tailEnd/>
                        </a:ln>
                      </wps:spPr>
                      <wps:txbx>
                        <w:txbxContent>
                          <w:p w14:paraId="10710745" w14:textId="29FFA7E7" w:rsidR="00A604F5" w:rsidRPr="00063313" w:rsidRDefault="00A604F5" w:rsidP="00063313">
                            <w:pPr>
                              <w:rPr>
                                <w:sz w:val="24"/>
                              </w:rPr>
                            </w:pPr>
                            <w:r>
                              <w:rPr>
                                <w:sz w:val="24"/>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DEC2A" id="_x0000_s1041" type="#_x0000_t202" style="position:absolute;left:0;text-align:left;margin-left:131.6pt;margin-top:.3pt;width:57.05pt;height:110.6pt;z-index:25170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" filled="f" stroked="f">
                <v:textbox style="mso-fit-shape-to-text:t">
                  <w:txbxContent>
                    <w:p w14:paraId="10710745" w14:textId="29FFA7E7" w:rsidR="00A604F5" w:rsidRPr="00063313" w:rsidRDefault="00A604F5" w:rsidP="00063313">
                      <w:pPr>
                        <w:rPr>
                          <w:sz w:val="24"/>
                        </w:rPr>
                      </w:pPr>
                      <w:r>
                        <w:rPr>
                          <w:sz w:val="24"/>
                        </w:rPr>
                        <w:t>F</w:t>
                      </w:r>
                    </w:p>
                  </w:txbxContent>
                </v:textbox>
                <w10:wrap anchorx="margin"/>
              </v:shape>
            </w:pict>
          </mc:Fallback>
        </mc:AlternateContent>
      </w:r>
    </w:p>
    <w:p w14:paraId="552DAA59" w14:textId="207D5D6B" w:rsidR="005B0C8E" w:rsidRDefault="005B0C8E" w:rsidP="0010121A">
      <w:pPr>
        <w:ind w:left="-283"/>
        <w:rPr>
          <w:rFonts w:ascii="Arial" w:hAnsi="Arial" w:cs="Arial"/>
          <w:b/>
          <w:bCs/>
          <w:noProof/>
          <w:sz w:val="18"/>
          <w:szCs w:val="18"/>
          <w:lang w:val="en-US"/>
        </w:rPr>
      </w:pPr>
    </w:p>
    <w:p w14:paraId="459D21F0" w14:textId="62D65598" w:rsidR="005B0C8E" w:rsidRDefault="005B0C8E" w:rsidP="0010121A">
      <w:pPr>
        <w:ind w:left="-283"/>
        <w:rPr>
          <w:rFonts w:ascii="Arial" w:hAnsi="Arial" w:cs="Arial"/>
          <w:b/>
          <w:bCs/>
          <w:noProof/>
          <w:sz w:val="18"/>
          <w:szCs w:val="18"/>
          <w:lang w:val="en-US"/>
        </w:rPr>
      </w:pPr>
    </w:p>
    <w:p w14:paraId="051B423E" w14:textId="6957BFBF" w:rsidR="005B0C8E" w:rsidRDefault="005B0C8E" w:rsidP="0010121A">
      <w:pPr>
        <w:ind w:left="-283"/>
        <w:rPr>
          <w:rFonts w:ascii="Arial" w:hAnsi="Arial" w:cs="Arial"/>
          <w:b/>
          <w:bCs/>
          <w:noProof/>
          <w:sz w:val="18"/>
          <w:szCs w:val="18"/>
          <w:lang w:val="en-US"/>
        </w:rPr>
      </w:pPr>
    </w:p>
    <w:p w14:paraId="287F407C" w14:textId="67727DF1" w:rsidR="005B0C8E" w:rsidRDefault="005B0C8E" w:rsidP="0010121A">
      <w:pPr>
        <w:ind w:left="-283"/>
        <w:rPr>
          <w:b/>
          <w:bCs/>
          <w:sz w:val="28"/>
          <w:szCs w:val="28"/>
          <w:lang w:val="en-US"/>
        </w:rPr>
      </w:pPr>
    </w:p>
    <w:p w14:paraId="42C807BC" w14:textId="55C9270F" w:rsidR="005B0C8E" w:rsidRDefault="005B0C8E" w:rsidP="0010121A">
      <w:pPr>
        <w:ind w:left="-283"/>
        <w:rPr>
          <w:b/>
          <w:bCs/>
          <w:sz w:val="28"/>
          <w:szCs w:val="28"/>
          <w:lang w:val="en-US"/>
        </w:rPr>
      </w:pPr>
    </w:p>
    <w:p w14:paraId="62F675D4" w14:textId="536DE62C" w:rsidR="005B0C8E" w:rsidRDefault="00063313" w:rsidP="0010121A">
      <w:pPr>
        <w:ind w:left="-283"/>
        <w:rPr>
          <w:b/>
          <w:bCs/>
          <w:sz w:val="28"/>
          <w:szCs w:val="28"/>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16096" behindDoc="0" locked="0" layoutInCell="1" allowOverlap="1" wp14:anchorId="542ACE79" wp14:editId="112E5DEF">
                <wp:simplePos x="0" y="0"/>
                <wp:positionH relativeFrom="margin">
                  <wp:posOffset>617220</wp:posOffset>
                </wp:positionH>
                <wp:positionV relativeFrom="paragraph">
                  <wp:posOffset>330835</wp:posOffset>
                </wp:positionV>
                <wp:extent cx="724535" cy="1404620"/>
                <wp:effectExtent l="0" t="0" r="0" b="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noFill/>
                        <a:ln w="9525">
                          <a:noFill/>
                          <a:miter lim="800000"/>
                          <a:headEnd/>
                          <a:tailEnd/>
                        </a:ln>
                      </wps:spPr>
                      <wps:txbx>
                        <w:txbxContent>
                          <w:p w14:paraId="312E67EA" w14:textId="3ACBD90A" w:rsidR="00A604F5" w:rsidRPr="00063313" w:rsidRDefault="00A604F5" w:rsidP="00063313">
                            <w:pPr>
                              <w:rPr>
                                <w:sz w:val="24"/>
                              </w:rPr>
                            </w:pPr>
                            <w:r>
                              <w:rPr>
                                <w:sz w:val="24"/>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ACE79" id="_x0000_s1042" type="#_x0000_t202" style="position:absolute;left:0;text-align:left;margin-left:48.6pt;margin-top:26.05pt;width:57.05pt;height:110.6pt;z-index:25171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" filled="f" stroked="f">
                <v:textbox style="mso-fit-shape-to-text:t">
                  <w:txbxContent>
                    <w:p w14:paraId="312E67EA" w14:textId="3ACBD90A" w:rsidR="00A604F5" w:rsidRPr="00063313" w:rsidRDefault="00A604F5" w:rsidP="00063313">
                      <w:pPr>
                        <w:rPr>
                          <w:sz w:val="24"/>
                        </w:rPr>
                      </w:pPr>
                      <w:r>
                        <w:rPr>
                          <w:sz w:val="24"/>
                        </w:rPr>
                        <w:t>H</w:t>
                      </w:r>
                    </w:p>
                  </w:txbxContent>
                </v:textbox>
                <w10:wrap anchorx="margin"/>
              </v:shape>
            </w:pict>
          </mc:Fallback>
        </mc:AlternateContent>
      </w:r>
    </w:p>
    <w:p w14:paraId="0E6632F7" w14:textId="4E71FC11" w:rsidR="005B0C8E" w:rsidRDefault="005B0C8E" w:rsidP="0010121A">
      <w:pPr>
        <w:ind w:left="-283"/>
        <w:rPr>
          <w:b/>
          <w:bCs/>
          <w:sz w:val="28"/>
          <w:szCs w:val="28"/>
          <w:lang w:val="en-US"/>
        </w:rPr>
      </w:pPr>
    </w:p>
    <w:p w14:paraId="6C5BA116" w14:textId="68BF4481" w:rsidR="005B0C8E" w:rsidRDefault="005B0C8E" w:rsidP="0010121A">
      <w:pPr>
        <w:ind w:left="-283"/>
        <w:rPr>
          <w:b/>
          <w:bCs/>
          <w:sz w:val="28"/>
          <w:szCs w:val="28"/>
          <w:lang w:val="en-US"/>
        </w:rPr>
      </w:pPr>
    </w:p>
    <w:p w14:paraId="33D44EE4" w14:textId="45360CB5" w:rsidR="005B0C8E" w:rsidRDefault="005B0C8E" w:rsidP="0010121A">
      <w:pPr>
        <w:ind w:left="-283"/>
        <w:rPr>
          <w:b/>
          <w:bCs/>
          <w:sz w:val="28"/>
          <w:szCs w:val="28"/>
          <w:lang w:val="en-US"/>
        </w:rPr>
      </w:pPr>
    </w:p>
    <w:p w14:paraId="13AD6B3E" w14:textId="62FC2E80" w:rsidR="005B0C8E" w:rsidRDefault="005B0C8E" w:rsidP="0010121A">
      <w:pPr>
        <w:ind w:left="-283"/>
        <w:rPr>
          <w:b/>
          <w:bCs/>
          <w:sz w:val="28"/>
          <w:szCs w:val="28"/>
          <w:lang w:val="en-US"/>
        </w:rPr>
      </w:pPr>
    </w:p>
    <w:p w14:paraId="047BEAF9" w14:textId="392BE730" w:rsidR="005B0C8E" w:rsidRDefault="005B0C8E" w:rsidP="0010121A">
      <w:pPr>
        <w:ind w:left="-283"/>
        <w:rPr>
          <w:b/>
          <w:bCs/>
          <w:sz w:val="28"/>
          <w:szCs w:val="28"/>
          <w:lang w:val="en-US"/>
        </w:rPr>
      </w:pPr>
    </w:p>
    <w:p w14:paraId="7D1D130C" w14:textId="6E94A186" w:rsidR="005B0C8E" w:rsidRDefault="005B0C8E" w:rsidP="0010121A">
      <w:pPr>
        <w:ind w:left="-283"/>
        <w:rPr>
          <w:b/>
          <w:bCs/>
          <w:sz w:val="28"/>
          <w:szCs w:val="28"/>
          <w:lang w:val="en-US"/>
        </w:rPr>
      </w:pPr>
    </w:p>
    <w:p w14:paraId="02CA9FDF" w14:textId="54701FFC" w:rsidR="005B0C8E" w:rsidRDefault="005B0C8E" w:rsidP="0010121A">
      <w:pPr>
        <w:ind w:left="-283"/>
        <w:rPr>
          <w:b/>
          <w:bCs/>
          <w:sz w:val="28"/>
          <w:szCs w:val="28"/>
          <w:lang w:val="en-US"/>
        </w:rPr>
      </w:pPr>
    </w:p>
    <w:p w14:paraId="09973AF6" w14:textId="72AB93CB" w:rsidR="00E66D8D" w:rsidRDefault="005B0C8E" w:rsidP="00C45A50">
      <w:pPr>
        <w:tabs>
          <w:tab w:val="right" w:pos="9072"/>
        </w:tabs>
        <w:ind w:left="-340"/>
        <w:jc w:val="both"/>
        <w:rPr>
          <w:rFonts w:ascii="Arial" w:hAnsi="Arial" w:cs="Arial"/>
          <w:noProof/>
          <w:sz w:val="20"/>
          <w:szCs w:val="20"/>
          <w:lang w:val="en-US"/>
        </w:rPr>
      </w:pPr>
      <w:r w:rsidRPr="005B0C8E">
        <w:rPr>
          <w:rFonts w:ascii="Arial" w:hAnsi="Arial" w:cs="Arial"/>
          <w:b/>
          <w:bCs/>
          <w:noProof/>
          <w:sz w:val="18"/>
          <w:szCs w:val="18"/>
          <w:lang w:val="en-US"/>
        </w:rPr>
        <w:t xml:space="preserve">Figure 1. Habituation and acute phase in running wheel (RW) and activity-based anorexia (ABA) mice. (A) </w:t>
      </w:r>
      <w:r w:rsidRPr="005B0C8E">
        <w:rPr>
          <w:rFonts w:ascii="Arial" w:hAnsi="Arial" w:cs="Arial"/>
          <w:noProof/>
          <w:sz w:val="18"/>
          <w:szCs w:val="18"/>
          <w:lang w:val="en-US"/>
        </w:rPr>
        <w:t xml:space="preserve">Timeline of experimental model, with habituation (H) in green and the acute ABA phase (A) in orange. </w:t>
      </w:r>
      <w:r w:rsidR="00277DFF" w:rsidRPr="00277DFF">
        <w:rPr>
          <w:rFonts w:ascii="Arial" w:hAnsi="Arial" w:cs="Arial"/>
          <w:b/>
          <w:bCs/>
          <w:noProof/>
          <w:sz w:val="18"/>
          <w:szCs w:val="18"/>
          <w:lang w:val="en-US"/>
        </w:rPr>
        <w:t>(</w:t>
      </w:r>
      <w:r w:rsidRPr="00277DFF">
        <w:rPr>
          <w:rFonts w:ascii="Arial" w:hAnsi="Arial" w:cs="Arial"/>
          <w:b/>
          <w:bCs/>
          <w:noProof/>
          <w:sz w:val="18"/>
          <w:szCs w:val="18"/>
          <w:lang w:val="en-US"/>
        </w:rPr>
        <w:t>B</w:t>
      </w:r>
      <w:r w:rsidRPr="005B0C8E">
        <w:rPr>
          <w:rFonts w:ascii="Arial" w:hAnsi="Arial" w:cs="Arial"/>
          <w:b/>
          <w:bCs/>
          <w:noProof/>
          <w:sz w:val="18"/>
          <w:szCs w:val="18"/>
          <w:lang w:val="en-US"/>
        </w:rPr>
        <w:t xml:space="preserve">) </w:t>
      </w:r>
      <w:r w:rsidRPr="005B0C8E">
        <w:rPr>
          <w:rFonts w:ascii="Arial" w:hAnsi="Arial" w:cs="Arial"/>
          <w:noProof/>
          <w:sz w:val="18"/>
          <w:szCs w:val="18"/>
          <w:lang w:val="en-US"/>
        </w:rPr>
        <w:t>Mean body weight (g) over 10 days of habituation in RW and ABA mice.</w:t>
      </w:r>
      <w:r w:rsidRPr="005B0C8E">
        <w:rPr>
          <w:rFonts w:ascii="Arial" w:hAnsi="Arial" w:cs="Arial"/>
          <w:b/>
          <w:bCs/>
          <w:noProof/>
          <w:sz w:val="18"/>
          <w:szCs w:val="18"/>
          <w:lang w:val="en-US"/>
        </w:rPr>
        <w:t xml:space="preserve"> (C) </w:t>
      </w:r>
      <w:r w:rsidRPr="005B0C8E">
        <w:rPr>
          <w:rFonts w:ascii="Arial" w:hAnsi="Arial" w:cs="Arial"/>
          <w:noProof/>
          <w:sz w:val="18"/>
          <w:szCs w:val="18"/>
          <w:lang w:val="en-US"/>
        </w:rPr>
        <w:t xml:space="preserve">Mean food intake (g) over 10 days of habituation in RW and ABA mice. </w:t>
      </w:r>
      <w:r w:rsidRPr="00277DFF">
        <w:rPr>
          <w:rFonts w:ascii="Arial" w:hAnsi="Arial" w:cs="Arial"/>
          <w:b/>
          <w:bCs/>
          <w:noProof/>
          <w:sz w:val="18"/>
          <w:szCs w:val="18"/>
          <w:lang w:val="en-US"/>
        </w:rPr>
        <w:t>(D</w:t>
      </w:r>
      <w:r w:rsidRPr="005B0C8E">
        <w:rPr>
          <w:rFonts w:ascii="Arial" w:hAnsi="Arial" w:cs="Arial"/>
          <w:b/>
          <w:bCs/>
          <w:noProof/>
          <w:sz w:val="18"/>
          <w:szCs w:val="18"/>
          <w:lang w:val="en-US"/>
        </w:rPr>
        <w:t xml:space="preserve">) </w:t>
      </w:r>
      <w:bookmarkStart w:id="4" w:name="OLE_LINK1"/>
      <w:r w:rsidRPr="005B0C8E">
        <w:rPr>
          <w:rFonts w:ascii="Arial" w:hAnsi="Arial" w:cs="Arial"/>
          <w:noProof/>
          <w:sz w:val="18"/>
          <w:szCs w:val="18"/>
          <w:lang w:val="en-US"/>
        </w:rPr>
        <w:t>Mean running wheel distance (m) over last 2 days of habituation in RW and ABA mice</w:t>
      </w:r>
      <w:bookmarkEnd w:id="4"/>
      <w:r w:rsidRPr="005B0C8E">
        <w:rPr>
          <w:rFonts w:ascii="Arial" w:hAnsi="Arial" w:cs="Arial"/>
          <w:noProof/>
          <w:sz w:val="18"/>
          <w:szCs w:val="18"/>
          <w:lang w:val="en-US"/>
        </w:rPr>
        <w:t xml:space="preserve">. </w:t>
      </w:r>
      <w:r w:rsidR="00277DFF" w:rsidRPr="00277DFF">
        <w:rPr>
          <w:rFonts w:ascii="Arial" w:hAnsi="Arial" w:cs="Arial"/>
          <w:b/>
          <w:bCs/>
          <w:noProof/>
          <w:sz w:val="18"/>
          <w:szCs w:val="18"/>
          <w:lang w:val="en-US"/>
        </w:rPr>
        <w:t>(</w:t>
      </w:r>
      <w:r w:rsidRPr="00277DFF">
        <w:rPr>
          <w:rFonts w:ascii="Arial" w:hAnsi="Arial" w:cs="Arial"/>
          <w:b/>
          <w:bCs/>
          <w:noProof/>
          <w:sz w:val="18"/>
          <w:szCs w:val="18"/>
          <w:lang w:val="en-US"/>
        </w:rPr>
        <w:t>E</w:t>
      </w:r>
      <w:r w:rsidRPr="005B0C8E">
        <w:rPr>
          <w:rFonts w:ascii="Arial" w:hAnsi="Arial" w:cs="Arial"/>
          <w:b/>
          <w:bCs/>
          <w:noProof/>
          <w:sz w:val="18"/>
          <w:szCs w:val="18"/>
          <w:lang w:val="en-US"/>
        </w:rPr>
        <w:t xml:space="preserve">) </w:t>
      </w:r>
      <w:r w:rsidRPr="005B0C8E">
        <w:rPr>
          <w:rFonts w:ascii="Arial" w:hAnsi="Arial" w:cs="Arial"/>
          <w:sz w:val="18"/>
          <w:szCs w:val="18"/>
          <w:lang w:val="en-US"/>
        </w:rPr>
        <w:t>Body weight loss trajectory (%) in RW and ABA mice during acute phase. Mean weight during habituation is set at 100%.</w:t>
      </w:r>
      <w:r w:rsidRPr="005B0C8E">
        <w:rPr>
          <w:rFonts w:ascii="Arial" w:hAnsi="Arial" w:cs="Arial"/>
          <w:b/>
          <w:bCs/>
          <w:sz w:val="18"/>
          <w:szCs w:val="18"/>
          <w:lang w:val="en-US"/>
        </w:rPr>
        <w:t xml:space="preserve">  </w:t>
      </w:r>
      <w:r w:rsidR="00277DFF">
        <w:rPr>
          <w:rFonts w:ascii="Arial" w:hAnsi="Arial" w:cs="Arial"/>
          <w:b/>
          <w:bCs/>
          <w:sz w:val="18"/>
          <w:szCs w:val="18"/>
          <w:lang w:val="en-US"/>
        </w:rPr>
        <w:t>(</w:t>
      </w:r>
      <w:r w:rsidRPr="005B0C8E">
        <w:rPr>
          <w:rFonts w:ascii="Arial" w:hAnsi="Arial" w:cs="Arial"/>
          <w:b/>
          <w:bCs/>
          <w:sz w:val="18"/>
          <w:szCs w:val="18"/>
          <w:lang w:val="en-US"/>
        </w:rPr>
        <w:t xml:space="preserve">F) </w:t>
      </w:r>
      <w:r w:rsidRPr="005B0C8E">
        <w:rPr>
          <w:rFonts w:ascii="Arial" w:hAnsi="Arial" w:cs="Arial"/>
          <w:sz w:val="18"/>
          <w:szCs w:val="18"/>
          <w:lang w:val="en-US"/>
        </w:rPr>
        <w:t xml:space="preserve">Percentage of daily food intake across last four days of acute phase in RW and ABA mice. Mean food intake during habituation is set </w:t>
      </w:r>
      <w:r w:rsidR="00277DFF">
        <w:rPr>
          <w:rFonts w:ascii="Arial" w:hAnsi="Arial" w:cs="Arial"/>
          <w:sz w:val="18"/>
          <w:szCs w:val="18"/>
          <w:lang w:val="en-US"/>
        </w:rPr>
        <w:t>at</w:t>
      </w:r>
      <w:r w:rsidRPr="005B0C8E">
        <w:rPr>
          <w:rFonts w:ascii="Arial" w:hAnsi="Arial" w:cs="Arial"/>
          <w:sz w:val="18"/>
          <w:szCs w:val="18"/>
          <w:lang w:val="en-US"/>
        </w:rPr>
        <w:t xml:space="preserve"> 100%. </w:t>
      </w:r>
      <w:r w:rsidR="00277DFF" w:rsidRPr="00277DFF">
        <w:rPr>
          <w:rFonts w:ascii="Arial" w:hAnsi="Arial" w:cs="Arial"/>
          <w:b/>
          <w:bCs/>
          <w:sz w:val="18"/>
          <w:szCs w:val="18"/>
          <w:lang w:val="en-US"/>
        </w:rPr>
        <w:t>(</w:t>
      </w:r>
      <w:r w:rsidRPr="00277DFF">
        <w:rPr>
          <w:rFonts w:ascii="Arial" w:hAnsi="Arial" w:cs="Arial"/>
          <w:b/>
          <w:bCs/>
          <w:sz w:val="18"/>
          <w:szCs w:val="18"/>
          <w:lang w:val="en-US"/>
        </w:rPr>
        <w:t>G</w:t>
      </w:r>
      <w:r w:rsidRPr="005B0C8E">
        <w:rPr>
          <w:rFonts w:ascii="Arial" w:hAnsi="Arial" w:cs="Arial"/>
          <w:b/>
          <w:bCs/>
          <w:sz w:val="18"/>
          <w:szCs w:val="18"/>
          <w:lang w:val="en-US"/>
        </w:rPr>
        <w:t xml:space="preserve">) </w:t>
      </w:r>
      <w:r w:rsidRPr="005B0C8E">
        <w:rPr>
          <w:rFonts w:ascii="Arial" w:hAnsi="Arial" w:cs="Arial"/>
          <w:sz w:val="18"/>
          <w:szCs w:val="18"/>
          <w:lang w:val="en-US"/>
        </w:rPr>
        <w:t xml:space="preserve">Food anticipatory activity </w:t>
      </w:r>
      <w:r w:rsidR="00002CB2">
        <w:rPr>
          <w:rFonts w:ascii="Arial" w:hAnsi="Arial" w:cs="Arial"/>
          <w:sz w:val="18"/>
          <w:szCs w:val="18"/>
          <w:lang w:val="en-US"/>
        </w:rPr>
        <w:t xml:space="preserve">(FAA) </w:t>
      </w:r>
      <w:r w:rsidR="002564F7">
        <w:rPr>
          <w:rFonts w:ascii="Arial" w:hAnsi="Arial" w:cs="Arial"/>
          <w:sz w:val="18"/>
          <w:szCs w:val="18"/>
          <w:lang w:val="en-US"/>
        </w:rPr>
        <w:t xml:space="preserve">(m), </w:t>
      </w:r>
      <w:r w:rsidR="00002CB2">
        <w:rPr>
          <w:rFonts w:ascii="Arial" w:hAnsi="Arial" w:cs="Arial"/>
          <w:sz w:val="18"/>
          <w:szCs w:val="18"/>
          <w:lang w:val="en-US"/>
        </w:rPr>
        <w:t>measured during 6h prior food access</w:t>
      </w:r>
      <w:r w:rsidR="002564F7">
        <w:rPr>
          <w:rFonts w:ascii="Arial" w:hAnsi="Arial" w:cs="Arial"/>
          <w:sz w:val="18"/>
          <w:szCs w:val="18"/>
          <w:lang w:val="en-US"/>
        </w:rPr>
        <w:t>,</w:t>
      </w:r>
      <w:r w:rsidRPr="005B0C8E">
        <w:rPr>
          <w:rFonts w:ascii="Arial" w:hAnsi="Arial" w:cs="Arial"/>
          <w:sz w:val="18"/>
          <w:szCs w:val="18"/>
          <w:lang w:val="en-US"/>
        </w:rPr>
        <w:t xml:space="preserve"> in RW and ABA mice during acute phase.</w:t>
      </w:r>
      <w:r w:rsidRPr="00277DFF">
        <w:rPr>
          <w:rFonts w:ascii="Arial" w:hAnsi="Arial" w:cs="Arial"/>
          <w:b/>
          <w:bCs/>
          <w:sz w:val="18"/>
          <w:szCs w:val="18"/>
          <w:lang w:val="en-US"/>
        </w:rPr>
        <w:t xml:space="preserve"> </w:t>
      </w:r>
      <w:r w:rsidR="00277DFF" w:rsidRPr="00277DFF">
        <w:rPr>
          <w:rFonts w:ascii="Arial" w:hAnsi="Arial" w:cs="Arial"/>
          <w:b/>
          <w:bCs/>
          <w:sz w:val="18"/>
          <w:szCs w:val="18"/>
          <w:lang w:val="en-US"/>
        </w:rPr>
        <w:t>(</w:t>
      </w:r>
      <w:r w:rsidRPr="005B0C8E">
        <w:rPr>
          <w:rFonts w:ascii="Arial" w:hAnsi="Arial" w:cs="Arial"/>
          <w:b/>
          <w:bCs/>
          <w:sz w:val="18"/>
          <w:szCs w:val="18"/>
          <w:lang w:val="en-US"/>
        </w:rPr>
        <w:t xml:space="preserve">H) </w:t>
      </w:r>
      <w:r w:rsidRPr="005B0C8E">
        <w:rPr>
          <w:rFonts w:ascii="Arial" w:hAnsi="Arial" w:cs="Arial"/>
          <w:sz w:val="18"/>
          <w:szCs w:val="18"/>
          <w:lang w:val="en-US"/>
        </w:rPr>
        <w:t>Wheel running revolutions during the</w:t>
      </w:r>
      <w:r w:rsidR="00277DFF">
        <w:rPr>
          <w:rFonts w:ascii="Arial" w:hAnsi="Arial" w:cs="Arial"/>
          <w:sz w:val="18"/>
          <w:szCs w:val="18"/>
          <w:lang w:val="en-US"/>
        </w:rPr>
        <w:t xml:space="preserve"> last day of habituation and the</w:t>
      </w:r>
      <w:r w:rsidRPr="005B0C8E">
        <w:rPr>
          <w:rFonts w:ascii="Arial" w:hAnsi="Arial" w:cs="Arial"/>
          <w:sz w:val="18"/>
          <w:szCs w:val="18"/>
          <w:lang w:val="en-US"/>
        </w:rPr>
        <w:t xml:space="preserve"> acute phase in RW and ABA mice. Grey and white box represent dark- and light phase, respectively. </w:t>
      </w:r>
      <w:r w:rsidR="006207B1">
        <w:rPr>
          <w:rFonts w:ascii="Arial" w:hAnsi="Arial" w:cs="Arial"/>
          <w:sz w:val="18"/>
          <w:szCs w:val="18"/>
          <w:lang w:val="en-US"/>
        </w:rPr>
        <w:t>RW; n</w:t>
      </w:r>
      <w:r w:rsidRPr="005B0C8E">
        <w:rPr>
          <w:rFonts w:ascii="Arial" w:hAnsi="Arial" w:cs="Arial"/>
          <w:sz w:val="18"/>
          <w:szCs w:val="18"/>
          <w:lang w:val="en-US"/>
        </w:rPr>
        <w:t>=11</w:t>
      </w:r>
      <w:r w:rsidR="00CF29CF">
        <w:rPr>
          <w:rFonts w:ascii="Arial" w:hAnsi="Arial" w:cs="Arial"/>
          <w:sz w:val="18"/>
          <w:szCs w:val="18"/>
          <w:lang w:val="en-US"/>
        </w:rPr>
        <w:t xml:space="preserve">, </w:t>
      </w:r>
      <w:r w:rsidR="006207B1">
        <w:rPr>
          <w:rFonts w:ascii="Arial" w:hAnsi="Arial" w:cs="Arial"/>
          <w:sz w:val="18"/>
          <w:szCs w:val="18"/>
          <w:lang w:val="en-US"/>
        </w:rPr>
        <w:t>ABA; n=11.</w:t>
      </w:r>
      <w:r w:rsidR="00144C71">
        <w:rPr>
          <w:rFonts w:ascii="Arial" w:hAnsi="Arial" w:cs="Arial"/>
          <w:sz w:val="18"/>
          <w:szCs w:val="18"/>
          <w:lang w:val="en-US"/>
        </w:rPr>
        <w:t xml:space="preserve"> </w:t>
      </w:r>
      <w:r w:rsidR="00CF29CF">
        <w:rPr>
          <w:rFonts w:ascii="Arial" w:hAnsi="Arial" w:cs="Arial"/>
          <w:sz w:val="18"/>
          <w:szCs w:val="18"/>
          <w:lang w:val="en-US"/>
        </w:rPr>
        <w:t>Data are</w:t>
      </w:r>
      <w:r w:rsidRPr="005B0C8E">
        <w:rPr>
          <w:rFonts w:ascii="Arial" w:hAnsi="Arial" w:cs="Arial"/>
          <w:sz w:val="18"/>
          <w:szCs w:val="18"/>
          <w:lang w:val="en-US"/>
        </w:rPr>
        <w:t xml:space="preserve"> presented as mean </w:t>
      </w:r>
      <w:r w:rsidR="00151AE0" w:rsidRPr="00C768A7">
        <w:rPr>
          <w:rFonts w:ascii="Arial" w:hAnsi="Arial" w:cs="Arial"/>
          <w:noProof/>
          <w:sz w:val="20"/>
          <w:szCs w:val="20"/>
          <w:lang w:val="en-US"/>
        </w:rPr>
        <w:t>±</w:t>
      </w:r>
      <w:r w:rsidRPr="005B0C8E">
        <w:rPr>
          <w:rFonts w:ascii="Arial" w:hAnsi="Arial" w:cs="Arial"/>
          <w:sz w:val="18"/>
          <w:szCs w:val="18"/>
          <w:lang w:val="en-US"/>
        </w:rPr>
        <w:t xml:space="preserve"> SEM (*p&lt;0.05, **p&lt; 0.01, ***p&lt;0.001)</w:t>
      </w:r>
      <w:r w:rsidRPr="005B0C8E">
        <w:rPr>
          <w:rFonts w:ascii="Arial" w:hAnsi="Arial" w:cs="Arial"/>
          <w:noProof/>
          <w:sz w:val="20"/>
          <w:szCs w:val="20"/>
          <w:lang w:val="en-US"/>
        </w:rPr>
        <w:t xml:space="preserve">. </w:t>
      </w:r>
    </w:p>
    <w:p w14:paraId="0EC0127C" w14:textId="33505DF3" w:rsidR="00C45A50" w:rsidRDefault="00CA1DD2" w:rsidP="00756221">
      <w:pPr>
        <w:tabs>
          <w:tab w:val="right" w:pos="9072"/>
        </w:tabs>
        <w:ind w:left="-340"/>
        <w:jc w:val="both"/>
        <w:rPr>
          <w:rFonts w:ascii="Arial" w:hAnsi="Arial" w:cs="Arial"/>
          <w:sz w:val="20"/>
          <w:szCs w:val="20"/>
          <w:lang w:val="en-US"/>
        </w:rPr>
      </w:pPr>
      <w:r w:rsidRPr="006624B6">
        <w:rPr>
          <w:rFonts w:ascii="Arial" w:hAnsi="Arial" w:cs="Arial"/>
          <w:sz w:val="20"/>
          <w:szCs w:val="20"/>
          <w:lang w:val="en-US"/>
        </w:rPr>
        <w:lastRenderedPageBreak/>
        <w:t xml:space="preserve">based on their </w:t>
      </w:r>
      <w:r>
        <w:rPr>
          <w:rFonts w:ascii="Arial" w:hAnsi="Arial" w:cs="Arial"/>
          <w:sz w:val="20"/>
          <w:szCs w:val="20"/>
          <w:lang w:val="en-US"/>
        </w:rPr>
        <w:t>FAA levels</w:t>
      </w:r>
      <w:r w:rsidRPr="006624B6">
        <w:rPr>
          <w:rFonts w:ascii="Arial" w:hAnsi="Arial" w:cs="Arial"/>
          <w:sz w:val="20"/>
          <w:szCs w:val="20"/>
          <w:lang w:val="en-US"/>
        </w:rPr>
        <w:t xml:space="preserve">. </w:t>
      </w:r>
      <w:r>
        <w:rPr>
          <w:rFonts w:ascii="Arial" w:hAnsi="Arial" w:cs="Arial"/>
          <w:sz w:val="20"/>
          <w:szCs w:val="20"/>
          <w:lang w:val="en-US"/>
        </w:rPr>
        <w:t>More precisely, m</w:t>
      </w:r>
      <w:r w:rsidRPr="006624B6">
        <w:rPr>
          <w:rFonts w:ascii="Arial" w:hAnsi="Arial" w:cs="Arial"/>
          <w:sz w:val="20"/>
          <w:szCs w:val="20"/>
          <w:lang w:val="en-US"/>
        </w:rPr>
        <w:t>ice that</w:t>
      </w:r>
      <w:r>
        <w:rPr>
          <w:rFonts w:ascii="Arial" w:hAnsi="Arial" w:cs="Arial"/>
          <w:sz w:val="20"/>
          <w:szCs w:val="20"/>
          <w:lang w:val="en-US"/>
        </w:rPr>
        <w:t xml:space="preserve"> travelled over 400 meters at least once in the 5 ABA days during the 6h period prior food access (FAA) </w:t>
      </w:r>
      <w:r w:rsidRPr="006624B6">
        <w:rPr>
          <w:rFonts w:ascii="Arial" w:hAnsi="Arial" w:cs="Arial"/>
          <w:sz w:val="20"/>
          <w:szCs w:val="20"/>
          <w:lang w:val="en-US"/>
        </w:rPr>
        <w:t xml:space="preserve">were </w:t>
      </w:r>
      <w:r>
        <w:rPr>
          <w:rFonts w:ascii="Arial" w:hAnsi="Arial" w:cs="Arial"/>
          <w:sz w:val="20"/>
          <w:szCs w:val="20"/>
          <w:lang w:val="en-US"/>
        </w:rPr>
        <w:t xml:space="preserve">considered as </w:t>
      </w:r>
      <w:r w:rsidRPr="006624B6">
        <w:rPr>
          <w:rFonts w:ascii="Arial" w:hAnsi="Arial" w:cs="Arial"/>
          <w:sz w:val="20"/>
          <w:szCs w:val="20"/>
          <w:lang w:val="en-US"/>
        </w:rPr>
        <w:t>part of the vulnerable subtype (ABA-V). RW controls never reached these</w:t>
      </w:r>
      <w:r>
        <w:rPr>
          <w:rFonts w:ascii="Arial" w:hAnsi="Arial" w:cs="Arial"/>
          <w:sz w:val="20"/>
          <w:szCs w:val="20"/>
          <w:lang w:val="en-US"/>
        </w:rPr>
        <w:t xml:space="preserve"> FAA</w:t>
      </w:r>
      <w:r w:rsidRPr="006624B6">
        <w:rPr>
          <w:rFonts w:ascii="Arial" w:hAnsi="Arial" w:cs="Arial"/>
          <w:sz w:val="20"/>
          <w:szCs w:val="20"/>
          <w:lang w:val="en-US"/>
        </w:rPr>
        <w:t xml:space="preserve"> running performances and therefore all ABA animals that similarly </w:t>
      </w:r>
      <w:r w:rsidR="0029521B" w:rsidRPr="006624B6">
        <w:rPr>
          <w:rFonts w:ascii="Arial" w:hAnsi="Arial" w:cs="Arial"/>
          <w:sz w:val="20"/>
          <w:szCs w:val="20"/>
          <w:lang w:val="en-US"/>
        </w:rPr>
        <w:t>d</w:t>
      </w:r>
      <w:r w:rsidR="0029521B">
        <w:rPr>
          <w:rFonts w:ascii="Arial" w:hAnsi="Arial" w:cs="Arial"/>
          <w:sz w:val="20"/>
          <w:szCs w:val="20"/>
          <w:lang w:val="en-US"/>
        </w:rPr>
        <w:t>id</w:t>
      </w:r>
      <w:r w:rsidR="0029521B" w:rsidRPr="006624B6">
        <w:rPr>
          <w:rFonts w:ascii="Arial" w:hAnsi="Arial" w:cs="Arial"/>
          <w:sz w:val="20"/>
          <w:szCs w:val="20"/>
          <w:lang w:val="en-US"/>
        </w:rPr>
        <w:t xml:space="preserve"> not achieve higher running performance</w:t>
      </w:r>
      <w:r w:rsidR="0029521B">
        <w:rPr>
          <w:rFonts w:ascii="Arial" w:hAnsi="Arial" w:cs="Arial"/>
          <w:sz w:val="20"/>
          <w:szCs w:val="20"/>
          <w:lang w:val="en-US"/>
        </w:rPr>
        <w:t>s</w:t>
      </w:r>
      <w:r w:rsidR="0029521B" w:rsidRPr="006624B6">
        <w:rPr>
          <w:rFonts w:ascii="Arial" w:hAnsi="Arial" w:cs="Arial"/>
          <w:sz w:val="20"/>
          <w:szCs w:val="20"/>
          <w:lang w:val="en-US"/>
        </w:rPr>
        <w:t xml:space="preserve"> than 400 m </w:t>
      </w:r>
      <w:r w:rsidR="0029521B">
        <w:rPr>
          <w:rFonts w:ascii="Arial" w:hAnsi="Arial" w:cs="Arial"/>
          <w:sz w:val="20"/>
          <w:szCs w:val="20"/>
          <w:lang w:val="en-US"/>
        </w:rPr>
        <w:t>were</w:t>
      </w:r>
      <w:r w:rsidR="0029521B" w:rsidRPr="006624B6">
        <w:rPr>
          <w:rFonts w:ascii="Arial" w:hAnsi="Arial" w:cs="Arial"/>
          <w:sz w:val="20"/>
          <w:szCs w:val="20"/>
          <w:lang w:val="en-US"/>
        </w:rPr>
        <w:t xml:space="preserve"> </w:t>
      </w:r>
      <w:r w:rsidR="0029521B">
        <w:rPr>
          <w:rFonts w:ascii="Arial" w:hAnsi="Arial" w:cs="Arial"/>
          <w:sz w:val="20"/>
          <w:szCs w:val="20"/>
          <w:lang w:val="en-US"/>
        </w:rPr>
        <w:t xml:space="preserve">considered as </w:t>
      </w:r>
      <w:r w:rsidR="0029521B" w:rsidRPr="006624B6">
        <w:rPr>
          <w:rFonts w:ascii="Arial" w:hAnsi="Arial" w:cs="Arial"/>
          <w:sz w:val="20"/>
          <w:szCs w:val="20"/>
          <w:lang w:val="en-US"/>
        </w:rPr>
        <w:t>part of the resistant subtype (ABA-</w:t>
      </w:r>
      <w:r w:rsidR="00C45A50" w:rsidRPr="006624B6">
        <w:rPr>
          <w:rFonts w:ascii="Arial" w:hAnsi="Arial" w:cs="Arial"/>
          <w:sz w:val="20"/>
          <w:szCs w:val="20"/>
          <w:lang w:val="en-US"/>
        </w:rPr>
        <w:t xml:space="preserve">R). </w:t>
      </w:r>
      <w:r w:rsidR="00C45A50">
        <w:rPr>
          <w:rFonts w:ascii="Arial" w:hAnsi="Arial" w:cs="Arial"/>
          <w:sz w:val="20"/>
          <w:szCs w:val="20"/>
          <w:lang w:val="en-US"/>
        </w:rPr>
        <w:t xml:space="preserve">The establishment of ABA subtypes, results in an even more drastic expression of FAA in ABA-V mice </w:t>
      </w:r>
      <w:r w:rsidR="00C45A50" w:rsidRPr="006624B6">
        <w:rPr>
          <w:rFonts w:ascii="Arial" w:hAnsi="Arial" w:cs="Arial"/>
          <w:sz w:val="20"/>
          <w:szCs w:val="20"/>
          <w:lang w:val="en-US"/>
        </w:rPr>
        <w:t xml:space="preserve">(Fig. 2B). </w:t>
      </w:r>
      <w:r w:rsidR="00C45A50">
        <w:rPr>
          <w:rFonts w:ascii="Arial" w:hAnsi="Arial" w:cs="Arial"/>
          <w:sz w:val="20"/>
          <w:szCs w:val="20"/>
          <w:lang w:val="en-US"/>
        </w:rPr>
        <w:t>I</w:t>
      </w:r>
      <w:r w:rsidR="00C45A50" w:rsidRPr="006624B6">
        <w:rPr>
          <w:rFonts w:ascii="Arial" w:hAnsi="Arial" w:cs="Arial"/>
          <w:sz w:val="20"/>
          <w:szCs w:val="20"/>
          <w:lang w:val="en-US"/>
        </w:rPr>
        <w:t>ncreased FAA</w:t>
      </w:r>
      <w:r w:rsidR="00C45A50">
        <w:rPr>
          <w:rFonts w:ascii="Arial" w:hAnsi="Arial" w:cs="Arial"/>
          <w:sz w:val="20"/>
          <w:szCs w:val="20"/>
          <w:lang w:val="en-US"/>
        </w:rPr>
        <w:t xml:space="preserve"> was seen</w:t>
      </w:r>
      <w:r w:rsidR="00C45A50" w:rsidRPr="006624B6">
        <w:rPr>
          <w:rFonts w:ascii="Arial" w:hAnsi="Arial" w:cs="Arial"/>
          <w:sz w:val="20"/>
          <w:szCs w:val="20"/>
          <w:lang w:val="en-US"/>
        </w:rPr>
        <w:t xml:space="preserve"> in ABA-V mice compared to RW control (</w:t>
      </w:r>
      <w:r w:rsidR="00C45A50">
        <w:rPr>
          <w:rFonts w:ascii="Arial" w:hAnsi="Arial" w:cs="Arial"/>
          <w:sz w:val="20"/>
          <w:szCs w:val="20"/>
          <w:lang w:val="en-US"/>
        </w:rPr>
        <w:t>Interaction; p&lt;0.001, post hoc A3-A5;</w:t>
      </w:r>
      <w:r w:rsidR="00C45A50" w:rsidRPr="006624B6">
        <w:rPr>
          <w:rFonts w:ascii="Arial" w:hAnsi="Arial" w:cs="Arial"/>
          <w:sz w:val="20"/>
          <w:szCs w:val="20"/>
          <w:lang w:val="en-US"/>
        </w:rPr>
        <w:t xml:space="preserve"> p</w:t>
      </w:r>
      <w:r w:rsidR="00C45A50">
        <w:rPr>
          <w:rFonts w:ascii="Arial" w:hAnsi="Arial" w:cs="Arial"/>
          <w:sz w:val="20"/>
          <w:szCs w:val="20"/>
          <w:lang w:val="en-US"/>
        </w:rPr>
        <w:t>&lt;0.001</w:t>
      </w:r>
      <w:r w:rsidR="00C45A50" w:rsidRPr="006624B6">
        <w:rPr>
          <w:rFonts w:ascii="Arial" w:hAnsi="Arial" w:cs="Arial"/>
          <w:sz w:val="20"/>
          <w:szCs w:val="20"/>
          <w:lang w:val="en-US"/>
        </w:rPr>
        <w:t>)</w:t>
      </w:r>
      <w:r w:rsidR="00C45A50">
        <w:rPr>
          <w:rFonts w:ascii="Arial" w:hAnsi="Arial" w:cs="Arial"/>
          <w:sz w:val="20"/>
          <w:szCs w:val="20"/>
          <w:lang w:val="en-US"/>
        </w:rPr>
        <w:t xml:space="preserve"> and ABA-R on days </w:t>
      </w:r>
      <w:r w:rsidR="00C45A50" w:rsidRPr="006624B6">
        <w:rPr>
          <w:rFonts w:ascii="Arial" w:hAnsi="Arial" w:cs="Arial"/>
          <w:sz w:val="20"/>
          <w:szCs w:val="20"/>
          <w:lang w:val="en-US"/>
        </w:rPr>
        <w:t>A3, A4 and A5</w:t>
      </w:r>
      <w:r w:rsidR="00C45A50">
        <w:rPr>
          <w:rFonts w:ascii="Arial" w:hAnsi="Arial" w:cs="Arial"/>
          <w:sz w:val="20"/>
          <w:szCs w:val="20"/>
          <w:lang w:val="en-US"/>
        </w:rPr>
        <w:t xml:space="preserve"> (Interaction; p&lt;0.001, post hoc; A3 p&lt;0.01,</w:t>
      </w:r>
      <w:r w:rsidR="00C45A50" w:rsidRPr="006624B6">
        <w:rPr>
          <w:rFonts w:ascii="Arial" w:hAnsi="Arial" w:cs="Arial"/>
          <w:sz w:val="20"/>
          <w:szCs w:val="20"/>
          <w:lang w:val="en-US"/>
        </w:rPr>
        <w:t xml:space="preserve"> </w:t>
      </w:r>
      <w:r w:rsidR="00C45A50">
        <w:rPr>
          <w:rFonts w:ascii="Arial" w:hAnsi="Arial" w:cs="Arial"/>
          <w:sz w:val="20"/>
          <w:szCs w:val="20"/>
          <w:lang w:val="en-US"/>
        </w:rPr>
        <w:t>A4/A5 p&lt;0.001). In order to confirm that increased FAA expression contributes to the development of a more severe negative energy balance, we next compared body weights of RW, ABA-R and ABA-V. First, both ABA subtypes were different from the RW control but more importantly, a significant difference between ABA-R and ABA-V was found. ABA</w:t>
      </w:r>
      <w:r w:rsidR="00892259">
        <w:rPr>
          <w:rFonts w:ascii="Arial" w:hAnsi="Arial" w:cs="Arial"/>
          <w:sz w:val="20"/>
          <w:szCs w:val="20"/>
          <w:lang w:val="en-US"/>
        </w:rPr>
        <w:t>-V</w:t>
      </w:r>
      <w:r w:rsidR="00C45A50">
        <w:rPr>
          <w:rFonts w:ascii="Arial" w:hAnsi="Arial" w:cs="Arial"/>
          <w:sz w:val="20"/>
          <w:szCs w:val="20"/>
          <w:lang w:val="en-US"/>
        </w:rPr>
        <w:t xml:space="preserve"> mice dropped faster in body weight when compared to </w:t>
      </w:r>
      <w:r w:rsidR="00892259">
        <w:rPr>
          <w:rFonts w:ascii="Arial" w:hAnsi="Arial" w:cs="Arial"/>
          <w:sz w:val="20"/>
          <w:szCs w:val="20"/>
          <w:lang w:val="en-US"/>
        </w:rPr>
        <w:t>ABA-R</w:t>
      </w:r>
      <w:r w:rsidR="00C45A50">
        <w:rPr>
          <w:rFonts w:ascii="Arial" w:hAnsi="Arial" w:cs="Arial"/>
          <w:sz w:val="20"/>
          <w:szCs w:val="20"/>
          <w:lang w:val="en-US"/>
        </w:rPr>
        <w:t xml:space="preserve"> mice on day A2, A3 and A4 (Interaction; p&lt;0.001, post hoc A2-A4; </w:t>
      </w:r>
      <w:r w:rsidR="00C45A50" w:rsidRPr="006624B6">
        <w:rPr>
          <w:rFonts w:ascii="Arial" w:hAnsi="Arial" w:cs="Arial"/>
          <w:sz w:val="20"/>
          <w:szCs w:val="20"/>
          <w:lang w:val="en-US"/>
        </w:rPr>
        <w:t>p</w:t>
      </w:r>
      <w:r w:rsidR="00C45A50">
        <w:rPr>
          <w:rFonts w:ascii="Arial" w:hAnsi="Arial" w:cs="Arial"/>
          <w:sz w:val="20"/>
          <w:szCs w:val="20"/>
          <w:lang w:val="en-US"/>
        </w:rPr>
        <w:t>&lt;0.05</w:t>
      </w:r>
      <w:r w:rsidR="00C45A50" w:rsidRPr="006624B6">
        <w:rPr>
          <w:rFonts w:ascii="Arial" w:hAnsi="Arial" w:cs="Arial"/>
          <w:sz w:val="20"/>
          <w:szCs w:val="20"/>
          <w:lang w:val="en-US"/>
        </w:rPr>
        <w:t>)</w:t>
      </w:r>
      <w:r w:rsidR="00C45A50">
        <w:rPr>
          <w:rFonts w:ascii="Arial" w:hAnsi="Arial" w:cs="Arial"/>
          <w:sz w:val="20"/>
          <w:szCs w:val="20"/>
          <w:lang w:val="en-US"/>
        </w:rPr>
        <w:t xml:space="preserve"> (Fig. 2C)</w:t>
      </w:r>
      <w:r w:rsidR="00C45A50" w:rsidRPr="006624B6">
        <w:rPr>
          <w:rFonts w:ascii="Arial" w:hAnsi="Arial" w:cs="Arial"/>
          <w:sz w:val="20"/>
          <w:szCs w:val="20"/>
          <w:lang w:val="en-US"/>
        </w:rPr>
        <w:t xml:space="preserve">. </w:t>
      </w:r>
      <w:r w:rsidR="00C45A50">
        <w:rPr>
          <w:rFonts w:ascii="Arial" w:hAnsi="Arial" w:cs="Arial"/>
          <w:sz w:val="20"/>
          <w:szCs w:val="20"/>
          <w:lang w:val="en-US"/>
        </w:rPr>
        <w:t xml:space="preserve">Interestingly, no difference in </w:t>
      </w:r>
      <w:r w:rsidR="00C45A50" w:rsidRPr="006624B6">
        <w:rPr>
          <w:rFonts w:ascii="Arial" w:hAnsi="Arial" w:cs="Arial"/>
          <w:sz w:val="20"/>
          <w:szCs w:val="20"/>
          <w:lang w:val="en-US"/>
        </w:rPr>
        <w:t>food intake</w:t>
      </w:r>
      <w:r w:rsidR="00C45A50">
        <w:rPr>
          <w:rFonts w:ascii="Arial" w:hAnsi="Arial" w:cs="Arial"/>
          <w:sz w:val="20"/>
          <w:szCs w:val="20"/>
          <w:lang w:val="en-US"/>
        </w:rPr>
        <w:t xml:space="preserve"> was seen between</w:t>
      </w:r>
      <w:r w:rsidR="00C45A50" w:rsidRPr="006624B6">
        <w:rPr>
          <w:rFonts w:ascii="Arial" w:hAnsi="Arial" w:cs="Arial"/>
          <w:sz w:val="20"/>
          <w:szCs w:val="20"/>
          <w:lang w:val="en-US"/>
        </w:rPr>
        <w:t xml:space="preserve"> ABA-V and ABA-R</w:t>
      </w:r>
      <w:r w:rsidR="0029521B">
        <w:rPr>
          <w:rFonts w:ascii="Arial" w:hAnsi="Arial" w:cs="Arial"/>
          <w:sz w:val="20"/>
          <w:szCs w:val="20"/>
          <w:lang w:val="en-US"/>
        </w:rPr>
        <w:t xml:space="preserve"> mice</w:t>
      </w:r>
      <w:r w:rsidR="00C45A50" w:rsidRPr="006624B6">
        <w:rPr>
          <w:rFonts w:ascii="Arial" w:hAnsi="Arial" w:cs="Arial"/>
          <w:sz w:val="20"/>
          <w:szCs w:val="20"/>
          <w:lang w:val="en-US"/>
        </w:rPr>
        <w:t xml:space="preserve"> (Fig. 2D). </w:t>
      </w:r>
      <w:r w:rsidR="00C45A50">
        <w:rPr>
          <w:rFonts w:ascii="Arial" w:hAnsi="Arial" w:cs="Arial"/>
          <w:sz w:val="20"/>
          <w:szCs w:val="20"/>
          <w:lang w:val="en-US"/>
        </w:rPr>
        <w:t xml:space="preserve"> These data suggest that increased FAA is an important factor in accelerating the development of a negative energy balance in ABA animals.</w:t>
      </w:r>
    </w:p>
    <w:p w14:paraId="689FA35C" w14:textId="5AA9F3C5" w:rsidR="00C45A50" w:rsidRDefault="00851FD4" w:rsidP="00C45A50">
      <w:pPr>
        <w:tabs>
          <w:tab w:val="right" w:pos="9072"/>
        </w:tabs>
        <w:ind w:left="-340"/>
        <w:rPr>
          <w:rFonts w:ascii="Arial" w:hAnsi="Arial" w:cs="Arial"/>
          <w:b/>
          <w:bCs/>
          <w:sz w:val="18"/>
          <w:szCs w:val="18"/>
          <w:lang w:val="en-US"/>
        </w:rPr>
      </w:pPr>
      <w:r>
        <w:rPr>
          <w:noProof/>
          <w:lang w:eastAsia="nl-NL"/>
        </w:rPr>
        <w:drawing>
          <wp:anchor distT="0" distB="0" distL="114300" distR="114300" simplePos="0" relativeHeight="251782144" behindDoc="1" locked="0" layoutInCell="1" allowOverlap="1" wp14:anchorId="513B6ED1" wp14:editId="3C6354F7">
            <wp:simplePos x="0" y="0"/>
            <wp:positionH relativeFrom="column">
              <wp:posOffset>-149249</wp:posOffset>
            </wp:positionH>
            <wp:positionV relativeFrom="paragraph">
              <wp:posOffset>101828</wp:posOffset>
            </wp:positionV>
            <wp:extent cx="5760720" cy="4869815"/>
            <wp:effectExtent l="0" t="0" r="0" b="698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4869815"/>
                    </a:xfrm>
                    <a:prstGeom prst="rect">
                      <a:avLst/>
                    </a:prstGeom>
                  </pic:spPr>
                </pic:pic>
              </a:graphicData>
            </a:graphic>
          </wp:anchor>
        </w:drawing>
      </w:r>
      <w:r w:rsidR="002B6773" w:rsidRPr="00063313">
        <w:rPr>
          <w:rFonts w:ascii="Arial" w:hAnsi="Arial" w:cs="Arial"/>
          <w:b/>
          <w:bCs/>
          <w:noProof/>
          <w:sz w:val="18"/>
          <w:szCs w:val="18"/>
          <w:lang w:val="en-US"/>
        </w:rPr>
        <mc:AlternateContent>
          <mc:Choice Requires="wps">
            <w:drawing>
              <wp:anchor distT="45720" distB="45720" distL="114300" distR="114300" simplePos="0" relativeHeight="251747328" behindDoc="0" locked="0" layoutInCell="1" allowOverlap="1" wp14:anchorId="4055BB85" wp14:editId="2513CF31">
                <wp:simplePos x="0" y="0"/>
                <wp:positionH relativeFrom="margin">
                  <wp:posOffset>-135626</wp:posOffset>
                </wp:positionH>
                <wp:positionV relativeFrom="paragraph">
                  <wp:posOffset>16510</wp:posOffset>
                </wp:positionV>
                <wp:extent cx="2360930" cy="1404620"/>
                <wp:effectExtent l="0" t="0" r="0" b="0"/>
                <wp:wrapNone/>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12181E" w14:textId="51D9144F" w:rsidR="00A604F5" w:rsidRPr="00063313" w:rsidRDefault="00A604F5" w:rsidP="00417364">
                            <w:pPr>
                              <w:rPr>
                                <w:sz w:val="24"/>
                              </w:rPr>
                            </w:pPr>
                            <w:r>
                              <w:rPr>
                                <w:sz w:val="24"/>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55BB85" id="_x0000_s1043" type="#_x0000_t202" style="position:absolute;left:0;text-align:left;margin-left:-10.7pt;margin-top:1.3pt;width:185.9pt;height:110.6pt;z-index:2517473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" filled="f" stroked="f">
                <v:textbox style="mso-fit-shape-to-text:t">
                  <w:txbxContent>
                    <w:p w14:paraId="2312181E" w14:textId="51D9144F" w:rsidR="00A604F5" w:rsidRPr="00063313" w:rsidRDefault="00A604F5" w:rsidP="00417364">
                      <w:pPr>
                        <w:rPr>
                          <w:sz w:val="24"/>
                        </w:rPr>
                      </w:pPr>
                      <w:r>
                        <w:rPr>
                          <w:sz w:val="24"/>
                        </w:rPr>
                        <w:t>A</w:t>
                      </w:r>
                    </w:p>
                  </w:txbxContent>
                </v:textbox>
                <w10:wrap anchorx="margin"/>
              </v:shape>
            </w:pict>
          </mc:Fallback>
        </mc:AlternateContent>
      </w:r>
      <w:r w:rsidR="002B6773" w:rsidRPr="00063313">
        <w:rPr>
          <w:rFonts w:ascii="Arial" w:hAnsi="Arial" w:cs="Arial"/>
          <w:b/>
          <w:bCs/>
          <w:noProof/>
          <w:sz w:val="18"/>
          <w:szCs w:val="18"/>
          <w:lang w:val="en-US"/>
        </w:rPr>
        <mc:AlternateContent>
          <mc:Choice Requires="wps">
            <w:drawing>
              <wp:anchor distT="45720" distB="45720" distL="114300" distR="114300" simplePos="0" relativeHeight="251745280" behindDoc="0" locked="0" layoutInCell="1" allowOverlap="1" wp14:anchorId="397AFE19" wp14:editId="189F1E92">
                <wp:simplePos x="0" y="0"/>
                <wp:positionH relativeFrom="margin">
                  <wp:posOffset>2893946</wp:posOffset>
                </wp:positionH>
                <wp:positionV relativeFrom="paragraph">
                  <wp:posOffset>7884</wp:posOffset>
                </wp:positionV>
                <wp:extent cx="2360930" cy="1404620"/>
                <wp:effectExtent l="0" t="0" r="0" b="0"/>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714682" w14:textId="77777777" w:rsidR="00A604F5" w:rsidRPr="00063313" w:rsidRDefault="00A604F5" w:rsidP="00417364">
                            <w:pPr>
                              <w:rPr>
                                <w:sz w:val="24"/>
                              </w:rPr>
                            </w:pPr>
                            <w:r>
                              <w:rPr>
                                <w:sz w:val="24"/>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7AFE19" id="_x0000_s1044" type="#_x0000_t202" style="position:absolute;left:0;text-align:left;margin-left:227.85pt;margin-top:.6pt;width:185.9pt;height:110.6pt;z-index:2517452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" filled="f" stroked="f">
                <v:textbox style="mso-fit-shape-to-text:t">
                  <w:txbxContent>
                    <w:p w14:paraId="21714682" w14:textId="77777777" w:rsidR="00A604F5" w:rsidRPr="00063313" w:rsidRDefault="00A604F5" w:rsidP="00417364">
                      <w:pPr>
                        <w:rPr>
                          <w:sz w:val="24"/>
                        </w:rPr>
                      </w:pPr>
                      <w:r>
                        <w:rPr>
                          <w:sz w:val="24"/>
                        </w:rPr>
                        <w:t>B</w:t>
                      </w:r>
                    </w:p>
                  </w:txbxContent>
                </v:textbox>
                <w10:wrap anchorx="margin"/>
              </v:shape>
            </w:pict>
          </mc:Fallback>
        </mc:AlternateContent>
      </w:r>
    </w:p>
    <w:p w14:paraId="4D67FA07" w14:textId="33796BC7" w:rsidR="009F57D1" w:rsidRDefault="009F57D1" w:rsidP="00493EDC">
      <w:pPr>
        <w:tabs>
          <w:tab w:val="right" w:pos="9072"/>
        </w:tabs>
        <w:ind w:left="5386" w:right="-624"/>
        <w:jc w:val="both"/>
        <w:rPr>
          <w:rFonts w:ascii="Arial" w:hAnsi="Arial" w:cs="Arial"/>
          <w:b/>
          <w:bCs/>
          <w:sz w:val="18"/>
          <w:szCs w:val="18"/>
          <w:lang w:val="en-US"/>
        </w:rPr>
      </w:pPr>
    </w:p>
    <w:p w14:paraId="12A63511" w14:textId="22190683" w:rsidR="009F57D1" w:rsidRDefault="009F57D1" w:rsidP="00493EDC">
      <w:pPr>
        <w:tabs>
          <w:tab w:val="right" w:pos="9072"/>
        </w:tabs>
        <w:ind w:left="5386" w:right="-624"/>
        <w:jc w:val="both"/>
        <w:rPr>
          <w:rFonts w:ascii="Arial" w:hAnsi="Arial" w:cs="Arial"/>
          <w:b/>
          <w:bCs/>
          <w:sz w:val="18"/>
          <w:szCs w:val="18"/>
          <w:lang w:val="en-US"/>
        </w:rPr>
      </w:pPr>
    </w:p>
    <w:p w14:paraId="17261E4B" w14:textId="3D87A6B0" w:rsidR="009F57D1" w:rsidRDefault="009F57D1" w:rsidP="00493EDC">
      <w:pPr>
        <w:tabs>
          <w:tab w:val="right" w:pos="9072"/>
        </w:tabs>
        <w:ind w:left="5386" w:right="-624"/>
        <w:jc w:val="both"/>
        <w:rPr>
          <w:rFonts w:ascii="Arial" w:hAnsi="Arial" w:cs="Arial"/>
          <w:b/>
          <w:bCs/>
          <w:sz w:val="18"/>
          <w:szCs w:val="18"/>
          <w:lang w:val="en-US"/>
        </w:rPr>
      </w:pPr>
    </w:p>
    <w:p w14:paraId="3326CD89" w14:textId="49C7FB43" w:rsidR="009F57D1" w:rsidRDefault="009F57D1" w:rsidP="00493EDC">
      <w:pPr>
        <w:tabs>
          <w:tab w:val="right" w:pos="9072"/>
        </w:tabs>
        <w:ind w:left="5386" w:right="-624"/>
        <w:jc w:val="both"/>
        <w:rPr>
          <w:rFonts w:ascii="Arial" w:hAnsi="Arial" w:cs="Arial"/>
          <w:b/>
          <w:bCs/>
          <w:sz w:val="18"/>
          <w:szCs w:val="18"/>
          <w:lang w:val="en-US"/>
        </w:rPr>
      </w:pPr>
    </w:p>
    <w:p w14:paraId="17FF05C5" w14:textId="1A841DDA" w:rsidR="009F57D1" w:rsidRDefault="009F57D1" w:rsidP="00493EDC">
      <w:pPr>
        <w:tabs>
          <w:tab w:val="right" w:pos="9072"/>
        </w:tabs>
        <w:ind w:left="5386" w:right="-624"/>
        <w:jc w:val="both"/>
        <w:rPr>
          <w:rFonts w:ascii="Arial" w:hAnsi="Arial" w:cs="Arial"/>
          <w:b/>
          <w:bCs/>
          <w:sz w:val="18"/>
          <w:szCs w:val="18"/>
          <w:lang w:val="en-US"/>
        </w:rPr>
      </w:pPr>
    </w:p>
    <w:p w14:paraId="7E59B656" w14:textId="52B4EC17" w:rsidR="009F57D1" w:rsidRDefault="009F57D1" w:rsidP="00493EDC">
      <w:pPr>
        <w:tabs>
          <w:tab w:val="right" w:pos="9072"/>
        </w:tabs>
        <w:ind w:left="5386" w:right="-624"/>
        <w:jc w:val="both"/>
        <w:rPr>
          <w:rFonts w:ascii="Arial" w:hAnsi="Arial" w:cs="Arial"/>
          <w:b/>
          <w:bCs/>
          <w:sz w:val="18"/>
          <w:szCs w:val="18"/>
          <w:lang w:val="en-US"/>
        </w:rPr>
      </w:pPr>
    </w:p>
    <w:p w14:paraId="01D22007" w14:textId="202FB915" w:rsidR="009F57D1" w:rsidRDefault="009F57D1" w:rsidP="00493EDC">
      <w:pPr>
        <w:tabs>
          <w:tab w:val="right" w:pos="9072"/>
        </w:tabs>
        <w:ind w:left="5386" w:right="-624"/>
        <w:jc w:val="both"/>
        <w:rPr>
          <w:rFonts w:ascii="Arial" w:hAnsi="Arial" w:cs="Arial"/>
          <w:b/>
          <w:bCs/>
          <w:sz w:val="18"/>
          <w:szCs w:val="18"/>
          <w:lang w:val="en-US"/>
        </w:rPr>
      </w:pPr>
    </w:p>
    <w:p w14:paraId="668F6F5D" w14:textId="155B0CF2" w:rsidR="009F57D1" w:rsidRDefault="009F57D1" w:rsidP="00493EDC">
      <w:pPr>
        <w:tabs>
          <w:tab w:val="right" w:pos="9072"/>
        </w:tabs>
        <w:ind w:left="5386" w:right="-624"/>
        <w:jc w:val="both"/>
        <w:rPr>
          <w:rFonts w:ascii="Arial" w:hAnsi="Arial" w:cs="Arial"/>
          <w:b/>
          <w:bCs/>
          <w:sz w:val="18"/>
          <w:szCs w:val="18"/>
          <w:lang w:val="en-US"/>
        </w:rPr>
      </w:pPr>
    </w:p>
    <w:p w14:paraId="2C971D28" w14:textId="130EF4FF" w:rsidR="009F57D1" w:rsidRDefault="00EB0750" w:rsidP="00493EDC">
      <w:pPr>
        <w:tabs>
          <w:tab w:val="right" w:pos="9072"/>
        </w:tabs>
        <w:ind w:left="5386" w:right="-624"/>
        <w:jc w:val="both"/>
        <w:rPr>
          <w:rFonts w:ascii="Arial" w:hAnsi="Arial" w:cs="Arial"/>
          <w:b/>
          <w:bCs/>
          <w:sz w:val="18"/>
          <w:szCs w:val="18"/>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51424" behindDoc="0" locked="0" layoutInCell="1" allowOverlap="1" wp14:anchorId="384D4869" wp14:editId="00367495">
                <wp:simplePos x="0" y="0"/>
                <wp:positionH relativeFrom="margin">
                  <wp:posOffset>2962275</wp:posOffset>
                </wp:positionH>
                <wp:positionV relativeFrom="paragraph">
                  <wp:posOffset>122422</wp:posOffset>
                </wp:positionV>
                <wp:extent cx="2360930" cy="1404620"/>
                <wp:effectExtent l="0" t="0" r="0" b="0"/>
                <wp:wrapNone/>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99FE6B" w14:textId="1A23215A" w:rsidR="00A604F5" w:rsidRPr="00063313" w:rsidRDefault="00A604F5" w:rsidP="00FA5F60">
                            <w:pPr>
                              <w:rPr>
                                <w:sz w:val="24"/>
                              </w:rPr>
                            </w:pPr>
                            <w:r>
                              <w:rPr>
                                <w:sz w:val="24"/>
                              </w:rPr>
                              <w:t>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4D4869" id="_x0000_s1045" type="#_x0000_t202" style="position:absolute;left:0;text-align:left;margin-left:233.25pt;margin-top:9.65pt;width:185.9pt;height:110.6pt;z-index:2517514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" filled="f" stroked="f">
                <v:textbox style="mso-fit-shape-to-text:t">
                  <w:txbxContent>
                    <w:p w14:paraId="1B99FE6B" w14:textId="1A23215A" w:rsidR="00A604F5" w:rsidRPr="00063313" w:rsidRDefault="00A604F5" w:rsidP="00FA5F60">
                      <w:pPr>
                        <w:rPr>
                          <w:sz w:val="24"/>
                        </w:rPr>
                      </w:pPr>
                      <w:r>
                        <w:rPr>
                          <w:sz w:val="24"/>
                        </w:rPr>
                        <w:t>D</w:t>
                      </w:r>
                    </w:p>
                  </w:txbxContent>
                </v:textbox>
                <w10:wrap anchorx="margin"/>
              </v:shape>
            </w:pict>
          </mc:Fallback>
        </mc:AlternateContent>
      </w:r>
      <w:r w:rsidR="002B6773" w:rsidRPr="00063313">
        <w:rPr>
          <w:rFonts w:ascii="Arial" w:hAnsi="Arial" w:cs="Arial"/>
          <w:b/>
          <w:bCs/>
          <w:noProof/>
          <w:sz w:val="18"/>
          <w:szCs w:val="18"/>
          <w:lang w:val="en-US"/>
        </w:rPr>
        <mc:AlternateContent>
          <mc:Choice Requires="wps">
            <w:drawing>
              <wp:anchor distT="45720" distB="45720" distL="114300" distR="114300" simplePos="0" relativeHeight="251749376" behindDoc="0" locked="0" layoutInCell="1" allowOverlap="1" wp14:anchorId="1B3A7FA0" wp14:editId="39B13919">
                <wp:simplePos x="0" y="0"/>
                <wp:positionH relativeFrom="margin">
                  <wp:posOffset>-98425</wp:posOffset>
                </wp:positionH>
                <wp:positionV relativeFrom="paragraph">
                  <wp:posOffset>115762</wp:posOffset>
                </wp:positionV>
                <wp:extent cx="2360930" cy="1404620"/>
                <wp:effectExtent l="0" t="0" r="0" b="0"/>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70281F" w14:textId="4EA98E22" w:rsidR="00A604F5" w:rsidRPr="00063313" w:rsidRDefault="00A604F5" w:rsidP="00417364">
                            <w:pPr>
                              <w:rPr>
                                <w:sz w:val="24"/>
                              </w:rPr>
                            </w:pPr>
                            <w:r>
                              <w:rPr>
                                <w:sz w:val="24"/>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3A7FA0" id="_x0000_s1046" type="#_x0000_t202" style="position:absolute;left:0;text-align:left;margin-left:-7.75pt;margin-top:9.1pt;width:185.9pt;height:110.6pt;z-index:2517493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" filled="f" stroked="f">
                <v:textbox style="mso-fit-shape-to-text:t">
                  <w:txbxContent>
                    <w:p w14:paraId="4070281F" w14:textId="4EA98E22" w:rsidR="00A604F5" w:rsidRPr="00063313" w:rsidRDefault="00A604F5" w:rsidP="00417364">
                      <w:pPr>
                        <w:rPr>
                          <w:sz w:val="24"/>
                        </w:rPr>
                      </w:pPr>
                      <w:r>
                        <w:rPr>
                          <w:sz w:val="24"/>
                        </w:rPr>
                        <w:t>C</w:t>
                      </w:r>
                    </w:p>
                  </w:txbxContent>
                </v:textbox>
                <w10:wrap anchorx="margin"/>
              </v:shape>
            </w:pict>
          </mc:Fallback>
        </mc:AlternateContent>
      </w:r>
    </w:p>
    <w:p w14:paraId="2BA5ADEA" w14:textId="5C2833D4" w:rsidR="009F57D1" w:rsidRDefault="009F57D1" w:rsidP="00493EDC">
      <w:pPr>
        <w:tabs>
          <w:tab w:val="right" w:pos="9072"/>
        </w:tabs>
        <w:ind w:left="5386" w:right="-624"/>
        <w:jc w:val="both"/>
        <w:rPr>
          <w:rFonts w:ascii="Arial" w:hAnsi="Arial" w:cs="Arial"/>
          <w:b/>
          <w:bCs/>
          <w:sz w:val="18"/>
          <w:szCs w:val="18"/>
          <w:lang w:val="en-US"/>
        </w:rPr>
      </w:pPr>
    </w:p>
    <w:p w14:paraId="40C331A4" w14:textId="7D0FBF3B" w:rsidR="009F57D1" w:rsidRDefault="009F57D1" w:rsidP="00493EDC">
      <w:pPr>
        <w:tabs>
          <w:tab w:val="right" w:pos="9072"/>
        </w:tabs>
        <w:ind w:left="5386" w:right="-624"/>
        <w:jc w:val="both"/>
        <w:rPr>
          <w:rFonts w:ascii="Arial" w:hAnsi="Arial" w:cs="Arial"/>
          <w:b/>
          <w:bCs/>
          <w:sz w:val="18"/>
          <w:szCs w:val="18"/>
          <w:lang w:val="en-US"/>
        </w:rPr>
      </w:pPr>
    </w:p>
    <w:p w14:paraId="0019B913" w14:textId="7A260489" w:rsidR="009F57D1" w:rsidRDefault="009F57D1" w:rsidP="00493EDC">
      <w:pPr>
        <w:tabs>
          <w:tab w:val="right" w:pos="9072"/>
        </w:tabs>
        <w:ind w:left="5386" w:right="-624"/>
        <w:jc w:val="both"/>
        <w:rPr>
          <w:rFonts w:ascii="Arial" w:hAnsi="Arial" w:cs="Arial"/>
          <w:b/>
          <w:bCs/>
          <w:sz w:val="18"/>
          <w:szCs w:val="18"/>
          <w:lang w:val="en-US"/>
        </w:rPr>
      </w:pPr>
    </w:p>
    <w:p w14:paraId="547938A1" w14:textId="497E6668" w:rsidR="009F57D1" w:rsidRDefault="009F57D1" w:rsidP="00493EDC">
      <w:pPr>
        <w:tabs>
          <w:tab w:val="right" w:pos="9072"/>
        </w:tabs>
        <w:ind w:left="5386" w:right="-624"/>
        <w:jc w:val="both"/>
        <w:rPr>
          <w:rFonts w:ascii="Arial" w:hAnsi="Arial" w:cs="Arial"/>
          <w:b/>
          <w:bCs/>
          <w:sz w:val="18"/>
          <w:szCs w:val="18"/>
          <w:lang w:val="en-US"/>
        </w:rPr>
      </w:pPr>
    </w:p>
    <w:p w14:paraId="112B8F88" w14:textId="5F238250" w:rsidR="009F57D1" w:rsidRDefault="009F57D1" w:rsidP="00493EDC">
      <w:pPr>
        <w:tabs>
          <w:tab w:val="right" w:pos="9072"/>
        </w:tabs>
        <w:ind w:left="5386" w:right="-624"/>
        <w:jc w:val="both"/>
        <w:rPr>
          <w:rFonts w:ascii="Arial" w:hAnsi="Arial" w:cs="Arial"/>
          <w:b/>
          <w:bCs/>
          <w:sz w:val="18"/>
          <w:szCs w:val="18"/>
          <w:lang w:val="en-US"/>
        </w:rPr>
      </w:pPr>
    </w:p>
    <w:p w14:paraId="35166D95" w14:textId="3876C82B" w:rsidR="009F57D1" w:rsidRDefault="009F57D1" w:rsidP="00493EDC">
      <w:pPr>
        <w:tabs>
          <w:tab w:val="right" w:pos="9072"/>
        </w:tabs>
        <w:ind w:left="5386" w:right="-624"/>
        <w:jc w:val="both"/>
        <w:rPr>
          <w:rFonts w:ascii="Arial" w:hAnsi="Arial" w:cs="Arial"/>
          <w:b/>
          <w:bCs/>
          <w:sz w:val="18"/>
          <w:szCs w:val="18"/>
          <w:lang w:val="en-US"/>
        </w:rPr>
      </w:pPr>
    </w:p>
    <w:p w14:paraId="3FE9E7B2" w14:textId="200A7310" w:rsidR="009F57D1" w:rsidRDefault="009F57D1" w:rsidP="00493EDC">
      <w:pPr>
        <w:tabs>
          <w:tab w:val="right" w:pos="9072"/>
        </w:tabs>
        <w:ind w:left="5386" w:right="-624"/>
        <w:jc w:val="both"/>
        <w:rPr>
          <w:rFonts w:ascii="Arial" w:hAnsi="Arial" w:cs="Arial"/>
          <w:b/>
          <w:bCs/>
          <w:sz w:val="18"/>
          <w:szCs w:val="18"/>
          <w:lang w:val="en-US"/>
        </w:rPr>
      </w:pPr>
    </w:p>
    <w:p w14:paraId="0C0B97AC" w14:textId="1BF9F2BB" w:rsidR="009F57D1" w:rsidRDefault="009F57D1" w:rsidP="00493EDC">
      <w:pPr>
        <w:tabs>
          <w:tab w:val="right" w:pos="9072"/>
        </w:tabs>
        <w:ind w:left="5386" w:right="-624"/>
        <w:jc w:val="both"/>
        <w:rPr>
          <w:rFonts w:ascii="Arial" w:hAnsi="Arial" w:cs="Arial"/>
          <w:b/>
          <w:bCs/>
          <w:sz w:val="18"/>
          <w:szCs w:val="18"/>
          <w:lang w:val="en-US"/>
        </w:rPr>
      </w:pPr>
    </w:p>
    <w:p w14:paraId="1A86A461" w14:textId="63CE2B68" w:rsidR="00F96F53" w:rsidRDefault="00F96F53" w:rsidP="009F57D1">
      <w:pPr>
        <w:tabs>
          <w:tab w:val="right" w:pos="9072"/>
        </w:tabs>
        <w:ind w:left="-340" w:right="-624"/>
        <w:jc w:val="both"/>
        <w:rPr>
          <w:rFonts w:ascii="Arial" w:hAnsi="Arial" w:cs="Arial"/>
          <w:b/>
          <w:bCs/>
          <w:sz w:val="18"/>
          <w:szCs w:val="18"/>
          <w:lang w:val="en-US"/>
        </w:rPr>
      </w:pPr>
    </w:p>
    <w:p w14:paraId="19604462" w14:textId="77777777" w:rsidR="00F96F53" w:rsidRDefault="00F96F53" w:rsidP="009F57D1">
      <w:pPr>
        <w:tabs>
          <w:tab w:val="right" w:pos="9072"/>
        </w:tabs>
        <w:ind w:left="-340" w:right="-624"/>
        <w:jc w:val="both"/>
        <w:rPr>
          <w:rFonts w:ascii="Arial" w:hAnsi="Arial" w:cs="Arial"/>
          <w:b/>
          <w:bCs/>
          <w:sz w:val="18"/>
          <w:szCs w:val="18"/>
          <w:lang w:val="en-US"/>
        </w:rPr>
      </w:pPr>
    </w:p>
    <w:p w14:paraId="1F0A5264" w14:textId="5C456A4F" w:rsidR="002F4350" w:rsidRDefault="002F4350" w:rsidP="009F57D1">
      <w:pPr>
        <w:tabs>
          <w:tab w:val="right" w:pos="9072"/>
        </w:tabs>
        <w:ind w:left="-340" w:right="-624"/>
        <w:jc w:val="both"/>
        <w:rPr>
          <w:rFonts w:ascii="Arial" w:hAnsi="Arial" w:cs="Arial"/>
          <w:b/>
          <w:bCs/>
          <w:sz w:val="18"/>
          <w:szCs w:val="18"/>
          <w:lang w:val="en-US"/>
        </w:rPr>
      </w:pPr>
    </w:p>
    <w:p w14:paraId="3A32B827" w14:textId="52F45AEF" w:rsidR="00F051A8" w:rsidRPr="00F051A8" w:rsidRDefault="00F051A8" w:rsidP="009F57D1">
      <w:pPr>
        <w:tabs>
          <w:tab w:val="right" w:pos="9072"/>
        </w:tabs>
        <w:ind w:left="-340" w:right="-624"/>
        <w:jc w:val="both"/>
        <w:rPr>
          <w:rFonts w:ascii="Arial" w:hAnsi="Arial" w:cs="Arial"/>
          <w:b/>
          <w:bCs/>
          <w:sz w:val="18"/>
          <w:szCs w:val="18"/>
          <w:lang w:val="en-US"/>
        </w:rPr>
      </w:pPr>
      <w:r w:rsidRPr="00F051A8">
        <w:rPr>
          <w:rFonts w:ascii="Arial" w:hAnsi="Arial" w:cs="Arial"/>
          <w:b/>
          <w:bCs/>
          <w:sz w:val="18"/>
          <w:szCs w:val="18"/>
          <w:lang w:val="en-US"/>
        </w:rPr>
        <w:t xml:space="preserve">Figure 2. Adult female mice exposed to ABA exhibit resistant and vulnerable </w:t>
      </w:r>
      <w:r w:rsidR="00E13413">
        <w:rPr>
          <w:rFonts w:ascii="Arial" w:hAnsi="Arial" w:cs="Arial"/>
          <w:b/>
          <w:bCs/>
          <w:sz w:val="18"/>
          <w:szCs w:val="18"/>
          <w:lang w:val="en-US"/>
        </w:rPr>
        <w:t>subtype</w:t>
      </w:r>
      <w:r w:rsidRPr="00F051A8">
        <w:rPr>
          <w:rFonts w:ascii="Arial" w:hAnsi="Arial" w:cs="Arial"/>
          <w:b/>
          <w:bCs/>
          <w:sz w:val="18"/>
          <w:szCs w:val="18"/>
          <w:lang w:val="en-US"/>
        </w:rPr>
        <w:t xml:space="preserve">s. (A) </w:t>
      </w:r>
      <w:r w:rsidRPr="00F051A8">
        <w:rPr>
          <w:rFonts w:ascii="Arial" w:hAnsi="Arial" w:cs="Arial"/>
          <w:sz w:val="18"/>
          <w:szCs w:val="18"/>
          <w:lang w:val="en-US"/>
        </w:rPr>
        <w:t>Individual values of</w:t>
      </w:r>
      <w:r w:rsidR="00003945">
        <w:rPr>
          <w:rFonts w:ascii="Arial" w:hAnsi="Arial" w:cs="Arial"/>
          <w:sz w:val="18"/>
          <w:szCs w:val="18"/>
          <w:lang w:val="en-US"/>
        </w:rPr>
        <w:t xml:space="preserve"> FAA</w:t>
      </w:r>
      <w:r w:rsidRPr="00F051A8">
        <w:rPr>
          <w:rFonts w:ascii="Arial" w:hAnsi="Arial" w:cs="Arial"/>
          <w:sz w:val="18"/>
          <w:szCs w:val="18"/>
          <w:lang w:val="en-US"/>
        </w:rPr>
        <w:t xml:space="preserve"> </w:t>
      </w:r>
      <w:r w:rsidR="00003945">
        <w:rPr>
          <w:rFonts w:ascii="Arial" w:hAnsi="Arial" w:cs="Arial"/>
          <w:sz w:val="18"/>
          <w:szCs w:val="18"/>
          <w:lang w:val="en-US"/>
        </w:rPr>
        <w:t>(m)</w:t>
      </w:r>
      <w:r w:rsidR="00E13413">
        <w:rPr>
          <w:rFonts w:ascii="Arial" w:hAnsi="Arial" w:cs="Arial"/>
          <w:sz w:val="18"/>
          <w:szCs w:val="18"/>
          <w:lang w:val="en-US"/>
        </w:rPr>
        <w:t xml:space="preserve"> </w:t>
      </w:r>
      <w:r w:rsidRPr="00F051A8">
        <w:rPr>
          <w:rFonts w:ascii="Arial" w:hAnsi="Arial" w:cs="Arial"/>
          <w:sz w:val="18"/>
          <w:szCs w:val="18"/>
          <w:lang w:val="en-US"/>
        </w:rPr>
        <w:t xml:space="preserve">show that animals </w:t>
      </w:r>
      <w:r w:rsidR="00E13413">
        <w:rPr>
          <w:rFonts w:ascii="Arial" w:hAnsi="Arial" w:cs="Arial"/>
          <w:sz w:val="18"/>
          <w:szCs w:val="18"/>
          <w:lang w:val="en-US"/>
        </w:rPr>
        <w:t>display</w:t>
      </w:r>
      <w:r w:rsidRPr="00F051A8">
        <w:rPr>
          <w:rFonts w:ascii="Arial" w:hAnsi="Arial" w:cs="Arial"/>
          <w:sz w:val="18"/>
          <w:szCs w:val="18"/>
          <w:lang w:val="en-US"/>
        </w:rPr>
        <w:t xml:space="preserve"> a high variability in running distance. These values </w:t>
      </w:r>
      <w:r w:rsidR="00493EDC">
        <w:rPr>
          <w:rFonts w:ascii="Arial" w:hAnsi="Arial" w:cs="Arial"/>
          <w:sz w:val="18"/>
          <w:szCs w:val="18"/>
          <w:lang w:val="en-US"/>
        </w:rPr>
        <w:t>were</w:t>
      </w:r>
      <w:r w:rsidRPr="00F051A8">
        <w:rPr>
          <w:rFonts w:ascii="Arial" w:hAnsi="Arial" w:cs="Arial"/>
          <w:sz w:val="18"/>
          <w:szCs w:val="18"/>
          <w:lang w:val="en-US"/>
        </w:rPr>
        <w:t xml:space="preserve"> used to </w:t>
      </w:r>
      <w:r w:rsidR="00E13413">
        <w:rPr>
          <w:rFonts w:ascii="Arial" w:hAnsi="Arial" w:cs="Arial"/>
          <w:sz w:val="18"/>
          <w:szCs w:val="18"/>
          <w:lang w:val="en-US"/>
        </w:rPr>
        <w:t>sub</w:t>
      </w:r>
      <w:r w:rsidRPr="00F051A8">
        <w:rPr>
          <w:rFonts w:ascii="Arial" w:hAnsi="Arial" w:cs="Arial"/>
          <w:sz w:val="18"/>
          <w:szCs w:val="18"/>
          <w:lang w:val="en-US"/>
        </w:rPr>
        <w:t>divide ABA mice in resistant (ABA-R) and vulnerable (ABA-V) groups. To be included in the ABA-</w:t>
      </w:r>
      <w:r w:rsidR="00E13413">
        <w:rPr>
          <w:rFonts w:ascii="Arial" w:hAnsi="Arial" w:cs="Arial"/>
          <w:sz w:val="18"/>
          <w:szCs w:val="18"/>
          <w:lang w:val="en-US"/>
        </w:rPr>
        <w:t>V</w:t>
      </w:r>
      <w:r w:rsidRPr="00F051A8">
        <w:rPr>
          <w:rFonts w:ascii="Arial" w:hAnsi="Arial" w:cs="Arial"/>
          <w:sz w:val="18"/>
          <w:szCs w:val="18"/>
          <w:lang w:val="en-US"/>
        </w:rPr>
        <w:t xml:space="preserve"> subtype a threshold needs to be overcome </w:t>
      </w:r>
      <w:r w:rsidR="00E13413">
        <w:rPr>
          <w:rFonts w:ascii="Arial" w:hAnsi="Arial" w:cs="Arial"/>
          <w:sz w:val="18"/>
          <w:szCs w:val="18"/>
          <w:lang w:val="en-US"/>
        </w:rPr>
        <w:t>once</w:t>
      </w:r>
      <w:r w:rsidR="002564F7">
        <w:rPr>
          <w:rFonts w:ascii="Arial" w:hAnsi="Arial" w:cs="Arial"/>
          <w:sz w:val="18"/>
          <w:szCs w:val="18"/>
          <w:lang w:val="en-US"/>
        </w:rPr>
        <w:t>,</w:t>
      </w:r>
      <w:r w:rsidR="00E13413">
        <w:rPr>
          <w:rFonts w:ascii="Arial" w:hAnsi="Arial" w:cs="Arial"/>
          <w:sz w:val="18"/>
          <w:szCs w:val="18"/>
          <w:lang w:val="en-US"/>
        </w:rPr>
        <w:t xml:space="preserve"> as </w:t>
      </w:r>
      <w:r w:rsidRPr="00F051A8">
        <w:rPr>
          <w:rFonts w:ascii="Arial" w:hAnsi="Arial" w:cs="Arial"/>
          <w:sz w:val="18"/>
          <w:szCs w:val="18"/>
          <w:lang w:val="en-US"/>
        </w:rPr>
        <w:t>indicated by the dotted line. (</w:t>
      </w:r>
      <w:r w:rsidRPr="00F051A8">
        <w:rPr>
          <w:rFonts w:ascii="Arial" w:hAnsi="Arial" w:cs="Arial"/>
          <w:b/>
          <w:bCs/>
          <w:sz w:val="18"/>
          <w:szCs w:val="18"/>
          <w:lang w:val="en-US"/>
        </w:rPr>
        <w:t xml:space="preserve">B) </w:t>
      </w:r>
      <w:r w:rsidR="00E13413">
        <w:rPr>
          <w:rFonts w:ascii="Arial" w:hAnsi="Arial" w:cs="Arial"/>
          <w:sz w:val="18"/>
          <w:szCs w:val="18"/>
          <w:lang w:val="en-US"/>
        </w:rPr>
        <w:t>FAA</w:t>
      </w:r>
      <w:r w:rsidRPr="00F051A8">
        <w:rPr>
          <w:rFonts w:ascii="Arial" w:hAnsi="Arial" w:cs="Arial"/>
          <w:sz w:val="18"/>
          <w:szCs w:val="18"/>
          <w:lang w:val="en-US"/>
        </w:rPr>
        <w:t xml:space="preserve"> (m) in </w:t>
      </w:r>
      <w:r w:rsidR="002564F7">
        <w:rPr>
          <w:rFonts w:ascii="Arial" w:hAnsi="Arial" w:cs="Arial"/>
          <w:sz w:val="18"/>
          <w:szCs w:val="18"/>
          <w:lang w:val="en-US"/>
        </w:rPr>
        <w:t>RW</w:t>
      </w:r>
      <w:r w:rsidRPr="00F051A8">
        <w:rPr>
          <w:rFonts w:ascii="Arial" w:hAnsi="Arial" w:cs="Arial"/>
          <w:sz w:val="18"/>
          <w:szCs w:val="18"/>
          <w:lang w:val="en-US"/>
        </w:rPr>
        <w:t>, ABA-</w:t>
      </w:r>
      <w:r w:rsidR="00E13413">
        <w:rPr>
          <w:rFonts w:ascii="Arial" w:hAnsi="Arial" w:cs="Arial"/>
          <w:sz w:val="18"/>
          <w:szCs w:val="18"/>
          <w:lang w:val="en-US"/>
        </w:rPr>
        <w:t>R</w:t>
      </w:r>
      <w:r w:rsidRPr="00F051A8">
        <w:rPr>
          <w:rFonts w:ascii="Arial" w:hAnsi="Arial" w:cs="Arial"/>
          <w:sz w:val="18"/>
          <w:szCs w:val="18"/>
          <w:lang w:val="en-US"/>
        </w:rPr>
        <w:t xml:space="preserve"> and ABA-</w:t>
      </w:r>
      <w:r w:rsidR="00E13413">
        <w:rPr>
          <w:rFonts w:ascii="Arial" w:hAnsi="Arial" w:cs="Arial"/>
          <w:sz w:val="18"/>
          <w:szCs w:val="18"/>
          <w:lang w:val="en-US"/>
        </w:rPr>
        <w:t>V</w:t>
      </w:r>
      <w:r w:rsidRPr="00F051A8">
        <w:rPr>
          <w:rFonts w:ascii="Arial" w:hAnsi="Arial" w:cs="Arial"/>
          <w:sz w:val="18"/>
          <w:szCs w:val="18"/>
          <w:lang w:val="en-US"/>
        </w:rPr>
        <w:t xml:space="preserve"> mice</w:t>
      </w:r>
      <w:r w:rsidRPr="00F051A8">
        <w:rPr>
          <w:rFonts w:ascii="Arial" w:hAnsi="Arial" w:cs="Arial"/>
          <w:b/>
          <w:bCs/>
          <w:sz w:val="18"/>
          <w:szCs w:val="18"/>
          <w:lang w:val="en-US"/>
        </w:rPr>
        <w:t xml:space="preserve"> </w:t>
      </w:r>
      <w:r w:rsidRPr="00F051A8">
        <w:rPr>
          <w:rFonts w:ascii="Arial" w:hAnsi="Arial" w:cs="Arial"/>
          <w:sz w:val="18"/>
          <w:szCs w:val="18"/>
          <w:lang w:val="en-US"/>
        </w:rPr>
        <w:t>during acute phase</w:t>
      </w:r>
      <w:r w:rsidR="00144C71">
        <w:rPr>
          <w:rFonts w:ascii="Arial" w:hAnsi="Arial" w:cs="Arial"/>
          <w:sz w:val="18"/>
          <w:szCs w:val="18"/>
          <w:lang w:val="en-US"/>
        </w:rPr>
        <w:t>.</w:t>
      </w:r>
      <w:r w:rsidRPr="00F051A8">
        <w:rPr>
          <w:rFonts w:ascii="Arial" w:hAnsi="Arial" w:cs="Arial"/>
          <w:sz w:val="18"/>
          <w:szCs w:val="18"/>
          <w:lang w:val="en-US"/>
        </w:rPr>
        <w:t xml:space="preserve"> </w:t>
      </w:r>
      <w:r w:rsidRPr="00DB66CC">
        <w:rPr>
          <w:rFonts w:ascii="Arial" w:hAnsi="Arial" w:cs="Arial"/>
          <w:b/>
          <w:bCs/>
          <w:sz w:val="18"/>
          <w:szCs w:val="18"/>
          <w:lang w:val="en-US"/>
        </w:rPr>
        <w:t>(</w:t>
      </w:r>
      <w:r w:rsidRPr="00F051A8">
        <w:rPr>
          <w:rFonts w:ascii="Arial" w:hAnsi="Arial" w:cs="Arial"/>
          <w:b/>
          <w:bCs/>
          <w:sz w:val="18"/>
          <w:szCs w:val="18"/>
          <w:lang w:val="en-US"/>
        </w:rPr>
        <w:t>C)</w:t>
      </w:r>
      <w:r w:rsidRPr="00F051A8">
        <w:rPr>
          <w:rFonts w:ascii="Arial" w:hAnsi="Arial" w:cs="Arial"/>
          <w:sz w:val="18"/>
          <w:szCs w:val="18"/>
          <w:lang w:val="en-US"/>
        </w:rPr>
        <w:t xml:space="preserve"> Body weight loss trajectory during acute phase (%) in </w:t>
      </w:r>
      <w:r w:rsidR="002564F7">
        <w:rPr>
          <w:rFonts w:ascii="Arial" w:hAnsi="Arial" w:cs="Arial"/>
          <w:sz w:val="18"/>
          <w:szCs w:val="18"/>
          <w:lang w:val="en-US"/>
        </w:rPr>
        <w:t>RW</w:t>
      </w:r>
      <w:r w:rsidRPr="00F051A8">
        <w:rPr>
          <w:rFonts w:ascii="Arial" w:hAnsi="Arial" w:cs="Arial"/>
          <w:sz w:val="18"/>
          <w:szCs w:val="18"/>
          <w:lang w:val="en-US"/>
        </w:rPr>
        <w:t>, ABA-</w:t>
      </w:r>
      <w:r w:rsidR="00E13413">
        <w:rPr>
          <w:rFonts w:ascii="Arial" w:hAnsi="Arial" w:cs="Arial"/>
          <w:sz w:val="18"/>
          <w:szCs w:val="18"/>
          <w:lang w:val="en-US"/>
        </w:rPr>
        <w:t>R</w:t>
      </w:r>
      <w:r w:rsidRPr="00F051A8">
        <w:rPr>
          <w:rFonts w:ascii="Arial" w:hAnsi="Arial" w:cs="Arial"/>
          <w:sz w:val="18"/>
          <w:szCs w:val="18"/>
          <w:lang w:val="en-US"/>
        </w:rPr>
        <w:t xml:space="preserve"> and ABA-</w:t>
      </w:r>
      <w:r w:rsidR="00E13413">
        <w:rPr>
          <w:rFonts w:ascii="Arial" w:hAnsi="Arial" w:cs="Arial"/>
          <w:sz w:val="18"/>
          <w:szCs w:val="18"/>
          <w:lang w:val="en-US"/>
        </w:rPr>
        <w:t>V</w:t>
      </w:r>
      <w:r w:rsidRPr="00F051A8">
        <w:rPr>
          <w:rFonts w:ascii="Arial" w:hAnsi="Arial" w:cs="Arial"/>
          <w:sz w:val="18"/>
          <w:szCs w:val="18"/>
          <w:lang w:val="en-US"/>
        </w:rPr>
        <w:t xml:space="preserve"> mice. Mean weight during habituation is set at 100%</w:t>
      </w:r>
      <w:r w:rsidR="00144C71">
        <w:rPr>
          <w:rFonts w:ascii="Arial" w:hAnsi="Arial" w:cs="Arial"/>
          <w:sz w:val="18"/>
          <w:szCs w:val="18"/>
          <w:lang w:val="en-US"/>
        </w:rPr>
        <w:t>.</w:t>
      </w:r>
      <w:r w:rsidRPr="00F051A8">
        <w:rPr>
          <w:rFonts w:ascii="Arial" w:hAnsi="Arial" w:cs="Arial"/>
          <w:b/>
          <w:bCs/>
          <w:sz w:val="18"/>
          <w:szCs w:val="18"/>
          <w:lang w:val="en-US"/>
        </w:rPr>
        <w:t xml:space="preserve">  (D) </w:t>
      </w:r>
      <w:r w:rsidRPr="00F051A8">
        <w:rPr>
          <w:rFonts w:ascii="Arial" w:hAnsi="Arial" w:cs="Arial"/>
          <w:sz w:val="18"/>
          <w:szCs w:val="18"/>
          <w:lang w:val="en-US"/>
        </w:rPr>
        <w:t xml:space="preserve">Percentage of daily food intake across last four days of acute phase in </w:t>
      </w:r>
      <w:r w:rsidR="002564F7">
        <w:rPr>
          <w:rFonts w:ascii="Arial" w:hAnsi="Arial" w:cs="Arial"/>
          <w:sz w:val="18"/>
          <w:szCs w:val="18"/>
          <w:lang w:val="en-US"/>
        </w:rPr>
        <w:t>RW</w:t>
      </w:r>
      <w:r w:rsidRPr="00F051A8">
        <w:rPr>
          <w:rFonts w:ascii="Arial" w:hAnsi="Arial" w:cs="Arial"/>
          <w:sz w:val="18"/>
          <w:szCs w:val="18"/>
          <w:lang w:val="en-US"/>
        </w:rPr>
        <w:t>, ABA-</w:t>
      </w:r>
      <w:r w:rsidR="002564F7">
        <w:rPr>
          <w:rFonts w:ascii="Arial" w:hAnsi="Arial" w:cs="Arial"/>
          <w:sz w:val="18"/>
          <w:szCs w:val="18"/>
          <w:lang w:val="en-US"/>
        </w:rPr>
        <w:t>R</w:t>
      </w:r>
      <w:r w:rsidRPr="00F051A8">
        <w:rPr>
          <w:rFonts w:ascii="Arial" w:hAnsi="Arial" w:cs="Arial"/>
          <w:sz w:val="18"/>
          <w:szCs w:val="18"/>
          <w:lang w:val="en-US"/>
        </w:rPr>
        <w:t xml:space="preserve"> and ABA-</w:t>
      </w:r>
      <w:r w:rsidR="002564F7">
        <w:rPr>
          <w:rFonts w:ascii="Arial" w:hAnsi="Arial" w:cs="Arial"/>
          <w:sz w:val="18"/>
          <w:szCs w:val="18"/>
          <w:lang w:val="en-US"/>
        </w:rPr>
        <w:t>V</w:t>
      </w:r>
      <w:r w:rsidRPr="00F051A8">
        <w:rPr>
          <w:rFonts w:ascii="Arial" w:hAnsi="Arial" w:cs="Arial"/>
          <w:sz w:val="18"/>
          <w:szCs w:val="18"/>
          <w:lang w:val="en-US"/>
        </w:rPr>
        <w:t xml:space="preserve"> mice. Mean food intake during habituation is set on 100</w:t>
      </w:r>
      <w:r w:rsidRPr="00552732">
        <w:rPr>
          <w:rFonts w:ascii="Arial" w:hAnsi="Arial" w:cs="Arial"/>
          <w:sz w:val="18"/>
          <w:szCs w:val="18"/>
          <w:lang w:val="en-US"/>
        </w:rPr>
        <w:t>%.</w:t>
      </w:r>
      <w:r w:rsidRPr="00552732">
        <w:rPr>
          <w:rFonts w:ascii="Arial" w:hAnsi="Arial" w:cs="Arial"/>
          <w:bCs/>
          <w:sz w:val="18"/>
          <w:szCs w:val="18"/>
          <w:lang w:val="en-US"/>
        </w:rPr>
        <w:t xml:space="preserve"> </w:t>
      </w:r>
      <w:r w:rsidR="00552732" w:rsidRPr="00552732">
        <w:rPr>
          <w:rFonts w:ascii="Arial" w:hAnsi="Arial" w:cs="Arial"/>
          <w:bCs/>
          <w:sz w:val="18"/>
          <w:szCs w:val="18"/>
          <w:lang w:val="en-US"/>
        </w:rPr>
        <w:t xml:space="preserve">RW; </w:t>
      </w:r>
      <w:r w:rsidRPr="00552732">
        <w:rPr>
          <w:rFonts w:ascii="Arial" w:hAnsi="Arial" w:cs="Arial"/>
          <w:sz w:val="18"/>
          <w:szCs w:val="18"/>
          <w:lang w:val="en-US"/>
        </w:rPr>
        <w:t xml:space="preserve">n=11, </w:t>
      </w:r>
      <w:r w:rsidR="00552732">
        <w:rPr>
          <w:rFonts w:ascii="Arial" w:hAnsi="Arial" w:cs="Arial"/>
          <w:sz w:val="18"/>
          <w:szCs w:val="18"/>
          <w:lang w:val="en-US"/>
        </w:rPr>
        <w:t>ABA-R; n=5, ABA-V; n=6</w:t>
      </w:r>
      <w:r w:rsidRPr="00552732">
        <w:rPr>
          <w:rFonts w:ascii="Arial" w:hAnsi="Arial" w:cs="Arial"/>
          <w:sz w:val="18"/>
          <w:szCs w:val="18"/>
          <w:lang w:val="en-US"/>
        </w:rPr>
        <w:t xml:space="preserve">. Data </w:t>
      </w:r>
      <w:r w:rsidR="00E13413" w:rsidRPr="00552732">
        <w:rPr>
          <w:rFonts w:ascii="Arial" w:hAnsi="Arial" w:cs="Arial"/>
          <w:sz w:val="18"/>
          <w:szCs w:val="18"/>
          <w:lang w:val="en-US"/>
        </w:rPr>
        <w:t>are</w:t>
      </w:r>
      <w:r w:rsidRPr="00552732">
        <w:rPr>
          <w:rFonts w:ascii="Arial" w:hAnsi="Arial" w:cs="Arial"/>
          <w:sz w:val="18"/>
          <w:szCs w:val="18"/>
          <w:lang w:val="en-US"/>
        </w:rPr>
        <w:t xml:space="preserve"> presented as mean</w:t>
      </w:r>
      <w:r w:rsidR="00151AE0" w:rsidRPr="00552732">
        <w:rPr>
          <w:rFonts w:ascii="Arial" w:hAnsi="Arial" w:cs="Arial"/>
          <w:sz w:val="18"/>
          <w:szCs w:val="18"/>
          <w:lang w:val="en-US"/>
        </w:rPr>
        <w:t xml:space="preserve"> </w:t>
      </w:r>
      <w:r w:rsidR="00151AE0" w:rsidRPr="00552732">
        <w:rPr>
          <w:rFonts w:ascii="Arial" w:hAnsi="Arial" w:cs="Arial"/>
          <w:noProof/>
          <w:sz w:val="20"/>
          <w:szCs w:val="20"/>
          <w:lang w:val="en-US"/>
        </w:rPr>
        <w:t>±</w:t>
      </w:r>
      <w:r w:rsidRPr="00552732">
        <w:rPr>
          <w:rFonts w:ascii="Arial" w:hAnsi="Arial" w:cs="Arial"/>
          <w:sz w:val="18"/>
          <w:szCs w:val="18"/>
          <w:lang w:val="en-US"/>
        </w:rPr>
        <w:t xml:space="preserve"> SEM (</w:t>
      </w:r>
      <w:proofErr w:type="spellStart"/>
      <w:r w:rsidRPr="00552732">
        <w:rPr>
          <w:rFonts w:ascii="Arial" w:hAnsi="Arial" w:cs="Arial"/>
          <w:sz w:val="18"/>
          <w:szCs w:val="18"/>
          <w:lang w:val="en-US"/>
        </w:rPr>
        <w:t>n.s</w:t>
      </w:r>
      <w:proofErr w:type="spellEnd"/>
      <w:r w:rsidRPr="00552732">
        <w:rPr>
          <w:rFonts w:ascii="Arial" w:hAnsi="Arial" w:cs="Arial"/>
          <w:sz w:val="18"/>
          <w:szCs w:val="18"/>
          <w:lang w:val="en-US"/>
        </w:rPr>
        <w:t>.=  not significant, *p&lt;</w:t>
      </w:r>
      <w:r w:rsidRPr="00F051A8">
        <w:rPr>
          <w:rFonts w:ascii="Arial" w:hAnsi="Arial" w:cs="Arial"/>
          <w:sz w:val="18"/>
          <w:szCs w:val="18"/>
          <w:lang w:val="en-US"/>
        </w:rPr>
        <w:t>0.05, **p&lt; 0.01, ***p&lt;0.001).</w:t>
      </w:r>
    </w:p>
    <w:p w14:paraId="7C353252" w14:textId="77777777" w:rsidR="00761C19" w:rsidRDefault="00761C19" w:rsidP="008E09A2">
      <w:pPr>
        <w:tabs>
          <w:tab w:val="right" w:pos="9072"/>
        </w:tabs>
        <w:ind w:left="-340"/>
        <w:jc w:val="both"/>
        <w:rPr>
          <w:rFonts w:ascii="Arial" w:hAnsi="Arial" w:cs="Arial"/>
          <w:b/>
          <w:bCs/>
          <w:sz w:val="20"/>
          <w:szCs w:val="20"/>
          <w:lang w:val="en-US"/>
        </w:rPr>
      </w:pPr>
    </w:p>
    <w:p w14:paraId="562EAE17" w14:textId="32337C52" w:rsidR="008E09A2" w:rsidRDefault="008E09A2" w:rsidP="008E09A2">
      <w:pPr>
        <w:tabs>
          <w:tab w:val="right" w:pos="9072"/>
        </w:tabs>
        <w:ind w:left="-340"/>
        <w:jc w:val="both"/>
        <w:rPr>
          <w:rFonts w:ascii="Arial" w:hAnsi="Arial" w:cs="Arial"/>
          <w:b/>
          <w:bCs/>
          <w:sz w:val="20"/>
          <w:szCs w:val="20"/>
          <w:lang w:val="en-US"/>
        </w:rPr>
      </w:pPr>
      <w:r w:rsidRPr="00911CBF">
        <w:rPr>
          <w:rFonts w:ascii="Arial" w:hAnsi="Arial" w:cs="Arial"/>
          <w:b/>
          <w:bCs/>
          <w:sz w:val="20"/>
          <w:szCs w:val="20"/>
          <w:lang w:val="en-US"/>
        </w:rPr>
        <w:lastRenderedPageBreak/>
        <w:t xml:space="preserve">ABA exposure does not alter NAc D1-MSN intrinsic electrical properties </w:t>
      </w:r>
      <w:r>
        <w:rPr>
          <w:rFonts w:ascii="Arial" w:hAnsi="Arial" w:cs="Arial"/>
          <w:b/>
          <w:bCs/>
          <w:sz w:val="20"/>
          <w:szCs w:val="20"/>
          <w:lang w:val="en-US"/>
        </w:rPr>
        <w:t xml:space="preserve"> </w:t>
      </w:r>
    </w:p>
    <w:p w14:paraId="0F2906FA" w14:textId="4429D58F" w:rsidR="000568B4" w:rsidRDefault="004352EC" w:rsidP="000568B4">
      <w:pPr>
        <w:tabs>
          <w:tab w:val="right" w:pos="9072"/>
        </w:tabs>
        <w:ind w:left="-340"/>
        <w:jc w:val="both"/>
        <w:rPr>
          <w:rFonts w:ascii="Arial" w:hAnsi="Arial" w:cs="Arial"/>
          <w:sz w:val="20"/>
          <w:szCs w:val="20"/>
          <w:lang w:val="en-US"/>
        </w:rPr>
      </w:pPr>
      <w:r>
        <w:rPr>
          <w:rFonts w:ascii="Arial" w:hAnsi="Arial" w:cs="Arial"/>
          <w:sz w:val="20"/>
          <w:szCs w:val="20"/>
          <w:lang w:val="en-US"/>
        </w:rPr>
        <w:t>In order</w:t>
      </w:r>
      <w:r w:rsidR="003C3B7A" w:rsidRPr="003C3B7A">
        <w:rPr>
          <w:rFonts w:ascii="Arial" w:hAnsi="Arial" w:cs="Arial"/>
          <w:sz w:val="20"/>
          <w:szCs w:val="20"/>
          <w:lang w:val="en-US"/>
        </w:rPr>
        <w:t xml:space="preserve"> to assess the impact of ABA on excitability of NAc MSNs</w:t>
      </w:r>
      <w:r>
        <w:rPr>
          <w:rFonts w:ascii="Arial" w:hAnsi="Arial" w:cs="Arial"/>
          <w:sz w:val="20"/>
          <w:szCs w:val="20"/>
          <w:lang w:val="en-US"/>
        </w:rPr>
        <w:t>, we performed whole</w:t>
      </w:r>
      <w:r w:rsidR="00391EE4">
        <w:rPr>
          <w:rFonts w:ascii="Arial" w:hAnsi="Arial" w:cs="Arial"/>
          <w:sz w:val="20"/>
          <w:szCs w:val="20"/>
          <w:lang w:val="en-US"/>
        </w:rPr>
        <w:t>-</w:t>
      </w:r>
      <w:r>
        <w:rPr>
          <w:rFonts w:ascii="Arial" w:hAnsi="Arial" w:cs="Arial"/>
          <w:sz w:val="20"/>
          <w:szCs w:val="20"/>
          <w:lang w:val="en-US"/>
        </w:rPr>
        <w:t>cell patch clamp electrophysiology</w:t>
      </w:r>
      <w:r w:rsidR="003C3B7A" w:rsidRPr="003C3B7A">
        <w:rPr>
          <w:rFonts w:ascii="Arial" w:hAnsi="Arial" w:cs="Arial"/>
          <w:sz w:val="20"/>
          <w:szCs w:val="20"/>
          <w:lang w:val="en-US"/>
        </w:rPr>
        <w:t>. To distinguish</w:t>
      </w:r>
      <w:r>
        <w:rPr>
          <w:rFonts w:ascii="Arial" w:hAnsi="Arial" w:cs="Arial"/>
          <w:sz w:val="20"/>
          <w:szCs w:val="20"/>
          <w:lang w:val="en-US"/>
        </w:rPr>
        <w:t xml:space="preserve"> D1-</w:t>
      </w:r>
      <w:r w:rsidR="003C3B7A" w:rsidRPr="003C3B7A">
        <w:rPr>
          <w:rFonts w:ascii="Arial" w:hAnsi="Arial" w:cs="Arial"/>
          <w:sz w:val="20"/>
          <w:szCs w:val="20"/>
          <w:lang w:val="en-US"/>
        </w:rPr>
        <w:t>MSNs fr</w:t>
      </w:r>
      <w:r>
        <w:rPr>
          <w:rFonts w:ascii="Arial" w:hAnsi="Arial" w:cs="Arial"/>
          <w:sz w:val="20"/>
          <w:szCs w:val="20"/>
          <w:lang w:val="en-US"/>
        </w:rPr>
        <w:t xml:space="preserve">om other cells and </w:t>
      </w:r>
      <w:r w:rsidR="008E09A2">
        <w:rPr>
          <w:rFonts w:ascii="Arial" w:hAnsi="Arial" w:cs="Arial"/>
          <w:sz w:val="20"/>
          <w:szCs w:val="20"/>
          <w:lang w:val="en-US"/>
        </w:rPr>
        <w:t>be able</w:t>
      </w:r>
      <w:r>
        <w:rPr>
          <w:rFonts w:ascii="Arial" w:hAnsi="Arial" w:cs="Arial"/>
          <w:sz w:val="20"/>
          <w:szCs w:val="20"/>
          <w:lang w:val="en-US"/>
        </w:rPr>
        <w:t xml:space="preserve"> to study their </w:t>
      </w:r>
      <w:r w:rsidR="008E09A2">
        <w:rPr>
          <w:rFonts w:ascii="Arial" w:hAnsi="Arial" w:cs="Arial"/>
          <w:sz w:val="20"/>
          <w:szCs w:val="20"/>
          <w:lang w:val="en-US"/>
        </w:rPr>
        <w:t>electrophysiological</w:t>
      </w:r>
      <w:r>
        <w:rPr>
          <w:rFonts w:ascii="Arial" w:hAnsi="Arial" w:cs="Arial"/>
          <w:sz w:val="20"/>
          <w:szCs w:val="20"/>
          <w:lang w:val="en-US"/>
        </w:rPr>
        <w:t xml:space="preserve"> properties</w:t>
      </w:r>
      <w:r w:rsidR="003C3B7A" w:rsidRPr="003C3B7A">
        <w:rPr>
          <w:rFonts w:ascii="Arial" w:hAnsi="Arial" w:cs="Arial"/>
          <w:sz w:val="20"/>
          <w:szCs w:val="20"/>
          <w:lang w:val="en-US"/>
        </w:rPr>
        <w:t xml:space="preserve">, selective </w:t>
      </w:r>
      <w:r w:rsidR="008E09A2">
        <w:rPr>
          <w:rFonts w:ascii="Arial" w:hAnsi="Arial" w:cs="Arial"/>
          <w:sz w:val="20"/>
          <w:szCs w:val="20"/>
          <w:lang w:val="en-US"/>
        </w:rPr>
        <w:t>labeling</w:t>
      </w:r>
      <w:r w:rsidR="003C3B7A" w:rsidRPr="003C3B7A">
        <w:rPr>
          <w:rFonts w:ascii="Arial" w:hAnsi="Arial" w:cs="Arial"/>
          <w:sz w:val="20"/>
          <w:szCs w:val="20"/>
          <w:lang w:val="en-US"/>
        </w:rPr>
        <w:t xml:space="preserve"> is necessary. In the present study D1-MSN were selectively </w:t>
      </w:r>
      <w:r w:rsidR="008E09A2">
        <w:rPr>
          <w:rFonts w:ascii="Arial" w:hAnsi="Arial" w:cs="Arial"/>
          <w:sz w:val="20"/>
          <w:szCs w:val="20"/>
          <w:lang w:val="en-US"/>
        </w:rPr>
        <w:t>labeled</w:t>
      </w:r>
      <w:r w:rsidR="003C3B7A" w:rsidRPr="003C3B7A">
        <w:rPr>
          <w:rFonts w:ascii="Arial" w:hAnsi="Arial" w:cs="Arial"/>
          <w:sz w:val="20"/>
          <w:szCs w:val="20"/>
          <w:lang w:val="en-US"/>
        </w:rPr>
        <w:t xml:space="preserve"> in a Cre-dependent fashion. Ai14 mice were crossed with Dr</w:t>
      </w:r>
      <w:r w:rsidR="008E09A2">
        <w:rPr>
          <w:rFonts w:ascii="Arial" w:hAnsi="Arial" w:cs="Arial"/>
          <w:sz w:val="20"/>
          <w:szCs w:val="20"/>
          <w:lang w:val="en-US"/>
        </w:rPr>
        <w:t>D</w:t>
      </w:r>
      <w:r w:rsidR="003C3B7A" w:rsidRPr="003C3B7A">
        <w:rPr>
          <w:rFonts w:ascii="Arial" w:hAnsi="Arial" w:cs="Arial"/>
          <w:sz w:val="20"/>
          <w:szCs w:val="20"/>
          <w:lang w:val="en-US"/>
        </w:rPr>
        <w:t>1-Cre mice and heterozygous female progeny (Dr</w:t>
      </w:r>
      <w:r w:rsidR="008E09A2">
        <w:rPr>
          <w:rFonts w:ascii="Arial" w:hAnsi="Arial" w:cs="Arial"/>
          <w:sz w:val="20"/>
          <w:szCs w:val="20"/>
          <w:lang w:val="en-US"/>
        </w:rPr>
        <w:t>D</w:t>
      </w:r>
      <w:r w:rsidR="003C3B7A" w:rsidRPr="003C3B7A">
        <w:rPr>
          <w:rFonts w:ascii="Arial" w:hAnsi="Arial" w:cs="Arial"/>
          <w:sz w:val="20"/>
          <w:szCs w:val="20"/>
          <w:lang w:val="en-US"/>
        </w:rPr>
        <w:t>1Cre/</w:t>
      </w:r>
      <w:proofErr w:type="spellStart"/>
      <w:r w:rsidR="003C3B7A" w:rsidRPr="003C3B7A">
        <w:rPr>
          <w:rFonts w:ascii="Arial" w:hAnsi="Arial" w:cs="Arial"/>
          <w:sz w:val="20"/>
          <w:szCs w:val="20"/>
          <w:lang w:val="en-US"/>
        </w:rPr>
        <w:t>TdTomato</w:t>
      </w:r>
      <w:proofErr w:type="spellEnd"/>
      <w:r w:rsidR="003C3B7A" w:rsidRPr="003C3B7A">
        <w:rPr>
          <w:rFonts w:ascii="Arial" w:hAnsi="Arial" w:cs="Arial"/>
          <w:sz w:val="20"/>
          <w:szCs w:val="20"/>
          <w:lang w:val="en-US"/>
        </w:rPr>
        <w:t xml:space="preserve"> mice) were used for further experiments (Fig. 3A). </w:t>
      </w:r>
      <w:r>
        <w:rPr>
          <w:rFonts w:ascii="Arial" w:hAnsi="Arial" w:cs="Arial"/>
          <w:sz w:val="20"/>
          <w:szCs w:val="20"/>
          <w:lang w:val="en-US"/>
        </w:rPr>
        <w:t>Ai14</w:t>
      </w:r>
      <w:r w:rsidR="003C3B7A" w:rsidRPr="003C3B7A">
        <w:rPr>
          <w:rFonts w:ascii="Arial" w:hAnsi="Arial" w:cs="Arial"/>
          <w:sz w:val="20"/>
          <w:szCs w:val="20"/>
          <w:lang w:val="en-US"/>
        </w:rPr>
        <w:t xml:space="preserve"> mice carr</w:t>
      </w:r>
      <w:r>
        <w:rPr>
          <w:rFonts w:ascii="Arial" w:hAnsi="Arial" w:cs="Arial"/>
          <w:sz w:val="20"/>
          <w:szCs w:val="20"/>
          <w:lang w:val="en-US"/>
        </w:rPr>
        <w:t>ied</w:t>
      </w:r>
      <w:r w:rsidR="003C3B7A" w:rsidRPr="003C3B7A">
        <w:rPr>
          <w:rFonts w:ascii="Arial" w:hAnsi="Arial" w:cs="Arial"/>
          <w:sz w:val="20"/>
          <w:szCs w:val="20"/>
          <w:lang w:val="en-US"/>
        </w:rPr>
        <w:t xml:space="preserve"> a red fluorescent protein (</w:t>
      </w:r>
      <w:proofErr w:type="spellStart"/>
      <w:r w:rsidR="003C3B7A" w:rsidRPr="003C3B7A">
        <w:rPr>
          <w:rFonts w:ascii="Arial" w:hAnsi="Arial" w:cs="Arial"/>
          <w:sz w:val="20"/>
          <w:szCs w:val="20"/>
          <w:lang w:val="en-US"/>
        </w:rPr>
        <w:t>TdTomato</w:t>
      </w:r>
      <w:proofErr w:type="spellEnd"/>
      <w:r w:rsidR="003C3B7A" w:rsidRPr="003C3B7A">
        <w:rPr>
          <w:rFonts w:ascii="Arial" w:hAnsi="Arial" w:cs="Arial"/>
          <w:sz w:val="20"/>
          <w:szCs w:val="20"/>
          <w:lang w:val="en-US"/>
        </w:rPr>
        <w:t xml:space="preserve">), which </w:t>
      </w:r>
      <w:r>
        <w:rPr>
          <w:rFonts w:ascii="Arial" w:hAnsi="Arial" w:cs="Arial"/>
          <w:sz w:val="20"/>
          <w:szCs w:val="20"/>
          <w:lang w:val="en-US"/>
        </w:rPr>
        <w:t>wa</w:t>
      </w:r>
      <w:r w:rsidR="003C3B7A" w:rsidRPr="003C3B7A">
        <w:rPr>
          <w:rFonts w:ascii="Arial" w:hAnsi="Arial" w:cs="Arial"/>
          <w:sz w:val="20"/>
          <w:szCs w:val="20"/>
          <w:lang w:val="en-US"/>
        </w:rPr>
        <w:t xml:space="preserve">s prevented from transcription by a </w:t>
      </w:r>
      <w:proofErr w:type="spellStart"/>
      <w:r w:rsidR="003C3B7A" w:rsidRPr="003C3B7A">
        <w:rPr>
          <w:rFonts w:ascii="Arial" w:hAnsi="Arial" w:cs="Arial"/>
          <w:sz w:val="20"/>
          <w:szCs w:val="20"/>
          <w:lang w:val="en-US"/>
        </w:rPr>
        <w:t>loxP</w:t>
      </w:r>
      <w:proofErr w:type="spellEnd"/>
      <w:r w:rsidR="003C3B7A" w:rsidRPr="003C3B7A">
        <w:rPr>
          <w:rFonts w:ascii="Arial" w:hAnsi="Arial" w:cs="Arial"/>
          <w:sz w:val="20"/>
          <w:szCs w:val="20"/>
          <w:lang w:val="en-US"/>
        </w:rPr>
        <w:t xml:space="preserve">-flanked STOP cassette. </w:t>
      </w:r>
      <w:r>
        <w:rPr>
          <w:rFonts w:ascii="Arial" w:hAnsi="Arial" w:cs="Arial"/>
          <w:sz w:val="20"/>
          <w:szCs w:val="20"/>
          <w:lang w:val="en-US"/>
        </w:rPr>
        <w:t>When crossed with Dr</w:t>
      </w:r>
      <w:r w:rsidR="008E09A2">
        <w:rPr>
          <w:rFonts w:ascii="Arial" w:hAnsi="Arial" w:cs="Arial"/>
          <w:sz w:val="20"/>
          <w:szCs w:val="20"/>
          <w:lang w:val="en-US"/>
        </w:rPr>
        <w:t>D</w:t>
      </w:r>
      <w:r>
        <w:rPr>
          <w:rFonts w:ascii="Arial" w:hAnsi="Arial" w:cs="Arial"/>
          <w:sz w:val="20"/>
          <w:szCs w:val="20"/>
          <w:lang w:val="en-US"/>
        </w:rPr>
        <w:t>1-Cre mice</w:t>
      </w:r>
      <w:r w:rsidR="003C3B7A" w:rsidRPr="003C3B7A">
        <w:rPr>
          <w:rFonts w:ascii="Arial" w:hAnsi="Arial" w:cs="Arial"/>
          <w:sz w:val="20"/>
          <w:szCs w:val="20"/>
          <w:lang w:val="en-US"/>
        </w:rPr>
        <w:t xml:space="preserve">, </w:t>
      </w:r>
      <w:r>
        <w:rPr>
          <w:rFonts w:ascii="Arial" w:hAnsi="Arial" w:cs="Arial"/>
          <w:sz w:val="20"/>
          <w:szCs w:val="20"/>
          <w:lang w:val="en-US"/>
        </w:rPr>
        <w:t>progeny</w:t>
      </w:r>
      <w:r w:rsidR="003C3B7A" w:rsidRPr="003C3B7A">
        <w:rPr>
          <w:rFonts w:ascii="Arial" w:hAnsi="Arial" w:cs="Arial"/>
          <w:sz w:val="20"/>
          <w:szCs w:val="20"/>
          <w:lang w:val="en-US"/>
        </w:rPr>
        <w:t xml:space="preserve"> express</w:t>
      </w:r>
      <w:r>
        <w:rPr>
          <w:rFonts w:ascii="Arial" w:hAnsi="Arial" w:cs="Arial"/>
          <w:sz w:val="20"/>
          <w:szCs w:val="20"/>
          <w:lang w:val="en-US"/>
        </w:rPr>
        <w:t>ed</w:t>
      </w:r>
      <w:r w:rsidR="003C3B7A" w:rsidRPr="003C3B7A">
        <w:rPr>
          <w:rFonts w:ascii="Arial" w:hAnsi="Arial" w:cs="Arial"/>
          <w:sz w:val="20"/>
          <w:szCs w:val="20"/>
          <w:lang w:val="en-US"/>
        </w:rPr>
        <w:t xml:space="preserve"> Cre-recombinase specifically in Dr</w:t>
      </w:r>
      <w:r w:rsidR="008E09A2">
        <w:rPr>
          <w:rFonts w:ascii="Arial" w:hAnsi="Arial" w:cs="Arial"/>
          <w:sz w:val="20"/>
          <w:szCs w:val="20"/>
          <w:lang w:val="en-US"/>
        </w:rPr>
        <w:t>D</w:t>
      </w:r>
      <w:r w:rsidR="003C3B7A" w:rsidRPr="003C3B7A">
        <w:rPr>
          <w:rFonts w:ascii="Arial" w:hAnsi="Arial" w:cs="Arial"/>
          <w:sz w:val="20"/>
          <w:szCs w:val="20"/>
          <w:lang w:val="en-US"/>
        </w:rPr>
        <w:t>1- expressing neurons. In presence of</w:t>
      </w:r>
      <w:r w:rsidR="008E09A2">
        <w:rPr>
          <w:rFonts w:ascii="Arial" w:hAnsi="Arial" w:cs="Arial"/>
          <w:sz w:val="20"/>
          <w:szCs w:val="20"/>
          <w:lang w:val="en-US"/>
        </w:rPr>
        <w:t xml:space="preserve"> the</w:t>
      </w:r>
      <w:r w:rsidR="003C3B7A" w:rsidRPr="003C3B7A">
        <w:rPr>
          <w:rFonts w:ascii="Arial" w:hAnsi="Arial" w:cs="Arial"/>
          <w:sz w:val="20"/>
          <w:szCs w:val="20"/>
          <w:lang w:val="en-US"/>
        </w:rPr>
        <w:t xml:space="preserve"> Cre-recombinase the stop cassette </w:t>
      </w:r>
      <w:r w:rsidR="00AF1BE1">
        <w:rPr>
          <w:rFonts w:ascii="Arial" w:hAnsi="Arial" w:cs="Arial"/>
          <w:sz w:val="20"/>
          <w:szCs w:val="20"/>
          <w:lang w:val="en-US"/>
        </w:rPr>
        <w:t>was</w:t>
      </w:r>
      <w:r w:rsidR="003C3B7A" w:rsidRPr="003C3B7A">
        <w:rPr>
          <w:rFonts w:ascii="Arial" w:hAnsi="Arial" w:cs="Arial"/>
          <w:sz w:val="20"/>
          <w:szCs w:val="20"/>
          <w:lang w:val="en-US"/>
        </w:rPr>
        <w:t xml:space="preserve"> removed from the gene and </w:t>
      </w:r>
      <w:proofErr w:type="spellStart"/>
      <w:r w:rsidR="003C3B7A" w:rsidRPr="003C3B7A">
        <w:rPr>
          <w:rFonts w:ascii="Arial" w:hAnsi="Arial" w:cs="Arial"/>
          <w:sz w:val="20"/>
          <w:szCs w:val="20"/>
          <w:lang w:val="en-US"/>
        </w:rPr>
        <w:t>TdTomato</w:t>
      </w:r>
      <w:proofErr w:type="spellEnd"/>
      <w:r w:rsidR="003C3B7A" w:rsidRPr="003C3B7A">
        <w:rPr>
          <w:rFonts w:ascii="Arial" w:hAnsi="Arial" w:cs="Arial"/>
          <w:sz w:val="20"/>
          <w:szCs w:val="20"/>
          <w:lang w:val="en-US"/>
        </w:rPr>
        <w:t xml:space="preserve"> </w:t>
      </w:r>
      <w:r>
        <w:rPr>
          <w:rFonts w:ascii="Arial" w:hAnsi="Arial" w:cs="Arial"/>
          <w:sz w:val="20"/>
          <w:szCs w:val="20"/>
          <w:lang w:val="en-US"/>
        </w:rPr>
        <w:t>wa</w:t>
      </w:r>
      <w:r w:rsidR="003C3B7A" w:rsidRPr="003C3B7A">
        <w:rPr>
          <w:rFonts w:ascii="Arial" w:hAnsi="Arial" w:cs="Arial"/>
          <w:sz w:val="20"/>
          <w:szCs w:val="20"/>
          <w:lang w:val="en-US"/>
        </w:rPr>
        <w:t>s expressed. Dr</w:t>
      </w:r>
      <w:r w:rsidR="008E09A2">
        <w:rPr>
          <w:rFonts w:ascii="Arial" w:hAnsi="Arial" w:cs="Arial"/>
          <w:sz w:val="20"/>
          <w:szCs w:val="20"/>
          <w:lang w:val="en-US"/>
        </w:rPr>
        <w:t>D</w:t>
      </w:r>
      <w:r w:rsidR="003C3B7A" w:rsidRPr="003C3B7A">
        <w:rPr>
          <w:rFonts w:ascii="Arial" w:hAnsi="Arial" w:cs="Arial"/>
          <w:sz w:val="20"/>
          <w:szCs w:val="20"/>
          <w:lang w:val="en-US"/>
        </w:rPr>
        <w:t>1 negative neurons d</w:t>
      </w:r>
      <w:r>
        <w:rPr>
          <w:rFonts w:ascii="Arial" w:hAnsi="Arial" w:cs="Arial"/>
          <w:sz w:val="20"/>
          <w:szCs w:val="20"/>
          <w:lang w:val="en-US"/>
        </w:rPr>
        <w:t>id</w:t>
      </w:r>
      <w:r w:rsidR="003C3B7A" w:rsidRPr="003C3B7A">
        <w:rPr>
          <w:rFonts w:ascii="Arial" w:hAnsi="Arial" w:cs="Arial"/>
          <w:sz w:val="20"/>
          <w:szCs w:val="20"/>
          <w:lang w:val="en-US"/>
        </w:rPr>
        <w:t xml:space="preserve"> not express Cre-recombinase and therefore </w:t>
      </w:r>
      <w:r w:rsidR="008E09A2">
        <w:rPr>
          <w:rFonts w:ascii="Arial" w:hAnsi="Arial" w:cs="Arial"/>
          <w:sz w:val="20"/>
          <w:szCs w:val="20"/>
          <w:lang w:val="en-US"/>
        </w:rPr>
        <w:t xml:space="preserve">were not labeled with </w:t>
      </w:r>
      <w:proofErr w:type="spellStart"/>
      <w:r w:rsidR="003C3B7A" w:rsidRPr="003C3B7A">
        <w:rPr>
          <w:rFonts w:ascii="Arial" w:hAnsi="Arial" w:cs="Arial"/>
          <w:sz w:val="20"/>
          <w:szCs w:val="20"/>
          <w:lang w:val="en-US"/>
        </w:rPr>
        <w:t>TdTomato</w:t>
      </w:r>
      <w:proofErr w:type="spellEnd"/>
      <w:r w:rsidR="003C3B7A" w:rsidRPr="003C3B7A">
        <w:rPr>
          <w:rFonts w:ascii="Arial" w:hAnsi="Arial" w:cs="Arial"/>
          <w:sz w:val="20"/>
          <w:szCs w:val="20"/>
          <w:lang w:val="en-US"/>
        </w:rPr>
        <w:t xml:space="preserve"> (Fig. 3B). Consequently</w:t>
      </w:r>
      <w:r>
        <w:rPr>
          <w:rFonts w:ascii="Arial" w:hAnsi="Arial" w:cs="Arial"/>
          <w:sz w:val="20"/>
          <w:szCs w:val="20"/>
          <w:lang w:val="en-US"/>
        </w:rPr>
        <w:t xml:space="preserve">, in the NAc </w:t>
      </w:r>
      <w:r w:rsidR="003C3B7A" w:rsidRPr="003C3B7A">
        <w:rPr>
          <w:rFonts w:ascii="Arial" w:hAnsi="Arial" w:cs="Arial"/>
          <w:sz w:val="20"/>
          <w:szCs w:val="20"/>
          <w:lang w:val="en-US"/>
        </w:rPr>
        <w:t xml:space="preserve">D1-MSN </w:t>
      </w:r>
      <w:r>
        <w:rPr>
          <w:rFonts w:ascii="Arial" w:hAnsi="Arial" w:cs="Arial"/>
          <w:sz w:val="20"/>
          <w:szCs w:val="20"/>
          <w:lang w:val="en-US"/>
        </w:rPr>
        <w:t>were</w:t>
      </w:r>
      <w:r w:rsidR="003C3B7A" w:rsidRPr="003C3B7A">
        <w:rPr>
          <w:rFonts w:ascii="Arial" w:hAnsi="Arial" w:cs="Arial"/>
          <w:sz w:val="20"/>
          <w:szCs w:val="20"/>
          <w:lang w:val="en-US"/>
        </w:rPr>
        <w:t xml:space="preserve"> </w:t>
      </w:r>
      <w:r w:rsidR="008E09A2">
        <w:rPr>
          <w:rFonts w:ascii="Arial" w:hAnsi="Arial" w:cs="Arial"/>
          <w:sz w:val="20"/>
          <w:szCs w:val="20"/>
          <w:lang w:val="en-US"/>
        </w:rPr>
        <w:t xml:space="preserve">identified </w:t>
      </w:r>
      <w:r w:rsidR="003C3B7A" w:rsidRPr="003C3B7A">
        <w:rPr>
          <w:rFonts w:ascii="Arial" w:hAnsi="Arial" w:cs="Arial"/>
          <w:sz w:val="20"/>
          <w:szCs w:val="20"/>
          <w:lang w:val="en-US"/>
        </w:rPr>
        <w:t xml:space="preserve">by fluorescence in acute brain slices </w:t>
      </w:r>
      <w:r>
        <w:rPr>
          <w:rFonts w:ascii="Arial" w:hAnsi="Arial" w:cs="Arial"/>
          <w:sz w:val="20"/>
          <w:szCs w:val="20"/>
          <w:lang w:val="en-US"/>
        </w:rPr>
        <w:t>as</w:t>
      </w:r>
      <w:r w:rsidR="003C3B7A" w:rsidRPr="003C3B7A">
        <w:rPr>
          <w:rFonts w:ascii="Arial" w:hAnsi="Arial" w:cs="Arial"/>
          <w:sz w:val="20"/>
          <w:szCs w:val="20"/>
          <w:lang w:val="en-US"/>
        </w:rPr>
        <w:t xml:space="preserve"> illustrated in figure 3C. </w:t>
      </w:r>
    </w:p>
    <w:p w14:paraId="20EE86E8" w14:textId="0ECBE9A6" w:rsidR="000568B4" w:rsidRDefault="005C280A" w:rsidP="000568B4">
      <w:pPr>
        <w:tabs>
          <w:tab w:val="right" w:pos="9072"/>
        </w:tabs>
        <w:ind w:left="-340"/>
        <w:jc w:val="both"/>
        <w:rPr>
          <w:rFonts w:ascii="Arial" w:hAnsi="Arial" w:cs="Arial"/>
          <w:sz w:val="20"/>
          <w:szCs w:val="20"/>
          <w:lang w:val="en-US"/>
        </w:rPr>
      </w:pPr>
      <w:r>
        <w:rPr>
          <w:rFonts w:ascii="Arial" w:hAnsi="Arial" w:cs="Arial"/>
          <w:sz w:val="20"/>
          <w:szCs w:val="20"/>
          <w:lang w:val="en-US"/>
        </w:rPr>
        <w:t>Next, t</w:t>
      </w:r>
      <w:r w:rsidR="000568B4" w:rsidRPr="00911CBF">
        <w:rPr>
          <w:rFonts w:ascii="Arial" w:hAnsi="Arial" w:cs="Arial"/>
          <w:sz w:val="20"/>
          <w:szCs w:val="20"/>
          <w:lang w:val="en-US"/>
        </w:rPr>
        <w:t xml:space="preserve">o determine if NAc D1-MSN excitability was changed when exposed to ABA, </w:t>
      </w:r>
      <w:r>
        <w:rPr>
          <w:rFonts w:ascii="Arial" w:hAnsi="Arial" w:cs="Arial"/>
          <w:sz w:val="20"/>
          <w:szCs w:val="20"/>
          <w:lang w:val="en-US"/>
        </w:rPr>
        <w:t>whole</w:t>
      </w:r>
      <w:r w:rsidR="00391EE4">
        <w:rPr>
          <w:rFonts w:ascii="Arial" w:hAnsi="Arial" w:cs="Arial"/>
          <w:sz w:val="20"/>
          <w:szCs w:val="20"/>
          <w:lang w:val="en-US"/>
        </w:rPr>
        <w:t>-</w:t>
      </w:r>
      <w:r>
        <w:rPr>
          <w:rFonts w:ascii="Arial" w:hAnsi="Arial" w:cs="Arial"/>
          <w:sz w:val="20"/>
          <w:szCs w:val="20"/>
          <w:lang w:val="en-US"/>
        </w:rPr>
        <w:t xml:space="preserve">cell patch clamp recordings of D1-MSNs were made. </w:t>
      </w:r>
      <w:r w:rsidR="00FF3DF4">
        <w:rPr>
          <w:rFonts w:ascii="Arial" w:hAnsi="Arial" w:cs="Arial"/>
          <w:sz w:val="20"/>
          <w:szCs w:val="20"/>
          <w:lang w:val="en-US"/>
        </w:rPr>
        <w:t xml:space="preserve">Intrinsic electrical properties and </w:t>
      </w:r>
      <w:r w:rsidR="000568B4" w:rsidRPr="00911CBF">
        <w:rPr>
          <w:rFonts w:ascii="Arial" w:hAnsi="Arial" w:cs="Arial"/>
          <w:sz w:val="20"/>
          <w:szCs w:val="20"/>
          <w:lang w:val="en-US"/>
        </w:rPr>
        <w:t xml:space="preserve">excitability of a </w:t>
      </w:r>
      <w:r w:rsidR="00FF3DF4">
        <w:rPr>
          <w:rFonts w:ascii="Arial" w:hAnsi="Arial" w:cs="Arial"/>
          <w:sz w:val="20"/>
          <w:szCs w:val="20"/>
          <w:lang w:val="en-US"/>
        </w:rPr>
        <w:t>neuron</w:t>
      </w:r>
      <w:r w:rsidR="000568B4" w:rsidRPr="00911CBF">
        <w:rPr>
          <w:rFonts w:ascii="Arial" w:hAnsi="Arial" w:cs="Arial"/>
          <w:sz w:val="20"/>
          <w:szCs w:val="20"/>
          <w:lang w:val="en-US"/>
        </w:rPr>
        <w:t xml:space="preserve"> can be </w:t>
      </w:r>
      <w:r w:rsidR="00FF3DF4">
        <w:rPr>
          <w:rFonts w:ascii="Arial" w:hAnsi="Arial" w:cs="Arial"/>
          <w:sz w:val="20"/>
          <w:szCs w:val="20"/>
          <w:lang w:val="en-US"/>
        </w:rPr>
        <w:t>determined</w:t>
      </w:r>
      <w:r w:rsidR="000568B4" w:rsidRPr="00911CBF">
        <w:rPr>
          <w:rFonts w:ascii="Arial" w:hAnsi="Arial" w:cs="Arial"/>
          <w:sz w:val="20"/>
          <w:szCs w:val="20"/>
          <w:lang w:val="en-US"/>
        </w:rPr>
        <w:t xml:space="preserve"> by </w:t>
      </w:r>
      <w:r w:rsidR="00FF3DF4">
        <w:rPr>
          <w:rFonts w:ascii="Arial" w:hAnsi="Arial" w:cs="Arial"/>
          <w:sz w:val="20"/>
          <w:szCs w:val="20"/>
          <w:lang w:val="en-US"/>
        </w:rPr>
        <w:t>measuring</w:t>
      </w:r>
      <w:r w:rsidR="000568B4" w:rsidRPr="00911CBF">
        <w:rPr>
          <w:rFonts w:ascii="Arial" w:hAnsi="Arial" w:cs="Arial"/>
          <w:sz w:val="20"/>
          <w:szCs w:val="20"/>
          <w:lang w:val="en-US"/>
        </w:rPr>
        <w:t xml:space="preserve"> different </w:t>
      </w:r>
      <w:r w:rsidR="00FF3DF4">
        <w:rPr>
          <w:rFonts w:ascii="Arial" w:hAnsi="Arial" w:cs="Arial"/>
          <w:sz w:val="20"/>
          <w:szCs w:val="20"/>
          <w:lang w:val="en-US"/>
        </w:rPr>
        <w:t>parameters</w:t>
      </w:r>
      <w:r w:rsidR="000568B4" w:rsidRPr="00911CBF">
        <w:rPr>
          <w:rFonts w:ascii="Arial" w:hAnsi="Arial" w:cs="Arial"/>
          <w:sz w:val="20"/>
          <w:szCs w:val="20"/>
          <w:lang w:val="en-US"/>
        </w:rPr>
        <w:t xml:space="preserve">. First, </w:t>
      </w:r>
      <w:r w:rsidR="00FF3DF4">
        <w:rPr>
          <w:rFonts w:ascii="Arial" w:hAnsi="Arial" w:cs="Arial"/>
          <w:sz w:val="20"/>
          <w:szCs w:val="20"/>
          <w:lang w:val="en-US"/>
        </w:rPr>
        <w:t>i</w:t>
      </w:r>
      <w:r w:rsidR="000568B4" w:rsidRPr="00911CBF">
        <w:rPr>
          <w:rFonts w:ascii="Arial" w:hAnsi="Arial" w:cs="Arial"/>
          <w:sz w:val="20"/>
          <w:szCs w:val="20"/>
          <w:lang w:val="en-US"/>
        </w:rPr>
        <w:t>ntrinsic properties were measured</w:t>
      </w:r>
      <w:r w:rsidR="00FF3DF4">
        <w:rPr>
          <w:rFonts w:ascii="Arial" w:hAnsi="Arial" w:cs="Arial"/>
          <w:sz w:val="20"/>
          <w:szCs w:val="20"/>
          <w:lang w:val="en-US"/>
        </w:rPr>
        <w:t xml:space="preserve"> in current clamp mode</w:t>
      </w:r>
      <w:r w:rsidR="000568B4" w:rsidRPr="00911CBF">
        <w:rPr>
          <w:rFonts w:ascii="Arial" w:hAnsi="Arial" w:cs="Arial"/>
          <w:sz w:val="20"/>
          <w:szCs w:val="20"/>
          <w:lang w:val="en-US"/>
        </w:rPr>
        <w:t>, such as the relationship between injected currents and voltage response</w:t>
      </w:r>
      <w:r w:rsidR="00FF3DF4">
        <w:rPr>
          <w:rFonts w:ascii="Arial" w:hAnsi="Arial" w:cs="Arial"/>
          <w:sz w:val="20"/>
          <w:szCs w:val="20"/>
          <w:lang w:val="en-US"/>
        </w:rPr>
        <w:t>s</w:t>
      </w:r>
      <w:r w:rsidR="000568B4" w:rsidRPr="00911CBF">
        <w:rPr>
          <w:rFonts w:ascii="Arial" w:hAnsi="Arial" w:cs="Arial"/>
          <w:sz w:val="20"/>
          <w:szCs w:val="20"/>
          <w:lang w:val="en-US"/>
        </w:rPr>
        <w:t xml:space="preserve"> (I-V Curve) and injected currents </w:t>
      </w:r>
      <w:r w:rsidR="00FF3DF4">
        <w:rPr>
          <w:rFonts w:ascii="Arial" w:hAnsi="Arial" w:cs="Arial"/>
          <w:sz w:val="20"/>
          <w:szCs w:val="20"/>
          <w:lang w:val="en-US"/>
        </w:rPr>
        <w:t>and number of action potentials (AP)</w:t>
      </w:r>
      <w:r w:rsidR="000568B4" w:rsidRPr="00911CBF">
        <w:rPr>
          <w:rFonts w:ascii="Arial" w:hAnsi="Arial" w:cs="Arial"/>
          <w:sz w:val="20"/>
          <w:szCs w:val="20"/>
          <w:lang w:val="en-US"/>
        </w:rPr>
        <w:t xml:space="preserve"> (I</w:t>
      </w:r>
      <w:r w:rsidR="00FF3DF4">
        <w:rPr>
          <w:rFonts w:ascii="Arial" w:hAnsi="Arial" w:cs="Arial"/>
          <w:sz w:val="20"/>
          <w:szCs w:val="20"/>
          <w:lang w:val="en-US"/>
        </w:rPr>
        <w:t>-O</w:t>
      </w:r>
      <w:r w:rsidR="000568B4" w:rsidRPr="00911CBF">
        <w:rPr>
          <w:rFonts w:ascii="Arial" w:hAnsi="Arial" w:cs="Arial"/>
          <w:sz w:val="20"/>
          <w:szCs w:val="20"/>
          <w:lang w:val="en-US"/>
        </w:rPr>
        <w:t xml:space="preserve"> curve) (Fig</w:t>
      </w:r>
      <w:r w:rsidR="00236264">
        <w:rPr>
          <w:rFonts w:ascii="Arial" w:hAnsi="Arial" w:cs="Arial"/>
          <w:sz w:val="20"/>
          <w:szCs w:val="20"/>
          <w:lang w:val="en-US"/>
        </w:rPr>
        <w:t>.</w:t>
      </w:r>
      <w:r w:rsidR="000568B4" w:rsidRPr="00911CBF">
        <w:rPr>
          <w:rFonts w:ascii="Arial" w:hAnsi="Arial" w:cs="Arial"/>
          <w:sz w:val="20"/>
          <w:szCs w:val="20"/>
          <w:lang w:val="en-US"/>
        </w:rPr>
        <w:t xml:space="preserve"> 4A-C). No </w:t>
      </w:r>
      <w:r w:rsidR="00FF3DF4">
        <w:rPr>
          <w:rFonts w:ascii="Arial" w:hAnsi="Arial" w:cs="Arial"/>
          <w:sz w:val="20"/>
          <w:szCs w:val="20"/>
          <w:lang w:val="en-US"/>
        </w:rPr>
        <w:t>differences</w:t>
      </w:r>
      <w:r w:rsidR="000568B4" w:rsidRPr="00911CBF">
        <w:rPr>
          <w:rFonts w:ascii="Arial" w:hAnsi="Arial" w:cs="Arial"/>
          <w:sz w:val="20"/>
          <w:szCs w:val="20"/>
          <w:lang w:val="en-US"/>
        </w:rPr>
        <w:t xml:space="preserve"> were </w:t>
      </w:r>
      <w:r w:rsidR="00FF3DF4">
        <w:rPr>
          <w:rFonts w:ascii="Arial" w:hAnsi="Arial" w:cs="Arial"/>
          <w:sz w:val="20"/>
          <w:szCs w:val="20"/>
          <w:lang w:val="en-US"/>
        </w:rPr>
        <w:t>observed</w:t>
      </w:r>
      <w:r w:rsidR="000568B4" w:rsidRPr="00911CBF">
        <w:rPr>
          <w:rFonts w:ascii="Arial" w:hAnsi="Arial" w:cs="Arial"/>
          <w:sz w:val="20"/>
          <w:szCs w:val="20"/>
          <w:lang w:val="en-US"/>
        </w:rPr>
        <w:t xml:space="preserve"> in the I-V curve (Interaction; p=0.4731, </w:t>
      </w:r>
      <w:r w:rsidR="00263164">
        <w:rPr>
          <w:rFonts w:ascii="Arial" w:hAnsi="Arial" w:cs="Arial"/>
          <w:sz w:val="20"/>
          <w:szCs w:val="20"/>
          <w:lang w:val="en-US"/>
        </w:rPr>
        <w:t>Gr</w:t>
      </w:r>
      <w:r w:rsidR="00FF3DF4">
        <w:rPr>
          <w:rFonts w:ascii="Arial" w:hAnsi="Arial" w:cs="Arial"/>
          <w:sz w:val="20"/>
          <w:szCs w:val="20"/>
          <w:lang w:val="en-US"/>
        </w:rPr>
        <w:t>oup</w:t>
      </w:r>
      <w:r w:rsidR="000568B4" w:rsidRPr="00911CBF">
        <w:rPr>
          <w:rFonts w:ascii="Arial" w:hAnsi="Arial" w:cs="Arial"/>
          <w:sz w:val="20"/>
          <w:szCs w:val="20"/>
          <w:lang w:val="en-US"/>
        </w:rPr>
        <w:t xml:space="preserve"> factor; p=0.4013) and </w:t>
      </w:r>
      <w:r w:rsidR="006E6D94">
        <w:rPr>
          <w:rFonts w:ascii="Arial" w:hAnsi="Arial" w:cs="Arial"/>
          <w:sz w:val="20"/>
          <w:szCs w:val="20"/>
          <w:lang w:val="en-US"/>
        </w:rPr>
        <w:t>action potential</w:t>
      </w:r>
      <w:r w:rsidR="000568B4" w:rsidRPr="00911CBF">
        <w:rPr>
          <w:rFonts w:ascii="Arial" w:hAnsi="Arial" w:cs="Arial"/>
          <w:sz w:val="20"/>
          <w:szCs w:val="20"/>
          <w:lang w:val="en-US"/>
        </w:rPr>
        <w:t xml:space="preserve"> patterns were similar betwe</w:t>
      </w:r>
      <w:r w:rsidR="003E3B93">
        <w:rPr>
          <w:rFonts w:ascii="Arial" w:hAnsi="Arial" w:cs="Arial"/>
          <w:sz w:val="20"/>
          <w:szCs w:val="20"/>
          <w:lang w:val="en-US"/>
        </w:rPr>
        <w:t>en groups (Interaction; p=0.9938</w:t>
      </w:r>
      <w:r w:rsidR="000568B4" w:rsidRPr="00911CBF">
        <w:rPr>
          <w:rFonts w:ascii="Arial" w:hAnsi="Arial" w:cs="Arial"/>
          <w:sz w:val="20"/>
          <w:szCs w:val="20"/>
          <w:lang w:val="en-US"/>
        </w:rPr>
        <w:t xml:space="preserve">, </w:t>
      </w:r>
      <w:r w:rsidR="00263164">
        <w:rPr>
          <w:rFonts w:ascii="Arial" w:hAnsi="Arial" w:cs="Arial"/>
          <w:sz w:val="20"/>
          <w:szCs w:val="20"/>
          <w:lang w:val="en-US"/>
        </w:rPr>
        <w:t>Group</w:t>
      </w:r>
      <w:r w:rsidR="003E3B93">
        <w:rPr>
          <w:rFonts w:ascii="Arial" w:hAnsi="Arial" w:cs="Arial"/>
          <w:sz w:val="20"/>
          <w:szCs w:val="20"/>
          <w:lang w:val="en-US"/>
        </w:rPr>
        <w:t xml:space="preserve"> factor; p=0.5653</w:t>
      </w:r>
      <w:r w:rsidR="000568B4" w:rsidRPr="00911CBF">
        <w:rPr>
          <w:rFonts w:ascii="Arial" w:hAnsi="Arial" w:cs="Arial"/>
          <w:sz w:val="20"/>
          <w:szCs w:val="20"/>
          <w:lang w:val="en-US"/>
        </w:rPr>
        <w:t>). Additionally, the minimum amount of current necessary to initiate an action potential, the so-called rheobase, was not changed after ABA exposure (one-way ANOVA; p=0.7980) (Fig. 4D). In accordance, membrane properties such as resting membrane potential (RMP) (one-way ANOVA; p=0.6283) and membrane resistance (Kruskal-Wallis, p=0,5189) were similar in RW, ABA-R and ABA-V mice (Fig. 4E-F).</w:t>
      </w:r>
      <w:r w:rsidR="00584ADE" w:rsidRPr="00584ADE">
        <w:rPr>
          <w:rFonts w:ascii="Arial" w:hAnsi="Arial" w:cs="Arial"/>
          <w:sz w:val="20"/>
          <w:szCs w:val="20"/>
          <w:lang w:val="en-US"/>
        </w:rPr>
        <w:t xml:space="preserve"> </w:t>
      </w:r>
      <w:r w:rsidR="00584ADE" w:rsidRPr="00911CBF">
        <w:rPr>
          <w:rFonts w:ascii="Arial" w:hAnsi="Arial" w:cs="Arial"/>
          <w:sz w:val="20"/>
          <w:szCs w:val="20"/>
          <w:lang w:val="en-US"/>
        </w:rPr>
        <w:t xml:space="preserve">Furthermore, it is well known that MSNs have </w:t>
      </w:r>
      <w:r w:rsidR="00584ADE">
        <w:rPr>
          <w:rFonts w:ascii="Arial" w:hAnsi="Arial" w:cs="Arial"/>
          <w:sz w:val="20"/>
          <w:szCs w:val="20"/>
          <w:lang w:val="en-US"/>
        </w:rPr>
        <w:t>robust hyperpolarization-activated</w:t>
      </w:r>
      <w:r w:rsidR="00584ADE" w:rsidRPr="00911CBF">
        <w:rPr>
          <w:rFonts w:ascii="Arial" w:hAnsi="Arial" w:cs="Arial"/>
          <w:sz w:val="20"/>
          <w:szCs w:val="20"/>
          <w:lang w:val="en-US"/>
        </w:rPr>
        <w:t xml:space="preserve"> inwardly rectifying potassium (KIR) currents </w:t>
      </w:r>
      <w:r w:rsidR="006E6D94">
        <w:rPr>
          <w:rFonts w:ascii="Arial" w:hAnsi="Arial" w:cs="Arial"/>
          <w:sz w:val="20"/>
          <w:szCs w:val="20"/>
          <w:lang w:val="en-US"/>
        </w:rPr>
        <w:t>contributing to maintain</w:t>
      </w:r>
      <w:r w:rsidR="00584ADE" w:rsidRPr="00911CBF">
        <w:rPr>
          <w:rFonts w:ascii="Arial" w:hAnsi="Arial" w:cs="Arial"/>
          <w:sz w:val="20"/>
          <w:szCs w:val="20"/>
          <w:lang w:val="en-US"/>
        </w:rPr>
        <w:t xml:space="preserve"> a hyperpolarized “down state”</w:t>
      </w:r>
      <w:r w:rsidR="00584ADE">
        <w:rPr>
          <w:rFonts w:ascii="Arial" w:hAnsi="Arial" w:cs="Arial"/>
          <w:sz w:val="20"/>
          <w:szCs w:val="20"/>
          <w:lang w:val="en-US"/>
        </w:rPr>
        <w:t xml:space="preserve"> </w:t>
      </w:r>
      <w:r w:rsidR="00584ADE">
        <w:rPr>
          <w:rFonts w:ascii="Arial" w:hAnsi="Arial" w:cs="Arial"/>
          <w:sz w:val="20"/>
          <w:szCs w:val="20"/>
          <w:lang w:val="en-US"/>
        </w:rPr>
        <w:fldChar w:fldCharType="begin"/>
      </w:r>
      <w:r w:rsidR="00584ADE">
        <w:rPr>
          <w:rFonts w:ascii="Arial" w:hAnsi="Arial" w:cs="Arial"/>
          <w:sz w:val="20"/>
          <w:szCs w:val="20"/>
          <w:lang w:val="en-US"/>
        </w:rPr>
        <w:instrText xml:space="preserve"> ADDIN ZOTERO_ITEM CSL_CITATION {"citationID":"iZTTXo4L","properties":{"formattedCitation":"\\super 19\\nosupersub{}","plainCitation":"19","noteIndex":0},"citationItems":[{"id":87,"uris":["http://zotero.org/users/local/Y9FSRwxg/items/I52QZID6"],"uri":["http://zotero.org/users/local/Y9FSRwxg/items/I52QZID6"],"itemData":{"id":87,"type":"article-journal","abstract":"The basal ganglia occupy the core of the forebrain and consist of evolutionarily conserved motor nuclei that form recurrent circuits critical for motivation and motor planning. The striatum is the main input nucleus of the basal ganglia and a key neural substrate for procedural learning and memory. The vast majority of striatal neurons are spiny GABAergic projection neurons, which exhibit slow but temporally precise spiking in vivo. Contributing to this precision are several different types of interneurons that constitute only a small fraction of total neuron number but play a critical role in regulating striatal output. This review examines the cellular physiology and modulation of striatal neurons that give rise to their unique properties and function.","container-title":"Annual Review of Neuroscience","DOI":"10.1146/annurev.neuro.051508.135422","issue":"1","note":"_eprint: https://doi.org/10.1146/annurev.neuro.051508.135422\nPMID: 19400717","page":"127-147","source":"Annual Reviews","title":"Physiology and Pharmacology of Striatal Neurons","volume":"32","author":[{"family":"Kreitzer","given":"Anatol C."}],"issued":{"date-parts":[["2009"]]}}}],"schema":"https://github.com/citation-style-language/schema/raw/master/csl-citation.json"} </w:instrText>
      </w:r>
      <w:r w:rsidR="00584ADE">
        <w:rPr>
          <w:rFonts w:ascii="Arial" w:hAnsi="Arial" w:cs="Arial"/>
          <w:sz w:val="20"/>
          <w:szCs w:val="20"/>
          <w:lang w:val="en-US"/>
        </w:rPr>
        <w:fldChar w:fldCharType="separate"/>
      </w:r>
      <w:r w:rsidR="00584ADE" w:rsidRPr="00494566">
        <w:rPr>
          <w:rFonts w:ascii="Arial" w:hAnsi="Arial" w:cs="Arial"/>
          <w:sz w:val="20"/>
          <w:szCs w:val="24"/>
          <w:vertAlign w:val="superscript"/>
          <w:lang w:val="en-US"/>
        </w:rPr>
        <w:t>19</w:t>
      </w:r>
      <w:r w:rsidR="00584ADE">
        <w:rPr>
          <w:rFonts w:ascii="Arial" w:hAnsi="Arial" w:cs="Arial"/>
          <w:sz w:val="20"/>
          <w:szCs w:val="20"/>
          <w:lang w:val="en-US"/>
        </w:rPr>
        <w:fldChar w:fldCharType="end"/>
      </w:r>
      <w:r w:rsidR="00584ADE" w:rsidRPr="00911CBF">
        <w:rPr>
          <w:rFonts w:ascii="Arial" w:hAnsi="Arial" w:cs="Arial"/>
          <w:sz w:val="20"/>
          <w:szCs w:val="20"/>
          <w:lang w:val="en-US"/>
        </w:rPr>
        <w:t xml:space="preserve">. </w:t>
      </w:r>
      <w:r w:rsidR="00584ADE">
        <w:rPr>
          <w:rFonts w:ascii="Arial" w:hAnsi="Arial" w:cs="Arial"/>
          <w:sz w:val="20"/>
          <w:szCs w:val="20"/>
          <w:lang w:val="en-US"/>
        </w:rPr>
        <w:t>Alterations</w:t>
      </w:r>
      <w:r w:rsidR="00584ADE" w:rsidRPr="00911CBF">
        <w:rPr>
          <w:rFonts w:ascii="Arial" w:hAnsi="Arial" w:cs="Arial"/>
          <w:sz w:val="20"/>
          <w:szCs w:val="20"/>
          <w:lang w:val="en-US"/>
        </w:rPr>
        <w:t xml:space="preserve"> in these currents can contribute to </w:t>
      </w:r>
      <w:r w:rsidR="00584ADE">
        <w:rPr>
          <w:rFonts w:ascii="Arial" w:hAnsi="Arial" w:cs="Arial"/>
          <w:sz w:val="20"/>
          <w:szCs w:val="20"/>
          <w:lang w:val="en-US"/>
        </w:rPr>
        <w:t>a modified</w:t>
      </w:r>
      <w:r w:rsidR="00584ADE" w:rsidRPr="00911CBF">
        <w:rPr>
          <w:rFonts w:ascii="Arial" w:hAnsi="Arial" w:cs="Arial"/>
          <w:sz w:val="20"/>
          <w:szCs w:val="20"/>
          <w:lang w:val="en-US"/>
        </w:rPr>
        <w:t xml:space="preserve"> excitability.</w:t>
      </w:r>
      <w:r w:rsidR="00584ADE" w:rsidRPr="00584ADE">
        <w:rPr>
          <w:rFonts w:ascii="Arial" w:hAnsi="Arial" w:cs="Arial"/>
          <w:sz w:val="20"/>
          <w:szCs w:val="20"/>
          <w:lang w:val="en-US"/>
        </w:rPr>
        <w:t xml:space="preserve"> </w:t>
      </w:r>
    </w:p>
    <w:p w14:paraId="65EF114E" w14:textId="02C74B2E" w:rsidR="00584ADE" w:rsidRDefault="00ED41AD" w:rsidP="000568B4">
      <w:pPr>
        <w:tabs>
          <w:tab w:val="right" w:pos="9072"/>
        </w:tabs>
        <w:ind w:left="-340"/>
        <w:jc w:val="both"/>
        <w:rPr>
          <w:rFonts w:ascii="Arial" w:hAnsi="Arial" w:cs="Arial"/>
          <w:sz w:val="20"/>
          <w:szCs w:val="20"/>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54496" behindDoc="0" locked="0" layoutInCell="1" allowOverlap="1" wp14:anchorId="3E739576" wp14:editId="17CD7FA8">
                <wp:simplePos x="0" y="0"/>
                <wp:positionH relativeFrom="margin">
                  <wp:posOffset>-293956</wp:posOffset>
                </wp:positionH>
                <wp:positionV relativeFrom="paragraph">
                  <wp:posOffset>253853</wp:posOffset>
                </wp:positionV>
                <wp:extent cx="2360930" cy="1404620"/>
                <wp:effectExtent l="0" t="0" r="0" b="0"/>
                <wp:wrapNone/>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1FC18C" w14:textId="215A4F4E" w:rsidR="00A604F5" w:rsidRPr="00063313" w:rsidRDefault="00A604F5" w:rsidP="00ED41AD">
                            <w:pPr>
                              <w:rPr>
                                <w:sz w:val="24"/>
                              </w:rPr>
                            </w:pPr>
                            <w:r>
                              <w:rPr>
                                <w:sz w:val="24"/>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739576" id="_x0000_s1047" type="#_x0000_t202" style="position:absolute;left:0;text-align:left;margin-left:-23.15pt;margin-top:20pt;width:185.9pt;height:110.6pt;z-index:2517544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" filled="f" stroked="f">
                <v:textbox style="mso-fit-shape-to-text:t">
                  <w:txbxContent>
                    <w:p w14:paraId="051FC18C" w14:textId="215A4F4E" w:rsidR="00A604F5" w:rsidRPr="00063313" w:rsidRDefault="00A604F5" w:rsidP="00ED41AD">
                      <w:pPr>
                        <w:rPr>
                          <w:sz w:val="24"/>
                        </w:rPr>
                      </w:pPr>
                      <w:r>
                        <w:rPr>
                          <w:sz w:val="24"/>
                        </w:rPr>
                        <w:t>A</w:t>
                      </w:r>
                    </w:p>
                  </w:txbxContent>
                </v:textbox>
                <w10:wrap anchorx="margin"/>
              </v:shape>
            </w:pict>
          </mc:Fallback>
        </mc:AlternateContent>
      </w:r>
      <w:r>
        <w:rPr>
          <w:noProof/>
          <w:lang w:eastAsia="nl-NL"/>
        </w:rPr>
        <w:drawing>
          <wp:anchor distT="0" distB="0" distL="114300" distR="114300" simplePos="0" relativeHeight="251752448" behindDoc="0" locked="0" layoutInCell="1" allowOverlap="1" wp14:anchorId="74C22949" wp14:editId="3A3A0D5F">
            <wp:simplePos x="0" y="0"/>
            <wp:positionH relativeFrom="margin">
              <wp:align>right</wp:align>
            </wp:positionH>
            <wp:positionV relativeFrom="paragraph">
              <wp:posOffset>287787</wp:posOffset>
            </wp:positionV>
            <wp:extent cx="5937662" cy="3400804"/>
            <wp:effectExtent l="0" t="0" r="6350" b="952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37662" cy="3400804"/>
                    </a:xfrm>
                    <a:prstGeom prst="rect">
                      <a:avLst/>
                    </a:prstGeom>
                  </pic:spPr>
                </pic:pic>
              </a:graphicData>
            </a:graphic>
            <wp14:sizeRelH relativeFrom="margin">
              <wp14:pctWidth>0</wp14:pctWidth>
            </wp14:sizeRelH>
            <wp14:sizeRelV relativeFrom="margin">
              <wp14:pctHeight>0</wp14:pctHeight>
            </wp14:sizeRelV>
          </wp:anchor>
        </w:drawing>
      </w:r>
    </w:p>
    <w:p w14:paraId="527DFFB2" w14:textId="37883A8F" w:rsidR="00584ADE" w:rsidRDefault="00ED41AD" w:rsidP="000568B4">
      <w:pPr>
        <w:tabs>
          <w:tab w:val="right" w:pos="9072"/>
        </w:tabs>
        <w:ind w:left="-340"/>
        <w:jc w:val="both"/>
        <w:rPr>
          <w:rFonts w:ascii="Arial" w:hAnsi="Arial" w:cs="Arial"/>
          <w:sz w:val="20"/>
          <w:szCs w:val="20"/>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58592" behindDoc="0" locked="0" layoutInCell="1" allowOverlap="1" wp14:anchorId="677E5F08" wp14:editId="66951A2F">
                <wp:simplePos x="0" y="0"/>
                <wp:positionH relativeFrom="margin">
                  <wp:posOffset>2810510</wp:posOffset>
                </wp:positionH>
                <wp:positionV relativeFrom="paragraph">
                  <wp:posOffset>2540</wp:posOffset>
                </wp:positionV>
                <wp:extent cx="2360930" cy="1404620"/>
                <wp:effectExtent l="0" t="0" r="0" b="0"/>
                <wp:wrapNone/>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0993B2" w14:textId="72C12655" w:rsidR="00A604F5" w:rsidRPr="00063313" w:rsidRDefault="00A604F5" w:rsidP="00ED41AD">
                            <w:pPr>
                              <w:rPr>
                                <w:sz w:val="24"/>
                              </w:rPr>
                            </w:pPr>
                            <w:r>
                              <w:rPr>
                                <w:sz w:val="24"/>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7E5F08" id="_x0000_s1048" type="#_x0000_t202" style="position:absolute;left:0;text-align:left;margin-left:221.3pt;margin-top:.2pt;width:185.9pt;height:110.6pt;z-index:2517585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" filled="f" stroked="f">
                <v:textbox style="mso-fit-shape-to-text:t">
                  <w:txbxContent>
                    <w:p w14:paraId="1F0993B2" w14:textId="72C12655" w:rsidR="00A604F5" w:rsidRPr="00063313" w:rsidRDefault="00A604F5" w:rsidP="00ED41AD">
                      <w:pPr>
                        <w:rPr>
                          <w:sz w:val="24"/>
                        </w:rPr>
                      </w:pPr>
                      <w:r>
                        <w:rPr>
                          <w:sz w:val="24"/>
                        </w:rPr>
                        <w:t>C</w:t>
                      </w:r>
                    </w:p>
                  </w:txbxContent>
                </v:textbox>
                <w10:wrap anchorx="margin"/>
              </v:shape>
            </w:pict>
          </mc:Fallback>
        </mc:AlternateContent>
      </w:r>
    </w:p>
    <w:p w14:paraId="1053B6FC" w14:textId="0B33E262" w:rsidR="00584ADE" w:rsidRDefault="00584ADE" w:rsidP="000568B4">
      <w:pPr>
        <w:tabs>
          <w:tab w:val="right" w:pos="9072"/>
        </w:tabs>
        <w:ind w:left="-340"/>
        <w:jc w:val="both"/>
        <w:rPr>
          <w:rFonts w:ascii="Arial" w:hAnsi="Arial" w:cs="Arial"/>
          <w:sz w:val="20"/>
          <w:szCs w:val="20"/>
          <w:lang w:val="en-US"/>
        </w:rPr>
      </w:pPr>
    </w:p>
    <w:p w14:paraId="4D88C87F" w14:textId="163C50EB" w:rsidR="00584ADE" w:rsidRDefault="00584ADE" w:rsidP="000568B4">
      <w:pPr>
        <w:tabs>
          <w:tab w:val="right" w:pos="9072"/>
        </w:tabs>
        <w:ind w:left="-340"/>
        <w:jc w:val="both"/>
        <w:rPr>
          <w:rFonts w:ascii="Arial" w:hAnsi="Arial" w:cs="Arial"/>
          <w:sz w:val="20"/>
          <w:szCs w:val="20"/>
          <w:lang w:val="en-US"/>
        </w:rPr>
      </w:pPr>
    </w:p>
    <w:p w14:paraId="47C69023" w14:textId="19C7AA6E" w:rsidR="00584ADE" w:rsidRDefault="00584ADE" w:rsidP="000568B4">
      <w:pPr>
        <w:tabs>
          <w:tab w:val="right" w:pos="9072"/>
        </w:tabs>
        <w:ind w:left="-340"/>
        <w:jc w:val="both"/>
        <w:rPr>
          <w:rFonts w:ascii="Arial" w:hAnsi="Arial" w:cs="Arial"/>
          <w:sz w:val="20"/>
          <w:szCs w:val="20"/>
          <w:lang w:val="en-US"/>
        </w:rPr>
      </w:pPr>
    </w:p>
    <w:p w14:paraId="01345B84" w14:textId="115CFDFB" w:rsidR="00584ADE" w:rsidRDefault="00ED41AD" w:rsidP="000568B4">
      <w:pPr>
        <w:tabs>
          <w:tab w:val="right" w:pos="9072"/>
        </w:tabs>
        <w:ind w:left="-340"/>
        <w:jc w:val="both"/>
        <w:rPr>
          <w:rFonts w:ascii="Arial" w:hAnsi="Arial" w:cs="Arial"/>
          <w:sz w:val="20"/>
          <w:szCs w:val="20"/>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56544" behindDoc="0" locked="0" layoutInCell="1" allowOverlap="1" wp14:anchorId="12298A34" wp14:editId="20A74B09">
                <wp:simplePos x="0" y="0"/>
                <wp:positionH relativeFrom="margin">
                  <wp:posOffset>-292735</wp:posOffset>
                </wp:positionH>
                <wp:positionV relativeFrom="paragraph">
                  <wp:posOffset>293761</wp:posOffset>
                </wp:positionV>
                <wp:extent cx="2360930" cy="1404620"/>
                <wp:effectExtent l="0" t="0" r="0" b="0"/>
                <wp:wrapNone/>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A9BE52" w14:textId="32282C97" w:rsidR="00A604F5" w:rsidRPr="00063313" w:rsidRDefault="00A604F5" w:rsidP="00ED41AD">
                            <w:pPr>
                              <w:rPr>
                                <w:sz w:val="24"/>
                              </w:rPr>
                            </w:pPr>
                            <w:r>
                              <w:rPr>
                                <w:sz w:val="24"/>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298A34" id="_x0000_s1049" type="#_x0000_t202" style="position:absolute;left:0;text-align:left;margin-left:-23.05pt;margin-top:23.15pt;width:185.9pt;height:110.6pt;z-index:251756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" filled="f" stroked="f">
                <v:textbox style="mso-fit-shape-to-text:t">
                  <w:txbxContent>
                    <w:p w14:paraId="18A9BE52" w14:textId="32282C97" w:rsidR="00A604F5" w:rsidRPr="00063313" w:rsidRDefault="00A604F5" w:rsidP="00ED41AD">
                      <w:pPr>
                        <w:rPr>
                          <w:sz w:val="24"/>
                        </w:rPr>
                      </w:pPr>
                      <w:r>
                        <w:rPr>
                          <w:sz w:val="24"/>
                        </w:rPr>
                        <w:t>B</w:t>
                      </w:r>
                    </w:p>
                  </w:txbxContent>
                </v:textbox>
                <w10:wrap anchorx="margin"/>
              </v:shape>
            </w:pict>
          </mc:Fallback>
        </mc:AlternateContent>
      </w:r>
    </w:p>
    <w:p w14:paraId="45489D37" w14:textId="3691D2C1" w:rsidR="00584ADE" w:rsidRDefault="00584ADE" w:rsidP="000568B4">
      <w:pPr>
        <w:tabs>
          <w:tab w:val="right" w:pos="9072"/>
        </w:tabs>
        <w:ind w:left="-340"/>
        <w:jc w:val="both"/>
        <w:rPr>
          <w:rFonts w:ascii="Arial" w:hAnsi="Arial" w:cs="Arial"/>
          <w:sz w:val="20"/>
          <w:szCs w:val="20"/>
          <w:lang w:val="en-US"/>
        </w:rPr>
      </w:pPr>
    </w:p>
    <w:p w14:paraId="35ADC6AC" w14:textId="66AB8807" w:rsidR="00584ADE" w:rsidRDefault="00584ADE" w:rsidP="000568B4">
      <w:pPr>
        <w:tabs>
          <w:tab w:val="right" w:pos="9072"/>
        </w:tabs>
        <w:ind w:left="-340"/>
        <w:jc w:val="both"/>
        <w:rPr>
          <w:rFonts w:ascii="Arial" w:hAnsi="Arial" w:cs="Arial"/>
          <w:sz w:val="20"/>
          <w:szCs w:val="20"/>
          <w:lang w:val="en-US"/>
        </w:rPr>
      </w:pPr>
    </w:p>
    <w:p w14:paraId="5D8E62B0" w14:textId="3A6CD43A" w:rsidR="00584ADE" w:rsidRDefault="00584ADE" w:rsidP="000568B4">
      <w:pPr>
        <w:tabs>
          <w:tab w:val="right" w:pos="9072"/>
        </w:tabs>
        <w:ind w:left="-340"/>
        <w:jc w:val="both"/>
        <w:rPr>
          <w:rFonts w:ascii="Arial" w:hAnsi="Arial" w:cs="Arial"/>
          <w:sz w:val="20"/>
          <w:szCs w:val="20"/>
          <w:lang w:val="en-US"/>
        </w:rPr>
      </w:pPr>
    </w:p>
    <w:p w14:paraId="7C168A2F" w14:textId="07C03A78" w:rsidR="00584ADE" w:rsidRDefault="00584ADE" w:rsidP="000568B4">
      <w:pPr>
        <w:tabs>
          <w:tab w:val="right" w:pos="9072"/>
        </w:tabs>
        <w:ind w:left="-340"/>
        <w:jc w:val="both"/>
        <w:rPr>
          <w:rFonts w:ascii="Arial" w:hAnsi="Arial" w:cs="Arial"/>
          <w:sz w:val="20"/>
          <w:szCs w:val="20"/>
          <w:lang w:val="en-US"/>
        </w:rPr>
      </w:pPr>
    </w:p>
    <w:p w14:paraId="748FB7C7" w14:textId="488A313F" w:rsidR="00584ADE" w:rsidRDefault="00584ADE" w:rsidP="000568B4">
      <w:pPr>
        <w:tabs>
          <w:tab w:val="right" w:pos="9072"/>
        </w:tabs>
        <w:ind w:left="-340"/>
        <w:jc w:val="both"/>
        <w:rPr>
          <w:rFonts w:ascii="Arial" w:hAnsi="Arial" w:cs="Arial"/>
          <w:sz w:val="20"/>
          <w:szCs w:val="20"/>
          <w:lang w:val="en-US"/>
        </w:rPr>
      </w:pPr>
    </w:p>
    <w:p w14:paraId="789023B6" w14:textId="4CB6F78D" w:rsidR="00584ADE" w:rsidRDefault="00584ADE" w:rsidP="000568B4">
      <w:pPr>
        <w:tabs>
          <w:tab w:val="right" w:pos="9072"/>
        </w:tabs>
        <w:ind w:left="-340"/>
        <w:jc w:val="both"/>
        <w:rPr>
          <w:rFonts w:ascii="Arial" w:hAnsi="Arial" w:cs="Arial"/>
          <w:sz w:val="20"/>
          <w:szCs w:val="20"/>
          <w:lang w:val="en-US"/>
        </w:rPr>
      </w:pPr>
    </w:p>
    <w:p w14:paraId="2243AE92" w14:textId="198CE26B" w:rsidR="00584ADE" w:rsidRDefault="00584ADE" w:rsidP="000568B4">
      <w:pPr>
        <w:tabs>
          <w:tab w:val="right" w:pos="9072"/>
        </w:tabs>
        <w:ind w:left="-340"/>
        <w:jc w:val="both"/>
        <w:rPr>
          <w:rFonts w:ascii="Arial" w:hAnsi="Arial" w:cs="Arial"/>
          <w:sz w:val="20"/>
          <w:szCs w:val="20"/>
          <w:lang w:val="en-US"/>
        </w:rPr>
      </w:pPr>
    </w:p>
    <w:p w14:paraId="4CD6F25F" w14:textId="77777777" w:rsidR="00584ADE" w:rsidRDefault="00584ADE" w:rsidP="000568B4">
      <w:pPr>
        <w:tabs>
          <w:tab w:val="right" w:pos="9072"/>
        </w:tabs>
        <w:ind w:left="-340"/>
        <w:jc w:val="both"/>
        <w:rPr>
          <w:rFonts w:ascii="Arial" w:hAnsi="Arial" w:cs="Arial"/>
          <w:sz w:val="20"/>
          <w:szCs w:val="20"/>
          <w:lang w:val="en-US"/>
        </w:rPr>
      </w:pPr>
    </w:p>
    <w:p w14:paraId="5DE9C101" w14:textId="7BC4F109" w:rsidR="009F57D1" w:rsidRDefault="009F57D1" w:rsidP="009F57D1">
      <w:pPr>
        <w:tabs>
          <w:tab w:val="right" w:pos="9072"/>
        </w:tabs>
        <w:ind w:left="-340"/>
        <w:jc w:val="both"/>
        <w:rPr>
          <w:rFonts w:ascii="Arial" w:hAnsi="Arial" w:cs="Arial"/>
          <w:b/>
          <w:bCs/>
          <w:sz w:val="20"/>
          <w:szCs w:val="20"/>
          <w:lang w:val="en-US"/>
        </w:rPr>
      </w:pPr>
    </w:p>
    <w:p w14:paraId="4DC2097D" w14:textId="39E6C282" w:rsidR="009F57D1" w:rsidRPr="003C3B7A" w:rsidRDefault="009F57D1" w:rsidP="009F57D1">
      <w:pPr>
        <w:ind w:left="-283"/>
        <w:jc w:val="both"/>
        <w:rPr>
          <w:rFonts w:ascii="Arial" w:hAnsi="Arial" w:cs="Arial"/>
          <w:b/>
          <w:bCs/>
          <w:sz w:val="18"/>
          <w:szCs w:val="18"/>
          <w:lang w:val="en-US"/>
        </w:rPr>
      </w:pPr>
      <w:r w:rsidRPr="003C3B7A">
        <w:rPr>
          <w:rFonts w:ascii="Arial" w:hAnsi="Arial" w:cs="Arial"/>
          <w:b/>
          <w:bCs/>
          <w:sz w:val="18"/>
          <w:szCs w:val="18"/>
          <w:lang w:val="en-US"/>
        </w:rPr>
        <w:t xml:space="preserve">Figure 3. Selective </w:t>
      </w:r>
      <w:r w:rsidR="00220626">
        <w:rPr>
          <w:rFonts w:ascii="Arial" w:hAnsi="Arial" w:cs="Arial"/>
          <w:b/>
          <w:bCs/>
          <w:sz w:val="18"/>
          <w:szCs w:val="18"/>
          <w:lang w:val="en-US"/>
        </w:rPr>
        <w:t>labeling</w:t>
      </w:r>
      <w:r w:rsidRPr="003C3B7A">
        <w:rPr>
          <w:rFonts w:ascii="Arial" w:hAnsi="Arial" w:cs="Arial"/>
          <w:b/>
          <w:bCs/>
          <w:sz w:val="18"/>
          <w:szCs w:val="18"/>
          <w:lang w:val="en-US"/>
        </w:rPr>
        <w:t xml:space="preserve"> of Drd1 expressing neurons (A)</w:t>
      </w:r>
      <w:r w:rsidRPr="003C3B7A">
        <w:rPr>
          <w:rFonts w:ascii="Arial" w:hAnsi="Arial" w:cs="Arial"/>
          <w:sz w:val="18"/>
          <w:szCs w:val="18"/>
          <w:lang w:val="en-US"/>
        </w:rPr>
        <w:t xml:space="preserve"> Heterozygous female progeny of Ai14 and Dr</w:t>
      </w:r>
      <w:r w:rsidR="002564F7">
        <w:rPr>
          <w:rFonts w:ascii="Arial" w:hAnsi="Arial" w:cs="Arial"/>
          <w:sz w:val="18"/>
          <w:szCs w:val="18"/>
          <w:lang w:val="en-US"/>
        </w:rPr>
        <w:t>D</w:t>
      </w:r>
      <w:r w:rsidRPr="003C3B7A">
        <w:rPr>
          <w:rFonts w:ascii="Arial" w:hAnsi="Arial" w:cs="Arial"/>
          <w:sz w:val="18"/>
          <w:szCs w:val="18"/>
          <w:lang w:val="en-US"/>
        </w:rPr>
        <w:t>1-Cre mice were used for experimental purposes</w:t>
      </w:r>
      <w:r w:rsidR="00144C71">
        <w:rPr>
          <w:rFonts w:ascii="Arial" w:hAnsi="Arial" w:cs="Arial"/>
          <w:sz w:val="18"/>
          <w:szCs w:val="18"/>
          <w:lang w:val="en-US"/>
        </w:rPr>
        <w:t>.</w:t>
      </w:r>
      <w:r w:rsidRPr="003C3B7A">
        <w:rPr>
          <w:rFonts w:ascii="Arial" w:hAnsi="Arial" w:cs="Arial"/>
          <w:sz w:val="18"/>
          <w:szCs w:val="18"/>
          <w:lang w:val="en-US"/>
        </w:rPr>
        <w:t xml:space="preserve"> </w:t>
      </w:r>
      <w:r w:rsidRPr="00DB66CC">
        <w:rPr>
          <w:rFonts w:ascii="Arial" w:hAnsi="Arial" w:cs="Arial"/>
          <w:b/>
          <w:bCs/>
          <w:sz w:val="18"/>
          <w:szCs w:val="18"/>
          <w:lang w:val="en-US"/>
        </w:rPr>
        <w:t xml:space="preserve">(B) </w:t>
      </w:r>
      <w:r w:rsidR="002564F7">
        <w:rPr>
          <w:rFonts w:ascii="Arial" w:hAnsi="Arial" w:cs="Arial"/>
          <w:sz w:val="18"/>
          <w:szCs w:val="18"/>
          <w:lang w:val="en-US"/>
        </w:rPr>
        <w:t>Labeling</w:t>
      </w:r>
      <w:r w:rsidRPr="003C3B7A">
        <w:rPr>
          <w:rFonts w:ascii="Arial" w:hAnsi="Arial" w:cs="Arial"/>
          <w:sz w:val="18"/>
          <w:szCs w:val="18"/>
          <w:lang w:val="en-US"/>
        </w:rPr>
        <w:t xml:space="preserve"> D1-MSN with fluorescence in Cre-dependent fashion. </w:t>
      </w:r>
      <w:r w:rsidRPr="00DB66CC">
        <w:rPr>
          <w:rFonts w:ascii="Arial" w:hAnsi="Arial" w:cs="Arial"/>
          <w:b/>
          <w:bCs/>
          <w:sz w:val="18"/>
          <w:szCs w:val="18"/>
          <w:lang w:val="en-US"/>
        </w:rPr>
        <w:t>(C)</w:t>
      </w:r>
      <w:r w:rsidRPr="003C3B7A">
        <w:rPr>
          <w:rFonts w:ascii="Arial" w:hAnsi="Arial" w:cs="Arial"/>
          <w:sz w:val="18"/>
          <w:szCs w:val="18"/>
          <w:lang w:val="en-US"/>
        </w:rPr>
        <w:t xml:space="preserve"> (Top) Schematic of sagittal brain slices containing the NAc core</w:t>
      </w:r>
      <w:r w:rsidR="00144C71">
        <w:rPr>
          <w:rFonts w:ascii="Arial" w:hAnsi="Arial" w:cs="Arial"/>
          <w:sz w:val="18"/>
          <w:szCs w:val="18"/>
          <w:lang w:val="en-US"/>
        </w:rPr>
        <w:t>.</w:t>
      </w:r>
      <w:r w:rsidRPr="003C3B7A">
        <w:rPr>
          <w:rFonts w:ascii="Arial" w:hAnsi="Arial" w:cs="Arial"/>
          <w:sz w:val="18"/>
          <w:szCs w:val="18"/>
          <w:lang w:val="en-US"/>
        </w:rPr>
        <w:t xml:space="preserve"> (Middle) Brain atlas</w:t>
      </w:r>
      <w:r>
        <w:rPr>
          <w:rFonts w:ascii="Arial" w:hAnsi="Arial" w:cs="Arial"/>
          <w:sz w:val="18"/>
          <w:szCs w:val="18"/>
          <w:lang w:val="en-US"/>
        </w:rPr>
        <w:t xml:space="preserve"> at lateral 0.96</w:t>
      </w:r>
      <w:r w:rsidR="00220626">
        <w:rPr>
          <w:rFonts w:ascii="Arial" w:hAnsi="Arial" w:cs="Arial"/>
          <w:sz w:val="18"/>
          <w:szCs w:val="18"/>
          <w:lang w:val="en-US"/>
        </w:rPr>
        <w:t xml:space="preserve"> mm</w:t>
      </w:r>
      <w:r w:rsidRPr="003C3B7A">
        <w:rPr>
          <w:rFonts w:ascii="Arial" w:hAnsi="Arial" w:cs="Arial"/>
          <w:sz w:val="18"/>
          <w:szCs w:val="18"/>
          <w:lang w:val="en-US"/>
        </w:rPr>
        <w:t xml:space="preserve"> with </w:t>
      </w:r>
      <w:r>
        <w:rPr>
          <w:rFonts w:ascii="Arial" w:hAnsi="Arial" w:cs="Arial"/>
          <w:sz w:val="18"/>
          <w:szCs w:val="18"/>
          <w:lang w:val="en-US"/>
        </w:rPr>
        <w:t>the corresponding</w:t>
      </w:r>
      <w:r w:rsidRPr="003C3B7A">
        <w:rPr>
          <w:rFonts w:ascii="Arial" w:hAnsi="Arial" w:cs="Arial"/>
          <w:sz w:val="18"/>
          <w:szCs w:val="18"/>
          <w:lang w:val="en-US"/>
        </w:rPr>
        <w:t xml:space="preserve"> microscop</w:t>
      </w:r>
      <w:r w:rsidR="00220626">
        <w:rPr>
          <w:rFonts w:ascii="Arial" w:hAnsi="Arial" w:cs="Arial"/>
          <w:sz w:val="18"/>
          <w:szCs w:val="18"/>
          <w:lang w:val="en-US"/>
        </w:rPr>
        <w:t>e bright field</w:t>
      </w:r>
      <w:r w:rsidRPr="003C3B7A">
        <w:rPr>
          <w:rFonts w:ascii="Arial" w:hAnsi="Arial" w:cs="Arial"/>
          <w:sz w:val="18"/>
          <w:szCs w:val="18"/>
          <w:lang w:val="en-US"/>
        </w:rPr>
        <w:t xml:space="preserve"> picture of N</w:t>
      </w:r>
      <w:r w:rsidR="00ED41AD">
        <w:rPr>
          <w:rFonts w:ascii="Arial" w:hAnsi="Arial" w:cs="Arial"/>
          <w:sz w:val="18"/>
          <w:szCs w:val="18"/>
          <w:lang w:val="en-US"/>
        </w:rPr>
        <w:t>A</w:t>
      </w:r>
      <w:r w:rsidRPr="003C3B7A">
        <w:rPr>
          <w:rFonts w:ascii="Arial" w:hAnsi="Arial" w:cs="Arial"/>
          <w:sz w:val="18"/>
          <w:szCs w:val="18"/>
          <w:lang w:val="en-US"/>
        </w:rPr>
        <w:t>c core</w:t>
      </w:r>
      <w:r>
        <w:rPr>
          <w:rFonts w:ascii="Arial" w:hAnsi="Arial" w:cs="Arial"/>
          <w:sz w:val="18"/>
          <w:szCs w:val="18"/>
          <w:lang w:val="en-US"/>
        </w:rPr>
        <w:t xml:space="preserve"> (4x magnification)</w:t>
      </w:r>
      <w:r w:rsidRPr="003C3B7A">
        <w:rPr>
          <w:rFonts w:ascii="Arial" w:hAnsi="Arial" w:cs="Arial"/>
          <w:sz w:val="18"/>
          <w:szCs w:val="18"/>
          <w:lang w:val="en-US"/>
        </w:rPr>
        <w:t>. (Bottom) D1-MSN in bright</w:t>
      </w:r>
      <w:r w:rsidR="00220626">
        <w:rPr>
          <w:rFonts w:ascii="Arial" w:hAnsi="Arial" w:cs="Arial"/>
          <w:sz w:val="18"/>
          <w:szCs w:val="18"/>
          <w:lang w:val="en-US"/>
        </w:rPr>
        <w:t xml:space="preserve"> </w:t>
      </w:r>
      <w:r w:rsidRPr="003C3B7A">
        <w:rPr>
          <w:rFonts w:ascii="Arial" w:hAnsi="Arial" w:cs="Arial"/>
          <w:sz w:val="18"/>
          <w:szCs w:val="18"/>
          <w:lang w:val="en-US"/>
        </w:rPr>
        <w:t>field mode and fluorescent mode, respectively</w:t>
      </w:r>
      <w:r>
        <w:rPr>
          <w:rFonts w:ascii="Arial" w:hAnsi="Arial" w:cs="Arial"/>
          <w:sz w:val="18"/>
          <w:szCs w:val="18"/>
          <w:lang w:val="en-US"/>
        </w:rPr>
        <w:t xml:space="preserve"> (40x magnification)</w:t>
      </w:r>
      <w:r w:rsidRPr="003C3B7A">
        <w:rPr>
          <w:rFonts w:ascii="Arial" w:hAnsi="Arial" w:cs="Arial"/>
          <w:sz w:val="18"/>
          <w:szCs w:val="18"/>
          <w:lang w:val="en-US"/>
        </w:rPr>
        <w:t xml:space="preserve">.  </w:t>
      </w:r>
    </w:p>
    <w:p w14:paraId="47B59559" w14:textId="0A4ECE47" w:rsidR="000568B4" w:rsidRDefault="00584ADE" w:rsidP="00584ADE">
      <w:pPr>
        <w:tabs>
          <w:tab w:val="right" w:pos="9072"/>
        </w:tabs>
        <w:ind w:left="-340"/>
        <w:jc w:val="both"/>
        <w:rPr>
          <w:rFonts w:ascii="Arial" w:hAnsi="Arial" w:cs="Arial"/>
          <w:sz w:val="20"/>
          <w:szCs w:val="20"/>
          <w:lang w:val="en-US"/>
        </w:rPr>
      </w:pPr>
      <w:r w:rsidRPr="00911CBF">
        <w:rPr>
          <w:rFonts w:ascii="Arial" w:hAnsi="Arial" w:cs="Arial"/>
          <w:sz w:val="20"/>
          <w:szCs w:val="20"/>
          <w:lang w:val="en-US"/>
        </w:rPr>
        <w:lastRenderedPageBreak/>
        <w:t xml:space="preserve">Interestingly, it </w:t>
      </w:r>
      <w:r w:rsidR="006E6D94">
        <w:rPr>
          <w:rFonts w:ascii="Arial" w:hAnsi="Arial" w:cs="Arial"/>
          <w:sz w:val="20"/>
          <w:szCs w:val="20"/>
          <w:lang w:val="en-US"/>
        </w:rPr>
        <w:t>has been</w:t>
      </w:r>
      <w:r w:rsidRPr="00911CBF">
        <w:rPr>
          <w:rFonts w:ascii="Arial" w:hAnsi="Arial" w:cs="Arial"/>
          <w:sz w:val="20"/>
          <w:szCs w:val="20"/>
          <w:lang w:val="en-US"/>
        </w:rPr>
        <w:t xml:space="preserve"> shown that KIR currents represent most of the hyperpolariz</w:t>
      </w:r>
      <w:r>
        <w:rPr>
          <w:rFonts w:ascii="Arial" w:hAnsi="Arial" w:cs="Arial"/>
          <w:sz w:val="20"/>
          <w:szCs w:val="20"/>
          <w:lang w:val="en-US"/>
        </w:rPr>
        <w:t>ation-</w:t>
      </w:r>
      <w:r w:rsidRPr="00911CBF">
        <w:rPr>
          <w:rFonts w:ascii="Arial" w:hAnsi="Arial" w:cs="Arial"/>
          <w:sz w:val="20"/>
          <w:szCs w:val="20"/>
          <w:lang w:val="en-US"/>
        </w:rPr>
        <w:t>activated currents in MSNs</w:t>
      </w:r>
      <w:r>
        <w:rPr>
          <w:rFonts w:ascii="Arial" w:hAnsi="Arial" w:cs="Arial"/>
          <w:sz w:val="20"/>
          <w:szCs w:val="20"/>
          <w:lang w:val="en-US"/>
        </w:rPr>
        <w:t xml:space="preserve"> </w:t>
      </w:r>
      <w:r>
        <w:rPr>
          <w:rFonts w:ascii="Arial" w:hAnsi="Arial" w:cs="Arial"/>
          <w:sz w:val="20"/>
          <w:szCs w:val="20"/>
          <w:lang w:val="en-US"/>
        </w:rPr>
        <w:fldChar w:fldCharType="begin"/>
      </w:r>
      <w:r>
        <w:rPr>
          <w:rFonts w:ascii="Arial" w:hAnsi="Arial" w:cs="Arial"/>
          <w:sz w:val="20"/>
          <w:szCs w:val="20"/>
          <w:lang w:val="en-US"/>
        </w:rPr>
        <w:instrText xml:space="preserve"> ADDIN ZOTERO_ITEM CSL_CITATION {"citationID":"IIDtFkaq","properties":{"formattedCitation":"\\super 23\\nosupersub{}","plainCitation":"23","noteIndex":0},"citationItems":[{"id":180,"uris":["http://zotero.org/users/local/Y9FSRwxg/items/R4AQMHAA"],"uri":["http://zotero.org/users/local/Y9FSRwxg/items/R4AQMHAA"],"itemData":{"id":180,"type":"article-journal","container-title":"Journal of Neuroscience","DOI":"10.1523/JNEUROSCI.6056-11.2012","ISSN":"0270-6474, 1529-2401","issue":"7","journalAbbreviation":"Journal of Neuroscience","language":"en","page":"2398-2409","source":"DOI.org (Crossref)","title":"Striatal D2 Receptors Regulate Dendritic Morphology of Medium Spiny Neurons via Kir2 Channels","volume":"32","author":[{"family":"Cazorla","given":"M."},{"family":"Shegda","given":"M."},{"family":"Ramesh","given":"B."},{"family":"Harrison","given":"N. L."},{"family":"Kellendonk","given":"C."}],"issued":{"date-parts":[["2012",2,15]]}}}],"schema":"https://github.com/citation-style-language/schema/raw/master/csl-citation.json"} </w:instrText>
      </w:r>
      <w:r>
        <w:rPr>
          <w:rFonts w:ascii="Arial" w:hAnsi="Arial" w:cs="Arial"/>
          <w:sz w:val="20"/>
          <w:szCs w:val="20"/>
          <w:lang w:val="en-US"/>
        </w:rPr>
        <w:fldChar w:fldCharType="separate"/>
      </w:r>
      <w:r w:rsidRPr="00494566">
        <w:rPr>
          <w:rFonts w:ascii="Arial" w:hAnsi="Arial" w:cs="Arial"/>
          <w:sz w:val="20"/>
          <w:szCs w:val="24"/>
          <w:vertAlign w:val="superscript"/>
          <w:lang w:val="en-US"/>
        </w:rPr>
        <w:t>23</w:t>
      </w:r>
      <w:r>
        <w:rPr>
          <w:rFonts w:ascii="Arial" w:hAnsi="Arial" w:cs="Arial"/>
          <w:sz w:val="20"/>
          <w:szCs w:val="20"/>
          <w:lang w:val="en-US"/>
        </w:rPr>
        <w:fldChar w:fldCharType="end"/>
      </w:r>
      <w:r>
        <w:rPr>
          <w:rFonts w:ascii="Arial" w:hAnsi="Arial" w:cs="Arial"/>
          <w:sz w:val="20"/>
          <w:szCs w:val="20"/>
          <w:lang w:val="en-US"/>
        </w:rPr>
        <w:t xml:space="preserve">. </w:t>
      </w:r>
      <w:r w:rsidRPr="00911CBF">
        <w:rPr>
          <w:rFonts w:ascii="Arial" w:hAnsi="Arial" w:cs="Arial"/>
          <w:sz w:val="20"/>
          <w:szCs w:val="20"/>
          <w:lang w:val="en-US"/>
        </w:rPr>
        <w:t>Thus in this study hyperpolariz</w:t>
      </w:r>
      <w:r>
        <w:rPr>
          <w:rFonts w:ascii="Arial" w:hAnsi="Arial" w:cs="Arial"/>
          <w:sz w:val="20"/>
          <w:szCs w:val="20"/>
          <w:lang w:val="en-US"/>
        </w:rPr>
        <w:t>ation-</w:t>
      </w:r>
      <w:r w:rsidRPr="00911CBF">
        <w:rPr>
          <w:rFonts w:ascii="Arial" w:hAnsi="Arial" w:cs="Arial"/>
          <w:sz w:val="20"/>
          <w:szCs w:val="20"/>
          <w:lang w:val="en-US"/>
        </w:rPr>
        <w:t>activated currents were measured to</w:t>
      </w:r>
      <w:r>
        <w:rPr>
          <w:rFonts w:ascii="Arial" w:hAnsi="Arial" w:cs="Arial"/>
          <w:sz w:val="20"/>
          <w:szCs w:val="20"/>
          <w:lang w:val="en-US"/>
        </w:rPr>
        <w:t xml:space="preserve"> preliminarily</w:t>
      </w:r>
      <w:r w:rsidRPr="00911CBF">
        <w:rPr>
          <w:rFonts w:ascii="Arial" w:hAnsi="Arial" w:cs="Arial"/>
          <w:sz w:val="20"/>
          <w:szCs w:val="20"/>
          <w:lang w:val="en-US"/>
        </w:rPr>
        <w:t xml:space="preserve"> estimate a</w:t>
      </w:r>
      <w:r>
        <w:rPr>
          <w:rFonts w:ascii="Arial" w:hAnsi="Arial" w:cs="Arial"/>
          <w:sz w:val="20"/>
          <w:szCs w:val="20"/>
          <w:lang w:val="en-US"/>
        </w:rPr>
        <w:t xml:space="preserve"> potential</w:t>
      </w:r>
      <w:r w:rsidRPr="00911CBF">
        <w:rPr>
          <w:rFonts w:ascii="Arial" w:hAnsi="Arial" w:cs="Arial"/>
          <w:sz w:val="20"/>
          <w:szCs w:val="20"/>
          <w:lang w:val="en-US"/>
        </w:rPr>
        <w:t xml:space="preserve"> effect of ABA exposure on these KIR currents.</w:t>
      </w:r>
      <w:r w:rsidR="006E6D94">
        <w:rPr>
          <w:rFonts w:ascii="Arial" w:hAnsi="Arial" w:cs="Arial"/>
          <w:sz w:val="20"/>
          <w:szCs w:val="20"/>
          <w:lang w:val="en-US"/>
        </w:rPr>
        <w:t xml:space="preserve"> </w:t>
      </w:r>
      <w:r w:rsidR="00263164">
        <w:rPr>
          <w:rFonts w:ascii="Arial" w:hAnsi="Arial" w:cs="Arial"/>
          <w:sz w:val="20"/>
          <w:szCs w:val="20"/>
          <w:lang w:val="en-US"/>
        </w:rPr>
        <w:t xml:space="preserve">Currents were measured in voltage clamp </w:t>
      </w:r>
      <w:r w:rsidR="000437B9">
        <w:rPr>
          <w:rFonts w:ascii="Arial" w:hAnsi="Arial" w:cs="Arial"/>
          <w:sz w:val="20"/>
          <w:szCs w:val="20"/>
          <w:lang w:val="en-US"/>
        </w:rPr>
        <w:t>by using ramps from -50 to -140 mV</w:t>
      </w:r>
      <w:r w:rsidR="000568B4" w:rsidRPr="00911CBF">
        <w:rPr>
          <w:rFonts w:ascii="Arial" w:hAnsi="Arial" w:cs="Arial"/>
          <w:sz w:val="20"/>
          <w:szCs w:val="20"/>
          <w:lang w:val="en-US"/>
        </w:rPr>
        <w:t xml:space="preserve"> (Fig. 4G-H). Results show</w:t>
      </w:r>
      <w:r w:rsidR="000437B9">
        <w:rPr>
          <w:rFonts w:ascii="Arial" w:hAnsi="Arial" w:cs="Arial"/>
          <w:sz w:val="20"/>
          <w:szCs w:val="20"/>
          <w:lang w:val="en-US"/>
        </w:rPr>
        <w:t>ed</w:t>
      </w:r>
      <w:r w:rsidR="000568B4" w:rsidRPr="00911CBF">
        <w:rPr>
          <w:rFonts w:ascii="Arial" w:hAnsi="Arial" w:cs="Arial"/>
          <w:sz w:val="20"/>
          <w:szCs w:val="20"/>
          <w:lang w:val="en-US"/>
        </w:rPr>
        <w:t xml:space="preserve"> no alteration in hyperpolariz</w:t>
      </w:r>
      <w:r w:rsidR="000437B9">
        <w:rPr>
          <w:rFonts w:ascii="Arial" w:hAnsi="Arial" w:cs="Arial"/>
          <w:sz w:val="20"/>
          <w:szCs w:val="20"/>
          <w:lang w:val="en-US"/>
        </w:rPr>
        <w:t>ation-</w:t>
      </w:r>
      <w:r w:rsidR="000568B4" w:rsidRPr="00911CBF">
        <w:rPr>
          <w:rFonts w:ascii="Arial" w:hAnsi="Arial" w:cs="Arial"/>
          <w:sz w:val="20"/>
          <w:szCs w:val="20"/>
          <w:lang w:val="en-US"/>
        </w:rPr>
        <w:t xml:space="preserve">activated currents between groups (Interaction; p=0.8939, </w:t>
      </w:r>
      <w:r w:rsidR="00890E82">
        <w:rPr>
          <w:rFonts w:ascii="Arial" w:hAnsi="Arial" w:cs="Arial"/>
          <w:sz w:val="20"/>
          <w:szCs w:val="20"/>
          <w:lang w:val="en-US"/>
        </w:rPr>
        <w:t>Group factor</w:t>
      </w:r>
      <w:r w:rsidR="000568B4" w:rsidRPr="00911CBF">
        <w:rPr>
          <w:rFonts w:ascii="Arial" w:hAnsi="Arial" w:cs="Arial"/>
          <w:sz w:val="20"/>
          <w:szCs w:val="20"/>
          <w:lang w:val="en-US"/>
        </w:rPr>
        <w:t>; p=0.5537) (Fig. 4I).</w:t>
      </w:r>
      <w:r w:rsidR="000568B4">
        <w:rPr>
          <w:rFonts w:ascii="Arial" w:hAnsi="Arial" w:cs="Arial"/>
          <w:sz w:val="20"/>
          <w:szCs w:val="20"/>
          <w:lang w:val="en-US"/>
        </w:rPr>
        <w:t xml:space="preserve"> Altogether th</w:t>
      </w:r>
      <w:r w:rsidR="000437B9">
        <w:rPr>
          <w:rFonts w:ascii="Arial" w:hAnsi="Arial" w:cs="Arial"/>
          <w:sz w:val="20"/>
          <w:szCs w:val="20"/>
          <w:lang w:val="en-US"/>
        </w:rPr>
        <w:t>ese</w:t>
      </w:r>
      <w:r w:rsidR="000568B4">
        <w:rPr>
          <w:rFonts w:ascii="Arial" w:hAnsi="Arial" w:cs="Arial"/>
          <w:sz w:val="20"/>
          <w:szCs w:val="20"/>
          <w:lang w:val="en-US"/>
        </w:rPr>
        <w:t xml:space="preserve"> data suggest that ABA exposure doesn’t affect NAc D1-MSN intrinsic electrical properties</w:t>
      </w:r>
      <w:r w:rsidR="000437B9">
        <w:rPr>
          <w:rFonts w:ascii="Arial" w:hAnsi="Arial" w:cs="Arial"/>
          <w:sz w:val="20"/>
          <w:szCs w:val="20"/>
          <w:lang w:val="en-US"/>
        </w:rPr>
        <w:t xml:space="preserve"> and neuronal excitability. </w:t>
      </w:r>
    </w:p>
    <w:p w14:paraId="191F304A" w14:textId="4152F524" w:rsidR="000568B4" w:rsidRPr="009F57D1" w:rsidRDefault="000568B4" w:rsidP="000568B4">
      <w:pPr>
        <w:ind w:left="-340"/>
        <w:rPr>
          <w:rFonts w:ascii="Arial" w:hAnsi="Arial" w:cs="Arial"/>
          <w:b/>
          <w:bCs/>
          <w:sz w:val="20"/>
          <w:szCs w:val="20"/>
          <w:lang w:val="en-US"/>
        </w:rPr>
      </w:pPr>
      <w:r>
        <w:rPr>
          <w:rFonts w:ascii="Arial" w:hAnsi="Arial" w:cs="Arial"/>
          <w:b/>
          <w:bCs/>
          <w:sz w:val="20"/>
          <w:szCs w:val="20"/>
          <w:lang w:val="en-US"/>
        </w:rPr>
        <w:t>A</w:t>
      </w:r>
      <w:r w:rsidRPr="009F57D1">
        <w:rPr>
          <w:rFonts w:ascii="Arial" w:hAnsi="Arial" w:cs="Arial"/>
          <w:b/>
          <w:bCs/>
          <w:sz w:val="20"/>
          <w:szCs w:val="20"/>
          <w:lang w:val="en-US"/>
        </w:rPr>
        <w:t xml:space="preserve">BA exposure does not </w:t>
      </w:r>
      <w:r w:rsidR="00653CE7">
        <w:rPr>
          <w:rFonts w:ascii="Arial" w:hAnsi="Arial" w:cs="Arial"/>
          <w:b/>
          <w:bCs/>
          <w:sz w:val="20"/>
          <w:szCs w:val="20"/>
          <w:lang w:val="en-US"/>
        </w:rPr>
        <w:t xml:space="preserve">induce alterations </w:t>
      </w:r>
      <w:r w:rsidR="00A03308">
        <w:rPr>
          <w:rFonts w:ascii="Arial" w:hAnsi="Arial" w:cs="Arial"/>
          <w:b/>
          <w:bCs/>
          <w:sz w:val="20"/>
          <w:szCs w:val="20"/>
          <w:lang w:val="en-US"/>
        </w:rPr>
        <w:t xml:space="preserve">in </w:t>
      </w:r>
      <w:r w:rsidR="00653CE7">
        <w:rPr>
          <w:rFonts w:ascii="Arial" w:hAnsi="Arial" w:cs="Arial"/>
          <w:b/>
          <w:bCs/>
          <w:sz w:val="20"/>
          <w:szCs w:val="20"/>
          <w:lang w:val="en-US"/>
        </w:rPr>
        <w:t xml:space="preserve">spontaneous glutamatergic transmission received by </w:t>
      </w:r>
      <w:r w:rsidRPr="009F57D1">
        <w:rPr>
          <w:rFonts w:ascii="Arial" w:hAnsi="Arial" w:cs="Arial"/>
          <w:b/>
          <w:bCs/>
          <w:sz w:val="20"/>
          <w:szCs w:val="20"/>
          <w:lang w:val="en-US"/>
        </w:rPr>
        <w:t xml:space="preserve">D1-MSN </w:t>
      </w:r>
      <w:r w:rsidR="00653CE7">
        <w:rPr>
          <w:rFonts w:ascii="Arial" w:hAnsi="Arial" w:cs="Arial"/>
          <w:b/>
          <w:bCs/>
          <w:sz w:val="20"/>
          <w:szCs w:val="20"/>
          <w:lang w:val="en-US"/>
        </w:rPr>
        <w:t>in the NAc</w:t>
      </w:r>
    </w:p>
    <w:p w14:paraId="0202FB2B" w14:textId="6FB12A5D" w:rsidR="00834A67" w:rsidRDefault="00653CE7" w:rsidP="00AE686B">
      <w:pPr>
        <w:ind w:left="-340"/>
        <w:jc w:val="both"/>
        <w:rPr>
          <w:rFonts w:ascii="Arial" w:hAnsi="Arial" w:cs="Arial"/>
          <w:sz w:val="20"/>
          <w:szCs w:val="20"/>
          <w:lang w:val="en-US"/>
        </w:rPr>
      </w:pPr>
      <w:r>
        <w:rPr>
          <w:rFonts w:ascii="Arial" w:hAnsi="Arial" w:cs="Arial"/>
          <w:sz w:val="20"/>
          <w:szCs w:val="20"/>
          <w:lang w:val="en-US"/>
        </w:rPr>
        <w:t xml:space="preserve">Considering that glutamate is the main excitatory neurotransmitter in the brain that contributes to increase neuronal activity, the glutamatergic transmission received by D1-MSN </w:t>
      </w:r>
      <w:r w:rsidR="00834A67">
        <w:rPr>
          <w:rFonts w:ascii="Arial" w:hAnsi="Arial" w:cs="Arial"/>
          <w:sz w:val="20"/>
          <w:szCs w:val="20"/>
          <w:lang w:val="en-US"/>
        </w:rPr>
        <w:t xml:space="preserve">in the NAc </w:t>
      </w:r>
      <w:r>
        <w:rPr>
          <w:rFonts w:ascii="Arial" w:hAnsi="Arial" w:cs="Arial"/>
          <w:sz w:val="20"/>
          <w:szCs w:val="20"/>
          <w:lang w:val="en-US"/>
        </w:rPr>
        <w:t xml:space="preserve">was assessed. To do so, spontaneous post synaptic currents were recorded in all experimental groups. </w:t>
      </w:r>
      <w:r w:rsidR="00CD75F2">
        <w:rPr>
          <w:rFonts w:ascii="Arial" w:hAnsi="Arial" w:cs="Arial"/>
          <w:sz w:val="20"/>
          <w:szCs w:val="20"/>
          <w:lang w:val="en-US"/>
        </w:rPr>
        <w:t xml:space="preserve">This measurement allows to investigate both pre- and post-synaptic transmission. </w:t>
      </w:r>
      <w:r w:rsidR="00834A67">
        <w:rPr>
          <w:rFonts w:ascii="Arial" w:hAnsi="Arial" w:cs="Arial"/>
          <w:sz w:val="20"/>
          <w:szCs w:val="20"/>
          <w:lang w:val="en-US"/>
        </w:rPr>
        <w:t>More precisely, potassium gluconate internal solution was used and voltage was maintained at -65 mV, allowing only excitatory currents through the membrane</w:t>
      </w:r>
      <w:r w:rsidR="00CD75F2">
        <w:rPr>
          <w:rFonts w:ascii="Arial" w:hAnsi="Arial" w:cs="Arial"/>
          <w:sz w:val="20"/>
          <w:szCs w:val="20"/>
          <w:lang w:val="en-US"/>
        </w:rPr>
        <w:t xml:space="preserve">. </w:t>
      </w:r>
      <w:r w:rsidR="00D07667">
        <w:rPr>
          <w:rFonts w:ascii="Arial" w:hAnsi="Arial" w:cs="Arial"/>
          <w:sz w:val="20"/>
          <w:szCs w:val="20"/>
          <w:lang w:val="en-US"/>
        </w:rPr>
        <w:t>As a result</w:t>
      </w:r>
      <w:r w:rsidR="00CC2F05">
        <w:rPr>
          <w:rFonts w:ascii="Arial" w:hAnsi="Arial" w:cs="Arial"/>
          <w:sz w:val="20"/>
          <w:szCs w:val="20"/>
          <w:lang w:val="en-US"/>
        </w:rPr>
        <w:t>,</w:t>
      </w:r>
      <w:r w:rsidR="00CD75F2">
        <w:rPr>
          <w:rFonts w:ascii="Arial" w:hAnsi="Arial" w:cs="Arial"/>
          <w:sz w:val="20"/>
          <w:szCs w:val="20"/>
          <w:lang w:val="en-US"/>
        </w:rPr>
        <w:t xml:space="preserve"> only glutamatergic transmission </w:t>
      </w:r>
      <w:r w:rsidR="00D07667">
        <w:rPr>
          <w:rFonts w:ascii="Arial" w:hAnsi="Arial" w:cs="Arial"/>
          <w:sz w:val="20"/>
          <w:szCs w:val="20"/>
          <w:lang w:val="en-US"/>
        </w:rPr>
        <w:t>wa</w:t>
      </w:r>
      <w:r w:rsidR="00CD75F2">
        <w:rPr>
          <w:rFonts w:ascii="Arial" w:hAnsi="Arial" w:cs="Arial"/>
          <w:sz w:val="20"/>
          <w:szCs w:val="20"/>
          <w:lang w:val="en-US"/>
        </w:rPr>
        <w:t xml:space="preserve">s </w:t>
      </w:r>
      <w:r w:rsidR="00CC2F05">
        <w:rPr>
          <w:rFonts w:ascii="Arial" w:hAnsi="Arial" w:cs="Arial"/>
          <w:sz w:val="20"/>
          <w:szCs w:val="20"/>
          <w:lang w:val="en-US"/>
        </w:rPr>
        <w:t>recorde</w:t>
      </w:r>
      <w:r w:rsidR="00CD75F2">
        <w:rPr>
          <w:rFonts w:ascii="Arial" w:hAnsi="Arial" w:cs="Arial"/>
          <w:sz w:val="20"/>
          <w:szCs w:val="20"/>
          <w:lang w:val="en-US"/>
        </w:rPr>
        <w:t xml:space="preserve">d.  </w:t>
      </w:r>
      <w:r w:rsidR="006239B0">
        <w:rPr>
          <w:rFonts w:ascii="Arial" w:hAnsi="Arial" w:cs="Arial"/>
          <w:sz w:val="20"/>
          <w:szCs w:val="20"/>
          <w:lang w:val="en-US"/>
        </w:rPr>
        <w:t>After a few minutes of recording s</w:t>
      </w:r>
      <w:r w:rsidR="00CD75F2">
        <w:rPr>
          <w:rFonts w:ascii="Arial" w:hAnsi="Arial" w:cs="Arial"/>
          <w:sz w:val="20"/>
          <w:szCs w:val="20"/>
          <w:lang w:val="en-US"/>
        </w:rPr>
        <w:t xml:space="preserve">pontaneous </w:t>
      </w:r>
      <w:r w:rsidR="006239B0">
        <w:rPr>
          <w:rFonts w:ascii="Arial" w:hAnsi="Arial" w:cs="Arial"/>
          <w:sz w:val="20"/>
          <w:szCs w:val="20"/>
          <w:lang w:val="en-US"/>
        </w:rPr>
        <w:t xml:space="preserve">excitatory </w:t>
      </w:r>
      <w:r w:rsidR="00CD75F2">
        <w:rPr>
          <w:rFonts w:ascii="Arial" w:hAnsi="Arial" w:cs="Arial"/>
          <w:sz w:val="20"/>
          <w:szCs w:val="20"/>
          <w:lang w:val="en-US"/>
        </w:rPr>
        <w:t>post synaptic currents</w:t>
      </w:r>
      <w:r w:rsidR="006239B0">
        <w:rPr>
          <w:rFonts w:ascii="Arial" w:hAnsi="Arial" w:cs="Arial"/>
          <w:sz w:val="20"/>
          <w:szCs w:val="20"/>
          <w:lang w:val="en-US"/>
        </w:rPr>
        <w:t xml:space="preserve"> (</w:t>
      </w:r>
      <w:proofErr w:type="spellStart"/>
      <w:r w:rsidR="006239B0">
        <w:rPr>
          <w:rFonts w:ascii="Arial" w:hAnsi="Arial" w:cs="Arial"/>
          <w:sz w:val="20"/>
          <w:szCs w:val="20"/>
          <w:lang w:val="en-US"/>
        </w:rPr>
        <w:t>sEPSC</w:t>
      </w:r>
      <w:proofErr w:type="spellEnd"/>
      <w:r w:rsidR="006239B0">
        <w:rPr>
          <w:rFonts w:ascii="Arial" w:hAnsi="Arial" w:cs="Arial"/>
          <w:sz w:val="20"/>
          <w:szCs w:val="20"/>
          <w:lang w:val="en-US"/>
        </w:rPr>
        <w:t>)</w:t>
      </w:r>
      <w:r w:rsidR="003F0A48">
        <w:rPr>
          <w:rFonts w:ascii="Arial" w:hAnsi="Arial" w:cs="Arial"/>
          <w:sz w:val="20"/>
          <w:szCs w:val="20"/>
          <w:lang w:val="en-US"/>
        </w:rPr>
        <w:t>,</w:t>
      </w:r>
      <w:r w:rsidR="006239B0">
        <w:rPr>
          <w:rFonts w:ascii="Arial" w:hAnsi="Arial" w:cs="Arial"/>
          <w:sz w:val="20"/>
          <w:szCs w:val="20"/>
          <w:lang w:val="en-US"/>
        </w:rPr>
        <w:t xml:space="preserve"> an average of </w:t>
      </w:r>
      <w:proofErr w:type="spellStart"/>
      <w:r w:rsidR="006239B0">
        <w:rPr>
          <w:rFonts w:ascii="Arial" w:hAnsi="Arial" w:cs="Arial"/>
          <w:sz w:val="20"/>
          <w:szCs w:val="20"/>
          <w:lang w:val="en-US"/>
        </w:rPr>
        <w:t>sEPSC</w:t>
      </w:r>
      <w:proofErr w:type="spellEnd"/>
      <w:r w:rsidR="006239B0">
        <w:rPr>
          <w:rFonts w:ascii="Arial" w:hAnsi="Arial" w:cs="Arial"/>
          <w:sz w:val="20"/>
          <w:szCs w:val="20"/>
          <w:lang w:val="en-US"/>
        </w:rPr>
        <w:t xml:space="preserve"> amplitude as well as </w:t>
      </w:r>
      <w:proofErr w:type="spellStart"/>
      <w:r w:rsidR="006239B0">
        <w:rPr>
          <w:rFonts w:ascii="Arial" w:hAnsi="Arial" w:cs="Arial"/>
          <w:sz w:val="20"/>
          <w:szCs w:val="20"/>
          <w:lang w:val="en-US"/>
        </w:rPr>
        <w:t>sEPSC</w:t>
      </w:r>
      <w:proofErr w:type="spellEnd"/>
      <w:r w:rsidR="006239B0">
        <w:rPr>
          <w:rFonts w:ascii="Arial" w:hAnsi="Arial" w:cs="Arial"/>
          <w:sz w:val="20"/>
          <w:szCs w:val="20"/>
          <w:lang w:val="en-US"/>
        </w:rPr>
        <w:t xml:space="preserve"> frequency w</w:t>
      </w:r>
      <w:r w:rsidR="00CC2F05">
        <w:rPr>
          <w:rFonts w:ascii="Arial" w:hAnsi="Arial" w:cs="Arial"/>
          <w:sz w:val="20"/>
          <w:szCs w:val="20"/>
          <w:lang w:val="en-US"/>
        </w:rPr>
        <w:t>as</w:t>
      </w:r>
      <w:r w:rsidR="006239B0">
        <w:rPr>
          <w:rFonts w:ascii="Arial" w:hAnsi="Arial" w:cs="Arial"/>
          <w:sz w:val="20"/>
          <w:szCs w:val="20"/>
          <w:lang w:val="en-US"/>
        </w:rPr>
        <w:t xml:space="preserve"> determined. The amplitude of </w:t>
      </w:r>
      <w:proofErr w:type="spellStart"/>
      <w:r w:rsidR="006239B0">
        <w:rPr>
          <w:rFonts w:ascii="Arial" w:hAnsi="Arial" w:cs="Arial"/>
          <w:sz w:val="20"/>
          <w:szCs w:val="20"/>
          <w:lang w:val="en-US"/>
        </w:rPr>
        <w:t>sEPSC</w:t>
      </w:r>
      <w:proofErr w:type="spellEnd"/>
      <w:r w:rsidR="006239B0">
        <w:rPr>
          <w:rFonts w:ascii="Arial" w:hAnsi="Arial" w:cs="Arial"/>
          <w:sz w:val="20"/>
          <w:szCs w:val="20"/>
          <w:lang w:val="en-US"/>
        </w:rPr>
        <w:t xml:space="preserve"> is dependent </w:t>
      </w:r>
      <w:r w:rsidR="00D07667">
        <w:rPr>
          <w:rFonts w:ascii="Arial" w:hAnsi="Arial" w:cs="Arial"/>
          <w:sz w:val="20"/>
          <w:szCs w:val="20"/>
          <w:lang w:val="en-US"/>
        </w:rPr>
        <w:t>up</w:t>
      </w:r>
      <w:r w:rsidR="006239B0">
        <w:rPr>
          <w:rFonts w:ascii="Arial" w:hAnsi="Arial" w:cs="Arial"/>
          <w:sz w:val="20"/>
          <w:szCs w:val="20"/>
          <w:lang w:val="en-US"/>
        </w:rPr>
        <w:t>on activation of post-synaptic receptors and therefore reflects post-synaptic receptor density</w:t>
      </w:r>
      <w:r w:rsidR="006239B0" w:rsidRPr="006239B0">
        <w:rPr>
          <w:rFonts w:ascii="Arial" w:hAnsi="Arial" w:cs="Arial"/>
          <w:sz w:val="20"/>
          <w:szCs w:val="20"/>
          <w:lang w:val="en-US"/>
        </w:rPr>
        <w:t xml:space="preserve"> </w:t>
      </w:r>
      <w:r w:rsidR="006239B0">
        <w:rPr>
          <w:rFonts w:ascii="Arial" w:hAnsi="Arial" w:cs="Arial"/>
          <w:sz w:val="20"/>
          <w:szCs w:val="20"/>
          <w:lang w:val="en-US"/>
        </w:rPr>
        <w:t>(Fig</w:t>
      </w:r>
      <w:r w:rsidR="00236264">
        <w:rPr>
          <w:rFonts w:ascii="Arial" w:hAnsi="Arial" w:cs="Arial"/>
          <w:sz w:val="20"/>
          <w:szCs w:val="20"/>
          <w:lang w:val="en-US"/>
        </w:rPr>
        <w:t>.</w:t>
      </w:r>
      <w:r w:rsidR="006239B0">
        <w:rPr>
          <w:rFonts w:ascii="Arial" w:hAnsi="Arial" w:cs="Arial"/>
          <w:sz w:val="20"/>
          <w:szCs w:val="20"/>
          <w:lang w:val="en-US"/>
        </w:rPr>
        <w:t xml:space="preserve"> 5A). </w:t>
      </w:r>
      <w:r w:rsidR="00AA4D71">
        <w:rPr>
          <w:rFonts w:ascii="Arial" w:hAnsi="Arial" w:cs="Arial"/>
          <w:sz w:val="20"/>
          <w:szCs w:val="20"/>
          <w:lang w:val="en-US"/>
        </w:rPr>
        <w:t xml:space="preserve">D1-MSN </w:t>
      </w:r>
      <w:proofErr w:type="spellStart"/>
      <w:r w:rsidR="00AA4D71">
        <w:rPr>
          <w:rFonts w:ascii="Arial" w:hAnsi="Arial" w:cs="Arial"/>
          <w:sz w:val="20"/>
          <w:szCs w:val="20"/>
          <w:lang w:val="en-US"/>
        </w:rPr>
        <w:t>sEPSC</w:t>
      </w:r>
      <w:proofErr w:type="spellEnd"/>
      <w:r w:rsidR="00AA4D71">
        <w:rPr>
          <w:rFonts w:ascii="Arial" w:hAnsi="Arial" w:cs="Arial"/>
          <w:sz w:val="20"/>
          <w:szCs w:val="20"/>
          <w:lang w:val="en-US"/>
        </w:rPr>
        <w:t xml:space="preserve"> amplitude was found unaltered in both subtypes of ABA exposed mice </w:t>
      </w:r>
      <w:r w:rsidR="00CC2F05">
        <w:rPr>
          <w:rFonts w:ascii="Arial" w:hAnsi="Arial" w:cs="Arial"/>
          <w:sz w:val="20"/>
          <w:szCs w:val="20"/>
          <w:lang w:val="en-US"/>
        </w:rPr>
        <w:t>(</w:t>
      </w:r>
      <w:r w:rsidR="00AA4D71">
        <w:rPr>
          <w:rFonts w:ascii="Arial" w:hAnsi="Arial" w:cs="Arial"/>
          <w:sz w:val="20"/>
          <w:szCs w:val="20"/>
          <w:lang w:val="en-US"/>
        </w:rPr>
        <w:t>one-way ANOVA; p=0.3750) (Fig</w:t>
      </w:r>
      <w:r w:rsidR="00236264">
        <w:rPr>
          <w:rFonts w:ascii="Arial" w:hAnsi="Arial" w:cs="Arial"/>
          <w:sz w:val="20"/>
          <w:szCs w:val="20"/>
          <w:lang w:val="en-US"/>
        </w:rPr>
        <w:t>.</w:t>
      </w:r>
      <w:r w:rsidR="00AA4D71">
        <w:rPr>
          <w:rFonts w:ascii="Arial" w:hAnsi="Arial" w:cs="Arial"/>
          <w:sz w:val="20"/>
          <w:szCs w:val="20"/>
          <w:lang w:val="en-US"/>
        </w:rPr>
        <w:t xml:space="preserve"> 5B). This data suggests that ABA exposure has no effect on </w:t>
      </w:r>
      <w:r w:rsidR="00D07667">
        <w:rPr>
          <w:rFonts w:ascii="Arial" w:hAnsi="Arial" w:cs="Arial"/>
          <w:sz w:val="20"/>
          <w:szCs w:val="20"/>
          <w:lang w:val="en-US"/>
        </w:rPr>
        <w:t xml:space="preserve">glutamatergic post-synaptic transmission. Additionally, </w:t>
      </w:r>
      <w:proofErr w:type="spellStart"/>
      <w:r w:rsidR="00D07667">
        <w:rPr>
          <w:rFonts w:ascii="Arial" w:hAnsi="Arial" w:cs="Arial"/>
          <w:sz w:val="20"/>
          <w:szCs w:val="20"/>
          <w:lang w:val="en-US"/>
        </w:rPr>
        <w:t>sEPSC</w:t>
      </w:r>
      <w:proofErr w:type="spellEnd"/>
      <w:r w:rsidR="00D07667">
        <w:rPr>
          <w:rFonts w:ascii="Arial" w:hAnsi="Arial" w:cs="Arial"/>
          <w:sz w:val="20"/>
          <w:szCs w:val="20"/>
          <w:lang w:val="en-US"/>
        </w:rPr>
        <w:t xml:space="preserve"> frequency was measured (Fig. 5C) </w:t>
      </w:r>
      <w:proofErr w:type="spellStart"/>
      <w:r w:rsidR="00D07667">
        <w:rPr>
          <w:rFonts w:ascii="Arial" w:hAnsi="Arial" w:cs="Arial"/>
          <w:sz w:val="20"/>
          <w:szCs w:val="20"/>
          <w:lang w:val="en-US"/>
        </w:rPr>
        <w:t>sEPSC</w:t>
      </w:r>
      <w:proofErr w:type="spellEnd"/>
      <w:r w:rsidR="00D07667">
        <w:rPr>
          <w:rFonts w:ascii="Arial" w:hAnsi="Arial" w:cs="Arial"/>
          <w:sz w:val="20"/>
          <w:szCs w:val="20"/>
          <w:lang w:val="en-US"/>
        </w:rPr>
        <w:t xml:space="preserve"> frequency dependent</w:t>
      </w:r>
      <w:r w:rsidR="006E6D94">
        <w:rPr>
          <w:rFonts w:ascii="Arial" w:hAnsi="Arial" w:cs="Arial"/>
          <w:sz w:val="20"/>
          <w:szCs w:val="20"/>
          <w:lang w:val="en-US"/>
        </w:rPr>
        <w:t>s</w:t>
      </w:r>
      <w:r w:rsidR="00D07667">
        <w:rPr>
          <w:rFonts w:ascii="Arial" w:hAnsi="Arial" w:cs="Arial"/>
          <w:sz w:val="20"/>
          <w:szCs w:val="20"/>
          <w:lang w:val="en-US"/>
        </w:rPr>
        <w:t xml:space="preserve"> on pre-synaptic vesicular release and therefore reflects pre-synaptic glutamatergic transmission. </w:t>
      </w:r>
      <w:r w:rsidR="00AE3C2B">
        <w:rPr>
          <w:rFonts w:ascii="Arial" w:hAnsi="Arial" w:cs="Arial"/>
          <w:sz w:val="20"/>
          <w:szCs w:val="20"/>
          <w:lang w:val="en-US"/>
        </w:rPr>
        <w:t xml:space="preserve">It was observed that ABA exposure did not induce modifications in </w:t>
      </w:r>
      <w:proofErr w:type="spellStart"/>
      <w:r w:rsidR="00AE3C2B">
        <w:rPr>
          <w:rFonts w:ascii="Arial" w:hAnsi="Arial" w:cs="Arial"/>
          <w:sz w:val="20"/>
          <w:szCs w:val="20"/>
          <w:lang w:val="en-US"/>
        </w:rPr>
        <w:t>sEPSC</w:t>
      </w:r>
      <w:proofErr w:type="spellEnd"/>
      <w:r w:rsidR="00AE3C2B">
        <w:rPr>
          <w:rFonts w:ascii="Arial" w:hAnsi="Arial" w:cs="Arial"/>
          <w:sz w:val="20"/>
          <w:szCs w:val="20"/>
          <w:lang w:val="en-US"/>
        </w:rPr>
        <w:t xml:space="preserve"> frequency (Kruskal-Wallis; p=0.</w:t>
      </w:r>
      <w:bookmarkStart w:id="5" w:name="OLE_LINK3"/>
      <w:r w:rsidR="00AE3C2B">
        <w:rPr>
          <w:rFonts w:ascii="Arial" w:hAnsi="Arial" w:cs="Arial"/>
          <w:sz w:val="20"/>
          <w:szCs w:val="20"/>
          <w:lang w:val="en-US"/>
        </w:rPr>
        <w:t>1056</w:t>
      </w:r>
      <w:bookmarkEnd w:id="5"/>
      <w:r w:rsidR="00AE3C2B">
        <w:rPr>
          <w:rFonts w:ascii="Arial" w:hAnsi="Arial" w:cs="Arial"/>
          <w:sz w:val="20"/>
          <w:szCs w:val="20"/>
          <w:lang w:val="en-US"/>
        </w:rPr>
        <w:t xml:space="preserve">) </w:t>
      </w:r>
      <w:r w:rsidR="00AE3C2B" w:rsidRPr="009F57D1">
        <w:rPr>
          <w:rFonts w:ascii="Arial" w:hAnsi="Arial" w:cs="Arial"/>
          <w:sz w:val="20"/>
          <w:szCs w:val="20"/>
          <w:lang w:val="en-US"/>
        </w:rPr>
        <w:t>(Fig</w:t>
      </w:r>
      <w:r w:rsidR="00236264">
        <w:rPr>
          <w:rFonts w:ascii="Arial" w:hAnsi="Arial" w:cs="Arial"/>
          <w:sz w:val="20"/>
          <w:szCs w:val="20"/>
          <w:lang w:val="en-US"/>
        </w:rPr>
        <w:t>.</w:t>
      </w:r>
      <w:r w:rsidR="00AE3C2B" w:rsidRPr="009F57D1">
        <w:rPr>
          <w:rFonts w:ascii="Arial" w:hAnsi="Arial" w:cs="Arial"/>
          <w:sz w:val="20"/>
          <w:szCs w:val="20"/>
          <w:lang w:val="en-US"/>
        </w:rPr>
        <w:t xml:space="preserve"> 5</w:t>
      </w:r>
      <w:r w:rsidR="00AE3C2B">
        <w:rPr>
          <w:rFonts w:ascii="Arial" w:hAnsi="Arial" w:cs="Arial"/>
          <w:sz w:val="20"/>
          <w:szCs w:val="20"/>
          <w:lang w:val="en-US"/>
        </w:rPr>
        <w:t>D</w:t>
      </w:r>
      <w:r w:rsidR="00AE3C2B" w:rsidRPr="009F57D1">
        <w:rPr>
          <w:rFonts w:ascii="Arial" w:hAnsi="Arial" w:cs="Arial"/>
          <w:sz w:val="20"/>
          <w:szCs w:val="20"/>
          <w:lang w:val="en-US"/>
        </w:rPr>
        <w:t>)</w:t>
      </w:r>
      <w:r w:rsidR="00AE3C2B">
        <w:rPr>
          <w:rFonts w:ascii="Arial" w:hAnsi="Arial" w:cs="Arial"/>
          <w:sz w:val="20"/>
          <w:szCs w:val="20"/>
          <w:lang w:val="en-US"/>
        </w:rPr>
        <w:t xml:space="preserve">, suggesting that pre-synaptic glutamatergic transmission remains unaltered after ABA exposure. Altogether, these data demonstrate that neither post-synaptic nor pre-synaptic glutamatergic transmission is significantly impacted by the ABA protocol resulting in </w:t>
      </w:r>
      <w:r w:rsidR="00CC2F05">
        <w:rPr>
          <w:rFonts w:ascii="Arial" w:hAnsi="Arial" w:cs="Arial"/>
          <w:sz w:val="20"/>
          <w:szCs w:val="20"/>
          <w:lang w:val="en-US"/>
        </w:rPr>
        <w:t>unchanged</w:t>
      </w:r>
      <w:r w:rsidR="00AE3C2B">
        <w:rPr>
          <w:rFonts w:ascii="Arial" w:hAnsi="Arial" w:cs="Arial"/>
          <w:sz w:val="20"/>
          <w:szCs w:val="20"/>
          <w:lang w:val="en-US"/>
        </w:rPr>
        <w:t xml:space="preserve"> excitability patterns</w:t>
      </w:r>
      <w:r w:rsidR="00CC2F05">
        <w:rPr>
          <w:rFonts w:ascii="Arial" w:hAnsi="Arial" w:cs="Arial"/>
          <w:sz w:val="20"/>
          <w:szCs w:val="20"/>
          <w:lang w:val="en-US"/>
        </w:rPr>
        <w:t xml:space="preserve">. </w:t>
      </w:r>
    </w:p>
    <w:p w14:paraId="0CD52377" w14:textId="77777777" w:rsidR="00AE686B" w:rsidRPr="004454BA" w:rsidRDefault="000568B4" w:rsidP="00AE686B">
      <w:pPr>
        <w:ind w:left="-340"/>
        <w:jc w:val="both"/>
        <w:rPr>
          <w:rFonts w:ascii="Arial" w:hAnsi="Arial" w:cs="Arial"/>
          <w:sz w:val="24"/>
          <w:szCs w:val="24"/>
          <w:lang w:val="en-US"/>
        </w:rPr>
      </w:pPr>
      <w:r w:rsidRPr="004454BA">
        <w:rPr>
          <w:rFonts w:ascii="Arial" w:hAnsi="Arial" w:cs="Arial"/>
          <w:b/>
          <w:bCs/>
          <w:noProof/>
          <w:sz w:val="24"/>
          <w:szCs w:val="24"/>
          <w:lang w:val="en-US"/>
        </w:rPr>
        <w:t>Discussion</w:t>
      </w:r>
    </w:p>
    <w:p w14:paraId="3C7093FC" w14:textId="0D31E8A9" w:rsidR="000568B4" w:rsidRPr="006412D7" w:rsidRDefault="000568B4" w:rsidP="00AE686B">
      <w:pPr>
        <w:ind w:left="-340"/>
        <w:jc w:val="both"/>
        <w:rPr>
          <w:rFonts w:ascii="Arial" w:hAnsi="Arial" w:cs="Arial"/>
          <w:sz w:val="20"/>
          <w:szCs w:val="20"/>
          <w:lang w:val="en-US"/>
        </w:rPr>
      </w:pPr>
      <w:r>
        <w:rPr>
          <w:rFonts w:ascii="Arial" w:hAnsi="Arial" w:cs="Arial"/>
          <w:noProof/>
          <w:sz w:val="20"/>
          <w:szCs w:val="20"/>
          <w:lang w:val="en-US"/>
        </w:rPr>
        <w:t xml:space="preserve">It has been shown that the dopamine reward pathway is disturbed in AN patients. However, these findings are mostly indirect measurements and underlying mechanisms are not fully understood yet. </w:t>
      </w:r>
      <w:r w:rsidR="004A44BD">
        <w:rPr>
          <w:rFonts w:ascii="Arial" w:hAnsi="Arial" w:cs="Arial"/>
          <w:noProof/>
          <w:sz w:val="20"/>
          <w:szCs w:val="20"/>
          <w:lang w:val="en-US"/>
        </w:rPr>
        <w:t xml:space="preserve">A few recent preclinical studies suggest that MSNs in the nucleus accumbens are involved in energy balance regulation and </w:t>
      </w:r>
      <w:r w:rsidR="007556B1">
        <w:rPr>
          <w:rFonts w:ascii="Arial" w:hAnsi="Arial" w:cs="Arial"/>
          <w:noProof/>
          <w:sz w:val="20"/>
          <w:szCs w:val="20"/>
          <w:lang w:val="en-US"/>
        </w:rPr>
        <w:t>alterations</w:t>
      </w:r>
      <w:r w:rsidR="004A44BD">
        <w:rPr>
          <w:rFonts w:ascii="Arial" w:hAnsi="Arial" w:cs="Arial"/>
          <w:noProof/>
          <w:sz w:val="20"/>
          <w:szCs w:val="20"/>
          <w:lang w:val="en-US"/>
        </w:rPr>
        <w:t xml:space="preserve"> in these neurons</w:t>
      </w:r>
      <w:r w:rsidR="007556B1">
        <w:rPr>
          <w:rFonts w:ascii="Arial" w:hAnsi="Arial" w:cs="Arial"/>
          <w:noProof/>
          <w:sz w:val="20"/>
          <w:szCs w:val="20"/>
          <w:lang w:val="en-US"/>
        </w:rPr>
        <w:t xml:space="preserve"> can</w:t>
      </w:r>
      <w:r w:rsidR="004A44BD">
        <w:rPr>
          <w:rFonts w:ascii="Arial" w:hAnsi="Arial" w:cs="Arial"/>
          <w:noProof/>
          <w:sz w:val="20"/>
          <w:szCs w:val="20"/>
          <w:lang w:val="en-US"/>
        </w:rPr>
        <w:t xml:space="preserve"> induce AN associated symptoms such as hyperactivity and body weight loss</w:t>
      </w:r>
      <w:r w:rsidR="004A44BD">
        <w:rPr>
          <w:rFonts w:ascii="Arial" w:hAnsi="Arial" w:cs="Arial"/>
          <w:noProof/>
          <w:sz w:val="20"/>
          <w:szCs w:val="20"/>
          <w:lang w:val="en-US"/>
        </w:rPr>
        <w:fldChar w:fldCharType="begin"/>
      </w:r>
      <w:r w:rsidR="004A44BD">
        <w:rPr>
          <w:rFonts w:ascii="Arial" w:hAnsi="Arial" w:cs="Arial"/>
          <w:noProof/>
          <w:sz w:val="20"/>
          <w:szCs w:val="20"/>
          <w:lang w:val="en-US"/>
        </w:rPr>
        <w:instrText xml:space="preserve"> ADDIN ZOTERO_ITEM CSL_CITATION {"citationID":"p6Ywn1Ph","properties":{"formattedCitation":"\\super 20,22\\nosupersub{}","plainCitation":"20,22","noteIndex":0},"citationItems":[{"id":159,"uris":["http://zotero.org/users/local/Y9FSRwxg/items/P9AD353M"],"uri":["http://zotero.org/users/local/Y9FSRwxg/items/P9AD353M"],"itemData":{"id":159,"type":"article-journal","abstract":"While weight gain is clearly promoted by excessive energy intake and reduced expenditure, the underlying neural mechanisms of energy balance remain unclear. The nucleus accumbens (NAc) is one brain region that has received attention for its role in the regulation of energy balance; its D1 and D2 receptor containing neurons have distinct functions in regulating reward behavior and require further examination. The goal of the present study is to investigate how activation and inhibition of D1 and D2 neurons in the NAc influences behaviors related to energy intake and expenditure. Specific manipulation of D1 vs. D2 neurons was done in both low expenditure and high expenditure (wheel running) conditions to assess behavioral effects in these different states. Direct control of neural activity was achieved using a designer receptors exclusively activated by designer drugs (DREADD) strategy. Activation of NAc D1 neurons increased food intake, wheel running and locomotor activity. In contrast, activation of D2 neurons in the NAc reduced running and locomotion while D2 neuron inhibition had opposite effects. These results highlight the importance of considering both intake and expenditure in the analysis of D1 and D2 neuronal manipulations. Moreover, the behavioral outcomes from NAc D1 neuronal manipulations depend upon the activity state of the animals (wheel running vs. non-running). The data support and complement the hypothesis of specific NAc dopamine pathways facilitating energy expenditure and suggest a potential strategy for human weight control.","container-title":"Frontiers in Behavioral Neuroscience","DOI":"10.3389/fnbeh.2016.00066","ISSN":"1662-5153","page":"66","source":"Frontiers","title":"Activity of D1/2 Receptor Expressing Neurons in the Nucleus Accumbens Regulates Running, Locomotion, and Food Intake","volume":"10","author":[{"family":"Zhu","given":"Xianglong"},{"family":"Ottenheimer","given":"David"},{"family":"DiLeone","given":"Ralph J."}],"issued":{"date-parts":[["2016"]]}}},{"id":205,"uris":["http://zotero.org/users/local/Y9FSRwxg/items/CXHN4ZNE"],"uri":["http://zotero.org/users/local/Y9FSRwxg/items/CXHN4ZNE"],"itemData":{"id":205,"type":"article-journal","abstract":"Anorexia nervosa (AN) is an eating disorder observed predominantly in women and girls that is characterized by a low body-mass index, hypophagia, and hyperactivity. Activity-based anorexia (ABA), which refers to the weight loss, hypophagia, and hyperactivity exhibited by rodents exposed to both running wheels and scheduled fasting, provides a model for aspects of AN. Increased dopamine D2/D3 receptor binding in the anteroventral striatum has been reported in AN patients. We virally overexpressed D2Rs on nucleus accumbens core (D2R-OENAc) neurons that endogenously express D2Rs, and tested mice of both sexes in the open field test, ABA paradigm, and intraperitoneal glucose tolerance test (IGTT). D2R-OENAc did not alter baseline body weight, but increased locomotor activity in the open field across both sexes. During constant access to food and running wheels, D2R-OENAc mice of both sexes increased food intake and ran more than controls. However, when food was available only 7 h a day, only female D2R-OENAc mice rapidly lost 25% of their initial body weight, reduced food intake, and substantially increased wheel running. Surprisingly, female D2R-OENAc mice also rapidly lost 25% of their initial body weight during scheduled fasting without wheel access and showed no changes in food intake. In contrast, male D2R-OENAc mice maintained body weight during scheduled fasting. D2R-OENAc mice of both sexes also showed glucose intolerance in the IGTT. In conclusion, D2R-OENAc alters glucose metabolism in both sexes but drives robust weight loss only in females during scheduled fasting, implicating metabolic mechanisms in this sexually dimorphic effect.","container-title":"Molecular Psychiatry","DOI":"10.1038/s41380-019-0633-8","ISSN":"1476-5578","issue":"8","journalAbbreviation":"Mol Psychiatry","language":"en","note":"Bandiera_abtest: a\nCg_type: Nature Research Journals\nnumber: 8\nPrimary_atype: Research\npublisher: Nature Publishing Group\nSubject_term: Neuroscience;Psychiatric disorders\nSubject_term_id: neuroscience;psychiatric-disorders","page":"3765-3777","source":"www.nature.com","title":"Dopamine D2 receptor overexpression in the nucleus accumbens core induces robust weight loss during scheduled fasting selectively in female mice","volume":"26","author":[{"family":"Welch","given":"Amanda C."},{"family":"Zhang","given":"Jie"},{"family":"Lyu","given":"Jinrui"},{"family":"McMurray","given":"Matthew S."},{"family":"Javitch","given":"Jonathan A."},{"family":"Kellendonk","given":"Christoph"},{"family":"Dulawa","given":"Stephanie C."}],"issued":{"date-parts":[["2021",8]]}}}],"schema":"https://github.com/citation-style-language/schema/raw/master/csl-citation.json"} </w:instrText>
      </w:r>
      <w:r w:rsidR="004A44BD">
        <w:rPr>
          <w:rFonts w:ascii="Arial" w:hAnsi="Arial" w:cs="Arial"/>
          <w:noProof/>
          <w:sz w:val="20"/>
          <w:szCs w:val="20"/>
          <w:lang w:val="en-US"/>
        </w:rPr>
        <w:fldChar w:fldCharType="separate"/>
      </w:r>
      <w:r w:rsidR="004A44BD" w:rsidRPr="004A44BD">
        <w:rPr>
          <w:rFonts w:ascii="Arial" w:hAnsi="Arial" w:cs="Arial"/>
          <w:sz w:val="20"/>
          <w:szCs w:val="24"/>
          <w:vertAlign w:val="superscript"/>
          <w:lang w:val="en-US"/>
        </w:rPr>
        <w:t>20,22</w:t>
      </w:r>
      <w:r w:rsidR="004A44BD">
        <w:rPr>
          <w:rFonts w:ascii="Arial" w:hAnsi="Arial" w:cs="Arial"/>
          <w:noProof/>
          <w:sz w:val="20"/>
          <w:szCs w:val="20"/>
          <w:lang w:val="en-US"/>
        </w:rPr>
        <w:fldChar w:fldCharType="end"/>
      </w:r>
      <w:r w:rsidR="004A44BD">
        <w:rPr>
          <w:rFonts w:ascii="Arial" w:hAnsi="Arial" w:cs="Arial"/>
          <w:noProof/>
          <w:sz w:val="20"/>
          <w:szCs w:val="20"/>
          <w:lang w:val="en-US"/>
        </w:rPr>
        <w:t xml:space="preserve">. </w:t>
      </w:r>
      <w:r>
        <w:rPr>
          <w:rFonts w:ascii="Arial" w:hAnsi="Arial" w:cs="Arial"/>
          <w:noProof/>
          <w:sz w:val="20"/>
          <w:szCs w:val="20"/>
          <w:lang w:val="en-US"/>
        </w:rPr>
        <w:t>Therefore in our study we investigated if ABA exposed mice, a</w:t>
      </w:r>
      <w:r w:rsidR="004A44BD">
        <w:rPr>
          <w:rFonts w:ascii="Arial" w:hAnsi="Arial" w:cs="Arial"/>
          <w:noProof/>
          <w:sz w:val="20"/>
          <w:szCs w:val="20"/>
          <w:lang w:val="en-US"/>
        </w:rPr>
        <w:t xml:space="preserve"> validated  </w:t>
      </w:r>
      <w:r>
        <w:rPr>
          <w:rFonts w:ascii="Arial" w:hAnsi="Arial" w:cs="Arial"/>
          <w:noProof/>
          <w:sz w:val="20"/>
          <w:szCs w:val="20"/>
          <w:lang w:val="en-US"/>
        </w:rPr>
        <w:t xml:space="preserve">AN </w:t>
      </w:r>
      <w:r w:rsidRPr="006F5E49">
        <w:rPr>
          <w:rFonts w:ascii="Arial" w:hAnsi="Arial" w:cs="Arial"/>
          <w:i/>
          <w:iCs/>
          <w:noProof/>
          <w:sz w:val="20"/>
          <w:szCs w:val="20"/>
          <w:lang w:val="en-US"/>
        </w:rPr>
        <w:t>in vivo</w:t>
      </w:r>
      <w:r>
        <w:rPr>
          <w:rFonts w:ascii="Arial" w:hAnsi="Arial" w:cs="Arial"/>
          <w:noProof/>
          <w:sz w:val="20"/>
          <w:szCs w:val="20"/>
          <w:lang w:val="en-US"/>
        </w:rPr>
        <w:t xml:space="preserve"> model inducing a severe negative energy balance, </w:t>
      </w:r>
      <w:r w:rsidR="000A57E4">
        <w:rPr>
          <w:rFonts w:ascii="Arial" w:hAnsi="Arial" w:cs="Arial"/>
          <w:noProof/>
          <w:sz w:val="20"/>
          <w:szCs w:val="20"/>
          <w:lang w:val="en-US"/>
        </w:rPr>
        <w:t>display alterations in</w:t>
      </w:r>
      <w:r>
        <w:rPr>
          <w:rFonts w:ascii="Arial" w:hAnsi="Arial" w:cs="Arial"/>
          <w:noProof/>
          <w:sz w:val="20"/>
          <w:szCs w:val="20"/>
          <w:lang w:val="en-US"/>
        </w:rPr>
        <w:t xml:space="preserve"> D1-MSN excitability in the NAc. This fundamental work provides insights into the link between AN symptoms and the dysregulation of the dopamine reward system observed in AN patients. As expected our present findings showed that ABA exposed adult female mice displayed increased running performances and decreased food intake leading to a negative energy balance. Additionally, </w:t>
      </w:r>
      <w:r w:rsidR="000A57E4">
        <w:rPr>
          <w:rFonts w:ascii="Arial" w:hAnsi="Arial" w:cs="Arial"/>
          <w:noProof/>
          <w:sz w:val="20"/>
          <w:szCs w:val="20"/>
          <w:lang w:val="en-US"/>
        </w:rPr>
        <w:t>in line with previous research</w:t>
      </w:r>
      <w:r w:rsidR="00FE6306">
        <w:rPr>
          <w:rFonts w:ascii="Arial" w:hAnsi="Arial" w:cs="Arial"/>
          <w:noProof/>
          <w:sz w:val="20"/>
          <w:szCs w:val="20"/>
          <w:lang w:val="en-US"/>
        </w:rPr>
        <w:fldChar w:fldCharType="begin"/>
      </w:r>
      <w:r w:rsidR="00FE6306">
        <w:rPr>
          <w:rFonts w:ascii="Arial" w:hAnsi="Arial" w:cs="Arial"/>
          <w:noProof/>
          <w:sz w:val="20"/>
          <w:szCs w:val="20"/>
          <w:lang w:val="en-US"/>
        </w:rPr>
        <w:instrText xml:space="preserve"> ADDIN ZOTERO_ITEM CSL_CITATION {"citationID":"ZucbObNo","properties":{"formattedCitation":"\\super 16\\nosupersub{}","plainCitation":"16","noteIndex":0},"citationItems":[{"id":169,"uris":["http://zotero.org/users/local/Y9FSRwxg/items/VBVK3IA4"],"uri":["http://zotero.org/users/local/Y9FSRwxg/items/VBVK3IA4"],"itemData":{"id":169,"type":"article-journal","abstract":"Background\nIncreased physical activity is a common feature of anorexia nervosa (AN). Although high activity levels are associated with greater risk of developing AN, particularly when combined with dieting, most individuals who diet and exercise maintain a healthy body weight. It is unclear why some individuals develop AN while most do not. A rodent model of resilience and vulnerability to AN would be valuable to research. Dopamine, which is believed to play a crucial role in AN, regulates both reward and activity and may modulate vulnerability.\nMethods\nAdolescent and young adult female C57BL/6N mice were tested in the activity-based anorexia (ABA) model, with an extended period of food restriction in adult mice. ABA was also tested in dopamine transporter knockdown mice and wild-type littermates. Mice that adapted to conditions and maintained a stable body weight were characterized as resilient.\nResults\nIn adults, vulnerable and resilient phenotypes emerged in both the ABA and food-restricted mice without wheels. Vulnerable mice exhibited a pronounced increase in running throughout the light cycle, which dramatically peaked prior to requiring removal from the experiment. Resilient mice exhibited an adaptive decrease in total running, appropriate food anticipatory activity, and increased consumption, thereby achieving stable body weight. Hyperdopaminergia accelerated progression of the vulnerable phenotype.\nConclusions\nOur demonstration of distinct resilient and vulnerable phenotypes in mouse ABA significantly advances the utility of the model for identifying genes and neural substrates mediating AN risk and resilience. Modulation of dopamine may play a central role in the underlying circuit.","collection-title":"Corticostriatal Function and Eating Disorders","container-title":"Biological Psychiatry","DOI":"10.1016/j.biopsych.2020.06.030","ISSN":"0006-3223","issue":"12","journalAbbreviation":"Biological Psychiatry","language":"en","page":"829-842","source":"ScienceDirect","title":"Vulnerable and Resilient Phenotypes in a Mouse Model of Anorexia Nervosa","volume":"90","author":[{"family":"Beeler","given":"Jeff A."},{"family":"Mourra","given":"Devry"},{"family":"Zanca","given":"Roseanna M."},{"family":"Kalmbach","given":"Abigail"},{"family":"Gellman","given":"Celia"},{"family":"Klein","given":"Benjamin Y."},{"family":"Ravenelle","given":"Rebecca"},{"family":"Serrano","given":"Peter"},{"family":"Moore","given":"Holly"},{"family":"Rayport","given":"Stephen"},{"family":"Mingote","given":"Susana"},{"family":"Burghardt","given":"Nesha S."}],"issued":{"date-parts":[["2021",12,15]]}}}],"schema":"https://github.com/citation-style-language/schema/raw/master/csl-citation.json"} </w:instrText>
      </w:r>
      <w:r w:rsidR="00FE6306">
        <w:rPr>
          <w:rFonts w:ascii="Arial" w:hAnsi="Arial" w:cs="Arial"/>
          <w:noProof/>
          <w:sz w:val="20"/>
          <w:szCs w:val="20"/>
          <w:lang w:val="en-US"/>
        </w:rPr>
        <w:fldChar w:fldCharType="separate"/>
      </w:r>
      <w:r w:rsidR="00FE6306" w:rsidRPr="00FE6306">
        <w:rPr>
          <w:rFonts w:ascii="Arial" w:hAnsi="Arial" w:cs="Arial"/>
          <w:sz w:val="20"/>
          <w:szCs w:val="24"/>
          <w:vertAlign w:val="superscript"/>
          <w:lang w:val="en-US"/>
        </w:rPr>
        <w:t>16</w:t>
      </w:r>
      <w:r w:rsidR="00FE6306">
        <w:rPr>
          <w:rFonts w:ascii="Arial" w:hAnsi="Arial" w:cs="Arial"/>
          <w:noProof/>
          <w:sz w:val="20"/>
          <w:szCs w:val="20"/>
          <w:lang w:val="en-US"/>
        </w:rPr>
        <w:fldChar w:fldCharType="end"/>
      </w:r>
      <w:r w:rsidR="000A57E4">
        <w:rPr>
          <w:rFonts w:ascii="Arial" w:hAnsi="Arial" w:cs="Arial"/>
          <w:noProof/>
          <w:sz w:val="20"/>
          <w:szCs w:val="20"/>
          <w:lang w:val="en-US"/>
        </w:rPr>
        <w:t xml:space="preserve"> </w:t>
      </w:r>
      <w:r>
        <w:rPr>
          <w:rFonts w:ascii="Arial" w:hAnsi="Arial" w:cs="Arial"/>
          <w:noProof/>
          <w:sz w:val="20"/>
          <w:szCs w:val="20"/>
          <w:lang w:val="en-US"/>
        </w:rPr>
        <w:t>we observed that adult female mice exhibited vulnerable and resistant subtypes. Strikingly, our findings revealed that in both ABA-</w:t>
      </w:r>
      <w:r w:rsidR="00892259">
        <w:rPr>
          <w:rFonts w:ascii="Arial" w:hAnsi="Arial" w:cs="Arial"/>
          <w:noProof/>
          <w:sz w:val="20"/>
          <w:szCs w:val="20"/>
          <w:lang w:val="en-US"/>
        </w:rPr>
        <w:t>R</w:t>
      </w:r>
      <w:r>
        <w:rPr>
          <w:rFonts w:ascii="Arial" w:hAnsi="Arial" w:cs="Arial"/>
          <w:noProof/>
          <w:sz w:val="20"/>
          <w:szCs w:val="20"/>
          <w:lang w:val="en-US"/>
        </w:rPr>
        <w:t xml:space="preserve"> and ABA-</w:t>
      </w:r>
      <w:r w:rsidR="00892259">
        <w:rPr>
          <w:rFonts w:ascii="Arial" w:hAnsi="Arial" w:cs="Arial"/>
          <w:noProof/>
          <w:sz w:val="20"/>
          <w:szCs w:val="20"/>
          <w:lang w:val="en-US"/>
        </w:rPr>
        <w:t xml:space="preserve">V </w:t>
      </w:r>
      <w:r>
        <w:rPr>
          <w:rFonts w:ascii="Arial" w:hAnsi="Arial" w:cs="Arial"/>
          <w:noProof/>
          <w:sz w:val="20"/>
          <w:szCs w:val="20"/>
          <w:lang w:val="en-US"/>
        </w:rPr>
        <w:t>mice no significant alterations in intrinsic properties were present. In addition, we demonstrated that synaptic glutamatergic transmission onto D1-MSN was not significantly modified by the ABA model. Taken together, our data indicates that D1-MSN excitability remains un</w:t>
      </w:r>
      <w:r w:rsidR="000A57E4">
        <w:rPr>
          <w:rFonts w:ascii="Arial" w:hAnsi="Arial" w:cs="Arial"/>
          <w:noProof/>
          <w:sz w:val="20"/>
          <w:szCs w:val="20"/>
          <w:lang w:val="en-US"/>
        </w:rPr>
        <w:t>altered</w:t>
      </w:r>
      <w:r>
        <w:rPr>
          <w:rFonts w:ascii="Arial" w:hAnsi="Arial" w:cs="Arial"/>
          <w:noProof/>
          <w:sz w:val="20"/>
          <w:szCs w:val="20"/>
          <w:lang w:val="en-US"/>
        </w:rPr>
        <w:t xml:space="preserve"> after ABA exposure. </w:t>
      </w:r>
    </w:p>
    <w:p w14:paraId="4B2269B8" w14:textId="1C0755F4" w:rsidR="00AE686B" w:rsidRDefault="00AE686B" w:rsidP="00756221">
      <w:pPr>
        <w:ind w:left="-283"/>
        <w:jc w:val="both"/>
        <w:rPr>
          <w:rFonts w:ascii="Arial" w:hAnsi="Arial" w:cs="Arial"/>
          <w:noProof/>
          <w:sz w:val="20"/>
          <w:szCs w:val="20"/>
          <w:lang w:val="en-US"/>
        </w:rPr>
      </w:pPr>
      <w:r>
        <w:rPr>
          <w:rFonts w:ascii="Arial" w:hAnsi="Arial" w:cs="Arial"/>
          <w:noProof/>
          <w:sz w:val="20"/>
          <w:szCs w:val="20"/>
          <w:lang w:val="en-US"/>
        </w:rPr>
        <w:t>The ABA paradigm is a widely used animal model in AN research. It is thought to be the best environmental model available, since it reproduces many endophenotypes seen in the disorder itself. Not only does this model show a decrease in food intake and an increase in hyperactivity resulting in a severe negative e</w:t>
      </w:r>
      <w:r w:rsidR="00345BB0">
        <w:rPr>
          <w:rFonts w:ascii="Arial" w:hAnsi="Arial" w:cs="Arial"/>
          <w:noProof/>
          <w:sz w:val="20"/>
          <w:szCs w:val="20"/>
          <w:lang w:val="en-US"/>
        </w:rPr>
        <w:t>nergy balance, it also mimics p</w:t>
      </w:r>
      <w:r>
        <w:rPr>
          <w:rFonts w:ascii="Arial" w:hAnsi="Arial" w:cs="Arial"/>
          <w:noProof/>
          <w:sz w:val="20"/>
          <w:szCs w:val="20"/>
          <w:lang w:val="en-US"/>
        </w:rPr>
        <w:t xml:space="preserve">eripheral complications such as cardiovascular and gonadal dysfunctions as well as severe hypoglycemia </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{"citationID":"Teuo84UU","properties":{"formattedCitation":"\\super 24\\nosupersub{}","plainCitation":"24","noteIndex":0},"citationItems":[{"id":133,"uris":["http://zotero.org/users/local/Y9FSRwxg/items/PW5CCFU4"],"uri":["http://zotero.org/users/local/Y9FSRwxg/items/PW5CCFU4"],"itemData":{"id":133,"type":"article-journal","abstract":"Anorexia nervosa (AN) causes the highest number of deaths among all psychiatric disorders. Reduction in food intake and hyperactivity/increased anxiety observed in AN are also the core features of the activity-based anorexia animal model (ABA). Our aim was to assess how the acute ABA protocol mimics common AN complications, including gonadal and cardiovascular dysfunctions, depending on gender, age, and initial body weight, to form a comprehensive description of ABA as a reliable research tool. Wheel running, body weight, and food intake of adolescent female and male rats were monitored. Electrocardiography, heart rate variability, systolic blood pressure, and magnetic resonance imaging (MRI) measurements were performed. Immediately after euthanasia, tissue fragments and blood were collected for further analysis. Uterine weight was 2 times lower in ABA female rats, and ovarian tissue exhibited a reduced number of antral follicles and decreased expression of estrogen and progesterone receptors. Cardiovascular measurements revealed autonomic decompensation with prolongation of QRS complex and QT interval. The ABA model is a reliable research tool for presenting the breakdown of adaptation mechanisms observed in severe AN. Cardiac and hormonal features of ABA with underlying altered neuroendocrine pathways create a valid phenotype of a human disease.","container-title":"Nutrients","DOI":"10.3390/nu13082876","issue":"8","language":"en","note":"number: 8\npublisher: Multidisciplinary Digital Publishing Institute","page":"2876","source":"www.mdpi.com","title":"Is the Activity-Based Anorexia Model a Reliable Method of Presenting Peripheral Clinical Features of Anorexia Nervosa?","volume":"13","author":[{"family":"Skowron","given":"Kamil"},{"family":"Kurnik-Łucka","given":"Magdalena"},{"family":"Jurczyk","given":"Michał"},{"family":"Aleksandrovych","given":"Veronika"},{"family":"Stach","given":"Paulina"},{"family":"Dadański","given":"Emil"},{"family":"Kuśnierz-Cabala","given":"Beata"},{"family":"Jasiński","given":"Krzysztof"},{"family":"Węglarz","given":"Władysław P."},{"family":"Mazur","given":"Paulina"},{"family":"Podlasz","given":"Piotr"},{"family":"Wąsowicz","given":"Krzysztof"},{"family":"Gil","given":"Krzysztof"}],"issued":{"date-parts":[["2021",8]]}}}],"schema":"https://github.com/citation-style-language/schema/raw/master/csl-citation.json"} </w:instrText>
      </w:r>
      <w:r>
        <w:rPr>
          <w:rFonts w:ascii="Arial" w:hAnsi="Arial" w:cs="Arial"/>
          <w:noProof/>
          <w:sz w:val="20"/>
          <w:szCs w:val="20"/>
          <w:lang w:val="en-US"/>
        </w:rPr>
        <w:fldChar w:fldCharType="separate"/>
      </w:r>
      <w:r w:rsidRPr="00494566">
        <w:rPr>
          <w:rFonts w:ascii="Arial" w:hAnsi="Arial" w:cs="Arial"/>
          <w:sz w:val="20"/>
          <w:szCs w:val="24"/>
          <w:vertAlign w:val="superscript"/>
          <w:lang w:val="en-US"/>
        </w:rPr>
        <w:t>24</w:t>
      </w:r>
      <w:r>
        <w:rPr>
          <w:rFonts w:ascii="Arial" w:hAnsi="Arial" w:cs="Arial"/>
          <w:noProof/>
          <w:sz w:val="20"/>
          <w:szCs w:val="20"/>
          <w:lang w:val="en-US"/>
        </w:rPr>
        <w:fldChar w:fldCharType="end"/>
      </w:r>
      <w:r>
        <w:rPr>
          <w:rFonts w:ascii="Arial" w:hAnsi="Arial" w:cs="Arial"/>
          <w:noProof/>
          <w:sz w:val="20"/>
          <w:szCs w:val="20"/>
          <w:lang w:val="en-US"/>
        </w:rPr>
        <w:t>.  Nevertheless, symptoms</w:t>
      </w:r>
      <w:r w:rsidRPr="0004389F">
        <w:rPr>
          <w:rFonts w:ascii="Arial" w:hAnsi="Arial" w:cs="Arial"/>
          <w:noProof/>
          <w:sz w:val="20"/>
          <w:szCs w:val="20"/>
          <w:lang w:val="en-US"/>
        </w:rPr>
        <w:t xml:space="preserve"> </w:t>
      </w:r>
      <w:r>
        <w:rPr>
          <w:rFonts w:ascii="Arial" w:hAnsi="Arial" w:cs="Arial"/>
          <w:noProof/>
          <w:sz w:val="20"/>
          <w:szCs w:val="20"/>
          <w:lang w:val="en-US"/>
        </w:rPr>
        <w:t xml:space="preserve">such as psychosocial factors, weight phobia and long-term effects </w:t>
      </w:r>
      <w:r w:rsidR="006E6D94">
        <w:rPr>
          <w:rFonts w:ascii="Arial" w:hAnsi="Arial" w:cs="Arial"/>
          <w:noProof/>
          <w:sz w:val="20"/>
          <w:szCs w:val="20"/>
          <w:lang w:val="en-US"/>
        </w:rPr>
        <w:t>observed</w:t>
      </w:r>
      <w:r>
        <w:rPr>
          <w:rFonts w:ascii="Arial" w:hAnsi="Arial" w:cs="Arial"/>
          <w:noProof/>
          <w:sz w:val="20"/>
          <w:szCs w:val="20"/>
          <w:lang w:val="en-US"/>
        </w:rPr>
        <w:t xml:space="preserve"> in AN patients are not reflected in this model </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{"citationID":"ZqyVcPDh","properties":{"formattedCitation":"\\super 24,25\\nosupersub{}","plainCitation":"24,25","noteIndex":0},"citationItems":[{"id":133,"uris":["http://zotero.org/users/local/Y9FSRwxg/items/PW5CCFU4"],"uri":["http://zotero.org/users/local/Y9FSRwxg/items/PW5CCFU4"],"itemData":{"id":133,"type":"article-journal","abstract":"Anorexia nervosa (AN) causes the highest number of deaths among all psychiatric disorders. Reduction in food intake and hyperactivity/increased anxiety observed in AN are also the core features of the activity-based anorexia animal model (ABA). Our aim was to assess how the acute ABA protocol mimics common AN complications, including gonadal and cardiovascular dysfunctions, depending on gender, age, and initial body weight, to form a comprehensive description of ABA as a reliable research tool. Wheel running, body weight, and food intake of adolescent female and male rats were monitored. Electrocardiography, heart rate variability, systolic blood pressure, and magnetic resonance imaging (MRI) measurements were performed. Immediately after euthanasia, tissue fragments and blood were collected for further analysis. Uterine weight was 2 times lower in ABA female rats, and ovarian tissue exhibited a reduced number of antral follicles and decreased expression of estrogen and progesterone receptors. Cardiovascular measurements revealed autonomic decompensation with prolongation of QRS complex and QT interval. The ABA model is a reliable research tool for presenting the breakdown of adaptation mechanisms observed in severe AN. Cardiac and hormonal features of ABA with underlying altered neuroendocrine pathways create a valid phenotype of a human disease.","container-title":"Nutrients","DOI":"10.3390/nu13082876","issue":"8","language":"en","note":"number: 8\npublisher: Multidisciplinary Digital Publishing Institute","page":"2876","source":"www.mdpi.com","title":"Is the Activity-Based Anorexia Model a Reliable Method of Presenting Peripheral Clinical Features of Anorexia Nervosa?","volume":"13","author":[{"family":"Skowron","given":"Kamil"},{"family":"Kurnik-Łucka","given":"Magdalena"},{"family":"Jurczyk","given":"Michał"},{"family":"Aleksandrovych","given":"Veronika"},{"family":"Stach","given":"Paulina"},{"family":"Dadański","given":"Emil"},{"family":"Kuśnierz-Cabala","given":"Beata"},{"family":"Jasiński","given":"Krzysztof"},{"family":"Węglarz","given":"Władysław P."},{"family":"Mazur","given":"Paulina"},{"family":"Podlasz","given":"Piotr"},{"family":"Wąsowicz","given":"Krzysztof"},{"family":"Gil","given":"Krzysztof"}],"issued":{"date-parts":[["2021",8]]}}},{"id":231,"uris":["http://zotero.org/users/local/Y9FSRwxg/items/NP3TIWPK"],"uri":["http://zotero.org/users/local/Y9FSRwxg/items/NP3TIWPK"],"itemData":{"id":231,"type":"article-journal","abstract":"Anorexia nervosa is an eating disorder characterized by intense fear of gaining weight and a distorted body image which usually leads to low caloric intake and hyperactivity. The underlying mechanism and pathogenesis of anorexia nervosa is still poorly understood. In order to learn more about the underlying pathophysiology of anorexia nervosa and to find further possible treatment options, several animal models mimicking anorexia nervosa have been developed. The aim of this review is to systematically search different databases and provide an overview of existing animal models and to discuss the current knowledge gained from animal models of anorexia nervosa. For the systematic data search, the Pubmed—Medline database, Embase database, and Web of Science database were searched. After removal of duplicates and the systematic process of selection, 108 original research papers were included in this systematic review. One hundred and six studies were performed with rodents and 2 on monkeys. Eighteen different animal models for anorexia nervosa were used in these studies. Parameters assessed in many studies were body weight, food intake, physical activity, cessation of the estrous cycle in female animals, behavioral changes, metabolic and hormonal alterations. The most commonly used animal model (75 of the studies) is the activity-based anorexia model in which typically young rodents are exposed to time-reduced access to food (a certain number of hours a day) with unrestricted access to a running wheel. Of the genetic animal models, one that is of particular interest is the anx/anx mice model. Animal models have so far contributed many findings to the understanding of mechanisms of hunger and satiety, physical activity and cognition in an underweight state and other mechanisms relevant for anorexia nervosa in humans.","container-title":"Frontiers in Human Neuroscience","DOI":"10.3389/fnhum.2020.596381","ISSN":"1662-5161","page":"606","source":"Frontiers","title":"Animal Models for Anorexia Nervosa—A Systematic Review","volume":"14","author":[{"family":"Scharner","given":"Sophie"},{"family":"Stengel","given":"Andreas"}],"issued":{"date-parts":[["2021"]]}}}],"schema":"https://github.com/citation-style-language/schema/raw/master/csl-citation.json"} </w:instrText>
      </w:r>
      <w:r>
        <w:rPr>
          <w:rFonts w:ascii="Arial" w:hAnsi="Arial" w:cs="Arial"/>
          <w:noProof/>
          <w:sz w:val="20"/>
          <w:szCs w:val="20"/>
          <w:lang w:val="en-US"/>
        </w:rPr>
        <w:fldChar w:fldCharType="separate"/>
      </w:r>
      <w:r w:rsidRPr="00344B47">
        <w:rPr>
          <w:rFonts w:ascii="Arial" w:hAnsi="Arial" w:cs="Arial"/>
          <w:sz w:val="20"/>
          <w:szCs w:val="24"/>
          <w:vertAlign w:val="superscript"/>
          <w:lang w:val="en-US"/>
        </w:rPr>
        <w:t>24,25</w:t>
      </w:r>
      <w:r>
        <w:rPr>
          <w:rFonts w:ascii="Arial" w:hAnsi="Arial" w:cs="Arial"/>
          <w:noProof/>
          <w:sz w:val="20"/>
          <w:szCs w:val="20"/>
          <w:lang w:val="en-US"/>
        </w:rPr>
        <w:fldChar w:fldCharType="end"/>
      </w:r>
      <w:r>
        <w:rPr>
          <w:rFonts w:ascii="Arial" w:hAnsi="Arial" w:cs="Arial"/>
          <w:noProof/>
          <w:sz w:val="20"/>
          <w:szCs w:val="20"/>
          <w:lang w:val="en-US"/>
        </w:rPr>
        <w:t>. Interestingly, within AN patients a variability in symptoms is shown and therefore AN subtypes have been created. To be diagnosed with AN via DSM-5 criteria, individuals must show a restrictiv</w:t>
      </w:r>
      <w:r w:rsidR="00345BB0">
        <w:rPr>
          <w:rFonts w:ascii="Arial" w:hAnsi="Arial" w:cs="Arial"/>
          <w:noProof/>
          <w:sz w:val="20"/>
          <w:szCs w:val="20"/>
          <w:lang w:val="en-US"/>
        </w:rPr>
        <w:t>e energy intake leading to a si</w:t>
      </w:r>
      <w:r>
        <w:rPr>
          <w:rFonts w:ascii="Arial" w:hAnsi="Arial" w:cs="Arial"/>
          <w:noProof/>
          <w:sz w:val="20"/>
          <w:szCs w:val="20"/>
          <w:lang w:val="en-US"/>
        </w:rPr>
        <w:t>g</w:t>
      </w:r>
      <w:r w:rsidR="00345BB0">
        <w:rPr>
          <w:rFonts w:ascii="Arial" w:hAnsi="Arial" w:cs="Arial"/>
          <w:noProof/>
          <w:sz w:val="20"/>
          <w:szCs w:val="20"/>
          <w:lang w:val="en-US"/>
        </w:rPr>
        <w:t>n</w:t>
      </w:r>
      <w:r>
        <w:rPr>
          <w:rFonts w:ascii="Arial" w:hAnsi="Arial" w:cs="Arial"/>
          <w:noProof/>
          <w:sz w:val="20"/>
          <w:szCs w:val="20"/>
          <w:lang w:val="en-US"/>
        </w:rPr>
        <w:t>ificant low body weight (BMI&lt;17</w:t>
      </w:r>
      <w:r w:rsidR="00391EE4">
        <w:rPr>
          <w:rFonts w:ascii="Arial" w:hAnsi="Arial" w:cs="Arial"/>
          <w:noProof/>
          <w:sz w:val="20"/>
          <w:szCs w:val="20"/>
          <w:lang w:val="en-US"/>
        </w:rPr>
        <w:t xml:space="preserve"> </w:t>
      </w:r>
      <w:r w:rsidR="00391EE4" w:rsidRPr="0010121A">
        <w:rPr>
          <w:rFonts w:ascii="Arial" w:hAnsi="Arial" w:cs="Arial"/>
          <w:sz w:val="20"/>
          <w:szCs w:val="20"/>
          <w:lang w:val="en-US"/>
        </w:rPr>
        <w:t>kg/m2</w:t>
      </w:r>
      <w:r>
        <w:rPr>
          <w:rFonts w:ascii="Arial" w:hAnsi="Arial" w:cs="Arial"/>
          <w:noProof/>
          <w:sz w:val="20"/>
          <w:szCs w:val="20"/>
          <w:lang w:val="en-US"/>
        </w:rPr>
        <w:t>), carry an intense fear of becoming fat and have a distorted body image. Additionally, patients are subtyped in either binge-eating</w:t>
      </w:r>
      <w:r w:rsidR="00FE6306">
        <w:rPr>
          <w:rFonts w:ascii="Arial" w:hAnsi="Arial" w:cs="Arial"/>
          <w:noProof/>
          <w:sz w:val="20"/>
          <w:szCs w:val="20"/>
          <w:lang w:val="en-US"/>
        </w:rPr>
        <w:t xml:space="preserve"> type</w:t>
      </w:r>
      <w:r>
        <w:rPr>
          <w:rFonts w:ascii="Arial" w:hAnsi="Arial" w:cs="Arial"/>
          <w:noProof/>
          <w:sz w:val="20"/>
          <w:szCs w:val="20"/>
          <w:lang w:val="en-US"/>
        </w:rPr>
        <w:t xml:space="preserve"> AN or restricting</w:t>
      </w:r>
      <w:r w:rsidR="00FE6306">
        <w:rPr>
          <w:rFonts w:ascii="Arial" w:hAnsi="Arial" w:cs="Arial"/>
          <w:noProof/>
          <w:sz w:val="20"/>
          <w:szCs w:val="20"/>
          <w:lang w:val="en-US"/>
        </w:rPr>
        <w:t xml:space="preserve"> type</w:t>
      </w:r>
      <w:r>
        <w:rPr>
          <w:rFonts w:ascii="Arial" w:hAnsi="Arial" w:cs="Arial"/>
          <w:noProof/>
          <w:sz w:val="20"/>
          <w:szCs w:val="20"/>
          <w:lang w:val="en-US"/>
        </w:rPr>
        <w:t xml:space="preserve"> AN. Binge-eating type AN patients engage in binge eating behavior and self-induced vomiting in contrast </w:t>
      </w:r>
      <w:r w:rsidR="006E6D94">
        <w:rPr>
          <w:rFonts w:ascii="Arial" w:hAnsi="Arial" w:cs="Arial"/>
          <w:noProof/>
          <w:sz w:val="20"/>
          <w:szCs w:val="20"/>
          <w:lang w:val="en-US"/>
        </w:rPr>
        <w:t xml:space="preserve">with restricting type AN </w:t>
      </w:r>
    </w:p>
    <w:p w14:paraId="6DBB6870" w14:textId="464BFB88" w:rsidR="00584ADE" w:rsidRDefault="00610299" w:rsidP="00AE686B">
      <w:pPr>
        <w:ind w:left="-283"/>
        <w:rPr>
          <w:rFonts w:ascii="Arial" w:hAnsi="Arial" w:cs="Arial"/>
          <w:noProof/>
          <w:sz w:val="20"/>
          <w:szCs w:val="20"/>
          <w:lang w:val="en-US"/>
        </w:rPr>
      </w:pPr>
      <w:r w:rsidRPr="00063313">
        <w:rPr>
          <w:rFonts w:ascii="Arial" w:hAnsi="Arial" w:cs="Arial"/>
          <w:b/>
          <w:bCs/>
          <w:noProof/>
          <w:sz w:val="18"/>
          <w:szCs w:val="18"/>
          <w:lang w:val="en-US"/>
        </w:rPr>
        <w:lastRenderedPageBreak/>
        <mc:AlternateContent>
          <mc:Choice Requires="wps">
            <w:drawing>
              <wp:anchor distT="45720" distB="45720" distL="114300" distR="114300" simplePos="0" relativeHeight="251763712" behindDoc="0" locked="0" layoutInCell="1" allowOverlap="1" wp14:anchorId="2011837A" wp14:editId="646248D1">
                <wp:simplePos x="0" y="0"/>
                <wp:positionH relativeFrom="margin">
                  <wp:posOffset>-446405</wp:posOffset>
                </wp:positionH>
                <wp:positionV relativeFrom="paragraph">
                  <wp:posOffset>-436576</wp:posOffset>
                </wp:positionV>
                <wp:extent cx="2360930" cy="1404620"/>
                <wp:effectExtent l="0" t="0" r="0" b="0"/>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8CF1AD" w14:textId="77777777" w:rsidR="00A604F5" w:rsidRPr="00063313" w:rsidRDefault="00A604F5" w:rsidP="00611286">
                            <w:pPr>
                              <w:rPr>
                                <w:sz w:val="24"/>
                              </w:rPr>
                            </w:pPr>
                            <w:r>
                              <w:rPr>
                                <w:sz w:val="24"/>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11837A" id="_x0000_s1050" type="#_x0000_t202" style="position:absolute;left:0;text-align:left;margin-left:-35.15pt;margin-top:-34.4pt;width:185.9pt;height:110.6pt;z-index:2517637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" filled="f" stroked="f">
                <v:textbox style="mso-fit-shape-to-text:t">
                  <w:txbxContent>
                    <w:p w14:paraId="568CF1AD" w14:textId="77777777" w:rsidR="00A604F5" w:rsidRPr="00063313" w:rsidRDefault="00A604F5" w:rsidP="00611286">
                      <w:pPr>
                        <w:rPr>
                          <w:sz w:val="24"/>
                        </w:rPr>
                      </w:pPr>
                      <w:r>
                        <w:rPr>
                          <w:sz w:val="24"/>
                        </w:rPr>
                        <w:t>A</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65760" behindDoc="0" locked="0" layoutInCell="1" allowOverlap="1" wp14:anchorId="0AD77181" wp14:editId="34A51C7E">
                <wp:simplePos x="0" y="0"/>
                <wp:positionH relativeFrom="margin">
                  <wp:posOffset>1744041</wp:posOffset>
                </wp:positionH>
                <wp:positionV relativeFrom="paragraph">
                  <wp:posOffset>-427355</wp:posOffset>
                </wp:positionV>
                <wp:extent cx="2360930" cy="1404620"/>
                <wp:effectExtent l="0" t="0" r="0" b="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4DC0ED" w14:textId="61EF4528" w:rsidR="00A604F5" w:rsidRPr="00063313" w:rsidRDefault="00A604F5" w:rsidP="00611286">
                            <w:pPr>
                              <w:rPr>
                                <w:sz w:val="24"/>
                              </w:rPr>
                            </w:pPr>
                            <w:r>
                              <w:rPr>
                                <w:sz w:val="24"/>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D77181" id="_x0000_s1051" type="#_x0000_t202" style="position:absolute;left:0;text-align:left;margin-left:137.35pt;margin-top:-33.65pt;width:185.9pt;height:110.6pt;z-index:2517657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" filled="f" stroked="f">
                <v:textbox style="mso-fit-shape-to-text:t">
                  <w:txbxContent>
                    <w:p w14:paraId="494DC0ED" w14:textId="61EF4528" w:rsidR="00A604F5" w:rsidRPr="00063313" w:rsidRDefault="00A604F5" w:rsidP="00611286">
                      <w:pPr>
                        <w:rPr>
                          <w:sz w:val="24"/>
                        </w:rPr>
                      </w:pPr>
                      <w:r>
                        <w:rPr>
                          <w:sz w:val="24"/>
                        </w:rPr>
                        <w:t>B</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67808" behindDoc="0" locked="0" layoutInCell="1" allowOverlap="1" wp14:anchorId="1DFAAE90" wp14:editId="609F1BA1">
                <wp:simplePos x="0" y="0"/>
                <wp:positionH relativeFrom="margin">
                  <wp:posOffset>3989705</wp:posOffset>
                </wp:positionH>
                <wp:positionV relativeFrom="paragraph">
                  <wp:posOffset>-418775</wp:posOffset>
                </wp:positionV>
                <wp:extent cx="2360930" cy="1404620"/>
                <wp:effectExtent l="0" t="0" r="0"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BB4055" w14:textId="0C742BBC" w:rsidR="00A604F5" w:rsidRPr="00063313" w:rsidRDefault="00A604F5" w:rsidP="00611286">
                            <w:pPr>
                              <w:rPr>
                                <w:sz w:val="24"/>
                              </w:rPr>
                            </w:pPr>
                            <w:r>
                              <w:rPr>
                                <w:sz w:val="24"/>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FAAE90" id="_x0000_s1052" type="#_x0000_t202" style="position:absolute;left:0;text-align:left;margin-left:314.15pt;margin-top:-32.95pt;width:185.9pt;height:110.6pt;z-index:2517678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" filled="f" stroked="f">
                <v:textbox style="mso-fit-shape-to-text:t">
                  <w:txbxContent>
                    <w:p w14:paraId="4ABB4055" w14:textId="0C742BBC" w:rsidR="00A604F5" w:rsidRPr="00063313" w:rsidRDefault="00A604F5" w:rsidP="00611286">
                      <w:pPr>
                        <w:rPr>
                          <w:sz w:val="24"/>
                        </w:rPr>
                      </w:pPr>
                      <w:r>
                        <w:rPr>
                          <w:sz w:val="24"/>
                        </w:rPr>
                        <w:t>C</w:t>
                      </w:r>
                    </w:p>
                  </w:txbxContent>
                </v:textbox>
                <w10:wrap anchorx="margin"/>
              </v:shape>
            </w:pict>
          </mc:Fallback>
        </mc:AlternateContent>
      </w:r>
      <w:r>
        <w:rPr>
          <w:noProof/>
          <w:lang w:eastAsia="nl-NL"/>
        </w:rPr>
        <w:drawing>
          <wp:anchor distT="0" distB="0" distL="114300" distR="114300" simplePos="0" relativeHeight="251759616" behindDoc="0" locked="0" layoutInCell="1" allowOverlap="1" wp14:anchorId="47E1C49C" wp14:editId="6BFD5796">
            <wp:simplePos x="0" y="0"/>
            <wp:positionH relativeFrom="column">
              <wp:posOffset>-559553</wp:posOffset>
            </wp:positionH>
            <wp:positionV relativeFrom="paragraph">
              <wp:posOffset>-599684</wp:posOffset>
            </wp:positionV>
            <wp:extent cx="6581553" cy="2793097"/>
            <wp:effectExtent l="0" t="0" r="0" b="762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3402" cy="2798126"/>
                    </a:xfrm>
                    <a:prstGeom prst="rect">
                      <a:avLst/>
                    </a:prstGeom>
                  </pic:spPr>
                </pic:pic>
              </a:graphicData>
            </a:graphic>
            <wp14:sizeRelH relativeFrom="margin">
              <wp14:pctWidth>0</wp14:pctWidth>
            </wp14:sizeRelH>
            <wp14:sizeRelV relativeFrom="margin">
              <wp14:pctHeight>0</wp14:pctHeight>
            </wp14:sizeRelV>
          </wp:anchor>
        </w:drawing>
      </w:r>
    </w:p>
    <w:p w14:paraId="59C326EC" w14:textId="01137A11" w:rsidR="000568B4" w:rsidRDefault="000568B4" w:rsidP="000568B4">
      <w:pPr>
        <w:tabs>
          <w:tab w:val="right" w:pos="9072"/>
        </w:tabs>
        <w:ind w:left="-340"/>
        <w:jc w:val="both"/>
        <w:rPr>
          <w:rFonts w:ascii="Arial" w:hAnsi="Arial" w:cs="Arial"/>
          <w:sz w:val="20"/>
          <w:szCs w:val="20"/>
          <w:lang w:val="en-US"/>
        </w:rPr>
      </w:pPr>
    </w:p>
    <w:p w14:paraId="0EFFFD12" w14:textId="177D70BA" w:rsidR="000568B4" w:rsidRDefault="000568B4" w:rsidP="000568B4">
      <w:pPr>
        <w:tabs>
          <w:tab w:val="right" w:pos="9072"/>
        </w:tabs>
        <w:ind w:left="-340"/>
        <w:jc w:val="both"/>
        <w:rPr>
          <w:rFonts w:ascii="Arial" w:hAnsi="Arial" w:cs="Arial"/>
          <w:sz w:val="20"/>
          <w:szCs w:val="20"/>
          <w:lang w:val="en-US"/>
        </w:rPr>
      </w:pPr>
    </w:p>
    <w:p w14:paraId="440B3609" w14:textId="2E0D6782" w:rsidR="000568B4" w:rsidRDefault="000568B4" w:rsidP="000568B4">
      <w:pPr>
        <w:tabs>
          <w:tab w:val="right" w:pos="9072"/>
        </w:tabs>
        <w:ind w:left="-340"/>
        <w:jc w:val="both"/>
        <w:rPr>
          <w:rFonts w:ascii="Arial" w:hAnsi="Arial" w:cs="Arial"/>
          <w:sz w:val="20"/>
          <w:szCs w:val="20"/>
          <w:lang w:val="en-US"/>
        </w:rPr>
      </w:pPr>
    </w:p>
    <w:p w14:paraId="06AB058A" w14:textId="6A003980" w:rsidR="000568B4" w:rsidRDefault="000568B4" w:rsidP="000568B4">
      <w:pPr>
        <w:tabs>
          <w:tab w:val="right" w:pos="9072"/>
        </w:tabs>
        <w:ind w:left="-340"/>
        <w:jc w:val="both"/>
        <w:rPr>
          <w:rFonts w:ascii="Arial" w:hAnsi="Arial" w:cs="Arial"/>
          <w:sz w:val="20"/>
          <w:szCs w:val="20"/>
          <w:lang w:val="en-US"/>
        </w:rPr>
      </w:pPr>
    </w:p>
    <w:p w14:paraId="25AAD073" w14:textId="3EA878B9" w:rsidR="000568B4" w:rsidRDefault="000568B4" w:rsidP="000568B4">
      <w:pPr>
        <w:tabs>
          <w:tab w:val="right" w:pos="9072"/>
        </w:tabs>
        <w:ind w:left="-340"/>
        <w:jc w:val="both"/>
        <w:rPr>
          <w:rFonts w:ascii="Arial" w:hAnsi="Arial" w:cs="Arial"/>
          <w:sz w:val="20"/>
          <w:szCs w:val="20"/>
          <w:lang w:val="en-US"/>
        </w:rPr>
      </w:pPr>
    </w:p>
    <w:p w14:paraId="45B8EB4D" w14:textId="3C8749E2" w:rsidR="000568B4" w:rsidRDefault="000568B4" w:rsidP="000568B4">
      <w:pPr>
        <w:tabs>
          <w:tab w:val="right" w:pos="9072"/>
        </w:tabs>
        <w:ind w:left="-340"/>
        <w:jc w:val="both"/>
        <w:rPr>
          <w:rFonts w:ascii="Arial" w:hAnsi="Arial" w:cs="Arial"/>
          <w:sz w:val="20"/>
          <w:szCs w:val="20"/>
          <w:lang w:val="en-US"/>
        </w:rPr>
      </w:pPr>
    </w:p>
    <w:p w14:paraId="2B7D6AD2" w14:textId="5312C606" w:rsidR="000568B4" w:rsidRDefault="000568B4" w:rsidP="000568B4">
      <w:pPr>
        <w:tabs>
          <w:tab w:val="right" w:pos="9072"/>
        </w:tabs>
        <w:ind w:left="-340"/>
        <w:jc w:val="both"/>
        <w:rPr>
          <w:rFonts w:ascii="Arial" w:hAnsi="Arial" w:cs="Arial"/>
          <w:sz w:val="20"/>
          <w:szCs w:val="20"/>
          <w:lang w:val="en-US"/>
        </w:rPr>
      </w:pPr>
    </w:p>
    <w:p w14:paraId="5F349D20" w14:textId="778C11A3" w:rsidR="000568B4" w:rsidRDefault="00610299" w:rsidP="000568B4">
      <w:pPr>
        <w:tabs>
          <w:tab w:val="right" w:pos="9072"/>
        </w:tabs>
        <w:ind w:left="-340"/>
        <w:jc w:val="both"/>
        <w:rPr>
          <w:rFonts w:ascii="Arial" w:hAnsi="Arial" w:cs="Arial"/>
          <w:sz w:val="20"/>
          <w:szCs w:val="20"/>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73952" behindDoc="0" locked="0" layoutInCell="1" allowOverlap="1" wp14:anchorId="2E870BBE" wp14:editId="73D3A87C">
                <wp:simplePos x="0" y="0"/>
                <wp:positionH relativeFrom="margin">
                  <wp:posOffset>3800806</wp:posOffset>
                </wp:positionH>
                <wp:positionV relativeFrom="paragraph">
                  <wp:posOffset>132715</wp:posOffset>
                </wp:positionV>
                <wp:extent cx="2360930" cy="1404620"/>
                <wp:effectExtent l="0" t="0" r="0" b="0"/>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82E853" w14:textId="083EA075" w:rsidR="00A604F5" w:rsidRPr="00063313" w:rsidRDefault="00A604F5" w:rsidP="00611286">
                            <w:pPr>
                              <w:rPr>
                                <w:sz w:val="24"/>
                              </w:rPr>
                            </w:pPr>
                            <w:r>
                              <w:rPr>
                                <w:sz w:val="24"/>
                              </w:rPr>
                              <w:t>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870BBE" id="_x0000_s1053" type="#_x0000_t202" style="position:absolute;left:0;text-align:left;margin-left:299.3pt;margin-top:10.45pt;width:185.9pt;height:110.6pt;z-index:2517739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" filled="f" stroked="f">
                <v:textbox style="mso-fit-shape-to-text:t">
                  <w:txbxContent>
                    <w:p w14:paraId="3182E853" w14:textId="083EA075" w:rsidR="00A604F5" w:rsidRPr="00063313" w:rsidRDefault="00A604F5" w:rsidP="00611286">
                      <w:pPr>
                        <w:rPr>
                          <w:sz w:val="24"/>
                        </w:rPr>
                      </w:pPr>
                      <w:r>
                        <w:rPr>
                          <w:sz w:val="24"/>
                        </w:rPr>
                        <w:t>F</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71904" behindDoc="0" locked="0" layoutInCell="1" allowOverlap="1" wp14:anchorId="328DEBF3" wp14:editId="1DC30528">
                <wp:simplePos x="0" y="0"/>
                <wp:positionH relativeFrom="margin">
                  <wp:posOffset>1683689</wp:posOffset>
                </wp:positionH>
                <wp:positionV relativeFrom="paragraph">
                  <wp:posOffset>126365</wp:posOffset>
                </wp:positionV>
                <wp:extent cx="2360930" cy="1404620"/>
                <wp:effectExtent l="0" t="0" r="0" b="0"/>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51D7BB" w14:textId="2B7C3370" w:rsidR="00A604F5" w:rsidRPr="00063313" w:rsidRDefault="00A604F5" w:rsidP="00611286">
                            <w:pPr>
                              <w:rPr>
                                <w:sz w:val="24"/>
                              </w:rPr>
                            </w:pPr>
                            <w:r>
                              <w:rPr>
                                <w:sz w:val="24"/>
                              </w:rPr>
                              <w: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8DEBF3" id="_x0000_s1054" type="#_x0000_t202" style="position:absolute;left:0;text-align:left;margin-left:132.55pt;margin-top:9.95pt;width:185.9pt;height:110.6pt;z-index:2517719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" filled="f" stroked="f">
                <v:textbox style="mso-fit-shape-to-text:t">
                  <w:txbxContent>
                    <w:p w14:paraId="4B51D7BB" w14:textId="2B7C3370" w:rsidR="00A604F5" w:rsidRPr="00063313" w:rsidRDefault="00A604F5" w:rsidP="00611286">
                      <w:pPr>
                        <w:rPr>
                          <w:sz w:val="24"/>
                        </w:rPr>
                      </w:pPr>
                      <w:r>
                        <w:rPr>
                          <w:sz w:val="24"/>
                        </w:rPr>
                        <w:t>E</w:t>
                      </w:r>
                    </w:p>
                  </w:txbxContent>
                </v:textbox>
                <w10:wrap anchorx="margin"/>
              </v:shape>
            </w:pict>
          </mc:Fallback>
        </mc:AlternateContent>
      </w:r>
      <w:r>
        <w:rPr>
          <w:noProof/>
          <w:lang w:eastAsia="nl-NL"/>
        </w:rPr>
        <w:drawing>
          <wp:anchor distT="0" distB="0" distL="114300" distR="114300" simplePos="0" relativeHeight="251760640" behindDoc="0" locked="0" layoutInCell="1" allowOverlap="1" wp14:anchorId="22EF3021" wp14:editId="538DA129">
            <wp:simplePos x="0" y="0"/>
            <wp:positionH relativeFrom="margin">
              <wp:posOffset>-357505</wp:posOffset>
            </wp:positionH>
            <wp:positionV relativeFrom="paragraph">
              <wp:posOffset>214792</wp:posOffset>
            </wp:positionV>
            <wp:extent cx="6262577" cy="2310499"/>
            <wp:effectExtent l="0" t="0" r="508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2577" cy="2310499"/>
                    </a:xfrm>
                    <a:prstGeom prst="rect">
                      <a:avLst/>
                    </a:prstGeom>
                  </pic:spPr>
                </pic:pic>
              </a:graphicData>
            </a:graphic>
            <wp14:sizeRelH relativeFrom="margin">
              <wp14:pctWidth>0</wp14:pctWidth>
            </wp14:sizeRelH>
            <wp14:sizeRelV relativeFrom="margin">
              <wp14:pctHeight>0</wp14:pctHeight>
            </wp14:sizeRelV>
          </wp:anchor>
        </w:drawing>
      </w:r>
      <w:r w:rsidR="00611286" w:rsidRPr="00063313">
        <w:rPr>
          <w:rFonts w:ascii="Arial" w:hAnsi="Arial" w:cs="Arial"/>
          <w:b/>
          <w:bCs/>
          <w:noProof/>
          <w:sz w:val="18"/>
          <w:szCs w:val="18"/>
          <w:lang w:val="en-US"/>
        </w:rPr>
        <mc:AlternateContent>
          <mc:Choice Requires="wps">
            <w:drawing>
              <wp:anchor distT="45720" distB="45720" distL="114300" distR="114300" simplePos="0" relativeHeight="251769856" behindDoc="0" locked="0" layoutInCell="1" allowOverlap="1" wp14:anchorId="3D09EDA8" wp14:editId="0D57D8A9">
                <wp:simplePos x="0" y="0"/>
                <wp:positionH relativeFrom="margin">
                  <wp:posOffset>-510568</wp:posOffset>
                </wp:positionH>
                <wp:positionV relativeFrom="paragraph">
                  <wp:posOffset>119628</wp:posOffset>
                </wp:positionV>
                <wp:extent cx="2360930" cy="1404620"/>
                <wp:effectExtent l="0" t="0" r="0" b="0"/>
                <wp:wrapNone/>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2F863D" w14:textId="02ED175F" w:rsidR="00A604F5" w:rsidRPr="00063313" w:rsidRDefault="00A604F5" w:rsidP="00611286">
                            <w:pPr>
                              <w:rPr>
                                <w:sz w:val="24"/>
                              </w:rPr>
                            </w:pPr>
                            <w:r>
                              <w:rPr>
                                <w:sz w:val="24"/>
                              </w:rPr>
                              <w:t>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09EDA8" id="_x0000_s1055" type="#_x0000_t202" style="position:absolute;left:0;text-align:left;margin-left:-40.2pt;margin-top:9.4pt;width:185.9pt;height:110.6pt;z-index:2517698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" filled="f" stroked="f">
                <v:textbox style="mso-fit-shape-to-text:t">
                  <w:txbxContent>
                    <w:p w14:paraId="032F863D" w14:textId="02ED175F" w:rsidR="00A604F5" w:rsidRPr="00063313" w:rsidRDefault="00A604F5" w:rsidP="00611286">
                      <w:pPr>
                        <w:rPr>
                          <w:sz w:val="24"/>
                        </w:rPr>
                      </w:pPr>
                      <w:r>
                        <w:rPr>
                          <w:sz w:val="24"/>
                        </w:rPr>
                        <w:t>D</w:t>
                      </w:r>
                    </w:p>
                  </w:txbxContent>
                </v:textbox>
                <w10:wrap anchorx="margin"/>
              </v:shape>
            </w:pict>
          </mc:Fallback>
        </mc:AlternateContent>
      </w:r>
    </w:p>
    <w:p w14:paraId="4EF52696" w14:textId="69EC4C60" w:rsidR="000568B4" w:rsidRDefault="000568B4" w:rsidP="000568B4">
      <w:pPr>
        <w:tabs>
          <w:tab w:val="right" w:pos="9072"/>
        </w:tabs>
        <w:ind w:left="-340"/>
        <w:jc w:val="both"/>
        <w:rPr>
          <w:rFonts w:ascii="Arial" w:hAnsi="Arial" w:cs="Arial"/>
          <w:sz w:val="20"/>
          <w:szCs w:val="20"/>
          <w:lang w:val="en-US"/>
        </w:rPr>
      </w:pPr>
    </w:p>
    <w:p w14:paraId="0A323C8E" w14:textId="4A87B6EE" w:rsidR="000568B4" w:rsidRDefault="000568B4" w:rsidP="000568B4">
      <w:pPr>
        <w:tabs>
          <w:tab w:val="right" w:pos="9072"/>
        </w:tabs>
        <w:ind w:left="-340"/>
        <w:jc w:val="both"/>
        <w:rPr>
          <w:rFonts w:ascii="Arial" w:hAnsi="Arial" w:cs="Arial"/>
          <w:sz w:val="20"/>
          <w:szCs w:val="20"/>
          <w:lang w:val="en-US"/>
        </w:rPr>
      </w:pPr>
    </w:p>
    <w:p w14:paraId="5CA5EB26" w14:textId="2A73F407" w:rsidR="000568B4" w:rsidRDefault="000568B4" w:rsidP="000568B4">
      <w:pPr>
        <w:tabs>
          <w:tab w:val="right" w:pos="9072"/>
        </w:tabs>
        <w:ind w:left="-340"/>
        <w:jc w:val="both"/>
        <w:rPr>
          <w:rFonts w:ascii="Arial" w:hAnsi="Arial" w:cs="Arial"/>
          <w:sz w:val="20"/>
          <w:szCs w:val="20"/>
          <w:lang w:val="en-US"/>
        </w:rPr>
      </w:pPr>
    </w:p>
    <w:p w14:paraId="4459A154" w14:textId="41B873DB" w:rsidR="000568B4" w:rsidRDefault="000568B4" w:rsidP="000568B4">
      <w:pPr>
        <w:tabs>
          <w:tab w:val="right" w:pos="9072"/>
        </w:tabs>
        <w:ind w:left="-340"/>
        <w:jc w:val="both"/>
        <w:rPr>
          <w:rFonts w:ascii="Arial" w:hAnsi="Arial" w:cs="Arial"/>
          <w:sz w:val="20"/>
          <w:szCs w:val="20"/>
          <w:lang w:val="en-US"/>
        </w:rPr>
      </w:pPr>
    </w:p>
    <w:p w14:paraId="2DF57C16" w14:textId="763EA2D9" w:rsidR="000568B4" w:rsidRDefault="000568B4" w:rsidP="000568B4">
      <w:pPr>
        <w:tabs>
          <w:tab w:val="right" w:pos="9072"/>
        </w:tabs>
        <w:ind w:left="-340"/>
        <w:jc w:val="both"/>
        <w:rPr>
          <w:rFonts w:ascii="Arial" w:hAnsi="Arial" w:cs="Arial"/>
          <w:sz w:val="20"/>
          <w:szCs w:val="20"/>
          <w:lang w:val="en-US"/>
        </w:rPr>
      </w:pPr>
    </w:p>
    <w:p w14:paraId="2B512FDF" w14:textId="1374E746" w:rsidR="000568B4" w:rsidRDefault="000568B4" w:rsidP="000568B4">
      <w:pPr>
        <w:tabs>
          <w:tab w:val="right" w:pos="9072"/>
        </w:tabs>
        <w:ind w:left="-340"/>
        <w:jc w:val="both"/>
        <w:rPr>
          <w:rFonts w:ascii="Arial" w:hAnsi="Arial" w:cs="Arial"/>
          <w:sz w:val="20"/>
          <w:szCs w:val="20"/>
          <w:lang w:val="en-US"/>
        </w:rPr>
      </w:pPr>
    </w:p>
    <w:p w14:paraId="5B7F83A2" w14:textId="761CAAAB" w:rsidR="000568B4" w:rsidRDefault="000568B4" w:rsidP="000568B4">
      <w:pPr>
        <w:tabs>
          <w:tab w:val="right" w:pos="9072"/>
        </w:tabs>
        <w:ind w:left="-340"/>
        <w:jc w:val="both"/>
        <w:rPr>
          <w:rFonts w:ascii="Arial" w:hAnsi="Arial" w:cs="Arial"/>
          <w:sz w:val="20"/>
          <w:szCs w:val="20"/>
          <w:lang w:val="en-US"/>
        </w:rPr>
      </w:pPr>
    </w:p>
    <w:p w14:paraId="369CC068" w14:textId="16395144" w:rsidR="000568B4" w:rsidRPr="000568B4" w:rsidRDefault="000568B4" w:rsidP="000568B4">
      <w:pPr>
        <w:tabs>
          <w:tab w:val="right" w:pos="9072"/>
        </w:tabs>
        <w:ind w:left="-340"/>
        <w:jc w:val="both"/>
        <w:rPr>
          <w:rFonts w:ascii="Arial" w:hAnsi="Arial" w:cs="Arial"/>
          <w:sz w:val="20"/>
          <w:szCs w:val="20"/>
          <w:lang w:val="en-US"/>
        </w:rPr>
      </w:pPr>
    </w:p>
    <w:p w14:paraId="5A582ABA" w14:textId="70DB378B" w:rsidR="003C3B7A" w:rsidRDefault="00610299" w:rsidP="007725E6">
      <w:pPr>
        <w:rPr>
          <w:b/>
          <w:bCs/>
          <w:sz w:val="28"/>
          <w:szCs w:val="28"/>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80096" behindDoc="0" locked="0" layoutInCell="1" allowOverlap="1" wp14:anchorId="7CF29CE8" wp14:editId="135196EA">
                <wp:simplePos x="0" y="0"/>
                <wp:positionH relativeFrom="margin">
                  <wp:posOffset>3679190</wp:posOffset>
                </wp:positionH>
                <wp:positionV relativeFrom="paragraph">
                  <wp:posOffset>286026</wp:posOffset>
                </wp:positionV>
                <wp:extent cx="2360930" cy="1404620"/>
                <wp:effectExtent l="0" t="0" r="0" b="0"/>
                <wp:wrapNone/>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91DB8E" w14:textId="16795E19" w:rsidR="00A604F5" w:rsidRPr="00063313" w:rsidRDefault="00A604F5" w:rsidP="00611286">
                            <w:pPr>
                              <w:rPr>
                                <w:sz w:val="24"/>
                              </w:rPr>
                            </w:pPr>
                            <w:r>
                              <w:rPr>
                                <w:sz w:val="24"/>
                              </w:rPr>
                              <w:t>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F29CE8" id="_x0000_s1056" type="#_x0000_t202" style="position:absolute;margin-left:289.7pt;margin-top:22.5pt;width:185.9pt;height:110.6pt;z-index:2517800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" filled="f" stroked="f">
                <v:textbox style="mso-fit-shape-to-text:t">
                  <w:txbxContent>
                    <w:p w14:paraId="4B91DB8E" w14:textId="16795E19" w:rsidR="00A604F5" w:rsidRPr="00063313" w:rsidRDefault="00A604F5" w:rsidP="00611286">
                      <w:pPr>
                        <w:rPr>
                          <w:sz w:val="24"/>
                        </w:rPr>
                      </w:pPr>
                      <w:r>
                        <w:rPr>
                          <w:sz w:val="24"/>
                        </w:rPr>
                        <w:t>I</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78048" behindDoc="0" locked="0" layoutInCell="1" allowOverlap="1" wp14:anchorId="1108D1DC" wp14:editId="5B5C9899">
                <wp:simplePos x="0" y="0"/>
                <wp:positionH relativeFrom="margin">
                  <wp:posOffset>1773555</wp:posOffset>
                </wp:positionH>
                <wp:positionV relativeFrom="paragraph">
                  <wp:posOffset>293674</wp:posOffset>
                </wp:positionV>
                <wp:extent cx="2360930" cy="1404620"/>
                <wp:effectExtent l="0" t="0" r="0" b="0"/>
                <wp:wrapNone/>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EAF0FD" w14:textId="2BEAD01C" w:rsidR="00A604F5" w:rsidRPr="00063313" w:rsidRDefault="00A604F5" w:rsidP="00611286">
                            <w:pPr>
                              <w:rPr>
                                <w:sz w:val="24"/>
                              </w:rPr>
                            </w:pPr>
                            <w:r>
                              <w:rPr>
                                <w:sz w:val="24"/>
                              </w:rPr>
                              <w: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08D1DC" id="_x0000_s1057" type="#_x0000_t202" style="position:absolute;margin-left:139.65pt;margin-top:23.1pt;width:185.9pt;height:110.6pt;z-index:2517780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" filled="f" stroked="f">
                <v:textbox style="mso-fit-shape-to-text:t">
                  <w:txbxContent>
                    <w:p w14:paraId="6BEAF0FD" w14:textId="2BEAD01C" w:rsidR="00A604F5" w:rsidRPr="00063313" w:rsidRDefault="00A604F5" w:rsidP="00611286">
                      <w:pPr>
                        <w:rPr>
                          <w:sz w:val="24"/>
                        </w:rPr>
                      </w:pPr>
                      <w:r>
                        <w:rPr>
                          <w:sz w:val="24"/>
                        </w:rPr>
                        <w:t>H</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76000" behindDoc="0" locked="0" layoutInCell="1" allowOverlap="1" wp14:anchorId="517648DA" wp14:editId="3A45078B">
                <wp:simplePos x="0" y="0"/>
                <wp:positionH relativeFrom="margin">
                  <wp:posOffset>-486079</wp:posOffset>
                </wp:positionH>
                <wp:positionV relativeFrom="paragraph">
                  <wp:posOffset>300355</wp:posOffset>
                </wp:positionV>
                <wp:extent cx="2360930" cy="1404620"/>
                <wp:effectExtent l="0" t="0" r="0" b="0"/>
                <wp:wrapNone/>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0F2F86" w14:textId="3ECC7136" w:rsidR="00A604F5" w:rsidRPr="00063313" w:rsidRDefault="00A604F5" w:rsidP="00611286">
                            <w:pPr>
                              <w:rPr>
                                <w:sz w:val="24"/>
                              </w:rPr>
                            </w:pPr>
                            <w:r>
                              <w:rPr>
                                <w:sz w:val="24"/>
                              </w:rPr>
                              <w:t>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7648DA" id="_x0000_s1058" type="#_x0000_t202" style="position:absolute;margin-left:-38.25pt;margin-top:23.65pt;width:185.9pt;height:110.6pt;z-index:2517760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" filled="f" stroked="f">
                <v:textbox style="mso-fit-shape-to-text:t">
                  <w:txbxContent>
                    <w:p w14:paraId="550F2F86" w14:textId="3ECC7136" w:rsidR="00A604F5" w:rsidRPr="00063313" w:rsidRDefault="00A604F5" w:rsidP="00611286">
                      <w:pPr>
                        <w:rPr>
                          <w:sz w:val="24"/>
                        </w:rPr>
                      </w:pPr>
                      <w:r>
                        <w:rPr>
                          <w:sz w:val="24"/>
                        </w:rPr>
                        <w:t>G</w:t>
                      </w:r>
                    </w:p>
                  </w:txbxContent>
                </v:textbox>
                <w10:wrap anchorx="margin"/>
              </v:shape>
            </w:pict>
          </mc:Fallback>
        </mc:AlternateContent>
      </w:r>
      <w:r w:rsidR="009348DB">
        <w:rPr>
          <w:noProof/>
          <w:lang w:eastAsia="nl-NL"/>
        </w:rPr>
        <w:drawing>
          <wp:anchor distT="0" distB="0" distL="114300" distR="114300" simplePos="0" relativeHeight="251761664" behindDoc="0" locked="0" layoutInCell="1" allowOverlap="1" wp14:anchorId="2672820A" wp14:editId="1AF96CA3">
            <wp:simplePos x="0" y="0"/>
            <wp:positionH relativeFrom="margin">
              <wp:posOffset>-441960</wp:posOffset>
            </wp:positionH>
            <wp:positionV relativeFrom="paragraph">
              <wp:posOffset>380838</wp:posOffset>
            </wp:positionV>
            <wp:extent cx="6528391" cy="2347447"/>
            <wp:effectExtent l="0" t="0" r="635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28391" cy="2347447"/>
                    </a:xfrm>
                    <a:prstGeom prst="rect">
                      <a:avLst/>
                    </a:prstGeom>
                  </pic:spPr>
                </pic:pic>
              </a:graphicData>
            </a:graphic>
            <wp14:sizeRelH relativeFrom="margin">
              <wp14:pctWidth>0</wp14:pctWidth>
            </wp14:sizeRelH>
            <wp14:sizeRelV relativeFrom="margin">
              <wp14:pctHeight>0</wp14:pctHeight>
            </wp14:sizeRelV>
          </wp:anchor>
        </w:drawing>
      </w:r>
    </w:p>
    <w:p w14:paraId="5DDA8F88" w14:textId="1ADECFEB" w:rsidR="00D1409F" w:rsidRDefault="00D1409F" w:rsidP="0010121A">
      <w:pPr>
        <w:ind w:left="-283"/>
        <w:rPr>
          <w:b/>
          <w:bCs/>
          <w:sz w:val="28"/>
          <w:szCs w:val="28"/>
          <w:lang w:val="en-US"/>
        </w:rPr>
      </w:pPr>
    </w:p>
    <w:p w14:paraId="626F313E" w14:textId="455D0B46" w:rsidR="00D1409F" w:rsidRDefault="00AE12EC" w:rsidP="0049418C">
      <w:pPr>
        <w:ind w:left="-283"/>
        <w:rPr>
          <w:b/>
          <w:bCs/>
          <w:sz w:val="28"/>
          <w:szCs w:val="28"/>
          <w:lang w:val="en-US"/>
        </w:rPr>
      </w:pPr>
      <w:r>
        <w:rPr>
          <w:b/>
          <w:bCs/>
          <w:sz w:val="28"/>
          <w:szCs w:val="28"/>
          <w:lang w:val="en-US"/>
        </w:rPr>
        <w:tab/>
      </w:r>
      <w:r>
        <w:rPr>
          <w:b/>
          <w:bCs/>
          <w:sz w:val="28"/>
          <w:szCs w:val="28"/>
          <w:lang w:val="en-US"/>
        </w:rPr>
        <w:tab/>
      </w:r>
      <w:r>
        <w:rPr>
          <w:b/>
          <w:bCs/>
          <w:sz w:val="28"/>
          <w:szCs w:val="28"/>
          <w:lang w:val="en-US"/>
        </w:rPr>
        <w:tab/>
      </w:r>
      <w:r>
        <w:rPr>
          <w:b/>
          <w:bCs/>
          <w:sz w:val="28"/>
          <w:szCs w:val="28"/>
          <w:lang w:val="en-US"/>
        </w:rPr>
        <w:tab/>
      </w:r>
      <w:r>
        <w:rPr>
          <w:b/>
          <w:bCs/>
          <w:sz w:val="28"/>
          <w:szCs w:val="28"/>
          <w:lang w:val="en-US"/>
        </w:rPr>
        <w:tab/>
      </w:r>
      <w:r>
        <w:rPr>
          <w:b/>
          <w:bCs/>
          <w:sz w:val="28"/>
          <w:szCs w:val="28"/>
          <w:lang w:val="en-US"/>
        </w:rPr>
        <w:tab/>
      </w:r>
      <w:r>
        <w:rPr>
          <w:b/>
          <w:bCs/>
          <w:sz w:val="28"/>
          <w:szCs w:val="28"/>
          <w:lang w:val="en-US"/>
        </w:rPr>
        <w:tab/>
      </w:r>
    </w:p>
    <w:p w14:paraId="2CB8BA49" w14:textId="20104E95" w:rsidR="00D1409F" w:rsidRDefault="00D1409F" w:rsidP="0010121A">
      <w:pPr>
        <w:ind w:left="-283"/>
        <w:rPr>
          <w:b/>
          <w:bCs/>
          <w:sz w:val="28"/>
          <w:szCs w:val="28"/>
          <w:lang w:val="en-US"/>
        </w:rPr>
      </w:pPr>
    </w:p>
    <w:p w14:paraId="356C59B2" w14:textId="03B014E9" w:rsidR="0049418C" w:rsidRPr="00790E11" w:rsidRDefault="0049418C" w:rsidP="0049418C">
      <w:pPr>
        <w:tabs>
          <w:tab w:val="right" w:pos="9072"/>
        </w:tabs>
        <w:jc w:val="both"/>
        <w:rPr>
          <w:rFonts w:ascii="Arial" w:hAnsi="Arial" w:cs="Arial"/>
          <w:b/>
          <w:bCs/>
          <w:sz w:val="18"/>
          <w:szCs w:val="18"/>
          <w:lang w:val="en-US"/>
        </w:rPr>
      </w:pPr>
    </w:p>
    <w:p w14:paraId="18B9D895" w14:textId="236D6EC4" w:rsidR="0049418C" w:rsidRPr="00790E11" w:rsidRDefault="0049418C" w:rsidP="0049418C">
      <w:pPr>
        <w:tabs>
          <w:tab w:val="right" w:pos="9072"/>
        </w:tabs>
        <w:jc w:val="both"/>
        <w:rPr>
          <w:rFonts w:ascii="Arial" w:hAnsi="Arial" w:cs="Arial"/>
          <w:b/>
          <w:bCs/>
          <w:sz w:val="18"/>
          <w:szCs w:val="18"/>
          <w:lang w:val="en-US"/>
        </w:rPr>
      </w:pPr>
    </w:p>
    <w:p w14:paraId="2CB69A95" w14:textId="175FFFF6" w:rsidR="0049418C" w:rsidRPr="00790E11" w:rsidRDefault="0049418C" w:rsidP="0049418C">
      <w:pPr>
        <w:tabs>
          <w:tab w:val="right" w:pos="9072"/>
        </w:tabs>
        <w:jc w:val="both"/>
        <w:rPr>
          <w:rFonts w:ascii="Arial" w:hAnsi="Arial" w:cs="Arial"/>
          <w:b/>
          <w:bCs/>
          <w:sz w:val="18"/>
          <w:szCs w:val="18"/>
          <w:lang w:val="en-US"/>
        </w:rPr>
      </w:pPr>
    </w:p>
    <w:p w14:paraId="7455006C" w14:textId="4061F442" w:rsidR="0049418C" w:rsidRPr="00790E11" w:rsidRDefault="0049418C" w:rsidP="0049418C">
      <w:pPr>
        <w:tabs>
          <w:tab w:val="right" w:pos="9072"/>
        </w:tabs>
        <w:jc w:val="both"/>
        <w:rPr>
          <w:rFonts w:ascii="Arial" w:hAnsi="Arial" w:cs="Arial"/>
          <w:b/>
          <w:bCs/>
          <w:sz w:val="18"/>
          <w:szCs w:val="18"/>
          <w:lang w:val="en-US"/>
        </w:rPr>
      </w:pPr>
    </w:p>
    <w:p w14:paraId="7BFE1535" w14:textId="2A55D9A0" w:rsidR="0049418C" w:rsidRPr="00790E11" w:rsidRDefault="0049418C" w:rsidP="0049418C">
      <w:pPr>
        <w:tabs>
          <w:tab w:val="right" w:pos="9072"/>
        </w:tabs>
        <w:jc w:val="both"/>
        <w:rPr>
          <w:rFonts w:ascii="Arial" w:hAnsi="Arial" w:cs="Arial"/>
          <w:b/>
          <w:bCs/>
          <w:sz w:val="18"/>
          <w:szCs w:val="18"/>
          <w:lang w:val="en-US"/>
        </w:rPr>
      </w:pPr>
    </w:p>
    <w:p w14:paraId="5D809AB2" w14:textId="6CE07E71" w:rsidR="0049418C" w:rsidRPr="00790E11" w:rsidRDefault="0049418C" w:rsidP="0049418C">
      <w:pPr>
        <w:tabs>
          <w:tab w:val="right" w:pos="9072"/>
        </w:tabs>
        <w:jc w:val="both"/>
        <w:rPr>
          <w:rFonts w:ascii="Arial" w:hAnsi="Arial" w:cs="Arial"/>
          <w:b/>
          <w:bCs/>
          <w:sz w:val="18"/>
          <w:szCs w:val="18"/>
          <w:lang w:val="en-US"/>
        </w:rPr>
      </w:pPr>
    </w:p>
    <w:p w14:paraId="29BB9607" w14:textId="66784BAB" w:rsidR="0049418C" w:rsidRPr="00790E11" w:rsidRDefault="0049418C" w:rsidP="0049418C">
      <w:pPr>
        <w:tabs>
          <w:tab w:val="right" w:pos="9072"/>
        </w:tabs>
        <w:jc w:val="both"/>
        <w:rPr>
          <w:rFonts w:ascii="Arial" w:hAnsi="Arial" w:cs="Arial"/>
          <w:b/>
          <w:bCs/>
          <w:sz w:val="18"/>
          <w:szCs w:val="18"/>
          <w:lang w:val="en-US"/>
        </w:rPr>
      </w:pPr>
    </w:p>
    <w:p w14:paraId="0D4F7C2E" w14:textId="34FB50FA" w:rsidR="00AE686B" w:rsidRDefault="0049418C" w:rsidP="00AE686B">
      <w:pPr>
        <w:ind w:left="-340"/>
        <w:jc w:val="both"/>
        <w:rPr>
          <w:rFonts w:ascii="Arial" w:hAnsi="Arial" w:cs="Arial"/>
          <w:b/>
          <w:bCs/>
          <w:sz w:val="18"/>
          <w:szCs w:val="18"/>
          <w:lang w:val="en-US"/>
        </w:rPr>
      </w:pPr>
      <w:r w:rsidRPr="00790E11">
        <w:rPr>
          <w:rFonts w:ascii="Arial" w:hAnsi="Arial" w:cs="Arial"/>
          <w:b/>
          <w:bCs/>
          <w:sz w:val="18"/>
          <w:szCs w:val="18"/>
          <w:lang w:val="en-US"/>
        </w:rPr>
        <w:t xml:space="preserve">Figure 4. Intrinsic properties </w:t>
      </w:r>
      <w:r w:rsidR="00AE44CD">
        <w:rPr>
          <w:rFonts w:ascii="Arial" w:hAnsi="Arial" w:cs="Arial"/>
          <w:b/>
          <w:bCs/>
          <w:sz w:val="18"/>
          <w:szCs w:val="18"/>
          <w:lang w:val="en-US"/>
        </w:rPr>
        <w:t>of NAc D1-MSN</w:t>
      </w:r>
      <w:r w:rsidR="004546CC">
        <w:rPr>
          <w:rFonts w:ascii="Arial" w:hAnsi="Arial" w:cs="Arial"/>
          <w:b/>
          <w:bCs/>
          <w:sz w:val="18"/>
          <w:szCs w:val="18"/>
          <w:lang w:val="en-US"/>
        </w:rPr>
        <w:t>s</w:t>
      </w:r>
      <w:r w:rsidR="00AE44CD">
        <w:rPr>
          <w:rFonts w:ascii="Arial" w:hAnsi="Arial" w:cs="Arial"/>
          <w:b/>
          <w:bCs/>
          <w:sz w:val="18"/>
          <w:szCs w:val="18"/>
          <w:lang w:val="en-US"/>
        </w:rPr>
        <w:t xml:space="preserve"> </w:t>
      </w:r>
      <w:r w:rsidR="000437B9">
        <w:rPr>
          <w:rFonts w:ascii="Arial" w:hAnsi="Arial" w:cs="Arial"/>
          <w:b/>
          <w:bCs/>
          <w:sz w:val="18"/>
          <w:szCs w:val="18"/>
          <w:lang w:val="en-US"/>
        </w:rPr>
        <w:t xml:space="preserve">are </w:t>
      </w:r>
      <w:r w:rsidR="00AE44CD">
        <w:rPr>
          <w:rFonts w:ascii="Arial" w:hAnsi="Arial" w:cs="Arial"/>
          <w:b/>
          <w:bCs/>
          <w:sz w:val="18"/>
          <w:szCs w:val="18"/>
          <w:lang w:val="en-US"/>
        </w:rPr>
        <w:t xml:space="preserve">not altered after ABA exposure. (A) </w:t>
      </w:r>
      <w:r w:rsidR="000437B9" w:rsidRPr="000437B9">
        <w:rPr>
          <w:rFonts w:ascii="Arial" w:hAnsi="Arial" w:cs="Arial"/>
          <w:sz w:val="18"/>
          <w:szCs w:val="18"/>
          <w:lang w:val="en-US"/>
        </w:rPr>
        <w:t>Representative t</w:t>
      </w:r>
      <w:r w:rsidR="00AE44CD" w:rsidRPr="000437B9">
        <w:rPr>
          <w:rFonts w:ascii="Arial" w:hAnsi="Arial" w:cs="Arial"/>
          <w:sz w:val="18"/>
          <w:szCs w:val="18"/>
          <w:lang w:val="en-US"/>
        </w:rPr>
        <w:t>races</w:t>
      </w:r>
      <w:r w:rsidR="00AF1BE1">
        <w:rPr>
          <w:rFonts w:ascii="Arial" w:hAnsi="Arial" w:cs="Arial"/>
          <w:sz w:val="18"/>
          <w:szCs w:val="18"/>
          <w:lang w:val="en-US"/>
        </w:rPr>
        <w:t xml:space="preserve"> of</w:t>
      </w:r>
      <w:r w:rsidR="00AE44CD" w:rsidRPr="00AE44CD">
        <w:rPr>
          <w:rFonts w:ascii="Arial" w:hAnsi="Arial" w:cs="Arial"/>
          <w:sz w:val="18"/>
          <w:szCs w:val="18"/>
          <w:lang w:val="en-US"/>
        </w:rPr>
        <w:t xml:space="preserve"> voltage response</w:t>
      </w:r>
      <w:r w:rsidR="000437B9">
        <w:rPr>
          <w:rFonts w:ascii="Arial" w:hAnsi="Arial" w:cs="Arial"/>
          <w:sz w:val="18"/>
          <w:szCs w:val="18"/>
          <w:lang w:val="en-US"/>
        </w:rPr>
        <w:t>s</w:t>
      </w:r>
      <w:r w:rsidR="00AF1BE1">
        <w:rPr>
          <w:rFonts w:ascii="Arial" w:hAnsi="Arial" w:cs="Arial"/>
          <w:sz w:val="18"/>
          <w:szCs w:val="18"/>
          <w:lang w:val="en-US"/>
        </w:rPr>
        <w:t xml:space="preserve"> in D1-MSNs</w:t>
      </w:r>
      <w:r w:rsidR="00AE44CD" w:rsidRPr="00AE44CD">
        <w:rPr>
          <w:rFonts w:ascii="Arial" w:hAnsi="Arial" w:cs="Arial"/>
          <w:sz w:val="18"/>
          <w:szCs w:val="18"/>
          <w:lang w:val="en-US"/>
        </w:rPr>
        <w:t xml:space="preserve">. </w:t>
      </w:r>
      <w:r w:rsidR="00AE44CD" w:rsidRPr="004546CC">
        <w:rPr>
          <w:rFonts w:ascii="Arial" w:hAnsi="Arial" w:cs="Arial"/>
          <w:b/>
          <w:bCs/>
          <w:sz w:val="18"/>
          <w:szCs w:val="18"/>
          <w:lang w:val="en-US"/>
        </w:rPr>
        <w:t>(B)</w:t>
      </w:r>
      <w:r w:rsidR="004546CC">
        <w:rPr>
          <w:rFonts w:ascii="Arial" w:hAnsi="Arial" w:cs="Arial"/>
          <w:sz w:val="18"/>
          <w:szCs w:val="18"/>
          <w:lang w:val="en-US"/>
        </w:rPr>
        <w:t xml:space="preserve"> </w:t>
      </w:r>
      <w:r w:rsidR="00AE44CD">
        <w:rPr>
          <w:rFonts w:ascii="Arial" w:hAnsi="Arial" w:cs="Arial"/>
          <w:sz w:val="18"/>
          <w:szCs w:val="18"/>
          <w:lang w:val="en-US"/>
        </w:rPr>
        <w:t>I-V curve</w:t>
      </w:r>
      <w:r w:rsidR="005F202F">
        <w:rPr>
          <w:rFonts w:ascii="Arial" w:hAnsi="Arial" w:cs="Arial"/>
          <w:sz w:val="18"/>
          <w:szCs w:val="18"/>
          <w:lang w:val="en-US"/>
        </w:rPr>
        <w:t xml:space="preserve"> (current-voltage curve)</w:t>
      </w:r>
      <w:r w:rsidR="00277433">
        <w:rPr>
          <w:rFonts w:ascii="Arial" w:hAnsi="Arial" w:cs="Arial"/>
          <w:sz w:val="18"/>
          <w:szCs w:val="18"/>
          <w:lang w:val="en-US"/>
        </w:rPr>
        <w:t>.</w:t>
      </w:r>
      <w:r w:rsidR="0072177B">
        <w:rPr>
          <w:rFonts w:ascii="Arial" w:hAnsi="Arial" w:cs="Arial"/>
          <w:sz w:val="18"/>
          <w:szCs w:val="18"/>
          <w:lang w:val="en-US"/>
        </w:rPr>
        <w:t xml:space="preserve"> RW; n=20 (9), ABA-R; n=8 (4), ABA-V; n=14 (5)</w:t>
      </w:r>
      <w:r w:rsidR="00144C71">
        <w:rPr>
          <w:rFonts w:ascii="Arial" w:hAnsi="Arial" w:cs="Arial"/>
          <w:sz w:val="18"/>
          <w:szCs w:val="18"/>
          <w:lang w:val="en-US"/>
        </w:rPr>
        <w:t>.</w:t>
      </w:r>
      <w:r w:rsidR="00AE44CD">
        <w:rPr>
          <w:rFonts w:ascii="Arial" w:hAnsi="Arial" w:cs="Arial"/>
          <w:sz w:val="18"/>
          <w:szCs w:val="18"/>
          <w:lang w:val="en-US"/>
        </w:rPr>
        <w:t xml:space="preserve"> </w:t>
      </w:r>
      <w:r w:rsidR="00AE44CD" w:rsidRPr="004546CC">
        <w:rPr>
          <w:rFonts w:ascii="Arial" w:hAnsi="Arial" w:cs="Arial"/>
          <w:b/>
          <w:bCs/>
          <w:sz w:val="18"/>
          <w:szCs w:val="18"/>
          <w:lang w:val="en-US"/>
        </w:rPr>
        <w:t>(C)</w:t>
      </w:r>
      <w:r w:rsidR="004546CC">
        <w:rPr>
          <w:rFonts w:ascii="Arial" w:hAnsi="Arial" w:cs="Arial"/>
          <w:sz w:val="18"/>
          <w:szCs w:val="18"/>
          <w:lang w:val="en-US"/>
        </w:rPr>
        <w:t xml:space="preserve">  </w:t>
      </w:r>
      <w:r w:rsidR="005F202F">
        <w:rPr>
          <w:rFonts w:ascii="Arial" w:hAnsi="Arial" w:cs="Arial"/>
          <w:sz w:val="18"/>
          <w:szCs w:val="18"/>
          <w:lang w:val="en-US"/>
        </w:rPr>
        <w:t>I-O</w:t>
      </w:r>
      <w:r w:rsidR="004546CC">
        <w:rPr>
          <w:rFonts w:ascii="Arial" w:hAnsi="Arial" w:cs="Arial"/>
          <w:sz w:val="18"/>
          <w:szCs w:val="18"/>
          <w:lang w:val="en-US"/>
        </w:rPr>
        <w:t xml:space="preserve"> curve</w:t>
      </w:r>
      <w:r w:rsidR="005F202F">
        <w:rPr>
          <w:rFonts w:ascii="Arial" w:hAnsi="Arial" w:cs="Arial"/>
          <w:sz w:val="18"/>
          <w:szCs w:val="18"/>
          <w:lang w:val="en-US"/>
        </w:rPr>
        <w:t xml:space="preserve"> (input- output curve with currents as input and number (#) of action potential as output</w:t>
      </w:r>
      <w:r w:rsidR="00277433">
        <w:rPr>
          <w:rFonts w:ascii="Arial" w:hAnsi="Arial" w:cs="Arial"/>
          <w:sz w:val="18"/>
          <w:szCs w:val="18"/>
          <w:lang w:val="en-US"/>
        </w:rPr>
        <w:t>).</w:t>
      </w:r>
      <w:r w:rsidR="00AE44CD">
        <w:rPr>
          <w:rFonts w:ascii="Arial" w:hAnsi="Arial" w:cs="Arial"/>
          <w:sz w:val="18"/>
          <w:szCs w:val="18"/>
          <w:lang w:val="en-US"/>
        </w:rPr>
        <w:t xml:space="preserve"> </w:t>
      </w:r>
      <w:r w:rsidR="0072177B">
        <w:rPr>
          <w:rFonts w:ascii="Arial" w:hAnsi="Arial" w:cs="Arial"/>
          <w:sz w:val="18"/>
          <w:szCs w:val="18"/>
          <w:lang w:val="en-US"/>
        </w:rPr>
        <w:t>RW; n=20 (9), ABA-R; n=8 (4), ABA-V; n=15 (</w:t>
      </w:r>
      <w:r w:rsidR="009348DB">
        <w:rPr>
          <w:rFonts w:ascii="Arial" w:hAnsi="Arial" w:cs="Arial"/>
          <w:sz w:val="18"/>
          <w:szCs w:val="18"/>
          <w:lang w:val="en-US"/>
        </w:rPr>
        <w:t>5</w:t>
      </w:r>
      <w:r w:rsidR="00BB454E">
        <w:rPr>
          <w:rFonts w:ascii="Arial" w:hAnsi="Arial" w:cs="Arial"/>
          <w:sz w:val="18"/>
          <w:szCs w:val="18"/>
          <w:lang w:val="en-US"/>
        </w:rPr>
        <w:t>)</w:t>
      </w:r>
      <w:r w:rsidR="00144C71">
        <w:rPr>
          <w:rFonts w:ascii="Arial" w:hAnsi="Arial" w:cs="Arial"/>
          <w:sz w:val="18"/>
          <w:szCs w:val="18"/>
          <w:lang w:val="en-US"/>
        </w:rPr>
        <w:t>.</w:t>
      </w:r>
      <w:r w:rsidR="0072177B">
        <w:rPr>
          <w:rFonts w:ascii="Arial" w:hAnsi="Arial" w:cs="Arial"/>
          <w:sz w:val="18"/>
          <w:szCs w:val="18"/>
          <w:lang w:val="en-US"/>
        </w:rPr>
        <w:t xml:space="preserve"> </w:t>
      </w:r>
      <w:r w:rsidR="00AE44CD" w:rsidRPr="004546CC">
        <w:rPr>
          <w:rFonts w:ascii="Arial" w:hAnsi="Arial" w:cs="Arial"/>
          <w:b/>
          <w:bCs/>
          <w:sz w:val="18"/>
          <w:szCs w:val="18"/>
          <w:lang w:val="en-US"/>
        </w:rPr>
        <w:t>(D)</w:t>
      </w:r>
      <w:r w:rsidR="00AE44CD">
        <w:rPr>
          <w:rFonts w:ascii="Arial" w:hAnsi="Arial" w:cs="Arial"/>
          <w:sz w:val="18"/>
          <w:szCs w:val="18"/>
          <w:lang w:val="en-US"/>
        </w:rPr>
        <w:t xml:space="preserve"> Resting</w:t>
      </w:r>
      <w:r w:rsidR="0078486C">
        <w:rPr>
          <w:rFonts w:ascii="Arial" w:hAnsi="Arial" w:cs="Arial"/>
          <w:sz w:val="18"/>
          <w:szCs w:val="18"/>
          <w:lang w:val="en-US"/>
        </w:rPr>
        <w:t xml:space="preserve"> membrane potential (RMP) in mV. RW; n=22 (9), ABA-R; n=9 (4), ABA-V; n=15 (5)</w:t>
      </w:r>
      <w:r w:rsidR="00144C71">
        <w:rPr>
          <w:rFonts w:ascii="Arial" w:hAnsi="Arial" w:cs="Arial"/>
          <w:sz w:val="18"/>
          <w:szCs w:val="18"/>
          <w:lang w:val="en-US"/>
        </w:rPr>
        <w:t>.</w:t>
      </w:r>
      <w:r w:rsidR="0078486C">
        <w:rPr>
          <w:rFonts w:ascii="Arial" w:hAnsi="Arial" w:cs="Arial"/>
          <w:sz w:val="18"/>
          <w:szCs w:val="18"/>
          <w:lang w:val="en-US"/>
        </w:rPr>
        <w:t xml:space="preserve"> </w:t>
      </w:r>
      <w:r w:rsidR="00AE44CD" w:rsidRPr="004546CC">
        <w:rPr>
          <w:rFonts w:ascii="Arial" w:hAnsi="Arial" w:cs="Arial"/>
          <w:b/>
          <w:bCs/>
          <w:sz w:val="18"/>
          <w:szCs w:val="18"/>
          <w:lang w:val="en-US"/>
        </w:rPr>
        <w:t>(E)</w:t>
      </w:r>
      <w:r w:rsidR="00AE44CD">
        <w:rPr>
          <w:rFonts w:ascii="Arial" w:hAnsi="Arial" w:cs="Arial"/>
          <w:sz w:val="18"/>
          <w:szCs w:val="18"/>
          <w:lang w:val="en-US"/>
        </w:rPr>
        <w:t xml:space="preserve"> </w:t>
      </w:r>
      <w:r w:rsidR="004F2C21">
        <w:rPr>
          <w:rFonts w:ascii="Arial" w:hAnsi="Arial" w:cs="Arial"/>
          <w:sz w:val="18"/>
          <w:szCs w:val="18"/>
          <w:lang w:val="en-US"/>
        </w:rPr>
        <w:t xml:space="preserve">Rheobase in </w:t>
      </w:r>
      <w:proofErr w:type="spellStart"/>
      <w:r w:rsidR="004F2C21">
        <w:rPr>
          <w:rFonts w:ascii="Arial" w:hAnsi="Arial" w:cs="Arial"/>
          <w:sz w:val="18"/>
          <w:szCs w:val="18"/>
          <w:lang w:val="en-US"/>
        </w:rPr>
        <w:t>pA.</w:t>
      </w:r>
      <w:proofErr w:type="spellEnd"/>
      <w:r w:rsidR="004F2C21">
        <w:rPr>
          <w:rFonts w:ascii="Arial" w:hAnsi="Arial" w:cs="Arial"/>
          <w:sz w:val="18"/>
          <w:szCs w:val="18"/>
          <w:lang w:val="en-US"/>
        </w:rPr>
        <w:t xml:space="preserve"> RW; n=20 (9)</w:t>
      </w:r>
      <w:r w:rsidR="009348DB">
        <w:rPr>
          <w:rFonts w:ascii="Arial" w:hAnsi="Arial" w:cs="Arial"/>
          <w:sz w:val="18"/>
          <w:szCs w:val="18"/>
          <w:lang w:val="en-US"/>
        </w:rPr>
        <w:t>, ABA-R; n=8 (4), ABA-V; n=15 (5</w:t>
      </w:r>
      <w:r w:rsidR="004F2C21">
        <w:rPr>
          <w:rFonts w:ascii="Arial" w:hAnsi="Arial" w:cs="Arial"/>
          <w:sz w:val="18"/>
          <w:szCs w:val="18"/>
          <w:lang w:val="en-US"/>
        </w:rPr>
        <w:t>)</w:t>
      </w:r>
      <w:r w:rsidR="00144C71">
        <w:rPr>
          <w:rFonts w:ascii="Arial" w:hAnsi="Arial" w:cs="Arial"/>
          <w:sz w:val="18"/>
          <w:szCs w:val="18"/>
          <w:lang w:val="en-US"/>
        </w:rPr>
        <w:t>.</w:t>
      </w:r>
      <w:r w:rsidR="004F2C21">
        <w:rPr>
          <w:rFonts w:ascii="Arial" w:hAnsi="Arial" w:cs="Arial"/>
          <w:sz w:val="18"/>
          <w:szCs w:val="18"/>
          <w:lang w:val="en-US"/>
        </w:rPr>
        <w:t xml:space="preserve"> </w:t>
      </w:r>
      <w:r w:rsidR="00AE44CD" w:rsidRPr="004546CC">
        <w:rPr>
          <w:rFonts w:ascii="Arial" w:hAnsi="Arial" w:cs="Arial"/>
          <w:b/>
          <w:bCs/>
          <w:sz w:val="18"/>
          <w:szCs w:val="18"/>
          <w:lang w:val="en-US"/>
        </w:rPr>
        <w:t>(F)</w:t>
      </w:r>
      <w:r w:rsidR="00AE44CD">
        <w:rPr>
          <w:rFonts w:ascii="Arial" w:hAnsi="Arial" w:cs="Arial"/>
          <w:sz w:val="18"/>
          <w:szCs w:val="18"/>
          <w:lang w:val="en-US"/>
        </w:rPr>
        <w:t xml:space="preserve"> Membrane resistance in MΩ. </w:t>
      </w:r>
      <w:r w:rsidR="004F2C21">
        <w:rPr>
          <w:rFonts w:ascii="Arial" w:hAnsi="Arial" w:cs="Arial"/>
          <w:sz w:val="18"/>
          <w:szCs w:val="18"/>
          <w:lang w:val="en-US"/>
        </w:rPr>
        <w:t>RW; n=22 (10),</w:t>
      </w:r>
      <w:r w:rsidR="009348DB">
        <w:rPr>
          <w:rFonts w:ascii="Arial" w:hAnsi="Arial" w:cs="Arial"/>
          <w:sz w:val="18"/>
          <w:szCs w:val="18"/>
          <w:lang w:val="en-US"/>
        </w:rPr>
        <w:t xml:space="preserve"> ABA-R; n=10 (4), ABA-V; n=15 (5</w:t>
      </w:r>
      <w:r w:rsidR="004F2C21">
        <w:rPr>
          <w:rFonts w:ascii="Arial" w:hAnsi="Arial" w:cs="Arial"/>
          <w:sz w:val="18"/>
          <w:szCs w:val="18"/>
          <w:lang w:val="en-US"/>
        </w:rPr>
        <w:t>)</w:t>
      </w:r>
      <w:r w:rsidR="00144C71">
        <w:rPr>
          <w:rFonts w:ascii="Arial" w:hAnsi="Arial" w:cs="Arial"/>
          <w:sz w:val="18"/>
          <w:szCs w:val="18"/>
          <w:lang w:val="en-US"/>
        </w:rPr>
        <w:t>.</w:t>
      </w:r>
      <w:r w:rsidR="004F2C21">
        <w:rPr>
          <w:rFonts w:ascii="Arial" w:hAnsi="Arial" w:cs="Arial"/>
          <w:sz w:val="18"/>
          <w:szCs w:val="18"/>
          <w:lang w:val="en-US"/>
        </w:rPr>
        <w:t xml:space="preserve"> </w:t>
      </w:r>
      <w:r w:rsidR="00AE44CD" w:rsidRPr="004546CC">
        <w:rPr>
          <w:rFonts w:ascii="Arial" w:hAnsi="Arial" w:cs="Arial"/>
          <w:b/>
          <w:bCs/>
          <w:sz w:val="18"/>
          <w:szCs w:val="18"/>
          <w:lang w:val="en-US"/>
        </w:rPr>
        <w:t>(G)</w:t>
      </w:r>
      <w:r w:rsidR="00AE44CD">
        <w:rPr>
          <w:rFonts w:ascii="Arial" w:hAnsi="Arial" w:cs="Arial"/>
          <w:sz w:val="18"/>
          <w:szCs w:val="18"/>
          <w:lang w:val="en-US"/>
        </w:rPr>
        <w:t xml:space="preserve"> Trace of voltage ramps </w:t>
      </w:r>
      <w:r w:rsidR="005F202F">
        <w:rPr>
          <w:rFonts w:ascii="Arial" w:hAnsi="Arial" w:cs="Arial"/>
          <w:sz w:val="18"/>
          <w:szCs w:val="18"/>
          <w:lang w:val="en-US"/>
        </w:rPr>
        <w:t xml:space="preserve">applied to the cell and </w:t>
      </w:r>
      <w:r w:rsidR="00AE44CD" w:rsidRPr="004546CC">
        <w:rPr>
          <w:rFonts w:ascii="Arial" w:hAnsi="Arial" w:cs="Arial"/>
          <w:b/>
          <w:bCs/>
          <w:sz w:val="18"/>
          <w:szCs w:val="18"/>
          <w:lang w:val="en-US"/>
        </w:rPr>
        <w:t>(H)</w:t>
      </w:r>
      <w:r w:rsidR="00AE44CD">
        <w:rPr>
          <w:rFonts w:ascii="Arial" w:hAnsi="Arial" w:cs="Arial"/>
          <w:sz w:val="18"/>
          <w:szCs w:val="18"/>
          <w:lang w:val="en-US"/>
        </w:rPr>
        <w:t xml:space="preserve"> </w:t>
      </w:r>
      <w:r w:rsidR="008C0E27">
        <w:rPr>
          <w:rFonts w:ascii="Arial" w:hAnsi="Arial" w:cs="Arial"/>
          <w:sz w:val="18"/>
          <w:szCs w:val="18"/>
          <w:lang w:val="en-US"/>
        </w:rPr>
        <w:t>a representative t</w:t>
      </w:r>
      <w:r w:rsidR="00AE44CD">
        <w:rPr>
          <w:rFonts w:ascii="Arial" w:hAnsi="Arial" w:cs="Arial"/>
          <w:sz w:val="18"/>
          <w:szCs w:val="18"/>
          <w:lang w:val="en-US"/>
        </w:rPr>
        <w:t>race of</w:t>
      </w:r>
      <w:r w:rsidR="004546CC">
        <w:rPr>
          <w:rFonts w:ascii="Arial" w:hAnsi="Arial" w:cs="Arial"/>
          <w:sz w:val="18"/>
          <w:szCs w:val="18"/>
          <w:lang w:val="en-US"/>
        </w:rPr>
        <w:t xml:space="preserve"> </w:t>
      </w:r>
      <w:r w:rsidR="00AE44CD">
        <w:rPr>
          <w:rFonts w:ascii="Arial" w:hAnsi="Arial" w:cs="Arial"/>
          <w:sz w:val="18"/>
          <w:szCs w:val="18"/>
          <w:lang w:val="en-US"/>
        </w:rPr>
        <w:t>current response</w:t>
      </w:r>
      <w:r w:rsidR="008C0E27">
        <w:rPr>
          <w:rFonts w:ascii="Arial" w:hAnsi="Arial" w:cs="Arial"/>
          <w:sz w:val="18"/>
          <w:szCs w:val="18"/>
          <w:lang w:val="en-US"/>
        </w:rPr>
        <w:t>s</w:t>
      </w:r>
      <w:r w:rsidR="004546CC">
        <w:rPr>
          <w:rFonts w:ascii="Arial" w:hAnsi="Arial" w:cs="Arial"/>
          <w:sz w:val="18"/>
          <w:szCs w:val="18"/>
          <w:lang w:val="en-US"/>
        </w:rPr>
        <w:t xml:space="preserve"> from </w:t>
      </w:r>
      <w:r w:rsidR="008C0E27">
        <w:rPr>
          <w:rFonts w:ascii="Arial" w:hAnsi="Arial" w:cs="Arial"/>
          <w:sz w:val="18"/>
          <w:szCs w:val="18"/>
          <w:lang w:val="en-US"/>
        </w:rPr>
        <w:t>D1-MSN</w:t>
      </w:r>
      <w:r w:rsidR="00AE44CD">
        <w:rPr>
          <w:rFonts w:ascii="Arial" w:hAnsi="Arial" w:cs="Arial"/>
          <w:sz w:val="18"/>
          <w:szCs w:val="18"/>
          <w:lang w:val="en-US"/>
        </w:rPr>
        <w:t xml:space="preserve"> to voltage ramps</w:t>
      </w:r>
      <w:r w:rsidR="00277433">
        <w:rPr>
          <w:rFonts w:ascii="Arial" w:hAnsi="Arial" w:cs="Arial"/>
          <w:sz w:val="18"/>
          <w:szCs w:val="18"/>
          <w:lang w:val="en-US"/>
        </w:rPr>
        <w:t>.</w:t>
      </w:r>
      <w:r w:rsidR="00AE44CD">
        <w:rPr>
          <w:rFonts w:ascii="Arial" w:hAnsi="Arial" w:cs="Arial"/>
          <w:sz w:val="18"/>
          <w:szCs w:val="18"/>
          <w:lang w:val="en-US"/>
        </w:rPr>
        <w:t xml:space="preserve"> </w:t>
      </w:r>
      <w:r w:rsidR="00AE44CD" w:rsidRPr="004546CC">
        <w:rPr>
          <w:rFonts w:ascii="Arial" w:hAnsi="Arial" w:cs="Arial"/>
          <w:b/>
          <w:bCs/>
          <w:sz w:val="18"/>
          <w:szCs w:val="18"/>
          <w:lang w:val="en-US"/>
        </w:rPr>
        <w:t>(I)</w:t>
      </w:r>
      <w:r w:rsidR="00AE44CD">
        <w:rPr>
          <w:rFonts w:ascii="Arial" w:hAnsi="Arial" w:cs="Arial"/>
          <w:sz w:val="18"/>
          <w:szCs w:val="18"/>
          <w:lang w:val="en-US"/>
        </w:rPr>
        <w:t xml:space="preserve"> </w:t>
      </w:r>
      <w:r w:rsidR="008C0E27">
        <w:rPr>
          <w:rFonts w:ascii="Arial" w:hAnsi="Arial" w:cs="Arial"/>
          <w:sz w:val="18"/>
          <w:szCs w:val="18"/>
          <w:lang w:val="en-US"/>
        </w:rPr>
        <w:t>Measure of h</w:t>
      </w:r>
      <w:r w:rsidR="00AE44CD">
        <w:rPr>
          <w:rFonts w:ascii="Arial" w:hAnsi="Arial" w:cs="Arial"/>
          <w:sz w:val="18"/>
          <w:szCs w:val="18"/>
          <w:lang w:val="en-US"/>
        </w:rPr>
        <w:t>yperpolariz</w:t>
      </w:r>
      <w:r w:rsidR="008C0E27">
        <w:rPr>
          <w:rFonts w:ascii="Arial" w:hAnsi="Arial" w:cs="Arial"/>
          <w:sz w:val="18"/>
          <w:szCs w:val="18"/>
          <w:lang w:val="en-US"/>
        </w:rPr>
        <w:t>ation</w:t>
      </w:r>
      <w:r w:rsidR="00646A13">
        <w:rPr>
          <w:rFonts w:ascii="Arial" w:hAnsi="Arial" w:cs="Arial"/>
          <w:sz w:val="18"/>
          <w:szCs w:val="18"/>
          <w:lang w:val="en-US"/>
        </w:rPr>
        <w:t>-</w:t>
      </w:r>
      <w:r w:rsidR="00AE44CD">
        <w:rPr>
          <w:rFonts w:ascii="Arial" w:hAnsi="Arial" w:cs="Arial"/>
          <w:sz w:val="18"/>
          <w:szCs w:val="18"/>
          <w:lang w:val="en-US"/>
        </w:rPr>
        <w:t>activated currents</w:t>
      </w:r>
      <w:r w:rsidR="007B2E6A">
        <w:rPr>
          <w:rFonts w:ascii="Arial" w:hAnsi="Arial" w:cs="Arial"/>
          <w:sz w:val="18"/>
          <w:szCs w:val="18"/>
          <w:lang w:val="en-US"/>
        </w:rPr>
        <w:t>.</w:t>
      </w:r>
      <w:r w:rsidR="009348DB">
        <w:rPr>
          <w:rFonts w:ascii="Arial" w:hAnsi="Arial" w:cs="Arial"/>
          <w:sz w:val="18"/>
          <w:szCs w:val="18"/>
          <w:lang w:val="en-US"/>
        </w:rPr>
        <w:t xml:space="preserve"> RW; n=19 (9), ABA-R; n=10 (4), ABA-V; n=11 (5).</w:t>
      </w:r>
      <w:r w:rsidR="007B2E6A">
        <w:rPr>
          <w:rFonts w:ascii="Arial" w:hAnsi="Arial" w:cs="Arial"/>
          <w:sz w:val="18"/>
          <w:szCs w:val="18"/>
          <w:lang w:val="en-US"/>
        </w:rPr>
        <w:t xml:space="preserve"> </w:t>
      </w:r>
      <w:r w:rsidR="00AE44CD">
        <w:rPr>
          <w:rFonts w:ascii="Arial" w:hAnsi="Arial" w:cs="Arial"/>
          <w:sz w:val="18"/>
          <w:szCs w:val="18"/>
          <w:lang w:val="en-US"/>
        </w:rPr>
        <w:t xml:space="preserve"> Data </w:t>
      </w:r>
      <w:r w:rsidR="004F1DE2">
        <w:rPr>
          <w:rFonts w:ascii="Arial" w:hAnsi="Arial" w:cs="Arial"/>
          <w:sz w:val="18"/>
          <w:szCs w:val="18"/>
          <w:lang w:val="en-US"/>
        </w:rPr>
        <w:t>are</w:t>
      </w:r>
      <w:r w:rsidR="00AE44CD">
        <w:rPr>
          <w:rFonts w:ascii="Arial" w:hAnsi="Arial" w:cs="Arial"/>
          <w:sz w:val="18"/>
          <w:szCs w:val="18"/>
          <w:lang w:val="en-US"/>
        </w:rPr>
        <w:t xml:space="preserve"> presente</w:t>
      </w:r>
      <w:r w:rsidR="007B2E6A">
        <w:rPr>
          <w:rFonts w:ascii="Arial" w:hAnsi="Arial" w:cs="Arial"/>
          <w:sz w:val="18"/>
          <w:szCs w:val="18"/>
          <w:lang w:val="en-US"/>
        </w:rPr>
        <w:t xml:space="preserve">d </w:t>
      </w:r>
      <w:r w:rsidR="00AE44CD">
        <w:rPr>
          <w:rFonts w:ascii="Arial" w:hAnsi="Arial" w:cs="Arial"/>
          <w:sz w:val="18"/>
          <w:szCs w:val="18"/>
          <w:lang w:val="en-US"/>
        </w:rPr>
        <w:t xml:space="preserve">as mean +- SEM. </w:t>
      </w:r>
      <w:r w:rsidR="004546CC">
        <w:rPr>
          <w:rFonts w:ascii="Arial" w:hAnsi="Arial" w:cs="Arial"/>
          <w:sz w:val="18"/>
          <w:szCs w:val="18"/>
          <w:lang w:val="en-US"/>
        </w:rPr>
        <w:t xml:space="preserve">All data shown </w:t>
      </w:r>
      <w:r w:rsidR="004F1DE2">
        <w:rPr>
          <w:rFonts w:ascii="Arial" w:hAnsi="Arial" w:cs="Arial"/>
          <w:sz w:val="18"/>
          <w:szCs w:val="18"/>
          <w:lang w:val="en-US"/>
        </w:rPr>
        <w:t>are</w:t>
      </w:r>
      <w:r w:rsidR="004546CC">
        <w:rPr>
          <w:rFonts w:ascii="Arial" w:hAnsi="Arial" w:cs="Arial"/>
          <w:sz w:val="18"/>
          <w:szCs w:val="18"/>
          <w:lang w:val="en-US"/>
        </w:rPr>
        <w:t xml:space="preserve"> not significant. </w:t>
      </w:r>
    </w:p>
    <w:p w14:paraId="69D2B201" w14:textId="4C1F07C9" w:rsidR="004374B7" w:rsidRPr="00584ADE" w:rsidRDefault="006E6D94" w:rsidP="00DA2EBE">
      <w:pPr>
        <w:ind w:left="-283"/>
        <w:jc w:val="both"/>
        <w:rPr>
          <w:rFonts w:ascii="Arial" w:hAnsi="Arial" w:cs="Arial"/>
          <w:noProof/>
          <w:sz w:val="20"/>
          <w:szCs w:val="20"/>
          <w:lang w:val="en-US"/>
        </w:rPr>
      </w:pPr>
      <w:r>
        <w:rPr>
          <w:rFonts w:ascii="Arial" w:hAnsi="Arial" w:cs="Arial"/>
          <w:noProof/>
          <w:sz w:val="20"/>
          <w:szCs w:val="20"/>
          <w:lang w:val="en-US"/>
        </w:rPr>
        <w:lastRenderedPageBreak/>
        <w:t xml:space="preserve">where these </w:t>
      </w:r>
      <w:r w:rsidR="00FE6306">
        <w:rPr>
          <w:rFonts w:ascii="Arial" w:hAnsi="Arial" w:cs="Arial"/>
          <w:noProof/>
          <w:sz w:val="20"/>
          <w:szCs w:val="20"/>
          <w:lang w:val="en-US"/>
        </w:rPr>
        <w:t>behaviors are not exhibited but weight loss is accomplished by dieting, fasting and/or excessive exercise</w:t>
      </w:r>
      <w:r w:rsidR="005B5A0E">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{"citationID":"AeluyopC","properties":{"formattedCitation":"\\super 26\\nosupersub{}","plainCitation":"26","noteIndex":0},"citationItems":[{"id":275,"uris":["http://zotero.org/users/local/Y9FSRwxg/items/EHIYEFXW"],"uri":["http://zotero.org/users/local/Y9FSRwxg/items/EHIYEFXW"],"itemData":{"id":275,"type":"chapter","collection-title":"DSM Library","container-title":"Diagnostic and Statistical Manual of Mental Disorders","ISBN":"978-0-89042-555-8","note":"DOI: 10.1176/appi.books.9780890425596.x00DiagnosticClassification","publisher":"American Psychiatric Association","source":"dsm.psychiatryonline.org (Atypon)","title":"DSM-5 Diagnostic Classification","URL":"https://dsm.psychiatryonline.org/doi/full/10.1176/appi.books.9780890425596.x00DiagnosticClassification","accessed":{"date-parts":[["2021",12,13]]},"issued":{"date-parts":[["2013",5,22]]}}}],"schema":"https://github.com/citation-style-language/schema/raw/master/csl-citation.json"} </w:instrText>
      </w:r>
      <w:r w:rsidR="005B5A0E">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26</w:t>
      </w:r>
      <w:r w:rsidR="005B5A0E">
        <w:rPr>
          <w:rFonts w:ascii="Arial" w:hAnsi="Arial" w:cs="Arial"/>
          <w:noProof/>
          <w:sz w:val="20"/>
          <w:szCs w:val="20"/>
          <w:lang w:val="en-US"/>
        </w:rPr>
        <w:fldChar w:fldCharType="end"/>
      </w:r>
      <w:r w:rsidR="00FE6306">
        <w:rPr>
          <w:rFonts w:ascii="Arial" w:hAnsi="Arial" w:cs="Arial"/>
          <w:noProof/>
          <w:sz w:val="20"/>
          <w:szCs w:val="20"/>
          <w:lang w:val="en-US"/>
        </w:rPr>
        <w:t xml:space="preserve">.  </w:t>
      </w:r>
      <w:r w:rsidR="00584ADE">
        <w:rPr>
          <w:rFonts w:ascii="Arial" w:hAnsi="Arial" w:cs="Arial"/>
          <w:noProof/>
          <w:sz w:val="20"/>
          <w:szCs w:val="20"/>
          <w:lang w:val="en-US"/>
        </w:rPr>
        <w:t xml:space="preserve">It is known that certain traits and risk factors result in </w:t>
      </w:r>
      <w:r w:rsidR="007556B1">
        <w:rPr>
          <w:rFonts w:ascii="Arial" w:hAnsi="Arial" w:cs="Arial"/>
          <w:noProof/>
          <w:sz w:val="20"/>
          <w:szCs w:val="20"/>
          <w:lang w:val="en-US"/>
        </w:rPr>
        <w:t xml:space="preserve">a </w:t>
      </w:r>
      <w:r w:rsidR="00584ADE">
        <w:rPr>
          <w:rFonts w:ascii="Arial" w:hAnsi="Arial" w:cs="Arial"/>
          <w:noProof/>
          <w:sz w:val="20"/>
          <w:szCs w:val="20"/>
          <w:lang w:val="en-US"/>
        </w:rPr>
        <w:t xml:space="preserve">less favorable prognosis and rehospitalization </w:t>
      </w:r>
      <w:r w:rsidR="00584ADE">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{"citationID":"PYz8Pyhk","properties":{"formattedCitation":"\\super 27,28\\nosupersub{}","plainCitation":"27,28","noteIndex":0},"citationItems":[{"id":182,"uris":["http://zotero.org/users/local/Y9FSRwxg/items/LEPTDEDI"],"uri":["http://zotero.org/users/local/Y9FSRwxg/items/LEPTDEDI"],"itemData":{"id":182,"type":"article-journal","abstract":"Objective: The course and clinical predictors of rehospitalization were studied in a large sample of adolescent patients with anorexia nervosa who had been treated at five European sites and been followed-up. Method: Two-hundred and twelve adolescent patients first admitted for in-patient treatment, aged 10–18 (Mean 14.9) years and 94.8% female, were followed-up for an average of 8.3 years after first admission at sites in (former East and West Berlin, Zurich, Sofia, and Bucharest). Clinical history data were collected by use of standardized item-sheets at first admission. Semi-structured interviews including ratings of eating pathology and psychosocial outcome were performed at follow-up. Results: About 44.8% (95/212) of the patients required at least one readmission. Rates of rehospitalization were significantly higher at the Eastern sites (Sofia and Bucharest). Significant predictors of readmission were paternal alcoholism, history of anorexia nervosa in the family, eating disorder in infancy, periodic overactivity, lower weight increase at first admission, and lower BMI at first discharge. In a model of logistic regression analysis, five variables (paternal alcoholism, eating disorder in infancy, periodic overactivity, low weight increase during first admission, and low BMI at first discharge) correctly classified 69% of the participants into cases with single or repeated admissions. Patients with repeated admissions had a less favorable long term outcome and had higher rates of persisting psychopathology at follow-up. Conclusion: Rehospitalization reflects the chronic course in a sizable proportion of adolescent patients with anorexia nervosa. Family psychopathology may have an effect both in terms of genetic vulnerability and environmental stress leading to unfavorable courses. The strong effect of insufficient weight gain during first admission and lower BMI at first discharge emphasizes the importance of adequate interventions. Readmissions carry the risk for later poor psychosocial and psychiatric outcomes. © 2007 by Wiley Periodicals, Inc. Int J Eat Disord 2008","container-title":"International Journal of Eating Disorders","DOI":"10.1002/eat.20414","ISSN":"1098-108X","issue":"1","language":"en","note":"_eprint: https://onlinelibrary.wiley.com/doi/pdf/10.1002/eat.20414","page":"29-36","source":"Wiley Online Library","title":"Course and predictors of rehospitalization in adolescent anorexia nervosa in a multisite study","volume":"41","author":[{"family":"Steinhausen","given":"Hans-Christoph"},{"family":"Grigoroiu-Serbanescu","given":"Maria"},{"family":"Boyadjieva","given":"Svetlana"},{"family":"Neumärker","given":"Klaus-Jürgen"},{"family":"Winkler Metzke","given":"Christa"}],"issued":{"date-parts":[["2008"]]}}},{"id":230,"uris":["http://zotero.org/users/local/Y9FSRwxg/items/3WWUVZ5Y"],"uri":["http://zotero.org/users/local/Y9FSRwxg/items/3WWUVZ5Y"],"itemData":{"id":230,"type":"article-journal","container-title":"Archives of Psychiatric Nursing","DOI":"10.1053/apnu.2002.34390","ISSN":"08839417","issue":"4","journalAbbreviation":"Archives of Psychiatric Nursing","language":"en","page":"176-186","source":"DOI.org (Crossref)","title":"Anorexia nervosa: Analysis of long-term outcomes and clinical implications","title-short":"Anorexia nervosa","volume":"16","author":[{"family":"Finfgeld","given":"Deborah L."}],"issued":{"date-parts":[["2002",8]]}}}],"schema":"https://github.com/citation-style-language/schema/raw/master/csl-citation.json"} </w:instrText>
      </w:r>
      <w:r w:rsidR="00584ADE">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27,28</w:t>
      </w:r>
      <w:r w:rsidR="00584ADE">
        <w:rPr>
          <w:rFonts w:ascii="Arial" w:hAnsi="Arial" w:cs="Arial"/>
          <w:noProof/>
          <w:sz w:val="20"/>
          <w:szCs w:val="20"/>
          <w:lang w:val="en-US"/>
        </w:rPr>
        <w:fldChar w:fldCharType="end"/>
      </w:r>
      <w:r w:rsidR="00584ADE">
        <w:rPr>
          <w:rFonts w:ascii="Arial" w:hAnsi="Arial" w:cs="Arial"/>
          <w:noProof/>
          <w:sz w:val="20"/>
          <w:szCs w:val="20"/>
          <w:lang w:val="en-US"/>
        </w:rPr>
        <w:t>. Patients expressing periodic hyperactivity</w:t>
      </w:r>
      <w:r w:rsidR="00FE6306">
        <w:rPr>
          <w:rFonts w:ascii="Arial" w:hAnsi="Arial" w:cs="Arial"/>
          <w:noProof/>
          <w:sz w:val="20"/>
          <w:szCs w:val="20"/>
          <w:lang w:val="en-US"/>
        </w:rPr>
        <w:t xml:space="preserve">, </w:t>
      </w:r>
      <w:r w:rsidR="00584ADE">
        <w:rPr>
          <w:rFonts w:ascii="Arial" w:hAnsi="Arial" w:cs="Arial"/>
          <w:noProof/>
          <w:sz w:val="20"/>
          <w:szCs w:val="20"/>
          <w:lang w:val="en-US"/>
        </w:rPr>
        <w:t>especially seen in restricting type AN</w:t>
      </w:r>
      <w:r w:rsidR="00FE6306">
        <w:rPr>
          <w:rFonts w:ascii="Arial" w:hAnsi="Arial" w:cs="Arial"/>
          <w:noProof/>
          <w:sz w:val="20"/>
          <w:szCs w:val="20"/>
          <w:lang w:val="en-US"/>
        </w:rPr>
        <w:t xml:space="preserve">, </w:t>
      </w:r>
      <w:r w:rsidR="00584ADE">
        <w:rPr>
          <w:rFonts w:ascii="Arial" w:hAnsi="Arial" w:cs="Arial"/>
          <w:noProof/>
          <w:sz w:val="20"/>
          <w:szCs w:val="20"/>
          <w:lang w:val="en-US"/>
        </w:rPr>
        <w:t>have increased chances for rehospi</w:t>
      </w:r>
      <w:r w:rsidR="00345BB0">
        <w:rPr>
          <w:rFonts w:ascii="Arial" w:hAnsi="Arial" w:cs="Arial"/>
          <w:noProof/>
          <w:sz w:val="20"/>
          <w:szCs w:val="20"/>
          <w:lang w:val="en-US"/>
        </w:rPr>
        <w:t>talization</w:t>
      </w:r>
      <w:r w:rsidR="00584ADE">
        <w:rPr>
          <w:rFonts w:ascii="Arial" w:hAnsi="Arial" w:cs="Arial"/>
          <w:noProof/>
          <w:sz w:val="20"/>
          <w:szCs w:val="20"/>
          <w:lang w:val="en-US"/>
        </w:rPr>
        <w:t xml:space="preserve"> and strikingly, 31 to 80% of AN patients express this hyperactivity </w:t>
      </w:r>
      <w:r w:rsidR="00584ADE">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{"citationID":"RxTQW5W5","properties":{"formattedCitation":"\\super 27,29\\nosupersub{}","plainCitation":"27,29","noteIndex":0},"citationItems":[{"id":182,"uris":["http://zotero.org/users/local/Y9FSRwxg/items/LEPTDEDI"],"uri":["http://zotero.org/users/local/Y9FSRwxg/items/LEPTDEDI"],"itemData":{"id":182,"type":"article-journal","abstract":"Objective: The course and clinical predictors of rehospitalization were studied in a large sample of adolescent patients with anorexia nervosa who had been treated at five European sites and been followed-up. Method: Two-hundred and twelve adolescent patients first admitted for in-patient treatment, aged 10–18 (Mean 14.9) years and 94.8% female, were followed-up for an average of 8.3 years after first admission at sites in (former East and West Berlin, Zurich, Sofia, and Bucharest). Clinical history data were collected by use of standardized item-sheets at first admission. Semi-structured interviews including ratings of eating pathology and psychosocial outcome were performed at follow-up. Results: About 44.8% (95/212) of the patients required at least one readmission. Rates of rehospitalization were significantly higher at the Eastern sites (Sofia and Bucharest). Significant predictors of readmission were paternal alcoholism, history of anorexia nervosa in the family, eating disorder in infancy, periodic overactivity, lower weight increase at first admission, and lower BMI at first discharge. In a model of logistic regression analysis, five variables (paternal alcoholism, eating disorder in infancy, periodic overactivity, low weight increase during first admission, and low BMI at first discharge) correctly classified 69% of the participants into cases with single or repeated admissions. Patients with repeated admissions had a less favorable long term outcome and had higher rates of persisting psychopathology at follow-up. Conclusion: Rehospitalization reflects the chronic course in a sizable proportion of adolescent patients with anorexia nervosa. Family psychopathology may have an effect both in terms of genetic vulnerability and environmental stress leading to unfavorable courses. The strong effect of insufficient weight gain during first admission and lower BMI at first discharge emphasizes the importance of adequate interventions. Readmissions carry the risk for later poor psychosocial and psychiatric outcomes. © 2007 by Wiley Periodicals, Inc. Int J Eat Disord 2008","container-title":"International Journal of Eating Disorders","DOI":"10.1002/eat.20414","ISSN":"1098-108X","issue":"1","language":"en","note":"_eprint: https://onlinelibrary.wiley.com/doi/pdf/10.1002/eat.20414","page":"29-36","source":"Wiley Online Library","title":"Course and predictors of rehospitalization in adolescent anorexia nervosa in a multisite study","volume":"41","author":[{"family":"Steinhausen","given":"Hans-Christoph"},{"family":"Grigoroiu-Serbanescu","given":"Maria"},{"family":"Boyadjieva","given":"Svetlana"},{"family":"Neumärker","given":"Klaus-Jürgen"},{"family":"Winkler Metzke","given":"Christa"}],"issued":{"date-parts":[["2008"]]}}},{"id":219,"uris":["http://zotero.org/users/local/Y9FSRwxg/items/LDJGJ4QZ"],"uri":["http://zotero.org/users/local/Y9FSRwxg/items/LDJGJ4QZ"],"itemData":{"id":219,"type":"article-journal","abstract":"Patients with anorexia nervosa (AN) often show normal to elevated physical activity levels despite severe weight loss and emaciation. This is seemingly in contrast to the loss of energy and fatigue characteristic of other starvation states associated with weight loss. Despite the fact that historical accounts and clinical case studies of AN have regularly commented on the elevated activity levels, the behavior has become only recently the subject of systematic study. Because rodents and other species increase their activity upon food restriction leading to weight loss when given access to an activity wheel—a phenomenon referred to as activity-based anorexia or semi-starvation-induced hyperactivity (SIH)—it has been proposed that the hyperactivity in AN patients may reflect the mobilization of phylogenetically old pathways in individuals predisposed to AN. Exogeneous application of leptin in this animal model of AN has recently been shown to suppress completely the development of SIH. Hypoleptinemia, as a result of the food restriction, may represent the initial trigger for the increased activity levels in AN patients and in food-restricted rats. In the first and second parts of our review, we will summarize the relevant findings pertaining to hyperactivity in AN patients and in the rat model, respectively. We conclude with a synopsis and implications for future research.","collection-title":"Proceedings from the 2002 Meeting of the Society for the Study of Ingestive Behavior (SSIB)","container-title":"Physiology &amp; Behavior","DOI":"10.1016/S0031-9384(03)00102-1","ISSN":"0031-9384","issue":"1","journalAbbreviation":"Physiology &amp; Behavior","language":"en","page":"25-37","source":"ScienceDirect","title":"Hyperactivity in patients with anorexia nervosa and in semistarved rats: evidence for a pivotal role of hypoleptinemia","title-short":"Hyperactivity in patients with anorexia nervosa and in semistarved rats","volume":"79","author":[{"family":"Hebebrand","given":"J."},{"family":"Exner","given":"C."},{"family":"Hebebrand","given":"K."},{"family":"Holtkamp","given":"C."},{"family":"Casper","given":"R. C."},{"family":"Remschmidt","given":"H."},{"family":"Herpertz-Dahlmann","given":"B."},{"family":"Klingenspor","given":"M."}],"issued":{"date-parts":[["2003",6,1]]}}}],"schema":"https://github.com/citation-style-language/schema/raw/master/csl-citation.json"} </w:instrText>
      </w:r>
      <w:r w:rsidR="00584ADE">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27,29</w:t>
      </w:r>
      <w:r w:rsidR="00584ADE">
        <w:rPr>
          <w:rFonts w:ascii="Arial" w:hAnsi="Arial" w:cs="Arial"/>
          <w:noProof/>
          <w:sz w:val="20"/>
          <w:szCs w:val="20"/>
          <w:lang w:val="en-US"/>
        </w:rPr>
        <w:fldChar w:fldCharType="end"/>
      </w:r>
      <w:r w:rsidR="00584ADE">
        <w:rPr>
          <w:rFonts w:ascii="Arial" w:hAnsi="Arial" w:cs="Arial"/>
          <w:noProof/>
          <w:sz w:val="20"/>
          <w:szCs w:val="20"/>
          <w:lang w:val="en-US"/>
        </w:rPr>
        <w:t>. Alt</w:t>
      </w:r>
      <w:r w:rsidR="00345BB0">
        <w:rPr>
          <w:rFonts w:ascii="Arial" w:hAnsi="Arial" w:cs="Arial"/>
          <w:noProof/>
          <w:sz w:val="20"/>
          <w:szCs w:val="20"/>
          <w:lang w:val="en-US"/>
        </w:rPr>
        <w:t>h</w:t>
      </w:r>
      <w:r w:rsidR="00584ADE">
        <w:rPr>
          <w:rFonts w:ascii="Arial" w:hAnsi="Arial" w:cs="Arial"/>
          <w:noProof/>
          <w:sz w:val="20"/>
          <w:szCs w:val="20"/>
          <w:lang w:val="en-US"/>
        </w:rPr>
        <w:t xml:space="preserve">ough not all AN features are </w:t>
      </w:r>
      <w:r w:rsidR="00AE686B">
        <w:rPr>
          <w:rFonts w:ascii="Arial" w:hAnsi="Arial" w:cs="Arial"/>
          <w:noProof/>
          <w:sz w:val="20"/>
          <w:szCs w:val="20"/>
          <w:lang w:val="en-US"/>
        </w:rPr>
        <w:t xml:space="preserve">displayed by the ABA paradigm, it covers the very common and important risk factor hyperactivity. Therefore, the ABA model is a </w:t>
      </w:r>
      <w:r w:rsidR="00144A12">
        <w:rPr>
          <w:rFonts w:ascii="Arial" w:hAnsi="Arial" w:cs="Arial"/>
          <w:noProof/>
          <w:sz w:val="20"/>
          <w:szCs w:val="20"/>
          <w:lang w:val="en-US"/>
        </w:rPr>
        <w:t>valid</w:t>
      </w:r>
      <w:r w:rsidR="00AE686B">
        <w:rPr>
          <w:rFonts w:ascii="Arial" w:hAnsi="Arial" w:cs="Arial"/>
          <w:noProof/>
          <w:sz w:val="20"/>
          <w:szCs w:val="20"/>
          <w:lang w:val="en-US"/>
        </w:rPr>
        <w:t xml:space="preserve"> animal model to study underlying mechanisms of AN, specifically alterations in neuronal mechanisms induced by a severe negative energy balance.</w:t>
      </w:r>
    </w:p>
    <w:p w14:paraId="1B08BFC4" w14:textId="0AB1B7B5" w:rsidR="00AE686B" w:rsidRDefault="00AE686B" w:rsidP="00756221">
      <w:pPr>
        <w:ind w:left="-283"/>
        <w:jc w:val="both"/>
        <w:rPr>
          <w:rFonts w:ascii="Arial" w:hAnsi="Arial" w:cs="Arial"/>
          <w:noProof/>
          <w:sz w:val="20"/>
          <w:szCs w:val="20"/>
          <w:lang w:val="en-US"/>
        </w:rPr>
      </w:pPr>
      <w:r>
        <w:rPr>
          <w:rFonts w:ascii="Arial" w:hAnsi="Arial" w:cs="Arial"/>
          <w:noProof/>
          <w:sz w:val="20"/>
          <w:szCs w:val="20"/>
          <w:lang w:val="en-US"/>
        </w:rPr>
        <w:t>In accordance with a previous</w:t>
      </w:r>
      <w:r w:rsidR="007556B1">
        <w:rPr>
          <w:rFonts w:ascii="Arial" w:hAnsi="Arial" w:cs="Arial"/>
          <w:noProof/>
          <w:sz w:val="20"/>
          <w:szCs w:val="20"/>
          <w:lang w:val="en-US"/>
        </w:rPr>
        <w:t xml:space="preserve"> published</w:t>
      </w:r>
      <w:r>
        <w:rPr>
          <w:rFonts w:ascii="Arial" w:hAnsi="Arial" w:cs="Arial"/>
          <w:noProof/>
          <w:sz w:val="20"/>
          <w:szCs w:val="20"/>
          <w:lang w:val="en-US"/>
        </w:rPr>
        <w:t xml:space="preserve"> study</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{"citationID":"b7pnqtIq","properties":{"formattedCitation":"\\super 16\\nosupersub{}","plainCitation":"16","noteIndex":0},"citationItems":[{"id":169,"uris":["http://zotero.org/users/local/Y9FSRwxg/items/VBVK3IA4"],"uri":["http://zotero.org/users/local/Y9FSRwxg/items/VBVK3IA4"],"itemData":{"id":169,"type":"article-journal","abstract":"Background\nIncreased physical activity is a common feature of anorexia nervosa (AN). Although high activity levels are associated with greater risk of developing AN, particularly when combined with dieting, most individuals who diet and exercise maintain a healthy body weight. It is unclear why some individuals develop AN while most do not. A rodent model of resilience and vulnerability to AN would be valuable to research. Dopamine, which is believed to play a crucial role in AN, regulates both reward and activity and may modulate vulnerability.\nMethods\nAdolescent and young adult female C57BL/6N mice were tested in the activity-based anorexia (ABA) model, with an extended period of food restriction in adult mice. ABA was also tested in dopamine transporter knockdown mice and wild-type littermates. Mice that adapted to conditions and maintained a stable body weight were characterized as resilient.\nResults\nIn adults, vulnerable and resilient phenotypes emerged in both the ABA and food-restricted mice without wheels. Vulnerable mice exhibited a pronounced increase in running throughout the light cycle, which dramatically peaked prior to requiring removal from the experiment. Resilient mice exhibited an adaptive decrease in total running, appropriate food anticipatory activity, and increased consumption, thereby achieving stable body weight. Hyperdopaminergia accelerated progression of the vulnerable phenotype.\nConclusions\nOur demonstration of distinct resilient and vulnerable phenotypes in mouse ABA significantly advances the utility of the model for identifying genes and neural substrates mediating AN risk and resilience. Modulation of dopamine may play a central role in the underlying circuit.","collection-title":"Corticostriatal Function and Eating Disorders","container-title":"Biological Psychiatry","DOI":"10.1016/j.biopsych.2020.06.030","ISSN":"0006-3223","issue":"12","journalAbbreviation":"Biological Psychiatry","language":"en","page":"829-842","source":"ScienceDirect","title":"Vulnerable and Resilient Phenotypes in a Mouse Model of Anorexia Nervosa","volume":"90","author":[{"family":"Beeler","given":"Jeff A."},{"family":"Mourra","given":"Devry"},{"family":"Zanca","given":"Roseanna M."},{"family":"Kalmbach","given":"Abigail"},{"family":"Gellman","given":"Celia"},{"family":"Klein","given":"Benjamin Y."},{"family":"Ravenelle","given":"Rebecca"},{"family":"Serrano","given":"Peter"},{"family":"Moore","given":"Holly"},{"family":"Rayport","given":"Stephen"},{"family":"Mingote","given":"Susana"},{"family":"Burghardt","given":"Nesha S."}],"issued":{"date-parts":[["2021",12,15]]}}}],"schema":"https://github.com/citation-style-language/schema/raw/master/csl-citation.json"} </w:instrText>
      </w:r>
      <w:r>
        <w:rPr>
          <w:rFonts w:ascii="Arial" w:hAnsi="Arial" w:cs="Arial"/>
          <w:noProof/>
          <w:sz w:val="20"/>
          <w:szCs w:val="20"/>
          <w:lang w:val="en-US"/>
        </w:rPr>
        <w:fldChar w:fldCharType="separate"/>
      </w:r>
      <w:r w:rsidRPr="00E70978">
        <w:rPr>
          <w:rFonts w:ascii="Arial" w:hAnsi="Arial" w:cs="Arial"/>
          <w:sz w:val="20"/>
          <w:szCs w:val="24"/>
          <w:vertAlign w:val="superscript"/>
          <w:lang w:val="en-US"/>
        </w:rPr>
        <w:t>16</w:t>
      </w:r>
      <w:r>
        <w:rPr>
          <w:rFonts w:ascii="Arial" w:hAnsi="Arial" w:cs="Arial"/>
          <w:noProof/>
          <w:sz w:val="20"/>
          <w:szCs w:val="20"/>
          <w:lang w:val="en-US"/>
        </w:rPr>
        <w:fldChar w:fldCharType="end"/>
      </w:r>
      <w:r>
        <w:rPr>
          <w:rFonts w:ascii="Arial" w:hAnsi="Arial" w:cs="Arial"/>
          <w:noProof/>
          <w:sz w:val="20"/>
          <w:szCs w:val="20"/>
          <w:lang w:val="en-US"/>
        </w:rPr>
        <w:t xml:space="preserve">, our research showed that ABA exposed adult female mice exhibit ABA vulnerable and ABA resistant </w:t>
      </w:r>
      <w:r w:rsidR="007556B1">
        <w:rPr>
          <w:rFonts w:ascii="Arial" w:hAnsi="Arial" w:cs="Arial"/>
          <w:noProof/>
          <w:sz w:val="20"/>
          <w:szCs w:val="20"/>
          <w:lang w:val="en-US"/>
        </w:rPr>
        <w:t>subtype</w:t>
      </w:r>
      <w:r>
        <w:rPr>
          <w:rFonts w:ascii="Arial" w:hAnsi="Arial" w:cs="Arial"/>
          <w:noProof/>
          <w:sz w:val="20"/>
          <w:szCs w:val="20"/>
          <w:lang w:val="en-US"/>
        </w:rPr>
        <w:t>s. The vulnerability of the previously described study was characterized by a body weight loss of more than 20% within 10 days</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{"citationID":"zb9FN0KV","properties":{"formattedCitation":"\\super 16\\nosupersub{}","plainCitation":"16","noteIndex":0},"citationItems":[{"id":169,"uris":["http://zotero.org/users/local/Y9FSRwxg/items/VBVK3IA4"],"uri":["http://zotero.org/users/local/Y9FSRwxg/items/VBVK3IA4"],"itemData":{"id":169,"type":"article-journal","abstract":"Background\nIncreased physical activity is a common feature of anorexia nervosa (AN). Although high activity levels are associated with greater risk of developing AN, particularly when combined with dieting, most individuals who diet and exercise maintain a healthy body weight. It is unclear why some individuals develop AN while most do not. A rodent model of resilience and vulnerability to AN would be valuable to research. Dopamine, which is believed to play a crucial role in AN, regulates both reward and activity and may modulate vulnerability.\nMethods\nAdolescent and young adult female C57BL/6N mice were tested in the activity-based anorexia (ABA) model, with an extended period of food restriction in adult mice. ABA was also tested in dopamine transporter knockdown mice and wild-type littermates. Mice that adapted to conditions and maintained a stable body weight were characterized as resilient.\nResults\nIn adults, vulnerable and resilient phenotypes emerged in both the ABA and food-restricted mice without wheels. Vulnerable mice exhibited a pronounced increase in running throughout the light cycle, which dramatically peaked prior to requiring removal from the experiment. Resilient mice exhibited an adaptive decrease in total running, appropriate food anticipatory activity, and increased consumption, thereby achieving stable body weight. Hyperdopaminergia accelerated progression of the vulnerable phenotype.\nConclusions\nOur demonstration of distinct resilient and vulnerable phenotypes in mouse ABA significantly advances the utility of the model for identifying genes and neural substrates mediating AN risk and resilience. Modulation of dopamine may play a central role in the underlying circuit.","collection-title":"Corticostriatal Function and Eating Disorders","container-title":"Biological Psychiatry","DOI":"10.1016/j.biopsych.2020.06.030","ISSN":"0006-3223","issue":"12","journalAbbreviation":"Biological Psychiatry","language":"en","page":"829-842","source":"ScienceDirect","title":"Vulnerable and Resilient Phenotypes in a Mouse Model of Anorexia Nervosa","volume":"90","author":[{"family":"Beeler","given":"Jeff A."},{"family":"Mourra","given":"Devry"},{"family":"Zanca","given":"Roseanna M."},{"family":"Kalmbach","given":"Abigail"},{"family":"Gellman","given":"Celia"},{"family":"Klein","given":"Benjamin Y."},{"family":"Ravenelle","given":"Rebecca"},{"family":"Serrano","given":"Peter"},{"family":"Moore","given":"Holly"},{"family":"Rayport","given":"Stephen"},{"family":"Mingote","given":"Susana"},{"family":"Burghardt","given":"Nesha S."}],"issued":{"date-parts":[["2021",12,15]]}}}],"schema":"https://github.com/citation-style-language/schema/raw/master/csl-citation.json"} </w:instrText>
      </w:r>
      <w:r>
        <w:rPr>
          <w:rFonts w:ascii="Arial" w:hAnsi="Arial" w:cs="Arial"/>
          <w:noProof/>
          <w:sz w:val="20"/>
          <w:szCs w:val="20"/>
          <w:lang w:val="en-US"/>
        </w:rPr>
        <w:fldChar w:fldCharType="separate"/>
      </w:r>
      <w:r w:rsidRPr="00AD2C57">
        <w:rPr>
          <w:rFonts w:ascii="Arial" w:hAnsi="Arial" w:cs="Arial"/>
          <w:sz w:val="20"/>
          <w:szCs w:val="24"/>
          <w:vertAlign w:val="superscript"/>
          <w:lang w:val="en-US"/>
        </w:rPr>
        <w:t>16</w:t>
      </w:r>
      <w:r>
        <w:rPr>
          <w:rFonts w:ascii="Arial" w:hAnsi="Arial" w:cs="Arial"/>
          <w:noProof/>
          <w:sz w:val="20"/>
          <w:szCs w:val="20"/>
          <w:lang w:val="en-US"/>
        </w:rPr>
        <w:fldChar w:fldCharType="end"/>
      </w:r>
      <w:r>
        <w:rPr>
          <w:rFonts w:ascii="Arial" w:hAnsi="Arial" w:cs="Arial"/>
          <w:noProof/>
          <w:sz w:val="20"/>
          <w:szCs w:val="20"/>
          <w:lang w:val="en-US"/>
        </w:rPr>
        <w:t>. However, since</w:t>
      </w:r>
      <w:r w:rsidRPr="001F2C21">
        <w:rPr>
          <w:rFonts w:ascii="Arial" w:hAnsi="Arial" w:cs="Arial"/>
          <w:noProof/>
          <w:sz w:val="20"/>
          <w:szCs w:val="20"/>
          <w:lang w:val="en-US"/>
        </w:rPr>
        <w:t xml:space="preserve"> </w:t>
      </w:r>
      <w:r>
        <w:rPr>
          <w:rFonts w:ascii="Arial" w:hAnsi="Arial" w:cs="Arial"/>
          <w:noProof/>
          <w:sz w:val="20"/>
          <w:szCs w:val="20"/>
          <w:lang w:val="en-US"/>
        </w:rPr>
        <w:t>for our study electrophysiological recordings were</w:t>
      </w:r>
      <w:r w:rsidR="007556B1">
        <w:rPr>
          <w:rFonts w:ascii="Arial" w:hAnsi="Arial" w:cs="Arial"/>
          <w:noProof/>
          <w:sz w:val="20"/>
          <w:szCs w:val="20"/>
          <w:lang w:val="en-US"/>
        </w:rPr>
        <w:t xml:space="preserve"> perfo</w:t>
      </w:r>
      <w:r w:rsidR="00345BB0">
        <w:rPr>
          <w:rFonts w:ascii="Arial" w:hAnsi="Arial" w:cs="Arial"/>
          <w:noProof/>
          <w:sz w:val="20"/>
          <w:szCs w:val="20"/>
          <w:lang w:val="en-US"/>
        </w:rPr>
        <w:t>r</w:t>
      </w:r>
      <w:r w:rsidR="007556B1">
        <w:rPr>
          <w:rFonts w:ascii="Arial" w:hAnsi="Arial" w:cs="Arial"/>
          <w:noProof/>
          <w:sz w:val="20"/>
          <w:szCs w:val="20"/>
          <w:lang w:val="en-US"/>
        </w:rPr>
        <w:t>med following ABA exp</w:t>
      </w:r>
      <w:r w:rsidR="00417741">
        <w:rPr>
          <w:rFonts w:ascii="Arial" w:hAnsi="Arial" w:cs="Arial"/>
          <w:noProof/>
          <w:sz w:val="20"/>
          <w:szCs w:val="20"/>
          <w:lang w:val="en-US"/>
        </w:rPr>
        <w:t>osu</w:t>
      </w:r>
      <w:r w:rsidR="007556B1">
        <w:rPr>
          <w:rFonts w:ascii="Arial" w:hAnsi="Arial" w:cs="Arial"/>
          <w:noProof/>
          <w:sz w:val="20"/>
          <w:szCs w:val="20"/>
          <w:lang w:val="en-US"/>
        </w:rPr>
        <w:t xml:space="preserve">re, it was </w:t>
      </w:r>
      <w:r w:rsidR="00417741">
        <w:rPr>
          <w:rFonts w:ascii="Arial" w:hAnsi="Arial" w:cs="Arial"/>
          <w:noProof/>
          <w:sz w:val="20"/>
          <w:szCs w:val="20"/>
          <w:lang w:val="en-US"/>
        </w:rPr>
        <w:t>not possible to wait for the HEP (20% of bodyweight loss) to be reached. A cut off of 5 ABA days was chosen, since this was sufficient to create ABA symptoms such as FAA but still a 1</w:t>
      </w:r>
      <w:r w:rsidR="00345BB0">
        <w:rPr>
          <w:rFonts w:ascii="Arial" w:hAnsi="Arial" w:cs="Arial"/>
          <w:noProof/>
          <w:sz w:val="20"/>
          <w:szCs w:val="20"/>
          <w:lang w:val="en-US"/>
        </w:rPr>
        <w:t>00% of mice could be kept until</w:t>
      </w:r>
      <w:r w:rsidR="00417741">
        <w:rPr>
          <w:rFonts w:ascii="Arial" w:hAnsi="Arial" w:cs="Arial"/>
          <w:noProof/>
          <w:sz w:val="20"/>
          <w:szCs w:val="20"/>
          <w:lang w:val="en-US"/>
        </w:rPr>
        <w:t xml:space="preserve"> the end of  the experiment</w:t>
      </w:r>
      <w:r>
        <w:rPr>
          <w:rFonts w:ascii="Arial" w:hAnsi="Arial" w:cs="Arial"/>
          <w:noProof/>
          <w:sz w:val="20"/>
          <w:szCs w:val="20"/>
          <w:lang w:val="en-US"/>
        </w:rPr>
        <w:t>. Interestingly, ABA</w:t>
      </w:r>
      <w:r w:rsidR="00892259">
        <w:rPr>
          <w:rFonts w:ascii="Arial" w:hAnsi="Arial" w:cs="Arial"/>
          <w:noProof/>
          <w:sz w:val="20"/>
          <w:szCs w:val="20"/>
          <w:lang w:val="en-US"/>
        </w:rPr>
        <w:t>-V</w:t>
      </w:r>
      <w:r>
        <w:rPr>
          <w:rFonts w:ascii="Arial" w:hAnsi="Arial" w:cs="Arial"/>
          <w:noProof/>
          <w:sz w:val="20"/>
          <w:szCs w:val="20"/>
          <w:lang w:val="en-US"/>
        </w:rPr>
        <w:t xml:space="preserve"> mice in th</w:t>
      </w:r>
      <w:r w:rsidR="004C6B0A">
        <w:rPr>
          <w:rFonts w:ascii="Arial" w:hAnsi="Arial" w:cs="Arial"/>
          <w:noProof/>
          <w:sz w:val="20"/>
          <w:szCs w:val="20"/>
          <w:lang w:val="en-US"/>
        </w:rPr>
        <w:t>e previous described</w:t>
      </w:r>
      <w:r>
        <w:rPr>
          <w:rFonts w:ascii="Arial" w:hAnsi="Arial" w:cs="Arial"/>
          <w:noProof/>
          <w:sz w:val="20"/>
          <w:szCs w:val="20"/>
          <w:lang w:val="en-US"/>
        </w:rPr>
        <w:t xml:space="preserve"> study displayed increased FAA</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{"citationID":"nhN67aql","properties":{"formattedCitation":"\\super 16\\nosupersub{}","plainCitation":"16","noteIndex":0},"citationItems":[{"id":169,"uris":["http://zotero.org/users/local/Y9FSRwxg/items/VBVK3IA4"],"uri":["http://zotero.org/users/local/Y9FSRwxg/items/VBVK3IA4"],"itemData":{"id":169,"type":"article-journal","abstract":"Background\nIncreased physical activity is a common feature of anorexia nervosa (AN). Although high activity levels are associated with greater risk of developing AN, particularly when combined with dieting, most individuals who diet and exercise maintain a healthy body weight. It is unclear why some individuals develop AN while most do not. A rodent model of resilience and vulnerability to AN would be valuable to research. Dopamine, which is believed to play a crucial role in AN, regulates both reward and activity and may modulate vulnerability.\nMethods\nAdolescent and young adult female C57BL/6N mice were tested in the activity-based anorexia (ABA) model, with an extended period of food restriction in adult mice. ABA was also tested in dopamine transporter knockdown mice and wild-type littermates. Mice that adapted to conditions and maintained a stable body weight were characterized as resilient.\nResults\nIn adults, vulnerable and resilient phenotypes emerged in both the ABA and food-restricted mice without wheels. Vulnerable mice exhibited a pronounced increase in running throughout the light cycle, which dramatically peaked prior to requiring removal from the experiment. Resilient mice exhibited an adaptive decrease in total running, appropriate food anticipatory activity, and increased consumption, thereby achieving stable body weight. Hyperdopaminergia accelerated progression of the vulnerable phenotype.\nConclusions\nOur demonstration of distinct resilient and vulnerable phenotypes in mouse ABA significantly advances the utility of the model for identifying genes and neural substrates mediating AN risk and resilience. Modulation of dopamine may play a central role in the underlying circuit.","collection-title":"Corticostriatal Function and Eating Disorders","container-title":"Biological Psychiatry","DOI":"10.1016/j.biopsych.2020.06.030","ISSN":"0006-3223","issue":"12","journalAbbreviation":"Biological Psychiatry","language":"en","page":"829-842","source":"ScienceDirect","title":"Vulnerable and Resilient Phenotypes in a Mouse Model of Anorexia Nervosa","volume":"90","author":[{"family":"Beeler","given":"Jeff A."},{"family":"Mourra","given":"Devry"},{"family":"Zanca","given":"Roseanna M."},{"family":"Kalmbach","given":"Abigail"},{"family":"Gellman","given":"Celia"},{"family":"Klein","given":"Benjamin Y."},{"family":"Ravenelle","given":"Rebecca"},{"family":"Serrano","given":"Peter"},{"family":"Moore","given":"Holly"},{"family":"Rayport","given":"Stephen"},{"family":"Mingote","given":"Susana"},{"family":"Burghardt","given":"Nesha S."}],"issued":{"date-parts":[["2021",12,15]]}}}],"schema":"https://github.com/citation-style-language/schema/raw/master/csl-citation.json"} </w:instrText>
      </w:r>
      <w:r>
        <w:rPr>
          <w:rFonts w:ascii="Arial" w:hAnsi="Arial" w:cs="Arial"/>
          <w:noProof/>
          <w:sz w:val="20"/>
          <w:szCs w:val="20"/>
          <w:lang w:val="en-US"/>
        </w:rPr>
        <w:fldChar w:fldCharType="separate"/>
      </w:r>
      <w:r w:rsidRPr="003853C2">
        <w:rPr>
          <w:rFonts w:ascii="Arial" w:hAnsi="Arial" w:cs="Arial"/>
          <w:sz w:val="20"/>
          <w:szCs w:val="24"/>
          <w:vertAlign w:val="superscript"/>
          <w:lang w:val="en-US"/>
        </w:rPr>
        <w:t>16</w:t>
      </w:r>
      <w:r>
        <w:rPr>
          <w:rFonts w:ascii="Arial" w:hAnsi="Arial" w:cs="Arial"/>
          <w:noProof/>
          <w:sz w:val="20"/>
          <w:szCs w:val="20"/>
          <w:lang w:val="en-US"/>
        </w:rPr>
        <w:fldChar w:fldCharType="end"/>
      </w:r>
      <w:r>
        <w:rPr>
          <w:rFonts w:ascii="Arial" w:hAnsi="Arial" w:cs="Arial"/>
          <w:noProof/>
          <w:sz w:val="20"/>
          <w:szCs w:val="20"/>
          <w:lang w:val="en-US"/>
        </w:rPr>
        <w:t>. Therefore, in our study FAA was used to characterize vulnerability. Unfortunately, technical problems occurred during the experimental period accounting for some missing values in the wheel running monitoring of day 5 of one ABA-</w:t>
      </w:r>
      <w:r w:rsidR="00892259">
        <w:rPr>
          <w:rFonts w:ascii="Arial" w:hAnsi="Arial" w:cs="Arial"/>
          <w:noProof/>
          <w:sz w:val="20"/>
          <w:szCs w:val="20"/>
          <w:lang w:val="en-US"/>
        </w:rPr>
        <w:t>V</w:t>
      </w:r>
      <w:r>
        <w:rPr>
          <w:rFonts w:ascii="Arial" w:hAnsi="Arial" w:cs="Arial"/>
          <w:noProof/>
          <w:sz w:val="20"/>
          <w:szCs w:val="20"/>
          <w:lang w:val="en-US"/>
        </w:rPr>
        <w:t xml:space="preserve"> mice. Nonetheless, the threshold for being characterized as an ABA-</w:t>
      </w:r>
      <w:r w:rsidR="00892259">
        <w:rPr>
          <w:rFonts w:ascii="Arial" w:hAnsi="Arial" w:cs="Arial"/>
          <w:noProof/>
          <w:sz w:val="20"/>
          <w:szCs w:val="20"/>
          <w:lang w:val="en-US"/>
        </w:rPr>
        <w:t>V</w:t>
      </w:r>
      <w:r>
        <w:rPr>
          <w:rFonts w:ascii="Arial" w:hAnsi="Arial" w:cs="Arial"/>
          <w:noProof/>
          <w:sz w:val="20"/>
          <w:szCs w:val="20"/>
          <w:lang w:val="en-US"/>
        </w:rPr>
        <w:t xml:space="preserve"> mice was already met and therefore we expect that this event brings no alterations to the results. Accelerated body weight loss in ABA-V compared to ABA-R was observed, but strikingly both subtypes showed similar food intake when vulnerability was characterized based on FAA. These results indicate that</w:t>
      </w:r>
      <w:r w:rsidR="00492436">
        <w:rPr>
          <w:rFonts w:ascii="Arial" w:hAnsi="Arial" w:cs="Arial"/>
          <w:noProof/>
          <w:sz w:val="20"/>
          <w:szCs w:val="20"/>
          <w:lang w:val="en-US"/>
        </w:rPr>
        <w:t xml:space="preserve"> food intake is necessary to establish the negative energy balance since RW control mice do not display increased FAA and body weight loss. However, FAA rather than food intake is critical for ABA vulnerability since no </w:t>
      </w:r>
      <w:r w:rsidR="006E6D94">
        <w:rPr>
          <w:rFonts w:ascii="Arial" w:hAnsi="Arial" w:cs="Arial"/>
          <w:noProof/>
          <w:sz w:val="20"/>
          <w:szCs w:val="20"/>
          <w:lang w:val="en-US"/>
        </w:rPr>
        <w:t>difference</w:t>
      </w:r>
      <w:r w:rsidR="00492436">
        <w:rPr>
          <w:rFonts w:ascii="Arial" w:hAnsi="Arial" w:cs="Arial"/>
          <w:noProof/>
          <w:sz w:val="20"/>
          <w:szCs w:val="20"/>
          <w:lang w:val="en-US"/>
        </w:rPr>
        <w:t xml:space="preserve"> in food intake was seen </w:t>
      </w:r>
      <w:r w:rsidR="006E6D94">
        <w:rPr>
          <w:rFonts w:ascii="Arial" w:hAnsi="Arial" w:cs="Arial"/>
          <w:noProof/>
          <w:sz w:val="20"/>
          <w:szCs w:val="20"/>
          <w:lang w:val="en-US"/>
        </w:rPr>
        <w:t>between</w:t>
      </w:r>
      <w:r w:rsidR="00492436">
        <w:rPr>
          <w:rFonts w:ascii="Arial" w:hAnsi="Arial" w:cs="Arial"/>
          <w:noProof/>
          <w:sz w:val="20"/>
          <w:szCs w:val="20"/>
          <w:lang w:val="en-US"/>
        </w:rPr>
        <w:t xml:space="preserve"> ABA-R and ABA-V mice while FAA was increased</w:t>
      </w:r>
      <w:r w:rsidR="00F466BA">
        <w:rPr>
          <w:rFonts w:ascii="Arial" w:hAnsi="Arial" w:cs="Arial"/>
          <w:noProof/>
          <w:sz w:val="20"/>
          <w:szCs w:val="20"/>
          <w:lang w:val="en-US"/>
        </w:rPr>
        <w:t>.</w:t>
      </w:r>
      <w:r w:rsidR="00492436">
        <w:rPr>
          <w:rFonts w:ascii="Arial" w:hAnsi="Arial" w:cs="Arial"/>
          <w:noProof/>
          <w:sz w:val="20"/>
          <w:szCs w:val="20"/>
          <w:lang w:val="en-US"/>
        </w:rPr>
        <w:t xml:space="preserve"> </w:t>
      </w:r>
    </w:p>
    <w:p w14:paraId="2B2C5072" w14:textId="3199B160" w:rsidR="004374B7" w:rsidRDefault="00A81F9B" w:rsidP="0010121A">
      <w:pPr>
        <w:ind w:left="-283"/>
        <w:rPr>
          <w:noProof/>
          <w:lang w:val="en-US"/>
        </w:rPr>
      </w:pPr>
      <w:r>
        <w:rPr>
          <w:noProof/>
          <w:lang w:eastAsia="nl-NL"/>
        </w:rPr>
        <w:drawing>
          <wp:anchor distT="0" distB="0" distL="114300" distR="114300" simplePos="0" relativeHeight="251791360" behindDoc="0" locked="0" layoutInCell="1" allowOverlap="1" wp14:anchorId="0483EF09" wp14:editId="32DE523B">
            <wp:simplePos x="0" y="0"/>
            <wp:positionH relativeFrom="margin">
              <wp:posOffset>-340125</wp:posOffset>
            </wp:positionH>
            <wp:positionV relativeFrom="paragraph">
              <wp:posOffset>244450</wp:posOffset>
            </wp:positionV>
            <wp:extent cx="3905254" cy="5343896"/>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05254" cy="5343896"/>
                    </a:xfrm>
                    <a:prstGeom prst="rect">
                      <a:avLst/>
                    </a:prstGeom>
                  </pic:spPr>
                </pic:pic>
              </a:graphicData>
            </a:graphic>
            <wp14:sizeRelH relativeFrom="margin">
              <wp14:pctWidth>0</wp14:pctWidth>
            </wp14:sizeRelH>
            <wp14:sizeRelV relativeFrom="margin">
              <wp14:pctHeight>0</wp14:pctHeight>
            </wp14:sizeRelV>
          </wp:anchor>
        </w:drawing>
      </w:r>
    </w:p>
    <w:p w14:paraId="32EC568E" w14:textId="2EF614B5" w:rsidR="004374B7" w:rsidRPr="009F57D1" w:rsidRDefault="00A81F9B" w:rsidP="00030A8D">
      <w:pPr>
        <w:ind w:left="5839"/>
        <w:jc w:val="both"/>
        <w:rPr>
          <w:noProof/>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803648" behindDoc="0" locked="0" layoutInCell="1" allowOverlap="1" wp14:anchorId="41C6E909" wp14:editId="19104E8A">
                <wp:simplePos x="0" y="0"/>
                <wp:positionH relativeFrom="margin">
                  <wp:posOffset>1555276</wp:posOffset>
                </wp:positionH>
                <wp:positionV relativeFrom="paragraph">
                  <wp:posOffset>1242695</wp:posOffset>
                </wp:positionV>
                <wp:extent cx="2360930" cy="1404620"/>
                <wp:effectExtent l="0" t="0" r="0" b="0"/>
                <wp:wrapNone/>
                <wp:docPr id="10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E74E3B" w14:textId="6826E849" w:rsidR="00A81F9B" w:rsidRPr="00063313" w:rsidRDefault="00A81F9B" w:rsidP="00A81F9B">
                            <w:pPr>
                              <w:rPr>
                                <w:sz w:val="24"/>
                              </w:rPr>
                            </w:pPr>
                            <w:r>
                              <w:rPr>
                                <w:sz w:val="24"/>
                              </w:rPr>
                              <w:t>C2</w:t>
                            </w:r>
                          </w:p>
                          <w:p w14:paraId="29B0F8E3" w14:textId="77777777" w:rsidR="00A81F9B" w:rsidRDefault="00A81F9B" w:rsidP="00A81F9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C6E909" id="_x0000_s1059" type="#_x0000_t202" style="position:absolute;left:0;text-align:left;margin-left:122.45pt;margin-top:97.85pt;width:185.9pt;height:110.6pt;z-index:251803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" filled="f" stroked="f">
                <v:textbox style="mso-fit-shape-to-text:t">
                  <w:txbxContent>
                    <w:p w14:paraId="29E74E3B" w14:textId="6826E849" w:rsidR="00A81F9B" w:rsidRPr="00063313" w:rsidRDefault="00A81F9B" w:rsidP="00A81F9B">
                      <w:pPr>
                        <w:rPr>
                          <w:sz w:val="24"/>
                        </w:rPr>
                      </w:pPr>
                      <w:r>
                        <w:rPr>
                          <w:sz w:val="24"/>
                        </w:rPr>
                        <w:t>C2</w:t>
                      </w:r>
                    </w:p>
                    <w:p w14:paraId="29B0F8E3" w14:textId="77777777" w:rsidR="00A81F9B" w:rsidRDefault="00A81F9B" w:rsidP="00A81F9B"/>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801600" behindDoc="0" locked="0" layoutInCell="1" allowOverlap="1" wp14:anchorId="531C3447" wp14:editId="2603D30E">
                <wp:simplePos x="0" y="0"/>
                <wp:positionH relativeFrom="margin">
                  <wp:posOffset>1550348</wp:posOffset>
                </wp:positionH>
                <wp:positionV relativeFrom="paragraph">
                  <wp:posOffset>247271</wp:posOffset>
                </wp:positionV>
                <wp:extent cx="2360930" cy="1404620"/>
                <wp:effectExtent l="0" t="0" r="0" b="0"/>
                <wp:wrapNone/>
                <wp:docPr id="10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7144EC" w14:textId="1EC5C5A0" w:rsidR="00A81F9B" w:rsidRPr="00063313" w:rsidRDefault="00A81F9B" w:rsidP="00A81F9B">
                            <w:pPr>
                              <w:rPr>
                                <w:sz w:val="24"/>
                              </w:rPr>
                            </w:pPr>
                            <w:r>
                              <w:rPr>
                                <w:sz w:val="24"/>
                              </w:rPr>
                              <w:t>C1</w:t>
                            </w:r>
                          </w:p>
                          <w:p w14:paraId="15EF8844" w14:textId="77777777" w:rsidR="00A81F9B" w:rsidRDefault="00A81F9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1C3447" id="_x0000_s1060" type="#_x0000_t202" style="position:absolute;left:0;text-align:left;margin-left:122.05pt;margin-top:19.45pt;width:185.9pt;height:110.6pt;z-index:251801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" filled="f" stroked="f">
                <v:textbox style="mso-fit-shape-to-text:t">
                  <w:txbxContent>
                    <w:p w14:paraId="047144EC" w14:textId="1EC5C5A0" w:rsidR="00A81F9B" w:rsidRPr="00063313" w:rsidRDefault="00A81F9B" w:rsidP="00A81F9B">
                      <w:pPr>
                        <w:rPr>
                          <w:sz w:val="24"/>
                        </w:rPr>
                      </w:pPr>
                      <w:r>
                        <w:rPr>
                          <w:sz w:val="24"/>
                        </w:rPr>
                        <w:t>C1</w:t>
                      </w:r>
                    </w:p>
                    <w:p w14:paraId="15EF8844" w14:textId="77777777" w:rsidR="00A81F9B" w:rsidRDefault="00A81F9B"/>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95456" behindDoc="0" locked="0" layoutInCell="1" allowOverlap="1" wp14:anchorId="0C0054FD" wp14:editId="41271E88">
                <wp:simplePos x="0" y="0"/>
                <wp:positionH relativeFrom="margin">
                  <wp:posOffset>-292261</wp:posOffset>
                </wp:positionH>
                <wp:positionV relativeFrom="paragraph">
                  <wp:posOffset>1243462</wp:posOffset>
                </wp:positionV>
                <wp:extent cx="2360930" cy="1404620"/>
                <wp:effectExtent l="0" t="0" r="0" b="0"/>
                <wp:wrapNone/>
                <wp:docPr id="10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6B5EC3" w14:textId="12CF6839" w:rsidR="00A81F9B" w:rsidRPr="00063313" w:rsidRDefault="00A81F9B" w:rsidP="00A81F9B">
                            <w:pPr>
                              <w:rPr>
                                <w:sz w:val="24"/>
                              </w:rPr>
                            </w:pPr>
                            <w:r>
                              <w:rPr>
                                <w:sz w:val="24"/>
                              </w:rPr>
                              <w:t>A2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0054FD" id="_x0000_s1061" type="#_x0000_t202" style="position:absolute;left:0;text-align:left;margin-left:-23pt;margin-top:97.9pt;width:185.9pt;height:110.6pt;z-index:251795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" filled="f" stroked="f">
                <v:textbox style="mso-fit-shape-to-text:t">
                  <w:txbxContent>
                    <w:p w14:paraId="4F6B5EC3" w14:textId="12CF6839" w:rsidR="00A81F9B" w:rsidRPr="00063313" w:rsidRDefault="00A81F9B" w:rsidP="00A81F9B">
                      <w:pPr>
                        <w:rPr>
                          <w:sz w:val="24"/>
                        </w:rPr>
                      </w:pPr>
                      <w:r>
                        <w:rPr>
                          <w:sz w:val="24"/>
                        </w:rPr>
                        <w:t>A</w:t>
                      </w:r>
                      <w:r>
                        <w:rPr>
                          <w:sz w:val="24"/>
                        </w:rPr>
                        <w:t>2</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93408" behindDoc="0" locked="0" layoutInCell="1" allowOverlap="1" wp14:anchorId="41CA9138" wp14:editId="4BABEFA2">
                <wp:simplePos x="0" y="0"/>
                <wp:positionH relativeFrom="margin">
                  <wp:posOffset>-296687</wp:posOffset>
                </wp:positionH>
                <wp:positionV relativeFrom="paragraph">
                  <wp:posOffset>251186</wp:posOffset>
                </wp:positionV>
                <wp:extent cx="2360930" cy="1404620"/>
                <wp:effectExtent l="0" t="0" r="0" b="0"/>
                <wp:wrapNone/>
                <wp:docPr id="10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10E663" w14:textId="0DBFA759" w:rsidR="00A81F9B" w:rsidRPr="00063313" w:rsidRDefault="00A81F9B" w:rsidP="00A81F9B">
                            <w:pPr>
                              <w:rPr>
                                <w:sz w:val="24"/>
                              </w:rPr>
                            </w:pPr>
                            <w:r>
                              <w:rPr>
                                <w:sz w:val="24"/>
                              </w:rPr>
                              <w:t>A1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CA9138" id="_x0000_s1062" type="#_x0000_t202" style="position:absolute;left:0;text-align:left;margin-left:-23.35pt;margin-top:19.8pt;width:185.9pt;height:110.6pt;z-index:251793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" filled="f" stroked="f">
                <v:textbox style="mso-fit-shape-to-text:t">
                  <w:txbxContent>
                    <w:p w14:paraId="1E10E663" w14:textId="0DBFA759" w:rsidR="00A81F9B" w:rsidRPr="00063313" w:rsidRDefault="00A81F9B" w:rsidP="00A81F9B">
                      <w:pPr>
                        <w:rPr>
                          <w:sz w:val="24"/>
                        </w:rPr>
                      </w:pPr>
                      <w:r>
                        <w:rPr>
                          <w:sz w:val="24"/>
                        </w:rPr>
                        <w:t>A</w:t>
                      </w:r>
                      <w:r>
                        <w:rPr>
                          <w:sz w:val="24"/>
                        </w:rPr>
                        <w:t>1</w:t>
                      </w:r>
                    </w:p>
                  </w:txbxContent>
                </v:textbox>
                <w10:wrap anchorx="margin"/>
              </v:shape>
            </w:pict>
          </mc:Fallback>
        </mc:AlternateContent>
      </w:r>
      <w:r w:rsidR="004374B7" w:rsidRPr="00030A8D">
        <w:rPr>
          <w:rFonts w:ascii="Arial" w:hAnsi="Arial" w:cs="Arial"/>
          <w:b/>
          <w:bCs/>
          <w:noProof/>
          <w:sz w:val="18"/>
          <w:szCs w:val="18"/>
          <w:lang w:val="en-US"/>
        </w:rPr>
        <w:t>Fig</w:t>
      </w:r>
      <w:r w:rsidR="007B2E6A" w:rsidRPr="00030A8D">
        <w:rPr>
          <w:rFonts w:ascii="Arial" w:hAnsi="Arial" w:cs="Arial"/>
          <w:b/>
          <w:bCs/>
          <w:noProof/>
          <w:sz w:val="18"/>
          <w:szCs w:val="18"/>
          <w:lang w:val="en-US"/>
        </w:rPr>
        <w:t xml:space="preserve">ure 5. </w:t>
      </w:r>
      <w:r w:rsidR="00AB753C">
        <w:rPr>
          <w:rFonts w:ascii="Arial" w:hAnsi="Arial" w:cs="Arial"/>
          <w:b/>
          <w:bCs/>
          <w:noProof/>
          <w:sz w:val="18"/>
          <w:szCs w:val="18"/>
          <w:lang w:val="en-US"/>
        </w:rPr>
        <w:t>Spontaneous</w:t>
      </w:r>
      <w:r w:rsidR="007B2E6A" w:rsidRPr="00030A8D">
        <w:rPr>
          <w:rFonts w:ascii="Arial" w:hAnsi="Arial" w:cs="Arial"/>
          <w:b/>
          <w:bCs/>
          <w:noProof/>
          <w:sz w:val="18"/>
          <w:szCs w:val="18"/>
          <w:lang w:val="en-US"/>
        </w:rPr>
        <w:t xml:space="preserve"> excitatory post-synaptic currents (</w:t>
      </w:r>
      <w:r w:rsidR="00AB753C">
        <w:rPr>
          <w:rFonts w:ascii="Arial" w:hAnsi="Arial" w:cs="Arial"/>
          <w:b/>
          <w:bCs/>
          <w:noProof/>
          <w:sz w:val="18"/>
          <w:szCs w:val="18"/>
          <w:lang w:val="en-US"/>
        </w:rPr>
        <w:t>s</w:t>
      </w:r>
      <w:r w:rsidR="007B2E6A" w:rsidRPr="00030A8D">
        <w:rPr>
          <w:rFonts w:ascii="Arial" w:hAnsi="Arial" w:cs="Arial"/>
          <w:b/>
          <w:bCs/>
          <w:noProof/>
          <w:sz w:val="18"/>
          <w:szCs w:val="18"/>
          <w:lang w:val="en-US"/>
        </w:rPr>
        <w:t xml:space="preserve">EPSC) </w:t>
      </w:r>
      <w:r w:rsidR="006E6D94">
        <w:rPr>
          <w:rFonts w:ascii="Arial" w:hAnsi="Arial" w:cs="Arial"/>
          <w:b/>
          <w:bCs/>
          <w:noProof/>
          <w:sz w:val="18"/>
          <w:szCs w:val="18"/>
          <w:lang w:val="en-US"/>
        </w:rPr>
        <w:t xml:space="preserve">are </w:t>
      </w:r>
      <w:r w:rsidR="007B2E6A" w:rsidRPr="00030A8D">
        <w:rPr>
          <w:rFonts w:ascii="Arial" w:hAnsi="Arial" w:cs="Arial"/>
          <w:b/>
          <w:bCs/>
          <w:noProof/>
          <w:sz w:val="18"/>
          <w:szCs w:val="18"/>
          <w:lang w:val="en-US"/>
        </w:rPr>
        <w:t>not altered in D1-MSNs after ABA exposure. (A)</w:t>
      </w:r>
      <w:r w:rsidR="007B2E6A" w:rsidRPr="00030A8D">
        <w:rPr>
          <w:rFonts w:ascii="Arial" w:hAnsi="Arial" w:cs="Arial"/>
          <w:noProof/>
          <w:sz w:val="18"/>
          <w:szCs w:val="18"/>
          <w:lang w:val="en-US"/>
        </w:rPr>
        <w:t xml:space="preserve"> Traces of </w:t>
      </w:r>
      <w:r w:rsidR="00030A8D" w:rsidRPr="00030A8D">
        <w:rPr>
          <w:rFonts w:ascii="Arial" w:hAnsi="Arial" w:cs="Arial"/>
          <w:noProof/>
          <w:sz w:val="18"/>
          <w:szCs w:val="18"/>
          <w:lang w:val="en-US"/>
        </w:rPr>
        <w:t>averaged</w:t>
      </w:r>
      <w:r w:rsidR="007B2E6A" w:rsidRPr="00030A8D">
        <w:rPr>
          <w:rFonts w:ascii="Arial" w:hAnsi="Arial" w:cs="Arial"/>
          <w:noProof/>
          <w:sz w:val="18"/>
          <w:szCs w:val="18"/>
          <w:lang w:val="en-US"/>
        </w:rPr>
        <w:t xml:space="preserve"> event</w:t>
      </w:r>
      <w:r w:rsidR="00030A8D" w:rsidRPr="00030A8D">
        <w:rPr>
          <w:rFonts w:ascii="Arial" w:hAnsi="Arial" w:cs="Arial"/>
          <w:noProof/>
          <w:sz w:val="18"/>
          <w:szCs w:val="18"/>
          <w:lang w:val="en-US"/>
        </w:rPr>
        <w:t>s</w:t>
      </w:r>
      <w:r w:rsidR="007B2E6A" w:rsidRPr="00030A8D">
        <w:rPr>
          <w:rFonts w:ascii="Arial" w:hAnsi="Arial" w:cs="Arial"/>
          <w:noProof/>
          <w:sz w:val="18"/>
          <w:szCs w:val="18"/>
          <w:lang w:val="en-US"/>
        </w:rPr>
        <w:t xml:space="preserve"> over 2 minute</w:t>
      </w:r>
      <w:r w:rsidR="00030A8D" w:rsidRPr="00030A8D">
        <w:rPr>
          <w:rFonts w:ascii="Arial" w:hAnsi="Arial" w:cs="Arial"/>
          <w:noProof/>
          <w:sz w:val="18"/>
          <w:szCs w:val="18"/>
          <w:lang w:val="en-US"/>
        </w:rPr>
        <w:t xml:space="preserve"> </w:t>
      </w:r>
      <w:r w:rsidR="00AB753C">
        <w:rPr>
          <w:rFonts w:ascii="Arial" w:hAnsi="Arial" w:cs="Arial"/>
          <w:noProof/>
          <w:sz w:val="18"/>
          <w:szCs w:val="18"/>
          <w:lang w:val="en-US"/>
        </w:rPr>
        <w:t>s</w:t>
      </w:r>
      <w:r w:rsidR="00030A8D" w:rsidRPr="00030A8D">
        <w:rPr>
          <w:rFonts w:ascii="Arial" w:hAnsi="Arial" w:cs="Arial"/>
          <w:noProof/>
          <w:sz w:val="18"/>
          <w:szCs w:val="18"/>
          <w:lang w:val="en-US"/>
        </w:rPr>
        <w:t>EPSC</w:t>
      </w:r>
      <w:r w:rsidR="007B2E6A" w:rsidRPr="00030A8D">
        <w:rPr>
          <w:rFonts w:ascii="Arial" w:hAnsi="Arial" w:cs="Arial"/>
          <w:noProof/>
          <w:sz w:val="18"/>
          <w:szCs w:val="18"/>
          <w:lang w:val="en-US"/>
        </w:rPr>
        <w:t xml:space="preserve"> recording </w:t>
      </w:r>
      <w:r w:rsidR="00030A8D" w:rsidRPr="00030A8D">
        <w:rPr>
          <w:rFonts w:ascii="Arial" w:hAnsi="Arial" w:cs="Arial"/>
          <w:noProof/>
          <w:sz w:val="18"/>
          <w:szCs w:val="18"/>
          <w:lang w:val="en-US"/>
        </w:rPr>
        <w:t xml:space="preserve">allowing to </w:t>
      </w:r>
      <w:r w:rsidR="00AB753C">
        <w:rPr>
          <w:rFonts w:ascii="Arial" w:hAnsi="Arial" w:cs="Arial"/>
          <w:noProof/>
          <w:sz w:val="18"/>
          <w:szCs w:val="18"/>
          <w:lang w:val="en-US"/>
        </w:rPr>
        <w:t>measure</w:t>
      </w:r>
      <w:r w:rsidR="00030A8D" w:rsidRPr="00030A8D">
        <w:rPr>
          <w:rFonts w:ascii="Arial" w:hAnsi="Arial" w:cs="Arial"/>
          <w:noProof/>
          <w:sz w:val="18"/>
          <w:szCs w:val="18"/>
          <w:lang w:val="en-US"/>
        </w:rPr>
        <w:t xml:space="preserve"> mean amplitude </w:t>
      </w:r>
      <w:r w:rsidR="007B2E6A" w:rsidRPr="00030A8D">
        <w:rPr>
          <w:rFonts w:ascii="Arial" w:hAnsi="Arial" w:cs="Arial"/>
          <w:noProof/>
          <w:sz w:val="18"/>
          <w:szCs w:val="18"/>
          <w:lang w:val="en-US"/>
        </w:rPr>
        <w:t xml:space="preserve">in </w:t>
      </w:r>
      <w:r w:rsidR="007B2E6A" w:rsidRPr="00030A8D">
        <w:rPr>
          <w:rFonts w:ascii="Arial" w:hAnsi="Arial" w:cs="Arial"/>
          <w:b/>
          <w:bCs/>
          <w:noProof/>
          <w:sz w:val="18"/>
          <w:szCs w:val="18"/>
          <w:lang w:val="en-US"/>
        </w:rPr>
        <w:t>(A1)</w:t>
      </w:r>
      <w:r w:rsidR="007B2E6A" w:rsidRPr="00030A8D">
        <w:rPr>
          <w:rFonts w:ascii="Arial" w:hAnsi="Arial" w:cs="Arial"/>
          <w:noProof/>
          <w:sz w:val="18"/>
          <w:szCs w:val="18"/>
          <w:lang w:val="en-US"/>
        </w:rPr>
        <w:t xml:space="preserve"> RW</w:t>
      </w:r>
      <w:r w:rsidR="00030A8D" w:rsidRPr="00030A8D">
        <w:rPr>
          <w:rFonts w:ascii="Arial" w:hAnsi="Arial" w:cs="Arial"/>
          <w:noProof/>
          <w:sz w:val="18"/>
          <w:szCs w:val="18"/>
          <w:lang w:val="en-US"/>
        </w:rPr>
        <w:t>,</w:t>
      </w:r>
      <w:r w:rsidR="007B2E6A" w:rsidRPr="00030A8D">
        <w:rPr>
          <w:rFonts w:ascii="Arial" w:hAnsi="Arial" w:cs="Arial"/>
          <w:noProof/>
          <w:sz w:val="18"/>
          <w:szCs w:val="18"/>
          <w:lang w:val="en-US"/>
        </w:rPr>
        <w:t xml:space="preserve"> </w:t>
      </w:r>
      <w:r w:rsidR="007B2E6A" w:rsidRPr="00030A8D">
        <w:rPr>
          <w:rFonts w:ascii="Arial" w:hAnsi="Arial" w:cs="Arial"/>
          <w:b/>
          <w:bCs/>
          <w:noProof/>
          <w:sz w:val="18"/>
          <w:szCs w:val="18"/>
          <w:lang w:val="en-US"/>
        </w:rPr>
        <w:t>(A2)</w:t>
      </w:r>
      <w:r w:rsidR="007B2E6A" w:rsidRPr="00030A8D">
        <w:rPr>
          <w:rFonts w:ascii="Arial" w:hAnsi="Arial" w:cs="Arial"/>
          <w:noProof/>
          <w:sz w:val="18"/>
          <w:szCs w:val="18"/>
          <w:lang w:val="en-US"/>
        </w:rPr>
        <w:t xml:space="preserve"> ABA-R</w:t>
      </w:r>
      <w:r w:rsidR="00030A8D" w:rsidRPr="00030A8D">
        <w:rPr>
          <w:rFonts w:ascii="Arial" w:hAnsi="Arial" w:cs="Arial"/>
          <w:noProof/>
          <w:sz w:val="18"/>
          <w:szCs w:val="18"/>
          <w:lang w:val="en-US"/>
        </w:rPr>
        <w:t>,</w:t>
      </w:r>
      <w:r w:rsidR="007B2E6A" w:rsidRPr="00030A8D">
        <w:rPr>
          <w:rFonts w:ascii="Arial" w:hAnsi="Arial" w:cs="Arial"/>
          <w:noProof/>
          <w:sz w:val="18"/>
          <w:szCs w:val="18"/>
          <w:lang w:val="en-US"/>
        </w:rPr>
        <w:t xml:space="preserve">and </w:t>
      </w:r>
      <w:r w:rsidR="007B2E6A" w:rsidRPr="00030A8D">
        <w:rPr>
          <w:rFonts w:ascii="Arial" w:hAnsi="Arial" w:cs="Arial"/>
          <w:b/>
          <w:bCs/>
          <w:noProof/>
          <w:sz w:val="18"/>
          <w:szCs w:val="18"/>
          <w:lang w:val="en-US"/>
        </w:rPr>
        <w:t>(A3)</w:t>
      </w:r>
      <w:r w:rsidR="007B2E6A" w:rsidRPr="00030A8D">
        <w:rPr>
          <w:rFonts w:ascii="Arial" w:hAnsi="Arial" w:cs="Arial"/>
          <w:noProof/>
          <w:sz w:val="18"/>
          <w:szCs w:val="18"/>
          <w:lang w:val="en-US"/>
        </w:rPr>
        <w:t xml:space="preserve"> ABA-V mice</w:t>
      </w:r>
      <w:r w:rsidR="00030A8D" w:rsidRPr="00030A8D">
        <w:rPr>
          <w:rFonts w:ascii="Arial" w:hAnsi="Arial" w:cs="Arial"/>
          <w:noProof/>
          <w:sz w:val="18"/>
          <w:szCs w:val="18"/>
          <w:lang w:val="en-US"/>
        </w:rPr>
        <w:t>.</w:t>
      </w:r>
      <w:r w:rsidR="007B2E6A" w:rsidRPr="00030A8D">
        <w:rPr>
          <w:rFonts w:ascii="Arial" w:hAnsi="Arial" w:cs="Arial"/>
          <w:noProof/>
          <w:sz w:val="18"/>
          <w:szCs w:val="18"/>
          <w:lang w:val="en-US"/>
        </w:rPr>
        <w:t xml:space="preserve"> </w:t>
      </w:r>
      <w:r w:rsidR="007B2E6A" w:rsidRPr="00030A8D">
        <w:rPr>
          <w:rFonts w:ascii="Arial" w:hAnsi="Arial" w:cs="Arial"/>
          <w:b/>
          <w:bCs/>
          <w:noProof/>
          <w:sz w:val="18"/>
          <w:szCs w:val="18"/>
          <w:lang w:val="en-US"/>
        </w:rPr>
        <w:t>(B)</w:t>
      </w:r>
      <w:r w:rsidR="007B2E6A" w:rsidRPr="00030A8D">
        <w:rPr>
          <w:rFonts w:ascii="Arial" w:hAnsi="Arial" w:cs="Arial"/>
          <w:noProof/>
          <w:sz w:val="18"/>
          <w:szCs w:val="18"/>
          <w:lang w:val="en-US"/>
        </w:rPr>
        <w:t xml:space="preserve"> </w:t>
      </w:r>
      <w:r w:rsidR="002564F7">
        <w:rPr>
          <w:rFonts w:ascii="Arial" w:hAnsi="Arial" w:cs="Arial"/>
          <w:noProof/>
          <w:sz w:val="18"/>
          <w:szCs w:val="18"/>
          <w:lang w:val="en-US"/>
        </w:rPr>
        <w:t>Averaged a</w:t>
      </w:r>
      <w:r w:rsidR="007B2E6A" w:rsidRPr="00030A8D">
        <w:rPr>
          <w:rFonts w:ascii="Arial" w:hAnsi="Arial" w:cs="Arial"/>
          <w:noProof/>
          <w:sz w:val="18"/>
          <w:szCs w:val="18"/>
          <w:lang w:val="en-US"/>
        </w:rPr>
        <w:t xml:space="preserve">mplitude in </w:t>
      </w:r>
      <w:r w:rsidR="00AB753C">
        <w:rPr>
          <w:rFonts w:ascii="Arial" w:hAnsi="Arial" w:cs="Arial"/>
          <w:noProof/>
          <w:sz w:val="18"/>
          <w:szCs w:val="18"/>
          <w:lang w:val="en-US"/>
        </w:rPr>
        <w:t>pA</w:t>
      </w:r>
      <w:r w:rsidR="00371634">
        <w:rPr>
          <w:rFonts w:ascii="Arial" w:hAnsi="Arial" w:cs="Arial"/>
          <w:noProof/>
          <w:sz w:val="18"/>
          <w:szCs w:val="18"/>
          <w:lang w:val="en-US"/>
        </w:rPr>
        <w:t>.</w:t>
      </w:r>
      <w:r w:rsidR="007B2E6A" w:rsidRPr="00030A8D">
        <w:rPr>
          <w:rFonts w:ascii="Arial" w:hAnsi="Arial" w:cs="Arial"/>
          <w:noProof/>
          <w:sz w:val="18"/>
          <w:szCs w:val="18"/>
          <w:lang w:val="en-US"/>
        </w:rPr>
        <w:t xml:space="preserve"> </w:t>
      </w:r>
      <w:r w:rsidR="007B2E6A" w:rsidRPr="00030A8D">
        <w:rPr>
          <w:rFonts w:ascii="Arial" w:hAnsi="Arial" w:cs="Arial"/>
          <w:b/>
          <w:bCs/>
          <w:noProof/>
          <w:sz w:val="18"/>
          <w:szCs w:val="18"/>
          <w:lang w:val="en-US"/>
        </w:rPr>
        <w:t>(C)</w:t>
      </w:r>
      <w:r w:rsidR="007B2E6A" w:rsidRPr="00030A8D">
        <w:rPr>
          <w:rFonts w:ascii="Arial" w:hAnsi="Arial" w:cs="Arial"/>
          <w:noProof/>
          <w:sz w:val="18"/>
          <w:szCs w:val="18"/>
          <w:lang w:val="en-US"/>
        </w:rPr>
        <w:t xml:space="preserve"> Traces </w:t>
      </w:r>
      <w:r w:rsidR="00AB753C">
        <w:rPr>
          <w:rFonts w:ascii="Arial" w:hAnsi="Arial" w:cs="Arial"/>
          <w:noProof/>
          <w:sz w:val="18"/>
          <w:szCs w:val="18"/>
          <w:lang w:val="en-US"/>
        </w:rPr>
        <w:t>showing sEPS</w:t>
      </w:r>
      <w:r w:rsidR="00030A8D" w:rsidRPr="00030A8D">
        <w:rPr>
          <w:rFonts w:ascii="Arial" w:hAnsi="Arial" w:cs="Arial"/>
          <w:noProof/>
          <w:sz w:val="18"/>
          <w:szCs w:val="18"/>
          <w:lang w:val="en-US"/>
        </w:rPr>
        <w:t xml:space="preserve">C recording </w:t>
      </w:r>
      <w:r w:rsidR="00AB753C">
        <w:rPr>
          <w:rFonts w:ascii="Arial" w:hAnsi="Arial" w:cs="Arial"/>
          <w:noProof/>
          <w:sz w:val="18"/>
          <w:szCs w:val="18"/>
          <w:lang w:val="en-US"/>
        </w:rPr>
        <w:t xml:space="preserve">over time in </w:t>
      </w:r>
      <w:r w:rsidR="00030A8D" w:rsidRPr="00030A8D">
        <w:rPr>
          <w:rFonts w:ascii="Arial" w:hAnsi="Arial" w:cs="Arial"/>
          <w:noProof/>
          <w:sz w:val="18"/>
          <w:szCs w:val="18"/>
          <w:lang w:val="en-US"/>
        </w:rPr>
        <w:t xml:space="preserve"> </w:t>
      </w:r>
      <w:r w:rsidR="00030A8D" w:rsidRPr="00030A8D">
        <w:rPr>
          <w:rFonts w:ascii="Arial" w:hAnsi="Arial" w:cs="Arial"/>
          <w:b/>
          <w:bCs/>
          <w:noProof/>
          <w:sz w:val="18"/>
          <w:szCs w:val="18"/>
          <w:lang w:val="en-US"/>
        </w:rPr>
        <w:t>(</w:t>
      </w:r>
      <w:r w:rsidR="00AB753C">
        <w:rPr>
          <w:rFonts w:ascii="Arial" w:hAnsi="Arial" w:cs="Arial"/>
          <w:b/>
          <w:bCs/>
          <w:noProof/>
          <w:sz w:val="18"/>
          <w:szCs w:val="18"/>
          <w:lang w:val="en-US"/>
        </w:rPr>
        <w:t>C</w:t>
      </w:r>
      <w:r w:rsidR="00030A8D" w:rsidRPr="00030A8D">
        <w:rPr>
          <w:rFonts w:ascii="Arial" w:hAnsi="Arial" w:cs="Arial"/>
          <w:b/>
          <w:bCs/>
          <w:noProof/>
          <w:sz w:val="18"/>
          <w:szCs w:val="18"/>
          <w:lang w:val="en-US"/>
        </w:rPr>
        <w:t>1)</w:t>
      </w:r>
      <w:r w:rsidR="00030A8D" w:rsidRPr="00030A8D">
        <w:rPr>
          <w:rFonts w:ascii="Arial" w:hAnsi="Arial" w:cs="Arial"/>
          <w:noProof/>
          <w:sz w:val="18"/>
          <w:szCs w:val="18"/>
          <w:lang w:val="en-US"/>
        </w:rPr>
        <w:t xml:space="preserve"> RW, </w:t>
      </w:r>
      <w:r w:rsidR="00030A8D" w:rsidRPr="00030A8D">
        <w:rPr>
          <w:rFonts w:ascii="Arial" w:hAnsi="Arial" w:cs="Arial"/>
          <w:b/>
          <w:bCs/>
          <w:noProof/>
          <w:sz w:val="18"/>
          <w:szCs w:val="18"/>
          <w:lang w:val="en-US"/>
        </w:rPr>
        <w:t>(</w:t>
      </w:r>
      <w:r w:rsidR="00AB753C">
        <w:rPr>
          <w:rFonts w:ascii="Arial" w:hAnsi="Arial" w:cs="Arial"/>
          <w:b/>
          <w:bCs/>
          <w:noProof/>
          <w:sz w:val="18"/>
          <w:szCs w:val="18"/>
          <w:lang w:val="en-US"/>
        </w:rPr>
        <w:t>C</w:t>
      </w:r>
      <w:r w:rsidR="00030A8D" w:rsidRPr="00030A8D">
        <w:rPr>
          <w:rFonts w:ascii="Arial" w:hAnsi="Arial" w:cs="Arial"/>
          <w:b/>
          <w:bCs/>
          <w:noProof/>
          <w:sz w:val="18"/>
          <w:szCs w:val="18"/>
          <w:lang w:val="en-US"/>
        </w:rPr>
        <w:t>2)</w:t>
      </w:r>
      <w:r w:rsidR="00030A8D" w:rsidRPr="00030A8D">
        <w:rPr>
          <w:rFonts w:ascii="Arial" w:hAnsi="Arial" w:cs="Arial"/>
          <w:noProof/>
          <w:sz w:val="18"/>
          <w:szCs w:val="18"/>
          <w:lang w:val="en-US"/>
        </w:rPr>
        <w:t xml:space="preserve"> ABA-R and </w:t>
      </w:r>
      <w:r w:rsidR="00030A8D" w:rsidRPr="00030A8D">
        <w:rPr>
          <w:rFonts w:ascii="Arial" w:hAnsi="Arial" w:cs="Arial"/>
          <w:b/>
          <w:bCs/>
          <w:noProof/>
          <w:sz w:val="18"/>
          <w:szCs w:val="18"/>
          <w:lang w:val="en-US"/>
        </w:rPr>
        <w:t>(</w:t>
      </w:r>
      <w:r w:rsidR="00AB753C">
        <w:rPr>
          <w:rFonts w:ascii="Arial" w:hAnsi="Arial" w:cs="Arial"/>
          <w:b/>
          <w:bCs/>
          <w:noProof/>
          <w:sz w:val="18"/>
          <w:szCs w:val="18"/>
          <w:lang w:val="en-US"/>
        </w:rPr>
        <w:t>C</w:t>
      </w:r>
      <w:r w:rsidR="00030A8D" w:rsidRPr="00030A8D">
        <w:rPr>
          <w:rFonts w:ascii="Arial" w:hAnsi="Arial" w:cs="Arial"/>
          <w:b/>
          <w:bCs/>
          <w:noProof/>
          <w:sz w:val="18"/>
          <w:szCs w:val="18"/>
          <w:lang w:val="en-US"/>
        </w:rPr>
        <w:t>3)</w:t>
      </w:r>
      <w:r w:rsidR="00030A8D" w:rsidRPr="00030A8D">
        <w:rPr>
          <w:rFonts w:ascii="Arial" w:hAnsi="Arial" w:cs="Arial"/>
          <w:noProof/>
          <w:sz w:val="18"/>
          <w:szCs w:val="18"/>
          <w:lang w:val="en-US"/>
        </w:rPr>
        <w:t xml:space="preserve"> ABA-V mice</w:t>
      </w:r>
      <w:r w:rsidR="00371634">
        <w:rPr>
          <w:rFonts w:ascii="Arial" w:hAnsi="Arial" w:cs="Arial"/>
          <w:noProof/>
          <w:sz w:val="18"/>
          <w:szCs w:val="18"/>
          <w:lang w:val="en-US"/>
        </w:rPr>
        <w:t>.</w:t>
      </w:r>
      <w:r w:rsidR="00030A8D" w:rsidRPr="00030A8D">
        <w:rPr>
          <w:rFonts w:ascii="Arial" w:hAnsi="Arial" w:cs="Arial"/>
          <w:noProof/>
          <w:sz w:val="18"/>
          <w:szCs w:val="18"/>
          <w:lang w:val="en-US"/>
        </w:rPr>
        <w:t xml:space="preserve"> </w:t>
      </w:r>
      <w:r w:rsidR="00030A8D" w:rsidRPr="00030A8D">
        <w:rPr>
          <w:rFonts w:ascii="Arial" w:hAnsi="Arial" w:cs="Arial"/>
          <w:b/>
          <w:bCs/>
          <w:noProof/>
          <w:sz w:val="18"/>
          <w:szCs w:val="18"/>
          <w:lang w:val="en-US"/>
        </w:rPr>
        <w:t>(D)</w:t>
      </w:r>
      <w:r w:rsidR="00030A8D" w:rsidRPr="00030A8D">
        <w:rPr>
          <w:rFonts w:ascii="Arial" w:hAnsi="Arial" w:cs="Arial"/>
          <w:noProof/>
          <w:sz w:val="18"/>
          <w:szCs w:val="18"/>
          <w:lang w:val="en-US"/>
        </w:rPr>
        <w:t xml:space="preserve"> </w:t>
      </w:r>
      <w:r w:rsidR="00AB753C">
        <w:rPr>
          <w:rFonts w:ascii="Arial" w:hAnsi="Arial" w:cs="Arial"/>
          <w:noProof/>
          <w:sz w:val="18"/>
          <w:szCs w:val="18"/>
          <w:lang w:val="en-US"/>
        </w:rPr>
        <w:t xml:space="preserve">Calculated sEPSC </w:t>
      </w:r>
      <w:r w:rsidR="00030A8D" w:rsidRPr="00030A8D">
        <w:rPr>
          <w:rFonts w:ascii="Arial" w:hAnsi="Arial" w:cs="Arial"/>
          <w:noProof/>
          <w:sz w:val="18"/>
          <w:szCs w:val="18"/>
          <w:lang w:val="en-US"/>
        </w:rPr>
        <w:t xml:space="preserve">Frequency </w:t>
      </w:r>
      <w:r w:rsidR="00AB753C">
        <w:rPr>
          <w:rFonts w:ascii="Arial" w:hAnsi="Arial" w:cs="Arial"/>
          <w:noProof/>
          <w:sz w:val="18"/>
          <w:szCs w:val="18"/>
          <w:lang w:val="en-US"/>
        </w:rPr>
        <w:t>(</w:t>
      </w:r>
      <w:r w:rsidR="00030A8D" w:rsidRPr="00030A8D">
        <w:rPr>
          <w:rFonts w:ascii="Arial" w:hAnsi="Arial" w:cs="Arial"/>
          <w:noProof/>
          <w:sz w:val="18"/>
          <w:szCs w:val="18"/>
          <w:lang w:val="en-US"/>
        </w:rPr>
        <w:t>Hz</w:t>
      </w:r>
      <w:r w:rsidR="00AB753C">
        <w:rPr>
          <w:rFonts w:ascii="Arial" w:hAnsi="Arial" w:cs="Arial"/>
          <w:noProof/>
          <w:sz w:val="18"/>
          <w:szCs w:val="18"/>
          <w:lang w:val="en-US"/>
        </w:rPr>
        <w:t>)</w:t>
      </w:r>
      <w:r w:rsidR="00030A8D">
        <w:rPr>
          <w:rFonts w:ascii="Arial" w:hAnsi="Arial" w:cs="Arial"/>
          <w:noProof/>
          <w:sz w:val="18"/>
          <w:szCs w:val="18"/>
          <w:lang w:val="en-US"/>
        </w:rPr>
        <w:t>.</w:t>
      </w:r>
      <w:r w:rsidR="00030A8D" w:rsidRPr="00030A8D">
        <w:rPr>
          <w:rFonts w:ascii="Arial" w:hAnsi="Arial" w:cs="Arial"/>
          <w:noProof/>
          <w:sz w:val="18"/>
          <w:szCs w:val="18"/>
          <w:lang w:val="en-US"/>
        </w:rPr>
        <w:t xml:space="preserve"> </w:t>
      </w:r>
      <w:r w:rsidR="00D85696">
        <w:rPr>
          <w:rFonts w:ascii="Arial" w:hAnsi="Arial" w:cs="Arial"/>
          <w:noProof/>
          <w:sz w:val="18"/>
          <w:szCs w:val="18"/>
          <w:lang w:val="en-US"/>
        </w:rPr>
        <w:t xml:space="preserve">RW; n=22 (10), ABA-R; n=10 (4) ABA-V; n=14 (5). </w:t>
      </w:r>
      <w:r w:rsidR="00030A8D">
        <w:rPr>
          <w:rFonts w:ascii="Arial" w:hAnsi="Arial" w:cs="Arial"/>
          <w:sz w:val="18"/>
          <w:szCs w:val="18"/>
          <w:lang w:val="en-US"/>
        </w:rPr>
        <w:t xml:space="preserve">Data </w:t>
      </w:r>
      <w:r w:rsidR="00AB753C">
        <w:rPr>
          <w:rFonts w:ascii="Arial" w:hAnsi="Arial" w:cs="Arial"/>
          <w:sz w:val="18"/>
          <w:szCs w:val="18"/>
          <w:lang w:val="en-US"/>
        </w:rPr>
        <w:t>are</w:t>
      </w:r>
      <w:r w:rsidR="00030A8D">
        <w:rPr>
          <w:rFonts w:ascii="Arial" w:hAnsi="Arial" w:cs="Arial"/>
          <w:sz w:val="18"/>
          <w:szCs w:val="18"/>
          <w:lang w:val="en-US"/>
        </w:rPr>
        <w:t xml:space="preserve"> presented as mean +- SEM. All data shown </w:t>
      </w:r>
      <w:r w:rsidR="00AB753C">
        <w:rPr>
          <w:rFonts w:ascii="Arial" w:hAnsi="Arial" w:cs="Arial"/>
          <w:sz w:val="18"/>
          <w:szCs w:val="18"/>
          <w:lang w:val="en-US"/>
        </w:rPr>
        <w:t>are</w:t>
      </w:r>
      <w:r w:rsidR="00030A8D">
        <w:rPr>
          <w:rFonts w:ascii="Arial" w:hAnsi="Arial" w:cs="Arial"/>
          <w:sz w:val="18"/>
          <w:szCs w:val="18"/>
          <w:lang w:val="en-US"/>
        </w:rPr>
        <w:t xml:space="preserve"> not significant</w:t>
      </w:r>
      <w:r w:rsidR="00030A8D" w:rsidRPr="00030A8D">
        <w:rPr>
          <w:rFonts w:ascii="Arial" w:hAnsi="Arial" w:cs="Arial"/>
          <w:sz w:val="18"/>
          <w:szCs w:val="18"/>
          <w:lang w:val="en-US"/>
        </w:rPr>
        <w:t xml:space="preserve"> </w:t>
      </w:r>
    </w:p>
    <w:p w14:paraId="66C37815" w14:textId="1DC0625D" w:rsidR="00EE17AB" w:rsidRPr="009F57D1" w:rsidRDefault="00A81F9B" w:rsidP="00030A8D">
      <w:pPr>
        <w:ind w:left="5839"/>
        <w:rPr>
          <w:noProof/>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805696" behindDoc="0" locked="0" layoutInCell="1" allowOverlap="1" wp14:anchorId="7E42A7E7" wp14:editId="4AD7C32F">
                <wp:simplePos x="0" y="0"/>
                <wp:positionH relativeFrom="margin">
                  <wp:posOffset>1568611</wp:posOffset>
                </wp:positionH>
                <wp:positionV relativeFrom="paragraph">
                  <wp:posOffset>36830</wp:posOffset>
                </wp:positionV>
                <wp:extent cx="2360930" cy="1404620"/>
                <wp:effectExtent l="0" t="0" r="0" b="0"/>
                <wp:wrapNone/>
                <wp:docPr id="10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B12787" w14:textId="4FB75AF7" w:rsidR="00A81F9B" w:rsidRPr="00A81F9B" w:rsidRDefault="00A81F9B" w:rsidP="00A81F9B">
                            <w:pPr>
                              <w:rPr>
                                <w:sz w:val="24"/>
                              </w:rPr>
                            </w:pPr>
                            <w:r>
                              <w:rPr>
                                <w:sz w:val="24"/>
                              </w:rPr>
                              <w:t>C3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42A7E7" id="_x0000_s1063" type="#_x0000_t202" style="position:absolute;left:0;text-align:left;margin-left:123.5pt;margin-top:2.9pt;width:185.9pt;height:110.6pt;z-index:251805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" filled="f" stroked="f">
                <v:textbox style="mso-fit-shape-to-text:t">
                  <w:txbxContent>
                    <w:p w14:paraId="0BB12787" w14:textId="4FB75AF7" w:rsidR="00A81F9B" w:rsidRPr="00A81F9B" w:rsidRDefault="00A81F9B" w:rsidP="00A81F9B">
                      <w:pPr>
                        <w:rPr>
                          <w:sz w:val="24"/>
                        </w:rPr>
                      </w:pPr>
                      <w:r>
                        <w:rPr>
                          <w:sz w:val="24"/>
                        </w:rPr>
                        <w:t>C3</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97504" behindDoc="0" locked="0" layoutInCell="1" allowOverlap="1" wp14:anchorId="6624B9D9" wp14:editId="46037A06">
                <wp:simplePos x="0" y="0"/>
                <wp:positionH relativeFrom="margin">
                  <wp:posOffset>-292100</wp:posOffset>
                </wp:positionH>
                <wp:positionV relativeFrom="paragraph">
                  <wp:posOffset>36991</wp:posOffset>
                </wp:positionV>
                <wp:extent cx="2360930" cy="1404620"/>
                <wp:effectExtent l="0" t="0" r="0" b="0"/>
                <wp:wrapNone/>
                <wp:docPr id="10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FAC113" w14:textId="487D0FE0" w:rsidR="00A81F9B" w:rsidRPr="00063313" w:rsidRDefault="00A81F9B" w:rsidP="00A81F9B">
                            <w:pPr>
                              <w:rPr>
                                <w:sz w:val="24"/>
                              </w:rPr>
                            </w:pPr>
                            <w:r>
                              <w:rPr>
                                <w:sz w:val="24"/>
                              </w:rPr>
                              <w:t>A3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24B9D9" id="_x0000_s1064" type="#_x0000_t202" style="position:absolute;left:0;text-align:left;margin-left:-23pt;margin-top:2.9pt;width:185.9pt;height:110.6pt;z-index:251797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" filled="f" stroked="f">
                <v:textbox style="mso-fit-shape-to-text:t">
                  <w:txbxContent>
                    <w:p w14:paraId="76FAC113" w14:textId="487D0FE0" w:rsidR="00A81F9B" w:rsidRPr="00063313" w:rsidRDefault="00A81F9B" w:rsidP="00A81F9B">
                      <w:pPr>
                        <w:rPr>
                          <w:sz w:val="24"/>
                        </w:rPr>
                      </w:pPr>
                      <w:r>
                        <w:rPr>
                          <w:sz w:val="24"/>
                        </w:rPr>
                        <w:t>A</w:t>
                      </w:r>
                      <w:r>
                        <w:rPr>
                          <w:sz w:val="24"/>
                        </w:rPr>
                        <w:t>3</w:t>
                      </w:r>
                    </w:p>
                  </w:txbxContent>
                </v:textbox>
                <w10:wrap anchorx="margin"/>
              </v:shape>
            </w:pict>
          </mc:Fallback>
        </mc:AlternateContent>
      </w:r>
    </w:p>
    <w:p w14:paraId="57919FFD" w14:textId="1AD9330F" w:rsidR="00EE17AB" w:rsidRDefault="00EE17AB" w:rsidP="0010121A">
      <w:pPr>
        <w:ind w:left="-283"/>
        <w:rPr>
          <w:noProof/>
          <w:lang w:val="en-US"/>
        </w:rPr>
      </w:pPr>
    </w:p>
    <w:p w14:paraId="708B00EB" w14:textId="00252624" w:rsidR="00D85696" w:rsidRDefault="00D85696" w:rsidP="0010121A">
      <w:pPr>
        <w:ind w:left="-283"/>
        <w:rPr>
          <w:noProof/>
          <w:lang w:val="en-US"/>
        </w:rPr>
      </w:pPr>
    </w:p>
    <w:p w14:paraId="4796AD82" w14:textId="788A4AAC" w:rsidR="00D85696" w:rsidRPr="009F57D1" w:rsidRDefault="00A81F9B" w:rsidP="0010121A">
      <w:pPr>
        <w:ind w:left="-283"/>
        <w:rPr>
          <w:noProof/>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807744" behindDoc="0" locked="0" layoutInCell="1" allowOverlap="1" wp14:anchorId="61ABEEEF" wp14:editId="2EFC149C">
                <wp:simplePos x="0" y="0"/>
                <wp:positionH relativeFrom="margin">
                  <wp:posOffset>1590826</wp:posOffset>
                </wp:positionH>
                <wp:positionV relativeFrom="paragraph">
                  <wp:posOffset>177136</wp:posOffset>
                </wp:positionV>
                <wp:extent cx="2360930" cy="1404620"/>
                <wp:effectExtent l="0" t="0" r="0" b="0"/>
                <wp:wrapNone/>
                <wp:docPr id="10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CBA6B2" w14:textId="28D227FC" w:rsidR="00A81F9B" w:rsidRPr="00A81F9B" w:rsidRDefault="00A81F9B" w:rsidP="00A81F9B">
                            <w:pPr>
                              <w:rPr>
                                <w:sz w:val="24"/>
                              </w:rPr>
                            </w:pPr>
                            <w:r>
                              <w:rPr>
                                <w:sz w:val="24"/>
                              </w:rPr>
                              <w:t>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ABEEEF" id="_x0000_s1065" type="#_x0000_t202" style="position:absolute;left:0;text-align:left;margin-left:125.25pt;margin-top:13.95pt;width:185.9pt;height:110.6pt;z-index:2518077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" filled="f" stroked="f">
                <v:textbox style="mso-fit-shape-to-text:t">
                  <w:txbxContent>
                    <w:p w14:paraId="06CBA6B2" w14:textId="28D227FC" w:rsidR="00A81F9B" w:rsidRPr="00A81F9B" w:rsidRDefault="00A81F9B" w:rsidP="00A81F9B">
                      <w:pPr>
                        <w:rPr>
                          <w:sz w:val="24"/>
                        </w:rPr>
                      </w:pPr>
                      <w:r>
                        <w:rPr>
                          <w:sz w:val="24"/>
                        </w:rPr>
                        <w:t>D</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99552" behindDoc="0" locked="0" layoutInCell="1" allowOverlap="1" wp14:anchorId="78AD5B29" wp14:editId="06B839C7">
                <wp:simplePos x="0" y="0"/>
                <wp:positionH relativeFrom="margin">
                  <wp:posOffset>-291626</wp:posOffset>
                </wp:positionH>
                <wp:positionV relativeFrom="paragraph">
                  <wp:posOffset>183515</wp:posOffset>
                </wp:positionV>
                <wp:extent cx="2360930" cy="1404620"/>
                <wp:effectExtent l="0" t="0" r="0" b="0"/>
                <wp:wrapNone/>
                <wp:docPr id="10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063D79" w14:textId="5F7BCC5E" w:rsidR="00A81F9B" w:rsidRPr="00063313" w:rsidRDefault="00A81F9B" w:rsidP="00A81F9B">
                            <w:pPr>
                              <w:rPr>
                                <w:sz w:val="24"/>
                              </w:rPr>
                            </w:pPr>
                            <w:r>
                              <w:rPr>
                                <w:sz w:val="24"/>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AD5B29" id="_x0000_s1066" type="#_x0000_t202" style="position:absolute;left:0;text-align:left;margin-left:-22.95pt;margin-top:14.45pt;width:185.9pt;height:110.6pt;z-index:251799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" filled="f" stroked="f">
                <v:textbox style="mso-fit-shape-to-text:t">
                  <w:txbxContent>
                    <w:p w14:paraId="11063D79" w14:textId="5F7BCC5E" w:rsidR="00A81F9B" w:rsidRPr="00063313" w:rsidRDefault="00A81F9B" w:rsidP="00A81F9B">
                      <w:pPr>
                        <w:rPr>
                          <w:sz w:val="24"/>
                        </w:rPr>
                      </w:pPr>
                      <w:r>
                        <w:rPr>
                          <w:sz w:val="24"/>
                        </w:rPr>
                        <w:t>B</w:t>
                      </w:r>
                    </w:p>
                  </w:txbxContent>
                </v:textbox>
                <w10:wrap anchorx="margin"/>
              </v:shape>
            </w:pict>
          </mc:Fallback>
        </mc:AlternateContent>
      </w:r>
    </w:p>
    <w:p w14:paraId="6AF1BDA9" w14:textId="36972CFB" w:rsidR="00EE17AB" w:rsidRDefault="00EE17AB" w:rsidP="0010121A">
      <w:pPr>
        <w:ind w:left="-283"/>
        <w:rPr>
          <w:noProof/>
          <w:lang w:val="en-US"/>
        </w:rPr>
      </w:pPr>
    </w:p>
    <w:p w14:paraId="56AF2C5E" w14:textId="1945FF3F" w:rsidR="00F07976" w:rsidRDefault="00F07976" w:rsidP="0010121A">
      <w:pPr>
        <w:ind w:left="-283"/>
        <w:rPr>
          <w:noProof/>
          <w:lang w:val="en-US"/>
        </w:rPr>
      </w:pPr>
    </w:p>
    <w:p w14:paraId="2D5DD959" w14:textId="0467ED6C" w:rsidR="00F07976" w:rsidRDefault="00F07976" w:rsidP="0010121A">
      <w:pPr>
        <w:ind w:left="-283"/>
        <w:rPr>
          <w:noProof/>
          <w:lang w:val="en-US"/>
        </w:rPr>
      </w:pPr>
    </w:p>
    <w:p w14:paraId="220C03A8" w14:textId="41F4F915" w:rsidR="00F07976" w:rsidRDefault="00F07976" w:rsidP="0010121A">
      <w:pPr>
        <w:ind w:left="-283"/>
        <w:rPr>
          <w:noProof/>
          <w:lang w:val="en-US"/>
        </w:rPr>
      </w:pPr>
    </w:p>
    <w:p w14:paraId="361C91F7" w14:textId="2897A788" w:rsidR="007250E7" w:rsidRPr="00F07976" w:rsidRDefault="00F07976" w:rsidP="00756221">
      <w:pPr>
        <w:ind w:left="-283"/>
        <w:jc w:val="both"/>
        <w:rPr>
          <w:noProof/>
          <w:lang w:val="en-US"/>
        </w:rPr>
      </w:pPr>
      <w:r>
        <w:rPr>
          <w:rFonts w:ascii="Arial" w:hAnsi="Arial" w:cs="Arial"/>
          <w:noProof/>
          <w:sz w:val="20"/>
          <w:szCs w:val="20"/>
          <w:lang w:val="en-US"/>
        </w:rPr>
        <w:lastRenderedPageBreak/>
        <w:t>There are several ways to interpret the hyperactivity characterized as FAA and some studies suggest that FAA can be explained by stress relieve. It is de</w:t>
      </w:r>
      <w:r w:rsidR="00345BB0">
        <w:rPr>
          <w:rFonts w:ascii="Arial" w:hAnsi="Arial" w:cs="Arial"/>
          <w:noProof/>
          <w:sz w:val="20"/>
          <w:szCs w:val="20"/>
          <w:lang w:val="en-US"/>
        </w:rPr>
        <w:t>monstrated that severe stressfu</w:t>
      </w:r>
      <w:r>
        <w:rPr>
          <w:rFonts w:ascii="Arial" w:hAnsi="Arial" w:cs="Arial"/>
          <w:noProof/>
          <w:sz w:val="20"/>
          <w:szCs w:val="20"/>
          <w:lang w:val="en-US"/>
        </w:rPr>
        <w:t xml:space="preserve">l events can negatively impact the dopamine reward pathway </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{"citationID":"NYbH971O","properties":{"formattedCitation":"\\super 18\\nosupersub{}","plainCitation":"18","noteIndex":0},"citationItems":[{"id":120,"uris":["http://zotero.org/users/local/Y9FSRwxg/items/64B8DEZP"],"uri":["http://zotero.org/users/local/Y9FSRwxg/items/64B8DEZP"],"itemData":{"id":120,"type":"article-journal","abstract":"Dopamine regulates reward-related behavior through the mesolimbic dopaminergic pathway. Stress affects dopamine levels and dopaminergic neuronal activity in the mesolimbic dopamine system. Changes in mesolimbic dopaminergic neurotransmission are important for coping with stress, as they allow adaption to behavioral responses to various environmental stimuli. Upon stress exposure, modulation of the dopaminergic reward system is necessary for monitoring and selecting the optimal process for coping with stressful situations. Aversive stressful events may negatively regulate the dopaminergic reward system, perturbing reward sensitivity, which is closely associated with chronic stress-induced depression. The mesolimbic dopamine system is excited not only by reward but also by aversive stressful stimuli, which adds further intriguing complexity to the relationship between stress and the reward system. This review focuses on lines of evidence related to how stress, especially chronic stress, affects the mesolimbic dopamine system, and discusses the role of the dopaminergic reward system in chronic stress-induced depression.","container-title":"Experimental &amp; Molecular Medicine","DOI":"10.1038/s12276-020-00532-4","ISSN":"1226-3613, 2092-6413","issue":"12","journalAbbreviation":"Exp Mol Med","language":"en","page":"1879-1890","source":"DOI.org (Crossref)","title":"Stress and the dopaminergic reward system","volume":"52","author":[{"family":"Baik","given":"Ja-Hyun"}],"issued":{"date-parts":[["2020",12]]}}}],"schema":"https://github.com/citation-style-language/schema/raw/master/csl-citation.json"} </w:instrText>
      </w:r>
      <w:r>
        <w:rPr>
          <w:rFonts w:ascii="Arial" w:hAnsi="Arial" w:cs="Arial"/>
          <w:noProof/>
          <w:sz w:val="20"/>
          <w:szCs w:val="20"/>
          <w:lang w:val="en-US"/>
        </w:rPr>
        <w:fldChar w:fldCharType="separate"/>
      </w:r>
      <w:r w:rsidRPr="00494566">
        <w:rPr>
          <w:rFonts w:ascii="Arial" w:hAnsi="Arial" w:cs="Arial"/>
          <w:sz w:val="20"/>
          <w:szCs w:val="24"/>
          <w:vertAlign w:val="superscript"/>
          <w:lang w:val="en-US"/>
        </w:rPr>
        <w:t>18</w:t>
      </w:r>
      <w:r>
        <w:rPr>
          <w:rFonts w:ascii="Arial" w:hAnsi="Arial" w:cs="Arial"/>
          <w:noProof/>
          <w:sz w:val="20"/>
          <w:szCs w:val="20"/>
          <w:lang w:val="en-US"/>
        </w:rPr>
        <w:fldChar w:fldCharType="end"/>
      </w:r>
      <w:r>
        <w:rPr>
          <w:rFonts w:ascii="Arial" w:hAnsi="Arial" w:cs="Arial"/>
          <w:noProof/>
          <w:sz w:val="20"/>
          <w:szCs w:val="20"/>
          <w:lang w:val="en-US"/>
        </w:rPr>
        <w:t xml:space="preserve">. A food restriction stressor can cause a 50% decrease in basal extracellular dopamine levels in the NAc </w:t>
      </w:r>
      <w:r>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{"citationID":"39oJDpIB","properties":{"formattedCitation":"\\super 30\\nosupersub{}","plainCitation":"30","noteIndex":0},"citationItems":[{"id":242,"uris":["http://zotero.org/users/local/Y9FSRwxg/items/DTHPVXDQ"],"uri":["http://zotero.org/users/local/Y9FSRwxg/items/DTHPVXDQ"],"itemData":{"id":242,"type":"article-journal","container-title":"The Journal of Neuroscience","DOI":"10.1523/JNEUROSCI.15-10-06640.1995","ISSN":"0270-6474, 1529-2401","issue":"10","journalAbbreviation":"J. Neurosci.","language":"en","page":"6640-6650","source":"DOI.org (Crossref)","title":"Restricted eating with weight loss selectively decreases extracellular dopamine in the nucleus accumbens and alters dopamine response to amphetamine, morphine, and food intake","volume":"15","author":[{"family":"Pothos","given":"En"},{"family":"Creese","given":"I"},{"family":"Hoebel","given":"Bg"}],"issued":{"date-parts":[["1995",10,1]]}}}],"schema":"https://github.com/citation-style-language/schema/raw/master/csl-citation.json"} </w:instrText>
      </w:r>
      <w:r>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30</w:t>
      </w:r>
      <w:r>
        <w:rPr>
          <w:rFonts w:ascii="Arial" w:hAnsi="Arial" w:cs="Arial"/>
          <w:noProof/>
          <w:sz w:val="20"/>
          <w:szCs w:val="20"/>
          <w:lang w:val="en-US"/>
        </w:rPr>
        <w:fldChar w:fldCharType="end"/>
      </w:r>
      <w:r>
        <w:rPr>
          <w:rFonts w:ascii="Arial" w:hAnsi="Arial" w:cs="Arial"/>
          <w:noProof/>
          <w:sz w:val="20"/>
          <w:szCs w:val="20"/>
          <w:lang w:val="en-US"/>
        </w:rPr>
        <w:t xml:space="preserve">.  It is thought that hyperactivity acts as a compensatory behavior and increases dopamine levels resulting in a anxiolytic and rewarding effect </w:t>
      </w:r>
      <w:r>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{"citationID":"bQOXtqxf","properties":{"formattedCitation":"\\super 31\\nosupersub{}","plainCitation":"31","noteIndex":0},"citationItems":[{"id":248,"uris":["http://zotero.org/users/local/Y9FSRwxg/items/PG6WVXWJ"],"uri":["http://zotero.org/users/local/Y9FSRwxg/items/PG6WVXWJ"],"itemData":{"id":248,"type":"article-journal","abstract":"The diminished capacity to experience pleasure or reward (“anhedonia”) has its biological underpinnings in the mesolimbic dopamine system and is strongly implicated in risk for a variety of addictive behaviors. The present study tested the prediction that patients with anorexia nervosa (AN) would be more anhedonic than those with bulimia nervosa (BN)—a factor that could contribute to their respective avoidance and approach relationship to food. We also tested the idea that anhedonia would be correlated with high-level exercising from the viewpoint that the latter serves as a compensatory behavior for a blunted affect. AN patients of the restrictor subtype (n = 78) and BN patients with no history of AN (n = 76) were included in the regression analyses. Patients were also classified as excessive exercisers or moderate/nonexercisers according to information gathered during a structured clinical interview. Findings were largely supportive of our predictions. AN patients were highly anhedonic compared to BN patients, and excessive exercisers tended to be more anhedonic than those who did not exercise. We discuss the AN-BN differences in capacity for reward/pleasure in the context of the common psychobiological links between the eating disorders and drug and alcohol addiction, and speculate on how these differences might relate to the etiology and pathophysiology of both AN and BN.","container-title":"Comprehensive Psychiatry","DOI":"10.1053/comp.2002.32356","ISSN":"0010-440X","issue":"3","journalAbbreviation":"Comprehensive Psychiatry","language":"en","page":"189-194","source":"ScienceDirect","title":"Sensitivity to the rewarding effects of food and exercise in the eating disorders","volume":"43","author":[{"family":"Davis","given":"Caroline"},{"family":"Woodside","given":"D. Blake"}],"issued":{"date-parts":[["2002",5,1]]}}}],"schema":"https://github.com/citation-style-language/schema/raw/master/csl-citation.json"} </w:instrText>
      </w:r>
      <w:r>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31</w:t>
      </w:r>
      <w:r>
        <w:rPr>
          <w:rFonts w:ascii="Arial" w:hAnsi="Arial" w:cs="Arial"/>
          <w:noProof/>
          <w:sz w:val="20"/>
          <w:szCs w:val="20"/>
          <w:lang w:val="en-US"/>
        </w:rPr>
        <w:fldChar w:fldCharType="end"/>
      </w:r>
      <w:r>
        <w:rPr>
          <w:rFonts w:ascii="Arial" w:hAnsi="Arial" w:cs="Arial"/>
          <w:noProof/>
          <w:sz w:val="20"/>
          <w:szCs w:val="20"/>
          <w:lang w:val="en-US"/>
        </w:rPr>
        <w:t>.</w:t>
      </w:r>
      <w:r w:rsidRPr="00AE686B">
        <w:rPr>
          <w:rFonts w:ascii="Arial" w:hAnsi="Arial" w:cs="Arial"/>
          <w:noProof/>
          <w:sz w:val="20"/>
          <w:szCs w:val="20"/>
          <w:lang w:val="en-US"/>
        </w:rPr>
        <w:t xml:space="preserve"> </w:t>
      </w:r>
      <w:bookmarkStart w:id="6" w:name="_Hlk89687539"/>
      <w:r w:rsidR="003443DF">
        <w:rPr>
          <w:rFonts w:ascii="Arial" w:hAnsi="Arial" w:cs="Arial"/>
          <w:noProof/>
          <w:sz w:val="20"/>
          <w:szCs w:val="20"/>
          <w:lang w:val="en-US"/>
        </w:rPr>
        <w:t xml:space="preserve">On the other hand, it could also be explained by evolutionary behavior where it is beneficial to increase activity levels for a higher chance of finding food.  </w:t>
      </w:r>
      <w:r w:rsidR="007250E7">
        <w:rPr>
          <w:rFonts w:ascii="Arial" w:hAnsi="Arial" w:cs="Arial"/>
          <w:noProof/>
          <w:sz w:val="20"/>
          <w:szCs w:val="20"/>
          <w:lang w:val="en-US"/>
        </w:rPr>
        <w:t>Not to mention, hypothesis exist about FAA being necessary for</w:t>
      </w:r>
      <w:r w:rsidR="003443DF">
        <w:rPr>
          <w:rFonts w:ascii="Arial" w:hAnsi="Arial" w:cs="Arial"/>
          <w:noProof/>
          <w:sz w:val="20"/>
          <w:szCs w:val="20"/>
          <w:lang w:val="en-US"/>
        </w:rPr>
        <w:t xml:space="preserve"> maintaining </w:t>
      </w:r>
      <w:r w:rsidR="007250E7">
        <w:rPr>
          <w:rFonts w:ascii="Arial" w:hAnsi="Arial" w:cs="Arial"/>
          <w:noProof/>
          <w:sz w:val="20"/>
          <w:szCs w:val="20"/>
          <w:lang w:val="en-US"/>
        </w:rPr>
        <w:t>body temperature</w:t>
      </w:r>
      <w:r w:rsidR="003443DF">
        <w:rPr>
          <w:rFonts w:ascii="Arial" w:hAnsi="Arial" w:cs="Arial"/>
          <w:noProof/>
          <w:sz w:val="20"/>
          <w:szCs w:val="20"/>
          <w:lang w:val="en-US"/>
        </w:rPr>
        <w:t>, since this is decreased</w:t>
      </w:r>
      <w:r w:rsidR="006E6D94">
        <w:rPr>
          <w:rFonts w:ascii="Arial" w:hAnsi="Arial" w:cs="Arial"/>
          <w:noProof/>
          <w:sz w:val="20"/>
          <w:szCs w:val="20"/>
          <w:lang w:val="en-US"/>
        </w:rPr>
        <w:t xml:space="preserve"> following </w:t>
      </w:r>
      <w:r w:rsidR="003443DF">
        <w:rPr>
          <w:rFonts w:ascii="Arial" w:hAnsi="Arial" w:cs="Arial"/>
          <w:noProof/>
          <w:sz w:val="20"/>
          <w:szCs w:val="20"/>
          <w:lang w:val="en-US"/>
        </w:rPr>
        <w:t>food restriction in</w:t>
      </w:r>
      <w:r w:rsidR="007250E7">
        <w:rPr>
          <w:rFonts w:ascii="Arial" w:hAnsi="Arial" w:cs="Arial"/>
          <w:noProof/>
          <w:sz w:val="20"/>
          <w:szCs w:val="20"/>
          <w:lang w:val="en-US"/>
        </w:rPr>
        <w:t xml:space="preserve"> ABA mice</w:t>
      </w:r>
      <w:r w:rsidR="00533535">
        <w:rPr>
          <w:rFonts w:ascii="Arial" w:hAnsi="Arial" w:cs="Arial"/>
          <w:noProof/>
          <w:sz w:val="20"/>
          <w:szCs w:val="20"/>
          <w:lang w:val="en-US"/>
        </w:rPr>
        <w:t xml:space="preserve"> </w:t>
      </w:r>
      <w:r w:rsidR="00533535">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{"citationID":"ysWrpveO","properties":{"formattedCitation":"\\super 32\\nosupersub{}","plainCitation":"32","noteIndex":0},"citationItems":[{"id":265,"uris":["http://zotero.org/users/local/Y9FSRwxg/items/CKBQD8U2"],"uri":["http://zotero.org/users/local/Y9FSRwxg/items/CKBQD8U2"],"itemData":{"id":265,"type":"article-journal","abstract":"Anorexia nervosa (AN) is an eating disorder leading to malnutrition and, ultimately, to energy wasting and cachexia. Rodents develop activity-based anorexia (ABA) when simultaneously exposed to a restricted feeding schedule and allowed free access to running wheels. These conditions lead to a life-threatening reduction in body weight, resembling AN in human patients. Here, we investigate the effect of ABA on whole body energy homeostasis at different housing temperatures. Our data show that ABA rats develop hyperactivity and hypophagia, which account for a massive body weight loss and muscle cachexia, as well as reduced uncoupling protein 1 (UCP1) expression in brown adipose tissue (BAT), but increased browning of white adipose tissue (WAT). Increased housing temperature reverses not only the hyperactivity and weight loss of animals exposed to the ABA model, but also hypothermia and loss of body and muscle mass. Notably, despite the major metabolic impact of ABA, none of the changes observed are associated to changes in key hypothalamic pathways modulating energy metabolism, such as AMP-activated protein kinase (AMPK) or endoplasmic reticulum (ER) stress. Overall, this evidence indicates that although temperature control may account for an improvement of AN, key hypothalamic pathways regulating thermogenesis, such as AMPK and ER stress, are unlikely involved in later stages of the pathophysiology of this devastating disease.","container-title":"Frontiers in Endocrinology","DOI":"10.3389/fendo.2021.669980","ISSN":"1664-2392","page":"319","source":"Frontiers","title":"Activity-Based Anorexia Induces Browning of Adipose Tissue Independent of Hypothalamic AMPK","volume":"12","author":[{"family":"Fraga","given":"Angela"},{"family":"Rial-Pensado","given":"Eva"},{"family":"Nogueiras","given":"Rubén"},{"family":"Fernø","given":"Johan"},{"family":"Diéguez","given":"Carlos"},{"family":"Gutierrez","given":"Emilio"},{"family":"López","given":"Miguel"}],"issued":{"date-parts":[["2021"]]}}}],"schema":"https://github.com/citation-style-language/schema/raw/master/csl-citation.json"} </w:instrText>
      </w:r>
      <w:r w:rsidR="00533535">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32</w:t>
      </w:r>
      <w:r w:rsidR="00533535">
        <w:rPr>
          <w:rFonts w:ascii="Arial" w:hAnsi="Arial" w:cs="Arial"/>
          <w:noProof/>
          <w:sz w:val="20"/>
          <w:szCs w:val="20"/>
          <w:lang w:val="en-US"/>
        </w:rPr>
        <w:fldChar w:fldCharType="end"/>
      </w:r>
      <w:r w:rsidR="00533535">
        <w:rPr>
          <w:rFonts w:ascii="Arial" w:hAnsi="Arial" w:cs="Arial"/>
          <w:noProof/>
          <w:sz w:val="20"/>
          <w:szCs w:val="20"/>
          <w:lang w:val="en-US"/>
        </w:rPr>
        <w:t>.</w:t>
      </w:r>
      <w:r w:rsidR="007250E7">
        <w:rPr>
          <w:rFonts w:ascii="Arial" w:hAnsi="Arial" w:cs="Arial"/>
          <w:noProof/>
          <w:sz w:val="20"/>
          <w:szCs w:val="20"/>
          <w:lang w:val="en-US"/>
        </w:rPr>
        <w:t xml:space="preserve"> Interestingly, a study by Wu </w:t>
      </w:r>
      <w:r w:rsidR="007250E7" w:rsidRPr="003F0A48">
        <w:rPr>
          <w:rFonts w:ascii="Arial" w:hAnsi="Arial" w:cs="Arial"/>
          <w:i/>
          <w:iCs/>
          <w:noProof/>
          <w:sz w:val="20"/>
          <w:szCs w:val="20"/>
          <w:lang w:val="en-US"/>
        </w:rPr>
        <w:t>et al.,</w:t>
      </w:r>
      <w:r w:rsidR="007250E7">
        <w:rPr>
          <w:rFonts w:ascii="Arial" w:hAnsi="Arial" w:cs="Arial"/>
          <w:noProof/>
          <w:sz w:val="20"/>
          <w:szCs w:val="20"/>
          <w:lang w:val="en-US"/>
        </w:rPr>
        <w:t xml:space="preserve"> showed</w:t>
      </w:r>
      <w:r w:rsidR="006E6D94">
        <w:rPr>
          <w:rFonts w:ascii="Arial" w:hAnsi="Arial" w:cs="Arial"/>
          <w:noProof/>
          <w:sz w:val="20"/>
          <w:szCs w:val="20"/>
          <w:lang w:val="en-US"/>
        </w:rPr>
        <w:t xml:space="preserve"> in rats</w:t>
      </w:r>
      <w:r w:rsidR="007250E7">
        <w:rPr>
          <w:rFonts w:ascii="Arial" w:hAnsi="Arial" w:cs="Arial"/>
          <w:noProof/>
          <w:sz w:val="20"/>
          <w:szCs w:val="20"/>
          <w:lang w:val="en-US"/>
        </w:rPr>
        <w:t xml:space="preserve"> that postprandial activities</w:t>
      </w:r>
      <w:r w:rsidR="006E6D94">
        <w:rPr>
          <w:rFonts w:ascii="Arial" w:hAnsi="Arial" w:cs="Arial"/>
          <w:noProof/>
          <w:sz w:val="20"/>
          <w:szCs w:val="20"/>
          <w:lang w:val="en-US"/>
        </w:rPr>
        <w:t>, but not FAA,</w:t>
      </w:r>
      <w:r w:rsidR="007250E7">
        <w:rPr>
          <w:rFonts w:ascii="Arial" w:hAnsi="Arial" w:cs="Arial"/>
          <w:noProof/>
          <w:sz w:val="20"/>
          <w:szCs w:val="20"/>
          <w:lang w:val="en-US"/>
        </w:rPr>
        <w:t xml:space="preserve"> were directly related to weight loss </w:t>
      </w:r>
      <w:r w:rsidR="007250E7">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{"citationID":"swXQNT5q","properties":{"formattedCitation":"\\super 33\\nosupersub{}","plainCitation":"33","noteIndex":0},"citationItems":[{"id":216,"uris":["http://zotero.org/users/local/Y9FSRwxg/items/PRK62MVE"],"uri":["http://zotero.org/users/local/Y9FSRwxg/items/PRK62MVE"],"itemData":{"id":216,"type":"article-journal","abstract":"When a rat is on a limited fixed-time food schedule with full access to a running wheel (activity-based anorexia model, ABA), its activity level will increase hours prior to the feeding period. This activity, called food-anticipatory activity (FAA), is a hypothesized parallel to the hyperactivity symptom in human anorexia nervosa. To investigate in depth the characteristics of FAA, we retrospectively analyzed the level of FAA and activities during other periods in ABA rats. To our surprise, rats with the most body weight loss have the lowest level of FAA, which contradicts the previously established link between FAA and the severity of ABA symptoms. On the contrary, our study shows that postprandial activities are more directly related to weight loss. We conclude that FAA alone may not be sufficient to reflect model severity, and activities during other periods may be of potential value in studies using ABA model.","container-title":"Scientific Reports","DOI":"10.1038/srep03929","ISSN":"2045-2322","journalAbbreviation":"Sci Rep","language":"eng","note":"PMID: 24473370\nPMCID: PMC3905269","page":"3929","source":"PubMed","title":"Rethinking food anticipatory activity in the activity-based anorexia rat model","volume":"4","author":[{"family":"Wu","given":"Hemmings"},{"family":"Kuyck","given":"Kris","non-dropping-particle":"van"},{"family":"Tambuyzer","given":"Tim"},{"family":"Luyten","given":"Laura"},{"family":"Aerts","given":"Jean-Marie"},{"family":"Nuttin","given":"Bart"}],"issued":{"date-parts":[["2014",1,29]]}}}],"schema":"https://github.com/citation-style-language/schema/raw/master/csl-citation.json"} </w:instrText>
      </w:r>
      <w:r w:rsidR="007250E7">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33</w:t>
      </w:r>
      <w:r w:rsidR="007250E7">
        <w:rPr>
          <w:rFonts w:ascii="Arial" w:hAnsi="Arial" w:cs="Arial"/>
          <w:noProof/>
          <w:sz w:val="20"/>
          <w:szCs w:val="20"/>
          <w:lang w:val="en-US"/>
        </w:rPr>
        <w:fldChar w:fldCharType="end"/>
      </w:r>
      <w:r w:rsidR="007250E7">
        <w:rPr>
          <w:rFonts w:ascii="Arial" w:hAnsi="Arial" w:cs="Arial"/>
          <w:noProof/>
          <w:sz w:val="20"/>
          <w:szCs w:val="20"/>
          <w:lang w:val="en-US"/>
        </w:rPr>
        <w:t>. More</w:t>
      </w:r>
      <w:r w:rsidR="00345BB0">
        <w:rPr>
          <w:rFonts w:ascii="Arial" w:hAnsi="Arial" w:cs="Arial"/>
          <w:noProof/>
          <w:sz w:val="20"/>
          <w:szCs w:val="20"/>
          <w:lang w:val="en-US"/>
        </w:rPr>
        <w:t>over, rats fe</w:t>
      </w:r>
      <w:r w:rsidR="007250E7">
        <w:rPr>
          <w:rFonts w:ascii="Arial" w:hAnsi="Arial" w:cs="Arial"/>
          <w:noProof/>
          <w:sz w:val="20"/>
          <w:szCs w:val="20"/>
          <w:lang w:val="en-US"/>
        </w:rPr>
        <w:t>d at irregular times during ABA performed increased running activity in both dark a</w:t>
      </w:r>
      <w:r w:rsidR="00D222E6">
        <w:rPr>
          <w:rFonts w:ascii="Arial" w:hAnsi="Arial" w:cs="Arial"/>
          <w:noProof/>
          <w:sz w:val="20"/>
          <w:szCs w:val="20"/>
          <w:lang w:val="en-US"/>
        </w:rPr>
        <w:t>nd</w:t>
      </w:r>
      <w:r w:rsidR="007250E7">
        <w:rPr>
          <w:rFonts w:ascii="Arial" w:hAnsi="Arial" w:cs="Arial"/>
          <w:noProof/>
          <w:sz w:val="20"/>
          <w:szCs w:val="20"/>
          <w:lang w:val="en-US"/>
        </w:rPr>
        <w:t xml:space="preserve"> li</w:t>
      </w:r>
      <w:r w:rsidR="00345BB0">
        <w:rPr>
          <w:rFonts w:ascii="Arial" w:hAnsi="Arial" w:cs="Arial"/>
          <w:noProof/>
          <w:sz w:val="20"/>
          <w:szCs w:val="20"/>
          <w:lang w:val="en-US"/>
        </w:rPr>
        <w:t>ght phase compared to rats fe</w:t>
      </w:r>
      <w:r w:rsidR="007250E7">
        <w:rPr>
          <w:rFonts w:ascii="Arial" w:hAnsi="Arial" w:cs="Arial"/>
          <w:noProof/>
          <w:sz w:val="20"/>
          <w:szCs w:val="20"/>
          <w:lang w:val="en-US"/>
        </w:rPr>
        <w:t>d at fixed times during an ABA protocol</w:t>
      </w:r>
      <w:r w:rsidR="007250E7">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{"citationID":"0KIFpTOm","properties":{"formattedCitation":"\\super 34\\nosupersub{}","plainCitation":"34","noteIndex":0},"citationItems":[{"id":246,"uris":["http://zotero.org/users/local/Y9FSRwxg/items/7ZWX35QP"],"uri":["http://zotero.org/users/local/Y9FSRwxg/items/7ZWX35QP"],"itemData":{"id":246,"type":"article-journal","abstract":"Activity-based anorexia occurs when food availability is restricted to 1h of the day and a wheel is freely available to the rest of the time. Under such conditions rats run excessively and stop eating even during periods in which food is available. A defining characteristic of the excessive activity is that there is a peak of running in the anticipation of food availability. The present study was designed to test whether the occurrence of the food period at different times of the light phase of the light-dark cycle (from 08:00 to 20:00h) could impede or postpone the normal development of activity anorexia. We compared the effect of presenting the food at a fixed time of the light period with presenting it on a variable schedule. Far from impeding or postponing the development of activity-based anorexia, presenting food at irregular times resulted in a pronounced body-weight loss, a low food intake and an increase in locomotor activity. Animals ran excessively, with a peak at the start of the dark period, and again when lights were turned on in the experimental room (running in the anticipation of food). Both fixed and variable schedules of food availability resulted in the development of activity-based anorexia in rats.","container-title":"Behavioural Processes","DOI":"10.1016/j.beproc.2010.02.007","ISSN":"1872-8308","issue":"1","journalAbbreviation":"Behav Processes","language":"eng","note":"PMID: 20176093","page":"541-545","source":"PubMed","title":"The effects of food presentation at regular or irregular times on the development of activity-based anorexia in rats","volume":"84","author":[{"family":"Pérez-Padilla","given":"Angeles"},{"family":"Magalhães","given":"Paula"},{"family":"Pellón","given":"Ricardo"}],"issued":{"date-parts":[["2010",5]]}}}],"schema":"https://github.com/citation-style-language/schema/raw/master/csl-citation.json"} </w:instrText>
      </w:r>
      <w:r w:rsidR="007250E7">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34</w:t>
      </w:r>
      <w:r w:rsidR="007250E7">
        <w:rPr>
          <w:rFonts w:ascii="Arial" w:hAnsi="Arial" w:cs="Arial"/>
          <w:noProof/>
          <w:sz w:val="20"/>
          <w:szCs w:val="20"/>
          <w:lang w:val="en-US"/>
        </w:rPr>
        <w:fldChar w:fldCharType="end"/>
      </w:r>
      <w:r w:rsidR="007250E7">
        <w:rPr>
          <w:rFonts w:ascii="Arial" w:hAnsi="Arial" w:cs="Arial"/>
          <w:noProof/>
          <w:sz w:val="20"/>
          <w:szCs w:val="20"/>
          <w:lang w:val="en-US"/>
        </w:rPr>
        <w:t xml:space="preserve">.  This indicates that FAA alone might not be enough to predict model severity and characterize vulnerability, since hyperactivity is not only presented prior food access. Therefore I suggest that FAA in ABA is a </w:t>
      </w:r>
      <w:r w:rsidR="00D222E6">
        <w:rPr>
          <w:rFonts w:ascii="Arial" w:hAnsi="Arial" w:cs="Arial"/>
          <w:noProof/>
          <w:sz w:val="20"/>
          <w:szCs w:val="20"/>
          <w:lang w:val="en-US"/>
        </w:rPr>
        <w:t>behavioral</w:t>
      </w:r>
      <w:r w:rsidR="007250E7">
        <w:rPr>
          <w:rFonts w:ascii="Arial" w:hAnsi="Arial" w:cs="Arial"/>
          <w:noProof/>
          <w:sz w:val="20"/>
          <w:szCs w:val="20"/>
          <w:lang w:val="en-US"/>
        </w:rPr>
        <w:t xml:space="preserve"> disturbance amongst others that participates in </w:t>
      </w:r>
      <w:r w:rsidR="00D222E6">
        <w:rPr>
          <w:rFonts w:ascii="Arial" w:hAnsi="Arial" w:cs="Arial"/>
          <w:noProof/>
          <w:sz w:val="20"/>
          <w:szCs w:val="20"/>
          <w:lang w:val="en-US"/>
        </w:rPr>
        <w:t>altering</w:t>
      </w:r>
      <w:r w:rsidR="007250E7">
        <w:rPr>
          <w:rFonts w:ascii="Arial" w:hAnsi="Arial" w:cs="Arial"/>
          <w:noProof/>
          <w:sz w:val="20"/>
          <w:szCs w:val="20"/>
          <w:lang w:val="en-US"/>
        </w:rPr>
        <w:t xml:space="preserve"> the day / night rhythm and general activity patterns</w:t>
      </w:r>
      <w:r w:rsidR="00D222E6">
        <w:rPr>
          <w:rFonts w:ascii="Arial" w:hAnsi="Arial" w:cs="Arial"/>
          <w:noProof/>
          <w:sz w:val="20"/>
          <w:szCs w:val="20"/>
          <w:lang w:val="en-US"/>
        </w:rPr>
        <w:t xml:space="preserve"> ultimately leading to increased vulnerability to the ABA model</w:t>
      </w:r>
      <w:r w:rsidR="007250E7">
        <w:rPr>
          <w:rFonts w:ascii="Arial" w:hAnsi="Arial" w:cs="Arial"/>
          <w:noProof/>
          <w:sz w:val="20"/>
          <w:szCs w:val="20"/>
          <w:lang w:val="en-US"/>
        </w:rPr>
        <w:t>. However, it remains debatable what</w:t>
      </w:r>
      <w:r w:rsidR="008C6A06">
        <w:rPr>
          <w:rFonts w:ascii="Arial" w:hAnsi="Arial" w:cs="Arial"/>
          <w:noProof/>
          <w:sz w:val="20"/>
          <w:szCs w:val="20"/>
          <w:lang w:val="en-US"/>
        </w:rPr>
        <w:t xml:space="preserve"> drives</w:t>
      </w:r>
      <w:r w:rsidR="007250E7">
        <w:rPr>
          <w:rFonts w:ascii="Arial" w:hAnsi="Arial" w:cs="Arial"/>
          <w:noProof/>
          <w:sz w:val="20"/>
          <w:szCs w:val="20"/>
          <w:lang w:val="en-US"/>
        </w:rPr>
        <w:t xml:space="preserve"> these disturbances in day / night </w:t>
      </w:r>
      <w:r w:rsidR="008C6A06">
        <w:rPr>
          <w:rFonts w:ascii="Arial" w:hAnsi="Arial" w:cs="Arial"/>
          <w:noProof/>
          <w:sz w:val="20"/>
          <w:szCs w:val="20"/>
          <w:lang w:val="en-US"/>
        </w:rPr>
        <w:t xml:space="preserve">rhythm. </w:t>
      </w:r>
    </w:p>
    <w:p w14:paraId="34D1E650" w14:textId="468141BD" w:rsidR="00462592" w:rsidRDefault="007250E7" w:rsidP="00756221">
      <w:pPr>
        <w:ind w:left="-283"/>
        <w:jc w:val="both"/>
        <w:rPr>
          <w:rFonts w:ascii="Arial" w:hAnsi="Arial" w:cs="Arial"/>
          <w:noProof/>
          <w:sz w:val="20"/>
          <w:szCs w:val="20"/>
          <w:lang w:val="en-US"/>
        </w:rPr>
      </w:pPr>
      <w:r>
        <w:rPr>
          <w:rFonts w:ascii="Arial" w:hAnsi="Arial" w:cs="Arial"/>
          <w:noProof/>
          <w:sz w:val="20"/>
          <w:szCs w:val="20"/>
          <w:lang w:val="en-US"/>
        </w:rPr>
        <w:t xml:space="preserve">This </w:t>
      </w:r>
      <w:r w:rsidR="0014792D">
        <w:rPr>
          <w:rFonts w:ascii="Arial" w:hAnsi="Arial" w:cs="Arial"/>
          <w:noProof/>
          <w:sz w:val="20"/>
          <w:szCs w:val="20"/>
          <w:lang w:val="en-US"/>
        </w:rPr>
        <w:t>argument</w:t>
      </w:r>
      <w:r>
        <w:rPr>
          <w:rFonts w:ascii="Arial" w:hAnsi="Arial" w:cs="Arial"/>
          <w:noProof/>
          <w:sz w:val="20"/>
          <w:szCs w:val="20"/>
          <w:lang w:val="en-US"/>
        </w:rPr>
        <w:t xml:space="preserve"> goes well together with the</w:t>
      </w:r>
      <w:r w:rsidR="0014792D">
        <w:rPr>
          <w:rFonts w:ascii="Arial" w:hAnsi="Arial" w:cs="Arial"/>
          <w:noProof/>
          <w:sz w:val="20"/>
          <w:szCs w:val="20"/>
          <w:lang w:val="en-US"/>
        </w:rPr>
        <w:t xml:space="preserve"> question on how variability emerges in ABA vulnerability.</w:t>
      </w:r>
      <w:r w:rsidR="00381628">
        <w:rPr>
          <w:rFonts w:ascii="Arial" w:hAnsi="Arial" w:cs="Arial"/>
          <w:noProof/>
          <w:sz w:val="20"/>
          <w:szCs w:val="20"/>
          <w:lang w:val="en-US"/>
        </w:rPr>
        <w:t xml:space="preserve"> </w:t>
      </w:r>
      <w:r w:rsidR="00D57E5A">
        <w:rPr>
          <w:rFonts w:ascii="Arial" w:hAnsi="Arial" w:cs="Arial"/>
          <w:noProof/>
          <w:sz w:val="20"/>
          <w:szCs w:val="20"/>
          <w:lang w:val="en-US"/>
        </w:rPr>
        <w:t xml:space="preserve"> </w:t>
      </w:r>
      <w:r w:rsidR="00381628">
        <w:rPr>
          <w:rFonts w:ascii="Arial" w:hAnsi="Arial" w:cs="Arial"/>
          <w:noProof/>
          <w:sz w:val="20"/>
          <w:szCs w:val="20"/>
          <w:lang w:val="en-US"/>
        </w:rPr>
        <w:t>M</w:t>
      </w:r>
      <w:r w:rsidR="00D57E5A">
        <w:rPr>
          <w:rFonts w:ascii="Arial" w:hAnsi="Arial" w:cs="Arial"/>
          <w:noProof/>
          <w:sz w:val="20"/>
          <w:szCs w:val="20"/>
          <w:lang w:val="en-US"/>
        </w:rPr>
        <w:t>ultiple arguments</w:t>
      </w:r>
      <w:r w:rsidR="00381628">
        <w:rPr>
          <w:rFonts w:ascii="Arial" w:hAnsi="Arial" w:cs="Arial"/>
          <w:noProof/>
          <w:sz w:val="20"/>
          <w:szCs w:val="20"/>
          <w:lang w:val="en-US"/>
        </w:rPr>
        <w:t xml:space="preserve"> on the question</w:t>
      </w:r>
      <w:r w:rsidR="00D57E5A">
        <w:rPr>
          <w:rFonts w:ascii="Arial" w:hAnsi="Arial" w:cs="Arial"/>
          <w:noProof/>
          <w:sz w:val="20"/>
          <w:szCs w:val="20"/>
          <w:lang w:val="en-US"/>
        </w:rPr>
        <w:t xml:space="preserve"> have been raised.</w:t>
      </w:r>
      <w:r w:rsidR="00D1072A">
        <w:rPr>
          <w:rFonts w:ascii="Arial" w:hAnsi="Arial" w:cs="Arial"/>
          <w:noProof/>
          <w:sz w:val="20"/>
          <w:szCs w:val="20"/>
          <w:lang w:val="en-US"/>
        </w:rPr>
        <w:t xml:space="preserve"> First of all it is thought that the mouse strain is of importance</w:t>
      </w:r>
      <w:r w:rsidR="003E3503">
        <w:rPr>
          <w:rFonts w:ascii="Arial" w:hAnsi="Arial" w:cs="Arial"/>
          <w:noProof/>
          <w:sz w:val="20"/>
          <w:szCs w:val="20"/>
          <w:lang w:val="en-US"/>
        </w:rPr>
        <w:t xml:space="preserve"> </w:t>
      </w:r>
      <w:r w:rsidR="003E3503">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{"citationID":"y4315Eix","properties":{"formattedCitation":"\\super 35,36\\nosupersub{}","plainCitation":"35,36","noteIndex":0},"citationItems":[{"id":223,"uris":["http://zotero.org/users/local/Y9FSRwxg/items/UVV9JX7D"],"uri":["http://zotero.org/users/local/Y9FSRwxg/items/UVV9JX7D"],"itemData":{"id":223,"type":"article-journal","abstract":"Animal studies are very useful in detection of early disease indicators and in unravelling the pathophysiological processes underlying core psychiatric disorder phenotypes. Early indicators are critical for preventive and efficient treatment of progressive psychiatric disorders like anorexia nervosa. Comparable to physical hyperactivity observed in anorexia nervosa patients, in the activity-based anorexia rodent model, mice and rats express paradoxical high voluntary wheel running activity levels when food restricted. Eleven inbred mouse strains and outbred Wistar WU rats were exposed to the activity-based anorexia model in search of identifying susceptibility predictors. Body weight, food intake and wheel running activity levels of each individual mouse and rat were measured. Mouse strains and rats with high wheel running activity levels during food restriction exhibited accelerated body weight loss. Linear mixed models for repeated measures analysis showed that baseline wheel running activity levels preceding the scheduled food restriction phase strongly predicted activity-based anorexia susceptibility (mice: Beta = −0.0158 (±0.003 SE), P&lt;0.0001; rats: Beta = −0.0242 (±0.004 SE), P&lt;0.0001) compared to other baseline parameters. These results suggest that physical activity levels play an important role in activity-based anorexia susceptibility in different rodent species with genetically diverse background. These findings support previous retrospective studies on physical activity levels in anorexia nervosa patients and indicate that pre-morbid physical activity levels could reflect an early indicator for disease severity.","container-title":"PLOS ONE","DOI":"10.1371/journal.pone.0050453","ISSN":"1932-6203","issue":"11","journalAbbreviation":"PLOS ONE","language":"en","note":"publisher: Public Library of Science","page":"e50453","source":"PLoS Journals","title":"Identifying Predictors of Activity Based Anorexia Susceptibility in Diverse Genetic Rodent Populations","volume":"7","author":[{"family":"Pjetri","given":"Eneda"},{"family":"Haas","given":"Ria","dropping-particle":"de"},{"family":"Jong","given":"Simone","dropping-particle":"de"},{"family":"Gelegen","given":"Cigdem"},{"family":"Oppelaar","given":"Hugo"},{"family":"Verhagen","given":"Linda A. W."},{"family":"Eijkemans","given":"Marinus J. C."},{"family":"Adan","given":"Roger A."},{"family":"Olivier","given":"Berend"},{"family":"Kas","given":"Martien J."}],"issued":{"date-parts":[["2012",11,30]]}}},{"id":239,"uris":["http://zotero.org/users/local/Y9FSRwxg/items/MK2BCP8Z"],"uri":["http://zotero.org/users/local/Y9FSRwxg/items/MK2BCP8Z"],"itemData":{"id":239,"type":"article-journal","abstract":"Food restricted rodents develop activity-based anorexia in the presence of a running wheel, characterised by increased physical activity, weight loss and decreased leptin levels. Here, we determined trait differences in the development of activity-based anorexia between C57BL/6J and DBA/2J inbred mouse lines previously reported as having low and high anxiety, respectively. C57BL/6J mice housed with running wheels and exposed to scheduled feeding reduced their wheel activity, in contrast to DBA/2J mice which exhibited increased behavioural activity under these conditions. Food restriction induced hypoleptinemia in both strains, but the decline in plasma leptin was stronger in DBA/2J mice and correlated with increased activity only in that strain. These data suggest that plasma leptin level dynamics rather than hypoleptinemia alone influences the development of activity-based anorexia and that recombinant inbred panels based on these progenitor lines offer opportunities for the identification of molecular determinants for anorexia nervosa related behavioural traits.","container-title":"European Neuropsychopharmacology","DOI":"10.1016/j.euroneuro.2006.04.007","ISSN":"0924-977X","issue":"3","journalAbbreviation":"European Neuropsychopharmacology","language":"en","page":"199-205","source":"ScienceDirect","title":"Difference in susceptibility to activity-based anorexia in two inbred strains of mice","volume":"17","author":[{"family":"Gelegen","given":"Cigdem"},{"family":"Collier","given":"David A."},{"family":"Campbell","given":"Iain C."},{"family":"Oppelaar","given":"Hugo"},{"family":"Heuvel","given":"José","non-dropping-particle":"van den"},{"family":"Adan","given":"Roger A. H."},{"family":"Kas","given":"Martien J. H."}],"issued":{"date-parts":[["2007",2,1]]}}}],"schema":"https://github.com/citation-style-language/schema/raw/master/csl-citation.json"} </w:instrText>
      </w:r>
      <w:r w:rsidR="003E3503">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35,36</w:t>
      </w:r>
      <w:r w:rsidR="003E3503">
        <w:rPr>
          <w:rFonts w:ascii="Arial" w:hAnsi="Arial" w:cs="Arial"/>
          <w:noProof/>
          <w:sz w:val="20"/>
          <w:szCs w:val="20"/>
          <w:lang w:val="en-US"/>
        </w:rPr>
        <w:fldChar w:fldCharType="end"/>
      </w:r>
      <w:r w:rsidR="00D1072A">
        <w:rPr>
          <w:rFonts w:ascii="Arial" w:hAnsi="Arial" w:cs="Arial"/>
          <w:noProof/>
          <w:sz w:val="20"/>
          <w:szCs w:val="20"/>
          <w:lang w:val="en-US"/>
        </w:rPr>
        <w:t xml:space="preserve">. </w:t>
      </w:r>
      <w:r w:rsidR="007D6485">
        <w:rPr>
          <w:rFonts w:ascii="Arial" w:hAnsi="Arial" w:cs="Arial"/>
          <w:noProof/>
          <w:sz w:val="20"/>
          <w:szCs w:val="20"/>
          <w:lang w:val="en-US"/>
        </w:rPr>
        <w:t>Inter</w:t>
      </w:r>
      <w:r w:rsidR="00381628">
        <w:rPr>
          <w:rFonts w:ascii="Arial" w:hAnsi="Arial" w:cs="Arial"/>
          <w:noProof/>
          <w:sz w:val="20"/>
          <w:szCs w:val="20"/>
          <w:lang w:val="en-US"/>
        </w:rPr>
        <w:t>e</w:t>
      </w:r>
      <w:r w:rsidR="007D6485">
        <w:rPr>
          <w:rFonts w:ascii="Arial" w:hAnsi="Arial" w:cs="Arial"/>
          <w:noProof/>
          <w:sz w:val="20"/>
          <w:szCs w:val="20"/>
          <w:lang w:val="en-US"/>
        </w:rPr>
        <w:t>stingly, p</w:t>
      </w:r>
      <w:r w:rsidR="00C02F50">
        <w:rPr>
          <w:rFonts w:ascii="Arial" w:hAnsi="Arial" w:cs="Arial"/>
          <w:noProof/>
          <w:sz w:val="20"/>
          <w:szCs w:val="20"/>
          <w:lang w:val="en-US"/>
        </w:rPr>
        <w:t>re</w:t>
      </w:r>
      <w:r w:rsidR="00345BB0">
        <w:rPr>
          <w:rFonts w:ascii="Arial" w:hAnsi="Arial" w:cs="Arial"/>
          <w:noProof/>
          <w:sz w:val="20"/>
          <w:szCs w:val="20"/>
          <w:lang w:val="en-US"/>
        </w:rPr>
        <w:t>limina</w:t>
      </w:r>
      <w:r w:rsidR="00C02F50">
        <w:rPr>
          <w:rFonts w:ascii="Arial" w:hAnsi="Arial" w:cs="Arial"/>
          <w:noProof/>
          <w:sz w:val="20"/>
          <w:szCs w:val="20"/>
          <w:lang w:val="en-US"/>
        </w:rPr>
        <w:t>ry results showed</w:t>
      </w:r>
      <w:r w:rsidR="007D6485">
        <w:rPr>
          <w:rFonts w:ascii="Arial" w:hAnsi="Arial" w:cs="Arial"/>
          <w:noProof/>
          <w:sz w:val="20"/>
          <w:szCs w:val="20"/>
          <w:lang w:val="en-US"/>
        </w:rPr>
        <w:t xml:space="preserve"> increased activi</w:t>
      </w:r>
      <w:r w:rsidR="00D57E5A">
        <w:rPr>
          <w:rFonts w:ascii="Arial" w:hAnsi="Arial" w:cs="Arial"/>
          <w:noProof/>
          <w:sz w:val="20"/>
          <w:szCs w:val="20"/>
          <w:lang w:val="en-US"/>
        </w:rPr>
        <w:t>ty</w:t>
      </w:r>
      <w:r w:rsidR="007D6485">
        <w:rPr>
          <w:rFonts w:ascii="Arial" w:hAnsi="Arial" w:cs="Arial"/>
          <w:noProof/>
          <w:sz w:val="20"/>
          <w:szCs w:val="20"/>
          <w:lang w:val="en-US"/>
        </w:rPr>
        <w:t xml:space="preserve"> levels resulting in </w:t>
      </w:r>
      <w:r w:rsidR="00381628">
        <w:rPr>
          <w:rFonts w:ascii="Arial" w:hAnsi="Arial" w:cs="Arial"/>
          <w:noProof/>
          <w:sz w:val="20"/>
          <w:szCs w:val="20"/>
          <w:lang w:val="en-US"/>
        </w:rPr>
        <w:t>increased</w:t>
      </w:r>
      <w:r w:rsidR="007D6485">
        <w:rPr>
          <w:rFonts w:ascii="Arial" w:hAnsi="Arial" w:cs="Arial"/>
          <w:noProof/>
          <w:sz w:val="20"/>
          <w:szCs w:val="20"/>
          <w:lang w:val="en-US"/>
        </w:rPr>
        <w:t xml:space="preserve"> vulnerability in Dr</w:t>
      </w:r>
      <w:r w:rsidR="00D222E6">
        <w:rPr>
          <w:rFonts w:ascii="Arial" w:hAnsi="Arial" w:cs="Arial"/>
          <w:noProof/>
          <w:sz w:val="20"/>
          <w:szCs w:val="20"/>
          <w:lang w:val="en-US"/>
        </w:rPr>
        <w:t>D</w:t>
      </w:r>
      <w:r w:rsidR="00345BB0">
        <w:rPr>
          <w:rFonts w:ascii="Arial" w:hAnsi="Arial" w:cs="Arial"/>
          <w:noProof/>
          <w:sz w:val="20"/>
          <w:szCs w:val="20"/>
          <w:lang w:val="en-US"/>
        </w:rPr>
        <w:t>1Cre/TdT</w:t>
      </w:r>
      <w:r w:rsidR="007D6485">
        <w:rPr>
          <w:rFonts w:ascii="Arial" w:hAnsi="Arial" w:cs="Arial"/>
          <w:noProof/>
          <w:sz w:val="20"/>
          <w:szCs w:val="20"/>
          <w:lang w:val="en-US"/>
        </w:rPr>
        <w:t xml:space="preserve">omato (129S/BL6 genetic background)  mice backcrossed with </w:t>
      </w:r>
      <w:r w:rsidR="007D6485">
        <w:rPr>
          <w:rFonts w:ascii="Arial" w:hAnsi="Arial" w:cs="Arial"/>
          <w:sz w:val="20"/>
          <w:szCs w:val="20"/>
          <w:lang w:val="en-US"/>
        </w:rPr>
        <w:t xml:space="preserve">C57BL/6J </w:t>
      </w:r>
      <w:r w:rsidR="007D6485">
        <w:rPr>
          <w:rFonts w:ascii="Arial" w:hAnsi="Arial" w:cs="Arial"/>
          <w:noProof/>
          <w:sz w:val="20"/>
          <w:szCs w:val="20"/>
          <w:lang w:val="en-US"/>
        </w:rPr>
        <w:t xml:space="preserve">mice. </w:t>
      </w:r>
      <w:r w:rsidR="00D1072A">
        <w:rPr>
          <w:rFonts w:ascii="Arial" w:hAnsi="Arial" w:cs="Arial"/>
          <w:noProof/>
          <w:sz w:val="20"/>
          <w:szCs w:val="20"/>
          <w:lang w:val="en-US"/>
        </w:rPr>
        <w:t xml:space="preserve">Strains </w:t>
      </w:r>
      <w:r w:rsidR="003E3503">
        <w:rPr>
          <w:rFonts w:ascii="Arial" w:hAnsi="Arial" w:cs="Arial"/>
          <w:noProof/>
          <w:sz w:val="20"/>
          <w:szCs w:val="20"/>
          <w:lang w:val="en-US"/>
        </w:rPr>
        <w:t>vary</w:t>
      </w:r>
      <w:r w:rsidR="00D1072A">
        <w:rPr>
          <w:rFonts w:ascii="Arial" w:hAnsi="Arial" w:cs="Arial"/>
          <w:noProof/>
          <w:sz w:val="20"/>
          <w:szCs w:val="20"/>
          <w:lang w:val="en-US"/>
        </w:rPr>
        <w:t xml:space="preserve"> in genetic</w:t>
      </w:r>
      <w:r w:rsidR="00FB228F">
        <w:rPr>
          <w:rFonts w:ascii="Arial" w:hAnsi="Arial" w:cs="Arial"/>
          <w:noProof/>
          <w:sz w:val="20"/>
          <w:szCs w:val="20"/>
          <w:lang w:val="en-US"/>
        </w:rPr>
        <w:t xml:space="preserve"> background</w:t>
      </w:r>
      <w:r w:rsidR="00D1072A">
        <w:rPr>
          <w:rFonts w:ascii="Arial" w:hAnsi="Arial" w:cs="Arial"/>
          <w:noProof/>
          <w:sz w:val="20"/>
          <w:szCs w:val="20"/>
          <w:lang w:val="en-US"/>
        </w:rPr>
        <w:t xml:space="preserve"> </w:t>
      </w:r>
      <w:r w:rsidR="003E3503">
        <w:rPr>
          <w:rFonts w:ascii="Arial" w:hAnsi="Arial" w:cs="Arial"/>
          <w:noProof/>
          <w:sz w:val="20"/>
          <w:szCs w:val="20"/>
          <w:lang w:val="en-US"/>
        </w:rPr>
        <w:t>resulting</w:t>
      </w:r>
      <w:r w:rsidR="00D222E6">
        <w:rPr>
          <w:rFonts w:ascii="Arial" w:hAnsi="Arial" w:cs="Arial"/>
          <w:noProof/>
          <w:sz w:val="20"/>
          <w:szCs w:val="20"/>
          <w:lang w:val="en-US"/>
        </w:rPr>
        <w:t xml:space="preserve"> in phenotypical differences such as variations of</w:t>
      </w:r>
      <w:r w:rsidR="003E3503">
        <w:rPr>
          <w:rFonts w:ascii="Arial" w:hAnsi="Arial" w:cs="Arial"/>
          <w:noProof/>
          <w:sz w:val="20"/>
          <w:szCs w:val="20"/>
          <w:lang w:val="en-US"/>
        </w:rPr>
        <w:t xml:space="preserve"> body weight</w:t>
      </w:r>
      <w:r w:rsidR="00D222E6">
        <w:rPr>
          <w:rFonts w:ascii="Arial" w:hAnsi="Arial" w:cs="Arial"/>
          <w:noProof/>
          <w:sz w:val="20"/>
          <w:szCs w:val="20"/>
          <w:lang w:val="en-US"/>
        </w:rPr>
        <w:t xml:space="preserve">, </w:t>
      </w:r>
      <w:r w:rsidR="003E3503">
        <w:rPr>
          <w:rFonts w:ascii="Arial" w:hAnsi="Arial" w:cs="Arial"/>
          <w:noProof/>
          <w:sz w:val="20"/>
          <w:szCs w:val="20"/>
          <w:lang w:val="en-US"/>
        </w:rPr>
        <w:t xml:space="preserve">activity </w:t>
      </w:r>
      <w:r w:rsidR="00D222E6">
        <w:rPr>
          <w:rFonts w:ascii="Arial" w:hAnsi="Arial" w:cs="Arial"/>
          <w:noProof/>
          <w:sz w:val="20"/>
          <w:szCs w:val="20"/>
          <w:lang w:val="en-US"/>
        </w:rPr>
        <w:t xml:space="preserve">and other behavioral dimensions that can possibly cause mice to be more or less vulnerable. </w:t>
      </w:r>
      <w:r w:rsidR="000817B7">
        <w:rPr>
          <w:rFonts w:ascii="Arial" w:hAnsi="Arial" w:cs="Arial"/>
          <w:noProof/>
          <w:sz w:val="20"/>
          <w:szCs w:val="20"/>
          <w:lang w:val="en-US"/>
        </w:rPr>
        <w:t xml:space="preserve">It has been demonstrated that </w:t>
      </w:r>
      <w:r w:rsidR="00D222E6">
        <w:rPr>
          <w:rFonts w:ascii="Arial" w:hAnsi="Arial" w:cs="Arial"/>
          <w:noProof/>
          <w:sz w:val="20"/>
          <w:szCs w:val="20"/>
          <w:lang w:val="en-US"/>
        </w:rPr>
        <w:t>leaner</w:t>
      </w:r>
      <w:r w:rsidR="000817B7">
        <w:rPr>
          <w:rFonts w:ascii="Arial" w:hAnsi="Arial" w:cs="Arial"/>
          <w:noProof/>
          <w:sz w:val="20"/>
          <w:szCs w:val="20"/>
          <w:lang w:val="en-US"/>
        </w:rPr>
        <w:t xml:space="preserve"> animals show increased activity </w:t>
      </w:r>
      <w:r w:rsidR="00DC1CB4">
        <w:rPr>
          <w:rFonts w:ascii="Arial" w:hAnsi="Arial" w:cs="Arial"/>
          <w:noProof/>
          <w:sz w:val="20"/>
          <w:szCs w:val="20"/>
          <w:lang w:val="en-US"/>
        </w:rPr>
        <w:t xml:space="preserve">during ABA </w:t>
      </w:r>
      <w:r w:rsidR="000817B7">
        <w:rPr>
          <w:rFonts w:ascii="Arial" w:hAnsi="Arial" w:cs="Arial"/>
          <w:noProof/>
          <w:sz w:val="20"/>
          <w:szCs w:val="20"/>
          <w:lang w:val="en-US"/>
        </w:rPr>
        <w:t xml:space="preserve">and are therefore more vulnerable </w:t>
      </w:r>
      <w:r w:rsidR="000817B7">
        <w:rPr>
          <w:rFonts w:ascii="Arial" w:hAnsi="Arial" w:cs="Arial"/>
          <w:noProof/>
          <w:sz w:val="20"/>
          <w:szCs w:val="20"/>
          <w:lang w:val="en-US"/>
        </w:rPr>
        <w:fldChar w:fldCharType="begin"/>
      </w:r>
      <w:r w:rsidR="00494566">
        <w:rPr>
          <w:rFonts w:ascii="Arial" w:hAnsi="Arial" w:cs="Arial"/>
          <w:noProof/>
          <w:sz w:val="20"/>
          <w:szCs w:val="20"/>
          <w:lang w:val="en-US"/>
        </w:rPr>
        <w:instrText xml:space="preserve"> ADDIN ZOTERO_ITEM CSL_CITATION {"citationID":"U1kpxxy3","properties":{"formattedCitation":"\\super 24\\nosupersub{}","plainCitation":"24","noteIndex":0},"citationItems":[{"id":133,"uris":["http://zotero.org/users/local/Y9FSRwxg/items/PW5CCFU4"],"uri":["http://zotero.org/users/local/Y9FSRwxg/items/PW5CCFU4"],"itemData":{"id":133,"type":"article-journal","abstract":"Anorexia nervosa (AN) causes the highest number of deaths among all psychiatric disorders. Reduction in food intake and hyperactivity/increased anxiety observed in AN are also the core features of the activity-based anorexia animal model (ABA). Our aim was to assess how the acute ABA protocol mimics common AN complications, including gonadal and cardiovascular dysfunctions, depending on gender, age, and initial body weight, to form a comprehensive description of ABA as a reliable research tool. Wheel running, body weight, and food intake of adolescent female and male rats were monitored. Electrocardiography, heart rate variability, systolic blood pressure, and magnetic resonance imaging (MRI) measurements were performed. Immediately after euthanasia, tissue fragments and blood were collected for further analysis. Uterine weight was 2 times lower in ABA female rats, and ovarian tissue exhibited a reduced number of antral follicles and decreased expression of estrogen and progesterone receptors. Cardiovascular measurements revealed autonomic decompensation with prolongation of QRS complex and QT interval. The ABA model is a reliable research tool for presenting the breakdown of adaptation mechanisms observed in severe AN. Cardiac and hormonal features of ABA with underlying altered neuroendocrine pathways create a valid phenotype of a human disease.","container-title":"Nutrients","DOI":"10.3390/nu13082876","issue":"8","language":"en","note":"number: 8\npublisher: Multidisciplinary Digital Publishing Institute","page":"2876","source":"www.mdpi.com","title":"Is the Activity-Based Anorexia Model a Reliable Method of Presenting Peripheral Clinical Features of Anorexia Nervosa?","volume":"13","author":[{"family":"Skowron","given":"Kamil"},{"family":"Kurnik-Łucka","given":"Magdalena"},{"family":"Jurczyk","given":"Michał"},{"family":"Aleksandrovych","given":"Veronika"},{"family":"Stach","given":"Paulina"},{"family":"Dadański","given":"Emil"},{"family":"Kuśnierz-Cabala","given":"Beata"},{"family":"Jasiński","given":"Krzysztof"},{"family":"Węglarz","given":"Władysław P."},{"family":"Mazur","given":"Paulina"},{"family":"Podlasz","given":"Piotr"},{"family":"Wąsowicz","given":"Krzysztof"},{"family":"Gil","given":"Krzysztof"}],"issued":{"date-parts":[["2021",8]]}}}],"schema":"https://github.com/citation-style-language/schema/raw/master/csl-citation.json"} </w:instrText>
      </w:r>
      <w:r w:rsidR="000817B7">
        <w:rPr>
          <w:rFonts w:ascii="Arial" w:hAnsi="Arial" w:cs="Arial"/>
          <w:noProof/>
          <w:sz w:val="20"/>
          <w:szCs w:val="20"/>
          <w:lang w:val="en-US"/>
        </w:rPr>
        <w:fldChar w:fldCharType="separate"/>
      </w:r>
      <w:r w:rsidR="00494566" w:rsidRPr="00D57E5A">
        <w:rPr>
          <w:rFonts w:ascii="Arial" w:hAnsi="Arial" w:cs="Arial"/>
          <w:sz w:val="20"/>
          <w:szCs w:val="24"/>
          <w:vertAlign w:val="superscript"/>
          <w:lang w:val="en-US"/>
        </w:rPr>
        <w:t>24</w:t>
      </w:r>
      <w:r w:rsidR="000817B7">
        <w:rPr>
          <w:rFonts w:ascii="Arial" w:hAnsi="Arial" w:cs="Arial"/>
          <w:noProof/>
          <w:sz w:val="20"/>
          <w:szCs w:val="20"/>
          <w:lang w:val="en-US"/>
        </w:rPr>
        <w:fldChar w:fldCharType="end"/>
      </w:r>
      <w:r w:rsidR="000817B7">
        <w:rPr>
          <w:rFonts w:ascii="Arial" w:hAnsi="Arial" w:cs="Arial"/>
          <w:noProof/>
          <w:sz w:val="20"/>
          <w:szCs w:val="20"/>
          <w:lang w:val="en-US"/>
        </w:rPr>
        <w:t xml:space="preserve">. </w:t>
      </w:r>
      <w:r w:rsidR="00D57E5A">
        <w:rPr>
          <w:rFonts w:ascii="Arial" w:hAnsi="Arial" w:cs="Arial"/>
          <w:noProof/>
          <w:sz w:val="20"/>
          <w:szCs w:val="20"/>
          <w:lang w:val="en-US"/>
        </w:rPr>
        <w:t>Nonetheless</w:t>
      </w:r>
      <w:r w:rsidR="000817B7">
        <w:rPr>
          <w:rFonts w:ascii="Arial" w:hAnsi="Arial" w:cs="Arial"/>
          <w:noProof/>
          <w:sz w:val="20"/>
          <w:szCs w:val="20"/>
          <w:lang w:val="en-US"/>
        </w:rPr>
        <w:t xml:space="preserve">, </w:t>
      </w:r>
      <w:r w:rsidR="00456115">
        <w:rPr>
          <w:rFonts w:ascii="Arial" w:hAnsi="Arial" w:cs="Arial"/>
          <w:noProof/>
          <w:sz w:val="20"/>
          <w:szCs w:val="20"/>
          <w:lang w:val="en-US"/>
        </w:rPr>
        <w:t xml:space="preserve">in contrast to previous research </w:t>
      </w:r>
      <w:r w:rsidR="000817B7">
        <w:rPr>
          <w:rFonts w:ascii="Arial" w:hAnsi="Arial" w:cs="Arial"/>
          <w:noProof/>
          <w:sz w:val="20"/>
          <w:szCs w:val="20"/>
          <w:lang w:val="en-US"/>
        </w:rPr>
        <w:t xml:space="preserve">our data </w:t>
      </w:r>
      <w:r w:rsidR="00456115">
        <w:rPr>
          <w:rFonts w:ascii="Arial" w:hAnsi="Arial" w:cs="Arial"/>
          <w:noProof/>
          <w:sz w:val="20"/>
          <w:szCs w:val="20"/>
          <w:lang w:val="en-US"/>
        </w:rPr>
        <w:t>showed no</w:t>
      </w:r>
      <w:r w:rsidR="000817B7">
        <w:rPr>
          <w:rFonts w:ascii="Arial" w:hAnsi="Arial" w:cs="Arial"/>
          <w:noProof/>
          <w:sz w:val="20"/>
          <w:szCs w:val="20"/>
          <w:lang w:val="en-US"/>
        </w:rPr>
        <w:t xml:space="preserve"> correlation </w:t>
      </w:r>
      <w:r w:rsidR="00456115">
        <w:rPr>
          <w:rFonts w:ascii="Arial" w:hAnsi="Arial" w:cs="Arial"/>
          <w:noProof/>
          <w:sz w:val="20"/>
          <w:szCs w:val="20"/>
          <w:lang w:val="en-US"/>
        </w:rPr>
        <w:t>between</w:t>
      </w:r>
      <w:r w:rsidR="000817B7">
        <w:rPr>
          <w:rFonts w:ascii="Arial" w:hAnsi="Arial" w:cs="Arial"/>
          <w:noProof/>
          <w:sz w:val="20"/>
          <w:szCs w:val="20"/>
          <w:lang w:val="en-US"/>
        </w:rPr>
        <w:t xml:space="preserve"> body weight and ABA vulnerability</w:t>
      </w:r>
      <w:r w:rsidR="00456115">
        <w:rPr>
          <w:rFonts w:ascii="Arial" w:hAnsi="Arial" w:cs="Arial"/>
          <w:noProof/>
          <w:sz w:val="20"/>
          <w:szCs w:val="20"/>
          <w:lang w:val="en-US"/>
        </w:rPr>
        <w:t xml:space="preserve"> </w:t>
      </w:r>
      <w:r w:rsidR="00F62AC5" w:rsidRPr="00F62AC5">
        <w:rPr>
          <w:rFonts w:ascii="Arial" w:hAnsi="Arial" w:cs="Arial"/>
          <w:noProof/>
          <w:sz w:val="20"/>
          <w:szCs w:val="18"/>
          <w:lang w:val="en-US"/>
        </w:rPr>
        <w:t>(R</w:t>
      </w:r>
      <w:r w:rsidR="00F62AC5" w:rsidRPr="00F62AC5">
        <w:rPr>
          <w:rStyle w:val="Nadruk"/>
          <w:rFonts w:ascii="Arial" w:hAnsi="Arial" w:cs="Arial"/>
          <w:b/>
          <w:bCs/>
          <w:i w:val="0"/>
          <w:iCs w:val="0"/>
          <w:color w:val="5F6368"/>
          <w:sz w:val="20"/>
          <w:szCs w:val="18"/>
          <w:shd w:val="clear" w:color="auto" w:fill="FFFFFF"/>
          <w:vertAlign w:val="superscript"/>
          <w:lang w:val="en-US"/>
        </w:rPr>
        <w:t>2</w:t>
      </w:r>
      <w:r w:rsidR="00F62AC5" w:rsidRPr="00F62AC5">
        <w:rPr>
          <w:rFonts w:ascii="Arial" w:hAnsi="Arial" w:cs="Arial"/>
          <w:noProof/>
          <w:sz w:val="20"/>
          <w:szCs w:val="18"/>
          <w:lang w:val="en-US"/>
        </w:rPr>
        <w:t xml:space="preserve"> =0.07844, p=0.4042)</w:t>
      </w:r>
      <w:r w:rsidR="00F62AC5" w:rsidRPr="00F62AC5">
        <w:rPr>
          <w:rFonts w:ascii="Arial" w:hAnsi="Arial" w:cs="Arial"/>
          <w:noProof/>
          <w:szCs w:val="20"/>
          <w:lang w:val="en-US"/>
        </w:rPr>
        <w:t xml:space="preserve"> </w:t>
      </w:r>
      <w:r w:rsidR="00456115">
        <w:rPr>
          <w:rFonts w:ascii="Arial" w:hAnsi="Arial" w:cs="Arial"/>
          <w:noProof/>
          <w:sz w:val="20"/>
          <w:szCs w:val="20"/>
          <w:lang w:val="en-US"/>
        </w:rPr>
        <w:t>(Fig</w:t>
      </w:r>
      <w:r w:rsidR="004F1DE2">
        <w:rPr>
          <w:rFonts w:ascii="Arial" w:hAnsi="Arial" w:cs="Arial"/>
          <w:noProof/>
          <w:sz w:val="20"/>
          <w:szCs w:val="20"/>
          <w:lang w:val="en-US"/>
        </w:rPr>
        <w:t>.</w:t>
      </w:r>
      <w:r w:rsidR="00456115">
        <w:rPr>
          <w:rFonts w:ascii="Arial" w:hAnsi="Arial" w:cs="Arial"/>
          <w:noProof/>
          <w:sz w:val="20"/>
          <w:szCs w:val="20"/>
          <w:lang w:val="en-US"/>
        </w:rPr>
        <w:t xml:space="preserve"> 6</w:t>
      </w:r>
      <w:r w:rsidR="004F1DE2">
        <w:rPr>
          <w:rFonts w:ascii="Arial" w:hAnsi="Arial" w:cs="Arial"/>
          <w:noProof/>
          <w:sz w:val="20"/>
          <w:szCs w:val="20"/>
          <w:lang w:val="en-US"/>
        </w:rPr>
        <w:t>A1</w:t>
      </w:r>
      <w:r w:rsidR="00456115">
        <w:rPr>
          <w:rFonts w:ascii="Arial" w:hAnsi="Arial" w:cs="Arial"/>
          <w:noProof/>
          <w:sz w:val="20"/>
          <w:szCs w:val="20"/>
          <w:lang w:val="en-US"/>
        </w:rPr>
        <w:t>)</w:t>
      </w:r>
      <w:r w:rsidR="000817B7">
        <w:rPr>
          <w:rFonts w:ascii="Arial" w:hAnsi="Arial" w:cs="Arial"/>
          <w:noProof/>
          <w:sz w:val="20"/>
          <w:szCs w:val="20"/>
          <w:lang w:val="en-US"/>
        </w:rPr>
        <w:t xml:space="preserve">. </w:t>
      </w:r>
      <w:r w:rsidR="00456115">
        <w:rPr>
          <w:rFonts w:ascii="Arial" w:hAnsi="Arial" w:cs="Arial"/>
          <w:noProof/>
          <w:sz w:val="20"/>
          <w:szCs w:val="20"/>
          <w:lang w:val="en-US"/>
        </w:rPr>
        <w:t>Additionally, we showed that there is no correlation between ag</w:t>
      </w:r>
      <w:r w:rsidR="00A525D7">
        <w:rPr>
          <w:rFonts w:ascii="Arial" w:hAnsi="Arial" w:cs="Arial"/>
          <w:noProof/>
          <w:sz w:val="20"/>
          <w:szCs w:val="20"/>
          <w:lang w:val="en-US"/>
        </w:rPr>
        <w:t xml:space="preserve">e and ABA vulnerability when mice have already reached adulthood </w:t>
      </w:r>
      <w:r w:rsidR="00F62AC5" w:rsidRPr="00F62AC5">
        <w:rPr>
          <w:rFonts w:ascii="Arial" w:hAnsi="Arial" w:cs="Arial"/>
          <w:noProof/>
          <w:sz w:val="20"/>
          <w:szCs w:val="18"/>
          <w:lang w:val="en-US"/>
        </w:rPr>
        <w:t>(R</w:t>
      </w:r>
      <w:r w:rsidR="00F62AC5" w:rsidRPr="00F62AC5">
        <w:rPr>
          <w:rStyle w:val="Nadruk"/>
          <w:rFonts w:ascii="Arial" w:hAnsi="Arial" w:cs="Arial"/>
          <w:b/>
          <w:bCs/>
          <w:i w:val="0"/>
          <w:iCs w:val="0"/>
          <w:color w:val="5F6368"/>
          <w:sz w:val="20"/>
          <w:szCs w:val="18"/>
          <w:shd w:val="clear" w:color="auto" w:fill="FFFFFF"/>
          <w:vertAlign w:val="superscript"/>
          <w:lang w:val="en-US"/>
        </w:rPr>
        <w:t>2</w:t>
      </w:r>
      <w:r w:rsidR="00F62AC5" w:rsidRPr="00F62AC5">
        <w:rPr>
          <w:rFonts w:ascii="Arial" w:hAnsi="Arial" w:cs="Arial"/>
          <w:noProof/>
          <w:sz w:val="20"/>
          <w:szCs w:val="18"/>
          <w:lang w:val="en-US"/>
        </w:rPr>
        <w:t xml:space="preserve">=0.00906, p=0.7807) </w:t>
      </w:r>
      <w:r w:rsidR="00A525D7">
        <w:rPr>
          <w:rFonts w:ascii="Arial" w:hAnsi="Arial" w:cs="Arial"/>
          <w:noProof/>
          <w:sz w:val="20"/>
          <w:szCs w:val="20"/>
          <w:lang w:val="en-US"/>
        </w:rPr>
        <w:t>(Fig</w:t>
      </w:r>
      <w:r w:rsidR="004F1DE2">
        <w:rPr>
          <w:rFonts w:ascii="Arial" w:hAnsi="Arial" w:cs="Arial"/>
          <w:noProof/>
          <w:sz w:val="20"/>
          <w:szCs w:val="20"/>
          <w:lang w:val="en-US"/>
        </w:rPr>
        <w:t>. 6A2</w:t>
      </w:r>
      <w:r w:rsidR="00A525D7">
        <w:rPr>
          <w:rFonts w:ascii="Arial" w:hAnsi="Arial" w:cs="Arial"/>
          <w:noProof/>
          <w:sz w:val="20"/>
          <w:szCs w:val="20"/>
          <w:lang w:val="en-US"/>
        </w:rPr>
        <w:t>).</w:t>
      </w:r>
      <w:r w:rsidR="00456115">
        <w:rPr>
          <w:rFonts w:ascii="Arial" w:hAnsi="Arial" w:cs="Arial"/>
          <w:noProof/>
          <w:sz w:val="20"/>
          <w:szCs w:val="20"/>
          <w:lang w:val="en-US"/>
        </w:rPr>
        <w:t xml:space="preserve"> </w:t>
      </w:r>
      <w:r w:rsidR="003E3503">
        <w:rPr>
          <w:rFonts w:ascii="Arial" w:hAnsi="Arial" w:cs="Arial"/>
          <w:noProof/>
          <w:sz w:val="20"/>
          <w:szCs w:val="20"/>
          <w:lang w:val="en-US"/>
        </w:rPr>
        <w:t xml:space="preserve">Interestingly, anxiety is the most common comorbidity in AN patients. </w:t>
      </w:r>
      <w:r w:rsidR="00FB228F">
        <w:rPr>
          <w:rFonts w:ascii="Arial" w:hAnsi="Arial" w:cs="Arial"/>
          <w:noProof/>
          <w:sz w:val="20"/>
          <w:szCs w:val="20"/>
          <w:lang w:val="en-US"/>
        </w:rPr>
        <w:t xml:space="preserve">Consistent with these clinical results, it is shown that </w:t>
      </w:r>
      <w:r w:rsidR="00192AF1">
        <w:rPr>
          <w:rFonts w:ascii="Arial" w:hAnsi="Arial" w:cs="Arial"/>
          <w:noProof/>
          <w:sz w:val="20"/>
          <w:szCs w:val="20"/>
          <w:lang w:val="en-US"/>
        </w:rPr>
        <w:t>mice exposed to post weaning isolation stress were more suscep</w:t>
      </w:r>
      <w:r w:rsidR="00E70978">
        <w:rPr>
          <w:rFonts w:ascii="Arial" w:hAnsi="Arial" w:cs="Arial"/>
          <w:noProof/>
          <w:sz w:val="20"/>
          <w:szCs w:val="20"/>
          <w:lang w:val="en-US"/>
        </w:rPr>
        <w:t>t</w:t>
      </w:r>
      <w:r w:rsidR="00192AF1">
        <w:rPr>
          <w:rFonts w:ascii="Arial" w:hAnsi="Arial" w:cs="Arial"/>
          <w:noProof/>
          <w:sz w:val="20"/>
          <w:szCs w:val="20"/>
          <w:lang w:val="en-US"/>
        </w:rPr>
        <w:t xml:space="preserve">ible to body weight loss and showed increased light phase activity </w:t>
      </w:r>
      <w:r w:rsidR="007D6485">
        <w:rPr>
          <w:rFonts w:ascii="Arial" w:hAnsi="Arial" w:cs="Arial"/>
          <w:noProof/>
          <w:sz w:val="20"/>
          <w:szCs w:val="20"/>
          <w:lang w:val="en-US"/>
        </w:rPr>
        <w:t>during</w:t>
      </w:r>
      <w:r w:rsidR="00192AF1">
        <w:rPr>
          <w:rFonts w:ascii="Arial" w:hAnsi="Arial" w:cs="Arial"/>
          <w:noProof/>
          <w:sz w:val="20"/>
          <w:szCs w:val="20"/>
          <w:lang w:val="en-US"/>
        </w:rPr>
        <w:t xml:space="preserve"> ABA exposure </w:t>
      </w:r>
      <w:r w:rsidR="00192AF1">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{"citationID":"B0SFGHCb","properties":{"formattedCitation":"\\super 37\\nosupersub{}","plainCitation":"37","noteIndex":0},"citationItems":[{"id":233,"uris":["http://zotero.org/users/local/Y9FSRwxg/items/FDI8SG4A"],"uri":["http://zotero.org/users/local/Y9FSRwxg/items/FDI8SG4A"],"itemData":{"id":233,"type":"article-journal","abstract":"Anorexia nervosa (AN), mostly observed in female adolescents, is the most fatal mental illness. Its core is a motivational imbalance between exercise and feeding in favor of the former. The most privileged animal model of AN is the “activity-based anorexia” (ABA) model wherein partly starved rodents housed with running wheels exercise at the expense of feeding. However, the ABA model bears face and construct validity limits, including its inability to specifically assess running motivation and feeding motivation. As infant/adolescent trauma is a precipitating factor in AN, this study first analyzed post-weaning isolation rearing (PWIR) impacts on body weights and wheel-running performances in female mice exposed to an ABA protocol. Next, we studied through operant conditioning protocols i) whether food restriction affects in a sex-dependent manner running motivation before ii) investigating how PWIR and sex affect running and feeding drives under ad libitum fed conditions and food restriction. Besides amplifying ABA-elicited body weight reductions, PWIR stimulated wheel-running activities in anticipation of feeding in female mice, suggesting increased running motivation. To confirm this hypothesis, we used a cued-reward motivated instrumental task wherein wheel-running was conditioned by prior nose poke responses. It was first observed that food restriction increased running motivation in male, but not female, mice. When fed grouped and PWIR mice were tested for their running and palatable feeding drives, all mice, excepted PWIR males, displayed increased nose poke responses for running over feeding. This was true when rewards were proposed alone or within a concurrent test. The increased preference for running over feeding in fed females did not extend to running performances (time, distance) during each rewarded sequence, confirming that motivation for, and performance during, running are independent entities. With food restriction, mice displayed a sex-independent increase in their preference for feeding over running in both group-housed and PWIR conditions. This study shows that the ABA model does not specifically capture running and feeding drives, i.e. components known to be affected in AN.","container-title":"Frontiers in Pharmacology","DOI":"10.3389/fphar.2019.00587","ISSN":"1663-9812","page":"587","source":"Frontiers","title":"Beyond the Activity-Based Anorexia Model: Reinforcing Values of Exercise and Feeding Examined in Stressed Adolescent Male and Female Mice","title-short":"Beyond the Activity-Based Anorexia Model","volume":"10","author":[{"family":"Hurel","given":"Imane"},{"family":"Redon","given":"Bastien"},{"family":"Scocard","given":"Amandine"},{"family":"Malezieux","given":"Meryl"},{"family":"Marsicano","given":"Giovanni"},{"family":"Chaouloff","given":"Francis"}],"issued":{"date-parts":[["2019"]]}}}],"schema":"https://github.com/citation-style-language/schema/raw/master/csl-citation.json"} </w:instrText>
      </w:r>
      <w:r w:rsidR="00192AF1">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37</w:t>
      </w:r>
      <w:r w:rsidR="00192AF1">
        <w:rPr>
          <w:rFonts w:ascii="Arial" w:hAnsi="Arial" w:cs="Arial"/>
          <w:noProof/>
          <w:sz w:val="20"/>
          <w:szCs w:val="20"/>
          <w:lang w:val="en-US"/>
        </w:rPr>
        <w:fldChar w:fldCharType="end"/>
      </w:r>
      <w:r w:rsidR="00192AF1">
        <w:rPr>
          <w:rFonts w:ascii="Arial" w:hAnsi="Arial" w:cs="Arial"/>
          <w:noProof/>
          <w:sz w:val="20"/>
          <w:szCs w:val="20"/>
          <w:lang w:val="en-US"/>
        </w:rPr>
        <w:t xml:space="preserve">. </w:t>
      </w:r>
      <w:r w:rsidR="002B1EE4">
        <w:rPr>
          <w:rFonts w:ascii="Arial" w:hAnsi="Arial" w:cs="Arial"/>
          <w:noProof/>
          <w:sz w:val="20"/>
          <w:szCs w:val="20"/>
          <w:lang w:val="en-US"/>
        </w:rPr>
        <w:t>In accordance</w:t>
      </w:r>
      <w:r w:rsidR="00192AF1">
        <w:rPr>
          <w:rFonts w:ascii="Arial" w:hAnsi="Arial" w:cs="Arial"/>
          <w:noProof/>
          <w:sz w:val="20"/>
          <w:szCs w:val="20"/>
          <w:lang w:val="en-US"/>
        </w:rPr>
        <w:t>,</w:t>
      </w:r>
      <w:r w:rsidR="007D6485">
        <w:rPr>
          <w:rFonts w:ascii="Arial" w:hAnsi="Arial" w:cs="Arial"/>
          <w:noProof/>
          <w:sz w:val="20"/>
          <w:szCs w:val="20"/>
          <w:lang w:val="en-US"/>
        </w:rPr>
        <w:t xml:space="preserve"> </w:t>
      </w:r>
      <w:r w:rsidR="006E6D94">
        <w:rPr>
          <w:rFonts w:ascii="Arial" w:hAnsi="Arial" w:cs="Arial"/>
          <w:noProof/>
          <w:sz w:val="20"/>
          <w:szCs w:val="20"/>
          <w:lang w:val="en-US"/>
        </w:rPr>
        <w:t>rats</w:t>
      </w:r>
      <w:r w:rsidR="00FB228F">
        <w:rPr>
          <w:rFonts w:ascii="Arial" w:hAnsi="Arial" w:cs="Arial"/>
          <w:noProof/>
          <w:sz w:val="20"/>
          <w:szCs w:val="20"/>
          <w:lang w:val="en-US"/>
        </w:rPr>
        <w:t xml:space="preserve"> with higher anxiety levels</w:t>
      </w:r>
      <w:r w:rsidR="00192AF1">
        <w:rPr>
          <w:rFonts w:ascii="Arial" w:hAnsi="Arial" w:cs="Arial"/>
          <w:noProof/>
          <w:sz w:val="20"/>
          <w:szCs w:val="20"/>
          <w:lang w:val="en-US"/>
        </w:rPr>
        <w:t>,</w:t>
      </w:r>
      <w:r w:rsidR="00FB228F">
        <w:rPr>
          <w:rFonts w:ascii="Arial" w:hAnsi="Arial" w:cs="Arial"/>
          <w:noProof/>
          <w:sz w:val="20"/>
          <w:szCs w:val="20"/>
          <w:lang w:val="en-US"/>
        </w:rPr>
        <w:t xml:space="preserve"> </w:t>
      </w:r>
      <w:r w:rsidR="006768F7">
        <w:rPr>
          <w:rFonts w:ascii="Arial" w:hAnsi="Arial" w:cs="Arial"/>
          <w:noProof/>
          <w:sz w:val="20"/>
          <w:szCs w:val="20"/>
          <w:lang w:val="en-US"/>
        </w:rPr>
        <w:t>measured</w:t>
      </w:r>
      <w:r w:rsidR="00FB228F">
        <w:rPr>
          <w:rFonts w:ascii="Arial" w:hAnsi="Arial" w:cs="Arial"/>
          <w:noProof/>
          <w:sz w:val="20"/>
          <w:szCs w:val="20"/>
          <w:lang w:val="en-US"/>
        </w:rPr>
        <w:t xml:space="preserve"> by spending more time in closed arms of the elevated plus maze</w:t>
      </w:r>
      <w:r w:rsidR="00192AF1">
        <w:rPr>
          <w:rFonts w:ascii="Arial" w:hAnsi="Arial" w:cs="Arial"/>
          <w:noProof/>
          <w:sz w:val="20"/>
          <w:szCs w:val="20"/>
          <w:lang w:val="en-US"/>
        </w:rPr>
        <w:t>,</w:t>
      </w:r>
      <w:r w:rsidR="00FB228F">
        <w:rPr>
          <w:rFonts w:ascii="Arial" w:hAnsi="Arial" w:cs="Arial"/>
          <w:noProof/>
          <w:sz w:val="20"/>
          <w:szCs w:val="20"/>
          <w:lang w:val="en-US"/>
        </w:rPr>
        <w:t xml:space="preserve"> showed increased</w:t>
      </w:r>
      <w:r w:rsidR="00192AF1">
        <w:rPr>
          <w:rFonts w:ascii="Arial" w:hAnsi="Arial" w:cs="Arial"/>
          <w:noProof/>
          <w:sz w:val="20"/>
          <w:szCs w:val="20"/>
          <w:lang w:val="en-US"/>
        </w:rPr>
        <w:t xml:space="preserve"> running</w:t>
      </w:r>
      <w:r w:rsidR="00FB228F">
        <w:rPr>
          <w:rFonts w:ascii="Arial" w:hAnsi="Arial" w:cs="Arial"/>
          <w:noProof/>
          <w:sz w:val="20"/>
          <w:szCs w:val="20"/>
          <w:lang w:val="en-US"/>
        </w:rPr>
        <w:t xml:space="preserve"> activity </w:t>
      </w:r>
      <w:r w:rsidR="007D6485">
        <w:rPr>
          <w:rFonts w:ascii="Arial" w:hAnsi="Arial" w:cs="Arial"/>
          <w:noProof/>
          <w:sz w:val="20"/>
          <w:szCs w:val="20"/>
          <w:lang w:val="en-US"/>
        </w:rPr>
        <w:t xml:space="preserve">during the ABA paradigm </w:t>
      </w:r>
      <w:r w:rsidR="00FB228F">
        <w:rPr>
          <w:rFonts w:ascii="Arial" w:hAnsi="Arial" w:cs="Arial"/>
          <w:noProof/>
          <w:sz w:val="20"/>
          <w:szCs w:val="20"/>
          <w:lang w:val="en-US"/>
        </w:rPr>
        <w:t xml:space="preserve">resulting in </w:t>
      </w:r>
      <w:r w:rsidR="007D6485">
        <w:rPr>
          <w:rFonts w:ascii="Arial" w:hAnsi="Arial" w:cs="Arial"/>
          <w:noProof/>
          <w:sz w:val="20"/>
          <w:szCs w:val="20"/>
          <w:lang w:val="en-US"/>
        </w:rPr>
        <w:t xml:space="preserve">severe </w:t>
      </w:r>
      <w:r w:rsidR="00FB228F">
        <w:rPr>
          <w:rFonts w:ascii="Arial" w:hAnsi="Arial" w:cs="Arial"/>
          <w:noProof/>
          <w:sz w:val="20"/>
          <w:szCs w:val="20"/>
          <w:lang w:val="en-US"/>
        </w:rPr>
        <w:t>body weight loss</w:t>
      </w:r>
      <w:r w:rsidR="00192AF1">
        <w:rPr>
          <w:rFonts w:ascii="Arial" w:hAnsi="Arial" w:cs="Arial"/>
          <w:noProof/>
          <w:sz w:val="20"/>
          <w:szCs w:val="20"/>
          <w:lang w:val="en-US"/>
        </w:rPr>
        <w:t xml:space="preserve">. Interestingly, high anxious </w:t>
      </w:r>
      <w:r w:rsidR="006E6D94">
        <w:rPr>
          <w:rFonts w:ascii="Arial" w:hAnsi="Arial" w:cs="Arial"/>
          <w:noProof/>
          <w:sz w:val="20"/>
          <w:szCs w:val="20"/>
          <w:lang w:val="en-US"/>
        </w:rPr>
        <w:t>rats</w:t>
      </w:r>
      <w:r w:rsidR="00192AF1">
        <w:rPr>
          <w:rFonts w:ascii="Arial" w:hAnsi="Arial" w:cs="Arial"/>
          <w:noProof/>
          <w:sz w:val="20"/>
          <w:szCs w:val="20"/>
          <w:lang w:val="en-US"/>
        </w:rPr>
        <w:t xml:space="preserve"> </w:t>
      </w:r>
      <w:r w:rsidR="006768F7">
        <w:rPr>
          <w:rFonts w:ascii="Arial" w:hAnsi="Arial" w:cs="Arial"/>
          <w:noProof/>
          <w:sz w:val="20"/>
          <w:szCs w:val="20"/>
          <w:lang w:val="en-US"/>
        </w:rPr>
        <w:t>already showed</w:t>
      </w:r>
      <w:r w:rsidR="00823EEE">
        <w:rPr>
          <w:rFonts w:ascii="Arial" w:hAnsi="Arial" w:cs="Arial"/>
          <w:noProof/>
          <w:sz w:val="20"/>
          <w:szCs w:val="20"/>
          <w:lang w:val="en-US"/>
        </w:rPr>
        <w:t xml:space="preserve"> </w:t>
      </w:r>
      <w:r w:rsidR="00192AF1">
        <w:rPr>
          <w:rFonts w:ascii="Arial" w:hAnsi="Arial" w:cs="Arial"/>
          <w:noProof/>
          <w:sz w:val="20"/>
          <w:szCs w:val="20"/>
          <w:lang w:val="en-US"/>
        </w:rPr>
        <w:t>increased activity performances prior to food restriction</w:t>
      </w:r>
      <w:r w:rsidR="00823EEE">
        <w:rPr>
          <w:rFonts w:ascii="Arial" w:hAnsi="Arial" w:cs="Arial"/>
          <w:noProof/>
          <w:sz w:val="20"/>
          <w:szCs w:val="20"/>
          <w:lang w:val="en-US"/>
        </w:rPr>
        <w:t xml:space="preserve"> compared to low anxious mice</w:t>
      </w:r>
      <w:r w:rsidR="00FB228F">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{"citationID":"mLK9Ahd3","properties":{"formattedCitation":"\\super 38\\nosupersub{}","plainCitation":"38","noteIndex":0},"citationItems":[{"id":220,"uris":["http://zotero.org/users/local/Y9FSRwxg/items/LF74D25E"],"uri":["http://zotero.org/users/local/Y9FSRwxg/items/LF74D25E"],"itemData":{"id":220,"type":"article-journal","abstract":"Anorexia nervosa (AN) is a severe psychiatric disorder characterized by energy restriction, low body weight, a fear of gaining weight, and often excessive physical activity. Anxiety disorders appear to constitute a major risk factor for developing AN and are the most frequent comorbidity. Here, the influence of anxiety-like behavior prior to food restriction on increased physical activity, leading to greater susceptibility to weight loss, was tested in rats. Furthermore, the possible anxiolytic effect of starvation itself was analyzed. A chronic starvation model activity-based anorexia (ABA) was applied to mimic physiological and behavioral characteristics of AN. During the induction of starvation and acute starvation, food intake was reduced by 70% and the rats lost 25% of their body weight, which was kept stable to imitate chronic starvation. Anxiety-like behavior was quantified before and after chronic starvation using the elevated plus maze, based on rodents’ aversion to open spaces. Anxiety-related behavior before food restriction was associated with increased running-wheel activity during habituation and during the induction of starvation, and predicted faster weight loss in ABA rats. Additionally, food-restricted animals showed less anxiety-like behavior after chronic starvation. Animals showing more anxiety-like behavior appear to be more susceptible to weight loss, partially mediated by increased physical activity. Anxiety-related behavior was associated with increased physical activity, which in turn was associated with more rapid weight loss. Our data let us assume that food restriction has an anxiolytic effect. These findings demonstrate the importance of considering anxiety disorders in patients with AN.","container-title":"Clinical and Translational Science","DOI":"10.1111/cts.13196","ISSN":"1752-8062","issue":"n/a","language":"en","note":"_eprint: https://onlinelibrary.wiley.com/doi/pdf/10.1111/cts.13196","source":"Wiley Online Library","title":"Fear and food: Anxiety-like behavior and the susceptibility to weight loss in an activity-based anorexia rat model","title-short":"Fear and food","URL":"https://onlinelibrary.wiley.com/doi/abs/10.1111/cts.13196","volume":"n/a","author":[{"family":"Schwenzer","given":"Constanze"},{"family":"Voelz","given":"Clara"},{"family":"Kogel","given":"Vanessa"},{"family":"Schlösser","given":"Anna"},{"family":"Herpertz-Dahlmann","given":"Beate"},{"family":"Beyer","given":"Cordian"},{"family":"Seitz","given":"Jochen"},{"family":"Trinh","given":"Stefanie"}],"accessed":{"date-parts":[["2021",12,1]]}}}],"schema":"https://github.com/citation-style-language/schema/raw/master/csl-citation.json"} </w:instrText>
      </w:r>
      <w:r w:rsidR="00FB228F">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38</w:t>
      </w:r>
      <w:r w:rsidR="00FB228F">
        <w:rPr>
          <w:rFonts w:ascii="Arial" w:hAnsi="Arial" w:cs="Arial"/>
          <w:noProof/>
          <w:sz w:val="20"/>
          <w:szCs w:val="20"/>
          <w:lang w:val="en-US"/>
        </w:rPr>
        <w:fldChar w:fldCharType="end"/>
      </w:r>
      <w:r w:rsidR="00305157">
        <w:rPr>
          <w:rFonts w:ascii="Arial" w:hAnsi="Arial" w:cs="Arial"/>
          <w:noProof/>
          <w:sz w:val="20"/>
          <w:szCs w:val="20"/>
          <w:lang w:val="en-US"/>
        </w:rPr>
        <w:t xml:space="preserve"> and additionally mice and rats with high baseline running activity strongly predicted ABA vulnerability</w:t>
      </w:r>
      <w:r w:rsidR="00C02F50">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{"citationID":"GNPhVvTN","properties":{"formattedCitation":"\\super 35\\nosupersub{}","plainCitation":"35","noteIndex":0},"citationItems":[{"id":223,"uris":["http://zotero.org/users/local/Y9FSRwxg/items/UVV9JX7D"],"uri":["http://zotero.org/users/local/Y9FSRwxg/items/UVV9JX7D"],"itemData":{"id":223,"type":"article-journal","abstract":"Animal studies are very useful in detection of early disease indicators and in unravelling the pathophysiological processes underlying core psychiatric disorder phenotypes. Early indicators are critical for preventive and efficient treatment of progressive psychiatric disorders like anorexia nervosa. Comparable to physical hyperactivity observed in anorexia nervosa patients, in the activity-based anorexia rodent model, mice and rats express paradoxical high voluntary wheel running activity levels when food restricted. Eleven inbred mouse strains and outbred Wistar WU rats were exposed to the activity-based anorexia model in search of identifying susceptibility predictors. Body weight, food intake and wheel running activity levels of each individual mouse and rat were measured. Mouse strains and rats with high wheel running activity levels during food restriction exhibited accelerated body weight loss. Linear mixed models for repeated measures analysis showed that baseline wheel running activity levels preceding the scheduled food restriction phase strongly predicted activity-based anorexia susceptibility (mice: Beta = −0.0158 (±0.003 SE), P&lt;0.0001; rats: Beta = −0.0242 (±0.004 SE), P&lt;0.0001) compared to other baseline parameters. These results suggest that physical activity levels play an important role in activity-based anorexia susceptibility in different rodent species with genetically diverse background. These findings support previous retrospective studies on physical activity levels in anorexia nervosa patients and indicate that pre-morbid physical activity levels could reflect an early indicator for disease severity.","container-title":"PLOS ONE","DOI":"10.1371/journal.pone.0050453","ISSN":"1932-6203","issue":"11","journalAbbreviation":"PLOS ONE","language":"en","note":"publisher: Public Library of Science","page":"e50453","source":"PLoS Journals","title":"Identifying Predictors of Activity Based Anorexia Susceptibility in Diverse Genetic Rodent Populations","volume":"7","author":[{"family":"Pjetri","given":"Eneda"},{"family":"Haas","given":"Ria","dropping-particle":"de"},{"family":"Jong","given":"Simone","dropping-particle":"de"},{"family":"Gelegen","given":"Cigdem"},{"family":"Oppelaar","given":"Hugo"},{"family":"Verhagen","given":"Linda A. W."},{"family":"Eijkemans","given":"Marinus J. C."},{"family":"Adan","given":"Roger A."},{"family":"Olivier","given":"Berend"},{"family":"Kas","given":"Martien J."}],"issued":{"date-parts":[["2012",11,30]]}}}],"schema":"https://github.com/citation-style-language/schema/raw/master/csl-citation.json"} </w:instrText>
      </w:r>
      <w:r w:rsidR="00C02F50">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35</w:t>
      </w:r>
      <w:r w:rsidR="00C02F50">
        <w:rPr>
          <w:rFonts w:ascii="Arial" w:hAnsi="Arial" w:cs="Arial"/>
          <w:noProof/>
          <w:sz w:val="20"/>
          <w:szCs w:val="20"/>
          <w:lang w:val="en-US"/>
        </w:rPr>
        <w:fldChar w:fldCharType="end"/>
      </w:r>
      <w:r w:rsidR="00C02F50">
        <w:rPr>
          <w:rFonts w:ascii="Arial" w:hAnsi="Arial" w:cs="Arial"/>
          <w:noProof/>
          <w:sz w:val="20"/>
          <w:szCs w:val="20"/>
          <w:lang w:val="en-US"/>
        </w:rPr>
        <w:t xml:space="preserve">.  </w:t>
      </w:r>
      <w:r w:rsidR="0071594C">
        <w:rPr>
          <w:rFonts w:ascii="Arial" w:hAnsi="Arial" w:cs="Arial"/>
          <w:noProof/>
          <w:sz w:val="20"/>
          <w:szCs w:val="20"/>
          <w:lang w:val="en-US"/>
        </w:rPr>
        <w:t>These preclinical data s</w:t>
      </w:r>
      <w:r w:rsidR="00345BB0">
        <w:rPr>
          <w:rFonts w:ascii="Arial" w:hAnsi="Arial" w:cs="Arial"/>
          <w:noProof/>
          <w:sz w:val="20"/>
          <w:szCs w:val="20"/>
          <w:lang w:val="en-US"/>
        </w:rPr>
        <w:t>uggest that anxiety could be a</w:t>
      </w:r>
      <w:r w:rsidR="0071594C">
        <w:rPr>
          <w:rFonts w:ascii="Arial" w:hAnsi="Arial" w:cs="Arial"/>
          <w:noProof/>
          <w:sz w:val="20"/>
          <w:szCs w:val="20"/>
          <w:lang w:val="en-US"/>
        </w:rPr>
        <w:t xml:space="preserve"> risk factor for developing a negative energy balance. </w:t>
      </w:r>
      <w:r w:rsidR="00814FED">
        <w:rPr>
          <w:rFonts w:ascii="Arial" w:hAnsi="Arial" w:cs="Arial"/>
          <w:noProof/>
          <w:sz w:val="20"/>
          <w:szCs w:val="20"/>
          <w:lang w:val="en-US"/>
        </w:rPr>
        <w:t>Co</w:t>
      </w:r>
      <w:r w:rsidR="00D06AA8">
        <w:rPr>
          <w:rFonts w:ascii="Arial" w:hAnsi="Arial" w:cs="Arial"/>
          <w:noProof/>
          <w:sz w:val="20"/>
          <w:szCs w:val="20"/>
          <w:lang w:val="en-US"/>
        </w:rPr>
        <w:t>nsist</w:t>
      </w:r>
      <w:r w:rsidR="00BB3981">
        <w:rPr>
          <w:rFonts w:ascii="Arial" w:hAnsi="Arial" w:cs="Arial"/>
          <w:noProof/>
          <w:sz w:val="20"/>
          <w:szCs w:val="20"/>
          <w:lang w:val="en-US"/>
        </w:rPr>
        <w:t>ently</w:t>
      </w:r>
      <w:r w:rsidR="00C02F50">
        <w:rPr>
          <w:rFonts w:ascii="Arial" w:hAnsi="Arial" w:cs="Arial"/>
          <w:noProof/>
          <w:sz w:val="20"/>
          <w:szCs w:val="20"/>
          <w:lang w:val="en-US"/>
        </w:rPr>
        <w:t xml:space="preserve">, </w:t>
      </w:r>
      <w:r w:rsidR="00D06AA8">
        <w:rPr>
          <w:rFonts w:ascii="Arial" w:hAnsi="Arial" w:cs="Arial"/>
          <w:noProof/>
          <w:sz w:val="20"/>
          <w:szCs w:val="20"/>
          <w:lang w:val="en-US"/>
        </w:rPr>
        <w:t xml:space="preserve">we found </w:t>
      </w:r>
      <w:r w:rsidR="003C26E4">
        <w:rPr>
          <w:rFonts w:ascii="Arial" w:hAnsi="Arial" w:cs="Arial"/>
          <w:noProof/>
          <w:sz w:val="20"/>
          <w:szCs w:val="20"/>
          <w:lang w:val="en-US"/>
        </w:rPr>
        <w:t xml:space="preserve">a slight positive correlation between baseline running wheel performances and food anticipatory during </w:t>
      </w:r>
      <w:r w:rsidR="00D06AA8">
        <w:rPr>
          <w:rFonts w:ascii="Arial" w:hAnsi="Arial" w:cs="Arial"/>
          <w:noProof/>
          <w:sz w:val="20"/>
          <w:szCs w:val="20"/>
          <w:lang w:val="en-US"/>
        </w:rPr>
        <w:t>ABA</w:t>
      </w:r>
      <w:r w:rsidR="00F62AC5">
        <w:rPr>
          <w:rFonts w:ascii="Arial" w:hAnsi="Arial" w:cs="Arial"/>
          <w:noProof/>
          <w:sz w:val="20"/>
          <w:szCs w:val="20"/>
          <w:lang w:val="en-US"/>
        </w:rPr>
        <w:t xml:space="preserve"> </w:t>
      </w:r>
      <w:r w:rsidR="00F62AC5" w:rsidRPr="00F62AC5">
        <w:rPr>
          <w:rFonts w:ascii="Arial" w:hAnsi="Arial" w:cs="Arial"/>
          <w:noProof/>
          <w:sz w:val="20"/>
          <w:szCs w:val="18"/>
          <w:lang w:val="en-US"/>
        </w:rPr>
        <w:t>(R</w:t>
      </w:r>
      <w:r w:rsidR="00F62AC5" w:rsidRPr="00F62AC5">
        <w:rPr>
          <w:rStyle w:val="Nadruk"/>
          <w:rFonts w:ascii="Arial" w:hAnsi="Arial" w:cs="Arial"/>
          <w:b/>
          <w:bCs/>
          <w:i w:val="0"/>
          <w:iCs w:val="0"/>
          <w:color w:val="5F6368"/>
          <w:sz w:val="20"/>
          <w:szCs w:val="18"/>
          <w:shd w:val="clear" w:color="auto" w:fill="FFFFFF"/>
          <w:vertAlign w:val="superscript"/>
          <w:lang w:val="en-US"/>
        </w:rPr>
        <w:t>2</w:t>
      </w:r>
      <w:r w:rsidR="00F62AC5">
        <w:rPr>
          <w:rFonts w:ascii="Arial" w:hAnsi="Arial" w:cs="Arial"/>
          <w:noProof/>
          <w:sz w:val="20"/>
          <w:szCs w:val="18"/>
          <w:lang w:val="en-US"/>
        </w:rPr>
        <w:t xml:space="preserve">=0.2806, </w:t>
      </w:r>
      <w:r w:rsidR="00F62AC5" w:rsidRPr="00F62AC5">
        <w:rPr>
          <w:rFonts w:ascii="Arial" w:hAnsi="Arial" w:cs="Arial"/>
          <w:noProof/>
          <w:sz w:val="20"/>
          <w:szCs w:val="18"/>
          <w:lang w:val="en-US"/>
        </w:rPr>
        <w:t xml:space="preserve">p=0.0938) </w:t>
      </w:r>
      <w:r w:rsidR="003C26E4" w:rsidRPr="00F62AC5">
        <w:rPr>
          <w:rFonts w:ascii="Arial" w:hAnsi="Arial" w:cs="Arial"/>
          <w:noProof/>
          <w:szCs w:val="20"/>
          <w:lang w:val="en-US"/>
        </w:rPr>
        <w:t xml:space="preserve"> </w:t>
      </w:r>
      <w:r w:rsidR="003C26E4">
        <w:rPr>
          <w:rFonts w:ascii="Arial" w:hAnsi="Arial" w:cs="Arial"/>
          <w:noProof/>
          <w:sz w:val="20"/>
          <w:szCs w:val="20"/>
          <w:lang w:val="en-US"/>
        </w:rPr>
        <w:t>(Fig</w:t>
      </w:r>
      <w:r w:rsidR="00236264">
        <w:rPr>
          <w:rFonts w:ascii="Arial" w:hAnsi="Arial" w:cs="Arial"/>
          <w:noProof/>
          <w:sz w:val="20"/>
          <w:szCs w:val="20"/>
          <w:lang w:val="en-US"/>
        </w:rPr>
        <w:t>.</w:t>
      </w:r>
      <w:r w:rsidR="003C26E4">
        <w:rPr>
          <w:rFonts w:ascii="Arial" w:hAnsi="Arial" w:cs="Arial"/>
          <w:noProof/>
          <w:sz w:val="20"/>
          <w:szCs w:val="20"/>
          <w:lang w:val="en-US"/>
        </w:rPr>
        <w:t xml:space="preserve"> 6</w:t>
      </w:r>
      <w:r w:rsidR="004F1DE2">
        <w:rPr>
          <w:rFonts w:ascii="Arial" w:hAnsi="Arial" w:cs="Arial"/>
          <w:noProof/>
          <w:sz w:val="20"/>
          <w:szCs w:val="20"/>
          <w:lang w:val="en-US"/>
        </w:rPr>
        <w:t>A3</w:t>
      </w:r>
      <w:r w:rsidR="003C26E4">
        <w:rPr>
          <w:rFonts w:ascii="Arial" w:hAnsi="Arial" w:cs="Arial"/>
          <w:noProof/>
          <w:sz w:val="20"/>
          <w:szCs w:val="20"/>
          <w:lang w:val="en-US"/>
        </w:rPr>
        <w:t>)</w:t>
      </w:r>
      <w:r w:rsidR="00814FED">
        <w:rPr>
          <w:rFonts w:ascii="Arial" w:hAnsi="Arial" w:cs="Arial"/>
          <w:noProof/>
          <w:sz w:val="20"/>
          <w:szCs w:val="20"/>
          <w:lang w:val="en-US"/>
        </w:rPr>
        <w:t xml:space="preserve">. </w:t>
      </w:r>
      <w:r w:rsidR="00D57E5A">
        <w:rPr>
          <w:rFonts w:ascii="Arial" w:hAnsi="Arial" w:cs="Arial"/>
          <w:noProof/>
          <w:sz w:val="20"/>
          <w:szCs w:val="20"/>
          <w:lang w:val="en-US"/>
        </w:rPr>
        <w:t xml:space="preserve"> This </w:t>
      </w:r>
      <w:r w:rsidR="00586243">
        <w:rPr>
          <w:rFonts w:ascii="Arial" w:hAnsi="Arial" w:cs="Arial"/>
          <w:noProof/>
          <w:sz w:val="20"/>
          <w:szCs w:val="20"/>
          <w:lang w:val="en-US"/>
        </w:rPr>
        <w:t>baseline running wheel performance is also portrayed in figure 6</w:t>
      </w:r>
      <w:r w:rsidR="004F1DE2">
        <w:rPr>
          <w:rFonts w:ascii="Arial" w:hAnsi="Arial" w:cs="Arial"/>
          <w:noProof/>
          <w:sz w:val="20"/>
          <w:szCs w:val="20"/>
          <w:lang w:val="en-US"/>
        </w:rPr>
        <w:t>B</w:t>
      </w:r>
      <w:r w:rsidR="00586243">
        <w:rPr>
          <w:rFonts w:ascii="Arial" w:hAnsi="Arial" w:cs="Arial"/>
          <w:noProof/>
          <w:sz w:val="20"/>
          <w:szCs w:val="20"/>
          <w:lang w:val="en-US"/>
        </w:rPr>
        <w:t xml:space="preserve"> </w:t>
      </w:r>
      <w:r w:rsidR="00D57E5A">
        <w:rPr>
          <w:rFonts w:ascii="Arial" w:hAnsi="Arial" w:cs="Arial"/>
          <w:noProof/>
          <w:sz w:val="20"/>
          <w:szCs w:val="20"/>
          <w:lang w:val="en-US"/>
        </w:rPr>
        <w:t xml:space="preserve">where </w:t>
      </w:r>
      <w:r w:rsidR="00DF7CB4">
        <w:rPr>
          <w:rFonts w:ascii="Arial" w:hAnsi="Arial" w:cs="Arial"/>
          <w:noProof/>
          <w:sz w:val="20"/>
          <w:szCs w:val="20"/>
          <w:lang w:val="en-US"/>
        </w:rPr>
        <w:t xml:space="preserve">a trend </w:t>
      </w:r>
      <w:r w:rsidR="00196727">
        <w:rPr>
          <w:rFonts w:ascii="Arial" w:hAnsi="Arial" w:cs="Arial"/>
          <w:noProof/>
          <w:sz w:val="20"/>
          <w:szCs w:val="20"/>
          <w:lang w:val="en-US"/>
        </w:rPr>
        <w:t xml:space="preserve">in increased wheel running </w:t>
      </w:r>
      <w:r w:rsidR="00DF7CB4">
        <w:rPr>
          <w:rFonts w:ascii="Arial" w:hAnsi="Arial" w:cs="Arial"/>
          <w:noProof/>
          <w:sz w:val="20"/>
          <w:szCs w:val="20"/>
          <w:lang w:val="en-US"/>
        </w:rPr>
        <w:t>was observed</w:t>
      </w:r>
      <w:r w:rsidR="00586243">
        <w:rPr>
          <w:rFonts w:ascii="Arial" w:hAnsi="Arial" w:cs="Arial"/>
          <w:noProof/>
          <w:sz w:val="20"/>
          <w:szCs w:val="20"/>
          <w:lang w:val="en-US"/>
        </w:rPr>
        <w:t xml:space="preserve"> </w:t>
      </w:r>
      <w:r w:rsidR="00196727">
        <w:rPr>
          <w:rFonts w:ascii="Arial" w:hAnsi="Arial" w:cs="Arial"/>
          <w:noProof/>
          <w:sz w:val="20"/>
          <w:szCs w:val="20"/>
          <w:lang w:val="en-US"/>
        </w:rPr>
        <w:t>during habituation between ABA-V</w:t>
      </w:r>
      <w:r w:rsidR="00586243">
        <w:rPr>
          <w:rFonts w:ascii="Arial" w:hAnsi="Arial" w:cs="Arial"/>
          <w:noProof/>
          <w:sz w:val="20"/>
          <w:szCs w:val="20"/>
          <w:lang w:val="en-US"/>
        </w:rPr>
        <w:t xml:space="preserve"> </w:t>
      </w:r>
      <w:r w:rsidR="00196727">
        <w:rPr>
          <w:rFonts w:ascii="Arial" w:hAnsi="Arial" w:cs="Arial"/>
          <w:noProof/>
          <w:sz w:val="20"/>
          <w:szCs w:val="20"/>
          <w:lang w:val="en-US"/>
        </w:rPr>
        <w:t>and</w:t>
      </w:r>
      <w:r w:rsidR="00586243">
        <w:rPr>
          <w:rFonts w:ascii="Arial" w:hAnsi="Arial" w:cs="Arial"/>
          <w:noProof/>
          <w:sz w:val="20"/>
          <w:szCs w:val="20"/>
          <w:lang w:val="en-US"/>
        </w:rPr>
        <w:t xml:space="preserve"> RW mice</w:t>
      </w:r>
      <w:r w:rsidR="00DF7CB4">
        <w:rPr>
          <w:rFonts w:ascii="Arial" w:hAnsi="Arial" w:cs="Arial"/>
          <w:noProof/>
          <w:sz w:val="20"/>
          <w:szCs w:val="20"/>
          <w:lang w:val="en-US"/>
        </w:rPr>
        <w:t xml:space="preserve"> (One-way ANOVA; p=</w:t>
      </w:r>
      <w:r w:rsidR="00C52F07">
        <w:rPr>
          <w:rFonts w:ascii="Arial" w:hAnsi="Arial" w:cs="Arial"/>
          <w:noProof/>
          <w:sz w:val="20"/>
          <w:szCs w:val="20"/>
          <w:lang w:val="en-US"/>
        </w:rPr>
        <w:t>0.0538, post hoc</w:t>
      </w:r>
      <w:r w:rsidR="00196727">
        <w:rPr>
          <w:rFonts w:ascii="Arial" w:hAnsi="Arial" w:cs="Arial"/>
          <w:noProof/>
          <w:sz w:val="20"/>
          <w:szCs w:val="20"/>
          <w:lang w:val="en-US"/>
        </w:rPr>
        <w:t>; p</w:t>
      </w:r>
      <w:r w:rsidR="00C52F07">
        <w:rPr>
          <w:rFonts w:ascii="Arial" w:hAnsi="Arial" w:cs="Arial"/>
          <w:noProof/>
          <w:sz w:val="20"/>
          <w:szCs w:val="20"/>
          <w:lang w:val="en-US"/>
        </w:rPr>
        <w:t>=0.0551</w:t>
      </w:r>
      <w:r w:rsidR="00196727">
        <w:rPr>
          <w:rFonts w:ascii="Arial" w:hAnsi="Arial" w:cs="Arial"/>
          <w:noProof/>
          <w:sz w:val="20"/>
          <w:szCs w:val="20"/>
          <w:lang w:val="en-US"/>
        </w:rPr>
        <w:t>)</w:t>
      </w:r>
      <w:r w:rsidR="00586243">
        <w:rPr>
          <w:rFonts w:ascii="Arial" w:hAnsi="Arial" w:cs="Arial"/>
          <w:noProof/>
          <w:sz w:val="20"/>
          <w:szCs w:val="20"/>
          <w:lang w:val="en-US"/>
        </w:rPr>
        <w:t>, while ABA-R and RW mice have similar runn</w:t>
      </w:r>
      <w:r w:rsidR="00196727">
        <w:rPr>
          <w:rFonts w:ascii="Arial" w:hAnsi="Arial" w:cs="Arial"/>
          <w:noProof/>
          <w:sz w:val="20"/>
          <w:szCs w:val="20"/>
          <w:lang w:val="en-US"/>
        </w:rPr>
        <w:t>ing performances (One-way ANOVA; p=0.0538, post hoc; p=0.9999)</w:t>
      </w:r>
      <w:r w:rsidR="00586243">
        <w:rPr>
          <w:rFonts w:ascii="Arial" w:hAnsi="Arial" w:cs="Arial"/>
          <w:noProof/>
          <w:sz w:val="20"/>
          <w:szCs w:val="20"/>
          <w:lang w:val="en-US"/>
        </w:rPr>
        <w:t xml:space="preserve">. </w:t>
      </w:r>
    </w:p>
    <w:p w14:paraId="48079596" w14:textId="56A02C05" w:rsidR="00462592" w:rsidRDefault="00610299" w:rsidP="00462592">
      <w:pPr>
        <w:ind w:left="-283"/>
        <w:rPr>
          <w:rFonts w:ascii="Arial" w:hAnsi="Arial" w:cs="Arial"/>
          <w:noProof/>
          <w:sz w:val="20"/>
          <w:szCs w:val="20"/>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84192" behindDoc="0" locked="0" layoutInCell="1" allowOverlap="1" wp14:anchorId="223E1A87" wp14:editId="6A77BF42">
                <wp:simplePos x="0" y="0"/>
                <wp:positionH relativeFrom="margin">
                  <wp:posOffset>-890649</wp:posOffset>
                </wp:positionH>
                <wp:positionV relativeFrom="paragraph">
                  <wp:posOffset>272893</wp:posOffset>
                </wp:positionV>
                <wp:extent cx="2360930" cy="1404620"/>
                <wp:effectExtent l="0" t="0" r="0" b="0"/>
                <wp:wrapNone/>
                <wp:docPr id="10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F69587" w14:textId="49D6C453" w:rsidR="00610299" w:rsidRPr="00063313" w:rsidRDefault="00610299" w:rsidP="00610299">
                            <w:pPr>
                              <w:rPr>
                                <w:sz w:val="24"/>
                              </w:rPr>
                            </w:pPr>
                            <w:r>
                              <w:rPr>
                                <w:sz w:val="24"/>
                              </w:rPr>
                              <w:t>A</w:t>
                            </w:r>
                            <w:r w:rsidR="00F445A0">
                              <w:rPr>
                                <w:sz w:val="24"/>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3E1A87" id="_x0000_t202" coordsize="21600,21600" o:spt="202" path="m,l,21600r21600,l21600,xe">
                <v:stroke joinstyle="miter"/>
                <v:path gradientshapeok="t" o:connecttype="rect"/>
              </v:shapetype>
              <v:shape id="_x0000_s1067" type="#_x0000_t202" style="position:absolute;left:0;text-align:left;margin-left:-70.15pt;margin-top:21.5pt;width:185.9pt;height:110.6pt;z-index:2517841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" filled="f" stroked="f">
                <v:textbox style="mso-fit-shape-to-text:t">
                  <w:txbxContent>
                    <w:p w14:paraId="3EF69587" w14:textId="49D6C453" w:rsidR="00610299" w:rsidRPr="00063313" w:rsidRDefault="00610299" w:rsidP="00610299">
                      <w:pPr>
                        <w:rPr>
                          <w:sz w:val="24"/>
                        </w:rPr>
                      </w:pPr>
                      <w:r>
                        <w:rPr>
                          <w:sz w:val="24"/>
                        </w:rPr>
                        <w:t>A</w:t>
                      </w:r>
                      <w:r w:rsidR="00F445A0">
                        <w:rPr>
                          <w:sz w:val="24"/>
                        </w:rPr>
                        <w:t>1</w:t>
                      </w:r>
                    </w:p>
                  </w:txbxContent>
                </v:textbox>
                <w10:wrap anchorx="margin"/>
              </v:shape>
            </w:pict>
          </mc:Fallback>
        </mc:AlternateContent>
      </w:r>
    </w:p>
    <w:p w14:paraId="07B52B8C" w14:textId="29A387FB" w:rsidR="00462592" w:rsidRDefault="00610299" w:rsidP="00462592">
      <w:pPr>
        <w:ind w:left="-283"/>
        <w:rPr>
          <w:rFonts w:ascii="Arial" w:hAnsi="Arial" w:cs="Arial"/>
          <w:noProof/>
          <w:sz w:val="20"/>
          <w:szCs w:val="20"/>
          <w:lang w:val="en-US"/>
        </w:rPr>
      </w:pPr>
      <w:r w:rsidRPr="00063313">
        <w:rPr>
          <w:rFonts w:ascii="Arial" w:hAnsi="Arial" w:cs="Arial"/>
          <w:b/>
          <w:bCs/>
          <w:noProof/>
          <w:sz w:val="18"/>
          <w:szCs w:val="18"/>
          <w:lang w:val="en-US"/>
        </w:rPr>
        <mc:AlternateContent>
          <mc:Choice Requires="wps">
            <w:drawing>
              <wp:anchor distT="45720" distB="45720" distL="114300" distR="114300" simplePos="0" relativeHeight="251790336" behindDoc="0" locked="0" layoutInCell="1" allowOverlap="1" wp14:anchorId="01A464A8" wp14:editId="1D26B740">
                <wp:simplePos x="0" y="0"/>
                <wp:positionH relativeFrom="margin">
                  <wp:posOffset>4633150</wp:posOffset>
                </wp:positionH>
                <wp:positionV relativeFrom="paragraph">
                  <wp:posOffset>16510</wp:posOffset>
                </wp:positionV>
                <wp:extent cx="2360930" cy="1404620"/>
                <wp:effectExtent l="0" t="0" r="0" b="0"/>
                <wp:wrapNone/>
                <wp:docPr id="10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E59D4D" w14:textId="2E22A5D2" w:rsidR="00610299" w:rsidRPr="00063313" w:rsidRDefault="00F445A0" w:rsidP="00610299">
                            <w:pPr>
                              <w:rPr>
                                <w:sz w:val="24"/>
                              </w:rPr>
                            </w:pPr>
                            <w:r>
                              <w:rPr>
                                <w:sz w:val="24"/>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A464A8" id="_x0000_s1068" type="#_x0000_t202" style="position:absolute;left:0;text-align:left;margin-left:364.8pt;margin-top:1.3pt;width:185.9pt;height:110.6pt;z-index:251790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" filled="f" stroked="f">
                <v:textbox style="mso-fit-shape-to-text:t">
                  <w:txbxContent>
                    <w:p w14:paraId="55E59D4D" w14:textId="2E22A5D2" w:rsidR="00610299" w:rsidRPr="00063313" w:rsidRDefault="00F445A0" w:rsidP="00610299">
                      <w:pPr>
                        <w:rPr>
                          <w:sz w:val="24"/>
                        </w:rPr>
                      </w:pPr>
                      <w:r>
                        <w:rPr>
                          <w:sz w:val="24"/>
                        </w:rPr>
                        <w:t>B</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88288" behindDoc="0" locked="0" layoutInCell="1" allowOverlap="1" wp14:anchorId="20CACB61" wp14:editId="4FCF5D8D">
                <wp:simplePos x="0" y="0"/>
                <wp:positionH relativeFrom="margin">
                  <wp:posOffset>2674678</wp:posOffset>
                </wp:positionH>
                <wp:positionV relativeFrom="paragraph">
                  <wp:posOffset>28385</wp:posOffset>
                </wp:positionV>
                <wp:extent cx="2360930" cy="1404620"/>
                <wp:effectExtent l="0" t="0" r="0" b="0"/>
                <wp:wrapNone/>
                <wp:docPr id="10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6F16B9" w14:textId="450AB86D" w:rsidR="00610299" w:rsidRPr="00063313" w:rsidRDefault="00F445A0" w:rsidP="00610299">
                            <w:pPr>
                              <w:rPr>
                                <w:sz w:val="24"/>
                              </w:rPr>
                            </w:pPr>
                            <w:r>
                              <w:rPr>
                                <w:sz w:val="24"/>
                              </w:rPr>
                              <w:t>A3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CACB61" id="_x0000_s1069" type="#_x0000_t202" style="position:absolute;left:0;text-align:left;margin-left:210.6pt;margin-top:2.25pt;width:185.9pt;height:110.6pt;z-index:2517882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m6/wEAANY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" filled="f" stroked="f">
                <v:textbox style="mso-fit-shape-to-text:t">
                  <w:txbxContent>
                    <w:p w14:paraId="0F6F16B9" w14:textId="450AB86D" w:rsidR="00610299" w:rsidRPr="00063313" w:rsidRDefault="00F445A0" w:rsidP="00610299">
                      <w:pPr>
                        <w:rPr>
                          <w:sz w:val="24"/>
                        </w:rPr>
                      </w:pPr>
                      <w:r>
                        <w:rPr>
                          <w:sz w:val="24"/>
                        </w:rPr>
                        <w:t>A3</w:t>
                      </w:r>
                    </w:p>
                  </w:txbxContent>
                </v:textbox>
                <w10:wrap anchorx="margin"/>
              </v:shape>
            </w:pict>
          </mc:Fallback>
        </mc:AlternateContent>
      </w:r>
      <w:r w:rsidRPr="00063313">
        <w:rPr>
          <w:rFonts w:ascii="Arial" w:hAnsi="Arial" w:cs="Arial"/>
          <w:b/>
          <w:bCs/>
          <w:noProof/>
          <w:sz w:val="18"/>
          <w:szCs w:val="18"/>
          <w:lang w:val="en-US"/>
        </w:rPr>
        <mc:AlternateContent>
          <mc:Choice Requires="wps">
            <w:drawing>
              <wp:anchor distT="45720" distB="45720" distL="114300" distR="114300" simplePos="0" relativeHeight="251786240" behindDoc="0" locked="0" layoutInCell="1" allowOverlap="1" wp14:anchorId="1788E9D6" wp14:editId="1EE2C152">
                <wp:simplePos x="0" y="0"/>
                <wp:positionH relativeFrom="margin">
                  <wp:posOffset>929195</wp:posOffset>
                </wp:positionH>
                <wp:positionV relativeFrom="paragraph">
                  <wp:posOffset>16510</wp:posOffset>
                </wp:positionV>
                <wp:extent cx="2360930" cy="1404620"/>
                <wp:effectExtent l="0" t="0" r="0" b="0"/>
                <wp:wrapNone/>
                <wp:docPr id="10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1794D6" w14:textId="62E7693F" w:rsidR="00610299" w:rsidRPr="00063313" w:rsidRDefault="00F445A0" w:rsidP="00610299">
                            <w:pPr>
                              <w:rPr>
                                <w:sz w:val="24"/>
                              </w:rPr>
                            </w:pPr>
                            <w:r>
                              <w:rPr>
                                <w:sz w:val="24"/>
                              </w:rPr>
                              <w:t>A2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88E9D6" id="_x0000_s1070" type="#_x0000_t202" style="position:absolute;left:0;text-align:left;margin-left:73.15pt;margin-top:1.3pt;width:185.9pt;height:110.6pt;z-index:251786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MU/wEAANY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" filled="f" stroked="f">
                <v:textbox style="mso-fit-shape-to-text:t">
                  <w:txbxContent>
                    <w:p w14:paraId="421794D6" w14:textId="62E7693F" w:rsidR="00610299" w:rsidRPr="00063313" w:rsidRDefault="00F445A0" w:rsidP="00610299">
                      <w:pPr>
                        <w:rPr>
                          <w:sz w:val="24"/>
                        </w:rPr>
                      </w:pPr>
                      <w:r>
                        <w:rPr>
                          <w:sz w:val="24"/>
                        </w:rPr>
                        <w:t>A2</w:t>
                      </w:r>
                    </w:p>
                  </w:txbxContent>
                </v:textbox>
                <w10:wrap anchorx="margin"/>
              </v:shape>
            </w:pict>
          </mc:Fallback>
        </mc:AlternateContent>
      </w:r>
      <w:r w:rsidR="00231259">
        <w:rPr>
          <w:noProof/>
          <w:lang w:eastAsia="nl-NL"/>
        </w:rPr>
        <w:drawing>
          <wp:anchor distT="0" distB="0" distL="114300" distR="114300" simplePos="0" relativeHeight="251781120" behindDoc="0" locked="0" layoutInCell="1" allowOverlap="1" wp14:anchorId="2544C05B" wp14:editId="70CEE441">
            <wp:simplePos x="0" y="0"/>
            <wp:positionH relativeFrom="margin">
              <wp:align>center</wp:align>
            </wp:positionH>
            <wp:positionV relativeFrom="paragraph">
              <wp:posOffset>157600</wp:posOffset>
            </wp:positionV>
            <wp:extent cx="7444846" cy="1721702"/>
            <wp:effectExtent l="0" t="0" r="381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44846" cy="1721702"/>
                    </a:xfrm>
                    <a:prstGeom prst="rect">
                      <a:avLst/>
                    </a:prstGeom>
                  </pic:spPr>
                </pic:pic>
              </a:graphicData>
            </a:graphic>
            <wp14:sizeRelH relativeFrom="margin">
              <wp14:pctWidth>0</wp14:pctWidth>
            </wp14:sizeRelH>
            <wp14:sizeRelV relativeFrom="margin">
              <wp14:pctHeight>0</wp14:pctHeight>
            </wp14:sizeRelV>
          </wp:anchor>
        </w:drawing>
      </w:r>
    </w:p>
    <w:p w14:paraId="5730A48C" w14:textId="755215EE" w:rsidR="00462592" w:rsidRDefault="00462592" w:rsidP="00462592">
      <w:pPr>
        <w:ind w:left="-283"/>
        <w:rPr>
          <w:rFonts w:ascii="Arial" w:hAnsi="Arial" w:cs="Arial"/>
          <w:noProof/>
          <w:sz w:val="20"/>
          <w:szCs w:val="20"/>
          <w:lang w:val="en-US"/>
        </w:rPr>
      </w:pPr>
    </w:p>
    <w:p w14:paraId="2CEDDF95" w14:textId="4E00A67A" w:rsidR="00462592" w:rsidRDefault="00462592" w:rsidP="00462592">
      <w:pPr>
        <w:ind w:left="-283"/>
        <w:rPr>
          <w:rFonts w:ascii="Arial" w:hAnsi="Arial" w:cs="Arial"/>
          <w:noProof/>
          <w:sz w:val="20"/>
          <w:szCs w:val="20"/>
          <w:lang w:val="en-US"/>
        </w:rPr>
      </w:pPr>
    </w:p>
    <w:p w14:paraId="731A4244" w14:textId="4252AA05" w:rsidR="00462592" w:rsidRDefault="00462592" w:rsidP="00462592">
      <w:pPr>
        <w:ind w:left="-283"/>
        <w:rPr>
          <w:rFonts w:ascii="Arial" w:hAnsi="Arial" w:cs="Arial"/>
          <w:noProof/>
          <w:sz w:val="20"/>
          <w:szCs w:val="20"/>
          <w:lang w:val="en-US"/>
        </w:rPr>
      </w:pPr>
    </w:p>
    <w:p w14:paraId="623C6D3C" w14:textId="77777777" w:rsidR="00462592" w:rsidRDefault="00462592" w:rsidP="00462592">
      <w:pPr>
        <w:ind w:left="-283"/>
        <w:rPr>
          <w:rFonts w:ascii="Arial" w:hAnsi="Arial" w:cs="Arial"/>
          <w:noProof/>
          <w:sz w:val="20"/>
          <w:szCs w:val="20"/>
          <w:lang w:val="en-US"/>
        </w:rPr>
      </w:pPr>
    </w:p>
    <w:p w14:paraId="456F5AC5" w14:textId="77777777" w:rsidR="00462592" w:rsidRDefault="00462592" w:rsidP="00462592">
      <w:pPr>
        <w:ind w:left="-283"/>
        <w:rPr>
          <w:rFonts w:ascii="Arial" w:hAnsi="Arial" w:cs="Arial"/>
          <w:noProof/>
          <w:sz w:val="20"/>
          <w:szCs w:val="20"/>
          <w:lang w:val="en-US"/>
        </w:rPr>
      </w:pPr>
    </w:p>
    <w:p w14:paraId="6AD65A8F" w14:textId="77777777" w:rsidR="00231259" w:rsidRDefault="00231259" w:rsidP="00756221">
      <w:pPr>
        <w:ind w:left="-283"/>
        <w:jc w:val="both"/>
        <w:rPr>
          <w:rFonts w:ascii="Arial" w:hAnsi="Arial" w:cs="Arial"/>
          <w:b/>
          <w:bCs/>
          <w:noProof/>
          <w:sz w:val="18"/>
          <w:szCs w:val="18"/>
          <w:lang w:val="en-US"/>
        </w:rPr>
      </w:pPr>
    </w:p>
    <w:p w14:paraId="56E1A0F4" w14:textId="77777777" w:rsidR="00231259" w:rsidRDefault="00231259" w:rsidP="00756221">
      <w:pPr>
        <w:ind w:left="-283"/>
        <w:jc w:val="both"/>
        <w:rPr>
          <w:rFonts w:ascii="Arial" w:hAnsi="Arial" w:cs="Arial"/>
          <w:b/>
          <w:bCs/>
          <w:noProof/>
          <w:sz w:val="18"/>
          <w:szCs w:val="18"/>
          <w:lang w:val="en-US"/>
        </w:rPr>
      </w:pPr>
    </w:p>
    <w:p w14:paraId="23D19694" w14:textId="7EDCB4B6" w:rsidR="00B94C97" w:rsidRPr="00462592" w:rsidRDefault="00B94C97" w:rsidP="00756221">
      <w:pPr>
        <w:ind w:left="-283"/>
        <w:jc w:val="both"/>
        <w:rPr>
          <w:rFonts w:ascii="Arial" w:hAnsi="Arial" w:cs="Arial"/>
          <w:noProof/>
          <w:sz w:val="20"/>
          <w:szCs w:val="20"/>
          <w:lang w:val="en-US"/>
        </w:rPr>
      </w:pPr>
      <w:r w:rsidRPr="00B94C97">
        <w:rPr>
          <w:rFonts w:ascii="Arial" w:hAnsi="Arial" w:cs="Arial"/>
          <w:b/>
          <w:bCs/>
          <w:noProof/>
          <w:sz w:val="18"/>
          <w:szCs w:val="18"/>
          <w:lang w:val="en-US"/>
        </w:rPr>
        <w:lastRenderedPageBreak/>
        <w:t xml:space="preserve">Figure 6. </w:t>
      </w:r>
      <w:r w:rsidR="007D5DD4">
        <w:rPr>
          <w:rFonts w:ascii="Arial" w:hAnsi="Arial" w:cs="Arial"/>
          <w:b/>
          <w:bCs/>
          <w:noProof/>
          <w:sz w:val="18"/>
          <w:szCs w:val="18"/>
          <w:lang w:val="en-US"/>
        </w:rPr>
        <w:t>Running wheel</w:t>
      </w:r>
      <w:r w:rsidRPr="00B94C97">
        <w:rPr>
          <w:rFonts w:ascii="Arial" w:hAnsi="Arial" w:cs="Arial"/>
          <w:b/>
          <w:bCs/>
          <w:noProof/>
          <w:sz w:val="18"/>
          <w:szCs w:val="18"/>
          <w:lang w:val="en-US"/>
        </w:rPr>
        <w:t xml:space="preserve"> activity </w:t>
      </w:r>
      <w:r w:rsidR="007D5DD4">
        <w:rPr>
          <w:rFonts w:ascii="Arial" w:hAnsi="Arial" w:cs="Arial"/>
          <w:b/>
          <w:bCs/>
          <w:noProof/>
          <w:sz w:val="18"/>
          <w:szCs w:val="18"/>
          <w:lang w:val="en-US"/>
        </w:rPr>
        <w:t xml:space="preserve">before ABA </w:t>
      </w:r>
      <w:r w:rsidRPr="00B94C97">
        <w:rPr>
          <w:rFonts w:ascii="Arial" w:hAnsi="Arial" w:cs="Arial"/>
          <w:b/>
          <w:bCs/>
          <w:noProof/>
          <w:sz w:val="18"/>
          <w:szCs w:val="18"/>
          <w:lang w:val="en-US"/>
        </w:rPr>
        <w:t>slightly correlates with FAA</w:t>
      </w:r>
      <w:r w:rsidR="007D5DD4">
        <w:rPr>
          <w:rFonts w:ascii="Arial" w:hAnsi="Arial" w:cs="Arial"/>
          <w:b/>
          <w:bCs/>
          <w:noProof/>
          <w:sz w:val="18"/>
          <w:szCs w:val="18"/>
          <w:lang w:val="en-US"/>
        </w:rPr>
        <w:t xml:space="preserve"> at day 5 of ABA</w:t>
      </w:r>
      <w:r>
        <w:rPr>
          <w:rFonts w:ascii="Arial" w:hAnsi="Arial" w:cs="Arial"/>
          <w:b/>
          <w:bCs/>
          <w:noProof/>
          <w:sz w:val="18"/>
          <w:szCs w:val="18"/>
          <w:lang w:val="en-US"/>
        </w:rPr>
        <w:t xml:space="preserve">. (A) </w:t>
      </w:r>
      <w:r w:rsidRPr="007D5DD4">
        <w:rPr>
          <w:rFonts w:ascii="Arial" w:hAnsi="Arial" w:cs="Arial"/>
          <w:noProof/>
          <w:sz w:val="18"/>
          <w:szCs w:val="18"/>
          <w:lang w:val="en-US"/>
        </w:rPr>
        <w:t xml:space="preserve">Correlations </w:t>
      </w:r>
      <w:r w:rsidR="003C217B" w:rsidRPr="007D5DD4">
        <w:rPr>
          <w:rFonts w:ascii="Arial" w:hAnsi="Arial" w:cs="Arial"/>
          <w:noProof/>
          <w:sz w:val="18"/>
          <w:szCs w:val="18"/>
          <w:lang w:val="en-US"/>
        </w:rPr>
        <w:t>from ABA-V and ABA-R mice</w:t>
      </w:r>
      <w:r w:rsidR="00F62AC5">
        <w:rPr>
          <w:rFonts w:ascii="Arial" w:hAnsi="Arial" w:cs="Arial"/>
          <w:noProof/>
          <w:sz w:val="18"/>
          <w:szCs w:val="18"/>
          <w:lang w:val="en-US"/>
        </w:rPr>
        <w:t xml:space="preserve"> combined (n=11)</w:t>
      </w:r>
      <w:r w:rsidR="003C217B" w:rsidRPr="007D5DD4">
        <w:rPr>
          <w:rFonts w:ascii="Arial" w:hAnsi="Arial" w:cs="Arial"/>
          <w:noProof/>
          <w:sz w:val="18"/>
          <w:szCs w:val="18"/>
          <w:lang w:val="en-US"/>
        </w:rPr>
        <w:t xml:space="preserve"> between</w:t>
      </w:r>
      <w:r>
        <w:rPr>
          <w:rFonts w:ascii="Arial" w:hAnsi="Arial" w:cs="Arial"/>
          <w:b/>
          <w:bCs/>
          <w:noProof/>
          <w:sz w:val="18"/>
          <w:szCs w:val="18"/>
          <w:lang w:val="en-US"/>
        </w:rPr>
        <w:t xml:space="preserve"> (A1)</w:t>
      </w:r>
      <w:r>
        <w:rPr>
          <w:rFonts w:ascii="Arial" w:hAnsi="Arial" w:cs="Arial"/>
          <w:noProof/>
          <w:sz w:val="18"/>
          <w:szCs w:val="18"/>
          <w:lang w:val="en-US"/>
        </w:rPr>
        <w:t xml:space="preserve"> bodyweight (g) during habituation and FAA (m) </w:t>
      </w:r>
      <w:r w:rsidRPr="004F1DE2">
        <w:rPr>
          <w:rFonts w:ascii="Arial" w:hAnsi="Arial" w:cs="Arial"/>
          <w:b/>
          <w:bCs/>
          <w:noProof/>
          <w:sz w:val="18"/>
          <w:szCs w:val="18"/>
          <w:lang w:val="en-US"/>
        </w:rPr>
        <w:t>(A2)</w:t>
      </w:r>
      <w:r>
        <w:rPr>
          <w:rFonts w:ascii="Arial" w:hAnsi="Arial" w:cs="Arial"/>
          <w:noProof/>
          <w:sz w:val="18"/>
          <w:szCs w:val="18"/>
          <w:lang w:val="en-US"/>
        </w:rPr>
        <w:t xml:space="preserve"> age (days) and FAA (m) </w:t>
      </w:r>
      <w:r w:rsidRPr="004F1DE2">
        <w:rPr>
          <w:rFonts w:ascii="Arial" w:hAnsi="Arial" w:cs="Arial"/>
          <w:b/>
          <w:bCs/>
          <w:noProof/>
          <w:sz w:val="18"/>
          <w:szCs w:val="18"/>
          <w:lang w:val="en-US"/>
        </w:rPr>
        <w:t>(A3)</w:t>
      </w:r>
      <w:r>
        <w:rPr>
          <w:rFonts w:ascii="Arial" w:hAnsi="Arial" w:cs="Arial"/>
          <w:noProof/>
          <w:sz w:val="18"/>
          <w:szCs w:val="18"/>
          <w:lang w:val="en-US"/>
        </w:rPr>
        <w:t xml:space="preserve"> </w:t>
      </w:r>
      <w:r w:rsidR="004B2CF9">
        <w:rPr>
          <w:rFonts w:ascii="Arial" w:hAnsi="Arial" w:cs="Arial"/>
          <w:noProof/>
          <w:sz w:val="18"/>
          <w:szCs w:val="18"/>
          <w:lang w:val="en-US"/>
        </w:rPr>
        <w:t>r</w:t>
      </w:r>
      <w:r w:rsidR="00345BB0">
        <w:rPr>
          <w:rFonts w:ascii="Arial" w:hAnsi="Arial" w:cs="Arial"/>
          <w:noProof/>
          <w:sz w:val="18"/>
          <w:szCs w:val="18"/>
          <w:lang w:val="en-US"/>
        </w:rPr>
        <w:t>unnin</w:t>
      </w:r>
      <w:r w:rsidR="00F421BA">
        <w:rPr>
          <w:rFonts w:ascii="Arial" w:hAnsi="Arial" w:cs="Arial"/>
          <w:noProof/>
          <w:sz w:val="18"/>
          <w:szCs w:val="18"/>
          <w:lang w:val="en-US"/>
        </w:rPr>
        <w:t>g activity during habituation (m) and FAA (m)</w:t>
      </w:r>
      <w:r w:rsidR="00371634">
        <w:rPr>
          <w:rFonts w:ascii="Arial" w:hAnsi="Arial" w:cs="Arial"/>
          <w:noProof/>
          <w:sz w:val="18"/>
          <w:szCs w:val="18"/>
          <w:lang w:val="en-US"/>
        </w:rPr>
        <w:t>.</w:t>
      </w:r>
      <w:r w:rsidR="003C217B">
        <w:rPr>
          <w:rFonts w:ascii="Arial" w:hAnsi="Arial" w:cs="Arial"/>
          <w:noProof/>
          <w:sz w:val="18"/>
          <w:szCs w:val="18"/>
          <w:lang w:val="en-US"/>
        </w:rPr>
        <w:t xml:space="preserve"> </w:t>
      </w:r>
      <w:r w:rsidR="00F421BA" w:rsidRPr="004F1DE2">
        <w:rPr>
          <w:rFonts w:ascii="Arial" w:hAnsi="Arial" w:cs="Arial"/>
          <w:b/>
          <w:bCs/>
          <w:noProof/>
          <w:sz w:val="18"/>
          <w:szCs w:val="18"/>
          <w:lang w:val="en-US"/>
        </w:rPr>
        <w:t>(B)</w:t>
      </w:r>
      <w:r w:rsidR="00F421BA">
        <w:rPr>
          <w:rFonts w:ascii="Arial" w:hAnsi="Arial" w:cs="Arial"/>
          <w:noProof/>
          <w:sz w:val="18"/>
          <w:szCs w:val="18"/>
          <w:lang w:val="en-US"/>
        </w:rPr>
        <w:t xml:space="preserve"> Mean running wheel distance (m) during habituation in RW, ABA-R and ABA-V mice. </w:t>
      </w:r>
      <w:r w:rsidR="00F62AC5">
        <w:rPr>
          <w:rFonts w:ascii="Arial" w:hAnsi="Arial" w:cs="Arial"/>
          <w:noProof/>
          <w:sz w:val="18"/>
          <w:szCs w:val="18"/>
          <w:lang w:val="en-US"/>
        </w:rPr>
        <w:t xml:space="preserve">RW; n=11, ABA-R; n=5, ABA-V; n=6. </w:t>
      </w:r>
      <w:r w:rsidR="004F1DE2">
        <w:rPr>
          <w:rFonts w:ascii="Arial" w:hAnsi="Arial" w:cs="Arial"/>
          <w:sz w:val="18"/>
          <w:szCs w:val="18"/>
          <w:lang w:val="en-US"/>
        </w:rPr>
        <w:t xml:space="preserve">Data in B is presented as mean +- SEM (#p&lt;0.01). </w:t>
      </w:r>
      <w:r w:rsidR="002C7034">
        <w:rPr>
          <w:rFonts w:ascii="Arial" w:hAnsi="Arial" w:cs="Arial"/>
          <w:sz w:val="18"/>
          <w:szCs w:val="18"/>
          <w:lang w:val="en-US"/>
        </w:rPr>
        <w:t xml:space="preserve"> </w:t>
      </w:r>
    </w:p>
    <w:bookmarkEnd w:id="6"/>
    <w:p w14:paraId="3686B683" w14:textId="2862F9BA" w:rsidR="00462592" w:rsidRDefault="00462592" w:rsidP="00756221">
      <w:pPr>
        <w:ind w:left="-283"/>
        <w:jc w:val="both"/>
        <w:rPr>
          <w:rFonts w:ascii="Arial" w:hAnsi="Arial" w:cs="Arial"/>
          <w:noProof/>
          <w:sz w:val="20"/>
          <w:szCs w:val="20"/>
          <w:lang w:val="en-US"/>
        </w:rPr>
      </w:pPr>
      <w:r>
        <w:rPr>
          <w:rFonts w:ascii="Arial" w:hAnsi="Arial" w:cs="Arial"/>
          <w:noProof/>
          <w:sz w:val="20"/>
          <w:szCs w:val="20"/>
          <w:lang w:val="en-US"/>
        </w:rPr>
        <w:t>Considering these data,</w:t>
      </w:r>
      <w:r w:rsidRPr="00F07976">
        <w:rPr>
          <w:rFonts w:ascii="Arial" w:hAnsi="Arial" w:cs="Arial"/>
          <w:noProof/>
          <w:sz w:val="20"/>
          <w:szCs w:val="20"/>
          <w:lang w:val="en-US"/>
        </w:rPr>
        <w:t xml:space="preserve"> </w:t>
      </w:r>
      <w:r>
        <w:rPr>
          <w:rFonts w:ascii="Arial" w:hAnsi="Arial" w:cs="Arial"/>
          <w:noProof/>
          <w:sz w:val="20"/>
          <w:szCs w:val="20"/>
          <w:lang w:val="en-US"/>
        </w:rPr>
        <w:t xml:space="preserve">I suggest that hyperactivity either </w:t>
      </w:r>
      <w:r w:rsidR="006E6D94">
        <w:rPr>
          <w:rFonts w:ascii="Arial" w:hAnsi="Arial" w:cs="Arial"/>
          <w:noProof/>
          <w:sz w:val="20"/>
          <w:szCs w:val="20"/>
          <w:lang w:val="en-US"/>
        </w:rPr>
        <w:t>expressed as</w:t>
      </w:r>
      <w:r>
        <w:rPr>
          <w:rFonts w:ascii="Arial" w:hAnsi="Arial" w:cs="Arial"/>
          <w:noProof/>
          <w:sz w:val="20"/>
          <w:szCs w:val="20"/>
          <w:lang w:val="en-US"/>
        </w:rPr>
        <w:t xml:space="preserve"> FAA or po</w:t>
      </w:r>
      <w:r w:rsidR="00345BB0">
        <w:rPr>
          <w:rFonts w:ascii="Arial" w:hAnsi="Arial" w:cs="Arial"/>
          <w:noProof/>
          <w:sz w:val="20"/>
          <w:szCs w:val="20"/>
          <w:lang w:val="en-US"/>
        </w:rPr>
        <w:t>stprandial activity is a compensat</w:t>
      </w:r>
      <w:r>
        <w:rPr>
          <w:rFonts w:ascii="Arial" w:hAnsi="Arial" w:cs="Arial"/>
          <w:noProof/>
          <w:sz w:val="20"/>
          <w:szCs w:val="20"/>
          <w:lang w:val="en-US"/>
        </w:rPr>
        <w:t xml:space="preserve">ory behavior to increase dopamine levels resulting in an anxiolytic and rewarding effect. </w:t>
      </w:r>
    </w:p>
    <w:p w14:paraId="38853166" w14:textId="6E4F959C" w:rsidR="00CC5D1B" w:rsidRDefault="008D7ECB" w:rsidP="00756221">
      <w:pPr>
        <w:ind w:left="-283"/>
        <w:jc w:val="both"/>
        <w:rPr>
          <w:rFonts w:ascii="Arial" w:hAnsi="Arial" w:cs="Arial"/>
          <w:noProof/>
          <w:sz w:val="20"/>
          <w:szCs w:val="20"/>
          <w:lang w:val="en-US"/>
        </w:rPr>
      </w:pPr>
      <w:r>
        <w:rPr>
          <w:rFonts w:ascii="Arial" w:hAnsi="Arial" w:cs="Arial"/>
          <w:noProof/>
          <w:sz w:val="20"/>
          <w:szCs w:val="20"/>
          <w:lang w:val="en-US"/>
        </w:rPr>
        <w:t>The aim of our research was to investigate the impact of the activity-based anorexia model, described in detail above</w:t>
      </w:r>
      <w:r w:rsidR="00D51F05">
        <w:rPr>
          <w:rFonts w:ascii="Arial" w:hAnsi="Arial" w:cs="Arial"/>
          <w:noProof/>
          <w:sz w:val="20"/>
          <w:szCs w:val="20"/>
          <w:lang w:val="en-US"/>
        </w:rPr>
        <w:t>, on neuronal excitability in the NAc. Specifically MSN</w:t>
      </w:r>
      <w:r w:rsidR="00335A4C">
        <w:rPr>
          <w:rFonts w:ascii="Arial" w:hAnsi="Arial" w:cs="Arial"/>
          <w:noProof/>
          <w:sz w:val="20"/>
          <w:szCs w:val="20"/>
          <w:lang w:val="en-US"/>
        </w:rPr>
        <w:t xml:space="preserve"> excitability</w:t>
      </w:r>
      <w:r w:rsidR="00D51F05">
        <w:rPr>
          <w:rFonts w:ascii="Arial" w:hAnsi="Arial" w:cs="Arial"/>
          <w:noProof/>
          <w:sz w:val="20"/>
          <w:szCs w:val="20"/>
          <w:lang w:val="en-US"/>
        </w:rPr>
        <w:t xml:space="preserve">, since these neurons are dopaminoceptive. </w:t>
      </w:r>
      <w:r w:rsidR="00335A4C">
        <w:rPr>
          <w:rFonts w:ascii="Arial" w:hAnsi="Arial" w:cs="Arial"/>
          <w:noProof/>
          <w:sz w:val="20"/>
          <w:szCs w:val="20"/>
          <w:lang w:val="en-US"/>
        </w:rPr>
        <w:t xml:space="preserve">Data on D2-MSN </w:t>
      </w:r>
      <w:r w:rsidR="00244A58">
        <w:rPr>
          <w:rFonts w:ascii="Arial" w:hAnsi="Arial" w:cs="Arial"/>
          <w:noProof/>
          <w:sz w:val="20"/>
          <w:szCs w:val="20"/>
          <w:lang w:val="en-US"/>
        </w:rPr>
        <w:t>wer</w:t>
      </w:r>
      <w:r w:rsidR="00335A4C">
        <w:rPr>
          <w:rFonts w:ascii="Arial" w:hAnsi="Arial" w:cs="Arial"/>
          <w:noProof/>
          <w:sz w:val="20"/>
          <w:szCs w:val="20"/>
          <w:lang w:val="en-US"/>
        </w:rPr>
        <w:t>e incomplete due to technical issues and lack of time and therefore only D1-MSN excitability w</w:t>
      </w:r>
      <w:r w:rsidR="00244A58">
        <w:rPr>
          <w:rFonts w:ascii="Arial" w:hAnsi="Arial" w:cs="Arial"/>
          <w:noProof/>
          <w:sz w:val="20"/>
          <w:szCs w:val="20"/>
          <w:lang w:val="en-US"/>
        </w:rPr>
        <w:t>as</w:t>
      </w:r>
      <w:r w:rsidR="00335A4C">
        <w:rPr>
          <w:rFonts w:ascii="Arial" w:hAnsi="Arial" w:cs="Arial"/>
          <w:noProof/>
          <w:sz w:val="20"/>
          <w:szCs w:val="20"/>
          <w:lang w:val="en-US"/>
        </w:rPr>
        <w:t xml:space="preserve"> assessed. </w:t>
      </w:r>
      <w:r w:rsidR="00CB5DAA">
        <w:rPr>
          <w:rFonts w:ascii="Arial" w:hAnsi="Arial" w:cs="Arial"/>
          <w:noProof/>
          <w:sz w:val="20"/>
          <w:szCs w:val="20"/>
          <w:lang w:val="en-US"/>
        </w:rPr>
        <w:t>Excitability is a</w:t>
      </w:r>
      <w:r w:rsidR="00244A58">
        <w:rPr>
          <w:rFonts w:ascii="Arial" w:hAnsi="Arial" w:cs="Arial"/>
          <w:noProof/>
          <w:sz w:val="20"/>
          <w:szCs w:val="20"/>
          <w:lang w:val="en-US"/>
        </w:rPr>
        <w:t xml:space="preserve"> cell property</w:t>
      </w:r>
      <w:r w:rsidR="00326E42">
        <w:rPr>
          <w:rFonts w:ascii="Arial" w:hAnsi="Arial" w:cs="Arial"/>
          <w:noProof/>
          <w:sz w:val="20"/>
          <w:szCs w:val="20"/>
          <w:lang w:val="en-US"/>
        </w:rPr>
        <w:t xml:space="preserve">, allowing the cell to respond with an electrical signal or action potential to </w:t>
      </w:r>
      <w:r w:rsidR="00CB5DAA">
        <w:rPr>
          <w:rFonts w:ascii="Arial" w:hAnsi="Arial" w:cs="Arial"/>
          <w:noProof/>
          <w:sz w:val="20"/>
          <w:szCs w:val="20"/>
          <w:lang w:val="en-US"/>
        </w:rPr>
        <w:t xml:space="preserve">incoming stimuli.  Alterations in excitability in one </w:t>
      </w:r>
      <w:r w:rsidR="00D9589A">
        <w:rPr>
          <w:rFonts w:ascii="Arial" w:hAnsi="Arial" w:cs="Arial"/>
          <w:noProof/>
          <w:sz w:val="20"/>
          <w:szCs w:val="20"/>
          <w:lang w:val="en-US"/>
        </w:rPr>
        <w:t>neuronal population</w:t>
      </w:r>
      <w:r w:rsidR="00335A4C">
        <w:rPr>
          <w:rFonts w:ascii="Arial" w:hAnsi="Arial" w:cs="Arial"/>
          <w:noProof/>
          <w:sz w:val="20"/>
          <w:szCs w:val="20"/>
          <w:lang w:val="en-US"/>
        </w:rPr>
        <w:t xml:space="preserve"> </w:t>
      </w:r>
      <w:r w:rsidR="00D62723">
        <w:rPr>
          <w:rFonts w:ascii="Arial" w:hAnsi="Arial" w:cs="Arial"/>
          <w:noProof/>
          <w:sz w:val="20"/>
          <w:szCs w:val="20"/>
          <w:lang w:val="en-US"/>
        </w:rPr>
        <w:t>can</w:t>
      </w:r>
      <w:r w:rsidR="00CB5DAA">
        <w:rPr>
          <w:rFonts w:ascii="Arial" w:hAnsi="Arial" w:cs="Arial"/>
          <w:noProof/>
          <w:sz w:val="20"/>
          <w:szCs w:val="20"/>
          <w:lang w:val="en-US"/>
        </w:rPr>
        <w:t xml:space="preserve"> </w:t>
      </w:r>
      <w:r w:rsidR="00CC5D1B">
        <w:rPr>
          <w:rFonts w:ascii="Arial" w:hAnsi="Arial" w:cs="Arial"/>
          <w:noProof/>
          <w:sz w:val="20"/>
          <w:szCs w:val="20"/>
          <w:lang w:val="en-US"/>
        </w:rPr>
        <w:t xml:space="preserve">eventually </w:t>
      </w:r>
      <w:r w:rsidR="00CB5DAA">
        <w:rPr>
          <w:rFonts w:ascii="Arial" w:hAnsi="Arial" w:cs="Arial"/>
          <w:noProof/>
          <w:sz w:val="20"/>
          <w:szCs w:val="20"/>
          <w:lang w:val="en-US"/>
        </w:rPr>
        <w:t>lead to modified behavioral patterns</w:t>
      </w:r>
      <w:r w:rsidR="00D90EC2">
        <w:rPr>
          <w:rFonts w:ascii="Arial" w:hAnsi="Arial" w:cs="Arial"/>
          <w:noProof/>
          <w:sz w:val="20"/>
          <w:szCs w:val="20"/>
          <w:lang w:val="en-US"/>
        </w:rPr>
        <w:t>, such as hyperactivity</w:t>
      </w:r>
      <w:r w:rsidR="00CB5DAA">
        <w:rPr>
          <w:rFonts w:ascii="Arial" w:hAnsi="Arial" w:cs="Arial"/>
          <w:noProof/>
          <w:sz w:val="20"/>
          <w:szCs w:val="20"/>
          <w:lang w:val="en-US"/>
        </w:rPr>
        <w:t xml:space="preserve"> </w:t>
      </w:r>
      <w:r w:rsidR="00D90EC2">
        <w:rPr>
          <w:rFonts w:ascii="Arial" w:hAnsi="Arial" w:cs="Arial"/>
          <w:noProof/>
          <w:sz w:val="20"/>
          <w:szCs w:val="20"/>
          <w:lang w:val="en-US"/>
        </w:rPr>
        <w:t>seen in ABA mice or AN patients</w:t>
      </w:r>
      <w:r w:rsidR="00326E42">
        <w:rPr>
          <w:rFonts w:ascii="Arial" w:hAnsi="Arial" w:cs="Arial"/>
          <w:noProof/>
          <w:sz w:val="20"/>
          <w:szCs w:val="20"/>
          <w:lang w:val="en-US"/>
        </w:rPr>
        <w:t xml:space="preserve"> and is therefore interesting to study. </w:t>
      </w:r>
      <w:r w:rsidR="00CB5DAA">
        <w:rPr>
          <w:rFonts w:ascii="Arial" w:hAnsi="Arial" w:cs="Arial"/>
          <w:noProof/>
          <w:sz w:val="20"/>
          <w:szCs w:val="20"/>
          <w:lang w:val="en-US"/>
        </w:rPr>
        <w:t>Different properties participate in determining a cells excitability</w:t>
      </w:r>
      <w:r w:rsidR="00D62723">
        <w:rPr>
          <w:rFonts w:ascii="Arial" w:hAnsi="Arial" w:cs="Arial"/>
          <w:noProof/>
          <w:sz w:val="20"/>
          <w:szCs w:val="20"/>
          <w:lang w:val="en-US"/>
        </w:rPr>
        <w:t xml:space="preserve"> such as intrinsic electrical </w:t>
      </w:r>
      <w:r w:rsidR="00D5716F">
        <w:rPr>
          <w:rFonts w:ascii="Arial" w:hAnsi="Arial" w:cs="Arial"/>
          <w:noProof/>
          <w:sz w:val="20"/>
          <w:szCs w:val="20"/>
          <w:lang w:val="en-US"/>
        </w:rPr>
        <w:t xml:space="preserve">properties and pre and post-synaptic transmission. </w:t>
      </w:r>
      <w:r w:rsidR="00297D5F">
        <w:rPr>
          <w:rFonts w:ascii="Arial" w:hAnsi="Arial" w:cs="Arial"/>
          <w:noProof/>
          <w:sz w:val="20"/>
          <w:szCs w:val="20"/>
          <w:lang w:val="en-US"/>
        </w:rPr>
        <w:t xml:space="preserve">We expected that a negative energy balance would increase D1-MSN excitability. </w:t>
      </w:r>
      <w:r w:rsidR="00BA6456">
        <w:rPr>
          <w:rFonts w:ascii="Arial" w:hAnsi="Arial" w:cs="Arial"/>
          <w:noProof/>
          <w:sz w:val="20"/>
          <w:szCs w:val="20"/>
          <w:lang w:val="en-US"/>
        </w:rPr>
        <w:t>However, no differences were observed in intrinsic electrical properties of D1-MSNs</w:t>
      </w:r>
      <w:r w:rsidR="00D5716F">
        <w:rPr>
          <w:rFonts w:ascii="Arial" w:hAnsi="Arial" w:cs="Arial"/>
          <w:noProof/>
          <w:sz w:val="20"/>
          <w:szCs w:val="20"/>
          <w:lang w:val="en-US"/>
        </w:rPr>
        <w:t xml:space="preserve"> after ABA exposure</w:t>
      </w:r>
      <w:r w:rsidR="00D90EC2">
        <w:rPr>
          <w:rFonts w:ascii="Arial" w:hAnsi="Arial" w:cs="Arial"/>
          <w:noProof/>
          <w:sz w:val="20"/>
          <w:szCs w:val="20"/>
          <w:lang w:val="en-US"/>
        </w:rPr>
        <w:t xml:space="preserve"> in mice</w:t>
      </w:r>
      <w:r w:rsidR="00BA6456">
        <w:rPr>
          <w:rFonts w:ascii="Arial" w:hAnsi="Arial" w:cs="Arial"/>
          <w:noProof/>
          <w:sz w:val="20"/>
          <w:szCs w:val="20"/>
          <w:lang w:val="en-US"/>
        </w:rPr>
        <w:t>. Mem</w:t>
      </w:r>
      <w:r w:rsidR="00345BB0">
        <w:rPr>
          <w:rFonts w:ascii="Arial" w:hAnsi="Arial" w:cs="Arial"/>
          <w:noProof/>
          <w:sz w:val="20"/>
          <w:szCs w:val="20"/>
          <w:lang w:val="en-US"/>
        </w:rPr>
        <w:t>b</w:t>
      </w:r>
      <w:r w:rsidR="00BA6456">
        <w:rPr>
          <w:rFonts w:ascii="Arial" w:hAnsi="Arial" w:cs="Arial"/>
          <w:noProof/>
          <w:sz w:val="20"/>
          <w:szCs w:val="20"/>
          <w:lang w:val="en-US"/>
        </w:rPr>
        <w:t xml:space="preserve">rane properties such as RMP and membrane resistance were similar in RW, ABA-R and ABA-V mice. Additionally, </w:t>
      </w:r>
      <w:r w:rsidR="001B35C8">
        <w:rPr>
          <w:rFonts w:ascii="Arial" w:hAnsi="Arial" w:cs="Arial"/>
          <w:noProof/>
          <w:sz w:val="20"/>
          <w:szCs w:val="20"/>
          <w:lang w:val="en-US"/>
        </w:rPr>
        <w:t xml:space="preserve">hyperpolarization-activated currents </w:t>
      </w:r>
      <w:r w:rsidR="006E6D94">
        <w:rPr>
          <w:rFonts w:ascii="Arial" w:hAnsi="Arial" w:cs="Arial"/>
          <w:noProof/>
          <w:sz w:val="20"/>
          <w:szCs w:val="20"/>
          <w:lang w:val="en-US"/>
        </w:rPr>
        <w:t xml:space="preserve">(critical in modulating MSN excitability) </w:t>
      </w:r>
      <w:r w:rsidR="00426719">
        <w:rPr>
          <w:rFonts w:ascii="Arial" w:hAnsi="Arial" w:cs="Arial"/>
          <w:noProof/>
          <w:sz w:val="20"/>
          <w:szCs w:val="20"/>
          <w:lang w:val="en-US"/>
        </w:rPr>
        <w:t xml:space="preserve">and </w:t>
      </w:r>
      <w:r w:rsidR="001B35C8">
        <w:rPr>
          <w:rFonts w:ascii="Arial" w:hAnsi="Arial" w:cs="Arial"/>
          <w:noProof/>
          <w:sz w:val="20"/>
          <w:szCs w:val="20"/>
          <w:lang w:val="en-US"/>
        </w:rPr>
        <w:t>input</w:t>
      </w:r>
      <w:r w:rsidR="00426719">
        <w:rPr>
          <w:rFonts w:ascii="Arial" w:hAnsi="Arial" w:cs="Arial"/>
          <w:noProof/>
          <w:sz w:val="20"/>
          <w:szCs w:val="20"/>
          <w:lang w:val="en-US"/>
        </w:rPr>
        <w:t>-output</w:t>
      </w:r>
      <w:r w:rsidR="001B35C8">
        <w:rPr>
          <w:rFonts w:ascii="Arial" w:hAnsi="Arial" w:cs="Arial"/>
          <w:noProof/>
          <w:sz w:val="20"/>
          <w:szCs w:val="20"/>
          <w:lang w:val="en-US"/>
        </w:rPr>
        <w:t xml:space="preserve"> curves remain unchanged. </w:t>
      </w:r>
      <w:r w:rsidR="00297D5F">
        <w:rPr>
          <w:rFonts w:ascii="Arial" w:hAnsi="Arial" w:cs="Arial"/>
          <w:noProof/>
          <w:sz w:val="20"/>
          <w:szCs w:val="20"/>
          <w:lang w:val="en-US"/>
        </w:rPr>
        <w:t xml:space="preserve"> </w:t>
      </w:r>
      <w:bookmarkStart w:id="7" w:name="_Hlk89704068"/>
      <w:r w:rsidR="006E6D94">
        <w:rPr>
          <w:rFonts w:ascii="Arial" w:hAnsi="Arial" w:cs="Arial"/>
          <w:noProof/>
          <w:sz w:val="20"/>
          <w:szCs w:val="20"/>
          <w:lang w:val="en-US"/>
        </w:rPr>
        <w:t>Additionally</w:t>
      </w:r>
      <w:r w:rsidR="00A501A7" w:rsidRPr="00A501A7">
        <w:rPr>
          <w:rFonts w:ascii="Arial" w:hAnsi="Arial" w:cs="Arial"/>
          <w:noProof/>
          <w:sz w:val="20"/>
          <w:szCs w:val="20"/>
          <w:lang w:val="en-US"/>
        </w:rPr>
        <w:t>, no modification was observed in both pre- and post-synaptic glutamatergic tran</w:t>
      </w:r>
      <w:r w:rsidR="00345BB0">
        <w:rPr>
          <w:rFonts w:ascii="Arial" w:hAnsi="Arial" w:cs="Arial"/>
          <w:noProof/>
          <w:sz w:val="20"/>
          <w:szCs w:val="20"/>
          <w:lang w:val="en-US"/>
        </w:rPr>
        <w:t>s</w:t>
      </w:r>
      <w:r w:rsidR="00A501A7" w:rsidRPr="00A501A7">
        <w:rPr>
          <w:rFonts w:ascii="Arial" w:hAnsi="Arial" w:cs="Arial"/>
          <w:noProof/>
          <w:sz w:val="20"/>
          <w:szCs w:val="20"/>
          <w:lang w:val="en-US"/>
        </w:rPr>
        <w:t>mission s</w:t>
      </w:r>
      <w:r w:rsidR="00345BB0">
        <w:rPr>
          <w:rFonts w:ascii="Arial" w:hAnsi="Arial" w:cs="Arial"/>
          <w:noProof/>
          <w:sz w:val="20"/>
          <w:szCs w:val="20"/>
          <w:lang w:val="en-US"/>
        </w:rPr>
        <w:t>uggesting that D1-MSN excitabilit</w:t>
      </w:r>
      <w:r w:rsidR="00A501A7" w:rsidRPr="00A501A7">
        <w:rPr>
          <w:rFonts w:ascii="Arial" w:hAnsi="Arial" w:cs="Arial"/>
          <w:noProof/>
          <w:sz w:val="20"/>
          <w:szCs w:val="20"/>
          <w:lang w:val="en-US"/>
        </w:rPr>
        <w:t>y</w:t>
      </w:r>
      <w:r w:rsidR="006E6D94">
        <w:rPr>
          <w:rFonts w:ascii="Arial" w:hAnsi="Arial" w:cs="Arial"/>
          <w:noProof/>
          <w:sz w:val="20"/>
          <w:szCs w:val="20"/>
          <w:lang w:val="en-US"/>
        </w:rPr>
        <w:t xml:space="preserve"> and glutamatergic transmission they receive remain unmodified</w:t>
      </w:r>
      <w:r w:rsidR="00A501A7" w:rsidRPr="00A501A7">
        <w:rPr>
          <w:rFonts w:ascii="Arial" w:hAnsi="Arial" w:cs="Arial"/>
          <w:noProof/>
          <w:sz w:val="20"/>
          <w:szCs w:val="20"/>
          <w:lang w:val="en-US"/>
        </w:rPr>
        <w:t xml:space="preserve"> after ABA exposure</w:t>
      </w:r>
      <w:r w:rsidR="006E6D94">
        <w:rPr>
          <w:rFonts w:ascii="Arial" w:hAnsi="Arial" w:cs="Arial"/>
          <w:noProof/>
          <w:sz w:val="20"/>
          <w:szCs w:val="20"/>
          <w:lang w:val="en-US"/>
        </w:rPr>
        <w:t>.</w:t>
      </w:r>
    </w:p>
    <w:p w14:paraId="6762138D" w14:textId="4854FE83" w:rsidR="00781916" w:rsidRDefault="00A501A7" w:rsidP="00756221">
      <w:pPr>
        <w:ind w:left="-283"/>
        <w:jc w:val="both"/>
        <w:rPr>
          <w:rFonts w:ascii="Arial" w:hAnsi="Arial" w:cs="Arial"/>
          <w:noProof/>
          <w:sz w:val="20"/>
          <w:szCs w:val="20"/>
          <w:lang w:val="en-US"/>
        </w:rPr>
      </w:pPr>
      <w:r>
        <w:rPr>
          <w:rFonts w:ascii="Arial" w:hAnsi="Arial" w:cs="Arial"/>
          <w:noProof/>
          <w:sz w:val="20"/>
          <w:szCs w:val="20"/>
          <w:lang w:val="en-US"/>
        </w:rPr>
        <w:t>However, s</w:t>
      </w:r>
      <w:r w:rsidR="00A205BB">
        <w:rPr>
          <w:rFonts w:ascii="Arial" w:hAnsi="Arial" w:cs="Arial"/>
          <w:noProof/>
          <w:sz w:val="20"/>
          <w:szCs w:val="20"/>
          <w:lang w:val="en-US"/>
        </w:rPr>
        <w:t>ince ABA-R and ABA-V mice were split</w:t>
      </w:r>
      <w:r w:rsidR="006E6D94">
        <w:rPr>
          <w:rFonts w:ascii="Arial" w:hAnsi="Arial" w:cs="Arial"/>
          <w:noProof/>
          <w:sz w:val="20"/>
          <w:szCs w:val="20"/>
          <w:lang w:val="en-US"/>
        </w:rPr>
        <w:t xml:space="preserve"> based</w:t>
      </w:r>
      <w:r w:rsidR="00A205BB">
        <w:rPr>
          <w:rFonts w:ascii="Arial" w:hAnsi="Arial" w:cs="Arial"/>
          <w:noProof/>
          <w:sz w:val="20"/>
          <w:szCs w:val="20"/>
          <w:lang w:val="en-US"/>
        </w:rPr>
        <w:t xml:space="preserve"> on </w:t>
      </w:r>
      <w:r w:rsidR="006E6D94">
        <w:rPr>
          <w:rFonts w:ascii="Arial" w:hAnsi="Arial" w:cs="Arial"/>
          <w:noProof/>
          <w:sz w:val="20"/>
          <w:szCs w:val="20"/>
          <w:lang w:val="en-US"/>
        </w:rPr>
        <w:t>their</w:t>
      </w:r>
      <w:r w:rsidR="00345BB0">
        <w:rPr>
          <w:rFonts w:ascii="Arial" w:hAnsi="Arial" w:cs="Arial"/>
          <w:noProof/>
          <w:sz w:val="20"/>
          <w:szCs w:val="20"/>
          <w:lang w:val="en-US"/>
        </w:rPr>
        <w:t xml:space="preserve"> </w:t>
      </w:r>
      <w:r w:rsidR="00A205BB">
        <w:rPr>
          <w:rFonts w:ascii="Arial" w:hAnsi="Arial" w:cs="Arial"/>
          <w:noProof/>
          <w:sz w:val="20"/>
          <w:szCs w:val="20"/>
          <w:lang w:val="en-US"/>
        </w:rPr>
        <w:t>vulnerability, the sample size decreased.</w:t>
      </w:r>
      <w:r>
        <w:rPr>
          <w:rFonts w:ascii="Arial" w:hAnsi="Arial" w:cs="Arial"/>
          <w:noProof/>
          <w:sz w:val="20"/>
          <w:szCs w:val="20"/>
          <w:lang w:val="en-US"/>
        </w:rPr>
        <w:t xml:space="preserve"> </w:t>
      </w:r>
      <w:r w:rsidR="000E6E42">
        <w:rPr>
          <w:rFonts w:ascii="Arial" w:hAnsi="Arial" w:cs="Arial"/>
          <w:noProof/>
          <w:sz w:val="20"/>
          <w:szCs w:val="20"/>
          <w:lang w:val="en-US"/>
        </w:rPr>
        <w:t>Strikingly</w:t>
      </w:r>
      <w:r>
        <w:rPr>
          <w:rFonts w:ascii="Arial" w:hAnsi="Arial" w:cs="Arial"/>
          <w:noProof/>
          <w:sz w:val="20"/>
          <w:szCs w:val="20"/>
          <w:lang w:val="en-US"/>
        </w:rPr>
        <w:t xml:space="preserve">, a </w:t>
      </w:r>
      <w:r w:rsidR="009F58D7">
        <w:rPr>
          <w:rFonts w:ascii="Arial" w:hAnsi="Arial" w:cs="Arial"/>
          <w:noProof/>
          <w:sz w:val="20"/>
          <w:szCs w:val="20"/>
          <w:lang w:val="en-US"/>
        </w:rPr>
        <w:t xml:space="preserve">slight </w:t>
      </w:r>
      <w:r w:rsidR="00326E42">
        <w:rPr>
          <w:rFonts w:ascii="Arial" w:hAnsi="Arial" w:cs="Arial"/>
          <w:noProof/>
          <w:sz w:val="20"/>
          <w:szCs w:val="20"/>
          <w:lang w:val="en-US"/>
        </w:rPr>
        <w:t xml:space="preserve">but nonsignificant </w:t>
      </w:r>
      <w:r w:rsidR="009F58D7">
        <w:rPr>
          <w:rFonts w:ascii="Arial" w:hAnsi="Arial" w:cs="Arial"/>
          <w:noProof/>
          <w:sz w:val="20"/>
          <w:szCs w:val="20"/>
          <w:lang w:val="en-US"/>
        </w:rPr>
        <w:t xml:space="preserve">difference </w:t>
      </w:r>
      <w:r w:rsidR="00187BAF">
        <w:rPr>
          <w:rFonts w:ascii="Arial" w:hAnsi="Arial" w:cs="Arial"/>
          <w:noProof/>
          <w:sz w:val="20"/>
          <w:szCs w:val="20"/>
          <w:lang w:val="en-US"/>
        </w:rPr>
        <w:t>was measured</w:t>
      </w:r>
      <w:r w:rsidR="009F58D7">
        <w:rPr>
          <w:rFonts w:ascii="Arial" w:hAnsi="Arial" w:cs="Arial"/>
          <w:noProof/>
          <w:sz w:val="20"/>
          <w:szCs w:val="20"/>
          <w:lang w:val="en-US"/>
        </w:rPr>
        <w:t xml:space="preserve"> bet</w:t>
      </w:r>
      <w:r w:rsidR="00187BAF">
        <w:rPr>
          <w:rFonts w:ascii="Arial" w:hAnsi="Arial" w:cs="Arial"/>
          <w:noProof/>
          <w:sz w:val="20"/>
          <w:szCs w:val="20"/>
          <w:lang w:val="en-US"/>
        </w:rPr>
        <w:t>w</w:t>
      </w:r>
      <w:r w:rsidR="009F58D7">
        <w:rPr>
          <w:rFonts w:ascii="Arial" w:hAnsi="Arial" w:cs="Arial"/>
          <w:noProof/>
          <w:sz w:val="20"/>
          <w:szCs w:val="20"/>
          <w:lang w:val="en-US"/>
        </w:rPr>
        <w:t xml:space="preserve">een ABA-R and ABA-V mice in </w:t>
      </w:r>
      <w:r w:rsidR="00D9589A">
        <w:rPr>
          <w:rFonts w:ascii="Arial" w:hAnsi="Arial" w:cs="Arial"/>
          <w:noProof/>
          <w:sz w:val="20"/>
          <w:szCs w:val="20"/>
          <w:lang w:val="en-US"/>
        </w:rPr>
        <w:t>sEPSC frequency (</w:t>
      </w:r>
      <w:r w:rsidR="00890E82">
        <w:rPr>
          <w:rFonts w:ascii="Arial" w:hAnsi="Arial" w:cs="Arial"/>
          <w:noProof/>
          <w:sz w:val="20"/>
          <w:szCs w:val="20"/>
          <w:lang w:val="en-US"/>
        </w:rPr>
        <w:t>Kruskal-Wallis; p=</w:t>
      </w:r>
      <w:r w:rsidR="00890E82">
        <w:rPr>
          <w:rFonts w:ascii="Arial" w:hAnsi="Arial" w:cs="Arial"/>
          <w:sz w:val="20"/>
          <w:szCs w:val="20"/>
          <w:lang w:val="en-US"/>
        </w:rPr>
        <w:t xml:space="preserve">0.1056, post hoc; </w:t>
      </w:r>
      <w:r w:rsidR="00D9589A">
        <w:rPr>
          <w:rFonts w:ascii="Arial" w:hAnsi="Arial" w:cs="Arial"/>
          <w:noProof/>
          <w:sz w:val="20"/>
          <w:szCs w:val="20"/>
          <w:lang w:val="en-US"/>
        </w:rPr>
        <w:t>p=</w:t>
      </w:r>
      <w:r w:rsidR="00187BAF">
        <w:rPr>
          <w:rFonts w:ascii="Arial" w:hAnsi="Arial" w:cs="Arial"/>
          <w:sz w:val="20"/>
          <w:szCs w:val="20"/>
          <w:lang w:val="en-US"/>
        </w:rPr>
        <w:t>0.1403).</w:t>
      </w:r>
      <w:r w:rsidR="006D5756">
        <w:rPr>
          <w:rFonts w:ascii="Arial" w:hAnsi="Arial" w:cs="Arial"/>
          <w:sz w:val="20"/>
          <w:szCs w:val="20"/>
          <w:lang w:val="en-US"/>
        </w:rPr>
        <w:t xml:space="preserve"> </w:t>
      </w:r>
      <w:r w:rsidR="00DA1BC1">
        <w:rPr>
          <w:rFonts w:ascii="Arial" w:hAnsi="Arial" w:cs="Arial"/>
          <w:sz w:val="20"/>
          <w:szCs w:val="20"/>
          <w:lang w:val="en-US"/>
        </w:rPr>
        <w:t xml:space="preserve">This </w:t>
      </w:r>
      <w:proofErr w:type="spellStart"/>
      <w:r w:rsidR="00DA1BC1">
        <w:rPr>
          <w:rFonts w:ascii="Arial" w:hAnsi="Arial" w:cs="Arial"/>
          <w:sz w:val="20"/>
          <w:szCs w:val="20"/>
          <w:lang w:val="en-US"/>
        </w:rPr>
        <w:t>sEPSC</w:t>
      </w:r>
      <w:proofErr w:type="spellEnd"/>
      <w:r w:rsidR="00DA1BC1">
        <w:rPr>
          <w:rFonts w:ascii="Arial" w:hAnsi="Arial" w:cs="Arial"/>
          <w:sz w:val="20"/>
          <w:szCs w:val="20"/>
          <w:lang w:val="en-US"/>
        </w:rPr>
        <w:t xml:space="preserve"> frequency indirectly reflects the pre-synaptic glutamatergic transmission</w:t>
      </w:r>
      <w:r w:rsidR="00A205BB">
        <w:rPr>
          <w:rFonts w:ascii="Arial" w:hAnsi="Arial" w:cs="Arial"/>
          <w:sz w:val="20"/>
          <w:szCs w:val="20"/>
          <w:lang w:val="en-US"/>
        </w:rPr>
        <w:t>, since the frequency is dependent upon pre-synaptic vesicular release</w:t>
      </w:r>
      <w:r>
        <w:rPr>
          <w:rFonts w:ascii="Arial" w:hAnsi="Arial" w:cs="Arial"/>
          <w:noProof/>
          <w:sz w:val="20"/>
          <w:szCs w:val="20"/>
          <w:lang w:val="en-US"/>
        </w:rPr>
        <w:t>.</w:t>
      </w:r>
      <w:r w:rsidRPr="00A501A7">
        <w:rPr>
          <w:rFonts w:ascii="Arial" w:hAnsi="Arial" w:cs="Arial"/>
          <w:noProof/>
          <w:sz w:val="20"/>
          <w:szCs w:val="20"/>
          <w:lang w:val="en-US"/>
        </w:rPr>
        <w:t xml:space="preserve"> </w:t>
      </w:r>
      <w:r w:rsidR="006E6D94">
        <w:rPr>
          <w:rFonts w:ascii="Arial" w:hAnsi="Arial" w:cs="Arial"/>
          <w:noProof/>
          <w:sz w:val="20"/>
          <w:szCs w:val="20"/>
          <w:lang w:val="en-US"/>
        </w:rPr>
        <w:t>This suggests that a potential increased glutamatergic transmission may develop after ABA exposure. However, the sample size needs to be increased in order to conclude on this. Moreover, c</w:t>
      </w:r>
      <w:r w:rsidR="00CF1FFD">
        <w:rPr>
          <w:rFonts w:ascii="Arial" w:hAnsi="Arial" w:cs="Arial"/>
          <w:noProof/>
          <w:sz w:val="20"/>
          <w:szCs w:val="20"/>
          <w:lang w:val="en-US"/>
        </w:rPr>
        <w:t>orrelation analysis showed no significant correlation between sEPSC frequency and behavioral FAA in ABA mice (R</w:t>
      </w:r>
      <w:r w:rsidR="00977784" w:rsidRPr="00977784">
        <w:rPr>
          <w:rStyle w:val="Nadruk"/>
          <w:rFonts w:ascii="Arial" w:hAnsi="Arial" w:cs="Arial"/>
          <w:b/>
          <w:bCs/>
          <w:i w:val="0"/>
          <w:iCs w:val="0"/>
          <w:color w:val="5F6368"/>
          <w:sz w:val="20"/>
          <w:szCs w:val="18"/>
          <w:shd w:val="clear" w:color="auto" w:fill="FFFFFF"/>
          <w:vertAlign w:val="superscript"/>
          <w:lang w:val="en-US"/>
        </w:rPr>
        <w:t>2</w:t>
      </w:r>
      <w:r w:rsidR="00CF1FFD">
        <w:rPr>
          <w:rFonts w:ascii="Arial" w:hAnsi="Arial" w:cs="Arial"/>
          <w:noProof/>
          <w:sz w:val="20"/>
          <w:szCs w:val="20"/>
          <w:lang w:val="en-US"/>
        </w:rPr>
        <w:t xml:space="preserve">=0.1096, p=0.3841). </w:t>
      </w:r>
      <w:r w:rsidR="006E6D94">
        <w:rPr>
          <w:rFonts w:ascii="Arial" w:hAnsi="Arial" w:cs="Arial"/>
          <w:noProof/>
          <w:sz w:val="20"/>
          <w:szCs w:val="20"/>
          <w:lang w:val="en-US"/>
        </w:rPr>
        <w:t xml:space="preserve">If </w:t>
      </w:r>
      <w:r w:rsidR="00CF1FFD">
        <w:rPr>
          <w:rFonts w:ascii="Arial" w:hAnsi="Arial" w:cs="Arial"/>
          <w:noProof/>
          <w:sz w:val="20"/>
          <w:szCs w:val="20"/>
          <w:lang w:val="en-US"/>
        </w:rPr>
        <w:t>future research with an increased power finds a significant increase in sEPSC frequency</w:t>
      </w:r>
      <w:r w:rsidR="006E6D94">
        <w:rPr>
          <w:rFonts w:ascii="Arial" w:hAnsi="Arial" w:cs="Arial"/>
          <w:noProof/>
          <w:sz w:val="20"/>
          <w:szCs w:val="20"/>
          <w:lang w:val="en-US"/>
        </w:rPr>
        <w:t xml:space="preserve">, it could be therefore </w:t>
      </w:r>
      <w:r w:rsidR="00CF1FFD">
        <w:rPr>
          <w:rFonts w:ascii="Arial" w:hAnsi="Arial" w:cs="Arial"/>
          <w:noProof/>
          <w:sz w:val="20"/>
          <w:szCs w:val="20"/>
          <w:lang w:val="en-US"/>
        </w:rPr>
        <w:t>a</w:t>
      </w:r>
      <w:r w:rsidR="00EE6C9E">
        <w:rPr>
          <w:rFonts w:ascii="Arial" w:hAnsi="Arial" w:cs="Arial"/>
          <w:noProof/>
          <w:sz w:val="20"/>
          <w:szCs w:val="20"/>
          <w:lang w:val="en-US"/>
        </w:rPr>
        <w:t>n</w:t>
      </w:r>
      <w:r w:rsidR="00CF1FFD">
        <w:rPr>
          <w:rFonts w:ascii="Arial" w:hAnsi="Arial" w:cs="Arial"/>
          <w:noProof/>
          <w:sz w:val="20"/>
          <w:szCs w:val="20"/>
          <w:lang w:val="en-US"/>
        </w:rPr>
        <w:t xml:space="preserve"> on-off </w:t>
      </w:r>
      <w:r w:rsidR="006E6D94">
        <w:rPr>
          <w:rFonts w:ascii="Arial" w:hAnsi="Arial" w:cs="Arial"/>
          <w:noProof/>
          <w:sz w:val="20"/>
          <w:szCs w:val="20"/>
          <w:lang w:val="en-US"/>
        </w:rPr>
        <w:t>switch</w:t>
      </w:r>
      <w:r w:rsidR="00CF1FFD">
        <w:rPr>
          <w:rFonts w:ascii="Arial" w:hAnsi="Arial" w:cs="Arial"/>
          <w:noProof/>
          <w:sz w:val="20"/>
          <w:szCs w:val="20"/>
          <w:lang w:val="en-US"/>
        </w:rPr>
        <w:t xml:space="preserve"> rather than </w:t>
      </w:r>
      <w:r w:rsidR="006E6D94">
        <w:rPr>
          <w:rFonts w:ascii="Arial" w:hAnsi="Arial" w:cs="Arial"/>
          <w:noProof/>
          <w:sz w:val="20"/>
          <w:szCs w:val="20"/>
          <w:lang w:val="en-US"/>
        </w:rPr>
        <w:t xml:space="preserve">a </w:t>
      </w:r>
      <w:r w:rsidR="00CF1FFD">
        <w:rPr>
          <w:rFonts w:ascii="Arial" w:hAnsi="Arial" w:cs="Arial"/>
          <w:noProof/>
          <w:sz w:val="20"/>
          <w:szCs w:val="20"/>
          <w:lang w:val="en-US"/>
        </w:rPr>
        <w:t>gradual situation</w:t>
      </w:r>
      <w:r w:rsidR="006E6D94">
        <w:rPr>
          <w:rFonts w:ascii="Arial" w:hAnsi="Arial" w:cs="Arial"/>
          <w:noProof/>
          <w:sz w:val="20"/>
          <w:szCs w:val="20"/>
          <w:lang w:val="en-US"/>
        </w:rPr>
        <w:t xml:space="preserve">, </w:t>
      </w:r>
      <w:r w:rsidR="00CF1FFD">
        <w:rPr>
          <w:rFonts w:ascii="Arial" w:hAnsi="Arial" w:cs="Arial"/>
          <w:noProof/>
          <w:sz w:val="20"/>
          <w:szCs w:val="20"/>
          <w:lang w:val="en-US"/>
        </w:rPr>
        <w:t xml:space="preserve">where </w:t>
      </w:r>
      <w:r w:rsidR="001D528C">
        <w:rPr>
          <w:rFonts w:ascii="Arial" w:hAnsi="Arial" w:cs="Arial"/>
          <w:noProof/>
          <w:sz w:val="20"/>
          <w:szCs w:val="20"/>
          <w:lang w:val="en-US"/>
        </w:rPr>
        <w:t xml:space="preserve">a threshold needs to be reached for </w:t>
      </w:r>
      <w:r w:rsidR="00CF1FFD">
        <w:rPr>
          <w:rFonts w:ascii="Arial" w:hAnsi="Arial" w:cs="Arial"/>
          <w:noProof/>
          <w:sz w:val="20"/>
          <w:szCs w:val="20"/>
          <w:lang w:val="en-US"/>
        </w:rPr>
        <w:t>ABA susceptib</w:t>
      </w:r>
      <w:r w:rsidR="00345BB0">
        <w:rPr>
          <w:rFonts w:ascii="Arial" w:hAnsi="Arial" w:cs="Arial"/>
          <w:noProof/>
          <w:sz w:val="20"/>
          <w:szCs w:val="20"/>
          <w:lang w:val="en-US"/>
        </w:rPr>
        <w:t>i</w:t>
      </w:r>
      <w:r w:rsidR="00CF1FFD">
        <w:rPr>
          <w:rFonts w:ascii="Arial" w:hAnsi="Arial" w:cs="Arial"/>
          <w:noProof/>
          <w:sz w:val="20"/>
          <w:szCs w:val="20"/>
          <w:lang w:val="en-US"/>
        </w:rPr>
        <w:t xml:space="preserve">lity. </w:t>
      </w:r>
      <w:r w:rsidR="006E6D94">
        <w:rPr>
          <w:rFonts w:ascii="Arial" w:hAnsi="Arial" w:cs="Arial"/>
          <w:noProof/>
          <w:sz w:val="20"/>
          <w:szCs w:val="20"/>
          <w:lang w:val="en-US"/>
        </w:rPr>
        <w:t xml:space="preserve">Of course, other parameters can also be involved. </w:t>
      </w:r>
      <w:r w:rsidR="000E6E42">
        <w:rPr>
          <w:rFonts w:ascii="Arial" w:hAnsi="Arial" w:cs="Arial"/>
          <w:noProof/>
          <w:sz w:val="20"/>
          <w:szCs w:val="20"/>
          <w:lang w:val="en-US"/>
        </w:rPr>
        <w:t>Notably, b</w:t>
      </w:r>
      <w:r w:rsidRPr="00A501A7">
        <w:rPr>
          <w:rFonts w:ascii="Arial" w:hAnsi="Arial" w:cs="Arial"/>
          <w:noProof/>
          <w:sz w:val="20"/>
          <w:szCs w:val="20"/>
          <w:lang w:val="en-US"/>
        </w:rPr>
        <w:t>esides the already mentioned glutamaterg</w:t>
      </w:r>
      <w:r w:rsidR="00345BB0">
        <w:rPr>
          <w:rFonts w:ascii="Arial" w:hAnsi="Arial" w:cs="Arial"/>
          <w:noProof/>
          <w:sz w:val="20"/>
          <w:szCs w:val="20"/>
          <w:lang w:val="en-US"/>
        </w:rPr>
        <w:t>ic transmission, inhibitory GABA</w:t>
      </w:r>
      <w:r w:rsidRPr="00A501A7">
        <w:rPr>
          <w:rFonts w:ascii="Arial" w:hAnsi="Arial" w:cs="Arial"/>
          <w:noProof/>
          <w:sz w:val="20"/>
          <w:szCs w:val="20"/>
          <w:lang w:val="en-US"/>
        </w:rPr>
        <w:t xml:space="preserve">ergic transmission too influences neuronal excitability. </w:t>
      </w:r>
      <w:r w:rsidR="00A649B9">
        <w:rPr>
          <w:rFonts w:ascii="Arial" w:hAnsi="Arial" w:cs="Arial"/>
          <w:noProof/>
          <w:sz w:val="20"/>
          <w:szCs w:val="20"/>
          <w:lang w:val="en-US"/>
        </w:rPr>
        <w:t xml:space="preserve">Although, a slight but nonsignificant increase in sEPSC frequency was observed, significant disturbances in the excitatory / inhibitory balance can arise if this is combined with decreased inhibitory PSC (IPSC) frequency. Therefore, </w:t>
      </w:r>
      <w:r w:rsidR="00230F87">
        <w:rPr>
          <w:rFonts w:ascii="Arial" w:hAnsi="Arial" w:cs="Arial"/>
          <w:noProof/>
          <w:sz w:val="20"/>
          <w:szCs w:val="20"/>
          <w:lang w:val="en-US"/>
        </w:rPr>
        <w:t>it would be interesting for future research</w:t>
      </w:r>
      <w:r w:rsidR="00A649B9">
        <w:rPr>
          <w:rFonts w:ascii="Arial" w:hAnsi="Arial" w:cs="Arial"/>
          <w:noProof/>
          <w:sz w:val="20"/>
          <w:szCs w:val="20"/>
          <w:lang w:val="en-US"/>
        </w:rPr>
        <w:t xml:space="preserve"> to investigate this balance in more depth. </w:t>
      </w:r>
      <w:r w:rsidR="00CF1FFD">
        <w:rPr>
          <w:rFonts w:ascii="Arial" w:hAnsi="Arial" w:cs="Arial"/>
          <w:noProof/>
          <w:sz w:val="20"/>
          <w:szCs w:val="20"/>
          <w:lang w:val="en-US"/>
        </w:rPr>
        <w:t xml:space="preserve"> </w:t>
      </w:r>
    </w:p>
    <w:p w14:paraId="278F5A91" w14:textId="2798F536" w:rsidR="007219E4" w:rsidRDefault="00D52CBD" w:rsidP="00756221">
      <w:pPr>
        <w:ind w:left="-283"/>
        <w:jc w:val="both"/>
        <w:rPr>
          <w:rFonts w:ascii="Arial" w:hAnsi="Arial" w:cs="Arial"/>
          <w:noProof/>
          <w:sz w:val="20"/>
          <w:szCs w:val="20"/>
          <w:lang w:val="en-US"/>
        </w:rPr>
      </w:pPr>
      <w:r>
        <w:rPr>
          <w:rFonts w:ascii="Arial" w:hAnsi="Arial" w:cs="Arial"/>
          <w:noProof/>
          <w:sz w:val="20"/>
          <w:szCs w:val="20"/>
          <w:lang w:val="en-US"/>
        </w:rPr>
        <w:t xml:space="preserve">Interestingly, previous research demonstrated modified glutamatergic transmission </w:t>
      </w:r>
      <w:r w:rsidR="00934D5D">
        <w:rPr>
          <w:rFonts w:ascii="Arial" w:hAnsi="Arial" w:cs="Arial"/>
          <w:noProof/>
          <w:sz w:val="20"/>
          <w:szCs w:val="20"/>
          <w:lang w:val="en-US"/>
        </w:rPr>
        <w:t xml:space="preserve">in </w:t>
      </w:r>
      <w:r w:rsidR="00A649B9">
        <w:rPr>
          <w:rFonts w:ascii="Arial" w:hAnsi="Arial" w:cs="Arial"/>
          <w:noProof/>
          <w:sz w:val="20"/>
          <w:szCs w:val="20"/>
          <w:lang w:val="en-US"/>
        </w:rPr>
        <w:t xml:space="preserve">the NAc of </w:t>
      </w:r>
      <w:r w:rsidR="00934D5D">
        <w:rPr>
          <w:rFonts w:ascii="Arial" w:hAnsi="Arial" w:cs="Arial"/>
          <w:noProof/>
          <w:sz w:val="20"/>
          <w:szCs w:val="20"/>
          <w:lang w:val="en-US"/>
        </w:rPr>
        <w:t>ABA exposed rats. I</w:t>
      </w:r>
      <w:r>
        <w:rPr>
          <w:rFonts w:ascii="Arial" w:hAnsi="Arial" w:cs="Arial"/>
          <w:noProof/>
          <w:sz w:val="20"/>
          <w:szCs w:val="20"/>
          <w:lang w:val="en-US"/>
        </w:rPr>
        <w:t xml:space="preserve">ncreased </w:t>
      </w:r>
      <w:r w:rsidR="00934D5D">
        <w:rPr>
          <w:rFonts w:ascii="Arial" w:hAnsi="Arial" w:cs="Arial"/>
          <w:noProof/>
          <w:sz w:val="20"/>
          <w:szCs w:val="20"/>
          <w:lang w:val="en-US"/>
        </w:rPr>
        <w:t>c</w:t>
      </w:r>
      <w:r>
        <w:rPr>
          <w:rFonts w:ascii="Arial" w:hAnsi="Arial" w:cs="Arial"/>
          <w:noProof/>
          <w:sz w:val="20"/>
          <w:szCs w:val="20"/>
          <w:lang w:val="en-US"/>
        </w:rPr>
        <w:t>alcium permeable AMPA receptor formation</w:t>
      </w:r>
      <w:r w:rsidR="00934D5D">
        <w:rPr>
          <w:rFonts w:ascii="Arial" w:hAnsi="Arial" w:cs="Arial"/>
          <w:noProof/>
          <w:sz w:val="20"/>
          <w:szCs w:val="20"/>
          <w:lang w:val="en-US"/>
        </w:rPr>
        <w:t>s were observed, which could lead to excitotoxi</w:t>
      </w:r>
      <w:r w:rsidR="00345BB0">
        <w:rPr>
          <w:rFonts w:ascii="Arial" w:hAnsi="Arial" w:cs="Arial"/>
          <w:noProof/>
          <w:sz w:val="20"/>
          <w:szCs w:val="20"/>
          <w:lang w:val="en-US"/>
        </w:rPr>
        <w:t>ci</w:t>
      </w:r>
      <w:r w:rsidR="00934D5D">
        <w:rPr>
          <w:rFonts w:ascii="Arial" w:hAnsi="Arial" w:cs="Arial"/>
          <w:noProof/>
          <w:sz w:val="20"/>
          <w:szCs w:val="20"/>
          <w:lang w:val="en-US"/>
        </w:rPr>
        <w:t>ty and redirect the synapse functionality towards an immature synapse</w:t>
      </w:r>
      <w:r w:rsidR="00B60A53">
        <w:rPr>
          <w:rFonts w:ascii="Arial" w:hAnsi="Arial" w:cs="Arial"/>
          <w:noProof/>
          <w:sz w:val="20"/>
          <w:szCs w:val="20"/>
          <w:lang w:val="en-US"/>
        </w:rPr>
        <w:t xml:space="preserve"> </w:t>
      </w:r>
      <w:r w:rsidR="00934D5D">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{"citationID":"hbDZN6Pl","properties":{"formattedCitation":"\\super 39\\nosupersub{}","plainCitation":"39","noteIndex":0},"citationItems":[{"id":208,"uris":["http://zotero.org/users/local/Y9FSRwxg/items/CIKYRYAY"],"uri":["http://zotero.org/users/local/Y9FSRwxg/items/CIKYRYAY"],"itemData":{"id":208,"type":"article-journal","abstract":"Intense physical activity and dieting are core symptoms of anorexia nervosa (AN). Their combination evolves into compulsivity, leading the patient into an out-of-control spiral. AN patients exhibit an altered activation of nucleus accumbens (NAc), revealing a dysfunctional mesocorticolimbic reward circuitry in AN. Since evidence exists that a dysregulation of the glutamate system in the NAc influences reward and taking advantage of the activity-based anorexia (ABA) rat model, which closely mimics the hallmarks of AN, we investigated the involvement of the glutamatergic signaling in the NAc in this experimental model. We here demonstrate that food restriction causes hyperactive and compulsive behavior in rodents, inducing an escalation of physical activity, which results in dramatic weight loss. Analysis of the glutamate system revealed that, in the acute phase of the pathology, ABA rats increased the membrane expression of GluA1 AMPA (&amp;alpha;-amino-3-hydroxy-5-methyl-4-isoxazolepropionic acid) receptor subunits together with its scaffolding protein SAP97. Recovery of body weight reduced GluN2A/2B balance together with the expression of their specific scaffolding proteins, thus suggesting persistent maladaptive neurotransmission. Taken together, AMPA and NMDA (N-methyl-D-aspartate) receptor subunit reorganization may play a role in the motivational mechanisms underlying AN.","container-title":"Nutrients","DOI":"10.3390/nu12123661","issue":"12","language":"en","note":"number: 12\npublisher: Multidisciplinary Digital Publishing Institute","page":"3661","source":"www.mdpi.com","title":"Activity-Based Anorexia Dynamically Dysregulates the Glutamatergic Synapse in the Nucleus Accumbens of Female Adolescent Rats","volume":"12","author":[{"family":"Mottarlini","given":"Francesca"},{"family":"Bottan","given":"Giorgia"},{"family":"Tarenzi","given":"Benedetta"},{"family":"Colciago","given":"Alessandra"},{"family":"Fumagalli","given":"Fabio"},{"family":"Caffino","given":"Lucia"}],"issued":{"date-parts":[["2020",12]]}}}],"schema":"https://github.com/citation-style-language/schema/raw/master/csl-citation.json"} </w:instrText>
      </w:r>
      <w:r w:rsidR="00934D5D">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39</w:t>
      </w:r>
      <w:r w:rsidR="00934D5D">
        <w:rPr>
          <w:rFonts w:ascii="Arial" w:hAnsi="Arial" w:cs="Arial"/>
          <w:noProof/>
          <w:sz w:val="20"/>
          <w:szCs w:val="20"/>
          <w:lang w:val="en-US"/>
        </w:rPr>
        <w:fldChar w:fldCharType="end"/>
      </w:r>
      <w:r w:rsidR="00B60A53">
        <w:rPr>
          <w:rFonts w:ascii="Arial" w:hAnsi="Arial" w:cs="Arial"/>
          <w:noProof/>
          <w:sz w:val="20"/>
          <w:szCs w:val="20"/>
          <w:lang w:val="en-US"/>
        </w:rPr>
        <w:t xml:space="preserve">. </w:t>
      </w:r>
      <w:r w:rsidR="000E6E42">
        <w:rPr>
          <w:rFonts w:ascii="Arial" w:hAnsi="Arial" w:cs="Arial"/>
          <w:noProof/>
          <w:sz w:val="20"/>
          <w:szCs w:val="20"/>
          <w:lang w:val="en-US"/>
        </w:rPr>
        <w:t>In contrast with this study we did not find any modifications in sEPSC amplitude, reflecting post-synaptic glutamatergic transmission</w:t>
      </w:r>
      <w:r w:rsidR="003F2114">
        <w:rPr>
          <w:rFonts w:ascii="Arial" w:hAnsi="Arial" w:cs="Arial"/>
          <w:noProof/>
          <w:sz w:val="20"/>
          <w:szCs w:val="20"/>
          <w:lang w:val="en-US"/>
        </w:rPr>
        <w:t xml:space="preserve"> since the amplitude is dependent on activation of post-synaptic receptors</w:t>
      </w:r>
      <w:r w:rsidR="000E6E42">
        <w:rPr>
          <w:rFonts w:ascii="Arial" w:hAnsi="Arial" w:cs="Arial"/>
          <w:noProof/>
          <w:sz w:val="20"/>
          <w:szCs w:val="20"/>
          <w:lang w:val="en-US"/>
        </w:rPr>
        <w:t>.</w:t>
      </w:r>
      <w:r w:rsidR="0041027D">
        <w:rPr>
          <w:rFonts w:ascii="Arial" w:hAnsi="Arial" w:cs="Arial"/>
          <w:noProof/>
          <w:sz w:val="20"/>
          <w:szCs w:val="20"/>
          <w:lang w:val="en-US"/>
        </w:rPr>
        <w:t xml:space="preserve"> Moreover, all electrical intrinsic properties </w:t>
      </w:r>
      <w:r w:rsidR="00703534">
        <w:rPr>
          <w:rFonts w:ascii="Arial" w:hAnsi="Arial" w:cs="Arial"/>
          <w:noProof/>
          <w:sz w:val="20"/>
          <w:szCs w:val="20"/>
          <w:lang w:val="en-US"/>
        </w:rPr>
        <w:t>remained unchanged in ABA exposed mice compared to RW controls, suggesting that there was no alteration in receptor formation and excito</w:t>
      </w:r>
      <w:r w:rsidR="006E6D94">
        <w:rPr>
          <w:rFonts w:ascii="Arial" w:hAnsi="Arial" w:cs="Arial"/>
          <w:noProof/>
          <w:sz w:val="20"/>
          <w:szCs w:val="20"/>
          <w:lang w:val="en-US"/>
        </w:rPr>
        <w:t>to</w:t>
      </w:r>
      <w:r w:rsidR="00703534">
        <w:rPr>
          <w:rFonts w:ascii="Arial" w:hAnsi="Arial" w:cs="Arial"/>
          <w:noProof/>
          <w:sz w:val="20"/>
          <w:szCs w:val="20"/>
          <w:lang w:val="en-US"/>
        </w:rPr>
        <w:t xml:space="preserve">xicity. </w:t>
      </w:r>
      <w:r w:rsidR="000E6E42">
        <w:rPr>
          <w:rFonts w:ascii="Arial" w:hAnsi="Arial" w:cs="Arial"/>
          <w:noProof/>
          <w:sz w:val="20"/>
          <w:szCs w:val="20"/>
          <w:lang w:val="en-US"/>
        </w:rPr>
        <w:t xml:space="preserve"> </w:t>
      </w:r>
      <w:r w:rsidR="00235880">
        <w:rPr>
          <w:rFonts w:ascii="Arial" w:hAnsi="Arial" w:cs="Arial"/>
          <w:noProof/>
          <w:sz w:val="20"/>
          <w:szCs w:val="20"/>
          <w:lang w:val="en-US"/>
        </w:rPr>
        <w:t>Notabl</w:t>
      </w:r>
      <w:r w:rsidR="003F2114">
        <w:rPr>
          <w:rFonts w:ascii="Arial" w:hAnsi="Arial" w:cs="Arial"/>
          <w:noProof/>
          <w:sz w:val="20"/>
          <w:szCs w:val="20"/>
          <w:lang w:val="en-US"/>
        </w:rPr>
        <w:t>y, t</w:t>
      </w:r>
      <w:r w:rsidR="00B60A53">
        <w:rPr>
          <w:rFonts w:ascii="Arial" w:hAnsi="Arial" w:cs="Arial"/>
          <w:noProof/>
          <w:sz w:val="20"/>
          <w:szCs w:val="20"/>
          <w:lang w:val="en-US"/>
        </w:rPr>
        <w:t>h</w:t>
      </w:r>
      <w:r w:rsidR="006E6D94">
        <w:rPr>
          <w:rFonts w:ascii="Arial" w:hAnsi="Arial" w:cs="Arial"/>
          <w:noProof/>
          <w:sz w:val="20"/>
          <w:szCs w:val="20"/>
          <w:lang w:val="en-US"/>
        </w:rPr>
        <w:t>e</w:t>
      </w:r>
      <w:r w:rsidR="00B60A53">
        <w:rPr>
          <w:rFonts w:ascii="Arial" w:hAnsi="Arial" w:cs="Arial"/>
          <w:noProof/>
          <w:sz w:val="20"/>
          <w:szCs w:val="20"/>
          <w:lang w:val="en-US"/>
        </w:rPr>
        <w:t xml:space="preserve"> study </w:t>
      </w:r>
      <w:r w:rsidR="003F2114">
        <w:rPr>
          <w:rFonts w:ascii="Arial" w:hAnsi="Arial" w:cs="Arial"/>
          <w:noProof/>
          <w:sz w:val="20"/>
          <w:szCs w:val="20"/>
          <w:lang w:val="en-US"/>
        </w:rPr>
        <w:t>described above</w:t>
      </w:r>
      <w:r w:rsidR="00B60A53">
        <w:rPr>
          <w:rFonts w:ascii="Arial" w:hAnsi="Arial" w:cs="Arial"/>
          <w:noProof/>
          <w:sz w:val="20"/>
          <w:szCs w:val="20"/>
          <w:lang w:val="en-US"/>
        </w:rPr>
        <w:t xml:space="preserve">, investigates the </w:t>
      </w:r>
      <w:r w:rsidR="0041027D">
        <w:rPr>
          <w:rFonts w:ascii="Arial" w:hAnsi="Arial" w:cs="Arial"/>
          <w:noProof/>
          <w:sz w:val="20"/>
          <w:szCs w:val="20"/>
          <w:lang w:val="en-US"/>
        </w:rPr>
        <w:t xml:space="preserve">general </w:t>
      </w:r>
      <w:r w:rsidR="00B60A53">
        <w:rPr>
          <w:rFonts w:ascii="Arial" w:hAnsi="Arial" w:cs="Arial"/>
          <w:noProof/>
          <w:sz w:val="20"/>
          <w:szCs w:val="20"/>
          <w:lang w:val="en-US"/>
        </w:rPr>
        <w:t>NAc</w:t>
      </w:r>
      <w:r w:rsidR="00285F20">
        <w:rPr>
          <w:rFonts w:ascii="Arial" w:hAnsi="Arial" w:cs="Arial"/>
          <w:noProof/>
          <w:sz w:val="20"/>
          <w:szCs w:val="20"/>
          <w:lang w:val="en-US"/>
        </w:rPr>
        <w:t xml:space="preserve"> </w:t>
      </w:r>
      <w:r w:rsidR="000457C0">
        <w:rPr>
          <w:rFonts w:ascii="Arial" w:hAnsi="Arial" w:cs="Arial"/>
          <w:noProof/>
          <w:sz w:val="20"/>
          <w:szCs w:val="20"/>
          <w:lang w:val="en-US"/>
        </w:rPr>
        <w:t xml:space="preserve">in </w:t>
      </w:r>
      <w:r w:rsidR="00B60A53">
        <w:rPr>
          <w:rFonts w:ascii="Arial" w:hAnsi="Arial" w:cs="Arial"/>
          <w:noProof/>
          <w:sz w:val="20"/>
          <w:szCs w:val="20"/>
          <w:lang w:val="en-US"/>
        </w:rPr>
        <w:t xml:space="preserve">adolescent rats. </w:t>
      </w:r>
      <w:r w:rsidR="003F2114">
        <w:rPr>
          <w:rFonts w:ascii="Arial" w:hAnsi="Arial" w:cs="Arial"/>
          <w:noProof/>
          <w:sz w:val="20"/>
          <w:szCs w:val="20"/>
          <w:lang w:val="en-US"/>
        </w:rPr>
        <w:t xml:space="preserve">In contrast with this study, </w:t>
      </w:r>
      <w:r w:rsidR="006E6D94">
        <w:rPr>
          <w:rFonts w:ascii="Arial" w:hAnsi="Arial" w:cs="Arial"/>
          <w:noProof/>
          <w:sz w:val="20"/>
          <w:szCs w:val="20"/>
          <w:lang w:val="en-US"/>
        </w:rPr>
        <w:t>we selectively investigated</w:t>
      </w:r>
      <w:r w:rsidR="003F2114">
        <w:rPr>
          <w:rFonts w:ascii="Arial" w:hAnsi="Arial" w:cs="Arial"/>
          <w:noProof/>
          <w:sz w:val="20"/>
          <w:szCs w:val="20"/>
          <w:lang w:val="en-US"/>
        </w:rPr>
        <w:t xml:space="preserve"> the D1-MSN population in the NAc core. </w:t>
      </w:r>
      <w:r w:rsidR="00F3428C">
        <w:rPr>
          <w:rFonts w:ascii="Arial" w:hAnsi="Arial" w:cs="Arial"/>
          <w:noProof/>
          <w:sz w:val="20"/>
          <w:szCs w:val="20"/>
          <w:lang w:val="en-US"/>
        </w:rPr>
        <w:t xml:space="preserve">Therefore, it could be possible that this altered glutamatergic transmission seen in the previously described paper arises in </w:t>
      </w:r>
      <w:r w:rsidR="0041027D">
        <w:rPr>
          <w:rFonts w:ascii="Arial" w:hAnsi="Arial" w:cs="Arial"/>
          <w:noProof/>
          <w:sz w:val="20"/>
          <w:szCs w:val="20"/>
          <w:lang w:val="en-US"/>
        </w:rPr>
        <w:t>other neuronal populations of the NAc core such as D2-MSN</w:t>
      </w:r>
      <w:r w:rsidR="00703534">
        <w:rPr>
          <w:rFonts w:ascii="Arial" w:hAnsi="Arial" w:cs="Arial"/>
          <w:noProof/>
          <w:sz w:val="20"/>
          <w:szCs w:val="20"/>
          <w:lang w:val="en-US"/>
        </w:rPr>
        <w:t xml:space="preserve">. </w:t>
      </w:r>
    </w:p>
    <w:p w14:paraId="23E0394D" w14:textId="2CEB7428" w:rsidR="00A835A2" w:rsidRDefault="00703534" w:rsidP="00756221">
      <w:pPr>
        <w:ind w:left="-283"/>
        <w:jc w:val="both"/>
        <w:rPr>
          <w:rFonts w:ascii="Arial" w:hAnsi="Arial" w:cs="Arial"/>
          <w:noProof/>
          <w:sz w:val="20"/>
          <w:szCs w:val="20"/>
          <w:lang w:val="en-US"/>
        </w:rPr>
      </w:pPr>
      <w:r>
        <w:rPr>
          <w:rFonts w:ascii="Arial" w:hAnsi="Arial" w:cs="Arial"/>
          <w:noProof/>
          <w:sz w:val="20"/>
          <w:szCs w:val="20"/>
          <w:lang w:val="en-US"/>
        </w:rPr>
        <w:t>Strikingly</w:t>
      </w:r>
      <w:r w:rsidR="00235880">
        <w:rPr>
          <w:rFonts w:ascii="Arial" w:hAnsi="Arial" w:cs="Arial"/>
          <w:noProof/>
          <w:sz w:val="20"/>
          <w:szCs w:val="20"/>
          <w:lang w:val="en-US"/>
        </w:rPr>
        <w:t xml:space="preserve">, mice that were virally overexpressed with D2 in the NAc core, showed increased ABA vulnerability. They </w:t>
      </w:r>
      <w:r>
        <w:rPr>
          <w:rFonts w:ascii="Arial" w:hAnsi="Arial" w:cs="Arial"/>
          <w:noProof/>
          <w:sz w:val="20"/>
          <w:szCs w:val="20"/>
          <w:lang w:val="en-US"/>
        </w:rPr>
        <w:t>demonstrated</w:t>
      </w:r>
      <w:r w:rsidR="00285F20">
        <w:rPr>
          <w:rFonts w:ascii="Arial" w:hAnsi="Arial" w:cs="Arial"/>
          <w:noProof/>
          <w:sz w:val="20"/>
          <w:szCs w:val="20"/>
          <w:lang w:val="en-US"/>
        </w:rPr>
        <w:t xml:space="preserve"> accelerated body weight loss, decreased food intake and increased running wheel performances compared with mice who were exposed to a control</w:t>
      </w:r>
      <w:r w:rsidR="006E6D94">
        <w:rPr>
          <w:rFonts w:ascii="Arial" w:hAnsi="Arial" w:cs="Arial"/>
          <w:noProof/>
          <w:sz w:val="20"/>
          <w:szCs w:val="20"/>
          <w:lang w:val="en-US"/>
        </w:rPr>
        <w:t xml:space="preserve"> virus</w:t>
      </w:r>
      <w:r w:rsidR="005B4FD0">
        <w:rPr>
          <w:rFonts w:ascii="Arial" w:hAnsi="Arial" w:cs="Arial"/>
          <w:noProof/>
          <w:sz w:val="20"/>
          <w:szCs w:val="20"/>
          <w:lang w:val="en-US"/>
        </w:rPr>
        <w:fldChar w:fldCharType="begin"/>
      </w:r>
      <w:r w:rsidR="005B4FD0">
        <w:rPr>
          <w:rFonts w:ascii="Arial" w:hAnsi="Arial" w:cs="Arial"/>
          <w:noProof/>
          <w:sz w:val="20"/>
          <w:szCs w:val="20"/>
          <w:lang w:val="en-US"/>
        </w:rPr>
        <w:instrText xml:space="preserve"> ADDIN ZOTERO_ITEM CSL_CITATION {"citationID":"zC9TsXXf","properties":{"formattedCitation":"\\super 22\\nosupersub{}","plainCitation":"22","noteIndex":0},"citationItems":[{"id":205,"uris":["http://zotero.org/users/local/Y9FSRwxg/items/CXHN4ZNE"],"uri":["http://zotero.org/users/local/Y9FSRwxg/items/CXHN4ZNE"],"itemData":{"id":205,"type":"article-journal","abstract":"Anorexia nervosa (AN) is an eating disorder observed predominantly in women and girls that is characterized by a low body-mass index, hypophagia, and hyperactivity. Activity-based anorexia (ABA), which refers to the weight loss, hypophagia, and hyperactivity exhibited by rodents exposed to both running wheels and scheduled fasting, provides a model for aspects of AN. Increased dopamine D2/D3 receptor binding in the anteroventral striatum has been reported in AN patients. We virally overexpressed D2Rs on nucleus accumbens core (D2R-OENAc) neurons that endogenously express D2Rs, and tested mice of both sexes in the open field test, ABA paradigm, and intraperitoneal glucose tolerance test (IGTT). D2R-OENAc did not alter baseline body weight, but increased locomotor activity in the open field across both sexes. During constant access to food and running wheels, D2R-OENAc mice of both sexes increased food intake and ran more than controls. However, when food was available only 7 h a day, only female D2R-OENAc mice rapidly lost 25% of their initial body weight, reduced food intake, and substantially increased wheel running. Surprisingly, female D2R-OENAc mice also rapidly lost 25% of their initial body weight during scheduled fasting without wheel access and showed no changes in food intake. In contrast, male D2R-OENAc mice maintained body weight during scheduled fasting. D2R-OENAc mice of both sexes also showed glucose intolerance in the IGTT. In conclusion, D2R-OENAc alters glucose metabolism in both sexes but drives robust weight loss only in females during scheduled fasting, implicating metabolic mechanisms in this sexually dimorphic effect.","container-title":"Molecular Psychiatry","DOI":"10.1038/s41380-019-0633-8","ISSN":"1476-5578","issue":"8","journalAbbreviation":"Mol Psychiatry","language":"en","note":"Bandiera_abtest: a\nCg_type: Nature Research Journals\nnumber: 8\nPrimary_atype: Research\npublisher: Nature Publishing Group\nSubject_term: Neuroscience;Psychiatric disorders\nSubject_term_id: neuroscience;psychiatric-disorders","page":"3765-3777","source":"www.nature.com","title":"Dopamine D2 receptor overexpression in the nucleus accumbens core induces robust weight loss during scheduled fasting selectively in female mice","volume":"26","author":[{"family":"Welch","given":"Amanda C."},{"family":"Zhang","given":"Jie"},{"family":"Lyu","given":"Jinrui"},{"family":"McMurray","given":"Matthew S."},{"family":"Javitch","given":"Jonathan A."},{"family":"Kellendonk","given":"Christoph"},{"family":"Dulawa","given":"Stephanie C."}],"issued":{"date-parts":[["2021",8]]}}}],"schema":"https://github.com/citation-style-language/schema/raw/master/csl-citation.json"} </w:instrText>
      </w:r>
      <w:r w:rsidR="005B4FD0">
        <w:rPr>
          <w:rFonts w:ascii="Arial" w:hAnsi="Arial" w:cs="Arial"/>
          <w:noProof/>
          <w:sz w:val="20"/>
          <w:szCs w:val="20"/>
          <w:lang w:val="en-US"/>
        </w:rPr>
        <w:fldChar w:fldCharType="separate"/>
      </w:r>
      <w:r w:rsidR="005B4FD0" w:rsidRPr="00CC5D1B">
        <w:rPr>
          <w:rFonts w:ascii="Arial" w:hAnsi="Arial" w:cs="Arial"/>
          <w:sz w:val="20"/>
          <w:szCs w:val="24"/>
          <w:vertAlign w:val="superscript"/>
          <w:lang w:val="en-US"/>
        </w:rPr>
        <w:t>22</w:t>
      </w:r>
      <w:r w:rsidR="005B4FD0">
        <w:rPr>
          <w:rFonts w:ascii="Arial" w:hAnsi="Arial" w:cs="Arial"/>
          <w:noProof/>
          <w:sz w:val="20"/>
          <w:szCs w:val="20"/>
          <w:lang w:val="en-US"/>
        </w:rPr>
        <w:fldChar w:fldCharType="end"/>
      </w:r>
      <w:r w:rsidR="00285F20">
        <w:rPr>
          <w:rFonts w:ascii="Arial" w:hAnsi="Arial" w:cs="Arial"/>
          <w:noProof/>
          <w:sz w:val="20"/>
          <w:szCs w:val="20"/>
          <w:lang w:val="en-US"/>
        </w:rPr>
        <w:t xml:space="preserve">.  </w:t>
      </w:r>
      <w:r w:rsidR="001D528C">
        <w:rPr>
          <w:rFonts w:ascii="Arial" w:hAnsi="Arial" w:cs="Arial"/>
          <w:noProof/>
          <w:sz w:val="20"/>
          <w:szCs w:val="20"/>
          <w:lang w:val="en-US"/>
        </w:rPr>
        <w:t>However, it is still un</w:t>
      </w:r>
      <w:r w:rsidR="006E6D94">
        <w:rPr>
          <w:rFonts w:ascii="Arial" w:hAnsi="Arial" w:cs="Arial"/>
          <w:noProof/>
          <w:sz w:val="20"/>
          <w:szCs w:val="20"/>
          <w:lang w:val="en-US"/>
        </w:rPr>
        <w:t>known</w:t>
      </w:r>
      <w:r w:rsidR="001D528C">
        <w:rPr>
          <w:rFonts w:ascii="Arial" w:hAnsi="Arial" w:cs="Arial"/>
          <w:noProof/>
          <w:sz w:val="20"/>
          <w:szCs w:val="20"/>
          <w:lang w:val="en-US"/>
        </w:rPr>
        <w:t xml:space="preserve"> if ABA exposure influences D2-MSN excitability in the NAc core resulting in hyperactivity</w:t>
      </w:r>
      <w:r w:rsidR="007423A0">
        <w:rPr>
          <w:rFonts w:ascii="Arial" w:hAnsi="Arial" w:cs="Arial"/>
          <w:noProof/>
          <w:sz w:val="20"/>
          <w:szCs w:val="20"/>
          <w:lang w:val="en-US"/>
        </w:rPr>
        <w:t xml:space="preserve"> and </w:t>
      </w:r>
      <w:r w:rsidR="006E6D94">
        <w:rPr>
          <w:rFonts w:ascii="Arial" w:hAnsi="Arial" w:cs="Arial"/>
          <w:noProof/>
          <w:sz w:val="20"/>
          <w:szCs w:val="20"/>
          <w:lang w:val="en-US"/>
        </w:rPr>
        <w:t xml:space="preserve">this </w:t>
      </w:r>
      <w:r w:rsidR="007423A0">
        <w:rPr>
          <w:rFonts w:ascii="Arial" w:hAnsi="Arial" w:cs="Arial"/>
          <w:noProof/>
          <w:sz w:val="20"/>
          <w:szCs w:val="20"/>
          <w:lang w:val="en-US"/>
        </w:rPr>
        <w:t>would therefore be interesting to study</w:t>
      </w:r>
      <w:r w:rsidR="001D528C">
        <w:rPr>
          <w:rFonts w:ascii="Arial" w:hAnsi="Arial" w:cs="Arial"/>
          <w:noProof/>
          <w:sz w:val="20"/>
          <w:szCs w:val="20"/>
          <w:lang w:val="en-US"/>
        </w:rPr>
        <w:t xml:space="preserve">. Since, dopamine modulates D2-MSN by decreasing its firing rate </w:t>
      </w:r>
      <w:r w:rsidR="001D528C">
        <w:rPr>
          <w:rFonts w:ascii="Arial" w:hAnsi="Arial" w:cs="Arial"/>
          <w:noProof/>
          <w:sz w:val="20"/>
          <w:szCs w:val="20"/>
          <w:lang w:val="en-US"/>
        </w:rPr>
        <w:lastRenderedPageBreak/>
        <w:t xml:space="preserve">and </w:t>
      </w:r>
      <w:r w:rsidR="007423A0">
        <w:rPr>
          <w:rFonts w:ascii="Arial" w:hAnsi="Arial" w:cs="Arial"/>
          <w:noProof/>
          <w:sz w:val="20"/>
          <w:szCs w:val="20"/>
          <w:lang w:val="en-US"/>
        </w:rPr>
        <w:t xml:space="preserve">hyperactivity is induced by </w:t>
      </w:r>
      <w:r w:rsidR="001D528C">
        <w:rPr>
          <w:rFonts w:ascii="Arial" w:hAnsi="Arial" w:cs="Arial"/>
          <w:noProof/>
          <w:sz w:val="20"/>
          <w:szCs w:val="20"/>
          <w:lang w:val="en-US"/>
        </w:rPr>
        <w:t>decreased</w:t>
      </w:r>
      <w:r w:rsidR="007423A0">
        <w:rPr>
          <w:rFonts w:ascii="Arial" w:hAnsi="Arial" w:cs="Arial"/>
          <w:noProof/>
          <w:sz w:val="20"/>
          <w:szCs w:val="20"/>
          <w:lang w:val="en-US"/>
        </w:rPr>
        <w:t xml:space="preserve"> D2-MSN</w:t>
      </w:r>
      <w:r w:rsidR="001D528C">
        <w:rPr>
          <w:rFonts w:ascii="Arial" w:hAnsi="Arial" w:cs="Arial"/>
          <w:noProof/>
          <w:sz w:val="20"/>
          <w:szCs w:val="20"/>
          <w:lang w:val="en-US"/>
        </w:rPr>
        <w:t xml:space="preserve"> activity</w:t>
      </w:r>
      <w:r w:rsidR="007423A0">
        <w:rPr>
          <w:rFonts w:ascii="Arial" w:hAnsi="Arial" w:cs="Arial"/>
          <w:noProof/>
          <w:sz w:val="20"/>
          <w:szCs w:val="20"/>
          <w:lang w:val="en-US"/>
        </w:rPr>
        <w:t xml:space="preserve"> </w:t>
      </w:r>
      <w:r w:rsidR="007423A0">
        <w:rPr>
          <w:rFonts w:ascii="Arial" w:hAnsi="Arial" w:cs="Arial"/>
          <w:noProof/>
          <w:sz w:val="20"/>
          <w:szCs w:val="20"/>
          <w:lang w:val="en-US"/>
        </w:rPr>
        <w:fldChar w:fldCharType="begin"/>
      </w:r>
      <w:r w:rsidR="007423A0">
        <w:rPr>
          <w:rFonts w:ascii="Arial" w:hAnsi="Arial" w:cs="Arial"/>
          <w:noProof/>
          <w:sz w:val="20"/>
          <w:szCs w:val="20"/>
          <w:lang w:val="en-US"/>
        </w:rPr>
        <w:instrText xml:space="preserve"> ADDIN ZOTERO_ITEM CSL_CITATION {"citationID":"cTWy6EsR","properties":{"formattedCitation":"\\super 19,20\\nosupersub{}","plainCitation":"19,20","noteIndex":0},"citationItems":[{"id":87,"uris":["http://zotero.org/users/local/Y9FSRwxg/items/I52QZID6"],"uri":["http://zotero.org/users/local/Y9FSRwxg/items/I52QZID6"],"itemData":{"id":87,"type":"article-journal","abstract":"The basal ganglia occupy the core of the forebrain and consist of evolutionarily conserved motor nuclei that form recurrent circuits critical for motivation and motor planning. The striatum is the main input nucleus of the basal ganglia and a key neural substrate for procedural learning and memory. The vast majority of striatal neurons are spiny GABAergic projection neurons, which exhibit slow but temporally precise spiking in vivo. Contributing to this precision are several different types of interneurons that constitute only a small fraction of total neuron number but play a critical role in regulating striatal output. This review examines the cellular physiology and modulation of striatal neurons that give rise to their unique properties and function.","container-title":"Annual Review of Neuroscience","DOI":"10.1146/annurev.neuro.051508.135422","issue":"1","note":"_eprint: https://doi.org/10.1146/annurev.neuro.051508.135422\nPMID: 19400717","page":"127-147","source":"Annual Reviews","title":"Physiology and Pharmacology of Striatal Neurons","volume":"32","author":[{"family":"Kreitzer","given":"Anatol C."}],"issued":{"date-parts":[["2009"]]}}},{"id":159,"uris":["http://zotero.org/users/local/Y9FSRwxg/items/P9AD353M"],"uri":["http://zotero.org/users/local/Y9FSRwxg/items/P9AD353M"],"itemData":{"id":159,"type":"article-journal","abstract":"While weight gain is clearly promoted by excessive energy intake and reduced expenditure, the underlying neural mechanisms of energy balance remain unclear. The nucleus accumbens (NAc) is one brain region that has received attention for its role in the regulation of energy balance; its D1 and D2 receptor containing neurons have distinct functions in regulating reward behavior and require further examination. The goal of the present study is to investigate how activation and inhibition of D1 and D2 neurons in the NAc influences behaviors related to energy intake and expenditure. Specific manipulation of D1 vs. D2 neurons was done in both low expenditure and high expenditure (wheel running) conditions to assess behavioral effects in these different states. Direct control of neural activity was achieved using a designer receptors exclusively activated by designer drugs (DREADD) strategy. Activation of NAc D1 neurons increased food intake, wheel running and locomotor activity. In contrast, activation of D2 neurons in the NAc reduced running and locomotion while D2 neuron inhibition had opposite effects. These results highlight the importance of considering both intake and expenditure in the analysis of D1 and D2 neuronal manipulations. Moreover, the behavioral outcomes from NAc D1 neuronal manipulations depend upon the activity state of the animals (wheel running vs. non-running). The data support and complement the hypothesis of specific NAc dopamine pathways facilitating energy expenditure and suggest a potential strategy for human weight control.","container-title":"Frontiers in Behavioral Neuroscience","DOI":"10.3389/fnbeh.2016.00066","ISSN":"1662-5153","page":"66","source":"Frontiers","title":"Activity of D1/2 Receptor Expressing Neurons in the Nucleus Accumbens Regulates Running, Locomotion, and Food Intake","volume":"10","author":[{"family":"Zhu","given":"Xianglong"},{"family":"Ottenheimer","given":"David"},{"family":"DiLeone","given":"Ralph J."}],"issued":{"date-parts":[["2016"]]}}}],"schema":"https://github.com/citation-style-language/schema/raw/master/csl-citation.json"} </w:instrText>
      </w:r>
      <w:r w:rsidR="007423A0">
        <w:rPr>
          <w:rFonts w:ascii="Arial" w:hAnsi="Arial" w:cs="Arial"/>
          <w:noProof/>
          <w:sz w:val="20"/>
          <w:szCs w:val="20"/>
          <w:lang w:val="en-US"/>
        </w:rPr>
        <w:fldChar w:fldCharType="separate"/>
      </w:r>
      <w:r w:rsidR="007423A0" w:rsidRPr="00967919">
        <w:rPr>
          <w:rFonts w:ascii="Arial" w:hAnsi="Arial" w:cs="Arial"/>
          <w:sz w:val="20"/>
          <w:szCs w:val="24"/>
          <w:vertAlign w:val="superscript"/>
          <w:lang w:val="en-US"/>
        </w:rPr>
        <w:t>19,20</w:t>
      </w:r>
      <w:r w:rsidR="007423A0">
        <w:rPr>
          <w:rFonts w:ascii="Arial" w:hAnsi="Arial" w:cs="Arial"/>
          <w:noProof/>
          <w:sz w:val="20"/>
          <w:szCs w:val="20"/>
          <w:lang w:val="en-US"/>
        </w:rPr>
        <w:fldChar w:fldCharType="end"/>
      </w:r>
      <w:r w:rsidR="007423A0">
        <w:rPr>
          <w:rFonts w:ascii="Arial" w:hAnsi="Arial" w:cs="Arial"/>
          <w:noProof/>
          <w:sz w:val="20"/>
          <w:szCs w:val="20"/>
          <w:lang w:val="en-US"/>
        </w:rPr>
        <w:t xml:space="preserve">, </w:t>
      </w:r>
      <w:r w:rsidR="001D528C">
        <w:rPr>
          <w:rFonts w:ascii="Arial" w:hAnsi="Arial" w:cs="Arial"/>
          <w:noProof/>
          <w:sz w:val="20"/>
          <w:szCs w:val="20"/>
          <w:lang w:val="en-US"/>
        </w:rPr>
        <w:t>it is suspected that ABA exposure would</w:t>
      </w:r>
      <w:r w:rsidR="007423A0">
        <w:rPr>
          <w:rFonts w:ascii="Arial" w:hAnsi="Arial" w:cs="Arial"/>
          <w:noProof/>
          <w:sz w:val="20"/>
          <w:szCs w:val="20"/>
          <w:lang w:val="en-US"/>
        </w:rPr>
        <w:t xml:space="preserve"> decrease D2-MSN excitability</w:t>
      </w:r>
      <w:r w:rsidR="00F45A78">
        <w:rPr>
          <w:rFonts w:ascii="Arial" w:hAnsi="Arial" w:cs="Arial"/>
          <w:noProof/>
          <w:sz w:val="20"/>
          <w:szCs w:val="20"/>
          <w:lang w:val="en-US"/>
        </w:rPr>
        <w:t xml:space="preserve">. </w:t>
      </w:r>
      <w:r w:rsidR="007219E4">
        <w:rPr>
          <w:rFonts w:ascii="Arial" w:hAnsi="Arial" w:cs="Arial"/>
          <w:noProof/>
          <w:sz w:val="20"/>
          <w:szCs w:val="20"/>
          <w:lang w:val="en-US"/>
        </w:rPr>
        <w:t>So far previou</w:t>
      </w:r>
      <w:r w:rsidR="00345BB0">
        <w:rPr>
          <w:rFonts w:ascii="Arial" w:hAnsi="Arial" w:cs="Arial"/>
          <w:noProof/>
          <w:sz w:val="20"/>
          <w:szCs w:val="20"/>
          <w:lang w:val="en-US"/>
        </w:rPr>
        <w:t>s research focus</w:t>
      </w:r>
      <w:r w:rsidR="007219E4">
        <w:rPr>
          <w:rFonts w:ascii="Arial" w:hAnsi="Arial" w:cs="Arial"/>
          <w:noProof/>
          <w:sz w:val="20"/>
          <w:szCs w:val="20"/>
          <w:lang w:val="en-US"/>
        </w:rPr>
        <w:t>ed on the impact of manipulated MSN activity on behavioral outcomes. Similarly, to what we have done with D1-MSN it would be inter</w:t>
      </w:r>
      <w:r w:rsidR="00345BB0">
        <w:rPr>
          <w:rFonts w:ascii="Arial" w:hAnsi="Arial" w:cs="Arial"/>
          <w:noProof/>
          <w:sz w:val="20"/>
          <w:szCs w:val="20"/>
          <w:lang w:val="en-US"/>
        </w:rPr>
        <w:t>esting to look at D2-MSN integri</w:t>
      </w:r>
      <w:r w:rsidR="007219E4">
        <w:rPr>
          <w:rFonts w:ascii="Arial" w:hAnsi="Arial" w:cs="Arial"/>
          <w:noProof/>
          <w:sz w:val="20"/>
          <w:szCs w:val="20"/>
          <w:lang w:val="en-US"/>
        </w:rPr>
        <w:t xml:space="preserve">ty after exposing mice to </w:t>
      </w:r>
      <w:r w:rsidR="00F45A78">
        <w:rPr>
          <w:rFonts w:ascii="Arial" w:hAnsi="Arial" w:cs="Arial"/>
          <w:noProof/>
          <w:sz w:val="20"/>
          <w:szCs w:val="20"/>
          <w:lang w:val="en-US"/>
        </w:rPr>
        <w:t>the ABA model.</w:t>
      </w:r>
      <w:r w:rsidR="004B067F">
        <w:rPr>
          <w:rFonts w:ascii="Arial" w:hAnsi="Arial" w:cs="Arial"/>
          <w:noProof/>
          <w:sz w:val="20"/>
          <w:szCs w:val="20"/>
          <w:lang w:val="en-US"/>
        </w:rPr>
        <w:t xml:space="preserve"> </w:t>
      </w:r>
      <w:r w:rsidR="00A835A2">
        <w:rPr>
          <w:rFonts w:ascii="Arial" w:hAnsi="Arial" w:cs="Arial"/>
          <w:noProof/>
          <w:sz w:val="20"/>
          <w:szCs w:val="20"/>
          <w:lang w:val="en-US"/>
        </w:rPr>
        <w:t xml:space="preserve">Interestingly, adolescent mice display a sensitive period during development where D1- and D2-MSN decrease their intrinsic excitability. Between the 5 and 10 week old time point, inward currents, predominantly </w:t>
      </w:r>
      <w:r w:rsidR="006E6D94">
        <w:rPr>
          <w:rFonts w:ascii="Arial" w:hAnsi="Arial" w:cs="Arial"/>
          <w:noProof/>
          <w:sz w:val="20"/>
          <w:szCs w:val="20"/>
          <w:lang w:val="en-US"/>
        </w:rPr>
        <w:t xml:space="preserve">composed </w:t>
      </w:r>
      <w:r w:rsidR="00A835A2">
        <w:rPr>
          <w:rFonts w:ascii="Arial" w:hAnsi="Arial" w:cs="Arial"/>
          <w:noProof/>
          <w:sz w:val="20"/>
          <w:szCs w:val="20"/>
          <w:lang w:val="en-US"/>
        </w:rPr>
        <w:t xml:space="preserve">of KIR currents, increase. Consequently, both D1 and D2-MSN decrease their excitability </w:t>
      </w:r>
      <w:r w:rsidR="00A835A2" w:rsidRPr="0066627E">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{"citationID":"NGnQjHi9","properties":{"formattedCitation":"\\super 40\\nosupersub{}","plainCitation":"40","noteIndex":0},"citationItems":[{"id":260,"uris":["http://zotero.org/users/local/Y9FSRwxg/items/7DQY8AKC"],"uri":["http://zotero.org/users/local/Y9FSRwxg/items/7DQY8AKC"],"itemData":{"id":260,"type":"article-journal","container-title":"Journal of Neuroscience","DOI":"10.1523/JNEUROSCI.2660-08.2008","ISSN":"0270-6474, 1529-2401","issue":"43","journalAbbreviation":"Journal of Neuroscience","language":"en","page":"10814-10824","source":"DOI.org (Crossref)","title":"Dichotomous Anatomical Properties of Adult Striatal Medium Spiny Neurons","volume":"28","author":[{"family":"Gertler","given":"T. S."},{"family":"Chan","given":"C. S."},{"family":"Surmeier","given":"D. J."}],"issued":{"date-parts":[["2008",10,22]]}}}],"schema":"https://github.com/citation-style-language/schema/raw/master/csl-citation.json"} </w:instrText>
      </w:r>
      <w:r w:rsidR="00A835A2" w:rsidRPr="0066627E">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40</w:t>
      </w:r>
      <w:r w:rsidR="00A835A2" w:rsidRPr="0066627E">
        <w:rPr>
          <w:rFonts w:ascii="Arial" w:hAnsi="Arial" w:cs="Arial"/>
          <w:noProof/>
          <w:sz w:val="20"/>
          <w:szCs w:val="20"/>
          <w:lang w:val="en-US"/>
        </w:rPr>
        <w:fldChar w:fldCharType="end"/>
      </w:r>
      <w:r w:rsidR="00A835A2" w:rsidRPr="0066627E">
        <w:rPr>
          <w:rFonts w:ascii="Arial" w:hAnsi="Arial" w:cs="Arial"/>
          <w:noProof/>
          <w:sz w:val="20"/>
          <w:szCs w:val="20"/>
          <w:lang w:val="en-US"/>
        </w:rPr>
        <w:t>.</w:t>
      </w:r>
      <w:r w:rsidR="00A835A2">
        <w:rPr>
          <w:rFonts w:ascii="Arial" w:hAnsi="Arial" w:cs="Arial"/>
          <w:noProof/>
          <w:sz w:val="20"/>
          <w:szCs w:val="20"/>
          <w:lang w:val="en-US"/>
        </w:rPr>
        <w:t xml:space="preserve"> It is possible that disturbances in dopamine levels during this sensitive time window will accelerate the decreasing excitability in D2-MSN, making adolescent mice more vulnerable to the ABA model.</w:t>
      </w:r>
    </w:p>
    <w:p w14:paraId="1D8A513B" w14:textId="04D19DCB" w:rsidR="004D6928" w:rsidRDefault="00101507" w:rsidP="00756221">
      <w:pPr>
        <w:ind w:left="-283"/>
        <w:jc w:val="both"/>
        <w:rPr>
          <w:rFonts w:ascii="Arial" w:hAnsi="Arial" w:cs="Arial"/>
          <w:noProof/>
          <w:sz w:val="20"/>
          <w:szCs w:val="20"/>
          <w:lang w:val="en-US"/>
        </w:rPr>
      </w:pPr>
      <w:r>
        <w:rPr>
          <w:rFonts w:ascii="Arial" w:hAnsi="Arial" w:cs="Arial"/>
          <w:noProof/>
          <w:sz w:val="20"/>
          <w:szCs w:val="20"/>
          <w:lang w:val="en-US"/>
        </w:rPr>
        <w:t>There are however some shortcomings in our study. I</w:t>
      </w:r>
      <w:r w:rsidRPr="00CC13AB">
        <w:rPr>
          <w:rFonts w:ascii="Arial" w:hAnsi="Arial" w:cs="Arial"/>
          <w:noProof/>
          <w:sz w:val="20"/>
          <w:szCs w:val="20"/>
          <w:lang w:val="en-US"/>
        </w:rPr>
        <w:t>t is sometimes argu</w:t>
      </w:r>
      <w:r w:rsidR="00345BB0">
        <w:rPr>
          <w:rFonts w:ascii="Arial" w:hAnsi="Arial" w:cs="Arial"/>
          <w:noProof/>
          <w:sz w:val="20"/>
          <w:szCs w:val="20"/>
          <w:lang w:val="en-US"/>
        </w:rPr>
        <w:t>ed</w:t>
      </w:r>
      <w:r w:rsidRPr="00CC13AB">
        <w:rPr>
          <w:rFonts w:ascii="Arial" w:hAnsi="Arial" w:cs="Arial"/>
          <w:noProof/>
          <w:sz w:val="20"/>
          <w:szCs w:val="20"/>
          <w:lang w:val="en-US"/>
        </w:rPr>
        <w:t xml:space="preserve"> against performing AN studies in adult mice, since the disorder is predominantly seen during adolescence</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{"citationID":"3wTN1RD5","properties":{"formattedCitation":"\\super 1\\nosupersub{}","plainCitation":"1","noteIndex":0},"citationItems":[{"id":135,"uris":["http://zotero.org/users/local/Y9FSRwxg/items/I6FI484B"],"uri":["http://zotero.org/users/local/Y9FSRwxg/items/I6FI484B"],"itemData":{"id":135,"type":"article-journal","container-title":"European Child &amp; Adolescent Psychiatry","DOI":"10.1007/s00787-015-0808-z","ISSN":"1018-8827, 1435-165X","issue":"8","journalAbbreviation":"Eur Child Adolesc Psychiatry","language":"en","page":"903-918","source":"DOI.org (Crossref)","title":"Prevalence, incidence, and natural course of anorexia and bulimia nervosa among adolescents and young adults","volume":"25","author":[{"family":"Nagl","given":"Michaela"},{"family":"Jacobi","given":"Corinna"},{"family":"Paul","given":"Martin"},{"family":"Beesdo-Baum","given":"Katja"},{"family":"Höfler","given":"Michael"},{"family":"Lieb","given":"Roselind"},{"family":"Wittchen","given":"Hans-Ulrich"}],"issued":{"date-parts":[["2016",8]]}}}],"schema":"https://github.com/citation-style-language/schema/raw/master/csl-citation.json"} </w:instrText>
      </w:r>
      <w:r>
        <w:rPr>
          <w:rFonts w:ascii="Arial" w:hAnsi="Arial" w:cs="Arial"/>
          <w:noProof/>
          <w:sz w:val="20"/>
          <w:szCs w:val="20"/>
          <w:lang w:val="en-US"/>
        </w:rPr>
        <w:fldChar w:fldCharType="separate"/>
      </w:r>
      <w:r w:rsidRPr="00CC13AB">
        <w:rPr>
          <w:rFonts w:ascii="Arial" w:hAnsi="Arial" w:cs="Arial"/>
          <w:sz w:val="20"/>
          <w:szCs w:val="24"/>
          <w:vertAlign w:val="superscript"/>
          <w:lang w:val="en-US"/>
        </w:rPr>
        <w:t>1</w:t>
      </w:r>
      <w:r>
        <w:rPr>
          <w:rFonts w:ascii="Arial" w:hAnsi="Arial" w:cs="Arial"/>
          <w:noProof/>
          <w:sz w:val="20"/>
          <w:szCs w:val="20"/>
          <w:lang w:val="en-US"/>
        </w:rPr>
        <w:fldChar w:fldCharType="end"/>
      </w:r>
      <w:r w:rsidRPr="00CC13AB">
        <w:rPr>
          <w:rFonts w:ascii="Arial" w:hAnsi="Arial" w:cs="Arial"/>
          <w:noProof/>
          <w:sz w:val="20"/>
          <w:szCs w:val="20"/>
          <w:lang w:val="en-US"/>
        </w:rPr>
        <w:t xml:space="preserve">. </w:t>
      </w:r>
      <w:r>
        <w:rPr>
          <w:rFonts w:ascii="Arial" w:hAnsi="Arial" w:cs="Arial"/>
          <w:noProof/>
          <w:sz w:val="20"/>
          <w:szCs w:val="20"/>
          <w:lang w:val="en-US"/>
        </w:rPr>
        <w:t>In accordance, adolescent mice are more vulnerable to the ABA paradigm compared to adult mice</w:t>
      </w:r>
      <w:r>
        <w:rPr>
          <w:rFonts w:ascii="Arial" w:hAnsi="Arial" w:cs="Arial"/>
          <w:noProof/>
          <w:sz w:val="20"/>
          <w:szCs w:val="20"/>
          <w:lang w:val="en-US"/>
        </w:rPr>
        <w:fldChar w:fldCharType="begin"/>
      </w:r>
      <w:r>
        <w:rPr>
          <w:rFonts w:ascii="Arial" w:hAnsi="Arial" w:cs="Arial"/>
          <w:noProof/>
          <w:sz w:val="20"/>
          <w:szCs w:val="20"/>
          <w:lang w:val="en-US"/>
        </w:rPr>
        <w:instrText xml:space="preserve"> ADDIN ZOTERO_ITEM CSL_CITATION {"citationID":"2Zkgq751","properties":{"formattedCitation":"\\super 16\\nosupersub{}","plainCitation":"16","noteIndex":0},"citationItems":[{"id":169,"uris":["http://zotero.org/users/local/Y9FSRwxg/items/VBVK3IA4"],"uri":["http://zotero.org/users/local/Y9FSRwxg/items/VBVK3IA4"],"itemData":{"id":169,"type":"article-journal","abstract":"Background\nIncreased physical activity is a common feature of anorexia nervosa (AN). Although high activity levels are associated with greater risk of developing AN, particularly when combined with dieting, most individuals who diet and exercise maintain a healthy body weight. It is unclear why some individuals develop AN while most do not. A rodent model of resilience and vulnerability to AN would be valuable to research. Dopamine, which is believed to play a crucial role in AN, regulates both reward and activity and may modulate vulnerability.\nMethods\nAdolescent and young adult female C57BL/6N mice were tested in the activity-based anorexia (ABA) model, with an extended period of food restriction in adult mice. ABA was also tested in dopamine transporter knockdown mice and wild-type littermates. Mice that adapted to conditions and maintained a stable body weight were characterized as resilient.\nResults\nIn adults, vulnerable and resilient phenotypes emerged in both the ABA and food-restricted mice without wheels. Vulnerable mice exhibited a pronounced increase in running throughout the light cycle, which dramatically peaked prior to requiring removal from the experiment. Resilient mice exhibited an adaptive decrease in total running, appropriate food anticipatory activity, and increased consumption, thereby achieving stable body weight. Hyperdopaminergia accelerated progression of the vulnerable phenotype.\nConclusions\nOur demonstration of distinct resilient and vulnerable phenotypes in mouse ABA significantly advances the utility of the model for identifying genes and neural substrates mediating AN risk and resilience. Modulation of dopamine may play a central role in the underlying circuit.","collection-title":"Corticostriatal Function and Eating Disorders","container-title":"Biological Psychiatry","DOI":"10.1016/j.biopsych.2020.06.030","ISSN":"0006-3223","issue":"12","journalAbbreviation":"Biological Psychiatry","language":"en","page":"829-842","source":"ScienceDirect","title":"Vulnerable and Resilient Phenotypes in a Mouse Model of Anorexia Nervosa","volume":"90","author":[{"family":"Beeler","given":"Jeff A."},{"family":"Mourra","given":"Devry"},{"family":"Zanca","given":"Roseanna M."},{"family":"Kalmbach","given":"Abigail"},{"family":"Gellman","given":"Celia"},{"family":"Klein","given":"Benjamin Y."},{"family":"Ravenelle","given":"Rebecca"},{"family":"Serrano","given":"Peter"},{"family":"Moore","given":"Holly"},{"family":"Rayport","given":"Stephen"},{"family":"Mingote","given":"Susana"},{"family":"Burghardt","given":"Nesha S."}],"issued":{"date-parts":[["2021",12,15]]}}}],"schema":"https://github.com/citation-style-language/schema/raw/master/csl-citation.json"} </w:instrText>
      </w:r>
      <w:r>
        <w:rPr>
          <w:rFonts w:ascii="Arial" w:hAnsi="Arial" w:cs="Arial"/>
          <w:noProof/>
          <w:sz w:val="20"/>
          <w:szCs w:val="20"/>
          <w:lang w:val="en-US"/>
        </w:rPr>
        <w:fldChar w:fldCharType="separate"/>
      </w:r>
      <w:r w:rsidRPr="00C97D61">
        <w:rPr>
          <w:rFonts w:ascii="Arial" w:hAnsi="Arial" w:cs="Arial"/>
          <w:sz w:val="20"/>
          <w:szCs w:val="24"/>
          <w:vertAlign w:val="superscript"/>
          <w:lang w:val="en-US"/>
        </w:rPr>
        <w:t>16</w:t>
      </w:r>
      <w:r>
        <w:rPr>
          <w:rFonts w:ascii="Arial" w:hAnsi="Arial" w:cs="Arial"/>
          <w:noProof/>
          <w:sz w:val="20"/>
          <w:szCs w:val="20"/>
          <w:lang w:val="en-US"/>
        </w:rPr>
        <w:fldChar w:fldCharType="end"/>
      </w:r>
      <w:r>
        <w:rPr>
          <w:rFonts w:ascii="Arial" w:hAnsi="Arial" w:cs="Arial"/>
          <w:noProof/>
          <w:sz w:val="20"/>
          <w:szCs w:val="20"/>
          <w:lang w:val="en-US"/>
        </w:rPr>
        <w:t>. H</w:t>
      </w:r>
      <w:r w:rsidRPr="00A835A2">
        <w:rPr>
          <w:rFonts w:ascii="Arial" w:hAnsi="Arial" w:cs="Arial"/>
          <w:noProof/>
          <w:sz w:val="20"/>
          <w:szCs w:val="20"/>
          <w:lang w:val="en-US"/>
        </w:rPr>
        <w:t>owever</w:t>
      </w:r>
      <w:r>
        <w:rPr>
          <w:rFonts w:ascii="Arial" w:hAnsi="Arial" w:cs="Arial"/>
          <w:noProof/>
          <w:sz w:val="20"/>
          <w:szCs w:val="20"/>
          <w:lang w:val="en-US"/>
        </w:rPr>
        <w:t xml:space="preserve">, adult female mice exhibit resistant and vulnerable </w:t>
      </w:r>
      <w:r w:rsidR="0027491B">
        <w:rPr>
          <w:rFonts w:ascii="Arial" w:hAnsi="Arial" w:cs="Arial"/>
          <w:noProof/>
          <w:sz w:val="20"/>
          <w:szCs w:val="20"/>
          <w:lang w:val="en-US"/>
        </w:rPr>
        <w:t>sub</w:t>
      </w:r>
      <w:r>
        <w:rPr>
          <w:rFonts w:ascii="Arial" w:hAnsi="Arial" w:cs="Arial"/>
          <w:noProof/>
          <w:sz w:val="20"/>
          <w:szCs w:val="20"/>
          <w:lang w:val="en-US"/>
        </w:rPr>
        <w:t xml:space="preserve">types which </w:t>
      </w:r>
      <w:r w:rsidR="006E6D94">
        <w:rPr>
          <w:rFonts w:ascii="Arial" w:hAnsi="Arial" w:cs="Arial"/>
          <w:noProof/>
          <w:sz w:val="20"/>
          <w:szCs w:val="20"/>
          <w:lang w:val="en-US"/>
        </w:rPr>
        <w:t>facilitates</w:t>
      </w:r>
      <w:r>
        <w:rPr>
          <w:rFonts w:ascii="Arial" w:hAnsi="Arial" w:cs="Arial"/>
          <w:noProof/>
          <w:sz w:val="20"/>
          <w:szCs w:val="20"/>
          <w:lang w:val="en-US"/>
        </w:rPr>
        <w:t xml:space="preserve"> investigating ABA susceptib</w:t>
      </w:r>
      <w:r w:rsidR="00345BB0">
        <w:rPr>
          <w:rFonts w:ascii="Arial" w:hAnsi="Arial" w:cs="Arial"/>
          <w:noProof/>
          <w:sz w:val="20"/>
          <w:szCs w:val="20"/>
          <w:lang w:val="en-US"/>
        </w:rPr>
        <w:t>i</w:t>
      </w:r>
      <w:r>
        <w:rPr>
          <w:rFonts w:ascii="Arial" w:hAnsi="Arial" w:cs="Arial"/>
          <w:noProof/>
          <w:sz w:val="20"/>
          <w:szCs w:val="20"/>
          <w:lang w:val="en-US"/>
        </w:rPr>
        <w:t xml:space="preserve">lity and is therefore </w:t>
      </w:r>
      <w:r w:rsidR="006E6D94">
        <w:rPr>
          <w:rFonts w:ascii="Arial" w:hAnsi="Arial" w:cs="Arial"/>
          <w:noProof/>
          <w:sz w:val="20"/>
          <w:szCs w:val="20"/>
          <w:lang w:val="en-US"/>
        </w:rPr>
        <w:t>of</w:t>
      </w:r>
      <w:r w:rsidRPr="00A835A2">
        <w:rPr>
          <w:rFonts w:ascii="Arial" w:hAnsi="Arial" w:cs="Arial"/>
          <w:noProof/>
          <w:sz w:val="20"/>
          <w:szCs w:val="20"/>
          <w:lang w:val="en-US"/>
        </w:rPr>
        <w:t xml:space="preserve"> </w:t>
      </w:r>
      <w:r>
        <w:rPr>
          <w:rFonts w:ascii="Arial" w:hAnsi="Arial" w:cs="Arial"/>
          <w:noProof/>
          <w:sz w:val="20"/>
          <w:szCs w:val="20"/>
          <w:lang w:val="en-US"/>
        </w:rPr>
        <w:t>importan</w:t>
      </w:r>
      <w:r w:rsidR="006E6D94">
        <w:rPr>
          <w:rFonts w:ascii="Arial" w:hAnsi="Arial" w:cs="Arial"/>
          <w:noProof/>
          <w:sz w:val="20"/>
          <w:szCs w:val="20"/>
          <w:lang w:val="en-US"/>
        </w:rPr>
        <w:t>ce</w:t>
      </w:r>
      <w:r w:rsidRPr="00A835A2">
        <w:rPr>
          <w:rFonts w:ascii="Arial" w:hAnsi="Arial" w:cs="Arial"/>
          <w:noProof/>
          <w:sz w:val="20"/>
          <w:szCs w:val="20"/>
          <w:lang w:val="en-US"/>
        </w:rPr>
        <w:t>.</w:t>
      </w:r>
      <w:r>
        <w:rPr>
          <w:rFonts w:ascii="Arial" w:hAnsi="Arial" w:cs="Arial"/>
          <w:noProof/>
          <w:sz w:val="20"/>
          <w:szCs w:val="20"/>
          <w:lang w:val="en-US"/>
        </w:rPr>
        <w:t xml:space="preserve"> To study the cause of ABA susceptibility, I suggest to split control mice in high running and low running groups. This </w:t>
      </w:r>
      <w:r w:rsidR="006E6D94">
        <w:rPr>
          <w:rFonts w:ascii="Arial" w:hAnsi="Arial" w:cs="Arial"/>
          <w:noProof/>
          <w:sz w:val="20"/>
          <w:szCs w:val="20"/>
          <w:lang w:val="en-US"/>
        </w:rPr>
        <w:t xml:space="preserve">would allow us </w:t>
      </w:r>
      <w:r>
        <w:rPr>
          <w:rFonts w:ascii="Arial" w:hAnsi="Arial" w:cs="Arial"/>
          <w:noProof/>
          <w:sz w:val="20"/>
          <w:szCs w:val="20"/>
          <w:lang w:val="en-US"/>
        </w:rPr>
        <w:t xml:space="preserve">to investigate if there </w:t>
      </w:r>
      <w:r w:rsidR="006E6D94">
        <w:rPr>
          <w:rFonts w:ascii="Arial" w:hAnsi="Arial" w:cs="Arial"/>
          <w:noProof/>
          <w:sz w:val="20"/>
          <w:szCs w:val="20"/>
          <w:lang w:val="en-US"/>
        </w:rPr>
        <w:t>are preexisting biological traits prior ABA exposure (e.g.</w:t>
      </w:r>
      <w:r>
        <w:rPr>
          <w:rFonts w:ascii="Arial" w:hAnsi="Arial" w:cs="Arial"/>
          <w:noProof/>
          <w:sz w:val="20"/>
          <w:szCs w:val="20"/>
          <w:lang w:val="en-US"/>
        </w:rPr>
        <w:t xml:space="preserve"> a difference in D2-MSN excitab</w:t>
      </w:r>
      <w:r w:rsidR="00345BB0">
        <w:rPr>
          <w:rFonts w:ascii="Arial" w:hAnsi="Arial" w:cs="Arial"/>
          <w:noProof/>
          <w:sz w:val="20"/>
          <w:szCs w:val="20"/>
          <w:lang w:val="en-US"/>
        </w:rPr>
        <w:t>i</w:t>
      </w:r>
      <w:r>
        <w:rPr>
          <w:rFonts w:ascii="Arial" w:hAnsi="Arial" w:cs="Arial"/>
          <w:noProof/>
          <w:sz w:val="20"/>
          <w:szCs w:val="20"/>
          <w:lang w:val="en-US"/>
        </w:rPr>
        <w:t>lity in ABA vulnerable mice</w:t>
      </w:r>
      <w:r w:rsidR="006E6D94">
        <w:rPr>
          <w:rFonts w:ascii="Arial" w:hAnsi="Arial" w:cs="Arial"/>
          <w:noProof/>
          <w:sz w:val="20"/>
          <w:szCs w:val="20"/>
          <w:lang w:val="en-US"/>
        </w:rPr>
        <w:t>)</w:t>
      </w:r>
      <w:r>
        <w:rPr>
          <w:rFonts w:ascii="Arial" w:hAnsi="Arial" w:cs="Arial"/>
          <w:noProof/>
          <w:sz w:val="20"/>
          <w:szCs w:val="20"/>
          <w:lang w:val="en-US"/>
        </w:rPr>
        <w:t>. Another shortcoming is that i</w:t>
      </w:r>
      <w:r w:rsidR="00E43DA1">
        <w:rPr>
          <w:rFonts w:ascii="Arial" w:hAnsi="Arial" w:cs="Arial"/>
          <w:noProof/>
          <w:sz w:val="20"/>
          <w:szCs w:val="20"/>
          <w:lang w:val="en-US"/>
        </w:rPr>
        <w:t xml:space="preserve">t </w:t>
      </w:r>
      <w:r w:rsidR="000D6EFD">
        <w:rPr>
          <w:rFonts w:ascii="Arial" w:hAnsi="Arial" w:cs="Arial"/>
          <w:noProof/>
          <w:sz w:val="20"/>
          <w:szCs w:val="20"/>
          <w:lang w:val="en-US"/>
        </w:rPr>
        <w:t>was assumed</w:t>
      </w:r>
      <w:r w:rsidR="00E43DA1">
        <w:rPr>
          <w:rFonts w:ascii="Arial" w:hAnsi="Arial" w:cs="Arial"/>
          <w:noProof/>
          <w:sz w:val="20"/>
          <w:szCs w:val="20"/>
          <w:lang w:val="en-US"/>
        </w:rPr>
        <w:t xml:space="preserve"> that fluorescent neurons in DrD1Cre/TdTomato mice </w:t>
      </w:r>
      <w:r w:rsidR="000D6EFD">
        <w:rPr>
          <w:rFonts w:ascii="Arial" w:hAnsi="Arial" w:cs="Arial"/>
          <w:noProof/>
          <w:sz w:val="20"/>
          <w:szCs w:val="20"/>
          <w:lang w:val="en-US"/>
        </w:rPr>
        <w:t>were</w:t>
      </w:r>
      <w:r w:rsidR="00E43DA1">
        <w:rPr>
          <w:rFonts w:ascii="Arial" w:hAnsi="Arial" w:cs="Arial"/>
          <w:noProof/>
          <w:sz w:val="20"/>
          <w:szCs w:val="20"/>
          <w:lang w:val="en-US"/>
        </w:rPr>
        <w:t xml:space="preserve"> D1-MSN</w:t>
      </w:r>
      <w:r w:rsidR="0076396E">
        <w:rPr>
          <w:rFonts w:ascii="Arial" w:hAnsi="Arial" w:cs="Arial"/>
          <w:noProof/>
          <w:sz w:val="20"/>
          <w:szCs w:val="20"/>
          <w:lang w:val="en-US"/>
        </w:rPr>
        <w:t>s</w:t>
      </w:r>
      <w:r w:rsidR="00E43DA1">
        <w:rPr>
          <w:rFonts w:ascii="Arial" w:hAnsi="Arial" w:cs="Arial"/>
          <w:noProof/>
          <w:sz w:val="20"/>
          <w:szCs w:val="20"/>
          <w:lang w:val="en-US"/>
        </w:rPr>
        <w:t xml:space="preserve"> since they express the DrD1 gene and therefore TdTomato</w:t>
      </w:r>
      <w:r w:rsidR="000D6EFD">
        <w:rPr>
          <w:rFonts w:ascii="Arial" w:hAnsi="Arial" w:cs="Arial"/>
          <w:noProof/>
          <w:sz w:val="20"/>
          <w:szCs w:val="20"/>
          <w:lang w:val="en-US"/>
        </w:rPr>
        <w:t xml:space="preserve">. </w:t>
      </w:r>
      <w:r w:rsidR="0076396E">
        <w:rPr>
          <w:rFonts w:ascii="Arial" w:hAnsi="Arial" w:cs="Arial"/>
          <w:noProof/>
          <w:sz w:val="20"/>
          <w:szCs w:val="20"/>
          <w:lang w:val="en-US"/>
        </w:rPr>
        <w:t xml:space="preserve">However, very few non-fluorescent neurons </w:t>
      </w:r>
      <w:r w:rsidR="006E6D94">
        <w:rPr>
          <w:rFonts w:ascii="Arial" w:hAnsi="Arial" w:cs="Arial"/>
          <w:noProof/>
          <w:sz w:val="20"/>
          <w:szCs w:val="20"/>
          <w:lang w:val="en-US"/>
        </w:rPr>
        <w:t>were found</w:t>
      </w:r>
      <w:r w:rsidR="0076396E">
        <w:rPr>
          <w:rFonts w:ascii="Arial" w:hAnsi="Arial" w:cs="Arial"/>
          <w:noProof/>
          <w:sz w:val="20"/>
          <w:szCs w:val="20"/>
          <w:lang w:val="en-US"/>
        </w:rPr>
        <w:t xml:space="preserve"> in the NAc core, while it has been demonstrated by previous research that D1- and D2- MSN </w:t>
      </w:r>
      <w:r w:rsidR="00B34740">
        <w:rPr>
          <w:rFonts w:ascii="Arial" w:hAnsi="Arial" w:cs="Arial"/>
          <w:noProof/>
          <w:sz w:val="20"/>
          <w:szCs w:val="20"/>
          <w:lang w:val="en-US"/>
        </w:rPr>
        <w:t xml:space="preserve">in the NAc core </w:t>
      </w:r>
      <w:r w:rsidR="0076396E">
        <w:rPr>
          <w:rFonts w:ascii="Arial" w:hAnsi="Arial" w:cs="Arial"/>
          <w:noProof/>
          <w:sz w:val="20"/>
          <w:szCs w:val="20"/>
          <w:lang w:val="en-US"/>
        </w:rPr>
        <w:t xml:space="preserve">should </w:t>
      </w:r>
      <w:r w:rsidR="00B34740">
        <w:rPr>
          <w:rFonts w:ascii="Arial" w:hAnsi="Arial" w:cs="Arial"/>
          <w:noProof/>
          <w:sz w:val="20"/>
          <w:szCs w:val="20"/>
          <w:lang w:val="en-US"/>
        </w:rPr>
        <w:t xml:space="preserve">occur equally and be </w:t>
      </w:r>
      <w:r w:rsidR="0076396E">
        <w:rPr>
          <w:rFonts w:ascii="Arial" w:hAnsi="Arial" w:cs="Arial"/>
          <w:noProof/>
          <w:sz w:val="20"/>
          <w:szCs w:val="20"/>
          <w:lang w:val="en-US"/>
        </w:rPr>
        <w:t>homogeneously distributed</w:t>
      </w:r>
      <w:r w:rsidR="00A91ADF">
        <w:rPr>
          <w:rFonts w:ascii="Arial" w:hAnsi="Arial" w:cs="Arial"/>
          <w:noProof/>
          <w:sz w:val="20"/>
          <w:szCs w:val="20"/>
          <w:lang w:val="en-US"/>
        </w:rPr>
        <w:t>. Moreover, it has been demonstrated that 6% of neurons in the NAc core co</w:t>
      </w:r>
      <w:r w:rsidR="00345BB0">
        <w:rPr>
          <w:rFonts w:ascii="Arial" w:hAnsi="Arial" w:cs="Arial"/>
          <w:noProof/>
          <w:sz w:val="20"/>
          <w:szCs w:val="20"/>
          <w:lang w:val="en-US"/>
        </w:rPr>
        <w:t>-</w:t>
      </w:r>
      <w:r w:rsidR="00A91ADF">
        <w:rPr>
          <w:rFonts w:ascii="Arial" w:hAnsi="Arial" w:cs="Arial"/>
          <w:noProof/>
          <w:sz w:val="20"/>
          <w:szCs w:val="20"/>
          <w:lang w:val="en-US"/>
        </w:rPr>
        <w:t xml:space="preserve">express D1 and D2 receptors </w:t>
      </w:r>
      <w:r w:rsidR="0076396E">
        <w:rPr>
          <w:rFonts w:ascii="Arial" w:hAnsi="Arial" w:cs="Arial"/>
          <w:noProof/>
          <w:sz w:val="20"/>
          <w:szCs w:val="20"/>
          <w:lang w:val="en-US"/>
        </w:rPr>
        <w:fldChar w:fldCharType="begin"/>
      </w:r>
      <w:r w:rsidR="005B5A0E">
        <w:rPr>
          <w:rFonts w:ascii="Arial" w:hAnsi="Arial" w:cs="Arial"/>
          <w:noProof/>
          <w:sz w:val="20"/>
          <w:szCs w:val="20"/>
          <w:lang w:val="en-US"/>
        </w:rPr>
        <w:instrText xml:space="preserve"> ADDIN ZOTERO_ITEM CSL_CITATION {"citationID":"quyow47U","properties":{"formattedCitation":"\\super 41\\nosupersub{}","plainCitation":"41","noteIndex":0},"citationItems":[{"id":267,"uris":["http://zotero.org/users/local/Y9FSRwxg/items/MTP5YKT8"],"uri":["http://zotero.org/users/local/Y9FSRwxg/items/MTP5YKT8"],"itemData":{"id":267,"type":"article-journal","abstract":"The nucleus accumbens (NAc) is a critical brain region involved in many reward-related behaviors. The NAc comprises major compartments the core and the shell, which encompass several subterritories. GABAergic medium-sized spiny neurons (MSNs) constitute the output neurons of the NAc core and shell. While the functional organization of the NAc core outputs resembles the one described for the dorsal striatum, a simple classification of the NAc shell neurons has been difficult to define due to the complexity of the compartmental segregation of cells. We used a variety of BAC transgenic mice expressing enhanced green fluorescence (EGFP) or the Cre-recombinase (Cre) under the control of the promoter of dopamine D1, D2, and D3 receptors and of adenosine A2a receptor to dissect the microanatomy of the NAc. Moreover, using various immunological markers we characterized in detail the distribution of MSNs in the mouse NAc. In addition, cell-type specific extracellular signal-regulated kinase (ERK) phosphorylation in the NAc subterritories was analyzed following acute administration of SKF81297 (a D1R-like agonist), quinpirole (a D2 receptors (D2R)-like agonist), apomorphine (a non-selective DA receptor agonist), raclopride (a D2R-like antagonist), and psychostimulant drugs, including cocaine and d-amphetamine. Each drug generated a unique topography and cell-type specific activation of ERK in the NAc. Our results show the existence of marked differences in the receptor expression pattern and functional activation of MSNs within the shell subterritories. This study emphasizes the anatomical and functional heterogeneity of the NAc, which will have to be considered in its further study.","container-title":"Frontiers in Neural Circuits","DOI":"10.3389/fncir.2013.00022","ISSN":"1662-5110","page":"22","source":"Frontiers","title":"Distribution and compartmental organization of GABAergic medium-sized spiny neurons in the mouse nucleus accumbens","volume":"7","author":[{"family":"Gangarossa","given":"Giuseppe"},{"family":"Espallergues","given":"Julie"},{"family":"De Kerchove D'Exaerde","given":"Alban"},{"family":"El Mestikawy","given":"Salah"},{"family":"Gerfen","given":"Chip"},{"family":"Hervé","given":"Denis"},{"family":"Girault","given":"Jean-Antoine"},{"family":"Valjent","given":"Emmanuel"}],"issued":{"date-parts":[["2013"]]}}}],"schema":"https://github.com/citation-style-language/schema/raw/master/csl-citation.json"} </w:instrText>
      </w:r>
      <w:r w:rsidR="0076396E">
        <w:rPr>
          <w:rFonts w:ascii="Arial" w:hAnsi="Arial" w:cs="Arial"/>
          <w:noProof/>
          <w:sz w:val="20"/>
          <w:szCs w:val="20"/>
          <w:lang w:val="en-US"/>
        </w:rPr>
        <w:fldChar w:fldCharType="separate"/>
      </w:r>
      <w:r w:rsidR="005B5A0E" w:rsidRPr="005B5A0E">
        <w:rPr>
          <w:rFonts w:ascii="Arial" w:hAnsi="Arial" w:cs="Arial"/>
          <w:sz w:val="20"/>
          <w:szCs w:val="24"/>
          <w:vertAlign w:val="superscript"/>
          <w:lang w:val="en-US"/>
        </w:rPr>
        <w:t>41</w:t>
      </w:r>
      <w:r w:rsidR="0076396E">
        <w:rPr>
          <w:rFonts w:ascii="Arial" w:hAnsi="Arial" w:cs="Arial"/>
          <w:noProof/>
          <w:sz w:val="20"/>
          <w:szCs w:val="20"/>
          <w:lang w:val="en-US"/>
        </w:rPr>
        <w:fldChar w:fldCharType="end"/>
      </w:r>
      <w:r w:rsidR="0076396E">
        <w:rPr>
          <w:rFonts w:ascii="Arial" w:hAnsi="Arial" w:cs="Arial"/>
          <w:noProof/>
          <w:sz w:val="20"/>
          <w:szCs w:val="20"/>
          <w:lang w:val="en-US"/>
        </w:rPr>
        <w:t>.</w:t>
      </w:r>
      <w:r w:rsidR="00A91ADF">
        <w:rPr>
          <w:rFonts w:ascii="Arial" w:hAnsi="Arial" w:cs="Arial"/>
          <w:noProof/>
          <w:sz w:val="20"/>
          <w:szCs w:val="20"/>
          <w:lang w:val="en-US"/>
        </w:rPr>
        <w:t xml:space="preserve"> </w:t>
      </w:r>
      <w:r w:rsidR="00B34740">
        <w:rPr>
          <w:rFonts w:ascii="Arial" w:hAnsi="Arial" w:cs="Arial"/>
          <w:noProof/>
          <w:sz w:val="20"/>
          <w:szCs w:val="20"/>
          <w:lang w:val="en-US"/>
        </w:rPr>
        <w:t>This could mean that in our research also DrD</w:t>
      </w:r>
      <w:r w:rsidR="00030471">
        <w:rPr>
          <w:rFonts w:ascii="Arial" w:hAnsi="Arial" w:cs="Arial"/>
          <w:noProof/>
          <w:sz w:val="20"/>
          <w:szCs w:val="20"/>
          <w:lang w:val="en-US"/>
        </w:rPr>
        <w:t>2</w:t>
      </w:r>
      <w:r w:rsidR="00B34740">
        <w:rPr>
          <w:rFonts w:ascii="Arial" w:hAnsi="Arial" w:cs="Arial"/>
          <w:noProof/>
          <w:sz w:val="20"/>
          <w:szCs w:val="20"/>
          <w:lang w:val="en-US"/>
        </w:rPr>
        <w:t xml:space="preserve"> expressing neurons were patched</w:t>
      </w:r>
      <w:r w:rsidR="00A91ADF">
        <w:rPr>
          <w:rFonts w:ascii="Arial" w:hAnsi="Arial" w:cs="Arial"/>
          <w:noProof/>
          <w:sz w:val="20"/>
          <w:szCs w:val="20"/>
          <w:lang w:val="en-US"/>
        </w:rPr>
        <w:t xml:space="preserve"> due to a possible high background fluorescence and co-expressing neurons. If ABA exposure influences both populations individually</w:t>
      </w:r>
      <w:r w:rsidR="006E6D94">
        <w:rPr>
          <w:rFonts w:ascii="Arial" w:hAnsi="Arial" w:cs="Arial"/>
          <w:noProof/>
          <w:sz w:val="20"/>
          <w:szCs w:val="20"/>
          <w:lang w:val="en-US"/>
        </w:rPr>
        <w:t xml:space="preserve"> (and in an opposite way)</w:t>
      </w:r>
      <w:r w:rsidR="00A91ADF">
        <w:rPr>
          <w:rFonts w:ascii="Arial" w:hAnsi="Arial" w:cs="Arial"/>
          <w:noProof/>
          <w:sz w:val="20"/>
          <w:szCs w:val="20"/>
          <w:lang w:val="en-US"/>
        </w:rPr>
        <w:t xml:space="preserve"> it could be that an important effect was missed since both D1 as D2-MSN were patched. However, during patch</w:t>
      </w:r>
      <w:r w:rsidR="00266191">
        <w:rPr>
          <w:rFonts w:ascii="Arial" w:hAnsi="Arial" w:cs="Arial"/>
          <w:noProof/>
          <w:sz w:val="20"/>
          <w:szCs w:val="20"/>
          <w:lang w:val="en-US"/>
        </w:rPr>
        <w:t xml:space="preserve"> clamping,</w:t>
      </w:r>
      <w:r w:rsidR="00A91ADF">
        <w:rPr>
          <w:rFonts w:ascii="Arial" w:hAnsi="Arial" w:cs="Arial"/>
          <w:noProof/>
          <w:sz w:val="20"/>
          <w:szCs w:val="20"/>
          <w:lang w:val="en-US"/>
        </w:rPr>
        <w:t xml:space="preserve"> neurons with the most robust fluores</w:t>
      </w:r>
      <w:r w:rsidR="00345BB0">
        <w:rPr>
          <w:rFonts w:ascii="Arial" w:hAnsi="Arial" w:cs="Arial"/>
          <w:noProof/>
          <w:sz w:val="20"/>
          <w:szCs w:val="20"/>
          <w:lang w:val="en-US"/>
        </w:rPr>
        <w:t>c</w:t>
      </w:r>
      <w:r w:rsidR="00A91ADF">
        <w:rPr>
          <w:rFonts w:ascii="Arial" w:hAnsi="Arial" w:cs="Arial"/>
          <w:noProof/>
          <w:sz w:val="20"/>
          <w:szCs w:val="20"/>
          <w:lang w:val="en-US"/>
        </w:rPr>
        <w:t xml:space="preserve">ence were carefully picked and therefore I think that </w:t>
      </w:r>
      <w:r w:rsidR="00266191">
        <w:rPr>
          <w:rFonts w:ascii="Arial" w:hAnsi="Arial" w:cs="Arial"/>
          <w:noProof/>
          <w:sz w:val="20"/>
          <w:szCs w:val="20"/>
          <w:lang w:val="en-US"/>
        </w:rPr>
        <w:t xml:space="preserve">our results still reflect the D1-MSN population. </w:t>
      </w:r>
      <w:r w:rsidR="00CC13AB">
        <w:rPr>
          <w:rFonts w:ascii="Arial" w:hAnsi="Arial" w:cs="Arial"/>
          <w:noProof/>
          <w:sz w:val="20"/>
          <w:szCs w:val="20"/>
          <w:lang w:val="en-US"/>
        </w:rPr>
        <w:t>However, a</w:t>
      </w:r>
      <w:r w:rsidR="00266191">
        <w:rPr>
          <w:rFonts w:ascii="Arial" w:hAnsi="Arial" w:cs="Arial"/>
          <w:noProof/>
          <w:sz w:val="20"/>
          <w:szCs w:val="20"/>
          <w:lang w:val="en-US"/>
        </w:rPr>
        <w:t xml:space="preserve">dditionally to </w:t>
      </w:r>
      <w:r w:rsidR="00CC13AB">
        <w:rPr>
          <w:rFonts w:ascii="Arial" w:hAnsi="Arial" w:cs="Arial"/>
          <w:noProof/>
          <w:sz w:val="20"/>
          <w:szCs w:val="20"/>
          <w:lang w:val="en-US"/>
        </w:rPr>
        <w:t>validate this study</w:t>
      </w:r>
      <w:r w:rsidR="00266191">
        <w:rPr>
          <w:rFonts w:ascii="Arial" w:hAnsi="Arial" w:cs="Arial"/>
          <w:noProof/>
          <w:sz w:val="20"/>
          <w:szCs w:val="20"/>
          <w:lang w:val="en-US"/>
        </w:rPr>
        <w:t xml:space="preserve">, confocal analysis combined with immunostainings of D2 neurons should be done on brain slices of DrD1Cre/TdTomato mice to check if </w:t>
      </w:r>
      <w:r w:rsidR="00345BB0">
        <w:rPr>
          <w:rFonts w:ascii="Arial" w:hAnsi="Arial" w:cs="Arial"/>
          <w:noProof/>
          <w:sz w:val="20"/>
          <w:szCs w:val="20"/>
          <w:lang w:val="en-US"/>
        </w:rPr>
        <w:t>there is a colocaliz</w:t>
      </w:r>
      <w:r w:rsidR="00CC13AB">
        <w:rPr>
          <w:rFonts w:ascii="Arial" w:hAnsi="Arial" w:cs="Arial"/>
          <w:noProof/>
          <w:sz w:val="20"/>
          <w:szCs w:val="20"/>
          <w:lang w:val="en-US"/>
        </w:rPr>
        <w:t xml:space="preserve">ation present. </w:t>
      </w:r>
    </w:p>
    <w:bookmarkEnd w:id="7"/>
    <w:p w14:paraId="7EC19ADD" w14:textId="25DC5892" w:rsidR="00B46084" w:rsidRDefault="004A0828" w:rsidP="00756221">
      <w:pPr>
        <w:ind w:left="-283"/>
        <w:jc w:val="both"/>
        <w:rPr>
          <w:rFonts w:ascii="Arial" w:hAnsi="Arial" w:cs="Arial"/>
          <w:noProof/>
          <w:sz w:val="20"/>
          <w:szCs w:val="20"/>
          <w:lang w:val="en-US"/>
        </w:rPr>
      </w:pPr>
      <w:r>
        <w:rPr>
          <w:rFonts w:ascii="Arial" w:hAnsi="Arial" w:cs="Arial"/>
          <w:noProof/>
          <w:sz w:val="20"/>
          <w:szCs w:val="20"/>
          <w:lang w:val="en-US"/>
        </w:rPr>
        <w:t xml:space="preserve">In summary, </w:t>
      </w:r>
      <w:r w:rsidR="005E2A96">
        <w:rPr>
          <w:rFonts w:ascii="Arial" w:hAnsi="Arial" w:cs="Arial"/>
          <w:noProof/>
          <w:sz w:val="20"/>
          <w:szCs w:val="20"/>
          <w:lang w:val="en-US"/>
        </w:rPr>
        <w:t>our study shows that</w:t>
      </w:r>
      <w:r>
        <w:rPr>
          <w:rFonts w:ascii="Arial" w:hAnsi="Arial" w:cs="Arial"/>
          <w:noProof/>
          <w:sz w:val="20"/>
          <w:szCs w:val="20"/>
          <w:lang w:val="en-US"/>
        </w:rPr>
        <w:t xml:space="preserve"> adult female mice exhibit vulnerable and resistant subtypes when exposed to the ABA model. Moreover, </w:t>
      </w:r>
      <w:r w:rsidR="00A04C3D">
        <w:rPr>
          <w:rFonts w:ascii="Arial" w:hAnsi="Arial" w:cs="Arial"/>
          <w:noProof/>
          <w:sz w:val="20"/>
          <w:szCs w:val="20"/>
          <w:lang w:val="en-US"/>
        </w:rPr>
        <w:t>t</w:t>
      </w:r>
      <w:r w:rsidR="0058279B">
        <w:rPr>
          <w:rFonts w:ascii="Arial" w:hAnsi="Arial" w:cs="Arial"/>
          <w:noProof/>
          <w:sz w:val="20"/>
          <w:szCs w:val="20"/>
          <w:lang w:val="en-US"/>
        </w:rPr>
        <w:t>he electrical intrinsic properties of D1-MSN</w:t>
      </w:r>
      <w:r w:rsidR="00A04C3D">
        <w:rPr>
          <w:rFonts w:ascii="Arial" w:hAnsi="Arial" w:cs="Arial"/>
          <w:noProof/>
          <w:sz w:val="20"/>
          <w:szCs w:val="20"/>
          <w:lang w:val="en-US"/>
        </w:rPr>
        <w:t>s</w:t>
      </w:r>
      <w:r w:rsidR="0058279B">
        <w:rPr>
          <w:rFonts w:ascii="Arial" w:hAnsi="Arial" w:cs="Arial"/>
          <w:noProof/>
          <w:sz w:val="20"/>
          <w:szCs w:val="20"/>
          <w:lang w:val="en-US"/>
        </w:rPr>
        <w:t xml:space="preserve"> in the NAc </w:t>
      </w:r>
      <w:r w:rsidR="00A04C3D">
        <w:rPr>
          <w:rFonts w:ascii="Arial" w:hAnsi="Arial" w:cs="Arial"/>
          <w:noProof/>
          <w:sz w:val="20"/>
          <w:szCs w:val="20"/>
          <w:lang w:val="en-US"/>
        </w:rPr>
        <w:t xml:space="preserve">core </w:t>
      </w:r>
      <w:r w:rsidR="0058279B">
        <w:rPr>
          <w:rFonts w:ascii="Arial" w:hAnsi="Arial" w:cs="Arial"/>
          <w:noProof/>
          <w:sz w:val="20"/>
          <w:szCs w:val="20"/>
          <w:lang w:val="en-US"/>
        </w:rPr>
        <w:t>as well as pre- and post- synaptic</w:t>
      </w:r>
      <w:r w:rsidR="006B1DCE">
        <w:rPr>
          <w:rFonts w:ascii="Arial" w:hAnsi="Arial" w:cs="Arial"/>
          <w:noProof/>
          <w:sz w:val="20"/>
          <w:szCs w:val="20"/>
          <w:lang w:val="en-US"/>
        </w:rPr>
        <w:t xml:space="preserve"> glutamatergic</w:t>
      </w:r>
      <w:r w:rsidR="0058279B">
        <w:rPr>
          <w:rFonts w:ascii="Arial" w:hAnsi="Arial" w:cs="Arial"/>
          <w:noProof/>
          <w:sz w:val="20"/>
          <w:szCs w:val="20"/>
          <w:lang w:val="en-US"/>
        </w:rPr>
        <w:t xml:space="preserve"> transmission onto D1-MSNs were found to be unmodified </w:t>
      </w:r>
      <w:r w:rsidR="00A04C3D">
        <w:rPr>
          <w:rFonts w:ascii="Arial" w:hAnsi="Arial" w:cs="Arial"/>
          <w:noProof/>
          <w:sz w:val="20"/>
          <w:szCs w:val="20"/>
          <w:lang w:val="en-US"/>
        </w:rPr>
        <w:t xml:space="preserve">in both ABA-R and ABA-V mice. Altogether, we demonstrate that, in contrast with our hypothesis, no alterations were induced in D1-MSN excitability after ABA exposure. </w:t>
      </w:r>
      <w:r w:rsidR="00CC510B">
        <w:rPr>
          <w:rFonts w:ascii="Arial" w:hAnsi="Arial" w:cs="Arial"/>
          <w:noProof/>
          <w:sz w:val="20"/>
          <w:szCs w:val="20"/>
          <w:lang w:val="en-US"/>
        </w:rPr>
        <w:t xml:space="preserve">Future research should therefore focus on investigating the contribution of </w:t>
      </w:r>
      <w:r w:rsidR="00BC0FC6">
        <w:rPr>
          <w:rFonts w:ascii="Arial" w:hAnsi="Arial" w:cs="Arial"/>
          <w:noProof/>
          <w:sz w:val="20"/>
          <w:szCs w:val="20"/>
          <w:lang w:val="en-US"/>
        </w:rPr>
        <w:t>other neuronal populations</w:t>
      </w:r>
      <w:r w:rsidR="00702791">
        <w:rPr>
          <w:rFonts w:ascii="Arial" w:hAnsi="Arial" w:cs="Arial"/>
          <w:noProof/>
          <w:sz w:val="20"/>
          <w:szCs w:val="20"/>
          <w:lang w:val="en-US"/>
        </w:rPr>
        <w:t>,</w:t>
      </w:r>
      <w:r w:rsidR="00BC0FC6">
        <w:rPr>
          <w:rFonts w:ascii="Arial" w:hAnsi="Arial" w:cs="Arial"/>
          <w:noProof/>
          <w:sz w:val="20"/>
          <w:szCs w:val="20"/>
          <w:lang w:val="en-US"/>
        </w:rPr>
        <w:t xml:space="preserve"> such as the </w:t>
      </w:r>
      <w:r w:rsidR="00CC510B">
        <w:rPr>
          <w:rFonts w:ascii="Arial" w:hAnsi="Arial" w:cs="Arial"/>
          <w:noProof/>
          <w:sz w:val="20"/>
          <w:szCs w:val="20"/>
          <w:lang w:val="en-US"/>
        </w:rPr>
        <w:t>D2-MSNs in the NAc core. Th</w:t>
      </w:r>
      <w:r w:rsidR="00BC0FC6">
        <w:rPr>
          <w:rFonts w:ascii="Arial" w:hAnsi="Arial" w:cs="Arial"/>
          <w:noProof/>
          <w:sz w:val="20"/>
          <w:szCs w:val="20"/>
          <w:lang w:val="en-US"/>
        </w:rPr>
        <w:t xml:space="preserve">e present </w:t>
      </w:r>
      <w:r w:rsidR="00CC510B">
        <w:rPr>
          <w:rFonts w:ascii="Arial" w:hAnsi="Arial" w:cs="Arial"/>
          <w:noProof/>
          <w:sz w:val="20"/>
          <w:szCs w:val="20"/>
          <w:lang w:val="en-US"/>
        </w:rPr>
        <w:t>study</w:t>
      </w:r>
      <w:r w:rsidR="00BC0FC6">
        <w:rPr>
          <w:rFonts w:ascii="Arial" w:hAnsi="Arial" w:cs="Arial"/>
          <w:noProof/>
          <w:sz w:val="20"/>
          <w:szCs w:val="20"/>
          <w:lang w:val="en-US"/>
        </w:rPr>
        <w:t xml:space="preserve"> </w:t>
      </w:r>
      <w:r w:rsidR="00CC510B">
        <w:rPr>
          <w:rFonts w:ascii="Arial" w:hAnsi="Arial" w:cs="Arial"/>
          <w:noProof/>
          <w:sz w:val="20"/>
          <w:szCs w:val="20"/>
          <w:lang w:val="en-US"/>
        </w:rPr>
        <w:t>provides insight into</w:t>
      </w:r>
      <w:r w:rsidR="00702791">
        <w:rPr>
          <w:rFonts w:ascii="Arial" w:hAnsi="Arial" w:cs="Arial"/>
          <w:noProof/>
          <w:sz w:val="20"/>
          <w:szCs w:val="20"/>
          <w:lang w:val="en-US"/>
        </w:rPr>
        <w:t xml:space="preserve"> the re</w:t>
      </w:r>
      <w:r w:rsidR="00345BB0">
        <w:rPr>
          <w:rFonts w:ascii="Arial" w:hAnsi="Arial" w:cs="Arial"/>
          <w:noProof/>
          <w:sz w:val="20"/>
          <w:szCs w:val="20"/>
          <w:lang w:val="en-US"/>
        </w:rPr>
        <w:t>s</w:t>
      </w:r>
      <w:r w:rsidR="00702791">
        <w:rPr>
          <w:rFonts w:ascii="Arial" w:hAnsi="Arial" w:cs="Arial"/>
          <w:noProof/>
          <w:sz w:val="20"/>
          <w:szCs w:val="20"/>
          <w:lang w:val="en-US"/>
        </w:rPr>
        <w:t xml:space="preserve">ponse of the NAc to ABA-related behavioral alterations and contributes to unravelling the link between alterations in the dopamine reward pathway seen in AN patients and AN symptoms such as hyperactivity. </w:t>
      </w:r>
    </w:p>
    <w:p w14:paraId="2F8B431C" w14:textId="3B747BE4" w:rsidR="00672E95" w:rsidRPr="004454BA" w:rsidRDefault="00672E95" w:rsidP="00B46084">
      <w:pPr>
        <w:ind w:left="-283"/>
        <w:rPr>
          <w:rFonts w:ascii="Arial" w:hAnsi="Arial" w:cs="Arial"/>
          <w:noProof/>
          <w:sz w:val="24"/>
          <w:szCs w:val="24"/>
          <w:lang w:val="en-US"/>
        </w:rPr>
      </w:pPr>
      <w:r w:rsidRPr="004454BA">
        <w:rPr>
          <w:rFonts w:ascii="Arial" w:hAnsi="Arial" w:cs="Arial"/>
          <w:b/>
          <w:bCs/>
          <w:sz w:val="24"/>
          <w:szCs w:val="24"/>
          <w:lang w:val="en-US"/>
        </w:rPr>
        <w:t xml:space="preserve">Acknowledgements </w:t>
      </w:r>
    </w:p>
    <w:p w14:paraId="0D7EA8DB" w14:textId="77A88739" w:rsidR="0003575F" w:rsidRPr="00B46084" w:rsidRDefault="00692590" w:rsidP="00756221">
      <w:pPr>
        <w:ind w:left="-283"/>
        <w:jc w:val="both"/>
        <w:rPr>
          <w:rFonts w:ascii="Arial" w:hAnsi="Arial" w:cs="Arial"/>
          <w:sz w:val="20"/>
          <w:szCs w:val="20"/>
          <w:lang w:val="en-US"/>
        </w:rPr>
      </w:pPr>
      <w:r w:rsidRPr="00B46084">
        <w:rPr>
          <w:rFonts w:ascii="Arial" w:hAnsi="Arial" w:cs="Arial"/>
          <w:sz w:val="20"/>
          <w:szCs w:val="20"/>
          <w:lang w:val="en-US"/>
        </w:rPr>
        <w:t xml:space="preserve">I especially thank Fabien Ducrocq for being my supervisor </w:t>
      </w:r>
      <w:r w:rsidR="0003575F" w:rsidRPr="00B46084">
        <w:rPr>
          <w:rFonts w:ascii="Arial" w:hAnsi="Arial" w:cs="Arial"/>
          <w:sz w:val="20"/>
          <w:szCs w:val="20"/>
          <w:lang w:val="en-US"/>
        </w:rPr>
        <w:t xml:space="preserve">and </w:t>
      </w:r>
      <w:r w:rsidR="00E632C7">
        <w:rPr>
          <w:rFonts w:ascii="Arial" w:hAnsi="Arial" w:cs="Arial"/>
          <w:sz w:val="20"/>
          <w:szCs w:val="20"/>
          <w:lang w:val="en-US"/>
        </w:rPr>
        <w:t>teaching</w:t>
      </w:r>
      <w:r w:rsidR="0003575F" w:rsidRPr="00B46084">
        <w:rPr>
          <w:rFonts w:ascii="Arial" w:hAnsi="Arial" w:cs="Arial"/>
          <w:sz w:val="20"/>
          <w:szCs w:val="20"/>
          <w:lang w:val="en-US"/>
        </w:rPr>
        <w:t xml:space="preserve"> me the ins and outs of electrophysiology and general research. Additionally, I would like to thank Roger Adan and Frank </w:t>
      </w:r>
      <w:proofErr w:type="spellStart"/>
      <w:r w:rsidR="0003575F" w:rsidRPr="00B46084">
        <w:rPr>
          <w:rFonts w:ascii="Arial" w:hAnsi="Arial" w:cs="Arial"/>
          <w:sz w:val="20"/>
          <w:szCs w:val="20"/>
          <w:lang w:val="en-US"/>
        </w:rPr>
        <w:t>Meye</w:t>
      </w:r>
      <w:proofErr w:type="spellEnd"/>
      <w:r w:rsidR="0003575F" w:rsidRPr="00B46084">
        <w:rPr>
          <w:rFonts w:ascii="Arial" w:hAnsi="Arial" w:cs="Arial"/>
          <w:sz w:val="20"/>
          <w:szCs w:val="20"/>
          <w:lang w:val="en-US"/>
        </w:rPr>
        <w:t xml:space="preserve"> for inviting me into their laboratory team. I acknowledge the use of facilities at the department of translational Neuroscience and this work has been funded by </w:t>
      </w:r>
      <w:proofErr w:type="spellStart"/>
      <w:r w:rsidR="0003575F" w:rsidRPr="00B46084">
        <w:rPr>
          <w:rFonts w:ascii="Arial" w:hAnsi="Arial" w:cs="Arial"/>
          <w:sz w:val="20"/>
          <w:szCs w:val="20"/>
          <w:lang w:val="en-US"/>
        </w:rPr>
        <w:t>Fyssen</w:t>
      </w:r>
      <w:proofErr w:type="spellEnd"/>
      <w:r w:rsidR="0003575F" w:rsidRPr="00B46084">
        <w:rPr>
          <w:rFonts w:ascii="Arial" w:hAnsi="Arial" w:cs="Arial"/>
          <w:sz w:val="20"/>
          <w:szCs w:val="20"/>
          <w:lang w:val="en-US"/>
        </w:rPr>
        <w:t xml:space="preserve"> Foundation and N</w:t>
      </w:r>
      <w:r w:rsidR="00164C2A" w:rsidRPr="00B46084">
        <w:rPr>
          <w:rFonts w:ascii="Arial" w:hAnsi="Arial" w:cs="Arial"/>
          <w:sz w:val="20"/>
          <w:szCs w:val="20"/>
          <w:lang w:val="en-US"/>
        </w:rPr>
        <w:t xml:space="preserve">WO. </w:t>
      </w:r>
    </w:p>
    <w:p w14:paraId="2B7DF859" w14:textId="1AAD3DE9" w:rsidR="00A21A41" w:rsidRDefault="00A21A41" w:rsidP="0049418C">
      <w:pPr>
        <w:ind w:left="-283"/>
        <w:rPr>
          <w:b/>
          <w:bCs/>
          <w:sz w:val="28"/>
          <w:szCs w:val="28"/>
          <w:lang w:val="en-US"/>
        </w:rPr>
      </w:pPr>
    </w:p>
    <w:p w14:paraId="032CCEE1" w14:textId="6AF03116" w:rsidR="00A21A41" w:rsidRDefault="00A21A41" w:rsidP="0049418C">
      <w:pPr>
        <w:ind w:left="-283"/>
        <w:rPr>
          <w:b/>
          <w:bCs/>
          <w:sz w:val="28"/>
          <w:szCs w:val="28"/>
          <w:lang w:val="en-US"/>
        </w:rPr>
      </w:pPr>
    </w:p>
    <w:p w14:paraId="1B980A10" w14:textId="77777777" w:rsidR="00C15FE7" w:rsidRDefault="00C15FE7" w:rsidP="0049418C">
      <w:pPr>
        <w:ind w:left="-283"/>
        <w:rPr>
          <w:b/>
          <w:bCs/>
          <w:sz w:val="28"/>
          <w:szCs w:val="28"/>
          <w:lang w:val="en-US"/>
        </w:rPr>
      </w:pPr>
    </w:p>
    <w:p w14:paraId="359A6A3C" w14:textId="2AAF4200" w:rsidR="00F96F53" w:rsidRDefault="00F96F53" w:rsidP="0049418C">
      <w:pPr>
        <w:ind w:left="-283"/>
        <w:rPr>
          <w:b/>
          <w:bCs/>
          <w:sz w:val="28"/>
          <w:szCs w:val="28"/>
          <w:lang w:val="en-US"/>
        </w:rPr>
      </w:pPr>
    </w:p>
    <w:p w14:paraId="2083B0DA" w14:textId="77244D2B" w:rsidR="004454BA" w:rsidRDefault="004454BA" w:rsidP="0049418C">
      <w:pPr>
        <w:ind w:left="-283"/>
        <w:rPr>
          <w:b/>
          <w:bCs/>
          <w:sz w:val="28"/>
          <w:szCs w:val="28"/>
          <w:lang w:val="en-US"/>
        </w:rPr>
      </w:pPr>
    </w:p>
    <w:p w14:paraId="79D86067" w14:textId="5ADF34AA" w:rsidR="00A21A41" w:rsidRPr="000825E2" w:rsidRDefault="00A21A41" w:rsidP="0049418C">
      <w:pPr>
        <w:ind w:left="-283"/>
        <w:rPr>
          <w:rFonts w:ascii="Arial" w:hAnsi="Arial" w:cs="Arial"/>
          <w:b/>
          <w:bCs/>
          <w:sz w:val="28"/>
          <w:szCs w:val="28"/>
          <w:lang w:val="en-US"/>
        </w:rPr>
      </w:pPr>
      <w:r w:rsidRPr="000825E2">
        <w:rPr>
          <w:rFonts w:ascii="Arial" w:hAnsi="Arial" w:cs="Arial"/>
          <w:b/>
          <w:bCs/>
          <w:sz w:val="28"/>
          <w:szCs w:val="28"/>
          <w:lang w:val="en-US"/>
        </w:rPr>
        <w:lastRenderedPageBreak/>
        <w:t xml:space="preserve">References </w:t>
      </w:r>
      <w:r w:rsidR="00593749">
        <w:rPr>
          <w:rFonts w:ascii="Arial" w:hAnsi="Arial" w:cs="Arial"/>
          <w:b/>
          <w:bCs/>
          <w:sz w:val="28"/>
          <w:szCs w:val="28"/>
          <w:lang w:val="en-US"/>
        </w:rPr>
        <w:t xml:space="preserve"> </w:t>
      </w:r>
    </w:p>
    <w:p w14:paraId="58E29671" w14:textId="77777777" w:rsidR="005B5A0E" w:rsidRPr="005B5A0E" w:rsidRDefault="009B065E" w:rsidP="005B5A0E">
      <w:pPr>
        <w:pStyle w:val="Bibliografie"/>
        <w:rPr>
          <w:rFonts w:ascii="Arial" w:hAnsi="Arial" w:cs="Arial"/>
          <w:sz w:val="20"/>
          <w:lang w:val="en-US"/>
        </w:rPr>
      </w:pPr>
      <w:r w:rsidRPr="000825E2">
        <w:rPr>
          <w:rFonts w:ascii="Arial" w:hAnsi="Arial" w:cs="Arial"/>
          <w:noProof/>
          <w:sz w:val="18"/>
          <w:szCs w:val="18"/>
          <w:lang w:val="en-US"/>
        </w:rPr>
        <w:t xml:space="preserve"> </w:t>
      </w:r>
      <w:r w:rsidR="00593749" w:rsidRPr="00593749">
        <w:rPr>
          <w:rFonts w:ascii="Arial" w:hAnsi="Arial" w:cs="Arial"/>
          <w:noProof/>
          <w:sz w:val="20"/>
          <w:szCs w:val="20"/>
          <w:lang w:val="en-US"/>
        </w:rPr>
        <w:fldChar w:fldCharType="begin"/>
      </w:r>
      <w:r w:rsidR="00593749" w:rsidRPr="00593749">
        <w:rPr>
          <w:rFonts w:ascii="Arial" w:hAnsi="Arial" w:cs="Arial"/>
          <w:noProof/>
          <w:sz w:val="20"/>
          <w:szCs w:val="20"/>
          <w:lang w:val="en-US"/>
        </w:rPr>
        <w:instrText xml:space="preserve"> ADDIN ZOTERO_BIBL {"uncited":[],"omitted":[],"custom":[]} CSL_BIBLIOGRAPHY </w:instrText>
      </w:r>
      <w:r w:rsidR="00593749" w:rsidRPr="00593749">
        <w:rPr>
          <w:rFonts w:ascii="Arial" w:hAnsi="Arial" w:cs="Arial"/>
          <w:noProof/>
          <w:sz w:val="20"/>
          <w:szCs w:val="20"/>
          <w:lang w:val="en-US"/>
        </w:rPr>
        <w:fldChar w:fldCharType="separate"/>
      </w:r>
      <w:r w:rsidR="005B5A0E" w:rsidRPr="005B5A0E">
        <w:rPr>
          <w:rFonts w:ascii="Arial" w:hAnsi="Arial" w:cs="Arial"/>
          <w:sz w:val="20"/>
          <w:lang w:val="en-US"/>
        </w:rPr>
        <w:t>1.</w:t>
      </w:r>
      <w:r w:rsidR="005B5A0E" w:rsidRPr="005B5A0E">
        <w:rPr>
          <w:rFonts w:ascii="Arial" w:hAnsi="Arial" w:cs="Arial"/>
          <w:sz w:val="20"/>
          <w:lang w:val="en-US"/>
        </w:rPr>
        <w:tab/>
      </w:r>
      <w:proofErr w:type="spellStart"/>
      <w:r w:rsidR="005B5A0E" w:rsidRPr="005B5A0E">
        <w:rPr>
          <w:rFonts w:ascii="Arial" w:hAnsi="Arial" w:cs="Arial"/>
          <w:sz w:val="20"/>
          <w:lang w:val="en-US"/>
        </w:rPr>
        <w:t>Nagl</w:t>
      </w:r>
      <w:proofErr w:type="spellEnd"/>
      <w:r w:rsidR="005B5A0E" w:rsidRPr="005B5A0E">
        <w:rPr>
          <w:rFonts w:ascii="Arial" w:hAnsi="Arial" w:cs="Arial"/>
          <w:sz w:val="20"/>
          <w:lang w:val="en-US"/>
        </w:rPr>
        <w:t xml:space="preserve">, M. </w:t>
      </w:r>
      <w:r w:rsidR="005B5A0E" w:rsidRPr="005B5A0E">
        <w:rPr>
          <w:rFonts w:ascii="Arial" w:hAnsi="Arial" w:cs="Arial"/>
          <w:i/>
          <w:iCs/>
          <w:sz w:val="20"/>
          <w:lang w:val="en-US"/>
        </w:rPr>
        <w:t>et al.</w:t>
      </w:r>
      <w:r w:rsidR="005B5A0E" w:rsidRPr="005B5A0E">
        <w:rPr>
          <w:rFonts w:ascii="Arial" w:hAnsi="Arial" w:cs="Arial"/>
          <w:sz w:val="20"/>
          <w:lang w:val="en-US"/>
        </w:rPr>
        <w:t xml:space="preserve"> Prevalence, incidence, and natural course of anorexia and bulimia nervosa among adolescents and young adults. </w:t>
      </w:r>
      <w:r w:rsidR="005B5A0E" w:rsidRPr="005B5A0E">
        <w:rPr>
          <w:rFonts w:ascii="Arial" w:hAnsi="Arial" w:cs="Arial"/>
          <w:i/>
          <w:iCs/>
          <w:sz w:val="20"/>
          <w:lang w:val="en-US"/>
        </w:rPr>
        <w:t xml:space="preserve">Eur. Child </w:t>
      </w:r>
      <w:proofErr w:type="spellStart"/>
      <w:r w:rsidR="005B5A0E" w:rsidRPr="005B5A0E">
        <w:rPr>
          <w:rFonts w:ascii="Arial" w:hAnsi="Arial" w:cs="Arial"/>
          <w:i/>
          <w:iCs/>
          <w:sz w:val="20"/>
          <w:lang w:val="en-US"/>
        </w:rPr>
        <w:t>Adolesc</w:t>
      </w:r>
      <w:proofErr w:type="spellEnd"/>
      <w:r w:rsidR="005B5A0E" w:rsidRPr="005B5A0E">
        <w:rPr>
          <w:rFonts w:ascii="Arial" w:hAnsi="Arial" w:cs="Arial"/>
          <w:i/>
          <w:iCs/>
          <w:sz w:val="20"/>
          <w:lang w:val="en-US"/>
        </w:rPr>
        <w:t>. Psychiatry</w:t>
      </w:r>
      <w:r w:rsidR="005B5A0E" w:rsidRPr="005B5A0E">
        <w:rPr>
          <w:rFonts w:ascii="Arial" w:hAnsi="Arial" w:cs="Arial"/>
          <w:sz w:val="20"/>
          <w:lang w:val="en-US"/>
        </w:rPr>
        <w:t xml:space="preserve"> </w:t>
      </w:r>
      <w:r w:rsidR="005B5A0E" w:rsidRPr="005B5A0E">
        <w:rPr>
          <w:rFonts w:ascii="Arial" w:hAnsi="Arial" w:cs="Arial"/>
          <w:b/>
          <w:bCs/>
          <w:sz w:val="20"/>
          <w:lang w:val="en-US"/>
        </w:rPr>
        <w:t>25</w:t>
      </w:r>
      <w:r w:rsidR="005B5A0E" w:rsidRPr="005B5A0E">
        <w:rPr>
          <w:rFonts w:ascii="Arial" w:hAnsi="Arial" w:cs="Arial"/>
          <w:sz w:val="20"/>
          <w:lang w:val="en-US"/>
        </w:rPr>
        <w:t>, 903–918 (2016).</w:t>
      </w:r>
    </w:p>
    <w:p w14:paraId="07B24432" w14:textId="77777777" w:rsidR="005B5A0E" w:rsidRPr="005B5A0E" w:rsidRDefault="005B5A0E" w:rsidP="005B5A0E">
      <w:pPr>
        <w:pStyle w:val="Bibliografie"/>
        <w:rPr>
          <w:rFonts w:ascii="Arial" w:hAnsi="Arial" w:cs="Arial"/>
          <w:sz w:val="20"/>
          <w:lang w:val="en-US"/>
        </w:rPr>
      </w:pPr>
      <w:r w:rsidRPr="005B5A0E">
        <w:rPr>
          <w:rFonts w:ascii="Arial" w:hAnsi="Arial" w:cs="Arial"/>
          <w:sz w:val="20"/>
          <w:lang w:val="en-US"/>
        </w:rPr>
        <w:t>2.</w:t>
      </w:r>
      <w:r w:rsidRPr="005B5A0E">
        <w:rPr>
          <w:rFonts w:ascii="Arial" w:hAnsi="Arial" w:cs="Arial"/>
          <w:sz w:val="20"/>
          <w:lang w:val="en-US"/>
        </w:rPr>
        <w:tab/>
      </w:r>
      <w:proofErr w:type="spellStart"/>
      <w:r w:rsidRPr="005B5A0E">
        <w:rPr>
          <w:rFonts w:ascii="Arial" w:hAnsi="Arial" w:cs="Arial"/>
          <w:sz w:val="20"/>
          <w:lang w:val="en-US"/>
        </w:rPr>
        <w:t>Smink</w:t>
      </w:r>
      <w:proofErr w:type="spellEnd"/>
      <w:r w:rsidRPr="005B5A0E">
        <w:rPr>
          <w:rFonts w:ascii="Arial" w:hAnsi="Arial" w:cs="Arial"/>
          <w:sz w:val="20"/>
          <w:lang w:val="en-US"/>
        </w:rPr>
        <w:t xml:space="preserve">, F. R. E., van </w:t>
      </w:r>
      <w:proofErr w:type="spellStart"/>
      <w:r w:rsidRPr="005B5A0E">
        <w:rPr>
          <w:rFonts w:ascii="Arial" w:hAnsi="Arial" w:cs="Arial"/>
          <w:sz w:val="20"/>
          <w:lang w:val="en-US"/>
        </w:rPr>
        <w:t>Hoeken</w:t>
      </w:r>
      <w:proofErr w:type="spellEnd"/>
      <w:r w:rsidRPr="005B5A0E">
        <w:rPr>
          <w:rFonts w:ascii="Arial" w:hAnsi="Arial" w:cs="Arial"/>
          <w:sz w:val="20"/>
          <w:lang w:val="en-US"/>
        </w:rPr>
        <w:t xml:space="preserve">, D., </w:t>
      </w:r>
      <w:proofErr w:type="spellStart"/>
      <w:r w:rsidRPr="005B5A0E">
        <w:rPr>
          <w:rFonts w:ascii="Arial" w:hAnsi="Arial" w:cs="Arial"/>
          <w:sz w:val="20"/>
          <w:lang w:val="en-US"/>
        </w:rPr>
        <w:t>Oldehinkel</w:t>
      </w:r>
      <w:proofErr w:type="spellEnd"/>
      <w:r w:rsidRPr="005B5A0E">
        <w:rPr>
          <w:rFonts w:ascii="Arial" w:hAnsi="Arial" w:cs="Arial"/>
          <w:sz w:val="20"/>
          <w:lang w:val="en-US"/>
        </w:rPr>
        <w:t xml:space="preserve">, A. J. &amp; Hoek, H. W. Prevalence and severity of DSM-5 eating disorders in a community cohort of adolescents. </w:t>
      </w:r>
      <w:r w:rsidRPr="005B5A0E">
        <w:rPr>
          <w:rFonts w:ascii="Arial" w:hAnsi="Arial" w:cs="Arial"/>
          <w:i/>
          <w:iCs/>
          <w:sz w:val="20"/>
          <w:lang w:val="en-US"/>
        </w:rPr>
        <w:t xml:space="preserve">Int. J. Eat. </w:t>
      </w:r>
      <w:proofErr w:type="spellStart"/>
      <w:r w:rsidRPr="005B5A0E">
        <w:rPr>
          <w:rFonts w:ascii="Arial" w:hAnsi="Arial" w:cs="Arial"/>
          <w:i/>
          <w:iCs/>
          <w:sz w:val="20"/>
          <w:lang w:val="en-US"/>
        </w:rPr>
        <w:t>Disord</w:t>
      </w:r>
      <w:proofErr w:type="spellEnd"/>
      <w:r w:rsidRPr="005B5A0E">
        <w:rPr>
          <w:rFonts w:ascii="Arial" w:hAnsi="Arial" w:cs="Arial"/>
          <w:i/>
          <w:iCs/>
          <w:sz w:val="20"/>
          <w:lang w:val="en-US"/>
        </w:rPr>
        <w:t>.</w:t>
      </w:r>
      <w:r w:rsidRPr="005B5A0E">
        <w:rPr>
          <w:rFonts w:ascii="Arial" w:hAnsi="Arial" w:cs="Arial"/>
          <w:sz w:val="20"/>
          <w:lang w:val="en-US"/>
        </w:rPr>
        <w:t xml:space="preserve"> </w:t>
      </w:r>
      <w:r w:rsidRPr="005B5A0E">
        <w:rPr>
          <w:rFonts w:ascii="Arial" w:hAnsi="Arial" w:cs="Arial"/>
          <w:b/>
          <w:bCs/>
          <w:sz w:val="20"/>
          <w:lang w:val="en-US"/>
        </w:rPr>
        <w:t>47</w:t>
      </w:r>
      <w:r w:rsidRPr="005B5A0E">
        <w:rPr>
          <w:rFonts w:ascii="Arial" w:hAnsi="Arial" w:cs="Arial"/>
          <w:sz w:val="20"/>
          <w:lang w:val="en-US"/>
        </w:rPr>
        <w:t>, 610–619 (2014).</w:t>
      </w:r>
    </w:p>
    <w:p w14:paraId="5CEEEF27" w14:textId="77777777" w:rsidR="005B5A0E" w:rsidRPr="005B5A0E" w:rsidRDefault="005B5A0E" w:rsidP="005B5A0E">
      <w:pPr>
        <w:pStyle w:val="Bibliografie"/>
        <w:rPr>
          <w:rFonts w:ascii="Arial" w:hAnsi="Arial" w:cs="Arial"/>
          <w:sz w:val="20"/>
          <w:lang w:val="en-US"/>
        </w:rPr>
      </w:pPr>
      <w:r w:rsidRPr="005B5A0E">
        <w:rPr>
          <w:rFonts w:ascii="Arial" w:hAnsi="Arial" w:cs="Arial"/>
          <w:sz w:val="20"/>
          <w:lang w:val="en-US"/>
        </w:rPr>
        <w:t>3.</w:t>
      </w:r>
      <w:r w:rsidRPr="005B5A0E">
        <w:rPr>
          <w:rFonts w:ascii="Arial" w:hAnsi="Arial" w:cs="Arial"/>
          <w:sz w:val="20"/>
          <w:lang w:val="en-US"/>
        </w:rPr>
        <w:tab/>
        <w:t xml:space="preserve">Treasure, J. </w:t>
      </w:r>
      <w:r w:rsidRPr="005B5A0E">
        <w:rPr>
          <w:rFonts w:ascii="Arial" w:hAnsi="Arial" w:cs="Arial"/>
          <w:i/>
          <w:iCs/>
          <w:sz w:val="20"/>
          <w:lang w:val="en-US"/>
        </w:rPr>
        <w:t>et al.</w:t>
      </w:r>
      <w:r w:rsidRPr="005B5A0E">
        <w:rPr>
          <w:rFonts w:ascii="Arial" w:hAnsi="Arial" w:cs="Arial"/>
          <w:sz w:val="20"/>
          <w:lang w:val="en-US"/>
        </w:rPr>
        <w:t xml:space="preserve"> Anorexia nervosa. </w:t>
      </w:r>
      <w:r w:rsidRPr="005B5A0E">
        <w:rPr>
          <w:rFonts w:ascii="Arial" w:hAnsi="Arial" w:cs="Arial"/>
          <w:i/>
          <w:iCs/>
          <w:sz w:val="20"/>
          <w:lang w:val="en-US"/>
        </w:rPr>
        <w:t>Nat. Rev. Dis. Primer</w:t>
      </w:r>
      <w:r w:rsidRPr="005B5A0E">
        <w:rPr>
          <w:rFonts w:ascii="Arial" w:hAnsi="Arial" w:cs="Arial"/>
          <w:sz w:val="20"/>
          <w:lang w:val="en-US"/>
        </w:rPr>
        <w:t xml:space="preserve"> </w:t>
      </w:r>
      <w:r w:rsidRPr="005B5A0E">
        <w:rPr>
          <w:rFonts w:ascii="Arial" w:hAnsi="Arial" w:cs="Arial"/>
          <w:b/>
          <w:bCs/>
          <w:sz w:val="20"/>
          <w:lang w:val="en-US"/>
        </w:rPr>
        <w:t>1</w:t>
      </w:r>
      <w:r w:rsidRPr="005B5A0E">
        <w:rPr>
          <w:rFonts w:ascii="Arial" w:hAnsi="Arial" w:cs="Arial"/>
          <w:sz w:val="20"/>
          <w:lang w:val="en-US"/>
        </w:rPr>
        <w:t>, 15074 (2015).</w:t>
      </w:r>
    </w:p>
    <w:p w14:paraId="5559A5D3" w14:textId="77777777" w:rsidR="005B5A0E" w:rsidRPr="000C734B" w:rsidRDefault="005B5A0E" w:rsidP="005B5A0E">
      <w:pPr>
        <w:pStyle w:val="Bibliografie"/>
        <w:rPr>
          <w:rFonts w:ascii="Arial" w:hAnsi="Arial" w:cs="Arial"/>
          <w:sz w:val="20"/>
          <w:lang w:val="en-US"/>
        </w:rPr>
      </w:pPr>
      <w:r w:rsidRPr="005B5A0E">
        <w:rPr>
          <w:rFonts w:ascii="Arial" w:hAnsi="Arial" w:cs="Arial"/>
          <w:sz w:val="20"/>
          <w:lang w:val="en-US"/>
        </w:rPr>
        <w:t>4.</w:t>
      </w:r>
      <w:r w:rsidRPr="005B5A0E">
        <w:rPr>
          <w:rFonts w:ascii="Arial" w:hAnsi="Arial" w:cs="Arial"/>
          <w:sz w:val="20"/>
          <w:lang w:val="en-US"/>
        </w:rPr>
        <w:tab/>
      </w:r>
      <w:proofErr w:type="spellStart"/>
      <w:r w:rsidRPr="005B5A0E">
        <w:rPr>
          <w:rFonts w:ascii="Arial" w:hAnsi="Arial" w:cs="Arial"/>
          <w:sz w:val="20"/>
          <w:lang w:val="en-US"/>
        </w:rPr>
        <w:t>Chidiac</w:t>
      </w:r>
      <w:proofErr w:type="spellEnd"/>
      <w:r w:rsidRPr="005B5A0E">
        <w:rPr>
          <w:rFonts w:ascii="Arial" w:hAnsi="Arial" w:cs="Arial"/>
          <w:sz w:val="20"/>
          <w:lang w:val="en-US"/>
        </w:rPr>
        <w:t xml:space="preserve">, C. W. An update on the medical consequences of anorexia nervosa. </w:t>
      </w:r>
      <w:proofErr w:type="spellStart"/>
      <w:r w:rsidRPr="000C734B">
        <w:rPr>
          <w:rFonts w:ascii="Arial" w:hAnsi="Arial" w:cs="Arial"/>
          <w:i/>
          <w:iCs/>
          <w:sz w:val="20"/>
          <w:lang w:val="en-US"/>
        </w:rPr>
        <w:t>Curr</w:t>
      </w:r>
      <w:proofErr w:type="spellEnd"/>
      <w:r w:rsidRPr="000C734B">
        <w:rPr>
          <w:rFonts w:ascii="Arial" w:hAnsi="Arial" w:cs="Arial"/>
          <w:i/>
          <w:iCs/>
          <w:sz w:val="20"/>
          <w:lang w:val="en-US"/>
        </w:rPr>
        <w:t xml:space="preserve">. </w:t>
      </w:r>
      <w:proofErr w:type="spellStart"/>
      <w:r w:rsidRPr="000C734B">
        <w:rPr>
          <w:rFonts w:ascii="Arial" w:hAnsi="Arial" w:cs="Arial"/>
          <w:i/>
          <w:iCs/>
          <w:sz w:val="20"/>
          <w:lang w:val="en-US"/>
        </w:rPr>
        <w:t>Opin</w:t>
      </w:r>
      <w:proofErr w:type="spellEnd"/>
      <w:r w:rsidRPr="000C734B">
        <w:rPr>
          <w:rFonts w:ascii="Arial" w:hAnsi="Arial" w:cs="Arial"/>
          <w:i/>
          <w:iCs/>
          <w:sz w:val="20"/>
          <w:lang w:val="en-US"/>
        </w:rPr>
        <w:t xml:space="preserve">. </w:t>
      </w:r>
      <w:proofErr w:type="spellStart"/>
      <w:r w:rsidRPr="000C734B">
        <w:rPr>
          <w:rFonts w:ascii="Arial" w:hAnsi="Arial" w:cs="Arial"/>
          <w:i/>
          <w:iCs/>
          <w:sz w:val="20"/>
          <w:lang w:val="en-US"/>
        </w:rPr>
        <w:t>Pediatr</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31</w:t>
      </w:r>
      <w:r w:rsidRPr="000C734B">
        <w:rPr>
          <w:rFonts w:ascii="Arial" w:hAnsi="Arial" w:cs="Arial"/>
          <w:sz w:val="20"/>
          <w:lang w:val="en-US"/>
        </w:rPr>
        <w:t>, 448–453 (2019).</w:t>
      </w:r>
    </w:p>
    <w:p w14:paraId="6B3B76C0"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5.</w:t>
      </w:r>
      <w:r w:rsidRPr="000C734B">
        <w:rPr>
          <w:rFonts w:ascii="Arial" w:hAnsi="Arial" w:cs="Arial"/>
          <w:sz w:val="20"/>
          <w:lang w:val="en-US"/>
        </w:rPr>
        <w:tab/>
        <w:t xml:space="preserve">Westmoreland, P., Krantz, M. J. &amp; </w:t>
      </w:r>
      <w:proofErr w:type="spellStart"/>
      <w:r w:rsidRPr="000C734B">
        <w:rPr>
          <w:rFonts w:ascii="Arial" w:hAnsi="Arial" w:cs="Arial"/>
          <w:sz w:val="20"/>
          <w:lang w:val="en-US"/>
        </w:rPr>
        <w:t>Mehler</w:t>
      </w:r>
      <w:proofErr w:type="spellEnd"/>
      <w:r w:rsidRPr="000C734B">
        <w:rPr>
          <w:rFonts w:ascii="Arial" w:hAnsi="Arial" w:cs="Arial"/>
          <w:sz w:val="20"/>
          <w:lang w:val="en-US"/>
        </w:rPr>
        <w:t xml:space="preserve">, P. S. Medical Complications of Anorexia Nervosa and Bulimia. </w:t>
      </w:r>
      <w:r w:rsidRPr="000C734B">
        <w:rPr>
          <w:rFonts w:ascii="Arial" w:hAnsi="Arial" w:cs="Arial"/>
          <w:i/>
          <w:iCs/>
          <w:sz w:val="20"/>
          <w:lang w:val="en-US"/>
        </w:rPr>
        <w:t>Am. J. Med.</w:t>
      </w:r>
      <w:r w:rsidRPr="000C734B">
        <w:rPr>
          <w:rFonts w:ascii="Arial" w:hAnsi="Arial" w:cs="Arial"/>
          <w:sz w:val="20"/>
          <w:lang w:val="en-US"/>
        </w:rPr>
        <w:t xml:space="preserve"> </w:t>
      </w:r>
      <w:r w:rsidRPr="000C734B">
        <w:rPr>
          <w:rFonts w:ascii="Arial" w:hAnsi="Arial" w:cs="Arial"/>
          <w:b/>
          <w:bCs/>
          <w:sz w:val="20"/>
          <w:lang w:val="en-US"/>
        </w:rPr>
        <w:t>129</w:t>
      </w:r>
      <w:r w:rsidRPr="000C734B">
        <w:rPr>
          <w:rFonts w:ascii="Arial" w:hAnsi="Arial" w:cs="Arial"/>
          <w:sz w:val="20"/>
          <w:lang w:val="en-US"/>
        </w:rPr>
        <w:t>, 30–37 (2016).</w:t>
      </w:r>
    </w:p>
    <w:p w14:paraId="6347A18E"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6.</w:t>
      </w:r>
      <w:r w:rsidRPr="000C734B">
        <w:rPr>
          <w:rFonts w:ascii="Arial" w:hAnsi="Arial" w:cs="Arial"/>
          <w:sz w:val="20"/>
          <w:lang w:val="en-US"/>
        </w:rPr>
        <w:tab/>
      </w:r>
      <w:proofErr w:type="spellStart"/>
      <w:r w:rsidRPr="000C734B">
        <w:rPr>
          <w:rFonts w:ascii="Arial" w:hAnsi="Arial" w:cs="Arial"/>
          <w:sz w:val="20"/>
          <w:lang w:val="en-US"/>
        </w:rPr>
        <w:t>Arcelus</w:t>
      </w:r>
      <w:proofErr w:type="spellEnd"/>
      <w:r w:rsidRPr="000C734B">
        <w:rPr>
          <w:rFonts w:ascii="Arial" w:hAnsi="Arial" w:cs="Arial"/>
          <w:sz w:val="20"/>
          <w:lang w:val="en-US"/>
        </w:rPr>
        <w:t xml:space="preserve">, J., Mitchell, A. J., Wales, J. &amp; Nielsen, S. Mortality Rates in Patients With Anorexia Nervosa and Other Eating Disorders: A Meta-analysis of 36 Studies. </w:t>
      </w:r>
      <w:r w:rsidRPr="000C734B">
        <w:rPr>
          <w:rFonts w:ascii="Arial" w:hAnsi="Arial" w:cs="Arial"/>
          <w:i/>
          <w:iCs/>
          <w:sz w:val="20"/>
          <w:lang w:val="en-US"/>
        </w:rPr>
        <w:t>Arch. Gen. Psychiatry</w:t>
      </w:r>
      <w:r w:rsidRPr="000C734B">
        <w:rPr>
          <w:rFonts w:ascii="Arial" w:hAnsi="Arial" w:cs="Arial"/>
          <w:sz w:val="20"/>
          <w:lang w:val="en-US"/>
        </w:rPr>
        <w:t xml:space="preserve"> </w:t>
      </w:r>
      <w:r w:rsidRPr="000C734B">
        <w:rPr>
          <w:rFonts w:ascii="Arial" w:hAnsi="Arial" w:cs="Arial"/>
          <w:b/>
          <w:bCs/>
          <w:sz w:val="20"/>
          <w:lang w:val="en-US"/>
        </w:rPr>
        <w:t>68</w:t>
      </w:r>
      <w:r w:rsidRPr="000C734B">
        <w:rPr>
          <w:rFonts w:ascii="Arial" w:hAnsi="Arial" w:cs="Arial"/>
          <w:sz w:val="20"/>
          <w:lang w:val="en-US"/>
        </w:rPr>
        <w:t>, 724–731 (2011).</w:t>
      </w:r>
    </w:p>
    <w:p w14:paraId="4E0D9D86"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7.</w:t>
      </w:r>
      <w:r w:rsidRPr="000C734B">
        <w:rPr>
          <w:rFonts w:ascii="Arial" w:hAnsi="Arial" w:cs="Arial"/>
          <w:sz w:val="20"/>
          <w:lang w:val="en-US"/>
        </w:rPr>
        <w:tab/>
      </w:r>
      <w:proofErr w:type="spellStart"/>
      <w:r w:rsidRPr="000C734B">
        <w:rPr>
          <w:rFonts w:ascii="Arial" w:hAnsi="Arial" w:cs="Arial"/>
          <w:sz w:val="20"/>
          <w:lang w:val="en-US"/>
        </w:rPr>
        <w:t>Steinhausen</w:t>
      </w:r>
      <w:proofErr w:type="spellEnd"/>
      <w:r w:rsidRPr="000C734B">
        <w:rPr>
          <w:rFonts w:ascii="Arial" w:hAnsi="Arial" w:cs="Arial"/>
          <w:sz w:val="20"/>
          <w:lang w:val="en-US"/>
        </w:rPr>
        <w:t xml:space="preserve">, H.-C. Outcome of Eating Disorders. </w:t>
      </w:r>
      <w:r w:rsidRPr="000C734B">
        <w:rPr>
          <w:rFonts w:ascii="Arial" w:hAnsi="Arial" w:cs="Arial"/>
          <w:i/>
          <w:iCs/>
          <w:sz w:val="20"/>
          <w:lang w:val="en-US"/>
        </w:rPr>
        <w:t xml:space="preserve">Child </w:t>
      </w:r>
      <w:proofErr w:type="spellStart"/>
      <w:r w:rsidRPr="000C734B">
        <w:rPr>
          <w:rFonts w:ascii="Arial" w:hAnsi="Arial" w:cs="Arial"/>
          <w:i/>
          <w:iCs/>
          <w:sz w:val="20"/>
          <w:lang w:val="en-US"/>
        </w:rPr>
        <w:t>Adolesc</w:t>
      </w:r>
      <w:proofErr w:type="spellEnd"/>
      <w:r w:rsidRPr="000C734B">
        <w:rPr>
          <w:rFonts w:ascii="Arial" w:hAnsi="Arial" w:cs="Arial"/>
          <w:i/>
          <w:iCs/>
          <w:sz w:val="20"/>
          <w:lang w:val="en-US"/>
        </w:rPr>
        <w:t xml:space="preserve">. </w:t>
      </w:r>
      <w:proofErr w:type="spellStart"/>
      <w:r w:rsidRPr="000C734B">
        <w:rPr>
          <w:rFonts w:ascii="Arial" w:hAnsi="Arial" w:cs="Arial"/>
          <w:i/>
          <w:iCs/>
          <w:sz w:val="20"/>
          <w:lang w:val="en-US"/>
        </w:rPr>
        <w:t>Psychiatr</w:t>
      </w:r>
      <w:proofErr w:type="spellEnd"/>
      <w:r w:rsidRPr="000C734B">
        <w:rPr>
          <w:rFonts w:ascii="Arial" w:hAnsi="Arial" w:cs="Arial"/>
          <w:i/>
          <w:iCs/>
          <w:sz w:val="20"/>
          <w:lang w:val="en-US"/>
        </w:rPr>
        <w:t>. Clin. N. Am.</w:t>
      </w:r>
      <w:r w:rsidRPr="000C734B">
        <w:rPr>
          <w:rFonts w:ascii="Arial" w:hAnsi="Arial" w:cs="Arial"/>
          <w:sz w:val="20"/>
          <w:lang w:val="en-US"/>
        </w:rPr>
        <w:t xml:space="preserve"> </w:t>
      </w:r>
      <w:r w:rsidRPr="000C734B">
        <w:rPr>
          <w:rFonts w:ascii="Arial" w:hAnsi="Arial" w:cs="Arial"/>
          <w:b/>
          <w:bCs/>
          <w:sz w:val="20"/>
          <w:lang w:val="en-US"/>
        </w:rPr>
        <w:t>18</w:t>
      </w:r>
      <w:r w:rsidRPr="000C734B">
        <w:rPr>
          <w:rFonts w:ascii="Arial" w:hAnsi="Arial" w:cs="Arial"/>
          <w:sz w:val="20"/>
          <w:lang w:val="en-US"/>
        </w:rPr>
        <w:t>, 225–242 (2009).</w:t>
      </w:r>
    </w:p>
    <w:p w14:paraId="7B610ED1"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8.</w:t>
      </w:r>
      <w:r w:rsidRPr="000C734B">
        <w:rPr>
          <w:rFonts w:ascii="Arial" w:hAnsi="Arial" w:cs="Arial"/>
          <w:sz w:val="20"/>
          <w:lang w:val="en-US"/>
        </w:rPr>
        <w:tab/>
        <w:t xml:space="preserve">Russo, S. J. &amp; </w:t>
      </w:r>
      <w:proofErr w:type="spellStart"/>
      <w:r w:rsidRPr="000C734B">
        <w:rPr>
          <w:rFonts w:ascii="Arial" w:hAnsi="Arial" w:cs="Arial"/>
          <w:sz w:val="20"/>
          <w:lang w:val="en-US"/>
        </w:rPr>
        <w:t>Nestler</w:t>
      </w:r>
      <w:proofErr w:type="spellEnd"/>
      <w:r w:rsidRPr="000C734B">
        <w:rPr>
          <w:rFonts w:ascii="Arial" w:hAnsi="Arial" w:cs="Arial"/>
          <w:sz w:val="20"/>
          <w:lang w:val="en-US"/>
        </w:rPr>
        <w:t xml:space="preserve">, E. J. The brain reward circuitry in mood disorders. </w:t>
      </w:r>
      <w:r w:rsidRPr="000C734B">
        <w:rPr>
          <w:rFonts w:ascii="Arial" w:hAnsi="Arial" w:cs="Arial"/>
          <w:i/>
          <w:iCs/>
          <w:sz w:val="20"/>
          <w:lang w:val="en-US"/>
        </w:rPr>
        <w:t xml:space="preserve">Nat. Rev.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14</w:t>
      </w:r>
      <w:r w:rsidRPr="000C734B">
        <w:rPr>
          <w:rFonts w:ascii="Arial" w:hAnsi="Arial" w:cs="Arial"/>
          <w:sz w:val="20"/>
          <w:lang w:val="en-US"/>
        </w:rPr>
        <w:t>, 609–625 (2013).</w:t>
      </w:r>
    </w:p>
    <w:p w14:paraId="558272C4"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9.</w:t>
      </w:r>
      <w:r w:rsidRPr="000C734B">
        <w:rPr>
          <w:rFonts w:ascii="Arial" w:hAnsi="Arial" w:cs="Arial"/>
          <w:sz w:val="20"/>
          <w:lang w:val="en-US"/>
        </w:rPr>
        <w:tab/>
        <w:t xml:space="preserve">Wagner, A. </w:t>
      </w:r>
      <w:r w:rsidRPr="000C734B">
        <w:rPr>
          <w:rFonts w:ascii="Arial" w:hAnsi="Arial" w:cs="Arial"/>
          <w:i/>
          <w:iCs/>
          <w:sz w:val="20"/>
          <w:lang w:val="en-US"/>
        </w:rPr>
        <w:t>et al.</w:t>
      </w:r>
      <w:r w:rsidRPr="000C734B">
        <w:rPr>
          <w:rFonts w:ascii="Arial" w:hAnsi="Arial" w:cs="Arial"/>
          <w:sz w:val="20"/>
          <w:lang w:val="en-US"/>
        </w:rPr>
        <w:t xml:space="preserve"> Altered Insula Response to Taste Stimuli in Individuals Recovered from Restricting-Type Anorexia Nervosa. </w:t>
      </w:r>
      <w:r w:rsidRPr="000C734B">
        <w:rPr>
          <w:rFonts w:ascii="Arial" w:hAnsi="Arial" w:cs="Arial"/>
          <w:i/>
          <w:iCs/>
          <w:sz w:val="20"/>
          <w:lang w:val="en-US"/>
        </w:rPr>
        <w:t>Neuropsychopharmacology</w:t>
      </w:r>
      <w:r w:rsidRPr="000C734B">
        <w:rPr>
          <w:rFonts w:ascii="Arial" w:hAnsi="Arial" w:cs="Arial"/>
          <w:sz w:val="20"/>
          <w:lang w:val="en-US"/>
        </w:rPr>
        <w:t xml:space="preserve"> </w:t>
      </w:r>
      <w:r w:rsidRPr="000C734B">
        <w:rPr>
          <w:rFonts w:ascii="Arial" w:hAnsi="Arial" w:cs="Arial"/>
          <w:b/>
          <w:bCs/>
          <w:sz w:val="20"/>
          <w:lang w:val="en-US"/>
        </w:rPr>
        <w:t>33</w:t>
      </w:r>
      <w:r w:rsidRPr="000C734B">
        <w:rPr>
          <w:rFonts w:ascii="Arial" w:hAnsi="Arial" w:cs="Arial"/>
          <w:sz w:val="20"/>
          <w:lang w:val="en-US"/>
        </w:rPr>
        <w:t>, 513–523 (2008).</w:t>
      </w:r>
    </w:p>
    <w:p w14:paraId="0879B960"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10.</w:t>
      </w:r>
      <w:r w:rsidRPr="000C734B">
        <w:rPr>
          <w:rFonts w:ascii="Arial" w:hAnsi="Arial" w:cs="Arial"/>
          <w:sz w:val="20"/>
          <w:lang w:val="en-US"/>
        </w:rPr>
        <w:tab/>
        <w:t xml:space="preserve">Frank, G. K. </w:t>
      </w:r>
      <w:r w:rsidRPr="000C734B">
        <w:rPr>
          <w:rFonts w:ascii="Arial" w:hAnsi="Arial" w:cs="Arial"/>
          <w:i/>
          <w:iCs/>
          <w:sz w:val="20"/>
          <w:lang w:val="en-US"/>
        </w:rPr>
        <w:t>et al.</w:t>
      </w:r>
      <w:r w:rsidRPr="000C734B">
        <w:rPr>
          <w:rFonts w:ascii="Arial" w:hAnsi="Arial" w:cs="Arial"/>
          <w:sz w:val="20"/>
          <w:lang w:val="en-US"/>
        </w:rPr>
        <w:t xml:space="preserve"> Increased Dopamine D2/D3 Receptor Binding After Recovery from Anorexia Nervosa Measured by Positron Emission Tomography and [11C]Raclopride. </w:t>
      </w:r>
      <w:r w:rsidRPr="000C734B">
        <w:rPr>
          <w:rFonts w:ascii="Arial" w:hAnsi="Arial" w:cs="Arial"/>
          <w:i/>
          <w:iCs/>
          <w:sz w:val="20"/>
          <w:lang w:val="en-US"/>
        </w:rPr>
        <w:t>Biol. Psychiatry</w:t>
      </w:r>
      <w:r w:rsidRPr="000C734B">
        <w:rPr>
          <w:rFonts w:ascii="Arial" w:hAnsi="Arial" w:cs="Arial"/>
          <w:sz w:val="20"/>
          <w:lang w:val="en-US"/>
        </w:rPr>
        <w:t xml:space="preserve"> </w:t>
      </w:r>
      <w:r w:rsidRPr="000C734B">
        <w:rPr>
          <w:rFonts w:ascii="Arial" w:hAnsi="Arial" w:cs="Arial"/>
          <w:b/>
          <w:bCs/>
          <w:sz w:val="20"/>
          <w:lang w:val="en-US"/>
        </w:rPr>
        <w:t>58</w:t>
      </w:r>
      <w:r w:rsidRPr="000C734B">
        <w:rPr>
          <w:rFonts w:ascii="Arial" w:hAnsi="Arial" w:cs="Arial"/>
          <w:sz w:val="20"/>
          <w:lang w:val="en-US"/>
        </w:rPr>
        <w:t>, 908–912 (2005).</w:t>
      </w:r>
    </w:p>
    <w:p w14:paraId="40C94821"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11.</w:t>
      </w:r>
      <w:r w:rsidRPr="000C734B">
        <w:rPr>
          <w:rFonts w:ascii="Arial" w:hAnsi="Arial" w:cs="Arial"/>
          <w:sz w:val="20"/>
          <w:lang w:val="en-US"/>
        </w:rPr>
        <w:tab/>
        <w:t xml:space="preserve">Kaye, W. H., Frank, G. K. &amp; </w:t>
      </w:r>
      <w:proofErr w:type="spellStart"/>
      <w:r w:rsidRPr="000C734B">
        <w:rPr>
          <w:rFonts w:ascii="Arial" w:hAnsi="Arial" w:cs="Arial"/>
          <w:sz w:val="20"/>
          <w:lang w:val="en-US"/>
        </w:rPr>
        <w:t>McConaha</w:t>
      </w:r>
      <w:proofErr w:type="spellEnd"/>
      <w:r w:rsidRPr="000C734B">
        <w:rPr>
          <w:rFonts w:ascii="Arial" w:hAnsi="Arial" w:cs="Arial"/>
          <w:sz w:val="20"/>
          <w:lang w:val="en-US"/>
        </w:rPr>
        <w:t xml:space="preserve">, C. Altered Dopamine Activity after Recovery from Restricting-Type Anorexia Nervosa. </w:t>
      </w:r>
      <w:r w:rsidRPr="000C734B">
        <w:rPr>
          <w:rFonts w:ascii="Arial" w:hAnsi="Arial" w:cs="Arial"/>
          <w:i/>
          <w:iCs/>
          <w:sz w:val="20"/>
          <w:lang w:val="en-US"/>
        </w:rPr>
        <w:t>Neuropsychopharmacology</w:t>
      </w:r>
      <w:r w:rsidRPr="000C734B">
        <w:rPr>
          <w:rFonts w:ascii="Arial" w:hAnsi="Arial" w:cs="Arial"/>
          <w:sz w:val="20"/>
          <w:lang w:val="en-US"/>
        </w:rPr>
        <w:t xml:space="preserve"> </w:t>
      </w:r>
      <w:r w:rsidRPr="000C734B">
        <w:rPr>
          <w:rFonts w:ascii="Arial" w:hAnsi="Arial" w:cs="Arial"/>
          <w:b/>
          <w:bCs/>
          <w:sz w:val="20"/>
          <w:lang w:val="en-US"/>
        </w:rPr>
        <w:t>21</w:t>
      </w:r>
      <w:r w:rsidRPr="000C734B">
        <w:rPr>
          <w:rFonts w:ascii="Arial" w:hAnsi="Arial" w:cs="Arial"/>
          <w:sz w:val="20"/>
          <w:lang w:val="en-US"/>
        </w:rPr>
        <w:t>, 503–506 (1999).</w:t>
      </w:r>
    </w:p>
    <w:p w14:paraId="04E0F2EF"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12.</w:t>
      </w:r>
      <w:r w:rsidRPr="000C734B">
        <w:rPr>
          <w:rFonts w:ascii="Arial" w:hAnsi="Arial" w:cs="Arial"/>
          <w:sz w:val="20"/>
          <w:lang w:val="en-US"/>
        </w:rPr>
        <w:tab/>
        <w:t xml:space="preserve">Wang, X. </w:t>
      </w:r>
      <w:r w:rsidRPr="000C734B">
        <w:rPr>
          <w:rFonts w:ascii="Arial" w:hAnsi="Arial" w:cs="Arial"/>
          <w:i/>
          <w:iCs/>
          <w:sz w:val="20"/>
          <w:lang w:val="en-US"/>
        </w:rPr>
        <w:t>et al.</w:t>
      </w:r>
      <w:r w:rsidRPr="000C734B">
        <w:rPr>
          <w:rFonts w:ascii="Arial" w:hAnsi="Arial" w:cs="Arial"/>
          <w:sz w:val="20"/>
          <w:lang w:val="en-US"/>
        </w:rPr>
        <w:t xml:space="preserve"> Altered mGluR5-Homer scaffolds and </w:t>
      </w:r>
      <w:proofErr w:type="spellStart"/>
      <w:r w:rsidRPr="000C734B">
        <w:rPr>
          <w:rFonts w:ascii="Arial" w:hAnsi="Arial" w:cs="Arial"/>
          <w:sz w:val="20"/>
          <w:lang w:val="en-US"/>
        </w:rPr>
        <w:t>corticostriatal</w:t>
      </w:r>
      <w:proofErr w:type="spellEnd"/>
      <w:r w:rsidRPr="000C734B">
        <w:rPr>
          <w:rFonts w:ascii="Arial" w:hAnsi="Arial" w:cs="Arial"/>
          <w:sz w:val="20"/>
          <w:lang w:val="en-US"/>
        </w:rPr>
        <w:t xml:space="preserve"> connectivity in a Shank3 complete knockout model of autism. </w:t>
      </w:r>
      <w:r w:rsidRPr="000C734B">
        <w:rPr>
          <w:rFonts w:ascii="Arial" w:hAnsi="Arial" w:cs="Arial"/>
          <w:i/>
          <w:iCs/>
          <w:sz w:val="20"/>
          <w:lang w:val="en-US"/>
        </w:rPr>
        <w:t xml:space="preserve">Nat. </w:t>
      </w:r>
      <w:proofErr w:type="spellStart"/>
      <w:r w:rsidRPr="000C734B">
        <w:rPr>
          <w:rFonts w:ascii="Arial" w:hAnsi="Arial" w:cs="Arial"/>
          <w:i/>
          <w:iCs/>
          <w:sz w:val="20"/>
          <w:lang w:val="en-US"/>
        </w:rPr>
        <w:t>Commun</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7</w:t>
      </w:r>
      <w:r w:rsidRPr="000C734B">
        <w:rPr>
          <w:rFonts w:ascii="Arial" w:hAnsi="Arial" w:cs="Arial"/>
          <w:sz w:val="20"/>
          <w:lang w:val="en-US"/>
        </w:rPr>
        <w:t>, 11459 (2016).</w:t>
      </w:r>
    </w:p>
    <w:p w14:paraId="44D45F3D"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13.</w:t>
      </w:r>
      <w:r w:rsidRPr="000C734B">
        <w:rPr>
          <w:rFonts w:ascii="Arial" w:hAnsi="Arial" w:cs="Arial"/>
          <w:sz w:val="20"/>
          <w:lang w:val="en-US"/>
        </w:rPr>
        <w:tab/>
        <w:t xml:space="preserve">Hall, J. F. &amp; Hanford, P. V. Activity as a function of a restricted feeding schedule. </w:t>
      </w:r>
      <w:r w:rsidRPr="000C734B">
        <w:rPr>
          <w:rFonts w:ascii="Arial" w:hAnsi="Arial" w:cs="Arial"/>
          <w:i/>
          <w:iCs/>
          <w:sz w:val="20"/>
          <w:lang w:val="en-US"/>
        </w:rPr>
        <w:t>J. Comp. Physiol. Psychol.</w:t>
      </w:r>
      <w:r w:rsidRPr="000C734B">
        <w:rPr>
          <w:rFonts w:ascii="Arial" w:hAnsi="Arial" w:cs="Arial"/>
          <w:sz w:val="20"/>
          <w:lang w:val="en-US"/>
        </w:rPr>
        <w:t xml:space="preserve"> </w:t>
      </w:r>
      <w:r w:rsidRPr="000C734B">
        <w:rPr>
          <w:rFonts w:ascii="Arial" w:hAnsi="Arial" w:cs="Arial"/>
          <w:b/>
          <w:bCs/>
          <w:sz w:val="20"/>
          <w:lang w:val="en-US"/>
        </w:rPr>
        <w:t>47</w:t>
      </w:r>
      <w:r w:rsidRPr="000C734B">
        <w:rPr>
          <w:rFonts w:ascii="Arial" w:hAnsi="Arial" w:cs="Arial"/>
          <w:sz w:val="20"/>
          <w:lang w:val="en-US"/>
        </w:rPr>
        <w:t>, 362–363 (1954).</w:t>
      </w:r>
    </w:p>
    <w:p w14:paraId="22568BA4"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lastRenderedPageBreak/>
        <w:t>14.</w:t>
      </w:r>
      <w:r w:rsidRPr="000C734B">
        <w:rPr>
          <w:rFonts w:ascii="Arial" w:hAnsi="Arial" w:cs="Arial"/>
          <w:sz w:val="20"/>
          <w:lang w:val="en-US"/>
        </w:rPr>
        <w:tab/>
      </w:r>
      <w:proofErr w:type="spellStart"/>
      <w:r w:rsidRPr="000C734B">
        <w:rPr>
          <w:rFonts w:ascii="Arial" w:hAnsi="Arial" w:cs="Arial"/>
          <w:sz w:val="20"/>
          <w:lang w:val="en-US"/>
        </w:rPr>
        <w:t>Schalla</w:t>
      </w:r>
      <w:proofErr w:type="spellEnd"/>
      <w:r w:rsidRPr="000C734B">
        <w:rPr>
          <w:rFonts w:ascii="Arial" w:hAnsi="Arial" w:cs="Arial"/>
          <w:sz w:val="20"/>
          <w:lang w:val="en-US"/>
        </w:rPr>
        <w:t xml:space="preserve">, M. A. &amp; Stengel, A. Activity Based Anorexia as an Animal Model for Anorexia Nervosa–A Systematic Review. </w:t>
      </w:r>
      <w:r w:rsidRPr="000C734B">
        <w:rPr>
          <w:rFonts w:ascii="Arial" w:hAnsi="Arial" w:cs="Arial"/>
          <w:i/>
          <w:iCs/>
          <w:sz w:val="20"/>
          <w:lang w:val="en-US"/>
        </w:rPr>
        <w:t xml:space="preserve">Front. </w:t>
      </w:r>
      <w:proofErr w:type="spellStart"/>
      <w:r w:rsidRPr="000C734B">
        <w:rPr>
          <w:rFonts w:ascii="Arial" w:hAnsi="Arial" w:cs="Arial"/>
          <w:i/>
          <w:iCs/>
          <w:sz w:val="20"/>
          <w:lang w:val="en-US"/>
        </w:rPr>
        <w:t>Nutr</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6</w:t>
      </w:r>
      <w:r w:rsidRPr="000C734B">
        <w:rPr>
          <w:rFonts w:ascii="Arial" w:hAnsi="Arial" w:cs="Arial"/>
          <w:sz w:val="20"/>
          <w:lang w:val="en-US"/>
        </w:rPr>
        <w:t>, 69 (2019).</w:t>
      </w:r>
    </w:p>
    <w:p w14:paraId="6D37DC4E" w14:textId="77777777" w:rsidR="005B5A0E" w:rsidRPr="005B5A0E" w:rsidRDefault="005B5A0E" w:rsidP="005B5A0E">
      <w:pPr>
        <w:pStyle w:val="Bibliografie"/>
        <w:rPr>
          <w:rFonts w:ascii="Arial" w:hAnsi="Arial" w:cs="Arial"/>
          <w:sz w:val="20"/>
        </w:rPr>
      </w:pPr>
      <w:r w:rsidRPr="000C734B">
        <w:rPr>
          <w:rFonts w:ascii="Arial" w:hAnsi="Arial" w:cs="Arial"/>
          <w:sz w:val="20"/>
          <w:lang w:val="en-US"/>
        </w:rPr>
        <w:t>15.</w:t>
      </w:r>
      <w:r w:rsidRPr="000C734B">
        <w:rPr>
          <w:rFonts w:ascii="Arial" w:hAnsi="Arial" w:cs="Arial"/>
          <w:sz w:val="20"/>
          <w:lang w:val="en-US"/>
        </w:rPr>
        <w:tab/>
      </w:r>
      <w:proofErr w:type="spellStart"/>
      <w:r w:rsidRPr="000C734B">
        <w:rPr>
          <w:rFonts w:ascii="Arial" w:hAnsi="Arial" w:cs="Arial"/>
          <w:sz w:val="20"/>
          <w:lang w:val="en-US"/>
        </w:rPr>
        <w:t>Merkestein</w:t>
      </w:r>
      <w:proofErr w:type="spellEnd"/>
      <w:r w:rsidRPr="000C734B">
        <w:rPr>
          <w:rFonts w:ascii="Arial" w:hAnsi="Arial" w:cs="Arial"/>
          <w:sz w:val="20"/>
          <w:lang w:val="en-US"/>
        </w:rPr>
        <w:t xml:space="preserve">, M., </w:t>
      </w:r>
      <w:proofErr w:type="spellStart"/>
      <w:r w:rsidRPr="000C734B">
        <w:rPr>
          <w:rFonts w:ascii="Arial" w:hAnsi="Arial" w:cs="Arial"/>
          <w:sz w:val="20"/>
          <w:lang w:val="en-US"/>
        </w:rPr>
        <w:t>Verhagen</w:t>
      </w:r>
      <w:proofErr w:type="spellEnd"/>
      <w:r w:rsidRPr="000C734B">
        <w:rPr>
          <w:rFonts w:ascii="Arial" w:hAnsi="Arial" w:cs="Arial"/>
          <w:sz w:val="20"/>
          <w:lang w:val="en-US"/>
        </w:rPr>
        <w:t xml:space="preserve">, L. A. W. &amp; Adan, R. A. H. Food-Anticipatory Activity: Rat Models and Underlying Mechanisms. in </w:t>
      </w:r>
      <w:r w:rsidRPr="000C734B">
        <w:rPr>
          <w:rFonts w:ascii="Arial" w:hAnsi="Arial" w:cs="Arial"/>
          <w:i/>
          <w:iCs/>
          <w:sz w:val="20"/>
          <w:lang w:val="en-US"/>
        </w:rPr>
        <w:t>Animal Models of Eating Disorders</w:t>
      </w:r>
      <w:r w:rsidRPr="000C734B">
        <w:rPr>
          <w:rFonts w:ascii="Arial" w:hAnsi="Arial" w:cs="Arial"/>
          <w:sz w:val="20"/>
          <w:lang w:val="en-US"/>
        </w:rPr>
        <w:t xml:space="preserve"> (ed. </w:t>
      </w:r>
      <w:proofErr w:type="spellStart"/>
      <w:r w:rsidRPr="005B5A0E">
        <w:rPr>
          <w:rFonts w:ascii="Arial" w:hAnsi="Arial" w:cs="Arial"/>
          <w:sz w:val="20"/>
        </w:rPr>
        <w:t>Avena</w:t>
      </w:r>
      <w:proofErr w:type="spellEnd"/>
      <w:r w:rsidRPr="005B5A0E">
        <w:rPr>
          <w:rFonts w:ascii="Arial" w:hAnsi="Arial" w:cs="Arial"/>
          <w:sz w:val="20"/>
        </w:rPr>
        <w:t>, N. M.) vol. 74 291–317 (Humana Press, 2013).</w:t>
      </w:r>
    </w:p>
    <w:p w14:paraId="130B925A" w14:textId="77777777" w:rsidR="005B5A0E" w:rsidRPr="000C734B" w:rsidRDefault="005B5A0E" w:rsidP="005B5A0E">
      <w:pPr>
        <w:pStyle w:val="Bibliografie"/>
        <w:rPr>
          <w:rFonts w:ascii="Arial" w:hAnsi="Arial" w:cs="Arial"/>
          <w:sz w:val="20"/>
          <w:lang w:val="en-US"/>
        </w:rPr>
      </w:pPr>
      <w:r w:rsidRPr="005B5A0E">
        <w:rPr>
          <w:rFonts w:ascii="Arial" w:hAnsi="Arial" w:cs="Arial"/>
          <w:sz w:val="20"/>
        </w:rPr>
        <w:t>16.</w:t>
      </w:r>
      <w:r w:rsidRPr="005B5A0E">
        <w:rPr>
          <w:rFonts w:ascii="Arial" w:hAnsi="Arial" w:cs="Arial"/>
          <w:sz w:val="20"/>
        </w:rPr>
        <w:tab/>
      </w:r>
      <w:proofErr w:type="spellStart"/>
      <w:r w:rsidRPr="005B5A0E">
        <w:rPr>
          <w:rFonts w:ascii="Arial" w:hAnsi="Arial" w:cs="Arial"/>
          <w:sz w:val="20"/>
        </w:rPr>
        <w:t>Beeler</w:t>
      </w:r>
      <w:proofErr w:type="spellEnd"/>
      <w:r w:rsidRPr="005B5A0E">
        <w:rPr>
          <w:rFonts w:ascii="Arial" w:hAnsi="Arial" w:cs="Arial"/>
          <w:sz w:val="20"/>
        </w:rPr>
        <w:t xml:space="preserve">, J. A. </w:t>
      </w:r>
      <w:r w:rsidRPr="005B5A0E">
        <w:rPr>
          <w:rFonts w:ascii="Arial" w:hAnsi="Arial" w:cs="Arial"/>
          <w:i/>
          <w:iCs/>
          <w:sz w:val="20"/>
        </w:rPr>
        <w:t>et al.</w:t>
      </w:r>
      <w:r w:rsidRPr="005B5A0E">
        <w:rPr>
          <w:rFonts w:ascii="Arial" w:hAnsi="Arial" w:cs="Arial"/>
          <w:sz w:val="20"/>
        </w:rPr>
        <w:t xml:space="preserve"> </w:t>
      </w:r>
      <w:r w:rsidRPr="000C734B">
        <w:rPr>
          <w:rFonts w:ascii="Arial" w:hAnsi="Arial" w:cs="Arial"/>
          <w:sz w:val="20"/>
          <w:lang w:val="en-US"/>
        </w:rPr>
        <w:t xml:space="preserve">Vulnerable and Resilient Phenotypes in a Mouse Model of Anorexia Nervosa. </w:t>
      </w:r>
      <w:r w:rsidRPr="000C734B">
        <w:rPr>
          <w:rFonts w:ascii="Arial" w:hAnsi="Arial" w:cs="Arial"/>
          <w:i/>
          <w:iCs/>
          <w:sz w:val="20"/>
          <w:lang w:val="en-US"/>
        </w:rPr>
        <w:t>Biol. Psychiatry</w:t>
      </w:r>
      <w:r w:rsidRPr="000C734B">
        <w:rPr>
          <w:rFonts w:ascii="Arial" w:hAnsi="Arial" w:cs="Arial"/>
          <w:sz w:val="20"/>
          <w:lang w:val="en-US"/>
        </w:rPr>
        <w:t xml:space="preserve"> </w:t>
      </w:r>
      <w:r w:rsidRPr="000C734B">
        <w:rPr>
          <w:rFonts w:ascii="Arial" w:hAnsi="Arial" w:cs="Arial"/>
          <w:b/>
          <w:bCs/>
          <w:sz w:val="20"/>
          <w:lang w:val="en-US"/>
        </w:rPr>
        <w:t>90</w:t>
      </w:r>
      <w:r w:rsidRPr="000C734B">
        <w:rPr>
          <w:rFonts w:ascii="Arial" w:hAnsi="Arial" w:cs="Arial"/>
          <w:sz w:val="20"/>
          <w:lang w:val="en-US"/>
        </w:rPr>
        <w:t>, 829–842 (2021).</w:t>
      </w:r>
    </w:p>
    <w:p w14:paraId="3DFA3D78"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17.</w:t>
      </w:r>
      <w:r w:rsidRPr="000C734B">
        <w:rPr>
          <w:rFonts w:ascii="Arial" w:hAnsi="Arial" w:cs="Arial"/>
          <w:sz w:val="20"/>
          <w:lang w:val="en-US"/>
        </w:rPr>
        <w:tab/>
        <w:t xml:space="preserve">Day, J. J., Jones, J. L. &amp; </w:t>
      </w:r>
      <w:proofErr w:type="spellStart"/>
      <w:r w:rsidRPr="000C734B">
        <w:rPr>
          <w:rFonts w:ascii="Arial" w:hAnsi="Arial" w:cs="Arial"/>
          <w:sz w:val="20"/>
          <w:lang w:val="en-US"/>
        </w:rPr>
        <w:t>Carelli</w:t>
      </w:r>
      <w:proofErr w:type="spellEnd"/>
      <w:r w:rsidRPr="000C734B">
        <w:rPr>
          <w:rFonts w:ascii="Arial" w:hAnsi="Arial" w:cs="Arial"/>
          <w:sz w:val="20"/>
          <w:lang w:val="en-US"/>
        </w:rPr>
        <w:t xml:space="preserve">, R. M. Nucleus accumbens neurons encode predicted and ongoing reward costs in rats. </w:t>
      </w:r>
      <w:r w:rsidRPr="000C734B">
        <w:rPr>
          <w:rFonts w:ascii="Arial" w:hAnsi="Arial" w:cs="Arial"/>
          <w:i/>
          <w:iCs/>
          <w:sz w:val="20"/>
          <w:lang w:val="en-US"/>
        </w:rPr>
        <w:t xml:space="preserve">Eur. J.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33</w:t>
      </w:r>
      <w:r w:rsidRPr="000C734B">
        <w:rPr>
          <w:rFonts w:ascii="Arial" w:hAnsi="Arial" w:cs="Arial"/>
          <w:sz w:val="20"/>
          <w:lang w:val="en-US"/>
        </w:rPr>
        <w:t>, 308–321 (2011).</w:t>
      </w:r>
    </w:p>
    <w:p w14:paraId="4414F5F7"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18.</w:t>
      </w:r>
      <w:r w:rsidRPr="000C734B">
        <w:rPr>
          <w:rFonts w:ascii="Arial" w:hAnsi="Arial" w:cs="Arial"/>
          <w:sz w:val="20"/>
          <w:lang w:val="en-US"/>
        </w:rPr>
        <w:tab/>
      </w:r>
      <w:proofErr w:type="spellStart"/>
      <w:r w:rsidRPr="000C734B">
        <w:rPr>
          <w:rFonts w:ascii="Arial" w:hAnsi="Arial" w:cs="Arial"/>
          <w:sz w:val="20"/>
          <w:lang w:val="en-US"/>
        </w:rPr>
        <w:t>Baik</w:t>
      </w:r>
      <w:proofErr w:type="spellEnd"/>
      <w:r w:rsidRPr="000C734B">
        <w:rPr>
          <w:rFonts w:ascii="Arial" w:hAnsi="Arial" w:cs="Arial"/>
          <w:sz w:val="20"/>
          <w:lang w:val="en-US"/>
        </w:rPr>
        <w:t xml:space="preserve">, J.-H. Stress and the dopaminergic reward system. </w:t>
      </w:r>
      <w:r w:rsidRPr="000C734B">
        <w:rPr>
          <w:rFonts w:ascii="Arial" w:hAnsi="Arial" w:cs="Arial"/>
          <w:i/>
          <w:iCs/>
          <w:sz w:val="20"/>
          <w:lang w:val="en-US"/>
        </w:rPr>
        <w:t>Exp. Mol. Med.</w:t>
      </w:r>
      <w:r w:rsidRPr="000C734B">
        <w:rPr>
          <w:rFonts w:ascii="Arial" w:hAnsi="Arial" w:cs="Arial"/>
          <w:sz w:val="20"/>
          <w:lang w:val="en-US"/>
        </w:rPr>
        <w:t xml:space="preserve"> </w:t>
      </w:r>
      <w:r w:rsidRPr="000C734B">
        <w:rPr>
          <w:rFonts w:ascii="Arial" w:hAnsi="Arial" w:cs="Arial"/>
          <w:b/>
          <w:bCs/>
          <w:sz w:val="20"/>
          <w:lang w:val="en-US"/>
        </w:rPr>
        <w:t>52</w:t>
      </w:r>
      <w:r w:rsidRPr="000C734B">
        <w:rPr>
          <w:rFonts w:ascii="Arial" w:hAnsi="Arial" w:cs="Arial"/>
          <w:sz w:val="20"/>
          <w:lang w:val="en-US"/>
        </w:rPr>
        <w:t>, 1879–1890 (2020).</w:t>
      </w:r>
    </w:p>
    <w:p w14:paraId="732CE89B"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19.</w:t>
      </w:r>
      <w:r w:rsidRPr="000C734B">
        <w:rPr>
          <w:rFonts w:ascii="Arial" w:hAnsi="Arial" w:cs="Arial"/>
          <w:sz w:val="20"/>
          <w:lang w:val="en-US"/>
        </w:rPr>
        <w:tab/>
      </w:r>
      <w:proofErr w:type="spellStart"/>
      <w:r w:rsidRPr="000C734B">
        <w:rPr>
          <w:rFonts w:ascii="Arial" w:hAnsi="Arial" w:cs="Arial"/>
          <w:sz w:val="20"/>
          <w:lang w:val="en-US"/>
        </w:rPr>
        <w:t>Kreitzer</w:t>
      </w:r>
      <w:proofErr w:type="spellEnd"/>
      <w:r w:rsidRPr="000C734B">
        <w:rPr>
          <w:rFonts w:ascii="Arial" w:hAnsi="Arial" w:cs="Arial"/>
          <w:sz w:val="20"/>
          <w:lang w:val="en-US"/>
        </w:rPr>
        <w:t xml:space="preserve">, A. C. Physiology and Pharmacology of Striatal Neurons. </w:t>
      </w:r>
      <w:proofErr w:type="spellStart"/>
      <w:r w:rsidRPr="000C734B">
        <w:rPr>
          <w:rFonts w:ascii="Arial" w:hAnsi="Arial" w:cs="Arial"/>
          <w:i/>
          <w:iCs/>
          <w:sz w:val="20"/>
          <w:lang w:val="en-US"/>
        </w:rPr>
        <w:t>Annu</w:t>
      </w:r>
      <w:proofErr w:type="spellEnd"/>
      <w:r w:rsidRPr="000C734B">
        <w:rPr>
          <w:rFonts w:ascii="Arial" w:hAnsi="Arial" w:cs="Arial"/>
          <w:i/>
          <w:iCs/>
          <w:sz w:val="20"/>
          <w:lang w:val="en-US"/>
        </w:rPr>
        <w:t xml:space="preserve">. Rev.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32</w:t>
      </w:r>
      <w:r w:rsidRPr="000C734B">
        <w:rPr>
          <w:rFonts w:ascii="Arial" w:hAnsi="Arial" w:cs="Arial"/>
          <w:sz w:val="20"/>
          <w:lang w:val="en-US"/>
        </w:rPr>
        <w:t>, 127–147 (2009).</w:t>
      </w:r>
    </w:p>
    <w:p w14:paraId="1CE48762"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20.</w:t>
      </w:r>
      <w:r w:rsidRPr="000C734B">
        <w:rPr>
          <w:rFonts w:ascii="Arial" w:hAnsi="Arial" w:cs="Arial"/>
          <w:sz w:val="20"/>
          <w:lang w:val="en-US"/>
        </w:rPr>
        <w:tab/>
        <w:t xml:space="preserve">Zhu, X., </w:t>
      </w:r>
      <w:proofErr w:type="spellStart"/>
      <w:r w:rsidRPr="000C734B">
        <w:rPr>
          <w:rFonts w:ascii="Arial" w:hAnsi="Arial" w:cs="Arial"/>
          <w:sz w:val="20"/>
          <w:lang w:val="en-US"/>
        </w:rPr>
        <w:t>Ottenheimer</w:t>
      </w:r>
      <w:proofErr w:type="spellEnd"/>
      <w:r w:rsidRPr="000C734B">
        <w:rPr>
          <w:rFonts w:ascii="Arial" w:hAnsi="Arial" w:cs="Arial"/>
          <w:sz w:val="20"/>
          <w:lang w:val="en-US"/>
        </w:rPr>
        <w:t xml:space="preserve">, D. &amp; </w:t>
      </w:r>
      <w:proofErr w:type="spellStart"/>
      <w:r w:rsidRPr="000C734B">
        <w:rPr>
          <w:rFonts w:ascii="Arial" w:hAnsi="Arial" w:cs="Arial"/>
          <w:sz w:val="20"/>
          <w:lang w:val="en-US"/>
        </w:rPr>
        <w:t>DiLeone</w:t>
      </w:r>
      <w:proofErr w:type="spellEnd"/>
      <w:r w:rsidRPr="000C734B">
        <w:rPr>
          <w:rFonts w:ascii="Arial" w:hAnsi="Arial" w:cs="Arial"/>
          <w:sz w:val="20"/>
          <w:lang w:val="en-US"/>
        </w:rPr>
        <w:t xml:space="preserve">, R. J. Activity of D1/2 Receptor Expressing Neurons in the Nucleus Accumbens Regulates Running, Locomotion, and Food Intake. </w:t>
      </w:r>
      <w:r w:rsidRPr="000C734B">
        <w:rPr>
          <w:rFonts w:ascii="Arial" w:hAnsi="Arial" w:cs="Arial"/>
          <w:i/>
          <w:iCs/>
          <w:sz w:val="20"/>
          <w:lang w:val="en-US"/>
        </w:rPr>
        <w:t xml:space="preserve">Front. </w:t>
      </w:r>
      <w:proofErr w:type="spellStart"/>
      <w:r w:rsidRPr="000C734B">
        <w:rPr>
          <w:rFonts w:ascii="Arial" w:hAnsi="Arial" w:cs="Arial"/>
          <w:i/>
          <w:iCs/>
          <w:sz w:val="20"/>
          <w:lang w:val="en-US"/>
        </w:rPr>
        <w:t>Behav</w:t>
      </w:r>
      <w:proofErr w:type="spellEnd"/>
      <w:r w:rsidRPr="000C734B">
        <w:rPr>
          <w:rFonts w:ascii="Arial" w:hAnsi="Arial" w:cs="Arial"/>
          <w:i/>
          <w:iCs/>
          <w:sz w:val="20"/>
          <w:lang w:val="en-US"/>
        </w:rPr>
        <w:t xml:space="preserve">.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10</w:t>
      </w:r>
      <w:r w:rsidRPr="000C734B">
        <w:rPr>
          <w:rFonts w:ascii="Arial" w:hAnsi="Arial" w:cs="Arial"/>
          <w:sz w:val="20"/>
          <w:lang w:val="en-US"/>
        </w:rPr>
        <w:t>, 66 (2016).</w:t>
      </w:r>
    </w:p>
    <w:p w14:paraId="062A84DC"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21.</w:t>
      </w:r>
      <w:r w:rsidRPr="000C734B">
        <w:rPr>
          <w:rFonts w:ascii="Arial" w:hAnsi="Arial" w:cs="Arial"/>
          <w:sz w:val="20"/>
          <w:lang w:val="en-US"/>
        </w:rPr>
        <w:tab/>
        <w:t xml:space="preserve">O’Connor, E. C. </w:t>
      </w:r>
      <w:r w:rsidRPr="000C734B">
        <w:rPr>
          <w:rFonts w:ascii="Arial" w:hAnsi="Arial" w:cs="Arial"/>
          <w:i/>
          <w:iCs/>
          <w:sz w:val="20"/>
          <w:lang w:val="en-US"/>
        </w:rPr>
        <w:t>et al.</w:t>
      </w:r>
      <w:r w:rsidRPr="000C734B">
        <w:rPr>
          <w:rFonts w:ascii="Arial" w:hAnsi="Arial" w:cs="Arial"/>
          <w:sz w:val="20"/>
          <w:lang w:val="en-US"/>
        </w:rPr>
        <w:t xml:space="preserve"> </w:t>
      </w:r>
      <w:proofErr w:type="spellStart"/>
      <w:r w:rsidRPr="000C734B">
        <w:rPr>
          <w:rFonts w:ascii="Arial" w:hAnsi="Arial" w:cs="Arial"/>
          <w:sz w:val="20"/>
          <w:lang w:val="en-US"/>
        </w:rPr>
        <w:t>Accumbal</w:t>
      </w:r>
      <w:proofErr w:type="spellEnd"/>
      <w:r w:rsidRPr="000C734B">
        <w:rPr>
          <w:rFonts w:ascii="Arial" w:hAnsi="Arial" w:cs="Arial"/>
          <w:sz w:val="20"/>
          <w:lang w:val="en-US"/>
        </w:rPr>
        <w:t xml:space="preserve"> D1R Neurons Projecting to Lateral Hypothalamus Authorize Feeding. </w:t>
      </w:r>
      <w:r w:rsidRPr="000C734B">
        <w:rPr>
          <w:rFonts w:ascii="Arial" w:hAnsi="Arial" w:cs="Arial"/>
          <w:i/>
          <w:iCs/>
          <w:sz w:val="20"/>
          <w:lang w:val="en-US"/>
        </w:rPr>
        <w:t>Neuron</w:t>
      </w:r>
      <w:r w:rsidRPr="000C734B">
        <w:rPr>
          <w:rFonts w:ascii="Arial" w:hAnsi="Arial" w:cs="Arial"/>
          <w:sz w:val="20"/>
          <w:lang w:val="en-US"/>
        </w:rPr>
        <w:t xml:space="preserve"> </w:t>
      </w:r>
      <w:r w:rsidRPr="000C734B">
        <w:rPr>
          <w:rFonts w:ascii="Arial" w:hAnsi="Arial" w:cs="Arial"/>
          <w:b/>
          <w:bCs/>
          <w:sz w:val="20"/>
          <w:lang w:val="en-US"/>
        </w:rPr>
        <w:t>88</w:t>
      </w:r>
      <w:r w:rsidRPr="000C734B">
        <w:rPr>
          <w:rFonts w:ascii="Arial" w:hAnsi="Arial" w:cs="Arial"/>
          <w:sz w:val="20"/>
          <w:lang w:val="en-US"/>
        </w:rPr>
        <w:t>, 553–564 (2015).</w:t>
      </w:r>
    </w:p>
    <w:p w14:paraId="28379FA0"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22.</w:t>
      </w:r>
      <w:r w:rsidRPr="000C734B">
        <w:rPr>
          <w:rFonts w:ascii="Arial" w:hAnsi="Arial" w:cs="Arial"/>
          <w:sz w:val="20"/>
          <w:lang w:val="en-US"/>
        </w:rPr>
        <w:tab/>
        <w:t xml:space="preserve">Welch, A. C. </w:t>
      </w:r>
      <w:r w:rsidRPr="000C734B">
        <w:rPr>
          <w:rFonts w:ascii="Arial" w:hAnsi="Arial" w:cs="Arial"/>
          <w:i/>
          <w:iCs/>
          <w:sz w:val="20"/>
          <w:lang w:val="en-US"/>
        </w:rPr>
        <w:t>et al.</w:t>
      </w:r>
      <w:r w:rsidRPr="000C734B">
        <w:rPr>
          <w:rFonts w:ascii="Arial" w:hAnsi="Arial" w:cs="Arial"/>
          <w:sz w:val="20"/>
          <w:lang w:val="en-US"/>
        </w:rPr>
        <w:t xml:space="preserve"> Dopamine D2 receptor overexpression in the nucleus accumbens core induces robust weight loss during scheduled fasting selectively in female mice. </w:t>
      </w:r>
      <w:r w:rsidRPr="000C734B">
        <w:rPr>
          <w:rFonts w:ascii="Arial" w:hAnsi="Arial" w:cs="Arial"/>
          <w:i/>
          <w:iCs/>
          <w:sz w:val="20"/>
          <w:lang w:val="en-US"/>
        </w:rPr>
        <w:t>Mol. Psychiatry</w:t>
      </w:r>
      <w:r w:rsidRPr="000C734B">
        <w:rPr>
          <w:rFonts w:ascii="Arial" w:hAnsi="Arial" w:cs="Arial"/>
          <w:sz w:val="20"/>
          <w:lang w:val="en-US"/>
        </w:rPr>
        <w:t xml:space="preserve"> </w:t>
      </w:r>
      <w:r w:rsidRPr="000C734B">
        <w:rPr>
          <w:rFonts w:ascii="Arial" w:hAnsi="Arial" w:cs="Arial"/>
          <w:b/>
          <w:bCs/>
          <w:sz w:val="20"/>
          <w:lang w:val="en-US"/>
        </w:rPr>
        <w:t>26</w:t>
      </w:r>
      <w:r w:rsidRPr="000C734B">
        <w:rPr>
          <w:rFonts w:ascii="Arial" w:hAnsi="Arial" w:cs="Arial"/>
          <w:sz w:val="20"/>
          <w:lang w:val="en-US"/>
        </w:rPr>
        <w:t>, 3765–3777 (2021).</w:t>
      </w:r>
    </w:p>
    <w:p w14:paraId="78F37D56"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23.</w:t>
      </w:r>
      <w:r w:rsidRPr="000C734B">
        <w:rPr>
          <w:rFonts w:ascii="Arial" w:hAnsi="Arial" w:cs="Arial"/>
          <w:sz w:val="20"/>
          <w:lang w:val="en-US"/>
        </w:rPr>
        <w:tab/>
        <w:t xml:space="preserve">Cazorla, M., </w:t>
      </w:r>
      <w:proofErr w:type="spellStart"/>
      <w:r w:rsidRPr="000C734B">
        <w:rPr>
          <w:rFonts w:ascii="Arial" w:hAnsi="Arial" w:cs="Arial"/>
          <w:sz w:val="20"/>
          <w:lang w:val="en-US"/>
        </w:rPr>
        <w:t>Shegda</w:t>
      </w:r>
      <w:proofErr w:type="spellEnd"/>
      <w:r w:rsidRPr="000C734B">
        <w:rPr>
          <w:rFonts w:ascii="Arial" w:hAnsi="Arial" w:cs="Arial"/>
          <w:sz w:val="20"/>
          <w:lang w:val="en-US"/>
        </w:rPr>
        <w:t xml:space="preserve">, M., Ramesh, B., Harrison, N. L. &amp; </w:t>
      </w:r>
      <w:proofErr w:type="spellStart"/>
      <w:r w:rsidRPr="000C734B">
        <w:rPr>
          <w:rFonts w:ascii="Arial" w:hAnsi="Arial" w:cs="Arial"/>
          <w:sz w:val="20"/>
          <w:lang w:val="en-US"/>
        </w:rPr>
        <w:t>Kellendonk</w:t>
      </w:r>
      <w:proofErr w:type="spellEnd"/>
      <w:r w:rsidRPr="000C734B">
        <w:rPr>
          <w:rFonts w:ascii="Arial" w:hAnsi="Arial" w:cs="Arial"/>
          <w:sz w:val="20"/>
          <w:lang w:val="en-US"/>
        </w:rPr>
        <w:t xml:space="preserve">, C. Striatal D2 Receptors Regulate Dendritic Morphology of Medium Spiny Neurons via Kir2 Channels. </w:t>
      </w:r>
      <w:r w:rsidRPr="000C734B">
        <w:rPr>
          <w:rFonts w:ascii="Arial" w:hAnsi="Arial" w:cs="Arial"/>
          <w:i/>
          <w:iCs/>
          <w:sz w:val="20"/>
          <w:lang w:val="en-US"/>
        </w:rPr>
        <w:t xml:space="preserve">J.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32</w:t>
      </w:r>
      <w:r w:rsidRPr="000C734B">
        <w:rPr>
          <w:rFonts w:ascii="Arial" w:hAnsi="Arial" w:cs="Arial"/>
          <w:sz w:val="20"/>
          <w:lang w:val="en-US"/>
        </w:rPr>
        <w:t>, 2398–2409 (2012).</w:t>
      </w:r>
    </w:p>
    <w:p w14:paraId="301C3FA2"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24.</w:t>
      </w:r>
      <w:r w:rsidRPr="000C734B">
        <w:rPr>
          <w:rFonts w:ascii="Arial" w:hAnsi="Arial" w:cs="Arial"/>
          <w:sz w:val="20"/>
          <w:lang w:val="en-US"/>
        </w:rPr>
        <w:tab/>
      </w:r>
      <w:proofErr w:type="spellStart"/>
      <w:r w:rsidRPr="000C734B">
        <w:rPr>
          <w:rFonts w:ascii="Arial" w:hAnsi="Arial" w:cs="Arial"/>
          <w:sz w:val="20"/>
          <w:lang w:val="en-US"/>
        </w:rPr>
        <w:t>Skowron</w:t>
      </w:r>
      <w:proofErr w:type="spellEnd"/>
      <w:r w:rsidRPr="000C734B">
        <w:rPr>
          <w:rFonts w:ascii="Arial" w:hAnsi="Arial" w:cs="Arial"/>
          <w:sz w:val="20"/>
          <w:lang w:val="en-US"/>
        </w:rPr>
        <w:t xml:space="preserve">, K. </w:t>
      </w:r>
      <w:r w:rsidRPr="000C734B">
        <w:rPr>
          <w:rFonts w:ascii="Arial" w:hAnsi="Arial" w:cs="Arial"/>
          <w:i/>
          <w:iCs/>
          <w:sz w:val="20"/>
          <w:lang w:val="en-US"/>
        </w:rPr>
        <w:t>et al.</w:t>
      </w:r>
      <w:r w:rsidRPr="000C734B">
        <w:rPr>
          <w:rFonts w:ascii="Arial" w:hAnsi="Arial" w:cs="Arial"/>
          <w:sz w:val="20"/>
          <w:lang w:val="en-US"/>
        </w:rPr>
        <w:t xml:space="preserve"> Is the Activity-Based Anorexia Model a Reliable Method of Presenting Peripheral Clinical Features of Anorexia Nervosa? </w:t>
      </w:r>
      <w:r w:rsidRPr="000C734B">
        <w:rPr>
          <w:rFonts w:ascii="Arial" w:hAnsi="Arial" w:cs="Arial"/>
          <w:i/>
          <w:iCs/>
          <w:sz w:val="20"/>
          <w:lang w:val="en-US"/>
        </w:rPr>
        <w:t>Nutrients</w:t>
      </w:r>
      <w:r w:rsidRPr="000C734B">
        <w:rPr>
          <w:rFonts w:ascii="Arial" w:hAnsi="Arial" w:cs="Arial"/>
          <w:sz w:val="20"/>
          <w:lang w:val="en-US"/>
        </w:rPr>
        <w:t xml:space="preserve"> </w:t>
      </w:r>
      <w:r w:rsidRPr="000C734B">
        <w:rPr>
          <w:rFonts w:ascii="Arial" w:hAnsi="Arial" w:cs="Arial"/>
          <w:b/>
          <w:bCs/>
          <w:sz w:val="20"/>
          <w:lang w:val="en-US"/>
        </w:rPr>
        <w:t>13</w:t>
      </w:r>
      <w:r w:rsidRPr="000C734B">
        <w:rPr>
          <w:rFonts w:ascii="Arial" w:hAnsi="Arial" w:cs="Arial"/>
          <w:sz w:val="20"/>
          <w:lang w:val="en-US"/>
        </w:rPr>
        <w:t>, 2876 (2021).</w:t>
      </w:r>
    </w:p>
    <w:p w14:paraId="46C1F933"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25.</w:t>
      </w:r>
      <w:r w:rsidRPr="000C734B">
        <w:rPr>
          <w:rFonts w:ascii="Arial" w:hAnsi="Arial" w:cs="Arial"/>
          <w:sz w:val="20"/>
          <w:lang w:val="en-US"/>
        </w:rPr>
        <w:tab/>
      </w:r>
      <w:proofErr w:type="spellStart"/>
      <w:r w:rsidRPr="000C734B">
        <w:rPr>
          <w:rFonts w:ascii="Arial" w:hAnsi="Arial" w:cs="Arial"/>
          <w:sz w:val="20"/>
          <w:lang w:val="en-US"/>
        </w:rPr>
        <w:t>Scharner</w:t>
      </w:r>
      <w:proofErr w:type="spellEnd"/>
      <w:r w:rsidRPr="000C734B">
        <w:rPr>
          <w:rFonts w:ascii="Arial" w:hAnsi="Arial" w:cs="Arial"/>
          <w:sz w:val="20"/>
          <w:lang w:val="en-US"/>
        </w:rPr>
        <w:t xml:space="preserve">, S. &amp; Stengel, A. Animal Models for Anorexia Nervosa—A Systematic Review. </w:t>
      </w:r>
      <w:r w:rsidRPr="000C734B">
        <w:rPr>
          <w:rFonts w:ascii="Arial" w:hAnsi="Arial" w:cs="Arial"/>
          <w:i/>
          <w:iCs/>
          <w:sz w:val="20"/>
          <w:lang w:val="en-US"/>
        </w:rPr>
        <w:t xml:space="preserve">Front. Hum.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14</w:t>
      </w:r>
      <w:r w:rsidRPr="000C734B">
        <w:rPr>
          <w:rFonts w:ascii="Arial" w:hAnsi="Arial" w:cs="Arial"/>
          <w:sz w:val="20"/>
          <w:lang w:val="en-US"/>
        </w:rPr>
        <w:t>, 606 (2021).</w:t>
      </w:r>
    </w:p>
    <w:p w14:paraId="1A820115"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26.</w:t>
      </w:r>
      <w:r w:rsidRPr="000C734B">
        <w:rPr>
          <w:rFonts w:ascii="Arial" w:hAnsi="Arial" w:cs="Arial"/>
          <w:sz w:val="20"/>
          <w:lang w:val="en-US"/>
        </w:rPr>
        <w:tab/>
        <w:t xml:space="preserve">DSM-5 Diagnostic Classification. in </w:t>
      </w:r>
      <w:r w:rsidRPr="000C734B">
        <w:rPr>
          <w:rFonts w:ascii="Arial" w:hAnsi="Arial" w:cs="Arial"/>
          <w:i/>
          <w:iCs/>
          <w:sz w:val="20"/>
          <w:lang w:val="en-US"/>
        </w:rPr>
        <w:t>Diagnostic and Statistical Manual of Mental Disorders</w:t>
      </w:r>
      <w:r w:rsidRPr="000C734B">
        <w:rPr>
          <w:rFonts w:ascii="Arial" w:hAnsi="Arial" w:cs="Arial"/>
          <w:sz w:val="20"/>
          <w:lang w:val="en-US"/>
        </w:rPr>
        <w:t xml:space="preserve"> (American Psychiatric Association, 2013). doi:10.1176/appi.books.9780890425596.x00DiagnosticClassification.</w:t>
      </w:r>
    </w:p>
    <w:p w14:paraId="08703728"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lastRenderedPageBreak/>
        <w:t>27.</w:t>
      </w:r>
      <w:r w:rsidRPr="000C734B">
        <w:rPr>
          <w:rFonts w:ascii="Arial" w:hAnsi="Arial" w:cs="Arial"/>
          <w:sz w:val="20"/>
          <w:lang w:val="en-US"/>
        </w:rPr>
        <w:tab/>
      </w:r>
      <w:proofErr w:type="spellStart"/>
      <w:r w:rsidRPr="000C734B">
        <w:rPr>
          <w:rFonts w:ascii="Arial" w:hAnsi="Arial" w:cs="Arial"/>
          <w:sz w:val="20"/>
          <w:lang w:val="en-US"/>
        </w:rPr>
        <w:t>Steinhausen</w:t>
      </w:r>
      <w:proofErr w:type="spellEnd"/>
      <w:r w:rsidRPr="000C734B">
        <w:rPr>
          <w:rFonts w:ascii="Arial" w:hAnsi="Arial" w:cs="Arial"/>
          <w:sz w:val="20"/>
          <w:lang w:val="en-US"/>
        </w:rPr>
        <w:t xml:space="preserve">, H.-C., </w:t>
      </w:r>
      <w:proofErr w:type="spellStart"/>
      <w:r w:rsidRPr="000C734B">
        <w:rPr>
          <w:rFonts w:ascii="Arial" w:hAnsi="Arial" w:cs="Arial"/>
          <w:sz w:val="20"/>
          <w:lang w:val="en-US"/>
        </w:rPr>
        <w:t>Grigoroiu-Serbanescu</w:t>
      </w:r>
      <w:proofErr w:type="spellEnd"/>
      <w:r w:rsidRPr="000C734B">
        <w:rPr>
          <w:rFonts w:ascii="Arial" w:hAnsi="Arial" w:cs="Arial"/>
          <w:sz w:val="20"/>
          <w:lang w:val="en-US"/>
        </w:rPr>
        <w:t xml:space="preserve">, M., </w:t>
      </w:r>
      <w:proofErr w:type="spellStart"/>
      <w:r w:rsidRPr="000C734B">
        <w:rPr>
          <w:rFonts w:ascii="Arial" w:hAnsi="Arial" w:cs="Arial"/>
          <w:sz w:val="20"/>
          <w:lang w:val="en-US"/>
        </w:rPr>
        <w:t>Boyadjieva</w:t>
      </w:r>
      <w:proofErr w:type="spellEnd"/>
      <w:r w:rsidRPr="000C734B">
        <w:rPr>
          <w:rFonts w:ascii="Arial" w:hAnsi="Arial" w:cs="Arial"/>
          <w:sz w:val="20"/>
          <w:lang w:val="en-US"/>
        </w:rPr>
        <w:t xml:space="preserve">, S., </w:t>
      </w:r>
      <w:proofErr w:type="spellStart"/>
      <w:r w:rsidRPr="000C734B">
        <w:rPr>
          <w:rFonts w:ascii="Arial" w:hAnsi="Arial" w:cs="Arial"/>
          <w:sz w:val="20"/>
          <w:lang w:val="en-US"/>
        </w:rPr>
        <w:t>Neumärker</w:t>
      </w:r>
      <w:proofErr w:type="spellEnd"/>
      <w:r w:rsidRPr="000C734B">
        <w:rPr>
          <w:rFonts w:ascii="Arial" w:hAnsi="Arial" w:cs="Arial"/>
          <w:sz w:val="20"/>
          <w:lang w:val="en-US"/>
        </w:rPr>
        <w:t xml:space="preserve">, K.-J. &amp; Winkler </w:t>
      </w:r>
      <w:proofErr w:type="spellStart"/>
      <w:r w:rsidRPr="000C734B">
        <w:rPr>
          <w:rFonts w:ascii="Arial" w:hAnsi="Arial" w:cs="Arial"/>
          <w:sz w:val="20"/>
          <w:lang w:val="en-US"/>
        </w:rPr>
        <w:t>Metzke</w:t>
      </w:r>
      <w:proofErr w:type="spellEnd"/>
      <w:r w:rsidRPr="000C734B">
        <w:rPr>
          <w:rFonts w:ascii="Arial" w:hAnsi="Arial" w:cs="Arial"/>
          <w:sz w:val="20"/>
          <w:lang w:val="en-US"/>
        </w:rPr>
        <w:t xml:space="preserve">, C. Course and predictors of rehospitalization in adolescent anorexia nervosa in a multisite study. </w:t>
      </w:r>
      <w:r w:rsidRPr="000C734B">
        <w:rPr>
          <w:rFonts w:ascii="Arial" w:hAnsi="Arial" w:cs="Arial"/>
          <w:i/>
          <w:iCs/>
          <w:sz w:val="20"/>
          <w:lang w:val="en-US"/>
        </w:rPr>
        <w:t xml:space="preserve">Int. J. Eat. </w:t>
      </w:r>
      <w:proofErr w:type="spellStart"/>
      <w:r w:rsidRPr="000C734B">
        <w:rPr>
          <w:rFonts w:ascii="Arial" w:hAnsi="Arial" w:cs="Arial"/>
          <w:i/>
          <w:iCs/>
          <w:sz w:val="20"/>
          <w:lang w:val="en-US"/>
        </w:rPr>
        <w:t>Disord</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41</w:t>
      </w:r>
      <w:r w:rsidRPr="000C734B">
        <w:rPr>
          <w:rFonts w:ascii="Arial" w:hAnsi="Arial" w:cs="Arial"/>
          <w:sz w:val="20"/>
          <w:lang w:val="en-US"/>
        </w:rPr>
        <w:t>, 29–36 (2008).</w:t>
      </w:r>
    </w:p>
    <w:p w14:paraId="5400B9AB"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28.</w:t>
      </w:r>
      <w:r w:rsidRPr="000C734B">
        <w:rPr>
          <w:rFonts w:ascii="Arial" w:hAnsi="Arial" w:cs="Arial"/>
          <w:sz w:val="20"/>
          <w:lang w:val="en-US"/>
        </w:rPr>
        <w:tab/>
      </w:r>
      <w:proofErr w:type="spellStart"/>
      <w:r w:rsidRPr="000C734B">
        <w:rPr>
          <w:rFonts w:ascii="Arial" w:hAnsi="Arial" w:cs="Arial"/>
          <w:sz w:val="20"/>
          <w:lang w:val="en-US"/>
        </w:rPr>
        <w:t>Finfgeld</w:t>
      </w:r>
      <w:proofErr w:type="spellEnd"/>
      <w:r w:rsidRPr="000C734B">
        <w:rPr>
          <w:rFonts w:ascii="Arial" w:hAnsi="Arial" w:cs="Arial"/>
          <w:sz w:val="20"/>
          <w:lang w:val="en-US"/>
        </w:rPr>
        <w:t xml:space="preserve">, D. L. Anorexia nervosa: Analysis of long-term outcomes and clinical implications. </w:t>
      </w:r>
      <w:r w:rsidRPr="000C734B">
        <w:rPr>
          <w:rFonts w:ascii="Arial" w:hAnsi="Arial" w:cs="Arial"/>
          <w:i/>
          <w:iCs/>
          <w:sz w:val="20"/>
          <w:lang w:val="en-US"/>
        </w:rPr>
        <w:t xml:space="preserve">Arch. </w:t>
      </w:r>
      <w:proofErr w:type="spellStart"/>
      <w:r w:rsidRPr="000C734B">
        <w:rPr>
          <w:rFonts w:ascii="Arial" w:hAnsi="Arial" w:cs="Arial"/>
          <w:i/>
          <w:iCs/>
          <w:sz w:val="20"/>
          <w:lang w:val="en-US"/>
        </w:rPr>
        <w:t>Psychiatr</w:t>
      </w:r>
      <w:proofErr w:type="spellEnd"/>
      <w:r w:rsidRPr="000C734B">
        <w:rPr>
          <w:rFonts w:ascii="Arial" w:hAnsi="Arial" w:cs="Arial"/>
          <w:i/>
          <w:iCs/>
          <w:sz w:val="20"/>
          <w:lang w:val="en-US"/>
        </w:rPr>
        <w:t xml:space="preserve">. </w:t>
      </w:r>
      <w:proofErr w:type="spellStart"/>
      <w:r w:rsidRPr="000C734B">
        <w:rPr>
          <w:rFonts w:ascii="Arial" w:hAnsi="Arial" w:cs="Arial"/>
          <w:i/>
          <w:iCs/>
          <w:sz w:val="20"/>
          <w:lang w:val="en-US"/>
        </w:rPr>
        <w:t>Nurs</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16</w:t>
      </w:r>
      <w:r w:rsidRPr="000C734B">
        <w:rPr>
          <w:rFonts w:ascii="Arial" w:hAnsi="Arial" w:cs="Arial"/>
          <w:sz w:val="20"/>
          <w:lang w:val="en-US"/>
        </w:rPr>
        <w:t>, 176–186 (2002).</w:t>
      </w:r>
    </w:p>
    <w:p w14:paraId="3ADFC18B"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29.</w:t>
      </w:r>
      <w:r w:rsidRPr="000C734B">
        <w:rPr>
          <w:rFonts w:ascii="Arial" w:hAnsi="Arial" w:cs="Arial"/>
          <w:sz w:val="20"/>
          <w:lang w:val="en-US"/>
        </w:rPr>
        <w:tab/>
      </w:r>
      <w:proofErr w:type="spellStart"/>
      <w:r w:rsidRPr="000C734B">
        <w:rPr>
          <w:rFonts w:ascii="Arial" w:hAnsi="Arial" w:cs="Arial"/>
          <w:sz w:val="20"/>
          <w:lang w:val="en-US"/>
        </w:rPr>
        <w:t>Hebebrand</w:t>
      </w:r>
      <w:proofErr w:type="spellEnd"/>
      <w:r w:rsidRPr="000C734B">
        <w:rPr>
          <w:rFonts w:ascii="Arial" w:hAnsi="Arial" w:cs="Arial"/>
          <w:sz w:val="20"/>
          <w:lang w:val="en-US"/>
        </w:rPr>
        <w:t xml:space="preserve">, J. </w:t>
      </w:r>
      <w:r w:rsidRPr="000C734B">
        <w:rPr>
          <w:rFonts w:ascii="Arial" w:hAnsi="Arial" w:cs="Arial"/>
          <w:i/>
          <w:iCs/>
          <w:sz w:val="20"/>
          <w:lang w:val="en-US"/>
        </w:rPr>
        <w:t>et al.</w:t>
      </w:r>
      <w:r w:rsidRPr="000C734B">
        <w:rPr>
          <w:rFonts w:ascii="Arial" w:hAnsi="Arial" w:cs="Arial"/>
          <w:sz w:val="20"/>
          <w:lang w:val="en-US"/>
        </w:rPr>
        <w:t xml:space="preserve"> Hyperactivity in patients with anorexia nervosa and in </w:t>
      </w:r>
      <w:proofErr w:type="spellStart"/>
      <w:r w:rsidRPr="000C734B">
        <w:rPr>
          <w:rFonts w:ascii="Arial" w:hAnsi="Arial" w:cs="Arial"/>
          <w:sz w:val="20"/>
          <w:lang w:val="en-US"/>
        </w:rPr>
        <w:t>semistarved</w:t>
      </w:r>
      <w:proofErr w:type="spellEnd"/>
      <w:r w:rsidRPr="000C734B">
        <w:rPr>
          <w:rFonts w:ascii="Arial" w:hAnsi="Arial" w:cs="Arial"/>
          <w:sz w:val="20"/>
          <w:lang w:val="en-US"/>
        </w:rPr>
        <w:t xml:space="preserve"> rats: evidence for a pivotal role of </w:t>
      </w:r>
      <w:proofErr w:type="spellStart"/>
      <w:r w:rsidRPr="000C734B">
        <w:rPr>
          <w:rFonts w:ascii="Arial" w:hAnsi="Arial" w:cs="Arial"/>
          <w:sz w:val="20"/>
          <w:lang w:val="en-US"/>
        </w:rPr>
        <w:t>hypoleptinemia</w:t>
      </w:r>
      <w:proofErr w:type="spellEnd"/>
      <w:r w:rsidRPr="000C734B">
        <w:rPr>
          <w:rFonts w:ascii="Arial" w:hAnsi="Arial" w:cs="Arial"/>
          <w:sz w:val="20"/>
          <w:lang w:val="en-US"/>
        </w:rPr>
        <w:t xml:space="preserve">. </w:t>
      </w:r>
      <w:r w:rsidRPr="000C734B">
        <w:rPr>
          <w:rFonts w:ascii="Arial" w:hAnsi="Arial" w:cs="Arial"/>
          <w:i/>
          <w:iCs/>
          <w:sz w:val="20"/>
          <w:lang w:val="en-US"/>
        </w:rPr>
        <w:t xml:space="preserve">Physiol. </w:t>
      </w:r>
      <w:proofErr w:type="spellStart"/>
      <w:r w:rsidRPr="000C734B">
        <w:rPr>
          <w:rFonts w:ascii="Arial" w:hAnsi="Arial" w:cs="Arial"/>
          <w:i/>
          <w:iCs/>
          <w:sz w:val="20"/>
          <w:lang w:val="en-US"/>
        </w:rPr>
        <w:t>Behav</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79</w:t>
      </w:r>
      <w:r w:rsidRPr="000C734B">
        <w:rPr>
          <w:rFonts w:ascii="Arial" w:hAnsi="Arial" w:cs="Arial"/>
          <w:sz w:val="20"/>
          <w:lang w:val="en-US"/>
        </w:rPr>
        <w:t>, 25–37 (2003).</w:t>
      </w:r>
    </w:p>
    <w:p w14:paraId="3510C4F8"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30.</w:t>
      </w:r>
      <w:r w:rsidRPr="000C734B">
        <w:rPr>
          <w:rFonts w:ascii="Arial" w:hAnsi="Arial" w:cs="Arial"/>
          <w:sz w:val="20"/>
          <w:lang w:val="en-US"/>
        </w:rPr>
        <w:tab/>
      </w:r>
      <w:proofErr w:type="spellStart"/>
      <w:r w:rsidRPr="000C734B">
        <w:rPr>
          <w:rFonts w:ascii="Arial" w:hAnsi="Arial" w:cs="Arial"/>
          <w:sz w:val="20"/>
          <w:lang w:val="en-US"/>
        </w:rPr>
        <w:t>Pothos</w:t>
      </w:r>
      <w:proofErr w:type="spellEnd"/>
      <w:r w:rsidRPr="000C734B">
        <w:rPr>
          <w:rFonts w:ascii="Arial" w:hAnsi="Arial" w:cs="Arial"/>
          <w:sz w:val="20"/>
          <w:lang w:val="en-US"/>
        </w:rPr>
        <w:t xml:space="preserve">, E., Creese, I. &amp; </w:t>
      </w:r>
      <w:proofErr w:type="spellStart"/>
      <w:r w:rsidRPr="000C734B">
        <w:rPr>
          <w:rFonts w:ascii="Arial" w:hAnsi="Arial" w:cs="Arial"/>
          <w:sz w:val="20"/>
          <w:lang w:val="en-US"/>
        </w:rPr>
        <w:t>Hoebel</w:t>
      </w:r>
      <w:proofErr w:type="spellEnd"/>
      <w:r w:rsidRPr="000C734B">
        <w:rPr>
          <w:rFonts w:ascii="Arial" w:hAnsi="Arial" w:cs="Arial"/>
          <w:sz w:val="20"/>
          <w:lang w:val="en-US"/>
        </w:rPr>
        <w:t xml:space="preserve">, B. Restricted eating with weight loss selectively decreases extracellular dopamine in the nucleus accumbens and alters dopamine response to amphetamine, morphine, and food intake. </w:t>
      </w:r>
      <w:r w:rsidRPr="000C734B">
        <w:rPr>
          <w:rFonts w:ascii="Arial" w:hAnsi="Arial" w:cs="Arial"/>
          <w:i/>
          <w:iCs/>
          <w:sz w:val="20"/>
          <w:lang w:val="en-US"/>
        </w:rPr>
        <w:t xml:space="preserve">J.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15</w:t>
      </w:r>
      <w:r w:rsidRPr="000C734B">
        <w:rPr>
          <w:rFonts w:ascii="Arial" w:hAnsi="Arial" w:cs="Arial"/>
          <w:sz w:val="20"/>
          <w:lang w:val="en-US"/>
        </w:rPr>
        <w:t>, 6640–6650 (1995).</w:t>
      </w:r>
    </w:p>
    <w:p w14:paraId="5F611EE8"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31.</w:t>
      </w:r>
      <w:r w:rsidRPr="000C734B">
        <w:rPr>
          <w:rFonts w:ascii="Arial" w:hAnsi="Arial" w:cs="Arial"/>
          <w:sz w:val="20"/>
          <w:lang w:val="en-US"/>
        </w:rPr>
        <w:tab/>
        <w:t xml:space="preserve">Davis, C. &amp; Woodside, D. B. Sensitivity to the rewarding effects of food and exercise in the eating disorders. </w:t>
      </w:r>
      <w:proofErr w:type="spellStart"/>
      <w:r w:rsidRPr="000C734B">
        <w:rPr>
          <w:rFonts w:ascii="Arial" w:hAnsi="Arial" w:cs="Arial"/>
          <w:i/>
          <w:iCs/>
          <w:sz w:val="20"/>
          <w:lang w:val="en-US"/>
        </w:rPr>
        <w:t>Compr</w:t>
      </w:r>
      <w:proofErr w:type="spellEnd"/>
      <w:r w:rsidRPr="000C734B">
        <w:rPr>
          <w:rFonts w:ascii="Arial" w:hAnsi="Arial" w:cs="Arial"/>
          <w:i/>
          <w:iCs/>
          <w:sz w:val="20"/>
          <w:lang w:val="en-US"/>
        </w:rPr>
        <w:t>. Psychiatry</w:t>
      </w:r>
      <w:r w:rsidRPr="000C734B">
        <w:rPr>
          <w:rFonts w:ascii="Arial" w:hAnsi="Arial" w:cs="Arial"/>
          <w:sz w:val="20"/>
          <w:lang w:val="en-US"/>
        </w:rPr>
        <w:t xml:space="preserve"> </w:t>
      </w:r>
      <w:r w:rsidRPr="000C734B">
        <w:rPr>
          <w:rFonts w:ascii="Arial" w:hAnsi="Arial" w:cs="Arial"/>
          <w:b/>
          <w:bCs/>
          <w:sz w:val="20"/>
          <w:lang w:val="en-US"/>
        </w:rPr>
        <w:t>43</w:t>
      </w:r>
      <w:r w:rsidRPr="000C734B">
        <w:rPr>
          <w:rFonts w:ascii="Arial" w:hAnsi="Arial" w:cs="Arial"/>
          <w:sz w:val="20"/>
          <w:lang w:val="en-US"/>
        </w:rPr>
        <w:t>, 189–194 (2002).</w:t>
      </w:r>
    </w:p>
    <w:p w14:paraId="2BEB88B1"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32.</w:t>
      </w:r>
      <w:r w:rsidRPr="000C734B">
        <w:rPr>
          <w:rFonts w:ascii="Arial" w:hAnsi="Arial" w:cs="Arial"/>
          <w:sz w:val="20"/>
          <w:lang w:val="en-US"/>
        </w:rPr>
        <w:tab/>
        <w:t xml:space="preserve">Fraga, A. </w:t>
      </w:r>
      <w:r w:rsidRPr="000C734B">
        <w:rPr>
          <w:rFonts w:ascii="Arial" w:hAnsi="Arial" w:cs="Arial"/>
          <w:i/>
          <w:iCs/>
          <w:sz w:val="20"/>
          <w:lang w:val="en-US"/>
        </w:rPr>
        <w:t>et al.</w:t>
      </w:r>
      <w:r w:rsidRPr="000C734B">
        <w:rPr>
          <w:rFonts w:ascii="Arial" w:hAnsi="Arial" w:cs="Arial"/>
          <w:sz w:val="20"/>
          <w:lang w:val="en-US"/>
        </w:rPr>
        <w:t xml:space="preserve"> Activity-Based Anorexia Induces Browning of Adipose Tissue Independent of Hypothalamic AMPK. </w:t>
      </w:r>
      <w:r w:rsidRPr="000C734B">
        <w:rPr>
          <w:rFonts w:ascii="Arial" w:hAnsi="Arial" w:cs="Arial"/>
          <w:i/>
          <w:iCs/>
          <w:sz w:val="20"/>
          <w:lang w:val="en-US"/>
        </w:rPr>
        <w:t>Front. Endocrinol.</w:t>
      </w:r>
      <w:r w:rsidRPr="000C734B">
        <w:rPr>
          <w:rFonts w:ascii="Arial" w:hAnsi="Arial" w:cs="Arial"/>
          <w:sz w:val="20"/>
          <w:lang w:val="en-US"/>
        </w:rPr>
        <w:t xml:space="preserve"> </w:t>
      </w:r>
      <w:r w:rsidRPr="000C734B">
        <w:rPr>
          <w:rFonts w:ascii="Arial" w:hAnsi="Arial" w:cs="Arial"/>
          <w:b/>
          <w:bCs/>
          <w:sz w:val="20"/>
          <w:lang w:val="en-US"/>
        </w:rPr>
        <w:t>12</w:t>
      </w:r>
      <w:r w:rsidRPr="000C734B">
        <w:rPr>
          <w:rFonts w:ascii="Arial" w:hAnsi="Arial" w:cs="Arial"/>
          <w:sz w:val="20"/>
          <w:lang w:val="en-US"/>
        </w:rPr>
        <w:t>, 319 (2021).</w:t>
      </w:r>
    </w:p>
    <w:p w14:paraId="05E7C30C"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33.</w:t>
      </w:r>
      <w:r w:rsidRPr="000C734B">
        <w:rPr>
          <w:rFonts w:ascii="Arial" w:hAnsi="Arial" w:cs="Arial"/>
          <w:sz w:val="20"/>
          <w:lang w:val="en-US"/>
        </w:rPr>
        <w:tab/>
        <w:t xml:space="preserve">Wu, H. </w:t>
      </w:r>
      <w:r w:rsidRPr="000C734B">
        <w:rPr>
          <w:rFonts w:ascii="Arial" w:hAnsi="Arial" w:cs="Arial"/>
          <w:i/>
          <w:iCs/>
          <w:sz w:val="20"/>
          <w:lang w:val="en-US"/>
        </w:rPr>
        <w:t>et al.</w:t>
      </w:r>
      <w:r w:rsidRPr="000C734B">
        <w:rPr>
          <w:rFonts w:ascii="Arial" w:hAnsi="Arial" w:cs="Arial"/>
          <w:sz w:val="20"/>
          <w:lang w:val="en-US"/>
        </w:rPr>
        <w:t xml:space="preserve"> Rethinking food anticipatory activity in the activity-based anorexia rat model. </w:t>
      </w:r>
      <w:r w:rsidRPr="000C734B">
        <w:rPr>
          <w:rFonts w:ascii="Arial" w:hAnsi="Arial" w:cs="Arial"/>
          <w:i/>
          <w:iCs/>
          <w:sz w:val="20"/>
          <w:lang w:val="en-US"/>
        </w:rPr>
        <w:t>Sci. Rep.</w:t>
      </w:r>
      <w:r w:rsidRPr="000C734B">
        <w:rPr>
          <w:rFonts w:ascii="Arial" w:hAnsi="Arial" w:cs="Arial"/>
          <w:sz w:val="20"/>
          <w:lang w:val="en-US"/>
        </w:rPr>
        <w:t xml:space="preserve"> </w:t>
      </w:r>
      <w:r w:rsidRPr="000C734B">
        <w:rPr>
          <w:rFonts w:ascii="Arial" w:hAnsi="Arial" w:cs="Arial"/>
          <w:b/>
          <w:bCs/>
          <w:sz w:val="20"/>
          <w:lang w:val="en-US"/>
        </w:rPr>
        <w:t>4</w:t>
      </w:r>
      <w:r w:rsidRPr="000C734B">
        <w:rPr>
          <w:rFonts w:ascii="Arial" w:hAnsi="Arial" w:cs="Arial"/>
          <w:sz w:val="20"/>
          <w:lang w:val="en-US"/>
        </w:rPr>
        <w:t>, 3929 (2014).</w:t>
      </w:r>
    </w:p>
    <w:p w14:paraId="2732678C"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34.</w:t>
      </w:r>
      <w:r w:rsidRPr="000C734B">
        <w:rPr>
          <w:rFonts w:ascii="Arial" w:hAnsi="Arial" w:cs="Arial"/>
          <w:sz w:val="20"/>
          <w:lang w:val="en-US"/>
        </w:rPr>
        <w:tab/>
        <w:t xml:space="preserve">Pérez-Padilla, A., </w:t>
      </w:r>
      <w:proofErr w:type="spellStart"/>
      <w:r w:rsidRPr="000C734B">
        <w:rPr>
          <w:rFonts w:ascii="Arial" w:hAnsi="Arial" w:cs="Arial"/>
          <w:sz w:val="20"/>
          <w:lang w:val="en-US"/>
        </w:rPr>
        <w:t>Magalhães</w:t>
      </w:r>
      <w:proofErr w:type="spellEnd"/>
      <w:r w:rsidRPr="000C734B">
        <w:rPr>
          <w:rFonts w:ascii="Arial" w:hAnsi="Arial" w:cs="Arial"/>
          <w:sz w:val="20"/>
          <w:lang w:val="en-US"/>
        </w:rPr>
        <w:t xml:space="preserve">, P. &amp; </w:t>
      </w:r>
      <w:proofErr w:type="spellStart"/>
      <w:r w:rsidRPr="000C734B">
        <w:rPr>
          <w:rFonts w:ascii="Arial" w:hAnsi="Arial" w:cs="Arial"/>
          <w:sz w:val="20"/>
          <w:lang w:val="en-US"/>
        </w:rPr>
        <w:t>Pellón</w:t>
      </w:r>
      <w:proofErr w:type="spellEnd"/>
      <w:r w:rsidRPr="000C734B">
        <w:rPr>
          <w:rFonts w:ascii="Arial" w:hAnsi="Arial" w:cs="Arial"/>
          <w:sz w:val="20"/>
          <w:lang w:val="en-US"/>
        </w:rPr>
        <w:t xml:space="preserve">, R. The effects of food presentation at regular or irregular times on the development of activity-based anorexia in rats. </w:t>
      </w:r>
      <w:proofErr w:type="spellStart"/>
      <w:r w:rsidRPr="000C734B">
        <w:rPr>
          <w:rFonts w:ascii="Arial" w:hAnsi="Arial" w:cs="Arial"/>
          <w:i/>
          <w:iCs/>
          <w:sz w:val="20"/>
          <w:lang w:val="en-US"/>
        </w:rPr>
        <w:t>Behav</w:t>
      </w:r>
      <w:proofErr w:type="spellEnd"/>
      <w:r w:rsidRPr="000C734B">
        <w:rPr>
          <w:rFonts w:ascii="Arial" w:hAnsi="Arial" w:cs="Arial"/>
          <w:i/>
          <w:iCs/>
          <w:sz w:val="20"/>
          <w:lang w:val="en-US"/>
        </w:rPr>
        <w:t>. Processes</w:t>
      </w:r>
      <w:r w:rsidRPr="000C734B">
        <w:rPr>
          <w:rFonts w:ascii="Arial" w:hAnsi="Arial" w:cs="Arial"/>
          <w:sz w:val="20"/>
          <w:lang w:val="en-US"/>
        </w:rPr>
        <w:t xml:space="preserve"> </w:t>
      </w:r>
      <w:r w:rsidRPr="000C734B">
        <w:rPr>
          <w:rFonts w:ascii="Arial" w:hAnsi="Arial" w:cs="Arial"/>
          <w:b/>
          <w:bCs/>
          <w:sz w:val="20"/>
          <w:lang w:val="en-US"/>
        </w:rPr>
        <w:t>84</w:t>
      </w:r>
      <w:r w:rsidRPr="000C734B">
        <w:rPr>
          <w:rFonts w:ascii="Arial" w:hAnsi="Arial" w:cs="Arial"/>
          <w:sz w:val="20"/>
          <w:lang w:val="en-US"/>
        </w:rPr>
        <w:t>, 541–545 (2010).</w:t>
      </w:r>
    </w:p>
    <w:p w14:paraId="53BB2493"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35.</w:t>
      </w:r>
      <w:r w:rsidRPr="000C734B">
        <w:rPr>
          <w:rFonts w:ascii="Arial" w:hAnsi="Arial" w:cs="Arial"/>
          <w:sz w:val="20"/>
          <w:lang w:val="en-US"/>
        </w:rPr>
        <w:tab/>
      </w:r>
      <w:proofErr w:type="spellStart"/>
      <w:r w:rsidRPr="000C734B">
        <w:rPr>
          <w:rFonts w:ascii="Arial" w:hAnsi="Arial" w:cs="Arial"/>
          <w:sz w:val="20"/>
          <w:lang w:val="en-US"/>
        </w:rPr>
        <w:t>Pjetri</w:t>
      </w:r>
      <w:proofErr w:type="spellEnd"/>
      <w:r w:rsidRPr="000C734B">
        <w:rPr>
          <w:rFonts w:ascii="Arial" w:hAnsi="Arial" w:cs="Arial"/>
          <w:sz w:val="20"/>
          <w:lang w:val="en-US"/>
        </w:rPr>
        <w:t xml:space="preserve">, E. </w:t>
      </w:r>
      <w:r w:rsidRPr="000C734B">
        <w:rPr>
          <w:rFonts w:ascii="Arial" w:hAnsi="Arial" w:cs="Arial"/>
          <w:i/>
          <w:iCs/>
          <w:sz w:val="20"/>
          <w:lang w:val="en-US"/>
        </w:rPr>
        <w:t>et al.</w:t>
      </w:r>
      <w:r w:rsidRPr="000C734B">
        <w:rPr>
          <w:rFonts w:ascii="Arial" w:hAnsi="Arial" w:cs="Arial"/>
          <w:sz w:val="20"/>
          <w:lang w:val="en-US"/>
        </w:rPr>
        <w:t xml:space="preserve"> Identifying Predictors of Activity Based Anorexia Susceptibility in Diverse Genetic Rodent Populations. </w:t>
      </w:r>
      <w:r w:rsidRPr="000C734B">
        <w:rPr>
          <w:rFonts w:ascii="Arial" w:hAnsi="Arial" w:cs="Arial"/>
          <w:i/>
          <w:iCs/>
          <w:sz w:val="20"/>
          <w:lang w:val="en-US"/>
        </w:rPr>
        <w:t>PLOS ONE</w:t>
      </w:r>
      <w:r w:rsidRPr="000C734B">
        <w:rPr>
          <w:rFonts w:ascii="Arial" w:hAnsi="Arial" w:cs="Arial"/>
          <w:sz w:val="20"/>
          <w:lang w:val="en-US"/>
        </w:rPr>
        <w:t xml:space="preserve"> </w:t>
      </w:r>
      <w:r w:rsidRPr="000C734B">
        <w:rPr>
          <w:rFonts w:ascii="Arial" w:hAnsi="Arial" w:cs="Arial"/>
          <w:b/>
          <w:bCs/>
          <w:sz w:val="20"/>
          <w:lang w:val="en-US"/>
        </w:rPr>
        <w:t>7</w:t>
      </w:r>
      <w:r w:rsidRPr="000C734B">
        <w:rPr>
          <w:rFonts w:ascii="Arial" w:hAnsi="Arial" w:cs="Arial"/>
          <w:sz w:val="20"/>
          <w:lang w:val="en-US"/>
        </w:rPr>
        <w:t>, e50453 (2012).</w:t>
      </w:r>
    </w:p>
    <w:p w14:paraId="4D76F684"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36.</w:t>
      </w:r>
      <w:r w:rsidRPr="000C734B">
        <w:rPr>
          <w:rFonts w:ascii="Arial" w:hAnsi="Arial" w:cs="Arial"/>
          <w:sz w:val="20"/>
          <w:lang w:val="en-US"/>
        </w:rPr>
        <w:tab/>
      </w:r>
      <w:proofErr w:type="spellStart"/>
      <w:r w:rsidRPr="000C734B">
        <w:rPr>
          <w:rFonts w:ascii="Arial" w:hAnsi="Arial" w:cs="Arial"/>
          <w:sz w:val="20"/>
          <w:lang w:val="en-US"/>
        </w:rPr>
        <w:t>Gelegen</w:t>
      </w:r>
      <w:proofErr w:type="spellEnd"/>
      <w:r w:rsidRPr="000C734B">
        <w:rPr>
          <w:rFonts w:ascii="Arial" w:hAnsi="Arial" w:cs="Arial"/>
          <w:sz w:val="20"/>
          <w:lang w:val="en-US"/>
        </w:rPr>
        <w:t xml:space="preserve">, C. </w:t>
      </w:r>
      <w:r w:rsidRPr="000C734B">
        <w:rPr>
          <w:rFonts w:ascii="Arial" w:hAnsi="Arial" w:cs="Arial"/>
          <w:i/>
          <w:iCs/>
          <w:sz w:val="20"/>
          <w:lang w:val="en-US"/>
        </w:rPr>
        <w:t>et al.</w:t>
      </w:r>
      <w:r w:rsidRPr="000C734B">
        <w:rPr>
          <w:rFonts w:ascii="Arial" w:hAnsi="Arial" w:cs="Arial"/>
          <w:sz w:val="20"/>
          <w:lang w:val="en-US"/>
        </w:rPr>
        <w:t xml:space="preserve"> Difference in susceptibility to activity-based anorexia in two inbred strains of mice. </w:t>
      </w:r>
      <w:r w:rsidRPr="000C734B">
        <w:rPr>
          <w:rFonts w:ascii="Arial" w:hAnsi="Arial" w:cs="Arial"/>
          <w:i/>
          <w:iCs/>
          <w:sz w:val="20"/>
          <w:lang w:val="en-US"/>
        </w:rPr>
        <w:t xml:space="preserve">Eur. </w:t>
      </w:r>
      <w:proofErr w:type="spellStart"/>
      <w:r w:rsidRPr="000C734B">
        <w:rPr>
          <w:rFonts w:ascii="Arial" w:hAnsi="Arial" w:cs="Arial"/>
          <w:i/>
          <w:iCs/>
          <w:sz w:val="20"/>
          <w:lang w:val="en-US"/>
        </w:rPr>
        <w:t>Neuropsychopharmacol</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17</w:t>
      </w:r>
      <w:r w:rsidRPr="000C734B">
        <w:rPr>
          <w:rFonts w:ascii="Arial" w:hAnsi="Arial" w:cs="Arial"/>
          <w:sz w:val="20"/>
          <w:lang w:val="en-US"/>
        </w:rPr>
        <w:t>, 199–205 (2007).</w:t>
      </w:r>
    </w:p>
    <w:p w14:paraId="67DBFAFF"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37.</w:t>
      </w:r>
      <w:r w:rsidRPr="000C734B">
        <w:rPr>
          <w:rFonts w:ascii="Arial" w:hAnsi="Arial" w:cs="Arial"/>
          <w:sz w:val="20"/>
          <w:lang w:val="en-US"/>
        </w:rPr>
        <w:tab/>
      </w:r>
      <w:proofErr w:type="spellStart"/>
      <w:r w:rsidRPr="000C734B">
        <w:rPr>
          <w:rFonts w:ascii="Arial" w:hAnsi="Arial" w:cs="Arial"/>
          <w:sz w:val="20"/>
          <w:lang w:val="en-US"/>
        </w:rPr>
        <w:t>Hurel</w:t>
      </w:r>
      <w:proofErr w:type="spellEnd"/>
      <w:r w:rsidRPr="000C734B">
        <w:rPr>
          <w:rFonts w:ascii="Arial" w:hAnsi="Arial" w:cs="Arial"/>
          <w:sz w:val="20"/>
          <w:lang w:val="en-US"/>
        </w:rPr>
        <w:t xml:space="preserve">, I. </w:t>
      </w:r>
      <w:r w:rsidRPr="000C734B">
        <w:rPr>
          <w:rFonts w:ascii="Arial" w:hAnsi="Arial" w:cs="Arial"/>
          <w:i/>
          <w:iCs/>
          <w:sz w:val="20"/>
          <w:lang w:val="en-US"/>
        </w:rPr>
        <w:t>et al.</w:t>
      </w:r>
      <w:r w:rsidRPr="000C734B">
        <w:rPr>
          <w:rFonts w:ascii="Arial" w:hAnsi="Arial" w:cs="Arial"/>
          <w:sz w:val="20"/>
          <w:lang w:val="en-US"/>
        </w:rPr>
        <w:t xml:space="preserve"> Beyond the Activity-Based Anorexia Model: Reinforcing Values of Exercise and Feeding Examined in Stressed Adolescent Male and Female Mice. </w:t>
      </w:r>
      <w:r w:rsidRPr="000C734B">
        <w:rPr>
          <w:rFonts w:ascii="Arial" w:hAnsi="Arial" w:cs="Arial"/>
          <w:i/>
          <w:iCs/>
          <w:sz w:val="20"/>
          <w:lang w:val="en-US"/>
        </w:rPr>
        <w:t xml:space="preserve">Front. </w:t>
      </w:r>
      <w:proofErr w:type="spellStart"/>
      <w:r w:rsidRPr="000C734B">
        <w:rPr>
          <w:rFonts w:ascii="Arial" w:hAnsi="Arial" w:cs="Arial"/>
          <w:i/>
          <w:iCs/>
          <w:sz w:val="20"/>
          <w:lang w:val="en-US"/>
        </w:rPr>
        <w:t>Pharmacol</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10</w:t>
      </w:r>
      <w:r w:rsidRPr="000C734B">
        <w:rPr>
          <w:rFonts w:ascii="Arial" w:hAnsi="Arial" w:cs="Arial"/>
          <w:sz w:val="20"/>
          <w:lang w:val="en-US"/>
        </w:rPr>
        <w:t>, 587 (2019).</w:t>
      </w:r>
    </w:p>
    <w:p w14:paraId="7D38E8B1"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38.</w:t>
      </w:r>
      <w:r w:rsidRPr="000C734B">
        <w:rPr>
          <w:rFonts w:ascii="Arial" w:hAnsi="Arial" w:cs="Arial"/>
          <w:sz w:val="20"/>
          <w:lang w:val="en-US"/>
        </w:rPr>
        <w:tab/>
      </w:r>
      <w:proofErr w:type="spellStart"/>
      <w:r w:rsidRPr="000C734B">
        <w:rPr>
          <w:rFonts w:ascii="Arial" w:hAnsi="Arial" w:cs="Arial"/>
          <w:sz w:val="20"/>
          <w:lang w:val="en-US"/>
        </w:rPr>
        <w:t>Schwenzer</w:t>
      </w:r>
      <w:proofErr w:type="spellEnd"/>
      <w:r w:rsidRPr="000C734B">
        <w:rPr>
          <w:rFonts w:ascii="Arial" w:hAnsi="Arial" w:cs="Arial"/>
          <w:sz w:val="20"/>
          <w:lang w:val="en-US"/>
        </w:rPr>
        <w:t xml:space="preserve">, C. </w:t>
      </w:r>
      <w:r w:rsidRPr="000C734B">
        <w:rPr>
          <w:rFonts w:ascii="Arial" w:hAnsi="Arial" w:cs="Arial"/>
          <w:i/>
          <w:iCs/>
          <w:sz w:val="20"/>
          <w:lang w:val="en-US"/>
        </w:rPr>
        <w:t>et al.</w:t>
      </w:r>
      <w:r w:rsidRPr="000C734B">
        <w:rPr>
          <w:rFonts w:ascii="Arial" w:hAnsi="Arial" w:cs="Arial"/>
          <w:sz w:val="20"/>
          <w:lang w:val="en-US"/>
        </w:rPr>
        <w:t xml:space="preserve"> Fear and food: Anxiety-like behavior and the susceptibility to weight loss in an activity-based anorexia rat model. </w:t>
      </w:r>
      <w:r w:rsidRPr="000C734B">
        <w:rPr>
          <w:rFonts w:ascii="Arial" w:hAnsi="Arial" w:cs="Arial"/>
          <w:i/>
          <w:iCs/>
          <w:sz w:val="20"/>
          <w:lang w:val="en-US"/>
        </w:rPr>
        <w:t>Clin. Transl. Sci.</w:t>
      </w:r>
      <w:r w:rsidRPr="000C734B">
        <w:rPr>
          <w:rFonts w:ascii="Arial" w:hAnsi="Arial" w:cs="Arial"/>
          <w:sz w:val="20"/>
          <w:lang w:val="en-US"/>
        </w:rPr>
        <w:t xml:space="preserve"> </w:t>
      </w:r>
      <w:r w:rsidRPr="000C734B">
        <w:rPr>
          <w:rFonts w:ascii="Arial" w:hAnsi="Arial" w:cs="Arial"/>
          <w:b/>
          <w:bCs/>
          <w:sz w:val="20"/>
          <w:lang w:val="en-US"/>
        </w:rPr>
        <w:t>n/a</w:t>
      </w:r>
      <w:r w:rsidRPr="000C734B">
        <w:rPr>
          <w:rFonts w:ascii="Arial" w:hAnsi="Arial" w:cs="Arial"/>
          <w:sz w:val="20"/>
          <w:lang w:val="en-US"/>
        </w:rPr>
        <w:t>,.</w:t>
      </w:r>
    </w:p>
    <w:p w14:paraId="0B43C943"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t>39.</w:t>
      </w:r>
      <w:r w:rsidRPr="000C734B">
        <w:rPr>
          <w:rFonts w:ascii="Arial" w:hAnsi="Arial" w:cs="Arial"/>
          <w:sz w:val="20"/>
          <w:lang w:val="en-US"/>
        </w:rPr>
        <w:tab/>
      </w:r>
      <w:proofErr w:type="spellStart"/>
      <w:r w:rsidRPr="000C734B">
        <w:rPr>
          <w:rFonts w:ascii="Arial" w:hAnsi="Arial" w:cs="Arial"/>
          <w:sz w:val="20"/>
          <w:lang w:val="en-US"/>
        </w:rPr>
        <w:t>Mottarlini</w:t>
      </w:r>
      <w:proofErr w:type="spellEnd"/>
      <w:r w:rsidRPr="000C734B">
        <w:rPr>
          <w:rFonts w:ascii="Arial" w:hAnsi="Arial" w:cs="Arial"/>
          <w:sz w:val="20"/>
          <w:lang w:val="en-US"/>
        </w:rPr>
        <w:t xml:space="preserve">, F. </w:t>
      </w:r>
      <w:r w:rsidRPr="000C734B">
        <w:rPr>
          <w:rFonts w:ascii="Arial" w:hAnsi="Arial" w:cs="Arial"/>
          <w:i/>
          <w:iCs/>
          <w:sz w:val="20"/>
          <w:lang w:val="en-US"/>
        </w:rPr>
        <w:t>et al.</w:t>
      </w:r>
      <w:r w:rsidRPr="000C734B">
        <w:rPr>
          <w:rFonts w:ascii="Arial" w:hAnsi="Arial" w:cs="Arial"/>
          <w:sz w:val="20"/>
          <w:lang w:val="en-US"/>
        </w:rPr>
        <w:t xml:space="preserve"> Activity-Based Anorexia Dynamically Dysregulates the Glutamatergic Synapse in the Nucleus Accumbens of Female Adolescent Rats. </w:t>
      </w:r>
      <w:r w:rsidRPr="000C734B">
        <w:rPr>
          <w:rFonts w:ascii="Arial" w:hAnsi="Arial" w:cs="Arial"/>
          <w:i/>
          <w:iCs/>
          <w:sz w:val="20"/>
          <w:lang w:val="en-US"/>
        </w:rPr>
        <w:t>Nutrients</w:t>
      </w:r>
      <w:r w:rsidRPr="000C734B">
        <w:rPr>
          <w:rFonts w:ascii="Arial" w:hAnsi="Arial" w:cs="Arial"/>
          <w:sz w:val="20"/>
          <w:lang w:val="en-US"/>
        </w:rPr>
        <w:t xml:space="preserve"> </w:t>
      </w:r>
      <w:r w:rsidRPr="000C734B">
        <w:rPr>
          <w:rFonts w:ascii="Arial" w:hAnsi="Arial" w:cs="Arial"/>
          <w:b/>
          <w:bCs/>
          <w:sz w:val="20"/>
          <w:lang w:val="en-US"/>
        </w:rPr>
        <w:t>12</w:t>
      </w:r>
      <w:r w:rsidRPr="000C734B">
        <w:rPr>
          <w:rFonts w:ascii="Arial" w:hAnsi="Arial" w:cs="Arial"/>
          <w:sz w:val="20"/>
          <w:lang w:val="en-US"/>
        </w:rPr>
        <w:t>, 3661 (2020).</w:t>
      </w:r>
    </w:p>
    <w:p w14:paraId="428CC5AA" w14:textId="77777777" w:rsidR="005B5A0E" w:rsidRPr="000C734B" w:rsidRDefault="005B5A0E" w:rsidP="005B5A0E">
      <w:pPr>
        <w:pStyle w:val="Bibliografie"/>
        <w:rPr>
          <w:rFonts w:ascii="Arial" w:hAnsi="Arial" w:cs="Arial"/>
          <w:sz w:val="20"/>
          <w:lang w:val="en-US"/>
        </w:rPr>
      </w:pPr>
      <w:r w:rsidRPr="000C734B">
        <w:rPr>
          <w:rFonts w:ascii="Arial" w:hAnsi="Arial" w:cs="Arial"/>
          <w:sz w:val="20"/>
          <w:lang w:val="en-US"/>
        </w:rPr>
        <w:lastRenderedPageBreak/>
        <w:t>40.</w:t>
      </w:r>
      <w:r w:rsidRPr="000C734B">
        <w:rPr>
          <w:rFonts w:ascii="Arial" w:hAnsi="Arial" w:cs="Arial"/>
          <w:sz w:val="20"/>
          <w:lang w:val="en-US"/>
        </w:rPr>
        <w:tab/>
        <w:t xml:space="preserve">Gertler, T. S., Chan, C. S. &amp; </w:t>
      </w:r>
      <w:proofErr w:type="spellStart"/>
      <w:r w:rsidRPr="000C734B">
        <w:rPr>
          <w:rFonts w:ascii="Arial" w:hAnsi="Arial" w:cs="Arial"/>
          <w:sz w:val="20"/>
          <w:lang w:val="en-US"/>
        </w:rPr>
        <w:t>Surmeier</w:t>
      </w:r>
      <w:proofErr w:type="spellEnd"/>
      <w:r w:rsidRPr="000C734B">
        <w:rPr>
          <w:rFonts w:ascii="Arial" w:hAnsi="Arial" w:cs="Arial"/>
          <w:sz w:val="20"/>
          <w:lang w:val="en-US"/>
        </w:rPr>
        <w:t xml:space="preserve">, D. J. Dichotomous Anatomical Properties of Adult Striatal Medium Spiny Neurons. </w:t>
      </w:r>
      <w:r w:rsidRPr="000C734B">
        <w:rPr>
          <w:rFonts w:ascii="Arial" w:hAnsi="Arial" w:cs="Arial"/>
          <w:i/>
          <w:iCs/>
          <w:sz w:val="20"/>
          <w:lang w:val="en-US"/>
        </w:rPr>
        <w:t xml:space="preserve">J. </w:t>
      </w:r>
      <w:proofErr w:type="spellStart"/>
      <w:r w:rsidRPr="000C734B">
        <w:rPr>
          <w:rFonts w:ascii="Arial" w:hAnsi="Arial" w:cs="Arial"/>
          <w:i/>
          <w:iCs/>
          <w:sz w:val="20"/>
          <w:lang w:val="en-US"/>
        </w:rPr>
        <w:t>Neurosci</w:t>
      </w:r>
      <w:proofErr w:type="spellEnd"/>
      <w:r w:rsidRPr="000C734B">
        <w:rPr>
          <w:rFonts w:ascii="Arial" w:hAnsi="Arial" w:cs="Arial"/>
          <w:i/>
          <w:iCs/>
          <w:sz w:val="20"/>
          <w:lang w:val="en-US"/>
        </w:rPr>
        <w:t>.</w:t>
      </w:r>
      <w:r w:rsidRPr="000C734B">
        <w:rPr>
          <w:rFonts w:ascii="Arial" w:hAnsi="Arial" w:cs="Arial"/>
          <w:sz w:val="20"/>
          <w:lang w:val="en-US"/>
        </w:rPr>
        <w:t xml:space="preserve"> </w:t>
      </w:r>
      <w:r w:rsidRPr="000C734B">
        <w:rPr>
          <w:rFonts w:ascii="Arial" w:hAnsi="Arial" w:cs="Arial"/>
          <w:b/>
          <w:bCs/>
          <w:sz w:val="20"/>
          <w:lang w:val="en-US"/>
        </w:rPr>
        <w:t>28</w:t>
      </w:r>
      <w:r w:rsidRPr="000C734B">
        <w:rPr>
          <w:rFonts w:ascii="Arial" w:hAnsi="Arial" w:cs="Arial"/>
          <w:sz w:val="20"/>
          <w:lang w:val="en-US"/>
        </w:rPr>
        <w:t>, 10814–10824 (2008).</w:t>
      </w:r>
    </w:p>
    <w:p w14:paraId="2D87D8AF" w14:textId="77777777" w:rsidR="005B5A0E" w:rsidRPr="005B5A0E" w:rsidRDefault="005B5A0E" w:rsidP="005B5A0E">
      <w:pPr>
        <w:pStyle w:val="Bibliografie"/>
        <w:rPr>
          <w:rFonts w:ascii="Arial" w:hAnsi="Arial" w:cs="Arial"/>
          <w:sz w:val="20"/>
        </w:rPr>
      </w:pPr>
      <w:r w:rsidRPr="000C734B">
        <w:rPr>
          <w:rFonts w:ascii="Arial" w:hAnsi="Arial" w:cs="Arial"/>
          <w:sz w:val="20"/>
          <w:lang w:val="en-US"/>
        </w:rPr>
        <w:t>41.</w:t>
      </w:r>
      <w:r w:rsidRPr="000C734B">
        <w:rPr>
          <w:rFonts w:ascii="Arial" w:hAnsi="Arial" w:cs="Arial"/>
          <w:sz w:val="20"/>
          <w:lang w:val="en-US"/>
        </w:rPr>
        <w:tab/>
      </w:r>
      <w:proofErr w:type="spellStart"/>
      <w:r w:rsidRPr="000C734B">
        <w:rPr>
          <w:rFonts w:ascii="Arial" w:hAnsi="Arial" w:cs="Arial"/>
          <w:sz w:val="20"/>
          <w:lang w:val="en-US"/>
        </w:rPr>
        <w:t>Gangarossa</w:t>
      </w:r>
      <w:proofErr w:type="spellEnd"/>
      <w:r w:rsidRPr="000C734B">
        <w:rPr>
          <w:rFonts w:ascii="Arial" w:hAnsi="Arial" w:cs="Arial"/>
          <w:sz w:val="20"/>
          <w:lang w:val="en-US"/>
        </w:rPr>
        <w:t xml:space="preserve">, G. </w:t>
      </w:r>
      <w:r w:rsidRPr="000C734B">
        <w:rPr>
          <w:rFonts w:ascii="Arial" w:hAnsi="Arial" w:cs="Arial"/>
          <w:i/>
          <w:iCs/>
          <w:sz w:val="20"/>
          <w:lang w:val="en-US"/>
        </w:rPr>
        <w:t>et al.</w:t>
      </w:r>
      <w:r w:rsidRPr="000C734B">
        <w:rPr>
          <w:rFonts w:ascii="Arial" w:hAnsi="Arial" w:cs="Arial"/>
          <w:sz w:val="20"/>
          <w:lang w:val="en-US"/>
        </w:rPr>
        <w:t xml:space="preserve"> Distribution and compartmental organization of GABAergic medium-sized spiny neurons in the mouse nucleus accumbens. </w:t>
      </w:r>
      <w:r w:rsidRPr="005B5A0E">
        <w:rPr>
          <w:rFonts w:ascii="Arial" w:hAnsi="Arial" w:cs="Arial"/>
          <w:i/>
          <w:iCs/>
          <w:sz w:val="20"/>
        </w:rPr>
        <w:t xml:space="preserve">Front. </w:t>
      </w:r>
      <w:proofErr w:type="spellStart"/>
      <w:r w:rsidRPr="005B5A0E">
        <w:rPr>
          <w:rFonts w:ascii="Arial" w:hAnsi="Arial" w:cs="Arial"/>
          <w:i/>
          <w:iCs/>
          <w:sz w:val="20"/>
        </w:rPr>
        <w:t>Neural</w:t>
      </w:r>
      <w:proofErr w:type="spellEnd"/>
      <w:r w:rsidRPr="005B5A0E">
        <w:rPr>
          <w:rFonts w:ascii="Arial" w:hAnsi="Arial" w:cs="Arial"/>
          <w:i/>
          <w:iCs/>
          <w:sz w:val="20"/>
        </w:rPr>
        <w:t xml:space="preserve"> Circuits</w:t>
      </w:r>
      <w:r w:rsidRPr="005B5A0E">
        <w:rPr>
          <w:rFonts w:ascii="Arial" w:hAnsi="Arial" w:cs="Arial"/>
          <w:sz w:val="20"/>
        </w:rPr>
        <w:t xml:space="preserve"> </w:t>
      </w:r>
      <w:r w:rsidRPr="005B5A0E">
        <w:rPr>
          <w:rFonts w:ascii="Arial" w:hAnsi="Arial" w:cs="Arial"/>
          <w:b/>
          <w:bCs/>
          <w:sz w:val="20"/>
        </w:rPr>
        <w:t>7</w:t>
      </w:r>
      <w:r w:rsidRPr="005B5A0E">
        <w:rPr>
          <w:rFonts w:ascii="Arial" w:hAnsi="Arial" w:cs="Arial"/>
          <w:sz w:val="20"/>
        </w:rPr>
        <w:t>, 22 (2013).</w:t>
      </w:r>
    </w:p>
    <w:p w14:paraId="398CCA03" w14:textId="6E216A59" w:rsidR="009B065E" w:rsidRPr="000825E2" w:rsidRDefault="00593749" w:rsidP="007E3561">
      <w:pPr>
        <w:rPr>
          <w:rFonts w:ascii="Arial" w:hAnsi="Arial" w:cs="Arial"/>
          <w:b/>
          <w:bCs/>
          <w:lang w:val="en-US"/>
        </w:rPr>
      </w:pPr>
      <w:r w:rsidRPr="00593749">
        <w:rPr>
          <w:rFonts w:ascii="Arial" w:hAnsi="Arial" w:cs="Arial"/>
          <w:noProof/>
          <w:sz w:val="20"/>
          <w:szCs w:val="20"/>
          <w:lang w:val="en-US"/>
        </w:rPr>
        <w:fldChar w:fldCharType="end"/>
      </w:r>
    </w:p>
    <w:sectPr w:rsidR="009B065E" w:rsidRPr="000825E2" w:rsidSect="001012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FFA57" w14:textId="77777777" w:rsidR="00B369D0" w:rsidRDefault="00B369D0" w:rsidP="00C45A50">
      <w:pPr>
        <w:spacing w:after="0" w:line="240" w:lineRule="auto"/>
      </w:pPr>
      <w:r>
        <w:separator/>
      </w:r>
    </w:p>
  </w:endnote>
  <w:endnote w:type="continuationSeparator" w:id="0">
    <w:p w14:paraId="4C706E09" w14:textId="77777777" w:rsidR="00B369D0" w:rsidRDefault="00B369D0" w:rsidP="00C45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8264" w14:textId="77777777" w:rsidR="00B369D0" w:rsidRDefault="00B369D0" w:rsidP="00C45A50">
      <w:pPr>
        <w:spacing w:after="0" w:line="240" w:lineRule="auto"/>
      </w:pPr>
      <w:r>
        <w:separator/>
      </w:r>
    </w:p>
  </w:footnote>
  <w:footnote w:type="continuationSeparator" w:id="0">
    <w:p w14:paraId="768C2E31" w14:textId="77777777" w:rsidR="00B369D0" w:rsidRDefault="00B369D0" w:rsidP="00C45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039"/>
    <w:multiLevelType w:val="hybridMultilevel"/>
    <w:tmpl w:val="494E9022"/>
    <w:lvl w:ilvl="0" w:tplc="108ACFC4">
      <w:start w:val="1"/>
      <w:numFmt w:val="decimal"/>
      <w:lvlText w:val="%1."/>
      <w:lvlJc w:val="left"/>
      <w:pPr>
        <w:tabs>
          <w:tab w:val="num" w:pos="720"/>
        </w:tabs>
        <w:ind w:left="720" w:hanging="360"/>
      </w:pPr>
    </w:lvl>
    <w:lvl w:ilvl="1" w:tplc="12D01DDA" w:tentative="1">
      <w:start w:val="1"/>
      <w:numFmt w:val="decimal"/>
      <w:lvlText w:val="%2."/>
      <w:lvlJc w:val="left"/>
      <w:pPr>
        <w:tabs>
          <w:tab w:val="num" w:pos="1440"/>
        </w:tabs>
        <w:ind w:left="1440" w:hanging="360"/>
      </w:pPr>
    </w:lvl>
    <w:lvl w:ilvl="2" w:tplc="B09A8F60" w:tentative="1">
      <w:start w:val="1"/>
      <w:numFmt w:val="decimal"/>
      <w:lvlText w:val="%3."/>
      <w:lvlJc w:val="left"/>
      <w:pPr>
        <w:tabs>
          <w:tab w:val="num" w:pos="2160"/>
        </w:tabs>
        <w:ind w:left="2160" w:hanging="360"/>
      </w:pPr>
    </w:lvl>
    <w:lvl w:ilvl="3" w:tplc="FC16791C" w:tentative="1">
      <w:start w:val="1"/>
      <w:numFmt w:val="decimal"/>
      <w:lvlText w:val="%4."/>
      <w:lvlJc w:val="left"/>
      <w:pPr>
        <w:tabs>
          <w:tab w:val="num" w:pos="2880"/>
        </w:tabs>
        <w:ind w:left="2880" w:hanging="360"/>
      </w:pPr>
    </w:lvl>
    <w:lvl w:ilvl="4" w:tplc="A40E19CA" w:tentative="1">
      <w:start w:val="1"/>
      <w:numFmt w:val="decimal"/>
      <w:lvlText w:val="%5."/>
      <w:lvlJc w:val="left"/>
      <w:pPr>
        <w:tabs>
          <w:tab w:val="num" w:pos="3600"/>
        </w:tabs>
        <w:ind w:left="3600" w:hanging="360"/>
      </w:pPr>
    </w:lvl>
    <w:lvl w:ilvl="5" w:tplc="ACA24F20" w:tentative="1">
      <w:start w:val="1"/>
      <w:numFmt w:val="decimal"/>
      <w:lvlText w:val="%6."/>
      <w:lvlJc w:val="left"/>
      <w:pPr>
        <w:tabs>
          <w:tab w:val="num" w:pos="4320"/>
        </w:tabs>
        <w:ind w:left="4320" w:hanging="360"/>
      </w:pPr>
    </w:lvl>
    <w:lvl w:ilvl="6" w:tplc="0DF6062A" w:tentative="1">
      <w:start w:val="1"/>
      <w:numFmt w:val="decimal"/>
      <w:lvlText w:val="%7."/>
      <w:lvlJc w:val="left"/>
      <w:pPr>
        <w:tabs>
          <w:tab w:val="num" w:pos="5040"/>
        </w:tabs>
        <w:ind w:left="5040" w:hanging="360"/>
      </w:pPr>
    </w:lvl>
    <w:lvl w:ilvl="7" w:tplc="FBCC4738" w:tentative="1">
      <w:start w:val="1"/>
      <w:numFmt w:val="decimal"/>
      <w:lvlText w:val="%8."/>
      <w:lvlJc w:val="left"/>
      <w:pPr>
        <w:tabs>
          <w:tab w:val="num" w:pos="5760"/>
        </w:tabs>
        <w:ind w:left="5760" w:hanging="360"/>
      </w:pPr>
    </w:lvl>
    <w:lvl w:ilvl="8" w:tplc="86088478" w:tentative="1">
      <w:start w:val="1"/>
      <w:numFmt w:val="decimal"/>
      <w:lvlText w:val="%9."/>
      <w:lvlJc w:val="left"/>
      <w:pPr>
        <w:tabs>
          <w:tab w:val="num" w:pos="6480"/>
        </w:tabs>
        <w:ind w:left="6480" w:hanging="360"/>
      </w:pPr>
    </w:lvl>
  </w:abstractNum>
  <w:abstractNum w:abstractNumId="1" w15:restartNumberingAfterBreak="0">
    <w:nsid w:val="12324E5D"/>
    <w:multiLevelType w:val="hybridMultilevel"/>
    <w:tmpl w:val="640ED7FC"/>
    <w:lvl w:ilvl="0" w:tplc="473A0DBC">
      <w:start w:val="3"/>
      <w:numFmt w:val="bullet"/>
      <w:lvlText w:val="-"/>
      <w:lvlJc w:val="left"/>
      <w:pPr>
        <w:ind w:left="77" w:hanging="360"/>
      </w:pPr>
      <w:rPr>
        <w:rFonts w:ascii="Arial" w:eastAsiaTheme="minorHAnsi" w:hAnsi="Arial" w:cs="Arial" w:hint="default"/>
      </w:rPr>
    </w:lvl>
    <w:lvl w:ilvl="1" w:tplc="04130003" w:tentative="1">
      <w:start w:val="1"/>
      <w:numFmt w:val="bullet"/>
      <w:lvlText w:val="o"/>
      <w:lvlJc w:val="left"/>
      <w:pPr>
        <w:ind w:left="797" w:hanging="360"/>
      </w:pPr>
      <w:rPr>
        <w:rFonts w:ascii="Courier New" w:hAnsi="Courier New" w:cs="Courier New" w:hint="default"/>
      </w:rPr>
    </w:lvl>
    <w:lvl w:ilvl="2" w:tplc="04130005" w:tentative="1">
      <w:start w:val="1"/>
      <w:numFmt w:val="bullet"/>
      <w:lvlText w:val=""/>
      <w:lvlJc w:val="left"/>
      <w:pPr>
        <w:ind w:left="1517" w:hanging="360"/>
      </w:pPr>
      <w:rPr>
        <w:rFonts w:ascii="Wingdings" w:hAnsi="Wingdings" w:hint="default"/>
      </w:rPr>
    </w:lvl>
    <w:lvl w:ilvl="3" w:tplc="04130001" w:tentative="1">
      <w:start w:val="1"/>
      <w:numFmt w:val="bullet"/>
      <w:lvlText w:val=""/>
      <w:lvlJc w:val="left"/>
      <w:pPr>
        <w:ind w:left="2237" w:hanging="360"/>
      </w:pPr>
      <w:rPr>
        <w:rFonts w:ascii="Symbol" w:hAnsi="Symbol" w:hint="default"/>
      </w:rPr>
    </w:lvl>
    <w:lvl w:ilvl="4" w:tplc="04130003" w:tentative="1">
      <w:start w:val="1"/>
      <w:numFmt w:val="bullet"/>
      <w:lvlText w:val="o"/>
      <w:lvlJc w:val="left"/>
      <w:pPr>
        <w:ind w:left="2957" w:hanging="360"/>
      </w:pPr>
      <w:rPr>
        <w:rFonts w:ascii="Courier New" w:hAnsi="Courier New" w:cs="Courier New" w:hint="default"/>
      </w:rPr>
    </w:lvl>
    <w:lvl w:ilvl="5" w:tplc="04130005" w:tentative="1">
      <w:start w:val="1"/>
      <w:numFmt w:val="bullet"/>
      <w:lvlText w:val=""/>
      <w:lvlJc w:val="left"/>
      <w:pPr>
        <w:ind w:left="3677" w:hanging="360"/>
      </w:pPr>
      <w:rPr>
        <w:rFonts w:ascii="Wingdings" w:hAnsi="Wingdings" w:hint="default"/>
      </w:rPr>
    </w:lvl>
    <w:lvl w:ilvl="6" w:tplc="04130001" w:tentative="1">
      <w:start w:val="1"/>
      <w:numFmt w:val="bullet"/>
      <w:lvlText w:val=""/>
      <w:lvlJc w:val="left"/>
      <w:pPr>
        <w:ind w:left="4397" w:hanging="360"/>
      </w:pPr>
      <w:rPr>
        <w:rFonts w:ascii="Symbol" w:hAnsi="Symbol" w:hint="default"/>
      </w:rPr>
    </w:lvl>
    <w:lvl w:ilvl="7" w:tplc="04130003" w:tentative="1">
      <w:start w:val="1"/>
      <w:numFmt w:val="bullet"/>
      <w:lvlText w:val="o"/>
      <w:lvlJc w:val="left"/>
      <w:pPr>
        <w:ind w:left="5117" w:hanging="360"/>
      </w:pPr>
      <w:rPr>
        <w:rFonts w:ascii="Courier New" w:hAnsi="Courier New" w:cs="Courier New" w:hint="default"/>
      </w:rPr>
    </w:lvl>
    <w:lvl w:ilvl="8" w:tplc="04130005" w:tentative="1">
      <w:start w:val="1"/>
      <w:numFmt w:val="bullet"/>
      <w:lvlText w:val=""/>
      <w:lvlJc w:val="left"/>
      <w:pPr>
        <w:ind w:left="5837" w:hanging="360"/>
      </w:pPr>
      <w:rPr>
        <w:rFonts w:ascii="Wingdings" w:hAnsi="Wingdings" w:hint="default"/>
      </w:rPr>
    </w:lvl>
  </w:abstractNum>
  <w:abstractNum w:abstractNumId="2" w15:restartNumberingAfterBreak="0">
    <w:nsid w:val="1F3448CB"/>
    <w:multiLevelType w:val="hybridMultilevel"/>
    <w:tmpl w:val="BB1A86B4"/>
    <w:lvl w:ilvl="0" w:tplc="4782960E">
      <w:start w:val="1"/>
      <w:numFmt w:val="decimal"/>
      <w:lvlText w:val="%1."/>
      <w:lvlJc w:val="left"/>
      <w:pPr>
        <w:tabs>
          <w:tab w:val="num" w:pos="720"/>
        </w:tabs>
        <w:ind w:left="720" w:hanging="360"/>
      </w:pPr>
    </w:lvl>
    <w:lvl w:ilvl="1" w:tplc="1C066F8A" w:tentative="1">
      <w:start w:val="1"/>
      <w:numFmt w:val="decimal"/>
      <w:lvlText w:val="%2."/>
      <w:lvlJc w:val="left"/>
      <w:pPr>
        <w:tabs>
          <w:tab w:val="num" w:pos="1440"/>
        </w:tabs>
        <w:ind w:left="1440" w:hanging="360"/>
      </w:pPr>
    </w:lvl>
    <w:lvl w:ilvl="2" w:tplc="94203A76" w:tentative="1">
      <w:start w:val="1"/>
      <w:numFmt w:val="decimal"/>
      <w:lvlText w:val="%3."/>
      <w:lvlJc w:val="left"/>
      <w:pPr>
        <w:tabs>
          <w:tab w:val="num" w:pos="2160"/>
        </w:tabs>
        <w:ind w:left="2160" w:hanging="360"/>
      </w:pPr>
    </w:lvl>
    <w:lvl w:ilvl="3" w:tplc="4F62CCA0" w:tentative="1">
      <w:start w:val="1"/>
      <w:numFmt w:val="decimal"/>
      <w:lvlText w:val="%4."/>
      <w:lvlJc w:val="left"/>
      <w:pPr>
        <w:tabs>
          <w:tab w:val="num" w:pos="2880"/>
        </w:tabs>
        <w:ind w:left="2880" w:hanging="360"/>
      </w:pPr>
    </w:lvl>
    <w:lvl w:ilvl="4" w:tplc="B43CDF7C" w:tentative="1">
      <w:start w:val="1"/>
      <w:numFmt w:val="decimal"/>
      <w:lvlText w:val="%5."/>
      <w:lvlJc w:val="left"/>
      <w:pPr>
        <w:tabs>
          <w:tab w:val="num" w:pos="3600"/>
        </w:tabs>
        <w:ind w:left="3600" w:hanging="360"/>
      </w:pPr>
    </w:lvl>
    <w:lvl w:ilvl="5" w:tplc="471C7DD0" w:tentative="1">
      <w:start w:val="1"/>
      <w:numFmt w:val="decimal"/>
      <w:lvlText w:val="%6."/>
      <w:lvlJc w:val="left"/>
      <w:pPr>
        <w:tabs>
          <w:tab w:val="num" w:pos="4320"/>
        </w:tabs>
        <w:ind w:left="4320" w:hanging="360"/>
      </w:pPr>
    </w:lvl>
    <w:lvl w:ilvl="6" w:tplc="0BF04CC0" w:tentative="1">
      <w:start w:val="1"/>
      <w:numFmt w:val="decimal"/>
      <w:lvlText w:val="%7."/>
      <w:lvlJc w:val="left"/>
      <w:pPr>
        <w:tabs>
          <w:tab w:val="num" w:pos="5040"/>
        </w:tabs>
        <w:ind w:left="5040" w:hanging="360"/>
      </w:pPr>
    </w:lvl>
    <w:lvl w:ilvl="7" w:tplc="D680914C" w:tentative="1">
      <w:start w:val="1"/>
      <w:numFmt w:val="decimal"/>
      <w:lvlText w:val="%8."/>
      <w:lvlJc w:val="left"/>
      <w:pPr>
        <w:tabs>
          <w:tab w:val="num" w:pos="5760"/>
        </w:tabs>
        <w:ind w:left="5760" w:hanging="360"/>
      </w:pPr>
    </w:lvl>
    <w:lvl w:ilvl="8" w:tplc="7F9296B0" w:tentative="1">
      <w:start w:val="1"/>
      <w:numFmt w:val="decimal"/>
      <w:lvlText w:val="%9."/>
      <w:lvlJc w:val="left"/>
      <w:pPr>
        <w:tabs>
          <w:tab w:val="num" w:pos="6480"/>
        </w:tabs>
        <w:ind w:left="6480" w:hanging="360"/>
      </w:pPr>
    </w:lvl>
  </w:abstractNum>
  <w:abstractNum w:abstractNumId="3" w15:restartNumberingAfterBreak="0">
    <w:nsid w:val="323C5856"/>
    <w:multiLevelType w:val="hybridMultilevel"/>
    <w:tmpl w:val="A1281510"/>
    <w:lvl w:ilvl="0" w:tplc="43FEC462">
      <w:start w:val="3"/>
      <w:numFmt w:val="bullet"/>
      <w:lvlText w:val=""/>
      <w:lvlJc w:val="left"/>
      <w:pPr>
        <w:ind w:left="77" w:hanging="360"/>
      </w:pPr>
      <w:rPr>
        <w:rFonts w:ascii="Wingdings" w:eastAsiaTheme="minorHAnsi" w:hAnsi="Wingdings" w:cs="Arial" w:hint="default"/>
      </w:rPr>
    </w:lvl>
    <w:lvl w:ilvl="1" w:tplc="04130003" w:tentative="1">
      <w:start w:val="1"/>
      <w:numFmt w:val="bullet"/>
      <w:lvlText w:val="o"/>
      <w:lvlJc w:val="left"/>
      <w:pPr>
        <w:ind w:left="797" w:hanging="360"/>
      </w:pPr>
      <w:rPr>
        <w:rFonts w:ascii="Courier New" w:hAnsi="Courier New" w:cs="Courier New" w:hint="default"/>
      </w:rPr>
    </w:lvl>
    <w:lvl w:ilvl="2" w:tplc="04130005" w:tentative="1">
      <w:start w:val="1"/>
      <w:numFmt w:val="bullet"/>
      <w:lvlText w:val=""/>
      <w:lvlJc w:val="left"/>
      <w:pPr>
        <w:ind w:left="1517" w:hanging="360"/>
      </w:pPr>
      <w:rPr>
        <w:rFonts w:ascii="Wingdings" w:hAnsi="Wingdings" w:hint="default"/>
      </w:rPr>
    </w:lvl>
    <w:lvl w:ilvl="3" w:tplc="04130001" w:tentative="1">
      <w:start w:val="1"/>
      <w:numFmt w:val="bullet"/>
      <w:lvlText w:val=""/>
      <w:lvlJc w:val="left"/>
      <w:pPr>
        <w:ind w:left="2237" w:hanging="360"/>
      </w:pPr>
      <w:rPr>
        <w:rFonts w:ascii="Symbol" w:hAnsi="Symbol" w:hint="default"/>
      </w:rPr>
    </w:lvl>
    <w:lvl w:ilvl="4" w:tplc="04130003" w:tentative="1">
      <w:start w:val="1"/>
      <w:numFmt w:val="bullet"/>
      <w:lvlText w:val="o"/>
      <w:lvlJc w:val="left"/>
      <w:pPr>
        <w:ind w:left="2957" w:hanging="360"/>
      </w:pPr>
      <w:rPr>
        <w:rFonts w:ascii="Courier New" w:hAnsi="Courier New" w:cs="Courier New" w:hint="default"/>
      </w:rPr>
    </w:lvl>
    <w:lvl w:ilvl="5" w:tplc="04130005" w:tentative="1">
      <w:start w:val="1"/>
      <w:numFmt w:val="bullet"/>
      <w:lvlText w:val=""/>
      <w:lvlJc w:val="left"/>
      <w:pPr>
        <w:ind w:left="3677" w:hanging="360"/>
      </w:pPr>
      <w:rPr>
        <w:rFonts w:ascii="Wingdings" w:hAnsi="Wingdings" w:hint="default"/>
      </w:rPr>
    </w:lvl>
    <w:lvl w:ilvl="6" w:tplc="04130001" w:tentative="1">
      <w:start w:val="1"/>
      <w:numFmt w:val="bullet"/>
      <w:lvlText w:val=""/>
      <w:lvlJc w:val="left"/>
      <w:pPr>
        <w:ind w:left="4397" w:hanging="360"/>
      </w:pPr>
      <w:rPr>
        <w:rFonts w:ascii="Symbol" w:hAnsi="Symbol" w:hint="default"/>
      </w:rPr>
    </w:lvl>
    <w:lvl w:ilvl="7" w:tplc="04130003" w:tentative="1">
      <w:start w:val="1"/>
      <w:numFmt w:val="bullet"/>
      <w:lvlText w:val="o"/>
      <w:lvlJc w:val="left"/>
      <w:pPr>
        <w:ind w:left="5117" w:hanging="360"/>
      </w:pPr>
      <w:rPr>
        <w:rFonts w:ascii="Courier New" w:hAnsi="Courier New" w:cs="Courier New" w:hint="default"/>
      </w:rPr>
    </w:lvl>
    <w:lvl w:ilvl="8" w:tplc="04130005" w:tentative="1">
      <w:start w:val="1"/>
      <w:numFmt w:val="bullet"/>
      <w:lvlText w:val=""/>
      <w:lvlJc w:val="left"/>
      <w:pPr>
        <w:ind w:left="5837" w:hanging="360"/>
      </w:pPr>
      <w:rPr>
        <w:rFonts w:ascii="Wingdings" w:hAnsi="Wingdings" w:hint="default"/>
      </w:rPr>
    </w:lvl>
  </w:abstractNum>
  <w:abstractNum w:abstractNumId="4" w15:restartNumberingAfterBreak="0">
    <w:nsid w:val="47E96A54"/>
    <w:multiLevelType w:val="hybridMultilevel"/>
    <w:tmpl w:val="EC0C3C64"/>
    <w:lvl w:ilvl="0" w:tplc="4EB87DF4">
      <w:start w:val="1"/>
      <w:numFmt w:val="decimal"/>
      <w:lvlText w:val="%1."/>
      <w:lvlJc w:val="left"/>
      <w:pPr>
        <w:tabs>
          <w:tab w:val="num" w:pos="720"/>
        </w:tabs>
        <w:ind w:left="720" w:hanging="360"/>
      </w:pPr>
    </w:lvl>
    <w:lvl w:ilvl="1" w:tplc="6346D0DA" w:tentative="1">
      <w:start w:val="1"/>
      <w:numFmt w:val="decimal"/>
      <w:lvlText w:val="%2."/>
      <w:lvlJc w:val="left"/>
      <w:pPr>
        <w:tabs>
          <w:tab w:val="num" w:pos="1440"/>
        </w:tabs>
        <w:ind w:left="1440" w:hanging="360"/>
      </w:pPr>
    </w:lvl>
    <w:lvl w:ilvl="2" w:tplc="C494FFFC" w:tentative="1">
      <w:start w:val="1"/>
      <w:numFmt w:val="decimal"/>
      <w:lvlText w:val="%3."/>
      <w:lvlJc w:val="left"/>
      <w:pPr>
        <w:tabs>
          <w:tab w:val="num" w:pos="2160"/>
        </w:tabs>
        <w:ind w:left="2160" w:hanging="360"/>
      </w:pPr>
    </w:lvl>
    <w:lvl w:ilvl="3" w:tplc="2F38C860" w:tentative="1">
      <w:start w:val="1"/>
      <w:numFmt w:val="decimal"/>
      <w:lvlText w:val="%4."/>
      <w:lvlJc w:val="left"/>
      <w:pPr>
        <w:tabs>
          <w:tab w:val="num" w:pos="2880"/>
        </w:tabs>
        <w:ind w:left="2880" w:hanging="360"/>
      </w:pPr>
    </w:lvl>
    <w:lvl w:ilvl="4" w:tplc="9610756C" w:tentative="1">
      <w:start w:val="1"/>
      <w:numFmt w:val="decimal"/>
      <w:lvlText w:val="%5."/>
      <w:lvlJc w:val="left"/>
      <w:pPr>
        <w:tabs>
          <w:tab w:val="num" w:pos="3600"/>
        </w:tabs>
        <w:ind w:left="3600" w:hanging="360"/>
      </w:pPr>
    </w:lvl>
    <w:lvl w:ilvl="5" w:tplc="4F0009BA" w:tentative="1">
      <w:start w:val="1"/>
      <w:numFmt w:val="decimal"/>
      <w:lvlText w:val="%6."/>
      <w:lvlJc w:val="left"/>
      <w:pPr>
        <w:tabs>
          <w:tab w:val="num" w:pos="4320"/>
        </w:tabs>
        <w:ind w:left="4320" w:hanging="360"/>
      </w:pPr>
    </w:lvl>
    <w:lvl w:ilvl="6" w:tplc="61EE7916" w:tentative="1">
      <w:start w:val="1"/>
      <w:numFmt w:val="decimal"/>
      <w:lvlText w:val="%7."/>
      <w:lvlJc w:val="left"/>
      <w:pPr>
        <w:tabs>
          <w:tab w:val="num" w:pos="5040"/>
        </w:tabs>
        <w:ind w:left="5040" w:hanging="360"/>
      </w:pPr>
    </w:lvl>
    <w:lvl w:ilvl="7" w:tplc="D5641656" w:tentative="1">
      <w:start w:val="1"/>
      <w:numFmt w:val="decimal"/>
      <w:lvlText w:val="%8."/>
      <w:lvlJc w:val="left"/>
      <w:pPr>
        <w:tabs>
          <w:tab w:val="num" w:pos="5760"/>
        </w:tabs>
        <w:ind w:left="5760" w:hanging="360"/>
      </w:pPr>
    </w:lvl>
    <w:lvl w:ilvl="8" w:tplc="5326347E" w:tentative="1">
      <w:start w:val="1"/>
      <w:numFmt w:val="decimal"/>
      <w:lvlText w:val="%9."/>
      <w:lvlJc w:val="left"/>
      <w:pPr>
        <w:tabs>
          <w:tab w:val="num" w:pos="6480"/>
        </w:tabs>
        <w:ind w:left="6480" w:hanging="360"/>
      </w:pPr>
    </w:lvl>
  </w:abstractNum>
  <w:abstractNum w:abstractNumId="5" w15:restartNumberingAfterBreak="0">
    <w:nsid w:val="4EEB5C90"/>
    <w:multiLevelType w:val="hybridMultilevel"/>
    <w:tmpl w:val="9A808B9C"/>
    <w:lvl w:ilvl="0" w:tplc="8CD66192">
      <w:start w:val="2"/>
      <w:numFmt w:val="bullet"/>
      <w:lvlText w:val="-"/>
      <w:lvlJc w:val="left"/>
      <w:pPr>
        <w:ind w:left="20" w:hanging="360"/>
      </w:pPr>
      <w:rPr>
        <w:rFonts w:ascii="Arial" w:eastAsiaTheme="minorHAnsi" w:hAnsi="Arial" w:cs="Arial" w:hint="default"/>
      </w:rPr>
    </w:lvl>
    <w:lvl w:ilvl="1" w:tplc="04130003" w:tentative="1">
      <w:start w:val="1"/>
      <w:numFmt w:val="bullet"/>
      <w:lvlText w:val="o"/>
      <w:lvlJc w:val="left"/>
      <w:pPr>
        <w:ind w:left="740" w:hanging="360"/>
      </w:pPr>
      <w:rPr>
        <w:rFonts w:ascii="Courier New" w:hAnsi="Courier New" w:cs="Courier New" w:hint="default"/>
      </w:rPr>
    </w:lvl>
    <w:lvl w:ilvl="2" w:tplc="04130005" w:tentative="1">
      <w:start w:val="1"/>
      <w:numFmt w:val="bullet"/>
      <w:lvlText w:val=""/>
      <w:lvlJc w:val="left"/>
      <w:pPr>
        <w:ind w:left="1460" w:hanging="360"/>
      </w:pPr>
      <w:rPr>
        <w:rFonts w:ascii="Wingdings" w:hAnsi="Wingdings" w:hint="default"/>
      </w:rPr>
    </w:lvl>
    <w:lvl w:ilvl="3" w:tplc="04130001" w:tentative="1">
      <w:start w:val="1"/>
      <w:numFmt w:val="bullet"/>
      <w:lvlText w:val=""/>
      <w:lvlJc w:val="left"/>
      <w:pPr>
        <w:ind w:left="2180" w:hanging="360"/>
      </w:pPr>
      <w:rPr>
        <w:rFonts w:ascii="Symbol" w:hAnsi="Symbol" w:hint="default"/>
      </w:rPr>
    </w:lvl>
    <w:lvl w:ilvl="4" w:tplc="04130003" w:tentative="1">
      <w:start w:val="1"/>
      <w:numFmt w:val="bullet"/>
      <w:lvlText w:val="o"/>
      <w:lvlJc w:val="left"/>
      <w:pPr>
        <w:ind w:left="2900" w:hanging="360"/>
      </w:pPr>
      <w:rPr>
        <w:rFonts w:ascii="Courier New" w:hAnsi="Courier New" w:cs="Courier New" w:hint="default"/>
      </w:rPr>
    </w:lvl>
    <w:lvl w:ilvl="5" w:tplc="04130005" w:tentative="1">
      <w:start w:val="1"/>
      <w:numFmt w:val="bullet"/>
      <w:lvlText w:val=""/>
      <w:lvlJc w:val="left"/>
      <w:pPr>
        <w:ind w:left="3620" w:hanging="360"/>
      </w:pPr>
      <w:rPr>
        <w:rFonts w:ascii="Wingdings" w:hAnsi="Wingdings" w:hint="default"/>
      </w:rPr>
    </w:lvl>
    <w:lvl w:ilvl="6" w:tplc="04130001" w:tentative="1">
      <w:start w:val="1"/>
      <w:numFmt w:val="bullet"/>
      <w:lvlText w:val=""/>
      <w:lvlJc w:val="left"/>
      <w:pPr>
        <w:ind w:left="4340" w:hanging="360"/>
      </w:pPr>
      <w:rPr>
        <w:rFonts w:ascii="Symbol" w:hAnsi="Symbol" w:hint="default"/>
      </w:rPr>
    </w:lvl>
    <w:lvl w:ilvl="7" w:tplc="04130003" w:tentative="1">
      <w:start w:val="1"/>
      <w:numFmt w:val="bullet"/>
      <w:lvlText w:val="o"/>
      <w:lvlJc w:val="left"/>
      <w:pPr>
        <w:ind w:left="5060" w:hanging="360"/>
      </w:pPr>
      <w:rPr>
        <w:rFonts w:ascii="Courier New" w:hAnsi="Courier New" w:cs="Courier New" w:hint="default"/>
      </w:rPr>
    </w:lvl>
    <w:lvl w:ilvl="8" w:tplc="04130005" w:tentative="1">
      <w:start w:val="1"/>
      <w:numFmt w:val="bullet"/>
      <w:lvlText w:val=""/>
      <w:lvlJc w:val="left"/>
      <w:pPr>
        <w:ind w:left="5780" w:hanging="360"/>
      </w:pPr>
      <w:rPr>
        <w:rFonts w:ascii="Wingdings" w:hAnsi="Wingdings" w:hint="default"/>
      </w:rPr>
    </w:lvl>
  </w:abstractNum>
  <w:abstractNum w:abstractNumId="6" w15:restartNumberingAfterBreak="0">
    <w:nsid w:val="50DE1F67"/>
    <w:multiLevelType w:val="hybridMultilevel"/>
    <w:tmpl w:val="770206C2"/>
    <w:lvl w:ilvl="0" w:tplc="58E01A76">
      <w:start w:val="6"/>
      <w:numFmt w:val="bullet"/>
      <w:lvlText w:val="-"/>
      <w:lvlJc w:val="left"/>
      <w:pPr>
        <w:ind w:left="77" w:hanging="360"/>
      </w:pPr>
      <w:rPr>
        <w:rFonts w:ascii="Arial" w:eastAsiaTheme="minorHAnsi" w:hAnsi="Arial" w:cs="Arial" w:hint="default"/>
      </w:rPr>
    </w:lvl>
    <w:lvl w:ilvl="1" w:tplc="04130003" w:tentative="1">
      <w:start w:val="1"/>
      <w:numFmt w:val="bullet"/>
      <w:lvlText w:val="o"/>
      <w:lvlJc w:val="left"/>
      <w:pPr>
        <w:ind w:left="797" w:hanging="360"/>
      </w:pPr>
      <w:rPr>
        <w:rFonts w:ascii="Courier New" w:hAnsi="Courier New" w:cs="Courier New" w:hint="default"/>
      </w:rPr>
    </w:lvl>
    <w:lvl w:ilvl="2" w:tplc="04130005" w:tentative="1">
      <w:start w:val="1"/>
      <w:numFmt w:val="bullet"/>
      <w:lvlText w:val=""/>
      <w:lvlJc w:val="left"/>
      <w:pPr>
        <w:ind w:left="1517" w:hanging="360"/>
      </w:pPr>
      <w:rPr>
        <w:rFonts w:ascii="Wingdings" w:hAnsi="Wingdings" w:hint="default"/>
      </w:rPr>
    </w:lvl>
    <w:lvl w:ilvl="3" w:tplc="04130001" w:tentative="1">
      <w:start w:val="1"/>
      <w:numFmt w:val="bullet"/>
      <w:lvlText w:val=""/>
      <w:lvlJc w:val="left"/>
      <w:pPr>
        <w:ind w:left="2237" w:hanging="360"/>
      </w:pPr>
      <w:rPr>
        <w:rFonts w:ascii="Symbol" w:hAnsi="Symbol" w:hint="default"/>
      </w:rPr>
    </w:lvl>
    <w:lvl w:ilvl="4" w:tplc="04130003" w:tentative="1">
      <w:start w:val="1"/>
      <w:numFmt w:val="bullet"/>
      <w:lvlText w:val="o"/>
      <w:lvlJc w:val="left"/>
      <w:pPr>
        <w:ind w:left="2957" w:hanging="360"/>
      </w:pPr>
      <w:rPr>
        <w:rFonts w:ascii="Courier New" w:hAnsi="Courier New" w:cs="Courier New" w:hint="default"/>
      </w:rPr>
    </w:lvl>
    <w:lvl w:ilvl="5" w:tplc="04130005" w:tentative="1">
      <w:start w:val="1"/>
      <w:numFmt w:val="bullet"/>
      <w:lvlText w:val=""/>
      <w:lvlJc w:val="left"/>
      <w:pPr>
        <w:ind w:left="3677" w:hanging="360"/>
      </w:pPr>
      <w:rPr>
        <w:rFonts w:ascii="Wingdings" w:hAnsi="Wingdings" w:hint="default"/>
      </w:rPr>
    </w:lvl>
    <w:lvl w:ilvl="6" w:tplc="04130001" w:tentative="1">
      <w:start w:val="1"/>
      <w:numFmt w:val="bullet"/>
      <w:lvlText w:val=""/>
      <w:lvlJc w:val="left"/>
      <w:pPr>
        <w:ind w:left="4397" w:hanging="360"/>
      </w:pPr>
      <w:rPr>
        <w:rFonts w:ascii="Symbol" w:hAnsi="Symbol" w:hint="default"/>
      </w:rPr>
    </w:lvl>
    <w:lvl w:ilvl="7" w:tplc="04130003" w:tentative="1">
      <w:start w:val="1"/>
      <w:numFmt w:val="bullet"/>
      <w:lvlText w:val="o"/>
      <w:lvlJc w:val="left"/>
      <w:pPr>
        <w:ind w:left="5117" w:hanging="360"/>
      </w:pPr>
      <w:rPr>
        <w:rFonts w:ascii="Courier New" w:hAnsi="Courier New" w:cs="Courier New" w:hint="default"/>
      </w:rPr>
    </w:lvl>
    <w:lvl w:ilvl="8" w:tplc="04130005" w:tentative="1">
      <w:start w:val="1"/>
      <w:numFmt w:val="bullet"/>
      <w:lvlText w:val=""/>
      <w:lvlJc w:val="left"/>
      <w:pPr>
        <w:ind w:left="5837" w:hanging="360"/>
      </w:pPr>
      <w:rPr>
        <w:rFonts w:ascii="Wingdings" w:hAnsi="Wingdings" w:hint="default"/>
      </w:rPr>
    </w:lvl>
  </w:abstractNum>
  <w:abstractNum w:abstractNumId="7" w15:restartNumberingAfterBreak="0">
    <w:nsid w:val="5D3457C8"/>
    <w:multiLevelType w:val="hybridMultilevel"/>
    <w:tmpl w:val="A0265ACC"/>
    <w:lvl w:ilvl="0" w:tplc="04090001">
      <w:start w:val="1"/>
      <w:numFmt w:val="bullet"/>
      <w:lvlText w:val=""/>
      <w:lvlJc w:val="left"/>
      <w:pPr>
        <w:ind w:left="380" w:hanging="360"/>
      </w:pPr>
      <w:rPr>
        <w:rFonts w:ascii="Symbol" w:hAnsi="Symbol"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8" w15:restartNumberingAfterBreak="0">
    <w:nsid w:val="676B36B2"/>
    <w:multiLevelType w:val="hybridMultilevel"/>
    <w:tmpl w:val="160C3814"/>
    <w:lvl w:ilvl="0" w:tplc="04130001">
      <w:start w:val="1"/>
      <w:numFmt w:val="bullet"/>
      <w:lvlText w:val=""/>
      <w:lvlJc w:val="left"/>
      <w:pPr>
        <w:ind w:left="437" w:hanging="360"/>
      </w:pPr>
      <w:rPr>
        <w:rFonts w:ascii="Symbol" w:hAnsi="Symbol" w:hint="default"/>
      </w:rPr>
    </w:lvl>
    <w:lvl w:ilvl="1" w:tplc="04130003" w:tentative="1">
      <w:start w:val="1"/>
      <w:numFmt w:val="bullet"/>
      <w:lvlText w:val="o"/>
      <w:lvlJc w:val="left"/>
      <w:pPr>
        <w:ind w:left="1157" w:hanging="360"/>
      </w:pPr>
      <w:rPr>
        <w:rFonts w:ascii="Courier New" w:hAnsi="Courier New" w:cs="Courier New" w:hint="default"/>
      </w:rPr>
    </w:lvl>
    <w:lvl w:ilvl="2" w:tplc="04130005" w:tentative="1">
      <w:start w:val="1"/>
      <w:numFmt w:val="bullet"/>
      <w:lvlText w:val=""/>
      <w:lvlJc w:val="left"/>
      <w:pPr>
        <w:ind w:left="1877" w:hanging="360"/>
      </w:pPr>
      <w:rPr>
        <w:rFonts w:ascii="Wingdings" w:hAnsi="Wingdings" w:hint="default"/>
      </w:rPr>
    </w:lvl>
    <w:lvl w:ilvl="3" w:tplc="04130001" w:tentative="1">
      <w:start w:val="1"/>
      <w:numFmt w:val="bullet"/>
      <w:lvlText w:val=""/>
      <w:lvlJc w:val="left"/>
      <w:pPr>
        <w:ind w:left="2597" w:hanging="360"/>
      </w:pPr>
      <w:rPr>
        <w:rFonts w:ascii="Symbol" w:hAnsi="Symbol" w:hint="default"/>
      </w:rPr>
    </w:lvl>
    <w:lvl w:ilvl="4" w:tplc="04130003" w:tentative="1">
      <w:start w:val="1"/>
      <w:numFmt w:val="bullet"/>
      <w:lvlText w:val="o"/>
      <w:lvlJc w:val="left"/>
      <w:pPr>
        <w:ind w:left="3317" w:hanging="360"/>
      </w:pPr>
      <w:rPr>
        <w:rFonts w:ascii="Courier New" w:hAnsi="Courier New" w:cs="Courier New" w:hint="default"/>
      </w:rPr>
    </w:lvl>
    <w:lvl w:ilvl="5" w:tplc="04130005" w:tentative="1">
      <w:start w:val="1"/>
      <w:numFmt w:val="bullet"/>
      <w:lvlText w:val=""/>
      <w:lvlJc w:val="left"/>
      <w:pPr>
        <w:ind w:left="4037" w:hanging="360"/>
      </w:pPr>
      <w:rPr>
        <w:rFonts w:ascii="Wingdings" w:hAnsi="Wingdings" w:hint="default"/>
      </w:rPr>
    </w:lvl>
    <w:lvl w:ilvl="6" w:tplc="04130001" w:tentative="1">
      <w:start w:val="1"/>
      <w:numFmt w:val="bullet"/>
      <w:lvlText w:val=""/>
      <w:lvlJc w:val="left"/>
      <w:pPr>
        <w:ind w:left="4757" w:hanging="360"/>
      </w:pPr>
      <w:rPr>
        <w:rFonts w:ascii="Symbol" w:hAnsi="Symbol" w:hint="default"/>
      </w:rPr>
    </w:lvl>
    <w:lvl w:ilvl="7" w:tplc="04130003" w:tentative="1">
      <w:start w:val="1"/>
      <w:numFmt w:val="bullet"/>
      <w:lvlText w:val="o"/>
      <w:lvlJc w:val="left"/>
      <w:pPr>
        <w:ind w:left="5477" w:hanging="360"/>
      </w:pPr>
      <w:rPr>
        <w:rFonts w:ascii="Courier New" w:hAnsi="Courier New" w:cs="Courier New" w:hint="default"/>
      </w:rPr>
    </w:lvl>
    <w:lvl w:ilvl="8" w:tplc="04130005" w:tentative="1">
      <w:start w:val="1"/>
      <w:numFmt w:val="bullet"/>
      <w:lvlText w:val=""/>
      <w:lvlJc w:val="left"/>
      <w:pPr>
        <w:ind w:left="6197" w:hanging="360"/>
      </w:pPr>
      <w:rPr>
        <w:rFonts w:ascii="Wingdings" w:hAnsi="Wingdings" w:hint="default"/>
      </w:rPr>
    </w:lvl>
  </w:abstractNum>
  <w:num w:numId="1">
    <w:abstractNumId w:val="4"/>
  </w:num>
  <w:num w:numId="2">
    <w:abstractNumId w:val="0"/>
  </w:num>
  <w:num w:numId="3">
    <w:abstractNumId w:val="2"/>
  </w:num>
  <w:num w:numId="4">
    <w:abstractNumId w:val="8"/>
  </w:num>
  <w:num w:numId="5">
    <w:abstractNumId w:val="5"/>
  </w:num>
  <w:num w:numId="6">
    <w:abstractNumId w:val="7"/>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F2"/>
    <w:rsid w:val="00002CB2"/>
    <w:rsid w:val="00002F86"/>
    <w:rsid w:val="00003945"/>
    <w:rsid w:val="00024374"/>
    <w:rsid w:val="00025F07"/>
    <w:rsid w:val="00030471"/>
    <w:rsid w:val="00030A8D"/>
    <w:rsid w:val="00030F4C"/>
    <w:rsid w:val="00034361"/>
    <w:rsid w:val="0003575F"/>
    <w:rsid w:val="00040750"/>
    <w:rsid w:val="000407C8"/>
    <w:rsid w:val="000437B9"/>
    <w:rsid w:val="0004389F"/>
    <w:rsid w:val="000457C0"/>
    <w:rsid w:val="000536CF"/>
    <w:rsid w:val="00054311"/>
    <w:rsid w:val="000568B4"/>
    <w:rsid w:val="00063313"/>
    <w:rsid w:val="00075544"/>
    <w:rsid w:val="00077589"/>
    <w:rsid w:val="000817B7"/>
    <w:rsid w:val="00081DF2"/>
    <w:rsid w:val="000825E2"/>
    <w:rsid w:val="000828B6"/>
    <w:rsid w:val="00092D11"/>
    <w:rsid w:val="000948D5"/>
    <w:rsid w:val="00095D0D"/>
    <w:rsid w:val="000965E0"/>
    <w:rsid w:val="00096B28"/>
    <w:rsid w:val="000A57E4"/>
    <w:rsid w:val="000A7B77"/>
    <w:rsid w:val="000B19C2"/>
    <w:rsid w:val="000B4D51"/>
    <w:rsid w:val="000B51A3"/>
    <w:rsid w:val="000B74E0"/>
    <w:rsid w:val="000C05F1"/>
    <w:rsid w:val="000C3649"/>
    <w:rsid w:val="000C734B"/>
    <w:rsid w:val="000D2DE3"/>
    <w:rsid w:val="000D3C5A"/>
    <w:rsid w:val="000D6EFD"/>
    <w:rsid w:val="000E09D7"/>
    <w:rsid w:val="000E2A29"/>
    <w:rsid w:val="000E37F4"/>
    <w:rsid w:val="000E5E66"/>
    <w:rsid w:val="000E6E42"/>
    <w:rsid w:val="000F54D4"/>
    <w:rsid w:val="000F6742"/>
    <w:rsid w:val="001004EA"/>
    <w:rsid w:val="0010121A"/>
    <w:rsid w:val="00101507"/>
    <w:rsid w:val="00121833"/>
    <w:rsid w:val="00122538"/>
    <w:rsid w:val="0012511E"/>
    <w:rsid w:val="001302FC"/>
    <w:rsid w:val="00131720"/>
    <w:rsid w:val="001339CC"/>
    <w:rsid w:val="0013770F"/>
    <w:rsid w:val="00140280"/>
    <w:rsid w:val="001412A1"/>
    <w:rsid w:val="00144A12"/>
    <w:rsid w:val="00144C71"/>
    <w:rsid w:val="00145566"/>
    <w:rsid w:val="0014792D"/>
    <w:rsid w:val="00150E65"/>
    <w:rsid w:val="00151AE0"/>
    <w:rsid w:val="001539FA"/>
    <w:rsid w:val="00154FEF"/>
    <w:rsid w:val="001566F0"/>
    <w:rsid w:val="00160796"/>
    <w:rsid w:val="00161132"/>
    <w:rsid w:val="001622D2"/>
    <w:rsid w:val="00163CB7"/>
    <w:rsid w:val="00164C2A"/>
    <w:rsid w:val="00173A1F"/>
    <w:rsid w:val="00175F75"/>
    <w:rsid w:val="00180DB4"/>
    <w:rsid w:val="00187BAF"/>
    <w:rsid w:val="00192AF1"/>
    <w:rsid w:val="0019514C"/>
    <w:rsid w:val="00196727"/>
    <w:rsid w:val="001A00D5"/>
    <w:rsid w:val="001A2212"/>
    <w:rsid w:val="001A7AC5"/>
    <w:rsid w:val="001B0A50"/>
    <w:rsid w:val="001B0F3A"/>
    <w:rsid w:val="001B19BB"/>
    <w:rsid w:val="001B35C8"/>
    <w:rsid w:val="001C1BFA"/>
    <w:rsid w:val="001C287C"/>
    <w:rsid w:val="001C53CE"/>
    <w:rsid w:val="001D528C"/>
    <w:rsid w:val="001D5F52"/>
    <w:rsid w:val="001E1A69"/>
    <w:rsid w:val="001E425B"/>
    <w:rsid w:val="001E778D"/>
    <w:rsid w:val="001E7BCB"/>
    <w:rsid w:val="001F1DA5"/>
    <w:rsid w:val="001F2C21"/>
    <w:rsid w:val="001F7D01"/>
    <w:rsid w:val="0020628A"/>
    <w:rsid w:val="0021069E"/>
    <w:rsid w:val="00210851"/>
    <w:rsid w:val="00220626"/>
    <w:rsid w:val="002272EC"/>
    <w:rsid w:val="00230AA0"/>
    <w:rsid w:val="00230AFA"/>
    <w:rsid w:val="00230F87"/>
    <w:rsid w:val="00231259"/>
    <w:rsid w:val="0023262C"/>
    <w:rsid w:val="00235880"/>
    <w:rsid w:val="00235AA9"/>
    <w:rsid w:val="00236264"/>
    <w:rsid w:val="00241C31"/>
    <w:rsid w:val="00243E68"/>
    <w:rsid w:val="00244A58"/>
    <w:rsid w:val="002564F7"/>
    <w:rsid w:val="002574C8"/>
    <w:rsid w:val="00261990"/>
    <w:rsid w:val="00263164"/>
    <w:rsid w:val="00265665"/>
    <w:rsid w:val="00266191"/>
    <w:rsid w:val="00273561"/>
    <w:rsid w:val="00273D9A"/>
    <w:rsid w:val="0027491B"/>
    <w:rsid w:val="002756E7"/>
    <w:rsid w:val="00277433"/>
    <w:rsid w:val="00277DFF"/>
    <w:rsid w:val="00285F20"/>
    <w:rsid w:val="002860ED"/>
    <w:rsid w:val="00292BDC"/>
    <w:rsid w:val="00292CBC"/>
    <w:rsid w:val="0029521B"/>
    <w:rsid w:val="0029694D"/>
    <w:rsid w:val="002969D4"/>
    <w:rsid w:val="00297D5F"/>
    <w:rsid w:val="002A065D"/>
    <w:rsid w:val="002A4384"/>
    <w:rsid w:val="002A49CA"/>
    <w:rsid w:val="002B1684"/>
    <w:rsid w:val="002B1EE4"/>
    <w:rsid w:val="002B6773"/>
    <w:rsid w:val="002C0DA8"/>
    <w:rsid w:val="002C1DB2"/>
    <w:rsid w:val="002C24C8"/>
    <w:rsid w:val="002C4974"/>
    <w:rsid w:val="002C7034"/>
    <w:rsid w:val="002D0B11"/>
    <w:rsid w:val="002D1980"/>
    <w:rsid w:val="002D44A5"/>
    <w:rsid w:val="002E152E"/>
    <w:rsid w:val="002F14BF"/>
    <w:rsid w:val="002F4350"/>
    <w:rsid w:val="002F45D7"/>
    <w:rsid w:val="002F6010"/>
    <w:rsid w:val="002F7349"/>
    <w:rsid w:val="002F7B60"/>
    <w:rsid w:val="003006E8"/>
    <w:rsid w:val="00300F2D"/>
    <w:rsid w:val="0030342E"/>
    <w:rsid w:val="00303645"/>
    <w:rsid w:val="00303BA4"/>
    <w:rsid w:val="00305157"/>
    <w:rsid w:val="0031053A"/>
    <w:rsid w:val="00312FDA"/>
    <w:rsid w:val="003171F0"/>
    <w:rsid w:val="003217BC"/>
    <w:rsid w:val="00321881"/>
    <w:rsid w:val="00324B83"/>
    <w:rsid w:val="00326E42"/>
    <w:rsid w:val="00335A4C"/>
    <w:rsid w:val="0034100C"/>
    <w:rsid w:val="00343058"/>
    <w:rsid w:val="00343CC3"/>
    <w:rsid w:val="003443DF"/>
    <w:rsid w:val="00344B47"/>
    <w:rsid w:val="00345BB0"/>
    <w:rsid w:val="003464A5"/>
    <w:rsid w:val="0034650C"/>
    <w:rsid w:val="00351505"/>
    <w:rsid w:val="00351F2D"/>
    <w:rsid w:val="00356E17"/>
    <w:rsid w:val="003616DA"/>
    <w:rsid w:val="00365337"/>
    <w:rsid w:val="00365A43"/>
    <w:rsid w:val="00370162"/>
    <w:rsid w:val="00371634"/>
    <w:rsid w:val="003746C9"/>
    <w:rsid w:val="00375CE6"/>
    <w:rsid w:val="00377B9C"/>
    <w:rsid w:val="00381628"/>
    <w:rsid w:val="00384DC4"/>
    <w:rsid w:val="003853C2"/>
    <w:rsid w:val="0038590F"/>
    <w:rsid w:val="00391EE4"/>
    <w:rsid w:val="003A27A9"/>
    <w:rsid w:val="003A7B67"/>
    <w:rsid w:val="003A7C56"/>
    <w:rsid w:val="003B2187"/>
    <w:rsid w:val="003B280C"/>
    <w:rsid w:val="003B6CBC"/>
    <w:rsid w:val="003B7CAF"/>
    <w:rsid w:val="003C217B"/>
    <w:rsid w:val="003C26E4"/>
    <w:rsid w:val="003C3B7A"/>
    <w:rsid w:val="003C4DA7"/>
    <w:rsid w:val="003D1A85"/>
    <w:rsid w:val="003D256A"/>
    <w:rsid w:val="003E3503"/>
    <w:rsid w:val="003E3B93"/>
    <w:rsid w:val="003F0A48"/>
    <w:rsid w:val="003F2114"/>
    <w:rsid w:val="004060D9"/>
    <w:rsid w:val="004077F3"/>
    <w:rsid w:val="0041027D"/>
    <w:rsid w:val="004168C2"/>
    <w:rsid w:val="00416FDD"/>
    <w:rsid w:val="00417364"/>
    <w:rsid w:val="00417741"/>
    <w:rsid w:val="00422B63"/>
    <w:rsid w:val="00426719"/>
    <w:rsid w:val="00426EB6"/>
    <w:rsid w:val="00427FB7"/>
    <w:rsid w:val="00432442"/>
    <w:rsid w:val="00433376"/>
    <w:rsid w:val="004335AC"/>
    <w:rsid w:val="004352EC"/>
    <w:rsid w:val="004374B7"/>
    <w:rsid w:val="00441029"/>
    <w:rsid w:val="00441EC7"/>
    <w:rsid w:val="0044377B"/>
    <w:rsid w:val="0044506B"/>
    <w:rsid w:val="004454BA"/>
    <w:rsid w:val="0044689A"/>
    <w:rsid w:val="0045037A"/>
    <w:rsid w:val="004546CC"/>
    <w:rsid w:val="00456115"/>
    <w:rsid w:val="00456521"/>
    <w:rsid w:val="00462592"/>
    <w:rsid w:val="00472051"/>
    <w:rsid w:val="00472F55"/>
    <w:rsid w:val="00473EC7"/>
    <w:rsid w:val="00474C87"/>
    <w:rsid w:val="0047570C"/>
    <w:rsid w:val="004815A0"/>
    <w:rsid w:val="00482FDA"/>
    <w:rsid w:val="0048527E"/>
    <w:rsid w:val="00486E60"/>
    <w:rsid w:val="00491FF5"/>
    <w:rsid w:val="00492436"/>
    <w:rsid w:val="00493252"/>
    <w:rsid w:val="00493EDC"/>
    <w:rsid w:val="00494189"/>
    <w:rsid w:val="0049418C"/>
    <w:rsid w:val="00494566"/>
    <w:rsid w:val="004958E6"/>
    <w:rsid w:val="00495D95"/>
    <w:rsid w:val="004A0828"/>
    <w:rsid w:val="004A39AF"/>
    <w:rsid w:val="004A44BD"/>
    <w:rsid w:val="004A49ED"/>
    <w:rsid w:val="004A5116"/>
    <w:rsid w:val="004A65AC"/>
    <w:rsid w:val="004A6DC3"/>
    <w:rsid w:val="004B067F"/>
    <w:rsid w:val="004B2CF9"/>
    <w:rsid w:val="004C1A07"/>
    <w:rsid w:val="004C3AC2"/>
    <w:rsid w:val="004C3E97"/>
    <w:rsid w:val="004C6B0A"/>
    <w:rsid w:val="004C6EBD"/>
    <w:rsid w:val="004D1029"/>
    <w:rsid w:val="004D15C0"/>
    <w:rsid w:val="004D2FDC"/>
    <w:rsid w:val="004D4440"/>
    <w:rsid w:val="004D6928"/>
    <w:rsid w:val="004E3990"/>
    <w:rsid w:val="004F0B67"/>
    <w:rsid w:val="004F1DE2"/>
    <w:rsid w:val="004F2C21"/>
    <w:rsid w:val="004F7A2B"/>
    <w:rsid w:val="005021A3"/>
    <w:rsid w:val="00511D78"/>
    <w:rsid w:val="0051582A"/>
    <w:rsid w:val="00516D9C"/>
    <w:rsid w:val="005179FC"/>
    <w:rsid w:val="00520584"/>
    <w:rsid w:val="00521D0C"/>
    <w:rsid w:val="00526BCA"/>
    <w:rsid w:val="00533535"/>
    <w:rsid w:val="00536365"/>
    <w:rsid w:val="00537679"/>
    <w:rsid w:val="00552732"/>
    <w:rsid w:val="00552928"/>
    <w:rsid w:val="005538B0"/>
    <w:rsid w:val="0056127B"/>
    <w:rsid w:val="00564FCF"/>
    <w:rsid w:val="00566040"/>
    <w:rsid w:val="0056613A"/>
    <w:rsid w:val="0057200F"/>
    <w:rsid w:val="0058279B"/>
    <w:rsid w:val="00582C12"/>
    <w:rsid w:val="00584ADE"/>
    <w:rsid w:val="00586243"/>
    <w:rsid w:val="00593749"/>
    <w:rsid w:val="00593EF5"/>
    <w:rsid w:val="005957DA"/>
    <w:rsid w:val="0059723C"/>
    <w:rsid w:val="005A29A7"/>
    <w:rsid w:val="005B0C8E"/>
    <w:rsid w:val="005B3AA1"/>
    <w:rsid w:val="005B4FD0"/>
    <w:rsid w:val="005B5A0E"/>
    <w:rsid w:val="005C1582"/>
    <w:rsid w:val="005C280A"/>
    <w:rsid w:val="005C4B45"/>
    <w:rsid w:val="005D185D"/>
    <w:rsid w:val="005D374B"/>
    <w:rsid w:val="005D37AC"/>
    <w:rsid w:val="005D5ECC"/>
    <w:rsid w:val="005E2A96"/>
    <w:rsid w:val="005E4590"/>
    <w:rsid w:val="005E5664"/>
    <w:rsid w:val="005E7623"/>
    <w:rsid w:val="005F202F"/>
    <w:rsid w:val="005F3037"/>
    <w:rsid w:val="005F3245"/>
    <w:rsid w:val="005F4570"/>
    <w:rsid w:val="0060409D"/>
    <w:rsid w:val="00605D18"/>
    <w:rsid w:val="00610299"/>
    <w:rsid w:val="00611286"/>
    <w:rsid w:val="00612863"/>
    <w:rsid w:val="00613A42"/>
    <w:rsid w:val="00615F72"/>
    <w:rsid w:val="00620059"/>
    <w:rsid w:val="0062005F"/>
    <w:rsid w:val="006200B9"/>
    <w:rsid w:val="006207B1"/>
    <w:rsid w:val="006239B0"/>
    <w:rsid w:val="006264D4"/>
    <w:rsid w:val="00627557"/>
    <w:rsid w:val="00631B69"/>
    <w:rsid w:val="00632D81"/>
    <w:rsid w:val="00635BA6"/>
    <w:rsid w:val="00636A3D"/>
    <w:rsid w:val="00637127"/>
    <w:rsid w:val="006412D7"/>
    <w:rsid w:val="00642805"/>
    <w:rsid w:val="006451BD"/>
    <w:rsid w:val="006453A7"/>
    <w:rsid w:val="00645F92"/>
    <w:rsid w:val="00646A13"/>
    <w:rsid w:val="006479EB"/>
    <w:rsid w:val="0065071F"/>
    <w:rsid w:val="00650D79"/>
    <w:rsid w:val="00653CE7"/>
    <w:rsid w:val="00654D29"/>
    <w:rsid w:val="00654FD0"/>
    <w:rsid w:val="00655A9F"/>
    <w:rsid w:val="00657184"/>
    <w:rsid w:val="00657A9F"/>
    <w:rsid w:val="006615CC"/>
    <w:rsid w:val="006624B6"/>
    <w:rsid w:val="0066627E"/>
    <w:rsid w:val="00672E95"/>
    <w:rsid w:val="006768F7"/>
    <w:rsid w:val="006778E0"/>
    <w:rsid w:val="00681EA4"/>
    <w:rsid w:val="006908A1"/>
    <w:rsid w:val="00692590"/>
    <w:rsid w:val="0069277B"/>
    <w:rsid w:val="006928C9"/>
    <w:rsid w:val="00695190"/>
    <w:rsid w:val="006A7F8C"/>
    <w:rsid w:val="006B1DCE"/>
    <w:rsid w:val="006B1DD7"/>
    <w:rsid w:val="006B281D"/>
    <w:rsid w:val="006B5A1E"/>
    <w:rsid w:val="006C5258"/>
    <w:rsid w:val="006D10FF"/>
    <w:rsid w:val="006D12FD"/>
    <w:rsid w:val="006D5756"/>
    <w:rsid w:val="006E2BF7"/>
    <w:rsid w:val="006E3388"/>
    <w:rsid w:val="006E6D94"/>
    <w:rsid w:val="006F29F9"/>
    <w:rsid w:val="006F5E49"/>
    <w:rsid w:val="007014C3"/>
    <w:rsid w:val="00702791"/>
    <w:rsid w:val="00703534"/>
    <w:rsid w:val="0070435B"/>
    <w:rsid w:val="00706E76"/>
    <w:rsid w:val="007125B8"/>
    <w:rsid w:val="0071594C"/>
    <w:rsid w:val="0072177B"/>
    <w:rsid w:val="007219E4"/>
    <w:rsid w:val="00722517"/>
    <w:rsid w:val="00723CF9"/>
    <w:rsid w:val="007250E7"/>
    <w:rsid w:val="007264DD"/>
    <w:rsid w:val="00726B26"/>
    <w:rsid w:val="00726DF5"/>
    <w:rsid w:val="00730882"/>
    <w:rsid w:val="007308CF"/>
    <w:rsid w:val="007328BE"/>
    <w:rsid w:val="007329DD"/>
    <w:rsid w:val="00734164"/>
    <w:rsid w:val="007347C2"/>
    <w:rsid w:val="00734B2C"/>
    <w:rsid w:val="007351B7"/>
    <w:rsid w:val="007372D3"/>
    <w:rsid w:val="00737FD7"/>
    <w:rsid w:val="00741E1A"/>
    <w:rsid w:val="007423A0"/>
    <w:rsid w:val="00747F62"/>
    <w:rsid w:val="0075206D"/>
    <w:rsid w:val="00753585"/>
    <w:rsid w:val="007556B1"/>
    <w:rsid w:val="00756221"/>
    <w:rsid w:val="00761C0B"/>
    <w:rsid w:val="00761C19"/>
    <w:rsid w:val="0076396E"/>
    <w:rsid w:val="00764E33"/>
    <w:rsid w:val="00771C2B"/>
    <w:rsid w:val="007725E6"/>
    <w:rsid w:val="00772AD9"/>
    <w:rsid w:val="00777C07"/>
    <w:rsid w:val="00777D7B"/>
    <w:rsid w:val="00777E9E"/>
    <w:rsid w:val="00780840"/>
    <w:rsid w:val="00781916"/>
    <w:rsid w:val="00782C23"/>
    <w:rsid w:val="00783DBF"/>
    <w:rsid w:val="007844CA"/>
    <w:rsid w:val="0078486C"/>
    <w:rsid w:val="0078662C"/>
    <w:rsid w:val="007866C1"/>
    <w:rsid w:val="00790E11"/>
    <w:rsid w:val="00791B26"/>
    <w:rsid w:val="007944BF"/>
    <w:rsid w:val="0079676E"/>
    <w:rsid w:val="0079683A"/>
    <w:rsid w:val="007B2E6A"/>
    <w:rsid w:val="007B51FF"/>
    <w:rsid w:val="007C7439"/>
    <w:rsid w:val="007D3950"/>
    <w:rsid w:val="007D46AB"/>
    <w:rsid w:val="007D4BA1"/>
    <w:rsid w:val="007D5DD4"/>
    <w:rsid w:val="007D6485"/>
    <w:rsid w:val="007E3561"/>
    <w:rsid w:val="007E4641"/>
    <w:rsid w:val="007E62DE"/>
    <w:rsid w:val="007E7272"/>
    <w:rsid w:val="007F0DCB"/>
    <w:rsid w:val="007F1A04"/>
    <w:rsid w:val="007F2DDE"/>
    <w:rsid w:val="007F4F0E"/>
    <w:rsid w:val="008030D5"/>
    <w:rsid w:val="00803613"/>
    <w:rsid w:val="00814FED"/>
    <w:rsid w:val="00815B14"/>
    <w:rsid w:val="00815EDD"/>
    <w:rsid w:val="00817FC2"/>
    <w:rsid w:val="00820337"/>
    <w:rsid w:val="00820E64"/>
    <w:rsid w:val="008216DA"/>
    <w:rsid w:val="00823EEE"/>
    <w:rsid w:val="00827FAF"/>
    <w:rsid w:val="0083084F"/>
    <w:rsid w:val="00834A67"/>
    <w:rsid w:val="0083549C"/>
    <w:rsid w:val="00835610"/>
    <w:rsid w:val="008363C4"/>
    <w:rsid w:val="00837FD9"/>
    <w:rsid w:val="00844010"/>
    <w:rsid w:val="0084686E"/>
    <w:rsid w:val="00851FD4"/>
    <w:rsid w:val="00853682"/>
    <w:rsid w:val="00857F90"/>
    <w:rsid w:val="008624FD"/>
    <w:rsid w:val="008628A3"/>
    <w:rsid w:val="008643ED"/>
    <w:rsid w:val="00876599"/>
    <w:rsid w:val="00877E32"/>
    <w:rsid w:val="00882CBF"/>
    <w:rsid w:val="00884FD1"/>
    <w:rsid w:val="00886CC9"/>
    <w:rsid w:val="00890E82"/>
    <w:rsid w:val="00891672"/>
    <w:rsid w:val="00892259"/>
    <w:rsid w:val="008A0BA4"/>
    <w:rsid w:val="008A4521"/>
    <w:rsid w:val="008B15A6"/>
    <w:rsid w:val="008B2AD8"/>
    <w:rsid w:val="008C0E27"/>
    <w:rsid w:val="008C1882"/>
    <w:rsid w:val="008C6A06"/>
    <w:rsid w:val="008D7ECB"/>
    <w:rsid w:val="008E09A2"/>
    <w:rsid w:val="008E72E7"/>
    <w:rsid w:val="008F10B3"/>
    <w:rsid w:val="008F2F5A"/>
    <w:rsid w:val="008F7BD2"/>
    <w:rsid w:val="00901CBA"/>
    <w:rsid w:val="00903D56"/>
    <w:rsid w:val="0090770F"/>
    <w:rsid w:val="0090791B"/>
    <w:rsid w:val="00910AE3"/>
    <w:rsid w:val="00911CBF"/>
    <w:rsid w:val="00913E8B"/>
    <w:rsid w:val="00923ED6"/>
    <w:rsid w:val="009264EA"/>
    <w:rsid w:val="0092718A"/>
    <w:rsid w:val="009325A4"/>
    <w:rsid w:val="00932F57"/>
    <w:rsid w:val="009348DB"/>
    <w:rsid w:val="00934D5D"/>
    <w:rsid w:val="009404BA"/>
    <w:rsid w:val="00941D58"/>
    <w:rsid w:val="00943262"/>
    <w:rsid w:val="00944475"/>
    <w:rsid w:val="00956906"/>
    <w:rsid w:val="009572B8"/>
    <w:rsid w:val="00964932"/>
    <w:rsid w:val="00967919"/>
    <w:rsid w:val="009755F8"/>
    <w:rsid w:val="00976089"/>
    <w:rsid w:val="00977784"/>
    <w:rsid w:val="00984904"/>
    <w:rsid w:val="00987460"/>
    <w:rsid w:val="009953A9"/>
    <w:rsid w:val="009A1D3C"/>
    <w:rsid w:val="009A71D7"/>
    <w:rsid w:val="009A77FD"/>
    <w:rsid w:val="009B065E"/>
    <w:rsid w:val="009B36F8"/>
    <w:rsid w:val="009B6DAB"/>
    <w:rsid w:val="009C4819"/>
    <w:rsid w:val="009C7C67"/>
    <w:rsid w:val="009E00EC"/>
    <w:rsid w:val="009E62F3"/>
    <w:rsid w:val="009E7139"/>
    <w:rsid w:val="009E770E"/>
    <w:rsid w:val="009F2185"/>
    <w:rsid w:val="009F4BA3"/>
    <w:rsid w:val="009F57D1"/>
    <w:rsid w:val="009F58D7"/>
    <w:rsid w:val="009F67F4"/>
    <w:rsid w:val="009F723B"/>
    <w:rsid w:val="00A022E6"/>
    <w:rsid w:val="00A03308"/>
    <w:rsid w:val="00A039B3"/>
    <w:rsid w:val="00A04C3D"/>
    <w:rsid w:val="00A071E4"/>
    <w:rsid w:val="00A1647C"/>
    <w:rsid w:val="00A202A8"/>
    <w:rsid w:val="00A205BB"/>
    <w:rsid w:val="00A20D70"/>
    <w:rsid w:val="00A21A41"/>
    <w:rsid w:val="00A501A7"/>
    <w:rsid w:val="00A50B55"/>
    <w:rsid w:val="00A525D7"/>
    <w:rsid w:val="00A53FD5"/>
    <w:rsid w:val="00A604F5"/>
    <w:rsid w:val="00A6160F"/>
    <w:rsid w:val="00A62CD8"/>
    <w:rsid w:val="00A62E99"/>
    <w:rsid w:val="00A63E1D"/>
    <w:rsid w:val="00A649B9"/>
    <w:rsid w:val="00A7272F"/>
    <w:rsid w:val="00A73DB2"/>
    <w:rsid w:val="00A773F6"/>
    <w:rsid w:val="00A77F0B"/>
    <w:rsid w:val="00A81F9B"/>
    <w:rsid w:val="00A835A2"/>
    <w:rsid w:val="00A8378A"/>
    <w:rsid w:val="00A91ADF"/>
    <w:rsid w:val="00A91EEE"/>
    <w:rsid w:val="00A93AAE"/>
    <w:rsid w:val="00A94227"/>
    <w:rsid w:val="00A9738D"/>
    <w:rsid w:val="00AA3546"/>
    <w:rsid w:val="00AA3653"/>
    <w:rsid w:val="00AA4D71"/>
    <w:rsid w:val="00AB2003"/>
    <w:rsid w:val="00AB27DC"/>
    <w:rsid w:val="00AB3381"/>
    <w:rsid w:val="00AB753C"/>
    <w:rsid w:val="00AC22A2"/>
    <w:rsid w:val="00AC2821"/>
    <w:rsid w:val="00AC4E7D"/>
    <w:rsid w:val="00AC6C80"/>
    <w:rsid w:val="00AD04E7"/>
    <w:rsid w:val="00AD2C57"/>
    <w:rsid w:val="00AD3A40"/>
    <w:rsid w:val="00AD5810"/>
    <w:rsid w:val="00AD69D5"/>
    <w:rsid w:val="00AE0EF1"/>
    <w:rsid w:val="00AE12EC"/>
    <w:rsid w:val="00AE3C2B"/>
    <w:rsid w:val="00AE44CD"/>
    <w:rsid w:val="00AE59F6"/>
    <w:rsid w:val="00AE5CD3"/>
    <w:rsid w:val="00AE686B"/>
    <w:rsid w:val="00AE7CF9"/>
    <w:rsid w:val="00AF1BE1"/>
    <w:rsid w:val="00B0341D"/>
    <w:rsid w:val="00B0409D"/>
    <w:rsid w:val="00B104F5"/>
    <w:rsid w:val="00B23F46"/>
    <w:rsid w:val="00B2501B"/>
    <w:rsid w:val="00B2793F"/>
    <w:rsid w:val="00B324D0"/>
    <w:rsid w:val="00B33B14"/>
    <w:rsid w:val="00B340F7"/>
    <w:rsid w:val="00B34740"/>
    <w:rsid w:val="00B34D35"/>
    <w:rsid w:val="00B34E31"/>
    <w:rsid w:val="00B3639B"/>
    <w:rsid w:val="00B369D0"/>
    <w:rsid w:val="00B4598D"/>
    <w:rsid w:val="00B46084"/>
    <w:rsid w:val="00B46FBE"/>
    <w:rsid w:val="00B47384"/>
    <w:rsid w:val="00B60295"/>
    <w:rsid w:val="00B60A53"/>
    <w:rsid w:val="00B64C5B"/>
    <w:rsid w:val="00B70C57"/>
    <w:rsid w:val="00B70DE6"/>
    <w:rsid w:val="00B7160C"/>
    <w:rsid w:val="00B741C9"/>
    <w:rsid w:val="00B7426E"/>
    <w:rsid w:val="00B75794"/>
    <w:rsid w:val="00B76EAD"/>
    <w:rsid w:val="00B77131"/>
    <w:rsid w:val="00B81043"/>
    <w:rsid w:val="00B85DCE"/>
    <w:rsid w:val="00B87D8F"/>
    <w:rsid w:val="00B94C97"/>
    <w:rsid w:val="00B96977"/>
    <w:rsid w:val="00BA2227"/>
    <w:rsid w:val="00BA2B43"/>
    <w:rsid w:val="00BA56E9"/>
    <w:rsid w:val="00BA5EDF"/>
    <w:rsid w:val="00BA6456"/>
    <w:rsid w:val="00BB3981"/>
    <w:rsid w:val="00BB451D"/>
    <w:rsid w:val="00BB454E"/>
    <w:rsid w:val="00BB5113"/>
    <w:rsid w:val="00BB7E22"/>
    <w:rsid w:val="00BC0FC6"/>
    <w:rsid w:val="00BC30D4"/>
    <w:rsid w:val="00BC6F4A"/>
    <w:rsid w:val="00BD21F6"/>
    <w:rsid w:val="00BD3516"/>
    <w:rsid w:val="00BE1052"/>
    <w:rsid w:val="00BE79B2"/>
    <w:rsid w:val="00BF0FDE"/>
    <w:rsid w:val="00BF1241"/>
    <w:rsid w:val="00BF2968"/>
    <w:rsid w:val="00C00E96"/>
    <w:rsid w:val="00C00FD5"/>
    <w:rsid w:val="00C02F50"/>
    <w:rsid w:val="00C049C1"/>
    <w:rsid w:val="00C13E8A"/>
    <w:rsid w:val="00C15FE7"/>
    <w:rsid w:val="00C1689E"/>
    <w:rsid w:val="00C170DD"/>
    <w:rsid w:val="00C2019F"/>
    <w:rsid w:val="00C23B48"/>
    <w:rsid w:val="00C25FCD"/>
    <w:rsid w:val="00C33D7A"/>
    <w:rsid w:val="00C35DE4"/>
    <w:rsid w:val="00C43E7A"/>
    <w:rsid w:val="00C45A50"/>
    <w:rsid w:val="00C46005"/>
    <w:rsid w:val="00C461CF"/>
    <w:rsid w:val="00C469EE"/>
    <w:rsid w:val="00C47618"/>
    <w:rsid w:val="00C478E0"/>
    <w:rsid w:val="00C47F55"/>
    <w:rsid w:val="00C52DCC"/>
    <w:rsid w:val="00C52F07"/>
    <w:rsid w:val="00C5342D"/>
    <w:rsid w:val="00C60CA3"/>
    <w:rsid w:val="00C61684"/>
    <w:rsid w:val="00C63A10"/>
    <w:rsid w:val="00C64076"/>
    <w:rsid w:val="00C70D24"/>
    <w:rsid w:val="00C70D2C"/>
    <w:rsid w:val="00C75E7A"/>
    <w:rsid w:val="00C768A7"/>
    <w:rsid w:val="00C77DEF"/>
    <w:rsid w:val="00C8163C"/>
    <w:rsid w:val="00C843CD"/>
    <w:rsid w:val="00C862DA"/>
    <w:rsid w:val="00C862F0"/>
    <w:rsid w:val="00C95DE8"/>
    <w:rsid w:val="00C97D61"/>
    <w:rsid w:val="00CA1DD2"/>
    <w:rsid w:val="00CA7C30"/>
    <w:rsid w:val="00CB5DAA"/>
    <w:rsid w:val="00CC0499"/>
    <w:rsid w:val="00CC13AB"/>
    <w:rsid w:val="00CC2E0C"/>
    <w:rsid w:val="00CC2F05"/>
    <w:rsid w:val="00CC510B"/>
    <w:rsid w:val="00CC5D1B"/>
    <w:rsid w:val="00CD3E18"/>
    <w:rsid w:val="00CD4969"/>
    <w:rsid w:val="00CD4CA1"/>
    <w:rsid w:val="00CD588A"/>
    <w:rsid w:val="00CD75F2"/>
    <w:rsid w:val="00CF1FFD"/>
    <w:rsid w:val="00CF29CF"/>
    <w:rsid w:val="00CF2AA6"/>
    <w:rsid w:val="00CF4F57"/>
    <w:rsid w:val="00CF5998"/>
    <w:rsid w:val="00D01116"/>
    <w:rsid w:val="00D046B9"/>
    <w:rsid w:val="00D04C3F"/>
    <w:rsid w:val="00D06AA8"/>
    <w:rsid w:val="00D06ECD"/>
    <w:rsid w:val="00D07667"/>
    <w:rsid w:val="00D1072A"/>
    <w:rsid w:val="00D10CF3"/>
    <w:rsid w:val="00D1409F"/>
    <w:rsid w:val="00D222E6"/>
    <w:rsid w:val="00D3174A"/>
    <w:rsid w:val="00D35A35"/>
    <w:rsid w:val="00D370F2"/>
    <w:rsid w:val="00D377B9"/>
    <w:rsid w:val="00D42ED4"/>
    <w:rsid w:val="00D4333F"/>
    <w:rsid w:val="00D440DC"/>
    <w:rsid w:val="00D46558"/>
    <w:rsid w:val="00D50AAD"/>
    <w:rsid w:val="00D51F05"/>
    <w:rsid w:val="00D52CBD"/>
    <w:rsid w:val="00D53380"/>
    <w:rsid w:val="00D5716F"/>
    <w:rsid w:val="00D57E5A"/>
    <w:rsid w:val="00D60B7B"/>
    <w:rsid w:val="00D62723"/>
    <w:rsid w:val="00D62E3A"/>
    <w:rsid w:val="00D70639"/>
    <w:rsid w:val="00D7714A"/>
    <w:rsid w:val="00D77DED"/>
    <w:rsid w:val="00D83343"/>
    <w:rsid w:val="00D85696"/>
    <w:rsid w:val="00D85830"/>
    <w:rsid w:val="00D90EC2"/>
    <w:rsid w:val="00D9197B"/>
    <w:rsid w:val="00D938EF"/>
    <w:rsid w:val="00D940DD"/>
    <w:rsid w:val="00D949B3"/>
    <w:rsid w:val="00D9589A"/>
    <w:rsid w:val="00D97C59"/>
    <w:rsid w:val="00DA00E6"/>
    <w:rsid w:val="00DA1BC1"/>
    <w:rsid w:val="00DA1DC9"/>
    <w:rsid w:val="00DA2EBE"/>
    <w:rsid w:val="00DA42CC"/>
    <w:rsid w:val="00DA76E3"/>
    <w:rsid w:val="00DB4CC3"/>
    <w:rsid w:val="00DB66CC"/>
    <w:rsid w:val="00DC1CB4"/>
    <w:rsid w:val="00DC2ECA"/>
    <w:rsid w:val="00DC4196"/>
    <w:rsid w:val="00DD1E1A"/>
    <w:rsid w:val="00DE422A"/>
    <w:rsid w:val="00DE4412"/>
    <w:rsid w:val="00DF2374"/>
    <w:rsid w:val="00DF7CB4"/>
    <w:rsid w:val="00E056BA"/>
    <w:rsid w:val="00E070D7"/>
    <w:rsid w:val="00E11904"/>
    <w:rsid w:val="00E13413"/>
    <w:rsid w:val="00E149F4"/>
    <w:rsid w:val="00E16DBA"/>
    <w:rsid w:val="00E22977"/>
    <w:rsid w:val="00E25A86"/>
    <w:rsid w:val="00E25C99"/>
    <w:rsid w:val="00E326B5"/>
    <w:rsid w:val="00E34A2A"/>
    <w:rsid w:val="00E352B7"/>
    <w:rsid w:val="00E4150B"/>
    <w:rsid w:val="00E43DA1"/>
    <w:rsid w:val="00E51124"/>
    <w:rsid w:val="00E55A62"/>
    <w:rsid w:val="00E61EF9"/>
    <w:rsid w:val="00E62EA0"/>
    <w:rsid w:val="00E632C7"/>
    <w:rsid w:val="00E6382A"/>
    <w:rsid w:val="00E6639F"/>
    <w:rsid w:val="00E66D8D"/>
    <w:rsid w:val="00E70978"/>
    <w:rsid w:val="00E825BB"/>
    <w:rsid w:val="00E844A2"/>
    <w:rsid w:val="00E84E3F"/>
    <w:rsid w:val="00E9293E"/>
    <w:rsid w:val="00E96446"/>
    <w:rsid w:val="00EB0750"/>
    <w:rsid w:val="00EB487C"/>
    <w:rsid w:val="00EB580D"/>
    <w:rsid w:val="00EC09C2"/>
    <w:rsid w:val="00EC4D7A"/>
    <w:rsid w:val="00ED2EE9"/>
    <w:rsid w:val="00ED41AD"/>
    <w:rsid w:val="00EE17AB"/>
    <w:rsid w:val="00EE52EA"/>
    <w:rsid w:val="00EE5764"/>
    <w:rsid w:val="00EE6C9E"/>
    <w:rsid w:val="00EF0947"/>
    <w:rsid w:val="00EF4C24"/>
    <w:rsid w:val="00EF552A"/>
    <w:rsid w:val="00EF7C03"/>
    <w:rsid w:val="00F00527"/>
    <w:rsid w:val="00F01013"/>
    <w:rsid w:val="00F051A8"/>
    <w:rsid w:val="00F07976"/>
    <w:rsid w:val="00F11E36"/>
    <w:rsid w:val="00F13188"/>
    <w:rsid w:val="00F266F7"/>
    <w:rsid w:val="00F3428C"/>
    <w:rsid w:val="00F4002F"/>
    <w:rsid w:val="00F402A9"/>
    <w:rsid w:val="00F421BA"/>
    <w:rsid w:val="00F445A0"/>
    <w:rsid w:val="00F454BA"/>
    <w:rsid w:val="00F45A78"/>
    <w:rsid w:val="00F466BA"/>
    <w:rsid w:val="00F5088C"/>
    <w:rsid w:val="00F530F6"/>
    <w:rsid w:val="00F54775"/>
    <w:rsid w:val="00F554C0"/>
    <w:rsid w:val="00F55E64"/>
    <w:rsid w:val="00F56678"/>
    <w:rsid w:val="00F56CA6"/>
    <w:rsid w:val="00F60065"/>
    <w:rsid w:val="00F622DF"/>
    <w:rsid w:val="00F62AC5"/>
    <w:rsid w:val="00F71D14"/>
    <w:rsid w:val="00F71FFD"/>
    <w:rsid w:val="00F77E4B"/>
    <w:rsid w:val="00F80700"/>
    <w:rsid w:val="00F808E1"/>
    <w:rsid w:val="00F80DA3"/>
    <w:rsid w:val="00F816E3"/>
    <w:rsid w:val="00F849C4"/>
    <w:rsid w:val="00F85454"/>
    <w:rsid w:val="00F875EC"/>
    <w:rsid w:val="00F90B92"/>
    <w:rsid w:val="00F962FE"/>
    <w:rsid w:val="00F96F53"/>
    <w:rsid w:val="00FA5F60"/>
    <w:rsid w:val="00FA6BDE"/>
    <w:rsid w:val="00FB0811"/>
    <w:rsid w:val="00FB228F"/>
    <w:rsid w:val="00FB59D2"/>
    <w:rsid w:val="00FC09E0"/>
    <w:rsid w:val="00FC417B"/>
    <w:rsid w:val="00FC61D4"/>
    <w:rsid w:val="00FD1723"/>
    <w:rsid w:val="00FD4879"/>
    <w:rsid w:val="00FD6365"/>
    <w:rsid w:val="00FE6306"/>
    <w:rsid w:val="00FF192A"/>
    <w:rsid w:val="00FF22B6"/>
    <w:rsid w:val="00FF3DF4"/>
    <w:rsid w:val="00FF5A4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7792D"/>
  <w15:chartTrackingRefBased/>
  <w15:docId w15:val="{1F310436-0147-4095-969C-15EA6AFC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1DF2"/>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49C1"/>
    <w:pPr>
      <w:ind w:left="720"/>
      <w:contextualSpacing/>
    </w:pPr>
    <w:rPr>
      <w:lang w:val="en-US"/>
    </w:rPr>
  </w:style>
  <w:style w:type="paragraph" w:styleId="Normaalweb">
    <w:name w:val="Normal (Web)"/>
    <w:basedOn w:val="Standaard"/>
    <w:uiPriority w:val="99"/>
    <w:semiHidden/>
    <w:unhideWhenUsed/>
    <w:rsid w:val="00495D9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025F07"/>
    <w:rPr>
      <w:sz w:val="16"/>
      <w:szCs w:val="16"/>
    </w:rPr>
  </w:style>
  <w:style w:type="paragraph" w:styleId="Tekstopmerking">
    <w:name w:val="annotation text"/>
    <w:basedOn w:val="Standaard"/>
    <w:link w:val="TekstopmerkingChar"/>
    <w:uiPriority w:val="99"/>
    <w:unhideWhenUsed/>
    <w:rsid w:val="00025F07"/>
    <w:pPr>
      <w:spacing w:line="240" w:lineRule="auto"/>
    </w:pPr>
    <w:rPr>
      <w:sz w:val="20"/>
      <w:szCs w:val="20"/>
    </w:rPr>
  </w:style>
  <w:style w:type="character" w:customStyle="1" w:styleId="TekstopmerkingChar">
    <w:name w:val="Tekst opmerking Char"/>
    <w:basedOn w:val="Standaardalinea-lettertype"/>
    <w:link w:val="Tekstopmerking"/>
    <w:uiPriority w:val="99"/>
    <w:rsid w:val="00025F07"/>
    <w:rPr>
      <w:sz w:val="20"/>
      <w:szCs w:val="20"/>
      <w:lang w:val="nl-NL"/>
    </w:rPr>
  </w:style>
  <w:style w:type="paragraph" w:styleId="Bibliografie">
    <w:name w:val="Bibliography"/>
    <w:basedOn w:val="Standaard"/>
    <w:next w:val="Standaard"/>
    <w:uiPriority w:val="37"/>
    <w:unhideWhenUsed/>
    <w:rsid w:val="00A21A41"/>
    <w:pPr>
      <w:tabs>
        <w:tab w:val="left" w:pos="384"/>
      </w:tabs>
      <w:spacing w:after="0" w:line="480" w:lineRule="auto"/>
      <w:ind w:left="384" w:hanging="384"/>
    </w:pPr>
  </w:style>
  <w:style w:type="paragraph" w:customStyle="1" w:styleId="pf0">
    <w:name w:val="pf0"/>
    <w:basedOn w:val="Standaard"/>
    <w:rsid w:val="00723CF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723CF9"/>
    <w:rPr>
      <w:rFonts w:ascii="Segoe UI" w:hAnsi="Segoe UI" w:cs="Segoe UI" w:hint="default"/>
      <w:sz w:val="18"/>
      <w:szCs w:val="18"/>
    </w:rPr>
  </w:style>
  <w:style w:type="character" w:styleId="Hyperlink">
    <w:name w:val="Hyperlink"/>
    <w:basedOn w:val="Standaardalinea-lettertype"/>
    <w:uiPriority w:val="99"/>
    <w:unhideWhenUsed/>
    <w:rsid w:val="00564FCF"/>
    <w:rPr>
      <w:color w:val="0563C1" w:themeColor="hyperlink"/>
      <w:u w:val="single"/>
    </w:rPr>
  </w:style>
  <w:style w:type="character" w:customStyle="1" w:styleId="Onopgelostemelding1">
    <w:name w:val="Onopgeloste melding1"/>
    <w:basedOn w:val="Standaardalinea-lettertype"/>
    <w:uiPriority w:val="99"/>
    <w:semiHidden/>
    <w:unhideWhenUsed/>
    <w:rsid w:val="00564FCF"/>
    <w:rPr>
      <w:color w:val="605E5C"/>
      <w:shd w:val="clear" w:color="auto" w:fill="E1DFDD"/>
    </w:rPr>
  </w:style>
  <w:style w:type="paragraph" w:styleId="Koptekst">
    <w:name w:val="header"/>
    <w:basedOn w:val="Standaard"/>
    <w:link w:val="KoptekstChar"/>
    <w:uiPriority w:val="99"/>
    <w:unhideWhenUsed/>
    <w:rsid w:val="00C45A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45A50"/>
    <w:rPr>
      <w:lang w:val="nl-NL"/>
    </w:rPr>
  </w:style>
  <w:style w:type="paragraph" w:styleId="Voettekst">
    <w:name w:val="footer"/>
    <w:basedOn w:val="Standaard"/>
    <w:link w:val="VoettekstChar"/>
    <w:uiPriority w:val="99"/>
    <w:unhideWhenUsed/>
    <w:rsid w:val="00C45A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5A50"/>
    <w:rPr>
      <w:lang w:val="nl-NL"/>
    </w:rPr>
  </w:style>
  <w:style w:type="character" w:styleId="Nadruk">
    <w:name w:val="Emphasis"/>
    <w:basedOn w:val="Standaardalinea-lettertype"/>
    <w:uiPriority w:val="20"/>
    <w:qFormat/>
    <w:rsid w:val="00F808E1"/>
    <w:rPr>
      <w:i/>
      <w:iCs/>
    </w:rPr>
  </w:style>
  <w:style w:type="character" w:styleId="Tekstvantijdelijkeaanduiding">
    <w:name w:val="Placeholder Text"/>
    <w:basedOn w:val="Standaardalinea-lettertype"/>
    <w:uiPriority w:val="99"/>
    <w:semiHidden/>
    <w:rsid w:val="00B76E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4735">
      <w:bodyDiv w:val="1"/>
      <w:marLeft w:val="0"/>
      <w:marRight w:val="0"/>
      <w:marTop w:val="0"/>
      <w:marBottom w:val="0"/>
      <w:divBdr>
        <w:top w:val="none" w:sz="0" w:space="0" w:color="auto"/>
        <w:left w:val="none" w:sz="0" w:space="0" w:color="auto"/>
        <w:bottom w:val="none" w:sz="0" w:space="0" w:color="auto"/>
        <w:right w:val="none" w:sz="0" w:space="0" w:color="auto"/>
      </w:divBdr>
      <w:divsChild>
        <w:div w:id="2061660629">
          <w:marLeft w:val="547"/>
          <w:marRight w:val="0"/>
          <w:marTop w:val="0"/>
          <w:marBottom w:val="0"/>
          <w:divBdr>
            <w:top w:val="none" w:sz="0" w:space="0" w:color="auto"/>
            <w:left w:val="none" w:sz="0" w:space="0" w:color="auto"/>
            <w:bottom w:val="none" w:sz="0" w:space="0" w:color="auto"/>
            <w:right w:val="none" w:sz="0" w:space="0" w:color="auto"/>
          </w:divBdr>
        </w:div>
        <w:div w:id="1574660404">
          <w:marLeft w:val="547"/>
          <w:marRight w:val="0"/>
          <w:marTop w:val="0"/>
          <w:marBottom w:val="0"/>
          <w:divBdr>
            <w:top w:val="none" w:sz="0" w:space="0" w:color="auto"/>
            <w:left w:val="none" w:sz="0" w:space="0" w:color="auto"/>
            <w:bottom w:val="none" w:sz="0" w:space="0" w:color="auto"/>
            <w:right w:val="none" w:sz="0" w:space="0" w:color="auto"/>
          </w:divBdr>
        </w:div>
      </w:divsChild>
    </w:div>
    <w:div w:id="195166679">
      <w:bodyDiv w:val="1"/>
      <w:marLeft w:val="0"/>
      <w:marRight w:val="0"/>
      <w:marTop w:val="0"/>
      <w:marBottom w:val="0"/>
      <w:divBdr>
        <w:top w:val="none" w:sz="0" w:space="0" w:color="auto"/>
        <w:left w:val="none" w:sz="0" w:space="0" w:color="auto"/>
        <w:bottom w:val="none" w:sz="0" w:space="0" w:color="auto"/>
        <w:right w:val="none" w:sz="0" w:space="0" w:color="auto"/>
      </w:divBdr>
    </w:div>
    <w:div w:id="322053901">
      <w:bodyDiv w:val="1"/>
      <w:marLeft w:val="0"/>
      <w:marRight w:val="0"/>
      <w:marTop w:val="0"/>
      <w:marBottom w:val="0"/>
      <w:divBdr>
        <w:top w:val="none" w:sz="0" w:space="0" w:color="auto"/>
        <w:left w:val="none" w:sz="0" w:space="0" w:color="auto"/>
        <w:bottom w:val="none" w:sz="0" w:space="0" w:color="auto"/>
        <w:right w:val="none" w:sz="0" w:space="0" w:color="auto"/>
      </w:divBdr>
    </w:div>
    <w:div w:id="340008759">
      <w:bodyDiv w:val="1"/>
      <w:marLeft w:val="0"/>
      <w:marRight w:val="0"/>
      <w:marTop w:val="0"/>
      <w:marBottom w:val="0"/>
      <w:divBdr>
        <w:top w:val="none" w:sz="0" w:space="0" w:color="auto"/>
        <w:left w:val="none" w:sz="0" w:space="0" w:color="auto"/>
        <w:bottom w:val="none" w:sz="0" w:space="0" w:color="auto"/>
        <w:right w:val="none" w:sz="0" w:space="0" w:color="auto"/>
      </w:divBdr>
      <w:divsChild>
        <w:div w:id="2099011227">
          <w:marLeft w:val="547"/>
          <w:marRight w:val="0"/>
          <w:marTop w:val="0"/>
          <w:marBottom w:val="0"/>
          <w:divBdr>
            <w:top w:val="none" w:sz="0" w:space="0" w:color="auto"/>
            <w:left w:val="none" w:sz="0" w:space="0" w:color="auto"/>
            <w:bottom w:val="none" w:sz="0" w:space="0" w:color="auto"/>
            <w:right w:val="none" w:sz="0" w:space="0" w:color="auto"/>
          </w:divBdr>
        </w:div>
      </w:divsChild>
    </w:div>
    <w:div w:id="539631541">
      <w:bodyDiv w:val="1"/>
      <w:marLeft w:val="0"/>
      <w:marRight w:val="0"/>
      <w:marTop w:val="0"/>
      <w:marBottom w:val="0"/>
      <w:divBdr>
        <w:top w:val="none" w:sz="0" w:space="0" w:color="auto"/>
        <w:left w:val="none" w:sz="0" w:space="0" w:color="auto"/>
        <w:bottom w:val="none" w:sz="0" w:space="0" w:color="auto"/>
        <w:right w:val="none" w:sz="0" w:space="0" w:color="auto"/>
      </w:divBdr>
    </w:div>
    <w:div w:id="857741828">
      <w:bodyDiv w:val="1"/>
      <w:marLeft w:val="0"/>
      <w:marRight w:val="0"/>
      <w:marTop w:val="0"/>
      <w:marBottom w:val="0"/>
      <w:divBdr>
        <w:top w:val="none" w:sz="0" w:space="0" w:color="auto"/>
        <w:left w:val="none" w:sz="0" w:space="0" w:color="auto"/>
        <w:bottom w:val="none" w:sz="0" w:space="0" w:color="auto"/>
        <w:right w:val="none" w:sz="0" w:space="0" w:color="auto"/>
      </w:divBdr>
      <w:divsChild>
        <w:div w:id="809129816">
          <w:marLeft w:val="547"/>
          <w:marRight w:val="0"/>
          <w:marTop w:val="0"/>
          <w:marBottom w:val="0"/>
          <w:divBdr>
            <w:top w:val="none" w:sz="0" w:space="0" w:color="auto"/>
            <w:left w:val="none" w:sz="0" w:space="0" w:color="auto"/>
            <w:bottom w:val="none" w:sz="0" w:space="0" w:color="auto"/>
            <w:right w:val="none" w:sz="0" w:space="0" w:color="auto"/>
          </w:divBdr>
        </w:div>
        <w:div w:id="1749762784">
          <w:marLeft w:val="547"/>
          <w:marRight w:val="0"/>
          <w:marTop w:val="0"/>
          <w:marBottom w:val="0"/>
          <w:divBdr>
            <w:top w:val="none" w:sz="0" w:space="0" w:color="auto"/>
            <w:left w:val="none" w:sz="0" w:space="0" w:color="auto"/>
            <w:bottom w:val="none" w:sz="0" w:space="0" w:color="auto"/>
            <w:right w:val="none" w:sz="0" w:space="0" w:color="auto"/>
          </w:divBdr>
        </w:div>
      </w:divsChild>
    </w:div>
    <w:div w:id="930696176">
      <w:bodyDiv w:val="1"/>
      <w:marLeft w:val="0"/>
      <w:marRight w:val="0"/>
      <w:marTop w:val="0"/>
      <w:marBottom w:val="0"/>
      <w:divBdr>
        <w:top w:val="none" w:sz="0" w:space="0" w:color="auto"/>
        <w:left w:val="none" w:sz="0" w:space="0" w:color="auto"/>
        <w:bottom w:val="none" w:sz="0" w:space="0" w:color="auto"/>
        <w:right w:val="none" w:sz="0" w:space="0" w:color="auto"/>
      </w:divBdr>
    </w:div>
    <w:div w:id="1299454792">
      <w:bodyDiv w:val="1"/>
      <w:marLeft w:val="0"/>
      <w:marRight w:val="0"/>
      <w:marTop w:val="0"/>
      <w:marBottom w:val="0"/>
      <w:divBdr>
        <w:top w:val="none" w:sz="0" w:space="0" w:color="auto"/>
        <w:left w:val="none" w:sz="0" w:space="0" w:color="auto"/>
        <w:bottom w:val="none" w:sz="0" w:space="0" w:color="auto"/>
        <w:right w:val="none" w:sz="0" w:space="0" w:color="auto"/>
      </w:divBdr>
    </w:div>
    <w:div w:id="1314021124">
      <w:bodyDiv w:val="1"/>
      <w:marLeft w:val="0"/>
      <w:marRight w:val="0"/>
      <w:marTop w:val="0"/>
      <w:marBottom w:val="0"/>
      <w:divBdr>
        <w:top w:val="none" w:sz="0" w:space="0" w:color="auto"/>
        <w:left w:val="none" w:sz="0" w:space="0" w:color="auto"/>
        <w:bottom w:val="none" w:sz="0" w:space="0" w:color="auto"/>
        <w:right w:val="none" w:sz="0" w:space="0" w:color="auto"/>
      </w:divBdr>
    </w:div>
    <w:div w:id="1386368848">
      <w:bodyDiv w:val="1"/>
      <w:marLeft w:val="0"/>
      <w:marRight w:val="0"/>
      <w:marTop w:val="0"/>
      <w:marBottom w:val="0"/>
      <w:divBdr>
        <w:top w:val="none" w:sz="0" w:space="0" w:color="auto"/>
        <w:left w:val="none" w:sz="0" w:space="0" w:color="auto"/>
        <w:bottom w:val="none" w:sz="0" w:space="0" w:color="auto"/>
        <w:right w:val="none" w:sz="0" w:space="0" w:color="auto"/>
      </w:divBdr>
      <w:divsChild>
        <w:div w:id="1514879165">
          <w:marLeft w:val="547"/>
          <w:marRight w:val="0"/>
          <w:marTop w:val="0"/>
          <w:marBottom w:val="0"/>
          <w:divBdr>
            <w:top w:val="none" w:sz="0" w:space="0" w:color="auto"/>
            <w:left w:val="none" w:sz="0" w:space="0" w:color="auto"/>
            <w:bottom w:val="none" w:sz="0" w:space="0" w:color="auto"/>
            <w:right w:val="none" w:sz="0" w:space="0" w:color="auto"/>
          </w:divBdr>
        </w:div>
      </w:divsChild>
    </w:div>
    <w:div w:id="1511331976">
      <w:bodyDiv w:val="1"/>
      <w:marLeft w:val="0"/>
      <w:marRight w:val="0"/>
      <w:marTop w:val="0"/>
      <w:marBottom w:val="0"/>
      <w:divBdr>
        <w:top w:val="none" w:sz="0" w:space="0" w:color="auto"/>
        <w:left w:val="none" w:sz="0" w:space="0" w:color="auto"/>
        <w:bottom w:val="none" w:sz="0" w:space="0" w:color="auto"/>
        <w:right w:val="none" w:sz="0" w:space="0" w:color="auto"/>
      </w:divBdr>
    </w:div>
    <w:div w:id="187696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j.m.gerrits@students.uu.nl" TargetMode="External"/><Relationship Id="rId18" Type="http://schemas.openxmlformats.org/officeDocument/2006/relationships/hyperlink" Target="mailto:n.j.m.gerrits@students.uu.nl"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y.c.ducrocq@umcutrecht.n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74FDC-D8AF-41E9-AB53-534C9BEF6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31712</Words>
  <Characters>174416</Characters>
  <Application>Microsoft Office Word</Application>
  <DocSecurity>0</DocSecurity>
  <Lines>1453</Lines>
  <Paragraphs>411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Gerrits, N.J.M. (Nine)</dc:creator>
  <cp:keywords/>
  <dc:description/>
  <cp:lastModifiedBy>Nine Gerrits</cp:lastModifiedBy>
  <cp:revision>2</cp:revision>
  <cp:lastPrinted>2021-12-13T16:55:00Z</cp:lastPrinted>
  <dcterms:created xsi:type="dcterms:W3CDTF">2021-12-13T16:58:00Z</dcterms:created>
  <dcterms:modified xsi:type="dcterms:W3CDTF">2021-12-13T16:58:00Z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id="TabimYWM"/&gt;&lt;style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