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2112268201"/>
        <w:docPartObj>
          <w:docPartGallery w:val="Cover Pages"/>
          <w:docPartUnique/>
        </w:docPartObj>
      </w:sdtPr>
      <w:sdtEndPr>
        <w:rPr>
          <w:noProof/>
        </w:rPr>
      </w:sdtEndPr>
      <w:sdtContent>
        <w:p w14:paraId="620CF1E3" w14:textId="1D572B5B" w:rsidR="008D7A46" w:rsidRDefault="008D7A46">
          <w:r>
            <w:rPr>
              <w:noProof/>
            </w:rPr>
            <mc:AlternateContent>
              <mc:Choice Requires="wpg">
                <w:drawing>
                  <wp:anchor distT="0" distB="0" distL="114300" distR="114300" simplePos="0" relativeHeight="251780096" behindDoc="1" locked="0" layoutInCell="1" allowOverlap="1" wp14:anchorId="4D9BADCB" wp14:editId="7F5DFC34">
                    <wp:simplePos x="0" y="0"/>
                    <wp:positionH relativeFrom="margin">
                      <wp:align>center</wp:align>
                    </wp:positionH>
                    <wp:positionV relativeFrom="page">
                      <wp:posOffset>728801</wp:posOffset>
                    </wp:positionV>
                    <wp:extent cx="6858000" cy="7068185"/>
                    <wp:effectExtent l="0" t="0" r="3175"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185"/>
                              <a:chOff x="0" y="0"/>
                              <a:chExt cx="5561330" cy="5404485"/>
                            </a:xfrm>
                          </wpg:grpSpPr>
                          <wps:wsp>
                            <wps:cNvPr id="126" name="Freeform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p w14:paraId="3AD6BBE4" w14:textId="158105A2" w:rsidR="00A33C52" w:rsidRPr="008D7A46" w:rsidRDefault="00A33C52">
                                  <w:pPr>
                                    <w:rPr>
                                      <w:color w:val="FFFFFF" w:themeColor="background1"/>
                                      <w:sz w:val="52"/>
                                      <w:szCs w:val="52"/>
                                    </w:rPr>
                                  </w:pPr>
                                  <w:sdt>
                                    <w:sdtPr>
                                      <w:rPr>
                                        <w:rFonts w:ascii="Times New Roman" w:hAnsi="Times New Roman" w:cs="Times New Roman"/>
                                        <w:i/>
                                        <w:iCs/>
                                        <w:color w:val="FFFFFF" w:themeColor="background1"/>
                                        <w:sz w:val="52"/>
                                        <w:szCs w:val="52"/>
                                      </w:rPr>
                                      <w:alias w:val="Title"/>
                                      <w:tag w:val=""/>
                                      <w:id w:val="-980233045"/>
                                      <w:dataBinding w:prefixMappings="xmlns:ns0='http://purl.org/dc/elements/1.1/' xmlns:ns1='http://schemas.openxmlformats.org/package/2006/metadata/core-properties' " w:xpath="/ns1:coreProperties[1]/ns0:title[1]" w:storeItemID="{6C3C8BC8-F283-45AE-878A-BAB7291924A1}"/>
                                      <w:text/>
                                    </w:sdtPr>
                                    <w:sdtContent>
                                      <w:r w:rsidRPr="008D7A46">
                                        <w:rPr>
                                          <w:rFonts w:ascii="Times New Roman" w:hAnsi="Times New Roman" w:cs="Times New Roman"/>
                                          <w:i/>
                                          <w:iCs/>
                                          <w:color w:val="FFFFFF" w:themeColor="background1"/>
                                          <w:sz w:val="52"/>
                                          <w:szCs w:val="52"/>
                                        </w:rPr>
                                        <w:t>North Atlantic climate variability through the last glacial cycle</w:t>
                                      </w:r>
                                    </w:sdtContent>
                                  </w:sdt>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4D9BADCB" id="Group 125" o:spid="_x0000_s1026" style="position:absolute;margin-left:0;margin-top:57.4pt;width:540pt;height:556.55pt;z-index:-251536384;mso-width-percent:1154;mso-height-percent:670;mso-position-horizontal:center;mso-position-horizontal-relative:margin;mso-position-vertical-relative:page;mso-width-percent:1154;mso-height-percent:670;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">
                    <o:lock v:ext="edit" aspectratio="t"/>
                    <v:shape id="Freeform 10" o:spid="_x0000_s1027"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" adj="-11796480,,5400" path="m,c,644,,644,,644v23,6,62,14,113,21c250,685,476,700,720,644v,-27,,-27,,-27c720,,720,,720,,,,,,,e" fillcolor="#4d5f78 [2994]" stroked="f">
                      <v:fill color2="#2a3442 [2018]" rotate="t" colors="0 #5d6d85;.5 #485972;1 #334258" focus="100%" type="gradient">
                        <o:fill v:ext="view" type="gradientUnscaled"/>
                      </v:fill>
                      <v:stroke joinstyle="miter"/>
                      <v:formulas/>
                      <v:path arrowok="t" o:connecttype="custom" o:connectlocs="0,0;0,4972126;872222,5134261;5557520,4972126;5557520,4763667;5557520,0;0,0" o:connectangles="0,0,0,0,0,0,0" textboxrect="0,0,720,700"/>
                      <v:textbox inset="1in,86.4pt,86.4pt,86.4pt">
                        <w:txbxContent>
                          <w:p w14:paraId="3AD6BBE4" w14:textId="158105A2" w:rsidR="00A33C52" w:rsidRPr="008D7A46" w:rsidRDefault="00A33C52">
                            <w:pPr>
                              <w:rPr>
                                <w:color w:val="FFFFFF" w:themeColor="background1"/>
                                <w:sz w:val="52"/>
                                <w:szCs w:val="52"/>
                              </w:rPr>
                            </w:pPr>
                            <w:sdt>
                              <w:sdtPr>
                                <w:rPr>
                                  <w:rFonts w:ascii="Times New Roman" w:hAnsi="Times New Roman" w:cs="Times New Roman"/>
                                  <w:i/>
                                  <w:iCs/>
                                  <w:color w:val="FFFFFF" w:themeColor="background1"/>
                                  <w:sz w:val="52"/>
                                  <w:szCs w:val="52"/>
                                </w:rPr>
                                <w:alias w:val="Title"/>
                                <w:tag w:val=""/>
                                <w:id w:val="-980233045"/>
                                <w:dataBinding w:prefixMappings="xmlns:ns0='http://purl.org/dc/elements/1.1/' xmlns:ns1='http://schemas.openxmlformats.org/package/2006/metadata/core-properties' " w:xpath="/ns1:coreProperties[1]/ns0:title[1]" w:storeItemID="{6C3C8BC8-F283-45AE-878A-BAB7291924A1}"/>
                                <w:text/>
                              </w:sdtPr>
                              <w:sdtContent>
                                <w:r w:rsidRPr="008D7A46">
                                  <w:rPr>
                                    <w:rFonts w:ascii="Times New Roman" w:hAnsi="Times New Roman" w:cs="Times New Roman"/>
                                    <w:i/>
                                    <w:iCs/>
                                    <w:color w:val="FFFFFF" w:themeColor="background1"/>
                                    <w:sz w:val="52"/>
                                    <w:szCs w:val="52"/>
                                  </w:rPr>
                                  <w:t>North Atlantic climate variability through the last glacial cycle</w:t>
                                </w:r>
                              </w:sdtContent>
                            </w:sdt>
                          </w:p>
                        </w:txbxContent>
                      </v:textbox>
                    </v:shape>
                    <v:shape id="Freeform 11" o:spid="_x0000_s1028"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p>
        <w:p w14:paraId="00C16C7C" w14:textId="7F93799E" w:rsidR="008D7A46" w:rsidRDefault="008D7A46">
          <w:pPr>
            <w:rPr>
              <w:noProof/>
            </w:rPr>
          </w:pPr>
          <w:r w:rsidRPr="008D7A46">
            <w:drawing>
              <wp:anchor distT="0" distB="0" distL="114300" distR="114300" simplePos="0" relativeHeight="251784192" behindDoc="0" locked="0" layoutInCell="1" allowOverlap="1" wp14:anchorId="4E80F12A" wp14:editId="3BA29B5A">
                <wp:simplePos x="0" y="0"/>
                <wp:positionH relativeFrom="margin">
                  <wp:align>center</wp:align>
                </wp:positionH>
                <wp:positionV relativeFrom="margin">
                  <wp:posOffset>464820</wp:posOffset>
                </wp:positionV>
                <wp:extent cx="5535930" cy="3688080"/>
                <wp:effectExtent l="0" t="0" r="7620" b="7620"/>
                <wp:wrapSquare wrapText="bothSides"/>
                <wp:docPr id="4098" name="Picture 2" descr="Image result for North Atla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Image result for North Atlanti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5930" cy="3688080"/>
                        </a:xfrm>
                        <a:prstGeom prst="rect">
                          <a:avLst/>
                        </a:prstGeom>
                        <a:noFill/>
                        <a:extLst/>
                      </pic:spPr>
                    </pic:pic>
                  </a:graphicData>
                </a:graphic>
              </wp:anchor>
            </w:drawing>
          </w:r>
          <w:r>
            <w:rPr>
              <w:noProof/>
            </w:rPr>
            <mc:AlternateContent>
              <mc:Choice Requires="wps">
                <w:drawing>
                  <wp:anchor distT="0" distB="0" distL="114300" distR="114300" simplePos="0" relativeHeight="251783168" behindDoc="0" locked="0" layoutInCell="1" allowOverlap="1" wp14:anchorId="59A2546B" wp14:editId="438D7180">
                    <wp:simplePos x="0" y="0"/>
                    <wp:positionH relativeFrom="page">
                      <wp:align>center</wp:align>
                    </wp:positionH>
                    <wp:positionV relativeFrom="margin">
                      <wp:align>bottom</wp:align>
                    </wp:positionV>
                    <wp:extent cx="5753100" cy="146304"/>
                    <wp:effectExtent l="0" t="0" r="0" b="5715"/>
                    <wp:wrapSquare wrapText="bothSides"/>
                    <wp:docPr id="128" name="Text Box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F2E594" w14:textId="7573ED3B" w:rsidR="00A33C52" w:rsidRDefault="00A33C52">
                                <w:pPr>
                                  <w:pStyle w:val="NoSpacing"/>
                                  <w:rPr>
                                    <w:color w:val="7F7F7F" w:themeColor="text1" w:themeTint="80"/>
                                    <w:sz w:val="18"/>
                                    <w:szCs w:val="18"/>
                                  </w:rPr>
                                </w:pPr>
                                <w:sdt>
                                  <w:sdtPr>
                                    <w:rPr>
                                      <w:caps/>
                                      <w:color w:val="7F7F7F" w:themeColor="text1" w:themeTint="80"/>
                                      <w:sz w:val="18"/>
                                      <w:szCs w:val="18"/>
                                    </w:rPr>
                                    <w:alias w:val="Company"/>
                                    <w:tag w:val=""/>
                                    <w:id w:val="57210405"/>
                                    <w:dataBinding w:prefixMappings="xmlns:ns0='http://schemas.openxmlformats.org/officeDocument/2006/extended-properties' " w:xpath="/ns0:Properties[1]/ns0:Company[1]" w:storeItemID="{6668398D-A668-4E3E-A5EB-62B293D839F1}"/>
                                    <w:text/>
                                  </w:sdtPr>
                                  <w:sdtContent>
                                    <w:r>
                                      <w:rPr>
                                        <w:caps/>
                                        <w:color w:val="7F7F7F" w:themeColor="text1" w:themeTint="80"/>
                                        <w:sz w:val="18"/>
                                        <w:szCs w:val="18"/>
                                      </w:rPr>
                                      <w:t>University Utrecht Faculty of Geosciences</w:t>
                                    </w:r>
                                  </w:sdtContent>
                                </w:sdt>
                                <w:r>
                                  <w:rPr>
                                    <w:caps/>
                                    <w:color w:val="7F7F7F" w:themeColor="text1" w:themeTint="80"/>
                                    <w:sz w:val="18"/>
                                    <w:szCs w:val="18"/>
                                  </w:rPr>
                                  <w:t> </w:t>
                                </w:r>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type w14:anchorId="59A2546B" id="_x0000_t202" coordsize="21600,21600" o:spt="202" path="m,l,21600r21600,l21600,xe">
                    <v:stroke joinstyle="miter"/>
                    <v:path gradientshapeok="t" o:connecttype="rect"/>
                  </v:shapetype>
                  <v:shape id="Text Box 128" o:spid="_x0000_s1029" type="#_x0000_t202" style="position:absolute;margin-left:0;margin-top:0;width:453pt;height:11.5pt;z-index:251783168;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" filled="f" stroked="f" strokeweight=".5pt">
                    <v:textbox style="mso-fit-shape-to-text:t" inset="1in,0,86.4pt,0">
                      <w:txbxContent>
                        <w:p w14:paraId="5AF2E594" w14:textId="7573ED3B" w:rsidR="00A33C52" w:rsidRDefault="00A33C52">
                          <w:pPr>
                            <w:pStyle w:val="NoSpacing"/>
                            <w:rPr>
                              <w:color w:val="7F7F7F" w:themeColor="text1" w:themeTint="80"/>
                              <w:sz w:val="18"/>
                              <w:szCs w:val="18"/>
                            </w:rPr>
                          </w:pPr>
                          <w:sdt>
                            <w:sdtPr>
                              <w:rPr>
                                <w:caps/>
                                <w:color w:val="7F7F7F" w:themeColor="text1" w:themeTint="80"/>
                                <w:sz w:val="18"/>
                                <w:szCs w:val="18"/>
                              </w:rPr>
                              <w:alias w:val="Company"/>
                              <w:tag w:val=""/>
                              <w:id w:val="57210405"/>
                              <w:dataBinding w:prefixMappings="xmlns:ns0='http://schemas.openxmlformats.org/officeDocument/2006/extended-properties' " w:xpath="/ns0:Properties[1]/ns0:Company[1]" w:storeItemID="{6668398D-A668-4E3E-A5EB-62B293D839F1}"/>
                              <w:text/>
                            </w:sdtPr>
                            <w:sdtContent>
                              <w:r>
                                <w:rPr>
                                  <w:caps/>
                                  <w:color w:val="7F7F7F" w:themeColor="text1" w:themeTint="80"/>
                                  <w:sz w:val="18"/>
                                  <w:szCs w:val="18"/>
                                </w:rPr>
                                <w:t>University Utrecht Faculty of Geosciences</w:t>
                              </w:r>
                            </w:sdtContent>
                          </w:sdt>
                          <w:r>
                            <w:rPr>
                              <w:caps/>
                              <w:color w:val="7F7F7F" w:themeColor="text1" w:themeTint="80"/>
                              <w:sz w:val="18"/>
                              <w:szCs w:val="18"/>
                            </w:rPr>
                            <w:t> </w:t>
                          </w:r>
                        </w:p>
                      </w:txbxContent>
                    </v:textbox>
                    <w10:wrap type="square" anchorx="page" anchory="margin"/>
                  </v:shape>
                </w:pict>
              </mc:Fallback>
            </mc:AlternateContent>
          </w:r>
          <w:r>
            <w:rPr>
              <w:noProof/>
            </w:rPr>
            <mc:AlternateContent>
              <mc:Choice Requires="wps">
                <w:drawing>
                  <wp:anchor distT="0" distB="0" distL="114300" distR="114300" simplePos="0" relativeHeight="251782144" behindDoc="0" locked="0" layoutInCell="1" allowOverlap="1" wp14:anchorId="2448132B" wp14:editId="7C142006">
                    <wp:simplePos x="0" y="0"/>
                    <wp:positionH relativeFrom="page">
                      <wp:align>center</wp:align>
                    </wp:positionH>
                    <mc:AlternateContent>
                      <mc:Choice Requires="wp14">
                        <wp:positionV relativeFrom="page">
                          <wp14:pctPosVOffset>79000</wp14:pctPosVOffset>
                        </wp:positionV>
                      </mc:Choice>
                      <mc:Fallback>
                        <wp:positionV relativeFrom="page">
                          <wp:posOffset>7945755</wp:posOffset>
                        </wp:positionV>
                      </mc:Fallback>
                    </mc:AlternateContent>
                    <wp:extent cx="5753100" cy="484632"/>
                    <wp:effectExtent l="0" t="0" r="0" b="7620"/>
                    <wp:wrapSquare wrapText="bothSides"/>
                    <wp:docPr id="129" name="Text Box 129"/>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5A59B1" w14:textId="6CE4F162" w:rsidR="00A33C52" w:rsidRDefault="00A33C52">
                                <w:pPr>
                                  <w:pStyle w:val="NoSpacing"/>
                                  <w:spacing w:before="40" w:after="40"/>
                                  <w:rPr>
                                    <w:caps/>
                                    <w:color w:val="5B9BD5" w:themeColor="accent1"/>
                                    <w:sz w:val="28"/>
                                    <w:szCs w:val="28"/>
                                  </w:rPr>
                                </w:pPr>
                                <w:sdt>
                                  <w:sdtPr>
                                    <w:rPr>
                                      <w:caps/>
                                      <w:color w:val="5B9BD5" w:themeColor="accent1"/>
                                      <w:sz w:val="28"/>
                                      <w:szCs w:val="28"/>
                                    </w:rPr>
                                    <w:alias w:val="Subtitle"/>
                                    <w:tag w:val=""/>
                                    <w:id w:val="1295332609"/>
                                    <w:dataBinding w:prefixMappings="xmlns:ns0='http://purl.org/dc/elements/1.1/' xmlns:ns1='http://schemas.openxmlformats.org/package/2006/metadata/core-properties' " w:xpath="/ns1:coreProperties[1]/ns0:subject[1]" w:storeItemID="{6C3C8BC8-F283-45AE-878A-BAB7291924A1}"/>
                                    <w:text/>
                                  </w:sdtPr>
                                  <w:sdtContent>
                                    <w:r>
                                      <w:rPr>
                                        <w:caps/>
                                        <w:color w:val="5B9BD5" w:themeColor="accent1"/>
                                        <w:sz w:val="28"/>
                                        <w:szCs w:val="28"/>
                                      </w:rPr>
                                      <w:t>Msc thesis marine sciences</w:t>
                                    </w:r>
                                  </w:sdtContent>
                                </w:sdt>
                                <w:r w:rsidR="00813B76">
                                  <w:rPr>
                                    <w:caps/>
                                    <w:color w:val="5B9BD5" w:themeColor="accent1"/>
                                    <w:sz w:val="28"/>
                                    <w:szCs w:val="28"/>
                                  </w:rPr>
                                  <w:tab/>
                                </w:r>
                                <w:r w:rsidR="00813B76">
                                  <w:rPr>
                                    <w:caps/>
                                    <w:color w:val="5B9BD5" w:themeColor="accent1"/>
                                    <w:sz w:val="28"/>
                                    <w:szCs w:val="28"/>
                                  </w:rPr>
                                  <w:tab/>
                                </w:r>
                                <w:r w:rsidR="00813B76">
                                  <w:rPr>
                                    <w:caps/>
                                    <w:color w:val="5B9BD5" w:themeColor="accent1"/>
                                    <w:sz w:val="28"/>
                                    <w:szCs w:val="28"/>
                                  </w:rPr>
                                  <w:tab/>
                                </w:r>
                                <w:r w:rsidR="00813B76">
                                  <w:rPr>
                                    <w:caps/>
                                    <w:color w:val="5B9BD5" w:themeColor="accent1"/>
                                    <w:sz w:val="28"/>
                                    <w:szCs w:val="28"/>
                                  </w:rPr>
                                  <w:tab/>
                                </w:r>
                                <w:r w:rsidR="00813B76">
                                  <w:rPr>
                                    <w:caps/>
                                    <w:color w:val="5B9BD5" w:themeColor="accent1"/>
                                    <w:sz w:val="28"/>
                                    <w:szCs w:val="28"/>
                                  </w:rPr>
                                  <w:tab/>
                                </w:r>
                                <w:r w:rsidR="00813B76">
                                  <w:rPr>
                                    <w:caps/>
                                    <w:color w:val="5B9BD5" w:themeColor="accent1"/>
                                    <w:sz w:val="28"/>
                                    <w:szCs w:val="28"/>
                                  </w:rPr>
                                  <w:tab/>
                                </w:r>
                              </w:p>
                              <w:sdt>
                                <w:sdtPr>
                                  <w:rPr>
                                    <w:caps/>
                                    <w:color w:val="4472C4" w:themeColor="accent5"/>
                                    <w:sz w:val="24"/>
                                    <w:szCs w:val="24"/>
                                  </w:rPr>
                                  <w:alias w:val="Author"/>
                                  <w:tag w:val=""/>
                                  <w:id w:val="-950933775"/>
                                  <w:dataBinding w:prefixMappings="xmlns:ns0='http://purl.org/dc/elements/1.1/' xmlns:ns1='http://schemas.openxmlformats.org/package/2006/metadata/core-properties' " w:xpath="/ns1:coreProperties[1]/ns0:creator[1]" w:storeItemID="{6C3C8BC8-F283-45AE-878A-BAB7291924A1}"/>
                                  <w:text/>
                                </w:sdtPr>
                                <w:sdtContent>
                                  <w:p w14:paraId="592FAFD2" w14:textId="713B410A" w:rsidR="00A33C52" w:rsidRDefault="00A33C52">
                                    <w:pPr>
                                      <w:pStyle w:val="NoSpacing"/>
                                      <w:spacing w:before="40" w:after="40"/>
                                      <w:rPr>
                                        <w:caps/>
                                        <w:color w:val="4472C4" w:themeColor="accent5"/>
                                        <w:sz w:val="24"/>
                                        <w:szCs w:val="24"/>
                                      </w:rPr>
                                    </w:pPr>
                                    <w:r>
                                      <w:rPr>
                                        <w:caps/>
                                        <w:color w:val="4472C4" w:themeColor="accent5"/>
                                        <w:sz w:val="24"/>
                                        <w:szCs w:val="24"/>
                                      </w:rPr>
                                      <w:t>Molemaker, J. (Joris)</w:t>
                                    </w:r>
                                  </w:p>
                                </w:sdtContent>
                              </w:sdt>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2448132B" id="Text Box 129" o:spid="_x0000_s1030" type="#_x0000_t202" style="position:absolute;margin-left:0;margin-top:0;width:453pt;height:38.15pt;z-index:251782144;visibility:visible;mso-wrap-style:square;mso-width-percent:1154;mso-height-percent:0;mso-top-percent:790;mso-wrap-distance-left:9pt;mso-wrap-distance-top:0;mso-wrap-distance-right:9pt;mso-wrap-distance-bottom:0;mso-position-horizontal:center;mso-position-horizontal-relative:page;mso-position-vertical-relative:page;mso-width-percent:1154;mso-height-percent:0;mso-top-percent:7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" filled="f" stroked="f" strokeweight=".5pt">
                    <v:textbox style="mso-fit-shape-to-text:t" inset="1in,0,86.4pt,0">
                      <w:txbxContent>
                        <w:p w14:paraId="445A59B1" w14:textId="6CE4F162" w:rsidR="00A33C52" w:rsidRDefault="00A33C52">
                          <w:pPr>
                            <w:pStyle w:val="NoSpacing"/>
                            <w:spacing w:before="40" w:after="40"/>
                            <w:rPr>
                              <w:caps/>
                              <w:color w:val="5B9BD5" w:themeColor="accent1"/>
                              <w:sz w:val="28"/>
                              <w:szCs w:val="28"/>
                            </w:rPr>
                          </w:pPr>
                          <w:sdt>
                            <w:sdtPr>
                              <w:rPr>
                                <w:caps/>
                                <w:color w:val="5B9BD5" w:themeColor="accent1"/>
                                <w:sz w:val="28"/>
                                <w:szCs w:val="28"/>
                              </w:rPr>
                              <w:alias w:val="Subtitle"/>
                              <w:tag w:val=""/>
                              <w:id w:val="1295332609"/>
                              <w:dataBinding w:prefixMappings="xmlns:ns0='http://purl.org/dc/elements/1.1/' xmlns:ns1='http://schemas.openxmlformats.org/package/2006/metadata/core-properties' " w:xpath="/ns1:coreProperties[1]/ns0:subject[1]" w:storeItemID="{6C3C8BC8-F283-45AE-878A-BAB7291924A1}"/>
                              <w:text/>
                            </w:sdtPr>
                            <w:sdtContent>
                              <w:r>
                                <w:rPr>
                                  <w:caps/>
                                  <w:color w:val="5B9BD5" w:themeColor="accent1"/>
                                  <w:sz w:val="28"/>
                                  <w:szCs w:val="28"/>
                                </w:rPr>
                                <w:t>Msc thesis marine sciences</w:t>
                              </w:r>
                            </w:sdtContent>
                          </w:sdt>
                          <w:r w:rsidR="00813B76">
                            <w:rPr>
                              <w:caps/>
                              <w:color w:val="5B9BD5" w:themeColor="accent1"/>
                              <w:sz w:val="28"/>
                              <w:szCs w:val="28"/>
                            </w:rPr>
                            <w:tab/>
                          </w:r>
                          <w:r w:rsidR="00813B76">
                            <w:rPr>
                              <w:caps/>
                              <w:color w:val="5B9BD5" w:themeColor="accent1"/>
                              <w:sz w:val="28"/>
                              <w:szCs w:val="28"/>
                            </w:rPr>
                            <w:tab/>
                          </w:r>
                          <w:r w:rsidR="00813B76">
                            <w:rPr>
                              <w:caps/>
                              <w:color w:val="5B9BD5" w:themeColor="accent1"/>
                              <w:sz w:val="28"/>
                              <w:szCs w:val="28"/>
                            </w:rPr>
                            <w:tab/>
                          </w:r>
                          <w:r w:rsidR="00813B76">
                            <w:rPr>
                              <w:caps/>
                              <w:color w:val="5B9BD5" w:themeColor="accent1"/>
                              <w:sz w:val="28"/>
                              <w:szCs w:val="28"/>
                            </w:rPr>
                            <w:tab/>
                          </w:r>
                          <w:r w:rsidR="00813B76">
                            <w:rPr>
                              <w:caps/>
                              <w:color w:val="5B9BD5" w:themeColor="accent1"/>
                              <w:sz w:val="28"/>
                              <w:szCs w:val="28"/>
                            </w:rPr>
                            <w:tab/>
                          </w:r>
                          <w:r w:rsidR="00813B76">
                            <w:rPr>
                              <w:caps/>
                              <w:color w:val="5B9BD5" w:themeColor="accent1"/>
                              <w:sz w:val="28"/>
                              <w:szCs w:val="28"/>
                            </w:rPr>
                            <w:tab/>
                          </w:r>
                        </w:p>
                        <w:sdt>
                          <w:sdtPr>
                            <w:rPr>
                              <w:caps/>
                              <w:color w:val="4472C4" w:themeColor="accent5"/>
                              <w:sz w:val="24"/>
                              <w:szCs w:val="24"/>
                            </w:rPr>
                            <w:alias w:val="Author"/>
                            <w:tag w:val=""/>
                            <w:id w:val="-950933775"/>
                            <w:dataBinding w:prefixMappings="xmlns:ns0='http://purl.org/dc/elements/1.1/' xmlns:ns1='http://schemas.openxmlformats.org/package/2006/metadata/core-properties' " w:xpath="/ns1:coreProperties[1]/ns0:creator[1]" w:storeItemID="{6C3C8BC8-F283-45AE-878A-BAB7291924A1}"/>
                            <w:text/>
                          </w:sdtPr>
                          <w:sdtContent>
                            <w:p w14:paraId="592FAFD2" w14:textId="713B410A" w:rsidR="00A33C52" w:rsidRDefault="00A33C52">
                              <w:pPr>
                                <w:pStyle w:val="NoSpacing"/>
                                <w:spacing w:before="40" w:after="40"/>
                                <w:rPr>
                                  <w:caps/>
                                  <w:color w:val="4472C4" w:themeColor="accent5"/>
                                  <w:sz w:val="24"/>
                                  <w:szCs w:val="24"/>
                                </w:rPr>
                              </w:pPr>
                              <w:r>
                                <w:rPr>
                                  <w:caps/>
                                  <w:color w:val="4472C4" w:themeColor="accent5"/>
                                  <w:sz w:val="24"/>
                                  <w:szCs w:val="24"/>
                                </w:rPr>
                                <w:t>Molemaker, J. (Joris)</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781120" behindDoc="0" locked="0" layoutInCell="1" allowOverlap="1" wp14:anchorId="2B1D8A5B" wp14:editId="2751886C">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94360" cy="987552"/>
                    <wp:effectExtent l="0" t="0" r="0" b="508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246311904"/>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Content>
                                  <w:p w14:paraId="5959FBE7" w14:textId="1EFEA4E3" w:rsidR="00A33C52" w:rsidRDefault="00A33C52">
                                    <w:pPr>
                                      <w:pStyle w:val="NoSpacing"/>
                                      <w:jc w:val="right"/>
                                      <w:rPr>
                                        <w:color w:val="FFFFFF" w:themeColor="background1"/>
                                        <w:sz w:val="24"/>
                                        <w:szCs w:val="24"/>
                                      </w:rPr>
                                    </w:pPr>
                                    <w:r>
                                      <w:rPr>
                                        <w:color w:val="FFFFFF" w:themeColor="background1"/>
                                        <w:sz w:val="24"/>
                                        <w:szCs w:val="24"/>
                                      </w:rPr>
                                      <w:t>2019</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2B1D8A5B" id="Rectangle 130" o:spid="_x0000_s1031" style="position:absolute;margin-left:-4.4pt;margin-top:0;width:46.8pt;height:77.75pt;z-index:251781120;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" fillcolor="#5b9bd5 [3204]" stroked="f" strokeweight="1pt">
                    <v:path arrowok="t"/>
                    <o:lock v:ext="edit" aspectratio="t"/>
                    <v:textbox inset="3.6pt,,3.6pt">
                      <w:txbxContent>
                        <w:sdt>
                          <w:sdtPr>
                            <w:rPr>
                              <w:color w:val="FFFFFF" w:themeColor="background1"/>
                              <w:sz w:val="24"/>
                              <w:szCs w:val="24"/>
                            </w:rPr>
                            <w:alias w:val="Year"/>
                            <w:tag w:val=""/>
                            <w:id w:val="246311904"/>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Content>
                            <w:p w14:paraId="5959FBE7" w14:textId="1EFEA4E3" w:rsidR="00A33C52" w:rsidRDefault="00A33C52">
                              <w:pPr>
                                <w:pStyle w:val="NoSpacing"/>
                                <w:jc w:val="right"/>
                                <w:rPr>
                                  <w:color w:val="FFFFFF" w:themeColor="background1"/>
                                  <w:sz w:val="24"/>
                                  <w:szCs w:val="24"/>
                                </w:rPr>
                              </w:pPr>
                              <w:r>
                                <w:rPr>
                                  <w:color w:val="FFFFFF" w:themeColor="background1"/>
                                  <w:sz w:val="24"/>
                                  <w:szCs w:val="24"/>
                                </w:rPr>
                                <w:t>2019</w:t>
                              </w:r>
                            </w:p>
                          </w:sdtContent>
                        </w:sdt>
                      </w:txbxContent>
                    </v:textbox>
                    <w10:wrap anchorx="margin" anchory="page"/>
                  </v:rect>
                </w:pict>
              </mc:Fallback>
            </mc:AlternateContent>
          </w:r>
        </w:p>
      </w:sdtContent>
    </w:sdt>
    <w:p w14:paraId="3BE81A2F" w14:textId="57ADA512" w:rsidR="00202BCF" w:rsidRDefault="00813B76">
      <w:pPr>
        <w:rPr>
          <w:rFonts w:ascii="Times New Roman" w:hAnsi="Times New Roman" w:cs="Times New Roman"/>
          <w:b/>
          <w:i/>
          <w:sz w:val="32"/>
          <w:szCs w:val="32"/>
          <w:lang w:val="en-GB"/>
        </w:rPr>
      </w:pPr>
      <w:r w:rsidRPr="00813B76">
        <w:rPr>
          <w:rFonts w:ascii="Times New Roman" w:hAnsi="Times New Roman" w:cs="Times New Roman"/>
          <w:b/>
          <w:i/>
          <w:noProof/>
          <w:sz w:val="32"/>
          <w:szCs w:val="32"/>
          <w:lang w:val="en-GB"/>
        </w:rPr>
        <mc:AlternateContent>
          <mc:Choice Requires="wps">
            <w:drawing>
              <wp:anchor distT="45720" distB="45720" distL="114300" distR="114300" simplePos="0" relativeHeight="251786240" behindDoc="0" locked="0" layoutInCell="1" allowOverlap="1" wp14:anchorId="2B3AA460" wp14:editId="06D8F054">
                <wp:simplePos x="0" y="0"/>
                <wp:positionH relativeFrom="page">
                  <wp:align>right</wp:align>
                </wp:positionH>
                <wp:positionV relativeFrom="paragraph">
                  <wp:posOffset>7237131</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507C0E9" w14:textId="73CB596B" w:rsidR="00813B76" w:rsidRPr="00813B76" w:rsidRDefault="00813B76" w:rsidP="00813B76">
                            <w:pPr>
                              <w:pStyle w:val="NoSpacing"/>
                              <w:rPr>
                                <w:lang w:val="nl-NL"/>
                              </w:rPr>
                            </w:pPr>
                            <w:r w:rsidRPr="00813B76">
                              <w:rPr>
                                <w:lang w:val="nl-NL"/>
                              </w:rPr>
                              <w:t>Dr. Martin Ziegler</w:t>
                            </w:r>
                          </w:p>
                          <w:p w14:paraId="5B32493E" w14:textId="5B218FA0" w:rsidR="00813B76" w:rsidRPr="00813B76" w:rsidRDefault="00813B76" w:rsidP="00813B76">
                            <w:pPr>
                              <w:pStyle w:val="NoSpacing"/>
                              <w:rPr>
                                <w:lang w:val="nl-NL"/>
                              </w:rPr>
                            </w:pPr>
                            <w:r w:rsidRPr="00813B76">
                              <w:rPr>
                                <w:lang w:val="nl-NL"/>
                              </w:rPr>
                              <w:t>Ilja Kocken (PhD)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3AA460" id="Text Box 2" o:spid="_x0000_s1032" type="#_x0000_t202" style="position:absolute;margin-left:134.7pt;margin-top:569.85pt;width:185.9pt;height:110.6pt;z-index:251786240;visibility:visible;mso-wrap-style:square;mso-width-percent:400;mso-height-percent:200;mso-wrap-distance-left:9pt;mso-wrap-distance-top:3.6pt;mso-wrap-distance-right:9pt;mso-wrap-distance-bottom:3.6pt;mso-position-horizontal:right;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" stroked="f">
                <v:textbox style="mso-fit-shape-to-text:t">
                  <w:txbxContent>
                    <w:p w14:paraId="6507C0E9" w14:textId="73CB596B" w:rsidR="00813B76" w:rsidRPr="00813B76" w:rsidRDefault="00813B76" w:rsidP="00813B76">
                      <w:pPr>
                        <w:pStyle w:val="NoSpacing"/>
                        <w:rPr>
                          <w:lang w:val="nl-NL"/>
                        </w:rPr>
                      </w:pPr>
                      <w:r w:rsidRPr="00813B76">
                        <w:rPr>
                          <w:lang w:val="nl-NL"/>
                        </w:rPr>
                        <w:t>Dr. Martin Ziegler</w:t>
                      </w:r>
                    </w:p>
                    <w:p w14:paraId="5B32493E" w14:textId="5B218FA0" w:rsidR="00813B76" w:rsidRPr="00813B76" w:rsidRDefault="00813B76" w:rsidP="00813B76">
                      <w:pPr>
                        <w:pStyle w:val="NoSpacing"/>
                        <w:rPr>
                          <w:lang w:val="nl-NL"/>
                        </w:rPr>
                      </w:pPr>
                      <w:r w:rsidRPr="00813B76">
                        <w:rPr>
                          <w:lang w:val="nl-NL"/>
                        </w:rPr>
                        <w:t>Ilja Kocken (PhD)</w:t>
                      </w:r>
                    </w:p>
                  </w:txbxContent>
                </v:textbox>
                <w10:wrap type="square" anchorx="page"/>
              </v:shape>
            </w:pict>
          </mc:Fallback>
        </mc:AlternateContent>
      </w:r>
      <w:r w:rsidR="00202BCF">
        <w:rPr>
          <w:rFonts w:ascii="Times New Roman" w:hAnsi="Times New Roman" w:cs="Times New Roman"/>
          <w:b/>
          <w:i/>
          <w:sz w:val="32"/>
          <w:szCs w:val="32"/>
          <w:lang w:val="en-GB"/>
        </w:rPr>
        <w:br w:type="page"/>
      </w:r>
    </w:p>
    <w:p w14:paraId="15D1D1A8" w14:textId="0FB8079E" w:rsidR="008D7A46" w:rsidRDefault="00A33C52" w:rsidP="008D7A46">
      <w:pPr>
        <w:jc w:val="center"/>
        <w:rPr>
          <w:rFonts w:ascii="Times New Roman" w:hAnsi="Times New Roman" w:cs="Times New Roman"/>
          <w:b/>
          <w:i/>
          <w:sz w:val="32"/>
          <w:szCs w:val="32"/>
          <w:lang w:val="en-GB"/>
        </w:rPr>
      </w:pPr>
      <w:r>
        <w:rPr>
          <w:rFonts w:ascii="Times New Roman" w:hAnsi="Times New Roman" w:cs="Times New Roman"/>
          <w:b/>
          <w:i/>
          <w:sz w:val="32"/>
          <w:szCs w:val="32"/>
          <w:lang w:val="en-GB"/>
        </w:rPr>
        <w:lastRenderedPageBreak/>
        <w:t>Table of contents</w:t>
      </w:r>
    </w:p>
    <w:p w14:paraId="2208F205" w14:textId="77777777" w:rsidR="00A33C52" w:rsidRDefault="00A33C52" w:rsidP="008D7A46">
      <w:pPr>
        <w:jc w:val="center"/>
        <w:rPr>
          <w:rFonts w:ascii="Times New Roman" w:hAnsi="Times New Roman" w:cs="Times New Roman"/>
          <w:b/>
          <w:i/>
          <w:sz w:val="32"/>
          <w:szCs w:val="32"/>
          <w:lang w:val="en-GB"/>
        </w:rPr>
      </w:pPr>
    </w:p>
    <w:p w14:paraId="1590DE75" w14:textId="50518D4E" w:rsidR="00A33C52" w:rsidRPr="00813B76" w:rsidRDefault="00A33C52" w:rsidP="00A33C52">
      <w:pPr>
        <w:pStyle w:val="NoSpacing"/>
        <w:rPr>
          <w:b/>
          <w:u w:val="single"/>
          <w:lang w:val="en-GB"/>
        </w:rPr>
      </w:pPr>
      <w:r w:rsidRPr="00813B76">
        <w:rPr>
          <w:b/>
          <w:u w:val="single"/>
          <w:lang w:val="en-GB"/>
        </w:rPr>
        <w:t xml:space="preserve">Abstract </w:t>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t>3</w:t>
      </w:r>
    </w:p>
    <w:p w14:paraId="23E80CB7" w14:textId="4EA86DEF" w:rsidR="00A33C52" w:rsidRPr="00813B76" w:rsidRDefault="00A33C52" w:rsidP="00A33C52">
      <w:pPr>
        <w:pStyle w:val="NoSpacing"/>
        <w:rPr>
          <w:b/>
          <w:u w:val="single"/>
          <w:lang w:val="en-GB"/>
        </w:rPr>
      </w:pPr>
      <w:r w:rsidRPr="00813B76">
        <w:rPr>
          <w:b/>
          <w:u w:val="single"/>
          <w:lang w:val="en-GB"/>
        </w:rPr>
        <w:t xml:space="preserve">General introduction </w:t>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t>4</w:t>
      </w:r>
    </w:p>
    <w:p w14:paraId="37D01183" w14:textId="574973E6" w:rsidR="00A33C52" w:rsidRPr="00813B76" w:rsidRDefault="00A33C52" w:rsidP="00A33C52">
      <w:pPr>
        <w:pStyle w:val="NoSpacing"/>
        <w:rPr>
          <w:i/>
          <w:u w:val="single"/>
          <w:lang w:val="en-GB"/>
        </w:rPr>
      </w:pPr>
      <w:r w:rsidRPr="00813B76">
        <w:rPr>
          <w:i/>
          <w:u w:val="single"/>
          <w:lang w:val="en-GB"/>
        </w:rPr>
        <w:t xml:space="preserve">Background information </w:t>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u w:val="single"/>
          <w:lang w:val="en-GB"/>
        </w:rPr>
        <w:t>5</w:t>
      </w:r>
    </w:p>
    <w:p w14:paraId="12FAA0A1" w14:textId="7FA732B7" w:rsidR="00A33C52" w:rsidRPr="00813B76" w:rsidRDefault="00A33C52" w:rsidP="00A33C52">
      <w:pPr>
        <w:pStyle w:val="NoSpacing"/>
        <w:rPr>
          <w:u w:val="single"/>
          <w:lang w:val="en-GB"/>
        </w:rPr>
      </w:pPr>
      <w:r w:rsidRPr="00813B76">
        <w:rPr>
          <w:i/>
          <w:u w:val="single"/>
          <w:lang w:val="en-GB"/>
        </w:rPr>
        <w:t xml:space="preserve">Materials &amp; core preparation </w:t>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u w:val="single"/>
          <w:lang w:val="en-GB"/>
        </w:rPr>
        <w:t>8</w:t>
      </w:r>
    </w:p>
    <w:p w14:paraId="5AE471CA" w14:textId="1FB0EA49" w:rsidR="00A33C52" w:rsidRPr="00813B76" w:rsidRDefault="00A33C52" w:rsidP="00A33C52">
      <w:pPr>
        <w:pStyle w:val="NoSpacing"/>
        <w:rPr>
          <w:b/>
          <w:u w:val="single"/>
          <w:lang w:val="en-GB"/>
        </w:rPr>
      </w:pPr>
      <w:r w:rsidRPr="00813B76">
        <w:rPr>
          <w:b/>
          <w:u w:val="single"/>
          <w:lang w:val="en-GB"/>
        </w:rPr>
        <w:t xml:space="preserve">Age Model </w:t>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r>
      <w:r w:rsidRPr="00813B76">
        <w:rPr>
          <w:b/>
          <w:u w:val="single"/>
          <w:lang w:val="en-GB"/>
        </w:rPr>
        <w:tab/>
        <w:t>10</w:t>
      </w:r>
    </w:p>
    <w:p w14:paraId="1D7F4B7A" w14:textId="6D82D6DF" w:rsidR="00A33C52" w:rsidRPr="00813B76" w:rsidRDefault="00A33C52" w:rsidP="00A33C52">
      <w:pPr>
        <w:pStyle w:val="NoSpacing"/>
        <w:rPr>
          <w:u w:val="single"/>
          <w:lang w:val="en-GB"/>
        </w:rPr>
      </w:pPr>
      <w:r w:rsidRPr="00813B76">
        <w:rPr>
          <w:i/>
          <w:u w:val="single"/>
          <w:lang w:val="en-GB"/>
        </w:rPr>
        <w:t xml:space="preserve">Introduction </w:t>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u w:val="single"/>
          <w:lang w:val="en-GB"/>
        </w:rPr>
        <w:t>10</w:t>
      </w:r>
    </w:p>
    <w:p w14:paraId="0321B2D7" w14:textId="40AAB088" w:rsidR="00A33C52" w:rsidRPr="00813B76" w:rsidRDefault="00A33C52" w:rsidP="00A33C52">
      <w:pPr>
        <w:pStyle w:val="NoSpacing"/>
        <w:rPr>
          <w:u w:val="single"/>
          <w:lang w:val="en-GB"/>
        </w:rPr>
      </w:pPr>
      <w:r w:rsidRPr="00813B76">
        <w:rPr>
          <w:i/>
          <w:u w:val="single"/>
          <w:lang w:val="en-GB"/>
        </w:rPr>
        <w:t xml:space="preserve">Methods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10</w:t>
      </w:r>
    </w:p>
    <w:p w14:paraId="4638B0E2" w14:textId="3E9FB2AF" w:rsidR="00A33C52" w:rsidRPr="00813B76" w:rsidRDefault="00A33C52" w:rsidP="00A33C52">
      <w:pPr>
        <w:pStyle w:val="NoSpacing"/>
        <w:rPr>
          <w:u w:val="single"/>
          <w:lang w:val="en-GB"/>
        </w:rPr>
      </w:pPr>
      <w:r w:rsidRPr="00813B76">
        <w:rPr>
          <w:i/>
          <w:u w:val="single"/>
          <w:lang w:val="en-GB"/>
        </w:rPr>
        <w:t xml:space="preserve">Results &amp; discussion </w:t>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i/>
          <w:u w:val="single"/>
          <w:lang w:val="en-GB"/>
        </w:rPr>
        <w:tab/>
      </w:r>
      <w:r w:rsidRPr="00813B76">
        <w:rPr>
          <w:u w:val="single"/>
          <w:lang w:val="en-GB"/>
        </w:rPr>
        <w:t>12</w:t>
      </w:r>
    </w:p>
    <w:p w14:paraId="1F02F001" w14:textId="47D96043" w:rsidR="00A33C52" w:rsidRPr="00813B76" w:rsidRDefault="00A33C52" w:rsidP="00A33C52">
      <w:pPr>
        <w:pStyle w:val="NoSpacing"/>
        <w:rPr>
          <w:b/>
          <w:u w:val="single"/>
          <w:lang w:val="en-GB"/>
        </w:rPr>
      </w:pPr>
      <w:r w:rsidRPr="00813B76">
        <w:rPr>
          <w:b/>
          <w:u w:val="single"/>
          <w:lang w:val="en-GB"/>
        </w:rPr>
        <w:t xml:space="preserve">XRF measurements </w:t>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Pr="00813B76">
        <w:rPr>
          <w:b/>
          <w:u w:val="single"/>
          <w:lang w:val="en-GB"/>
        </w:rPr>
        <w:t>25</w:t>
      </w:r>
    </w:p>
    <w:p w14:paraId="7B8338A4" w14:textId="35EC1E76" w:rsidR="00A33C52" w:rsidRPr="00813B76" w:rsidRDefault="00A33C52" w:rsidP="00A33C52">
      <w:pPr>
        <w:pStyle w:val="NoSpacing"/>
        <w:rPr>
          <w:u w:val="single"/>
          <w:lang w:val="en-GB"/>
        </w:rPr>
      </w:pPr>
      <w:r w:rsidRPr="00813B76">
        <w:rPr>
          <w:i/>
          <w:u w:val="single"/>
          <w:lang w:val="en-GB"/>
        </w:rPr>
        <w:t>Introduction</w:t>
      </w:r>
      <w:r w:rsidR="00813B76" w:rsidRPr="00813B76">
        <w:rPr>
          <w:i/>
          <w:u w:val="single"/>
          <w:lang w:val="en-GB"/>
        </w:rPr>
        <w:tab/>
      </w:r>
      <w:r w:rsidRPr="00813B76">
        <w:rPr>
          <w:i/>
          <w:u w:val="single"/>
          <w:lang w:val="en-GB"/>
        </w:rPr>
        <w:t xml:space="preserve">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25</w:t>
      </w:r>
    </w:p>
    <w:p w14:paraId="2BF812DD" w14:textId="51C6254B" w:rsidR="00A33C52" w:rsidRPr="00813B76" w:rsidRDefault="00A33C52" w:rsidP="00A33C52">
      <w:pPr>
        <w:pStyle w:val="NoSpacing"/>
        <w:rPr>
          <w:u w:val="single"/>
          <w:lang w:val="en-GB"/>
        </w:rPr>
      </w:pPr>
      <w:r w:rsidRPr="00813B76">
        <w:rPr>
          <w:i/>
          <w:u w:val="single"/>
          <w:lang w:val="en-GB"/>
        </w:rPr>
        <w:t xml:space="preserve">Methods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25</w:t>
      </w:r>
    </w:p>
    <w:p w14:paraId="44A3540D" w14:textId="5657B177" w:rsidR="00A33C52" w:rsidRPr="00813B76" w:rsidRDefault="00A33C52" w:rsidP="00A33C52">
      <w:pPr>
        <w:pStyle w:val="NoSpacing"/>
        <w:rPr>
          <w:u w:val="single"/>
          <w:lang w:val="en-GB"/>
        </w:rPr>
      </w:pPr>
      <w:r w:rsidRPr="00813B76">
        <w:rPr>
          <w:i/>
          <w:u w:val="single"/>
          <w:lang w:val="en-GB"/>
        </w:rPr>
        <w:t xml:space="preserve">Results and Discussion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26</w:t>
      </w:r>
    </w:p>
    <w:p w14:paraId="2FB844CB" w14:textId="0D5FE814" w:rsidR="00A33C52" w:rsidRPr="00813B76" w:rsidRDefault="00A33C52" w:rsidP="00A33C52">
      <w:pPr>
        <w:pStyle w:val="NoSpacing"/>
        <w:rPr>
          <w:u w:val="single"/>
          <w:lang w:val="en-GB"/>
        </w:rPr>
      </w:pPr>
      <w:r w:rsidRPr="00813B76">
        <w:rPr>
          <w:i/>
          <w:u w:val="single"/>
          <w:lang w:val="en-GB"/>
        </w:rPr>
        <w:t xml:space="preserve">Lightness &amp; XRF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26</w:t>
      </w:r>
    </w:p>
    <w:p w14:paraId="7BE302C1" w14:textId="12912989" w:rsidR="00A33C52" w:rsidRPr="00813B76" w:rsidRDefault="00A33C52" w:rsidP="00A33C52">
      <w:pPr>
        <w:pStyle w:val="NoSpacing"/>
        <w:rPr>
          <w:u w:val="single"/>
          <w:lang w:val="en-GB"/>
        </w:rPr>
      </w:pPr>
      <w:r w:rsidRPr="00813B76">
        <w:rPr>
          <w:i/>
          <w:u w:val="single"/>
          <w:lang w:val="en-GB"/>
        </w:rPr>
        <w:t xml:space="preserve">Periodicity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29</w:t>
      </w:r>
    </w:p>
    <w:p w14:paraId="4454129A" w14:textId="45B34974" w:rsidR="00A33C52" w:rsidRPr="00813B76" w:rsidRDefault="00A33C52" w:rsidP="00A33C52">
      <w:pPr>
        <w:pStyle w:val="NoSpacing"/>
        <w:rPr>
          <w:u w:val="single"/>
          <w:lang w:val="en-GB"/>
        </w:rPr>
      </w:pPr>
      <w:r w:rsidRPr="00813B76">
        <w:rPr>
          <w:i/>
          <w:u w:val="single"/>
          <w:lang w:val="en-GB"/>
        </w:rPr>
        <w:t xml:space="preserve">MIS-5 to MIS-4 transition and Heinrich Events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30</w:t>
      </w:r>
    </w:p>
    <w:p w14:paraId="1EE1C8BB" w14:textId="21D1DBA8" w:rsidR="00A33C52" w:rsidRPr="00813B76" w:rsidRDefault="00A33C52" w:rsidP="00A33C52">
      <w:pPr>
        <w:pStyle w:val="NoSpacing"/>
        <w:rPr>
          <w:u w:val="single"/>
          <w:lang w:val="en-GB"/>
        </w:rPr>
      </w:pPr>
      <w:r w:rsidRPr="00813B76">
        <w:rPr>
          <w:i/>
          <w:u w:val="single"/>
          <w:lang w:val="en-GB"/>
        </w:rPr>
        <w:t xml:space="preserve">Bromine and organic carbon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33</w:t>
      </w:r>
    </w:p>
    <w:p w14:paraId="1CBEF91E" w14:textId="6C65D9A4" w:rsidR="00A33C52" w:rsidRPr="00813B76" w:rsidRDefault="00A33C52" w:rsidP="00A33C52">
      <w:pPr>
        <w:pStyle w:val="NoSpacing"/>
        <w:rPr>
          <w:b/>
          <w:u w:val="single"/>
          <w:lang w:val="en-GB"/>
        </w:rPr>
      </w:pPr>
      <w:r w:rsidRPr="00813B76">
        <w:rPr>
          <w:b/>
          <w:u w:val="single"/>
          <w:lang w:val="en-GB"/>
        </w:rPr>
        <w:t xml:space="preserve">Clumped Isotopes </w:t>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Pr="00813B76">
        <w:rPr>
          <w:b/>
          <w:u w:val="single"/>
          <w:lang w:val="en-GB"/>
        </w:rPr>
        <w:t>35</w:t>
      </w:r>
    </w:p>
    <w:p w14:paraId="3101F4B9" w14:textId="5929C1BD" w:rsidR="00A33C52" w:rsidRPr="00813B76" w:rsidRDefault="00A33C52" w:rsidP="00A33C52">
      <w:pPr>
        <w:pStyle w:val="NoSpacing"/>
        <w:rPr>
          <w:u w:val="single"/>
          <w:lang w:val="en-GB"/>
        </w:rPr>
      </w:pPr>
      <w:r w:rsidRPr="00813B76">
        <w:rPr>
          <w:i/>
          <w:u w:val="single"/>
          <w:lang w:val="en-GB"/>
        </w:rPr>
        <w:t xml:space="preserve">Introduction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35</w:t>
      </w:r>
    </w:p>
    <w:p w14:paraId="3DDD44ED" w14:textId="6F3C95CC" w:rsidR="00A33C52" w:rsidRPr="00813B76" w:rsidRDefault="00A33C52" w:rsidP="00A33C52">
      <w:pPr>
        <w:pStyle w:val="NoSpacing"/>
        <w:rPr>
          <w:u w:val="single"/>
          <w:lang w:val="en-GB"/>
        </w:rPr>
      </w:pPr>
      <w:r w:rsidRPr="00813B76">
        <w:rPr>
          <w:i/>
          <w:u w:val="single"/>
          <w:lang w:val="en-GB"/>
        </w:rPr>
        <w:t>Methods</w:t>
      </w:r>
      <w:r w:rsidRPr="00813B76">
        <w:rPr>
          <w:u w:val="single"/>
          <w:lang w:val="en-GB"/>
        </w:rPr>
        <w:t xml:space="preserve"> </w:t>
      </w:r>
      <w:r w:rsidR="00813B76" w:rsidRPr="00813B76">
        <w:rPr>
          <w:u w:val="single"/>
          <w:lang w:val="en-GB"/>
        </w:rPr>
        <w:tab/>
      </w:r>
      <w:r w:rsidR="00813B76" w:rsidRPr="00813B76">
        <w:rPr>
          <w:u w:val="single"/>
          <w:lang w:val="en-GB"/>
        </w:rPr>
        <w:tab/>
      </w:r>
      <w:r w:rsidR="00813B76" w:rsidRPr="00813B76">
        <w:rPr>
          <w:u w:val="single"/>
          <w:lang w:val="en-GB"/>
        </w:rPr>
        <w:tab/>
      </w:r>
      <w:r w:rsidR="00813B76" w:rsidRPr="00813B76">
        <w:rPr>
          <w:u w:val="single"/>
          <w:lang w:val="en-GB"/>
        </w:rPr>
        <w:tab/>
      </w:r>
      <w:r w:rsidR="00813B76" w:rsidRPr="00813B76">
        <w:rPr>
          <w:u w:val="single"/>
          <w:lang w:val="en-GB"/>
        </w:rPr>
        <w:tab/>
      </w:r>
      <w:r w:rsidR="00813B76" w:rsidRPr="00813B76">
        <w:rPr>
          <w:u w:val="single"/>
          <w:lang w:val="en-GB"/>
        </w:rPr>
        <w:tab/>
      </w:r>
      <w:r w:rsidR="00813B76" w:rsidRPr="00813B76">
        <w:rPr>
          <w:u w:val="single"/>
          <w:lang w:val="en-GB"/>
        </w:rPr>
        <w:tab/>
      </w:r>
      <w:r w:rsidR="00813B76" w:rsidRPr="00813B76">
        <w:rPr>
          <w:u w:val="single"/>
          <w:lang w:val="en-GB"/>
        </w:rPr>
        <w:tab/>
      </w:r>
      <w:r w:rsidR="00813B76" w:rsidRPr="00813B76">
        <w:rPr>
          <w:u w:val="single"/>
          <w:lang w:val="en-GB"/>
        </w:rPr>
        <w:tab/>
      </w:r>
      <w:r w:rsidR="00813B76" w:rsidRPr="00813B76">
        <w:rPr>
          <w:u w:val="single"/>
          <w:lang w:val="en-GB"/>
        </w:rPr>
        <w:tab/>
      </w:r>
      <w:r w:rsidR="00813B76" w:rsidRPr="00813B76">
        <w:rPr>
          <w:u w:val="single"/>
          <w:lang w:val="en-GB"/>
        </w:rPr>
        <w:tab/>
      </w:r>
      <w:r w:rsidRPr="00813B76">
        <w:rPr>
          <w:u w:val="single"/>
          <w:lang w:val="en-GB"/>
        </w:rPr>
        <w:t>36</w:t>
      </w:r>
    </w:p>
    <w:p w14:paraId="6E131FD4" w14:textId="129C6E6D" w:rsidR="00A33C52" w:rsidRPr="00813B76" w:rsidRDefault="00A33C52" w:rsidP="00A33C52">
      <w:pPr>
        <w:pStyle w:val="NoSpacing"/>
        <w:rPr>
          <w:u w:val="single"/>
          <w:lang w:val="en-GB"/>
        </w:rPr>
      </w:pPr>
      <w:r w:rsidRPr="00813B76">
        <w:rPr>
          <w:i/>
          <w:u w:val="single"/>
          <w:lang w:val="en-GB"/>
        </w:rPr>
        <w:t xml:space="preserve">Results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40</w:t>
      </w:r>
    </w:p>
    <w:p w14:paraId="27C0B22D" w14:textId="24F7D9A3" w:rsidR="00A33C52" w:rsidRPr="00813B76" w:rsidRDefault="00A33C52" w:rsidP="00A33C52">
      <w:pPr>
        <w:pStyle w:val="NoSpacing"/>
        <w:rPr>
          <w:u w:val="single"/>
          <w:lang w:val="en-GB"/>
        </w:rPr>
      </w:pPr>
      <w:r w:rsidRPr="00813B76">
        <w:rPr>
          <w:i/>
          <w:u w:val="single"/>
          <w:lang w:val="en-GB"/>
        </w:rPr>
        <w:t xml:space="preserve">Discussion and comparison known literature </w:t>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00813B76" w:rsidRPr="00813B76">
        <w:rPr>
          <w:i/>
          <w:u w:val="single"/>
          <w:lang w:val="en-GB"/>
        </w:rPr>
        <w:tab/>
      </w:r>
      <w:r w:rsidRPr="00813B76">
        <w:rPr>
          <w:u w:val="single"/>
          <w:lang w:val="en-GB"/>
        </w:rPr>
        <w:t>46</w:t>
      </w:r>
    </w:p>
    <w:p w14:paraId="014B9B6D" w14:textId="15DBA316" w:rsidR="00A33C52" w:rsidRPr="00813B76" w:rsidRDefault="00A33C52" w:rsidP="00A33C52">
      <w:pPr>
        <w:pStyle w:val="NoSpacing"/>
        <w:rPr>
          <w:b/>
          <w:u w:val="single"/>
          <w:lang w:val="en-GB"/>
        </w:rPr>
      </w:pPr>
      <w:r w:rsidRPr="00813B76">
        <w:rPr>
          <w:b/>
          <w:u w:val="single"/>
          <w:lang w:val="en-GB"/>
        </w:rPr>
        <w:t xml:space="preserve">General conclusions </w:t>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Pr="00813B76">
        <w:rPr>
          <w:b/>
          <w:u w:val="single"/>
          <w:lang w:val="en-GB"/>
        </w:rPr>
        <w:t>52</w:t>
      </w:r>
    </w:p>
    <w:p w14:paraId="125432E0" w14:textId="5CF0AC74" w:rsidR="00A33C52" w:rsidRPr="00813B76" w:rsidRDefault="00A33C52" w:rsidP="00A33C52">
      <w:pPr>
        <w:pStyle w:val="NoSpacing"/>
        <w:rPr>
          <w:b/>
          <w:u w:val="single"/>
          <w:lang w:val="en-GB"/>
        </w:rPr>
      </w:pPr>
      <w:r w:rsidRPr="00813B76">
        <w:rPr>
          <w:b/>
          <w:u w:val="single"/>
          <w:lang w:val="en-GB"/>
        </w:rPr>
        <w:t xml:space="preserve">References </w:t>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Pr="00813B76">
        <w:rPr>
          <w:b/>
          <w:u w:val="single"/>
          <w:lang w:val="en-GB"/>
        </w:rPr>
        <w:t>53</w:t>
      </w:r>
    </w:p>
    <w:p w14:paraId="25F03831" w14:textId="762804C3" w:rsidR="00A33C52" w:rsidRPr="00813B76" w:rsidRDefault="00A33C52" w:rsidP="00A33C52">
      <w:pPr>
        <w:pStyle w:val="NoSpacing"/>
        <w:rPr>
          <w:b/>
          <w:u w:val="single"/>
          <w:lang w:val="en-GB"/>
        </w:rPr>
      </w:pPr>
      <w:r w:rsidRPr="00813B76">
        <w:rPr>
          <w:b/>
          <w:u w:val="single"/>
          <w:lang w:val="en-GB"/>
        </w:rPr>
        <w:t xml:space="preserve">Appendix </w:t>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00813B76" w:rsidRPr="00813B76">
        <w:rPr>
          <w:b/>
          <w:u w:val="single"/>
          <w:lang w:val="en-GB"/>
        </w:rPr>
        <w:tab/>
      </w:r>
      <w:r w:rsidRPr="00813B76">
        <w:rPr>
          <w:b/>
          <w:u w:val="single"/>
          <w:lang w:val="en-GB"/>
        </w:rPr>
        <w:t>58</w:t>
      </w:r>
    </w:p>
    <w:p w14:paraId="2226618D" w14:textId="77777777" w:rsidR="00A33C52" w:rsidRPr="00813B76" w:rsidRDefault="00A33C52" w:rsidP="00A33C52">
      <w:pPr>
        <w:pStyle w:val="NoSpacing"/>
        <w:rPr>
          <w:b/>
          <w:lang w:val="en-GB"/>
        </w:rPr>
      </w:pPr>
    </w:p>
    <w:p w14:paraId="7A90CB4F" w14:textId="2272A9C7" w:rsidR="00A33C52" w:rsidRPr="00A33C52" w:rsidRDefault="00A33C52" w:rsidP="00A33C52">
      <w:pPr>
        <w:pStyle w:val="NoSpacing"/>
        <w:rPr>
          <w:lang w:val="en-GB"/>
        </w:rPr>
      </w:pPr>
      <w:r>
        <w:rPr>
          <w:b/>
          <w:i/>
          <w:sz w:val="32"/>
          <w:szCs w:val="32"/>
          <w:lang w:val="en-GB"/>
        </w:rPr>
        <w:br w:type="page"/>
      </w:r>
    </w:p>
    <w:p w14:paraId="770A7756" w14:textId="30284C25" w:rsidR="00AE236F" w:rsidRPr="00682664" w:rsidRDefault="00F20177" w:rsidP="00BD2279">
      <w:pPr>
        <w:jc w:val="center"/>
        <w:rPr>
          <w:rFonts w:ascii="Times New Roman" w:hAnsi="Times New Roman" w:cs="Times New Roman"/>
          <w:b/>
          <w:i/>
          <w:sz w:val="32"/>
          <w:szCs w:val="32"/>
          <w:lang w:val="en-GB"/>
        </w:rPr>
      </w:pPr>
      <w:r w:rsidRPr="00682664">
        <w:rPr>
          <w:rFonts w:ascii="Times New Roman" w:hAnsi="Times New Roman" w:cs="Times New Roman"/>
          <w:b/>
          <w:i/>
          <w:sz w:val="32"/>
          <w:szCs w:val="32"/>
          <w:lang w:val="en-GB"/>
        </w:rPr>
        <w:t>Abstract</w:t>
      </w:r>
      <w:r w:rsidR="008D7A46">
        <w:rPr>
          <w:rFonts w:ascii="Times New Roman" w:hAnsi="Times New Roman" w:cs="Times New Roman"/>
          <w:b/>
          <w:i/>
          <w:sz w:val="32"/>
          <w:szCs w:val="32"/>
          <w:lang w:val="en-GB"/>
        </w:rPr>
        <w:fldChar w:fldCharType="begin"/>
      </w:r>
      <w:r w:rsidR="008D7A46">
        <w:instrText xml:space="preserve"> XE "</w:instrText>
      </w:r>
      <w:r w:rsidR="008D7A46" w:rsidRPr="009A3020">
        <w:rPr>
          <w:rFonts w:ascii="Times New Roman" w:hAnsi="Times New Roman" w:cs="Times New Roman"/>
          <w:b/>
          <w:i/>
          <w:sz w:val="32"/>
          <w:szCs w:val="32"/>
          <w:lang w:val="en-GB"/>
        </w:rPr>
        <w:instrText>Abstract</w:instrText>
      </w:r>
      <w:r w:rsidR="008D7A46">
        <w:instrText xml:space="preserve">" </w:instrText>
      </w:r>
      <w:r w:rsidR="008D7A46">
        <w:rPr>
          <w:rFonts w:ascii="Times New Roman" w:hAnsi="Times New Roman" w:cs="Times New Roman"/>
          <w:b/>
          <w:i/>
          <w:sz w:val="32"/>
          <w:szCs w:val="32"/>
          <w:lang w:val="en-GB"/>
        </w:rPr>
        <w:fldChar w:fldCharType="end"/>
      </w:r>
    </w:p>
    <w:p w14:paraId="115E2275" w14:textId="15123A80" w:rsidR="00AE236F" w:rsidRPr="00682664" w:rsidRDefault="00AE236F" w:rsidP="00AE236F">
      <w:pPr>
        <w:jc w:val="both"/>
        <w:rPr>
          <w:rFonts w:ascii="Times New Roman" w:hAnsi="Times New Roman" w:cs="Times New Roman"/>
          <w:b/>
          <w:lang w:val="en-GB"/>
        </w:rPr>
      </w:pPr>
      <w:r w:rsidRPr="00682664">
        <w:rPr>
          <w:rFonts w:ascii="Times New Roman" w:hAnsi="Times New Roman" w:cs="Times New Roman"/>
          <w:b/>
          <w:lang w:val="en-GB"/>
        </w:rPr>
        <w:tab/>
        <w:t>This master thesis is based on recently obtained deep sea cores obtained during the NICO cruise in spring of 2018</w:t>
      </w:r>
      <w:r w:rsidR="00B654B5" w:rsidRPr="00682664">
        <w:rPr>
          <w:rFonts w:ascii="Times New Roman" w:hAnsi="Times New Roman" w:cs="Times New Roman"/>
          <w:b/>
          <w:lang w:val="en-GB"/>
        </w:rPr>
        <w:t xml:space="preserve"> in the Northern Atlantic Ocean</w:t>
      </w:r>
      <w:r w:rsidRPr="00682664">
        <w:rPr>
          <w:rFonts w:ascii="Times New Roman" w:hAnsi="Times New Roman" w:cs="Times New Roman"/>
          <w:b/>
          <w:lang w:val="en-GB"/>
        </w:rPr>
        <w:t xml:space="preserve">. Two cores were prepared and analysed using general lightness and XRF data. Comparing this data to IODP-U1308, which had a previous age model constructed by Hodell </w:t>
      </w:r>
      <w:r w:rsidRPr="00682664">
        <w:rPr>
          <w:rFonts w:ascii="Times New Roman" w:hAnsi="Times New Roman" w:cs="Times New Roman"/>
          <w:b/>
          <w:i/>
          <w:lang w:val="en-GB"/>
        </w:rPr>
        <w:t>et al.</w:t>
      </w:r>
      <w:r w:rsidRPr="00682664">
        <w:rPr>
          <w:rFonts w:ascii="Times New Roman" w:hAnsi="Times New Roman" w:cs="Times New Roman"/>
          <w:b/>
          <w:lang w:val="en-GB"/>
        </w:rPr>
        <w:t xml:space="preserve"> (2008) allowed us to construct our own age model for the NICO cores. </w:t>
      </w:r>
      <w:r w:rsidR="00B654B5" w:rsidRPr="00682664">
        <w:rPr>
          <w:rFonts w:ascii="Times New Roman" w:hAnsi="Times New Roman" w:cs="Times New Roman"/>
          <w:b/>
          <w:lang w:val="en-GB"/>
        </w:rPr>
        <w:t>Based on this age model, two main topics were investigated: the occurrence and characteristics</w:t>
      </w:r>
      <w:r w:rsidRPr="00682664">
        <w:rPr>
          <w:rFonts w:ascii="Times New Roman" w:hAnsi="Times New Roman" w:cs="Times New Roman"/>
          <w:b/>
          <w:lang w:val="en-GB"/>
        </w:rPr>
        <w:t xml:space="preserve"> </w:t>
      </w:r>
      <w:r w:rsidR="00B654B5" w:rsidRPr="00682664">
        <w:rPr>
          <w:rFonts w:ascii="Times New Roman" w:hAnsi="Times New Roman" w:cs="Times New Roman"/>
          <w:b/>
          <w:lang w:val="en-GB"/>
        </w:rPr>
        <w:t xml:space="preserve">of Heinrich events in the Northern Atlantic and temperature reconstruction using the clumped isotope proxy. </w:t>
      </w:r>
      <w:r w:rsidR="00DE1607" w:rsidRPr="00682664">
        <w:rPr>
          <w:rFonts w:ascii="Times New Roman" w:hAnsi="Times New Roman" w:cs="Times New Roman"/>
          <w:b/>
          <w:lang w:val="en-GB"/>
        </w:rPr>
        <w:t>Using</w:t>
      </w:r>
      <w:r w:rsidR="00B654B5" w:rsidRPr="00682664">
        <w:rPr>
          <w:rFonts w:ascii="Times New Roman" w:hAnsi="Times New Roman" w:cs="Times New Roman"/>
          <w:b/>
          <w:lang w:val="en-GB"/>
        </w:rPr>
        <w:t xml:space="preserve"> XRF, it was found that Heinrich events 3 and 6 differed substantially from the other four Heinrich events, no apparent increase in Ca/Sr and a smaller reduction in Br counts, </w:t>
      </w:r>
      <w:r w:rsidR="002119BA" w:rsidRPr="00682664">
        <w:rPr>
          <w:rFonts w:ascii="Times New Roman" w:hAnsi="Times New Roman" w:cs="Times New Roman"/>
          <w:b/>
          <w:lang w:val="en-GB"/>
        </w:rPr>
        <w:t xml:space="preserve">which is </w:t>
      </w:r>
      <w:r w:rsidR="00B654B5" w:rsidRPr="00682664">
        <w:rPr>
          <w:rFonts w:ascii="Times New Roman" w:hAnsi="Times New Roman" w:cs="Times New Roman"/>
          <w:b/>
          <w:lang w:val="en-GB"/>
        </w:rPr>
        <w:t xml:space="preserve">used as an indicator for organic content. Furthermore, the onset of MIS-4 marked the point where ice rafting events at this location changed from precession forcing to </w:t>
      </w:r>
      <w:r w:rsidR="00FC70C2" w:rsidRPr="00682664">
        <w:rPr>
          <w:rFonts w:ascii="Times New Roman" w:hAnsi="Times New Roman" w:cs="Times New Roman"/>
          <w:b/>
          <w:lang w:val="en-GB"/>
        </w:rPr>
        <w:t xml:space="preserve">timescales in line with Dansgaard-Oeschger cycling. Reduction in precession power and intensifying glacial conditions are the main cause for this change. Besides this, clumped isotopic measurements were conducted on planktonic and benthic foraminifera from the modern and LGM core samples. The modern sample had a diverse assemblage whereas the glacial sample was dominated by </w:t>
      </w:r>
      <w:r w:rsidR="00FC70C2" w:rsidRPr="00682664">
        <w:rPr>
          <w:rFonts w:ascii="Times New Roman" w:hAnsi="Times New Roman" w:cs="Times New Roman"/>
          <w:b/>
          <w:i/>
          <w:lang w:val="en-GB"/>
        </w:rPr>
        <w:t>N. pachyderma (s).</w:t>
      </w:r>
      <w:r w:rsidR="00FC70C2" w:rsidRPr="00682664">
        <w:rPr>
          <w:rFonts w:ascii="Times New Roman" w:hAnsi="Times New Roman" w:cs="Times New Roman"/>
          <w:b/>
          <w:lang w:val="en-GB"/>
        </w:rPr>
        <w:t xml:space="preserve"> Different temperature reconstruction for each species mainly created plausible results, with species with a low number of aliquots being less reliable. Deviations in temperature</w:t>
      </w:r>
      <w:r w:rsidR="008F5DA1" w:rsidRPr="00682664">
        <w:rPr>
          <w:rFonts w:ascii="Times New Roman" w:hAnsi="Times New Roman" w:cs="Times New Roman"/>
          <w:b/>
          <w:lang w:val="en-GB"/>
        </w:rPr>
        <w:t>s signals within each period were</w:t>
      </w:r>
      <w:r w:rsidR="00FC70C2" w:rsidRPr="00682664">
        <w:rPr>
          <w:rFonts w:ascii="Times New Roman" w:hAnsi="Times New Roman" w:cs="Times New Roman"/>
          <w:b/>
          <w:lang w:val="en-GB"/>
        </w:rPr>
        <w:t xml:space="preserve"> caused by differences in growing seasons and position of the water column.  </w:t>
      </w:r>
      <w:r w:rsidRPr="00682664">
        <w:rPr>
          <w:rFonts w:ascii="Times New Roman" w:hAnsi="Times New Roman" w:cs="Times New Roman"/>
          <w:b/>
          <w:lang w:val="en-GB"/>
        </w:rPr>
        <w:br w:type="page"/>
      </w:r>
    </w:p>
    <w:p w14:paraId="435535A2" w14:textId="032821BC" w:rsidR="00F20177" w:rsidRPr="00682664" w:rsidRDefault="002F5896" w:rsidP="00BD2279">
      <w:pPr>
        <w:jc w:val="center"/>
        <w:rPr>
          <w:rFonts w:ascii="Times New Roman" w:hAnsi="Times New Roman" w:cs="Times New Roman"/>
          <w:b/>
          <w:i/>
          <w:sz w:val="32"/>
          <w:szCs w:val="32"/>
          <w:lang w:val="en-GB"/>
        </w:rPr>
      </w:pPr>
      <w:r w:rsidRPr="00682664">
        <w:rPr>
          <w:rFonts w:ascii="Times New Roman" w:hAnsi="Times New Roman" w:cs="Times New Roman"/>
          <w:b/>
          <w:i/>
          <w:sz w:val="32"/>
          <w:szCs w:val="32"/>
          <w:lang w:val="en-GB"/>
        </w:rPr>
        <w:lastRenderedPageBreak/>
        <w:t xml:space="preserve">General </w:t>
      </w:r>
      <w:r w:rsidR="00F20177" w:rsidRPr="00682664">
        <w:rPr>
          <w:rFonts w:ascii="Times New Roman" w:hAnsi="Times New Roman" w:cs="Times New Roman"/>
          <w:b/>
          <w:i/>
          <w:sz w:val="32"/>
          <w:szCs w:val="32"/>
          <w:lang w:val="en-GB"/>
        </w:rPr>
        <w:t>Introduction</w:t>
      </w:r>
      <w:r w:rsidR="008D7A46">
        <w:rPr>
          <w:rFonts w:ascii="Times New Roman" w:hAnsi="Times New Roman" w:cs="Times New Roman"/>
          <w:b/>
          <w:i/>
          <w:sz w:val="32"/>
          <w:szCs w:val="32"/>
          <w:lang w:val="en-GB"/>
        </w:rPr>
        <w:fldChar w:fldCharType="begin"/>
      </w:r>
      <w:r w:rsidR="008D7A46">
        <w:instrText xml:space="preserve"> XE "</w:instrText>
      </w:r>
      <w:r w:rsidR="008D7A46" w:rsidRPr="00887ED7">
        <w:rPr>
          <w:rFonts w:ascii="Times New Roman" w:hAnsi="Times New Roman" w:cs="Times New Roman"/>
          <w:b/>
          <w:i/>
          <w:sz w:val="32"/>
          <w:szCs w:val="32"/>
          <w:lang w:val="en-GB"/>
        </w:rPr>
        <w:instrText>General Introduction</w:instrText>
      </w:r>
      <w:r w:rsidR="008D7A46">
        <w:instrText xml:space="preserve">" </w:instrText>
      </w:r>
      <w:r w:rsidR="008D7A46">
        <w:rPr>
          <w:rFonts w:ascii="Times New Roman" w:hAnsi="Times New Roman" w:cs="Times New Roman"/>
          <w:b/>
          <w:i/>
          <w:sz w:val="32"/>
          <w:szCs w:val="32"/>
          <w:lang w:val="en-GB"/>
        </w:rPr>
        <w:fldChar w:fldCharType="end"/>
      </w:r>
    </w:p>
    <w:p w14:paraId="4D2151B2" w14:textId="59030E44" w:rsidR="00F06C14" w:rsidRPr="00682664" w:rsidRDefault="00AC7B2F" w:rsidP="00EF602C">
      <w:pPr>
        <w:jc w:val="both"/>
        <w:rPr>
          <w:rFonts w:ascii="Times New Roman" w:hAnsi="Times New Roman" w:cs="Times New Roman"/>
          <w:color w:val="000000" w:themeColor="text1"/>
          <w:lang w:val="en-GB"/>
        </w:rPr>
      </w:pPr>
      <w:r w:rsidRPr="00682664">
        <w:rPr>
          <w:rFonts w:ascii="Times New Roman" w:hAnsi="Times New Roman" w:cs="Times New Roman"/>
          <w:color w:val="ED7D31" w:themeColor="accent2"/>
          <w:lang w:val="en-GB"/>
        </w:rPr>
        <w:tab/>
      </w:r>
      <w:r w:rsidRPr="00682664">
        <w:rPr>
          <w:rFonts w:ascii="Times New Roman" w:hAnsi="Times New Roman" w:cs="Times New Roman"/>
          <w:color w:val="000000" w:themeColor="text1"/>
          <w:lang w:val="en-GB"/>
        </w:rPr>
        <w:t xml:space="preserve">The North Atlantic Ocean plays a critical role in controlling the climate system, not only for its surrounding landmasses, but on a global scale. </w:t>
      </w:r>
      <w:r w:rsidR="00EF602C" w:rsidRPr="00682664">
        <w:rPr>
          <w:rFonts w:ascii="Times New Roman" w:hAnsi="Times New Roman" w:cs="Times New Roman"/>
          <w:color w:val="000000" w:themeColor="text1"/>
          <w:lang w:val="en-GB"/>
        </w:rPr>
        <w:t>The hydrodynamics of this basin can vary greatly between glacial and inter</w:t>
      </w:r>
      <w:r w:rsidR="00361839">
        <w:rPr>
          <w:rFonts w:ascii="Times New Roman" w:hAnsi="Times New Roman" w:cs="Times New Roman"/>
          <w:color w:val="000000" w:themeColor="text1"/>
          <w:lang w:val="en-GB"/>
        </w:rPr>
        <w:t>glacial times. Orbital</w:t>
      </w:r>
      <w:r w:rsidR="00EF602C" w:rsidRPr="00682664">
        <w:rPr>
          <w:rFonts w:ascii="Times New Roman" w:hAnsi="Times New Roman" w:cs="Times New Roman"/>
          <w:color w:val="000000" w:themeColor="text1"/>
          <w:lang w:val="en-GB"/>
        </w:rPr>
        <w:t xml:space="preserve"> influences such as precession, obliquity and eccentricity, as well </w:t>
      </w:r>
      <w:r w:rsidR="00A01A02" w:rsidRPr="00682664">
        <w:rPr>
          <w:rFonts w:ascii="Times New Roman" w:hAnsi="Times New Roman" w:cs="Times New Roman"/>
          <w:color w:val="000000" w:themeColor="text1"/>
          <w:lang w:val="en-GB"/>
        </w:rPr>
        <w:t xml:space="preserve">as </w:t>
      </w:r>
      <w:r w:rsidR="00EF602C" w:rsidRPr="00682664">
        <w:rPr>
          <w:rFonts w:ascii="Times New Roman" w:hAnsi="Times New Roman" w:cs="Times New Roman"/>
          <w:color w:val="000000" w:themeColor="text1"/>
          <w:lang w:val="en-GB"/>
        </w:rPr>
        <w:t>regional or global phenomena such as ice-sheet growth, ocean currents and temperature changes all influence this delicate climate-ocean system.</w:t>
      </w:r>
      <w:r w:rsidR="00A01A02" w:rsidRPr="00682664">
        <w:rPr>
          <w:rFonts w:ascii="Times New Roman" w:hAnsi="Times New Roman" w:cs="Times New Roman"/>
          <w:color w:val="000000" w:themeColor="text1"/>
          <w:lang w:val="en-GB"/>
        </w:rPr>
        <w:t xml:space="preserve"> Understanding past changes in this basin are not just vital for understanding past climate, but also for creating a better understanding for future climate change</w:t>
      </w:r>
      <w:r w:rsidR="00EF602C" w:rsidRPr="00682664">
        <w:rPr>
          <w:rFonts w:ascii="Times New Roman" w:hAnsi="Times New Roman" w:cs="Times New Roman"/>
          <w:color w:val="000000" w:themeColor="text1"/>
          <w:lang w:val="en-GB"/>
        </w:rPr>
        <w:t xml:space="preserve"> This thesis is therefore based on two deep sea ocean cores drilled in the North Atlantic during leg 8 of the NICO cruise during the Spring of 2018</w:t>
      </w:r>
      <w:r w:rsidR="00FC1CC5" w:rsidRPr="00682664">
        <w:rPr>
          <w:rFonts w:ascii="Times New Roman" w:hAnsi="Times New Roman" w:cs="Times New Roman"/>
          <w:color w:val="000000" w:themeColor="text1"/>
          <w:lang w:val="en-GB"/>
        </w:rPr>
        <w:t xml:space="preserve"> (L864PE435)</w:t>
      </w:r>
      <w:r w:rsidR="00EF602C" w:rsidRPr="00682664">
        <w:rPr>
          <w:rFonts w:ascii="Times New Roman" w:hAnsi="Times New Roman" w:cs="Times New Roman"/>
          <w:color w:val="000000" w:themeColor="text1"/>
          <w:lang w:val="en-GB"/>
        </w:rPr>
        <w:t xml:space="preserve">. Three main objectives have been identified for these cores. Firstly, the cores need to be prepared and an age model should be established for each core. This age model will be created by correlating these two cores to IODP-U1308, a previously drilled core at approximately the same location, </w:t>
      </w:r>
      <w:r w:rsidR="009F59CB" w:rsidRPr="00682664">
        <w:rPr>
          <w:rFonts w:ascii="Times New Roman" w:hAnsi="Times New Roman" w:cs="Times New Roman"/>
          <w:color w:val="000000" w:themeColor="text1"/>
          <w:lang w:val="en-GB"/>
        </w:rPr>
        <w:t xml:space="preserve">which already had an age model supplied by Hodell </w:t>
      </w:r>
      <w:r w:rsidR="009F59CB" w:rsidRPr="00682664">
        <w:rPr>
          <w:rFonts w:ascii="Times New Roman" w:hAnsi="Times New Roman" w:cs="Times New Roman"/>
          <w:i/>
          <w:color w:val="000000" w:themeColor="text1"/>
          <w:lang w:val="en-GB"/>
        </w:rPr>
        <w:t xml:space="preserve">et al. </w:t>
      </w:r>
      <w:r w:rsidR="009F59CB" w:rsidRPr="00682664">
        <w:rPr>
          <w:rFonts w:ascii="Times New Roman" w:hAnsi="Times New Roman" w:cs="Times New Roman"/>
          <w:color w:val="000000" w:themeColor="text1"/>
          <w:lang w:val="en-GB"/>
        </w:rPr>
        <w:t xml:space="preserve">(2008). This correlation will be based on the measured lightness, as well as Ca/Sr and Si/Sr ratios. With an age model assigned, </w:t>
      </w:r>
      <w:r w:rsidR="00032091" w:rsidRPr="00682664">
        <w:rPr>
          <w:rFonts w:ascii="Times New Roman" w:hAnsi="Times New Roman" w:cs="Times New Roman"/>
          <w:color w:val="000000" w:themeColor="text1"/>
          <w:lang w:val="en-GB"/>
        </w:rPr>
        <w:t>the elemental composition of these</w:t>
      </w:r>
      <w:r w:rsidR="009F59CB" w:rsidRPr="00682664">
        <w:rPr>
          <w:rFonts w:ascii="Times New Roman" w:hAnsi="Times New Roman" w:cs="Times New Roman"/>
          <w:color w:val="000000" w:themeColor="text1"/>
          <w:lang w:val="en-GB"/>
        </w:rPr>
        <w:t xml:space="preserve"> cores will be studied in greater detail to shed light on the occurrence of so called “Heinrich Events”, events of major ice rafting in the northern Atlantic, resulting in enhance</w:t>
      </w:r>
      <w:r w:rsidR="00F06C14" w:rsidRPr="00682664">
        <w:rPr>
          <w:rFonts w:ascii="Times New Roman" w:hAnsi="Times New Roman" w:cs="Times New Roman"/>
          <w:color w:val="000000" w:themeColor="text1"/>
          <w:lang w:val="en-GB"/>
        </w:rPr>
        <w:t>d ice rafted detritus</w:t>
      </w:r>
      <w:r w:rsidR="009F59CB" w:rsidRPr="00682664">
        <w:rPr>
          <w:rFonts w:ascii="Times New Roman" w:hAnsi="Times New Roman" w:cs="Times New Roman"/>
          <w:color w:val="000000" w:themeColor="text1"/>
          <w:lang w:val="en-GB"/>
        </w:rPr>
        <w:t xml:space="preserve"> (IRD) deposition and lower sea surface temperature (SST). The different Heinrich events will be investigated using several elemental measurements. Lastly, sample</w:t>
      </w:r>
      <w:r w:rsidR="00F646BD" w:rsidRPr="00682664">
        <w:rPr>
          <w:rFonts w:ascii="Times New Roman" w:hAnsi="Times New Roman" w:cs="Times New Roman"/>
          <w:color w:val="000000" w:themeColor="text1"/>
          <w:lang w:val="en-GB"/>
        </w:rPr>
        <w:t>s representing modern</w:t>
      </w:r>
      <w:r w:rsidR="009F59CB" w:rsidRPr="00682664">
        <w:rPr>
          <w:rFonts w:ascii="Times New Roman" w:hAnsi="Times New Roman" w:cs="Times New Roman"/>
          <w:color w:val="000000" w:themeColor="text1"/>
          <w:lang w:val="en-GB"/>
        </w:rPr>
        <w:t xml:space="preserve"> and peak glacial conditions have been obtained with the purpose of gathering the foraminifera present within the sediment. These foraminifera will be divided in their corresponding taxa and analysed using the clumped isotope proxy, a proxy based purely on formation temperature</w:t>
      </w:r>
      <w:r w:rsidR="00F06C14" w:rsidRPr="00682664">
        <w:rPr>
          <w:rFonts w:ascii="Times New Roman" w:hAnsi="Times New Roman" w:cs="Times New Roman"/>
          <w:color w:val="000000" w:themeColor="text1"/>
          <w:lang w:val="en-GB"/>
        </w:rPr>
        <w:t xml:space="preserve"> of the carbonate tests of foraminifera</w:t>
      </w:r>
      <w:r w:rsidR="009F59CB" w:rsidRPr="00682664">
        <w:rPr>
          <w:rFonts w:ascii="Times New Roman" w:hAnsi="Times New Roman" w:cs="Times New Roman"/>
          <w:color w:val="000000" w:themeColor="text1"/>
          <w:lang w:val="en-GB"/>
        </w:rPr>
        <w:t xml:space="preserve"> (</w:t>
      </w:r>
      <w:proofErr w:type="spellStart"/>
      <w:r w:rsidR="009F59CB" w:rsidRPr="00682664">
        <w:rPr>
          <w:rFonts w:ascii="Times New Roman" w:hAnsi="Times New Roman" w:cs="Times New Roman"/>
          <w:i/>
          <w:color w:val="000000" w:themeColor="text1"/>
          <w:lang w:val="en-GB"/>
        </w:rPr>
        <w:t>Eiler</w:t>
      </w:r>
      <w:proofErr w:type="spellEnd"/>
      <w:r w:rsidR="009F59CB" w:rsidRPr="00682664">
        <w:rPr>
          <w:rFonts w:ascii="Times New Roman" w:hAnsi="Times New Roman" w:cs="Times New Roman"/>
          <w:i/>
          <w:color w:val="000000" w:themeColor="text1"/>
          <w:lang w:val="en-GB"/>
        </w:rPr>
        <w:t xml:space="preserve"> et al. </w:t>
      </w:r>
      <w:r w:rsidR="00F06C14" w:rsidRPr="00682664">
        <w:rPr>
          <w:rFonts w:ascii="Times New Roman" w:hAnsi="Times New Roman" w:cs="Times New Roman"/>
          <w:color w:val="000000" w:themeColor="text1"/>
          <w:lang w:val="en-GB"/>
        </w:rPr>
        <w:t>2007).</w:t>
      </w:r>
      <w:r w:rsidR="009F59CB" w:rsidRPr="00682664">
        <w:rPr>
          <w:rFonts w:ascii="Times New Roman" w:hAnsi="Times New Roman" w:cs="Times New Roman"/>
          <w:color w:val="000000" w:themeColor="text1"/>
          <w:lang w:val="en-GB"/>
        </w:rPr>
        <w:t xml:space="preserve"> </w:t>
      </w:r>
      <w:r w:rsidR="00F06C14" w:rsidRPr="00682664">
        <w:rPr>
          <w:rFonts w:ascii="Times New Roman" w:hAnsi="Times New Roman" w:cs="Times New Roman"/>
          <w:color w:val="000000" w:themeColor="text1"/>
          <w:lang w:val="en-GB"/>
        </w:rPr>
        <w:t xml:space="preserve">This thesis will therefore be divided in three main chapters, each assigned to its own objective. Furthermore, an </w:t>
      </w:r>
      <w:r w:rsidR="00F06C14" w:rsidRPr="00682664">
        <w:rPr>
          <w:rFonts w:ascii="Times New Roman" w:hAnsi="Times New Roman" w:cs="Times New Roman"/>
          <w:i/>
          <w:color w:val="000000" w:themeColor="text1"/>
          <w:lang w:val="en-GB"/>
        </w:rPr>
        <w:t>Appendix</w:t>
      </w:r>
      <w:r w:rsidR="00F06C14" w:rsidRPr="00682664">
        <w:rPr>
          <w:rFonts w:ascii="Times New Roman" w:hAnsi="Times New Roman" w:cs="Times New Roman"/>
          <w:color w:val="000000" w:themeColor="text1"/>
          <w:lang w:val="en-GB"/>
        </w:rPr>
        <w:t xml:space="preserve"> follows at the end containing general core info</w:t>
      </w:r>
      <w:r w:rsidR="00F646BD" w:rsidRPr="00682664">
        <w:rPr>
          <w:rFonts w:ascii="Times New Roman" w:hAnsi="Times New Roman" w:cs="Times New Roman"/>
          <w:color w:val="000000" w:themeColor="text1"/>
          <w:lang w:val="en-GB"/>
        </w:rPr>
        <w:t xml:space="preserve">rmation for both NICO cores to aid </w:t>
      </w:r>
      <w:r w:rsidR="00F06C14" w:rsidRPr="00682664">
        <w:rPr>
          <w:rFonts w:ascii="Times New Roman" w:hAnsi="Times New Roman" w:cs="Times New Roman"/>
          <w:color w:val="000000" w:themeColor="text1"/>
          <w:lang w:val="en-GB"/>
        </w:rPr>
        <w:t xml:space="preserve">future research. </w:t>
      </w:r>
    </w:p>
    <w:p w14:paraId="76355BE3" w14:textId="1CFCC39A" w:rsidR="00AC7B2F" w:rsidRPr="00682664" w:rsidRDefault="00AC7B2F" w:rsidP="00EF602C">
      <w:pPr>
        <w:jc w:val="both"/>
        <w:rPr>
          <w:rFonts w:ascii="Times New Roman" w:hAnsi="Times New Roman" w:cs="Times New Roman"/>
          <w:color w:val="000000" w:themeColor="text1"/>
          <w:lang w:val="en-GB"/>
        </w:rPr>
      </w:pPr>
      <w:r w:rsidRPr="00682664">
        <w:rPr>
          <w:rFonts w:ascii="Times New Roman" w:hAnsi="Times New Roman" w:cs="Times New Roman"/>
          <w:color w:val="000000" w:themeColor="text1"/>
          <w:lang w:val="en-GB"/>
        </w:rPr>
        <w:br w:type="page"/>
      </w:r>
    </w:p>
    <w:p w14:paraId="025269D8" w14:textId="6118D181" w:rsidR="00F646BD" w:rsidRPr="00682664" w:rsidRDefault="003B0F9D" w:rsidP="00BD2279">
      <w:pPr>
        <w:pStyle w:val="NoSpacing"/>
        <w:jc w:val="center"/>
        <w:rPr>
          <w:rFonts w:ascii="Times New Roman" w:hAnsi="Times New Roman" w:cs="Times New Roman"/>
          <w:b/>
          <w:i/>
          <w:lang w:val="en-GB"/>
        </w:rPr>
      </w:pPr>
      <w:r w:rsidRPr="00682664">
        <w:rPr>
          <w:rFonts w:ascii="Times New Roman" w:hAnsi="Times New Roman" w:cs="Times New Roman"/>
          <w:b/>
          <w:i/>
          <w:lang w:val="en-GB"/>
        </w:rPr>
        <w:lastRenderedPageBreak/>
        <w:t>Background information</w:t>
      </w:r>
      <w:r w:rsidR="008D7A46">
        <w:rPr>
          <w:rFonts w:ascii="Times New Roman" w:hAnsi="Times New Roman" w:cs="Times New Roman"/>
          <w:b/>
          <w:i/>
          <w:lang w:val="en-GB"/>
        </w:rPr>
        <w:fldChar w:fldCharType="begin"/>
      </w:r>
      <w:r w:rsidR="008D7A46">
        <w:instrText xml:space="preserve"> XE "</w:instrText>
      </w:r>
      <w:r w:rsidR="008D7A46" w:rsidRPr="00CA6500">
        <w:rPr>
          <w:rFonts w:ascii="Times New Roman" w:hAnsi="Times New Roman" w:cs="Times New Roman"/>
          <w:b/>
          <w:i/>
          <w:lang w:val="en-GB"/>
        </w:rPr>
        <w:instrText>Background information</w:instrText>
      </w:r>
      <w:r w:rsidR="008D7A46">
        <w:instrText xml:space="preserve">" </w:instrText>
      </w:r>
      <w:r w:rsidR="008D7A46">
        <w:rPr>
          <w:rFonts w:ascii="Times New Roman" w:hAnsi="Times New Roman" w:cs="Times New Roman"/>
          <w:b/>
          <w:i/>
          <w:lang w:val="en-GB"/>
        </w:rPr>
        <w:fldChar w:fldCharType="end"/>
      </w:r>
    </w:p>
    <w:p w14:paraId="034EB186" w14:textId="1E62CE16" w:rsidR="003104E4" w:rsidRPr="00682664" w:rsidRDefault="00B35317" w:rsidP="00124E6F">
      <w:pPr>
        <w:pStyle w:val="NoSpacing"/>
        <w:jc w:val="both"/>
        <w:rPr>
          <w:rFonts w:ascii="Times New Roman" w:hAnsi="Times New Roman" w:cs="Times New Roman"/>
          <w:lang w:val="en-GB"/>
        </w:rPr>
      </w:pPr>
      <w:r w:rsidRPr="00682664">
        <w:rPr>
          <w:rFonts w:ascii="Times New Roman" w:hAnsi="Times New Roman" w:cs="Times New Roman"/>
          <w:b/>
          <w:noProof/>
        </w:rPr>
        <mc:AlternateContent>
          <mc:Choice Requires="wps">
            <w:drawing>
              <wp:anchor distT="0" distB="0" distL="114300" distR="114300" simplePos="0" relativeHeight="251667456" behindDoc="0" locked="0" layoutInCell="1" allowOverlap="1" wp14:anchorId="5325B98D" wp14:editId="325527AF">
                <wp:simplePos x="0" y="0"/>
                <wp:positionH relativeFrom="margin">
                  <wp:align>right</wp:align>
                </wp:positionH>
                <wp:positionV relativeFrom="paragraph">
                  <wp:posOffset>4644390</wp:posOffset>
                </wp:positionV>
                <wp:extent cx="5972810" cy="635"/>
                <wp:effectExtent l="0" t="0" r="8890" b="0"/>
                <wp:wrapThrough wrapText="bothSides">
                  <wp:wrapPolygon edited="0">
                    <wp:start x="0" y="0"/>
                    <wp:lineTo x="0" y="20282"/>
                    <wp:lineTo x="21563" y="20282"/>
                    <wp:lineTo x="21563" y="0"/>
                    <wp:lineTo x="0" y="0"/>
                  </wp:wrapPolygon>
                </wp:wrapThrough>
                <wp:docPr id="8" name="Text Box 8"/>
                <wp:cNvGraphicFramePr/>
                <a:graphic xmlns:a="http://schemas.openxmlformats.org/drawingml/2006/main">
                  <a:graphicData uri="http://schemas.microsoft.com/office/word/2010/wordprocessingShape">
                    <wps:wsp>
                      <wps:cNvSpPr txBox="1"/>
                      <wps:spPr>
                        <a:xfrm>
                          <a:off x="0" y="0"/>
                          <a:ext cx="5972810" cy="635"/>
                        </a:xfrm>
                        <a:prstGeom prst="rect">
                          <a:avLst/>
                        </a:prstGeom>
                        <a:solidFill>
                          <a:prstClr val="white"/>
                        </a:solidFill>
                        <a:ln>
                          <a:noFill/>
                        </a:ln>
                      </wps:spPr>
                      <wps:txbx>
                        <w:txbxContent>
                          <w:p w14:paraId="30D73D37" w14:textId="2078C43B" w:rsidR="00A33C52" w:rsidRPr="00702C5D" w:rsidRDefault="00A33C52" w:rsidP="004068FF">
                            <w:pPr>
                              <w:pStyle w:val="Caption"/>
                              <w:rPr>
                                <w:noProof/>
                                <w:color w:val="auto"/>
                              </w:rPr>
                            </w:pPr>
                            <w:r w:rsidRPr="00702C5D">
                              <w:rPr>
                                <w:color w:val="auto"/>
                              </w:rPr>
                              <w:t xml:space="preserve">Figure </w:t>
                            </w:r>
                            <w:r w:rsidRPr="00702C5D">
                              <w:rPr>
                                <w:color w:val="auto"/>
                              </w:rPr>
                              <w:fldChar w:fldCharType="begin"/>
                            </w:r>
                            <w:r w:rsidRPr="00702C5D">
                              <w:rPr>
                                <w:color w:val="auto"/>
                              </w:rPr>
                              <w:instrText xml:space="preserve"> SEQ Figure \* ARABIC </w:instrText>
                            </w:r>
                            <w:r w:rsidRPr="00702C5D">
                              <w:rPr>
                                <w:color w:val="auto"/>
                              </w:rPr>
                              <w:fldChar w:fldCharType="separate"/>
                            </w:r>
                            <w:r>
                              <w:rPr>
                                <w:noProof/>
                                <w:color w:val="auto"/>
                              </w:rPr>
                              <w:t>1</w:t>
                            </w:r>
                            <w:r w:rsidRPr="00702C5D">
                              <w:rPr>
                                <w:noProof/>
                                <w:color w:val="auto"/>
                              </w:rPr>
                              <w:fldChar w:fldCharType="end"/>
                            </w:r>
                            <w:r w:rsidRPr="00702C5D">
                              <w:rPr>
                                <w:color w:val="auto"/>
                              </w:rPr>
                              <w:t>: North Atlantic with position of IODP-U1308</w:t>
                            </w:r>
                            <w:r>
                              <w:rPr>
                                <w:color w:val="auto"/>
                              </w:rPr>
                              <w:t xml:space="preserve"> and our cores (red circle)</w:t>
                            </w:r>
                            <w:r w:rsidRPr="00702C5D">
                              <w:rPr>
                                <w:color w:val="auto"/>
                              </w:rPr>
                              <w:t xml:space="preserve"> positioned within the IRD belt, the blue arrows indicate the general direction of the icebergs during Heinrich Events.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25B98D" id="Text Box 8" o:spid="_x0000_s1033" type="#_x0000_t202" style="position:absolute;left:0;text-align:left;margin-left:419.1pt;margin-top:365.7pt;width:470.3pt;height:.05pt;z-index:2516674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" stroked="f">
                <v:textbox style="mso-fit-shape-to-text:t" inset="0,0,0,0">
                  <w:txbxContent>
                    <w:p w14:paraId="30D73D37" w14:textId="2078C43B" w:rsidR="00A33C52" w:rsidRPr="00702C5D" w:rsidRDefault="00A33C52" w:rsidP="004068FF">
                      <w:pPr>
                        <w:pStyle w:val="Caption"/>
                        <w:rPr>
                          <w:noProof/>
                          <w:color w:val="auto"/>
                        </w:rPr>
                      </w:pPr>
                      <w:r w:rsidRPr="00702C5D">
                        <w:rPr>
                          <w:color w:val="auto"/>
                        </w:rPr>
                        <w:t xml:space="preserve">Figure </w:t>
                      </w:r>
                      <w:r w:rsidRPr="00702C5D">
                        <w:rPr>
                          <w:color w:val="auto"/>
                        </w:rPr>
                        <w:fldChar w:fldCharType="begin"/>
                      </w:r>
                      <w:r w:rsidRPr="00702C5D">
                        <w:rPr>
                          <w:color w:val="auto"/>
                        </w:rPr>
                        <w:instrText xml:space="preserve"> SEQ Figure \* ARABIC </w:instrText>
                      </w:r>
                      <w:r w:rsidRPr="00702C5D">
                        <w:rPr>
                          <w:color w:val="auto"/>
                        </w:rPr>
                        <w:fldChar w:fldCharType="separate"/>
                      </w:r>
                      <w:r>
                        <w:rPr>
                          <w:noProof/>
                          <w:color w:val="auto"/>
                        </w:rPr>
                        <w:t>1</w:t>
                      </w:r>
                      <w:r w:rsidRPr="00702C5D">
                        <w:rPr>
                          <w:noProof/>
                          <w:color w:val="auto"/>
                        </w:rPr>
                        <w:fldChar w:fldCharType="end"/>
                      </w:r>
                      <w:r w:rsidRPr="00702C5D">
                        <w:rPr>
                          <w:color w:val="auto"/>
                        </w:rPr>
                        <w:t>: North Atlantic with position of IODP-U1308</w:t>
                      </w:r>
                      <w:r>
                        <w:rPr>
                          <w:color w:val="auto"/>
                        </w:rPr>
                        <w:t xml:space="preserve"> and our cores (red circle)</w:t>
                      </w:r>
                      <w:r w:rsidRPr="00702C5D">
                        <w:rPr>
                          <w:color w:val="auto"/>
                        </w:rPr>
                        <w:t xml:space="preserve"> positioned within the IRD belt, the blue arrows indicate the general direction of the icebergs during Heinrich Events.</w:t>
                      </w:r>
                    </w:p>
                  </w:txbxContent>
                </v:textbox>
                <w10:wrap type="through" anchorx="margin"/>
              </v:shape>
            </w:pict>
          </mc:Fallback>
        </mc:AlternateContent>
      </w:r>
      <w:r w:rsidR="00F646BD" w:rsidRPr="00682664">
        <w:rPr>
          <w:rFonts w:ascii="Times New Roman" w:hAnsi="Times New Roman" w:cs="Times New Roman"/>
          <w:i/>
          <w:noProof/>
        </w:rPr>
        <w:drawing>
          <wp:inline distT="0" distB="0" distL="0" distR="0" wp14:anchorId="07ED5BF5" wp14:editId="12580ECF">
            <wp:extent cx="5648264" cy="460550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60912" cy="4615821"/>
                    </a:xfrm>
                    <a:prstGeom prst="rect">
                      <a:avLst/>
                    </a:prstGeom>
                    <a:noFill/>
                    <a:ln>
                      <a:noFill/>
                    </a:ln>
                  </pic:spPr>
                </pic:pic>
              </a:graphicData>
            </a:graphic>
          </wp:inline>
        </w:drawing>
      </w:r>
    </w:p>
    <w:p w14:paraId="3D898936" w14:textId="40239C96" w:rsidR="00B35317" w:rsidRDefault="00A20FED" w:rsidP="00F646BD">
      <w:pPr>
        <w:ind w:firstLine="720"/>
        <w:jc w:val="both"/>
        <w:rPr>
          <w:rFonts w:ascii="Times New Roman" w:hAnsi="Times New Roman" w:cs="Times New Roman"/>
          <w:color w:val="000000" w:themeColor="text1"/>
          <w:lang w:val="en-GB"/>
        </w:rPr>
      </w:pPr>
      <w:r w:rsidRPr="00682664">
        <w:rPr>
          <w:rFonts w:ascii="Times New Roman" w:hAnsi="Times New Roman" w:cs="Times New Roman"/>
          <w:color w:val="000000" w:themeColor="text1"/>
          <w:lang w:val="en-GB"/>
        </w:rPr>
        <w:t xml:space="preserve">The North Atlantic is of vital importance to the thermohaline circulation (THC), which is responsible for controlling large portions of global climate. Together with the Southern Ocean, these two are the main areas of deep water formation. Hydrodynamics in this basin are tied closely to climate cycles. </w:t>
      </w:r>
      <w:r w:rsidR="000B4807" w:rsidRPr="00682664">
        <w:rPr>
          <w:rFonts w:ascii="Times New Roman" w:hAnsi="Times New Roman" w:cs="Times New Roman"/>
          <w:color w:val="000000" w:themeColor="text1"/>
          <w:lang w:val="en-GB"/>
        </w:rPr>
        <w:t>Ice</w:t>
      </w:r>
      <w:r w:rsidR="00C05BD2" w:rsidRPr="00682664">
        <w:rPr>
          <w:rFonts w:ascii="Times New Roman" w:hAnsi="Times New Roman" w:cs="Times New Roman"/>
          <w:color w:val="000000" w:themeColor="text1"/>
          <w:lang w:val="en-GB"/>
        </w:rPr>
        <w:t xml:space="preserve"> age</w:t>
      </w:r>
      <w:r w:rsidRPr="00682664">
        <w:rPr>
          <w:rFonts w:ascii="Times New Roman" w:hAnsi="Times New Roman" w:cs="Times New Roman"/>
          <w:color w:val="000000" w:themeColor="text1"/>
          <w:lang w:val="en-GB"/>
        </w:rPr>
        <w:t>s</w:t>
      </w:r>
      <w:r w:rsidR="00C05BD2" w:rsidRPr="00682664">
        <w:rPr>
          <w:rFonts w:ascii="Times New Roman" w:hAnsi="Times New Roman" w:cs="Times New Roman"/>
          <w:color w:val="000000" w:themeColor="text1"/>
          <w:lang w:val="en-GB"/>
        </w:rPr>
        <w:t xml:space="preserve"> roughly cycle every double-</w:t>
      </w:r>
      <w:r w:rsidR="000B4807" w:rsidRPr="00682664">
        <w:rPr>
          <w:rFonts w:ascii="Times New Roman" w:hAnsi="Times New Roman" w:cs="Times New Roman"/>
          <w:color w:val="000000" w:themeColor="text1"/>
          <w:lang w:val="en-GB"/>
        </w:rPr>
        <w:t>obl</w:t>
      </w:r>
      <w:r w:rsidR="00C05BD2" w:rsidRPr="00682664">
        <w:rPr>
          <w:rFonts w:ascii="Times New Roman" w:hAnsi="Times New Roman" w:cs="Times New Roman"/>
          <w:color w:val="000000" w:themeColor="text1"/>
          <w:lang w:val="en-GB"/>
        </w:rPr>
        <w:t>iquity</w:t>
      </w:r>
      <w:r w:rsidR="00A45F6C" w:rsidRPr="00682664">
        <w:rPr>
          <w:rFonts w:ascii="Times New Roman" w:hAnsi="Times New Roman" w:cs="Times New Roman"/>
          <w:color w:val="000000" w:themeColor="text1"/>
          <w:lang w:val="en-GB"/>
        </w:rPr>
        <w:t xml:space="preserve"> to triple-obliquity cycle, </w:t>
      </w:r>
      <w:r w:rsidR="00C05BD2" w:rsidRPr="00682664">
        <w:rPr>
          <w:rFonts w:ascii="Times New Roman" w:hAnsi="Times New Roman" w:cs="Times New Roman"/>
          <w:color w:val="000000" w:themeColor="text1"/>
          <w:lang w:val="en-GB"/>
        </w:rPr>
        <w:t>however there</w:t>
      </w:r>
      <w:r w:rsidR="000B4807" w:rsidRPr="00682664">
        <w:rPr>
          <w:rFonts w:ascii="Times New Roman" w:hAnsi="Times New Roman" w:cs="Times New Roman"/>
          <w:color w:val="000000" w:themeColor="text1"/>
          <w:lang w:val="en-GB"/>
        </w:rPr>
        <w:t xml:space="preserve"> are multiple cycles</w:t>
      </w:r>
      <w:r w:rsidR="003104E4" w:rsidRPr="00682664">
        <w:rPr>
          <w:rFonts w:ascii="Times New Roman" w:hAnsi="Times New Roman" w:cs="Times New Roman"/>
          <w:color w:val="000000" w:themeColor="text1"/>
          <w:lang w:val="en-GB"/>
        </w:rPr>
        <w:t xml:space="preserve"> within this overarching insolation</w:t>
      </w:r>
      <w:r w:rsidR="000B4807" w:rsidRPr="00682664">
        <w:rPr>
          <w:rFonts w:ascii="Times New Roman" w:hAnsi="Times New Roman" w:cs="Times New Roman"/>
          <w:color w:val="000000" w:themeColor="text1"/>
          <w:lang w:val="en-GB"/>
        </w:rPr>
        <w:t xml:space="preserve"> cycle. One of which are the Heinrich events, first documented by Hei</w:t>
      </w:r>
      <w:r w:rsidR="00986924">
        <w:rPr>
          <w:rFonts w:ascii="Times New Roman" w:hAnsi="Times New Roman" w:cs="Times New Roman"/>
          <w:color w:val="000000" w:themeColor="text1"/>
          <w:lang w:val="en-GB"/>
        </w:rPr>
        <w:t>nrich in 1987. These</w:t>
      </w:r>
      <w:r w:rsidR="00D442FD" w:rsidRPr="00682664">
        <w:rPr>
          <w:rFonts w:ascii="Times New Roman" w:hAnsi="Times New Roman" w:cs="Times New Roman"/>
          <w:color w:val="000000" w:themeColor="text1"/>
          <w:lang w:val="en-GB"/>
        </w:rPr>
        <w:t xml:space="preserve"> events</w:t>
      </w:r>
      <w:r w:rsidR="000B4807" w:rsidRPr="00682664">
        <w:rPr>
          <w:rFonts w:ascii="Times New Roman" w:hAnsi="Times New Roman" w:cs="Times New Roman"/>
          <w:color w:val="000000" w:themeColor="text1"/>
          <w:lang w:val="en-GB"/>
        </w:rPr>
        <w:t xml:space="preserve"> consist of a major calving event, marking a substantial increase of icebergs c</w:t>
      </w:r>
      <w:r w:rsidR="00986924">
        <w:rPr>
          <w:rFonts w:ascii="Times New Roman" w:hAnsi="Times New Roman" w:cs="Times New Roman"/>
          <w:color w:val="000000" w:themeColor="text1"/>
          <w:lang w:val="en-GB"/>
        </w:rPr>
        <w:t>rossing the North Atlantic. This</w:t>
      </w:r>
      <w:r w:rsidR="000B4807" w:rsidRPr="00682664">
        <w:rPr>
          <w:rFonts w:ascii="Times New Roman" w:hAnsi="Times New Roman" w:cs="Times New Roman"/>
          <w:color w:val="000000" w:themeColor="text1"/>
          <w:lang w:val="en-GB"/>
        </w:rPr>
        <w:t xml:space="preserve"> coupled with a generally lower sea surface temperature led to these icebergs reac</w:t>
      </w:r>
      <w:r w:rsidR="00F646BD" w:rsidRPr="00682664">
        <w:rPr>
          <w:rFonts w:ascii="Times New Roman" w:hAnsi="Times New Roman" w:cs="Times New Roman"/>
          <w:color w:val="000000" w:themeColor="text1"/>
          <w:lang w:val="en-GB"/>
        </w:rPr>
        <w:t>hing surprisingly low latitudes, where they melt in the warmer subpolar waters and any material carried will be deposited as IRD</w:t>
      </w:r>
      <w:r w:rsidR="004068FF" w:rsidRPr="00682664">
        <w:rPr>
          <w:rFonts w:ascii="Times New Roman" w:hAnsi="Times New Roman" w:cs="Times New Roman"/>
          <w:color w:val="000000" w:themeColor="text1"/>
          <w:lang w:val="en-GB"/>
        </w:rPr>
        <w:t>.</w:t>
      </w:r>
      <w:r w:rsidR="0071648A" w:rsidRPr="00682664">
        <w:rPr>
          <w:rFonts w:ascii="Times New Roman" w:hAnsi="Times New Roman" w:cs="Times New Roman"/>
          <w:color w:val="000000" w:themeColor="text1"/>
          <w:lang w:val="en-GB"/>
        </w:rPr>
        <w:t xml:space="preserve"> As the name infers, these grains must be deposited due to the melting of icebergs at the surface above. These locations are too </w:t>
      </w:r>
      <w:r w:rsidR="00D442FD" w:rsidRPr="00682664">
        <w:rPr>
          <w:rFonts w:ascii="Times New Roman" w:hAnsi="Times New Roman" w:cs="Times New Roman"/>
          <w:color w:val="000000" w:themeColor="text1"/>
          <w:lang w:val="en-GB"/>
        </w:rPr>
        <w:t xml:space="preserve">distant from </w:t>
      </w:r>
      <w:r w:rsidR="0071648A" w:rsidRPr="00682664">
        <w:rPr>
          <w:rFonts w:ascii="Times New Roman" w:hAnsi="Times New Roman" w:cs="Times New Roman"/>
          <w:color w:val="000000" w:themeColor="text1"/>
          <w:lang w:val="en-GB"/>
        </w:rPr>
        <w:t>any terrestrial source for them to be deposited otherwise, with the exception of aeolian input</w:t>
      </w:r>
      <w:r w:rsidR="004C0D7C" w:rsidRPr="00682664">
        <w:rPr>
          <w:rFonts w:ascii="Times New Roman" w:hAnsi="Times New Roman" w:cs="Times New Roman"/>
          <w:color w:val="000000" w:themeColor="text1"/>
          <w:lang w:val="en-GB"/>
        </w:rPr>
        <w:t>. T</w:t>
      </w:r>
      <w:r w:rsidR="004068FF" w:rsidRPr="00682664">
        <w:rPr>
          <w:rFonts w:ascii="Times New Roman" w:hAnsi="Times New Roman" w:cs="Times New Roman"/>
          <w:color w:val="000000" w:themeColor="text1"/>
          <w:lang w:val="en-GB"/>
        </w:rPr>
        <w:t xml:space="preserve">he main source of icebergs over multiple events has been traced back to the Laurentide ice sheet </w:t>
      </w:r>
      <w:r w:rsidR="005767FC" w:rsidRPr="00682664">
        <w:rPr>
          <w:rFonts w:ascii="Times New Roman" w:hAnsi="Times New Roman" w:cs="Times New Roman"/>
          <w:color w:val="000000" w:themeColor="text1"/>
          <w:lang w:val="en-GB"/>
        </w:rPr>
        <w:t>i</w:t>
      </w:r>
      <w:r w:rsidR="004068FF" w:rsidRPr="00682664">
        <w:rPr>
          <w:rFonts w:ascii="Times New Roman" w:hAnsi="Times New Roman" w:cs="Times New Roman"/>
          <w:color w:val="000000" w:themeColor="text1"/>
          <w:lang w:val="en-GB"/>
        </w:rPr>
        <w:t>n North America</w:t>
      </w:r>
      <w:r w:rsidR="00607021" w:rsidRPr="00682664">
        <w:rPr>
          <w:rFonts w:ascii="Times New Roman" w:hAnsi="Times New Roman" w:cs="Times New Roman"/>
          <w:color w:val="000000" w:themeColor="text1"/>
          <w:lang w:val="en-GB"/>
        </w:rPr>
        <w:t xml:space="preserve"> (</w:t>
      </w:r>
      <w:r w:rsidR="00607021" w:rsidRPr="00682664">
        <w:rPr>
          <w:rFonts w:ascii="Times New Roman" w:hAnsi="Times New Roman" w:cs="Times New Roman"/>
          <w:i/>
          <w:color w:val="000000" w:themeColor="text1"/>
          <w:lang w:val="en-GB"/>
        </w:rPr>
        <w:t xml:space="preserve">Bond et al. </w:t>
      </w:r>
      <w:r w:rsidR="00607021" w:rsidRPr="00682664">
        <w:rPr>
          <w:rFonts w:ascii="Times New Roman" w:hAnsi="Times New Roman" w:cs="Times New Roman"/>
          <w:color w:val="000000" w:themeColor="text1"/>
          <w:lang w:val="en-GB"/>
        </w:rPr>
        <w:t>1992)</w:t>
      </w:r>
      <w:r w:rsidR="00C600CC" w:rsidRPr="00682664">
        <w:rPr>
          <w:rFonts w:ascii="Times New Roman" w:hAnsi="Times New Roman" w:cs="Times New Roman"/>
          <w:color w:val="000000" w:themeColor="text1"/>
          <w:lang w:val="en-GB"/>
        </w:rPr>
        <w:t>, with th</w:t>
      </w:r>
      <w:r w:rsidR="00B65DEB" w:rsidRPr="00682664">
        <w:rPr>
          <w:rFonts w:ascii="Times New Roman" w:hAnsi="Times New Roman" w:cs="Times New Roman"/>
          <w:color w:val="000000" w:themeColor="text1"/>
          <w:lang w:val="en-GB"/>
        </w:rPr>
        <w:t>e discharge occurring in the Huds</w:t>
      </w:r>
      <w:r w:rsidR="00C600CC" w:rsidRPr="00682664">
        <w:rPr>
          <w:rFonts w:ascii="Times New Roman" w:hAnsi="Times New Roman" w:cs="Times New Roman"/>
          <w:color w:val="000000" w:themeColor="text1"/>
          <w:lang w:val="en-GB"/>
        </w:rPr>
        <w:t>on Strait.</w:t>
      </w:r>
      <w:r w:rsidR="002F7F26" w:rsidRPr="00682664">
        <w:rPr>
          <w:rFonts w:ascii="Times New Roman" w:hAnsi="Times New Roman" w:cs="Times New Roman"/>
          <w:color w:val="000000" w:themeColor="text1"/>
          <w:lang w:val="en-GB"/>
        </w:rPr>
        <w:t xml:space="preserve"> Based on the fact that </w:t>
      </w:r>
      <w:r w:rsidR="004F3964" w:rsidRPr="00682664">
        <w:rPr>
          <w:rFonts w:ascii="Times New Roman" w:hAnsi="Times New Roman" w:cs="Times New Roman"/>
          <w:color w:val="000000" w:themeColor="text1"/>
          <w:lang w:val="en-GB"/>
        </w:rPr>
        <w:t>within the IRD layers,</w:t>
      </w:r>
      <w:r w:rsidR="002F7F26" w:rsidRPr="00682664">
        <w:rPr>
          <w:rFonts w:ascii="Times New Roman" w:hAnsi="Times New Roman" w:cs="Times New Roman"/>
          <w:color w:val="000000" w:themeColor="text1"/>
          <w:lang w:val="en-GB"/>
        </w:rPr>
        <w:t xml:space="preserve"> a sharp increase in </w:t>
      </w:r>
      <w:r w:rsidR="00F21FE4" w:rsidRPr="00682664">
        <w:rPr>
          <w:rFonts w:ascii="Times New Roman" w:hAnsi="Times New Roman" w:cs="Times New Roman"/>
          <w:color w:val="000000" w:themeColor="text1"/>
          <w:lang w:val="en-GB"/>
        </w:rPr>
        <w:t>detrital carbonate</w:t>
      </w:r>
      <w:r w:rsidR="004F3964" w:rsidRPr="00682664">
        <w:rPr>
          <w:rFonts w:ascii="Times New Roman" w:hAnsi="Times New Roman" w:cs="Times New Roman"/>
          <w:color w:val="000000" w:themeColor="text1"/>
          <w:lang w:val="en-GB"/>
        </w:rPr>
        <w:t xml:space="preserve"> was observed</w:t>
      </w:r>
      <w:r w:rsidR="00F21FE4" w:rsidRPr="00682664">
        <w:rPr>
          <w:rFonts w:ascii="Times New Roman" w:hAnsi="Times New Roman" w:cs="Times New Roman"/>
          <w:color w:val="000000" w:themeColor="text1"/>
          <w:lang w:val="en-GB"/>
        </w:rPr>
        <w:t>, mainly originating from</w:t>
      </w:r>
      <w:r w:rsidR="002F7F26" w:rsidRPr="00682664">
        <w:rPr>
          <w:rFonts w:ascii="Times New Roman" w:hAnsi="Times New Roman" w:cs="Times New Roman"/>
          <w:color w:val="000000" w:themeColor="text1"/>
          <w:lang w:val="en-GB"/>
        </w:rPr>
        <w:t xml:space="preserve"> Canada. </w:t>
      </w:r>
      <w:r w:rsidR="00C600CC" w:rsidRPr="00682664">
        <w:rPr>
          <w:rFonts w:ascii="Times New Roman" w:hAnsi="Times New Roman" w:cs="Times New Roman"/>
          <w:color w:val="000000" w:themeColor="text1"/>
          <w:lang w:val="en-GB"/>
        </w:rPr>
        <w:t xml:space="preserve"> The main theory to explain these events is a binge-purge model </w:t>
      </w:r>
      <w:r w:rsidR="00C600CC" w:rsidRPr="00682664">
        <w:rPr>
          <w:rFonts w:ascii="Times New Roman" w:hAnsi="Times New Roman" w:cs="Times New Roman"/>
          <w:color w:val="000000" w:themeColor="text1"/>
          <w:lang w:val="en-GB"/>
        </w:rPr>
        <w:lastRenderedPageBreak/>
        <w:t>in which the ice sheet progressively builds up and reaches a critical threshold where the subsoil grows unstable and the ice sheet slides into the ocean</w:t>
      </w:r>
      <w:r w:rsidR="00D31BE7" w:rsidRPr="00682664">
        <w:rPr>
          <w:rFonts w:ascii="Times New Roman" w:hAnsi="Times New Roman" w:cs="Times New Roman"/>
          <w:color w:val="000000" w:themeColor="text1"/>
          <w:lang w:val="en-GB"/>
        </w:rPr>
        <w:t xml:space="preserve"> very rapidly</w:t>
      </w:r>
      <w:r w:rsidR="00C600CC" w:rsidRPr="00682664">
        <w:rPr>
          <w:rFonts w:ascii="Times New Roman" w:hAnsi="Times New Roman" w:cs="Times New Roman"/>
          <w:color w:val="000000" w:themeColor="text1"/>
          <w:lang w:val="en-GB"/>
        </w:rPr>
        <w:t>, where the calving occurs (</w:t>
      </w:r>
      <w:r w:rsidR="00C600CC" w:rsidRPr="00682664">
        <w:rPr>
          <w:rFonts w:ascii="Times New Roman" w:hAnsi="Times New Roman" w:cs="Times New Roman"/>
          <w:i/>
          <w:color w:val="000000" w:themeColor="text1"/>
          <w:lang w:val="en-GB"/>
        </w:rPr>
        <w:t>Bond et al.</w:t>
      </w:r>
      <w:r w:rsidR="00D31084" w:rsidRPr="00682664">
        <w:rPr>
          <w:rFonts w:ascii="Times New Roman" w:hAnsi="Times New Roman" w:cs="Times New Roman"/>
          <w:i/>
          <w:color w:val="000000" w:themeColor="text1"/>
          <w:lang w:val="en-GB"/>
        </w:rPr>
        <w:t>,</w:t>
      </w:r>
      <w:r w:rsidR="00C600CC" w:rsidRPr="00682664">
        <w:rPr>
          <w:rFonts w:ascii="Times New Roman" w:hAnsi="Times New Roman" w:cs="Times New Roman"/>
          <w:i/>
          <w:color w:val="000000" w:themeColor="text1"/>
          <w:lang w:val="en-GB"/>
        </w:rPr>
        <w:t xml:space="preserve"> </w:t>
      </w:r>
      <w:r w:rsidR="00C600CC" w:rsidRPr="00682664">
        <w:rPr>
          <w:rFonts w:ascii="Times New Roman" w:hAnsi="Times New Roman" w:cs="Times New Roman"/>
          <w:color w:val="000000" w:themeColor="text1"/>
          <w:lang w:val="en-GB"/>
        </w:rPr>
        <w:t xml:space="preserve">1992). </w:t>
      </w:r>
    </w:p>
    <w:p w14:paraId="0C5513B2" w14:textId="33396FFA" w:rsidR="00EC67D4" w:rsidRPr="00682664" w:rsidRDefault="00C600CC" w:rsidP="00F646BD">
      <w:pPr>
        <w:ind w:firstLine="720"/>
        <w:jc w:val="both"/>
        <w:rPr>
          <w:rFonts w:ascii="Times New Roman" w:hAnsi="Times New Roman" w:cs="Times New Roman"/>
          <w:color w:val="000000" w:themeColor="text1"/>
          <w:lang w:val="en-GB"/>
        </w:rPr>
      </w:pPr>
      <w:r w:rsidRPr="00682664">
        <w:rPr>
          <w:rFonts w:ascii="Times New Roman" w:hAnsi="Times New Roman" w:cs="Times New Roman"/>
          <w:color w:val="000000" w:themeColor="text1"/>
          <w:lang w:val="en-GB"/>
        </w:rPr>
        <w:t>These event</w:t>
      </w:r>
      <w:r w:rsidR="004F3964" w:rsidRPr="00682664">
        <w:rPr>
          <w:rFonts w:ascii="Times New Roman" w:hAnsi="Times New Roman" w:cs="Times New Roman"/>
          <w:color w:val="000000" w:themeColor="text1"/>
          <w:lang w:val="en-GB"/>
        </w:rPr>
        <w:t>s were found to occur every 6 to</w:t>
      </w:r>
      <w:r w:rsidR="00BA3858" w:rsidRPr="00682664">
        <w:rPr>
          <w:rFonts w:ascii="Times New Roman" w:hAnsi="Times New Roman" w:cs="Times New Roman"/>
          <w:color w:val="000000" w:themeColor="text1"/>
          <w:lang w:val="en-GB"/>
        </w:rPr>
        <w:t xml:space="preserve"> </w:t>
      </w:r>
      <w:r w:rsidRPr="00682664">
        <w:rPr>
          <w:rFonts w:ascii="Times New Roman" w:hAnsi="Times New Roman" w:cs="Times New Roman"/>
          <w:color w:val="000000" w:themeColor="text1"/>
          <w:lang w:val="en-GB"/>
        </w:rPr>
        <w:t xml:space="preserve">10 ky, which would mean these phenomena are not </w:t>
      </w:r>
      <w:r w:rsidR="00C05BD2" w:rsidRPr="00682664">
        <w:rPr>
          <w:rFonts w:ascii="Times New Roman" w:hAnsi="Times New Roman" w:cs="Times New Roman"/>
          <w:color w:val="000000" w:themeColor="text1"/>
          <w:lang w:val="en-GB"/>
        </w:rPr>
        <w:t>necessarily</w:t>
      </w:r>
      <w:r w:rsidR="002F7F26" w:rsidRPr="00682664">
        <w:rPr>
          <w:rFonts w:ascii="Times New Roman" w:hAnsi="Times New Roman" w:cs="Times New Roman"/>
          <w:color w:val="000000" w:themeColor="text1"/>
          <w:lang w:val="en-GB"/>
        </w:rPr>
        <w:t xml:space="preserve"> </w:t>
      </w:r>
      <w:r w:rsidRPr="00682664">
        <w:rPr>
          <w:rFonts w:ascii="Times New Roman" w:hAnsi="Times New Roman" w:cs="Times New Roman"/>
          <w:color w:val="000000" w:themeColor="text1"/>
          <w:lang w:val="en-GB"/>
        </w:rPr>
        <w:t>tied to the astronomical</w:t>
      </w:r>
      <w:r w:rsidR="00C05BD2" w:rsidRPr="00682664">
        <w:rPr>
          <w:rFonts w:ascii="Times New Roman" w:hAnsi="Times New Roman" w:cs="Times New Roman"/>
          <w:color w:val="000000" w:themeColor="text1"/>
          <w:lang w:val="en-GB"/>
        </w:rPr>
        <w:t>ly paced insolation</w:t>
      </w:r>
      <w:r w:rsidRPr="00682664">
        <w:rPr>
          <w:rFonts w:ascii="Times New Roman" w:hAnsi="Times New Roman" w:cs="Times New Roman"/>
          <w:color w:val="000000" w:themeColor="text1"/>
          <w:lang w:val="en-GB"/>
        </w:rPr>
        <w:t xml:space="preserve"> cycles </w:t>
      </w:r>
      <w:r w:rsidR="002F7F26" w:rsidRPr="00682664">
        <w:rPr>
          <w:rFonts w:ascii="Times New Roman" w:hAnsi="Times New Roman" w:cs="Times New Roman"/>
          <w:color w:val="000000" w:themeColor="text1"/>
          <w:lang w:val="en-GB"/>
        </w:rPr>
        <w:t>known as the Milankovich cycles. (</w:t>
      </w:r>
      <w:r w:rsidR="00D56F01" w:rsidRPr="00682664">
        <w:rPr>
          <w:rFonts w:ascii="Times New Roman" w:hAnsi="Times New Roman" w:cs="Times New Roman"/>
          <w:i/>
          <w:color w:val="000000" w:themeColor="text1"/>
          <w:lang w:val="en-GB"/>
        </w:rPr>
        <w:t>Milankovich,</w:t>
      </w:r>
      <w:r w:rsidR="002F7F26" w:rsidRPr="00682664">
        <w:rPr>
          <w:rFonts w:ascii="Times New Roman" w:hAnsi="Times New Roman" w:cs="Times New Roman"/>
          <w:i/>
          <w:color w:val="000000" w:themeColor="text1"/>
          <w:lang w:val="en-GB"/>
        </w:rPr>
        <w:t xml:space="preserve"> </w:t>
      </w:r>
      <w:r w:rsidR="002F7F26" w:rsidRPr="00682664">
        <w:rPr>
          <w:rFonts w:ascii="Times New Roman" w:hAnsi="Times New Roman" w:cs="Times New Roman"/>
          <w:color w:val="000000" w:themeColor="text1"/>
          <w:lang w:val="en-GB"/>
        </w:rPr>
        <w:t>1941).</w:t>
      </w:r>
      <w:r w:rsidR="00404FCB" w:rsidRPr="00682664">
        <w:rPr>
          <w:rFonts w:ascii="Times New Roman" w:hAnsi="Times New Roman" w:cs="Times New Roman"/>
          <w:color w:val="000000" w:themeColor="text1"/>
          <w:lang w:val="en-GB"/>
        </w:rPr>
        <w:t xml:space="preserve"> Over the last glacial period, a total of 6 Heinrich events have been identified (</w:t>
      </w:r>
      <w:r w:rsidR="00404FCB" w:rsidRPr="00682664">
        <w:rPr>
          <w:rFonts w:ascii="Times New Roman" w:hAnsi="Times New Roman" w:cs="Times New Roman"/>
          <w:i/>
          <w:color w:val="000000" w:themeColor="text1"/>
          <w:lang w:val="en-GB"/>
        </w:rPr>
        <w:t xml:space="preserve">Bond et al. </w:t>
      </w:r>
      <w:r w:rsidR="00404FCB" w:rsidRPr="00682664">
        <w:rPr>
          <w:rFonts w:ascii="Times New Roman" w:hAnsi="Times New Roman" w:cs="Times New Roman"/>
          <w:color w:val="000000" w:themeColor="text1"/>
          <w:lang w:val="en-GB"/>
        </w:rPr>
        <w:t>1992), however</w:t>
      </w:r>
      <w:r w:rsidR="0071648A" w:rsidRPr="00682664">
        <w:rPr>
          <w:rFonts w:ascii="Times New Roman" w:hAnsi="Times New Roman" w:cs="Times New Roman"/>
          <w:color w:val="000000" w:themeColor="text1"/>
          <w:lang w:val="en-GB"/>
        </w:rPr>
        <w:t xml:space="preserve"> there has been a total of 13 ice-rafting events with a </w:t>
      </w:r>
      <w:r w:rsidR="004F3964" w:rsidRPr="00682664">
        <w:rPr>
          <w:rFonts w:ascii="Times New Roman" w:hAnsi="Times New Roman" w:cs="Times New Roman"/>
          <w:color w:val="000000" w:themeColor="text1"/>
          <w:lang w:val="en-GB"/>
        </w:rPr>
        <w:t>2 to</w:t>
      </w:r>
      <w:r w:rsidR="0071648A" w:rsidRPr="00682664">
        <w:rPr>
          <w:rFonts w:ascii="Times New Roman" w:hAnsi="Times New Roman" w:cs="Times New Roman"/>
          <w:color w:val="000000" w:themeColor="text1"/>
          <w:lang w:val="en-GB"/>
        </w:rPr>
        <w:t xml:space="preserve"> 3 ky</w:t>
      </w:r>
      <w:r w:rsidR="009B3E33" w:rsidRPr="00682664">
        <w:rPr>
          <w:rFonts w:ascii="Times New Roman" w:hAnsi="Times New Roman" w:cs="Times New Roman"/>
          <w:color w:val="000000" w:themeColor="text1"/>
          <w:lang w:val="en-GB"/>
        </w:rPr>
        <w:t xml:space="preserve"> period</w:t>
      </w:r>
      <w:r w:rsidR="0071648A" w:rsidRPr="00682664">
        <w:rPr>
          <w:rFonts w:ascii="Times New Roman" w:hAnsi="Times New Roman" w:cs="Times New Roman"/>
          <w:color w:val="000000" w:themeColor="text1"/>
          <w:lang w:val="en-GB"/>
        </w:rPr>
        <w:t xml:space="preserve"> (</w:t>
      </w:r>
      <w:r w:rsidR="0071648A" w:rsidRPr="00682664">
        <w:rPr>
          <w:rFonts w:ascii="Times New Roman" w:hAnsi="Times New Roman" w:cs="Times New Roman"/>
          <w:i/>
          <w:color w:val="000000" w:themeColor="text1"/>
          <w:lang w:val="en-GB"/>
        </w:rPr>
        <w:t>Bond et al.</w:t>
      </w:r>
      <w:r w:rsidR="0071648A" w:rsidRPr="00682664">
        <w:rPr>
          <w:rFonts w:ascii="Times New Roman" w:hAnsi="Times New Roman" w:cs="Times New Roman"/>
          <w:color w:val="000000" w:themeColor="text1"/>
          <w:lang w:val="en-GB"/>
        </w:rPr>
        <w:t>1995). This spacing seems to fit climatic cycles known as Dansgaard-Oeschger cycles.</w:t>
      </w:r>
      <w:r w:rsidR="00404FCB" w:rsidRPr="00682664">
        <w:rPr>
          <w:rFonts w:ascii="Times New Roman" w:hAnsi="Times New Roman" w:cs="Times New Roman"/>
          <w:color w:val="000000" w:themeColor="text1"/>
          <w:lang w:val="en-GB"/>
        </w:rPr>
        <w:t xml:space="preserve"> Cycles of oscillations between warmer and colder climates within the glacial period.</w:t>
      </w:r>
      <w:r w:rsidR="005767FC" w:rsidRPr="00682664">
        <w:rPr>
          <w:rFonts w:ascii="Times New Roman" w:hAnsi="Times New Roman" w:cs="Times New Roman"/>
          <w:color w:val="000000" w:themeColor="text1"/>
          <w:lang w:val="en-GB"/>
        </w:rPr>
        <w:t xml:space="preserve"> These Heinrich events are commonly referred to as H1 through H6. </w:t>
      </w:r>
      <w:r w:rsidR="00D442FD" w:rsidRPr="00682664">
        <w:rPr>
          <w:rFonts w:ascii="Times New Roman" w:hAnsi="Times New Roman" w:cs="Times New Roman"/>
          <w:color w:val="000000" w:themeColor="text1"/>
          <w:lang w:val="en-GB"/>
        </w:rPr>
        <w:t>As aforementioned, these layers were the probable result of calving events at the Laurentide ice sheet However, detrital carbonate at H3 and H6 is remarkably absent from cores collected within the IRD</w:t>
      </w:r>
      <w:r w:rsidR="008110D2" w:rsidRPr="00682664">
        <w:rPr>
          <w:rFonts w:ascii="Times New Roman" w:hAnsi="Times New Roman" w:cs="Times New Roman"/>
          <w:color w:val="000000" w:themeColor="text1"/>
          <w:lang w:val="en-GB"/>
        </w:rPr>
        <w:t xml:space="preserve"> belt</w:t>
      </w:r>
      <w:r w:rsidR="00D442FD" w:rsidRPr="00682664">
        <w:rPr>
          <w:rFonts w:ascii="Times New Roman" w:hAnsi="Times New Roman" w:cs="Times New Roman"/>
          <w:color w:val="000000" w:themeColor="text1"/>
          <w:lang w:val="en-GB"/>
        </w:rPr>
        <w:t>, resulting in the</w:t>
      </w:r>
      <w:r w:rsidR="00901EA6" w:rsidRPr="00682664">
        <w:rPr>
          <w:rFonts w:ascii="Times New Roman" w:hAnsi="Times New Roman" w:cs="Times New Roman"/>
          <w:color w:val="000000" w:themeColor="text1"/>
          <w:lang w:val="en-GB"/>
        </w:rPr>
        <w:t xml:space="preserve"> conclusions that H3 and H6 might</w:t>
      </w:r>
      <w:r w:rsidR="00D442FD" w:rsidRPr="00682664">
        <w:rPr>
          <w:rFonts w:ascii="Times New Roman" w:hAnsi="Times New Roman" w:cs="Times New Roman"/>
          <w:color w:val="000000" w:themeColor="text1"/>
          <w:lang w:val="en-GB"/>
        </w:rPr>
        <w:t xml:space="preserve"> not</w:t>
      </w:r>
      <w:r w:rsidR="00901EA6" w:rsidRPr="00682664">
        <w:rPr>
          <w:rFonts w:ascii="Times New Roman" w:hAnsi="Times New Roman" w:cs="Times New Roman"/>
          <w:color w:val="000000" w:themeColor="text1"/>
          <w:lang w:val="en-GB"/>
        </w:rPr>
        <w:t xml:space="preserve"> have been</w:t>
      </w:r>
      <w:r w:rsidR="00D442FD" w:rsidRPr="00682664">
        <w:rPr>
          <w:rFonts w:ascii="Times New Roman" w:hAnsi="Times New Roman" w:cs="Times New Roman"/>
          <w:color w:val="000000" w:themeColor="text1"/>
          <w:lang w:val="en-GB"/>
        </w:rPr>
        <w:t xml:space="preserve"> connected to calving of the Laurentide ice sheet. </w:t>
      </w:r>
      <w:r w:rsidR="005767FC" w:rsidRPr="00682664">
        <w:rPr>
          <w:rFonts w:ascii="Times New Roman" w:hAnsi="Times New Roman" w:cs="Times New Roman"/>
          <w:color w:val="000000" w:themeColor="text1"/>
          <w:lang w:val="en-GB"/>
        </w:rPr>
        <w:t xml:space="preserve"> H3 and H6 could have been calving events of ice</w:t>
      </w:r>
      <w:r w:rsidR="000F64DA" w:rsidRPr="00682664">
        <w:rPr>
          <w:rFonts w:ascii="Times New Roman" w:hAnsi="Times New Roman" w:cs="Times New Roman"/>
          <w:color w:val="000000" w:themeColor="text1"/>
          <w:lang w:val="en-GB"/>
        </w:rPr>
        <w:t xml:space="preserve"> </w:t>
      </w:r>
      <w:r w:rsidR="005767FC" w:rsidRPr="00682664">
        <w:rPr>
          <w:rFonts w:ascii="Times New Roman" w:hAnsi="Times New Roman" w:cs="Times New Roman"/>
          <w:color w:val="000000" w:themeColor="text1"/>
          <w:lang w:val="en-GB"/>
        </w:rPr>
        <w:t>sheets such as the Gree</w:t>
      </w:r>
      <w:r w:rsidR="000F64DA" w:rsidRPr="00682664">
        <w:rPr>
          <w:rFonts w:ascii="Times New Roman" w:hAnsi="Times New Roman" w:cs="Times New Roman"/>
          <w:color w:val="000000" w:themeColor="text1"/>
          <w:lang w:val="en-GB"/>
        </w:rPr>
        <w:t>n</w:t>
      </w:r>
      <w:r w:rsidR="005767FC" w:rsidRPr="00682664">
        <w:rPr>
          <w:rFonts w:ascii="Times New Roman" w:hAnsi="Times New Roman" w:cs="Times New Roman"/>
          <w:color w:val="000000" w:themeColor="text1"/>
          <w:lang w:val="en-GB"/>
        </w:rPr>
        <w:t xml:space="preserve">land-, Fennoscandian- or Barents Sea ice sheets. Alternatively, Gwiazda (1996) argued that increased sea surface temperatures during H3 and H6 led to Laurentide ice berg melting in the western reaches of the Atlantic, </w:t>
      </w:r>
      <w:r w:rsidR="000F64DA" w:rsidRPr="00682664">
        <w:rPr>
          <w:rFonts w:ascii="Times New Roman" w:hAnsi="Times New Roman" w:cs="Times New Roman"/>
          <w:color w:val="000000" w:themeColor="text1"/>
          <w:lang w:val="en-GB"/>
        </w:rPr>
        <w:t xml:space="preserve">therefor </w:t>
      </w:r>
      <w:r w:rsidR="005767FC" w:rsidRPr="00682664">
        <w:rPr>
          <w:rFonts w:ascii="Times New Roman" w:hAnsi="Times New Roman" w:cs="Times New Roman"/>
          <w:color w:val="000000" w:themeColor="text1"/>
          <w:lang w:val="en-GB"/>
        </w:rPr>
        <w:t xml:space="preserve">never reaching the IRD belt. IODP-U1308 (fig x), documented by Hodell </w:t>
      </w:r>
      <w:r w:rsidR="005767FC" w:rsidRPr="00682664">
        <w:rPr>
          <w:rFonts w:ascii="Times New Roman" w:hAnsi="Times New Roman" w:cs="Times New Roman"/>
          <w:i/>
          <w:color w:val="000000" w:themeColor="text1"/>
          <w:lang w:val="en-GB"/>
        </w:rPr>
        <w:t>et al.</w:t>
      </w:r>
      <w:r w:rsidR="005767FC" w:rsidRPr="00682664">
        <w:rPr>
          <w:rFonts w:ascii="Times New Roman" w:hAnsi="Times New Roman" w:cs="Times New Roman"/>
          <w:color w:val="000000" w:themeColor="text1"/>
          <w:lang w:val="en-GB"/>
        </w:rPr>
        <w:t xml:space="preserve"> (2008) indeed had substantial increases in the Ca/Sr ratio during H1, H2. H4 and H5. However, H3 and H6 were </w:t>
      </w:r>
      <w:r w:rsidR="000F64DA" w:rsidRPr="00682664">
        <w:rPr>
          <w:rFonts w:ascii="Times New Roman" w:hAnsi="Times New Roman" w:cs="Times New Roman"/>
          <w:color w:val="000000" w:themeColor="text1"/>
          <w:lang w:val="en-GB"/>
        </w:rPr>
        <w:t>only observed in the Si/Sr record,</w:t>
      </w:r>
      <w:r w:rsidR="005767FC" w:rsidRPr="00682664">
        <w:rPr>
          <w:rFonts w:ascii="Times New Roman" w:hAnsi="Times New Roman" w:cs="Times New Roman"/>
          <w:color w:val="000000" w:themeColor="text1"/>
          <w:lang w:val="en-GB"/>
        </w:rPr>
        <w:t xml:space="preserve"> a general proxy for terrestrial input. </w:t>
      </w:r>
      <w:r w:rsidR="00752FC0" w:rsidRPr="00682664">
        <w:rPr>
          <w:rFonts w:ascii="Times New Roman" w:hAnsi="Times New Roman" w:cs="Times New Roman"/>
          <w:color w:val="000000" w:themeColor="text1"/>
          <w:lang w:val="en-GB"/>
        </w:rPr>
        <w:t xml:space="preserve">Bond </w:t>
      </w:r>
      <w:r w:rsidR="00752FC0" w:rsidRPr="00682664">
        <w:rPr>
          <w:rFonts w:ascii="Times New Roman" w:hAnsi="Times New Roman" w:cs="Times New Roman"/>
          <w:i/>
          <w:color w:val="000000" w:themeColor="text1"/>
          <w:lang w:val="en-GB"/>
        </w:rPr>
        <w:t xml:space="preserve">et al. </w:t>
      </w:r>
      <w:r w:rsidR="00752FC0" w:rsidRPr="00682664">
        <w:rPr>
          <w:rFonts w:ascii="Times New Roman" w:hAnsi="Times New Roman" w:cs="Times New Roman"/>
          <w:color w:val="000000" w:themeColor="text1"/>
          <w:lang w:val="en-GB"/>
        </w:rPr>
        <w:t>(1995) found that all but one peak of lithic grains in the marine record indeed correlated to Dansgaard-Oeschger cycles, samples taken at Summit, Greenland</w:t>
      </w:r>
      <w:r w:rsidR="000B30CD" w:rsidRPr="00682664">
        <w:rPr>
          <w:rFonts w:ascii="Times New Roman" w:hAnsi="Times New Roman" w:cs="Times New Roman"/>
          <w:color w:val="000000" w:themeColor="text1"/>
          <w:lang w:val="en-GB"/>
        </w:rPr>
        <w:t xml:space="preserve"> (</w:t>
      </w:r>
      <w:r w:rsidR="000B30CD" w:rsidRPr="00682664">
        <w:rPr>
          <w:rFonts w:ascii="Times New Roman" w:hAnsi="Times New Roman" w:cs="Times New Roman"/>
          <w:i/>
          <w:color w:val="000000" w:themeColor="text1"/>
          <w:lang w:val="en-GB"/>
        </w:rPr>
        <w:t>Dansgaard et al.</w:t>
      </w:r>
      <w:r w:rsidR="00D31084" w:rsidRPr="00682664">
        <w:rPr>
          <w:rFonts w:ascii="Times New Roman" w:hAnsi="Times New Roman" w:cs="Times New Roman"/>
          <w:i/>
          <w:color w:val="000000" w:themeColor="text1"/>
          <w:lang w:val="en-GB"/>
        </w:rPr>
        <w:t>,</w:t>
      </w:r>
      <w:r w:rsidR="000B30CD" w:rsidRPr="00682664">
        <w:rPr>
          <w:rFonts w:ascii="Times New Roman" w:hAnsi="Times New Roman" w:cs="Times New Roman"/>
          <w:i/>
          <w:color w:val="000000" w:themeColor="text1"/>
          <w:lang w:val="en-GB"/>
        </w:rPr>
        <w:t xml:space="preserve"> </w:t>
      </w:r>
      <w:r w:rsidR="000B30CD" w:rsidRPr="00682664">
        <w:rPr>
          <w:rFonts w:ascii="Times New Roman" w:hAnsi="Times New Roman" w:cs="Times New Roman"/>
          <w:color w:val="000000" w:themeColor="text1"/>
          <w:lang w:val="en-GB"/>
        </w:rPr>
        <w:t>1993)</w:t>
      </w:r>
      <w:r w:rsidR="00752FC0" w:rsidRPr="00682664">
        <w:rPr>
          <w:rFonts w:ascii="Times New Roman" w:hAnsi="Times New Roman" w:cs="Times New Roman"/>
          <w:color w:val="000000" w:themeColor="text1"/>
          <w:lang w:val="en-GB"/>
        </w:rPr>
        <w:t xml:space="preserve">, indicating a link between ice-sheet calving and </w:t>
      </w:r>
      <w:r w:rsidR="00CE102B" w:rsidRPr="00682664">
        <w:rPr>
          <w:rFonts w:ascii="Times New Roman" w:hAnsi="Times New Roman" w:cs="Times New Roman"/>
          <w:color w:val="000000" w:themeColor="text1"/>
          <w:lang w:val="en-GB"/>
        </w:rPr>
        <w:t>changes in air temperature over</w:t>
      </w:r>
      <w:r w:rsidR="00752FC0" w:rsidRPr="00682664">
        <w:rPr>
          <w:rFonts w:ascii="Times New Roman" w:hAnsi="Times New Roman" w:cs="Times New Roman"/>
          <w:color w:val="000000" w:themeColor="text1"/>
          <w:lang w:val="en-GB"/>
        </w:rPr>
        <w:t xml:space="preserve"> the Northern Hemisphere.</w:t>
      </w:r>
    </w:p>
    <w:p w14:paraId="743550CD" w14:textId="15A83388" w:rsidR="00F646BD" w:rsidRPr="00682664" w:rsidRDefault="00EC67D4" w:rsidP="00C05BD2">
      <w:pPr>
        <w:pStyle w:val="NoSpacing"/>
        <w:jc w:val="both"/>
        <w:rPr>
          <w:rFonts w:ascii="Times New Roman" w:hAnsi="Times New Roman" w:cs="Times New Roman"/>
          <w:color w:val="000000" w:themeColor="text1"/>
          <w:lang w:val="en-GB"/>
        </w:rPr>
      </w:pPr>
      <w:r w:rsidRPr="00682664">
        <w:rPr>
          <w:rFonts w:ascii="Times New Roman" w:hAnsi="Times New Roman" w:cs="Times New Roman"/>
          <w:color w:val="000000" w:themeColor="text1"/>
          <w:lang w:val="en-GB"/>
        </w:rPr>
        <w:tab/>
        <w:t>These meltwaters pulses have shown great significance in the hydrodynamics of the North Atlantic Ocean, and in turn to the formation of North Atlantic Deep Water. (NADW). The influx of s</w:t>
      </w:r>
      <w:r w:rsidR="000D0120" w:rsidRPr="00682664">
        <w:rPr>
          <w:rFonts w:ascii="Times New Roman" w:hAnsi="Times New Roman" w:cs="Times New Roman"/>
          <w:color w:val="000000" w:themeColor="text1"/>
          <w:lang w:val="en-GB"/>
        </w:rPr>
        <w:t>ubstantial amounts of fresh</w:t>
      </w:r>
      <w:r w:rsidRPr="00682664">
        <w:rPr>
          <w:rFonts w:ascii="Times New Roman" w:hAnsi="Times New Roman" w:cs="Times New Roman"/>
          <w:color w:val="000000" w:themeColor="text1"/>
          <w:lang w:val="en-GB"/>
        </w:rPr>
        <w:t>water reduced surface water salinity, and therefore density at higher latitudes (&gt;40⁰N) (</w:t>
      </w:r>
      <w:r w:rsidRPr="00682664">
        <w:rPr>
          <w:rFonts w:ascii="Times New Roman" w:hAnsi="Times New Roman" w:cs="Times New Roman"/>
          <w:i/>
          <w:color w:val="000000" w:themeColor="text1"/>
          <w:lang w:val="en-GB"/>
        </w:rPr>
        <w:t>Vidall et al.</w:t>
      </w:r>
      <w:r w:rsidR="00D31084" w:rsidRPr="00682664">
        <w:rPr>
          <w:rFonts w:ascii="Times New Roman" w:hAnsi="Times New Roman" w:cs="Times New Roman"/>
          <w:i/>
          <w:color w:val="000000" w:themeColor="text1"/>
          <w:lang w:val="en-GB"/>
        </w:rPr>
        <w:t>,</w:t>
      </w:r>
      <w:r w:rsidRPr="00682664">
        <w:rPr>
          <w:rFonts w:ascii="Times New Roman" w:hAnsi="Times New Roman" w:cs="Times New Roman"/>
          <w:i/>
          <w:color w:val="000000" w:themeColor="text1"/>
          <w:lang w:val="en-GB"/>
        </w:rPr>
        <w:t xml:space="preserve"> </w:t>
      </w:r>
      <w:r w:rsidRPr="00682664">
        <w:rPr>
          <w:rFonts w:ascii="Times New Roman" w:hAnsi="Times New Roman" w:cs="Times New Roman"/>
          <w:color w:val="000000" w:themeColor="text1"/>
          <w:lang w:val="en-GB"/>
        </w:rPr>
        <w:t xml:space="preserve">1996). The formation of NADW is strongly dependent </w:t>
      </w:r>
      <w:r w:rsidR="00616B16" w:rsidRPr="00682664">
        <w:rPr>
          <w:rFonts w:ascii="Times New Roman" w:hAnsi="Times New Roman" w:cs="Times New Roman"/>
          <w:color w:val="000000" w:themeColor="text1"/>
          <w:lang w:val="en-GB"/>
        </w:rPr>
        <w:t xml:space="preserve">on the </w:t>
      </w:r>
      <w:r w:rsidRPr="00682664">
        <w:rPr>
          <w:rFonts w:ascii="Times New Roman" w:hAnsi="Times New Roman" w:cs="Times New Roman"/>
          <w:color w:val="000000" w:themeColor="text1"/>
          <w:lang w:val="en-GB"/>
        </w:rPr>
        <w:t xml:space="preserve">density </w:t>
      </w:r>
      <w:r w:rsidR="00616B16" w:rsidRPr="00682664">
        <w:rPr>
          <w:rFonts w:ascii="Times New Roman" w:hAnsi="Times New Roman" w:cs="Times New Roman"/>
          <w:color w:val="000000" w:themeColor="text1"/>
          <w:lang w:val="en-GB"/>
        </w:rPr>
        <w:t xml:space="preserve">of the involved water masses </w:t>
      </w:r>
      <w:r w:rsidRPr="00682664">
        <w:rPr>
          <w:rFonts w:ascii="Times New Roman" w:hAnsi="Times New Roman" w:cs="Times New Roman"/>
          <w:color w:val="000000" w:themeColor="text1"/>
          <w:lang w:val="en-GB"/>
        </w:rPr>
        <w:t>(</w:t>
      </w:r>
      <w:r w:rsidRPr="00682664">
        <w:rPr>
          <w:rFonts w:ascii="Times New Roman" w:hAnsi="Times New Roman" w:cs="Times New Roman"/>
          <w:i/>
          <w:color w:val="000000" w:themeColor="text1"/>
          <w:lang w:val="en-GB"/>
        </w:rPr>
        <w:t>Stocker et al.</w:t>
      </w:r>
      <w:r w:rsidR="00D31084" w:rsidRPr="00682664">
        <w:rPr>
          <w:rFonts w:ascii="Times New Roman" w:hAnsi="Times New Roman" w:cs="Times New Roman"/>
          <w:i/>
          <w:color w:val="000000" w:themeColor="text1"/>
          <w:lang w:val="en-GB"/>
        </w:rPr>
        <w:t>,</w:t>
      </w:r>
      <w:r w:rsidRPr="00682664">
        <w:rPr>
          <w:rFonts w:ascii="Times New Roman" w:hAnsi="Times New Roman" w:cs="Times New Roman"/>
          <w:i/>
          <w:color w:val="000000" w:themeColor="text1"/>
          <w:lang w:val="en-GB"/>
        </w:rPr>
        <w:t xml:space="preserve"> </w:t>
      </w:r>
      <w:r w:rsidR="00D31084" w:rsidRPr="00682664">
        <w:rPr>
          <w:rFonts w:ascii="Times New Roman" w:hAnsi="Times New Roman" w:cs="Times New Roman"/>
          <w:color w:val="000000" w:themeColor="text1"/>
          <w:lang w:val="en-GB"/>
        </w:rPr>
        <w:t>1992;</w:t>
      </w:r>
      <w:r w:rsidRPr="00682664">
        <w:rPr>
          <w:rFonts w:ascii="Times New Roman" w:hAnsi="Times New Roman" w:cs="Times New Roman"/>
          <w:color w:val="000000" w:themeColor="text1"/>
          <w:lang w:val="en-GB"/>
        </w:rPr>
        <w:t xml:space="preserve"> </w:t>
      </w:r>
      <w:r w:rsidRPr="00682664">
        <w:rPr>
          <w:rFonts w:ascii="Times New Roman" w:hAnsi="Times New Roman" w:cs="Times New Roman"/>
          <w:i/>
          <w:color w:val="000000" w:themeColor="text1"/>
          <w:lang w:val="en-GB"/>
        </w:rPr>
        <w:t>Fichefet et al.</w:t>
      </w:r>
      <w:r w:rsidR="00D31084" w:rsidRPr="00682664">
        <w:rPr>
          <w:rFonts w:ascii="Times New Roman" w:hAnsi="Times New Roman" w:cs="Times New Roman"/>
          <w:i/>
          <w:color w:val="000000" w:themeColor="text1"/>
          <w:lang w:val="en-GB"/>
        </w:rPr>
        <w:t>,</w:t>
      </w:r>
      <w:r w:rsidRPr="00682664">
        <w:rPr>
          <w:rFonts w:ascii="Times New Roman" w:hAnsi="Times New Roman" w:cs="Times New Roman"/>
          <w:i/>
          <w:color w:val="000000" w:themeColor="text1"/>
          <w:lang w:val="en-GB"/>
        </w:rPr>
        <w:t xml:space="preserve"> </w:t>
      </w:r>
      <w:r w:rsidR="00616B16" w:rsidRPr="00682664">
        <w:rPr>
          <w:rFonts w:ascii="Times New Roman" w:hAnsi="Times New Roman" w:cs="Times New Roman"/>
          <w:color w:val="000000" w:themeColor="text1"/>
          <w:lang w:val="en-GB"/>
        </w:rPr>
        <w:t>1994), hence, this flux of fresh, low density meltwater could disrupt the conveyer-belt system and interrupt, or even nullify NADW formation (</w:t>
      </w:r>
      <w:r w:rsidR="00616B16" w:rsidRPr="00682664">
        <w:rPr>
          <w:rFonts w:ascii="Times New Roman" w:hAnsi="Times New Roman" w:cs="Times New Roman"/>
          <w:i/>
          <w:color w:val="000000" w:themeColor="text1"/>
          <w:lang w:val="en-GB"/>
        </w:rPr>
        <w:t>Maier-Reimer et al.</w:t>
      </w:r>
      <w:r w:rsidR="00D31084" w:rsidRPr="00682664">
        <w:rPr>
          <w:rFonts w:ascii="Times New Roman" w:hAnsi="Times New Roman" w:cs="Times New Roman"/>
          <w:i/>
          <w:color w:val="000000" w:themeColor="text1"/>
          <w:lang w:val="en-GB"/>
        </w:rPr>
        <w:t>,</w:t>
      </w:r>
      <w:r w:rsidR="00616B16" w:rsidRPr="00682664">
        <w:rPr>
          <w:rFonts w:ascii="Times New Roman" w:hAnsi="Times New Roman" w:cs="Times New Roman"/>
          <w:i/>
          <w:color w:val="000000" w:themeColor="text1"/>
          <w:lang w:val="en-GB"/>
        </w:rPr>
        <w:t xml:space="preserve"> </w:t>
      </w:r>
      <w:r w:rsidR="00616B16" w:rsidRPr="00682664">
        <w:rPr>
          <w:rFonts w:ascii="Times New Roman" w:hAnsi="Times New Roman" w:cs="Times New Roman"/>
          <w:color w:val="000000" w:themeColor="text1"/>
          <w:lang w:val="en-GB"/>
        </w:rPr>
        <w:t xml:space="preserve">1989). Due to the vital role NADW formation plays in the thermohaline circulation, an impediment in the North Atlantic has effect on a global scale. </w:t>
      </w:r>
      <w:r w:rsidR="00516968" w:rsidRPr="00682664">
        <w:rPr>
          <w:rFonts w:ascii="Times New Roman" w:hAnsi="Times New Roman" w:cs="Times New Roman"/>
          <w:color w:val="000000" w:themeColor="text1"/>
          <w:lang w:val="en-GB"/>
        </w:rPr>
        <w:t xml:space="preserve">A similar event to the Heinrich events is the Younger-Dryas. A cooling event approximately 14.5 ky ago. Following the termination of the last ice age, substantial amounts of fresh meltwater </w:t>
      </w:r>
      <w:r w:rsidR="00D442FD" w:rsidRPr="00682664">
        <w:rPr>
          <w:rFonts w:ascii="Times New Roman" w:hAnsi="Times New Roman" w:cs="Times New Roman"/>
          <w:color w:val="000000" w:themeColor="text1"/>
          <w:lang w:val="en-GB"/>
        </w:rPr>
        <w:t>entered</w:t>
      </w:r>
      <w:r w:rsidR="00516968" w:rsidRPr="00682664">
        <w:rPr>
          <w:rFonts w:ascii="Times New Roman" w:hAnsi="Times New Roman" w:cs="Times New Roman"/>
          <w:color w:val="000000" w:themeColor="text1"/>
          <w:lang w:val="en-GB"/>
        </w:rPr>
        <w:t xml:space="preserve"> the North-Atlantic. Proxy records from Greenland and Antarctica indicate that the Northern Hemisphere saw a cooling event, whereas the Southern Hemisphere was relatively warmer. This effect is known as the bipolar seesaw (</w:t>
      </w:r>
      <w:r w:rsidR="00516968" w:rsidRPr="00682664">
        <w:rPr>
          <w:rFonts w:ascii="Times New Roman" w:hAnsi="Times New Roman" w:cs="Times New Roman"/>
          <w:i/>
          <w:color w:val="000000" w:themeColor="text1"/>
          <w:lang w:val="en-GB"/>
        </w:rPr>
        <w:t>Broecker et al.</w:t>
      </w:r>
      <w:r w:rsidR="00D31084" w:rsidRPr="00682664">
        <w:rPr>
          <w:rFonts w:ascii="Times New Roman" w:hAnsi="Times New Roman" w:cs="Times New Roman"/>
          <w:i/>
          <w:color w:val="000000" w:themeColor="text1"/>
          <w:lang w:val="en-GB"/>
        </w:rPr>
        <w:t>,</w:t>
      </w:r>
      <w:r w:rsidR="00516968" w:rsidRPr="00682664">
        <w:rPr>
          <w:rFonts w:ascii="Times New Roman" w:hAnsi="Times New Roman" w:cs="Times New Roman"/>
          <w:i/>
          <w:color w:val="000000" w:themeColor="text1"/>
          <w:lang w:val="en-GB"/>
        </w:rPr>
        <w:t xml:space="preserve"> </w:t>
      </w:r>
      <w:r w:rsidR="00516968" w:rsidRPr="00682664">
        <w:rPr>
          <w:rFonts w:ascii="Times New Roman" w:hAnsi="Times New Roman" w:cs="Times New Roman"/>
          <w:color w:val="000000" w:themeColor="text1"/>
          <w:lang w:val="en-GB"/>
        </w:rPr>
        <w:t>1998). Within the Atlantic Ocean, the gulf stream transports heat from the Southern- to Northern Hemisphere, due to the impediment of NADW formation, the gulf stream was also inhibited. Therefor more heat remained on the Southern Hemisphere relative to the Northern H</w:t>
      </w:r>
      <w:r w:rsidR="0018074D" w:rsidRPr="00682664">
        <w:rPr>
          <w:rFonts w:ascii="Times New Roman" w:hAnsi="Times New Roman" w:cs="Times New Roman"/>
          <w:color w:val="000000" w:themeColor="text1"/>
          <w:lang w:val="en-GB"/>
        </w:rPr>
        <w:t>emisphere, creating the opposing</w:t>
      </w:r>
      <w:r w:rsidR="00516968" w:rsidRPr="00682664">
        <w:rPr>
          <w:rFonts w:ascii="Times New Roman" w:hAnsi="Times New Roman" w:cs="Times New Roman"/>
          <w:color w:val="000000" w:themeColor="text1"/>
          <w:lang w:val="en-GB"/>
        </w:rPr>
        <w:t xml:space="preserve"> temperature shifts.</w:t>
      </w:r>
    </w:p>
    <w:p w14:paraId="70CD9DAD" w14:textId="34AB9F10" w:rsidR="00152388" w:rsidRPr="00682664" w:rsidRDefault="00152388" w:rsidP="00C05BD2">
      <w:pPr>
        <w:pStyle w:val="NoSpacing"/>
        <w:jc w:val="both"/>
        <w:rPr>
          <w:rFonts w:ascii="Times New Roman" w:hAnsi="Times New Roman" w:cs="Times New Roman"/>
          <w:color w:val="000000" w:themeColor="text1"/>
          <w:lang w:val="en-GB"/>
        </w:rPr>
      </w:pPr>
    </w:p>
    <w:p w14:paraId="3701E9ED" w14:textId="1CD0D125" w:rsidR="00152388" w:rsidRPr="00682664" w:rsidRDefault="00152388" w:rsidP="00C05BD2">
      <w:pPr>
        <w:pStyle w:val="NoSpacing"/>
        <w:jc w:val="both"/>
        <w:rPr>
          <w:rFonts w:ascii="Times New Roman" w:hAnsi="Times New Roman" w:cs="Times New Roman"/>
          <w:color w:val="000000" w:themeColor="text1"/>
          <w:lang w:val="en-GB"/>
        </w:rPr>
      </w:pPr>
      <w:r w:rsidRPr="00682664">
        <w:rPr>
          <w:rFonts w:ascii="Times New Roman" w:hAnsi="Times New Roman" w:cs="Times New Roman"/>
          <w:color w:val="000000" w:themeColor="text1"/>
          <w:lang w:val="en-GB"/>
        </w:rPr>
        <w:tab/>
        <w:t xml:space="preserve">Within literature, the definition of a “Heinrich Event” is not yet uniformly defined. Heinrich (1987) defined them as points in the sediment which showed an increase in detrital carbonate and a decreased foraminifera count. However, Bond </w:t>
      </w:r>
      <w:r w:rsidRPr="00682664">
        <w:rPr>
          <w:rFonts w:ascii="Times New Roman" w:hAnsi="Times New Roman" w:cs="Times New Roman"/>
          <w:i/>
          <w:color w:val="000000" w:themeColor="text1"/>
          <w:lang w:val="en-GB"/>
        </w:rPr>
        <w:t xml:space="preserve">et al. </w:t>
      </w:r>
      <w:r w:rsidRPr="00682664">
        <w:rPr>
          <w:rFonts w:ascii="Times New Roman" w:hAnsi="Times New Roman" w:cs="Times New Roman"/>
          <w:color w:val="000000" w:themeColor="text1"/>
          <w:lang w:val="en-GB"/>
        </w:rPr>
        <w:t xml:space="preserve">(1995) argued for the link between Dansgaard-Oeschger (D-O) cycles and Heinrich events, and stated that Heinrich events </w:t>
      </w:r>
      <w:r w:rsidR="008233DD" w:rsidRPr="00682664">
        <w:rPr>
          <w:rFonts w:ascii="Times New Roman" w:hAnsi="Times New Roman" w:cs="Times New Roman"/>
          <w:color w:val="000000" w:themeColor="text1"/>
          <w:lang w:val="en-GB"/>
        </w:rPr>
        <w:t>were the culmination of the most intense D-O cycle within the B</w:t>
      </w:r>
      <w:r w:rsidR="00C42BD4" w:rsidRPr="00682664">
        <w:rPr>
          <w:rFonts w:ascii="Times New Roman" w:hAnsi="Times New Roman" w:cs="Times New Roman"/>
          <w:color w:val="000000" w:themeColor="text1"/>
          <w:lang w:val="en-GB"/>
        </w:rPr>
        <w:t>ond cycle. Neither of these</w:t>
      </w:r>
      <w:r w:rsidR="008233DD" w:rsidRPr="00682664">
        <w:rPr>
          <w:rFonts w:ascii="Times New Roman" w:hAnsi="Times New Roman" w:cs="Times New Roman"/>
          <w:color w:val="000000" w:themeColor="text1"/>
          <w:lang w:val="en-GB"/>
        </w:rPr>
        <w:t xml:space="preserve"> fully do justice to the climate record in the North Atlantic for the 200 ky as not each “Heinrich Event” was marked by an increase in detrital carbonate, nor did every ice calving event occur during the most intense part of D-O cycles. More about this in the </w:t>
      </w:r>
      <w:r w:rsidR="008233DD" w:rsidRPr="00682664">
        <w:rPr>
          <w:rFonts w:ascii="Times New Roman" w:hAnsi="Times New Roman" w:cs="Times New Roman"/>
          <w:i/>
          <w:color w:val="000000" w:themeColor="text1"/>
          <w:lang w:val="en-GB"/>
        </w:rPr>
        <w:t>XRF</w:t>
      </w:r>
      <w:r w:rsidR="008233DD" w:rsidRPr="00682664">
        <w:rPr>
          <w:rFonts w:ascii="Times New Roman" w:hAnsi="Times New Roman" w:cs="Times New Roman"/>
          <w:color w:val="000000" w:themeColor="text1"/>
          <w:lang w:val="en-GB"/>
        </w:rPr>
        <w:t xml:space="preserve"> portion of this thesis.</w:t>
      </w:r>
    </w:p>
    <w:p w14:paraId="7DAFA680" w14:textId="3295DD06" w:rsidR="00152388" w:rsidRPr="00682664" w:rsidRDefault="00F646BD">
      <w:pPr>
        <w:rPr>
          <w:rFonts w:ascii="Times New Roman" w:hAnsi="Times New Roman" w:cs="Times New Roman"/>
          <w:color w:val="70AD47" w:themeColor="accent6"/>
          <w:lang w:val="en-GB"/>
        </w:rPr>
      </w:pPr>
      <w:r w:rsidRPr="00682664">
        <w:rPr>
          <w:rFonts w:ascii="Times New Roman" w:hAnsi="Times New Roman" w:cs="Times New Roman"/>
          <w:color w:val="70AD47" w:themeColor="accent6"/>
          <w:lang w:val="en-GB"/>
        </w:rPr>
        <w:br w:type="page"/>
      </w:r>
    </w:p>
    <w:p w14:paraId="34194E14" w14:textId="7B0FE8EC" w:rsidR="00986924" w:rsidRDefault="00986924" w:rsidP="00986924">
      <w:pPr>
        <w:ind w:firstLine="720"/>
        <w:jc w:val="both"/>
        <w:rPr>
          <w:rFonts w:ascii="Times New Roman" w:hAnsi="Times New Roman" w:cs="Times New Roman"/>
          <w:color w:val="000000" w:themeColor="text1"/>
          <w:lang w:val="en-GB"/>
        </w:rPr>
      </w:pPr>
      <w:r w:rsidRPr="00682664">
        <w:rPr>
          <w:rFonts w:ascii="Times New Roman" w:hAnsi="Times New Roman" w:cs="Times New Roman"/>
          <w:color w:val="000000" w:themeColor="text1"/>
          <w:lang w:val="en-GB"/>
        </w:rPr>
        <w:lastRenderedPageBreak/>
        <w:t>The location of both IODP-U1308 and our cores fall within an area in the North Atlantic known as the IRD belt (</w:t>
      </w:r>
      <w:r w:rsidRPr="00682664">
        <w:rPr>
          <w:rFonts w:ascii="Times New Roman" w:hAnsi="Times New Roman" w:cs="Times New Roman"/>
          <w:b/>
          <w:color w:val="000000" w:themeColor="text1"/>
          <w:lang w:val="en-GB"/>
        </w:rPr>
        <w:t>Fig. 1</w:t>
      </w:r>
      <w:r w:rsidRPr="00682664">
        <w:rPr>
          <w:rFonts w:ascii="Times New Roman" w:hAnsi="Times New Roman" w:cs="Times New Roman"/>
          <w:color w:val="000000" w:themeColor="text1"/>
          <w:lang w:val="en-GB"/>
        </w:rPr>
        <w:t>). A wedge shaped area between 40⁰N and 55⁰N in the North Atlantic where the main deposition of IRD created by Heinrich events occurred. These Heinrich events leave distinct tracers within the sediments and can therefore be used as a correlative tool. By combining the lightness and XRF data, the age model will be as precise as possible</w:t>
      </w:r>
      <w:r w:rsidR="007F760F">
        <w:rPr>
          <w:rFonts w:ascii="Times New Roman" w:hAnsi="Times New Roman" w:cs="Times New Roman"/>
          <w:color w:val="000000" w:themeColor="text1"/>
          <w:lang w:val="en-GB"/>
        </w:rPr>
        <w:t>,</w:t>
      </w:r>
      <w:r w:rsidRPr="00682664">
        <w:rPr>
          <w:rFonts w:ascii="Times New Roman" w:hAnsi="Times New Roman" w:cs="Times New Roman"/>
          <w:color w:val="000000" w:themeColor="text1"/>
          <w:lang w:val="en-GB"/>
        </w:rPr>
        <w:t xml:space="preserve"> as it’s not just vital for this study alone, but as well for future research. Besides IODP-U1308, another core is available at this location. DSDP-609, a core drilled for the Deep Sea Drilling Program back in 1983, being the precursor of IODP-U1308. This core can be used should IODP-U1308 proof insufficient for either correlation or comparison of the data gathered. In order to correlate the cores, they had to be prepared first.</w:t>
      </w:r>
    </w:p>
    <w:p w14:paraId="2E5E364B" w14:textId="77777777" w:rsidR="00986924" w:rsidRDefault="00986924">
      <w:pPr>
        <w:rPr>
          <w:rFonts w:ascii="Times New Roman" w:hAnsi="Times New Roman" w:cs="Times New Roman"/>
          <w:color w:val="000000" w:themeColor="text1"/>
          <w:lang w:val="en-GB"/>
        </w:rPr>
      </w:pPr>
      <w:r>
        <w:rPr>
          <w:rFonts w:ascii="Times New Roman" w:hAnsi="Times New Roman" w:cs="Times New Roman"/>
          <w:color w:val="000000" w:themeColor="text1"/>
          <w:lang w:val="en-GB"/>
        </w:rPr>
        <w:br w:type="page"/>
      </w:r>
    </w:p>
    <w:p w14:paraId="0D24600E" w14:textId="0FA0F29B" w:rsidR="00F646BD" w:rsidRPr="00682664" w:rsidRDefault="00F646BD" w:rsidP="00BD2279">
      <w:pPr>
        <w:jc w:val="center"/>
        <w:rPr>
          <w:rFonts w:ascii="Times New Roman" w:hAnsi="Times New Roman" w:cs="Times New Roman"/>
          <w:b/>
          <w:i/>
          <w:color w:val="000000" w:themeColor="text1"/>
          <w:sz w:val="26"/>
          <w:szCs w:val="26"/>
          <w:lang w:val="en-GB"/>
        </w:rPr>
      </w:pPr>
      <w:r w:rsidRPr="00682664">
        <w:rPr>
          <w:rFonts w:ascii="Times New Roman" w:hAnsi="Times New Roman" w:cs="Times New Roman"/>
          <w:b/>
          <w:i/>
          <w:color w:val="000000" w:themeColor="text1"/>
          <w:sz w:val="26"/>
          <w:szCs w:val="26"/>
          <w:lang w:val="en-GB"/>
        </w:rPr>
        <w:lastRenderedPageBreak/>
        <w:t>Materials</w:t>
      </w:r>
      <w:r w:rsidR="008D7A46">
        <w:rPr>
          <w:rFonts w:ascii="Times New Roman" w:hAnsi="Times New Roman" w:cs="Times New Roman"/>
          <w:b/>
          <w:i/>
          <w:color w:val="000000" w:themeColor="text1"/>
          <w:sz w:val="26"/>
          <w:szCs w:val="26"/>
          <w:lang w:val="en-GB"/>
        </w:rPr>
        <w:fldChar w:fldCharType="begin"/>
      </w:r>
      <w:r w:rsidR="008D7A46">
        <w:instrText xml:space="preserve"> XE "</w:instrText>
      </w:r>
      <w:r w:rsidR="008D7A46" w:rsidRPr="00F90063">
        <w:rPr>
          <w:rFonts w:ascii="Times New Roman" w:hAnsi="Times New Roman" w:cs="Times New Roman"/>
          <w:b/>
          <w:i/>
          <w:color w:val="000000" w:themeColor="text1"/>
          <w:sz w:val="26"/>
          <w:szCs w:val="26"/>
          <w:lang w:val="en-GB"/>
        </w:rPr>
        <w:instrText>Materials</w:instrText>
      </w:r>
      <w:r w:rsidR="008D7A46">
        <w:instrText xml:space="preserve">" </w:instrText>
      </w:r>
      <w:r w:rsidR="008D7A46">
        <w:rPr>
          <w:rFonts w:ascii="Times New Roman" w:hAnsi="Times New Roman" w:cs="Times New Roman"/>
          <w:b/>
          <w:i/>
          <w:color w:val="000000" w:themeColor="text1"/>
          <w:sz w:val="26"/>
          <w:szCs w:val="26"/>
          <w:lang w:val="en-GB"/>
        </w:rPr>
        <w:fldChar w:fldCharType="end"/>
      </w:r>
    </w:p>
    <w:p w14:paraId="4785C0F1" w14:textId="55673D2B" w:rsidR="00F646BD" w:rsidRPr="00682664" w:rsidRDefault="00F646BD" w:rsidP="00F646BD">
      <w:pPr>
        <w:pStyle w:val="NoSpacing"/>
        <w:ind w:firstLine="720"/>
        <w:jc w:val="both"/>
        <w:rPr>
          <w:rFonts w:ascii="Times New Roman" w:hAnsi="Times New Roman" w:cs="Times New Roman"/>
          <w:color w:val="000000" w:themeColor="text1"/>
          <w:lang w:val="en-GB"/>
        </w:rPr>
      </w:pPr>
      <w:r w:rsidRPr="00682664">
        <w:rPr>
          <w:rFonts w:ascii="Times New Roman" w:hAnsi="Times New Roman" w:cs="Times New Roman"/>
          <w:color w:val="000000" w:themeColor="text1"/>
          <w:lang w:val="en-GB"/>
        </w:rPr>
        <w:t>The cores were gathered during leg 8 of the NICO expedition, travelling from Nassau, the Bahama’s to Galway, Ireland. Both piston- and multi-cores were obtained at both stations. The location of both station 13 and 14 was explicitly chosen to be in the near vicinity of the drilling location of IODP-U1308 at the mid-Atlantic ridge and within the IRD belt, with the station roughly distanced by a mile from U1308 and 200 metres from each other.</w:t>
      </w:r>
      <w:r w:rsidR="00032091" w:rsidRPr="00682664">
        <w:rPr>
          <w:rFonts w:ascii="Times New Roman" w:hAnsi="Times New Roman" w:cs="Times New Roman"/>
          <w:color w:val="000000" w:themeColor="text1"/>
          <w:lang w:val="en-GB"/>
        </w:rPr>
        <w:t xml:space="preserve"> Their full names are L864PE435, Station 13, Cast 7 and L864PE435, Station 14, cast 2. Further referred to as NICO-13 and NICO-14 in this thesis.</w:t>
      </w:r>
      <w:r w:rsidRPr="00682664">
        <w:rPr>
          <w:rFonts w:ascii="Times New Roman" w:hAnsi="Times New Roman" w:cs="Times New Roman"/>
          <w:color w:val="000000" w:themeColor="text1"/>
          <w:lang w:val="en-GB"/>
        </w:rPr>
        <w:t xml:space="preserve"> Each core encompassed a total of 13 metres, which was previously determined to represent approximately 200 </w:t>
      </w:r>
      <w:proofErr w:type="spellStart"/>
      <w:r w:rsidRPr="00682664">
        <w:rPr>
          <w:rFonts w:ascii="Times New Roman" w:hAnsi="Times New Roman" w:cs="Times New Roman"/>
          <w:color w:val="000000" w:themeColor="text1"/>
          <w:lang w:val="en-GB"/>
        </w:rPr>
        <w:t>ky.</w:t>
      </w:r>
      <w:proofErr w:type="spellEnd"/>
      <w:r w:rsidRPr="00682664">
        <w:rPr>
          <w:rFonts w:ascii="Times New Roman" w:hAnsi="Times New Roman" w:cs="Times New Roman"/>
          <w:color w:val="000000" w:themeColor="text1"/>
          <w:lang w:val="en-GB"/>
        </w:rPr>
        <w:t xml:space="preserve"> The full core was stored in 1-metre-long tubes, for a total of 13 tubes per core, with additional multicore samples for the areas prone to disturbance caused by the piston core, such as the core top. These cores were eventually stored at the Texel facility of the “</w:t>
      </w:r>
      <w:proofErr w:type="spellStart"/>
      <w:r w:rsidRPr="00682664">
        <w:rPr>
          <w:rFonts w:ascii="Times New Roman" w:hAnsi="Times New Roman" w:cs="Times New Roman"/>
          <w:i/>
          <w:color w:val="000000" w:themeColor="text1"/>
          <w:lang w:val="en-GB"/>
        </w:rPr>
        <w:t>Nederlands</w:t>
      </w:r>
      <w:proofErr w:type="spellEnd"/>
      <w:r w:rsidRPr="00682664">
        <w:rPr>
          <w:rFonts w:ascii="Times New Roman" w:hAnsi="Times New Roman" w:cs="Times New Roman"/>
          <w:i/>
          <w:color w:val="000000" w:themeColor="text1"/>
          <w:lang w:val="en-GB"/>
        </w:rPr>
        <w:t xml:space="preserve"> </w:t>
      </w:r>
      <w:proofErr w:type="spellStart"/>
      <w:r w:rsidRPr="00682664">
        <w:rPr>
          <w:rFonts w:ascii="Times New Roman" w:hAnsi="Times New Roman" w:cs="Times New Roman"/>
          <w:i/>
          <w:color w:val="000000" w:themeColor="text1"/>
          <w:lang w:val="en-GB"/>
        </w:rPr>
        <w:t>Instituut</w:t>
      </w:r>
      <w:proofErr w:type="spellEnd"/>
      <w:r w:rsidRPr="00682664">
        <w:rPr>
          <w:rFonts w:ascii="Times New Roman" w:hAnsi="Times New Roman" w:cs="Times New Roman"/>
          <w:i/>
          <w:color w:val="000000" w:themeColor="text1"/>
          <w:lang w:val="en-GB"/>
        </w:rPr>
        <w:t xml:space="preserve"> </w:t>
      </w:r>
      <w:proofErr w:type="spellStart"/>
      <w:r w:rsidRPr="00682664">
        <w:rPr>
          <w:rFonts w:ascii="Times New Roman" w:hAnsi="Times New Roman" w:cs="Times New Roman"/>
          <w:i/>
          <w:color w:val="000000" w:themeColor="text1"/>
          <w:lang w:val="en-GB"/>
        </w:rPr>
        <w:t>voor</w:t>
      </w:r>
      <w:proofErr w:type="spellEnd"/>
      <w:r w:rsidRPr="00682664">
        <w:rPr>
          <w:rFonts w:ascii="Times New Roman" w:hAnsi="Times New Roman" w:cs="Times New Roman"/>
          <w:i/>
          <w:color w:val="000000" w:themeColor="text1"/>
          <w:lang w:val="en-GB"/>
        </w:rPr>
        <w:t xml:space="preserve"> </w:t>
      </w:r>
      <w:proofErr w:type="spellStart"/>
      <w:r w:rsidRPr="00682664">
        <w:rPr>
          <w:rFonts w:ascii="Times New Roman" w:hAnsi="Times New Roman" w:cs="Times New Roman"/>
          <w:i/>
          <w:color w:val="000000" w:themeColor="text1"/>
          <w:lang w:val="en-GB"/>
        </w:rPr>
        <w:t>Onderzoek</w:t>
      </w:r>
      <w:proofErr w:type="spellEnd"/>
      <w:r w:rsidRPr="00682664">
        <w:rPr>
          <w:rFonts w:ascii="Times New Roman" w:hAnsi="Times New Roman" w:cs="Times New Roman"/>
          <w:i/>
          <w:color w:val="000000" w:themeColor="text1"/>
          <w:lang w:val="en-GB"/>
        </w:rPr>
        <w:t xml:space="preserve"> </w:t>
      </w:r>
      <w:proofErr w:type="spellStart"/>
      <w:r w:rsidRPr="00682664">
        <w:rPr>
          <w:rFonts w:ascii="Times New Roman" w:hAnsi="Times New Roman" w:cs="Times New Roman"/>
          <w:i/>
          <w:color w:val="000000" w:themeColor="text1"/>
          <w:lang w:val="en-GB"/>
        </w:rPr>
        <w:t>naar</w:t>
      </w:r>
      <w:proofErr w:type="spellEnd"/>
      <w:r w:rsidRPr="00682664">
        <w:rPr>
          <w:rFonts w:ascii="Times New Roman" w:hAnsi="Times New Roman" w:cs="Times New Roman"/>
          <w:i/>
          <w:color w:val="000000" w:themeColor="text1"/>
          <w:lang w:val="en-GB"/>
        </w:rPr>
        <w:t xml:space="preserve"> de Zee” </w:t>
      </w:r>
      <w:r w:rsidRPr="00682664">
        <w:rPr>
          <w:rFonts w:ascii="Times New Roman" w:hAnsi="Times New Roman" w:cs="Times New Roman"/>
          <w:color w:val="000000" w:themeColor="text1"/>
          <w:lang w:val="en-GB"/>
        </w:rPr>
        <w:t xml:space="preserve">(NIOZ) in a cooled environment until they could be opened at a later date.  </w:t>
      </w:r>
    </w:p>
    <w:p w14:paraId="7147BECE" w14:textId="77777777" w:rsidR="00F646BD" w:rsidRPr="00682664" w:rsidRDefault="00F646BD" w:rsidP="00F646BD">
      <w:pPr>
        <w:pStyle w:val="NoSpacing"/>
        <w:ind w:firstLine="720"/>
        <w:jc w:val="both"/>
        <w:rPr>
          <w:rFonts w:ascii="Times New Roman" w:hAnsi="Times New Roman" w:cs="Times New Roman"/>
          <w:color w:val="000000" w:themeColor="text1"/>
          <w:lang w:val="en-GB"/>
        </w:rPr>
      </w:pPr>
    </w:p>
    <w:p w14:paraId="686FDC32" w14:textId="77777777" w:rsidR="00F646BD" w:rsidRPr="00682664" w:rsidRDefault="00F646BD" w:rsidP="00F646BD">
      <w:pPr>
        <w:pStyle w:val="Caption"/>
        <w:keepNext/>
        <w:rPr>
          <w:rFonts w:ascii="Times New Roman" w:hAnsi="Times New Roman" w:cs="Times New Roman"/>
          <w:color w:val="000000" w:themeColor="text1"/>
        </w:rPr>
      </w:pPr>
      <w:r w:rsidRPr="00682664">
        <w:rPr>
          <w:rFonts w:ascii="Times New Roman" w:hAnsi="Times New Roman" w:cs="Times New Roman"/>
          <w:color w:val="000000" w:themeColor="text1"/>
        </w:rPr>
        <w:t>Table 1: Location of the IODP-U1308 core and the NICO cores</w:t>
      </w:r>
    </w:p>
    <w:tbl>
      <w:tblPr>
        <w:tblStyle w:val="GridTable1Light"/>
        <w:tblpPr w:leftFromText="180" w:rightFromText="180" w:vertAnchor="text" w:tblpY="85"/>
        <w:tblW w:w="0" w:type="auto"/>
        <w:tblLook w:val="04A0" w:firstRow="1" w:lastRow="0" w:firstColumn="1" w:lastColumn="0" w:noHBand="0" w:noVBand="1"/>
      </w:tblPr>
      <w:tblGrid>
        <w:gridCol w:w="1549"/>
        <w:gridCol w:w="2311"/>
        <w:gridCol w:w="2311"/>
      </w:tblGrid>
      <w:tr w:rsidR="00F646BD" w:rsidRPr="00682664" w14:paraId="743E5C85" w14:textId="77777777" w:rsidTr="00F646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9" w:type="dxa"/>
            <w:tcBorders>
              <w:bottom w:val="none" w:sz="0" w:space="0" w:color="auto"/>
            </w:tcBorders>
          </w:tcPr>
          <w:p w14:paraId="265F51A4" w14:textId="77777777" w:rsidR="00F646BD" w:rsidRPr="00682664" w:rsidRDefault="00F646BD" w:rsidP="00F646BD">
            <w:pPr>
              <w:rPr>
                <w:rFonts w:ascii="Times New Roman" w:hAnsi="Times New Roman" w:cs="Times New Roman"/>
                <w:i/>
                <w:color w:val="000000" w:themeColor="text1"/>
                <w:lang w:val="en-GB"/>
              </w:rPr>
            </w:pPr>
            <w:r w:rsidRPr="00682664">
              <w:rPr>
                <w:rFonts w:ascii="Times New Roman" w:hAnsi="Times New Roman" w:cs="Times New Roman"/>
                <w:i/>
                <w:color w:val="000000" w:themeColor="text1"/>
                <w:lang w:val="en-GB"/>
              </w:rPr>
              <w:t>Station</w:t>
            </w:r>
          </w:p>
        </w:tc>
        <w:tc>
          <w:tcPr>
            <w:tcW w:w="2311" w:type="dxa"/>
            <w:tcBorders>
              <w:bottom w:val="none" w:sz="0" w:space="0" w:color="auto"/>
            </w:tcBorders>
          </w:tcPr>
          <w:p w14:paraId="31CBD480" w14:textId="77777777" w:rsidR="00F646BD" w:rsidRPr="00682664" w:rsidRDefault="00F646BD" w:rsidP="00F646B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lang w:val="en-GB"/>
              </w:rPr>
            </w:pPr>
            <w:r w:rsidRPr="00682664">
              <w:rPr>
                <w:rFonts w:ascii="Times New Roman" w:hAnsi="Times New Roman" w:cs="Times New Roman"/>
                <w:i/>
                <w:color w:val="000000" w:themeColor="text1"/>
                <w:lang w:val="en-GB"/>
              </w:rPr>
              <w:t xml:space="preserve">Lat. (deg. min. </w:t>
            </w:r>
            <w:proofErr w:type="spellStart"/>
            <w:r w:rsidRPr="00682664">
              <w:rPr>
                <w:rFonts w:ascii="Times New Roman" w:hAnsi="Times New Roman" w:cs="Times New Roman"/>
                <w:i/>
                <w:color w:val="000000" w:themeColor="text1"/>
                <w:lang w:val="en-GB"/>
              </w:rPr>
              <w:t>milli</w:t>
            </w:r>
            <w:proofErr w:type="spellEnd"/>
            <w:r w:rsidRPr="00682664">
              <w:rPr>
                <w:rFonts w:ascii="Times New Roman" w:hAnsi="Times New Roman" w:cs="Times New Roman"/>
                <w:i/>
                <w:color w:val="000000" w:themeColor="text1"/>
                <w:lang w:val="en-GB"/>
              </w:rPr>
              <w:t>.)</w:t>
            </w:r>
          </w:p>
        </w:tc>
        <w:tc>
          <w:tcPr>
            <w:tcW w:w="2311" w:type="dxa"/>
            <w:tcBorders>
              <w:bottom w:val="none" w:sz="0" w:space="0" w:color="auto"/>
            </w:tcBorders>
          </w:tcPr>
          <w:p w14:paraId="73A3F6C2" w14:textId="77777777" w:rsidR="00F646BD" w:rsidRPr="00682664" w:rsidRDefault="00F646BD" w:rsidP="00F646B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lang w:val="en-GB"/>
              </w:rPr>
            </w:pPr>
            <w:r w:rsidRPr="00682664">
              <w:rPr>
                <w:rFonts w:ascii="Times New Roman" w:hAnsi="Times New Roman" w:cs="Times New Roman"/>
                <w:i/>
                <w:color w:val="000000" w:themeColor="text1"/>
                <w:lang w:val="en-GB"/>
              </w:rPr>
              <w:t xml:space="preserve">Long. (deg. min. </w:t>
            </w:r>
            <w:proofErr w:type="spellStart"/>
            <w:r w:rsidRPr="00682664">
              <w:rPr>
                <w:rFonts w:ascii="Times New Roman" w:hAnsi="Times New Roman" w:cs="Times New Roman"/>
                <w:i/>
                <w:color w:val="000000" w:themeColor="text1"/>
                <w:lang w:val="en-GB"/>
              </w:rPr>
              <w:t>milli</w:t>
            </w:r>
            <w:proofErr w:type="spellEnd"/>
            <w:r w:rsidRPr="00682664">
              <w:rPr>
                <w:rFonts w:ascii="Times New Roman" w:hAnsi="Times New Roman" w:cs="Times New Roman"/>
                <w:i/>
                <w:color w:val="000000" w:themeColor="text1"/>
                <w:lang w:val="en-GB"/>
              </w:rPr>
              <w:t>)</w:t>
            </w:r>
          </w:p>
        </w:tc>
      </w:tr>
      <w:tr w:rsidR="00F646BD" w:rsidRPr="00682664" w14:paraId="61410ACA" w14:textId="77777777" w:rsidTr="00F646BD">
        <w:tc>
          <w:tcPr>
            <w:cnfStyle w:val="001000000000" w:firstRow="0" w:lastRow="0" w:firstColumn="1" w:lastColumn="0" w:oddVBand="0" w:evenVBand="0" w:oddHBand="0" w:evenHBand="0" w:firstRowFirstColumn="0" w:firstRowLastColumn="0" w:lastRowFirstColumn="0" w:lastRowLastColumn="0"/>
            <w:tcW w:w="1549" w:type="dxa"/>
          </w:tcPr>
          <w:p w14:paraId="177057D3" w14:textId="77777777" w:rsidR="00F646BD" w:rsidRPr="00682664" w:rsidRDefault="00F646BD" w:rsidP="00F646BD">
            <w:pPr>
              <w:rPr>
                <w:rFonts w:ascii="Times New Roman" w:hAnsi="Times New Roman" w:cs="Times New Roman"/>
                <w:b w:val="0"/>
                <w:color w:val="000000" w:themeColor="text1"/>
                <w:lang w:val="en-GB"/>
              </w:rPr>
            </w:pPr>
            <w:r w:rsidRPr="00682664">
              <w:rPr>
                <w:rFonts w:ascii="Times New Roman" w:hAnsi="Times New Roman" w:cs="Times New Roman"/>
                <w:color w:val="000000" w:themeColor="text1"/>
                <w:lang w:val="en-GB"/>
              </w:rPr>
              <w:t>IODP-U1308</w:t>
            </w:r>
          </w:p>
        </w:tc>
        <w:tc>
          <w:tcPr>
            <w:tcW w:w="2311" w:type="dxa"/>
          </w:tcPr>
          <w:p w14:paraId="4BE5F6B8" w14:textId="77777777" w:rsidR="00F646BD" w:rsidRPr="00682664" w:rsidRDefault="00F646BD" w:rsidP="00F6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n-GB"/>
              </w:rPr>
            </w:pPr>
            <w:r w:rsidRPr="00682664">
              <w:rPr>
                <w:rFonts w:ascii="Times New Roman" w:hAnsi="Times New Roman" w:cs="Times New Roman"/>
                <w:color w:val="000000" w:themeColor="text1"/>
              </w:rPr>
              <w:t>49° 52’ 41.160” N</w:t>
            </w:r>
          </w:p>
        </w:tc>
        <w:tc>
          <w:tcPr>
            <w:tcW w:w="2311" w:type="dxa"/>
          </w:tcPr>
          <w:p w14:paraId="5036CC1B" w14:textId="77777777" w:rsidR="00F646BD" w:rsidRPr="00682664" w:rsidRDefault="00F646BD" w:rsidP="00F6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n-GB"/>
              </w:rPr>
            </w:pPr>
            <w:r w:rsidRPr="00682664">
              <w:rPr>
                <w:rFonts w:ascii="Times New Roman" w:hAnsi="Times New Roman" w:cs="Times New Roman"/>
                <w:color w:val="000000" w:themeColor="text1"/>
              </w:rPr>
              <w:t>24° 14’ 17.160” W</w:t>
            </w:r>
          </w:p>
        </w:tc>
      </w:tr>
      <w:tr w:rsidR="00F646BD" w:rsidRPr="00682664" w14:paraId="6E77143C" w14:textId="77777777" w:rsidTr="00F646BD">
        <w:tc>
          <w:tcPr>
            <w:cnfStyle w:val="001000000000" w:firstRow="0" w:lastRow="0" w:firstColumn="1" w:lastColumn="0" w:oddVBand="0" w:evenVBand="0" w:oddHBand="0" w:evenHBand="0" w:firstRowFirstColumn="0" w:firstRowLastColumn="0" w:lastRowFirstColumn="0" w:lastRowLastColumn="0"/>
            <w:tcW w:w="1549" w:type="dxa"/>
          </w:tcPr>
          <w:p w14:paraId="1747BF34" w14:textId="77777777" w:rsidR="00F646BD" w:rsidRPr="00682664" w:rsidRDefault="00F646BD" w:rsidP="00F646BD">
            <w:pPr>
              <w:rPr>
                <w:rFonts w:ascii="Times New Roman" w:hAnsi="Times New Roman" w:cs="Times New Roman"/>
                <w:b w:val="0"/>
                <w:color w:val="000000" w:themeColor="text1"/>
                <w:lang w:val="en-GB"/>
              </w:rPr>
            </w:pPr>
            <w:r w:rsidRPr="00682664">
              <w:rPr>
                <w:rFonts w:ascii="Times New Roman" w:hAnsi="Times New Roman" w:cs="Times New Roman"/>
                <w:color w:val="000000" w:themeColor="text1"/>
                <w:lang w:val="en-GB"/>
              </w:rPr>
              <w:t>Station 13</w:t>
            </w:r>
          </w:p>
        </w:tc>
        <w:tc>
          <w:tcPr>
            <w:tcW w:w="2311" w:type="dxa"/>
          </w:tcPr>
          <w:p w14:paraId="367EDCDF" w14:textId="77777777" w:rsidR="00F646BD" w:rsidRPr="00682664" w:rsidRDefault="00F646BD" w:rsidP="00F6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n-GB"/>
              </w:rPr>
            </w:pPr>
            <w:r w:rsidRPr="00682664">
              <w:rPr>
                <w:rFonts w:ascii="Times New Roman" w:hAnsi="Times New Roman" w:cs="Times New Roman"/>
                <w:color w:val="000000" w:themeColor="text1"/>
              </w:rPr>
              <w:t>49° 52’ 40.451” N</w:t>
            </w:r>
          </w:p>
        </w:tc>
        <w:tc>
          <w:tcPr>
            <w:tcW w:w="2311" w:type="dxa"/>
          </w:tcPr>
          <w:p w14:paraId="3BEC2C95" w14:textId="77777777" w:rsidR="00F646BD" w:rsidRPr="00682664" w:rsidRDefault="00F646BD" w:rsidP="00F6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n-GB"/>
              </w:rPr>
            </w:pPr>
            <w:r w:rsidRPr="00682664">
              <w:rPr>
                <w:rFonts w:ascii="Times New Roman" w:hAnsi="Times New Roman" w:cs="Times New Roman"/>
                <w:color w:val="000000" w:themeColor="text1"/>
              </w:rPr>
              <w:t>24° 14’ 20.170” W</w:t>
            </w:r>
          </w:p>
        </w:tc>
      </w:tr>
      <w:tr w:rsidR="00F646BD" w:rsidRPr="00682664" w14:paraId="3A4C6129" w14:textId="77777777" w:rsidTr="00F646BD">
        <w:tc>
          <w:tcPr>
            <w:cnfStyle w:val="001000000000" w:firstRow="0" w:lastRow="0" w:firstColumn="1" w:lastColumn="0" w:oddVBand="0" w:evenVBand="0" w:oddHBand="0" w:evenHBand="0" w:firstRowFirstColumn="0" w:firstRowLastColumn="0" w:lastRowFirstColumn="0" w:lastRowLastColumn="0"/>
            <w:tcW w:w="1549" w:type="dxa"/>
          </w:tcPr>
          <w:p w14:paraId="69504645" w14:textId="77777777" w:rsidR="00F646BD" w:rsidRPr="00682664" w:rsidRDefault="00F646BD" w:rsidP="00F646BD">
            <w:pPr>
              <w:rPr>
                <w:rFonts w:ascii="Times New Roman" w:hAnsi="Times New Roman" w:cs="Times New Roman"/>
                <w:b w:val="0"/>
                <w:color w:val="000000" w:themeColor="text1"/>
                <w:lang w:val="en-GB"/>
              </w:rPr>
            </w:pPr>
            <w:r w:rsidRPr="00682664">
              <w:rPr>
                <w:rFonts w:ascii="Times New Roman" w:hAnsi="Times New Roman" w:cs="Times New Roman"/>
                <w:color w:val="000000" w:themeColor="text1"/>
                <w:lang w:val="en-GB"/>
              </w:rPr>
              <w:t>Station 14</w:t>
            </w:r>
          </w:p>
        </w:tc>
        <w:tc>
          <w:tcPr>
            <w:tcW w:w="2311" w:type="dxa"/>
          </w:tcPr>
          <w:p w14:paraId="47A4A44D" w14:textId="77777777" w:rsidR="00F646BD" w:rsidRPr="00682664" w:rsidRDefault="00F646BD" w:rsidP="00F6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n-GB"/>
              </w:rPr>
            </w:pPr>
            <w:r w:rsidRPr="00682664">
              <w:rPr>
                <w:rFonts w:ascii="Times New Roman" w:hAnsi="Times New Roman" w:cs="Times New Roman"/>
                <w:color w:val="000000" w:themeColor="text1"/>
              </w:rPr>
              <w:t>49° 52’ 40.289” N</w:t>
            </w:r>
          </w:p>
        </w:tc>
        <w:tc>
          <w:tcPr>
            <w:tcW w:w="2311" w:type="dxa"/>
          </w:tcPr>
          <w:p w14:paraId="123FF2A5" w14:textId="77777777" w:rsidR="00F646BD" w:rsidRPr="00682664" w:rsidRDefault="00F646BD" w:rsidP="00F6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n-GB"/>
              </w:rPr>
            </w:pPr>
            <w:r w:rsidRPr="00682664">
              <w:rPr>
                <w:rFonts w:ascii="Times New Roman" w:hAnsi="Times New Roman" w:cs="Times New Roman"/>
                <w:color w:val="000000" w:themeColor="text1"/>
              </w:rPr>
              <w:t>24° 14’ 19.835” W</w:t>
            </w:r>
          </w:p>
        </w:tc>
      </w:tr>
    </w:tbl>
    <w:p w14:paraId="1F3824BC" w14:textId="77777777" w:rsidR="00F646BD" w:rsidRPr="00682664" w:rsidRDefault="00F646BD" w:rsidP="00F646BD">
      <w:pPr>
        <w:pStyle w:val="NoSpacing"/>
        <w:jc w:val="both"/>
        <w:rPr>
          <w:rFonts w:ascii="Times New Roman" w:hAnsi="Times New Roman" w:cs="Times New Roman"/>
          <w:i/>
          <w:color w:val="000000" w:themeColor="text1"/>
          <w:lang w:val="en-GB"/>
        </w:rPr>
      </w:pPr>
    </w:p>
    <w:p w14:paraId="47E5F4AC" w14:textId="77777777" w:rsidR="00F646BD" w:rsidRPr="00682664" w:rsidRDefault="00F646BD" w:rsidP="00F646BD">
      <w:pPr>
        <w:pStyle w:val="NoSpacing"/>
        <w:jc w:val="both"/>
        <w:rPr>
          <w:rFonts w:ascii="Times New Roman" w:hAnsi="Times New Roman" w:cs="Times New Roman"/>
          <w:b/>
          <w:color w:val="000000" w:themeColor="text1"/>
          <w:lang w:val="en-GB"/>
        </w:rPr>
      </w:pPr>
    </w:p>
    <w:p w14:paraId="5BE8430C" w14:textId="77777777" w:rsidR="00F646BD" w:rsidRPr="00682664" w:rsidRDefault="00F646BD" w:rsidP="00F646BD">
      <w:pPr>
        <w:pStyle w:val="NoSpacing"/>
        <w:jc w:val="both"/>
        <w:rPr>
          <w:rFonts w:ascii="Times New Roman" w:hAnsi="Times New Roman" w:cs="Times New Roman"/>
          <w:color w:val="000000" w:themeColor="text1"/>
          <w:lang w:val="en-GB"/>
        </w:rPr>
      </w:pPr>
    </w:p>
    <w:p w14:paraId="78611805" w14:textId="77777777" w:rsidR="00F646BD" w:rsidRPr="00682664" w:rsidRDefault="00F646BD" w:rsidP="00F646BD">
      <w:pPr>
        <w:pStyle w:val="NoSpacing"/>
        <w:jc w:val="both"/>
        <w:rPr>
          <w:rFonts w:ascii="Times New Roman" w:hAnsi="Times New Roman" w:cs="Times New Roman"/>
          <w:color w:val="000000" w:themeColor="text1"/>
          <w:lang w:val="en-GB"/>
        </w:rPr>
      </w:pPr>
    </w:p>
    <w:p w14:paraId="3FE370E7" w14:textId="77777777" w:rsidR="00F646BD" w:rsidRPr="00682664" w:rsidRDefault="00F646BD" w:rsidP="00F646BD">
      <w:pPr>
        <w:pStyle w:val="NoSpacing"/>
        <w:jc w:val="both"/>
        <w:rPr>
          <w:rFonts w:ascii="Times New Roman" w:hAnsi="Times New Roman" w:cs="Times New Roman"/>
          <w:color w:val="000000" w:themeColor="text1"/>
          <w:lang w:val="en-GB"/>
        </w:rPr>
      </w:pPr>
    </w:p>
    <w:p w14:paraId="136F15C7" w14:textId="77777777" w:rsidR="00F646BD" w:rsidRPr="00682664" w:rsidRDefault="00F646BD" w:rsidP="00F646BD">
      <w:pPr>
        <w:pStyle w:val="NoSpacing"/>
        <w:jc w:val="both"/>
        <w:rPr>
          <w:rFonts w:ascii="Times New Roman" w:hAnsi="Times New Roman" w:cs="Times New Roman"/>
          <w:color w:val="000000" w:themeColor="text1"/>
          <w:lang w:val="en-GB"/>
        </w:rPr>
      </w:pPr>
    </w:p>
    <w:p w14:paraId="26ADE577" w14:textId="5D253EA5" w:rsidR="00AB0C99" w:rsidRPr="00682664" w:rsidRDefault="00F646BD" w:rsidP="00986924">
      <w:pPr>
        <w:pStyle w:val="NoSpacing"/>
        <w:jc w:val="both"/>
        <w:rPr>
          <w:rFonts w:ascii="Times New Roman" w:hAnsi="Times New Roman" w:cs="Times New Roman"/>
          <w:b/>
          <w:i/>
          <w:color w:val="000000" w:themeColor="text1"/>
          <w:sz w:val="26"/>
          <w:szCs w:val="26"/>
          <w:lang w:val="en-GB"/>
        </w:rPr>
      </w:pPr>
      <w:r w:rsidRPr="00682664">
        <w:rPr>
          <w:rFonts w:ascii="Times New Roman" w:hAnsi="Times New Roman" w:cs="Times New Roman"/>
          <w:color w:val="000000" w:themeColor="text1"/>
          <w:lang w:val="en-GB"/>
        </w:rPr>
        <w:tab/>
      </w:r>
      <w:r w:rsidR="00986924">
        <w:rPr>
          <w:rFonts w:ascii="Times New Roman" w:hAnsi="Times New Roman" w:cs="Times New Roman"/>
          <w:color w:val="000000" w:themeColor="text1"/>
          <w:lang w:val="en-GB"/>
        </w:rPr>
        <w:tab/>
      </w:r>
      <w:r w:rsidR="00986924">
        <w:rPr>
          <w:rFonts w:ascii="Times New Roman" w:hAnsi="Times New Roman" w:cs="Times New Roman"/>
          <w:color w:val="000000" w:themeColor="text1"/>
          <w:lang w:val="en-GB"/>
        </w:rPr>
        <w:tab/>
      </w:r>
      <w:r w:rsidR="00A95CA1" w:rsidRPr="00682664">
        <w:rPr>
          <w:rFonts w:ascii="Times New Roman" w:hAnsi="Times New Roman" w:cs="Times New Roman"/>
          <w:b/>
          <w:i/>
          <w:color w:val="000000" w:themeColor="text1"/>
          <w:sz w:val="26"/>
          <w:szCs w:val="26"/>
          <w:lang w:val="en-GB"/>
        </w:rPr>
        <w:t>Core preparation, lightness and XRF measurements</w:t>
      </w:r>
      <w:r w:rsidR="008D7A46">
        <w:rPr>
          <w:rFonts w:ascii="Times New Roman" w:hAnsi="Times New Roman" w:cs="Times New Roman"/>
          <w:b/>
          <w:i/>
          <w:color w:val="000000" w:themeColor="text1"/>
          <w:sz w:val="26"/>
          <w:szCs w:val="26"/>
          <w:lang w:val="en-GB"/>
        </w:rPr>
        <w:fldChar w:fldCharType="begin"/>
      </w:r>
      <w:r w:rsidR="008D7A46">
        <w:instrText xml:space="preserve"> XE "</w:instrText>
      </w:r>
      <w:r w:rsidR="008D7A46" w:rsidRPr="00A227DB">
        <w:rPr>
          <w:rFonts w:ascii="Times New Roman" w:hAnsi="Times New Roman" w:cs="Times New Roman"/>
          <w:b/>
          <w:i/>
          <w:color w:val="000000" w:themeColor="text1"/>
          <w:sz w:val="26"/>
          <w:szCs w:val="26"/>
          <w:lang w:val="en-GB"/>
        </w:rPr>
        <w:instrText>Core preparation, lightness and XRF measurements</w:instrText>
      </w:r>
      <w:r w:rsidR="008D7A46">
        <w:instrText xml:space="preserve">" </w:instrText>
      </w:r>
      <w:r w:rsidR="008D7A46">
        <w:rPr>
          <w:rFonts w:ascii="Times New Roman" w:hAnsi="Times New Roman" w:cs="Times New Roman"/>
          <w:b/>
          <w:i/>
          <w:color w:val="000000" w:themeColor="text1"/>
          <w:sz w:val="26"/>
          <w:szCs w:val="26"/>
          <w:lang w:val="en-GB"/>
        </w:rPr>
        <w:fldChar w:fldCharType="end"/>
      </w:r>
    </w:p>
    <w:p w14:paraId="5DD9B5C5" w14:textId="77777777" w:rsidR="004E6A1C" w:rsidRPr="00682664" w:rsidRDefault="004E6A1C" w:rsidP="00AB0C99">
      <w:pPr>
        <w:pStyle w:val="NoSpacing"/>
        <w:jc w:val="both"/>
        <w:rPr>
          <w:rFonts w:ascii="Times New Roman" w:hAnsi="Times New Roman" w:cs="Times New Roman"/>
          <w:color w:val="000000" w:themeColor="text1"/>
          <w:lang w:val="en-GB"/>
        </w:rPr>
      </w:pPr>
    </w:p>
    <w:p w14:paraId="7123921C" w14:textId="377EED9B" w:rsidR="00682664" w:rsidRDefault="00AB0C99" w:rsidP="00AB0C99">
      <w:pPr>
        <w:pStyle w:val="NoSpacing"/>
        <w:jc w:val="both"/>
        <w:rPr>
          <w:rFonts w:ascii="Times New Roman" w:hAnsi="Times New Roman" w:cs="Times New Roman"/>
          <w:color w:val="000000" w:themeColor="text1"/>
          <w:lang w:val="en-GB"/>
        </w:rPr>
      </w:pPr>
      <w:r w:rsidRPr="00682664">
        <w:rPr>
          <w:rFonts w:ascii="Times New Roman" w:hAnsi="Times New Roman" w:cs="Times New Roman"/>
          <w:color w:val="000000" w:themeColor="text1"/>
          <w:lang w:val="en-GB"/>
        </w:rPr>
        <w:tab/>
        <w:t xml:space="preserve">The cores were cut using a core-splitter developed at the NIOZ facility on Texel. The cores were placed top-side up and cut open, the lids had to be hand-cut with a hook knife. A fish line was subsequently pulled through the cut in order to slice the sediment contained within. The two halves were marked either ‘archive’ or ‘working’. The working half would be photographed and analysed using XRF whereas the archive would be sealed and stored immediately. The high-detailed photographs, XRF and colorimetric measurements were all executed using a core scanner developed by </w:t>
      </w:r>
      <w:proofErr w:type="spellStart"/>
      <w:r w:rsidRPr="00682664">
        <w:rPr>
          <w:rFonts w:ascii="Times New Roman" w:hAnsi="Times New Roman" w:cs="Times New Roman"/>
          <w:color w:val="000000" w:themeColor="text1"/>
          <w:lang w:val="en-GB"/>
        </w:rPr>
        <w:t>Avaatech</w:t>
      </w:r>
      <w:proofErr w:type="spellEnd"/>
      <w:r w:rsidRPr="00682664">
        <w:rPr>
          <w:rFonts w:ascii="Times New Roman" w:hAnsi="Times New Roman" w:cs="Times New Roman"/>
          <w:color w:val="000000" w:themeColor="text1"/>
          <w:lang w:val="en-GB"/>
        </w:rPr>
        <w:t xml:space="preserve">. These colorimetric measurements were taken at increments of 0.07 millimetres, measuring the intensity of the three prime colours (red, blue and green), as well as the general lightness of the core. The lightness was measured using two diaphragms (8 and 9.5), however the cores were to light for 8 as the lightness would exceed 100% at certain sections, therefor the 9.5 will be the one mainly used for this research.  During the cutting, notes were taken about the major disturbances such as drop stones and bioturbation, these disturbances are very local and therefore don’t hold any information useful for correlating the cores to the target core (IODP-U1308). These spikes were removed from the data set. The resulting graphs for every section can be found within the appendix. These individual sections, filtered of disturbances, were compiled into a full, 13-meter section encompassing the entire core, with the transitions between sections smoothed out. It was decided to focus mainly on the lightness data in contrast to the individual colours as these follow the same trend and </w:t>
      </w:r>
    </w:p>
    <w:p w14:paraId="7848C28B" w14:textId="0C81F869" w:rsidR="00AB0C99" w:rsidRPr="00682664" w:rsidRDefault="00AB0C99" w:rsidP="00AB0C99">
      <w:pPr>
        <w:pStyle w:val="NoSpacing"/>
        <w:jc w:val="both"/>
        <w:rPr>
          <w:rFonts w:ascii="Times New Roman" w:hAnsi="Times New Roman" w:cs="Times New Roman"/>
          <w:color w:val="000000" w:themeColor="text1"/>
          <w:lang w:val="en-GB"/>
        </w:rPr>
      </w:pPr>
      <w:r w:rsidRPr="00682664">
        <w:rPr>
          <w:rFonts w:ascii="Times New Roman" w:hAnsi="Times New Roman" w:cs="Times New Roman"/>
          <w:color w:val="000000" w:themeColor="text1"/>
          <w:lang w:val="en-GB"/>
        </w:rPr>
        <w:t xml:space="preserve">the true colour of the core is not our objective. </w:t>
      </w:r>
    </w:p>
    <w:p w14:paraId="1A5C572B" w14:textId="37B6455C" w:rsidR="00AB0C99" w:rsidRPr="00682664" w:rsidRDefault="00AB0C99" w:rsidP="00AB0C99">
      <w:pPr>
        <w:pStyle w:val="NoSpacing"/>
        <w:jc w:val="both"/>
        <w:rPr>
          <w:rFonts w:ascii="Times New Roman" w:hAnsi="Times New Roman" w:cs="Times New Roman"/>
          <w:color w:val="000000" w:themeColor="text1"/>
        </w:rPr>
      </w:pPr>
      <w:r w:rsidRPr="00682664">
        <w:rPr>
          <w:rFonts w:ascii="Times New Roman" w:hAnsi="Times New Roman" w:cs="Times New Roman"/>
          <w:color w:val="000000" w:themeColor="text1"/>
          <w:lang w:val="en-GB"/>
        </w:rPr>
        <w:tab/>
        <w:t xml:space="preserve">As mentioned, XRF measurements were conducted using the same </w:t>
      </w:r>
      <w:proofErr w:type="spellStart"/>
      <w:r w:rsidRPr="00682664">
        <w:rPr>
          <w:rFonts w:ascii="Times New Roman" w:hAnsi="Times New Roman" w:cs="Times New Roman"/>
          <w:color w:val="000000" w:themeColor="text1"/>
          <w:lang w:val="en-GB"/>
        </w:rPr>
        <w:t>Avaatech</w:t>
      </w:r>
      <w:proofErr w:type="spellEnd"/>
      <w:r w:rsidRPr="00682664">
        <w:rPr>
          <w:rFonts w:ascii="Times New Roman" w:hAnsi="Times New Roman" w:cs="Times New Roman"/>
          <w:color w:val="000000" w:themeColor="text1"/>
          <w:lang w:val="en-GB"/>
        </w:rPr>
        <w:t xml:space="preserve"> XRF core scanner. The core half measured was covered in 4 µm thick </w:t>
      </w:r>
      <w:proofErr w:type="spellStart"/>
      <w:r w:rsidRPr="00682664">
        <w:rPr>
          <w:rFonts w:ascii="Times New Roman" w:hAnsi="Times New Roman" w:cs="Times New Roman"/>
          <w:color w:val="000000" w:themeColor="text1"/>
          <w:lang w:val="en-GB"/>
        </w:rPr>
        <w:t>SPEXCert</w:t>
      </w:r>
      <w:proofErr w:type="spellEnd"/>
      <w:r w:rsidRPr="00682664">
        <w:rPr>
          <w:rFonts w:ascii="Times New Roman" w:hAnsi="Times New Roman" w:cs="Times New Roman"/>
          <w:color w:val="000000" w:themeColor="text1"/>
          <w:lang w:val="en-GB"/>
        </w:rPr>
        <w:t xml:space="preserve"> Prep </w:t>
      </w:r>
      <w:proofErr w:type="spellStart"/>
      <w:r w:rsidRPr="00682664">
        <w:rPr>
          <w:rFonts w:ascii="Times New Roman" w:hAnsi="Times New Roman" w:cs="Times New Roman"/>
          <w:color w:val="000000" w:themeColor="text1"/>
          <w:lang w:val="en-GB"/>
        </w:rPr>
        <w:t>Ultralenel</w:t>
      </w:r>
      <w:proofErr w:type="spellEnd"/>
      <w:r w:rsidRPr="00682664">
        <w:rPr>
          <w:rFonts w:ascii="Times New Roman" w:hAnsi="Times New Roman" w:cs="Times New Roman"/>
          <w:color w:val="000000" w:themeColor="text1"/>
          <w:lang w:val="en-GB"/>
        </w:rPr>
        <w:t xml:space="preserve"> foil to avoid both sample and lens contamination. Measurements were taken at 1 cm increments with a slit size of 1 x 1.5 cm with a sampling time of 30 seconds. Two measurements were taken for each increment, at 10 and 30 kV. Elemental ratios were created using Sr due to its higher mass, as </w:t>
      </w:r>
      <w:proofErr w:type="spellStart"/>
      <w:r w:rsidRPr="00682664">
        <w:rPr>
          <w:rFonts w:ascii="Times New Roman" w:hAnsi="Times New Roman" w:cs="Times New Roman"/>
          <w:color w:val="000000" w:themeColor="text1"/>
          <w:lang w:val="en-GB"/>
        </w:rPr>
        <w:t>Tjallingii</w:t>
      </w:r>
      <w:proofErr w:type="spellEnd"/>
      <w:r w:rsidRPr="00682664">
        <w:rPr>
          <w:rFonts w:ascii="Times New Roman" w:hAnsi="Times New Roman" w:cs="Times New Roman"/>
          <w:color w:val="000000" w:themeColor="text1"/>
          <w:lang w:val="en-GB"/>
        </w:rPr>
        <w:t xml:space="preserve"> </w:t>
      </w:r>
      <w:r w:rsidRPr="00682664">
        <w:rPr>
          <w:rFonts w:ascii="Times New Roman" w:hAnsi="Times New Roman" w:cs="Times New Roman"/>
          <w:i/>
          <w:color w:val="000000" w:themeColor="text1"/>
          <w:lang w:val="en-GB"/>
        </w:rPr>
        <w:t xml:space="preserve">et al., </w:t>
      </w:r>
      <w:r w:rsidRPr="00682664">
        <w:rPr>
          <w:rFonts w:ascii="Times New Roman" w:hAnsi="Times New Roman" w:cs="Times New Roman"/>
          <w:color w:val="000000" w:themeColor="text1"/>
          <w:lang w:val="en-GB"/>
        </w:rPr>
        <w:t>(2007) debated that lighter elements can be affected by a small water film at the surface due to their limited response depth.</w:t>
      </w:r>
      <w:r w:rsidR="00C82AEA" w:rsidRPr="0068266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E030A" w:rsidRPr="00682664">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El</w:t>
      </w:r>
    </w:p>
    <w:p w14:paraId="748A92CD" w14:textId="01A6D125" w:rsidR="005A6A50" w:rsidRPr="00682664" w:rsidRDefault="002F5896" w:rsidP="00FE030A">
      <w:pPr>
        <w:pStyle w:val="NoSpacing"/>
        <w:jc w:val="both"/>
        <w:rPr>
          <w:rFonts w:ascii="Times New Roman" w:hAnsi="Times New Roman" w:cs="Times New Roman"/>
          <w:color w:val="000000" w:themeColor="text1"/>
          <w:lang w:val="en-GB"/>
        </w:rPr>
      </w:pPr>
      <w:r w:rsidRPr="00682664">
        <w:rPr>
          <w:rFonts w:ascii="Times New Roman" w:hAnsi="Times New Roman" w:cs="Times New Roman"/>
          <w:noProof/>
          <w:color w:val="000000" w:themeColor="text1"/>
        </w:rPr>
        <w:lastRenderedPageBreak/>
        <w:drawing>
          <wp:anchor distT="0" distB="0" distL="114300" distR="114300" simplePos="0" relativeHeight="251719680" behindDoc="0" locked="0" layoutInCell="1" allowOverlap="1" wp14:anchorId="3D4C73CB" wp14:editId="71E65F0A">
            <wp:simplePos x="0" y="0"/>
            <wp:positionH relativeFrom="margin">
              <wp:align>right</wp:align>
            </wp:positionH>
            <wp:positionV relativeFrom="margin">
              <wp:posOffset>1319530</wp:posOffset>
            </wp:positionV>
            <wp:extent cx="5964555" cy="3354705"/>
            <wp:effectExtent l="0" t="9525" r="7620" b="7620"/>
            <wp:wrapSquare wrapText="bothSides"/>
            <wp:docPr id="19" name="Picture 19" descr="C:\Users\4088107\Downloads\K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088107\Downloads\Ker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5964555" cy="3354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030A" w:rsidRPr="00682664">
        <w:rPr>
          <w:rFonts w:ascii="Times New Roman" w:hAnsi="Times New Roman" w:cs="Times New Roman"/>
          <w:color w:val="000000" w:themeColor="text1"/>
          <w:lang w:val="en-GB"/>
        </w:rPr>
        <w:tab/>
        <w:t xml:space="preserve">The elements </w:t>
      </w:r>
      <w:r w:rsidR="007F760F">
        <w:rPr>
          <w:rFonts w:ascii="Times New Roman" w:hAnsi="Times New Roman" w:cs="Times New Roman"/>
          <w:color w:val="000000" w:themeColor="text1"/>
          <w:lang w:val="en-GB"/>
        </w:rPr>
        <w:t>measured span the majority of the periodic table spanning</w:t>
      </w:r>
      <w:r w:rsidR="00FE030A" w:rsidRPr="00682664">
        <w:rPr>
          <w:rFonts w:ascii="Times New Roman" w:hAnsi="Times New Roman" w:cs="Times New Roman"/>
          <w:color w:val="000000" w:themeColor="text1"/>
          <w:lang w:val="en-GB"/>
        </w:rPr>
        <w:t xml:space="preserve"> from magnesium to zirconium</w:t>
      </w:r>
      <w:r w:rsidR="002403B7" w:rsidRPr="00682664">
        <w:rPr>
          <w:rFonts w:ascii="Times New Roman" w:hAnsi="Times New Roman" w:cs="Times New Roman"/>
          <w:color w:val="000000" w:themeColor="text1"/>
          <w:lang w:val="en-GB"/>
        </w:rPr>
        <w:t xml:space="preserve">. </w:t>
      </w:r>
      <w:r w:rsidR="007F760F">
        <w:rPr>
          <w:rFonts w:ascii="Times New Roman" w:hAnsi="Times New Roman" w:cs="Times New Roman"/>
          <w:color w:val="000000" w:themeColor="text1"/>
          <w:lang w:val="en-GB"/>
        </w:rPr>
        <w:t xml:space="preserve">Even though the bulk of these measurements have no direct value for this project, there was no reason not to measure them due to the nature of XRF measurements. </w:t>
      </w:r>
      <w:r w:rsidR="002403B7" w:rsidRPr="00682664">
        <w:rPr>
          <w:rFonts w:ascii="Times New Roman" w:hAnsi="Times New Roman" w:cs="Times New Roman"/>
          <w:color w:val="000000" w:themeColor="text1"/>
          <w:lang w:val="en-GB"/>
        </w:rPr>
        <w:t xml:space="preserve">Data from IODP-U1308 was published along with Hodell </w:t>
      </w:r>
      <w:r w:rsidR="002403B7" w:rsidRPr="00682664">
        <w:rPr>
          <w:rFonts w:ascii="Times New Roman" w:hAnsi="Times New Roman" w:cs="Times New Roman"/>
          <w:i/>
          <w:color w:val="000000" w:themeColor="text1"/>
          <w:lang w:val="en-GB"/>
        </w:rPr>
        <w:t>et al.</w:t>
      </w:r>
      <w:r w:rsidR="002403B7" w:rsidRPr="00682664">
        <w:rPr>
          <w:rFonts w:ascii="Times New Roman" w:hAnsi="Times New Roman" w:cs="Times New Roman"/>
          <w:color w:val="000000" w:themeColor="text1"/>
          <w:lang w:val="en-GB"/>
        </w:rPr>
        <w:t xml:space="preserve"> (2008) their publication on PANGAEA.  These data sets included lightness, Ca/Sr and Si/Sr, as well as benthic δ</w:t>
      </w:r>
      <w:r w:rsidR="002403B7" w:rsidRPr="00682664">
        <w:rPr>
          <w:rFonts w:ascii="Times New Roman" w:hAnsi="Times New Roman" w:cs="Times New Roman"/>
          <w:color w:val="000000" w:themeColor="text1"/>
          <w:vertAlign w:val="superscript"/>
          <w:lang w:val="en-GB"/>
        </w:rPr>
        <w:t>18</w:t>
      </w:r>
      <w:r w:rsidR="002403B7" w:rsidRPr="00682664">
        <w:rPr>
          <w:rFonts w:ascii="Times New Roman" w:hAnsi="Times New Roman" w:cs="Times New Roman"/>
          <w:color w:val="000000" w:themeColor="text1"/>
          <w:lang w:val="en-GB"/>
        </w:rPr>
        <w:t>O and δ</w:t>
      </w:r>
      <w:r w:rsidR="002403B7" w:rsidRPr="00682664">
        <w:rPr>
          <w:rFonts w:ascii="Times New Roman" w:hAnsi="Times New Roman" w:cs="Times New Roman"/>
          <w:color w:val="000000" w:themeColor="text1"/>
          <w:vertAlign w:val="superscript"/>
          <w:lang w:val="en-GB"/>
        </w:rPr>
        <w:t>13</w:t>
      </w:r>
      <w:r w:rsidR="002403B7" w:rsidRPr="00682664">
        <w:rPr>
          <w:rFonts w:ascii="Times New Roman" w:hAnsi="Times New Roman" w:cs="Times New Roman"/>
          <w:color w:val="000000" w:themeColor="text1"/>
          <w:lang w:val="en-GB"/>
        </w:rPr>
        <w:t>C</w:t>
      </w:r>
      <w:r w:rsidR="00DB77EF" w:rsidRPr="00682664">
        <w:rPr>
          <w:rFonts w:ascii="Times New Roman" w:hAnsi="Times New Roman" w:cs="Times New Roman"/>
          <w:color w:val="000000" w:themeColor="text1"/>
          <w:lang w:val="en-GB"/>
        </w:rPr>
        <w:t xml:space="preserve">, all measured with 2 centimetre intervals. Due to our lightness measurements having considerably higher resolution (0.07 mm), a selection was made to scale it to a similar 1 cm resolution to reduce noise, as well as using the full resolution resulted in reduced computer performance due to the sheer size of the data set. In the </w:t>
      </w:r>
      <w:r w:rsidR="00720440" w:rsidRPr="00682664">
        <w:rPr>
          <w:rFonts w:ascii="Times New Roman" w:hAnsi="Times New Roman" w:cs="Times New Roman"/>
          <w:i/>
          <w:color w:val="000000" w:themeColor="text1"/>
          <w:lang w:val="en-GB"/>
        </w:rPr>
        <w:t>Age Model</w:t>
      </w:r>
      <w:r w:rsidR="00DB77EF" w:rsidRPr="00682664">
        <w:rPr>
          <w:rFonts w:ascii="Times New Roman" w:hAnsi="Times New Roman" w:cs="Times New Roman"/>
          <w:i/>
          <w:color w:val="000000" w:themeColor="text1"/>
          <w:lang w:val="en-GB"/>
        </w:rPr>
        <w:t xml:space="preserve"> </w:t>
      </w:r>
      <w:r w:rsidR="00DB77EF" w:rsidRPr="00682664">
        <w:rPr>
          <w:rFonts w:ascii="Times New Roman" w:hAnsi="Times New Roman" w:cs="Times New Roman"/>
          <w:color w:val="000000" w:themeColor="text1"/>
          <w:lang w:val="en-GB"/>
        </w:rPr>
        <w:t xml:space="preserve">section, resolution will be presented at different levels in </w:t>
      </w:r>
      <w:r w:rsidR="00032091" w:rsidRPr="00682664">
        <w:rPr>
          <w:rFonts w:ascii="Times New Roman" w:hAnsi="Times New Roman" w:cs="Times New Roman"/>
          <w:color w:val="000000" w:themeColor="text1"/>
          <w:lang w:val="en-GB"/>
        </w:rPr>
        <w:t xml:space="preserve">order to see at what point </w:t>
      </w:r>
      <w:proofErr w:type="spellStart"/>
      <w:r w:rsidR="00032091" w:rsidRPr="00682664">
        <w:rPr>
          <w:rFonts w:ascii="Times New Roman" w:hAnsi="Times New Roman" w:cs="Times New Roman"/>
          <w:color w:val="000000" w:themeColor="text1"/>
          <w:lang w:val="en-GB"/>
        </w:rPr>
        <w:t>corre</w:t>
      </w:r>
      <w:r w:rsidR="00DB77EF" w:rsidRPr="00682664">
        <w:rPr>
          <w:rFonts w:ascii="Times New Roman" w:hAnsi="Times New Roman" w:cs="Times New Roman"/>
          <w:color w:val="000000" w:themeColor="text1"/>
          <w:lang w:val="en-GB"/>
        </w:rPr>
        <w:t>latable</w:t>
      </w:r>
      <w:proofErr w:type="spellEnd"/>
      <w:r w:rsidR="00DB77EF" w:rsidRPr="00682664">
        <w:rPr>
          <w:rFonts w:ascii="Times New Roman" w:hAnsi="Times New Roman" w:cs="Times New Roman"/>
          <w:color w:val="000000" w:themeColor="text1"/>
          <w:lang w:val="en-GB"/>
        </w:rPr>
        <w:t xml:space="preserve"> points were sacrificed while filtering this data set. </w:t>
      </w:r>
      <w:r w:rsidR="00720440" w:rsidRPr="00682664">
        <w:rPr>
          <w:rFonts w:ascii="Times New Roman" w:hAnsi="Times New Roman" w:cs="Times New Roman"/>
          <w:color w:val="000000" w:themeColor="text1"/>
          <w:lang w:val="en-GB"/>
        </w:rPr>
        <w:t>The</w:t>
      </w:r>
      <w:r w:rsidR="00DB77EF" w:rsidRPr="00682664">
        <w:rPr>
          <w:rFonts w:ascii="Times New Roman" w:hAnsi="Times New Roman" w:cs="Times New Roman"/>
          <w:color w:val="000000" w:themeColor="text1"/>
          <w:lang w:val="en-GB"/>
        </w:rPr>
        <w:t xml:space="preserve"> graphs </w:t>
      </w:r>
      <w:r w:rsidR="00720440" w:rsidRPr="00682664">
        <w:rPr>
          <w:rFonts w:ascii="Times New Roman" w:hAnsi="Times New Roman" w:cs="Times New Roman"/>
          <w:color w:val="000000" w:themeColor="text1"/>
          <w:lang w:val="en-GB"/>
        </w:rPr>
        <w:t xml:space="preserve">presented </w:t>
      </w:r>
      <w:r w:rsidR="00DB77EF" w:rsidRPr="00682664">
        <w:rPr>
          <w:rFonts w:ascii="Times New Roman" w:hAnsi="Times New Roman" w:cs="Times New Roman"/>
          <w:color w:val="000000" w:themeColor="text1"/>
          <w:lang w:val="en-GB"/>
        </w:rPr>
        <w:t xml:space="preserve">in the </w:t>
      </w:r>
      <w:r w:rsidR="00DB77EF" w:rsidRPr="00682664">
        <w:rPr>
          <w:rFonts w:ascii="Times New Roman" w:hAnsi="Times New Roman" w:cs="Times New Roman"/>
          <w:i/>
          <w:color w:val="000000" w:themeColor="text1"/>
          <w:lang w:val="en-GB"/>
        </w:rPr>
        <w:t>Appendix</w:t>
      </w:r>
      <w:r w:rsidR="00DB77EF" w:rsidRPr="00682664">
        <w:rPr>
          <w:rFonts w:ascii="Times New Roman" w:hAnsi="Times New Roman" w:cs="Times New Roman"/>
          <w:color w:val="000000" w:themeColor="text1"/>
          <w:lang w:val="en-GB"/>
        </w:rPr>
        <w:t xml:space="preserve"> </w:t>
      </w:r>
      <w:r w:rsidR="00720440" w:rsidRPr="00682664">
        <w:rPr>
          <w:rFonts w:ascii="Times New Roman" w:hAnsi="Times New Roman" w:cs="Times New Roman"/>
          <w:color w:val="000000" w:themeColor="text1"/>
          <w:lang w:val="en-GB"/>
        </w:rPr>
        <w:t xml:space="preserve">had another 5-point moving average applied. </w:t>
      </w:r>
    </w:p>
    <w:p w14:paraId="7CFD1EE0" w14:textId="53989A37" w:rsidR="005A6A50" w:rsidRPr="00682664" w:rsidRDefault="005A6A50" w:rsidP="00AB0C99">
      <w:pPr>
        <w:pStyle w:val="NoSpacing"/>
        <w:ind w:firstLine="720"/>
        <w:jc w:val="both"/>
        <w:rPr>
          <w:rFonts w:ascii="Times New Roman" w:hAnsi="Times New Roman" w:cs="Times New Roman"/>
          <w:color w:val="000000" w:themeColor="text1"/>
          <w:lang w:val="en-GB"/>
        </w:rPr>
      </w:pPr>
    </w:p>
    <w:p w14:paraId="206111FD" w14:textId="77777777" w:rsidR="005A6A50" w:rsidRPr="00682664" w:rsidRDefault="005A6A50" w:rsidP="00AB0C99">
      <w:pPr>
        <w:pStyle w:val="NoSpacing"/>
        <w:ind w:firstLine="720"/>
        <w:jc w:val="both"/>
        <w:rPr>
          <w:rFonts w:ascii="Times New Roman" w:hAnsi="Times New Roman" w:cs="Times New Roman"/>
          <w:color w:val="000000" w:themeColor="text1"/>
          <w:lang w:val="en-GB"/>
        </w:rPr>
      </w:pPr>
    </w:p>
    <w:p w14:paraId="74B18354" w14:textId="77777777" w:rsidR="00AB0C99" w:rsidRPr="00682664" w:rsidRDefault="00AB0C99" w:rsidP="00F646BD">
      <w:pPr>
        <w:pStyle w:val="NoSpacing"/>
        <w:jc w:val="both"/>
        <w:rPr>
          <w:rFonts w:ascii="Times New Roman" w:hAnsi="Times New Roman" w:cs="Times New Roman"/>
          <w:color w:val="000000" w:themeColor="text1"/>
          <w:lang w:val="en-GB"/>
        </w:rPr>
      </w:pPr>
    </w:p>
    <w:p w14:paraId="56EEFD2A" w14:textId="77777777" w:rsidR="00404FCB" w:rsidRPr="00682664" w:rsidRDefault="00404FCB" w:rsidP="00C05BD2">
      <w:pPr>
        <w:pStyle w:val="NoSpacing"/>
        <w:jc w:val="both"/>
        <w:rPr>
          <w:rFonts w:ascii="Times New Roman" w:hAnsi="Times New Roman" w:cs="Times New Roman"/>
          <w:color w:val="70AD47" w:themeColor="accent6"/>
          <w:lang w:val="en-GB"/>
        </w:rPr>
      </w:pPr>
    </w:p>
    <w:p w14:paraId="3B3E2944" w14:textId="5AC1F1DD" w:rsidR="00A50ACB" w:rsidRPr="00682664" w:rsidRDefault="00A50ACB" w:rsidP="00C05BD2">
      <w:pPr>
        <w:pStyle w:val="NoSpacing"/>
        <w:jc w:val="both"/>
        <w:rPr>
          <w:rFonts w:ascii="Times New Roman" w:hAnsi="Times New Roman" w:cs="Times New Roman"/>
          <w:lang w:val="en-GB"/>
        </w:rPr>
      </w:pPr>
    </w:p>
    <w:p w14:paraId="26AC8E58" w14:textId="77777777" w:rsidR="00CE102B" w:rsidRPr="00682664" w:rsidRDefault="005B1F63" w:rsidP="00E53823">
      <w:pPr>
        <w:rPr>
          <w:rFonts w:ascii="Times New Roman" w:hAnsi="Times New Roman" w:cs="Times New Roman"/>
          <w:lang w:val="en-GB"/>
        </w:rPr>
      </w:pPr>
      <w:r w:rsidRPr="00682664">
        <w:rPr>
          <w:rFonts w:ascii="Times New Roman" w:hAnsi="Times New Roman" w:cs="Times New Roman"/>
          <w:lang w:val="en-GB"/>
        </w:rPr>
        <w:tab/>
      </w:r>
    </w:p>
    <w:p w14:paraId="06D1D8FD" w14:textId="668FAF3D" w:rsidR="00720440" w:rsidRPr="00682664" w:rsidRDefault="002F5896" w:rsidP="00720440">
      <w:pPr>
        <w:rPr>
          <w:rFonts w:ascii="Times New Roman" w:hAnsi="Times New Roman" w:cs="Times New Roman"/>
          <w:i/>
          <w:sz w:val="28"/>
          <w:szCs w:val="28"/>
          <w:lang w:val="en-GB"/>
        </w:rPr>
      </w:pPr>
      <w:r w:rsidRPr="00682664">
        <w:rPr>
          <w:rFonts w:ascii="Times New Roman" w:hAnsi="Times New Roman" w:cs="Times New Roman"/>
          <w:noProof/>
        </w:rPr>
        <mc:AlternateContent>
          <mc:Choice Requires="wps">
            <w:drawing>
              <wp:anchor distT="0" distB="0" distL="114300" distR="114300" simplePos="0" relativeHeight="251721728" behindDoc="0" locked="0" layoutInCell="1" allowOverlap="1" wp14:anchorId="3F665353" wp14:editId="4003A5BA">
                <wp:simplePos x="0" y="0"/>
                <wp:positionH relativeFrom="margin">
                  <wp:posOffset>2810569</wp:posOffset>
                </wp:positionH>
                <wp:positionV relativeFrom="paragraph">
                  <wp:posOffset>1139013</wp:posOffset>
                </wp:positionV>
                <wp:extent cx="2992120" cy="1080135"/>
                <wp:effectExtent l="0" t="0" r="0" b="5715"/>
                <wp:wrapSquare wrapText="bothSides"/>
                <wp:docPr id="32" name="Text Box 32"/>
                <wp:cNvGraphicFramePr/>
                <a:graphic xmlns:a="http://schemas.openxmlformats.org/drawingml/2006/main">
                  <a:graphicData uri="http://schemas.microsoft.com/office/word/2010/wordprocessingShape">
                    <wps:wsp>
                      <wps:cNvSpPr txBox="1"/>
                      <wps:spPr>
                        <a:xfrm>
                          <a:off x="0" y="0"/>
                          <a:ext cx="2992120" cy="1080135"/>
                        </a:xfrm>
                        <a:prstGeom prst="rect">
                          <a:avLst/>
                        </a:prstGeom>
                        <a:solidFill>
                          <a:prstClr val="white"/>
                        </a:solidFill>
                        <a:ln>
                          <a:noFill/>
                        </a:ln>
                      </wps:spPr>
                      <wps:txbx>
                        <w:txbxContent>
                          <w:p w14:paraId="553136EC" w14:textId="11A05281" w:rsidR="00A33C52" w:rsidRPr="00C82AEA" w:rsidRDefault="00A33C52" w:rsidP="00C82AEA">
                            <w:pPr>
                              <w:pStyle w:val="Caption"/>
                              <w:rPr>
                                <w:rFonts w:ascii="Times New Roman" w:hAnsi="Times New Roman" w:cs="Times New Roman"/>
                                <w:color w:val="000000" w:themeColor="text1"/>
                                <w:lang w:val="en-GB"/>
                              </w:rPr>
                            </w:pPr>
                            <w:r w:rsidRPr="00C82AEA">
                              <w:rPr>
                                <w:color w:val="000000" w:themeColor="text1"/>
                              </w:rPr>
                              <w:t xml:space="preserve">Figure </w:t>
                            </w:r>
                            <w:r w:rsidRPr="00C82AEA">
                              <w:rPr>
                                <w:color w:val="000000" w:themeColor="text1"/>
                              </w:rPr>
                              <w:fldChar w:fldCharType="begin"/>
                            </w:r>
                            <w:r w:rsidRPr="00C82AEA">
                              <w:rPr>
                                <w:color w:val="000000" w:themeColor="text1"/>
                              </w:rPr>
                              <w:instrText xml:space="preserve"> SEQ Figure \* ARABIC </w:instrText>
                            </w:r>
                            <w:r w:rsidRPr="00C82AEA">
                              <w:rPr>
                                <w:color w:val="000000" w:themeColor="text1"/>
                              </w:rPr>
                              <w:fldChar w:fldCharType="separate"/>
                            </w:r>
                            <w:r>
                              <w:rPr>
                                <w:noProof/>
                                <w:color w:val="000000" w:themeColor="text1"/>
                              </w:rPr>
                              <w:t>2</w:t>
                            </w:r>
                            <w:r w:rsidRPr="00C82AEA">
                              <w:rPr>
                                <w:color w:val="000000" w:themeColor="text1"/>
                              </w:rPr>
                              <w:fldChar w:fldCharType="end"/>
                            </w:r>
                            <w:r w:rsidRPr="00C82AEA">
                              <w:rPr>
                                <w:color w:val="000000" w:themeColor="text1"/>
                              </w:rPr>
                              <w:t xml:space="preserve">: Station 14, section 1, freshly opened. The </w:t>
                            </w:r>
                            <w:proofErr w:type="spellStart"/>
                            <w:r w:rsidRPr="00C82AEA">
                              <w:rPr>
                                <w:color w:val="000000" w:themeColor="text1"/>
                              </w:rPr>
                              <w:t>colours</w:t>
                            </w:r>
                            <w:proofErr w:type="spellEnd"/>
                            <w:r w:rsidRPr="00C82AEA">
                              <w:rPr>
                                <w:color w:val="000000" w:themeColor="text1"/>
                              </w:rPr>
                              <w:t xml:space="preserve"> are slightly different from later measurements due to just recently being opene</w:t>
                            </w:r>
                            <w:r>
                              <w:rPr>
                                <w:color w:val="000000" w:themeColor="text1"/>
                              </w:rPr>
                              <w:t>d, having limited time to oxidiz</w:t>
                            </w:r>
                            <w:r w:rsidRPr="00C82AEA">
                              <w:rPr>
                                <w:color w:val="000000" w:themeColor="text1"/>
                              </w:rPr>
                              <w:t>e</w:t>
                            </w:r>
                            <w:r>
                              <w:rPr>
                                <w:color w:val="000000" w:themeColor="text1"/>
                              </w:rPr>
                              <w:t>. Left half is the working half and right half the archive.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65353" id="Text Box 32" o:spid="_x0000_s1034" type="#_x0000_t202" style="position:absolute;margin-left:221.3pt;margin-top:89.7pt;width:235.6pt;height:85.0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" stroked="f">
                <v:textbox inset="0,0,0,0">
                  <w:txbxContent>
                    <w:p w14:paraId="553136EC" w14:textId="11A05281" w:rsidR="00A33C52" w:rsidRPr="00C82AEA" w:rsidRDefault="00A33C52" w:rsidP="00C82AEA">
                      <w:pPr>
                        <w:pStyle w:val="Caption"/>
                        <w:rPr>
                          <w:rFonts w:ascii="Times New Roman" w:hAnsi="Times New Roman" w:cs="Times New Roman"/>
                          <w:color w:val="000000" w:themeColor="text1"/>
                          <w:lang w:val="en-GB"/>
                        </w:rPr>
                      </w:pPr>
                      <w:r w:rsidRPr="00C82AEA">
                        <w:rPr>
                          <w:color w:val="000000" w:themeColor="text1"/>
                        </w:rPr>
                        <w:t xml:space="preserve">Figure </w:t>
                      </w:r>
                      <w:r w:rsidRPr="00C82AEA">
                        <w:rPr>
                          <w:color w:val="000000" w:themeColor="text1"/>
                        </w:rPr>
                        <w:fldChar w:fldCharType="begin"/>
                      </w:r>
                      <w:r w:rsidRPr="00C82AEA">
                        <w:rPr>
                          <w:color w:val="000000" w:themeColor="text1"/>
                        </w:rPr>
                        <w:instrText xml:space="preserve"> SEQ Figure \* ARABIC </w:instrText>
                      </w:r>
                      <w:r w:rsidRPr="00C82AEA">
                        <w:rPr>
                          <w:color w:val="000000" w:themeColor="text1"/>
                        </w:rPr>
                        <w:fldChar w:fldCharType="separate"/>
                      </w:r>
                      <w:r>
                        <w:rPr>
                          <w:noProof/>
                          <w:color w:val="000000" w:themeColor="text1"/>
                        </w:rPr>
                        <w:t>2</w:t>
                      </w:r>
                      <w:r w:rsidRPr="00C82AEA">
                        <w:rPr>
                          <w:color w:val="000000" w:themeColor="text1"/>
                        </w:rPr>
                        <w:fldChar w:fldCharType="end"/>
                      </w:r>
                      <w:r w:rsidRPr="00C82AEA">
                        <w:rPr>
                          <w:color w:val="000000" w:themeColor="text1"/>
                        </w:rPr>
                        <w:t xml:space="preserve">: Station 14, section 1, freshly opened. The </w:t>
                      </w:r>
                      <w:proofErr w:type="spellStart"/>
                      <w:r w:rsidRPr="00C82AEA">
                        <w:rPr>
                          <w:color w:val="000000" w:themeColor="text1"/>
                        </w:rPr>
                        <w:t>colours</w:t>
                      </w:r>
                      <w:proofErr w:type="spellEnd"/>
                      <w:r w:rsidRPr="00C82AEA">
                        <w:rPr>
                          <w:color w:val="000000" w:themeColor="text1"/>
                        </w:rPr>
                        <w:t xml:space="preserve"> are slightly different from later measurements due to just recently being opene</w:t>
                      </w:r>
                      <w:r>
                        <w:rPr>
                          <w:color w:val="000000" w:themeColor="text1"/>
                        </w:rPr>
                        <w:t>d, having limited time to oxidiz</w:t>
                      </w:r>
                      <w:r w:rsidRPr="00C82AEA">
                        <w:rPr>
                          <w:color w:val="000000" w:themeColor="text1"/>
                        </w:rPr>
                        <w:t>e</w:t>
                      </w:r>
                      <w:r>
                        <w:rPr>
                          <w:color w:val="000000" w:themeColor="text1"/>
                        </w:rPr>
                        <w:t>. Left half is the working half and right half the archive.</w:t>
                      </w:r>
                    </w:p>
                  </w:txbxContent>
                </v:textbox>
                <w10:wrap type="square" anchorx="margin"/>
              </v:shape>
            </w:pict>
          </mc:Fallback>
        </mc:AlternateContent>
      </w:r>
      <w:r w:rsidR="00CE102B" w:rsidRPr="00682664">
        <w:rPr>
          <w:rFonts w:ascii="Times New Roman" w:hAnsi="Times New Roman" w:cs="Times New Roman"/>
          <w:lang w:val="en-GB"/>
        </w:rPr>
        <w:br w:type="page"/>
      </w:r>
    </w:p>
    <w:p w14:paraId="7975A55F" w14:textId="2704EEA3" w:rsidR="00720440" w:rsidRPr="00682664" w:rsidRDefault="00720440" w:rsidP="00BD2279">
      <w:pPr>
        <w:jc w:val="center"/>
        <w:rPr>
          <w:rFonts w:ascii="Times New Roman" w:hAnsi="Times New Roman" w:cs="Times New Roman"/>
          <w:b/>
          <w:i/>
          <w:sz w:val="32"/>
          <w:szCs w:val="32"/>
          <w:lang w:val="en-GB"/>
        </w:rPr>
      </w:pPr>
      <w:r w:rsidRPr="00682664">
        <w:rPr>
          <w:rFonts w:ascii="Times New Roman" w:hAnsi="Times New Roman" w:cs="Times New Roman"/>
          <w:b/>
          <w:i/>
          <w:sz w:val="32"/>
          <w:szCs w:val="32"/>
          <w:lang w:val="en-GB"/>
        </w:rPr>
        <w:lastRenderedPageBreak/>
        <w:t>Age Model</w:t>
      </w:r>
      <w:r w:rsidR="008D7A46">
        <w:rPr>
          <w:rFonts w:ascii="Times New Roman" w:hAnsi="Times New Roman" w:cs="Times New Roman"/>
          <w:b/>
          <w:i/>
          <w:sz w:val="32"/>
          <w:szCs w:val="32"/>
          <w:lang w:val="en-GB"/>
        </w:rPr>
        <w:fldChar w:fldCharType="begin"/>
      </w:r>
      <w:r w:rsidR="008D7A46">
        <w:instrText xml:space="preserve"> XE "</w:instrText>
      </w:r>
      <w:r w:rsidR="008D7A46" w:rsidRPr="003718BA">
        <w:rPr>
          <w:rFonts w:ascii="Times New Roman" w:hAnsi="Times New Roman" w:cs="Times New Roman"/>
          <w:b/>
          <w:i/>
          <w:sz w:val="32"/>
          <w:szCs w:val="32"/>
          <w:lang w:val="en-GB"/>
        </w:rPr>
        <w:instrText>Age Model</w:instrText>
      </w:r>
      <w:r w:rsidR="008D7A46">
        <w:instrText xml:space="preserve">" </w:instrText>
      </w:r>
      <w:r w:rsidR="008D7A46">
        <w:rPr>
          <w:rFonts w:ascii="Times New Roman" w:hAnsi="Times New Roman" w:cs="Times New Roman"/>
          <w:b/>
          <w:i/>
          <w:sz w:val="32"/>
          <w:szCs w:val="32"/>
          <w:lang w:val="en-GB"/>
        </w:rPr>
        <w:fldChar w:fldCharType="end"/>
      </w:r>
    </w:p>
    <w:p w14:paraId="7B7F7251" w14:textId="5AC4F934" w:rsidR="002F5896" w:rsidRPr="00682664" w:rsidRDefault="002F5896" w:rsidP="00BD2279">
      <w:pPr>
        <w:jc w:val="center"/>
        <w:rPr>
          <w:rFonts w:ascii="Times New Roman" w:hAnsi="Times New Roman" w:cs="Times New Roman"/>
          <w:b/>
          <w:i/>
          <w:sz w:val="26"/>
          <w:szCs w:val="26"/>
          <w:lang w:val="en-GB"/>
        </w:rPr>
      </w:pPr>
      <w:r w:rsidRPr="00682664">
        <w:rPr>
          <w:rFonts w:ascii="Times New Roman" w:hAnsi="Times New Roman" w:cs="Times New Roman"/>
          <w:b/>
          <w:i/>
          <w:sz w:val="26"/>
          <w:szCs w:val="26"/>
          <w:lang w:val="en-GB"/>
        </w:rPr>
        <w:t>Introduction</w:t>
      </w:r>
      <w:r w:rsidR="008D7A46">
        <w:rPr>
          <w:rFonts w:ascii="Times New Roman" w:hAnsi="Times New Roman" w:cs="Times New Roman"/>
          <w:b/>
          <w:i/>
          <w:sz w:val="26"/>
          <w:szCs w:val="26"/>
          <w:lang w:val="en-GB"/>
        </w:rPr>
        <w:fldChar w:fldCharType="begin"/>
      </w:r>
      <w:r w:rsidR="008D7A46">
        <w:instrText xml:space="preserve"> XE "</w:instrText>
      </w:r>
      <w:r w:rsidR="008D7A46" w:rsidRPr="000350A5">
        <w:rPr>
          <w:rFonts w:ascii="Times New Roman" w:hAnsi="Times New Roman" w:cs="Times New Roman"/>
          <w:b/>
          <w:i/>
          <w:sz w:val="26"/>
          <w:szCs w:val="26"/>
          <w:lang w:val="en-GB"/>
        </w:rPr>
        <w:instrText>Introduction</w:instrText>
      </w:r>
      <w:r w:rsidR="008D7A46">
        <w:instrText xml:space="preserve">" </w:instrText>
      </w:r>
      <w:r w:rsidR="008D7A46">
        <w:rPr>
          <w:rFonts w:ascii="Times New Roman" w:hAnsi="Times New Roman" w:cs="Times New Roman"/>
          <w:b/>
          <w:i/>
          <w:sz w:val="26"/>
          <w:szCs w:val="26"/>
          <w:lang w:val="en-GB"/>
        </w:rPr>
        <w:fldChar w:fldCharType="end"/>
      </w:r>
    </w:p>
    <w:p w14:paraId="2B0EB320" w14:textId="5118DA45" w:rsidR="00BD2279" w:rsidRPr="00682664" w:rsidRDefault="002F5896" w:rsidP="002F5896">
      <w:pPr>
        <w:pStyle w:val="NoSpacing"/>
        <w:jc w:val="both"/>
        <w:rPr>
          <w:rFonts w:ascii="Times New Roman" w:hAnsi="Times New Roman" w:cs="Times New Roman"/>
          <w:lang w:val="en-GB"/>
        </w:rPr>
      </w:pPr>
      <w:r w:rsidRPr="00682664">
        <w:rPr>
          <w:rFonts w:ascii="Times New Roman" w:hAnsi="Times New Roman" w:cs="Times New Roman"/>
          <w:lang w:val="en-GB"/>
        </w:rPr>
        <w:tab/>
        <w:t xml:space="preserve">The age model might be one of the most essential parts of this thesis, not only because it’s the standard upon which the XRF and clumped isotope measurements are based, but for future research as well. Therefore, having an age model as accurate as possible is a necessity. As previously mentioned in the core preparation section of the </w:t>
      </w:r>
      <w:r w:rsidRPr="00682664">
        <w:rPr>
          <w:rFonts w:ascii="Times New Roman" w:hAnsi="Times New Roman" w:cs="Times New Roman"/>
          <w:i/>
          <w:lang w:val="en-GB"/>
        </w:rPr>
        <w:t>General Introduction</w:t>
      </w:r>
      <w:r w:rsidRPr="00682664">
        <w:rPr>
          <w:rFonts w:ascii="Times New Roman" w:hAnsi="Times New Roman" w:cs="Times New Roman"/>
          <w:lang w:val="en-GB"/>
        </w:rPr>
        <w:t>. The age model will be based both on lightness and XRF measurements. These two should co-vary nearly identical as its usually a change in the elemental composition in the sediments that is to blame for t</w:t>
      </w:r>
      <w:r w:rsidR="00032091" w:rsidRPr="00682664">
        <w:rPr>
          <w:rFonts w:ascii="Times New Roman" w:hAnsi="Times New Roman" w:cs="Times New Roman"/>
          <w:lang w:val="en-GB"/>
        </w:rPr>
        <w:t>he change in lightness</w:t>
      </w:r>
      <w:r w:rsidRPr="00682664">
        <w:rPr>
          <w:rFonts w:ascii="Times New Roman" w:hAnsi="Times New Roman" w:cs="Times New Roman"/>
          <w:lang w:val="en-GB"/>
        </w:rPr>
        <w:t>. In the rare occasion where these two data sets should not agree with one another, XRF will be deemed the prevailing data set as the lightness is more easily altered by diagenetic processes such as bioturbation and oxidation.</w:t>
      </w:r>
    </w:p>
    <w:p w14:paraId="0C583D50" w14:textId="3F0B7188" w:rsidR="00BD2279" w:rsidRPr="00682664" w:rsidRDefault="00BD2279" w:rsidP="002F5896">
      <w:pPr>
        <w:pStyle w:val="NoSpacing"/>
        <w:jc w:val="both"/>
        <w:rPr>
          <w:rFonts w:ascii="Times New Roman" w:hAnsi="Times New Roman" w:cs="Times New Roman"/>
          <w:lang w:val="en-GB"/>
        </w:rPr>
      </w:pPr>
    </w:p>
    <w:p w14:paraId="696E8BC7" w14:textId="781C5841" w:rsidR="00BD2279" w:rsidRPr="00682664" w:rsidRDefault="00BD2279" w:rsidP="00BD2279">
      <w:pPr>
        <w:pStyle w:val="NoSpacing"/>
        <w:jc w:val="center"/>
        <w:rPr>
          <w:rFonts w:ascii="Times New Roman" w:hAnsi="Times New Roman" w:cs="Times New Roman"/>
          <w:b/>
          <w:i/>
          <w:sz w:val="26"/>
          <w:szCs w:val="26"/>
          <w:lang w:val="en-GB"/>
        </w:rPr>
      </w:pPr>
      <w:r w:rsidRPr="00682664">
        <w:rPr>
          <w:rFonts w:ascii="Times New Roman" w:hAnsi="Times New Roman" w:cs="Times New Roman"/>
          <w:b/>
          <w:i/>
          <w:sz w:val="26"/>
          <w:szCs w:val="26"/>
          <w:lang w:val="en-GB"/>
        </w:rPr>
        <w:t>Method</w:t>
      </w:r>
      <w:r w:rsidR="00C14791">
        <w:rPr>
          <w:rFonts w:ascii="Times New Roman" w:hAnsi="Times New Roman" w:cs="Times New Roman"/>
          <w:b/>
          <w:i/>
          <w:sz w:val="26"/>
          <w:szCs w:val="26"/>
          <w:lang w:val="en-GB"/>
        </w:rPr>
        <w:t>s</w:t>
      </w:r>
      <w:r w:rsidR="008D7A46">
        <w:rPr>
          <w:rFonts w:ascii="Times New Roman" w:hAnsi="Times New Roman" w:cs="Times New Roman"/>
          <w:b/>
          <w:i/>
          <w:sz w:val="26"/>
          <w:szCs w:val="26"/>
          <w:lang w:val="en-GB"/>
        </w:rPr>
        <w:fldChar w:fldCharType="begin"/>
      </w:r>
      <w:r w:rsidR="008D7A46">
        <w:instrText xml:space="preserve"> XE "</w:instrText>
      </w:r>
      <w:r w:rsidR="008D7A46" w:rsidRPr="009F29E1">
        <w:rPr>
          <w:rFonts w:ascii="Times New Roman" w:hAnsi="Times New Roman" w:cs="Times New Roman"/>
          <w:b/>
          <w:i/>
          <w:sz w:val="26"/>
          <w:szCs w:val="26"/>
          <w:lang w:val="en-GB"/>
        </w:rPr>
        <w:instrText>Methods</w:instrText>
      </w:r>
      <w:r w:rsidR="008D7A46">
        <w:instrText xml:space="preserve">" </w:instrText>
      </w:r>
      <w:r w:rsidR="008D7A46">
        <w:rPr>
          <w:rFonts w:ascii="Times New Roman" w:hAnsi="Times New Roman" w:cs="Times New Roman"/>
          <w:b/>
          <w:i/>
          <w:sz w:val="26"/>
          <w:szCs w:val="26"/>
          <w:lang w:val="en-GB"/>
        </w:rPr>
        <w:fldChar w:fldCharType="end"/>
      </w:r>
    </w:p>
    <w:p w14:paraId="18685B10" w14:textId="401CE759" w:rsidR="00BD2279" w:rsidRPr="00682664" w:rsidRDefault="00BD2279" w:rsidP="00BD2279">
      <w:pPr>
        <w:pStyle w:val="NoSpacing"/>
        <w:jc w:val="center"/>
        <w:rPr>
          <w:rFonts w:ascii="Times New Roman" w:hAnsi="Times New Roman" w:cs="Times New Roman"/>
          <w:b/>
          <w:i/>
          <w:lang w:val="en-GB"/>
        </w:rPr>
      </w:pPr>
    </w:p>
    <w:p w14:paraId="3AB5B3E4" w14:textId="365CB7E2" w:rsidR="001F2BB5" w:rsidRDefault="00BD2279" w:rsidP="00BD2279">
      <w:pPr>
        <w:pStyle w:val="NoSpacing"/>
        <w:jc w:val="both"/>
        <w:rPr>
          <w:rFonts w:ascii="Times New Roman" w:hAnsi="Times New Roman" w:cs="Times New Roman"/>
        </w:rPr>
      </w:pPr>
      <w:r w:rsidRPr="00682664">
        <w:rPr>
          <w:rFonts w:ascii="Times New Roman" w:hAnsi="Times New Roman" w:cs="Times New Roman"/>
          <w:b/>
          <w:i/>
          <w:lang w:val="en-GB"/>
        </w:rPr>
        <w:tab/>
      </w:r>
      <w:r w:rsidRPr="00682664">
        <w:rPr>
          <w:rFonts w:ascii="Times New Roman" w:hAnsi="Times New Roman" w:cs="Times New Roman"/>
          <w:lang w:val="en-GB"/>
        </w:rPr>
        <w:t xml:space="preserve">The age model was constructed by correlating points in </w:t>
      </w:r>
      <w:r w:rsidR="00032091" w:rsidRPr="00682664">
        <w:rPr>
          <w:rFonts w:ascii="Times New Roman" w:hAnsi="Times New Roman" w:cs="Times New Roman"/>
          <w:lang w:val="en-GB"/>
        </w:rPr>
        <w:t>NICO-13 and NICO-14</w:t>
      </w:r>
      <w:r w:rsidRPr="00682664">
        <w:rPr>
          <w:rFonts w:ascii="Times New Roman" w:hAnsi="Times New Roman" w:cs="Times New Roman"/>
          <w:lang w:val="en-GB"/>
        </w:rPr>
        <w:t xml:space="preserve"> to IODP-U1308. Variations in lightness should be rather similar between these three due to their close proximity to each other. Points recognizable in all three cores were linked (</w:t>
      </w:r>
      <w:r w:rsidRPr="00682664">
        <w:rPr>
          <w:rFonts w:ascii="Times New Roman" w:hAnsi="Times New Roman" w:cs="Times New Roman"/>
          <w:b/>
          <w:lang w:val="en-GB"/>
        </w:rPr>
        <w:t>Fig. 3)</w:t>
      </w:r>
      <w:r w:rsidR="00865231" w:rsidRPr="00682664">
        <w:rPr>
          <w:rFonts w:ascii="Times New Roman" w:hAnsi="Times New Roman" w:cs="Times New Roman"/>
          <w:lang w:val="en-GB"/>
        </w:rPr>
        <w:t xml:space="preserve">. </w:t>
      </w:r>
      <w:r w:rsidRPr="00682664">
        <w:rPr>
          <w:rFonts w:ascii="Times New Roman" w:hAnsi="Times New Roman" w:cs="Times New Roman"/>
          <w:lang w:val="en-GB"/>
        </w:rPr>
        <w:t xml:space="preserve">IODP-U1308 had an age model assigned back in 2008 by Hodell </w:t>
      </w:r>
      <w:r w:rsidRPr="00682664">
        <w:rPr>
          <w:rFonts w:ascii="Times New Roman" w:hAnsi="Times New Roman" w:cs="Times New Roman"/>
          <w:i/>
          <w:lang w:val="en-GB"/>
        </w:rPr>
        <w:t>et al.</w:t>
      </w:r>
      <w:r w:rsidRPr="00682664">
        <w:rPr>
          <w:rFonts w:ascii="Times New Roman" w:hAnsi="Times New Roman" w:cs="Times New Roman"/>
          <w:lang w:val="en-GB"/>
        </w:rPr>
        <w:t xml:space="preserve">, which was based on </w:t>
      </w:r>
      <w:r w:rsidRPr="00682664">
        <w:rPr>
          <w:rFonts w:ascii="Times New Roman" w:hAnsi="Times New Roman" w:cs="Times New Roman"/>
          <w:vertAlign w:val="superscript"/>
          <w:lang w:val="en-GB"/>
        </w:rPr>
        <w:t>14</w:t>
      </w:r>
      <w:r w:rsidRPr="00682664">
        <w:rPr>
          <w:rFonts w:ascii="Times New Roman" w:hAnsi="Times New Roman" w:cs="Times New Roman"/>
          <w:lang w:val="en-GB"/>
        </w:rPr>
        <w:t xml:space="preserve">C dating for the first 34.6 ky and the remaining part based on </w:t>
      </w:r>
      <w:r w:rsidRPr="00682664">
        <w:rPr>
          <w:rFonts w:ascii="Times New Roman" w:hAnsi="Times New Roman" w:cs="Times New Roman"/>
          <w:vertAlign w:val="superscript"/>
          <w:lang w:val="en-GB"/>
        </w:rPr>
        <w:t>18</w:t>
      </w:r>
      <w:r w:rsidR="00865231" w:rsidRPr="00682664">
        <w:rPr>
          <w:rFonts w:ascii="Times New Roman" w:hAnsi="Times New Roman" w:cs="Times New Roman"/>
          <w:lang w:val="en-GB"/>
        </w:rPr>
        <w:t xml:space="preserve">O, correlating it to the LR04 stack from </w:t>
      </w:r>
      <w:proofErr w:type="spellStart"/>
      <w:r w:rsidR="00865231" w:rsidRPr="00682664">
        <w:rPr>
          <w:rFonts w:ascii="Times New Roman" w:hAnsi="Times New Roman" w:cs="Times New Roman"/>
          <w:i/>
          <w:lang w:val="en-GB"/>
        </w:rPr>
        <w:t>Lisiecki</w:t>
      </w:r>
      <w:proofErr w:type="spellEnd"/>
      <w:r w:rsidR="00865231" w:rsidRPr="00682664">
        <w:rPr>
          <w:rFonts w:ascii="Times New Roman" w:hAnsi="Times New Roman" w:cs="Times New Roman"/>
          <w:i/>
          <w:lang w:val="en-GB"/>
        </w:rPr>
        <w:t xml:space="preserve"> and </w:t>
      </w:r>
      <w:proofErr w:type="spellStart"/>
      <w:r w:rsidR="00865231" w:rsidRPr="00682664">
        <w:rPr>
          <w:rFonts w:ascii="Times New Roman" w:hAnsi="Times New Roman" w:cs="Times New Roman"/>
          <w:i/>
          <w:lang w:val="en-GB"/>
        </w:rPr>
        <w:t>Raymo</w:t>
      </w:r>
      <w:proofErr w:type="spellEnd"/>
      <w:r w:rsidR="00865231" w:rsidRPr="00682664">
        <w:rPr>
          <w:rFonts w:ascii="Times New Roman" w:hAnsi="Times New Roman" w:cs="Times New Roman"/>
          <w:lang w:val="en-GB"/>
        </w:rPr>
        <w:t xml:space="preserve"> (2005). Ages for the tie points could </w:t>
      </w:r>
      <w:r w:rsidR="00032091" w:rsidRPr="00682664">
        <w:rPr>
          <w:rFonts w:ascii="Times New Roman" w:hAnsi="Times New Roman" w:cs="Times New Roman"/>
          <w:lang w:val="en-GB"/>
        </w:rPr>
        <w:t>therefore be applied to the NICO cores</w:t>
      </w:r>
      <w:r w:rsidR="00152388" w:rsidRPr="00682664">
        <w:rPr>
          <w:rFonts w:ascii="Times New Roman" w:hAnsi="Times New Roman" w:cs="Times New Roman"/>
          <w:lang w:val="en-GB"/>
        </w:rPr>
        <w:t>. Between these points the ages were interpolated on a centimetre scale. Besides</w:t>
      </w:r>
      <w:r w:rsidRPr="00682664">
        <w:rPr>
          <w:rFonts w:ascii="Times New Roman" w:hAnsi="Times New Roman" w:cs="Times New Roman"/>
          <w:lang w:val="en-GB"/>
        </w:rPr>
        <w:t xml:space="preserve"> </w:t>
      </w:r>
      <w:r w:rsidR="00152388" w:rsidRPr="00682664">
        <w:rPr>
          <w:rFonts w:ascii="Times New Roman" w:hAnsi="Times New Roman" w:cs="Times New Roman"/>
          <w:lang w:val="en-GB"/>
        </w:rPr>
        <w:t xml:space="preserve">lightness data, XRF data was also available for correlation purposes. </w:t>
      </w:r>
      <w:r w:rsidR="00152388" w:rsidRPr="00682664">
        <w:rPr>
          <w:rFonts w:ascii="Times New Roman" w:hAnsi="Times New Roman" w:cs="Times New Roman"/>
        </w:rPr>
        <w:t>Ca/Sr can be used as a proxy for Heinrich events originating from the Laurentide ice sheet in Canada, and Si/Sr indicates layers poor in biogenic carbonates accompanied by higher levels of detrital silicate material (</w:t>
      </w:r>
      <w:r w:rsidR="00152388" w:rsidRPr="00682664">
        <w:rPr>
          <w:rFonts w:ascii="Times New Roman" w:hAnsi="Times New Roman" w:cs="Times New Roman"/>
          <w:i/>
        </w:rPr>
        <w:t xml:space="preserve">Hodell et al., </w:t>
      </w:r>
      <w:r w:rsidR="00152388" w:rsidRPr="00682664">
        <w:rPr>
          <w:rFonts w:ascii="Times New Roman" w:hAnsi="Times New Roman" w:cs="Times New Roman"/>
        </w:rPr>
        <w:t xml:space="preserve">2008). </w:t>
      </w:r>
      <w:r w:rsidR="008233DD" w:rsidRPr="00682664">
        <w:rPr>
          <w:rFonts w:ascii="Times New Roman" w:hAnsi="Times New Roman" w:cs="Times New Roman"/>
        </w:rPr>
        <w:t xml:space="preserve">Since these elemental ratios were recorded all throughout the northern Atlantic basin, and especially within the IRD belt, these points are well defined within the sediments. </w:t>
      </w:r>
      <w:r w:rsidR="00FC1CC5" w:rsidRPr="00682664">
        <w:rPr>
          <w:rFonts w:ascii="Times New Roman" w:hAnsi="Times New Roman" w:cs="Times New Roman"/>
        </w:rPr>
        <w:t xml:space="preserve">When the age model is complete for </w:t>
      </w:r>
      <w:r w:rsidR="00032091" w:rsidRPr="00682664">
        <w:rPr>
          <w:rFonts w:ascii="Times New Roman" w:hAnsi="Times New Roman" w:cs="Times New Roman"/>
        </w:rPr>
        <w:t>the NICO cores</w:t>
      </w:r>
      <w:r w:rsidR="00FC1CC5" w:rsidRPr="00682664">
        <w:rPr>
          <w:rFonts w:ascii="Times New Roman" w:hAnsi="Times New Roman" w:cs="Times New Roman"/>
        </w:rPr>
        <w:t>, sedimentation rates can be estimated and compared to the sedimentation rates of IODP-U1308.</w:t>
      </w:r>
      <w:r w:rsidR="001F2BB5">
        <w:rPr>
          <w:rFonts w:ascii="Times New Roman" w:hAnsi="Times New Roman" w:cs="Times New Roman"/>
        </w:rPr>
        <w:t xml:space="preserve"> Firstly, NICO-13 and 14 will be correlated, creating a common depth for both. This results in only one </w:t>
      </w:r>
      <w:r w:rsidR="00590E7B">
        <w:rPr>
          <w:rFonts w:ascii="Times New Roman" w:hAnsi="Times New Roman" w:cs="Times New Roman"/>
        </w:rPr>
        <w:t xml:space="preserve">of the NICO cores </w:t>
      </w:r>
      <w:r w:rsidR="001F2BB5">
        <w:rPr>
          <w:rFonts w:ascii="Times New Roman" w:hAnsi="Times New Roman" w:cs="Times New Roman"/>
        </w:rPr>
        <w:t>needing to be correlated to IODP-U1308.</w:t>
      </w:r>
      <w:r w:rsidR="00590E7B">
        <w:rPr>
          <w:rFonts w:ascii="Times New Roman" w:hAnsi="Times New Roman" w:cs="Times New Roman"/>
        </w:rPr>
        <w:t xml:space="preserve"> The age model from Hodell </w:t>
      </w:r>
      <w:r w:rsidR="00590E7B">
        <w:rPr>
          <w:rFonts w:ascii="Times New Roman" w:hAnsi="Times New Roman" w:cs="Times New Roman"/>
          <w:i/>
        </w:rPr>
        <w:t xml:space="preserve">et al. </w:t>
      </w:r>
      <w:r w:rsidR="00590E7B" w:rsidRPr="00590E7B">
        <w:rPr>
          <w:rFonts w:ascii="Times New Roman" w:hAnsi="Times New Roman" w:cs="Times New Roman"/>
        </w:rPr>
        <w:t>(2008)</w:t>
      </w:r>
      <w:r w:rsidR="00590E7B">
        <w:rPr>
          <w:rFonts w:ascii="Times New Roman" w:hAnsi="Times New Roman" w:cs="Times New Roman"/>
        </w:rPr>
        <w:t xml:space="preserve"> for IODP-U1308 can be found on the next page in </w:t>
      </w:r>
      <w:r w:rsidR="00590E7B">
        <w:rPr>
          <w:rFonts w:ascii="Times New Roman" w:hAnsi="Times New Roman" w:cs="Times New Roman"/>
          <w:b/>
        </w:rPr>
        <w:t>Table. 2</w:t>
      </w:r>
      <w:r w:rsidR="00590E7B">
        <w:rPr>
          <w:rFonts w:ascii="Times New Roman" w:hAnsi="Times New Roman" w:cs="Times New Roman"/>
        </w:rPr>
        <w:t xml:space="preserve">. </w:t>
      </w:r>
      <w:r w:rsidR="00756990">
        <w:rPr>
          <w:rFonts w:ascii="Times New Roman" w:hAnsi="Times New Roman" w:cs="Times New Roman"/>
        </w:rPr>
        <w:t xml:space="preserve">These are the tie points which had an age assigned, any points in between these points were interpolated. The upper part of IODP-U1308 had considerably more tie points assigned than the deeper parts, possibly due to the </w:t>
      </w:r>
      <w:r w:rsidR="00756990">
        <w:rPr>
          <w:rFonts w:ascii="Times New Roman" w:hAnsi="Times New Roman" w:cs="Times New Roman"/>
          <w:vertAlign w:val="superscript"/>
        </w:rPr>
        <w:t>14</w:t>
      </w:r>
      <w:r w:rsidR="00756990">
        <w:rPr>
          <w:rFonts w:ascii="Times New Roman" w:hAnsi="Times New Roman" w:cs="Times New Roman"/>
        </w:rPr>
        <w:t xml:space="preserve">C method allows for an easier age indication than the other methods. Depths where the age is older than the measurements directly below (0.68, 0.82 and 1.63) most probably had either bioturbation or disturbance mixing the sediments. </w:t>
      </w:r>
      <w:r w:rsidR="00FA4A17">
        <w:rPr>
          <w:rFonts w:ascii="Times New Roman" w:hAnsi="Times New Roman" w:cs="Times New Roman"/>
        </w:rPr>
        <w:t xml:space="preserve">Ages younger than 13.0 </w:t>
      </w:r>
      <w:proofErr w:type="spellStart"/>
      <w:r w:rsidR="00FA4A17">
        <w:rPr>
          <w:rFonts w:ascii="Times New Roman" w:hAnsi="Times New Roman" w:cs="Times New Roman"/>
        </w:rPr>
        <w:t>ka</w:t>
      </w:r>
      <w:proofErr w:type="spellEnd"/>
      <w:r w:rsidR="00FA4A17">
        <w:rPr>
          <w:rFonts w:ascii="Times New Roman" w:hAnsi="Times New Roman" w:cs="Times New Roman"/>
        </w:rPr>
        <w:t xml:space="preserve"> were</w:t>
      </w:r>
      <w:r w:rsidR="00756990">
        <w:rPr>
          <w:rFonts w:ascii="Times New Roman" w:hAnsi="Times New Roman" w:cs="Times New Roman"/>
        </w:rPr>
        <w:t xml:space="preserve"> extrapolated</w:t>
      </w:r>
      <w:r w:rsidR="00FA4A17">
        <w:rPr>
          <w:rFonts w:ascii="Times New Roman" w:hAnsi="Times New Roman" w:cs="Times New Roman"/>
        </w:rPr>
        <w:t xml:space="preserve"> based on the sedimentation rate at the last tie point available. The tie points in the latter half the last 200 ky are significantly more apart than the younger part of the core. This results in a reduced accuracy as the assumption of constant sedimentation rate in points further apart holds an increasing risk of error. </w:t>
      </w:r>
    </w:p>
    <w:p w14:paraId="1E07333E" w14:textId="7D7B6147" w:rsidR="00FA4A17" w:rsidRPr="00756990" w:rsidRDefault="00FA4A17" w:rsidP="00BD2279">
      <w:pPr>
        <w:pStyle w:val="NoSpacing"/>
        <w:jc w:val="both"/>
        <w:rPr>
          <w:rFonts w:ascii="Times New Roman" w:hAnsi="Times New Roman" w:cs="Times New Roman"/>
          <w:u w:val="single"/>
        </w:rPr>
      </w:pPr>
    </w:p>
    <w:p w14:paraId="3D229925" w14:textId="5E595DB7" w:rsidR="001F2BB5" w:rsidRDefault="001F2BB5">
      <w:pPr>
        <w:rPr>
          <w:rFonts w:ascii="Times New Roman" w:hAnsi="Times New Roman" w:cs="Times New Roman"/>
        </w:rPr>
      </w:pPr>
      <w:r>
        <w:rPr>
          <w:rFonts w:ascii="Times New Roman" w:hAnsi="Times New Roman" w:cs="Times New Roman"/>
        </w:rPr>
        <w:br w:type="page"/>
      </w:r>
    </w:p>
    <w:p w14:paraId="256D170A" w14:textId="16B06678" w:rsidR="00590E7B" w:rsidRPr="00590E7B" w:rsidRDefault="00590E7B">
      <w:pPr>
        <w:rPr>
          <w:rFonts w:ascii="Times New Roman" w:hAnsi="Times New Roman" w:cs="Times New Roman"/>
          <w:i/>
          <w:sz w:val="18"/>
          <w:szCs w:val="18"/>
        </w:rPr>
      </w:pPr>
      <w:r w:rsidRPr="00590E7B">
        <w:rPr>
          <w:rFonts w:ascii="Times New Roman" w:hAnsi="Times New Roman" w:cs="Times New Roman"/>
          <w:i/>
          <w:sz w:val="18"/>
          <w:szCs w:val="18"/>
        </w:rPr>
        <w:lastRenderedPageBreak/>
        <w:t xml:space="preserve">Table 2: The age-depth points used by Hodell et al. (2008) to construct the age model for IODP-U1308. </w:t>
      </w:r>
      <w:r w:rsidRPr="00590E7B">
        <w:rPr>
          <w:rFonts w:ascii="Times New Roman" w:hAnsi="Times New Roman" w:cs="Times New Roman"/>
          <w:i/>
          <w:sz w:val="18"/>
          <w:szCs w:val="18"/>
          <w:vertAlign w:val="superscript"/>
        </w:rPr>
        <w:t>14</w:t>
      </w:r>
      <w:r w:rsidRPr="00590E7B">
        <w:rPr>
          <w:rFonts w:ascii="Times New Roman" w:hAnsi="Times New Roman" w:cs="Times New Roman"/>
          <w:i/>
          <w:sz w:val="18"/>
          <w:szCs w:val="18"/>
        </w:rPr>
        <w:t xml:space="preserve">C radiocarbon dates are from Bond et al. (1993), SFCP04 are from Shackleton et al. (2004) and LR04 from </w:t>
      </w:r>
      <w:proofErr w:type="spellStart"/>
      <w:r w:rsidRPr="00590E7B">
        <w:rPr>
          <w:rFonts w:ascii="Times New Roman" w:hAnsi="Times New Roman" w:cs="Times New Roman"/>
          <w:i/>
          <w:sz w:val="18"/>
          <w:szCs w:val="18"/>
        </w:rPr>
        <w:t>Lisiecki</w:t>
      </w:r>
      <w:proofErr w:type="spellEnd"/>
      <w:r w:rsidRPr="00590E7B">
        <w:rPr>
          <w:rFonts w:ascii="Times New Roman" w:hAnsi="Times New Roman" w:cs="Times New Roman"/>
          <w:i/>
          <w:sz w:val="18"/>
          <w:szCs w:val="18"/>
        </w:rPr>
        <w:t xml:space="preserve"> and </w:t>
      </w:r>
      <w:proofErr w:type="spellStart"/>
      <w:r w:rsidRPr="00590E7B">
        <w:rPr>
          <w:rFonts w:ascii="Times New Roman" w:hAnsi="Times New Roman" w:cs="Times New Roman"/>
          <w:i/>
          <w:sz w:val="18"/>
          <w:szCs w:val="18"/>
        </w:rPr>
        <w:t>Raymo</w:t>
      </w:r>
      <w:proofErr w:type="spellEnd"/>
      <w:r w:rsidRPr="00590E7B">
        <w:rPr>
          <w:rFonts w:ascii="Times New Roman" w:hAnsi="Times New Roman" w:cs="Times New Roman"/>
          <w:i/>
          <w:sz w:val="18"/>
          <w:szCs w:val="18"/>
        </w:rPr>
        <w:t xml:space="preserve"> (2005).</w:t>
      </w:r>
    </w:p>
    <w:tbl>
      <w:tblPr>
        <w:tblStyle w:val="PlainTable5"/>
        <w:tblW w:w="0" w:type="auto"/>
        <w:tblLook w:val="04A0" w:firstRow="1" w:lastRow="0" w:firstColumn="1" w:lastColumn="0" w:noHBand="0" w:noVBand="1"/>
      </w:tblPr>
      <w:tblGrid>
        <w:gridCol w:w="3132"/>
        <w:gridCol w:w="3132"/>
        <w:gridCol w:w="3132"/>
      </w:tblGrid>
      <w:tr w:rsidR="001F2BB5" w14:paraId="4172CA01" w14:textId="77777777" w:rsidTr="00E9620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32" w:type="dxa"/>
          </w:tcPr>
          <w:p w14:paraId="4E18F868" w14:textId="01E6DB8A" w:rsidR="001F2BB5" w:rsidRPr="00E9620C" w:rsidRDefault="001F2BB5" w:rsidP="00BD2279">
            <w:pPr>
              <w:pStyle w:val="NoSpacing"/>
              <w:jc w:val="both"/>
              <w:rPr>
                <w:rFonts w:ascii="Times New Roman" w:hAnsi="Times New Roman" w:cs="Times New Roman"/>
                <w:b/>
                <w:lang w:val="en-GB"/>
              </w:rPr>
            </w:pPr>
            <w:r w:rsidRPr="00E9620C">
              <w:rPr>
                <w:rFonts w:ascii="Times New Roman" w:hAnsi="Times New Roman" w:cs="Times New Roman"/>
                <w:b/>
                <w:lang w:val="en-GB"/>
              </w:rPr>
              <w:t>IODP-U1308 Depth (mcd)</w:t>
            </w:r>
          </w:p>
        </w:tc>
        <w:tc>
          <w:tcPr>
            <w:tcW w:w="3132" w:type="dxa"/>
          </w:tcPr>
          <w:p w14:paraId="2EFE7C75" w14:textId="3630291C" w:rsidR="001F2BB5" w:rsidRPr="00E9620C" w:rsidRDefault="001F2BB5" w:rsidP="00BD2279">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lang w:val="en-GB"/>
              </w:rPr>
            </w:pPr>
            <w:r w:rsidRPr="00E9620C">
              <w:rPr>
                <w:rFonts w:ascii="Times New Roman" w:hAnsi="Times New Roman" w:cs="Times New Roman"/>
                <w:b/>
                <w:lang w:val="en-GB"/>
              </w:rPr>
              <w:t>Age (</w:t>
            </w:r>
            <w:proofErr w:type="spellStart"/>
            <w:r w:rsidRPr="00E9620C">
              <w:rPr>
                <w:rFonts w:ascii="Times New Roman" w:hAnsi="Times New Roman" w:cs="Times New Roman"/>
                <w:b/>
                <w:lang w:val="en-GB"/>
              </w:rPr>
              <w:t>ka</w:t>
            </w:r>
            <w:proofErr w:type="spellEnd"/>
            <w:r w:rsidRPr="00E9620C">
              <w:rPr>
                <w:rFonts w:ascii="Times New Roman" w:hAnsi="Times New Roman" w:cs="Times New Roman"/>
                <w:b/>
                <w:lang w:val="en-GB"/>
              </w:rPr>
              <w:t>)</w:t>
            </w:r>
          </w:p>
        </w:tc>
        <w:tc>
          <w:tcPr>
            <w:tcW w:w="3132" w:type="dxa"/>
          </w:tcPr>
          <w:p w14:paraId="73F963B3" w14:textId="2276B46F" w:rsidR="001F2BB5" w:rsidRPr="00E9620C" w:rsidRDefault="001F2BB5" w:rsidP="00BD2279">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lang w:val="en-GB"/>
              </w:rPr>
            </w:pPr>
            <w:r w:rsidRPr="00E9620C">
              <w:rPr>
                <w:rFonts w:ascii="Times New Roman" w:hAnsi="Times New Roman" w:cs="Times New Roman"/>
                <w:b/>
                <w:lang w:val="en-GB"/>
              </w:rPr>
              <w:t>Calibration</w:t>
            </w:r>
          </w:p>
        </w:tc>
      </w:tr>
      <w:tr w:rsidR="001F2BB5" w:rsidRPr="00E9620C" w14:paraId="176C5F81"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6BBC6B7E" w14:textId="5D4A55BD" w:rsidR="001F2BB5" w:rsidRPr="00E9620C" w:rsidRDefault="001F2BB5"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0.68</w:t>
            </w:r>
          </w:p>
        </w:tc>
        <w:tc>
          <w:tcPr>
            <w:tcW w:w="3132" w:type="dxa"/>
          </w:tcPr>
          <w:p w14:paraId="3674A687" w14:textId="66691291"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13.8</w:t>
            </w:r>
          </w:p>
        </w:tc>
        <w:tc>
          <w:tcPr>
            <w:tcW w:w="3132" w:type="dxa"/>
          </w:tcPr>
          <w:p w14:paraId="3425564C" w14:textId="2E96CD84"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2D169007"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33988CB0" w14:textId="4CC05225" w:rsidR="001F2BB5" w:rsidRPr="00E9620C" w:rsidRDefault="001F2BB5"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0.69</w:t>
            </w:r>
          </w:p>
        </w:tc>
        <w:tc>
          <w:tcPr>
            <w:tcW w:w="3132" w:type="dxa"/>
          </w:tcPr>
          <w:p w14:paraId="7E5A17F2" w14:textId="15FC8FCD"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13.0</w:t>
            </w:r>
          </w:p>
        </w:tc>
        <w:tc>
          <w:tcPr>
            <w:tcW w:w="3132" w:type="dxa"/>
          </w:tcPr>
          <w:p w14:paraId="6155A136" w14:textId="6E00E7FF"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10AE7488"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5A0163D" w14:textId="74B64F52" w:rsidR="001F2BB5" w:rsidRPr="00E9620C" w:rsidRDefault="001F2BB5"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0.74</w:t>
            </w:r>
          </w:p>
        </w:tc>
        <w:tc>
          <w:tcPr>
            <w:tcW w:w="3132" w:type="dxa"/>
          </w:tcPr>
          <w:p w14:paraId="7981F6C0" w14:textId="21730F0E"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13.0</w:t>
            </w:r>
          </w:p>
        </w:tc>
        <w:tc>
          <w:tcPr>
            <w:tcW w:w="3132" w:type="dxa"/>
          </w:tcPr>
          <w:p w14:paraId="09E426BA" w14:textId="48F047F4"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6A98196E"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0FB93969" w14:textId="1BD73BBB" w:rsidR="001F2BB5" w:rsidRPr="00E9620C" w:rsidRDefault="001F2BB5"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0.80</w:t>
            </w:r>
          </w:p>
        </w:tc>
        <w:tc>
          <w:tcPr>
            <w:tcW w:w="3132" w:type="dxa"/>
          </w:tcPr>
          <w:p w14:paraId="4FDC26DE" w14:textId="1EA8B1F5"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14.4</w:t>
            </w:r>
          </w:p>
        </w:tc>
        <w:tc>
          <w:tcPr>
            <w:tcW w:w="3132" w:type="dxa"/>
          </w:tcPr>
          <w:p w14:paraId="4BCBF58E" w14:textId="2219C6DB"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7D1D5067"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681490C9" w14:textId="535FEF75" w:rsidR="001F2BB5" w:rsidRPr="00E9620C" w:rsidRDefault="001F2BB5"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0.82</w:t>
            </w:r>
          </w:p>
        </w:tc>
        <w:tc>
          <w:tcPr>
            <w:tcW w:w="3132" w:type="dxa"/>
          </w:tcPr>
          <w:p w14:paraId="78036A93" w14:textId="1E03E6FF"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15.6</w:t>
            </w:r>
          </w:p>
        </w:tc>
        <w:tc>
          <w:tcPr>
            <w:tcW w:w="3132" w:type="dxa"/>
          </w:tcPr>
          <w:p w14:paraId="361C7766" w14:textId="119FA590"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70AA7F04"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68A28324" w14:textId="0B9B22FD" w:rsidR="001F2BB5" w:rsidRPr="00E9620C" w:rsidRDefault="001F2BB5"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0.87</w:t>
            </w:r>
          </w:p>
        </w:tc>
        <w:tc>
          <w:tcPr>
            <w:tcW w:w="3132" w:type="dxa"/>
          </w:tcPr>
          <w:p w14:paraId="3D8DE281" w14:textId="109A03A5"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15.4</w:t>
            </w:r>
          </w:p>
        </w:tc>
        <w:tc>
          <w:tcPr>
            <w:tcW w:w="3132" w:type="dxa"/>
          </w:tcPr>
          <w:p w14:paraId="07375452" w14:textId="6AA98255"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1930F625"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7D7A341" w14:textId="141FDF4C" w:rsidR="001F2BB5" w:rsidRPr="00E9620C" w:rsidRDefault="001F2BB5"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0.92</w:t>
            </w:r>
          </w:p>
        </w:tc>
        <w:tc>
          <w:tcPr>
            <w:tcW w:w="3132" w:type="dxa"/>
          </w:tcPr>
          <w:p w14:paraId="069ED68C" w14:textId="0BAB9FB9"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17.4</w:t>
            </w:r>
          </w:p>
        </w:tc>
        <w:tc>
          <w:tcPr>
            <w:tcW w:w="3132" w:type="dxa"/>
          </w:tcPr>
          <w:p w14:paraId="16997BD9" w14:textId="53EFB878"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78188241"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065FB9C5" w14:textId="1DA23B9D"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0.95</w:t>
            </w:r>
          </w:p>
        </w:tc>
        <w:tc>
          <w:tcPr>
            <w:tcW w:w="3132" w:type="dxa"/>
          </w:tcPr>
          <w:p w14:paraId="21666341" w14:textId="224E4193"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19.1</w:t>
            </w:r>
          </w:p>
        </w:tc>
        <w:tc>
          <w:tcPr>
            <w:tcW w:w="3132" w:type="dxa"/>
          </w:tcPr>
          <w:p w14:paraId="6FFA804A" w14:textId="638A27F1"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4DDA5B2C"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F49DCB1" w14:textId="6A22CDE8"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0.99</w:t>
            </w:r>
          </w:p>
        </w:tc>
        <w:tc>
          <w:tcPr>
            <w:tcW w:w="3132" w:type="dxa"/>
          </w:tcPr>
          <w:p w14:paraId="2FA44D7D" w14:textId="090DC649"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19.5</w:t>
            </w:r>
          </w:p>
        </w:tc>
        <w:tc>
          <w:tcPr>
            <w:tcW w:w="3132" w:type="dxa"/>
          </w:tcPr>
          <w:p w14:paraId="4D3D906C" w14:textId="7A1544C6"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36E53A8B"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4CE87BF4" w14:textId="6B60E710"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1.08</w:t>
            </w:r>
          </w:p>
        </w:tc>
        <w:tc>
          <w:tcPr>
            <w:tcW w:w="3132" w:type="dxa"/>
          </w:tcPr>
          <w:p w14:paraId="0DE818BC" w14:textId="6670DD5B"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20.1</w:t>
            </w:r>
          </w:p>
        </w:tc>
        <w:tc>
          <w:tcPr>
            <w:tcW w:w="3132" w:type="dxa"/>
          </w:tcPr>
          <w:p w14:paraId="1C0996A7" w14:textId="2A17F1C1"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0E48F3B7"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1303B0FA" w14:textId="43322C68"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1.18</w:t>
            </w:r>
          </w:p>
        </w:tc>
        <w:tc>
          <w:tcPr>
            <w:tcW w:w="3132" w:type="dxa"/>
          </w:tcPr>
          <w:p w14:paraId="0FA92F6E" w14:textId="50808496"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22.5</w:t>
            </w:r>
          </w:p>
        </w:tc>
        <w:tc>
          <w:tcPr>
            <w:tcW w:w="3132" w:type="dxa"/>
          </w:tcPr>
          <w:p w14:paraId="688D42CF" w14:textId="491CA3B5"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670C0539"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1FBA7844" w14:textId="781CFF6F"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1.23</w:t>
            </w:r>
          </w:p>
        </w:tc>
        <w:tc>
          <w:tcPr>
            <w:tcW w:w="3132" w:type="dxa"/>
          </w:tcPr>
          <w:p w14:paraId="4FA498CD" w14:textId="534ADA1A"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23.7</w:t>
            </w:r>
          </w:p>
        </w:tc>
        <w:tc>
          <w:tcPr>
            <w:tcW w:w="3132" w:type="dxa"/>
          </w:tcPr>
          <w:p w14:paraId="7886D0FA" w14:textId="30B74116"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6FF193F1"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3314608" w14:textId="5148A86E"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1.25</w:t>
            </w:r>
          </w:p>
        </w:tc>
        <w:tc>
          <w:tcPr>
            <w:tcW w:w="3132" w:type="dxa"/>
          </w:tcPr>
          <w:p w14:paraId="24587115" w14:textId="65FDC2E5"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25.3</w:t>
            </w:r>
          </w:p>
        </w:tc>
        <w:tc>
          <w:tcPr>
            <w:tcW w:w="3132" w:type="dxa"/>
          </w:tcPr>
          <w:p w14:paraId="6FF6F3BD" w14:textId="5B4C1C11"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7E3ECADC"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21C56F2D" w14:textId="6F32FCB2"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1.29</w:t>
            </w:r>
          </w:p>
        </w:tc>
        <w:tc>
          <w:tcPr>
            <w:tcW w:w="3132" w:type="dxa"/>
          </w:tcPr>
          <w:p w14:paraId="2E46D71B" w14:textId="59109453"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25.6</w:t>
            </w:r>
          </w:p>
        </w:tc>
        <w:tc>
          <w:tcPr>
            <w:tcW w:w="3132" w:type="dxa"/>
          </w:tcPr>
          <w:p w14:paraId="6EB704C4" w14:textId="037E64BE"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57A090A2"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49F95D45" w14:textId="3CF56F63"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1.34</w:t>
            </w:r>
          </w:p>
        </w:tc>
        <w:tc>
          <w:tcPr>
            <w:tcW w:w="3132" w:type="dxa"/>
          </w:tcPr>
          <w:p w14:paraId="7E7C09F0" w14:textId="6AD7B5D1"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26.9</w:t>
            </w:r>
          </w:p>
        </w:tc>
        <w:tc>
          <w:tcPr>
            <w:tcW w:w="3132" w:type="dxa"/>
          </w:tcPr>
          <w:p w14:paraId="77962F46" w14:textId="468EAADF"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5D27E128"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45D96899" w14:textId="5D42438F"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1.59</w:t>
            </w:r>
          </w:p>
        </w:tc>
        <w:tc>
          <w:tcPr>
            <w:tcW w:w="3132" w:type="dxa"/>
          </w:tcPr>
          <w:p w14:paraId="408E95F1" w14:textId="12855675"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30.4</w:t>
            </w:r>
          </w:p>
        </w:tc>
        <w:tc>
          <w:tcPr>
            <w:tcW w:w="3132" w:type="dxa"/>
          </w:tcPr>
          <w:p w14:paraId="391B08A8" w14:textId="2F758585"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3570173B"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DF5AA59" w14:textId="47AD3DAC"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1.63</w:t>
            </w:r>
          </w:p>
        </w:tc>
        <w:tc>
          <w:tcPr>
            <w:tcW w:w="3132" w:type="dxa"/>
          </w:tcPr>
          <w:p w14:paraId="34950AF9" w14:textId="01902E2D"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31.7</w:t>
            </w:r>
          </w:p>
        </w:tc>
        <w:tc>
          <w:tcPr>
            <w:tcW w:w="3132" w:type="dxa"/>
          </w:tcPr>
          <w:p w14:paraId="54D2C8D9" w14:textId="1AE5DC76"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57D2E1AB"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28380994" w14:textId="242A08B1"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1.69</w:t>
            </w:r>
          </w:p>
        </w:tc>
        <w:tc>
          <w:tcPr>
            <w:tcW w:w="3132" w:type="dxa"/>
          </w:tcPr>
          <w:p w14:paraId="08D42FC3" w14:textId="592EFA53"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31.4</w:t>
            </w:r>
          </w:p>
        </w:tc>
        <w:tc>
          <w:tcPr>
            <w:tcW w:w="3132" w:type="dxa"/>
          </w:tcPr>
          <w:p w14:paraId="4F38F9C5" w14:textId="76A0CF86"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3D1E77EB"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0283490" w14:textId="0F13CD59"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1.76</w:t>
            </w:r>
          </w:p>
        </w:tc>
        <w:tc>
          <w:tcPr>
            <w:tcW w:w="3132" w:type="dxa"/>
          </w:tcPr>
          <w:p w14:paraId="3175512E" w14:textId="52E77F5E"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34.6</w:t>
            </w:r>
          </w:p>
        </w:tc>
        <w:tc>
          <w:tcPr>
            <w:tcW w:w="3132" w:type="dxa"/>
          </w:tcPr>
          <w:p w14:paraId="7CB81585" w14:textId="283A6D9C"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vertAlign w:val="superscript"/>
                <w:lang w:val="en-GB"/>
              </w:rPr>
              <w:t>14</w:t>
            </w:r>
            <w:r w:rsidRPr="00E9620C">
              <w:rPr>
                <w:rFonts w:ascii="Times New Roman" w:hAnsi="Times New Roman" w:cs="Times New Roman"/>
                <w:sz w:val="18"/>
                <w:szCs w:val="18"/>
                <w:lang w:val="en-GB"/>
              </w:rPr>
              <w:t>C</w:t>
            </w:r>
          </w:p>
        </w:tc>
      </w:tr>
      <w:tr w:rsidR="001F2BB5" w:rsidRPr="00E9620C" w14:paraId="553CFC0C"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54EB3BBA" w14:textId="0AAB8A99"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1.90</w:t>
            </w:r>
          </w:p>
        </w:tc>
        <w:tc>
          <w:tcPr>
            <w:tcW w:w="3132" w:type="dxa"/>
          </w:tcPr>
          <w:p w14:paraId="5F5F21BD" w14:textId="477EDE1C"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35.3</w:t>
            </w:r>
          </w:p>
        </w:tc>
        <w:tc>
          <w:tcPr>
            <w:tcW w:w="3132" w:type="dxa"/>
          </w:tcPr>
          <w:p w14:paraId="5F9E4153" w14:textId="2B678C09"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SFCP04</w:t>
            </w:r>
          </w:p>
        </w:tc>
      </w:tr>
      <w:tr w:rsidR="001F2BB5" w:rsidRPr="00E9620C" w14:paraId="2D497CC1"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1F9E2B9B" w14:textId="5A19FA0A"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2.01</w:t>
            </w:r>
          </w:p>
        </w:tc>
        <w:tc>
          <w:tcPr>
            <w:tcW w:w="3132" w:type="dxa"/>
          </w:tcPr>
          <w:p w14:paraId="11FBAB95" w14:textId="325FC04C"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36.1</w:t>
            </w:r>
          </w:p>
        </w:tc>
        <w:tc>
          <w:tcPr>
            <w:tcW w:w="3132" w:type="dxa"/>
          </w:tcPr>
          <w:p w14:paraId="7EF23789" w14:textId="00201830"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SFCP04</w:t>
            </w:r>
          </w:p>
        </w:tc>
      </w:tr>
      <w:tr w:rsidR="001F2BB5" w:rsidRPr="00E9620C" w14:paraId="3A8A572C"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7743C6DC" w14:textId="02511E80"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2.80</w:t>
            </w:r>
          </w:p>
        </w:tc>
        <w:tc>
          <w:tcPr>
            <w:tcW w:w="3132" w:type="dxa"/>
          </w:tcPr>
          <w:p w14:paraId="7E30E273" w14:textId="32C63D8B"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40.1</w:t>
            </w:r>
          </w:p>
        </w:tc>
        <w:tc>
          <w:tcPr>
            <w:tcW w:w="3132" w:type="dxa"/>
          </w:tcPr>
          <w:p w14:paraId="346C51C9" w14:textId="1F9BD002"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SFCP04</w:t>
            </w:r>
          </w:p>
        </w:tc>
      </w:tr>
      <w:tr w:rsidR="001F2BB5" w:rsidRPr="00E9620C" w14:paraId="50A816FC"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683F13F1" w14:textId="4C78E8B4"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3.10</w:t>
            </w:r>
          </w:p>
        </w:tc>
        <w:tc>
          <w:tcPr>
            <w:tcW w:w="3132" w:type="dxa"/>
          </w:tcPr>
          <w:p w14:paraId="56ECE00A" w14:textId="0ACFF80D"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42.7</w:t>
            </w:r>
          </w:p>
        </w:tc>
        <w:tc>
          <w:tcPr>
            <w:tcW w:w="3132" w:type="dxa"/>
          </w:tcPr>
          <w:p w14:paraId="585BB127" w14:textId="55F09A36"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SFCP04</w:t>
            </w:r>
          </w:p>
        </w:tc>
      </w:tr>
      <w:tr w:rsidR="001F2BB5" w:rsidRPr="00E9620C" w14:paraId="6B628368"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5B869803" w14:textId="21936D73"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3.50</w:t>
            </w:r>
          </w:p>
        </w:tc>
        <w:tc>
          <w:tcPr>
            <w:tcW w:w="3132" w:type="dxa"/>
          </w:tcPr>
          <w:p w14:paraId="55829C75" w14:textId="237FBF81"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48.0</w:t>
            </w:r>
          </w:p>
        </w:tc>
        <w:tc>
          <w:tcPr>
            <w:tcW w:w="3132" w:type="dxa"/>
          </w:tcPr>
          <w:p w14:paraId="0EB90787" w14:textId="60A1B991"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SFCP04</w:t>
            </w:r>
          </w:p>
        </w:tc>
      </w:tr>
      <w:tr w:rsidR="001F2BB5" w:rsidRPr="00E9620C" w14:paraId="1D39E7EC"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3D5823EB" w14:textId="677EEC70"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4.14</w:t>
            </w:r>
          </w:p>
        </w:tc>
        <w:tc>
          <w:tcPr>
            <w:tcW w:w="3132" w:type="dxa"/>
          </w:tcPr>
          <w:p w14:paraId="7966C104" w14:textId="16022766"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56.0</w:t>
            </w:r>
          </w:p>
        </w:tc>
        <w:tc>
          <w:tcPr>
            <w:tcW w:w="3132" w:type="dxa"/>
          </w:tcPr>
          <w:p w14:paraId="76079DB4" w14:textId="5598D119"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SFCP04</w:t>
            </w:r>
          </w:p>
        </w:tc>
      </w:tr>
      <w:tr w:rsidR="001F2BB5" w:rsidRPr="00E9620C" w14:paraId="7E5C65A1"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51830101" w14:textId="16A8D43F"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4.50</w:t>
            </w:r>
          </w:p>
        </w:tc>
        <w:tc>
          <w:tcPr>
            <w:tcW w:w="3132" w:type="dxa"/>
          </w:tcPr>
          <w:p w14:paraId="29CA6D04" w14:textId="5D6930CF"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62.0</w:t>
            </w:r>
          </w:p>
        </w:tc>
        <w:tc>
          <w:tcPr>
            <w:tcW w:w="3132" w:type="dxa"/>
          </w:tcPr>
          <w:p w14:paraId="55C4EA46" w14:textId="39B7EA32"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r w:rsidR="001F2BB5" w:rsidRPr="00E9620C" w14:paraId="68B52CCD"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39B3C866" w14:textId="1DB9FED3"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5.24</w:t>
            </w:r>
          </w:p>
        </w:tc>
        <w:tc>
          <w:tcPr>
            <w:tcW w:w="3132" w:type="dxa"/>
          </w:tcPr>
          <w:p w14:paraId="411BD516" w14:textId="35DCA1AB"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72.0</w:t>
            </w:r>
          </w:p>
        </w:tc>
        <w:tc>
          <w:tcPr>
            <w:tcW w:w="3132" w:type="dxa"/>
          </w:tcPr>
          <w:p w14:paraId="63CA7346" w14:textId="1EC18F0B"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r w:rsidR="001F2BB5" w:rsidRPr="00E9620C" w14:paraId="6462FD9D"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0984B5A7" w14:textId="1D2A22F3"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5.90</w:t>
            </w:r>
          </w:p>
        </w:tc>
        <w:tc>
          <w:tcPr>
            <w:tcW w:w="3132" w:type="dxa"/>
          </w:tcPr>
          <w:p w14:paraId="433980D7" w14:textId="2358B587"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86.0</w:t>
            </w:r>
          </w:p>
        </w:tc>
        <w:tc>
          <w:tcPr>
            <w:tcW w:w="3132" w:type="dxa"/>
          </w:tcPr>
          <w:p w14:paraId="1010824A" w14:textId="22539537"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r w:rsidR="001F2BB5" w:rsidRPr="00E9620C" w14:paraId="70E02A98"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44A85ABC" w14:textId="324A0503" w:rsidR="00E9620C"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6.22</w:t>
            </w:r>
          </w:p>
        </w:tc>
        <w:tc>
          <w:tcPr>
            <w:tcW w:w="3132" w:type="dxa"/>
          </w:tcPr>
          <w:p w14:paraId="09ADAAF4" w14:textId="7F0648F1"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93.0</w:t>
            </w:r>
          </w:p>
        </w:tc>
        <w:tc>
          <w:tcPr>
            <w:tcW w:w="3132" w:type="dxa"/>
          </w:tcPr>
          <w:p w14:paraId="6683FF25" w14:textId="28CDE873"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r w:rsidR="001F2BB5" w:rsidRPr="00E9620C" w14:paraId="3351587B"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62CF0898" w14:textId="3046B835"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7.06</w:t>
            </w:r>
          </w:p>
        </w:tc>
        <w:tc>
          <w:tcPr>
            <w:tcW w:w="3132" w:type="dxa"/>
          </w:tcPr>
          <w:p w14:paraId="3B89A754" w14:textId="21A8373A"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104</w:t>
            </w:r>
          </w:p>
        </w:tc>
        <w:tc>
          <w:tcPr>
            <w:tcW w:w="3132" w:type="dxa"/>
          </w:tcPr>
          <w:p w14:paraId="2AE521E0" w14:textId="35B74BA9"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r w:rsidR="001F2BB5" w:rsidRPr="00E9620C" w14:paraId="2127D91D"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2BC32CF" w14:textId="522535B7"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8.75</w:t>
            </w:r>
          </w:p>
        </w:tc>
        <w:tc>
          <w:tcPr>
            <w:tcW w:w="3132" w:type="dxa"/>
          </w:tcPr>
          <w:p w14:paraId="18F61E05" w14:textId="3700FAB2"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127</w:t>
            </w:r>
          </w:p>
        </w:tc>
        <w:tc>
          <w:tcPr>
            <w:tcW w:w="3132" w:type="dxa"/>
          </w:tcPr>
          <w:p w14:paraId="34EA7218" w14:textId="49A16E55"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r w:rsidR="001F2BB5" w:rsidRPr="00E9620C" w14:paraId="4C163578"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10C0F193" w14:textId="58526642"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9.17</w:t>
            </w:r>
          </w:p>
        </w:tc>
        <w:tc>
          <w:tcPr>
            <w:tcW w:w="3132" w:type="dxa"/>
          </w:tcPr>
          <w:p w14:paraId="5500452E" w14:textId="3A565F21" w:rsidR="00E9620C"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136</w:t>
            </w:r>
          </w:p>
        </w:tc>
        <w:tc>
          <w:tcPr>
            <w:tcW w:w="3132" w:type="dxa"/>
          </w:tcPr>
          <w:p w14:paraId="066AD912" w14:textId="603C5CA3"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r w:rsidR="001F2BB5" w:rsidRPr="00E9620C" w14:paraId="083AD7A9"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0B0E23B3" w14:textId="34F13A63"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11.54</w:t>
            </w:r>
          </w:p>
        </w:tc>
        <w:tc>
          <w:tcPr>
            <w:tcW w:w="3132" w:type="dxa"/>
          </w:tcPr>
          <w:p w14:paraId="387C3B1B" w14:textId="549E2971"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191</w:t>
            </w:r>
          </w:p>
        </w:tc>
        <w:tc>
          <w:tcPr>
            <w:tcW w:w="3132" w:type="dxa"/>
          </w:tcPr>
          <w:p w14:paraId="10F453AD" w14:textId="5C54187A"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r w:rsidR="001F2BB5" w:rsidRPr="00E9620C" w14:paraId="7F5AD50C" w14:textId="77777777" w:rsidTr="00E9620C">
        <w:tc>
          <w:tcPr>
            <w:cnfStyle w:val="001000000000" w:firstRow="0" w:lastRow="0" w:firstColumn="1" w:lastColumn="0" w:oddVBand="0" w:evenVBand="0" w:oddHBand="0" w:evenHBand="0" w:firstRowFirstColumn="0" w:firstRowLastColumn="0" w:lastRowFirstColumn="0" w:lastRowLastColumn="0"/>
            <w:tcW w:w="3132" w:type="dxa"/>
          </w:tcPr>
          <w:p w14:paraId="547030A1" w14:textId="4677FCCA"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12.42</w:t>
            </w:r>
          </w:p>
        </w:tc>
        <w:tc>
          <w:tcPr>
            <w:tcW w:w="3132" w:type="dxa"/>
          </w:tcPr>
          <w:p w14:paraId="6F068034" w14:textId="73757F91"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201</w:t>
            </w:r>
          </w:p>
        </w:tc>
        <w:tc>
          <w:tcPr>
            <w:tcW w:w="3132" w:type="dxa"/>
          </w:tcPr>
          <w:p w14:paraId="6771446C" w14:textId="0248385B" w:rsidR="001F2BB5" w:rsidRPr="00E9620C" w:rsidRDefault="00E9620C" w:rsidP="00BD2279">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r w:rsidR="001F2BB5" w:rsidRPr="00E9620C" w14:paraId="34F55A12" w14:textId="77777777" w:rsidTr="00E962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AAC2A30" w14:textId="669F6A08" w:rsidR="001F2BB5" w:rsidRPr="00E9620C" w:rsidRDefault="00E9620C" w:rsidP="00BD2279">
            <w:pPr>
              <w:pStyle w:val="NoSpacing"/>
              <w:jc w:val="both"/>
              <w:rPr>
                <w:rFonts w:ascii="Times New Roman" w:hAnsi="Times New Roman" w:cs="Times New Roman"/>
                <w:sz w:val="18"/>
                <w:szCs w:val="18"/>
                <w:lang w:val="en-GB"/>
              </w:rPr>
            </w:pPr>
            <w:r w:rsidRPr="00E9620C">
              <w:rPr>
                <w:rFonts w:ascii="Times New Roman" w:hAnsi="Times New Roman" w:cs="Times New Roman"/>
                <w:sz w:val="18"/>
                <w:szCs w:val="18"/>
                <w:lang w:val="en-GB"/>
              </w:rPr>
              <w:t>13.65</w:t>
            </w:r>
          </w:p>
        </w:tc>
        <w:tc>
          <w:tcPr>
            <w:tcW w:w="3132" w:type="dxa"/>
          </w:tcPr>
          <w:p w14:paraId="19DB64F5" w14:textId="5FF58943"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220</w:t>
            </w:r>
          </w:p>
        </w:tc>
        <w:tc>
          <w:tcPr>
            <w:tcW w:w="3132" w:type="dxa"/>
          </w:tcPr>
          <w:p w14:paraId="10BCC59A" w14:textId="6EC49116" w:rsidR="001F2BB5" w:rsidRPr="00E9620C" w:rsidRDefault="00E9620C" w:rsidP="00BD227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GB"/>
              </w:rPr>
            </w:pPr>
            <w:r w:rsidRPr="00E9620C">
              <w:rPr>
                <w:rFonts w:ascii="Times New Roman" w:hAnsi="Times New Roman" w:cs="Times New Roman"/>
                <w:sz w:val="18"/>
                <w:szCs w:val="18"/>
                <w:lang w:val="en-GB"/>
              </w:rPr>
              <w:t>LR04</w:t>
            </w:r>
          </w:p>
        </w:tc>
      </w:tr>
    </w:tbl>
    <w:p w14:paraId="43E01F19" w14:textId="77777777" w:rsidR="001F0DB7" w:rsidRDefault="001F0DB7" w:rsidP="00BD2279">
      <w:pPr>
        <w:pStyle w:val="NoSpacing"/>
        <w:jc w:val="both"/>
        <w:rPr>
          <w:rFonts w:ascii="Times New Roman" w:hAnsi="Times New Roman" w:cs="Times New Roman"/>
          <w:lang w:val="en-GB"/>
        </w:rPr>
      </w:pPr>
    </w:p>
    <w:p w14:paraId="10BCC3E3" w14:textId="12EF0AEE" w:rsidR="002F5896" w:rsidRPr="00682664" w:rsidRDefault="002F5896" w:rsidP="00BD2279">
      <w:pPr>
        <w:pStyle w:val="NoSpacing"/>
        <w:jc w:val="both"/>
        <w:rPr>
          <w:rFonts w:ascii="Times New Roman" w:hAnsi="Times New Roman" w:cs="Times New Roman"/>
          <w:lang w:val="en-GB"/>
        </w:rPr>
      </w:pPr>
      <w:r w:rsidRPr="00682664">
        <w:rPr>
          <w:rFonts w:ascii="Times New Roman" w:hAnsi="Times New Roman" w:cs="Times New Roman"/>
          <w:lang w:val="en-GB"/>
        </w:rPr>
        <w:br w:type="page"/>
      </w:r>
    </w:p>
    <w:p w14:paraId="67DCA102" w14:textId="4C99BDE1" w:rsidR="001F0DB7" w:rsidRDefault="00FC1CC5" w:rsidP="00FC1CC5">
      <w:pPr>
        <w:jc w:val="center"/>
        <w:rPr>
          <w:rFonts w:ascii="Times New Roman" w:hAnsi="Times New Roman" w:cs="Times New Roman"/>
          <w:b/>
          <w:i/>
          <w:sz w:val="26"/>
          <w:szCs w:val="26"/>
          <w:lang w:val="en-GB"/>
        </w:rPr>
      </w:pPr>
      <w:r w:rsidRPr="00682664">
        <w:rPr>
          <w:rFonts w:ascii="Times New Roman" w:hAnsi="Times New Roman" w:cs="Times New Roman"/>
          <w:b/>
          <w:i/>
          <w:sz w:val="26"/>
          <w:szCs w:val="26"/>
          <w:lang w:val="en-GB"/>
        </w:rPr>
        <w:lastRenderedPageBreak/>
        <w:t>Results</w:t>
      </w:r>
      <w:r w:rsidR="00682664" w:rsidRPr="00682664">
        <w:rPr>
          <w:rFonts w:ascii="Times New Roman" w:hAnsi="Times New Roman" w:cs="Times New Roman"/>
          <w:b/>
          <w:i/>
          <w:sz w:val="26"/>
          <w:szCs w:val="26"/>
          <w:lang w:val="en-GB"/>
        </w:rPr>
        <w:t xml:space="preserve"> and Discussion</w:t>
      </w:r>
      <w:r w:rsidR="008D7A46">
        <w:rPr>
          <w:rFonts w:ascii="Times New Roman" w:hAnsi="Times New Roman" w:cs="Times New Roman"/>
          <w:b/>
          <w:i/>
          <w:sz w:val="26"/>
          <w:szCs w:val="26"/>
          <w:lang w:val="en-GB"/>
        </w:rPr>
        <w:fldChar w:fldCharType="begin"/>
      </w:r>
      <w:r w:rsidR="008D7A46">
        <w:instrText xml:space="preserve"> XE "</w:instrText>
      </w:r>
      <w:r w:rsidR="008D7A46" w:rsidRPr="00222706">
        <w:rPr>
          <w:rFonts w:ascii="Times New Roman" w:hAnsi="Times New Roman" w:cs="Times New Roman"/>
          <w:b/>
          <w:i/>
          <w:sz w:val="26"/>
          <w:szCs w:val="26"/>
          <w:lang w:val="en-GB"/>
        </w:rPr>
        <w:instrText>Results and Discussion</w:instrText>
      </w:r>
      <w:r w:rsidR="008D7A46">
        <w:instrText xml:space="preserve">" </w:instrText>
      </w:r>
      <w:r w:rsidR="008D7A46">
        <w:rPr>
          <w:rFonts w:ascii="Times New Roman" w:hAnsi="Times New Roman" w:cs="Times New Roman"/>
          <w:b/>
          <w:i/>
          <w:sz w:val="26"/>
          <w:szCs w:val="26"/>
          <w:lang w:val="en-GB"/>
        </w:rPr>
        <w:fldChar w:fldCharType="end"/>
      </w:r>
    </w:p>
    <w:p w14:paraId="33BDC0CA" w14:textId="181E7ED5" w:rsidR="005E01C9" w:rsidRDefault="001F0DB7" w:rsidP="001F0DB7">
      <w:pPr>
        <w:ind w:firstLine="720"/>
        <w:jc w:val="both"/>
        <w:rPr>
          <w:rFonts w:ascii="Times New Roman" w:hAnsi="Times New Roman" w:cs="Times New Roman"/>
          <w:lang w:val="en-GB"/>
        </w:rPr>
      </w:pPr>
      <w:r w:rsidRPr="001F0DB7">
        <w:rPr>
          <w:rFonts w:ascii="Times New Roman" w:hAnsi="Times New Roman" w:cs="Times New Roman"/>
          <w:lang w:val="en-GB"/>
        </w:rPr>
        <w:t xml:space="preserve">Both piston cores </w:t>
      </w:r>
      <w:r>
        <w:rPr>
          <w:rFonts w:ascii="Times New Roman" w:hAnsi="Times New Roman" w:cs="Times New Roman"/>
          <w:lang w:val="en-GB"/>
        </w:rPr>
        <w:t>proved to be of sufficient quality to allow for correlation based both on lightness and XRF measurements.</w:t>
      </w:r>
      <w:r w:rsidR="0041587B">
        <w:rPr>
          <w:rFonts w:ascii="Times New Roman" w:hAnsi="Times New Roman" w:cs="Times New Roman"/>
          <w:lang w:val="en-GB"/>
        </w:rPr>
        <w:t xml:space="preserve"> Pictures of each segment with lightness and XRF data can be found in the </w:t>
      </w:r>
      <w:r w:rsidR="0041587B">
        <w:rPr>
          <w:rFonts w:ascii="Times New Roman" w:hAnsi="Times New Roman" w:cs="Times New Roman"/>
          <w:i/>
          <w:lang w:val="en-GB"/>
        </w:rPr>
        <w:t>Appendix.</w:t>
      </w:r>
      <w:r>
        <w:rPr>
          <w:rFonts w:ascii="Times New Roman" w:hAnsi="Times New Roman" w:cs="Times New Roman"/>
          <w:lang w:val="en-GB"/>
        </w:rPr>
        <w:t xml:space="preserve"> As previously mentioned, the first action would be to correlation NICO-13 and NICO-14.</w:t>
      </w:r>
      <w:r w:rsidR="005E01C9">
        <w:rPr>
          <w:rFonts w:ascii="Times New Roman" w:hAnsi="Times New Roman" w:cs="Times New Roman"/>
          <w:lang w:val="en-GB"/>
        </w:rPr>
        <w:t xml:space="preserve"> The lightness measurements had a resoluti</w:t>
      </w:r>
      <w:r w:rsidR="00812A19">
        <w:rPr>
          <w:rFonts w:ascii="Times New Roman" w:hAnsi="Times New Roman" w:cs="Times New Roman"/>
          <w:lang w:val="en-GB"/>
        </w:rPr>
        <w:t>on of one measurement every 0.07</w:t>
      </w:r>
      <w:r w:rsidR="005E01C9">
        <w:rPr>
          <w:rFonts w:ascii="Times New Roman" w:hAnsi="Times New Roman" w:cs="Times New Roman"/>
          <w:lang w:val="en-GB"/>
        </w:rPr>
        <w:t xml:space="preserve"> millimetres and the XRF had a measurement every centimetre. The first course of action is to determine in which resolution the lightness will be considered. A to high resolution results in an increase in background noise possibly reducing the impact of the actual lightness fluctuations in the core. A resolution to low results will filter away smaller events recorded in the lightness record. </w:t>
      </w:r>
    </w:p>
    <w:p w14:paraId="65074593" w14:textId="77777777" w:rsidR="005E01C9" w:rsidRPr="00682664" w:rsidRDefault="005E01C9" w:rsidP="005E01C9">
      <w:pPr>
        <w:keepNext/>
        <w:jc w:val="both"/>
        <w:rPr>
          <w:rFonts w:ascii="Times New Roman" w:hAnsi="Times New Roman" w:cs="Times New Roman"/>
        </w:rPr>
      </w:pPr>
      <w:r w:rsidRPr="00682664">
        <w:rPr>
          <w:rFonts w:ascii="Times New Roman" w:hAnsi="Times New Roman" w:cs="Times New Roman"/>
          <w:noProof/>
        </w:rPr>
        <w:drawing>
          <wp:inline distT="0" distB="0" distL="0" distR="0" wp14:anchorId="53A7F9D6" wp14:editId="6E28660C">
            <wp:extent cx="5972810" cy="5523865"/>
            <wp:effectExtent l="0" t="0" r="889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2810" cy="5523865"/>
                    </a:xfrm>
                    <a:prstGeom prst="rect">
                      <a:avLst/>
                    </a:prstGeom>
                  </pic:spPr>
                </pic:pic>
              </a:graphicData>
            </a:graphic>
          </wp:inline>
        </w:drawing>
      </w:r>
    </w:p>
    <w:p w14:paraId="63050BF1" w14:textId="661A08BF" w:rsidR="005E01C9" w:rsidRPr="00682664" w:rsidRDefault="005E01C9" w:rsidP="005E01C9">
      <w:pPr>
        <w:pStyle w:val="Caption"/>
        <w:jc w:val="both"/>
        <w:rPr>
          <w:rFonts w:ascii="Times New Roman" w:hAnsi="Times New Roman" w:cs="Times New Roman"/>
          <w:color w:val="000000" w:themeColor="text1"/>
        </w:rPr>
      </w:pPr>
      <w:r w:rsidRPr="00682664">
        <w:rPr>
          <w:rFonts w:ascii="Times New Roman" w:hAnsi="Times New Roman" w:cs="Times New Roman"/>
          <w:color w:val="000000" w:themeColor="text1"/>
        </w:rPr>
        <w:t>Fig</w:t>
      </w:r>
      <w:r w:rsidR="002E22BD">
        <w:rPr>
          <w:rFonts w:ascii="Times New Roman" w:hAnsi="Times New Roman" w:cs="Times New Roman"/>
          <w:color w:val="000000" w:themeColor="text1"/>
        </w:rPr>
        <w:t>ure 3</w:t>
      </w:r>
      <w:r w:rsidRPr="00682664">
        <w:rPr>
          <w:rFonts w:ascii="Times New Roman" w:hAnsi="Times New Roman" w:cs="Times New Roman"/>
          <w:color w:val="000000" w:themeColor="text1"/>
        </w:rPr>
        <w:t xml:space="preserve">: NICO-13, NICO-14 and IODP-U1308 their lightness, the NICO cores with full (left) and 1 cm resolution (right). All three graphs represent the majority of MIS-5. Core tops chosen at 75 </w:t>
      </w:r>
      <w:proofErr w:type="spellStart"/>
      <w:r w:rsidRPr="00682664">
        <w:rPr>
          <w:rFonts w:ascii="Times New Roman" w:hAnsi="Times New Roman" w:cs="Times New Roman"/>
          <w:color w:val="000000" w:themeColor="text1"/>
        </w:rPr>
        <w:t>ka</w:t>
      </w:r>
      <w:proofErr w:type="spellEnd"/>
      <w:r w:rsidRPr="00682664">
        <w:rPr>
          <w:rFonts w:ascii="Times New Roman" w:hAnsi="Times New Roman" w:cs="Times New Roman"/>
          <w:color w:val="000000" w:themeColor="text1"/>
        </w:rPr>
        <w:t xml:space="preserve">, and bottoms at 110 </w:t>
      </w:r>
      <w:proofErr w:type="spellStart"/>
      <w:r w:rsidRPr="00682664">
        <w:rPr>
          <w:rFonts w:ascii="Times New Roman" w:hAnsi="Times New Roman" w:cs="Times New Roman"/>
          <w:color w:val="000000" w:themeColor="text1"/>
        </w:rPr>
        <w:t>ka</w:t>
      </w:r>
      <w:proofErr w:type="spellEnd"/>
      <w:r w:rsidRPr="00682664">
        <w:rPr>
          <w:rFonts w:ascii="Times New Roman" w:hAnsi="Times New Roman" w:cs="Times New Roman"/>
          <w:color w:val="000000" w:themeColor="text1"/>
        </w:rPr>
        <w:t>.</w:t>
      </w:r>
    </w:p>
    <w:p w14:paraId="434B5079" w14:textId="2403E30D" w:rsidR="002E22BD" w:rsidRDefault="002E22BD">
      <w:pPr>
        <w:rPr>
          <w:rFonts w:ascii="Times New Roman" w:hAnsi="Times New Roman" w:cs="Times New Roman"/>
          <w:b/>
          <w:i/>
          <w:lang w:val="en-GB"/>
        </w:rPr>
      </w:pPr>
      <w:r>
        <w:rPr>
          <w:rFonts w:ascii="Times New Roman" w:hAnsi="Times New Roman" w:cs="Times New Roman"/>
          <w:b/>
          <w:i/>
          <w:lang w:val="en-GB"/>
        </w:rPr>
        <w:br w:type="page"/>
      </w:r>
    </w:p>
    <w:p w14:paraId="7F4E4DF3" w14:textId="7B070811" w:rsidR="00174F65" w:rsidRDefault="00812A19" w:rsidP="001F0DB7">
      <w:pPr>
        <w:ind w:firstLine="720"/>
        <w:jc w:val="both"/>
        <w:rPr>
          <w:rFonts w:ascii="Times New Roman" w:hAnsi="Times New Roman" w:cs="Times New Roman"/>
          <w:lang w:val="en-GB"/>
        </w:rPr>
      </w:pPr>
      <w:r>
        <w:rPr>
          <w:rFonts w:ascii="Times New Roman" w:hAnsi="Times New Roman" w:cs="Times New Roman"/>
          <w:b/>
          <w:lang w:val="en-GB"/>
        </w:rPr>
        <w:lastRenderedPageBreak/>
        <w:t xml:space="preserve">Fig.3 </w:t>
      </w:r>
      <w:r>
        <w:rPr>
          <w:rFonts w:ascii="Times New Roman" w:hAnsi="Times New Roman" w:cs="Times New Roman"/>
          <w:lang w:val="en-GB"/>
        </w:rPr>
        <w:t xml:space="preserve">shows the majority of MIS-5. Due to less </w:t>
      </w:r>
      <w:proofErr w:type="spellStart"/>
      <w:r>
        <w:rPr>
          <w:rFonts w:ascii="Times New Roman" w:hAnsi="Times New Roman" w:cs="Times New Roman"/>
          <w:lang w:val="en-GB"/>
        </w:rPr>
        <w:t>correlatable</w:t>
      </w:r>
      <w:proofErr w:type="spellEnd"/>
      <w:r>
        <w:rPr>
          <w:rFonts w:ascii="Times New Roman" w:hAnsi="Times New Roman" w:cs="Times New Roman"/>
          <w:lang w:val="en-GB"/>
        </w:rPr>
        <w:t xml:space="preserve"> points based on XRF, lightness was the main correlative tool in this part of the core. Therefore, its ideal for considering the resolution used for the lightness data. The main factors to distinguish an ideal resolution is a good balance between filtering out noise, but preserving a resolution high enough to not filter out smaller</w:t>
      </w:r>
      <w:r w:rsidR="00614064">
        <w:rPr>
          <w:rFonts w:ascii="Times New Roman" w:hAnsi="Times New Roman" w:cs="Times New Roman"/>
          <w:lang w:val="en-GB"/>
        </w:rPr>
        <w:t xml:space="preserve"> (&lt;1cm)</w:t>
      </w:r>
      <w:r>
        <w:rPr>
          <w:rFonts w:ascii="Times New Roman" w:hAnsi="Times New Roman" w:cs="Times New Roman"/>
          <w:lang w:val="en-GB"/>
        </w:rPr>
        <w:t xml:space="preserve"> recognisable points, such as the green and purple bands found in both NICO-13 and 14 for this interval. Secondly, comparing NICO-13 to NICO-14 can be done at a significantly higher resolution than comparing them both to IODP-U1308, as this core had lightness measurements taken every 2 </w:t>
      </w:r>
      <w:r w:rsidR="00614064">
        <w:rPr>
          <w:rFonts w:ascii="Times New Roman" w:hAnsi="Times New Roman" w:cs="Times New Roman"/>
          <w:lang w:val="en-GB"/>
        </w:rPr>
        <w:t>centimetres</w:t>
      </w:r>
      <w:r>
        <w:rPr>
          <w:rFonts w:ascii="Times New Roman" w:hAnsi="Times New Roman" w:cs="Times New Roman"/>
          <w:lang w:val="en-GB"/>
        </w:rPr>
        <w:t>.</w:t>
      </w:r>
      <w:r w:rsidR="00614064">
        <w:rPr>
          <w:rFonts w:ascii="Times New Roman" w:hAnsi="Times New Roman" w:cs="Times New Roman"/>
          <w:lang w:val="en-GB"/>
        </w:rPr>
        <w:t xml:space="preserve"> Therefore, taking specific markers within the NICO cores to compare to IODP-U1308 that are too to small scale will generally not result in an accurate correlation. Therefore, it was decided to resort to a resolution of roughly 1 centimetre. This resolution maintains accurate depiction of significant deviations in lightness useful as tie points while also filtering away enough noise. Furthermore, even though this resolution is still twice the resolution used for IODP-U1308, accurate tie points could still be found between these cores. </w:t>
      </w:r>
    </w:p>
    <w:p w14:paraId="5A6FDE88" w14:textId="77777777" w:rsidR="00614064" w:rsidRDefault="00614064" w:rsidP="001F0DB7">
      <w:pPr>
        <w:ind w:firstLine="720"/>
        <w:jc w:val="both"/>
        <w:rPr>
          <w:rFonts w:ascii="Times New Roman" w:hAnsi="Times New Roman" w:cs="Times New Roman"/>
          <w:lang w:val="en-GB"/>
        </w:rPr>
      </w:pPr>
    </w:p>
    <w:p w14:paraId="5BCB1CD5" w14:textId="30C755FA" w:rsidR="00614064" w:rsidRPr="00812A19" w:rsidRDefault="00614064" w:rsidP="00614064">
      <w:pPr>
        <w:ind w:firstLine="720"/>
        <w:jc w:val="both"/>
        <w:rPr>
          <w:noProof/>
        </w:rPr>
      </w:pPr>
      <w:r w:rsidRPr="00682664">
        <w:rPr>
          <w:rFonts w:ascii="Times New Roman" w:hAnsi="Times New Roman" w:cs="Times New Roman"/>
          <w:lang w:val="en-GB"/>
        </w:rPr>
        <w:t xml:space="preserve">It can be observed in </w:t>
      </w:r>
      <w:r>
        <w:rPr>
          <w:rFonts w:ascii="Times New Roman" w:hAnsi="Times New Roman" w:cs="Times New Roman"/>
          <w:b/>
          <w:lang w:val="en-GB"/>
        </w:rPr>
        <w:t>Fig. 3</w:t>
      </w:r>
      <w:r w:rsidRPr="00682664">
        <w:rPr>
          <w:rFonts w:ascii="Times New Roman" w:hAnsi="Times New Roman" w:cs="Times New Roman"/>
          <w:lang w:val="en-GB"/>
        </w:rPr>
        <w:t xml:space="preserve"> that the centimetre scale resolution for NICO-13 and NICO-14 is still able to properly depict the </w:t>
      </w:r>
      <w:proofErr w:type="spellStart"/>
      <w:r w:rsidRPr="00682664">
        <w:rPr>
          <w:rFonts w:ascii="Times New Roman" w:hAnsi="Times New Roman" w:cs="Times New Roman"/>
          <w:lang w:val="en-GB"/>
        </w:rPr>
        <w:t>correlatable</w:t>
      </w:r>
      <w:proofErr w:type="spellEnd"/>
      <w:r w:rsidRPr="00682664">
        <w:rPr>
          <w:rFonts w:ascii="Times New Roman" w:hAnsi="Times New Roman" w:cs="Times New Roman"/>
          <w:lang w:val="en-GB"/>
        </w:rPr>
        <w:t xml:space="preserve"> features. Distinguishable points do not appear to be lost when going from the full to the 1 centimetre resolution. Small scale (&lt; 1cm) features, such as ~610 cm in NICO-13, are being reduced in amplitude due to having fewer points used that capture this feature. Furthermore, due to IODP-U1308 having a resolution of 2 centimetres, a very high resolution would not have aided to find tie points be</w:t>
      </w:r>
      <w:r>
        <w:rPr>
          <w:rFonts w:ascii="Times New Roman" w:hAnsi="Times New Roman" w:cs="Times New Roman"/>
          <w:lang w:val="en-GB"/>
        </w:rPr>
        <w:t>tween the NICO and IODP cores. Initially, t</w:t>
      </w:r>
      <w:r w:rsidRPr="00682664">
        <w:rPr>
          <w:rFonts w:ascii="Times New Roman" w:hAnsi="Times New Roman" w:cs="Times New Roman"/>
          <w:lang w:val="en-GB"/>
        </w:rPr>
        <w:t>he main trends in this section that were used as tie points are the darker patches representing MIS-5B and MIS-5D at the top and bottom of each core. The purple band preceding MIS-5B is present in NICO-13 and IODP-U1308, NICO-14 shows a slight purple discolouration in that area but a w</w:t>
      </w:r>
      <w:r>
        <w:rPr>
          <w:rFonts w:ascii="Times New Roman" w:hAnsi="Times New Roman" w:cs="Times New Roman"/>
          <w:lang w:val="en-GB"/>
        </w:rPr>
        <w:t>ell-defined band is absent. P</w:t>
      </w:r>
      <w:r w:rsidRPr="00682664">
        <w:rPr>
          <w:rFonts w:ascii="Times New Roman" w:hAnsi="Times New Roman" w:cs="Times New Roman"/>
          <w:lang w:val="en-GB"/>
        </w:rPr>
        <w:t xml:space="preserve">rocesses responsible for the formation of these features are expected to have similarly affected all three cores due to their close proximity. Therefore, this band most probably was also present in NICO-14, but faded due to diagenetic alteration of the sediment. This seems to also happens deeper into MIS-5C, at roughly 680 cm in NICO-13, a quick succession of similar purple bands can be observed. Both NICO-14 and IODP-U1308 captured a slight dip in lightness at this point but neither is as pronounced as NICO-13. Further still, IODP-U1308 seems to generally lack the green and purple </w:t>
      </w:r>
      <w:proofErr w:type="spellStart"/>
      <w:r w:rsidRPr="00682664">
        <w:rPr>
          <w:rFonts w:ascii="Times New Roman" w:hAnsi="Times New Roman" w:cs="Times New Roman"/>
          <w:lang w:val="en-GB"/>
        </w:rPr>
        <w:t>discolourations</w:t>
      </w:r>
      <w:proofErr w:type="spellEnd"/>
      <w:r w:rsidRPr="00682664">
        <w:rPr>
          <w:rFonts w:ascii="Times New Roman" w:hAnsi="Times New Roman" w:cs="Times New Roman"/>
          <w:lang w:val="en-GB"/>
        </w:rPr>
        <w:t xml:space="preserve"> found in the NICO cores. More on these bands in the </w:t>
      </w:r>
      <w:r w:rsidRPr="00682664">
        <w:rPr>
          <w:rFonts w:ascii="Times New Roman" w:hAnsi="Times New Roman" w:cs="Times New Roman"/>
          <w:i/>
          <w:lang w:val="en-GB"/>
        </w:rPr>
        <w:t>XRF</w:t>
      </w:r>
      <w:r w:rsidRPr="00682664">
        <w:rPr>
          <w:rFonts w:ascii="Times New Roman" w:hAnsi="Times New Roman" w:cs="Times New Roman"/>
          <w:lang w:val="en-GB"/>
        </w:rPr>
        <w:t xml:space="preserve"> section. Whether this is due to very local changes, diagenesis or sheer differences caused by the processing of each core remains unknown. </w:t>
      </w:r>
    </w:p>
    <w:p w14:paraId="01B736B9" w14:textId="535DF37E" w:rsidR="00174F65" w:rsidRDefault="00174F65" w:rsidP="001F0DB7">
      <w:pPr>
        <w:ind w:firstLine="720"/>
        <w:jc w:val="both"/>
        <w:rPr>
          <w:rFonts w:ascii="Times New Roman" w:hAnsi="Times New Roman" w:cs="Times New Roman"/>
          <w:lang w:val="en-GB"/>
        </w:rPr>
      </w:pPr>
    </w:p>
    <w:p w14:paraId="2459E445" w14:textId="5652FA72" w:rsidR="00174F65" w:rsidRDefault="00614064" w:rsidP="00174F65">
      <w:pPr>
        <w:keepNext/>
      </w:pPr>
      <w:r w:rsidRPr="00682664">
        <w:rPr>
          <w:rFonts w:ascii="Times New Roman" w:hAnsi="Times New Roman" w:cs="Times New Roman"/>
          <w:noProof/>
        </w:rPr>
        <w:lastRenderedPageBreak/>
        <mc:AlternateContent>
          <mc:Choice Requires="wps">
            <w:drawing>
              <wp:anchor distT="0" distB="0" distL="114300" distR="114300" simplePos="0" relativeHeight="251762688" behindDoc="0" locked="0" layoutInCell="1" allowOverlap="1" wp14:anchorId="4EB58980" wp14:editId="172EC677">
                <wp:simplePos x="0" y="0"/>
                <wp:positionH relativeFrom="page">
                  <wp:posOffset>676275</wp:posOffset>
                </wp:positionH>
                <wp:positionV relativeFrom="paragraph">
                  <wp:posOffset>6155055</wp:posOffset>
                </wp:positionV>
                <wp:extent cx="6791325" cy="635"/>
                <wp:effectExtent l="0" t="0" r="9525" b="0"/>
                <wp:wrapSquare wrapText="bothSides"/>
                <wp:docPr id="74" name="Text Box 74"/>
                <wp:cNvGraphicFramePr/>
                <a:graphic xmlns:a="http://schemas.openxmlformats.org/drawingml/2006/main">
                  <a:graphicData uri="http://schemas.microsoft.com/office/word/2010/wordprocessingShape">
                    <wps:wsp>
                      <wps:cNvSpPr txBox="1"/>
                      <wps:spPr>
                        <a:xfrm>
                          <a:off x="0" y="0"/>
                          <a:ext cx="6791325" cy="635"/>
                        </a:xfrm>
                        <a:prstGeom prst="rect">
                          <a:avLst/>
                        </a:prstGeom>
                        <a:solidFill>
                          <a:prstClr val="white"/>
                        </a:solidFill>
                        <a:ln>
                          <a:noFill/>
                        </a:ln>
                      </wps:spPr>
                      <wps:txbx>
                        <w:txbxContent>
                          <w:p w14:paraId="34C0F7A9" w14:textId="437C7F47" w:rsidR="00A33C52" w:rsidRPr="0060014F" w:rsidRDefault="00A33C52" w:rsidP="00174F65">
                            <w:pPr>
                              <w:pStyle w:val="Caption"/>
                              <w:rPr>
                                <w:noProof/>
                                <w:color w:val="000000" w:themeColor="text1"/>
                              </w:rPr>
                            </w:pPr>
                            <w:r w:rsidRPr="0060014F">
                              <w:rPr>
                                <w:color w:val="000000" w:themeColor="text1"/>
                              </w:rPr>
                              <w:t xml:space="preserve">Figure </w:t>
                            </w:r>
                            <w:r>
                              <w:rPr>
                                <w:color w:val="000000" w:themeColor="text1"/>
                              </w:rPr>
                              <w:t>4</w:t>
                            </w:r>
                            <w:r w:rsidRPr="0060014F">
                              <w:rPr>
                                <w:color w:val="000000" w:themeColor="text1"/>
                              </w:rPr>
                              <w:t>: Correlation for the 75 - 110 ky section</w:t>
                            </w:r>
                            <w:r>
                              <w:rPr>
                                <w:color w:val="000000" w:themeColor="text1"/>
                              </w:rPr>
                              <w:t xml:space="preserve"> of NICO-13 and NICO-14</w:t>
                            </w:r>
                            <w:r w:rsidRPr="0060014F">
                              <w:rPr>
                                <w:color w:val="000000" w:themeColor="text1"/>
                              </w:rPr>
                              <w:t>, NICO-13 is the target core. Due to the high resolution of both, accurate tie points can be located on centimeter scale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B58980" id="Text Box 74" o:spid="_x0000_s1035" type="#_x0000_t202" style="position:absolute;margin-left:53.25pt;margin-top:484.65pt;width:534.75pt;height:.05pt;z-index:2517626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" stroked="f">
                <v:textbox style="mso-fit-shape-to-text:t" inset="0,0,0,0">
                  <w:txbxContent>
                    <w:p w14:paraId="34C0F7A9" w14:textId="437C7F47" w:rsidR="00A33C52" w:rsidRPr="0060014F" w:rsidRDefault="00A33C52" w:rsidP="00174F65">
                      <w:pPr>
                        <w:pStyle w:val="Caption"/>
                        <w:rPr>
                          <w:noProof/>
                          <w:color w:val="000000" w:themeColor="text1"/>
                        </w:rPr>
                      </w:pPr>
                      <w:r w:rsidRPr="0060014F">
                        <w:rPr>
                          <w:color w:val="000000" w:themeColor="text1"/>
                        </w:rPr>
                        <w:t xml:space="preserve">Figure </w:t>
                      </w:r>
                      <w:r>
                        <w:rPr>
                          <w:color w:val="000000" w:themeColor="text1"/>
                        </w:rPr>
                        <w:t>4</w:t>
                      </w:r>
                      <w:r w:rsidRPr="0060014F">
                        <w:rPr>
                          <w:color w:val="000000" w:themeColor="text1"/>
                        </w:rPr>
                        <w:t>: Correlation for the 75 - 110 ky section</w:t>
                      </w:r>
                      <w:r>
                        <w:rPr>
                          <w:color w:val="000000" w:themeColor="text1"/>
                        </w:rPr>
                        <w:t xml:space="preserve"> of NICO-13 and NICO-14</w:t>
                      </w:r>
                      <w:r w:rsidRPr="0060014F">
                        <w:rPr>
                          <w:color w:val="000000" w:themeColor="text1"/>
                        </w:rPr>
                        <w:t>, NICO-13 is the target core. Due to the high resolution of both, accurate tie points can be located on centimeter scale</w:t>
                      </w:r>
                    </w:p>
                  </w:txbxContent>
                </v:textbox>
                <w10:wrap type="square" anchorx="page"/>
              </v:shape>
            </w:pict>
          </mc:Fallback>
        </mc:AlternateContent>
      </w:r>
      <w:r w:rsidR="00812A19">
        <w:rPr>
          <w:noProof/>
        </w:rPr>
        <w:drawing>
          <wp:anchor distT="0" distB="0" distL="114300" distR="114300" simplePos="0" relativeHeight="251760640" behindDoc="0" locked="0" layoutInCell="1" allowOverlap="1" wp14:anchorId="363B7B7C" wp14:editId="021B34C3">
            <wp:simplePos x="0" y="0"/>
            <wp:positionH relativeFrom="margin">
              <wp:posOffset>90805</wp:posOffset>
            </wp:positionH>
            <wp:positionV relativeFrom="margin">
              <wp:posOffset>8890</wp:posOffset>
            </wp:positionV>
            <wp:extent cx="5972810" cy="5981700"/>
            <wp:effectExtent l="0" t="0" r="889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b="748"/>
                    <a:stretch/>
                  </pic:blipFill>
                  <pic:spPr bwMode="auto">
                    <a:xfrm>
                      <a:off x="0" y="0"/>
                      <a:ext cx="5972810" cy="5981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2C68BD" w14:textId="668DB517" w:rsidR="00812A19" w:rsidRDefault="004702FC" w:rsidP="00AA4012">
      <w:pPr>
        <w:pStyle w:val="NoSpacing"/>
        <w:jc w:val="both"/>
        <w:rPr>
          <w:rFonts w:ascii="Times New Roman" w:hAnsi="Times New Roman" w:cs="Times New Roman"/>
          <w:lang w:val="en-GB"/>
        </w:rPr>
      </w:pPr>
      <w:r w:rsidRPr="00AA4012">
        <w:rPr>
          <w:rFonts w:ascii="Times New Roman" w:hAnsi="Times New Roman" w:cs="Times New Roman"/>
          <w:lang w:val="en-GB"/>
        </w:rPr>
        <w:tab/>
      </w:r>
    </w:p>
    <w:p w14:paraId="47803207" w14:textId="2BDFF9B6" w:rsidR="00812A19" w:rsidRDefault="00812A19">
      <w:pPr>
        <w:rPr>
          <w:rFonts w:ascii="Times New Roman" w:hAnsi="Times New Roman" w:cs="Times New Roman"/>
          <w:lang w:val="en-GB"/>
        </w:rPr>
      </w:pPr>
      <w:r>
        <w:rPr>
          <w:rFonts w:ascii="Times New Roman" w:hAnsi="Times New Roman" w:cs="Times New Roman"/>
          <w:lang w:val="en-GB"/>
        </w:rPr>
        <w:br w:type="page"/>
      </w:r>
    </w:p>
    <w:p w14:paraId="598A0411" w14:textId="696AD411" w:rsidR="00812A19" w:rsidRPr="004702FC" w:rsidRDefault="005A74AB" w:rsidP="00812A19">
      <w:pPr>
        <w:pStyle w:val="Caption"/>
        <w:rPr>
          <w:rFonts w:ascii="Times New Roman" w:hAnsi="Times New Roman" w:cs="Times New Roman"/>
          <w:color w:val="auto"/>
          <w:lang w:val="en-GB"/>
        </w:rPr>
      </w:pPr>
      <w:r>
        <w:rPr>
          <w:noProof/>
        </w:rPr>
        <w:lastRenderedPageBreak/>
        <w:drawing>
          <wp:anchor distT="0" distB="0" distL="114300" distR="114300" simplePos="0" relativeHeight="251763712" behindDoc="0" locked="0" layoutInCell="1" allowOverlap="1" wp14:anchorId="17509D07" wp14:editId="003444DA">
            <wp:simplePos x="0" y="0"/>
            <wp:positionH relativeFrom="margin">
              <wp:align>right</wp:align>
            </wp:positionH>
            <wp:positionV relativeFrom="margin">
              <wp:posOffset>-635</wp:posOffset>
            </wp:positionV>
            <wp:extent cx="5972810" cy="7553325"/>
            <wp:effectExtent l="0" t="0" r="889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972810" cy="7553325"/>
                    </a:xfrm>
                    <a:prstGeom prst="rect">
                      <a:avLst/>
                    </a:prstGeom>
                  </pic:spPr>
                </pic:pic>
              </a:graphicData>
            </a:graphic>
          </wp:anchor>
        </w:drawing>
      </w:r>
      <w:r w:rsidR="00812A19" w:rsidRPr="004702FC">
        <w:rPr>
          <w:color w:val="auto"/>
        </w:rPr>
        <w:t>Figure 5: Tie points based on XRF for Station 13 (left) and Station 14 (right). The top boxes are Ca/Sr whereas the bottom boxes are Si/Sr. Si/Sr had two tie points in the top 400 cm (Heinrich 3 and 6) not displayed within this graph</w:t>
      </w:r>
    </w:p>
    <w:p w14:paraId="085693CD" w14:textId="34562F8C" w:rsidR="00812A19" w:rsidRDefault="00812A19">
      <w:pPr>
        <w:rPr>
          <w:rFonts w:ascii="Times New Roman" w:hAnsi="Times New Roman" w:cs="Times New Roman"/>
          <w:lang w:val="en-GB"/>
        </w:rPr>
      </w:pPr>
    </w:p>
    <w:p w14:paraId="67A77F4E" w14:textId="1EAEE76E" w:rsidR="00AA4012" w:rsidRDefault="004702FC" w:rsidP="00AA4012">
      <w:pPr>
        <w:pStyle w:val="NoSpacing"/>
        <w:jc w:val="both"/>
        <w:rPr>
          <w:rFonts w:ascii="Times New Roman" w:hAnsi="Times New Roman" w:cs="Times New Roman"/>
          <w:lang w:val="en-GB"/>
        </w:rPr>
      </w:pPr>
      <w:r w:rsidRPr="00AA4012">
        <w:rPr>
          <w:rFonts w:ascii="Times New Roman" w:hAnsi="Times New Roman" w:cs="Times New Roman"/>
          <w:lang w:val="en-GB"/>
        </w:rPr>
        <w:t>Ca/Sr was only used in the upper 400 centimetres of both cores, as Heinrich events were only accompanied by a Ca/Sr excursion in the peak of the last glacial period. Si/Sr recorded general ice rafting events, regardless of origin and showed a considerably higher degree of fluctuation in this period and therefore Ca/Sr was deemed dominant in pinpointing Heinrich events 1,2,4 and 5. Si/Sr was useful however to identify Heinrich events 3 and 6</w:t>
      </w:r>
      <w:r w:rsidR="006E68A3" w:rsidRPr="00AA4012">
        <w:rPr>
          <w:rFonts w:ascii="Times New Roman" w:hAnsi="Times New Roman" w:cs="Times New Roman"/>
          <w:lang w:val="en-GB"/>
        </w:rPr>
        <w:t xml:space="preserve">. </w:t>
      </w:r>
      <w:r w:rsidR="006E68A3" w:rsidRPr="00AA4012">
        <w:rPr>
          <w:rFonts w:ascii="Times New Roman" w:hAnsi="Times New Roman" w:cs="Times New Roman"/>
          <w:b/>
          <w:lang w:val="en-GB"/>
        </w:rPr>
        <w:t>Fig. 6</w:t>
      </w:r>
      <w:r w:rsidR="00731649" w:rsidRPr="00AA4012">
        <w:rPr>
          <w:rFonts w:ascii="Times New Roman" w:hAnsi="Times New Roman" w:cs="Times New Roman"/>
          <w:b/>
          <w:lang w:val="en-GB"/>
        </w:rPr>
        <w:t xml:space="preserve"> </w:t>
      </w:r>
      <w:r w:rsidR="00AA4012" w:rsidRPr="00AA4012">
        <w:rPr>
          <w:rFonts w:ascii="Times New Roman" w:hAnsi="Times New Roman" w:cs="Times New Roman"/>
          <w:lang w:val="en-GB"/>
        </w:rPr>
        <w:t>show</w:t>
      </w:r>
      <w:r w:rsidR="00731649" w:rsidRPr="00AA4012">
        <w:rPr>
          <w:rFonts w:ascii="Times New Roman" w:hAnsi="Times New Roman" w:cs="Times New Roman"/>
          <w:lang w:val="en-GB"/>
        </w:rPr>
        <w:t xml:space="preserve"> the tie points within the upper five metres of the core based on purely Si/Sr. The tie points for Heinrich events 1,2,4 and 5 match the tie points found by comparing Ca/Sr, however, Heinrich 3 and 6 are now also available as a tie point.  </w:t>
      </w:r>
    </w:p>
    <w:p w14:paraId="040BD504" w14:textId="235DB163" w:rsidR="00AA4012" w:rsidRDefault="00AA4012" w:rsidP="00AA4012">
      <w:pPr>
        <w:pStyle w:val="NoSpacing"/>
        <w:jc w:val="both"/>
        <w:rPr>
          <w:rFonts w:ascii="Times New Roman" w:hAnsi="Times New Roman" w:cs="Times New Roman"/>
          <w:lang w:val="en-GB"/>
        </w:rPr>
      </w:pPr>
      <w:r>
        <w:rPr>
          <w:rFonts w:ascii="Times New Roman" w:hAnsi="Times New Roman" w:cs="Times New Roman"/>
          <w:lang w:val="en-GB"/>
        </w:rPr>
        <w:tab/>
      </w:r>
      <w:r w:rsidR="006A2D26">
        <w:rPr>
          <w:rFonts w:ascii="Times New Roman" w:hAnsi="Times New Roman" w:cs="Times New Roman"/>
          <w:lang w:val="en-GB"/>
        </w:rPr>
        <w:t>In total, 36</w:t>
      </w:r>
      <w:r>
        <w:rPr>
          <w:rFonts w:ascii="Times New Roman" w:hAnsi="Times New Roman" w:cs="Times New Roman"/>
          <w:lang w:val="en-GB"/>
        </w:rPr>
        <w:t xml:space="preserve"> tie points were found between NICO-13 and NICO-14 that were accurate enough to use.</w:t>
      </w:r>
      <w:r w:rsidR="00D60854">
        <w:rPr>
          <w:rFonts w:ascii="Times New Roman" w:hAnsi="Times New Roman" w:cs="Times New Roman"/>
          <w:lang w:val="en-GB"/>
        </w:rPr>
        <w:t xml:space="preserve"> All of these can be found on the next page, overall, there next to no mismatches where lightness and XRF based on either Ca/Sr or Si/Sr disagreed with each other. However, due to Heinrich events being the main correlative tool in the upper 500 cm of the core, any sediment deposited after Heinrich 1 can only be estimated by either assuming the top of the core represent modern time or extrapolating the sedimentation rate found leading up to Heinrich 1. It was chosen to opt for the first option as sedimentation rates were expected to fluctuate during the glacial termination following Heinrich 1.</w:t>
      </w:r>
      <w:r>
        <w:rPr>
          <w:rFonts w:ascii="Times New Roman" w:hAnsi="Times New Roman" w:cs="Times New Roman"/>
          <w:lang w:val="en-GB"/>
        </w:rPr>
        <w:t xml:space="preserve"> </w:t>
      </w:r>
    </w:p>
    <w:p w14:paraId="5C6AE26D" w14:textId="77777777" w:rsidR="0021073F" w:rsidRPr="00AA4012" w:rsidRDefault="0021073F" w:rsidP="00AA4012">
      <w:pPr>
        <w:pStyle w:val="NoSpacing"/>
        <w:jc w:val="both"/>
        <w:rPr>
          <w:rFonts w:ascii="Times New Roman" w:hAnsi="Times New Roman" w:cs="Times New Roman"/>
          <w:lang w:val="en-GB"/>
        </w:rPr>
      </w:pPr>
    </w:p>
    <w:p w14:paraId="4C114979" w14:textId="77777777" w:rsidR="006E68A3" w:rsidRDefault="006E68A3" w:rsidP="006E68A3">
      <w:pPr>
        <w:keepNext/>
        <w:jc w:val="both"/>
      </w:pPr>
      <w:r>
        <w:rPr>
          <w:noProof/>
        </w:rPr>
        <w:drawing>
          <wp:inline distT="0" distB="0" distL="0" distR="0" wp14:anchorId="3A1DF519" wp14:editId="31C02F21">
            <wp:extent cx="5972810" cy="3449955"/>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2810" cy="3449955"/>
                    </a:xfrm>
                    <a:prstGeom prst="rect">
                      <a:avLst/>
                    </a:prstGeom>
                  </pic:spPr>
                </pic:pic>
              </a:graphicData>
            </a:graphic>
          </wp:inline>
        </w:drawing>
      </w:r>
    </w:p>
    <w:p w14:paraId="24466568" w14:textId="5A88A369" w:rsidR="006E68A3" w:rsidRPr="006E68A3" w:rsidRDefault="006E68A3" w:rsidP="006E68A3">
      <w:pPr>
        <w:pStyle w:val="Caption"/>
        <w:jc w:val="both"/>
        <w:rPr>
          <w:rFonts w:ascii="Times New Roman" w:hAnsi="Times New Roman" w:cs="Times New Roman"/>
          <w:color w:val="auto"/>
          <w:lang w:val="en-GB"/>
        </w:rPr>
      </w:pPr>
      <w:r w:rsidRPr="006E68A3">
        <w:rPr>
          <w:color w:val="auto"/>
        </w:rPr>
        <w:t xml:space="preserve">Figure </w:t>
      </w:r>
      <w:r>
        <w:rPr>
          <w:color w:val="auto"/>
        </w:rPr>
        <w:t>6</w:t>
      </w:r>
      <w:r w:rsidRPr="006E68A3">
        <w:rPr>
          <w:color w:val="auto"/>
        </w:rPr>
        <w:t xml:space="preserve">: Si/Sr tie points specifically for the upper 5 meters of the core with the interpreted peaks representing all six </w:t>
      </w:r>
      <w:proofErr w:type="spellStart"/>
      <w:r w:rsidRPr="006E68A3">
        <w:rPr>
          <w:color w:val="auto"/>
        </w:rPr>
        <w:t>heinrich</w:t>
      </w:r>
      <w:proofErr w:type="spellEnd"/>
      <w:r w:rsidRPr="006E68A3">
        <w:rPr>
          <w:color w:val="auto"/>
        </w:rPr>
        <w:t xml:space="preserve"> events.</w:t>
      </w:r>
    </w:p>
    <w:p w14:paraId="3DA32412" w14:textId="77777777" w:rsidR="00174F65" w:rsidRPr="00174F65" w:rsidRDefault="00174F65" w:rsidP="00174F65">
      <w:pPr>
        <w:rPr>
          <w:rFonts w:ascii="Times New Roman" w:hAnsi="Times New Roman" w:cs="Times New Roman"/>
          <w:lang w:val="en-GB"/>
        </w:rPr>
      </w:pPr>
    </w:p>
    <w:p w14:paraId="1043EE00" w14:textId="77777777" w:rsidR="00174F65" w:rsidRPr="00174F65" w:rsidRDefault="00174F65" w:rsidP="00174F65">
      <w:pPr>
        <w:rPr>
          <w:rFonts w:ascii="Times New Roman" w:hAnsi="Times New Roman" w:cs="Times New Roman"/>
          <w:lang w:val="en-GB"/>
        </w:rPr>
      </w:pPr>
    </w:p>
    <w:p w14:paraId="504E5400" w14:textId="77777777" w:rsidR="00174F65" w:rsidRPr="00174F65" w:rsidRDefault="00174F65" w:rsidP="00174F65">
      <w:pPr>
        <w:rPr>
          <w:rFonts w:ascii="Times New Roman" w:hAnsi="Times New Roman" w:cs="Times New Roman"/>
          <w:lang w:val="en-GB"/>
        </w:rPr>
      </w:pPr>
    </w:p>
    <w:p w14:paraId="74D3A9C1" w14:textId="6A32C680" w:rsidR="002E22BD" w:rsidRPr="00174F65" w:rsidRDefault="002E22BD">
      <w:pPr>
        <w:rPr>
          <w:rFonts w:ascii="Times New Roman" w:hAnsi="Times New Roman" w:cs="Times New Roman"/>
          <w:lang w:val="en-GB"/>
        </w:rPr>
      </w:pPr>
      <w:r>
        <w:rPr>
          <w:rFonts w:ascii="Times New Roman" w:hAnsi="Times New Roman" w:cs="Times New Roman"/>
          <w:b/>
          <w:i/>
          <w:sz w:val="26"/>
          <w:szCs w:val="26"/>
          <w:lang w:val="en-GB"/>
        </w:rPr>
        <w:br w:type="page"/>
      </w:r>
    </w:p>
    <w:p w14:paraId="74D1C247" w14:textId="2D5EBD87" w:rsidR="002F5896" w:rsidRPr="0041587B" w:rsidRDefault="002F5896" w:rsidP="00FC1CC5">
      <w:pPr>
        <w:jc w:val="center"/>
        <w:rPr>
          <w:rFonts w:ascii="Times New Roman" w:hAnsi="Times New Roman" w:cs="Times New Roman"/>
          <w:i/>
          <w:sz w:val="26"/>
          <w:szCs w:val="26"/>
          <w:lang w:val="en-GB"/>
        </w:rPr>
      </w:pPr>
    </w:p>
    <w:p w14:paraId="2699B1F8" w14:textId="370411AA" w:rsidR="0041587B" w:rsidRPr="0041587B" w:rsidRDefault="0041587B" w:rsidP="0041587B">
      <w:pPr>
        <w:jc w:val="both"/>
        <w:rPr>
          <w:rFonts w:ascii="Times New Roman" w:hAnsi="Times New Roman" w:cs="Times New Roman"/>
          <w:i/>
          <w:sz w:val="18"/>
          <w:szCs w:val="18"/>
          <w:lang w:val="en-GB"/>
        </w:rPr>
      </w:pPr>
      <w:r w:rsidRPr="0041587B">
        <w:rPr>
          <w:rFonts w:ascii="Times New Roman" w:hAnsi="Times New Roman" w:cs="Times New Roman"/>
          <w:i/>
          <w:sz w:val="18"/>
          <w:szCs w:val="18"/>
          <w:lang w:val="en-GB"/>
        </w:rPr>
        <w:t>Table 3: Tie points between NICO-13 and NICO-14, and the tool on which this tie point is based.</w:t>
      </w:r>
    </w:p>
    <w:tbl>
      <w:tblPr>
        <w:tblStyle w:val="PlainTable4"/>
        <w:tblW w:w="0" w:type="auto"/>
        <w:tblLook w:val="04A0" w:firstRow="1" w:lastRow="0" w:firstColumn="1" w:lastColumn="0" w:noHBand="0" w:noVBand="1"/>
      </w:tblPr>
      <w:tblGrid>
        <w:gridCol w:w="3132"/>
        <w:gridCol w:w="3132"/>
        <w:gridCol w:w="3132"/>
      </w:tblGrid>
      <w:tr w:rsidR="005A0E28" w14:paraId="197F2DF1" w14:textId="77777777" w:rsidTr="004158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15707CA3" w14:textId="1FC65745" w:rsidR="005A0E28" w:rsidRDefault="005A0E28">
            <w:pPr>
              <w:rPr>
                <w:rFonts w:ascii="Times New Roman" w:hAnsi="Times New Roman" w:cs="Times New Roman"/>
                <w:lang w:val="en-GB"/>
              </w:rPr>
            </w:pPr>
            <w:r>
              <w:rPr>
                <w:rFonts w:ascii="Times New Roman" w:hAnsi="Times New Roman" w:cs="Times New Roman"/>
                <w:lang w:val="en-GB"/>
              </w:rPr>
              <w:t>NICO-13 depth (cm)</w:t>
            </w:r>
          </w:p>
        </w:tc>
        <w:tc>
          <w:tcPr>
            <w:tcW w:w="3132" w:type="dxa"/>
          </w:tcPr>
          <w:p w14:paraId="176A2BF2" w14:textId="69AEEAD0" w:rsidR="005A0E28" w:rsidRDefault="005A0E2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NICO-14 depth (cm)</w:t>
            </w:r>
          </w:p>
        </w:tc>
        <w:tc>
          <w:tcPr>
            <w:tcW w:w="3132" w:type="dxa"/>
          </w:tcPr>
          <w:p w14:paraId="5F249544" w14:textId="0D94BB1F" w:rsidR="005A0E28" w:rsidRDefault="005A0E2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Based on</w:t>
            </w:r>
          </w:p>
        </w:tc>
      </w:tr>
      <w:tr w:rsidR="005A0E28" w14:paraId="2EA6B3FD"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3F124108" w14:textId="35980FB8" w:rsidR="005A0E28" w:rsidRPr="0041587B" w:rsidRDefault="006A2D26">
            <w:pPr>
              <w:rPr>
                <w:rFonts w:ascii="Times New Roman" w:hAnsi="Times New Roman" w:cs="Times New Roman"/>
                <w:b w:val="0"/>
                <w:lang w:val="en-GB"/>
              </w:rPr>
            </w:pPr>
            <w:r w:rsidRPr="0041587B">
              <w:rPr>
                <w:rFonts w:ascii="Times New Roman" w:hAnsi="Times New Roman" w:cs="Times New Roman"/>
                <w:b w:val="0"/>
                <w:lang w:val="en-GB"/>
              </w:rPr>
              <w:t>80</w:t>
            </w:r>
          </w:p>
        </w:tc>
        <w:tc>
          <w:tcPr>
            <w:tcW w:w="3132" w:type="dxa"/>
          </w:tcPr>
          <w:p w14:paraId="3A559883" w14:textId="7158E641" w:rsidR="005A0E28" w:rsidRDefault="006A2D2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41</w:t>
            </w:r>
          </w:p>
        </w:tc>
        <w:tc>
          <w:tcPr>
            <w:tcW w:w="3132" w:type="dxa"/>
          </w:tcPr>
          <w:p w14:paraId="00C8B3CF" w14:textId="072224B6" w:rsidR="005A0E28" w:rsidRDefault="006A2D2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Ca/Sr</w:t>
            </w:r>
          </w:p>
        </w:tc>
      </w:tr>
      <w:tr w:rsidR="005A0E28" w14:paraId="66EC1686"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4C53B5B2" w14:textId="5944C0DC" w:rsidR="005A0E28" w:rsidRPr="0041587B" w:rsidRDefault="006A2D26">
            <w:pPr>
              <w:rPr>
                <w:rFonts w:ascii="Times New Roman" w:hAnsi="Times New Roman" w:cs="Times New Roman"/>
                <w:b w:val="0"/>
                <w:lang w:val="en-GB"/>
              </w:rPr>
            </w:pPr>
            <w:r w:rsidRPr="0041587B">
              <w:rPr>
                <w:rFonts w:ascii="Times New Roman" w:hAnsi="Times New Roman" w:cs="Times New Roman"/>
                <w:b w:val="0"/>
                <w:lang w:val="en-GB"/>
              </w:rPr>
              <w:t>113</w:t>
            </w:r>
          </w:p>
        </w:tc>
        <w:tc>
          <w:tcPr>
            <w:tcW w:w="3132" w:type="dxa"/>
          </w:tcPr>
          <w:p w14:paraId="426E4944" w14:textId="3BDE413F" w:rsidR="005A0E28" w:rsidRDefault="006A2D2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63</w:t>
            </w:r>
          </w:p>
        </w:tc>
        <w:tc>
          <w:tcPr>
            <w:tcW w:w="3132" w:type="dxa"/>
          </w:tcPr>
          <w:p w14:paraId="1BFD7E89" w14:textId="35DDB0D1" w:rsidR="005A0E28" w:rsidRDefault="006A2D2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Ca/Sr</w:t>
            </w:r>
          </w:p>
        </w:tc>
      </w:tr>
      <w:tr w:rsidR="005A0E28" w14:paraId="255098EE"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0A28FAD5" w14:textId="3931AB82" w:rsidR="005A0E28" w:rsidRPr="0041587B" w:rsidRDefault="006A2D26">
            <w:pPr>
              <w:rPr>
                <w:rFonts w:ascii="Times New Roman" w:hAnsi="Times New Roman" w:cs="Times New Roman"/>
                <w:b w:val="0"/>
                <w:lang w:val="en-GB"/>
              </w:rPr>
            </w:pPr>
            <w:r w:rsidRPr="0041587B">
              <w:rPr>
                <w:rFonts w:ascii="Times New Roman" w:hAnsi="Times New Roman" w:cs="Times New Roman"/>
                <w:b w:val="0"/>
                <w:lang w:val="en-GB"/>
              </w:rPr>
              <w:t>157</w:t>
            </w:r>
          </w:p>
        </w:tc>
        <w:tc>
          <w:tcPr>
            <w:tcW w:w="3132" w:type="dxa"/>
          </w:tcPr>
          <w:p w14:paraId="612B8349" w14:textId="2C717F33" w:rsidR="005A0E28" w:rsidRDefault="006A2D2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97</w:t>
            </w:r>
          </w:p>
        </w:tc>
        <w:tc>
          <w:tcPr>
            <w:tcW w:w="3132" w:type="dxa"/>
          </w:tcPr>
          <w:p w14:paraId="5D58736A" w14:textId="03B97A4F" w:rsidR="005A0E28" w:rsidRDefault="006A2D2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Si/Sr</w:t>
            </w:r>
          </w:p>
        </w:tc>
      </w:tr>
      <w:tr w:rsidR="0041587B" w14:paraId="607AA3A1"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200799C3" w14:textId="356D2CB2"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254</w:t>
            </w:r>
          </w:p>
        </w:tc>
        <w:tc>
          <w:tcPr>
            <w:tcW w:w="3132" w:type="dxa"/>
          </w:tcPr>
          <w:p w14:paraId="5EA28343" w14:textId="1369C77A"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192</w:t>
            </w:r>
          </w:p>
        </w:tc>
        <w:tc>
          <w:tcPr>
            <w:tcW w:w="3132" w:type="dxa"/>
          </w:tcPr>
          <w:p w14:paraId="1B928EBD" w14:textId="3342FF9E"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Ca/Sr</w:t>
            </w:r>
          </w:p>
        </w:tc>
      </w:tr>
      <w:tr w:rsidR="0041587B" w14:paraId="2DF3FD2C"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BE42F74" w14:textId="6C545E9C"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339</w:t>
            </w:r>
          </w:p>
        </w:tc>
        <w:tc>
          <w:tcPr>
            <w:tcW w:w="3132" w:type="dxa"/>
          </w:tcPr>
          <w:p w14:paraId="5BFD586B" w14:textId="72AFF157"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271</w:t>
            </w:r>
          </w:p>
        </w:tc>
        <w:tc>
          <w:tcPr>
            <w:tcW w:w="3132" w:type="dxa"/>
          </w:tcPr>
          <w:p w14:paraId="2135F490" w14:textId="2D5A4BA2"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Ca/Sr</w:t>
            </w:r>
          </w:p>
        </w:tc>
      </w:tr>
      <w:tr w:rsidR="0041587B" w14:paraId="18594239"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0444580E" w14:textId="0126C092"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377</w:t>
            </w:r>
          </w:p>
        </w:tc>
        <w:tc>
          <w:tcPr>
            <w:tcW w:w="3132" w:type="dxa"/>
          </w:tcPr>
          <w:p w14:paraId="4CF2C71C" w14:textId="1B129BE8"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306</w:t>
            </w:r>
          </w:p>
        </w:tc>
        <w:tc>
          <w:tcPr>
            <w:tcW w:w="3132" w:type="dxa"/>
          </w:tcPr>
          <w:p w14:paraId="18CD5597" w14:textId="1707DE98"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26CEBF90"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334E394F" w14:textId="393EB8B7"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466</w:t>
            </w:r>
          </w:p>
        </w:tc>
        <w:tc>
          <w:tcPr>
            <w:tcW w:w="3132" w:type="dxa"/>
          </w:tcPr>
          <w:p w14:paraId="5AF952CE" w14:textId="23DFE5A9"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395</w:t>
            </w:r>
          </w:p>
        </w:tc>
        <w:tc>
          <w:tcPr>
            <w:tcW w:w="3132" w:type="dxa"/>
          </w:tcPr>
          <w:p w14:paraId="29EA9123" w14:textId="2FBACFC4"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Si/Sr</w:t>
            </w:r>
          </w:p>
        </w:tc>
      </w:tr>
      <w:tr w:rsidR="0041587B" w14:paraId="371C6C1C"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6497B49A" w14:textId="7EBF647D"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577</w:t>
            </w:r>
          </w:p>
        </w:tc>
        <w:tc>
          <w:tcPr>
            <w:tcW w:w="3132" w:type="dxa"/>
          </w:tcPr>
          <w:p w14:paraId="2AF8681D" w14:textId="60B6C03E"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510</w:t>
            </w:r>
          </w:p>
        </w:tc>
        <w:tc>
          <w:tcPr>
            <w:tcW w:w="3132" w:type="dxa"/>
          </w:tcPr>
          <w:p w14:paraId="16BEF728" w14:textId="4225B9EE"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101B02E8"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586C38F3" w14:textId="648C2E08"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585</w:t>
            </w:r>
          </w:p>
        </w:tc>
        <w:tc>
          <w:tcPr>
            <w:tcW w:w="3132" w:type="dxa"/>
          </w:tcPr>
          <w:p w14:paraId="4AD1A6C1" w14:textId="62A061A0"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517</w:t>
            </w:r>
          </w:p>
        </w:tc>
        <w:tc>
          <w:tcPr>
            <w:tcW w:w="3132" w:type="dxa"/>
          </w:tcPr>
          <w:p w14:paraId="67F72A34" w14:textId="10CC1795"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123F1CFB"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774B34FA" w14:textId="340DF6CA"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593</w:t>
            </w:r>
          </w:p>
        </w:tc>
        <w:tc>
          <w:tcPr>
            <w:tcW w:w="3132" w:type="dxa"/>
          </w:tcPr>
          <w:p w14:paraId="1B3C4B97" w14:textId="2D93DA79"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521</w:t>
            </w:r>
          </w:p>
        </w:tc>
        <w:tc>
          <w:tcPr>
            <w:tcW w:w="3132" w:type="dxa"/>
          </w:tcPr>
          <w:p w14:paraId="732CA191" w14:textId="5AD9578A"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2E7E6EEC"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1A4792D7" w14:textId="5E627F8D"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601</w:t>
            </w:r>
          </w:p>
        </w:tc>
        <w:tc>
          <w:tcPr>
            <w:tcW w:w="3132" w:type="dxa"/>
          </w:tcPr>
          <w:p w14:paraId="46D90AC9" w14:textId="6F548B7C"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528</w:t>
            </w:r>
          </w:p>
        </w:tc>
        <w:tc>
          <w:tcPr>
            <w:tcW w:w="3132" w:type="dxa"/>
          </w:tcPr>
          <w:p w14:paraId="0F7FA234" w14:textId="74323FBB"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 Si/Sr</w:t>
            </w:r>
          </w:p>
        </w:tc>
      </w:tr>
      <w:tr w:rsidR="0041587B" w14:paraId="40E57F82"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437218E5" w14:textId="09034A73"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620</w:t>
            </w:r>
          </w:p>
        </w:tc>
        <w:tc>
          <w:tcPr>
            <w:tcW w:w="3132" w:type="dxa"/>
          </w:tcPr>
          <w:p w14:paraId="0B31D5C6" w14:textId="0A22EB11"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543</w:t>
            </w:r>
          </w:p>
        </w:tc>
        <w:tc>
          <w:tcPr>
            <w:tcW w:w="3132" w:type="dxa"/>
          </w:tcPr>
          <w:p w14:paraId="11E2B279" w14:textId="1C50222C"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05F7D8B1"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3F5976DE" w14:textId="1696C7E0"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627</w:t>
            </w:r>
          </w:p>
        </w:tc>
        <w:tc>
          <w:tcPr>
            <w:tcW w:w="3132" w:type="dxa"/>
          </w:tcPr>
          <w:p w14:paraId="6631F7EA" w14:textId="335C2500"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548</w:t>
            </w:r>
          </w:p>
        </w:tc>
        <w:tc>
          <w:tcPr>
            <w:tcW w:w="3132" w:type="dxa"/>
          </w:tcPr>
          <w:p w14:paraId="2600C0F9" w14:textId="155A5054"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38D97708"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1040B5AD" w14:textId="61DA0DE0"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637</w:t>
            </w:r>
          </w:p>
        </w:tc>
        <w:tc>
          <w:tcPr>
            <w:tcW w:w="3132" w:type="dxa"/>
          </w:tcPr>
          <w:p w14:paraId="1D866A3E" w14:textId="528A67A8"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555</w:t>
            </w:r>
          </w:p>
        </w:tc>
        <w:tc>
          <w:tcPr>
            <w:tcW w:w="3132" w:type="dxa"/>
          </w:tcPr>
          <w:p w14:paraId="48A68F6F" w14:textId="4F6D041A"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27CA4BCF"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09B8425B" w14:textId="07952D9C"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645</w:t>
            </w:r>
          </w:p>
        </w:tc>
        <w:tc>
          <w:tcPr>
            <w:tcW w:w="3132" w:type="dxa"/>
          </w:tcPr>
          <w:p w14:paraId="7CD6455E" w14:textId="79A72B6F"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560</w:t>
            </w:r>
          </w:p>
        </w:tc>
        <w:tc>
          <w:tcPr>
            <w:tcW w:w="3132" w:type="dxa"/>
          </w:tcPr>
          <w:p w14:paraId="43301CB6" w14:textId="430DEB20"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64EA35FA"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16CB07F0" w14:textId="486D6B1D"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652</w:t>
            </w:r>
          </w:p>
        </w:tc>
        <w:tc>
          <w:tcPr>
            <w:tcW w:w="3132" w:type="dxa"/>
          </w:tcPr>
          <w:p w14:paraId="05FC3D76" w14:textId="3BE9E7B8"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569</w:t>
            </w:r>
          </w:p>
        </w:tc>
        <w:tc>
          <w:tcPr>
            <w:tcW w:w="3132" w:type="dxa"/>
          </w:tcPr>
          <w:p w14:paraId="38CE7EFB" w14:textId="60CD3112"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06CE75EA"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0825AD03" w14:textId="356A7B13"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677</w:t>
            </w:r>
          </w:p>
        </w:tc>
        <w:tc>
          <w:tcPr>
            <w:tcW w:w="3132" w:type="dxa"/>
          </w:tcPr>
          <w:p w14:paraId="286B02DD" w14:textId="417AE8F2"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593</w:t>
            </w:r>
          </w:p>
        </w:tc>
        <w:tc>
          <w:tcPr>
            <w:tcW w:w="3132" w:type="dxa"/>
          </w:tcPr>
          <w:p w14:paraId="2C59A9A9" w14:textId="1458F825"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07D1D435"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398E4A5B" w14:textId="05839696"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682</w:t>
            </w:r>
          </w:p>
        </w:tc>
        <w:tc>
          <w:tcPr>
            <w:tcW w:w="3132" w:type="dxa"/>
          </w:tcPr>
          <w:p w14:paraId="22C74F51" w14:textId="59C22246"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596</w:t>
            </w:r>
          </w:p>
        </w:tc>
        <w:tc>
          <w:tcPr>
            <w:tcW w:w="3132" w:type="dxa"/>
          </w:tcPr>
          <w:p w14:paraId="533A8A20" w14:textId="68F5BB2F"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23080C95"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17C69BEB" w14:textId="7DAFA4BB"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685</w:t>
            </w:r>
          </w:p>
        </w:tc>
        <w:tc>
          <w:tcPr>
            <w:tcW w:w="3132" w:type="dxa"/>
          </w:tcPr>
          <w:p w14:paraId="395855B9" w14:textId="45646665"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600</w:t>
            </w:r>
          </w:p>
        </w:tc>
        <w:tc>
          <w:tcPr>
            <w:tcW w:w="3132" w:type="dxa"/>
          </w:tcPr>
          <w:p w14:paraId="0CDD5B66" w14:textId="23674A9E"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485537E5"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06D77045" w14:textId="57AE4096"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702</w:t>
            </w:r>
          </w:p>
        </w:tc>
        <w:tc>
          <w:tcPr>
            <w:tcW w:w="3132" w:type="dxa"/>
          </w:tcPr>
          <w:p w14:paraId="11FACD21" w14:textId="4BEBFB2A"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607</w:t>
            </w:r>
          </w:p>
        </w:tc>
        <w:tc>
          <w:tcPr>
            <w:tcW w:w="3132" w:type="dxa"/>
          </w:tcPr>
          <w:p w14:paraId="5D9C1818" w14:textId="5C83794A"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0F315621"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084E2A9B" w14:textId="297CAD34"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710</w:t>
            </w:r>
          </w:p>
        </w:tc>
        <w:tc>
          <w:tcPr>
            <w:tcW w:w="3132" w:type="dxa"/>
          </w:tcPr>
          <w:p w14:paraId="39C52AB1" w14:textId="70B277A9"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645</w:t>
            </w:r>
          </w:p>
        </w:tc>
        <w:tc>
          <w:tcPr>
            <w:tcW w:w="3132" w:type="dxa"/>
          </w:tcPr>
          <w:p w14:paraId="5C038C7C" w14:textId="7E628070"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54D4D83E"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72C1E4BC" w14:textId="114E7C57"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728</w:t>
            </w:r>
          </w:p>
        </w:tc>
        <w:tc>
          <w:tcPr>
            <w:tcW w:w="3132" w:type="dxa"/>
          </w:tcPr>
          <w:p w14:paraId="1370FBB5" w14:textId="291A3095"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627</w:t>
            </w:r>
          </w:p>
        </w:tc>
        <w:tc>
          <w:tcPr>
            <w:tcW w:w="3132" w:type="dxa"/>
          </w:tcPr>
          <w:p w14:paraId="70750885" w14:textId="3B44B0C6"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2E92EE2C"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04789B2B" w14:textId="3C5EFAA4"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730</w:t>
            </w:r>
          </w:p>
        </w:tc>
        <w:tc>
          <w:tcPr>
            <w:tcW w:w="3132" w:type="dxa"/>
          </w:tcPr>
          <w:p w14:paraId="21E56F87" w14:textId="3617EF6F"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630</w:t>
            </w:r>
          </w:p>
        </w:tc>
        <w:tc>
          <w:tcPr>
            <w:tcW w:w="3132" w:type="dxa"/>
          </w:tcPr>
          <w:p w14:paraId="79F45CA4" w14:textId="35C9FED1"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529AE557"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55C7EBB8" w14:textId="2024EC6F"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737</w:t>
            </w:r>
          </w:p>
        </w:tc>
        <w:tc>
          <w:tcPr>
            <w:tcW w:w="3132" w:type="dxa"/>
          </w:tcPr>
          <w:p w14:paraId="71AAD499" w14:textId="0F5B5E82"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636</w:t>
            </w:r>
          </w:p>
        </w:tc>
        <w:tc>
          <w:tcPr>
            <w:tcW w:w="3132" w:type="dxa"/>
          </w:tcPr>
          <w:p w14:paraId="41AADADB" w14:textId="415868DF"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0E304617"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1B5D1605" w14:textId="1279855F"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739</w:t>
            </w:r>
          </w:p>
        </w:tc>
        <w:tc>
          <w:tcPr>
            <w:tcW w:w="3132" w:type="dxa"/>
          </w:tcPr>
          <w:p w14:paraId="5D22885E" w14:textId="1045B785"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638</w:t>
            </w:r>
          </w:p>
        </w:tc>
        <w:tc>
          <w:tcPr>
            <w:tcW w:w="3132" w:type="dxa"/>
          </w:tcPr>
          <w:p w14:paraId="10D67417" w14:textId="7CE00263"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752E1803"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6CFD8884" w14:textId="3A684750"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747</w:t>
            </w:r>
          </w:p>
        </w:tc>
        <w:tc>
          <w:tcPr>
            <w:tcW w:w="3132" w:type="dxa"/>
          </w:tcPr>
          <w:p w14:paraId="556B1794" w14:textId="4FD09729"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643</w:t>
            </w:r>
          </w:p>
        </w:tc>
        <w:tc>
          <w:tcPr>
            <w:tcW w:w="3132" w:type="dxa"/>
          </w:tcPr>
          <w:p w14:paraId="08746AB3" w14:textId="6A419644"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0349B64B"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045C13C5" w14:textId="04AFF3A6"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754</w:t>
            </w:r>
          </w:p>
        </w:tc>
        <w:tc>
          <w:tcPr>
            <w:tcW w:w="3132" w:type="dxa"/>
          </w:tcPr>
          <w:p w14:paraId="5B6F169A" w14:textId="6156B55E"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648</w:t>
            </w:r>
          </w:p>
        </w:tc>
        <w:tc>
          <w:tcPr>
            <w:tcW w:w="3132" w:type="dxa"/>
          </w:tcPr>
          <w:p w14:paraId="4FC2E7F6" w14:textId="343A3A67"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3CA8FE28"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3DE2FA44" w14:textId="7CDFB824"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763</w:t>
            </w:r>
          </w:p>
        </w:tc>
        <w:tc>
          <w:tcPr>
            <w:tcW w:w="3132" w:type="dxa"/>
          </w:tcPr>
          <w:p w14:paraId="47A7E430" w14:textId="72F6026B"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656</w:t>
            </w:r>
          </w:p>
        </w:tc>
        <w:tc>
          <w:tcPr>
            <w:tcW w:w="3132" w:type="dxa"/>
          </w:tcPr>
          <w:p w14:paraId="0EE9DBFC" w14:textId="1DC9CB5F"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 Si/Sr</w:t>
            </w:r>
          </w:p>
        </w:tc>
      </w:tr>
      <w:tr w:rsidR="0041587B" w14:paraId="43864DDA"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3A2B136E" w14:textId="0372DF30"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770</w:t>
            </w:r>
          </w:p>
        </w:tc>
        <w:tc>
          <w:tcPr>
            <w:tcW w:w="3132" w:type="dxa"/>
          </w:tcPr>
          <w:p w14:paraId="21954711" w14:textId="17254E76"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666</w:t>
            </w:r>
          </w:p>
        </w:tc>
        <w:tc>
          <w:tcPr>
            <w:tcW w:w="3132" w:type="dxa"/>
          </w:tcPr>
          <w:p w14:paraId="76D4246D" w14:textId="0002BD94"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0C00FDD6"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12657F89" w14:textId="302562AF"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921</w:t>
            </w:r>
          </w:p>
        </w:tc>
        <w:tc>
          <w:tcPr>
            <w:tcW w:w="3132" w:type="dxa"/>
          </w:tcPr>
          <w:p w14:paraId="5ADA6E5B" w14:textId="703477C1"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826</w:t>
            </w:r>
          </w:p>
        </w:tc>
        <w:tc>
          <w:tcPr>
            <w:tcW w:w="3132" w:type="dxa"/>
          </w:tcPr>
          <w:p w14:paraId="08C86CC2" w14:textId="70217FBC"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Si/Sr</w:t>
            </w:r>
          </w:p>
        </w:tc>
      </w:tr>
      <w:tr w:rsidR="0041587B" w14:paraId="00E1CD9C"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1D16A66E" w14:textId="5E1E1B4D"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953</w:t>
            </w:r>
          </w:p>
        </w:tc>
        <w:tc>
          <w:tcPr>
            <w:tcW w:w="3132" w:type="dxa"/>
          </w:tcPr>
          <w:p w14:paraId="08FB7978" w14:textId="3A998C7F"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861</w:t>
            </w:r>
          </w:p>
        </w:tc>
        <w:tc>
          <w:tcPr>
            <w:tcW w:w="3132" w:type="dxa"/>
          </w:tcPr>
          <w:p w14:paraId="326FAA37" w14:textId="3D97EFEC"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Si/Sr</w:t>
            </w:r>
          </w:p>
        </w:tc>
      </w:tr>
      <w:tr w:rsidR="0041587B" w14:paraId="53EC2C14"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7199940A" w14:textId="23E3375B"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1040</w:t>
            </w:r>
          </w:p>
        </w:tc>
        <w:tc>
          <w:tcPr>
            <w:tcW w:w="3132" w:type="dxa"/>
          </w:tcPr>
          <w:p w14:paraId="2BD13095" w14:textId="4DBDC6D6"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950</w:t>
            </w:r>
          </w:p>
        </w:tc>
        <w:tc>
          <w:tcPr>
            <w:tcW w:w="3132" w:type="dxa"/>
          </w:tcPr>
          <w:p w14:paraId="13418731" w14:textId="3AFD4BD9"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Si/Sr</w:t>
            </w:r>
          </w:p>
        </w:tc>
      </w:tr>
      <w:tr w:rsidR="0041587B" w14:paraId="3E3DE00A"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2663EDD5" w14:textId="6928EFCB"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1075</w:t>
            </w:r>
          </w:p>
        </w:tc>
        <w:tc>
          <w:tcPr>
            <w:tcW w:w="3132" w:type="dxa"/>
          </w:tcPr>
          <w:p w14:paraId="62A7D3CD" w14:textId="08231206"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995</w:t>
            </w:r>
          </w:p>
        </w:tc>
        <w:tc>
          <w:tcPr>
            <w:tcW w:w="3132" w:type="dxa"/>
          </w:tcPr>
          <w:p w14:paraId="5B754DFE" w14:textId="691F1B86"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7198E63E"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66C8C682" w14:textId="145805BB"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1184</w:t>
            </w:r>
          </w:p>
        </w:tc>
        <w:tc>
          <w:tcPr>
            <w:tcW w:w="3132" w:type="dxa"/>
          </w:tcPr>
          <w:p w14:paraId="3F745220" w14:textId="58D6EC85"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1109</w:t>
            </w:r>
          </w:p>
        </w:tc>
        <w:tc>
          <w:tcPr>
            <w:tcW w:w="3132" w:type="dxa"/>
          </w:tcPr>
          <w:p w14:paraId="6C7F7ADA" w14:textId="0A1A2A79"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 Si/Sr</w:t>
            </w:r>
          </w:p>
        </w:tc>
      </w:tr>
      <w:tr w:rsidR="0041587B" w14:paraId="75FE6EA6" w14:textId="77777777" w:rsidTr="00415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2CAC77BD" w14:textId="494F870A"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1201</w:t>
            </w:r>
          </w:p>
        </w:tc>
        <w:tc>
          <w:tcPr>
            <w:tcW w:w="3132" w:type="dxa"/>
          </w:tcPr>
          <w:p w14:paraId="6F7A6074" w14:textId="4445D944"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1136</w:t>
            </w:r>
          </w:p>
        </w:tc>
        <w:tc>
          <w:tcPr>
            <w:tcW w:w="3132" w:type="dxa"/>
          </w:tcPr>
          <w:p w14:paraId="44D33754" w14:textId="6B15ACEA" w:rsidR="0041587B" w:rsidRDefault="0041587B" w:rsidP="004158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41587B" w14:paraId="225FC270" w14:textId="77777777" w:rsidTr="0041587B">
        <w:tc>
          <w:tcPr>
            <w:cnfStyle w:val="001000000000" w:firstRow="0" w:lastRow="0" w:firstColumn="1" w:lastColumn="0" w:oddVBand="0" w:evenVBand="0" w:oddHBand="0" w:evenHBand="0" w:firstRowFirstColumn="0" w:firstRowLastColumn="0" w:lastRowFirstColumn="0" w:lastRowLastColumn="0"/>
            <w:tcW w:w="3132" w:type="dxa"/>
          </w:tcPr>
          <w:p w14:paraId="22A0E0F4" w14:textId="4AC2D44A" w:rsidR="0041587B" w:rsidRPr="0041587B" w:rsidRDefault="0041587B" w:rsidP="0041587B">
            <w:pPr>
              <w:rPr>
                <w:rFonts w:ascii="Times New Roman" w:hAnsi="Times New Roman" w:cs="Times New Roman"/>
                <w:b w:val="0"/>
                <w:lang w:val="en-GB"/>
              </w:rPr>
            </w:pPr>
            <w:r w:rsidRPr="0041587B">
              <w:rPr>
                <w:rFonts w:ascii="Times New Roman" w:hAnsi="Times New Roman" w:cs="Times New Roman"/>
                <w:b w:val="0"/>
                <w:lang w:val="en-GB"/>
              </w:rPr>
              <w:t>1240</w:t>
            </w:r>
          </w:p>
        </w:tc>
        <w:tc>
          <w:tcPr>
            <w:tcW w:w="3132" w:type="dxa"/>
          </w:tcPr>
          <w:p w14:paraId="10E2A2D9" w14:textId="1AB5C185"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1168</w:t>
            </w:r>
          </w:p>
        </w:tc>
        <w:tc>
          <w:tcPr>
            <w:tcW w:w="3132" w:type="dxa"/>
          </w:tcPr>
          <w:p w14:paraId="618E1245" w14:textId="3A6E46B6" w:rsidR="0041587B" w:rsidRDefault="0041587B" w:rsidP="004158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bl>
    <w:p w14:paraId="0754688A" w14:textId="77777777" w:rsidR="005A0E28" w:rsidRDefault="005A0E28">
      <w:pPr>
        <w:rPr>
          <w:rFonts w:ascii="Times New Roman" w:hAnsi="Times New Roman" w:cs="Times New Roman"/>
          <w:lang w:val="en-GB"/>
        </w:rPr>
      </w:pPr>
      <w:r>
        <w:rPr>
          <w:rFonts w:ascii="Times New Roman" w:hAnsi="Times New Roman" w:cs="Times New Roman"/>
          <w:lang w:val="en-GB"/>
        </w:rPr>
        <w:br w:type="page"/>
      </w:r>
    </w:p>
    <w:p w14:paraId="0C75679E" w14:textId="4D591215" w:rsidR="00276A0A" w:rsidRDefault="0041587B" w:rsidP="006D078B">
      <w:pPr>
        <w:pStyle w:val="NoSpacing"/>
        <w:ind w:firstLine="720"/>
        <w:jc w:val="both"/>
        <w:rPr>
          <w:rFonts w:ascii="Times New Roman" w:hAnsi="Times New Roman" w:cs="Times New Roman"/>
        </w:rPr>
      </w:pPr>
      <w:r>
        <w:rPr>
          <w:rFonts w:ascii="Times New Roman" w:hAnsi="Times New Roman" w:cs="Times New Roman"/>
        </w:rPr>
        <w:lastRenderedPageBreak/>
        <w:t xml:space="preserve">With the NICO cores correlated, the correlation to IODP-U1308 follows. It was chosen to use NICO-13 for this purpose as NICO-13 is more similar in the depth domain to IODP-U1308 than NICO-14 is. </w:t>
      </w:r>
      <w:r w:rsidR="002B27B9">
        <w:rPr>
          <w:rFonts w:ascii="Times New Roman" w:hAnsi="Times New Roman" w:cs="Times New Roman"/>
        </w:rPr>
        <w:t>The tools used for this correlation are identical to the previous correlation between the NICO cores. As previously mentioned, the lightness of IODP-U1308 is measured on a 2 centimeter scale, whereas NICO lightness, as well as all the XRF measurements, are done on a 1 centimeter scale. By linking the core in the depth domain, the predetermined ages (</w:t>
      </w:r>
      <w:r w:rsidR="002B27B9">
        <w:rPr>
          <w:rFonts w:ascii="Times New Roman" w:hAnsi="Times New Roman" w:cs="Times New Roman"/>
          <w:i/>
        </w:rPr>
        <w:t xml:space="preserve">Hodell et al., </w:t>
      </w:r>
      <w:r w:rsidR="002B27B9">
        <w:rPr>
          <w:rFonts w:ascii="Times New Roman" w:hAnsi="Times New Roman" w:cs="Times New Roman"/>
        </w:rPr>
        <w:t xml:space="preserve">2008) of IODP-U1308 can be adapted for the NICO cores. This method therefore does rely heavily on the accuracy of the age model for IODP-U1308. In the data acquired for IODP-U1308, there are some minor deviations in the determined ages of certain layers in contrast to the tie points reported in their publication. Most predominantly, the section dated based on radiocarbon dating seems to have been averaged out over the entire period, maintaining a steady sedimentation rate of 5.38 cm/ky </w:t>
      </w:r>
      <w:r w:rsidR="00314A00">
        <w:rPr>
          <w:rFonts w:ascii="Times New Roman" w:hAnsi="Times New Roman" w:cs="Times New Roman"/>
        </w:rPr>
        <w:t xml:space="preserve">in the period from 0 – 34.5 </w:t>
      </w:r>
      <w:proofErr w:type="spellStart"/>
      <w:r w:rsidR="00314A00">
        <w:rPr>
          <w:rFonts w:ascii="Times New Roman" w:hAnsi="Times New Roman" w:cs="Times New Roman"/>
        </w:rPr>
        <w:t>ka</w:t>
      </w:r>
      <w:proofErr w:type="spellEnd"/>
      <w:r w:rsidR="00314A00">
        <w:rPr>
          <w:rFonts w:ascii="Times New Roman" w:hAnsi="Times New Roman" w:cs="Times New Roman"/>
        </w:rPr>
        <w:t xml:space="preserve">. Most probably, this is done to avoid some of the odd layers in which the age appeared to be older than the layer immediately below, see </w:t>
      </w:r>
      <w:r w:rsidR="00314A00">
        <w:rPr>
          <w:rFonts w:ascii="Times New Roman" w:hAnsi="Times New Roman" w:cs="Times New Roman"/>
          <w:b/>
        </w:rPr>
        <w:t>Table. 2</w:t>
      </w:r>
      <w:r w:rsidR="00314A00">
        <w:rPr>
          <w:rFonts w:ascii="Times New Roman" w:hAnsi="Times New Roman" w:cs="Times New Roman"/>
        </w:rPr>
        <w:t xml:space="preserve">. Therefore Hodell </w:t>
      </w:r>
      <w:r w:rsidR="00314A00">
        <w:rPr>
          <w:rFonts w:ascii="Times New Roman" w:hAnsi="Times New Roman" w:cs="Times New Roman"/>
          <w:i/>
        </w:rPr>
        <w:t>et al.</w:t>
      </w:r>
      <w:r w:rsidR="00314A00">
        <w:rPr>
          <w:rFonts w:ascii="Times New Roman" w:hAnsi="Times New Roman" w:cs="Times New Roman"/>
        </w:rPr>
        <w:t xml:space="preserve"> might have opted to use an averaged sedimentation rate, as these tie points would effectively be given a negative sedimentation rate when used. </w:t>
      </w:r>
      <w:r w:rsidR="00751DAA">
        <w:rPr>
          <w:rFonts w:ascii="Times New Roman" w:hAnsi="Times New Roman" w:cs="Times New Roman"/>
        </w:rPr>
        <w:t xml:space="preserve">For the sake of correlation, we therefore also used the averaged out data set. The offset between both the published age for the tie points and used ages in the data sets for Hodell </w:t>
      </w:r>
      <w:r w:rsidR="00751DAA">
        <w:rPr>
          <w:rFonts w:ascii="Times New Roman" w:hAnsi="Times New Roman" w:cs="Times New Roman"/>
          <w:i/>
        </w:rPr>
        <w:t xml:space="preserve">et al. </w:t>
      </w:r>
      <w:r w:rsidR="00751DAA">
        <w:rPr>
          <w:rFonts w:ascii="Times New Roman" w:hAnsi="Times New Roman" w:cs="Times New Roman"/>
        </w:rPr>
        <w:t>(2008)</w:t>
      </w:r>
      <w:r w:rsidR="00276A0A">
        <w:rPr>
          <w:rFonts w:ascii="Times New Roman" w:hAnsi="Times New Roman" w:cs="Times New Roman"/>
        </w:rPr>
        <w:t xml:space="preserve"> can be found in the </w:t>
      </w:r>
      <w:r w:rsidR="00276A0A">
        <w:rPr>
          <w:rFonts w:ascii="Times New Roman" w:hAnsi="Times New Roman" w:cs="Times New Roman"/>
          <w:b/>
        </w:rPr>
        <w:t>T</w:t>
      </w:r>
      <w:r w:rsidR="00276A0A" w:rsidRPr="00276A0A">
        <w:rPr>
          <w:rFonts w:ascii="Times New Roman" w:hAnsi="Times New Roman" w:cs="Times New Roman"/>
          <w:b/>
        </w:rPr>
        <w:t>able</w:t>
      </w:r>
      <w:r w:rsidR="00276A0A">
        <w:rPr>
          <w:rFonts w:ascii="Times New Roman" w:hAnsi="Times New Roman" w:cs="Times New Roman"/>
          <w:b/>
        </w:rPr>
        <w:t>. 4</w:t>
      </w:r>
      <w:r w:rsidR="00751DAA">
        <w:rPr>
          <w:rFonts w:ascii="Times New Roman" w:hAnsi="Times New Roman" w:cs="Times New Roman"/>
        </w:rPr>
        <w:t xml:space="preserve">. </w:t>
      </w:r>
      <w:r w:rsidR="00276A0A">
        <w:rPr>
          <w:rFonts w:ascii="Times New Roman" w:hAnsi="Times New Roman" w:cs="Times New Roman"/>
        </w:rPr>
        <w:t>In the tie points older than these points, the offset is near negligible. Independent radiocarbon dating specifically for the NICO cores might be able to solve this problem but unfortunately that is outside the bounds of this thesis.</w:t>
      </w:r>
    </w:p>
    <w:p w14:paraId="488898DD" w14:textId="2F08B512" w:rsidR="00276A0A" w:rsidRDefault="00276A0A" w:rsidP="006D078B">
      <w:pPr>
        <w:pStyle w:val="NoSpacing"/>
        <w:ind w:firstLine="720"/>
        <w:jc w:val="both"/>
        <w:rPr>
          <w:rFonts w:ascii="Times New Roman" w:hAnsi="Times New Roman" w:cs="Times New Roman"/>
        </w:rPr>
      </w:pPr>
    </w:p>
    <w:p w14:paraId="7C173E3D" w14:textId="21540B0D" w:rsidR="00276A0A" w:rsidRDefault="00276A0A" w:rsidP="006D078B">
      <w:pPr>
        <w:pStyle w:val="NoSpacing"/>
        <w:ind w:firstLine="720"/>
        <w:jc w:val="both"/>
        <w:rPr>
          <w:rFonts w:ascii="Times New Roman" w:hAnsi="Times New Roman" w:cs="Times New Roman"/>
        </w:rPr>
      </w:pPr>
    </w:p>
    <w:p w14:paraId="144D7499" w14:textId="3EC2F873" w:rsidR="00751DAA" w:rsidRPr="00276A0A" w:rsidRDefault="00995DB8" w:rsidP="006D078B">
      <w:pPr>
        <w:pStyle w:val="NoSpacing"/>
        <w:ind w:firstLine="720"/>
        <w:jc w:val="both"/>
        <w:rPr>
          <w:rFonts w:ascii="Times New Roman" w:hAnsi="Times New Roman" w:cs="Times New Roman"/>
          <w:i/>
          <w:sz w:val="18"/>
          <w:szCs w:val="18"/>
        </w:rPr>
      </w:pPr>
      <w:r>
        <w:rPr>
          <w:rFonts w:ascii="Times New Roman" w:hAnsi="Times New Roman" w:cs="Times New Roman"/>
          <w:i/>
          <w:sz w:val="18"/>
          <w:szCs w:val="18"/>
        </w:rPr>
        <w:t>Table 4</w:t>
      </w:r>
      <w:r w:rsidR="00276A0A" w:rsidRPr="00276A0A">
        <w:rPr>
          <w:rFonts w:ascii="Times New Roman" w:hAnsi="Times New Roman" w:cs="Times New Roman"/>
          <w:i/>
          <w:sz w:val="18"/>
          <w:szCs w:val="18"/>
        </w:rPr>
        <w:t xml:space="preserve">: Ages used by Hodell et al. (2008) in their paper as well as the ages used in their data set. </w:t>
      </w:r>
    </w:p>
    <w:p w14:paraId="2506FEDD" w14:textId="596C1122" w:rsidR="00314A00" w:rsidRPr="00314A00" w:rsidRDefault="00276A0A" w:rsidP="006D078B">
      <w:pPr>
        <w:pStyle w:val="NoSpacing"/>
        <w:ind w:firstLine="720"/>
        <w:jc w:val="both"/>
        <w:rPr>
          <w:rFonts w:ascii="Times New Roman" w:hAnsi="Times New Roman" w:cs="Times New Roman"/>
        </w:rPr>
      </w:pPr>
      <w:r>
        <w:rPr>
          <w:rFonts w:ascii="Times New Roman" w:hAnsi="Times New Roman" w:cs="Times New Roman"/>
        </w:rPr>
        <w:t xml:space="preserve"> </w:t>
      </w:r>
    </w:p>
    <w:tbl>
      <w:tblPr>
        <w:tblStyle w:val="PlainTable5"/>
        <w:tblW w:w="9622" w:type="dxa"/>
        <w:tblLook w:val="04A0" w:firstRow="1" w:lastRow="0" w:firstColumn="1" w:lastColumn="0" w:noHBand="0" w:noVBand="1"/>
      </w:tblPr>
      <w:tblGrid>
        <w:gridCol w:w="2700"/>
        <w:gridCol w:w="1980"/>
        <w:gridCol w:w="244"/>
        <w:gridCol w:w="1970"/>
        <w:gridCol w:w="379"/>
        <w:gridCol w:w="1970"/>
        <w:gridCol w:w="379"/>
      </w:tblGrid>
      <w:tr w:rsidR="00751DAA" w14:paraId="5B2F65A9" w14:textId="77777777" w:rsidTr="00AD6736">
        <w:trPr>
          <w:gridAfter w:val="1"/>
          <w:cnfStyle w:val="100000000000" w:firstRow="1" w:lastRow="0" w:firstColumn="0" w:lastColumn="0" w:oddVBand="0" w:evenVBand="0" w:oddHBand="0" w:evenHBand="0" w:firstRowFirstColumn="0" w:firstRowLastColumn="0" w:lastRowFirstColumn="0" w:lastRowLastColumn="0"/>
          <w:wAfter w:w="379" w:type="dxa"/>
        </w:trPr>
        <w:tc>
          <w:tcPr>
            <w:cnfStyle w:val="001000000100" w:firstRow="0" w:lastRow="0" w:firstColumn="1" w:lastColumn="0" w:oddVBand="0" w:evenVBand="0" w:oddHBand="0" w:evenHBand="0" w:firstRowFirstColumn="1" w:firstRowLastColumn="0" w:lastRowFirstColumn="0" w:lastRowLastColumn="0"/>
            <w:tcW w:w="2700" w:type="dxa"/>
          </w:tcPr>
          <w:p w14:paraId="7D976D4C" w14:textId="61C55A55" w:rsidR="00751DAA" w:rsidRPr="00AD6736" w:rsidRDefault="00751DAA" w:rsidP="00AD6736">
            <w:pPr>
              <w:jc w:val="left"/>
              <w:rPr>
                <w:rFonts w:ascii="Times New Roman" w:hAnsi="Times New Roman" w:cs="Times New Roman"/>
                <w:b/>
              </w:rPr>
            </w:pPr>
            <w:r w:rsidRPr="00AD6736">
              <w:rPr>
                <w:rFonts w:ascii="Times New Roman" w:hAnsi="Times New Roman" w:cs="Times New Roman"/>
                <w:b/>
              </w:rPr>
              <w:t>IODP-U1308 Depth (mcd)</w:t>
            </w:r>
          </w:p>
        </w:tc>
        <w:tc>
          <w:tcPr>
            <w:tcW w:w="1980" w:type="dxa"/>
          </w:tcPr>
          <w:p w14:paraId="1E73D1B8" w14:textId="44F693B7" w:rsidR="00751DAA" w:rsidRPr="00AD6736" w:rsidRDefault="00751DA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rPr>
            </w:pPr>
            <w:r w:rsidRPr="00AD6736">
              <w:rPr>
                <w:rFonts w:ascii="Times New Roman" w:hAnsi="Times New Roman" w:cs="Times New Roman"/>
                <w:b/>
              </w:rPr>
              <w:t>Age in paper (ky)</w:t>
            </w:r>
          </w:p>
        </w:tc>
        <w:tc>
          <w:tcPr>
            <w:tcW w:w="2214" w:type="dxa"/>
            <w:gridSpan w:val="2"/>
          </w:tcPr>
          <w:p w14:paraId="5C414DC5" w14:textId="62BCAA6F" w:rsidR="00751DAA" w:rsidRPr="00AD6736" w:rsidRDefault="00751DA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rPr>
            </w:pPr>
            <w:r w:rsidRPr="00AD6736">
              <w:rPr>
                <w:rFonts w:ascii="Times New Roman" w:hAnsi="Times New Roman" w:cs="Times New Roman"/>
                <w:b/>
              </w:rPr>
              <w:t>Age in data set (ky)</w:t>
            </w:r>
          </w:p>
        </w:tc>
        <w:tc>
          <w:tcPr>
            <w:tcW w:w="2349" w:type="dxa"/>
            <w:gridSpan w:val="2"/>
          </w:tcPr>
          <w:p w14:paraId="505154CF" w14:textId="66E9A817" w:rsidR="00751DAA" w:rsidRPr="00AD6736" w:rsidRDefault="00751DA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rPr>
            </w:pPr>
            <w:r w:rsidRPr="00AD6736">
              <w:rPr>
                <w:rFonts w:ascii="Times New Roman" w:hAnsi="Times New Roman" w:cs="Times New Roman"/>
                <w:b/>
              </w:rPr>
              <w:t>Offset (ky)</w:t>
            </w:r>
          </w:p>
        </w:tc>
      </w:tr>
      <w:tr w:rsidR="00751DAA" w14:paraId="611AA1C6"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4BB5CDB5" w14:textId="7FDE0919" w:rsidR="00751DAA" w:rsidRDefault="00751DAA" w:rsidP="00AD6736">
            <w:pPr>
              <w:jc w:val="left"/>
              <w:rPr>
                <w:rFonts w:ascii="Times New Roman" w:hAnsi="Times New Roman" w:cs="Times New Roman"/>
              </w:rPr>
            </w:pPr>
            <w:r>
              <w:rPr>
                <w:rFonts w:ascii="Times New Roman" w:hAnsi="Times New Roman" w:cs="Times New Roman"/>
              </w:rPr>
              <w:t>0.68</w:t>
            </w:r>
          </w:p>
        </w:tc>
        <w:tc>
          <w:tcPr>
            <w:tcW w:w="2224" w:type="dxa"/>
            <w:gridSpan w:val="2"/>
          </w:tcPr>
          <w:p w14:paraId="445BE3C7" w14:textId="29E547C2"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13.8</w:t>
            </w:r>
          </w:p>
        </w:tc>
        <w:tc>
          <w:tcPr>
            <w:tcW w:w="2349" w:type="dxa"/>
            <w:gridSpan w:val="2"/>
          </w:tcPr>
          <w:p w14:paraId="143E2BE7" w14:textId="19AFDF74"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12.6</w:t>
            </w:r>
          </w:p>
        </w:tc>
        <w:tc>
          <w:tcPr>
            <w:tcW w:w="2349" w:type="dxa"/>
            <w:gridSpan w:val="2"/>
          </w:tcPr>
          <w:p w14:paraId="3026F1E5" w14:textId="68E148C2"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1.2</w:t>
            </w:r>
          </w:p>
        </w:tc>
      </w:tr>
      <w:tr w:rsidR="00751DAA" w14:paraId="3B95E8A3"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03B06EAA" w14:textId="644BB7D9" w:rsidR="00751DAA" w:rsidRDefault="00751DAA" w:rsidP="00AD6736">
            <w:pPr>
              <w:jc w:val="left"/>
              <w:rPr>
                <w:rFonts w:ascii="Times New Roman" w:hAnsi="Times New Roman" w:cs="Times New Roman"/>
              </w:rPr>
            </w:pPr>
            <w:r>
              <w:rPr>
                <w:rFonts w:ascii="Times New Roman" w:hAnsi="Times New Roman" w:cs="Times New Roman"/>
              </w:rPr>
              <w:t>0.69</w:t>
            </w:r>
          </w:p>
        </w:tc>
        <w:tc>
          <w:tcPr>
            <w:tcW w:w="2224" w:type="dxa"/>
            <w:gridSpan w:val="2"/>
          </w:tcPr>
          <w:p w14:paraId="55BD22FD" w14:textId="78F0DB05"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13</w:t>
            </w:r>
          </w:p>
        </w:tc>
        <w:tc>
          <w:tcPr>
            <w:tcW w:w="2349" w:type="dxa"/>
            <w:gridSpan w:val="2"/>
          </w:tcPr>
          <w:p w14:paraId="53F419A1" w14:textId="565357EF"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12.8</w:t>
            </w:r>
          </w:p>
        </w:tc>
        <w:tc>
          <w:tcPr>
            <w:tcW w:w="2349" w:type="dxa"/>
            <w:gridSpan w:val="2"/>
          </w:tcPr>
          <w:p w14:paraId="56880789" w14:textId="12B24987"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w:t>
            </w:r>
          </w:p>
        </w:tc>
      </w:tr>
      <w:tr w:rsidR="00751DAA" w14:paraId="3A20B301"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5A02B61E" w14:textId="71B78E24" w:rsidR="00751DAA" w:rsidRDefault="00751DAA" w:rsidP="00AD6736">
            <w:pPr>
              <w:jc w:val="left"/>
              <w:rPr>
                <w:rFonts w:ascii="Times New Roman" w:hAnsi="Times New Roman" w:cs="Times New Roman"/>
              </w:rPr>
            </w:pPr>
            <w:r>
              <w:rPr>
                <w:rFonts w:ascii="Times New Roman" w:hAnsi="Times New Roman" w:cs="Times New Roman"/>
              </w:rPr>
              <w:t>0.74</w:t>
            </w:r>
          </w:p>
        </w:tc>
        <w:tc>
          <w:tcPr>
            <w:tcW w:w="2224" w:type="dxa"/>
            <w:gridSpan w:val="2"/>
          </w:tcPr>
          <w:p w14:paraId="010A9534" w14:textId="6F913696"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w:t>
            </w:r>
          </w:p>
        </w:tc>
        <w:tc>
          <w:tcPr>
            <w:tcW w:w="2349" w:type="dxa"/>
            <w:gridSpan w:val="2"/>
          </w:tcPr>
          <w:p w14:paraId="0E0A9328" w14:textId="7D9ECCF8"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13.8</w:t>
            </w:r>
          </w:p>
        </w:tc>
        <w:tc>
          <w:tcPr>
            <w:tcW w:w="2349" w:type="dxa"/>
            <w:gridSpan w:val="2"/>
          </w:tcPr>
          <w:p w14:paraId="46BC1FE7" w14:textId="7721DF01"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-0.8</w:t>
            </w:r>
          </w:p>
        </w:tc>
      </w:tr>
      <w:tr w:rsidR="00751DAA" w14:paraId="39C39A4A"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79F0E33C" w14:textId="2C874ADD" w:rsidR="00751DAA" w:rsidRDefault="00751DAA" w:rsidP="00AD6736">
            <w:pPr>
              <w:jc w:val="left"/>
              <w:rPr>
                <w:rFonts w:ascii="Times New Roman" w:hAnsi="Times New Roman" w:cs="Times New Roman"/>
              </w:rPr>
            </w:pPr>
            <w:r>
              <w:rPr>
                <w:rFonts w:ascii="Times New Roman" w:hAnsi="Times New Roman" w:cs="Times New Roman"/>
              </w:rPr>
              <w:t>0.8</w:t>
            </w:r>
          </w:p>
        </w:tc>
        <w:tc>
          <w:tcPr>
            <w:tcW w:w="2224" w:type="dxa"/>
            <w:gridSpan w:val="2"/>
          </w:tcPr>
          <w:p w14:paraId="137FF380" w14:textId="4B46CCC3"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14.4</w:t>
            </w:r>
          </w:p>
        </w:tc>
        <w:tc>
          <w:tcPr>
            <w:tcW w:w="2349" w:type="dxa"/>
            <w:gridSpan w:val="2"/>
          </w:tcPr>
          <w:p w14:paraId="2EAD2994" w14:textId="4293C34A"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14.9</w:t>
            </w:r>
          </w:p>
        </w:tc>
        <w:tc>
          <w:tcPr>
            <w:tcW w:w="2349" w:type="dxa"/>
            <w:gridSpan w:val="2"/>
          </w:tcPr>
          <w:p w14:paraId="4420CF75" w14:textId="2E038577"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-0.5</w:t>
            </w:r>
          </w:p>
        </w:tc>
      </w:tr>
      <w:tr w:rsidR="00751DAA" w14:paraId="468F29E5"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26F90406" w14:textId="105BD27C" w:rsidR="00751DAA" w:rsidRDefault="00751DAA" w:rsidP="00AD6736">
            <w:pPr>
              <w:jc w:val="left"/>
              <w:rPr>
                <w:rFonts w:ascii="Times New Roman" w:hAnsi="Times New Roman" w:cs="Times New Roman"/>
              </w:rPr>
            </w:pPr>
            <w:r>
              <w:rPr>
                <w:rFonts w:ascii="Times New Roman" w:hAnsi="Times New Roman" w:cs="Times New Roman"/>
              </w:rPr>
              <w:t>0.82</w:t>
            </w:r>
          </w:p>
        </w:tc>
        <w:tc>
          <w:tcPr>
            <w:tcW w:w="2224" w:type="dxa"/>
            <w:gridSpan w:val="2"/>
          </w:tcPr>
          <w:p w14:paraId="2002DA1B" w14:textId="59C52CDF"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15.6</w:t>
            </w:r>
          </w:p>
        </w:tc>
        <w:tc>
          <w:tcPr>
            <w:tcW w:w="2349" w:type="dxa"/>
            <w:gridSpan w:val="2"/>
          </w:tcPr>
          <w:p w14:paraId="287613C1" w14:textId="31DF0939"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15.3</w:t>
            </w:r>
          </w:p>
        </w:tc>
        <w:tc>
          <w:tcPr>
            <w:tcW w:w="2349" w:type="dxa"/>
            <w:gridSpan w:val="2"/>
          </w:tcPr>
          <w:p w14:paraId="54E093B3" w14:textId="24ECB0C1"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w:t>
            </w:r>
          </w:p>
        </w:tc>
      </w:tr>
      <w:tr w:rsidR="00751DAA" w14:paraId="239C0F4C"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64F0AD69" w14:textId="413732AB" w:rsidR="00751DAA" w:rsidRDefault="00751DAA" w:rsidP="00AD6736">
            <w:pPr>
              <w:jc w:val="left"/>
              <w:rPr>
                <w:rFonts w:ascii="Times New Roman" w:hAnsi="Times New Roman" w:cs="Times New Roman"/>
              </w:rPr>
            </w:pPr>
            <w:r>
              <w:rPr>
                <w:rFonts w:ascii="Times New Roman" w:hAnsi="Times New Roman" w:cs="Times New Roman"/>
              </w:rPr>
              <w:t>0.87</w:t>
            </w:r>
          </w:p>
        </w:tc>
        <w:tc>
          <w:tcPr>
            <w:tcW w:w="2224" w:type="dxa"/>
            <w:gridSpan w:val="2"/>
          </w:tcPr>
          <w:p w14:paraId="7D47174C" w14:textId="032DEA7D"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15.4</w:t>
            </w:r>
          </w:p>
        </w:tc>
        <w:tc>
          <w:tcPr>
            <w:tcW w:w="2349" w:type="dxa"/>
            <w:gridSpan w:val="2"/>
          </w:tcPr>
          <w:p w14:paraId="2B55A809" w14:textId="377AE2A2"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16.2</w:t>
            </w:r>
          </w:p>
        </w:tc>
        <w:tc>
          <w:tcPr>
            <w:tcW w:w="2349" w:type="dxa"/>
            <w:gridSpan w:val="2"/>
          </w:tcPr>
          <w:p w14:paraId="101C2AA1" w14:textId="5F4368B1"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-0.8</w:t>
            </w:r>
          </w:p>
        </w:tc>
      </w:tr>
      <w:tr w:rsidR="00751DAA" w14:paraId="140DBE83"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3B573230" w14:textId="70A353E9" w:rsidR="00751DAA" w:rsidRDefault="00751DAA" w:rsidP="00AD6736">
            <w:pPr>
              <w:jc w:val="left"/>
              <w:rPr>
                <w:rFonts w:ascii="Times New Roman" w:hAnsi="Times New Roman" w:cs="Times New Roman"/>
              </w:rPr>
            </w:pPr>
            <w:r>
              <w:rPr>
                <w:rFonts w:ascii="Times New Roman" w:hAnsi="Times New Roman" w:cs="Times New Roman"/>
              </w:rPr>
              <w:t>0.92</w:t>
            </w:r>
          </w:p>
        </w:tc>
        <w:tc>
          <w:tcPr>
            <w:tcW w:w="2224" w:type="dxa"/>
            <w:gridSpan w:val="2"/>
          </w:tcPr>
          <w:p w14:paraId="3503A1EA" w14:textId="587DA004"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17.4</w:t>
            </w:r>
          </w:p>
        </w:tc>
        <w:tc>
          <w:tcPr>
            <w:tcW w:w="2349" w:type="dxa"/>
            <w:gridSpan w:val="2"/>
          </w:tcPr>
          <w:p w14:paraId="67675689" w14:textId="0494E50C"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17.1</w:t>
            </w:r>
          </w:p>
        </w:tc>
        <w:tc>
          <w:tcPr>
            <w:tcW w:w="2349" w:type="dxa"/>
            <w:gridSpan w:val="2"/>
          </w:tcPr>
          <w:p w14:paraId="026FBF62" w14:textId="18A65F4D"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w:t>
            </w:r>
          </w:p>
        </w:tc>
      </w:tr>
      <w:tr w:rsidR="00751DAA" w14:paraId="57C3F523"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2E2B7E54" w14:textId="0B4B9165" w:rsidR="00751DAA" w:rsidRDefault="00751DAA" w:rsidP="00AD6736">
            <w:pPr>
              <w:jc w:val="left"/>
              <w:rPr>
                <w:rFonts w:ascii="Times New Roman" w:hAnsi="Times New Roman" w:cs="Times New Roman"/>
              </w:rPr>
            </w:pPr>
            <w:r>
              <w:rPr>
                <w:rFonts w:ascii="Times New Roman" w:hAnsi="Times New Roman" w:cs="Times New Roman"/>
              </w:rPr>
              <w:t>0.95</w:t>
            </w:r>
          </w:p>
        </w:tc>
        <w:tc>
          <w:tcPr>
            <w:tcW w:w="2224" w:type="dxa"/>
            <w:gridSpan w:val="2"/>
          </w:tcPr>
          <w:p w14:paraId="6E526C00" w14:textId="62C37D57"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19.1</w:t>
            </w:r>
          </w:p>
        </w:tc>
        <w:tc>
          <w:tcPr>
            <w:tcW w:w="2349" w:type="dxa"/>
            <w:gridSpan w:val="2"/>
          </w:tcPr>
          <w:p w14:paraId="6B06269F" w14:textId="1481D1A6"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17.7</w:t>
            </w:r>
          </w:p>
        </w:tc>
        <w:tc>
          <w:tcPr>
            <w:tcW w:w="2349" w:type="dxa"/>
            <w:gridSpan w:val="2"/>
          </w:tcPr>
          <w:p w14:paraId="66048DE2" w14:textId="63B771F6"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w:t>
            </w:r>
          </w:p>
        </w:tc>
      </w:tr>
      <w:tr w:rsidR="00751DAA" w14:paraId="3F0C171E"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1849710D" w14:textId="5DF3E3E8" w:rsidR="00751DAA" w:rsidRDefault="00751DAA" w:rsidP="00AD6736">
            <w:pPr>
              <w:jc w:val="left"/>
              <w:rPr>
                <w:rFonts w:ascii="Times New Roman" w:hAnsi="Times New Roman" w:cs="Times New Roman"/>
              </w:rPr>
            </w:pPr>
            <w:r>
              <w:rPr>
                <w:rFonts w:ascii="Times New Roman" w:hAnsi="Times New Roman" w:cs="Times New Roman"/>
              </w:rPr>
              <w:t>0.99</w:t>
            </w:r>
          </w:p>
        </w:tc>
        <w:tc>
          <w:tcPr>
            <w:tcW w:w="2224" w:type="dxa"/>
            <w:gridSpan w:val="2"/>
          </w:tcPr>
          <w:p w14:paraId="13A017FC" w14:textId="7C7D74B6"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19.5</w:t>
            </w:r>
          </w:p>
        </w:tc>
        <w:tc>
          <w:tcPr>
            <w:tcW w:w="2349" w:type="dxa"/>
            <w:gridSpan w:val="2"/>
          </w:tcPr>
          <w:p w14:paraId="7FC4D0F8" w14:textId="0B4C4B7B"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18.4</w:t>
            </w:r>
          </w:p>
        </w:tc>
        <w:tc>
          <w:tcPr>
            <w:tcW w:w="2349" w:type="dxa"/>
            <w:gridSpan w:val="2"/>
          </w:tcPr>
          <w:p w14:paraId="3C91C3AA" w14:textId="5DD90961"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1.1</w:t>
            </w:r>
          </w:p>
        </w:tc>
      </w:tr>
      <w:tr w:rsidR="00751DAA" w14:paraId="3AABE8AB"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38887604" w14:textId="1B6F970F" w:rsidR="00751DAA" w:rsidRDefault="00751DAA" w:rsidP="00AD6736">
            <w:pPr>
              <w:jc w:val="left"/>
              <w:rPr>
                <w:rFonts w:ascii="Times New Roman" w:hAnsi="Times New Roman" w:cs="Times New Roman"/>
              </w:rPr>
            </w:pPr>
            <w:r>
              <w:rPr>
                <w:rFonts w:ascii="Times New Roman" w:hAnsi="Times New Roman" w:cs="Times New Roman"/>
              </w:rPr>
              <w:t>1.08</w:t>
            </w:r>
          </w:p>
        </w:tc>
        <w:tc>
          <w:tcPr>
            <w:tcW w:w="2224" w:type="dxa"/>
            <w:gridSpan w:val="2"/>
          </w:tcPr>
          <w:p w14:paraId="4DDFA2E1" w14:textId="34C978F7"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20.1</w:t>
            </w:r>
          </w:p>
        </w:tc>
        <w:tc>
          <w:tcPr>
            <w:tcW w:w="2349" w:type="dxa"/>
            <w:gridSpan w:val="2"/>
          </w:tcPr>
          <w:p w14:paraId="1778686F" w14:textId="4C237E3C"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20.1</w:t>
            </w:r>
          </w:p>
        </w:tc>
        <w:tc>
          <w:tcPr>
            <w:tcW w:w="2349" w:type="dxa"/>
            <w:gridSpan w:val="2"/>
          </w:tcPr>
          <w:p w14:paraId="014B23E0" w14:textId="20F11620"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w:t>
            </w:r>
          </w:p>
        </w:tc>
      </w:tr>
      <w:tr w:rsidR="00751DAA" w14:paraId="58954C39"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1716810A" w14:textId="732C7BB1" w:rsidR="00751DAA" w:rsidRDefault="00751DAA" w:rsidP="00AD6736">
            <w:pPr>
              <w:jc w:val="left"/>
              <w:rPr>
                <w:rFonts w:ascii="Times New Roman" w:hAnsi="Times New Roman" w:cs="Times New Roman"/>
              </w:rPr>
            </w:pPr>
            <w:r>
              <w:rPr>
                <w:rFonts w:ascii="Times New Roman" w:hAnsi="Times New Roman" w:cs="Times New Roman"/>
              </w:rPr>
              <w:t>1.18</w:t>
            </w:r>
          </w:p>
        </w:tc>
        <w:tc>
          <w:tcPr>
            <w:tcW w:w="2224" w:type="dxa"/>
            <w:gridSpan w:val="2"/>
          </w:tcPr>
          <w:p w14:paraId="7009CCF9" w14:textId="7852E9E3"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22.5</w:t>
            </w:r>
          </w:p>
        </w:tc>
        <w:tc>
          <w:tcPr>
            <w:tcW w:w="2349" w:type="dxa"/>
            <w:gridSpan w:val="2"/>
          </w:tcPr>
          <w:p w14:paraId="4309647E" w14:textId="6807E2E4"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21.9</w:t>
            </w:r>
          </w:p>
        </w:tc>
        <w:tc>
          <w:tcPr>
            <w:tcW w:w="2349" w:type="dxa"/>
            <w:gridSpan w:val="2"/>
          </w:tcPr>
          <w:p w14:paraId="5A610F50" w14:textId="6706DC58"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0.6</w:t>
            </w:r>
          </w:p>
        </w:tc>
      </w:tr>
      <w:tr w:rsidR="00751DAA" w14:paraId="28CBA9BA"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06A87FE0" w14:textId="1E2C0BDC" w:rsidR="00751DAA" w:rsidRDefault="00751DAA" w:rsidP="00AD6736">
            <w:pPr>
              <w:jc w:val="left"/>
              <w:rPr>
                <w:rFonts w:ascii="Times New Roman" w:hAnsi="Times New Roman" w:cs="Times New Roman"/>
              </w:rPr>
            </w:pPr>
            <w:r>
              <w:rPr>
                <w:rFonts w:ascii="Times New Roman" w:hAnsi="Times New Roman" w:cs="Times New Roman"/>
              </w:rPr>
              <w:t>1.23</w:t>
            </w:r>
          </w:p>
        </w:tc>
        <w:tc>
          <w:tcPr>
            <w:tcW w:w="2224" w:type="dxa"/>
            <w:gridSpan w:val="2"/>
          </w:tcPr>
          <w:p w14:paraId="729A1094" w14:textId="72197982"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23.7</w:t>
            </w:r>
          </w:p>
        </w:tc>
        <w:tc>
          <w:tcPr>
            <w:tcW w:w="2349" w:type="dxa"/>
            <w:gridSpan w:val="2"/>
          </w:tcPr>
          <w:p w14:paraId="1B7AF0DC" w14:textId="1F45AF4B"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22.9</w:t>
            </w:r>
          </w:p>
        </w:tc>
        <w:tc>
          <w:tcPr>
            <w:tcW w:w="2349" w:type="dxa"/>
            <w:gridSpan w:val="2"/>
          </w:tcPr>
          <w:p w14:paraId="5676DB66" w14:textId="75776F41"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0.8</w:t>
            </w:r>
          </w:p>
        </w:tc>
      </w:tr>
      <w:tr w:rsidR="00751DAA" w14:paraId="37D7FA83"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3A03494A" w14:textId="724079E3" w:rsidR="00751DAA" w:rsidRDefault="00751DAA" w:rsidP="00AD6736">
            <w:pPr>
              <w:jc w:val="left"/>
              <w:rPr>
                <w:rFonts w:ascii="Times New Roman" w:hAnsi="Times New Roman" w:cs="Times New Roman"/>
              </w:rPr>
            </w:pPr>
            <w:r>
              <w:rPr>
                <w:rFonts w:ascii="Times New Roman" w:hAnsi="Times New Roman" w:cs="Times New Roman"/>
              </w:rPr>
              <w:t>1.25</w:t>
            </w:r>
          </w:p>
        </w:tc>
        <w:tc>
          <w:tcPr>
            <w:tcW w:w="2224" w:type="dxa"/>
            <w:gridSpan w:val="2"/>
          </w:tcPr>
          <w:p w14:paraId="283B1DF6" w14:textId="65729945"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25.3</w:t>
            </w:r>
          </w:p>
        </w:tc>
        <w:tc>
          <w:tcPr>
            <w:tcW w:w="2349" w:type="dxa"/>
            <w:gridSpan w:val="2"/>
          </w:tcPr>
          <w:p w14:paraId="7EF93497" w14:textId="09038743"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23.3</w:t>
            </w:r>
          </w:p>
        </w:tc>
        <w:tc>
          <w:tcPr>
            <w:tcW w:w="2349" w:type="dxa"/>
            <w:gridSpan w:val="2"/>
          </w:tcPr>
          <w:p w14:paraId="396376F9" w14:textId="2900688C"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2.1</w:t>
            </w:r>
          </w:p>
        </w:tc>
      </w:tr>
      <w:tr w:rsidR="00751DAA" w14:paraId="2EF1BCB9"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71EE20A0" w14:textId="2190F230" w:rsidR="00751DAA" w:rsidRDefault="00751DAA" w:rsidP="00AD6736">
            <w:pPr>
              <w:jc w:val="left"/>
              <w:rPr>
                <w:rFonts w:ascii="Times New Roman" w:hAnsi="Times New Roman" w:cs="Times New Roman"/>
              </w:rPr>
            </w:pPr>
            <w:r>
              <w:rPr>
                <w:rFonts w:ascii="Times New Roman" w:hAnsi="Times New Roman" w:cs="Times New Roman"/>
              </w:rPr>
              <w:t>1.29</w:t>
            </w:r>
          </w:p>
        </w:tc>
        <w:tc>
          <w:tcPr>
            <w:tcW w:w="2224" w:type="dxa"/>
            <w:gridSpan w:val="2"/>
          </w:tcPr>
          <w:p w14:paraId="73B23513" w14:textId="5EF9A0C2"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25.6</w:t>
            </w:r>
          </w:p>
        </w:tc>
        <w:tc>
          <w:tcPr>
            <w:tcW w:w="2349" w:type="dxa"/>
            <w:gridSpan w:val="2"/>
          </w:tcPr>
          <w:p w14:paraId="16AB10AB" w14:textId="2EAA69B1"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24.0</w:t>
            </w:r>
          </w:p>
        </w:tc>
        <w:tc>
          <w:tcPr>
            <w:tcW w:w="2349" w:type="dxa"/>
            <w:gridSpan w:val="2"/>
          </w:tcPr>
          <w:p w14:paraId="3BAB1FDA" w14:textId="6FE2AD2A"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1.6</w:t>
            </w:r>
          </w:p>
        </w:tc>
      </w:tr>
      <w:tr w:rsidR="00751DAA" w14:paraId="2FF53454"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142D51DB" w14:textId="4056776B" w:rsidR="00751DAA" w:rsidRDefault="00751DAA" w:rsidP="00AD6736">
            <w:pPr>
              <w:jc w:val="left"/>
              <w:rPr>
                <w:rFonts w:ascii="Times New Roman" w:hAnsi="Times New Roman" w:cs="Times New Roman"/>
              </w:rPr>
            </w:pPr>
            <w:r>
              <w:rPr>
                <w:rFonts w:ascii="Times New Roman" w:hAnsi="Times New Roman" w:cs="Times New Roman"/>
              </w:rPr>
              <w:t>1.34</w:t>
            </w:r>
          </w:p>
        </w:tc>
        <w:tc>
          <w:tcPr>
            <w:tcW w:w="2224" w:type="dxa"/>
            <w:gridSpan w:val="2"/>
          </w:tcPr>
          <w:p w14:paraId="0AE1C679" w14:textId="25CDF49E"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26.9</w:t>
            </w:r>
          </w:p>
        </w:tc>
        <w:tc>
          <w:tcPr>
            <w:tcW w:w="2349" w:type="dxa"/>
            <w:gridSpan w:val="2"/>
          </w:tcPr>
          <w:p w14:paraId="1287CB74" w14:textId="1FECB0BD"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24.9</w:t>
            </w:r>
          </w:p>
        </w:tc>
        <w:tc>
          <w:tcPr>
            <w:tcW w:w="2349" w:type="dxa"/>
            <w:gridSpan w:val="2"/>
          </w:tcPr>
          <w:p w14:paraId="7E94DD28" w14:textId="032948DA"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w:t>
            </w:r>
          </w:p>
        </w:tc>
      </w:tr>
      <w:tr w:rsidR="00751DAA" w14:paraId="383C5E5B"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7B6E8A22" w14:textId="7E5297C8" w:rsidR="00751DAA" w:rsidRDefault="00751DAA" w:rsidP="00AD6736">
            <w:pPr>
              <w:jc w:val="left"/>
              <w:rPr>
                <w:rFonts w:ascii="Times New Roman" w:hAnsi="Times New Roman" w:cs="Times New Roman"/>
              </w:rPr>
            </w:pPr>
            <w:r>
              <w:rPr>
                <w:rFonts w:ascii="Times New Roman" w:hAnsi="Times New Roman" w:cs="Times New Roman"/>
              </w:rPr>
              <w:t>1.59</w:t>
            </w:r>
          </w:p>
        </w:tc>
        <w:tc>
          <w:tcPr>
            <w:tcW w:w="2224" w:type="dxa"/>
            <w:gridSpan w:val="2"/>
          </w:tcPr>
          <w:p w14:paraId="6CE54A76" w14:textId="6BB22482"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30.4</w:t>
            </w:r>
          </w:p>
        </w:tc>
        <w:tc>
          <w:tcPr>
            <w:tcW w:w="2349" w:type="dxa"/>
            <w:gridSpan w:val="2"/>
          </w:tcPr>
          <w:p w14:paraId="336689CD" w14:textId="413E4AEC"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29.6</w:t>
            </w:r>
          </w:p>
        </w:tc>
        <w:tc>
          <w:tcPr>
            <w:tcW w:w="2349" w:type="dxa"/>
            <w:gridSpan w:val="2"/>
          </w:tcPr>
          <w:p w14:paraId="7FC15DE7" w14:textId="1BB65A41"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0.8</w:t>
            </w:r>
          </w:p>
        </w:tc>
      </w:tr>
      <w:tr w:rsidR="00751DAA" w14:paraId="319DE9FB"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18ACB0E5" w14:textId="3BD98FDA" w:rsidR="00751DAA" w:rsidRDefault="00751DAA" w:rsidP="00AD6736">
            <w:pPr>
              <w:jc w:val="left"/>
              <w:rPr>
                <w:rFonts w:ascii="Times New Roman" w:hAnsi="Times New Roman" w:cs="Times New Roman"/>
              </w:rPr>
            </w:pPr>
            <w:r>
              <w:rPr>
                <w:rFonts w:ascii="Times New Roman" w:hAnsi="Times New Roman" w:cs="Times New Roman"/>
              </w:rPr>
              <w:t>1.63</w:t>
            </w:r>
          </w:p>
        </w:tc>
        <w:tc>
          <w:tcPr>
            <w:tcW w:w="2224" w:type="dxa"/>
            <w:gridSpan w:val="2"/>
          </w:tcPr>
          <w:p w14:paraId="7EFC9136" w14:textId="6AB747B6"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31.7</w:t>
            </w:r>
          </w:p>
        </w:tc>
        <w:tc>
          <w:tcPr>
            <w:tcW w:w="2349" w:type="dxa"/>
            <w:gridSpan w:val="2"/>
          </w:tcPr>
          <w:p w14:paraId="3A5BC1C0" w14:textId="5B7662A9"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30.3</w:t>
            </w:r>
          </w:p>
        </w:tc>
        <w:tc>
          <w:tcPr>
            <w:tcW w:w="2349" w:type="dxa"/>
            <w:gridSpan w:val="2"/>
          </w:tcPr>
          <w:p w14:paraId="6D24A369" w14:textId="5C8A0310"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w:t>
            </w:r>
          </w:p>
        </w:tc>
      </w:tr>
      <w:tr w:rsidR="00751DAA" w14:paraId="68E040A3"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24C6255F" w14:textId="7A9B1D32" w:rsidR="00751DAA" w:rsidRDefault="00751DAA" w:rsidP="00AD6736">
            <w:pPr>
              <w:jc w:val="left"/>
              <w:rPr>
                <w:rFonts w:ascii="Times New Roman" w:hAnsi="Times New Roman" w:cs="Times New Roman"/>
              </w:rPr>
            </w:pPr>
            <w:r>
              <w:rPr>
                <w:rFonts w:ascii="Times New Roman" w:hAnsi="Times New Roman" w:cs="Times New Roman"/>
              </w:rPr>
              <w:t>1.69</w:t>
            </w:r>
          </w:p>
        </w:tc>
        <w:tc>
          <w:tcPr>
            <w:tcW w:w="2224" w:type="dxa"/>
            <w:gridSpan w:val="2"/>
          </w:tcPr>
          <w:p w14:paraId="12261F53" w14:textId="5E2D0137"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31.4</w:t>
            </w:r>
          </w:p>
        </w:tc>
        <w:tc>
          <w:tcPr>
            <w:tcW w:w="2349" w:type="dxa"/>
            <w:gridSpan w:val="2"/>
          </w:tcPr>
          <w:p w14:paraId="5B8C5E29" w14:textId="56687FCE"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31.4</w:t>
            </w:r>
          </w:p>
        </w:tc>
        <w:tc>
          <w:tcPr>
            <w:tcW w:w="2349" w:type="dxa"/>
            <w:gridSpan w:val="2"/>
          </w:tcPr>
          <w:p w14:paraId="33052EC6" w14:textId="35C014C7"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w:t>
            </w:r>
          </w:p>
        </w:tc>
      </w:tr>
      <w:tr w:rsidR="00751DAA" w14:paraId="796DCC41" w14:textId="77777777" w:rsidTr="00AD6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395664B1" w14:textId="205DDCE1" w:rsidR="00751DAA" w:rsidRDefault="00751DAA" w:rsidP="00AD6736">
            <w:pPr>
              <w:jc w:val="left"/>
              <w:rPr>
                <w:rFonts w:ascii="Times New Roman" w:hAnsi="Times New Roman" w:cs="Times New Roman"/>
              </w:rPr>
            </w:pPr>
            <w:r>
              <w:rPr>
                <w:rFonts w:ascii="Times New Roman" w:hAnsi="Times New Roman" w:cs="Times New Roman"/>
              </w:rPr>
              <w:t>1.76</w:t>
            </w:r>
          </w:p>
        </w:tc>
        <w:tc>
          <w:tcPr>
            <w:tcW w:w="2224" w:type="dxa"/>
            <w:gridSpan w:val="2"/>
          </w:tcPr>
          <w:p w14:paraId="7E1C9DD4" w14:textId="65C6FB28"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34.6</w:t>
            </w:r>
          </w:p>
        </w:tc>
        <w:tc>
          <w:tcPr>
            <w:tcW w:w="2349" w:type="dxa"/>
            <w:gridSpan w:val="2"/>
          </w:tcPr>
          <w:p w14:paraId="2ADFCE72" w14:textId="288B7B47"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32.7</w:t>
            </w:r>
          </w:p>
        </w:tc>
        <w:tc>
          <w:tcPr>
            <w:tcW w:w="2349" w:type="dxa"/>
            <w:gridSpan w:val="2"/>
          </w:tcPr>
          <w:p w14:paraId="66FFABC7" w14:textId="287591E0" w:rsidR="00751DAA" w:rsidRDefault="00751D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1.9</w:t>
            </w:r>
          </w:p>
        </w:tc>
      </w:tr>
      <w:tr w:rsidR="00751DAA" w14:paraId="10A146DE" w14:textId="77777777" w:rsidTr="00AD6736">
        <w:tc>
          <w:tcPr>
            <w:cnfStyle w:val="001000000000" w:firstRow="0" w:lastRow="0" w:firstColumn="1" w:lastColumn="0" w:oddVBand="0" w:evenVBand="0" w:oddHBand="0" w:evenHBand="0" w:firstRowFirstColumn="0" w:firstRowLastColumn="0" w:lastRowFirstColumn="0" w:lastRowLastColumn="0"/>
            <w:tcW w:w="2700" w:type="dxa"/>
          </w:tcPr>
          <w:p w14:paraId="6DAACEEF" w14:textId="0DD8D3BC" w:rsidR="00751DAA" w:rsidRDefault="00751DAA" w:rsidP="00AD6736">
            <w:pPr>
              <w:jc w:val="left"/>
              <w:rPr>
                <w:rFonts w:ascii="Times New Roman" w:hAnsi="Times New Roman" w:cs="Times New Roman"/>
              </w:rPr>
            </w:pPr>
            <w:r>
              <w:rPr>
                <w:rFonts w:ascii="Times New Roman" w:hAnsi="Times New Roman" w:cs="Times New Roman"/>
              </w:rPr>
              <w:t>1.90</w:t>
            </w:r>
          </w:p>
        </w:tc>
        <w:tc>
          <w:tcPr>
            <w:tcW w:w="2224" w:type="dxa"/>
            <w:gridSpan w:val="2"/>
          </w:tcPr>
          <w:p w14:paraId="4CD18F6C" w14:textId="2F8A38AB"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35.3</w:t>
            </w:r>
          </w:p>
        </w:tc>
        <w:tc>
          <w:tcPr>
            <w:tcW w:w="2349" w:type="dxa"/>
            <w:gridSpan w:val="2"/>
          </w:tcPr>
          <w:p w14:paraId="1E7811F4" w14:textId="7309E817"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35.3</w:t>
            </w:r>
          </w:p>
        </w:tc>
        <w:tc>
          <w:tcPr>
            <w:tcW w:w="2349" w:type="dxa"/>
            <w:gridSpan w:val="2"/>
          </w:tcPr>
          <w:p w14:paraId="7F5590CF" w14:textId="24FE3F99" w:rsidR="00751DAA" w:rsidRDefault="00751D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w:t>
            </w:r>
          </w:p>
        </w:tc>
      </w:tr>
    </w:tbl>
    <w:p w14:paraId="2135D593" w14:textId="77777777" w:rsidR="00314A00" w:rsidRDefault="00314A00">
      <w:pPr>
        <w:rPr>
          <w:rFonts w:ascii="Times New Roman" w:hAnsi="Times New Roman" w:cs="Times New Roman"/>
        </w:rPr>
      </w:pPr>
      <w:r>
        <w:rPr>
          <w:rFonts w:ascii="Times New Roman" w:hAnsi="Times New Roman" w:cs="Times New Roman"/>
        </w:rPr>
        <w:br w:type="page"/>
      </w:r>
    </w:p>
    <w:p w14:paraId="30D9B413" w14:textId="13EDB2F9" w:rsidR="006D078B" w:rsidRPr="00314A00" w:rsidRDefault="00A455BB" w:rsidP="006D078B">
      <w:pPr>
        <w:pStyle w:val="NoSpacing"/>
        <w:ind w:firstLine="720"/>
        <w:jc w:val="both"/>
        <w:rPr>
          <w:rFonts w:ascii="Times New Roman" w:hAnsi="Times New Roman" w:cs="Times New Roman"/>
        </w:rPr>
      </w:pPr>
      <w:r>
        <w:rPr>
          <w:noProof/>
        </w:rPr>
        <w:lastRenderedPageBreak/>
        <w:drawing>
          <wp:anchor distT="0" distB="0" distL="114300" distR="114300" simplePos="0" relativeHeight="251769856" behindDoc="0" locked="0" layoutInCell="1" allowOverlap="1" wp14:anchorId="6A7D30A3" wp14:editId="2EFD6B64">
            <wp:simplePos x="0" y="0"/>
            <wp:positionH relativeFrom="margin">
              <wp:align>center</wp:align>
            </wp:positionH>
            <wp:positionV relativeFrom="margin">
              <wp:align>top</wp:align>
            </wp:positionV>
            <wp:extent cx="7305675" cy="7054215"/>
            <wp:effectExtent l="0" t="0" r="952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7305675" cy="70542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8832" behindDoc="0" locked="0" layoutInCell="1" allowOverlap="1" wp14:anchorId="32F5370F" wp14:editId="6DE93FE0">
                <wp:simplePos x="0" y="0"/>
                <wp:positionH relativeFrom="margin">
                  <wp:align>center</wp:align>
                </wp:positionH>
                <wp:positionV relativeFrom="paragraph">
                  <wp:posOffset>7154545</wp:posOffset>
                </wp:positionV>
                <wp:extent cx="7153275" cy="635"/>
                <wp:effectExtent l="0" t="0" r="9525" b="0"/>
                <wp:wrapSquare wrapText="bothSides"/>
                <wp:docPr id="42" name="Text Box 42"/>
                <wp:cNvGraphicFramePr/>
                <a:graphic xmlns:a="http://schemas.openxmlformats.org/drawingml/2006/main">
                  <a:graphicData uri="http://schemas.microsoft.com/office/word/2010/wordprocessingShape">
                    <wps:wsp>
                      <wps:cNvSpPr txBox="1"/>
                      <wps:spPr>
                        <a:xfrm>
                          <a:off x="0" y="0"/>
                          <a:ext cx="7153275" cy="635"/>
                        </a:xfrm>
                        <a:prstGeom prst="rect">
                          <a:avLst/>
                        </a:prstGeom>
                        <a:solidFill>
                          <a:prstClr val="white"/>
                        </a:solidFill>
                        <a:ln>
                          <a:noFill/>
                        </a:ln>
                      </wps:spPr>
                      <wps:txbx>
                        <w:txbxContent>
                          <w:p w14:paraId="113658F9" w14:textId="29BF5B77" w:rsidR="00A33C52" w:rsidRPr="00314A00" w:rsidRDefault="00A33C52" w:rsidP="00314A00">
                            <w:pPr>
                              <w:pStyle w:val="Caption"/>
                              <w:rPr>
                                <w:noProof/>
                                <w:color w:val="auto"/>
                              </w:rPr>
                            </w:pPr>
                            <w:r w:rsidRPr="00314A00">
                              <w:rPr>
                                <w:color w:val="auto"/>
                              </w:rPr>
                              <w:t>Figure 7: Tie points between NICO-13 and IODP-U1308. Left graph are the tie points based on lightness and the right graph are the tie points based on the Si/Sr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F5370F" id="Text Box 42" o:spid="_x0000_s1036" type="#_x0000_t202" style="position:absolute;left:0;text-align:left;margin-left:0;margin-top:563.35pt;width:563.25pt;height:.05pt;z-index:2517688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" stroked="f">
                <v:textbox style="mso-fit-shape-to-text:t" inset="0,0,0,0">
                  <w:txbxContent>
                    <w:p w14:paraId="113658F9" w14:textId="29BF5B77" w:rsidR="00A33C52" w:rsidRPr="00314A00" w:rsidRDefault="00A33C52" w:rsidP="00314A00">
                      <w:pPr>
                        <w:pStyle w:val="Caption"/>
                        <w:rPr>
                          <w:noProof/>
                          <w:color w:val="auto"/>
                        </w:rPr>
                      </w:pPr>
                      <w:r w:rsidRPr="00314A00">
                        <w:rPr>
                          <w:color w:val="auto"/>
                        </w:rPr>
                        <w:t>Figure 7: Tie points between NICO-13 and IODP-U1308. Left graph are the tie points based on lightness and the right graph are the tie points based on the Si/Sr measurements.</w:t>
                      </w:r>
                    </w:p>
                  </w:txbxContent>
                </v:textbox>
                <w10:wrap type="square" anchorx="margin"/>
              </v:shape>
            </w:pict>
          </mc:Fallback>
        </mc:AlternateContent>
      </w:r>
    </w:p>
    <w:p w14:paraId="6427A4BB" w14:textId="7B849DB1" w:rsidR="006D078B" w:rsidRPr="00682664" w:rsidRDefault="006D078B" w:rsidP="006D078B">
      <w:pPr>
        <w:pStyle w:val="NoSpacing"/>
        <w:ind w:firstLine="720"/>
        <w:jc w:val="both"/>
        <w:rPr>
          <w:rFonts w:ascii="Times New Roman" w:hAnsi="Times New Roman" w:cs="Times New Roman"/>
        </w:rPr>
      </w:pPr>
    </w:p>
    <w:p w14:paraId="2F7DDC82" w14:textId="14405045" w:rsidR="006D078B" w:rsidRPr="00682664" w:rsidRDefault="006D078B" w:rsidP="00682664">
      <w:pPr>
        <w:jc w:val="both"/>
        <w:rPr>
          <w:rFonts w:ascii="Times New Roman" w:hAnsi="Times New Roman" w:cs="Times New Roman"/>
          <w:lang w:val="en-GB"/>
        </w:rPr>
      </w:pPr>
    </w:p>
    <w:p w14:paraId="6F57290A" w14:textId="2F80B78B" w:rsidR="009975EB" w:rsidRDefault="00276A0A" w:rsidP="00276A0A">
      <w:pPr>
        <w:jc w:val="both"/>
        <w:rPr>
          <w:rFonts w:ascii="Times New Roman" w:hAnsi="Times New Roman" w:cs="Times New Roman"/>
          <w:lang w:val="en-GB"/>
        </w:rPr>
      </w:pPr>
      <w:r>
        <w:rPr>
          <w:rFonts w:ascii="Times New Roman" w:hAnsi="Times New Roman" w:cs="Times New Roman"/>
          <w:lang w:val="en-GB"/>
        </w:rPr>
        <w:tab/>
      </w:r>
      <w:r>
        <w:rPr>
          <w:rFonts w:ascii="Times New Roman" w:hAnsi="Times New Roman" w:cs="Times New Roman"/>
          <w:b/>
          <w:lang w:val="en-GB"/>
        </w:rPr>
        <w:t>Fig. 7</w:t>
      </w:r>
      <w:r>
        <w:rPr>
          <w:rFonts w:ascii="Times New Roman" w:hAnsi="Times New Roman" w:cs="Times New Roman"/>
          <w:lang w:val="en-GB"/>
        </w:rPr>
        <w:t xml:space="preserve"> shows the tie points used to correlate NICO-13 to IODP-U1308. It was attempted to stick as closely to the tie points used by Hodell </w:t>
      </w:r>
      <w:r>
        <w:rPr>
          <w:rFonts w:ascii="Times New Roman" w:hAnsi="Times New Roman" w:cs="Times New Roman"/>
          <w:i/>
          <w:lang w:val="en-GB"/>
        </w:rPr>
        <w:t>et al.</w:t>
      </w:r>
      <w:r>
        <w:rPr>
          <w:rFonts w:ascii="Times New Roman" w:hAnsi="Times New Roman" w:cs="Times New Roman"/>
          <w:lang w:val="en-GB"/>
        </w:rPr>
        <w:t xml:space="preserve"> in their age model to reduce possible error from interpolation as much as possible. However, these depth-age tie points were not always located on a recognisable point in either the lightness or XRF records. Furthermore, it was deemed more important to have as many tie points between the cores, regardless of the proximity of age-depth tie po</w:t>
      </w:r>
      <w:r w:rsidR="009975EB">
        <w:rPr>
          <w:rFonts w:ascii="Times New Roman" w:hAnsi="Times New Roman" w:cs="Times New Roman"/>
          <w:lang w:val="en-GB"/>
        </w:rPr>
        <w:t>ints in IODP-U1308. In total, 32</w:t>
      </w:r>
      <w:r>
        <w:rPr>
          <w:rFonts w:ascii="Times New Roman" w:hAnsi="Times New Roman" w:cs="Times New Roman"/>
          <w:lang w:val="en-GB"/>
        </w:rPr>
        <w:t xml:space="preserve"> tie points were used in the correlation between the cores</w:t>
      </w:r>
      <w:r w:rsidR="009975EB">
        <w:rPr>
          <w:rFonts w:ascii="Times New Roman" w:hAnsi="Times New Roman" w:cs="Times New Roman"/>
          <w:lang w:val="en-GB"/>
        </w:rPr>
        <w:t>.</w:t>
      </w:r>
    </w:p>
    <w:p w14:paraId="780E16D3" w14:textId="3014CFB3" w:rsidR="00013A8A" w:rsidRPr="00013A8A" w:rsidRDefault="00013A8A" w:rsidP="00276A0A">
      <w:pPr>
        <w:jc w:val="both"/>
        <w:rPr>
          <w:rFonts w:ascii="Times New Roman" w:hAnsi="Times New Roman" w:cs="Times New Roman"/>
          <w:i/>
          <w:sz w:val="18"/>
          <w:szCs w:val="18"/>
          <w:lang w:val="en-GB"/>
        </w:rPr>
      </w:pPr>
      <w:r>
        <w:rPr>
          <w:rFonts w:ascii="Times New Roman" w:hAnsi="Times New Roman" w:cs="Times New Roman"/>
          <w:i/>
          <w:sz w:val="18"/>
          <w:szCs w:val="18"/>
          <w:lang w:val="en-GB"/>
        </w:rPr>
        <w:t>Table 5: Tie points between IODP-U1308 and Station 13</w:t>
      </w:r>
      <w:r w:rsidR="00933F9D">
        <w:rPr>
          <w:rFonts w:ascii="Times New Roman" w:hAnsi="Times New Roman" w:cs="Times New Roman"/>
          <w:i/>
          <w:sz w:val="18"/>
          <w:szCs w:val="18"/>
          <w:lang w:val="en-GB"/>
        </w:rPr>
        <w:t xml:space="preserve"> with their ages and tool used to construct the tie point</w:t>
      </w:r>
      <w:r w:rsidR="00EF5E5A">
        <w:rPr>
          <w:rFonts w:ascii="Times New Roman" w:hAnsi="Times New Roman" w:cs="Times New Roman"/>
          <w:i/>
          <w:sz w:val="18"/>
          <w:szCs w:val="18"/>
          <w:lang w:val="en-GB"/>
        </w:rPr>
        <w:t>e</w:t>
      </w:r>
      <w:r>
        <w:rPr>
          <w:rFonts w:ascii="Times New Roman" w:hAnsi="Times New Roman" w:cs="Times New Roman"/>
          <w:i/>
          <w:sz w:val="18"/>
          <w:szCs w:val="18"/>
          <w:lang w:val="en-GB"/>
        </w:rPr>
        <w:t xml:space="preserve">. </w:t>
      </w:r>
      <w:r w:rsidR="00933F9D">
        <w:rPr>
          <w:rFonts w:ascii="Times New Roman" w:hAnsi="Times New Roman" w:cs="Times New Roman"/>
          <w:i/>
          <w:sz w:val="18"/>
          <w:szCs w:val="18"/>
          <w:lang w:val="en-GB"/>
        </w:rPr>
        <w:t>Core tops were assumed to represent modern times.</w:t>
      </w:r>
    </w:p>
    <w:tbl>
      <w:tblPr>
        <w:tblStyle w:val="PlainTable4"/>
        <w:tblW w:w="0" w:type="auto"/>
        <w:tblLook w:val="04A0" w:firstRow="1" w:lastRow="0" w:firstColumn="1" w:lastColumn="0" w:noHBand="0" w:noVBand="1"/>
      </w:tblPr>
      <w:tblGrid>
        <w:gridCol w:w="2881"/>
        <w:gridCol w:w="2526"/>
        <w:gridCol w:w="1102"/>
        <w:gridCol w:w="1176"/>
        <w:gridCol w:w="605"/>
      </w:tblGrid>
      <w:tr w:rsidR="009975EB" w14:paraId="0E6437C4" w14:textId="77777777" w:rsidTr="00013A8A">
        <w:trPr>
          <w:gridAfter w:val="1"/>
          <w:cnfStyle w:val="100000000000" w:firstRow="1" w:lastRow="0" w:firstColumn="0" w:lastColumn="0" w:oddVBand="0" w:evenVBand="0" w:oddHBand="0" w:evenHBand="0" w:firstRowFirstColumn="0" w:firstRowLastColumn="0" w:lastRowFirstColumn="0" w:lastRowLastColumn="0"/>
          <w:wAfter w:w="605" w:type="dxa"/>
        </w:trPr>
        <w:tc>
          <w:tcPr>
            <w:cnfStyle w:val="001000000000" w:firstRow="0" w:lastRow="0" w:firstColumn="1" w:lastColumn="0" w:oddVBand="0" w:evenVBand="0" w:oddHBand="0" w:evenHBand="0" w:firstRowFirstColumn="0" w:firstRowLastColumn="0" w:lastRowFirstColumn="0" w:lastRowLastColumn="0"/>
            <w:tcW w:w="2881" w:type="dxa"/>
          </w:tcPr>
          <w:p w14:paraId="0B506CBF" w14:textId="315AE9DB" w:rsidR="009975EB" w:rsidRDefault="009975EB" w:rsidP="00276A0A">
            <w:pPr>
              <w:jc w:val="both"/>
              <w:rPr>
                <w:rFonts w:ascii="Times New Roman" w:hAnsi="Times New Roman" w:cs="Times New Roman"/>
                <w:lang w:val="en-GB"/>
              </w:rPr>
            </w:pPr>
            <w:r>
              <w:rPr>
                <w:rFonts w:ascii="Times New Roman" w:hAnsi="Times New Roman" w:cs="Times New Roman"/>
                <w:lang w:val="en-GB"/>
              </w:rPr>
              <w:t>IODP-U1308 Depth (</w:t>
            </w:r>
            <w:proofErr w:type="spellStart"/>
            <w:r>
              <w:rPr>
                <w:rFonts w:ascii="Times New Roman" w:hAnsi="Times New Roman" w:cs="Times New Roman"/>
                <w:lang w:val="en-GB"/>
              </w:rPr>
              <w:t>cm</w:t>
            </w:r>
            <w:r w:rsidR="00013A8A">
              <w:rPr>
                <w:rFonts w:ascii="Times New Roman" w:hAnsi="Times New Roman" w:cs="Times New Roman"/>
                <w:lang w:val="en-GB"/>
              </w:rPr>
              <w:t>cd</w:t>
            </w:r>
            <w:proofErr w:type="spellEnd"/>
            <w:r>
              <w:rPr>
                <w:rFonts w:ascii="Times New Roman" w:hAnsi="Times New Roman" w:cs="Times New Roman"/>
                <w:lang w:val="en-GB"/>
              </w:rPr>
              <w:t>)</w:t>
            </w:r>
          </w:p>
        </w:tc>
        <w:tc>
          <w:tcPr>
            <w:tcW w:w="2526" w:type="dxa"/>
          </w:tcPr>
          <w:p w14:paraId="27689E4D" w14:textId="1804D855" w:rsidR="009975EB" w:rsidRDefault="009975EB" w:rsidP="00276A0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NICO-13 Depth (</w:t>
            </w:r>
            <w:proofErr w:type="spellStart"/>
            <w:r>
              <w:rPr>
                <w:rFonts w:ascii="Times New Roman" w:hAnsi="Times New Roman" w:cs="Times New Roman"/>
                <w:lang w:val="en-GB"/>
              </w:rPr>
              <w:t>cm</w:t>
            </w:r>
            <w:r w:rsidR="00013A8A">
              <w:rPr>
                <w:rFonts w:ascii="Times New Roman" w:hAnsi="Times New Roman" w:cs="Times New Roman"/>
                <w:lang w:val="en-GB"/>
              </w:rPr>
              <w:t>cd</w:t>
            </w:r>
            <w:proofErr w:type="spellEnd"/>
            <w:r>
              <w:rPr>
                <w:rFonts w:ascii="Times New Roman" w:hAnsi="Times New Roman" w:cs="Times New Roman"/>
                <w:lang w:val="en-GB"/>
              </w:rPr>
              <w:t>)</w:t>
            </w:r>
          </w:p>
        </w:tc>
        <w:tc>
          <w:tcPr>
            <w:tcW w:w="1102" w:type="dxa"/>
          </w:tcPr>
          <w:p w14:paraId="738DAB50" w14:textId="309AA121" w:rsidR="009975EB" w:rsidRDefault="009975EB" w:rsidP="00276A0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Age (</w:t>
            </w:r>
            <w:proofErr w:type="spellStart"/>
            <w:r>
              <w:rPr>
                <w:rFonts w:ascii="Times New Roman" w:hAnsi="Times New Roman" w:cs="Times New Roman"/>
                <w:lang w:val="en-GB"/>
              </w:rPr>
              <w:t>ka</w:t>
            </w:r>
            <w:proofErr w:type="spellEnd"/>
            <w:r>
              <w:rPr>
                <w:rFonts w:ascii="Times New Roman" w:hAnsi="Times New Roman" w:cs="Times New Roman"/>
                <w:lang w:val="en-GB"/>
              </w:rPr>
              <w:t>)</w:t>
            </w:r>
          </w:p>
        </w:tc>
        <w:tc>
          <w:tcPr>
            <w:tcW w:w="1176" w:type="dxa"/>
          </w:tcPr>
          <w:p w14:paraId="1CF216DF" w14:textId="42E21313" w:rsidR="009975EB" w:rsidRDefault="009975EB" w:rsidP="00276A0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Based on</w:t>
            </w:r>
          </w:p>
        </w:tc>
      </w:tr>
      <w:tr w:rsidR="009975EB" w14:paraId="405342AC"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35BC0A02" w14:textId="63952A52"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0</w:t>
            </w:r>
          </w:p>
        </w:tc>
        <w:tc>
          <w:tcPr>
            <w:tcW w:w="2526" w:type="dxa"/>
          </w:tcPr>
          <w:p w14:paraId="09D8C439" w14:textId="299C4462" w:rsidR="009975EB" w:rsidRDefault="009975EB"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0</w:t>
            </w:r>
          </w:p>
        </w:tc>
        <w:tc>
          <w:tcPr>
            <w:tcW w:w="1102" w:type="dxa"/>
          </w:tcPr>
          <w:p w14:paraId="5BEC7BD9" w14:textId="398A27C2"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0</w:t>
            </w:r>
          </w:p>
        </w:tc>
        <w:tc>
          <w:tcPr>
            <w:tcW w:w="1781" w:type="dxa"/>
            <w:gridSpan w:val="2"/>
          </w:tcPr>
          <w:p w14:paraId="1A581611" w14:textId="15E4665D"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Core Top</w:t>
            </w:r>
          </w:p>
        </w:tc>
      </w:tr>
      <w:tr w:rsidR="009975EB" w14:paraId="4CF82F57"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553198AD" w14:textId="0BFFAEE4"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96</w:t>
            </w:r>
          </w:p>
        </w:tc>
        <w:tc>
          <w:tcPr>
            <w:tcW w:w="2526" w:type="dxa"/>
          </w:tcPr>
          <w:p w14:paraId="6ABAF6AB" w14:textId="14D41058" w:rsidR="009975EB" w:rsidRDefault="009975EB"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80</w:t>
            </w:r>
          </w:p>
        </w:tc>
        <w:tc>
          <w:tcPr>
            <w:tcW w:w="1102" w:type="dxa"/>
          </w:tcPr>
          <w:p w14:paraId="2195E573" w14:textId="69AA9C2F"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17.86</w:t>
            </w:r>
          </w:p>
        </w:tc>
        <w:tc>
          <w:tcPr>
            <w:tcW w:w="1781" w:type="dxa"/>
            <w:gridSpan w:val="2"/>
          </w:tcPr>
          <w:p w14:paraId="0E9032C4" w14:textId="1298CDED"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w:t>
            </w:r>
          </w:p>
        </w:tc>
      </w:tr>
      <w:tr w:rsidR="009975EB" w14:paraId="00E564C0"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683D07E7" w14:textId="4EB618E2"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141</w:t>
            </w:r>
          </w:p>
        </w:tc>
        <w:tc>
          <w:tcPr>
            <w:tcW w:w="2526" w:type="dxa"/>
          </w:tcPr>
          <w:p w14:paraId="086506F5" w14:textId="19A2560C" w:rsidR="009975EB" w:rsidRDefault="009975EB"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106</w:t>
            </w:r>
          </w:p>
        </w:tc>
        <w:tc>
          <w:tcPr>
            <w:tcW w:w="1102" w:type="dxa"/>
          </w:tcPr>
          <w:p w14:paraId="26C896E8" w14:textId="0E492588"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26.23</w:t>
            </w:r>
          </w:p>
        </w:tc>
        <w:tc>
          <w:tcPr>
            <w:tcW w:w="1781" w:type="dxa"/>
            <w:gridSpan w:val="2"/>
          </w:tcPr>
          <w:p w14:paraId="78521B11" w14:textId="1B372888"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w:t>
            </w:r>
          </w:p>
        </w:tc>
      </w:tr>
      <w:tr w:rsidR="009975EB" w14:paraId="0E052847"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7B56B9BE" w14:textId="36C25F0D"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174</w:t>
            </w:r>
          </w:p>
        </w:tc>
        <w:tc>
          <w:tcPr>
            <w:tcW w:w="2526" w:type="dxa"/>
          </w:tcPr>
          <w:p w14:paraId="49209D5E" w14:textId="5586D2EE" w:rsidR="009975EB" w:rsidRDefault="009975EB"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157</w:t>
            </w:r>
          </w:p>
        </w:tc>
        <w:tc>
          <w:tcPr>
            <w:tcW w:w="1102" w:type="dxa"/>
          </w:tcPr>
          <w:p w14:paraId="03420162" w14:textId="6ECB2045"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32.36</w:t>
            </w:r>
          </w:p>
        </w:tc>
        <w:tc>
          <w:tcPr>
            <w:tcW w:w="1781" w:type="dxa"/>
            <w:gridSpan w:val="2"/>
          </w:tcPr>
          <w:p w14:paraId="163BC51A" w14:textId="503F1427"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w:t>
            </w:r>
          </w:p>
        </w:tc>
      </w:tr>
      <w:tr w:rsidR="009975EB" w14:paraId="23FA6E9D"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76E6EE40" w14:textId="1E06EEC4"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205</w:t>
            </w:r>
          </w:p>
        </w:tc>
        <w:tc>
          <w:tcPr>
            <w:tcW w:w="2526" w:type="dxa"/>
          </w:tcPr>
          <w:p w14:paraId="144F11E0" w14:textId="078E63EF" w:rsidR="009975EB" w:rsidRDefault="009975EB"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182</w:t>
            </w:r>
          </w:p>
        </w:tc>
        <w:tc>
          <w:tcPr>
            <w:tcW w:w="1102" w:type="dxa"/>
          </w:tcPr>
          <w:p w14:paraId="386D8555" w14:textId="433AE0FE"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36.13</w:t>
            </w:r>
          </w:p>
        </w:tc>
        <w:tc>
          <w:tcPr>
            <w:tcW w:w="1781" w:type="dxa"/>
            <w:gridSpan w:val="2"/>
          </w:tcPr>
          <w:p w14:paraId="5CA0E83E" w14:textId="0F380E65"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w:t>
            </w:r>
          </w:p>
        </w:tc>
      </w:tr>
      <w:tr w:rsidR="009975EB" w14:paraId="53F86A4B"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59723993" w14:textId="3040DC82"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258</w:t>
            </w:r>
          </w:p>
        </w:tc>
        <w:tc>
          <w:tcPr>
            <w:tcW w:w="2526" w:type="dxa"/>
          </w:tcPr>
          <w:p w14:paraId="0E17B39E" w14:textId="1CCC27D1" w:rsidR="009975EB" w:rsidRDefault="009975EB"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245</w:t>
            </w:r>
          </w:p>
        </w:tc>
        <w:tc>
          <w:tcPr>
            <w:tcW w:w="1102" w:type="dxa"/>
          </w:tcPr>
          <w:p w14:paraId="3E526780" w14:textId="397C958F"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38.94</w:t>
            </w:r>
          </w:p>
        </w:tc>
        <w:tc>
          <w:tcPr>
            <w:tcW w:w="1781" w:type="dxa"/>
            <w:gridSpan w:val="2"/>
          </w:tcPr>
          <w:p w14:paraId="7A596EB1" w14:textId="0DADD421"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w:t>
            </w:r>
          </w:p>
        </w:tc>
      </w:tr>
      <w:tr w:rsidR="009975EB" w14:paraId="1A0225D2"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7C12B1F5" w14:textId="0187E5BC"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279</w:t>
            </w:r>
          </w:p>
        </w:tc>
        <w:tc>
          <w:tcPr>
            <w:tcW w:w="2526" w:type="dxa"/>
          </w:tcPr>
          <w:p w14:paraId="744207BA" w14:textId="36FCE304" w:rsidR="009975EB" w:rsidRDefault="009975EB"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261</w:t>
            </w:r>
          </w:p>
        </w:tc>
        <w:tc>
          <w:tcPr>
            <w:tcW w:w="1102" w:type="dxa"/>
          </w:tcPr>
          <w:p w14:paraId="242F5100" w14:textId="6C0D7E9E"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40.05</w:t>
            </w:r>
          </w:p>
        </w:tc>
        <w:tc>
          <w:tcPr>
            <w:tcW w:w="1781" w:type="dxa"/>
            <w:gridSpan w:val="2"/>
          </w:tcPr>
          <w:p w14:paraId="46432C2A" w14:textId="1CBFA589"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w:t>
            </w:r>
          </w:p>
        </w:tc>
      </w:tr>
      <w:tr w:rsidR="009975EB" w14:paraId="2ACB6C42"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5F71A59B" w14:textId="75F5BB13"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346</w:t>
            </w:r>
          </w:p>
        </w:tc>
        <w:tc>
          <w:tcPr>
            <w:tcW w:w="2526" w:type="dxa"/>
          </w:tcPr>
          <w:p w14:paraId="25EB0D9E" w14:textId="2037141B" w:rsidR="009975EB" w:rsidRDefault="009975EB"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334</w:t>
            </w:r>
          </w:p>
        </w:tc>
        <w:tc>
          <w:tcPr>
            <w:tcW w:w="1102" w:type="dxa"/>
          </w:tcPr>
          <w:p w14:paraId="457625DD" w14:textId="45EC2580"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47.55</w:t>
            </w:r>
          </w:p>
        </w:tc>
        <w:tc>
          <w:tcPr>
            <w:tcW w:w="1781" w:type="dxa"/>
            <w:gridSpan w:val="2"/>
          </w:tcPr>
          <w:p w14:paraId="6097635A" w14:textId="4C632EF4"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w:t>
            </w:r>
          </w:p>
        </w:tc>
      </w:tr>
      <w:tr w:rsidR="009975EB" w14:paraId="3868807A"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5904DD6B" w14:textId="2A11447F"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376</w:t>
            </w:r>
          </w:p>
        </w:tc>
        <w:tc>
          <w:tcPr>
            <w:tcW w:w="2526" w:type="dxa"/>
          </w:tcPr>
          <w:p w14:paraId="2AAF299D" w14:textId="27AB8C86" w:rsidR="009975EB" w:rsidRDefault="009975EB"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378</w:t>
            </w:r>
          </w:p>
        </w:tc>
        <w:tc>
          <w:tcPr>
            <w:tcW w:w="1102" w:type="dxa"/>
          </w:tcPr>
          <w:p w14:paraId="1CDC3A6A" w14:textId="18B0D027"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51.64</w:t>
            </w:r>
          </w:p>
        </w:tc>
        <w:tc>
          <w:tcPr>
            <w:tcW w:w="1781" w:type="dxa"/>
            <w:gridSpan w:val="2"/>
          </w:tcPr>
          <w:p w14:paraId="47B9A7D5" w14:textId="0BEA420E"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2533AF8C"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1C15A9F4" w14:textId="112787C6"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436</w:t>
            </w:r>
          </w:p>
        </w:tc>
        <w:tc>
          <w:tcPr>
            <w:tcW w:w="2526" w:type="dxa"/>
          </w:tcPr>
          <w:p w14:paraId="0625C31F" w14:textId="4633CD3B" w:rsidR="009975EB" w:rsidRDefault="009975EB"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426</w:t>
            </w:r>
          </w:p>
        </w:tc>
        <w:tc>
          <w:tcPr>
            <w:tcW w:w="1102" w:type="dxa"/>
          </w:tcPr>
          <w:p w14:paraId="71BB28B1" w14:textId="46DE32FE"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60.04</w:t>
            </w:r>
          </w:p>
        </w:tc>
        <w:tc>
          <w:tcPr>
            <w:tcW w:w="1781" w:type="dxa"/>
            <w:gridSpan w:val="2"/>
          </w:tcPr>
          <w:p w14:paraId="3415037D" w14:textId="7DE501F3"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w:t>
            </w:r>
          </w:p>
        </w:tc>
      </w:tr>
      <w:tr w:rsidR="009975EB" w14:paraId="05C4EC38"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4AE25F3B" w14:textId="5E7A6CFA"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466</w:t>
            </w:r>
          </w:p>
        </w:tc>
        <w:tc>
          <w:tcPr>
            <w:tcW w:w="2526" w:type="dxa"/>
          </w:tcPr>
          <w:p w14:paraId="696C3E50" w14:textId="618F6A99" w:rsidR="009975EB" w:rsidRDefault="009975EB"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460</w:t>
            </w:r>
          </w:p>
        </w:tc>
        <w:tc>
          <w:tcPr>
            <w:tcW w:w="1102" w:type="dxa"/>
          </w:tcPr>
          <w:p w14:paraId="789F61C5" w14:textId="51F52D25"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64.16</w:t>
            </w:r>
          </w:p>
        </w:tc>
        <w:tc>
          <w:tcPr>
            <w:tcW w:w="1781" w:type="dxa"/>
            <w:gridSpan w:val="2"/>
          </w:tcPr>
          <w:p w14:paraId="1576B330" w14:textId="4E6DAC4D"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w:t>
            </w:r>
          </w:p>
        </w:tc>
      </w:tr>
      <w:tr w:rsidR="009975EB" w14:paraId="24D5AA28"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6EA6C129" w14:textId="177FFD29"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482</w:t>
            </w:r>
          </w:p>
        </w:tc>
        <w:tc>
          <w:tcPr>
            <w:tcW w:w="2526" w:type="dxa"/>
          </w:tcPr>
          <w:p w14:paraId="0E4D312B" w14:textId="1458C41E" w:rsidR="009975EB" w:rsidRDefault="009975EB"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485</w:t>
            </w:r>
          </w:p>
        </w:tc>
        <w:tc>
          <w:tcPr>
            <w:tcW w:w="1102" w:type="dxa"/>
          </w:tcPr>
          <w:p w14:paraId="4263E80E" w14:textId="366745BF"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66.32</w:t>
            </w:r>
          </w:p>
        </w:tc>
        <w:tc>
          <w:tcPr>
            <w:tcW w:w="1781" w:type="dxa"/>
            <w:gridSpan w:val="2"/>
          </w:tcPr>
          <w:p w14:paraId="0DCA4C16" w14:textId="19FCEB35"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67243CC2"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33ED82EB" w14:textId="12AF9301"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521</w:t>
            </w:r>
          </w:p>
        </w:tc>
        <w:tc>
          <w:tcPr>
            <w:tcW w:w="2526" w:type="dxa"/>
          </w:tcPr>
          <w:p w14:paraId="39C448AA" w14:textId="78F472CF" w:rsidR="009975EB" w:rsidRDefault="009975EB"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527</w:t>
            </w:r>
          </w:p>
        </w:tc>
        <w:tc>
          <w:tcPr>
            <w:tcW w:w="1102" w:type="dxa"/>
          </w:tcPr>
          <w:p w14:paraId="3A246CB0" w14:textId="441E6248"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71.60</w:t>
            </w:r>
          </w:p>
        </w:tc>
        <w:tc>
          <w:tcPr>
            <w:tcW w:w="1781" w:type="dxa"/>
            <w:gridSpan w:val="2"/>
          </w:tcPr>
          <w:p w14:paraId="226A67FE" w14:textId="69C3EA67"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w:t>
            </w:r>
          </w:p>
        </w:tc>
      </w:tr>
      <w:tr w:rsidR="009975EB" w14:paraId="55631C42"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743BD53C" w14:textId="4C9FB875"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589</w:t>
            </w:r>
          </w:p>
        </w:tc>
        <w:tc>
          <w:tcPr>
            <w:tcW w:w="2526" w:type="dxa"/>
          </w:tcPr>
          <w:p w14:paraId="36705B2E" w14:textId="56C10ED4" w:rsidR="009975EB" w:rsidRDefault="009975EB"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599</w:t>
            </w:r>
          </w:p>
        </w:tc>
        <w:tc>
          <w:tcPr>
            <w:tcW w:w="1102" w:type="dxa"/>
          </w:tcPr>
          <w:p w14:paraId="0F66BB45" w14:textId="6D44AF95"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85.93</w:t>
            </w:r>
          </w:p>
        </w:tc>
        <w:tc>
          <w:tcPr>
            <w:tcW w:w="1781" w:type="dxa"/>
            <w:gridSpan w:val="2"/>
          </w:tcPr>
          <w:p w14:paraId="732B0B72" w14:textId="0FC424AD"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w:t>
            </w:r>
          </w:p>
        </w:tc>
      </w:tr>
      <w:tr w:rsidR="009975EB" w14:paraId="2E0072FA"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563FF5F4" w14:textId="69997927" w:rsidR="009975EB" w:rsidRPr="00013A8A" w:rsidRDefault="009975EB" w:rsidP="00276A0A">
            <w:pPr>
              <w:jc w:val="both"/>
              <w:rPr>
                <w:rFonts w:ascii="Times New Roman" w:hAnsi="Times New Roman" w:cs="Times New Roman"/>
                <w:b w:val="0"/>
                <w:lang w:val="en-GB"/>
              </w:rPr>
            </w:pPr>
            <w:r w:rsidRPr="00013A8A">
              <w:rPr>
                <w:rFonts w:ascii="Times New Roman" w:hAnsi="Times New Roman" w:cs="Times New Roman"/>
                <w:b w:val="0"/>
                <w:lang w:val="en-GB"/>
              </w:rPr>
              <w:t>602</w:t>
            </w:r>
          </w:p>
        </w:tc>
        <w:tc>
          <w:tcPr>
            <w:tcW w:w="2526" w:type="dxa"/>
          </w:tcPr>
          <w:p w14:paraId="6ECB73A5" w14:textId="02A75CEB" w:rsidR="009975EB" w:rsidRDefault="009975EB"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612</w:t>
            </w:r>
          </w:p>
        </w:tc>
        <w:tc>
          <w:tcPr>
            <w:tcW w:w="1102" w:type="dxa"/>
          </w:tcPr>
          <w:p w14:paraId="0E207143" w14:textId="06D6F0BC"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88.71</w:t>
            </w:r>
          </w:p>
        </w:tc>
        <w:tc>
          <w:tcPr>
            <w:tcW w:w="1781" w:type="dxa"/>
            <w:gridSpan w:val="2"/>
          </w:tcPr>
          <w:p w14:paraId="0DA5D59C" w14:textId="2663AF80"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013A8A" w14:paraId="316BE071"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6974B7A6" w14:textId="3622C7D9" w:rsidR="00013A8A"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662</w:t>
            </w:r>
          </w:p>
        </w:tc>
        <w:tc>
          <w:tcPr>
            <w:tcW w:w="2526" w:type="dxa"/>
          </w:tcPr>
          <w:p w14:paraId="3DB64DF2" w14:textId="2737B89B" w:rsidR="00013A8A"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685</w:t>
            </w:r>
          </w:p>
        </w:tc>
        <w:tc>
          <w:tcPr>
            <w:tcW w:w="1102" w:type="dxa"/>
          </w:tcPr>
          <w:p w14:paraId="15D9134F" w14:textId="169E3118" w:rsidR="00013A8A"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98.24</w:t>
            </w:r>
          </w:p>
        </w:tc>
        <w:tc>
          <w:tcPr>
            <w:tcW w:w="1781" w:type="dxa"/>
            <w:gridSpan w:val="2"/>
          </w:tcPr>
          <w:p w14:paraId="43C681BC" w14:textId="71E8D2D1" w:rsidR="00013A8A"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5C119CC4"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6247A83A" w14:textId="7D3C9DD9"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702</w:t>
            </w:r>
          </w:p>
        </w:tc>
        <w:tc>
          <w:tcPr>
            <w:tcW w:w="2526" w:type="dxa"/>
          </w:tcPr>
          <w:p w14:paraId="720D96E1" w14:textId="716B126B"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730</w:t>
            </w:r>
          </w:p>
        </w:tc>
        <w:tc>
          <w:tcPr>
            <w:tcW w:w="1102" w:type="dxa"/>
          </w:tcPr>
          <w:p w14:paraId="0E621F77" w14:textId="20B2D8FC"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103.48</w:t>
            </w:r>
          </w:p>
        </w:tc>
        <w:tc>
          <w:tcPr>
            <w:tcW w:w="1781" w:type="dxa"/>
            <w:gridSpan w:val="2"/>
          </w:tcPr>
          <w:p w14:paraId="655DD718" w14:textId="6B40AB01"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6CDCF444"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2AB7FE5F" w14:textId="47FF0ED0"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733</w:t>
            </w:r>
          </w:p>
        </w:tc>
        <w:tc>
          <w:tcPr>
            <w:tcW w:w="2526" w:type="dxa"/>
          </w:tcPr>
          <w:p w14:paraId="6FA63CF4" w14:textId="67191A7C"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763</w:t>
            </w:r>
          </w:p>
        </w:tc>
        <w:tc>
          <w:tcPr>
            <w:tcW w:w="1102" w:type="dxa"/>
          </w:tcPr>
          <w:p w14:paraId="577D508E" w14:textId="55C31B1F"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107.67</w:t>
            </w:r>
          </w:p>
        </w:tc>
        <w:tc>
          <w:tcPr>
            <w:tcW w:w="1781" w:type="dxa"/>
            <w:gridSpan w:val="2"/>
          </w:tcPr>
          <w:p w14:paraId="7D88316C" w14:textId="52EB3FEA"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w:t>
            </w:r>
          </w:p>
        </w:tc>
      </w:tr>
      <w:tr w:rsidR="009975EB" w14:paraId="1EBDD4B9"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7393D49A" w14:textId="31191239"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748</w:t>
            </w:r>
          </w:p>
        </w:tc>
        <w:tc>
          <w:tcPr>
            <w:tcW w:w="2526" w:type="dxa"/>
          </w:tcPr>
          <w:p w14:paraId="09501A8D" w14:textId="2356486E"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774</w:t>
            </w:r>
          </w:p>
        </w:tc>
        <w:tc>
          <w:tcPr>
            <w:tcW w:w="1102" w:type="dxa"/>
          </w:tcPr>
          <w:p w14:paraId="61173769" w14:textId="6C59F111"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109.72</w:t>
            </w:r>
          </w:p>
        </w:tc>
        <w:tc>
          <w:tcPr>
            <w:tcW w:w="1781" w:type="dxa"/>
            <w:gridSpan w:val="2"/>
          </w:tcPr>
          <w:p w14:paraId="52B5AD15" w14:textId="1C22DC0B"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21F5B48A"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73968BBB" w14:textId="0E1848D1"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794</w:t>
            </w:r>
          </w:p>
        </w:tc>
        <w:tc>
          <w:tcPr>
            <w:tcW w:w="2526" w:type="dxa"/>
          </w:tcPr>
          <w:p w14:paraId="717B6C8F" w14:textId="59696904"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823</w:t>
            </w:r>
          </w:p>
        </w:tc>
        <w:tc>
          <w:tcPr>
            <w:tcW w:w="1102" w:type="dxa"/>
          </w:tcPr>
          <w:p w14:paraId="27008BE2" w14:textId="3A9268A1"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115.98</w:t>
            </w:r>
          </w:p>
        </w:tc>
        <w:tc>
          <w:tcPr>
            <w:tcW w:w="1781" w:type="dxa"/>
            <w:gridSpan w:val="2"/>
          </w:tcPr>
          <w:p w14:paraId="5B032029" w14:textId="3CF5EC49"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1A5806D4"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6A1BDE55" w14:textId="1E497E7D"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888</w:t>
            </w:r>
          </w:p>
        </w:tc>
        <w:tc>
          <w:tcPr>
            <w:tcW w:w="2526" w:type="dxa"/>
          </w:tcPr>
          <w:p w14:paraId="4A2D58AA" w14:textId="0D4E360C"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921</w:t>
            </w:r>
          </w:p>
        </w:tc>
        <w:tc>
          <w:tcPr>
            <w:tcW w:w="1102" w:type="dxa"/>
          </w:tcPr>
          <w:p w14:paraId="48AF6047" w14:textId="231672CA"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129.79</w:t>
            </w:r>
          </w:p>
        </w:tc>
        <w:tc>
          <w:tcPr>
            <w:tcW w:w="1781" w:type="dxa"/>
            <w:gridSpan w:val="2"/>
          </w:tcPr>
          <w:p w14:paraId="0B0D5A90" w14:textId="79ED3111"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w:t>
            </w:r>
          </w:p>
        </w:tc>
      </w:tr>
      <w:tr w:rsidR="009975EB" w14:paraId="230C06BC"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3E0AB58D" w14:textId="0339F3B6"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940</w:t>
            </w:r>
          </w:p>
        </w:tc>
        <w:tc>
          <w:tcPr>
            <w:tcW w:w="2526" w:type="dxa"/>
          </w:tcPr>
          <w:p w14:paraId="3BE3C774" w14:textId="487DF658"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991</w:t>
            </w:r>
          </w:p>
        </w:tc>
        <w:tc>
          <w:tcPr>
            <w:tcW w:w="1102" w:type="dxa"/>
          </w:tcPr>
          <w:p w14:paraId="2C676FD4" w14:textId="6C43ACBE"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141.38</w:t>
            </w:r>
          </w:p>
        </w:tc>
        <w:tc>
          <w:tcPr>
            <w:tcW w:w="1781" w:type="dxa"/>
            <w:gridSpan w:val="2"/>
          </w:tcPr>
          <w:p w14:paraId="1739E4D2" w14:textId="05C6E200"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07ACDBA2"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1F6B27DA" w14:textId="06CEEFB7"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976</w:t>
            </w:r>
          </w:p>
        </w:tc>
        <w:tc>
          <w:tcPr>
            <w:tcW w:w="2526" w:type="dxa"/>
          </w:tcPr>
          <w:p w14:paraId="6CE48998" w14:textId="17B20990"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1003</w:t>
            </w:r>
          </w:p>
        </w:tc>
        <w:tc>
          <w:tcPr>
            <w:tcW w:w="1102" w:type="dxa"/>
          </w:tcPr>
          <w:p w14:paraId="167F7D4A" w14:textId="253C9A6A"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149.69</w:t>
            </w:r>
          </w:p>
        </w:tc>
        <w:tc>
          <w:tcPr>
            <w:tcW w:w="1781" w:type="dxa"/>
            <w:gridSpan w:val="2"/>
          </w:tcPr>
          <w:p w14:paraId="33F6371B" w14:textId="0EBB0012"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w:t>
            </w:r>
          </w:p>
        </w:tc>
      </w:tr>
      <w:tr w:rsidR="009975EB" w14:paraId="517533D3"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0D727AA5" w14:textId="4D33E1D7"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1006</w:t>
            </w:r>
          </w:p>
        </w:tc>
        <w:tc>
          <w:tcPr>
            <w:tcW w:w="2526" w:type="dxa"/>
          </w:tcPr>
          <w:p w14:paraId="7BD7C688" w14:textId="1C17F5E3"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1039</w:t>
            </w:r>
          </w:p>
        </w:tc>
        <w:tc>
          <w:tcPr>
            <w:tcW w:w="1102" w:type="dxa"/>
          </w:tcPr>
          <w:p w14:paraId="1FE85142" w14:textId="4EC290E6"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156.65</w:t>
            </w:r>
          </w:p>
        </w:tc>
        <w:tc>
          <w:tcPr>
            <w:tcW w:w="1781" w:type="dxa"/>
            <w:gridSpan w:val="2"/>
          </w:tcPr>
          <w:p w14:paraId="2E822293" w14:textId="4608A167"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60FD75AA"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1851F800" w14:textId="315EBD4E"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1018</w:t>
            </w:r>
          </w:p>
        </w:tc>
        <w:tc>
          <w:tcPr>
            <w:tcW w:w="2526" w:type="dxa"/>
          </w:tcPr>
          <w:p w14:paraId="1BA3E361" w14:textId="7139A468"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1052</w:t>
            </w:r>
          </w:p>
        </w:tc>
        <w:tc>
          <w:tcPr>
            <w:tcW w:w="1102" w:type="dxa"/>
          </w:tcPr>
          <w:p w14:paraId="7956CFBC" w14:textId="370FD247"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159.44</w:t>
            </w:r>
          </w:p>
        </w:tc>
        <w:tc>
          <w:tcPr>
            <w:tcW w:w="1781" w:type="dxa"/>
            <w:gridSpan w:val="2"/>
          </w:tcPr>
          <w:p w14:paraId="126C54CA" w14:textId="09AE5E67"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512F6F8C"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7697E202" w14:textId="1C74B960"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1046</w:t>
            </w:r>
          </w:p>
        </w:tc>
        <w:tc>
          <w:tcPr>
            <w:tcW w:w="2526" w:type="dxa"/>
          </w:tcPr>
          <w:p w14:paraId="3BC64C1B" w14:textId="78A3D2BE"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1075</w:t>
            </w:r>
          </w:p>
        </w:tc>
        <w:tc>
          <w:tcPr>
            <w:tcW w:w="1102" w:type="dxa"/>
          </w:tcPr>
          <w:p w14:paraId="41627882" w14:textId="348567A2"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165.94</w:t>
            </w:r>
          </w:p>
        </w:tc>
        <w:tc>
          <w:tcPr>
            <w:tcW w:w="1781" w:type="dxa"/>
            <w:gridSpan w:val="2"/>
          </w:tcPr>
          <w:p w14:paraId="79B5DEC0" w14:textId="5B157621"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472F78C6"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23D73B2F" w14:textId="731746BF"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1077</w:t>
            </w:r>
          </w:p>
        </w:tc>
        <w:tc>
          <w:tcPr>
            <w:tcW w:w="2526" w:type="dxa"/>
          </w:tcPr>
          <w:p w14:paraId="13062E14" w14:textId="5F7BC1C2"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1099</w:t>
            </w:r>
          </w:p>
        </w:tc>
        <w:tc>
          <w:tcPr>
            <w:tcW w:w="1102" w:type="dxa"/>
          </w:tcPr>
          <w:p w14:paraId="6F226AFD" w14:textId="063FB5E1"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173.13</w:t>
            </w:r>
          </w:p>
        </w:tc>
        <w:tc>
          <w:tcPr>
            <w:tcW w:w="1781" w:type="dxa"/>
            <w:gridSpan w:val="2"/>
          </w:tcPr>
          <w:p w14:paraId="166F4ED2" w14:textId="2051F39D"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XRF</w:t>
            </w:r>
          </w:p>
        </w:tc>
      </w:tr>
      <w:tr w:rsidR="009975EB" w14:paraId="325E2322"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03391D66" w14:textId="727BFA7A"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1086</w:t>
            </w:r>
          </w:p>
        </w:tc>
        <w:tc>
          <w:tcPr>
            <w:tcW w:w="2526" w:type="dxa"/>
          </w:tcPr>
          <w:p w14:paraId="412980E3" w14:textId="08BD153B"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1108</w:t>
            </w:r>
          </w:p>
        </w:tc>
        <w:tc>
          <w:tcPr>
            <w:tcW w:w="1102" w:type="dxa"/>
          </w:tcPr>
          <w:p w14:paraId="70424C19" w14:textId="38A1B0BC"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175.22</w:t>
            </w:r>
          </w:p>
        </w:tc>
        <w:tc>
          <w:tcPr>
            <w:tcW w:w="1781" w:type="dxa"/>
            <w:gridSpan w:val="2"/>
          </w:tcPr>
          <w:p w14:paraId="3A6E3E70" w14:textId="3065A7E3"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1A49CCB9"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60769E06" w14:textId="1E7E1411"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1175</w:t>
            </w:r>
          </w:p>
        </w:tc>
        <w:tc>
          <w:tcPr>
            <w:tcW w:w="2526" w:type="dxa"/>
          </w:tcPr>
          <w:p w14:paraId="419941BE" w14:textId="0A3C0D51"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1184</w:t>
            </w:r>
          </w:p>
        </w:tc>
        <w:tc>
          <w:tcPr>
            <w:tcW w:w="1102" w:type="dxa"/>
          </w:tcPr>
          <w:p w14:paraId="2F7BEFA4" w14:textId="5622C0C1"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193.39</w:t>
            </w:r>
          </w:p>
        </w:tc>
        <w:tc>
          <w:tcPr>
            <w:tcW w:w="1781" w:type="dxa"/>
            <w:gridSpan w:val="2"/>
          </w:tcPr>
          <w:p w14:paraId="40A52358" w14:textId="2F13AC0E"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 / XRF</w:t>
            </w:r>
          </w:p>
        </w:tc>
      </w:tr>
      <w:tr w:rsidR="009975EB" w14:paraId="707106C3"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1C3FA250" w14:textId="27EDBA47" w:rsidR="00013A8A"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1192</w:t>
            </w:r>
          </w:p>
        </w:tc>
        <w:tc>
          <w:tcPr>
            <w:tcW w:w="2526" w:type="dxa"/>
          </w:tcPr>
          <w:p w14:paraId="50428704" w14:textId="0B6CF3BE"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1193</w:t>
            </w:r>
          </w:p>
        </w:tc>
        <w:tc>
          <w:tcPr>
            <w:tcW w:w="1102" w:type="dxa"/>
          </w:tcPr>
          <w:p w14:paraId="234287E3" w14:textId="2D51F724"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195.32</w:t>
            </w:r>
          </w:p>
        </w:tc>
        <w:tc>
          <w:tcPr>
            <w:tcW w:w="1781" w:type="dxa"/>
            <w:gridSpan w:val="2"/>
          </w:tcPr>
          <w:p w14:paraId="4A63C45D" w14:textId="70C90A1B" w:rsidR="009975EB"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9975EB" w14:paraId="73B9E487" w14:textId="77777777" w:rsidTr="00013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3B1D6505" w14:textId="1D7D1F75" w:rsidR="009975EB"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1212</w:t>
            </w:r>
          </w:p>
        </w:tc>
        <w:tc>
          <w:tcPr>
            <w:tcW w:w="2526" w:type="dxa"/>
          </w:tcPr>
          <w:p w14:paraId="71B94628" w14:textId="63642C5A"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1211</w:t>
            </w:r>
          </w:p>
        </w:tc>
        <w:tc>
          <w:tcPr>
            <w:tcW w:w="1102" w:type="dxa"/>
          </w:tcPr>
          <w:p w14:paraId="6BC56876" w14:textId="464FA3A9"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197.59</w:t>
            </w:r>
          </w:p>
        </w:tc>
        <w:tc>
          <w:tcPr>
            <w:tcW w:w="1781" w:type="dxa"/>
            <w:gridSpan w:val="2"/>
          </w:tcPr>
          <w:p w14:paraId="0F45617E" w14:textId="359B4DBD" w:rsidR="009975EB" w:rsidRDefault="00013A8A" w:rsidP="00276A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r w:rsidR="00013A8A" w14:paraId="50F6AC87" w14:textId="77777777" w:rsidTr="00013A8A">
        <w:tc>
          <w:tcPr>
            <w:cnfStyle w:val="001000000000" w:firstRow="0" w:lastRow="0" w:firstColumn="1" w:lastColumn="0" w:oddVBand="0" w:evenVBand="0" w:oddHBand="0" w:evenHBand="0" w:firstRowFirstColumn="0" w:firstRowLastColumn="0" w:lastRowFirstColumn="0" w:lastRowLastColumn="0"/>
            <w:tcW w:w="2881" w:type="dxa"/>
          </w:tcPr>
          <w:p w14:paraId="1A480EC4" w14:textId="2089FC14" w:rsidR="00013A8A" w:rsidRPr="00013A8A" w:rsidRDefault="00013A8A" w:rsidP="00276A0A">
            <w:pPr>
              <w:jc w:val="both"/>
              <w:rPr>
                <w:rFonts w:ascii="Times New Roman" w:hAnsi="Times New Roman" w:cs="Times New Roman"/>
                <w:b w:val="0"/>
                <w:lang w:val="en-GB"/>
              </w:rPr>
            </w:pPr>
            <w:r w:rsidRPr="00013A8A">
              <w:rPr>
                <w:rFonts w:ascii="Times New Roman" w:hAnsi="Times New Roman" w:cs="Times New Roman"/>
                <w:b w:val="0"/>
                <w:lang w:val="en-GB"/>
              </w:rPr>
              <w:t>1252</w:t>
            </w:r>
          </w:p>
        </w:tc>
        <w:tc>
          <w:tcPr>
            <w:tcW w:w="2526" w:type="dxa"/>
          </w:tcPr>
          <w:p w14:paraId="596B24C8" w14:textId="37D53409" w:rsidR="00013A8A"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1241</w:t>
            </w:r>
          </w:p>
        </w:tc>
        <w:tc>
          <w:tcPr>
            <w:tcW w:w="1102" w:type="dxa"/>
          </w:tcPr>
          <w:p w14:paraId="7E6EF39B" w14:textId="30BB2FDF" w:rsidR="00013A8A"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202.54</w:t>
            </w:r>
          </w:p>
        </w:tc>
        <w:tc>
          <w:tcPr>
            <w:tcW w:w="1781" w:type="dxa"/>
            <w:gridSpan w:val="2"/>
          </w:tcPr>
          <w:p w14:paraId="0184712E" w14:textId="638DCAA7" w:rsidR="00013A8A" w:rsidRDefault="00013A8A" w:rsidP="00276A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Pr>
                <w:rFonts w:ascii="Times New Roman" w:hAnsi="Times New Roman" w:cs="Times New Roman"/>
                <w:lang w:val="en-GB"/>
              </w:rPr>
              <w:t>Lightness</w:t>
            </w:r>
          </w:p>
        </w:tc>
      </w:tr>
    </w:tbl>
    <w:p w14:paraId="111C5799" w14:textId="5F703968" w:rsidR="00276A0A" w:rsidRDefault="00276A0A" w:rsidP="00276A0A">
      <w:pPr>
        <w:jc w:val="both"/>
        <w:rPr>
          <w:rFonts w:ascii="Times New Roman" w:hAnsi="Times New Roman" w:cs="Times New Roman"/>
          <w:lang w:val="en-GB"/>
        </w:rPr>
      </w:pPr>
      <w:r>
        <w:rPr>
          <w:rFonts w:ascii="Times New Roman" w:hAnsi="Times New Roman" w:cs="Times New Roman"/>
          <w:lang w:val="en-GB"/>
        </w:rPr>
        <w:br w:type="page"/>
      </w:r>
    </w:p>
    <w:p w14:paraId="49C6AB3C" w14:textId="77777777" w:rsidR="006D078B" w:rsidRPr="002B27B9" w:rsidRDefault="006D078B" w:rsidP="006D078B">
      <w:pPr>
        <w:rPr>
          <w:rFonts w:ascii="Times New Roman" w:hAnsi="Times New Roman" w:cs="Times New Roman"/>
          <w:lang w:val="en-GB"/>
        </w:rPr>
      </w:pPr>
    </w:p>
    <w:p w14:paraId="075936BE" w14:textId="1525ECF2" w:rsidR="006D078B" w:rsidRPr="00682664" w:rsidRDefault="00FF2A1A" w:rsidP="006D078B">
      <w:pPr>
        <w:jc w:val="center"/>
        <w:rPr>
          <w:rFonts w:ascii="Times New Roman" w:hAnsi="Times New Roman" w:cs="Times New Roman"/>
        </w:rPr>
      </w:pPr>
      <w:r>
        <w:rPr>
          <w:noProof/>
        </w:rPr>
        <w:drawing>
          <wp:inline distT="0" distB="0" distL="0" distR="0" wp14:anchorId="6AFFCF43" wp14:editId="590BA841">
            <wp:extent cx="5972810" cy="7345680"/>
            <wp:effectExtent l="0" t="0" r="889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2810" cy="7345680"/>
                    </a:xfrm>
                    <a:prstGeom prst="rect">
                      <a:avLst/>
                    </a:prstGeom>
                  </pic:spPr>
                </pic:pic>
              </a:graphicData>
            </a:graphic>
          </wp:inline>
        </w:drawing>
      </w:r>
    </w:p>
    <w:p w14:paraId="0495C64F" w14:textId="1E67E566" w:rsidR="006D078B" w:rsidRPr="00682664" w:rsidRDefault="006D078B" w:rsidP="006D078B">
      <w:pPr>
        <w:pStyle w:val="Caption"/>
        <w:rPr>
          <w:rFonts w:ascii="Times New Roman" w:hAnsi="Times New Roman" w:cs="Times New Roman"/>
          <w:color w:val="auto"/>
        </w:rPr>
      </w:pPr>
      <w:r w:rsidRPr="00682664">
        <w:rPr>
          <w:rFonts w:ascii="Times New Roman" w:hAnsi="Times New Roman" w:cs="Times New Roman"/>
          <w:color w:val="auto"/>
        </w:rPr>
        <w:t xml:space="preserve">Figure </w:t>
      </w:r>
      <w:r w:rsidR="00FF2A1A">
        <w:rPr>
          <w:rFonts w:ascii="Times New Roman" w:hAnsi="Times New Roman" w:cs="Times New Roman"/>
          <w:color w:val="auto"/>
        </w:rPr>
        <w:t>8</w:t>
      </w:r>
      <w:r w:rsidRPr="00682664">
        <w:rPr>
          <w:rFonts w:ascii="Times New Roman" w:hAnsi="Times New Roman" w:cs="Times New Roman"/>
          <w:color w:val="auto"/>
        </w:rPr>
        <w:t xml:space="preserve">: (A) </w:t>
      </w:r>
      <w:r w:rsidR="00D544A4">
        <w:rPr>
          <w:rFonts w:ascii="Times New Roman" w:hAnsi="Times New Roman" w:cs="Times New Roman"/>
          <w:color w:val="auto"/>
        </w:rPr>
        <w:t xml:space="preserve">Station 13 </w:t>
      </w:r>
      <w:r w:rsidRPr="00682664">
        <w:rPr>
          <w:rFonts w:ascii="Times New Roman" w:hAnsi="Times New Roman" w:cs="Times New Roman"/>
          <w:color w:val="auto"/>
        </w:rPr>
        <w:t>Ca/S, (B)</w:t>
      </w:r>
      <w:r w:rsidR="00D544A4">
        <w:rPr>
          <w:rFonts w:ascii="Times New Roman" w:hAnsi="Times New Roman" w:cs="Times New Roman"/>
          <w:color w:val="auto"/>
        </w:rPr>
        <w:t xml:space="preserve"> Station 13</w:t>
      </w:r>
      <w:r w:rsidRPr="00682664">
        <w:rPr>
          <w:rFonts w:ascii="Times New Roman" w:hAnsi="Times New Roman" w:cs="Times New Roman"/>
          <w:color w:val="auto"/>
        </w:rPr>
        <w:t xml:space="preserve"> Si/Sr, (C) 18O derived from IODP-U1308 and (D) Ligh</w:t>
      </w:r>
      <w:r w:rsidR="00FF2A1A">
        <w:rPr>
          <w:rFonts w:ascii="Times New Roman" w:hAnsi="Times New Roman" w:cs="Times New Roman"/>
          <w:color w:val="auto"/>
        </w:rPr>
        <w:t>tness for L864PE435, Station 13. The blue bars represent the main ice rafting events used as tie points.</w:t>
      </w:r>
      <w:r w:rsidRPr="00682664">
        <w:rPr>
          <w:rFonts w:ascii="Times New Roman" w:hAnsi="Times New Roman" w:cs="Times New Roman"/>
          <w:color w:val="auto"/>
        </w:rPr>
        <w:t xml:space="preserve"> </w:t>
      </w:r>
    </w:p>
    <w:p w14:paraId="00E5696B" w14:textId="2C4353E9" w:rsidR="006D078B" w:rsidRPr="00682664" w:rsidRDefault="00FF2A1A" w:rsidP="006D078B">
      <w:pPr>
        <w:jc w:val="center"/>
        <w:rPr>
          <w:rFonts w:ascii="Times New Roman" w:hAnsi="Times New Roman" w:cs="Times New Roman"/>
        </w:rPr>
      </w:pPr>
      <w:r>
        <w:rPr>
          <w:noProof/>
        </w:rPr>
        <w:lastRenderedPageBreak/>
        <mc:AlternateContent>
          <mc:Choice Requires="wps">
            <w:drawing>
              <wp:anchor distT="0" distB="0" distL="114300" distR="114300" simplePos="0" relativeHeight="251772928" behindDoc="0" locked="0" layoutInCell="1" allowOverlap="1" wp14:anchorId="2DF6D4DB" wp14:editId="7B6E415D">
                <wp:simplePos x="0" y="0"/>
                <wp:positionH relativeFrom="column">
                  <wp:posOffset>-8890</wp:posOffset>
                </wp:positionH>
                <wp:positionV relativeFrom="paragraph">
                  <wp:posOffset>7657465</wp:posOffset>
                </wp:positionV>
                <wp:extent cx="5972810" cy="635"/>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5972810" cy="635"/>
                        </a:xfrm>
                        <a:prstGeom prst="rect">
                          <a:avLst/>
                        </a:prstGeom>
                        <a:solidFill>
                          <a:prstClr val="white"/>
                        </a:solidFill>
                        <a:ln>
                          <a:noFill/>
                        </a:ln>
                      </wps:spPr>
                      <wps:txbx>
                        <w:txbxContent>
                          <w:p w14:paraId="730AA5F6" w14:textId="49C96997" w:rsidR="00A33C52" w:rsidRPr="00FF2A1A" w:rsidRDefault="00A33C52" w:rsidP="00FF2A1A">
                            <w:pPr>
                              <w:pStyle w:val="Caption"/>
                              <w:rPr>
                                <w:rFonts w:ascii="Times New Roman" w:hAnsi="Times New Roman" w:cs="Times New Roman"/>
                                <w:noProof/>
                                <w:color w:val="auto"/>
                              </w:rPr>
                            </w:pPr>
                            <w:r w:rsidRPr="00FF2A1A">
                              <w:rPr>
                                <w:rFonts w:ascii="Times New Roman" w:hAnsi="Times New Roman" w:cs="Times New Roman"/>
                                <w:color w:val="auto"/>
                              </w:rPr>
                              <w:t xml:space="preserve">Figure </w:t>
                            </w:r>
                            <w:r>
                              <w:rPr>
                                <w:rFonts w:ascii="Times New Roman" w:hAnsi="Times New Roman" w:cs="Times New Roman"/>
                                <w:color w:val="auto"/>
                              </w:rPr>
                              <w:t>9</w:t>
                            </w:r>
                            <w:r w:rsidRPr="00FF2A1A">
                              <w:rPr>
                                <w:rFonts w:ascii="Times New Roman" w:hAnsi="Times New Roman" w:cs="Times New Roman"/>
                                <w:color w:val="auto"/>
                              </w:rPr>
                              <w:t>: (A) Station 14 Ca/Sr, (B) Station 14 Si/Sr, (C) 18O derived from IODP-U1308 and (D) Lightness for L864PE435, Station 14. The blue bars represent the main ice rafting events used as tie points. Notice the absence in the Si/Sr record for the even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F6D4DB" id="Text Box 73" o:spid="_x0000_s1037" type="#_x0000_t202" style="position:absolute;left:0;text-align:left;margin-left:-.7pt;margin-top:602.95pt;width:470.3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" stroked="f">
                <v:textbox style="mso-fit-shape-to-text:t" inset="0,0,0,0">
                  <w:txbxContent>
                    <w:p w14:paraId="730AA5F6" w14:textId="49C96997" w:rsidR="00A33C52" w:rsidRPr="00FF2A1A" w:rsidRDefault="00A33C52" w:rsidP="00FF2A1A">
                      <w:pPr>
                        <w:pStyle w:val="Caption"/>
                        <w:rPr>
                          <w:rFonts w:ascii="Times New Roman" w:hAnsi="Times New Roman" w:cs="Times New Roman"/>
                          <w:noProof/>
                          <w:color w:val="auto"/>
                        </w:rPr>
                      </w:pPr>
                      <w:r w:rsidRPr="00FF2A1A">
                        <w:rPr>
                          <w:rFonts w:ascii="Times New Roman" w:hAnsi="Times New Roman" w:cs="Times New Roman"/>
                          <w:color w:val="auto"/>
                        </w:rPr>
                        <w:t xml:space="preserve">Figure </w:t>
                      </w:r>
                      <w:r>
                        <w:rPr>
                          <w:rFonts w:ascii="Times New Roman" w:hAnsi="Times New Roman" w:cs="Times New Roman"/>
                          <w:color w:val="auto"/>
                        </w:rPr>
                        <w:t>9</w:t>
                      </w:r>
                      <w:r w:rsidRPr="00FF2A1A">
                        <w:rPr>
                          <w:rFonts w:ascii="Times New Roman" w:hAnsi="Times New Roman" w:cs="Times New Roman"/>
                          <w:color w:val="auto"/>
                        </w:rPr>
                        <w:t>: (A) Station 14 Ca/Sr, (B) Station 14 Si/Sr, (C) 18O derived from IODP-U1308 and (D) Lightness for L864PE435, Station 14. The blue bars represent the main ice rafting events used as tie points. Notice the absence in the Si/Sr record for the even</w:t>
                      </w:r>
                    </w:p>
                  </w:txbxContent>
                </v:textbox>
                <w10:wrap type="square"/>
              </v:shape>
            </w:pict>
          </mc:Fallback>
        </mc:AlternateContent>
      </w:r>
      <w:r>
        <w:rPr>
          <w:noProof/>
        </w:rPr>
        <w:drawing>
          <wp:anchor distT="0" distB="0" distL="114300" distR="114300" simplePos="0" relativeHeight="251770880" behindDoc="0" locked="0" layoutInCell="1" allowOverlap="1" wp14:anchorId="66D9B8FA" wp14:editId="516623A7">
            <wp:simplePos x="0" y="0"/>
            <wp:positionH relativeFrom="margin">
              <wp:align>right</wp:align>
            </wp:positionH>
            <wp:positionV relativeFrom="margin">
              <wp:posOffset>351790</wp:posOffset>
            </wp:positionV>
            <wp:extent cx="5972810" cy="7248525"/>
            <wp:effectExtent l="0" t="0" r="8890"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72810" cy="7248525"/>
                    </a:xfrm>
                    <a:prstGeom prst="rect">
                      <a:avLst/>
                    </a:prstGeom>
                  </pic:spPr>
                </pic:pic>
              </a:graphicData>
            </a:graphic>
          </wp:anchor>
        </w:drawing>
      </w:r>
      <w:r w:rsidR="006D078B" w:rsidRPr="00682664">
        <w:rPr>
          <w:rFonts w:ascii="Times New Roman" w:hAnsi="Times New Roman" w:cs="Times New Roman"/>
          <w:i/>
          <w:lang w:val="en-GB"/>
        </w:rPr>
        <w:br w:type="page"/>
      </w:r>
    </w:p>
    <w:p w14:paraId="3CD62C5F" w14:textId="3DE89082" w:rsidR="00720440" w:rsidRPr="00682664" w:rsidRDefault="0021073F" w:rsidP="00720440">
      <w:pPr>
        <w:ind w:firstLine="720"/>
        <w:jc w:val="both"/>
        <w:rPr>
          <w:rFonts w:ascii="Times New Roman" w:hAnsi="Times New Roman" w:cs="Times New Roman"/>
        </w:rPr>
      </w:pPr>
      <w:r w:rsidRPr="00682664">
        <w:rPr>
          <w:rFonts w:ascii="Times New Roman" w:hAnsi="Times New Roman" w:cs="Times New Roman"/>
          <w:noProof/>
        </w:rPr>
        <w:lastRenderedPageBreak/>
        <w:drawing>
          <wp:anchor distT="0" distB="0" distL="114300" distR="114300" simplePos="0" relativeHeight="251745280" behindDoc="0" locked="0" layoutInCell="1" allowOverlap="1" wp14:anchorId="6D711EA7" wp14:editId="203EC5F4">
            <wp:simplePos x="0" y="0"/>
            <wp:positionH relativeFrom="margin">
              <wp:posOffset>4129080</wp:posOffset>
            </wp:positionH>
            <wp:positionV relativeFrom="margin">
              <wp:posOffset>19980</wp:posOffset>
            </wp:positionV>
            <wp:extent cx="2553335" cy="744855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553335" cy="7448550"/>
                    </a:xfrm>
                    <a:prstGeom prst="rect">
                      <a:avLst/>
                    </a:prstGeom>
                  </pic:spPr>
                </pic:pic>
              </a:graphicData>
            </a:graphic>
            <wp14:sizeRelH relativeFrom="margin">
              <wp14:pctWidth>0</wp14:pctWidth>
            </wp14:sizeRelH>
            <wp14:sizeRelV relativeFrom="margin">
              <wp14:pctHeight>0</wp14:pctHeight>
            </wp14:sizeRelV>
          </wp:anchor>
        </w:drawing>
      </w:r>
    </w:p>
    <w:p w14:paraId="6D4C9C8D" w14:textId="581B7D41" w:rsidR="00720440" w:rsidRPr="0021073F" w:rsidRDefault="00FF2A1A" w:rsidP="008A5389">
      <w:pPr>
        <w:jc w:val="both"/>
        <w:rPr>
          <w:rFonts w:ascii="Times New Roman" w:hAnsi="Times New Roman" w:cs="Times New Roman"/>
        </w:rPr>
      </w:pPr>
      <w:r>
        <w:rPr>
          <w:rFonts w:ascii="Times New Roman" w:hAnsi="Times New Roman" w:cs="Times New Roman"/>
        </w:rPr>
        <w:tab/>
        <w:t xml:space="preserve">With ages assigned to NICO-13 by interpolating between the points, we can transfer these ages to NICO-14. The resulting records in the time domain can be seen in </w:t>
      </w:r>
      <w:r>
        <w:rPr>
          <w:rFonts w:ascii="Times New Roman" w:hAnsi="Times New Roman" w:cs="Times New Roman"/>
          <w:b/>
        </w:rPr>
        <w:t>Fig. 8 and 9</w:t>
      </w:r>
      <w:r>
        <w:rPr>
          <w:rFonts w:ascii="Times New Roman" w:hAnsi="Times New Roman" w:cs="Times New Roman"/>
        </w:rPr>
        <w:t>.</w:t>
      </w:r>
      <w:r w:rsidR="008A5389">
        <w:rPr>
          <w:rFonts w:ascii="Times New Roman" w:hAnsi="Times New Roman" w:cs="Times New Roman"/>
        </w:rPr>
        <w:t xml:space="preserve"> As previously mentioned, ages younger than 17.86 </w:t>
      </w:r>
      <w:proofErr w:type="spellStart"/>
      <w:r w:rsidR="008A5389">
        <w:rPr>
          <w:rFonts w:ascii="Times New Roman" w:hAnsi="Times New Roman" w:cs="Times New Roman"/>
        </w:rPr>
        <w:t>ka</w:t>
      </w:r>
      <w:proofErr w:type="spellEnd"/>
      <w:r w:rsidR="008A5389">
        <w:rPr>
          <w:rFonts w:ascii="Times New Roman" w:hAnsi="Times New Roman" w:cs="Times New Roman"/>
        </w:rPr>
        <w:t xml:space="preserve"> have been estimated by assuming the core top represent an age of 0. Future research would therefore benefit from conducting separate radiocarbon dating for the younger part of the core. An additional improvement to the current age model would also be that the offset from the IODP-U1308 ages can be tested. </w:t>
      </w:r>
      <w:r w:rsidR="008A5389">
        <w:rPr>
          <w:rFonts w:ascii="Times New Roman" w:hAnsi="Times New Roman" w:cs="Times New Roman"/>
          <w:b/>
        </w:rPr>
        <w:t xml:space="preserve">Fig. </w:t>
      </w:r>
      <w:r w:rsidR="0021073F">
        <w:rPr>
          <w:rFonts w:ascii="Times New Roman" w:hAnsi="Times New Roman" w:cs="Times New Roman"/>
          <w:b/>
        </w:rPr>
        <w:t>11</w:t>
      </w:r>
      <w:r w:rsidR="008A5389">
        <w:rPr>
          <w:rFonts w:ascii="Times New Roman" w:hAnsi="Times New Roman" w:cs="Times New Roman"/>
        </w:rPr>
        <w:t xml:space="preserve"> shows the sedimentation rates for both NICO cores and IODP-U1308 based on the age models for each core. Overall they show great similarities, with only a few minor exceptions. Sedimentation rates seem to have steadily increased over the last glacial period, peaking at ~ 40 </w:t>
      </w:r>
      <w:proofErr w:type="spellStart"/>
      <w:r w:rsidR="008A5389">
        <w:rPr>
          <w:rFonts w:ascii="Times New Roman" w:hAnsi="Times New Roman" w:cs="Times New Roman"/>
        </w:rPr>
        <w:t>ka</w:t>
      </w:r>
      <w:proofErr w:type="spellEnd"/>
      <w:r w:rsidR="008A5389">
        <w:rPr>
          <w:rFonts w:ascii="Times New Roman" w:hAnsi="Times New Roman" w:cs="Times New Roman"/>
        </w:rPr>
        <w:t xml:space="preserve">. This peak is both shown in NICO-13 and IODP-U1308, but not in NICO-14. This might be explained by the tie points in this part of the core being too far apart, resulting in an overall higher sedimentation rate over a longer period of time instead of having a narrow but more extreme peak. Logically speaking, sedimentation rates should be near identical between the three cores due to their close proximity to each other. Therefore, deviations between the three are either caused by shortcomings in the age model or by local disturbance of the sediment either by natural causes or by the coring procedure. In the total record for the last 200 ky, 3 main peaks can be observed within the NICO cores, one at ~40 </w:t>
      </w:r>
      <w:proofErr w:type="spellStart"/>
      <w:r w:rsidR="008A5389">
        <w:rPr>
          <w:rFonts w:ascii="Times New Roman" w:hAnsi="Times New Roman" w:cs="Times New Roman"/>
        </w:rPr>
        <w:t>ka</w:t>
      </w:r>
      <w:proofErr w:type="spellEnd"/>
      <w:r w:rsidR="008A5389">
        <w:rPr>
          <w:rFonts w:ascii="Times New Roman" w:hAnsi="Times New Roman" w:cs="Times New Roman"/>
        </w:rPr>
        <w:t xml:space="preserve">, one at ~105 </w:t>
      </w:r>
      <w:proofErr w:type="spellStart"/>
      <w:r w:rsidR="008A5389">
        <w:rPr>
          <w:rFonts w:ascii="Times New Roman" w:hAnsi="Times New Roman" w:cs="Times New Roman"/>
        </w:rPr>
        <w:t>ka</w:t>
      </w:r>
      <w:proofErr w:type="spellEnd"/>
      <w:r w:rsidR="008A5389">
        <w:rPr>
          <w:rFonts w:ascii="Times New Roman" w:hAnsi="Times New Roman" w:cs="Times New Roman"/>
        </w:rPr>
        <w:t xml:space="preserve"> and the last at ~195 </w:t>
      </w:r>
      <w:proofErr w:type="spellStart"/>
      <w:r w:rsidR="008A5389">
        <w:rPr>
          <w:rFonts w:ascii="Times New Roman" w:hAnsi="Times New Roman" w:cs="Times New Roman"/>
        </w:rPr>
        <w:t>ka</w:t>
      </w:r>
      <w:proofErr w:type="spellEnd"/>
      <w:r w:rsidR="0021073F">
        <w:rPr>
          <w:rFonts w:ascii="Times New Roman" w:hAnsi="Times New Roman" w:cs="Times New Roman"/>
        </w:rPr>
        <w:t>. These all occur during ice rafting events (</w:t>
      </w:r>
      <w:r w:rsidR="0021073F">
        <w:rPr>
          <w:rFonts w:ascii="Times New Roman" w:hAnsi="Times New Roman" w:cs="Times New Roman"/>
          <w:b/>
        </w:rPr>
        <w:t>Fig 8 and 9</w:t>
      </w:r>
      <w:r w:rsidR="0021073F">
        <w:rPr>
          <w:rFonts w:ascii="Times New Roman" w:hAnsi="Times New Roman" w:cs="Times New Roman"/>
        </w:rPr>
        <w:t xml:space="preserve">). IODP-U1308 only recorded the peak at ~40 </w:t>
      </w:r>
      <w:proofErr w:type="spellStart"/>
      <w:r w:rsidR="0021073F">
        <w:rPr>
          <w:rFonts w:ascii="Times New Roman" w:hAnsi="Times New Roman" w:cs="Times New Roman"/>
        </w:rPr>
        <w:t>ka</w:t>
      </w:r>
      <w:proofErr w:type="spellEnd"/>
      <w:r w:rsidR="0021073F">
        <w:rPr>
          <w:rFonts w:ascii="Times New Roman" w:hAnsi="Times New Roman" w:cs="Times New Roman"/>
        </w:rPr>
        <w:t xml:space="preserve">, but due to the distance between tie points, short but extreme sedimentation changes might have gotten lost due to the low resolution. </w:t>
      </w:r>
      <w:r w:rsidR="0021073F">
        <w:rPr>
          <w:rFonts w:ascii="Times New Roman" w:hAnsi="Times New Roman" w:cs="Times New Roman"/>
          <w:b/>
        </w:rPr>
        <w:t xml:space="preserve">Fig. 10 </w:t>
      </w:r>
      <w:r w:rsidR="0021073F">
        <w:rPr>
          <w:rFonts w:ascii="Times New Roman" w:hAnsi="Times New Roman" w:cs="Times New Roman"/>
        </w:rPr>
        <w:t xml:space="preserve">was created to show the significance in correlating the NICO cores with each other. The red line represents NICO-14 ages for the 75 – 110 ky interval based on correlation NICO-14 straight to IODP-U1308. Whereas the black line represents the current ages by taken a common depth between both NICO cores and then correlating that to IODP-U1308. This does assume that NICO-13’s age model is correct, which depends on the accuracy of IODP-U1308. The higher resolution of the NICO cores allows for a more accurate correlation between the two, which results in shorter intervals in which the ages have to be interpolated. </w:t>
      </w:r>
      <w:r w:rsidR="003262CC">
        <w:rPr>
          <w:rFonts w:ascii="Times New Roman" w:hAnsi="Times New Roman" w:cs="Times New Roman"/>
        </w:rPr>
        <w:t>By doing it this way, an offset of 1 – 2 ky in certain can be avoided.</w:t>
      </w:r>
    </w:p>
    <w:p w14:paraId="1F26CFD2" w14:textId="21F37689" w:rsidR="00720440" w:rsidRPr="00682664" w:rsidRDefault="00720440" w:rsidP="00720440">
      <w:pPr>
        <w:jc w:val="both"/>
        <w:rPr>
          <w:rFonts w:ascii="Times New Roman" w:hAnsi="Times New Roman" w:cs="Times New Roman"/>
        </w:rPr>
      </w:pPr>
    </w:p>
    <w:p w14:paraId="2EFF5D6B" w14:textId="1A2BA381" w:rsidR="00720440" w:rsidRPr="00682664" w:rsidRDefault="00720440" w:rsidP="00720440">
      <w:pPr>
        <w:jc w:val="both"/>
        <w:rPr>
          <w:rFonts w:ascii="Times New Roman" w:hAnsi="Times New Roman" w:cs="Times New Roman"/>
        </w:rPr>
      </w:pPr>
      <w:r w:rsidRPr="00682664">
        <w:rPr>
          <w:rFonts w:ascii="Times New Roman" w:hAnsi="Times New Roman" w:cs="Times New Roman"/>
        </w:rPr>
        <w:tab/>
      </w:r>
    </w:p>
    <w:p w14:paraId="15AF9935" w14:textId="435DF58A" w:rsidR="00720440" w:rsidRPr="00682664" w:rsidRDefault="003262CC" w:rsidP="00720440">
      <w:pPr>
        <w:keepNext/>
        <w:jc w:val="both"/>
        <w:rPr>
          <w:rFonts w:ascii="Times New Roman" w:hAnsi="Times New Roman" w:cs="Times New Roman"/>
        </w:rPr>
      </w:pPr>
      <w:r w:rsidRPr="00682664">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2CCD633C" wp14:editId="7A5539F6">
                <wp:simplePos x="0" y="0"/>
                <wp:positionH relativeFrom="page">
                  <wp:posOffset>5133813</wp:posOffset>
                </wp:positionH>
                <wp:positionV relativeFrom="paragraph">
                  <wp:posOffset>93477</wp:posOffset>
                </wp:positionV>
                <wp:extent cx="2553335" cy="635"/>
                <wp:effectExtent l="0" t="0" r="0" b="6985"/>
                <wp:wrapSquare wrapText="bothSides"/>
                <wp:docPr id="76" name="Text Box 76"/>
                <wp:cNvGraphicFramePr/>
                <a:graphic xmlns:a="http://schemas.openxmlformats.org/drawingml/2006/main">
                  <a:graphicData uri="http://schemas.microsoft.com/office/word/2010/wordprocessingShape">
                    <wps:wsp>
                      <wps:cNvSpPr txBox="1"/>
                      <wps:spPr>
                        <a:xfrm>
                          <a:off x="0" y="0"/>
                          <a:ext cx="2553335" cy="635"/>
                        </a:xfrm>
                        <a:prstGeom prst="rect">
                          <a:avLst/>
                        </a:prstGeom>
                        <a:solidFill>
                          <a:prstClr val="white"/>
                        </a:solidFill>
                        <a:ln>
                          <a:noFill/>
                        </a:ln>
                      </wps:spPr>
                      <wps:txbx>
                        <w:txbxContent>
                          <w:p w14:paraId="39832C66" w14:textId="6C100B7A" w:rsidR="00A33C52" w:rsidRPr="0010733A" w:rsidRDefault="00A33C52" w:rsidP="0010733A">
                            <w:pPr>
                              <w:pStyle w:val="Caption"/>
                              <w:rPr>
                                <w:noProof/>
                                <w:color w:val="000000" w:themeColor="text1"/>
                              </w:rPr>
                            </w:pPr>
                            <w:r w:rsidRPr="0010733A">
                              <w:rPr>
                                <w:color w:val="000000" w:themeColor="text1"/>
                              </w:rPr>
                              <w:t xml:space="preserve">Figure </w:t>
                            </w:r>
                            <w:r>
                              <w:rPr>
                                <w:color w:val="000000" w:themeColor="text1"/>
                              </w:rPr>
                              <w:t>10</w:t>
                            </w:r>
                            <w:r w:rsidRPr="0010733A">
                              <w:rPr>
                                <w:color w:val="000000" w:themeColor="text1"/>
                              </w:rPr>
                              <w:t>: Ages for NICO-14 for the 75 - 110 ky interval according to the old age model (Red) and the new age model (black)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CD633C" id="Text Box 76" o:spid="_x0000_s1038" type="#_x0000_t202" style="position:absolute;left:0;text-align:left;margin-left:404.25pt;margin-top:7.35pt;width:201.05pt;height:.05pt;z-index:2517473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" stroked="f">
                <v:textbox style="mso-fit-shape-to-text:t" inset="0,0,0,0">
                  <w:txbxContent>
                    <w:p w14:paraId="39832C66" w14:textId="6C100B7A" w:rsidR="00A33C52" w:rsidRPr="0010733A" w:rsidRDefault="00A33C52" w:rsidP="0010733A">
                      <w:pPr>
                        <w:pStyle w:val="Caption"/>
                        <w:rPr>
                          <w:noProof/>
                          <w:color w:val="000000" w:themeColor="text1"/>
                        </w:rPr>
                      </w:pPr>
                      <w:r w:rsidRPr="0010733A">
                        <w:rPr>
                          <w:color w:val="000000" w:themeColor="text1"/>
                        </w:rPr>
                        <w:t xml:space="preserve">Figure </w:t>
                      </w:r>
                      <w:r>
                        <w:rPr>
                          <w:color w:val="000000" w:themeColor="text1"/>
                        </w:rPr>
                        <w:t>10</w:t>
                      </w:r>
                      <w:r w:rsidRPr="0010733A">
                        <w:rPr>
                          <w:color w:val="000000" w:themeColor="text1"/>
                        </w:rPr>
                        <w:t>: Ages for NICO-14 for the 75 - 110 ky interval according to the old age model (Red) and the new age model (black)</w:t>
                      </w:r>
                    </w:p>
                  </w:txbxContent>
                </v:textbox>
                <w10:wrap type="square" anchorx="page"/>
              </v:shape>
            </w:pict>
          </mc:Fallback>
        </mc:AlternateContent>
      </w:r>
      <w:r w:rsidR="00720440" w:rsidRPr="00682664">
        <w:rPr>
          <w:rFonts w:ascii="Times New Roman" w:hAnsi="Times New Roman" w:cs="Times New Roman"/>
        </w:rPr>
        <w:tab/>
      </w:r>
    </w:p>
    <w:p w14:paraId="0C9536BC" w14:textId="58C9736D" w:rsidR="00720440" w:rsidRPr="00682664" w:rsidRDefault="00720440" w:rsidP="00720440">
      <w:pPr>
        <w:keepNext/>
        <w:jc w:val="both"/>
        <w:rPr>
          <w:rFonts w:ascii="Times New Roman" w:hAnsi="Times New Roman" w:cs="Times New Roman"/>
        </w:rPr>
      </w:pPr>
      <w:r w:rsidRPr="00682664">
        <w:rPr>
          <w:rFonts w:ascii="Times New Roman" w:hAnsi="Times New Roman" w:cs="Times New Roman"/>
        </w:rPr>
        <w:br w:type="page"/>
      </w:r>
    </w:p>
    <w:p w14:paraId="536191C7" w14:textId="709D74DE" w:rsidR="00720440" w:rsidRPr="00682664" w:rsidRDefault="00696DAC" w:rsidP="00720440">
      <w:pPr>
        <w:pStyle w:val="Caption"/>
        <w:jc w:val="both"/>
        <w:rPr>
          <w:rFonts w:ascii="Times New Roman" w:hAnsi="Times New Roman" w:cs="Times New Roman"/>
          <w:color w:val="auto"/>
        </w:rPr>
      </w:pPr>
      <w:r>
        <w:rPr>
          <w:noProof/>
        </w:rPr>
        <w:lastRenderedPageBreak/>
        <w:drawing>
          <wp:inline distT="0" distB="0" distL="0" distR="0" wp14:anchorId="1C763259" wp14:editId="7437F406">
            <wp:extent cx="5972810" cy="3851910"/>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2810" cy="3851910"/>
                    </a:xfrm>
                    <a:prstGeom prst="rect">
                      <a:avLst/>
                    </a:prstGeom>
                  </pic:spPr>
                </pic:pic>
              </a:graphicData>
            </a:graphic>
          </wp:inline>
        </w:drawing>
      </w:r>
      <w:r w:rsidR="00FD3BC2">
        <w:rPr>
          <w:rFonts w:ascii="Times New Roman" w:hAnsi="Times New Roman" w:cs="Times New Roman"/>
          <w:color w:val="auto"/>
        </w:rPr>
        <w:t xml:space="preserve">Figure </w:t>
      </w:r>
      <w:r w:rsidR="0021073F">
        <w:rPr>
          <w:rFonts w:ascii="Times New Roman" w:hAnsi="Times New Roman" w:cs="Times New Roman"/>
          <w:color w:val="auto"/>
        </w:rPr>
        <w:t>11</w:t>
      </w:r>
      <w:r w:rsidR="00720440" w:rsidRPr="00682664">
        <w:rPr>
          <w:rFonts w:ascii="Times New Roman" w:hAnsi="Times New Roman" w:cs="Times New Roman"/>
          <w:color w:val="auto"/>
        </w:rPr>
        <w:t>: Sedimentation rates for IODP-U1308 (black), Station 13 (orange) and Station 14 (green)</w:t>
      </w:r>
    </w:p>
    <w:p w14:paraId="008DBC83" w14:textId="77777777" w:rsidR="00C626F1" w:rsidRPr="00682664" w:rsidRDefault="00C626F1" w:rsidP="00C626F1">
      <w:pPr>
        <w:rPr>
          <w:rFonts w:ascii="Times New Roman" w:hAnsi="Times New Roman" w:cs="Times New Roman"/>
        </w:rPr>
      </w:pPr>
    </w:p>
    <w:p w14:paraId="201209C9" w14:textId="77777777" w:rsidR="001614A1" w:rsidRPr="00682664" w:rsidRDefault="001614A1">
      <w:pPr>
        <w:rPr>
          <w:rFonts w:ascii="Times New Roman" w:hAnsi="Times New Roman" w:cs="Times New Roman"/>
          <w:lang w:val="en-GB"/>
        </w:rPr>
      </w:pPr>
      <w:r w:rsidRPr="00682664">
        <w:rPr>
          <w:rFonts w:ascii="Times New Roman" w:hAnsi="Times New Roman" w:cs="Times New Roman"/>
          <w:lang w:val="en-GB"/>
        </w:rPr>
        <w:br w:type="page"/>
      </w:r>
    </w:p>
    <w:p w14:paraId="10060EBC" w14:textId="353FDF86" w:rsidR="000C57CA" w:rsidRPr="00682664" w:rsidRDefault="003262CC" w:rsidP="003262CC">
      <w:pPr>
        <w:jc w:val="center"/>
        <w:rPr>
          <w:rFonts w:ascii="Times New Roman" w:hAnsi="Times New Roman" w:cs="Times New Roman"/>
          <w:b/>
          <w:i/>
          <w:sz w:val="32"/>
          <w:szCs w:val="32"/>
          <w:lang w:val="en-GB"/>
        </w:rPr>
      </w:pPr>
      <w:r>
        <w:rPr>
          <w:rFonts w:ascii="Times New Roman" w:hAnsi="Times New Roman" w:cs="Times New Roman"/>
          <w:b/>
          <w:i/>
          <w:sz w:val="32"/>
          <w:szCs w:val="32"/>
          <w:lang w:val="en-GB"/>
        </w:rPr>
        <w:lastRenderedPageBreak/>
        <w:t>X</w:t>
      </w:r>
      <w:r w:rsidR="000C57CA" w:rsidRPr="00682664">
        <w:rPr>
          <w:rFonts w:ascii="Times New Roman" w:hAnsi="Times New Roman" w:cs="Times New Roman"/>
          <w:b/>
          <w:i/>
          <w:sz w:val="32"/>
          <w:szCs w:val="32"/>
          <w:lang w:val="en-GB"/>
        </w:rPr>
        <w:t>RF measurements</w:t>
      </w:r>
      <w:r w:rsidR="008D7A46">
        <w:rPr>
          <w:rFonts w:ascii="Times New Roman" w:hAnsi="Times New Roman" w:cs="Times New Roman"/>
          <w:b/>
          <w:i/>
          <w:sz w:val="32"/>
          <w:szCs w:val="32"/>
          <w:lang w:val="en-GB"/>
        </w:rPr>
        <w:fldChar w:fldCharType="begin"/>
      </w:r>
      <w:r w:rsidR="008D7A46">
        <w:instrText xml:space="preserve"> XE "</w:instrText>
      </w:r>
      <w:r w:rsidR="008D7A46" w:rsidRPr="007C3A18">
        <w:rPr>
          <w:rFonts w:ascii="Times New Roman" w:hAnsi="Times New Roman" w:cs="Times New Roman"/>
          <w:b/>
          <w:i/>
          <w:sz w:val="32"/>
          <w:szCs w:val="32"/>
          <w:lang w:val="en-GB"/>
        </w:rPr>
        <w:instrText>XRF measurements</w:instrText>
      </w:r>
      <w:r w:rsidR="008D7A46">
        <w:instrText xml:space="preserve">" </w:instrText>
      </w:r>
      <w:r w:rsidR="008D7A46">
        <w:rPr>
          <w:rFonts w:ascii="Times New Roman" w:hAnsi="Times New Roman" w:cs="Times New Roman"/>
          <w:b/>
          <w:i/>
          <w:sz w:val="32"/>
          <w:szCs w:val="32"/>
          <w:lang w:val="en-GB"/>
        </w:rPr>
        <w:fldChar w:fldCharType="end"/>
      </w:r>
    </w:p>
    <w:p w14:paraId="7DEB36FE" w14:textId="2D071639" w:rsidR="000C57CA" w:rsidRPr="00682664" w:rsidRDefault="000C57CA" w:rsidP="000C57CA">
      <w:pPr>
        <w:jc w:val="center"/>
        <w:rPr>
          <w:rFonts w:ascii="Times New Roman" w:hAnsi="Times New Roman" w:cs="Times New Roman"/>
          <w:b/>
          <w:i/>
          <w:sz w:val="26"/>
          <w:szCs w:val="26"/>
          <w:lang w:val="en-GB"/>
        </w:rPr>
      </w:pPr>
      <w:r w:rsidRPr="00682664">
        <w:rPr>
          <w:rFonts w:ascii="Times New Roman" w:hAnsi="Times New Roman" w:cs="Times New Roman"/>
          <w:b/>
          <w:i/>
          <w:sz w:val="26"/>
          <w:szCs w:val="26"/>
          <w:lang w:val="en-GB"/>
        </w:rPr>
        <w:t>Introduction</w:t>
      </w:r>
      <w:r w:rsidR="008D7A46">
        <w:rPr>
          <w:rFonts w:ascii="Times New Roman" w:hAnsi="Times New Roman" w:cs="Times New Roman"/>
          <w:b/>
          <w:i/>
          <w:sz w:val="26"/>
          <w:szCs w:val="26"/>
          <w:lang w:val="en-GB"/>
        </w:rPr>
        <w:fldChar w:fldCharType="begin"/>
      </w:r>
      <w:r w:rsidR="008D7A46">
        <w:instrText xml:space="preserve"> XE "</w:instrText>
      </w:r>
      <w:r w:rsidR="008D7A46" w:rsidRPr="00C53123">
        <w:rPr>
          <w:rFonts w:ascii="Times New Roman" w:hAnsi="Times New Roman" w:cs="Times New Roman"/>
          <w:b/>
          <w:i/>
          <w:sz w:val="26"/>
          <w:szCs w:val="26"/>
          <w:lang w:val="en-GB"/>
        </w:rPr>
        <w:instrText>Introduction</w:instrText>
      </w:r>
      <w:r w:rsidR="008D7A46">
        <w:instrText xml:space="preserve">" </w:instrText>
      </w:r>
      <w:r w:rsidR="008D7A46">
        <w:rPr>
          <w:rFonts w:ascii="Times New Roman" w:hAnsi="Times New Roman" w:cs="Times New Roman"/>
          <w:b/>
          <w:i/>
          <w:sz w:val="26"/>
          <w:szCs w:val="26"/>
          <w:lang w:val="en-GB"/>
        </w:rPr>
        <w:fldChar w:fldCharType="end"/>
      </w:r>
    </w:p>
    <w:p w14:paraId="3B889348" w14:textId="2BE451EF" w:rsidR="000C57CA" w:rsidRPr="00682664" w:rsidRDefault="00E61A77" w:rsidP="000C57CA">
      <w:pPr>
        <w:jc w:val="both"/>
        <w:rPr>
          <w:rFonts w:ascii="Times New Roman" w:hAnsi="Times New Roman" w:cs="Times New Roman"/>
          <w:lang w:val="en-GB"/>
        </w:rPr>
      </w:pPr>
      <w:r w:rsidRPr="00682664">
        <w:rPr>
          <w:rFonts w:ascii="Times New Roman" w:hAnsi="Times New Roman" w:cs="Times New Roman"/>
          <w:lang w:val="en-GB"/>
        </w:rPr>
        <w:tab/>
        <w:t xml:space="preserve">Besides being essential for increasing the quality of the age model, the XRF measurements hold the potential to reveal essential details about the depositional conditions of the core. Elemental ratios such as Ca/Sr and Si/Sr have both been used to identify tie points between NICO-13, NICO-14 and IODP-U1308. As previously mentioned, Ca/Sr reflects layers which saw an increase in detrital carbonate, transported to the core location by massive ice berg discharges from the Hudson Strait, i.e. Heinrich events. Si/Sr increases in layers </w:t>
      </w:r>
      <w:r w:rsidR="00EC618F" w:rsidRPr="00682664">
        <w:rPr>
          <w:rFonts w:ascii="Times New Roman" w:hAnsi="Times New Roman" w:cs="Times New Roman"/>
          <w:lang w:val="en-GB"/>
        </w:rPr>
        <w:t>with an increased amount of detrital silicate minerals coupled with a decrease in biogenic carbonate. (</w:t>
      </w:r>
      <w:r w:rsidR="00EC618F" w:rsidRPr="00682664">
        <w:rPr>
          <w:rFonts w:ascii="Times New Roman" w:hAnsi="Times New Roman" w:cs="Times New Roman"/>
          <w:i/>
          <w:lang w:val="en-GB"/>
        </w:rPr>
        <w:t>Hodell</w:t>
      </w:r>
      <w:r w:rsidR="00EC618F" w:rsidRPr="00682664">
        <w:rPr>
          <w:rFonts w:ascii="Times New Roman" w:hAnsi="Times New Roman" w:cs="Times New Roman"/>
          <w:lang w:val="en-GB"/>
        </w:rPr>
        <w:t xml:space="preserve"> </w:t>
      </w:r>
      <w:r w:rsidR="00EC618F" w:rsidRPr="00682664">
        <w:rPr>
          <w:rFonts w:ascii="Times New Roman" w:hAnsi="Times New Roman" w:cs="Times New Roman"/>
          <w:i/>
          <w:lang w:val="en-GB"/>
        </w:rPr>
        <w:t xml:space="preserve">et al. </w:t>
      </w:r>
      <w:r w:rsidR="00EC618F" w:rsidRPr="00682664">
        <w:rPr>
          <w:rFonts w:ascii="Times New Roman" w:hAnsi="Times New Roman" w:cs="Times New Roman"/>
          <w:lang w:val="en-GB"/>
        </w:rPr>
        <w:t>2008)</w:t>
      </w:r>
      <w:r w:rsidR="00A104B5" w:rsidRPr="00682664">
        <w:rPr>
          <w:rFonts w:ascii="Times New Roman" w:hAnsi="Times New Roman" w:cs="Times New Roman"/>
          <w:lang w:val="en-GB"/>
        </w:rPr>
        <w:t xml:space="preserve">. In this section, multiple aspects of the elemental content will be investigated, such as the relationship of lightness and elemental content, </w:t>
      </w:r>
      <w:r w:rsidR="00DB2E9B">
        <w:rPr>
          <w:rFonts w:ascii="Times New Roman" w:hAnsi="Times New Roman" w:cs="Times New Roman"/>
          <w:lang w:val="en-GB"/>
        </w:rPr>
        <w:t xml:space="preserve">the periodicity of certain elemental fluxes, </w:t>
      </w:r>
      <w:r w:rsidR="00A104B5" w:rsidRPr="00682664">
        <w:rPr>
          <w:rFonts w:ascii="Times New Roman" w:hAnsi="Times New Roman" w:cs="Times New Roman"/>
          <w:lang w:val="en-GB"/>
        </w:rPr>
        <w:t xml:space="preserve">the dynamics of the Heinrich events and what sets them apart, the transition from MIS-5A to MIS-4 and estimating organic carbon within the core using bromine measurements. </w:t>
      </w:r>
      <w:r w:rsidR="00554AE0" w:rsidRPr="00682664">
        <w:rPr>
          <w:rFonts w:ascii="Times New Roman" w:hAnsi="Times New Roman" w:cs="Times New Roman"/>
          <w:lang w:val="en-GB"/>
        </w:rPr>
        <w:t>Measurements have been done for both NICO cores. However, NICO-13 will be the main focus of interpretation and latter isotopic measurements due to time constraints.</w:t>
      </w:r>
    </w:p>
    <w:p w14:paraId="0669807A" w14:textId="77777777" w:rsidR="00194ACF" w:rsidRPr="00682664" w:rsidRDefault="00194ACF" w:rsidP="000C57CA">
      <w:pPr>
        <w:jc w:val="both"/>
        <w:rPr>
          <w:rFonts w:ascii="Times New Roman" w:hAnsi="Times New Roman" w:cs="Times New Roman"/>
          <w:lang w:val="en-GB"/>
        </w:rPr>
      </w:pPr>
    </w:p>
    <w:p w14:paraId="0C1B0C7F" w14:textId="38466119" w:rsidR="00194ACF" w:rsidRPr="00682664" w:rsidRDefault="00194ACF" w:rsidP="00194ACF">
      <w:pPr>
        <w:jc w:val="center"/>
        <w:rPr>
          <w:rFonts w:ascii="Times New Roman" w:hAnsi="Times New Roman" w:cs="Times New Roman"/>
          <w:b/>
          <w:i/>
          <w:sz w:val="26"/>
          <w:szCs w:val="26"/>
          <w:lang w:val="en-GB"/>
        </w:rPr>
      </w:pPr>
      <w:r w:rsidRPr="00682664">
        <w:rPr>
          <w:rFonts w:ascii="Times New Roman" w:hAnsi="Times New Roman" w:cs="Times New Roman"/>
          <w:b/>
          <w:i/>
          <w:sz w:val="26"/>
          <w:szCs w:val="26"/>
          <w:lang w:val="en-GB"/>
        </w:rPr>
        <w:t>Methods</w:t>
      </w:r>
      <w:r w:rsidR="008D7A46">
        <w:rPr>
          <w:rFonts w:ascii="Times New Roman" w:hAnsi="Times New Roman" w:cs="Times New Roman"/>
          <w:b/>
          <w:i/>
          <w:sz w:val="26"/>
          <w:szCs w:val="26"/>
          <w:lang w:val="en-GB"/>
        </w:rPr>
        <w:fldChar w:fldCharType="begin"/>
      </w:r>
      <w:r w:rsidR="008D7A46">
        <w:instrText xml:space="preserve"> XE "</w:instrText>
      </w:r>
      <w:r w:rsidR="008D7A46" w:rsidRPr="00930CF6">
        <w:rPr>
          <w:rFonts w:ascii="Times New Roman" w:hAnsi="Times New Roman" w:cs="Times New Roman"/>
          <w:b/>
          <w:i/>
          <w:sz w:val="26"/>
          <w:szCs w:val="26"/>
          <w:lang w:val="en-GB"/>
        </w:rPr>
        <w:instrText>Methods</w:instrText>
      </w:r>
      <w:r w:rsidR="008D7A46">
        <w:instrText xml:space="preserve">" </w:instrText>
      </w:r>
      <w:r w:rsidR="008D7A46">
        <w:rPr>
          <w:rFonts w:ascii="Times New Roman" w:hAnsi="Times New Roman" w:cs="Times New Roman"/>
          <w:b/>
          <w:i/>
          <w:sz w:val="26"/>
          <w:szCs w:val="26"/>
          <w:lang w:val="en-GB"/>
        </w:rPr>
        <w:fldChar w:fldCharType="end"/>
      </w:r>
    </w:p>
    <w:p w14:paraId="15F6B3D6" w14:textId="2C549DDF" w:rsidR="00194ACF" w:rsidRPr="00682664" w:rsidRDefault="00194ACF" w:rsidP="00194ACF">
      <w:pPr>
        <w:pStyle w:val="NoSpacing"/>
        <w:jc w:val="both"/>
        <w:rPr>
          <w:rFonts w:ascii="Times New Roman" w:hAnsi="Times New Roman" w:cs="Times New Roman"/>
          <w:b/>
          <w:color w:val="000000" w:themeColor="text1"/>
          <w:lang w:val="en-GB"/>
        </w:rPr>
      </w:pPr>
      <w:r w:rsidRPr="00682664">
        <w:rPr>
          <w:rFonts w:ascii="Times New Roman" w:hAnsi="Times New Roman" w:cs="Times New Roman"/>
          <w:lang w:val="en-GB"/>
        </w:rPr>
        <w:tab/>
        <w:t xml:space="preserve">The sampling and measurement procedures are supplied in the </w:t>
      </w:r>
      <w:r w:rsidRPr="00682664">
        <w:rPr>
          <w:rFonts w:ascii="Times New Roman" w:hAnsi="Times New Roman" w:cs="Times New Roman"/>
          <w:i/>
        </w:rPr>
        <w:t>Core preparation, lightness and XRF measurements</w:t>
      </w:r>
      <w:r w:rsidRPr="00682664">
        <w:rPr>
          <w:rFonts w:ascii="Times New Roman" w:hAnsi="Times New Roman" w:cs="Times New Roman"/>
        </w:rPr>
        <w:t xml:space="preserve"> section within the </w:t>
      </w:r>
      <w:r w:rsidRPr="00682664">
        <w:rPr>
          <w:rFonts w:ascii="Times New Roman" w:hAnsi="Times New Roman" w:cs="Times New Roman"/>
          <w:i/>
        </w:rPr>
        <w:t>General Introduction</w:t>
      </w:r>
      <w:r w:rsidRPr="00682664">
        <w:rPr>
          <w:rFonts w:ascii="Times New Roman" w:hAnsi="Times New Roman" w:cs="Times New Roman"/>
        </w:rPr>
        <w:t>.</w:t>
      </w:r>
      <w:r w:rsidR="00EB23BF" w:rsidRPr="00682664">
        <w:rPr>
          <w:rFonts w:ascii="Times New Roman" w:hAnsi="Times New Roman" w:cs="Times New Roman"/>
        </w:rPr>
        <w:t xml:space="preserve"> With a few exceptions, elemental XRF counts are not considered reliable wh</w:t>
      </w:r>
      <w:r w:rsidR="00396CE5" w:rsidRPr="00682664">
        <w:rPr>
          <w:rFonts w:ascii="Times New Roman" w:hAnsi="Times New Roman" w:cs="Times New Roman"/>
        </w:rPr>
        <w:t>en just the raw counts are taken in consideration</w:t>
      </w:r>
      <w:r w:rsidR="00950125">
        <w:rPr>
          <w:rFonts w:ascii="Times New Roman" w:hAnsi="Times New Roman" w:cs="Times New Roman"/>
        </w:rPr>
        <w:t>,</w:t>
      </w:r>
      <w:r w:rsidR="00396CE5" w:rsidRPr="00682664">
        <w:rPr>
          <w:rFonts w:ascii="Times New Roman" w:hAnsi="Times New Roman" w:cs="Times New Roman"/>
        </w:rPr>
        <w:t xml:space="preserve"> as diagenetic alteration, as well as factors such as dilution due to differences in sedimentation rate can create deviances in the raw counts unrelated to their depositional conditions. Therefor</w:t>
      </w:r>
      <w:r w:rsidR="00950125">
        <w:rPr>
          <w:rFonts w:ascii="Times New Roman" w:hAnsi="Times New Roman" w:cs="Times New Roman"/>
        </w:rPr>
        <w:t>e, an element</w:t>
      </w:r>
      <w:r w:rsidR="00396CE5" w:rsidRPr="00682664">
        <w:rPr>
          <w:rFonts w:ascii="Times New Roman" w:hAnsi="Times New Roman" w:cs="Times New Roman"/>
        </w:rPr>
        <w:t xml:space="preserve"> that behaves in a conservative manner within seawater is generally used to ratio the raw counts against</w:t>
      </w:r>
      <w:r w:rsidR="00950125">
        <w:rPr>
          <w:rFonts w:ascii="Times New Roman" w:hAnsi="Times New Roman" w:cs="Times New Roman"/>
        </w:rPr>
        <w:t>,</w:t>
      </w:r>
      <w:r w:rsidR="00396CE5" w:rsidRPr="00682664">
        <w:rPr>
          <w:rFonts w:ascii="Times New Roman" w:hAnsi="Times New Roman" w:cs="Times New Roman"/>
        </w:rPr>
        <w:t xml:space="preserve"> as these elements display little variation over time in the global ocean. Therefore,</w:t>
      </w:r>
      <w:r w:rsidR="00950125">
        <w:rPr>
          <w:rFonts w:ascii="Times New Roman" w:hAnsi="Times New Roman" w:cs="Times New Roman"/>
        </w:rPr>
        <w:t xml:space="preserve"> substantial variations in the concentration of conservative</w:t>
      </w:r>
      <w:r w:rsidR="00396CE5" w:rsidRPr="00682664">
        <w:rPr>
          <w:rFonts w:ascii="Times New Roman" w:hAnsi="Times New Roman" w:cs="Times New Roman"/>
        </w:rPr>
        <w:t xml:space="preserve"> elements would imply differences in sedimentation settings. Usually, </w:t>
      </w:r>
      <w:proofErr w:type="spellStart"/>
      <w:r w:rsidR="00396CE5" w:rsidRPr="00682664">
        <w:rPr>
          <w:rFonts w:ascii="Times New Roman" w:hAnsi="Times New Roman" w:cs="Times New Roman"/>
        </w:rPr>
        <w:t>aluminium</w:t>
      </w:r>
      <w:proofErr w:type="spellEnd"/>
      <w:r w:rsidR="00396CE5" w:rsidRPr="00682664">
        <w:rPr>
          <w:rFonts w:ascii="Times New Roman" w:hAnsi="Times New Roman" w:cs="Times New Roman"/>
        </w:rPr>
        <w:t xml:space="preserve"> is used for this purpose, but </w:t>
      </w:r>
      <w:proofErr w:type="spellStart"/>
      <w:r w:rsidR="00396CE5" w:rsidRPr="00682664">
        <w:rPr>
          <w:rFonts w:ascii="Times New Roman" w:hAnsi="Times New Roman" w:cs="Times New Roman"/>
        </w:rPr>
        <w:t>Tjalingii</w:t>
      </w:r>
      <w:proofErr w:type="spellEnd"/>
      <w:r w:rsidR="00396CE5" w:rsidRPr="00682664">
        <w:rPr>
          <w:rFonts w:ascii="Times New Roman" w:hAnsi="Times New Roman" w:cs="Times New Roman"/>
        </w:rPr>
        <w:t xml:space="preserve"> </w:t>
      </w:r>
      <w:r w:rsidR="00396CE5" w:rsidRPr="00682664">
        <w:rPr>
          <w:rFonts w:ascii="Times New Roman" w:hAnsi="Times New Roman" w:cs="Times New Roman"/>
          <w:i/>
        </w:rPr>
        <w:t xml:space="preserve">et al. </w:t>
      </w:r>
      <w:r w:rsidR="00396CE5" w:rsidRPr="00682664">
        <w:rPr>
          <w:rFonts w:ascii="Times New Roman" w:hAnsi="Times New Roman" w:cs="Times New Roman"/>
        </w:rPr>
        <w:t xml:space="preserve">(2007) proposed that XRF measurements of lighter elements can be less reliable due to the occurrence of a small water film on the sediment interface that limits the response depth of these lighter elements. Therefore, strontium has been chosen for this purpose, its molecular weight being 38 compared to </w:t>
      </w:r>
      <w:proofErr w:type="spellStart"/>
      <w:r w:rsidR="00396CE5" w:rsidRPr="00682664">
        <w:rPr>
          <w:rFonts w:ascii="Times New Roman" w:hAnsi="Times New Roman" w:cs="Times New Roman"/>
        </w:rPr>
        <w:t>aluminium</w:t>
      </w:r>
      <w:proofErr w:type="spellEnd"/>
      <w:r w:rsidR="00396CE5" w:rsidRPr="00682664">
        <w:rPr>
          <w:rFonts w:ascii="Times New Roman" w:hAnsi="Times New Roman" w:cs="Times New Roman"/>
        </w:rPr>
        <w:t xml:space="preserve"> being 13.</w:t>
      </w:r>
      <w:r w:rsidR="00950125">
        <w:rPr>
          <w:rFonts w:ascii="Times New Roman" w:hAnsi="Times New Roman" w:cs="Times New Roman"/>
        </w:rPr>
        <w:t xml:space="preserve"> Ca/Sr also contains information about the origin of the carbonate. Other elementals such as iron, manganese and copper </w:t>
      </w:r>
      <w:r w:rsidR="006F6296">
        <w:rPr>
          <w:rFonts w:ascii="Times New Roman" w:hAnsi="Times New Roman" w:cs="Times New Roman"/>
        </w:rPr>
        <w:t>have ratios with titanium.</w:t>
      </w:r>
      <w:r w:rsidR="00396CE5" w:rsidRPr="00682664">
        <w:rPr>
          <w:rFonts w:ascii="Times New Roman" w:hAnsi="Times New Roman" w:cs="Times New Roman"/>
        </w:rPr>
        <w:t xml:space="preserve"> </w:t>
      </w:r>
      <w:r w:rsidR="00682664">
        <w:rPr>
          <w:rFonts w:ascii="Times New Roman" w:hAnsi="Times New Roman" w:cs="Times New Roman"/>
        </w:rPr>
        <w:t xml:space="preserve">Organic carbon measurements were not done within this thesis. Fortunately, Ziegler </w:t>
      </w:r>
      <w:r w:rsidR="00682664">
        <w:rPr>
          <w:rFonts w:ascii="Times New Roman" w:hAnsi="Times New Roman" w:cs="Times New Roman"/>
          <w:i/>
        </w:rPr>
        <w:t xml:space="preserve">et al. </w:t>
      </w:r>
      <w:r w:rsidR="00682664">
        <w:rPr>
          <w:rFonts w:ascii="Times New Roman" w:hAnsi="Times New Roman" w:cs="Times New Roman"/>
        </w:rPr>
        <w:t>(2008) stated that the raw bromine counts within the sediment show significant correlation to the organic carbon present. The raw counts for bromine did not require normalization with a conservative element as bromine appears to show little alteration by matrix effects (</w:t>
      </w:r>
      <w:r w:rsidR="00682664">
        <w:rPr>
          <w:rFonts w:ascii="Times New Roman" w:hAnsi="Times New Roman" w:cs="Times New Roman"/>
          <w:i/>
        </w:rPr>
        <w:t xml:space="preserve">Ziegler, </w:t>
      </w:r>
      <w:r w:rsidR="00682664">
        <w:rPr>
          <w:rFonts w:ascii="Times New Roman" w:hAnsi="Times New Roman" w:cs="Times New Roman"/>
        </w:rPr>
        <w:t xml:space="preserve">pers. comment). These bromine counts will therefore be used as an indirect way to investigate the organic carbon present, and how the </w:t>
      </w:r>
      <w:proofErr w:type="spellStart"/>
      <w:r w:rsidR="00682664">
        <w:rPr>
          <w:rFonts w:ascii="Times New Roman" w:hAnsi="Times New Roman" w:cs="Times New Roman"/>
        </w:rPr>
        <w:t>C</w:t>
      </w:r>
      <w:r w:rsidR="00682664">
        <w:rPr>
          <w:rFonts w:ascii="Times New Roman" w:hAnsi="Times New Roman" w:cs="Times New Roman"/>
          <w:vertAlign w:val="subscript"/>
        </w:rPr>
        <w:t>org</w:t>
      </w:r>
      <w:proofErr w:type="spellEnd"/>
      <w:r w:rsidR="00682664">
        <w:rPr>
          <w:rFonts w:ascii="Times New Roman" w:hAnsi="Times New Roman" w:cs="Times New Roman"/>
        </w:rPr>
        <w:t xml:space="preserve"> changed over the last 200 ky, with the Heinrich events being the main area of interest. </w:t>
      </w:r>
    </w:p>
    <w:p w14:paraId="4A92790E" w14:textId="110C4125" w:rsidR="00194ACF" w:rsidRPr="00682664" w:rsidRDefault="00194ACF" w:rsidP="00194ACF">
      <w:pPr>
        <w:jc w:val="both"/>
        <w:rPr>
          <w:rFonts w:ascii="Times New Roman" w:hAnsi="Times New Roman" w:cs="Times New Roman"/>
          <w:lang w:val="en-GB"/>
        </w:rPr>
      </w:pPr>
    </w:p>
    <w:p w14:paraId="1F5012A5" w14:textId="0661043B" w:rsidR="000C57CA" w:rsidRPr="00682664" w:rsidRDefault="000C57CA" w:rsidP="00D943EA">
      <w:pPr>
        <w:jc w:val="center"/>
        <w:rPr>
          <w:rFonts w:ascii="Times New Roman" w:hAnsi="Times New Roman" w:cs="Times New Roman"/>
          <w:b/>
          <w:i/>
          <w:sz w:val="32"/>
          <w:szCs w:val="32"/>
          <w:lang w:val="en-GB"/>
        </w:rPr>
      </w:pPr>
    </w:p>
    <w:p w14:paraId="2D0DCE8F" w14:textId="77777777" w:rsidR="0060014F" w:rsidRPr="00682664" w:rsidRDefault="0060014F" w:rsidP="00C626F1">
      <w:pPr>
        <w:jc w:val="both"/>
        <w:rPr>
          <w:rFonts w:ascii="Times New Roman" w:hAnsi="Times New Roman" w:cs="Times New Roman"/>
          <w:lang w:val="en-GB"/>
        </w:rPr>
      </w:pPr>
    </w:p>
    <w:p w14:paraId="2CB3E48F" w14:textId="30BDBA08" w:rsidR="0060014F" w:rsidRPr="00682664" w:rsidRDefault="0060014F" w:rsidP="00C626F1">
      <w:pPr>
        <w:jc w:val="both"/>
        <w:rPr>
          <w:rFonts w:ascii="Times New Roman" w:hAnsi="Times New Roman" w:cs="Times New Roman"/>
          <w:lang w:val="en-GB"/>
        </w:rPr>
      </w:pPr>
    </w:p>
    <w:p w14:paraId="3584407D" w14:textId="0C7BB3AD" w:rsidR="007C7902" w:rsidRPr="00682664" w:rsidRDefault="007C7902" w:rsidP="00C626F1">
      <w:pPr>
        <w:jc w:val="both"/>
        <w:rPr>
          <w:rFonts w:ascii="Times New Roman" w:hAnsi="Times New Roman" w:cs="Times New Roman"/>
          <w:lang w:val="en-GB"/>
        </w:rPr>
      </w:pPr>
      <w:r w:rsidRPr="00682664">
        <w:rPr>
          <w:rFonts w:ascii="Times New Roman" w:hAnsi="Times New Roman" w:cs="Times New Roman"/>
          <w:b/>
          <w:i/>
          <w:lang w:val="en-GB"/>
        </w:rPr>
        <w:br w:type="page"/>
      </w:r>
    </w:p>
    <w:p w14:paraId="30844525" w14:textId="564495F3" w:rsidR="00C23D14" w:rsidRPr="00682664" w:rsidRDefault="00682664" w:rsidP="00682664">
      <w:pPr>
        <w:tabs>
          <w:tab w:val="left" w:pos="250"/>
          <w:tab w:val="right" w:pos="9406"/>
        </w:tabs>
        <w:jc w:val="center"/>
        <w:rPr>
          <w:rFonts w:ascii="Times New Roman" w:hAnsi="Times New Roman" w:cs="Times New Roman"/>
          <w:b/>
          <w:i/>
          <w:sz w:val="26"/>
          <w:szCs w:val="26"/>
        </w:rPr>
      </w:pPr>
      <w:r w:rsidRPr="00682664">
        <w:rPr>
          <w:rFonts w:ascii="Times New Roman" w:hAnsi="Times New Roman" w:cs="Times New Roman"/>
          <w:b/>
          <w:i/>
          <w:sz w:val="26"/>
          <w:szCs w:val="26"/>
        </w:rPr>
        <w:lastRenderedPageBreak/>
        <w:t xml:space="preserve">Results and </w:t>
      </w:r>
      <w:r w:rsidR="00F20177" w:rsidRPr="00682664">
        <w:rPr>
          <w:rFonts w:ascii="Times New Roman" w:hAnsi="Times New Roman" w:cs="Times New Roman"/>
          <w:b/>
          <w:i/>
          <w:sz w:val="26"/>
          <w:szCs w:val="26"/>
        </w:rPr>
        <w:t>Discussion</w:t>
      </w:r>
      <w:r w:rsidR="008D7A46">
        <w:rPr>
          <w:rFonts w:ascii="Times New Roman" w:hAnsi="Times New Roman" w:cs="Times New Roman"/>
          <w:b/>
          <w:i/>
          <w:sz w:val="26"/>
          <w:szCs w:val="26"/>
        </w:rPr>
        <w:fldChar w:fldCharType="begin"/>
      </w:r>
      <w:r w:rsidR="008D7A46">
        <w:instrText xml:space="preserve"> XE "</w:instrText>
      </w:r>
      <w:r w:rsidR="008D7A46" w:rsidRPr="00BC70FD">
        <w:rPr>
          <w:rFonts w:ascii="Times New Roman" w:hAnsi="Times New Roman" w:cs="Times New Roman"/>
          <w:b/>
          <w:i/>
          <w:sz w:val="26"/>
          <w:szCs w:val="26"/>
        </w:rPr>
        <w:instrText>Results and Discussion</w:instrText>
      </w:r>
      <w:r w:rsidR="008D7A46">
        <w:instrText xml:space="preserve">" </w:instrText>
      </w:r>
      <w:r w:rsidR="008D7A46">
        <w:rPr>
          <w:rFonts w:ascii="Times New Roman" w:hAnsi="Times New Roman" w:cs="Times New Roman"/>
          <w:b/>
          <w:i/>
          <w:sz w:val="26"/>
          <w:szCs w:val="26"/>
        </w:rPr>
        <w:fldChar w:fldCharType="end"/>
      </w:r>
    </w:p>
    <w:p w14:paraId="1CD38405" w14:textId="5527B81F" w:rsidR="00C23D14" w:rsidRPr="00682664" w:rsidRDefault="00682664" w:rsidP="00682664">
      <w:pPr>
        <w:jc w:val="center"/>
        <w:rPr>
          <w:rFonts w:ascii="Times New Roman" w:hAnsi="Times New Roman" w:cs="Times New Roman"/>
          <w:b/>
          <w:i/>
        </w:rPr>
      </w:pPr>
      <w:r>
        <w:rPr>
          <w:rFonts w:ascii="Times New Roman" w:hAnsi="Times New Roman" w:cs="Times New Roman"/>
          <w:b/>
          <w:i/>
        </w:rPr>
        <w:t>Lightness and XRF</w:t>
      </w:r>
    </w:p>
    <w:p w14:paraId="7A2F4722" w14:textId="7F988CEC" w:rsidR="00A35910" w:rsidRDefault="005D74FE" w:rsidP="006B78EC">
      <w:pPr>
        <w:jc w:val="both"/>
        <w:rPr>
          <w:rFonts w:ascii="Times New Roman" w:hAnsi="Times New Roman" w:cs="Times New Roman"/>
        </w:rPr>
      </w:pPr>
      <w:r w:rsidRPr="00682664">
        <w:rPr>
          <w:rFonts w:ascii="Times New Roman" w:hAnsi="Times New Roman" w:cs="Times New Roman"/>
          <w:noProof/>
        </w:rPr>
        <mc:AlternateContent>
          <mc:Choice Requires="wps">
            <w:drawing>
              <wp:anchor distT="0" distB="0" distL="114300" distR="114300" simplePos="0" relativeHeight="251699200" behindDoc="0" locked="0" layoutInCell="1" allowOverlap="1" wp14:anchorId="053CB5E7" wp14:editId="215F000D">
                <wp:simplePos x="0" y="0"/>
                <wp:positionH relativeFrom="margin">
                  <wp:align>right</wp:align>
                </wp:positionH>
                <wp:positionV relativeFrom="paragraph">
                  <wp:posOffset>4805045</wp:posOffset>
                </wp:positionV>
                <wp:extent cx="4476750" cy="63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4476750" cy="635"/>
                        </a:xfrm>
                        <a:prstGeom prst="rect">
                          <a:avLst/>
                        </a:prstGeom>
                        <a:solidFill>
                          <a:prstClr val="white"/>
                        </a:solidFill>
                        <a:ln>
                          <a:noFill/>
                        </a:ln>
                      </wps:spPr>
                      <wps:txbx>
                        <w:txbxContent>
                          <w:p w14:paraId="48EB39F8" w14:textId="04A33283" w:rsidR="00A33C52" w:rsidRPr="009D0C26" w:rsidRDefault="00A33C52" w:rsidP="001B37A8">
                            <w:pPr>
                              <w:pStyle w:val="Caption"/>
                              <w:jc w:val="center"/>
                              <w:rPr>
                                <w:noProof/>
                                <w:color w:val="auto"/>
                              </w:rPr>
                            </w:pPr>
                            <w:r w:rsidRPr="009D0C26">
                              <w:rPr>
                                <w:color w:val="auto"/>
                              </w:rPr>
                              <w:t xml:space="preserve">Figure </w:t>
                            </w:r>
                            <w:r>
                              <w:rPr>
                                <w:color w:val="auto"/>
                              </w:rPr>
                              <w:t>12</w:t>
                            </w:r>
                            <w:r w:rsidRPr="009D0C26">
                              <w:rPr>
                                <w:color w:val="auto"/>
                              </w:rPr>
                              <w:t>: Lightness</w:t>
                            </w:r>
                            <w:r>
                              <w:rPr>
                                <w:color w:val="auto"/>
                              </w:rPr>
                              <w:t xml:space="preserve"> (left axis) versus</w:t>
                            </w:r>
                            <w:r w:rsidRPr="009D0C26">
                              <w:rPr>
                                <w:color w:val="auto"/>
                              </w:rPr>
                              <w:t xml:space="preserve"> Ca/Fe</w:t>
                            </w:r>
                            <w:r>
                              <w:rPr>
                                <w:color w:val="auto"/>
                              </w:rPr>
                              <w:t xml:space="preserve"> on a logarithmic scale</w:t>
                            </w:r>
                            <w:r w:rsidRPr="009D0C26">
                              <w:rPr>
                                <w:color w:val="auto"/>
                              </w:rPr>
                              <w:t xml:space="preserve"> for station 13</w:t>
                            </w:r>
                            <w:r>
                              <w:rPr>
                                <w:color w:val="auto"/>
                              </w:rPr>
                              <w:t xml:space="preserve">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3CB5E7" id="Text Box 21" o:spid="_x0000_s1039" type="#_x0000_t202" style="position:absolute;left:0;text-align:left;margin-left:301.3pt;margin-top:378.35pt;width:352.5pt;height:.05pt;z-index:2516992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" stroked="f">
                <v:textbox style="mso-fit-shape-to-text:t" inset="0,0,0,0">
                  <w:txbxContent>
                    <w:p w14:paraId="48EB39F8" w14:textId="04A33283" w:rsidR="00A33C52" w:rsidRPr="009D0C26" w:rsidRDefault="00A33C52" w:rsidP="001B37A8">
                      <w:pPr>
                        <w:pStyle w:val="Caption"/>
                        <w:jc w:val="center"/>
                        <w:rPr>
                          <w:noProof/>
                          <w:color w:val="auto"/>
                        </w:rPr>
                      </w:pPr>
                      <w:r w:rsidRPr="009D0C26">
                        <w:rPr>
                          <w:color w:val="auto"/>
                        </w:rPr>
                        <w:t xml:space="preserve">Figure </w:t>
                      </w:r>
                      <w:r>
                        <w:rPr>
                          <w:color w:val="auto"/>
                        </w:rPr>
                        <w:t>12</w:t>
                      </w:r>
                      <w:r w:rsidRPr="009D0C26">
                        <w:rPr>
                          <w:color w:val="auto"/>
                        </w:rPr>
                        <w:t>: Lightness</w:t>
                      </w:r>
                      <w:r>
                        <w:rPr>
                          <w:color w:val="auto"/>
                        </w:rPr>
                        <w:t xml:space="preserve"> (left axis) versus</w:t>
                      </w:r>
                      <w:r w:rsidRPr="009D0C26">
                        <w:rPr>
                          <w:color w:val="auto"/>
                        </w:rPr>
                        <w:t xml:space="preserve"> Ca/Fe</w:t>
                      </w:r>
                      <w:r>
                        <w:rPr>
                          <w:color w:val="auto"/>
                        </w:rPr>
                        <w:t xml:space="preserve"> on a logarithmic scale</w:t>
                      </w:r>
                      <w:r w:rsidRPr="009D0C26">
                        <w:rPr>
                          <w:color w:val="auto"/>
                        </w:rPr>
                        <w:t xml:space="preserve"> for station 13</w:t>
                      </w:r>
                      <w:r>
                        <w:rPr>
                          <w:color w:val="auto"/>
                        </w:rPr>
                        <w:t xml:space="preserve"> (right)</w:t>
                      </w:r>
                    </w:p>
                  </w:txbxContent>
                </v:textbox>
                <w10:wrap type="square" anchorx="margin"/>
              </v:shape>
            </w:pict>
          </mc:Fallback>
        </mc:AlternateContent>
      </w:r>
      <w:r>
        <w:rPr>
          <w:noProof/>
        </w:rPr>
        <w:drawing>
          <wp:anchor distT="0" distB="0" distL="114300" distR="114300" simplePos="0" relativeHeight="251756544" behindDoc="0" locked="0" layoutInCell="1" allowOverlap="1" wp14:anchorId="4FAA3785" wp14:editId="79D26751">
            <wp:simplePos x="0" y="0"/>
            <wp:positionH relativeFrom="margin">
              <wp:align>right</wp:align>
            </wp:positionH>
            <wp:positionV relativeFrom="margin">
              <wp:posOffset>2186305</wp:posOffset>
            </wp:positionV>
            <wp:extent cx="4486275" cy="3124835"/>
            <wp:effectExtent l="0" t="0" r="952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86275" cy="3124835"/>
                    </a:xfrm>
                    <a:prstGeom prst="rect">
                      <a:avLst/>
                    </a:prstGeom>
                  </pic:spPr>
                </pic:pic>
              </a:graphicData>
            </a:graphic>
            <wp14:sizeRelH relativeFrom="margin">
              <wp14:pctWidth>0</wp14:pctWidth>
            </wp14:sizeRelH>
            <wp14:sizeRelV relativeFrom="margin">
              <wp14:pctHeight>0</wp14:pctHeight>
            </wp14:sizeRelV>
          </wp:anchor>
        </w:drawing>
      </w:r>
      <w:r w:rsidR="00C23D14" w:rsidRPr="00682664">
        <w:rPr>
          <w:rFonts w:ascii="Times New Roman" w:hAnsi="Times New Roman" w:cs="Times New Roman"/>
          <w:i/>
        </w:rPr>
        <w:tab/>
      </w:r>
      <w:r w:rsidR="00C23D14" w:rsidRPr="00682664">
        <w:rPr>
          <w:rFonts w:ascii="Times New Roman" w:hAnsi="Times New Roman" w:cs="Times New Roman"/>
        </w:rPr>
        <w:t xml:space="preserve"> </w:t>
      </w:r>
      <w:r w:rsidR="006B78EC" w:rsidRPr="00682664">
        <w:rPr>
          <w:rFonts w:ascii="Times New Roman" w:hAnsi="Times New Roman" w:cs="Times New Roman"/>
        </w:rPr>
        <w:t>Lightness was on</w:t>
      </w:r>
      <w:r w:rsidR="001B37A8">
        <w:rPr>
          <w:rFonts w:ascii="Times New Roman" w:hAnsi="Times New Roman" w:cs="Times New Roman"/>
        </w:rPr>
        <w:t>e</w:t>
      </w:r>
      <w:r w:rsidR="006B78EC" w:rsidRPr="00682664">
        <w:rPr>
          <w:rFonts w:ascii="Times New Roman" w:hAnsi="Times New Roman" w:cs="Times New Roman"/>
        </w:rPr>
        <w:t xml:space="preserve"> the first properties investigated in this study and has proven invaluable as a tool for constructing a preliminary age model. Looking at every section in the </w:t>
      </w:r>
      <w:r w:rsidR="006B78EC" w:rsidRPr="00682664">
        <w:rPr>
          <w:rFonts w:ascii="Times New Roman" w:hAnsi="Times New Roman" w:cs="Times New Roman"/>
          <w:i/>
        </w:rPr>
        <w:t>appendix</w:t>
      </w:r>
      <w:r w:rsidR="001B37A8">
        <w:rPr>
          <w:rFonts w:ascii="Times New Roman" w:hAnsi="Times New Roman" w:cs="Times New Roman"/>
          <w:i/>
        </w:rPr>
        <w:t>,</w:t>
      </w:r>
      <w:r w:rsidR="006B78EC" w:rsidRPr="00682664">
        <w:rPr>
          <w:rFonts w:ascii="Times New Roman" w:hAnsi="Times New Roman" w:cs="Times New Roman"/>
        </w:rPr>
        <w:t xml:space="preserve"> it becomes apparent that the general trend is a darker </w:t>
      </w:r>
      <w:proofErr w:type="spellStart"/>
      <w:r w:rsidR="006B78EC" w:rsidRPr="00682664">
        <w:rPr>
          <w:rFonts w:ascii="Times New Roman" w:hAnsi="Times New Roman" w:cs="Times New Roman"/>
        </w:rPr>
        <w:t>colour</w:t>
      </w:r>
      <w:proofErr w:type="spellEnd"/>
      <w:r w:rsidR="006B78EC" w:rsidRPr="00682664">
        <w:rPr>
          <w:rFonts w:ascii="Times New Roman" w:hAnsi="Times New Roman" w:cs="Times New Roman"/>
        </w:rPr>
        <w:t xml:space="preserve"> in glacial periods and lighter in interglacial periods.</w:t>
      </w:r>
      <w:r w:rsidR="001B37A8">
        <w:rPr>
          <w:rFonts w:ascii="Times New Roman" w:hAnsi="Times New Roman" w:cs="Times New Roman"/>
        </w:rPr>
        <w:t xml:space="preserve"> Figure 3</w:t>
      </w:r>
      <w:r w:rsidR="009D0C26" w:rsidRPr="00682664">
        <w:rPr>
          <w:rFonts w:ascii="Times New Roman" w:hAnsi="Times New Roman" w:cs="Times New Roman"/>
        </w:rPr>
        <w:t xml:space="preserve"> displays the strong connection between core lightness and the </w:t>
      </w:r>
      <w:r w:rsidR="001B37A8">
        <w:rPr>
          <w:rFonts w:ascii="Times New Roman" w:hAnsi="Times New Roman" w:cs="Times New Roman"/>
        </w:rPr>
        <w:t>ratio between Ca/Fe. Besides a</w:t>
      </w:r>
      <w:r w:rsidR="009D0C26" w:rsidRPr="00682664">
        <w:rPr>
          <w:rFonts w:ascii="Times New Roman" w:hAnsi="Times New Roman" w:cs="Times New Roman"/>
        </w:rPr>
        <w:t xml:space="preserve"> d</w:t>
      </w:r>
      <w:r w:rsidR="001B37A8">
        <w:rPr>
          <w:rFonts w:ascii="Times New Roman" w:hAnsi="Times New Roman" w:cs="Times New Roman"/>
        </w:rPr>
        <w:t>etrital origin</w:t>
      </w:r>
      <w:r w:rsidR="009D0C26" w:rsidRPr="00682664">
        <w:rPr>
          <w:rFonts w:ascii="Times New Roman" w:hAnsi="Times New Roman" w:cs="Times New Roman"/>
        </w:rPr>
        <w:t xml:space="preserve">, carbonate is also produced </w:t>
      </w:r>
      <w:r w:rsidR="006639DD" w:rsidRPr="00682664">
        <w:rPr>
          <w:rFonts w:ascii="Times New Roman" w:hAnsi="Times New Roman" w:cs="Times New Roman"/>
        </w:rPr>
        <w:t xml:space="preserve">by a wide variety of phytoplankton in the photic zone. Iron is a trace element in the ocean and its sources are rather limited. Nearly all iron delivered to the ocean is due to terrigenous input, this is subsequently delivered to the ocean by aeolian, fluvial or glacial transport, </w:t>
      </w:r>
      <w:r w:rsidR="001B37A8">
        <w:rPr>
          <w:rFonts w:ascii="Times New Roman" w:hAnsi="Times New Roman" w:cs="Times New Roman"/>
        </w:rPr>
        <w:t>such as IRD.</w:t>
      </w:r>
      <w:r w:rsidR="006639DD" w:rsidRPr="00682664">
        <w:rPr>
          <w:rFonts w:ascii="Times New Roman" w:hAnsi="Times New Roman" w:cs="Times New Roman"/>
        </w:rPr>
        <w:t xml:space="preserve"> </w:t>
      </w:r>
      <w:r w:rsidR="0026364C" w:rsidRPr="00682664">
        <w:rPr>
          <w:rFonts w:ascii="Times New Roman" w:hAnsi="Times New Roman" w:cs="Times New Roman"/>
        </w:rPr>
        <w:t>Therefore,</w:t>
      </w:r>
      <w:r w:rsidR="006639DD" w:rsidRPr="00682664">
        <w:rPr>
          <w:rFonts w:ascii="Times New Roman" w:hAnsi="Times New Roman" w:cs="Times New Roman"/>
        </w:rPr>
        <w:t xml:space="preserve"> the ratio between calcium and iron is indicative of net primary production</w:t>
      </w:r>
      <w:r w:rsidR="000A773B" w:rsidRPr="00682664">
        <w:rPr>
          <w:rFonts w:ascii="Times New Roman" w:hAnsi="Times New Roman" w:cs="Times New Roman"/>
        </w:rPr>
        <w:t xml:space="preserve">, i.e. the calcium produced by phytoplankton that escapes </w:t>
      </w:r>
      <w:proofErr w:type="spellStart"/>
      <w:r w:rsidR="000A773B" w:rsidRPr="00682664">
        <w:rPr>
          <w:rFonts w:ascii="Times New Roman" w:hAnsi="Times New Roman" w:cs="Times New Roman"/>
        </w:rPr>
        <w:t>remineralisation</w:t>
      </w:r>
      <w:proofErr w:type="spellEnd"/>
      <w:r w:rsidR="000A773B" w:rsidRPr="00682664">
        <w:rPr>
          <w:rFonts w:ascii="Times New Roman" w:hAnsi="Times New Roman" w:cs="Times New Roman"/>
        </w:rPr>
        <w:t xml:space="preserve"> and is deposited on the seafloor, and terrigenous input. In the period between 75 to 130 ky (marine isotope stage 5), lightness was at a general high, often being near full intensity</w:t>
      </w:r>
      <w:r w:rsidR="00A71CD7" w:rsidRPr="00682664">
        <w:rPr>
          <w:rFonts w:ascii="Times New Roman" w:hAnsi="Times New Roman" w:cs="Times New Roman"/>
        </w:rPr>
        <w:t xml:space="preserve"> during the interstadials MIS-5a and MIS-5c, as well as the </w:t>
      </w:r>
      <w:proofErr w:type="spellStart"/>
      <w:r w:rsidR="00A71CD7" w:rsidRPr="00682664">
        <w:rPr>
          <w:rFonts w:ascii="Times New Roman" w:hAnsi="Times New Roman" w:cs="Times New Roman"/>
        </w:rPr>
        <w:t>Eemain</w:t>
      </w:r>
      <w:proofErr w:type="spellEnd"/>
      <w:r w:rsidR="00A71CD7" w:rsidRPr="00682664">
        <w:rPr>
          <w:rFonts w:ascii="Times New Roman" w:hAnsi="Times New Roman" w:cs="Times New Roman"/>
        </w:rPr>
        <w:t xml:space="preserve"> interglacial, MIS-5e. This lightness matches up near perfectly with the Ca/Fe ratio, indicating that the lightness is mainly controlled by the input of the lighter carbonates. </w:t>
      </w:r>
      <w:proofErr w:type="spellStart"/>
      <w:r w:rsidR="00A71CD7" w:rsidRPr="00682664">
        <w:rPr>
          <w:rFonts w:ascii="Times New Roman" w:hAnsi="Times New Roman" w:cs="Times New Roman"/>
        </w:rPr>
        <w:t>Interglacials</w:t>
      </w:r>
      <w:proofErr w:type="spellEnd"/>
      <w:r w:rsidR="00A71CD7" w:rsidRPr="00682664">
        <w:rPr>
          <w:rFonts w:ascii="Times New Roman" w:hAnsi="Times New Roman" w:cs="Times New Roman"/>
        </w:rPr>
        <w:t xml:space="preserve"> and interstadials are warmer periods relative to the glacial periods in between</w:t>
      </w:r>
      <w:r>
        <w:rPr>
          <w:rFonts w:ascii="Times New Roman" w:hAnsi="Times New Roman" w:cs="Times New Roman"/>
        </w:rPr>
        <w:t>,</w:t>
      </w:r>
      <w:r w:rsidR="00A71CD7" w:rsidRPr="00682664">
        <w:rPr>
          <w:rFonts w:ascii="Times New Roman" w:hAnsi="Times New Roman" w:cs="Times New Roman"/>
        </w:rPr>
        <w:t xml:space="preserve"> and would therefore allow for a higher amount of primary production in the photic zone.</w:t>
      </w:r>
      <w:r w:rsidR="00E03987" w:rsidRPr="00682664">
        <w:rPr>
          <w:rFonts w:ascii="Times New Roman" w:hAnsi="Times New Roman" w:cs="Times New Roman"/>
        </w:rPr>
        <w:t xml:space="preserve"> Findings by </w:t>
      </w:r>
      <w:proofErr w:type="spellStart"/>
      <w:r w:rsidR="00E03987" w:rsidRPr="00682664">
        <w:rPr>
          <w:rFonts w:ascii="Times New Roman" w:hAnsi="Times New Roman" w:cs="Times New Roman"/>
        </w:rPr>
        <w:t>Radi</w:t>
      </w:r>
      <w:proofErr w:type="spellEnd"/>
      <w:r w:rsidR="00E03987" w:rsidRPr="00682664">
        <w:rPr>
          <w:rFonts w:ascii="Times New Roman" w:hAnsi="Times New Roman" w:cs="Times New Roman"/>
        </w:rPr>
        <w:t xml:space="preserve"> &amp; de Vernal (2008) state that winter primary production rates are rather similar between glacial and modern times, however, summer primary production rates were lower during glacial periods compared to the present, most possibly due to a more sluggish ocean circulation. </w:t>
      </w:r>
      <w:r w:rsidR="00A71CD7" w:rsidRPr="00682664">
        <w:rPr>
          <w:rFonts w:ascii="Times New Roman" w:hAnsi="Times New Roman" w:cs="Times New Roman"/>
        </w:rPr>
        <w:t xml:space="preserve">Heinrich events 1,2,4 and 5 show a further increase in Ca/Fe. Even though the substantial increase in IRD would have resulted in an increased input of iron, the detrital carbonate originating from the Canadian shield resulted in the calcium content of the sediment increasing substantially more. </w:t>
      </w:r>
      <w:r>
        <w:rPr>
          <w:rFonts w:ascii="Times New Roman" w:hAnsi="Times New Roman" w:cs="Times New Roman"/>
        </w:rPr>
        <w:t xml:space="preserve"> To distinguish between biogenic and detrital carbonate, Ca/Sr proves to be a good tool as biogenic carbonate generally have</w:t>
      </w:r>
      <w:r w:rsidR="00A77C1B" w:rsidRPr="00682664">
        <w:rPr>
          <w:rFonts w:ascii="Times New Roman" w:hAnsi="Times New Roman" w:cs="Times New Roman"/>
        </w:rPr>
        <w:t xml:space="preserve"> higher concentrations of strontium </w:t>
      </w:r>
      <w:r>
        <w:rPr>
          <w:rFonts w:ascii="Times New Roman" w:hAnsi="Times New Roman" w:cs="Times New Roman"/>
        </w:rPr>
        <w:t xml:space="preserve">due to the fact that </w:t>
      </w:r>
      <w:r w:rsidR="00A77C1B" w:rsidRPr="00682664">
        <w:rPr>
          <w:rFonts w:ascii="Times New Roman" w:hAnsi="Times New Roman" w:cs="Times New Roman"/>
        </w:rPr>
        <w:t xml:space="preserve">the Sr partition coefficient for biogenic carbonates is much higher than </w:t>
      </w:r>
      <w:r w:rsidR="00EC618F" w:rsidRPr="00682664">
        <w:rPr>
          <w:rFonts w:ascii="Times New Roman" w:hAnsi="Times New Roman" w:cs="Times New Roman"/>
        </w:rPr>
        <w:t xml:space="preserve">for </w:t>
      </w:r>
      <w:r w:rsidR="00A77C1B" w:rsidRPr="00682664">
        <w:rPr>
          <w:rFonts w:ascii="Times New Roman" w:hAnsi="Times New Roman" w:cs="Times New Roman"/>
        </w:rPr>
        <w:t>inorganic calcites and dolomites (</w:t>
      </w:r>
      <w:r w:rsidR="00A77C1B" w:rsidRPr="00682664">
        <w:rPr>
          <w:rFonts w:ascii="Times New Roman" w:hAnsi="Times New Roman" w:cs="Times New Roman"/>
          <w:i/>
        </w:rPr>
        <w:t xml:space="preserve">Hodell et al. </w:t>
      </w:r>
      <w:r w:rsidR="00A77C1B" w:rsidRPr="00682664">
        <w:rPr>
          <w:rFonts w:ascii="Times New Roman" w:hAnsi="Times New Roman" w:cs="Times New Roman"/>
        </w:rPr>
        <w:t>2008). Heinrich</w:t>
      </w:r>
      <w:r w:rsidR="00A71CD7" w:rsidRPr="00682664">
        <w:rPr>
          <w:rFonts w:ascii="Times New Roman" w:hAnsi="Times New Roman" w:cs="Times New Roman"/>
        </w:rPr>
        <w:t xml:space="preserve"> events 3 and 6, as well as the interstadials during MIS-5, being MIS-5b and MIS-5d saw a </w:t>
      </w:r>
      <w:r w:rsidR="00AA3550" w:rsidRPr="00682664">
        <w:rPr>
          <w:rFonts w:ascii="Times New Roman" w:hAnsi="Times New Roman" w:cs="Times New Roman"/>
        </w:rPr>
        <w:t>substantial reduction in both lightness and Ca/Fe. These events were characterized by a substantial increase in IRD, but not by an increase in calcium influx</w:t>
      </w:r>
      <w:r>
        <w:rPr>
          <w:rFonts w:ascii="Times New Roman" w:hAnsi="Times New Roman" w:cs="Times New Roman"/>
        </w:rPr>
        <w:t xml:space="preserve"> (</w:t>
      </w:r>
      <w:r w:rsidR="00E50FA3">
        <w:rPr>
          <w:rFonts w:ascii="Times New Roman" w:hAnsi="Times New Roman" w:cs="Times New Roman"/>
          <w:b/>
        </w:rPr>
        <w:t>Fig 8</w:t>
      </w:r>
      <w:r>
        <w:rPr>
          <w:rFonts w:ascii="Times New Roman" w:hAnsi="Times New Roman" w:cs="Times New Roman"/>
          <w:b/>
        </w:rPr>
        <w:t>,</w:t>
      </w:r>
      <w:r w:rsidR="00E50FA3">
        <w:rPr>
          <w:rFonts w:ascii="Times New Roman" w:hAnsi="Times New Roman" w:cs="Times New Roman"/>
          <w:b/>
        </w:rPr>
        <w:t xml:space="preserve"> 9 and 12</w:t>
      </w:r>
      <w:r>
        <w:rPr>
          <w:rFonts w:ascii="Times New Roman" w:hAnsi="Times New Roman" w:cs="Times New Roman"/>
          <w:b/>
        </w:rPr>
        <w:t>)</w:t>
      </w:r>
      <w:r w:rsidR="00AA3550" w:rsidRPr="00682664">
        <w:rPr>
          <w:rFonts w:ascii="Times New Roman" w:hAnsi="Times New Roman" w:cs="Times New Roman"/>
        </w:rPr>
        <w:t xml:space="preserve">. As mentioned before, </w:t>
      </w:r>
      <w:r w:rsidR="00AA3550" w:rsidRPr="00682664">
        <w:rPr>
          <w:rFonts w:ascii="Times New Roman" w:hAnsi="Times New Roman" w:cs="Times New Roman"/>
        </w:rPr>
        <w:lastRenderedPageBreak/>
        <w:t>the source of IRD in Heinrich event 3 and 6 either originated from Scandinavian, Fen</w:t>
      </w:r>
      <w:r w:rsidR="00EC618F" w:rsidRPr="00682664">
        <w:rPr>
          <w:rFonts w:ascii="Times New Roman" w:hAnsi="Times New Roman" w:cs="Times New Roman"/>
        </w:rPr>
        <w:t>noscandian or Greenland source areas</w:t>
      </w:r>
      <w:r w:rsidR="00AA3550" w:rsidRPr="00682664">
        <w:rPr>
          <w:rFonts w:ascii="Times New Roman" w:hAnsi="Times New Roman" w:cs="Times New Roman"/>
        </w:rPr>
        <w:t xml:space="preserve">, or a relatively higher ocean temperature in the North Atlantic </w:t>
      </w:r>
      <w:r>
        <w:rPr>
          <w:rFonts w:ascii="Times New Roman" w:hAnsi="Times New Roman" w:cs="Times New Roman"/>
        </w:rPr>
        <w:t>resulted in ice berg melting and deposition of</w:t>
      </w:r>
      <w:r w:rsidR="00EE4B50" w:rsidRPr="00682664">
        <w:rPr>
          <w:rFonts w:ascii="Times New Roman" w:hAnsi="Times New Roman" w:cs="Times New Roman"/>
        </w:rPr>
        <w:t xml:space="preserve"> their material in the western North Atlantic as there are sites such as the Labrador Sea which captured a Ca/Sr signal for Heinrich events 3 and 6</w:t>
      </w:r>
      <w:r w:rsidR="00A77C1B" w:rsidRPr="00682664">
        <w:rPr>
          <w:rFonts w:ascii="Times New Roman" w:hAnsi="Times New Roman" w:cs="Times New Roman"/>
        </w:rPr>
        <w:t xml:space="preserve"> </w:t>
      </w:r>
      <w:r w:rsidR="00EE4B50" w:rsidRPr="00682664">
        <w:rPr>
          <w:rFonts w:ascii="Times New Roman" w:hAnsi="Times New Roman" w:cs="Times New Roman"/>
        </w:rPr>
        <w:t>(</w:t>
      </w:r>
      <w:r w:rsidR="00EE4B50" w:rsidRPr="00682664">
        <w:rPr>
          <w:rFonts w:ascii="Times New Roman" w:hAnsi="Times New Roman" w:cs="Times New Roman"/>
          <w:i/>
        </w:rPr>
        <w:t xml:space="preserve">Gwiazda et al. </w:t>
      </w:r>
      <w:r w:rsidR="00EE4B50" w:rsidRPr="00682664">
        <w:rPr>
          <w:rFonts w:ascii="Times New Roman" w:hAnsi="Times New Roman" w:cs="Times New Roman"/>
        </w:rPr>
        <w:t>1996). MIS-5b and MIS-5d are both interstadials during the onset of the last glaciation and both show an increase in Si/Sr coinciding with</w:t>
      </w:r>
      <w:r w:rsidR="00171718">
        <w:rPr>
          <w:rFonts w:ascii="Times New Roman" w:hAnsi="Times New Roman" w:cs="Times New Roman"/>
        </w:rPr>
        <w:t xml:space="preserve"> the start of the interstadial, which would be general ice rafting events in a gradually warming climate.</w:t>
      </w:r>
      <w:r w:rsidR="00EE4B50" w:rsidRPr="00682664">
        <w:rPr>
          <w:rFonts w:ascii="Times New Roman" w:hAnsi="Times New Roman" w:cs="Times New Roman"/>
        </w:rPr>
        <w:t xml:space="preserve"> </w:t>
      </w:r>
    </w:p>
    <w:p w14:paraId="2AC849EC" w14:textId="4DCA3F2A" w:rsidR="00D943EA" w:rsidRPr="00BD1A26" w:rsidRDefault="00B35317" w:rsidP="006B78EC">
      <w:pPr>
        <w:jc w:val="both"/>
        <w:rPr>
          <w:rFonts w:ascii="Times New Roman" w:hAnsi="Times New Roman" w:cs="Times New Roman"/>
        </w:rPr>
      </w:pPr>
      <w:r>
        <w:rPr>
          <w:rFonts w:ascii="Times New Roman" w:hAnsi="Times New Roman" w:cs="Times New Roman"/>
        </w:rPr>
        <w:tab/>
        <w:t xml:space="preserve">In the </w:t>
      </w:r>
      <w:r>
        <w:rPr>
          <w:rFonts w:ascii="Times New Roman" w:hAnsi="Times New Roman" w:cs="Times New Roman"/>
          <w:i/>
        </w:rPr>
        <w:t xml:space="preserve">Age Model </w:t>
      </w:r>
      <w:r>
        <w:rPr>
          <w:rFonts w:ascii="Times New Roman" w:hAnsi="Times New Roman" w:cs="Times New Roman"/>
        </w:rPr>
        <w:t xml:space="preserve">section, MIS-5 was used for the high resolution correlation between the NICO cores due to its light </w:t>
      </w:r>
      <w:proofErr w:type="spellStart"/>
      <w:r>
        <w:rPr>
          <w:rFonts w:ascii="Times New Roman" w:hAnsi="Times New Roman" w:cs="Times New Roman"/>
        </w:rPr>
        <w:t>colour</w:t>
      </w:r>
      <w:proofErr w:type="spellEnd"/>
      <w:r>
        <w:rPr>
          <w:rFonts w:ascii="Times New Roman" w:hAnsi="Times New Roman" w:cs="Times New Roman"/>
        </w:rPr>
        <w:t xml:space="preserve"> and </w:t>
      </w:r>
      <w:proofErr w:type="spellStart"/>
      <w:r>
        <w:rPr>
          <w:rFonts w:ascii="Times New Roman" w:hAnsi="Times New Roman" w:cs="Times New Roman"/>
        </w:rPr>
        <w:t>colou</w:t>
      </w:r>
      <w:r w:rsidR="00171718">
        <w:rPr>
          <w:rFonts w:ascii="Times New Roman" w:hAnsi="Times New Roman" w:cs="Times New Roman"/>
        </w:rPr>
        <w:t>r</w:t>
      </w:r>
      <w:proofErr w:type="spellEnd"/>
      <w:r w:rsidR="00171718">
        <w:rPr>
          <w:rFonts w:ascii="Times New Roman" w:hAnsi="Times New Roman" w:cs="Times New Roman"/>
        </w:rPr>
        <w:t xml:space="preserve"> variability possibly containing</w:t>
      </w:r>
      <w:r>
        <w:rPr>
          <w:rFonts w:ascii="Times New Roman" w:hAnsi="Times New Roman" w:cs="Times New Roman"/>
        </w:rPr>
        <w:t xml:space="preserve"> many tie points. With</w:t>
      </w:r>
      <w:r w:rsidR="00171718">
        <w:rPr>
          <w:rFonts w:ascii="Times New Roman" w:hAnsi="Times New Roman" w:cs="Times New Roman"/>
        </w:rPr>
        <w:t>in this section of the cores</w:t>
      </w:r>
      <w:r>
        <w:rPr>
          <w:rFonts w:ascii="Times New Roman" w:hAnsi="Times New Roman" w:cs="Times New Roman"/>
        </w:rPr>
        <w:t xml:space="preserve">, green and purple bands occurred that were continuous between the cores, all be it barely. </w:t>
      </w:r>
      <w:r w:rsidR="003E6929">
        <w:rPr>
          <w:rFonts w:ascii="Times New Roman" w:hAnsi="Times New Roman" w:cs="Times New Roman"/>
        </w:rPr>
        <w:t xml:space="preserve"> </w:t>
      </w:r>
      <w:r w:rsidR="003E6929">
        <w:rPr>
          <w:rFonts w:ascii="Times New Roman" w:hAnsi="Times New Roman" w:cs="Times New Roman"/>
          <w:b/>
        </w:rPr>
        <w:t xml:space="preserve"> </w:t>
      </w:r>
      <w:r w:rsidR="003E6929">
        <w:rPr>
          <w:rFonts w:ascii="Times New Roman" w:hAnsi="Times New Roman" w:cs="Times New Roman"/>
        </w:rPr>
        <w:t xml:space="preserve">When investigating these bands with XRF, most elements do not show any correspondence to these bands. The few that might hold some information as to what these bands exactly are, are shown in </w:t>
      </w:r>
      <w:r w:rsidR="00E50FA3">
        <w:rPr>
          <w:rFonts w:ascii="Times New Roman" w:hAnsi="Times New Roman" w:cs="Times New Roman"/>
          <w:b/>
        </w:rPr>
        <w:t>Fig. 13</w:t>
      </w:r>
      <w:r w:rsidR="003E6929">
        <w:rPr>
          <w:rFonts w:ascii="Times New Roman" w:hAnsi="Times New Roman" w:cs="Times New Roman"/>
        </w:rPr>
        <w:t xml:space="preserve">. </w:t>
      </w:r>
      <w:r w:rsidR="00912D2A">
        <w:rPr>
          <w:rFonts w:ascii="Times New Roman" w:hAnsi="Times New Roman" w:cs="Times New Roman"/>
        </w:rPr>
        <w:t xml:space="preserve">At first glance, the only element that correlates to the purple bands is copper. The exact reasoning behind this </w:t>
      </w:r>
      <w:proofErr w:type="spellStart"/>
      <w:r w:rsidR="00912D2A">
        <w:rPr>
          <w:rFonts w:ascii="Times New Roman" w:hAnsi="Times New Roman" w:cs="Times New Roman"/>
        </w:rPr>
        <w:t>discolouration</w:t>
      </w:r>
      <w:proofErr w:type="spellEnd"/>
      <w:r w:rsidR="00912D2A">
        <w:rPr>
          <w:rFonts w:ascii="Times New Roman" w:hAnsi="Times New Roman" w:cs="Times New Roman"/>
        </w:rPr>
        <w:t xml:space="preserve"> is unknown. A possibility is that it could be formed trace amounts of copper containing minerals, such as azurite. Another option </w:t>
      </w:r>
      <w:r w:rsidR="00B8698D">
        <w:rPr>
          <w:rFonts w:ascii="Times New Roman" w:hAnsi="Times New Roman" w:cs="Times New Roman"/>
        </w:rPr>
        <w:t xml:space="preserve">is that these layers were oxidation fronts within the sediments. Lastly, it could be due to oxidation from the moment the cores were sliced at Texel. Considering </w:t>
      </w:r>
      <w:r w:rsidR="00E50FA3">
        <w:rPr>
          <w:rFonts w:ascii="Times New Roman" w:hAnsi="Times New Roman" w:cs="Times New Roman"/>
          <w:b/>
        </w:rPr>
        <w:t>Fig. 3</w:t>
      </w:r>
      <w:r w:rsidR="00B8698D">
        <w:rPr>
          <w:rFonts w:ascii="Times New Roman" w:hAnsi="Times New Roman" w:cs="Times New Roman"/>
        </w:rPr>
        <w:t>, these layers are present in some degree in all three cores, all be it significantly more pronounced in NICO-13</w:t>
      </w:r>
      <w:r w:rsidR="00CD178B">
        <w:rPr>
          <w:rFonts w:ascii="Times New Roman" w:hAnsi="Times New Roman" w:cs="Times New Roman"/>
        </w:rPr>
        <w:t>. With these cores located in such close proximity from each other, differences in either sediment dynamics or the level of oxidation is highly unlikely</w:t>
      </w:r>
      <w:r w:rsidR="00BD1A26">
        <w:rPr>
          <w:rFonts w:ascii="Times New Roman" w:hAnsi="Times New Roman" w:cs="Times New Roman"/>
        </w:rPr>
        <w:t>. When comparing the copper counts,</w:t>
      </w:r>
      <w:r w:rsidR="00C178A0">
        <w:rPr>
          <w:rFonts w:ascii="Times New Roman" w:hAnsi="Times New Roman" w:cs="Times New Roman"/>
        </w:rPr>
        <w:t xml:space="preserve"> both raw and normalized with </w:t>
      </w:r>
      <w:proofErr w:type="spellStart"/>
      <w:r w:rsidR="00C178A0">
        <w:rPr>
          <w:rFonts w:ascii="Times New Roman" w:hAnsi="Times New Roman" w:cs="Times New Roman"/>
        </w:rPr>
        <w:t>Ti</w:t>
      </w:r>
      <w:proofErr w:type="spellEnd"/>
      <w:r w:rsidR="00BD1A26">
        <w:rPr>
          <w:rFonts w:ascii="Times New Roman" w:hAnsi="Times New Roman" w:cs="Times New Roman"/>
        </w:rPr>
        <w:t xml:space="preserve"> to NICO-14, both stations have near identical trends. However, NICO-14 has a big peak around ~508 cm, which is the purple band visible in </w:t>
      </w:r>
      <w:r w:rsidR="00BD1A26">
        <w:rPr>
          <w:rFonts w:ascii="Times New Roman" w:hAnsi="Times New Roman" w:cs="Times New Roman"/>
          <w:b/>
        </w:rPr>
        <w:t xml:space="preserve">Fig. </w:t>
      </w:r>
      <w:r w:rsidR="00E50FA3">
        <w:rPr>
          <w:rFonts w:ascii="Times New Roman" w:hAnsi="Times New Roman" w:cs="Times New Roman"/>
          <w:b/>
        </w:rPr>
        <w:t>3</w:t>
      </w:r>
      <w:r w:rsidR="00BD1A26">
        <w:rPr>
          <w:rFonts w:ascii="Times New Roman" w:hAnsi="Times New Roman" w:cs="Times New Roman"/>
        </w:rPr>
        <w:t>. Neither the copper content nor lightness recorded this peak in NICO-13</w:t>
      </w:r>
      <w:r w:rsidR="00621E01">
        <w:rPr>
          <w:rFonts w:ascii="Times New Roman" w:hAnsi="Times New Roman" w:cs="Times New Roman"/>
        </w:rPr>
        <w:t>, IODP-U1308 has a slight dip in lightness here but the low resolution prohibits the possibility to conclude whether this peak is continuous between the cores or unique to NICO-14. Therefore, the conclusion that these bands are the result of diagenetic alteration, either at the seafloor or oxidation after drilling, seems to be the most logical explanation as no other theory can account for the spatial difference between the three cores.</w:t>
      </w:r>
      <w:r w:rsidR="00C178A0">
        <w:rPr>
          <w:rFonts w:ascii="Times New Roman" w:hAnsi="Times New Roman" w:cs="Times New Roman"/>
        </w:rPr>
        <w:t xml:space="preserve"> The green band at ~620 cm appears to coincide with a peak in iron, both when normalized and when using raw counts. This might be an oxidation front, as Fe (II) is known to create a green hue. Immediately following this layer, there are peaks for Sulphur, manganese and even bromine. Which would be logical should this indeed have been an oxidation front. Oxidation fronts within the sediment can also be rather local as processes such as bioturbation could </w:t>
      </w:r>
      <w:r w:rsidR="007F2478">
        <w:rPr>
          <w:rFonts w:ascii="Times New Roman" w:hAnsi="Times New Roman" w:cs="Times New Roman"/>
        </w:rPr>
        <w:t xml:space="preserve">expose anoxic parts of the sediment to </w:t>
      </w:r>
      <w:proofErr w:type="spellStart"/>
      <w:r w:rsidR="007F2478">
        <w:rPr>
          <w:rFonts w:ascii="Times New Roman" w:hAnsi="Times New Roman" w:cs="Times New Roman"/>
        </w:rPr>
        <w:t>oxic</w:t>
      </w:r>
      <w:proofErr w:type="spellEnd"/>
      <w:r w:rsidR="007F2478">
        <w:rPr>
          <w:rFonts w:ascii="Times New Roman" w:hAnsi="Times New Roman" w:cs="Times New Roman"/>
        </w:rPr>
        <w:t xml:space="preserve"> bottom waters.</w:t>
      </w:r>
    </w:p>
    <w:p w14:paraId="1E2B8C5E" w14:textId="612FD269" w:rsidR="003E6929" w:rsidRDefault="003E6929" w:rsidP="006B78EC">
      <w:pPr>
        <w:jc w:val="both"/>
        <w:rPr>
          <w:rFonts w:ascii="Times New Roman" w:hAnsi="Times New Roman" w:cs="Times New Roman"/>
        </w:rPr>
      </w:pPr>
    </w:p>
    <w:p w14:paraId="02A7F39E" w14:textId="29F5047A" w:rsidR="003E6929" w:rsidRDefault="003E6929" w:rsidP="006B78EC">
      <w:pPr>
        <w:jc w:val="both"/>
        <w:rPr>
          <w:rFonts w:ascii="Times New Roman" w:hAnsi="Times New Roman" w:cs="Times New Roman"/>
        </w:rPr>
      </w:pPr>
    </w:p>
    <w:p w14:paraId="37B99616" w14:textId="52B21794" w:rsidR="003E6929" w:rsidRDefault="003E6929" w:rsidP="006B78EC">
      <w:pPr>
        <w:jc w:val="both"/>
        <w:rPr>
          <w:rFonts w:ascii="Times New Roman" w:hAnsi="Times New Roman" w:cs="Times New Roman"/>
        </w:rPr>
      </w:pPr>
    </w:p>
    <w:p w14:paraId="153F6681" w14:textId="77777777" w:rsidR="003E6929" w:rsidRPr="003E6929" w:rsidRDefault="003E6929" w:rsidP="006B78EC">
      <w:pPr>
        <w:jc w:val="both"/>
        <w:rPr>
          <w:rFonts w:ascii="Times New Roman" w:hAnsi="Times New Roman" w:cs="Times New Roman"/>
        </w:rPr>
        <w:sectPr w:rsidR="003E6929" w:rsidRPr="003E6929" w:rsidSect="00A33C52">
          <w:headerReference w:type="default" r:id="rId22"/>
          <w:footerReference w:type="default" r:id="rId23"/>
          <w:type w:val="continuous"/>
          <w:pgSz w:w="12240" w:h="15840"/>
          <w:pgMar w:top="1417" w:right="1417" w:bottom="1417" w:left="1417" w:header="720" w:footer="720" w:gutter="0"/>
          <w:cols w:space="720"/>
          <w:titlePg/>
          <w:docGrid w:linePitch="360"/>
        </w:sectPr>
      </w:pPr>
    </w:p>
    <w:p w14:paraId="705742E3" w14:textId="33ECBC28" w:rsidR="00D943EA" w:rsidRPr="00B35317" w:rsidRDefault="006F6296" w:rsidP="006B78EC">
      <w:pPr>
        <w:jc w:val="both"/>
        <w:rPr>
          <w:rFonts w:ascii="Times New Roman" w:hAnsi="Times New Roman" w:cs="Times New Roman"/>
        </w:rPr>
      </w:pPr>
      <w:r>
        <w:rPr>
          <w:noProof/>
        </w:rPr>
        <w:lastRenderedPageBreak/>
        <w:drawing>
          <wp:anchor distT="0" distB="0" distL="114300" distR="114300" simplePos="0" relativeHeight="251757568" behindDoc="0" locked="0" layoutInCell="1" allowOverlap="1" wp14:anchorId="5BEBC0A0" wp14:editId="26DC62A2">
            <wp:simplePos x="0" y="0"/>
            <wp:positionH relativeFrom="page">
              <wp:posOffset>0</wp:posOffset>
            </wp:positionH>
            <wp:positionV relativeFrom="margin">
              <wp:posOffset>347980</wp:posOffset>
            </wp:positionV>
            <wp:extent cx="10052685" cy="4162425"/>
            <wp:effectExtent l="0" t="0" r="571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052685" cy="4162425"/>
                    </a:xfrm>
                    <a:prstGeom prst="rect">
                      <a:avLst/>
                    </a:prstGeom>
                  </pic:spPr>
                </pic:pic>
              </a:graphicData>
            </a:graphic>
            <wp14:sizeRelH relativeFrom="margin">
              <wp14:pctWidth>0</wp14:pctWidth>
            </wp14:sizeRelH>
            <wp14:sizeRelV relativeFrom="margin">
              <wp14:pctHeight>0</wp14:pctHeight>
            </wp14:sizeRelV>
          </wp:anchor>
        </w:drawing>
      </w:r>
      <w:r w:rsidR="003E6929">
        <w:rPr>
          <w:noProof/>
        </w:rPr>
        <mc:AlternateContent>
          <mc:Choice Requires="wps">
            <w:drawing>
              <wp:anchor distT="0" distB="0" distL="114300" distR="114300" simplePos="0" relativeHeight="251753472" behindDoc="0" locked="0" layoutInCell="1" allowOverlap="1" wp14:anchorId="67E30019" wp14:editId="3862F937">
                <wp:simplePos x="0" y="0"/>
                <wp:positionH relativeFrom="column">
                  <wp:posOffset>-692785</wp:posOffset>
                </wp:positionH>
                <wp:positionV relativeFrom="paragraph">
                  <wp:posOffset>4603750</wp:posOffset>
                </wp:positionV>
                <wp:extent cx="9765665" cy="387985"/>
                <wp:effectExtent l="0" t="0" r="6985" b="0"/>
                <wp:wrapSquare wrapText="bothSides"/>
                <wp:docPr id="87" name="Text Box 87"/>
                <wp:cNvGraphicFramePr/>
                <a:graphic xmlns:a="http://schemas.openxmlformats.org/drawingml/2006/main">
                  <a:graphicData uri="http://schemas.microsoft.com/office/word/2010/wordprocessingShape">
                    <wps:wsp>
                      <wps:cNvSpPr txBox="1"/>
                      <wps:spPr>
                        <a:xfrm>
                          <a:off x="0" y="0"/>
                          <a:ext cx="9765665" cy="387985"/>
                        </a:xfrm>
                        <a:prstGeom prst="rect">
                          <a:avLst/>
                        </a:prstGeom>
                        <a:solidFill>
                          <a:prstClr val="white"/>
                        </a:solidFill>
                        <a:ln>
                          <a:noFill/>
                        </a:ln>
                      </wps:spPr>
                      <wps:txbx>
                        <w:txbxContent>
                          <w:p w14:paraId="001CB22D" w14:textId="1897C4C2" w:rsidR="00A33C52" w:rsidRPr="003E6929" w:rsidRDefault="00A33C52" w:rsidP="003E6929">
                            <w:pPr>
                              <w:pStyle w:val="Caption"/>
                              <w:jc w:val="center"/>
                              <w:rPr>
                                <w:noProof/>
                                <w:color w:val="auto"/>
                              </w:rPr>
                            </w:pPr>
                            <w:r w:rsidRPr="003E6929">
                              <w:rPr>
                                <w:color w:val="auto"/>
                              </w:rPr>
                              <w:t xml:space="preserve">Figure </w:t>
                            </w:r>
                            <w:r>
                              <w:rPr>
                                <w:color w:val="auto"/>
                              </w:rPr>
                              <w:t>13</w:t>
                            </w:r>
                            <w:r w:rsidRPr="003E6929">
                              <w:rPr>
                                <w:color w:val="auto"/>
                              </w:rPr>
                              <w:t xml:space="preserve">: Raw Counts (Red) and counts </w:t>
                            </w:r>
                            <w:proofErr w:type="spellStart"/>
                            <w:r w:rsidRPr="003E6929">
                              <w:rPr>
                                <w:color w:val="auto"/>
                              </w:rPr>
                              <w:t>n</w:t>
                            </w:r>
                            <w:r>
                              <w:rPr>
                                <w:color w:val="auto"/>
                              </w:rPr>
                              <w:t>ormalised</w:t>
                            </w:r>
                            <w:proofErr w:type="spellEnd"/>
                            <w:r>
                              <w:rPr>
                                <w:color w:val="auto"/>
                              </w:rPr>
                              <w:t xml:space="preserve"> with </w:t>
                            </w:r>
                            <w:proofErr w:type="spellStart"/>
                            <w:r>
                              <w:rPr>
                                <w:color w:val="auto"/>
                              </w:rPr>
                              <w:t>Ti</w:t>
                            </w:r>
                            <w:proofErr w:type="spellEnd"/>
                            <w:r w:rsidRPr="003E6929">
                              <w:rPr>
                                <w:color w:val="auto"/>
                              </w:rPr>
                              <w:t xml:space="preserve"> (Black) for A) Copper, B) Sulphur, C) Manganese, D) Iron and E) Bromine</w:t>
                            </w:r>
                            <w:r>
                              <w:rPr>
                                <w:color w:val="auto"/>
                              </w:rPr>
                              <w:t xml:space="preserve"> in NICO-13 for the 75 – 110 ky interval. Left axis are the normalized values, Right axis are the raw counts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E30019" id="Text Box 87" o:spid="_x0000_s1040" type="#_x0000_t202" style="position:absolute;left:0;text-align:left;margin-left:-54.55pt;margin-top:362.5pt;width:768.95pt;height:30.55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" stroked="f">
                <v:textbox inset="0,0,0,0">
                  <w:txbxContent>
                    <w:p w14:paraId="001CB22D" w14:textId="1897C4C2" w:rsidR="00A33C52" w:rsidRPr="003E6929" w:rsidRDefault="00A33C52" w:rsidP="003E6929">
                      <w:pPr>
                        <w:pStyle w:val="Caption"/>
                        <w:jc w:val="center"/>
                        <w:rPr>
                          <w:noProof/>
                          <w:color w:val="auto"/>
                        </w:rPr>
                      </w:pPr>
                      <w:r w:rsidRPr="003E6929">
                        <w:rPr>
                          <w:color w:val="auto"/>
                        </w:rPr>
                        <w:t xml:space="preserve">Figure </w:t>
                      </w:r>
                      <w:r>
                        <w:rPr>
                          <w:color w:val="auto"/>
                        </w:rPr>
                        <w:t>13</w:t>
                      </w:r>
                      <w:r w:rsidRPr="003E6929">
                        <w:rPr>
                          <w:color w:val="auto"/>
                        </w:rPr>
                        <w:t xml:space="preserve">: Raw Counts (Red) and counts </w:t>
                      </w:r>
                      <w:proofErr w:type="spellStart"/>
                      <w:r w:rsidRPr="003E6929">
                        <w:rPr>
                          <w:color w:val="auto"/>
                        </w:rPr>
                        <w:t>n</w:t>
                      </w:r>
                      <w:r>
                        <w:rPr>
                          <w:color w:val="auto"/>
                        </w:rPr>
                        <w:t>ormalised</w:t>
                      </w:r>
                      <w:proofErr w:type="spellEnd"/>
                      <w:r>
                        <w:rPr>
                          <w:color w:val="auto"/>
                        </w:rPr>
                        <w:t xml:space="preserve"> with </w:t>
                      </w:r>
                      <w:proofErr w:type="spellStart"/>
                      <w:r>
                        <w:rPr>
                          <w:color w:val="auto"/>
                        </w:rPr>
                        <w:t>Ti</w:t>
                      </w:r>
                      <w:proofErr w:type="spellEnd"/>
                      <w:r w:rsidRPr="003E6929">
                        <w:rPr>
                          <w:color w:val="auto"/>
                        </w:rPr>
                        <w:t xml:space="preserve"> (Black) for A) Copper, B) Sulphur, C) Manganese, D) Iron and E) Bromine</w:t>
                      </w:r>
                      <w:r>
                        <w:rPr>
                          <w:color w:val="auto"/>
                        </w:rPr>
                        <w:t xml:space="preserve"> in NICO-13 for the 75 – 110 ky interval. Left axis are the normalized values, Right axis are the raw counts</w:t>
                      </w:r>
                    </w:p>
                  </w:txbxContent>
                </v:textbox>
                <w10:wrap type="square"/>
              </v:shape>
            </w:pict>
          </mc:Fallback>
        </mc:AlternateContent>
      </w:r>
    </w:p>
    <w:p w14:paraId="574DB1A2" w14:textId="0A2476C3" w:rsidR="00A35910" w:rsidRPr="00682664" w:rsidRDefault="00A35910">
      <w:pPr>
        <w:rPr>
          <w:rFonts w:ascii="Times New Roman" w:hAnsi="Times New Roman" w:cs="Times New Roman"/>
        </w:rPr>
      </w:pPr>
      <w:r w:rsidRPr="00682664">
        <w:rPr>
          <w:rFonts w:ascii="Times New Roman" w:hAnsi="Times New Roman" w:cs="Times New Roman"/>
        </w:rPr>
        <w:br w:type="page"/>
      </w:r>
    </w:p>
    <w:p w14:paraId="2A515B4B" w14:textId="6C45E8B1" w:rsidR="00D943EA" w:rsidRDefault="00D943EA" w:rsidP="00D943EA">
      <w:pPr>
        <w:rPr>
          <w:rFonts w:ascii="Times New Roman" w:hAnsi="Times New Roman" w:cs="Times New Roman"/>
        </w:rPr>
        <w:sectPr w:rsidR="00D943EA" w:rsidSect="00D943EA">
          <w:pgSz w:w="15840" w:h="12240" w:orient="landscape"/>
          <w:pgMar w:top="1417" w:right="1417" w:bottom="1417" w:left="1417" w:header="720" w:footer="720" w:gutter="0"/>
          <w:cols w:space="720"/>
          <w:docGrid w:linePitch="360"/>
        </w:sectPr>
      </w:pPr>
    </w:p>
    <w:p w14:paraId="441B0AE0" w14:textId="666BB6CC" w:rsidR="00DB2E9B" w:rsidRDefault="00DB2E9B" w:rsidP="00DB2E9B">
      <w:pPr>
        <w:jc w:val="center"/>
        <w:rPr>
          <w:rFonts w:ascii="Times New Roman" w:hAnsi="Times New Roman" w:cs="Times New Roman"/>
        </w:rPr>
      </w:pPr>
      <w:r>
        <w:rPr>
          <w:rFonts w:ascii="Times New Roman" w:hAnsi="Times New Roman" w:cs="Times New Roman"/>
          <w:b/>
          <w:i/>
        </w:rPr>
        <w:lastRenderedPageBreak/>
        <w:t>Periodicity</w:t>
      </w:r>
      <w:r w:rsidR="008D7A46">
        <w:rPr>
          <w:rFonts w:ascii="Times New Roman" w:hAnsi="Times New Roman" w:cs="Times New Roman"/>
          <w:b/>
          <w:i/>
        </w:rPr>
        <w:fldChar w:fldCharType="begin"/>
      </w:r>
      <w:r w:rsidR="008D7A46">
        <w:instrText xml:space="preserve"> XE "</w:instrText>
      </w:r>
      <w:r w:rsidR="008D7A46" w:rsidRPr="004F3023">
        <w:rPr>
          <w:rFonts w:ascii="Times New Roman" w:hAnsi="Times New Roman" w:cs="Times New Roman"/>
          <w:b/>
          <w:i/>
        </w:rPr>
        <w:instrText>Periodicity</w:instrText>
      </w:r>
      <w:r w:rsidR="008D7A46">
        <w:instrText xml:space="preserve">" </w:instrText>
      </w:r>
      <w:r w:rsidR="008D7A46">
        <w:rPr>
          <w:rFonts w:ascii="Times New Roman" w:hAnsi="Times New Roman" w:cs="Times New Roman"/>
          <w:b/>
          <w:i/>
        </w:rPr>
        <w:fldChar w:fldCharType="end"/>
      </w:r>
      <w:r w:rsidR="00C66309" w:rsidRPr="00682664">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5F05DFC8" wp14:editId="69E0FF3F">
                <wp:simplePos x="0" y="0"/>
                <wp:positionH relativeFrom="column">
                  <wp:posOffset>-147320</wp:posOffset>
                </wp:positionH>
                <wp:positionV relativeFrom="paragraph">
                  <wp:posOffset>6841490</wp:posOffset>
                </wp:positionV>
                <wp:extent cx="4095750" cy="447675"/>
                <wp:effectExtent l="0" t="0" r="0" b="9525"/>
                <wp:wrapSquare wrapText="bothSides"/>
                <wp:docPr id="23" name="Text Box 23"/>
                <wp:cNvGraphicFramePr/>
                <a:graphic xmlns:a="http://schemas.openxmlformats.org/drawingml/2006/main">
                  <a:graphicData uri="http://schemas.microsoft.com/office/word/2010/wordprocessingShape">
                    <wps:wsp>
                      <wps:cNvSpPr txBox="1"/>
                      <wps:spPr>
                        <a:xfrm>
                          <a:off x="0" y="0"/>
                          <a:ext cx="4095750" cy="447675"/>
                        </a:xfrm>
                        <a:prstGeom prst="rect">
                          <a:avLst/>
                        </a:prstGeom>
                        <a:solidFill>
                          <a:prstClr val="white"/>
                        </a:solidFill>
                        <a:ln>
                          <a:noFill/>
                        </a:ln>
                      </wps:spPr>
                      <wps:txbx>
                        <w:txbxContent>
                          <w:p w14:paraId="180177BB" w14:textId="6CDEBD87" w:rsidR="00A33C52" w:rsidRPr="00486B4F" w:rsidRDefault="00A33C52" w:rsidP="00486B4F">
                            <w:pPr>
                              <w:pStyle w:val="Caption"/>
                              <w:rPr>
                                <w:noProof/>
                                <w:color w:val="auto"/>
                              </w:rPr>
                            </w:pPr>
                            <w:r w:rsidRPr="00486B4F">
                              <w:rPr>
                                <w:color w:val="auto"/>
                              </w:rPr>
                              <w:t xml:space="preserve">Figure </w:t>
                            </w:r>
                            <w:r w:rsidRPr="00486B4F">
                              <w:rPr>
                                <w:color w:val="auto"/>
                              </w:rPr>
                              <w:fldChar w:fldCharType="begin"/>
                            </w:r>
                            <w:r w:rsidRPr="00486B4F">
                              <w:rPr>
                                <w:color w:val="auto"/>
                              </w:rPr>
                              <w:instrText xml:space="preserve"> SEQ Figure \* ARABIC </w:instrText>
                            </w:r>
                            <w:r w:rsidRPr="00486B4F">
                              <w:rPr>
                                <w:color w:val="auto"/>
                              </w:rPr>
                              <w:fldChar w:fldCharType="separate"/>
                            </w:r>
                            <w:r>
                              <w:rPr>
                                <w:noProof/>
                                <w:color w:val="auto"/>
                              </w:rPr>
                              <w:t>3</w:t>
                            </w:r>
                            <w:r w:rsidRPr="00486B4F">
                              <w:rPr>
                                <w:color w:val="auto"/>
                              </w:rPr>
                              <w:fldChar w:fldCharType="end"/>
                            </w:r>
                            <w:r>
                              <w:rPr>
                                <w:color w:val="auto"/>
                              </w:rPr>
                              <w:t>: (Top)</w:t>
                            </w:r>
                            <w:r w:rsidRPr="00486B4F">
                              <w:rPr>
                                <w:color w:val="auto"/>
                              </w:rPr>
                              <w:t xml:space="preserve"> Power spectra for Si/Sr for Station 13. The black curve is for 0 - 75 ky and red for 75 - 200 </w:t>
                            </w:r>
                            <w:proofErr w:type="spellStart"/>
                            <w:r w:rsidRPr="00486B4F">
                              <w:rPr>
                                <w:color w:val="auto"/>
                              </w:rPr>
                              <w:t>ky</w:t>
                            </w:r>
                            <w:r>
                              <w:rPr>
                                <w:color w:val="auto"/>
                              </w:rPr>
                              <w:t>.</w:t>
                            </w:r>
                            <w:proofErr w:type="spellEnd"/>
                            <w:r>
                              <w:rPr>
                                <w:color w:val="auto"/>
                              </w:rPr>
                              <w:t xml:space="preserve"> (Bottom) Filtered 8 ky signal for the Br concentration in station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5DFC8" id="Text Box 23" o:spid="_x0000_s1041" type="#_x0000_t202" style="position:absolute;left:0;text-align:left;margin-left:-11.6pt;margin-top:538.7pt;width:322.5pt;height:35.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" stroked="f">
                <v:textbox inset="0,0,0,0">
                  <w:txbxContent>
                    <w:p w14:paraId="180177BB" w14:textId="6CDEBD87" w:rsidR="00A33C52" w:rsidRPr="00486B4F" w:rsidRDefault="00A33C52" w:rsidP="00486B4F">
                      <w:pPr>
                        <w:pStyle w:val="Caption"/>
                        <w:rPr>
                          <w:noProof/>
                          <w:color w:val="auto"/>
                        </w:rPr>
                      </w:pPr>
                      <w:r w:rsidRPr="00486B4F">
                        <w:rPr>
                          <w:color w:val="auto"/>
                        </w:rPr>
                        <w:t xml:space="preserve">Figure </w:t>
                      </w:r>
                      <w:r w:rsidRPr="00486B4F">
                        <w:rPr>
                          <w:color w:val="auto"/>
                        </w:rPr>
                        <w:fldChar w:fldCharType="begin"/>
                      </w:r>
                      <w:r w:rsidRPr="00486B4F">
                        <w:rPr>
                          <w:color w:val="auto"/>
                        </w:rPr>
                        <w:instrText xml:space="preserve"> SEQ Figure \* ARABIC </w:instrText>
                      </w:r>
                      <w:r w:rsidRPr="00486B4F">
                        <w:rPr>
                          <w:color w:val="auto"/>
                        </w:rPr>
                        <w:fldChar w:fldCharType="separate"/>
                      </w:r>
                      <w:r>
                        <w:rPr>
                          <w:noProof/>
                          <w:color w:val="auto"/>
                        </w:rPr>
                        <w:t>3</w:t>
                      </w:r>
                      <w:r w:rsidRPr="00486B4F">
                        <w:rPr>
                          <w:color w:val="auto"/>
                        </w:rPr>
                        <w:fldChar w:fldCharType="end"/>
                      </w:r>
                      <w:r>
                        <w:rPr>
                          <w:color w:val="auto"/>
                        </w:rPr>
                        <w:t>: (Top)</w:t>
                      </w:r>
                      <w:r w:rsidRPr="00486B4F">
                        <w:rPr>
                          <w:color w:val="auto"/>
                        </w:rPr>
                        <w:t xml:space="preserve"> Power spectra for Si/Sr for Station 13. The black curve is for 0 - 75 ky and red for 75 - 200 </w:t>
                      </w:r>
                      <w:proofErr w:type="spellStart"/>
                      <w:r w:rsidRPr="00486B4F">
                        <w:rPr>
                          <w:color w:val="auto"/>
                        </w:rPr>
                        <w:t>ky</w:t>
                      </w:r>
                      <w:r>
                        <w:rPr>
                          <w:color w:val="auto"/>
                        </w:rPr>
                        <w:t>.</w:t>
                      </w:r>
                      <w:proofErr w:type="spellEnd"/>
                      <w:r>
                        <w:rPr>
                          <w:color w:val="auto"/>
                        </w:rPr>
                        <w:t xml:space="preserve"> (Bottom) Filtered 8 ky signal for the Br concentration in station 13</w:t>
                      </w:r>
                    </w:p>
                  </w:txbxContent>
                </v:textbox>
                <w10:wrap type="square"/>
              </v:shape>
            </w:pict>
          </mc:Fallback>
        </mc:AlternateContent>
      </w:r>
      <w:r w:rsidR="00C02728" w:rsidRPr="00682664">
        <w:rPr>
          <w:rFonts w:ascii="Times New Roman" w:hAnsi="Times New Roman" w:cs="Times New Roman"/>
          <w:noProof/>
        </w:rPr>
        <w:drawing>
          <wp:anchor distT="0" distB="0" distL="114300" distR="114300" simplePos="0" relativeHeight="251703296" behindDoc="0" locked="0" layoutInCell="1" allowOverlap="1" wp14:anchorId="789027D1" wp14:editId="19A942B1">
            <wp:simplePos x="0" y="0"/>
            <wp:positionH relativeFrom="margin">
              <wp:posOffset>-481330</wp:posOffset>
            </wp:positionH>
            <wp:positionV relativeFrom="margin">
              <wp:posOffset>4579620</wp:posOffset>
            </wp:positionV>
            <wp:extent cx="4391025" cy="2907665"/>
            <wp:effectExtent l="0" t="0" r="9525" b="698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91025" cy="2907665"/>
                    </a:xfrm>
                    <a:prstGeom prst="rect">
                      <a:avLst/>
                    </a:prstGeom>
                  </pic:spPr>
                </pic:pic>
              </a:graphicData>
            </a:graphic>
            <wp14:sizeRelH relativeFrom="margin">
              <wp14:pctWidth>0</wp14:pctWidth>
            </wp14:sizeRelH>
            <wp14:sizeRelV relativeFrom="margin">
              <wp14:pctHeight>0</wp14:pctHeight>
            </wp14:sizeRelV>
          </wp:anchor>
        </w:drawing>
      </w:r>
      <w:r w:rsidR="00A77C1B" w:rsidRPr="00682664">
        <w:rPr>
          <w:rFonts w:ascii="Times New Roman" w:hAnsi="Times New Roman" w:cs="Times New Roman"/>
          <w:noProof/>
        </w:rPr>
        <w:drawing>
          <wp:anchor distT="0" distB="0" distL="114300" distR="114300" simplePos="0" relativeHeight="251700224" behindDoc="0" locked="0" layoutInCell="1" allowOverlap="1" wp14:anchorId="2497AFCA" wp14:editId="29C9DFEB">
            <wp:simplePos x="0" y="0"/>
            <wp:positionH relativeFrom="margin">
              <wp:posOffset>-204470</wp:posOffset>
            </wp:positionH>
            <wp:positionV relativeFrom="margin">
              <wp:posOffset>1776730</wp:posOffset>
            </wp:positionV>
            <wp:extent cx="4114800" cy="280347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14800" cy="2803470"/>
                    </a:xfrm>
                    <a:prstGeom prst="rect">
                      <a:avLst/>
                    </a:prstGeom>
                  </pic:spPr>
                </pic:pic>
              </a:graphicData>
            </a:graphic>
            <wp14:sizeRelH relativeFrom="margin">
              <wp14:pctWidth>0</wp14:pctWidth>
            </wp14:sizeRelH>
            <wp14:sizeRelV relativeFrom="margin">
              <wp14:pctHeight>0</wp14:pctHeight>
            </wp14:sizeRelV>
          </wp:anchor>
        </w:drawing>
      </w:r>
      <w:r w:rsidR="0026364C" w:rsidRPr="00682664">
        <w:rPr>
          <w:rFonts w:ascii="Times New Roman" w:hAnsi="Times New Roman" w:cs="Times New Roman"/>
        </w:rPr>
        <w:tab/>
      </w:r>
    </w:p>
    <w:p w14:paraId="20C54E02" w14:textId="2549D2FC" w:rsidR="00F65DF6" w:rsidRDefault="00EA25A3" w:rsidP="00DB2E9B">
      <w:pPr>
        <w:ind w:firstLine="720"/>
        <w:jc w:val="both"/>
        <w:rPr>
          <w:rFonts w:ascii="Times New Roman" w:hAnsi="Times New Roman" w:cs="Times New Roman"/>
        </w:rPr>
      </w:pPr>
      <w:r>
        <w:rPr>
          <w:noProof/>
        </w:rPr>
        <mc:AlternateContent>
          <mc:Choice Requires="wps">
            <w:drawing>
              <wp:anchor distT="0" distB="0" distL="114300" distR="114300" simplePos="0" relativeHeight="251755520" behindDoc="0" locked="0" layoutInCell="1" allowOverlap="1" wp14:anchorId="42E67A29" wp14:editId="48F7BE8B">
                <wp:simplePos x="0" y="0"/>
                <wp:positionH relativeFrom="column">
                  <wp:posOffset>-483870</wp:posOffset>
                </wp:positionH>
                <wp:positionV relativeFrom="paragraph">
                  <wp:posOffset>7266305</wp:posOffset>
                </wp:positionV>
                <wp:extent cx="4373880" cy="635"/>
                <wp:effectExtent l="0" t="0" r="7620" b="6985"/>
                <wp:wrapSquare wrapText="bothSides"/>
                <wp:docPr id="2" name="Text Box 2"/>
                <wp:cNvGraphicFramePr/>
                <a:graphic xmlns:a="http://schemas.openxmlformats.org/drawingml/2006/main">
                  <a:graphicData uri="http://schemas.microsoft.com/office/word/2010/wordprocessingShape">
                    <wps:wsp>
                      <wps:cNvSpPr txBox="1"/>
                      <wps:spPr>
                        <a:xfrm>
                          <a:off x="0" y="0"/>
                          <a:ext cx="4373880" cy="635"/>
                        </a:xfrm>
                        <a:prstGeom prst="rect">
                          <a:avLst/>
                        </a:prstGeom>
                        <a:solidFill>
                          <a:prstClr val="white"/>
                        </a:solidFill>
                        <a:ln>
                          <a:noFill/>
                        </a:ln>
                      </wps:spPr>
                      <wps:txbx>
                        <w:txbxContent>
                          <w:p w14:paraId="1241AF28" w14:textId="1240D318" w:rsidR="00A33C52" w:rsidRPr="00DB2E9B" w:rsidRDefault="00A33C52" w:rsidP="00DB2E9B">
                            <w:pPr>
                              <w:pStyle w:val="Caption"/>
                              <w:rPr>
                                <w:rFonts w:ascii="Times New Roman" w:hAnsi="Times New Roman" w:cs="Times New Roman"/>
                                <w:b/>
                                <w:color w:val="auto"/>
                              </w:rPr>
                            </w:pPr>
                            <w:r w:rsidRPr="00DB2E9B">
                              <w:rPr>
                                <w:color w:val="auto"/>
                              </w:rPr>
                              <w:t xml:space="preserve">Figure </w:t>
                            </w:r>
                            <w:r>
                              <w:rPr>
                                <w:color w:val="auto"/>
                              </w:rPr>
                              <w:t>14</w:t>
                            </w:r>
                            <w:r w:rsidRPr="00DB2E9B">
                              <w:rPr>
                                <w:color w:val="auto"/>
                              </w:rPr>
                              <w:t>: Top) Power spectra for Si/Sr for two time intervals; 0 - 75 ky (black) and 75-200 (red), Bottom) Bromine counts (red) and the filtered 6- 9 ky curve (red), notice the generally higher power during glacial periods and the seve</w:t>
                            </w:r>
                            <w:r>
                              <w:rPr>
                                <w:color w:val="auto"/>
                              </w:rPr>
                              <w:t>re rise in power at the start of</w:t>
                            </w:r>
                            <w:r w:rsidRPr="00DB2E9B">
                              <w:rPr>
                                <w:color w:val="auto"/>
                              </w:rPr>
                              <w:t xml:space="preserve"> MIS-4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E67A29" id="_x0000_s1042" type="#_x0000_t202" style="position:absolute;left:0;text-align:left;margin-left:-38.1pt;margin-top:572.15pt;width:344.4pt;height:.0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" stroked="f">
                <v:textbox style="mso-fit-shape-to-text:t" inset="0,0,0,0">
                  <w:txbxContent>
                    <w:p w14:paraId="1241AF28" w14:textId="1240D318" w:rsidR="00A33C52" w:rsidRPr="00DB2E9B" w:rsidRDefault="00A33C52" w:rsidP="00DB2E9B">
                      <w:pPr>
                        <w:pStyle w:val="Caption"/>
                        <w:rPr>
                          <w:rFonts w:ascii="Times New Roman" w:hAnsi="Times New Roman" w:cs="Times New Roman"/>
                          <w:b/>
                          <w:color w:val="auto"/>
                        </w:rPr>
                      </w:pPr>
                      <w:r w:rsidRPr="00DB2E9B">
                        <w:rPr>
                          <w:color w:val="auto"/>
                        </w:rPr>
                        <w:t xml:space="preserve">Figure </w:t>
                      </w:r>
                      <w:r>
                        <w:rPr>
                          <w:color w:val="auto"/>
                        </w:rPr>
                        <w:t>14</w:t>
                      </w:r>
                      <w:r w:rsidRPr="00DB2E9B">
                        <w:rPr>
                          <w:color w:val="auto"/>
                        </w:rPr>
                        <w:t>: Top) Power spectra for Si/Sr for two time intervals; 0 - 75 ky (black) and 75-200 (red), Bottom) Bromine counts (red) and the filtered 6- 9 ky curve (red), notice the generally higher power during glacial periods and the seve</w:t>
                      </w:r>
                      <w:r>
                        <w:rPr>
                          <w:color w:val="auto"/>
                        </w:rPr>
                        <w:t>re rise in power at the start of</w:t>
                      </w:r>
                      <w:r w:rsidRPr="00DB2E9B">
                        <w:rPr>
                          <w:color w:val="auto"/>
                        </w:rPr>
                        <w:t xml:space="preserve"> MIS-4</w:t>
                      </w:r>
                    </w:p>
                  </w:txbxContent>
                </v:textbox>
                <w10:wrap type="square"/>
              </v:shape>
            </w:pict>
          </mc:Fallback>
        </mc:AlternateContent>
      </w:r>
      <w:r w:rsidR="0026364C" w:rsidRPr="00682664">
        <w:rPr>
          <w:rFonts w:ascii="Times New Roman" w:hAnsi="Times New Roman" w:cs="Times New Roman"/>
        </w:rPr>
        <w:t>One trend apparent in several of ou</w:t>
      </w:r>
      <w:r>
        <w:rPr>
          <w:rFonts w:ascii="Times New Roman" w:hAnsi="Times New Roman" w:cs="Times New Roman"/>
        </w:rPr>
        <w:t>r datasets is a shift in periodicity</w:t>
      </w:r>
      <w:r w:rsidR="0026364C" w:rsidRPr="00682664">
        <w:rPr>
          <w:rFonts w:ascii="Times New Roman" w:hAnsi="Times New Roman" w:cs="Times New Roman"/>
        </w:rPr>
        <w:t xml:space="preserve"> during the last 200 </w:t>
      </w:r>
      <w:proofErr w:type="spellStart"/>
      <w:r w:rsidR="0026364C" w:rsidRPr="00682664">
        <w:rPr>
          <w:rFonts w:ascii="Times New Roman" w:hAnsi="Times New Roman" w:cs="Times New Roman"/>
        </w:rPr>
        <w:t>ky.</w:t>
      </w:r>
      <w:proofErr w:type="spellEnd"/>
      <w:r w:rsidR="0026364C" w:rsidRPr="00682664">
        <w:rPr>
          <w:rFonts w:ascii="Times New Roman" w:hAnsi="Times New Roman" w:cs="Times New Roman"/>
        </w:rPr>
        <w:t xml:space="preserve"> </w:t>
      </w:r>
      <w:r w:rsidR="001A1576" w:rsidRPr="00682664">
        <w:rPr>
          <w:rFonts w:ascii="Times New Roman" w:hAnsi="Times New Roman" w:cs="Times New Roman"/>
        </w:rPr>
        <w:t>Before the end of MIS-5, precession had a strong influence on the elemental fluxes at this site. However, after this point</w:t>
      </w:r>
      <w:r>
        <w:rPr>
          <w:rFonts w:ascii="Times New Roman" w:hAnsi="Times New Roman" w:cs="Times New Roman"/>
        </w:rPr>
        <w:t>,</w:t>
      </w:r>
      <w:r w:rsidR="001A1576" w:rsidRPr="00682664">
        <w:rPr>
          <w:rFonts w:ascii="Times New Roman" w:hAnsi="Times New Roman" w:cs="Times New Roman"/>
        </w:rPr>
        <w:t xml:space="preserve"> the fluxes were governed predominantly by the H</w:t>
      </w:r>
      <w:r w:rsidR="00664385">
        <w:rPr>
          <w:rFonts w:ascii="Times New Roman" w:hAnsi="Times New Roman" w:cs="Times New Roman"/>
        </w:rPr>
        <w:t>einrich events, and therefore</w:t>
      </w:r>
      <w:r w:rsidR="001A1576" w:rsidRPr="00682664">
        <w:rPr>
          <w:rFonts w:ascii="Times New Roman" w:hAnsi="Times New Roman" w:cs="Times New Roman"/>
        </w:rPr>
        <w:t>, the Dansgaard-Oeschger cycles. (Dansgaard</w:t>
      </w:r>
      <w:r w:rsidR="00977472" w:rsidRPr="00682664">
        <w:rPr>
          <w:rFonts w:ascii="Times New Roman" w:hAnsi="Times New Roman" w:cs="Times New Roman"/>
          <w:i/>
        </w:rPr>
        <w:t xml:space="preserve"> et al.</w:t>
      </w:r>
      <w:r w:rsidR="001A1576" w:rsidRPr="00682664">
        <w:rPr>
          <w:rFonts w:ascii="Times New Roman" w:hAnsi="Times New Roman" w:cs="Times New Roman"/>
        </w:rPr>
        <w:t>, 1969</w:t>
      </w:r>
      <w:r w:rsidR="00977472" w:rsidRPr="00682664">
        <w:rPr>
          <w:rFonts w:ascii="Times New Roman" w:hAnsi="Times New Roman" w:cs="Times New Roman"/>
        </w:rPr>
        <w:t xml:space="preserve">, 1984, 1994; </w:t>
      </w:r>
      <w:proofErr w:type="spellStart"/>
      <w:r w:rsidR="00977472" w:rsidRPr="00682664">
        <w:rPr>
          <w:rFonts w:ascii="Times New Roman" w:hAnsi="Times New Roman" w:cs="Times New Roman"/>
        </w:rPr>
        <w:t>Oeschger</w:t>
      </w:r>
      <w:proofErr w:type="spellEnd"/>
      <w:r w:rsidR="00977472" w:rsidRPr="00682664">
        <w:rPr>
          <w:rFonts w:ascii="Times New Roman" w:hAnsi="Times New Roman" w:cs="Times New Roman"/>
        </w:rPr>
        <w:t xml:space="preserve"> </w:t>
      </w:r>
      <w:r w:rsidR="00977472" w:rsidRPr="00682664">
        <w:rPr>
          <w:rFonts w:ascii="Times New Roman" w:hAnsi="Times New Roman" w:cs="Times New Roman"/>
          <w:i/>
        </w:rPr>
        <w:t>et al.</w:t>
      </w:r>
      <w:r w:rsidR="00977472" w:rsidRPr="00682664">
        <w:rPr>
          <w:rFonts w:ascii="Times New Roman" w:hAnsi="Times New Roman" w:cs="Times New Roman"/>
        </w:rPr>
        <w:t xml:space="preserve"> 1994</w:t>
      </w:r>
      <w:r w:rsidR="001A1576" w:rsidRPr="00682664">
        <w:rPr>
          <w:rFonts w:ascii="Times New Roman" w:hAnsi="Times New Roman" w:cs="Times New Roman"/>
        </w:rPr>
        <w:t xml:space="preserve">).  As shown in the picture below, a power spectrum for Si/Sr specifically for the 75 – 200 ky period gives a strong signal at the 21 </w:t>
      </w:r>
      <w:r>
        <w:rPr>
          <w:rFonts w:ascii="Times New Roman" w:hAnsi="Times New Roman" w:cs="Times New Roman"/>
        </w:rPr>
        <w:t>ky band, which corresponds to the period of</w:t>
      </w:r>
      <w:r w:rsidR="001A1576" w:rsidRPr="00682664">
        <w:rPr>
          <w:rFonts w:ascii="Times New Roman" w:hAnsi="Times New Roman" w:cs="Times New Roman"/>
        </w:rPr>
        <w:t xml:space="preserve"> precession (</w:t>
      </w:r>
      <w:proofErr w:type="spellStart"/>
      <w:r w:rsidR="001A1576" w:rsidRPr="00682664">
        <w:rPr>
          <w:rFonts w:ascii="Times New Roman" w:hAnsi="Times New Roman" w:cs="Times New Roman"/>
          <w:i/>
        </w:rPr>
        <w:t>Milankovitsch</w:t>
      </w:r>
      <w:proofErr w:type="spellEnd"/>
      <w:r w:rsidR="001A1576" w:rsidRPr="00682664">
        <w:rPr>
          <w:rFonts w:ascii="Times New Roman" w:hAnsi="Times New Roman" w:cs="Times New Roman"/>
        </w:rPr>
        <w:t>, 1941) and a smaller signal at the half-precession band. When a power spectrum is created just for the last 75 ky, this precession signal has vanished and instead shifted power into the lo</w:t>
      </w:r>
      <w:r w:rsidR="00486B4F" w:rsidRPr="00682664">
        <w:rPr>
          <w:rFonts w:ascii="Times New Roman" w:hAnsi="Times New Roman" w:cs="Times New Roman"/>
        </w:rPr>
        <w:t>wer frequency bands</w:t>
      </w:r>
      <w:r w:rsidR="00664385">
        <w:rPr>
          <w:rFonts w:ascii="Times New Roman" w:hAnsi="Times New Roman" w:cs="Times New Roman"/>
        </w:rPr>
        <w:t>, defined as millennial scale variability</w:t>
      </w:r>
      <w:r w:rsidR="00486B4F" w:rsidRPr="00682664">
        <w:rPr>
          <w:rFonts w:ascii="Times New Roman" w:hAnsi="Times New Roman" w:cs="Times New Roman"/>
        </w:rPr>
        <w:t>.</w:t>
      </w:r>
      <w:r w:rsidR="00664385">
        <w:rPr>
          <w:rFonts w:ascii="Times New Roman" w:hAnsi="Times New Roman" w:cs="Times New Roman"/>
        </w:rPr>
        <w:t xml:space="preserve"> The peak at approximately 8 ky</w:t>
      </w:r>
      <w:r w:rsidR="00C83C5E" w:rsidRPr="00682664">
        <w:rPr>
          <w:rFonts w:ascii="Times New Roman" w:hAnsi="Times New Roman" w:cs="Times New Roman"/>
        </w:rPr>
        <w:t xml:space="preserve"> coincides with the proposed periodicity for the Heinrich events</w:t>
      </w:r>
      <w:r w:rsidR="00486B4F" w:rsidRPr="00682664">
        <w:rPr>
          <w:rFonts w:ascii="Times New Roman" w:hAnsi="Times New Roman" w:cs="Times New Roman"/>
        </w:rPr>
        <w:t xml:space="preserve">. Bromine contents, indicative for organic matter content (Ziegler </w:t>
      </w:r>
      <w:r w:rsidR="00486B4F" w:rsidRPr="00682664">
        <w:rPr>
          <w:rFonts w:ascii="Times New Roman" w:hAnsi="Times New Roman" w:cs="Times New Roman"/>
          <w:i/>
        </w:rPr>
        <w:t>et al.</w:t>
      </w:r>
      <w:r w:rsidR="00486B4F" w:rsidRPr="00682664">
        <w:rPr>
          <w:rFonts w:ascii="Times New Roman" w:hAnsi="Times New Roman" w:cs="Times New Roman"/>
        </w:rPr>
        <w:t xml:space="preserve"> 2008) follow a near identical trend where the power shifted from a ~21 ky to a ~8 ky periodicity. </w:t>
      </w:r>
      <w:r w:rsidR="00C02728" w:rsidRPr="00682664">
        <w:rPr>
          <w:rFonts w:ascii="Times New Roman" w:hAnsi="Times New Roman" w:cs="Times New Roman"/>
        </w:rPr>
        <w:t>Figure 15 (bottom)</w:t>
      </w:r>
      <w:r w:rsidR="00486B4F" w:rsidRPr="00682664">
        <w:rPr>
          <w:rFonts w:ascii="Times New Roman" w:hAnsi="Times New Roman" w:cs="Times New Roman"/>
        </w:rPr>
        <w:t xml:space="preserve"> </w:t>
      </w:r>
      <w:r>
        <w:rPr>
          <w:rFonts w:ascii="Times New Roman" w:hAnsi="Times New Roman" w:cs="Times New Roman"/>
        </w:rPr>
        <w:t>displays the filtered 6-9</w:t>
      </w:r>
      <w:r w:rsidR="00C83C5E" w:rsidRPr="00682664">
        <w:rPr>
          <w:rFonts w:ascii="Times New Roman" w:hAnsi="Times New Roman" w:cs="Times New Roman"/>
        </w:rPr>
        <w:t xml:space="preserve"> ky signal overlaying the bromine counts. The amplitude of the black line indicates the power that that periodicity had at the time. </w:t>
      </w:r>
      <w:r w:rsidR="0095651C" w:rsidRPr="00682664">
        <w:rPr>
          <w:rFonts w:ascii="Times New Roman" w:hAnsi="Times New Roman" w:cs="Times New Roman"/>
        </w:rPr>
        <w:t xml:space="preserve">The sudden increase of amplitude at the transition from MIS-5a </w:t>
      </w:r>
      <w:r>
        <w:rPr>
          <w:rFonts w:ascii="Times New Roman" w:hAnsi="Times New Roman" w:cs="Times New Roman"/>
        </w:rPr>
        <w:t xml:space="preserve">to </w:t>
      </w:r>
      <w:r w:rsidR="0095651C" w:rsidRPr="00682664">
        <w:rPr>
          <w:rFonts w:ascii="Times New Roman" w:hAnsi="Times New Roman" w:cs="Times New Roman"/>
        </w:rPr>
        <w:t xml:space="preserve">MIS-4 is unmistakable. Heinrich </w:t>
      </w:r>
      <w:r w:rsidR="0095651C" w:rsidRPr="00682664">
        <w:rPr>
          <w:rFonts w:ascii="Times New Roman" w:hAnsi="Times New Roman" w:cs="Times New Roman"/>
          <w:i/>
        </w:rPr>
        <w:t xml:space="preserve">et al. </w:t>
      </w:r>
      <w:r w:rsidR="0095651C" w:rsidRPr="00682664">
        <w:rPr>
          <w:rFonts w:ascii="Times New Roman" w:hAnsi="Times New Roman" w:cs="Times New Roman"/>
        </w:rPr>
        <w:t xml:space="preserve">(1987) argued that Heinrich events would occur twice per </w:t>
      </w:r>
      <w:proofErr w:type="spellStart"/>
      <w:r w:rsidR="0095651C" w:rsidRPr="00682664">
        <w:rPr>
          <w:rFonts w:ascii="Times New Roman" w:hAnsi="Times New Roman" w:cs="Times New Roman"/>
        </w:rPr>
        <w:t>precessional</w:t>
      </w:r>
      <w:proofErr w:type="spellEnd"/>
      <w:r w:rsidR="0095651C" w:rsidRPr="00682664">
        <w:rPr>
          <w:rFonts w:ascii="Times New Roman" w:hAnsi="Times New Roman" w:cs="Times New Roman"/>
        </w:rPr>
        <w:t xml:space="preserve"> </w:t>
      </w:r>
      <w:r w:rsidR="00C66309" w:rsidRPr="00682664">
        <w:rPr>
          <w:rFonts w:ascii="Times New Roman" w:hAnsi="Times New Roman" w:cs="Times New Roman"/>
        </w:rPr>
        <w:t>cycle, during both a) summer and b) winter insolation minima. During summer insolation minima, ice rafting would have been enhanced due to the increased continental ice sheet growth, as ice sheet growth is not so much dependent on winter insolat</w:t>
      </w:r>
      <w:r>
        <w:rPr>
          <w:rFonts w:ascii="Times New Roman" w:hAnsi="Times New Roman" w:cs="Times New Roman"/>
        </w:rPr>
        <w:t>ion</w:t>
      </w:r>
      <w:r w:rsidR="003B1926" w:rsidRPr="00682664">
        <w:rPr>
          <w:rFonts w:ascii="Times New Roman" w:hAnsi="Times New Roman" w:cs="Times New Roman"/>
        </w:rPr>
        <w:t xml:space="preserve"> but the ability of</w:t>
      </w:r>
      <w:r w:rsidR="00C66309" w:rsidRPr="00682664">
        <w:rPr>
          <w:rFonts w:ascii="Times New Roman" w:hAnsi="Times New Roman" w:cs="Times New Roman"/>
        </w:rPr>
        <w:t xml:space="preserve"> ice sheets surviving the warmer summer periods. Furthermore, a high summer insolation / low winter insolation would result in an increased supply of meltwater to the North Atlantic, which would promote the formation of sea ice in the winter, which would end up discharging in the North Atlantic as </w:t>
      </w:r>
      <w:r w:rsidR="00C66309" w:rsidRPr="00682664">
        <w:rPr>
          <w:rFonts w:ascii="Times New Roman" w:hAnsi="Times New Roman" w:cs="Times New Roman"/>
        </w:rPr>
        <w:lastRenderedPageBreak/>
        <w:t>the temperatures rise again</w:t>
      </w:r>
      <w:r w:rsidR="00A55B47" w:rsidRPr="00682664">
        <w:rPr>
          <w:rFonts w:ascii="Times New Roman" w:hAnsi="Times New Roman" w:cs="Times New Roman"/>
        </w:rPr>
        <w:t>, as well as</w:t>
      </w:r>
      <w:r>
        <w:rPr>
          <w:rFonts w:ascii="Times New Roman" w:hAnsi="Times New Roman" w:cs="Times New Roman"/>
        </w:rPr>
        <w:t xml:space="preserve"> </w:t>
      </w:r>
      <w:r w:rsidR="00A55B47" w:rsidRPr="00682664">
        <w:rPr>
          <w:rFonts w:ascii="Times New Roman" w:hAnsi="Times New Roman" w:cs="Times New Roman"/>
        </w:rPr>
        <w:t>increased melting of land ice during the summer</w:t>
      </w:r>
      <w:r w:rsidR="00C66309" w:rsidRPr="00682664">
        <w:rPr>
          <w:rFonts w:ascii="Times New Roman" w:hAnsi="Times New Roman" w:cs="Times New Roman"/>
        </w:rPr>
        <w:t xml:space="preserve"> (</w:t>
      </w:r>
      <w:r w:rsidR="00C66309" w:rsidRPr="00682664">
        <w:rPr>
          <w:rFonts w:ascii="Times New Roman" w:hAnsi="Times New Roman" w:cs="Times New Roman"/>
          <w:i/>
        </w:rPr>
        <w:t xml:space="preserve">Heinrich et al. </w:t>
      </w:r>
      <w:r w:rsidR="00C66309" w:rsidRPr="00682664">
        <w:rPr>
          <w:rFonts w:ascii="Times New Roman" w:hAnsi="Times New Roman" w:cs="Times New Roman"/>
        </w:rPr>
        <w:t>1987). Whereas the timing might be controlled by the precession cycle, the length and intensity of these event</w:t>
      </w:r>
      <w:r>
        <w:rPr>
          <w:rFonts w:ascii="Times New Roman" w:hAnsi="Times New Roman" w:cs="Times New Roman"/>
        </w:rPr>
        <w:t>s would be controlled by the</w:t>
      </w:r>
      <w:r w:rsidR="00C66309" w:rsidRPr="00682664">
        <w:rPr>
          <w:rFonts w:ascii="Times New Roman" w:hAnsi="Times New Roman" w:cs="Times New Roman"/>
        </w:rPr>
        <w:t xml:space="preserve"> other</w:t>
      </w:r>
      <w:r>
        <w:rPr>
          <w:rFonts w:ascii="Times New Roman" w:hAnsi="Times New Roman" w:cs="Times New Roman"/>
        </w:rPr>
        <w:t xml:space="preserve"> two Milankovich cycles:</w:t>
      </w:r>
      <w:r w:rsidR="00C66309" w:rsidRPr="00682664">
        <w:rPr>
          <w:rFonts w:ascii="Times New Roman" w:hAnsi="Times New Roman" w:cs="Times New Roman"/>
        </w:rPr>
        <w:t xml:space="preserve"> obliquity and eccentricity. Obliquity has been seen as the main control on the ice age cycles and would the</w:t>
      </w:r>
      <w:r>
        <w:rPr>
          <w:rFonts w:ascii="Times New Roman" w:hAnsi="Times New Roman" w:cs="Times New Roman"/>
        </w:rPr>
        <w:t>refor play an integral role as</w:t>
      </w:r>
      <w:r w:rsidR="00C66309" w:rsidRPr="00682664">
        <w:rPr>
          <w:rFonts w:ascii="Times New Roman" w:hAnsi="Times New Roman" w:cs="Times New Roman"/>
        </w:rPr>
        <w:t xml:space="preserve"> Hein</w:t>
      </w:r>
      <w:r>
        <w:rPr>
          <w:rFonts w:ascii="Times New Roman" w:hAnsi="Times New Roman" w:cs="Times New Roman"/>
        </w:rPr>
        <w:t>rich events seem to be absent during</w:t>
      </w:r>
      <w:r w:rsidR="00C66309" w:rsidRPr="00682664">
        <w:rPr>
          <w:rFonts w:ascii="Times New Roman" w:hAnsi="Times New Roman" w:cs="Times New Roman"/>
        </w:rPr>
        <w:t xml:space="preserve"> </w:t>
      </w:r>
      <w:proofErr w:type="spellStart"/>
      <w:r w:rsidR="00C66309" w:rsidRPr="00682664">
        <w:rPr>
          <w:rFonts w:ascii="Times New Roman" w:hAnsi="Times New Roman" w:cs="Times New Roman"/>
        </w:rPr>
        <w:t>interglacials</w:t>
      </w:r>
      <w:proofErr w:type="spellEnd"/>
      <w:r w:rsidR="00C66309" w:rsidRPr="00682664">
        <w:rPr>
          <w:rFonts w:ascii="Times New Roman" w:hAnsi="Times New Roman" w:cs="Times New Roman"/>
        </w:rPr>
        <w:t>. Eccentricity is the modulating factor for precession and holds very little power in controlling insolation by itself (</w:t>
      </w:r>
      <w:proofErr w:type="spellStart"/>
      <w:r w:rsidR="00C66309" w:rsidRPr="00682664">
        <w:rPr>
          <w:rFonts w:ascii="Times New Roman" w:hAnsi="Times New Roman" w:cs="Times New Roman"/>
          <w:i/>
        </w:rPr>
        <w:t>Milankovitsch</w:t>
      </w:r>
      <w:proofErr w:type="spellEnd"/>
      <w:r w:rsidR="00C66309" w:rsidRPr="00682664">
        <w:rPr>
          <w:rFonts w:ascii="Times New Roman" w:hAnsi="Times New Roman" w:cs="Times New Roman"/>
        </w:rPr>
        <w:t xml:space="preserve">, 1941). The modulating power, and therefore its effect on precession, mainly controls the intensity of the Heinrich events. </w:t>
      </w:r>
      <w:r w:rsidR="00DB113A" w:rsidRPr="00682664">
        <w:rPr>
          <w:rFonts w:ascii="Times New Roman" w:hAnsi="Times New Roman" w:cs="Times New Roman"/>
        </w:rPr>
        <w:t>The power</w:t>
      </w:r>
      <w:r>
        <w:rPr>
          <w:rFonts w:ascii="Times New Roman" w:hAnsi="Times New Roman" w:cs="Times New Roman"/>
        </w:rPr>
        <w:t xml:space="preserve"> of the 6-9 ky band</w:t>
      </w:r>
      <w:r w:rsidR="00DB113A" w:rsidRPr="00682664">
        <w:rPr>
          <w:rFonts w:ascii="Times New Roman" w:hAnsi="Times New Roman" w:cs="Times New Roman"/>
        </w:rPr>
        <w:t xml:space="preserve"> seems to reach its lowest values in between 115 and 130 ky, which corresponds with MIS-5e, also known as the </w:t>
      </w:r>
      <w:proofErr w:type="spellStart"/>
      <w:r w:rsidR="00DB113A" w:rsidRPr="00682664">
        <w:rPr>
          <w:rFonts w:ascii="Times New Roman" w:hAnsi="Times New Roman" w:cs="Times New Roman"/>
        </w:rPr>
        <w:t>Eemian</w:t>
      </w:r>
      <w:proofErr w:type="spellEnd"/>
      <w:r w:rsidR="00DB113A" w:rsidRPr="00682664">
        <w:rPr>
          <w:rFonts w:ascii="Times New Roman" w:hAnsi="Times New Roman" w:cs="Times New Roman"/>
        </w:rPr>
        <w:t xml:space="preserve"> interglacial. Going back further in time, the signal gains strength, yet never as prevalent as during the most recent glacial period. </w:t>
      </w:r>
    </w:p>
    <w:p w14:paraId="19D2171D" w14:textId="58E746B9" w:rsidR="00DB2E9B" w:rsidRPr="00DB2E9B" w:rsidRDefault="00DB2E9B" w:rsidP="00DB2E9B">
      <w:pPr>
        <w:ind w:firstLine="720"/>
        <w:jc w:val="center"/>
        <w:rPr>
          <w:rFonts w:ascii="Times New Roman" w:hAnsi="Times New Roman" w:cs="Times New Roman"/>
          <w:b/>
          <w:i/>
        </w:rPr>
      </w:pPr>
      <w:r>
        <w:rPr>
          <w:rFonts w:ascii="Times New Roman" w:hAnsi="Times New Roman" w:cs="Times New Roman"/>
          <w:b/>
          <w:i/>
        </w:rPr>
        <w:t>MIS-5 to MIS-4 transition and the Heinrich Events</w:t>
      </w:r>
      <w:r w:rsidR="008D7A46">
        <w:rPr>
          <w:rFonts w:ascii="Times New Roman" w:hAnsi="Times New Roman" w:cs="Times New Roman"/>
          <w:b/>
          <w:i/>
        </w:rPr>
        <w:fldChar w:fldCharType="begin"/>
      </w:r>
      <w:r w:rsidR="008D7A46">
        <w:instrText xml:space="preserve"> XE "</w:instrText>
      </w:r>
      <w:r w:rsidR="008D7A46" w:rsidRPr="003A666F">
        <w:rPr>
          <w:rFonts w:ascii="Times New Roman" w:hAnsi="Times New Roman" w:cs="Times New Roman"/>
          <w:b/>
          <w:i/>
        </w:rPr>
        <w:instrText>MIS-5 to MIS-4 transition and the Heinrich Events</w:instrText>
      </w:r>
      <w:r w:rsidR="008D7A46">
        <w:instrText xml:space="preserve">" </w:instrText>
      </w:r>
      <w:r w:rsidR="008D7A46">
        <w:rPr>
          <w:rFonts w:ascii="Times New Roman" w:hAnsi="Times New Roman" w:cs="Times New Roman"/>
          <w:b/>
          <w:i/>
        </w:rPr>
        <w:fldChar w:fldCharType="end"/>
      </w:r>
    </w:p>
    <w:p w14:paraId="278DC4EB" w14:textId="497F1316" w:rsidR="00682664" w:rsidRPr="00682664" w:rsidRDefault="00DB113A" w:rsidP="00682664">
      <w:pPr>
        <w:pStyle w:val="NoSpacing"/>
        <w:jc w:val="both"/>
        <w:rPr>
          <w:rFonts w:ascii="Times New Roman" w:hAnsi="Times New Roman" w:cs="Times New Roman"/>
        </w:rPr>
      </w:pPr>
      <w:r w:rsidRPr="00682664">
        <w:rPr>
          <w:rFonts w:ascii="Times New Roman" w:hAnsi="Times New Roman" w:cs="Times New Roman"/>
        </w:rPr>
        <w:tab/>
        <w:t>Marine isotope stag</w:t>
      </w:r>
      <w:r w:rsidR="00DB2E9B">
        <w:rPr>
          <w:rFonts w:ascii="Times New Roman" w:hAnsi="Times New Roman" w:cs="Times New Roman"/>
        </w:rPr>
        <w:t>e 5, which ends roughly 80 ky before present</w:t>
      </w:r>
      <w:r w:rsidRPr="00682664">
        <w:rPr>
          <w:rFonts w:ascii="Times New Roman" w:hAnsi="Times New Roman" w:cs="Times New Roman"/>
        </w:rPr>
        <w:t xml:space="preserve">, </w:t>
      </w:r>
      <w:r w:rsidR="00EA25A3">
        <w:rPr>
          <w:rFonts w:ascii="Times New Roman" w:hAnsi="Times New Roman" w:cs="Times New Roman"/>
        </w:rPr>
        <w:t xml:space="preserve">has been subdivided in 5 </w:t>
      </w:r>
      <w:proofErr w:type="spellStart"/>
      <w:r w:rsidR="00EA25A3">
        <w:rPr>
          <w:rFonts w:ascii="Times New Roman" w:hAnsi="Times New Roman" w:cs="Times New Roman"/>
        </w:rPr>
        <w:t>substages</w:t>
      </w:r>
      <w:proofErr w:type="spellEnd"/>
      <w:r w:rsidR="00EA25A3">
        <w:rPr>
          <w:rFonts w:ascii="Times New Roman" w:hAnsi="Times New Roman" w:cs="Times New Roman"/>
        </w:rPr>
        <w:t>, marked A through E</w:t>
      </w:r>
      <w:r w:rsidRPr="00682664">
        <w:rPr>
          <w:rFonts w:ascii="Times New Roman" w:hAnsi="Times New Roman" w:cs="Times New Roman"/>
        </w:rPr>
        <w:t>. Initially, the entire period was broadly identified as an interglacial period (</w:t>
      </w:r>
      <w:proofErr w:type="spellStart"/>
      <w:r w:rsidRPr="00682664">
        <w:rPr>
          <w:rFonts w:ascii="Times New Roman" w:hAnsi="Times New Roman" w:cs="Times New Roman"/>
          <w:i/>
        </w:rPr>
        <w:t>Emiliani</w:t>
      </w:r>
      <w:proofErr w:type="spellEnd"/>
      <w:r w:rsidRPr="00682664">
        <w:rPr>
          <w:rFonts w:ascii="Times New Roman" w:hAnsi="Times New Roman" w:cs="Times New Roman"/>
          <w:i/>
        </w:rPr>
        <w:t xml:space="preserve">, </w:t>
      </w:r>
      <w:r w:rsidRPr="00682664">
        <w:rPr>
          <w:rFonts w:ascii="Times New Roman" w:hAnsi="Times New Roman" w:cs="Times New Roman"/>
        </w:rPr>
        <w:t xml:space="preserve">1955). However, terrestrial records </w:t>
      </w:r>
      <w:r w:rsidR="005554A4" w:rsidRPr="00682664">
        <w:rPr>
          <w:rFonts w:ascii="Times New Roman" w:hAnsi="Times New Roman" w:cs="Times New Roman"/>
        </w:rPr>
        <w:t>(</w:t>
      </w:r>
      <w:proofErr w:type="spellStart"/>
      <w:r w:rsidR="005554A4" w:rsidRPr="00682664">
        <w:rPr>
          <w:rFonts w:ascii="Times New Roman" w:hAnsi="Times New Roman" w:cs="Times New Roman"/>
          <w:i/>
        </w:rPr>
        <w:t>Schackleton</w:t>
      </w:r>
      <w:proofErr w:type="spellEnd"/>
      <w:r w:rsidR="005554A4" w:rsidRPr="00682664">
        <w:rPr>
          <w:rFonts w:ascii="Times New Roman" w:hAnsi="Times New Roman" w:cs="Times New Roman"/>
          <w:i/>
        </w:rPr>
        <w:t xml:space="preserve">, </w:t>
      </w:r>
      <w:r w:rsidR="005554A4" w:rsidRPr="00682664">
        <w:rPr>
          <w:rFonts w:ascii="Times New Roman" w:hAnsi="Times New Roman" w:cs="Times New Roman"/>
        </w:rPr>
        <w:t xml:space="preserve">1969; </w:t>
      </w:r>
      <w:proofErr w:type="spellStart"/>
      <w:r w:rsidR="005554A4" w:rsidRPr="00682664">
        <w:rPr>
          <w:rFonts w:ascii="Times New Roman" w:hAnsi="Times New Roman" w:cs="Times New Roman"/>
          <w:i/>
        </w:rPr>
        <w:t>Schackleton</w:t>
      </w:r>
      <w:proofErr w:type="spellEnd"/>
      <w:r w:rsidR="005554A4" w:rsidRPr="00682664">
        <w:rPr>
          <w:rFonts w:ascii="Times New Roman" w:hAnsi="Times New Roman" w:cs="Times New Roman"/>
          <w:i/>
        </w:rPr>
        <w:t xml:space="preserve"> et al., </w:t>
      </w:r>
      <w:r w:rsidR="005554A4" w:rsidRPr="00682664">
        <w:rPr>
          <w:rFonts w:ascii="Times New Roman" w:hAnsi="Times New Roman" w:cs="Times New Roman"/>
        </w:rPr>
        <w:t>2003) and δ</w:t>
      </w:r>
      <w:r w:rsidR="005554A4" w:rsidRPr="00682664">
        <w:rPr>
          <w:rFonts w:ascii="Times New Roman" w:hAnsi="Times New Roman" w:cs="Times New Roman"/>
          <w:vertAlign w:val="superscript"/>
        </w:rPr>
        <w:t>18</w:t>
      </w:r>
      <w:r w:rsidR="005554A4" w:rsidRPr="00682664">
        <w:rPr>
          <w:rFonts w:ascii="Times New Roman" w:hAnsi="Times New Roman" w:cs="Times New Roman"/>
        </w:rPr>
        <w:t xml:space="preserve">O </w:t>
      </w:r>
      <w:r w:rsidRPr="00682664">
        <w:rPr>
          <w:rFonts w:ascii="Times New Roman" w:hAnsi="Times New Roman" w:cs="Times New Roman"/>
        </w:rPr>
        <w:t>of the Greenland ice cores</w:t>
      </w:r>
      <w:r w:rsidR="005554A4" w:rsidRPr="00682664">
        <w:rPr>
          <w:rFonts w:ascii="Times New Roman" w:hAnsi="Times New Roman" w:cs="Times New Roman"/>
        </w:rPr>
        <w:t xml:space="preserve"> and benthic foraminifera</w:t>
      </w:r>
      <w:r w:rsidRPr="00682664">
        <w:rPr>
          <w:rFonts w:ascii="Times New Roman" w:hAnsi="Times New Roman" w:cs="Times New Roman"/>
        </w:rPr>
        <w:t xml:space="preserve"> gave rise to the belief that the initial glaciation leading into the last</w:t>
      </w:r>
      <w:r w:rsidR="00EA25A3">
        <w:rPr>
          <w:rFonts w:ascii="Times New Roman" w:hAnsi="Times New Roman" w:cs="Times New Roman"/>
        </w:rPr>
        <w:t xml:space="preserve"> glacial already began in MIS-5D</w:t>
      </w:r>
      <w:r w:rsidRPr="00682664">
        <w:rPr>
          <w:rFonts w:ascii="Times New Roman" w:hAnsi="Times New Roman" w:cs="Times New Roman"/>
        </w:rPr>
        <w:t xml:space="preserve">. </w:t>
      </w:r>
      <w:r w:rsidR="005554A4" w:rsidRPr="00682664">
        <w:rPr>
          <w:rFonts w:ascii="Times New Roman" w:hAnsi="Times New Roman" w:cs="Times New Roman"/>
        </w:rPr>
        <w:t xml:space="preserve">The overall period is characterized by a profound </w:t>
      </w:r>
      <w:proofErr w:type="spellStart"/>
      <w:r w:rsidR="005554A4" w:rsidRPr="00682664">
        <w:rPr>
          <w:rFonts w:ascii="Times New Roman" w:hAnsi="Times New Roman" w:cs="Times New Roman"/>
        </w:rPr>
        <w:t>stadial</w:t>
      </w:r>
      <w:proofErr w:type="spellEnd"/>
      <w:r w:rsidR="005554A4" w:rsidRPr="00682664">
        <w:rPr>
          <w:rFonts w:ascii="Times New Roman" w:hAnsi="Times New Roman" w:cs="Times New Roman"/>
        </w:rPr>
        <w:t>-intersta</w:t>
      </w:r>
      <w:r w:rsidR="00EA25A3">
        <w:rPr>
          <w:rFonts w:ascii="Times New Roman" w:hAnsi="Times New Roman" w:cs="Times New Roman"/>
        </w:rPr>
        <w:t>dial alternation, with stages 5B and 5D</w:t>
      </w:r>
      <w:r w:rsidR="008D2863">
        <w:rPr>
          <w:rFonts w:ascii="Times New Roman" w:hAnsi="Times New Roman" w:cs="Times New Roman"/>
        </w:rPr>
        <w:t xml:space="preserve"> being the colder</w:t>
      </w:r>
      <w:r w:rsidR="005554A4" w:rsidRPr="00682664">
        <w:rPr>
          <w:rFonts w:ascii="Times New Roman" w:hAnsi="Times New Roman" w:cs="Times New Roman"/>
        </w:rPr>
        <w:t xml:space="preserve"> periods. McManus </w:t>
      </w:r>
      <w:r w:rsidR="005554A4" w:rsidRPr="00682664">
        <w:rPr>
          <w:rFonts w:ascii="Times New Roman" w:hAnsi="Times New Roman" w:cs="Times New Roman"/>
          <w:i/>
        </w:rPr>
        <w:t xml:space="preserve">et al. </w:t>
      </w:r>
      <w:r w:rsidR="005554A4" w:rsidRPr="00682664">
        <w:rPr>
          <w:rFonts w:ascii="Times New Roman" w:hAnsi="Times New Roman" w:cs="Times New Roman"/>
        </w:rPr>
        <w:t>(1994) did a study on two cores in the northern Atlantic</w:t>
      </w:r>
      <w:r w:rsidR="008973C5" w:rsidRPr="00682664">
        <w:rPr>
          <w:rFonts w:ascii="Times New Roman" w:hAnsi="Times New Roman" w:cs="Times New Roman"/>
        </w:rPr>
        <w:t>; V29-191 and DSDP-609. DSDP-609 is</w:t>
      </w:r>
      <w:r w:rsidR="00EA25A3">
        <w:rPr>
          <w:rFonts w:ascii="Times New Roman" w:hAnsi="Times New Roman" w:cs="Times New Roman"/>
        </w:rPr>
        <w:t xml:space="preserve"> approximately at the exact location of</w:t>
      </w:r>
      <w:r w:rsidR="008973C5" w:rsidRPr="00682664">
        <w:rPr>
          <w:rFonts w:ascii="Times New Roman" w:hAnsi="Times New Roman" w:cs="Times New Roman"/>
        </w:rPr>
        <w:t xml:space="preserve"> both IDOP-U1308 and the </w:t>
      </w:r>
      <w:r w:rsidR="00EA25A3">
        <w:rPr>
          <w:rFonts w:ascii="Times New Roman" w:hAnsi="Times New Roman" w:cs="Times New Roman"/>
        </w:rPr>
        <w:t xml:space="preserve">NICO </w:t>
      </w:r>
      <w:r w:rsidR="008973C5" w:rsidRPr="00682664">
        <w:rPr>
          <w:rFonts w:ascii="Times New Roman" w:hAnsi="Times New Roman" w:cs="Times New Roman"/>
        </w:rPr>
        <w:t xml:space="preserve">cores and is therefore a good analogue for our own findings. The presence of </w:t>
      </w:r>
      <w:r w:rsidR="008973C5" w:rsidRPr="00682664">
        <w:rPr>
          <w:rFonts w:ascii="Times New Roman" w:hAnsi="Times New Roman" w:cs="Times New Roman"/>
          <w:i/>
        </w:rPr>
        <w:t>N. pachyderma (s)</w:t>
      </w:r>
      <w:r w:rsidR="008973C5" w:rsidRPr="00682664">
        <w:rPr>
          <w:rFonts w:ascii="Times New Roman" w:hAnsi="Times New Roman" w:cs="Times New Roman"/>
        </w:rPr>
        <w:t xml:space="preserve"> in the sediments was used as a proxy for SST, even though just the presence does not reveal absolute temperature, </w:t>
      </w:r>
      <w:r w:rsidR="008973C5" w:rsidRPr="00682664">
        <w:rPr>
          <w:rFonts w:ascii="Times New Roman" w:hAnsi="Times New Roman" w:cs="Times New Roman"/>
          <w:i/>
        </w:rPr>
        <w:t>N. Pachyderma (s)</w:t>
      </w:r>
      <w:r w:rsidR="008973C5" w:rsidRPr="00682664">
        <w:rPr>
          <w:rFonts w:ascii="Times New Roman" w:hAnsi="Times New Roman" w:cs="Times New Roman"/>
        </w:rPr>
        <w:t xml:space="preserve"> has proven to be a polar planktonic foraminifer, generally living in waters colder than 10℃, and making up to 95% of the planktonic assemblage at summer temperatures &lt;5℃ (</w:t>
      </w:r>
      <w:r w:rsidR="008973C5" w:rsidRPr="00682664">
        <w:rPr>
          <w:rFonts w:ascii="Times New Roman" w:hAnsi="Times New Roman" w:cs="Times New Roman"/>
          <w:i/>
        </w:rPr>
        <w:t xml:space="preserve">Bond et al., </w:t>
      </w:r>
      <w:r w:rsidR="008973C5" w:rsidRPr="00682664">
        <w:rPr>
          <w:rFonts w:ascii="Times New Roman" w:hAnsi="Times New Roman" w:cs="Times New Roman"/>
        </w:rPr>
        <w:t>1993)</w:t>
      </w:r>
      <w:r w:rsidR="00682664" w:rsidRPr="00682664">
        <w:rPr>
          <w:rFonts w:ascii="Times New Roman" w:hAnsi="Times New Roman" w:cs="Times New Roman"/>
        </w:rPr>
        <w:t>.</w:t>
      </w:r>
    </w:p>
    <w:p w14:paraId="53117341" w14:textId="2B483601" w:rsidR="00A35910" w:rsidRPr="00682664" w:rsidRDefault="000F1B6B" w:rsidP="00B91C6B">
      <w:pPr>
        <w:pStyle w:val="NoSpacing"/>
        <w:ind w:firstLine="720"/>
        <w:jc w:val="both"/>
        <w:rPr>
          <w:rFonts w:ascii="Times New Roman" w:hAnsi="Times New Roman" w:cs="Times New Roman"/>
        </w:rPr>
      </w:pPr>
      <w:r w:rsidRPr="00682664">
        <w:rPr>
          <w:rFonts w:ascii="Times New Roman" w:hAnsi="Times New Roman" w:cs="Times New Roman"/>
          <w:noProof/>
        </w:rPr>
        <w:drawing>
          <wp:anchor distT="0" distB="0" distL="114300" distR="114300" simplePos="0" relativeHeight="251704320" behindDoc="0" locked="0" layoutInCell="1" allowOverlap="1" wp14:anchorId="0CA2E92C" wp14:editId="2F929C41">
            <wp:simplePos x="0" y="0"/>
            <wp:positionH relativeFrom="margin">
              <wp:posOffset>2033162</wp:posOffset>
            </wp:positionH>
            <wp:positionV relativeFrom="margin">
              <wp:posOffset>4710250</wp:posOffset>
            </wp:positionV>
            <wp:extent cx="4043045" cy="263525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43045" cy="2635250"/>
                    </a:xfrm>
                    <a:prstGeom prst="rect">
                      <a:avLst/>
                    </a:prstGeom>
                  </pic:spPr>
                </pic:pic>
              </a:graphicData>
            </a:graphic>
            <wp14:sizeRelH relativeFrom="margin">
              <wp14:pctWidth>0</wp14:pctWidth>
            </wp14:sizeRelH>
            <wp14:sizeRelV relativeFrom="margin">
              <wp14:pctHeight>0</wp14:pctHeight>
            </wp14:sizeRelV>
          </wp:anchor>
        </w:drawing>
      </w:r>
      <w:r w:rsidR="00DB2E9B" w:rsidRPr="00682664">
        <w:rPr>
          <w:rFonts w:ascii="Times New Roman" w:hAnsi="Times New Roman" w:cs="Times New Roman"/>
          <w:noProof/>
        </w:rPr>
        <mc:AlternateContent>
          <mc:Choice Requires="wps">
            <w:drawing>
              <wp:anchor distT="0" distB="0" distL="114300" distR="114300" simplePos="0" relativeHeight="251706368" behindDoc="0" locked="0" layoutInCell="1" allowOverlap="1" wp14:anchorId="047D30AA" wp14:editId="7C969280">
                <wp:simplePos x="0" y="0"/>
                <wp:positionH relativeFrom="column">
                  <wp:posOffset>2051685</wp:posOffset>
                </wp:positionH>
                <wp:positionV relativeFrom="paragraph">
                  <wp:posOffset>3286221</wp:posOffset>
                </wp:positionV>
                <wp:extent cx="3987165" cy="635"/>
                <wp:effectExtent l="0" t="0" r="0" b="6985"/>
                <wp:wrapSquare wrapText="bothSides"/>
                <wp:docPr id="28" name="Text Box 28"/>
                <wp:cNvGraphicFramePr/>
                <a:graphic xmlns:a="http://schemas.openxmlformats.org/drawingml/2006/main">
                  <a:graphicData uri="http://schemas.microsoft.com/office/word/2010/wordprocessingShape">
                    <wps:wsp>
                      <wps:cNvSpPr txBox="1"/>
                      <wps:spPr>
                        <a:xfrm>
                          <a:off x="0" y="0"/>
                          <a:ext cx="3987165" cy="635"/>
                        </a:xfrm>
                        <a:prstGeom prst="rect">
                          <a:avLst/>
                        </a:prstGeom>
                        <a:solidFill>
                          <a:prstClr val="white"/>
                        </a:solidFill>
                        <a:ln>
                          <a:noFill/>
                        </a:ln>
                      </wps:spPr>
                      <wps:txbx>
                        <w:txbxContent>
                          <w:p w14:paraId="4C7F69E3" w14:textId="55359111" w:rsidR="00A33C52" w:rsidRPr="005306CC" w:rsidRDefault="00A33C52" w:rsidP="005306CC">
                            <w:pPr>
                              <w:pStyle w:val="Caption"/>
                              <w:jc w:val="both"/>
                              <w:rPr>
                                <w:noProof/>
                                <w:color w:val="auto"/>
                              </w:rPr>
                            </w:pPr>
                            <w:r w:rsidRPr="005306CC">
                              <w:rPr>
                                <w:color w:val="auto"/>
                              </w:rPr>
                              <w:t xml:space="preserve">Figure </w:t>
                            </w:r>
                            <w:r>
                              <w:rPr>
                                <w:color w:val="auto"/>
                              </w:rPr>
                              <w:t>15: Si/Sr plotted al</w:t>
                            </w:r>
                            <w:r w:rsidRPr="005306CC">
                              <w:rPr>
                                <w:color w:val="auto"/>
                              </w:rPr>
                              <w:t>ong with the precession curve</w:t>
                            </w:r>
                            <w:r>
                              <w:rPr>
                                <w:color w:val="auto"/>
                              </w:rPr>
                              <w:t xml:space="preserve"> (La90)</w:t>
                            </w:r>
                            <w:r w:rsidRPr="005306CC">
                              <w:rPr>
                                <w:color w:val="auto"/>
                              </w:rPr>
                              <w:t>. A minimum in precession represents an insolation maximum on the northern Hemisphere, note how MIS-5</w:t>
                            </w:r>
                            <w:r>
                              <w:rPr>
                                <w:color w:val="auto"/>
                              </w:rPr>
                              <w:t>B and 5D</w:t>
                            </w:r>
                            <w:r w:rsidRPr="005306CC">
                              <w:rPr>
                                <w:color w:val="auto"/>
                              </w:rPr>
                              <w:t>, as well as H3 and H6 all seems to coincide with this maximum insolation</w:t>
                            </w:r>
                            <w:r>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7D30AA" id="Text Box 28" o:spid="_x0000_s1043" type="#_x0000_t202" style="position:absolute;left:0;text-align:left;margin-left:161.55pt;margin-top:258.75pt;width:313.95pt;height:.0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" stroked="f">
                <v:textbox style="mso-fit-shape-to-text:t" inset="0,0,0,0">
                  <w:txbxContent>
                    <w:p w14:paraId="4C7F69E3" w14:textId="55359111" w:rsidR="00A33C52" w:rsidRPr="005306CC" w:rsidRDefault="00A33C52" w:rsidP="005306CC">
                      <w:pPr>
                        <w:pStyle w:val="Caption"/>
                        <w:jc w:val="both"/>
                        <w:rPr>
                          <w:noProof/>
                          <w:color w:val="auto"/>
                        </w:rPr>
                      </w:pPr>
                      <w:r w:rsidRPr="005306CC">
                        <w:rPr>
                          <w:color w:val="auto"/>
                        </w:rPr>
                        <w:t xml:space="preserve">Figure </w:t>
                      </w:r>
                      <w:r>
                        <w:rPr>
                          <w:color w:val="auto"/>
                        </w:rPr>
                        <w:t>15: Si/Sr plotted al</w:t>
                      </w:r>
                      <w:r w:rsidRPr="005306CC">
                        <w:rPr>
                          <w:color w:val="auto"/>
                        </w:rPr>
                        <w:t>ong with the precession curve</w:t>
                      </w:r>
                      <w:r>
                        <w:rPr>
                          <w:color w:val="auto"/>
                        </w:rPr>
                        <w:t xml:space="preserve"> (La90)</w:t>
                      </w:r>
                      <w:r w:rsidRPr="005306CC">
                        <w:rPr>
                          <w:color w:val="auto"/>
                        </w:rPr>
                        <w:t>. A minimum in precession represents an insolation maximum on the northern Hemisphere, note how MIS-5</w:t>
                      </w:r>
                      <w:r>
                        <w:rPr>
                          <w:color w:val="auto"/>
                        </w:rPr>
                        <w:t>B and 5D</w:t>
                      </w:r>
                      <w:r w:rsidRPr="005306CC">
                        <w:rPr>
                          <w:color w:val="auto"/>
                        </w:rPr>
                        <w:t>, as well as H3 and H6 all seems to coincide with this maximum insolation</w:t>
                      </w:r>
                      <w:r>
                        <w:rPr>
                          <w:color w:val="auto"/>
                        </w:rPr>
                        <w:t>.</w:t>
                      </w:r>
                    </w:p>
                  </w:txbxContent>
                </v:textbox>
                <w10:wrap type="square"/>
              </v:shape>
            </w:pict>
          </mc:Fallback>
        </mc:AlternateContent>
      </w:r>
      <w:r w:rsidR="000D20AF" w:rsidRPr="00682664">
        <w:rPr>
          <w:rFonts w:ascii="Times New Roman" w:hAnsi="Times New Roman" w:cs="Times New Roman"/>
        </w:rPr>
        <w:t xml:space="preserve">The transition around ~75 ky </w:t>
      </w:r>
      <w:r w:rsidR="00B91C6B">
        <w:rPr>
          <w:rFonts w:ascii="Times New Roman" w:hAnsi="Times New Roman" w:cs="Times New Roman"/>
        </w:rPr>
        <w:t xml:space="preserve">in DSDP-609 </w:t>
      </w:r>
      <w:r w:rsidR="000D20AF" w:rsidRPr="00682664">
        <w:rPr>
          <w:rFonts w:ascii="Times New Roman" w:hAnsi="Times New Roman" w:cs="Times New Roman"/>
        </w:rPr>
        <w:t xml:space="preserve">is marked by a sharp increase in IRD, </w:t>
      </w:r>
      <w:proofErr w:type="spellStart"/>
      <w:r w:rsidR="000D20AF" w:rsidRPr="00682664">
        <w:rPr>
          <w:rFonts w:ascii="Times New Roman" w:hAnsi="Times New Roman" w:cs="Times New Roman"/>
        </w:rPr>
        <w:t>lithics</w:t>
      </w:r>
      <w:proofErr w:type="spellEnd"/>
      <w:r w:rsidR="000D20AF" w:rsidRPr="00682664">
        <w:rPr>
          <w:rFonts w:ascii="Times New Roman" w:hAnsi="Times New Roman" w:cs="Times New Roman"/>
        </w:rPr>
        <w:t xml:space="preserve"> and occurrence of </w:t>
      </w:r>
      <w:r w:rsidR="000D20AF" w:rsidRPr="00682664">
        <w:rPr>
          <w:rFonts w:ascii="Times New Roman" w:hAnsi="Times New Roman" w:cs="Times New Roman"/>
          <w:i/>
        </w:rPr>
        <w:t xml:space="preserve">N. pachyderma. </w:t>
      </w:r>
      <w:r w:rsidR="000D20AF" w:rsidRPr="00682664">
        <w:rPr>
          <w:rFonts w:ascii="Times New Roman" w:hAnsi="Times New Roman" w:cs="Times New Roman"/>
        </w:rPr>
        <w:t>F</w:t>
      </w:r>
      <w:r w:rsidR="00EC618F" w:rsidRPr="00682664">
        <w:rPr>
          <w:rFonts w:ascii="Times New Roman" w:hAnsi="Times New Roman" w:cs="Times New Roman"/>
        </w:rPr>
        <w:t xml:space="preserve">urthermore, the cold </w:t>
      </w:r>
      <w:proofErr w:type="spellStart"/>
      <w:r w:rsidR="00EC618F" w:rsidRPr="00682664">
        <w:rPr>
          <w:rFonts w:ascii="Times New Roman" w:hAnsi="Times New Roman" w:cs="Times New Roman"/>
        </w:rPr>
        <w:t>stadials</w:t>
      </w:r>
      <w:proofErr w:type="spellEnd"/>
      <w:r w:rsidR="00EC618F" w:rsidRPr="00682664">
        <w:rPr>
          <w:rFonts w:ascii="Times New Roman" w:hAnsi="Times New Roman" w:cs="Times New Roman"/>
        </w:rPr>
        <w:t xml:space="preserve"> 5B and 5D</w:t>
      </w:r>
      <w:r w:rsidR="000D20AF" w:rsidRPr="00682664">
        <w:rPr>
          <w:rFonts w:ascii="Times New Roman" w:hAnsi="Times New Roman" w:cs="Times New Roman"/>
        </w:rPr>
        <w:t xml:space="preserve"> </w:t>
      </w:r>
      <w:r w:rsidR="00B91C6B">
        <w:rPr>
          <w:rFonts w:ascii="Times New Roman" w:hAnsi="Times New Roman" w:cs="Times New Roman"/>
        </w:rPr>
        <w:t>are less severe</w:t>
      </w:r>
      <w:r w:rsidR="000D20AF" w:rsidRPr="00682664">
        <w:rPr>
          <w:rFonts w:ascii="Times New Roman" w:hAnsi="Times New Roman" w:cs="Times New Roman"/>
        </w:rPr>
        <w:t xml:space="preserve"> in comparison to MIS-4 in all of thr</w:t>
      </w:r>
      <w:r w:rsidR="00EC618F" w:rsidRPr="00682664">
        <w:rPr>
          <w:rFonts w:ascii="Times New Roman" w:hAnsi="Times New Roman" w:cs="Times New Roman"/>
        </w:rPr>
        <w:t>ee aforementioned proxies. Each occurrence of an</w:t>
      </w:r>
      <w:r w:rsidR="000D20AF" w:rsidRPr="00682664">
        <w:rPr>
          <w:rFonts w:ascii="Times New Roman" w:hAnsi="Times New Roman" w:cs="Times New Roman"/>
        </w:rPr>
        <w:t xml:space="preserve"> increased amount of IRD is accompanied by an increase in </w:t>
      </w:r>
      <w:r w:rsidR="000D20AF" w:rsidRPr="00682664">
        <w:rPr>
          <w:rFonts w:ascii="Times New Roman" w:hAnsi="Times New Roman" w:cs="Times New Roman"/>
          <w:i/>
        </w:rPr>
        <w:t xml:space="preserve">N. pachyderma, </w:t>
      </w:r>
      <w:r w:rsidR="000D20AF" w:rsidRPr="00682664">
        <w:rPr>
          <w:rFonts w:ascii="Times New Roman" w:hAnsi="Times New Roman" w:cs="Times New Roman"/>
        </w:rPr>
        <w:t xml:space="preserve">however, not every increase of </w:t>
      </w:r>
      <w:r w:rsidR="000D20AF" w:rsidRPr="00682664">
        <w:rPr>
          <w:rFonts w:ascii="Times New Roman" w:hAnsi="Times New Roman" w:cs="Times New Roman"/>
          <w:i/>
        </w:rPr>
        <w:t xml:space="preserve">N. pachyderma </w:t>
      </w:r>
      <w:r w:rsidR="000D20AF" w:rsidRPr="00682664">
        <w:rPr>
          <w:rFonts w:ascii="Times New Roman" w:hAnsi="Times New Roman" w:cs="Times New Roman"/>
        </w:rPr>
        <w:t>is similarly accompanied by an increase in IRD. Colder seas play an imperative role in the increase of IRD fluxes, but just colder seas alone are insufficient to achieve this</w:t>
      </w:r>
      <w:r w:rsidR="008D2863">
        <w:rPr>
          <w:rFonts w:ascii="Times New Roman" w:hAnsi="Times New Roman" w:cs="Times New Roman"/>
        </w:rPr>
        <w:t xml:space="preserve"> increased flux</w:t>
      </w:r>
      <w:r w:rsidR="000D20AF" w:rsidRPr="00682664">
        <w:rPr>
          <w:rFonts w:ascii="Times New Roman" w:hAnsi="Times New Roman" w:cs="Times New Roman"/>
        </w:rPr>
        <w:t xml:space="preserve">. The fluxes of IRD </w:t>
      </w:r>
      <w:r w:rsidR="00FE4673" w:rsidRPr="00682664">
        <w:rPr>
          <w:rFonts w:ascii="Times New Roman" w:hAnsi="Times New Roman" w:cs="Times New Roman"/>
        </w:rPr>
        <w:t>instead show great similarity to</w:t>
      </w:r>
      <w:r w:rsidR="000D20AF" w:rsidRPr="00682664">
        <w:rPr>
          <w:rFonts w:ascii="Times New Roman" w:hAnsi="Times New Roman" w:cs="Times New Roman"/>
        </w:rPr>
        <w:t xml:space="preserve"> </w:t>
      </w:r>
      <w:r w:rsidR="00FE4673" w:rsidRPr="00682664">
        <w:rPr>
          <w:rFonts w:ascii="Times New Roman" w:hAnsi="Times New Roman" w:cs="Times New Roman"/>
        </w:rPr>
        <w:t>benthic δ</w:t>
      </w:r>
      <w:r w:rsidR="00FE4673" w:rsidRPr="00682664">
        <w:rPr>
          <w:rFonts w:ascii="Times New Roman" w:hAnsi="Times New Roman" w:cs="Times New Roman"/>
          <w:vertAlign w:val="superscript"/>
        </w:rPr>
        <w:t>18</w:t>
      </w:r>
      <w:r w:rsidR="00FE4673" w:rsidRPr="00682664">
        <w:rPr>
          <w:rFonts w:ascii="Times New Roman" w:hAnsi="Times New Roman" w:cs="Times New Roman"/>
        </w:rPr>
        <w:t>O</w:t>
      </w:r>
      <w:r w:rsidR="000D20AF" w:rsidRPr="00682664">
        <w:rPr>
          <w:rFonts w:ascii="Times New Roman" w:hAnsi="Times New Roman" w:cs="Times New Roman"/>
          <w:i/>
        </w:rPr>
        <w:t xml:space="preserve"> </w:t>
      </w:r>
      <w:r w:rsidR="00FE4673" w:rsidRPr="00682664">
        <w:rPr>
          <w:rFonts w:ascii="Times New Roman" w:hAnsi="Times New Roman" w:cs="Times New Roman"/>
        </w:rPr>
        <w:t>records in both periodicity and amplitude (</w:t>
      </w:r>
      <w:proofErr w:type="spellStart"/>
      <w:r w:rsidR="00FE4673" w:rsidRPr="00682664">
        <w:rPr>
          <w:rFonts w:ascii="Times New Roman" w:hAnsi="Times New Roman" w:cs="Times New Roman"/>
          <w:i/>
        </w:rPr>
        <w:t>Imbrie</w:t>
      </w:r>
      <w:proofErr w:type="spellEnd"/>
      <w:r w:rsidR="00FE4673" w:rsidRPr="00682664">
        <w:rPr>
          <w:rFonts w:ascii="Times New Roman" w:hAnsi="Times New Roman" w:cs="Times New Roman"/>
          <w:i/>
        </w:rPr>
        <w:t xml:space="preserve"> et al., </w:t>
      </w:r>
      <w:r w:rsidR="00FE4673" w:rsidRPr="00682664">
        <w:rPr>
          <w:rFonts w:ascii="Times New Roman" w:hAnsi="Times New Roman" w:cs="Times New Roman"/>
        </w:rPr>
        <w:t>1984)</w:t>
      </w:r>
      <w:r w:rsidR="00AD45A8" w:rsidRPr="00682664">
        <w:rPr>
          <w:rFonts w:ascii="Times New Roman" w:hAnsi="Times New Roman" w:cs="Times New Roman"/>
        </w:rPr>
        <w:t>, and therefor may be linked to early stages on ice growth on land masses surrounding the North Atlantic (</w:t>
      </w:r>
      <w:r w:rsidR="00AD45A8" w:rsidRPr="00682664">
        <w:rPr>
          <w:rFonts w:ascii="Times New Roman" w:hAnsi="Times New Roman" w:cs="Times New Roman"/>
          <w:i/>
        </w:rPr>
        <w:t xml:space="preserve">McManus et al., </w:t>
      </w:r>
      <w:r w:rsidR="00AD45A8" w:rsidRPr="00682664">
        <w:rPr>
          <w:rFonts w:ascii="Times New Roman" w:hAnsi="Times New Roman" w:cs="Times New Roman"/>
        </w:rPr>
        <w:t xml:space="preserve">1994). </w:t>
      </w:r>
      <w:r w:rsidR="00B91C6B">
        <w:rPr>
          <w:rFonts w:ascii="Times New Roman" w:hAnsi="Times New Roman" w:cs="Times New Roman"/>
        </w:rPr>
        <w:t xml:space="preserve">A possible </w:t>
      </w:r>
      <w:r w:rsidR="00B91C6B">
        <w:rPr>
          <w:rFonts w:ascii="Times New Roman" w:hAnsi="Times New Roman" w:cs="Times New Roman"/>
        </w:rPr>
        <w:lastRenderedPageBreak/>
        <w:t>explanation for this shift might lie with the Polar front.</w:t>
      </w:r>
      <w:r w:rsidR="00AD45A8" w:rsidRPr="00682664">
        <w:rPr>
          <w:rFonts w:ascii="Times New Roman" w:hAnsi="Times New Roman" w:cs="Times New Roman"/>
        </w:rPr>
        <w:t xml:space="preserve"> The polar front is the boundary where the cold, northern, polar waters meet the warmer, southern subpolar </w:t>
      </w:r>
      <w:r w:rsidR="00EC618F" w:rsidRPr="00682664">
        <w:rPr>
          <w:rFonts w:ascii="Times New Roman" w:hAnsi="Times New Roman" w:cs="Times New Roman"/>
        </w:rPr>
        <w:t>waters. The location of DSDP-609, IODP-U1308, and therefore the two NICO cores, were</w:t>
      </w:r>
      <w:r w:rsidR="00AD45A8" w:rsidRPr="00682664">
        <w:rPr>
          <w:rFonts w:ascii="Times New Roman" w:hAnsi="Times New Roman" w:cs="Times New Roman"/>
        </w:rPr>
        <w:t xml:space="preserve"> roughly in the area over which this boundary migrated during MIS-5 (</w:t>
      </w:r>
      <w:r w:rsidR="00AD45A8" w:rsidRPr="00682664">
        <w:rPr>
          <w:rFonts w:ascii="Times New Roman" w:hAnsi="Times New Roman" w:cs="Times New Roman"/>
          <w:i/>
        </w:rPr>
        <w:t xml:space="preserve">McManus et al. </w:t>
      </w:r>
      <w:r w:rsidR="00AD45A8" w:rsidRPr="00682664">
        <w:rPr>
          <w:rFonts w:ascii="Times New Roman" w:hAnsi="Times New Roman" w:cs="Times New Roman"/>
        </w:rPr>
        <w:t>1994). This shifting of the polar boundary might play a substantial role in pinpointing why MIS-4 differs to much from MIS-5. A glacial period progressively builds up over time until reaching its peak glacial state at the end of the glacial period, which is MIS-2 for the last glacial period. This means that glacial conditions and variables at the start of the glaciation are remarkably less severe and will increase as the glacial period continues. For the locality of our cores, this might mean that once MIS-4 started, the polar boundary was sufficiently southbound to no longer migrate over the core locality.</w:t>
      </w:r>
      <w:r w:rsidR="00F65DF6" w:rsidRPr="00682664">
        <w:rPr>
          <w:rFonts w:ascii="Times New Roman" w:hAnsi="Times New Roman" w:cs="Times New Roman"/>
        </w:rPr>
        <w:t xml:space="preserve"> Be</w:t>
      </w:r>
      <w:r w:rsidR="00B91C6B">
        <w:rPr>
          <w:rFonts w:ascii="Times New Roman" w:hAnsi="Times New Roman" w:cs="Times New Roman"/>
        </w:rPr>
        <w:t xml:space="preserve">sides this, considering </w:t>
      </w:r>
      <w:r w:rsidR="00B91C6B">
        <w:rPr>
          <w:rFonts w:ascii="Times New Roman" w:hAnsi="Times New Roman" w:cs="Times New Roman"/>
          <w:b/>
        </w:rPr>
        <w:t>Fig.</w:t>
      </w:r>
      <w:r w:rsidR="00E50FA3">
        <w:rPr>
          <w:rFonts w:ascii="Times New Roman" w:hAnsi="Times New Roman" w:cs="Times New Roman"/>
          <w:b/>
        </w:rPr>
        <w:t xml:space="preserve"> 15</w:t>
      </w:r>
      <w:r w:rsidR="00F65DF6" w:rsidRPr="00682664">
        <w:rPr>
          <w:rFonts w:ascii="Times New Roman" w:hAnsi="Times New Roman" w:cs="Times New Roman"/>
        </w:rPr>
        <w:t xml:space="preserve">, the external forcing from precession decreased going into MIS-4, this is due to a decrease in the 100 ky eccentricity cycle. Overlying this cycle is a 400 ky eccentricity cycle which also reached its minimum during the last glacial period, this would explain why the influence of precession was substantially smaller during the last glacial period as compared to the glacial period preceding the </w:t>
      </w:r>
      <w:proofErr w:type="spellStart"/>
      <w:r w:rsidR="00F65DF6" w:rsidRPr="00682664">
        <w:rPr>
          <w:rFonts w:ascii="Times New Roman" w:hAnsi="Times New Roman" w:cs="Times New Roman"/>
        </w:rPr>
        <w:t>Eemian</w:t>
      </w:r>
      <w:proofErr w:type="spellEnd"/>
      <w:r w:rsidR="00F65DF6" w:rsidRPr="00682664">
        <w:rPr>
          <w:rFonts w:ascii="Times New Roman" w:hAnsi="Times New Roman" w:cs="Times New Roman"/>
        </w:rPr>
        <w:t xml:space="preserve"> interglacial.</w:t>
      </w:r>
      <w:r w:rsidR="00AD45A8" w:rsidRPr="00682664">
        <w:rPr>
          <w:rFonts w:ascii="Times New Roman" w:hAnsi="Times New Roman" w:cs="Times New Roman"/>
        </w:rPr>
        <w:t xml:space="preserve"> Another major distinction between MIS-4 and </w:t>
      </w:r>
      <w:r w:rsidR="00B91C6B">
        <w:rPr>
          <w:rFonts w:ascii="Times New Roman" w:hAnsi="Times New Roman" w:cs="Times New Roman"/>
        </w:rPr>
        <w:t>MIS-5 is</w:t>
      </w:r>
      <w:r w:rsidR="00AD45A8" w:rsidRPr="00682664">
        <w:rPr>
          <w:rFonts w:ascii="Times New Roman" w:hAnsi="Times New Roman" w:cs="Times New Roman"/>
        </w:rPr>
        <w:t xml:space="preserve"> the occurrence of </w:t>
      </w:r>
      <w:r w:rsidR="00902E76" w:rsidRPr="00682664">
        <w:rPr>
          <w:rFonts w:ascii="Times New Roman" w:hAnsi="Times New Roman" w:cs="Times New Roman"/>
        </w:rPr>
        <w:t>Dansgaard-Oeschger events, rapid climate warming events occurring within the glacial periods with their periods being a multiple of ~1470 years. These warming events were preceded by a subtler, yet longer cooling event and therefore these form a rather recognizable saw-tooth pattern in proxy records. Heinrich events were found to only occur in the cold periods preceding the sudden warming events and therefore could lead to the conclusion that Dansgaard-Oeschger</w:t>
      </w:r>
      <w:r w:rsidR="00042C5F" w:rsidRPr="00682664">
        <w:rPr>
          <w:rFonts w:ascii="Times New Roman" w:hAnsi="Times New Roman" w:cs="Times New Roman"/>
        </w:rPr>
        <w:t xml:space="preserve"> (D-O)</w:t>
      </w:r>
      <w:r w:rsidR="00902E76" w:rsidRPr="00682664">
        <w:rPr>
          <w:rFonts w:ascii="Times New Roman" w:hAnsi="Times New Roman" w:cs="Times New Roman"/>
        </w:rPr>
        <w:t xml:space="preserve"> cycles might be the cause of these events, or at least have a control on their timing (</w:t>
      </w:r>
      <w:r w:rsidR="00902E76" w:rsidRPr="00682664">
        <w:rPr>
          <w:rFonts w:ascii="Times New Roman" w:hAnsi="Times New Roman" w:cs="Times New Roman"/>
          <w:i/>
        </w:rPr>
        <w:t xml:space="preserve">Bond et al. </w:t>
      </w:r>
      <w:r w:rsidR="00902E76" w:rsidRPr="00682664">
        <w:rPr>
          <w:rFonts w:ascii="Times New Roman" w:hAnsi="Times New Roman" w:cs="Times New Roman"/>
        </w:rPr>
        <w:t>1995)</w:t>
      </w:r>
      <w:r w:rsidR="00042C5F" w:rsidRPr="00682664">
        <w:rPr>
          <w:rFonts w:ascii="Times New Roman" w:hAnsi="Times New Roman" w:cs="Times New Roman"/>
        </w:rPr>
        <w:t>. The period of these D-O cycles varied over the glacial period and became shorter as the glacial period reached its peak conditions</w:t>
      </w:r>
      <w:r w:rsidR="005306CC" w:rsidRPr="00682664">
        <w:rPr>
          <w:rFonts w:ascii="Times New Roman" w:hAnsi="Times New Roman" w:cs="Times New Roman"/>
        </w:rPr>
        <w:t>.</w:t>
      </w:r>
      <w:r w:rsidR="00042C5F" w:rsidRPr="00682664">
        <w:rPr>
          <w:rFonts w:ascii="Times New Roman" w:hAnsi="Times New Roman" w:cs="Times New Roman"/>
        </w:rPr>
        <w:t xml:space="preserve"> </w:t>
      </w:r>
      <w:r w:rsidR="005306CC" w:rsidRPr="00682664">
        <w:rPr>
          <w:rFonts w:ascii="Times New Roman" w:hAnsi="Times New Roman" w:cs="Times New Roman"/>
        </w:rPr>
        <w:t xml:space="preserve">Each D-O </w:t>
      </w:r>
      <w:proofErr w:type="spellStart"/>
      <w:r w:rsidR="005306CC" w:rsidRPr="00682664">
        <w:rPr>
          <w:rFonts w:ascii="Times New Roman" w:hAnsi="Times New Roman" w:cs="Times New Roman"/>
        </w:rPr>
        <w:t>stadial</w:t>
      </w:r>
      <w:proofErr w:type="spellEnd"/>
      <w:r w:rsidR="005306CC" w:rsidRPr="00682664">
        <w:rPr>
          <w:rFonts w:ascii="Times New Roman" w:hAnsi="Times New Roman" w:cs="Times New Roman"/>
        </w:rPr>
        <w:t xml:space="preserve"> would also be more intense than the previous one, possibly due to the strengthening of the polar cell leading up to the major warming event (</w:t>
      </w:r>
      <w:r w:rsidR="005306CC" w:rsidRPr="00682664">
        <w:rPr>
          <w:rFonts w:ascii="Times New Roman" w:hAnsi="Times New Roman" w:cs="Times New Roman"/>
          <w:i/>
        </w:rPr>
        <w:t xml:space="preserve">Bond et al, </w:t>
      </w:r>
      <w:r w:rsidR="005306CC" w:rsidRPr="00682664">
        <w:rPr>
          <w:rFonts w:ascii="Times New Roman" w:hAnsi="Times New Roman" w:cs="Times New Roman"/>
        </w:rPr>
        <w:t>1993).</w:t>
      </w:r>
      <w:r w:rsidR="00042C5F" w:rsidRPr="00682664">
        <w:rPr>
          <w:rFonts w:ascii="Times New Roman" w:hAnsi="Times New Roman" w:cs="Times New Roman"/>
        </w:rPr>
        <w:t xml:space="preserve"> These events were either absent, or had a negligible effect during MIS-5, possibly due to the fact that the glacial conditions were not yet advanced enough to allow for these complex climate instabilities. Therefore, considering the theory from Bond </w:t>
      </w:r>
      <w:r w:rsidR="00042C5F" w:rsidRPr="00682664">
        <w:rPr>
          <w:rFonts w:ascii="Times New Roman" w:hAnsi="Times New Roman" w:cs="Times New Roman"/>
          <w:i/>
        </w:rPr>
        <w:t xml:space="preserve">et al. </w:t>
      </w:r>
      <w:r w:rsidR="00042C5F" w:rsidRPr="00682664">
        <w:rPr>
          <w:rFonts w:ascii="Times New Roman" w:hAnsi="Times New Roman" w:cs="Times New Roman"/>
        </w:rPr>
        <w:t xml:space="preserve">(1993) </w:t>
      </w:r>
      <w:r w:rsidR="005306CC" w:rsidRPr="00682664">
        <w:rPr>
          <w:rFonts w:ascii="Times New Roman" w:hAnsi="Times New Roman" w:cs="Times New Roman"/>
        </w:rPr>
        <w:t>to be true</w:t>
      </w:r>
      <w:r w:rsidR="00B91C6B">
        <w:rPr>
          <w:rFonts w:ascii="Times New Roman" w:hAnsi="Times New Roman" w:cs="Times New Roman"/>
        </w:rPr>
        <w:t>, this would mean that MIS-5B and MIS-5D</w:t>
      </w:r>
      <w:r w:rsidR="00042C5F" w:rsidRPr="00682664">
        <w:rPr>
          <w:rFonts w:ascii="Times New Roman" w:hAnsi="Times New Roman" w:cs="Times New Roman"/>
        </w:rPr>
        <w:t xml:space="preserve"> were no true Heinrich events as they could not have </w:t>
      </w:r>
      <w:r w:rsidR="00B91C6B">
        <w:rPr>
          <w:rFonts w:ascii="Times New Roman" w:hAnsi="Times New Roman" w:cs="Times New Roman"/>
        </w:rPr>
        <w:t>concluded</w:t>
      </w:r>
      <w:r w:rsidR="009F2F76" w:rsidRPr="00682664">
        <w:rPr>
          <w:rFonts w:ascii="Times New Roman" w:hAnsi="Times New Roman" w:cs="Times New Roman"/>
        </w:rPr>
        <w:t xml:space="preserve"> a D-O event as these were absent during this time and seemed to be forced by insolation changes on a </w:t>
      </w:r>
      <w:proofErr w:type="spellStart"/>
      <w:r w:rsidR="009F2F76" w:rsidRPr="00682664">
        <w:rPr>
          <w:rFonts w:ascii="Times New Roman" w:hAnsi="Times New Roman" w:cs="Times New Roman"/>
        </w:rPr>
        <w:t>precessional</w:t>
      </w:r>
      <w:proofErr w:type="spellEnd"/>
      <w:r w:rsidR="009F2F76" w:rsidRPr="00682664">
        <w:rPr>
          <w:rFonts w:ascii="Times New Roman" w:hAnsi="Times New Roman" w:cs="Times New Roman"/>
        </w:rPr>
        <w:t xml:space="preserve"> time scale.</w:t>
      </w:r>
      <w:r w:rsidR="00AF1C43" w:rsidRPr="00682664">
        <w:rPr>
          <w:rFonts w:ascii="Times New Roman" w:hAnsi="Times New Roman" w:cs="Times New Roman"/>
        </w:rPr>
        <w:t xml:space="preserve"> Considering </w:t>
      </w:r>
      <w:r w:rsidR="00E50FA3">
        <w:rPr>
          <w:rFonts w:ascii="Times New Roman" w:hAnsi="Times New Roman" w:cs="Times New Roman"/>
          <w:b/>
        </w:rPr>
        <w:t>Fig. 15</w:t>
      </w:r>
      <w:r w:rsidR="00AF1C43" w:rsidRPr="00682664">
        <w:rPr>
          <w:rFonts w:ascii="Times New Roman" w:hAnsi="Times New Roman" w:cs="Times New Roman"/>
        </w:rPr>
        <w:t>, These ice-rafting events indeed coincided with p</w:t>
      </w:r>
      <w:r w:rsidR="00A20469" w:rsidRPr="00682664">
        <w:rPr>
          <w:rFonts w:ascii="Times New Roman" w:hAnsi="Times New Roman" w:cs="Times New Roman"/>
        </w:rPr>
        <w:t>recession minima which means an insolation maximum on the northern hemisphere. These insolation maxima also align with H3, H6 and the major Si/Sr peaks predating H11. The other documented Heinrich events; H1, H2, H4, H5 and H11 seem to be aligned with precession maxima, which translates into cooler summers and milder winters</w:t>
      </w:r>
      <w:r w:rsidR="002914A5" w:rsidRPr="00682664">
        <w:rPr>
          <w:rFonts w:ascii="Times New Roman" w:hAnsi="Times New Roman" w:cs="Times New Roman"/>
        </w:rPr>
        <w:t>. Which does agree with the original finding of Heinrich back in 1987, where he stated that these events would occur twice per precession cycle, at 90⁰ and 270⁰, precession maxima and minima respectively.</w:t>
      </w:r>
      <w:r w:rsidR="001E2BF8" w:rsidRPr="00682664">
        <w:rPr>
          <w:rFonts w:ascii="Times New Roman" w:hAnsi="Times New Roman" w:cs="Times New Roman"/>
        </w:rPr>
        <w:t xml:space="preserve"> The link between colder ocean temperatures and the occurrence of Heinrich events has been established for decades now, however, the cooling of ocean surface temperatures in the northern Atlantic seem to precede Heinrich events by 500 – 1000 years (</w:t>
      </w:r>
      <w:r w:rsidR="001E2BF8" w:rsidRPr="00682664">
        <w:rPr>
          <w:rFonts w:ascii="Times New Roman" w:hAnsi="Times New Roman" w:cs="Times New Roman"/>
          <w:i/>
        </w:rPr>
        <w:t xml:space="preserve">Bond et al., </w:t>
      </w:r>
      <w:r w:rsidR="001E2BF8" w:rsidRPr="00682664">
        <w:rPr>
          <w:rFonts w:ascii="Times New Roman" w:hAnsi="Times New Roman" w:cs="Times New Roman"/>
        </w:rPr>
        <w:t>1999). Therefor it is safe to assume these colder ocean temperatures are not entirely caused by the Heinrich events and might be subject to an external forcing mechanism</w:t>
      </w:r>
      <w:r w:rsidR="005D712F" w:rsidRPr="00682664">
        <w:rPr>
          <w:rFonts w:ascii="Times New Roman" w:hAnsi="Times New Roman" w:cs="Times New Roman"/>
        </w:rPr>
        <w:t xml:space="preserve">. Bond </w:t>
      </w:r>
      <w:r w:rsidR="005D712F" w:rsidRPr="00682664">
        <w:rPr>
          <w:rFonts w:ascii="Times New Roman" w:hAnsi="Times New Roman" w:cs="Times New Roman"/>
          <w:i/>
        </w:rPr>
        <w:t xml:space="preserve">et al. </w:t>
      </w:r>
      <w:r w:rsidR="005D712F" w:rsidRPr="00682664">
        <w:rPr>
          <w:rFonts w:ascii="Times New Roman" w:hAnsi="Times New Roman" w:cs="Times New Roman"/>
        </w:rPr>
        <w:t xml:space="preserve">(1999) investigated the link between Heinrich events, D-O cycles and </w:t>
      </w:r>
      <w:r w:rsidR="003B1926" w:rsidRPr="00682664">
        <w:rPr>
          <w:rFonts w:ascii="Times New Roman" w:hAnsi="Times New Roman" w:cs="Times New Roman"/>
        </w:rPr>
        <w:t>a 1-2 ky cycle, which may have its roots in dynamics outside internal glaciological dynamics. It wa</w:t>
      </w:r>
      <w:r w:rsidR="007F1EA5">
        <w:rPr>
          <w:rFonts w:ascii="Times New Roman" w:hAnsi="Times New Roman" w:cs="Times New Roman"/>
        </w:rPr>
        <w:t>s stated</w:t>
      </w:r>
      <w:r w:rsidR="00F65DF6" w:rsidRPr="00682664">
        <w:rPr>
          <w:rFonts w:ascii="Times New Roman" w:hAnsi="Times New Roman" w:cs="Times New Roman"/>
        </w:rPr>
        <w:t xml:space="preserve"> in their findings that</w:t>
      </w:r>
      <w:r w:rsidR="003B1926" w:rsidRPr="00682664">
        <w:rPr>
          <w:rFonts w:ascii="Times New Roman" w:hAnsi="Times New Roman" w:cs="Times New Roman"/>
        </w:rPr>
        <w:t xml:space="preserve"> H1, H2, H4 and H5 indeed all lined up with the cooling phases of the 1-2 ky cycle. Even though internal forces might be dominant in causing a collapse in the Laurentide ice sheet, outside forcing might have proven essential for these events to result in events as major as the Heinrich events. </w:t>
      </w:r>
      <w:r w:rsidR="00A55B47" w:rsidRPr="00682664">
        <w:rPr>
          <w:rFonts w:ascii="Times New Roman" w:hAnsi="Times New Roman" w:cs="Times New Roman"/>
        </w:rPr>
        <w:t xml:space="preserve">With a 1-2 ky </w:t>
      </w:r>
      <w:r w:rsidR="007F1EA5">
        <w:rPr>
          <w:rFonts w:ascii="Times New Roman" w:hAnsi="Times New Roman" w:cs="Times New Roman"/>
        </w:rPr>
        <w:t xml:space="preserve">cycle </w:t>
      </w:r>
      <w:r w:rsidR="00A55B47" w:rsidRPr="00682664">
        <w:rPr>
          <w:rFonts w:ascii="Times New Roman" w:hAnsi="Times New Roman" w:cs="Times New Roman"/>
        </w:rPr>
        <w:t>being the average periodicity of D-O cycles over the last 80 ky, Heinrich events would indeed only occur during the most intense of these ev</w:t>
      </w:r>
      <w:r w:rsidR="007F1EA5">
        <w:rPr>
          <w:rFonts w:ascii="Times New Roman" w:hAnsi="Times New Roman" w:cs="Times New Roman"/>
        </w:rPr>
        <w:t>ents before a warming event which</w:t>
      </w:r>
      <w:r w:rsidR="00A55B47" w:rsidRPr="00682664">
        <w:rPr>
          <w:rFonts w:ascii="Times New Roman" w:hAnsi="Times New Roman" w:cs="Times New Roman"/>
        </w:rPr>
        <w:t xml:space="preserve"> initiate</w:t>
      </w:r>
      <w:r w:rsidR="007F1EA5">
        <w:rPr>
          <w:rFonts w:ascii="Times New Roman" w:hAnsi="Times New Roman" w:cs="Times New Roman"/>
        </w:rPr>
        <w:t>s</w:t>
      </w:r>
      <w:r w:rsidR="00A55B47" w:rsidRPr="00682664">
        <w:rPr>
          <w:rFonts w:ascii="Times New Roman" w:hAnsi="Times New Roman" w:cs="Times New Roman"/>
        </w:rPr>
        <w:t xml:space="preserve"> the subsequent intensifying D-O cycles. Both the periods of D-O cycles and Heinrich events seem to become shorter as the glacial </w:t>
      </w:r>
      <w:r w:rsidR="007F1EA5">
        <w:rPr>
          <w:rFonts w:ascii="Times New Roman" w:hAnsi="Times New Roman" w:cs="Times New Roman"/>
        </w:rPr>
        <w:t>period ensues. This could simply</w:t>
      </w:r>
      <w:r w:rsidR="00A55B47" w:rsidRPr="00682664">
        <w:rPr>
          <w:rFonts w:ascii="Times New Roman" w:hAnsi="Times New Roman" w:cs="Times New Roman"/>
        </w:rPr>
        <w:t xml:space="preserve"> be explained with the deteriorating climate as the glacial conditions intensify. During the early stages of the last glacial</w:t>
      </w:r>
      <w:r w:rsidR="007F1EA5">
        <w:rPr>
          <w:rFonts w:ascii="Times New Roman" w:hAnsi="Times New Roman" w:cs="Times New Roman"/>
        </w:rPr>
        <w:t xml:space="preserve"> period:</w:t>
      </w:r>
      <w:r w:rsidR="00A55B47" w:rsidRPr="00682664">
        <w:rPr>
          <w:rFonts w:ascii="Times New Roman" w:hAnsi="Times New Roman" w:cs="Times New Roman"/>
        </w:rPr>
        <w:t xml:space="preserve"> MIS-5 and MIS-4, conditions were still significantly warmer than the ensuing stages MIS-3 and MIS-2. The Laurentide </w:t>
      </w:r>
      <w:r w:rsidR="00C90334">
        <w:rPr>
          <w:rFonts w:ascii="Times New Roman" w:hAnsi="Times New Roman" w:cs="Times New Roman"/>
        </w:rPr>
        <w:t xml:space="preserve">ice sheet </w:t>
      </w:r>
      <w:r w:rsidR="00A55B47" w:rsidRPr="00682664">
        <w:rPr>
          <w:rFonts w:ascii="Times New Roman" w:hAnsi="Times New Roman" w:cs="Times New Roman"/>
        </w:rPr>
        <w:t>needs to reach a threshold whe</w:t>
      </w:r>
      <w:r w:rsidR="007F1EA5">
        <w:rPr>
          <w:rFonts w:ascii="Times New Roman" w:hAnsi="Times New Roman" w:cs="Times New Roman"/>
        </w:rPr>
        <w:t>re its mass reaches a point at which</w:t>
      </w:r>
      <w:r w:rsidR="00A55B47" w:rsidRPr="00682664">
        <w:rPr>
          <w:rFonts w:ascii="Times New Roman" w:hAnsi="Times New Roman" w:cs="Times New Roman"/>
        </w:rPr>
        <w:t xml:space="preserve"> the ice sheet can reach instable conditions and cumulate in a calving event</w:t>
      </w:r>
      <w:r w:rsidR="0057129A" w:rsidRPr="00682664">
        <w:rPr>
          <w:rFonts w:ascii="Times New Roman" w:hAnsi="Times New Roman" w:cs="Times New Roman"/>
        </w:rPr>
        <w:t xml:space="preserve">, with the cooling </w:t>
      </w:r>
      <w:r w:rsidR="0057129A" w:rsidRPr="00682664">
        <w:rPr>
          <w:rFonts w:ascii="Times New Roman" w:hAnsi="Times New Roman" w:cs="Times New Roman"/>
        </w:rPr>
        <w:lastRenderedPageBreak/>
        <w:t>phases of the 1-2 ky cycle not a</w:t>
      </w:r>
      <w:r w:rsidR="007F1EA5">
        <w:rPr>
          <w:rFonts w:ascii="Times New Roman" w:hAnsi="Times New Roman" w:cs="Times New Roman"/>
        </w:rPr>
        <w:t>ffecting the ice sheet before this</w:t>
      </w:r>
      <w:r w:rsidR="0057129A" w:rsidRPr="00682664">
        <w:rPr>
          <w:rFonts w:ascii="Times New Roman" w:hAnsi="Times New Roman" w:cs="Times New Roman"/>
        </w:rPr>
        <w:t xml:space="preserve"> threshold is reached</w:t>
      </w:r>
      <w:r w:rsidR="00A55B47" w:rsidRPr="00682664">
        <w:rPr>
          <w:rFonts w:ascii="Times New Roman" w:hAnsi="Times New Roman" w:cs="Times New Roman"/>
        </w:rPr>
        <w:t>. As the glacial period reached its peak, this threshold can be reached at an increased rate</w:t>
      </w:r>
      <w:r w:rsidR="0057129A" w:rsidRPr="00682664">
        <w:rPr>
          <w:rFonts w:ascii="Times New Roman" w:hAnsi="Times New Roman" w:cs="Times New Roman"/>
        </w:rPr>
        <w:t xml:space="preserve"> (Bond and </w:t>
      </w:r>
      <w:proofErr w:type="spellStart"/>
      <w:r w:rsidR="0057129A" w:rsidRPr="00682664">
        <w:rPr>
          <w:rFonts w:ascii="Times New Roman" w:hAnsi="Times New Roman" w:cs="Times New Roman"/>
        </w:rPr>
        <w:t>Lotti</w:t>
      </w:r>
      <w:proofErr w:type="spellEnd"/>
      <w:r w:rsidR="0057129A" w:rsidRPr="00682664">
        <w:rPr>
          <w:rFonts w:ascii="Times New Roman" w:hAnsi="Times New Roman" w:cs="Times New Roman"/>
        </w:rPr>
        <w:t>, 1995).</w:t>
      </w:r>
      <w:r w:rsidR="00F65DF6" w:rsidRPr="00682664">
        <w:rPr>
          <w:rFonts w:ascii="Times New Roman" w:hAnsi="Times New Roman" w:cs="Times New Roman"/>
        </w:rPr>
        <w:t xml:space="preserve"> This combination of decreasing influence from external forcings such as precession and an increasing internal system based on ice sheet and ocean temperature interactions would probably have led to why the periods undergone such a substantial s</w:t>
      </w:r>
      <w:r w:rsidR="005955DD" w:rsidRPr="00682664">
        <w:rPr>
          <w:rFonts w:ascii="Times New Roman" w:hAnsi="Times New Roman" w:cs="Times New Roman"/>
        </w:rPr>
        <w:t xml:space="preserve">hift going from MIS-5 to MIS-4. The interaction between precession and the millennial scale variation remain unconstrained. </w:t>
      </w:r>
      <w:proofErr w:type="spellStart"/>
      <w:r w:rsidR="005955DD" w:rsidRPr="00682664">
        <w:rPr>
          <w:rFonts w:ascii="Times New Roman" w:hAnsi="Times New Roman" w:cs="Times New Roman"/>
        </w:rPr>
        <w:t>Sidall</w:t>
      </w:r>
      <w:proofErr w:type="spellEnd"/>
      <w:r w:rsidR="005955DD" w:rsidRPr="00682664">
        <w:rPr>
          <w:rFonts w:ascii="Times New Roman" w:hAnsi="Times New Roman" w:cs="Times New Roman"/>
        </w:rPr>
        <w:t xml:space="preserve"> </w:t>
      </w:r>
      <w:r w:rsidR="005955DD" w:rsidRPr="00682664">
        <w:rPr>
          <w:rFonts w:ascii="Times New Roman" w:hAnsi="Times New Roman" w:cs="Times New Roman"/>
          <w:i/>
        </w:rPr>
        <w:t xml:space="preserve">et al. </w:t>
      </w:r>
      <w:r w:rsidR="005955DD" w:rsidRPr="00682664">
        <w:rPr>
          <w:rFonts w:ascii="Times New Roman" w:hAnsi="Times New Roman" w:cs="Times New Roman"/>
        </w:rPr>
        <w:t>(2010) argued that millennial scale variability was constrained to two distinct periods within the glacial cycle</w:t>
      </w:r>
      <w:r w:rsidR="006A61A7" w:rsidRPr="00682664">
        <w:rPr>
          <w:rFonts w:ascii="Times New Roman" w:hAnsi="Times New Roman" w:cs="Times New Roman"/>
        </w:rPr>
        <w:t>, during an i</w:t>
      </w:r>
      <w:r w:rsidR="007F1EA5">
        <w:rPr>
          <w:rFonts w:ascii="Times New Roman" w:hAnsi="Times New Roman" w:cs="Times New Roman"/>
        </w:rPr>
        <w:t>ntermediate state of 40 – 80m</w:t>
      </w:r>
      <w:r w:rsidR="006A61A7" w:rsidRPr="00682664">
        <w:rPr>
          <w:rFonts w:ascii="Times New Roman" w:hAnsi="Times New Roman" w:cs="Times New Roman"/>
        </w:rPr>
        <w:t xml:space="preserve"> sea level reduction and glacial terminations. Furthermore, it has been stated that this millennial scale variation bundles together in groups lasting ~21 ky, which coincides with the period of precession. </w:t>
      </w:r>
      <w:r w:rsidR="005955DD" w:rsidRPr="00682664">
        <w:rPr>
          <w:rFonts w:ascii="Times New Roman" w:hAnsi="Times New Roman" w:cs="Times New Roman"/>
        </w:rPr>
        <w:t xml:space="preserve"> </w:t>
      </w:r>
      <w:r w:rsidR="007F1EA5">
        <w:rPr>
          <w:rFonts w:ascii="Times New Roman" w:hAnsi="Times New Roman" w:cs="Times New Roman"/>
        </w:rPr>
        <w:t>Precession appears to be in-</w:t>
      </w:r>
      <w:r w:rsidR="006A61A7" w:rsidRPr="00682664">
        <w:rPr>
          <w:rFonts w:ascii="Times New Roman" w:hAnsi="Times New Roman" w:cs="Times New Roman"/>
        </w:rPr>
        <w:t>phase during these phases of intermediate ice growth</w:t>
      </w:r>
      <w:r w:rsidR="00D16879" w:rsidRPr="00682664">
        <w:rPr>
          <w:rFonts w:ascii="Times New Roman" w:hAnsi="Times New Roman" w:cs="Times New Roman"/>
        </w:rPr>
        <w:t>, and progressively get out of phase during a deglaciation until it reaches anti-ph</w:t>
      </w:r>
      <w:r w:rsidR="007F1EA5">
        <w:rPr>
          <w:rFonts w:ascii="Times New Roman" w:hAnsi="Times New Roman" w:cs="Times New Roman"/>
        </w:rPr>
        <w:t>ase in times where ice volume is</w:t>
      </w:r>
      <w:r w:rsidR="00D16879" w:rsidRPr="00682664">
        <w:rPr>
          <w:rFonts w:ascii="Times New Roman" w:hAnsi="Times New Roman" w:cs="Times New Roman"/>
        </w:rPr>
        <w:t xml:space="preserve"> at</w:t>
      </w:r>
      <w:r w:rsidR="007F1EA5">
        <w:rPr>
          <w:rFonts w:ascii="Times New Roman" w:hAnsi="Times New Roman" w:cs="Times New Roman"/>
        </w:rPr>
        <w:t xml:space="preserve"> a minimum. After which it</w:t>
      </w:r>
      <w:r w:rsidR="00D16879" w:rsidRPr="00682664">
        <w:rPr>
          <w:rFonts w:ascii="Times New Roman" w:hAnsi="Times New Roman" w:cs="Times New Roman"/>
        </w:rPr>
        <w:t xml:space="preserve"> transition</w:t>
      </w:r>
      <w:r w:rsidR="007F1EA5">
        <w:rPr>
          <w:rFonts w:ascii="Times New Roman" w:hAnsi="Times New Roman" w:cs="Times New Roman"/>
        </w:rPr>
        <w:t>s</w:t>
      </w:r>
      <w:r w:rsidR="00D16879" w:rsidRPr="00682664">
        <w:rPr>
          <w:rFonts w:ascii="Times New Roman" w:hAnsi="Times New Roman" w:cs="Times New Roman"/>
        </w:rPr>
        <w:t xml:space="preserve"> to</w:t>
      </w:r>
      <w:r w:rsidR="007F1EA5">
        <w:rPr>
          <w:rFonts w:ascii="Times New Roman" w:hAnsi="Times New Roman" w:cs="Times New Roman"/>
        </w:rPr>
        <w:t xml:space="preserve"> be in-</w:t>
      </w:r>
      <w:r w:rsidR="00D16879" w:rsidRPr="00682664">
        <w:rPr>
          <w:rFonts w:ascii="Times New Roman" w:hAnsi="Times New Roman" w:cs="Times New Roman"/>
        </w:rPr>
        <w:t>phase again a</w:t>
      </w:r>
      <w:r w:rsidR="007F1EA5">
        <w:rPr>
          <w:rFonts w:ascii="Times New Roman" w:hAnsi="Times New Roman" w:cs="Times New Roman"/>
        </w:rPr>
        <w:t>s the ice volume increases</w:t>
      </w:r>
      <w:r w:rsidR="00D16879" w:rsidRPr="00682664">
        <w:rPr>
          <w:rFonts w:ascii="Times New Roman" w:hAnsi="Times New Roman" w:cs="Times New Roman"/>
        </w:rPr>
        <w:t xml:space="preserve">. </w:t>
      </w:r>
      <w:r w:rsidR="006A61A7" w:rsidRPr="00682664">
        <w:rPr>
          <w:rFonts w:ascii="Times New Roman" w:hAnsi="Times New Roman" w:cs="Times New Roman"/>
        </w:rPr>
        <w:t>During the</w:t>
      </w:r>
      <w:r w:rsidR="007F1EA5">
        <w:rPr>
          <w:rFonts w:ascii="Times New Roman" w:hAnsi="Times New Roman" w:cs="Times New Roman"/>
        </w:rPr>
        <w:t xml:space="preserve"> transition phases, </w:t>
      </w:r>
      <w:r w:rsidR="007F1EA5" w:rsidRPr="00682664">
        <w:rPr>
          <w:rFonts w:ascii="Times New Roman" w:hAnsi="Times New Roman" w:cs="Times New Roman"/>
        </w:rPr>
        <w:t>the precession is leading the millennial scale signal</w:t>
      </w:r>
      <w:r w:rsidR="006A61A7" w:rsidRPr="00682664">
        <w:rPr>
          <w:rFonts w:ascii="Times New Roman" w:hAnsi="Times New Roman" w:cs="Times New Roman"/>
        </w:rPr>
        <w:t xml:space="preserve">. </w:t>
      </w:r>
      <w:r w:rsidR="00532282" w:rsidRPr="00682664">
        <w:rPr>
          <w:rFonts w:ascii="Times New Roman" w:hAnsi="Times New Roman" w:cs="Times New Roman"/>
        </w:rPr>
        <w:t xml:space="preserve">When the ice sheets grow large enough (over 80 meters of sea level drop), these bundles of millennial scale variability seem to be nullified. The presence of </w:t>
      </w:r>
      <w:r w:rsidR="007F1EA5">
        <w:rPr>
          <w:rFonts w:ascii="Times New Roman" w:hAnsi="Times New Roman" w:cs="Times New Roman"/>
        </w:rPr>
        <w:t xml:space="preserve">sufficiently </w:t>
      </w:r>
      <w:r w:rsidR="00532282" w:rsidRPr="00682664">
        <w:rPr>
          <w:rFonts w:ascii="Times New Roman" w:hAnsi="Times New Roman" w:cs="Times New Roman"/>
        </w:rPr>
        <w:t>large ice sheet</w:t>
      </w:r>
      <w:r w:rsidR="007F1EA5">
        <w:rPr>
          <w:rFonts w:ascii="Times New Roman" w:hAnsi="Times New Roman" w:cs="Times New Roman"/>
        </w:rPr>
        <w:t>s</w:t>
      </w:r>
      <w:r w:rsidR="00532282" w:rsidRPr="00682664">
        <w:rPr>
          <w:rFonts w:ascii="Times New Roman" w:hAnsi="Times New Roman" w:cs="Times New Roman"/>
        </w:rPr>
        <w:t xml:space="preserve"> might act </w:t>
      </w:r>
      <w:r w:rsidR="007F1EA5">
        <w:rPr>
          <w:rFonts w:ascii="Times New Roman" w:hAnsi="Times New Roman" w:cs="Times New Roman"/>
        </w:rPr>
        <w:t xml:space="preserve">as a </w:t>
      </w:r>
      <w:r w:rsidR="00532282" w:rsidRPr="00682664">
        <w:rPr>
          <w:rFonts w:ascii="Times New Roman" w:hAnsi="Times New Roman" w:cs="Times New Roman"/>
        </w:rPr>
        <w:t>stabilizing factor to create a relatively stable climate. To</w:t>
      </w:r>
      <w:r w:rsidR="007F1EA5">
        <w:rPr>
          <w:rFonts w:ascii="Times New Roman" w:hAnsi="Times New Roman" w:cs="Times New Roman"/>
        </w:rPr>
        <w:t>o</w:t>
      </w:r>
      <w:r w:rsidR="00532282" w:rsidRPr="00682664">
        <w:rPr>
          <w:rFonts w:ascii="Times New Roman" w:hAnsi="Times New Roman" w:cs="Times New Roman"/>
        </w:rPr>
        <w:t xml:space="preserve"> little ice also seems to be unfav</w:t>
      </w:r>
      <w:r w:rsidR="006674BB" w:rsidRPr="00682664">
        <w:rPr>
          <w:rFonts w:ascii="Times New Roman" w:hAnsi="Times New Roman" w:cs="Times New Roman"/>
        </w:rPr>
        <w:t xml:space="preserve">ourable for these events, </w:t>
      </w:r>
      <w:proofErr w:type="spellStart"/>
      <w:r w:rsidR="006674BB" w:rsidRPr="00682664">
        <w:rPr>
          <w:rFonts w:ascii="Times New Roman" w:hAnsi="Times New Roman" w:cs="Times New Roman"/>
        </w:rPr>
        <w:t>Sidall</w:t>
      </w:r>
      <w:proofErr w:type="spellEnd"/>
      <w:r w:rsidR="00532282" w:rsidRPr="00682664">
        <w:rPr>
          <w:rFonts w:ascii="Times New Roman" w:hAnsi="Times New Roman" w:cs="Times New Roman"/>
        </w:rPr>
        <w:t xml:space="preserve"> </w:t>
      </w:r>
      <w:r w:rsidR="00532282" w:rsidRPr="00682664">
        <w:rPr>
          <w:rFonts w:ascii="Times New Roman" w:hAnsi="Times New Roman" w:cs="Times New Roman"/>
          <w:i/>
        </w:rPr>
        <w:t xml:space="preserve">et al. </w:t>
      </w:r>
      <w:r w:rsidR="00532282" w:rsidRPr="00682664">
        <w:rPr>
          <w:rFonts w:ascii="Times New Roman" w:hAnsi="Times New Roman" w:cs="Times New Roman"/>
        </w:rPr>
        <w:t>(2010) argued this in a reverse fashion. The lack of these short scale cycles might be essential in the early formation of ice sheets as these cycles might prohibit the progressive formation of ice sheets due to rapid alternation between cold and warmer phases</w:t>
      </w:r>
      <w:r w:rsidR="007F1EA5">
        <w:rPr>
          <w:rFonts w:ascii="Times New Roman" w:hAnsi="Times New Roman" w:cs="Times New Roman"/>
        </w:rPr>
        <w:t>, which</w:t>
      </w:r>
      <w:r w:rsidR="00532282" w:rsidRPr="00682664">
        <w:rPr>
          <w:rFonts w:ascii="Times New Roman" w:hAnsi="Times New Roman" w:cs="Times New Roman"/>
        </w:rPr>
        <w:t xml:space="preserve"> might not </w:t>
      </w:r>
      <w:r w:rsidR="007F1EA5">
        <w:rPr>
          <w:rFonts w:ascii="Times New Roman" w:hAnsi="Times New Roman" w:cs="Times New Roman"/>
        </w:rPr>
        <w:t>give</w:t>
      </w:r>
      <w:r w:rsidR="00532282" w:rsidRPr="00682664">
        <w:rPr>
          <w:rFonts w:ascii="Times New Roman" w:hAnsi="Times New Roman" w:cs="Times New Roman"/>
        </w:rPr>
        <w:t xml:space="preserve"> the ice</w:t>
      </w:r>
      <w:r w:rsidR="006674BB" w:rsidRPr="00682664">
        <w:rPr>
          <w:rFonts w:ascii="Times New Roman" w:hAnsi="Times New Roman" w:cs="Times New Roman"/>
        </w:rPr>
        <w:t xml:space="preserve"> </w:t>
      </w:r>
      <w:r w:rsidR="00532282" w:rsidRPr="00682664">
        <w:rPr>
          <w:rFonts w:ascii="Times New Roman" w:hAnsi="Times New Roman" w:cs="Times New Roman"/>
        </w:rPr>
        <w:t xml:space="preserve">sheet </w:t>
      </w:r>
      <w:r w:rsidR="007F1EA5">
        <w:rPr>
          <w:rFonts w:ascii="Times New Roman" w:hAnsi="Times New Roman" w:cs="Times New Roman"/>
        </w:rPr>
        <w:t>enough time to sufficiently increase in size</w:t>
      </w:r>
      <w:r w:rsidR="000C1A61">
        <w:rPr>
          <w:rFonts w:ascii="Times New Roman" w:hAnsi="Times New Roman" w:cs="Times New Roman"/>
        </w:rPr>
        <w:t xml:space="preserve"> before the warmer phase starts</w:t>
      </w:r>
      <w:r w:rsidR="00532282" w:rsidRPr="00682664">
        <w:rPr>
          <w:rFonts w:ascii="Times New Roman" w:hAnsi="Times New Roman" w:cs="Times New Roman"/>
        </w:rPr>
        <w:t>. Thi</w:t>
      </w:r>
      <w:r w:rsidR="00D16879" w:rsidRPr="00682664">
        <w:rPr>
          <w:rFonts w:ascii="Times New Roman" w:hAnsi="Times New Roman" w:cs="Times New Roman"/>
        </w:rPr>
        <w:t>s seems evident in our own data where these short scale oscillations seem to be completely absent during MIS-5 but start occurring, at least in the Si/Sr ice rafting record, from MIS-4 onward. As precession is the driver in insolation changes on each hemisphere, its role in influencing the 1-2 ky cycles is without question. The changing phase relationship however is most probably due to the influence that the topography and albedo of ice sheets have on this changing insolation (</w:t>
      </w:r>
      <w:proofErr w:type="spellStart"/>
      <w:r w:rsidR="006674BB" w:rsidRPr="00682664">
        <w:rPr>
          <w:rFonts w:ascii="Times New Roman" w:hAnsi="Times New Roman" w:cs="Times New Roman"/>
          <w:i/>
        </w:rPr>
        <w:t>Sidall</w:t>
      </w:r>
      <w:proofErr w:type="spellEnd"/>
      <w:r w:rsidR="00D16879" w:rsidRPr="00682664">
        <w:rPr>
          <w:rFonts w:ascii="Times New Roman" w:hAnsi="Times New Roman" w:cs="Times New Roman"/>
          <w:i/>
        </w:rPr>
        <w:t xml:space="preserve"> et al., </w:t>
      </w:r>
      <w:r w:rsidR="00D16879" w:rsidRPr="00682664">
        <w:rPr>
          <w:rFonts w:ascii="Times New Roman" w:hAnsi="Times New Roman" w:cs="Times New Roman"/>
        </w:rPr>
        <w:t xml:space="preserve">2010), which is supported by speleothem records found in China by Wang </w:t>
      </w:r>
      <w:r w:rsidR="00D16879" w:rsidRPr="00682664">
        <w:rPr>
          <w:rFonts w:ascii="Times New Roman" w:hAnsi="Times New Roman" w:cs="Times New Roman"/>
          <w:i/>
        </w:rPr>
        <w:t xml:space="preserve">et al. </w:t>
      </w:r>
      <w:r w:rsidR="00D16879" w:rsidRPr="00682664">
        <w:rPr>
          <w:rFonts w:ascii="Times New Roman" w:hAnsi="Times New Roman" w:cs="Times New Roman"/>
        </w:rPr>
        <w:t>(2008).</w:t>
      </w:r>
    </w:p>
    <w:p w14:paraId="35E43D28" w14:textId="77777777" w:rsidR="00FD3844" w:rsidRDefault="00FD3844">
      <w:pPr>
        <w:rPr>
          <w:rFonts w:ascii="Times New Roman" w:hAnsi="Times New Roman" w:cs="Times New Roman"/>
        </w:rPr>
      </w:pPr>
      <w:r>
        <w:rPr>
          <w:rFonts w:ascii="Times New Roman" w:hAnsi="Times New Roman" w:cs="Times New Roman"/>
        </w:rPr>
        <w:tab/>
      </w:r>
    </w:p>
    <w:p w14:paraId="1DBCB8DB" w14:textId="11AFB998" w:rsidR="00C90334" w:rsidRPr="00C90334" w:rsidRDefault="00C90334" w:rsidP="00C90334">
      <w:pPr>
        <w:jc w:val="center"/>
        <w:rPr>
          <w:rFonts w:ascii="Times New Roman" w:hAnsi="Times New Roman" w:cs="Times New Roman"/>
          <w:b/>
          <w:i/>
        </w:rPr>
      </w:pPr>
      <w:r>
        <w:rPr>
          <w:rFonts w:ascii="Times New Roman" w:hAnsi="Times New Roman" w:cs="Times New Roman"/>
          <w:b/>
          <w:i/>
        </w:rPr>
        <w:t>Problems with the definition of “Heinrich Event”</w:t>
      </w:r>
      <w:r w:rsidR="008D7A46">
        <w:rPr>
          <w:rFonts w:ascii="Times New Roman" w:hAnsi="Times New Roman" w:cs="Times New Roman"/>
          <w:b/>
          <w:i/>
        </w:rPr>
        <w:fldChar w:fldCharType="begin"/>
      </w:r>
      <w:r w:rsidR="008D7A46">
        <w:instrText xml:space="preserve"> XE "</w:instrText>
      </w:r>
      <w:r w:rsidR="008D7A46" w:rsidRPr="00935264">
        <w:rPr>
          <w:rFonts w:ascii="Times New Roman" w:hAnsi="Times New Roman" w:cs="Times New Roman"/>
          <w:b/>
          <w:i/>
        </w:rPr>
        <w:instrText xml:space="preserve">Problems with the definition of </w:instrText>
      </w:r>
      <w:r w:rsidR="008D7A46">
        <w:rPr>
          <w:sz w:val="20"/>
          <w:szCs w:val="20"/>
        </w:rPr>
        <w:instrText>\</w:instrText>
      </w:r>
      <w:r w:rsidR="008D7A46" w:rsidRPr="00935264">
        <w:rPr>
          <w:rFonts w:ascii="Times New Roman" w:hAnsi="Times New Roman" w:cs="Times New Roman"/>
          <w:b/>
          <w:i/>
        </w:rPr>
        <w:instrText>“Heinrich Event</w:instrText>
      </w:r>
      <w:r w:rsidR="008D7A46">
        <w:rPr>
          <w:sz w:val="20"/>
          <w:szCs w:val="20"/>
        </w:rPr>
        <w:instrText>\</w:instrText>
      </w:r>
      <w:r w:rsidR="008D7A46" w:rsidRPr="00935264">
        <w:rPr>
          <w:rFonts w:ascii="Times New Roman" w:hAnsi="Times New Roman" w:cs="Times New Roman"/>
          <w:b/>
          <w:i/>
        </w:rPr>
        <w:instrText>”</w:instrText>
      </w:r>
      <w:r w:rsidR="008D7A46">
        <w:instrText xml:space="preserve">" </w:instrText>
      </w:r>
      <w:r w:rsidR="008D7A46">
        <w:rPr>
          <w:rFonts w:ascii="Times New Roman" w:hAnsi="Times New Roman" w:cs="Times New Roman"/>
          <w:b/>
          <w:i/>
        </w:rPr>
        <w:fldChar w:fldCharType="end"/>
      </w:r>
    </w:p>
    <w:p w14:paraId="1631A284" w14:textId="6D6C80BE" w:rsidR="00A35910" w:rsidRPr="00682664" w:rsidRDefault="00FD3844" w:rsidP="00C90334">
      <w:pPr>
        <w:ind w:firstLine="720"/>
        <w:jc w:val="both"/>
        <w:rPr>
          <w:rFonts w:ascii="Times New Roman" w:hAnsi="Times New Roman" w:cs="Times New Roman"/>
        </w:rPr>
      </w:pPr>
      <w:r>
        <w:rPr>
          <w:rFonts w:ascii="Times New Roman" w:hAnsi="Times New Roman" w:cs="Times New Roman"/>
        </w:rPr>
        <w:t xml:space="preserve">An issue that needs resolving in the future is that the term “Heinrich Event” does not yet have a clear definition. Heinrich first described them in a </w:t>
      </w:r>
      <w:proofErr w:type="spellStart"/>
      <w:r>
        <w:rPr>
          <w:rFonts w:ascii="Times New Roman" w:hAnsi="Times New Roman" w:cs="Times New Roman"/>
        </w:rPr>
        <w:t>sedimentological</w:t>
      </w:r>
      <w:proofErr w:type="spellEnd"/>
      <w:r>
        <w:rPr>
          <w:rFonts w:ascii="Times New Roman" w:hAnsi="Times New Roman" w:cs="Times New Roman"/>
        </w:rPr>
        <w:t xml:space="preserve"> manner as layers with an increased amount of detrital carbonate and a reduction in foraminiferal count. Others, such as Bond and McManus considered it more in a climatological manner as culmination events of the most intense D-O period within the Bond cycle. The problem that this creates is that multiple ice rafting events occurred in the last 200 ky, visible in the Si/Sr dataset, which do not comply with one or even both of these criteria. Heinrich events 3 and 6, even though officially dubbed “Heinrich Event” did not lead an increased levels of detrital carbonate, at least not in the eastern North Atlantic. Meanwhile, ice rafting events that occur in </w:t>
      </w:r>
      <w:proofErr w:type="spellStart"/>
      <w:r>
        <w:rPr>
          <w:rFonts w:ascii="Times New Roman" w:hAnsi="Times New Roman" w:cs="Times New Roman"/>
        </w:rPr>
        <w:t>interglacials</w:t>
      </w:r>
      <w:proofErr w:type="spellEnd"/>
      <w:r w:rsidR="00C90334">
        <w:rPr>
          <w:rFonts w:ascii="Times New Roman" w:hAnsi="Times New Roman" w:cs="Times New Roman"/>
        </w:rPr>
        <w:t xml:space="preserve"> or the very start of glacial periods, such as MIS-5B and MIS-5D, are not caused by intensifying D-O cycles as these are bound to glacial conditions. Heinrich event 11 (</w:t>
      </w:r>
      <w:r w:rsidR="00E50FA3">
        <w:rPr>
          <w:rFonts w:ascii="Times New Roman" w:hAnsi="Times New Roman" w:cs="Times New Roman"/>
          <w:b/>
        </w:rPr>
        <w:t>Fig. 8,9 and 16</w:t>
      </w:r>
      <w:r w:rsidR="00C90334">
        <w:rPr>
          <w:rFonts w:ascii="Times New Roman" w:hAnsi="Times New Roman" w:cs="Times New Roman"/>
          <w:b/>
        </w:rPr>
        <w:t>)</w:t>
      </w:r>
      <w:r w:rsidR="00C90334">
        <w:rPr>
          <w:rFonts w:ascii="Times New Roman" w:hAnsi="Times New Roman" w:cs="Times New Roman"/>
        </w:rPr>
        <w:t xml:space="preserve"> is also considered a Heinrich event, however, no Ca/Sr increase accompanied this event and its occurrence was most probably due to external forcing by precession as nearly every ice rafting event leading up to MIS-4. </w:t>
      </w:r>
      <w:r w:rsidR="00987396">
        <w:rPr>
          <w:rFonts w:ascii="Times New Roman" w:hAnsi="Times New Roman" w:cs="Times New Roman"/>
        </w:rPr>
        <w:t>A clear definition not only helps defining these events in the North Atlantic, but could be used anywhere on the globe should similar ice rafting events have occurred outside of the North Atlantic.</w:t>
      </w:r>
      <w:r w:rsidR="00C90334">
        <w:rPr>
          <w:rFonts w:ascii="Times New Roman" w:hAnsi="Times New Roman" w:cs="Times New Roman"/>
        </w:rPr>
        <w:t xml:space="preserve"> </w:t>
      </w:r>
      <w:r w:rsidR="00A35910" w:rsidRPr="00682664">
        <w:rPr>
          <w:rFonts w:ascii="Times New Roman" w:hAnsi="Times New Roman" w:cs="Times New Roman"/>
        </w:rPr>
        <w:br w:type="page"/>
      </w:r>
    </w:p>
    <w:p w14:paraId="36D46F02" w14:textId="45BB0A79" w:rsidR="005306CC" w:rsidRPr="00DB2E9B" w:rsidRDefault="00DB2E9B" w:rsidP="00DB2E9B">
      <w:pPr>
        <w:jc w:val="center"/>
        <w:rPr>
          <w:rFonts w:ascii="Times New Roman" w:hAnsi="Times New Roman" w:cs="Times New Roman"/>
          <w:b/>
          <w:i/>
        </w:rPr>
      </w:pPr>
      <w:r>
        <w:rPr>
          <w:rFonts w:ascii="Times New Roman" w:hAnsi="Times New Roman" w:cs="Times New Roman"/>
          <w:b/>
          <w:i/>
        </w:rPr>
        <w:lastRenderedPageBreak/>
        <w:t>Bromine and organic carbon</w:t>
      </w:r>
      <w:r w:rsidR="008D7A46">
        <w:rPr>
          <w:rFonts w:ascii="Times New Roman" w:hAnsi="Times New Roman" w:cs="Times New Roman"/>
          <w:b/>
          <w:i/>
        </w:rPr>
        <w:fldChar w:fldCharType="begin"/>
      </w:r>
      <w:r w:rsidR="008D7A46">
        <w:instrText xml:space="preserve"> XE "</w:instrText>
      </w:r>
      <w:r w:rsidR="008D7A46" w:rsidRPr="009C0D35">
        <w:rPr>
          <w:rFonts w:ascii="Times New Roman" w:hAnsi="Times New Roman" w:cs="Times New Roman"/>
          <w:b/>
          <w:i/>
        </w:rPr>
        <w:instrText>Bromine and organic carbon</w:instrText>
      </w:r>
      <w:r w:rsidR="008D7A46">
        <w:instrText xml:space="preserve">" </w:instrText>
      </w:r>
      <w:r w:rsidR="008D7A46">
        <w:rPr>
          <w:rFonts w:ascii="Times New Roman" w:hAnsi="Times New Roman" w:cs="Times New Roman"/>
          <w:b/>
          <w:i/>
        </w:rPr>
        <w:fldChar w:fldCharType="end"/>
      </w:r>
    </w:p>
    <w:p w14:paraId="3629CE95" w14:textId="2F4E0EDA" w:rsidR="00FD3844" w:rsidRDefault="00042C5F" w:rsidP="0053415F">
      <w:pPr>
        <w:keepNext/>
        <w:jc w:val="both"/>
        <w:rPr>
          <w:rFonts w:ascii="Times New Roman" w:hAnsi="Times New Roman" w:cs="Times New Roman"/>
          <w:noProof/>
        </w:rPr>
      </w:pPr>
      <w:r w:rsidRPr="00682664">
        <w:rPr>
          <w:rFonts w:ascii="Times New Roman" w:hAnsi="Times New Roman" w:cs="Times New Roman"/>
        </w:rPr>
        <w:t xml:space="preserve"> </w:t>
      </w:r>
      <w:r w:rsidR="00A45F6C" w:rsidRPr="00682664">
        <w:rPr>
          <w:rFonts w:ascii="Times New Roman" w:hAnsi="Times New Roman" w:cs="Times New Roman"/>
        </w:rPr>
        <w:tab/>
        <w:t>Utilizing the raw bromine counts, the organic matter within the sediments can be estimated (</w:t>
      </w:r>
      <w:r w:rsidR="00A45F6C" w:rsidRPr="00682664">
        <w:rPr>
          <w:rFonts w:ascii="Times New Roman" w:hAnsi="Times New Roman" w:cs="Times New Roman"/>
          <w:i/>
        </w:rPr>
        <w:t xml:space="preserve">Ziegler et al. </w:t>
      </w:r>
      <w:r w:rsidR="00A45F6C" w:rsidRPr="00682664">
        <w:rPr>
          <w:rFonts w:ascii="Times New Roman" w:hAnsi="Times New Roman" w:cs="Times New Roman"/>
        </w:rPr>
        <w:t>2008). When plotted against Si/Sr,</w:t>
      </w:r>
      <w:r w:rsidR="0053415F">
        <w:rPr>
          <w:rFonts w:ascii="Times New Roman" w:hAnsi="Times New Roman" w:cs="Times New Roman"/>
        </w:rPr>
        <w:t xml:space="preserve"> it is apparent that whenever an ice rafting event </w:t>
      </w:r>
      <w:r w:rsidR="00A45F6C" w:rsidRPr="00682664">
        <w:rPr>
          <w:rFonts w:ascii="Times New Roman" w:hAnsi="Times New Roman" w:cs="Times New Roman"/>
        </w:rPr>
        <w:t>occurs, the bromine content, and therefore organic m</w:t>
      </w:r>
      <w:r w:rsidR="0053415F">
        <w:rPr>
          <w:rFonts w:ascii="Times New Roman" w:hAnsi="Times New Roman" w:cs="Times New Roman"/>
        </w:rPr>
        <w:t>atter content, reduces (</w:t>
      </w:r>
      <w:r w:rsidR="00E50FA3">
        <w:rPr>
          <w:rFonts w:ascii="Times New Roman" w:hAnsi="Times New Roman" w:cs="Times New Roman"/>
          <w:b/>
        </w:rPr>
        <w:t>Fig. 16</w:t>
      </w:r>
      <w:r w:rsidR="00A45F6C" w:rsidRPr="00682664">
        <w:rPr>
          <w:rFonts w:ascii="Times New Roman" w:hAnsi="Times New Roman" w:cs="Times New Roman"/>
        </w:rPr>
        <w:t xml:space="preserve">). Especially Heinrich events 1,2,4 and 5 saw a substantial reduction in bromine. </w:t>
      </w:r>
      <w:r w:rsidR="0037752C" w:rsidRPr="00682664">
        <w:rPr>
          <w:rFonts w:ascii="Times New Roman" w:hAnsi="Times New Roman" w:cs="Times New Roman"/>
        </w:rPr>
        <w:t>Generally, massive iceberg discharges,</w:t>
      </w:r>
      <w:r w:rsidR="002D6A3F">
        <w:rPr>
          <w:rFonts w:ascii="Times New Roman" w:hAnsi="Times New Roman" w:cs="Times New Roman"/>
        </w:rPr>
        <w:t xml:space="preserve"> regardless of their source, le</w:t>
      </w:r>
      <w:r w:rsidR="0037752C" w:rsidRPr="00682664">
        <w:rPr>
          <w:rFonts w:ascii="Times New Roman" w:hAnsi="Times New Roman" w:cs="Times New Roman"/>
        </w:rPr>
        <w:t>d to a sea surface temperature (SST) and salinity reduction (</w:t>
      </w:r>
      <w:r w:rsidR="0037752C" w:rsidRPr="00682664">
        <w:rPr>
          <w:rFonts w:ascii="Times New Roman" w:hAnsi="Times New Roman" w:cs="Times New Roman"/>
          <w:i/>
        </w:rPr>
        <w:t>Bond et al.</w:t>
      </w:r>
      <w:r w:rsidR="002D6A3F">
        <w:rPr>
          <w:rFonts w:ascii="Times New Roman" w:hAnsi="Times New Roman" w:cs="Times New Roman"/>
        </w:rPr>
        <w:t>1992), as well as a drastic decrease</w:t>
      </w:r>
      <w:r w:rsidR="0037752C" w:rsidRPr="00682664">
        <w:rPr>
          <w:rFonts w:ascii="Times New Roman" w:hAnsi="Times New Roman" w:cs="Times New Roman"/>
        </w:rPr>
        <w:t xml:space="preserve"> or even total shutdown of northern Atlantic </w:t>
      </w:r>
      <w:proofErr w:type="spellStart"/>
      <w:r w:rsidR="0037752C" w:rsidRPr="00682664">
        <w:rPr>
          <w:rFonts w:ascii="Times New Roman" w:hAnsi="Times New Roman" w:cs="Times New Roman"/>
        </w:rPr>
        <w:t>deepwater</w:t>
      </w:r>
      <w:proofErr w:type="spellEnd"/>
      <w:r w:rsidR="0037752C" w:rsidRPr="00682664">
        <w:rPr>
          <w:rFonts w:ascii="Times New Roman" w:hAnsi="Times New Roman" w:cs="Times New Roman"/>
        </w:rPr>
        <w:t xml:space="preserve"> convection (</w:t>
      </w:r>
      <w:r w:rsidR="0037752C" w:rsidRPr="00682664">
        <w:rPr>
          <w:rFonts w:ascii="Times New Roman" w:hAnsi="Times New Roman" w:cs="Times New Roman"/>
          <w:i/>
        </w:rPr>
        <w:t xml:space="preserve">Vidall et al. </w:t>
      </w:r>
      <w:r w:rsidR="0037752C" w:rsidRPr="00682664">
        <w:rPr>
          <w:rFonts w:ascii="Times New Roman" w:hAnsi="Times New Roman" w:cs="Times New Roman"/>
        </w:rPr>
        <w:t xml:space="preserve">1997). Generally, across the northern Atlantic, a reduction in both </w:t>
      </w:r>
      <w:proofErr w:type="spellStart"/>
      <w:r w:rsidR="0037752C" w:rsidRPr="00682664">
        <w:rPr>
          <w:rFonts w:ascii="Times New Roman" w:hAnsi="Times New Roman" w:cs="Times New Roman"/>
        </w:rPr>
        <w:t>C</w:t>
      </w:r>
      <w:r w:rsidR="0037752C" w:rsidRPr="00682664">
        <w:rPr>
          <w:rFonts w:ascii="Times New Roman" w:hAnsi="Times New Roman" w:cs="Times New Roman"/>
          <w:vertAlign w:val="subscript"/>
        </w:rPr>
        <w:t>org</w:t>
      </w:r>
      <w:proofErr w:type="spellEnd"/>
      <w:r w:rsidR="0037752C" w:rsidRPr="00682664">
        <w:rPr>
          <w:rFonts w:ascii="Times New Roman" w:hAnsi="Times New Roman" w:cs="Times New Roman"/>
        </w:rPr>
        <w:t xml:space="preserve"> and microfossils accompanies the Heinrich events (</w:t>
      </w:r>
      <w:r w:rsidR="0037752C" w:rsidRPr="00682664">
        <w:rPr>
          <w:rFonts w:ascii="Times New Roman" w:hAnsi="Times New Roman" w:cs="Times New Roman"/>
          <w:i/>
        </w:rPr>
        <w:t xml:space="preserve">Nave et al, </w:t>
      </w:r>
      <w:r w:rsidR="0037752C" w:rsidRPr="00682664">
        <w:rPr>
          <w:rFonts w:ascii="Times New Roman" w:hAnsi="Times New Roman" w:cs="Times New Roman"/>
        </w:rPr>
        <w:t>2007). As previously mentioned, an increase in terrigenous carbonate positively affect</w:t>
      </w:r>
      <w:r w:rsidR="002D6A3F">
        <w:rPr>
          <w:rFonts w:ascii="Times New Roman" w:hAnsi="Times New Roman" w:cs="Times New Roman"/>
        </w:rPr>
        <w:t>s</w:t>
      </w:r>
      <w:r w:rsidR="0037752C" w:rsidRPr="00682664">
        <w:rPr>
          <w:rFonts w:ascii="Times New Roman" w:hAnsi="Times New Roman" w:cs="Times New Roman"/>
        </w:rPr>
        <w:t xml:space="preserve"> the Ca/Sr ratio due to the Sr partition coefficient for biogenic carbonate being substantially higher than for inorganic carbonates. This would explain why H3 and H6 actually show as decrease in the Ca/Sr. The presumed lack of terrigenous </w:t>
      </w:r>
      <w:r w:rsidR="003C693E" w:rsidRPr="00682664">
        <w:rPr>
          <w:rFonts w:ascii="Times New Roman" w:hAnsi="Times New Roman" w:cs="Times New Roman"/>
        </w:rPr>
        <w:t xml:space="preserve">carbonate would not compensate for a reduction in export productivity in the photic zone. A decrease in organic matter in the sediment could have three main causes. 1) a decrease in primary export production, 2) increased fluxes of IRD would dilute, causing an apparent decrease even if production was unchanging, 3) increased dissolution at the seafloor. Nave </w:t>
      </w:r>
      <w:r w:rsidR="003C693E" w:rsidRPr="00682664">
        <w:rPr>
          <w:rFonts w:ascii="Times New Roman" w:hAnsi="Times New Roman" w:cs="Times New Roman"/>
          <w:i/>
        </w:rPr>
        <w:t xml:space="preserve">et al. </w:t>
      </w:r>
      <w:r w:rsidR="002D6A3F">
        <w:rPr>
          <w:rFonts w:ascii="Times New Roman" w:hAnsi="Times New Roman" w:cs="Times New Roman"/>
        </w:rPr>
        <w:t>(2007) conducted a study in which</w:t>
      </w:r>
      <w:r w:rsidR="003C693E" w:rsidRPr="00682664">
        <w:rPr>
          <w:rFonts w:ascii="Times New Roman" w:hAnsi="Times New Roman" w:cs="Times New Roman"/>
        </w:rPr>
        <w:t xml:space="preserve"> these mechanics were tested based on diatom contents in the northern Atlantic. Francois and Bacon (1994) had already proven using </w:t>
      </w:r>
      <w:r w:rsidR="003C693E" w:rsidRPr="00682664">
        <w:rPr>
          <w:rFonts w:ascii="Times New Roman" w:hAnsi="Times New Roman" w:cs="Times New Roman"/>
          <w:vertAlign w:val="superscript"/>
        </w:rPr>
        <w:t>230</w:t>
      </w:r>
      <w:r w:rsidR="003C693E" w:rsidRPr="00682664">
        <w:rPr>
          <w:rFonts w:ascii="Times New Roman" w:hAnsi="Times New Roman" w:cs="Times New Roman"/>
        </w:rPr>
        <w:t xml:space="preserve">Th that a massive increase in detrital flux accompanied the Heinrich events in the subpolar North Atlantic. Taking this in account, Nave </w:t>
      </w:r>
      <w:r w:rsidR="003C693E" w:rsidRPr="00682664">
        <w:rPr>
          <w:rFonts w:ascii="Times New Roman" w:hAnsi="Times New Roman" w:cs="Times New Roman"/>
          <w:i/>
        </w:rPr>
        <w:t xml:space="preserve">et al. </w:t>
      </w:r>
      <w:r w:rsidR="003C693E" w:rsidRPr="00682664">
        <w:rPr>
          <w:rFonts w:ascii="Times New Roman" w:hAnsi="Times New Roman" w:cs="Times New Roman"/>
        </w:rPr>
        <w:t xml:space="preserve">(2007) deduced that total sedimentary rates would have increase by up to a factor of 10 in the Western Atlantic (core MD95-2027). Normalizing this with the </w:t>
      </w:r>
      <w:r w:rsidR="003C693E" w:rsidRPr="00682664">
        <w:rPr>
          <w:rFonts w:ascii="Times New Roman" w:hAnsi="Times New Roman" w:cs="Times New Roman"/>
          <w:vertAlign w:val="superscript"/>
        </w:rPr>
        <w:t>230</w:t>
      </w:r>
      <w:r w:rsidR="003C693E" w:rsidRPr="00682664">
        <w:rPr>
          <w:rFonts w:ascii="Times New Roman" w:hAnsi="Times New Roman" w:cs="Times New Roman"/>
        </w:rPr>
        <w:t xml:space="preserve">Th method would still result in a reduced diatom flux up to a factor 100. Therefore, dilution seems to be inadequate for explaining the reduction in </w:t>
      </w:r>
      <w:proofErr w:type="spellStart"/>
      <w:r w:rsidR="003C693E" w:rsidRPr="00682664">
        <w:rPr>
          <w:rFonts w:ascii="Times New Roman" w:hAnsi="Times New Roman" w:cs="Times New Roman"/>
        </w:rPr>
        <w:t>C</w:t>
      </w:r>
      <w:r w:rsidR="003C693E" w:rsidRPr="00682664">
        <w:rPr>
          <w:rFonts w:ascii="Times New Roman" w:hAnsi="Times New Roman" w:cs="Times New Roman"/>
          <w:vertAlign w:val="subscript"/>
        </w:rPr>
        <w:t>org</w:t>
      </w:r>
      <w:proofErr w:type="spellEnd"/>
      <w:r w:rsidR="003C693E" w:rsidRPr="00682664">
        <w:rPr>
          <w:rFonts w:ascii="Times New Roman" w:hAnsi="Times New Roman" w:cs="Times New Roman"/>
        </w:rPr>
        <w:t xml:space="preserve"> and microfossils present. </w:t>
      </w:r>
      <w:r w:rsidR="00D902C8" w:rsidRPr="00682664">
        <w:rPr>
          <w:rFonts w:ascii="Times New Roman" w:hAnsi="Times New Roman" w:cs="Times New Roman"/>
        </w:rPr>
        <w:t xml:space="preserve">Dissolution has also been proposed to negatively affect the export production. Even though Nave </w:t>
      </w:r>
      <w:r w:rsidR="00D902C8" w:rsidRPr="00682664">
        <w:rPr>
          <w:rFonts w:ascii="Times New Roman" w:hAnsi="Times New Roman" w:cs="Times New Roman"/>
          <w:i/>
        </w:rPr>
        <w:t xml:space="preserve">et al. </w:t>
      </w:r>
      <w:r w:rsidR="00D902C8" w:rsidRPr="00682664">
        <w:rPr>
          <w:rFonts w:ascii="Times New Roman" w:hAnsi="Times New Roman" w:cs="Times New Roman"/>
        </w:rPr>
        <w:t xml:space="preserve">(2007) mainly consider diatoms, their thinking could be extrapolated for this study. The first caveat would already be that with an increased detrital flux, organic and carbonate tests would be buried at an accelerated rate, which would shelter them from </w:t>
      </w:r>
      <w:proofErr w:type="spellStart"/>
      <w:r w:rsidR="002D6A3F">
        <w:rPr>
          <w:rFonts w:ascii="Times New Roman" w:hAnsi="Times New Roman" w:cs="Times New Roman"/>
        </w:rPr>
        <w:t>oxic</w:t>
      </w:r>
      <w:proofErr w:type="spellEnd"/>
      <w:r w:rsidR="002D6A3F">
        <w:rPr>
          <w:rFonts w:ascii="Times New Roman" w:hAnsi="Times New Roman" w:cs="Times New Roman"/>
        </w:rPr>
        <w:t xml:space="preserve"> bottom waters faster</w:t>
      </w:r>
      <w:r w:rsidR="00D902C8" w:rsidRPr="00682664">
        <w:rPr>
          <w:rFonts w:ascii="Times New Roman" w:hAnsi="Times New Roman" w:cs="Times New Roman"/>
        </w:rPr>
        <w:t xml:space="preserve"> and therefor increase preservation rates. Furthermore, multiple studies proposed that during Heinrich events, the increased freshwater input in the northern Atlantic leads to a severe reduction of NADW formation, which would allow A</w:t>
      </w:r>
      <w:r w:rsidR="002D6A3F">
        <w:rPr>
          <w:rFonts w:ascii="Times New Roman" w:hAnsi="Times New Roman" w:cs="Times New Roman"/>
        </w:rPr>
        <w:t xml:space="preserve">ntarctic </w:t>
      </w:r>
      <w:r w:rsidR="00D902C8" w:rsidRPr="00682664">
        <w:rPr>
          <w:rFonts w:ascii="Times New Roman" w:hAnsi="Times New Roman" w:cs="Times New Roman"/>
        </w:rPr>
        <w:t>D</w:t>
      </w:r>
      <w:r w:rsidR="002D6A3F">
        <w:rPr>
          <w:rFonts w:ascii="Times New Roman" w:hAnsi="Times New Roman" w:cs="Times New Roman"/>
        </w:rPr>
        <w:t xml:space="preserve">eep </w:t>
      </w:r>
      <w:r w:rsidR="00D902C8" w:rsidRPr="00682664">
        <w:rPr>
          <w:rFonts w:ascii="Times New Roman" w:hAnsi="Times New Roman" w:cs="Times New Roman"/>
        </w:rPr>
        <w:t>W</w:t>
      </w:r>
      <w:r w:rsidR="002D6A3F">
        <w:rPr>
          <w:rFonts w:ascii="Times New Roman" w:hAnsi="Times New Roman" w:cs="Times New Roman"/>
        </w:rPr>
        <w:t>ater (AADW)</w:t>
      </w:r>
      <w:r w:rsidR="00D902C8" w:rsidRPr="00682664">
        <w:rPr>
          <w:rFonts w:ascii="Times New Roman" w:hAnsi="Times New Roman" w:cs="Times New Roman"/>
        </w:rPr>
        <w:t xml:space="preserve"> to penetrate further north and possibly cover the coring site. NADW and AADW are chemically distinctive from each other. Firstly, AADW is consid</w:t>
      </w:r>
      <w:r w:rsidR="002D6A3F">
        <w:rPr>
          <w:rFonts w:ascii="Times New Roman" w:hAnsi="Times New Roman" w:cs="Times New Roman"/>
        </w:rPr>
        <w:t>erably older and therefore has</w:t>
      </w:r>
      <w:r w:rsidR="00D902C8" w:rsidRPr="00682664">
        <w:rPr>
          <w:rFonts w:ascii="Times New Roman" w:hAnsi="Times New Roman" w:cs="Times New Roman"/>
        </w:rPr>
        <w:t xml:space="preserve"> </w:t>
      </w:r>
      <w:r w:rsidR="002D6A3F">
        <w:rPr>
          <w:rFonts w:ascii="Times New Roman" w:hAnsi="Times New Roman" w:cs="Times New Roman"/>
        </w:rPr>
        <w:t xml:space="preserve">a </w:t>
      </w:r>
      <w:r w:rsidR="00D902C8" w:rsidRPr="00682664">
        <w:rPr>
          <w:rFonts w:ascii="Times New Roman" w:hAnsi="Times New Roman" w:cs="Times New Roman"/>
        </w:rPr>
        <w:t xml:space="preserve">lower oxygen concentration due to the fact that the majority of the initially present oxygen has already been consumed for the reduction of </w:t>
      </w:r>
      <w:r w:rsidR="002D6A3F">
        <w:rPr>
          <w:rFonts w:ascii="Times New Roman" w:hAnsi="Times New Roman" w:cs="Times New Roman"/>
        </w:rPr>
        <w:t>organic matter during the transport northward</w:t>
      </w:r>
      <w:r w:rsidR="00D902C8" w:rsidRPr="00682664">
        <w:rPr>
          <w:rFonts w:ascii="Times New Roman" w:hAnsi="Times New Roman" w:cs="Times New Roman"/>
        </w:rPr>
        <w:t xml:space="preserve">. This reduction of organic matter also leads to a second difference, NADW is </w:t>
      </w:r>
      <w:r w:rsidR="00343F1E" w:rsidRPr="00682664">
        <w:rPr>
          <w:rFonts w:ascii="Times New Roman" w:hAnsi="Times New Roman" w:cs="Times New Roman"/>
        </w:rPr>
        <w:t>roughly 1</w:t>
      </w:r>
      <w:r w:rsidR="00343F1E" w:rsidRPr="00682664">
        <w:rPr>
          <w:rFonts w:ascii="Times New Roman" w:hAnsi="Times New Roman" w:cs="Times New Roman"/>
          <w:lang w:val="en-GB"/>
        </w:rPr>
        <w:t>‰ heavier in δ</w:t>
      </w:r>
      <w:r w:rsidR="00343F1E" w:rsidRPr="00682664">
        <w:rPr>
          <w:rFonts w:ascii="Times New Roman" w:hAnsi="Times New Roman" w:cs="Times New Roman"/>
          <w:vertAlign w:val="superscript"/>
          <w:lang w:val="en-GB"/>
        </w:rPr>
        <w:t>13</w:t>
      </w:r>
      <w:r w:rsidR="00343F1E" w:rsidRPr="00682664">
        <w:rPr>
          <w:rFonts w:ascii="Times New Roman" w:hAnsi="Times New Roman" w:cs="Times New Roman"/>
          <w:lang w:val="en-GB"/>
        </w:rPr>
        <w:t>C as compared to AADW (</w:t>
      </w:r>
      <w:proofErr w:type="spellStart"/>
      <w:r w:rsidR="00343F1E" w:rsidRPr="00682664">
        <w:rPr>
          <w:rFonts w:ascii="Times New Roman" w:hAnsi="Times New Roman" w:cs="Times New Roman"/>
          <w:i/>
          <w:lang w:val="en-GB"/>
        </w:rPr>
        <w:t>Keigwin</w:t>
      </w:r>
      <w:proofErr w:type="spellEnd"/>
      <w:r w:rsidR="00343F1E" w:rsidRPr="00682664">
        <w:rPr>
          <w:rFonts w:ascii="Times New Roman" w:hAnsi="Times New Roman" w:cs="Times New Roman"/>
          <w:i/>
          <w:lang w:val="en-GB"/>
        </w:rPr>
        <w:t xml:space="preserve"> et al. </w:t>
      </w:r>
      <w:r w:rsidR="00343F1E" w:rsidRPr="00682664">
        <w:rPr>
          <w:rFonts w:ascii="Times New Roman" w:hAnsi="Times New Roman" w:cs="Times New Roman"/>
          <w:lang w:val="en-GB"/>
        </w:rPr>
        <w:t xml:space="preserve">1994), as organic matter is generally higher in </w:t>
      </w:r>
      <w:r w:rsidR="00343F1E" w:rsidRPr="00682664">
        <w:rPr>
          <w:rFonts w:ascii="Times New Roman" w:hAnsi="Times New Roman" w:cs="Times New Roman"/>
          <w:vertAlign w:val="superscript"/>
          <w:lang w:val="en-GB"/>
        </w:rPr>
        <w:t>12</w:t>
      </w:r>
      <w:r w:rsidR="00343F1E" w:rsidRPr="00682664">
        <w:rPr>
          <w:rFonts w:ascii="Times New Roman" w:hAnsi="Times New Roman" w:cs="Times New Roman"/>
          <w:lang w:val="en-GB"/>
        </w:rPr>
        <w:t xml:space="preserve">C, leaving the surrounding waters enriched in </w:t>
      </w:r>
      <w:r w:rsidR="00343F1E" w:rsidRPr="00682664">
        <w:rPr>
          <w:rFonts w:ascii="Times New Roman" w:hAnsi="Times New Roman" w:cs="Times New Roman"/>
          <w:vertAlign w:val="superscript"/>
          <w:lang w:val="en-GB"/>
        </w:rPr>
        <w:t>13</w:t>
      </w:r>
      <w:r w:rsidR="00343F1E" w:rsidRPr="00682664">
        <w:rPr>
          <w:rFonts w:ascii="Times New Roman" w:hAnsi="Times New Roman" w:cs="Times New Roman"/>
          <w:lang w:val="en-GB"/>
        </w:rPr>
        <w:t>C until this organic matter decays. NADW therefore has a bigger corrosive effect on deep-sea carbonates as opposed to AABW. Should AABW indeed have been overlying the sediments at times of the Heinrich events, then both organic matter and carbonate tests would have actually had an increased rate of preservation</w:t>
      </w:r>
      <w:r w:rsidR="00FE2D93" w:rsidRPr="00682664">
        <w:rPr>
          <w:rFonts w:ascii="Times New Roman" w:hAnsi="Times New Roman" w:cs="Times New Roman"/>
          <w:lang w:val="en-GB"/>
        </w:rPr>
        <w:t>. Therefore, a decrease in export pr</w:t>
      </w:r>
      <w:r w:rsidR="0084243A" w:rsidRPr="00682664">
        <w:rPr>
          <w:rFonts w:ascii="Times New Roman" w:hAnsi="Times New Roman" w:cs="Times New Roman"/>
          <w:lang w:val="en-GB"/>
        </w:rPr>
        <w:t>oduction seems to be the most fitting</w:t>
      </w:r>
      <w:r w:rsidR="00677806">
        <w:rPr>
          <w:rFonts w:ascii="Times New Roman" w:hAnsi="Times New Roman" w:cs="Times New Roman"/>
          <w:lang w:val="en-GB"/>
        </w:rPr>
        <w:t xml:space="preserve"> explanation for these minima</w:t>
      </w:r>
      <w:r w:rsidR="00FE2D93" w:rsidRPr="00682664">
        <w:rPr>
          <w:rFonts w:ascii="Times New Roman" w:hAnsi="Times New Roman" w:cs="Times New Roman"/>
          <w:lang w:val="en-GB"/>
        </w:rPr>
        <w:t>.</w:t>
      </w:r>
      <w:r w:rsidR="0084243A" w:rsidRPr="00682664">
        <w:rPr>
          <w:rFonts w:ascii="Times New Roman" w:hAnsi="Times New Roman" w:cs="Times New Roman"/>
          <w:lang w:val="en-GB"/>
        </w:rPr>
        <w:t xml:space="preserve"> This reduction</w:t>
      </w:r>
      <w:r w:rsidR="00677806">
        <w:rPr>
          <w:rFonts w:ascii="Times New Roman" w:hAnsi="Times New Roman" w:cs="Times New Roman"/>
          <w:lang w:val="en-GB"/>
        </w:rPr>
        <w:t xml:space="preserve"> could have had multiple causes. R</w:t>
      </w:r>
      <w:r w:rsidR="0084243A" w:rsidRPr="00682664">
        <w:rPr>
          <w:rFonts w:ascii="Times New Roman" w:hAnsi="Times New Roman" w:cs="Times New Roman"/>
          <w:lang w:val="en-GB"/>
        </w:rPr>
        <w:t>eductions in sea surface temperature and salinity, as well as a more stratified water column negatively influencing the mixing depth are all factors known to reduce production in the top of the water column.</w:t>
      </w:r>
      <w:r w:rsidR="00FE2D93" w:rsidRPr="00682664">
        <w:rPr>
          <w:rFonts w:ascii="Times New Roman" w:hAnsi="Times New Roman" w:cs="Times New Roman"/>
          <w:lang w:val="en-GB"/>
        </w:rPr>
        <w:t xml:space="preserve"> Heinrich 3 and 6 show a severely smaller reduction in bromine counts (Figure 6)</w:t>
      </w:r>
      <w:r w:rsidR="0084243A" w:rsidRPr="00682664">
        <w:rPr>
          <w:rFonts w:ascii="Times New Roman" w:hAnsi="Times New Roman" w:cs="Times New Roman"/>
          <w:lang w:val="en-GB"/>
        </w:rPr>
        <w:t xml:space="preserve">. As aforementioned, these two Heinrich events occurred during precession minima, which results in an insolation maximum on the northern Hemisphere. Gwiazda </w:t>
      </w:r>
      <w:r w:rsidR="0084243A" w:rsidRPr="00682664">
        <w:rPr>
          <w:rFonts w:ascii="Times New Roman" w:hAnsi="Times New Roman" w:cs="Times New Roman"/>
          <w:i/>
          <w:lang w:val="en-GB"/>
        </w:rPr>
        <w:t xml:space="preserve">et al. </w:t>
      </w:r>
      <w:r w:rsidR="0084243A" w:rsidRPr="00682664">
        <w:rPr>
          <w:rFonts w:ascii="Times New Roman" w:hAnsi="Times New Roman" w:cs="Times New Roman"/>
          <w:lang w:val="en-GB"/>
        </w:rPr>
        <w:t xml:space="preserve">(1996) argued that higher sea surface temperatures resulted in icebergs from the Hudson Strait melting in the western portion of the North Atlantic. </w:t>
      </w:r>
      <w:r w:rsidR="0084243A" w:rsidRPr="00FD3844">
        <w:rPr>
          <w:rFonts w:ascii="Times New Roman" w:hAnsi="Times New Roman" w:cs="Times New Roman"/>
          <w:lang w:val="en-GB"/>
        </w:rPr>
        <w:t>This could have two additive results in our finding</w:t>
      </w:r>
      <w:r w:rsidR="00FD3844">
        <w:rPr>
          <w:rFonts w:ascii="Times New Roman" w:hAnsi="Times New Roman" w:cs="Times New Roman"/>
          <w:lang w:val="en-GB"/>
        </w:rPr>
        <w:t>s</w:t>
      </w:r>
      <w:r w:rsidR="0084243A" w:rsidRPr="00FD3844">
        <w:rPr>
          <w:rFonts w:ascii="Times New Roman" w:hAnsi="Times New Roman" w:cs="Times New Roman"/>
          <w:lang w:val="en-GB"/>
        </w:rPr>
        <w:t xml:space="preserve"> in the bromine record</w:t>
      </w:r>
      <w:r w:rsidR="0084243A" w:rsidRPr="00682664">
        <w:rPr>
          <w:rFonts w:ascii="Times New Roman" w:hAnsi="Times New Roman" w:cs="Times New Roman"/>
          <w:lang w:val="en-GB"/>
        </w:rPr>
        <w:t>. Firstly, a reduced influence of melting iceberg</w:t>
      </w:r>
      <w:r w:rsidR="00FD3844">
        <w:rPr>
          <w:rFonts w:ascii="Times New Roman" w:hAnsi="Times New Roman" w:cs="Times New Roman"/>
          <w:lang w:val="en-GB"/>
        </w:rPr>
        <w:t>s</w:t>
      </w:r>
      <w:r w:rsidR="0084243A" w:rsidRPr="00682664">
        <w:rPr>
          <w:rFonts w:ascii="Times New Roman" w:hAnsi="Times New Roman" w:cs="Times New Roman"/>
          <w:lang w:val="en-GB"/>
        </w:rPr>
        <w:t xml:space="preserve"> at this location resul</w:t>
      </w:r>
      <w:r w:rsidR="00FD3844">
        <w:rPr>
          <w:rFonts w:ascii="Times New Roman" w:hAnsi="Times New Roman" w:cs="Times New Roman"/>
          <w:lang w:val="en-GB"/>
        </w:rPr>
        <w:t>ts in a less severe drop in</w:t>
      </w:r>
      <w:r w:rsidR="0084243A" w:rsidRPr="00682664">
        <w:rPr>
          <w:rFonts w:ascii="Times New Roman" w:hAnsi="Times New Roman" w:cs="Times New Roman"/>
          <w:lang w:val="en-GB"/>
        </w:rPr>
        <w:t xml:space="preserve"> temperature, salinity and </w:t>
      </w:r>
      <w:r w:rsidR="00677806">
        <w:rPr>
          <w:rFonts w:ascii="Times New Roman" w:hAnsi="Times New Roman" w:cs="Times New Roman"/>
          <w:lang w:val="en-GB"/>
        </w:rPr>
        <w:t xml:space="preserve">reduced </w:t>
      </w:r>
      <w:r w:rsidR="0084243A" w:rsidRPr="00682664">
        <w:rPr>
          <w:rFonts w:ascii="Times New Roman" w:hAnsi="Times New Roman" w:cs="Times New Roman"/>
          <w:lang w:val="en-GB"/>
        </w:rPr>
        <w:t>stratification</w:t>
      </w:r>
      <w:r w:rsidR="00677806">
        <w:rPr>
          <w:rFonts w:ascii="Times New Roman" w:hAnsi="Times New Roman" w:cs="Times New Roman"/>
          <w:lang w:val="en-GB"/>
        </w:rPr>
        <w:t xml:space="preserve"> compared to the more severe Heinrich </w:t>
      </w:r>
      <w:r w:rsidR="00677806">
        <w:rPr>
          <w:rFonts w:ascii="Times New Roman" w:hAnsi="Times New Roman" w:cs="Times New Roman"/>
          <w:lang w:val="en-GB"/>
        </w:rPr>
        <w:lastRenderedPageBreak/>
        <w:t>events</w:t>
      </w:r>
      <w:r w:rsidR="0084243A" w:rsidRPr="00682664">
        <w:rPr>
          <w:rFonts w:ascii="Times New Roman" w:hAnsi="Times New Roman" w:cs="Times New Roman"/>
          <w:lang w:val="en-GB"/>
        </w:rPr>
        <w:t xml:space="preserve">. Secondly, higher general sea surface temperatures </w:t>
      </w:r>
      <w:r w:rsidR="007256C1" w:rsidRPr="00682664">
        <w:rPr>
          <w:rFonts w:ascii="Times New Roman" w:hAnsi="Times New Roman" w:cs="Times New Roman"/>
          <w:lang w:val="en-GB"/>
        </w:rPr>
        <w:t xml:space="preserve">might have allowed for a bigger margin before export production would be negatively influenced by the previously mentioned consequences of melting ice in the ocean. </w:t>
      </w:r>
    </w:p>
    <w:p w14:paraId="32F8473C" w14:textId="03E60AF2" w:rsidR="0053415F" w:rsidRDefault="00F17603" w:rsidP="0053415F">
      <w:pPr>
        <w:keepNext/>
        <w:jc w:val="both"/>
      </w:pPr>
      <w:r>
        <w:rPr>
          <w:noProof/>
        </w:rPr>
        <w:drawing>
          <wp:inline distT="0" distB="0" distL="0" distR="0" wp14:anchorId="2B3E9FFC" wp14:editId="23F0CDD0">
            <wp:extent cx="5972810" cy="3616325"/>
            <wp:effectExtent l="0" t="0" r="889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72810" cy="3616325"/>
                    </a:xfrm>
                    <a:prstGeom prst="rect">
                      <a:avLst/>
                    </a:prstGeom>
                  </pic:spPr>
                </pic:pic>
              </a:graphicData>
            </a:graphic>
          </wp:inline>
        </w:drawing>
      </w:r>
    </w:p>
    <w:p w14:paraId="33D29275" w14:textId="4FB799D1" w:rsidR="00DD095D" w:rsidRPr="0053415F" w:rsidRDefault="003262CC" w:rsidP="0053415F">
      <w:pPr>
        <w:pStyle w:val="Caption"/>
        <w:jc w:val="both"/>
        <w:rPr>
          <w:rFonts w:ascii="Times New Roman" w:hAnsi="Times New Roman" w:cs="Times New Roman"/>
          <w:color w:val="auto"/>
          <w:lang w:val="en-GB"/>
        </w:rPr>
      </w:pPr>
      <w:r>
        <w:rPr>
          <w:color w:val="auto"/>
        </w:rPr>
        <w:t>Figure 16</w:t>
      </w:r>
      <w:r w:rsidR="0053415F" w:rsidRPr="0053415F">
        <w:rPr>
          <w:color w:val="auto"/>
        </w:rPr>
        <w:t>: Si/Sr for station 13 (red) versus raw bromine counts (black), the blue bars represent ice rafting events, Heinrich event or otherwise</w:t>
      </w:r>
    </w:p>
    <w:p w14:paraId="5F4AD9A6" w14:textId="3C23E3F1" w:rsidR="00EC618F" w:rsidRPr="00682664" w:rsidRDefault="00EC618F">
      <w:pPr>
        <w:rPr>
          <w:rFonts w:ascii="Times New Roman" w:hAnsi="Times New Roman" w:cs="Times New Roman"/>
          <w:color w:val="FFC000" w:themeColor="accent4"/>
        </w:rPr>
      </w:pPr>
      <w:r w:rsidRPr="00682664">
        <w:rPr>
          <w:rFonts w:ascii="Times New Roman" w:hAnsi="Times New Roman" w:cs="Times New Roman"/>
          <w:color w:val="FFC000" w:themeColor="accent4"/>
        </w:rPr>
        <w:br w:type="page"/>
      </w:r>
    </w:p>
    <w:p w14:paraId="3C7FA32F" w14:textId="2D2E3D09" w:rsidR="00DD095D" w:rsidRDefault="00DD095D" w:rsidP="00987396">
      <w:pPr>
        <w:jc w:val="center"/>
        <w:rPr>
          <w:rFonts w:ascii="Times New Roman" w:hAnsi="Times New Roman" w:cs="Times New Roman"/>
          <w:b/>
          <w:i/>
          <w:sz w:val="32"/>
          <w:szCs w:val="32"/>
          <w:lang w:val="en-GB"/>
        </w:rPr>
      </w:pPr>
      <w:r w:rsidRPr="00987396">
        <w:rPr>
          <w:rFonts w:ascii="Times New Roman" w:hAnsi="Times New Roman" w:cs="Times New Roman"/>
          <w:b/>
          <w:i/>
          <w:sz w:val="32"/>
          <w:szCs w:val="32"/>
          <w:lang w:val="en-GB"/>
        </w:rPr>
        <w:lastRenderedPageBreak/>
        <w:t>Clumped Isotopes</w:t>
      </w:r>
      <w:r w:rsidR="008D7A46">
        <w:rPr>
          <w:rFonts w:ascii="Times New Roman" w:hAnsi="Times New Roman" w:cs="Times New Roman"/>
          <w:b/>
          <w:i/>
          <w:sz w:val="32"/>
          <w:szCs w:val="32"/>
          <w:lang w:val="en-GB"/>
        </w:rPr>
        <w:fldChar w:fldCharType="begin"/>
      </w:r>
      <w:r w:rsidR="008D7A46">
        <w:instrText xml:space="preserve"> XE "</w:instrText>
      </w:r>
      <w:r w:rsidR="008D7A46" w:rsidRPr="00F55AF9">
        <w:rPr>
          <w:rFonts w:ascii="Times New Roman" w:hAnsi="Times New Roman" w:cs="Times New Roman"/>
          <w:b/>
          <w:i/>
          <w:sz w:val="32"/>
          <w:szCs w:val="32"/>
          <w:lang w:val="en-GB"/>
        </w:rPr>
        <w:instrText>Clumped Isotopes</w:instrText>
      </w:r>
      <w:r w:rsidR="008D7A46">
        <w:instrText xml:space="preserve">" </w:instrText>
      </w:r>
      <w:r w:rsidR="008D7A46">
        <w:rPr>
          <w:rFonts w:ascii="Times New Roman" w:hAnsi="Times New Roman" w:cs="Times New Roman"/>
          <w:b/>
          <w:i/>
          <w:sz w:val="32"/>
          <w:szCs w:val="32"/>
          <w:lang w:val="en-GB"/>
        </w:rPr>
        <w:fldChar w:fldCharType="end"/>
      </w:r>
    </w:p>
    <w:p w14:paraId="78E1D408" w14:textId="74DEF32A" w:rsidR="00987396" w:rsidRPr="00987396" w:rsidRDefault="00987396" w:rsidP="00987396">
      <w:pPr>
        <w:jc w:val="center"/>
        <w:rPr>
          <w:rFonts w:ascii="Times New Roman" w:hAnsi="Times New Roman" w:cs="Times New Roman"/>
          <w:b/>
          <w:i/>
          <w:sz w:val="26"/>
          <w:szCs w:val="26"/>
          <w:lang w:val="en-GB"/>
        </w:rPr>
      </w:pPr>
      <w:r>
        <w:rPr>
          <w:rFonts w:ascii="Times New Roman" w:hAnsi="Times New Roman" w:cs="Times New Roman"/>
          <w:b/>
          <w:i/>
          <w:sz w:val="26"/>
          <w:szCs w:val="26"/>
          <w:lang w:val="en-GB"/>
        </w:rPr>
        <w:t>Introduction</w:t>
      </w:r>
      <w:r w:rsidR="008D7A46">
        <w:rPr>
          <w:rFonts w:ascii="Times New Roman" w:hAnsi="Times New Roman" w:cs="Times New Roman"/>
          <w:b/>
          <w:i/>
          <w:sz w:val="26"/>
          <w:szCs w:val="26"/>
          <w:lang w:val="en-GB"/>
        </w:rPr>
        <w:fldChar w:fldCharType="begin"/>
      </w:r>
      <w:r w:rsidR="008D7A46">
        <w:instrText xml:space="preserve"> XE "</w:instrText>
      </w:r>
      <w:r w:rsidR="008D7A46" w:rsidRPr="00D842B3">
        <w:rPr>
          <w:rFonts w:ascii="Times New Roman" w:hAnsi="Times New Roman" w:cs="Times New Roman"/>
          <w:b/>
          <w:i/>
          <w:sz w:val="26"/>
          <w:szCs w:val="26"/>
          <w:lang w:val="en-GB"/>
        </w:rPr>
        <w:instrText>Introduction</w:instrText>
      </w:r>
      <w:r w:rsidR="008D7A46">
        <w:instrText xml:space="preserve">" </w:instrText>
      </w:r>
      <w:r w:rsidR="008D7A46">
        <w:rPr>
          <w:rFonts w:ascii="Times New Roman" w:hAnsi="Times New Roman" w:cs="Times New Roman"/>
          <w:b/>
          <w:i/>
          <w:sz w:val="26"/>
          <w:szCs w:val="26"/>
          <w:lang w:val="en-GB"/>
        </w:rPr>
        <w:fldChar w:fldCharType="end"/>
      </w:r>
    </w:p>
    <w:p w14:paraId="07A40F8E" w14:textId="517FC611" w:rsidR="00DD095D" w:rsidRPr="00987396" w:rsidRDefault="00987396" w:rsidP="00DD095D">
      <w:pPr>
        <w:pStyle w:val="NoSpacing"/>
        <w:jc w:val="both"/>
        <w:rPr>
          <w:rFonts w:ascii="Times New Roman" w:hAnsi="Times New Roman" w:cs="Times New Roman"/>
          <w:lang w:val="en-GB"/>
        </w:rPr>
      </w:pPr>
      <w:r>
        <w:rPr>
          <w:rFonts w:ascii="Times New Roman" w:hAnsi="Times New Roman" w:cs="Times New Roman"/>
          <w:lang w:val="en-GB"/>
        </w:rPr>
        <w:tab/>
        <w:t>Temperature reconstructions constitute one of the most important fields in paleoclimatology and palaeoceanography. Past water temperatures are not only important to its local surroundings, but for the global thermohaline circulation as well. However, proxy based temperature reconstructions have proven increasingly difficult with the age of the sample.</w:t>
      </w:r>
      <w:r w:rsidR="00FF3E53">
        <w:rPr>
          <w:rFonts w:ascii="Times New Roman" w:hAnsi="Times New Roman" w:cs="Times New Roman"/>
          <w:lang w:val="en-GB"/>
        </w:rPr>
        <w:t xml:space="preserve"> </w:t>
      </w:r>
      <w:r w:rsidR="00DD095D" w:rsidRPr="00987396">
        <w:rPr>
          <w:rFonts w:ascii="Times New Roman" w:hAnsi="Times New Roman" w:cs="Times New Roman"/>
          <w:lang w:val="en-GB"/>
        </w:rPr>
        <w:t xml:space="preserve">The most commonly used proxy used is the ratio of </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O/</w:t>
      </w:r>
      <w:r w:rsidR="00DD095D" w:rsidRPr="00987396">
        <w:rPr>
          <w:rFonts w:ascii="Times New Roman" w:hAnsi="Times New Roman" w:cs="Times New Roman"/>
          <w:vertAlign w:val="superscript"/>
          <w:lang w:val="en-GB"/>
        </w:rPr>
        <w:t>16</w:t>
      </w:r>
      <w:r w:rsidR="00DD095D" w:rsidRPr="00987396">
        <w:rPr>
          <w:rFonts w:ascii="Times New Roman" w:hAnsi="Times New Roman" w:cs="Times New Roman"/>
          <w:lang w:val="en-GB"/>
        </w:rPr>
        <w:t>O (δ</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O) captured in the shells of carbonate producing micro-organisms, such as dinoflagellates and fora</w:t>
      </w:r>
      <w:r w:rsidR="00FF3E53">
        <w:rPr>
          <w:rFonts w:ascii="Times New Roman" w:hAnsi="Times New Roman" w:cs="Times New Roman"/>
          <w:lang w:val="en-GB"/>
        </w:rPr>
        <w:t>minifera. However, there are two</w:t>
      </w:r>
      <w:r w:rsidR="00DD095D" w:rsidRPr="00987396">
        <w:rPr>
          <w:rFonts w:ascii="Times New Roman" w:hAnsi="Times New Roman" w:cs="Times New Roman"/>
          <w:lang w:val="en-GB"/>
        </w:rPr>
        <w:t xml:space="preserve"> factors controlling δ</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 xml:space="preserve">O. The first being the local temperature during the carbonate formation due to the fact that their affinity for incorporating </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O depends on temperature (</w:t>
      </w:r>
      <w:r w:rsidR="00DD095D" w:rsidRPr="00987396">
        <w:rPr>
          <w:rFonts w:ascii="Times New Roman" w:hAnsi="Times New Roman" w:cs="Times New Roman"/>
          <w:i/>
          <w:lang w:val="en-GB"/>
        </w:rPr>
        <w:t xml:space="preserve">Urey, </w:t>
      </w:r>
      <w:r w:rsidR="00DD095D" w:rsidRPr="00987396">
        <w:rPr>
          <w:rFonts w:ascii="Times New Roman" w:hAnsi="Times New Roman" w:cs="Times New Roman"/>
          <w:lang w:val="en-GB"/>
        </w:rPr>
        <w:t>1947). The second is the background isotopic ratio of the seawater (</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O</w:t>
      </w:r>
      <w:r w:rsidR="00DD095D" w:rsidRPr="00987396">
        <w:rPr>
          <w:rFonts w:ascii="Times New Roman" w:hAnsi="Times New Roman" w:cs="Times New Roman"/>
          <w:vertAlign w:val="subscript"/>
          <w:lang w:val="en-GB"/>
        </w:rPr>
        <w:t>water</w:t>
      </w:r>
      <w:r w:rsidR="00DD095D" w:rsidRPr="00987396">
        <w:rPr>
          <w:rFonts w:ascii="Times New Roman" w:hAnsi="Times New Roman" w:cs="Times New Roman"/>
          <w:lang w:val="en-GB"/>
        </w:rPr>
        <w:t xml:space="preserve">), which is mainly controlled by the global ice </w:t>
      </w:r>
      <w:r w:rsidR="00FF3E53">
        <w:rPr>
          <w:rFonts w:ascii="Times New Roman" w:hAnsi="Times New Roman" w:cs="Times New Roman"/>
          <w:lang w:val="en-GB"/>
        </w:rPr>
        <w:t xml:space="preserve">volume, and therefore sea-level, </w:t>
      </w:r>
      <w:r w:rsidR="00FF3E53" w:rsidRPr="00987396">
        <w:rPr>
          <w:rFonts w:ascii="Times New Roman" w:hAnsi="Times New Roman" w:cs="Times New Roman"/>
          <w:lang w:val="en-GB"/>
        </w:rPr>
        <w:t>this</w:t>
      </w:r>
      <w:r w:rsidR="00DD095D" w:rsidRPr="00987396">
        <w:rPr>
          <w:rFonts w:ascii="Times New Roman" w:hAnsi="Times New Roman" w:cs="Times New Roman"/>
          <w:lang w:val="en-GB"/>
        </w:rPr>
        <w:t xml:space="preserve"> is due to the kinetic fractionation H</w:t>
      </w:r>
      <w:r w:rsidR="00DD095D" w:rsidRPr="00987396">
        <w:rPr>
          <w:rFonts w:ascii="Times New Roman" w:hAnsi="Times New Roman" w:cs="Times New Roman"/>
          <w:vertAlign w:val="subscript"/>
          <w:lang w:val="en-GB"/>
        </w:rPr>
        <w:t>2</w:t>
      </w:r>
      <w:r w:rsidR="00DD095D" w:rsidRPr="00987396">
        <w:rPr>
          <w:rFonts w:ascii="Times New Roman" w:hAnsi="Times New Roman" w:cs="Times New Roman"/>
          <w:lang w:val="en-GB"/>
        </w:rPr>
        <w:t xml:space="preserve">O undergoes during ice-sheet formation. ‘Light’ </w:t>
      </w:r>
      <w:r w:rsidR="00DD095D" w:rsidRPr="00987396">
        <w:rPr>
          <w:rFonts w:ascii="Times New Roman" w:hAnsi="Times New Roman" w:cs="Times New Roman"/>
          <w:vertAlign w:val="superscript"/>
          <w:lang w:val="en-GB"/>
        </w:rPr>
        <w:t>16</w:t>
      </w:r>
      <w:r w:rsidR="00DD095D" w:rsidRPr="00987396">
        <w:rPr>
          <w:rFonts w:ascii="Times New Roman" w:hAnsi="Times New Roman" w:cs="Times New Roman"/>
          <w:lang w:val="en-GB"/>
        </w:rPr>
        <w:t xml:space="preserve">O evaporates out of the ocean quicker than the heavier </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O, as well the heavier isotopes raining out first. This results in the ice sheets being exceedingly light (-35 to -40 ‰), assuming the modern ocean water δ</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 xml:space="preserve">O is 0 ‰ (VSMOW). Therefore, more ice on the globe means that the oceans would be relatively enriched in </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O. It has been estimated that during glacial periods, two-thirds of the total change in δ</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 xml:space="preserve">O is due to </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O</w:t>
      </w:r>
      <w:r w:rsidR="00DD095D" w:rsidRPr="00987396">
        <w:rPr>
          <w:rFonts w:ascii="Times New Roman" w:hAnsi="Times New Roman" w:cs="Times New Roman"/>
          <w:vertAlign w:val="subscript"/>
          <w:lang w:val="en-GB"/>
        </w:rPr>
        <w:t>water</w:t>
      </w:r>
      <w:r w:rsidR="00DD095D" w:rsidRPr="00987396">
        <w:rPr>
          <w:rFonts w:ascii="Times New Roman" w:hAnsi="Times New Roman" w:cs="Times New Roman"/>
          <w:lang w:val="en-GB"/>
        </w:rPr>
        <w:t xml:space="preserve"> with the remaining one-third being </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O</w:t>
      </w:r>
      <w:r w:rsidR="00DD095D" w:rsidRPr="00987396">
        <w:rPr>
          <w:rFonts w:ascii="Times New Roman" w:hAnsi="Times New Roman" w:cs="Times New Roman"/>
          <w:vertAlign w:val="subscript"/>
          <w:lang w:val="en-GB"/>
        </w:rPr>
        <w:t>temp</w:t>
      </w:r>
      <w:r w:rsidR="00DD095D" w:rsidRPr="00987396">
        <w:rPr>
          <w:rFonts w:ascii="Times New Roman" w:hAnsi="Times New Roman" w:cs="Times New Roman"/>
          <w:lang w:val="en-GB"/>
        </w:rPr>
        <w:t xml:space="preserve"> (</w:t>
      </w:r>
      <w:proofErr w:type="spellStart"/>
      <w:r w:rsidR="00DD095D" w:rsidRPr="00987396">
        <w:rPr>
          <w:rFonts w:ascii="Times New Roman" w:hAnsi="Times New Roman" w:cs="Times New Roman"/>
          <w:i/>
          <w:lang w:val="en-GB"/>
        </w:rPr>
        <w:t>Schackleton</w:t>
      </w:r>
      <w:proofErr w:type="spellEnd"/>
      <w:r w:rsidR="00DD095D" w:rsidRPr="00987396">
        <w:rPr>
          <w:rFonts w:ascii="Times New Roman" w:hAnsi="Times New Roman" w:cs="Times New Roman"/>
          <w:i/>
          <w:lang w:val="en-GB"/>
        </w:rPr>
        <w:t xml:space="preserve">, </w:t>
      </w:r>
      <w:r w:rsidR="00DD095D" w:rsidRPr="00987396">
        <w:rPr>
          <w:rFonts w:ascii="Times New Roman" w:hAnsi="Times New Roman" w:cs="Times New Roman"/>
          <w:lang w:val="en-GB"/>
        </w:rPr>
        <w:t>1967). Hence, the use of δ</w:t>
      </w:r>
      <w:r w:rsidR="00DD095D" w:rsidRPr="00987396">
        <w:rPr>
          <w:rFonts w:ascii="Times New Roman" w:hAnsi="Times New Roman" w:cs="Times New Roman"/>
          <w:vertAlign w:val="superscript"/>
          <w:lang w:val="en-GB"/>
        </w:rPr>
        <w:t>18</w:t>
      </w:r>
      <w:r w:rsidR="00DD095D" w:rsidRPr="00987396">
        <w:rPr>
          <w:rFonts w:ascii="Times New Roman" w:hAnsi="Times New Roman" w:cs="Times New Roman"/>
          <w:lang w:val="en-GB"/>
        </w:rPr>
        <w:t>O has proven significantly more difficult for time periods following the formation of the Antarctic ice-sheet at the Eocene-Oligocene boundary and the subsequent formation of the northern hemisphere ice-sheets (</w:t>
      </w:r>
      <w:proofErr w:type="spellStart"/>
      <w:r w:rsidR="00DD095D" w:rsidRPr="00987396">
        <w:rPr>
          <w:rFonts w:ascii="Times New Roman" w:hAnsi="Times New Roman" w:cs="Times New Roman"/>
          <w:i/>
          <w:lang w:val="en-GB"/>
        </w:rPr>
        <w:t>Emiliani</w:t>
      </w:r>
      <w:proofErr w:type="spellEnd"/>
      <w:r w:rsidR="00DD095D" w:rsidRPr="00987396">
        <w:rPr>
          <w:rFonts w:ascii="Times New Roman" w:hAnsi="Times New Roman" w:cs="Times New Roman"/>
          <w:i/>
          <w:lang w:val="en-GB"/>
        </w:rPr>
        <w:t xml:space="preserve"> et al., </w:t>
      </w:r>
      <w:r w:rsidR="00DD095D" w:rsidRPr="00987396">
        <w:rPr>
          <w:rFonts w:ascii="Times New Roman" w:hAnsi="Times New Roman" w:cs="Times New Roman"/>
          <w:lang w:val="en-GB"/>
        </w:rPr>
        <w:t xml:space="preserve">1966; </w:t>
      </w:r>
      <w:r w:rsidR="00DD095D" w:rsidRPr="00987396">
        <w:rPr>
          <w:rFonts w:ascii="Times New Roman" w:hAnsi="Times New Roman" w:cs="Times New Roman"/>
          <w:i/>
          <w:lang w:val="en-GB"/>
        </w:rPr>
        <w:t xml:space="preserve">Dansgaard and Tauber, </w:t>
      </w:r>
      <w:r w:rsidR="00DD095D" w:rsidRPr="00987396">
        <w:rPr>
          <w:rFonts w:ascii="Times New Roman" w:hAnsi="Times New Roman" w:cs="Times New Roman"/>
          <w:lang w:val="en-GB"/>
        </w:rPr>
        <w:t>1969). Corals have been used to get an independent assumption of global sea level, however this method cannot be used on samples older than the last glacial maximum due to the preservation of said corals. (</w:t>
      </w:r>
      <w:proofErr w:type="spellStart"/>
      <w:r w:rsidR="00DD095D" w:rsidRPr="00987396">
        <w:rPr>
          <w:rFonts w:ascii="Times New Roman" w:hAnsi="Times New Roman" w:cs="Times New Roman"/>
          <w:i/>
          <w:lang w:val="en-GB"/>
        </w:rPr>
        <w:t>Waelbroeck</w:t>
      </w:r>
      <w:proofErr w:type="spellEnd"/>
      <w:r w:rsidR="00DD095D" w:rsidRPr="00987396">
        <w:rPr>
          <w:rFonts w:ascii="Times New Roman" w:hAnsi="Times New Roman" w:cs="Times New Roman"/>
          <w:i/>
          <w:lang w:val="en-GB"/>
        </w:rPr>
        <w:t xml:space="preserve"> et al., </w:t>
      </w:r>
      <w:r w:rsidR="00DD095D" w:rsidRPr="00987396">
        <w:rPr>
          <w:rFonts w:ascii="Times New Roman" w:hAnsi="Times New Roman" w:cs="Times New Roman"/>
          <w:lang w:val="en-GB"/>
        </w:rPr>
        <w:t xml:space="preserve">2001; </w:t>
      </w:r>
      <w:r w:rsidR="00DD095D" w:rsidRPr="00987396">
        <w:rPr>
          <w:rFonts w:ascii="Times New Roman" w:hAnsi="Times New Roman" w:cs="Times New Roman"/>
          <w:i/>
          <w:lang w:val="en-GB"/>
        </w:rPr>
        <w:t xml:space="preserve">Adkins et al., </w:t>
      </w:r>
      <w:r w:rsidR="00DD095D" w:rsidRPr="00987396">
        <w:rPr>
          <w:rFonts w:ascii="Times New Roman" w:hAnsi="Times New Roman" w:cs="Times New Roman"/>
          <w:lang w:val="en-GB"/>
        </w:rPr>
        <w:t xml:space="preserve">2013). </w:t>
      </w:r>
    </w:p>
    <w:p w14:paraId="3BF56705" w14:textId="77777777" w:rsidR="00DD095D" w:rsidRPr="00987396" w:rsidRDefault="00DD095D" w:rsidP="00DD095D">
      <w:pPr>
        <w:pStyle w:val="NoSpacing"/>
        <w:jc w:val="both"/>
        <w:rPr>
          <w:rFonts w:ascii="Times New Roman" w:hAnsi="Times New Roman" w:cs="Times New Roman"/>
          <w:lang w:val="en-GB"/>
        </w:rPr>
      </w:pPr>
    </w:p>
    <w:p w14:paraId="290B91E8" w14:textId="24054662" w:rsidR="00C14791" w:rsidRDefault="00DD095D" w:rsidP="00DD095D">
      <w:pPr>
        <w:pStyle w:val="NoSpacing"/>
        <w:jc w:val="both"/>
        <w:rPr>
          <w:rFonts w:ascii="Times New Roman" w:hAnsi="Times New Roman" w:cs="Times New Roman"/>
          <w:lang w:val="en-GB"/>
        </w:rPr>
      </w:pPr>
      <w:r w:rsidRPr="00987396">
        <w:rPr>
          <w:rFonts w:ascii="Times New Roman" w:hAnsi="Times New Roman" w:cs="Times New Roman"/>
          <w:lang w:val="en-GB"/>
        </w:rPr>
        <w:tab/>
        <w:t>A recent development in the world of proxy-based climate reconstructions is the introduction of a proxy using clumped isotopes (</w:t>
      </w:r>
      <w:proofErr w:type="spellStart"/>
      <w:r w:rsidRPr="00987396">
        <w:rPr>
          <w:rFonts w:ascii="Times New Roman" w:hAnsi="Times New Roman" w:cs="Times New Roman"/>
          <w:i/>
          <w:lang w:val="en-GB"/>
        </w:rPr>
        <w:t>Eiler</w:t>
      </w:r>
      <w:proofErr w:type="spellEnd"/>
      <w:r w:rsidRPr="00987396">
        <w:rPr>
          <w:rFonts w:ascii="Times New Roman" w:hAnsi="Times New Roman" w:cs="Times New Roman"/>
          <w:i/>
          <w:lang w:val="en-GB"/>
        </w:rPr>
        <w:t xml:space="preserve"> et al. </w:t>
      </w:r>
      <w:r w:rsidRPr="00987396">
        <w:rPr>
          <w:rFonts w:ascii="Times New Roman" w:hAnsi="Times New Roman" w:cs="Times New Roman"/>
          <w:lang w:val="en-GB"/>
        </w:rPr>
        <w:t xml:space="preserve">2007). This proxy focuses on the clumping between specifically </w:t>
      </w:r>
      <w:r w:rsidRPr="00987396">
        <w:rPr>
          <w:rFonts w:ascii="Times New Roman" w:hAnsi="Times New Roman" w:cs="Times New Roman"/>
          <w:vertAlign w:val="superscript"/>
          <w:lang w:val="en-GB"/>
        </w:rPr>
        <w:t>13</w:t>
      </w:r>
      <w:r w:rsidRPr="00987396">
        <w:rPr>
          <w:rFonts w:ascii="Times New Roman" w:hAnsi="Times New Roman" w:cs="Times New Roman"/>
          <w:lang w:val="en-GB"/>
        </w:rPr>
        <w:t xml:space="preserve">C and </w:t>
      </w:r>
      <w:r w:rsidRPr="00987396">
        <w:rPr>
          <w:rFonts w:ascii="Times New Roman" w:hAnsi="Times New Roman" w:cs="Times New Roman"/>
          <w:vertAlign w:val="superscript"/>
          <w:lang w:val="en-GB"/>
        </w:rPr>
        <w:t>18</w:t>
      </w:r>
      <w:r w:rsidRPr="00987396">
        <w:rPr>
          <w:rFonts w:ascii="Times New Roman" w:hAnsi="Times New Roman" w:cs="Times New Roman"/>
          <w:lang w:val="en-GB"/>
        </w:rPr>
        <w:t>O by measuring CO</w:t>
      </w:r>
      <w:r w:rsidRPr="00987396">
        <w:rPr>
          <w:rFonts w:ascii="Times New Roman" w:hAnsi="Times New Roman" w:cs="Times New Roman"/>
          <w:vertAlign w:val="subscript"/>
          <w:lang w:val="en-GB"/>
        </w:rPr>
        <w:t>2</w:t>
      </w:r>
      <w:r w:rsidRPr="00987396">
        <w:rPr>
          <w:rFonts w:ascii="Times New Roman" w:hAnsi="Times New Roman" w:cs="Times New Roman"/>
          <w:lang w:val="en-GB"/>
        </w:rPr>
        <w:t xml:space="preserve"> with a molecular mass of 47, hence the method is commonly abbreviated Δ</w:t>
      </w:r>
      <w:r w:rsidRPr="00987396">
        <w:rPr>
          <w:rFonts w:ascii="Times New Roman" w:hAnsi="Times New Roman" w:cs="Times New Roman"/>
          <w:vertAlign w:val="subscript"/>
          <w:lang w:val="en-GB"/>
        </w:rPr>
        <w:t>47</w:t>
      </w:r>
      <w:r w:rsidRPr="00987396">
        <w:rPr>
          <w:rFonts w:ascii="Times New Roman" w:hAnsi="Times New Roman" w:cs="Times New Roman"/>
          <w:lang w:val="en-GB"/>
        </w:rPr>
        <w:t xml:space="preserve">. This proxy depends solely on the temperature under which the micro-organism formed his test, and therefore is ideal for reconstructions in times where ice-sheets were present. </w:t>
      </w:r>
      <w:r w:rsidR="00C14791">
        <w:rPr>
          <w:rFonts w:ascii="Times New Roman" w:hAnsi="Times New Roman" w:cs="Times New Roman"/>
          <w:lang w:val="en-GB"/>
        </w:rPr>
        <w:t xml:space="preserve">The downside of this proxy is that it requires a lot of measurements as individual samples generally show a high variance in their clumped isotopic composition. </w:t>
      </w:r>
    </w:p>
    <w:p w14:paraId="698E34D7" w14:textId="77777777" w:rsidR="00C14791" w:rsidRDefault="00C14791" w:rsidP="00DD095D">
      <w:pPr>
        <w:pStyle w:val="NoSpacing"/>
        <w:jc w:val="both"/>
        <w:rPr>
          <w:rFonts w:ascii="Times New Roman" w:hAnsi="Times New Roman" w:cs="Times New Roman"/>
          <w:lang w:val="en-GB"/>
        </w:rPr>
      </w:pPr>
    </w:p>
    <w:p w14:paraId="379DC068" w14:textId="77777777" w:rsidR="00361CDF" w:rsidRPr="00987396" w:rsidRDefault="00361CDF" w:rsidP="00361CDF">
      <w:pPr>
        <w:pStyle w:val="NoSpacing"/>
        <w:jc w:val="both"/>
        <w:rPr>
          <w:rFonts w:ascii="Times New Roman" w:hAnsi="Times New Roman" w:cs="Times New Roman"/>
        </w:rPr>
      </w:pPr>
      <w:r>
        <w:rPr>
          <w:rFonts w:ascii="Times New Roman" w:hAnsi="Times New Roman" w:cs="Times New Roman"/>
        </w:rPr>
        <w:tab/>
        <w:t xml:space="preserve">For this section of the study, the clumped isotopic composition of both planktonic and benthic foraminifera will be investigated for NICO-13. </w:t>
      </w:r>
      <w:r>
        <w:rPr>
          <w:rFonts w:ascii="Times New Roman" w:hAnsi="Times New Roman" w:cs="Times New Roman"/>
          <w:lang w:val="en-GB"/>
        </w:rPr>
        <w:t>T</w:t>
      </w:r>
      <w:r w:rsidRPr="00987396">
        <w:rPr>
          <w:rFonts w:ascii="Times New Roman" w:hAnsi="Times New Roman" w:cs="Times New Roman"/>
          <w:lang w:val="en-GB"/>
        </w:rPr>
        <w:t>hese samples will be prepared and their foraminiferal content will be separated into separate taxa</w:t>
      </w:r>
      <w:r>
        <w:rPr>
          <w:rFonts w:ascii="Times New Roman" w:hAnsi="Times New Roman" w:cs="Times New Roman"/>
          <w:lang w:val="en-GB"/>
        </w:rPr>
        <w:t xml:space="preserve">. </w:t>
      </w:r>
      <w:r w:rsidRPr="00987396">
        <w:rPr>
          <w:rFonts w:ascii="Times New Roman" w:hAnsi="Times New Roman" w:cs="Times New Roman"/>
        </w:rPr>
        <w:t>IODP-U1308 (</w:t>
      </w:r>
      <w:r w:rsidRPr="00987396">
        <w:rPr>
          <w:rFonts w:ascii="Times New Roman" w:hAnsi="Times New Roman" w:cs="Times New Roman"/>
          <w:i/>
        </w:rPr>
        <w:t>Hodell et al.</w:t>
      </w:r>
      <w:r w:rsidRPr="00987396">
        <w:rPr>
          <w:rFonts w:ascii="Times New Roman" w:hAnsi="Times New Roman" w:cs="Times New Roman"/>
        </w:rPr>
        <w:t xml:space="preserve"> 2008) and DSDP site 609 (</w:t>
      </w:r>
      <w:r w:rsidRPr="00987396">
        <w:rPr>
          <w:rFonts w:ascii="Times New Roman" w:hAnsi="Times New Roman" w:cs="Times New Roman"/>
          <w:i/>
        </w:rPr>
        <w:t xml:space="preserve">Bond et al., </w:t>
      </w:r>
      <w:r w:rsidRPr="00987396">
        <w:rPr>
          <w:rFonts w:ascii="Times New Roman" w:hAnsi="Times New Roman" w:cs="Times New Roman"/>
        </w:rPr>
        <w:t xml:space="preserve">1992, 1993, 1999; </w:t>
      </w:r>
      <w:r w:rsidRPr="00987396">
        <w:rPr>
          <w:rFonts w:ascii="Times New Roman" w:hAnsi="Times New Roman" w:cs="Times New Roman"/>
          <w:i/>
        </w:rPr>
        <w:t xml:space="preserve">McManus et al., </w:t>
      </w:r>
      <w:r w:rsidRPr="00987396">
        <w:rPr>
          <w:rFonts w:ascii="Times New Roman" w:hAnsi="Times New Roman" w:cs="Times New Roman"/>
        </w:rPr>
        <w:t xml:space="preserve">1998; </w:t>
      </w:r>
      <w:r w:rsidRPr="00987396">
        <w:rPr>
          <w:rFonts w:ascii="Times New Roman" w:hAnsi="Times New Roman" w:cs="Times New Roman"/>
          <w:i/>
        </w:rPr>
        <w:t xml:space="preserve">Bond and </w:t>
      </w:r>
      <w:proofErr w:type="spellStart"/>
      <w:r w:rsidRPr="00987396">
        <w:rPr>
          <w:rFonts w:ascii="Times New Roman" w:hAnsi="Times New Roman" w:cs="Times New Roman"/>
          <w:i/>
        </w:rPr>
        <w:t>Lotti</w:t>
      </w:r>
      <w:proofErr w:type="spellEnd"/>
      <w:r w:rsidRPr="00987396">
        <w:rPr>
          <w:rFonts w:ascii="Times New Roman" w:hAnsi="Times New Roman" w:cs="Times New Roman"/>
          <w:i/>
        </w:rPr>
        <w:t xml:space="preserve">, </w:t>
      </w:r>
      <w:r w:rsidRPr="00987396">
        <w:rPr>
          <w:rFonts w:ascii="Times New Roman" w:hAnsi="Times New Roman" w:cs="Times New Roman"/>
        </w:rPr>
        <w:t>1995) both contained little to no benthic foraminifera at the ages relevant to this research, and therefore any benthic foraminifer will be grouped, disregarding taxa or size. Each group will be individually analysed using the clumped isotope proxy with the purpose of finding whether different taxa will have different temperature signals recorded within their carbonate test.</w:t>
      </w:r>
    </w:p>
    <w:p w14:paraId="0BDEE5B8" w14:textId="02609754" w:rsidR="00DD095D" w:rsidRPr="00987396" w:rsidRDefault="00DD095D" w:rsidP="00DD095D">
      <w:pPr>
        <w:rPr>
          <w:rFonts w:ascii="Times New Roman" w:hAnsi="Times New Roman" w:cs="Times New Roman"/>
        </w:rPr>
      </w:pPr>
      <w:r w:rsidRPr="00987396">
        <w:rPr>
          <w:rFonts w:ascii="Times New Roman" w:hAnsi="Times New Roman" w:cs="Times New Roman"/>
        </w:rPr>
        <w:br w:type="page"/>
      </w:r>
    </w:p>
    <w:p w14:paraId="185E8B16" w14:textId="403E3794" w:rsidR="00C14791" w:rsidRPr="00C14791" w:rsidRDefault="00C14791" w:rsidP="00C14791">
      <w:pPr>
        <w:jc w:val="center"/>
        <w:rPr>
          <w:rFonts w:ascii="Times New Roman" w:hAnsi="Times New Roman" w:cs="Times New Roman"/>
          <w:b/>
          <w:i/>
          <w:sz w:val="26"/>
          <w:szCs w:val="26"/>
        </w:rPr>
      </w:pPr>
      <w:r>
        <w:rPr>
          <w:rFonts w:ascii="Times New Roman" w:hAnsi="Times New Roman" w:cs="Times New Roman"/>
          <w:b/>
          <w:i/>
          <w:sz w:val="26"/>
          <w:szCs w:val="26"/>
        </w:rPr>
        <w:lastRenderedPageBreak/>
        <w:t>Methods</w:t>
      </w:r>
      <w:r w:rsidR="008D7A46">
        <w:rPr>
          <w:rFonts w:ascii="Times New Roman" w:hAnsi="Times New Roman" w:cs="Times New Roman"/>
          <w:b/>
          <w:i/>
          <w:sz w:val="26"/>
          <w:szCs w:val="26"/>
        </w:rPr>
        <w:fldChar w:fldCharType="begin"/>
      </w:r>
      <w:r w:rsidR="008D7A46">
        <w:instrText xml:space="preserve"> XE "</w:instrText>
      </w:r>
      <w:r w:rsidR="008D7A46" w:rsidRPr="00373CFA">
        <w:rPr>
          <w:rFonts w:ascii="Times New Roman" w:hAnsi="Times New Roman" w:cs="Times New Roman"/>
          <w:b/>
          <w:i/>
          <w:sz w:val="26"/>
          <w:szCs w:val="26"/>
        </w:rPr>
        <w:instrText>Methods</w:instrText>
      </w:r>
      <w:r w:rsidR="008D7A46">
        <w:instrText xml:space="preserve">" </w:instrText>
      </w:r>
      <w:r w:rsidR="008D7A46">
        <w:rPr>
          <w:rFonts w:ascii="Times New Roman" w:hAnsi="Times New Roman" w:cs="Times New Roman"/>
          <w:b/>
          <w:i/>
          <w:sz w:val="26"/>
          <w:szCs w:val="26"/>
        </w:rPr>
        <w:fldChar w:fldCharType="end"/>
      </w:r>
    </w:p>
    <w:p w14:paraId="011F6EDB" w14:textId="2809BB2E" w:rsidR="00DD095D" w:rsidRPr="00C14791" w:rsidRDefault="00C14791" w:rsidP="00C14791">
      <w:pPr>
        <w:jc w:val="center"/>
        <w:rPr>
          <w:rFonts w:ascii="Times New Roman" w:hAnsi="Times New Roman" w:cs="Times New Roman"/>
          <w:b/>
          <w:i/>
        </w:rPr>
      </w:pPr>
      <w:r>
        <w:rPr>
          <w:rFonts w:ascii="Times New Roman" w:hAnsi="Times New Roman" w:cs="Times New Roman"/>
          <w:b/>
          <w:i/>
        </w:rPr>
        <w:t>Clumped isotopes mechanics</w:t>
      </w:r>
    </w:p>
    <w:p w14:paraId="2DEC8513" w14:textId="16E119C6" w:rsidR="00DD095D" w:rsidRPr="00987396" w:rsidRDefault="00DD095D" w:rsidP="00DD095D">
      <w:pPr>
        <w:pStyle w:val="NoSpacing"/>
        <w:ind w:firstLine="720"/>
        <w:jc w:val="both"/>
        <w:rPr>
          <w:rFonts w:ascii="Times New Roman" w:hAnsi="Times New Roman" w:cs="Times New Roman"/>
          <w:lang w:val="en-GB"/>
        </w:rPr>
      </w:pPr>
      <w:r w:rsidRPr="00987396">
        <w:rPr>
          <w:rFonts w:ascii="Times New Roman" w:hAnsi="Times New Roman" w:cs="Times New Roman"/>
          <w:lang w:val="en-GB"/>
        </w:rPr>
        <w:t xml:space="preserve">Clumped isotopic analysis is a relatively young proxy for temperature reconstruction. It can be applied in a wide arrange of environments, either organic or inorganic. As previously mentioned, in contrast to conventional proxies, this proxy is not dependent on the background isotopic ratio of the seawater but solely relies on the temperature under which the analysed carbonate has crystallised. This is based on the principle that during the carbonate formation process, </w:t>
      </w:r>
      <w:r w:rsidRPr="00987396">
        <w:rPr>
          <w:rFonts w:ascii="Times New Roman" w:hAnsi="Times New Roman" w:cs="Times New Roman"/>
          <w:vertAlign w:val="superscript"/>
          <w:lang w:val="en-GB"/>
        </w:rPr>
        <w:t>18</w:t>
      </w:r>
      <w:r w:rsidRPr="00987396">
        <w:rPr>
          <w:rFonts w:ascii="Times New Roman" w:hAnsi="Times New Roman" w:cs="Times New Roman"/>
          <w:lang w:val="en-GB"/>
        </w:rPr>
        <w:t xml:space="preserve">O and </w:t>
      </w:r>
      <w:r w:rsidRPr="00987396">
        <w:rPr>
          <w:rFonts w:ascii="Times New Roman" w:hAnsi="Times New Roman" w:cs="Times New Roman"/>
          <w:vertAlign w:val="superscript"/>
          <w:lang w:val="en-GB"/>
        </w:rPr>
        <w:t>13</w:t>
      </w:r>
      <w:r w:rsidRPr="00987396">
        <w:rPr>
          <w:rFonts w:ascii="Times New Roman" w:hAnsi="Times New Roman" w:cs="Times New Roman"/>
          <w:lang w:val="en-GB"/>
        </w:rPr>
        <w:t>C tend to bind together more as temperature decreases, due to the thermodynamic stability of the bond (</w:t>
      </w:r>
      <w:proofErr w:type="spellStart"/>
      <w:r w:rsidRPr="00987396">
        <w:rPr>
          <w:rFonts w:ascii="Times New Roman" w:hAnsi="Times New Roman" w:cs="Times New Roman"/>
          <w:i/>
          <w:lang w:val="en-GB"/>
        </w:rPr>
        <w:t>Eiler</w:t>
      </w:r>
      <w:proofErr w:type="spellEnd"/>
      <w:r w:rsidRPr="00987396">
        <w:rPr>
          <w:rFonts w:ascii="Times New Roman" w:hAnsi="Times New Roman" w:cs="Times New Roman"/>
          <w:i/>
          <w:lang w:val="en-GB"/>
        </w:rPr>
        <w:t xml:space="preserve"> et al., </w:t>
      </w:r>
      <w:r w:rsidRPr="00987396">
        <w:rPr>
          <w:rFonts w:ascii="Times New Roman" w:hAnsi="Times New Roman" w:cs="Times New Roman"/>
          <w:lang w:val="en-GB"/>
        </w:rPr>
        <w:t>2007). This is defined as Δ</w:t>
      </w:r>
      <w:r w:rsidRPr="00987396">
        <w:rPr>
          <w:rFonts w:ascii="Times New Roman" w:hAnsi="Times New Roman" w:cs="Times New Roman"/>
          <w:vertAlign w:val="subscript"/>
          <w:lang w:val="en-GB"/>
        </w:rPr>
        <w:t>47</w:t>
      </w:r>
      <w:r w:rsidRPr="00987396">
        <w:rPr>
          <w:rFonts w:ascii="Times New Roman" w:hAnsi="Times New Roman" w:cs="Times New Roman"/>
          <w:lang w:val="en-GB"/>
        </w:rPr>
        <w:t>, which represent</w:t>
      </w:r>
      <w:r w:rsidR="00CE1495">
        <w:rPr>
          <w:rFonts w:ascii="Times New Roman" w:hAnsi="Times New Roman" w:cs="Times New Roman"/>
          <w:lang w:val="en-GB"/>
        </w:rPr>
        <w:t>s</w:t>
      </w:r>
      <w:r w:rsidRPr="00987396">
        <w:rPr>
          <w:rFonts w:ascii="Times New Roman" w:hAnsi="Times New Roman" w:cs="Times New Roman"/>
          <w:lang w:val="en-GB"/>
        </w:rPr>
        <w:t xml:space="preserve"> the increased amount of clumping between the heavier isotopes as compared to when all present isotopes should be stochastically distributed between all isotopologues</w:t>
      </w:r>
      <w:r w:rsidR="00CE1495">
        <w:rPr>
          <w:rFonts w:ascii="Times New Roman" w:hAnsi="Times New Roman" w:cs="Times New Roman"/>
          <w:lang w:val="en-GB"/>
        </w:rPr>
        <w:t xml:space="preserve"> </w:t>
      </w:r>
      <w:r w:rsidR="00CE1495" w:rsidRPr="00987396">
        <w:rPr>
          <w:rFonts w:ascii="Times New Roman" w:hAnsi="Times New Roman" w:cs="Times New Roman"/>
          <w:lang w:val="en-GB"/>
        </w:rPr>
        <w:t>(molecules that are dif</w:t>
      </w:r>
      <w:r w:rsidR="00CE1495">
        <w:rPr>
          <w:rFonts w:ascii="Times New Roman" w:hAnsi="Times New Roman" w:cs="Times New Roman"/>
          <w:lang w:val="en-GB"/>
        </w:rPr>
        <w:t xml:space="preserve">ferent from each </w:t>
      </w:r>
      <w:r w:rsidR="00CE1495" w:rsidRPr="00987396">
        <w:rPr>
          <w:rFonts w:ascii="Times New Roman" w:hAnsi="Times New Roman" w:cs="Times New Roman"/>
          <w:lang w:val="en-GB"/>
        </w:rPr>
        <w:t>othe</w:t>
      </w:r>
      <w:r w:rsidR="00CE1495">
        <w:rPr>
          <w:rFonts w:ascii="Times New Roman" w:hAnsi="Times New Roman" w:cs="Times New Roman"/>
          <w:lang w:val="en-GB"/>
        </w:rPr>
        <w:t xml:space="preserve">r just based on their isotopic makeup, see </w:t>
      </w:r>
      <w:r w:rsidR="00E50FA3">
        <w:rPr>
          <w:rFonts w:ascii="Times New Roman" w:hAnsi="Times New Roman" w:cs="Times New Roman"/>
          <w:b/>
          <w:lang w:val="en-GB"/>
        </w:rPr>
        <w:t>Table 6</w:t>
      </w:r>
      <w:r w:rsidR="00CE1495">
        <w:rPr>
          <w:rFonts w:ascii="Times New Roman" w:hAnsi="Times New Roman" w:cs="Times New Roman"/>
          <w:b/>
          <w:lang w:val="en-GB"/>
        </w:rPr>
        <w:t>)</w:t>
      </w:r>
      <w:r w:rsidRPr="00987396">
        <w:rPr>
          <w:rFonts w:ascii="Times New Roman" w:hAnsi="Times New Roman" w:cs="Times New Roman"/>
          <w:lang w:val="en-GB"/>
        </w:rPr>
        <w:t>. The equilibrium constant of the following reaction (</w:t>
      </w:r>
      <w:proofErr w:type="spellStart"/>
      <w:r w:rsidRPr="00987396">
        <w:rPr>
          <w:rFonts w:ascii="Times New Roman" w:hAnsi="Times New Roman" w:cs="Times New Roman"/>
          <w:i/>
          <w:lang w:val="en-GB"/>
        </w:rPr>
        <w:t>Schaube</w:t>
      </w:r>
      <w:proofErr w:type="spellEnd"/>
      <w:r w:rsidRPr="00987396">
        <w:rPr>
          <w:rFonts w:ascii="Times New Roman" w:hAnsi="Times New Roman" w:cs="Times New Roman"/>
          <w:i/>
          <w:lang w:val="en-GB"/>
        </w:rPr>
        <w:t xml:space="preserve"> et al., </w:t>
      </w:r>
      <w:r w:rsidRPr="00987396">
        <w:rPr>
          <w:rFonts w:ascii="Times New Roman" w:hAnsi="Times New Roman" w:cs="Times New Roman"/>
          <w:lang w:val="en-GB"/>
        </w:rPr>
        <w:t>2006) is the key to the entire method:</w:t>
      </w:r>
    </w:p>
    <w:p w14:paraId="65BA089C" w14:textId="77777777" w:rsidR="00DD095D" w:rsidRPr="00987396" w:rsidRDefault="00DD095D" w:rsidP="00DD095D">
      <w:pPr>
        <w:pStyle w:val="NoSpacing"/>
        <w:ind w:firstLine="720"/>
        <w:jc w:val="both"/>
        <w:rPr>
          <w:rFonts w:ascii="Times New Roman" w:hAnsi="Times New Roman" w:cs="Times New Roman"/>
          <w:lang w:val="en-GB"/>
        </w:rPr>
      </w:pPr>
    </w:p>
    <w:p w14:paraId="2CE944CB" w14:textId="77777777" w:rsidR="00DD095D" w:rsidRPr="00987396" w:rsidRDefault="005C2201" w:rsidP="00DD095D">
      <w:pPr>
        <w:pStyle w:val="NoSpacing"/>
        <w:ind w:firstLine="720"/>
        <w:jc w:val="both"/>
        <w:rPr>
          <w:rFonts w:ascii="Times New Roman" w:eastAsiaTheme="minorEastAsia" w:hAnsi="Times New Roman" w:cs="Times New Roman"/>
          <w:lang w:val="en-GB"/>
        </w:rPr>
      </w:pPr>
      <m:oMath>
        <m:sSup>
          <m:sSupPr>
            <m:ctrlPr>
              <w:rPr>
                <w:rFonts w:ascii="Cambria Math" w:hAnsi="Cambria Math" w:cs="Times New Roman"/>
                <w:i/>
                <w:lang w:val="en-GB"/>
              </w:rPr>
            </m:ctrlPr>
          </m:sSupPr>
          <m:e>
            <m:r>
              <w:rPr>
                <w:rFonts w:ascii="Cambria Math" w:hAnsi="Cambria Math" w:cs="Times New Roman"/>
                <w:lang w:val="en-GB"/>
              </w:rPr>
              <m:t>Ca</m:t>
            </m:r>
          </m:e>
          <m:sup>
            <m:r>
              <w:rPr>
                <w:rFonts w:ascii="Cambria Math" w:hAnsi="Cambria Math" w:cs="Times New Roman"/>
                <w:lang w:val="en-GB"/>
              </w:rPr>
              <m:t>12</m:t>
            </m:r>
          </m:sup>
        </m:sSup>
        <m:sSup>
          <m:sSupPr>
            <m:ctrlPr>
              <w:rPr>
                <w:rFonts w:ascii="Cambria Math" w:hAnsi="Cambria Math" w:cs="Times New Roman"/>
                <w:i/>
                <w:lang w:val="en-GB"/>
              </w:rPr>
            </m:ctrlPr>
          </m:sSupPr>
          <m:e>
            <m:r>
              <w:rPr>
                <w:rFonts w:ascii="Cambria Math" w:hAnsi="Cambria Math" w:cs="Times New Roman"/>
                <w:lang w:val="en-GB"/>
              </w:rPr>
              <m:t>C</m:t>
            </m:r>
          </m:e>
          <m:sup>
            <m:r>
              <w:rPr>
                <w:rFonts w:ascii="Cambria Math" w:hAnsi="Cambria Math" w:cs="Times New Roman"/>
                <w:lang w:val="en-GB"/>
              </w:rPr>
              <m:t>18</m:t>
            </m:r>
          </m:sup>
        </m:sSup>
        <m:sSup>
          <m:sSupPr>
            <m:ctrlPr>
              <w:rPr>
                <w:rFonts w:ascii="Cambria Math" w:hAnsi="Cambria Math" w:cs="Times New Roman"/>
                <w:i/>
                <w:lang w:val="en-GB"/>
              </w:rPr>
            </m:ctrlPr>
          </m:sSupPr>
          <m:e>
            <m:r>
              <w:rPr>
                <w:rFonts w:ascii="Cambria Math" w:hAnsi="Cambria Math" w:cs="Times New Roman"/>
                <w:lang w:val="en-GB"/>
              </w:rPr>
              <m:t>O</m:t>
            </m:r>
          </m:e>
          <m:sup>
            <m:r>
              <w:rPr>
                <w:rFonts w:ascii="Cambria Math" w:hAnsi="Cambria Math" w:cs="Times New Roman"/>
                <w:lang w:val="en-GB"/>
              </w:rPr>
              <m:t>16</m:t>
            </m:r>
          </m:sup>
        </m:sSup>
        <m:sSub>
          <m:sSubPr>
            <m:ctrlPr>
              <w:rPr>
                <w:rFonts w:ascii="Cambria Math" w:hAnsi="Cambria Math" w:cs="Times New Roman"/>
                <w:i/>
                <w:lang w:val="en-GB"/>
              </w:rPr>
            </m:ctrlPr>
          </m:sSubPr>
          <m:e>
            <m:r>
              <w:rPr>
                <w:rFonts w:ascii="Cambria Math" w:hAnsi="Cambria Math" w:cs="Times New Roman"/>
                <w:lang w:val="en-GB"/>
              </w:rPr>
              <m:t>O</m:t>
            </m:r>
          </m:e>
          <m:sub>
            <m:r>
              <w:rPr>
                <w:rFonts w:ascii="Cambria Math" w:hAnsi="Cambria Math" w:cs="Times New Roman"/>
                <w:lang w:val="en-GB"/>
              </w:rPr>
              <m:t>2</m:t>
            </m:r>
          </m:sub>
        </m:sSub>
        <m:r>
          <w:rPr>
            <w:rFonts w:ascii="Cambria Math" w:eastAsiaTheme="minorEastAsia" w:hAnsi="Cambria Math" w:cs="Times New Roman"/>
            <w:lang w:val="en-GB"/>
          </w:rPr>
          <m:t xml:space="preserve">+ </m:t>
        </m:r>
        <m:sSup>
          <m:sSupPr>
            <m:ctrlPr>
              <w:rPr>
                <w:rFonts w:ascii="Cambria Math" w:eastAsiaTheme="minorEastAsia" w:hAnsi="Cambria Math" w:cs="Times New Roman"/>
                <w:i/>
                <w:lang w:val="en-GB"/>
              </w:rPr>
            </m:ctrlPr>
          </m:sSupPr>
          <m:e>
            <m:r>
              <w:rPr>
                <w:rFonts w:ascii="Cambria Math" w:eastAsiaTheme="minorEastAsia" w:hAnsi="Cambria Math" w:cs="Times New Roman"/>
                <w:lang w:val="en-GB"/>
              </w:rPr>
              <m:t>Ca</m:t>
            </m:r>
          </m:e>
          <m:sup>
            <m:r>
              <w:rPr>
                <w:rFonts w:ascii="Cambria Math" w:eastAsiaTheme="minorEastAsia" w:hAnsi="Cambria Math" w:cs="Times New Roman"/>
                <w:lang w:val="en-GB"/>
              </w:rPr>
              <m:t>13</m:t>
            </m:r>
          </m:sup>
        </m:sSup>
        <m:sSup>
          <m:sSupPr>
            <m:ctrlPr>
              <w:rPr>
                <w:rFonts w:ascii="Cambria Math" w:eastAsiaTheme="minorEastAsia" w:hAnsi="Cambria Math" w:cs="Times New Roman"/>
                <w:i/>
                <w:lang w:val="en-GB"/>
              </w:rPr>
            </m:ctrlPr>
          </m:sSupPr>
          <m:e>
            <m:r>
              <w:rPr>
                <w:rFonts w:ascii="Cambria Math" w:eastAsiaTheme="minorEastAsia" w:hAnsi="Cambria Math" w:cs="Times New Roman"/>
                <w:lang w:val="en-GB"/>
              </w:rPr>
              <m:t>C</m:t>
            </m:r>
          </m:e>
          <m:sup>
            <m:r>
              <w:rPr>
                <w:rFonts w:ascii="Cambria Math" w:eastAsiaTheme="minorEastAsia" w:hAnsi="Cambria Math" w:cs="Times New Roman"/>
                <w:lang w:val="en-GB"/>
              </w:rPr>
              <m:t>16</m:t>
            </m:r>
          </m:sup>
        </m:sSup>
        <m:sSub>
          <m:sSubPr>
            <m:ctrlPr>
              <w:rPr>
                <w:rFonts w:ascii="Cambria Math" w:eastAsiaTheme="minorEastAsia" w:hAnsi="Cambria Math" w:cs="Times New Roman"/>
                <w:i/>
                <w:lang w:val="en-GB"/>
              </w:rPr>
            </m:ctrlPr>
          </m:sSubPr>
          <m:e>
            <m:r>
              <w:rPr>
                <w:rFonts w:ascii="Cambria Math" w:eastAsiaTheme="minorEastAsia" w:hAnsi="Cambria Math" w:cs="Times New Roman"/>
                <w:lang w:val="en-GB"/>
              </w:rPr>
              <m:t>O</m:t>
            </m:r>
          </m:e>
          <m:sub>
            <m:r>
              <w:rPr>
                <w:rFonts w:ascii="Cambria Math" w:eastAsiaTheme="minorEastAsia" w:hAnsi="Cambria Math" w:cs="Times New Roman"/>
                <w:lang w:val="en-GB"/>
              </w:rPr>
              <m:t>3</m:t>
            </m:r>
          </m:sub>
        </m:sSub>
        <m:r>
          <w:rPr>
            <w:rFonts w:ascii="Cambria Math" w:eastAsiaTheme="minorEastAsia" w:hAnsi="Cambria Math" w:cs="Times New Roman"/>
            <w:lang w:val="en-GB"/>
          </w:rPr>
          <m:t xml:space="preserve"> ⇌ </m:t>
        </m:r>
        <m:sSup>
          <m:sSupPr>
            <m:ctrlPr>
              <w:rPr>
                <w:rFonts w:ascii="Cambria Math" w:eastAsiaTheme="minorEastAsia" w:hAnsi="Cambria Math" w:cs="Times New Roman"/>
                <w:i/>
                <w:lang w:val="en-GB"/>
              </w:rPr>
            </m:ctrlPr>
          </m:sSupPr>
          <m:e>
            <m:r>
              <w:rPr>
                <w:rFonts w:ascii="Cambria Math" w:eastAsiaTheme="minorEastAsia" w:hAnsi="Cambria Math" w:cs="Times New Roman"/>
                <w:lang w:val="en-GB"/>
              </w:rPr>
              <m:t>Ca</m:t>
            </m:r>
          </m:e>
          <m:sup>
            <m:r>
              <w:rPr>
                <w:rFonts w:ascii="Cambria Math" w:eastAsiaTheme="minorEastAsia" w:hAnsi="Cambria Math" w:cs="Times New Roman"/>
                <w:lang w:val="en-GB"/>
              </w:rPr>
              <m:t>13</m:t>
            </m:r>
          </m:sup>
        </m:sSup>
        <m:sSup>
          <m:sSupPr>
            <m:ctrlPr>
              <w:rPr>
                <w:rFonts w:ascii="Cambria Math" w:eastAsiaTheme="minorEastAsia" w:hAnsi="Cambria Math" w:cs="Times New Roman"/>
                <w:i/>
                <w:lang w:val="en-GB"/>
              </w:rPr>
            </m:ctrlPr>
          </m:sSupPr>
          <m:e>
            <m:r>
              <w:rPr>
                <w:rFonts w:ascii="Cambria Math" w:eastAsiaTheme="minorEastAsia" w:hAnsi="Cambria Math" w:cs="Times New Roman"/>
                <w:lang w:val="en-GB"/>
              </w:rPr>
              <m:t>C</m:t>
            </m:r>
          </m:e>
          <m:sup>
            <m:r>
              <w:rPr>
                <w:rFonts w:ascii="Cambria Math" w:eastAsiaTheme="minorEastAsia" w:hAnsi="Cambria Math" w:cs="Times New Roman"/>
                <w:lang w:val="en-GB"/>
              </w:rPr>
              <m:t>18</m:t>
            </m:r>
          </m:sup>
        </m:sSup>
        <m:sSup>
          <m:sSupPr>
            <m:ctrlPr>
              <w:rPr>
                <w:rFonts w:ascii="Cambria Math" w:eastAsiaTheme="minorEastAsia" w:hAnsi="Cambria Math" w:cs="Times New Roman"/>
                <w:i/>
                <w:lang w:val="en-GB"/>
              </w:rPr>
            </m:ctrlPr>
          </m:sSupPr>
          <m:e>
            <m:r>
              <w:rPr>
                <w:rFonts w:ascii="Cambria Math" w:eastAsiaTheme="minorEastAsia" w:hAnsi="Cambria Math" w:cs="Times New Roman"/>
                <w:lang w:val="en-GB"/>
              </w:rPr>
              <m:t>O</m:t>
            </m:r>
          </m:e>
          <m:sup>
            <m:r>
              <w:rPr>
                <w:rFonts w:ascii="Cambria Math" w:eastAsiaTheme="minorEastAsia" w:hAnsi="Cambria Math" w:cs="Times New Roman"/>
                <w:lang w:val="en-GB"/>
              </w:rPr>
              <m:t>16</m:t>
            </m:r>
          </m:sup>
        </m:sSup>
        <m:sSub>
          <m:sSubPr>
            <m:ctrlPr>
              <w:rPr>
                <w:rFonts w:ascii="Cambria Math" w:eastAsiaTheme="minorEastAsia" w:hAnsi="Cambria Math" w:cs="Times New Roman"/>
                <w:i/>
                <w:lang w:val="en-GB"/>
              </w:rPr>
            </m:ctrlPr>
          </m:sSubPr>
          <m:e>
            <m:r>
              <w:rPr>
                <w:rFonts w:ascii="Cambria Math" w:eastAsiaTheme="minorEastAsia" w:hAnsi="Cambria Math" w:cs="Times New Roman"/>
                <w:lang w:val="en-GB"/>
              </w:rPr>
              <m:t>O</m:t>
            </m:r>
          </m:e>
          <m:sub>
            <m:r>
              <w:rPr>
                <w:rFonts w:ascii="Cambria Math" w:eastAsiaTheme="minorEastAsia" w:hAnsi="Cambria Math" w:cs="Times New Roman"/>
                <w:lang w:val="en-GB"/>
              </w:rPr>
              <m:t>2</m:t>
            </m:r>
          </m:sub>
        </m:sSub>
        <m:r>
          <w:rPr>
            <w:rFonts w:ascii="Cambria Math" w:eastAsiaTheme="minorEastAsia" w:hAnsi="Cambria Math" w:cs="Times New Roman"/>
            <w:lang w:val="en-GB"/>
          </w:rPr>
          <m:t xml:space="preserve">+ </m:t>
        </m:r>
        <m:sSup>
          <m:sSupPr>
            <m:ctrlPr>
              <w:rPr>
                <w:rFonts w:ascii="Cambria Math" w:eastAsiaTheme="minorEastAsia" w:hAnsi="Cambria Math" w:cs="Times New Roman"/>
                <w:i/>
                <w:lang w:val="en-GB"/>
              </w:rPr>
            </m:ctrlPr>
          </m:sSupPr>
          <m:e>
            <m:r>
              <w:rPr>
                <w:rFonts w:ascii="Cambria Math" w:eastAsiaTheme="minorEastAsia" w:hAnsi="Cambria Math" w:cs="Times New Roman"/>
                <w:lang w:val="en-GB"/>
              </w:rPr>
              <m:t>Ca</m:t>
            </m:r>
          </m:e>
          <m:sup>
            <m:r>
              <w:rPr>
                <w:rFonts w:ascii="Cambria Math" w:eastAsiaTheme="minorEastAsia" w:hAnsi="Cambria Math" w:cs="Times New Roman"/>
                <w:lang w:val="en-GB"/>
              </w:rPr>
              <m:t>12</m:t>
            </m:r>
          </m:sup>
        </m:sSup>
        <m:sSup>
          <m:sSupPr>
            <m:ctrlPr>
              <w:rPr>
                <w:rFonts w:ascii="Cambria Math" w:eastAsiaTheme="minorEastAsia" w:hAnsi="Cambria Math" w:cs="Times New Roman"/>
                <w:i/>
                <w:lang w:val="en-GB"/>
              </w:rPr>
            </m:ctrlPr>
          </m:sSupPr>
          <m:e>
            <m:r>
              <w:rPr>
                <w:rFonts w:ascii="Cambria Math" w:eastAsiaTheme="minorEastAsia" w:hAnsi="Cambria Math" w:cs="Times New Roman"/>
                <w:lang w:val="en-GB"/>
              </w:rPr>
              <m:t>C</m:t>
            </m:r>
          </m:e>
          <m:sup>
            <m:r>
              <w:rPr>
                <w:rFonts w:ascii="Cambria Math" w:eastAsiaTheme="minorEastAsia" w:hAnsi="Cambria Math" w:cs="Times New Roman"/>
                <w:lang w:val="en-GB"/>
              </w:rPr>
              <m:t>16</m:t>
            </m:r>
          </m:sup>
        </m:sSup>
        <m:sSub>
          <m:sSubPr>
            <m:ctrlPr>
              <w:rPr>
                <w:rFonts w:ascii="Cambria Math" w:eastAsiaTheme="minorEastAsia" w:hAnsi="Cambria Math" w:cs="Times New Roman"/>
                <w:i/>
                <w:lang w:val="en-GB"/>
              </w:rPr>
            </m:ctrlPr>
          </m:sSubPr>
          <m:e>
            <m:r>
              <w:rPr>
                <w:rFonts w:ascii="Cambria Math" w:eastAsiaTheme="minorEastAsia" w:hAnsi="Cambria Math" w:cs="Times New Roman"/>
                <w:lang w:val="en-GB"/>
              </w:rPr>
              <m:t>O</m:t>
            </m:r>
          </m:e>
          <m:sub>
            <m:r>
              <w:rPr>
                <w:rFonts w:ascii="Cambria Math" w:eastAsiaTheme="minorEastAsia" w:hAnsi="Cambria Math" w:cs="Times New Roman"/>
                <w:lang w:val="en-GB"/>
              </w:rPr>
              <m:t>3</m:t>
            </m:r>
          </m:sub>
        </m:sSub>
      </m:oMath>
      <w:r w:rsidR="00DD095D" w:rsidRPr="00987396">
        <w:rPr>
          <w:rFonts w:ascii="Times New Roman" w:eastAsiaTheme="minorEastAsia" w:hAnsi="Times New Roman" w:cs="Times New Roman"/>
          <w:lang w:val="en-GB"/>
        </w:rPr>
        <w:t xml:space="preserve"> </w:t>
      </w:r>
      <w:r w:rsidR="00DD095D" w:rsidRPr="00987396">
        <w:rPr>
          <w:rFonts w:ascii="Times New Roman" w:eastAsiaTheme="minorEastAsia" w:hAnsi="Times New Roman" w:cs="Times New Roman"/>
          <w:lang w:val="en-GB"/>
        </w:rPr>
        <w:tab/>
      </w:r>
      <w:r w:rsidR="00DD095D" w:rsidRPr="00987396">
        <w:rPr>
          <w:rFonts w:ascii="Times New Roman" w:eastAsiaTheme="minorEastAsia" w:hAnsi="Times New Roman" w:cs="Times New Roman"/>
          <w:lang w:val="en-GB"/>
        </w:rPr>
        <w:tab/>
        <w:t xml:space="preserve">      (Reaction 1)</w:t>
      </w:r>
    </w:p>
    <w:p w14:paraId="0C00E223" w14:textId="77777777" w:rsidR="00DD095D" w:rsidRPr="00987396" w:rsidRDefault="00DD095D" w:rsidP="00DD095D">
      <w:pPr>
        <w:pStyle w:val="NoSpacing"/>
        <w:ind w:firstLine="720"/>
        <w:jc w:val="both"/>
        <w:rPr>
          <w:rFonts w:ascii="Times New Roman" w:hAnsi="Times New Roman" w:cs="Times New Roman"/>
          <w:lang w:val="en-GB"/>
        </w:rPr>
      </w:pPr>
    </w:p>
    <w:p w14:paraId="18F009A5" w14:textId="4243F0BC" w:rsidR="00DD095D" w:rsidRPr="00987396" w:rsidRDefault="00DD095D" w:rsidP="00CE1495">
      <w:pPr>
        <w:pStyle w:val="NoSpacing"/>
        <w:ind w:firstLine="720"/>
        <w:jc w:val="both"/>
        <w:rPr>
          <w:rFonts w:ascii="Times New Roman" w:hAnsi="Times New Roman" w:cs="Times New Roman"/>
          <w:lang w:val="en-GB"/>
        </w:rPr>
      </w:pPr>
      <w:r w:rsidRPr="00987396">
        <w:rPr>
          <w:rFonts w:ascii="Times New Roman" w:hAnsi="Times New Roman" w:cs="Times New Roman"/>
          <w:lang w:val="en-GB"/>
        </w:rPr>
        <w:t>Due to the unique vibrational energy of each isotopologue</w:t>
      </w:r>
      <w:r w:rsidR="00CE1495">
        <w:rPr>
          <w:rFonts w:ascii="Times New Roman" w:hAnsi="Times New Roman" w:cs="Times New Roman"/>
          <w:lang w:val="en-GB"/>
        </w:rPr>
        <w:t>, each is</w:t>
      </w:r>
      <w:r w:rsidRPr="00987396">
        <w:rPr>
          <w:rFonts w:ascii="Times New Roman" w:hAnsi="Times New Roman" w:cs="Times New Roman"/>
          <w:lang w:val="en-GB"/>
        </w:rPr>
        <w:t xml:space="preserve"> slightly more thermodynamically stable at different temperatures. The isotopologues on the right side of the equation are more stable at lower temperatures, whereas the two on the left are more stable at higher temperatures. When these isotopologues are measured, and the equilibrium constant is known, the temperature can be estimated regardless of any influencing outside factors such as seawater composition or biological fractionation. Due to the thermodynamic nature of this method, it can be applied to a wide range of samples. Calibrations have been produced for both inorganic calcites (</w:t>
      </w:r>
      <w:r w:rsidRPr="00987396">
        <w:rPr>
          <w:rFonts w:ascii="Times New Roman" w:hAnsi="Times New Roman" w:cs="Times New Roman"/>
          <w:i/>
          <w:lang w:val="en-GB"/>
        </w:rPr>
        <w:t xml:space="preserve">Ghosh et al., </w:t>
      </w:r>
      <w:r w:rsidRPr="00987396">
        <w:rPr>
          <w:rFonts w:ascii="Times New Roman" w:hAnsi="Times New Roman" w:cs="Times New Roman"/>
          <w:lang w:val="en-GB"/>
        </w:rPr>
        <w:t>2006), as well as organic carbonates, such as corals (</w:t>
      </w:r>
      <w:r w:rsidRPr="00987396">
        <w:rPr>
          <w:rFonts w:ascii="Times New Roman" w:hAnsi="Times New Roman" w:cs="Times New Roman"/>
          <w:i/>
          <w:lang w:val="en-GB"/>
        </w:rPr>
        <w:t xml:space="preserve">Ghosh et al., </w:t>
      </w:r>
      <w:r w:rsidRPr="00987396">
        <w:rPr>
          <w:rFonts w:ascii="Times New Roman" w:hAnsi="Times New Roman" w:cs="Times New Roman"/>
          <w:lang w:val="en-GB"/>
        </w:rPr>
        <w:t>2006), fish otoliths (</w:t>
      </w:r>
      <w:r w:rsidRPr="00987396">
        <w:rPr>
          <w:rFonts w:ascii="Times New Roman" w:hAnsi="Times New Roman" w:cs="Times New Roman"/>
          <w:i/>
          <w:lang w:val="en-GB"/>
        </w:rPr>
        <w:t>Ghosh et al.,</w:t>
      </w:r>
      <w:r w:rsidRPr="00987396">
        <w:rPr>
          <w:rFonts w:ascii="Times New Roman" w:hAnsi="Times New Roman" w:cs="Times New Roman"/>
          <w:lang w:val="en-GB"/>
        </w:rPr>
        <w:t xml:space="preserve"> 2007), molluscs and brachiopods (</w:t>
      </w:r>
      <w:r w:rsidRPr="00987396">
        <w:rPr>
          <w:rFonts w:ascii="Times New Roman" w:hAnsi="Times New Roman" w:cs="Times New Roman"/>
          <w:i/>
          <w:lang w:val="en-GB"/>
        </w:rPr>
        <w:t xml:space="preserve">Came et al., </w:t>
      </w:r>
      <w:r w:rsidRPr="00987396">
        <w:rPr>
          <w:rFonts w:ascii="Times New Roman" w:hAnsi="Times New Roman" w:cs="Times New Roman"/>
          <w:lang w:val="en-GB"/>
        </w:rPr>
        <w:t>2007), teeth (</w:t>
      </w:r>
      <w:r w:rsidRPr="00987396">
        <w:rPr>
          <w:rFonts w:ascii="Times New Roman" w:hAnsi="Times New Roman" w:cs="Times New Roman"/>
          <w:i/>
          <w:lang w:val="en-GB"/>
        </w:rPr>
        <w:t xml:space="preserve">Eagle et al., </w:t>
      </w:r>
      <w:r w:rsidRPr="00987396">
        <w:rPr>
          <w:rFonts w:ascii="Times New Roman" w:hAnsi="Times New Roman" w:cs="Times New Roman"/>
          <w:lang w:val="en-GB"/>
        </w:rPr>
        <w:t>2010) and lake carbonates (</w:t>
      </w:r>
      <w:r w:rsidRPr="00987396">
        <w:rPr>
          <w:rFonts w:ascii="Times New Roman" w:hAnsi="Times New Roman" w:cs="Times New Roman"/>
          <w:i/>
          <w:lang w:val="en-GB"/>
        </w:rPr>
        <w:t>Huntington et al.,</w:t>
      </w:r>
      <w:r w:rsidRPr="00987396">
        <w:rPr>
          <w:rFonts w:ascii="Times New Roman" w:hAnsi="Times New Roman" w:cs="Times New Roman"/>
          <w:lang w:val="en-GB"/>
        </w:rPr>
        <w:t xml:space="preserve"> 2010). </w:t>
      </w:r>
    </w:p>
    <w:p w14:paraId="4BAEC9DF" w14:textId="77777777" w:rsidR="00DD095D" w:rsidRPr="00987396" w:rsidRDefault="00DD095D" w:rsidP="00DD095D">
      <w:pPr>
        <w:pStyle w:val="NoSpacing"/>
        <w:jc w:val="both"/>
        <w:rPr>
          <w:rFonts w:ascii="Times New Roman" w:hAnsi="Times New Roman" w:cs="Times New Roman"/>
          <w:lang w:val="en-GB"/>
        </w:rPr>
      </w:pPr>
    </w:p>
    <w:p w14:paraId="0B833C11" w14:textId="77777777" w:rsidR="00DD095D" w:rsidRPr="00987396" w:rsidRDefault="00DD095D" w:rsidP="00DD095D">
      <w:pPr>
        <w:pStyle w:val="NoSpacing"/>
        <w:keepNext/>
        <w:jc w:val="center"/>
        <w:rPr>
          <w:rFonts w:ascii="Times New Roman" w:hAnsi="Times New Roman" w:cs="Times New Roman"/>
        </w:rPr>
      </w:pPr>
      <w:r w:rsidRPr="00987396">
        <w:rPr>
          <w:rFonts w:ascii="Times New Roman" w:hAnsi="Times New Roman" w:cs="Times New Roman"/>
          <w:noProof/>
        </w:rPr>
        <w:drawing>
          <wp:inline distT="0" distB="0" distL="0" distR="0" wp14:anchorId="7D524EE6" wp14:editId="59A9D77F">
            <wp:extent cx="4667250" cy="1990725"/>
            <wp:effectExtent l="0" t="0" r="0" b="9525"/>
            <wp:docPr id="4" name="Picture 4" descr="https://ars.els-cdn.com/content/image/1-s2.0-S0016703710003959-g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0016703710003959-gr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67250" cy="1990725"/>
                    </a:xfrm>
                    <a:prstGeom prst="rect">
                      <a:avLst/>
                    </a:prstGeom>
                    <a:noFill/>
                    <a:ln>
                      <a:noFill/>
                    </a:ln>
                  </pic:spPr>
                </pic:pic>
              </a:graphicData>
            </a:graphic>
          </wp:inline>
        </w:drawing>
      </w:r>
    </w:p>
    <w:p w14:paraId="44A419AA" w14:textId="30625F8C" w:rsidR="00DD095D" w:rsidRPr="00CE1495" w:rsidRDefault="00DD095D" w:rsidP="00DD095D">
      <w:pPr>
        <w:pStyle w:val="Caption"/>
        <w:jc w:val="both"/>
        <w:rPr>
          <w:rFonts w:ascii="Times New Roman" w:hAnsi="Times New Roman" w:cs="Times New Roman"/>
          <w:color w:val="auto"/>
        </w:rPr>
      </w:pPr>
      <w:r w:rsidRPr="00987396">
        <w:rPr>
          <w:rFonts w:ascii="Times New Roman" w:hAnsi="Times New Roman" w:cs="Times New Roman"/>
          <w:color w:val="auto"/>
        </w:rPr>
        <w:t xml:space="preserve">Figure </w:t>
      </w:r>
      <w:r w:rsidR="00CE1495">
        <w:rPr>
          <w:rFonts w:ascii="Times New Roman" w:hAnsi="Times New Roman" w:cs="Times New Roman"/>
          <w:color w:val="auto"/>
        </w:rPr>
        <w:t>1</w:t>
      </w:r>
      <w:r w:rsidR="003262CC">
        <w:rPr>
          <w:rFonts w:ascii="Times New Roman" w:hAnsi="Times New Roman" w:cs="Times New Roman"/>
          <w:color w:val="auto"/>
        </w:rPr>
        <w:t>7</w:t>
      </w:r>
      <w:r w:rsidRPr="00987396">
        <w:rPr>
          <w:rFonts w:ascii="Times New Roman" w:hAnsi="Times New Roman" w:cs="Times New Roman"/>
          <w:color w:val="auto"/>
        </w:rPr>
        <w:t xml:space="preserve">: Published Δ47 data from their corresponding authors. Adapted from </w:t>
      </w:r>
      <w:proofErr w:type="spellStart"/>
      <w:r w:rsidRPr="00987396">
        <w:rPr>
          <w:rFonts w:ascii="Times New Roman" w:hAnsi="Times New Roman" w:cs="Times New Roman"/>
          <w:color w:val="auto"/>
        </w:rPr>
        <w:t>T</w:t>
      </w:r>
      <w:r w:rsidRPr="00987396">
        <w:rPr>
          <w:rFonts w:ascii="Times New Roman" w:hAnsi="Times New Roman" w:cs="Times New Roman"/>
          <w:noProof/>
          <w:color w:val="auto"/>
        </w:rPr>
        <w:t>ripati</w:t>
      </w:r>
      <w:proofErr w:type="spellEnd"/>
      <w:r w:rsidRPr="00987396">
        <w:rPr>
          <w:rFonts w:ascii="Times New Roman" w:hAnsi="Times New Roman" w:cs="Times New Roman"/>
          <w:noProof/>
          <w:color w:val="auto"/>
        </w:rPr>
        <w:t xml:space="preserve"> et al (2010). The line through all calibrations matches the linear regression from Ghosh et al. (2006)</w:t>
      </w:r>
    </w:p>
    <w:p w14:paraId="66795F27" w14:textId="7A332536" w:rsidR="00DD095D" w:rsidRPr="00987396" w:rsidRDefault="00DD095D" w:rsidP="00DD095D">
      <w:pPr>
        <w:pStyle w:val="NoSpacing"/>
        <w:ind w:firstLine="720"/>
        <w:jc w:val="both"/>
        <w:rPr>
          <w:rFonts w:ascii="Times New Roman" w:hAnsi="Times New Roman" w:cs="Times New Roman"/>
          <w:lang w:val="en-GB"/>
        </w:rPr>
      </w:pPr>
      <w:r w:rsidRPr="00987396">
        <w:rPr>
          <w:rFonts w:ascii="Times New Roman" w:hAnsi="Times New Roman" w:cs="Times New Roman"/>
          <w:lang w:val="en-GB"/>
        </w:rPr>
        <w:t>In order to measure the isotopologues, carbonate (CO</w:t>
      </w:r>
      <w:r w:rsidRPr="00987396">
        <w:rPr>
          <w:rFonts w:ascii="Times New Roman" w:hAnsi="Times New Roman" w:cs="Times New Roman"/>
          <w:vertAlign w:val="subscript"/>
          <w:lang w:val="en-GB"/>
        </w:rPr>
        <w:t>3</w:t>
      </w:r>
      <w:r w:rsidRPr="00987396">
        <w:rPr>
          <w:rFonts w:ascii="Times New Roman" w:hAnsi="Times New Roman" w:cs="Times New Roman"/>
          <w:lang w:val="en-GB"/>
        </w:rPr>
        <w:t>) is first converted into CO</w:t>
      </w:r>
      <w:r w:rsidRPr="00987396">
        <w:rPr>
          <w:rFonts w:ascii="Times New Roman" w:hAnsi="Times New Roman" w:cs="Times New Roman"/>
          <w:vertAlign w:val="subscript"/>
          <w:lang w:val="en-GB"/>
        </w:rPr>
        <w:t>2</w:t>
      </w:r>
      <w:r w:rsidRPr="00987396">
        <w:rPr>
          <w:rFonts w:ascii="Times New Roman" w:hAnsi="Times New Roman" w:cs="Times New Roman"/>
          <w:lang w:val="en-GB"/>
        </w:rPr>
        <w:t xml:space="preserve"> by phosphoric </w:t>
      </w:r>
      <w:commentRangeStart w:id="0"/>
      <w:r w:rsidRPr="00987396">
        <w:rPr>
          <w:rFonts w:ascii="Times New Roman" w:hAnsi="Times New Roman" w:cs="Times New Roman"/>
          <w:lang w:val="en-GB"/>
        </w:rPr>
        <w:t>acid</w:t>
      </w:r>
      <w:commentRangeEnd w:id="0"/>
      <w:r w:rsidRPr="00987396">
        <w:rPr>
          <w:rStyle w:val="CommentReference"/>
          <w:rFonts w:ascii="Times New Roman" w:hAnsi="Times New Roman" w:cs="Times New Roman"/>
        </w:rPr>
        <w:commentReference w:id="0"/>
      </w:r>
      <w:r w:rsidRPr="00987396">
        <w:rPr>
          <w:rFonts w:ascii="Times New Roman" w:hAnsi="Times New Roman" w:cs="Times New Roman"/>
          <w:lang w:val="en-GB"/>
        </w:rPr>
        <w:t xml:space="preserve"> digestion.</w:t>
      </w:r>
      <w:r w:rsidR="00CE1495">
        <w:rPr>
          <w:rFonts w:ascii="Times New Roman" w:hAnsi="Times New Roman" w:cs="Times New Roman"/>
          <w:lang w:val="en-GB"/>
        </w:rPr>
        <w:t xml:space="preserve"> The fractionation factor going from CO</w:t>
      </w:r>
      <w:r w:rsidR="00CE1495">
        <w:rPr>
          <w:rFonts w:ascii="Times New Roman" w:hAnsi="Times New Roman" w:cs="Times New Roman"/>
          <w:vertAlign w:val="subscript"/>
          <w:lang w:val="en-GB"/>
        </w:rPr>
        <w:t>3</w:t>
      </w:r>
      <w:r w:rsidR="00CE1495">
        <w:rPr>
          <w:rFonts w:ascii="Times New Roman" w:hAnsi="Times New Roman" w:cs="Times New Roman"/>
          <w:lang w:val="en-GB"/>
        </w:rPr>
        <w:t xml:space="preserve"> to CO</w:t>
      </w:r>
      <w:r w:rsidR="00CE1495">
        <w:rPr>
          <w:rFonts w:ascii="Times New Roman" w:hAnsi="Times New Roman" w:cs="Times New Roman"/>
          <w:vertAlign w:val="subscript"/>
          <w:lang w:val="en-GB"/>
        </w:rPr>
        <w:t>2</w:t>
      </w:r>
      <w:r w:rsidR="00CE1495">
        <w:rPr>
          <w:rFonts w:ascii="Times New Roman" w:hAnsi="Times New Roman" w:cs="Times New Roman"/>
          <w:lang w:val="en-GB"/>
        </w:rPr>
        <w:t xml:space="preserve"> is approximately 0.062 </w:t>
      </w:r>
      <w:r w:rsidR="00CE1495" w:rsidRPr="00CE1495">
        <w:rPr>
          <w:rFonts w:ascii="Times New Roman" w:hAnsi="Times New Roman" w:cs="Times New Roman"/>
          <w:lang w:val="en-GB"/>
        </w:rPr>
        <w:t>‰</w:t>
      </w:r>
      <w:r w:rsidRPr="00987396">
        <w:rPr>
          <w:rFonts w:ascii="Times New Roman" w:hAnsi="Times New Roman" w:cs="Times New Roman"/>
          <w:lang w:val="en-GB"/>
        </w:rPr>
        <w:t xml:space="preserve"> </w:t>
      </w:r>
      <w:r w:rsidR="00CE1495">
        <w:rPr>
          <w:rFonts w:ascii="Times New Roman" w:hAnsi="Times New Roman" w:cs="Times New Roman"/>
          <w:lang w:val="en-GB"/>
        </w:rPr>
        <w:t>(</w:t>
      </w:r>
      <w:proofErr w:type="spellStart"/>
      <w:r w:rsidR="00CE1495">
        <w:rPr>
          <w:rFonts w:ascii="Times New Roman" w:hAnsi="Times New Roman" w:cs="Times New Roman"/>
          <w:i/>
          <w:lang w:val="en-GB"/>
        </w:rPr>
        <w:t>Bernasconi</w:t>
      </w:r>
      <w:proofErr w:type="spellEnd"/>
      <w:r w:rsidR="00CE1495">
        <w:rPr>
          <w:rFonts w:ascii="Times New Roman" w:hAnsi="Times New Roman" w:cs="Times New Roman"/>
          <w:i/>
          <w:lang w:val="en-GB"/>
        </w:rPr>
        <w:t xml:space="preserve"> et al. </w:t>
      </w:r>
      <w:r w:rsidR="00CE1495" w:rsidRPr="00CE1495">
        <w:rPr>
          <w:rFonts w:ascii="Times New Roman" w:hAnsi="Times New Roman" w:cs="Times New Roman"/>
          <w:lang w:val="en-GB"/>
        </w:rPr>
        <w:t>2018</w:t>
      </w:r>
      <w:r w:rsidR="00CE1495">
        <w:rPr>
          <w:rFonts w:ascii="Times New Roman" w:hAnsi="Times New Roman" w:cs="Times New Roman"/>
          <w:i/>
          <w:lang w:val="en-GB"/>
        </w:rPr>
        <w:t xml:space="preserve">) </w:t>
      </w:r>
      <w:r w:rsidRPr="00987396">
        <w:rPr>
          <w:rFonts w:ascii="Times New Roman" w:hAnsi="Times New Roman" w:cs="Times New Roman"/>
          <w:lang w:val="en-GB"/>
        </w:rPr>
        <w:t>The resulting CO</w:t>
      </w:r>
      <w:r w:rsidRPr="00987396">
        <w:rPr>
          <w:rFonts w:ascii="Times New Roman" w:hAnsi="Times New Roman" w:cs="Times New Roman"/>
          <w:vertAlign w:val="subscript"/>
          <w:lang w:val="en-GB"/>
        </w:rPr>
        <w:t>2</w:t>
      </w:r>
      <w:r w:rsidRPr="00987396">
        <w:rPr>
          <w:rFonts w:ascii="Times New Roman" w:hAnsi="Times New Roman" w:cs="Times New Roman"/>
          <w:lang w:val="en-GB"/>
        </w:rPr>
        <w:t xml:space="preserve"> is present in atomic masses ranging from 44 to 49 based on the different isotopic combination between the oxygen and carbon atoms. The total CO</w:t>
      </w:r>
      <w:r w:rsidRPr="00987396">
        <w:rPr>
          <w:rFonts w:ascii="Times New Roman" w:hAnsi="Times New Roman" w:cs="Times New Roman"/>
          <w:vertAlign w:val="subscript"/>
          <w:lang w:val="en-GB"/>
        </w:rPr>
        <w:t>2</w:t>
      </w:r>
      <w:r w:rsidRPr="00987396">
        <w:rPr>
          <w:rFonts w:ascii="Times New Roman" w:hAnsi="Times New Roman" w:cs="Times New Roman"/>
          <w:lang w:val="en-GB"/>
        </w:rPr>
        <w:t xml:space="preserve"> is then measured using mass spectrometry to determine the different weight fractions. Masses of 48 and 49 are generally discarded as their natural occu</w:t>
      </w:r>
      <w:r w:rsidR="00CE1495">
        <w:rPr>
          <w:rFonts w:ascii="Times New Roman" w:hAnsi="Times New Roman" w:cs="Times New Roman"/>
          <w:lang w:val="en-GB"/>
        </w:rPr>
        <w:t>rrence is insignificant (</w:t>
      </w:r>
      <w:r w:rsidR="00CE1495" w:rsidRPr="00CE1495">
        <w:rPr>
          <w:rFonts w:ascii="Times New Roman" w:hAnsi="Times New Roman" w:cs="Times New Roman"/>
          <w:b/>
          <w:lang w:val="en-GB"/>
        </w:rPr>
        <w:t xml:space="preserve">Table </w:t>
      </w:r>
      <w:r w:rsidR="00E50FA3">
        <w:rPr>
          <w:rFonts w:ascii="Times New Roman" w:hAnsi="Times New Roman" w:cs="Times New Roman"/>
          <w:b/>
          <w:lang w:val="en-GB"/>
        </w:rPr>
        <w:t>6</w:t>
      </w:r>
      <w:r w:rsidRPr="00987396">
        <w:rPr>
          <w:rFonts w:ascii="Times New Roman" w:hAnsi="Times New Roman" w:cs="Times New Roman"/>
          <w:lang w:val="en-GB"/>
        </w:rPr>
        <w:t>). CO</w:t>
      </w:r>
      <w:r w:rsidRPr="00987396">
        <w:rPr>
          <w:rFonts w:ascii="Times New Roman" w:hAnsi="Times New Roman" w:cs="Times New Roman"/>
          <w:vertAlign w:val="subscript"/>
          <w:lang w:val="en-GB"/>
        </w:rPr>
        <w:t>2</w:t>
      </w:r>
      <w:r w:rsidRPr="00987396">
        <w:rPr>
          <w:rFonts w:ascii="Times New Roman" w:hAnsi="Times New Roman" w:cs="Times New Roman"/>
          <w:lang w:val="en-GB"/>
        </w:rPr>
        <w:t xml:space="preserve"> with mass 44 is the lightest isotopologue, not containing any heavier isotopes of either C or O. Mass 45 is used mainly to get to contribution of </w:t>
      </w:r>
      <w:r w:rsidRPr="00987396">
        <w:rPr>
          <w:rFonts w:ascii="Times New Roman" w:hAnsi="Times New Roman" w:cs="Times New Roman"/>
          <w:vertAlign w:val="superscript"/>
          <w:lang w:val="en-GB"/>
        </w:rPr>
        <w:t>13</w:t>
      </w:r>
      <w:r w:rsidRPr="00987396">
        <w:rPr>
          <w:rFonts w:ascii="Times New Roman" w:hAnsi="Times New Roman" w:cs="Times New Roman"/>
          <w:lang w:val="en-GB"/>
        </w:rPr>
        <w:t>C (</w:t>
      </w:r>
      <w:r w:rsidRPr="00987396">
        <w:rPr>
          <w:rFonts w:ascii="Times New Roman" w:hAnsi="Times New Roman" w:cs="Times New Roman"/>
          <w:vertAlign w:val="superscript"/>
          <w:lang w:val="en-GB"/>
        </w:rPr>
        <w:t>13</w:t>
      </w:r>
      <w:r w:rsidRPr="00987396">
        <w:rPr>
          <w:rFonts w:ascii="Times New Roman" w:hAnsi="Times New Roman" w:cs="Times New Roman"/>
          <w:lang w:val="en-GB"/>
        </w:rPr>
        <w:t>C</w:t>
      </w:r>
      <w:r w:rsidRPr="00987396">
        <w:rPr>
          <w:rFonts w:ascii="Times New Roman" w:hAnsi="Times New Roman" w:cs="Times New Roman"/>
          <w:vertAlign w:val="superscript"/>
          <w:lang w:val="en-GB"/>
        </w:rPr>
        <w:t>16</w:t>
      </w:r>
      <w:r w:rsidRPr="00987396">
        <w:rPr>
          <w:rFonts w:ascii="Times New Roman" w:hAnsi="Times New Roman" w:cs="Times New Roman"/>
          <w:lang w:val="en-GB"/>
        </w:rPr>
        <w:t>O</w:t>
      </w:r>
      <w:r w:rsidRPr="00987396">
        <w:rPr>
          <w:rFonts w:ascii="Times New Roman" w:hAnsi="Times New Roman" w:cs="Times New Roman"/>
          <w:vertAlign w:val="subscript"/>
          <w:lang w:val="en-GB"/>
        </w:rPr>
        <w:t>2</w:t>
      </w:r>
      <w:r w:rsidRPr="00987396">
        <w:rPr>
          <w:rFonts w:ascii="Times New Roman" w:hAnsi="Times New Roman" w:cs="Times New Roman"/>
          <w:lang w:val="en-GB"/>
        </w:rPr>
        <w:t xml:space="preserve">), even though this mass can also be obtained with the inclusion of </w:t>
      </w:r>
      <w:r w:rsidRPr="00987396">
        <w:rPr>
          <w:rFonts w:ascii="Times New Roman" w:hAnsi="Times New Roman" w:cs="Times New Roman"/>
          <w:vertAlign w:val="superscript"/>
          <w:lang w:val="en-GB"/>
        </w:rPr>
        <w:t>17</w:t>
      </w:r>
      <w:r w:rsidRPr="00987396">
        <w:rPr>
          <w:rFonts w:ascii="Times New Roman" w:hAnsi="Times New Roman" w:cs="Times New Roman"/>
          <w:lang w:val="en-GB"/>
        </w:rPr>
        <w:t xml:space="preserve">O, the </w:t>
      </w:r>
      <w:r w:rsidRPr="00987396">
        <w:rPr>
          <w:rFonts w:ascii="Times New Roman" w:hAnsi="Times New Roman" w:cs="Times New Roman"/>
          <w:vertAlign w:val="superscript"/>
          <w:lang w:val="en-GB"/>
        </w:rPr>
        <w:t>13</w:t>
      </w:r>
      <w:r w:rsidRPr="00987396">
        <w:rPr>
          <w:rFonts w:ascii="Times New Roman" w:hAnsi="Times New Roman" w:cs="Times New Roman"/>
          <w:lang w:val="en-GB"/>
        </w:rPr>
        <w:t xml:space="preserve">C isotopologue is still </w:t>
      </w:r>
      <w:r w:rsidRPr="00987396">
        <w:rPr>
          <w:rFonts w:ascii="Times New Roman" w:hAnsi="Times New Roman" w:cs="Times New Roman"/>
          <w:lang w:val="en-GB"/>
        </w:rPr>
        <w:lastRenderedPageBreak/>
        <w:t xml:space="preserve">roughly 15 times as common. Mass 46 is used for </w:t>
      </w:r>
      <w:r w:rsidRPr="00987396">
        <w:rPr>
          <w:rFonts w:ascii="Times New Roman" w:hAnsi="Times New Roman" w:cs="Times New Roman"/>
          <w:vertAlign w:val="superscript"/>
          <w:lang w:val="en-GB"/>
        </w:rPr>
        <w:t>18</w:t>
      </w:r>
      <w:r w:rsidRPr="00987396">
        <w:rPr>
          <w:rFonts w:ascii="Times New Roman" w:hAnsi="Times New Roman" w:cs="Times New Roman"/>
          <w:lang w:val="en-GB"/>
        </w:rPr>
        <w:t>O (</w:t>
      </w:r>
      <w:r w:rsidRPr="00987396">
        <w:rPr>
          <w:rFonts w:ascii="Times New Roman" w:hAnsi="Times New Roman" w:cs="Times New Roman"/>
          <w:vertAlign w:val="superscript"/>
          <w:lang w:val="en-GB"/>
        </w:rPr>
        <w:t>12</w:t>
      </w:r>
      <w:r w:rsidRPr="00987396">
        <w:rPr>
          <w:rFonts w:ascii="Times New Roman" w:hAnsi="Times New Roman" w:cs="Times New Roman"/>
          <w:lang w:val="en-GB"/>
        </w:rPr>
        <w:t>C</w:t>
      </w:r>
      <w:r w:rsidRPr="00987396">
        <w:rPr>
          <w:rFonts w:ascii="Times New Roman" w:hAnsi="Times New Roman" w:cs="Times New Roman"/>
          <w:vertAlign w:val="superscript"/>
          <w:lang w:val="en-GB"/>
        </w:rPr>
        <w:t>18</w:t>
      </w:r>
      <w:r w:rsidRPr="00987396">
        <w:rPr>
          <w:rFonts w:ascii="Times New Roman" w:hAnsi="Times New Roman" w:cs="Times New Roman"/>
          <w:lang w:val="en-GB"/>
        </w:rPr>
        <w:t>O</w:t>
      </w:r>
      <w:r w:rsidRPr="00987396">
        <w:rPr>
          <w:rFonts w:ascii="Times New Roman" w:hAnsi="Times New Roman" w:cs="Times New Roman"/>
          <w:vertAlign w:val="superscript"/>
          <w:lang w:val="en-GB"/>
        </w:rPr>
        <w:t>16</w:t>
      </w:r>
      <w:r w:rsidRPr="00987396">
        <w:rPr>
          <w:rFonts w:ascii="Times New Roman" w:hAnsi="Times New Roman" w:cs="Times New Roman"/>
          <w:lang w:val="en-GB"/>
        </w:rPr>
        <w:t>O)</w:t>
      </w:r>
      <w:r w:rsidR="00CE1495">
        <w:rPr>
          <w:rFonts w:ascii="Times New Roman" w:hAnsi="Times New Roman" w:cs="Times New Roman"/>
          <w:lang w:val="en-GB"/>
        </w:rPr>
        <w:t>, with this isotopologue being</w:t>
      </w:r>
      <w:r w:rsidRPr="00987396">
        <w:rPr>
          <w:rFonts w:ascii="Times New Roman" w:hAnsi="Times New Roman" w:cs="Times New Roman"/>
          <w:lang w:val="en-GB"/>
        </w:rPr>
        <w:t xml:space="preserve"> 476 times more common and 28,169 times more common than </w:t>
      </w:r>
      <w:r w:rsidRPr="00987396">
        <w:rPr>
          <w:rFonts w:ascii="Times New Roman" w:hAnsi="Times New Roman" w:cs="Times New Roman"/>
          <w:vertAlign w:val="superscript"/>
          <w:lang w:val="en-GB"/>
        </w:rPr>
        <w:t>13</w:t>
      </w:r>
      <w:r w:rsidRPr="00987396">
        <w:rPr>
          <w:rFonts w:ascii="Times New Roman" w:hAnsi="Times New Roman" w:cs="Times New Roman"/>
          <w:lang w:val="en-GB"/>
        </w:rPr>
        <w:t>C</w:t>
      </w:r>
      <w:r w:rsidRPr="00987396">
        <w:rPr>
          <w:rFonts w:ascii="Times New Roman" w:hAnsi="Times New Roman" w:cs="Times New Roman"/>
          <w:vertAlign w:val="superscript"/>
          <w:lang w:val="en-GB"/>
        </w:rPr>
        <w:t>17</w:t>
      </w:r>
      <w:r w:rsidRPr="00987396">
        <w:rPr>
          <w:rFonts w:ascii="Times New Roman" w:hAnsi="Times New Roman" w:cs="Times New Roman"/>
          <w:lang w:val="en-GB"/>
        </w:rPr>
        <w:t>O</w:t>
      </w:r>
      <w:r w:rsidRPr="00987396">
        <w:rPr>
          <w:rFonts w:ascii="Times New Roman" w:hAnsi="Times New Roman" w:cs="Times New Roman"/>
          <w:vertAlign w:val="superscript"/>
          <w:lang w:val="en-GB"/>
        </w:rPr>
        <w:t>16</w:t>
      </w:r>
      <w:r w:rsidRPr="00987396">
        <w:rPr>
          <w:rFonts w:ascii="Times New Roman" w:hAnsi="Times New Roman" w:cs="Times New Roman"/>
          <w:lang w:val="en-GB"/>
        </w:rPr>
        <w:t xml:space="preserve">O and </w:t>
      </w:r>
      <w:r w:rsidRPr="00987396">
        <w:rPr>
          <w:rFonts w:ascii="Times New Roman" w:hAnsi="Times New Roman" w:cs="Times New Roman"/>
          <w:vertAlign w:val="superscript"/>
          <w:lang w:val="en-GB"/>
        </w:rPr>
        <w:t>13</w:t>
      </w:r>
      <w:r w:rsidRPr="00987396">
        <w:rPr>
          <w:rFonts w:ascii="Times New Roman" w:hAnsi="Times New Roman" w:cs="Times New Roman"/>
          <w:lang w:val="en-GB"/>
        </w:rPr>
        <w:t>C</w:t>
      </w:r>
      <w:r w:rsidRPr="00987396">
        <w:rPr>
          <w:rFonts w:ascii="Times New Roman" w:hAnsi="Times New Roman" w:cs="Times New Roman"/>
          <w:vertAlign w:val="superscript"/>
          <w:lang w:val="en-GB"/>
        </w:rPr>
        <w:t>17</w:t>
      </w:r>
      <w:r w:rsidRPr="00987396">
        <w:rPr>
          <w:rFonts w:ascii="Times New Roman" w:hAnsi="Times New Roman" w:cs="Times New Roman"/>
          <w:lang w:val="en-GB"/>
        </w:rPr>
        <w:t>O</w:t>
      </w:r>
      <w:r w:rsidRPr="00987396">
        <w:rPr>
          <w:rFonts w:ascii="Times New Roman" w:hAnsi="Times New Roman" w:cs="Times New Roman"/>
          <w:vertAlign w:val="subscript"/>
          <w:lang w:val="en-GB"/>
        </w:rPr>
        <w:t>2</w:t>
      </w:r>
      <w:r w:rsidRPr="00987396">
        <w:rPr>
          <w:rFonts w:ascii="Times New Roman" w:hAnsi="Times New Roman" w:cs="Times New Roman"/>
          <w:lang w:val="en-GB"/>
        </w:rPr>
        <w:t xml:space="preserve"> respectively. With the total counts of </w:t>
      </w:r>
      <w:r w:rsidRPr="00987396">
        <w:rPr>
          <w:rFonts w:ascii="Times New Roman" w:hAnsi="Times New Roman" w:cs="Times New Roman"/>
          <w:vertAlign w:val="superscript"/>
          <w:lang w:val="en-GB"/>
        </w:rPr>
        <w:t>13</w:t>
      </w:r>
      <w:r w:rsidRPr="00987396">
        <w:rPr>
          <w:rFonts w:ascii="Times New Roman" w:hAnsi="Times New Roman" w:cs="Times New Roman"/>
          <w:lang w:val="en-GB"/>
        </w:rPr>
        <w:t xml:space="preserve">C and </w:t>
      </w:r>
      <w:r w:rsidRPr="00987396">
        <w:rPr>
          <w:rFonts w:ascii="Times New Roman" w:hAnsi="Times New Roman" w:cs="Times New Roman"/>
          <w:vertAlign w:val="superscript"/>
          <w:lang w:val="en-GB"/>
        </w:rPr>
        <w:t>18</w:t>
      </w:r>
      <w:r w:rsidRPr="00987396">
        <w:rPr>
          <w:rFonts w:ascii="Times New Roman" w:hAnsi="Times New Roman" w:cs="Times New Roman"/>
          <w:lang w:val="en-GB"/>
        </w:rPr>
        <w:t>O known, the abundance of CO</w:t>
      </w:r>
      <w:r w:rsidRPr="00987396">
        <w:rPr>
          <w:rFonts w:ascii="Times New Roman" w:hAnsi="Times New Roman" w:cs="Times New Roman"/>
          <w:vertAlign w:val="subscript"/>
          <w:lang w:val="en-GB"/>
        </w:rPr>
        <w:t>2</w:t>
      </w:r>
      <w:r w:rsidRPr="00987396">
        <w:rPr>
          <w:rFonts w:ascii="Times New Roman" w:hAnsi="Times New Roman" w:cs="Times New Roman"/>
          <w:lang w:val="en-GB"/>
        </w:rPr>
        <w:t xml:space="preserve"> with mass 47 is predicted at a formation temperature where thermodynamic stability is deemed insignificant, generally around 1,000 °C. Two separate values are now obtained for mass 47, a measured and predicted one. The measured value should always be higher as CO</w:t>
      </w:r>
      <w:r w:rsidRPr="00987396">
        <w:rPr>
          <w:rFonts w:ascii="Times New Roman" w:hAnsi="Times New Roman" w:cs="Times New Roman"/>
          <w:vertAlign w:val="subscript"/>
          <w:lang w:val="en-GB"/>
        </w:rPr>
        <w:t>3</w:t>
      </w:r>
      <w:r w:rsidRPr="00987396">
        <w:rPr>
          <w:rFonts w:ascii="Times New Roman" w:hAnsi="Times New Roman" w:cs="Times New Roman"/>
          <w:lang w:val="en-GB"/>
        </w:rPr>
        <w:t xml:space="preserve"> formed in the sea always will be influenced by differences in thermodynamic stability due to lower temperatures. This difference is defined as Δ</w:t>
      </w:r>
      <w:r w:rsidRPr="00987396">
        <w:rPr>
          <w:rFonts w:ascii="Times New Roman" w:hAnsi="Times New Roman" w:cs="Times New Roman"/>
          <w:vertAlign w:val="subscript"/>
          <w:lang w:val="en-GB"/>
        </w:rPr>
        <w:t>47</w:t>
      </w:r>
      <w:r w:rsidRPr="00987396">
        <w:rPr>
          <w:rFonts w:ascii="Times New Roman" w:hAnsi="Times New Roman" w:cs="Times New Roman"/>
          <w:lang w:val="en-GB"/>
        </w:rPr>
        <w:t xml:space="preserve">, and the lower the temperature at formation was, the higher this value will be. Calibrations from </w:t>
      </w:r>
      <w:proofErr w:type="spellStart"/>
      <w:r w:rsidRPr="00987396">
        <w:rPr>
          <w:rFonts w:ascii="Times New Roman" w:hAnsi="Times New Roman" w:cs="Times New Roman"/>
          <w:lang w:val="en-GB"/>
        </w:rPr>
        <w:t>Kele</w:t>
      </w:r>
      <w:proofErr w:type="spellEnd"/>
      <w:r w:rsidRPr="00987396">
        <w:rPr>
          <w:rFonts w:ascii="Times New Roman" w:hAnsi="Times New Roman" w:cs="Times New Roman"/>
          <w:lang w:val="en-GB"/>
        </w:rPr>
        <w:t xml:space="preserve"> </w:t>
      </w:r>
      <w:r w:rsidRPr="00987396">
        <w:rPr>
          <w:rFonts w:ascii="Times New Roman" w:hAnsi="Times New Roman" w:cs="Times New Roman"/>
          <w:i/>
          <w:lang w:val="en-GB"/>
        </w:rPr>
        <w:t>et al.,</w:t>
      </w:r>
      <w:r w:rsidRPr="00987396">
        <w:rPr>
          <w:rFonts w:ascii="Times New Roman" w:hAnsi="Times New Roman" w:cs="Times New Roman"/>
          <w:lang w:val="en-GB"/>
        </w:rPr>
        <w:t xml:space="preserve"> (2014) and </w:t>
      </w:r>
      <w:proofErr w:type="spellStart"/>
      <w:r w:rsidRPr="00987396">
        <w:rPr>
          <w:rFonts w:ascii="Times New Roman" w:hAnsi="Times New Roman" w:cs="Times New Roman"/>
          <w:lang w:val="en-GB"/>
        </w:rPr>
        <w:t>Peral</w:t>
      </w:r>
      <w:proofErr w:type="spellEnd"/>
      <w:r w:rsidRPr="00987396">
        <w:rPr>
          <w:rFonts w:ascii="Times New Roman" w:hAnsi="Times New Roman" w:cs="Times New Roman"/>
          <w:lang w:val="en-GB"/>
        </w:rPr>
        <w:t xml:space="preserve"> </w:t>
      </w:r>
      <w:r w:rsidRPr="00987396">
        <w:rPr>
          <w:rFonts w:ascii="Times New Roman" w:hAnsi="Times New Roman" w:cs="Times New Roman"/>
          <w:i/>
          <w:lang w:val="en-GB"/>
        </w:rPr>
        <w:t xml:space="preserve">et al., </w:t>
      </w:r>
      <w:r w:rsidRPr="00987396">
        <w:rPr>
          <w:rFonts w:ascii="Times New Roman" w:hAnsi="Times New Roman" w:cs="Times New Roman"/>
          <w:lang w:val="en-GB"/>
        </w:rPr>
        <w:t>(2018) agree with the travertine based calibration data produced at Utrecht University and therefore are utilised to obtain temperatures from the Δ</w:t>
      </w:r>
      <w:r w:rsidRPr="00987396">
        <w:rPr>
          <w:rFonts w:ascii="Times New Roman" w:hAnsi="Times New Roman" w:cs="Times New Roman"/>
          <w:vertAlign w:val="subscript"/>
          <w:lang w:val="en-GB"/>
        </w:rPr>
        <w:t xml:space="preserve">47 </w:t>
      </w:r>
      <w:r w:rsidRPr="00987396">
        <w:rPr>
          <w:rFonts w:ascii="Times New Roman" w:hAnsi="Times New Roman" w:cs="Times New Roman"/>
          <w:lang w:val="en-GB"/>
        </w:rPr>
        <w:t>data.</w:t>
      </w:r>
    </w:p>
    <w:p w14:paraId="5944578C" w14:textId="77777777" w:rsidR="00DD095D" w:rsidRPr="00987396" w:rsidRDefault="00DD095D" w:rsidP="00DD095D">
      <w:pPr>
        <w:pStyle w:val="NoSpacing"/>
        <w:ind w:firstLine="720"/>
        <w:jc w:val="both"/>
        <w:rPr>
          <w:rFonts w:ascii="Times New Roman" w:hAnsi="Times New Roman" w:cs="Times New Roman"/>
          <w:lang w:val="en-GB"/>
        </w:rPr>
      </w:pPr>
    </w:p>
    <w:p w14:paraId="2DDF83C8" w14:textId="02FF6B5A" w:rsidR="00DD095D" w:rsidRPr="00987396" w:rsidRDefault="00DD095D" w:rsidP="00DD095D">
      <w:pPr>
        <w:pStyle w:val="Caption"/>
        <w:keepNext/>
        <w:rPr>
          <w:rFonts w:ascii="Times New Roman" w:hAnsi="Times New Roman" w:cs="Times New Roman"/>
          <w:color w:val="auto"/>
        </w:rPr>
      </w:pPr>
      <w:r w:rsidRPr="00987396">
        <w:rPr>
          <w:rFonts w:ascii="Times New Roman" w:hAnsi="Times New Roman" w:cs="Times New Roman"/>
          <w:color w:val="auto"/>
        </w:rPr>
        <w:t xml:space="preserve">Table </w:t>
      </w:r>
      <w:r w:rsidR="003262CC">
        <w:rPr>
          <w:rFonts w:ascii="Times New Roman" w:hAnsi="Times New Roman" w:cs="Times New Roman"/>
          <w:color w:val="auto"/>
        </w:rPr>
        <w:t>6</w:t>
      </w:r>
      <w:r w:rsidRPr="00987396">
        <w:rPr>
          <w:rFonts w:ascii="Times New Roman" w:hAnsi="Times New Roman" w:cs="Times New Roman"/>
          <w:color w:val="auto"/>
        </w:rPr>
        <w:t>: Table showing CO</w:t>
      </w:r>
      <w:r w:rsidRPr="00987396">
        <w:rPr>
          <w:rFonts w:ascii="Times New Roman" w:hAnsi="Times New Roman" w:cs="Times New Roman"/>
          <w:color w:val="auto"/>
          <w:vertAlign w:val="subscript"/>
        </w:rPr>
        <w:t>2</w:t>
      </w:r>
      <w:r w:rsidRPr="00987396">
        <w:rPr>
          <w:rFonts w:ascii="Times New Roman" w:hAnsi="Times New Roman" w:cs="Times New Roman"/>
          <w:color w:val="auto"/>
        </w:rPr>
        <w:t xml:space="preserve"> isotopologues and their abundances, adapted from </w:t>
      </w:r>
      <w:proofErr w:type="spellStart"/>
      <w:r w:rsidRPr="00987396">
        <w:rPr>
          <w:rFonts w:ascii="Times New Roman" w:hAnsi="Times New Roman" w:cs="Times New Roman"/>
          <w:color w:val="auto"/>
        </w:rPr>
        <w:t>Eiler</w:t>
      </w:r>
      <w:proofErr w:type="spellEnd"/>
      <w:r w:rsidRPr="00987396">
        <w:rPr>
          <w:rFonts w:ascii="Times New Roman" w:hAnsi="Times New Roman" w:cs="Times New Roman"/>
          <w:color w:val="auto"/>
        </w:rPr>
        <w:t xml:space="preserve"> et al. (2007). </w:t>
      </w:r>
      <w:r w:rsidRPr="00987396">
        <w:rPr>
          <w:rFonts w:ascii="Times New Roman" w:hAnsi="Times New Roman" w:cs="Times New Roman"/>
          <w:color w:val="auto"/>
          <w:lang w:val="en-GB"/>
        </w:rPr>
        <w:t>δ</w:t>
      </w:r>
      <w:r w:rsidRPr="00987396">
        <w:rPr>
          <w:rFonts w:ascii="Times New Roman" w:hAnsi="Times New Roman" w:cs="Times New Roman"/>
          <w:color w:val="auto"/>
          <w:vertAlign w:val="superscript"/>
        </w:rPr>
        <w:t xml:space="preserve"> 18</w:t>
      </w:r>
      <w:r w:rsidRPr="00987396">
        <w:rPr>
          <w:rFonts w:ascii="Times New Roman" w:hAnsi="Times New Roman" w:cs="Times New Roman"/>
          <w:color w:val="auto"/>
        </w:rPr>
        <w:t xml:space="preserve">O and </w:t>
      </w:r>
      <w:r w:rsidRPr="00987396">
        <w:rPr>
          <w:rFonts w:ascii="Times New Roman" w:hAnsi="Times New Roman" w:cs="Times New Roman"/>
          <w:color w:val="auto"/>
          <w:lang w:val="en-GB"/>
        </w:rPr>
        <w:t>δ</w:t>
      </w:r>
      <w:r w:rsidRPr="00987396">
        <w:rPr>
          <w:rFonts w:ascii="Times New Roman" w:hAnsi="Times New Roman" w:cs="Times New Roman"/>
          <w:color w:val="auto"/>
          <w:vertAlign w:val="superscript"/>
        </w:rPr>
        <w:t xml:space="preserve"> 13</w:t>
      </w:r>
      <w:r w:rsidRPr="00987396">
        <w:rPr>
          <w:rFonts w:ascii="Times New Roman" w:hAnsi="Times New Roman" w:cs="Times New Roman"/>
          <w:color w:val="auto"/>
        </w:rPr>
        <w:t>C ratios are assumed to equal VSMOW and PDB standards respectively</w:t>
      </w:r>
    </w:p>
    <w:tbl>
      <w:tblPr>
        <w:tblStyle w:val="PlainTable2"/>
        <w:tblW w:w="0" w:type="auto"/>
        <w:tblLook w:val="04A0" w:firstRow="1" w:lastRow="0" w:firstColumn="1" w:lastColumn="0" w:noHBand="0" w:noVBand="1"/>
      </w:tblPr>
      <w:tblGrid>
        <w:gridCol w:w="1705"/>
        <w:gridCol w:w="4559"/>
        <w:gridCol w:w="3132"/>
      </w:tblGrid>
      <w:tr w:rsidR="00DD095D" w:rsidRPr="00987396" w14:paraId="01F3DB9A" w14:textId="77777777" w:rsidTr="005434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Borders>
              <w:bottom w:val="none" w:sz="0" w:space="0" w:color="auto"/>
            </w:tcBorders>
          </w:tcPr>
          <w:p w14:paraId="72CF5509" w14:textId="77777777" w:rsidR="00DD095D" w:rsidRPr="00987396" w:rsidRDefault="00DD095D" w:rsidP="005434C2">
            <w:pPr>
              <w:pStyle w:val="NoSpacing"/>
              <w:jc w:val="both"/>
              <w:rPr>
                <w:rFonts w:ascii="Times New Roman" w:hAnsi="Times New Roman" w:cs="Times New Roman"/>
                <w:b w:val="0"/>
                <w:i/>
                <w:lang w:val="en-GB"/>
              </w:rPr>
            </w:pPr>
            <w:r w:rsidRPr="00987396">
              <w:rPr>
                <w:rFonts w:ascii="Times New Roman" w:hAnsi="Times New Roman" w:cs="Times New Roman"/>
                <w:i/>
                <w:lang w:val="en-GB"/>
              </w:rPr>
              <w:t>CO</w:t>
            </w:r>
            <w:r w:rsidRPr="00987396">
              <w:rPr>
                <w:rFonts w:ascii="Times New Roman" w:hAnsi="Times New Roman" w:cs="Times New Roman"/>
                <w:i/>
                <w:vertAlign w:val="subscript"/>
                <w:lang w:val="en-GB"/>
              </w:rPr>
              <w:t>2</w:t>
            </w:r>
            <w:r w:rsidRPr="00987396">
              <w:rPr>
                <w:rFonts w:ascii="Times New Roman" w:hAnsi="Times New Roman" w:cs="Times New Roman"/>
                <w:i/>
                <w:lang w:val="en-GB"/>
              </w:rPr>
              <w:t xml:space="preserve"> mass</w:t>
            </w:r>
          </w:p>
        </w:tc>
        <w:tc>
          <w:tcPr>
            <w:tcW w:w="4559" w:type="dxa"/>
            <w:tcBorders>
              <w:bottom w:val="none" w:sz="0" w:space="0" w:color="auto"/>
            </w:tcBorders>
          </w:tcPr>
          <w:p w14:paraId="16FE421E" w14:textId="77777777" w:rsidR="00DD095D" w:rsidRPr="00987396" w:rsidRDefault="00DD095D" w:rsidP="005434C2">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lang w:val="en-GB"/>
              </w:rPr>
            </w:pPr>
            <w:r w:rsidRPr="00987396">
              <w:rPr>
                <w:rFonts w:ascii="Times New Roman" w:hAnsi="Times New Roman" w:cs="Times New Roman"/>
                <w:i/>
                <w:lang w:val="en-GB"/>
              </w:rPr>
              <w:t>Isotopologue</w:t>
            </w:r>
          </w:p>
        </w:tc>
        <w:tc>
          <w:tcPr>
            <w:tcW w:w="3132" w:type="dxa"/>
            <w:tcBorders>
              <w:bottom w:val="none" w:sz="0" w:space="0" w:color="auto"/>
            </w:tcBorders>
          </w:tcPr>
          <w:p w14:paraId="333B3883" w14:textId="77777777" w:rsidR="00DD095D" w:rsidRPr="00987396" w:rsidRDefault="00DD095D" w:rsidP="005434C2">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lang w:val="en-GB"/>
              </w:rPr>
            </w:pPr>
            <w:r w:rsidRPr="00987396">
              <w:rPr>
                <w:rFonts w:ascii="Times New Roman" w:hAnsi="Times New Roman" w:cs="Times New Roman"/>
                <w:i/>
                <w:lang w:val="en-GB"/>
              </w:rPr>
              <w:t>Relative abundance</w:t>
            </w:r>
          </w:p>
        </w:tc>
      </w:tr>
      <w:tr w:rsidR="00DD095D" w:rsidRPr="00987396" w14:paraId="1D232B04" w14:textId="77777777" w:rsidTr="005434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Borders>
              <w:top w:val="none" w:sz="0" w:space="0" w:color="auto"/>
              <w:bottom w:val="none" w:sz="0" w:space="0" w:color="auto"/>
            </w:tcBorders>
          </w:tcPr>
          <w:p w14:paraId="033C468A" w14:textId="77777777" w:rsidR="00DD095D" w:rsidRPr="00987396" w:rsidRDefault="00DD095D" w:rsidP="005434C2">
            <w:pPr>
              <w:pStyle w:val="NoSpacing"/>
              <w:jc w:val="both"/>
              <w:rPr>
                <w:rFonts w:ascii="Times New Roman" w:hAnsi="Times New Roman" w:cs="Times New Roman"/>
                <w:lang w:val="en-GB"/>
              </w:rPr>
            </w:pPr>
            <w:r w:rsidRPr="00987396">
              <w:rPr>
                <w:rFonts w:ascii="Times New Roman" w:hAnsi="Times New Roman" w:cs="Times New Roman"/>
                <w:lang w:val="en-GB"/>
              </w:rPr>
              <w:t>44</w:t>
            </w:r>
          </w:p>
        </w:tc>
        <w:tc>
          <w:tcPr>
            <w:tcW w:w="4559" w:type="dxa"/>
            <w:tcBorders>
              <w:top w:val="none" w:sz="0" w:space="0" w:color="auto"/>
              <w:bottom w:val="none" w:sz="0" w:space="0" w:color="auto"/>
            </w:tcBorders>
          </w:tcPr>
          <w:p w14:paraId="3A6ADA54"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12</w:t>
            </w:r>
            <w:r w:rsidRPr="00987396">
              <w:rPr>
                <w:rFonts w:ascii="Times New Roman" w:hAnsi="Times New Roman" w:cs="Times New Roman"/>
                <w:lang w:val="en-GB"/>
              </w:rPr>
              <w:t>C</w:t>
            </w:r>
            <w:r w:rsidRPr="00987396">
              <w:rPr>
                <w:rFonts w:ascii="Times New Roman" w:hAnsi="Times New Roman" w:cs="Times New Roman"/>
                <w:vertAlign w:val="superscript"/>
                <w:lang w:val="en-GB"/>
              </w:rPr>
              <w:t>16</w:t>
            </w:r>
            <w:r w:rsidRPr="00987396">
              <w:rPr>
                <w:rFonts w:ascii="Times New Roman" w:hAnsi="Times New Roman" w:cs="Times New Roman"/>
                <w:lang w:val="en-GB"/>
              </w:rPr>
              <w:t>O</w:t>
            </w:r>
            <w:r w:rsidRPr="00987396">
              <w:rPr>
                <w:rFonts w:ascii="Times New Roman" w:hAnsi="Times New Roman" w:cs="Times New Roman"/>
                <w:vertAlign w:val="subscript"/>
                <w:lang w:val="en-GB"/>
              </w:rPr>
              <w:t>2</w:t>
            </w:r>
          </w:p>
        </w:tc>
        <w:tc>
          <w:tcPr>
            <w:tcW w:w="3132" w:type="dxa"/>
            <w:tcBorders>
              <w:top w:val="none" w:sz="0" w:space="0" w:color="auto"/>
              <w:bottom w:val="none" w:sz="0" w:space="0" w:color="auto"/>
            </w:tcBorders>
          </w:tcPr>
          <w:p w14:paraId="304689DA"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98.40%</w:t>
            </w:r>
          </w:p>
        </w:tc>
      </w:tr>
      <w:tr w:rsidR="00DD095D" w:rsidRPr="00987396" w14:paraId="478AD32E" w14:textId="77777777" w:rsidTr="005434C2">
        <w:tc>
          <w:tcPr>
            <w:cnfStyle w:val="001000000000" w:firstRow="0" w:lastRow="0" w:firstColumn="1" w:lastColumn="0" w:oddVBand="0" w:evenVBand="0" w:oddHBand="0" w:evenHBand="0" w:firstRowFirstColumn="0" w:firstRowLastColumn="0" w:lastRowFirstColumn="0" w:lastRowLastColumn="0"/>
            <w:tcW w:w="1705" w:type="dxa"/>
          </w:tcPr>
          <w:p w14:paraId="6936027B" w14:textId="77777777" w:rsidR="00DD095D" w:rsidRPr="00987396" w:rsidRDefault="00DD095D" w:rsidP="005434C2">
            <w:pPr>
              <w:pStyle w:val="NoSpacing"/>
              <w:jc w:val="both"/>
              <w:rPr>
                <w:rFonts w:ascii="Times New Roman" w:hAnsi="Times New Roman" w:cs="Times New Roman"/>
                <w:lang w:val="en-GB"/>
              </w:rPr>
            </w:pPr>
            <w:r w:rsidRPr="00987396">
              <w:rPr>
                <w:rFonts w:ascii="Times New Roman" w:hAnsi="Times New Roman" w:cs="Times New Roman"/>
                <w:lang w:val="en-GB"/>
              </w:rPr>
              <w:t>45</w:t>
            </w:r>
          </w:p>
        </w:tc>
        <w:tc>
          <w:tcPr>
            <w:tcW w:w="4559" w:type="dxa"/>
          </w:tcPr>
          <w:p w14:paraId="580A1434"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13</w:t>
            </w:r>
            <w:r w:rsidRPr="00987396">
              <w:rPr>
                <w:rFonts w:ascii="Times New Roman" w:hAnsi="Times New Roman" w:cs="Times New Roman"/>
                <w:lang w:val="en-GB"/>
              </w:rPr>
              <w:t>C</w:t>
            </w:r>
            <w:r w:rsidRPr="00987396">
              <w:rPr>
                <w:rFonts w:ascii="Times New Roman" w:hAnsi="Times New Roman" w:cs="Times New Roman"/>
                <w:vertAlign w:val="superscript"/>
                <w:lang w:val="en-GB"/>
              </w:rPr>
              <w:t>16</w:t>
            </w:r>
            <w:r w:rsidRPr="00987396">
              <w:rPr>
                <w:rFonts w:ascii="Times New Roman" w:hAnsi="Times New Roman" w:cs="Times New Roman"/>
                <w:lang w:val="en-GB"/>
              </w:rPr>
              <w:t>O</w:t>
            </w:r>
            <w:r w:rsidRPr="00987396">
              <w:rPr>
                <w:rFonts w:ascii="Times New Roman" w:hAnsi="Times New Roman" w:cs="Times New Roman"/>
                <w:vertAlign w:val="subscript"/>
                <w:lang w:val="en-GB"/>
              </w:rPr>
              <w:t>2</w:t>
            </w:r>
          </w:p>
          <w:p w14:paraId="15B601D5"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12</w:t>
            </w:r>
            <w:r w:rsidRPr="00987396">
              <w:rPr>
                <w:rFonts w:ascii="Times New Roman" w:hAnsi="Times New Roman" w:cs="Times New Roman"/>
                <w:lang w:val="en-GB"/>
              </w:rPr>
              <w:t>C</w:t>
            </w:r>
            <w:r w:rsidRPr="00987396">
              <w:rPr>
                <w:rFonts w:ascii="Times New Roman" w:hAnsi="Times New Roman" w:cs="Times New Roman"/>
                <w:vertAlign w:val="superscript"/>
                <w:lang w:val="en-GB"/>
              </w:rPr>
              <w:t>17</w:t>
            </w:r>
            <w:r w:rsidRPr="00987396">
              <w:rPr>
                <w:rFonts w:ascii="Times New Roman" w:hAnsi="Times New Roman" w:cs="Times New Roman"/>
                <w:lang w:val="en-GB"/>
              </w:rPr>
              <w:t>O</w:t>
            </w:r>
            <w:r w:rsidRPr="00987396">
              <w:rPr>
                <w:rFonts w:ascii="Times New Roman" w:hAnsi="Times New Roman" w:cs="Times New Roman"/>
                <w:vertAlign w:val="superscript"/>
                <w:lang w:val="en-GB"/>
              </w:rPr>
              <w:t>16</w:t>
            </w:r>
            <w:r w:rsidRPr="00987396">
              <w:rPr>
                <w:rFonts w:ascii="Times New Roman" w:hAnsi="Times New Roman" w:cs="Times New Roman"/>
                <w:lang w:val="en-GB"/>
              </w:rPr>
              <w:t>O</w:t>
            </w:r>
          </w:p>
        </w:tc>
        <w:tc>
          <w:tcPr>
            <w:tcW w:w="3132" w:type="dxa"/>
          </w:tcPr>
          <w:p w14:paraId="02711449"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1.11%</w:t>
            </w:r>
          </w:p>
          <w:p w14:paraId="4723E812"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748 ppm</w:t>
            </w:r>
          </w:p>
        </w:tc>
      </w:tr>
      <w:tr w:rsidR="00DD095D" w:rsidRPr="00987396" w14:paraId="28E6E74C" w14:textId="77777777" w:rsidTr="005434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Borders>
              <w:top w:val="none" w:sz="0" w:space="0" w:color="auto"/>
              <w:bottom w:val="none" w:sz="0" w:space="0" w:color="auto"/>
            </w:tcBorders>
          </w:tcPr>
          <w:p w14:paraId="33D477FC" w14:textId="77777777" w:rsidR="00DD095D" w:rsidRPr="00987396" w:rsidRDefault="00DD095D" w:rsidP="005434C2">
            <w:pPr>
              <w:pStyle w:val="NoSpacing"/>
              <w:jc w:val="both"/>
              <w:rPr>
                <w:rFonts w:ascii="Times New Roman" w:hAnsi="Times New Roman" w:cs="Times New Roman"/>
                <w:lang w:val="en-GB"/>
              </w:rPr>
            </w:pPr>
            <w:r w:rsidRPr="00987396">
              <w:rPr>
                <w:rFonts w:ascii="Times New Roman" w:hAnsi="Times New Roman" w:cs="Times New Roman"/>
                <w:lang w:val="en-GB"/>
              </w:rPr>
              <w:t>46</w:t>
            </w:r>
          </w:p>
        </w:tc>
        <w:tc>
          <w:tcPr>
            <w:tcW w:w="4559" w:type="dxa"/>
            <w:tcBorders>
              <w:top w:val="none" w:sz="0" w:space="0" w:color="auto"/>
              <w:bottom w:val="none" w:sz="0" w:space="0" w:color="auto"/>
            </w:tcBorders>
          </w:tcPr>
          <w:p w14:paraId="790BC414"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12</w:t>
            </w:r>
            <w:r w:rsidRPr="00987396">
              <w:rPr>
                <w:rFonts w:ascii="Times New Roman" w:hAnsi="Times New Roman" w:cs="Times New Roman"/>
                <w:lang w:val="en-GB"/>
              </w:rPr>
              <w:t>C</w:t>
            </w:r>
            <w:r w:rsidRPr="00987396">
              <w:rPr>
                <w:rFonts w:ascii="Times New Roman" w:hAnsi="Times New Roman" w:cs="Times New Roman"/>
                <w:vertAlign w:val="superscript"/>
                <w:lang w:val="en-GB"/>
              </w:rPr>
              <w:t>18</w:t>
            </w:r>
            <w:r w:rsidRPr="00987396">
              <w:rPr>
                <w:rFonts w:ascii="Times New Roman" w:hAnsi="Times New Roman" w:cs="Times New Roman"/>
                <w:lang w:val="en-GB"/>
              </w:rPr>
              <w:t>O</w:t>
            </w:r>
            <w:r w:rsidRPr="00987396">
              <w:rPr>
                <w:rFonts w:ascii="Times New Roman" w:hAnsi="Times New Roman" w:cs="Times New Roman"/>
                <w:vertAlign w:val="superscript"/>
                <w:lang w:val="en-GB"/>
              </w:rPr>
              <w:t>16</w:t>
            </w:r>
            <w:r w:rsidRPr="00987396">
              <w:rPr>
                <w:rFonts w:ascii="Times New Roman" w:hAnsi="Times New Roman" w:cs="Times New Roman"/>
                <w:lang w:val="en-GB"/>
              </w:rPr>
              <w:t>O</w:t>
            </w:r>
          </w:p>
          <w:p w14:paraId="536E22AF"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13</w:t>
            </w:r>
            <w:r w:rsidRPr="00987396">
              <w:rPr>
                <w:rFonts w:ascii="Times New Roman" w:hAnsi="Times New Roman" w:cs="Times New Roman"/>
                <w:lang w:val="en-GB"/>
              </w:rPr>
              <w:t>C</w:t>
            </w:r>
            <w:r w:rsidRPr="00987396">
              <w:rPr>
                <w:rFonts w:ascii="Times New Roman" w:hAnsi="Times New Roman" w:cs="Times New Roman"/>
                <w:vertAlign w:val="superscript"/>
                <w:lang w:val="en-GB"/>
              </w:rPr>
              <w:t>17</w:t>
            </w:r>
            <w:r w:rsidRPr="00987396">
              <w:rPr>
                <w:rFonts w:ascii="Times New Roman" w:hAnsi="Times New Roman" w:cs="Times New Roman"/>
                <w:lang w:val="en-GB"/>
              </w:rPr>
              <w:t>O</w:t>
            </w:r>
            <w:r w:rsidRPr="00987396">
              <w:rPr>
                <w:rFonts w:ascii="Times New Roman" w:hAnsi="Times New Roman" w:cs="Times New Roman"/>
                <w:vertAlign w:val="superscript"/>
                <w:lang w:val="en-GB"/>
              </w:rPr>
              <w:t>16</w:t>
            </w:r>
            <w:r w:rsidRPr="00987396">
              <w:rPr>
                <w:rFonts w:ascii="Times New Roman" w:hAnsi="Times New Roman" w:cs="Times New Roman"/>
                <w:lang w:val="en-GB"/>
              </w:rPr>
              <w:t>O</w:t>
            </w:r>
          </w:p>
          <w:p w14:paraId="4335714F"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12</w:t>
            </w:r>
            <w:r w:rsidRPr="00987396">
              <w:rPr>
                <w:rFonts w:ascii="Times New Roman" w:hAnsi="Times New Roman" w:cs="Times New Roman"/>
                <w:lang w:val="en-GB"/>
              </w:rPr>
              <w:t>C</w:t>
            </w:r>
            <w:r w:rsidRPr="00987396">
              <w:rPr>
                <w:rFonts w:ascii="Times New Roman" w:hAnsi="Times New Roman" w:cs="Times New Roman"/>
                <w:vertAlign w:val="superscript"/>
                <w:lang w:val="en-GB"/>
              </w:rPr>
              <w:t>17</w:t>
            </w:r>
            <w:r w:rsidRPr="00987396">
              <w:rPr>
                <w:rFonts w:ascii="Times New Roman" w:hAnsi="Times New Roman" w:cs="Times New Roman"/>
                <w:lang w:val="en-GB"/>
              </w:rPr>
              <w:t>O</w:t>
            </w:r>
            <w:r w:rsidRPr="00987396">
              <w:rPr>
                <w:rFonts w:ascii="Times New Roman" w:hAnsi="Times New Roman" w:cs="Times New Roman"/>
                <w:vertAlign w:val="subscript"/>
                <w:lang w:val="en-GB"/>
              </w:rPr>
              <w:t>2</w:t>
            </w:r>
          </w:p>
        </w:tc>
        <w:tc>
          <w:tcPr>
            <w:tcW w:w="3132" w:type="dxa"/>
            <w:tcBorders>
              <w:top w:val="none" w:sz="0" w:space="0" w:color="auto"/>
              <w:bottom w:val="none" w:sz="0" w:space="0" w:color="auto"/>
            </w:tcBorders>
          </w:tcPr>
          <w:p w14:paraId="7448C674"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0.40%</w:t>
            </w:r>
          </w:p>
          <w:p w14:paraId="26F2396B"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8.4 ppm</w:t>
            </w:r>
          </w:p>
          <w:p w14:paraId="3591794A"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0.142 ppm</w:t>
            </w:r>
          </w:p>
        </w:tc>
      </w:tr>
      <w:tr w:rsidR="00DD095D" w:rsidRPr="00987396" w14:paraId="43A606E5" w14:textId="77777777" w:rsidTr="005434C2">
        <w:tc>
          <w:tcPr>
            <w:cnfStyle w:val="001000000000" w:firstRow="0" w:lastRow="0" w:firstColumn="1" w:lastColumn="0" w:oddVBand="0" w:evenVBand="0" w:oddHBand="0" w:evenHBand="0" w:firstRowFirstColumn="0" w:firstRowLastColumn="0" w:lastRowFirstColumn="0" w:lastRowLastColumn="0"/>
            <w:tcW w:w="1705" w:type="dxa"/>
          </w:tcPr>
          <w:p w14:paraId="3D44192A" w14:textId="77777777" w:rsidR="00DD095D" w:rsidRPr="00987396" w:rsidRDefault="00DD095D" w:rsidP="005434C2">
            <w:pPr>
              <w:pStyle w:val="NoSpacing"/>
              <w:jc w:val="both"/>
              <w:rPr>
                <w:rFonts w:ascii="Times New Roman" w:hAnsi="Times New Roman" w:cs="Times New Roman"/>
                <w:lang w:val="en-GB"/>
              </w:rPr>
            </w:pPr>
            <w:r w:rsidRPr="00987396">
              <w:rPr>
                <w:rFonts w:ascii="Times New Roman" w:hAnsi="Times New Roman" w:cs="Times New Roman"/>
                <w:lang w:val="en-GB"/>
              </w:rPr>
              <w:t>47</w:t>
            </w:r>
          </w:p>
        </w:tc>
        <w:tc>
          <w:tcPr>
            <w:tcW w:w="4559" w:type="dxa"/>
          </w:tcPr>
          <w:p w14:paraId="78862FD4"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13</w:t>
            </w:r>
            <w:r w:rsidRPr="00987396">
              <w:rPr>
                <w:rFonts w:ascii="Times New Roman" w:hAnsi="Times New Roman" w:cs="Times New Roman"/>
                <w:lang w:val="en-GB"/>
              </w:rPr>
              <w:t>C</w:t>
            </w:r>
            <w:r w:rsidRPr="00987396">
              <w:rPr>
                <w:rFonts w:ascii="Times New Roman" w:hAnsi="Times New Roman" w:cs="Times New Roman"/>
                <w:vertAlign w:val="superscript"/>
                <w:lang w:val="en-GB"/>
              </w:rPr>
              <w:t>18</w:t>
            </w:r>
            <w:r w:rsidRPr="00987396">
              <w:rPr>
                <w:rFonts w:ascii="Times New Roman" w:hAnsi="Times New Roman" w:cs="Times New Roman"/>
                <w:lang w:val="en-GB"/>
              </w:rPr>
              <w:t>O</w:t>
            </w:r>
            <w:r w:rsidRPr="00987396">
              <w:rPr>
                <w:rFonts w:ascii="Times New Roman" w:hAnsi="Times New Roman" w:cs="Times New Roman"/>
                <w:vertAlign w:val="superscript"/>
                <w:lang w:val="en-GB"/>
              </w:rPr>
              <w:t>16</w:t>
            </w:r>
            <w:r w:rsidRPr="00987396">
              <w:rPr>
                <w:rFonts w:ascii="Times New Roman" w:hAnsi="Times New Roman" w:cs="Times New Roman"/>
                <w:lang w:val="en-GB"/>
              </w:rPr>
              <w:t>O</w:t>
            </w:r>
          </w:p>
          <w:p w14:paraId="4EE5D479"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12</w:t>
            </w:r>
            <w:r w:rsidRPr="00987396">
              <w:rPr>
                <w:rFonts w:ascii="Times New Roman" w:hAnsi="Times New Roman" w:cs="Times New Roman"/>
                <w:lang w:val="en-GB"/>
              </w:rPr>
              <w:t>C</w:t>
            </w:r>
            <w:r w:rsidRPr="00987396">
              <w:rPr>
                <w:rFonts w:ascii="Times New Roman" w:hAnsi="Times New Roman" w:cs="Times New Roman"/>
                <w:vertAlign w:val="superscript"/>
                <w:lang w:val="en-GB"/>
              </w:rPr>
              <w:t>18</w:t>
            </w:r>
            <w:r w:rsidRPr="00987396">
              <w:rPr>
                <w:rFonts w:ascii="Times New Roman" w:hAnsi="Times New Roman" w:cs="Times New Roman"/>
                <w:lang w:val="en-GB"/>
              </w:rPr>
              <w:t>O</w:t>
            </w:r>
            <w:r w:rsidRPr="00987396">
              <w:rPr>
                <w:rFonts w:ascii="Times New Roman" w:hAnsi="Times New Roman" w:cs="Times New Roman"/>
                <w:vertAlign w:val="superscript"/>
                <w:lang w:val="en-GB"/>
              </w:rPr>
              <w:t>17</w:t>
            </w:r>
            <w:r w:rsidRPr="00987396">
              <w:rPr>
                <w:rFonts w:ascii="Times New Roman" w:hAnsi="Times New Roman" w:cs="Times New Roman"/>
                <w:lang w:val="en-GB"/>
              </w:rPr>
              <w:t>O</w:t>
            </w:r>
          </w:p>
          <w:p w14:paraId="6214F48E"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13</w:t>
            </w:r>
            <w:r w:rsidRPr="00987396">
              <w:rPr>
                <w:rFonts w:ascii="Times New Roman" w:hAnsi="Times New Roman" w:cs="Times New Roman"/>
                <w:lang w:val="en-GB"/>
              </w:rPr>
              <w:t>C</w:t>
            </w:r>
            <w:r w:rsidRPr="00987396">
              <w:rPr>
                <w:rFonts w:ascii="Times New Roman" w:hAnsi="Times New Roman" w:cs="Times New Roman"/>
                <w:vertAlign w:val="superscript"/>
                <w:lang w:val="en-GB"/>
              </w:rPr>
              <w:t>17</w:t>
            </w:r>
            <w:r w:rsidRPr="00987396">
              <w:rPr>
                <w:rFonts w:ascii="Times New Roman" w:hAnsi="Times New Roman" w:cs="Times New Roman"/>
                <w:lang w:val="en-GB"/>
              </w:rPr>
              <w:t>O</w:t>
            </w:r>
            <w:r w:rsidRPr="00987396">
              <w:rPr>
                <w:rFonts w:ascii="Times New Roman" w:hAnsi="Times New Roman" w:cs="Times New Roman"/>
                <w:vertAlign w:val="subscript"/>
                <w:lang w:val="en-GB"/>
              </w:rPr>
              <w:t>2</w:t>
            </w:r>
          </w:p>
        </w:tc>
        <w:tc>
          <w:tcPr>
            <w:tcW w:w="3132" w:type="dxa"/>
          </w:tcPr>
          <w:p w14:paraId="58F6DA2E"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44.4 ppm</w:t>
            </w:r>
          </w:p>
          <w:p w14:paraId="111CF473"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1.50 ppm</w:t>
            </w:r>
          </w:p>
          <w:p w14:paraId="1EDA9C2C"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1.60 ppb</w:t>
            </w:r>
          </w:p>
        </w:tc>
      </w:tr>
      <w:tr w:rsidR="00DD095D" w:rsidRPr="00987396" w14:paraId="431B9275" w14:textId="77777777" w:rsidTr="005434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Borders>
              <w:top w:val="none" w:sz="0" w:space="0" w:color="auto"/>
              <w:bottom w:val="none" w:sz="0" w:space="0" w:color="auto"/>
            </w:tcBorders>
          </w:tcPr>
          <w:p w14:paraId="536360E6" w14:textId="77777777" w:rsidR="00DD095D" w:rsidRPr="00987396" w:rsidRDefault="00DD095D" w:rsidP="005434C2">
            <w:pPr>
              <w:pStyle w:val="NoSpacing"/>
              <w:jc w:val="both"/>
              <w:rPr>
                <w:rFonts w:ascii="Times New Roman" w:hAnsi="Times New Roman" w:cs="Times New Roman"/>
                <w:lang w:val="en-GB"/>
              </w:rPr>
            </w:pPr>
            <w:r w:rsidRPr="00987396">
              <w:rPr>
                <w:rFonts w:ascii="Times New Roman" w:hAnsi="Times New Roman" w:cs="Times New Roman"/>
                <w:lang w:val="en-GB"/>
              </w:rPr>
              <w:t>48</w:t>
            </w:r>
          </w:p>
        </w:tc>
        <w:tc>
          <w:tcPr>
            <w:tcW w:w="4559" w:type="dxa"/>
            <w:tcBorders>
              <w:top w:val="none" w:sz="0" w:space="0" w:color="auto"/>
              <w:bottom w:val="none" w:sz="0" w:space="0" w:color="auto"/>
            </w:tcBorders>
          </w:tcPr>
          <w:p w14:paraId="26892C00"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vertAlign w:val="subscript"/>
                <w:lang w:val="en-GB"/>
              </w:rPr>
            </w:pPr>
            <w:r w:rsidRPr="00987396">
              <w:rPr>
                <w:rFonts w:ascii="Times New Roman" w:hAnsi="Times New Roman" w:cs="Times New Roman"/>
                <w:vertAlign w:val="superscript"/>
                <w:lang w:val="en-GB"/>
              </w:rPr>
              <w:t>12</w:t>
            </w:r>
            <w:r w:rsidRPr="00987396">
              <w:rPr>
                <w:rFonts w:ascii="Times New Roman" w:hAnsi="Times New Roman" w:cs="Times New Roman"/>
                <w:lang w:val="en-GB"/>
              </w:rPr>
              <w:t>C</w:t>
            </w:r>
            <w:r w:rsidRPr="00987396">
              <w:rPr>
                <w:rFonts w:ascii="Times New Roman" w:hAnsi="Times New Roman" w:cs="Times New Roman"/>
                <w:vertAlign w:val="superscript"/>
                <w:lang w:val="en-GB"/>
              </w:rPr>
              <w:t>18</w:t>
            </w:r>
            <w:r w:rsidRPr="00987396">
              <w:rPr>
                <w:rFonts w:ascii="Times New Roman" w:hAnsi="Times New Roman" w:cs="Times New Roman"/>
                <w:lang w:val="en-GB"/>
              </w:rPr>
              <w:t>O</w:t>
            </w:r>
            <w:r w:rsidRPr="00987396">
              <w:rPr>
                <w:rFonts w:ascii="Times New Roman" w:hAnsi="Times New Roman" w:cs="Times New Roman"/>
                <w:vertAlign w:val="subscript"/>
                <w:lang w:val="en-GB"/>
              </w:rPr>
              <w:t>2</w:t>
            </w:r>
          </w:p>
          <w:p w14:paraId="7769CAAC"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13</w:t>
            </w:r>
            <w:r w:rsidRPr="00987396">
              <w:rPr>
                <w:rFonts w:ascii="Times New Roman" w:hAnsi="Times New Roman" w:cs="Times New Roman"/>
                <w:lang w:val="en-GB"/>
              </w:rPr>
              <w:t>C</w:t>
            </w:r>
            <w:r w:rsidRPr="00987396">
              <w:rPr>
                <w:rFonts w:ascii="Times New Roman" w:hAnsi="Times New Roman" w:cs="Times New Roman"/>
                <w:vertAlign w:val="superscript"/>
                <w:lang w:val="en-GB"/>
              </w:rPr>
              <w:t>18</w:t>
            </w:r>
            <w:r w:rsidRPr="00987396">
              <w:rPr>
                <w:rFonts w:ascii="Times New Roman" w:hAnsi="Times New Roman" w:cs="Times New Roman"/>
                <w:lang w:val="en-GB"/>
              </w:rPr>
              <w:t>O</w:t>
            </w:r>
            <w:r w:rsidRPr="00987396">
              <w:rPr>
                <w:rFonts w:ascii="Times New Roman" w:hAnsi="Times New Roman" w:cs="Times New Roman"/>
                <w:vertAlign w:val="superscript"/>
                <w:lang w:val="en-GB"/>
              </w:rPr>
              <w:t>17</w:t>
            </w:r>
            <w:r w:rsidRPr="00987396">
              <w:rPr>
                <w:rFonts w:ascii="Times New Roman" w:hAnsi="Times New Roman" w:cs="Times New Roman"/>
                <w:lang w:val="en-GB"/>
              </w:rPr>
              <w:t>O</w:t>
            </w:r>
          </w:p>
        </w:tc>
        <w:tc>
          <w:tcPr>
            <w:tcW w:w="3132" w:type="dxa"/>
            <w:tcBorders>
              <w:top w:val="none" w:sz="0" w:space="0" w:color="auto"/>
              <w:bottom w:val="none" w:sz="0" w:space="0" w:color="auto"/>
            </w:tcBorders>
          </w:tcPr>
          <w:p w14:paraId="30911E0C"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3.96 ppm</w:t>
            </w:r>
          </w:p>
          <w:p w14:paraId="4A3A8C0C" w14:textId="77777777" w:rsidR="00DD095D" w:rsidRPr="00987396" w:rsidRDefault="00DD095D" w:rsidP="005434C2">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16.8 ppb</w:t>
            </w:r>
          </w:p>
        </w:tc>
      </w:tr>
      <w:tr w:rsidR="00DD095D" w:rsidRPr="00987396" w14:paraId="4162AE7B" w14:textId="77777777" w:rsidTr="005434C2">
        <w:tc>
          <w:tcPr>
            <w:cnfStyle w:val="001000000000" w:firstRow="0" w:lastRow="0" w:firstColumn="1" w:lastColumn="0" w:oddVBand="0" w:evenVBand="0" w:oddHBand="0" w:evenHBand="0" w:firstRowFirstColumn="0" w:firstRowLastColumn="0" w:lastRowFirstColumn="0" w:lastRowLastColumn="0"/>
            <w:tcW w:w="1705" w:type="dxa"/>
          </w:tcPr>
          <w:p w14:paraId="13CE7423" w14:textId="77777777" w:rsidR="00DD095D" w:rsidRPr="00987396" w:rsidRDefault="00DD095D" w:rsidP="005434C2">
            <w:pPr>
              <w:pStyle w:val="NoSpacing"/>
              <w:jc w:val="both"/>
              <w:rPr>
                <w:rFonts w:ascii="Times New Roman" w:hAnsi="Times New Roman" w:cs="Times New Roman"/>
                <w:lang w:val="en-GB"/>
              </w:rPr>
            </w:pPr>
            <w:r w:rsidRPr="00987396">
              <w:rPr>
                <w:rFonts w:ascii="Times New Roman" w:hAnsi="Times New Roman" w:cs="Times New Roman"/>
                <w:lang w:val="en-GB"/>
              </w:rPr>
              <w:t>49</w:t>
            </w:r>
          </w:p>
        </w:tc>
        <w:tc>
          <w:tcPr>
            <w:tcW w:w="4559" w:type="dxa"/>
          </w:tcPr>
          <w:p w14:paraId="724A3030"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vertAlign w:val="superscript"/>
                <w:lang w:val="en-GB"/>
              </w:rPr>
              <w:t>13</w:t>
            </w:r>
            <w:r w:rsidRPr="00987396">
              <w:rPr>
                <w:rFonts w:ascii="Times New Roman" w:hAnsi="Times New Roman" w:cs="Times New Roman"/>
                <w:lang w:val="en-GB"/>
              </w:rPr>
              <w:t>C</w:t>
            </w:r>
            <w:r w:rsidRPr="00987396">
              <w:rPr>
                <w:rFonts w:ascii="Times New Roman" w:hAnsi="Times New Roman" w:cs="Times New Roman"/>
                <w:vertAlign w:val="superscript"/>
                <w:lang w:val="en-GB"/>
              </w:rPr>
              <w:t>18</w:t>
            </w:r>
            <w:r w:rsidRPr="00987396">
              <w:rPr>
                <w:rFonts w:ascii="Times New Roman" w:hAnsi="Times New Roman" w:cs="Times New Roman"/>
                <w:lang w:val="en-GB"/>
              </w:rPr>
              <w:t>O</w:t>
            </w:r>
            <w:r w:rsidRPr="00987396">
              <w:rPr>
                <w:rFonts w:ascii="Times New Roman" w:hAnsi="Times New Roman" w:cs="Times New Roman"/>
                <w:vertAlign w:val="subscript"/>
                <w:lang w:val="en-GB"/>
              </w:rPr>
              <w:t>2</w:t>
            </w:r>
          </w:p>
        </w:tc>
        <w:tc>
          <w:tcPr>
            <w:tcW w:w="3132" w:type="dxa"/>
          </w:tcPr>
          <w:p w14:paraId="23279A99" w14:textId="77777777" w:rsidR="00DD095D" w:rsidRPr="00987396" w:rsidRDefault="00DD095D" w:rsidP="005434C2">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44.5 ppb</w:t>
            </w:r>
          </w:p>
        </w:tc>
      </w:tr>
    </w:tbl>
    <w:p w14:paraId="01CC88CB" w14:textId="77777777" w:rsidR="00DD095D" w:rsidRPr="00987396" w:rsidRDefault="00DD095D" w:rsidP="00DD095D">
      <w:pPr>
        <w:pStyle w:val="NoSpacing"/>
        <w:ind w:firstLine="720"/>
        <w:jc w:val="both"/>
        <w:rPr>
          <w:rFonts w:ascii="Times New Roman" w:hAnsi="Times New Roman" w:cs="Times New Roman"/>
          <w:lang w:val="en-GB"/>
        </w:rPr>
      </w:pPr>
      <w:r w:rsidRPr="00987396">
        <w:rPr>
          <w:rFonts w:ascii="Times New Roman" w:hAnsi="Times New Roman" w:cs="Times New Roman"/>
          <w:lang w:val="en-GB"/>
        </w:rPr>
        <w:br w:type="page"/>
      </w:r>
    </w:p>
    <w:p w14:paraId="05600974" w14:textId="30A86BA6" w:rsidR="00C14791" w:rsidRPr="00361CDF" w:rsidRDefault="00361CDF" w:rsidP="00361CDF">
      <w:pPr>
        <w:jc w:val="center"/>
        <w:rPr>
          <w:rFonts w:ascii="Times New Roman" w:hAnsi="Times New Roman" w:cs="Times New Roman"/>
          <w:b/>
          <w:i/>
          <w:lang w:val="en-GB"/>
        </w:rPr>
      </w:pPr>
      <w:r>
        <w:rPr>
          <w:rFonts w:ascii="Times New Roman" w:hAnsi="Times New Roman" w:cs="Times New Roman"/>
          <w:b/>
          <w:i/>
          <w:lang w:val="en-GB"/>
        </w:rPr>
        <w:lastRenderedPageBreak/>
        <w:t>Sampling procedure</w:t>
      </w:r>
    </w:p>
    <w:p w14:paraId="12753DF3" w14:textId="3488902F" w:rsidR="00DD095D" w:rsidRPr="00987396" w:rsidRDefault="00361CDF" w:rsidP="00416303">
      <w:pPr>
        <w:pStyle w:val="NoSpacing"/>
        <w:jc w:val="both"/>
        <w:rPr>
          <w:rFonts w:ascii="Times New Roman" w:hAnsi="Times New Roman" w:cs="Times New Roman"/>
          <w:lang w:val="en-GB"/>
        </w:rPr>
      </w:pPr>
      <w:r>
        <w:rPr>
          <w:rFonts w:ascii="Times New Roman" w:hAnsi="Times New Roman" w:cs="Times New Roman"/>
          <w:lang w:val="en-GB"/>
        </w:rPr>
        <w:tab/>
        <w:t xml:space="preserve">Due to the time required to acquire accurate temperature measurements, it was decided to measure two separate samples. A sample representing modern conditions, taken at the very top of the core. And a sample representing peak glacial conditions, taken at 93 - 94 cm core depth, representing 20.74 </w:t>
      </w:r>
      <w:proofErr w:type="spellStart"/>
      <w:r>
        <w:rPr>
          <w:rFonts w:ascii="Times New Roman" w:hAnsi="Times New Roman" w:cs="Times New Roman"/>
          <w:lang w:val="en-GB"/>
        </w:rPr>
        <w:t>ky.</w:t>
      </w:r>
      <w:proofErr w:type="spellEnd"/>
      <w:r>
        <w:rPr>
          <w:rFonts w:ascii="Times New Roman" w:hAnsi="Times New Roman" w:cs="Times New Roman"/>
          <w:lang w:val="en-GB"/>
        </w:rPr>
        <w:t xml:space="preserve"> More samples were taken, and a portion of them prepared for further studies.</w:t>
      </w:r>
      <w:r w:rsidR="00416303">
        <w:rPr>
          <w:rFonts w:ascii="Times New Roman" w:hAnsi="Times New Roman" w:cs="Times New Roman"/>
          <w:lang w:val="en-GB"/>
        </w:rPr>
        <w:t xml:space="preserve"> Samples have been acquired from 5 distinct times within the core: modern (0-5 ky), last glacial maximum (15 – 25 ky), MIS-4 (65 – 75 ky), MIS-5E </w:t>
      </w:r>
      <w:r w:rsidR="00416303" w:rsidRPr="00416303">
        <w:rPr>
          <w:rFonts w:ascii="Times New Roman" w:hAnsi="Times New Roman" w:cs="Times New Roman"/>
          <w:lang w:val="en-GB"/>
        </w:rPr>
        <w:sym w:font="Wingdings" w:char="F0E0"/>
      </w:r>
      <w:r w:rsidR="00416303">
        <w:rPr>
          <w:rFonts w:ascii="Times New Roman" w:hAnsi="Times New Roman" w:cs="Times New Roman"/>
          <w:lang w:val="en-GB"/>
        </w:rPr>
        <w:t xml:space="preserve"> MIS-5D (105 – 115 ky) and the </w:t>
      </w:r>
      <w:proofErr w:type="spellStart"/>
      <w:r w:rsidR="00416303">
        <w:rPr>
          <w:rFonts w:ascii="Times New Roman" w:hAnsi="Times New Roman" w:cs="Times New Roman"/>
          <w:lang w:val="en-GB"/>
        </w:rPr>
        <w:t>Eemian</w:t>
      </w:r>
      <w:proofErr w:type="spellEnd"/>
      <w:r w:rsidR="00416303">
        <w:rPr>
          <w:rFonts w:ascii="Times New Roman" w:hAnsi="Times New Roman" w:cs="Times New Roman"/>
          <w:lang w:val="en-GB"/>
        </w:rPr>
        <w:t xml:space="preserve"> interglacial (115 – 130 ky). </w:t>
      </w:r>
      <w:r>
        <w:rPr>
          <w:rFonts w:ascii="Times New Roman" w:hAnsi="Times New Roman" w:cs="Times New Roman"/>
          <w:lang w:val="en-GB"/>
        </w:rPr>
        <w:t xml:space="preserve"> </w:t>
      </w:r>
      <w:r w:rsidR="00DD095D" w:rsidRPr="00987396">
        <w:rPr>
          <w:rFonts w:ascii="Times New Roman" w:hAnsi="Times New Roman" w:cs="Times New Roman"/>
          <w:lang w:val="en-GB"/>
        </w:rPr>
        <w:t xml:space="preserve">Samples were taken at a higher resolution of 1 centimetre at the peak of the </w:t>
      </w:r>
      <w:r w:rsidR="00416303">
        <w:rPr>
          <w:rFonts w:ascii="Times New Roman" w:hAnsi="Times New Roman" w:cs="Times New Roman"/>
          <w:lang w:val="en-GB"/>
        </w:rPr>
        <w:t>event</w:t>
      </w:r>
      <w:r w:rsidR="00DD095D" w:rsidRPr="00987396">
        <w:rPr>
          <w:rFonts w:ascii="Times New Roman" w:hAnsi="Times New Roman" w:cs="Times New Roman"/>
          <w:lang w:val="en-GB"/>
        </w:rPr>
        <w:t xml:space="preserve"> and at a lower 2 centimetre resolution lea</w:t>
      </w:r>
      <w:r w:rsidR="00416303">
        <w:rPr>
          <w:rFonts w:ascii="Times New Roman" w:hAnsi="Times New Roman" w:cs="Times New Roman"/>
          <w:lang w:val="en-GB"/>
        </w:rPr>
        <w:t>ding up to and after said peaks</w:t>
      </w:r>
      <w:r w:rsidR="00DD095D" w:rsidRPr="00987396">
        <w:rPr>
          <w:rFonts w:ascii="Times New Roman" w:hAnsi="Times New Roman" w:cs="Times New Roman"/>
          <w:lang w:val="en-GB"/>
        </w:rPr>
        <w:t>. Samples were taken from the working half of the cut core, taking approximately half of the layer in the working half while avoiding the sediments closest to the tube wall to fend off any contamination. The voids were filled up by filling material</w:t>
      </w:r>
      <w:r w:rsidR="00416303">
        <w:rPr>
          <w:rFonts w:ascii="Times New Roman" w:hAnsi="Times New Roman" w:cs="Times New Roman"/>
          <w:lang w:val="en-GB"/>
        </w:rPr>
        <w:t>,</w:t>
      </w:r>
      <w:r w:rsidR="00DD095D" w:rsidRPr="00987396">
        <w:rPr>
          <w:rFonts w:ascii="Times New Roman" w:hAnsi="Times New Roman" w:cs="Times New Roman"/>
          <w:lang w:val="en-GB"/>
        </w:rPr>
        <w:t xml:space="preserve"> cut on size to avoid the remaining sediments from flowing into the hole and disturbing the record. These samples were transported from the NIOZ facility on Texel to Utrecht University for further analysis. The samples were first stored in a freezer at -32 °C after which they were freeze-dried for another 48 hours. Once freeze-dried the samples were washed and divided into 4 separate size fractions</w:t>
      </w:r>
      <w:r w:rsidR="00416303">
        <w:rPr>
          <w:rFonts w:ascii="Times New Roman" w:hAnsi="Times New Roman" w:cs="Times New Roman"/>
          <w:lang w:val="en-GB"/>
        </w:rPr>
        <w:t xml:space="preserve"> us</w:t>
      </w:r>
      <w:r w:rsidR="00416303" w:rsidRPr="00987396">
        <w:rPr>
          <w:rFonts w:ascii="Times New Roman" w:hAnsi="Times New Roman" w:cs="Times New Roman"/>
          <w:lang w:val="en-GB"/>
        </w:rPr>
        <w:t>ing sieves</w:t>
      </w:r>
      <w:r w:rsidR="00DD095D" w:rsidRPr="00987396">
        <w:rPr>
          <w:rFonts w:ascii="Times New Roman" w:hAnsi="Times New Roman" w:cs="Times New Roman"/>
          <w:lang w:val="en-GB"/>
        </w:rPr>
        <w:t>; &lt;38 µm (fine fraction), 38 – 63 µm, 63 – 150 µm and &gt;150 µm. The fine fraction was taken by capturing the first waters washing through all three sieves, up to 2 litres has to be captured for each sample to gather enough material. This was stored in big jars and put in an ove</w:t>
      </w:r>
      <w:r w:rsidR="00416303">
        <w:rPr>
          <w:rFonts w:ascii="Times New Roman" w:hAnsi="Times New Roman" w:cs="Times New Roman"/>
          <w:lang w:val="en-GB"/>
        </w:rPr>
        <w:t>n at 40℃ to evaporate the water</w:t>
      </w:r>
      <w:r w:rsidR="00DD095D" w:rsidRPr="00987396">
        <w:rPr>
          <w:rFonts w:ascii="Times New Roman" w:hAnsi="Times New Roman" w:cs="Times New Roman"/>
          <w:lang w:val="en-GB"/>
        </w:rPr>
        <w:t xml:space="preserve">. Once the fine fraction settled at the bottom of the jar, excess water could be removed to speed up the process. The other three fractions were simpler as they would remain in the sieve in which they were too big to pass through. These were put in small dishes with the water used to wash them out of the sieve and put in the oven. These would dry substantially faster than the fine fraction due to the lower amount of water needed to evaporate and would generally be done within a day. The remaining foraminiferal material for each size fraction was then collected within 20 µl vials and stored, awaiting the picking process. </w:t>
      </w:r>
    </w:p>
    <w:p w14:paraId="36D649C0" w14:textId="0B5E3A34" w:rsidR="00DD095D" w:rsidRPr="00987396" w:rsidRDefault="00114223" w:rsidP="00DD095D">
      <w:pPr>
        <w:jc w:val="both"/>
        <w:rPr>
          <w:rFonts w:ascii="Times New Roman" w:hAnsi="Times New Roman" w:cs="Times New Roman"/>
          <w:i/>
          <w:lang w:val="en-GB"/>
        </w:rPr>
      </w:pPr>
      <w:r>
        <w:rPr>
          <w:rFonts w:ascii="Times New Roman" w:hAnsi="Times New Roman" w:cs="Times New Roman"/>
          <w:i/>
          <w:lang w:val="en-GB"/>
        </w:rPr>
        <w:t xml:space="preserve"> </w:t>
      </w:r>
    </w:p>
    <w:p w14:paraId="55D8269C" w14:textId="1DED417E" w:rsidR="00DD095D" w:rsidRPr="00987396" w:rsidRDefault="00DD095D" w:rsidP="00DD095D">
      <w:pPr>
        <w:ind w:firstLine="720"/>
        <w:jc w:val="both"/>
        <w:rPr>
          <w:rFonts w:ascii="Times New Roman" w:hAnsi="Times New Roman" w:cs="Times New Roman"/>
          <w:lang w:val="en-GB"/>
        </w:rPr>
      </w:pPr>
      <w:r w:rsidRPr="00987396">
        <w:rPr>
          <w:rFonts w:ascii="Times New Roman" w:hAnsi="Times New Roman" w:cs="Times New Roman"/>
          <w:lang w:val="en-GB"/>
        </w:rPr>
        <w:t>The different taxa which we will analyse are based on the finding at IODP-U1308 (</w:t>
      </w:r>
      <w:r w:rsidRPr="00987396">
        <w:rPr>
          <w:rFonts w:ascii="Times New Roman" w:hAnsi="Times New Roman" w:cs="Times New Roman"/>
          <w:i/>
          <w:lang w:val="en-GB"/>
        </w:rPr>
        <w:t>Hodell et a</w:t>
      </w:r>
      <w:r w:rsidR="00416303">
        <w:rPr>
          <w:rFonts w:ascii="Times New Roman" w:hAnsi="Times New Roman" w:cs="Times New Roman"/>
          <w:i/>
          <w:lang w:val="en-GB"/>
        </w:rPr>
        <w:t>l</w:t>
      </w:r>
      <w:r w:rsidRPr="00987396">
        <w:rPr>
          <w:rFonts w:ascii="Times New Roman" w:hAnsi="Times New Roman" w:cs="Times New Roman"/>
          <w:i/>
          <w:lang w:val="en-GB"/>
        </w:rPr>
        <w:t>.,</w:t>
      </w:r>
      <w:r w:rsidRPr="00987396">
        <w:rPr>
          <w:rFonts w:ascii="Times New Roman" w:hAnsi="Times New Roman" w:cs="Times New Roman"/>
          <w:lang w:val="en-GB"/>
        </w:rPr>
        <w:t xml:space="preserve"> 2008). The most abundant taxa, both during modern and LGM times are: </w:t>
      </w:r>
      <w:r w:rsidRPr="00987396">
        <w:rPr>
          <w:rFonts w:ascii="Times New Roman" w:hAnsi="Times New Roman" w:cs="Times New Roman"/>
          <w:i/>
          <w:lang w:val="en-GB"/>
        </w:rPr>
        <w:t>Globigerina bulloides, Globorotalia inflata, Globorotalia truncatulinoides, Orbulina universa, Neogloboquadrina pachyderma (d), Neogloboquadrina pachyderma (s).</w:t>
      </w:r>
      <w:r w:rsidRPr="00987396">
        <w:rPr>
          <w:rFonts w:ascii="Times New Roman" w:hAnsi="Times New Roman" w:cs="Times New Roman"/>
          <w:lang w:val="en-GB"/>
        </w:rPr>
        <w:t xml:space="preserve"> Following recommendations by </w:t>
      </w:r>
      <w:r w:rsidRPr="00987396">
        <w:rPr>
          <w:rFonts w:ascii="Times New Roman" w:hAnsi="Times New Roman" w:cs="Times New Roman"/>
          <w:i/>
          <w:lang w:val="en-GB"/>
        </w:rPr>
        <w:t xml:space="preserve">Darling et al., </w:t>
      </w:r>
      <w:r w:rsidRPr="00987396">
        <w:rPr>
          <w:rFonts w:ascii="Times New Roman" w:hAnsi="Times New Roman" w:cs="Times New Roman"/>
          <w:lang w:val="en-GB"/>
        </w:rPr>
        <w:t xml:space="preserve">(2006), the warmer water, dextral coiling variant of </w:t>
      </w:r>
      <w:r w:rsidRPr="00987396">
        <w:rPr>
          <w:rFonts w:ascii="Times New Roman" w:hAnsi="Times New Roman" w:cs="Times New Roman"/>
          <w:i/>
          <w:lang w:val="en-GB"/>
        </w:rPr>
        <w:t>Neogloboquadrina pachyderma</w:t>
      </w:r>
      <w:r w:rsidRPr="00987396">
        <w:rPr>
          <w:rFonts w:ascii="Times New Roman" w:hAnsi="Times New Roman" w:cs="Times New Roman"/>
          <w:lang w:val="en-GB"/>
        </w:rPr>
        <w:t xml:space="preserve"> has been renamed to </w:t>
      </w:r>
      <w:r w:rsidRPr="00987396">
        <w:rPr>
          <w:rFonts w:ascii="Times New Roman" w:hAnsi="Times New Roman" w:cs="Times New Roman"/>
          <w:i/>
          <w:lang w:val="en-GB"/>
        </w:rPr>
        <w:t>Neogloboquadrina incompta</w:t>
      </w:r>
      <w:r w:rsidRPr="00987396">
        <w:rPr>
          <w:rFonts w:ascii="Times New Roman" w:hAnsi="Times New Roman" w:cs="Times New Roman"/>
          <w:lang w:val="en-GB"/>
        </w:rPr>
        <w:t xml:space="preserve"> and shall be addressed as such in this research, the sinistral variant will still be addressed by</w:t>
      </w:r>
      <w:r w:rsidRPr="00987396">
        <w:rPr>
          <w:rFonts w:ascii="Times New Roman" w:hAnsi="Times New Roman" w:cs="Times New Roman"/>
          <w:i/>
          <w:lang w:val="en-GB"/>
        </w:rPr>
        <w:t xml:space="preserve"> Neogloboquadrina pachyderma</w:t>
      </w:r>
      <w:r w:rsidRPr="00987396">
        <w:rPr>
          <w:rFonts w:ascii="Times New Roman" w:hAnsi="Times New Roman" w:cs="Times New Roman"/>
          <w:lang w:val="en-GB"/>
        </w:rPr>
        <w:t xml:space="preserve">. For the planktonic foraminifera, only the size fraction of 212 – 355 µm was used. Roughly 300 individuals were picked and divided in their corresponding taxa and general abundances were found this way. These abundances are used to created weighted averages for their corresponding clumped isotopic values. The benthic foraminifera were picked from any size fraction and taxa, as their abundance was too low for proper measurements, as each aliquot must consist of 70 – 95 µg of material, and we still wanted enough for accurate measurements. Planktonic foraminifera which were low in abundance had additional individuals picked, not changing the general abundance. </w:t>
      </w:r>
      <w:r w:rsidRPr="00987396">
        <w:rPr>
          <w:rFonts w:ascii="Times New Roman" w:hAnsi="Times New Roman" w:cs="Times New Roman"/>
          <w:i/>
          <w:lang w:val="en-GB"/>
        </w:rPr>
        <w:t xml:space="preserve">Orbulina universa </w:t>
      </w:r>
      <w:r w:rsidRPr="00987396">
        <w:rPr>
          <w:rFonts w:ascii="Times New Roman" w:hAnsi="Times New Roman" w:cs="Times New Roman"/>
          <w:lang w:val="en-GB"/>
        </w:rPr>
        <w:t xml:space="preserve">is a generally larger species and therefore the extra individuals have been picked mainly in the &gt;355 µm. Should any major deviation be found between </w:t>
      </w:r>
      <w:r w:rsidRPr="00987396">
        <w:rPr>
          <w:rFonts w:ascii="Times New Roman" w:hAnsi="Times New Roman" w:cs="Times New Roman"/>
          <w:i/>
          <w:lang w:val="en-GB"/>
        </w:rPr>
        <w:t xml:space="preserve">Orbulina universa </w:t>
      </w:r>
      <w:r w:rsidRPr="00987396">
        <w:rPr>
          <w:rFonts w:ascii="Times New Roman" w:hAnsi="Times New Roman" w:cs="Times New Roman"/>
          <w:lang w:val="en-GB"/>
        </w:rPr>
        <w:t>and the other planktonic foraminifera, the size dependence of foraminifera (</w:t>
      </w:r>
      <w:proofErr w:type="spellStart"/>
      <w:r w:rsidRPr="00987396">
        <w:rPr>
          <w:rFonts w:ascii="Times New Roman" w:hAnsi="Times New Roman" w:cs="Times New Roman"/>
          <w:i/>
          <w:lang w:val="en-GB"/>
        </w:rPr>
        <w:t>Peral</w:t>
      </w:r>
      <w:proofErr w:type="spellEnd"/>
      <w:r w:rsidRPr="00987396">
        <w:rPr>
          <w:rFonts w:ascii="Times New Roman" w:hAnsi="Times New Roman" w:cs="Times New Roman"/>
          <w:i/>
          <w:lang w:val="en-GB"/>
        </w:rPr>
        <w:t xml:space="preserve"> et al.,</w:t>
      </w:r>
      <w:r w:rsidRPr="00987396">
        <w:rPr>
          <w:rFonts w:ascii="Times New Roman" w:hAnsi="Times New Roman" w:cs="Times New Roman"/>
          <w:lang w:val="en-GB"/>
        </w:rPr>
        <w:t>2018)</w:t>
      </w:r>
      <w:r w:rsidRPr="00987396">
        <w:rPr>
          <w:rFonts w:ascii="Times New Roman" w:hAnsi="Times New Roman" w:cs="Times New Roman"/>
          <w:i/>
          <w:lang w:val="en-GB"/>
        </w:rPr>
        <w:t xml:space="preserve"> </w:t>
      </w:r>
      <w:r w:rsidRPr="00987396">
        <w:rPr>
          <w:rFonts w:ascii="Times New Roman" w:hAnsi="Times New Roman" w:cs="Times New Roman"/>
          <w:lang w:val="en-GB"/>
        </w:rPr>
        <w:t xml:space="preserve">should be considered. All material was cleaned to remove any mud, coccolithophores and other substances that would alter the measurements. This was done by gently crushing the foraminifera to expose their inner chambers, as this is where more mud remains, and putting them in an ultrasonic bath for around 20 seconds. This separates the light mud and coccolithophores from the heavier foraminifera shells. The lighter fraction would remain suspended in the water, which was </w:t>
      </w:r>
      <w:r w:rsidRPr="00987396">
        <w:rPr>
          <w:rFonts w:ascii="Times New Roman" w:hAnsi="Times New Roman" w:cs="Times New Roman"/>
          <w:lang w:val="en-GB"/>
        </w:rPr>
        <w:lastRenderedPageBreak/>
        <w:t>subsequently removed with the use of a pipette. The residual shell fragments were put in an oven at 40℃ to evaporate any remaining water</w:t>
      </w:r>
      <w:r w:rsidR="00416303">
        <w:rPr>
          <w:rFonts w:ascii="Times New Roman" w:hAnsi="Times New Roman" w:cs="Times New Roman"/>
          <w:lang w:val="en-GB"/>
        </w:rPr>
        <w:t xml:space="preserve"> from this process</w:t>
      </w:r>
      <w:r w:rsidRPr="00987396">
        <w:rPr>
          <w:rFonts w:ascii="Times New Roman" w:hAnsi="Times New Roman" w:cs="Times New Roman"/>
          <w:lang w:val="en-GB"/>
        </w:rPr>
        <w:t xml:space="preserve">. </w:t>
      </w:r>
    </w:p>
    <w:p w14:paraId="757D6005" w14:textId="31AAE386" w:rsidR="00DD095D" w:rsidRPr="00987396" w:rsidRDefault="00151EBD" w:rsidP="00DD095D">
      <w:pPr>
        <w:ind w:firstLine="720"/>
        <w:jc w:val="both"/>
        <w:rPr>
          <w:rFonts w:ascii="Times New Roman" w:hAnsi="Times New Roman" w:cs="Times New Roman"/>
          <w:lang w:val="en-GB"/>
        </w:rPr>
      </w:pPr>
      <w:r w:rsidRPr="00987396">
        <w:rPr>
          <w:rFonts w:ascii="Times New Roman" w:hAnsi="Times New Roman" w:cs="Times New Roman"/>
          <w:noProof/>
        </w:rPr>
        <w:drawing>
          <wp:anchor distT="0" distB="0" distL="114300" distR="114300" simplePos="0" relativeHeight="251734016" behindDoc="0" locked="0" layoutInCell="1" allowOverlap="1" wp14:anchorId="63BD0C69" wp14:editId="5C865EF5">
            <wp:simplePos x="0" y="0"/>
            <wp:positionH relativeFrom="margin">
              <wp:align>center</wp:align>
            </wp:positionH>
            <wp:positionV relativeFrom="margin">
              <wp:posOffset>5169594</wp:posOffset>
            </wp:positionV>
            <wp:extent cx="4171950" cy="250126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171950" cy="2501265"/>
                    </a:xfrm>
                    <a:prstGeom prst="rect">
                      <a:avLst/>
                    </a:prstGeom>
                  </pic:spPr>
                </pic:pic>
              </a:graphicData>
            </a:graphic>
          </wp:anchor>
        </w:drawing>
      </w:r>
      <w:r w:rsidR="00DD095D" w:rsidRPr="00987396">
        <w:rPr>
          <w:rFonts w:ascii="Times New Roman" w:hAnsi="Times New Roman" w:cs="Times New Roman"/>
          <w:lang w:val="en-GB"/>
        </w:rPr>
        <w:t>Once the remaining liquids had evaporated, samples were prepared for measurement. Each run contained 48 total aliquots with 2 lines. Each line had 1 empty vial to collect acid, 2 aliquots for ETH-1, 2 for ETH-2 and 8 for ETH-3. Besides this, one aliquot was used for IAEA-C2, a prefabricated carbonate used to test long-term reproducibility. After these steps, 10 aliquots remained per line, thus 20 aliquots for samples per run. ETH-1 and 2 both represent high formation temperatures whereas ETH-3 has an isotopic formation signature of around 25℃, which is considerably more indicative for foraminiferal carbonates, hence why is it measured substantially more than ETH-1 and 2. As previously mentioned, IAEA-C2 was included to add a standard for long-term reproducibility, besides this IAEA-C2 has a relative high Δ</w:t>
      </w:r>
      <w:r w:rsidR="00DD095D" w:rsidRPr="00987396">
        <w:rPr>
          <w:rFonts w:ascii="Times New Roman" w:hAnsi="Times New Roman" w:cs="Times New Roman"/>
          <w:vertAlign w:val="subscript"/>
          <w:lang w:val="en-GB"/>
        </w:rPr>
        <w:t>47</w:t>
      </w:r>
      <w:r w:rsidR="00DD095D" w:rsidRPr="00987396">
        <w:rPr>
          <w:rFonts w:ascii="Times New Roman" w:hAnsi="Times New Roman" w:cs="Times New Roman"/>
          <w:lang w:val="en-GB"/>
        </w:rPr>
        <w:t xml:space="preserve">, which is ideal to compare to colder water species, such as </w:t>
      </w:r>
      <w:r w:rsidR="00DD095D" w:rsidRPr="00987396">
        <w:rPr>
          <w:rFonts w:ascii="Times New Roman" w:hAnsi="Times New Roman" w:cs="Times New Roman"/>
          <w:i/>
          <w:lang w:val="en-GB"/>
        </w:rPr>
        <w:t>Neogloboquadrina pachyderma (s)</w:t>
      </w:r>
      <w:r w:rsidR="00DD095D" w:rsidRPr="00987396">
        <w:rPr>
          <w:rFonts w:ascii="Times New Roman" w:hAnsi="Times New Roman" w:cs="Times New Roman"/>
          <w:lang w:val="en-GB"/>
        </w:rPr>
        <w:t>. Each vial was filled with 70 to 95 µg carbonate powder. Each foraminiferal sample was adjacent to an ETH-3 standard for optimal accuracy. The measurements were done using a Kiel-IV carbonate device at Utrecht University. The carbonates are dissolved in 104% anhydrous phosphoric acid at 70℃ for a duration of 360 seconds. This produces the gaseous CO</w:t>
      </w:r>
      <w:r w:rsidR="00DD095D" w:rsidRPr="00987396">
        <w:rPr>
          <w:rFonts w:ascii="Times New Roman" w:hAnsi="Times New Roman" w:cs="Times New Roman"/>
          <w:vertAlign w:val="subscript"/>
          <w:lang w:val="en-GB"/>
        </w:rPr>
        <w:t>2</w:t>
      </w:r>
      <w:r w:rsidR="00DD095D" w:rsidRPr="00987396">
        <w:rPr>
          <w:rFonts w:ascii="Times New Roman" w:hAnsi="Times New Roman" w:cs="Times New Roman"/>
          <w:lang w:val="en-GB"/>
        </w:rPr>
        <w:t xml:space="preserve"> fit for mass-spectrometry. The CO</w:t>
      </w:r>
      <w:r w:rsidR="00DD095D" w:rsidRPr="00987396">
        <w:rPr>
          <w:rFonts w:ascii="Times New Roman" w:hAnsi="Times New Roman" w:cs="Times New Roman"/>
          <w:vertAlign w:val="subscript"/>
          <w:lang w:val="en-GB"/>
        </w:rPr>
        <w:t>2</w:t>
      </w:r>
      <w:r w:rsidR="00DD095D" w:rsidRPr="00987396">
        <w:rPr>
          <w:rFonts w:ascii="Times New Roman" w:hAnsi="Times New Roman" w:cs="Times New Roman"/>
          <w:lang w:val="en-GB"/>
        </w:rPr>
        <w:t xml:space="preserve"> gas first needed to be purified before being measured, for this the method used by </w:t>
      </w:r>
      <w:proofErr w:type="spellStart"/>
      <w:r w:rsidR="00DD095D" w:rsidRPr="00987396">
        <w:rPr>
          <w:rFonts w:ascii="Times New Roman" w:hAnsi="Times New Roman" w:cs="Times New Roman"/>
          <w:lang w:val="en-GB"/>
        </w:rPr>
        <w:t>Schmid</w:t>
      </w:r>
      <w:proofErr w:type="spellEnd"/>
      <w:r w:rsidR="00DD095D" w:rsidRPr="00987396">
        <w:rPr>
          <w:rFonts w:ascii="Times New Roman" w:hAnsi="Times New Roman" w:cs="Times New Roman"/>
          <w:lang w:val="en-GB"/>
        </w:rPr>
        <w:t xml:space="preserve"> &amp; and </w:t>
      </w:r>
      <w:proofErr w:type="spellStart"/>
      <w:r w:rsidR="00DD095D" w:rsidRPr="00987396">
        <w:rPr>
          <w:rFonts w:ascii="Times New Roman" w:hAnsi="Times New Roman" w:cs="Times New Roman"/>
          <w:lang w:val="en-GB"/>
        </w:rPr>
        <w:t>Bernasconi</w:t>
      </w:r>
      <w:proofErr w:type="spellEnd"/>
      <w:r w:rsidR="00DD095D" w:rsidRPr="00987396">
        <w:rPr>
          <w:rFonts w:ascii="Times New Roman" w:hAnsi="Times New Roman" w:cs="Times New Roman"/>
          <w:lang w:val="en-GB"/>
        </w:rPr>
        <w:t xml:space="preserve"> (2010) is used. The released CO</w:t>
      </w:r>
      <w:r w:rsidR="00DD095D" w:rsidRPr="00987396">
        <w:rPr>
          <w:rFonts w:ascii="Times New Roman" w:hAnsi="Times New Roman" w:cs="Times New Roman"/>
          <w:vertAlign w:val="subscript"/>
          <w:lang w:val="en-GB"/>
        </w:rPr>
        <w:t>2</w:t>
      </w:r>
      <w:r w:rsidR="00DD095D" w:rsidRPr="00987396">
        <w:rPr>
          <w:rFonts w:ascii="Times New Roman" w:hAnsi="Times New Roman" w:cs="Times New Roman"/>
          <w:lang w:val="en-GB"/>
        </w:rPr>
        <w:t xml:space="preserve"> and water from the acid fractionation are frozen in a cold finger over </w:t>
      </w:r>
      <w:proofErr w:type="spellStart"/>
      <w:r w:rsidR="00DD095D" w:rsidRPr="00987396">
        <w:rPr>
          <w:rFonts w:ascii="Times New Roman" w:hAnsi="Times New Roman" w:cs="Times New Roman"/>
          <w:lang w:val="en-GB"/>
        </w:rPr>
        <w:t>Porapak</w:t>
      </w:r>
      <w:proofErr w:type="spellEnd"/>
      <w:r w:rsidR="00DD095D" w:rsidRPr="00987396">
        <w:rPr>
          <w:rFonts w:ascii="Times New Roman" w:hAnsi="Times New Roman" w:cs="Times New Roman"/>
          <w:lang w:val="en-GB"/>
        </w:rPr>
        <w:t>™ at -196℃ with liquid nitrogen. The unit is heated to -90℃ to release the frozen CO</w:t>
      </w:r>
      <w:r w:rsidR="00DD095D" w:rsidRPr="00987396">
        <w:rPr>
          <w:rFonts w:ascii="Times New Roman" w:hAnsi="Times New Roman" w:cs="Times New Roman"/>
          <w:vertAlign w:val="subscript"/>
          <w:lang w:val="en-GB"/>
        </w:rPr>
        <w:t>2</w:t>
      </w:r>
      <w:r w:rsidR="00DD095D" w:rsidRPr="00987396">
        <w:rPr>
          <w:rFonts w:ascii="Times New Roman" w:hAnsi="Times New Roman" w:cs="Times New Roman"/>
          <w:lang w:val="en-GB"/>
        </w:rPr>
        <w:t xml:space="preserve"> which is then frozen in a second cold finger. This results in the water and potential contaminants with a freezing point higher than -90℃ trapped within the first cold finger. The resulting CO</w:t>
      </w:r>
      <w:r w:rsidR="00DD095D" w:rsidRPr="00987396">
        <w:rPr>
          <w:rFonts w:ascii="Times New Roman" w:hAnsi="Times New Roman" w:cs="Times New Roman"/>
          <w:vertAlign w:val="subscript"/>
          <w:lang w:val="en-GB"/>
        </w:rPr>
        <w:t>2</w:t>
      </w:r>
      <w:r w:rsidR="00DD095D" w:rsidRPr="00987396">
        <w:rPr>
          <w:rFonts w:ascii="Times New Roman" w:hAnsi="Times New Roman" w:cs="Times New Roman"/>
          <w:lang w:val="en-GB"/>
        </w:rPr>
        <w:t xml:space="preserve"> should therefore be free of contaminants and is transferred into the mass spectrometer. The purified CO</w:t>
      </w:r>
      <w:r w:rsidR="00DD095D" w:rsidRPr="00987396">
        <w:rPr>
          <w:rFonts w:ascii="Times New Roman" w:hAnsi="Times New Roman" w:cs="Times New Roman"/>
          <w:vertAlign w:val="subscript"/>
          <w:lang w:val="en-GB"/>
        </w:rPr>
        <w:t>2</w:t>
      </w:r>
      <w:r w:rsidR="00DD095D" w:rsidRPr="00987396">
        <w:rPr>
          <w:rFonts w:ascii="Times New Roman" w:hAnsi="Times New Roman" w:cs="Times New Roman"/>
          <w:lang w:val="en-GB"/>
        </w:rPr>
        <w:t xml:space="preserve"> was subsequently ionised and launched into the mass spec with an electromagnet in the bend to direct the ionised particles into the collector cups at the end of the track. By varying the voltage to the electromagnet, the intensity of deflection of the ions can be controlled. </w:t>
      </w:r>
      <w:r w:rsidR="00DD095D" w:rsidRPr="00987396">
        <w:rPr>
          <w:rFonts w:ascii="Times New Roman" w:hAnsi="Times New Roman" w:cs="Times New Roman"/>
          <w:shd w:val="clear" w:color="auto" w:fill="FFFFFF"/>
        </w:rPr>
        <w:t>A background correction has to be applied to get a reliable value for all isotopologues of CO</w:t>
      </w:r>
      <w:r w:rsidR="00DD095D" w:rsidRPr="00987396">
        <w:rPr>
          <w:rFonts w:ascii="Times New Roman" w:hAnsi="Times New Roman" w:cs="Times New Roman"/>
          <w:shd w:val="clear" w:color="auto" w:fill="FFFFFF"/>
          <w:vertAlign w:val="subscript"/>
        </w:rPr>
        <w:t>2</w:t>
      </w:r>
      <w:r w:rsidR="00DD095D" w:rsidRPr="00987396">
        <w:rPr>
          <w:rFonts w:ascii="Times New Roman" w:hAnsi="Times New Roman" w:cs="Times New Roman"/>
          <w:shd w:val="clear" w:color="auto" w:fill="FFFFFF"/>
        </w:rPr>
        <w:t xml:space="preserve"> as the dominance of the m/z 44 affects the measured values. Values of m/z 49 and sometimes m/z 48 are low enough that without this correction, even their highest values would be negative. However, every isotopologue has to be corrected for this. In order to reduce this deviation, the intensity of m/z 44 is measured at different voltages. The higher the m/z 44 peak, the bigger the correction has to be. These two are linearly correlated with each other and therefor the correction can be calculated based on the m/z 44 for every isotopologue.</w:t>
      </w:r>
    </w:p>
    <w:p w14:paraId="65D9A5F0" w14:textId="4834EE68" w:rsidR="00DD095D" w:rsidRPr="00987396" w:rsidRDefault="00DD095D" w:rsidP="00DD095D">
      <w:pPr>
        <w:ind w:firstLine="720"/>
        <w:jc w:val="both"/>
        <w:rPr>
          <w:rFonts w:ascii="Times New Roman" w:hAnsi="Times New Roman" w:cs="Times New Roman"/>
          <w:lang w:val="en-GB"/>
        </w:rPr>
      </w:pPr>
    </w:p>
    <w:p w14:paraId="69BFC76B" w14:textId="3B3E872E" w:rsidR="00DD095D" w:rsidRPr="00987396" w:rsidRDefault="00DD095D" w:rsidP="00DD095D">
      <w:pPr>
        <w:rPr>
          <w:rFonts w:ascii="Times New Roman" w:hAnsi="Times New Roman" w:cs="Times New Roman"/>
          <w:lang w:val="en-GB"/>
        </w:rPr>
      </w:pPr>
      <w:r w:rsidRPr="00987396">
        <w:rPr>
          <w:rFonts w:ascii="Times New Roman" w:hAnsi="Times New Roman" w:cs="Times New Roman"/>
          <w:noProof/>
        </w:rPr>
        <mc:AlternateContent>
          <mc:Choice Requires="wps">
            <w:drawing>
              <wp:anchor distT="0" distB="0" distL="114300" distR="114300" simplePos="0" relativeHeight="251735040" behindDoc="0" locked="0" layoutInCell="1" allowOverlap="1" wp14:anchorId="092AF4A5" wp14:editId="661E64BE">
                <wp:simplePos x="0" y="0"/>
                <wp:positionH relativeFrom="column">
                  <wp:posOffset>892971</wp:posOffset>
                </wp:positionH>
                <wp:positionV relativeFrom="paragraph">
                  <wp:posOffset>2483229</wp:posOffset>
                </wp:positionV>
                <wp:extent cx="4486275" cy="635"/>
                <wp:effectExtent l="0" t="0" r="9525" b="0"/>
                <wp:wrapSquare wrapText="bothSides"/>
                <wp:docPr id="11" name="Text Box 11"/>
                <wp:cNvGraphicFramePr/>
                <a:graphic xmlns:a="http://schemas.openxmlformats.org/drawingml/2006/main">
                  <a:graphicData uri="http://schemas.microsoft.com/office/word/2010/wordprocessingShape">
                    <wps:wsp>
                      <wps:cNvSpPr txBox="1"/>
                      <wps:spPr>
                        <a:xfrm>
                          <a:off x="0" y="0"/>
                          <a:ext cx="4486275" cy="635"/>
                        </a:xfrm>
                        <a:prstGeom prst="rect">
                          <a:avLst/>
                        </a:prstGeom>
                        <a:solidFill>
                          <a:prstClr val="white"/>
                        </a:solidFill>
                        <a:ln>
                          <a:noFill/>
                        </a:ln>
                      </wps:spPr>
                      <wps:txbx>
                        <w:txbxContent>
                          <w:p w14:paraId="67D6F4F1" w14:textId="47EC4D2C" w:rsidR="00A33C52" w:rsidRPr="004758B6" w:rsidRDefault="00A33C52" w:rsidP="00DD095D">
                            <w:pPr>
                              <w:pStyle w:val="Caption"/>
                              <w:rPr>
                                <w:noProof/>
                                <w:color w:val="auto"/>
                              </w:rPr>
                            </w:pPr>
                            <w:r w:rsidRPr="004758B6">
                              <w:rPr>
                                <w:color w:val="auto"/>
                              </w:rPr>
                              <w:t xml:space="preserve">Figure </w:t>
                            </w:r>
                            <w:r>
                              <w:rPr>
                                <w:color w:val="auto"/>
                              </w:rPr>
                              <w:t>18</w:t>
                            </w:r>
                            <w:r w:rsidRPr="004758B6">
                              <w:rPr>
                                <w:color w:val="auto"/>
                              </w:rPr>
                              <w:t xml:space="preserve">: Relation between m/z 44 peak and correction </w:t>
                            </w:r>
                            <w:r>
                              <w:rPr>
                                <w:color w:val="auto"/>
                              </w:rPr>
                              <w:t>for m/z 47 in the</w:t>
                            </w:r>
                            <w:r w:rsidRPr="004758B6">
                              <w:rPr>
                                <w:color w:val="auto"/>
                              </w:rPr>
                              <w:t xml:space="preserve"> 9.545 - 9.550</w:t>
                            </w:r>
                            <w:r>
                              <w:rPr>
                                <w:color w:val="auto"/>
                              </w:rPr>
                              <w:t xml:space="preserve"> kV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2AF4A5" id="Text Box 11" o:spid="_x0000_s1044" type="#_x0000_t202" style="position:absolute;margin-left:70.3pt;margin-top:195.55pt;width:353.25pt;height:.0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" stroked="f">
                <v:textbox style="mso-fit-shape-to-text:t" inset="0,0,0,0">
                  <w:txbxContent>
                    <w:p w14:paraId="67D6F4F1" w14:textId="47EC4D2C" w:rsidR="00A33C52" w:rsidRPr="004758B6" w:rsidRDefault="00A33C52" w:rsidP="00DD095D">
                      <w:pPr>
                        <w:pStyle w:val="Caption"/>
                        <w:rPr>
                          <w:noProof/>
                          <w:color w:val="auto"/>
                        </w:rPr>
                      </w:pPr>
                      <w:r w:rsidRPr="004758B6">
                        <w:rPr>
                          <w:color w:val="auto"/>
                        </w:rPr>
                        <w:t xml:space="preserve">Figure </w:t>
                      </w:r>
                      <w:r>
                        <w:rPr>
                          <w:color w:val="auto"/>
                        </w:rPr>
                        <w:t>18</w:t>
                      </w:r>
                      <w:r w:rsidRPr="004758B6">
                        <w:rPr>
                          <w:color w:val="auto"/>
                        </w:rPr>
                        <w:t xml:space="preserve">: Relation between m/z 44 peak and correction </w:t>
                      </w:r>
                      <w:r>
                        <w:rPr>
                          <w:color w:val="auto"/>
                        </w:rPr>
                        <w:t>for m/z 47 in the</w:t>
                      </w:r>
                      <w:r w:rsidRPr="004758B6">
                        <w:rPr>
                          <w:color w:val="auto"/>
                        </w:rPr>
                        <w:t xml:space="preserve"> 9.545 - 9.550</w:t>
                      </w:r>
                      <w:r>
                        <w:rPr>
                          <w:color w:val="auto"/>
                        </w:rPr>
                        <w:t xml:space="preserve"> kV range</w:t>
                      </w:r>
                    </w:p>
                  </w:txbxContent>
                </v:textbox>
                <w10:wrap type="square"/>
              </v:shape>
            </w:pict>
          </mc:Fallback>
        </mc:AlternateContent>
      </w:r>
      <w:r w:rsidRPr="00987396">
        <w:rPr>
          <w:rFonts w:ascii="Times New Roman" w:hAnsi="Times New Roman" w:cs="Times New Roman"/>
          <w:lang w:val="en-GB"/>
        </w:rPr>
        <w:br w:type="page"/>
      </w:r>
    </w:p>
    <w:p w14:paraId="4CE9A2AC" w14:textId="548C3F78" w:rsidR="00C14791" w:rsidRPr="00987396" w:rsidRDefault="00C14791" w:rsidP="006D77A4">
      <w:pPr>
        <w:jc w:val="center"/>
        <w:rPr>
          <w:rFonts w:ascii="Times New Roman" w:hAnsi="Times New Roman" w:cs="Times New Roman"/>
          <w:b/>
          <w:i/>
        </w:rPr>
      </w:pPr>
      <w:r>
        <w:rPr>
          <w:rFonts w:ascii="Times New Roman" w:hAnsi="Times New Roman" w:cs="Times New Roman"/>
          <w:b/>
          <w:i/>
        </w:rPr>
        <w:lastRenderedPageBreak/>
        <w:t>Results</w:t>
      </w:r>
      <w:r w:rsidR="008D7A46">
        <w:rPr>
          <w:rFonts w:ascii="Times New Roman" w:hAnsi="Times New Roman" w:cs="Times New Roman"/>
          <w:b/>
          <w:i/>
        </w:rPr>
        <w:fldChar w:fldCharType="begin"/>
      </w:r>
      <w:r w:rsidR="008D7A46">
        <w:instrText xml:space="preserve"> XE "</w:instrText>
      </w:r>
      <w:r w:rsidR="008D7A46" w:rsidRPr="0037134B">
        <w:rPr>
          <w:rFonts w:ascii="Times New Roman" w:hAnsi="Times New Roman" w:cs="Times New Roman"/>
          <w:b/>
          <w:i/>
        </w:rPr>
        <w:instrText>Results</w:instrText>
      </w:r>
      <w:r w:rsidR="008D7A46">
        <w:instrText xml:space="preserve">" </w:instrText>
      </w:r>
      <w:r w:rsidR="008D7A46">
        <w:rPr>
          <w:rFonts w:ascii="Times New Roman" w:hAnsi="Times New Roman" w:cs="Times New Roman"/>
          <w:b/>
          <w:i/>
        </w:rPr>
        <w:fldChar w:fldCharType="end"/>
      </w:r>
    </w:p>
    <w:p w14:paraId="01EA9E36" w14:textId="55DD02E7" w:rsidR="00DD095D" w:rsidRPr="00987396" w:rsidRDefault="003262CC" w:rsidP="00DD095D">
      <w:pPr>
        <w:jc w:val="both"/>
        <w:rPr>
          <w:rFonts w:ascii="Times New Roman" w:hAnsi="Times New Roman" w:cs="Times New Roman"/>
          <w:i/>
          <w:sz w:val="18"/>
          <w:szCs w:val="18"/>
          <w:lang w:val="en-GB"/>
        </w:rPr>
      </w:pPr>
      <w:r>
        <w:rPr>
          <w:rFonts w:ascii="Times New Roman" w:hAnsi="Times New Roman" w:cs="Times New Roman"/>
          <w:i/>
          <w:sz w:val="18"/>
          <w:szCs w:val="18"/>
          <w:lang w:val="en-GB"/>
        </w:rPr>
        <w:t>Table 7</w:t>
      </w:r>
      <w:r w:rsidR="00DD095D" w:rsidRPr="00987396">
        <w:rPr>
          <w:rFonts w:ascii="Times New Roman" w:hAnsi="Times New Roman" w:cs="Times New Roman"/>
          <w:i/>
          <w:sz w:val="18"/>
          <w:szCs w:val="18"/>
          <w:lang w:val="en-GB"/>
        </w:rPr>
        <w:t xml:space="preserve">: general abundances of the main groups of planktonic foraminifera in both samples, unidentifiable fragments and individuals of other species were grouped in “other” </w:t>
      </w:r>
    </w:p>
    <w:tbl>
      <w:tblPr>
        <w:tblStyle w:val="PlainTable5"/>
        <w:tblW w:w="0" w:type="auto"/>
        <w:tblLook w:val="04A0" w:firstRow="1" w:lastRow="0" w:firstColumn="1" w:lastColumn="0" w:noHBand="0" w:noVBand="1"/>
      </w:tblPr>
      <w:tblGrid>
        <w:gridCol w:w="2695"/>
        <w:gridCol w:w="2880"/>
        <w:gridCol w:w="2880"/>
      </w:tblGrid>
      <w:tr w:rsidR="00DD095D" w:rsidRPr="00987396" w14:paraId="0CA51C86" w14:textId="77777777" w:rsidTr="005434C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5" w:type="dxa"/>
          </w:tcPr>
          <w:p w14:paraId="20C436DE" w14:textId="77777777" w:rsidR="00DD095D" w:rsidRPr="00987396" w:rsidRDefault="00DD095D" w:rsidP="005434C2">
            <w:pPr>
              <w:jc w:val="both"/>
              <w:rPr>
                <w:rFonts w:ascii="Times New Roman" w:hAnsi="Times New Roman" w:cs="Times New Roman"/>
                <w:b/>
                <w:i w:val="0"/>
                <w:lang w:val="en-GB"/>
              </w:rPr>
            </w:pPr>
            <w:r w:rsidRPr="00987396">
              <w:rPr>
                <w:rFonts w:ascii="Times New Roman" w:hAnsi="Times New Roman" w:cs="Times New Roman"/>
                <w:b/>
                <w:i w:val="0"/>
                <w:lang w:val="en-GB"/>
              </w:rPr>
              <w:t>Species</w:t>
            </w:r>
          </w:p>
        </w:tc>
        <w:tc>
          <w:tcPr>
            <w:tcW w:w="2880" w:type="dxa"/>
          </w:tcPr>
          <w:p w14:paraId="2279A46F" w14:textId="77777777" w:rsidR="00DD095D" w:rsidRPr="00987396" w:rsidRDefault="00DD095D" w:rsidP="005434C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i w:val="0"/>
                <w:lang w:val="en-GB"/>
              </w:rPr>
            </w:pPr>
            <w:r w:rsidRPr="00987396">
              <w:rPr>
                <w:rFonts w:ascii="Times New Roman" w:hAnsi="Times New Roman" w:cs="Times New Roman"/>
                <w:b/>
                <w:i w:val="0"/>
                <w:lang w:val="en-GB"/>
              </w:rPr>
              <w:t>Modern abundance (%)</w:t>
            </w:r>
          </w:p>
        </w:tc>
        <w:tc>
          <w:tcPr>
            <w:tcW w:w="2880" w:type="dxa"/>
          </w:tcPr>
          <w:p w14:paraId="2FA5F497" w14:textId="77777777" w:rsidR="00DD095D" w:rsidRPr="00987396" w:rsidRDefault="00DD095D" w:rsidP="005434C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i w:val="0"/>
                <w:lang w:val="en-GB"/>
              </w:rPr>
            </w:pPr>
            <w:r w:rsidRPr="00987396">
              <w:rPr>
                <w:rFonts w:ascii="Times New Roman" w:hAnsi="Times New Roman" w:cs="Times New Roman"/>
                <w:b/>
                <w:i w:val="0"/>
                <w:lang w:val="en-GB"/>
              </w:rPr>
              <w:t>LGM abundance (%)</w:t>
            </w:r>
          </w:p>
        </w:tc>
      </w:tr>
      <w:tr w:rsidR="00DD095D" w:rsidRPr="00987396" w14:paraId="01839652" w14:textId="77777777" w:rsidTr="005434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35440816" w14:textId="77777777" w:rsidR="00DD095D" w:rsidRPr="00987396" w:rsidRDefault="00DD095D" w:rsidP="005434C2">
            <w:pPr>
              <w:jc w:val="both"/>
              <w:rPr>
                <w:rFonts w:ascii="Times New Roman" w:hAnsi="Times New Roman" w:cs="Times New Roman"/>
                <w:sz w:val="22"/>
                <w:lang w:val="en-GB"/>
              </w:rPr>
            </w:pPr>
            <w:r w:rsidRPr="00987396">
              <w:rPr>
                <w:rFonts w:ascii="Times New Roman" w:hAnsi="Times New Roman" w:cs="Times New Roman"/>
                <w:sz w:val="22"/>
                <w:lang w:val="en-GB"/>
              </w:rPr>
              <w:t>G. bulloides</w:t>
            </w:r>
          </w:p>
        </w:tc>
        <w:tc>
          <w:tcPr>
            <w:tcW w:w="2880" w:type="dxa"/>
          </w:tcPr>
          <w:p w14:paraId="0DF711CE" w14:textId="77777777" w:rsidR="00DD095D" w:rsidRPr="00987396" w:rsidRDefault="00DD095D" w:rsidP="005434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20.33</w:t>
            </w:r>
          </w:p>
        </w:tc>
        <w:tc>
          <w:tcPr>
            <w:tcW w:w="2880" w:type="dxa"/>
          </w:tcPr>
          <w:p w14:paraId="5A72CF32" w14:textId="77777777" w:rsidR="00DD095D" w:rsidRPr="00987396" w:rsidRDefault="00DD095D" w:rsidP="005434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987396">
              <w:rPr>
                <w:rFonts w:ascii="Times New Roman" w:hAnsi="Times New Roman" w:cs="Times New Roman"/>
                <w:lang w:val="en-GB"/>
              </w:rPr>
              <w:t>6.30</w:t>
            </w:r>
          </w:p>
        </w:tc>
      </w:tr>
      <w:tr w:rsidR="00DD095D" w:rsidRPr="00987396" w14:paraId="2CDE766C" w14:textId="77777777" w:rsidTr="005434C2">
        <w:tc>
          <w:tcPr>
            <w:cnfStyle w:val="001000000000" w:firstRow="0" w:lastRow="0" w:firstColumn="1" w:lastColumn="0" w:oddVBand="0" w:evenVBand="0" w:oddHBand="0" w:evenHBand="0" w:firstRowFirstColumn="0" w:firstRowLastColumn="0" w:lastRowFirstColumn="0" w:lastRowLastColumn="0"/>
            <w:tcW w:w="2695" w:type="dxa"/>
          </w:tcPr>
          <w:p w14:paraId="302A8382" w14:textId="77777777" w:rsidR="00DD095D" w:rsidRPr="00987396" w:rsidRDefault="00DD095D" w:rsidP="005434C2">
            <w:pPr>
              <w:jc w:val="both"/>
              <w:rPr>
                <w:rFonts w:ascii="Times New Roman" w:hAnsi="Times New Roman" w:cs="Times New Roman"/>
                <w:sz w:val="22"/>
                <w:lang w:val="nl-NL"/>
              </w:rPr>
            </w:pPr>
            <w:r w:rsidRPr="00987396">
              <w:rPr>
                <w:rFonts w:ascii="Times New Roman" w:hAnsi="Times New Roman" w:cs="Times New Roman"/>
                <w:sz w:val="22"/>
                <w:lang w:val="nl-NL"/>
              </w:rPr>
              <w:t>G. inflata</w:t>
            </w:r>
          </w:p>
        </w:tc>
        <w:tc>
          <w:tcPr>
            <w:tcW w:w="2880" w:type="dxa"/>
          </w:tcPr>
          <w:p w14:paraId="6A03E326" w14:textId="77777777" w:rsidR="00DD095D" w:rsidRPr="00987396" w:rsidRDefault="00DD095D" w:rsidP="005434C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14.67</w:t>
            </w:r>
          </w:p>
        </w:tc>
        <w:tc>
          <w:tcPr>
            <w:tcW w:w="2880" w:type="dxa"/>
          </w:tcPr>
          <w:p w14:paraId="322E14BD" w14:textId="77777777" w:rsidR="00DD095D" w:rsidRPr="00987396" w:rsidRDefault="00DD095D" w:rsidP="005434C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0.00</w:t>
            </w:r>
          </w:p>
        </w:tc>
      </w:tr>
      <w:tr w:rsidR="00DD095D" w:rsidRPr="00987396" w14:paraId="1CD41D5A" w14:textId="77777777" w:rsidTr="005434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6D71C5F4" w14:textId="77777777" w:rsidR="00DD095D" w:rsidRPr="00987396" w:rsidRDefault="00DD095D" w:rsidP="005434C2">
            <w:pPr>
              <w:jc w:val="both"/>
              <w:rPr>
                <w:rFonts w:ascii="Times New Roman" w:hAnsi="Times New Roman" w:cs="Times New Roman"/>
                <w:sz w:val="22"/>
                <w:lang w:val="nl-NL"/>
              </w:rPr>
            </w:pPr>
            <w:r w:rsidRPr="00987396">
              <w:rPr>
                <w:rFonts w:ascii="Times New Roman" w:hAnsi="Times New Roman" w:cs="Times New Roman"/>
                <w:sz w:val="22"/>
                <w:lang w:val="nl-NL"/>
              </w:rPr>
              <w:t>G. truncatulinoides</w:t>
            </w:r>
          </w:p>
        </w:tc>
        <w:tc>
          <w:tcPr>
            <w:tcW w:w="2880" w:type="dxa"/>
          </w:tcPr>
          <w:p w14:paraId="40C40EBD" w14:textId="77777777" w:rsidR="00DD095D" w:rsidRPr="00987396" w:rsidRDefault="00DD095D" w:rsidP="005434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2.00</w:t>
            </w:r>
          </w:p>
        </w:tc>
        <w:tc>
          <w:tcPr>
            <w:tcW w:w="2880" w:type="dxa"/>
          </w:tcPr>
          <w:p w14:paraId="3C762E1F" w14:textId="77777777" w:rsidR="00DD095D" w:rsidRPr="00987396" w:rsidRDefault="00DD095D" w:rsidP="005434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0.00</w:t>
            </w:r>
          </w:p>
        </w:tc>
      </w:tr>
      <w:tr w:rsidR="00DD095D" w:rsidRPr="00987396" w14:paraId="76066EF3" w14:textId="77777777" w:rsidTr="005434C2">
        <w:tc>
          <w:tcPr>
            <w:cnfStyle w:val="001000000000" w:firstRow="0" w:lastRow="0" w:firstColumn="1" w:lastColumn="0" w:oddVBand="0" w:evenVBand="0" w:oddHBand="0" w:evenHBand="0" w:firstRowFirstColumn="0" w:firstRowLastColumn="0" w:lastRowFirstColumn="0" w:lastRowLastColumn="0"/>
            <w:tcW w:w="2695" w:type="dxa"/>
          </w:tcPr>
          <w:p w14:paraId="1076C11E" w14:textId="77777777" w:rsidR="00DD095D" w:rsidRPr="00987396" w:rsidRDefault="00DD095D" w:rsidP="005434C2">
            <w:pPr>
              <w:jc w:val="both"/>
              <w:rPr>
                <w:rFonts w:ascii="Times New Roman" w:hAnsi="Times New Roman" w:cs="Times New Roman"/>
                <w:sz w:val="22"/>
                <w:lang w:val="nl-NL"/>
              </w:rPr>
            </w:pPr>
            <w:r w:rsidRPr="00987396">
              <w:rPr>
                <w:rFonts w:ascii="Times New Roman" w:hAnsi="Times New Roman" w:cs="Times New Roman"/>
                <w:sz w:val="22"/>
                <w:lang w:val="nl-NL"/>
              </w:rPr>
              <w:t>N. incompta</w:t>
            </w:r>
          </w:p>
        </w:tc>
        <w:tc>
          <w:tcPr>
            <w:tcW w:w="2880" w:type="dxa"/>
          </w:tcPr>
          <w:p w14:paraId="36DB50F3" w14:textId="77777777" w:rsidR="00DD095D" w:rsidRPr="00987396" w:rsidRDefault="00DD095D" w:rsidP="005434C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31.00</w:t>
            </w:r>
          </w:p>
        </w:tc>
        <w:tc>
          <w:tcPr>
            <w:tcW w:w="2880" w:type="dxa"/>
          </w:tcPr>
          <w:p w14:paraId="16BD44D5" w14:textId="77777777" w:rsidR="00DD095D" w:rsidRPr="00987396" w:rsidRDefault="00DD095D" w:rsidP="005434C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0.37</w:t>
            </w:r>
          </w:p>
        </w:tc>
      </w:tr>
      <w:tr w:rsidR="00DD095D" w:rsidRPr="00987396" w14:paraId="7B98D59F" w14:textId="77777777" w:rsidTr="005434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6FDB5CBB" w14:textId="77777777" w:rsidR="00DD095D" w:rsidRPr="00987396" w:rsidRDefault="00DD095D" w:rsidP="005434C2">
            <w:pPr>
              <w:jc w:val="both"/>
              <w:rPr>
                <w:rFonts w:ascii="Times New Roman" w:hAnsi="Times New Roman" w:cs="Times New Roman"/>
                <w:sz w:val="22"/>
                <w:lang w:val="nl-NL"/>
              </w:rPr>
            </w:pPr>
            <w:r w:rsidRPr="00987396">
              <w:rPr>
                <w:rFonts w:ascii="Times New Roman" w:hAnsi="Times New Roman" w:cs="Times New Roman"/>
                <w:sz w:val="22"/>
                <w:lang w:val="nl-NL"/>
              </w:rPr>
              <w:t>N. pachyderma</w:t>
            </w:r>
          </w:p>
        </w:tc>
        <w:tc>
          <w:tcPr>
            <w:tcW w:w="2880" w:type="dxa"/>
          </w:tcPr>
          <w:p w14:paraId="4D8166E5" w14:textId="77777777" w:rsidR="00DD095D" w:rsidRPr="00987396" w:rsidRDefault="00DD095D" w:rsidP="005434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3.67</w:t>
            </w:r>
          </w:p>
        </w:tc>
        <w:tc>
          <w:tcPr>
            <w:tcW w:w="2880" w:type="dxa"/>
          </w:tcPr>
          <w:p w14:paraId="78554DDB" w14:textId="77777777" w:rsidR="00DD095D" w:rsidRPr="00987396" w:rsidRDefault="00DD095D" w:rsidP="005434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88.52</w:t>
            </w:r>
          </w:p>
        </w:tc>
      </w:tr>
      <w:tr w:rsidR="00DD095D" w:rsidRPr="00987396" w14:paraId="32E6B34B" w14:textId="77777777" w:rsidTr="005434C2">
        <w:tc>
          <w:tcPr>
            <w:cnfStyle w:val="001000000000" w:firstRow="0" w:lastRow="0" w:firstColumn="1" w:lastColumn="0" w:oddVBand="0" w:evenVBand="0" w:oddHBand="0" w:evenHBand="0" w:firstRowFirstColumn="0" w:firstRowLastColumn="0" w:lastRowFirstColumn="0" w:lastRowLastColumn="0"/>
            <w:tcW w:w="2695" w:type="dxa"/>
          </w:tcPr>
          <w:p w14:paraId="314839C3" w14:textId="77777777" w:rsidR="00DD095D" w:rsidRPr="00987396" w:rsidRDefault="00DD095D" w:rsidP="005434C2">
            <w:pPr>
              <w:jc w:val="both"/>
              <w:rPr>
                <w:rFonts w:ascii="Times New Roman" w:hAnsi="Times New Roman" w:cs="Times New Roman"/>
                <w:sz w:val="22"/>
                <w:lang w:val="nl-NL"/>
              </w:rPr>
            </w:pPr>
            <w:r w:rsidRPr="00987396">
              <w:rPr>
                <w:rFonts w:ascii="Times New Roman" w:hAnsi="Times New Roman" w:cs="Times New Roman"/>
                <w:sz w:val="22"/>
                <w:lang w:val="nl-NL"/>
              </w:rPr>
              <w:t>O. universa</w:t>
            </w:r>
          </w:p>
        </w:tc>
        <w:tc>
          <w:tcPr>
            <w:tcW w:w="2880" w:type="dxa"/>
          </w:tcPr>
          <w:p w14:paraId="3ADCB133" w14:textId="77777777" w:rsidR="00DD095D" w:rsidRPr="00987396" w:rsidRDefault="00DD095D" w:rsidP="005434C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6.00</w:t>
            </w:r>
          </w:p>
        </w:tc>
        <w:tc>
          <w:tcPr>
            <w:tcW w:w="2880" w:type="dxa"/>
          </w:tcPr>
          <w:p w14:paraId="3F86D6AE" w14:textId="77777777" w:rsidR="00DD095D" w:rsidRPr="00987396" w:rsidRDefault="00DD095D" w:rsidP="005434C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0.00</w:t>
            </w:r>
          </w:p>
        </w:tc>
      </w:tr>
      <w:tr w:rsidR="00DD095D" w:rsidRPr="00987396" w14:paraId="76B4B9E6" w14:textId="77777777" w:rsidTr="005434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5779152B" w14:textId="77777777" w:rsidR="00DD095D" w:rsidRPr="00987396" w:rsidRDefault="00DD095D" w:rsidP="005434C2">
            <w:pPr>
              <w:jc w:val="both"/>
              <w:rPr>
                <w:rFonts w:ascii="Times New Roman" w:hAnsi="Times New Roman" w:cs="Times New Roman"/>
                <w:i w:val="0"/>
                <w:sz w:val="22"/>
                <w:lang w:val="nl-NL"/>
              </w:rPr>
            </w:pPr>
            <w:r w:rsidRPr="00987396">
              <w:rPr>
                <w:rFonts w:ascii="Times New Roman" w:hAnsi="Times New Roman" w:cs="Times New Roman"/>
                <w:i w:val="0"/>
                <w:sz w:val="22"/>
                <w:lang w:val="nl-NL"/>
              </w:rPr>
              <w:t>Other</w:t>
            </w:r>
          </w:p>
        </w:tc>
        <w:tc>
          <w:tcPr>
            <w:tcW w:w="2880" w:type="dxa"/>
          </w:tcPr>
          <w:p w14:paraId="5B2DF30D" w14:textId="77777777" w:rsidR="00DD095D" w:rsidRPr="00987396" w:rsidRDefault="00DD095D" w:rsidP="005434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22.33</w:t>
            </w:r>
          </w:p>
        </w:tc>
        <w:tc>
          <w:tcPr>
            <w:tcW w:w="2880" w:type="dxa"/>
          </w:tcPr>
          <w:p w14:paraId="0CD23129" w14:textId="77777777" w:rsidR="00DD095D" w:rsidRPr="00987396" w:rsidRDefault="00DD095D" w:rsidP="005434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4.81</w:t>
            </w:r>
          </w:p>
        </w:tc>
      </w:tr>
    </w:tbl>
    <w:p w14:paraId="0E4C9BC0" w14:textId="77777777" w:rsidR="00DD095D" w:rsidRPr="00987396" w:rsidRDefault="00DD095D" w:rsidP="00DD095D">
      <w:pPr>
        <w:jc w:val="both"/>
        <w:rPr>
          <w:rFonts w:ascii="Times New Roman" w:hAnsi="Times New Roman" w:cs="Times New Roman"/>
          <w:lang w:val="nl-NL"/>
        </w:rPr>
      </w:pPr>
    </w:p>
    <w:p w14:paraId="2BFFDD82" w14:textId="0822B0DC" w:rsidR="00DD095D" w:rsidRPr="00987396" w:rsidRDefault="00DD095D" w:rsidP="00DF1D1E">
      <w:pPr>
        <w:ind w:firstLine="720"/>
        <w:jc w:val="both"/>
        <w:rPr>
          <w:rFonts w:ascii="Times New Roman" w:hAnsi="Times New Roman" w:cs="Times New Roman"/>
        </w:rPr>
      </w:pPr>
      <w:r w:rsidRPr="00987396">
        <w:rPr>
          <w:rFonts w:ascii="Times New Roman" w:hAnsi="Times New Roman" w:cs="Times New Roman"/>
        </w:rPr>
        <w:t xml:space="preserve">One preliminary observation that can already be made is that the assemblage is considerably more varied in our core-top sample, i.e. warmer conditions, whereas during colder conditions, the assemblage is dominated by the sinistral coiling </w:t>
      </w:r>
      <w:r w:rsidRPr="00987396">
        <w:rPr>
          <w:rFonts w:ascii="Times New Roman" w:hAnsi="Times New Roman" w:cs="Times New Roman"/>
          <w:i/>
        </w:rPr>
        <w:t>N. pachyderma</w:t>
      </w:r>
      <w:r w:rsidRPr="00987396">
        <w:rPr>
          <w:rFonts w:ascii="Times New Roman" w:hAnsi="Times New Roman" w:cs="Times New Roman"/>
        </w:rPr>
        <w:t xml:space="preserve">. As previously mentioned, specimens were picked specifically from the 212 - 355 µm size fraction to minimize any size-related fractionations. However, species such as </w:t>
      </w:r>
      <w:r w:rsidRPr="00987396">
        <w:rPr>
          <w:rFonts w:ascii="Times New Roman" w:hAnsi="Times New Roman" w:cs="Times New Roman"/>
          <w:i/>
        </w:rPr>
        <w:t>G. truncatulinoides, O. universa</w:t>
      </w:r>
      <w:r w:rsidRPr="00987396">
        <w:rPr>
          <w:rFonts w:ascii="Times New Roman" w:hAnsi="Times New Roman" w:cs="Times New Roman"/>
        </w:rPr>
        <w:t xml:space="preserve"> for the modern sample and </w:t>
      </w:r>
      <w:r w:rsidRPr="00987396">
        <w:rPr>
          <w:rFonts w:ascii="Times New Roman" w:hAnsi="Times New Roman" w:cs="Times New Roman"/>
          <w:i/>
        </w:rPr>
        <w:t xml:space="preserve">G. inflata </w:t>
      </w:r>
      <w:r w:rsidRPr="00987396">
        <w:rPr>
          <w:rFonts w:ascii="Times New Roman" w:hAnsi="Times New Roman" w:cs="Times New Roman"/>
        </w:rPr>
        <w:t xml:space="preserve">for the LGM sample, have been picked in the &gt;355 µm size fraction as well as these were relatively rare in the intended size fraction. Furthermore, benthic foraminifera were picked in any size fraction due to their rarity. </w:t>
      </w:r>
      <w:r w:rsidR="00767E29">
        <w:rPr>
          <w:rFonts w:ascii="Times New Roman" w:hAnsi="Times New Roman" w:cs="Times New Roman"/>
        </w:rPr>
        <w:t xml:space="preserve">A relation found when comparing the modern to the glacial sample </w:t>
      </w:r>
      <w:r w:rsidRPr="00987396">
        <w:rPr>
          <w:rFonts w:ascii="Times New Roman" w:hAnsi="Times New Roman" w:cs="Times New Roman"/>
        </w:rPr>
        <w:t xml:space="preserve">is that </w:t>
      </w:r>
      <w:r w:rsidRPr="00987396">
        <w:rPr>
          <w:rFonts w:ascii="Times New Roman" w:hAnsi="Times New Roman" w:cs="Times New Roman"/>
          <w:i/>
        </w:rPr>
        <w:t>G. inflata</w:t>
      </w:r>
      <w:r w:rsidRPr="00987396">
        <w:rPr>
          <w:rFonts w:ascii="Times New Roman" w:hAnsi="Times New Roman" w:cs="Times New Roman"/>
        </w:rPr>
        <w:t xml:space="preserve"> appeared to be generally larger during colder conditions as they were mostly absent in the 212 – 355 µm size fraction of the LGM sample, yet relatively common in said size fraction in the modern sample. Benthic foraminifera also appeared to be generally larger compared to the planktonic species. The amount of individuals picked for isotopic analysis was based on this general abundance, as it is most worthwhile to measure the foraminifera abundant in a sample compared to the rarer ones. Unfortunately, due to an error during measurements, modern </w:t>
      </w:r>
      <w:r w:rsidRPr="00987396">
        <w:rPr>
          <w:rFonts w:ascii="Times New Roman" w:hAnsi="Times New Roman" w:cs="Times New Roman"/>
          <w:i/>
        </w:rPr>
        <w:t>N. incompta</w:t>
      </w:r>
      <w:r w:rsidRPr="00987396">
        <w:rPr>
          <w:rFonts w:ascii="Times New Roman" w:hAnsi="Times New Roman" w:cs="Times New Roman"/>
        </w:rPr>
        <w:t xml:space="preserve"> were not measured as profoundly as we would have liked to. The benthic assemblage was relatively similar between both samples and consisted mainly of: </w:t>
      </w:r>
      <w:proofErr w:type="spellStart"/>
      <w:r w:rsidRPr="00987396">
        <w:rPr>
          <w:rFonts w:ascii="Times New Roman" w:hAnsi="Times New Roman" w:cs="Times New Roman"/>
          <w:i/>
        </w:rPr>
        <w:t>Pyrgo</w:t>
      </w:r>
      <w:proofErr w:type="spellEnd"/>
      <w:r w:rsidRPr="00987396">
        <w:rPr>
          <w:rFonts w:ascii="Times New Roman" w:hAnsi="Times New Roman" w:cs="Times New Roman"/>
          <w:i/>
        </w:rPr>
        <w:t xml:space="preserve"> sp., </w:t>
      </w:r>
      <w:proofErr w:type="spellStart"/>
      <w:r w:rsidRPr="00987396">
        <w:rPr>
          <w:rFonts w:ascii="Times New Roman" w:hAnsi="Times New Roman" w:cs="Times New Roman"/>
          <w:i/>
        </w:rPr>
        <w:t>Cibicidoides</w:t>
      </w:r>
      <w:proofErr w:type="spellEnd"/>
      <w:r w:rsidRPr="00987396">
        <w:rPr>
          <w:rFonts w:ascii="Times New Roman" w:hAnsi="Times New Roman" w:cs="Times New Roman"/>
          <w:i/>
        </w:rPr>
        <w:t xml:space="preserve"> </w:t>
      </w:r>
      <w:proofErr w:type="spellStart"/>
      <w:r w:rsidRPr="00987396">
        <w:rPr>
          <w:rFonts w:ascii="Times New Roman" w:hAnsi="Times New Roman" w:cs="Times New Roman"/>
          <w:i/>
        </w:rPr>
        <w:t>wuellerstorfi</w:t>
      </w:r>
      <w:proofErr w:type="spellEnd"/>
      <w:r w:rsidRPr="00987396">
        <w:rPr>
          <w:rFonts w:ascii="Times New Roman" w:hAnsi="Times New Roman" w:cs="Times New Roman"/>
          <w:i/>
        </w:rPr>
        <w:t xml:space="preserve">, </w:t>
      </w:r>
      <w:proofErr w:type="spellStart"/>
      <w:r w:rsidRPr="00987396">
        <w:rPr>
          <w:rFonts w:ascii="Times New Roman" w:hAnsi="Times New Roman" w:cs="Times New Roman"/>
          <w:i/>
        </w:rPr>
        <w:t>Melonis</w:t>
      </w:r>
      <w:proofErr w:type="spellEnd"/>
      <w:r w:rsidRPr="00987396">
        <w:rPr>
          <w:rFonts w:ascii="Times New Roman" w:hAnsi="Times New Roman" w:cs="Times New Roman"/>
          <w:i/>
        </w:rPr>
        <w:t xml:space="preserve"> sp. </w:t>
      </w:r>
      <w:r w:rsidRPr="00987396">
        <w:rPr>
          <w:rFonts w:ascii="Times New Roman" w:hAnsi="Times New Roman" w:cs="Times New Roman"/>
        </w:rPr>
        <w:t xml:space="preserve">and a few individuals of </w:t>
      </w:r>
      <w:proofErr w:type="spellStart"/>
      <w:r w:rsidRPr="00987396">
        <w:rPr>
          <w:rFonts w:ascii="Times New Roman" w:hAnsi="Times New Roman" w:cs="Times New Roman"/>
          <w:i/>
        </w:rPr>
        <w:t>Uvigerina</w:t>
      </w:r>
      <w:proofErr w:type="spellEnd"/>
      <w:r w:rsidRPr="00987396">
        <w:rPr>
          <w:rFonts w:ascii="Times New Roman" w:hAnsi="Times New Roman" w:cs="Times New Roman"/>
          <w:i/>
        </w:rPr>
        <w:t xml:space="preserve"> </w:t>
      </w:r>
      <w:proofErr w:type="spellStart"/>
      <w:r w:rsidRPr="00987396">
        <w:rPr>
          <w:rFonts w:ascii="Times New Roman" w:hAnsi="Times New Roman" w:cs="Times New Roman"/>
          <w:i/>
        </w:rPr>
        <w:t>auberiana</w:t>
      </w:r>
      <w:proofErr w:type="spellEnd"/>
      <w:r w:rsidRPr="00987396">
        <w:rPr>
          <w:rFonts w:ascii="Times New Roman" w:hAnsi="Times New Roman" w:cs="Times New Roman"/>
        </w:rPr>
        <w:t xml:space="preserve">, of which most were found in the &gt;355 µm size fraction. Photographs of these species can be found in </w:t>
      </w:r>
      <w:r w:rsidR="00E50FA3">
        <w:rPr>
          <w:rFonts w:ascii="Times New Roman" w:hAnsi="Times New Roman" w:cs="Times New Roman"/>
          <w:b/>
        </w:rPr>
        <w:t>Fig. 19 and 20</w:t>
      </w:r>
      <w:r w:rsidRPr="00987396">
        <w:rPr>
          <w:rFonts w:ascii="Times New Roman" w:hAnsi="Times New Roman" w:cs="Times New Roman"/>
        </w:rPr>
        <w:t xml:space="preserve">. Fragments of, presumably, </w:t>
      </w:r>
      <w:r w:rsidRPr="00987396">
        <w:rPr>
          <w:rFonts w:ascii="Times New Roman" w:hAnsi="Times New Roman" w:cs="Times New Roman"/>
          <w:i/>
        </w:rPr>
        <w:t xml:space="preserve">O. universa </w:t>
      </w:r>
      <w:r w:rsidRPr="00987396">
        <w:rPr>
          <w:rFonts w:ascii="Times New Roman" w:hAnsi="Times New Roman" w:cs="Times New Roman"/>
        </w:rPr>
        <w:t xml:space="preserve">were abundant in the modern sample, however, fragments were discarded as they do not offer the same taxonomic certainty that intact individuals do. Therefore, the abundance of </w:t>
      </w:r>
      <w:r w:rsidRPr="00987396">
        <w:rPr>
          <w:rFonts w:ascii="Times New Roman" w:hAnsi="Times New Roman" w:cs="Times New Roman"/>
          <w:i/>
        </w:rPr>
        <w:t>O. universa</w:t>
      </w:r>
      <w:r w:rsidRPr="00987396">
        <w:rPr>
          <w:rFonts w:ascii="Times New Roman" w:hAnsi="Times New Roman" w:cs="Times New Roman"/>
        </w:rPr>
        <w:t xml:space="preserve"> might have been higher than currently presented. Specimens that were put into “other” were no longer used for any measurement as values deduced from this group are not reliable as it consists of mixed signals from multiple species.</w:t>
      </w:r>
      <w:r w:rsidRPr="00987396">
        <w:rPr>
          <w:rFonts w:ascii="Times New Roman" w:hAnsi="Times New Roman" w:cs="Times New Roman"/>
          <w:i/>
        </w:rPr>
        <w:t xml:space="preserve">  </w:t>
      </w:r>
      <w:r w:rsidRPr="00987396">
        <w:rPr>
          <w:rFonts w:ascii="Times New Roman" w:hAnsi="Times New Roman" w:cs="Times New Roman"/>
        </w:rPr>
        <w:t xml:space="preserve"> </w:t>
      </w:r>
      <w:r w:rsidRPr="00987396">
        <w:rPr>
          <w:rFonts w:ascii="Times New Roman" w:hAnsi="Times New Roman" w:cs="Times New Roman"/>
        </w:rPr>
        <w:br w:type="page"/>
      </w:r>
    </w:p>
    <w:p w14:paraId="11E18604" w14:textId="77777777" w:rsidR="00DD095D" w:rsidRPr="00987396" w:rsidRDefault="00DD095D" w:rsidP="00DD095D">
      <w:pPr>
        <w:jc w:val="both"/>
        <w:rPr>
          <w:rFonts w:ascii="Times New Roman" w:hAnsi="Times New Roman" w:cs="Times New Roman"/>
        </w:rPr>
      </w:pPr>
    </w:p>
    <w:p w14:paraId="13DF0D5D" w14:textId="77777777" w:rsidR="00DD095D" w:rsidRPr="00987396" w:rsidRDefault="00DD095D" w:rsidP="00DD095D">
      <w:pPr>
        <w:pStyle w:val="Caption"/>
        <w:rPr>
          <w:rFonts w:ascii="Times New Roman" w:hAnsi="Times New Roman" w:cs="Times New Roman"/>
          <w:i w:val="0"/>
          <w:color w:val="auto"/>
        </w:rPr>
      </w:pPr>
      <w:r w:rsidRPr="00987396">
        <w:rPr>
          <w:rFonts w:ascii="Times New Roman" w:hAnsi="Times New Roman" w:cs="Times New Roman"/>
          <w:noProof/>
          <w:color w:val="auto"/>
        </w:rPr>
        <mc:AlternateContent>
          <mc:Choice Requires="wps">
            <w:drawing>
              <wp:anchor distT="0" distB="0" distL="114300" distR="114300" simplePos="0" relativeHeight="251739136" behindDoc="0" locked="0" layoutInCell="1" allowOverlap="1" wp14:anchorId="47BB47D5" wp14:editId="13030222">
                <wp:simplePos x="0" y="0"/>
                <wp:positionH relativeFrom="margin">
                  <wp:align>right</wp:align>
                </wp:positionH>
                <wp:positionV relativeFrom="paragraph">
                  <wp:posOffset>7092950</wp:posOffset>
                </wp:positionV>
                <wp:extent cx="5867400" cy="504825"/>
                <wp:effectExtent l="0" t="0" r="0" b="9525"/>
                <wp:wrapSquare wrapText="bothSides"/>
                <wp:docPr id="17" name="Text Box 17"/>
                <wp:cNvGraphicFramePr/>
                <a:graphic xmlns:a="http://schemas.openxmlformats.org/drawingml/2006/main">
                  <a:graphicData uri="http://schemas.microsoft.com/office/word/2010/wordprocessingShape">
                    <wps:wsp>
                      <wps:cNvSpPr txBox="1"/>
                      <wps:spPr>
                        <a:xfrm>
                          <a:off x="0" y="0"/>
                          <a:ext cx="5867400" cy="504825"/>
                        </a:xfrm>
                        <a:prstGeom prst="rect">
                          <a:avLst/>
                        </a:prstGeom>
                        <a:solidFill>
                          <a:prstClr val="white"/>
                        </a:solidFill>
                        <a:ln>
                          <a:noFill/>
                        </a:ln>
                      </wps:spPr>
                      <wps:txbx>
                        <w:txbxContent>
                          <w:p w14:paraId="72A42A8F" w14:textId="2A739348" w:rsidR="00A33C52" w:rsidRPr="004B4855" w:rsidRDefault="00A33C52" w:rsidP="00DD095D">
                            <w:pPr>
                              <w:pStyle w:val="Caption"/>
                              <w:rPr>
                                <w:noProof/>
                                <w:color w:val="auto"/>
                              </w:rPr>
                            </w:pPr>
                            <w:r w:rsidRPr="001861A2">
                              <w:rPr>
                                <w:color w:val="auto"/>
                                <w:lang w:val="es-ES"/>
                              </w:rPr>
                              <w:t xml:space="preserve">Figure </w:t>
                            </w:r>
                            <w:r>
                              <w:rPr>
                                <w:color w:val="auto"/>
                              </w:rPr>
                              <w:t>19</w:t>
                            </w:r>
                            <w:r w:rsidRPr="001861A2">
                              <w:rPr>
                                <w:color w:val="auto"/>
                                <w:lang w:val="es-ES"/>
                              </w:rPr>
                              <w:t xml:space="preserve">: A and E: </w:t>
                            </w:r>
                            <w:proofErr w:type="spellStart"/>
                            <w:r w:rsidRPr="001861A2">
                              <w:rPr>
                                <w:color w:val="auto"/>
                                <w:lang w:val="es-ES"/>
                              </w:rPr>
                              <w:t>Globogerina</w:t>
                            </w:r>
                            <w:proofErr w:type="spellEnd"/>
                            <w:r w:rsidRPr="001861A2">
                              <w:rPr>
                                <w:color w:val="auto"/>
                                <w:lang w:val="es-ES"/>
                              </w:rPr>
                              <w:t xml:space="preserve"> bulloides, B: Globorotalia inflata, C: Orbulina universa, D: Globorotalia truncatulinoides and F: Neogloboquadrina pachyderma (s). </w:t>
                            </w:r>
                            <w:r w:rsidRPr="004B4855">
                              <w:rPr>
                                <w:color w:val="auto"/>
                              </w:rPr>
                              <w:t>These are most of the planktonic foraminifera present in both the mode</w:t>
                            </w:r>
                            <w:r>
                              <w:rPr>
                                <w:color w:val="auto"/>
                              </w:rPr>
                              <w:t>rn and LGM sample.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B47D5" id="Text Box 17" o:spid="_x0000_s1045" type="#_x0000_t202" style="position:absolute;margin-left:410.8pt;margin-top:558.5pt;width:462pt;height:39.75pt;z-index:2517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" stroked="f">
                <v:textbox inset="0,0,0,0">
                  <w:txbxContent>
                    <w:p w14:paraId="72A42A8F" w14:textId="2A739348" w:rsidR="00A33C52" w:rsidRPr="004B4855" w:rsidRDefault="00A33C52" w:rsidP="00DD095D">
                      <w:pPr>
                        <w:pStyle w:val="Caption"/>
                        <w:rPr>
                          <w:noProof/>
                          <w:color w:val="auto"/>
                        </w:rPr>
                      </w:pPr>
                      <w:r w:rsidRPr="001861A2">
                        <w:rPr>
                          <w:color w:val="auto"/>
                          <w:lang w:val="es-ES"/>
                        </w:rPr>
                        <w:t xml:space="preserve">Figure </w:t>
                      </w:r>
                      <w:r>
                        <w:rPr>
                          <w:color w:val="auto"/>
                        </w:rPr>
                        <w:t>19</w:t>
                      </w:r>
                      <w:r w:rsidRPr="001861A2">
                        <w:rPr>
                          <w:color w:val="auto"/>
                          <w:lang w:val="es-ES"/>
                        </w:rPr>
                        <w:t xml:space="preserve">: A and E: </w:t>
                      </w:r>
                      <w:proofErr w:type="spellStart"/>
                      <w:r w:rsidRPr="001861A2">
                        <w:rPr>
                          <w:color w:val="auto"/>
                          <w:lang w:val="es-ES"/>
                        </w:rPr>
                        <w:t>Globogerina</w:t>
                      </w:r>
                      <w:proofErr w:type="spellEnd"/>
                      <w:r w:rsidRPr="001861A2">
                        <w:rPr>
                          <w:color w:val="auto"/>
                          <w:lang w:val="es-ES"/>
                        </w:rPr>
                        <w:t xml:space="preserve"> bulloides, B: Globorotalia inflata, C: Orbulina universa, D: Globorotalia truncatulinoides and F: Neogloboquadrina pachyderma (s). </w:t>
                      </w:r>
                      <w:r w:rsidRPr="004B4855">
                        <w:rPr>
                          <w:color w:val="auto"/>
                        </w:rPr>
                        <w:t>These are most of the planktonic foraminifera present in both the mode</w:t>
                      </w:r>
                      <w:r>
                        <w:rPr>
                          <w:color w:val="auto"/>
                        </w:rPr>
                        <w:t>rn and LGM sample.</w:t>
                      </w:r>
                    </w:p>
                  </w:txbxContent>
                </v:textbox>
                <w10:wrap type="square" anchorx="margin"/>
              </v:shape>
            </w:pict>
          </mc:Fallback>
        </mc:AlternateContent>
      </w:r>
      <w:r w:rsidRPr="00987396">
        <w:rPr>
          <w:rFonts w:ascii="Times New Roman" w:hAnsi="Times New Roman" w:cs="Times New Roman"/>
          <w:noProof/>
          <w:color w:val="auto"/>
        </w:rPr>
        <w:drawing>
          <wp:anchor distT="0" distB="0" distL="114300" distR="114300" simplePos="0" relativeHeight="251737088" behindDoc="0" locked="0" layoutInCell="1" allowOverlap="1" wp14:anchorId="2E90C011" wp14:editId="022527D1">
            <wp:simplePos x="0" y="0"/>
            <wp:positionH relativeFrom="margin">
              <wp:align>center</wp:align>
            </wp:positionH>
            <wp:positionV relativeFrom="margin">
              <wp:align>top</wp:align>
            </wp:positionV>
            <wp:extent cx="4334788" cy="7315200"/>
            <wp:effectExtent l="0" t="0" r="889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334788" cy="7315200"/>
                    </a:xfrm>
                    <a:prstGeom prst="rect">
                      <a:avLst/>
                    </a:prstGeom>
                  </pic:spPr>
                </pic:pic>
              </a:graphicData>
            </a:graphic>
          </wp:anchor>
        </w:drawing>
      </w:r>
      <w:r w:rsidRPr="00987396">
        <w:rPr>
          <w:rFonts w:ascii="Times New Roman" w:hAnsi="Times New Roman" w:cs="Times New Roman"/>
          <w:color w:val="auto"/>
        </w:rPr>
        <w:br w:type="page"/>
      </w:r>
    </w:p>
    <w:p w14:paraId="6F106E51" w14:textId="59B1651D" w:rsidR="00DD095D" w:rsidRPr="00987396" w:rsidRDefault="00DD095D" w:rsidP="00DD095D">
      <w:pPr>
        <w:tabs>
          <w:tab w:val="left" w:pos="250"/>
          <w:tab w:val="right" w:pos="9406"/>
        </w:tabs>
        <w:rPr>
          <w:rFonts w:ascii="Times New Roman" w:hAnsi="Times New Roman" w:cs="Times New Roman"/>
          <w:b/>
          <w:i/>
        </w:rPr>
      </w:pPr>
      <w:r w:rsidRPr="00987396">
        <w:rPr>
          <w:rFonts w:ascii="Times New Roman" w:hAnsi="Times New Roman" w:cs="Times New Roman"/>
        </w:rPr>
        <w:lastRenderedPageBreak/>
        <w:tab/>
      </w:r>
      <w:r w:rsidRPr="00987396">
        <w:rPr>
          <w:rFonts w:ascii="Times New Roman" w:hAnsi="Times New Roman" w:cs="Times New Roman"/>
          <w:noProof/>
        </w:rPr>
        <mc:AlternateContent>
          <mc:Choice Requires="wps">
            <w:drawing>
              <wp:anchor distT="0" distB="0" distL="114300" distR="114300" simplePos="0" relativeHeight="251740160" behindDoc="0" locked="0" layoutInCell="1" allowOverlap="1" wp14:anchorId="66753605" wp14:editId="39A64765">
                <wp:simplePos x="0" y="0"/>
                <wp:positionH relativeFrom="column">
                  <wp:posOffset>5080</wp:posOffset>
                </wp:positionH>
                <wp:positionV relativeFrom="paragraph">
                  <wp:posOffset>7372350</wp:posOffset>
                </wp:positionV>
                <wp:extent cx="5961380" cy="635"/>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5961380" cy="635"/>
                        </a:xfrm>
                        <a:prstGeom prst="rect">
                          <a:avLst/>
                        </a:prstGeom>
                        <a:solidFill>
                          <a:prstClr val="white"/>
                        </a:solidFill>
                        <a:ln>
                          <a:noFill/>
                        </a:ln>
                      </wps:spPr>
                      <wps:txbx>
                        <w:txbxContent>
                          <w:p w14:paraId="1F01AC7B" w14:textId="6A1BACBB" w:rsidR="00A33C52" w:rsidRPr="00987396" w:rsidRDefault="00A33C52" w:rsidP="00DD095D">
                            <w:pPr>
                              <w:pStyle w:val="Caption"/>
                              <w:rPr>
                                <w:noProof/>
                                <w:color w:val="auto"/>
                              </w:rPr>
                            </w:pPr>
                            <w:r w:rsidRPr="00987396">
                              <w:rPr>
                                <w:color w:val="auto"/>
                              </w:rPr>
                              <w:t xml:space="preserve">Figure </w:t>
                            </w:r>
                            <w:r>
                              <w:rPr>
                                <w:color w:val="auto"/>
                              </w:rPr>
                              <w:t>20</w:t>
                            </w:r>
                            <w:r w:rsidRPr="00987396">
                              <w:rPr>
                                <w:color w:val="auto"/>
                              </w:rPr>
                              <w:t xml:space="preserve">: A: </w:t>
                            </w:r>
                            <w:proofErr w:type="spellStart"/>
                            <w:r w:rsidRPr="00987396">
                              <w:rPr>
                                <w:color w:val="auto"/>
                              </w:rPr>
                              <w:t>Pyrgo</w:t>
                            </w:r>
                            <w:proofErr w:type="spellEnd"/>
                            <w:r w:rsidRPr="00987396">
                              <w:rPr>
                                <w:color w:val="auto"/>
                              </w:rPr>
                              <w:t xml:space="preserve"> sp., B and G: </w:t>
                            </w:r>
                            <w:proofErr w:type="spellStart"/>
                            <w:r w:rsidRPr="00987396">
                              <w:rPr>
                                <w:color w:val="auto"/>
                              </w:rPr>
                              <w:t>Cibicidoides</w:t>
                            </w:r>
                            <w:proofErr w:type="spellEnd"/>
                            <w:r w:rsidRPr="00987396">
                              <w:rPr>
                                <w:color w:val="auto"/>
                              </w:rPr>
                              <w:t xml:space="preserve"> </w:t>
                            </w:r>
                            <w:proofErr w:type="spellStart"/>
                            <w:r w:rsidRPr="00987396">
                              <w:rPr>
                                <w:color w:val="auto"/>
                              </w:rPr>
                              <w:t>wuellerstorfi</w:t>
                            </w:r>
                            <w:proofErr w:type="spellEnd"/>
                            <w:r w:rsidRPr="00987396">
                              <w:rPr>
                                <w:color w:val="auto"/>
                              </w:rPr>
                              <w:t xml:space="preserve">, C, E and F: </w:t>
                            </w:r>
                            <w:proofErr w:type="spellStart"/>
                            <w:r w:rsidRPr="00987396">
                              <w:rPr>
                                <w:color w:val="auto"/>
                              </w:rPr>
                              <w:t>Melonis</w:t>
                            </w:r>
                            <w:proofErr w:type="spellEnd"/>
                            <w:r w:rsidRPr="00987396">
                              <w:rPr>
                                <w:color w:val="auto"/>
                              </w:rPr>
                              <w:t xml:space="preserve"> sp.., D: </w:t>
                            </w:r>
                            <w:proofErr w:type="spellStart"/>
                            <w:r w:rsidRPr="00987396">
                              <w:rPr>
                                <w:color w:val="auto"/>
                              </w:rPr>
                              <w:t>Uvigerina</w:t>
                            </w:r>
                            <w:proofErr w:type="spellEnd"/>
                            <w:r w:rsidRPr="00987396">
                              <w:rPr>
                                <w:color w:val="auto"/>
                              </w:rPr>
                              <w:t xml:space="preserve"> </w:t>
                            </w:r>
                            <w:proofErr w:type="spellStart"/>
                            <w:r w:rsidRPr="00987396">
                              <w:rPr>
                                <w:color w:val="auto"/>
                              </w:rPr>
                              <w:t>auberiana</w:t>
                            </w:r>
                            <w:proofErr w:type="spellEnd"/>
                            <w:r w:rsidRPr="00987396">
                              <w:rPr>
                                <w:color w:val="auto"/>
                              </w:rPr>
                              <w:t>, there was not a clear difference in the benthic assemblage between the modern and LGM sample.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753605" id="Text Box 18" o:spid="_x0000_s1046" type="#_x0000_t202" style="position:absolute;margin-left:.4pt;margin-top:580.5pt;width:469.4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" stroked="f">
                <v:textbox style="mso-fit-shape-to-text:t" inset="0,0,0,0">
                  <w:txbxContent>
                    <w:p w14:paraId="1F01AC7B" w14:textId="6A1BACBB" w:rsidR="00A33C52" w:rsidRPr="00987396" w:rsidRDefault="00A33C52" w:rsidP="00DD095D">
                      <w:pPr>
                        <w:pStyle w:val="Caption"/>
                        <w:rPr>
                          <w:noProof/>
                          <w:color w:val="auto"/>
                        </w:rPr>
                      </w:pPr>
                      <w:r w:rsidRPr="00987396">
                        <w:rPr>
                          <w:color w:val="auto"/>
                        </w:rPr>
                        <w:t xml:space="preserve">Figure </w:t>
                      </w:r>
                      <w:r>
                        <w:rPr>
                          <w:color w:val="auto"/>
                        </w:rPr>
                        <w:t>20</w:t>
                      </w:r>
                      <w:r w:rsidRPr="00987396">
                        <w:rPr>
                          <w:color w:val="auto"/>
                        </w:rPr>
                        <w:t xml:space="preserve">: A: </w:t>
                      </w:r>
                      <w:proofErr w:type="spellStart"/>
                      <w:r w:rsidRPr="00987396">
                        <w:rPr>
                          <w:color w:val="auto"/>
                        </w:rPr>
                        <w:t>Pyrgo</w:t>
                      </w:r>
                      <w:proofErr w:type="spellEnd"/>
                      <w:r w:rsidRPr="00987396">
                        <w:rPr>
                          <w:color w:val="auto"/>
                        </w:rPr>
                        <w:t xml:space="preserve"> sp., B and G: </w:t>
                      </w:r>
                      <w:proofErr w:type="spellStart"/>
                      <w:r w:rsidRPr="00987396">
                        <w:rPr>
                          <w:color w:val="auto"/>
                        </w:rPr>
                        <w:t>Cibicidoides</w:t>
                      </w:r>
                      <w:proofErr w:type="spellEnd"/>
                      <w:r w:rsidRPr="00987396">
                        <w:rPr>
                          <w:color w:val="auto"/>
                        </w:rPr>
                        <w:t xml:space="preserve"> </w:t>
                      </w:r>
                      <w:proofErr w:type="spellStart"/>
                      <w:r w:rsidRPr="00987396">
                        <w:rPr>
                          <w:color w:val="auto"/>
                        </w:rPr>
                        <w:t>wuellerstorfi</w:t>
                      </w:r>
                      <w:proofErr w:type="spellEnd"/>
                      <w:r w:rsidRPr="00987396">
                        <w:rPr>
                          <w:color w:val="auto"/>
                        </w:rPr>
                        <w:t xml:space="preserve">, C, E and F: </w:t>
                      </w:r>
                      <w:proofErr w:type="spellStart"/>
                      <w:r w:rsidRPr="00987396">
                        <w:rPr>
                          <w:color w:val="auto"/>
                        </w:rPr>
                        <w:t>Melonis</w:t>
                      </w:r>
                      <w:proofErr w:type="spellEnd"/>
                      <w:r w:rsidRPr="00987396">
                        <w:rPr>
                          <w:color w:val="auto"/>
                        </w:rPr>
                        <w:t xml:space="preserve"> sp.., D: </w:t>
                      </w:r>
                      <w:proofErr w:type="spellStart"/>
                      <w:r w:rsidRPr="00987396">
                        <w:rPr>
                          <w:color w:val="auto"/>
                        </w:rPr>
                        <w:t>Uvigerina</w:t>
                      </w:r>
                      <w:proofErr w:type="spellEnd"/>
                      <w:r w:rsidRPr="00987396">
                        <w:rPr>
                          <w:color w:val="auto"/>
                        </w:rPr>
                        <w:t xml:space="preserve"> </w:t>
                      </w:r>
                      <w:proofErr w:type="spellStart"/>
                      <w:r w:rsidRPr="00987396">
                        <w:rPr>
                          <w:color w:val="auto"/>
                        </w:rPr>
                        <w:t>auberiana</w:t>
                      </w:r>
                      <w:proofErr w:type="spellEnd"/>
                      <w:r w:rsidRPr="00987396">
                        <w:rPr>
                          <w:color w:val="auto"/>
                        </w:rPr>
                        <w:t>, there was not a clear difference in the benthic assemblage between the modern and LGM sample.</w:t>
                      </w:r>
                    </w:p>
                  </w:txbxContent>
                </v:textbox>
                <w10:wrap type="square"/>
              </v:shape>
            </w:pict>
          </mc:Fallback>
        </mc:AlternateContent>
      </w:r>
      <w:r w:rsidRPr="00987396">
        <w:rPr>
          <w:rFonts w:ascii="Times New Roman" w:hAnsi="Times New Roman" w:cs="Times New Roman"/>
          <w:noProof/>
        </w:rPr>
        <w:drawing>
          <wp:anchor distT="0" distB="0" distL="114300" distR="114300" simplePos="0" relativeHeight="251738112" behindDoc="0" locked="0" layoutInCell="1" allowOverlap="1" wp14:anchorId="3B0DB58C" wp14:editId="17FA9D1E">
            <wp:simplePos x="895350" y="1352550"/>
            <wp:positionH relativeFrom="margin">
              <wp:align>center</wp:align>
            </wp:positionH>
            <wp:positionV relativeFrom="margin">
              <wp:align>top</wp:align>
            </wp:positionV>
            <wp:extent cx="5961425" cy="7315200"/>
            <wp:effectExtent l="0" t="0" r="127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961425" cy="7315200"/>
                    </a:xfrm>
                    <a:prstGeom prst="rect">
                      <a:avLst/>
                    </a:prstGeom>
                  </pic:spPr>
                </pic:pic>
              </a:graphicData>
            </a:graphic>
          </wp:anchor>
        </w:drawing>
      </w:r>
      <w:r w:rsidRPr="00987396">
        <w:rPr>
          <w:rFonts w:ascii="Times New Roman" w:hAnsi="Times New Roman" w:cs="Times New Roman"/>
          <w:b/>
          <w:i/>
        </w:rPr>
        <w:br w:type="page"/>
      </w:r>
    </w:p>
    <w:p w14:paraId="13A6C1A6" w14:textId="41AA6B0D" w:rsidR="00DD095D" w:rsidRPr="00987396" w:rsidRDefault="003F7322" w:rsidP="00DD095D">
      <w:pPr>
        <w:keepNext/>
        <w:jc w:val="center"/>
        <w:rPr>
          <w:rFonts w:ascii="Times New Roman" w:hAnsi="Times New Roman" w:cs="Times New Roman"/>
        </w:rPr>
      </w:pPr>
      <w:r>
        <w:rPr>
          <w:noProof/>
        </w:rPr>
        <w:lastRenderedPageBreak/>
        <w:drawing>
          <wp:inline distT="0" distB="0" distL="0" distR="0" wp14:anchorId="41D9BB26" wp14:editId="13BF4C04">
            <wp:extent cx="5972810" cy="539496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72810" cy="5394960"/>
                    </a:xfrm>
                    <a:prstGeom prst="rect">
                      <a:avLst/>
                    </a:prstGeom>
                  </pic:spPr>
                </pic:pic>
              </a:graphicData>
            </a:graphic>
          </wp:inline>
        </w:drawing>
      </w:r>
    </w:p>
    <w:p w14:paraId="7F5FC036" w14:textId="7081AD6F" w:rsidR="00DD095D" w:rsidRPr="00987396" w:rsidRDefault="00DD095D" w:rsidP="00DD095D">
      <w:pPr>
        <w:pStyle w:val="Caption"/>
        <w:jc w:val="center"/>
        <w:rPr>
          <w:rFonts w:ascii="Times New Roman" w:hAnsi="Times New Roman" w:cs="Times New Roman"/>
          <w:color w:val="auto"/>
        </w:rPr>
      </w:pPr>
      <w:r w:rsidRPr="00987396">
        <w:rPr>
          <w:rFonts w:ascii="Times New Roman" w:hAnsi="Times New Roman" w:cs="Times New Roman"/>
          <w:color w:val="auto"/>
        </w:rPr>
        <w:t>Figure</w:t>
      </w:r>
      <w:r w:rsidR="003262CC">
        <w:rPr>
          <w:rFonts w:ascii="Times New Roman" w:hAnsi="Times New Roman" w:cs="Times New Roman"/>
          <w:color w:val="auto"/>
        </w:rPr>
        <w:t xml:space="preserve"> 21</w:t>
      </w:r>
      <w:r w:rsidR="003F7322">
        <w:rPr>
          <w:rFonts w:ascii="Times New Roman" w:hAnsi="Times New Roman" w:cs="Times New Roman"/>
          <w:color w:val="auto"/>
        </w:rPr>
        <w:t>: δ</w:t>
      </w:r>
      <w:r w:rsidRPr="003F7322">
        <w:rPr>
          <w:rFonts w:ascii="Times New Roman" w:hAnsi="Times New Roman" w:cs="Times New Roman"/>
          <w:color w:val="auto"/>
          <w:vertAlign w:val="superscript"/>
        </w:rPr>
        <w:t>18</w:t>
      </w:r>
      <w:r w:rsidR="003F7322">
        <w:rPr>
          <w:rFonts w:ascii="Times New Roman" w:hAnsi="Times New Roman" w:cs="Times New Roman"/>
          <w:color w:val="auto"/>
        </w:rPr>
        <w:t>O vs δ</w:t>
      </w:r>
      <w:r w:rsidRPr="003F7322">
        <w:rPr>
          <w:rFonts w:ascii="Times New Roman" w:hAnsi="Times New Roman" w:cs="Times New Roman"/>
          <w:color w:val="auto"/>
          <w:vertAlign w:val="superscript"/>
        </w:rPr>
        <w:t>13</w:t>
      </w:r>
      <w:r w:rsidRPr="00987396">
        <w:rPr>
          <w:rFonts w:ascii="Times New Roman" w:hAnsi="Times New Roman" w:cs="Times New Roman"/>
          <w:color w:val="auto"/>
        </w:rPr>
        <w:t xml:space="preserve">C for the measured species. </w:t>
      </w:r>
      <w:r w:rsidR="003F7322">
        <w:rPr>
          <w:rFonts w:ascii="Times New Roman" w:hAnsi="Times New Roman" w:cs="Times New Roman"/>
          <w:color w:val="auto"/>
        </w:rPr>
        <w:t>A) modern planktonic B) modern benthic C) glacial planktonic and D) glacial benthic. Note the different axis values</w:t>
      </w:r>
    </w:p>
    <w:p w14:paraId="175DDFB1" w14:textId="252E9CC0" w:rsidR="00DD095D" w:rsidRPr="00987396" w:rsidRDefault="00DD095D" w:rsidP="00DD095D">
      <w:pPr>
        <w:jc w:val="both"/>
        <w:rPr>
          <w:rFonts w:ascii="Times New Roman" w:hAnsi="Times New Roman" w:cs="Times New Roman"/>
        </w:rPr>
      </w:pPr>
      <w:r w:rsidRPr="00987396">
        <w:rPr>
          <w:rFonts w:ascii="Times New Roman" w:hAnsi="Times New Roman" w:cs="Times New Roman"/>
        </w:rPr>
        <w:tab/>
        <w:t xml:space="preserve">As can be observed, the scatter among species vary a lot. Modern </w:t>
      </w:r>
      <w:r w:rsidRPr="00987396">
        <w:rPr>
          <w:rFonts w:ascii="Times New Roman" w:hAnsi="Times New Roman" w:cs="Times New Roman"/>
          <w:i/>
        </w:rPr>
        <w:t>G. inflata</w:t>
      </w:r>
      <w:r w:rsidRPr="00987396">
        <w:rPr>
          <w:rFonts w:ascii="Times New Roman" w:hAnsi="Times New Roman" w:cs="Times New Roman"/>
        </w:rPr>
        <w:t xml:space="preserve"> (</w:t>
      </w:r>
      <w:r w:rsidR="00602680">
        <w:rPr>
          <w:rFonts w:ascii="Times New Roman" w:hAnsi="Times New Roman" w:cs="Times New Roman"/>
        </w:rPr>
        <w:t xml:space="preserve">A - </w:t>
      </w:r>
      <w:r w:rsidRPr="00987396">
        <w:rPr>
          <w:rFonts w:ascii="Times New Roman" w:hAnsi="Times New Roman" w:cs="Times New Roman"/>
        </w:rPr>
        <w:t xml:space="preserve">yellow) and glacial </w:t>
      </w:r>
      <w:r w:rsidRPr="00987396">
        <w:rPr>
          <w:rFonts w:ascii="Times New Roman" w:hAnsi="Times New Roman" w:cs="Times New Roman"/>
          <w:i/>
        </w:rPr>
        <w:t>N. pachyderma</w:t>
      </w:r>
      <w:r w:rsidRPr="00987396">
        <w:rPr>
          <w:rFonts w:ascii="Times New Roman" w:hAnsi="Times New Roman" w:cs="Times New Roman"/>
        </w:rPr>
        <w:t xml:space="preserve"> </w:t>
      </w:r>
      <w:r w:rsidR="00602680">
        <w:rPr>
          <w:rFonts w:ascii="Times New Roman" w:hAnsi="Times New Roman" w:cs="Times New Roman"/>
        </w:rPr>
        <w:t xml:space="preserve">(C – red) </w:t>
      </w:r>
      <w:r w:rsidRPr="00987396">
        <w:rPr>
          <w:rFonts w:ascii="Times New Roman" w:hAnsi="Times New Roman" w:cs="Times New Roman"/>
        </w:rPr>
        <w:t>have been measured most profoundly and seem to average out rather well</w:t>
      </w:r>
      <w:r w:rsidR="00602680">
        <w:rPr>
          <w:rFonts w:ascii="Times New Roman" w:hAnsi="Times New Roman" w:cs="Times New Roman"/>
        </w:rPr>
        <w:t xml:space="preserve"> with small error margins</w:t>
      </w:r>
      <w:r w:rsidRPr="00987396">
        <w:rPr>
          <w:rFonts w:ascii="Times New Roman" w:hAnsi="Times New Roman" w:cs="Times New Roman"/>
        </w:rPr>
        <w:t xml:space="preserve">. Benthic foraminifera show a substantial scatter however. The modern benthic measurements do not seem to be that distant from the glacial </w:t>
      </w:r>
      <w:proofErr w:type="spellStart"/>
      <w:r w:rsidRPr="00987396">
        <w:rPr>
          <w:rFonts w:ascii="Times New Roman" w:hAnsi="Times New Roman" w:cs="Times New Roman"/>
        </w:rPr>
        <w:t>benthics</w:t>
      </w:r>
      <w:proofErr w:type="spellEnd"/>
      <w:r w:rsidRPr="00987396">
        <w:rPr>
          <w:rFonts w:ascii="Times New Roman" w:hAnsi="Times New Roman" w:cs="Times New Roman"/>
        </w:rPr>
        <w:t>.</w:t>
      </w:r>
      <w:r w:rsidR="006551CF">
        <w:rPr>
          <w:rFonts w:ascii="Times New Roman" w:hAnsi="Times New Roman" w:cs="Times New Roman"/>
        </w:rPr>
        <w:t xml:space="preserve"> Benthic foraminifera have a much higher potential species effect as compared to their planktonic counterparts.</w:t>
      </w:r>
      <w:r w:rsidRPr="00987396">
        <w:rPr>
          <w:rFonts w:ascii="Times New Roman" w:hAnsi="Times New Roman" w:cs="Times New Roman"/>
        </w:rPr>
        <w:t xml:space="preserve"> δ</w:t>
      </w:r>
      <w:r w:rsidRPr="00987396">
        <w:rPr>
          <w:rFonts w:ascii="Times New Roman" w:hAnsi="Times New Roman" w:cs="Times New Roman"/>
          <w:vertAlign w:val="superscript"/>
        </w:rPr>
        <w:t xml:space="preserve"> 18</w:t>
      </w:r>
      <w:r w:rsidRPr="00987396">
        <w:rPr>
          <w:rFonts w:ascii="Times New Roman" w:hAnsi="Times New Roman" w:cs="Times New Roman"/>
        </w:rPr>
        <w:t xml:space="preserve">O values should increase going from the modern to the glacial samples, which can be observed in specifically the planktonic foraminifera. With the exception of the glacial </w:t>
      </w:r>
      <w:r w:rsidRPr="00987396">
        <w:rPr>
          <w:rFonts w:ascii="Times New Roman" w:hAnsi="Times New Roman" w:cs="Times New Roman"/>
          <w:i/>
        </w:rPr>
        <w:t>G. inflata</w:t>
      </w:r>
      <w:r w:rsidRPr="00987396">
        <w:rPr>
          <w:rFonts w:ascii="Times New Roman" w:hAnsi="Times New Roman" w:cs="Times New Roman"/>
        </w:rPr>
        <w:t>, which only had one measurement and therefore is not indicative, planktonic foraminifera are divided into two main groups based on their oxygen isotopes. Modern planktonic foraminifera vary in δ</w:t>
      </w:r>
      <w:r w:rsidRPr="00987396">
        <w:rPr>
          <w:rFonts w:ascii="Times New Roman" w:hAnsi="Times New Roman" w:cs="Times New Roman"/>
          <w:vertAlign w:val="superscript"/>
        </w:rPr>
        <w:t xml:space="preserve"> 18</w:t>
      </w:r>
      <w:r w:rsidRPr="00987396">
        <w:rPr>
          <w:rFonts w:ascii="Times New Roman" w:hAnsi="Times New Roman" w:cs="Times New Roman"/>
        </w:rPr>
        <w:t>O values between 1.187 to 1.884 ‰, whereas glacial planktonic foraminifera vary between 3.901 to 4.729 ‰. δ</w:t>
      </w:r>
      <w:r w:rsidRPr="00987396">
        <w:rPr>
          <w:rFonts w:ascii="Times New Roman" w:hAnsi="Times New Roman" w:cs="Times New Roman"/>
          <w:vertAlign w:val="superscript"/>
        </w:rPr>
        <w:t>13</w:t>
      </w:r>
      <w:r w:rsidRPr="00987396">
        <w:rPr>
          <w:rFonts w:ascii="Times New Roman" w:hAnsi="Times New Roman" w:cs="Times New Roman"/>
        </w:rPr>
        <w:t xml:space="preserve">C also seem to follow the same trend where modern values vary between -0.685 to 1.986 ‰ and LGM values vary between -1.121 to 0.134 ‰. </w:t>
      </w:r>
    </w:p>
    <w:p w14:paraId="51687947" w14:textId="3D2C5D9B" w:rsidR="00DD095D" w:rsidRPr="00987396" w:rsidRDefault="00DD095D" w:rsidP="005A74AB">
      <w:pPr>
        <w:ind w:firstLine="720"/>
        <w:rPr>
          <w:rFonts w:ascii="Times New Roman" w:hAnsi="Times New Roman" w:cs="Times New Roman"/>
          <w:lang w:val="en-GB"/>
        </w:rPr>
      </w:pPr>
      <w:r w:rsidRPr="00987396">
        <w:rPr>
          <w:rFonts w:ascii="Times New Roman" w:hAnsi="Times New Roman" w:cs="Times New Roman"/>
        </w:rPr>
        <w:br w:type="page"/>
      </w:r>
      <w:r w:rsidRPr="00987396">
        <w:rPr>
          <w:rFonts w:ascii="Times New Roman" w:hAnsi="Times New Roman" w:cs="Times New Roman"/>
        </w:rPr>
        <w:lastRenderedPageBreak/>
        <w:t>Using the isotopic ratios of both δ</w:t>
      </w:r>
      <w:r w:rsidRPr="00987396">
        <w:rPr>
          <w:rFonts w:ascii="Times New Roman" w:hAnsi="Times New Roman" w:cs="Times New Roman"/>
          <w:vertAlign w:val="superscript"/>
        </w:rPr>
        <w:t>13</w:t>
      </w:r>
      <w:r w:rsidRPr="00987396">
        <w:rPr>
          <w:rFonts w:ascii="Times New Roman" w:hAnsi="Times New Roman" w:cs="Times New Roman"/>
        </w:rPr>
        <w:t>C and δ</w:t>
      </w:r>
      <w:r w:rsidRPr="00987396">
        <w:rPr>
          <w:rFonts w:ascii="Times New Roman" w:hAnsi="Times New Roman" w:cs="Times New Roman"/>
          <w:vertAlign w:val="superscript"/>
        </w:rPr>
        <w:t xml:space="preserve"> 18</w:t>
      </w:r>
      <w:r w:rsidRPr="00987396">
        <w:rPr>
          <w:rFonts w:ascii="Times New Roman" w:hAnsi="Times New Roman" w:cs="Times New Roman"/>
        </w:rPr>
        <w:t xml:space="preserve">O, each measurement was given a statistical value for the predicted amount of m/z 47 that should be present if the </w:t>
      </w:r>
      <w:r w:rsidRPr="00987396">
        <w:rPr>
          <w:rFonts w:ascii="Times New Roman" w:hAnsi="Times New Roman" w:cs="Times New Roman"/>
          <w:vertAlign w:val="superscript"/>
        </w:rPr>
        <w:t>13</w:t>
      </w:r>
      <w:r w:rsidRPr="00987396">
        <w:rPr>
          <w:rFonts w:ascii="Times New Roman" w:hAnsi="Times New Roman" w:cs="Times New Roman"/>
        </w:rPr>
        <w:t>C and</w:t>
      </w:r>
      <w:r w:rsidRPr="00987396">
        <w:rPr>
          <w:rFonts w:ascii="Times New Roman" w:hAnsi="Times New Roman" w:cs="Times New Roman"/>
          <w:vertAlign w:val="superscript"/>
        </w:rPr>
        <w:t xml:space="preserve"> 18</w:t>
      </w:r>
      <w:r w:rsidRPr="00987396">
        <w:rPr>
          <w:rFonts w:ascii="Times New Roman" w:hAnsi="Times New Roman" w:cs="Times New Roman"/>
        </w:rPr>
        <w:t xml:space="preserve">O isotopes were stochastically distributed through the sample. The difference between the predicted and measured value for m/z 47 is expressed as </w:t>
      </w:r>
      <w:r w:rsidRPr="00987396">
        <w:rPr>
          <w:rFonts w:ascii="Times New Roman" w:hAnsi="Times New Roman" w:cs="Times New Roman"/>
          <w:lang w:val="en-GB"/>
        </w:rPr>
        <w:t>Δ</w:t>
      </w:r>
      <w:r w:rsidRPr="00987396">
        <w:rPr>
          <w:rFonts w:ascii="Times New Roman" w:hAnsi="Times New Roman" w:cs="Times New Roman"/>
          <w:vertAlign w:val="subscript"/>
          <w:lang w:val="en-GB"/>
        </w:rPr>
        <w:t>47</w:t>
      </w:r>
      <w:r w:rsidRPr="00987396">
        <w:rPr>
          <w:rFonts w:ascii="Times New Roman" w:hAnsi="Times New Roman" w:cs="Times New Roman"/>
          <w:lang w:val="en-GB"/>
        </w:rPr>
        <w:t xml:space="preserve">, and is related to temperature in a linear relationship using the travertine calibration by </w:t>
      </w:r>
      <w:proofErr w:type="spellStart"/>
      <w:r w:rsidRPr="00987396">
        <w:rPr>
          <w:rFonts w:ascii="Times New Roman" w:hAnsi="Times New Roman" w:cs="Times New Roman"/>
          <w:lang w:val="en-GB"/>
        </w:rPr>
        <w:t>Kele</w:t>
      </w:r>
      <w:proofErr w:type="spellEnd"/>
      <w:r w:rsidRPr="00987396">
        <w:rPr>
          <w:rFonts w:ascii="Times New Roman" w:hAnsi="Times New Roman" w:cs="Times New Roman"/>
          <w:lang w:val="en-GB"/>
        </w:rPr>
        <w:t xml:space="preserve"> </w:t>
      </w:r>
      <w:r w:rsidRPr="00987396">
        <w:rPr>
          <w:rFonts w:ascii="Times New Roman" w:hAnsi="Times New Roman" w:cs="Times New Roman"/>
          <w:i/>
          <w:lang w:val="en-GB"/>
        </w:rPr>
        <w:t>et al.</w:t>
      </w:r>
      <w:r w:rsidRPr="00987396">
        <w:rPr>
          <w:rFonts w:ascii="Times New Roman" w:hAnsi="Times New Roman" w:cs="Times New Roman"/>
          <w:lang w:val="en-GB"/>
        </w:rPr>
        <w:t xml:space="preserve"> (2015):</w:t>
      </w:r>
    </w:p>
    <w:p w14:paraId="300167FE" w14:textId="77777777" w:rsidR="00DD095D" w:rsidRPr="00987396" w:rsidRDefault="005C2201" w:rsidP="00DD095D">
      <w:pPr>
        <w:ind w:firstLine="720"/>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m:t>
            </m:r>
          </m:e>
          <m:sub>
            <m:r>
              <w:rPr>
                <w:rFonts w:ascii="Cambria Math" w:hAnsi="Cambria Math" w:cs="Times New Roman"/>
              </w:rPr>
              <m:t>47</m:t>
            </m:r>
          </m:sub>
        </m:sSub>
        <m:r>
          <w:rPr>
            <w:rFonts w:ascii="Cambria Math" w:hAnsi="Cambria Math" w:cs="Times New Roman"/>
          </w:rPr>
          <m:t xml:space="preserve">=(0.0449 ±0.001)*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2</m:t>
            </m:r>
          </m:sup>
        </m:sSup>
        <m:r>
          <w:rPr>
            <w:rFonts w:ascii="Cambria Math" w:hAnsi="Cambria Math" w:cs="Times New Roman"/>
          </w:rPr>
          <m:t>-(0.167+0.01)</m:t>
        </m:r>
      </m:oMath>
      <w:r w:rsidR="00DD095D" w:rsidRPr="00987396">
        <w:rPr>
          <w:rFonts w:ascii="Times New Roman" w:eastAsiaTheme="minorEastAsia" w:hAnsi="Times New Roman" w:cs="Times New Roman"/>
        </w:rPr>
        <w:t xml:space="preserve">             </w:t>
      </w:r>
      <w:r w:rsidR="00DD095D" w:rsidRPr="00987396">
        <w:rPr>
          <w:rFonts w:ascii="Times New Roman" w:eastAsiaTheme="minorEastAsia" w:hAnsi="Times New Roman" w:cs="Times New Roman"/>
        </w:rPr>
        <w:tab/>
      </w:r>
      <w:r w:rsidR="00DD095D" w:rsidRPr="00987396">
        <w:rPr>
          <w:rFonts w:ascii="Times New Roman" w:eastAsiaTheme="minorEastAsia" w:hAnsi="Times New Roman" w:cs="Times New Roman"/>
        </w:rPr>
        <w:tab/>
        <w:t xml:space="preserve">                   (Equation 1)</w:t>
      </w:r>
    </w:p>
    <w:p w14:paraId="40FF54E3" w14:textId="77777777" w:rsidR="00DD095D" w:rsidRPr="00987396" w:rsidRDefault="00DD095D" w:rsidP="00DD095D">
      <w:pPr>
        <w:rPr>
          <w:rFonts w:ascii="Times New Roman" w:hAnsi="Times New Roman" w:cs="Times New Roman"/>
          <w:lang w:val="en-GB"/>
        </w:rPr>
      </w:pPr>
      <w:r w:rsidRPr="00987396">
        <w:rPr>
          <w:rFonts w:ascii="Times New Roman" w:eastAsiaTheme="minorEastAsia" w:hAnsi="Times New Roman" w:cs="Times New Roman"/>
        </w:rPr>
        <w:t xml:space="preserve">Rewriting this formula to transfer the </w:t>
      </w:r>
      <w:r w:rsidRPr="00987396">
        <w:rPr>
          <w:rFonts w:ascii="Times New Roman" w:hAnsi="Times New Roman" w:cs="Times New Roman"/>
          <w:lang w:val="en-GB"/>
        </w:rPr>
        <w:t>Δ</w:t>
      </w:r>
      <w:r w:rsidRPr="00987396">
        <w:rPr>
          <w:rFonts w:ascii="Times New Roman" w:hAnsi="Times New Roman" w:cs="Times New Roman"/>
          <w:vertAlign w:val="subscript"/>
          <w:lang w:val="en-GB"/>
        </w:rPr>
        <w:t xml:space="preserve">47 </w:t>
      </w:r>
      <w:r w:rsidRPr="00987396">
        <w:rPr>
          <w:rFonts w:ascii="Times New Roman" w:hAnsi="Times New Roman" w:cs="Times New Roman"/>
          <w:lang w:val="en-GB"/>
        </w:rPr>
        <w:t>to temperature gives us:</w:t>
      </w:r>
    </w:p>
    <w:p w14:paraId="1E686B99" w14:textId="77777777" w:rsidR="00DD095D" w:rsidRPr="00987396" w:rsidRDefault="00DD095D" w:rsidP="00DD095D">
      <w:pPr>
        <w:rPr>
          <w:rFonts w:ascii="Times New Roman" w:eastAsiaTheme="minorEastAsia" w:hAnsi="Times New Roman" w:cs="Times New Roman"/>
        </w:rPr>
      </w:pPr>
      <m:oMath>
        <m:r>
          <w:rPr>
            <w:rFonts w:ascii="Cambria Math" w:hAnsi="Cambria Math" w:cs="Times New Roman"/>
            <w:lang w:val="en-GB"/>
          </w:rPr>
          <m:t xml:space="preserve">               T</m:t>
        </m:r>
        <m:r>
          <w:rPr>
            <w:rFonts w:ascii="Cambria Math" w:hAnsi="Cambria Math" w:cs="Times New Roman"/>
          </w:rPr>
          <m:t xml:space="preserve">= </m:t>
        </m:r>
        <m:rad>
          <m:radPr>
            <m:degHide m:val="1"/>
            <m:ctrlPr>
              <w:rPr>
                <w:rFonts w:ascii="Cambria Math" w:hAnsi="Cambria Math" w:cs="Times New Roman"/>
                <w:i/>
                <w:lang w:val="nl-NL"/>
              </w:rPr>
            </m:ctrlPr>
          </m:radPr>
          <m:deg/>
          <m:e>
            <m:f>
              <m:fPr>
                <m:ctrlPr>
                  <w:rPr>
                    <w:rFonts w:ascii="Cambria Math" w:hAnsi="Cambria Math" w:cs="Times New Roman"/>
                    <w:i/>
                    <w:lang w:val="nl-NL"/>
                  </w:rPr>
                </m:ctrlPr>
              </m:fPr>
              <m:num>
                <m:r>
                  <w:rPr>
                    <w:rFonts w:ascii="Cambria Math" w:hAnsi="Cambria Math" w:cs="Times New Roman"/>
                  </w:rPr>
                  <m:t xml:space="preserve"> 0.0449*</m:t>
                </m:r>
                <m:sSup>
                  <m:sSupPr>
                    <m:ctrlPr>
                      <w:rPr>
                        <w:rFonts w:ascii="Cambria Math" w:hAnsi="Cambria Math" w:cs="Times New Roman"/>
                        <w:i/>
                        <w:lang w:val="nl-NL"/>
                      </w:rPr>
                    </m:ctrlPr>
                  </m:sSupPr>
                  <m:e>
                    <m:r>
                      <w:rPr>
                        <w:rFonts w:ascii="Cambria Math" w:hAnsi="Cambria Math" w:cs="Times New Roman"/>
                      </w:rPr>
                      <m:t>10</m:t>
                    </m:r>
                  </m:e>
                  <m:sup>
                    <m:r>
                      <w:rPr>
                        <w:rFonts w:ascii="Cambria Math" w:hAnsi="Cambria Math" w:cs="Times New Roman"/>
                      </w:rPr>
                      <m:t>6</m:t>
                    </m:r>
                  </m:sup>
                </m:sSup>
              </m:num>
              <m:den>
                <m:sSub>
                  <m:sSubPr>
                    <m:ctrlPr>
                      <w:rPr>
                        <w:rFonts w:ascii="Cambria Math" w:hAnsi="Cambria Math" w:cs="Times New Roman"/>
                        <w:i/>
                        <w:lang w:val="nl-NL"/>
                      </w:rPr>
                    </m:ctrlPr>
                  </m:sSubPr>
                  <m:e>
                    <m:r>
                      <w:rPr>
                        <w:rFonts w:ascii="Cambria Math" w:hAnsi="Cambria Math" w:cs="Times New Roman"/>
                      </w:rPr>
                      <m:t>∆</m:t>
                    </m:r>
                  </m:e>
                  <m:sub>
                    <m:r>
                      <w:rPr>
                        <w:rFonts w:ascii="Cambria Math" w:hAnsi="Cambria Math" w:cs="Times New Roman"/>
                      </w:rPr>
                      <m:t>47</m:t>
                    </m:r>
                  </m:sub>
                </m:sSub>
                <m:r>
                  <w:rPr>
                    <w:rFonts w:ascii="Cambria Math" w:hAnsi="Cambria Math" w:cs="Times New Roman"/>
                  </w:rPr>
                  <m:t>-0.167</m:t>
                </m:r>
              </m:den>
            </m:f>
          </m:e>
        </m:rad>
        <m:r>
          <w:rPr>
            <w:rFonts w:ascii="Cambria Math" w:hAnsi="Cambria Math" w:cs="Times New Roman"/>
          </w:rPr>
          <m:t xml:space="preserve"> -273 </m:t>
        </m:r>
        <m:r>
          <w:rPr>
            <w:rFonts w:ascii="Cambria Math" w:eastAsiaTheme="minorEastAsia" w:hAnsi="Cambria Math" w:cs="Times New Roman"/>
          </w:rPr>
          <m:t xml:space="preserve"> </m:t>
        </m:r>
      </m:oMath>
      <w:r w:rsidRPr="00987396">
        <w:rPr>
          <w:rFonts w:ascii="Times New Roman" w:eastAsiaTheme="minorEastAsia" w:hAnsi="Times New Roman" w:cs="Times New Roman"/>
        </w:rPr>
        <w:t xml:space="preserve">  </w:t>
      </w:r>
      <w:r w:rsidRPr="00987396">
        <w:rPr>
          <w:rFonts w:ascii="Times New Roman" w:eastAsiaTheme="minorEastAsia" w:hAnsi="Times New Roman" w:cs="Times New Roman"/>
        </w:rPr>
        <w:tab/>
      </w:r>
      <w:r w:rsidRPr="00987396">
        <w:rPr>
          <w:rFonts w:ascii="Times New Roman" w:eastAsiaTheme="minorEastAsia" w:hAnsi="Times New Roman" w:cs="Times New Roman"/>
        </w:rPr>
        <w:tab/>
      </w:r>
      <w:r w:rsidRPr="00987396">
        <w:rPr>
          <w:rFonts w:ascii="Times New Roman" w:eastAsiaTheme="minorEastAsia" w:hAnsi="Times New Roman" w:cs="Times New Roman"/>
        </w:rPr>
        <w:tab/>
      </w:r>
      <w:r w:rsidRPr="00987396">
        <w:rPr>
          <w:rFonts w:ascii="Times New Roman" w:eastAsiaTheme="minorEastAsia" w:hAnsi="Times New Roman" w:cs="Times New Roman"/>
        </w:rPr>
        <w:tab/>
      </w:r>
      <w:r w:rsidRPr="00987396">
        <w:rPr>
          <w:rFonts w:ascii="Times New Roman" w:eastAsiaTheme="minorEastAsia" w:hAnsi="Times New Roman" w:cs="Times New Roman"/>
        </w:rPr>
        <w:tab/>
      </w:r>
      <w:r w:rsidRPr="00987396">
        <w:rPr>
          <w:rFonts w:ascii="Times New Roman" w:eastAsiaTheme="minorEastAsia" w:hAnsi="Times New Roman" w:cs="Times New Roman"/>
        </w:rPr>
        <w:tab/>
      </w:r>
      <w:r w:rsidRPr="00987396">
        <w:rPr>
          <w:rFonts w:ascii="Times New Roman" w:eastAsiaTheme="minorEastAsia" w:hAnsi="Times New Roman" w:cs="Times New Roman"/>
        </w:rPr>
        <w:tab/>
        <w:t xml:space="preserve">      (Equation 2)</w:t>
      </w:r>
    </w:p>
    <w:p w14:paraId="69C24421" w14:textId="216202D4" w:rsidR="00DD095D" w:rsidRPr="00987396" w:rsidRDefault="00DD095D" w:rsidP="00DD095D">
      <w:pPr>
        <w:jc w:val="both"/>
        <w:rPr>
          <w:rFonts w:ascii="Times New Roman" w:hAnsi="Times New Roman" w:cs="Times New Roman"/>
        </w:rPr>
      </w:pPr>
      <w:r w:rsidRPr="00987396">
        <w:rPr>
          <w:rFonts w:ascii="Times New Roman" w:hAnsi="Times New Roman" w:cs="Times New Roman"/>
        </w:rPr>
        <w:br/>
      </w:r>
      <w:r w:rsidRPr="00602680">
        <w:rPr>
          <w:rFonts w:ascii="Times New Roman" w:hAnsi="Times New Roman" w:cs="Times New Roman"/>
          <w:b/>
        </w:rPr>
        <w:t>Eq.2</w:t>
      </w:r>
      <w:r w:rsidRPr="00987396">
        <w:rPr>
          <w:rFonts w:ascii="Times New Roman" w:hAnsi="Times New Roman" w:cs="Times New Roman"/>
        </w:rPr>
        <w:t xml:space="preserve"> calculates the temperature in Kelvin, therefore the correction of 273 is added to transfer to Celsius. Values for </w:t>
      </w:r>
      <w:r w:rsidRPr="00987396">
        <w:rPr>
          <w:rFonts w:ascii="Times New Roman" w:hAnsi="Times New Roman" w:cs="Times New Roman"/>
          <w:lang w:val="en-GB"/>
        </w:rPr>
        <w:t>Δ</w:t>
      </w:r>
      <w:r w:rsidRPr="00987396">
        <w:rPr>
          <w:rFonts w:ascii="Times New Roman" w:hAnsi="Times New Roman" w:cs="Times New Roman"/>
          <w:vertAlign w:val="subscript"/>
          <w:lang w:val="en-GB"/>
        </w:rPr>
        <w:t xml:space="preserve">47 </w:t>
      </w:r>
      <w:r w:rsidR="008C7F17">
        <w:rPr>
          <w:rFonts w:ascii="Times New Roman" w:hAnsi="Times New Roman" w:cs="Times New Roman"/>
          <w:lang w:val="en-GB"/>
        </w:rPr>
        <w:t>vary</w:t>
      </w:r>
      <w:r w:rsidRPr="00987396">
        <w:rPr>
          <w:rFonts w:ascii="Times New Roman" w:hAnsi="Times New Roman" w:cs="Times New Roman"/>
          <w:lang w:val="en-GB"/>
        </w:rPr>
        <w:t xml:space="preserve"> considerably, even within the same species, therefore </w:t>
      </w:r>
      <w:r w:rsidR="008C7F17">
        <w:rPr>
          <w:rFonts w:ascii="Times New Roman" w:hAnsi="Times New Roman" w:cs="Times New Roman"/>
          <w:lang w:val="en-GB"/>
        </w:rPr>
        <w:t xml:space="preserve">an </w:t>
      </w:r>
      <w:r w:rsidRPr="00987396">
        <w:rPr>
          <w:rFonts w:ascii="Times New Roman" w:hAnsi="Times New Roman" w:cs="Times New Roman"/>
          <w:lang w:val="en-GB"/>
        </w:rPr>
        <w:t>average should be made to get an average for every species. Unfortunately, not even species was measured as extensively as we would have wanted due to picking difficulties, human error or mechanical error. All measured values for Δ</w:t>
      </w:r>
      <w:r w:rsidRPr="00987396">
        <w:rPr>
          <w:rFonts w:ascii="Times New Roman" w:hAnsi="Times New Roman" w:cs="Times New Roman"/>
          <w:vertAlign w:val="subscript"/>
          <w:lang w:val="en-GB"/>
        </w:rPr>
        <w:t xml:space="preserve">47 </w:t>
      </w:r>
      <w:r w:rsidRPr="00987396">
        <w:rPr>
          <w:rFonts w:ascii="Times New Roman" w:hAnsi="Times New Roman" w:cs="Times New Roman"/>
          <w:lang w:val="en-GB"/>
        </w:rPr>
        <w:t>can be found in the graph below.</w:t>
      </w:r>
    </w:p>
    <w:p w14:paraId="5CBCA79D" w14:textId="2B088FE5" w:rsidR="00DD095D" w:rsidRDefault="00DD095D" w:rsidP="00DD095D">
      <w:pPr>
        <w:rPr>
          <w:rFonts w:ascii="Times New Roman" w:hAnsi="Times New Roman" w:cs="Times New Roman"/>
          <w:i/>
          <w:sz w:val="18"/>
          <w:szCs w:val="18"/>
          <w:lang w:val="en-GB"/>
        </w:rPr>
      </w:pPr>
      <w:r w:rsidRPr="00987396">
        <w:rPr>
          <w:rFonts w:ascii="Times New Roman" w:hAnsi="Times New Roman" w:cs="Times New Roman"/>
          <w:i/>
          <w:sz w:val="18"/>
          <w:szCs w:val="18"/>
          <w:lang w:val="en-GB"/>
        </w:rPr>
        <w:t>Table:</w:t>
      </w:r>
      <w:r w:rsidR="003262CC">
        <w:rPr>
          <w:rFonts w:ascii="Times New Roman" w:hAnsi="Times New Roman" w:cs="Times New Roman"/>
          <w:i/>
          <w:sz w:val="18"/>
          <w:szCs w:val="18"/>
          <w:lang w:val="en-GB"/>
        </w:rPr>
        <w:t xml:space="preserve"> 8</w:t>
      </w:r>
      <w:r w:rsidRPr="00987396">
        <w:rPr>
          <w:rFonts w:ascii="Times New Roman" w:hAnsi="Times New Roman" w:cs="Times New Roman"/>
          <w:i/>
          <w:sz w:val="18"/>
          <w:szCs w:val="18"/>
          <w:lang w:val="en-GB"/>
        </w:rPr>
        <w:t>: amount of samples per group, Δ</w:t>
      </w:r>
      <w:r w:rsidRPr="00987396">
        <w:rPr>
          <w:rFonts w:ascii="Times New Roman" w:hAnsi="Times New Roman" w:cs="Times New Roman"/>
          <w:i/>
          <w:sz w:val="18"/>
          <w:szCs w:val="18"/>
          <w:vertAlign w:val="subscript"/>
          <w:lang w:val="en-GB"/>
        </w:rPr>
        <w:t>47</w:t>
      </w:r>
      <w:r w:rsidRPr="00987396">
        <w:rPr>
          <w:rFonts w:ascii="Times New Roman" w:hAnsi="Times New Roman" w:cs="Times New Roman"/>
          <w:i/>
          <w:sz w:val="18"/>
          <w:szCs w:val="18"/>
          <w:lang w:val="en-GB"/>
        </w:rPr>
        <w:t>, resulting temperatures, averaged out over all samples within that group.</w:t>
      </w:r>
      <w:r w:rsidR="00D957B6">
        <w:rPr>
          <w:rFonts w:ascii="Times New Roman" w:hAnsi="Times New Roman" w:cs="Times New Roman"/>
          <w:i/>
          <w:sz w:val="18"/>
          <w:szCs w:val="18"/>
          <w:lang w:val="en-GB"/>
        </w:rPr>
        <w:t xml:space="preserve"> Standard errors are supplied for each measurement</w:t>
      </w:r>
    </w:p>
    <w:tbl>
      <w:tblPr>
        <w:tblStyle w:val="PlainTable3"/>
        <w:tblW w:w="9986" w:type="dxa"/>
        <w:tblLayout w:type="fixed"/>
        <w:tblLook w:val="04A0" w:firstRow="1" w:lastRow="0" w:firstColumn="1" w:lastColumn="0" w:noHBand="0" w:noVBand="1"/>
      </w:tblPr>
      <w:tblGrid>
        <w:gridCol w:w="2624"/>
        <w:gridCol w:w="436"/>
        <w:gridCol w:w="1567"/>
        <w:gridCol w:w="1838"/>
        <w:gridCol w:w="546"/>
        <w:gridCol w:w="1539"/>
        <w:gridCol w:w="1436"/>
      </w:tblGrid>
      <w:tr w:rsidR="00DF5AB6" w:rsidRPr="00987396" w14:paraId="1BADC898" w14:textId="77777777" w:rsidTr="00DF5AB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24" w:type="dxa"/>
          </w:tcPr>
          <w:p w14:paraId="0C14291D" w14:textId="77777777" w:rsidR="00DF5AB6" w:rsidRPr="00987396" w:rsidRDefault="00DF5AB6" w:rsidP="00DF5AB6">
            <w:pPr>
              <w:rPr>
                <w:rFonts w:ascii="Times New Roman" w:hAnsi="Times New Roman" w:cs="Times New Roman"/>
                <w:i/>
              </w:rPr>
            </w:pPr>
            <w:r w:rsidRPr="00987396">
              <w:rPr>
                <w:rFonts w:ascii="Times New Roman" w:hAnsi="Times New Roman" w:cs="Times New Roman"/>
                <w:i/>
              </w:rPr>
              <w:t>Species</w:t>
            </w:r>
          </w:p>
        </w:tc>
        <w:tc>
          <w:tcPr>
            <w:tcW w:w="436" w:type="dxa"/>
          </w:tcPr>
          <w:p w14:paraId="7C7A005E" w14:textId="77777777" w:rsidR="00DF5AB6" w:rsidRPr="00987396" w:rsidRDefault="00DF5AB6" w:rsidP="00DF5A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987396">
              <w:rPr>
                <w:rFonts w:ascii="Times New Roman" w:hAnsi="Times New Roman" w:cs="Times New Roman"/>
                <w:i/>
              </w:rPr>
              <w:t>#</w:t>
            </w:r>
          </w:p>
        </w:tc>
        <w:tc>
          <w:tcPr>
            <w:tcW w:w="1567" w:type="dxa"/>
          </w:tcPr>
          <w:p w14:paraId="6F6D173F" w14:textId="77777777" w:rsidR="00DF5AB6" w:rsidRPr="00987396" w:rsidRDefault="00DF5AB6" w:rsidP="00DF5A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987396">
              <w:rPr>
                <w:rFonts w:ascii="Times New Roman" w:hAnsi="Times New Roman" w:cs="Times New Roman"/>
                <w:i/>
              </w:rPr>
              <w:t xml:space="preserve">Modern </w:t>
            </w:r>
            <w:r w:rsidRPr="00987396">
              <w:rPr>
                <w:rFonts w:ascii="Times New Roman" w:hAnsi="Times New Roman" w:cs="Times New Roman"/>
                <w:i/>
                <w:lang w:val="en-GB"/>
              </w:rPr>
              <w:t>Δ</w:t>
            </w:r>
            <w:r w:rsidRPr="00987396">
              <w:rPr>
                <w:rFonts w:ascii="Times New Roman" w:hAnsi="Times New Roman" w:cs="Times New Roman"/>
                <w:i/>
                <w:vertAlign w:val="subscript"/>
                <w:lang w:val="en-GB"/>
              </w:rPr>
              <w:t>47</w:t>
            </w:r>
          </w:p>
        </w:tc>
        <w:tc>
          <w:tcPr>
            <w:tcW w:w="1838" w:type="dxa"/>
          </w:tcPr>
          <w:p w14:paraId="4721CAE4" w14:textId="77777777" w:rsidR="00DF5AB6" w:rsidRPr="00987396" w:rsidRDefault="00DF5AB6" w:rsidP="00DF5A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987396">
              <w:rPr>
                <w:rFonts w:ascii="Times New Roman" w:hAnsi="Times New Roman" w:cs="Times New Roman"/>
                <w:i/>
              </w:rPr>
              <w:t>Modern T (</w:t>
            </w:r>
            <w:r w:rsidRPr="00987396">
              <w:rPr>
                <w:rFonts w:ascii="Times New Roman" w:hAnsi="Times New Roman" w:cs="Times New Roman"/>
                <w:i/>
                <w:lang w:val="en-GB"/>
              </w:rPr>
              <w:t>℃)</w:t>
            </w:r>
          </w:p>
        </w:tc>
        <w:tc>
          <w:tcPr>
            <w:tcW w:w="546" w:type="dxa"/>
          </w:tcPr>
          <w:p w14:paraId="7671622B" w14:textId="77777777" w:rsidR="00DF5AB6" w:rsidRPr="00987396" w:rsidRDefault="00DF5AB6" w:rsidP="00DF5A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987396">
              <w:rPr>
                <w:rFonts w:ascii="Times New Roman" w:hAnsi="Times New Roman" w:cs="Times New Roman"/>
                <w:i/>
              </w:rPr>
              <w:t>#</w:t>
            </w:r>
          </w:p>
        </w:tc>
        <w:tc>
          <w:tcPr>
            <w:tcW w:w="1539" w:type="dxa"/>
          </w:tcPr>
          <w:p w14:paraId="76D0078D" w14:textId="77777777" w:rsidR="00DF5AB6" w:rsidRPr="00987396" w:rsidRDefault="00DF5AB6" w:rsidP="00DF5A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987396">
              <w:rPr>
                <w:rFonts w:ascii="Times New Roman" w:hAnsi="Times New Roman" w:cs="Times New Roman"/>
                <w:i/>
              </w:rPr>
              <w:t xml:space="preserve">LGM </w:t>
            </w:r>
            <w:r w:rsidRPr="00987396">
              <w:rPr>
                <w:rFonts w:ascii="Times New Roman" w:hAnsi="Times New Roman" w:cs="Times New Roman"/>
                <w:i/>
                <w:lang w:val="en-GB"/>
              </w:rPr>
              <w:t>Δ</w:t>
            </w:r>
            <w:r w:rsidRPr="00987396">
              <w:rPr>
                <w:rFonts w:ascii="Times New Roman" w:hAnsi="Times New Roman" w:cs="Times New Roman"/>
                <w:i/>
                <w:vertAlign w:val="subscript"/>
                <w:lang w:val="en-GB"/>
              </w:rPr>
              <w:t>47</w:t>
            </w:r>
          </w:p>
        </w:tc>
        <w:tc>
          <w:tcPr>
            <w:tcW w:w="1436" w:type="dxa"/>
          </w:tcPr>
          <w:p w14:paraId="25BE96D9" w14:textId="77777777" w:rsidR="00DF5AB6" w:rsidRPr="00987396" w:rsidRDefault="00DF5AB6" w:rsidP="00DF5A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987396">
              <w:rPr>
                <w:rFonts w:ascii="Times New Roman" w:hAnsi="Times New Roman" w:cs="Times New Roman"/>
                <w:i/>
              </w:rPr>
              <w:t>LGM T (</w:t>
            </w:r>
            <w:r w:rsidRPr="00987396">
              <w:rPr>
                <w:rFonts w:ascii="Times New Roman" w:hAnsi="Times New Roman" w:cs="Times New Roman"/>
                <w:i/>
                <w:lang w:val="en-GB"/>
              </w:rPr>
              <w:t>℃)</w:t>
            </w:r>
          </w:p>
        </w:tc>
      </w:tr>
      <w:tr w:rsidR="00DF5AB6" w:rsidRPr="00987396" w14:paraId="622914FF" w14:textId="77777777" w:rsidTr="00DF5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4" w:type="dxa"/>
          </w:tcPr>
          <w:p w14:paraId="74F526D0" w14:textId="77777777" w:rsidR="00DF5AB6" w:rsidRPr="00987396" w:rsidRDefault="00DF5AB6" w:rsidP="00DF5AB6">
            <w:pPr>
              <w:rPr>
                <w:rFonts w:ascii="Times New Roman" w:hAnsi="Times New Roman" w:cs="Times New Roman"/>
                <w:b w:val="0"/>
                <w:i/>
                <w:lang w:val="nl-NL"/>
              </w:rPr>
            </w:pPr>
            <w:r w:rsidRPr="00987396">
              <w:rPr>
                <w:rFonts w:ascii="Times New Roman" w:hAnsi="Times New Roman" w:cs="Times New Roman"/>
                <w:b w:val="0"/>
                <w:i/>
                <w:lang w:val="nl-NL"/>
              </w:rPr>
              <w:t>G. bulloides</w:t>
            </w:r>
          </w:p>
        </w:tc>
        <w:tc>
          <w:tcPr>
            <w:tcW w:w="436" w:type="dxa"/>
          </w:tcPr>
          <w:p w14:paraId="7BDEF138" w14:textId="77777777" w:rsidR="00DF5AB6" w:rsidRPr="00987396"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6</w:t>
            </w:r>
          </w:p>
        </w:tc>
        <w:tc>
          <w:tcPr>
            <w:tcW w:w="1567" w:type="dxa"/>
          </w:tcPr>
          <w:p w14:paraId="32D8F4B2" w14:textId="77777777" w:rsidR="00DF5AB6" w:rsidRPr="00987396"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0.727</w:t>
            </w:r>
            <w:r>
              <w:rPr>
                <w:rFonts w:ascii="Times New Roman" w:hAnsi="Times New Roman" w:cs="Times New Roman"/>
                <w:lang w:val="nl-NL"/>
              </w:rPr>
              <w:t xml:space="preserve"> ± 0.015</w:t>
            </w:r>
          </w:p>
        </w:tc>
        <w:tc>
          <w:tcPr>
            <w:tcW w:w="1838" w:type="dxa"/>
          </w:tcPr>
          <w:p w14:paraId="4830142D" w14:textId="77777777" w:rsidR="00DF5AB6" w:rsidRPr="00987396"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Pr>
                <w:rFonts w:ascii="Times New Roman" w:hAnsi="Times New Roman" w:cs="Times New Roman"/>
                <w:lang w:val="nl-NL"/>
              </w:rPr>
              <w:t>10.2 ± 3.855</w:t>
            </w:r>
          </w:p>
        </w:tc>
        <w:tc>
          <w:tcPr>
            <w:tcW w:w="546" w:type="dxa"/>
          </w:tcPr>
          <w:p w14:paraId="7782CF12" w14:textId="77777777" w:rsidR="00DF5AB6" w:rsidRPr="00987396"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5</w:t>
            </w:r>
          </w:p>
        </w:tc>
        <w:tc>
          <w:tcPr>
            <w:tcW w:w="1539" w:type="dxa"/>
          </w:tcPr>
          <w:p w14:paraId="704EE5BD" w14:textId="77777777" w:rsidR="00DF5AB6" w:rsidRPr="00987396"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987396">
              <w:rPr>
                <w:rFonts w:ascii="Times New Roman" w:hAnsi="Times New Roman" w:cs="Times New Roman"/>
                <w:lang w:val="nl-NL"/>
              </w:rPr>
              <w:t>0.756</w:t>
            </w:r>
            <w:r>
              <w:rPr>
                <w:rFonts w:ascii="Times New Roman" w:hAnsi="Times New Roman" w:cs="Times New Roman"/>
                <w:lang w:val="nl-NL"/>
              </w:rPr>
              <w:t xml:space="preserve"> ± 0.016</w:t>
            </w:r>
          </w:p>
        </w:tc>
        <w:tc>
          <w:tcPr>
            <w:tcW w:w="1436" w:type="dxa"/>
          </w:tcPr>
          <w:p w14:paraId="1DD07BC6"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3.</w:t>
            </w:r>
            <w:r>
              <w:rPr>
                <w:rFonts w:ascii="Times New Roman" w:hAnsi="Times New Roman" w:cs="Times New Roman"/>
              </w:rPr>
              <w:t>0 ± 3.699</w:t>
            </w:r>
          </w:p>
        </w:tc>
      </w:tr>
      <w:tr w:rsidR="00DF5AB6" w:rsidRPr="00987396" w14:paraId="481E71E9" w14:textId="77777777" w:rsidTr="00DF5AB6">
        <w:tc>
          <w:tcPr>
            <w:cnfStyle w:val="001000000000" w:firstRow="0" w:lastRow="0" w:firstColumn="1" w:lastColumn="0" w:oddVBand="0" w:evenVBand="0" w:oddHBand="0" w:evenHBand="0" w:firstRowFirstColumn="0" w:firstRowLastColumn="0" w:lastRowFirstColumn="0" w:lastRowLastColumn="0"/>
            <w:tcW w:w="2624" w:type="dxa"/>
          </w:tcPr>
          <w:p w14:paraId="5D177212" w14:textId="77777777" w:rsidR="00DF5AB6" w:rsidRPr="00FC7CE3" w:rsidRDefault="00DF5AB6" w:rsidP="00DF5AB6">
            <w:pPr>
              <w:rPr>
                <w:rFonts w:ascii="Times New Roman" w:hAnsi="Times New Roman" w:cs="Times New Roman"/>
                <w:b w:val="0"/>
                <w:i/>
              </w:rPr>
            </w:pPr>
            <w:r w:rsidRPr="00FC7CE3">
              <w:rPr>
                <w:rFonts w:ascii="Times New Roman" w:hAnsi="Times New Roman" w:cs="Times New Roman"/>
                <w:b w:val="0"/>
                <w:i/>
              </w:rPr>
              <w:t>G. inflata</w:t>
            </w:r>
          </w:p>
        </w:tc>
        <w:tc>
          <w:tcPr>
            <w:tcW w:w="436" w:type="dxa"/>
          </w:tcPr>
          <w:p w14:paraId="67800AE8" w14:textId="4E494101" w:rsidR="00DF5AB6" w:rsidRPr="00FC7CE3" w:rsidRDefault="0074089B"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w:t>
            </w:r>
          </w:p>
        </w:tc>
        <w:tc>
          <w:tcPr>
            <w:tcW w:w="1567" w:type="dxa"/>
          </w:tcPr>
          <w:p w14:paraId="362F557A"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0.713 ± 0.007</w:t>
            </w:r>
          </w:p>
        </w:tc>
        <w:tc>
          <w:tcPr>
            <w:tcW w:w="1838" w:type="dxa"/>
          </w:tcPr>
          <w:p w14:paraId="50EEF213"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13.6</w:t>
            </w:r>
            <w:r w:rsidRPr="00FC7CE3">
              <w:rPr>
                <w:rFonts w:ascii="Times New Roman" w:hAnsi="Times New Roman" w:cs="Times New Roman"/>
              </w:rPr>
              <w:t xml:space="preserve"> ± 1.867</w:t>
            </w:r>
          </w:p>
        </w:tc>
        <w:tc>
          <w:tcPr>
            <w:tcW w:w="546" w:type="dxa"/>
          </w:tcPr>
          <w:p w14:paraId="79C9AB0D"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1</w:t>
            </w:r>
          </w:p>
        </w:tc>
        <w:tc>
          <w:tcPr>
            <w:tcW w:w="1539" w:type="dxa"/>
          </w:tcPr>
          <w:p w14:paraId="48B3FDFE"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 xml:space="preserve">0.727 </w:t>
            </w:r>
          </w:p>
        </w:tc>
        <w:tc>
          <w:tcPr>
            <w:tcW w:w="1436" w:type="dxa"/>
          </w:tcPr>
          <w:p w14:paraId="3C23E53F"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r>
      <w:tr w:rsidR="00DF5AB6" w:rsidRPr="00987396" w14:paraId="1A5CC468" w14:textId="77777777" w:rsidTr="00DF5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4" w:type="dxa"/>
          </w:tcPr>
          <w:p w14:paraId="5304D12F" w14:textId="77777777" w:rsidR="00DF5AB6" w:rsidRPr="00FC7CE3" w:rsidRDefault="00DF5AB6" w:rsidP="00DF5AB6">
            <w:pPr>
              <w:rPr>
                <w:rFonts w:ascii="Times New Roman" w:hAnsi="Times New Roman" w:cs="Times New Roman"/>
                <w:b w:val="0"/>
                <w:i/>
              </w:rPr>
            </w:pPr>
            <w:r w:rsidRPr="00FC7CE3">
              <w:rPr>
                <w:rFonts w:ascii="Times New Roman" w:hAnsi="Times New Roman" w:cs="Times New Roman"/>
                <w:b w:val="0"/>
                <w:i/>
              </w:rPr>
              <w:t>G. truncatulinoides</w:t>
            </w:r>
          </w:p>
        </w:tc>
        <w:tc>
          <w:tcPr>
            <w:tcW w:w="436" w:type="dxa"/>
          </w:tcPr>
          <w:p w14:paraId="7AD9D43C"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1</w:t>
            </w:r>
          </w:p>
        </w:tc>
        <w:tc>
          <w:tcPr>
            <w:tcW w:w="1567" w:type="dxa"/>
          </w:tcPr>
          <w:p w14:paraId="11AFEBAC"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0.687</w:t>
            </w:r>
          </w:p>
        </w:tc>
        <w:tc>
          <w:tcPr>
            <w:tcW w:w="1838" w:type="dxa"/>
          </w:tcPr>
          <w:p w14:paraId="24F0F24A"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546" w:type="dxa"/>
          </w:tcPr>
          <w:p w14:paraId="4A8BBB54"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w:t>
            </w:r>
          </w:p>
        </w:tc>
        <w:tc>
          <w:tcPr>
            <w:tcW w:w="1539" w:type="dxa"/>
          </w:tcPr>
          <w:p w14:paraId="6D9E5310"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w:t>
            </w:r>
          </w:p>
        </w:tc>
        <w:tc>
          <w:tcPr>
            <w:tcW w:w="1436" w:type="dxa"/>
          </w:tcPr>
          <w:p w14:paraId="6DE58CF0"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w:t>
            </w:r>
          </w:p>
        </w:tc>
      </w:tr>
      <w:tr w:rsidR="00DF5AB6" w:rsidRPr="00987396" w14:paraId="41D4C17C" w14:textId="77777777" w:rsidTr="00DF5AB6">
        <w:tc>
          <w:tcPr>
            <w:cnfStyle w:val="001000000000" w:firstRow="0" w:lastRow="0" w:firstColumn="1" w:lastColumn="0" w:oddVBand="0" w:evenVBand="0" w:oddHBand="0" w:evenHBand="0" w:firstRowFirstColumn="0" w:firstRowLastColumn="0" w:lastRowFirstColumn="0" w:lastRowLastColumn="0"/>
            <w:tcW w:w="2624" w:type="dxa"/>
          </w:tcPr>
          <w:p w14:paraId="73E78EF0" w14:textId="77777777" w:rsidR="00DF5AB6" w:rsidRPr="00FC7CE3" w:rsidRDefault="00DF5AB6" w:rsidP="00DF5AB6">
            <w:pPr>
              <w:rPr>
                <w:rFonts w:ascii="Times New Roman" w:hAnsi="Times New Roman" w:cs="Times New Roman"/>
                <w:b w:val="0"/>
                <w:i/>
              </w:rPr>
            </w:pPr>
            <w:r w:rsidRPr="00FC7CE3">
              <w:rPr>
                <w:rFonts w:ascii="Times New Roman" w:hAnsi="Times New Roman" w:cs="Times New Roman"/>
                <w:b w:val="0"/>
                <w:i/>
              </w:rPr>
              <w:t>O. universa</w:t>
            </w:r>
          </w:p>
        </w:tc>
        <w:tc>
          <w:tcPr>
            <w:tcW w:w="436" w:type="dxa"/>
          </w:tcPr>
          <w:p w14:paraId="15638021"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2</w:t>
            </w:r>
          </w:p>
        </w:tc>
        <w:tc>
          <w:tcPr>
            <w:tcW w:w="1567" w:type="dxa"/>
          </w:tcPr>
          <w:p w14:paraId="25373E0B"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0.735 ± 0.047</w:t>
            </w:r>
          </w:p>
        </w:tc>
        <w:tc>
          <w:tcPr>
            <w:tcW w:w="1838" w:type="dxa"/>
          </w:tcPr>
          <w:p w14:paraId="5353ED7C"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546" w:type="dxa"/>
          </w:tcPr>
          <w:p w14:paraId="55CA7E72"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w:t>
            </w:r>
          </w:p>
        </w:tc>
        <w:tc>
          <w:tcPr>
            <w:tcW w:w="1539" w:type="dxa"/>
          </w:tcPr>
          <w:p w14:paraId="5461B16E"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w:t>
            </w:r>
          </w:p>
        </w:tc>
        <w:tc>
          <w:tcPr>
            <w:tcW w:w="1436" w:type="dxa"/>
          </w:tcPr>
          <w:p w14:paraId="42E0B6E2"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w:t>
            </w:r>
          </w:p>
        </w:tc>
      </w:tr>
      <w:tr w:rsidR="00DF5AB6" w:rsidRPr="00987396" w14:paraId="7E20B12F" w14:textId="77777777" w:rsidTr="00DF5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4" w:type="dxa"/>
          </w:tcPr>
          <w:p w14:paraId="1A0F9388" w14:textId="77777777" w:rsidR="00DF5AB6" w:rsidRPr="00FC7CE3" w:rsidRDefault="00DF5AB6" w:rsidP="00DF5AB6">
            <w:pPr>
              <w:rPr>
                <w:rFonts w:ascii="Times New Roman" w:hAnsi="Times New Roman" w:cs="Times New Roman"/>
                <w:b w:val="0"/>
                <w:i/>
              </w:rPr>
            </w:pPr>
            <w:r w:rsidRPr="00FC7CE3">
              <w:rPr>
                <w:rFonts w:ascii="Times New Roman" w:hAnsi="Times New Roman" w:cs="Times New Roman"/>
                <w:b w:val="0"/>
                <w:i/>
              </w:rPr>
              <w:t>N. pachyderma</w:t>
            </w:r>
          </w:p>
        </w:tc>
        <w:tc>
          <w:tcPr>
            <w:tcW w:w="436" w:type="dxa"/>
          </w:tcPr>
          <w:p w14:paraId="629B87F2"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1</w:t>
            </w:r>
          </w:p>
        </w:tc>
        <w:tc>
          <w:tcPr>
            <w:tcW w:w="1567" w:type="dxa"/>
          </w:tcPr>
          <w:p w14:paraId="03BB29F5"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0.734</w:t>
            </w:r>
          </w:p>
        </w:tc>
        <w:tc>
          <w:tcPr>
            <w:tcW w:w="1838" w:type="dxa"/>
          </w:tcPr>
          <w:p w14:paraId="3E4543B7"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546" w:type="dxa"/>
          </w:tcPr>
          <w:p w14:paraId="0243A7AA"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27</w:t>
            </w:r>
          </w:p>
        </w:tc>
        <w:tc>
          <w:tcPr>
            <w:tcW w:w="1539" w:type="dxa"/>
          </w:tcPr>
          <w:p w14:paraId="7883D29C"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0.773 ± 0.005</w:t>
            </w:r>
          </w:p>
        </w:tc>
        <w:tc>
          <w:tcPr>
            <w:tcW w:w="1436" w:type="dxa"/>
          </w:tcPr>
          <w:p w14:paraId="7433B12B"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1.7 ± 1.633</w:t>
            </w:r>
          </w:p>
        </w:tc>
      </w:tr>
      <w:tr w:rsidR="00DF5AB6" w:rsidRPr="00987396" w14:paraId="3A18DCFF" w14:textId="77777777" w:rsidTr="00DF5AB6">
        <w:tc>
          <w:tcPr>
            <w:cnfStyle w:val="001000000000" w:firstRow="0" w:lastRow="0" w:firstColumn="1" w:lastColumn="0" w:oddVBand="0" w:evenVBand="0" w:oddHBand="0" w:evenHBand="0" w:firstRowFirstColumn="0" w:firstRowLastColumn="0" w:lastRowFirstColumn="0" w:lastRowLastColumn="0"/>
            <w:tcW w:w="2624" w:type="dxa"/>
          </w:tcPr>
          <w:p w14:paraId="473A4DF0" w14:textId="77777777" w:rsidR="00DF5AB6" w:rsidRPr="00FC7CE3" w:rsidRDefault="00DF5AB6" w:rsidP="00DF5AB6">
            <w:pPr>
              <w:rPr>
                <w:rFonts w:ascii="Times New Roman" w:hAnsi="Times New Roman" w:cs="Times New Roman"/>
                <w:b w:val="0"/>
                <w:i/>
              </w:rPr>
            </w:pPr>
            <w:r w:rsidRPr="00FC7CE3">
              <w:rPr>
                <w:rFonts w:ascii="Times New Roman" w:hAnsi="Times New Roman" w:cs="Times New Roman"/>
                <w:b w:val="0"/>
                <w:i/>
              </w:rPr>
              <w:t>N. incompta</w:t>
            </w:r>
          </w:p>
        </w:tc>
        <w:tc>
          <w:tcPr>
            <w:tcW w:w="436" w:type="dxa"/>
          </w:tcPr>
          <w:p w14:paraId="22CCBF64"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2</w:t>
            </w:r>
          </w:p>
        </w:tc>
        <w:tc>
          <w:tcPr>
            <w:tcW w:w="1567" w:type="dxa"/>
          </w:tcPr>
          <w:p w14:paraId="23D71295"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0.692 ± 0.007</w:t>
            </w:r>
          </w:p>
        </w:tc>
        <w:tc>
          <w:tcPr>
            <w:tcW w:w="1838" w:type="dxa"/>
          </w:tcPr>
          <w:p w14:paraId="0CF09AE6"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546" w:type="dxa"/>
          </w:tcPr>
          <w:p w14:paraId="057328F3"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w:t>
            </w:r>
          </w:p>
        </w:tc>
        <w:tc>
          <w:tcPr>
            <w:tcW w:w="1539" w:type="dxa"/>
          </w:tcPr>
          <w:p w14:paraId="2DF69904"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w:t>
            </w:r>
          </w:p>
        </w:tc>
        <w:tc>
          <w:tcPr>
            <w:tcW w:w="1436" w:type="dxa"/>
          </w:tcPr>
          <w:p w14:paraId="685904C5" w14:textId="77777777" w:rsidR="00DF5AB6" w:rsidRPr="00FC7CE3" w:rsidRDefault="00DF5AB6" w:rsidP="00DF5A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w:t>
            </w:r>
          </w:p>
        </w:tc>
      </w:tr>
      <w:tr w:rsidR="00DF5AB6" w:rsidRPr="00987396" w14:paraId="2FA25EF4" w14:textId="77777777" w:rsidTr="00DF5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4" w:type="dxa"/>
          </w:tcPr>
          <w:p w14:paraId="66E2FDE6" w14:textId="77777777" w:rsidR="00DF5AB6" w:rsidRPr="00FC7CE3" w:rsidRDefault="00DF5AB6" w:rsidP="00DF5AB6">
            <w:pPr>
              <w:rPr>
                <w:rFonts w:ascii="Times New Roman" w:hAnsi="Times New Roman" w:cs="Times New Roman"/>
                <w:b w:val="0"/>
                <w:i/>
              </w:rPr>
            </w:pPr>
            <w:r w:rsidRPr="00FC7CE3">
              <w:rPr>
                <w:rFonts w:ascii="Times New Roman" w:hAnsi="Times New Roman" w:cs="Times New Roman"/>
                <w:b w:val="0"/>
                <w:i/>
              </w:rPr>
              <w:t>Bentisch</w:t>
            </w:r>
          </w:p>
        </w:tc>
        <w:tc>
          <w:tcPr>
            <w:tcW w:w="436" w:type="dxa"/>
          </w:tcPr>
          <w:p w14:paraId="2D334389"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2</w:t>
            </w:r>
          </w:p>
        </w:tc>
        <w:tc>
          <w:tcPr>
            <w:tcW w:w="1567" w:type="dxa"/>
          </w:tcPr>
          <w:p w14:paraId="22B2B696"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0.806 ± 0.031</w:t>
            </w:r>
          </w:p>
        </w:tc>
        <w:tc>
          <w:tcPr>
            <w:tcW w:w="1838" w:type="dxa"/>
          </w:tcPr>
          <w:p w14:paraId="3D136DD6"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546" w:type="dxa"/>
          </w:tcPr>
          <w:p w14:paraId="2D698050"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8</w:t>
            </w:r>
          </w:p>
        </w:tc>
        <w:tc>
          <w:tcPr>
            <w:tcW w:w="1539" w:type="dxa"/>
          </w:tcPr>
          <w:p w14:paraId="436C412C"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7CE3">
              <w:rPr>
                <w:rFonts w:ascii="Times New Roman" w:hAnsi="Times New Roman" w:cs="Times New Roman"/>
              </w:rPr>
              <w:t>0.749 ± 0.008</w:t>
            </w:r>
          </w:p>
        </w:tc>
        <w:tc>
          <w:tcPr>
            <w:tcW w:w="1436" w:type="dxa"/>
          </w:tcPr>
          <w:p w14:paraId="2B0D1319" w14:textId="77777777" w:rsidR="00DF5AB6" w:rsidRPr="00FC7CE3" w:rsidRDefault="00DF5AB6" w:rsidP="00DF5A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0.8 ± 3.922</w:t>
            </w:r>
          </w:p>
        </w:tc>
      </w:tr>
    </w:tbl>
    <w:p w14:paraId="1AC20631" w14:textId="77777777" w:rsidR="00DD095D" w:rsidRPr="00FC7CE3" w:rsidRDefault="00DD095D" w:rsidP="00DD095D">
      <w:pPr>
        <w:rPr>
          <w:rFonts w:ascii="Times New Roman" w:hAnsi="Times New Roman" w:cs="Times New Roman"/>
          <w:b/>
          <w:i/>
        </w:rPr>
      </w:pPr>
    </w:p>
    <w:p w14:paraId="20744BA3" w14:textId="70472607" w:rsidR="006551CF" w:rsidRDefault="00D957B6" w:rsidP="00DD095D">
      <w:pPr>
        <w:jc w:val="both"/>
        <w:rPr>
          <w:rFonts w:ascii="Times New Roman" w:hAnsi="Times New Roman" w:cs="Times New Roman"/>
          <w:lang w:val="en-GB"/>
        </w:rPr>
      </w:pPr>
      <w:r>
        <w:rPr>
          <w:rFonts w:ascii="Times New Roman" w:hAnsi="Times New Roman" w:cs="Times New Roman"/>
        </w:rPr>
        <w:tab/>
        <w:t xml:space="preserve">The temperatures are calculated using </w:t>
      </w:r>
      <w:r>
        <w:rPr>
          <w:rFonts w:ascii="Times New Roman" w:hAnsi="Times New Roman" w:cs="Times New Roman"/>
          <w:b/>
        </w:rPr>
        <w:t xml:space="preserve">Eq. </w:t>
      </w:r>
      <w:r w:rsidRPr="00D957B6">
        <w:rPr>
          <w:rFonts w:ascii="Times New Roman" w:hAnsi="Times New Roman" w:cs="Times New Roman"/>
        </w:rPr>
        <w:t>1</w:t>
      </w:r>
      <w:r>
        <w:rPr>
          <w:rFonts w:ascii="Times New Roman" w:hAnsi="Times New Roman" w:cs="Times New Roman"/>
        </w:rPr>
        <w:t xml:space="preserve"> from the average </w:t>
      </w:r>
      <w:r w:rsidRPr="00987396">
        <w:rPr>
          <w:rFonts w:ascii="Times New Roman" w:hAnsi="Times New Roman" w:cs="Times New Roman"/>
          <w:lang w:val="en-GB"/>
        </w:rPr>
        <w:t>Δ</w:t>
      </w:r>
      <w:r w:rsidRPr="00987396">
        <w:rPr>
          <w:rFonts w:ascii="Times New Roman" w:hAnsi="Times New Roman" w:cs="Times New Roman"/>
          <w:vertAlign w:val="subscript"/>
          <w:lang w:val="en-GB"/>
        </w:rPr>
        <w:t>47</w:t>
      </w:r>
      <w:r>
        <w:rPr>
          <w:rFonts w:ascii="Times New Roman" w:hAnsi="Times New Roman" w:cs="Times New Roman"/>
          <w:vertAlign w:val="subscript"/>
          <w:lang w:val="en-GB"/>
        </w:rPr>
        <w:t xml:space="preserve"> </w:t>
      </w:r>
      <w:r>
        <w:rPr>
          <w:rFonts w:ascii="Times New Roman" w:hAnsi="Times New Roman" w:cs="Times New Roman"/>
          <w:lang w:val="en-GB"/>
        </w:rPr>
        <w:t xml:space="preserve">instead of averaging out each individual temperature measurement. This is due to the fact that the relationship between </w:t>
      </w:r>
      <w:r w:rsidRPr="00987396">
        <w:rPr>
          <w:rFonts w:ascii="Times New Roman" w:hAnsi="Times New Roman" w:cs="Times New Roman"/>
          <w:lang w:val="en-GB"/>
        </w:rPr>
        <w:t>Δ</w:t>
      </w:r>
      <w:r w:rsidRPr="00987396">
        <w:rPr>
          <w:rFonts w:ascii="Times New Roman" w:hAnsi="Times New Roman" w:cs="Times New Roman"/>
          <w:vertAlign w:val="subscript"/>
          <w:lang w:val="en-GB"/>
        </w:rPr>
        <w:t>47</w:t>
      </w:r>
      <w:r>
        <w:rPr>
          <w:rFonts w:ascii="Times New Roman" w:hAnsi="Times New Roman" w:cs="Times New Roman"/>
          <w:vertAlign w:val="subscript"/>
          <w:lang w:val="en-GB"/>
        </w:rPr>
        <w:t xml:space="preserve"> </w:t>
      </w:r>
      <w:r>
        <w:rPr>
          <w:rFonts w:ascii="Times New Roman" w:hAnsi="Times New Roman" w:cs="Times New Roman"/>
          <w:lang w:val="en-GB"/>
        </w:rPr>
        <w:t>and temperature is not linear and would create minor deviances in average temperature.</w:t>
      </w:r>
      <w:r>
        <w:rPr>
          <w:rFonts w:ascii="Times New Roman" w:hAnsi="Times New Roman" w:cs="Times New Roman"/>
        </w:rPr>
        <w:t xml:space="preserve"> </w:t>
      </w:r>
      <w:r w:rsidR="008C7F17" w:rsidRPr="00D957B6">
        <w:rPr>
          <w:rFonts w:ascii="Times New Roman" w:hAnsi="Times New Roman" w:cs="Times New Roman"/>
        </w:rPr>
        <w:t>Groups</w:t>
      </w:r>
      <w:r w:rsidR="008C7F17">
        <w:rPr>
          <w:rFonts w:ascii="Times New Roman" w:hAnsi="Times New Roman" w:cs="Times New Roman"/>
        </w:rPr>
        <w:t xml:space="preserve"> with fewer measurements tend</w:t>
      </w:r>
      <w:r w:rsidR="00DD095D" w:rsidRPr="00987396">
        <w:rPr>
          <w:rFonts w:ascii="Times New Roman" w:hAnsi="Times New Roman" w:cs="Times New Roman"/>
        </w:rPr>
        <w:t xml:space="preserve"> to deviate from document</w:t>
      </w:r>
      <w:r w:rsidR="008C7F17">
        <w:rPr>
          <w:rFonts w:ascii="Times New Roman" w:hAnsi="Times New Roman" w:cs="Times New Roman"/>
        </w:rPr>
        <w:t>ed</w:t>
      </w:r>
      <w:r w:rsidR="00DD095D" w:rsidRPr="00987396">
        <w:rPr>
          <w:rFonts w:ascii="Times New Roman" w:hAnsi="Times New Roman" w:cs="Times New Roman"/>
        </w:rPr>
        <w:t xml:space="preserve"> temperatures by a considerable amount as singular measurements are rather unreliable. To illustrate this, glacial </w:t>
      </w:r>
      <w:r w:rsidR="00DD095D" w:rsidRPr="00987396">
        <w:rPr>
          <w:rFonts w:ascii="Times New Roman" w:hAnsi="Times New Roman" w:cs="Times New Roman"/>
          <w:i/>
        </w:rPr>
        <w:t>N. pachyderma</w:t>
      </w:r>
      <w:r w:rsidR="00DD095D" w:rsidRPr="00987396">
        <w:rPr>
          <w:rFonts w:ascii="Times New Roman" w:hAnsi="Times New Roman" w:cs="Times New Roman"/>
        </w:rPr>
        <w:t xml:space="preserve"> had </w:t>
      </w:r>
      <w:r w:rsidR="00DD095D" w:rsidRPr="00987396">
        <w:rPr>
          <w:rFonts w:ascii="Times New Roman" w:hAnsi="Times New Roman" w:cs="Times New Roman"/>
          <w:lang w:val="en-GB"/>
        </w:rPr>
        <w:t>Δ</w:t>
      </w:r>
      <w:r w:rsidR="00DD095D" w:rsidRPr="00987396">
        <w:rPr>
          <w:rFonts w:ascii="Times New Roman" w:hAnsi="Times New Roman" w:cs="Times New Roman"/>
          <w:vertAlign w:val="subscript"/>
          <w:lang w:val="en-GB"/>
        </w:rPr>
        <w:t xml:space="preserve">47 </w:t>
      </w:r>
      <w:r w:rsidR="00DD095D" w:rsidRPr="00987396">
        <w:rPr>
          <w:rFonts w:ascii="Times New Roman" w:hAnsi="Times New Roman" w:cs="Times New Roman"/>
          <w:lang w:val="en-GB"/>
        </w:rPr>
        <w:t xml:space="preserve">values ranging from 0.855 to 0.724, resulting in an apparent temperature range of -17.5 to 10.8 ℃. </w:t>
      </w:r>
      <w:r w:rsidR="00DD095D" w:rsidRPr="00987396">
        <w:rPr>
          <w:rFonts w:ascii="Times New Roman" w:hAnsi="Times New Roman" w:cs="Times New Roman"/>
        </w:rPr>
        <w:t xml:space="preserve">Modern </w:t>
      </w:r>
      <w:r w:rsidR="00DD095D" w:rsidRPr="00987396">
        <w:rPr>
          <w:rFonts w:ascii="Times New Roman" w:hAnsi="Times New Roman" w:cs="Times New Roman"/>
          <w:i/>
        </w:rPr>
        <w:t>O. universa</w:t>
      </w:r>
      <w:r w:rsidR="00DD095D" w:rsidRPr="00987396">
        <w:rPr>
          <w:rFonts w:ascii="Times New Roman" w:hAnsi="Times New Roman" w:cs="Times New Roman"/>
        </w:rPr>
        <w:t xml:space="preserve"> only had 2 aliquots, having </w:t>
      </w:r>
      <w:r w:rsidR="00DD095D" w:rsidRPr="00987396">
        <w:rPr>
          <w:rFonts w:ascii="Times New Roman" w:hAnsi="Times New Roman" w:cs="Times New Roman"/>
          <w:lang w:val="en-GB"/>
        </w:rPr>
        <w:t>Δ</w:t>
      </w:r>
      <w:r w:rsidR="00DD095D" w:rsidRPr="00987396">
        <w:rPr>
          <w:rFonts w:ascii="Times New Roman" w:hAnsi="Times New Roman" w:cs="Times New Roman"/>
          <w:vertAlign w:val="subscript"/>
          <w:lang w:val="en-GB"/>
        </w:rPr>
        <w:t xml:space="preserve">47 </w:t>
      </w:r>
      <w:r w:rsidR="00DD095D" w:rsidRPr="00987396">
        <w:rPr>
          <w:rFonts w:ascii="Times New Roman" w:hAnsi="Times New Roman" w:cs="Times New Roman"/>
          <w:lang w:val="en-GB"/>
        </w:rPr>
        <w:t>values of 0.688 (20.5℃) and 0.782 (-2.8℃), even though their average seems to be within range of documented surface water temperatures, this might have been just a fortunate coincidence.</w:t>
      </w:r>
      <w:r w:rsidR="00664385">
        <w:rPr>
          <w:rFonts w:ascii="Times New Roman" w:hAnsi="Times New Roman" w:cs="Times New Roman"/>
          <w:lang w:val="en-GB"/>
        </w:rPr>
        <w:t xml:space="preserve"> Hence, temperatures for species with an insufficient number of measurements are discarded. Standard errors are provided with both the clumped measurements, as well as the calculated temperatures. These display the need for </w:t>
      </w:r>
      <w:r w:rsidR="006551CF">
        <w:rPr>
          <w:rFonts w:ascii="Times New Roman" w:hAnsi="Times New Roman" w:cs="Times New Roman"/>
          <w:lang w:val="en-GB"/>
        </w:rPr>
        <w:t>a high number of aliquots perfectly as the groups with more aliquots got a progressively lower standard error.</w:t>
      </w:r>
      <w:r w:rsidR="00DD095D" w:rsidRPr="00987396">
        <w:rPr>
          <w:rFonts w:ascii="Times New Roman" w:hAnsi="Times New Roman" w:cs="Times New Roman"/>
          <w:lang w:val="en-GB"/>
        </w:rPr>
        <w:t xml:space="preserve"> </w:t>
      </w:r>
      <w:r w:rsidR="00DD095D" w:rsidRPr="00987396">
        <w:rPr>
          <w:rFonts w:ascii="Times New Roman" w:hAnsi="Times New Roman" w:cs="Times New Roman"/>
        </w:rPr>
        <w:t xml:space="preserve">Glacial </w:t>
      </w:r>
      <w:r w:rsidR="00DD095D" w:rsidRPr="00987396">
        <w:rPr>
          <w:rFonts w:ascii="Times New Roman" w:hAnsi="Times New Roman" w:cs="Times New Roman"/>
          <w:i/>
        </w:rPr>
        <w:t>N. pachyderma</w:t>
      </w:r>
      <w:r w:rsidR="00DD095D" w:rsidRPr="00987396">
        <w:rPr>
          <w:rFonts w:ascii="Times New Roman" w:hAnsi="Times New Roman" w:cs="Times New Roman"/>
        </w:rPr>
        <w:t xml:space="preserve"> had a surprising amount of exceedingly low temperatures. Even though the group is represented by 27 aliquots, having 4 aliquots registering temperatures between </w:t>
      </w:r>
      <w:r w:rsidR="008C7F17">
        <w:rPr>
          <w:rFonts w:ascii="Times New Roman" w:hAnsi="Times New Roman" w:cs="Times New Roman"/>
        </w:rPr>
        <w:t xml:space="preserve">      </w:t>
      </w:r>
      <w:r w:rsidR="00DD095D" w:rsidRPr="00987396">
        <w:rPr>
          <w:rFonts w:ascii="Times New Roman" w:hAnsi="Times New Roman" w:cs="Times New Roman"/>
        </w:rPr>
        <w:t xml:space="preserve">-10 to -20 </w:t>
      </w:r>
      <w:r w:rsidR="00DD095D" w:rsidRPr="00987396">
        <w:rPr>
          <w:rFonts w:ascii="Times New Roman" w:hAnsi="Times New Roman" w:cs="Times New Roman"/>
          <w:lang w:val="en-GB"/>
        </w:rPr>
        <w:t>℃ might lead to an overestimation of how cold glacial surface waters in the Northern Atlantic wer</w:t>
      </w:r>
      <w:r w:rsidR="006551CF">
        <w:rPr>
          <w:rFonts w:ascii="Times New Roman" w:hAnsi="Times New Roman" w:cs="Times New Roman"/>
          <w:lang w:val="en-GB"/>
        </w:rPr>
        <w:t>e at the time of year when</w:t>
      </w:r>
      <w:r w:rsidR="00DD095D" w:rsidRPr="00987396">
        <w:rPr>
          <w:rFonts w:ascii="Times New Roman" w:hAnsi="Times New Roman" w:cs="Times New Roman"/>
          <w:lang w:val="en-GB"/>
        </w:rPr>
        <w:t xml:space="preserve"> </w:t>
      </w:r>
      <w:r w:rsidR="00DD095D" w:rsidRPr="00987396">
        <w:rPr>
          <w:rFonts w:ascii="Times New Roman" w:hAnsi="Times New Roman" w:cs="Times New Roman"/>
          <w:i/>
          <w:lang w:val="en-GB"/>
        </w:rPr>
        <w:t xml:space="preserve">N. pachyderma </w:t>
      </w:r>
      <w:r w:rsidR="00DD095D" w:rsidRPr="00987396">
        <w:rPr>
          <w:rFonts w:ascii="Times New Roman" w:hAnsi="Times New Roman" w:cs="Times New Roman"/>
          <w:lang w:val="en-GB"/>
        </w:rPr>
        <w:t xml:space="preserve">grew. </w:t>
      </w:r>
    </w:p>
    <w:p w14:paraId="748AC3AA" w14:textId="173D5718" w:rsidR="00893D7A" w:rsidRDefault="00893D7A" w:rsidP="00DD095D">
      <w:pPr>
        <w:jc w:val="both"/>
        <w:rPr>
          <w:rFonts w:ascii="Times New Roman" w:hAnsi="Times New Roman" w:cs="Times New Roman"/>
          <w:lang w:val="en-GB"/>
        </w:rPr>
      </w:pPr>
    </w:p>
    <w:p w14:paraId="4898FA67" w14:textId="22E3E82E" w:rsidR="006551CF" w:rsidRDefault="006551CF">
      <w:pPr>
        <w:rPr>
          <w:rFonts w:ascii="Times New Roman" w:hAnsi="Times New Roman" w:cs="Times New Roman"/>
          <w:sz w:val="18"/>
          <w:szCs w:val="18"/>
          <w:lang w:val="en-GB"/>
        </w:rPr>
      </w:pPr>
    </w:p>
    <w:p w14:paraId="1C4EE85B" w14:textId="5FC180B2" w:rsidR="00893D7A" w:rsidRPr="00893D7A" w:rsidRDefault="00893D7A">
      <w:pPr>
        <w:rPr>
          <w:rFonts w:ascii="Times New Roman" w:hAnsi="Times New Roman" w:cs="Times New Roman"/>
          <w:i/>
          <w:sz w:val="18"/>
          <w:szCs w:val="18"/>
          <w:lang w:val="en-GB"/>
        </w:rPr>
      </w:pPr>
      <w:r>
        <w:rPr>
          <w:rFonts w:ascii="Times New Roman" w:hAnsi="Times New Roman" w:cs="Times New Roman"/>
          <w:i/>
          <w:sz w:val="18"/>
          <w:szCs w:val="18"/>
          <w:lang w:val="en-GB"/>
        </w:rPr>
        <w:t xml:space="preserve">Table 9: The different planktonic species gathered during this study and their primary living conditions. Each species is extensively covered in the book of Schiebel &amp; </w:t>
      </w:r>
      <w:proofErr w:type="spellStart"/>
      <w:r>
        <w:rPr>
          <w:rFonts w:ascii="Times New Roman" w:hAnsi="Times New Roman" w:cs="Times New Roman"/>
          <w:i/>
          <w:sz w:val="18"/>
          <w:szCs w:val="18"/>
          <w:lang w:val="en-GB"/>
        </w:rPr>
        <w:t>Hemleden</w:t>
      </w:r>
      <w:proofErr w:type="spellEnd"/>
      <w:r>
        <w:rPr>
          <w:rFonts w:ascii="Times New Roman" w:hAnsi="Times New Roman" w:cs="Times New Roman"/>
          <w:i/>
          <w:sz w:val="18"/>
          <w:szCs w:val="18"/>
          <w:lang w:val="en-GB"/>
        </w:rPr>
        <w:t xml:space="preserve"> (2017) </w:t>
      </w:r>
    </w:p>
    <w:tbl>
      <w:tblPr>
        <w:tblStyle w:val="PlainTable5"/>
        <w:tblW w:w="9693" w:type="dxa"/>
        <w:tblLook w:val="04A0" w:firstRow="1" w:lastRow="0" w:firstColumn="1" w:lastColumn="0" w:noHBand="0" w:noVBand="1"/>
      </w:tblPr>
      <w:tblGrid>
        <w:gridCol w:w="2349"/>
        <w:gridCol w:w="2683"/>
        <w:gridCol w:w="1750"/>
        <w:gridCol w:w="2911"/>
      </w:tblGrid>
      <w:tr w:rsidR="006C3752" w14:paraId="47CE7BFA" w14:textId="77777777" w:rsidTr="00893D7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49" w:type="dxa"/>
          </w:tcPr>
          <w:p w14:paraId="3301A5B2" w14:textId="528838B7" w:rsidR="006C3752" w:rsidRDefault="006C3752" w:rsidP="00DD095D">
            <w:pPr>
              <w:jc w:val="both"/>
              <w:rPr>
                <w:rFonts w:ascii="Times New Roman" w:hAnsi="Times New Roman" w:cs="Times New Roman"/>
              </w:rPr>
            </w:pPr>
            <w:r>
              <w:rPr>
                <w:rFonts w:ascii="Times New Roman" w:hAnsi="Times New Roman" w:cs="Times New Roman"/>
              </w:rPr>
              <w:t>Species</w:t>
            </w:r>
          </w:p>
        </w:tc>
        <w:tc>
          <w:tcPr>
            <w:tcW w:w="2683" w:type="dxa"/>
          </w:tcPr>
          <w:p w14:paraId="613E7E78" w14:textId="073C32A4" w:rsidR="006C3752" w:rsidRDefault="00CF6545" w:rsidP="00DD095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Living depth (m)</w:t>
            </w:r>
          </w:p>
        </w:tc>
        <w:tc>
          <w:tcPr>
            <w:tcW w:w="1750" w:type="dxa"/>
          </w:tcPr>
          <w:p w14:paraId="3586B582" w14:textId="26E0C05D" w:rsidR="006C3752" w:rsidRDefault="00CF6545" w:rsidP="00DD095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Season</w:t>
            </w:r>
          </w:p>
        </w:tc>
        <w:tc>
          <w:tcPr>
            <w:tcW w:w="2911" w:type="dxa"/>
          </w:tcPr>
          <w:p w14:paraId="0BEE15FF" w14:textId="60DF9DFB" w:rsidR="006C3752" w:rsidRDefault="00CF6545" w:rsidP="00DD095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Reference</w:t>
            </w:r>
          </w:p>
        </w:tc>
      </w:tr>
      <w:tr w:rsidR="006C3752" w:rsidRPr="00693039" w14:paraId="4FC13FC0" w14:textId="77777777" w:rsidTr="00893D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Pr>
          <w:p w14:paraId="57770354" w14:textId="06B3EFDA" w:rsidR="006C3752" w:rsidRDefault="006C3752" w:rsidP="00DD095D">
            <w:pPr>
              <w:jc w:val="both"/>
              <w:rPr>
                <w:rFonts w:ascii="Times New Roman" w:hAnsi="Times New Roman" w:cs="Times New Roman"/>
              </w:rPr>
            </w:pPr>
            <w:r>
              <w:rPr>
                <w:rFonts w:ascii="Times New Roman" w:hAnsi="Times New Roman" w:cs="Times New Roman"/>
              </w:rPr>
              <w:t>G. bulloides</w:t>
            </w:r>
          </w:p>
        </w:tc>
        <w:tc>
          <w:tcPr>
            <w:tcW w:w="2683" w:type="dxa"/>
          </w:tcPr>
          <w:p w14:paraId="0BC7A1BC" w14:textId="018F1131" w:rsidR="006C3752" w:rsidRDefault="00CF6545"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 </w:t>
            </w:r>
            <w:r w:rsidR="00697738">
              <w:rPr>
                <w:rFonts w:ascii="Times New Roman" w:hAnsi="Times New Roman" w:cs="Times New Roman"/>
              </w:rPr>
              <w:t>–</w:t>
            </w:r>
            <w:r>
              <w:rPr>
                <w:rFonts w:ascii="Times New Roman" w:hAnsi="Times New Roman" w:cs="Times New Roman"/>
              </w:rPr>
              <w:t xml:space="preserve"> 50</w:t>
            </w:r>
            <w:r w:rsidR="00697738">
              <w:rPr>
                <w:rFonts w:ascii="Times New Roman" w:hAnsi="Times New Roman" w:cs="Times New Roman"/>
              </w:rPr>
              <w:t xml:space="preserve"> (above thermocline)</w:t>
            </w:r>
          </w:p>
        </w:tc>
        <w:tc>
          <w:tcPr>
            <w:tcW w:w="1750" w:type="dxa"/>
          </w:tcPr>
          <w:p w14:paraId="04945236" w14:textId="5C9671CF" w:rsidR="006C3752" w:rsidRDefault="006C3752"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Winter / Spring</w:t>
            </w:r>
          </w:p>
        </w:tc>
        <w:tc>
          <w:tcPr>
            <w:tcW w:w="2911" w:type="dxa"/>
          </w:tcPr>
          <w:p w14:paraId="486B3A4D" w14:textId="2F072351" w:rsidR="006C3752" w:rsidRPr="004A315A" w:rsidRDefault="006C3752"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4A315A">
              <w:rPr>
                <w:rFonts w:ascii="Times New Roman" w:hAnsi="Times New Roman" w:cs="Times New Roman"/>
                <w:lang w:val="nl-NL"/>
              </w:rPr>
              <w:t xml:space="preserve">Deuser </w:t>
            </w:r>
            <w:r w:rsidRPr="004A315A">
              <w:rPr>
                <w:rFonts w:ascii="Times New Roman" w:hAnsi="Times New Roman" w:cs="Times New Roman"/>
                <w:i/>
                <w:lang w:val="nl-NL"/>
              </w:rPr>
              <w:t>et al</w:t>
            </w:r>
            <w:r w:rsidRPr="004A315A">
              <w:rPr>
                <w:rFonts w:ascii="Times New Roman" w:hAnsi="Times New Roman" w:cs="Times New Roman"/>
                <w:lang w:val="nl-NL"/>
              </w:rPr>
              <w:t xml:space="preserve">. </w:t>
            </w:r>
            <w:r w:rsidR="004A315A" w:rsidRPr="004A315A">
              <w:rPr>
                <w:rFonts w:ascii="Times New Roman" w:hAnsi="Times New Roman" w:cs="Times New Roman"/>
                <w:lang w:val="nl-NL"/>
              </w:rPr>
              <w:t>(</w:t>
            </w:r>
            <w:r w:rsidRPr="004A315A">
              <w:rPr>
                <w:rFonts w:ascii="Times New Roman" w:hAnsi="Times New Roman" w:cs="Times New Roman"/>
                <w:lang w:val="nl-NL"/>
              </w:rPr>
              <w:t>1981</w:t>
            </w:r>
            <w:r w:rsidR="004A315A" w:rsidRPr="004A315A">
              <w:rPr>
                <w:rFonts w:ascii="Times New Roman" w:hAnsi="Times New Roman" w:cs="Times New Roman"/>
                <w:lang w:val="nl-NL"/>
              </w:rPr>
              <w:t>)</w:t>
            </w:r>
          </w:p>
          <w:p w14:paraId="49229BD6" w14:textId="64C796F5" w:rsidR="00697738" w:rsidRPr="004A315A" w:rsidRDefault="00697738"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4A315A">
              <w:rPr>
                <w:rFonts w:ascii="Times New Roman" w:hAnsi="Times New Roman" w:cs="Times New Roman"/>
                <w:lang w:val="nl-NL"/>
              </w:rPr>
              <w:t xml:space="preserve">Schiebel &amp; Hemleben </w:t>
            </w:r>
            <w:r w:rsidR="004A315A" w:rsidRPr="004A315A">
              <w:rPr>
                <w:rFonts w:ascii="Times New Roman" w:hAnsi="Times New Roman" w:cs="Times New Roman"/>
                <w:lang w:val="nl-NL"/>
              </w:rPr>
              <w:t>(</w:t>
            </w:r>
            <w:r w:rsidRPr="004A315A">
              <w:rPr>
                <w:rFonts w:ascii="Times New Roman" w:hAnsi="Times New Roman" w:cs="Times New Roman"/>
                <w:lang w:val="nl-NL"/>
              </w:rPr>
              <w:t>2017</w:t>
            </w:r>
            <w:r w:rsidR="004A315A" w:rsidRPr="004A315A">
              <w:rPr>
                <w:rFonts w:ascii="Times New Roman" w:hAnsi="Times New Roman" w:cs="Times New Roman"/>
                <w:lang w:val="nl-NL"/>
              </w:rPr>
              <w:t>)</w:t>
            </w:r>
          </w:p>
        </w:tc>
      </w:tr>
      <w:tr w:rsidR="006C3752" w:rsidRPr="00FF7418" w14:paraId="441D855D" w14:textId="77777777" w:rsidTr="00893D7A">
        <w:tc>
          <w:tcPr>
            <w:cnfStyle w:val="001000000000" w:firstRow="0" w:lastRow="0" w:firstColumn="1" w:lastColumn="0" w:oddVBand="0" w:evenVBand="0" w:oddHBand="0" w:evenHBand="0" w:firstRowFirstColumn="0" w:firstRowLastColumn="0" w:lastRowFirstColumn="0" w:lastRowLastColumn="0"/>
            <w:tcW w:w="2349" w:type="dxa"/>
          </w:tcPr>
          <w:p w14:paraId="43B78EE1" w14:textId="443D0A8D" w:rsidR="006C3752" w:rsidRDefault="006C3752" w:rsidP="00DD095D">
            <w:pPr>
              <w:jc w:val="both"/>
              <w:rPr>
                <w:rFonts w:ascii="Times New Roman" w:hAnsi="Times New Roman" w:cs="Times New Roman"/>
              </w:rPr>
            </w:pPr>
            <w:r>
              <w:rPr>
                <w:rFonts w:ascii="Times New Roman" w:hAnsi="Times New Roman" w:cs="Times New Roman"/>
              </w:rPr>
              <w:t>O. universa</w:t>
            </w:r>
          </w:p>
        </w:tc>
        <w:tc>
          <w:tcPr>
            <w:tcW w:w="2683" w:type="dxa"/>
          </w:tcPr>
          <w:p w14:paraId="73F11751" w14:textId="6B72D231" w:rsidR="006C3752" w:rsidRDefault="00CF6545"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 –</w:t>
            </w:r>
            <w:r w:rsidR="004A315A">
              <w:rPr>
                <w:rFonts w:ascii="Times New Roman" w:hAnsi="Times New Roman" w:cs="Times New Roman"/>
              </w:rPr>
              <w:t xml:space="preserve"> 2</w:t>
            </w:r>
            <w:r>
              <w:rPr>
                <w:rFonts w:ascii="Times New Roman" w:hAnsi="Times New Roman" w:cs="Times New Roman"/>
              </w:rPr>
              <w:t xml:space="preserve">00 </w:t>
            </w:r>
            <w:r w:rsidR="004A315A">
              <w:rPr>
                <w:rFonts w:ascii="Times New Roman" w:hAnsi="Times New Roman" w:cs="Times New Roman"/>
              </w:rPr>
              <w:t>(wide range)</w:t>
            </w:r>
          </w:p>
        </w:tc>
        <w:tc>
          <w:tcPr>
            <w:tcW w:w="1750" w:type="dxa"/>
          </w:tcPr>
          <w:p w14:paraId="03186681" w14:textId="5657DA08" w:rsidR="006C3752" w:rsidRDefault="006C3752"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Summer</w:t>
            </w:r>
          </w:p>
        </w:tc>
        <w:tc>
          <w:tcPr>
            <w:tcW w:w="2911" w:type="dxa"/>
          </w:tcPr>
          <w:p w14:paraId="054E9047" w14:textId="698EAC6B" w:rsidR="006C3752" w:rsidRPr="004A315A" w:rsidRDefault="006C3752"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4A315A">
              <w:rPr>
                <w:rFonts w:ascii="Times New Roman" w:hAnsi="Times New Roman" w:cs="Times New Roman"/>
                <w:lang w:val="nl-NL"/>
              </w:rPr>
              <w:t xml:space="preserve">Deuser </w:t>
            </w:r>
            <w:r w:rsidRPr="004A315A">
              <w:rPr>
                <w:rFonts w:ascii="Times New Roman" w:hAnsi="Times New Roman" w:cs="Times New Roman"/>
                <w:i/>
                <w:lang w:val="nl-NL"/>
              </w:rPr>
              <w:t xml:space="preserve">et al. </w:t>
            </w:r>
            <w:r w:rsidR="004A315A" w:rsidRPr="004A315A">
              <w:rPr>
                <w:rFonts w:ascii="Times New Roman" w:hAnsi="Times New Roman" w:cs="Times New Roman"/>
                <w:lang w:val="nl-NL"/>
              </w:rPr>
              <w:t>(</w:t>
            </w:r>
            <w:r w:rsidRPr="004A315A">
              <w:rPr>
                <w:rFonts w:ascii="Times New Roman" w:hAnsi="Times New Roman" w:cs="Times New Roman"/>
                <w:lang w:val="nl-NL"/>
              </w:rPr>
              <w:t>1981</w:t>
            </w:r>
            <w:r w:rsidR="004A315A">
              <w:rPr>
                <w:rFonts w:ascii="Times New Roman" w:hAnsi="Times New Roman" w:cs="Times New Roman"/>
                <w:lang w:val="nl-NL"/>
              </w:rPr>
              <w:t>)</w:t>
            </w:r>
          </w:p>
          <w:p w14:paraId="29EF55C4" w14:textId="60CE7E01" w:rsidR="00CF6545" w:rsidRPr="004A315A" w:rsidRDefault="00CF6545"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4A315A">
              <w:rPr>
                <w:rFonts w:ascii="Times New Roman" w:hAnsi="Times New Roman" w:cs="Times New Roman"/>
                <w:lang w:val="nl-NL"/>
              </w:rPr>
              <w:t xml:space="preserve">Eggins </w:t>
            </w:r>
            <w:r w:rsidRPr="004A315A">
              <w:rPr>
                <w:rFonts w:ascii="Times New Roman" w:hAnsi="Times New Roman" w:cs="Times New Roman"/>
                <w:i/>
                <w:lang w:val="nl-NL"/>
              </w:rPr>
              <w:t xml:space="preserve">et al </w:t>
            </w:r>
            <w:r w:rsidR="004A315A">
              <w:rPr>
                <w:rFonts w:ascii="Times New Roman" w:hAnsi="Times New Roman" w:cs="Times New Roman"/>
                <w:lang w:val="nl-NL"/>
              </w:rPr>
              <w:t>(</w:t>
            </w:r>
            <w:r w:rsidRPr="004A315A">
              <w:rPr>
                <w:rFonts w:ascii="Times New Roman" w:hAnsi="Times New Roman" w:cs="Times New Roman"/>
                <w:lang w:val="nl-NL"/>
              </w:rPr>
              <w:t>2004</w:t>
            </w:r>
            <w:r w:rsidR="004A315A">
              <w:rPr>
                <w:rFonts w:ascii="Times New Roman" w:hAnsi="Times New Roman" w:cs="Times New Roman"/>
                <w:lang w:val="nl-NL"/>
              </w:rPr>
              <w:t>)</w:t>
            </w:r>
          </w:p>
          <w:p w14:paraId="5A2121E0" w14:textId="3EED2BB3" w:rsidR="004A315A" w:rsidRPr="00FF7418" w:rsidRDefault="004A315A"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FF7418">
              <w:rPr>
                <w:rFonts w:ascii="Times New Roman" w:hAnsi="Times New Roman" w:cs="Times New Roman"/>
                <w:lang w:val="nl-NL"/>
              </w:rPr>
              <w:t xml:space="preserve">Schiebel &amp; Hemleben </w:t>
            </w:r>
            <w:r w:rsidR="00FF7418" w:rsidRPr="00FF7418">
              <w:rPr>
                <w:rFonts w:ascii="Times New Roman" w:hAnsi="Times New Roman" w:cs="Times New Roman"/>
                <w:lang w:val="nl-NL"/>
              </w:rPr>
              <w:t>(</w:t>
            </w:r>
            <w:r w:rsidRPr="00FF7418">
              <w:rPr>
                <w:rFonts w:ascii="Times New Roman" w:hAnsi="Times New Roman" w:cs="Times New Roman"/>
                <w:lang w:val="nl-NL"/>
              </w:rPr>
              <w:t>2017</w:t>
            </w:r>
            <w:r w:rsidR="00FF7418" w:rsidRPr="00FF7418">
              <w:rPr>
                <w:rFonts w:ascii="Times New Roman" w:hAnsi="Times New Roman" w:cs="Times New Roman"/>
                <w:lang w:val="nl-NL"/>
              </w:rPr>
              <w:t>)</w:t>
            </w:r>
          </w:p>
        </w:tc>
      </w:tr>
      <w:tr w:rsidR="006C3752" w:rsidRPr="00693039" w14:paraId="47C5C4CF" w14:textId="77777777" w:rsidTr="00893D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Pr>
          <w:p w14:paraId="3B921C59" w14:textId="758084F8" w:rsidR="006C3752" w:rsidRDefault="006C3752" w:rsidP="00DD095D">
            <w:pPr>
              <w:jc w:val="both"/>
              <w:rPr>
                <w:rFonts w:ascii="Times New Roman" w:hAnsi="Times New Roman" w:cs="Times New Roman"/>
              </w:rPr>
            </w:pPr>
            <w:r>
              <w:rPr>
                <w:rFonts w:ascii="Times New Roman" w:hAnsi="Times New Roman" w:cs="Times New Roman"/>
              </w:rPr>
              <w:t>G. inflata</w:t>
            </w:r>
          </w:p>
        </w:tc>
        <w:tc>
          <w:tcPr>
            <w:tcW w:w="2683" w:type="dxa"/>
          </w:tcPr>
          <w:p w14:paraId="6F565AD2" w14:textId="59FFB838" w:rsidR="006C3752" w:rsidRDefault="00CF6545" w:rsidP="004A315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 – 200</w:t>
            </w:r>
            <w:r w:rsidR="004A315A">
              <w:rPr>
                <w:rFonts w:ascii="Times New Roman" w:hAnsi="Times New Roman" w:cs="Times New Roman"/>
              </w:rPr>
              <w:t xml:space="preserve"> (opportunistic)</w:t>
            </w:r>
          </w:p>
        </w:tc>
        <w:tc>
          <w:tcPr>
            <w:tcW w:w="1750" w:type="dxa"/>
          </w:tcPr>
          <w:p w14:paraId="5EE717FC" w14:textId="0126E2DD" w:rsidR="006C3752" w:rsidRDefault="006C3752"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Winter / Spring</w:t>
            </w:r>
          </w:p>
        </w:tc>
        <w:tc>
          <w:tcPr>
            <w:tcW w:w="2911" w:type="dxa"/>
          </w:tcPr>
          <w:p w14:paraId="7CB1DB64" w14:textId="4C1EE843" w:rsidR="006C3752" w:rsidRPr="00FF7418" w:rsidRDefault="006C3752"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FF7418">
              <w:rPr>
                <w:rFonts w:ascii="Times New Roman" w:hAnsi="Times New Roman" w:cs="Times New Roman"/>
                <w:lang w:val="nl-NL"/>
              </w:rPr>
              <w:t xml:space="preserve">Deuser </w:t>
            </w:r>
            <w:r w:rsidRPr="00FF7418">
              <w:rPr>
                <w:rFonts w:ascii="Times New Roman" w:hAnsi="Times New Roman" w:cs="Times New Roman"/>
                <w:i/>
                <w:lang w:val="nl-NL"/>
              </w:rPr>
              <w:t xml:space="preserve">et al. </w:t>
            </w:r>
            <w:r w:rsidR="00FF7418">
              <w:rPr>
                <w:rFonts w:ascii="Times New Roman" w:hAnsi="Times New Roman" w:cs="Times New Roman"/>
                <w:lang w:val="nl-NL"/>
              </w:rPr>
              <w:t>(</w:t>
            </w:r>
            <w:r w:rsidRPr="00FF7418">
              <w:rPr>
                <w:rFonts w:ascii="Times New Roman" w:hAnsi="Times New Roman" w:cs="Times New Roman"/>
                <w:lang w:val="nl-NL"/>
              </w:rPr>
              <w:t>1981</w:t>
            </w:r>
            <w:r w:rsidR="00FF7418" w:rsidRPr="00FF7418">
              <w:rPr>
                <w:rFonts w:ascii="Times New Roman" w:hAnsi="Times New Roman" w:cs="Times New Roman"/>
                <w:lang w:val="nl-NL"/>
              </w:rPr>
              <w:t>)</w:t>
            </w:r>
          </w:p>
          <w:p w14:paraId="628FF563" w14:textId="3E08EB3A" w:rsidR="00FF7418" w:rsidRPr="00FF7418" w:rsidRDefault="00FF7418"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FF7418">
              <w:rPr>
                <w:rFonts w:ascii="Times New Roman" w:hAnsi="Times New Roman" w:cs="Times New Roman"/>
                <w:lang w:val="nl-NL"/>
              </w:rPr>
              <w:t>Schiebel &amp; Hemleben (2017)</w:t>
            </w:r>
          </w:p>
        </w:tc>
      </w:tr>
      <w:tr w:rsidR="006C3752" w:rsidRPr="00693039" w14:paraId="79E3B3BC" w14:textId="77777777" w:rsidTr="00893D7A">
        <w:tc>
          <w:tcPr>
            <w:cnfStyle w:val="001000000000" w:firstRow="0" w:lastRow="0" w:firstColumn="1" w:lastColumn="0" w:oddVBand="0" w:evenVBand="0" w:oddHBand="0" w:evenHBand="0" w:firstRowFirstColumn="0" w:firstRowLastColumn="0" w:lastRowFirstColumn="0" w:lastRowLastColumn="0"/>
            <w:tcW w:w="2349" w:type="dxa"/>
          </w:tcPr>
          <w:p w14:paraId="091C1DFB" w14:textId="7533E975" w:rsidR="006C3752" w:rsidRDefault="006C3752" w:rsidP="00DD095D">
            <w:pPr>
              <w:jc w:val="both"/>
              <w:rPr>
                <w:rFonts w:ascii="Times New Roman" w:hAnsi="Times New Roman" w:cs="Times New Roman"/>
              </w:rPr>
            </w:pPr>
            <w:r>
              <w:rPr>
                <w:rFonts w:ascii="Times New Roman" w:hAnsi="Times New Roman" w:cs="Times New Roman"/>
              </w:rPr>
              <w:t>N. pachyderma</w:t>
            </w:r>
          </w:p>
        </w:tc>
        <w:tc>
          <w:tcPr>
            <w:tcW w:w="2683" w:type="dxa"/>
          </w:tcPr>
          <w:p w14:paraId="16B6E56D" w14:textId="08A3BBEC" w:rsidR="006C3752" w:rsidRDefault="00697738"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50 </w:t>
            </w:r>
            <w:r w:rsidR="004A315A">
              <w:rPr>
                <w:rFonts w:ascii="Times New Roman" w:hAnsi="Times New Roman" w:cs="Times New Roman"/>
              </w:rPr>
              <w:t>–</w:t>
            </w:r>
            <w:r>
              <w:rPr>
                <w:rFonts w:ascii="Times New Roman" w:hAnsi="Times New Roman" w:cs="Times New Roman"/>
              </w:rPr>
              <w:t xml:space="preserve"> 200</w:t>
            </w:r>
            <w:r w:rsidR="004A315A">
              <w:rPr>
                <w:rFonts w:ascii="Times New Roman" w:hAnsi="Times New Roman" w:cs="Times New Roman"/>
              </w:rPr>
              <w:t xml:space="preserve"> (subsurface)</w:t>
            </w:r>
          </w:p>
        </w:tc>
        <w:tc>
          <w:tcPr>
            <w:tcW w:w="1750" w:type="dxa"/>
          </w:tcPr>
          <w:p w14:paraId="018C45C4" w14:textId="2C6C1B1C" w:rsidR="006C3752" w:rsidRDefault="00CF6545"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Winter</w:t>
            </w:r>
          </w:p>
        </w:tc>
        <w:tc>
          <w:tcPr>
            <w:tcW w:w="2911" w:type="dxa"/>
          </w:tcPr>
          <w:p w14:paraId="43D50465" w14:textId="6022EF7F" w:rsidR="006C3752" w:rsidRPr="00FF7418" w:rsidRDefault="00697738"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FF7418">
              <w:rPr>
                <w:rFonts w:ascii="Times New Roman" w:hAnsi="Times New Roman" w:cs="Times New Roman"/>
                <w:lang w:val="nl-NL"/>
              </w:rPr>
              <w:t xml:space="preserve">Kuroyanagi </w:t>
            </w:r>
            <w:r w:rsidRPr="00FF7418">
              <w:rPr>
                <w:rFonts w:ascii="Times New Roman" w:hAnsi="Times New Roman" w:cs="Times New Roman"/>
                <w:i/>
                <w:lang w:val="nl-NL"/>
              </w:rPr>
              <w:t xml:space="preserve">et al. </w:t>
            </w:r>
            <w:r w:rsidR="00FF7418" w:rsidRPr="00FF7418">
              <w:rPr>
                <w:rFonts w:ascii="Times New Roman" w:hAnsi="Times New Roman" w:cs="Times New Roman"/>
                <w:lang w:val="nl-NL"/>
              </w:rPr>
              <w:t>(</w:t>
            </w:r>
            <w:r w:rsidRPr="00FF7418">
              <w:rPr>
                <w:rFonts w:ascii="Times New Roman" w:hAnsi="Times New Roman" w:cs="Times New Roman"/>
                <w:lang w:val="nl-NL"/>
              </w:rPr>
              <w:t>2004</w:t>
            </w:r>
            <w:r w:rsidR="00FF7418" w:rsidRPr="00FF7418">
              <w:rPr>
                <w:rFonts w:ascii="Times New Roman" w:hAnsi="Times New Roman" w:cs="Times New Roman"/>
                <w:lang w:val="nl-NL"/>
              </w:rPr>
              <w:t>)</w:t>
            </w:r>
          </w:p>
          <w:p w14:paraId="7D5D2865" w14:textId="16CBE4CD" w:rsidR="004A315A" w:rsidRPr="00FF7418" w:rsidRDefault="004A315A"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FF7418">
              <w:rPr>
                <w:rFonts w:ascii="Times New Roman" w:hAnsi="Times New Roman" w:cs="Times New Roman"/>
                <w:lang w:val="nl-NL"/>
              </w:rPr>
              <w:t xml:space="preserve">Schiebel &amp; Hemleben </w:t>
            </w:r>
            <w:r w:rsidR="00FF7418" w:rsidRPr="00FF7418">
              <w:rPr>
                <w:rFonts w:ascii="Times New Roman" w:hAnsi="Times New Roman" w:cs="Times New Roman"/>
                <w:lang w:val="nl-NL"/>
              </w:rPr>
              <w:t>(</w:t>
            </w:r>
            <w:r w:rsidRPr="00FF7418">
              <w:rPr>
                <w:rFonts w:ascii="Times New Roman" w:hAnsi="Times New Roman" w:cs="Times New Roman"/>
                <w:lang w:val="nl-NL"/>
              </w:rPr>
              <w:t>2017</w:t>
            </w:r>
            <w:r w:rsidR="00FF7418" w:rsidRPr="00FF7418">
              <w:rPr>
                <w:rFonts w:ascii="Times New Roman" w:hAnsi="Times New Roman" w:cs="Times New Roman"/>
                <w:lang w:val="nl-NL"/>
              </w:rPr>
              <w:t>)</w:t>
            </w:r>
          </w:p>
        </w:tc>
      </w:tr>
      <w:tr w:rsidR="006C3752" w:rsidRPr="00693039" w14:paraId="191EA42F" w14:textId="77777777" w:rsidTr="00893D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Pr>
          <w:p w14:paraId="2F732138" w14:textId="313EA22D" w:rsidR="006C3752" w:rsidRDefault="006C3752" w:rsidP="00DD095D">
            <w:pPr>
              <w:jc w:val="both"/>
              <w:rPr>
                <w:rFonts w:ascii="Times New Roman" w:hAnsi="Times New Roman" w:cs="Times New Roman"/>
              </w:rPr>
            </w:pPr>
            <w:r>
              <w:rPr>
                <w:rFonts w:ascii="Times New Roman" w:hAnsi="Times New Roman" w:cs="Times New Roman"/>
              </w:rPr>
              <w:t>N. incompta</w:t>
            </w:r>
          </w:p>
        </w:tc>
        <w:tc>
          <w:tcPr>
            <w:tcW w:w="2683" w:type="dxa"/>
          </w:tcPr>
          <w:p w14:paraId="6ECE26CD" w14:textId="7C39E148" w:rsidR="006C3752" w:rsidRDefault="00697738"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 – 100</w:t>
            </w:r>
          </w:p>
        </w:tc>
        <w:tc>
          <w:tcPr>
            <w:tcW w:w="1750" w:type="dxa"/>
          </w:tcPr>
          <w:p w14:paraId="75B36EEB" w14:textId="6A14215B" w:rsidR="006C3752" w:rsidRDefault="00CF6545"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Summer</w:t>
            </w:r>
          </w:p>
        </w:tc>
        <w:tc>
          <w:tcPr>
            <w:tcW w:w="2911" w:type="dxa"/>
          </w:tcPr>
          <w:p w14:paraId="7BEBAFB0" w14:textId="04ED41D6" w:rsidR="006C3752" w:rsidRPr="00FF7418" w:rsidRDefault="00697738"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FF7418">
              <w:rPr>
                <w:rFonts w:ascii="Times New Roman" w:hAnsi="Times New Roman" w:cs="Times New Roman"/>
                <w:lang w:val="nl-NL"/>
              </w:rPr>
              <w:t xml:space="preserve">Kuroyanagi </w:t>
            </w:r>
            <w:r w:rsidRPr="00FF7418">
              <w:rPr>
                <w:rFonts w:ascii="Times New Roman" w:hAnsi="Times New Roman" w:cs="Times New Roman"/>
                <w:i/>
                <w:lang w:val="nl-NL"/>
              </w:rPr>
              <w:t xml:space="preserve">et al. </w:t>
            </w:r>
            <w:r w:rsidR="00FF7418" w:rsidRPr="00FF7418">
              <w:rPr>
                <w:rFonts w:ascii="Times New Roman" w:hAnsi="Times New Roman" w:cs="Times New Roman"/>
                <w:lang w:val="nl-NL"/>
              </w:rPr>
              <w:t>(</w:t>
            </w:r>
            <w:r w:rsidRPr="00FF7418">
              <w:rPr>
                <w:rFonts w:ascii="Times New Roman" w:hAnsi="Times New Roman" w:cs="Times New Roman"/>
                <w:lang w:val="nl-NL"/>
              </w:rPr>
              <w:t>2004</w:t>
            </w:r>
            <w:r w:rsidR="00FF7418" w:rsidRPr="00FF7418">
              <w:rPr>
                <w:rFonts w:ascii="Times New Roman" w:hAnsi="Times New Roman" w:cs="Times New Roman"/>
                <w:lang w:val="nl-NL"/>
              </w:rPr>
              <w:t>)</w:t>
            </w:r>
          </w:p>
          <w:p w14:paraId="7FB335A9" w14:textId="25FC3050" w:rsidR="00697738" w:rsidRPr="00FF7418" w:rsidRDefault="00697738" w:rsidP="00DD095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nl-NL"/>
              </w:rPr>
            </w:pPr>
            <w:r w:rsidRPr="00FF7418">
              <w:rPr>
                <w:rFonts w:ascii="Times New Roman" w:hAnsi="Times New Roman" w:cs="Times New Roman"/>
                <w:lang w:val="nl-NL"/>
              </w:rPr>
              <w:t xml:space="preserve">Schiebel &amp; Hemleben </w:t>
            </w:r>
            <w:r w:rsidR="00FF7418" w:rsidRPr="00FF7418">
              <w:rPr>
                <w:rFonts w:ascii="Times New Roman" w:hAnsi="Times New Roman" w:cs="Times New Roman"/>
                <w:lang w:val="nl-NL"/>
              </w:rPr>
              <w:t>(</w:t>
            </w:r>
            <w:r w:rsidRPr="00FF7418">
              <w:rPr>
                <w:rFonts w:ascii="Times New Roman" w:hAnsi="Times New Roman" w:cs="Times New Roman"/>
                <w:lang w:val="nl-NL"/>
              </w:rPr>
              <w:t>2017</w:t>
            </w:r>
            <w:r w:rsidR="00FF7418" w:rsidRPr="00FF7418">
              <w:rPr>
                <w:rFonts w:ascii="Times New Roman" w:hAnsi="Times New Roman" w:cs="Times New Roman"/>
                <w:lang w:val="nl-NL"/>
              </w:rPr>
              <w:t>)</w:t>
            </w:r>
          </w:p>
        </w:tc>
      </w:tr>
      <w:tr w:rsidR="006C3752" w:rsidRPr="00DF5AB6" w14:paraId="4681168F" w14:textId="77777777" w:rsidTr="00893D7A">
        <w:tc>
          <w:tcPr>
            <w:cnfStyle w:val="001000000000" w:firstRow="0" w:lastRow="0" w:firstColumn="1" w:lastColumn="0" w:oddVBand="0" w:evenVBand="0" w:oddHBand="0" w:evenHBand="0" w:firstRowFirstColumn="0" w:firstRowLastColumn="0" w:lastRowFirstColumn="0" w:lastRowLastColumn="0"/>
            <w:tcW w:w="2349" w:type="dxa"/>
          </w:tcPr>
          <w:p w14:paraId="478D686E" w14:textId="09891C6F" w:rsidR="006C3752" w:rsidRDefault="006C3752" w:rsidP="00DD095D">
            <w:pPr>
              <w:jc w:val="both"/>
              <w:rPr>
                <w:rFonts w:ascii="Times New Roman" w:hAnsi="Times New Roman" w:cs="Times New Roman"/>
              </w:rPr>
            </w:pPr>
            <w:r>
              <w:rPr>
                <w:rFonts w:ascii="Times New Roman" w:hAnsi="Times New Roman" w:cs="Times New Roman"/>
              </w:rPr>
              <w:t>G. truncatulinoides</w:t>
            </w:r>
          </w:p>
        </w:tc>
        <w:tc>
          <w:tcPr>
            <w:tcW w:w="2683" w:type="dxa"/>
          </w:tcPr>
          <w:p w14:paraId="16EC1722" w14:textId="692592D7" w:rsidR="006C3752" w:rsidRDefault="00CF6545" w:rsidP="005A74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 </w:t>
            </w:r>
            <w:r w:rsidR="00FF7418">
              <w:rPr>
                <w:rFonts w:ascii="Times New Roman" w:hAnsi="Times New Roman" w:cs="Times New Roman"/>
              </w:rPr>
              <w:t>–</w:t>
            </w:r>
            <w:r>
              <w:rPr>
                <w:rFonts w:ascii="Times New Roman" w:hAnsi="Times New Roman" w:cs="Times New Roman"/>
              </w:rPr>
              <w:t xml:space="preserve"> 200</w:t>
            </w:r>
            <w:r w:rsidR="00FF7418">
              <w:rPr>
                <w:rFonts w:ascii="Times New Roman" w:hAnsi="Times New Roman" w:cs="Times New Roman"/>
              </w:rPr>
              <w:t xml:space="preserve"> (very deep)</w:t>
            </w:r>
          </w:p>
        </w:tc>
        <w:tc>
          <w:tcPr>
            <w:tcW w:w="1750" w:type="dxa"/>
          </w:tcPr>
          <w:p w14:paraId="7A403EA7" w14:textId="52D4B52F" w:rsidR="006C3752" w:rsidRDefault="006C3752"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Winter / Spring </w:t>
            </w:r>
          </w:p>
        </w:tc>
        <w:tc>
          <w:tcPr>
            <w:tcW w:w="2911" w:type="dxa"/>
          </w:tcPr>
          <w:p w14:paraId="70DABF2B" w14:textId="77777777" w:rsidR="006C3752" w:rsidRPr="00DF5AB6" w:rsidRDefault="006C3752"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DF5AB6">
              <w:rPr>
                <w:rFonts w:ascii="Times New Roman" w:hAnsi="Times New Roman" w:cs="Times New Roman"/>
                <w:lang w:val="nl-NL"/>
              </w:rPr>
              <w:t xml:space="preserve">Deuser </w:t>
            </w:r>
            <w:r w:rsidRPr="00DF5AB6">
              <w:rPr>
                <w:rFonts w:ascii="Times New Roman" w:hAnsi="Times New Roman" w:cs="Times New Roman"/>
                <w:i/>
                <w:lang w:val="nl-NL"/>
              </w:rPr>
              <w:t xml:space="preserve">et al. </w:t>
            </w:r>
            <w:r w:rsidR="00FF7418" w:rsidRPr="00DF5AB6">
              <w:rPr>
                <w:rFonts w:ascii="Times New Roman" w:hAnsi="Times New Roman" w:cs="Times New Roman"/>
                <w:lang w:val="nl-NL"/>
              </w:rPr>
              <w:t>(</w:t>
            </w:r>
            <w:r w:rsidRPr="00DF5AB6">
              <w:rPr>
                <w:rFonts w:ascii="Times New Roman" w:hAnsi="Times New Roman" w:cs="Times New Roman"/>
                <w:lang w:val="nl-NL"/>
              </w:rPr>
              <w:t>1981</w:t>
            </w:r>
            <w:r w:rsidR="00FF7418" w:rsidRPr="00DF5AB6">
              <w:rPr>
                <w:rFonts w:ascii="Times New Roman" w:hAnsi="Times New Roman" w:cs="Times New Roman"/>
                <w:lang w:val="nl-NL"/>
              </w:rPr>
              <w:t>)</w:t>
            </w:r>
          </w:p>
          <w:p w14:paraId="520B0351" w14:textId="77777777" w:rsidR="00FF7418" w:rsidRPr="00DF5AB6" w:rsidRDefault="00FF7418"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DF5AB6">
              <w:rPr>
                <w:rFonts w:ascii="Times New Roman" w:hAnsi="Times New Roman" w:cs="Times New Roman"/>
                <w:lang w:val="nl-NL"/>
              </w:rPr>
              <w:t>Schiebel &amp; Hemleben (2005)</w:t>
            </w:r>
          </w:p>
          <w:p w14:paraId="0DB07B91" w14:textId="7DD239AB" w:rsidR="00FF7418" w:rsidRPr="00DF5AB6" w:rsidRDefault="00DF5AB6" w:rsidP="00DD095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nl-NL"/>
              </w:rPr>
            </w:pPr>
            <w:r w:rsidRPr="00DF5AB6">
              <w:rPr>
                <w:rFonts w:ascii="Times New Roman" w:hAnsi="Times New Roman" w:cs="Times New Roman"/>
                <w:lang w:val="nl-NL"/>
              </w:rPr>
              <w:t>Schiebel &amp; Hemleb</w:t>
            </w:r>
            <w:r w:rsidR="00FF7418" w:rsidRPr="00DF5AB6">
              <w:rPr>
                <w:rFonts w:ascii="Times New Roman" w:hAnsi="Times New Roman" w:cs="Times New Roman"/>
                <w:lang w:val="nl-NL"/>
              </w:rPr>
              <w:t>en (2017)</w:t>
            </w:r>
          </w:p>
        </w:tc>
      </w:tr>
    </w:tbl>
    <w:p w14:paraId="1BB0C5D3" w14:textId="77777777" w:rsidR="00DD095D" w:rsidRPr="00DF5AB6" w:rsidRDefault="00DD095D" w:rsidP="00DD095D">
      <w:pPr>
        <w:jc w:val="both"/>
        <w:rPr>
          <w:rFonts w:ascii="Times New Roman" w:hAnsi="Times New Roman" w:cs="Times New Roman"/>
          <w:lang w:val="nl-NL"/>
        </w:rPr>
      </w:pPr>
    </w:p>
    <w:p w14:paraId="28866AC8" w14:textId="19BC68FC" w:rsidR="00DD095D" w:rsidRPr="00987396" w:rsidRDefault="00697738" w:rsidP="00DD095D">
      <w:pPr>
        <w:jc w:val="both"/>
        <w:rPr>
          <w:rFonts w:ascii="Times New Roman" w:hAnsi="Times New Roman" w:cs="Times New Roman"/>
          <w:b/>
          <w:i/>
        </w:rPr>
      </w:pPr>
      <w:r w:rsidRPr="00693039">
        <w:rPr>
          <w:rFonts w:ascii="Times New Roman" w:hAnsi="Times New Roman" w:cs="Times New Roman"/>
        </w:rPr>
        <w:tab/>
      </w:r>
      <w:r>
        <w:rPr>
          <w:rFonts w:ascii="Times New Roman" w:hAnsi="Times New Roman" w:cs="Times New Roman"/>
        </w:rPr>
        <w:t xml:space="preserve">Certain species of foraminifera can be grouped together as their living conditions are similar enough to have recorded temperature during the same season, as well as the same water depth. </w:t>
      </w:r>
      <w:r w:rsidR="004A315A">
        <w:rPr>
          <w:rFonts w:ascii="Times New Roman" w:hAnsi="Times New Roman" w:cs="Times New Roman"/>
        </w:rPr>
        <w:t xml:space="preserve">Not every species is necessarily linked to a specific water depth. </w:t>
      </w:r>
      <w:r w:rsidR="004A315A">
        <w:rPr>
          <w:rFonts w:ascii="Times New Roman" w:hAnsi="Times New Roman" w:cs="Times New Roman"/>
          <w:i/>
        </w:rPr>
        <w:t xml:space="preserve">G. inflata </w:t>
      </w:r>
      <w:r w:rsidR="004A315A">
        <w:rPr>
          <w:rFonts w:ascii="Times New Roman" w:hAnsi="Times New Roman" w:cs="Times New Roman"/>
        </w:rPr>
        <w:t xml:space="preserve">has been found to display opportunistic behavior in mesotrophic conditions and can adjust to a wider range of </w:t>
      </w:r>
      <w:r w:rsidR="00FF7418">
        <w:rPr>
          <w:rFonts w:ascii="Times New Roman" w:hAnsi="Times New Roman" w:cs="Times New Roman"/>
        </w:rPr>
        <w:t>water depth based on food availability (</w:t>
      </w:r>
      <w:r w:rsidR="00FF7418">
        <w:rPr>
          <w:rFonts w:ascii="Times New Roman" w:hAnsi="Times New Roman" w:cs="Times New Roman"/>
          <w:i/>
        </w:rPr>
        <w:t xml:space="preserve">Schiebel &amp; Hemleben </w:t>
      </w:r>
      <w:r w:rsidR="00FF7418">
        <w:rPr>
          <w:rFonts w:ascii="Times New Roman" w:hAnsi="Times New Roman" w:cs="Times New Roman"/>
        </w:rPr>
        <w:t xml:space="preserve">2017). </w:t>
      </w:r>
      <w:r w:rsidR="00FF7418">
        <w:rPr>
          <w:rFonts w:ascii="Times New Roman" w:hAnsi="Times New Roman" w:cs="Times New Roman"/>
          <w:i/>
        </w:rPr>
        <w:t>G. truncatulinoides</w:t>
      </w:r>
      <w:r w:rsidR="00FF7418">
        <w:rPr>
          <w:rFonts w:ascii="Times New Roman" w:hAnsi="Times New Roman" w:cs="Times New Roman"/>
        </w:rPr>
        <w:t xml:space="preserve"> is another extreme case. Live specimens have been sampled from water samples exceeding depths of 2000 meters (</w:t>
      </w:r>
      <w:r w:rsidR="00FF7418">
        <w:rPr>
          <w:rFonts w:ascii="Times New Roman" w:hAnsi="Times New Roman" w:cs="Times New Roman"/>
          <w:i/>
        </w:rPr>
        <w:t xml:space="preserve">Schiebel &amp; Hemleben </w:t>
      </w:r>
      <w:r w:rsidR="00FF7418">
        <w:rPr>
          <w:rFonts w:ascii="Times New Roman" w:hAnsi="Times New Roman" w:cs="Times New Roman"/>
        </w:rPr>
        <w:t xml:space="preserve">2005). This species predominantly breeds during winter, where they move upwards in the water column to the surface waters provide more food for their offspring. After which the offspring move deeper and disperse over the deep ocean. </w:t>
      </w:r>
      <w:r w:rsidR="00893D7A">
        <w:rPr>
          <w:rFonts w:ascii="Times New Roman" w:hAnsi="Times New Roman" w:cs="Times New Roman"/>
        </w:rPr>
        <w:t xml:space="preserve">Based on these findings, we can group species together to increase the number of aliquots per group. </w:t>
      </w:r>
      <w:r w:rsidR="00DB4DC7">
        <w:rPr>
          <w:rFonts w:ascii="Times New Roman" w:hAnsi="Times New Roman" w:cs="Times New Roman"/>
        </w:rPr>
        <w:t xml:space="preserve">Species such as </w:t>
      </w:r>
      <w:r w:rsidR="00DB4DC7">
        <w:rPr>
          <w:rFonts w:ascii="Times New Roman" w:hAnsi="Times New Roman" w:cs="Times New Roman"/>
          <w:i/>
        </w:rPr>
        <w:t xml:space="preserve">G. bulloides, G. inflata </w:t>
      </w:r>
      <w:r w:rsidR="00DB4DC7">
        <w:rPr>
          <w:rFonts w:ascii="Times New Roman" w:hAnsi="Times New Roman" w:cs="Times New Roman"/>
        </w:rPr>
        <w:t xml:space="preserve">and </w:t>
      </w:r>
      <w:r w:rsidR="00DB4DC7">
        <w:rPr>
          <w:rFonts w:ascii="Times New Roman" w:hAnsi="Times New Roman" w:cs="Times New Roman"/>
          <w:i/>
        </w:rPr>
        <w:t>G. truncatulinoides</w:t>
      </w:r>
      <w:r w:rsidR="00DB4DC7">
        <w:rPr>
          <w:rFonts w:ascii="Times New Roman" w:hAnsi="Times New Roman" w:cs="Times New Roman"/>
        </w:rPr>
        <w:t xml:space="preserve"> are all species predominantly active during winter in the upper part of the water column. Therefore, we can group these three to form </w:t>
      </w:r>
      <w:r w:rsidR="009C41A7">
        <w:rPr>
          <w:rFonts w:ascii="Times New Roman" w:hAnsi="Times New Roman" w:cs="Times New Roman"/>
        </w:rPr>
        <w:t>a group with 22</w:t>
      </w:r>
      <w:r w:rsidR="00DB4DC7">
        <w:rPr>
          <w:rFonts w:ascii="Times New Roman" w:hAnsi="Times New Roman" w:cs="Times New Roman"/>
        </w:rPr>
        <w:t xml:space="preserve"> aliquots total. </w:t>
      </w:r>
      <w:r w:rsidR="00DB4DC7">
        <w:rPr>
          <w:rFonts w:ascii="Times New Roman" w:hAnsi="Times New Roman" w:cs="Times New Roman"/>
          <w:i/>
        </w:rPr>
        <w:t>O</w:t>
      </w:r>
      <w:r w:rsidR="00DB4DC7">
        <w:rPr>
          <w:rFonts w:ascii="Times New Roman" w:hAnsi="Times New Roman" w:cs="Times New Roman"/>
        </w:rPr>
        <w:t xml:space="preserve">. </w:t>
      </w:r>
      <w:r w:rsidR="00DB4DC7">
        <w:rPr>
          <w:rFonts w:ascii="Times New Roman" w:hAnsi="Times New Roman" w:cs="Times New Roman"/>
          <w:i/>
        </w:rPr>
        <w:t xml:space="preserve">universa </w:t>
      </w:r>
      <w:r w:rsidR="00DB4DC7">
        <w:rPr>
          <w:rFonts w:ascii="Times New Roman" w:hAnsi="Times New Roman" w:cs="Times New Roman"/>
        </w:rPr>
        <w:t xml:space="preserve">is a rather universal species, but increases in population in the tropical zones on the globe. They have been found at high latitudes when transported by warm, polar-bound ocean currents such as the </w:t>
      </w:r>
      <w:r w:rsidR="009C41A7">
        <w:rPr>
          <w:rFonts w:ascii="Times New Roman" w:hAnsi="Times New Roman" w:cs="Times New Roman"/>
        </w:rPr>
        <w:t>Gulf Stream</w:t>
      </w:r>
      <w:r w:rsidR="00DB4DC7">
        <w:rPr>
          <w:rFonts w:ascii="Times New Roman" w:hAnsi="Times New Roman" w:cs="Times New Roman"/>
        </w:rPr>
        <w:t xml:space="preserve">. Based on their preferences, </w:t>
      </w:r>
      <w:r w:rsidR="00DB4DC7">
        <w:rPr>
          <w:rFonts w:ascii="Times New Roman" w:hAnsi="Times New Roman" w:cs="Times New Roman"/>
          <w:i/>
        </w:rPr>
        <w:t xml:space="preserve">O. universa </w:t>
      </w:r>
      <w:r w:rsidR="00DB4DC7">
        <w:rPr>
          <w:rFonts w:ascii="Times New Roman" w:hAnsi="Times New Roman" w:cs="Times New Roman"/>
        </w:rPr>
        <w:t xml:space="preserve">and </w:t>
      </w:r>
      <w:r w:rsidR="00DB4DC7">
        <w:rPr>
          <w:rFonts w:ascii="Times New Roman" w:hAnsi="Times New Roman" w:cs="Times New Roman"/>
          <w:i/>
        </w:rPr>
        <w:t>N. incompta</w:t>
      </w:r>
      <w:r w:rsidR="00DB4DC7">
        <w:rPr>
          <w:rFonts w:ascii="Times New Roman" w:hAnsi="Times New Roman" w:cs="Times New Roman"/>
        </w:rPr>
        <w:t xml:space="preserve"> share a lot of similarities. However, grouping these together would create a group of only four aliquots, which makes the grouping of these two not worthwhile as they still have profound differences in global distribution. </w:t>
      </w:r>
      <w:r w:rsidR="009C41A7">
        <w:rPr>
          <w:rFonts w:ascii="Times New Roman" w:hAnsi="Times New Roman" w:cs="Times New Roman"/>
        </w:rPr>
        <w:t xml:space="preserve">Grouping </w:t>
      </w:r>
      <w:r w:rsidR="009C41A7">
        <w:rPr>
          <w:rFonts w:ascii="Times New Roman" w:hAnsi="Times New Roman" w:cs="Times New Roman"/>
          <w:i/>
        </w:rPr>
        <w:t xml:space="preserve">G. bulloides, G. inflata </w:t>
      </w:r>
      <w:r w:rsidR="009C41A7">
        <w:rPr>
          <w:rFonts w:ascii="Times New Roman" w:hAnsi="Times New Roman" w:cs="Times New Roman"/>
        </w:rPr>
        <w:t xml:space="preserve">and </w:t>
      </w:r>
      <w:r w:rsidR="009C41A7">
        <w:rPr>
          <w:rFonts w:ascii="Times New Roman" w:hAnsi="Times New Roman" w:cs="Times New Roman"/>
          <w:i/>
        </w:rPr>
        <w:t>G. truncatulinoides</w:t>
      </w:r>
      <w:r w:rsidR="009C41A7">
        <w:rPr>
          <w:rFonts w:ascii="Times New Roman" w:hAnsi="Times New Roman" w:cs="Times New Roman"/>
        </w:rPr>
        <w:t xml:space="preserve"> together results in a group with </w:t>
      </w:r>
      <w:r w:rsidR="009C41A7" w:rsidRPr="00987396">
        <w:rPr>
          <w:rFonts w:ascii="Times New Roman" w:hAnsi="Times New Roman" w:cs="Times New Roman"/>
          <w:lang w:val="en-GB"/>
        </w:rPr>
        <w:t>Δ</w:t>
      </w:r>
      <w:r w:rsidR="009C41A7" w:rsidRPr="00987396">
        <w:rPr>
          <w:rFonts w:ascii="Times New Roman" w:hAnsi="Times New Roman" w:cs="Times New Roman"/>
          <w:vertAlign w:val="subscript"/>
          <w:lang w:val="en-GB"/>
        </w:rPr>
        <w:t>47</w:t>
      </w:r>
      <w:r w:rsidR="009C41A7">
        <w:rPr>
          <w:rFonts w:ascii="Times New Roman" w:hAnsi="Times New Roman" w:cs="Times New Roman"/>
          <w:vertAlign w:val="subscript"/>
          <w:lang w:val="en-GB"/>
        </w:rPr>
        <w:t xml:space="preserve"> </w:t>
      </w:r>
      <w:r w:rsidR="009C41A7">
        <w:rPr>
          <w:rFonts w:ascii="Times New Roman" w:hAnsi="Times New Roman" w:cs="Times New Roman"/>
          <w:lang w:val="en-GB"/>
        </w:rPr>
        <w:t xml:space="preserve">values ranging from 0.676 (24 </w:t>
      </w:r>
      <w:r w:rsidR="009C41A7" w:rsidRPr="00987396">
        <w:rPr>
          <w:rFonts w:ascii="Times New Roman" w:hAnsi="Times New Roman" w:cs="Times New Roman"/>
          <w:lang w:val="en-GB"/>
        </w:rPr>
        <w:t>℃</w:t>
      </w:r>
      <w:r w:rsidR="009C41A7">
        <w:rPr>
          <w:rFonts w:ascii="Times New Roman" w:hAnsi="Times New Roman" w:cs="Times New Roman"/>
          <w:lang w:val="en-GB"/>
        </w:rPr>
        <w:t>) to 0.791</w:t>
      </w:r>
      <w:r w:rsidR="009C41A7" w:rsidRPr="00987396">
        <w:rPr>
          <w:rFonts w:ascii="Times New Roman" w:hAnsi="Times New Roman" w:cs="Times New Roman"/>
          <w:b/>
          <w:i/>
        </w:rPr>
        <w:t xml:space="preserve"> </w:t>
      </w:r>
      <w:r w:rsidR="009C41A7">
        <w:rPr>
          <w:rFonts w:ascii="Times New Roman" w:hAnsi="Times New Roman" w:cs="Times New Roman"/>
        </w:rPr>
        <w:t xml:space="preserve">(-4.8 </w:t>
      </w:r>
      <w:r w:rsidR="009C41A7" w:rsidRPr="00987396">
        <w:rPr>
          <w:rFonts w:ascii="Times New Roman" w:hAnsi="Times New Roman" w:cs="Times New Roman"/>
          <w:lang w:val="en-GB"/>
        </w:rPr>
        <w:t>℃</w:t>
      </w:r>
      <w:r w:rsidR="009C41A7">
        <w:rPr>
          <w:rFonts w:ascii="Times New Roman" w:hAnsi="Times New Roman" w:cs="Times New Roman"/>
          <w:lang w:val="en-GB"/>
        </w:rPr>
        <w:t xml:space="preserve">). Averaging these out creates a temperature estimate for late winter / early spring sea surface temperature of 13.3 </w:t>
      </w:r>
      <w:r w:rsidR="009C41A7" w:rsidRPr="009C41A7">
        <w:rPr>
          <w:rFonts w:ascii="Times New Roman" w:hAnsi="Times New Roman" w:cs="Times New Roman"/>
        </w:rPr>
        <w:t>±</w:t>
      </w:r>
      <w:r w:rsidR="009C41A7">
        <w:rPr>
          <w:rFonts w:ascii="Times New Roman" w:hAnsi="Times New Roman" w:cs="Times New Roman"/>
        </w:rPr>
        <w:t xml:space="preserve"> 1.633 </w:t>
      </w:r>
      <w:r w:rsidR="009C41A7" w:rsidRPr="00987396">
        <w:rPr>
          <w:rFonts w:ascii="Times New Roman" w:hAnsi="Times New Roman" w:cs="Times New Roman"/>
          <w:lang w:val="en-GB"/>
        </w:rPr>
        <w:t>℃</w:t>
      </w:r>
      <w:r w:rsidR="009C41A7">
        <w:rPr>
          <w:rFonts w:ascii="Times New Roman" w:hAnsi="Times New Roman" w:cs="Times New Roman"/>
          <w:lang w:val="en-GB"/>
        </w:rPr>
        <w:t xml:space="preserve">. Which appears to agree with known literature rather well, more on that in the following section.  </w:t>
      </w:r>
      <w:r w:rsidR="00DD095D" w:rsidRPr="00987396">
        <w:rPr>
          <w:rFonts w:ascii="Times New Roman" w:hAnsi="Times New Roman" w:cs="Times New Roman"/>
          <w:b/>
          <w:i/>
        </w:rPr>
        <w:br w:type="page"/>
      </w:r>
    </w:p>
    <w:p w14:paraId="76D2DFB6" w14:textId="533020F1" w:rsidR="00A45F6C" w:rsidRPr="00DF1D1E" w:rsidRDefault="006D77A4" w:rsidP="00DF1D1E">
      <w:pPr>
        <w:jc w:val="center"/>
        <w:rPr>
          <w:rFonts w:ascii="Times New Roman" w:hAnsi="Times New Roman" w:cs="Times New Roman"/>
          <w:b/>
          <w:lang w:val="en-GB"/>
        </w:rPr>
      </w:pPr>
      <w:r>
        <w:rPr>
          <w:rFonts w:ascii="Times New Roman" w:hAnsi="Times New Roman" w:cs="Times New Roman"/>
          <w:b/>
          <w:i/>
          <w:lang w:val="en-GB"/>
        </w:rPr>
        <w:lastRenderedPageBreak/>
        <w:t>Discussion and c</w:t>
      </w:r>
      <w:r w:rsidR="00DF1D1E" w:rsidRPr="00DF1D1E">
        <w:rPr>
          <w:rFonts w:ascii="Times New Roman" w:hAnsi="Times New Roman" w:cs="Times New Roman"/>
          <w:b/>
          <w:i/>
          <w:lang w:val="en-GB"/>
        </w:rPr>
        <w:t>omparison to known literature</w:t>
      </w:r>
      <w:r w:rsidR="008D7A46">
        <w:rPr>
          <w:rFonts w:ascii="Times New Roman" w:hAnsi="Times New Roman" w:cs="Times New Roman"/>
          <w:b/>
          <w:i/>
          <w:lang w:val="en-GB"/>
        </w:rPr>
        <w:fldChar w:fldCharType="begin"/>
      </w:r>
      <w:r w:rsidR="008D7A46">
        <w:instrText xml:space="preserve"> XE "</w:instrText>
      </w:r>
      <w:r w:rsidR="008D7A46" w:rsidRPr="00684C23">
        <w:rPr>
          <w:rFonts w:ascii="Times New Roman" w:hAnsi="Times New Roman" w:cs="Times New Roman"/>
          <w:b/>
          <w:i/>
          <w:lang w:val="en-GB"/>
        </w:rPr>
        <w:instrText>Discussion and comparison to known literature</w:instrText>
      </w:r>
      <w:r w:rsidR="008D7A46">
        <w:instrText xml:space="preserve">" </w:instrText>
      </w:r>
      <w:r w:rsidR="008D7A46">
        <w:rPr>
          <w:rFonts w:ascii="Times New Roman" w:hAnsi="Times New Roman" w:cs="Times New Roman"/>
          <w:b/>
          <w:i/>
          <w:lang w:val="en-GB"/>
        </w:rPr>
        <w:fldChar w:fldCharType="end"/>
      </w:r>
    </w:p>
    <w:p w14:paraId="48BF8F91" w14:textId="2EA79D70" w:rsidR="00CB26AC" w:rsidRDefault="00B97AFF" w:rsidP="00305CA7">
      <w:pPr>
        <w:pStyle w:val="NoSpacing"/>
        <w:jc w:val="both"/>
        <w:rPr>
          <w:rFonts w:ascii="Times New Roman" w:hAnsi="Times New Roman" w:cs="Times New Roman"/>
          <w:lang w:val="en-GB"/>
        </w:rPr>
      </w:pPr>
      <w:r w:rsidRPr="00987396">
        <w:rPr>
          <w:rFonts w:ascii="Times New Roman" w:hAnsi="Times New Roman" w:cs="Times New Roman"/>
          <w:noProof/>
        </w:rPr>
        <mc:AlternateContent>
          <mc:Choice Requires="wps">
            <w:drawing>
              <wp:anchor distT="0" distB="0" distL="114300" distR="114300" simplePos="0" relativeHeight="251710464" behindDoc="0" locked="0" layoutInCell="1" allowOverlap="1" wp14:anchorId="5666652A" wp14:editId="045B0C69">
                <wp:simplePos x="0" y="0"/>
                <wp:positionH relativeFrom="column">
                  <wp:posOffset>2781935</wp:posOffset>
                </wp:positionH>
                <wp:positionV relativeFrom="paragraph">
                  <wp:posOffset>7501255</wp:posOffset>
                </wp:positionV>
                <wp:extent cx="3362325" cy="635"/>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3362325" cy="635"/>
                        </a:xfrm>
                        <a:prstGeom prst="rect">
                          <a:avLst/>
                        </a:prstGeom>
                        <a:solidFill>
                          <a:prstClr val="white"/>
                        </a:solidFill>
                        <a:ln>
                          <a:noFill/>
                        </a:ln>
                      </wps:spPr>
                      <wps:txbx>
                        <w:txbxContent>
                          <w:p w14:paraId="74C4B048" w14:textId="0A80226E" w:rsidR="00A33C52" w:rsidRPr="00B97AFF" w:rsidRDefault="00A33C52" w:rsidP="00B97AFF">
                            <w:pPr>
                              <w:pStyle w:val="Caption"/>
                              <w:rPr>
                                <w:noProof/>
                                <w:color w:val="auto"/>
                              </w:rPr>
                            </w:pPr>
                            <w:r w:rsidRPr="00B97AFF">
                              <w:rPr>
                                <w:color w:val="auto"/>
                              </w:rPr>
                              <w:t>Figure</w:t>
                            </w:r>
                            <w:r>
                              <w:rPr>
                                <w:color w:val="auto"/>
                              </w:rPr>
                              <w:t xml:space="preserve"> 22</w:t>
                            </w:r>
                            <w:r w:rsidRPr="00B97AFF">
                              <w:rPr>
                                <w:color w:val="auto"/>
                              </w:rPr>
                              <w:t>: Productivity rates based on</w:t>
                            </w:r>
                            <w:r>
                              <w:rPr>
                                <w:color w:val="auto"/>
                              </w:rPr>
                              <w:t xml:space="preserve"> </w:t>
                            </w:r>
                            <w:r w:rsidRPr="00B97AFF">
                              <w:rPr>
                                <w:color w:val="auto"/>
                              </w:rPr>
                              <w:t xml:space="preserve">the Moderate resolution imaging </w:t>
                            </w:r>
                            <w:proofErr w:type="spellStart"/>
                            <w:r w:rsidRPr="00B97AFF">
                              <w:rPr>
                                <w:color w:val="auto"/>
                              </w:rPr>
                              <w:t>spectroradiometer</w:t>
                            </w:r>
                            <w:proofErr w:type="spellEnd"/>
                            <w:r w:rsidRPr="00B97AFF">
                              <w:rPr>
                                <w:color w:val="auto"/>
                              </w:rPr>
                              <w:t xml:space="preserve"> (MODIS), Adapted from </w:t>
                            </w:r>
                            <w:proofErr w:type="spellStart"/>
                            <w:r w:rsidRPr="00B97AFF">
                              <w:rPr>
                                <w:color w:val="auto"/>
                              </w:rPr>
                              <w:t>Radi</w:t>
                            </w:r>
                            <w:proofErr w:type="spellEnd"/>
                            <w:r w:rsidRPr="00B97AFF">
                              <w:rPr>
                                <w:color w:val="auto"/>
                              </w:rPr>
                              <w:t xml:space="preserve"> &amp; de Vernal (2008)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666652A" id="Text Box 30" o:spid="_x0000_s1047" type="#_x0000_t202" style="position:absolute;left:0;text-align:left;margin-left:219.05pt;margin-top:590.65pt;width:264.75pt;height:.0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" stroked="f">
                <v:textbox style="mso-fit-shape-to-text:t" inset="0,0,0,0">
                  <w:txbxContent>
                    <w:p w14:paraId="74C4B048" w14:textId="0A80226E" w:rsidR="00A33C52" w:rsidRPr="00B97AFF" w:rsidRDefault="00A33C52" w:rsidP="00B97AFF">
                      <w:pPr>
                        <w:pStyle w:val="Caption"/>
                        <w:rPr>
                          <w:noProof/>
                          <w:color w:val="auto"/>
                        </w:rPr>
                      </w:pPr>
                      <w:r w:rsidRPr="00B97AFF">
                        <w:rPr>
                          <w:color w:val="auto"/>
                        </w:rPr>
                        <w:t>Figure</w:t>
                      </w:r>
                      <w:r>
                        <w:rPr>
                          <w:color w:val="auto"/>
                        </w:rPr>
                        <w:t xml:space="preserve"> 22</w:t>
                      </w:r>
                      <w:r w:rsidRPr="00B97AFF">
                        <w:rPr>
                          <w:color w:val="auto"/>
                        </w:rPr>
                        <w:t>: Productivity rates based on</w:t>
                      </w:r>
                      <w:r>
                        <w:rPr>
                          <w:color w:val="auto"/>
                        </w:rPr>
                        <w:t xml:space="preserve"> </w:t>
                      </w:r>
                      <w:r w:rsidRPr="00B97AFF">
                        <w:rPr>
                          <w:color w:val="auto"/>
                        </w:rPr>
                        <w:t xml:space="preserve">the Moderate resolution imaging </w:t>
                      </w:r>
                      <w:proofErr w:type="spellStart"/>
                      <w:r w:rsidRPr="00B97AFF">
                        <w:rPr>
                          <w:color w:val="auto"/>
                        </w:rPr>
                        <w:t>spectroradiometer</w:t>
                      </w:r>
                      <w:proofErr w:type="spellEnd"/>
                      <w:r w:rsidRPr="00B97AFF">
                        <w:rPr>
                          <w:color w:val="auto"/>
                        </w:rPr>
                        <w:t xml:space="preserve"> (MODIS), Adapted from </w:t>
                      </w:r>
                      <w:proofErr w:type="spellStart"/>
                      <w:r w:rsidRPr="00B97AFF">
                        <w:rPr>
                          <w:color w:val="auto"/>
                        </w:rPr>
                        <w:t>Radi</w:t>
                      </w:r>
                      <w:proofErr w:type="spellEnd"/>
                      <w:r w:rsidRPr="00B97AFF">
                        <w:rPr>
                          <w:color w:val="auto"/>
                        </w:rPr>
                        <w:t xml:space="preserve"> &amp; de Vernal (2008)</w:t>
                      </w:r>
                    </w:p>
                  </w:txbxContent>
                </v:textbox>
                <w10:wrap type="square"/>
              </v:shape>
            </w:pict>
          </mc:Fallback>
        </mc:AlternateContent>
      </w:r>
      <w:r w:rsidRPr="00987396">
        <w:rPr>
          <w:rFonts w:ascii="Times New Roman" w:hAnsi="Times New Roman" w:cs="Times New Roman"/>
          <w:noProof/>
        </w:rPr>
        <w:drawing>
          <wp:anchor distT="0" distB="0" distL="114300" distR="114300" simplePos="0" relativeHeight="251708416" behindDoc="0" locked="0" layoutInCell="1" allowOverlap="1" wp14:anchorId="2963E946" wp14:editId="35FC5523">
            <wp:simplePos x="0" y="0"/>
            <wp:positionH relativeFrom="margin">
              <wp:posOffset>2781935</wp:posOffset>
            </wp:positionH>
            <wp:positionV relativeFrom="margin">
              <wp:posOffset>2261235</wp:posOffset>
            </wp:positionV>
            <wp:extent cx="3362902" cy="5457825"/>
            <wp:effectExtent l="0" t="0" r="952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362902" cy="5457825"/>
                    </a:xfrm>
                    <a:prstGeom prst="rect">
                      <a:avLst/>
                    </a:prstGeom>
                  </pic:spPr>
                </pic:pic>
              </a:graphicData>
            </a:graphic>
          </wp:anchor>
        </w:drawing>
      </w:r>
      <w:r w:rsidR="00077A27" w:rsidRPr="00987396">
        <w:rPr>
          <w:rFonts w:ascii="Times New Roman" w:hAnsi="Times New Roman" w:cs="Times New Roman"/>
          <w:lang w:val="en-GB"/>
        </w:rPr>
        <w:tab/>
        <w:t>Overall, the δ</w:t>
      </w:r>
      <w:r w:rsidR="00077A27" w:rsidRPr="00987396">
        <w:rPr>
          <w:rFonts w:ascii="Times New Roman" w:hAnsi="Times New Roman" w:cs="Times New Roman"/>
          <w:vertAlign w:val="superscript"/>
          <w:lang w:val="en-GB"/>
        </w:rPr>
        <w:t>13</w:t>
      </w:r>
      <w:r w:rsidR="00077A27" w:rsidRPr="00987396">
        <w:rPr>
          <w:rFonts w:ascii="Times New Roman" w:hAnsi="Times New Roman" w:cs="Times New Roman"/>
          <w:lang w:val="en-GB"/>
        </w:rPr>
        <w:t>C and δ</w:t>
      </w:r>
      <w:r w:rsidR="004E6958" w:rsidRPr="00987396">
        <w:rPr>
          <w:rFonts w:ascii="Times New Roman" w:hAnsi="Times New Roman" w:cs="Times New Roman"/>
          <w:vertAlign w:val="superscript"/>
          <w:lang w:val="en-GB"/>
        </w:rPr>
        <w:t>1</w:t>
      </w:r>
      <w:r w:rsidR="00077A27" w:rsidRPr="00987396">
        <w:rPr>
          <w:rFonts w:ascii="Times New Roman" w:hAnsi="Times New Roman" w:cs="Times New Roman"/>
          <w:vertAlign w:val="superscript"/>
          <w:lang w:val="en-GB"/>
        </w:rPr>
        <w:t>8</w:t>
      </w:r>
      <w:r w:rsidR="00077A27" w:rsidRPr="00987396">
        <w:rPr>
          <w:rFonts w:ascii="Times New Roman" w:hAnsi="Times New Roman" w:cs="Times New Roman"/>
          <w:lang w:val="en-GB"/>
        </w:rPr>
        <w:t xml:space="preserve">O values for the foraminiferal measurements show little deviation from what is to be expected when comparing glacial to non-glacial conditions. </w:t>
      </w:r>
      <w:r w:rsidR="004E6958" w:rsidRPr="00987396">
        <w:rPr>
          <w:rFonts w:ascii="Times New Roman" w:hAnsi="Times New Roman" w:cs="Times New Roman"/>
          <w:lang w:val="en-GB"/>
        </w:rPr>
        <w:t>Δ</w:t>
      </w:r>
      <w:r w:rsidR="004E6958" w:rsidRPr="00987396">
        <w:rPr>
          <w:rFonts w:ascii="Times New Roman" w:hAnsi="Times New Roman" w:cs="Times New Roman"/>
          <w:vertAlign w:val="superscript"/>
          <w:lang w:val="en-GB"/>
        </w:rPr>
        <w:t>1</w:t>
      </w:r>
      <w:r w:rsidR="00077A27" w:rsidRPr="00987396">
        <w:rPr>
          <w:rFonts w:ascii="Times New Roman" w:hAnsi="Times New Roman" w:cs="Times New Roman"/>
          <w:vertAlign w:val="superscript"/>
          <w:lang w:val="en-GB"/>
        </w:rPr>
        <w:t>8</w:t>
      </w:r>
      <w:r w:rsidR="00077A27" w:rsidRPr="00987396">
        <w:rPr>
          <w:rFonts w:ascii="Times New Roman" w:hAnsi="Times New Roman" w:cs="Times New Roman"/>
          <w:lang w:val="en-GB"/>
        </w:rPr>
        <w:t>O should be heavier during glacial times due to lower water temperatures and heavier ambient seawater δ</w:t>
      </w:r>
      <w:r w:rsidR="004E6958" w:rsidRPr="00987396">
        <w:rPr>
          <w:rFonts w:ascii="Times New Roman" w:hAnsi="Times New Roman" w:cs="Times New Roman"/>
          <w:vertAlign w:val="superscript"/>
          <w:lang w:val="en-GB"/>
        </w:rPr>
        <w:t>1</w:t>
      </w:r>
      <w:r w:rsidR="00077A27" w:rsidRPr="00987396">
        <w:rPr>
          <w:rFonts w:ascii="Times New Roman" w:hAnsi="Times New Roman" w:cs="Times New Roman"/>
          <w:vertAlign w:val="superscript"/>
          <w:lang w:val="en-GB"/>
        </w:rPr>
        <w:t>8</w:t>
      </w:r>
      <w:r w:rsidR="00077A27" w:rsidRPr="00987396">
        <w:rPr>
          <w:rFonts w:ascii="Times New Roman" w:hAnsi="Times New Roman" w:cs="Times New Roman"/>
          <w:lang w:val="en-GB"/>
        </w:rPr>
        <w:t xml:space="preserve">O centration as the lighter oxygen isotopes are incorporated in the ice. With the exception of the glacial </w:t>
      </w:r>
      <w:r w:rsidR="00077A27" w:rsidRPr="00987396">
        <w:rPr>
          <w:rFonts w:ascii="Times New Roman" w:hAnsi="Times New Roman" w:cs="Times New Roman"/>
          <w:i/>
          <w:lang w:val="en-GB"/>
        </w:rPr>
        <w:t>G. inflata</w:t>
      </w:r>
      <w:r w:rsidR="00077A27" w:rsidRPr="00987396">
        <w:rPr>
          <w:rFonts w:ascii="Times New Roman" w:hAnsi="Times New Roman" w:cs="Times New Roman"/>
          <w:lang w:val="en-GB"/>
        </w:rPr>
        <w:t>, all planktonic foraminifera conform to this trend. However,</w:t>
      </w:r>
      <w:r w:rsidR="007006C7" w:rsidRPr="00987396">
        <w:rPr>
          <w:rFonts w:ascii="Times New Roman" w:hAnsi="Times New Roman" w:cs="Times New Roman"/>
          <w:lang w:val="en-GB"/>
        </w:rPr>
        <w:t xml:space="preserve"> glacial</w:t>
      </w:r>
      <w:r w:rsidR="00077A27" w:rsidRPr="00987396">
        <w:rPr>
          <w:rFonts w:ascii="Times New Roman" w:hAnsi="Times New Roman" w:cs="Times New Roman"/>
          <w:lang w:val="en-GB"/>
        </w:rPr>
        <w:t xml:space="preserve"> </w:t>
      </w:r>
      <w:r w:rsidR="00077A27" w:rsidRPr="00987396">
        <w:rPr>
          <w:rFonts w:ascii="Times New Roman" w:hAnsi="Times New Roman" w:cs="Times New Roman"/>
          <w:i/>
          <w:lang w:val="en-GB"/>
        </w:rPr>
        <w:t>G. inflata</w:t>
      </w:r>
      <w:r w:rsidR="00077A27" w:rsidRPr="00987396">
        <w:rPr>
          <w:rFonts w:ascii="Times New Roman" w:hAnsi="Times New Roman" w:cs="Times New Roman"/>
          <w:lang w:val="en-GB"/>
        </w:rPr>
        <w:t xml:space="preserve"> only had one aliquot and therefor </w:t>
      </w:r>
      <w:r w:rsidR="007006C7" w:rsidRPr="00987396">
        <w:rPr>
          <w:rFonts w:ascii="Times New Roman" w:hAnsi="Times New Roman" w:cs="Times New Roman"/>
          <w:lang w:val="en-GB"/>
        </w:rPr>
        <w:t>the accuracy for these measurements are deemed relatively inaccurate. δ</w:t>
      </w:r>
      <w:r w:rsidR="007006C7" w:rsidRPr="00987396">
        <w:rPr>
          <w:rFonts w:ascii="Times New Roman" w:hAnsi="Times New Roman" w:cs="Times New Roman"/>
          <w:vertAlign w:val="superscript"/>
          <w:lang w:val="en-GB"/>
        </w:rPr>
        <w:t>13</w:t>
      </w:r>
      <w:r w:rsidR="007006C7" w:rsidRPr="00987396">
        <w:rPr>
          <w:rFonts w:ascii="Times New Roman" w:hAnsi="Times New Roman" w:cs="Times New Roman"/>
          <w:lang w:val="en-GB"/>
        </w:rPr>
        <w:t xml:space="preserve">C is mainly a function of production in the photic zone and organic reduction in the benthic zone of the water column. </w:t>
      </w:r>
      <w:r w:rsidR="00FF73D7" w:rsidRPr="00987396">
        <w:rPr>
          <w:rFonts w:ascii="Times New Roman" w:hAnsi="Times New Roman" w:cs="Times New Roman"/>
          <w:i/>
          <w:lang w:val="en-GB"/>
        </w:rPr>
        <w:t>G. bulloides</w:t>
      </w:r>
      <w:r w:rsidR="00FF73D7" w:rsidRPr="00987396">
        <w:rPr>
          <w:rFonts w:ascii="Times New Roman" w:hAnsi="Times New Roman" w:cs="Times New Roman"/>
          <w:lang w:val="en-GB"/>
        </w:rPr>
        <w:t xml:space="preserve"> is </w:t>
      </w:r>
      <w:r w:rsidR="006D77A4">
        <w:rPr>
          <w:rFonts w:ascii="Times New Roman" w:hAnsi="Times New Roman" w:cs="Times New Roman"/>
          <w:lang w:val="en-GB"/>
        </w:rPr>
        <w:t xml:space="preserve">a </w:t>
      </w:r>
      <w:r w:rsidR="00FF73D7" w:rsidRPr="00987396">
        <w:rPr>
          <w:rFonts w:ascii="Times New Roman" w:hAnsi="Times New Roman" w:cs="Times New Roman"/>
          <w:lang w:val="en-GB"/>
        </w:rPr>
        <w:t>species that tolerates a wide range of ocean temperature, salinity and water density</w:t>
      </w:r>
      <w:r w:rsidR="006D77A4">
        <w:rPr>
          <w:rFonts w:ascii="Times New Roman" w:hAnsi="Times New Roman" w:cs="Times New Roman"/>
          <w:lang w:val="en-GB"/>
        </w:rPr>
        <w:t>. T</w:t>
      </w:r>
      <w:r w:rsidR="00FF73D7" w:rsidRPr="00987396">
        <w:rPr>
          <w:rFonts w:ascii="Times New Roman" w:hAnsi="Times New Roman" w:cs="Times New Roman"/>
          <w:lang w:val="en-GB"/>
        </w:rPr>
        <w:t xml:space="preserve">his wide range allows it to be common (20.33%) during modern time but also coexist along with </w:t>
      </w:r>
      <w:r w:rsidR="00FF73D7" w:rsidRPr="00987396">
        <w:rPr>
          <w:rFonts w:ascii="Times New Roman" w:hAnsi="Times New Roman" w:cs="Times New Roman"/>
          <w:i/>
          <w:lang w:val="en-GB"/>
        </w:rPr>
        <w:t xml:space="preserve">N. pachyderma (s) </w:t>
      </w:r>
      <w:r w:rsidR="00FF73D7" w:rsidRPr="00987396">
        <w:rPr>
          <w:rFonts w:ascii="Times New Roman" w:hAnsi="Times New Roman" w:cs="Times New Roman"/>
          <w:lang w:val="en-GB"/>
        </w:rPr>
        <w:t xml:space="preserve">during glacial times. The seasons in </w:t>
      </w:r>
      <w:r w:rsidRPr="00987396">
        <w:rPr>
          <w:rFonts w:ascii="Times New Roman" w:hAnsi="Times New Roman" w:cs="Times New Roman"/>
          <w:lang w:val="en-GB"/>
        </w:rPr>
        <w:t>which they thrive are winter to early</w:t>
      </w:r>
      <w:r w:rsidR="00FF73D7" w:rsidRPr="00987396">
        <w:rPr>
          <w:rFonts w:ascii="Times New Roman" w:hAnsi="Times New Roman" w:cs="Times New Roman"/>
          <w:lang w:val="en-GB"/>
        </w:rPr>
        <w:t xml:space="preserve"> spring (</w:t>
      </w:r>
      <w:proofErr w:type="spellStart"/>
      <w:r w:rsidR="00FF73D7" w:rsidRPr="00987396">
        <w:rPr>
          <w:rFonts w:ascii="Times New Roman" w:hAnsi="Times New Roman" w:cs="Times New Roman"/>
          <w:i/>
          <w:lang w:val="en-GB"/>
        </w:rPr>
        <w:t>Deusser</w:t>
      </w:r>
      <w:proofErr w:type="spellEnd"/>
      <w:r w:rsidR="00FF73D7" w:rsidRPr="00987396">
        <w:rPr>
          <w:rFonts w:ascii="Times New Roman" w:hAnsi="Times New Roman" w:cs="Times New Roman"/>
          <w:lang w:val="en-GB"/>
        </w:rPr>
        <w:t xml:space="preserve"> </w:t>
      </w:r>
      <w:r w:rsidR="00FF73D7" w:rsidRPr="00987396">
        <w:rPr>
          <w:rFonts w:ascii="Times New Roman" w:hAnsi="Times New Roman" w:cs="Times New Roman"/>
          <w:i/>
          <w:lang w:val="en-GB"/>
        </w:rPr>
        <w:t xml:space="preserve">et al. </w:t>
      </w:r>
      <w:r w:rsidR="00FF73D7" w:rsidRPr="00987396">
        <w:rPr>
          <w:rFonts w:ascii="Times New Roman" w:hAnsi="Times New Roman" w:cs="Times New Roman"/>
          <w:lang w:val="en-GB"/>
        </w:rPr>
        <w:t>1981). Hence, both the isotopic signal and temperature signal they record should be on the colder end of both the modern and glacial samples. The δ</w:t>
      </w:r>
      <w:r w:rsidR="004E6958" w:rsidRPr="00987396">
        <w:rPr>
          <w:rFonts w:ascii="Times New Roman" w:hAnsi="Times New Roman" w:cs="Times New Roman"/>
          <w:vertAlign w:val="superscript"/>
          <w:lang w:val="en-GB"/>
        </w:rPr>
        <w:t>1</w:t>
      </w:r>
      <w:r w:rsidR="00FF73D7" w:rsidRPr="00987396">
        <w:rPr>
          <w:rFonts w:ascii="Times New Roman" w:hAnsi="Times New Roman" w:cs="Times New Roman"/>
          <w:vertAlign w:val="superscript"/>
          <w:lang w:val="en-GB"/>
        </w:rPr>
        <w:t>8</w:t>
      </w:r>
      <w:r w:rsidR="00FF73D7" w:rsidRPr="00987396">
        <w:rPr>
          <w:rFonts w:ascii="Times New Roman" w:hAnsi="Times New Roman" w:cs="Times New Roman"/>
          <w:lang w:val="en-GB"/>
        </w:rPr>
        <w:t>O values measured</w:t>
      </w:r>
      <w:r w:rsidR="006D77A4">
        <w:rPr>
          <w:rFonts w:ascii="Times New Roman" w:hAnsi="Times New Roman" w:cs="Times New Roman"/>
          <w:lang w:val="en-GB"/>
        </w:rPr>
        <w:t xml:space="preserve"> (</w:t>
      </w:r>
      <w:r w:rsidR="00E50FA3">
        <w:rPr>
          <w:rFonts w:ascii="Times New Roman" w:hAnsi="Times New Roman" w:cs="Times New Roman"/>
          <w:b/>
          <w:lang w:val="en-GB"/>
        </w:rPr>
        <w:t>Fig. 21</w:t>
      </w:r>
      <w:r w:rsidR="00F512E1" w:rsidRPr="00987396">
        <w:rPr>
          <w:rFonts w:ascii="Times New Roman" w:hAnsi="Times New Roman" w:cs="Times New Roman"/>
          <w:lang w:val="en-GB"/>
        </w:rPr>
        <w:t>)</w:t>
      </w:r>
      <w:r w:rsidR="00FF73D7" w:rsidRPr="00987396">
        <w:rPr>
          <w:rFonts w:ascii="Times New Roman" w:hAnsi="Times New Roman" w:cs="Times New Roman"/>
          <w:lang w:val="en-GB"/>
        </w:rPr>
        <w:t xml:space="preserve"> </w:t>
      </w:r>
      <w:r w:rsidR="00B52702" w:rsidRPr="00987396">
        <w:rPr>
          <w:rFonts w:ascii="Times New Roman" w:hAnsi="Times New Roman" w:cs="Times New Roman"/>
          <w:lang w:val="en-GB"/>
        </w:rPr>
        <w:t>appear</w:t>
      </w:r>
      <w:r w:rsidR="00FF73D7" w:rsidRPr="00987396">
        <w:rPr>
          <w:rFonts w:ascii="Times New Roman" w:hAnsi="Times New Roman" w:cs="Times New Roman"/>
          <w:lang w:val="en-GB"/>
        </w:rPr>
        <w:t xml:space="preserve"> not</w:t>
      </w:r>
      <w:r w:rsidR="00B52702" w:rsidRPr="00987396">
        <w:rPr>
          <w:rFonts w:ascii="Times New Roman" w:hAnsi="Times New Roman" w:cs="Times New Roman"/>
          <w:lang w:val="en-GB"/>
        </w:rPr>
        <w:t xml:space="preserve"> to</w:t>
      </w:r>
      <w:r w:rsidR="00FF73D7" w:rsidRPr="00987396">
        <w:rPr>
          <w:rFonts w:ascii="Times New Roman" w:hAnsi="Times New Roman" w:cs="Times New Roman"/>
          <w:lang w:val="en-GB"/>
        </w:rPr>
        <w:t xml:space="preserve"> vary significantly from other major foraminiferal groups measured for the same period. However, the size of the ice sheets </w:t>
      </w:r>
      <w:r w:rsidR="006D77A4">
        <w:rPr>
          <w:rFonts w:ascii="Times New Roman" w:hAnsi="Times New Roman" w:cs="Times New Roman"/>
          <w:lang w:val="en-GB"/>
        </w:rPr>
        <w:t>does not</w:t>
      </w:r>
      <w:r w:rsidR="005A349A" w:rsidRPr="00987396">
        <w:rPr>
          <w:rFonts w:ascii="Times New Roman" w:hAnsi="Times New Roman" w:cs="Times New Roman"/>
          <w:lang w:val="en-GB"/>
        </w:rPr>
        <w:t xml:space="preserve"> vary </w:t>
      </w:r>
      <w:r w:rsidR="006D77A4">
        <w:rPr>
          <w:rFonts w:ascii="Times New Roman" w:hAnsi="Times New Roman" w:cs="Times New Roman"/>
          <w:lang w:val="en-GB"/>
        </w:rPr>
        <w:t xml:space="preserve">significantly </w:t>
      </w:r>
      <w:r w:rsidR="005A349A" w:rsidRPr="00987396">
        <w:rPr>
          <w:rFonts w:ascii="Times New Roman" w:hAnsi="Times New Roman" w:cs="Times New Roman"/>
          <w:lang w:val="en-GB"/>
        </w:rPr>
        <w:t>on a seasonal time scale and therefore this signal would be relatively similar between winter and summer living species as two-thirds of the δ</w:t>
      </w:r>
      <w:r w:rsidR="004E6958" w:rsidRPr="00987396">
        <w:rPr>
          <w:rFonts w:ascii="Times New Roman" w:hAnsi="Times New Roman" w:cs="Times New Roman"/>
          <w:vertAlign w:val="superscript"/>
          <w:lang w:val="en-GB"/>
        </w:rPr>
        <w:t>1</w:t>
      </w:r>
      <w:r w:rsidR="005A349A" w:rsidRPr="00987396">
        <w:rPr>
          <w:rFonts w:ascii="Times New Roman" w:hAnsi="Times New Roman" w:cs="Times New Roman"/>
          <w:vertAlign w:val="superscript"/>
          <w:lang w:val="en-GB"/>
        </w:rPr>
        <w:t>8</w:t>
      </w:r>
      <w:r w:rsidR="005A349A" w:rsidRPr="00987396">
        <w:rPr>
          <w:rFonts w:ascii="Times New Roman" w:hAnsi="Times New Roman" w:cs="Times New Roman"/>
          <w:lang w:val="en-GB"/>
        </w:rPr>
        <w:t>O signal is roughly estimated to be the ambient seawater signal, and only one-third being actual temperature fractionation (</w:t>
      </w:r>
      <w:proofErr w:type="spellStart"/>
      <w:r w:rsidR="005A349A" w:rsidRPr="00987396">
        <w:rPr>
          <w:rFonts w:ascii="Times New Roman" w:hAnsi="Times New Roman" w:cs="Times New Roman"/>
          <w:i/>
          <w:lang w:val="en-GB"/>
        </w:rPr>
        <w:t>Schackleton</w:t>
      </w:r>
      <w:proofErr w:type="spellEnd"/>
      <w:r w:rsidR="005A349A" w:rsidRPr="00987396">
        <w:rPr>
          <w:rFonts w:ascii="Times New Roman" w:hAnsi="Times New Roman" w:cs="Times New Roman"/>
          <w:i/>
          <w:lang w:val="en-GB"/>
        </w:rPr>
        <w:t xml:space="preserve"> et al. </w:t>
      </w:r>
      <w:r w:rsidR="005A349A" w:rsidRPr="00987396">
        <w:rPr>
          <w:rFonts w:ascii="Times New Roman" w:hAnsi="Times New Roman" w:cs="Times New Roman"/>
          <w:lang w:val="en-GB"/>
        </w:rPr>
        <w:t>1967), which might be the source of the small difference.</w:t>
      </w:r>
      <w:r w:rsidR="00B35774" w:rsidRPr="00987396">
        <w:rPr>
          <w:rFonts w:ascii="Times New Roman" w:hAnsi="Times New Roman" w:cs="Times New Roman"/>
        </w:rPr>
        <w:t xml:space="preserve"> Carbon isotopes (δ</w:t>
      </w:r>
      <w:r w:rsidR="00B35774" w:rsidRPr="00987396">
        <w:rPr>
          <w:rFonts w:ascii="Times New Roman" w:hAnsi="Times New Roman" w:cs="Times New Roman"/>
          <w:vertAlign w:val="superscript"/>
        </w:rPr>
        <w:t>13</w:t>
      </w:r>
      <w:r w:rsidR="00B35774" w:rsidRPr="00987396">
        <w:rPr>
          <w:rFonts w:ascii="Times New Roman" w:hAnsi="Times New Roman" w:cs="Times New Roman"/>
        </w:rPr>
        <w:t>C) predominately represent biotic processes such as productivity as a function of metabolic rates and nutrient concentrations; ventilation of oceanic water masses (</w:t>
      </w:r>
      <w:r w:rsidR="00B35774" w:rsidRPr="00987396">
        <w:rPr>
          <w:rFonts w:ascii="Times New Roman" w:hAnsi="Times New Roman" w:cs="Times New Roman"/>
          <w:i/>
        </w:rPr>
        <w:t>Metcalfe</w:t>
      </w:r>
      <w:r w:rsidR="00B35774" w:rsidRPr="00987396">
        <w:rPr>
          <w:rFonts w:ascii="Times New Roman" w:hAnsi="Times New Roman" w:cs="Times New Roman"/>
        </w:rPr>
        <w:t>, 2013)</w:t>
      </w:r>
      <w:r w:rsidR="00B50CBF" w:rsidRPr="00987396">
        <w:rPr>
          <w:rFonts w:ascii="Times New Roman" w:hAnsi="Times New Roman" w:cs="Times New Roman"/>
        </w:rPr>
        <w:t xml:space="preserve">. </w:t>
      </w:r>
      <w:r w:rsidR="00305CA7" w:rsidRPr="00987396">
        <w:rPr>
          <w:rFonts w:ascii="Times New Roman" w:hAnsi="Times New Roman" w:cs="Times New Roman"/>
        </w:rPr>
        <w:t>During interglacial times t</w:t>
      </w:r>
      <w:r w:rsidR="00B50CBF" w:rsidRPr="00987396">
        <w:rPr>
          <w:rFonts w:ascii="Times New Roman" w:hAnsi="Times New Roman" w:cs="Times New Roman"/>
        </w:rPr>
        <w:t>hese processes might display a wider range of values due to increased climatological and oceanographically variations on a yearly basis, as well as an increased temperatur</w:t>
      </w:r>
      <w:r w:rsidR="00305CA7" w:rsidRPr="00987396">
        <w:rPr>
          <w:rFonts w:ascii="Times New Roman" w:hAnsi="Times New Roman" w:cs="Times New Roman"/>
        </w:rPr>
        <w:t>e gradient in the water column, as compared to glacial times</w:t>
      </w:r>
      <w:r w:rsidR="00B50CBF" w:rsidRPr="00987396">
        <w:rPr>
          <w:rFonts w:ascii="Times New Roman" w:hAnsi="Times New Roman" w:cs="Times New Roman"/>
        </w:rPr>
        <w:t xml:space="preserve">. The recorded range of </w:t>
      </w:r>
      <w:r w:rsidR="00B50CBF" w:rsidRPr="00987396">
        <w:rPr>
          <w:rFonts w:ascii="Times New Roman" w:hAnsi="Times New Roman" w:cs="Times New Roman"/>
          <w:lang w:val="en-GB"/>
        </w:rPr>
        <w:t>δ</w:t>
      </w:r>
      <w:r w:rsidR="00B50CBF" w:rsidRPr="00987396">
        <w:rPr>
          <w:rFonts w:ascii="Times New Roman" w:hAnsi="Times New Roman" w:cs="Times New Roman"/>
          <w:vertAlign w:val="superscript"/>
          <w:lang w:val="en-GB"/>
        </w:rPr>
        <w:t>13</w:t>
      </w:r>
      <w:r w:rsidR="00B50CBF" w:rsidRPr="00987396">
        <w:rPr>
          <w:rFonts w:ascii="Times New Roman" w:hAnsi="Times New Roman" w:cs="Times New Roman"/>
          <w:lang w:val="en-GB"/>
        </w:rPr>
        <w:t>C in the modern planktonic foraminifera indeed is larger (-0.685 to 1.986) as compared to the glacial foraminifera (-1.124 to 0.134)</w:t>
      </w:r>
      <w:r w:rsidRPr="00987396">
        <w:rPr>
          <w:rFonts w:ascii="Times New Roman" w:hAnsi="Times New Roman" w:cs="Times New Roman"/>
          <w:lang w:val="en-GB"/>
        </w:rPr>
        <w:t xml:space="preserve">. Looking at the endmembers in the modern sample, </w:t>
      </w:r>
      <w:r w:rsidRPr="00987396">
        <w:rPr>
          <w:rFonts w:ascii="Times New Roman" w:hAnsi="Times New Roman" w:cs="Times New Roman"/>
          <w:i/>
          <w:lang w:val="en-GB"/>
        </w:rPr>
        <w:t xml:space="preserve">G. bulloides </w:t>
      </w:r>
      <w:r w:rsidRPr="00987396">
        <w:rPr>
          <w:rFonts w:ascii="Times New Roman" w:hAnsi="Times New Roman" w:cs="Times New Roman"/>
          <w:lang w:val="en-GB"/>
        </w:rPr>
        <w:t xml:space="preserve">represents the lightest endmember whereas </w:t>
      </w:r>
      <w:r w:rsidRPr="00987396">
        <w:rPr>
          <w:rFonts w:ascii="Times New Roman" w:hAnsi="Times New Roman" w:cs="Times New Roman"/>
          <w:i/>
          <w:lang w:val="en-GB"/>
        </w:rPr>
        <w:t xml:space="preserve">O. universa </w:t>
      </w:r>
      <w:r w:rsidRPr="00987396">
        <w:rPr>
          <w:rFonts w:ascii="Times New Roman" w:hAnsi="Times New Roman" w:cs="Times New Roman"/>
          <w:lang w:val="en-GB"/>
        </w:rPr>
        <w:t xml:space="preserve">represents the heaviest. As previously mentioned, </w:t>
      </w:r>
      <w:r w:rsidRPr="00987396">
        <w:rPr>
          <w:rFonts w:ascii="Times New Roman" w:hAnsi="Times New Roman" w:cs="Times New Roman"/>
          <w:i/>
          <w:lang w:val="en-GB"/>
        </w:rPr>
        <w:t>G. bulloides</w:t>
      </w:r>
      <w:r w:rsidRPr="00987396">
        <w:rPr>
          <w:rFonts w:ascii="Times New Roman" w:hAnsi="Times New Roman" w:cs="Times New Roman"/>
          <w:lang w:val="en-GB"/>
        </w:rPr>
        <w:t xml:space="preserve"> thrives mainly during winter/early spring, which is the North Atlantic is characterised by </w:t>
      </w:r>
      <w:r w:rsidR="00132006" w:rsidRPr="00987396">
        <w:rPr>
          <w:rFonts w:ascii="Times New Roman" w:hAnsi="Times New Roman" w:cs="Times New Roman"/>
          <w:lang w:val="en-GB"/>
        </w:rPr>
        <w:t>lower primary production rates as compared to late spring to summer</w:t>
      </w:r>
      <w:r w:rsidR="006D77A4">
        <w:rPr>
          <w:rFonts w:ascii="Times New Roman" w:hAnsi="Times New Roman" w:cs="Times New Roman"/>
          <w:lang w:val="en-GB"/>
        </w:rPr>
        <w:t xml:space="preserve"> (</w:t>
      </w:r>
      <w:r w:rsidR="00E50FA3">
        <w:rPr>
          <w:rFonts w:ascii="Times New Roman" w:hAnsi="Times New Roman" w:cs="Times New Roman"/>
          <w:b/>
          <w:lang w:val="en-GB"/>
        </w:rPr>
        <w:t>Fig. 22</w:t>
      </w:r>
      <w:r w:rsidR="006D77A4">
        <w:rPr>
          <w:rFonts w:ascii="Times New Roman" w:hAnsi="Times New Roman" w:cs="Times New Roman"/>
          <w:b/>
          <w:lang w:val="en-GB"/>
        </w:rPr>
        <w:t>)</w:t>
      </w:r>
      <w:r w:rsidR="00132006" w:rsidRPr="00987396">
        <w:rPr>
          <w:rFonts w:ascii="Times New Roman" w:hAnsi="Times New Roman" w:cs="Times New Roman"/>
          <w:lang w:val="en-GB"/>
        </w:rPr>
        <w:t xml:space="preserve">. This lower rate of primary production would leave the water slightly lighter as more </w:t>
      </w:r>
      <w:r w:rsidR="00132006" w:rsidRPr="00987396">
        <w:rPr>
          <w:rFonts w:ascii="Times New Roman" w:hAnsi="Times New Roman" w:cs="Times New Roman"/>
          <w:vertAlign w:val="superscript"/>
          <w:lang w:val="en-GB"/>
        </w:rPr>
        <w:t>12</w:t>
      </w:r>
      <w:r w:rsidR="00132006" w:rsidRPr="00987396">
        <w:rPr>
          <w:rFonts w:ascii="Times New Roman" w:hAnsi="Times New Roman" w:cs="Times New Roman"/>
          <w:lang w:val="en-GB"/>
        </w:rPr>
        <w:t xml:space="preserve">C remains in the water compared. </w:t>
      </w:r>
      <w:r w:rsidR="00132006" w:rsidRPr="00987396">
        <w:rPr>
          <w:rFonts w:ascii="Times New Roman" w:hAnsi="Times New Roman" w:cs="Times New Roman"/>
          <w:i/>
          <w:lang w:val="en-GB"/>
        </w:rPr>
        <w:t xml:space="preserve">O. universa </w:t>
      </w:r>
      <w:r w:rsidR="00132006" w:rsidRPr="00987396">
        <w:rPr>
          <w:rFonts w:ascii="Times New Roman" w:hAnsi="Times New Roman" w:cs="Times New Roman"/>
          <w:lang w:val="en-GB"/>
        </w:rPr>
        <w:t xml:space="preserve">makes up the heaviest carbon signal in the modern planktonic samples. </w:t>
      </w:r>
    </w:p>
    <w:p w14:paraId="0892A61C" w14:textId="29EE473B" w:rsidR="002F4F33" w:rsidRPr="00987396" w:rsidRDefault="00132006" w:rsidP="00CB26AC">
      <w:pPr>
        <w:pStyle w:val="NoSpacing"/>
        <w:ind w:firstLine="720"/>
        <w:jc w:val="both"/>
        <w:rPr>
          <w:rFonts w:ascii="Times New Roman" w:hAnsi="Times New Roman" w:cs="Times New Roman"/>
          <w:lang w:val="en-GB"/>
        </w:rPr>
      </w:pPr>
      <w:r w:rsidRPr="00987396">
        <w:rPr>
          <w:rFonts w:ascii="Times New Roman" w:hAnsi="Times New Roman" w:cs="Times New Roman"/>
          <w:lang w:val="en-GB"/>
        </w:rPr>
        <w:lastRenderedPageBreak/>
        <w:t xml:space="preserve">However, this seems to be at odds with </w:t>
      </w:r>
      <w:r w:rsidR="00DD095D" w:rsidRPr="00987396">
        <w:rPr>
          <w:rFonts w:ascii="Times New Roman" w:hAnsi="Times New Roman" w:cs="Times New Roman"/>
          <w:noProof/>
        </w:rPr>
        <w:drawing>
          <wp:anchor distT="0" distB="0" distL="114300" distR="114300" simplePos="0" relativeHeight="251711488" behindDoc="0" locked="0" layoutInCell="1" allowOverlap="1" wp14:anchorId="66ED2E0D" wp14:editId="59BD3C16">
            <wp:simplePos x="0" y="0"/>
            <wp:positionH relativeFrom="margin">
              <wp:posOffset>1681480</wp:posOffset>
            </wp:positionH>
            <wp:positionV relativeFrom="margin">
              <wp:posOffset>5262880</wp:posOffset>
            </wp:positionV>
            <wp:extent cx="4791075" cy="2124075"/>
            <wp:effectExtent l="0" t="0" r="9525"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7469"/>
                    <a:stretch/>
                  </pic:blipFill>
                  <pic:spPr bwMode="auto">
                    <a:xfrm>
                      <a:off x="0" y="0"/>
                      <a:ext cx="4791075" cy="2124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D095D" w:rsidRPr="00987396">
        <w:rPr>
          <w:rFonts w:ascii="Times New Roman" w:hAnsi="Times New Roman" w:cs="Times New Roman"/>
          <w:noProof/>
        </w:rPr>
        <w:drawing>
          <wp:anchor distT="0" distB="0" distL="114300" distR="114300" simplePos="0" relativeHeight="251712512" behindDoc="0" locked="0" layoutInCell="1" allowOverlap="1" wp14:anchorId="05990415" wp14:editId="0E6725B0">
            <wp:simplePos x="0" y="0"/>
            <wp:positionH relativeFrom="margin">
              <wp:posOffset>1710055</wp:posOffset>
            </wp:positionH>
            <wp:positionV relativeFrom="margin">
              <wp:posOffset>2980690</wp:posOffset>
            </wp:positionV>
            <wp:extent cx="4781550" cy="22669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781550" cy="2266950"/>
                    </a:xfrm>
                    <a:prstGeom prst="rect">
                      <a:avLst/>
                    </a:prstGeom>
                  </pic:spPr>
                </pic:pic>
              </a:graphicData>
            </a:graphic>
          </wp:anchor>
        </w:drawing>
      </w:r>
      <w:r w:rsidRPr="00987396">
        <w:rPr>
          <w:rFonts w:ascii="Times New Roman" w:hAnsi="Times New Roman" w:cs="Times New Roman"/>
          <w:lang w:val="en-GB"/>
        </w:rPr>
        <w:t xml:space="preserve">findings by </w:t>
      </w:r>
      <w:proofErr w:type="spellStart"/>
      <w:r w:rsidRPr="00987396">
        <w:rPr>
          <w:rFonts w:ascii="Times New Roman" w:hAnsi="Times New Roman" w:cs="Times New Roman"/>
          <w:lang w:val="en-GB"/>
        </w:rPr>
        <w:t>Aze</w:t>
      </w:r>
      <w:proofErr w:type="spellEnd"/>
      <w:r w:rsidRPr="00987396">
        <w:rPr>
          <w:rFonts w:ascii="Times New Roman" w:hAnsi="Times New Roman" w:cs="Times New Roman"/>
          <w:lang w:val="en-GB"/>
        </w:rPr>
        <w:t xml:space="preserve"> </w:t>
      </w:r>
      <w:r w:rsidRPr="00987396">
        <w:rPr>
          <w:rFonts w:ascii="Times New Roman" w:hAnsi="Times New Roman" w:cs="Times New Roman"/>
          <w:i/>
          <w:lang w:val="en-GB"/>
        </w:rPr>
        <w:t>et al.</w:t>
      </w:r>
      <w:r w:rsidRPr="00987396">
        <w:rPr>
          <w:rFonts w:ascii="Times New Roman" w:hAnsi="Times New Roman" w:cs="Times New Roman"/>
          <w:lang w:val="en-GB"/>
        </w:rPr>
        <w:t xml:space="preserve"> (2011) argued that this species was not quite a mixed layer species, but instead should be placed in </w:t>
      </w:r>
      <w:proofErr w:type="spellStart"/>
      <w:r w:rsidRPr="00987396">
        <w:rPr>
          <w:rFonts w:ascii="Times New Roman" w:hAnsi="Times New Roman" w:cs="Times New Roman"/>
          <w:lang w:val="en-GB"/>
        </w:rPr>
        <w:t>ecogroup</w:t>
      </w:r>
      <w:proofErr w:type="spellEnd"/>
      <w:r w:rsidRPr="00987396">
        <w:rPr>
          <w:rFonts w:ascii="Times New Roman" w:hAnsi="Times New Roman" w:cs="Times New Roman"/>
          <w:lang w:val="en-GB"/>
        </w:rPr>
        <w:t xml:space="preserve"> 4 (open ocean sub-thermocline) due to very light δ</w:t>
      </w:r>
      <w:r w:rsidRPr="00987396">
        <w:rPr>
          <w:rFonts w:ascii="Times New Roman" w:hAnsi="Times New Roman" w:cs="Times New Roman"/>
          <w:vertAlign w:val="superscript"/>
          <w:lang w:val="en-GB"/>
        </w:rPr>
        <w:t>13</w:t>
      </w:r>
      <w:r w:rsidRPr="00987396">
        <w:rPr>
          <w:rFonts w:ascii="Times New Roman" w:hAnsi="Times New Roman" w:cs="Times New Roman"/>
          <w:lang w:val="en-GB"/>
        </w:rPr>
        <w:t>C and heavy δ</w:t>
      </w:r>
      <w:r w:rsidRPr="00987396">
        <w:rPr>
          <w:rFonts w:ascii="Times New Roman" w:hAnsi="Times New Roman" w:cs="Times New Roman"/>
          <w:vertAlign w:val="superscript"/>
          <w:lang w:val="en-GB"/>
        </w:rPr>
        <w:t>8</w:t>
      </w:r>
      <w:r w:rsidRPr="00987396">
        <w:rPr>
          <w:rFonts w:ascii="Times New Roman" w:hAnsi="Times New Roman" w:cs="Times New Roman"/>
          <w:lang w:val="en-GB"/>
        </w:rPr>
        <w:t xml:space="preserve">O values. The measured modern </w:t>
      </w:r>
      <w:r w:rsidRPr="00987396">
        <w:rPr>
          <w:rFonts w:ascii="Times New Roman" w:hAnsi="Times New Roman" w:cs="Times New Roman"/>
          <w:i/>
          <w:lang w:val="en-GB"/>
        </w:rPr>
        <w:t>O. universa</w:t>
      </w:r>
      <w:r w:rsidRPr="00987396">
        <w:rPr>
          <w:rFonts w:ascii="Times New Roman" w:hAnsi="Times New Roman" w:cs="Times New Roman"/>
          <w:lang w:val="en-GB"/>
        </w:rPr>
        <w:t xml:space="preserve"> are quite the opposite of a species with light carbon compared to the other specimens</w:t>
      </w:r>
      <w:r w:rsidR="00886382" w:rsidRPr="00987396">
        <w:rPr>
          <w:rFonts w:ascii="Times New Roman" w:hAnsi="Times New Roman" w:cs="Times New Roman"/>
          <w:lang w:val="en-GB"/>
        </w:rPr>
        <w:t xml:space="preserve">. However, similar to the glacial </w:t>
      </w:r>
      <w:r w:rsidR="00886382" w:rsidRPr="00987396">
        <w:rPr>
          <w:rFonts w:ascii="Times New Roman" w:hAnsi="Times New Roman" w:cs="Times New Roman"/>
          <w:i/>
          <w:lang w:val="en-GB"/>
        </w:rPr>
        <w:t xml:space="preserve">G. </w:t>
      </w:r>
      <w:r w:rsidR="00305CA7" w:rsidRPr="00987396">
        <w:rPr>
          <w:rFonts w:ascii="Times New Roman" w:hAnsi="Times New Roman" w:cs="Times New Roman"/>
          <w:i/>
          <w:lang w:val="en-GB"/>
        </w:rPr>
        <w:t>inflata</w:t>
      </w:r>
      <w:r w:rsidR="00886382" w:rsidRPr="00987396">
        <w:rPr>
          <w:rFonts w:ascii="Times New Roman" w:hAnsi="Times New Roman" w:cs="Times New Roman"/>
          <w:lang w:val="en-GB"/>
        </w:rPr>
        <w:t xml:space="preserve">, not all </w:t>
      </w:r>
      <w:r w:rsidR="004E6A1C" w:rsidRPr="00987396">
        <w:rPr>
          <w:rFonts w:ascii="Times New Roman" w:hAnsi="Times New Roman" w:cs="Times New Roman"/>
          <w:lang w:val="en-GB"/>
        </w:rPr>
        <w:t>too</w:t>
      </w:r>
      <w:r w:rsidR="00886382" w:rsidRPr="00987396">
        <w:rPr>
          <w:rFonts w:ascii="Times New Roman" w:hAnsi="Times New Roman" w:cs="Times New Roman"/>
          <w:lang w:val="en-GB"/>
        </w:rPr>
        <w:t xml:space="preserve"> many aliquots were dedicated to this particular species as its abundance wa</w:t>
      </w:r>
      <w:r w:rsidR="00CB26AC">
        <w:rPr>
          <w:rFonts w:ascii="Times New Roman" w:hAnsi="Times New Roman" w:cs="Times New Roman"/>
          <w:lang w:val="en-GB"/>
        </w:rPr>
        <w:t xml:space="preserve">s low (6%). Remnants of mud, </w:t>
      </w:r>
      <w:proofErr w:type="spellStart"/>
      <w:r w:rsidR="00CB26AC">
        <w:rPr>
          <w:rFonts w:ascii="Times New Roman" w:hAnsi="Times New Roman" w:cs="Times New Roman"/>
          <w:lang w:val="en-GB"/>
        </w:rPr>
        <w:t>coccolithophore</w:t>
      </w:r>
      <w:proofErr w:type="spellEnd"/>
      <w:r w:rsidR="00886382" w:rsidRPr="00987396">
        <w:rPr>
          <w:rFonts w:ascii="Times New Roman" w:hAnsi="Times New Roman" w:cs="Times New Roman"/>
          <w:lang w:val="en-GB"/>
        </w:rPr>
        <w:t xml:space="preserve"> fragments or other contaminants might negatively affected these measurements, with only two aliquots, </w:t>
      </w:r>
      <w:r w:rsidR="00754A46" w:rsidRPr="00987396">
        <w:rPr>
          <w:rFonts w:ascii="Times New Roman" w:hAnsi="Times New Roman" w:cs="Times New Roman"/>
          <w:lang w:val="en-GB"/>
        </w:rPr>
        <w:t xml:space="preserve">this might be more an analytical error instead of accurately representing the </w:t>
      </w:r>
      <w:proofErr w:type="spellStart"/>
      <w:r w:rsidR="00754A46" w:rsidRPr="00987396">
        <w:rPr>
          <w:rFonts w:ascii="Times New Roman" w:hAnsi="Times New Roman" w:cs="Times New Roman"/>
          <w:lang w:val="en-GB"/>
        </w:rPr>
        <w:t>crystalisation</w:t>
      </w:r>
      <w:proofErr w:type="spellEnd"/>
      <w:r w:rsidR="00754A46" w:rsidRPr="00987396">
        <w:rPr>
          <w:rFonts w:ascii="Times New Roman" w:hAnsi="Times New Roman" w:cs="Times New Roman"/>
          <w:lang w:val="en-GB"/>
        </w:rPr>
        <w:t xml:space="preserve"> conditions of their test. This species appears to be widely distributed worldwide, with general abundances between 3 and 4%</w:t>
      </w:r>
      <w:r w:rsidR="007E5A49" w:rsidRPr="00987396">
        <w:rPr>
          <w:rFonts w:ascii="Times New Roman" w:hAnsi="Times New Roman" w:cs="Times New Roman"/>
          <w:lang w:val="en-GB"/>
        </w:rPr>
        <w:t xml:space="preserve"> and seem to mainly respond to sea surface salinity, with their maximum abundances globally occurring in areas where the summer sea surface salinity exceeds 35.5 </w:t>
      </w:r>
      <w:proofErr w:type="spellStart"/>
      <w:r w:rsidR="007E5A49" w:rsidRPr="00987396">
        <w:rPr>
          <w:rFonts w:ascii="Times New Roman" w:hAnsi="Times New Roman" w:cs="Times New Roman"/>
          <w:lang w:val="en-GB"/>
        </w:rPr>
        <w:t>psu</w:t>
      </w:r>
      <w:proofErr w:type="spellEnd"/>
      <w:r w:rsidR="007E5A49" w:rsidRPr="00987396">
        <w:rPr>
          <w:rFonts w:ascii="Times New Roman" w:hAnsi="Times New Roman" w:cs="Times New Roman"/>
          <w:lang w:val="en-GB"/>
        </w:rPr>
        <w:t xml:space="preserve">. The North Atlantic is a basin where the general salinity is relatively high both due the inflow of highly saline (&gt;37 </w:t>
      </w:r>
      <w:proofErr w:type="spellStart"/>
      <w:r w:rsidR="007E5A49" w:rsidRPr="00987396">
        <w:rPr>
          <w:rFonts w:ascii="Times New Roman" w:hAnsi="Times New Roman" w:cs="Times New Roman"/>
          <w:lang w:val="en-GB"/>
        </w:rPr>
        <w:t>psu</w:t>
      </w:r>
      <w:proofErr w:type="spellEnd"/>
      <w:r w:rsidR="007E5A49" w:rsidRPr="00987396">
        <w:rPr>
          <w:rFonts w:ascii="Times New Roman" w:hAnsi="Times New Roman" w:cs="Times New Roman"/>
          <w:lang w:val="en-GB"/>
        </w:rPr>
        <w:t xml:space="preserve">) Mediterranean water, and </w:t>
      </w:r>
      <w:r w:rsidR="00CB26AC">
        <w:rPr>
          <w:rFonts w:ascii="Times New Roman" w:hAnsi="Times New Roman" w:cs="Times New Roman"/>
          <w:lang w:val="en-GB"/>
        </w:rPr>
        <w:t>a</w:t>
      </w:r>
      <w:r w:rsidR="002F4F33" w:rsidRPr="00987396">
        <w:rPr>
          <w:rFonts w:ascii="Times New Roman" w:hAnsi="Times New Roman" w:cs="Times New Roman"/>
          <w:lang w:val="en-GB"/>
        </w:rPr>
        <w:t xml:space="preserve"> salinity increase</w:t>
      </w:r>
      <w:r w:rsidR="007E5A49" w:rsidRPr="00987396">
        <w:rPr>
          <w:rFonts w:ascii="Times New Roman" w:hAnsi="Times New Roman" w:cs="Times New Roman"/>
          <w:lang w:val="en-GB"/>
        </w:rPr>
        <w:t xml:space="preserve"> caused by</w:t>
      </w:r>
      <w:r w:rsidR="00CB26AC">
        <w:rPr>
          <w:rFonts w:ascii="Times New Roman" w:hAnsi="Times New Roman" w:cs="Times New Roman"/>
          <w:lang w:val="en-GB"/>
        </w:rPr>
        <w:t xml:space="preserve"> a higher</w:t>
      </w:r>
      <w:r w:rsidR="007E5A49" w:rsidRPr="00987396">
        <w:rPr>
          <w:rFonts w:ascii="Times New Roman" w:hAnsi="Times New Roman" w:cs="Times New Roman"/>
          <w:lang w:val="en-GB"/>
        </w:rPr>
        <w:t xml:space="preserve"> </w:t>
      </w:r>
      <w:r w:rsidR="00CB26AC">
        <w:rPr>
          <w:rFonts w:ascii="Times New Roman" w:hAnsi="Times New Roman" w:cs="Times New Roman"/>
          <w:lang w:val="en-GB"/>
        </w:rPr>
        <w:t>evaporation rate compared to the precipitation rate</w:t>
      </w:r>
      <w:r w:rsidR="007E5A49" w:rsidRPr="00987396">
        <w:rPr>
          <w:rFonts w:ascii="Times New Roman" w:hAnsi="Times New Roman" w:cs="Times New Roman"/>
          <w:lang w:val="en-GB"/>
        </w:rPr>
        <w:t xml:space="preserve">, leaving the basin saline compared to the Pacific Ocean. Glacial planktonic foraminifera both display a smaller range and lower general values as compared to their modern counterparts. However, the glacial assemblage only consists of two species </w:t>
      </w:r>
      <w:r w:rsidR="00CB26AC">
        <w:rPr>
          <w:rFonts w:ascii="Times New Roman" w:hAnsi="Times New Roman" w:cs="Times New Roman"/>
          <w:lang w:val="en-GB"/>
        </w:rPr>
        <w:t xml:space="preserve">(discounting the </w:t>
      </w:r>
      <w:r w:rsidR="00CB26AC">
        <w:rPr>
          <w:rFonts w:ascii="Times New Roman" w:hAnsi="Times New Roman" w:cs="Times New Roman"/>
          <w:i/>
          <w:lang w:val="en-GB"/>
        </w:rPr>
        <w:t>G. inflata</w:t>
      </w:r>
      <w:r w:rsidR="00CB26AC">
        <w:rPr>
          <w:rFonts w:ascii="Times New Roman" w:hAnsi="Times New Roman" w:cs="Times New Roman"/>
          <w:lang w:val="en-GB"/>
        </w:rPr>
        <w:t xml:space="preserve">) </w:t>
      </w:r>
      <w:r w:rsidR="007E5A49" w:rsidRPr="00987396">
        <w:rPr>
          <w:rFonts w:ascii="Times New Roman" w:hAnsi="Times New Roman" w:cs="Times New Roman"/>
          <w:lang w:val="en-GB"/>
        </w:rPr>
        <w:t>whereas the modern had five. During glacial time</w:t>
      </w:r>
      <w:r w:rsidR="00CB26AC">
        <w:rPr>
          <w:rFonts w:ascii="Times New Roman" w:hAnsi="Times New Roman" w:cs="Times New Roman"/>
          <w:lang w:val="en-GB"/>
        </w:rPr>
        <w:t>s</w:t>
      </w:r>
      <w:r w:rsidR="007E5A49" w:rsidRPr="00987396">
        <w:rPr>
          <w:rFonts w:ascii="Times New Roman" w:hAnsi="Times New Roman" w:cs="Times New Roman"/>
          <w:lang w:val="en-GB"/>
        </w:rPr>
        <w:t xml:space="preserve">, both </w:t>
      </w:r>
      <w:r w:rsidR="00CB26AC">
        <w:rPr>
          <w:rFonts w:ascii="Times New Roman" w:hAnsi="Times New Roman" w:cs="Times New Roman"/>
          <w:lang w:val="en-GB"/>
        </w:rPr>
        <w:t xml:space="preserve">the </w:t>
      </w:r>
      <w:r w:rsidR="007E5A49" w:rsidRPr="00987396">
        <w:rPr>
          <w:rFonts w:ascii="Times New Roman" w:hAnsi="Times New Roman" w:cs="Times New Roman"/>
          <w:lang w:val="en-GB"/>
        </w:rPr>
        <w:t xml:space="preserve">annual variability and the seasonal thermocline </w:t>
      </w:r>
      <w:r w:rsidR="00305CA7" w:rsidRPr="00987396">
        <w:rPr>
          <w:rFonts w:ascii="Times New Roman" w:hAnsi="Times New Roman" w:cs="Times New Roman"/>
          <w:lang w:val="en-GB"/>
        </w:rPr>
        <w:t xml:space="preserve">are reduced. Glacial </w:t>
      </w:r>
      <w:r w:rsidR="00305CA7" w:rsidRPr="00987396">
        <w:rPr>
          <w:rFonts w:ascii="Times New Roman" w:hAnsi="Times New Roman" w:cs="Times New Roman"/>
          <w:i/>
          <w:lang w:val="en-GB"/>
        </w:rPr>
        <w:t>G. bulloides</w:t>
      </w:r>
      <w:r w:rsidR="00305CA7" w:rsidRPr="00987396">
        <w:rPr>
          <w:rFonts w:ascii="Times New Roman" w:hAnsi="Times New Roman" w:cs="Times New Roman"/>
          <w:lang w:val="en-GB"/>
        </w:rPr>
        <w:t xml:space="preserve"> show</w:t>
      </w:r>
      <w:r w:rsidR="00CB26AC">
        <w:rPr>
          <w:rFonts w:ascii="Times New Roman" w:hAnsi="Times New Roman" w:cs="Times New Roman"/>
          <w:lang w:val="en-GB"/>
        </w:rPr>
        <w:t>s</w:t>
      </w:r>
      <w:r w:rsidR="00305CA7" w:rsidRPr="00987396">
        <w:rPr>
          <w:rFonts w:ascii="Times New Roman" w:hAnsi="Times New Roman" w:cs="Times New Roman"/>
          <w:lang w:val="en-GB"/>
        </w:rPr>
        <w:t xml:space="preserve"> a slightly lighter signal in both δ</w:t>
      </w:r>
      <w:r w:rsidR="00305CA7" w:rsidRPr="00987396">
        <w:rPr>
          <w:rFonts w:ascii="Times New Roman" w:hAnsi="Times New Roman" w:cs="Times New Roman"/>
          <w:vertAlign w:val="superscript"/>
          <w:lang w:val="en-GB"/>
        </w:rPr>
        <w:t>13</w:t>
      </w:r>
      <w:r w:rsidR="00305CA7" w:rsidRPr="00987396">
        <w:rPr>
          <w:rFonts w:ascii="Times New Roman" w:hAnsi="Times New Roman" w:cs="Times New Roman"/>
          <w:lang w:val="en-GB"/>
        </w:rPr>
        <w:t>C and δ</w:t>
      </w:r>
      <w:r w:rsidR="004E6958" w:rsidRPr="00987396">
        <w:rPr>
          <w:rFonts w:ascii="Times New Roman" w:hAnsi="Times New Roman" w:cs="Times New Roman"/>
          <w:vertAlign w:val="superscript"/>
          <w:lang w:val="en-GB"/>
        </w:rPr>
        <w:t>1</w:t>
      </w:r>
      <w:r w:rsidR="00305CA7" w:rsidRPr="00987396">
        <w:rPr>
          <w:rFonts w:ascii="Times New Roman" w:hAnsi="Times New Roman" w:cs="Times New Roman"/>
          <w:vertAlign w:val="superscript"/>
          <w:lang w:val="en-GB"/>
        </w:rPr>
        <w:t>8</w:t>
      </w:r>
      <w:r w:rsidR="00305CA7" w:rsidRPr="00987396">
        <w:rPr>
          <w:rFonts w:ascii="Times New Roman" w:hAnsi="Times New Roman" w:cs="Times New Roman"/>
          <w:lang w:val="en-GB"/>
        </w:rPr>
        <w:t>O</w:t>
      </w:r>
      <w:r w:rsidR="007E5A49" w:rsidRPr="00987396">
        <w:rPr>
          <w:rFonts w:ascii="Times New Roman" w:hAnsi="Times New Roman" w:cs="Times New Roman"/>
          <w:lang w:val="en-GB"/>
        </w:rPr>
        <w:t xml:space="preserve"> </w:t>
      </w:r>
      <w:r w:rsidR="00305CA7" w:rsidRPr="00987396">
        <w:rPr>
          <w:rFonts w:ascii="Times New Roman" w:hAnsi="Times New Roman" w:cs="Times New Roman"/>
          <w:lang w:val="en-GB"/>
        </w:rPr>
        <w:t xml:space="preserve">compared to </w:t>
      </w:r>
      <w:r w:rsidR="00305CA7" w:rsidRPr="00987396">
        <w:rPr>
          <w:rFonts w:ascii="Times New Roman" w:hAnsi="Times New Roman" w:cs="Times New Roman"/>
          <w:i/>
          <w:lang w:val="en-GB"/>
        </w:rPr>
        <w:t>N. pachyderma (s)</w:t>
      </w:r>
      <w:r w:rsidR="00305CA7" w:rsidRPr="00987396">
        <w:rPr>
          <w:rFonts w:ascii="Times New Roman" w:hAnsi="Times New Roman" w:cs="Times New Roman"/>
          <w:lang w:val="en-GB"/>
        </w:rPr>
        <w:t xml:space="preserve">, most probably due to differences in living depth. Primary production during the LGM </w:t>
      </w:r>
      <w:r w:rsidR="002B52A2" w:rsidRPr="00987396">
        <w:rPr>
          <w:rFonts w:ascii="Times New Roman" w:hAnsi="Times New Roman" w:cs="Times New Roman"/>
          <w:lang w:val="en-GB"/>
        </w:rPr>
        <w:t>decreased both during summer and winter seasons (</w:t>
      </w:r>
      <w:proofErr w:type="spellStart"/>
      <w:r w:rsidR="002B52A2" w:rsidRPr="00987396">
        <w:rPr>
          <w:rFonts w:ascii="Times New Roman" w:hAnsi="Times New Roman" w:cs="Times New Roman"/>
          <w:i/>
          <w:lang w:val="en-GB"/>
        </w:rPr>
        <w:t>Radi</w:t>
      </w:r>
      <w:proofErr w:type="spellEnd"/>
      <w:r w:rsidR="002B52A2" w:rsidRPr="00987396">
        <w:rPr>
          <w:rFonts w:ascii="Times New Roman" w:hAnsi="Times New Roman" w:cs="Times New Roman"/>
          <w:i/>
          <w:lang w:val="en-GB"/>
        </w:rPr>
        <w:t xml:space="preserve"> &amp; de Vernal, </w:t>
      </w:r>
      <w:r w:rsidR="002B52A2" w:rsidRPr="00987396">
        <w:rPr>
          <w:rFonts w:ascii="Times New Roman" w:hAnsi="Times New Roman" w:cs="Times New Roman"/>
          <w:lang w:val="en-GB"/>
        </w:rPr>
        <w:t>2008)</w:t>
      </w:r>
      <w:r w:rsidR="004E6958" w:rsidRPr="00987396">
        <w:rPr>
          <w:rFonts w:ascii="Times New Roman" w:hAnsi="Times New Roman" w:cs="Times New Roman"/>
          <w:lang w:val="en-GB"/>
        </w:rPr>
        <w:t>. This is represented both in the δ</w:t>
      </w:r>
      <w:r w:rsidR="004E6958" w:rsidRPr="00987396">
        <w:rPr>
          <w:rFonts w:ascii="Times New Roman" w:hAnsi="Times New Roman" w:cs="Times New Roman"/>
          <w:vertAlign w:val="superscript"/>
          <w:lang w:val="en-GB"/>
        </w:rPr>
        <w:t>13</w:t>
      </w:r>
      <w:r w:rsidR="004E6958" w:rsidRPr="00987396">
        <w:rPr>
          <w:rFonts w:ascii="Times New Roman" w:hAnsi="Times New Roman" w:cs="Times New Roman"/>
          <w:lang w:val="en-GB"/>
        </w:rPr>
        <w:t>C, which is directly influenced by this reduction in productivity and δ</w:t>
      </w:r>
      <w:r w:rsidR="004E6958" w:rsidRPr="00987396">
        <w:rPr>
          <w:rFonts w:ascii="Times New Roman" w:hAnsi="Times New Roman" w:cs="Times New Roman"/>
          <w:vertAlign w:val="superscript"/>
          <w:lang w:val="en-GB"/>
        </w:rPr>
        <w:t>18</w:t>
      </w:r>
      <w:r w:rsidR="004E6958" w:rsidRPr="00987396">
        <w:rPr>
          <w:rFonts w:ascii="Times New Roman" w:hAnsi="Times New Roman" w:cs="Times New Roman"/>
          <w:lang w:val="en-GB"/>
        </w:rPr>
        <w:t>O</w:t>
      </w:r>
      <w:r w:rsidR="00CB26AC">
        <w:rPr>
          <w:rFonts w:ascii="Times New Roman" w:hAnsi="Times New Roman" w:cs="Times New Roman"/>
          <w:lang w:val="en-GB"/>
        </w:rPr>
        <w:t>, which is controlled by</w:t>
      </w:r>
      <w:r w:rsidR="004E6958" w:rsidRPr="00987396">
        <w:rPr>
          <w:rFonts w:ascii="Times New Roman" w:hAnsi="Times New Roman" w:cs="Times New Roman"/>
          <w:lang w:val="en-GB"/>
        </w:rPr>
        <w:t xml:space="preserve"> processes</w:t>
      </w:r>
      <w:r w:rsidR="00CB26AC">
        <w:rPr>
          <w:rFonts w:ascii="Times New Roman" w:hAnsi="Times New Roman" w:cs="Times New Roman"/>
          <w:lang w:val="en-GB"/>
        </w:rPr>
        <w:t xml:space="preserve"> that control production as such as: </w:t>
      </w:r>
      <w:r w:rsidR="004E6958" w:rsidRPr="00987396">
        <w:rPr>
          <w:rFonts w:ascii="Times New Roman" w:hAnsi="Times New Roman" w:cs="Times New Roman"/>
          <w:lang w:val="en-GB"/>
        </w:rPr>
        <w:t xml:space="preserve">ice volume, </w:t>
      </w:r>
      <w:r w:rsidR="00CB26AC">
        <w:rPr>
          <w:rFonts w:ascii="Times New Roman" w:hAnsi="Times New Roman" w:cs="Times New Roman"/>
          <w:lang w:val="en-GB"/>
        </w:rPr>
        <w:t xml:space="preserve">sea water temperature and salinity. </w:t>
      </w:r>
      <w:r w:rsidR="00E50FA3">
        <w:rPr>
          <w:rFonts w:ascii="Times New Roman" w:hAnsi="Times New Roman" w:cs="Times New Roman"/>
          <w:b/>
          <w:lang w:val="en-GB"/>
        </w:rPr>
        <w:t>Fig. 23</w:t>
      </w:r>
      <w:r w:rsidR="00CB26AC">
        <w:rPr>
          <w:rFonts w:ascii="Times New Roman" w:hAnsi="Times New Roman" w:cs="Times New Roman"/>
          <w:lang w:val="en-GB"/>
        </w:rPr>
        <w:t xml:space="preserve"> shows the difference in production rates between modern and LGM times for both summer and winter. The reduction during summer is much stronger. Therefore, species living mainly in summer should see a bigger isotopic shift as compared to winter living species, which is what can be observed when looking at </w:t>
      </w:r>
      <w:r w:rsidR="00CB26AC">
        <w:rPr>
          <w:rFonts w:ascii="Times New Roman" w:hAnsi="Times New Roman" w:cs="Times New Roman"/>
          <w:i/>
          <w:lang w:val="en-GB"/>
        </w:rPr>
        <w:t xml:space="preserve">G. bulloides </w:t>
      </w:r>
      <w:r w:rsidR="00CB26AC">
        <w:rPr>
          <w:rFonts w:ascii="Times New Roman" w:hAnsi="Times New Roman" w:cs="Times New Roman"/>
          <w:lang w:val="en-GB"/>
        </w:rPr>
        <w:t xml:space="preserve">and </w:t>
      </w:r>
      <w:r w:rsidR="00CB26AC">
        <w:rPr>
          <w:rFonts w:ascii="Times New Roman" w:hAnsi="Times New Roman" w:cs="Times New Roman"/>
          <w:i/>
          <w:lang w:val="en-GB"/>
        </w:rPr>
        <w:t>N. pachyderma</w:t>
      </w:r>
      <w:r w:rsidR="00CB26AC">
        <w:rPr>
          <w:rFonts w:ascii="Times New Roman" w:hAnsi="Times New Roman" w:cs="Times New Roman"/>
          <w:lang w:val="en-GB"/>
        </w:rPr>
        <w:t xml:space="preserve"> their isotopic differences between modern and LGM samples.</w:t>
      </w:r>
    </w:p>
    <w:p w14:paraId="46A8328E" w14:textId="3B7ABC40" w:rsidR="00305CA7" w:rsidRPr="00987396" w:rsidRDefault="00CB26AC" w:rsidP="00305CA7">
      <w:pPr>
        <w:pStyle w:val="NoSpacing"/>
        <w:jc w:val="both"/>
        <w:rPr>
          <w:rFonts w:ascii="Times New Roman" w:hAnsi="Times New Roman" w:cs="Times New Roman"/>
          <w:i/>
          <w:lang w:val="en-GB"/>
        </w:rPr>
      </w:pPr>
      <w:r w:rsidRPr="00987396">
        <w:rPr>
          <w:rFonts w:ascii="Times New Roman" w:hAnsi="Times New Roman" w:cs="Times New Roman"/>
          <w:noProof/>
        </w:rPr>
        <mc:AlternateContent>
          <mc:Choice Requires="wps">
            <w:drawing>
              <wp:anchor distT="0" distB="0" distL="114300" distR="114300" simplePos="0" relativeHeight="251714560" behindDoc="0" locked="0" layoutInCell="1" allowOverlap="1" wp14:anchorId="20037703" wp14:editId="1B8CB5A0">
                <wp:simplePos x="0" y="0"/>
                <wp:positionH relativeFrom="margin">
                  <wp:posOffset>1679830</wp:posOffset>
                </wp:positionH>
                <wp:positionV relativeFrom="paragraph">
                  <wp:posOffset>163105</wp:posOffset>
                </wp:positionV>
                <wp:extent cx="4791075" cy="635"/>
                <wp:effectExtent l="0" t="0" r="9525" b="0"/>
                <wp:wrapSquare wrapText="bothSides"/>
                <wp:docPr id="35" name="Text Box 35"/>
                <wp:cNvGraphicFramePr/>
                <a:graphic xmlns:a="http://schemas.openxmlformats.org/drawingml/2006/main">
                  <a:graphicData uri="http://schemas.microsoft.com/office/word/2010/wordprocessingShape">
                    <wps:wsp>
                      <wps:cNvSpPr txBox="1"/>
                      <wps:spPr>
                        <a:xfrm>
                          <a:off x="0" y="0"/>
                          <a:ext cx="4791075" cy="635"/>
                        </a:xfrm>
                        <a:prstGeom prst="rect">
                          <a:avLst/>
                        </a:prstGeom>
                        <a:solidFill>
                          <a:prstClr val="white"/>
                        </a:solidFill>
                        <a:ln>
                          <a:noFill/>
                        </a:ln>
                      </wps:spPr>
                      <wps:txbx>
                        <w:txbxContent>
                          <w:p w14:paraId="58FAED84" w14:textId="6EBBA7FD" w:rsidR="00A33C52" w:rsidRPr="002F4F33" w:rsidRDefault="00A33C52" w:rsidP="002F4F33">
                            <w:pPr>
                              <w:pStyle w:val="Caption"/>
                              <w:rPr>
                                <w:noProof/>
                                <w:color w:val="auto"/>
                              </w:rPr>
                            </w:pPr>
                            <w:r w:rsidRPr="002F4F33">
                              <w:rPr>
                                <w:color w:val="auto"/>
                              </w:rPr>
                              <w:t>Figure</w:t>
                            </w:r>
                            <w:r>
                              <w:rPr>
                                <w:color w:val="auto"/>
                              </w:rPr>
                              <w:t xml:space="preserve"> 23</w:t>
                            </w:r>
                            <w:r w:rsidRPr="002F4F33">
                              <w:rPr>
                                <w:color w:val="auto"/>
                              </w:rPr>
                              <w:t>: Differences in su</w:t>
                            </w:r>
                            <w:r>
                              <w:rPr>
                                <w:color w:val="auto"/>
                              </w:rPr>
                              <w:t>m</w:t>
                            </w:r>
                            <w:r w:rsidRPr="002F4F33">
                              <w:rPr>
                                <w:color w:val="auto"/>
                              </w:rPr>
                              <w:t xml:space="preserve">mer (Top) and winter (Bottom) primary productivity between modern and the LGM, adapted from </w:t>
                            </w:r>
                            <w:proofErr w:type="spellStart"/>
                            <w:r w:rsidRPr="002F4F33">
                              <w:rPr>
                                <w:color w:val="auto"/>
                              </w:rPr>
                              <w:t>Radi</w:t>
                            </w:r>
                            <w:proofErr w:type="spellEnd"/>
                            <w:r w:rsidRPr="002F4F33">
                              <w:rPr>
                                <w:color w:val="auto"/>
                              </w:rPr>
                              <w:t xml:space="preserve"> &amp; de Vernal (2008)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037703" id="Text Box 35" o:spid="_x0000_s1048" type="#_x0000_t202" style="position:absolute;left:0;text-align:left;margin-left:132.25pt;margin-top:12.85pt;width:377.25pt;height:.05pt;z-index:251714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" stroked="f">
                <v:textbox style="mso-fit-shape-to-text:t" inset="0,0,0,0">
                  <w:txbxContent>
                    <w:p w14:paraId="58FAED84" w14:textId="6EBBA7FD" w:rsidR="00A33C52" w:rsidRPr="002F4F33" w:rsidRDefault="00A33C52" w:rsidP="002F4F33">
                      <w:pPr>
                        <w:pStyle w:val="Caption"/>
                        <w:rPr>
                          <w:noProof/>
                          <w:color w:val="auto"/>
                        </w:rPr>
                      </w:pPr>
                      <w:r w:rsidRPr="002F4F33">
                        <w:rPr>
                          <w:color w:val="auto"/>
                        </w:rPr>
                        <w:t>Figure</w:t>
                      </w:r>
                      <w:r>
                        <w:rPr>
                          <w:color w:val="auto"/>
                        </w:rPr>
                        <w:t xml:space="preserve"> 23</w:t>
                      </w:r>
                      <w:r w:rsidRPr="002F4F33">
                        <w:rPr>
                          <w:color w:val="auto"/>
                        </w:rPr>
                        <w:t>: Differences in su</w:t>
                      </w:r>
                      <w:r>
                        <w:rPr>
                          <w:color w:val="auto"/>
                        </w:rPr>
                        <w:t>m</w:t>
                      </w:r>
                      <w:r w:rsidRPr="002F4F33">
                        <w:rPr>
                          <w:color w:val="auto"/>
                        </w:rPr>
                        <w:t xml:space="preserve">mer (Top) and winter (Bottom) primary productivity between modern and the LGM, adapted from </w:t>
                      </w:r>
                      <w:proofErr w:type="spellStart"/>
                      <w:r w:rsidRPr="002F4F33">
                        <w:rPr>
                          <w:color w:val="auto"/>
                        </w:rPr>
                        <w:t>Radi</w:t>
                      </w:r>
                      <w:proofErr w:type="spellEnd"/>
                      <w:r w:rsidRPr="002F4F33">
                        <w:rPr>
                          <w:color w:val="auto"/>
                        </w:rPr>
                        <w:t xml:space="preserve"> &amp; de Vernal (2008)</w:t>
                      </w:r>
                    </w:p>
                  </w:txbxContent>
                </v:textbox>
                <w10:wrap type="square" anchorx="margin"/>
              </v:shape>
            </w:pict>
          </mc:Fallback>
        </mc:AlternateContent>
      </w:r>
      <w:r w:rsidR="002B52A2" w:rsidRPr="00987396">
        <w:rPr>
          <w:rFonts w:ascii="Times New Roman" w:hAnsi="Times New Roman" w:cs="Times New Roman"/>
          <w:i/>
          <w:lang w:val="en-GB"/>
        </w:rPr>
        <w:t xml:space="preserve"> </w:t>
      </w:r>
    </w:p>
    <w:p w14:paraId="24444308" w14:textId="6BEB431E" w:rsidR="00DC710E" w:rsidRDefault="00305CA7" w:rsidP="00DD095D">
      <w:pPr>
        <w:pStyle w:val="NoSpacing"/>
        <w:jc w:val="both"/>
        <w:rPr>
          <w:rFonts w:ascii="Times New Roman" w:hAnsi="Times New Roman" w:cs="Times New Roman"/>
          <w:lang w:val="en-GB"/>
        </w:rPr>
      </w:pPr>
      <w:r w:rsidRPr="00987396">
        <w:rPr>
          <w:rFonts w:ascii="Times New Roman" w:hAnsi="Times New Roman" w:cs="Times New Roman"/>
          <w:lang w:val="en-GB"/>
        </w:rPr>
        <w:tab/>
      </w:r>
    </w:p>
    <w:p w14:paraId="60B9AC74" w14:textId="117EFD05" w:rsidR="00DC710E" w:rsidRDefault="00DC710E">
      <w:pPr>
        <w:rPr>
          <w:rFonts w:ascii="Times New Roman" w:hAnsi="Times New Roman" w:cs="Times New Roman"/>
          <w:lang w:val="en-GB"/>
        </w:rPr>
      </w:pPr>
      <w:r>
        <w:rPr>
          <w:rFonts w:ascii="Times New Roman" w:hAnsi="Times New Roman" w:cs="Times New Roman"/>
          <w:lang w:val="en-GB"/>
        </w:rPr>
        <w:br w:type="page"/>
      </w:r>
    </w:p>
    <w:p w14:paraId="0DACC0D0" w14:textId="1993F0BF" w:rsidR="00046B71" w:rsidRDefault="00305CA7" w:rsidP="00046B71">
      <w:pPr>
        <w:pStyle w:val="NoSpacing"/>
        <w:ind w:firstLine="720"/>
        <w:jc w:val="both"/>
        <w:rPr>
          <w:rFonts w:ascii="Times New Roman" w:hAnsi="Times New Roman" w:cs="Times New Roman"/>
          <w:shd w:val="clear" w:color="auto" w:fill="FFFFFF"/>
        </w:rPr>
      </w:pPr>
      <w:r w:rsidRPr="00987396">
        <w:rPr>
          <w:rFonts w:ascii="Times New Roman" w:hAnsi="Times New Roman" w:cs="Times New Roman"/>
          <w:lang w:val="en-GB"/>
        </w:rPr>
        <w:lastRenderedPageBreak/>
        <w:t>Benthic foraminifera show a far greater scatter as compared to the plan</w:t>
      </w:r>
      <w:r w:rsidR="00CB26AC">
        <w:rPr>
          <w:rFonts w:ascii="Times New Roman" w:hAnsi="Times New Roman" w:cs="Times New Roman"/>
          <w:lang w:val="en-GB"/>
        </w:rPr>
        <w:t>k</w:t>
      </w:r>
      <w:r w:rsidRPr="00987396">
        <w:rPr>
          <w:rFonts w:ascii="Times New Roman" w:hAnsi="Times New Roman" w:cs="Times New Roman"/>
          <w:lang w:val="en-GB"/>
        </w:rPr>
        <w:t>tonic foraminifera.</w:t>
      </w:r>
      <w:r w:rsidR="004E6958" w:rsidRPr="00987396">
        <w:rPr>
          <w:rFonts w:ascii="Times New Roman" w:hAnsi="Times New Roman" w:cs="Times New Roman"/>
          <w:lang w:val="en-GB"/>
        </w:rPr>
        <w:t xml:space="preserve"> If this is due to analytical parameters or whether they actually recorded substantial different signals is unknown. Glacial benthic foraminifera also seem to have rather indistinguishable isotopic values compared to modern specimens, however, due to the</w:t>
      </w:r>
      <w:r w:rsidR="001D74C5" w:rsidRPr="00987396">
        <w:rPr>
          <w:rFonts w:ascii="Times New Roman" w:hAnsi="Times New Roman" w:cs="Times New Roman"/>
          <w:lang w:val="en-GB"/>
        </w:rPr>
        <w:t xml:space="preserve"> large amount of scatter, the validity is debatable. Averaged out, modern benthic foraminifera (δ</w:t>
      </w:r>
      <w:r w:rsidR="001D74C5" w:rsidRPr="00987396">
        <w:rPr>
          <w:rFonts w:ascii="Times New Roman" w:hAnsi="Times New Roman" w:cs="Times New Roman"/>
          <w:vertAlign w:val="superscript"/>
          <w:lang w:val="en-GB"/>
        </w:rPr>
        <w:t>13</w:t>
      </w:r>
      <w:r w:rsidR="001D74C5" w:rsidRPr="00987396">
        <w:rPr>
          <w:rFonts w:ascii="Times New Roman" w:hAnsi="Times New Roman" w:cs="Times New Roman"/>
          <w:lang w:val="en-GB"/>
        </w:rPr>
        <w:t>C = 1.155</w:t>
      </w:r>
      <w:r w:rsidR="005A6A50" w:rsidRPr="00987396">
        <w:rPr>
          <w:rFonts w:ascii="Times New Roman" w:hAnsi="Times New Roman" w:cs="Times New Roman"/>
          <w:lang w:val="en-GB"/>
        </w:rPr>
        <w:t>, δ</w:t>
      </w:r>
      <w:r w:rsidR="001D74C5" w:rsidRPr="00987396">
        <w:rPr>
          <w:rFonts w:ascii="Times New Roman" w:hAnsi="Times New Roman" w:cs="Times New Roman"/>
          <w:vertAlign w:val="superscript"/>
          <w:lang w:val="en-GB"/>
        </w:rPr>
        <w:t>18</w:t>
      </w:r>
      <w:r w:rsidR="001D74C5" w:rsidRPr="00987396">
        <w:rPr>
          <w:rFonts w:ascii="Times New Roman" w:hAnsi="Times New Roman" w:cs="Times New Roman"/>
          <w:lang w:val="en-GB"/>
        </w:rPr>
        <w:t>O = 3.553) still have a similar relationship with their glacial counterparts (δ</w:t>
      </w:r>
      <w:r w:rsidR="001D74C5" w:rsidRPr="00987396">
        <w:rPr>
          <w:rFonts w:ascii="Times New Roman" w:hAnsi="Times New Roman" w:cs="Times New Roman"/>
          <w:vertAlign w:val="superscript"/>
          <w:lang w:val="en-GB"/>
        </w:rPr>
        <w:t>13</w:t>
      </w:r>
      <w:r w:rsidR="001D74C5" w:rsidRPr="00987396">
        <w:rPr>
          <w:rFonts w:ascii="Times New Roman" w:hAnsi="Times New Roman" w:cs="Times New Roman"/>
          <w:lang w:val="en-GB"/>
        </w:rPr>
        <w:t>C = 0.761</w:t>
      </w:r>
      <w:r w:rsidR="005A6A50" w:rsidRPr="00987396">
        <w:rPr>
          <w:rFonts w:ascii="Times New Roman" w:hAnsi="Times New Roman" w:cs="Times New Roman"/>
          <w:lang w:val="en-GB"/>
        </w:rPr>
        <w:t>, δ</w:t>
      </w:r>
      <w:r w:rsidR="001D74C5" w:rsidRPr="00987396">
        <w:rPr>
          <w:rFonts w:ascii="Times New Roman" w:hAnsi="Times New Roman" w:cs="Times New Roman"/>
          <w:vertAlign w:val="superscript"/>
          <w:lang w:val="en-GB"/>
        </w:rPr>
        <w:t>18</w:t>
      </w:r>
      <w:r w:rsidR="001D74C5" w:rsidRPr="00987396">
        <w:rPr>
          <w:rFonts w:ascii="Times New Roman" w:hAnsi="Times New Roman" w:cs="Times New Roman"/>
          <w:lang w:val="en-GB"/>
        </w:rPr>
        <w:t xml:space="preserve">O = 4.276) </w:t>
      </w:r>
      <w:r w:rsidR="00B103BE" w:rsidRPr="00987396">
        <w:rPr>
          <w:rFonts w:ascii="Times New Roman" w:hAnsi="Times New Roman" w:cs="Times New Roman"/>
          <w:lang w:val="en-GB"/>
        </w:rPr>
        <w:t>compared to the planktonic foraminifera. However, the differences in δ</w:t>
      </w:r>
      <w:r w:rsidR="00B103BE" w:rsidRPr="00987396">
        <w:rPr>
          <w:rFonts w:ascii="Times New Roman" w:hAnsi="Times New Roman" w:cs="Times New Roman"/>
          <w:vertAlign w:val="superscript"/>
          <w:lang w:val="en-GB"/>
        </w:rPr>
        <w:t>18</w:t>
      </w:r>
      <w:r w:rsidR="00B103BE" w:rsidRPr="00987396">
        <w:rPr>
          <w:rFonts w:ascii="Times New Roman" w:hAnsi="Times New Roman" w:cs="Times New Roman"/>
          <w:lang w:val="en-GB"/>
        </w:rPr>
        <w:t>O are not as pronounced as are to be expected. Furthermore, δ</w:t>
      </w:r>
      <w:r w:rsidR="00B103BE" w:rsidRPr="00987396">
        <w:rPr>
          <w:rFonts w:ascii="Times New Roman" w:hAnsi="Times New Roman" w:cs="Times New Roman"/>
          <w:vertAlign w:val="superscript"/>
          <w:lang w:val="en-GB"/>
        </w:rPr>
        <w:t>13</w:t>
      </w:r>
      <w:r w:rsidR="00B103BE" w:rsidRPr="00987396">
        <w:rPr>
          <w:rFonts w:ascii="Times New Roman" w:hAnsi="Times New Roman" w:cs="Times New Roman"/>
          <w:lang w:val="en-GB"/>
        </w:rPr>
        <w:t>C seems to have the opposite relationship as expected. Adding to this, δ</w:t>
      </w:r>
      <w:r w:rsidR="00B103BE" w:rsidRPr="00987396">
        <w:rPr>
          <w:rFonts w:ascii="Times New Roman" w:hAnsi="Times New Roman" w:cs="Times New Roman"/>
          <w:vertAlign w:val="superscript"/>
          <w:lang w:val="en-GB"/>
        </w:rPr>
        <w:t>13</w:t>
      </w:r>
      <w:r w:rsidR="00B103BE" w:rsidRPr="00987396">
        <w:rPr>
          <w:rFonts w:ascii="Times New Roman" w:hAnsi="Times New Roman" w:cs="Times New Roman"/>
          <w:lang w:val="en-GB"/>
        </w:rPr>
        <w:t xml:space="preserve">C in the deep ocean is mainly controlled by reduction of organic matter in the benthic zone, which is a function of both </w:t>
      </w:r>
      <w:r w:rsidR="00417D64">
        <w:rPr>
          <w:rFonts w:ascii="Times New Roman" w:hAnsi="Times New Roman" w:cs="Times New Roman"/>
          <w:lang w:val="en-GB"/>
        </w:rPr>
        <w:t xml:space="preserve">the </w:t>
      </w:r>
      <w:r w:rsidR="00B103BE" w:rsidRPr="00987396">
        <w:rPr>
          <w:rFonts w:ascii="Times New Roman" w:hAnsi="Times New Roman" w:cs="Times New Roman"/>
          <w:lang w:val="en-GB"/>
        </w:rPr>
        <w:t>supply of organic matter from higher in the water column, and the oxygenation and ventilation of the deep waters. Even though the modern sample will most probably have a considerably higher flux of organics creat</w:t>
      </w:r>
      <w:r w:rsidR="00417D64">
        <w:rPr>
          <w:rFonts w:ascii="Times New Roman" w:hAnsi="Times New Roman" w:cs="Times New Roman"/>
          <w:lang w:val="en-GB"/>
        </w:rPr>
        <w:t>ed by primary productivity (</w:t>
      </w:r>
      <w:r w:rsidR="00151EBD">
        <w:rPr>
          <w:rFonts w:ascii="Times New Roman" w:hAnsi="Times New Roman" w:cs="Times New Roman"/>
          <w:b/>
          <w:lang w:val="en-GB"/>
        </w:rPr>
        <w:t>Fig. 23</w:t>
      </w:r>
      <w:r w:rsidR="00B103BE" w:rsidRPr="00987396">
        <w:rPr>
          <w:rFonts w:ascii="Times New Roman" w:hAnsi="Times New Roman" w:cs="Times New Roman"/>
          <w:lang w:val="en-GB"/>
        </w:rPr>
        <w:t>), the δ</w:t>
      </w:r>
      <w:r w:rsidR="00B103BE" w:rsidRPr="00987396">
        <w:rPr>
          <w:rFonts w:ascii="Times New Roman" w:hAnsi="Times New Roman" w:cs="Times New Roman"/>
          <w:vertAlign w:val="superscript"/>
          <w:lang w:val="en-GB"/>
        </w:rPr>
        <w:t>13</w:t>
      </w:r>
      <w:r w:rsidR="00B103BE" w:rsidRPr="00987396">
        <w:rPr>
          <w:rFonts w:ascii="Times New Roman" w:hAnsi="Times New Roman" w:cs="Times New Roman"/>
          <w:lang w:val="en-GB"/>
        </w:rPr>
        <w:t xml:space="preserve">C actually reveals that the modern deep North </w:t>
      </w:r>
      <w:r w:rsidR="005A6A50" w:rsidRPr="00987396">
        <w:rPr>
          <w:rFonts w:ascii="Times New Roman" w:hAnsi="Times New Roman" w:cs="Times New Roman"/>
          <w:lang w:val="en-GB"/>
        </w:rPr>
        <w:t>Atlantic Ocean</w:t>
      </w:r>
      <w:r w:rsidR="00B103BE" w:rsidRPr="00987396">
        <w:rPr>
          <w:rFonts w:ascii="Times New Roman" w:hAnsi="Times New Roman" w:cs="Times New Roman"/>
          <w:lang w:val="en-GB"/>
        </w:rPr>
        <w:t xml:space="preserve"> is heavier compared to the glacial deep ocean. An explanation for this might lie in which body of deep water of actually overlying the core location at the time of crystallisation.  NADW is relatively enriched in δ</w:t>
      </w:r>
      <w:r w:rsidR="00B103BE" w:rsidRPr="00987396">
        <w:rPr>
          <w:rFonts w:ascii="Times New Roman" w:hAnsi="Times New Roman" w:cs="Times New Roman"/>
          <w:vertAlign w:val="superscript"/>
          <w:lang w:val="en-GB"/>
        </w:rPr>
        <w:t>13</w:t>
      </w:r>
      <w:r w:rsidR="00B103BE" w:rsidRPr="00987396">
        <w:rPr>
          <w:rFonts w:ascii="Times New Roman" w:hAnsi="Times New Roman" w:cs="Times New Roman"/>
          <w:lang w:val="en-GB"/>
        </w:rPr>
        <w:t>C, by roughly 1</w:t>
      </w:r>
      <w:r w:rsidR="00B103BE" w:rsidRPr="00987396">
        <w:rPr>
          <w:rFonts w:ascii="Times New Roman" w:hAnsi="Times New Roman" w:cs="Times New Roman"/>
          <w:shd w:val="clear" w:color="auto" w:fill="FFFFFF"/>
        </w:rPr>
        <w:t xml:space="preserve"> ‰, </w:t>
      </w:r>
      <w:r w:rsidR="00412B8F" w:rsidRPr="00987396">
        <w:rPr>
          <w:rFonts w:ascii="Times New Roman" w:hAnsi="Times New Roman" w:cs="Times New Roman"/>
          <w:shd w:val="clear" w:color="auto" w:fill="FFFFFF"/>
        </w:rPr>
        <w:t>compared to AABW. Th</w:t>
      </w:r>
      <w:r w:rsidR="00417D64">
        <w:rPr>
          <w:rFonts w:ascii="Times New Roman" w:hAnsi="Times New Roman" w:cs="Times New Roman"/>
          <w:shd w:val="clear" w:color="auto" w:fill="FFFFFF"/>
        </w:rPr>
        <w:t>is difference is because of</w:t>
      </w:r>
      <w:r w:rsidR="00412B8F" w:rsidRPr="00987396">
        <w:rPr>
          <w:rFonts w:ascii="Times New Roman" w:hAnsi="Times New Roman" w:cs="Times New Roman"/>
          <w:shd w:val="clear" w:color="auto" w:fill="FFFFFF"/>
        </w:rPr>
        <w:t xml:space="preserve"> the fact that AADW </w:t>
      </w:r>
      <w:r w:rsidR="00417D64">
        <w:rPr>
          <w:rFonts w:ascii="Times New Roman" w:hAnsi="Times New Roman" w:cs="Times New Roman"/>
          <w:shd w:val="clear" w:color="auto" w:fill="FFFFFF"/>
        </w:rPr>
        <w:t>is considerably older than NADW.</w:t>
      </w:r>
      <w:r w:rsidR="00412B8F" w:rsidRPr="00987396">
        <w:rPr>
          <w:rFonts w:ascii="Times New Roman" w:hAnsi="Times New Roman" w:cs="Times New Roman"/>
          <w:shd w:val="clear" w:color="auto" w:fill="FFFFFF"/>
        </w:rPr>
        <w:t xml:space="preserve"> </w:t>
      </w:r>
      <w:r w:rsidR="00417D64">
        <w:rPr>
          <w:rFonts w:ascii="Times New Roman" w:hAnsi="Times New Roman" w:cs="Times New Roman"/>
          <w:shd w:val="clear" w:color="auto" w:fill="FFFFFF"/>
        </w:rPr>
        <w:t>D</w:t>
      </w:r>
      <w:r w:rsidR="00412B8F" w:rsidRPr="00987396">
        <w:rPr>
          <w:rFonts w:ascii="Times New Roman" w:hAnsi="Times New Roman" w:cs="Times New Roman"/>
          <w:shd w:val="clear" w:color="auto" w:fill="FFFFFF"/>
        </w:rPr>
        <w:t xml:space="preserve">ue to the longer time in which organics could decay in the deep ocean, AADW is substantially richer in nutrients, and lower in both </w:t>
      </w:r>
      <w:r w:rsidR="00412B8F" w:rsidRPr="00987396">
        <w:rPr>
          <w:rFonts w:ascii="Times New Roman" w:hAnsi="Times New Roman" w:cs="Times New Roman"/>
          <w:lang w:val="en-GB"/>
        </w:rPr>
        <w:t>δ</w:t>
      </w:r>
      <w:r w:rsidR="00412B8F" w:rsidRPr="00987396">
        <w:rPr>
          <w:rFonts w:ascii="Times New Roman" w:hAnsi="Times New Roman" w:cs="Times New Roman"/>
          <w:vertAlign w:val="superscript"/>
          <w:lang w:val="en-GB"/>
        </w:rPr>
        <w:t>13</w:t>
      </w:r>
      <w:r w:rsidR="00412B8F" w:rsidRPr="00987396">
        <w:rPr>
          <w:rFonts w:ascii="Times New Roman" w:hAnsi="Times New Roman" w:cs="Times New Roman"/>
          <w:lang w:val="en-GB"/>
        </w:rPr>
        <w:t xml:space="preserve">C and oxygen concentration. </w:t>
      </w:r>
      <w:r w:rsidR="00DE4A53" w:rsidRPr="00987396">
        <w:rPr>
          <w:rFonts w:ascii="Times New Roman" w:hAnsi="Times New Roman" w:cs="Times New Roman"/>
          <w:lang w:val="en-GB"/>
        </w:rPr>
        <w:t>Multiple aut</w:t>
      </w:r>
      <w:r w:rsidR="00417D64">
        <w:rPr>
          <w:rFonts w:ascii="Times New Roman" w:hAnsi="Times New Roman" w:cs="Times New Roman"/>
          <w:lang w:val="en-GB"/>
        </w:rPr>
        <w:t>hors have pleaded for a northward</w:t>
      </w:r>
      <w:r w:rsidR="00DE4A53" w:rsidRPr="00987396">
        <w:rPr>
          <w:rFonts w:ascii="Times New Roman" w:hAnsi="Times New Roman" w:cs="Times New Roman"/>
          <w:lang w:val="en-GB"/>
        </w:rPr>
        <w:t xml:space="preserve"> penetration of AABW in the North Atlantic during glacial times due to the weakening of the AMOC (Atlantic Meridional Overturning Circulation). Should the AABW indeed penetrated northward far enough during the LGM, </w:t>
      </w:r>
      <w:r w:rsidR="005A6A50" w:rsidRPr="00987396">
        <w:rPr>
          <w:rFonts w:ascii="Times New Roman" w:hAnsi="Times New Roman" w:cs="Times New Roman"/>
          <w:lang w:val="en-GB"/>
        </w:rPr>
        <w:t>then</w:t>
      </w:r>
      <w:r w:rsidR="00DE4A53" w:rsidRPr="00987396">
        <w:rPr>
          <w:rFonts w:ascii="Times New Roman" w:hAnsi="Times New Roman" w:cs="Times New Roman"/>
          <w:lang w:val="en-GB"/>
        </w:rPr>
        <w:t xml:space="preserve"> the intrinsic difference in δ</w:t>
      </w:r>
      <w:r w:rsidR="00DE4A53" w:rsidRPr="00987396">
        <w:rPr>
          <w:rFonts w:ascii="Times New Roman" w:hAnsi="Times New Roman" w:cs="Times New Roman"/>
          <w:vertAlign w:val="superscript"/>
          <w:lang w:val="en-GB"/>
        </w:rPr>
        <w:t>13</w:t>
      </w:r>
      <w:r w:rsidR="00DE4A53" w:rsidRPr="00987396">
        <w:rPr>
          <w:rFonts w:ascii="Times New Roman" w:hAnsi="Times New Roman" w:cs="Times New Roman"/>
          <w:lang w:val="en-GB"/>
        </w:rPr>
        <w:t xml:space="preserve">C between water masses </w:t>
      </w:r>
      <w:r w:rsidR="00561827" w:rsidRPr="00987396">
        <w:rPr>
          <w:rFonts w:ascii="Times New Roman" w:hAnsi="Times New Roman" w:cs="Times New Roman"/>
          <w:lang w:val="en-GB"/>
        </w:rPr>
        <w:t xml:space="preserve">would explain why the modern sample is isotopically heavier, even though organic reduction at this location should be higher. This might be the reason the difference is only ~0.4 </w:t>
      </w:r>
      <w:r w:rsidR="00561827" w:rsidRPr="00987396">
        <w:rPr>
          <w:rFonts w:ascii="Times New Roman" w:hAnsi="Times New Roman" w:cs="Times New Roman"/>
          <w:shd w:val="clear" w:color="auto" w:fill="FFFFFF"/>
        </w:rPr>
        <w:t>‰ compared to the proposed ~1‰ that differentiates the water masses.</w:t>
      </w:r>
      <w:r w:rsidR="004D4F16" w:rsidRPr="00987396">
        <w:rPr>
          <w:rFonts w:ascii="Times New Roman" w:hAnsi="Times New Roman" w:cs="Times New Roman"/>
          <w:shd w:val="clear" w:color="auto" w:fill="FFFFFF"/>
        </w:rPr>
        <w:t xml:space="preserve"> Further differences could be explained by the position of the fo</w:t>
      </w:r>
      <w:r w:rsidR="00417D64">
        <w:rPr>
          <w:rFonts w:ascii="Times New Roman" w:hAnsi="Times New Roman" w:cs="Times New Roman"/>
          <w:shd w:val="clear" w:color="auto" w:fill="FFFFFF"/>
        </w:rPr>
        <w:t xml:space="preserve">raminifera within the sediment; </w:t>
      </w:r>
      <w:r w:rsidR="004D4F16" w:rsidRPr="00987396">
        <w:rPr>
          <w:rFonts w:ascii="Times New Roman" w:hAnsi="Times New Roman" w:cs="Times New Roman"/>
          <w:shd w:val="clear" w:color="auto" w:fill="FFFFFF"/>
        </w:rPr>
        <w:t>benthic v</w:t>
      </w:r>
      <w:r w:rsidR="00417D64">
        <w:rPr>
          <w:rFonts w:ascii="Times New Roman" w:hAnsi="Times New Roman" w:cs="Times New Roman"/>
          <w:shd w:val="clear" w:color="auto" w:fill="FFFFFF"/>
        </w:rPr>
        <w:t>er</w:t>
      </w:r>
      <w:r w:rsidR="004D4F16" w:rsidRPr="00987396">
        <w:rPr>
          <w:rFonts w:ascii="Times New Roman" w:hAnsi="Times New Roman" w:cs="Times New Roman"/>
          <w:shd w:val="clear" w:color="auto" w:fill="FFFFFF"/>
        </w:rPr>
        <w:t>s</w:t>
      </w:r>
      <w:r w:rsidR="00417D64">
        <w:rPr>
          <w:rFonts w:ascii="Times New Roman" w:hAnsi="Times New Roman" w:cs="Times New Roman"/>
          <w:shd w:val="clear" w:color="auto" w:fill="FFFFFF"/>
        </w:rPr>
        <w:t xml:space="preserve">us </w:t>
      </w:r>
      <w:proofErr w:type="spellStart"/>
      <w:r w:rsidR="00417D64">
        <w:rPr>
          <w:rFonts w:ascii="Times New Roman" w:hAnsi="Times New Roman" w:cs="Times New Roman"/>
          <w:shd w:val="clear" w:color="auto" w:fill="FFFFFF"/>
        </w:rPr>
        <w:t>epicbenthic</w:t>
      </w:r>
      <w:proofErr w:type="spellEnd"/>
      <w:r w:rsidR="00CB26AC">
        <w:rPr>
          <w:rFonts w:ascii="Times New Roman" w:hAnsi="Times New Roman" w:cs="Times New Roman"/>
          <w:shd w:val="clear" w:color="auto" w:fill="FFFFFF"/>
        </w:rPr>
        <w:t>.</w:t>
      </w:r>
      <w:r w:rsidR="00417D64">
        <w:rPr>
          <w:rFonts w:ascii="Times New Roman" w:hAnsi="Times New Roman" w:cs="Times New Roman"/>
          <w:shd w:val="clear" w:color="auto" w:fill="FFFFFF"/>
        </w:rPr>
        <w:t xml:space="preserve"> Species living within the sediment are less affected by the bottom water composition and mainly derive their isotopic content based on pore water and sediment dynamics.</w:t>
      </w:r>
    </w:p>
    <w:p w14:paraId="4AA1FC06" w14:textId="77777777" w:rsidR="00046B71" w:rsidRDefault="00046B71" w:rsidP="00046B71">
      <w:pPr>
        <w:pStyle w:val="NoSpacing"/>
        <w:ind w:firstLine="720"/>
        <w:jc w:val="both"/>
        <w:rPr>
          <w:rFonts w:ascii="Times New Roman" w:hAnsi="Times New Roman" w:cs="Times New Roman"/>
          <w:i/>
          <w:lang w:val="en-GB"/>
        </w:rPr>
      </w:pPr>
    </w:p>
    <w:p w14:paraId="2F39971C" w14:textId="77777777" w:rsidR="00863265" w:rsidRDefault="001861A2" w:rsidP="00863265">
      <w:pPr>
        <w:pStyle w:val="NoSpacing"/>
        <w:ind w:firstLine="720"/>
        <w:jc w:val="both"/>
        <w:rPr>
          <w:rFonts w:ascii="Times New Roman" w:hAnsi="Times New Roman" w:cs="Times New Roman"/>
          <w:lang w:val="en-GB"/>
        </w:rPr>
      </w:pPr>
      <w:r w:rsidRPr="00987396">
        <w:rPr>
          <w:rFonts w:ascii="Times New Roman" w:hAnsi="Times New Roman" w:cs="Times New Roman"/>
          <w:i/>
          <w:lang w:val="en-GB"/>
        </w:rPr>
        <w:t>G. bulloides</w:t>
      </w:r>
      <w:r w:rsidR="0098112F" w:rsidRPr="00987396">
        <w:rPr>
          <w:rFonts w:ascii="Times New Roman" w:hAnsi="Times New Roman" w:cs="Times New Roman"/>
          <w:i/>
          <w:lang w:val="en-GB"/>
        </w:rPr>
        <w:t xml:space="preserve"> </w:t>
      </w:r>
      <w:r w:rsidR="0098112F" w:rsidRPr="00987396">
        <w:rPr>
          <w:rFonts w:ascii="Times New Roman" w:hAnsi="Times New Roman" w:cs="Times New Roman"/>
          <w:lang w:val="en-GB"/>
        </w:rPr>
        <w:t>has decreased in abundance during nearly all IRD events and were found to be nearly absent during MIS-2 and MIS-6, which are represent the peak glacial periods of their respective glaciation. Furthermore, they show great millennial variability, mainly pronounced during MIS-3 (</w:t>
      </w:r>
      <w:proofErr w:type="spellStart"/>
      <w:r w:rsidR="0098112F" w:rsidRPr="00987396">
        <w:rPr>
          <w:rFonts w:ascii="Times New Roman" w:hAnsi="Times New Roman" w:cs="Times New Roman"/>
          <w:i/>
          <w:lang w:val="en-GB"/>
        </w:rPr>
        <w:t>Kandiano</w:t>
      </w:r>
      <w:proofErr w:type="spellEnd"/>
      <w:r w:rsidR="0098112F" w:rsidRPr="00987396">
        <w:rPr>
          <w:rFonts w:ascii="Times New Roman" w:hAnsi="Times New Roman" w:cs="Times New Roman"/>
          <w:i/>
          <w:lang w:val="en-GB"/>
        </w:rPr>
        <w:t xml:space="preserve"> et al.</w:t>
      </w:r>
      <w:r w:rsidR="0098112F" w:rsidRPr="00987396">
        <w:rPr>
          <w:rFonts w:ascii="Times New Roman" w:hAnsi="Times New Roman" w:cs="Times New Roman"/>
          <w:lang w:val="en-GB"/>
        </w:rPr>
        <w:t xml:space="preserve"> 2003)</w:t>
      </w:r>
      <w:r w:rsidR="006674BB" w:rsidRPr="00987396">
        <w:rPr>
          <w:rFonts w:ascii="Times New Roman" w:hAnsi="Times New Roman" w:cs="Times New Roman"/>
          <w:lang w:val="en-GB"/>
        </w:rPr>
        <w:t xml:space="preserve">. In our samples, </w:t>
      </w:r>
      <w:r w:rsidR="006674BB" w:rsidRPr="00987396">
        <w:rPr>
          <w:rFonts w:ascii="Times New Roman" w:hAnsi="Times New Roman" w:cs="Times New Roman"/>
          <w:i/>
          <w:lang w:val="en-GB"/>
        </w:rPr>
        <w:t xml:space="preserve">G. bulloides </w:t>
      </w:r>
      <w:r w:rsidR="006674BB" w:rsidRPr="00987396">
        <w:rPr>
          <w:rFonts w:ascii="Times New Roman" w:hAnsi="Times New Roman" w:cs="Times New Roman"/>
          <w:lang w:val="en-GB"/>
        </w:rPr>
        <w:t xml:space="preserve">was arguably the only planktonic species present </w:t>
      </w:r>
      <w:r w:rsidR="00417D64">
        <w:rPr>
          <w:rFonts w:ascii="Times New Roman" w:hAnsi="Times New Roman" w:cs="Times New Roman"/>
          <w:lang w:val="en-GB"/>
        </w:rPr>
        <w:t>during glacial times, along</w:t>
      </w:r>
      <w:r w:rsidR="006674BB" w:rsidRPr="00987396">
        <w:rPr>
          <w:rFonts w:ascii="Times New Roman" w:hAnsi="Times New Roman" w:cs="Times New Roman"/>
          <w:lang w:val="en-GB"/>
        </w:rPr>
        <w:t xml:space="preserve"> with </w:t>
      </w:r>
      <w:r w:rsidR="006674BB" w:rsidRPr="00987396">
        <w:rPr>
          <w:rFonts w:ascii="Times New Roman" w:hAnsi="Times New Roman" w:cs="Times New Roman"/>
          <w:i/>
          <w:lang w:val="en-GB"/>
        </w:rPr>
        <w:t>N. pachyderma (s)</w:t>
      </w:r>
      <w:r w:rsidR="006674BB" w:rsidRPr="00987396">
        <w:rPr>
          <w:rFonts w:ascii="Times New Roman" w:hAnsi="Times New Roman" w:cs="Times New Roman"/>
          <w:lang w:val="en-GB"/>
        </w:rPr>
        <w:t xml:space="preserve">, although at a drastically reduced abundance as compared to the modern sample. </w:t>
      </w:r>
      <w:r w:rsidR="006674BB" w:rsidRPr="00987396">
        <w:rPr>
          <w:rFonts w:ascii="Times New Roman" w:hAnsi="Times New Roman" w:cs="Times New Roman"/>
          <w:i/>
          <w:lang w:val="en-GB"/>
        </w:rPr>
        <w:t xml:space="preserve">N. pachyderma (s) </w:t>
      </w:r>
      <w:r w:rsidR="006674BB" w:rsidRPr="00987396">
        <w:rPr>
          <w:rFonts w:ascii="Times New Roman" w:hAnsi="Times New Roman" w:cs="Times New Roman"/>
          <w:lang w:val="en-GB"/>
        </w:rPr>
        <w:t>is uniformly considered to be a polar species, mainly living in waters that do not exceed a temperature of 10℃, and make up to 95% of the planktonic foraminiferal assemble in waters in which the summer temperature does not exceed 5℃ (</w:t>
      </w:r>
      <w:r w:rsidR="006674BB" w:rsidRPr="00987396">
        <w:rPr>
          <w:rFonts w:ascii="Times New Roman" w:hAnsi="Times New Roman" w:cs="Times New Roman"/>
          <w:i/>
          <w:lang w:val="en-GB"/>
        </w:rPr>
        <w:t xml:space="preserve">Bond et al., </w:t>
      </w:r>
      <w:r w:rsidR="006674BB" w:rsidRPr="00987396">
        <w:rPr>
          <w:rFonts w:ascii="Times New Roman" w:hAnsi="Times New Roman" w:cs="Times New Roman"/>
          <w:lang w:val="en-GB"/>
        </w:rPr>
        <w:t xml:space="preserve">1995). In our glacial sample, </w:t>
      </w:r>
      <w:r w:rsidR="006674BB" w:rsidRPr="00987396">
        <w:rPr>
          <w:rFonts w:ascii="Times New Roman" w:hAnsi="Times New Roman" w:cs="Times New Roman"/>
          <w:i/>
          <w:lang w:val="en-GB"/>
        </w:rPr>
        <w:t xml:space="preserve">N. pachyderma </w:t>
      </w:r>
      <w:r w:rsidR="006674BB" w:rsidRPr="00987396">
        <w:rPr>
          <w:rFonts w:ascii="Times New Roman" w:hAnsi="Times New Roman" w:cs="Times New Roman"/>
          <w:lang w:val="en-GB"/>
        </w:rPr>
        <w:t>had an abundance of 88.52%</w:t>
      </w:r>
      <w:r w:rsidR="00226C79" w:rsidRPr="00987396">
        <w:rPr>
          <w:rFonts w:ascii="Times New Roman" w:hAnsi="Times New Roman" w:cs="Times New Roman"/>
          <w:lang w:val="en-GB"/>
        </w:rPr>
        <w:t>, which might still be a slight underestimation due to ~8% of the assemblage had been classified as “other”.</w:t>
      </w:r>
      <w:r w:rsidR="006674BB" w:rsidRPr="00987396">
        <w:rPr>
          <w:rFonts w:ascii="Times New Roman" w:hAnsi="Times New Roman" w:cs="Times New Roman"/>
          <w:i/>
          <w:lang w:val="en-GB"/>
        </w:rPr>
        <w:t xml:space="preserve"> </w:t>
      </w:r>
      <w:r w:rsidR="00A7537F" w:rsidRPr="00987396">
        <w:rPr>
          <w:rFonts w:ascii="Times New Roman" w:hAnsi="Times New Roman" w:cs="Times New Roman"/>
          <w:lang w:val="en-GB"/>
        </w:rPr>
        <w:t xml:space="preserve">It is safe to say that the glacial sample </w:t>
      </w:r>
      <w:r w:rsidR="00417D64">
        <w:rPr>
          <w:rFonts w:ascii="Times New Roman" w:hAnsi="Times New Roman" w:cs="Times New Roman"/>
          <w:lang w:val="en-GB"/>
        </w:rPr>
        <w:t>was</w:t>
      </w:r>
      <w:r w:rsidR="00A7537F" w:rsidRPr="00987396">
        <w:rPr>
          <w:rFonts w:ascii="Times New Roman" w:hAnsi="Times New Roman" w:cs="Times New Roman"/>
          <w:lang w:val="en-GB"/>
        </w:rPr>
        <w:t xml:space="preserve"> dominated by </w:t>
      </w:r>
      <w:r w:rsidR="00A7537F" w:rsidRPr="00987396">
        <w:rPr>
          <w:rFonts w:ascii="Times New Roman" w:hAnsi="Times New Roman" w:cs="Times New Roman"/>
          <w:i/>
          <w:lang w:val="en-GB"/>
        </w:rPr>
        <w:t>N. pachyderma (s)</w:t>
      </w:r>
      <w:r w:rsidR="00A7537F" w:rsidRPr="00987396">
        <w:rPr>
          <w:rFonts w:ascii="Times New Roman" w:hAnsi="Times New Roman" w:cs="Times New Roman"/>
          <w:lang w:val="en-GB"/>
        </w:rPr>
        <w:t xml:space="preserve">, which in itself would already mean that the summer SST should not have been much higher than ~5℃, which does agree with the data produced by </w:t>
      </w:r>
      <w:proofErr w:type="spellStart"/>
      <w:r w:rsidR="00A7537F" w:rsidRPr="00987396">
        <w:rPr>
          <w:rFonts w:ascii="Times New Roman" w:hAnsi="Times New Roman" w:cs="Times New Roman"/>
          <w:lang w:val="en-GB"/>
        </w:rPr>
        <w:t>Kandiano</w:t>
      </w:r>
      <w:proofErr w:type="spellEnd"/>
      <w:r w:rsidR="00A7537F" w:rsidRPr="00987396">
        <w:rPr>
          <w:rFonts w:ascii="Times New Roman" w:hAnsi="Times New Roman" w:cs="Times New Roman"/>
          <w:lang w:val="en-GB"/>
        </w:rPr>
        <w:t xml:space="preserve"> </w:t>
      </w:r>
      <w:r w:rsidR="00A7537F" w:rsidRPr="00987396">
        <w:rPr>
          <w:rFonts w:ascii="Times New Roman" w:hAnsi="Times New Roman" w:cs="Times New Roman"/>
          <w:i/>
          <w:lang w:val="en-GB"/>
        </w:rPr>
        <w:t xml:space="preserve">et al. </w:t>
      </w:r>
      <w:r w:rsidR="00A7537F" w:rsidRPr="00987396">
        <w:rPr>
          <w:rFonts w:ascii="Times New Roman" w:hAnsi="Times New Roman" w:cs="Times New Roman"/>
          <w:lang w:val="en-GB"/>
        </w:rPr>
        <w:t>(2003</w:t>
      </w:r>
      <w:commentRangeStart w:id="1"/>
      <w:r w:rsidR="00A7537F" w:rsidRPr="00987396">
        <w:rPr>
          <w:rFonts w:ascii="Times New Roman" w:hAnsi="Times New Roman" w:cs="Times New Roman"/>
          <w:lang w:val="en-GB"/>
        </w:rPr>
        <w:t>)</w:t>
      </w:r>
      <w:r w:rsidR="00046B71">
        <w:rPr>
          <w:rFonts w:ascii="Times New Roman" w:hAnsi="Times New Roman" w:cs="Times New Roman"/>
          <w:lang w:val="en-GB"/>
        </w:rPr>
        <w:t xml:space="preserve"> (</w:t>
      </w:r>
      <w:r w:rsidR="00046B71">
        <w:rPr>
          <w:rFonts w:ascii="Times New Roman" w:hAnsi="Times New Roman" w:cs="Times New Roman"/>
          <w:b/>
          <w:lang w:val="en-GB"/>
        </w:rPr>
        <w:t>Fig. 2</w:t>
      </w:r>
      <w:r w:rsidR="00E50FA3">
        <w:rPr>
          <w:rFonts w:ascii="Times New Roman" w:hAnsi="Times New Roman" w:cs="Times New Roman"/>
          <w:b/>
          <w:lang w:val="en-GB"/>
        </w:rPr>
        <w:t>4</w:t>
      </w:r>
      <w:r w:rsidR="00A7537F" w:rsidRPr="00987396">
        <w:rPr>
          <w:rFonts w:ascii="Times New Roman" w:hAnsi="Times New Roman" w:cs="Times New Roman"/>
          <w:lang w:val="en-GB"/>
        </w:rPr>
        <w:t>)</w:t>
      </w:r>
      <w:commentRangeEnd w:id="1"/>
      <w:r w:rsidR="00417D64">
        <w:rPr>
          <w:rStyle w:val="CommentReference"/>
        </w:rPr>
        <w:commentReference w:id="1"/>
      </w:r>
    </w:p>
    <w:p w14:paraId="2467A0DA" w14:textId="77777777" w:rsidR="00863265" w:rsidRDefault="00863265" w:rsidP="00863265">
      <w:pPr>
        <w:pStyle w:val="NoSpacing"/>
        <w:ind w:firstLine="720"/>
        <w:jc w:val="both"/>
        <w:rPr>
          <w:rFonts w:ascii="Times New Roman" w:hAnsi="Times New Roman" w:cs="Times New Roman"/>
          <w:lang w:val="en-GB"/>
        </w:rPr>
      </w:pPr>
    </w:p>
    <w:p w14:paraId="1798A3D0" w14:textId="77777777" w:rsidR="00863265" w:rsidRDefault="00863265" w:rsidP="00863265">
      <w:pPr>
        <w:pStyle w:val="NoSpacing"/>
        <w:ind w:firstLine="720"/>
        <w:jc w:val="both"/>
        <w:rPr>
          <w:rFonts w:ascii="Times New Roman" w:hAnsi="Times New Roman" w:cs="Times New Roman"/>
          <w:lang w:val="en-GB"/>
        </w:rPr>
      </w:pPr>
    </w:p>
    <w:p w14:paraId="3216DED2" w14:textId="77777777" w:rsidR="00863265" w:rsidRDefault="00863265" w:rsidP="00863265">
      <w:pPr>
        <w:pStyle w:val="NoSpacing"/>
        <w:ind w:firstLine="720"/>
        <w:jc w:val="both"/>
        <w:rPr>
          <w:rFonts w:ascii="Times New Roman" w:hAnsi="Times New Roman" w:cs="Times New Roman"/>
          <w:lang w:val="en-GB"/>
        </w:rPr>
      </w:pPr>
    </w:p>
    <w:p w14:paraId="0E4CA45F" w14:textId="77777777" w:rsidR="00863265" w:rsidRDefault="00863265" w:rsidP="00863265">
      <w:pPr>
        <w:pStyle w:val="NoSpacing"/>
        <w:ind w:firstLine="720"/>
        <w:jc w:val="both"/>
        <w:rPr>
          <w:rFonts w:ascii="Times New Roman" w:hAnsi="Times New Roman" w:cs="Times New Roman"/>
          <w:lang w:val="en-GB"/>
        </w:rPr>
      </w:pPr>
    </w:p>
    <w:p w14:paraId="6065B69F" w14:textId="77777777" w:rsidR="00863265" w:rsidRDefault="00863265" w:rsidP="00863265">
      <w:pPr>
        <w:pStyle w:val="NoSpacing"/>
        <w:ind w:firstLine="720"/>
        <w:jc w:val="both"/>
        <w:rPr>
          <w:rFonts w:ascii="Times New Roman" w:hAnsi="Times New Roman" w:cs="Times New Roman"/>
          <w:lang w:val="en-GB"/>
        </w:rPr>
      </w:pPr>
    </w:p>
    <w:p w14:paraId="64A6E4FF" w14:textId="77777777" w:rsidR="00863265" w:rsidRDefault="00863265" w:rsidP="00863265">
      <w:pPr>
        <w:pStyle w:val="NoSpacing"/>
        <w:ind w:firstLine="720"/>
        <w:jc w:val="both"/>
        <w:rPr>
          <w:rFonts w:ascii="Times New Roman" w:hAnsi="Times New Roman" w:cs="Times New Roman"/>
          <w:lang w:val="en-GB"/>
        </w:rPr>
      </w:pPr>
    </w:p>
    <w:p w14:paraId="78FCD9DD" w14:textId="77777777" w:rsidR="00863265" w:rsidRDefault="00863265" w:rsidP="00863265">
      <w:pPr>
        <w:pStyle w:val="NoSpacing"/>
        <w:ind w:firstLine="720"/>
        <w:jc w:val="both"/>
        <w:rPr>
          <w:rFonts w:ascii="Times New Roman" w:hAnsi="Times New Roman" w:cs="Times New Roman"/>
          <w:lang w:val="en-GB"/>
        </w:rPr>
      </w:pPr>
    </w:p>
    <w:p w14:paraId="6AA214F6" w14:textId="77777777" w:rsidR="00863265" w:rsidRDefault="00863265" w:rsidP="00863265">
      <w:pPr>
        <w:pStyle w:val="NoSpacing"/>
        <w:ind w:firstLine="720"/>
        <w:jc w:val="both"/>
        <w:rPr>
          <w:rFonts w:ascii="Times New Roman" w:hAnsi="Times New Roman" w:cs="Times New Roman"/>
          <w:lang w:val="en-GB"/>
        </w:rPr>
      </w:pPr>
    </w:p>
    <w:p w14:paraId="08780F39" w14:textId="149C6F7F" w:rsidR="00863265" w:rsidRDefault="00863265" w:rsidP="00863265">
      <w:pPr>
        <w:pStyle w:val="NoSpacing"/>
        <w:ind w:firstLine="720"/>
        <w:jc w:val="both"/>
        <w:rPr>
          <w:rFonts w:ascii="Times New Roman" w:hAnsi="Times New Roman" w:cs="Times New Roman"/>
          <w:lang w:val="en-GB"/>
        </w:rPr>
      </w:pPr>
    </w:p>
    <w:p w14:paraId="454ED5FB" w14:textId="77777777" w:rsidR="00863265" w:rsidRDefault="00863265" w:rsidP="00863265">
      <w:pPr>
        <w:ind w:firstLine="720"/>
        <w:jc w:val="both"/>
        <w:rPr>
          <w:rFonts w:ascii="Times New Roman" w:hAnsi="Times New Roman" w:cs="Times New Roman"/>
          <w:lang w:val="en-GB"/>
        </w:rPr>
      </w:pPr>
    </w:p>
    <w:p w14:paraId="6E671028" w14:textId="6D00DA8D" w:rsidR="00863265" w:rsidRDefault="00863265" w:rsidP="00863265">
      <w:pPr>
        <w:ind w:firstLine="720"/>
        <w:jc w:val="both"/>
        <w:rPr>
          <w:rFonts w:ascii="Times New Roman" w:hAnsi="Times New Roman" w:cs="Times New Roman"/>
          <w:lang w:val="en-GB"/>
        </w:rPr>
      </w:pPr>
      <w:r w:rsidRPr="00987396">
        <w:rPr>
          <w:rFonts w:ascii="Times New Roman" w:hAnsi="Times New Roman" w:cs="Times New Roman"/>
          <w:noProof/>
        </w:rPr>
        <w:lastRenderedPageBreak/>
        <mc:AlternateContent>
          <mc:Choice Requires="wps">
            <w:drawing>
              <wp:anchor distT="0" distB="0" distL="114300" distR="114300" simplePos="0" relativeHeight="251717632" behindDoc="0" locked="0" layoutInCell="1" allowOverlap="1" wp14:anchorId="23801C2E" wp14:editId="6957AB96">
                <wp:simplePos x="0" y="0"/>
                <wp:positionH relativeFrom="margin">
                  <wp:align>right</wp:align>
                </wp:positionH>
                <wp:positionV relativeFrom="paragraph">
                  <wp:posOffset>3105150</wp:posOffset>
                </wp:positionV>
                <wp:extent cx="5543550" cy="635"/>
                <wp:effectExtent l="0" t="0" r="0" b="6985"/>
                <wp:wrapSquare wrapText="bothSides"/>
                <wp:docPr id="38" name="Text Box 38"/>
                <wp:cNvGraphicFramePr/>
                <a:graphic xmlns:a="http://schemas.openxmlformats.org/drawingml/2006/main">
                  <a:graphicData uri="http://schemas.microsoft.com/office/word/2010/wordprocessingShape">
                    <wps:wsp>
                      <wps:cNvSpPr txBox="1"/>
                      <wps:spPr>
                        <a:xfrm>
                          <a:off x="0" y="0"/>
                          <a:ext cx="5543550" cy="635"/>
                        </a:xfrm>
                        <a:prstGeom prst="rect">
                          <a:avLst/>
                        </a:prstGeom>
                        <a:solidFill>
                          <a:prstClr val="white"/>
                        </a:solidFill>
                        <a:ln>
                          <a:noFill/>
                        </a:ln>
                      </wps:spPr>
                      <wps:txbx>
                        <w:txbxContent>
                          <w:p w14:paraId="51FF307A" w14:textId="74740A2F" w:rsidR="00A33C52" w:rsidRPr="002039E2" w:rsidRDefault="00A33C52" w:rsidP="002039E2">
                            <w:pPr>
                              <w:pStyle w:val="Caption"/>
                              <w:rPr>
                                <w:rFonts w:ascii="Times New Roman" w:hAnsi="Times New Roman" w:cs="Times New Roman"/>
                                <w:i w:val="0"/>
                                <w:noProof/>
                                <w:color w:val="auto"/>
                              </w:rPr>
                            </w:pPr>
                            <w:r w:rsidRPr="002039E2">
                              <w:rPr>
                                <w:color w:val="auto"/>
                              </w:rPr>
                              <w:t>Figure</w:t>
                            </w:r>
                            <w:r>
                              <w:rPr>
                                <w:color w:val="auto"/>
                              </w:rPr>
                              <w:t xml:space="preserve"> 24</w:t>
                            </w:r>
                            <w:r w:rsidRPr="002039E2">
                              <w:rPr>
                                <w:color w:val="auto"/>
                              </w:rPr>
                              <w:t>: SST's</w:t>
                            </w:r>
                            <w:r>
                              <w:rPr>
                                <w:color w:val="auto"/>
                              </w:rPr>
                              <w:t xml:space="preserve"> in the North Atlantic (</w:t>
                            </w:r>
                            <w:r w:rsidRPr="002039E2">
                              <w:rPr>
                                <w:color w:val="auto"/>
                              </w:rPr>
                              <w:t>M23414-6</w:t>
                            </w:r>
                            <w:r>
                              <w:rPr>
                                <w:color w:val="auto"/>
                              </w:rPr>
                              <w:t>)</w:t>
                            </w:r>
                            <w:r w:rsidRPr="002039E2">
                              <w:rPr>
                                <w:color w:val="auto"/>
                              </w:rPr>
                              <w:t xml:space="preserve"> for both summer (top) and winter (bottom) based on planktonic foraminiferal diversities (TFT and MAT)</w:t>
                            </w:r>
                            <w:r w:rsidRPr="002039E2">
                              <w:rPr>
                                <w:noProof/>
                                <w:color w:val="auto"/>
                              </w:rPr>
                              <w:t>, adapted from Kandiano et al. (2003)</w:t>
                            </w:r>
                            <w:r>
                              <w:rPr>
                                <w:i w:val="0"/>
                                <w:noProof/>
                                <w:color w:val="auto"/>
                              </w:rPr>
                              <w:t>. Numbers above indicate Heinrich events and the arrows mark events similar ice rafting events in MIS-6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801C2E" id="Text Box 38" o:spid="_x0000_s1049" type="#_x0000_t202" style="position:absolute;left:0;text-align:left;margin-left:385.3pt;margin-top:244.5pt;width:436.5pt;height:.05pt;z-index:2517176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" stroked="f">
                <v:textbox style="mso-fit-shape-to-text:t" inset="0,0,0,0">
                  <w:txbxContent>
                    <w:p w14:paraId="51FF307A" w14:textId="74740A2F" w:rsidR="00A33C52" w:rsidRPr="002039E2" w:rsidRDefault="00A33C52" w:rsidP="002039E2">
                      <w:pPr>
                        <w:pStyle w:val="Caption"/>
                        <w:rPr>
                          <w:rFonts w:ascii="Times New Roman" w:hAnsi="Times New Roman" w:cs="Times New Roman"/>
                          <w:i w:val="0"/>
                          <w:noProof/>
                          <w:color w:val="auto"/>
                        </w:rPr>
                      </w:pPr>
                      <w:r w:rsidRPr="002039E2">
                        <w:rPr>
                          <w:color w:val="auto"/>
                        </w:rPr>
                        <w:t>Figure</w:t>
                      </w:r>
                      <w:r>
                        <w:rPr>
                          <w:color w:val="auto"/>
                        </w:rPr>
                        <w:t xml:space="preserve"> 24</w:t>
                      </w:r>
                      <w:r w:rsidRPr="002039E2">
                        <w:rPr>
                          <w:color w:val="auto"/>
                        </w:rPr>
                        <w:t>: SST's</w:t>
                      </w:r>
                      <w:r>
                        <w:rPr>
                          <w:color w:val="auto"/>
                        </w:rPr>
                        <w:t xml:space="preserve"> in the North Atlantic (</w:t>
                      </w:r>
                      <w:r w:rsidRPr="002039E2">
                        <w:rPr>
                          <w:color w:val="auto"/>
                        </w:rPr>
                        <w:t>M23414-6</w:t>
                      </w:r>
                      <w:r>
                        <w:rPr>
                          <w:color w:val="auto"/>
                        </w:rPr>
                        <w:t>)</w:t>
                      </w:r>
                      <w:r w:rsidRPr="002039E2">
                        <w:rPr>
                          <w:color w:val="auto"/>
                        </w:rPr>
                        <w:t xml:space="preserve"> for both summer (top) and winter (bottom) based on planktonic foraminiferal diversities (TFT and MAT)</w:t>
                      </w:r>
                      <w:r w:rsidRPr="002039E2">
                        <w:rPr>
                          <w:noProof/>
                          <w:color w:val="auto"/>
                        </w:rPr>
                        <w:t>, adapted from Kandiano et al. (2003)</w:t>
                      </w:r>
                      <w:r>
                        <w:rPr>
                          <w:i w:val="0"/>
                          <w:noProof/>
                          <w:color w:val="auto"/>
                        </w:rPr>
                        <w:t>. Numbers above indicate Heinrich events and the arrows mark events similar ice rafting events in MIS-6</w:t>
                      </w:r>
                    </w:p>
                  </w:txbxContent>
                </v:textbox>
                <w10:wrap type="square" anchorx="margin"/>
              </v:shape>
            </w:pict>
          </mc:Fallback>
        </mc:AlternateContent>
      </w:r>
      <w:r w:rsidRPr="00987396">
        <w:rPr>
          <w:rFonts w:ascii="Times New Roman" w:hAnsi="Times New Roman" w:cs="Times New Roman"/>
          <w:noProof/>
        </w:rPr>
        <w:drawing>
          <wp:inline distT="0" distB="0" distL="0" distR="0" wp14:anchorId="32C3BC05" wp14:editId="144B35AF">
            <wp:extent cx="5543550" cy="3028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543550" cy="3028950"/>
                    </a:xfrm>
                    <a:prstGeom prst="rect">
                      <a:avLst/>
                    </a:prstGeom>
                  </pic:spPr>
                </pic:pic>
              </a:graphicData>
            </a:graphic>
          </wp:inline>
        </w:drawing>
      </w:r>
    </w:p>
    <w:p w14:paraId="02518F1E" w14:textId="7C20B597" w:rsidR="00863265" w:rsidRDefault="00863265" w:rsidP="00863265">
      <w:pPr>
        <w:ind w:firstLine="720"/>
        <w:jc w:val="both"/>
        <w:rPr>
          <w:rFonts w:ascii="Times New Roman" w:hAnsi="Times New Roman" w:cs="Times New Roman"/>
          <w:lang w:val="en-GB"/>
        </w:rPr>
      </w:pPr>
    </w:p>
    <w:p w14:paraId="0C270773" w14:textId="169406F1" w:rsidR="003E2FF6" w:rsidRPr="00017926" w:rsidRDefault="002039E2" w:rsidP="00863265">
      <w:pPr>
        <w:ind w:firstLine="720"/>
        <w:jc w:val="both"/>
        <w:rPr>
          <w:rFonts w:ascii="Times New Roman" w:hAnsi="Times New Roman" w:cs="Times New Roman"/>
        </w:rPr>
      </w:pPr>
      <w:r w:rsidRPr="00987396">
        <w:rPr>
          <w:rFonts w:ascii="Times New Roman" w:hAnsi="Times New Roman" w:cs="Times New Roman"/>
          <w:lang w:val="en-GB"/>
        </w:rPr>
        <w:t xml:space="preserve">The study conducted that produced the figure above used core </w:t>
      </w:r>
      <w:r w:rsidRPr="00987396">
        <w:rPr>
          <w:rFonts w:ascii="Times New Roman" w:hAnsi="Times New Roman" w:cs="Times New Roman"/>
        </w:rPr>
        <w:t>M23414-6 (53.537⁰N, 20.290⁰W; water depth 2201 m),</w:t>
      </w:r>
      <w:r w:rsidR="004D4F16" w:rsidRPr="00987396">
        <w:rPr>
          <w:rFonts w:ascii="Times New Roman" w:hAnsi="Times New Roman" w:cs="Times New Roman"/>
        </w:rPr>
        <w:t xml:space="preserve"> which is in near proximity of the cores drilled for this study. Therefore, the SST estimations produced by </w:t>
      </w:r>
      <w:proofErr w:type="spellStart"/>
      <w:r w:rsidR="004D4F16" w:rsidRPr="00987396">
        <w:rPr>
          <w:rFonts w:ascii="Times New Roman" w:hAnsi="Times New Roman" w:cs="Times New Roman"/>
        </w:rPr>
        <w:t>Kandiano</w:t>
      </w:r>
      <w:proofErr w:type="spellEnd"/>
      <w:r w:rsidR="004D4F16" w:rsidRPr="00987396">
        <w:rPr>
          <w:rFonts w:ascii="Times New Roman" w:hAnsi="Times New Roman" w:cs="Times New Roman"/>
        </w:rPr>
        <w:t xml:space="preserve"> </w:t>
      </w:r>
      <w:r w:rsidR="004D4F16" w:rsidRPr="00987396">
        <w:rPr>
          <w:rFonts w:ascii="Times New Roman" w:hAnsi="Times New Roman" w:cs="Times New Roman"/>
          <w:i/>
        </w:rPr>
        <w:t xml:space="preserve">et al. </w:t>
      </w:r>
      <w:r w:rsidR="004D4F16" w:rsidRPr="00987396">
        <w:rPr>
          <w:rFonts w:ascii="Times New Roman" w:hAnsi="Times New Roman" w:cs="Times New Roman"/>
        </w:rPr>
        <w:t>(2003) should prove a good comparison. For the modern specimens, most seems to agree really well with their results</w:t>
      </w:r>
      <w:r w:rsidR="000F22C0" w:rsidRPr="00987396">
        <w:rPr>
          <w:rFonts w:ascii="Times New Roman" w:hAnsi="Times New Roman" w:cs="Times New Roman"/>
        </w:rPr>
        <w:t xml:space="preserve">. </w:t>
      </w:r>
      <w:r w:rsidR="003E2FF6">
        <w:rPr>
          <w:rFonts w:ascii="Times New Roman" w:hAnsi="Times New Roman" w:cs="Times New Roman"/>
          <w:i/>
        </w:rPr>
        <w:t xml:space="preserve">G. bulloides </w:t>
      </w:r>
      <w:r w:rsidR="003E2FF6">
        <w:rPr>
          <w:rFonts w:ascii="Times New Roman" w:hAnsi="Times New Roman" w:cs="Times New Roman"/>
        </w:rPr>
        <w:t xml:space="preserve">and </w:t>
      </w:r>
      <w:r w:rsidR="003E2FF6">
        <w:rPr>
          <w:rFonts w:ascii="Times New Roman" w:hAnsi="Times New Roman" w:cs="Times New Roman"/>
          <w:i/>
        </w:rPr>
        <w:t xml:space="preserve">G. inflata </w:t>
      </w:r>
      <w:r w:rsidR="003E2FF6">
        <w:rPr>
          <w:rFonts w:ascii="Times New Roman" w:hAnsi="Times New Roman" w:cs="Times New Roman"/>
        </w:rPr>
        <w:t>individually recorded temperatures of 10.2</w:t>
      </w:r>
      <w:r w:rsidR="00863265">
        <w:rPr>
          <w:rFonts w:ascii="Times New Roman" w:hAnsi="Times New Roman" w:cs="Times New Roman"/>
        </w:rPr>
        <w:t xml:space="preserve"> </w:t>
      </w:r>
      <w:r w:rsidR="00863265" w:rsidRPr="009C41A7">
        <w:rPr>
          <w:rFonts w:ascii="Times New Roman" w:hAnsi="Times New Roman" w:cs="Times New Roman"/>
        </w:rPr>
        <w:t>±</w:t>
      </w:r>
      <w:r w:rsidR="00863265">
        <w:rPr>
          <w:rFonts w:ascii="Times New Roman" w:hAnsi="Times New Roman" w:cs="Times New Roman"/>
        </w:rPr>
        <w:t xml:space="preserve"> 3.855</w:t>
      </w:r>
      <w:r w:rsidR="003E2FF6">
        <w:rPr>
          <w:rFonts w:ascii="Times New Roman" w:hAnsi="Times New Roman" w:cs="Times New Roman"/>
        </w:rPr>
        <w:t xml:space="preserve"> </w:t>
      </w:r>
      <w:r w:rsidR="003E2FF6" w:rsidRPr="00987396">
        <w:rPr>
          <w:rFonts w:ascii="Times New Roman" w:hAnsi="Times New Roman" w:cs="Times New Roman"/>
          <w:lang w:val="en-GB"/>
        </w:rPr>
        <w:t>℃</w:t>
      </w:r>
      <w:r w:rsidR="003E2FF6">
        <w:rPr>
          <w:rFonts w:ascii="Times New Roman" w:hAnsi="Times New Roman" w:cs="Times New Roman"/>
          <w:lang w:val="en-GB"/>
        </w:rPr>
        <w:t xml:space="preserve"> and 13.6 </w:t>
      </w:r>
      <w:r w:rsidR="00863265" w:rsidRPr="009C41A7">
        <w:rPr>
          <w:rFonts w:ascii="Times New Roman" w:hAnsi="Times New Roman" w:cs="Times New Roman"/>
        </w:rPr>
        <w:t>±</w:t>
      </w:r>
      <w:r w:rsidR="00863265">
        <w:rPr>
          <w:rFonts w:ascii="Times New Roman" w:hAnsi="Times New Roman" w:cs="Times New Roman"/>
        </w:rPr>
        <w:t xml:space="preserve"> 1.867 </w:t>
      </w:r>
      <w:r w:rsidR="003E2FF6" w:rsidRPr="00987396">
        <w:rPr>
          <w:rFonts w:ascii="Times New Roman" w:hAnsi="Times New Roman" w:cs="Times New Roman"/>
          <w:lang w:val="en-GB"/>
        </w:rPr>
        <w:t>℃</w:t>
      </w:r>
      <w:r w:rsidR="003E2FF6">
        <w:rPr>
          <w:rFonts w:ascii="Times New Roman" w:hAnsi="Times New Roman" w:cs="Times New Roman"/>
          <w:lang w:val="en-GB"/>
        </w:rPr>
        <w:t xml:space="preserve"> respectively</w:t>
      </w:r>
      <w:r w:rsidR="00863265">
        <w:rPr>
          <w:rFonts w:ascii="Times New Roman" w:hAnsi="Times New Roman" w:cs="Times New Roman"/>
          <w:lang w:val="en-GB"/>
        </w:rPr>
        <w:t xml:space="preserve">. And when put in a group together with </w:t>
      </w:r>
      <w:r w:rsidR="00863265">
        <w:rPr>
          <w:rFonts w:ascii="Times New Roman" w:hAnsi="Times New Roman" w:cs="Times New Roman"/>
          <w:i/>
          <w:lang w:val="en-GB"/>
        </w:rPr>
        <w:t>G. truncatulinoides</w:t>
      </w:r>
      <w:r w:rsidR="00863265">
        <w:rPr>
          <w:rFonts w:ascii="Times New Roman" w:hAnsi="Times New Roman" w:cs="Times New Roman"/>
          <w:lang w:val="en-GB"/>
        </w:rPr>
        <w:t xml:space="preserve">, these three average out at 13.3 </w:t>
      </w:r>
      <w:r w:rsidR="00863265" w:rsidRPr="009C41A7">
        <w:rPr>
          <w:rFonts w:ascii="Times New Roman" w:hAnsi="Times New Roman" w:cs="Times New Roman"/>
        </w:rPr>
        <w:t>±</w:t>
      </w:r>
      <w:r w:rsidR="00863265">
        <w:rPr>
          <w:rFonts w:ascii="Times New Roman" w:hAnsi="Times New Roman" w:cs="Times New Roman"/>
        </w:rPr>
        <w:t xml:space="preserve"> 1.633</w:t>
      </w:r>
      <w:r w:rsidR="00863265" w:rsidRPr="00987396">
        <w:rPr>
          <w:rFonts w:ascii="Times New Roman" w:hAnsi="Times New Roman" w:cs="Times New Roman"/>
          <w:lang w:val="en-GB"/>
        </w:rPr>
        <w:t>℃</w:t>
      </w:r>
      <w:r w:rsidR="00863265">
        <w:rPr>
          <w:rFonts w:ascii="Times New Roman" w:hAnsi="Times New Roman" w:cs="Times New Roman"/>
          <w:lang w:val="en-GB"/>
        </w:rPr>
        <w:t xml:space="preserve">. This seems to be at the high end of possibilities for winter SST. Either to many aliquots recorded excessively high temperatures, skewing the average to a higher value, or the signal recorded within this group is not strictly winter SST as </w:t>
      </w:r>
      <w:r w:rsidR="00863265">
        <w:rPr>
          <w:rFonts w:ascii="Times New Roman" w:hAnsi="Times New Roman" w:cs="Times New Roman"/>
          <w:i/>
          <w:lang w:val="en-GB"/>
        </w:rPr>
        <w:t>G. bulloides</w:t>
      </w:r>
      <w:r w:rsidR="00863265">
        <w:rPr>
          <w:rFonts w:ascii="Times New Roman" w:hAnsi="Times New Roman" w:cs="Times New Roman"/>
          <w:lang w:val="en-GB"/>
        </w:rPr>
        <w:t xml:space="preserve"> as an individual group seems to approach known values significantly better</w:t>
      </w:r>
      <w:r w:rsidR="00B73628">
        <w:rPr>
          <w:rFonts w:ascii="Times New Roman" w:hAnsi="Times New Roman" w:cs="Times New Roman"/>
          <w:lang w:val="en-GB"/>
        </w:rPr>
        <w:t xml:space="preserve"> (</w:t>
      </w:r>
      <w:proofErr w:type="spellStart"/>
      <w:r w:rsidR="00B73628">
        <w:rPr>
          <w:rFonts w:ascii="Times New Roman" w:hAnsi="Times New Roman" w:cs="Times New Roman"/>
          <w:lang w:val="en-GB"/>
        </w:rPr>
        <w:t>Kandiano</w:t>
      </w:r>
      <w:proofErr w:type="spellEnd"/>
      <w:r w:rsidR="00B73628">
        <w:rPr>
          <w:rFonts w:ascii="Times New Roman" w:hAnsi="Times New Roman" w:cs="Times New Roman"/>
          <w:i/>
          <w:lang w:val="en-GB"/>
        </w:rPr>
        <w:t xml:space="preserve"> et al., </w:t>
      </w:r>
      <w:r w:rsidR="00B73628">
        <w:rPr>
          <w:rFonts w:ascii="Times New Roman" w:hAnsi="Times New Roman" w:cs="Times New Roman"/>
          <w:lang w:val="en-GB"/>
        </w:rPr>
        <w:t xml:space="preserve">2003; </w:t>
      </w:r>
      <w:proofErr w:type="spellStart"/>
      <w:r w:rsidR="00B73628">
        <w:rPr>
          <w:rFonts w:ascii="Times New Roman" w:hAnsi="Times New Roman" w:cs="Times New Roman"/>
          <w:i/>
          <w:lang w:val="en-GB"/>
        </w:rPr>
        <w:t>Locarnini</w:t>
      </w:r>
      <w:proofErr w:type="spellEnd"/>
      <w:r w:rsidR="00B73628">
        <w:rPr>
          <w:rFonts w:ascii="Times New Roman" w:hAnsi="Times New Roman" w:cs="Times New Roman"/>
          <w:i/>
          <w:lang w:val="en-GB"/>
        </w:rPr>
        <w:t xml:space="preserve"> et al., </w:t>
      </w:r>
      <w:r w:rsidR="00B73628">
        <w:rPr>
          <w:rFonts w:ascii="Times New Roman" w:hAnsi="Times New Roman" w:cs="Times New Roman"/>
          <w:lang w:val="en-GB"/>
        </w:rPr>
        <w:t xml:space="preserve">2014; </w:t>
      </w:r>
      <w:r w:rsidR="00B73628">
        <w:rPr>
          <w:rFonts w:ascii="Times New Roman" w:hAnsi="Times New Roman" w:cs="Times New Roman"/>
          <w:i/>
          <w:lang w:val="en-GB"/>
        </w:rPr>
        <w:t xml:space="preserve">De </w:t>
      </w:r>
      <w:proofErr w:type="spellStart"/>
      <w:r w:rsidR="00B73628">
        <w:rPr>
          <w:rFonts w:ascii="Times New Roman" w:hAnsi="Times New Roman" w:cs="Times New Roman"/>
          <w:i/>
          <w:lang w:val="en-GB"/>
        </w:rPr>
        <w:t>Schepper</w:t>
      </w:r>
      <w:proofErr w:type="spellEnd"/>
      <w:r w:rsidR="00B73628">
        <w:rPr>
          <w:rFonts w:ascii="Times New Roman" w:hAnsi="Times New Roman" w:cs="Times New Roman"/>
          <w:i/>
          <w:lang w:val="en-GB"/>
        </w:rPr>
        <w:t xml:space="preserve"> et al., </w:t>
      </w:r>
      <w:r w:rsidR="00B73628">
        <w:rPr>
          <w:rFonts w:ascii="Times New Roman" w:hAnsi="Times New Roman" w:cs="Times New Roman"/>
          <w:lang w:val="en-GB"/>
        </w:rPr>
        <w:t xml:space="preserve">2014). Unfortunately, modern benthic measurements only consisted of two aliquots, recording a temperature of -8.0 </w:t>
      </w:r>
      <w:r w:rsidR="00B73628" w:rsidRPr="009C41A7">
        <w:rPr>
          <w:rFonts w:ascii="Times New Roman" w:hAnsi="Times New Roman" w:cs="Times New Roman"/>
        </w:rPr>
        <w:t>±</w:t>
      </w:r>
      <w:r w:rsidR="00B73628">
        <w:rPr>
          <w:rFonts w:ascii="Times New Roman" w:hAnsi="Times New Roman" w:cs="Times New Roman"/>
        </w:rPr>
        <w:t xml:space="preserve"> 6.433</w:t>
      </w:r>
      <w:r w:rsidR="00863265">
        <w:rPr>
          <w:rFonts w:ascii="Times New Roman" w:hAnsi="Times New Roman" w:cs="Times New Roman"/>
          <w:lang w:val="en-GB"/>
        </w:rPr>
        <w:t xml:space="preserve"> </w:t>
      </w:r>
      <w:r w:rsidR="00B73628" w:rsidRPr="00987396">
        <w:rPr>
          <w:rFonts w:ascii="Times New Roman" w:hAnsi="Times New Roman" w:cs="Times New Roman"/>
          <w:lang w:val="en-GB"/>
        </w:rPr>
        <w:t>℃</w:t>
      </w:r>
      <w:r w:rsidR="00B51878">
        <w:rPr>
          <w:rFonts w:ascii="Times New Roman" w:hAnsi="Times New Roman" w:cs="Times New Roman"/>
          <w:lang w:val="en-GB"/>
        </w:rPr>
        <w:t>. This is most definitely an</w:t>
      </w:r>
      <w:r w:rsidR="00B73628">
        <w:rPr>
          <w:rFonts w:ascii="Times New Roman" w:hAnsi="Times New Roman" w:cs="Times New Roman"/>
          <w:lang w:val="en-GB"/>
        </w:rPr>
        <w:t xml:space="preserve"> error within the measurements, but with only two aliquots</w:t>
      </w:r>
      <w:r w:rsidR="00B51878">
        <w:rPr>
          <w:rFonts w:ascii="Times New Roman" w:hAnsi="Times New Roman" w:cs="Times New Roman"/>
          <w:lang w:val="en-GB"/>
        </w:rPr>
        <w:t>,</w:t>
      </w:r>
      <w:r w:rsidR="00B73628">
        <w:rPr>
          <w:rFonts w:ascii="Times New Roman" w:hAnsi="Times New Roman" w:cs="Times New Roman"/>
          <w:lang w:val="en-GB"/>
        </w:rPr>
        <w:t xml:space="preserve"> this had a high probability of happening</w:t>
      </w:r>
      <w:r w:rsidR="00017926">
        <w:rPr>
          <w:rFonts w:ascii="Times New Roman" w:hAnsi="Times New Roman" w:cs="Times New Roman"/>
          <w:lang w:val="en-GB"/>
        </w:rPr>
        <w:t xml:space="preserve">. </w:t>
      </w:r>
      <w:r w:rsidR="00017926">
        <w:rPr>
          <w:rFonts w:ascii="Times New Roman" w:hAnsi="Times New Roman" w:cs="Times New Roman"/>
          <w:i/>
          <w:lang w:val="en-GB"/>
        </w:rPr>
        <w:t>O. universa, N. p</w:t>
      </w:r>
      <w:r w:rsidR="00B51878">
        <w:rPr>
          <w:rFonts w:ascii="Times New Roman" w:hAnsi="Times New Roman" w:cs="Times New Roman"/>
          <w:i/>
          <w:lang w:val="en-GB"/>
        </w:rPr>
        <w:t>achyderma</w:t>
      </w:r>
      <w:r w:rsidR="00017926">
        <w:rPr>
          <w:rFonts w:ascii="Times New Roman" w:hAnsi="Times New Roman" w:cs="Times New Roman"/>
          <w:lang w:val="en-GB"/>
        </w:rPr>
        <w:t xml:space="preserve"> and </w:t>
      </w:r>
      <w:r w:rsidR="00017926">
        <w:rPr>
          <w:rFonts w:ascii="Times New Roman" w:hAnsi="Times New Roman" w:cs="Times New Roman"/>
          <w:i/>
          <w:lang w:val="en-GB"/>
        </w:rPr>
        <w:t xml:space="preserve">N. incompta </w:t>
      </w:r>
      <w:r w:rsidR="00017926">
        <w:rPr>
          <w:rFonts w:ascii="Times New Roman" w:hAnsi="Times New Roman" w:cs="Times New Roman"/>
          <w:lang w:val="en-GB"/>
        </w:rPr>
        <w:t>each had a low amount of aliquots and due to their</w:t>
      </w:r>
      <w:r w:rsidR="00B51878">
        <w:rPr>
          <w:rFonts w:ascii="Times New Roman" w:hAnsi="Times New Roman" w:cs="Times New Roman"/>
          <w:lang w:val="en-GB"/>
        </w:rPr>
        <w:t xml:space="preserve"> preferred</w:t>
      </w:r>
      <w:r w:rsidR="00017926">
        <w:rPr>
          <w:rFonts w:ascii="Times New Roman" w:hAnsi="Times New Roman" w:cs="Times New Roman"/>
          <w:lang w:val="en-GB"/>
        </w:rPr>
        <w:t xml:space="preserve"> living </w:t>
      </w:r>
      <w:r w:rsidR="00B51878">
        <w:rPr>
          <w:rFonts w:ascii="Times New Roman" w:hAnsi="Times New Roman" w:cs="Times New Roman"/>
          <w:lang w:val="en-GB"/>
        </w:rPr>
        <w:t>conditions</w:t>
      </w:r>
      <w:r w:rsidR="00017926">
        <w:rPr>
          <w:rFonts w:ascii="Times New Roman" w:hAnsi="Times New Roman" w:cs="Times New Roman"/>
          <w:lang w:val="en-GB"/>
        </w:rPr>
        <w:t>, unable to being grouped with other planktonic foraminifera.</w:t>
      </w:r>
    </w:p>
    <w:p w14:paraId="49E29099" w14:textId="77777777" w:rsidR="00693039" w:rsidRDefault="0055325C" w:rsidP="00017926">
      <w:pPr>
        <w:ind w:firstLine="720"/>
        <w:jc w:val="both"/>
        <w:rPr>
          <w:rFonts w:ascii="Times New Roman" w:hAnsi="Times New Roman" w:cs="Times New Roman"/>
        </w:rPr>
      </w:pPr>
      <w:r w:rsidRPr="00987396">
        <w:rPr>
          <w:rFonts w:ascii="Times New Roman" w:hAnsi="Times New Roman" w:cs="Times New Roman"/>
        </w:rPr>
        <w:t xml:space="preserve">Glacial samples overall recorded lower temperatures, which is to be expected. By far the biggest group, </w:t>
      </w:r>
      <w:r w:rsidRPr="00987396">
        <w:rPr>
          <w:rFonts w:ascii="Times New Roman" w:hAnsi="Times New Roman" w:cs="Times New Roman"/>
          <w:i/>
        </w:rPr>
        <w:t>N. Pachyderma (s)</w:t>
      </w:r>
      <w:r w:rsidRPr="00987396">
        <w:rPr>
          <w:rFonts w:ascii="Times New Roman" w:hAnsi="Times New Roman" w:cs="Times New Roman"/>
        </w:rPr>
        <w:t xml:space="preserve"> (27 aliquots) ha</w:t>
      </w:r>
      <w:r w:rsidR="003D66AF">
        <w:rPr>
          <w:rFonts w:ascii="Times New Roman" w:hAnsi="Times New Roman" w:cs="Times New Roman"/>
        </w:rPr>
        <w:t xml:space="preserve">s an average temperature of -0.4 </w:t>
      </w:r>
      <w:r w:rsidR="003D66AF" w:rsidRPr="009C41A7">
        <w:rPr>
          <w:rFonts w:ascii="Times New Roman" w:hAnsi="Times New Roman" w:cs="Times New Roman"/>
        </w:rPr>
        <w:t>±</w:t>
      </w:r>
      <w:r w:rsidR="003D66AF">
        <w:rPr>
          <w:rFonts w:ascii="Times New Roman" w:hAnsi="Times New Roman" w:cs="Times New Roman"/>
        </w:rPr>
        <w:t xml:space="preserve"> 1.633 </w:t>
      </w:r>
      <w:r w:rsidRPr="00987396">
        <w:rPr>
          <w:rFonts w:ascii="Times New Roman" w:hAnsi="Times New Roman" w:cs="Times New Roman"/>
        </w:rPr>
        <w:t>℃, which seems a bit low. Especially considering the glacial benthic foraminife</w:t>
      </w:r>
      <w:r w:rsidR="003D66AF">
        <w:rPr>
          <w:rFonts w:ascii="Times New Roman" w:hAnsi="Times New Roman" w:cs="Times New Roman"/>
        </w:rPr>
        <w:t xml:space="preserve">ra captured a temperature of 0.8 </w:t>
      </w:r>
      <w:r w:rsidR="003D66AF" w:rsidRPr="009C41A7">
        <w:rPr>
          <w:rFonts w:ascii="Times New Roman" w:hAnsi="Times New Roman" w:cs="Times New Roman"/>
        </w:rPr>
        <w:t>±</w:t>
      </w:r>
      <w:r w:rsidR="003D66AF">
        <w:rPr>
          <w:rFonts w:ascii="Times New Roman" w:hAnsi="Times New Roman" w:cs="Times New Roman"/>
        </w:rPr>
        <w:t xml:space="preserve"> 3.922 </w:t>
      </w:r>
      <w:r w:rsidRPr="00987396">
        <w:rPr>
          <w:rFonts w:ascii="Times New Roman" w:hAnsi="Times New Roman" w:cs="Times New Roman"/>
        </w:rPr>
        <w:t xml:space="preserve">℃. Hydrodynamics dictate that heavier water bodies would eventually always underlie </w:t>
      </w:r>
      <w:r w:rsidR="00815D5F" w:rsidRPr="00987396">
        <w:rPr>
          <w:rFonts w:ascii="Times New Roman" w:hAnsi="Times New Roman" w:cs="Times New Roman"/>
        </w:rPr>
        <w:t xml:space="preserve">lighter water bodies, and since density is governed by mainly temperature and salinity, the bottom water had to be significantly more saline than the waters in which </w:t>
      </w:r>
      <w:r w:rsidR="00815D5F" w:rsidRPr="00987396">
        <w:rPr>
          <w:rFonts w:ascii="Times New Roman" w:hAnsi="Times New Roman" w:cs="Times New Roman"/>
          <w:i/>
        </w:rPr>
        <w:t>N. pachyderma (s)</w:t>
      </w:r>
      <w:r w:rsidR="00815D5F" w:rsidRPr="00987396">
        <w:rPr>
          <w:rFonts w:ascii="Times New Roman" w:hAnsi="Times New Roman" w:cs="Times New Roman"/>
        </w:rPr>
        <w:t xml:space="preserve"> lived. Even though there are</w:t>
      </w:r>
      <w:r w:rsidR="00046B71">
        <w:rPr>
          <w:rFonts w:ascii="Times New Roman" w:hAnsi="Times New Roman" w:cs="Times New Roman"/>
        </w:rPr>
        <w:t xml:space="preserve"> salinity differences descending</w:t>
      </w:r>
      <w:r w:rsidR="00815D5F" w:rsidRPr="00987396">
        <w:rPr>
          <w:rFonts w:ascii="Times New Roman" w:hAnsi="Times New Roman" w:cs="Times New Roman"/>
        </w:rPr>
        <w:t xml:space="preserve"> in the water column, a difference this substantial is very unlikely. </w:t>
      </w:r>
      <w:r w:rsidR="00815D5F" w:rsidRPr="00987396">
        <w:rPr>
          <w:rFonts w:ascii="Times New Roman" w:hAnsi="Times New Roman" w:cs="Times New Roman"/>
          <w:i/>
        </w:rPr>
        <w:t>N. Pachyderma (s)</w:t>
      </w:r>
      <w:r w:rsidR="00815D5F" w:rsidRPr="00987396">
        <w:rPr>
          <w:rFonts w:ascii="Times New Roman" w:hAnsi="Times New Roman" w:cs="Times New Roman"/>
        </w:rPr>
        <w:t xml:space="preserve"> had 4 aliquots which recorded extremely cold temperatures (&lt; -10℃). Should these be left out, the temperature would increase to 1.9℃, which seems considerably more reasonable. </w:t>
      </w:r>
      <w:r w:rsidR="00815D5F" w:rsidRPr="00987396">
        <w:rPr>
          <w:rFonts w:ascii="Times New Roman" w:hAnsi="Times New Roman" w:cs="Times New Roman"/>
          <w:i/>
        </w:rPr>
        <w:t>G. bulloides</w:t>
      </w:r>
      <w:r w:rsidR="00815D5F" w:rsidRPr="00987396">
        <w:rPr>
          <w:rFonts w:ascii="Times New Roman" w:hAnsi="Times New Roman" w:cs="Times New Roman"/>
        </w:rPr>
        <w:t xml:space="preserve"> captured a temperature </w:t>
      </w:r>
      <w:r w:rsidR="003D66AF">
        <w:rPr>
          <w:rFonts w:ascii="Times New Roman" w:hAnsi="Times New Roman" w:cs="Times New Roman"/>
        </w:rPr>
        <w:lastRenderedPageBreak/>
        <w:t xml:space="preserve">of 3.0 </w:t>
      </w:r>
      <w:r w:rsidR="003D66AF" w:rsidRPr="009C41A7">
        <w:rPr>
          <w:rFonts w:ascii="Times New Roman" w:hAnsi="Times New Roman" w:cs="Times New Roman"/>
        </w:rPr>
        <w:t>±</w:t>
      </w:r>
      <w:r w:rsidR="003D66AF">
        <w:rPr>
          <w:rFonts w:ascii="Times New Roman" w:hAnsi="Times New Roman" w:cs="Times New Roman"/>
        </w:rPr>
        <w:t xml:space="preserve"> 3.699 </w:t>
      </w:r>
      <w:r w:rsidR="00815D5F" w:rsidRPr="00987396">
        <w:rPr>
          <w:rFonts w:ascii="Times New Roman" w:hAnsi="Times New Roman" w:cs="Times New Roman"/>
        </w:rPr>
        <w:t xml:space="preserve">℃, which seems probable considering the modern </w:t>
      </w:r>
      <w:r w:rsidR="00815D5F" w:rsidRPr="00987396">
        <w:rPr>
          <w:rFonts w:ascii="Times New Roman" w:hAnsi="Times New Roman" w:cs="Times New Roman"/>
          <w:i/>
        </w:rPr>
        <w:t>G. bulloides</w:t>
      </w:r>
      <w:r w:rsidR="00815D5F" w:rsidRPr="00987396">
        <w:rPr>
          <w:rFonts w:ascii="Times New Roman" w:hAnsi="Times New Roman" w:cs="Times New Roman"/>
        </w:rPr>
        <w:t xml:space="preserve"> also recorded a higher temperature compared to the modern </w:t>
      </w:r>
      <w:r w:rsidR="00815D5F" w:rsidRPr="00987396">
        <w:rPr>
          <w:rFonts w:ascii="Times New Roman" w:hAnsi="Times New Roman" w:cs="Times New Roman"/>
          <w:i/>
        </w:rPr>
        <w:t>N. pachyderma (s)</w:t>
      </w:r>
      <w:r w:rsidR="00815D5F" w:rsidRPr="00987396">
        <w:rPr>
          <w:rFonts w:ascii="Times New Roman" w:hAnsi="Times New Roman" w:cs="Times New Roman"/>
        </w:rPr>
        <w:t xml:space="preserve">. Glacial </w:t>
      </w:r>
      <w:r w:rsidR="00815D5F" w:rsidRPr="00987396">
        <w:rPr>
          <w:rFonts w:ascii="Times New Roman" w:hAnsi="Times New Roman" w:cs="Times New Roman"/>
          <w:i/>
        </w:rPr>
        <w:t xml:space="preserve">G. inflata </w:t>
      </w:r>
      <w:r w:rsidR="003D66AF">
        <w:rPr>
          <w:rFonts w:ascii="Times New Roman" w:hAnsi="Times New Roman" w:cs="Times New Roman"/>
        </w:rPr>
        <w:t xml:space="preserve">only had a singular aliquot due to its rarity within the intended size fraction. As previously mentioned, specimens of </w:t>
      </w:r>
      <w:r w:rsidR="003D66AF">
        <w:rPr>
          <w:rFonts w:ascii="Times New Roman" w:hAnsi="Times New Roman" w:cs="Times New Roman"/>
          <w:i/>
        </w:rPr>
        <w:t xml:space="preserve">G. inflata </w:t>
      </w:r>
      <w:r w:rsidR="003D66AF">
        <w:rPr>
          <w:rFonts w:ascii="Times New Roman" w:hAnsi="Times New Roman" w:cs="Times New Roman"/>
        </w:rPr>
        <w:t xml:space="preserve">appear to have decreased in size going from glacial to modern conditions. With </w:t>
      </w:r>
      <w:r w:rsidR="003D66AF">
        <w:rPr>
          <w:rFonts w:ascii="Times New Roman" w:hAnsi="Times New Roman" w:cs="Times New Roman"/>
          <w:i/>
        </w:rPr>
        <w:t xml:space="preserve">G. bulloides </w:t>
      </w:r>
      <w:r w:rsidR="003D66AF">
        <w:rPr>
          <w:rFonts w:ascii="Times New Roman" w:hAnsi="Times New Roman" w:cs="Times New Roman"/>
        </w:rPr>
        <w:t xml:space="preserve">not changing nearly in the same degree, it </w:t>
      </w:r>
      <w:r w:rsidR="00042210">
        <w:rPr>
          <w:rFonts w:ascii="Times New Roman" w:hAnsi="Times New Roman" w:cs="Times New Roman"/>
        </w:rPr>
        <w:t>would be illogical to assume that the grouping</w:t>
      </w:r>
      <w:r w:rsidR="003D66AF">
        <w:rPr>
          <w:rFonts w:ascii="Times New Roman" w:hAnsi="Times New Roman" w:cs="Times New Roman"/>
        </w:rPr>
        <w:t xml:space="preserve"> </w:t>
      </w:r>
      <w:r w:rsidR="00042210">
        <w:rPr>
          <w:rFonts w:ascii="Times New Roman" w:hAnsi="Times New Roman" w:cs="Times New Roman"/>
        </w:rPr>
        <w:t>done in modern times would be done in the same degree for glacial times.</w:t>
      </w:r>
    </w:p>
    <w:p w14:paraId="6DAE5F79" w14:textId="6067FBD0" w:rsidR="00C27DF7" w:rsidRDefault="00C27DF7" w:rsidP="00C27DF7">
      <w:pPr>
        <w:keepNext/>
        <w:ind w:firstLine="720"/>
        <w:jc w:val="both"/>
      </w:pPr>
      <w:r>
        <w:rPr>
          <w:noProof/>
        </w:rPr>
        <w:drawing>
          <wp:anchor distT="0" distB="0" distL="114300" distR="114300" simplePos="0" relativeHeight="251773952" behindDoc="0" locked="0" layoutInCell="1" allowOverlap="1" wp14:anchorId="0C300DD6" wp14:editId="517F01CC">
            <wp:simplePos x="0" y="0"/>
            <wp:positionH relativeFrom="margin">
              <wp:posOffset>-77362</wp:posOffset>
            </wp:positionH>
            <wp:positionV relativeFrom="margin">
              <wp:posOffset>3403720</wp:posOffset>
            </wp:positionV>
            <wp:extent cx="5972810" cy="3656330"/>
            <wp:effectExtent l="0" t="0" r="8890"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972810" cy="3656330"/>
                    </a:xfrm>
                    <a:prstGeom prst="rect">
                      <a:avLst/>
                    </a:prstGeom>
                  </pic:spPr>
                </pic:pic>
              </a:graphicData>
            </a:graphic>
          </wp:anchor>
        </w:drawing>
      </w:r>
      <w:r w:rsidR="00693039">
        <w:rPr>
          <w:rFonts w:ascii="Times New Roman" w:hAnsi="Times New Roman" w:cs="Times New Roman"/>
        </w:rPr>
        <w:t>Naturally, a wide arrange of conventional proxies exist capable of reconstructing glacial temperatures for either different points in the water column. Proxies such as TEX</w:t>
      </w:r>
      <w:r w:rsidR="00693039">
        <w:rPr>
          <w:rFonts w:ascii="Times New Roman" w:hAnsi="Times New Roman" w:cs="Times New Roman"/>
          <w:vertAlign w:val="subscript"/>
        </w:rPr>
        <w:t>86</w:t>
      </w:r>
      <w:r w:rsidR="00693039">
        <w:rPr>
          <w:rFonts w:ascii="Times New Roman" w:hAnsi="Times New Roman" w:cs="Times New Roman"/>
        </w:rPr>
        <w:t xml:space="preserve"> and UK</w:t>
      </w:r>
      <w:r w:rsidR="00693039">
        <w:rPr>
          <w:rFonts w:ascii="Times New Roman" w:hAnsi="Times New Roman" w:cs="Times New Roman"/>
          <w:vertAlign w:val="subscript"/>
        </w:rPr>
        <w:t>37</w:t>
      </w:r>
      <w:r w:rsidR="00693039">
        <w:rPr>
          <w:rFonts w:ascii="Times New Roman" w:hAnsi="Times New Roman" w:cs="Times New Roman"/>
        </w:rPr>
        <w:t xml:space="preserve"> are tied to specific points in the water column due to them being based on membrane dynamics from specific single celled organisms. Furthermore, proxies such as Mg/Ca incorporation and standard </w:t>
      </w:r>
      <w:r w:rsidR="00693039" w:rsidRPr="00987396">
        <w:rPr>
          <w:rFonts w:ascii="Times New Roman" w:hAnsi="Times New Roman" w:cs="Times New Roman"/>
          <w:lang w:val="en-GB"/>
        </w:rPr>
        <w:t>δ</w:t>
      </w:r>
      <w:r w:rsidR="00693039">
        <w:rPr>
          <w:rFonts w:ascii="Times New Roman" w:hAnsi="Times New Roman" w:cs="Times New Roman"/>
          <w:vertAlign w:val="superscript"/>
        </w:rPr>
        <w:t xml:space="preserve"> 18</w:t>
      </w:r>
      <w:r w:rsidR="00693039">
        <w:rPr>
          <w:rFonts w:ascii="Times New Roman" w:hAnsi="Times New Roman" w:cs="Times New Roman"/>
        </w:rPr>
        <w:t xml:space="preserve">O incorporation can be utilized to compare our own findings to. </w:t>
      </w:r>
      <w:r w:rsidR="005C2201">
        <w:rPr>
          <w:rFonts w:ascii="Times New Roman" w:hAnsi="Times New Roman" w:cs="Times New Roman"/>
        </w:rPr>
        <w:t xml:space="preserve">Problems with proxies such as these is that untangling winter and summer signals might be troublesome in some of them, and therefore the temperature estimates might be average temperatures on a yearly basis. De Vernal </w:t>
      </w:r>
      <w:r w:rsidR="005C2201">
        <w:rPr>
          <w:rFonts w:ascii="Times New Roman" w:hAnsi="Times New Roman" w:cs="Times New Roman"/>
          <w:i/>
        </w:rPr>
        <w:t>et al.</w:t>
      </w:r>
      <w:r w:rsidR="005C2201">
        <w:rPr>
          <w:rFonts w:ascii="Times New Roman" w:hAnsi="Times New Roman" w:cs="Times New Roman"/>
        </w:rPr>
        <w:t xml:space="preserve"> (2006) conducted a multi-proxy study within the North Atlantic to reconstruct LGM temperatures as accurate as possible within the limitations of each proxy. These proxies included planktonic foraminifera assemblages, cysts from dinoflagellates, </w:t>
      </w:r>
      <w:proofErr w:type="spellStart"/>
      <w:r w:rsidR="005C2201">
        <w:rPr>
          <w:rFonts w:ascii="Times New Roman" w:hAnsi="Times New Roman" w:cs="Times New Roman"/>
        </w:rPr>
        <w:t>alkenones</w:t>
      </w:r>
      <w:proofErr w:type="spellEnd"/>
      <w:r w:rsidR="005C2201">
        <w:rPr>
          <w:rFonts w:ascii="Times New Roman" w:hAnsi="Times New Roman" w:cs="Times New Roman"/>
        </w:rPr>
        <w:t xml:space="preserve"> within membrane lipids and Mg/Ca ratios captured within foraminifera, which were </w:t>
      </w:r>
      <w:r w:rsidR="005C2201">
        <w:rPr>
          <w:rFonts w:ascii="Times New Roman" w:hAnsi="Times New Roman" w:cs="Times New Roman"/>
          <w:i/>
        </w:rPr>
        <w:t xml:space="preserve">G. </w:t>
      </w:r>
      <w:proofErr w:type="spellStart"/>
      <w:r w:rsidR="005C2201">
        <w:rPr>
          <w:rFonts w:ascii="Times New Roman" w:hAnsi="Times New Roman" w:cs="Times New Roman"/>
          <w:i/>
        </w:rPr>
        <w:t>ruber</w:t>
      </w:r>
      <w:proofErr w:type="spellEnd"/>
      <w:r w:rsidR="005C2201">
        <w:rPr>
          <w:rFonts w:ascii="Times New Roman" w:hAnsi="Times New Roman" w:cs="Times New Roman"/>
          <w:i/>
        </w:rPr>
        <w:t xml:space="preserve"> and G. bulloides</w:t>
      </w:r>
      <w:r w:rsidR="005C2201">
        <w:rPr>
          <w:rFonts w:ascii="Times New Roman" w:hAnsi="Times New Roman" w:cs="Times New Roman"/>
        </w:rPr>
        <w:t xml:space="preserve"> in this</w:t>
      </w:r>
      <w:r>
        <w:rPr>
          <w:rFonts w:ascii="Times New Roman" w:hAnsi="Times New Roman" w:cs="Times New Roman"/>
        </w:rPr>
        <w:t xml:space="preserve">.   </w:t>
      </w:r>
      <w:r w:rsidR="005C2201">
        <w:rPr>
          <w:rFonts w:ascii="Times New Roman" w:hAnsi="Times New Roman" w:cs="Times New Roman"/>
        </w:rPr>
        <w:t xml:space="preserve"> study. </w:t>
      </w:r>
      <w:r>
        <w:rPr>
          <w:rFonts w:ascii="Times New Roman" w:hAnsi="Times New Roman" w:cs="Times New Roman"/>
        </w:rPr>
        <w:t xml:space="preserve"> The graph below shows the finding for all their stations within the North Atlantic, the red box is the approximate latitude in which our cores are located. Furthermore, the NICO cores fall within the “East of 30°W group.</w:t>
      </w:r>
    </w:p>
    <w:p w14:paraId="2C956FDF" w14:textId="32C91F02" w:rsidR="00C27DF7" w:rsidRDefault="00C27DF7" w:rsidP="00C27DF7">
      <w:pPr>
        <w:pStyle w:val="Caption"/>
        <w:jc w:val="both"/>
        <w:rPr>
          <w:color w:val="auto"/>
        </w:rPr>
      </w:pPr>
      <w:proofErr w:type="spellStart"/>
      <w:r w:rsidRPr="00C27DF7">
        <w:rPr>
          <w:color w:val="auto"/>
        </w:rPr>
        <w:t>Fgure</w:t>
      </w:r>
      <w:proofErr w:type="spellEnd"/>
      <w:r w:rsidRPr="00C27DF7">
        <w:rPr>
          <w:color w:val="auto"/>
        </w:rPr>
        <w:t xml:space="preserve"> 25: Graph adapted from de Vernal et al. (2006), red box represents the latitude of the NICO cores and the black bar is the temperature range from our clumped isotope analysis</w:t>
      </w:r>
    </w:p>
    <w:p w14:paraId="68B75EB3" w14:textId="77777777" w:rsidR="00C27DF7" w:rsidRDefault="00C27DF7">
      <w:pPr>
        <w:rPr>
          <w:i/>
          <w:iCs/>
          <w:sz w:val="18"/>
          <w:szCs w:val="18"/>
        </w:rPr>
      </w:pPr>
      <w:r>
        <w:br w:type="page"/>
      </w:r>
    </w:p>
    <w:p w14:paraId="041D9506" w14:textId="01D2EAF7" w:rsidR="00DF6640" w:rsidRPr="00C27DF7" w:rsidRDefault="009C785F" w:rsidP="00C27DF7">
      <w:pPr>
        <w:pStyle w:val="Caption"/>
        <w:ind w:firstLine="720"/>
        <w:jc w:val="both"/>
        <w:rPr>
          <w:rFonts w:ascii="Times New Roman" w:hAnsi="Times New Roman" w:cs="Times New Roman"/>
          <w:i w:val="0"/>
          <w:color w:val="auto"/>
          <w:sz w:val="22"/>
          <w:szCs w:val="22"/>
        </w:rPr>
      </w:pPr>
      <w:r>
        <w:rPr>
          <w:noProof/>
        </w:rPr>
        <w:lastRenderedPageBreak/>
        <w:drawing>
          <wp:anchor distT="0" distB="0" distL="114300" distR="114300" simplePos="0" relativeHeight="251778048" behindDoc="0" locked="0" layoutInCell="1" allowOverlap="1" wp14:anchorId="19B4EF6F" wp14:editId="46FD2DA2">
            <wp:simplePos x="0" y="0"/>
            <wp:positionH relativeFrom="margin">
              <wp:posOffset>3824078</wp:posOffset>
            </wp:positionH>
            <wp:positionV relativeFrom="margin">
              <wp:posOffset>1089900</wp:posOffset>
            </wp:positionV>
            <wp:extent cx="2613660" cy="4263390"/>
            <wp:effectExtent l="0" t="0" r="0" b="381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613660" cy="4263390"/>
                    </a:xfrm>
                    <a:prstGeom prst="rect">
                      <a:avLst/>
                    </a:prstGeom>
                  </pic:spPr>
                </pic:pic>
              </a:graphicData>
            </a:graphic>
          </wp:anchor>
        </w:drawing>
      </w:r>
      <w:r w:rsidR="00F0603E">
        <w:rPr>
          <w:noProof/>
        </w:rPr>
        <mc:AlternateContent>
          <mc:Choice Requires="wps">
            <w:drawing>
              <wp:anchor distT="0" distB="0" distL="114300" distR="114300" simplePos="0" relativeHeight="251777024" behindDoc="0" locked="0" layoutInCell="1" allowOverlap="1" wp14:anchorId="4FE84FC3" wp14:editId="0A381354">
                <wp:simplePos x="0" y="0"/>
                <wp:positionH relativeFrom="column">
                  <wp:posOffset>3998583</wp:posOffset>
                </wp:positionH>
                <wp:positionV relativeFrom="paragraph">
                  <wp:posOffset>5555711</wp:posOffset>
                </wp:positionV>
                <wp:extent cx="2266950" cy="63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2266950" cy="635"/>
                        </a:xfrm>
                        <a:prstGeom prst="rect">
                          <a:avLst/>
                        </a:prstGeom>
                        <a:solidFill>
                          <a:prstClr val="white"/>
                        </a:solidFill>
                        <a:ln>
                          <a:noFill/>
                        </a:ln>
                      </wps:spPr>
                      <wps:txbx>
                        <w:txbxContent>
                          <w:p w14:paraId="710D0BDC" w14:textId="7AB67BB3" w:rsidR="00A33C52" w:rsidRPr="00F0603E" w:rsidRDefault="00A33C52" w:rsidP="00F0603E">
                            <w:pPr>
                              <w:pStyle w:val="Caption"/>
                              <w:rPr>
                                <w:rFonts w:ascii="Times New Roman" w:hAnsi="Times New Roman" w:cs="Times New Roman"/>
                                <w:color w:val="auto"/>
                              </w:rPr>
                            </w:pPr>
                            <w:r w:rsidRPr="00F0603E">
                              <w:rPr>
                                <w:color w:val="auto"/>
                                <w:lang w:val="nl-NL"/>
                              </w:rPr>
                              <w:t xml:space="preserve">Figure 26: de Vernal et al. </w:t>
                            </w:r>
                            <w:r w:rsidRPr="00F0603E">
                              <w:rPr>
                                <w:color w:val="auto"/>
                              </w:rPr>
                              <w:t>(2006) winter (blue) and summer (red) temperature estimates for MD95-2010</w:t>
                            </w:r>
                            <w:r>
                              <w:rPr>
                                <w:color w:val="auto"/>
                              </w:rPr>
                              <w:t>. Black bar represents the exact age of the NICO core LGM sample.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E84FC3" id="Text Box 43" o:spid="_x0000_s1050" type="#_x0000_t202" style="position:absolute;left:0;text-align:left;margin-left:314.85pt;margin-top:437.45pt;width:178.5pt;height:.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" stroked="f">
                <v:textbox style="mso-fit-shape-to-text:t" inset="0,0,0,0">
                  <w:txbxContent>
                    <w:p w14:paraId="710D0BDC" w14:textId="7AB67BB3" w:rsidR="00A33C52" w:rsidRPr="00F0603E" w:rsidRDefault="00A33C52" w:rsidP="00F0603E">
                      <w:pPr>
                        <w:pStyle w:val="Caption"/>
                        <w:rPr>
                          <w:rFonts w:ascii="Times New Roman" w:hAnsi="Times New Roman" w:cs="Times New Roman"/>
                          <w:color w:val="auto"/>
                        </w:rPr>
                      </w:pPr>
                      <w:r w:rsidRPr="00F0603E">
                        <w:rPr>
                          <w:color w:val="auto"/>
                          <w:lang w:val="nl-NL"/>
                        </w:rPr>
                        <w:t xml:space="preserve">Figure 26: de Vernal et al. </w:t>
                      </w:r>
                      <w:r w:rsidRPr="00F0603E">
                        <w:rPr>
                          <w:color w:val="auto"/>
                        </w:rPr>
                        <w:t>(2006) winter (blue) and summer (red) temperature estimates for MD95-2010</w:t>
                      </w:r>
                      <w:r>
                        <w:rPr>
                          <w:color w:val="auto"/>
                        </w:rPr>
                        <w:t>. Black bar represents the exact age of the NICO core LGM sample.</w:t>
                      </w:r>
                    </w:p>
                  </w:txbxContent>
                </v:textbox>
                <w10:wrap type="square"/>
              </v:shape>
            </w:pict>
          </mc:Fallback>
        </mc:AlternateContent>
      </w:r>
      <w:r w:rsidR="00C27DF7">
        <w:rPr>
          <w:rFonts w:ascii="Times New Roman" w:hAnsi="Times New Roman" w:cs="Times New Roman"/>
          <w:i w:val="0"/>
          <w:color w:val="auto"/>
          <w:sz w:val="22"/>
          <w:szCs w:val="22"/>
        </w:rPr>
        <w:t xml:space="preserve">As can be seen in the graph above, SST estimates vary rather considerably between proxies. </w:t>
      </w:r>
      <w:r w:rsidR="00F0603E">
        <w:rPr>
          <w:rFonts w:ascii="Times New Roman" w:hAnsi="Times New Roman" w:cs="Times New Roman"/>
          <w:i w:val="0"/>
          <w:color w:val="auto"/>
          <w:sz w:val="22"/>
          <w:szCs w:val="22"/>
        </w:rPr>
        <w:t xml:space="preserve">Throughout all latitudes, a general trend of Mg/Ca and </w:t>
      </w:r>
      <w:proofErr w:type="spellStart"/>
      <w:r w:rsidR="00F0603E">
        <w:rPr>
          <w:rFonts w:ascii="Times New Roman" w:hAnsi="Times New Roman" w:cs="Times New Roman"/>
          <w:i w:val="0"/>
          <w:color w:val="auto"/>
          <w:sz w:val="22"/>
          <w:szCs w:val="22"/>
        </w:rPr>
        <w:t>alkenones</w:t>
      </w:r>
      <w:proofErr w:type="spellEnd"/>
      <w:r w:rsidR="00F0603E">
        <w:rPr>
          <w:rFonts w:ascii="Times New Roman" w:hAnsi="Times New Roman" w:cs="Times New Roman"/>
          <w:i w:val="0"/>
          <w:color w:val="auto"/>
          <w:sz w:val="22"/>
          <w:szCs w:val="22"/>
        </w:rPr>
        <w:t xml:space="preserve"> recording higher temperatures is apparent. De Vernal </w:t>
      </w:r>
      <w:r w:rsidR="00F0603E">
        <w:rPr>
          <w:rFonts w:ascii="Times New Roman" w:hAnsi="Times New Roman" w:cs="Times New Roman"/>
          <w:color w:val="auto"/>
          <w:sz w:val="22"/>
          <w:szCs w:val="22"/>
        </w:rPr>
        <w:t>et al.</w:t>
      </w:r>
      <w:r w:rsidR="00F0603E">
        <w:rPr>
          <w:rFonts w:ascii="Times New Roman" w:hAnsi="Times New Roman" w:cs="Times New Roman"/>
          <w:i w:val="0"/>
          <w:color w:val="auto"/>
          <w:sz w:val="22"/>
          <w:szCs w:val="22"/>
        </w:rPr>
        <w:t xml:space="preserve"> argued that especially Mg/Ca calibrations become increasingly inaccurate going into lower temperatures. Furthermore, during glacial periods, </w:t>
      </w:r>
      <w:proofErr w:type="spellStart"/>
      <w:r w:rsidR="00F0603E">
        <w:rPr>
          <w:rFonts w:ascii="Times New Roman" w:hAnsi="Times New Roman" w:cs="Times New Roman"/>
          <w:i w:val="0"/>
          <w:color w:val="auto"/>
          <w:sz w:val="22"/>
          <w:szCs w:val="22"/>
        </w:rPr>
        <w:t>alkenone</w:t>
      </w:r>
      <w:proofErr w:type="spellEnd"/>
      <w:r w:rsidR="00F0603E">
        <w:rPr>
          <w:rFonts w:ascii="Times New Roman" w:hAnsi="Times New Roman" w:cs="Times New Roman"/>
          <w:i w:val="0"/>
          <w:color w:val="auto"/>
          <w:sz w:val="22"/>
          <w:szCs w:val="22"/>
        </w:rPr>
        <w:t xml:space="preserve"> production was most probably centered around the warmer summer months (</w:t>
      </w:r>
      <w:r w:rsidR="00F0603E">
        <w:rPr>
          <w:rFonts w:ascii="Times New Roman" w:hAnsi="Times New Roman" w:cs="Times New Roman"/>
          <w:color w:val="auto"/>
          <w:sz w:val="22"/>
          <w:szCs w:val="22"/>
        </w:rPr>
        <w:t xml:space="preserve">de Vernal et al. </w:t>
      </w:r>
      <w:r w:rsidR="00F0603E">
        <w:rPr>
          <w:rFonts w:ascii="Times New Roman" w:hAnsi="Times New Roman" w:cs="Times New Roman"/>
          <w:i w:val="0"/>
          <w:color w:val="auto"/>
          <w:sz w:val="22"/>
          <w:szCs w:val="22"/>
        </w:rPr>
        <w:t xml:space="preserve">2006). Therefore, the </w:t>
      </w:r>
      <w:proofErr w:type="spellStart"/>
      <w:r w:rsidR="00F0603E">
        <w:rPr>
          <w:rFonts w:ascii="Times New Roman" w:hAnsi="Times New Roman" w:cs="Times New Roman"/>
          <w:i w:val="0"/>
          <w:color w:val="auto"/>
          <w:sz w:val="22"/>
          <w:szCs w:val="22"/>
        </w:rPr>
        <w:t>alkenone</w:t>
      </w:r>
      <w:proofErr w:type="spellEnd"/>
      <w:r w:rsidR="00F0603E">
        <w:rPr>
          <w:rFonts w:ascii="Times New Roman" w:hAnsi="Times New Roman" w:cs="Times New Roman"/>
          <w:i w:val="0"/>
          <w:color w:val="auto"/>
          <w:sz w:val="22"/>
          <w:szCs w:val="22"/>
        </w:rPr>
        <w:t xml:space="preserve"> signal has a high probability of having captured predominantly the summer temperatures. In the same study, core MD95-2010 from the Norwegian sea had its winter and summer signal split to provide an estimate of either temperature signals. Even though this core is located substantially further north (66°N), the trends found within this core should also apply to the NICO cores. As </w:t>
      </w:r>
      <w:r w:rsidR="00F0603E" w:rsidRPr="00762F09">
        <w:rPr>
          <w:rFonts w:ascii="Times New Roman" w:hAnsi="Times New Roman" w:cs="Times New Roman"/>
          <w:i w:val="0"/>
          <w:color w:val="auto"/>
          <w:sz w:val="22"/>
          <w:szCs w:val="22"/>
        </w:rPr>
        <w:t xml:space="preserve">can be seen in </w:t>
      </w:r>
      <w:r w:rsidR="00F0603E" w:rsidRPr="00762F09">
        <w:rPr>
          <w:rFonts w:ascii="Times New Roman" w:hAnsi="Times New Roman" w:cs="Times New Roman"/>
          <w:b/>
          <w:i w:val="0"/>
          <w:color w:val="auto"/>
          <w:sz w:val="22"/>
          <w:szCs w:val="22"/>
        </w:rPr>
        <w:t>Fig. 26</w:t>
      </w:r>
      <w:r w:rsidR="00F0603E" w:rsidRPr="00762F09">
        <w:rPr>
          <w:rFonts w:ascii="Times New Roman" w:hAnsi="Times New Roman" w:cs="Times New Roman"/>
          <w:i w:val="0"/>
          <w:color w:val="auto"/>
          <w:sz w:val="22"/>
          <w:szCs w:val="22"/>
        </w:rPr>
        <w:t xml:space="preserve">, winter temperatures were rather </w:t>
      </w:r>
      <w:r w:rsidR="00762F09" w:rsidRPr="00762F09">
        <w:rPr>
          <w:rFonts w:ascii="Times New Roman" w:hAnsi="Times New Roman" w:cs="Times New Roman"/>
          <w:i w:val="0"/>
          <w:color w:val="auto"/>
          <w:sz w:val="22"/>
          <w:szCs w:val="22"/>
        </w:rPr>
        <w:t xml:space="preserve">stable, varying between 0 – 3 ℃, summer temperatures however proved to be more variable at this exact location.  Should </w:t>
      </w:r>
      <w:proofErr w:type="spellStart"/>
      <w:r w:rsidR="00762F09" w:rsidRPr="00762F09">
        <w:rPr>
          <w:rFonts w:ascii="Times New Roman" w:hAnsi="Times New Roman" w:cs="Times New Roman"/>
          <w:i w:val="0"/>
          <w:color w:val="auto"/>
          <w:sz w:val="22"/>
          <w:szCs w:val="22"/>
        </w:rPr>
        <w:t>alkenones</w:t>
      </w:r>
      <w:proofErr w:type="spellEnd"/>
      <w:r w:rsidR="00762F09" w:rsidRPr="00762F09">
        <w:rPr>
          <w:rFonts w:ascii="Times New Roman" w:hAnsi="Times New Roman" w:cs="Times New Roman"/>
          <w:i w:val="0"/>
          <w:color w:val="auto"/>
          <w:sz w:val="22"/>
          <w:szCs w:val="22"/>
        </w:rPr>
        <w:t xml:space="preserve"> indeed have predominantly captured a summer signal, </w:t>
      </w:r>
      <w:r w:rsidR="0036779F" w:rsidRPr="00762F09">
        <w:rPr>
          <w:rFonts w:ascii="Times New Roman" w:hAnsi="Times New Roman" w:cs="Times New Roman"/>
          <w:i w:val="0"/>
          <w:color w:val="auto"/>
          <w:sz w:val="22"/>
          <w:szCs w:val="22"/>
        </w:rPr>
        <w:t>then</w:t>
      </w:r>
      <w:r w:rsidR="00762F09" w:rsidRPr="00762F09">
        <w:rPr>
          <w:rFonts w:ascii="Times New Roman" w:hAnsi="Times New Roman" w:cs="Times New Roman"/>
          <w:i w:val="0"/>
          <w:color w:val="auto"/>
          <w:sz w:val="22"/>
          <w:szCs w:val="22"/>
        </w:rPr>
        <w:t xml:space="preserve"> this signal would indeed be higher than either the averaged or winter signal, which explains why this proxy has been found </w:t>
      </w:r>
      <w:r w:rsidR="0036779F" w:rsidRPr="00762F09">
        <w:rPr>
          <w:rFonts w:ascii="Times New Roman" w:hAnsi="Times New Roman" w:cs="Times New Roman"/>
          <w:i w:val="0"/>
          <w:color w:val="auto"/>
          <w:sz w:val="22"/>
          <w:szCs w:val="22"/>
        </w:rPr>
        <w:t>to recoded</w:t>
      </w:r>
      <w:r w:rsidR="00762F09" w:rsidRPr="00762F09">
        <w:rPr>
          <w:rFonts w:ascii="Times New Roman" w:hAnsi="Times New Roman" w:cs="Times New Roman"/>
          <w:i w:val="0"/>
          <w:color w:val="auto"/>
          <w:sz w:val="22"/>
          <w:szCs w:val="22"/>
        </w:rPr>
        <w:t xml:space="preserve"> </w:t>
      </w:r>
      <w:r w:rsidR="0036779F" w:rsidRPr="00762F09">
        <w:rPr>
          <w:rFonts w:ascii="Times New Roman" w:hAnsi="Times New Roman" w:cs="Times New Roman"/>
          <w:i w:val="0"/>
          <w:color w:val="auto"/>
          <w:sz w:val="22"/>
          <w:szCs w:val="22"/>
        </w:rPr>
        <w:t>temperatures between</w:t>
      </w:r>
      <w:r w:rsidR="00762F09" w:rsidRPr="00762F09">
        <w:rPr>
          <w:rFonts w:ascii="Times New Roman" w:hAnsi="Times New Roman" w:cs="Times New Roman"/>
          <w:i w:val="0"/>
          <w:color w:val="auto"/>
          <w:sz w:val="22"/>
          <w:szCs w:val="22"/>
        </w:rPr>
        <w:t xml:space="preserve"> 10 - 15 </w:t>
      </w:r>
      <w:r w:rsidR="0036779F" w:rsidRPr="00762F09">
        <w:rPr>
          <w:rFonts w:ascii="Times New Roman" w:hAnsi="Times New Roman" w:cs="Times New Roman"/>
          <w:i w:val="0"/>
          <w:color w:val="auto"/>
          <w:sz w:val="22"/>
          <w:szCs w:val="22"/>
        </w:rPr>
        <w:t>℃ at</w:t>
      </w:r>
      <w:r w:rsidR="00762F09">
        <w:rPr>
          <w:rFonts w:ascii="Times New Roman" w:hAnsi="Times New Roman" w:cs="Times New Roman"/>
          <w:i w:val="0"/>
          <w:color w:val="auto"/>
          <w:sz w:val="22"/>
          <w:szCs w:val="22"/>
        </w:rPr>
        <w:t xml:space="preserve"> the NICO core lat</w:t>
      </w:r>
      <w:r w:rsidR="00762F09" w:rsidRPr="00762F09">
        <w:rPr>
          <w:rFonts w:ascii="Times New Roman" w:hAnsi="Times New Roman" w:cs="Times New Roman"/>
          <w:i w:val="0"/>
          <w:color w:val="auto"/>
          <w:sz w:val="22"/>
          <w:szCs w:val="22"/>
        </w:rPr>
        <w:t>itude</w:t>
      </w:r>
      <w:r w:rsidR="00762F09">
        <w:rPr>
          <w:rFonts w:ascii="Times New Roman" w:hAnsi="Times New Roman" w:cs="Times New Roman"/>
          <w:i w:val="0"/>
          <w:color w:val="auto"/>
          <w:sz w:val="22"/>
          <w:szCs w:val="22"/>
        </w:rPr>
        <w:t>.</w:t>
      </w:r>
      <w:r w:rsidR="0036779F">
        <w:rPr>
          <w:rFonts w:ascii="Times New Roman" w:hAnsi="Times New Roman" w:cs="Times New Roman"/>
          <w:i w:val="0"/>
          <w:color w:val="auto"/>
          <w:sz w:val="22"/>
          <w:szCs w:val="22"/>
        </w:rPr>
        <w:t xml:space="preserve">   Disregarding latitude wide differences, they found that both the planktonic foraminiferal assemblage and </w:t>
      </w:r>
      <w:proofErr w:type="spellStart"/>
      <w:r w:rsidR="0036779F">
        <w:rPr>
          <w:rFonts w:ascii="Times New Roman" w:hAnsi="Times New Roman" w:cs="Times New Roman"/>
          <w:i w:val="0"/>
          <w:color w:val="auto"/>
          <w:sz w:val="22"/>
          <w:szCs w:val="22"/>
        </w:rPr>
        <w:t>dinocysts</w:t>
      </w:r>
      <w:proofErr w:type="spellEnd"/>
      <w:r w:rsidR="0036779F">
        <w:rPr>
          <w:rFonts w:ascii="Times New Roman" w:hAnsi="Times New Roman" w:cs="Times New Roman"/>
          <w:i w:val="0"/>
          <w:color w:val="auto"/>
          <w:sz w:val="22"/>
          <w:szCs w:val="22"/>
        </w:rPr>
        <w:t xml:space="preserve"> recording vastly lower temperatures of roughly 0 - 5</w:t>
      </w:r>
      <w:r w:rsidR="0036779F" w:rsidRPr="00762F09">
        <w:rPr>
          <w:rFonts w:ascii="Times New Roman" w:hAnsi="Times New Roman" w:cs="Times New Roman"/>
          <w:i w:val="0"/>
          <w:color w:val="auto"/>
          <w:sz w:val="22"/>
          <w:szCs w:val="22"/>
        </w:rPr>
        <w:t>℃</w:t>
      </w:r>
      <w:r w:rsidR="0036779F">
        <w:rPr>
          <w:rFonts w:ascii="Times New Roman" w:hAnsi="Times New Roman" w:cs="Times New Roman"/>
          <w:i w:val="0"/>
          <w:color w:val="auto"/>
          <w:sz w:val="22"/>
          <w:szCs w:val="22"/>
        </w:rPr>
        <w:t xml:space="preserve"> on an annual basis, whereas </w:t>
      </w:r>
      <w:proofErr w:type="spellStart"/>
      <w:r w:rsidR="0036779F">
        <w:rPr>
          <w:rFonts w:ascii="Times New Roman" w:hAnsi="Times New Roman" w:cs="Times New Roman"/>
          <w:i w:val="0"/>
          <w:color w:val="auto"/>
          <w:sz w:val="22"/>
          <w:szCs w:val="22"/>
        </w:rPr>
        <w:t>alkenones</w:t>
      </w:r>
      <w:proofErr w:type="spellEnd"/>
      <w:r w:rsidR="0036779F">
        <w:rPr>
          <w:rFonts w:ascii="Times New Roman" w:hAnsi="Times New Roman" w:cs="Times New Roman"/>
          <w:i w:val="0"/>
          <w:color w:val="auto"/>
          <w:sz w:val="22"/>
          <w:szCs w:val="22"/>
        </w:rPr>
        <w:t xml:space="preserve"> recorded ~6-10</w:t>
      </w:r>
      <w:r w:rsidR="0036779F" w:rsidRPr="00762F09">
        <w:rPr>
          <w:rFonts w:ascii="Times New Roman" w:hAnsi="Times New Roman" w:cs="Times New Roman"/>
          <w:i w:val="0"/>
          <w:color w:val="auto"/>
          <w:sz w:val="22"/>
          <w:szCs w:val="22"/>
        </w:rPr>
        <w:t>℃</w:t>
      </w:r>
      <w:r w:rsidR="0036779F">
        <w:rPr>
          <w:rFonts w:ascii="Times New Roman" w:hAnsi="Times New Roman" w:cs="Times New Roman"/>
          <w:i w:val="0"/>
          <w:color w:val="auto"/>
          <w:sz w:val="22"/>
          <w:szCs w:val="22"/>
        </w:rPr>
        <w:t xml:space="preserve"> in specifically the eastern North Atlantic. Considering our clumped isotope signal consists mainly of more winter-based species, it makes sense that the temperature signal we got might be more in line with the overall winter signal. Deep sea temperatures are slightly trickier to reconstruct due to proxies such TEX</w:t>
      </w:r>
      <w:r w:rsidR="0036779F">
        <w:rPr>
          <w:rFonts w:ascii="Times New Roman" w:hAnsi="Times New Roman" w:cs="Times New Roman"/>
          <w:i w:val="0"/>
          <w:color w:val="auto"/>
          <w:sz w:val="22"/>
          <w:szCs w:val="22"/>
          <w:vertAlign w:val="subscript"/>
        </w:rPr>
        <w:t>86</w:t>
      </w:r>
      <w:r w:rsidR="0036779F">
        <w:rPr>
          <w:rFonts w:ascii="Times New Roman" w:hAnsi="Times New Roman" w:cs="Times New Roman"/>
          <w:i w:val="0"/>
          <w:color w:val="auto"/>
          <w:sz w:val="22"/>
          <w:szCs w:val="22"/>
        </w:rPr>
        <w:t xml:space="preserve"> and UK</w:t>
      </w:r>
      <w:r w:rsidR="0036779F">
        <w:rPr>
          <w:rFonts w:ascii="Times New Roman" w:hAnsi="Times New Roman" w:cs="Times New Roman"/>
          <w:i w:val="0"/>
          <w:color w:val="auto"/>
          <w:sz w:val="22"/>
          <w:szCs w:val="22"/>
          <w:vertAlign w:val="subscript"/>
        </w:rPr>
        <w:t>37</w:t>
      </w:r>
      <w:r w:rsidR="0036779F">
        <w:rPr>
          <w:rFonts w:ascii="Times New Roman" w:hAnsi="Times New Roman" w:cs="Times New Roman"/>
          <w:i w:val="0"/>
          <w:color w:val="auto"/>
          <w:sz w:val="22"/>
          <w:szCs w:val="22"/>
        </w:rPr>
        <w:t xml:space="preserve"> not being applicable to bottom waters. Adkins </w:t>
      </w:r>
      <w:r w:rsidR="0036779F">
        <w:rPr>
          <w:rFonts w:ascii="Times New Roman" w:hAnsi="Times New Roman" w:cs="Times New Roman"/>
          <w:color w:val="auto"/>
          <w:sz w:val="22"/>
          <w:szCs w:val="22"/>
        </w:rPr>
        <w:t xml:space="preserve">et al. </w:t>
      </w:r>
      <w:r w:rsidR="0036779F">
        <w:rPr>
          <w:rFonts w:ascii="Times New Roman" w:hAnsi="Times New Roman" w:cs="Times New Roman"/>
          <w:i w:val="0"/>
          <w:color w:val="auto"/>
          <w:sz w:val="22"/>
          <w:szCs w:val="22"/>
        </w:rPr>
        <w:t>(2002) conducted a study based on δ</w:t>
      </w:r>
      <w:r w:rsidR="0036779F" w:rsidRPr="0036779F">
        <w:rPr>
          <w:rFonts w:ascii="Times New Roman" w:hAnsi="Times New Roman" w:cs="Times New Roman"/>
          <w:i w:val="0"/>
          <w:color w:val="auto"/>
          <w:sz w:val="22"/>
          <w:szCs w:val="22"/>
          <w:vertAlign w:val="superscript"/>
        </w:rPr>
        <w:t xml:space="preserve"> 18</w:t>
      </w:r>
      <w:r w:rsidR="0036779F" w:rsidRPr="0036779F">
        <w:rPr>
          <w:rFonts w:ascii="Times New Roman" w:hAnsi="Times New Roman" w:cs="Times New Roman"/>
          <w:i w:val="0"/>
          <w:color w:val="auto"/>
          <w:sz w:val="22"/>
          <w:szCs w:val="22"/>
        </w:rPr>
        <w:t>O</w:t>
      </w:r>
      <w:r w:rsidR="0036779F">
        <w:rPr>
          <w:rFonts w:ascii="Times New Roman" w:hAnsi="Times New Roman" w:cs="Times New Roman"/>
          <w:i w:val="0"/>
          <w:color w:val="auto"/>
          <w:sz w:val="22"/>
          <w:szCs w:val="22"/>
        </w:rPr>
        <w:t xml:space="preserve"> and pore fluid measurements of the chloride concentration to reconstruct LGM North Atlantic deep water temperatures and salinities. They concluded that whereas the modern deep North Atlantic is approximately 3.25 </w:t>
      </w:r>
      <w:r w:rsidR="0036779F" w:rsidRPr="00762F09">
        <w:rPr>
          <w:rFonts w:ascii="Times New Roman" w:hAnsi="Times New Roman" w:cs="Times New Roman"/>
          <w:i w:val="0"/>
          <w:color w:val="auto"/>
          <w:sz w:val="22"/>
          <w:szCs w:val="22"/>
        </w:rPr>
        <w:t>℃</w:t>
      </w:r>
      <w:r w:rsidR="0036779F" w:rsidRPr="0036779F">
        <w:rPr>
          <w:rFonts w:ascii="Times New Roman" w:hAnsi="Times New Roman" w:cs="Times New Roman"/>
          <w:i w:val="0"/>
          <w:color w:val="auto"/>
          <w:sz w:val="22"/>
          <w:szCs w:val="22"/>
        </w:rPr>
        <w:t xml:space="preserve"> </w:t>
      </w:r>
      <w:r w:rsidR="0036779F">
        <w:rPr>
          <w:rFonts w:ascii="Times New Roman" w:hAnsi="Times New Roman" w:cs="Times New Roman"/>
          <w:i w:val="0"/>
          <w:color w:val="auto"/>
          <w:sz w:val="22"/>
          <w:szCs w:val="22"/>
        </w:rPr>
        <w:t xml:space="preserve">and 34.7 </w:t>
      </w:r>
      <w:proofErr w:type="spellStart"/>
      <w:r w:rsidR="0036779F">
        <w:rPr>
          <w:rFonts w:ascii="Times New Roman" w:hAnsi="Times New Roman" w:cs="Times New Roman"/>
          <w:i w:val="0"/>
          <w:color w:val="auto"/>
          <w:sz w:val="22"/>
          <w:szCs w:val="22"/>
        </w:rPr>
        <w:t>psu</w:t>
      </w:r>
      <w:proofErr w:type="spellEnd"/>
      <w:r w:rsidR="0036779F">
        <w:rPr>
          <w:rFonts w:ascii="Times New Roman" w:hAnsi="Times New Roman" w:cs="Times New Roman"/>
          <w:i w:val="0"/>
          <w:color w:val="auto"/>
          <w:sz w:val="22"/>
          <w:szCs w:val="22"/>
        </w:rPr>
        <w:t>, the glacial North Atlantic was ~ -1.1</w:t>
      </w:r>
      <w:r w:rsidR="0036779F" w:rsidRPr="00762F09">
        <w:rPr>
          <w:rFonts w:ascii="Times New Roman" w:hAnsi="Times New Roman" w:cs="Times New Roman"/>
          <w:i w:val="0"/>
          <w:color w:val="auto"/>
          <w:sz w:val="22"/>
          <w:szCs w:val="22"/>
        </w:rPr>
        <w:t>℃</w:t>
      </w:r>
      <w:r w:rsidR="0036779F">
        <w:rPr>
          <w:rFonts w:ascii="Times New Roman" w:hAnsi="Times New Roman" w:cs="Times New Roman"/>
          <w:i w:val="0"/>
          <w:color w:val="auto"/>
          <w:sz w:val="22"/>
          <w:szCs w:val="22"/>
        </w:rPr>
        <w:t xml:space="preserve"> and 36.1 </w:t>
      </w:r>
      <w:proofErr w:type="spellStart"/>
      <w:r w:rsidR="0036779F">
        <w:rPr>
          <w:rFonts w:ascii="Times New Roman" w:hAnsi="Times New Roman" w:cs="Times New Roman"/>
          <w:i w:val="0"/>
          <w:color w:val="auto"/>
          <w:sz w:val="22"/>
          <w:szCs w:val="22"/>
        </w:rPr>
        <w:t>psu</w:t>
      </w:r>
      <w:proofErr w:type="spellEnd"/>
      <w:r w:rsidR="0036779F">
        <w:rPr>
          <w:rFonts w:ascii="Times New Roman" w:hAnsi="Times New Roman" w:cs="Times New Roman"/>
          <w:i w:val="0"/>
          <w:color w:val="auto"/>
          <w:sz w:val="22"/>
          <w:szCs w:val="22"/>
        </w:rPr>
        <w:t xml:space="preserve"> based on the aforementioned proxies. As with the other temperature estimates. These fall well within the standard error proposed by our own clumped isotopes measurements</w:t>
      </w:r>
      <w:r w:rsidR="00202BCF">
        <w:rPr>
          <w:rFonts w:ascii="Times New Roman" w:hAnsi="Times New Roman" w:cs="Times New Roman"/>
          <w:i w:val="0"/>
          <w:color w:val="auto"/>
          <w:sz w:val="22"/>
          <w:szCs w:val="22"/>
        </w:rPr>
        <w:t xml:space="preserve">. </w:t>
      </w:r>
      <w:r w:rsidR="0036779F">
        <w:rPr>
          <w:rFonts w:ascii="Times New Roman" w:hAnsi="Times New Roman" w:cs="Times New Roman"/>
        </w:rPr>
        <w:t xml:space="preserve"> </w:t>
      </w:r>
      <w:bookmarkStart w:id="2" w:name="_GoBack"/>
      <w:bookmarkEnd w:id="2"/>
      <w:r w:rsidR="00DF6640" w:rsidRPr="00682664">
        <w:rPr>
          <w:rFonts w:ascii="Times New Roman" w:hAnsi="Times New Roman" w:cs="Times New Roman"/>
        </w:rPr>
        <w:br w:type="page"/>
      </w:r>
      <w:r w:rsidR="00F0603E" w:rsidRPr="00F0603E">
        <w:rPr>
          <w:noProof/>
        </w:rPr>
        <w:lastRenderedPageBreak/>
        <w:t xml:space="preserve"> </w:t>
      </w:r>
    </w:p>
    <w:p w14:paraId="2460BC3A" w14:textId="03648A4F" w:rsidR="00F20177" w:rsidRPr="00046B71" w:rsidRDefault="00046B71" w:rsidP="00046B71">
      <w:pPr>
        <w:jc w:val="center"/>
        <w:rPr>
          <w:rFonts w:ascii="Times New Roman" w:hAnsi="Times New Roman" w:cs="Times New Roman"/>
          <w:b/>
          <w:i/>
          <w:sz w:val="32"/>
          <w:szCs w:val="32"/>
        </w:rPr>
      </w:pPr>
      <w:r>
        <w:rPr>
          <w:rFonts w:ascii="Times New Roman" w:hAnsi="Times New Roman" w:cs="Times New Roman"/>
          <w:b/>
          <w:i/>
          <w:sz w:val="32"/>
          <w:szCs w:val="32"/>
        </w:rPr>
        <w:t>General c</w:t>
      </w:r>
      <w:r w:rsidR="00F20177" w:rsidRPr="00046B71">
        <w:rPr>
          <w:rFonts w:ascii="Times New Roman" w:hAnsi="Times New Roman" w:cs="Times New Roman"/>
          <w:b/>
          <w:i/>
          <w:sz w:val="32"/>
          <w:szCs w:val="32"/>
        </w:rPr>
        <w:t>onclusion</w:t>
      </w:r>
      <w:r w:rsidR="008D7A46">
        <w:rPr>
          <w:rFonts w:ascii="Times New Roman" w:hAnsi="Times New Roman" w:cs="Times New Roman"/>
          <w:b/>
          <w:i/>
          <w:sz w:val="32"/>
          <w:szCs w:val="32"/>
        </w:rPr>
        <w:fldChar w:fldCharType="begin"/>
      </w:r>
      <w:r w:rsidR="008D7A46">
        <w:instrText xml:space="preserve"> XE "</w:instrText>
      </w:r>
      <w:r w:rsidR="008D7A46" w:rsidRPr="00210DD8">
        <w:rPr>
          <w:rFonts w:ascii="Times New Roman" w:hAnsi="Times New Roman" w:cs="Times New Roman"/>
          <w:b/>
          <w:i/>
          <w:sz w:val="32"/>
          <w:szCs w:val="32"/>
        </w:rPr>
        <w:instrText>General conclusion</w:instrText>
      </w:r>
      <w:r w:rsidR="008D7A46">
        <w:instrText xml:space="preserve">" </w:instrText>
      </w:r>
      <w:r w:rsidR="008D7A46">
        <w:rPr>
          <w:rFonts w:ascii="Times New Roman" w:hAnsi="Times New Roman" w:cs="Times New Roman"/>
          <w:b/>
          <w:i/>
          <w:sz w:val="32"/>
          <w:szCs w:val="32"/>
        </w:rPr>
        <w:fldChar w:fldCharType="end"/>
      </w:r>
    </w:p>
    <w:p w14:paraId="2FB424C0" w14:textId="3A0F2BE4" w:rsidR="007903D5" w:rsidRDefault="003D66AF" w:rsidP="003950AD">
      <w:pPr>
        <w:pStyle w:val="ListParagraph"/>
        <w:numPr>
          <w:ilvl w:val="0"/>
          <w:numId w:val="5"/>
        </w:numPr>
        <w:jc w:val="both"/>
        <w:rPr>
          <w:rFonts w:ascii="Times New Roman" w:hAnsi="Times New Roman" w:cs="Times New Roman"/>
          <w:lang w:val="en-GB"/>
        </w:rPr>
      </w:pPr>
      <w:r>
        <w:rPr>
          <w:rFonts w:ascii="Times New Roman" w:hAnsi="Times New Roman" w:cs="Times New Roman"/>
          <w:lang w:val="en-GB"/>
        </w:rPr>
        <w:t xml:space="preserve">Due to the lower resolution of IODP-U1308, accurate age estimations of the NICO cores, especially further from the tie points, are hindered. With IODP-U1308 also interpolating the ages between 0 – 35.3 </w:t>
      </w:r>
      <w:proofErr w:type="spellStart"/>
      <w:r>
        <w:rPr>
          <w:rFonts w:ascii="Times New Roman" w:hAnsi="Times New Roman" w:cs="Times New Roman"/>
          <w:lang w:val="en-GB"/>
        </w:rPr>
        <w:t>ka</w:t>
      </w:r>
      <w:proofErr w:type="spellEnd"/>
      <w:r>
        <w:rPr>
          <w:rFonts w:ascii="Times New Roman" w:hAnsi="Times New Roman" w:cs="Times New Roman"/>
          <w:lang w:val="en-GB"/>
        </w:rPr>
        <w:t>, it might be worthwhile conduction independent radiocarbon dating in the future to smooth out the age model</w:t>
      </w:r>
      <w:r w:rsidR="003950AD">
        <w:rPr>
          <w:rFonts w:ascii="Times New Roman" w:hAnsi="Times New Roman" w:cs="Times New Roman"/>
          <w:lang w:val="en-GB"/>
        </w:rPr>
        <w:t xml:space="preserve"> for both NICO cores</w:t>
      </w:r>
      <w:r w:rsidRPr="003950AD">
        <w:rPr>
          <w:rFonts w:ascii="Times New Roman" w:hAnsi="Times New Roman" w:cs="Times New Roman"/>
          <w:lang w:val="en-GB"/>
        </w:rPr>
        <w:t>.</w:t>
      </w:r>
    </w:p>
    <w:p w14:paraId="4403C487" w14:textId="4CA8B063" w:rsidR="003950AD" w:rsidRPr="003950AD" w:rsidRDefault="003950AD" w:rsidP="003950AD">
      <w:pPr>
        <w:pStyle w:val="ListParagraph"/>
        <w:numPr>
          <w:ilvl w:val="0"/>
          <w:numId w:val="5"/>
        </w:numPr>
        <w:jc w:val="both"/>
        <w:rPr>
          <w:rFonts w:ascii="Times New Roman" w:hAnsi="Times New Roman" w:cs="Times New Roman"/>
          <w:lang w:val="en-GB"/>
        </w:rPr>
      </w:pPr>
      <w:r>
        <w:rPr>
          <w:rFonts w:ascii="Times New Roman" w:hAnsi="Times New Roman" w:cs="Times New Roman"/>
          <w:lang w:val="en-GB"/>
        </w:rPr>
        <w:t>Correlation between the NICO cores could however be done at high resolution, therefore, an age model only has to be applied to either of the two, and then transferred to the other.</w:t>
      </w:r>
    </w:p>
    <w:p w14:paraId="7A652A08" w14:textId="06D0BFF2" w:rsidR="007903D5" w:rsidRPr="00CD5BAB" w:rsidRDefault="007903D5" w:rsidP="00CD5BAB">
      <w:pPr>
        <w:pStyle w:val="ListParagraph"/>
        <w:numPr>
          <w:ilvl w:val="0"/>
          <w:numId w:val="5"/>
        </w:numPr>
        <w:jc w:val="both"/>
        <w:rPr>
          <w:rFonts w:ascii="Times New Roman" w:hAnsi="Times New Roman" w:cs="Times New Roman"/>
          <w:lang w:val="en-GB"/>
        </w:rPr>
      </w:pPr>
      <w:r w:rsidRPr="00CD5BAB">
        <w:rPr>
          <w:rFonts w:ascii="Times New Roman" w:hAnsi="Times New Roman" w:cs="Times New Roman"/>
          <w:lang w:val="en-GB"/>
        </w:rPr>
        <w:t>The purple and green bands found within the cores, predominantly during MIS-5 show some correlation between the cores, yet the intensit</w:t>
      </w:r>
      <w:r w:rsidR="003950AD">
        <w:rPr>
          <w:rFonts w:ascii="Times New Roman" w:hAnsi="Times New Roman" w:cs="Times New Roman"/>
          <w:lang w:val="en-GB"/>
        </w:rPr>
        <w:t>y varies greatly. They appear to be</w:t>
      </w:r>
      <w:r w:rsidRPr="00CD5BAB">
        <w:rPr>
          <w:rFonts w:ascii="Times New Roman" w:hAnsi="Times New Roman" w:cs="Times New Roman"/>
          <w:lang w:val="en-GB"/>
        </w:rPr>
        <w:t xml:space="preserve"> inconsistent between the three cores to be considered a proper correlation tool and are most probably caused by diagenetic alteration.</w:t>
      </w:r>
    </w:p>
    <w:p w14:paraId="215D896E" w14:textId="1ED72F34" w:rsidR="007903D5" w:rsidRPr="00CD5BAB" w:rsidRDefault="007903D5" w:rsidP="00CD5BAB">
      <w:pPr>
        <w:pStyle w:val="ListParagraph"/>
        <w:numPr>
          <w:ilvl w:val="0"/>
          <w:numId w:val="5"/>
        </w:numPr>
        <w:jc w:val="both"/>
        <w:rPr>
          <w:rFonts w:ascii="Times New Roman" w:hAnsi="Times New Roman" w:cs="Times New Roman"/>
          <w:lang w:val="en-GB"/>
        </w:rPr>
      </w:pPr>
      <w:r w:rsidRPr="00CD5BAB">
        <w:rPr>
          <w:rFonts w:ascii="Times New Roman" w:hAnsi="Times New Roman" w:cs="Times New Roman"/>
          <w:lang w:val="en-GB"/>
        </w:rPr>
        <w:t xml:space="preserve">The transition from MIS-5A to MIS-4 was a big turnover for multiple mechanisms within the North Atlantic. Periodicity of both Si/Sr and bromine content transitioned from a precession controlled period of 21 ky to a ~8 ky period. Glacial parameters, such as occurrence of </w:t>
      </w:r>
      <w:r w:rsidRPr="00CD5BAB">
        <w:rPr>
          <w:rFonts w:ascii="Times New Roman" w:hAnsi="Times New Roman" w:cs="Times New Roman"/>
          <w:i/>
          <w:lang w:val="en-GB"/>
        </w:rPr>
        <w:t>N. pachyderma</w:t>
      </w:r>
      <w:r w:rsidRPr="00CD5BAB">
        <w:rPr>
          <w:rFonts w:ascii="Times New Roman" w:hAnsi="Times New Roman" w:cs="Times New Roman"/>
          <w:lang w:val="en-GB"/>
        </w:rPr>
        <w:t xml:space="preserve">, % of </w:t>
      </w:r>
      <w:proofErr w:type="spellStart"/>
      <w:r w:rsidRPr="00CD5BAB">
        <w:rPr>
          <w:rFonts w:ascii="Times New Roman" w:hAnsi="Times New Roman" w:cs="Times New Roman"/>
          <w:lang w:val="en-GB"/>
        </w:rPr>
        <w:t>lithics</w:t>
      </w:r>
      <w:proofErr w:type="spellEnd"/>
      <w:r w:rsidRPr="00CD5BAB">
        <w:rPr>
          <w:rFonts w:ascii="Times New Roman" w:hAnsi="Times New Roman" w:cs="Times New Roman"/>
          <w:lang w:val="en-GB"/>
        </w:rPr>
        <w:t xml:space="preserve"> and IRD also increased from this point onward. The intensification of the polar conditions passing a threshold is most possibly the cause of this.</w:t>
      </w:r>
    </w:p>
    <w:p w14:paraId="1954B958" w14:textId="6FC3BB89" w:rsidR="00CD5BAB" w:rsidRPr="00CD5BAB" w:rsidRDefault="007903D5" w:rsidP="00CD5BAB">
      <w:pPr>
        <w:pStyle w:val="ListParagraph"/>
        <w:numPr>
          <w:ilvl w:val="0"/>
          <w:numId w:val="5"/>
        </w:numPr>
        <w:jc w:val="both"/>
        <w:rPr>
          <w:rFonts w:ascii="Times New Roman" w:hAnsi="Times New Roman" w:cs="Times New Roman"/>
          <w:lang w:val="en-GB"/>
        </w:rPr>
      </w:pPr>
      <w:r w:rsidRPr="00CD5BAB">
        <w:rPr>
          <w:rFonts w:ascii="Times New Roman" w:hAnsi="Times New Roman" w:cs="Times New Roman"/>
          <w:lang w:val="en-GB"/>
        </w:rPr>
        <w:t xml:space="preserve">Bromine, indicative of organic matter content within the sediment was found to anti-correlate with Si/Sr. Every increase in Si/Sr was accompanied by a decrease in bromine. </w:t>
      </w:r>
      <w:r w:rsidR="00CD5BAB" w:rsidRPr="00CD5BAB">
        <w:rPr>
          <w:rFonts w:ascii="Times New Roman" w:hAnsi="Times New Roman" w:cs="Times New Roman"/>
          <w:lang w:val="en-GB"/>
        </w:rPr>
        <w:t>Colder SST and a more stratified water column, common results of ice rafting events, have a negative effect on primary production.</w:t>
      </w:r>
    </w:p>
    <w:p w14:paraId="44E4F63B" w14:textId="2143A437" w:rsidR="007903D5" w:rsidRPr="00CD5BAB" w:rsidRDefault="00CD5BAB" w:rsidP="00CD5BAB">
      <w:pPr>
        <w:pStyle w:val="ListParagraph"/>
        <w:numPr>
          <w:ilvl w:val="0"/>
          <w:numId w:val="5"/>
        </w:numPr>
        <w:jc w:val="both"/>
        <w:rPr>
          <w:rFonts w:ascii="Times New Roman" w:hAnsi="Times New Roman" w:cs="Times New Roman"/>
          <w:lang w:val="en-GB"/>
        </w:rPr>
      </w:pPr>
      <w:r w:rsidRPr="00CD5BAB">
        <w:rPr>
          <w:rFonts w:ascii="Times New Roman" w:hAnsi="Times New Roman" w:cs="Times New Roman"/>
          <w:lang w:val="en-GB"/>
        </w:rPr>
        <w:t xml:space="preserve">The term “Heinrich Event” is not yet properly defined within literature. Between the two main definitions, one is based on a recognisable layer within the sediments drilled, and the other treats it more in a climatological manner. Yet both of these do not seem to be fully applicable for the many ice rafting events during the last 200 </w:t>
      </w:r>
      <w:proofErr w:type="spellStart"/>
      <w:r w:rsidRPr="00CD5BAB">
        <w:rPr>
          <w:rFonts w:ascii="Times New Roman" w:hAnsi="Times New Roman" w:cs="Times New Roman"/>
          <w:lang w:val="en-GB"/>
        </w:rPr>
        <w:t>ky.</w:t>
      </w:r>
      <w:proofErr w:type="spellEnd"/>
    </w:p>
    <w:p w14:paraId="3AFFA2FB" w14:textId="777C7FEA" w:rsidR="00CD5BAB" w:rsidRPr="00CD5BAB" w:rsidRDefault="00CD5BAB" w:rsidP="00CD5BAB">
      <w:pPr>
        <w:pStyle w:val="ListParagraph"/>
        <w:numPr>
          <w:ilvl w:val="0"/>
          <w:numId w:val="5"/>
        </w:numPr>
        <w:jc w:val="both"/>
        <w:rPr>
          <w:rFonts w:ascii="Times New Roman" w:hAnsi="Times New Roman" w:cs="Times New Roman"/>
          <w:lang w:val="en-GB"/>
        </w:rPr>
      </w:pPr>
      <w:r w:rsidRPr="00CD5BAB">
        <w:rPr>
          <w:rFonts w:ascii="Times New Roman" w:hAnsi="Times New Roman" w:cs="Times New Roman"/>
          <w:lang w:val="en-GB"/>
        </w:rPr>
        <w:t>The clumped isotope temperature reconstructions were mainly preformed on planktonic foraminifera due to the exceedingly low amount of benthic foraminifera present.</w:t>
      </w:r>
    </w:p>
    <w:p w14:paraId="2D9BCB0C" w14:textId="50089A12" w:rsidR="00CD5BAB" w:rsidRPr="00CD5BAB" w:rsidRDefault="00CD5BAB" w:rsidP="00CD5BAB">
      <w:pPr>
        <w:pStyle w:val="ListParagraph"/>
        <w:numPr>
          <w:ilvl w:val="0"/>
          <w:numId w:val="5"/>
        </w:numPr>
        <w:jc w:val="both"/>
        <w:rPr>
          <w:rFonts w:ascii="Times New Roman" w:hAnsi="Times New Roman" w:cs="Times New Roman"/>
          <w:lang w:val="en-GB"/>
        </w:rPr>
      </w:pPr>
      <w:r w:rsidRPr="00CD5BAB">
        <w:rPr>
          <w:rFonts w:ascii="Times New Roman" w:hAnsi="Times New Roman" w:cs="Times New Roman"/>
          <w:lang w:val="en-GB"/>
        </w:rPr>
        <w:t xml:space="preserve">Samples with few aliquots due to their rarity or significantly less reliable than samples with many aliquots. </w:t>
      </w:r>
      <w:r w:rsidR="00D22B3C">
        <w:rPr>
          <w:rFonts w:ascii="Times New Roman" w:hAnsi="Times New Roman" w:cs="Times New Roman"/>
          <w:lang w:val="en-GB"/>
        </w:rPr>
        <w:t>Grouping together groups if similar living conditions works with a few species, but not all.</w:t>
      </w:r>
    </w:p>
    <w:p w14:paraId="66471BA8" w14:textId="252240D1" w:rsidR="00CD5BAB" w:rsidRPr="00CD5BAB" w:rsidRDefault="00CD5BAB" w:rsidP="00CD5BAB">
      <w:pPr>
        <w:pStyle w:val="ListParagraph"/>
        <w:numPr>
          <w:ilvl w:val="0"/>
          <w:numId w:val="5"/>
        </w:numPr>
        <w:jc w:val="both"/>
        <w:rPr>
          <w:rFonts w:ascii="Times New Roman" w:hAnsi="Times New Roman" w:cs="Times New Roman"/>
          <w:lang w:val="en-GB"/>
        </w:rPr>
      </w:pPr>
      <w:r w:rsidRPr="00CD5BAB">
        <w:rPr>
          <w:rFonts w:ascii="Times New Roman" w:hAnsi="Times New Roman" w:cs="Times New Roman"/>
          <w:lang w:val="en-GB"/>
        </w:rPr>
        <w:t xml:space="preserve">Most temperature reconstructions seem to agree with known literature as well, with differences between foraminifera in the same time explainable by either growing season or position within the water column. </w:t>
      </w:r>
    </w:p>
    <w:p w14:paraId="4BA70E71" w14:textId="36F53268" w:rsidR="00EA0F1D" w:rsidRPr="007903D5" w:rsidRDefault="00EA0F1D" w:rsidP="00304348">
      <w:pPr>
        <w:tabs>
          <w:tab w:val="left" w:pos="250"/>
          <w:tab w:val="right" w:pos="9406"/>
        </w:tabs>
        <w:rPr>
          <w:rFonts w:ascii="Times New Roman" w:hAnsi="Times New Roman" w:cs="Times New Roman"/>
          <w:b/>
          <w:i/>
          <w:lang w:val="en-GB"/>
        </w:rPr>
      </w:pPr>
    </w:p>
    <w:p w14:paraId="6B00EECD" w14:textId="77777777" w:rsidR="008F5DA1" w:rsidRPr="00682664" w:rsidRDefault="008F5DA1">
      <w:pPr>
        <w:rPr>
          <w:rFonts w:ascii="Times New Roman" w:hAnsi="Times New Roman" w:cs="Times New Roman"/>
        </w:rPr>
      </w:pPr>
      <w:r w:rsidRPr="00682664">
        <w:rPr>
          <w:rFonts w:ascii="Times New Roman" w:hAnsi="Times New Roman" w:cs="Times New Roman"/>
        </w:rPr>
        <w:br w:type="page"/>
      </w:r>
    </w:p>
    <w:p w14:paraId="66239704" w14:textId="32AFCB9F" w:rsidR="008F5DA1" w:rsidRPr="008D7A46" w:rsidRDefault="008F5DA1" w:rsidP="008D7A46">
      <w:pPr>
        <w:tabs>
          <w:tab w:val="left" w:pos="250"/>
          <w:tab w:val="right" w:pos="9406"/>
        </w:tabs>
        <w:jc w:val="center"/>
        <w:rPr>
          <w:rFonts w:ascii="Times New Roman" w:hAnsi="Times New Roman" w:cs="Times New Roman"/>
          <w:b/>
          <w:i/>
          <w:sz w:val="32"/>
          <w:szCs w:val="32"/>
          <w:lang w:val="en-GB"/>
        </w:rPr>
      </w:pPr>
      <w:r w:rsidRPr="008D7A46">
        <w:rPr>
          <w:rFonts w:ascii="Times New Roman" w:hAnsi="Times New Roman" w:cs="Times New Roman"/>
          <w:b/>
          <w:i/>
          <w:sz w:val="32"/>
          <w:szCs w:val="32"/>
          <w:lang w:val="en-GB"/>
        </w:rPr>
        <w:lastRenderedPageBreak/>
        <w:t>References</w:t>
      </w:r>
      <w:r w:rsidR="008D7A46" w:rsidRPr="008D7A46">
        <w:rPr>
          <w:rFonts w:ascii="Times New Roman" w:hAnsi="Times New Roman" w:cs="Times New Roman"/>
          <w:b/>
          <w:i/>
          <w:sz w:val="32"/>
          <w:szCs w:val="32"/>
          <w:lang w:val="en-GB"/>
        </w:rPr>
        <w:fldChar w:fldCharType="begin"/>
      </w:r>
      <w:r w:rsidR="008D7A46" w:rsidRPr="008D7A46">
        <w:rPr>
          <w:sz w:val="32"/>
          <w:szCs w:val="32"/>
        </w:rPr>
        <w:instrText xml:space="preserve"> XE "</w:instrText>
      </w:r>
      <w:r w:rsidR="008D7A46" w:rsidRPr="008D7A46">
        <w:rPr>
          <w:rFonts w:ascii="Times New Roman" w:hAnsi="Times New Roman" w:cs="Times New Roman"/>
          <w:b/>
          <w:i/>
          <w:sz w:val="32"/>
          <w:szCs w:val="32"/>
          <w:lang w:val="en-GB"/>
        </w:rPr>
        <w:instrText>References</w:instrText>
      </w:r>
      <w:r w:rsidR="008D7A46" w:rsidRPr="008D7A46">
        <w:rPr>
          <w:sz w:val="32"/>
          <w:szCs w:val="32"/>
        </w:rPr>
        <w:instrText xml:space="preserve">" </w:instrText>
      </w:r>
      <w:r w:rsidR="008D7A46" w:rsidRPr="008D7A46">
        <w:rPr>
          <w:rFonts w:ascii="Times New Roman" w:hAnsi="Times New Roman" w:cs="Times New Roman"/>
          <w:b/>
          <w:i/>
          <w:sz w:val="32"/>
          <w:szCs w:val="32"/>
          <w:lang w:val="en-GB"/>
        </w:rPr>
        <w:fldChar w:fldCharType="end"/>
      </w:r>
    </w:p>
    <w:p w14:paraId="7E6574A7"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shd w:val="clear" w:color="auto" w:fill="FFFFFF"/>
        </w:rPr>
        <w:t xml:space="preserve">Adkins, J. F., McIntyre, K., &amp; </w:t>
      </w:r>
      <w:proofErr w:type="spellStart"/>
      <w:r w:rsidRPr="00682664">
        <w:rPr>
          <w:rFonts w:ascii="Times New Roman" w:hAnsi="Times New Roman" w:cs="Times New Roman"/>
          <w:shd w:val="clear" w:color="auto" w:fill="FFFFFF"/>
        </w:rPr>
        <w:t>Schrag</w:t>
      </w:r>
      <w:proofErr w:type="spellEnd"/>
      <w:r w:rsidRPr="00682664">
        <w:rPr>
          <w:rFonts w:ascii="Times New Roman" w:hAnsi="Times New Roman" w:cs="Times New Roman"/>
          <w:shd w:val="clear" w:color="auto" w:fill="FFFFFF"/>
        </w:rPr>
        <w:t>, D. P. (2002). The salinity, temperature, and δ18O of the glacial deep ocean. </w:t>
      </w:r>
      <w:r w:rsidRPr="00682664">
        <w:rPr>
          <w:rFonts w:ascii="Times New Roman" w:hAnsi="Times New Roman" w:cs="Times New Roman"/>
          <w:i/>
          <w:iCs/>
          <w:shd w:val="clear" w:color="auto" w:fill="FFFFFF"/>
        </w:rPr>
        <w:t>Science</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298</w:t>
      </w:r>
      <w:r w:rsidRPr="00682664">
        <w:rPr>
          <w:rFonts w:ascii="Times New Roman" w:hAnsi="Times New Roman" w:cs="Times New Roman"/>
          <w:shd w:val="clear" w:color="auto" w:fill="FFFFFF"/>
        </w:rPr>
        <w:t>(5599), 1769-1773.</w:t>
      </w:r>
    </w:p>
    <w:p w14:paraId="153922B5"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shd w:val="clear" w:color="auto" w:fill="FFFFFF"/>
          <w:lang w:val="en-GB"/>
        </w:rPr>
        <w:t>Adkins, J. F. (2013). The role of deep ocean circulation in setting glacial climates. </w:t>
      </w:r>
      <w:proofErr w:type="spellStart"/>
      <w:r w:rsidRPr="00682664">
        <w:rPr>
          <w:rFonts w:ascii="Times New Roman" w:hAnsi="Times New Roman" w:cs="Times New Roman"/>
          <w:i/>
          <w:iCs/>
          <w:shd w:val="clear" w:color="auto" w:fill="FFFFFF"/>
          <w:lang w:val="en-GB"/>
        </w:rPr>
        <w:t>Paleoceanography</w:t>
      </w:r>
      <w:proofErr w:type="spellEnd"/>
      <w:r w:rsidRPr="00682664">
        <w:rPr>
          <w:rFonts w:ascii="Times New Roman" w:hAnsi="Times New Roman" w:cs="Times New Roman"/>
          <w:i/>
          <w:iCs/>
          <w:shd w:val="clear" w:color="auto" w:fill="FFFFFF"/>
          <w:lang w:val="en-GB"/>
        </w:rPr>
        <w:t xml:space="preserve"> and Paleoclimatology</w:t>
      </w:r>
      <w:r w:rsidRPr="00682664">
        <w:rPr>
          <w:rFonts w:ascii="Times New Roman" w:hAnsi="Times New Roman" w:cs="Times New Roman"/>
          <w:shd w:val="clear" w:color="auto" w:fill="FFFFFF"/>
          <w:lang w:val="en-GB"/>
        </w:rPr>
        <w:t>, </w:t>
      </w:r>
      <w:r w:rsidRPr="00682664">
        <w:rPr>
          <w:rFonts w:ascii="Times New Roman" w:hAnsi="Times New Roman" w:cs="Times New Roman"/>
          <w:i/>
          <w:iCs/>
          <w:shd w:val="clear" w:color="auto" w:fill="FFFFFF"/>
          <w:lang w:val="en-GB"/>
        </w:rPr>
        <w:t>28</w:t>
      </w:r>
      <w:r w:rsidRPr="00682664">
        <w:rPr>
          <w:rFonts w:ascii="Times New Roman" w:hAnsi="Times New Roman" w:cs="Times New Roman"/>
          <w:shd w:val="clear" w:color="auto" w:fill="FFFFFF"/>
          <w:lang w:val="en-GB"/>
        </w:rPr>
        <w:t>(3), 539-561.</w:t>
      </w:r>
    </w:p>
    <w:p w14:paraId="4BF52CEE" w14:textId="77777777" w:rsidR="008F5DA1" w:rsidRPr="00682664" w:rsidRDefault="008F5DA1" w:rsidP="008F5DA1">
      <w:pPr>
        <w:rPr>
          <w:rFonts w:ascii="Times New Roman" w:hAnsi="Times New Roman" w:cs="Times New Roman"/>
          <w:shd w:val="clear" w:color="auto" w:fill="FFFFFF"/>
          <w:lang w:val="de-DE"/>
        </w:rPr>
      </w:pPr>
      <w:proofErr w:type="spellStart"/>
      <w:r w:rsidRPr="00682664">
        <w:rPr>
          <w:rFonts w:ascii="Times New Roman" w:hAnsi="Times New Roman" w:cs="Times New Roman"/>
          <w:color w:val="222222"/>
          <w:shd w:val="clear" w:color="auto" w:fill="FFFFFF"/>
        </w:rPr>
        <w:t>Aze</w:t>
      </w:r>
      <w:proofErr w:type="spellEnd"/>
      <w:r w:rsidRPr="00682664">
        <w:rPr>
          <w:rFonts w:ascii="Times New Roman" w:hAnsi="Times New Roman" w:cs="Times New Roman"/>
          <w:color w:val="222222"/>
          <w:shd w:val="clear" w:color="auto" w:fill="FFFFFF"/>
        </w:rPr>
        <w:t xml:space="preserve">, T., </w:t>
      </w:r>
      <w:proofErr w:type="spellStart"/>
      <w:r w:rsidRPr="00682664">
        <w:rPr>
          <w:rFonts w:ascii="Times New Roman" w:hAnsi="Times New Roman" w:cs="Times New Roman"/>
          <w:color w:val="222222"/>
          <w:shd w:val="clear" w:color="auto" w:fill="FFFFFF"/>
        </w:rPr>
        <w:t>Ezard</w:t>
      </w:r>
      <w:proofErr w:type="spellEnd"/>
      <w:r w:rsidRPr="00682664">
        <w:rPr>
          <w:rFonts w:ascii="Times New Roman" w:hAnsi="Times New Roman" w:cs="Times New Roman"/>
          <w:color w:val="222222"/>
          <w:shd w:val="clear" w:color="auto" w:fill="FFFFFF"/>
        </w:rPr>
        <w:t xml:space="preserve">, T. H., Purvis, A., </w:t>
      </w:r>
      <w:proofErr w:type="spellStart"/>
      <w:r w:rsidRPr="00682664">
        <w:rPr>
          <w:rFonts w:ascii="Times New Roman" w:hAnsi="Times New Roman" w:cs="Times New Roman"/>
          <w:color w:val="222222"/>
          <w:shd w:val="clear" w:color="auto" w:fill="FFFFFF"/>
        </w:rPr>
        <w:t>Coxall</w:t>
      </w:r>
      <w:proofErr w:type="spellEnd"/>
      <w:r w:rsidRPr="00682664">
        <w:rPr>
          <w:rFonts w:ascii="Times New Roman" w:hAnsi="Times New Roman" w:cs="Times New Roman"/>
          <w:color w:val="222222"/>
          <w:shd w:val="clear" w:color="auto" w:fill="FFFFFF"/>
        </w:rPr>
        <w:t xml:space="preserve">, H. K., Stewart, D. R., Wade, B. S., &amp; Pearson, P. N. (2011). A phylogeny of Cenozoic </w:t>
      </w:r>
      <w:proofErr w:type="spellStart"/>
      <w:r w:rsidRPr="00682664">
        <w:rPr>
          <w:rFonts w:ascii="Times New Roman" w:hAnsi="Times New Roman" w:cs="Times New Roman"/>
          <w:color w:val="222222"/>
          <w:shd w:val="clear" w:color="auto" w:fill="FFFFFF"/>
        </w:rPr>
        <w:t>macroperforate</w:t>
      </w:r>
      <w:proofErr w:type="spellEnd"/>
      <w:r w:rsidRPr="00682664">
        <w:rPr>
          <w:rFonts w:ascii="Times New Roman" w:hAnsi="Times New Roman" w:cs="Times New Roman"/>
          <w:color w:val="222222"/>
          <w:shd w:val="clear" w:color="auto" w:fill="FFFFFF"/>
        </w:rPr>
        <w:t xml:space="preserve"> planktonic foraminifera from fossil data. </w:t>
      </w:r>
      <w:r w:rsidRPr="00682664">
        <w:rPr>
          <w:rFonts w:ascii="Times New Roman" w:hAnsi="Times New Roman" w:cs="Times New Roman"/>
          <w:i/>
          <w:iCs/>
          <w:color w:val="222222"/>
          <w:shd w:val="clear" w:color="auto" w:fill="FFFFFF"/>
          <w:lang w:val="de-DE"/>
        </w:rPr>
        <w:t>Biological Reviews</w:t>
      </w:r>
      <w:r w:rsidRPr="00682664">
        <w:rPr>
          <w:rFonts w:ascii="Times New Roman" w:hAnsi="Times New Roman" w:cs="Times New Roman"/>
          <w:color w:val="222222"/>
          <w:shd w:val="clear" w:color="auto" w:fill="FFFFFF"/>
          <w:lang w:val="de-DE"/>
        </w:rPr>
        <w:t>, </w:t>
      </w:r>
      <w:r w:rsidRPr="00682664">
        <w:rPr>
          <w:rFonts w:ascii="Times New Roman" w:hAnsi="Times New Roman" w:cs="Times New Roman"/>
          <w:i/>
          <w:iCs/>
          <w:color w:val="222222"/>
          <w:shd w:val="clear" w:color="auto" w:fill="FFFFFF"/>
          <w:lang w:val="de-DE"/>
        </w:rPr>
        <w:t>86</w:t>
      </w:r>
      <w:r w:rsidRPr="00682664">
        <w:rPr>
          <w:rFonts w:ascii="Times New Roman" w:hAnsi="Times New Roman" w:cs="Times New Roman"/>
          <w:color w:val="222222"/>
          <w:shd w:val="clear" w:color="auto" w:fill="FFFFFF"/>
          <w:lang w:val="de-DE"/>
        </w:rPr>
        <w:t>(4), 900-927.</w:t>
      </w:r>
    </w:p>
    <w:p w14:paraId="17C982A0"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color w:val="222222"/>
          <w:shd w:val="clear" w:color="auto" w:fill="FFFFFF"/>
          <w:lang w:val="de-DE"/>
        </w:rPr>
        <w:t xml:space="preserve">Bernasconi, S. M., Hu, B., Wacker, U., Fiebig, J., Breitenbach, S. F., &amp; Rutz, T. (2013). </w:t>
      </w:r>
      <w:r w:rsidRPr="00682664">
        <w:rPr>
          <w:rFonts w:ascii="Times New Roman" w:hAnsi="Times New Roman" w:cs="Times New Roman"/>
          <w:color w:val="222222"/>
          <w:shd w:val="clear" w:color="auto" w:fill="FFFFFF"/>
        </w:rPr>
        <w:t>Background effects on Faraday collectors in gas‐source mass spectrometry and implications for clumped isotope measurements. </w:t>
      </w:r>
      <w:r w:rsidRPr="00682664">
        <w:rPr>
          <w:rFonts w:ascii="Times New Roman" w:hAnsi="Times New Roman" w:cs="Times New Roman"/>
          <w:i/>
          <w:iCs/>
          <w:color w:val="222222"/>
          <w:shd w:val="clear" w:color="auto" w:fill="FFFFFF"/>
        </w:rPr>
        <w:t>Rapid Communications in Mass Spectrometry</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27</w:t>
      </w:r>
      <w:r w:rsidRPr="00682664">
        <w:rPr>
          <w:rFonts w:ascii="Times New Roman" w:hAnsi="Times New Roman" w:cs="Times New Roman"/>
          <w:color w:val="222222"/>
          <w:shd w:val="clear" w:color="auto" w:fill="FFFFFF"/>
        </w:rPr>
        <w:t>(5), 603-612.</w:t>
      </w:r>
    </w:p>
    <w:p w14:paraId="28A4F7A3"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rPr>
        <w:t xml:space="preserve">Bond, G., Heinrich, H., Broecker, W., </w:t>
      </w:r>
      <w:proofErr w:type="spellStart"/>
      <w:r w:rsidRPr="00682664">
        <w:rPr>
          <w:rFonts w:ascii="Times New Roman" w:hAnsi="Times New Roman" w:cs="Times New Roman"/>
          <w:shd w:val="clear" w:color="auto" w:fill="FFFFFF"/>
        </w:rPr>
        <w:t>Labeyrie</w:t>
      </w:r>
      <w:proofErr w:type="spellEnd"/>
      <w:r w:rsidRPr="00682664">
        <w:rPr>
          <w:rFonts w:ascii="Times New Roman" w:hAnsi="Times New Roman" w:cs="Times New Roman"/>
          <w:shd w:val="clear" w:color="auto" w:fill="FFFFFF"/>
        </w:rPr>
        <w:t>, L., McManus, J., Andrews, J., ... &amp; Tedesco, K. (1992). Evidence for massive discharges of icebergs into the North Atlantic Ocean during the last glacial period. </w:t>
      </w:r>
      <w:r w:rsidRPr="00682664">
        <w:rPr>
          <w:rFonts w:ascii="Times New Roman" w:hAnsi="Times New Roman" w:cs="Times New Roman"/>
          <w:i/>
          <w:iCs/>
          <w:shd w:val="clear" w:color="auto" w:fill="FFFFFF"/>
        </w:rPr>
        <w:t>Nature</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360</w:t>
      </w:r>
      <w:r w:rsidRPr="00682664">
        <w:rPr>
          <w:rFonts w:ascii="Times New Roman" w:hAnsi="Times New Roman" w:cs="Times New Roman"/>
          <w:shd w:val="clear" w:color="auto" w:fill="FFFFFF"/>
        </w:rPr>
        <w:t>(6401), 245.</w:t>
      </w:r>
    </w:p>
    <w:p w14:paraId="5BBCF4F1"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rPr>
        <w:t xml:space="preserve">Bond, G., Broecker, W., Johnsen, S., McManus, J., </w:t>
      </w:r>
      <w:proofErr w:type="spellStart"/>
      <w:r w:rsidRPr="00682664">
        <w:rPr>
          <w:rFonts w:ascii="Times New Roman" w:hAnsi="Times New Roman" w:cs="Times New Roman"/>
          <w:shd w:val="clear" w:color="auto" w:fill="FFFFFF"/>
        </w:rPr>
        <w:t>Labeyrie</w:t>
      </w:r>
      <w:proofErr w:type="spellEnd"/>
      <w:r w:rsidRPr="00682664">
        <w:rPr>
          <w:rFonts w:ascii="Times New Roman" w:hAnsi="Times New Roman" w:cs="Times New Roman"/>
          <w:shd w:val="clear" w:color="auto" w:fill="FFFFFF"/>
        </w:rPr>
        <w:t xml:space="preserve">, L., </w:t>
      </w:r>
      <w:proofErr w:type="spellStart"/>
      <w:r w:rsidRPr="00682664">
        <w:rPr>
          <w:rFonts w:ascii="Times New Roman" w:hAnsi="Times New Roman" w:cs="Times New Roman"/>
          <w:shd w:val="clear" w:color="auto" w:fill="FFFFFF"/>
        </w:rPr>
        <w:t>Jouzel</w:t>
      </w:r>
      <w:proofErr w:type="spellEnd"/>
      <w:r w:rsidRPr="00682664">
        <w:rPr>
          <w:rFonts w:ascii="Times New Roman" w:hAnsi="Times New Roman" w:cs="Times New Roman"/>
          <w:shd w:val="clear" w:color="auto" w:fill="FFFFFF"/>
        </w:rPr>
        <w:t xml:space="preserve">, J., &amp; </w:t>
      </w:r>
      <w:proofErr w:type="spellStart"/>
      <w:r w:rsidRPr="00682664">
        <w:rPr>
          <w:rFonts w:ascii="Times New Roman" w:hAnsi="Times New Roman" w:cs="Times New Roman"/>
          <w:shd w:val="clear" w:color="auto" w:fill="FFFFFF"/>
        </w:rPr>
        <w:t>Bonani</w:t>
      </w:r>
      <w:proofErr w:type="spellEnd"/>
      <w:r w:rsidRPr="00682664">
        <w:rPr>
          <w:rFonts w:ascii="Times New Roman" w:hAnsi="Times New Roman" w:cs="Times New Roman"/>
          <w:shd w:val="clear" w:color="auto" w:fill="FFFFFF"/>
        </w:rPr>
        <w:t>, G. (1993). Correlations between climate records from North Atlantic sediments and Greenland ice. </w:t>
      </w:r>
      <w:r w:rsidRPr="00682664">
        <w:rPr>
          <w:rFonts w:ascii="Times New Roman" w:hAnsi="Times New Roman" w:cs="Times New Roman"/>
          <w:i/>
          <w:iCs/>
          <w:shd w:val="clear" w:color="auto" w:fill="FFFFFF"/>
        </w:rPr>
        <w:t>Nature</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365</w:t>
      </w:r>
      <w:r w:rsidRPr="00682664">
        <w:rPr>
          <w:rFonts w:ascii="Times New Roman" w:hAnsi="Times New Roman" w:cs="Times New Roman"/>
          <w:shd w:val="clear" w:color="auto" w:fill="FFFFFF"/>
        </w:rPr>
        <w:t>(6442), 143.</w:t>
      </w:r>
    </w:p>
    <w:p w14:paraId="7B0D9B63"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rPr>
        <w:t xml:space="preserve">Bond, G. C., &amp; </w:t>
      </w:r>
      <w:proofErr w:type="spellStart"/>
      <w:r w:rsidRPr="00682664">
        <w:rPr>
          <w:rFonts w:ascii="Times New Roman" w:hAnsi="Times New Roman" w:cs="Times New Roman"/>
          <w:shd w:val="clear" w:color="auto" w:fill="FFFFFF"/>
        </w:rPr>
        <w:t>Lotti</w:t>
      </w:r>
      <w:proofErr w:type="spellEnd"/>
      <w:r w:rsidRPr="00682664">
        <w:rPr>
          <w:rFonts w:ascii="Times New Roman" w:hAnsi="Times New Roman" w:cs="Times New Roman"/>
          <w:shd w:val="clear" w:color="auto" w:fill="FFFFFF"/>
        </w:rPr>
        <w:t>, R. (1995). Iceberg discharges into the North Atlantic on millennial time scales during the last glaciation. </w:t>
      </w:r>
      <w:r w:rsidRPr="00682664">
        <w:rPr>
          <w:rFonts w:ascii="Times New Roman" w:hAnsi="Times New Roman" w:cs="Times New Roman"/>
          <w:i/>
          <w:iCs/>
          <w:shd w:val="clear" w:color="auto" w:fill="FFFFFF"/>
        </w:rPr>
        <w:t>Science</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267</w:t>
      </w:r>
      <w:r w:rsidRPr="00682664">
        <w:rPr>
          <w:rFonts w:ascii="Times New Roman" w:hAnsi="Times New Roman" w:cs="Times New Roman"/>
          <w:shd w:val="clear" w:color="auto" w:fill="FFFFFF"/>
        </w:rPr>
        <w:t>(5200), 1005-1010.</w:t>
      </w:r>
    </w:p>
    <w:p w14:paraId="540F1D00" w14:textId="77777777" w:rsidR="008F5DA1" w:rsidRPr="00682664" w:rsidRDefault="008F5DA1" w:rsidP="008F5DA1">
      <w:pPr>
        <w:rPr>
          <w:rFonts w:ascii="Times New Roman" w:hAnsi="Times New Roman" w:cs="Times New Roman"/>
          <w:highlight w:val="white"/>
          <w:lang w:val="en-GB"/>
        </w:rPr>
      </w:pPr>
      <w:r w:rsidRPr="00682664">
        <w:rPr>
          <w:rFonts w:ascii="Times New Roman" w:hAnsi="Times New Roman" w:cs="Times New Roman"/>
          <w:color w:val="222222"/>
          <w:shd w:val="clear" w:color="auto" w:fill="FFFFFF"/>
        </w:rPr>
        <w:t xml:space="preserve">Bond, G. C., Showers, W., Elliot, M., Evans, M., </w:t>
      </w:r>
      <w:proofErr w:type="spellStart"/>
      <w:r w:rsidRPr="00682664">
        <w:rPr>
          <w:rFonts w:ascii="Times New Roman" w:hAnsi="Times New Roman" w:cs="Times New Roman"/>
          <w:color w:val="222222"/>
          <w:shd w:val="clear" w:color="auto" w:fill="FFFFFF"/>
        </w:rPr>
        <w:t>Lotti</w:t>
      </w:r>
      <w:proofErr w:type="spellEnd"/>
      <w:r w:rsidRPr="00682664">
        <w:rPr>
          <w:rFonts w:ascii="Times New Roman" w:hAnsi="Times New Roman" w:cs="Times New Roman"/>
          <w:color w:val="222222"/>
          <w:shd w:val="clear" w:color="auto" w:fill="FFFFFF"/>
        </w:rPr>
        <w:t xml:space="preserve">, R., </w:t>
      </w:r>
      <w:proofErr w:type="spellStart"/>
      <w:r w:rsidRPr="00682664">
        <w:rPr>
          <w:rFonts w:ascii="Times New Roman" w:hAnsi="Times New Roman" w:cs="Times New Roman"/>
          <w:color w:val="222222"/>
          <w:shd w:val="clear" w:color="auto" w:fill="FFFFFF"/>
        </w:rPr>
        <w:t>Hajdas</w:t>
      </w:r>
      <w:proofErr w:type="spellEnd"/>
      <w:r w:rsidRPr="00682664">
        <w:rPr>
          <w:rFonts w:ascii="Times New Roman" w:hAnsi="Times New Roman" w:cs="Times New Roman"/>
          <w:color w:val="222222"/>
          <w:shd w:val="clear" w:color="auto" w:fill="FFFFFF"/>
        </w:rPr>
        <w:t xml:space="preserve">, I., ... &amp; Johnson, S. (1999). The North Atlantic's 1‐2 </w:t>
      </w:r>
      <w:proofErr w:type="spellStart"/>
      <w:r w:rsidRPr="00682664">
        <w:rPr>
          <w:rFonts w:ascii="Times New Roman" w:hAnsi="Times New Roman" w:cs="Times New Roman"/>
          <w:color w:val="222222"/>
          <w:shd w:val="clear" w:color="auto" w:fill="FFFFFF"/>
        </w:rPr>
        <w:t>kyr</w:t>
      </w:r>
      <w:proofErr w:type="spellEnd"/>
      <w:r w:rsidRPr="00682664">
        <w:rPr>
          <w:rFonts w:ascii="Times New Roman" w:hAnsi="Times New Roman" w:cs="Times New Roman"/>
          <w:color w:val="222222"/>
          <w:shd w:val="clear" w:color="auto" w:fill="FFFFFF"/>
        </w:rPr>
        <w:t xml:space="preserve"> climate rhythm: relation to Heinrich events, Dansgaard/</w:t>
      </w:r>
      <w:proofErr w:type="spellStart"/>
      <w:r w:rsidRPr="00682664">
        <w:rPr>
          <w:rFonts w:ascii="Times New Roman" w:hAnsi="Times New Roman" w:cs="Times New Roman"/>
          <w:color w:val="222222"/>
          <w:shd w:val="clear" w:color="auto" w:fill="FFFFFF"/>
        </w:rPr>
        <w:t>Oeschger</w:t>
      </w:r>
      <w:proofErr w:type="spellEnd"/>
      <w:r w:rsidRPr="00682664">
        <w:rPr>
          <w:rFonts w:ascii="Times New Roman" w:hAnsi="Times New Roman" w:cs="Times New Roman"/>
          <w:color w:val="222222"/>
          <w:shd w:val="clear" w:color="auto" w:fill="FFFFFF"/>
        </w:rPr>
        <w:t xml:space="preserve"> cycles and the Little Ice Age. </w:t>
      </w:r>
      <w:r w:rsidRPr="00682664">
        <w:rPr>
          <w:rFonts w:ascii="Times New Roman" w:hAnsi="Times New Roman" w:cs="Times New Roman"/>
          <w:i/>
          <w:iCs/>
          <w:color w:val="222222"/>
          <w:shd w:val="clear" w:color="auto" w:fill="FFFFFF"/>
        </w:rPr>
        <w:t>Mechanisms of global climate change at millennial time scales</w:t>
      </w:r>
      <w:r w:rsidRPr="00682664">
        <w:rPr>
          <w:rFonts w:ascii="Times New Roman" w:hAnsi="Times New Roman" w:cs="Times New Roman"/>
          <w:color w:val="222222"/>
          <w:shd w:val="clear" w:color="auto" w:fill="FFFFFF"/>
        </w:rPr>
        <w:t>, 35-58.</w:t>
      </w:r>
    </w:p>
    <w:p w14:paraId="62D8628A" w14:textId="77777777" w:rsidR="008F5DA1" w:rsidRPr="00682664" w:rsidRDefault="008F5DA1" w:rsidP="008F5DA1">
      <w:pPr>
        <w:rPr>
          <w:rFonts w:ascii="Times New Roman" w:hAnsi="Times New Roman" w:cs="Times New Roman"/>
          <w:shd w:val="clear" w:color="auto" w:fill="FFFFFF"/>
          <w:lang w:val="en-GB"/>
        </w:rPr>
      </w:pPr>
      <w:proofErr w:type="spellStart"/>
      <w:r w:rsidRPr="00682664">
        <w:rPr>
          <w:rFonts w:ascii="Times New Roman" w:hAnsi="Times New Roman" w:cs="Times New Roman"/>
          <w:shd w:val="clear" w:color="auto" w:fill="FFFFFF"/>
          <w:lang w:val="en-GB"/>
        </w:rPr>
        <w:t>Breitenbach</w:t>
      </w:r>
      <w:proofErr w:type="spellEnd"/>
      <w:r w:rsidRPr="00682664">
        <w:rPr>
          <w:rFonts w:ascii="Times New Roman" w:hAnsi="Times New Roman" w:cs="Times New Roman"/>
          <w:shd w:val="clear" w:color="auto" w:fill="FFFFFF"/>
          <w:lang w:val="en-GB"/>
        </w:rPr>
        <w:t xml:space="preserve">, S. F., </w:t>
      </w:r>
      <w:proofErr w:type="spellStart"/>
      <w:r w:rsidRPr="00682664">
        <w:rPr>
          <w:rFonts w:ascii="Times New Roman" w:hAnsi="Times New Roman" w:cs="Times New Roman"/>
          <w:shd w:val="clear" w:color="auto" w:fill="FFFFFF"/>
          <w:lang w:val="en-GB"/>
        </w:rPr>
        <w:t>Mleneck-Vautravers</w:t>
      </w:r>
      <w:proofErr w:type="spellEnd"/>
      <w:r w:rsidRPr="00682664">
        <w:rPr>
          <w:rFonts w:ascii="Times New Roman" w:hAnsi="Times New Roman" w:cs="Times New Roman"/>
          <w:shd w:val="clear" w:color="auto" w:fill="FFFFFF"/>
          <w:lang w:val="en-GB"/>
        </w:rPr>
        <w:t xml:space="preserve">, M. J., </w:t>
      </w:r>
      <w:proofErr w:type="spellStart"/>
      <w:r w:rsidRPr="00682664">
        <w:rPr>
          <w:rFonts w:ascii="Times New Roman" w:hAnsi="Times New Roman" w:cs="Times New Roman"/>
          <w:shd w:val="clear" w:color="auto" w:fill="FFFFFF"/>
          <w:lang w:val="en-GB"/>
        </w:rPr>
        <w:t>Grauel</w:t>
      </w:r>
      <w:proofErr w:type="spellEnd"/>
      <w:r w:rsidRPr="00682664">
        <w:rPr>
          <w:rFonts w:ascii="Times New Roman" w:hAnsi="Times New Roman" w:cs="Times New Roman"/>
          <w:shd w:val="clear" w:color="auto" w:fill="FFFFFF"/>
          <w:lang w:val="en-GB"/>
        </w:rPr>
        <w:t xml:space="preserve">, A. L., Lo, L., </w:t>
      </w:r>
      <w:proofErr w:type="spellStart"/>
      <w:r w:rsidRPr="00682664">
        <w:rPr>
          <w:rFonts w:ascii="Times New Roman" w:hAnsi="Times New Roman" w:cs="Times New Roman"/>
          <w:shd w:val="clear" w:color="auto" w:fill="FFFFFF"/>
          <w:lang w:val="en-GB"/>
        </w:rPr>
        <w:t>Bernasconi</w:t>
      </w:r>
      <w:proofErr w:type="spellEnd"/>
      <w:r w:rsidRPr="00682664">
        <w:rPr>
          <w:rFonts w:ascii="Times New Roman" w:hAnsi="Times New Roman" w:cs="Times New Roman"/>
          <w:shd w:val="clear" w:color="auto" w:fill="FFFFFF"/>
          <w:lang w:val="en-GB"/>
        </w:rPr>
        <w:t>, S. M., Müller, I. A., ... &amp; Hodell, D. A. (2018). Coupled Mg/Ca and clumped isotope analyses of foraminifera provide consistent water temperatures. </w:t>
      </w:r>
      <w:proofErr w:type="spellStart"/>
      <w:r w:rsidRPr="00682664">
        <w:rPr>
          <w:rFonts w:ascii="Times New Roman" w:hAnsi="Times New Roman" w:cs="Times New Roman"/>
          <w:i/>
          <w:iCs/>
          <w:shd w:val="clear" w:color="auto" w:fill="FFFFFF"/>
          <w:lang w:val="en-GB"/>
        </w:rPr>
        <w:t>Geochimica</w:t>
      </w:r>
      <w:proofErr w:type="spellEnd"/>
      <w:r w:rsidRPr="00682664">
        <w:rPr>
          <w:rFonts w:ascii="Times New Roman" w:hAnsi="Times New Roman" w:cs="Times New Roman"/>
          <w:i/>
          <w:iCs/>
          <w:shd w:val="clear" w:color="auto" w:fill="FFFFFF"/>
          <w:lang w:val="en-GB"/>
        </w:rPr>
        <w:t xml:space="preserve"> Et </w:t>
      </w:r>
      <w:proofErr w:type="spellStart"/>
      <w:r w:rsidRPr="00682664">
        <w:rPr>
          <w:rFonts w:ascii="Times New Roman" w:hAnsi="Times New Roman" w:cs="Times New Roman"/>
          <w:i/>
          <w:iCs/>
          <w:shd w:val="clear" w:color="auto" w:fill="FFFFFF"/>
          <w:lang w:val="en-GB"/>
        </w:rPr>
        <w:t>Cosmochimica</w:t>
      </w:r>
      <w:proofErr w:type="spellEnd"/>
      <w:r w:rsidRPr="00682664">
        <w:rPr>
          <w:rFonts w:ascii="Times New Roman" w:hAnsi="Times New Roman" w:cs="Times New Roman"/>
          <w:i/>
          <w:iCs/>
          <w:shd w:val="clear" w:color="auto" w:fill="FFFFFF"/>
          <w:lang w:val="en-GB"/>
        </w:rPr>
        <w:t xml:space="preserve"> </w:t>
      </w:r>
      <w:proofErr w:type="spellStart"/>
      <w:r w:rsidRPr="00682664">
        <w:rPr>
          <w:rFonts w:ascii="Times New Roman" w:hAnsi="Times New Roman" w:cs="Times New Roman"/>
          <w:i/>
          <w:iCs/>
          <w:shd w:val="clear" w:color="auto" w:fill="FFFFFF"/>
          <w:lang w:val="en-GB"/>
        </w:rPr>
        <w:t>Acta</w:t>
      </w:r>
      <w:proofErr w:type="spellEnd"/>
      <w:r w:rsidRPr="00682664">
        <w:rPr>
          <w:rFonts w:ascii="Times New Roman" w:hAnsi="Times New Roman" w:cs="Times New Roman"/>
          <w:shd w:val="clear" w:color="auto" w:fill="FFFFFF"/>
          <w:lang w:val="en-GB"/>
        </w:rPr>
        <w:t>.</w:t>
      </w:r>
    </w:p>
    <w:p w14:paraId="2249244C"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rPr>
        <w:t xml:space="preserve">Broecker, W. S. (1998). </w:t>
      </w:r>
      <w:proofErr w:type="spellStart"/>
      <w:r w:rsidRPr="00682664">
        <w:rPr>
          <w:rFonts w:ascii="Times New Roman" w:hAnsi="Times New Roman" w:cs="Times New Roman"/>
          <w:shd w:val="clear" w:color="auto" w:fill="FFFFFF"/>
        </w:rPr>
        <w:t>Paleocean</w:t>
      </w:r>
      <w:proofErr w:type="spellEnd"/>
      <w:r w:rsidRPr="00682664">
        <w:rPr>
          <w:rFonts w:ascii="Times New Roman" w:hAnsi="Times New Roman" w:cs="Times New Roman"/>
          <w:shd w:val="clear" w:color="auto" w:fill="FFFFFF"/>
        </w:rPr>
        <w:t xml:space="preserve"> circulation during the last deglaciation: a bipolar seesaw? </w:t>
      </w:r>
      <w:r w:rsidRPr="00682664">
        <w:rPr>
          <w:rFonts w:ascii="Times New Roman" w:hAnsi="Times New Roman" w:cs="Times New Roman"/>
          <w:i/>
          <w:iCs/>
          <w:shd w:val="clear" w:color="auto" w:fill="FFFFFF"/>
        </w:rPr>
        <w:t>Paleoceanography</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13</w:t>
      </w:r>
      <w:r w:rsidRPr="00682664">
        <w:rPr>
          <w:rFonts w:ascii="Times New Roman" w:hAnsi="Times New Roman" w:cs="Times New Roman"/>
          <w:shd w:val="clear" w:color="auto" w:fill="FFFFFF"/>
        </w:rPr>
        <w:t>(2), 119-121.</w:t>
      </w:r>
    </w:p>
    <w:p w14:paraId="6B023B1E" w14:textId="77777777" w:rsidR="008F5DA1" w:rsidRPr="00682664" w:rsidRDefault="008F5DA1" w:rsidP="008F5DA1">
      <w:pPr>
        <w:rPr>
          <w:rFonts w:ascii="Times New Roman" w:hAnsi="Times New Roman" w:cs="Times New Roman"/>
          <w:highlight w:val="white"/>
          <w:lang w:val="en-GB"/>
        </w:rPr>
      </w:pPr>
      <w:r w:rsidRPr="00682664">
        <w:rPr>
          <w:rFonts w:ascii="Times New Roman" w:hAnsi="Times New Roman" w:cs="Times New Roman"/>
          <w:shd w:val="clear" w:color="auto" w:fill="FFFFFF"/>
        </w:rPr>
        <w:t xml:space="preserve">Came, R. E., </w:t>
      </w:r>
      <w:proofErr w:type="spellStart"/>
      <w:r w:rsidRPr="00682664">
        <w:rPr>
          <w:rFonts w:ascii="Times New Roman" w:hAnsi="Times New Roman" w:cs="Times New Roman"/>
          <w:shd w:val="clear" w:color="auto" w:fill="FFFFFF"/>
        </w:rPr>
        <w:t>Eiler</w:t>
      </w:r>
      <w:proofErr w:type="spellEnd"/>
      <w:r w:rsidRPr="00682664">
        <w:rPr>
          <w:rFonts w:ascii="Times New Roman" w:hAnsi="Times New Roman" w:cs="Times New Roman"/>
          <w:shd w:val="clear" w:color="auto" w:fill="FFFFFF"/>
        </w:rPr>
        <w:t xml:space="preserve">, J. M., </w:t>
      </w:r>
      <w:proofErr w:type="spellStart"/>
      <w:r w:rsidRPr="00682664">
        <w:rPr>
          <w:rFonts w:ascii="Times New Roman" w:hAnsi="Times New Roman" w:cs="Times New Roman"/>
          <w:shd w:val="clear" w:color="auto" w:fill="FFFFFF"/>
        </w:rPr>
        <w:t>Veizer</w:t>
      </w:r>
      <w:proofErr w:type="spellEnd"/>
      <w:r w:rsidRPr="00682664">
        <w:rPr>
          <w:rFonts w:ascii="Times New Roman" w:hAnsi="Times New Roman" w:cs="Times New Roman"/>
          <w:shd w:val="clear" w:color="auto" w:fill="FFFFFF"/>
        </w:rPr>
        <w:t xml:space="preserve">, J., </w:t>
      </w:r>
      <w:proofErr w:type="spellStart"/>
      <w:r w:rsidRPr="00682664">
        <w:rPr>
          <w:rFonts w:ascii="Times New Roman" w:hAnsi="Times New Roman" w:cs="Times New Roman"/>
          <w:shd w:val="clear" w:color="auto" w:fill="FFFFFF"/>
        </w:rPr>
        <w:t>Azmy</w:t>
      </w:r>
      <w:proofErr w:type="spellEnd"/>
      <w:r w:rsidRPr="00682664">
        <w:rPr>
          <w:rFonts w:ascii="Times New Roman" w:hAnsi="Times New Roman" w:cs="Times New Roman"/>
          <w:shd w:val="clear" w:color="auto" w:fill="FFFFFF"/>
        </w:rPr>
        <w:t xml:space="preserve">, K., Brand, U., &amp; Weidman, C. R. (2007). Coupling of surface temperatures and atmospheric CO 2 concentrations during the </w:t>
      </w:r>
      <w:proofErr w:type="spellStart"/>
      <w:r w:rsidRPr="00682664">
        <w:rPr>
          <w:rFonts w:ascii="Times New Roman" w:hAnsi="Times New Roman" w:cs="Times New Roman"/>
          <w:shd w:val="clear" w:color="auto" w:fill="FFFFFF"/>
        </w:rPr>
        <w:t>Palaeozoic</w:t>
      </w:r>
      <w:proofErr w:type="spellEnd"/>
      <w:r w:rsidRPr="00682664">
        <w:rPr>
          <w:rFonts w:ascii="Times New Roman" w:hAnsi="Times New Roman" w:cs="Times New Roman"/>
          <w:shd w:val="clear" w:color="auto" w:fill="FFFFFF"/>
        </w:rPr>
        <w:t xml:space="preserve"> era. </w:t>
      </w:r>
      <w:r w:rsidRPr="00682664">
        <w:rPr>
          <w:rFonts w:ascii="Times New Roman" w:hAnsi="Times New Roman" w:cs="Times New Roman"/>
          <w:i/>
          <w:iCs/>
          <w:shd w:val="clear" w:color="auto" w:fill="FFFFFF"/>
        </w:rPr>
        <w:t>Nature</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449</w:t>
      </w:r>
      <w:r w:rsidRPr="00682664">
        <w:rPr>
          <w:rFonts w:ascii="Times New Roman" w:hAnsi="Times New Roman" w:cs="Times New Roman"/>
          <w:shd w:val="clear" w:color="auto" w:fill="FFFFFF"/>
        </w:rPr>
        <w:t>(7159), 198.</w:t>
      </w:r>
    </w:p>
    <w:p w14:paraId="4FA2E0FD"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shd w:val="clear" w:color="auto" w:fill="FFFFFF"/>
          <w:lang w:val="en-GB"/>
        </w:rPr>
        <w:t>Dansgaard, W., &amp; Tauber, H. (1969). Glacier oxygen-18 content and Pleistocene ocean temperatures. </w:t>
      </w:r>
      <w:r w:rsidRPr="00682664">
        <w:rPr>
          <w:rFonts w:ascii="Times New Roman" w:hAnsi="Times New Roman" w:cs="Times New Roman"/>
          <w:i/>
          <w:iCs/>
          <w:shd w:val="clear" w:color="auto" w:fill="FFFFFF"/>
          <w:lang w:val="en-GB"/>
        </w:rPr>
        <w:t>Science</w:t>
      </w:r>
      <w:r w:rsidRPr="00682664">
        <w:rPr>
          <w:rFonts w:ascii="Times New Roman" w:hAnsi="Times New Roman" w:cs="Times New Roman"/>
          <w:shd w:val="clear" w:color="auto" w:fill="FFFFFF"/>
          <w:lang w:val="en-GB"/>
        </w:rPr>
        <w:t>, </w:t>
      </w:r>
      <w:r w:rsidRPr="00682664">
        <w:rPr>
          <w:rFonts w:ascii="Times New Roman" w:hAnsi="Times New Roman" w:cs="Times New Roman"/>
          <w:i/>
          <w:iCs/>
          <w:shd w:val="clear" w:color="auto" w:fill="FFFFFF"/>
          <w:lang w:val="en-GB"/>
        </w:rPr>
        <w:t>166</w:t>
      </w:r>
      <w:r w:rsidRPr="00682664">
        <w:rPr>
          <w:rFonts w:ascii="Times New Roman" w:hAnsi="Times New Roman" w:cs="Times New Roman"/>
          <w:shd w:val="clear" w:color="auto" w:fill="FFFFFF"/>
          <w:lang w:val="en-GB"/>
        </w:rPr>
        <w:t>(3904), 499-502.</w:t>
      </w:r>
    </w:p>
    <w:p w14:paraId="369E23C0"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color w:val="222222"/>
          <w:shd w:val="clear" w:color="auto" w:fill="FFFFFF"/>
          <w:lang w:val="nl-NL"/>
        </w:rPr>
        <w:t xml:space="preserve">Dansgaard, W., Johnsen, S. J., Clausen, H. B., Dahl‐Jensen, D., Gundestrup, N., Hammer, C. U., &amp; Oeschger, H. (1984). </w:t>
      </w:r>
      <w:r w:rsidRPr="00682664">
        <w:rPr>
          <w:rFonts w:ascii="Times New Roman" w:hAnsi="Times New Roman" w:cs="Times New Roman"/>
          <w:color w:val="222222"/>
          <w:shd w:val="clear" w:color="auto" w:fill="FFFFFF"/>
        </w:rPr>
        <w:t>North Atlantic climatic oscillations revealed by deep Greenland ice cores. </w:t>
      </w:r>
      <w:r w:rsidRPr="00682664">
        <w:rPr>
          <w:rFonts w:ascii="Times New Roman" w:hAnsi="Times New Roman" w:cs="Times New Roman"/>
          <w:i/>
          <w:iCs/>
          <w:color w:val="222222"/>
          <w:shd w:val="clear" w:color="auto" w:fill="FFFFFF"/>
        </w:rPr>
        <w:t>Climate processes and climate sensitivity</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29</w:t>
      </w:r>
      <w:r w:rsidRPr="00682664">
        <w:rPr>
          <w:rFonts w:ascii="Times New Roman" w:hAnsi="Times New Roman" w:cs="Times New Roman"/>
          <w:color w:val="222222"/>
          <w:shd w:val="clear" w:color="auto" w:fill="FFFFFF"/>
        </w:rPr>
        <w:t>, 288-298.</w:t>
      </w:r>
    </w:p>
    <w:p w14:paraId="6BCE4E6B" w14:textId="77777777" w:rsidR="008F5DA1" w:rsidRPr="00682664" w:rsidRDefault="008F5DA1" w:rsidP="008F5DA1">
      <w:pPr>
        <w:rPr>
          <w:rFonts w:ascii="Times New Roman" w:hAnsi="Times New Roman" w:cs="Times New Roman"/>
          <w:lang w:val="en-GB"/>
        </w:rPr>
      </w:pPr>
      <w:r w:rsidRPr="00682664">
        <w:rPr>
          <w:rFonts w:ascii="Times New Roman" w:hAnsi="Times New Roman" w:cs="Times New Roman"/>
        </w:rPr>
        <w:t xml:space="preserve">Dansgaard, W., Johnsen, S. J., Clausen, H. B., Dahl-Jensen, D., </w:t>
      </w:r>
      <w:proofErr w:type="spellStart"/>
      <w:r w:rsidRPr="00682664">
        <w:rPr>
          <w:rFonts w:ascii="Times New Roman" w:hAnsi="Times New Roman" w:cs="Times New Roman"/>
        </w:rPr>
        <w:t>Gundestrup</w:t>
      </w:r>
      <w:proofErr w:type="spellEnd"/>
      <w:r w:rsidRPr="00682664">
        <w:rPr>
          <w:rFonts w:ascii="Times New Roman" w:hAnsi="Times New Roman" w:cs="Times New Roman"/>
        </w:rPr>
        <w:t xml:space="preserve">, N. S., Hammer, C. U., ... </w:t>
      </w:r>
      <w:r w:rsidRPr="00682664">
        <w:rPr>
          <w:rFonts w:ascii="Times New Roman" w:hAnsi="Times New Roman" w:cs="Times New Roman"/>
          <w:lang w:val="en-GB"/>
        </w:rPr>
        <w:t>&amp; Bond, G. (1993). Evidence for general instability of past climate from a 250-kyr ice-core record. Nature, 364(6434), 218.</w:t>
      </w:r>
    </w:p>
    <w:p w14:paraId="64A35E9F"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rPr>
        <w:lastRenderedPageBreak/>
        <w:t xml:space="preserve">Darling, K. F., </w:t>
      </w:r>
      <w:proofErr w:type="spellStart"/>
      <w:r w:rsidRPr="00682664">
        <w:rPr>
          <w:rFonts w:ascii="Times New Roman" w:hAnsi="Times New Roman" w:cs="Times New Roman"/>
          <w:shd w:val="clear" w:color="auto" w:fill="FFFFFF"/>
        </w:rPr>
        <w:t>Kucera</w:t>
      </w:r>
      <w:proofErr w:type="spellEnd"/>
      <w:r w:rsidRPr="00682664">
        <w:rPr>
          <w:rFonts w:ascii="Times New Roman" w:hAnsi="Times New Roman" w:cs="Times New Roman"/>
          <w:shd w:val="clear" w:color="auto" w:fill="FFFFFF"/>
        </w:rPr>
        <w:t>, M., Kroon, D., &amp; Wade, C. M. (2006). A resolution for the coiling direction paradox in Neogloboquadrina pachyderma. </w:t>
      </w:r>
      <w:r w:rsidRPr="00682664">
        <w:rPr>
          <w:rFonts w:ascii="Times New Roman" w:hAnsi="Times New Roman" w:cs="Times New Roman"/>
          <w:i/>
          <w:iCs/>
          <w:shd w:val="clear" w:color="auto" w:fill="FFFFFF"/>
        </w:rPr>
        <w:t>Paleoceanography</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21</w:t>
      </w:r>
      <w:r w:rsidRPr="00682664">
        <w:rPr>
          <w:rFonts w:ascii="Times New Roman" w:hAnsi="Times New Roman" w:cs="Times New Roman"/>
          <w:shd w:val="clear" w:color="auto" w:fill="FFFFFF"/>
        </w:rPr>
        <w:t>(2).</w:t>
      </w:r>
    </w:p>
    <w:p w14:paraId="6A71EE6C"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color w:val="222222"/>
          <w:shd w:val="clear" w:color="auto" w:fill="FFFFFF"/>
        </w:rPr>
        <w:t xml:space="preserve">Deuser, W. G., Ross, E. H., Hemleben, C., &amp; </w:t>
      </w:r>
      <w:proofErr w:type="spellStart"/>
      <w:r w:rsidRPr="00682664">
        <w:rPr>
          <w:rFonts w:ascii="Times New Roman" w:hAnsi="Times New Roman" w:cs="Times New Roman"/>
          <w:color w:val="222222"/>
          <w:shd w:val="clear" w:color="auto" w:fill="FFFFFF"/>
        </w:rPr>
        <w:t>Spindler</w:t>
      </w:r>
      <w:proofErr w:type="spellEnd"/>
      <w:r w:rsidRPr="00682664">
        <w:rPr>
          <w:rFonts w:ascii="Times New Roman" w:hAnsi="Times New Roman" w:cs="Times New Roman"/>
          <w:color w:val="222222"/>
          <w:shd w:val="clear" w:color="auto" w:fill="FFFFFF"/>
        </w:rPr>
        <w:t>, M. (1981). Seasonal changes in species composition, numbers, mass, size, and isotopic composition of planktonic foraminifera settling into the deep Sargasso Sea. </w:t>
      </w:r>
      <w:proofErr w:type="spellStart"/>
      <w:r w:rsidRPr="00682664">
        <w:rPr>
          <w:rFonts w:ascii="Times New Roman" w:hAnsi="Times New Roman" w:cs="Times New Roman"/>
          <w:i/>
          <w:iCs/>
          <w:color w:val="222222"/>
          <w:shd w:val="clear" w:color="auto" w:fill="FFFFFF"/>
        </w:rPr>
        <w:t>Palaeogeography</w:t>
      </w:r>
      <w:proofErr w:type="spellEnd"/>
      <w:r w:rsidRPr="00682664">
        <w:rPr>
          <w:rFonts w:ascii="Times New Roman" w:hAnsi="Times New Roman" w:cs="Times New Roman"/>
          <w:i/>
          <w:iCs/>
          <w:color w:val="222222"/>
          <w:shd w:val="clear" w:color="auto" w:fill="FFFFFF"/>
        </w:rPr>
        <w:t xml:space="preserve">, </w:t>
      </w:r>
      <w:proofErr w:type="spellStart"/>
      <w:r w:rsidRPr="00682664">
        <w:rPr>
          <w:rFonts w:ascii="Times New Roman" w:hAnsi="Times New Roman" w:cs="Times New Roman"/>
          <w:i/>
          <w:iCs/>
          <w:color w:val="222222"/>
          <w:shd w:val="clear" w:color="auto" w:fill="FFFFFF"/>
        </w:rPr>
        <w:t>Palaeoclimatology</w:t>
      </w:r>
      <w:proofErr w:type="spellEnd"/>
      <w:r w:rsidRPr="00682664">
        <w:rPr>
          <w:rFonts w:ascii="Times New Roman" w:hAnsi="Times New Roman" w:cs="Times New Roman"/>
          <w:i/>
          <w:iCs/>
          <w:color w:val="222222"/>
          <w:shd w:val="clear" w:color="auto" w:fill="FFFFFF"/>
        </w:rPr>
        <w:t xml:space="preserve">, </w:t>
      </w:r>
      <w:proofErr w:type="spellStart"/>
      <w:r w:rsidRPr="00682664">
        <w:rPr>
          <w:rFonts w:ascii="Times New Roman" w:hAnsi="Times New Roman" w:cs="Times New Roman"/>
          <w:i/>
          <w:iCs/>
          <w:color w:val="222222"/>
          <w:shd w:val="clear" w:color="auto" w:fill="FFFFFF"/>
        </w:rPr>
        <w:t>Palaeoecology</w:t>
      </w:r>
      <w:proofErr w:type="spellEnd"/>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33</w:t>
      </w:r>
      <w:r w:rsidRPr="00682664">
        <w:rPr>
          <w:rFonts w:ascii="Times New Roman" w:hAnsi="Times New Roman" w:cs="Times New Roman"/>
          <w:color w:val="222222"/>
          <w:shd w:val="clear" w:color="auto" w:fill="FFFFFF"/>
        </w:rPr>
        <w:t>(1-3), 103-127.</w:t>
      </w:r>
    </w:p>
    <w:p w14:paraId="2FD49E52" w14:textId="77777777" w:rsidR="008F5DA1" w:rsidRPr="00682664" w:rsidRDefault="008F5DA1" w:rsidP="008F5DA1">
      <w:pPr>
        <w:rPr>
          <w:rFonts w:ascii="Times New Roman" w:hAnsi="Times New Roman" w:cs="Times New Roman"/>
          <w:highlight w:val="white"/>
          <w:lang w:val="en-GB"/>
        </w:rPr>
      </w:pPr>
      <w:r w:rsidRPr="00682664">
        <w:rPr>
          <w:rFonts w:ascii="Times New Roman" w:hAnsi="Times New Roman" w:cs="Times New Roman"/>
          <w:shd w:val="clear" w:color="auto" w:fill="FFFFFF"/>
        </w:rPr>
        <w:t xml:space="preserve">Eagle, R. A., </w:t>
      </w:r>
      <w:proofErr w:type="spellStart"/>
      <w:r w:rsidRPr="00682664">
        <w:rPr>
          <w:rFonts w:ascii="Times New Roman" w:hAnsi="Times New Roman" w:cs="Times New Roman"/>
          <w:shd w:val="clear" w:color="auto" w:fill="FFFFFF"/>
        </w:rPr>
        <w:t>Schauble</w:t>
      </w:r>
      <w:proofErr w:type="spellEnd"/>
      <w:r w:rsidRPr="00682664">
        <w:rPr>
          <w:rFonts w:ascii="Times New Roman" w:hAnsi="Times New Roman" w:cs="Times New Roman"/>
          <w:shd w:val="clear" w:color="auto" w:fill="FFFFFF"/>
        </w:rPr>
        <w:t xml:space="preserve">, E. A., </w:t>
      </w:r>
      <w:proofErr w:type="spellStart"/>
      <w:r w:rsidRPr="00682664">
        <w:rPr>
          <w:rFonts w:ascii="Times New Roman" w:hAnsi="Times New Roman" w:cs="Times New Roman"/>
          <w:shd w:val="clear" w:color="auto" w:fill="FFFFFF"/>
        </w:rPr>
        <w:t>Tripati</w:t>
      </w:r>
      <w:proofErr w:type="spellEnd"/>
      <w:r w:rsidRPr="00682664">
        <w:rPr>
          <w:rFonts w:ascii="Times New Roman" w:hAnsi="Times New Roman" w:cs="Times New Roman"/>
          <w:shd w:val="clear" w:color="auto" w:fill="FFFFFF"/>
        </w:rPr>
        <w:t xml:space="preserve">, A. K., </w:t>
      </w:r>
      <w:proofErr w:type="spellStart"/>
      <w:r w:rsidRPr="00682664">
        <w:rPr>
          <w:rFonts w:ascii="Times New Roman" w:hAnsi="Times New Roman" w:cs="Times New Roman"/>
          <w:shd w:val="clear" w:color="auto" w:fill="FFFFFF"/>
        </w:rPr>
        <w:t>Tütken</w:t>
      </w:r>
      <w:proofErr w:type="spellEnd"/>
      <w:r w:rsidRPr="00682664">
        <w:rPr>
          <w:rFonts w:ascii="Times New Roman" w:hAnsi="Times New Roman" w:cs="Times New Roman"/>
          <w:shd w:val="clear" w:color="auto" w:fill="FFFFFF"/>
        </w:rPr>
        <w:t xml:space="preserve">, T., Hulbert, R. C., &amp; </w:t>
      </w:r>
      <w:proofErr w:type="spellStart"/>
      <w:r w:rsidRPr="00682664">
        <w:rPr>
          <w:rFonts w:ascii="Times New Roman" w:hAnsi="Times New Roman" w:cs="Times New Roman"/>
          <w:shd w:val="clear" w:color="auto" w:fill="FFFFFF"/>
        </w:rPr>
        <w:t>Eiler</w:t>
      </w:r>
      <w:proofErr w:type="spellEnd"/>
      <w:r w:rsidRPr="00682664">
        <w:rPr>
          <w:rFonts w:ascii="Times New Roman" w:hAnsi="Times New Roman" w:cs="Times New Roman"/>
          <w:shd w:val="clear" w:color="auto" w:fill="FFFFFF"/>
        </w:rPr>
        <w:t xml:space="preserve">, J. M. (2010). Body temperatures of modern and extinct vertebrates from 13C-18O bond abundances in </w:t>
      </w:r>
      <w:proofErr w:type="spellStart"/>
      <w:r w:rsidRPr="00682664">
        <w:rPr>
          <w:rFonts w:ascii="Times New Roman" w:hAnsi="Times New Roman" w:cs="Times New Roman"/>
          <w:shd w:val="clear" w:color="auto" w:fill="FFFFFF"/>
        </w:rPr>
        <w:t>bioapatite</w:t>
      </w:r>
      <w:proofErr w:type="spellEnd"/>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Proceedings of the National Academy of Sciences</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107</w:t>
      </w:r>
      <w:r w:rsidRPr="00682664">
        <w:rPr>
          <w:rFonts w:ascii="Times New Roman" w:hAnsi="Times New Roman" w:cs="Times New Roman"/>
          <w:shd w:val="clear" w:color="auto" w:fill="FFFFFF"/>
        </w:rPr>
        <w:t>(23), 10377-10382.</w:t>
      </w:r>
    </w:p>
    <w:p w14:paraId="0ACA77A6" w14:textId="440C2548" w:rsidR="008F5DA1" w:rsidRDefault="008F5DA1" w:rsidP="008F5DA1">
      <w:pPr>
        <w:rPr>
          <w:rFonts w:ascii="Times New Roman" w:hAnsi="Times New Roman" w:cs="Times New Roman"/>
          <w:shd w:val="clear" w:color="auto" w:fill="FFFFFF"/>
          <w:lang w:val="en-GB"/>
        </w:rPr>
      </w:pPr>
      <w:proofErr w:type="spellStart"/>
      <w:r w:rsidRPr="00682664">
        <w:rPr>
          <w:rFonts w:ascii="Times New Roman" w:hAnsi="Times New Roman" w:cs="Times New Roman"/>
          <w:shd w:val="clear" w:color="auto" w:fill="FFFFFF"/>
          <w:lang w:val="en-GB"/>
        </w:rPr>
        <w:t>Eiler</w:t>
      </w:r>
      <w:proofErr w:type="spellEnd"/>
      <w:r w:rsidRPr="00682664">
        <w:rPr>
          <w:rFonts w:ascii="Times New Roman" w:hAnsi="Times New Roman" w:cs="Times New Roman"/>
          <w:shd w:val="clear" w:color="auto" w:fill="FFFFFF"/>
          <w:lang w:val="en-GB"/>
        </w:rPr>
        <w:t>, J. M. (2007). “Clumped-isotope” geochemistry—The study of naturally-occurring, multiply-substituted isotopologues. </w:t>
      </w:r>
      <w:r w:rsidRPr="00682664">
        <w:rPr>
          <w:rFonts w:ascii="Times New Roman" w:hAnsi="Times New Roman" w:cs="Times New Roman"/>
          <w:i/>
          <w:iCs/>
          <w:shd w:val="clear" w:color="auto" w:fill="FFFFFF"/>
          <w:lang w:val="en-GB"/>
        </w:rPr>
        <w:t>Earth and Planetary Science Letters</w:t>
      </w:r>
      <w:r w:rsidRPr="00682664">
        <w:rPr>
          <w:rFonts w:ascii="Times New Roman" w:hAnsi="Times New Roman" w:cs="Times New Roman"/>
          <w:shd w:val="clear" w:color="auto" w:fill="FFFFFF"/>
          <w:lang w:val="en-GB"/>
        </w:rPr>
        <w:t>, </w:t>
      </w:r>
      <w:r w:rsidRPr="00682664">
        <w:rPr>
          <w:rFonts w:ascii="Times New Roman" w:hAnsi="Times New Roman" w:cs="Times New Roman"/>
          <w:i/>
          <w:iCs/>
          <w:shd w:val="clear" w:color="auto" w:fill="FFFFFF"/>
          <w:lang w:val="en-GB"/>
        </w:rPr>
        <w:t>262</w:t>
      </w:r>
      <w:r w:rsidRPr="00682664">
        <w:rPr>
          <w:rFonts w:ascii="Times New Roman" w:hAnsi="Times New Roman" w:cs="Times New Roman"/>
          <w:shd w:val="clear" w:color="auto" w:fill="FFFFFF"/>
          <w:lang w:val="en-GB"/>
        </w:rPr>
        <w:t>(3-4), 309-327.</w:t>
      </w:r>
    </w:p>
    <w:p w14:paraId="20FF19A5" w14:textId="1C1B3776" w:rsidR="00CF6545" w:rsidRPr="00682664" w:rsidRDefault="00CF6545" w:rsidP="008F5DA1">
      <w:pPr>
        <w:rPr>
          <w:rFonts w:ascii="Times New Roman" w:hAnsi="Times New Roman" w:cs="Times New Roman"/>
          <w:highlight w:val="white"/>
          <w:lang w:val="en-GB"/>
        </w:rPr>
      </w:pPr>
      <w:proofErr w:type="spellStart"/>
      <w:r w:rsidRPr="005A74AB">
        <w:rPr>
          <w:rFonts w:ascii="Arial" w:hAnsi="Arial" w:cs="Arial"/>
          <w:color w:val="222222"/>
          <w:sz w:val="20"/>
          <w:szCs w:val="20"/>
          <w:shd w:val="clear" w:color="auto" w:fill="FFFFFF"/>
        </w:rPr>
        <w:t>Eggins</w:t>
      </w:r>
      <w:proofErr w:type="spellEnd"/>
      <w:r w:rsidRPr="005A74AB">
        <w:rPr>
          <w:rFonts w:ascii="Arial" w:hAnsi="Arial" w:cs="Arial"/>
          <w:color w:val="222222"/>
          <w:sz w:val="20"/>
          <w:szCs w:val="20"/>
          <w:shd w:val="clear" w:color="auto" w:fill="FFFFFF"/>
        </w:rPr>
        <w:t xml:space="preserve">, S. M., </w:t>
      </w:r>
      <w:proofErr w:type="spellStart"/>
      <w:r w:rsidRPr="005A74AB">
        <w:rPr>
          <w:rFonts w:ascii="Arial" w:hAnsi="Arial" w:cs="Arial"/>
          <w:color w:val="222222"/>
          <w:sz w:val="20"/>
          <w:szCs w:val="20"/>
          <w:shd w:val="clear" w:color="auto" w:fill="FFFFFF"/>
        </w:rPr>
        <w:t>Sadekov</w:t>
      </w:r>
      <w:proofErr w:type="spellEnd"/>
      <w:r w:rsidRPr="005A74AB">
        <w:rPr>
          <w:rFonts w:ascii="Arial" w:hAnsi="Arial" w:cs="Arial"/>
          <w:color w:val="222222"/>
          <w:sz w:val="20"/>
          <w:szCs w:val="20"/>
          <w:shd w:val="clear" w:color="auto" w:fill="FFFFFF"/>
        </w:rPr>
        <w:t xml:space="preserve">, A., &amp; De </w:t>
      </w:r>
      <w:proofErr w:type="spellStart"/>
      <w:r w:rsidRPr="005A74AB">
        <w:rPr>
          <w:rFonts w:ascii="Arial" w:hAnsi="Arial" w:cs="Arial"/>
          <w:color w:val="222222"/>
          <w:sz w:val="20"/>
          <w:szCs w:val="20"/>
          <w:shd w:val="clear" w:color="auto" w:fill="FFFFFF"/>
        </w:rPr>
        <w:t>Deckker</w:t>
      </w:r>
      <w:proofErr w:type="spellEnd"/>
      <w:r w:rsidRPr="005A74AB">
        <w:rPr>
          <w:rFonts w:ascii="Arial" w:hAnsi="Arial" w:cs="Arial"/>
          <w:color w:val="222222"/>
          <w:sz w:val="20"/>
          <w:szCs w:val="20"/>
          <w:shd w:val="clear" w:color="auto" w:fill="FFFFFF"/>
        </w:rPr>
        <w:t xml:space="preserve">, P. (2004). </w:t>
      </w:r>
      <w:r>
        <w:rPr>
          <w:rFonts w:ascii="Arial" w:hAnsi="Arial" w:cs="Arial"/>
          <w:color w:val="222222"/>
          <w:sz w:val="20"/>
          <w:szCs w:val="20"/>
          <w:shd w:val="clear" w:color="auto" w:fill="FFFFFF"/>
        </w:rPr>
        <w:t>Modulation and daily banding of Mg/Ca in Orbulina universa tests by symbiont photosynthesis and respiration: a complication for seawater thermometry? </w:t>
      </w:r>
      <w:r>
        <w:rPr>
          <w:rFonts w:ascii="Arial" w:hAnsi="Arial" w:cs="Arial"/>
          <w:i/>
          <w:iCs/>
          <w:color w:val="222222"/>
          <w:sz w:val="20"/>
          <w:szCs w:val="20"/>
          <w:shd w:val="clear" w:color="auto" w:fill="FFFFFF"/>
        </w:rPr>
        <w:t>Earth and Planetary Science Letters</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225</w:t>
      </w:r>
      <w:r>
        <w:rPr>
          <w:rFonts w:ascii="Arial" w:hAnsi="Arial" w:cs="Arial"/>
          <w:color w:val="222222"/>
          <w:sz w:val="20"/>
          <w:szCs w:val="20"/>
          <w:shd w:val="clear" w:color="auto" w:fill="FFFFFF"/>
        </w:rPr>
        <w:t>(3-4), 411-419.</w:t>
      </w:r>
    </w:p>
    <w:p w14:paraId="145CD634" w14:textId="77777777" w:rsidR="008F5DA1" w:rsidRPr="00682664" w:rsidRDefault="008F5DA1" w:rsidP="008F5DA1">
      <w:pPr>
        <w:rPr>
          <w:rFonts w:ascii="Times New Roman" w:hAnsi="Times New Roman" w:cs="Times New Roman"/>
          <w:color w:val="222222"/>
          <w:shd w:val="clear" w:color="auto" w:fill="FFFFFF"/>
        </w:rPr>
      </w:pPr>
      <w:proofErr w:type="spellStart"/>
      <w:r w:rsidRPr="00682664">
        <w:rPr>
          <w:rFonts w:ascii="Times New Roman" w:hAnsi="Times New Roman" w:cs="Times New Roman"/>
          <w:color w:val="222222"/>
          <w:shd w:val="clear" w:color="auto" w:fill="FFFFFF"/>
        </w:rPr>
        <w:t>Emiliani</w:t>
      </w:r>
      <w:proofErr w:type="spellEnd"/>
      <w:r w:rsidRPr="00682664">
        <w:rPr>
          <w:rFonts w:ascii="Times New Roman" w:hAnsi="Times New Roman" w:cs="Times New Roman"/>
          <w:color w:val="222222"/>
          <w:shd w:val="clear" w:color="auto" w:fill="FFFFFF"/>
        </w:rPr>
        <w:t>, C. (1955). Pleistocene temperatures. </w:t>
      </w:r>
      <w:r w:rsidRPr="00682664">
        <w:rPr>
          <w:rFonts w:ascii="Times New Roman" w:hAnsi="Times New Roman" w:cs="Times New Roman"/>
          <w:i/>
          <w:iCs/>
          <w:color w:val="222222"/>
          <w:shd w:val="clear" w:color="auto" w:fill="FFFFFF"/>
        </w:rPr>
        <w:t>The Journal of Geology</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63</w:t>
      </w:r>
      <w:r w:rsidRPr="00682664">
        <w:rPr>
          <w:rFonts w:ascii="Times New Roman" w:hAnsi="Times New Roman" w:cs="Times New Roman"/>
          <w:color w:val="222222"/>
          <w:shd w:val="clear" w:color="auto" w:fill="FFFFFF"/>
        </w:rPr>
        <w:t>(6), 538-578.</w:t>
      </w:r>
    </w:p>
    <w:p w14:paraId="48923386" w14:textId="77777777" w:rsidR="008F5DA1" w:rsidRPr="00682664" w:rsidRDefault="008F5DA1" w:rsidP="008F5DA1">
      <w:pPr>
        <w:rPr>
          <w:rFonts w:ascii="Times New Roman" w:hAnsi="Times New Roman" w:cs="Times New Roman"/>
          <w:shd w:val="clear" w:color="auto" w:fill="FFFFFF"/>
          <w:lang w:val="en-GB"/>
        </w:rPr>
      </w:pPr>
      <w:proofErr w:type="spellStart"/>
      <w:r w:rsidRPr="00682664">
        <w:rPr>
          <w:rFonts w:ascii="Times New Roman" w:hAnsi="Times New Roman" w:cs="Times New Roman"/>
          <w:shd w:val="clear" w:color="auto" w:fill="FFFFFF"/>
          <w:lang w:val="en-GB"/>
        </w:rPr>
        <w:t>Emiliani</w:t>
      </w:r>
      <w:proofErr w:type="spellEnd"/>
      <w:r w:rsidRPr="00682664">
        <w:rPr>
          <w:rFonts w:ascii="Times New Roman" w:hAnsi="Times New Roman" w:cs="Times New Roman"/>
          <w:shd w:val="clear" w:color="auto" w:fill="FFFFFF"/>
          <w:lang w:val="en-GB"/>
        </w:rPr>
        <w:t xml:space="preserve">, C. (1966). </w:t>
      </w:r>
      <w:proofErr w:type="spellStart"/>
      <w:r w:rsidRPr="00682664">
        <w:rPr>
          <w:rFonts w:ascii="Times New Roman" w:hAnsi="Times New Roman" w:cs="Times New Roman"/>
          <w:shd w:val="clear" w:color="auto" w:fill="FFFFFF"/>
          <w:lang w:val="en-GB"/>
        </w:rPr>
        <w:t>Paleotemperature</w:t>
      </w:r>
      <w:proofErr w:type="spellEnd"/>
      <w:r w:rsidRPr="00682664">
        <w:rPr>
          <w:rFonts w:ascii="Times New Roman" w:hAnsi="Times New Roman" w:cs="Times New Roman"/>
          <w:shd w:val="clear" w:color="auto" w:fill="FFFFFF"/>
          <w:lang w:val="en-GB"/>
        </w:rPr>
        <w:t xml:space="preserve"> analysis of Caribbean cores P6304-8 and P6304-9 and a generalized temperature curve for the past 425,000 years. </w:t>
      </w:r>
      <w:r w:rsidRPr="00682664">
        <w:rPr>
          <w:rFonts w:ascii="Times New Roman" w:hAnsi="Times New Roman" w:cs="Times New Roman"/>
          <w:i/>
          <w:iCs/>
          <w:shd w:val="clear" w:color="auto" w:fill="FFFFFF"/>
          <w:lang w:val="en-GB"/>
        </w:rPr>
        <w:t>The Journal of Geology</w:t>
      </w:r>
      <w:r w:rsidRPr="00682664">
        <w:rPr>
          <w:rFonts w:ascii="Times New Roman" w:hAnsi="Times New Roman" w:cs="Times New Roman"/>
          <w:shd w:val="clear" w:color="auto" w:fill="FFFFFF"/>
          <w:lang w:val="en-GB"/>
        </w:rPr>
        <w:t>, </w:t>
      </w:r>
      <w:r w:rsidRPr="00682664">
        <w:rPr>
          <w:rFonts w:ascii="Times New Roman" w:hAnsi="Times New Roman" w:cs="Times New Roman"/>
          <w:i/>
          <w:iCs/>
          <w:shd w:val="clear" w:color="auto" w:fill="FFFFFF"/>
          <w:lang w:val="en-GB"/>
        </w:rPr>
        <w:t>74</w:t>
      </w:r>
      <w:r w:rsidRPr="00682664">
        <w:rPr>
          <w:rFonts w:ascii="Times New Roman" w:hAnsi="Times New Roman" w:cs="Times New Roman"/>
          <w:shd w:val="clear" w:color="auto" w:fill="FFFFFF"/>
          <w:lang w:val="en-GB"/>
        </w:rPr>
        <w:t>(2), 109-124.</w:t>
      </w:r>
    </w:p>
    <w:p w14:paraId="2BCF8315"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rPr>
        <w:t xml:space="preserve">Fichefet, T., </w:t>
      </w:r>
      <w:proofErr w:type="spellStart"/>
      <w:r w:rsidRPr="00682664">
        <w:rPr>
          <w:rFonts w:ascii="Times New Roman" w:hAnsi="Times New Roman" w:cs="Times New Roman"/>
          <w:shd w:val="clear" w:color="auto" w:fill="FFFFFF"/>
        </w:rPr>
        <w:t>Hovine</w:t>
      </w:r>
      <w:proofErr w:type="spellEnd"/>
      <w:r w:rsidRPr="00682664">
        <w:rPr>
          <w:rFonts w:ascii="Times New Roman" w:hAnsi="Times New Roman" w:cs="Times New Roman"/>
          <w:shd w:val="clear" w:color="auto" w:fill="FFFFFF"/>
        </w:rPr>
        <w:t xml:space="preserve">, S., &amp; </w:t>
      </w:r>
      <w:proofErr w:type="spellStart"/>
      <w:r w:rsidRPr="00682664">
        <w:rPr>
          <w:rFonts w:ascii="Times New Roman" w:hAnsi="Times New Roman" w:cs="Times New Roman"/>
          <w:shd w:val="clear" w:color="auto" w:fill="FFFFFF"/>
        </w:rPr>
        <w:t>Duplessy</w:t>
      </w:r>
      <w:proofErr w:type="spellEnd"/>
      <w:r w:rsidRPr="00682664">
        <w:rPr>
          <w:rFonts w:ascii="Times New Roman" w:hAnsi="Times New Roman" w:cs="Times New Roman"/>
          <w:shd w:val="clear" w:color="auto" w:fill="FFFFFF"/>
        </w:rPr>
        <w:t>, J. C. (1994). A model study of the Atlantic thermohaline circulation during the last glacial maximum. </w:t>
      </w:r>
      <w:r w:rsidRPr="00682664">
        <w:rPr>
          <w:rFonts w:ascii="Times New Roman" w:hAnsi="Times New Roman" w:cs="Times New Roman"/>
          <w:i/>
          <w:iCs/>
          <w:shd w:val="clear" w:color="auto" w:fill="FFFFFF"/>
        </w:rPr>
        <w:t>Nature</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372</w:t>
      </w:r>
      <w:r w:rsidRPr="00682664">
        <w:rPr>
          <w:rFonts w:ascii="Times New Roman" w:hAnsi="Times New Roman" w:cs="Times New Roman"/>
          <w:shd w:val="clear" w:color="auto" w:fill="FFFFFF"/>
        </w:rPr>
        <w:t>(6503), 252.</w:t>
      </w:r>
    </w:p>
    <w:p w14:paraId="52E48994"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color w:val="222222"/>
          <w:shd w:val="clear" w:color="auto" w:fill="FFFFFF"/>
        </w:rPr>
        <w:t>Francois, R., &amp; Bacon, M. P. (1994). Heinrich events in the North Atlantic: radiochemical evidence. </w:t>
      </w:r>
      <w:r w:rsidRPr="00682664">
        <w:rPr>
          <w:rFonts w:ascii="Times New Roman" w:hAnsi="Times New Roman" w:cs="Times New Roman"/>
          <w:i/>
          <w:iCs/>
          <w:color w:val="222222"/>
          <w:shd w:val="clear" w:color="auto" w:fill="FFFFFF"/>
        </w:rPr>
        <w:t>Deep Sea Research Part I: Oceanographic Research Papers</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41</w:t>
      </w:r>
      <w:r w:rsidRPr="00682664">
        <w:rPr>
          <w:rFonts w:ascii="Times New Roman" w:hAnsi="Times New Roman" w:cs="Times New Roman"/>
          <w:color w:val="222222"/>
          <w:shd w:val="clear" w:color="auto" w:fill="FFFFFF"/>
        </w:rPr>
        <w:t>(2), 315-334.</w:t>
      </w:r>
    </w:p>
    <w:p w14:paraId="247EE183"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color w:val="222222"/>
          <w:shd w:val="clear" w:color="auto" w:fill="FFFFFF"/>
        </w:rPr>
        <w:t xml:space="preserve">Ghosh, P., </w:t>
      </w:r>
      <w:proofErr w:type="spellStart"/>
      <w:r w:rsidRPr="00682664">
        <w:rPr>
          <w:rFonts w:ascii="Times New Roman" w:hAnsi="Times New Roman" w:cs="Times New Roman"/>
          <w:color w:val="222222"/>
          <w:shd w:val="clear" w:color="auto" w:fill="FFFFFF"/>
        </w:rPr>
        <w:t>Patecki</w:t>
      </w:r>
      <w:proofErr w:type="spellEnd"/>
      <w:r w:rsidRPr="00682664">
        <w:rPr>
          <w:rFonts w:ascii="Times New Roman" w:hAnsi="Times New Roman" w:cs="Times New Roman"/>
          <w:color w:val="222222"/>
          <w:shd w:val="clear" w:color="auto" w:fill="FFFFFF"/>
        </w:rPr>
        <w:t xml:space="preserve">, M., </w:t>
      </w:r>
      <w:proofErr w:type="spellStart"/>
      <w:r w:rsidRPr="00682664">
        <w:rPr>
          <w:rFonts w:ascii="Times New Roman" w:hAnsi="Times New Roman" w:cs="Times New Roman"/>
          <w:color w:val="222222"/>
          <w:shd w:val="clear" w:color="auto" w:fill="FFFFFF"/>
        </w:rPr>
        <w:t>Rothe</w:t>
      </w:r>
      <w:proofErr w:type="spellEnd"/>
      <w:r w:rsidRPr="00682664">
        <w:rPr>
          <w:rFonts w:ascii="Times New Roman" w:hAnsi="Times New Roman" w:cs="Times New Roman"/>
          <w:color w:val="222222"/>
          <w:shd w:val="clear" w:color="auto" w:fill="FFFFFF"/>
        </w:rPr>
        <w:t>, M., &amp; Brand, W. A. (2005). Calcite‐CO2 mixed into CO2‐free air: a new CO2‐in‐air stable isotope reference material for the VPDB scale. </w:t>
      </w:r>
      <w:r w:rsidRPr="00682664">
        <w:rPr>
          <w:rFonts w:ascii="Times New Roman" w:hAnsi="Times New Roman" w:cs="Times New Roman"/>
          <w:i/>
          <w:iCs/>
          <w:color w:val="222222"/>
          <w:shd w:val="clear" w:color="auto" w:fill="FFFFFF"/>
        </w:rPr>
        <w:t>Rapid communications in mass spectrometry</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19</w:t>
      </w:r>
      <w:r w:rsidRPr="00682664">
        <w:rPr>
          <w:rFonts w:ascii="Times New Roman" w:hAnsi="Times New Roman" w:cs="Times New Roman"/>
          <w:color w:val="222222"/>
          <w:shd w:val="clear" w:color="auto" w:fill="FFFFFF"/>
        </w:rPr>
        <w:t>(8), 1097-1119.</w:t>
      </w:r>
    </w:p>
    <w:p w14:paraId="329E23E6" w14:textId="77777777" w:rsidR="008F5DA1" w:rsidRPr="00682664" w:rsidRDefault="008F5DA1" w:rsidP="008F5DA1">
      <w:pPr>
        <w:rPr>
          <w:rFonts w:ascii="Times New Roman" w:hAnsi="Times New Roman" w:cs="Times New Roman"/>
          <w:shd w:val="clear" w:color="auto" w:fill="FFFFFF"/>
          <w:lang w:val="es-ES"/>
        </w:rPr>
      </w:pPr>
      <w:r w:rsidRPr="00682664">
        <w:rPr>
          <w:rFonts w:ascii="Times New Roman" w:hAnsi="Times New Roman" w:cs="Times New Roman"/>
          <w:shd w:val="clear" w:color="auto" w:fill="FFFFFF"/>
        </w:rPr>
        <w:t xml:space="preserve">Ghosh, P., Adkins, J., </w:t>
      </w:r>
      <w:proofErr w:type="spellStart"/>
      <w:r w:rsidRPr="00682664">
        <w:rPr>
          <w:rFonts w:ascii="Times New Roman" w:hAnsi="Times New Roman" w:cs="Times New Roman"/>
          <w:shd w:val="clear" w:color="auto" w:fill="FFFFFF"/>
        </w:rPr>
        <w:t>Affek</w:t>
      </w:r>
      <w:proofErr w:type="spellEnd"/>
      <w:r w:rsidRPr="00682664">
        <w:rPr>
          <w:rFonts w:ascii="Times New Roman" w:hAnsi="Times New Roman" w:cs="Times New Roman"/>
          <w:shd w:val="clear" w:color="auto" w:fill="FFFFFF"/>
        </w:rPr>
        <w:t xml:space="preserve">, H., Balta, B., </w:t>
      </w:r>
      <w:proofErr w:type="spellStart"/>
      <w:r w:rsidRPr="00682664">
        <w:rPr>
          <w:rFonts w:ascii="Times New Roman" w:hAnsi="Times New Roman" w:cs="Times New Roman"/>
          <w:shd w:val="clear" w:color="auto" w:fill="FFFFFF"/>
        </w:rPr>
        <w:t>Guo</w:t>
      </w:r>
      <w:proofErr w:type="spellEnd"/>
      <w:r w:rsidRPr="00682664">
        <w:rPr>
          <w:rFonts w:ascii="Times New Roman" w:hAnsi="Times New Roman" w:cs="Times New Roman"/>
          <w:shd w:val="clear" w:color="auto" w:fill="FFFFFF"/>
        </w:rPr>
        <w:t xml:space="preserve">, W., </w:t>
      </w:r>
      <w:proofErr w:type="spellStart"/>
      <w:r w:rsidRPr="00682664">
        <w:rPr>
          <w:rFonts w:ascii="Times New Roman" w:hAnsi="Times New Roman" w:cs="Times New Roman"/>
          <w:shd w:val="clear" w:color="auto" w:fill="FFFFFF"/>
        </w:rPr>
        <w:t>Schauble</w:t>
      </w:r>
      <w:proofErr w:type="spellEnd"/>
      <w:r w:rsidRPr="00682664">
        <w:rPr>
          <w:rFonts w:ascii="Times New Roman" w:hAnsi="Times New Roman" w:cs="Times New Roman"/>
          <w:shd w:val="clear" w:color="auto" w:fill="FFFFFF"/>
        </w:rPr>
        <w:t xml:space="preserve">, E. A., ... &amp; </w:t>
      </w:r>
      <w:proofErr w:type="spellStart"/>
      <w:r w:rsidRPr="00682664">
        <w:rPr>
          <w:rFonts w:ascii="Times New Roman" w:hAnsi="Times New Roman" w:cs="Times New Roman"/>
          <w:shd w:val="clear" w:color="auto" w:fill="FFFFFF"/>
        </w:rPr>
        <w:t>Eiler</w:t>
      </w:r>
      <w:proofErr w:type="spellEnd"/>
      <w:r w:rsidRPr="00682664">
        <w:rPr>
          <w:rFonts w:ascii="Times New Roman" w:hAnsi="Times New Roman" w:cs="Times New Roman"/>
          <w:shd w:val="clear" w:color="auto" w:fill="FFFFFF"/>
        </w:rPr>
        <w:t xml:space="preserve">, J. M. (2006). 13C–18O bonds in carbonate minerals: a new kind of </w:t>
      </w:r>
      <w:proofErr w:type="spellStart"/>
      <w:r w:rsidRPr="00682664">
        <w:rPr>
          <w:rFonts w:ascii="Times New Roman" w:hAnsi="Times New Roman" w:cs="Times New Roman"/>
          <w:shd w:val="clear" w:color="auto" w:fill="FFFFFF"/>
        </w:rPr>
        <w:t>paleothermometer</w:t>
      </w:r>
      <w:proofErr w:type="spellEnd"/>
      <w:r w:rsidRPr="00682664">
        <w:rPr>
          <w:rFonts w:ascii="Times New Roman" w:hAnsi="Times New Roman" w:cs="Times New Roman"/>
          <w:shd w:val="clear" w:color="auto" w:fill="FFFFFF"/>
        </w:rPr>
        <w:t>. </w:t>
      </w:r>
      <w:proofErr w:type="spellStart"/>
      <w:r w:rsidRPr="00682664">
        <w:rPr>
          <w:rFonts w:ascii="Times New Roman" w:hAnsi="Times New Roman" w:cs="Times New Roman"/>
          <w:i/>
          <w:iCs/>
          <w:shd w:val="clear" w:color="auto" w:fill="FFFFFF"/>
          <w:lang w:val="es-ES"/>
        </w:rPr>
        <w:t>Geochimica</w:t>
      </w:r>
      <w:proofErr w:type="spellEnd"/>
      <w:r w:rsidRPr="00682664">
        <w:rPr>
          <w:rFonts w:ascii="Times New Roman" w:hAnsi="Times New Roman" w:cs="Times New Roman"/>
          <w:i/>
          <w:iCs/>
          <w:shd w:val="clear" w:color="auto" w:fill="FFFFFF"/>
          <w:lang w:val="es-ES"/>
        </w:rPr>
        <w:t xml:space="preserve"> et </w:t>
      </w:r>
      <w:proofErr w:type="spellStart"/>
      <w:r w:rsidRPr="00682664">
        <w:rPr>
          <w:rFonts w:ascii="Times New Roman" w:hAnsi="Times New Roman" w:cs="Times New Roman"/>
          <w:i/>
          <w:iCs/>
          <w:shd w:val="clear" w:color="auto" w:fill="FFFFFF"/>
          <w:lang w:val="es-ES"/>
        </w:rPr>
        <w:t>Cosmochimica</w:t>
      </w:r>
      <w:proofErr w:type="spellEnd"/>
      <w:r w:rsidRPr="00682664">
        <w:rPr>
          <w:rFonts w:ascii="Times New Roman" w:hAnsi="Times New Roman" w:cs="Times New Roman"/>
          <w:i/>
          <w:iCs/>
          <w:shd w:val="clear" w:color="auto" w:fill="FFFFFF"/>
          <w:lang w:val="es-ES"/>
        </w:rPr>
        <w:t xml:space="preserve"> Acta</w:t>
      </w:r>
      <w:r w:rsidRPr="00682664">
        <w:rPr>
          <w:rFonts w:ascii="Times New Roman" w:hAnsi="Times New Roman" w:cs="Times New Roman"/>
          <w:shd w:val="clear" w:color="auto" w:fill="FFFFFF"/>
          <w:lang w:val="es-ES"/>
        </w:rPr>
        <w:t>, </w:t>
      </w:r>
      <w:r w:rsidRPr="00682664">
        <w:rPr>
          <w:rFonts w:ascii="Times New Roman" w:hAnsi="Times New Roman" w:cs="Times New Roman"/>
          <w:i/>
          <w:iCs/>
          <w:shd w:val="clear" w:color="auto" w:fill="FFFFFF"/>
          <w:lang w:val="es-ES"/>
        </w:rPr>
        <w:t>70</w:t>
      </w:r>
      <w:r w:rsidRPr="00682664">
        <w:rPr>
          <w:rFonts w:ascii="Times New Roman" w:hAnsi="Times New Roman" w:cs="Times New Roman"/>
          <w:shd w:val="clear" w:color="auto" w:fill="FFFFFF"/>
          <w:lang w:val="es-ES"/>
        </w:rPr>
        <w:t>(6), 1439-1456.</w:t>
      </w:r>
    </w:p>
    <w:p w14:paraId="77D40911" w14:textId="77777777" w:rsidR="008F5DA1" w:rsidRPr="00682664" w:rsidRDefault="008F5DA1" w:rsidP="008F5DA1">
      <w:pPr>
        <w:rPr>
          <w:rFonts w:ascii="Times New Roman" w:hAnsi="Times New Roman" w:cs="Times New Roman"/>
          <w:shd w:val="clear" w:color="auto" w:fill="FFFFFF"/>
          <w:lang w:val="es-ES"/>
        </w:rPr>
      </w:pPr>
      <w:proofErr w:type="spellStart"/>
      <w:r w:rsidRPr="00682664">
        <w:rPr>
          <w:rFonts w:ascii="Times New Roman" w:hAnsi="Times New Roman" w:cs="Times New Roman"/>
          <w:shd w:val="clear" w:color="auto" w:fill="FFFFFF"/>
          <w:lang w:val="es-ES"/>
        </w:rPr>
        <w:t>Ghosh</w:t>
      </w:r>
      <w:proofErr w:type="spellEnd"/>
      <w:r w:rsidRPr="00682664">
        <w:rPr>
          <w:rFonts w:ascii="Times New Roman" w:hAnsi="Times New Roman" w:cs="Times New Roman"/>
          <w:shd w:val="clear" w:color="auto" w:fill="FFFFFF"/>
          <w:lang w:val="es-ES"/>
        </w:rPr>
        <w:t xml:space="preserve">, P., </w:t>
      </w:r>
      <w:proofErr w:type="spellStart"/>
      <w:r w:rsidRPr="00682664">
        <w:rPr>
          <w:rFonts w:ascii="Times New Roman" w:hAnsi="Times New Roman" w:cs="Times New Roman"/>
          <w:shd w:val="clear" w:color="auto" w:fill="FFFFFF"/>
          <w:lang w:val="es-ES"/>
        </w:rPr>
        <w:t>Eiler</w:t>
      </w:r>
      <w:proofErr w:type="spellEnd"/>
      <w:r w:rsidRPr="00682664">
        <w:rPr>
          <w:rFonts w:ascii="Times New Roman" w:hAnsi="Times New Roman" w:cs="Times New Roman"/>
          <w:shd w:val="clear" w:color="auto" w:fill="FFFFFF"/>
          <w:lang w:val="es-ES"/>
        </w:rPr>
        <w:t xml:space="preserve">, J., Campana, S. E., &amp; </w:t>
      </w:r>
      <w:proofErr w:type="spellStart"/>
      <w:r w:rsidRPr="00682664">
        <w:rPr>
          <w:rFonts w:ascii="Times New Roman" w:hAnsi="Times New Roman" w:cs="Times New Roman"/>
          <w:shd w:val="clear" w:color="auto" w:fill="FFFFFF"/>
          <w:lang w:val="es-ES"/>
        </w:rPr>
        <w:t>Feeney</w:t>
      </w:r>
      <w:proofErr w:type="spellEnd"/>
      <w:r w:rsidRPr="00682664">
        <w:rPr>
          <w:rFonts w:ascii="Times New Roman" w:hAnsi="Times New Roman" w:cs="Times New Roman"/>
          <w:shd w:val="clear" w:color="auto" w:fill="FFFFFF"/>
          <w:lang w:val="es-ES"/>
        </w:rPr>
        <w:t xml:space="preserve">, R. F. (2007). </w:t>
      </w:r>
      <w:r w:rsidRPr="00682664">
        <w:rPr>
          <w:rFonts w:ascii="Times New Roman" w:hAnsi="Times New Roman" w:cs="Times New Roman"/>
          <w:shd w:val="clear" w:color="auto" w:fill="FFFFFF"/>
        </w:rPr>
        <w:t xml:space="preserve">Calibration of the carbonate ‘clumped </w:t>
      </w:r>
      <w:proofErr w:type="spellStart"/>
      <w:r w:rsidRPr="00682664">
        <w:rPr>
          <w:rFonts w:ascii="Times New Roman" w:hAnsi="Times New Roman" w:cs="Times New Roman"/>
          <w:shd w:val="clear" w:color="auto" w:fill="FFFFFF"/>
        </w:rPr>
        <w:t>isotope’paleothermometer</w:t>
      </w:r>
      <w:proofErr w:type="spellEnd"/>
      <w:r w:rsidRPr="00682664">
        <w:rPr>
          <w:rFonts w:ascii="Times New Roman" w:hAnsi="Times New Roman" w:cs="Times New Roman"/>
          <w:shd w:val="clear" w:color="auto" w:fill="FFFFFF"/>
        </w:rPr>
        <w:t xml:space="preserve"> for otoliths. </w:t>
      </w:r>
      <w:proofErr w:type="spellStart"/>
      <w:r w:rsidRPr="00682664">
        <w:rPr>
          <w:rFonts w:ascii="Times New Roman" w:hAnsi="Times New Roman" w:cs="Times New Roman"/>
          <w:i/>
          <w:iCs/>
          <w:shd w:val="clear" w:color="auto" w:fill="FFFFFF"/>
          <w:lang w:val="es-ES"/>
        </w:rPr>
        <w:t>Geochimica</w:t>
      </w:r>
      <w:proofErr w:type="spellEnd"/>
      <w:r w:rsidRPr="00682664">
        <w:rPr>
          <w:rFonts w:ascii="Times New Roman" w:hAnsi="Times New Roman" w:cs="Times New Roman"/>
          <w:i/>
          <w:iCs/>
          <w:shd w:val="clear" w:color="auto" w:fill="FFFFFF"/>
          <w:lang w:val="es-ES"/>
        </w:rPr>
        <w:t xml:space="preserve"> et </w:t>
      </w:r>
      <w:proofErr w:type="spellStart"/>
      <w:r w:rsidRPr="00682664">
        <w:rPr>
          <w:rFonts w:ascii="Times New Roman" w:hAnsi="Times New Roman" w:cs="Times New Roman"/>
          <w:i/>
          <w:iCs/>
          <w:shd w:val="clear" w:color="auto" w:fill="FFFFFF"/>
          <w:lang w:val="es-ES"/>
        </w:rPr>
        <w:t>Cosmochimica</w:t>
      </w:r>
      <w:proofErr w:type="spellEnd"/>
      <w:r w:rsidRPr="00682664">
        <w:rPr>
          <w:rFonts w:ascii="Times New Roman" w:hAnsi="Times New Roman" w:cs="Times New Roman"/>
          <w:i/>
          <w:iCs/>
          <w:shd w:val="clear" w:color="auto" w:fill="FFFFFF"/>
          <w:lang w:val="es-ES"/>
        </w:rPr>
        <w:t xml:space="preserve"> Acta</w:t>
      </w:r>
      <w:r w:rsidRPr="00682664">
        <w:rPr>
          <w:rFonts w:ascii="Times New Roman" w:hAnsi="Times New Roman" w:cs="Times New Roman"/>
          <w:shd w:val="clear" w:color="auto" w:fill="FFFFFF"/>
          <w:lang w:val="es-ES"/>
        </w:rPr>
        <w:t>, </w:t>
      </w:r>
      <w:r w:rsidRPr="00682664">
        <w:rPr>
          <w:rFonts w:ascii="Times New Roman" w:hAnsi="Times New Roman" w:cs="Times New Roman"/>
          <w:i/>
          <w:iCs/>
          <w:shd w:val="clear" w:color="auto" w:fill="FFFFFF"/>
          <w:lang w:val="es-ES"/>
        </w:rPr>
        <w:t>71</w:t>
      </w:r>
      <w:r w:rsidRPr="00682664">
        <w:rPr>
          <w:rFonts w:ascii="Times New Roman" w:hAnsi="Times New Roman" w:cs="Times New Roman"/>
          <w:shd w:val="clear" w:color="auto" w:fill="FFFFFF"/>
          <w:lang w:val="es-ES"/>
        </w:rPr>
        <w:t>(11), 2736-2744.</w:t>
      </w:r>
    </w:p>
    <w:p w14:paraId="1C6CBB34" w14:textId="77777777" w:rsidR="008F5DA1" w:rsidRPr="00682664" w:rsidRDefault="008F5DA1" w:rsidP="008F5DA1">
      <w:pPr>
        <w:rPr>
          <w:rFonts w:ascii="Times New Roman" w:hAnsi="Times New Roman" w:cs="Times New Roman"/>
          <w:highlight w:val="white"/>
          <w:lang w:val="en-GB"/>
        </w:rPr>
      </w:pPr>
      <w:r w:rsidRPr="00682664">
        <w:rPr>
          <w:rFonts w:ascii="Times New Roman" w:hAnsi="Times New Roman" w:cs="Times New Roman"/>
          <w:lang w:val="es-ES"/>
        </w:rPr>
        <w:t xml:space="preserve">Gwiazda, R. H., </w:t>
      </w:r>
      <w:proofErr w:type="spellStart"/>
      <w:r w:rsidRPr="00682664">
        <w:rPr>
          <w:rFonts w:ascii="Times New Roman" w:hAnsi="Times New Roman" w:cs="Times New Roman"/>
          <w:lang w:val="es-ES"/>
        </w:rPr>
        <w:t>Hemming</w:t>
      </w:r>
      <w:proofErr w:type="spellEnd"/>
      <w:r w:rsidRPr="00682664">
        <w:rPr>
          <w:rFonts w:ascii="Times New Roman" w:hAnsi="Times New Roman" w:cs="Times New Roman"/>
          <w:lang w:val="es-ES"/>
        </w:rPr>
        <w:t xml:space="preserve">, S. R., &amp; Broecker, W. S. (1996). </w:t>
      </w:r>
      <w:r w:rsidRPr="00682664">
        <w:rPr>
          <w:rFonts w:ascii="Times New Roman" w:hAnsi="Times New Roman" w:cs="Times New Roman"/>
          <w:lang w:val="en-GB"/>
        </w:rPr>
        <w:t xml:space="preserve">Provenance of icebergs during Heinrich event 3 and the contrast to their sources during other Heinrich episodes. </w:t>
      </w:r>
      <w:proofErr w:type="spellStart"/>
      <w:r w:rsidRPr="00682664">
        <w:rPr>
          <w:rFonts w:ascii="Times New Roman" w:hAnsi="Times New Roman" w:cs="Times New Roman"/>
          <w:lang w:val="en-GB"/>
        </w:rPr>
        <w:t>Paleoceanography</w:t>
      </w:r>
      <w:proofErr w:type="spellEnd"/>
      <w:r w:rsidRPr="00682664">
        <w:rPr>
          <w:rFonts w:ascii="Times New Roman" w:hAnsi="Times New Roman" w:cs="Times New Roman"/>
          <w:lang w:val="en-GB"/>
        </w:rPr>
        <w:t xml:space="preserve"> and Paleoclimatology, 11(4), 371-378.</w:t>
      </w:r>
    </w:p>
    <w:p w14:paraId="12566E45"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lang w:val="en-GB"/>
        </w:rPr>
        <w:t xml:space="preserve">Hodell, D. A., </w:t>
      </w:r>
      <w:proofErr w:type="spellStart"/>
      <w:r w:rsidRPr="00682664">
        <w:rPr>
          <w:rFonts w:ascii="Times New Roman" w:hAnsi="Times New Roman" w:cs="Times New Roman"/>
          <w:shd w:val="clear" w:color="auto" w:fill="FFFFFF"/>
          <w:lang w:val="en-GB"/>
        </w:rPr>
        <w:t>Channell</w:t>
      </w:r>
      <w:proofErr w:type="spellEnd"/>
      <w:r w:rsidRPr="00682664">
        <w:rPr>
          <w:rFonts w:ascii="Times New Roman" w:hAnsi="Times New Roman" w:cs="Times New Roman"/>
          <w:shd w:val="clear" w:color="auto" w:fill="FFFFFF"/>
          <w:lang w:val="en-GB"/>
        </w:rPr>
        <w:t xml:space="preserve">, J. E., Curtis, J. H., Romero, O. E., &amp; </w:t>
      </w:r>
      <w:proofErr w:type="spellStart"/>
      <w:r w:rsidRPr="00682664">
        <w:rPr>
          <w:rFonts w:ascii="Times New Roman" w:hAnsi="Times New Roman" w:cs="Times New Roman"/>
          <w:shd w:val="clear" w:color="auto" w:fill="FFFFFF"/>
          <w:lang w:val="en-GB"/>
        </w:rPr>
        <w:t>Röhl</w:t>
      </w:r>
      <w:proofErr w:type="spellEnd"/>
      <w:r w:rsidRPr="00682664">
        <w:rPr>
          <w:rFonts w:ascii="Times New Roman" w:hAnsi="Times New Roman" w:cs="Times New Roman"/>
          <w:shd w:val="clear" w:color="auto" w:fill="FFFFFF"/>
          <w:lang w:val="en-GB"/>
        </w:rPr>
        <w:t>, U. (2008). Onset of “Hudson Strait” Heinrich events in the eastern North Atlantic at the end of the middle Pleistocene transition (</w:t>
      </w:r>
      <w:r w:rsidRPr="00682664">
        <w:rPr>
          <w:rFonts w:ascii="Cambria Math" w:hAnsi="Cambria Math" w:cs="Cambria Math"/>
          <w:shd w:val="clear" w:color="auto" w:fill="FFFFFF"/>
          <w:lang w:val="en-GB"/>
        </w:rPr>
        <w:t>∼</w:t>
      </w:r>
      <w:r w:rsidRPr="00682664">
        <w:rPr>
          <w:rFonts w:ascii="Times New Roman" w:hAnsi="Times New Roman" w:cs="Times New Roman"/>
          <w:shd w:val="clear" w:color="auto" w:fill="FFFFFF"/>
          <w:lang w:val="en-GB"/>
        </w:rPr>
        <w:t xml:space="preserve"> 640 </w:t>
      </w:r>
      <w:proofErr w:type="spellStart"/>
      <w:r w:rsidRPr="00682664">
        <w:rPr>
          <w:rFonts w:ascii="Times New Roman" w:hAnsi="Times New Roman" w:cs="Times New Roman"/>
          <w:shd w:val="clear" w:color="auto" w:fill="FFFFFF"/>
          <w:lang w:val="en-GB"/>
        </w:rPr>
        <w:t>ka</w:t>
      </w:r>
      <w:proofErr w:type="spellEnd"/>
      <w:r w:rsidRPr="00682664">
        <w:rPr>
          <w:rFonts w:ascii="Times New Roman" w:hAnsi="Times New Roman" w:cs="Times New Roman"/>
          <w:shd w:val="clear" w:color="auto" w:fill="FFFFFF"/>
          <w:lang w:val="en-GB"/>
        </w:rPr>
        <w:t>)? </w:t>
      </w:r>
      <w:r w:rsidRPr="00682664">
        <w:rPr>
          <w:rFonts w:ascii="Times New Roman" w:hAnsi="Times New Roman" w:cs="Times New Roman"/>
          <w:i/>
          <w:iCs/>
          <w:shd w:val="clear" w:color="auto" w:fill="FFFFFF"/>
        </w:rPr>
        <w:t>Paleoceanography</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23</w:t>
      </w:r>
      <w:r w:rsidRPr="00682664">
        <w:rPr>
          <w:rFonts w:ascii="Times New Roman" w:hAnsi="Times New Roman" w:cs="Times New Roman"/>
          <w:shd w:val="clear" w:color="auto" w:fill="FFFFFF"/>
        </w:rPr>
        <w:t>(4).</w:t>
      </w:r>
    </w:p>
    <w:p w14:paraId="18D0FF45"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lang w:val="de-DE"/>
        </w:rPr>
        <w:t xml:space="preserve">Huntington, K. W., Wernicke, B. P., &amp; Eiler, J. M. (2010). </w:t>
      </w:r>
      <w:r w:rsidRPr="00682664">
        <w:rPr>
          <w:rFonts w:ascii="Times New Roman" w:hAnsi="Times New Roman" w:cs="Times New Roman"/>
          <w:shd w:val="clear" w:color="auto" w:fill="FFFFFF"/>
        </w:rPr>
        <w:t xml:space="preserve">Influence of climate change and uplift on Colorado Plateau </w:t>
      </w:r>
      <w:proofErr w:type="spellStart"/>
      <w:r w:rsidRPr="00682664">
        <w:rPr>
          <w:rFonts w:ascii="Times New Roman" w:hAnsi="Times New Roman" w:cs="Times New Roman"/>
          <w:shd w:val="clear" w:color="auto" w:fill="FFFFFF"/>
        </w:rPr>
        <w:t>paleotemperatures</w:t>
      </w:r>
      <w:proofErr w:type="spellEnd"/>
      <w:r w:rsidRPr="00682664">
        <w:rPr>
          <w:rFonts w:ascii="Times New Roman" w:hAnsi="Times New Roman" w:cs="Times New Roman"/>
          <w:shd w:val="clear" w:color="auto" w:fill="FFFFFF"/>
        </w:rPr>
        <w:t xml:space="preserve"> from carbonate clumped isotope thermometry. </w:t>
      </w:r>
      <w:r w:rsidRPr="00682664">
        <w:rPr>
          <w:rFonts w:ascii="Times New Roman" w:hAnsi="Times New Roman" w:cs="Times New Roman"/>
          <w:i/>
          <w:iCs/>
          <w:shd w:val="clear" w:color="auto" w:fill="FFFFFF"/>
        </w:rPr>
        <w:t>Tectonics</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29</w:t>
      </w:r>
      <w:r w:rsidRPr="00682664">
        <w:rPr>
          <w:rFonts w:ascii="Times New Roman" w:hAnsi="Times New Roman" w:cs="Times New Roman"/>
          <w:shd w:val="clear" w:color="auto" w:fill="FFFFFF"/>
        </w:rPr>
        <w:t>(3).</w:t>
      </w:r>
    </w:p>
    <w:p w14:paraId="24DDC85E" w14:textId="77777777" w:rsidR="008F5DA1" w:rsidRPr="00682664" w:rsidRDefault="008F5DA1" w:rsidP="008F5DA1">
      <w:pPr>
        <w:rPr>
          <w:rFonts w:ascii="Times New Roman" w:hAnsi="Times New Roman" w:cs="Times New Roman"/>
          <w:shd w:val="clear" w:color="auto" w:fill="FFFFFF"/>
        </w:rPr>
      </w:pPr>
      <w:proofErr w:type="spellStart"/>
      <w:r w:rsidRPr="00682664">
        <w:rPr>
          <w:rFonts w:ascii="Times New Roman" w:hAnsi="Times New Roman" w:cs="Times New Roman"/>
          <w:color w:val="222222"/>
          <w:shd w:val="clear" w:color="auto" w:fill="FFFFFF"/>
        </w:rPr>
        <w:lastRenderedPageBreak/>
        <w:t>Imbrie</w:t>
      </w:r>
      <w:proofErr w:type="spellEnd"/>
      <w:r w:rsidRPr="00682664">
        <w:rPr>
          <w:rFonts w:ascii="Times New Roman" w:hAnsi="Times New Roman" w:cs="Times New Roman"/>
          <w:color w:val="222222"/>
          <w:shd w:val="clear" w:color="auto" w:fill="FFFFFF"/>
        </w:rPr>
        <w:t>, J., Hays, J. D., Martinson, D. G., McIntyre, A., Mix, A. C., Morley, J. J., ... &amp; Shackleton, N. J. (1984). The orbital theory of Pleistocene climate: support from a revised chronology of the marine d18O record.</w:t>
      </w:r>
    </w:p>
    <w:p w14:paraId="6B5C90DE" w14:textId="77777777" w:rsidR="008F5DA1" w:rsidRPr="00682664" w:rsidRDefault="008F5DA1" w:rsidP="008F5DA1">
      <w:pPr>
        <w:rPr>
          <w:rFonts w:ascii="Times New Roman" w:hAnsi="Times New Roman" w:cs="Times New Roman"/>
          <w:highlight w:val="white"/>
          <w:lang w:val="de-DE"/>
        </w:rPr>
      </w:pPr>
      <w:proofErr w:type="spellStart"/>
      <w:r w:rsidRPr="00682664">
        <w:rPr>
          <w:rFonts w:ascii="Times New Roman" w:hAnsi="Times New Roman" w:cs="Times New Roman"/>
        </w:rPr>
        <w:t>Keigwin</w:t>
      </w:r>
      <w:proofErr w:type="spellEnd"/>
      <w:r w:rsidRPr="00682664">
        <w:rPr>
          <w:rFonts w:ascii="Times New Roman" w:hAnsi="Times New Roman" w:cs="Times New Roman"/>
        </w:rPr>
        <w:t xml:space="preserve">, L. D., Curry, W. B., Lehman, S. J., &amp; Johnsen, S. (1994). The role of the deep ocean in North Atlantic climate change between 70 and 130 </w:t>
      </w:r>
      <w:proofErr w:type="spellStart"/>
      <w:r w:rsidRPr="00682664">
        <w:rPr>
          <w:rFonts w:ascii="Times New Roman" w:hAnsi="Times New Roman" w:cs="Times New Roman"/>
        </w:rPr>
        <w:t>kyr</w:t>
      </w:r>
      <w:proofErr w:type="spellEnd"/>
      <w:r w:rsidRPr="00682664">
        <w:rPr>
          <w:rFonts w:ascii="Times New Roman" w:hAnsi="Times New Roman" w:cs="Times New Roman"/>
        </w:rPr>
        <w:t xml:space="preserve"> ago. </w:t>
      </w:r>
      <w:r w:rsidRPr="00682664">
        <w:rPr>
          <w:rFonts w:ascii="Times New Roman" w:hAnsi="Times New Roman" w:cs="Times New Roman"/>
          <w:lang w:val="de-DE"/>
        </w:rPr>
        <w:t>Nature, 371(6495), 323.</w:t>
      </w:r>
    </w:p>
    <w:p w14:paraId="592E82DE" w14:textId="4CFD36DB" w:rsidR="008F5DA1" w:rsidRDefault="008F5DA1" w:rsidP="008F5DA1">
      <w:pPr>
        <w:rPr>
          <w:rFonts w:ascii="Times New Roman" w:hAnsi="Times New Roman" w:cs="Times New Roman"/>
          <w:shd w:val="clear" w:color="auto" w:fill="FFFFFF"/>
          <w:lang w:val="es-ES"/>
        </w:rPr>
      </w:pPr>
      <w:r w:rsidRPr="00682664">
        <w:rPr>
          <w:rFonts w:ascii="Times New Roman" w:hAnsi="Times New Roman" w:cs="Times New Roman"/>
          <w:shd w:val="clear" w:color="auto" w:fill="FFFFFF"/>
          <w:lang w:val="de-DE"/>
        </w:rPr>
        <w:t xml:space="preserve">Kele, S., Breitenbach, S. F., Capezzuoli, E., Meckler, A. N., Ziegler, M., Millan, I. M., ... </w:t>
      </w:r>
      <w:r w:rsidRPr="00682664">
        <w:rPr>
          <w:rFonts w:ascii="Times New Roman" w:hAnsi="Times New Roman" w:cs="Times New Roman"/>
          <w:shd w:val="clear" w:color="auto" w:fill="FFFFFF"/>
          <w:lang w:val="en-GB"/>
        </w:rPr>
        <w:t xml:space="preserve">&amp; Yan, H. (2015). Temperature dependence of oxygen-and clumped isotope fractionation in carbonates: A study of travertines and </w:t>
      </w:r>
      <w:proofErr w:type="spellStart"/>
      <w:r w:rsidRPr="00682664">
        <w:rPr>
          <w:rFonts w:ascii="Times New Roman" w:hAnsi="Times New Roman" w:cs="Times New Roman"/>
          <w:shd w:val="clear" w:color="auto" w:fill="FFFFFF"/>
          <w:lang w:val="en-GB"/>
        </w:rPr>
        <w:t>tufas</w:t>
      </w:r>
      <w:proofErr w:type="spellEnd"/>
      <w:r w:rsidRPr="00682664">
        <w:rPr>
          <w:rFonts w:ascii="Times New Roman" w:hAnsi="Times New Roman" w:cs="Times New Roman"/>
          <w:shd w:val="clear" w:color="auto" w:fill="FFFFFF"/>
          <w:lang w:val="en-GB"/>
        </w:rPr>
        <w:t xml:space="preserve"> in the 6–95 C temperature range. </w:t>
      </w:r>
      <w:proofErr w:type="spellStart"/>
      <w:r w:rsidRPr="00682664">
        <w:rPr>
          <w:rFonts w:ascii="Times New Roman" w:hAnsi="Times New Roman" w:cs="Times New Roman"/>
          <w:i/>
          <w:iCs/>
          <w:shd w:val="clear" w:color="auto" w:fill="FFFFFF"/>
          <w:lang w:val="es-ES"/>
        </w:rPr>
        <w:t>Geochimica</w:t>
      </w:r>
      <w:proofErr w:type="spellEnd"/>
      <w:r w:rsidRPr="00682664">
        <w:rPr>
          <w:rFonts w:ascii="Times New Roman" w:hAnsi="Times New Roman" w:cs="Times New Roman"/>
          <w:i/>
          <w:iCs/>
          <w:shd w:val="clear" w:color="auto" w:fill="FFFFFF"/>
          <w:lang w:val="es-ES"/>
        </w:rPr>
        <w:t xml:space="preserve"> et </w:t>
      </w:r>
      <w:proofErr w:type="spellStart"/>
      <w:r w:rsidRPr="00682664">
        <w:rPr>
          <w:rFonts w:ascii="Times New Roman" w:hAnsi="Times New Roman" w:cs="Times New Roman"/>
          <w:i/>
          <w:iCs/>
          <w:shd w:val="clear" w:color="auto" w:fill="FFFFFF"/>
          <w:lang w:val="es-ES"/>
        </w:rPr>
        <w:t>Cosmochimica</w:t>
      </w:r>
      <w:proofErr w:type="spellEnd"/>
      <w:r w:rsidRPr="00682664">
        <w:rPr>
          <w:rFonts w:ascii="Times New Roman" w:hAnsi="Times New Roman" w:cs="Times New Roman"/>
          <w:i/>
          <w:iCs/>
          <w:shd w:val="clear" w:color="auto" w:fill="FFFFFF"/>
          <w:lang w:val="es-ES"/>
        </w:rPr>
        <w:t xml:space="preserve"> Acta</w:t>
      </w:r>
      <w:r w:rsidRPr="00682664">
        <w:rPr>
          <w:rFonts w:ascii="Times New Roman" w:hAnsi="Times New Roman" w:cs="Times New Roman"/>
          <w:shd w:val="clear" w:color="auto" w:fill="FFFFFF"/>
          <w:lang w:val="es-ES"/>
        </w:rPr>
        <w:t>, </w:t>
      </w:r>
      <w:r w:rsidRPr="00682664">
        <w:rPr>
          <w:rFonts w:ascii="Times New Roman" w:hAnsi="Times New Roman" w:cs="Times New Roman"/>
          <w:i/>
          <w:iCs/>
          <w:shd w:val="clear" w:color="auto" w:fill="FFFFFF"/>
          <w:lang w:val="es-ES"/>
        </w:rPr>
        <w:t>168</w:t>
      </w:r>
      <w:r w:rsidRPr="00682664">
        <w:rPr>
          <w:rFonts w:ascii="Times New Roman" w:hAnsi="Times New Roman" w:cs="Times New Roman"/>
          <w:shd w:val="clear" w:color="auto" w:fill="FFFFFF"/>
          <w:lang w:val="es-ES"/>
        </w:rPr>
        <w:t>, 172-192.</w:t>
      </w:r>
    </w:p>
    <w:p w14:paraId="292E4CD9" w14:textId="2F206E3C" w:rsidR="00697738" w:rsidRPr="00682664" w:rsidRDefault="00697738" w:rsidP="008F5DA1">
      <w:pPr>
        <w:rPr>
          <w:rFonts w:ascii="Times New Roman" w:hAnsi="Times New Roman" w:cs="Times New Roman"/>
          <w:shd w:val="clear" w:color="auto" w:fill="FFFFFF"/>
          <w:lang w:val="es-ES"/>
        </w:rPr>
      </w:pPr>
      <w:proofErr w:type="spellStart"/>
      <w:r>
        <w:rPr>
          <w:rFonts w:ascii="Arial" w:hAnsi="Arial" w:cs="Arial"/>
          <w:color w:val="222222"/>
          <w:sz w:val="20"/>
          <w:szCs w:val="20"/>
          <w:shd w:val="clear" w:color="auto" w:fill="FFFFFF"/>
        </w:rPr>
        <w:t>Kuroyanagi</w:t>
      </w:r>
      <w:proofErr w:type="spellEnd"/>
      <w:r>
        <w:rPr>
          <w:rFonts w:ascii="Arial" w:hAnsi="Arial" w:cs="Arial"/>
          <w:color w:val="222222"/>
          <w:sz w:val="20"/>
          <w:szCs w:val="20"/>
          <w:shd w:val="clear" w:color="auto" w:fill="FFFFFF"/>
        </w:rPr>
        <w:t xml:space="preserve">, A., &amp; </w:t>
      </w:r>
      <w:proofErr w:type="spellStart"/>
      <w:r>
        <w:rPr>
          <w:rFonts w:ascii="Arial" w:hAnsi="Arial" w:cs="Arial"/>
          <w:color w:val="222222"/>
          <w:sz w:val="20"/>
          <w:szCs w:val="20"/>
          <w:shd w:val="clear" w:color="auto" w:fill="FFFFFF"/>
        </w:rPr>
        <w:t>Kawahata</w:t>
      </w:r>
      <w:proofErr w:type="spellEnd"/>
      <w:r>
        <w:rPr>
          <w:rFonts w:ascii="Arial" w:hAnsi="Arial" w:cs="Arial"/>
          <w:color w:val="222222"/>
          <w:sz w:val="20"/>
          <w:szCs w:val="20"/>
          <w:shd w:val="clear" w:color="auto" w:fill="FFFFFF"/>
        </w:rPr>
        <w:t>, H. (2004). Vertical distribution of living planktonic foraminifera in the seas around Japan. </w:t>
      </w:r>
      <w:r>
        <w:rPr>
          <w:rFonts w:ascii="Arial" w:hAnsi="Arial" w:cs="Arial"/>
          <w:i/>
          <w:iCs/>
          <w:color w:val="222222"/>
          <w:sz w:val="20"/>
          <w:szCs w:val="20"/>
          <w:shd w:val="clear" w:color="auto" w:fill="FFFFFF"/>
        </w:rPr>
        <w:t>Marine Micropaleontology</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53</w:t>
      </w:r>
      <w:r>
        <w:rPr>
          <w:rFonts w:ascii="Arial" w:hAnsi="Arial" w:cs="Arial"/>
          <w:color w:val="222222"/>
          <w:sz w:val="20"/>
          <w:szCs w:val="20"/>
          <w:shd w:val="clear" w:color="auto" w:fill="FFFFFF"/>
        </w:rPr>
        <w:t>(1-2), 173-196.</w:t>
      </w:r>
    </w:p>
    <w:p w14:paraId="07FEBD2C" w14:textId="2BC69BD7" w:rsidR="00865231" w:rsidRPr="00682664" w:rsidRDefault="00865231" w:rsidP="008F5DA1">
      <w:pPr>
        <w:rPr>
          <w:rFonts w:ascii="Times New Roman" w:hAnsi="Times New Roman" w:cs="Times New Roman"/>
          <w:shd w:val="clear" w:color="auto" w:fill="FFFFFF"/>
          <w:lang w:val="es-ES"/>
        </w:rPr>
      </w:pPr>
      <w:proofErr w:type="spellStart"/>
      <w:r w:rsidRPr="00682664">
        <w:rPr>
          <w:rFonts w:ascii="Times New Roman" w:hAnsi="Times New Roman" w:cs="Times New Roman"/>
          <w:color w:val="222222"/>
          <w:sz w:val="20"/>
          <w:szCs w:val="20"/>
          <w:shd w:val="clear" w:color="auto" w:fill="FFFFFF"/>
        </w:rPr>
        <w:t>Lisiecki</w:t>
      </w:r>
      <w:proofErr w:type="spellEnd"/>
      <w:r w:rsidRPr="00682664">
        <w:rPr>
          <w:rFonts w:ascii="Times New Roman" w:hAnsi="Times New Roman" w:cs="Times New Roman"/>
          <w:color w:val="222222"/>
          <w:sz w:val="20"/>
          <w:szCs w:val="20"/>
          <w:shd w:val="clear" w:color="auto" w:fill="FFFFFF"/>
        </w:rPr>
        <w:t xml:space="preserve">, L. E., &amp; </w:t>
      </w:r>
      <w:proofErr w:type="spellStart"/>
      <w:r w:rsidRPr="00682664">
        <w:rPr>
          <w:rFonts w:ascii="Times New Roman" w:hAnsi="Times New Roman" w:cs="Times New Roman"/>
          <w:color w:val="222222"/>
          <w:sz w:val="20"/>
          <w:szCs w:val="20"/>
          <w:shd w:val="clear" w:color="auto" w:fill="FFFFFF"/>
        </w:rPr>
        <w:t>Raymo</w:t>
      </w:r>
      <w:proofErr w:type="spellEnd"/>
      <w:r w:rsidRPr="00682664">
        <w:rPr>
          <w:rFonts w:ascii="Times New Roman" w:hAnsi="Times New Roman" w:cs="Times New Roman"/>
          <w:color w:val="222222"/>
          <w:sz w:val="20"/>
          <w:szCs w:val="20"/>
          <w:shd w:val="clear" w:color="auto" w:fill="FFFFFF"/>
        </w:rPr>
        <w:t>, M. E. (2005). A Pliocene‐Pleistocene stack of 57 globally distributed benthic δ18O records. </w:t>
      </w:r>
      <w:r w:rsidRPr="00682664">
        <w:rPr>
          <w:rFonts w:ascii="Times New Roman" w:hAnsi="Times New Roman" w:cs="Times New Roman"/>
          <w:i/>
          <w:iCs/>
          <w:color w:val="222222"/>
          <w:sz w:val="20"/>
          <w:szCs w:val="20"/>
          <w:shd w:val="clear" w:color="auto" w:fill="FFFFFF"/>
        </w:rPr>
        <w:t>Paleoceanography</w:t>
      </w:r>
      <w:r w:rsidRPr="00682664">
        <w:rPr>
          <w:rFonts w:ascii="Times New Roman" w:hAnsi="Times New Roman" w:cs="Times New Roman"/>
          <w:color w:val="222222"/>
          <w:sz w:val="20"/>
          <w:szCs w:val="20"/>
          <w:shd w:val="clear" w:color="auto" w:fill="FFFFFF"/>
        </w:rPr>
        <w:t>, </w:t>
      </w:r>
      <w:r w:rsidRPr="00682664">
        <w:rPr>
          <w:rFonts w:ascii="Times New Roman" w:hAnsi="Times New Roman" w:cs="Times New Roman"/>
          <w:i/>
          <w:iCs/>
          <w:color w:val="222222"/>
          <w:sz w:val="20"/>
          <w:szCs w:val="20"/>
          <w:shd w:val="clear" w:color="auto" w:fill="FFFFFF"/>
        </w:rPr>
        <w:t>20</w:t>
      </w:r>
      <w:r w:rsidRPr="00682664">
        <w:rPr>
          <w:rFonts w:ascii="Times New Roman" w:hAnsi="Times New Roman" w:cs="Times New Roman"/>
          <w:color w:val="222222"/>
          <w:sz w:val="20"/>
          <w:szCs w:val="20"/>
          <w:shd w:val="clear" w:color="auto" w:fill="FFFFFF"/>
        </w:rPr>
        <w:t>(1).</w:t>
      </w:r>
    </w:p>
    <w:p w14:paraId="685F5FFA" w14:textId="77777777" w:rsidR="008F5DA1" w:rsidRPr="00682664" w:rsidRDefault="008F5DA1" w:rsidP="008F5DA1">
      <w:pPr>
        <w:rPr>
          <w:rFonts w:ascii="Times New Roman" w:hAnsi="Times New Roman" w:cs="Times New Roman"/>
          <w:shd w:val="clear" w:color="auto" w:fill="FFFFFF"/>
          <w:lang w:val="es-ES"/>
        </w:rPr>
      </w:pPr>
      <w:proofErr w:type="spellStart"/>
      <w:r w:rsidRPr="00682664">
        <w:rPr>
          <w:rFonts w:ascii="Times New Roman" w:hAnsi="Times New Roman" w:cs="Times New Roman"/>
          <w:color w:val="222222"/>
          <w:shd w:val="clear" w:color="auto" w:fill="FFFFFF"/>
          <w:lang w:val="es-ES"/>
        </w:rPr>
        <w:t>Locarnini</w:t>
      </w:r>
      <w:proofErr w:type="spellEnd"/>
      <w:r w:rsidRPr="00682664">
        <w:rPr>
          <w:rFonts w:ascii="Times New Roman" w:hAnsi="Times New Roman" w:cs="Times New Roman"/>
          <w:color w:val="222222"/>
          <w:shd w:val="clear" w:color="auto" w:fill="FFFFFF"/>
          <w:lang w:val="es-ES"/>
        </w:rPr>
        <w:t xml:space="preserve">, R. A., </w:t>
      </w:r>
      <w:proofErr w:type="spellStart"/>
      <w:r w:rsidRPr="00682664">
        <w:rPr>
          <w:rFonts w:ascii="Times New Roman" w:hAnsi="Times New Roman" w:cs="Times New Roman"/>
          <w:color w:val="222222"/>
          <w:shd w:val="clear" w:color="auto" w:fill="FFFFFF"/>
          <w:lang w:val="es-ES"/>
        </w:rPr>
        <w:t>Mishonov</w:t>
      </w:r>
      <w:proofErr w:type="spellEnd"/>
      <w:r w:rsidRPr="00682664">
        <w:rPr>
          <w:rFonts w:ascii="Times New Roman" w:hAnsi="Times New Roman" w:cs="Times New Roman"/>
          <w:color w:val="222222"/>
          <w:shd w:val="clear" w:color="auto" w:fill="FFFFFF"/>
          <w:lang w:val="es-ES"/>
        </w:rPr>
        <w:t xml:space="preserve">, A. V., </w:t>
      </w:r>
      <w:proofErr w:type="spellStart"/>
      <w:r w:rsidRPr="00682664">
        <w:rPr>
          <w:rFonts w:ascii="Times New Roman" w:hAnsi="Times New Roman" w:cs="Times New Roman"/>
          <w:color w:val="222222"/>
          <w:shd w:val="clear" w:color="auto" w:fill="FFFFFF"/>
          <w:lang w:val="es-ES"/>
        </w:rPr>
        <w:t>Antonov</w:t>
      </w:r>
      <w:proofErr w:type="spellEnd"/>
      <w:r w:rsidRPr="00682664">
        <w:rPr>
          <w:rFonts w:ascii="Times New Roman" w:hAnsi="Times New Roman" w:cs="Times New Roman"/>
          <w:color w:val="222222"/>
          <w:shd w:val="clear" w:color="auto" w:fill="FFFFFF"/>
          <w:lang w:val="es-ES"/>
        </w:rPr>
        <w:t xml:space="preserve">, J. I., </w:t>
      </w:r>
      <w:proofErr w:type="spellStart"/>
      <w:r w:rsidRPr="00682664">
        <w:rPr>
          <w:rFonts w:ascii="Times New Roman" w:hAnsi="Times New Roman" w:cs="Times New Roman"/>
          <w:color w:val="222222"/>
          <w:shd w:val="clear" w:color="auto" w:fill="FFFFFF"/>
          <w:lang w:val="es-ES"/>
        </w:rPr>
        <w:t>Boyer</w:t>
      </w:r>
      <w:proofErr w:type="spellEnd"/>
      <w:r w:rsidRPr="00682664">
        <w:rPr>
          <w:rFonts w:ascii="Times New Roman" w:hAnsi="Times New Roman" w:cs="Times New Roman"/>
          <w:color w:val="222222"/>
          <w:shd w:val="clear" w:color="auto" w:fill="FFFFFF"/>
          <w:lang w:val="es-ES"/>
        </w:rPr>
        <w:t xml:space="preserve">, T. P., </w:t>
      </w:r>
      <w:proofErr w:type="spellStart"/>
      <w:r w:rsidRPr="00682664">
        <w:rPr>
          <w:rFonts w:ascii="Times New Roman" w:hAnsi="Times New Roman" w:cs="Times New Roman"/>
          <w:color w:val="222222"/>
          <w:shd w:val="clear" w:color="auto" w:fill="FFFFFF"/>
          <w:lang w:val="es-ES"/>
        </w:rPr>
        <w:t>Garcia</w:t>
      </w:r>
      <w:proofErr w:type="spellEnd"/>
      <w:r w:rsidRPr="00682664">
        <w:rPr>
          <w:rFonts w:ascii="Times New Roman" w:hAnsi="Times New Roman" w:cs="Times New Roman"/>
          <w:color w:val="222222"/>
          <w:shd w:val="clear" w:color="auto" w:fill="FFFFFF"/>
          <w:lang w:val="es-ES"/>
        </w:rPr>
        <w:t xml:space="preserve">, H. E., </w:t>
      </w:r>
      <w:proofErr w:type="spellStart"/>
      <w:r w:rsidRPr="00682664">
        <w:rPr>
          <w:rFonts w:ascii="Times New Roman" w:hAnsi="Times New Roman" w:cs="Times New Roman"/>
          <w:color w:val="222222"/>
          <w:shd w:val="clear" w:color="auto" w:fill="FFFFFF"/>
          <w:lang w:val="es-ES"/>
        </w:rPr>
        <w:t>Baranova</w:t>
      </w:r>
      <w:proofErr w:type="spellEnd"/>
      <w:r w:rsidRPr="00682664">
        <w:rPr>
          <w:rFonts w:ascii="Times New Roman" w:hAnsi="Times New Roman" w:cs="Times New Roman"/>
          <w:color w:val="222222"/>
          <w:shd w:val="clear" w:color="auto" w:fill="FFFFFF"/>
          <w:lang w:val="es-ES"/>
        </w:rPr>
        <w:t xml:space="preserve">, O. K., ... &amp; Hamilton, M. (2013). </w:t>
      </w:r>
      <w:proofErr w:type="spellStart"/>
      <w:r w:rsidRPr="00682664">
        <w:rPr>
          <w:rFonts w:ascii="Times New Roman" w:hAnsi="Times New Roman" w:cs="Times New Roman"/>
          <w:color w:val="222222"/>
          <w:shd w:val="clear" w:color="auto" w:fill="FFFFFF"/>
          <w:lang w:val="es-ES"/>
        </w:rPr>
        <w:t>World</w:t>
      </w:r>
      <w:proofErr w:type="spellEnd"/>
      <w:r w:rsidRPr="00682664">
        <w:rPr>
          <w:rFonts w:ascii="Times New Roman" w:hAnsi="Times New Roman" w:cs="Times New Roman"/>
          <w:color w:val="222222"/>
          <w:shd w:val="clear" w:color="auto" w:fill="FFFFFF"/>
          <w:lang w:val="es-ES"/>
        </w:rPr>
        <w:t xml:space="preserve"> </w:t>
      </w:r>
      <w:proofErr w:type="spellStart"/>
      <w:r w:rsidRPr="00682664">
        <w:rPr>
          <w:rFonts w:ascii="Times New Roman" w:hAnsi="Times New Roman" w:cs="Times New Roman"/>
          <w:color w:val="222222"/>
          <w:shd w:val="clear" w:color="auto" w:fill="FFFFFF"/>
          <w:lang w:val="es-ES"/>
        </w:rPr>
        <w:t>ocean</w:t>
      </w:r>
      <w:proofErr w:type="spellEnd"/>
      <w:r w:rsidRPr="00682664">
        <w:rPr>
          <w:rFonts w:ascii="Times New Roman" w:hAnsi="Times New Roman" w:cs="Times New Roman"/>
          <w:color w:val="222222"/>
          <w:shd w:val="clear" w:color="auto" w:fill="FFFFFF"/>
          <w:lang w:val="es-ES"/>
        </w:rPr>
        <w:t xml:space="preserve"> atlas 2013. </w:t>
      </w:r>
      <w:proofErr w:type="spellStart"/>
      <w:r w:rsidRPr="00682664">
        <w:rPr>
          <w:rFonts w:ascii="Times New Roman" w:hAnsi="Times New Roman" w:cs="Times New Roman"/>
          <w:color w:val="222222"/>
          <w:shd w:val="clear" w:color="auto" w:fill="FFFFFF"/>
          <w:lang w:val="es-ES"/>
        </w:rPr>
        <w:t>Volume</w:t>
      </w:r>
      <w:proofErr w:type="spellEnd"/>
      <w:r w:rsidRPr="00682664">
        <w:rPr>
          <w:rFonts w:ascii="Times New Roman" w:hAnsi="Times New Roman" w:cs="Times New Roman"/>
          <w:color w:val="222222"/>
          <w:shd w:val="clear" w:color="auto" w:fill="FFFFFF"/>
          <w:lang w:val="es-ES"/>
        </w:rPr>
        <w:t xml:space="preserve"> 1, </w:t>
      </w:r>
      <w:proofErr w:type="spellStart"/>
      <w:r w:rsidRPr="00682664">
        <w:rPr>
          <w:rFonts w:ascii="Times New Roman" w:hAnsi="Times New Roman" w:cs="Times New Roman"/>
          <w:color w:val="222222"/>
          <w:shd w:val="clear" w:color="auto" w:fill="FFFFFF"/>
          <w:lang w:val="es-ES"/>
        </w:rPr>
        <w:t>Temperature</w:t>
      </w:r>
      <w:proofErr w:type="spellEnd"/>
      <w:r w:rsidRPr="00682664">
        <w:rPr>
          <w:rFonts w:ascii="Times New Roman" w:hAnsi="Times New Roman" w:cs="Times New Roman"/>
          <w:color w:val="222222"/>
          <w:shd w:val="clear" w:color="auto" w:fill="FFFFFF"/>
          <w:lang w:val="es-ES"/>
        </w:rPr>
        <w:t>.</w:t>
      </w:r>
    </w:p>
    <w:p w14:paraId="2DF1F827" w14:textId="77777777" w:rsidR="008F5DA1" w:rsidRPr="00682664" w:rsidRDefault="008F5DA1" w:rsidP="008F5DA1">
      <w:pPr>
        <w:rPr>
          <w:rFonts w:ascii="Times New Roman" w:hAnsi="Times New Roman" w:cs="Times New Roman"/>
          <w:shd w:val="clear" w:color="auto" w:fill="FFFFFF"/>
          <w:lang w:val="de-DE"/>
        </w:rPr>
      </w:pPr>
      <w:r w:rsidRPr="00682664">
        <w:rPr>
          <w:rFonts w:ascii="Times New Roman" w:hAnsi="Times New Roman" w:cs="Times New Roman"/>
          <w:shd w:val="clear" w:color="auto" w:fill="FFFFFF"/>
        </w:rPr>
        <w:t xml:space="preserve">Maier-Reimer, E., &amp; </w:t>
      </w:r>
      <w:proofErr w:type="spellStart"/>
      <w:r w:rsidRPr="00682664">
        <w:rPr>
          <w:rFonts w:ascii="Times New Roman" w:hAnsi="Times New Roman" w:cs="Times New Roman"/>
          <w:shd w:val="clear" w:color="auto" w:fill="FFFFFF"/>
        </w:rPr>
        <w:t>Mikolajewicz</w:t>
      </w:r>
      <w:proofErr w:type="spellEnd"/>
      <w:r w:rsidRPr="00682664">
        <w:rPr>
          <w:rFonts w:ascii="Times New Roman" w:hAnsi="Times New Roman" w:cs="Times New Roman"/>
          <w:shd w:val="clear" w:color="auto" w:fill="FFFFFF"/>
        </w:rPr>
        <w:t>, U. (1989). </w:t>
      </w:r>
      <w:r w:rsidRPr="00682664">
        <w:rPr>
          <w:rFonts w:ascii="Times New Roman" w:hAnsi="Times New Roman" w:cs="Times New Roman"/>
          <w:i/>
          <w:iCs/>
          <w:shd w:val="clear" w:color="auto" w:fill="FFFFFF"/>
        </w:rPr>
        <w:t>Experiments with an OGCM on the cause of the Younger Dryas</w:t>
      </w:r>
      <w:r w:rsidRPr="00682664">
        <w:rPr>
          <w:rFonts w:ascii="Times New Roman" w:hAnsi="Times New Roman" w:cs="Times New Roman"/>
          <w:shd w:val="clear" w:color="auto" w:fill="FFFFFF"/>
        </w:rPr>
        <w:t xml:space="preserve">. </w:t>
      </w:r>
      <w:r w:rsidRPr="00682664">
        <w:rPr>
          <w:rFonts w:ascii="Times New Roman" w:hAnsi="Times New Roman" w:cs="Times New Roman"/>
          <w:shd w:val="clear" w:color="auto" w:fill="FFFFFF"/>
          <w:lang w:val="de-DE"/>
        </w:rPr>
        <w:t>Max-Planck-Institut für Meteorologie.</w:t>
      </w:r>
    </w:p>
    <w:p w14:paraId="36C9AD16" w14:textId="77777777" w:rsidR="008F5DA1" w:rsidRPr="00682664" w:rsidRDefault="008F5DA1" w:rsidP="008F5DA1">
      <w:pPr>
        <w:rPr>
          <w:rFonts w:ascii="Times New Roman" w:hAnsi="Times New Roman" w:cs="Times New Roman"/>
          <w:shd w:val="clear" w:color="auto" w:fill="FFFFFF"/>
          <w:lang w:val="de-DE"/>
        </w:rPr>
      </w:pPr>
      <w:r w:rsidRPr="00682664">
        <w:rPr>
          <w:rFonts w:ascii="Times New Roman" w:hAnsi="Times New Roman" w:cs="Times New Roman"/>
          <w:shd w:val="clear" w:color="auto" w:fill="FFFFFF"/>
          <w:lang w:val="de-DE"/>
        </w:rPr>
        <w:t xml:space="preserve">McManus, J. F., Anderson, R. F., Broecker, W. S., Fleisher, M. Q., &amp; Higgins, S. M. (1998). </w:t>
      </w:r>
      <w:proofErr w:type="spellStart"/>
      <w:r w:rsidRPr="00682664">
        <w:rPr>
          <w:rFonts w:ascii="Times New Roman" w:hAnsi="Times New Roman" w:cs="Times New Roman"/>
          <w:shd w:val="clear" w:color="auto" w:fill="FFFFFF"/>
        </w:rPr>
        <w:t>Radiometrically</w:t>
      </w:r>
      <w:proofErr w:type="spellEnd"/>
      <w:r w:rsidRPr="00682664">
        <w:rPr>
          <w:rFonts w:ascii="Times New Roman" w:hAnsi="Times New Roman" w:cs="Times New Roman"/>
          <w:shd w:val="clear" w:color="auto" w:fill="FFFFFF"/>
        </w:rPr>
        <w:t xml:space="preserve"> determined sedimentary fluxes in the sub-polar North Atlantic during the last 140,000 years. </w:t>
      </w:r>
      <w:r w:rsidRPr="00682664">
        <w:rPr>
          <w:rFonts w:ascii="Times New Roman" w:hAnsi="Times New Roman" w:cs="Times New Roman"/>
          <w:i/>
          <w:iCs/>
          <w:shd w:val="clear" w:color="auto" w:fill="FFFFFF"/>
          <w:lang w:val="de-DE"/>
        </w:rPr>
        <w:t>Earth and Planetary Science Letters</w:t>
      </w:r>
      <w:r w:rsidRPr="00682664">
        <w:rPr>
          <w:rFonts w:ascii="Times New Roman" w:hAnsi="Times New Roman" w:cs="Times New Roman"/>
          <w:shd w:val="clear" w:color="auto" w:fill="FFFFFF"/>
          <w:lang w:val="de-DE"/>
        </w:rPr>
        <w:t>, </w:t>
      </w:r>
      <w:r w:rsidRPr="00682664">
        <w:rPr>
          <w:rFonts w:ascii="Times New Roman" w:hAnsi="Times New Roman" w:cs="Times New Roman"/>
          <w:i/>
          <w:iCs/>
          <w:shd w:val="clear" w:color="auto" w:fill="FFFFFF"/>
          <w:lang w:val="de-DE"/>
        </w:rPr>
        <w:t>155</w:t>
      </w:r>
      <w:r w:rsidRPr="00682664">
        <w:rPr>
          <w:rFonts w:ascii="Times New Roman" w:hAnsi="Times New Roman" w:cs="Times New Roman"/>
          <w:shd w:val="clear" w:color="auto" w:fill="FFFFFF"/>
          <w:lang w:val="de-DE"/>
        </w:rPr>
        <w:t>(1-2), 29-43.</w:t>
      </w:r>
    </w:p>
    <w:p w14:paraId="7201F251"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color w:val="222222"/>
          <w:shd w:val="clear" w:color="auto" w:fill="FFFFFF"/>
        </w:rPr>
        <w:t>Metcalfe, B. (2013). Planktonic Foraminifera: From production to preservation of the oceanographic signal.</w:t>
      </w:r>
    </w:p>
    <w:p w14:paraId="4FB9F8A6" w14:textId="77777777" w:rsidR="008F5DA1" w:rsidRPr="00682664"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lang w:val="de-DE"/>
        </w:rPr>
        <w:t>Milankovitch, M. K. (1941). Kanon der Erdbestrahlung und seine Anwendung auf das Eiszeitenproblem. </w:t>
      </w:r>
      <w:r w:rsidRPr="00682664">
        <w:rPr>
          <w:rFonts w:ascii="Times New Roman" w:hAnsi="Times New Roman" w:cs="Times New Roman"/>
          <w:i/>
          <w:iCs/>
          <w:shd w:val="clear" w:color="auto" w:fill="FFFFFF"/>
        </w:rPr>
        <w:t>Royal Serbian Academy Special Publication</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133</w:t>
      </w:r>
      <w:r w:rsidRPr="00682664">
        <w:rPr>
          <w:rFonts w:ascii="Times New Roman" w:hAnsi="Times New Roman" w:cs="Times New Roman"/>
          <w:shd w:val="clear" w:color="auto" w:fill="FFFFFF"/>
        </w:rPr>
        <w:t>, 1-633.</w:t>
      </w:r>
    </w:p>
    <w:p w14:paraId="2C84CF73" w14:textId="77777777" w:rsidR="008F5DA1" w:rsidRPr="00682664" w:rsidRDefault="008F5DA1" w:rsidP="008F5DA1">
      <w:pPr>
        <w:rPr>
          <w:rFonts w:ascii="Times New Roman" w:hAnsi="Times New Roman" w:cs="Times New Roman"/>
          <w:highlight w:val="white"/>
          <w:lang w:val="en-GB"/>
        </w:rPr>
      </w:pPr>
      <w:r w:rsidRPr="00682664">
        <w:rPr>
          <w:rFonts w:ascii="Times New Roman" w:hAnsi="Times New Roman" w:cs="Times New Roman"/>
          <w:color w:val="222222"/>
          <w:shd w:val="clear" w:color="auto" w:fill="FFFFFF"/>
        </w:rPr>
        <w:t xml:space="preserve">Nave, S., </w:t>
      </w:r>
      <w:proofErr w:type="spellStart"/>
      <w:r w:rsidRPr="00682664">
        <w:rPr>
          <w:rFonts w:ascii="Times New Roman" w:hAnsi="Times New Roman" w:cs="Times New Roman"/>
          <w:color w:val="222222"/>
          <w:shd w:val="clear" w:color="auto" w:fill="FFFFFF"/>
        </w:rPr>
        <w:t>Labeyrie</w:t>
      </w:r>
      <w:proofErr w:type="spellEnd"/>
      <w:r w:rsidRPr="00682664">
        <w:rPr>
          <w:rFonts w:ascii="Times New Roman" w:hAnsi="Times New Roman" w:cs="Times New Roman"/>
          <w:color w:val="222222"/>
          <w:shd w:val="clear" w:color="auto" w:fill="FFFFFF"/>
        </w:rPr>
        <w:t xml:space="preserve">, L., </w:t>
      </w:r>
      <w:proofErr w:type="spellStart"/>
      <w:r w:rsidRPr="00682664">
        <w:rPr>
          <w:rFonts w:ascii="Times New Roman" w:hAnsi="Times New Roman" w:cs="Times New Roman"/>
          <w:color w:val="222222"/>
          <w:shd w:val="clear" w:color="auto" w:fill="FFFFFF"/>
        </w:rPr>
        <w:t>Gherardi</w:t>
      </w:r>
      <w:proofErr w:type="spellEnd"/>
      <w:r w:rsidRPr="00682664">
        <w:rPr>
          <w:rFonts w:ascii="Times New Roman" w:hAnsi="Times New Roman" w:cs="Times New Roman"/>
          <w:color w:val="222222"/>
          <w:shd w:val="clear" w:color="auto" w:fill="FFFFFF"/>
        </w:rPr>
        <w:t xml:space="preserve">, J., </w:t>
      </w:r>
      <w:proofErr w:type="spellStart"/>
      <w:r w:rsidRPr="00682664">
        <w:rPr>
          <w:rFonts w:ascii="Times New Roman" w:hAnsi="Times New Roman" w:cs="Times New Roman"/>
          <w:color w:val="222222"/>
          <w:shd w:val="clear" w:color="auto" w:fill="FFFFFF"/>
        </w:rPr>
        <w:t>Caillon</w:t>
      </w:r>
      <w:proofErr w:type="spellEnd"/>
      <w:r w:rsidRPr="00682664">
        <w:rPr>
          <w:rFonts w:ascii="Times New Roman" w:hAnsi="Times New Roman" w:cs="Times New Roman"/>
          <w:color w:val="222222"/>
          <w:shd w:val="clear" w:color="auto" w:fill="FFFFFF"/>
        </w:rPr>
        <w:t xml:space="preserve">, N., </w:t>
      </w:r>
      <w:proofErr w:type="spellStart"/>
      <w:r w:rsidRPr="00682664">
        <w:rPr>
          <w:rFonts w:ascii="Times New Roman" w:hAnsi="Times New Roman" w:cs="Times New Roman"/>
          <w:color w:val="222222"/>
          <w:shd w:val="clear" w:color="auto" w:fill="FFFFFF"/>
        </w:rPr>
        <w:t>Cortijo</w:t>
      </w:r>
      <w:proofErr w:type="spellEnd"/>
      <w:r w:rsidRPr="00682664">
        <w:rPr>
          <w:rFonts w:ascii="Times New Roman" w:hAnsi="Times New Roman" w:cs="Times New Roman"/>
          <w:color w:val="222222"/>
          <w:shd w:val="clear" w:color="auto" w:fill="FFFFFF"/>
        </w:rPr>
        <w:t xml:space="preserve">, E., </w:t>
      </w:r>
      <w:proofErr w:type="spellStart"/>
      <w:r w:rsidRPr="00682664">
        <w:rPr>
          <w:rFonts w:ascii="Times New Roman" w:hAnsi="Times New Roman" w:cs="Times New Roman"/>
          <w:color w:val="222222"/>
          <w:shd w:val="clear" w:color="auto" w:fill="FFFFFF"/>
        </w:rPr>
        <w:t>Kissel</w:t>
      </w:r>
      <w:proofErr w:type="spellEnd"/>
      <w:r w:rsidRPr="00682664">
        <w:rPr>
          <w:rFonts w:ascii="Times New Roman" w:hAnsi="Times New Roman" w:cs="Times New Roman"/>
          <w:color w:val="222222"/>
          <w:shd w:val="clear" w:color="auto" w:fill="FFFFFF"/>
        </w:rPr>
        <w:t xml:space="preserve">, C., &amp; </w:t>
      </w:r>
      <w:proofErr w:type="spellStart"/>
      <w:r w:rsidRPr="00682664">
        <w:rPr>
          <w:rFonts w:ascii="Times New Roman" w:hAnsi="Times New Roman" w:cs="Times New Roman"/>
          <w:color w:val="222222"/>
          <w:shd w:val="clear" w:color="auto" w:fill="FFFFFF"/>
        </w:rPr>
        <w:t>Abrantes</w:t>
      </w:r>
      <w:proofErr w:type="spellEnd"/>
      <w:r w:rsidRPr="00682664">
        <w:rPr>
          <w:rFonts w:ascii="Times New Roman" w:hAnsi="Times New Roman" w:cs="Times New Roman"/>
          <w:color w:val="222222"/>
          <w:shd w:val="clear" w:color="auto" w:fill="FFFFFF"/>
        </w:rPr>
        <w:t>, F. (2007). Primary productivity response to Heinrich events in the North Atlantic Ocean and Norwegian Sea. </w:t>
      </w:r>
      <w:r w:rsidRPr="00682664">
        <w:rPr>
          <w:rFonts w:ascii="Times New Roman" w:hAnsi="Times New Roman" w:cs="Times New Roman"/>
          <w:i/>
          <w:iCs/>
          <w:color w:val="222222"/>
          <w:shd w:val="clear" w:color="auto" w:fill="FFFFFF"/>
        </w:rPr>
        <w:t>Paleoceanography and Paleoclimatology</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22</w:t>
      </w:r>
      <w:r w:rsidRPr="00682664">
        <w:rPr>
          <w:rFonts w:ascii="Times New Roman" w:hAnsi="Times New Roman" w:cs="Times New Roman"/>
          <w:color w:val="222222"/>
          <w:shd w:val="clear" w:color="auto" w:fill="FFFFFF"/>
        </w:rPr>
        <w:t>(3).</w:t>
      </w:r>
    </w:p>
    <w:p w14:paraId="7E172BC4"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shd w:val="clear" w:color="auto" w:fill="FFFFFF"/>
          <w:lang w:val="en-GB"/>
        </w:rPr>
        <w:t>NICO Expedition – LEG 8 (Cruise report 64PE435)</w:t>
      </w:r>
    </w:p>
    <w:p w14:paraId="59F6F8DC" w14:textId="77777777" w:rsidR="008F5DA1" w:rsidRPr="00682664" w:rsidRDefault="008F5DA1" w:rsidP="008F5DA1">
      <w:pPr>
        <w:rPr>
          <w:rFonts w:ascii="Times New Roman" w:hAnsi="Times New Roman" w:cs="Times New Roman"/>
          <w:highlight w:val="white"/>
          <w:lang w:val="nl-NL"/>
        </w:rPr>
      </w:pPr>
      <w:proofErr w:type="spellStart"/>
      <w:r w:rsidRPr="00682664">
        <w:rPr>
          <w:rFonts w:ascii="Times New Roman" w:hAnsi="Times New Roman" w:cs="Times New Roman"/>
          <w:color w:val="222222"/>
          <w:shd w:val="clear" w:color="auto" w:fill="FFFFFF"/>
        </w:rPr>
        <w:t>Oeschger</w:t>
      </w:r>
      <w:proofErr w:type="spellEnd"/>
      <w:r w:rsidRPr="00682664">
        <w:rPr>
          <w:rFonts w:ascii="Times New Roman" w:hAnsi="Times New Roman" w:cs="Times New Roman"/>
          <w:color w:val="222222"/>
          <w:shd w:val="clear" w:color="auto" w:fill="FFFFFF"/>
        </w:rPr>
        <w:t xml:space="preserve">, H., Beer, J., </w:t>
      </w:r>
      <w:proofErr w:type="spellStart"/>
      <w:r w:rsidRPr="00682664">
        <w:rPr>
          <w:rFonts w:ascii="Times New Roman" w:hAnsi="Times New Roman" w:cs="Times New Roman"/>
          <w:color w:val="222222"/>
          <w:shd w:val="clear" w:color="auto" w:fill="FFFFFF"/>
        </w:rPr>
        <w:t>Siegenthaler</w:t>
      </w:r>
      <w:proofErr w:type="spellEnd"/>
      <w:r w:rsidRPr="00682664">
        <w:rPr>
          <w:rFonts w:ascii="Times New Roman" w:hAnsi="Times New Roman" w:cs="Times New Roman"/>
          <w:color w:val="222222"/>
          <w:shd w:val="clear" w:color="auto" w:fill="FFFFFF"/>
        </w:rPr>
        <w:t xml:space="preserve">, U., Stauffer, B., Dansgaard, W., &amp; </w:t>
      </w:r>
      <w:proofErr w:type="spellStart"/>
      <w:r w:rsidRPr="00682664">
        <w:rPr>
          <w:rFonts w:ascii="Times New Roman" w:hAnsi="Times New Roman" w:cs="Times New Roman"/>
          <w:color w:val="222222"/>
          <w:shd w:val="clear" w:color="auto" w:fill="FFFFFF"/>
        </w:rPr>
        <w:t>Langway</w:t>
      </w:r>
      <w:proofErr w:type="spellEnd"/>
      <w:r w:rsidRPr="00682664">
        <w:rPr>
          <w:rFonts w:ascii="Times New Roman" w:hAnsi="Times New Roman" w:cs="Times New Roman"/>
          <w:color w:val="222222"/>
          <w:shd w:val="clear" w:color="auto" w:fill="FFFFFF"/>
        </w:rPr>
        <w:t>, C. C. (1983). Late-glacial climate history from ice cores. In </w:t>
      </w:r>
      <w:proofErr w:type="spellStart"/>
      <w:r w:rsidRPr="00682664">
        <w:rPr>
          <w:rFonts w:ascii="Times New Roman" w:hAnsi="Times New Roman" w:cs="Times New Roman"/>
          <w:i/>
          <w:iCs/>
          <w:color w:val="222222"/>
          <w:shd w:val="clear" w:color="auto" w:fill="FFFFFF"/>
        </w:rPr>
        <w:t>Palaeoclimatic</w:t>
      </w:r>
      <w:proofErr w:type="spellEnd"/>
      <w:r w:rsidRPr="00682664">
        <w:rPr>
          <w:rFonts w:ascii="Times New Roman" w:hAnsi="Times New Roman" w:cs="Times New Roman"/>
          <w:i/>
          <w:iCs/>
          <w:color w:val="222222"/>
          <w:shd w:val="clear" w:color="auto" w:fill="FFFFFF"/>
        </w:rPr>
        <w:t xml:space="preserve"> research and models </w:t>
      </w:r>
      <w:r w:rsidRPr="00682664">
        <w:rPr>
          <w:rFonts w:ascii="Times New Roman" w:hAnsi="Times New Roman" w:cs="Times New Roman"/>
          <w:color w:val="222222"/>
          <w:shd w:val="clear" w:color="auto" w:fill="FFFFFF"/>
        </w:rPr>
        <w:t xml:space="preserve">(pp. 95-107). </w:t>
      </w:r>
      <w:r w:rsidRPr="00682664">
        <w:rPr>
          <w:rFonts w:ascii="Times New Roman" w:hAnsi="Times New Roman" w:cs="Times New Roman"/>
          <w:color w:val="222222"/>
          <w:shd w:val="clear" w:color="auto" w:fill="FFFFFF"/>
          <w:lang w:val="nl-NL"/>
        </w:rPr>
        <w:t>Springer, Dordrecht.</w:t>
      </w:r>
    </w:p>
    <w:p w14:paraId="72B5F718"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shd w:val="clear" w:color="auto" w:fill="FFFFFF"/>
          <w:lang w:val="nl-NL"/>
        </w:rPr>
        <w:t xml:space="preserve">Peral, M., Daëron, M., Blamart, D., Bassinot, F., Dewilde, F., Smialkowski, N., ... </w:t>
      </w:r>
      <w:r w:rsidRPr="00682664">
        <w:rPr>
          <w:rFonts w:ascii="Times New Roman" w:hAnsi="Times New Roman" w:cs="Times New Roman"/>
          <w:shd w:val="clear" w:color="auto" w:fill="FFFFFF"/>
          <w:lang w:val="en-GB"/>
        </w:rPr>
        <w:t>&amp; Michel, E. (2018). Updated calibration of the clumped isotope thermometer in planktonic and benthic foraminifera. </w:t>
      </w:r>
      <w:proofErr w:type="spellStart"/>
      <w:r w:rsidRPr="00682664">
        <w:rPr>
          <w:rFonts w:ascii="Times New Roman" w:hAnsi="Times New Roman" w:cs="Times New Roman"/>
          <w:i/>
          <w:iCs/>
          <w:shd w:val="clear" w:color="auto" w:fill="FFFFFF"/>
          <w:lang w:val="en-GB"/>
        </w:rPr>
        <w:t>Geochimica</w:t>
      </w:r>
      <w:proofErr w:type="spellEnd"/>
      <w:r w:rsidRPr="00682664">
        <w:rPr>
          <w:rFonts w:ascii="Times New Roman" w:hAnsi="Times New Roman" w:cs="Times New Roman"/>
          <w:i/>
          <w:iCs/>
          <w:shd w:val="clear" w:color="auto" w:fill="FFFFFF"/>
          <w:lang w:val="en-GB"/>
        </w:rPr>
        <w:t xml:space="preserve"> et </w:t>
      </w:r>
      <w:proofErr w:type="spellStart"/>
      <w:r w:rsidRPr="00682664">
        <w:rPr>
          <w:rFonts w:ascii="Times New Roman" w:hAnsi="Times New Roman" w:cs="Times New Roman"/>
          <w:i/>
          <w:iCs/>
          <w:shd w:val="clear" w:color="auto" w:fill="FFFFFF"/>
          <w:lang w:val="en-GB"/>
        </w:rPr>
        <w:t>Cosmochimica</w:t>
      </w:r>
      <w:proofErr w:type="spellEnd"/>
      <w:r w:rsidRPr="00682664">
        <w:rPr>
          <w:rFonts w:ascii="Times New Roman" w:hAnsi="Times New Roman" w:cs="Times New Roman"/>
          <w:i/>
          <w:iCs/>
          <w:shd w:val="clear" w:color="auto" w:fill="FFFFFF"/>
          <w:lang w:val="en-GB"/>
        </w:rPr>
        <w:t xml:space="preserve"> </w:t>
      </w:r>
      <w:proofErr w:type="spellStart"/>
      <w:r w:rsidRPr="00682664">
        <w:rPr>
          <w:rFonts w:ascii="Times New Roman" w:hAnsi="Times New Roman" w:cs="Times New Roman"/>
          <w:i/>
          <w:iCs/>
          <w:shd w:val="clear" w:color="auto" w:fill="FFFFFF"/>
          <w:lang w:val="en-GB"/>
        </w:rPr>
        <w:t>Acta</w:t>
      </w:r>
      <w:proofErr w:type="spellEnd"/>
      <w:r w:rsidRPr="00682664">
        <w:rPr>
          <w:rFonts w:ascii="Times New Roman" w:hAnsi="Times New Roman" w:cs="Times New Roman"/>
          <w:shd w:val="clear" w:color="auto" w:fill="FFFFFF"/>
          <w:lang w:val="en-GB"/>
        </w:rPr>
        <w:t>, </w:t>
      </w:r>
      <w:r w:rsidRPr="00682664">
        <w:rPr>
          <w:rFonts w:ascii="Times New Roman" w:hAnsi="Times New Roman" w:cs="Times New Roman"/>
          <w:i/>
          <w:iCs/>
          <w:shd w:val="clear" w:color="auto" w:fill="FFFFFF"/>
          <w:lang w:val="en-GB"/>
        </w:rPr>
        <w:t>239</w:t>
      </w:r>
      <w:r w:rsidRPr="00682664">
        <w:rPr>
          <w:rFonts w:ascii="Times New Roman" w:hAnsi="Times New Roman" w:cs="Times New Roman"/>
          <w:shd w:val="clear" w:color="auto" w:fill="FFFFFF"/>
          <w:lang w:val="en-GB"/>
        </w:rPr>
        <w:t>, 1-16.</w:t>
      </w:r>
    </w:p>
    <w:p w14:paraId="49D5587E" w14:textId="77777777" w:rsidR="008F5DA1" w:rsidRPr="00682664" w:rsidRDefault="008F5DA1" w:rsidP="008F5DA1">
      <w:pPr>
        <w:rPr>
          <w:rFonts w:ascii="Times New Roman" w:hAnsi="Times New Roman" w:cs="Times New Roman"/>
          <w:shd w:val="clear" w:color="auto" w:fill="FFFFFF"/>
          <w:lang w:val="en-GB"/>
        </w:rPr>
      </w:pPr>
      <w:proofErr w:type="spellStart"/>
      <w:r w:rsidRPr="00682664">
        <w:rPr>
          <w:rFonts w:ascii="Times New Roman" w:hAnsi="Times New Roman" w:cs="Times New Roman"/>
          <w:color w:val="222222"/>
          <w:shd w:val="clear" w:color="auto" w:fill="FFFFFF"/>
        </w:rPr>
        <w:t>Radi</w:t>
      </w:r>
      <w:proofErr w:type="spellEnd"/>
      <w:r w:rsidRPr="00682664">
        <w:rPr>
          <w:rFonts w:ascii="Times New Roman" w:hAnsi="Times New Roman" w:cs="Times New Roman"/>
          <w:color w:val="222222"/>
          <w:shd w:val="clear" w:color="auto" w:fill="FFFFFF"/>
        </w:rPr>
        <w:t>, T., &amp; de Vernal, A. (2008). Last glacial maximum (LGM) primary productivity in the northern North Atlantic Ocean. </w:t>
      </w:r>
      <w:r w:rsidRPr="00682664">
        <w:rPr>
          <w:rFonts w:ascii="Times New Roman" w:hAnsi="Times New Roman" w:cs="Times New Roman"/>
          <w:i/>
          <w:iCs/>
          <w:color w:val="222222"/>
          <w:shd w:val="clear" w:color="auto" w:fill="FFFFFF"/>
        </w:rPr>
        <w:t>Canadian Journal of Earth Sciences</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45</w:t>
      </w:r>
      <w:r w:rsidRPr="00682664">
        <w:rPr>
          <w:rFonts w:ascii="Times New Roman" w:hAnsi="Times New Roman" w:cs="Times New Roman"/>
          <w:color w:val="222222"/>
          <w:shd w:val="clear" w:color="auto" w:fill="FFFFFF"/>
        </w:rPr>
        <w:t>(11), 1299-1316.</w:t>
      </w:r>
    </w:p>
    <w:p w14:paraId="18B0AE85" w14:textId="77777777" w:rsidR="008F5DA1" w:rsidRPr="00682664" w:rsidRDefault="008F5DA1" w:rsidP="008F5DA1">
      <w:pPr>
        <w:rPr>
          <w:rFonts w:ascii="Times New Roman" w:hAnsi="Times New Roman" w:cs="Times New Roman"/>
          <w:color w:val="222222"/>
          <w:shd w:val="clear" w:color="auto" w:fill="FFFFFF"/>
          <w:lang w:val="nl-NL"/>
        </w:rPr>
      </w:pPr>
      <w:proofErr w:type="spellStart"/>
      <w:r w:rsidRPr="00682664">
        <w:rPr>
          <w:rFonts w:ascii="Times New Roman" w:hAnsi="Times New Roman" w:cs="Times New Roman"/>
          <w:color w:val="222222"/>
          <w:shd w:val="clear" w:color="auto" w:fill="FFFFFF"/>
        </w:rPr>
        <w:lastRenderedPageBreak/>
        <w:t>Schauble</w:t>
      </w:r>
      <w:proofErr w:type="spellEnd"/>
      <w:r w:rsidRPr="00682664">
        <w:rPr>
          <w:rFonts w:ascii="Times New Roman" w:hAnsi="Times New Roman" w:cs="Times New Roman"/>
          <w:color w:val="222222"/>
          <w:shd w:val="clear" w:color="auto" w:fill="FFFFFF"/>
        </w:rPr>
        <w:t xml:space="preserve">, E. A., Ghosh, P., &amp; </w:t>
      </w:r>
      <w:proofErr w:type="spellStart"/>
      <w:r w:rsidRPr="00682664">
        <w:rPr>
          <w:rFonts w:ascii="Times New Roman" w:hAnsi="Times New Roman" w:cs="Times New Roman"/>
          <w:color w:val="222222"/>
          <w:shd w:val="clear" w:color="auto" w:fill="FFFFFF"/>
        </w:rPr>
        <w:t>Eiler</w:t>
      </w:r>
      <w:proofErr w:type="spellEnd"/>
      <w:r w:rsidRPr="00682664">
        <w:rPr>
          <w:rFonts w:ascii="Times New Roman" w:hAnsi="Times New Roman" w:cs="Times New Roman"/>
          <w:color w:val="222222"/>
          <w:shd w:val="clear" w:color="auto" w:fill="FFFFFF"/>
        </w:rPr>
        <w:t>, J. M. (2006). Preferential formation of 13C–18O bonds in carbonate minerals, estimated using first-principles lattice dynamics. </w:t>
      </w:r>
      <w:r w:rsidRPr="00682664">
        <w:rPr>
          <w:rFonts w:ascii="Times New Roman" w:hAnsi="Times New Roman" w:cs="Times New Roman"/>
          <w:i/>
          <w:iCs/>
          <w:color w:val="222222"/>
          <w:shd w:val="clear" w:color="auto" w:fill="FFFFFF"/>
          <w:lang w:val="nl-NL"/>
        </w:rPr>
        <w:t>Geochimica et Cosmochimica Acta</w:t>
      </w:r>
      <w:r w:rsidRPr="00682664">
        <w:rPr>
          <w:rFonts w:ascii="Times New Roman" w:hAnsi="Times New Roman" w:cs="Times New Roman"/>
          <w:color w:val="222222"/>
          <w:shd w:val="clear" w:color="auto" w:fill="FFFFFF"/>
          <w:lang w:val="nl-NL"/>
        </w:rPr>
        <w:t>, </w:t>
      </w:r>
      <w:r w:rsidRPr="00682664">
        <w:rPr>
          <w:rFonts w:ascii="Times New Roman" w:hAnsi="Times New Roman" w:cs="Times New Roman"/>
          <w:i/>
          <w:iCs/>
          <w:color w:val="222222"/>
          <w:shd w:val="clear" w:color="auto" w:fill="FFFFFF"/>
          <w:lang w:val="nl-NL"/>
        </w:rPr>
        <w:t>70</w:t>
      </w:r>
      <w:r w:rsidRPr="00682664">
        <w:rPr>
          <w:rFonts w:ascii="Times New Roman" w:hAnsi="Times New Roman" w:cs="Times New Roman"/>
          <w:color w:val="222222"/>
          <w:shd w:val="clear" w:color="auto" w:fill="FFFFFF"/>
          <w:lang w:val="nl-NL"/>
        </w:rPr>
        <w:t>(10), 2510-2529.</w:t>
      </w:r>
    </w:p>
    <w:p w14:paraId="4D23E880" w14:textId="2D840E37" w:rsidR="008F5DA1" w:rsidRPr="005A74AB" w:rsidRDefault="008F5DA1" w:rsidP="008F5DA1">
      <w:pPr>
        <w:rPr>
          <w:rFonts w:ascii="Times New Roman" w:hAnsi="Times New Roman" w:cs="Times New Roman"/>
          <w:color w:val="222222"/>
          <w:shd w:val="clear" w:color="auto" w:fill="FFFFFF"/>
          <w:lang w:val="nl-NL"/>
        </w:rPr>
      </w:pPr>
      <w:r w:rsidRPr="00682664">
        <w:rPr>
          <w:rFonts w:ascii="Times New Roman" w:hAnsi="Times New Roman" w:cs="Times New Roman"/>
          <w:color w:val="222222"/>
          <w:shd w:val="clear" w:color="auto" w:fill="FFFFFF"/>
          <w:lang w:val="nl-NL"/>
        </w:rPr>
        <w:t xml:space="preserve">De Schepper, S., Groeneveld, J., Naafs, B. D. A., Van Renterghem, C., Hennissen, J., Head, M. J., ... </w:t>
      </w:r>
      <w:r w:rsidRPr="00682664">
        <w:rPr>
          <w:rFonts w:ascii="Times New Roman" w:hAnsi="Times New Roman" w:cs="Times New Roman"/>
          <w:color w:val="222222"/>
          <w:shd w:val="clear" w:color="auto" w:fill="FFFFFF"/>
        </w:rPr>
        <w:t>&amp; Fabian, K. (2013). Northern hemisphere glaciation during the globally warm early late Pliocene. </w:t>
      </w:r>
      <w:r w:rsidRPr="005A74AB">
        <w:rPr>
          <w:rFonts w:ascii="Times New Roman" w:hAnsi="Times New Roman" w:cs="Times New Roman"/>
          <w:i/>
          <w:iCs/>
          <w:color w:val="222222"/>
          <w:shd w:val="clear" w:color="auto" w:fill="FFFFFF"/>
          <w:lang w:val="nl-NL"/>
        </w:rPr>
        <w:t>PloS one</w:t>
      </w:r>
      <w:r w:rsidRPr="005A74AB">
        <w:rPr>
          <w:rFonts w:ascii="Times New Roman" w:hAnsi="Times New Roman" w:cs="Times New Roman"/>
          <w:color w:val="222222"/>
          <w:shd w:val="clear" w:color="auto" w:fill="FFFFFF"/>
          <w:lang w:val="nl-NL"/>
        </w:rPr>
        <w:t>, </w:t>
      </w:r>
      <w:r w:rsidRPr="005A74AB">
        <w:rPr>
          <w:rFonts w:ascii="Times New Roman" w:hAnsi="Times New Roman" w:cs="Times New Roman"/>
          <w:i/>
          <w:iCs/>
          <w:color w:val="222222"/>
          <w:shd w:val="clear" w:color="auto" w:fill="FFFFFF"/>
          <w:lang w:val="nl-NL"/>
        </w:rPr>
        <w:t>8</w:t>
      </w:r>
      <w:r w:rsidRPr="005A74AB">
        <w:rPr>
          <w:rFonts w:ascii="Times New Roman" w:hAnsi="Times New Roman" w:cs="Times New Roman"/>
          <w:color w:val="222222"/>
          <w:shd w:val="clear" w:color="auto" w:fill="FFFFFF"/>
          <w:lang w:val="nl-NL"/>
        </w:rPr>
        <w:t>(12), e81508.</w:t>
      </w:r>
    </w:p>
    <w:p w14:paraId="3E222607" w14:textId="1B121836" w:rsidR="00FF7418" w:rsidRPr="00FF7418" w:rsidRDefault="00FF7418" w:rsidP="008F5DA1">
      <w:pPr>
        <w:rPr>
          <w:rFonts w:ascii="Times New Roman" w:hAnsi="Times New Roman" w:cs="Times New Roman"/>
          <w:color w:val="222222"/>
          <w:shd w:val="clear" w:color="auto" w:fill="FFFFFF"/>
          <w:lang w:val="nl-NL"/>
        </w:rPr>
      </w:pPr>
      <w:r w:rsidRPr="00FF7418">
        <w:rPr>
          <w:rFonts w:ascii="Arial" w:hAnsi="Arial" w:cs="Arial"/>
          <w:color w:val="222222"/>
          <w:sz w:val="20"/>
          <w:szCs w:val="20"/>
          <w:shd w:val="clear" w:color="auto" w:fill="FFFFFF"/>
          <w:lang w:val="nl-NL"/>
        </w:rPr>
        <w:t>Schiebel, R., &amp; Hemleben, C. (2005). Modern planktic foraminifera. </w:t>
      </w:r>
      <w:r w:rsidRPr="00FF7418">
        <w:rPr>
          <w:rFonts w:ascii="Arial" w:hAnsi="Arial" w:cs="Arial"/>
          <w:i/>
          <w:iCs/>
          <w:color w:val="222222"/>
          <w:sz w:val="20"/>
          <w:szCs w:val="20"/>
          <w:shd w:val="clear" w:color="auto" w:fill="FFFFFF"/>
          <w:lang w:val="nl-NL"/>
        </w:rPr>
        <w:t>Paläontologische Zeitschrift</w:t>
      </w:r>
      <w:r w:rsidRPr="00FF7418">
        <w:rPr>
          <w:rFonts w:ascii="Arial" w:hAnsi="Arial" w:cs="Arial"/>
          <w:color w:val="222222"/>
          <w:sz w:val="20"/>
          <w:szCs w:val="20"/>
          <w:shd w:val="clear" w:color="auto" w:fill="FFFFFF"/>
          <w:lang w:val="nl-NL"/>
        </w:rPr>
        <w:t>, </w:t>
      </w:r>
      <w:r w:rsidRPr="00FF7418">
        <w:rPr>
          <w:rFonts w:ascii="Arial" w:hAnsi="Arial" w:cs="Arial"/>
          <w:i/>
          <w:iCs/>
          <w:color w:val="222222"/>
          <w:sz w:val="20"/>
          <w:szCs w:val="20"/>
          <w:shd w:val="clear" w:color="auto" w:fill="FFFFFF"/>
          <w:lang w:val="nl-NL"/>
        </w:rPr>
        <w:t>79</w:t>
      </w:r>
      <w:r w:rsidRPr="00FF7418">
        <w:rPr>
          <w:rFonts w:ascii="Arial" w:hAnsi="Arial" w:cs="Arial"/>
          <w:color w:val="222222"/>
          <w:sz w:val="20"/>
          <w:szCs w:val="20"/>
          <w:shd w:val="clear" w:color="auto" w:fill="FFFFFF"/>
          <w:lang w:val="nl-NL"/>
        </w:rPr>
        <w:t>(1), 135-148.</w:t>
      </w:r>
    </w:p>
    <w:p w14:paraId="313C666D" w14:textId="7503A493" w:rsidR="00697738" w:rsidRDefault="00697738" w:rsidP="008F5DA1">
      <w:pPr>
        <w:rPr>
          <w:rFonts w:ascii="Times New Roman" w:hAnsi="Times New Roman" w:cs="Times New Roman"/>
          <w:color w:val="222222"/>
          <w:shd w:val="clear" w:color="auto" w:fill="FFFFFF"/>
        </w:rPr>
      </w:pPr>
      <w:r>
        <w:rPr>
          <w:rFonts w:ascii="Arial" w:hAnsi="Arial" w:cs="Arial"/>
          <w:color w:val="222222"/>
          <w:sz w:val="20"/>
          <w:szCs w:val="20"/>
          <w:shd w:val="clear" w:color="auto" w:fill="FFFFFF"/>
        </w:rPr>
        <w:t>Schiebel, R., &amp; Hemleben, C. (2017). </w:t>
      </w:r>
      <w:proofErr w:type="spellStart"/>
      <w:r>
        <w:rPr>
          <w:rFonts w:ascii="Arial" w:hAnsi="Arial" w:cs="Arial"/>
          <w:i/>
          <w:iCs/>
          <w:color w:val="222222"/>
          <w:sz w:val="20"/>
          <w:szCs w:val="20"/>
          <w:shd w:val="clear" w:color="auto" w:fill="FFFFFF"/>
        </w:rPr>
        <w:t>Planktic</w:t>
      </w:r>
      <w:proofErr w:type="spellEnd"/>
      <w:r>
        <w:rPr>
          <w:rFonts w:ascii="Arial" w:hAnsi="Arial" w:cs="Arial"/>
          <w:i/>
          <w:iCs/>
          <w:color w:val="222222"/>
          <w:sz w:val="20"/>
          <w:szCs w:val="20"/>
          <w:shd w:val="clear" w:color="auto" w:fill="FFFFFF"/>
        </w:rPr>
        <w:t xml:space="preserve"> foraminifers in the modern ocean</w:t>
      </w:r>
      <w:r>
        <w:rPr>
          <w:rFonts w:ascii="Arial" w:hAnsi="Arial" w:cs="Arial"/>
          <w:color w:val="222222"/>
          <w:sz w:val="20"/>
          <w:szCs w:val="20"/>
          <w:shd w:val="clear" w:color="auto" w:fill="FFFFFF"/>
        </w:rPr>
        <w:t> (pp. 1-358). Berlin: Springer.</w:t>
      </w:r>
    </w:p>
    <w:p w14:paraId="3AE7D620" w14:textId="45B3C9A4" w:rsidR="00D544A4" w:rsidRPr="00682664" w:rsidRDefault="00D544A4" w:rsidP="008F5DA1">
      <w:pPr>
        <w:rPr>
          <w:rFonts w:ascii="Times New Roman" w:hAnsi="Times New Roman" w:cs="Times New Roman"/>
          <w:highlight w:val="white"/>
          <w:lang w:val="en-GB"/>
        </w:rPr>
      </w:pPr>
      <w:r w:rsidRPr="00682664">
        <w:rPr>
          <w:rFonts w:ascii="Times New Roman" w:hAnsi="Times New Roman" w:cs="Times New Roman"/>
          <w:color w:val="222222"/>
          <w:shd w:val="clear" w:color="auto" w:fill="FFFFFF"/>
          <w:lang w:val="de-DE"/>
        </w:rPr>
        <w:t xml:space="preserve">Schmid, T. W., &amp; Bernasconi, S. M. (2010). </w:t>
      </w:r>
      <w:r w:rsidRPr="00682664">
        <w:rPr>
          <w:rFonts w:ascii="Times New Roman" w:hAnsi="Times New Roman" w:cs="Times New Roman"/>
          <w:color w:val="222222"/>
          <w:shd w:val="clear" w:color="auto" w:fill="FFFFFF"/>
        </w:rPr>
        <w:t>An automated method for ‘clumped‐</w:t>
      </w:r>
      <w:proofErr w:type="spellStart"/>
      <w:r w:rsidRPr="00682664">
        <w:rPr>
          <w:rFonts w:ascii="Times New Roman" w:hAnsi="Times New Roman" w:cs="Times New Roman"/>
          <w:color w:val="222222"/>
          <w:shd w:val="clear" w:color="auto" w:fill="FFFFFF"/>
        </w:rPr>
        <w:t>isotope’measurements</w:t>
      </w:r>
      <w:proofErr w:type="spellEnd"/>
      <w:r w:rsidRPr="00682664">
        <w:rPr>
          <w:rFonts w:ascii="Times New Roman" w:hAnsi="Times New Roman" w:cs="Times New Roman"/>
          <w:color w:val="222222"/>
          <w:shd w:val="clear" w:color="auto" w:fill="FFFFFF"/>
        </w:rPr>
        <w:t xml:space="preserve"> on small carbonate samples. </w:t>
      </w:r>
      <w:r w:rsidRPr="00682664">
        <w:rPr>
          <w:rFonts w:ascii="Times New Roman" w:hAnsi="Times New Roman" w:cs="Times New Roman"/>
          <w:i/>
          <w:iCs/>
          <w:color w:val="222222"/>
          <w:shd w:val="clear" w:color="auto" w:fill="FFFFFF"/>
        </w:rPr>
        <w:t>Rapid Communications in Mass Spectrometry</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24</w:t>
      </w:r>
      <w:r w:rsidRPr="00682664">
        <w:rPr>
          <w:rFonts w:ascii="Times New Roman" w:hAnsi="Times New Roman" w:cs="Times New Roman"/>
          <w:color w:val="222222"/>
          <w:shd w:val="clear" w:color="auto" w:fill="FFFFFF"/>
        </w:rPr>
        <w:t>(14), 1955-1963.</w:t>
      </w:r>
    </w:p>
    <w:p w14:paraId="759B5B93"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shd w:val="clear" w:color="auto" w:fill="FFFFFF"/>
          <w:lang w:val="en-GB"/>
        </w:rPr>
        <w:t>Shackleton, N. (1967). Oxygen isotope analyses and Pleistocene temperatures re-assessed. </w:t>
      </w:r>
      <w:r w:rsidRPr="00682664">
        <w:rPr>
          <w:rFonts w:ascii="Times New Roman" w:hAnsi="Times New Roman" w:cs="Times New Roman"/>
          <w:i/>
          <w:iCs/>
          <w:shd w:val="clear" w:color="auto" w:fill="FFFFFF"/>
          <w:lang w:val="en-GB"/>
        </w:rPr>
        <w:t>Nature</w:t>
      </w:r>
      <w:r w:rsidRPr="00682664">
        <w:rPr>
          <w:rFonts w:ascii="Times New Roman" w:hAnsi="Times New Roman" w:cs="Times New Roman"/>
          <w:shd w:val="clear" w:color="auto" w:fill="FFFFFF"/>
          <w:lang w:val="en-GB"/>
        </w:rPr>
        <w:t>, </w:t>
      </w:r>
      <w:r w:rsidRPr="00682664">
        <w:rPr>
          <w:rFonts w:ascii="Times New Roman" w:hAnsi="Times New Roman" w:cs="Times New Roman"/>
          <w:i/>
          <w:iCs/>
          <w:shd w:val="clear" w:color="auto" w:fill="FFFFFF"/>
          <w:lang w:val="en-GB"/>
        </w:rPr>
        <w:t>215</w:t>
      </w:r>
      <w:r w:rsidRPr="00682664">
        <w:rPr>
          <w:rFonts w:ascii="Times New Roman" w:hAnsi="Times New Roman" w:cs="Times New Roman"/>
          <w:shd w:val="clear" w:color="auto" w:fill="FFFFFF"/>
          <w:lang w:val="en-GB"/>
        </w:rPr>
        <w:t>(5096), 15.</w:t>
      </w:r>
    </w:p>
    <w:p w14:paraId="641517E0"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color w:val="222222"/>
          <w:shd w:val="clear" w:color="auto" w:fill="FFFFFF"/>
        </w:rPr>
        <w:t>Shackleton, N. J. (1969). The last interglacial in the marine and terrestrial records. </w:t>
      </w:r>
      <w:r w:rsidRPr="00682664">
        <w:rPr>
          <w:rFonts w:ascii="Times New Roman" w:hAnsi="Times New Roman" w:cs="Times New Roman"/>
          <w:i/>
          <w:iCs/>
          <w:color w:val="222222"/>
          <w:shd w:val="clear" w:color="auto" w:fill="FFFFFF"/>
        </w:rPr>
        <w:t>Proceedings of the Royal Society of London. Series B. Biological Sciences</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174</w:t>
      </w:r>
      <w:r w:rsidRPr="00682664">
        <w:rPr>
          <w:rFonts w:ascii="Times New Roman" w:hAnsi="Times New Roman" w:cs="Times New Roman"/>
          <w:color w:val="222222"/>
          <w:shd w:val="clear" w:color="auto" w:fill="FFFFFF"/>
        </w:rPr>
        <w:t>(1034), 135-154.</w:t>
      </w:r>
    </w:p>
    <w:p w14:paraId="1841E7C9"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color w:val="222222"/>
          <w:shd w:val="clear" w:color="auto" w:fill="FFFFFF"/>
          <w:lang w:val="fr-FR"/>
        </w:rPr>
        <w:t xml:space="preserve">Shackleton, N. J., </w:t>
      </w:r>
      <w:proofErr w:type="spellStart"/>
      <w:r w:rsidRPr="00682664">
        <w:rPr>
          <w:rFonts w:ascii="Times New Roman" w:hAnsi="Times New Roman" w:cs="Times New Roman"/>
          <w:color w:val="222222"/>
          <w:shd w:val="clear" w:color="auto" w:fill="FFFFFF"/>
          <w:lang w:val="fr-FR"/>
        </w:rPr>
        <w:t>Sánchez-Goñi</w:t>
      </w:r>
      <w:proofErr w:type="spellEnd"/>
      <w:r w:rsidRPr="00682664">
        <w:rPr>
          <w:rFonts w:ascii="Times New Roman" w:hAnsi="Times New Roman" w:cs="Times New Roman"/>
          <w:color w:val="222222"/>
          <w:shd w:val="clear" w:color="auto" w:fill="FFFFFF"/>
          <w:lang w:val="fr-FR"/>
        </w:rPr>
        <w:t xml:space="preserve">, M. F., Pailler, D., &amp; Lancelot, Y. (2003). </w:t>
      </w:r>
      <w:r w:rsidRPr="00682664">
        <w:rPr>
          <w:rFonts w:ascii="Times New Roman" w:hAnsi="Times New Roman" w:cs="Times New Roman"/>
          <w:color w:val="222222"/>
          <w:shd w:val="clear" w:color="auto" w:fill="FFFFFF"/>
        </w:rPr>
        <w:t xml:space="preserve">Marine isotope </w:t>
      </w:r>
      <w:proofErr w:type="spellStart"/>
      <w:r w:rsidRPr="00682664">
        <w:rPr>
          <w:rFonts w:ascii="Times New Roman" w:hAnsi="Times New Roman" w:cs="Times New Roman"/>
          <w:color w:val="222222"/>
          <w:shd w:val="clear" w:color="auto" w:fill="FFFFFF"/>
        </w:rPr>
        <w:t>substage</w:t>
      </w:r>
      <w:proofErr w:type="spellEnd"/>
      <w:r w:rsidRPr="00682664">
        <w:rPr>
          <w:rFonts w:ascii="Times New Roman" w:hAnsi="Times New Roman" w:cs="Times New Roman"/>
          <w:color w:val="222222"/>
          <w:shd w:val="clear" w:color="auto" w:fill="FFFFFF"/>
        </w:rPr>
        <w:t xml:space="preserve"> 5e and the </w:t>
      </w:r>
      <w:proofErr w:type="spellStart"/>
      <w:r w:rsidRPr="00682664">
        <w:rPr>
          <w:rFonts w:ascii="Times New Roman" w:hAnsi="Times New Roman" w:cs="Times New Roman"/>
          <w:color w:val="222222"/>
          <w:shd w:val="clear" w:color="auto" w:fill="FFFFFF"/>
        </w:rPr>
        <w:t>Eemian</w:t>
      </w:r>
      <w:proofErr w:type="spellEnd"/>
      <w:r w:rsidRPr="00682664">
        <w:rPr>
          <w:rFonts w:ascii="Times New Roman" w:hAnsi="Times New Roman" w:cs="Times New Roman"/>
          <w:color w:val="222222"/>
          <w:shd w:val="clear" w:color="auto" w:fill="FFFFFF"/>
        </w:rPr>
        <w:t xml:space="preserve"> interglacial. </w:t>
      </w:r>
      <w:r w:rsidRPr="00682664">
        <w:rPr>
          <w:rFonts w:ascii="Times New Roman" w:hAnsi="Times New Roman" w:cs="Times New Roman"/>
          <w:i/>
          <w:iCs/>
          <w:color w:val="222222"/>
          <w:shd w:val="clear" w:color="auto" w:fill="FFFFFF"/>
        </w:rPr>
        <w:t>Global and Planetary change</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36</w:t>
      </w:r>
      <w:r w:rsidRPr="00682664">
        <w:rPr>
          <w:rFonts w:ascii="Times New Roman" w:hAnsi="Times New Roman" w:cs="Times New Roman"/>
          <w:color w:val="222222"/>
          <w:shd w:val="clear" w:color="auto" w:fill="FFFFFF"/>
        </w:rPr>
        <w:t>(3), 151-155.</w:t>
      </w:r>
    </w:p>
    <w:p w14:paraId="4F41A358" w14:textId="01EC1160" w:rsidR="00D544A4" w:rsidRPr="00682664" w:rsidRDefault="00D544A4" w:rsidP="008F5DA1">
      <w:pPr>
        <w:rPr>
          <w:rFonts w:ascii="Times New Roman" w:hAnsi="Times New Roman" w:cs="Times New Roman"/>
          <w:shd w:val="clear" w:color="auto" w:fill="FFFFFF"/>
          <w:lang w:val="en-GB"/>
        </w:rPr>
      </w:pPr>
      <w:r>
        <w:rPr>
          <w:rFonts w:ascii="Arial" w:hAnsi="Arial" w:cs="Arial"/>
          <w:color w:val="222222"/>
          <w:sz w:val="20"/>
          <w:szCs w:val="20"/>
          <w:shd w:val="clear" w:color="auto" w:fill="FFFFFF"/>
        </w:rPr>
        <w:t xml:space="preserve">Siddall, M., </w:t>
      </w:r>
      <w:proofErr w:type="spellStart"/>
      <w:r>
        <w:rPr>
          <w:rFonts w:ascii="Arial" w:hAnsi="Arial" w:cs="Arial"/>
          <w:color w:val="222222"/>
          <w:sz w:val="20"/>
          <w:szCs w:val="20"/>
          <w:shd w:val="clear" w:color="auto" w:fill="FFFFFF"/>
        </w:rPr>
        <w:t>Rohling</w:t>
      </w:r>
      <w:proofErr w:type="spellEnd"/>
      <w:r>
        <w:rPr>
          <w:rFonts w:ascii="Arial" w:hAnsi="Arial" w:cs="Arial"/>
          <w:color w:val="222222"/>
          <w:sz w:val="20"/>
          <w:szCs w:val="20"/>
          <w:shd w:val="clear" w:color="auto" w:fill="FFFFFF"/>
        </w:rPr>
        <w:t xml:space="preserve">, E. J., </w:t>
      </w:r>
      <w:proofErr w:type="spellStart"/>
      <w:r>
        <w:rPr>
          <w:rFonts w:ascii="Arial" w:hAnsi="Arial" w:cs="Arial"/>
          <w:color w:val="222222"/>
          <w:sz w:val="20"/>
          <w:szCs w:val="20"/>
          <w:shd w:val="clear" w:color="auto" w:fill="FFFFFF"/>
        </w:rPr>
        <w:t>Spahni</w:t>
      </w:r>
      <w:proofErr w:type="spellEnd"/>
      <w:r>
        <w:rPr>
          <w:rFonts w:ascii="Arial" w:hAnsi="Arial" w:cs="Arial"/>
          <w:color w:val="222222"/>
          <w:sz w:val="20"/>
          <w:szCs w:val="20"/>
          <w:shd w:val="clear" w:color="auto" w:fill="FFFFFF"/>
        </w:rPr>
        <w:t xml:space="preserve">, R., &amp; </w:t>
      </w:r>
      <w:proofErr w:type="spellStart"/>
      <w:r>
        <w:rPr>
          <w:rFonts w:ascii="Arial" w:hAnsi="Arial" w:cs="Arial"/>
          <w:color w:val="222222"/>
          <w:sz w:val="20"/>
          <w:szCs w:val="20"/>
          <w:shd w:val="clear" w:color="auto" w:fill="FFFFFF"/>
        </w:rPr>
        <w:t>Blunier</w:t>
      </w:r>
      <w:proofErr w:type="spellEnd"/>
      <w:r>
        <w:rPr>
          <w:rFonts w:ascii="Arial" w:hAnsi="Arial" w:cs="Arial"/>
          <w:color w:val="222222"/>
          <w:sz w:val="20"/>
          <w:szCs w:val="20"/>
          <w:shd w:val="clear" w:color="auto" w:fill="FFFFFF"/>
        </w:rPr>
        <w:t xml:space="preserve">, T. (2010). Patterns of millennial variability over the last 500 </w:t>
      </w:r>
      <w:proofErr w:type="spellStart"/>
      <w:r>
        <w:rPr>
          <w:rFonts w:ascii="Arial" w:hAnsi="Arial" w:cs="Arial"/>
          <w:color w:val="222222"/>
          <w:sz w:val="20"/>
          <w:szCs w:val="20"/>
          <w:shd w:val="clear" w:color="auto" w:fill="FFFFFF"/>
        </w:rPr>
        <w:t>ka</w:t>
      </w:r>
      <w:proofErr w:type="spellEnd"/>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Climate of the Past</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6</w:t>
      </w:r>
      <w:r>
        <w:rPr>
          <w:rFonts w:ascii="Arial" w:hAnsi="Arial" w:cs="Arial"/>
          <w:color w:val="222222"/>
          <w:sz w:val="20"/>
          <w:szCs w:val="20"/>
          <w:shd w:val="clear" w:color="auto" w:fill="FFFFFF"/>
        </w:rPr>
        <w:t>(3), 295-303.</w:t>
      </w:r>
    </w:p>
    <w:p w14:paraId="62121813" w14:textId="77777777" w:rsidR="008F5DA1" w:rsidRPr="00682664" w:rsidRDefault="008F5DA1" w:rsidP="008F5DA1">
      <w:pPr>
        <w:rPr>
          <w:rFonts w:ascii="Times New Roman" w:hAnsi="Times New Roman" w:cs="Times New Roman"/>
          <w:shd w:val="clear" w:color="auto" w:fill="FFFFFF"/>
          <w:lang w:val="en-GB"/>
        </w:rPr>
      </w:pPr>
      <w:r w:rsidRPr="00682664">
        <w:rPr>
          <w:rFonts w:ascii="Times New Roman" w:hAnsi="Times New Roman" w:cs="Times New Roman"/>
          <w:shd w:val="clear" w:color="auto" w:fill="FFFFFF"/>
        </w:rPr>
        <w:t>Stocker, T. F., Wright, D. G., &amp; Broecker, W. S. (1992). The influence of high‐latitude surface forcing on the global thermohaline circulation. </w:t>
      </w:r>
      <w:r w:rsidRPr="00682664">
        <w:rPr>
          <w:rFonts w:ascii="Times New Roman" w:hAnsi="Times New Roman" w:cs="Times New Roman"/>
          <w:i/>
          <w:iCs/>
          <w:shd w:val="clear" w:color="auto" w:fill="FFFFFF"/>
        </w:rPr>
        <w:t>Paleoceanography and Paleoclimatology</w:t>
      </w:r>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7</w:t>
      </w:r>
      <w:r w:rsidRPr="00682664">
        <w:rPr>
          <w:rFonts w:ascii="Times New Roman" w:hAnsi="Times New Roman" w:cs="Times New Roman"/>
          <w:shd w:val="clear" w:color="auto" w:fill="FFFFFF"/>
        </w:rPr>
        <w:t>(5), 529-541.</w:t>
      </w:r>
    </w:p>
    <w:p w14:paraId="6B326D83" w14:textId="77777777" w:rsidR="008F5DA1" w:rsidRPr="00682664" w:rsidRDefault="008F5DA1" w:rsidP="008F5DA1">
      <w:pPr>
        <w:rPr>
          <w:rFonts w:ascii="Times New Roman" w:hAnsi="Times New Roman" w:cs="Times New Roman"/>
          <w:lang w:val="en-GB"/>
        </w:rPr>
      </w:pPr>
      <w:proofErr w:type="spellStart"/>
      <w:r w:rsidRPr="00682664">
        <w:rPr>
          <w:rFonts w:ascii="Times New Roman" w:hAnsi="Times New Roman" w:cs="Times New Roman"/>
          <w:lang w:val="en-GB"/>
        </w:rPr>
        <w:t>Tjallingii</w:t>
      </w:r>
      <w:proofErr w:type="spellEnd"/>
      <w:r w:rsidRPr="00682664">
        <w:rPr>
          <w:rFonts w:ascii="Times New Roman" w:hAnsi="Times New Roman" w:cs="Times New Roman"/>
          <w:lang w:val="en-GB"/>
        </w:rPr>
        <w:t xml:space="preserve">, R., </w:t>
      </w:r>
      <w:proofErr w:type="spellStart"/>
      <w:r w:rsidRPr="00682664">
        <w:rPr>
          <w:rFonts w:ascii="Times New Roman" w:hAnsi="Times New Roman" w:cs="Times New Roman"/>
          <w:lang w:val="en-GB"/>
        </w:rPr>
        <w:t>Röhl</w:t>
      </w:r>
      <w:proofErr w:type="spellEnd"/>
      <w:r w:rsidRPr="00682664">
        <w:rPr>
          <w:rFonts w:ascii="Times New Roman" w:hAnsi="Times New Roman" w:cs="Times New Roman"/>
          <w:lang w:val="en-GB"/>
        </w:rPr>
        <w:t xml:space="preserve">, U., </w:t>
      </w:r>
      <w:proofErr w:type="spellStart"/>
      <w:r w:rsidRPr="00682664">
        <w:rPr>
          <w:rFonts w:ascii="Times New Roman" w:hAnsi="Times New Roman" w:cs="Times New Roman"/>
          <w:lang w:val="en-GB"/>
        </w:rPr>
        <w:t>Kölling</w:t>
      </w:r>
      <w:proofErr w:type="spellEnd"/>
      <w:r w:rsidRPr="00682664">
        <w:rPr>
          <w:rFonts w:ascii="Times New Roman" w:hAnsi="Times New Roman" w:cs="Times New Roman"/>
          <w:lang w:val="en-GB"/>
        </w:rPr>
        <w:t xml:space="preserve">, M., &amp; </w:t>
      </w:r>
      <w:proofErr w:type="spellStart"/>
      <w:r w:rsidRPr="00682664">
        <w:rPr>
          <w:rFonts w:ascii="Times New Roman" w:hAnsi="Times New Roman" w:cs="Times New Roman"/>
          <w:lang w:val="en-GB"/>
        </w:rPr>
        <w:t>Bickert</w:t>
      </w:r>
      <w:proofErr w:type="spellEnd"/>
      <w:r w:rsidRPr="00682664">
        <w:rPr>
          <w:rFonts w:ascii="Times New Roman" w:hAnsi="Times New Roman" w:cs="Times New Roman"/>
          <w:lang w:val="en-GB"/>
        </w:rPr>
        <w:t>, T. (2007). Influence of the water content on X‐ray fluorescence core‐scanning measurements in soft marine sediments. Geochemistry, Geophysics, Geosystems, 8(2).</w:t>
      </w:r>
    </w:p>
    <w:p w14:paraId="08A027EA" w14:textId="77777777" w:rsidR="008F5DA1" w:rsidRPr="00682664" w:rsidRDefault="008F5DA1" w:rsidP="008F5DA1">
      <w:pPr>
        <w:rPr>
          <w:rFonts w:ascii="Times New Roman" w:hAnsi="Times New Roman" w:cs="Times New Roman"/>
          <w:lang w:val="en-GB"/>
        </w:rPr>
      </w:pPr>
      <w:proofErr w:type="spellStart"/>
      <w:r w:rsidRPr="00682664">
        <w:rPr>
          <w:rFonts w:ascii="Times New Roman" w:hAnsi="Times New Roman" w:cs="Times New Roman"/>
          <w:shd w:val="clear" w:color="auto" w:fill="FFFFFF"/>
        </w:rPr>
        <w:t>Tripati</w:t>
      </w:r>
      <w:proofErr w:type="spellEnd"/>
      <w:r w:rsidRPr="00682664">
        <w:rPr>
          <w:rFonts w:ascii="Times New Roman" w:hAnsi="Times New Roman" w:cs="Times New Roman"/>
          <w:shd w:val="clear" w:color="auto" w:fill="FFFFFF"/>
        </w:rPr>
        <w:t xml:space="preserve">, A. K., Eagle, R. A., </w:t>
      </w:r>
      <w:proofErr w:type="spellStart"/>
      <w:r w:rsidRPr="00682664">
        <w:rPr>
          <w:rFonts w:ascii="Times New Roman" w:hAnsi="Times New Roman" w:cs="Times New Roman"/>
          <w:shd w:val="clear" w:color="auto" w:fill="FFFFFF"/>
        </w:rPr>
        <w:t>Thiagarajan</w:t>
      </w:r>
      <w:proofErr w:type="spellEnd"/>
      <w:r w:rsidRPr="00682664">
        <w:rPr>
          <w:rFonts w:ascii="Times New Roman" w:hAnsi="Times New Roman" w:cs="Times New Roman"/>
          <w:shd w:val="clear" w:color="auto" w:fill="FFFFFF"/>
        </w:rPr>
        <w:t xml:space="preserve">, N., Gagnon, A. C., </w:t>
      </w:r>
      <w:proofErr w:type="spellStart"/>
      <w:r w:rsidRPr="00682664">
        <w:rPr>
          <w:rFonts w:ascii="Times New Roman" w:hAnsi="Times New Roman" w:cs="Times New Roman"/>
          <w:shd w:val="clear" w:color="auto" w:fill="FFFFFF"/>
        </w:rPr>
        <w:t>Bauch</w:t>
      </w:r>
      <w:proofErr w:type="spellEnd"/>
      <w:r w:rsidRPr="00682664">
        <w:rPr>
          <w:rFonts w:ascii="Times New Roman" w:hAnsi="Times New Roman" w:cs="Times New Roman"/>
          <w:shd w:val="clear" w:color="auto" w:fill="FFFFFF"/>
        </w:rPr>
        <w:t xml:space="preserve">, H., Halloran, P. R., &amp; </w:t>
      </w:r>
      <w:proofErr w:type="spellStart"/>
      <w:r w:rsidRPr="00682664">
        <w:rPr>
          <w:rFonts w:ascii="Times New Roman" w:hAnsi="Times New Roman" w:cs="Times New Roman"/>
          <w:shd w:val="clear" w:color="auto" w:fill="FFFFFF"/>
        </w:rPr>
        <w:t>Eiler</w:t>
      </w:r>
      <w:proofErr w:type="spellEnd"/>
      <w:r w:rsidRPr="00682664">
        <w:rPr>
          <w:rFonts w:ascii="Times New Roman" w:hAnsi="Times New Roman" w:cs="Times New Roman"/>
          <w:shd w:val="clear" w:color="auto" w:fill="FFFFFF"/>
        </w:rPr>
        <w:t xml:space="preserve">, J. M. (2010). 13C–18O isotope signatures and ‘clumped </w:t>
      </w:r>
      <w:proofErr w:type="spellStart"/>
      <w:r w:rsidRPr="00682664">
        <w:rPr>
          <w:rFonts w:ascii="Times New Roman" w:hAnsi="Times New Roman" w:cs="Times New Roman"/>
          <w:shd w:val="clear" w:color="auto" w:fill="FFFFFF"/>
        </w:rPr>
        <w:t>isotope’thermometry</w:t>
      </w:r>
      <w:proofErr w:type="spellEnd"/>
      <w:r w:rsidRPr="00682664">
        <w:rPr>
          <w:rFonts w:ascii="Times New Roman" w:hAnsi="Times New Roman" w:cs="Times New Roman"/>
          <w:shd w:val="clear" w:color="auto" w:fill="FFFFFF"/>
        </w:rPr>
        <w:t xml:space="preserve"> in foraminifera and </w:t>
      </w:r>
      <w:proofErr w:type="spellStart"/>
      <w:r w:rsidRPr="00682664">
        <w:rPr>
          <w:rFonts w:ascii="Times New Roman" w:hAnsi="Times New Roman" w:cs="Times New Roman"/>
          <w:shd w:val="clear" w:color="auto" w:fill="FFFFFF"/>
        </w:rPr>
        <w:t>coccoliths</w:t>
      </w:r>
      <w:proofErr w:type="spellEnd"/>
      <w:r w:rsidRPr="00682664">
        <w:rPr>
          <w:rFonts w:ascii="Times New Roman" w:hAnsi="Times New Roman" w:cs="Times New Roman"/>
          <w:shd w:val="clear" w:color="auto" w:fill="FFFFFF"/>
        </w:rPr>
        <w:t>. </w:t>
      </w:r>
      <w:proofErr w:type="spellStart"/>
      <w:r w:rsidRPr="00682664">
        <w:rPr>
          <w:rFonts w:ascii="Times New Roman" w:hAnsi="Times New Roman" w:cs="Times New Roman"/>
          <w:i/>
          <w:iCs/>
          <w:shd w:val="clear" w:color="auto" w:fill="FFFFFF"/>
        </w:rPr>
        <w:t>Geochimica</w:t>
      </w:r>
      <w:proofErr w:type="spellEnd"/>
      <w:r w:rsidRPr="00682664">
        <w:rPr>
          <w:rFonts w:ascii="Times New Roman" w:hAnsi="Times New Roman" w:cs="Times New Roman"/>
          <w:i/>
          <w:iCs/>
          <w:shd w:val="clear" w:color="auto" w:fill="FFFFFF"/>
        </w:rPr>
        <w:t xml:space="preserve"> et </w:t>
      </w:r>
      <w:proofErr w:type="spellStart"/>
      <w:r w:rsidRPr="00682664">
        <w:rPr>
          <w:rFonts w:ascii="Times New Roman" w:hAnsi="Times New Roman" w:cs="Times New Roman"/>
          <w:i/>
          <w:iCs/>
          <w:shd w:val="clear" w:color="auto" w:fill="FFFFFF"/>
        </w:rPr>
        <w:t>cosmochimica</w:t>
      </w:r>
      <w:proofErr w:type="spellEnd"/>
      <w:r w:rsidRPr="00682664">
        <w:rPr>
          <w:rFonts w:ascii="Times New Roman" w:hAnsi="Times New Roman" w:cs="Times New Roman"/>
          <w:i/>
          <w:iCs/>
          <w:shd w:val="clear" w:color="auto" w:fill="FFFFFF"/>
        </w:rPr>
        <w:t xml:space="preserve"> </w:t>
      </w:r>
      <w:proofErr w:type="spellStart"/>
      <w:r w:rsidRPr="00682664">
        <w:rPr>
          <w:rFonts w:ascii="Times New Roman" w:hAnsi="Times New Roman" w:cs="Times New Roman"/>
          <w:i/>
          <w:iCs/>
          <w:shd w:val="clear" w:color="auto" w:fill="FFFFFF"/>
        </w:rPr>
        <w:t>acta</w:t>
      </w:r>
      <w:proofErr w:type="spellEnd"/>
      <w:r w:rsidRPr="00682664">
        <w:rPr>
          <w:rFonts w:ascii="Times New Roman" w:hAnsi="Times New Roman" w:cs="Times New Roman"/>
          <w:shd w:val="clear" w:color="auto" w:fill="FFFFFF"/>
        </w:rPr>
        <w:t>, </w:t>
      </w:r>
      <w:r w:rsidRPr="00682664">
        <w:rPr>
          <w:rFonts w:ascii="Times New Roman" w:hAnsi="Times New Roman" w:cs="Times New Roman"/>
          <w:i/>
          <w:iCs/>
          <w:shd w:val="clear" w:color="auto" w:fill="FFFFFF"/>
        </w:rPr>
        <w:t>74</w:t>
      </w:r>
      <w:r w:rsidRPr="00682664">
        <w:rPr>
          <w:rFonts w:ascii="Times New Roman" w:hAnsi="Times New Roman" w:cs="Times New Roman"/>
          <w:shd w:val="clear" w:color="auto" w:fill="FFFFFF"/>
        </w:rPr>
        <w:t>(20), 5697-5717.</w:t>
      </w:r>
    </w:p>
    <w:p w14:paraId="0327F016" w14:textId="1BA289AA" w:rsidR="008F5DA1" w:rsidRDefault="008F5DA1" w:rsidP="008F5DA1">
      <w:pPr>
        <w:rPr>
          <w:rFonts w:ascii="Times New Roman" w:hAnsi="Times New Roman" w:cs="Times New Roman"/>
          <w:shd w:val="clear" w:color="auto" w:fill="FFFFFF"/>
        </w:rPr>
      </w:pPr>
      <w:r w:rsidRPr="00682664">
        <w:rPr>
          <w:rFonts w:ascii="Times New Roman" w:hAnsi="Times New Roman" w:cs="Times New Roman"/>
          <w:shd w:val="clear" w:color="auto" w:fill="FFFFFF"/>
        </w:rPr>
        <w:t>Urey, H. C. (1947). The thermodynamic properties of isotopic substances. </w:t>
      </w:r>
      <w:r w:rsidRPr="00682664">
        <w:rPr>
          <w:rFonts w:ascii="Times New Roman" w:hAnsi="Times New Roman" w:cs="Times New Roman"/>
          <w:i/>
          <w:iCs/>
          <w:shd w:val="clear" w:color="auto" w:fill="FFFFFF"/>
        </w:rPr>
        <w:t>Journal of the Chemical Society (Resumed)</w:t>
      </w:r>
      <w:r w:rsidRPr="00682664">
        <w:rPr>
          <w:rFonts w:ascii="Times New Roman" w:hAnsi="Times New Roman" w:cs="Times New Roman"/>
          <w:shd w:val="clear" w:color="auto" w:fill="FFFFFF"/>
        </w:rPr>
        <w:t>, 562-581.</w:t>
      </w:r>
    </w:p>
    <w:p w14:paraId="4588009F" w14:textId="0F93A1FA" w:rsidR="005C2201" w:rsidRPr="00682664" w:rsidRDefault="005C2201" w:rsidP="008F5DA1">
      <w:pPr>
        <w:rPr>
          <w:rFonts w:ascii="Times New Roman" w:hAnsi="Times New Roman" w:cs="Times New Roman"/>
          <w:shd w:val="clear" w:color="auto" w:fill="FFFFFF"/>
        </w:rPr>
      </w:pPr>
      <w:r>
        <w:rPr>
          <w:rFonts w:ascii="Arial" w:hAnsi="Arial" w:cs="Arial"/>
          <w:color w:val="222222"/>
          <w:sz w:val="20"/>
          <w:szCs w:val="20"/>
          <w:shd w:val="clear" w:color="auto" w:fill="FFFFFF"/>
        </w:rPr>
        <w:t xml:space="preserve">De Vernal, A., </w:t>
      </w:r>
      <w:proofErr w:type="spellStart"/>
      <w:r>
        <w:rPr>
          <w:rFonts w:ascii="Arial" w:hAnsi="Arial" w:cs="Arial"/>
          <w:color w:val="222222"/>
          <w:sz w:val="20"/>
          <w:szCs w:val="20"/>
          <w:shd w:val="clear" w:color="auto" w:fill="FFFFFF"/>
        </w:rPr>
        <w:t>Rosell-Melé</w:t>
      </w:r>
      <w:proofErr w:type="spellEnd"/>
      <w:r>
        <w:rPr>
          <w:rFonts w:ascii="Arial" w:hAnsi="Arial" w:cs="Arial"/>
          <w:color w:val="222222"/>
          <w:sz w:val="20"/>
          <w:szCs w:val="20"/>
          <w:shd w:val="clear" w:color="auto" w:fill="FFFFFF"/>
        </w:rPr>
        <w:t xml:space="preserve">, A., </w:t>
      </w:r>
      <w:proofErr w:type="spellStart"/>
      <w:r>
        <w:rPr>
          <w:rFonts w:ascii="Arial" w:hAnsi="Arial" w:cs="Arial"/>
          <w:color w:val="222222"/>
          <w:sz w:val="20"/>
          <w:szCs w:val="20"/>
          <w:shd w:val="clear" w:color="auto" w:fill="FFFFFF"/>
        </w:rPr>
        <w:t>Kucera</w:t>
      </w:r>
      <w:proofErr w:type="spellEnd"/>
      <w:r>
        <w:rPr>
          <w:rFonts w:ascii="Arial" w:hAnsi="Arial" w:cs="Arial"/>
          <w:color w:val="222222"/>
          <w:sz w:val="20"/>
          <w:szCs w:val="20"/>
          <w:shd w:val="clear" w:color="auto" w:fill="FFFFFF"/>
        </w:rPr>
        <w:t xml:space="preserve">, M., </w:t>
      </w:r>
      <w:proofErr w:type="spellStart"/>
      <w:r>
        <w:rPr>
          <w:rFonts w:ascii="Arial" w:hAnsi="Arial" w:cs="Arial"/>
          <w:color w:val="222222"/>
          <w:sz w:val="20"/>
          <w:szCs w:val="20"/>
          <w:shd w:val="clear" w:color="auto" w:fill="FFFFFF"/>
        </w:rPr>
        <w:t>Hillaire</w:t>
      </w:r>
      <w:proofErr w:type="spellEnd"/>
      <w:r>
        <w:rPr>
          <w:rFonts w:ascii="Arial" w:hAnsi="Arial" w:cs="Arial"/>
          <w:color w:val="222222"/>
          <w:sz w:val="20"/>
          <w:szCs w:val="20"/>
          <w:shd w:val="clear" w:color="auto" w:fill="FFFFFF"/>
        </w:rPr>
        <w:t xml:space="preserve">-Marcel, C., </w:t>
      </w:r>
      <w:proofErr w:type="spellStart"/>
      <w:r>
        <w:rPr>
          <w:rFonts w:ascii="Arial" w:hAnsi="Arial" w:cs="Arial"/>
          <w:color w:val="222222"/>
          <w:sz w:val="20"/>
          <w:szCs w:val="20"/>
          <w:shd w:val="clear" w:color="auto" w:fill="FFFFFF"/>
        </w:rPr>
        <w:t>Eynaud</w:t>
      </w:r>
      <w:proofErr w:type="spellEnd"/>
      <w:r>
        <w:rPr>
          <w:rFonts w:ascii="Arial" w:hAnsi="Arial" w:cs="Arial"/>
          <w:color w:val="222222"/>
          <w:sz w:val="20"/>
          <w:szCs w:val="20"/>
          <w:shd w:val="clear" w:color="auto" w:fill="FFFFFF"/>
        </w:rPr>
        <w:t xml:space="preserve">, F., </w:t>
      </w:r>
      <w:proofErr w:type="spellStart"/>
      <w:r>
        <w:rPr>
          <w:rFonts w:ascii="Arial" w:hAnsi="Arial" w:cs="Arial"/>
          <w:color w:val="222222"/>
          <w:sz w:val="20"/>
          <w:szCs w:val="20"/>
          <w:shd w:val="clear" w:color="auto" w:fill="FFFFFF"/>
        </w:rPr>
        <w:t>Weinelt</w:t>
      </w:r>
      <w:proofErr w:type="spellEnd"/>
      <w:r>
        <w:rPr>
          <w:rFonts w:ascii="Arial" w:hAnsi="Arial" w:cs="Arial"/>
          <w:color w:val="222222"/>
          <w:sz w:val="20"/>
          <w:szCs w:val="20"/>
          <w:shd w:val="clear" w:color="auto" w:fill="FFFFFF"/>
        </w:rPr>
        <w:t xml:space="preserve">, M., ... &amp; </w:t>
      </w:r>
      <w:proofErr w:type="spellStart"/>
      <w:r>
        <w:rPr>
          <w:rFonts w:ascii="Arial" w:hAnsi="Arial" w:cs="Arial"/>
          <w:color w:val="222222"/>
          <w:sz w:val="20"/>
          <w:szCs w:val="20"/>
          <w:shd w:val="clear" w:color="auto" w:fill="FFFFFF"/>
        </w:rPr>
        <w:t>Kageyama</w:t>
      </w:r>
      <w:proofErr w:type="spellEnd"/>
      <w:r>
        <w:rPr>
          <w:rFonts w:ascii="Arial" w:hAnsi="Arial" w:cs="Arial"/>
          <w:color w:val="222222"/>
          <w:sz w:val="20"/>
          <w:szCs w:val="20"/>
          <w:shd w:val="clear" w:color="auto" w:fill="FFFFFF"/>
        </w:rPr>
        <w:t>, M. (2006). Comparing proxies for the reconstruction of LGM sea-surface conditions in the northern North Atlantic. </w:t>
      </w:r>
      <w:r>
        <w:rPr>
          <w:rFonts w:ascii="Arial" w:hAnsi="Arial" w:cs="Arial"/>
          <w:i/>
          <w:iCs/>
          <w:color w:val="222222"/>
          <w:sz w:val="20"/>
          <w:szCs w:val="20"/>
          <w:shd w:val="clear" w:color="auto" w:fill="FFFFFF"/>
        </w:rPr>
        <w:t>Quaternary Science Reviews</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25</w:t>
      </w:r>
      <w:r>
        <w:rPr>
          <w:rFonts w:ascii="Arial" w:hAnsi="Arial" w:cs="Arial"/>
          <w:color w:val="222222"/>
          <w:sz w:val="20"/>
          <w:szCs w:val="20"/>
          <w:shd w:val="clear" w:color="auto" w:fill="FFFFFF"/>
        </w:rPr>
        <w:t>(21-22), 2820-2834.</w:t>
      </w:r>
    </w:p>
    <w:p w14:paraId="2E3238AF" w14:textId="77777777" w:rsidR="008F5DA1" w:rsidRPr="00682664" w:rsidRDefault="008F5DA1" w:rsidP="008F5DA1">
      <w:pPr>
        <w:rPr>
          <w:rFonts w:ascii="Times New Roman" w:hAnsi="Times New Roman" w:cs="Times New Roman"/>
          <w:color w:val="222222"/>
          <w:shd w:val="clear" w:color="auto" w:fill="FFFFFF"/>
        </w:rPr>
      </w:pPr>
      <w:r w:rsidRPr="00682664">
        <w:rPr>
          <w:rFonts w:ascii="Times New Roman" w:hAnsi="Times New Roman" w:cs="Times New Roman"/>
          <w:color w:val="222222"/>
          <w:shd w:val="clear" w:color="auto" w:fill="FFFFFF"/>
        </w:rPr>
        <w:t xml:space="preserve">Vidal, L., </w:t>
      </w:r>
      <w:proofErr w:type="spellStart"/>
      <w:r w:rsidRPr="00682664">
        <w:rPr>
          <w:rFonts w:ascii="Times New Roman" w:hAnsi="Times New Roman" w:cs="Times New Roman"/>
          <w:color w:val="222222"/>
          <w:shd w:val="clear" w:color="auto" w:fill="FFFFFF"/>
        </w:rPr>
        <w:t>Labeyrie</w:t>
      </w:r>
      <w:proofErr w:type="spellEnd"/>
      <w:r w:rsidRPr="00682664">
        <w:rPr>
          <w:rFonts w:ascii="Times New Roman" w:hAnsi="Times New Roman" w:cs="Times New Roman"/>
          <w:color w:val="222222"/>
          <w:shd w:val="clear" w:color="auto" w:fill="FFFFFF"/>
        </w:rPr>
        <w:t xml:space="preserve">, L., </w:t>
      </w:r>
      <w:proofErr w:type="spellStart"/>
      <w:r w:rsidRPr="00682664">
        <w:rPr>
          <w:rFonts w:ascii="Times New Roman" w:hAnsi="Times New Roman" w:cs="Times New Roman"/>
          <w:color w:val="222222"/>
          <w:shd w:val="clear" w:color="auto" w:fill="FFFFFF"/>
        </w:rPr>
        <w:t>Cortijo</w:t>
      </w:r>
      <w:proofErr w:type="spellEnd"/>
      <w:r w:rsidRPr="00682664">
        <w:rPr>
          <w:rFonts w:ascii="Times New Roman" w:hAnsi="Times New Roman" w:cs="Times New Roman"/>
          <w:color w:val="222222"/>
          <w:shd w:val="clear" w:color="auto" w:fill="FFFFFF"/>
        </w:rPr>
        <w:t xml:space="preserve">, E., Arnold, M., </w:t>
      </w:r>
      <w:proofErr w:type="spellStart"/>
      <w:r w:rsidRPr="00682664">
        <w:rPr>
          <w:rFonts w:ascii="Times New Roman" w:hAnsi="Times New Roman" w:cs="Times New Roman"/>
          <w:color w:val="222222"/>
          <w:shd w:val="clear" w:color="auto" w:fill="FFFFFF"/>
        </w:rPr>
        <w:t>Duplessy</w:t>
      </w:r>
      <w:proofErr w:type="spellEnd"/>
      <w:r w:rsidRPr="00682664">
        <w:rPr>
          <w:rFonts w:ascii="Times New Roman" w:hAnsi="Times New Roman" w:cs="Times New Roman"/>
          <w:color w:val="222222"/>
          <w:shd w:val="clear" w:color="auto" w:fill="FFFFFF"/>
        </w:rPr>
        <w:t xml:space="preserve">, J. C., Michel, E., ... &amp; Van </w:t>
      </w:r>
      <w:proofErr w:type="spellStart"/>
      <w:r w:rsidRPr="00682664">
        <w:rPr>
          <w:rFonts w:ascii="Times New Roman" w:hAnsi="Times New Roman" w:cs="Times New Roman"/>
          <w:color w:val="222222"/>
          <w:shd w:val="clear" w:color="auto" w:fill="FFFFFF"/>
        </w:rPr>
        <w:t>Weering</w:t>
      </w:r>
      <w:proofErr w:type="spellEnd"/>
      <w:r w:rsidRPr="00682664">
        <w:rPr>
          <w:rFonts w:ascii="Times New Roman" w:hAnsi="Times New Roman" w:cs="Times New Roman"/>
          <w:color w:val="222222"/>
          <w:shd w:val="clear" w:color="auto" w:fill="FFFFFF"/>
        </w:rPr>
        <w:t>, T. C. E. (1997). Evidence for changes in the North Atlantic Deep Water linked to meltwater surges during the Heinrich events. </w:t>
      </w:r>
      <w:r w:rsidRPr="00682664">
        <w:rPr>
          <w:rFonts w:ascii="Times New Roman" w:hAnsi="Times New Roman" w:cs="Times New Roman"/>
          <w:i/>
          <w:iCs/>
          <w:color w:val="222222"/>
          <w:shd w:val="clear" w:color="auto" w:fill="FFFFFF"/>
        </w:rPr>
        <w:t>Earth and Planetary Science Letters</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146</w:t>
      </w:r>
      <w:r w:rsidRPr="00682664">
        <w:rPr>
          <w:rFonts w:ascii="Times New Roman" w:hAnsi="Times New Roman" w:cs="Times New Roman"/>
          <w:color w:val="222222"/>
          <w:shd w:val="clear" w:color="auto" w:fill="FFFFFF"/>
        </w:rPr>
        <w:t>(1-2), 13-27.</w:t>
      </w:r>
    </w:p>
    <w:p w14:paraId="57B5705C" w14:textId="77777777" w:rsidR="008F5DA1" w:rsidRPr="00682664" w:rsidRDefault="008F5DA1" w:rsidP="008F5DA1">
      <w:pPr>
        <w:rPr>
          <w:rFonts w:ascii="Times New Roman" w:hAnsi="Times New Roman" w:cs="Times New Roman"/>
          <w:shd w:val="clear" w:color="auto" w:fill="FFFFFF"/>
          <w:lang w:val="nl-NL"/>
        </w:rPr>
      </w:pPr>
      <w:r w:rsidRPr="00682664">
        <w:rPr>
          <w:rFonts w:ascii="Times New Roman" w:hAnsi="Times New Roman" w:cs="Times New Roman"/>
          <w:color w:val="222222"/>
          <w:shd w:val="clear" w:color="auto" w:fill="FFFFFF"/>
        </w:rPr>
        <w:t>Wang, Y., Cheng, H., Edwards, R. L., Kong, X., Shao, X., Chen, S., ... &amp; An, Z. (2008). Millennial-and orbital-scale changes in the East Asian monsoon over the past 224,000 years. </w:t>
      </w:r>
      <w:r w:rsidRPr="00682664">
        <w:rPr>
          <w:rFonts w:ascii="Times New Roman" w:hAnsi="Times New Roman" w:cs="Times New Roman"/>
          <w:i/>
          <w:iCs/>
          <w:color w:val="222222"/>
          <w:shd w:val="clear" w:color="auto" w:fill="FFFFFF"/>
          <w:lang w:val="nl-NL"/>
        </w:rPr>
        <w:t>Nature</w:t>
      </w:r>
      <w:r w:rsidRPr="00682664">
        <w:rPr>
          <w:rFonts w:ascii="Times New Roman" w:hAnsi="Times New Roman" w:cs="Times New Roman"/>
          <w:color w:val="222222"/>
          <w:shd w:val="clear" w:color="auto" w:fill="FFFFFF"/>
          <w:lang w:val="nl-NL"/>
        </w:rPr>
        <w:t>, </w:t>
      </w:r>
      <w:r w:rsidRPr="00682664">
        <w:rPr>
          <w:rFonts w:ascii="Times New Roman" w:hAnsi="Times New Roman" w:cs="Times New Roman"/>
          <w:i/>
          <w:iCs/>
          <w:color w:val="222222"/>
          <w:shd w:val="clear" w:color="auto" w:fill="FFFFFF"/>
          <w:lang w:val="nl-NL"/>
        </w:rPr>
        <w:t>451</w:t>
      </w:r>
      <w:r w:rsidRPr="00682664">
        <w:rPr>
          <w:rFonts w:ascii="Times New Roman" w:hAnsi="Times New Roman" w:cs="Times New Roman"/>
          <w:color w:val="222222"/>
          <w:shd w:val="clear" w:color="auto" w:fill="FFFFFF"/>
          <w:lang w:val="nl-NL"/>
        </w:rPr>
        <w:t>(7182), 1090.</w:t>
      </w:r>
    </w:p>
    <w:p w14:paraId="66A461A5" w14:textId="77777777" w:rsidR="008F5DA1" w:rsidRPr="00682664" w:rsidRDefault="008F5DA1" w:rsidP="008F5DA1">
      <w:pPr>
        <w:rPr>
          <w:rFonts w:ascii="Times New Roman" w:hAnsi="Times New Roman" w:cs="Times New Roman"/>
          <w:lang w:val="en-GB"/>
        </w:rPr>
      </w:pPr>
      <w:r w:rsidRPr="00682664">
        <w:rPr>
          <w:rFonts w:ascii="Times New Roman" w:hAnsi="Times New Roman" w:cs="Times New Roman"/>
          <w:color w:val="222222"/>
          <w:shd w:val="clear" w:color="auto" w:fill="FFFFFF"/>
          <w:lang w:val="nl-NL"/>
        </w:rPr>
        <w:lastRenderedPageBreak/>
        <w:t xml:space="preserve">Ziegler, M., Jilbert, T., de Lange, G. J., Lourens, L. J., &amp; Reichart, G. J. (2008). </w:t>
      </w:r>
      <w:r w:rsidRPr="00682664">
        <w:rPr>
          <w:rFonts w:ascii="Times New Roman" w:hAnsi="Times New Roman" w:cs="Times New Roman"/>
          <w:color w:val="222222"/>
          <w:shd w:val="clear" w:color="auto" w:fill="FFFFFF"/>
        </w:rPr>
        <w:t>Bromine counts from XRF scanning as an estimate of the marine organic carbon content of sediment cores. </w:t>
      </w:r>
      <w:r w:rsidRPr="00682664">
        <w:rPr>
          <w:rFonts w:ascii="Times New Roman" w:hAnsi="Times New Roman" w:cs="Times New Roman"/>
          <w:i/>
          <w:iCs/>
          <w:color w:val="222222"/>
          <w:shd w:val="clear" w:color="auto" w:fill="FFFFFF"/>
        </w:rPr>
        <w:t>Geochemistry, Geophysics, Geosystems</w:t>
      </w:r>
      <w:r w:rsidRPr="00682664">
        <w:rPr>
          <w:rFonts w:ascii="Times New Roman" w:hAnsi="Times New Roman" w:cs="Times New Roman"/>
          <w:color w:val="222222"/>
          <w:shd w:val="clear" w:color="auto" w:fill="FFFFFF"/>
        </w:rPr>
        <w:t>, </w:t>
      </w:r>
      <w:r w:rsidRPr="00682664">
        <w:rPr>
          <w:rFonts w:ascii="Times New Roman" w:hAnsi="Times New Roman" w:cs="Times New Roman"/>
          <w:i/>
          <w:iCs/>
          <w:color w:val="222222"/>
          <w:shd w:val="clear" w:color="auto" w:fill="FFFFFF"/>
        </w:rPr>
        <w:t>9</w:t>
      </w:r>
      <w:r w:rsidRPr="00682664">
        <w:rPr>
          <w:rFonts w:ascii="Times New Roman" w:hAnsi="Times New Roman" w:cs="Times New Roman"/>
          <w:color w:val="222222"/>
          <w:shd w:val="clear" w:color="auto" w:fill="FFFFFF"/>
        </w:rPr>
        <w:t>(5).</w:t>
      </w:r>
    </w:p>
    <w:p w14:paraId="64140AE6" w14:textId="6F879EE1" w:rsidR="00F20177" w:rsidRPr="008D7A46" w:rsidRDefault="00F20177" w:rsidP="008D7A46">
      <w:pPr>
        <w:jc w:val="center"/>
        <w:rPr>
          <w:rFonts w:ascii="Times New Roman" w:hAnsi="Times New Roman" w:cs="Times New Roman"/>
          <w:b/>
          <w:i/>
          <w:sz w:val="32"/>
          <w:szCs w:val="32"/>
          <w:lang w:val="en-GB"/>
        </w:rPr>
      </w:pPr>
      <w:r w:rsidRPr="00682664">
        <w:rPr>
          <w:rFonts w:ascii="Times New Roman" w:hAnsi="Times New Roman" w:cs="Times New Roman"/>
          <w:b/>
          <w:i/>
        </w:rPr>
        <w:br w:type="page"/>
      </w:r>
      <w:r w:rsidR="00EB1DF2" w:rsidRPr="008D7A46">
        <w:rPr>
          <w:rFonts w:ascii="Times New Roman" w:hAnsi="Times New Roman" w:cs="Times New Roman"/>
          <w:b/>
          <w:i/>
          <w:sz w:val="32"/>
          <w:szCs w:val="32"/>
          <w:lang w:val="en-GB"/>
        </w:rPr>
        <w:lastRenderedPageBreak/>
        <w:t>Appendix</w:t>
      </w:r>
      <w:r w:rsidR="008D7A46">
        <w:rPr>
          <w:rFonts w:ascii="Times New Roman" w:hAnsi="Times New Roman" w:cs="Times New Roman"/>
          <w:b/>
          <w:i/>
          <w:sz w:val="32"/>
          <w:szCs w:val="32"/>
          <w:lang w:val="en-GB"/>
        </w:rPr>
        <w:fldChar w:fldCharType="begin"/>
      </w:r>
      <w:r w:rsidR="008D7A46">
        <w:instrText xml:space="preserve"> XE "</w:instrText>
      </w:r>
      <w:r w:rsidR="008D7A46" w:rsidRPr="00237A32">
        <w:rPr>
          <w:rFonts w:ascii="Times New Roman" w:hAnsi="Times New Roman" w:cs="Times New Roman"/>
          <w:b/>
          <w:i/>
          <w:sz w:val="32"/>
          <w:szCs w:val="32"/>
          <w:lang w:val="en-GB"/>
        </w:rPr>
        <w:instrText>Appendix</w:instrText>
      </w:r>
      <w:r w:rsidR="008D7A46">
        <w:instrText xml:space="preserve">" </w:instrText>
      </w:r>
      <w:r w:rsidR="008D7A46">
        <w:rPr>
          <w:rFonts w:ascii="Times New Roman" w:hAnsi="Times New Roman" w:cs="Times New Roman"/>
          <w:b/>
          <w:i/>
          <w:sz w:val="32"/>
          <w:szCs w:val="32"/>
          <w:lang w:val="en-GB"/>
        </w:rPr>
        <w:fldChar w:fldCharType="end"/>
      </w:r>
    </w:p>
    <w:p w14:paraId="0F11A44A" w14:textId="57B54BBB" w:rsidR="00B610BA" w:rsidRPr="00682664" w:rsidRDefault="00B610BA">
      <w:pPr>
        <w:rPr>
          <w:rFonts w:ascii="Times New Roman" w:hAnsi="Times New Roman" w:cs="Times New Roman"/>
          <w:b/>
          <w:i/>
          <w:lang w:val="en-GB"/>
        </w:rPr>
      </w:pPr>
    </w:p>
    <w:p w14:paraId="04DA2151" w14:textId="77777777" w:rsidR="00EB04D8" w:rsidRPr="00682664" w:rsidRDefault="00EB04D8" w:rsidP="00EB04D8">
      <w:pPr>
        <w:keepNext/>
        <w:rPr>
          <w:rFonts w:ascii="Times New Roman" w:hAnsi="Times New Roman" w:cs="Times New Roman"/>
        </w:rPr>
      </w:pPr>
      <w:r w:rsidRPr="00682664">
        <w:rPr>
          <w:rFonts w:ascii="Times New Roman" w:hAnsi="Times New Roman" w:cs="Times New Roman"/>
          <w:b/>
          <w:i/>
          <w:noProof/>
        </w:rPr>
        <w:drawing>
          <wp:inline distT="0" distB="0" distL="0" distR="0" wp14:anchorId="59E900F0" wp14:editId="5AD5D0BA">
            <wp:extent cx="5972810" cy="335915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ation 13 Cores.jpg"/>
                    <pic:cNvPicPr/>
                  </pic:nvPicPr>
                  <pic:blipFill>
                    <a:blip r:embed="rId42">
                      <a:extLst>
                        <a:ext uri="{28A0092B-C50C-407E-A947-70E740481C1C}">
                          <a14:useLocalDpi xmlns:a14="http://schemas.microsoft.com/office/drawing/2010/main" val="0"/>
                        </a:ext>
                      </a:extLst>
                    </a:blip>
                    <a:stretch>
                      <a:fillRect/>
                    </a:stretch>
                  </pic:blipFill>
                  <pic:spPr>
                    <a:xfrm>
                      <a:off x="0" y="0"/>
                      <a:ext cx="5972810" cy="3359150"/>
                    </a:xfrm>
                    <a:prstGeom prst="rect">
                      <a:avLst/>
                    </a:prstGeom>
                  </pic:spPr>
                </pic:pic>
              </a:graphicData>
            </a:graphic>
          </wp:inline>
        </w:drawing>
      </w:r>
      <w:r w:rsidRPr="00682664">
        <w:rPr>
          <w:rFonts w:ascii="Times New Roman" w:hAnsi="Times New Roman" w:cs="Times New Roman"/>
          <w:b/>
          <w:i/>
          <w:noProof/>
        </w:rPr>
        <w:drawing>
          <wp:inline distT="0" distB="0" distL="0" distR="0" wp14:anchorId="3FA35EDD" wp14:editId="1925C7FB">
            <wp:extent cx="5972810" cy="3346450"/>
            <wp:effectExtent l="0" t="0" r="889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tion 14 Cores.jpg"/>
                    <pic:cNvPicPr/>
                  </pic:nvPicPr>
                  <pic:blipFill>
                    <a:blip r:embed="rId43">
                      <a:extLst>
                        <a:ext uri="{28A0092B-C50C-407E-A947-70E740481C1C}">
                          <a14:useLocalDpi xmlns:a14="http://schemas.microsoft.com/office/drawing/2010/main" val="0"/>
                        </a:ext>
                      </a:extLst>
                    </a:blip>
                    <a:stretch>
                      <a:fillRect/>
                    </a:stretch>
                  </pic:blipFill>
                  <pic:spPr>
                    <a:xfrm>
                      <a:off x="0" y="0"/>
                      <a:ext cx="5972810" cy="3346450"/>
                    </a:xfrm>
                    <a:prstGeom prst="rect">
                      <a:avLst/>
                    </a:prstGeom>
                  </pic:spPr>
                </pic:pic>
              </a:graphicData>
            </a:graphic>
          </wp:inline>
        </w:drawing>
      </w:r>
    </w:p>
    <w:p w14:paraId="3F3CDF4A" w14:textId="5B9E49FB" w:rsidR="00903383" w:rsidRPr="00682664" w:rsidRDefault="003E743D" w:rsidP="00EB04D8">
      <w:pPr>
        <w:pStyle w:val="Caption"/>
        <w:rPr>
          <w:rFonts w:ascii="Times New Roman" w:hAnsi="Times New Roman" w:cs="Times New Roman"/>
          <w:color w:val="auto"/>
        </w:rPr>
      </w:pPr>
      <w:r w:rsidRPr="00682664">
        <w:rPr>
          <w:rFonts w:ascii="Times New Roman" w:hAnsi="Times New Roman" w:cs="Times New Roman"/>
          <w:color w:val="auto"/>
        </w:rPr>
        <w:t>Appendix</w:t>
      </w:r>
      <w:r w:rsidR="00EB04D8" w:rsidRPr="00682664">
        <w:rPr>
          <w:rFonts w:ascii="Times New Roman" w:hAnsi="Times New Roman" w:cs="Times New Roman"/>
          <w:color w:val="auto"/>
        </w:rPr>
        <w:t xml:space="preserve"> </w:t>
      </w:r>
      <w:r w:rsidRPr="00682664">
        <w:rPr>
          <w:rFonts w:ascii="Times New Roman" w:hAnsi="Times New Roman" w:cs="Times New Roman"/>
          <w:color w:val="auto"/>
        </w:rPr>
        <w:t>1</w:t>
      </w:r>
      <w:r w:rsidR="00EB04D8" w:rsidRPr="00682664">
        <w:rPr>
          <w:rFonts w:ascii="Times New Roman" w:hAnsi="Times New Roman" w:cs="Times New Roman"/>
          <w:color w:val="auto"/>
        </w:rPr>
        <w:t xml:space="preserve">: (Top) Working halves of Station 13 (Bottom) Working halves of Station </w:t>
      </w:r>
      <w:r w:rsidRPr="00682664">
        <w:rPr>
          <w:rFonts w:ascii="Times New Roman" w:hAnsi="Times New Roman" w:cs="Times New Roman"/>
          <w:color w:val="auto"/>
        </w:rPr>
        <w:t>14 with</w:t>
      </w:r>
      <w:r w:rsidR="00EB04D8" w:rsidRPr="00682664">
        <w:rPr>
          <w:rFonts w:ascii="Times New Roman" w:hAnsi="Times New Roman" w:cs="Times New Roman"/>
          <w:color w:val="auto"/>
        </w:rPr>
        <w:t xml:space="preserve"> a clear offset between the two. The green-purple band at the bottom </w:t>
      </w:r>
      <w:r w:rsidR="003B0F9D" w:rsidRPr="00682664">
        <w:rPr>
          <w:rFonts w:ascii="Times New Roman" w:hAnsi="Times New Roman" w:cs="Times New Roman"/>
          <w:color w:val="auto"/>
        </w:rPr>
        <w:t>of St.13 section 1</w:t>
      </w:r>
      <w:r w:rsidR="00EB04D8" w:rsidRPr="00682664">
        <w:rPr>
          <w:rFonts w:ascii="Times New Roman" w:hAnsi="Times New Roman" w:cs="Times New Roman"/>
          <w:color w:val="auto"/>
        </w:rPr>
        <w:t xml:space="preserve"> correspond</w:t>
      </w:r>
      <w:r w:rsidR="003B0F9D" w:rsidRPr="00682664">
        <w:rPr>
          <w:rFonts w:ascii="Times New Roman" w:hAnsi="Times New Roman" w:cs="Times New Roman"/>
          <w:color w:val="auto"/>
        </w:rPr>
        <w:t>s</w:t>
      </w:r>
      <w:r w:rsidR="00EB04D8" w:rsidRPr="00682664">
        <w:rPr>
          <w:rFonts w:ascii="Times New Roman" w:hAnsi="Times New Roman" w:cs="Times New Roman"/>
          <w:color w:val="auto"/>
        </w:rPr>
        <w:t xml:space="preserve"> with the top of St.14 section 1</w:t>
      </w:r>
    </w:p>
    <w:p w14:paraId="3928F442" w14:textId="77777777" w:rsidR="00903383" w:rsidRPr="00682664" w:rsidRDefault="00903383">
      <w:pPr>
        <w:rPr>
          <w:rFonts w:ascii="Times New Roman" w:hAnsi="Times New Roman" w:cs="Times New Roman"/>
          <w:i/>
          <w:iCs/>
          <w:color w:val="44546A" w:themeColor="text2"/>
          <w:sz w:val="18"/>
          <w:szCs w:val="18"/>
        </w:rPr>
      </w:pPr>
      <w:r w:rsidRPr="00682664">
        <w:rPr>
          <w:rFonts w:ascii="Times New Roman" w:hAnsi="Times New Roman" w:cs="Times New Roman"/>
        </w:rPr>
        <w:br w:type="page"/>
      </w:r>
    </w:p>
    <w:p w14:paraId="78F4B5CA" w14:textId="71E740B1" w:rsidR="00482B49" w:rsidRPr="00682664" w:rsidRDefault="00482B49" w:rsidP="00482B49">
      <w:pPr>
        <w:pStyle w:val="Caption"/>
        <w:rPr>
          <w:rFonts w:ascii="Times New Roman" w:hAnsi="Times New Roman" w:cs="Times New Roman"/>
          <w:b/>
          <w:color w:val="000000" w:themeColor="text1"/>
          <w:sz w:val="22"/>
          <w:szCs w:val="22"/>
        </w:rPr>
      </w:pPr>
      <w:r w:rsidRPr="00682664">
        <w:rPr>
          <w:rFonts w:ascii="Times New Roman" w:hAnsi="Times New Roman" w:cs="Times New Roman"/>
          <w:b/>
          <w:color w:val="000000" w:themeColor="text1"/>
          <w:sz w:val="22"/>
          <w:szCs w:val="22"/>
        </w:rPr>
        <w:lastRenderedPageBreak/>
        <w:t>Lightness data</w:t>
      </w:r>
    </w:p>
    <w:p w14:paraId="4FA9B6C4" w14:textId="7D5F2854" w:rsidR="00702C5D" w:rsidRPr="00682664" w:rsidRDefault="00702C5D" w:rsidP="00702C5D">
      <w:pPr>
        <w:jc w:val="center"/>
        <w:rPr>
          <w:rFonts w:ascii="Times New Roman" w:hAnsi="Times New Roman" w:cs="Times New Roman"/>
          <w:b/>
          <w:sz w:val="28"/>
          <w:szCs w:val="28"/>
          <w:u w:val="single"/>
        </w:rPr>
      </w:pPr>
      <w:r w:rsidRPr="00682664">
        <w:rPr>
          <w:rFonts w:ascii="Times New Roman" w:hAnsi="Times New Roman" w:cs="Times New Roman"/>
          <w:b/>
          <w:sz w:val="28"/>
          <w:szCs w:val="28"/>
          <w:u w:val="single"/>
        </w:rPr>
        <w:t>Station 13</w:t>
      </w:r>
    </w:p>
    <w:p w14:paraId="0F8C24A2" w14:textId="04D051A5" w:rsidR="001702A9" w:rsidRPr="00682664" w:rsidRDefault="008B2BD6" w:rsidP="00702C5D">
      <w:pPr>
        <w:jc w:val="center"/>
        <w:rPr>
          <w:rFonts w:ascii="Times New Roman" w:hAnsi="Times New Roman" w:cs="Times New Roman"/>
          <w:b/>
          <w:sz w:val="28"/>
          <w:szCs w:val="28"/>
          <w:u w:val="single"/>
        </w:rPr>
      </w:pPr>
      <w:r>
        <w:rPr>
          <w:noProof/>
        </w:rPr>
        <w:drawing>
          <wp:anchor distT="0" distB="0" distL="114300" distR="114300" simplePos="0" relativeHeight="251764736" behindDoc="0" locked="0" layoutInCell="1" allowOverlap="1" wp14:anchorId="793BDE7A" wp14:editId="0639EB80">
            <wp:simplePos x="0" y="0"/>
            <wp:positionH relativeFrom="page">
              <wp:align>right</wp:align>
            </wp:positionH>
            <wp:positionV relativeFrom="margin">
              <wp:posOffset>975995</wp:posOffset>
            </wp:positionV>
            <wp:extent cx="7715250" cy="5724508"/>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7715250" cy="5724508"/>
                    </a:xfrm>
                    <a:prstGeom prst="rect">
                      <a:avLst/>
                    </a:prstGeom>
                  </pic:spPr>
                </pic:pic>
              </a:graphicData>
            </a:graphic>
          </wp:anchor>
        </w:drawing>
      </w:r>
    </w:p>
    <w:p w14:paraId="111076AF" w14:textId="197A5309" w:rsidR="00702C5D" w:rsidRPr="00682664" w:rsidRDefault="00702C5D">
      <w:pPr>
        <w:rPr>
          <w:rFonts w:ascii="Times New Roman" w:hAnsi="Times New Roman" w:cs="Times New Roman"/>
          <w:b/>
          <w:sz w:val="28"/>
          <w:szCs w:val="28"/>
          <w:u w:val="single"/>
        </w:rPr>
      </w:pPr>
      <w:r w:rsidRPr="00682664">
        <w:rPr>
          <w:rFonts w:ascii="Times New Roman" w:hAnsi="Times New Roman" w:cs="Times New Roman"/>
          <w:b/>
          <w:sz w:val="28"/>
          <w:szCs w:val="28"/>
          <w:u w:val="single"/>
        </w:rPr>
        <w:br w:type="page"/>
      </w:r>
    </w:p>
    <w:p w14:paraId="72F2DA32" w14:textId="77777777" w:rsidR="00702C5D" w:rsidRPr="00682664" w:rsidRDefault="00702C5D" w:rsidP="00702C5D">
      <w:pPr>
        <w:rPr>
          <w:rFonts w:ascii="Times New Roman" w:hAnsi="Times New Roman" w:cs="Times New Roman"/>
          <w:b/>
          <w:sz w:val="28"/>
          <w:szCs w:val="28"/>
          <w:u w:val="single"/>
        </w:rPr>
      </w:pPr>
    </w:p>
    <w:p w14:paraId="3C61BDD4" w14:textId="4EBA2E3E" w:rsidR="00702C5D" w:rsidRDefault="00702C5D" w:rsidP="00702C5D">
      <w:pPr>
        <w:jc w:val="center"/>
        <w:rPr>
          <w:rFonts w:ascii="Times New Roman" w:hAnsi="Times New Roman" w:cs="Times New Roman"/>
          <w:b/>
          <w:sz w:val="28"/>
          <w:szCs w:val="28"/>
          <w:u w:val="single"/>
        </w:rPr>
      </w:pPr>
      <w:r w:rsidRPr="00682664">
        <w:rPr>
          <w:rFonts w:ascii="Times New Roman" w:hAnsi="Times New Roman" w:cs="Times New Roman"/>
          <w:b/>
          <w:sz w:val="28"/>
          <w:szCs w:val="28"/>
          <w:u w:val="single"/>
        </w:rPr>
        <w:t>Station 14</w:t>
      </w:r>
    </w:p>
    <w:p w14:paraId="1C628859" w14:textId="578CDDA8" w:rsidR="008B2BD6" w:rsidRPr="008B2BD6" w:rsidRDefault="008B2BD6" w:rsidP="00702C5D">
      <w:pPr>
        <w:jc w:val="center"/>
        <w:rPr>
          <w:rFonts w:ascii="Times New Roman" w:hAnsi="Times New Roman" w:cs="Times New Roman"/>
          <w:sz w:val="28"/>
          <w:szCs w:val="28"/>
          <w:u w:val="single"/>
        </w:rPr>
      </w:pPr>
      <w:r>
        <w:rPr>
          <w:noProof/>
        </w:rPr>
        <w:drawing>
          <wp:anchor distT="0" distB="0" distL="114300" distR="114300" simplePos="0" relativeHeight="251765760" behindDoc="0" locked="0" layoutInCell="1" allowOverlap="1" wp14:anchorId="7D2E933F" wp14:editId="0D304F04">
            <wp:simplePos x="0" y="0"/>
            <wp:positionH relativeFrom="margin">
              <wp:align>center</wp:align>
            </wp:positionH>
            <wp:positionV relativeFrom="margin">
              <wp:posOffset>1071245</wp:posOffset>
            </wp:positionV>
            <wp:extent cx="7629525" cy="5673090"/>
            <wp:effectExtent l="0" t="0" r="9525" b="381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629525" cy="5673090"/>
                    </a:xfrm>
                    <a:prstGeom prst="rect">
                      <a:avLst/>
                    </a:prstGeom>
                  </pic:spPr>
                </pic:pic>
              </a:graphicData>
            </a:graphic>
            <wp14:sizeRelH relativeFrom="margin">
              <wp14:pctWidth>0</wp14:pctWidth>
            </wp14:sizeRelH>
            <wp14:sizeRelV relativeFrom="margin">
              <wp14:pctHeight>0</wp14:pctHeight>
            </wp14:sizeRelV>
          </wp:anchor>
        </w:drawing>
      </w:r>
      <w:r w:rsidRPr="00682664">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02B8A97F" wp14:editId="7CC16B5B">
                <wp:simplePos x="0" y="0"/>
                <wp:positionH relativeFrom="page">
                  <wp:align>right</wp:align>
                </wp:positionH>
                <wp:positionV relativeFrom="paragraph">
                  <wp:posOffset>6219190</wp:posOffset>
                </wp:positionV>
                <wp:extent cx="7534275" cy="635"/>
                <wp:effectExtent l="0" t="0" r="9525" b="0"/>
                <wp:wrapSquare wrapText="bothSides"/>
                <wp:docPr id="39" name="Text Box 39"/>
                <wp:cNvGraphicFramePr/>
                <a:graphic xmlns:a="http://schemas.openxmlformats.org/drawingml/2006/main">
                  <a:graphicData uri="http://schemas.microsoft.com/office/word/2010/wordprocessingShape">
                    <wps:wsp>
                      <wps:cNvSpPr txBox="1"/>
                      <wps:spPr>
                        <a:xfrm>
                          <a:off x="0" y="0"/>
                          <a:ext cx="7534275" cy="635"/>
                        </a:xfrm>
                        <a:prstGeom prst="rect">
                          <a:avLst/>
                        </a:prstGeom>
                        <a:solidFill>
                          <a:prstClr val="white"/>
                        </a:solidFill>
                        <a:ln>
                          <a:noFill/>
                        </a:ln>
                      </wps:spPr>
                      <wps:txbx>
                        <w:txbxContent>
                          <w:p w14:paraId="77697CC9" w14:textId="345C920E" w:rsidR="00A33C52" w:rsidRPr="00702C5D" w:rsidRDefault="00A33C52" w:rsidP="00702C5D">
                            <w:pPr>
                              <w:pStyle w:val="Caption"/>
                              <w:rPr>
                                <w:noProof/>
                                <w:color w:val="auto"/>
                              </w:rPr>
                            </w:pPr>
                            <w:r w:rsidRPr="00702C5D">
                              <w:rPr>
                                <w:color w:val="auto"/>
                              </w:rPr>
                              <w:t>Appendix 2: Lightness with the 8.5 diaphragm together with the colorimetric ratios A* and B* for both station 13 and 14, compared to the lightness observed by Hodell et al. in IODP-U1308. Note that our core lightness, A* and B* have all been averaged using a 5-point moving average to reduce the noise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B8A97F" id="Text Box 39" o:spid="_x0000_s1051" type="#_x0000_t202" style="position:absolute;left:0;text-align:left;margin-left:542.05pt;margin-top:489.7pt;width:593.25pt;height:.05pt;z-index:251672576;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" stroked="f">
                <v:textbox style="mso-fit-shape-to-text:t" inset="0,0,0,0">
                  <w:txbxContent>
                    <w:p w14:paraId="77697CC9" w14:textId="345C920E" w:rsidR="00A33C52" w:rsidRPr="00702C5D" w:rsidRDefault="00A33C52" w:rsidP="00702C5D">
                      <w:pPr>
                        <w:pStyle w:val="Caption"/>
                        <w:rPr>
                          <w:noProof/>
                          <w:color w:val="auto"/>
                        </w:rPr>
                      </w:pPr>
                      <w:r w:rsidRPr="00702C5D">
                        <w:rPr>
                          <w:color w:val="auto"/>
                        </w:rPr>
                        <w:t>Appendix 2: Lightness with the 8.5 diaphragm together with the colorimetric ratios A* and B* for both station 13 and 14, compared to the lightness observed by Hodell et al. in IODP-U1308. Note that our core lightness, A* and B* have all been averaged using a 5-point moving average to reduce the noise</w:t>
                      </w:r>
                    </w:p>
                  </w:txbxContent>
                </v:textbox>
                <w10:wrap type="square" anchorx="page"/>
              </v:shape>
            </w:pict>
          </mc:Fallback>
        </mc:AlternateContent>
      </w:r>
    </w:p>
    <w:p w14:paraId="7D5CA5E4" w14:textId="3C502D24" w:rsidR="00482B49" w:rsidRPr="00682664" w:rsidRDefault="00482B49" w:rsidP="00702C5D">
      <w:pPr>
        <w:jc w:val="center"/>
        <w:rPr>
          <w:rFonts w:ascii="Times New Roman" w:hAnsi="Times New Roman" w:cs="Times New Roman"/>
          <w:b/>
          <w:i/>
          <w:iCs/>
          <w:color w:val="44546A" w:themeColor="text2"/>
          <w:sz w:val="28"/>
          <w:szCs w:val="28"/>
          <w:u w:val="single"/>
        </w:rPr>
      </w:pPr>
      <w:r w:rsidRPr="00682664">
        <w:rPr>
          <w:rFonts w:ascii="Times New Roman" w:hAnsi="Times New Roman" w:cs="Times New Roman"/>
          <w:b/>
        </w:rPr>
        <w:br w:type="page"/>
      </w:r>
    </w:p>
    <w:p w14:paraId="15D1770F" w14:textId="7EB83F2D" w:rsidR="00EB04D8" w:rsidRPr="00682664" w:rsidRDefault="00903383" w:rsidP="00EB04D8">
      <w:pPr>
        <w:pStyle w:val="Caption"/>
        <w:rPr>
          <w:rFonts w:ascii="Times New Roman" w:hAnsi="Times New Roman" w:cs="Times New Roman"/>
          <w:b/>
          <w:color w:val="000000" w:themeColor="text1"/>
          <w:sz w:val="22"/>
          <w:szCs w:val="22"/>
        </w:rPr>
      </w:pPr>
      <w:r w:rsidRPr="00682664">
        <w:rPr>
          <w:rFonts w:ascii="Times New Roman" w:hAnsi="Times New Roman" w:cs="Times New Roman"/>
          <w:b/>
          <w:color w:val="000000" w:themeColor="text1"/>
          <w:sz w:val="22"/>
          <w:szCs w:val="22"/>
        </w:rPr>
        <w:lastRenderedPageBreak/>
        <w:t>Core properties</w:t>
      </w:r>
    </w:p>
    <w:p w14:paraId="224CBFF7" w14:textId="6D1B394C" w:rsidR="00903383" w:rsidRPr="00682664" w:rsidRDefault="00903383" w:rsidP="00F361BC">
      <w:pPr>
        <w:jc w:val="center"/>
        <w:rPr>
          <w:rFonts w:ascii="Times New Roman" w:hAnsi="Times New Roman" w:cs="Times New Roman"/>
          <w:b/>
          <w:sz w:val="28"/>
          <w:szCs w:val="28"/>
          <w:u w:val="single"/>
        </w:rPr>
      </w:pPr>
      <w:r w:rsidRPr="00682664">
        <w:rPr>
          <w:rFonts w:ascii="Times New Roman" w:hAnsi="Times New Roman" w:cs="Times New Roman"/>
          <w:b/>
          <w:sz w:val="28"/>
          <w:szCs w:val="28"/>
          <w:u w:val="single"/>
        </w:rPr>
        <w:t>Station 13</w:t>
      </w:r>
    </w:p>
    <w:p w14:paraId="003FAE04" w14:textId="44479DFC" w:rsidR="00903383" w:rsidRPr="00682664" w:rsidRDefault="001702A9" w:rsidP="00903383">
      <w:pPr>
        <w:jc w:val="center"/>
        <w:rPr>
          <w:rFonts w:ascii="Times New Roman" w:hAnsi="Times New Roman" w:cs="Times New Roman"/>
        </w:rPr>
      </w:pPr>
      <w:r w:rsidRPr="00682664">
        <w:rPr>
          <w:rFonts w:ascii="Times New Roman" w:hAnsi="Times New Roman" w:cs="Times New Roman"/>
          <w:noProof/>
        </w:rPr>
        <w:drawing>
          <wp:inline distT="0" distB="0" distL="0" distR="0" wp14:anchorId="0A8499F4" wp14:editId="57013738">
            <wp:extent cx="6400800" cy="3597133"/>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00800" cy="3597133"/>
                    </a:xfrm>
                    <a:prstGeom prst="rect">
                      <a:avLst/>
                    </a:prstGeom>
                  </pic:spPr>
                </pic:pic>
              </a:graphicData>
            </a:graphic>
          </wp:inline>
        </w:drawing>
      </w:r>
    </w:p>
    <w:p w14:paraId="23FA7CA0" w14:textId="7E3D0A45" w:rsidR="00BC698B" w:rsidRPr="00682664" w:rsidRDefault="001702A9" w:rsidP="00903383">
      <w:pPr>
        <w:jc w:val="center"/>
        <w:rPr>
          <w:rFonts w:ascii="Times New Roman" w:hAnsi="Times New Roman" w:cs="Times New Roman"/>
          <w:b/>
          <w:i/>
          <w:lang w:val="en-GB"/>
        </w:rPr>
      </w:pPr>
      <w:r w:rsidRPr="00682664">
        <w:rPr>
          <w:rFonts w:ascii="Times New Roman" w:hAnsi="Times New Roman" w:cs="Times New Roman"/>
          <w:noProof/>
        </w:rPr>
        <w:drawing>
          <wp:inline distT="0" distB="0" distL="0" distR="0" wp14:anchorId="06BFF1C8" wp14:editId="269F1023">
            <wp:extent cx="6400800" cy="359032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00800" cy="3590328"/>
                    </a:xfrm>
                    <a:prstGeom prst="rect">
                      <a:avLst/>
                    </a:prstGeom>
                  </pic:spPr>
                </pic:pic>
              </a:graphicData>
            </a:graphic>
          </wp:inline>
        </w:drawing>
      </w:r>
      <w:r w:rsidR="00EB1DF2" w:rsidRPr="00682664">
        <w:rPr>
          <w:rFonts w:ascii="Times New Roman" w:hAnsi="Times New Roman" w:cs="Times New Roman"/>
          <w:b/>
          <w:i/>
          <w:lang w:val="en-GB"/>
        </w:rPr>
        <w:br w:type="page"/>
      </w:r>
    </w:p>
    <w:p w14:paraId="4160EE40" w14:textId="77777777" w:rsidR="00903383" w:rsidRPr="00682664" w:rsidRDefault="00903383">
      <w:pPr>
        <w:rPr>
          <w:rFonts w:ascii="Times New Roman" w:hAnsi="Times New Roman" w:cs="Times New Roman"/>
        </w:rPr>
      </w:pPr>
    </w:p>
    <w:p w14:paraId="241C2BEE" w14:textId="3279C29E" w:rsidR="00903383" w:rsidRPr="00682664" w:rsidRDefault="00903383" w:rsidP="00903383">
      <w:pPr>
        <w:jc w:val="center"/>
        <w:rPr>
          <w:rFonts w:ascii="Times New Roman" w:hAnsi="Times New Roman" w:cs="Times New Roman"/>
        </w:rPr>
      </w:pPr>
    </w:p>
    <w:p w14:paraId="16F77805" w14:textId="77777777" w:rsidR="00FA56DE" w:rsidRPr="00682664" w:rsidRDefault="00FA56DE" w:rsidP="00903383">
      <w:pPr>
        <w:jc w:val="center"/>
        <w:rPr>
          <w:rFonts w:ascii="Times New Roman" w:hAnsi="Times New Roman" w:cs="Times New Roman"/>
        </w:rPr>
      </w:pPr>
      <w:r w:rsidRPr="00682664">
        <w:rPr>
          <w:rFonts w:ascii="Times New Roman" w:hAnsi="Times New Roman" w:cs="Times New Roman"/>
          <w:noProof/>
        </w:rPr>
        <w:drawing>
          <wp:inline distT="0" distB="0" distL="0" distR="0" wp14:anchorId="77CC728F" wp14:editId="1BB7E2A5">
            <wp:extent cx="6400800" cy="360597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00800" cy="3605979"/>
                    </a:xfrm>
                    <a:prstGeom prst="rect">
                      <a:avLst/>
                    </a:prstGeom>
                  </pic:spPr>
                </pic:pic>
              </a:graphicData>
            </a:graphic>
          </wp:inline>
        </w:drawing>
      </w:r>
    </w:p>
    <w:p w14:paraId="09EAB05C" w14:textId="78678990" w:rsidR="00903383" w:rsidRPr="00682664" w:rsidRDefault="00FA56DE" w:rsidP="00903383">
      <w:pPr>
        <w:jc w:val="center"/>
        <w:rPr>
          <w:rFonts w:ascii="Times New Roman" w:hAnsi="Times New Roman" w:cs="Times New Roman"/>
        </w:rPr>
      </w:pPr>
      <w:r w:rsidRPr="00682664">
        <w:rPr>
          <w:rFonts w:ascii="Times New Roman" w:hAnsi="Times New Roman" w:cs="Times New Roman"/>
          <w:noProof/>
        </w:rPr>
        <w:drawing>
          <wp:inline distT="0" distB="0" distL="0" distR="0" wp14:anchorId="37154AC1" wp14:editId="1D7EFF7A">
            <wp:extent cx="6400800" cy="358284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400800" cy="3582842"/>
                    </a:xfrm>
                    <a:prstGeom prst="rect">
                      <a:avLst/>
                    </a:prstGeom>
                  </pic:spPr>
                </pic:pic>
              </a:graphicData>
            </a:graphic>
          </wp:inline>
        </w:drawing>
      </w:r>
      <w:r w:rsidR="00903383" w:rsidRPr="00682664">
        <w:rPr>
          <w:rFonts w:ascii="Times New Roman" w:hAnsi="Times New Roman" w:cs="Times New Roman"/>
        </w:rPr>
        <w:br w:type="page"/>
      </w:r>
    </w:p>
    <w:p w14:paraId="3032639B" w14:textId="03510323" w:rsidR="000F38E9" w:rsidRPr="00682664" w:rsidRDefault="000F38E9">
      <w:pPr>
        <w:rPr>
          <w:rFonts w:ascii="Times New Roman" w:hAnsi="Times New Roman" w:cs="Times New Roman"/>
        </w:rPr>
      </w:pPr>
    </w:p>
    <w:p w14:paraId="55F1FE8D" w14:textId="0488DBA5" w:rsidR="00A9230F" w:rsidRPr="00682664" w:rsidRDefault="00A9230F">
      <w:pPr>
        <w:rPr>
          <w:rFonts w:ascii="Times New Roman" w:hAnsi="Times New Roman" w:cs="Times New Roman"/>
        </w:rPr>
      </w:pPr>
      <w:r w:rsidRPr="00682664">
        <w:rPr>
          <w:rFonts w:ascii="Times New Roman" w:hAnsi="Times New Roman" w:cs="Times New Roman"/>
          <w:noProof/>
        </w:rPr>
        <w:drawing>
          <wp:inline distT="0" distB="0" distL="0" distR="0" wp14:anchorId="6C60DEFE" wp14:editId="0AB14B86">
            <wp:extent cx="6400800" cy="3598494"/>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00800" cy="3598494"/>
                    </a:xfrm>
                    <a:prstGeom prst="rect">
                      <a:avLst/>
                    </a:prstGeom>
                  </pic:spPr>
                </pic:pic>
              </a:graphicData>
            </a:graphic>
          </wp:inline>
        </w:drawing>
      </w:r>
    </w:p>
    <w:p w14:paraId="115EFCB8" w14:textId="77F33F51" w:rsidR="00A9230F" w:rsidRPr="00682664" w:rsidRDefault="00A9230F">
      <w:pPr>
        <w:rPr>
          <w:rFonts w:ascii="Times New Roman" w:hAnsi="Times New Roman" w:cs="Times New Roman"/>
        </w:rPr>
      </w:pPr>
      <w:r w:rsidRPr="00682664">
        <w:rPr>
          <w:rFonts w:ascii="Times New Roman" w:hAnsi="Times New Roman" w:cs="Times New Roman"/>
          <w:noProof/>
        </w:rPr>
        <w:drawing>
          <wp:inline distT="0" distB="0" distL="0" distR="0" wp14:anchorId="49D0FA57" wp14:editId="46D3C8AD">
            <wp:extent cx="6400800" cy="3668585"/>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00800" cy="3668585"/>
                    </a:xfrm>
                    <a:prstGeom prst="rect">
                      <a:avLst/>
                    </a:prstGeom>
                  </pic:spPr>
                </pic:pic>
              </a:graphicData>
            </a:graphic>
          </wp:inline>
        </w:drawing>
      </w:r>
    </w:p>
    <w:p w14:paraId="764FB267" w14:textId="77777777" w:rsidR="000F38E9" w:rsidRPr="00682664" w:rsidRDefault="000F38E9">
      <w:pPr>
        <w:rPr>
          <w:rFonts w:ascii="Times New Roman" w:hAnsi="Times New Roman" w:cs="Times New Roman"/>
        </w:rPr>
      </w:pPr>
    </w:p>
    <w:p w14:paraId="037B9412" w14:textId="4729AB6B" w:rsidR="00A9230F" w:rsidRPr="00682664" w:rsidRDefault="00903383">
      <w:pPr>
        <w:rPr>
          <w:rFonts w:ascii="Times New Roman" w:hAnsi="Times New Roman" w:cs="Times New Roman"/>
        </w:rPr>
      </w:pPr>
      <w:r w:rsidRPr="00682664">
        <w:rPr>
          <w:rFonts w:ascii="Times New Roman" w:hAnsi="Times New Roman" w:cs="Times New Roman"/>
        </w:rPr>
        <w:br w:type="page"/>
      </w:r>
      <w:r w:rsidR="00A9230F" w:rsidRPr="00682664">
        <w:rPr>
          <w:rFonts w:ascii="Times New Roman" w:hAnsi="Times New Roman" w:cs="Times New Roman"/>
          <w:noProof/>
        </w:rPr>
        <w:lastRenderedPageBreak/>
        <w:drawing>
          <wp:inline distT="0" distB="0" distL="0" distR="0" wp14:anchorId="15402E78" wp14:editId="026B6778">
            <wp:extent cx="6400800" cy="358352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00800" cy="3583523"/>
                    </a:xfrm>
                    <a:prstGeom prst="rect">
                      <a:avLst/>
                    </a:prstGeom>
                  </pic:spPr>
                </pic:pic>
              </a:graphicData>
            </a:graphic>
          </wp:inline>
        </w:drawing>
      </w:r>
    </w:p>
    <w:p w14:paraId="76698CA0" w14:textId="08C57845" w:rsidR="00903383" w:rsidRPr="00682664" w:rsidRDefault="00A9230F">
      <w:pPr>
        <w:rPr>
          <w:rFonts w:ascii="Times New Roman" w:hAnsi="Times New Roman" w:cs="Times New Roman"/>
          <w:i/>
          <w:iCs/>
          <w:color w:val="44546A" w:themeColor="text2"/>
          <w:sz w:val="18"/>
          <w:szCs w:val="18"/>
        </w:rPr>
      </w:pPr>
      <w:r w:rsidRPr="00682664">
        <w:rPr>
          <w:rFonts w:ascii="Times New Roman" w:hAnsi="Times New Roman" w:cs="Times New Roman"/>
          <w:noProof/>
        </w:rPr>
        <w:drawing>
          <wp:inline distT="0" distB="0" distL="0" distR="0" wp14:anchorId="1AA3A671" wp14:editId="5FCBEAC7">
            <wp:extent cx="6400800" cy="3595091"/>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00800" cy="3595091"/>
                    </a:xfrm>
                    <a:prstGeom prst="rect">
                      <a:avLst/>
                    </a:prstGeom>
                  </pic:spPr>
                </pic:pic>
              </a:graphicData>
            </a:graphic>
          </wp:inline>
        </w:drawing>
      </w:r>
      <w:r w:rsidR="00903383" w:rsidRPr="00682664">
        <w:rPr>
          <w:rFonts w:ascii="Times New Roman" w:hAnsi="Times New Roman" w:cs="Times New Roman"/>
        </w:rPr>
        <w:br w:type="page"/>
      </w:r>
    </w:p>
    <w:p w14:paraId="58587E86" w14:textId="77777777" w:rsidR="00DA1216" w:rsidRPr="00682664" w:rsidRDefault="00DA1216">
      <w:pPr>
        <w:rPr>
          <w:rFonts w:ascii="Times New Roman" w:hAnsi="Times New Roman" w:cs="Times New Roman"/>
        </w:rPr>
      </w:pPr>
    </w:p>
    <w:p w14:paraId="2223F35E" w14:textId="401F48AA" w:rsidR="00DA1216" w:rsidRPr="00682664" w:rsidRDefault="00A9230F">
      <w:pPr>
        <w:rPr>
          <w:rFonts w:ascii="Times New Roman" w:hAnsi="Times New Roman" w:cs="Times New Roman"/>
        </w:rPr>
      </w:pPr>
      <w:r w:rsidRPr="00682664">
        <w:rPr>
          <w:rFonts w:ascii="Times New Roman" w:hAnsi="Times New Roman" w:cs="Times New Roman"/>
          <w:noProof/>
        </w:rPr>
        <w:drawing>
          <wp:inline distT="0" distB="0" distL="0" distR="0" wp14:anchorId="0B3388CA" wp14:editId="16D18497">
            <wp:extent cx="6400800" cy="359985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00800" cy="3599855"/>
                    </a:xfrm>
                    <a:prstGeom prst="rect">
                      <a:avLst/>
                    </a:prstGeom>
                  </pic:spPr>
                </pic:pic>
              </a:graphicData>
            </a:graphic>
          </wp:inline>
        </w:drawing>
      </w:r>
    </w:p>
    <w:p w14:paraId="1C86D201" w14:textId="79E62C83" w:rsidR="00DA1216" w:rsidRPr="00682664" w:rsidRDefault="00A9230F">
      <w:pPr>
        <w:rPr>
          <w:rFonts w:ascii="Times New Roman" w:hAnsi="Times New Roman" w:cs="Times New Roman"/>
        </w:rPr>
      </w:pPr>
      <w:r w:rsidRPr="00682664">
        <w:rPr>
          <w:rFonts w:ascii="Times New Roman" w:hAnsi="Times New Roman" w:cs="Times New Roman"/>
          <w:noProof/>
        </w:rPr>
        <w:drawing>
          <wp:inline distT="0" distB="0" distL="0" distR="0" wp14:anchorId="0E46904F" wp14:editId="5F691484">
            <wp:extent cx="6400800" cy="3592369"/>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00800" cy="3592369"/>
                    </a:xfrm>
                    <a:prstGeom prst="rect">
                      <a:avLst/>
                    </a:prstGeom>
                  </pic:spPr>
                </pic:pic>
              </a:graphicData>
            </a:graphic>
          </wp:inline>
        </w:drawing>
      </w:r>
    </w:p>
    <w:p w14:paraId="52B334DA" w14:textId="7BB9EA7D" w:rsidR="00903383" w:rsidRPr="00682664" w:rsidRDefault="00903383">
      <w:pPr>
        <w:rPr>
          <w:rFonts w:ascii="Times New Roman" w:hAnsi="Times New Roman" w:cs="Times New Roman"/>
          <w:i/>
          <w:iCs/>
          <w:color w:val="44546A" w:themeColor="text2"/>
          <w:sz w:val="18"/>
          <w:szCs w:val="18"/>
        </w:rPr>
      </w:pPr>
      <w:r w:rsidRPr="00682664">
        <w:rPr>
          <w:rFonts w:ascii="Times New Roman" w:hAnsi="Times New Roman" w:cs="Times New Roman"/>
        </w:rPr>
        <w:br w:type="page"/>
      </w:r>
    </w:p>
    <w:p w14:paraId="03959CCC" w14:textId="77777777" w:rsidR="003E743D" w:rsidRPr="00682664" w:rsidRDefault="003E743D">
      <w:pPr>
        <w:rPr>
          <w:rFonts w:ascii="Times New Roman" w:hAnsi="Times New Roman" w:cs="Times New Roman"/>
        </w:rPr>
      </w:pPr>
    </w:p>
    <w:p w14:paraId="62A6572A" w14:textId="55437FE0" w:rsidR="003E743D" w:rsidRPr="00682664" w:rsidRDefault="00A9230F">
      <w:pPr>
        <w:rPr>
          <w:rFonts w:ascii="Times New Roman" w:hAnsi="Times New Roman" w:cs="Times New Roman"/>
        </w:rPr>
      </w:pPr>
      <w:r w:rsidRPr="00682664">
        <w:rPr>
          <w:rFonts w:ascii="Times New Roman" w:hAnsi="Times New Roman" w:cs="Times New Roman"/>
          <w:noProof/>
        </w:rPr>
        <w:drawing>
          <wp:inline distT="0" distB="0" distL="0" distR="0" wp14:anchorId="1E1885CA" wp14:editId="4C5B2C55">
            <wp:extent cx="6400800" cy="36005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00800" cy="3600535"/>
                    </a:xfrm>
                    <a:prstGeom prst="rect">
                      <a:avLst/>
                    </a:prstGeom>
                  </pic:spPr>
                </pic:pic>
              </a:graphicData>
            </a:graphic>
          </wp:inline>
        </w:drawing>
      </w:r>
    </w:p>
    <w:p w14:paraId="198D89DF" w14:textId="1E68CD16" w:rsidR="00A9230F" w:rsidRPr="00682664" w:rsidRDefault="00A9230F">
      <w:pPr>
        <w:rPr>
          <w:rFonts w:ascii="Times New Roman" w:hAnsi="Times New Roman" w:cs="Times New Roman"/>
        </w:rPr>
      </w:pPr>
      <w:r w:rsidRPr="00682664">
        <w:rPr>
          <w:rFonts w:ascii="Times New Roman" w:hAnsi="Times New Roman" w:cs="Times New Roman"/>
          <w:noProof/>
        </w:rPr>
        <w:drawing>
          <wp:inline distT="0" distB="0" distL="0" distR="0" wp14:anchorId="359077CB" wp14:editId="4F1BAE00">
            <wp:extent cx="6400800" cy="358760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00800" cy="3587606"/>
                    </a:xfrm>
                    <a:prstGeom prst="rect">
                      <a:avLst/>
                    </a:prstGeom>
                  </pic:spPr>
                </pic:pic>
              </a:graphicData>
            </a:graphic>
          </wp:inline>
        </w:drawing>
      </w:r>
    </w:p>
    <w:p w14:paraId="5CF46CE5" w14:textId="076D1546" w:rsidR="003E743D" w:rsidRPr="00682664" w:rsidRDefault="003E743D">
      <w:pPr>
        <w:rPr>
          <w:rFonts w:ascii="Times New Roman" w:hAnsi="Times New Roman" w:cs="Times New Roman"/>
        </w:rPr>
      </w:pPr>
    </w:p>
    <w:p w14:paraId="50201DB5" w14:textId="41386492" w:rsidR="003E743D" w:rsidRPr="00682664" w:rsidRDefault="00903383">
      <w:pPr>
        <w:rPr>
          <w:rFonts w:ascii="Times New Roman" w:hAnsi="Times New Roman" w:cs="Times New Roman"/>
        </w:rPr>
      </w:pPr>
      <w:r w:rsidRPr="00682664">
        <w:rPr>
          <w:rFonts w:ascii="Times New Roman" w:hAnsi="Times New Roman" w:cs="Times New Roman"/>
        </w:rPr>
        <w:br w:type="page"/>
      </w:r>
      <w:r w:rsidR="00A9230F" w:rsidRPr="00682664">
        <w:rPr>
          <w:rFonts w:ascii="Times New Roman" w:hAnsi="Times New Roman" w:cs="Times New Roman"/>
          <w:noProof/>
        </w:rPr>
        <w:lastRenderedPageBreak/>
        <w:drawing>
          <wp:inline distT="0" distB="0" distL="0" distR="0" wp14:anchorId="1ACBE67B" wp14:editId="2D87DFA7">
            <wp:extent cx="6400800" cy="358828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00800" cy="3588286"/>
                    </a:xfrm>
                    <a:prstGeom prst="rect">
                      <a:avLst/>
                    </a:prstGeom>
                  </pic:spPr>
                </pic:pic>
              </a:graphicData>
            </a:graphic>
          </wp:inline>
        </w:drawing>
      </w:r>
    </w:p>
    <w:p w14:paraId="572F815B" w14:textId="3BAB244A" w:rsidR="003E743D" w:rsidRPr="00682664" w:rsidRDefault="003E743D" w:rsidP="003E743D">
      <w:pPr>
        <w:keepNext/>
        <w:rPr>
          <w:rFonts w:ascii="Times New Roman" w:hAnsi="Times New Roman" w:cs="Times New Roman"/>
        </w:rPr>
      </w:pPr>
    </w:p>
    <w:p w14:paraId="54825E9E" w14:textId="5C84E363" w:rsidR="003E743D" w:rsidRPr="00151EBD" w:rsidRDefault="003E743D" w:rsidP="003E743D">
      <w:pPr>
        <w:pStyle w:val="Caption"/>
        <w:rPr>
          <w:rFonts w:ascii="Times New Roman" w:hAnsi="Times New Roman" w:cs="Times New Roman"/>
          <w:color w:val="auto"/>
        </w:rPr>
      </w:pPr>
      <w:r w:rsidRPr="00151EBD">
        <w:rPr>
          <w:rFonts w:ascii="Times New Roman" w:hAnsi="Times New Roman" w:cs="Times New Roman"/>
          <w:color w:val="auto"/>
        </w:rPr>
        <w:t>Appendix 2: Systematic view of Station 13 with Core phot</w:t>
      </w:r>
      <w:r w:rsidR="00A9230F" w:rsidRPr="00151EBD">
        <w:rPr>
          <w:rFonts w:ascii="Times New Roman" w:hAnsi="Times New Roman" w:cs="Times New Roman"/>
          <w:color w:val="auto"/>
        </w:rPr>
        <w:t>o, Lightness measured with the 9</w:t>
      </w:r>
      <w:r w:rsidRPr="00151EBD">
        <w:rPr>
          <w:rFonts w:ascii="Times New Roman" w:hAnsi="Times New Roman" w:cs="Times New Roman"/>
          <w:color w:val="auto"/>
        </w:rPr>
        <w:t>.5 diaphragm, bromine as an indicator for organic carbon content and the ratios of Ca/Sr (black, top axis) and Si/Sr (red, bottom axis)</w:t>
      </w:r>
    </w:p>
    <w:p w14:paraId="67355BE3" w14:textId="1EF925E5" w:rsidR="00903383" w:rsidRPr="00682664" w:rsidRDefault="00903383">
      <w:pPr>
        <w:rPr>
          <w:rFonts w:ascii="Times New Roman" w:hAnsi="Times New Roman" w:cs="Times New Roman"/>
          <w:i/>
          <w:iCs/>
          <w:color w:val="44546A" w:themeColor="text2"/>
          <w:sz w:val="18"/>
          <w:szCs w:val="18"/>
        </w:rPr>
      </w:pPr>
      <w:r w:rsidRPr="00682664">
        <w:rPr>
          <w:rFonts w:ascii="Times New Roman" w:hAnsi="Times New Roman" w:cs="Times New Roman"/>
        </w:rPr>
        <w:br w:type="page"/>
      </w:r>
    </w:p>
    <w:p w14:paraId="6AE35845" w14:textId="77777777" w:rsidR="00E42212" w:rsidRPr="00682664" w:rsidRDefault="00E42212">
      <w:pPr>
        <w:rPr>
          <w:rFonts w:ascii="Times New Roman" w:hAnsi="Times New Roman" w:cs="Times New Roman"/>
        </w:rPr>
      </w:pPr>
    </w:p>
    <w:p w14:paraId="6763B31A" w14:textId="6D7CD1BD" w:rsidR="00E42212" w:rsidRPr="00682664" w:rsidRDefault="00E42212" w:rsidP="00F361BC">
      <w:pPr>
        <w:jc w:val="center"/>
        <w:rPr>
          <w:rFonts w:ascii="Times New Roman" w:hAnsi="Times New Roman" w:cs="Times New Roman"/>
          <w:b/>
          <w:sz w:val="28"/>
          <w:szCs w:val="28"/>
          <w:u w:val="single"/>
        </w:rPr>
      </w:pPr>
      <w:r w:rsidRPr="00682664">
        <w:rPr>
          <w:rFonts w:ascii="Times New Roman" w:hAnsi="Times New Roman" w:cs="Times New Roman"/>
          <w:b/>
          <w:sz w:val="28"/>
          <w:szCs w:val="28"/>
          <w:u w:val="single"/>
        </w:rPr>
        <w:t>Station 14</w:t>
      </w:r>
    </w:p>
    <w:p w14:paraId="54B707B3" w14:textId="0C6233A5" w:rsidR="00E42212" w:rsidRPr="00682664" w:rsidRDefault="00A9230F" w:rsidP="00E42212">
      <w:pPr>
        <w:jc w:val="center"/>
        <w:rPr>
          <w:rFonts w:ascii="Times New Roman" w:hAnsi="Times New Roman" w:cs="Times New Roman"/>
        </w:rPr>
      </w:pPr>
      <w:r w:rsidRPr="00682664">
        <w:rPr>
          <w:rFonts w:ascii="Times New Roman" w:hAnsi="Times New Roman" w:cs="Times New Roman"/>
          <w:noProof/>
        </w:rPr>
        <w:drawing>
          <wp:inline distT="0" distB="0" distL="0" distR="0" wp14:anchorId="6C32FFA8" wp14:editId="04A2D2BD">
            <wp:extent cx="6400800" cy="358760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00800" cy="3587607"/>
                    </a:xfrm>
                    <a:prstGeom prst="rect">
                      <a:avLst/>
                    </a:prstGeom>
                  </pic:spPr>
                </pic:pic>
              </a:graphicData>
            </a:graphic>
          </wp:inline>
        </w:drawing>
      </w:r>
    </w:p>
    <w:p w14:paraId="2E63F3AB" w14:textId="7E4106F4" w:rsidR="00A9230F" w:rsidRPr="00682664" w:rsidRDefault="00A9230F" w:rsidP="00E42212">
      <w:pPr>
        <w:jc w:val="center"/>
        <w:rPr>
          <w:rFonts w:ascii="Times New Roman" w:hAnsi="Times New Roman" w:cs="Times New Roman"/>
        </w:rPr>
      </w:pPr>
      <w:r w:rsidRPr="00682664">
        <w:rPr>
          <w:rFonts w:ascii="Times New Roman" w:hAnsi="Times New Roman" w:cs="Times New Roman"/>
          <w:noProof/>
        </w:rPr>
        <w:drawing>
          <wp:inline distT="0" distB="0" distL="0" distR="0" wp14:anchorId="1FB4C4FD" wp14:editId="72890DA6">
            <wp:extent cx="6400800" cy="358760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00800" cy="3587606"/>
                    </a:xfrm>
                    <a:prstGeom prst="rect">
                      <a:avLst/>
                    </a:prstGeom>
                  </pic:spPr>
                </pic:pic>
              </a:graphicData>
            </a:graphic>
          </wp:inline>
        </w:drawing>
      </w:r>
    </w:p>
    <w:p w14:paraId="53F597F2" w14:textId="4B86B5BF" w:rsidR="00E42212" w:rsidRPr="00682664" w:rsidRDefault="00903383" w:rsidP="00151EBD">
      <w:pPr>
        <w:jc w:val="center"/>
        <w:rPr>
          <w:rFonts w:ascii="Times New Roman" w:hAnsi="Times New Roman" w:cs="Times New Roman"/>
        </w:rPr>
      </w:pPr>
      <w:r w:rsidRPr="00682664">
        <w:rPr>
          <w:rFonts w:ascii="Times New Roman" w:hAnsi="Times New Roman" w:cs="Times New Roman"/>
        </w:rPr>
        <w:br w:type="page"/>
      </w:r>
      <w:r w:rsidR="00A9230F" w:rsidRPr="00682664">
        <w:rPr>
          <w:rFonts w:ascii="Times New Roman" w:hAnsi="Times New Roman" w:cs="Times New Roman"/>
          <w:noProof/>
        </w:rPr>
        <w:lastRenderedPageBreak/>
        <w:drawing>
          <wp:inline distT="0" distB="0" distL="0" distR="0" wp14:anchorId="38DF45E6" wp14:editId="62342E8F">
            <wp:extent cx="6400800" cy="358760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00800" cy="3587606"/>
                    </a:xfrm>
                    <a:prstGeom prst="rect">
                      <a:avLst/>
                    </a:prstGeom>
                  </pic:spPr>
                </pic:pic>
              </a:graphicData>
            </a:graphic>
          </wp:inline>
        </w:drawing>
      </w:r>
    </w:p>
    <w:p w14:paraId="2316715D" w14:textId="4A49102A" w:rsidR="00A9230F" w:rsidRPr="00682664" w:rsidRDefault="00A9230F">
      <w:pPr>
        <w:rPr>
          <w:rFonts w:ascii="Times New Roman" w:hAnsi="Times New Roman" w:cs="Times New Roman"/>
        </w:rPr>
      </w:pPr>
      <w:r w:rsidRPr="00682664">
        <w:rPr>
          <w:rFonts w:ascii="Times New Roman" w:hAnsi="Times New Roman" w:cs="Times New Roman"/>
          <w:noProof/>
        </w:rPr>
        <w:drawing>
          <wp:inline distT="0" distB="0" distL="0" distR="0" wp14:anchorId="6FFDE7C2" wp14:editId="6E915BC0">
            <wp:extent cx="6400800" cy="360325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00800" cy="3603257"/>
                    </a:xfrm>
                    <a:prstGeom prst="rect">
                      <a:avLst/>
                    </a:prstGeom>
                  </pic:spPr>
                </pic:pic>
              </a:graphicData>
            </a:graphic>
          </wp:inline>
        </w:drawing>
      </w:r>
    </w:p>
    <w:p w14:paraId="6C57B75F" w14:textId="280DCC8F" w:rsidR="00E42212" w:rsidRPr="00682664" w:rsidRDefault="00E42212">
      <w:pPr>
        <w:rPr>
          <w:rFonts w:ascii="Times New Roman" w:hAnsi="Times New Roman" w:cs="Times New Roman"/>
        </w:rPr>
      </w:pPr>
    </w:p>
    <w:p w14:paraId="5E0E9E8E" w14:textId="33136A73" w:rsidR="00903383" w:rsidRPr="00682664" w:rsidRDefault="00903383">
      <w:pPr>
        <w:rPr>
          <w:rFonts w:ascii="Times New Roman" w:hAnsi="Times New Roman" w:cs="Times New Roman"/>
          <w:i/>
          <w:iCs/>
          <w:color w:val="44546A" w:themeColor="text2"/>
          <w:sz w:val="18"/>
          <w:szCs w:val="18"/>
        </w:rPr>
      </w:pPr>
      <w:r w:rsidRPr="00682664">
        <w:rPr>
          <w:rFonts w:ascii="Times New Roman" w:hAnsi="Times New Roman" w:cs="Times New Roman"/>
        </w:rPr>
        <w:br w:type="page"/>
      </w:r>
    </w:p>
    <w:p w14:paraId="57D930D6" w14:textId="77777777" w:rsidR="00E42212" w:rsidRPr="00682664" w:rsidRDefault="00E42212">
      <w:pPr>
        <w:rPr>
          <w:rFonts w:ascii="Times New Roman" w:hAnsi="Times New Roman" w:cs="Times New Roman"/>
        </w:rPr>
      </w:pPr>
    </w:p>
    <w:p w14:paraId="4FB69866" w14:textId="60539420" w:rsidR="00E42212" w:rsidRPr="00682664" w:rsidRDefault="00B16754">
      <w:pPr>
        <w:rPr>
          <w:rFonts w:ascii="Times New Roman" w:hAnsi="Times New Roman" w:cs="Times New Roman"/>
        </w:rPr>
      </w:pPr>
      <w:r w:rsidRPr="00682664">
        <w:rPr>
          <w:rFonts w:ascii="Times New Roman" w:hAnsi="Times New Roman" w:cs="Times New Roman"/>
          <w:noProof/>
        </w:rPr>
        <w:drawing>
          <wp:inline distT="0" distB="0" distL="0" distR="0" wp14:anchorId="5139D7B1" wp14:editId="0FC03D64">
            <wp:extent cx="6400800" cy="3597133"/>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00800" cy="3597133"/>
                    </a:xfrm>
                    <a:prstGeom prst="rect">
                      <a:avLst/>
                    </a:prstGeom>
                  </pic:spPr>
                </pic:pic>
              </a:graphicData>
            </a:graphic>
          </wp:inline>
        </w:drawing>
      </w:r>
    </w:p>
    <w:p w14:paraId="016685B8" w14:textId="1194098D" w:rsidR="00B16754" w:rsidRPr="00682664" w:rsidRDefault="00B16754">
      <w:pPr>
        <w:rPr>
          <w:rFonts w:ascii="Times New Roman" w:hAnsi="Times New Roman" w:cs="Times New Roman"/>
        </w:rPr>
      </w:pPr>
      <w:r w:rsidRPr="00682664">
        <w:rPr>
          <w:rFonts w:ascii="Times New Roman" w:hAnsi="Times New Roman" w:cs="Times New Roman"/>
          <w:noProof/>
        </w:rPr>
        <w:drawing>
          <wp:inline distT="0" distB="0" distL="0" distR="0" wp14:anchorId="773F1C2B" wp14:editId="4D87E369">
            <wp:extent cx="6400800" cy="360597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00800" cy="3605979"/>
                    </a:xfrm>
                    <a:prstGeom prst="rect">
                      <a:avLst/>
                    </a:prstGeom>
                  </pic:spPr>
                </pic:pic>
              </a:graphicData>
            </a:graphic>
          </wp:inline>
        </w:drawing>
      </w:r>
    </w:p>
    <w:p w14:paraId="0C48C582" w14:textId="48C2DD0F" w:rsidR="00E42212" w:rsidRPr="00682664" w:rsidRDefault="00E42212">
      <w:pPr>
        <w:rPr>
          <w:rFonts w:ascii="Times New Roman" w:hAnsi="Times New Roman" w:cs="Times New Roman"/>
          <w:i/>
          <w:iCs/>
          <w:color w:val="44546A" w:themeColor="text2"/>
          <w:sz w:val="18"/>
          <w:szCs w:val="18"/>
        </w:rPr>
      </w:pPr>
      <w:r w:rsidRPr="00682664">
        <w:rPr>
          <w:rFonts w:ascii="Times New Roman" w:hAnsi="Times New Roman" w:cs="Times New Roman"/>
        </w:rPr>
        <w:br w:type="page"/>
      </w:r>
    </w:p>
    <w:p w14:paraId="464284CB" w14:textId="77777777" w:rsidR="00F361BC" w:rsidRPr="00682664" w:rsidRDefault="00F361BC">
      <w:pPr>
        <w:rPr>
          <w:rFonts w:ascii="Times New Roman" w:hAnsi="Times New Roman" w:cs="Times New Roman"/>
        </w:rPr>
      </w:pPr>
    </w:p>
    <w:p w14:paraId="10A2739A" w14:textId="77777777" w:rsidR="00F361BC" w:rsidRPr="00682664" w:rsidRDefault="00F361BC">
      <w:pPr>
        <w:rPr>
          <w:rFonts w:ascii="Times New Roman" w:hAnsi="Times New Roman" w:cs="Times New Roman"/>
        </w:rPr>
      </w:pPr>
    </w:p>
    <w:p w14:paraId="786FD2F3" w14:textId="245F7960" w:rsidR="00F361BC" w:rsidRPr="00682664" w:rsidRDefault="00B16754">
      <w:pPr>
        <w:rPr>
          <w:rFonts w:ascii="Times New Roman" w:hAnsi="Times New Roman" w:cs="Times New Roman"/>
        </w:rPr>
      </w:pPr>
      <w:r w:rsidRPr="00682664">
        <w:rPr>
          <w:rFonts w:ascii="Times New Roman" w:hAnsi="Times New Roman" w:cs="Times New Roman"/>
          <w:noProof/>
        </w:rPr>
        <w:drawing>
          <wp:inline distT="0" distB="0" distL="0" distR="0" wp14:anchorId="38F5BAAB" wp14:editId="28678E27">
            <wp:extent cx="6400800" cy="358760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00800" cy="3587606"/>
                    </a:xfrm>
                    <a:prstGeom prst="rect">
                      <a:avLst/>
                    </a:prstGeom>
                  </pic:spPr>
                </pic:pic>
              </a:graphicData>
            </a:graphic>
          </wp:inline>
        </w:drawing>
      </w:r>
    </w:p>
    <w:p w14:paraId="7DC021E7" w14:textId="58E08F31" w:rsidR="00B16754" w:rsidRPr="00682664" w:rsidRDefault="00B16754">
      <w:pPr>
        <w:rPr>
          <w:rFonts w:ascii="Times New Roman" w:hAnsi="Times New Roman" w:cs="Times New Roman"/>
        </w:rPr>
      </w:pPr>
      <w:r w:rsidRPr="00682664">
        <w:rPr>
          <w:rFonts w:ascii="Times New Roman" w:hAnsi="Times New Roman" w:cs="Times New Roman"/>
          <w:noProof/>
        </w:rPr>
        <w:drawing>
          <wp:inline distT="0" distB="0" distL="0" distR="0" wp14:anchorId="39E23AD2" wp14:editId="1744D7CB">
            <wp:extent cx="6400800" cy="3599174"/>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00800" cy="3599174"/>
                    </a:xfrm>
                    <a:prstGeom prst="rect">
                      <a:avLst/>
                    </a:prstGeom>
                  </pic:spPr>
                </pic:pic>
              </a:graphicData>
            </a:graphic>
          </wp:inline>
        </w:drawing>
      </w:r>
    </w:p>
    <w:p w14:paraId="575A2080" w14:textId="2E3ACB8F" w:rsidR="00F361BC" w:rsidRPr="00682664" w:rsidRDefault="00E42212">
      <w:pPr>
        <w:rPr>
          <w:rFonts w:ascii="Times New Roman" w:hAnsi="Times New Roman" w:cs="Times New Roman"/>
        </w:rPr>
      </w:pPr>
      <w:r w:rsidRPr="00682664">
        <w:rPr>
          <w:rFonts w:ascii="Times New Roman" w:hAnsi="Times New Roman" w:cs="Times New Roman"/>
        </w:rPr>
        <w:br w:type="page"/>
      </w:r>
      <w:r w:rsidR="00B16754" w:rsidRPr="00682664">
        <w:rPr>
          <w:rFonts w:ascii="Times New Roman" w:hAnsi="Times New Roman" w:cs="Times New Roman"/>
          <w:noProof/>
        </w:rPr>
        <w:lastRenderedPageBreak/>
        <w:drawing>
          <wp:inline distT="0" distB="0" distL="0" distR="0" wp14:anchorId="2F5FC69B" wp14:editId="731D1EBD">
            <wp:extent cx="6400800" cy="360257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400800" cy="3602577"/>
                    </a:xfrm>
                    <a:prstGeom prst="rect">
                      <a:avLst/>
                    </a:prstGeom>
                  </pic:spPr>
                </pic:pic>
              </a:graphicData>
            </a:graphic>
          </wp:inline>
        </w:drawing>
      </w:r>
    </w:p>
    <w:p w14:paraId="6D176F3F" w14:textId="2AE57DB9" w:rsidR="00B16754" w:rsidRPr="00682664" w:rsidRDefault="00B16754">
      <w:pPr>
        <w:rPr>
          <w:rFonts w:ascii="Times New Roman" w:hAnsi="Times New Roman" w:cs="Times New Roman"/>
        </w:rPr>
      </w:pPr>
      <w:r w:rsidRPr="00682664">
        <w:rPr>
          <w:rFonts w:ascii="Times New Roman" w:hAnsi="Times New Roman" w:cs="Times New Roman"/>
          <w:noProof/>
        </w:rPr>
        <w:drawing>
          <wp:inline distT="0" distB="0" distL="0" distR="0" wp14:anchorId="4114E5CB" wp14:editId="32A28A06">
            <wp:extent cx="6400800" cy="359032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400800" cy="3590328"/>
                    </a:xfrm>
                    <a:prstGeom prst="rect">
                      <a:avLst/>
                    </a:prstGeom>
                  </pic:spPr>
                </pic:pic>
              </a:graphicData>
            </a:graphic>
          </wp:inline>
        </w:drawing>
      </w:r>
    </w:p>
    <w:p w14:paraId="6E1DF904" w14:textId="516AF14F" w:rsidR="00E42212" w:rsidRPr="00682664" w:rsidRDefault="00E42212">
      <w:pPr>
        <w:rPr>
          <w:rFonts w:ascii="Times New Roman" w:hAnsi="Times New Roman" w:cs="Times New Roman"/>
          <w:i/>
          <w:iCs/>
          <w:color w:val="44546A" w:themeColor="text2"/>
          <w:sz w:val="18"/>
          <w:szCs w:val="18"/>
        </w:rPr>
      </w:pPr>
      <w:r w:rsidRPr="00682664">
        <w:rPr>
          <w:rFonts w:ascii="Times New Roman" w:hAnsi="Times New Roman" w:cs="Times New Roman"/>
        </w:rPr>
        <w:br w:type="page"/>
      </w:r>
    </w:p>
    <w:p w14:paraId="4199E80C" w14:textId="4F580904" w:rsidR="00F361BC" w:rsidRPr="00682664" w:rsidRDefault="00F361BC" w:rsidP="00F361BC">
      <w:pPr>
        <w:tabs>
          <w:tab w:val="left" w:pos="6900"/>
        </w:tabs>
        <w:rPr>
          <w:rFonts w:ascii="Times New Roman" w:hAnsi="Times New Roman" w:cs="Times New Roman"/>
        </w:rPr>
      </w:pPr>
    </w:p>
    <w:p w14:paraId="7F5EC0D5" w14:textId="5E68385B" w:rsidR="00F361BC" w:rsidRPr="00682664" w:rsidRDefault="00B16754" w:rsidP="00F361BC">
      <w:pPr>
        <w:tabs>
          <w:tab w:val="left" w:pos="6900"/>
        </w:tabs>
        <w:rPr>
          <w:rFonts w:ascii="Times New Roman" w:hAnsi="Times New Roman" w:cs="Times New Roman"/>
        </w:rPr>
      </w:pPr>
      <w:r w:rsidRPr="00682664">
        <w:rPr>
          <w:rFonts w:ascii="Times New Roman" w:hAnsi="Times New Roman" w:cs="Times New Roman"/>
          <w:noProof/>
        </w:rPr>
        <w:drawing>
          <wp:inline distT="0" distB="0" distL="0" distR="0" wp14:anchorId="1065C171" wp14:editId="6F424759">
            <wp:extent cx="6400800" cy="358556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00800" cy="3585564"/>
                    </a:xfrm>
                    <a:prstGeom prst="rect">
                      <a:avLst/>
                    </a:prstGeom>
                  </pic:spPr>
                </pic:pic>
              </a:graphicData>
            </a:graphic>
          </wp:inline>
        </w:drawing>
      </w:r>
    </w:p>
    <w:p w14:paraId="5F46F0EB" w14:textId="611491B1" w:rsidR="00B16754" w:rsidRPr="00682664" w:rsidRDefault="00B16754" w:rsidP="00F361BC">
      <w:pPr>
        <w:tabs>
          <w:tab w:val="left" w:pos="6900"/>
        </w:tabs>
        <w:rPr>
          <w:rFonts w:ascii="Times New Roman" w:hAnsi="Times New Roman" w:cs="Times New Roman"/>
        </w:rPr>
      </w:pPr>
      <w:r w:rsidRPr="00682664">
        <w:rPr>
          <w:rFonts w:ascii="Times New Roman" w:hAnsi="Times New Roman" w:cs="Times New Roman"/>
          <w:noProof/>
        </w:rPr>
        <w:drawing>
          <wp:inline distT="0" distB="0" distL="0" distR="0" wp14:anchorId="6D2624E4" wp14:editId="0866CF93">
            <wp:extent cx="6400800" cy="358284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400800" cy="3582842"/>
                    </a:xfrm>
                    <a:prstGeom prst="rect">
                      <a:avLst/>
                    </a:prstGeom>
                  </pic:spPr>
                </pic:pic>
              </a:graphicData>
            </a:graphic>
          </wp:inline>
        </w:drawing>
      </w:r>
    </w:p>
    <w:p w14:paraId="486CDCD2" w14:textId="4B07C343" w:rsidR="00F361BC" w:rsidRPr="00682664" w:rsidRDefault="00F361BC" w:rsidP="00F361BC">
      <w:pPr>
        <w:tabs>
          <w:tab w:val="left" w:pos="6900"/>
        </w:tabs>
        <w:rPr>
          <w:rFonts w:ascii="Times New Roman" w:hAnsi="Times New Roman" w:cs="Times New Roman"/>
        </w:rPr>
      </w:pPr>
    </w:p>
    <w:p w14:paraId="0C9263AA" w14:textId="29FDEA7C" w:rsidR="00F361BC" w:rsidRPr="00682664" w:rsidRDefault="00E42212" w:rsidP="00151EBD">
      <w:pPr>
        <w:rPr>
          <w:rFonts w:ascii="Times New Roman" w:hAnsi="Times New Roman" w:cs="Times New Roman"/>
        </w:rPr>
      </w:pPr>
      <w:r w:rsidRPr="00682664">
        <w:rPr>
          <w:rFonts w:ascii="Times New Roman" w:hAnsi="Times New Roman" w:cs="Times New Roman"/>
        </w:rPr>
        <w:br w:type="page"/>
      </w:r>
      <w:r w:rsidR="00B16754" w:rsidRPr="00682664">
        <w:rPr>
          <w:rFonts w:ascii="Times New Roman" w:hAnsi="Times New Roman" w:cs="Times New Roman"/>
          <w:noProof/>
        </w:rPr>
        <w:lastRenderedPageBreak/>
        <w:drawing>
          <wp:inline distT="0" distB="0" distL="0" distR="0" wp14:anchorId="2ED2EA98" wp14:editId="3D34DA01">
            <wp:extent cx="6400800" cy="3604618"/>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400800" cy="3604618"/>
                    </a:xfrm>
                    <a:prstGeom prst="rect">
                      <a:avLst/>
                    </a:prstGeom>
                  </pic:spPr>
                </pic:pic>
              </a:graphicData>
            </a:graphic>
          </wp:inline>
        </w:drawing>
      </w:r>
    </w:p>
    <w:p w14:paraId="67062D5F" w14:textId="0ECC3FDB" w:rsidR="00F361BC" w:rsidRPr="00151EBD" w:rsidRDefault="00F361BC" w:rsidP="00F361BC">
      <w:pPr>
        <w:pStyle w:val="Caption"/>
        <w:rPr>
          <w:rFonts w:ascii="Times New Roman" w:hAnsi="Times New Roman" w:cs="Times New Roman"/>
          <w:color w:val="auto"/>
        </w:rPr>
      </w:pPr>
      <w:r w:rsidRPr="00151EBD">
        <w:rPr>
          <w:rFonts w:ascii="Times New Roman" w:hAnsi="Times New Roman" w:cs="Times New Roman"/>
          <w:color w:val="auto"/>
        </w:rPr>
        <w:t>Appendix 3: Systematic view of Station 14 with Core photo, Lightness measured with the 8.5 diaphragm, bromine as an indicator for organic carbon content and the ratios of Ca/Sr (black, top axis) and Si/Sr (red, bottom axis)</w:t>
      </w:r>
    </w:p>
    <w:p w14:paraId="21A52EB5" w14:textId="0C7AF8D3" w:rsidR="00D5324D" w:rsidRDefault="00D5324D">
      <w:pPr>
        <w:rPr>
          <w:rFonts w:ascii="Times New Roman" w:hAnsi="Times New Roman" w:cs="Times New Roman"/>
          <w:b/>
          <w:i/>
          <w:lang w:val="en-GB"/>
        </w:rPr>
      </w:pPr>
    </w:p>
    <w:p w14:paraId="64A869C0" w14:textId="50C19FFC" w:rsidR="00DF5AB6" w:rsidRDefault="00DF5AB6">
      <w:pPr>
        <w:rPr>
          <w:rFonts w:ascii="Times New Roman" w:hAnsi="Times New Roman" w:cs="Times New Roman"/>
          <w:b/>
          <w:i/>
          <w:lang w:val="en-GB"/>
        </w:rPr>
      </w:pPr>
    </w:p>
    <w:p w14:paraId="2F2369FA" w14:textId="48FA14DE" w:rsidR="00DF5AB6" w:rsidRDefault="00DF5AB6">
      <w:pPr>
        <w:rPr>
          <w:rFonts w:ascii="Times New Roman" w:hAnsi="Times New Roman" w:cs="Times New Roman"/>
          <w:b/>
          <w:i/>
          <w:lang w:val="en-GB"/>
        </w:rPr>
      </w:pPr>
    </w:p>
    <w:p w14:paraId="3CFF5B85" w14:textId="5DCB159D" w:rsidR="00DF5AB6" w:rsidRDefault="00DF5AB6">
      <w:pPr>
        <w:rPr>
          <w:rFonts w:ascii="Times New Roman" w:hAnsi="Times New Roman" w:cs="Times New Roman"/>
          <w:b/>
          <w:i/>
          <w:lang w:val="en-GB"/>
        </w:rPr>
      </w:pPr>
    </w:p>
    <w:p w14:paraId="5308FDE7" w14:textId="77777777" w:rsidR="00DF5AB6" w:rsidRPr="00682664" w:rsidRDefault="00DF5AB6">
      <w:pPr>
        <w:rPr>
          <w:rFonts w:ascii="Times New Roman" w:hAnsi="Times New Roman" w:cs="Times New Roman"/>
          <w:b/>
          <w:i/>
          <w:lang w:val="en-GB"/>
        </w:rPr>
      </w:pPr>
    </w:p>
    <w:sectPr w:rsidR="00DF5AB6" w:rsidRPr="00682664">
      <w:pgSz w:w="12240" w:h="15840"/>
      <w:pgMar w:top="1417" w:right="1417" w:bottom="1417" w:left="1417"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Ziegler, M. (Martin)" w:date="2019-05-02T14:24:00Z" w:initials="ZM(">
    <w:p w14:paraId="27677C7B" w14:textId="77777777" w:rsidR="00A33C52" w:rsidRPr="00DD095D" w:rsidRDefault="00A33C52" w:rsidP="00DD095D">
      <w:pPr>
        <w:pStyle w:val="CommentText"/>
      </w:pPr>
      <w:r>
        <w:rPr>
          <w:rStyle w:val="CommentReference"/>
        </w:rPr>
        <w:annotationRef/>
      </w:r>
      <w:r w:rsidRPr="00DD095D">
        <w:t>Figure 2: nothing more recent?</w:t>
      </w:r>
    </w:p>
  </w:comment>
  <w:comment w:id="1" w:author="Molemaker, J. (Joris)" w:date="2019-05-17T13:29:00Z" w:initials="MJ(">
    <w:p w14:paraId="73986256" w14:textId="6D215313" w:rsidR="00A33C52" w:rsidRDefault="00A33C52">
      <w:pPr>
        <w:pStyle w:val="CommentText"/>
      </w:pPr>
      <w:r>
        <w:rPr>
          <w:rStyle w:val="CommentReference"/>
        </w:rPr>
        <w:annotationRef/>
      </w:r>
      <w:r>
        <w:t>I feel like this imagine is rather useful as it gives a good constraint on what temperatures can be expected. If I add our own data in here it will most probably get really messy and unclear</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7677C7B" w15:done="0"/>
  <w15:commentEx w15:paraId="7398625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E73179D" w16cid:durableId="20757BE6"/>
  <w16cid:commentId w16cid:paraId="0B08C4E4" w16cid:durableId="2074A198"/>
  <w16cid:commentId w16cid:paraId="7BA1FEC4" w16cid:durableId="2074A311"/>
  <w16cid:commentId w16cid:paraId="685EB34F" w16cid:durableId="2074A330"/>
  <w16cid:commentId w16cid:paraId="13CC44EC" w16cid:durableId="20757C14"/>
  <w16cid:commentId w16cid:paraId="530209D3" w16cid:durableId="20757C43"/>
  <w16cid:commentId w16cid:paraId="0E0A11E1" w16cid:durableId="20757CDC"/>
  <w16cid:commentId w16cid:paraId="63C6A675" w16cid:durableId="20757CEF"/>
  <w16cid:commentId w16cid:paraId="3606F416" w16cid:durableId="20757D74"/>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ADC66C" w14:textId="77777777" w:rsidR="00A33C52" w:rsidRDefault="00A33C52" w:rsidP="00304348">
      <w:pPr>
        <w:spacing w:after="0" w:line="240" w:lineRule="auto"/>
      </w:pPr>
      <w:r>
        <w:separator/>
      </w:r>
    </w:p>
  </w:endnote>
  <w:endnote w:type="continuationSeparator" w:id="0">
    <w:p w14:paraId="37C3CC3A" w14:textId="77777777" w:rsidR="00A33C52" w:rsidRDefault="00A33C52" w:rsidP="003043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6924808"/>
      <w:docPartObj>
        <w:docPartGallery w:val="Page Numbers (Bottom of Page)"/>
        <w:docPartUnique/>
      </w:docPartObj>
    </w:sdtPr>
    <w:sdtEndPr>
      <w:rPr>
        <w:noProof/>
      </w:rPr>
    </w:sdtEndPr>
    <w:sdtContent>
      <w:p w14:paraId="77254A50" w14:textId="77777777" w:rsidR="00A33C52" w:rsidRDefault="00A33C52">
        <w:pPr>
          <w:pStyle w:val="Footer"/>
          <w:jc w:val="right"/>
        </w:pPr>
      </w:p>
      <w:p w14:paraId="5427E4D6" w14:textId="741005B0" w:rsidR="00A33C52" w:rsidRDefault="00A33C52">
        <w:pPr>
          <w:pStyle w:val="Footer"/>
          <w:jc w:val="right"/>
        </w:pPr>
        <w:r>
          <w:rPr>
            <w:noProof/>
          </w:rPr>
          <w:drawing>
            <wp:anchor distT="0" distB="0" distL="114300" distR="114300" simplePos="0" relativeHeight="251658240" behindDoc="0" locked="0" layoutInCell="1" allowOverlap="1" wp14:anchorId="6C2869F4" wp14:editId="729593BD">
              <wp:simplePos x="0" y="0"/>
              <wp:positionH relativeFrom="page">
                <wp:posOffset>257175</wp:posOffset>
              </wp:positionH>
              <wp:positionV relativeFrom="paragraph">
                <wp:posOffset>-49530</wp:posOffset>
              </wp:positionV>
              <wp:extent cx="1419225" cy="946785"/>
              <wp:effectExtent l="0" t="0" r="9525" b="0"/>
              <wp:wrapSquare wrapText="bothSides"/>
              <wp:docPr id="80" name="Picture 80" descr="Image result for university Utrech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niversity Utrecht symb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19225" cy="94678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9C785F">
          <w:rPr>
            <w:noProof/>
          </w:rPr>
          <w:t>53</w:t>
        </w:r>
        <w:r>
          <w:rPr>
            <w:noProof/>
          </w:rPr>
          <w:fldChar w:fldCharType="end"/>
        </w:r>
      </w:p>
    </w:sdtContent>
  </w:sdt>
  <w:p w14:paraId="728520FD" w14:textId="77777777" w:rsidR="00A33C52" w:rsidRPr="000F21FC" w:rsidRDefault="00A33C52">
    <w:pPr>
      <w:pStyle w:val="Footer"/>
      <w:rPr>
        <w:i/>
      </w:rPr>
    </w:pPr>
    <w:r>
      <w:tab/>
    </w:r>
    <w:r w:rsidRPr="000F21FC">
      <w:rPr>
        <w:i/>
      </w:rPr>
      <w:t>Joris Molemaker</w:t>
    </w:r>
    <w:r w:rsidRPr="000F21FC">
      <w:rPr>
        <w:i/>
      </w:rPr>
      <w:tab/>
    </w:r>
  </w:p>
  <w:p w14:paraId="74E9383F" w14:textId="41B23DF8" w:rsidR="00A33C52" w:rsidRPr="000F21FC" w:rsidRDefault="00A33C52">
    <w:pPr>
      <w:pStyle w:val="Footer"/>
      <w:rPr>
        <w:i/>
      </w:rPr>
    </w:pPr>
    <w:r w:rsidRPr="000F21FC">
      <w:rPr>
        <w:i/>
      </w:rPr>
      <w:tab/>
      <w:t xml:space="preserve">MSc </w:t>
    </w:r>
    <w:r>
      <w:rPr>
        <w:i/>
      </w:rPr>
      <w:t xml:space="preserve">Thesis </w:t>
    </w:r>
    <w:r w:rsidRPr="000F21FC">
      <w:rPr>
        <w:i/>
      </w:rPr>
      <w:t xml:space="preserve">Marine Sciences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6D6B53" w14:textId="77777777" w:rsidR="00A33C52" w:rsidRDefault="00A33C52" w:rsidP="00304348">
      <w:pPr>
        <w:spacing w:after="0" w:line="240" w:lineRule="auto"/>
      </w:pPr>
      <w:r>
        <w:separator/>
      </w:r>
    </w:p>
  </w:footnote>
  <w:footnote w:type="continuationSeparator" w:id="0">
    <w:p w14:paraId="42703849" w14:textId="77777777" w:rsidR="00A33C52" w:rsidRDefault="00A33C52" w:rsidP="003043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7A1F5E" w14:textId="7D8B5B68" w:rsidR="00A33C52" w:rsidRPr="00526E42" w:rsidRDefault="00A33C52" w:rsidP="00526E42">
    <w:pPr>
      <w:pStyle w:val="Header"/>
      <w:jc w:val="center"/>
    </w:pPr>
    <w:r w:rsidRPr="00526E42">
      <w:rPr>
        <w:rFonts w:ascii="Times New Roman" w:hAnsi="Times New Roman" w:cs="Times New Roman"/>
        <w:i/>
        <w:iCs/>
      </w:rPr>
      <w:t>North Atlantic climate variability through the last glacial cycle</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E639A6"/>
    <w:multiLevelType w:val="hybridMultilevel"/>
    <w:tmpl w:val="AD704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EF3615E"/>
    <w:multiLevelType w:val="hybridMultilevel"/>
    <w:tmpl w:val="5E3A4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0371946"/>
    <w:multiLevelType w:val="hybridMultilevel"/>
    <w:tmpl w:val="A11E7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03B301E"/>
    <w:multiLevelType w:val="hybridMultilevel"/>
    <w:tmpl w:val="38BCD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32F3203"/>
    <w:multiLevelType w:val="hybridMultilevel"/>
    <w:tmpl w:val="AA10D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Ziegler, M. (Martin)">
    <w15:presenceInfo w15:providerId="AD" w15:userId="S::m.ziegler@uu.nl::9e230692-852c-499b-a01b-9253ee0d4b18"/>
  </w15:person>
  <w15:person w15:author="Molemaker, J. (Joris)">
    <w15:presenceInfo w15:providerId="AD" w15:userId="S-1-5-21-2000478354-115176313-1801674531-5805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n-GB" w:vendorID="64" w:dllVersion="6" w:nlCheck="1" w:checkStyle="0"/>
  <w:activeWritingStyle w:appName="MSWord" w:lang="en-US"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nl-NL" w:vendorID="64" w:dllVersion="4096" w:nlCheck="1" w:checkStyle="0"/>
  <w:activeWritingStyle w:appName="MSWord" w:lang="de-DE" w:vendorID="64" w:dllVersion="4096" w:nlCheck="1" w:checkStyle="0"/>
  <w:activeWritingStyle w:appName="MSWord" w:lang="es-ES" w:vendorID="64" w:dllVersion="4096" w:nlCheck="1" w:checkStyle="0"/>
  <w:activeWritingStyle w:appName="MSWord" w:lang="fr-FR" w:vendorID="64" w:dllVersion="4096" w:nlCheck="1" w:checkStyle="0"/>
  <w:activeWritingStyle w:appName="MSWord" w:lang="en-GB" w:vendorID="64" w:dllVersion="131078" w:nlCheck="1" w:checkStyle="0"/>
  <w:activeWritingStyle w:appName="MSWord" w:lang="en-US" w:vendorID="64" w:dllVersion="131078" w:nlCheck="1" w:checkStyle="0"/>
  <w:activeWritingStyle w:appName="MSWord" w:lang="es-ES" w:vendorID="64" w:dllVersion="131078" w:nlCheck="1" w:checkStyle="0"/>
  <w:activeWritingStyle w:appName="MSWord" w:lang="fr-FR" w:vendorID="64" w:dllVersion="131078" w:nlCheck="1" w:checkStyle="0"/>
  <w:proofState w:spelling="clean" w:grammar="clean"/>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14A2"/>
    <w:rsid w:val="00005486"/>
    <w:rsid w:val="000054F1"/>
    <w:rsid w:val="000118F7"/>
    <w:rsid w:val="00013A8A"/>
    <w:rsid w:val="00017926"/>
    <w:rsid w:val="00025953"/>
    <w:rsid w:val="00030666"/>
    <w:rsid w:val="00032091"/>
    <w:rsid w:val="00033341"/>
    <w:rsid w:val="000375B9"/>
    <w:rsid w:val="00042210"/>
    <w:rsid w:val="00042C5F"/>
    <w:rsid w:val="00045157"/>
    <w:rsid w:val="00046B71"/>
    <w:rsid w:val="00051B50"/>
    <w:rsid w:val="00060963"/>
    <w:rsid w:val="000662F3"/>
    <w:rsid w:val="00067A6F"/>
    <w:rsid w:val="00077A27"/>
    <w:rsid w:val="00082A9C"/>
    <w:rsid w:val="000A588E"/>
    <w:rsid w:val="000A773B"/>
    <w:rsid w:val="000A7F30"/>
    <w:rsid w:val="000B30CD"/>
    <w:rsid w:val="000B4807"/>
    <w:rsid w:val="000C1A61"/>
    <w:rsid w:val="000C57CA"/>
    <w:rsid w:val="000D0120"/>
    <w:rsid w:val="000D20AF"/>
    <w:rsid w:val="000D2E89"/>
    <w:rsid w:val="000E38FA"/>
    <w:rsid w:val="000E431D"/>
    <w:rsid w:val="000F1B6B"/>
    <w:rsid w:val="000F21FC"/>
    <w:rsid w:val="000F22C0"/>
    <w:rsid w:val="000F2529"/>
    <w:rsid w:val="000F28F3"/>
    <w:rsid w:val="000F32BF"/>
    <w:rsid w:val="000F38E9"/>
    <w:rsid w:val="000F3DA9"/>
    <w:rsid w:val="000F64DA"/>
    <w:rsid w:val="00104596"/>
    <w:rsid w:val="0010733A"/>
    <w:rsid w:val="00114223"/>
    <w:rsid w:val="001239EF"/>
    <w:rsid w:val="00124E6F"/>
    <w:rsid w:val="00131433"/>
    <w:rsid w:val="00132006"/>
    <w:rsid w:val="00151EBD"/>
    <w:rsid w:val="00152388"/>
    <w:rsid w:val="00154606"/>
    <w:rsid w:val="001614A1"/>
    <w:rsid w:val="001702A9"/>
    <w:rsid w:val="00171718"/>
    <w:rsid w:val="00174F65"/>
    <w:rsid w:val="0018074D"/>
    <w:rsid w:val="0018119C"/>
    <w:rsid w:val="00181D5B"/>
    <w:rsid w:val="001861A2"/>
    <w:rsid w:val="00194ACF"/>
    <w:rsid w:val="00196007"/>
    <w:rsid w:val="00197C0B"/>
    <w:rsid w:val="001A1576"/>
    <w:rsid w:val="001A3882"/>
    <w:rsid w:val="001A467C"/>
    <w:rsid w:val="001B3672"/>
    <w:rsid w:val="001B37A8"/>
    <w:rsid w:val="001B5424"/>
    <w:rsid w:val="001C2134"/>
    <w:rsid w:val="001D38C5"/>
    <w:rsid w:val="001D74C5"/>
    <w:rsid w:val="001D76C2"/>
    <w:rsid w:val="001E2BF8"/>
    <w:rsid w:val="001E2E7A"/>
    <w:rsid w:val="001F0DB7"/>
    <w:rsid w:val="001F2BB5"/>
    <w:rsid w:val="001F38CA"/>
    <w:rsid w:val="001F6F95"/>
    <w:rsid w:val="00202BCF"/>
    <w:rsid w:val="002034ED"/>
    <w:rsid w:val="002039E2"/>
    <w:rsid w:val="0021073F"/>
    <w:rsid w:val="002119BA"/>
    <w:rsid w:val="00226C79"/>
    <w:rsid w:val="00230A1C"/>
    <w:rsid w:val="00233BFA"/>
    <w:rsid w:val="002403B7"/>
    <w:rsid w:val="0026364C"/>
    <w:rsid w:val="0026499F"/>
    <w:rsid w:val="002723FC"/>
    <w:rsid w:val="00276A0A"/>
    <w:rsid w:val="002830EC"/>
    <w:rsid w:val="00283321"/>
    <w:rsid w:val="002914A5"/>
    <w:rsid w:val="002963E2"/>
    <w:rsid w:val="002B27B9"/>
    <w:rsid w:val="002B52A2"/>
    <w:rsid w:val="002B6F13"/>
    <w:rsid w:val="002C4129"/>
    <w:rsid w:val="002D6A3F"/>
    <w:rsid w:val="002E22BD"/>
    <w:rsid w:val="002E766D"/>
    <w:rsid w:val="002F4F33"/>
    <w:rsid w:val="002F5896"/>
    <w:rsid w:val="002F62EA"/>
    <w:rsid w:val="002F7DC4"/>
    <w:rsid w:val="002F7F26"/>
    <w:rsid w:val="0030301A"/>
    <w:rsid w:val="00303DC3"/>
    <w:rsid w:val="00303EB4"/>
    <w:rsid w:val="00304348"/>
    <w:rsid w:val="00305CA7"/>
    <w:rsid w:val="00307448"/>
    <w:rsid w:val="003104E4"/>
    <w:rsid w:val="00310E1D"/>
    <w:rsid w:val="00313B4E"/>
    <w:rsid w:val="00314A00"/>
    <w:rsid w:val="00314BA2"/>
    <w:rsid w:val="003167F5"/>
    <w:rsid w:val="00324B42"/>
    <w:rsid w:val="003262CC"/>
    <w:rsid w:val="00332669"/>
    <w:rsid w:val="00334869"/>
    <w:rsid w:val="003353D2"/>
    <w:rsid w:val="00342534"/>
    <w:rsid w:val="00343F1E"/>
    <w:rsid w:val="00350382"/>
    <w:rsid w:val="003507B6"/>
    <w:rsid w:val="00352200"/>
    <w:rsid w:val="003556A9"/>
    <w:rsid w:val="00361839"/>
    <w:rsid w:val="00361CDF"/>
    <w:rsid w:val="0036779F"/>
    <w:rsid w:val="0037567B"/>
    <w:rsid w:val="0037752C"/>
    <w:rsid w:val="0038329B"/>
    <w:rsid w:val="0038624B"/>
    <w:rsid w:val="003868D0"/>
    <w:rsid w:val="003950AD"/>
    <w:rsid w:val="00396CE5"/>
    <w:rsid w:val="003A3A00"/>
    <w:rsid w:val="003B0F9D"/>
    <w:rsid w:val="003B1926"/>
    <w:rsid w:val="003B4268"/>
    <w:rsid w:val="003C693E"/>
    <w:rsid w:val="003D055D"/>
    <w:rsid w:val="003D2404"/>
    <w:rsid w:val="003D2496"/>
    <w:rsid w:val="003D5C41"/>
    <w:rsid w:val="003D66AF"/>
    <w:rsid w:val="003E2302"/>
    <w:rsid w:val="003E2FF6"/>
    <w:rsid w:val="003E62C6"/>
    <w:rsid w:val="003E6929"/>
    <w:rsid w:val="003E743D"/>
    <w:rsid w:val="003F2A2E"/>
    <w:rsid w:val="003F42CF"/>
    <w:rsid w:val="003F7322"/>
    <w:rsid w:val="00404FCB"/>
    <w:rsid w:val="004050E6"/>
    <w:rsid w:val="004068FF"/>
    <w:rsid w:val="00412B8F"/>
    <w:rsid w:val="0041587B"/>
    <w:rsid w:val="00416303"/>
    <w:rsid w:val="004163F8"/>
    <w:rsid w:val="00417D64"/>
    <w:rsid w:val="004245D1"/>
    <w:rsid w:val="004535FD"/>
    <w:rsid w:val="00455767"/>
    <w:rsid w:val="00456482"/>
    <w:rsid w:val="004702FC"/>
    <w:rsid w:val="004758B6"/>
    <w:rsid w:val="00482B49"/>
    <w:rsid w:val="00486B4F"/>
    <w:rsid w:val="00486B5E"/>
    <w:rsid w:val="004A315A"/>
    <w:rsid w:val="004B00DC"/>
    <w:rsid w:val="004B4855"/>
    <w:rsid w:val="004C0D7C"/>
    <w:rsid w:val="004C64B4"/>
    <w:rsid w:val="004D4F16"/>
    <w:rsid w:val="004D7E7E"/>
    <w:rsid w:val="004E6958"/>
    <w:rsid w:val="004E6A1C"/>
    <w:rsid w:val="004F3814"/>
    <w:rsid w:val="004F3964"/>
    <w:rsid w:val="004F4E93"/>
    <w:rsid w:val="00501705"/>
    <w:rsid w:val="00505827"/>
    <w:rsid w:val="00506730"/>
    <w:rsid w:val="00516968"/>
    <w:rsid w:val="005216F0"/>
    <w:rsid w:val="00526E42"/>
    <w:rsid w:val="005306CC"/>
    <w:rsid w:val="005313D1"/>
    <w:rsid w:val="00532282"/>
    <w:rsid w:val="0053415F"/>
    <w:rsid w:val="0053539B"/>
    <w:rsid w:val="005428E3"/>
    <w:rsid w:val="005434C2"/>
    <w:rsid w:val="00546302"/>
    <w:rsid w:val="0055325C"/>
    <w:rsid w:val="00554AE0"/>
    <w:rsid w:val="005554A4"/>
    <w:rsid w:val="00556A32"/>
    <w:rsid w:val="00561827"/>
    <w:rsid w:val="005621C8"/>
    <w:rsid w:val="0057129A"/>
    <w:rsid w:val="005767FC"/>
    <w:rsid w:val="00580051"/>
    <w:rsid w:val="00580CFE"/>
    <w:rsid w:val="00581C50"/>
    <w:rsid w:val="005847D3"/>
    <w:rsid w:val="00590640"/>
    <w:rsid w:val="005908F6"/>
    <w:rsid w:val="00590E7B"/>
    <w:rsid w:val="005955DD"/>
    <w:rsid w:val="00595DF8"/>
    <w:rsid w:val="0059742D"/>
    <w:rsid w:val="005975BF"/>
    <w:rsid w:val="005A0E28"/>
    <w:rsid w:val="005A349A"/>
    <w:rsid w:val="005A6636"/>
    <w:rsid w:val="005A6A50"/>
    <w:rsid w:val="005A74AB"/>
    <w:rsid w:val="005B1F63"/>
    <w:rsid w:val="005C2201"/>
    <w:rsid w:val="005D67E8"/>
    <w:rsid w:val="005D712F"/>
    <w:rsid w:val="005D74FE"/>
    <w:rsid w:val="005D77F5"/>
    <w:rsid w:val="005D7898"/>
    <w:rsid w:val="005E01C9"/>
    <w:rsid w:val="0060014F"/>
    <w:rsid w:val="006022AA"/>
    <w:rsid w:val="00602680"/>
    <w:rsid w:val="00607021"/>
    <w:rsid w:val="00614064"/>
    <w:rsid w:val="00616B16"/>
    <w:rsid w:val="00616BF8"/>
    <w:rsid w:val="00621E01"/>
    <w:rsid w:val="00626A7A"/>
    <w:rsid w:val="00627472"/>
    <w:rsid w:val="00642A03"/>
    <w:rsid w:val="006551CF"/>
    <w:rsid w:val="00661623"/>
    <w:rsid w:val="006639DD"/>
    <w:rsid w:val="00664385"/>
    <w:rsid w:val="006674BB"/>
    <w:rsid w:val="0067118D"/>
    <w:rsid w:val="00671657"/>
    <w:rsid w:val="00677806"/>
    <w:rsid w:val="00677D8F"/>
    <w:rsid w:val="00682664"/>
    <w:rsid w:val="006919C3"/>
    <w:rsid w:val="00693039"/>
    <w:rsid w:val="00694BC0"/>
    <w:rsid w:val="00696DAC"/>
    <w:rsid w:val="00697738"/>
    <w:rsid w:val="006A2D26"/>
    <w:rsid w:val="006A61A7"/>
    <w:rsid w:val="006B3C81"/>
    <w:rsid w:val="006B78EC"/>
    <w:rsid w:val="006C0206"/>
    <w:rsid w:val="006C21CD"/>
    <w:rsid w:val="006C3752"/>
    <w:rsid w:val="006D078B"/>
    <w:rsid w:val="006D215F"/>
    <w:rsid w:val="006D77A4"/>
    <w:rsid w:val="006E68A3"/>
    <w:rsid w:val="006E6D80"/>
    <w:rsid w:val="006F6296"/>
    <w:rsid w:val="007006C7"/>
    <w:rsid w:val="00702C5D"/>
    <w:rsid w:val="0071648A"/>
    <w:rsid w:val="007167C1"/>
    <w:rsid w:val="00717356"/>
    <w:rsid w:val="00720440"/>
    <w:rsid w:val="00723567"/>
    <w:rsid w:val="007256C1"/>
    <w:rsid w:val="00731649"/>
    <w:rsid w:val="00737363"/>
    <w:rsid w:val="0074089B"/>
    <w:rsid w:val="007449B0"/>
    <w:rsid w:val="00751DAA"/>
    <w:rsid w:val="00752FC0"/>
    <w:rsid w:val="00754A46"/>
    <w:rsid w:val="00754FD9"/>
    <w:rsid w:val="00756990"/>
    <w:rsid w:val="00762F09"/>
    <w:rsid w:val="00767E29"/>
    <w:rsid w:val="00774B10"/>
    <w:rsid w:val="007903D5"/>
    <w:rsid w:val="0079063F"/>
    <w:rsid w:val="0079297C"/>
    <w:rsid w:val="007C6654"/>
    <w:rsid w:val="007C7902"/>
    <w:rsid w:val="007D22E1"/>
    <w:rsid w:val="007E5A49"/>
    <w:rsid w:val="007F118F"/>
    <w:rsid w:val="007F1EA5"/>
    <w:rsid w:val="007F2478"/>
    <w:rsid w:val="007F760F"/>
    <w:rsid w:val="008110D2"/>
    <w:rsid w:val="00812A19"/>
    <w:rsid w:val="00813B76"/>
    <w:rsid w:val="00813DC3"/>
    <w:rsid w:val="00815D5F"/>
    <w:rsid w:val="0081628F"/>
    <w:rsid w:val="008233DD"/>
    <w:rsid w:val="008276BB"/>
    <w:rsid w:val="00834F87"/>
    <w:rsid w:val="0084243A"/>
    <w:rsid w:val="00845AC1"/>
    <w:rsid w:val="0084711C"/>
    <w:rsid w:val="008504BD"/>
    <w:rsid w:val="0085526E"/>
    <w:rsid w:val="0086097E"/>
    <w:rsid w:val="00863265"/>
    <w:rsid w:val="00865231"/>
    <w:rsid w:val="00865FDE"/>
    <w:rsid w:val="008746E8"/>
    <w:rsid w:val="00886164"/>
    <w:rsid w:val="00886382"/>
    <w:rsid w:val="00893D7A"/>
    <w:rsid w:val="008973C5"/>
    <w:rsid w:val="008A2A69"/>
    <w:rsid w:val="008A5389"/>
    <w:rsid w:val="008B2BD6"/>
    <w:rsid w:val="008C7F17"/>
    <w:rsid w:val="008D2863"/>
    <w:rsid w:val="008D47ED"/>
    <w:rsid w:val="008D5F1E"/>
    <w:rsid w:val="008D7A46"/>
    <w:rsid w:val="008E1803"/>
    <w:rsid w:val="008E7120"/>
    <w:rsid w:val="008F0AE9"/>
    <w:rsid w:val="008F5DA1"/>
    <w:rsid w:val="008F7E13"/>
    <w:rsid w:val="00901EA6"/>
    <w:rsid w:val="00902E76"/>
    <w:rsid w:val="00903383"/>
    <w:rsid w:val="00912D2A"/>
    <w:rsid w:val="00927BEA"/>
    <w:rsid w:val="00933F9D"/>
    <w:rsid w:val="009429A1"/>
    <w:rsid w:val="00946E32"/>
    <w:rsid w:val="00950125"/>
    <w:rsid w:val="009564FB"/>
    <w:rsid w:val="0095651C"/>
    <w:rsid w:val="009736BB"/>
    <w:rsid w:val="00973A4D"/>
    <w:rsid w:val="009769F3"/>
    <w:rsid w:val="00977472"/>
    <w:rsid w:val="0098112F"/>
    <w:rsid w:val="00986924"/>
    <w:rsid w:val="00987396"/>
    <w:rsid w:val="00995DB8"/>
    <w:rsid w:val="009975EB"/>
    <w:rsid w:val="009A70FE"/>
    <w:rsid w:val="009B17C4"/>
    <w:rsid w:val="009B3E33"/>
    <w:rsid w:val="009B78C1"/>
    <w:rsid w:val="009C41A7"/>
    <w:rsid w:val="009C4CE3"/>
    <w:rsid w:val="009C5BD3"/>
    <w:rsid w:val="009C785F"/>
    <w:rsid w:val="009C78A9"/>
    <w:rsid w:val="009D0C26"/>
    <w:rsid w:val="009D65B1"/>
    <w:rsid w:val="009E5F2A"/>
    <w:rsid w:val="009E77BB"/>
    <w:rsid w:val="009F2F76"/>
    <w:rsid w:val="009F3D86"/>
    <w:rsid w:val="009F487C"/>
    <w:rsid w:val="009F59CB"/>
    <w:rsid w:val="00A01A02"/>
    <w:rsid w:val="00A104B5"/>
    <w:rsid w:val="00A11A67"/>
    <w:rsid w:val="00A20469"/>
    <w:rsid w:val="00A20FED"/>
    <w:rsid w:val="00A30AF5"/>
    <w:rsid w:val="00A310CD"/>
    <w:rsid w:val="00A33C52"/>
    <w:rsid w:val="00A35910"/>
    <w:rsid w:val="00A42536"/>
    <w:rsid w:val="00A425E9"/>
    <w:rsid w:val="00A427F5"/>
    <w:rsid w:val="00A455BB"/>
    <w:rsid w:val="00A45F6C"/>
    <w:rsid w:val="00A50ACB"/>
    <w:rsid w:val="00A50DE1"/>
    <w:rsid w:val="00A55B47"/>
    <w:rsid w:val="00A71CD7"/>
    <w:rsid w:val="00A7537F"/>
    <w:rsid w:val="00A77C1B"/>
    <w:rsid w:val="00A9230F"/>
    <w:rsid w:val="00A94CBC"/>
    <w:rsid w:val="00A95CA1"/>
    <w:rsid w:val="00AA2C8A"/>
    <w:rsid w:val="00AA32FC"/>
    <w:rsid w:val="00AA3550"/>
    <w:rsid w:val="00AA4012"/>
    <w:rsid w:val="00AA6E8E"/>
    <w:rsid w:val="00AB0C99"/>
    <w:rsid w:val="00AB15B2"/>
    <w:rsid w:val="00AB28C6"/>
    <w:rsid w:val="00AC017B"/>
    <w:rsid w:val="00AC54D0"/>
    <w:rsid w:val="00AC7B2F"/>
    <w:rsid w:val="00AC7E8B"/>
    <w:rsid w:val="00AD1329"/>
    <w:rsid w:val="00AD1D12"/>
    <w:rsid w:val="00AD45A8"/>
    <w:rsid w:val="00AD6736"/>
    <w:rsid w:val="00AD6E55"/>
    <w:rsid w:val="00AE236F"/>
    <w:rsid w:val="00AF1C43"/>
    <w:rsid w:val="00B103BE"/>
    <w:rsid w:val="00B1045F"/>
    <w:rsid w:val="00B16754"/>
    <w:rsid w:val="00B17213"/>
    <w:rsid w:val="00B177FE"/>
    <w:rsid w:val="00B17FF0"/>
    <w:rsid w:val="00B35317"/>
    <w:rsid w:val="00B35774"/>
    <w:rsid w:val="00B50CBF"/>
    <w:rsid w:val="00B51878"/>
    <w:rsid w:val="00B52702"/>
    <w:rsid w:val="00B610BA"/>
    <w:rsid w:val="00B634CE"/>
    <w:rsid w:val="00B64DED"/>
    <w:rsid w:val="00B654B5"/>
    <w:rsid w:val="00B65DEB"/>
    <w:rsid w:val="00B73628"/>
    <w:rsid w:val="00B8698D"/>
    <w:rsid w:val="00B91C6B"/>
    <w:rsid w:val="00B92612"/>
    <w:rsid w:val="00B92CF8"/>
    <w:rsid w:val="00B934AC"/>
    <w:rsid w:val="00B97AFF"/>
    <w:rsid w:val="00BA3858"/>
    <w:rsid w:val="00BB38D5"/>
    <w:rsid w:val="00BC698B"/>
    <w:rsid w:val="00BD1A26"/>
    <w:rsid w:val="00BD2279"/>
    <w:rsid w:val="00C021F5"/>
    <w:rsid w:val="00C02728"/>
    <w:rsid w:val="00C05BD2"/>
    <w:rsid w:val="00C06FD6"/>
    <w:rsid w:val="00C1129A"/>
    <w:rsid w:val="00C14791"/>
    <w:rsid w:val="00C178A0"/>
    <w:rsid w:val="00C23D14"/>
    <w:rsid w:val="00C2711A"/>
    <w:rsid w:val="00C27DF7"/>
    <w:rsid w:val="00C30BFC"/>
    <w:rsid w:val="00C42BD4"/>
    <w:rsid w:val="00C45301"/>
    <w:rsid w:val="00C5795F"/>
    <w:rsid w:val="00C600CC"/>
    <w:rsid w:val="00C626F1"/>
    <w:rsid w:val="00C66309"/>
    <w:rsid w:val="00C70075"/>
    <w:rsid w:val="00C720FA"/>
    <w:rsid w:val="00C82AEA"/>
    <w:rsid w:val="00C83C5E"/>
    <w:rsid w:val="00C83C7E"/>
    <w:rsid w:val="00C90334"/>
    <w:rsid w:val="00C90810"/>
    <w:rsid w:val="00C94C2F"/>
    <w:rsid w:val="00C9509E"/>
    <w:rsid w:val="00C95D17"/>
    <w:rsid w:val="00CB26AC"/>
    <w:rsid w:val="00CD0432"/>
    <w:rsid w:val="00CD178B"/>
    <w:rsid w:val="00CD5695"/>
    <w:rsid w:val="00CD5839"/>
    <w:rsid w:val="00CD5BAB"/>
    <w:rsid w:val="00CD7DA4"/>
    <w:rsid w:val="00CE102B"/>
    <w:rsid w:val="00CE1495"/>
    <w:rsid w:val="00CE417F"/>
    <w:rsid w:val="00CF6545"/>
    <w:rsid w:val="00D16879"/>
    <w:rsid w:val="00D17619"/>
    <w:rsid w:val="00D218DC"/>
    <w:rsid w:val="00D22B3C"/>
    <w:rsid w:val="00D31084"/>
    <w:rsid w:val="00D31BE7"/>
    <w:rsid w:val="00D3718E"/>
    <w:rsid w:val="00D415E7"/>
    <w:rsid w:val="00D442FD"/>
    <w:rsid w:val="00D5324D"/>
    <w:rsid w:val="00D544A4"/>
    <w:rsid w:val="00D56F01"/>
    <w:rsid w:val="00D60854"/>
    <w:rsid w:val="00D75E36"/>
    <w:rsid w:val="00D85B8B"/>
    <w:rsid w:val="00D902C8"/>
    <w:rsid w:val="00D943EA"/>
    <w:rsid w:val="00D957B6"/>
    <w:rsid w:val="00DA1216"/>
    <w:rsid w:val="00DB113A"/>
    <w:rsid w:val="00DB2E9B"/>
    <w:rsid w:val="00DB4DC7"/>
    <w:rsid w:val="00DB77EF"/>
    <w:rsid w:val="00DC0CF3"/>
    <w:rsid w:val="00DC710E"/>
    <w:rsid w:val="00DD095D"/>
    <w:rsid w:val="00DD4688"/>
    <w:rsid w:val="00DD6F88"/>
    <w:rsid w:val="00DE1607"/>
    <w:rsid w:val="00DE4A53"/>
    <w:rsid w:val="00DE6489"/>
    <w:rsid w:val="00DF1D1E"/>
    <w:rsid w:val="00DF5AB6"/>
    <w:rsid w:val="00DF6640"/>
    <w:rsid w:val="00DF68C8"/>
    <w:rsid w:val="00DF7924"/>
    <w:rsid w:val="00E01D6E"/>
    <w:rsid w:val="00E03483"/>
    <w:rsid w:val="00E03987"/>
    <w:rsid w:val="00E05F8D"/>
    <w:rsid w:val="00E1220A"/>
    <w:rsid w:val="00E42212"/>
    <w:rsid w:val="00E47F94"/>
    <w:rsid w:val="00E50FA3"/>
    <w:rsid w:val="00E53823"/>
    <w:rsid w:val="00E61A77"/>
    <w:rsid w:val="00E6689B"/>
    <w:rsid w:val="00E72D4D"/>
    <w:rsid w:val="00E73EBA"/>
    <w:rsid w:val="00E9620C"/>
    <w:rsid w:val="00EA0F1D"/>
    <w:rsid w:val="00EA25A3"/>
    <w:rsid w:val="00EA5BDF"/>
    <w:rsid w:val="00EB04D8"/>
    <w:rsid w:val="00EB1DF2"/>
    <w:rsid w:val="00EB23BF"/>
    <w:rsid w:val="00EB28D7"/>
    <w:rsid w:val="00EB3F43"/>
    <w:rsid w:val="00EB51E7"/>
    <w:rsid w:val="00EC0842"/>
    <w:rsid w:val="00EC18A4"/>
    <w:rsid w:val="00EC3703"/>
    <w:rsid w:val="00EC58D7"/>
    <w:rsid w:val="00EC5E4E"/>
    <w:rsid w:val="00EC618F"/>
    <w:rsid w:val="00EC65A3"/>
    <w:rsid w:val="00EC67D4"/>
    <w:rsid w:val="00ED0702"/>
    <w:rsid w:val="00ED14A2"/>
    <w:rsid w:val="00EE0325"/>
    <w:rsid w:val="00EE28AB"/>
    <w:rsid w:val="00EE4B50"/>
    <w:rsid w:val="00EF5E5A"/>
    <w:rsid w:val="00EF602C"/>
    <w:rsid w:val="00F0603E"/>
    <w:rsid w:val="00F06C14"/>
    <w:rsid w:val="00F10B3C"/>
    <w:rsid w:val="00F13525"/>
    <w:rsid w:val="00F17603"/>
    <w:rsid w:val="00F20177"/>
    <w:rsid w:val="00F21FE4"/>
    <w:rsid w:val="00F361BC"/>
    <w:rsid w:val="00F44404"/>
    <w:rsid w:val="00F44676"/>
    <w:rsid w:val="00F512E1"/>
    <w:rsid w:val="00F646BD"/>
    <w:rsid w:val="00F65DF6"/>
    <w:rsid w:val="00F712AA"/>
    <w:rsid w:val="00F71543"/>
    <w:rsid w:val="00F71CAA"/>
    <w:rsid w:val="00F73EC3"/>
    <w:rsid w:val="00F82603"/>
    <w:rsid w:val="00F849A8"/>
    <w:rsid w:val="00F85950"/>
    <w:rsid w:val="00F93F6A"/>
    <w:rsid w:val="00FA4A17"/>
    <w:rsid w:val="00FA56DE"/>
    <w:rsid w:val="00FB41F0"/>
    <w:rsid w:val="00FB4CE2"/>
    <w:rsid w:val="00FC1CC5"/>
    <w:rsid w:val="00FC279B"/>
    <w:rsid w:val="00FC70C2"/>
    <w:rsid w:val="00FC7CE3"/>
    <w:rsid w:val="00FD3844"/>
    <w:rsid w:val="00FD3BC2"/>
    <w:rsid w:val="00FE030A"/>
    <w:rsid w:val="00FE19F4"/>
    <w:rsid w:val="00FE2D93"/>
    <w:rsid w:val="00FE4673"/>
    <w:rsid w:val="00FF2A1A"/>
    <w:rsid w:val="00FF3987"/>
    <w:rsid w:val="00FF3E53"/>
    <w:rsid w:val="00FF73D7"/>
    <w:rsid w:val="00FF74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74151674"/>
  <w15:chartTrackingRefBased/>
  <w15:docId w15:val="{D57B3381-AEED-4A3A-9877-2E838DFC8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D7A4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04348"/>
    <w:pPr>
      <w:tabs>
        <w:tab w:val="center" w:pos="4703"/>
        <w:tab w:val="right" w:pos="9406"/>
      </w:tabs>
      <w:spacing w:after="0" w:line="240" w:lineRule="auto"/>
    </w:pPr>
  </w:style>
  <w:style w:type="character" w:customStyle="1" w:styleId="HeaderChar">
    <w:name w:val="Header Char"/>
    <w:basedOn w:val="DefaultParagraphFont"/>
    <w:link w:val="Header"/>
    <w:uiPriority w:val="99"/>
    <w:rsid w:val="00304348"/>
  </w:style>
  <w:style w:type="paragraph" w:styleId="Footer">
    <w:name w:val="footer"/>
    <w:basedOn w:val="Normal"/>
    <w:link w:val="FooterChar"/>
    <w:uiPriority w:val="99"/>
    <w:unhideWhenUsed/>
    <w:rsid w:val="00304348"/>
    <w:pPr>
      <w:tabs>
        <w:tab w:val="center" w:pos="4703"/>
        <w:tab w:val="right" w:pos="9406"/>
      </w:tabs>
      <w:spacing w:after="0" w:line="240" w:lineRule="auto"/>
    </w:pPr>
  </w:style>
  <w:style w:type="character" w:customStyle="1" w:styleId="FooterChar">
    <w:name w:val="Footer Char"/>
    <w:basedOn w:val="DefaultParagraphFont"/>
    <w:link w:val="Footer"/>
    <w:uiPriority w:val="99"/>
    <w:rsid w:val="00304348"/>
  </w:style>
  <w:style w:type="paragraph" w:styleId="Caption">
    <w:name w:val="caption"/>
    <w:basedOn w:val="Normal"/>
    <w:next w:val="Normal"/>
    <w:uiPriority w:val="35"/>
    <w:unhideWhenUsed/>
    <w:qFormat/>
    <w:rsid w:val="00304348"/>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C83C7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3C7E"/>
    <w:rPr>
      <w:rFonts w:ascii="Segoe UI" w:hAnsi="Segoe UI" w:cs="Segoe UI"/>
      <w:sz w:val="18"/>
      <w:szCs w:val="18"/>
    </w:rPr>
  </w:style>
  <w:style w:type="table" w:styleId="TableGrid">
    <w:name w:val="Table Grid"/>
    <w:basedOn w:val="TableNormal"/>
    <w:uiPriority w:val="39"/>
    <w:rsid w:val="00CE41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86B5E"/>
    <w:rPr>
      <w:sz w:val="16"/>
      <w:szCs w:val="16"/>
    </w:rPr>
  </w:style>
  <w:style w:type="paragraph" w:styleId="CommentText">
    <w:name w:val="annotation text"/>
    <w:basedOn w:val="Normal"/>
    <w:link w:val="CommentTextChar"/>
    <w:uiPriority w:val="99"/>
    <w:semiHidden/>
    <w:unhideWhenUsed/>
    <w:rsid w:val="00486B5E"/>
    <w:pPr>
      <w:spacing w:line="240" w:lineRule="auto"/>
    </w:pPr>
    <w:rPr>
      <w:sz w:val="20"/>
      <w:szCs w:val="20"/>
    </w:rPr>
  </w:style>
  <w:style w:type="character" w:customStyle="1" w:styleId="CommentTextChar">
    <w:name w:val="Comment Text Char"/>
    <w:basedOn w:val="DefaultParagraphFont"/>
    <w:link w:val="CommentText"/>
    <w:uiPriority w:val="99"/>
    <w:semiHidden/>
    <w:rsid w:val="00486B5E"/>
    <w:rPr>
      <w:sz w:val="20"/>
      <w:szCs w:val="20"/>
    </w:rPr>
  </w:style>
  <w:style w:type="paragraph" w:styleId="CommentSubject">
    <w:name w:val="annotation subject"/>
    <w:basedOn w:val="CommentText"/>
    <w:next w:val="CommentText"/>
    <w:link w:val="CommentSubjectChar"/>
    <w:uiPriority w:val="99"/>
    <w:semiHidden/>
    <w:unhideWhenUsed/>
    <w:rsid w:val="00486B5E"/>
    <w:rPr>
      <w:b/>
      <w:bCs/>
    </w:rPr>
  </w:style>
  <w:style w:type="character" w:customStyle="1" w:styleId="CommentSubjectChar">
    <w:name w:val="Comment Subject Char"/>
    <w:basedOn w:val="CommentTextChar"/>
    <w:link w:val="CommentSubject"/>
    <w:uiPriority w:val="99"/>
    <w:semiHidden/>
    <w:rsid w:val="00486B5E"/>
    <w:rPr>
      <w:b/>
      <w:bCs/>
      <w:sz w:val="20"/>
      <w:szCs w:val="20"/>
    </w:rPr>
  </w:style>
  <w:style w:type="paragraph" w:styleId="NoSpacing">
    <w:name w:val="No Spacing"/>
    <w:link w:val="NoSpacingChar"/>
    <w:uiPriority w:val="1"/>
    <w:qFormat/>
    <w:rsid w:val="00F20177"/>
    <w:pPr>
      <w:spacing w:after="0" w:line="240" w:lineRule="auto"/>
    </w:pPr>
  </w:style>
  <w:style w:type="table" w:styleId="PlainTable1">
    <w:name w:val="Plain Table 1"/>
    <w:basedOn w:val="TableNormal"/>
    <w:uiPriority w:val="41"/>
    <w:rsid w:val="00F2017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723567"/>
    <w:rPr>
      <w:color w:val="808080"/>
    </w:rPr>
  </w:style>
  <w:style w:type="table" w:styleId="GridTable1Light">
    <w:name w:val="Grid Table 1 Light"/>
    <w:basedOn w:val="TableNormal"/>
    <w:uiPriority w:val="46"/>
    <w:rsid w:val="009A70F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2">
    <w:name w:val="Plain Table 2"/>
    <w:basedOn w:val="TableNormal"/>
    <w:uiPriority w:val="42"/>
    <w:rsid w:val="00B9261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1D76C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DefaultParagraphFont"/>
    <w:uiPriority w:val="99"/>
    <w:semiHidden/>
    <w:unhideWhenUsed/>
    <w:rsid w:val="003507B6"/>
    <w:rPr>
      <w:color w:val="0000FF"/>
      <w:u w:val="single"/>
    </w:rPr>
  </w:style>
  <w:style w:type="table" w:styleId="PlainTable5">
    <w:name w:val="Plain Table 5"/>
    <w:basedOn w:val="TableNormal"/>
    <w:uiPriority w:val="45"/>
    <w:rsid w:val="0035220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trong">
    <w:name w:val="Strong"/>
    <w:basedOn w:val="DefaultParagraphFont"/>
    <w:uiPriority w:val="22"/>
    <w:qFormat/>
    <w:rsid w:val="008F5DA1"/>
    <w:rPr>
      <w:b/>
      <w:bCs/>
    </w:rPr>
  </w:style>
  <w:style w:type="paragraph" w:styleId="ListParagraph">
    <w:name w:val="List Paragraph"/>
    <w:basedOn w:val="Normal"/>
    <w:uiPriority w:val="34"/>
    <w:qFormat/>
    <w:rsid w:val="00CD5BAB"/>
    <w:pPr>
      <w:ind w:left="720"/>
      <w:contextualSpacing/>
    </w:pPr>
  </w:style>
  <w:style w:type="table" w:styleId="PlainTable4">
    <w:name w:val="Plain Table 4"/>
    <w:basedOn w:val="TableNormal"/>
    <w:uiPriority w:val="44"/>
    <w:rsid w:val="0041587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SpacingChar">
    <w:name w:val="No Spacing Char"/>
    <w:basedOn w:val="DefaultParagraphFont"/>
    <w:link w:val="NoSpacing"/>
    <w:uiPriority w:val="1"/>
    <w:rsid w:val="008D7A46"/>
  </w:style>
  <w:style w:type="character" w:customStyle="1" w:styleId="Heading1Char">
    <w:name w:val="Heading 1 Char"/>
    <w:basedOn w:val="DefaultParagraphFont"/>
    <w:link w:val="Heading1"/>
    <w:uiPriority w:val="9"/>
    <w:rsid w:val="008D7A46"/>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8D7A46"/>
    <w:pPr>
      <w:outlineLvl w:val="9"/>
    </w:pPr>
  </w:style>
  <w:style w:type="paragraph" w:styleId="Index1">
    <w:name w:val="index 1"/>
    <w:basedOn w:val="Normal"/>
    <w:next w:val="Normal"/>
    <w:autoRedefine/>
    <w:uiPriority w:val="99"/>
    <w:semiHidden/>
    <w:unhideWhenUsed/>
    <w:rsid w:val="008D7A46"/>
    <w:pPr>
      <w:spacing w:after="0" w:line="240" w:lineRule="auto"/>
      <w:ind w:left="220" w:hanging="220"/>
    </w:pPr>
  </w:style>
  <w:style w:type="paragraph" w:styleId="TOC2">
    <w:name w:val="toc 2"/>
    <w:basedOn w:val="Normal"/>
    <w:next w:val="Normal"/>
    <w:autoRedefine/>
    <w:uiPriority w:val="39"/>
    <w:unhideWhenUsed/>
    <w:rsid w:val="008D7A46"/>
    <w:pPr>
      <w:spacing w:after="100"/>
      <w:ind w:left="220"/>
    </w:pPr>
    <w:rPr>
      <w:rFonts w:eastAsiaTheme="minorEastAsia" w:cs="Times New Roman"/>
    </w:rPr>
  </w:style>
  <w:style w:type="paragraph" w:styleId="TOC1">
    <w:name w:val="toc 1"/>
    <w:basedOn w:val="Normal"/>
    <w:next w:val="Normal"/>
    <w:autoRedefine/>
    <w:uiPriority w:val="39"/>
    <w:unhideWhenUsed/>
    <w:rsid w:val="008D7A46"/>
    <w:pPr>
      <w:spacing w:after="100"/>
    </w:pPr>
    <w:rPr>
      <w:rFonts w:eastAsiaTheme="minorEastAsia" w:cs="Times New Roman"/>
    </w:rPr>
  </w:style>
  <w:style w:type="paragraph" w:styleId="TOC3">
    <w:name w:val="toc 3"/>
    <w:basedOn w:val="Normal"/>
    <w:next w:val="Normal"/>
    <w:autoRedefine/>
    <w:uiPriority w:val="39"/>
    <w:unhideWhenUsed/>
    <w:rsid w:val="008D7A46"/>
    <w:pPr>
      <w:spacing w:after="100"/>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0860910">
      <w:bodyDiv w:val="1"/>
      <w:marLeft w:val="0"/>
      <w:marRight w:val="0"/>
      <w:marTop w:val="0"/>
      <w:marBottom w:val="0"/>
      <w:divBdr>
        <w:top w:val="none" w:sz="0" w:space="0" w:color="auto"/>
        <w:left w:val="none" w:sz="0" w:space="0" w:color="auto"/>
        <w:bottom w:val="none" w:sz="0" w:space="0" w:color="auto"/>
        <w:right w:val="none" w:sz="0" w:space="0" w:color="auto"/>
      </w:divBdr>
    </w:div>
    <w:div w:id="1366445998">
      <w:bodyDiv w:val="1"/>
      <w:marLeft w:val="0"/>
      <w:marRight w:val="0"/>
      <w:marTop w:val="0"/>
      <w:marBottom w:val="0"/>
      <w:divBdr>
        <w:top w:val="none" w:sz="0" w:space="0" w:color="auto"/>
        <w:left w:val="none" w:sz="0" w:space="0" w:color="auto"/>
        <w:bottom w:val="none" w:sz="0" w:space="0" w:color="auto"/>
        <w:right w:val="none" w:sz="0" w:space="0" w:color="auto"/>
      </w:divBdr>
    </w:div>
    <w:div w:id="1367101752">
      <w:bodyDiv w:val="1"/>
      <w:marLeft w:val="0"/>
      <w:marRight w:val="0"/>
      <w:marTop w:val="0"/>
      <w:marBottom w:val="0"/>
      <w:divBdr>
        <w:top w:val="none" w:sz="0" w:space="0" w:color="auto"/>
        <w:left w:val="none" w:sz="0" w:space="0" w:color="auto"/>
        <w:bottom w:val="none" w:sz="0" w:space="0" w:color="auto"/>
        <w:right w:val="none" w:sz="0" w:space="0" w:color="auto"/>
      </w:divBdr>
    </w:div>
    <w:div w:id="1595749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31.jp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glossaryDocument" Target="glossary/document.xml"/><Relationship Id="rId5" Type="http://schemas.openxmlformats.org/officeDocument/2006/relationships/settings" Target="settings.xml"/><Relationship Id="rId61" Type="http://schemas.openxmlformats.org/officeDocument/2006/relationships/image" Target="media/image5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image" Target="media/image18.png"/><Relationship Id="rId30" Type="http://schemas.openxmlformats.org/officeDocument/2006/relationships/comments" Target="comments.xml"/><Relationship Id="rId35" Type="http://schemas.openxmlformats.org/officeDocument/2006/relationships/image" Target="media/image24.png"/><Relationship Id="rId43" Type="http://schemas.openxmlformats.org/officeDocument/2006/relationships/image" Target="media/image32.jp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microsoft.com/office/2011/relationships/commentsExtended" Target="commentsExtended.xml"/><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microsoft.com/office/2011/relationships/people" Target="peop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microsoft.com/office/2016/09/relationships/commentsIds" Target="commentsIds.xml"/><Relationship Id="rId7" Type="http://schemas.openxmlformats.org/officeDocument/2006/relationships/footnotes" Target="footnotes.xml"/><Relationship Id="rId71" Type="http://schemas.openxmlformats.org/officeDocument/2006/relationships/image" Target="media/image60.png"/></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40E3"/>
    <w:rsid w:val="00E340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903BBB57315477CA35315869927F122">
    <w:name w:val="E903BBB57315477CA35315869927F122"/>
    <w:rsid w:val="00E340E3"/>
  </w:style>
  <w:style w:type="paragraph" w:customStyle="1" w:styleId="C39F780D4F6B40A7AF6C1FCF75B97100">
    <w:name w:val="C39F780D4F6B40A7AF6C1FCF75B97100"/>
    <w:rsid w:val="00E340E3"/>
  </w:style>
  <w:style w:type="paragraph" w:customStyle="1" w:styleId="F97540C298E64729B1A9CD483AF3BEDE">
    <w:name w:val="F97540C298E64729B1A9CD483AF3BEDE"/>
    <w:rsid w:val="00E340E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2DBD45E-74A3-4FE5-9BEA-AF79BDAE8F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5855</TotalTime>
  <Pages>74</Pages>
  <Words>17845</Words>
  <Characters>101721</Characters>
  <Application>Microsoft Office Word</Application>
  <DocSecurity>0</DocSecurity>
  <Lines>847</Lines>
  <Paragraphs>238</Paragraphs>
  <ScaleCrop>false</ScaleCrop>
  <HeadingPairs>
    <vt:vector size="2" baseType="variant">
      <vt:variant>
        <vt:lpstr>Title</vt:lpstr>
      </vt:variant>
      <vt:variant>
        <vt:i4>1</vt:i4>
      </vt:variant>
    </vt:vector>
  </HeadingPairs>
  <TitlesOfParts>
    <vt:vector size="1" baseType="lpstr">
      <vt:lpstr/>
    </vt:vector>
  </TitlesOfParts>
  <Company>University Utrecht Faculty of Geosciences</Company>
  <LinksUpToDate>false</LinksUpToDate>
  <CharactersWithSpaces>119328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 Atlantic climate variability through the last glacial cycle</dc:title>
  <dc:subject>Msc thesis marine sciences</dc:subject>
  <dc:creator>Molemaker, J. (Joris)</dc:creator>
  <cp:keywords/>
  <dc:description/>
  <cp:lastModifiedBy>Molemaker, J. (Joris)</cp:lastModifiedBy>
  <cp:revision>27</cp:revision>
  <dcterms:created xsi:type="dcterms:W3CDTF">2019-05-02T12:31:00Z</dcterms:created>
  <dcterms:modified xsi:type="dcterms:W3CDTF">2019-07-09T10:33:00Z</dcterms:modified>
</cp:coreProperties>
</file>