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C87" w:rsidRPr="00D75BF1" w:rsidRDefault="00415C87" w:rsidP="007B2A1F">
      <w:pPr>
        <w:jc w:val="center"/>
        <w:rPr>
          <w:sz w:val="72"/>
          <w:lang w:val="en-US"/>
        </w:rPr>
      </w:pPr>
      <w:r w:rsidRPr="00D75BF1">
        <w:rPr>
          <w:sz w:val="72"/>
          <w:lang w:val="en-US"/>
        </w:rPr>
        <w:t>T-cell education</w:t>
      </w:r>
      <w:r w:rsidR="00D75BF1" w:rsidRPr="00D75BF1">
        <w:rPr>
          <w:sz w:val="72"/>
          <w:lang w:val="en-US"/>
        </w:rPr>
        <w:t xml:space="preserve"> towards self and non-self HLA</w:t>
      </w:r>
      <w:r w:rsidR="00D75BF1">
        <w:rPr>
          <w:sz w:val="72"/>
          <w:lang w:val="en-US"/>
        </w:rPr>
        <w:t>:</w:t>
      </w:r>
    </w:p>
    <w:p w:rsidR="003718EE" w:rsidRDefault="007B2A1F" w:rsidP="007B2A1F">
      <w:pPr>
        <w:jc w:val="center"/>
        <w:rPr>
          <w:sz w:val="56"/>
          <w:lang w:val="en-US"/>
        </w:rPr>
      </w:pPr>
      <w:r w:rsidRPr="00415C87">
        <w:rPr>
          <w:sz w:val="56"/>
          <w:lang w:val="en-US"/>
        </w:rPr>
        <w:t>A</w:t>
      </w:r>
      <w:r w:rsidR="00C32935">
        <w:rPr>
          <w:sz w:val="56"/>
          <w:lang w:val="en-US"/>
        </w:rPr>
        <w:t xml:space="preserve">n overview of </w:t>
      </w:r>
      <w:r w:rsidRPr="00415C87">
        <w:rPr>
          <w:sz w:val="56"/>
          <w:lang w:val="en-US"/>
        </w:rPr>
        <w:t>HLA-DP</w:t>
      </w:r>
    </w:p>
    <w:p w:rsidR="00415C87" w:rsidRPr="00415C87" w:rsidRDefault="00415C87" w:rsidP="007B2A1F">
      <w:pPr>
        <w:jc w:val="center"/>
        <w:rPr>
          <w:sz w:val="56"/>
          <w:lang w:val="en-US"/>
        </w:rPr>
      </w:pPr>
    </w:p>
    <w:p w:rsidR="007B2A1F" w:rsidRDefault="0018223B" w:rsidP="00415C87">
      <w:pPr>
        <w:jc w:val="center"/>
        <w:rPr>
          <w:lang w:val="en-US"/>
        </w:rPr>
      </w:pPr>
      <w:r>
        <w:rPr>
          <w:noProof/>
          <w:lang w:eastAsia="nl-NL"/>
        </w:rPr>
        <w:drawing>
          <wp:inline distT="0" distB="0" distL="0" distR="0">
            <wp:extent cx="4089400" cy="3513455"/>
            <wp:effectExtent l="19050" t="0" r="635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89400" cy="3513455"/>
                    </a:xfrm>
                    <a:prstGeom prst="rect">
                      <a:avLst/>
                    </a:prstGeom>
                    <a:noFill/>
                    <a:ln w="9525">
                      <a:noFill/>
                      <a:miter lim="800000"/>
                      <a:headEnd/>
                      <a:tailEnd/>
                    </a:ln>
                  </pic:spPr>
                </pic:pic>
              </a:graphicData>
            </a:graphic>
          </wp:inline>
        </w:drawing>
      </w:r>
    </w:p>
    <w:p w:rsidR="00415C87" w:rsidRDefault="00415C87" w:rsidP="00415C87">
      <w:pPr>
        <w:jc w:val="center"/>
        <w:rPr>
          <w:lang w:val="en-US"/>
        </w:rPr>
      </w:pPr>
    </w:p>
    <w:p w:rsidR="00415C87" w:rsidRDefault="00415C87" w:rsidP="00415C87">
      <w:pPr>
        <w:jc w:val="center"/>
        <w:rPr>
          <w:lang w:val="en-US"/>
        </w:rPr>
      </w:pPr>
    </w:p>
    <w:p w:rsidR="009F6524" w:rsidRPr="009F6524" w:rsidRDefault="00760C9B" w:rsidP="00415C87">
      <w:pPr>
        <w:rPr>
          <w:lang w:val="en-US"/>
        </w:rPr>
      </w:pPr>
      <w:r>
        <w:rPr>
          <w:rFonts w:ascii="Arial" w:hAnsi="Arial" w:cs="Arial"/>
          <w:noProof/>
          <w:sz w:val="20"/>
          <w:szCs w:val="20"/>
          <w:lang w:eastAsia="nl-NL"/>
        </w:rPr>
        <w:drawing>
          <wp:anchor distT="0" distB="0" distL="114300" distR="114300" simplePos="0" relativeHeight="251658240" behindDoc="0" locked="0" layoutInCell="1" allowOverlap="1">
            <wp:simplePos x="0" y="0"/>
            <wp:positionH relativeFrom="column">
              <wp:posOffset>4704715</wp:posOffset>
            </wp:positionH>
            <wp:positionV relativeFrom="paragraph">
              <wp:posOffset>1386205</wp:posOffset>
            </wp:positionV>
            <wp:extent cx="1495425" cy="722630"/>
            <wp:effectExtent l="0" t="0" r="0" b="0"/>
            <wp:wrapSquare wrapText="bothSides"/>
            <wp:docPr id="1" name="Afbeelding 1" descr="http://www.umcutrecht.nl/internet_cms/gfx/fotos/UMC_logo_nl216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mcutrecht.nl/internet_cms/gfx/fotos/UMC_logo_nl216dpi.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722630"/>
                    </a:xfrm>
                    <a:prstGeom prst="rect">
                      <a:avLst/>
                    </a:prstGeom>
                    <a:noFill/>
                    <a:ln>
                      <a:noFill/>
                    </a:ln>
                  </pic:spPr>
                </pic:pic>
              </a:graphicData>
            </a:graphic>
          </wp:anchor>
        </w:drawing>
      </w:r>
      <w:r>
        <w:rPr>
          <w:rFonts w:ascii="Arial" w:hAnsi="Arial" w:cs="Arial"/>
          <w:noProof/>
          <w:sz w:val="20"/>
          <w:szCs w:val="20"/>
          <w:lang w:eastAsia="nl-NL"/>
        </w:rPr>
        <w:drawing>
          <wp:anchor distT="0" distB="0" distL="114300" distR="114300" simplePos="0" relativeHeight="251661312" behindDoc="0" locked="0" layoutInCell="1" allowOverlap="1">
            <wp:simplePos x="0" y="0"/>
            <wp:positionH relativeFrom="column">
              <wp:posOffset>3566160</wp:posOffset>
            </wp:positionH>
            <wp:positionV relativeFrom="paragraph">
              <wp:posOffset>1314450</wp:posOffset>
            </wp:positionV>
            <wp:extent cx="793115" cy="793115"/>
            <wp:effectExtent l="0" t="0" r="0" b="0"/>
            <wp:wrapSquare wrapText="bothSides"/>
            <wp:docPr id="2" name="Afbeelding 2" descr="http://www.evident.nl/Portfolio/Klanten/~/media/Images/Evident/Portfolio/Klantlogo/news_1_1288775788.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ident.nl/Portfolio/Klanten/~/media/Images/Evident/Portfolio/Klantlogo/news_1_1288775788.ashx"/>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anchor>
        </w:drawing>
      </w:r>
      <w:r w:rsidR="00415C87" w:rsidRPr="00D75BF1">
        <w:rPr>
          <w:lang w:val="en-US"/>
        </w:rPr>
        <w:t xml:space="preserve">M.R.W. de </w:t>
      </w:r>
      <w:proofErr w:type="spellStart"/>
      <w:r w:rsidR="00415C87" w:rsidRPr="00D75BF1">
        <w:rPr>
          <w:lang w:val="en-US"/>
        </w:rPr>
        <w:t>Jong</w:t>
      </w:r>
      <w:proofErr w:type="spellEnd"/>
      <w:r w:rsidR="00415C87" w:rsidRPr="00D75BF1">
        <w:rPr>
          <w:lang w:val="en-US"/>
        </w:rPr>
        <w:t xml:space="preserve">, </w:t>
      </w:r>
      <w:proofErr w:type="spellStart"/>
      <w:r w:rsidR="00415C87" w:rsidRPr="00D75BF1">
        <w:rPr>
          <w:lang w:val="en-US"/>
        </w:rPr>
        <w:t>BSc</w:t>
      </w:r>
      <w:proofErr w:type="spellEnd"/>
      <w:r w:rsidR="00415C87" w:rsidRPr="00D75BF1">
        <w:rPr>
          <w:lang w:val="en-US"/>
        </w:rPr>
        <w:br/>
      </w:r>
      <w:r w:rsidR="00415C87" w:rsidRPr="004A2DDE">
        <w:rPr>
          <w:lang w:val="en-US"/>
        </w:rPr>
        <w:t>Utrecht University</w:t>
      </w:r>
      <w:r w:rsidR="009F6524">
        <w:rPr>
          <w:lang w:val="en-US"/>
        </w:rPr>
        <w:br/>
        <w:t>M.R.W.deJong@students.uu.nl</w:t>
      </w:r>
      <w:r w:rsidR="00415C87" w:rsidRPr="004A2DDE">
        <w:rPr>
          <w:lang w:val="en-US"/>
        </w:rPr>
        <w:br/>
      </w:r>
      <w:r w:rsidR="00415C87" w:rsidRPr="004A2DDE">
        <w:rPr>
          <w:lang w:val="en-US"/>
        </w:rPr>
        <w:br/>
        <w:t xml:space="preserve">E. </w:t>
      </w:r>
      <w:proofErr w:type="spellStart"/>
      <w:r w:rsidR="00415C87" w:rsidRPr="004A2DDE">
        <w:rPr>
          <w:lang w:val="en-US"/>
        </w:rPr>
        <w:t>Spierings</w:t>
      </w:r>
      <w:proofErr w:type="spellEnd"/>
      <w:r w:rsidR="00415C87" w:rsidRPr="004A2DDE">
        <w:rPr>
          <w:lang w:val="en-US"/>
        </w:rPr>
        <w:t>, PhD</w:t>
      </w:r>
      <w:r w:rsidR="004A2DDE" w:rsidRPr="004A2DDE">
        <w:rPr>
          <w:lang w:val="en-US"/>
        </w:rPr>
        <w:br/>
        <w:t>Laboratory of Translational Immunology</w:t>
      </w:r>
      <w:r w:rsidR="00741F94">
        <w:rPr>
          <w:lang w:val="en-US"/>
        </w:rPr>
        <w:t>, University Medical Centre Utrecht</w:t>
      </w:r>
      <w:r w:rsidR="009F6524">
        <w:rPr>
          <w:lang w:val="en-US"/>
        </w:rPr>
        <w:br/>
      </w:r>
      <w:r w:rsidR="009F6524" w:rsidRPr="00D75BF1">
        <w:rPr>
          <w:lang w:val="en-US"/>
        </w:rPr>
        <w:t>E.Spierings@umcutrecht.nl</w:t>
      </w:r>
    </w:p>
    <w:p w:rsidR="00AE4E86" w:rsidRDefault="00F85335">
      <w:pPr>
        <w:rPr>
          <w:sz w:val="40"/>
          <w:u w:val="single"/>
          <w:lang w:val="en-US"/>
        </w:rPr>
      </w:pPr>
      <w:r>
        <w:rPr>
          <w:sz w:val="40"/>
          <w:u w:val="single"/>
          <w:lang w:val="en-US"/>
        </w:rPr>
        <w:lastRenderedPageBreak/>
        <w:t>Table O</w:t>
      </w:r>
      <w:r w:rsidR="007B2A1F" w:rsidRPr="00A02188">
        <w:rPr>
          <w:sz w:val="40"/>
          <w:u w:val="single"/>
          <w:lang w:val="en-US"/>
        </w:rPr>
        <w:t xml:space="preserve">f </w:t>
      </w:r>
      <w:r>
        <w:rPr>
          <w:sz w:val="40"/>
          <w:u w:val="single"/>
          <w:lang w:val="en-US"/>
        </w:rPr>
        <w:t>C</w:t>
      </w:r>
      <w:r w:rsidR="007B2A1F" w:rsidRPr="00A02188">
        <w:rPr>
          <w:sz w:val="40"/>
          <w:u w:val="single"/>
          <w:lang w:val="en-US"/>
        </w:rPr>
        <w:t>ontents</w:t>
      </w:r>
    </w:p>
    <w:p w:rsidR="00EA5543" w:rsidRDefault="00EA5543" w:rsidP="00AB21BC">
      <w:pPr>
        <w:spacing w:after="0"/>
        <w:rPr>
          <w:sz w:val="28"/>
          <w:szCs w:val="28"/>
          <w:u w:val="single"/>
          <w:lang w:val="en-US"/>
        </w:rPr>
      </w:pPr>
    </w:p>
    <w:p w:rsidR="00EA5543" w:rsidRPr="00EA5543" w:rsidRDefault="00EA5543" w:rsidP="00AB21BC">
      <w:pPr>
        <w:spacing w:after="0"/>
        <w:rPr>
          <w:sz w:val="28"/>
          <w:szCs w:val="28"/>
          <w:u w:val="single"/>
          <w:lang w:val="en-US"/>
        </w:rPr>
      </w:pPr>
      <w:r w:rsidRPr="00EA5543">
        <w:rPr>
          <w:sz w:val="28"/>
          <w:szCs w:val="28"/>
          <w:u w:val="single"/>
          <w:lang w:val="en-US"/>
        </w:rPr>
        <w:t>Subject</w:t>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lang w:val="en-US"/>
        </w:rPr>
        <w:tab/>
      </w:r>
      <w:r w:rsidRPr="00EA5543">
        <w:rPr>
          <w:sz w:val="28"/>
          <w:szCs w:val="28"/>
          <w:u w:val="single"/>
          <w:lang w:val="en-US"/>
        </w:rPr>
        <w:t>Page</w:t>
      </w:r>
    </w:p>
    <w:p w:rsidR="00EA5543" w:rsidRDefault="00EA5543" w:rsidP="00AB21BC">
      <w:pPr>
        <w:spacing w:after="0"/>
        <w:rPr>
          <w:sz w:val="28"/>
          <w:szCs w:val="28"/>
          <w:lang w:val="en-US"/>
        </w:rPr>
      </w:pPr>
    </w:p>
    <w:p w:rsidR="00E7274D" w:rsidRDefault="00782EEA" w:rsidP="00AB21BC">
      <w:pPr>
        <w:spacing w:after="0"/>
        <w:rPr>
          <w:sz w:val="24"/>
          <w:szCs w:val="24"/>
          <w:lang w:val="en-US"/>
        </w:rPr>
      </w:pPr>
      <w:r>
        <w:rPr>
          <w:sz w:val="28"/>
          <w:szCs w:val="28"/>
          <w:lang w:val="en-US"/>
        </w:rPr>
        <w:t>Abstract</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3</w:t>
      </w:r>
      <w:r>
        <w:rPr>
          <w:sz w:val="28"/>
          <w:szCs w:val="28"/>
          <w:lang w:val="en-US"/>
        </w:rPr>
        <w:br/>
      </w:r>
      <w:r w:rsidR="00AE4E86" w:rsidRPr="00AE4E86">
        <w:rPr>
          <w:sz w:val="28"/>
          <w:szCs w:val="28"/>
          <w:lang w:val="en-US"/>
        </w:rPr>
        <w:t>Introduction Into HLA</w:t>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t>4</w:t>
      </w:r>
      <w:r w:rsidR="00AE4E86">
        <w:rPr>
          <w:sz w:val="40"/>
          <w:u w:val="single"/>
          <w:lang w:val="en-US"/>
        </w:rPr>
        <w:br/>
      </w:r>
      <w:r w:rsidR="00AE4E86">
        <w:rPr>
          <w:sz w:val="24"/>
          <w:szCs w:val="24"/>
          <w:lang w:val="en-US"/>
        </w:rPr>
        <w:tab/>
      </w:r>
      <w:r w:rsidR="00AE4E86" w:rsidRPr="00AE4E86">
        <w:rPr>
          <w:sz w:val="24"/>
          <w:szCs w:val="24"/>
          <w:lang w:val="en-US"/>
        </w:rPr>
        <w:t>History</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CB2E1A">
        <w:rPr>
          <w:sz w:val="24"/>
          <w:szCs w:val="24"/>
          <w:lang w:val="en-US"/>
        </w:rPr>
        <w:t>4</w:t>
      </w:r>
      <w:r w:rsidR="00AE4E86">
        <w:rPr>
          <w:sz w:val="24"/>
          <w:szCs w:val="24"/>
          <w:lang w:val="en-US"/>
        </w:rPr>
        <w:br/>
      </w:r>
      <w:r w:rsidR="001F0CCE">
        <w:rPr>
          <w:sz w:val="24"/>
          <w:szCs w:val="24"/>
          <w:lang w:val="en-US"/>
        </w:rPr>
        <w:tab/>
        <w:t>Human Leukocyte A</w:t>
      </w:r>
      <w:r w:rsidR="00AE4E86" w:rsidRPr="00AE4E86">
        <w:rPr>
          <w:sz w:val="24"/>
          <w:szCs w:val="24"/>
          <w:lang w:val="en-US"/>
        </w:rPr>
        <w:t>ntigens</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CB2E1A">
        <w:rPr>
          <w:sz w:val="24"/>
          <w:szCs w:val="24"/>
          <w:lang w:val="en-US"/>
        </w:rPr>
        <w:t>4</w:t>
      </w:r>
      <w:r w:rsidR="00AE4E86">
        <w:rPr>
          <w:sz w:val="24"/>
          <w:szCs w:val="24"/>
          <w:lang w:val="en-US"/>
        </w:rPr>
        <w:br/>
      </w:r>
      <w:r w:rsidR="00AE4E86">
        <w:rPr>
          <w:sz w:val="24"/>
          <w:szCs w:val="24"/>
          <w:lang w:val="en-US"/>
        </w:rPr>
        <w:tab/>
        <w:t xml:space="preserve">Genetic </w:t>
      </w:r>
      <w:r w:rsidR="001F0CCE">
        <w:rPr>
          <w:sz w:val="24"/>
          <w:szCs w:val="24"/>
          <w:lang w:val="en-US"/>
        </w:rPr>
        <w:t>Variability</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CB2E1A">
        <w:rPr>
          <w:sz w:val="24"/>
          <w:szCs w:val="24"/>
          <w:lang w:val="en-US"/>
        </w:rPr>
        <w:t>6</w:t>
      </w:r>
      <w:r w:rsidR="001F0CCE">
        <w:rPr>
          <w:sz w:val="24"/>
          <w:szCs w:val="24"/>
          <w:lang w:val="en-US"/>
        </w:rPr>
        <w:br/>
      </w:r>
      <w:r w:rsidR="001F0CCE">
        <w:rPr>
          <w:sz w:val="24"/>
          <w:szCs w:val="24"/>
          <w:lang w:val="en-US"/>
        </w:rPr>
        <w:tab/>
        <w:t>Transplantation D</w:t>
      </w:r>
      <w:r w:rsidR="00AE4E86">
        <w:rPr>
          <w:sz w:val="24"/>
          <w:szCs w:val="24"/>
          <w:lang w:val="en-US"/>
        </w:rPr>
        <w:t>isease</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CB2E1A">
        <w:rPr>
          <w:sz w:val="24"/>
          <w:szCs w:val="24"/>
          <w:lang w:val="en-US"/>
        </w:rPr>
        <w:t>7</w:t>
      </w:r>
      <w:r w:rsidR="00AE4E86">
        <w:rPr>
          <w:sz w:val="24"/>
          <w:szCs w:val="24"/>
          <w:lang w:val="en-US"/>
        </w:rPr>
        <w:br/>
      </w:r>
      <w:r w:rsidR="00AE4E86" w:rsidRPr="00AE4E86">
        <w:rPr>
          <w:sz w:val="28"/>
          <w:szCs w:val="28"/>
          <w:lang w:val="en-US"/>
        </w:rPr>
        <w:t>HLA, Thymus and T-cell selection</w:t>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t>8</w:t>
      </w:r>
      <w:r w:rsidR="00AE4E86" w:rsidRPr="00AE4E86">
        <w:rPr>
          <w:sz w:val="28"/>
          <w:szCs w:val="28"/>
          <w:lang w:val="en-US"/>
        </w:rPr>
        <w:br/>
      </w:r>
      <w:r w:rsidR="001F0CCE">
        <w:rPr>
          <w:sz w:val="24"/>
          <w:szCs w:val="24"/>
          <w:lang w:val="en-US"/>
        </w:rPr>
        <w:tab/>
        <w:t>Anatomy T</w:t>
      </w:r>
      <w:r w:rsidR="00AE4E86">
        <w:rPr>
          <w:sz w:val="24"/>
          <w:szCs w:val="24"/>
          <w:lang w:val="en-US"/>
        </w:rPr>
        <w:t>hymus</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A0022E">
        <w:rPr>
          <w:sz w:val="24"/>
          <w:szCs w:val="24"/>
          <w:lang w:val="en-US"/>
        </w:rPr>
        <w:t>8</w:t>
      </w:r>
      <w:r w:rsidR="001F0CCE">
        <w:rPr>
          <w:sz w:val="24"/>
          <w:szCs w:val="24"/>
          <w:lang w:val="en-US"/>
        </w:rPr>
        <w:br/>
      </w:r>
      <w:r w:rsidR="001F0CCE">
        <w:rPr>
          <w:sz w:val="24"/>
          <w:szCs w:val="24"/>
          <w:lang w:val="en-US"/>
        </w:rPr>
        <w:tab/>
        <w:t>Positive S</w:t>
      </w:r>
      <w:r w:rsidR="000017BB">
        <w:rPr>
          <w:sz w:val="24"/>
          <w:szCs w:val="24"/>
          <w:lang w:val="en-US"/>
        </w:rPr>
        <w:t>election</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A0022E">
        <w:rPr>
          <w:sz w:val="24"/>
          <w:szCs w:val="24"/>
          <w:lang w:val="en-US"/>
        </w:rPr>
        <w:t>8</w:t>
      </w:r>
      <w:r w:rsidR="000017BB">
        <w:rPr>
          <w:sz w:val="24"/>
          <w:szCs w:val="24"/>
          <w:lang w:val="en-US"/>
        </w:rPr>
        <w:br/>
      </w:r>
      <w:r w:rsidR="000017BB">
        <w:rPr>
          <w:sz w:val="24"/>
          <w:szCs w:val="24"/>
          <w:lang w:val="en-US"/>
        </w:rPr>
        <w:tab/>
        <w:t xml:space="preserve">Negative </w:t>
      </w:r>
      <w:r w:rsidR="001F0CCE">
        <w:rPr>
          <w:sz w:val="24"/>
          <w:szCs w:val="24"/>
          <w:lang w:val="en-US"/>
        </w:rPr>
        <w:t>S</w:t>
      </w:r>
      <w:r w:rsidR="000017BB">
        <w:rPr>
          <w:sz w:val="24"/>
          <w:szCs w:val="24"/>
          <w:lang w:val="en-US"/>
        </w:rPr>
        <w:t>election</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437E23">
        <w:rPr>
          <w:sz w:val="24"/>
          <w:szCs w:val="24"/>
          <w:lang w:val="en-US"/>
        </w:rPr>
        <w:t>9</w:t>
      </w:r>
      <w:r w:rsidR="000E205D">
        <w:rPr>
          <w:sz w:val="24"/>
          <w:szCs w:val="24"/>
          <w:lang w:val="en-US"/>
        </w:rPr>
        <w:br/>
      </w:r>
      <w:r w:rsidR="000017BB">
        <w:rPr>
          <w:sz w:val="24"/>
          <w:szCs w:val="24"/>
          <w:lang w:val="en-US"/>
        </w:rPr>
        <w:tab/>
        <w:t xml:space="preserve">AIRE </w:t>
      </w:r>
      <w:r w:rsidR="001F0CCE">
        <w:rPr>
          <w:sz w:val="24"/>
          <w:szCs w:val="24"/>
          <w:lang w:val="en-US"/>
        </w:rPr>
        <w:t>E</w:t>
      </w:r>
      <w:r w:rsidR="000017BB">
        <w:rPr>
          <w:sz w:val="24"/>
          <w:szCs w:val="24"/>
          <w:lang w:val="en-US"/>
        </w:rPr>
        <w:t>xpression</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437E23">
        <w:rPr>
          <w:sz w:val="24"/>
          <w:szCs w:val="24"/>
          <w:lang w:val="en-US"/>
        </w:rPr>
        <w:t>10</w:t>
      </w:r>
      <w:r w:rsidR="000017BB">
        <w:rPr>
          <w:sz w:val="24"/>
          <w:szCs w:val="24"/>
          <w:lang w:val="en-US"/>
        </w:rPr>
        <w:br/>
      </w:r>
      <w:r w:rsidR="000017BB" w:rsidRPr="000017BB">
        <w:rPr>
          <w:sz w:val="28"/>
          <w:szCs w:val="28"/>
          <w:lang w:val="en-US"/>
        </w:rPr>
        <w:t>HLA-DP, Selection and Current Knowledge</w:t>
      </w:r>
      <w:r w:rsidR="00E4545A">
        <w:rPr>
          <w:sz w:val="28"/>
          <w:szCs w:val="28"/>
          <w:lang w:val="en-US"/>
        </w:rPr>
        <w:tab/>
      </w:r>
      <w:r w:rsidR="00E4545A">
        <w:rPr>
          <w:sz w:val="28"/>
          <w:szCs w:val="28"/>
          <w:lang w:val="en-US"/>
        </w:rPr>
        <w:tab/>
      </w:r>
      <w:r w:rsidR="00E4545A">
        <w:rPr>
          <w:sz w:val="28"/>
          <w:szCs w:val="28"/>
          <w:lang w:val="en-US"/>
        </w:rPr>
        <w:tab/>
      </w:r>
      <w:r w:rsidR="00E4545A">
        <w:rPr>
          <w:sz w:val="28"/>
          <w:szCs w:val="28"/>
          <w:lang w:val="en-US"/>
        </w:rPr>
        <w:tab/>
        <w:t>1</w:t>
      </w:r>
      <w:r w:rsidR="004F3B7E">
        <w:rPr>
          <w:sz w:val="28"/>
          <w:szCs w:val="28"/>
          <w:lang w:val="en-US"/>
        </w:rPr>
        <w:t>3</w:t>
      </w:r>
      <w:r w:rsidR="00AB21BC">
        <w:rPr>
          <w:sz w:val="28"/>
          <w:szCs w:val="28"/>
          <w:lang w:val="en-US"/>
        </w:rPr>
        <w:br/>
      </w:r>
      <w:r w:rsidR="00AB21BC">
        <w:rPr>
          <w:sz w:val="28"/>
          <w:lang w:val="en-US"/>
        </w:rPr>
        <w:tab/>
      </w:r>
      <w:r w:rsidR="00AB21BC" w:rsidRPr="00AB21BC">
        <w:rPr>
          <w:sz w:val="24"/>
          <w:szCs w:val="24"/>
          <w:lang w:val="en-US"/>
        </w:rPr>
        <w:t>Structure and Genetics</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7A23FF">
        <w:rPr>
          <w:sz w:val="24"/>
          <w:szCs w:val="24"/>
          <w:lang w:val="en-US"/>
        </w:rPr>
        <w:t>1</w:t>
      </w:r>
      <w:r w:rsidR="004F3B7E">
        <w:rPr>
          <w:sz w:val="24"/>
          <w:szCs w:val="24"/>
          <w:lang w:val="en-US"/>
        </w:rPr>
        <w:t>3</w:t>
      </w:r>
      <w:r w:rsidR="00AB21BC" w:rsidRPr="00AB21BC">
        <w:rPr>
          <w:sz w:val="24"/>
          <w:szCs w:val="24"/>
          <w:lang w:val="en-US"/>
        </w:rPr>
        <w:br/>
      </w:r>
      <w:r w:rsidR="00AB21BC" w:rsidRPr="00AB21BC">
        <w:rPr>
          <w:sz w:val="24"/>
          <w:szCs w:val="24"/>
          <w:lang w:val="en-US"/>
        </w:rPr>
        <w:tab/>
        <w:t xml:space="preserve">Expression </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7A23FF">
        <w:rPr>
          <w:sz w:val="24"/>
          <w:szCs w:val="24"/>
          <w:lang w:val="en-US"/>
        </w:rPr>
        <w:t>1</w:t>
      </w:r>
      <w:r w:rsidR="004F3B7E">
        <w:rPr>
          <w:sz w:val="24"/>
          <w:szCs w:val="24"/>
          <w:lang w:val="en-US"/>
        </w:rPr>
        <w:t>4</w:t>
      </w:r>
      <w:r w:rsidR="00AB21BC" w:rsidRPr="00AB21BC">
        <w:rPr>
          <w:sz w:val="24"/>
          <w:szCs w:val="24"/>
          <w:lang w:val="en-US"/>
        </w:rPr>
        <w:br/>
      </w:r>
      <w:r w:rsidR="00CF1C87">
        <w:rPr>
          <w:rFonts w:cstheme="minorHAnsi"/>
          <w:sz w:val="24"/>
          <w:szCs w:val="24"/>
          <w:lang w:val="en-US"/>
        </w:rPr>
        <w:tab/>
        <w:t xml:space="preserve">Regulation of </w:t>
      </w:r>
      <w:r w:rsidR="001F0CCE">
        <w:rPr>
          <w:rFonts w:cstheme="minorHAnsi"/>
          <w:sz w:val="24"/>
          <w:szCs w:val="24"/>
          <w:lang w:val="en-US"/>
        </w:rPr>
        <w:t>E</w:t>
      </w:r>
      <w:r w:rsidR="00AB21BC" w:rsidRPr="00AB21BC">
        <w:rPr>
          <w:rFonts w:cstheme="minorHAnsi"/>
          <w:sz w:val="24"/>
          <w:szCs w:val="24"/>
          <w:lang w:val="en-US"/>
        </w:rPr>
        <w:t>xpression</w:t>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7A23FF">
        <w:rPr>
          <w:rFonts w:cstheme="minorHAnsi"/>
          <w:sz w:val="24"/>
          <w:szCs w:val="24"/>
          <w:lang w:val="en-US"/>
        </w:rPr>
        <w:t>1</w:t>
      </w:r>
      <w:r w:rsidR="004F3B7E">
        <w:rPr>
          <w:rFonts w:cstheme="minorHAnsi"/>
          <w:sz w:val="24"/>
          <w:szCs w:val="24"/>
          <w:lang w:val="en-US"/>
        </w:rPr>
        <w:t>5</w:t>
      </w:r>
      <w:r w:rsidR="00AB21BC" w:rsidRPr="00AB21BC">
        <w:rPr>
          <w:rFonts w:cstheme="minorHAnsi"/>
          <w:sz w:val="24"/>
          <w:szCs w:val="24"/>
          <w:lang w:val="en-US"/>
        </w:rPr>
        <w:br/>
      </w:r>
      <w:r w:rsidR="002C442E">
        <w:rPr>
          <w:rFonts w:cstheme="minorHAnsi"/>
          <w:color w:val="000000" w:themeColor="text1"/>
          <w:sz w:val="24"/>
          <w:szCs w:val="24"/>
          <w:lang w:val="en-US"/>
        </w:rPr>
        <w:tab/>
        <w:t xml:space="preserve">Assembly and </w:t>
      </w:r>
      <w:r w:rsidR="00AB21BC" w:rsidRPr="00BD047B">
        <w:rPr>
          <w:rFonts w:cstheme="minorHAnsi"/>
          <w:color w:val="000000" w:themeColor="text1"/>
          <w:sz w:val="24"/>
          <w:szCs w:val="24"/>
          <w:lang w:val="en-US"/>
        </w:rPr>
        <w:t>Trafficking</w:t>
      </w:r>
      <w:r w:rsidR="00547841">
        <w:rPr>
          <w:rFonts w:cstheme="minorHAnsi"/>
          <w:color w:val="000000" w:themeColor="text1"/>
          <w:sz w:val="24"/>
          <w:szCs w:val="24"/>
          <w:lang w:val="en-US"/>
        </w:rPr>
        <w:tab/>
      </w:r>
      <w:r w:rsidR="00547841">
        <w:rPr>
          <w:rFonts w:cstheme="minorHAnsi"/>
          <w:color w:val="000000" w:themeColor="text1"/>
          <w:sz w:val="24"/>
          <w:szCs w:val="24"/>
          <w:lang w:val="en-US"/>
        </w:rPr>
        <w:tab/>
      </w:r>
      <w:r w:rsidR="00547841">
        <w:rPr>
          <w:rFonts w:cstheme="minorHAnsi"/>
          <w:color w:val="000000" w:themeColor="text1"/>
          <w:sz w:val="24"/>
          <w:szCs w:val="24"/>
          <w:lang w:val="en-US"/>
        </w:rPr>
        <w:tab/>
      </w:r>
      <w:r w:rsidR="00547841">
        <w:rPr>
          <w:rFonts w:cstheme="minorHAnsi"/>
          <w:color w:val="000000" w:themeColor="text1"/>
          <w:sz w:val="24"/>
          <w:szCs w:val="24"/>
          <w:lang w:val="en-US"/>
        </w:rPr>
        <w:tab/>
      </w:r>
      <w:r w:rsidR="00547841">
        <w:rPr>
          <w:rFonts w:cstheme="minorHAnsi"/>
          <w:color w:val="000000" w:themeColor="text1"/>
          <w:sz w:val="24"/>
          <w:szCs w:val="24"/>
          <w:lang w:val="en-US"/>
        </w:rPr>
        <w:tab/>
      </w:r>
      <w:r w:rsidR="00547841">
        <w:rPr>
          <w:rFonts w:cstheme="minorHAnsi"/>
          <w:color w:val="000000" w:themeColor="text1"/>
          <w:sz w:val="24"/>
          <w:szCs w:val="24"/>
          <w:lang w:val="en-US"/>
        </w:rPr>
        <w:tab/>
      </w:r>
      <w:r w:rsidR="007A23FF">
        <w:rPr>
          <w:rFonts w:cstheme="minorHAnsi"/>
          <w:color w:val="000000" w:themeColor="text1"/>
          <w:sz w:val="24"/>
          <w:szCs w:val="24"/>
          <w:lang w:val="en-US"/>
        </w:rPr>
        <w:t>1</w:t>
      </w:r>
      <w:r w:rsidR="004F3B7E">
        <w:rPr>
          <w:rFonts w:cstheme="minorHAnsi"/>
          <w:color w:val="000000" w:themeColor="text1"/>
          <w:sz w:val="24"/>
          <w:szCs w:val="24"/>
          <w:lang w:val="en-US"/>
        </w:rPr>
        <w:t>6</w:t>
      </w:r>
      <w:r w:rsidR="00AB21BC" w:rsidRPr="00BD047B">
        <w:rPr>
          <w:rFonts w:cstheme="minorHAnsi"/>
          <w:b/>
          <w:bCs/>
          <w:color w:val="000000" w:themeColor="text1"/>
          <w:kern w:val="36"/>
          <w:sz w:val="24"/>
          <w:szCs w:val="24"/>
          <w:lang w:val="en-US"/>
        </w:rPr>
        <w:br/>
      </w:r>
      <w:r w:rsidR="00AB21BC" w:rsidRPr="00AB21BC">
        <w:rPr>
          <w:rFonts w:cstheme="minorHAnsi"/>
          <w:sz w:val="24"/>
          <w:szCs w:val="24"/>
          <w:lang w:val="en-US"/>
        </w:rPr>
        <w:tab/>
        <w:t>Localization</w:t>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547841">
        <w:rPr>
          <w:rFonts w:cstheme="minorHAnsi"/>
          <w:sz w:val="24"/>
          <w:szCs w:val="24"/>
          <w:lang w:val="en-US"/>
        </w:rPr>
        <w:tab/>
      </w:r>
      <w:r w:rsidR="007A23FF">
        <w:rPr>
          <w:rFonts w:cstheme="minorHAnsi"/>
          <w:sz w:val="24"/>
          <w:szCs w:val="24"/>
          <w:lang w:val="en-US"/>
        </w:rPr>
        <w:t>1</w:t>
      </w:r>
      <w:r w:rsidR="004F3B7E">
        <w:rPr>
          <w:rFonts w:cstheme="minorHAnsi"/>
          <w:sz w:val="24"/>
          <w:szCs w:val="24"/>
          <w:lang w:val="en-US"/>
        </w:rPr>
        <w:t>7</w:t>
      </w:r>
      <w:r w:rsidR="00AB21BC" w:rsidRPr="00AB21BC">
        <w:rPr>
          <w:rFonts w:cstheme="minorHAnsi"/>
          <w:sz w:val="24"/>
          <w:szCs w:val="24"/>
          <w:lang w:val="en-US"/>
        </w:rPr>
        <w:br/>
      </w:r>
      <w:r w:rsidR="00AB21BC" w:rsidRPr="00AB21BC">
        <w:rPr>
          <w:sz w:val="24"/>
          <w:szCs w:val="24"/>
          <w:lang w:val="en-US"/>
        </w:rPr>
        <w:tab/>
        <w:t>Peptides</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7A23FF">
        <w:rPr>
          <w:sz w:val="24"/>
          <w:szCs w:val="24"/>
          <w:lang w:val="en-US"/>
        </w:rPr>
        <w:t>1</w:t>
      </w:r>
      <w:r w:rsidR="004F3B7E">
        <w:rPr>
          <w:sz w:val="24"/>
          <w:szCs w:val="24"/>
          <w:lang w:val="en-US"/>
        </w:rPr>
        <w:t>8</w:t>
      </w:r>
      <w:r w:rsidR="00AB21BC" w:rsidRPr="00AB21BC">
        <w:rPr>
          <w:sz w:val="24"/>
          <w:szCs w:val="24"/>
          <w:lang w:val="en-US"/>
        </w:rPr>
        <w:br/>
      </w:r>
      <w:r w:rsidR="00AB21BC" w:rsidRPr="00AB21BC">
        <w:rPr>
          <w:sz w:val="24"/>
          <w:szCs w:val="24"/>
          <w:lang w:val="en-US"/>
        </w:rPr>
        <w:tab/>
        <w:t>Disease</w:t>
      </w:r>
      <w:r w:rsidR="00E7274D">
        <w:rPr>
          <w:sz w:val="24"/>
          <w:szCs w:val="24"/>
          <w:lang w:val="en-US"/>
        </w:rPr>
        <w:tab/>
      </w:r>
      <w:r w:rsidR="00E7274D">
        <w:rPr>
          <w:sz w:val="24"/>
          <w:szCs w:val="24"/>
          <w:lang w:val="en-US"/>
        </w:rPr>
        <w:tab/>
      </w:r>
      <w:r w:rsidR="00E7274D">
        <w:rPr>
          <w:sz w:val="24"/>
          <w:szCs w:val="24"/>
          <w:lang w:val="en-US"/>
        </w:rPr>
        <w:tab/>
      </w:r>
      <w:r w:rsidR="00E7274D">
        <w:rPr>
          <w:sz w:val="24"/>
          <w:szCs w:val="24"/>
          <w:lang w:val="en-US"/>
        </w:rPr>
        <w:tab/>
      </w:r>
      <w:r w:rsidR="00E7274D">
        <w:rPr>
          <w:sz w:val="24"/>
          <w:szCs w:val="24"/>
          <w:lang w:val="en-US"/>
        </w:rPr>
        <w:tab/>
      </w:r>
      <w:r w:rsidR="00E7274D">
        <w:rPr>
          <w:sz w:val="24"/>
          <w:szCs w:val="24"/>
          <w:lang w:val="en-US"/>
        </w:rPr>
        <w:tab/>
      </w:r>
      <w:r w:rsidR="00E7274D">
        <w:rPr>
          <w:sz w:val="24"/>
          <w:szCs w:val="24"/>
          <w:lang w:val="en-US"/>
        </w:rPr>
        <w:tab/>
      </w:r>
      <w:r w:rsidR="00E7274D">
        <w:rPr>
          <w:sz w:val="24"/>
          <w:szCs w:val="24"/>
          <w:lang w:val="en-US"/>
        </w:rPr>
        <w:tab/>
        <w:t>21</w:t>
      </w:r>
    </w:p>
    <w:p w:rsidR="00642D83" w:rsidRDefault="00E7274D" w:rsidP="00AB21BC">
      <w:pPr>
        <w:spacing w:after="0"/>
        <w:rPr>
          <w:sz w:val="24"/>
          <w:szCs w:val="24"/>
          <w:lang w:val="en-US"/>
        </w:rPr>
      </w:pPr>
      <w:r>
        <w:rPr>
          <w:sz w:val="24"/>
          <w:szCs w:val="24"/>
          <w:lang w:val="en-US"/>
        </w:rPr>
        <w:tab/>
        <w:t>Transplantation</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7A23FF">
        <w:rPr>
          <w:sz w:val="24"/>
          <w:szCs w:val="24"/>
          <w:lang w:val="en-US"/>
        </w:rPr>
        <w:t>2</w:t>
      </w:r>
      <w:r>
        <w:rPr>
          <w:sz w:val="24"/>
          <w:szCs w:val="24"/>
          <w:lang w:val="en-US"/>
        </w:rPr>
        <w:t>4</w:t>
      </w:r>
      <w:r w:rsidR="00E4545A">
        <w:rPr>
          <w:sz w:val="24"/>
          <w:szCs w:val="24"/>
          <w:lang w:val="en-US"/>
        </w:rPr>
        <w:br/>
      </w:r>
      <w:r w:rsidR="00E4545A">
        <w:rPr>
          <w:sz w:val="24"/>
          <w:szCs w:val="24"/>
          <w:lang w:val="en-US"/>
        </w:rPr>
        <w:tab/>
        <w:t xml:space="preserve">Future </w:t>
      </w:r>
      <w:r w:rsidR="001F0CCE">
        <w:rPr>
          <w:sz w:val="24"/>
          <w:szCs w:val="24"/>
          <w:lang w:val="en-US"/>
        </w:rPr>
        <w:t>R</w:t>
      </w:r>
      <w:r w:rsidR="00E4545A">
        <w:rPr>
          <w:sz w:val="24"/>
          <w:szCs w:val="24"/>
          <w:lang w:val="en-US"/>
        </w:rPr>
        <w:t>esearch</w:t>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547841">
        <w:rPr>
          <w:sz w:val="24"/>
          <w:szCs w:val="24"/>
          <w:lang w:val="en-US"/>
        </w:rPr>
        <w:tab/>
      </w:r>
      <w:r w:rsidR="00A470F3">
        <w:rPr>
          <w:sz w:val="24"/>
          <w:szCs w:val="24"/>
          <w:lang w:val="en-US"/>
        </w:rPr>
        <w:t>2</w:t>
      </w:r>
      <w:r w:rsidR="006B1003">
        <w:rPr>
          <w:sz w:val="24"/>
          <w:szCs w:val="24"/>
          <w:lang w:val="en-US"/>
        </w:rPr>
        <w:t>4</w:t>
      </w:r>
    </w:p>
    <w:p w:rsidR="00642D83" w:rsidRPr="00642D83" w:rsidRDefault="00642D83" w:rsidP="00AB21BC">
      <w:pPr>
        <w:spacing w:after="0"/>
        <w:rPr>
          <w:sz w:val="28"/>
          <w:szCs w:val="24"/>
          <w:lang w:val="en-US"/>
        </w:rPr>
      </w:pPr>
      <w:r w:rsidRPr="00642D83">
        <w:rPr>
          <w:sz w:val="28"/>
          <w:szCs w:val="24"/>
          <w:lang w:val="en-US"/>
        </w:rPr>
        <w:t>Acknowledgements</w:t>
      </w:r>
      <w:r>
        <w:rPr>
          <w:sz w:val="28"/>
          <w:szCs w:val="24"/>
          <w:lang w:val="en-US"/>
        </w:rPr>
        <w:tab/>
      </w:r>
      <w:r w:rsidR="00134CE7">
        <w:rPr>
          <w:sz w:val="28"/>
          <w:szCs w:val="24"/>
          <w:lang w:val="en-US"/>
        </w:rPr>
        <w:tab/>
      </w:r>
      <w:r>
        <w:rPr>
          <w:sz w:val="28"/>
          <w:szCs w:val="24"/>
          <w:lang w:val="en-US"/>
        </w:rPr>
        <w:tab/>
      </w:r>
      <w:r>
        <w:rPr>
          <w:sz w:val="28"/>
          <w:szCs w:val="24"/>
          <w:lang w:val="en-US"/>
        </w:rPr>
        <w:tab/>
      </w:r>
      <w:r>
        <w:rPr>
          <w:sz w:val="28"/>
          <w:szCs w:val="24"/>
          <w:lang w:val="en-US"/>
        </w:rPr>
        <w:tab/>
      </w:r>
      <w:r>
        <w:rPr>
          <w:sz w:val="28"/>
          <w:szCs w:val="24"/>
          <w:lang w:val="en-US"/>
        </w:rPr>
        <w:tab/>
      </w:r>
      <w:r>
        <w:rPr>
          <w:sz w:val="28"/>
          <w:szCs w:val="24"/>
          <w:lang w:val="en-US"/>
        </w:rPr>
        <w:tab/>
      </w:r>
      <w:r w:rsidR="00134CE7">
        <w:rPr>
          <w:sz w:val="28"/>
          <w:szCs w:val="24"/>
          <w:lang w:val="en-US"/>
        </w:rPr>
        <w:t>2</w:t>
      </w:r>
      <w:r w:rsidR="00D67EDD">
        <w:rPr>
          <w:sz w:val="28"/>
          <w:szCs w:val="24"/>
          <w:lang w:val="en-US"/>
        </w:rPr>
        <w:t>5</w:t>
      </w:r>
      <w:r w:rsidR="003E1229">
        <w:rPr>
          <w:sz w:val="28"/>
          <w:szCs w:val="24"/>
          <w:lang w:val="en-US"/>
        </w:rPr>
        <w:br/>
        <w:t>References</w:t>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3E1229">
        <w:rPr>
          <w:sz w:val="28"/>
          <w:szCs w:val="24"/>
          <w:lang w:val="en-US"/>
        </w:rPr>
        <w:tab/>
      </w:r>
      <w:r w:rsidR="00021126">
        <w:rPr>
          <w:sz w:val="28"/>
          <w:szCs w:val="24"/>
          <w:lang w:val="en-US"/>
        </w:rPr>
        <w:t>2</w:t>
      </w:r>
      <w:r w:rsidR="00D67EDD">
        <w:rPr>
          <w:sz w:val="28"/>
          <w:szCs w:val="24"/>
          <w:lang w:val="en-US"/>
        </w:rPr>
        <w:t>6</w:t>
      </w:r>
    </w:p>
    <w:p w:rsidR="00AB21BC" w:rsidRPr="00AB21BC" w:rsidRDefault="00AB21BC" w:rsidP="00AB21BC">
      <w:pPr>
        <w:spacing w:after="0"/>
        <w:rPr>
          <w:lang w:val="en-US"/>
        </w:rPr>
      </w:pPr>
      <w:r w:rsidRPr="00AB21BC">
        <w:rPr>
          <w:sz w:val="24"/>
          <w:szCs w:val="24"/>
          <w:lang w:val="en-US"/>
        </w:rPr>
        <w:br/>
      </w:r>
    </w:p>
    <w:p w:rsidR="000017BB" w:rsidRDefault="000017BB" w:rsidP="00AE4E86">
      <w:pPr>
        <w:rPr>
          <w:sz w:val="24"/>
          <w:szCs w:val="24"/>
          <w:lang w:val="en-US"/>
        </w:rPr>
      </w:pPr>
      <w:r w:rsidRPr="000017BB">
        <w:rPr>
          <w:sz w:val="28"/>
          <w:szCs w:val="28"/>
          <w:lang w:val="en-US"/>
        </w:rPr>
        <w:br/>
      </w:r>
    </w:p>
    <w:p w:rsidR="007B2A1F" w:rsidRPr="00AE4E86" w:rsidRDefault="007B2A1F" w:rsidP="00AE4E86">
      <w:pPr>
        <w:rPr>
          <w:sz w:val="24"/>
          <w:szCs w:val="24"/>
          <w:lang w:val="en-US"/>
        </w:rPr>
      </w:pPr>
      <w:r w:rsidRPr="00AE4E86">
        <w:rPr>
          <w:sz w:val="24"/>
          <w:szCs w:val="24"/>
          <w:lang w:val="en-US"/>
        </w:rPr>
        <w:br w:type="page"/>
      </w:r>
    </w:p>
    <w:p w:rsidR="007B2A1F" w:rsidRPr="00A02188" w:rsidRDefault="007B2A1F">
      <w:pPr>
        <w:rPr>
          <w:sz w:val="40"/>
          <w:u w:val="single"/>
          <w:lang w:val="en-US"/>
        </w:rPr>
      </w:pPr>
      <w:r w:rsidRPr="00A02188">
        <w:rPr>
          <w:sz w:val="40"/>
          <w:u w:val="single"/>
          <w:lang w:val="en-US"/>
        </w:rPr>
        <w:lastRenderedPageBreak/>
        <w:t>Abstract</w:t>
      </w:r>
    </w:p>
    <w:p w:rsidR="007B2A1F" w:rsidRPr="003B191E" w:rsidRDefault="00995FCA">
      <w:pPr>
        <w:rPr>
          <w:lang w:val="en-US"/>
        </w:rPr>
      </w:pPr>
      <w:r>
        <w:rPr>
          <w:rFonts w:cstheme="minorHAnsi"/>
          <w:lang w:val="en-US"/>
        </w:rPr>
        <w:t xml:space="preserve">An overview is presented of the role of the various Human Leukocyte Antigens (HLA) in the immune response with special emphasis on HLA-DP. </w:t>
      </w:r>
      <w:r w:rsidRPr="0099733B">
        <w:rPr>
          <w:rFonts w:cstheme="minorHAnsi"/>
          <w:lang w:val="en-US"/>
        </w:rPr>
        <w:t xml:space="preserve">In recent years, almost all HLA genes have been studied </w:t>
      </w:r>
      <w:r>
        <w:rPr>
          <w:rFonts w:cstheme="minorHAnsi"/>
          <w:lang w:val="en-US"/>
        </w:rPr>
        <w:t>regarding their</w:t>
      </w:r>
      <w:r w:rsidRPr="0099733B">
        <w:rPr>
          <w:rFonts w:cstheme="minorHAnsi"/>
          <w:lang w:val="en-US"/>
        </w:rPr>
        <w:t xml:space="preserve"> molecular and biochemical properties</w:t>
      </w:r>
      <w:r>
        <w:rPr>
          <w:rFonts w:cstheme="minorHAnsi"/>
          <w:lang w:val="en-US"/>
        </w:rPr>
        <w:t xml:space="preserve">, with the exception of </w:t>
      </w:r>
      <w:r w:rsidRPr="0099733B">
        <w:rPr>
          <w:rFonts w:cstheme="minorHAnsi"/>
          <w:lang w:val="en-US"/>
        </w:rPr>
        <w:t>HLA-DP. HLA-DP</w:t>
      </w:r>
      <w:r>
        <w:rPr>
          <w:rFonts w:cstheme="minorHAnsi"/>
          <w:lang w:val="en-US"/>
        </w:rPr>
        <w:t xml:space="preserve"> is a HLA class II molecule that has long be regarded</w:t>
      </w:r>
      <w:r w:rsidRPr="0099733B">
        <w:rPr>
          <w:rFonts w:cstheme="minorHAnsi"/>
          <w:lang w:val="en-US"/>
        </w:rPr>
        <w:t xml:space="preserve"> as fairly unimportant, </w:t>
      </w:r>
      <w:r>
        <w:rPr>
          <w:rFonts w:cstheme="minorHAnsi"/>
          <w:lang w:val="en-US"/>
        </w:rPr>
        <w:t>and minimal</w:t>
      </w:r>
      <w:r w:rsidRPr="0099733B">
        <w:rPr>
          <w:rFonts w:cstheme="minorHAnsi"/>
          <w:lang w:val="en-US"/>
        </w:rPr>
        <w:t xml:space="preserve"> research has gone into illuminating its molecular and biochemical properties. However, recent </w:t>
      </w:r>
      <w:r>
        <w:rPr>
          <w:rFonts w:cstheme="minorHAnsi"/>
          <w:lang w:val="en-US"/>
        </w:rPr>
        <w:t>results</w:t>
      </w:r>
      <w:r w:rsidRPr="0099733B">
        <w:rPr>
          <w:rFonts w:cstheme="minorHAnsi"/>
          <w:lang w:val="en-US"/>
        </w:rPr>
        <w:t xml:space="preserve"> ha</w:t>
      </w:r>
      <w:r>
        <w:rPr>
          <w:rFonts w:cstheme="minorHAnsi"/>
          <w:lang w:val="en-US"/>
        </w:rPr>
        <w:t>ve</w:t>
      </w:r>
      <w:r w:rsidRPr="0099733B">
        <w:rPr>
          <w:rFonts w:cstheme="minorHAnsi"/>
          <w:lang w:val="en-US"/>
        </w:rPr>
        <w:t xml:space="preserve"> shown that HLA-DP might </w:t>
      </w:r>
      <w:r>
        <w:rPr>
          <w:rFonts w:cstheme="minorHAnsi"/>
          <w:lang w:val="en-US"/>
        </w:rPr>
        <w:t xml:space="preserve">be more important </w:t>
      </w:r>
      <w:r w:rsidRPr="0099733B">
        <w:rPr>
          <w:rFonts w:cstheme="minorHAnsi"/>
          <w:lang w:val="en-US"/>
        </w:rPr>
        <w:t xml:space="preserve">than previously anticipated. </w:t>
      </w:r>
      <w:r>
        <w:rPr>
          <w:rFonts w:cstheme="minorHAnsi"/>
          <w:lang w:val="en-US"/>
        </w:rPr>
        <w:t>T</w:t>
      </w:r>
      <w:r w:rsidRPr="0099733B">
        <w:rPr>
          <w:rFonts w:cstheme="minorHAnsi"/>
          <w:lang w:val="en-US"/>
        </w:rPr>
        <w:t xml:space="preserve">his </w:t>
      </w:r>
      <w:r>
        <w:rPr>
          <w:rFonts w:cstheme="minorHAnsi"/>
          <w:lang w:val="en-US"/>
        </w:rPr>
        <w:t xml:space="preserve">overview </w:t>
      </w:r>
      <w:r w:rsidRPr="0099733B">
        <w:rPr>
          <w:rFonts w:cstheme="minorHAnsi"/>
          <w:lang w:val="en-US"/>
        </w:rPr>
        <w:t xml:space="preserve"> </w:t>
      </w:r>
      <w:r>
        <w:rPr>
          <w:rFonts w:cstheme="minorHAnsi"/>
          <w:lang w:val="en-US"/>
        </w:rPr>
        <w:t>summarizes</w:t>
      </w:r>
      <w:r w:rsidRPr="0099733B">
        <w:rPr>
          <w:rFonts w:cstheme="minorHAnsi"/>
          <w:lang w:val="en-US"/>
        </w:rPr>
        <w:t xml:space="preserve"> </w:t>
      </w:r>
      <w:r>
        <w:rPr>
          <w:rFonts w:cstheme="minorHAnsi"/>
          <w:lang w:val="en-US"/>
        </w:rPr>
        <w:t>the current knowledge on HLA-DP</w:t>
      </w:r>
      <w:r w:rsidRPr="0099733B">
        <w:rPr>
          <w:rFonts w:cstheme="minorHAnsi"/>
          <w:lang w:val="en-US"/>
        </w:rPr>
        <w:t xml:space="preserve">, </w:t>
      </w:r>
      <w:r>
        <w:rPr>
          <w:rFonts w:cstheme="minorHAnsi"/>
          <w:lang w:val="en-US"/>
        </w:rPr>
        <w:t xml:space="preserve">and </w:t>
      </w:r>
      <w:r w:rsidRPr="0099733B">
        <w:rPr>
          <w:rFonts w:cstheme="minorHAnsi"/>
          <w:lang w:val="en-US"/>
        </w:rPr>
        <w:t>its role in T-cell selection in the thymus</w:t>
      </w:r>
      <w:r>
        <w:rPr>
          <w:rFonts w:cstheme="minorHAnsi"/>
          <w:lang w:val="en-US"/>
        </w:rPr>
        <w:t xml:space="preserve">. In addition, </w:t>
      </w:r>
      <w:r w:rsidRPr="0099733B">
        <w:rPr>
          <w:rFonts w:cstheme="minorHAnsi"/>
          <w:lang w:val="en-US"/>
        </w:rPr>
        <w:t>suggestions for future research</w:t>
      </w:r>
      <w:r>
        <w:rPr>
          <w:rFonts w:cstheme="minorHAnsi"/>
          <w:lang w:val="en-US"/>
        </w:rPr>
        <w:t xml:space="preserve"> are presented</w:t>
      </w:r>
      <w:r w:rsidRPr="0099733B">
        <w:rPr>
          <w:rFonts w:cstheme="minorHAnsi"/>
          <w:lang w:val="en-US"/>
        </w:rPr>
        <w:t>.</w:t>
      </w:r>
      <w:r w:rsidRPr="0099733B">
        <w:rPr>
          <w:lang w:val="en-US"/>
        </w:rPr>
        <w:t xml:space="preserve"> </w:t>
      </w:r>
      <w:r>
        <w:rPr>
          <w:lang w:val="en-US"/>
        </w:rPr>
        <w:br/>
      </w:r>
      <w:r>
        <w:rPr>
          <w:lang w:val="en-US"/>
        </w:rPr>
        <w:br/>
      </w:r>
      <w:r w:rsidRPr="0099733B">
        <w:rPr>
          <w:lang w:val="en-US"/>
        </w:rPr>
        <w:t xml:space="preserve">The genes coding for the HLA-DP molecule, HLA-DPA1 and HLA-DPB1, were </w:t>
      </w:r>
      <w:r>
        <w:rPr>
          <w:lang w:val="en-US"/>
        </w:rPr>
        <w:t xml:space="preserve">already </w:t>
      </w:r>
      <w:r w:rsidRPr="0099733B">
        <w:rPr>
          <w:lang w:val="en-US"/>
        </w:rPr>
        <w:t xml:space="preserve">discovered in </w:t>
      </w:r>
      <w:r>
        <w:rPr>
          <w:lang w:val="en-US"/>
        </w:rPr>
        <w:t>1987, y</w:t>
      </w:r>
      <w:r w:rsidRPr="0099733B">
        <w:rPr>
          <w:lang w:val="en-US"/>
        </w:rPr>
        <w:t xml:space="preserve">et </w:t>
      </w:r>
      <w:r>
        <w:rPr>
          <w:lang w:val="en-US"/>
        </w:rPr>
        <w:t xml:space="preserve">there are no </w:t>
      </w:r>
      <w:r w:rsidRPr="0099733B">
        <w:rPr>
          <w:lang w:val="en-US"/>
        </w:rPr>
        <w:t xml:space="preserve"> details on HLA-DP expression, </w:t>
      </w:r>
      <w:r>
        <w:rPr>
          <w:lang w:val="en-US"/>
        </w:rPr>
        <w:t>except</w:t>
      </w:r>
      <w:r w:rsidRPr="0099733B">
        <w:rPr>
          <w:lang w:val="en-US"/>
        </w:rPr>
        <w:t xml:space="preserve"> for a commonly sheared mechanism </w:t>
      </w:r>
      <w:r>
        <w:rPr>
          <w:lang w:val="en-US"/>
        </w:rPr>
        <w:t>amongst</w:t>
      </w:r>
      <w:r w:rsidRPr="0099733B">
        <w:rPr>
          <w:lang w:val="en-US"/>
        </w:rPr>
        <w:t xml:space="preserve"> HLA class II</w:t>
      </w:r>
      <w:r>
        <w:rPr>
          <w:lang w:val="en-US"/>
        </w:rPr>
        <w:t xml:space="preserve"> genes</w:t>
      </w:r>
      <w:r w:rsidRPr="0099733B">
        <w:rPr>
          <w:lang w:val="en-US"/>
        </w:rPr>
        <w:t xml:space="preserve">. </w:t>
      </w:r>
      <w:r>
        <w:rPr>
          <w:lang w:val="en-US"/>
        </w:rPr>
        <w:t xml:space="preserve">It </w:t>
      </w:r>
      <w:r w:rsidRPr="0099733B">
        <w:rPr>
          <w:lang w:val="en-US"/>
        </w:rPr>
        <w:t xml:space="preserve">has </w:t>
      </w:r>
      <w:r>
        <w:rPr>
          <w:lang w:val="en-US"/>
        </w:rPr>
        <w:t xml:space="preserve">been </w:t>
      </w:r>
      <w:r w:rsidRPr="0099733B">
        <w:rPr>
          <w:lang w:val="en-US"/>
        </w:rPr>
        <w:t xml:space="preserve">shown that HLA-DP </w:t>
      </w:r>
      <w:r>
        <w:rPr>
          <w:lang w:val="en-US"/>
        </w:rPr>
        <w:t>cannot be</w:t>
      </w:r>
      <w:r w:rsidRPr="0099733B">
        <w:rPr>
          <w:lang w:val="en-US"/>
        </w:rPr>
        <w:t xml:space="preserve"> simply compared to other HLA class II molecules when it comes to localization, </w:t>
      </w:r>
      <w:r w:rsidRPr="0099733B">
        <w:rPr>
          <w:rFonts w:cstheme="minorHAnsi"/>
          <w:lang w:val="en-US"/>
        </w:rPr>
        <w:t xml:space="preserve">assembly, trafficking or peptide presentation. HLA-DP </w:t>
      </w:r>
      <w:r>
        <w:rPr>
          <w:rFonts w:cstheme="minorHAnsi"/>
          <w:lang w:val="en-US"/>
        </w:rPr>
        <w:t xml:space="preserve">has been found to be involved </w:t>
      </w:r>
      <w:r w:rsidRPr="0099733B">
        <w:rPr>
          <w:rFonts w:cstheme="minorHAnsi"/>
          <w:lang w:val="en-US"/>
        </w:rPr>
        <w:t xml:space="preserve">in many different immune related disease, </w:t>
      </w:r>
      <w:r w:rsidRPr="0099733B">
        <w:rPr>
          <w:rFonts w:eastAsia="AdvP66FA" w:cstheme="minorHAnsi"/>
          <w:lang w:val="en-US"/>
        </w:rPr>
        <w:t xml:space="preserve">such sarcoidosis, juvenile arthritis, Graves’ disease, graft versus host disease, hard metal lung disease and chronic beryllium disease. </w:t>
      </w:r>
      <w:r>
        <w:rPr>
          <w:rFonts w:eastAsia="AdvP66FA" w:cstheme="minorHAnsi"/>
          <w:lang w:val="en-US"/>
        </w:rPr>
        <w:t>Various</w:t>
      </w:r>
      <w:r w:rsidRPr="0099733B">
        <w:rPr>
          <w:rFonts w:eastAsia="AdvP66FA" w:cstheme="minorHAnsi"/>
          <w:lang w:val="en-US"/>
        </w:rPr>
        <w:t xml:space="preserve"> studies show that HLA-DP plays an important role in </w:t>
      </w:r>
      <w:r>
        <w:rPr>
          <w:rFonts w:eastAsia="AdvP66FA" w:cstheme="minorHAnsi"/>
          <w:lang w:val="en-US"/>
        </w:rPr>
        <w:t xml:space="preserve">either the </w:t>
      </w:r>
      <w:r w:rsidRPr="0099733B">
        <w:rPr>
          <w:rFonts w:eastAsia="AdvP66FA" w:cstheme="minorHAnsi"/>
          <w:lang w:val="en-US"/>
        </w:rPr>
        <w:t xml:space="preserve">initiation or progression of these diseases. </w:t>
      </w:r>
      <w:r>
        <w:rPr>
          <w:rFonts w:eastAsia="AdvP66FA" w:cstheme="minorHAnsi"/>
          <w:lang w:val="en-US"/>
        </w:rPr>
        <w:t>Within HLA-DP</w:t>
      </w:r>
      <w:r w:rsidRPr="0099733B">
        <w:rPr>
          <w:rFonts w:eastAsia="AdvP66FA" w:cstheme="minorHAnsi"/>
          <w:lang w:val="en-US"/>
        </w:rPr>
        <w:t xml:space="preserve"> a special role seems to be present for the </w:t>
      </w:r>
      <w:r w:rsidRPr="0099733B">
        <w:rPr>
          <w:rFonts w:cstheme="minorHAnsi"/>
          <w:lang w:val="en-US"/>
        </w:rPr>
        <w:t xml:space="preserve">DPB1*0201 allele, which has been associated with multiple immune diseases. </w:t>
      </w:r>
      <w:r>
        <w:rPr>
          <w:rFonts w:cstheme="minorHAnsi"/>
          <w:lang w:val="en-US"/>
        </w:rPr>
        <w:t xml:space="preserve">The consequences of this knowledge </w:t>
      </w:r>
      <w:r w:rsidRPr="0099733B">
        <w:rPr>
          <w:lang w:val="en-US"/>
        </w:rPr>
        <w:t xml:space="preserve"> </w:t>
      </w:r>
      <w:r>
        <w:rPr>
          <w:lang w:val="en-US"/>
        </w:rPr>
        <w:t xml:space="preserve">will likely </w:t>
      </w:r>
      <w:r w:rsidRPr="0099733B">
        <w:rPr>
          <w:lang w:val="en-US"/>
        </w:rPr>
        <w:t xml:space="preserve">influence how we treat these </w:t>
      </w:r>
      <w:r>
        <w:rPr>
          <w:lang w:val="en-US"/>
        </w:rPr>
        <w:t xml:space="preserve">immune </w:t>
      </w:r>
      <w:r w:rsidRPr="0099733B">
        <w:rPr>
          <w:lang w:val="en-US"/>
        </w:rPr>
        <w:t>diseases</w:t>
      </w:r>
      <w:r>
        <w:rPr>
          <w:lang w:val="en-US"/>
        </w:rPr>
        <w:t xml:space="preserve">. In addition, HLA-DP may </w:t>
      </w:r>
      <w:r w:rsidRPr="0099733B">
        <w:rPr>
          <w:lang w:val="en-US"/>
        </w:rPr>
        <w:t>also play a role in transplantation</w:t>
      </w:r>
      <w:r>
        <w:rPr>
          <w:lang w:val="en-US"/>
        </w:rPr>
        <w:t xml:space="preserve"> disease</w:t>
      </w:r>
      <w:r w:rsidRPr="0099733B">
        <w:rPr>
          <w:lang w:val="en-US"/>
        </w:rPr>
        <w:t xml:space="preserve">. As of today, HLA-DP matching is not standard before </w:t>
      </w:r>
      <w:r>
        <w:rPr>
          <w:lang w:val="en-US"/>
        </w:rPr>
        <w:t xml:space="preserve">performing an organ </w:t>
      </w:r>
      <w:r w:rsidRPr="0099733B">
        <w:rPr>
          <w:lang w:val="en-US"/>
        </w:rPr>
        <w:t xml:space="preserve">transplantation. However, </w:t>
      </w:r>
      <w:r>
        <w:rPr>
          <w:lang w:val="en-US"/>
        </w:rPr>
        <w:t xml:space="preserve">the </w:t>
      </w:r>
      <w:r w:rsidRPr="0099733B">
        <w:rPr>
          <w:lang w:val="en-US"/>
        </w:rPr>
        <w:t>new insight</w:t>
      </w:r>
      <w:r>
        <w:rPr>
          <w:lang w:val="en-US"/>
        </w:rPr>
        <w:t>s in the role of HLA-DP</w:t>
      </w:r>
      <w:r w:rsidRPr="0099733B">
        <w:rPr>
          <w:lang w:val="en-US"/>
        </w:rPr>
        <w:t xml:space="preserve"> might well change that for the future. In conclusion, although HLA-DP has long been </w:t>
      </w:r>
      <w:r>
        <w:rPr>
          <w:lang w:val="en-US"/>
        </w:rPr>
        <w:t>largely ignored</w:t>
      </w:r>
      <w:r w:rsidRPr="0099733B">
        <w:rPr>
          <w:lang w:val="en-US"/>
        </w:rPr>
        <w:t xml:space="preserve">, it is now becoming clear that HLA-DP may well be a very important factor for </w:t>
      </w:r>
      <w:r>
        <w:rPr>
          <w:lang w:val="en-US"/>
        </w:rPr>
        <w:t xml:space="preserve">both for (auto) immune and </w:t>
      </w:r>
      <w:r w:rsidRPr="0099733B">
        <w:rPr>
          <w:lang w:val="en-US"/>
        </w:rPr>
        <w:t xml:space="preserve">transplantation </w:t>
      </w:r>
      <w:r>
        <w:rPr>
          <w:lang w:val="en-US"/>
        </w:rPr>
        <w:t>diseases.</w:t>
      </w:r>
      <w:r w:rsidRPr="0099733B">
        <w:rPr>
          <w:lang w:val="en-US"/>
        </w:rPr>
        <w:t xml:space="preserve"> </w:t>
      </w:r>
      <w:r w:rsidR="007B2A1F" w:rsidRPr="003B191E">
        <w:rPr>
          <w:lang w:val="en-US"/>
        </w:rPr>
        <w:br w:type="page"/>
      </w:r>
    </w:p>
    <w:p w:rsidR="007B2A1F" w:rsidRPr="00A02188" w:rsidRDefault="007B2A1F">
      <w:pPr>
        <w:rPr>
          <w:sz w:val="40"/>
          <w:u w:val="single"/>
          <w:lang w:val="en-US"/>
        </w:rPr>
      </w:pPr>
      <w:r w:rsidRPr="00A02188">
        <w:rPr>
          <w:sz w:val="40"/>
          <w:u w:val="single"/>
          <w:lang w:val="en-US"/>
        </w:rPr>
        <w:lastRenderedPageBreak/>
        <w:t>Introduction</w:t>
      </w:r>
      <w:r w:rsidR="00F85335">
        <w:rPr>
          <w:sz w:val="40"/>
          <w:u w:val="single"/>
          <w:lang w:val="en-US"/>
        </w:rPr>
        <w:t xml:space="preserve"> I</w:t>
      </w:r>
      <w:r w:rsidR="00460F55">
        <w:rPr>
          <w:sz w:val="40"/>
          <w:u w:val="single"/>
          <w:lang w:val="en-US"/>
        </w:rPr>
        <w:t>nto HLA</w:t>
      </w:r>
    </w:p>
    <w:p w:rsidR="00C16F81" w:rsidRDefault="00C16F81" w:rsidP="00DF4E42">
      <w:pPr>
        <w:autoSpaceDE w:val="0"/>
        <w:autoSpaceDN w:val="0"/>
        <w:adjustRightInd w:val="0"/>
        <w:spacing w:after="0" w:line="240" w:lineRule="auto"/>
        <w:rPr>
          <w:rFonts w:cstheme="minorHAnsi"/>
          <w:lang w:val="en-US"/>
        </w:rPr>
      </w:pPr>
      <w:r>
        <w:rPr>
          <w:noProof/>
          <w:sz w:val="28"/>
          <w:lang w:eastAsia="nl-NL"/>
        </w:rPr>
        <w:drawing>
          <wp:anchor distT="0" distB="0" distL="114300" distR="114300" simplePos="0" relativeHeight="251688960" behindDoc="0" locked="0" layoutInCell="1" allowOverlap="1">
            <wp:simplePos x="0" y="0"/>
            <wp:positionH relativeFrom="column">
              <wp:posOffset>-63500</wp:posOffset>
            </wp:positionH>
            <wp:positionV relativeFrom="paragraph">
              <wp:posOffset>5382895</wp:posOffset>
            </wp:positionV>
            <wp:extent cx="1878330" cy="1933575"/>
            <wp:effectExtent l="38100" t="19050" r="26670" b="2857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6033" t="33058" r="51569" b="25000"/>
                    <a:stretch/>
                  </pic:blipFill>
                  <pic:spPr bwMode="auto">
                    <a:xfrm>
                      <a:off x="0" y="0"/>
                      <a:ext cx="1878330" cy="193357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0734C" w:rsidRPr="006954C2">
        <w:rPr>
          <w:sz w:val="28"/>
          <w:lang w:val="en-US"/>
        </w:rPr>
        <w:tab/>
      </w:r>
      <w:r w:rsidR="00ED69B9">
        <w:rPr>
          <w:sz w:val="28"/>
          <w:lang w:val="en-US"/>
        </w:rPr>
        <w:t>History</w:t>
      </w:r>
      <w:r w:rsidR="00AE764D">
        <w:rPr>
          <w:sz w:val="28"/>
          <w:lang w:val="en-US"/>
        </w:rPr>
        <w:br/>
      </w:r>
      <w:r w:rsidR="00AE764D" w:rsidRPr="00346379">
        <w:rPr>
          <w:rFonts w:cstheme="minorHAnsi"/>
          <w:lang w:val="en-US"/>
        </w:rPr>
        <w:t xml:space="preserve">Human leukocyte antigens (HLA) or major histocompatibility complex (MHC) </w:t>
      </w:r>
      <w:r w:rsidR="00B24617" w:rsidRPr="00346379">
        <w:rPr>
          <w:rFonts w:cstheme="minorHAnsi"/>
          <w:lang w:val="en-US"/>
        </w:rPr>
        <w:t xml:space="preserve">were first </w:t>
      </w:r>
      <w:r w:rsidR="00ED69B9" w:rsidRPr="00346379">
        <w:rPr>
          <w:rFonts w:cstheme="minorHAnsi"/>
          <w:lang w:val="en-US"/>
        </w:rPr>
        <w:t>described</w:t>
      </w:r>
      <w:r w:rsidR="00B24617" w:rsidRPr="00346379">
        <w:rPr>
          <w:rFonts w:cstheme="minorHAnsi"/>
          <w:lang w:val="en-US"/>
        </w:rPr>
        <w:t xml:space="preserve"> by Jean Dausset in 1958, who </w:t>
      </w:r>
      <w:r w:rsidR="00F94B65" w:rsidRPr="00346379">
        <w:rPr>
          <w:rFonts w:cstheme="minorHAnsi"/>
          <w:lang w:val="en-US"/>
        </w:rPr>
        <w:t xml:space="preserve">in 1980 </w:t>
      </w:r>
      <w:r w:rsidR="00B24617" w:rsidRPr="00346379">
        <w:rPr>
          <w:rFonts w:cstheme="minorHAnsi"/>
          <w:lang w:val="en-US"/>
        </w:rPr>
        <w:t>received the Nobel Prize for his discovery</w:t>
      </w:r>
      <w:r w:rsidR="00ED69B9" w:rsidRPr="00346379">
        <w:rPr>
          <w:rFonts w:cstheme="minorHAnsi"/>
          <w:lang w:val="en-US"/>
        </w:rPr>
        <w:t xml:space="preserve"> and contribution</w:t>
      </w:r>
      <w:r w:rsidR="00B24617" w:rsidRPr="00346379">
        <w:rPr>
          <w:rFonts w:cstheme="minorHAnsi"/>
          <w:lang w:val="en-US"/>
        </w:rPr>
        <w:t xml:space="preserve"> </w:t>
      </w:r>
      <w:r w:rsidR="00ED69B9" w:rsidRPr="00346379">
        <w:rPr>
          <w:rFonts w:cstheme="minorHAnsi"/>
          <w:lang w:val="en-US"/>
        </w:rPr>
        <w:t xml:space="preserve">to the HLA research, </w:t>
      </w:r>
      <w:r w:rsidR="00B24617" w:rsidRPr="00346379">
        <w:rPr>
          <w:rFonts w:cstheme="minorHAnsi"/>
          <w:lang w:val="en-US"/>
        </w:rPr>
        <w:t xml:space="preserve">together with </w:t>
      </w:r>
      <w:proofErr w:type="spellStart"/>
      <w:r w:rsidR="00ED69B9" w:rsidRPr="00F5363B">
        <w:rPr>
          <w:rFonts w:cstheme="minorHAnsi"/>
          <w:lang w:val="en-US"/>
        </w:rPr>
        <w:t>Baruj</w:t>
      </w:r>
      <w:proofErr w:type="spellEnd"/>
      <w:r w:rsidR="00ED69B9" w:rsidRPr="00F5363B">
        <w:rPr>
          <w:rFonts w:cstheme="minorHAnsi"/>
          <w:lang w:val="en-US"/>
        </w:rPr>
        <w:t xml:space="preserve"> Benacerraf and George Davis Snell </w:t>
      </w:r>
      <w:r w:rsidR="006133DF">
        <w:rPr>
          <w:rFonts w:cstheme="minorHAnsi"/>
          <w:vertAlign w:val="superscript"/>
          <w:lang w:val="en-US"/>
        </w:rPr>
        <w:t>[1]</w:t>
      </w:r>
      <w:r w:rsidR="00ED69B9" w:rsidRPr="00346379">
        <w:rPr>
          <w:rFonts w:cstheme="minorHAnsi"/>
          <w:lang w:val="en-US"/>
        </w:rPr>
        <w:t xml:space="preserve">. </w:t>
      </w:r>
      <w:r w:rsidR="00346379" w:rsidRPr="00346379">
        <w:rPr>
          <w:rFonts w:cstheme="minorHAnsi"/>
          <w:lang w:val="en-US"/>
        </w:rPr>
        <w:t xml:space="preserve">Since </w:t>
      </w:r>
      <w:r w:rsidR="007A4118">
        <w:rPr>
          <w:rFonts w:cstheme="minorHAnsi"/>
          <w:lang w:val="en-US"/>
        </w:rPr>
        <w:t>then</w:t>
      </w:r>
      <w:r w:rsidR="00346379" w:rsidRPr="00346379">
        <w:rPr>
          <w:rFonts w:cstheme="minorHAnsi"/>
          <w:lang w:val="en-US"/>
        </w:rPr>
        <w:t xml:space="preserve">, many more HLA </w:t>
      </w:r>
      <w:r w:rsidR="00583F93">
        <w:rPr>
          <w:rFonts w:cstheme="minorHAnsi"/>
          <w:lang w:val="en-US"/>
        </w:rPr>
        <w:t>alleles</w:t>
      </w:r>
      <w:r w:rsidR="00346379" w:rsidRPr="00346379">
        <w:rPr>
          <w:rFonts w:cstheme="minorHAnsi"/>
          <w:lang w:val="en-US"/>
        </w:rPr>
        <w:t xml:space="preserve"> have been discovered. </w:t>
      </w:r>
      <w:r w:rsidR="0009727C" w:rsidRPr="00346379">
        <w:rPr>
          <w:rFonts w:cstheme="minorHAnsi"/>
          <w:lang w:val="en-US"/>
        </w:rPr>
        <w:t>Estimations</w:t>
      </w:r>
      <w:r w:rsidR="00346379" w:rsidRPr="00346379">
        <w:rPr>
          <w:rFonts w:cstheme="minorHAnsi"/>
          <w:lang w:val="en-US"/>
        </w:rPr>
        <w:t xml:space="preserve"> of the WHO Nomenclature Committee</w:t>
      </w:r>
      <w:r w:rsidR="0009727C">
        <w:rPr>
          <w:rFonts w:cstheme="minorHAnsi"/>
          <w:lang w:val="en-US"/>
        </w:rPr>
        <w:t xml:space="preserve"> for Factors of the HLA System are that there are currently 220 genes that contribute to the HLA gene complex on chromosome 6 </w:t>
      </w:r>
      <w:r w:rsidR="006133DF">
        <w:rPr>
          <w:rFonts w:cstheme="minorHAnsi"/>
          <w:vertAlign w:val="superscript"/>
          <w:lang w:val="en-US"/>
        </w:rPr>
        <w:t>[2]</w:t>
      </w:r>
      <w:r w:rsidR="0009727C">
        <w:rPr>
          <w:rFonts w:cstheme="minorHAnsi"/>
          <w:lang w:val="en-US"/>
        </w:rPr>
        <w:t xml:space="preserve">. </w:t>
      </w:r>
      <w:r w:rsidR="00CD5045">
        <w:rPr>
          <w:rFonts w:cstheme="minorHAnsi"/>
          <w:lang w:val="en-US"/>
        </w:rPr>
        <w:br/>
      </w:r>
      <w:r w:rsidR="0009727C">
        <w:rPr>
          <w:rFonts w:cstheme="minorHAnsi"/>
          <w:lang w:val="en-US"/>
        </w:rPr>
        <w:br/>
      </w:r>
      <w:r w:rsidR="0009727C">
        <w:rPr>
          <w:rFonts w:cstheme="minorHAnsi"/>
          <w:lang w:val="en-US"/>
        </w:rPr>
        <w:tab/>
      </w:r>
      <w:r w:rsidR="00ED69B9" w:rsidRPr="00D4645B">
        <w:rPr>
          <w:sz w:val="28"/>
          <w:lang w:val="en-US"/>
        </w:rPr>
        <w:t>Human Leukocyte Antigens</w:t>
      </w:r>
      <w:r w:rsidR="00ED69B9">
        <w:rPr>
          <w:sz w:val="28"/>
          <w:lang w:val="en-US"/>
        </w:rPr>
        <w:br/>
      </w:r>
      <w:r w:rsidR="007A4118">
        <w:rPr>
          <w:lang w:val="en-US"/>
        </w:rPr>
        <w:t xml:space="preserve">Following the early work of Dausset, came the </w:t>
      </w:r>
      <w:r w:rsidR="00316236">
        <w:rPr>
          <w:lang w:val="en-US"/>
        </w:rPr>
        <w:t>introduction</w:t>
      </w:r>
      <w:r w:rsidR="007A4118">
        <w:rPr>
          <w:lang w:val="en-US"/>
        </w:rPr>
        <w:t xml:space="preserve"> of two types of HLA</w:t>
      </w:r>
      <w:r w:rsidR="00C17E28">
        <w:rPr>
          <w:lang w:val="en-US"/>
        </w:rPr>
        <w:t xml:space="preserve">. These are </w:t>
      </w:r>
      <w:r w:rsidR="007A4118">
        <w:rPr>
          <w:lang w:val="en-US"/>
        </w:rPr>
        <w:t>HLA class I (</w:t>
      </w:r>
      <w:r w:rsidR="00F63F97">
        <w:rPr>
          <w:lang w:val="en-US"/>
        </w:rPr>
        <w:t xml:space="preserve">or </w:t>
      </w:r>
      <w:r w:rsidR="00AE764D" w:rsidRPr="00ED69B9">
        <w:rPr>
          <w:lang w:val="en-US"/>
        </w:rPr>
        <w:t>MHC class I</w:t>
      </w:r>
      <w:r w:rsidR="00F63F97">
        <w:rPr>
          <w:lang w:val="en-US"/>
        </w:rPr>
        <w:t>)</w:t>
      </w:r>
      <w:r w:rsidR="0061540C" w:rsidRPr="00ED69B9">
        <w:rPr>
          <w:lang w:val="en-US"/>
        </w:rPr>
        <w:t>, found on all cell</w:t>
      </w:r>
      <w:r w:rsidR="008E4A9C" w:rsidRPr="00ED69B9">
        <w:rPr>
          <w:lang w:val="en-US"/>
        </w:rPr>
        <w:t xml:space="preserve"> types</w:t>
      </w:r>
      <w:r w:rsidR="0061540C" w:rsidRPr="00ED69B9">
        <w:rPr>
          <w:lang w:val="en-US"/>
        </w:rPr>
        <w:t>,</w:t>
      </w:r>
      <w:r w:rsidR="00AE764D" w:rsidRPr="00ED69B9">
        <w:rPr>
          <w:lang w:val="en-US"/>
        </w:rPr>
        <w:t xml:space="preserve"> and </w:t>
      </w:r>
      <w:r w:rsidR="00F63F97">
        <w:rPr>
          <w:lang w:val="en-US"/>
        </w:rPr>
        <w:t xml:space="preserve">HLA class II (or </w:t>
      </w:r>
      <w:r w:rsidR="00AE764D" w:rsidRPr="00ED69B9">
        <w:rPr>
          <w:lang w:val="en-US"/>
        </w:rPr>
        <w:t xml:space="preserve">MHC </w:t>
      </w:r>
      <w:r w:rsidR="00AE764D" w:rsidRPr="00ED69B9">
        <w:rPr>
          <w:rFonts w:cstheme="minorHAnsi"/>
          <w:lang w:val="en-US"/>
        </w:rPr>
        <w:t>class II</w:t>
      </w:r>
      <w:r w:rsidR="00F63F97">
        <w:rPr>
          <w:rFonts w:cstheme="minorHAnsi"/>
          <w:lang w:val="en-US"/>
        </w:rPr>
        <w:t>)</w:t>
      </w:r>
      <w:r w:rsidR="0061540C" w:rsidRPr="00ED69B9">
        <w:rPr>
          <w:rFonts w:cstheme="minorHAnsi"/>
          <w:lang w:val="en-US"/>
        </w:rPr>
        <w:t xml:space="preserve">, found only on </w:t>
      </w:r>
      <w:r w:rsidR="00ED3DB5">
        <w:rPr>
          <w:rFonts w:cstheme="minorHAnsi"/>
          <w:lang w:val="en-US"/>
        </w:rPr>
        <w:t>antigen presenting cells (</w:t>
      </w:r>
      <w:r w:rsidR="0061540C" w:rsidRPr="00ED69B9">
        <w:rPr>
          <w:rFonts w:cstheme="minorHAnsi"/>
          <w:lang w:val="en-US"/>
        </w:rPr>
        <w:t>APCs</w:t>
      </w:r>
      <w:r w:rsidR="00ED3DB5">
        <w:rPr>
          <w:rFonts w:cstheme="minorHAnsi"/>
          <w:lang w:val="en-US"/>
        </w:rPr>
        <w:t>)</w:t>
      </w:r>
      <w:r w:rsidR="001513DA" w:rsidRPr="001513DA">
        <w:rPr>
          <w:lang w:val="en-US"/>
        </w:rPr>
        <w:t xml:space="preserve"> </w:t>
      </w:r>
      <w:r w:rsidR="006133DF">
        <w:rPr>
          <w:vertAlign w:val="superscript"/>
          <w:lang w:val="en-US"/>
        </w:rPr>
        <w:t>[3]</w:t>
      </w:r>
      <w:r w:rsidR="00AE764D" w:rsidRPr="0023214A">
        <w:rPr>
          <w:rFonts w:cstheme="minorHAnsi"/>
          <w:lang w:val="en-US"/>
        </w:rPr>
        <w:t>.</w:t>
      </w:r>
      <w:r w:rsidR="00DC1DE2" w:rsidRPr="0023214A">
        <w:rPr>
          <w:rFonts w:cstheme="minorHAnsi"/>
          <w:lang w:val="en-US"/>
        </w:rPr>
        <w:t xml:space="preserve"> </w:t>
      </w:r>
      <w:r w:rsidR="00CC2765" w:rsidRPr="0023214A">
        <w:rPr>
          <w:rFonts w:cstheme="minorHAnsi"/>
          <w:lang w:val="en-US"/>
        </w:rPr>
        <w:t xml:space="preserve">A third class of HLA (MHC class III) encodes </w:t>
      </w:r>
      <w:r w:rsidR="00CC2765" w:rsidRPr="00F5363B">
        <w:rPr>
          <w:lang w:val="en-US"/>
        </w:rPr>
        <w:t>components of the complement system</w:t>
      </w:r>
      <w:r w:rsidR="009D13CB">
        <w:rPr>
          <w:lang w:val="en-US"/>
        </w:rPr>
        <w:t>, heat shock proteins and a number of cytokines</w:t>
      </w:r>
      <w:r w:rsidR="00CC2765" w:rsidRPr="00F5363B">
        <w:rPr>
          <w:lang w:val="en-US"/>
        </w:rPr>
        <w:t xml:space="preserve">, which will not be further discussed in this review. </w:t>
      </w:r>
      <w:r w:rsidR="00CC2765" w:rsidRPr="00F5363B">
        <w:rPr>
          <w:lang w:val="en-US"/>
        </w:rPr>
        <w:br/>
      </w:r>
      <w:r w:rsidR="001A00C2">
        <w:rPr>
          <w:rFonts w:cstheme="minorHAnsi"/>
          <w:lang w:val="en-US"/>
        </w:rPr>
        <w:br/>
      </w:r>
      <w:r w:rsidR="000E47D0">
        <w:rPr>
          <w:rFonts w:cstheme="minorHAnsi"/>
          <w:lang w:val="en-US"/>
        </w:rPr>
        <w:t xml:space="preserve">The </w:t>
      </w:r>
      <w:r w:rsidR="001A6909">
        <w:rPr>
          <w:rFonts w:cstheme="minorHAnsi"/>
          <w:lang w:val="en-US"/>
        </w:rPr>
        <w:t>HLA</w:t>
      </w:r>
      <w:r w:rsidR="00AE764D" w:rsidRPr="00760C9B">
        <w:rPr>
          <w:rFonts w:cstheme="minorHAnsi"/>
          <w:lang w:val="en-US"/>
        </w:rPr>
        <w:t xml:space="preserve"> class I is composed of 3 major </w:t>
      </w:r>
      <w:r w:rsidR="00AE5811">
        <w:rPr>
          <w:rFonts w:cstheme="minorHAnsi"/>
          <w:lang w:val="en-US"/>
        </w:rPr>
        <w:t xml:space="preserve">HLA </w:t>
      </w:r>
      <w:r w:rsidR="00AE764D" w:rsidRPr="00760C9B">
        <w:rPr>
          <w:rFonts w:cstheme="minorHAnsi"/>
          <w:lang w:val="en-US"/>
        </w:rPr>
        <w:t>genes</w:t>
      </w:r>
      <w:r w:rsidR="00F929A9">
        <w:rPr>
          <w:rFonts w:cstheme="minorHAnsi"/>
          <w:lang w:val="en-US"/>
        </w:rPr>
        <w:t>, which are</w:t>
      </w:r>
      <w:r w:rsidR="00AE764D" w:rsidRPr="00760C9B">
        <w:rPr>
          <w:rFonts w:cstheme="minorHAnsi"/>
          <w:lang w:val="en-US"/>
        </w:rPr>
        <w:t xml:space="preserve"> HLA-A, HLA-B and HLA-C. </w:t>
      </w:r>
      <w:r w:rsidR="00797623">
        <w:rPr>
          <w:rFonts w:cstheme="minorHAnsi"/>
          <w:lang w:val="en-US"/>
        </w:rPr>
        <w:t>In addition,</w:t>
      </w:r>
      <w:r w:rsidR="004C7082">
        <w:rPr>
          <w:rFonts w:cstheme="minorHAnsi"/>
          <w:lang w:val="en-US"/>
        </w:rPr>
        <w:t xml:space="preserve"> minor</w:t>
      </w:r>
      <w:r w:rsidR="00A34313">
        <w:rPr>
          <w:rFonts w:cstheme="minorHAnsi"/>
          <w:lang w:val="en-US"/>
        </w:rPr>
        <w:t xml:space="preserve"> HLA</w:t>
      </w:r>
      <w:r w:rsidR="004C7082">
        <w:rPr>
          <w:rFonts w:cstheme="minorHAnsi"/>
          <w:lang w:val="en-US"/>
        </w:rPr>
        <w:t xml:space="preserve"> genes were discovered. For HLA class I, t</w:t>
      </w:r>
      <w:r w:rsidR="00AE764D" w:rsidRPr="00760C9B">
        <w:rPr>
          <w:rFonts w:cstheme="minorHAnsi"/>
          <w:lang w:val="en-US"/>
        </w:rPr>
        <w:t xml:space="preserve">he 3 minor HLA genes consist of HLA-E, HLA-F and HLA-G. For </w:t>
      </w:r>
      <w:r w:rsidR="001A6909">
        <w:rPr>
          <w:rFonts w:cstheme="minorHAnsi"/>
          <w:lang w:val="en-US"/>
        </w:rPr>
        <w:t>HLA</w:t>
      </w:r>
      <w:r w:rsidR="00F929A9">
        <w:rPr>
          <w:rFonts w:cstheme="minorHAnsi"/>
          <w:lang w:val="en-US"/>
        </w:rPr>
        <w:t xml:space="preserve"> class II, the 3 major HLA genes consist of</w:t>
      </w:r>
      <w:r w:rsidR="00AE764D" w:rsidRPr="00760C9B">
        <w:rPr>
          <w:rFonts w:cstheme="minorHAnsi"/>
          <w:lang w:val="en-US"/>
        </w:rPr>
        <w:t xml:space="preserve"> HLA-DP, HLA-DQ and HLA-DR</w:t>
      </w:r>
      <w:r w:rsidR="00F929A9">
        <w:rPr>
          <w:rFonts w:cstheme="minorHAnsi"/>
          <w:lang w:val="en-US"/>
        </w:rPr>
        <w:t xml:space="preserve">. The </w:t>
      </w:r>
      <w:r w:rsidR="00A6308B" w:rsidRPr="00760C9B">
        <w:rPr>
          <w:rFonts w:cstheme="minorHAnsi"/>
          <w:lang w:val="en-US"/>
        </w:rPr>
        <w:t>2 minor</w:t>
      </w:r>
      <w:r w:rsidR="00EA7E19">
        <w:rPr>
          <w:rFonts w:cstheme="minorHAnsi"/>
          <w:lang w:val="en-US"/>
        </w:rPr>
        <w:t xml:space="preserve"> HLA</w:t>
      </w:r>
      <w:r w:rsidR="00A6308B" w:rsidRPr="00760C9B">
        <w:rPr>
          <w:rFonts w:cstheme="minorHAnsi"/>
          <w:lang w:val="en-US"/>
        </w:rPr>
        <w:t xml:space="preserve"> genes </w:t>
      </w:r>
      <w:r w:rsidR="00F929A9">
        <w:rPr>
          <w:rFonts w:cstheme="minorHAnsi"/>
          <w:lang w:val="en-US"/>
        </w:rPr>
        <w:t>code</w:t>
      </w:r>
      <w:r w:rsidR="00A6308B" w:rsidRPr="00760C9B">
        <w:rPr>
          <w:rFonts w:cstheme="minorHAnsi"/>
          <w:lang w:val="en-US"/>
        </w:rPr>
        <w:t xml:space="preserve"> for HLA-DM and HLA-DO. </w:t>
      </w:r>
      <w:r w:rsidR="000E073A">
        <w:rPr>
          <w:rFonts w:cstheme="minorHAnsi"/>
          <w:lang w:val="en-US"/>
        </w:rPr>
        <w:t>The difference between the m</w:t>
      </w:r>
      <w:r w:rsidR="00A21220">
        <w:rPr>
          <w:rFonts w:cstheme="minorHAnsi"/>
          <w:lang w:val="en-US"/>
        </w:rPr>
        <w:t xml:space="preserve">ajor </w:t>
      </w:r>
      <w:r w:rsidR="000E073A">
        <w:rPr>
          <w:rFonts w:cstheme="minorHAnsi"/>
          <w:lang w:val="en-US"/>
        </w:rPr>
        <w:t xml:space="preserve">HLA </w:t>
      </w:r>
      <w:r w:rsidR="00A21220">
        <w:rPr>
          <w:rFonts w:cstheme="minorHAnsi"/>
          <w:lang w:val="en-US"/>
        </w:rPr>
        <w:t>and minor</w:t>
      </w:r>
      <w:r w:rsidR="000E073A">
        <w:rPr>
          <w:rFonts w:cstheme="minorHAnsi"/>
          <w:lang w:val="en-US"/>
        </w:rPr>
        <w:t xml:space="preserve"> HLA,</w:t>
      </w:r>
      <w:r w:rsidR="00A21220">
        <w:rPr>
          <w:rFonts w:cstheme="minorHAnsi"/>
          <w:lang w:val="en-US"/>
        </w:rPr>
        <w:t xml:space="preserve"> </w:t>
      </w:r>
      <w:r w:rsidR="000E073A">
        <w:rPr>
          <w:rFonts w:cstheme="minorHAnsi"/>
          <w:lang w:val="en-US"/>
        </w:rPr>
        <w:t>is</w:t>
      </w:r>
      <w:r w:rsidR="008937A7">
        <w:rPr>
          <w:rFonts w:cstheme="minorHAnsi"/>
          <w:lang w:val="en-US"/>
        </w:rPr>
        <w:t xml:space="preserve"> </w:t>
      </w:r>
      <w:r w:rsidR="0061540C" w:rsidRPr="00760C9B">
        <w:rPr>
          <w:rFonts w:cstheme="minorHAnsi"/>
          <w:lang w:val="en-US"/>
        </w:rPr>
        <w:t xml:space="preserve">that major HLA </w:t>
      </w:r>
      <w:r w:rsidR="00311CB4">
        <w:rPr>
          <w:rFonts w:cstheme="minorHAnsi"/>
          <w:lang w:val="en-US"/>
        </w:rPr>
        <w:t xml:space="preserve">proteins </w:t>
      </w:r>
      <w:r w:rsidR="0061540C" w:rsidRPr="00760C9B">
        <w:rPr>
          <w:rFonts w:cstheme="minorHAnsi"/>
          <w:lang w:val="en-US"/>
        </w:rPr>
        <w:t>are expressed on the cell surface</w:t>
      </w:r>
      <w:r w:rsidR="004E6D39" w:rsidRPr="00760C9B">
        <w:rPr>
          <w:rFonts w:cstheme="minorHAnsi"/>
          <w:lang w:val="en-US"/>
        </w:rPr>
        <w:t xml:space="preserve"> as </w:t>
      </w:r>
      <w:r w:rsidR="000E47D0">
        <w:rPr>
          <w:rFonts w:cstheme="minorHAnsi"/>
          <w:lang w:val="en-US"/>
        </w:rPr>
        <w:t xml:space="preserve">peptide binding </w:t>
      </w:r>
      <w:r w:rsidR="004E6D39" w:rsidRPr="00760C9B">
        <w:rPr>
          <w:rFonts w:cstheme="minorHAnsi"/>
          <w:lang w:val="en-US"/>
        </w:rPr>
        <w:t>receptors</w:t>
      </w:r>
      <w:r w:rsidR="0061540C" w:rsidRPr="00760C9B">
        <w:rPr>
          <w:rFonts w:cstheme="minorHAnsi"/>
          <w:lang w:val="en-US"/>
        </w:rPr>
        <w:t xml:space="preserve">, whereas </w:t>
      </w:r>
      <w:r w:rsidR="004E6D39" w:rsidRPr="00760C9B">
        <w:rPr>
          <w:rFonts w:cstheme="minorHAnsi"/>
          <w:lang w:val="en-US"/>
        </w:rPr>
        <w:t xml:space="preserve">the </w:t>
      </w:r>
      <w:r w:rsidR="004E6D39" w:rsidRPr="00EA2B20">
        <w:rPr>
          <w:rFonts w:cstheme="minorHAnsi"/>
          <w:lang w:val="en-US"/>
        </w:rPr>
        <w:t xml:space="preserve">function of the </w:t>
      </w:r>
      <w:r w:rsidR="0061540C" w:rsidRPr="00EA2B20">
        <w:rPr>
          <w:rFonts w:cstheme="minorHAnsi"/>
          <w:lang w:val="en-US"/>
        </w:rPr>
        <w:t>minor HLA</w:t>
      </w:r>
      <w:r w:rsidR="00311CB4">
        <w:rPr>
          <w:rFonts w:cstheme="minorHAnsi"/>
          <w:lang w:val="en-US"/>
        </w:rPr>
        <w:t xml:space="preserve"> proteins</w:t>
      </w:r>
      <w:r w:rsidR="0061540C" w:rsidRPr="00EA2B20">
        <w:rPr>
          <w:rFonts w:cstheme="minorHAnsi"/>
          <w:lang w:val="en-US"/>
        </w:rPr>
        <w:t xml:space="preserve"> </w:t>
      </w:r>
      <w:r w:rsidR="004E6D39" w:rsidRPr="00EA2B20">
        <w:rPr>
          <w:rFonts w:cstheme="minorHAnsi"/>
          <w:lang w:val="en-US"/>
        </w:rPr>
        <w:t xml:space="preserve">is dependent on their </w:t>
      </w:r>
      <w:r w:rsidR="001A6909" w:rsidRPr="00EA2B20">
        <w:rPr>
          <w:rFonts w:cstheme="minorHAnsi"/>
          <w:lang w:val="en-US"/>
        </w:rPr>
        <w:t>HLA</w:t>
      </w:r>
      <w:r w:rsidR="004E6D39" w:rsidRPr="00EA2B20">
        <w:rPr>
          <w:rFonts w:cstheme="minorHAnsi"/>
          <w:lang w:val="en-US"/>
        </w:rPr>
        <w:t xml:space="preserve"> class. </w:t>
      </w:r>
      <w:r w:rsidR="00541452">
        <w:rPr>
          <w:rFonts w:cstheme="minorHAnsi"/>
          <w:lang w:val="en-US"/>
        </w:rPr>
        <w:t>The m</w:t>
      </w:r>
      <w:r w:rsidR="004E6D39" w:rsidRPr="00EA2B20">
        <w:rPr>
          <w:rFonts w:cstheme="minorHAnsi"/>
          <w:lang w:val="en-US"/>
        </w:rPr>
        <w:t xml:space="preserve">inor HLA </w:t>
      </w:r>
      <w:r w:rsidR="00801CE1">
        <w:rPr>
          <w:rFonts w:cstheme="minorHAnsi"/>
          <w:lang w:val="en-US"/>
        </w:rPr>
        <w:t xml:space="preserve">proteins </w:t>
      </w:r>
      <w:r w:rsidR="004E6D39" w:rsidRPr="00EA2B20">
        <w:rPr>
          <w:rFonts w:cstheme="minorHAnsi"/>
          <w:lang w:val="en-US"/>
        </w:rPr>
        <w:t xml:space="preserve">of </w:t>
      </w:r>
      <w:r w:rsidR="001A6909" w:rsidRPr="00EA2B20">
        <w:rPr>
          <w:rFonts w:cstheme="minorHAnsi"/>
          <w:lang w:val="en-US"/>
        </w:rPr>
        <w:t>HLA</w:t>
      </w:r>
      <w:r w:rsidR="004E6D39" w:rsidRPr="00EA2B20">
        <w:rPr>
          <w:rFonts w:cstheme="minorHAnsi"/>
          <w:lang w:val="en-US"/>
        </w:rPr>
        <w:t xml:space="preserve"> class I work together with </w:t>
      </w:r>
      <w:r w:rsidR="004E6D39" w:rsidRPr="00EA2B20">
        <w:t>β</w:t>
      </w:r>
      <w:r w:rsidR="004E6D39" w:rsidRPr="00EA2B20">
        <w:rPr>
          <w:vertAlign w:val="subscript"/>
          <w:lang w:val="en-US"/>
        </w:rPr>
        <w:t>2</w:t>
      </w:r>
      <w:r w:rsidR="004E6D39" w:rsidRPr="00EA2B20">
        <w:rPr>
          <w:lang w:val="en-US"/>
        </w:rPr>
        <w:t xml:space="preserve">-microglobulin to form a stable </w:t>
      </w:r>
      <w:r w:rsidR="001A6909" w:rsidRPr="00EA2B20">
        <w:rPr>
          <w:lang w:val="en-US"/>
        </w:rPr>
        <w:t>HLA</w:t>
      </w:r>
      <w:r w:rsidR="00A55466" w:rsidRPr="00EA2B20">
        <w:rPr>
          <w:lang w:val="en-US"/>
        </w:rPr>
        <w:t xml:space="preserve"> I</w:t>
      </w:r>
      <w:r w:rsidR="004E6D39" w:rsidRPr="00EA2B20">
        <w:rPr>
          <w:lang w:val="en-US"/>
        </w:rPr>
        <w:t xml:space="preserve"> receptor complex anchored in the cell </w:t>
      </w:r>
      <w:r w:rsidR="00571828">
        <w:rPr>
          <w:lang w:val="en-US"/>
        </w:rPr>
        <w:t>plasma</w:t>
      </w:r>
      <w:r w:rsidR="004E6D39" w:rsidRPr="00EA2B20">
        <w:rPr>
          <w:lang w:val="en-US"/>
        </w:rPr>
        <w:t xml:space="preserve"> </w:t>
      </w:r>
      <w:r w:rsidR="004E6D39" w:rsidRPr="008925A5">
        <w:rPr>
          <w:lang w:val="en-US"/>
        </w:rPr>
        <w:t>membrane</w:t>
      </w:r>
      <w:r w:rsidR="00EA2B20" w:rsidRPr="008925A5">
        <w:rPr>
          <w:lang w:val="en-US"/>
        </w:rPr>
        <w:t xml:space="preserve"> </w:t>
      </w:r>
      <w:r w:rsidR="006133DF">
        <w:rPr>
          <w:vertAlign w:val="superscript"/>
          <w:lang w:val="en-US"/>
        </w:rPr>
        <w:t>[4]</w:t>
      </w:r>
      <w:r w:rsidR="004E6D39" w:rsidRPr="008925A5">
        <w:rPr>
          <w:lang w:val="en-US"/>
        </w:rPr>
        <w:t xml:space="preserve">. </w:t>
      </w:r>
      <w:r w:rsidR="004E6D39" w:rsidRPr="008925A5">
        <w:rPr>
          <w:rFonts w:cstheme="minorHAnsi"/>
          <w:lang w:val="en-US"/>
        </w:rPr>
        <w:t xml:space="preserve">Minor HLA </w:t>
      </w:r>
      <w:r w:rsidR="00140174">
        <w:rPr>
          <w:rFonts w:cstheme="minorHAnsi"/>
          <w:lang w:val="en-US"/>
        </w:rPr>
        <w:t xml:space="preserve">proteins </w:t>
      </w:r>
      <w:r w:rsidR="004E6D39" w:rsidRPr="008925A5">
        <w:rPr>
          <w:rFonts w:cstheme="minorHAnsi"/>
          <w:lang w:val="en-US"/>
        </w:rPr>
        <w:t xml:space="preserve">of </w:t>
      </w:r>
      <w:r w:rsidR="001A6909" w:rsidRPr="008925A5">
        <w:rPr>
          <w:rFonts w:cstheme="minorHAnsi"/>
          <w:lang w:val="en-US"/>
        </w:rPr>
        <w:t>HLA</w:t>
      </w:r>
      <w:r w:rsidR="004E6D39" w:rsidRPr="008925A5">
        <w:rPr>
          <w:rFonts w:cstheme="minorHAnsi"/>
          <w:lang w:val="en-US"/>
        </w:rPr>
        <w:t xml:space="preserve"> class</w:t>
      </w:r>
      <w:r w:rsidR="003924B7" w:rsidRPr="008925A5">
        <w:rPr>
          <w:rFonts w:cstheme="minorHAnsi"/>
          <w:lang w:val="en-US"/>
        </w:rPr>
        <w:t xml:space="preserve"> II</w:t>
      </w:r>
      <w:r w:rsidR="004E6D39" w:rsidRPr="008925A5">
        <w:rPr>
          <w:rFonts w:cstheme="minorHAnsi"/>
          <w:lang w:val="en-US"/>
        </w:rPr>
        <w:t xml:space="preserve"> </w:t>
      </w:r>
      <w:r w:rsidR="0061540C" w:rsidRPr="008925A5">
        <w:rPr>
          <w:rFonts w:cstheme="minorHAnsi"/>
          <w:lang w:val="en-US"/>
        </w:rPr>
        <w:t>are expressed inside t</w:t>
      </w:r>
      <w:r w:rsidR="000E5D8E">
        <w:rPr>
          <w:rFonts w:cstheme="minorHAnsi"/>
          <w:lang w:val="en-US"/>
        </w:rPr>
        <w:t>he</w:t>
      </w:r>
      <w:r w:rsidR="0061540C" w:rsidRPr="008925A5">
        <w:rPr>
          <w:rFonts w:cstheme="minorHAnsi"/>
          <w:lang w:val="en-US"/>
        </w:rPr>
        <w:t xml:space="preserve"> cell</w:t>
      </w:r>
      <w:r w:rsidR="00BE0C1A">
        <w:rPr>
          <w:rFonts w:cstheme="minorHAnsi"/>
          <w:lang w:val="en-US"/>
        </w:rPr>
        <w:t>,</w:t>
      </w:r>
      <w:r w:rsidR="0061540C" w:rsidRPr="008925A5">
        <w:rPr>
          <w:rFonts w:cstheme="minorHAnsi"/>
          <w:lang w:val="en-US"/>
        </w:rPr>
        <w:t xml:space="preserve"> </w:t>
      </w:r>
      <w:r w:rsidR="004E6D39" w:rsidRPr="008925A5">
        <w:rPr>
          <w:rFonts w:cstheme="minorHAnsi"/>
          <w:lang w:val="en-US"/>
        </w:rPr>
        <w:t>to assist</w:t>
      </w:r>
      <w:r w:rsidR="0061540C" w:rsidRPr="008925A5">
        <w:rPr>
          <w:rFonts w:cstheme="minorHAnsi"/>
          <w:lang w:val="en-US"/>
        </w:rPr>
        <w:t xml:space="preserve"> correct assembly of the </w:t>
      </w:r>
      <w:r w:rsidR="00BE0C1A" w:rsidRPr="008925A5">
        <w:rPr>
          <w:rFonts w:cstheme="minorHAnsi"/>
          <w:lang w:val="en-US"/>
        </w:rPr>
        <w:t>major HLA</w:t>
      </w:r>
      <w:r w:rsidR="00BE0C1A">
        <w:rPr>
          <w:rFonts w:cstheme="minorHAnsi"/>
          <w:lang w:val="en-US"/>
        </w:rPr>
        <w:t xml:space="preserve"> II</w:t>
      </w:r>
      <w:r w:rsidR="00BE0C1A" w:rsidRPr="008925A5">
        <w:rPr>
          <w:rFonts w:cstheme="minorHAnsi"/>
          <w:lang w:val="en-US"/>
        </w:rPr>
        <w:t xml:space="preserve"> </w:t>
      </w:r>
      <w:r w:rsidR="00BE0C1A">
        <w:rPr>
          <w:rFonts w:cstheme="minorHAnsi"/>
          <w:lang w:val="en-US"/>
        </w:rPr>
        <w:t xml:space="preserve">and the antigenic </w:t>
      </w:r>
      <w:r w:rsidR="00851171" w:rsidRPr="008925A5">
        <w:rPr>
          <w:rFonts w:cstheme="minorHAnsi"/>
          <w:lang w:val="en-US"/>
        </w:rPr>
        <w:t>peptide</w:t>
      </w:r>
      <w:r w:rsidR="00BE0C1A">
        <w:rPr>
          <w:rFonts w:cstheme="minorHAnsi"/>
          <w:lang w:val="en-US"/>
        </w:rPr>
        <w:t xml:space="preserve"> complex</w:t>
      </w:r>
      <w:r w:rsidR="00851171" w:rsidRPr="008925A5">
        <w:rPr>
          <w:rFonts w:cstheme="minorHAnsi"/>
          <w:lang w:val="en-US"/>
        </w:rPr>
        <w:t xml:space="preserve"> </w:t>
      </w:r>
      <w:r w:rsidR="004E6D39" w:rsidRPr="008925A5">
        <w:rPr>
          <w:rFonts w:cstheme="minorHAnsi"/>
          <w:lang w:val="en-US"/>
        </w:rPr>
        <w:t>in</w:t>
      </w:r>
      <w:r w:rsidR="003E72F1">
        <w:rPr>
          <w:rFonts w:cstheme="minorHAnsi"/>
          <w:lang w:val="en-US"/>
        </w:rPr>
        <w:t>side</w:t>
      </w:r>
      <w:r w:rsidR="004E6D39" w:rsidRPr="008925A5">
        <w:rPr>
          <w:rFonts w:cstheme="minorHAnsi"/>
          <w:lang w:val="en-US"/>
        </w:rPr>
        <w:t xml:space="preserve"> the endosome</w:t>
      </w:r>
      <w:r w:rsidR="008925A5" w:rsidRPr="008925A5">
        <w:rPr>
          <w:rFonts w:cstheme="minorHAnsi"/>
          <w:lang w:val="en-US"/>
        </w:rPr>
        <w:t xml:space="preserve"> </w:t>
      </w:r>
      <w:r w:rsidR="006133DF">
        <w:rPr>
          <w:rFonts w:cstheme="minorHAnsi"/>
          <w:vertAlign w:val="superscript"/>
          <w:lang w:val="en-US"/>
        </w:rPr>
        <w:t>[5]</w:t>
      </w:r>
      <w:r w:rsidR="0061540C" w:rsidRPr="008925A5">
        <w:rPr>
          <w:rFonts w:cstheme="minorHAnsi"/>
          <w:lang w:val="en-US"/>
        </w:rPr>
        <w:t xml:space="preserve">. </w:t>
      </w:r>
      <w:r w:rsidR="00CD13B4" w:rsidRPr="00760C9B">
        <w:rPr>
          <w:rFonts w:cstheme="minorHAnsi"/>
          <w:color w:val="FF0000"/>
          <w:lang w:val="en-US"/>
        </w:rPr>
        <w:br/>
      </w:r>
      <w:r w:rsidR="001A00C2">
        <w:rPr>
          <w:rFonts w:cstheme="minorHAnsi"/>
          <w:lang w:val="en-US"/>
        </w:rPr>
        <w:br/>
      </w:r>
      <w:r w:rsidR="00CD13B4" w:rsidRPr="00DA1633">
        <w:rPr>
          <w:rFonts w:cstheme="minorHAnsi"/>
          <w:lang w:val="en-US"/>
        </w:rPr>
        <w:t xml:space="preserve">Besides their expression on different cell types, </w:t>
      </w:r>
      <w:r w:rsidR="001A6909" w:rsidRPr="00DA1633">
        <w:rPr>
          <w:rFonts w:cstheme="minorHAnsi"/>
          <w:lang w:val="en-US"/>
        </w:rPr>
        <w:t>HLA</w:t>
      </w:r>
      <w:r w:rsidR="00F76E04" w:rsidRPr="00DA1633">
        <w:rPr>
          <w:rFonts w:cstheme="minorHAnsi"/>
          <w:lang w:val="en-US"/>
        </w:rPr>
        <w:t xml:space="preserve"> class </w:t>
      </w:r>
      <w:r w:rsidR="00CD13B4" w:rsidRPr="00DA1633">
        <w:rPr>
          <w:rFonts w:cstheme="minorHAnsi"/>
          <w:lang w:val="en-US"/>
        </w:rPr>
        <w:t xml:space="preserve">I and </w:t>
      </w:r>
      <w:r w:rsidR="001A6909" w:rsidRPr="00DA1633">
        <w:rPr>
          <w:rFonts w:cstheme="minorHAnsi"/>
          <w:lang w:val="en-US"/>
        </w:rPr>
        <w:t>HLA</w:t>
      </w:r>
      <w:r w:rsidR="00F76E04" w:rsidRPr="00DA1633">
        <w:rPr>
          <w:rFonts w:cstheme="minorHAnsi"/>
          <w:lang w:val="en-US"/>
        </w:rPr>
        <w:t xml:space="preserve"> class</w:t>
      </w:r>
      <w:r w:rsidR="00CD13B4" w:rsidRPr="00DA1633">
        <w:rPr>
          <w:rFonts w:cstheme="minorHAnsi"/>
          <w:lang w:val="en-US"/>
        </w:rPr>
        <w:t xml:space="preserve"> II </w:t>
      </w:r>
      <w:r w:rsidR="00455F92" w:rsidRPr="00DA1633">
        <w:rPr>
          <w:rFonts w:cstheme="minorHAnsi"/>
          <w:lang w:val="en-US"/>
        </w:rPr>
        <w:t xml:space="preserve">also differ </w:t>
      </w:r>
      <w:r w:rsidR="00CD13B4" w:rsidRPr="00DA1633">
        <w:rPr>
          <w:rFonts w:cstheme="minorHAnsi"/>
          <w:lang w:val="en-US"/>
        </w:rPr>
        <w:t xml:space="preserve">in </w:t>
      </w:r>
      <w:r w:rsidR="00F74A9D" w:rsidRPr="00DA1633">
        <w:rPr>
          <w:rFonts w:cstheme="minorHAnsi"/>
          <w:lang w:val="en-US"/>
        </w:rPr>
        <w:t xml:space="preserve">their basic structure. </w:t>
      </w:r>
      <w:r w:rsidR="001A6909" w:rsidRPr="00DA1633">
        <w:rPr>
          <w:rFonts w:cstheme="minorHAnsi"/>
          <w:lang w:val="en-US"/>
        </w:rPr>
        <w:t>HLA</w:t>
      </w:r>
      <w:r w:rsidR="00155C9B" w:rsidRPr="00DA1633">
        <w:rPr>
          <w:rFonts w:cstheme="minorHAnsi"/>
          <w:lang w:val="en-US"/>
        </w:rPr>
        <w:t xml:space="preserve"> class I is composed of </w:t>
      </w:r>
      <w:r w:rsidR="000A6340" w:rsidRPr="00DA1633">
        <w:rPr>
          <w:rFonts w:cstheme="minorHAnsi"/>
          <w:lang w:val="en-US"/>
        </w:rPr>
        <w:t>three alpha subunits</w:t>
      </w:r>
      <w:r w:rsidR="00E5300D" w:rsidRPr="00DA1633">
        <w:rPr>
          <w:rFonts w:cstheme="minorHAnsi"/>
          <w:lang w:val="en-US"/>
        </w:rPr>
        <w:t xml:space="preserve">, </w:t>
      </w:r>
      <w:r w:rsidR="00136A74" w:rsidRPr="00DA1633">
        <w:rPr>
          <w:rFonts w:cstheme="minorHAnsi"/>
          <w:lang w:val="en-US"/>
        </w:rPr>
        <w:t xml:space="preserve">one beta subunit </w:t>
      </w:r>
      <w:r w:rsidR="00EA6025" w:rsidRPr="00DA1633">
        <w:rPr>
          <w:rFonts w:cstheme="minorHAnsi"/>
          <w:lang w:val="en-US"/>
        </w:rPr>
        <w:t xml:space="preserve">and a minor HLA </w:t>
      </w:r>
      <w:r w:rsidR="00136A74" w:rsidRPr="00DA1633">
        <w:rPr>
          <w:rFonts w:cstheme="minorHAnsi"/>
          <w:lang w:val="en-US"/>
        </w:rPr>
        <w:t xml:space="preserve">to </w:t>
      </w:r>
      <w:r w:rsidR="00136A74" w:rsidRPr="00756AE5">
        <w:rPr>
          <w:rFonts w:cstheme="minorHAnsi"/>
          <w:lang w:val="en-US"/>
        </w:rPr>
        <w:t xml:space="preserve">form a stable </w:t>
      </w:r>
      <w:r w:rsidR="001A6909" w:rsidRPr="00756AE5">
        <w:rPr>
          <w:rFonts w:cstheme="minorHAnsi"/>
          <w:lang w:val="en-US"/>
        </w:rPr>
        <w:t>HLA</w:t>
      </w:r>
      <w:r w:rsidR="00136A74" w:rsidRPr="00756AE5">
        <w:rPr>
          <w:rFonts w:cstheme="minorHAnsi"/>
          <w:lang w:val="en-US"/>
        </w:rPr>
        <w:t xml:space="preserve"> molecule</w:t>
      </w:r>
      <w:r w:rsidR="00F6624E" w:rsidRPr="00756AE5">
        <w:rPr>
          <w:rFonts w:cstheme="minorHAnsi"/>
          <w:lang w:val="en-US"/>
        </w:rPr>
        <w:t>, and b</w:t>
      </w:r>
      <w:r w:rsidR="00136A74" w:rsidRPr="00756AE5">
        <w:rPr>
          <w:rFonts w:cstheme="minorHAnsi"/>
          <w:lang w:val="en-US"/>
        </w:rPr>
        <w:t xml:space="preserve">inding of the peptide occurs in the alpha1 and alpha2 </w:t>
      </w:r>
      <w:r w:rsidR="0009067F" w:rsidRPr="00756AE5">
        <w:rPr>
          <w:rFonts w:cstheme="minorHAnsi"/>
          <w:lang w:val="en-US"/>
        </w:rPr>
        <w:t>bi</w:t>
      </w:r>
      <w:r w:rsidR="00EC0E53">
        <w:rPr>
          <w:rFonts w:cstheme="minorHAnsi"/>
          <w:lang w:val="en-US"/>
        </w:rPr>
        <w:t>n</w:t>
      </w:r>
      <w:r w:rsidR="0009067F" w:rsidRPr="00756AE5">
        <w:rPr>
          <w:rFonts w:cstheme="minorHAnsi"/>
          <w:lang w:val="en-US"/>
        </w:rPr>
        <w:t>ding groove</w:t>
      </w:r>
      <w:r w:rsidR="00136A74" w:rsidRPr="00756AE5">
        <w:rPr>
          <w:rFonts w:cstheme="minorHAnsi"/>
          <w:lang w:val="en-US"/>
        </w:rPr>
        <w:t xml:space="preserve">. </w:t>
      </w:r>
      <w:r w:rsidR="00067A74" w:rsidRPr="00756AE5">
        <w:rPr>
          <w:rFonts w:cstheme="minorHAnsi"/>
          <w:lang w:val="en-US"/>
        </w:rPr>
        <w:t xml:space="preserve">In contrast, </w:t>
      </w:r>
      <w:r w:rsidR="001A6909" w:rsidRPr="00756AE5">
        <w:rPr>
          <w:rFonts w:cstheme="minorHAnsi"/>
          <w:lang w:val="en-US"/>
        </w:rPr>
        <w:t>HLA</w:t>
      </w:r>
      <w:r w:rsidR="00136A74" w:rsidRPr="00756AE5">
        <w:rPr>
          <w:rFonts w:cstheme="minorHAnsi"/>
          <w:lang w:val="en-US"/>
        </w:rPr>
        <w:t xml:space="preserve"> class II is composed of two alpha subunits and two beta subunits, of which </w:t>
      </w:r>
      <w:r w:rsidR="00136A74" w:rsidRPr="00124550">
        <w:rPr>
          <w:rFonts w:cstheme="minorHAnsi"/>
          <w:lang w:val="en-US"/>
        </w:rPr>
        <w:t xml:space="preserve">alpha1 and beta1 form the </w:t>
      </w:r>
      <w:r w:rsidR="0009067F" w:rsidRPr="00124550">
        <w:rPr>
          <w:rFonts w:cstheme="minorHAnsi"/>
          <w:lang w:val="en-US"/>
        </w:rPr>
        <w:t>groove</w:t>
      </w:r>
      <w:r w:rsidR="00136A74" w:rsidRPr="00124550">
        <w:rPr>
          <w:rFonts w:cstheme="minorHAnsi"/>
          <w:lang w:val="en-US"/>
        </w:rPr>
        <w:t xml:space="preserve"> for peptide binding</w:t>
      </w:r>
      <w:r w:rsidR="00DD1D59">
        <w:rPr>
          <w:rFonts w:cstheme="minorHAnsi"/>
          <w:lang w:val="en-US"/>
        </w:rPr>
        <w:t xml:space="preserve"> </w:t>
      </w:r>
      <w:r w:rsidR="00DD1D59" w:rsidRPr="00740161">
        <w:rPr>
          <w:rFonts w:cstheme="minorHAnsi"/>
          <w:lang w:val="en-US"/>
        </w:rPr>
        <w:t>(Fig. 1)</w:t>
      </w:r>
      <w:r w:rsidR="00E11DEB" w:rsidRPr="00124550">
        <w:rPr>
          <w:rFonts w:cstheme="minorHAnsi"/>
          <w:lang w:val="en-US"/>
        </w:rPr>
        <w:t xml:space="preserve"> </w:t>
      </w:r>
      <w:r w:rsidR="00402C42">
        <w:rPr>
          <w:rFonts w:cstheme="minorHAnsi"/>
          <w:vertAlign w:val="superscript"/>
          <w:lang w:val="en-US"/>
        </w:rPr>
        <w:t>[6]</w:t>
      </w:r>
      <w:r w:rsidR="00136A74" w:rsidRPr="00740161">
        <w:rPr>
          <w:rFonts w:cstheme="minorHAnsi"/>
          <w:lang w:val="en-US"/>
        </w:rPr>
        <w:t>.</w:t>
      </w:r>
      <w:r w:rsidR="00136A74" w:rsidRPr="00124550">
        <w:rPr>
          <w:rFonts w:cstheme="minorHAnsi"/>
          <w:lang w:val="en-US"/>
        </w:rPr>
        <w:t xml:space="preserve"> </w:t>
      </w:r>
      <w:r w:rsidR="00514811" w:rsidRPr="00124550">
        <w:rPr>
          <w:rFonts w:cstheme="minorHAnsi"/>
          <w:lang w:val="en-US"/>
        </w:rPr>
        <w:br/>
      </w:r>
      <w:r w:rsidR="001A00C2">
        <w:rPr>
          <w:rFonts w:cstheme="minorHAnsi"/>
          <w:lang w:val="en-US"/>
        </w:rPr>
        <w:br/>
      </w:r>
      <w:r>
        <w:rPr>
          <w:rFonts w:cstheme="minorHAnsi"/>
          <w:sz w:val="18"/>
          <w:szCs w:val="18"/>
          <w:lang w:val="en-US"/>
        </w:rPr>
        <w:t>Figure 1. Molecular structure of HLA class I (left) versus HLA class II (right). HLA class I proteins are composed of an membrane-linked alpha chain and a beta2M subunit. The alpha chain contains three alpha subunits (α1, α2 and α3)</w:t>
      </w:r>
      <w:r>
        <w:rPr>
          <w:sz w:val="18"/>
          <w:szCs w:val="18"/>
          <w:lang w:val="en-US"/>
        </w:rPr>
        <w:t xml:space="preserve"> and a minor HLA of class I (not shown) to form a heterodimer. HLA class II proteins are </w:t>
      </w:r>
      <w:proofErr w:type="spellStart"/>
      <w:r>
        <w:rPr>
          <w:sz w:val="18"/>
          <w:szCs w:val="18"/>
          <w:lang w:val="en-US"/>
        </w:rPr>
        <w:t>heterodimers</w:t>
      </w:r>
      <w:proofErr w:type="spellEnd"/>
      <w:r>
        <w:rPr>
          <w:sz w:val="18"/>
          <w:szCs w:val="18"/>
          <w:lang w:val="en-US"/>
        </w:rPr>
        <w:t xml:space="preserve"> formed by one alpha and one beta chain. The alpha chain comprises two alpha </w:t>
      </w:r>
      <w:r>
        <w:rPr>
          <w:rFonts w:cstheme="minorHAnsi"/>
          <w:sz w:val="18"/>
          <w:szCs w:val="18"/>
          <w:lang w:val="en-US"/>
        </w:rPr>
        <w:t xml:space="preserve">subunits </w:t>
      </w:r>
      <w:r>
        <w:rPr>
          <w:sz w:val="18"/>
          <w:szCs w:val="18"/>
          <w:lang w:val="en-US"/>
        </w:rPr>
        <w:t>(</w:t>
      </w:r>
      <w:r>
        <w:rPr>
          <w:rFonts w:cstheme="minorHAnsi"/>
          <w:sz w:val="18"/>
          <w:szCs w:val="18"/>
          <w:lang w:val="en-US"/>
        </w:rPr>
        <w:t>α1 and α2)</w:t>
      </w:r>
      <w:r>
        <w:rPr>
          <w:sz w:val="18"/>
          <w:szCs w:val="18"/>
          <w:lang w:val="en-US"/>
        </w:rPr>
        <w:t xml:space="preserve"> and the beta chain two beta </w:t>
      </w:r>
      <w:r>
        <w:rPr>
          <w:rFonts w:cstheme="minorHAnsi"/>
          <w:sz w:val="18"/>
          <w:szCs w:val="18"/>
          <w:lang w:val="en-US"/>
        </w:rPr>
        <w:t xml:space="preserve">subunits </w:t>
      </w:r>
      <w:r>
        <w:rPr>
          <w:sz w:val="18"/>
          <w:szCs w:val="18"/>
          <w:lang w:val="en-US"/>
        </w:rPr>
        <w:t>(</w:t>
      </w:r>
      <w:r>
        <w:rPr>
          <w:rFonts w:cstheme="minorHAnsi"/>
          <w:sz w:val="18"/>
          <w:szCs w:val="18"/>
        </w:rPr>
        <w:t>β</w:t>
      </w:r>
      <w:r>
        <w:rPr>
          <w:rFonts w:cstheme="minorHAnsi"/>
          <w:sz w:val="18"/>
          <w:szCs w:val="18"/>
          <w:lang w:val="en-US"/>
        </w:rPr>
        <w:t>1</w:t>
      </w:r>
      <w:r>
        <w:rPr>
          <w:sz w:val="18"/>
          <w:szCs w:val="18"/>
          <w:lang w:val="en-US"/>
        </w:rPr>
        <w:t xml:space="preserve"> and </w:t>
      </w:r>
      <w:r>
        <w:rPr>
          <w:rFonts w:cstheme="minorHAnsi"/>
          <w:sz w:val="18"/>
          <w:szCs w:val="18"/>
        </w:rPr>
        <w:t>β</w:t>
      </w:r>
      <w:r>
        <w:rPr>
          <w:rFonts w:cstheme="minorHAnsi"/>
          <w:sz w:val="18"/>
          <w:szCs w:val="18"/>
          <w:lang w:val="en-US"/>
        </w:rPr>
        <w:t>2)</w:t>
      </w:r>
      <w:r>
        <w:rPr>
          <w:sz w:val="18"/>
          <w:szCs w:val="18"/>
          <w:lang w:val="en-US"/>
        </w:rPr>
        <w:t xml:space="preserve">. Both classes also have a </w:t>
      </w:r>
      <w:proofErr w:type="spellStart"/>
      <w:r>
        <w:rPr>
          <w:sz w:val="18"/>
          <w:szCs w:val="18"/>
          <w:lang w:val="en-US"/>
        </w:rPr>
        <w:t>transmembrane</w:t>
      </w:r>
      <w:proofErr w:type="spellEnd"/>
      <w:r>
        <w:rPr>
          <w:sz w:val="18"/>
          <w:szCs w:val="18"/>
          <w:lang w:val="en-US"/>
        </w:rPr>
        <w:t xml:space="preserve"> structure for anchoring and a cytoplasmic tail, which also show differences between the two classes </w:t>
      </w:r>
      <w:r>
        <w:rPr>
          <w:sz w:val="18"/>
          <w:szCs w:val="18"/>
          <w:vertAlign w:val="superscript"/>
          <w:lang w:val="en-US"/>
        </w:rPr>
        <w:t>[9]</w:t>
      </w:r>
      <w:r>
        <w:rPr>
          <w:sz w:val="18"/>
          <w:szCs w:val="18"/>
          <w:lang w:val="en-US"/>
        </w:rPr>
        <w:t>.</w:t>
      </w:r>
    </w:p>
    <w:p w:rsidR="00C16F81" w:rsidRDefault="00C16F81" w:rsidP="00DF4E42">
      <w:pPr>
        <w:autoSpaceDE w:val="0"/>
        <w:autoSpaceDN w:val="0"/>
        <w:adjustRightInd w:val="0"/>
        <w:spacing w:after="0" w:line="240" w:lineRule="auto"/>
        <w:rPr>
          <w:rFonts w:cstheme="minorHAnsi"/>
          <w:lang w:val="en-US"/>
        </w:rPr>
      </w:pPr>
    </w:p>
    <w:p w:rsidR="00C16F81" w:rsidRDefault="00C16F81" w:rsidP="00DF4E42">
      <w:pPr>
        <w:autoSpaceDE w:val="0"/>
        <w:autoSpaceDN w:val="0"/>
        <w:adjustRightInd w:val="0"/>
        <w:spacing w:after="0" w:line="240" w:lineRule="auto"/>
        <w:rPr>
          <w:rFonts w:cstheme="minorHAnsi"/>
          <w:lang w:val="en-US"/>
        </w:rPr>
      </w:pPr>
    </w:p>
    <w:p w:rsidR="00C16F81" w:rsidRDefault="00C16F81" w:rsidP="00DF4E42">
      <w:pPr>
        <w:autoSpaceDE w:val="0"/>
        <w:autoSpaceDN w:val="0"/>
        <w:adjustRightInd w:val="0"/>
        <w:spacing w:after="0" w:line="240" w:lineRule="auto"/>
        <w:rPr>
          <w:rFonts w:cstheme="minorHAnsi"/>
          <w:lang w:val="en-US"/>
        </w:rPr>
      </w:pPr>
    </w:p>
    <w:p w:rsidR="00C16F81" w:rsidRDefault="00C16F81" w:rsidP="00DF4E42">
      <w:pPr>
        <w:autoSpaceDE w:val="0"/>
        <w:autoSpaceDN w:val="0"/>
        <w:adjustRightInd w:val="0"/>
        <w:spacing w:after="0" w:line="240" w:lineRule="auto"/>
        <w:rPr>
          <w:rFonts w:cstheme="minorHAnsi"/>
          <w:lang w:val="en-US"/>
        </w:rPr>
      </w:pPr>
    </w:p>
    <w:p w:rsidR="00C16F81" w:rsidRDefault="00C16F81" w:rsidP="00DF4E42">
      <w:pPr>
        <w:autoSpaceDE w:val="0"/>
        <w:autoSpaceDN w:val="0"/>
        <w:adjustRightInd w:val="0"/>
        <w:spacing w:after="0" w:line="240" w:lineRule="auto"/>
        <w:rPr>
          <w:rFonts w:cstheme="minorHAnsi"/>
          <w:lang w:val="en-US"/>
        </w:rPr>
      </w:pPr>
    </w:p>
    <w:p w:rsidR="00C16F81" w:rsidRDefault="00C16F81" w:rsidP="00DF4E42">
      <w:pPr>
        <w:autoSpaceDE w:val="0"/>
        <w:autoSpaceDN w:val="0"/>
        <w:adjustRightInd w:val="0"/>
        <w:spacing w:after="0" w:line="240" w:lineRule="auto"/>
        <w:rPr>
          <w:rFonts w:cstheme="minorHAnsi"/>
          <w:lang w:val="en-US"/>
        </w:rPr>
      </w:pPr>
    </w:p>
    <w:p w:rsidR="006D518D" w:rsidRDefault="00A777F0" w:rsidP="00DF4E42">
      <w:pPr>
        <w:autoSpaceDE w:val="0"/>
        <w:autoSpaceDN w:val="0"/>
        <w:adjustRightInd w:val="0"/>
        <w:spacing w:after="0" w:line="240" w:lineRule="auto"/>
        <w:rPr>
          <w:rFonts w:cstheme="minorHAnsi"/>
          <w:lang w:val="en-US"/>
        </w:rPr>
        <w:sectPr w:rsidR="006D518D" w:rsidSect="004F01F2">
          <w:footerReference w:type="default" r:id="rId12"/>
          <w:pgSz w:w="11906" w:h="16838"/>
          <w:pgMar w:top="1417" w:right="1417" w:bottom="1417" w:left="1417" w:header="708" w:footer="708" w:gutter="0"/>
          <w:pgNumType w:start="1"/>
          <w:cols w:space="708"/>
          <w:docGrid w:linePitch="360"/>
        </w:sectPr>
      </w:pPr>
      <w:r w:rsidRPr="00124550">
        <w:rPr>
          <w:rFonts w:cstheme="minorHAnsi"/>
          <w:lang w:val="en-US"/>
        </w:rPr>
        <w:t>Th</w:t>
      </w:r>
      <w:r w:rsidR="00EC0E53">
        <w:rPr>
          <w:rFonts w:cstheme="minorHAnsi"/>
          <w:lang w:val="en-US"/>
        </w:rPr>
        <w:t xml:space="preserve">e </w:t>
      </w:r>
      <w:r w:rsidRPr="00124550">
        <w:rPr>
          <w:rFonts w:cstheme="minorHAnsi"/>
          <w:lang w:val="en-US"/>
        </w:rPr>
        <w:t>difference</w:t>
      </w:r>
      <w:r w:rsidR="00EC0E53">
        <w:rPr>
          <w:rFonts w:cstheme="minorHAnsi"/>
          <w:lang w:val="en-US"/>
        </w:rPr>
        <w:t>s</w:t>
      </w:r>
      <w:r w:rsidRPr="00124550">
        <w:rPr>
          <w:rFonts w:cstheme="minorHAnsi"/>
          <w:lang w:val="en-US"/>
        </w:rPr>
        <w:t xml:space="preserve"> in basic structure influence</w:t>
      </w:r>
      <w:r w:rsidR="00EC0E53">
        <w:rPr>
          <w:rFonts w:cstheme="minorHAnsi"/>
          <w:lang w:val="en-US"/>
        </w:rPr>
        <w:t>s</w:t>
      </w:r>
      <w:r w:rsidR="005240FB">
        <w:rPr>
          <w:rFonts w:cstheme="minorHAnsi"/>
          <w:lang w:val="en-US"/>
        </w:rPr>
        <w:t xml:space="preserve"> the function of the HLA, which is</w:t>
      </w:r>
      <w:r w:rsidRPr="00124550">
        <w:rPr>
          <w:rFonts w:cstheme="minorHAnsi"/>
          <w:lang w:val="en-US"/>
        </w:rPr>
        <w:t xml:space="preserve"> the binding of peptides. </w:t>
      </w:r>
      <w:r w:rsidR="00756AE5" w:rsidRPr="00124550">
        <w:rPr>
          <w:rFonts w:cstheme="minorHAnsi"/>
          <w:lang w:val="en-US"/>
        </w:rPr>
        <w:t xml:space="preserve">Binding of </w:t>
      </w:r>
      <w:r w:rsidR="00D41DDA" w:rsidRPr="00124550">
        <w:rPr>
          <w:rFonts w:cstheme="minorHAnsi"/>
          <w:lang w:val="en-US"/>
        </w:rPr>
        <w:t xml:space="preserve">a </w:t>
      </w:r>
      <w:r w:rsidR="00756AE5" w:rsidRPr="00124550">
        <w:rPr>
          <w:rFonts w:cstheme="minorHAnsi"/>
          <w:lang w:val="en-US"/>
        </w:rPr>
        <w:t>peptide to the HLA binding groove</w:t>
      </w:r>
      <w:r w:rsidR="00EC0E53">
        <w:rPr>
          <w:rFonts w:cstheme="minorHAnsi"/>
          <w:lang w:val="en-US"/>
        </w:rPr>
        <w:t xml:space="preserve"> generally</w:t>
      </w:r>
      <w:r w:rsidR="00756AE5" w:rsidRPr="00124550">
        <w:rPr>
          <w:rFonts w:cstheme="minorHAnsi"/>
          <w:lang w:val="en-US"/>
        </w:rPr>
        <w:t xml:space="preserve"> occurs on </w:t>
      </w:r>
      <w:r w:rsidR="0029697B">
        <w:rPr>
          <w:rFonts w:cstheme="minorHAnsi"/>
          <w:lang w:val="en-US"/>
        </w:rPr>
        <w:t>2 or</w:t>
      </w:r>
      <w:r w:rsidR="00274602">
        <w:rPr>
          <w:rFonts w:cstheme="minorHAnsi"/>
          <w:lang w:val="en-US"/>
        </w:rPr>
        <w:t xml:space="preserve"> </w:t>
      </w:r>
      <w:r w:rsidR="00FC194F">
        <w:rPr>
          <w:rFonts w:cstheme="minorHAnsi"/>
          <w:lang w:val="en-US"/>
        </w:rPr>
        <w:t>3</w:t>
      </w:r>
      <w:r w:rsidR="00756AE5" w:rsidRPr="00124550">
        <w:rPr>
          <w:rFonts w:cstheme="minorHAnsi"/>
          <w:lang w:val="en-US"/>
        </w:rPr>
        <w:t xml:space="preserve"> </w:t>
      </w:r>
      <w:r w:rsidR="00360D0A">
        <w:rPr>
          <w:rFonts w:cstheme="minorHAnsi"/>
          <w:lang w:val="en-US"/>
        </w:rPr>
        <w:t>anchor positions</w:t>
      </w:r>
      <w:r w:rsidR="006A39CC">
        <w:rPr>
          <w:rFonts w:cstheme="minorHAnsi"/>
          <w:lang w:val="en-US"/>
        </w:rPr>
        <w:t xml:space="preserve"> </w:t>
      </w:r>
      <w:r w:rsidR="00756AE5" w:rsidRPr="00124550">
        <w:rPr>
          <w:rFonts w:cstheme="minorHAnsi"/>
          <w:lang w:val="en-US"/>
        </w:rPr>
        <w:t xml:space="preserve">within the </w:t>
      </w:r>
      <w:r w:rsidR="00FC194F">
        <w:rPr>
          <w:rFonts w:cstheme="minorHAnsi"/>
          <w:lang w:val="en-US"/>
        </w:rPr>
        <w:t xml:space="preserve">9 </w:t>
      </w:r>
      <w:r w:rsidR="00756AE5" w:rsidRPr="00124550">
        <w:rPr>
          <w:rFonts w:cstheme="minorHAnsi"/>
          <w:lang w:val="en-US"/>
        </w:rPr>
        <w:t xml:space="preserve">peptide </w:t>
      </w:r>
      <w:r w:rsidR="00FC194F">
        <w:rPr>
          <w:rFonts w:cstheme="minorHAnsi"/>
          <w:lang w:val="en-US"/>
        </w:rPr>
        <w:t xml:space="preserve">pocket </w:t>
      </w:r>
      <w:r w:rsidR="00756AE5" w:rsidRPr="00124550">
        <w:rPr>
          <w:rFonts w:cstheme="minorHAnsi"/>
          <w:lang w:val="en-US"/>
        </w:rPr>
        <w:t>binding groove</w:t>
      </w:r>
      <w:r w:rsidR="00FC194F">
        <w:rPr>
          <w:rFonts w:cstheme="minorHAnsi"/>
          <w:lang w:val="en-US"/>
        </w:rPr>
        <w:t xml:space="preserve"> </w:t>
      </w:r>
      <w:r w:rsidR="00FC194F" w:rsidRPr="00124550">
        <w:rPr>
          <w:rFonts w:cstheme="minorHAnsi"/>
          <w:lang w:val="en-US"/>
        </w:rPr>
        <w:t xml:space="preserve">(P1 </w:t>
      </w:r>
      <w:r w:rsidR="00FC194F">
        <w:rPr>
          <w:rFonts w:cstheme="minorHAnsi"/>
          <w:lang w:val="en-US"/>
        </w:rPr>
        <w:t>to</w:t>
      </w:r>
      <w:r w:rsidR="00FC194F" w:rsidRPr="00124550">
        <w:rPr>
          <w:rFonts w:cstheme="minorHAnsi"/>
          <w:lang w:val="en-US"/>
        </w:rPr>
        <w:t xml:space="preserve"> P9)</w:t>
      </w:r>
      <w:r w:rsidR="00756AE5" w:rsidRPr="00124550">
        <w:rPr>
          <w:rFonts w:cstheme="minorHAnsi"/>
          <w:lang w:val="en-US"/>
        </w:rPr>
        <w:t xml:space="preserve">. </w:t>
      </w:r>
      <w:r w:rsidR="00AC4A72">
        <w:rPr>
          <w:rFonts w:cstheme="minorHAnsi"/>
          <w:lang w:val="en-US"/>
        </w:rPr>
        <w:t>T</w:t>
      </w:r>
      <w:r w:rsidR="00AC4A72" w:rsidRPr="00124550">
        <w:rPr>
          <w:rFonts w:cstheme="minorHAnsi"/>
          <w:lang w:val="en-US"/>
        </w:rPr>
        <w:t xml:space="preserve">he </w:t>
      </w:r>
      <w:r w:rsidR="00AC4A72">
        <w:rPr>
          <w:rFonts w:cstheme="minorHAnsi"/>
          <w:lang w:val="en-US"/>
        </w:rPr>
        <w:t xml:space="preserve">exact number of amino acid </w:t>
      </w:r>
      <w:r w:rsidR="00AC4A72" w:rsidRPr="00124550">
        <w:rPr>
          <w:rFonts w:cstheme="minorHAnsi"/>
          <w:lang w:val="en-US"/>
        </w:rPr>
        <w:t>residues that can bind is</w:t>
      </w:r>
      <w:r w:rsidR="00AC4A72">
        <w:rPr>
          <w:rFonts w:cstheme="minorHAnsi"/>
          <w:lang w:val="en-US"/>
        </w:rPr>
        <w:t>, however,</w:t>
      </w:r>
      <w:r w:rsidR="00AC4A72" w:rsidRPr="00124550">
        <w:rPr>
          <w:rFonts w:cstheme="minorHAnsi"/>
          <w:lang w:val="en-US"/>
        </w:rPr>
        <w:t xml:space="preserve"> dependent on the 3D structure of the HLA molecule.</w:t>
      </w:r>
      <w:r w:rsidR="00756AE5" w:rsidRPr="00124550">
        <w:rPr>
          <w:rFonts w:cstheme="minorHAnsi"/>
          <w:lang w:val="en-US"/>
        </w:rPr>
        <w:t xml:space="preserve"> </w:t>
      </w:r>
      <w:r w:rsidR="00514811" w:rsidRPr="00124550">
        <w:rPr>
          <w:rFonts w:cstheme="minorHAnsi"/>
          <w:lang w:val="en-US"/>
        </w:rPr>
        <w:t>The groove of HLA class I has th</w:t>
      </w:r>
      <w:r w:rsidR="00DA0918">
        <w:rPr>
          <w:rFonts w:cstheme="minorHAnsi"/>
          <w:lang w:val="en-US"/>
        </w:rPr>
        <w:t>e shape of a</w:t>
      </w:r>
      <w:r w:rsidR="00514811" w:rsidRPr="00124550">
        <w:rPr>
          <w:rFonts w:cstheme="minorHAnsi"/>
          <w:lang w:val="en-US"/>
        </w:rPr>
        <w:t xml:space="preserve"> closed basket, making it possible for </w:t>
      </w:r>
      <w:r w:rsidR="00756AE5" w:rsidRPr="00124550">
        <w:rPr>
          <w:rFonts w:cstheme="minorHAnsi"/>
          <w:lang w:val="en-US"/>
        </w:rPr>
        <w:t>only</w:t>
      </w:r>
      <w:r w:rsidR="00AF6C55">
        <w:rPr>
          <w:rFonts w:cstheme="minorHAnsi"/>
          <w:lang w:val="en-US"/>
        </w:rPr>
        <w:t xml:space="preserve"> short</w:t>
      </w:r>
      <w:r w:rsidR="00756AE5" w:rsidRPr="00124550">
        <w:rPr>
          <w:rFonts w:cstheme="minorHAnsi"/>
          <w:lang w:val="en-US"/>
        </w:rPr>
        <w:t xml:space="preserve"> </w:t>
      </w:r>
      <w:r w:rsidR="00514811" w:rsidRPr="00124550">
        <w:rPr>
          <w:rFonts w:cstheme="minorHAnsi"/>
          <w:lang w:val="en-US"/>
        </w:rPr>
        <w:t xml:space="preserve">peptides </w:t>
      </w:r>
      <w:r w:rsidR="00AF6C55">
        <w:rPr>
          <w:rFonts w:cstheme="minorHAnsi"/>
          <w:lang w:val="en-US"/>
        </w:rPr>
        <w:t xml:space="preserve">to </w:t>
      </w:r>
      <w:r w:rsidR="00514811" w:rsidRPr="00124550">
        <w:rPr>
          <w:rFonts w:cstheme="minorHAnsi"/>
          <w:lang w:val="en-US"/>
        </w:rPr>
        <w:t xml:space="preserve">bind, usually of </w:t>
      </w:r>
      <w:r w:rsidR="00AF6C55">
        <w:rPr>
          <w:rFonts w:cstheme="minorHAnsi"/>
          <w:lang w:val="en-US"/>
        </w:rPr>
        <w:t xml:space="preserve">up to </w:t>
      </w:r>
      <w:r w:rsidR="00514811" w:rsidRPr="00124550">
        <w:rPr>
          <w:rFonts w:cstheme="minorHAnsi"/>
          <w:lang w:val="en-US"/>
        </w:rPr>
        <w:t xml:space="preserve">7 to 15 </w:t>
      </w:r>
      <w:r w:rsidR="00274602">
        <w:rPr>
          <w:rFonts w:cstheme="minorHAnsi"/>
          <w:lang w:val="en-US"/>
        </w:rPr>
        <w:lastRenderedPageBreak/>
        <w:t xml:space="preserve">amino-acid </w:t>
      </w:r>
      <w:r w:rsidR="00514811" w:rsidRPr="00124550">
        <w:rPr>
          <w:rFonts w:cstheme="minorHAnsi"/>
          <w:lang w:val="en-US"/>
        </w:rPr>
        <w:t>residues long</w:t>
      </w:r>
      <w:r w:rsidR="00124550" w:rsidRPr="00124550">
        <w:rPr>
          <w:lang w:val="en-US"/>
        </w:rPr>
        <w:t xml:space="preserve"> </w:t>
      </w:r>
      <w:r w:rsidR="00402C42">
        <w:rPr>
          <w:vertAlign w:val="superscript"/>
          <w:lang w:val="en-US"/>
        </w:rPr>
        <w:t>[7]</w:t>
      </w:r>
      <w:r w:rsidR="00514811" w:rsidRPr="00124550">
        <w:rPr>
          <w:rFonts w:cstheme="minorHAnsi"/>
          <w:lang w:val="en-US"/>
        </w:rPr>
        <w:t xml:space="preserve">. In the HLA class II receptor the binding groove has two open ends, making it possible for longer </w:t>
      </w:r>
      <w:r w:rsidR="004D6F21">
        <w:rPr>
          <w:rFonts w:cstheme="minorHAnsi"/>
          <w:lang w:val="en-US"/>
        </w:rPr>
        <w:t>peptides</w:t>
      </w:r>
      <w:r w:rsidR="00514811" w:rsidRPr="00124550">
        <w:rPr>
          <w:rFonts w:cstheme="minorHAnsi"/>
          <w:lang w:val="en-US"/>
        </w:rPr>
        <w:t xml:space="preserve"> to bind, as they can hang out of the binding groove</w:t>
      </w:r>
      <w:r w:rsidR="0094061B" w:rsidRPr="00124550">
        <w:rPr>
          <w:rFonts w:cstheme="minorHAnsi"/>
          <w:lang w:val="en-US"/>
        </w:rPr>
        <w:t xml:space="preserve"> or buckle up in the middle</w:t>
      </w:r>
      <w:r w:rsidR="00514811" w:rsidRPr="00124550">
        <w:rPr>
          <w:rFonts w:cstheme="minorHAnsi"/>
          <w:lang w:val="en-US"/>
        </w:rPr>
        <w:t xml:space="preserve">. </w:t>
      </w:r>
      <w:r w:rsidR="00D41DDA" w:rsidRPr="00124550">
        <w:rPr>
          <w:rFonts w:cstheme="minorHAnsi"/>
          <w:lang w:val="en-US"/>
        </w:rPr>
        <w:t xml:space="preserve">They can hold peptide </w:t>
      </w:r>
      <w:r w:rsidR="00D41DDA" w:rsidRPr="00740161">
        <w:rPr>
          <w:rFonts w:cstheme="minorHAnsi"/>
          <w:lang w:val="en-US"/>
        </w:rPr>
        <w:t xml:space="preserve">residues of 12 to 25 </w:t>
      </w:r>
      <w:r w:rsidR="00274602">
        <w:rPr>
          <w:rFonts w:cstheme="minorHAnsi"/>
          <w:lang w:val="en-US"/>
        </w:rPr>
        <w:t xml:space="preserve">amino-acid </w:t>
      </w:r>
      <w:r w:rsidR="00D41DDA" w:rsidRPr="00740161">
        <w:rPr>
          <w:rFonts w:cstheme="minorHAnsi"/>
          <w:lang w:val="en-US"/>
        </w:rPr>
        <w:t xml:space="preserve">residues, even though the </w:t>
      </w:r>
      <w:r w:rsidR="004C5BB9" w:rsidRPr="00740161">
        <w:rPr>
          <w:lang w:val="en-GB"/>
        </w:rPr>
        <w:t xml:space="preserve">actual number of amino acids within the groove is </w:t>
      </w:r>
      <w:r w:rsidR="004D6F21" w:rsidRPr="00740161">
        <w:rPr>
          <w:lang w:val="en-GB"/>
        </w:rPr>
        <w:t>usually</w:t>
      </w:r>
      <w:r w:rsidR="004C5BB9" w:rsidRPr="00740161">
        <w:rPr>
          <w:lang w:val="en-GB"/>
        </w:rPr>
        <w:t xml:space="preserve"> 9 </w:t>
      </w:r>
      <w:r w:rsidR="00895694" w:rsidRPr="00740161">
        <w:rPr>
          <w:lang w:val="en-GB"/>
        </w:rPr>
        <w:t xml:space="preserve">(Fig. </w:t>
      </w:r>
      <w:r w:rsidR="0057125A" w:rsidRPr="00740161">
        <w:rPr>
          <w:lang w:val="en-GB"/>
        </w:rPr>
        <w:t>2</w:t>
      </w:r>
      <w:r w:rsidR="00895694" w:rsidRPr="00740161">
        <w:rPr>
          <w:lang w:val="en-GB"/>
        </w:rPr>
        <w:t>)</w:t>
      </w:r>
      <w:r w:rsidR="00895694">
        <w:rPr>
          <w:lang w:val="en-GB"/>
        </w:rPr>
        <w:t xml:space="preserve"> </w:t>
      </w:r>
      <w:r w:rsidR="00402C42">
        <w:rPr>
          <w:vertAlign w:val="superscript"/>
          <w:lang w:val="en-GB"/>
        </w:rPr>
        <w:t>[8]</w:t>
      </w:r>
      <w:r w:rsidR="00D41DDA" w:rsidRPr="00124550">
        <w:rPr>
          <w:rFonts w:cstheme="minorHAnsi"/>
          <w:lang w:val="en-US"/>
        </w:rPr>
        <w:t xml:space="preserve">. </w:t>
      </w:r>
      <w:r w:rsidR="00B12936" w:rsidRPr="00514811">
        <w:rPr>
          <w:rFonts w:cstheme="minorHAnsi"/>
          <w:color w:val="FF0000"/>
          <w:lang w:val="en-US"/>
        </w:rPr>
        <w:br/>
      </w:r>
      <w:r w:rsidR="006B466C" w:rsidRPr="00760C9B">
        <w:rPr>
          <w:rFonts w:cstheme="minorHAnsi"/>
          <w:lang w:val="en-US"/>
        </w:rPr>
        <w:br/>
      </w:r>
    </w:p>
    <w:p w:rsidR="006D518D" w:rsidRDefault="00C16F81" w:rsidP="0094061B">
      <w:pPr>
        <w:autoSpaceDE w:val="0"/>
        <w:autoSpaceDN w:val="0"/>
        <w:adjustRightInd w:val="0"/>
        <w:spacing w:after="0" w:line="240" w:lineRule="auto"/>
        <w:rPr>
          <w:sz w:val="18"/>
          <w:szCs w:val="18"/>
          <w:lang w:val="en-US"/>
        </w:rPr>
        <w:sectPr w:rsidR="006D518D" w:rsidSect="00C16F81">
          <w:type w:val="continuous"/>
          <w:pgSz w:w="11906" w:h="16838"/>
          <w:pgMar w:top="1417" w:right="1417" w:bottom="1417" w:left="1417" w:header="708" w:footer="708" w:gutter="0"/>
          <w:cols w:space="708"/>
          <w:docGrid w:linePitch="360"/>
        </w:sectPr>
      </w:pPr>
      <w:r>
        <w:rPr>
          <w:rFonts w:cstheme="minorHAnsi"/>
          <w:noProof/>
          <w:lang w:eastAsia="nl-NL"/>
        </w:rPr>
        <w:lastRenderedPageBreak/>
        <w:drawing>
          <wp:anchor distT="0" distB="0" distL="114300" distR="114300" simplePos="0" relativeHeight="251689984" behindDoc="0" locked="0" layoutInCell="1" allowOverlap="1">
            <wp:simplePos x="0" y="0"/>
            <wp:positionH relativeFrom="column">
              <wp:posOffset>-59055</wp:posOffset>
            </wp:positionH>
            <wp:positionV relativeFrom="paragraph">
              <wp:posOffset>13970</wp:posOffset>
            </wp:positionV>
            <wp:extent cx="2027555" cy="1758315"/>
            <wp:effectExtent l="19050" t="19050" r="10795" b="133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47" t="-4588" r="1" b="-1"/>
                    <a:stretch/>
                  </pic:blipFill>
                  <pic:spPr bwMode="auto">
                    <a:xfrm>
                      <a:off x="0" y="0"/>
                      <a:ext cx="2027555" cy="175831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B466C" w:rsidRPr="006B466C">
        <w:rPr>
          <w:rFonts w:cstheme="minorHAnsi"/>
          <w:lang w:val="en-US"/>
        </w:rPr>
        <w:t xml:space="preserve"> </w:t>
      </w:r>
      <w:r w:rsidR="0098286F" w:rsidRPr="00C85DE2">
        <w:rPr>
          <w:rFonts w:cstheme="minorHAnsi"/>
          <w:sz w:val="18"/>
          <w:szCs w:val="18"/>
          <w:lang w:val="en-US"/>
        </w:rPr>
        <w:br/>
      </w:r>
      <w:r w:rsidR="00CD60F3" w:rsidRPr="00C85DE2">
        <w:rPr>
          <w:sz w:val="18"/>
          <w:szCs w:val="18"/>
          <w:lang w:val="en-US"/>
        </w:rPr>
        <w:t xml:space="preserve">Figure </w:t>
      </w:r>
      <w:r w:rsidR="0057125A">
        <w:rPr>
          <w:sz w:val="18"/>
          <w:szCs w:val="18"/>
          <w:lang w:val="en-US"/>
        </w:rPr>
        <w:t>2</w:t>
      </w:r>
      <w:r w:rsidR="00CD60F3" w:rsidRPr="00C85DE2">
        <w:rPr>
          <w:sz w:val="18"/>
          <w:szCs w:val="18"/>
          <w:lang w:val="en-US"/>
        </w:rPr>
        <w:t xml:space="preserve">. Schematic representation of peptide binding groove pockets (P1-P9) of HLA class I (A) and HLA class II (B). HLA class I has a “closed” groove </w:t>
      </w:r>
      <w:r w:rsidR="00C85DE2" w:rsidRPr="00C85DE2">
        <w:rPr>
          <w:sz w:val="18"/>
          <w:szCs w:val="18"/>
          <w:lang w:val="en-US"/>
        </w:rPr>
        <w:t xml:space="preserve">which </w:t>
      </w:r>
      <w:r w:rsidR="00C85DE2" w:rsidRPr="004C5365">
        <w:rPr>
          <w:sz w:val="18"/>
          <w:szCs w:val="18"/>
          <w:lang w:val="en-US"/>
        </w:rPr>
        <w:t>al</w:t>
      </w:r>
      <w:r w:rsidR="00F84BE3" w:rsidRPr="004C5365">
        <w:rPr>
          <w:sz w:val="18"/>
          <w:szCs w:val="18"/>
          <w:lang w:val="en-US"/>
        </w:rPr>
        <w:t xml:space="preserve">lows binding of small peptides, and has 2 to 3 major anchoring positions of the 9 possible binding pockets. </w:t>
      </w:r>
      <w:r w:rsidR="00C85DE2" w:rsidRPr="004C5365">
        <w:rPr>
          <w:sz w:val="18"/>
          <w:szCs w:val="18"/>
          <w:lang w:val="en-US"/>
        </w:rPr>
        <w:t xml:space="preserve"> HLA class II has an “open” groove, which all</w:t>
      </w:r>
      <w:r w:rsidR="00F84BE3" w:rsidRPr="004C5365">
        <w:rPr>
          <w:sz w:val="18"/>
          <w:szCs w:val="18"/>
          <w:lang w:val="en-US"/>
        </w:rPr>
        <w:t xml:space="preserve">ows binding of larger peptides </w:t>
      </w:r>
      <w:r w:rsidR="00C85DE2" w:rsidRPr="004C5365">
        <w:rPr>
          <w:sz w:val="18"/>
          <w:szCs w:val="18"/>
          <w:lang w:val="en-US"/>
        </w:rPr>
        <w:t>as they can hang over the sides</w:t>
      </w:r>
      <w:r w:rsidR="00F84BE3" w:rsidRPr="004C5365">
        <w:rPr>
          <w:sz w:val="18"/>
          <w:szCs w:val="18"/>
          <w:lang w:val="en-US"/>
        </w:rPr>
        <w:t>, and has 3</w:t>
      </w:r>
      <w:r w:rsidR="006A39CC" w:rsidRPr="004C5365">
        <w:rPr>
          <w:sz w:val="18"/>
          <w:szCs w:val="18"/>
          <w:lang w:val="en-US"/>
        </w:rPr>
        <w:t xml:space="preserve"> to 4</w:t>
      </w:r>
      <w:r w:rsidR="00F84BE3" w:rsidRPr="004C5365">
        <w:rPr>
          <w:sz w:val="18"/>
          <w:szCs w:val="18"/>
          <w:lang w:val="en-US"/>
        </w:rPr>
        <w:t xml:space="preserve"> major anchoring positions of the 9 possible</w:t>
      </w:r>
      <w:r w:rsidR="00F84BE3">
        <w:rPr>
          <w:sz w:val="18"/>
          <w:szCs w:val="18"/>
          <w:lang w:val="en-US"/>
        </w:rPr>
        <w:t xml:space="preserve"> binding pockets</w:t>
      </w:r>
      <w:r w:rsidR="00C85DE2" w:rsidRPr="00C85DE2">
        <w:rPr>
          <w:sz w:val="18"/>
          <w:szCs w:val="18"/>
          <w:lang w:val="en-US"/>
        </w:rPr>
        <w:t xml:space="preserve"> </w:t>
      </w:r>
      <w:r w:rsidR="00402C42">
        <w:rPr>
          <w:sz w:val="18"/>
          <w:szCs w:val="18"/>
          <w:vertAlign w:val="superscript"/>
          <w:lang w:val="en-US"/>
        </w:rPr>
        <w:t>[1</w:t>
      </w:r>
      <w:r w:rsidR="000147CC" w:rsidRPr="000147CC">
        <w:rPr>
          <w:sz w:val="18"/>
          <w:szCs w:val="18"/>
          <w:vertAlign w:val="superscript"/>
          <w:lang w:val="en-US"/>
        </w:rPr>
        <w:t>0</w:t>
      </w:r>
      <w:r w:rsidR="00402C42">
        <w:rPr>
          <w:sz w:val="18"/>
          <w:szCs w:val="18"/>
          <w:vertAlign w:val="superscript"/>
          <w:lang w:val="en-US"/>
        </w:rPr>
        <w:t>]</w:t>
      </w:r>
      <w:r w:rsidR="00C85DE2" w:rsidRPr="00C85DE2">
        <w:rPr>
          <w:sz w:val="18"/>
          <w:szCs w:val="18"/>
          <w:lang w:val="en-US"/>
        </w:rPr>
        <w:t xml:space="preserve">. </w:t>
      </w:r>
    </w:p>
    <w:p w:rsidR="00C16F81" w:rsidRDefault="00C16F81" w:rsidP="006D518D">
      <w:pPr>
        <w:autoSpaceDE w:val="0"/>
        <w:autoSpaceDN w:val="0"/>
        <w:adjustRightInd w:val="0"/>
        <w:spacing w:after="0" w:line="240" w:lineRule="auto"/>
        <w:rPr>
          <w:lang w:val="en-US"/>
        </w:rPr>
        <w:sectPr w:rsidR="00C16F81" w:rsidSect="006D518D">
          <w:type w:val="continuous"/>
          <w:pgSz w:w="11906" w:h="16838"/>
          <w:pgMar w:top="1417" w:right="1417" w:bottom="1417" w:left="1417" w:header="708" w:footer="708" w:gutter="0"/>
          <w:cols w:space="708"/>
          <w:docGrid w:linePitch="360"/>
        </w:sectPr>
      </w:pPr>
    </w:p>
    <w:p w:rsidR="00C16F81" w:rsidRDefault="00C16F81" w:rsidP="006D518D">
      <w:pPr>
        <w:autoSpaceDE w:val="0"/>
        <w:autoSpaceDN w:val="0"/>
        <w:adjustRightInd w:val="0"/>
        <w:spacing w:after="0" w:line="240" w:lineRule="auto"/>
        <w:rPr>
          <w:lang w:val="en-US"/>
        </w:rPr>
      </w:pPr>
    </w:p>
    <w:p w:rsidR="00C16F81" w:rsidRDefault="00C16F81" w:rsidP="006D518D">
      <w:pPr>
        <w:autoSpaceDE w:val="0"/>
        <w:autoSpaceDN w:val="0"/>
        <w:adjustRightInd w:val="0"/>
        <w:spacing w:after="0" w:line="240" w:lineRule="auto"/>
        <w:rPr>
          <w:lang w:val="en-US"/>
        </w:rPr>
      </w:pPr>
    </w:p>
    <w:p w:rsidR="00C16F81" w:rsidRDefault="00C16F81" w:rsidP="006D518D">
      <w:pPr>
        <w:autoSpaceDE w:val="0"/>
        <w:autoSpaceDN w:val="0"/>
        <w:adjustRightInd w:val="0"/>
        <w:spacing w:after="0" w:line="240" w:lineRule="auto"/>
        <w:rPr>
          <w:lang w:val="en-US"/>
        </w:rPr>
      </w:pPr>
    </w:p>
    <w:p w:rsidR="00C16F81" w:rsidRDefault="00C16F81" w:rsidP="006D518D">
      <w:pPr>
        <w:autoSpaceDE w:val="0"/>
        <w:autoSpaceDN w:val="0"/>
        <w:adjustRightInd w:val="0"/>
        <w:spacing w:after="0" w:line="240" w:lineRule="auto"/>
        <w:rPr>
          <w:lang w:val="en-US"/>
        </w:rPr>
      </w:pPr>
    </w:p>
    <w:p w:rsidR="00C16F81" w:rsidRDefault="00C16F81" w:rsidP="006D518D">
      <w:pPr>
        <w:autoSpaceDE w:val="0"/>
        <w:autoSpaceDN w:val="0"/>
        <w:adjustRightInd w:val="0"/>
        <w:spacing w:after="0" w:line="240" w:lineRule="auto"/>
        <w:rPr>
          <w:lang w:val="en-US"/>
        </w:rPr>
      </w:pPr>
    </w:p>
    <w:p w:rsidR="00002930" w:rsidRDefault="003A2B87" w:rsidP="006D518D">
      <w:pPr>
        <w:autoSpaceDE w:val="0"/>
        <w:autoSpaceDN w:val="0"/>
        <w:adjustRightInd w:val="0"/>
        <w:spacing w:after="0" w:line="240" w:lineRule="auto"/>
        <w:rPr>
          <w:lang w:val="en-US"/>
        </w:rPr>
      </w:pPr>
      <w:r>
        <w:rPr>
          <w:lang w:val="en-US"/>
        </w:rPr>
        <w:t xml:space="preserve">Besides </w:t>
      </w:r>
      <w:r w:rsidR="0020559B">
        <w:rPr>
          <w:lang w:val="en-US"/>
        </w:rPr>
        <w:t xml:space="preserve">their </w:t>
      </w:r>
      <w:r w:rsidR="00567DC1">
        <w:rPr>
          <w:lang w:val="en-US"/>
        </w:rPr>
        <w:t xml:space="preserve">difference in </w:t>
      </w:r>
      <w:r>
        <w:rPr>
          <w:lang w:val="en-US"/>
        </w:rPr>
        <w:t xml:space="preserve">structure, both HLA classes also </w:t>
      </w:r>
      <w:r w:rsidR="008635BC">
        <w:rPr>
          <w:lang w:val="en-US"/>
        </w:rPr>
        <w:t>present different peptides</w:t>
      </w:r>
      <w:r w:rsidR="009B426C">
        <w:rPr>
          <w:lang w:val="en-US"/>
        </w:rPr>
        <w:t xml:space="preserve">. HLA class I molecules are found on </w:t>
      </w:r>
      <w:r w:rsidR="00B943F4">
        <w:rPr>
          <w:lang w:val="en-US"/>
        </w:rPr>
        <w:t xml:space="preserve">nearly </w:t>
      </w:r>
      <w:r w:rsidR="009B426C">
        <w:rPr>
          <w:lang w:val="en-US"/>
        </w:rPr>
        <w:t xml:space="preserve">all nucleated cells, whereas HLA class II </w:t>
      </w:r>
      <w:r w:rsidR="003D6EB4">
        <w:rPr>
          <w:lang w:val="en-US"/>
        </w:rPr>
        <w:t xml:space="preserve">molecules </w:t>
      </w:r>
      <w:r w:rsidR="009B426C">
        <w:rPr>
          <w:lang w:val="en-US"/>
        </w:rPr>
        <w:t xml:space="preserve">are found only on </w:t>
      </w:r>
      <w:r w:rsidR="00DF4E42">
        <w:rPr>
          <w:lang w:val="en-US"/>
        </w:rPr>
        <w:t>antigen presenting cell</w:t>
      </w:r>
      <w:r w:rsidR="00274602">
        <w:rPr>
          <w:lang w:val="en-US"/>
        </w:rPr>
        <w:t>s</w:t>
      </w:r>
      <w:r w:rsidR="00DF4E42">
        <w:rPr>
          <w:lang w:val="en-US"/>
        </w:rPr>
        <w:t xml:space="preserve"> (</w:t>
      </w:r>
      <w:r w:rsidR="00CC13AE">
        <w:rPr>
          <w:lang w:val="en-US"/>
        </w:rPr>
        <w:t>APC</w:t>
      </w:r>
      <w:r w:rsidR="00274602">
        <w:rPr>
          <w:lang w:val="en-US"/>
        </w:rPr>
        <w:t>s</w:t>
      </w:r>
      <w:r w:rsidR="00DF4E42">
        <w:rPr>
          <w:lang w:val="en-US"/>
        </w:rPr>
        <w:t>)</w:t>
      </w:r>
      <w:r w:rsidR="009C729D">
        <w:rPr>
          <w:lang w:val="en-US"/>
        </w:rPr>
        <w:t xml:space="preserve"> and B lymphocytes</w:t>
      </w:r>
      <w:r w:rsidR="00CC13AE">
        <w:rPr>
          <w:lang w:val="en-US"/>
        </w:rPr>
        <w:t xml:space="preserve">. </w:t>
      </w:r>
      <w:r w:rsidR="004B4CD5">
        <w:rPr>
          <w:lang w:val="en-US"/>
        </w:rPr>
        <w:t xml:space="preserve">Depending on </w:t>
      </w:r>
      <w:r w:rsidR="00274602">
        <w:rPr>
          <w:lang w:val="en-US"/>
        </w:rPr>
        <w:t xml:space="preserve">the </w:t>
      </w:r>
      <w:r w:rsidR="00960ECE">
        <w:rPr>
          <w:lang w:val="en-US"/>
        </w:rPr>
        <w:t xml:space="preserve">cell type and </w:t>
      </w:r>
      <w:r w:rsidR="004B4CD5">
        <w:rPr>
          <w:lang w:val="en-US"/>
        </w:rPr>
        <w:t xml:space="preserve">the </w:t>
      </w:r>
      <w:r w:rsidR="00960ECE">
        <w:rPr>
          <w:lang w:val="en-US"/>
        </w:rPr>
        <w:t>proteasome type</w:t>
      </w:r>
      <w:r w:rsidR="004B4CD5">
        <w:rPr>
          <w:lang w:val="en-US"/>
        </w:rPr>
        <w:t xml:space="preserve"> </w:t>
      </w:r>
      <w:r w:rsidR="005A697B">
        <w:rPr>
          <w:lang w:val="en-US"/>
        </w:rPr>
        <w:t>inside</w:t>
      </w:r>
      <w:r w:rsidR="0014287D">
        <w:rPr>
          <w:lang w:val="en-US"/>
        </w:rPr>
        <w:t xml:space="preserve"> cell</w:t>
      </w:r>
      <w:r w:rsidR="004B4CD5">
        <w:rPr>
          <w:lang w:val="en-US"/>
        </w:rPr>
        <w:t>, different</w:t>
      </w:r>
      <w:r w:rsidR="00F96FCC">
        <w:rPr>
          <w:lang w:val="en-US"/>
        </w:rPr>
        <w:t xml:space="preserve"> </w:t>
      </w:r>
      <w:r w:rsidR="00CC13AE">
        <w:rPr>
          <w:lang w:val="en-US"/>
        </w:rPr>
        <w:t xml:space="preserve">peptides are </w:t>
      </w:r>
      <w:r w:rsidR="001B623D">
        <w:rPr>
          <w:lang w:val="en-US"/>
        </w:rPr>
        <w:t>loaded into the peptide binding groove</w:t>
      </w:r>
      <w:r w:rsidR="003D415B">
        <w:rPr>
          <w:lang w:val="en-US"/>
        </w:rPr>
        <w:t xml:space="preserve"> of the HLA</w:t>
      </w:r>
      <w:r w:rsidR="00CA3FC0">
        <w:rPr>
          <w:lang w:val="en-US"/>
        </w:rPr>
        <w:t xml:space="preserve"> molecule</w:t>
      </w:r>
      <w:r w:rsidR="001B623D">
        <w:rPr>
          <w:lang w:val="en-US"/>
        </w:rPr>
        <w:t xml:space="preserve">. </w:t>
      </w:r>
      <w:r w:rsidR="009A2B57">
        <w:rPr>
          <w:lang w:val="en-US"/>
        </w:rPr>
        <w:t>The p</w:t>
      </w:r>
      <w:r w:rsidR="006E451F">
        <w:rPr>
          <w:lang w:val="en-US"/>
        </w:rPr>
        <w:t xml:space="preserve">roteasome </w:t>
      </w:r>
      <w:r w:rsidR="009A2B57">
        <w:rPr>
          <w:lang w:val="en-US"/>
        </w:rPr>
        <w:t>is a</w:t>
      </w:r>
      <w:r w:rsidR="006E451F">
        <w:rPr>
          <w:lang w:val="en-US"/>
        </w:rPr>
        <w:t xml:space="preserve"> protein complex that degrade</w:t>
      </w:r>
      <w:r w:rsidR="009A2B57">
        <w:rPr>
          <w:lang w:val="en-US"/>
        </w:rPr>
        <w:t>s</w:t>
      </w:r>
      <w:r w:rsidR="006E451F">
        <w:rPr>
          <w:lang w:val="en-US"/>
        </w:rPr>
        <w:t xml:space="preserve"> unnecessary o</w:t>
      </w:r>
      <w:r w:rsidR="009A2B57">
        <w:rPr>
          <w:lang w:val="en-US"/>
        </w:rPr>
        <w:t>r</w:t>
      </w:r>
      <w:r w:rsidR="006E451F">
        <w:rPr>
          <w:lang w:val="en-US"/>
        </w:rPr>
        <w:t xml:space="preserve"> damaged proteins, and </w:t>
      </w:r>
      <w:r w:rsidR="001D2F50">
        <w:rPr>
          <w:lang w:val="en-US"/>
        </w:rPr>
        <w:t>can be found</w:t>
      </w:r>
      <w:r w:rsidR="006E451F">
        <w:rPr>
          <w:lang w:val="en-US"/>
        </w:rPr>
        <w:t xml:space="preserve"> in </w:t>
      </w:r>
      <w:r w:rsidR="009A2B57">
        <w:rPr>
          <w:lang w:val="en-US"/>
        </w:rPr>
        <w:t xml:space="preserve">both </w:t>
      </w:r>
      <w:r w:rsidR="006E451F">
        <w:rPr>
          <w:lang w:val="en-US"/>
        </w:rPr>
        <w:t xml:space="preserve">the nucleus and cytoplasm. </w:t>
      </w:r>
      <w:r w:rsidR="005A697B">
        <w:rPr>
          <w:lang w:val="en-US"/>
        </w:rPr>
        <w:br/>
      </w:r>
      <w:r w:rsidR="00F84776">
        <w:rPr>
          <w:lang w:val="en-US"/>
        </w:rPr>
        <w:t>F</w:t>
      </w:r>
      <w:r w:rsidR="00F96FCC">
        <w:rPr>
          <w:lang w:val="en-US"/>
        </w:rPr>
        <w:t xml:space="preserve">or HLA class I, </w:t>
      </w:r>
      <w:r w:rsidR="00816442">
        <w:rPr>
          <w:lang w:val="en-US"/>
        </w:rPr>
        <w:t>the</w:t>
      </w:r>
      <w:r w:rsidR="00F84776">
        <w:rPr>
          <w:lang w:val="en-US"/>
        </w:rPr>
        <w:t xml:space="preserve"> peptides </w:t>
      </w:r>
      <w:r w:rsidR="00F96FCC">
        <w:rPr>
          <w:lang w:val="en-US"/>
        </w:rPr>
        <w:t>that are</w:t>
      </w:r>
      <w:r w:rsidR="00583D20">
        <w:rPr>
          <w:lang w:val="en-US"/>
        </w:rPr>
        <w:t xml:space="preserve"> presented are</w:t>
      </w:r>
      <w:r w:rsidR="00F96FCC">
        <w:rPr>
          <w:lang w:val="en-US"/>
        </w:rPr>
        <w:t xml:space="preserve"> </w:t>
      </w:r>
      <w:r w:rsidR="00F84776">
        <w:rPr>
          <w:lang w:val="en-US"/>
        </w:rPr>
        <w:t xml:space="preserve">produced </w:t>
      </w:r>
      <w:r w:rsidR="00F96FCC">
        <w:rPr>
          <w:lang w:val="en-US"/>
        </w:rPr>
        <w:t>by</w:t>
      </w:r>
      <w:r w:rsidR="00F84776">
        <w:rPr>
          <w:lang w:val="en-US"/>
        </w:rPr>
        <w:t xml:space="preserve"> the cell</w:t>
      </w:r>
      <w:r w:rsidR="007218C8">
        <w:rPr>
          <w:lang w:val="en-US"/>
        </w:rPr>
        <w:t xml:space="preserve"> itself</w:t>
      </w:r>
      <w:r w:rsidR="00F84776">
        <w:rPr>
          <w:lang w:val="en-US"/>
        </w:rPr>
        <w:t xml:space="preserve">. </w:t>
      </w:r>
      <w:r w:rsidR="00266E6D">
        <w:rPr>
          <w:lang w:val="en-US"/>
        </w:rPr>
        <w:t xml:space="preserve">A small portion of the produced proteins are degraded by </w:t>
      </w:r>
      <w:r w:rsidR="001E45C2">
        <w:rPr>
          <w:lang w:val="en-US"/>
        </w:rPr>
        <w:t xml:space="preserve">the </w:t>
      </w:r>
      <w:r w:rsidR="00266E6D">
        <w:rPr>
          <w:lang w:val="en-US"/>
        </w:rPr>
        <w:t xml:space="preserve">proteasome and loaded onto the HLA class I molecules inside the endoplasmic reticulum. </w:t>
      </w:r>
      <w:r w:rsidR="00F53A22">
        <w:rPr>
          <w:lang w:val="en-US"/>
        </w:rPr>
        <w:t>Together they</w:t>
      </w:r>
      <w:r w:rsidR="00266E6D">
        <w:rPr>
          <w:lang w:val="en-US"/>
        </w:rPr>
        <w:t xml:space="preserve"> are transported through the Golgi apparatus and presented as a HLA peptide complex on the cell surface membrane</w:t>
      </w:r>
      <w:r w:rsidR="008A3E74">
        <w:rPr>
          <w:lang w:val="en-US"/>
        </w:rPr>
        <w:t xml:space="preserve"> of the </w:t>
      </w:r>
      <w:r w:rsidR="00A67FA5">
        <w:rPr>
          <w:lang w:val="en-US"/>
        </w:rPr>
        <w:t>cell</w:t>
      </w:r>
      <w:r w:rsidR="00266E6D">
        <w:rPr>
          <w:lang w:val="en-US"/>
        </w:rPr>
        <w:t xml:space="preserve"> to immune cells. Normally these peptides will not be recognized by the immune system, as they are </w:t>
      </w:r>
      <w:r w:rsidR="00F53A22">
        <w:rPr>
          <w:lang w:val="en-US"/>
        </w:rPr>
        <w:t>“</w:t>
      </w:r>
      <w:r w:rsidR="00266E6D">
        <w:rPr>
          <w:lang w:val="en-US"/>
        </w:rPr>
        <w:t>self-peptides</w:t>
      </w:r>
      <w:r w:rsidR="00F53A22">
        <w:rPr>
          <w:lang w:val="en-US"/>
        </w:rPr>
        <w:t>”</w:t>
      </w:r>
      <w:r w:rsidR="00266E6D">
        <w:rPr>
          <w:lang w:val="en-US"/>
        </w:rPr>
        <w:t xml:space="preserve">, and thus </w:t>
      </w:r>
      <w:r w:rsidR="00274602">
        <w:rPr>
          <w:lang w:val="en-US"/>
        </w:rPr>
        <w:t xml:space="preserve">do </w:t>
      </w:r>
      <w:r w:rsidR="00266E6D">
        <w:rPr>
          <w:lang w:val="en-US"/>
        </w:rPr>
        <w:t>not trigger an immune response. However, w</w:t>
      </w:r>
      <w:r w:rsidR="00F84776">
        <w:rPr>
          <w:lang w:val="en-US"/>
        </w:rPr>
        <w:t>hen the cell is infected</w:t>
      </w:r>
      <w:r w:rsidR="00197E07">
        <w:rPr>
          <w:lang w:val="en-US"/>
        </w:rPr>
        <w:t xml:space="preserve"> with a pathogen</w:t>
      </w:r>
      <w:r w:rsidR="00F84776">
        <w:rPr>
          <w:lang w:val="en-US"/>
        </w:rPr>
        <w:t xml:space="preserve">, these </w:t>
      </w:r>
      <w:r w:rsidR="00266E6D">
        <w:rPr>
          <w:lang w:val="en-US"/>
        </w:rPr>
        <w:t xml:space="preserve">foreign </w:t>
      </w:r>
      <w:r w:rsidR="00F84776">
        <w:rPr>
          <w:lang w:val="en-US"/>
        </w:rPr>
        <w:t xml:space="preserve">peptides or nucleic acids will be loaded onto the HLA class I as well, </w:t>
      </w:r>
      <w:r w:rsidR="00266E6D">
        <w:rPr>
          <w:lang w:val="en-US"/>
        </w:rPr>
        <w:t xml:space="preserve">and thus </w:t>
      </w:r>
      <w:r w:rsidR="00F84776">
        <w:rPr>
          <w:lang w:val="en-US"/>
        </w:rPr>
        <w:t xml:space="preserve">triggering </w:t>
      </w:r>
      <w:r w:rsidR="00197E07">
        <w:rPr>
          <w:lang w:val="en-US"/>
        </w:rPr>
        <w:t xml:space="preserve">an immune response. </w:t>
      </w:r>
      <w:r w:rsidR="009210A5">
        <w:rPr>
          <w:lang w:val="en-US"/>
        </w:rPr>
        <w:br/>
      </w:r>
      <w:r w:rsidR="003E21DA">
        <w:rPr>
          <w:lang w:val="en-US"/>
        </w:rPr>
        <w:t xml:space="preserve">For HLA class II, peptides are acquired through endocytosis or phagocytosis of </w:t>
      </w:r>
      <w:r w:rsidR="004D5929">
        <w:rPr>
          <w:lang w:val="en-US"/>
        </w:rPr>
        <w:t xml:space="preserve">extracellular </w:t>
      </w:r>
      <w:r w:rsidR="003E21DA">
        <w:rPr>
          <w:lang w:val="en-US"/>
        </w:rPr>
        <w:t xml:space="preserve">particles. These </w:t>
      </w:r>
      <w:r w:rsidR="00FE29EC">
        <w:rPr>
          <w:lang w:val="en-US"/>
        </w:rPr>
        <w:t>structures</w:t>
      </w:r>
      <w:r w:rsidR="003E21DA">
        <w:rPr>
          <w:lang w:val="en-US"/>
        </w:rPr>
        <w:t xml:space="preserve"> can be both self-peptides produced by surrounding ce</w:t>
      </w:r>
      <w:r w:rsidR="00E6291A">
        <w:rPr>
          <w:lang w:val="en-US"/>
        </w:rPr>
        <w:t>lls, or foreign structures. The</w:t>
      </w:r>
      <w:r w:rsidR="003E21DA">
        <w:rPr>
          <w:lang w:val="en-US"/>
        </w:rPr>
        <w:t xml:space="preserve"> </w:t>
      </w:r>
      <w:r w:rsidR="003E21DA" w:rsidRPr="003E21DA">
        <w:rPr>
          <w:lang w:val="en-US"/>
        </w:rPr>
        <w:t>internalize</w:t>
      </w:r>
      <w:r w:rsidR="003E21DA">
        <w:rPr>
          <w:lang w:val="en-US"/>
        </w:rPr>
        <w:t xml:space="preserve">d </w:t>
      </w:r>
      <w:r w:rsidR="00FE29EC">
        <w:rPr>
          <w:lang w:val="en-US"/>
        </w:rPr>
        <w:t>structures</w:t>
      </w:r>
      <w:r w:rsidR="00055EEA">
        <w:rPr>
          <w:lang w:val="en-US"/>
        </w:rPr>
        <w:t xml:space="preserve"> </w:t>
      </w:r>
      <w:r w:rsidR="003E21DA">
        <w:rPr>
          <w:lang w:val="en-US"/>
        </w:rPr>
        <w:t>are transported to the endosome,</w:t>
      </w:r>
      <w:r w:rsidR="00FE29EC">
        <w:rPr>
          <w:lang w:val="en-US"/>
        </w:rPr>
        <w:t xml:space="preserve"> degraded into small </w:t>
      </w:r>
      <w:r w:rsidR="00274602">
        <w:rPr>
          <w:lang w:val="en-US"/>
        </w:rPr>
        <w:t>peptides</w:t>
      </w:r>
      <w:r w:rsidR="00FE29EC">
        <w:rPr>
          <w:lang w:val="en-US"/>
        </w:rPr>
        <w:t xml:space="preserve">, and </w:t>
      </w:r>
      <w:r w:rsidR="003E21DA">
        <w:rPr>
          <w:lang w:val="en-US"/>
        </w:rPr>
        <w:t>loaded onto the HLA class II receptor</w:t>
      </w:r>
      <w:r w:rsidR="00417BE1">
        <w:rPr>
          <w:lang w:val="en-US"/>
        </w:rPr>
        <w:t xml:space="preserve"> with the help of the minor HLA-DM and HLA-DO</w:t>
      </w:r>
      <w:r w:rsidR="003E21DA">
        <w:rPr>
          <w:lang w:val="en-US"/>
        </w:rPr>
        <w:t>. The HLA class II peptide complex will then be presented on the cell surface membrane</w:t>
      </w:r>
      <w:r w:rsidR="00B413EF">
        <w:rPr>
          <w:lang w:val="en-US"/>
        </w:rPr>
        <w:t xml:space="preserve"> of the APC</w:t>
      </w:r>
      <w:r w:rsidR="003E21DA">
        <w:rPr>
          <w:lang w:val="en-US"/>
        </w:rPr>
        <w:t xml:space="preserve">, and trigger an immune response depending on the origin of the </w:t>
      </w:r>
      <w:r w:rsidR="003E21DA" w:rsidRPr="00740161">
        <w:rPr>
          <w:lang w:val="en-US"/>
        </w:rPr>
        <w:t>peptide</w:t>
      </w:r>
      <w:r w:rsidR="003D2843" w:rsidRPr="00740161">
        <w:rPr>
          <w:lang w:val="en-US"/>
        </w:rPr>
        <w:t xml:space="preserve"> (Fig. </w:t>
      </w:r>
      <w:r w:rsidR="0057125A" w:rsidRPr="00740161">
        <w:rPr>
          <w:lang w:val="en-US"/>
        </w:rPr>
        <w:t>3</w:t>
      </w:r>
      <w:r w:rsidR="003D2843" w:rsidRPr="00740161">
        <w:rPr>
          <w:lang w:val="en-US"/>
        </w:rPr>
        <w:t>)</w:t>
      </w:r>
      <w:r w:rsidR="003B6866" w:rsidRPr="00740161">
        <w:rPr>
          <w:lang w:val="en-US"/>
        </w:rPr>
        <w:t xml:space="preserve"> </w:t>
      </w:r>
      <w:r w:rsidR="00402C42">
        <w:rPr>
          <w:vertAlign w:val="superscript"/>
          <w:lang w:val="en-US"/>
        </w:rPr>
        <w:t>[9]</w:t>
      </w:r>
      <w:r w:rsidR="003E21DA">
        <w:rPr>
          <w:lang w:val="en-US"/>
        </w:rPr>
        <w:t xml:space="preserve">. </w:t>
      </w:r>
      <w:r w:rsidR="001A00C2">
        <w:rPr>
          <w:lang w:val="en-US"/>
        </w:rPr>
        <w:br/>
      </w:r>
      <w:r w:rsidR="001A00C2">
        <w:rPr>
          <w:lang w:val="en-US"/>
        </w:rPr>
        <w:br/>
      </w:r>
      <w:r w:rsidR="00C80D57">
        <w:rPr>
          <w:lang w:val="en-US"/>
        </w:rPr>
        <w:t xml:space="preserve">The proteasome </w:t>
      </w:r>
      <w:r w:rsidR="0009576C">
        <w:rPr>
          <w:lang w:val="en-US"/>
        </w:rPr>
        <w:t xml:space="preserve">itself </w:t>
      </w:r>
      <w:r w:rsidR="00C80D57">
        <w:rPr>
          <w:lang w:val="en-US"/>
        </w:rPr>
        <w:t>can also play a role in this process. Under normal circumstance</w:t>
      </w:r>
      <w:r w:rsidR="00274602">
        <w:rPr>
          <w:lang w:val="en-US"/>
        </w:rPr>
        <w:t>s</w:t>
      </w:r>
      <w:r w:rsidR="00C80D57">
        <w:rPr>
          <w:lang w:val="en-US"/>
        </w:rPr>
        <w:t>, a “</w:t>
      </w:r>
      <w:r w:rsidR="000C4C7B">
        <w:rPr>
          <w:lang w:val="en-US"/>
        </w:rPr>
        <w:t>standard</w:t>
      </w:r>
      <w:r w:rsidR="00C80D57">
        <w:rPr>
          <w:lang w:val="en-US"/>
        </w:rPr>
        <w:t xml:space="preserve">” proteasome is present in the cell, degrading old and/or misfolded proteins. Upon infection, </w:t>
      </w:r>
      <w:r w:rsidR="006C44F8">
        <w:rPr>
          <w:lang w:val="en-US"/>
        </w:rPr>
        <w:t xml:space="preserve">pro-inflammatory cytokines </w:t>
      </w:r>
      <w:r w:rsidR="00182F5F">
        <w:rPr>
          <w:lang w:val="en-US"/>
        </w:rPr>
        <w:t>can</w:t>
      </w:r>
      <w:r w:rsidR="006C44F8">
        <w:rPr>
          <w:lang w:val="en-US"/>
        </w:rPr>
        <w:t xml:space="preserve"> initiate the assembly of a proteasome containing different </w:t>
      </w:r>
      <w:r w:rsidR="00D13F91">
        <w:rPr>
          <w:lang w:val="en-US"/>
        </w:rPr>
        <w:t xml:space="preserve">catalytic </w:t>
      </w:r>
      <w:r w:rsidR="006C44F8">
        <w:rPr>
          <w:lang w:val="en-US"/>
        </w:rPr>
        <w:t xml:space="preserve">subunits, which has now become an </w:t>
      </w:r>
      <w:r w:rsidR="00C80D57" w:rsidRPr="00C80D57">
        <w:rPr>
          <w:lang w:val="en-US"/>
        </w:rPr>
        <w:t>immunoproteasome</w:t>
      </w:r>
      <w:r w:rsidR="00D13F91">
        <w:rPr>
          <w:lang w:val="en-US"/>
        </w:rPr>
        <w:t xml:space="preserve"> </w:t>
      </w:r>
      <w:r w:rsidR="00D13F91" w:rsidRPr="00D13F91">
        <w:rPr>
          <w:rFonts w:cstheme="minorHAnsi"/>
          <w:lang w:val="en-US"/>
        </w:rPr>
        <w:t>(</w:t>
      </w:r>
      <w:proofErr w:type="spellStart"/>
      <w:r w:rsidR="00D13F91" w:rsidRPr="00D13F91">
        <w:rPr>
          <w:rFonts w:eastAsia="Arial Unicode MS" w:cstheme="minorHAnsi"/>
          <w:lang w:val="en-US"/>
        </w:rPr>
        <w:t>i</w:t>
      </w:r>
      <w:proofErr w:type="spellEnd"/>
      <w:r w:rsidR="00D13F91" w:rsidRPr="00D13F91">
        <w:rPr>
          <w:rFonts w:eastAsia="Arial Unicode MS" w:cstheme="minorHAnsi"/>
          <w:lang w:val="en-US"/>
        </w:rPr>
        <w:t>-proteasome)</w:t>
      </w:r>
      <w:r w:rsidR="006C44F8" w:rsidRPr="00D13F91">
        <w:rPr>
          <w:rFonts w:cstheme="minorHAnsi"/>
          <w:lang w:val="en-US"/>
        </w:rPr>
        <w:t xml:space="preserve">. </w:t>
      </w:r>
      <w:r w:rsidR="00182F5F">
        <w:rPr>
          <w:rFonts w:cstheme="minorHAnsi"/>
          <w:lang w:val="en-US"/>
        </w:rPr>
        <w:t xml:space="preserve">This can </w:t>
      </w:r>
      <w:r w:rsidR="00274602">
        <w:rPr>
          <w:rFonts w:cstheme="minorHAnsi"/>
          <w:lang w:val="en-US"/>
        </w:rPr>
        <w:t xml:space="preserve">occur </w:t>
      </w:r>
      <w:r w:rsidR="00182F5F">
        <w:rPr>
          <w:rFonts w:cstheme="minorHAnsi"/>
          <w:lang w:val="en-US"/>
        </w:rPr>
        <w:t xml:space="preserve">in almost all cells, but high levels of </w:t>
      </w:r>
      <w:r w:rsidR="00D13F91" w:rsidRPr="00D13F91">
        <w:rPr>
          <w:rFonts w:eastAsia="Arial Unicode MS" w:cstheme="minorHAnsi"/>
          <w:lang w:val="en-US"/>
        </w:rPr>
        <w:t>i-proteasome</w:t>
      </w:r>
      <w:r w:rsidR="00182F5F">
        <w:rPr>
          <w:rFonts w:eastAsia="Arial Unicode MS" w:cstheme="minorHAnsi"/>
          <w:lang w:val="en-US"/>
        </w:rPr>
        <w:t>s are especially found</w:t>
      </w:r>
      <w:r w:rsidR="00D13F91" w:rsidRPr="00D13F91">
        <w:rPr>
          <w:lang w:val="en-US"/>
        </w:rPr>
        <w:t xml:space="preserve"> </w:t>
      </w:r>
      <w:r w:rsidR="00182F5F">
        <w:rPr>
          <w:lang w:val="en-US"/>
        </w:rPr>
        <w:t>in APCs</w:t>
      </w:r>
      <w:r w:rsidR="00ED32AC">
        <w:rPr>
          <w:lang w:val="en-US"/>
        </w:rPr>
        <w:t xml:space="preserve">. These high levels are present to </w:t>
      </w:r>
      <w:r w:rsidR="00182F5F">
        <w:rPr>
          <w:lang w:val="en-US"/>
        </w:rPr>
        <w:t xml:space="preserve"> </w:t>
      </w:r>
      <w:r w:rsidR="006C44F8" w:rsidRPr="00D13F91">
        <w:rPr>
          <w:lang w:val="en-US"/>
        </w:rPr>
        <w:t>generates</w:t>
      </w:r>
      <w:r w:rsidR="006C44F8">
        <w:rPr>
          <w:lang w:val="en-US"/>
        </w:rPr>
        <w:t xml:space="preserve"> peptides specifically for the HLA m</w:t>
      </w:r>
      <w:r w:rsidR="00C80A4F">
        <w:rPr>
          <w:lang w:val="en-US"/>
        </w:rPr>
        <w:t xml:space="preserve">olecules, </w:t>
      </w:r>
      <w:r w:rsidR="00ED32AC">
        <w:rPr>
          <w:lang w:val="en-US"/>
        </w:rPr>
        <w:t>since the main role of the APC is</w:t>
      </w:r>
      <w:r w:rsidR="007F3227">
        <w:rPr>
          <w:lang w:val="en-US"/>
        </w:rPr>
        <w:t xml:space="preserve"> attraction an</w:t>
      </w:r>
      <w:r w:rsidR="00ED32AC">
        <w:rPr>
          <w:lang w:val="en-US"/>
        </w:rPr>
        <w:t>d</w:t>
      </w:r>
      <w:r w:rsidR="007F3227">
        <w:rPr>
          <w:lang w:val="en-US"/>
        </w:rPr>
        <w:t xml:space="preserve"> activation of the adaptive immune system</w:t>
      </w:r>
      <w:r w:rsidR="00ED32AC">
        <w:rPr>
          <w:lang w:val="en-US"/>
        </w:rPr>
        <w:t xml:space="preserve"> upon infection</w:t>
      </w:r>
      <w:r w:rsidR="007F3227">
        <w:rPr>
          <w:lang w:val="en-US"/>
        </w:rPr>
        <w:t xml:space="preserve"> </w:t>
      </w:r>
      <w:r w:rsidR="00402C42">
        <w:rPr>
          <w:vertAlign w:val="superscript"/>
          <w:lang w:val="en-US"/>
        </w:rPr>
        <w:t>[1</w:t>
      </w:r>
      <w:r w:rsidR="000147CC" w:rsidRPr="000147CC">
        <w:rPr>
          <w:vertAlign w:val="superscript"/>
          <w:lang w:val="en-US"/>
        </w:rPr>
        <w:t>1</w:t>
      </w:r>
      <w:r w:rsidR="00402C42">
        <w:rPr>
          <w:vertAlign w:val="superscript"/>
          <w:lang w:val="en-US"/>
        </w:rPr>
        <w:t>]</w:t>
      </w:r>
      <w:r w:rsidR="006C44F8">
        <w:rPr>
          <w:lang w:val="en-US"/>
        </w:rPr>
        <w:t>.</w:t>
      </w:r>
    </w:p>
    <w:p w:rsidR="00002930" w:rsidRDefault="00002930" w:rsidP="00002930">
      <w:pPr>
        <w:rPr>
          <w:sz w:val="18"/>
          <w:szCs w:val="18"/>
          <w:lang w:val="en-US"/>
        </w:rPr>
      </w:pPr>
    </w:p>
    <w:p w:rsidR="00CC13AE" w:rsidRPr="00002930" w:rsidRDefault="000C71CF" w:rsidP="001E1D65">
      <w:pPr>
        <w:spacing w:after="0"/>
        <w:rPr>
          <w:lang w:val="en-US"/>
        </w:rPr>
      </w:pPr>
      <w:r>
        <w:rPr>
          <w:noProof/>
          <w:sz w:val="18"/>
          <w:szCs w:val="18"/>
          <w:lang w:eastAsia="nl-NL"/>
        </w:rPr>
        <w:lastRenderedPageBreak/>
        <w:drawing>
          <wp:anchor distT="0" distB="0" distL="114300" distR="114300" simplePos="0" relativeHeight="251677696" behindDoc="0" locked="0" layoutInCell="1" allowOverlap="1">
            <wp:simplePos x="0" y="0"/>
            <wp:positionH relativeFrom="column">
              <wp:posOffset>-535305</wp:posOffset>
            </wp:positionH>
            <wp:positionV relativeFrom="paragraph">
              <wp:posOffset>-283210</wp:posOffset>
            </wp:positionV>
            <wp:extent cx="3239770" cy="2217420"/>
            <wp:effectExtent l="19050" t="19050" r="17780" b="11430"/>
            <wp:wrapSquare wrapText="bothSides"/>
            <wp:docPr id="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0639" t="2590" r="41414" b="56132"/>
                    <a:stretch/>
                  </pic:blipFill>
                  <pic:spPr bwMode="auto">
                    <a:xfrm>
                      <a:off x="0" y="0"/>
                      <a:ext cx="3239770" cy="221742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z w:val="18"/>
          <w:szCs w:val="18"/>
          <w:lang w:eastAsia="nl-NL"/>
        </w:rPr>
        <w:drawing>
          <wp:anchor distT="0" distB="0" distL="114300" distR="114300" simplePos="0" relativeHeight="251678720" behindDoc="0" locked="0" layoutInCell="1" allowOverlap="1">
            <wp:simplePos x="0" y="0"/>
            <wp:positionH relativeFrom="column">
              <wp:posOffset>2908935</wp:posOffset>
            </wp:positionH>
            <wp:positionV relativeFrom="paragraph">
              <wp:posOffset>-284480</wp:posOffset>
            </wp:positionV>
            <wp:extent cx="3401695" cy="2222500"/>
            <wp:effectExtent l="19050" t="19050" r="27305" b="2540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0677" t="45423" r="41170" b="15187"/>
                    <a:stretch/>
                  </pic:blipFill>
                  <pic:spPr bwMode="auto">
                    <a:xfrm>
                      <a:off x="0" y="0"/>
                      <a:ext cx="3401695" cy="222250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F6DB8">
        <w:rPr>
          <w:sz w:val="18"/>
          <w:szCs w:val="18"/>
          <w:lang w:val="en-US"/>
        </w:rPr>
        <w:br/>
      </w:r>
      <w:r w:rsidR="00CC13AE" w:rsidRPr="00BC79F5">
        <w:rPr>
          <w:sz w:val="18"/>
          <w:szCs w:val="18"/>
          <w:lang w:val="en-US"/>
        </w:rPr>
        <w:t xml:space="preserve">Figure </w:t>
      </w:r>
      <w:r w:rsidR="0057125A">
        <w:rPr>
          <w:sz w:val="18"/>
          <w:szCs w:val="18"/>
          <w:lang w:val="en-US"/>
        </w:rPr>
        <w:t>3</w:t>
      </w:r>
      <w:r w:rsidR="00CC13AE" w:rsidRPr="00BC79F5">
        <w:rPr>
          <w:sz w:val="18"/>
          <w:szCs w:val="18"/>
          <w:lang w:val="en-US"/>
        </w:rPr>
        <w:t xml:space="preserve">. </w:t>
      </w:r>
      <w:r w:rsidR="00CC13AE" w:rsidRPr="004C5365">
        <w:rPr>
          <w:sz w:val="18"/>
          <w:szCs w:val="18"/>
          <w:lang w:val="en-US"/>
        </w:rPr>
        <w:t xml:space="preserve">Presentation of </w:t>
      </w:r>
      <w:r w:rsidR="00637721" w:rsidRPr="004C5365">
        <w:rPr>
          <w:sz w:val="18"/>
          <w:szCs w:val="18"/>
          <w:lang w:val="en-US"/>
        </w:rPr>
        <w:t>HLA</w:t>
      </w:r>
      <w:r w:rsidR="00CC13AE" w:rsidRPr="004C5365">
        <w:rPr>
          <w:sz w:val="18"/>
          <w:szCs w:val="18"/>
          <w:lang w:val="en-US"/>
        </w:rPr>
        <w:t xml:space="preserve"> clas</w:t>
      </w:r>
      <w:r w:rsidR="0018770E" w:rsidRPr="004C5365">
        <w:rPr>
          <w:sz w:val="18"/>
          <w:szCs w:val="18"/>
          <w:lang w:val="en-US"/>
        </w:rPr>
        <w:t>s I</w:t>
      </w:r>
      <w:r w:rsidR="005C7261" w:rsidRPr="004C5365">
        <w:rPr>
          <w:sz w:val="18"/>
          <w:szCs w:val="18"/>
          <w:lang w:val="en-US"/>
        </w:rPr>
        <w:t xml:space="preserve"> (A)</w:t>
      </w:r>
      <w:r w:rsidR="0018770E" w:rsidRPr="004C5365">
        <w:rPr>
          <w:sz w:val="18"/>
          <w:szCs w:val="18"/>
          <w:lang w:val="en-US"/>
        </w:rPr>
        <w:t xml:space="preserve"> and </w:t>
      </w:r>
      <w:r w:rsidR="005C7261" w:rsidRPr="004C5365">
        <w:rPr>
          <w:sz w:val="18"/>
          <w:szCs w:val="18"/>
          <w:lang w:val="en-US"/>
        </w:rPr>
        <w:t>HLA class II (B)</w:t>
      </w:r>
      <w:r w:rsidR="00747C2F" w:rsidRPr="004C5365">
        <w:rPr>
          <w:sz w:val="18"/>
          <w:szCs w:val="18"/>
          <w:lang w:val="en-US"/>
        </w:rPr>
        <w:t xml:space="preserve">. </w:t>
      </w:r>
      <w:r w:rsidR="0014228A">
        <w:rPr>
          <w:sz w:val="18"/>
          <w:szCs w:val="18"/>
          <w:lang w:val="en-US"/>
        </w:rPr>
        <w:t xml:space="preserve">A) </w:t>
      </w:r>
      <w:r w:rsidR="00747C2F" w:rsidRPr="004C5365">
        <w:rPr>
          <w:sz w:val="18"/>
          <w:szCs w:val="18"/>
          <w:lang w:val="en-US"/>
        </w:rPr>
        <w:t xml:space="preserve">Class I particles arise </w:t>
      </w:r>
      <w:r w:rsidR="005162BF" w:rsidRPr="004C5365">
        <w:rPr>
          <w:sz w:val="18"/>
          <w:szCs w:val="18"/>
          <w:lang w:val="en-US"/>
        </w:rPr>
        <w:t>from</w:t>
      </w:r>
      <w:r w:rsidR="00747C2F" w:rsidRPr="004C5365">
        <w:rPr>
          <w:sz w:val="18"/>
          <w:szCs w:val="18"/>
          <w:lang w:val="en-US"/>
        </w:rPr>
        <w:t xml:space="preserve"> proteins produced by the cell or infectious pathogens (such as viruses). These particles are degraded by the proteasome, loaded onto the HLA class I in the endoplasmic reticulum and presented on the cell surface. </w:t>
      </w:r>
      <w:r w:rsidR="0014228A">
        <w:rPr>
          <w:sz w:val="18"/>
          <w:szCs w:val="18"/>
          <w:lang w:val="en-US"/>
        </w:rPr>
        <w:t xml:space="preserve">B) </w:t>
      </w:r>
      <w:r w:rsidR="00747C2F" w:rsidRPr="004C5365">
        <w:rPr>
          <w:sz w:val="18"/>
          <w:szCs w:val="18"/>
          <w:lang w:val="en-US"/>
        </w:rPr>
        <w:t>Class II particles arise from endocytosed or phagocytized particles. They are transported to the endosome</w:t>
      </w:r>
      <w:r w:rsidR="00254491" w:rsidRPr="004C5365">
        <w:rPr>
          <w:sz w:val="18"/>
          <w:szCs w:val="18"/>
          <w:lang w:val="en-US"/>
        </w:rPr>
        <w:t>, degraded by the immunoproteasome</w:t>
      </w:r>
      <w:r w:rsidR="00747C2F" w:rsidRPr="004C5365">
        <w:rPr>
          <w:sz w:val="18"/>
          <w:szCs w:val="18"/>
          <w:lang w:val="en-US"/>
        </w:rPr>
        <w:t xml:space="preserve"> and loaded</w:t>
      </w:r>
      <w:r w:rsidR="00747C2F">
        <w:rPr>
          <w:sz w:val="18"/>
          <w:szCs w:val="18"/>
          <w:lang w:val="en-US"/>
        </w:rPr>
        <w:t xml:space="preserve"> onto the HLA class II with the help of HLA-DM</w:t>
      </w:r>
      <w:r w:rsidR="003A46DE">
        <w:rPr>
          <w:sz w:val="18"/>
          <w:szCs w:val="18"/>
          <w:lang w:val="en-US"/>
        </w:rPr>
        <w:t>/DO</w:t>
      </w:r>
      <w:r w:rsidR="004D0FC4">
        <w:rPr>
          <w:sz w:val="18"/>
          <w:szCs w:val="18"/>
          <w:lang w:val="en-US"/>
        </w:rPr>
        <w:t xml:space="preserve"> </w:t>
      </w:r>
      <w:r w:rsidR="00747C2F">
        <w:rPr>
          <w:sz w:val="18"/>
          <w:szCs w:val="18"/>
          <w:lang w:val="en-US"/>
        </w:rPr>
        <w:t xml:space="preserve"> before being transported to the cell surface for presentation </w:t>
      </w:r>
      <w:r w:rsidR="00402C42">
        <w:rPr>
          <w:sz w:val="18"/>
          <w:szCs w:val="18"/>
          <w:vertAlign w:val="superscript"/>
          <w:lang w:val="en-US"/>
        </w:rPr>
        <w:t>[9]</w:t>
      </w:r>
      <w:r w:rsidR="00CC13AE" w:rsidRPr="00BC79F5">
        <w:rPr>
          <w:sz w:val="18"/>
          <w:szCs w:val="18"/>
          <w:lang w:val="en-US"/>
        </w:rPr>
        <w:t xml:space="preserve">. </w:t>
      </w:r>
      <w:r w:rsidR="001E1D65">
        <w:rPr>
          <w:sz w:val="18"/>
          <w:szCs w:val="18"/>
          <w:lang w:val="en-US"/>
        </w:rPr>
        <w:br/>
      </w:r>
    </w:p>
    <w:p w:rsidR="000D265B" w:rsidRDefault="00740161" w:rsidP="00E77549">
      <w:pPr>
        <w:spacing w:after="0"/>
        <w:rPr>
          <w:sz w:val="20"/>
          <w:szCs w:val="20"/>
          <w:lang w:val="en-US"/>
        </w:rPr>
      </w:pPr>
      <w:r>
        <w:rPr>
          <w:lang w:val="en-US"/>
        </w:rPr>
        <w:t>I</w:t>
      </w:r>
      <w:r w:rsidR="005244CF">
        <w:rPr>
          <w:lang w:val="en-US"/>
        </w:rPr>
        <w:t>n conclusion</w:t>
      </w:r>
      <w:r w:rsidR="00032215">
        <w:rPr>
          <w:lang w:val="en-US"/>
        </w:rPr>
        <w:t xml:space="preserve">, </w:t>
      </w:r>
      <w:r w:rsidR="00C21366" w:rsidRPr="00BC79F5">
        <w:rPr>
          <w:lang w:val="en-US"/>
        </w:rPr>
        <w:t xml:space="preserve">HLA have specialized in </w:t>
      </w:r>
      <w:r w:rsidR="00274602">
        <w:rPr>
          <w:lang w:val="en-US"/>
        </w:rPr>
        <w:t>different cells</w:t>
      </w:r>
      <w:r w:rsidR="006700D7">
        <w:rPr>
          <w:lang w:val="en-US"/>
        </w:rPr>
        <w:t xml:space="preserve">, with </w:t>
      </w:r>
      <w:r w:rsidR="00C21366" w:rsidRPr="00BC79F5">
        <w:rPr>
          <w:lang w:val="en-US"/>
        </w:rPr>
        <w:t xml:space="preserve"> specific type</w:t>
      </w:r>
      <w:r w:rsidR="00D03661">
        <w:rPr>
          <w:lang w:val="en-US"/>
        </w:rPr>
        <w:t>s</w:t>
      </w:r>
      <w:r w:rsidR="00C21366" w:rsidRPr="00BC79F5">
        <w:rPr>
          <w:lang w:val="en-US"/>
        </w:rPr>
        <w:t xml:space="preserve"> of </w:t>
      </w:r>
      <w:r w:rsidR="00D03661">
        <w:rPr>
          <w:lang w:val="en-US"/>
        </w:rPr>
        <w:t xml:space="preserve">antigen </w:t>
      </w:r>
      <w:r w:rsidR="00C21366" w:rsidRPr="00BC79F5">
        <w:rPr>
          <w:lang w:val="en-US"/>
        </w:rPr>
        <w:t>presentation</w:t>
      </w:r>
      <w:r w:rsidR="00D03661">
        <w:rPr>
          <w:lang w:val="en-US"/>
        </w:rPr>
        <w:t>,</w:t>
      </w:r>
      <w:r w:rsidR="00C21366" w:rsidRPr="00BC79F5">
        <w:rPr>
          <w:lang w:val="en-US"/>
        </w:rPr>
        <w:t xml:space="preserve"> and specific</w:t>
      </w:r>
      <w:r w:rsidR="00AF76F9">
        <w:rPr>
          <w:lang w:val="en-US"/>
        </w:rPr>
        <w:t xml:space="preserve"> </w:t>
      </w:r>
      <w:r w:rsidR="00274602">
        <w:rPr>
          <w:lang w:val="en-US"/>
        </w:rPr>
        <w:t xml:space="preserve">amino-acid </w:t>
      </w:r>
      <w:r w:rsidR="009603EC">
        <w:rPr>
          <w:lang w:val="en-US"/>
        </w:rPr>
        <w:t>peptide</w:t>
      </w:r>
      <w:r w:rsidR="00F13EFE">
        <w:rPr>
          <w:lang w:val="en-US"/>
        </w:rPr>
        <w:t xml:space="preserve"> length </w:t>
      </w:r>
      <w:r w:rsidR="00C107DB">
        <w:rPr>
          <w:lang w:val="en-US"/>
        </w:rPr>
        <w:t>for the</w:t>
      </w:r>
      <w:r w:rsidR="00C21366" w:rsidRPr="00BC79F5">
        <w:rPr>
          <w:lang w:val="en-US"/>
        </w:rPr>
        <w:t xml:space="preserve"> peptide binding groove. </w:t>
      </w:r>
      <w:r w:rsidR="00C64628">
        <w:rPr>
          <w:lang w:val="en-US"/>
        </w:rPr>
        <w:t xml:space="preserve">These different qualities of the HLA molecule are determined by the DNA coding for the HLA molecules, which creates genetic variability amongst HLA molecules between individuals. </w:t>
      </w:r>
      <w:r w:rsidR="00CD5045">
        <w:rPr>
          <w:lang w:val="en-US"/>
        </w:rPr>
        <w:br/>
      </w:r>
      <w:r w:rsidR="00C21366">
        <w:rPr>
          <w:color w:val="FF0000"/>
          <w:lang w:val="en-US"/>
        </w:rPr>
        <w:br/>
      </w:r>
      <w:r w:rsidR="000D7184" w:rsidRPr="00760C9B">
        <w:rPr>
          <w:rFonts w:cstheme="minorHAnsi"/>
          <w:sz w:val="28"/>
          <w:lang w:val="en-US"/>
        </w:rPr>
        <w:tab/>
        <w:t>Genetic Variability</w:t>
      </w:r>
      <w:r w:rsidR="008A771C" w:rsidRPr="00760C9B">
        <w:rPr>
          <w:rFonts w:cstheme="minorHAnsi"/>
          <w:sz w:val="28"/>
          <w:lang w:val="en-US"/>
        </w:rPr>
        <w:br/>
      </w:r>
      <w:r w:rsidR="0023326F">
        <w:rPr>
          <w:rFonts w:cstheme="minorHAnsi"/>
          <w:lang w:val="en-US"/>
        </w:rPr>
        <w:t xml:space="preserve">The genes coding for the HLA </w:t>
      </w:r>
      <w:r w:rsidR="0079666D">
        <w:rPr>
          <w:rFonts w:cstheme="minorHAnsi"/>
          <w:lang w:val="en-US"/>
        </w:rPr>
        <w:t>molecules</w:t>
      </w:r>
      <w:r w:rsidR="00EB7E45" w:rsidRPr="00760C9B">
        <w:rPr>
          <w:rFonts w:cstheme="minorHAnsi"/>
          <w:lang w:val="en-US"/>
        </w:rPr>
        <w:t xml:space="preserve"> are located on </w:t>
      </w:r>
      <w:r w:rsidR="00AC79D2">
        <w:rPr>
          <w:rFonts w:cstheme="minorHAnsi"/>
          <w:lang w:val="en-US"/>
        </w:rPr>
        <w:t xml:space="preserve">the short arm of </w:t>
      </w:r>
      <w:r w:rsidR="00EB7E45" w:rsidRPr="00760C9B">
        <w:rPr>
          <w:rFonts w:cstheme="minorHAnsi"/>
          <w:lang w:val="en-US"/>
        </w:rPr>
        <w:t>chromosome</w:t>
      </w:r>
      <w:r w:rsidR="00EB7E45" w:rsidRPr="00760C9B">
        <w:rPr>
          <w:lang w:val="en-US"/>
        </w:rPr>
        <w:t xml:space="preserve"> 6</w:t>
      </w:r>
      <w:r w:rsidR="001A0318" w:rsidRPr="00760C9B">
        <w:rPr>
          <w:lang w:val="en-US"/>
        </w:rPr>
        <w:t xml:space="preserve"> of the human genome</w:t>
      </w:r>
      <w:r w:rsidR="002E1612">
        <w:rPr>
          <w:lang w:val="en-US"/>
        </w:rPr>
        <w:t>, at cytogenetic location 6p21.1 to 6p21.3</w:t>
      </w:r>
      <w:r w:rsidR="001A0318" w:rsidRPr="00760C9B">
        <w:rPr>
          <w:lang w:val="en-US"/>
        </w:rPr>
        <w:t>.</w:t>
      </w:r>
      <w:r w:rsidR="00CA5D06">
        <w:rPr>
          <w:lang w:val="en-US"/>
        </w:rPr>
        <w:t xml:space="preserve"> On average</w:t>
      </w:r>
      <w:r w:rsidR="005D215F">
        <w:rPr>
          <w:lang w:val="en-US"/>
        </w:rPr>
        <w:t>,</w:t>
      </w:r>
      <w:r w:rsidR="00CA5D06">
        <w:rPr>
          <w:lang w:val="en-US"/>
        </w:rPr>
        <w:t xml:space="preserve"> HLA class I genes are between 3 to 6 </w:t>
      </w:r>
      <w:proofErr w:type="spellStart"/>
      <w:r w:rsidR="00D03661">
        <w:rPr>
          <w:lang w:val="en-US"/>
        </w:rPr>
        <w:t>kilobite</w:t>
      </w:r>
      <w:proofErr w:type="spellEnd"/>
      <w:r w:rsidR="00D03661">
        <w:rPr>
          <w:lang w:val="en-US"/>
        </w:rPr>
        <w:t xml:space="preserve"> (</w:t>
      </w:r>
      <w:r w:rsidR="00CA5D06">
        <w:rPr>
          <w:lang w:val="en-US"/>
        </w:rPr>
        <w:t>kb</w:t>
      </w:r>
      <w:r w:rsidR="00D03661">
        <w:rPr>
          <w:lang w:val="en-US"/>
        </w:rPr>
        <w:t>)</w:t>
      </w:r>
      <w:r w:rsidR="00CA5D06">
        <w:rPr>
          <w:lang w:val="en-US"/>
        </w:rPr>
        <w:t xml:space="preserve"> long, </w:t>
      </w:r>
      <w:r w:rsidR="00651E8B">
        <w:rPr>
          <w:lang w:val="en-US"/>
        </w:rPr>
        <w:t>and</w:t>
      </w:r>
      <w:r w:rsidR="00CA5D06">
        <w:rPr>
          <w:lang w:val="en-US"/>
        </w:rPr>
        <w:t xml:space="preserve"> HLA class II genes are between 4 to 11</w:t>
      </w:r>
      <w:r w:rsidR="005749C4">
        <w:rPr>
          <w:lang w:val="en-US"/>
        </w:rPr>
        <w:t xml:space="preserve"> </w:t>
      </w:r>
      <w:r w:rsidR="00CA5D06">
        <w:rPr>
          <w:lang w:val="en-US"/>
        </w:rPr>
        <w:t xml:space="preserve">kb long. </w:t>
      </w:r>
      <w:r w:rsidR="0060397B" w:rsidRPr="00760C9B">
        <w:rPr>
          <w:lang w:val="en-US"/>
        </w:rPr>
        <w:t xml:space="preserve">In recent </w:t>
      </w:r>
      <w:r w:rsidR="0060397B" w:rsidRPr="00760C9B">
        <w:rPr>
          <w:rFonts w:cstheme="minorHAnsi"/>
          <w:lang w:val="en-US"/>
        </w:rPr>
        <w:t xml:space="preserve">years, there’s been a staggering increase in </w:t>
      </w:r>
      <w:r w:rsidR="0060397B" w:rsidRPr="00821494">
        <w:rPr>
          <w:rFonts w:cstheme="minorHAnsi"/>
          <w:lang w:val="en-US"/>
        </w:rPr>
        <w:t xml:space="preserve">the discovery of new HLA genes, which </w:t>
      </w:r>
      <w:r w:rsidR="00D03661" w:rsidRPr="00821494">
        <w:rPr>
          <w:rStyle w:val="hps"/>
          <w:rFonts w:cstheme="minorHAnsi"/>
          <w:lang w:val="en-US"/>
        </w:rPr>
        <w:t xml:space="preserve">initiated </w:t>
      </w:r>
      <w:r w:rsidR="0060397B" w:rsidRPr="00821494">
        <w:rPr>
          <w:rStyle w:val="hps"/>
          <w:rFonts w:cstheme="minorHAnsi"/>
          <w:lang w:val="en-US"/>
        </w:rPr>
        <w:t xml:space="preserve">collaborations </w:t>
      </w:r>
      <w:r w:rsidR="00D03661" w:rsidRPr="00821494">
        <w:rPr>
          <w:rStyle w:val="hps"/>
          <w:rFonts w:cstheme="minorHAnsi"/>
          <w:lang w:val="en-US"/>
        </w:rPr>
        <w:t xml:space="preserve">to develop databases </w:t>
      </w:r>
      <w:r w:rsidR="0060397B" w:rsidRPr="00821494">
        <w:rPr>
          <w:rStyle w:val="hps"/>
          <w:rFonts w:cstheme="minorHAnsi"/>
          <w:lang w:val="en-US"/>
        </w:rPr>
        <w:t xml:space="preserve">such as the </w:t>
      </w:r>
      <w:r w:rsidR="0060397B" w:rsidRPr="00821494">
        <w:rPr>
          <w:rFonts w:cstheme="minorHAnsi"/>
          <w:lang w:val="en-US"/>
        </w:rPr>
        <w:t>IMGT/HLA Database</w:t>
      </w:r>
      <w:r w:rsidR="0060397B" w:rsidRPr="00821494">
        <w:rPr>
          <w:rFonts w:cstheme="minorHAnsi"/>
          <w:i/>
          <w:lang w:val="en-US"/>
        </w:rPr>
        <w:t xml:space="preserve">. </w:t>
      </w:r>
      <w:r w:rsidR="008E45C4" w:rsidRPr="00821494">
        <w:rPr>
          <w:rFonts w:cstheme="minorHAnsi"/>
          <w:lang w:val="en-US"/>
        </w:rPr>
        <w:t>Acc</w:t>
      </w:r>
      <w:r w:rsidR="00422883" w:rsidRPr="00821494">
        <w:rPr>
          <w:rFonts w:cstheme="minorHAnsi"/>
          <w:lang w:val="en-US"/>
        </w:rPr>
        <w:t>ording to the IMGT/HLA Database</w:t>
      </w:r>
      <w:r w:rsidR="00F81154">
        <w:rPr>
          <w:rFonts w:cstheme="minorHAnsi"/>
          <w:lang w:val="en-US"/>
        </w:rPr>
        <w:t>,</w:t>
      </w:r>
      <w:r w:rsidR="00422883" w:rsidRPr="00821494">
        <w:rPr>
          <w:rFonts w:cstheme="minorHAnsi"/>
          <w:lang w:val="en-US"/>
        </w:rPr>
        <w:t xml:space="preserve"> there</w:t>
      </w:r>
      <w:r w:rsidR="00422883" w:rsidRPr="00422883">
        <w:rPr>
          <w:rFonts w:cstheme="minorHAnsi"/>
          <w:lang w:val="en-US"/>
        </w:rPr>
        <w:t xml:space="preserve"> are </w:t>
      </w:r>
      <w:r w:rsidR="00E05429">
        <w:rPr>
          <w:rFonts w:cstheme="minorHAnsi"/>
          <w:lang w:val="en-US"/>
        </w:rPr>
        <w:t xml:space="preserve">currently </w:t>
      </w:r>
      <w:r w:rsidR="00422883" w:rsidRPr="00422883">
        <w:rPr>
          <w:rFonts w:cstheme="minorHAnsi"/>
          <w:lang w:val="en-US"/>
        </w:rPr>
        <w:t xml:space="preserve">7,353 different </w:t>
      </w:r>
      <w:r w:rsidR="00E64D89">
        <w:rPr>
          <w:rFonts w:cstheme="minorHAnsi"/>
          <w:lang w:val="en-US"/>
        </w:rPr>
        <w:t>HLA</w:t>
      </w:r>
      <w:r w:rsidR="00422883" w:rsidRPr="00422883">
        <w:rPr>
          <w:rFonts w:cstheme="minorHAnsi"/>
          <w:lang w:val="en-US"/>
        </w:rPr>
        <w:t xml:space="preserve"> class I alleles and 2,211 </w:t>
      </w:r>
      <w:r w:rsidR="00E64D89">
        <w:rPr>
          <w:rFonts w:cstheme="minorHAnsi"/>
          <w:lang w:val="en-US"/>
        </w:rPr>
        <w:t>HLA</w:t>
      </w:r>
      <w:r w:rsidR="00422883" w:rsidRPr="00422883">
        <w:rPr>
          <w:rFonts w:cstheme="minorHAnsi"/>
          <w:lang w:val="en-US"/>
        </w:rPr>
        <w:t xml:space="preserve"> class II alleles, making a total of 9,564 different HLA alleles</w:t>
      </w:r>
      <w:r w:rsidR="007B4EB3">
        <w:rPr>
          <w:rFonts w:cstheme="minorHAnsi"/>
          <w:lang w:val="en-US"/>
        </w:rPr>
        <w:t xml:space="preserve">, not even including HLA pseudogenes and other HLA related </w:t>
      </w:r>
      <w:r w:rsidR="007B4EB3" w:rsidRPr="00740161">
        <w:rPr>
          <w:rFonts w:cstheme="minorHAnsi"/>
          <w:lang w:val="en-US"/>
        </w:rPr>
        <w:t>genes</w:t>
      </w:r>
      <w:r w:rsidR="007A3C50" w:rsidRPr="00740161">
        <w:rPr>
          <w:rFonts w:cstheme="minorHAnsi"/>
          <w:lang w:val="en-US"/>
        </w:rPr>
        <w:t xml:space="preserve"> (Fig. </w:t>
      </w:r>
      <w:r w:rsidR="0057125A" w:rsidRPr="00740161">
        <w:rPr>
          <w:rFonts w:cstheme="minorHAnsi"/>
          <w:lang w:val="en-US"/>
        </w:rPr>
        <w:t>4</w:t>
      </w:r>
      <w:r w:rsidR="007A3C50" w:rsidRPr="00740161">
        <w:rPr>
          <w:rFonts w:cstheme="minorHAnsi"/>
          <w:lang w:val="en-US"/>
        </w:rPr>
        <w:t>)</w:t>
      </w:r>
      <w:r w:rsidR="0021151E" w:rsidRPr="00740161">
        <w:rPr>
          <w:lang w:val="en-US"/>
        </w:rPr>
        <w:t xml:space="preserve"> </w:t>
      </w:r>
      <w:r w:rsidR="00402C42">
        <w:rPr>
          <w:vertAlign w:val="superscript"/>
          <w:lang w:val="en-US"/>
        </w:rPr>
        <w:t>[1</w:t>
      </w:r>
      <w:r w:rsidR="000147CC" w:rsidRPr="000147CC">
        <w:rPr>
          <w:vertAlign w:val="superscript"/>
          <w:lang w:val="en-US"/>
        </w:rPr>
        <w:t>2</w:t>
      </w:r>
      <w:r w:rsidR="00402C42">
        <w:rPr>
          <w:vertAlign w:val="superscript"/>
          <w:lang w:val="en-US"/>
        </w:rPr>
        <w:t>]</w:t>
      </w:r>
      <w:r w:rsidR="00422883" w:rsidRPr="00422883">
        <w:rPr>
          <w:rFonts w:cstheme="minorHAnsi"/>
          <w:lang w:val="en-US"/>
        </w:rPr>
        <w:t>.</w:t>
      </w:r>
      <w:r w:rsidR="00422883">
        <w:rPr>
          <w:sz w:val="20"/>
          <w:szCs w:val="20"/>
          <w:lang w:val="en-US"/>
        </w:rPr>
        <w:t xml:space="preserve"> </w:t>
      </w:r>
      <w:r w:rsidR="00E77549">
        <w:rPr>
          <w:sz w:val="20"/>
          <w:szCs w:val="20"/>
          <w:lang w:val="en-US"/>
        </w:rPr>
        <w:br/>
      </w:r>
    </w:p>
    <w:p w:rsidR="001E11AC" w:rsidRPr="000D265B" w:rsidRDefault="000D265B" w:rsidP="001C4F4A">
      <w:pPr>
        <w:spacing w:after="0"/>
        <w:jc w:val="center"/>
        <w:rPr>
          <w:lang w:val="en-US"/>
        </w:rPr>
      </w:pPr>
      <w:r>
        <w:rPr>
          <w:noProof/>
          <w:lang w:eastAsia="nl-NL"/>
        </w:rPr>
        <w:drawing>
          <wp:inline distT="0" distB="0" distL="0" distR="0">
            <wp:extent cx="3405793" cy="1590693"/>
            <wp:effectExtent l="19050" t="19050" r="23207" b="28557"/>
            <wp:docPr id="33" name="Afbeelding 4" descr="http://www.dolcera.com/wiki/images/HLA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cera.com/wiki/images/HLA_image.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4436" cy="1594730"/>
                    </a:xfrm>
                    <a:prstGeom prst="rect">
                      <a:avLst/>
                    </a:prstGeom>
                    <a:noFill/>
                    <a:ln>
                      <a:solidFill>
                        <a:schemeClr val="tx1"/>
                      </a:solidFill>
                    </a:ln>
                  </pic:spPr>
                </pic:pic>
              </a:graphicData>
            </a:graphic>
          </wp:inline>
        </w:drawing>
      </w:r>
      <w:r w:rsidR="005D6BEF" w:rsidRPr="005D6BEF">
        <w:rPr>
          <w:rFonts w:cstheme="minorHAnsi"/>
          <w:sz w:val="18"/>
          <w:szCs w:val="18"/>
          <w:lang w:val="en-US"/>
        </w:rPr>
        <w:br/>
      </w:r>
      <w:r w:rsidR="00460F55">
        <w:rPr>
          <w:rFonts w:cstheme="minorHAnsi"/>
          <w:sz w:val="18"/>
          <w:szCs w:val="18"/>
          <w:lang w:val="en-US"/>
        </w:rPr>
        <w:t xml:space="preserve">Figure </w:t>
      </w:r>
      <w:r w:rsidR="0057125A">
        <w:rPr>
          <w:rFonts w:cstheme="minorHAnsi"/>
          <w:sz w:val="18"/>
          <w:szCs w:val="18"/>
          <w:lang w:val="en-US"/>
        </w:rPr>
        <w:t>4</w:t>
      </w:r>
      <w:r w:rsidR="00460F55">
        <w:rPr>
          <w:rFonts w:cstheme="minorHAnsi"/>
          <w:sz w:val="18"/>
          <w:szCs w:val="18"/>
          <w:lang w:val="en-US"/>
        </w:rPr>
        <w:t>.</w:t>
      </w:r>
      <w:r w:rsidR="00C72019" w:rsidRPr="004C5365">
        <w:rPr>
          <w:rFonts w:cstheme="minorHAnsi"/>
          <w:sz w:val="18"/>
          <w:szCs w:val="18"/>
          <w:lang w:val="en-US"/>
        </w:rPr>
        <w:t xml:space="preserve"> HLA </w:t>
      </w:r>
      <w:r w:rsidR="00F17CA7" w:rsidRPr="004C5365">
        <w:rPr>
          <w:rFonts w:cstheme="minorHAnsi"/>
          <w:sz w:val="18"/>
          <w:szCs w:val="18"/>
          <w:lang w:val="en-US"/>
        </w:rPr>
        <w:t xml:space="preserve">class I, class II and class III </w:t>
      </w:r>
      <w:r w:rsidR="00C72019" w:rsidRPr="004C5365">
        <w:rPr>
          <w:rFonts w:cstheme="minorHAnsi"/>
          <w:sz w:val="18"/>
          <w:szCs w:val="18"/>
          <w:lang w:val="en-US"/>
        </w:rPr>
        <w:t>genes on chromosome 6</w:t>
      </w:r>
      <w:r w:rsidR="00DD4F48" w:rsidRPr="004C5365">
        <w:rPr>
          <w:rFonts w:cstheme="minorHAnsi"/>
          <w:sz w:val="18"/>
          <w:szCs w:val="18"/>
          <w:lang w:val="en-US"/>
        </w:rPr>
        <w:t xml:space="preserve"> </w:t>
      </w:r>
      <w:r w:rsidR="001268FD">
        <w:rPr>
          <w:rFonts w:cstheme="minorHAnsi"/>
          <w:sz w:val="18"/>
          <w:szCs w:val="18"/>
          <w:vertAlign w:val="superscript"/>
          <w:lang w:val="en-US"/>
        </w:rPr>
        <w:t>[1</w:t>
      </w:r>
      <w:r w:rsidR="005C2DD2" w:rsidRPr="005C2DD2">
        <w:rPr>
          <w:rFonts w:cstheme="minorHAnsi"/>
          <w:sz w:val="18"/>
          <w:szCs w:val="18"/>
          <w:vertAlign w:val="superscript"/>
          <w:lang w:val="en-US"/>
        </w:rPr>
        <w:t>3</w:t>
      </w:r>
      <w:r w:rsidR="001268FD">
        <w:rPr>
          <w:rFonts w:cstheme="minorHAnsi"/>
          <w:sz w:val="18"/>
          <w:szCs w:val="18"/>
          <w:vertAlign w:val="superscript"/>
          <w:lang w:val="en-US"/>
        </w:rPr>
        <w:t>]</w:t>
      </w:r>
      <w:r w:rsidR="00DF71BA">
        <w:rPr>
          <w:rFonts w:cstheme="minorHAnsi"/>
          <w:sz w:val="18"/>
          <w:szCs w:val="18"/>
          <w:lang w:val="en-US"/>
        </w:rPr>
        <w:t>.</w:t>
      </w:r>
      <w:r w:rsidR="00E77549">
        <w:rPr>
          <w:rFonts w:cstheme="minorHAnsi"/>
          <w:sz w:val="18"/>
          <w:szCs w:val="18"/>
          <w:lang w:val="en-US"/>
        </w:rPr>
        <w:br/>
      </w:r>
    </w:p>
    <w:p w:rsidR="00D667EB" w:rsidRDefault="002524AC" w:rsidP="00E77549">
      <w:pPr>
        <w:spacing w:after="0"/>
        <w:rPr>
          <w:rFonts w:cstheme="minorHAnsi"/>
          <w:lang w:val="en-US"/>
        </w:rPr>
      </w:pPr>
      <w:r w:rsidRPr="002524AC">
        <w:rPr>
          <w:rFonts w:cstheme="minorHAnsi"/>
          <w:lang w:val="en-US"/>
        </w:rPr>
        <w:t xml:space="preserve">This genetic variation is the result of </w:t>
      </w:r>
      <w:r w:rsidR="002A6A39">
        <w:rPr>
          <w:rFonts w:cstheme="minorHAnsi"/>
          <w:lang w:val="en-US"/>
        </w:rPr>
        <w:t xml:space="preserve">high mutation levels and </w:t>
      </w:r>
      <w:r w:rsidR="00025018">
        <w:rPr>
          <w:rFonts w:cstheme="minorHAnsi"/>
          <w:lang w:val="en-US"/>
        </w:rPr>
        <w:t>natural selection to maximize the amount of pathogens that can be recognized a</w:t>
      </w:r>
      <w:r w:rsidR="00DD4F48">
        <w:rPr>
          <w:rFonts w:cstheme="minorHAnsi"/>
          <w:lang w:val="en-US"/>
        </w:rPr>
        <w:t>nd cleared by the immune system</w:t>
      </w:r>
      <w:r w:rsidR="00E563FD">
        <w:rPr>
          <w:rFonts w:cstheme="minorHAnsi"/>
          <w:lang w:val="en-US"/>
        </w:rPr>
        <w:t xml:space="preserve">. </w:t>
      </w:r>
      <w:r w:rsidR="00DD4F48">
        <w:rPr>
          <w:rFonts w:cstheme="minorHAnsi"/>
          <w:lang w:val="en-US"/>
        </w:rPr>
        <w:t>The co-dominant expression of HLA genes from both the parental and maternal lineage increases the amount of active HLA</w:t>
      </w:r>
      <w:r w:rsidR="00A22A40">
        <w:rPr>
          <w:rFonts w:cstheme="minorHAnsi"/>
          <w:lang w:val="en-US"/>
        </w:rPr>
        <w:t xml:space="preserve"> receptors</w:t>
      </w:r>
      <w:r w:rsidR="002A6A39">
        <w:rPr>
          <w:rFonts w:cstheme="minorHAnsi"/>
          <w:lang w:val="en-US"/>
        </w:rPr>
        <w:t xml:space="preserve"> dramatically</w:t>
      </w:r>
      <w:r w:rsidR="002A6A39" w:rsidRPr="00760C9B">
        <w:rPr>
          <w:lang w:val="en-US"/>
        </w:rPr>
        <w:t xml:space="preserve">. </w:t>
      </w:r>
      <w:r w:rsidR="00D41894">
        <w:rPr>
          <w:rFonts w:cstheme="minorHAnsi"/>
          <w:lang w:val="en-US"/>
        </w:rPr>
        <w:t>However, it does create difficulties when performing transplantations</w:t>
      </w:r>
      <w:r w:rsidR="004E58C6">
        <w:rPr>
          <w:rFonts w:cstheme="minorHAnsi"/>
          <w:lang w:val="en-US"/>
        </w:rPr>
        <w:t xml:space="preserve"> between individuals</w:t>
      </w:r>
      <w:r w:rsidR="00D41894">
        <w:rPr>
          <w:rFonts w:cstheme="minorHAnsi"/>
          <w:lang w:val="en-US"/>
        </w:rPr>
        <w:t>.</w:t>
      </w:r>
    </w:p>
    <w:p w:rsidR="00B9234E" w:rsidRPr="00E77549" w:rsidRDefault="00806E8D" w:rsidP="00E77549">
      <w:pPr>
        <w:spacing w:after="0"/>
        <w:rPr>
          <w:lang w:val="en-US"/>
        </w:rPr>
      </w:pPr>
      <w:r>
        <w:rPr>
          <w:sz w:val="28"/>
          <w:lang w:val="en-US"/>
        </w:rPr>
        <w:lastRenderedPageBreak/>
        <w:tab/>
      </w:r>
      <w:r w:rsidR="00092159" w:rsidRPr="008C4136">
        <w:rPr>
          <w:sz w:val="28"/>
          <w:lang w:val="en-US"/>
        </w:rPr>
        <w:t>Transplantation Disease</w:t>
      </w:r>
      <w:r w:rsidR="00BC7634" w:rsidRPr="008C4136">
        <w:rPr>
          <w:sz w:val="28"/>
          <w:lang w:val="en-US"/>
        </w:rPr>
        <w:br/>
      </w:r>
      <w:r w:rsidR="00D03661">
        <w:rPr>
          <w:lang w:val="en-US"/>
        </w:rPr>
        <w:t xml:space="preserve">In the beginning of organ </w:t>
      </w:r>
      <w:r w:rsidR="007E085C">
        <w:rPr>
          <w:lang w:val="en-US"/>
        </w:rPr>
        <w:t xml:space="preserve">transplantations, </w:t>
      </w:r>
      <w:r w:rsidR="002F326F">
        <w:rPr>
          <w:lang w:val="en-US"/>
        </w:rPr>
        <w:t xml:space="preserve">the donor </w:t>
      </w:r>
      <w:r w:rsidR="007E085C">
        <w:rPr>
          <w:lang w:val="en-US"/>
        </w:rPr>
        <w:t xml:space="preserve">material was often not </w:t>
      </w:r>
      <w:r w:rsidR="007E085C" w:rsidRPr="00D06001">
        <w:rPr>
          <w:lang w:val="en-US"/>
        </w:rPr>
        <w:t xml:space="preserve">accepted by the </w:t>
      </w:r>
      <w:r w:rsidR="00D01193">
        <w:rPr>
          <w:lang w:val="en-US"/>
        </w:rPr>
        <w:t>recipient</w:t>
      </w:r>
      <w:r w:rsidR="007E085C" w:rsidRPr="00D06001">
        <w:rPr>
          <w:lang w:val="en-US"/>
        </w:rPr>
        <w:t xml:space="preserve">, and </w:t>
      </w:r>
      <w:r w:rsidR="00D03661">
        <w:rPr>
          <w:lang w:val="en-US"/>
        </w:rPr>
        <w:t>severe</w:t>
      </w:r>
      <w:r w:rsidR="00D03661" w:rsidRPr="00D06001">
        <w:rPr>
          <w:lang w:val="en-US"/>
        </w:rPr>
        <w:t xml:space="preserve"> </w:t>
      </w:r>
      <w:r w:rsidR="007E085C" w:rsidRPr="00D06001">
        <w:rPr>
          <w:lang w:val="en-US"/>
        </w:rPr>
        <w:t>immune reactions</w:t>
      </w:r>
      <w:r w:rsidR="00D03661">
        <w:rPr>
          <w:lang w:val="en-US"/>
        </w:rPr>
        <w:t xml:space="preserve"> rejecting the transplant</w:t>
      </w:r>
      <w:r w:rsidR="007E085C" w:rsidRPr="00D06001">
        <w:rPr>
          <w:lang w:val="en-US"/>
        </w:rPr>
        <w:t xml:space="preserve"> would occur. </w:t>
      </w:r>
      <w:r w:rsidR="00D06001" w:rsidRPr="00D06001">
        <w:rPr>
          <w:lang w:val="en-US"/>
        </w:rPr>
        <w:t xml:space="preserve">In 1954, </w:t>
      </w:r>
      <w:r w:rsidR="00D06001" w:rsidRPr="00D06001">
        <w:rPr>
          <w:bCs/>
          <w:lang w:val="en-US"/>
        </w:rPr>
        <w:t>Joseph Edward Murray was the first to perform a successful kidney transplantation between two identical twin brothers</w:t>
      </w:r>
      <w:r w:rsidR="00D06001">
        <w:rPr>
          <w:bCs/>
          <w:lang w:val="en-US"/>
        </w:rPr>
        <w:t xml:space="preserve">. </w:t>
      </w:r>
      <w:r w:rsidR="00D06001">
        <w:rPr>
          <w:lang w:val="en-US"/>
        </w:rPr>
        <w:t xml:space="preserve">Later, research by him and others showed the existence of HLAs, and that rejection of donor material  was the result of antibodies </w:t>
      </w:r>
      <w:r w:rsidR="00D03661">
        <w:rPr>
          <w:lang w:val="en-US"/>
        </w:rPr>
        <w:t xml:space="preserve">formation </w:t>
      </w:r>
      <w:r w:rsidR="00D06001">
        <w:rPr>
          <w:lang w:val="en-US"/>
        </w:rPr>
        <w:t>against foreign molecules on the donor material.</w:t>
      </w:r>
      <w:r w:rsidR="00D06001">
        <w:rPr>
          <w:lang w:val="en-US"/>
        </w:rPr>
        <w:br/>
      </w:r>
      <w:r w:rsidR="00D06001">
        <w:rPr>
          <w:lang w:val="en-US"/>
        </w:rPr>
        <w:br/>
      </w:r>
      <w:r w:rsidR="00BC7634" w:rsidRPr="008C4136">
        <w:rPr>
          <w:lang w:val="en-US"/>
        </w:rPr>
        <w:t xml:space="preserve">Because every individual owns a </w:t>
      </w:r>
      <w:r w:rsidR="00A532CA" w:rsidRPr="008C4136">
        <w:rPr>
          <w:lang w:val="en-US"/>
        </w:rPr>
        <w:t>unique</w:t>
      </w:r>
      <w:r w:rsidR="00BC7634" w:rsidRPr="008C4136">
        <w:rPr>
          <w:lang w:val="en-US"/>
        </w:rPr>
        <w:t xml:space="preserve"> </w:t>
      </w:r>
      <w:r w:rsidR="00A532CA" w:rsidRPr="008C4136">
        <w:rPr>
          <w:lang w:val="en-US"/>
        </w:rPr>
        <w:t xml:space="preserve">set </w:t>
      </w:r>
      <w:r w:rsidR="00BC7634" w:rsidRPr="008C4136">
        <w:rPr>
          <w:lang w:val="en-US"/>
        </w:rPr>
        <w:t>and unique combinations of HLAs, transplantation of blood</w:t>
      </w:r>
      <w:r w:rsidR="007E085C">
        <w:rPr>
          <w:lang w:val="en-US"/>
        </w:rPr>
        <w:t>, tissue</w:t>
      </w:r>
      <w:r w:rsidR="00BC7634" w:rsidRPr="008C4136">
        <w:rPr>
          <w:lang w:val="en-US"/>
        </w:rPr>
        <w:t xml:space="preserve"> and organs </w:t>
      </w:r>
      <w:r w:rsidR="00D03661">
        <w:rPr>
          <w:lang w:val="en-US"/>
        </w:rPr>
        <w:t>cannot</w:t>
      </w:r>
      <w:r w:rsidR="00D03661" w:rsidRPr="008C4136">
        <w:rPr>
          <w:lang w:val="en-US"/>
        </w:rPr>
        <w:t xml:space="preserve"> </w:t>
      </w:r>
      <w:r w:rsidR="00BC7634" w:rsidRPr="008C4136">
        <w:rPr>
          <w:lang w:val="en-US"/>
        </w:rPr>
        <w:t xml:space="preserve">be done without taking into account these differences. </w:t>
      </w:r>
      <w:r w:rsidR="003A49D7" w:rsidRPr="008C4136">
        <w:rPr>
          <w:lang w:val="en-US"/>
        </w:rPr>
        <w:t>A</w:t>
      </w:r>
      <w:r w:rsidR="0058017A" w:rsidRPr="008C4136">
        <w:rPr>
          <w:lang w:val="en-US"/>
        </w:rPr>
        <w:t xml:space="preserve"> </w:t>
      </w:r>
      <w:r w:rsidR="00D03661">
        <w:rPr>
          <w:lang w:val="en-US"/>
        </w:rPr>
        <w:t xml:space="preserve">donor </w:t>
      </w:r>
      <w:r w:rsidR="0058017A" w:rsidRPr="008C4136">
        <w:rPr>
          <w:lang w:val="en-US"/>
        </w:rPr>
        <w:t xml:space="preserve">cell can </w:t>
      </w:r>
      <w:r w:rsidR="00D03661">
        <w:rPr>
          <w:lang w:val="en-US"/>
        </w:rPr>
        <w:t>express</w:t>
      </w:r>
      <w:r w:rsidR="00D03661" w:rsidRPr="008C4136">
        <w:rPr>
          <w:lang w:val="en-US"/>
        </w:rPr>
        <w:t xml:space="preserve"> </w:t>
      </w:r>
      <w:r w:rsidR="0058017A" w:rsidRPr="008C4136">
        <w:rPr>
          <w:lang w:val="en-US"/>
        </w:rPr>
        <w:t xml:space="preserve">up to 12 different HLA </w:t>
      </w:r>
      <w:r w:rsidR="00181B14" w:rsidRPr="008C4136">
        <w:rPr>
          <w:lang w:val="en-US"/>
        </w:rPr>
        <w:t xml:space="preserve">molecules on its cell membrane, which can all mismatch with organs or tissue from the </w:t>
      </w:r>
      <w:r w:rsidR="00D03661">
        <w:rPr>
          <w:lang w:val="en-US"/>
        </w:rPr>
        <w:t>recipient</w:t>
      </w:r>
      <w:r w:rsidR="002A7738" w:rsidRPr="008C4136">
        <w:rPr>
          <w:lang w:val="en-US"/>
        </w:rPr>
        <w:t>,</w:t>
      </w:r>
      <w:r w:rsidR="00D41894" w:rsidRPr="008C4136">
        <w:rPr>
          <w:lang w:val="en-US"/>
        </w:rPr>
        <w:t xml:space="preserve"> and </w:t>
      </w:r>
      <w:r w:rsidR="00D03661">
        <w:rPr>
          <w:lang w:val="en-US"/>
        </w:rPr>
        <w:t xml:space="preserve">thus </w:t>
      </w:r>
      <w:r w:rsidR="003F603D" w:rsidRPr="008C4136">
        <w:rPr>
          <w:lang w:val="en-US"/>
        </w:rPr>
        <w:t>induce</w:t>
      </w:r>
      <w:r w:rsidR="00D41894" w:rsidRPr="008C4136">
        <w:rPr>
          <w:lang w:val="en-US"/>
        </w:rPr>
        <w:t xml:space="preserve"> an immune </w:t>
      </w:r>
      <w:r w:rsidR="00D41894" w:rsidRPr="0005231D">
        <w:rPr>
          <w:lang w:val="en-US"/>
        </w:rPr>
        <w:t>response</w:t>
      </w:r>
      <w:r w:rsidR="00181B14" w:rsidRPr="0005231D">
        <w:rPr>
          <w:lang w:val="en-US"/>
        </w:rPr>
        <w:t>.</w:t>
      </w:r>
      <w:r w:rsidR="00181B14" w:rsidRPr="008C4136">
        <w:rPr>
          <w:lang w:val="en-US"/>
        </w:rPr>
        <w:t xml:space="preserve"> </w:t>
      </w:r>
      <w:r w:rsidR="007E5633" w:rsidRPr="008C4136">
        <w:rPr>
          <w:lang w:val="en-US"/>
        </w:rPr>
        <w:t xml:space="preserve">To decrease possible </w:t>
      </w:r>
      <w:r w:rsidR="0051234D" w:rsidRPr="008C4136">
        <w:rPr>
          <w:lang w:val="en-US"/>
        </w:rPr>
        <w:t xml:space="preserve">transplantation rejection disease, </w:t>
      </w:r>
      <w:r w:rsidR="00D03661">
        <w:rPr>
          <w:lang w:val="en-US"/>
        </w:rPr>
        <w:t xml:space="preserve">donor and </w:t>
      </w:r>
      <w:r w:rsidR="00430A2E">
        <w:rPr>
          <w:lang w:val="en-US"/>
        </w:rPr>
        <w:t>recipient</w:t>
      </w:r>
      <w:r w:rsidR="00D03661" w:rsidRPr="008C4136">
        <w:rPr>
          <w:lang w:val="en-US"/>
        </w:rPr>
        <w:t xml:space="preserve"> </w:t>
      </w:r>
      <w:r w:rsidR="0051234D" w:rsidRPr="008C4136">
        <w:rPr>
          <w:lang w:val="en-US"/>
        </w:rPr>
        <w:t xml:space="preserve">are now matched </w:t>
      </w:r>
      <w:r w:rsidR="00D03661">
        <w:rPr>
          <w:lang w:val="en-US"/>
        </w:rPr>
        <w:t xml:space="preserve">for their HLA </w:t>
      </w:r>
      <w:r w:rsidR="0051234D" w:rsidRPr="008C4136">
        <w:rPr>
          <w:lang w:val="en-US"/>
        </w:rPr>
        <w:t>in the lab</w:t>
      </w:r>
      <w:r w:rsidR="00D03661">
        <w:rPr>
          <w:lang w:val="en-US"/>
        </w:rPr>
        <w:t>oratory</w:t>
      </w:r>
      <w:r w:rsidR="0051234D" w:rsidRPr="008C4136">
        <w:rPr>
          <w:lang w:val="en-US"/>
        </w:rPr>
        <w:t xml:space="preserve"> before undergoing any form of transplantation, which has greatly reduced the </w:t>
      </w:r>
      <w:r w:rsidR="00CD295A" w:rsidRPr="008C4136">
        <w:rPr>
          <w:lang w:val="en-US"/>
        </w:rPr>
        <w:t>risk</w:t>
      </w:r>
      <w:r w:rsidR="0051234D" w:rsidRPr="008C4136">
        <w:rPr>
          <w:lang w:val="en-US"/>
        </w:rPr>
        <w:t xml:space="preserve"> for </w:t>
      </w:r>
      <w:proofErr w:type="spellStart"/>
      <w:r w:rsidR="0051234D" w:rsidRPr="00A22683">
        <w:rPr>
          <w:lang w:val="en-US"/>
        </w:rPr>
        <w:t>hyperacute</w:t>
      </w:r>
      <w:proofErr w:type="spellEnd"/>
      <w:r w:rsidR="0051234D" w:rsidRPr="00A22683">
        <w:rPr>
          <w:lang w:val="en-US"/>
        </w:rPr>
        <w:t xml:space="preserve"> and acute rejection. However, since </w:t>
      </w:r>
      <w:r w:rsidR="007E085C" w:rsidRPr="00A22683">
        <w:rPr>
          <w:lang w:val="en-US"/>
        </w:rPr>
        <w:t xml:space="preserve">it's very difficult to find a 100% match in </w:t>
      </w:r>
      <w:r w:rsidR="0051234D" w:rsidRPr="00A22683">
        <w:rPr>
          <w:lang w:val="en-US"/>
        </w:rPr>
        <w:t xml:space="preserve">HLA expression, chronic rejection is still a problem </w:t>
      </w:r>
      <w:r w:rsidR="00D03661" w:rsidRPr="00A22683">
        <w:rPr>
          <w:lang w:val="en-US"/>
        </w:rPr>
        <w:t>that needs to be solved</w:t>
      </w:r>
      <w:r w:rsidR="00333485" w:rsidRPr="00A22683">
        <w:rPr>
          <w:lang w:val="en-US"/>
        </w:rPr>
        <w:t>.</w:t>
      </w:r>
      <w:r w:rsidR="00E76EA4" w:rsidRPr="00A22683">
        <w:rPr>
          <w:lang w:val="en-US"/>
        </w:rPr>
        <w:br/>
      </w:r>
      <w:r w:rsidR="002B705B" w:rsidRPr="00A22683">
        <w:rPr>
          <w:lang w:val="en-US"/>
        </w:rPr>
        <w:br/>
      </w:r>
      <w:r w:rsidR="00333485" w:rsidRPr="00A22683">
        <w:rPr>
          <w:lang w:val="en-US"/>
        </w:rPr>
        <w:t xml:space="preserve">In order to </w:t>
      </w:r>
      <w:r w:rsidR="00747F6D" w:rsidRPr="00A22683">
        <w:rPr>
          <w:lang w:val="en-US"/>
        </w:rPr>
        <w:t>make transplantations more successful, research is constantly working to gain more insight into HLA molecules.</w:t>
      </w:r>
      <w:r w:rsidR="000F45B0" w:rsidRPr="00A22683">
        <w:rPr>
          <w:lang w:val="en-US"/>
        </w:rPr>
        <w:t xml:space="preserve"> Important in this research is establishing how the body is able to </w:t>
      </w:r>
      <w:r w:rsidR="00B83000" w:rsidRPr="00A22683">
        <w:rPr>
          <w:lang w:val="en-US"/>
        </w:rPr>
        <w:t>recognize</w:t>
      </w:r>
      <w:r w:rsidR="000F45B0" w:rsidRPr="00A22683">
        <w:rPr>
          <w:lang w:val="en-US"/>
        </w:rPr>
        <w:t xml:space="preserve"> its own HLA molecules as "good" and HLA molecules from foreign sources as "bad". </w:t>
      </w:r>
      <w:r w:rsidR="0021716A" w:rsidRPr="00A22683">
        <w:rPr>
          <w:lang w:val="en-US"/>
        </w:rPr>
        <w:t xml:space="preserve">We now know that the immune system learns to distinguish between the two as a result of education with protein peptides in the thymus. There </w:t>
      </w:r>
      <w:r w:rsidR="00C80DE1" w:rsidRPr="00A22683">
        <w:rPr>
          <w:lang w:val="en-US"/>
        </w:rPr>
        <w:t>the immune system</w:t>
      </w:r>
      <w:r w:rsidR="0021716A" w:rsidRPr="00A22683">
        <w:rPr>
          <w:lang w:val="en-US"/>
        </w:rPr>
        <w:t xml:space="preserve"> is educated to </w:t>
      </w:r>
      <w:r w:rsidR="00B83000" w:rsidRPr="00A22683">
        <w:rPr>
          <w:lang w:val="en-US"/>
        </w:rPr>
        <w:t>recognize</w:t>
      </w:r>
      <w:r w:rsidR="0021716A" w:rsidRPr="00A22683">
        <w:rPr>
          <w:lang w:val="en-US"/>
        </w:rPr>
        <w:t xml:space="preserve"> self-HLA molecules and self-peptide as harmless proteins, and not </w:t>
      </w:r>
      <w:r w:rsidR="00C80DE1" w:rsidRPr="00A22683">
        <w:rPr>
          <w:lang w:val="en-US"/>
        </w:rPr>
        <w:t xml:space="preserve">to </w:t>
      </w:r>
      <w:r w:rsidR="0021716A" w:rsidRPr="00A22683">
        <w:rPr>
          <w:lang w:val="en-US"/>
        </w:rPr>
        <w:t>induce a</w:t>
      </w:r>
      <w:r w:rsidR="007A2A2F" w:rsidRPr="00A22683">
        <w:rPr>
          <w:lang w:val="en-US"/>
        </w:rPr>
        <w:t>n</w:t>
      </w:r>
      <w:r w:rsidR="0021716A" w:rsidRPr="00A22683">
        <w:rPr>
          <w:lang w:val="en-US"/>
        </w:rPr>
        <w:t xml:space="preserve"> immune response upon encounter</w:t>
      </w:r>
      <w:r w:rsidR="003D1BCC">
        <w:rPr>
          <w:lang w:val="en-US"/>
        </w:rPr>
        <w:t>ing self-molecules</w:t>
      </w:r>
      <w:r w:rsidR="0021716A" w:rsidRPr="00A22683">
        <w:rPr>
          <w:lang w:val="en-US"/>
        </w:rPr>
        <w:t>. However, which peptides are used for education, how these peptides are expressed, and how they are bound inside the HLA peptide binding groove are details that still need to be uncovered.</w:t>
      </w:r>
      <w:r w:rsidR="003F37FA" w:rsidRPr="00A22683">
        <w:rPr>
          <w:lang w:val="en-US"/>
        </w:rPr>
        <w:t xml:space="preserve"> For this review, the aim</w:t>
      </w:r>
      <w:r w:rsidR="00C80DE1" w:rsidRPr="00A22683">
        <w:rPr>
          <w:lang w:val="en-US"/>
        </w:rPr>
        <w:t xml:space="preserve"> is</w:t>
      </w:r>
      <w:r w:rsidR="003F37FA" w:rsidRPr="00A22683">
        <w:rPr>
          <w:lang w:val="en-US"/>
        </w:rPr>
        <w:t xml:space="preserve"> to uncover more about </w:t>
      </w:r>
      <w:r w:rsidR="00C80DE1" w:rsidRPr="00A22683">
        <w:rPr>
          <w:lang w:val="en-US"/>
        </w:rPr>
        <w:t xml:space="preserve">these questions for </w:t>
      </w:r>
      <w:r w:rsidR="003F37FA" w:rsidRPr="00A22683">
        <w:rPr>
          <w:lang w:val="en-US"/>
        </w:rPr>
        <w:t>the less known HLA-DP molecule.</w:t>
      </w:r>
      <w:r w:rsidR="003F37FA">
        <w:rPr>
          <w:color w:val="FF0000"/>
          <w:lang w:val="en-US"/>
        </w:rPr>
        <w:t xml:space="preserve"> </w:t>
      </w:r>
    </w:p>
    <w:p w:rsidR="00E77549" w:rsidRDefault="00E77549">
      <w:pPr>
        <w:rPr>
          <w:sz w:val="40"/>
          <w:u w:val="single"/>
          <w:lang w:val="en-US"/>
        </w:rPr>
      </w:pPr>
      <w:r>
        <w:rPr>
          <w:sz w:val="40"/>
          <w:u w:val="single"/>
          <w:lang w:val="en-US"/>
        </w:rPr>
        <w:br w:type="page"/>
      </w:r>
    </w:p>
    <w:p w:rsidR="000E5026" w:rsidRDefault="002A5CD6" w:rsidP="00AC3F4C">
      <w:pPr>
        <w:autoSpaceDE w:val="0"/>
        <w:autoSpaceDN w:val="0"/>
        <w:adjustRightInd w:val="0"/>
        <w:spacing w:after="0" w:line="240" w:lineRule="auto"/>
        <w:rPr>
          <w:rFonts w:cstheme="minorHAnsi"/>
          <w:lang w:val="en-US"/>
        </w:rPr>
      </w:pPr>
      <w:r w:rsidRPr="006B1003">
        <w:rPr>
          <w:sz w:val="40"/>
          <w:u w:val="single"/>
          <w:lang w:val="en-US"/>
        </w:rPr>
        <w:lastRenderedPageBreak/>
        <w:t xml:space="preserve">HLA, </w:t>
      </w:r>
      <w:r w:rsidR="00A135B5" w:rsidRPr="006B1003">
        <w:rPr>
          <w:sz w:val="40"/>
          <w:u w:val="single"/>
          <w:lang w:val="en-US"/>
        </w:rPr>
        <w:t xml:space="preserve">Thymus and </w:t>
      </w:r>
      <w:r w:rsidR="007A47DF" w:rsidRPr="006B1003">
        <w:rPr>
          <w:sz w:val="40"/>
          <w:u w:val="single"/>
          <w:lang w:val="en-US"/>
        </w:rPr>
        <w:t xml:space="preserve">T-cell </w:t>
      </w:r>
      <w:r w:rsidR="00A135B5" w:rsidRPr="006B1003">
        <w:rPr>
          <w:sz w:val="40"/>
          <w:u w:val="single"/>
          <w:lang w:val="en-US"/>
        </w:rPr>
        <w:t>selection</w:t>
      </w:r>
      <w:r w:rsidR="00A135B5" w:rsidRPr="006B1003">
        <w:rPr>
          <w:sz w:val="40"/>
          <w:u w:val="single"/>
          <w:lang w:val="en-US"/>
        </w:rPr>
        <w:br/>
      </w:r>
      <w:r w:rsidR="008A542B" w:rsidRPr="006B1003">
        <w:rPr>
          <w:lang w:val="en-US"/>
        </w:rPr>
        <w:br/>
      </w:r>
      <w:r w:rsidR="00A875F9" w:rsidRPr="006B1003">
        <w:rPr>
          <w:lang w:val="en-US"/>
        </w:rPr>
        <w:t xml:space="preserve">As discusses </w:t>
      </w:r>
      <w:r w:rsidR="00472C23">
        <w:rPr>
          <w:lang w:val="en-US"/>
        </w:rPr>
        <w:t>above</w:t>
      </w:r>
      <w:r w:rsidR="00A875F9" w:rsidRPr="006B1003">
        <w:rPr>
          <w:lang w:val="en-US"/>
        </w:rPr>
        <w:t>, t</w:t>
      </w:r>
      <w:r w:rsidR="00D27D7F" w:rsidRPr="006B1003">
        <w:rPr>
          <w:lang w:val="en-US"/>
        </w:rPr>
        <w:t xml:space="preserve">he HLA and peptide complexes </w:t>
      </w:r>
      <w:r w:rsidR="00D6390D" w:rsidRPr="006B1003">
        <w:rPr>
          <w:lang w:val="en-US"/>
        </w:rPr>
        <w:t xml:space="preserve">are </w:t>
      </w:r>
      <w:r w:rsidR="00D27D7F" w:rsidRPr="006B1003">
        <w:rPr>
          <w:lang w:val="en-US"/>
        </w:rPr>
        <w:t xml:space="preserve">presented on APC and non-APC </w:t>
      </w:r>
      <w:r w:rsidR="00472C23">
        <w:rPr>
          <w:lang w:val="en-US"/>
        </w:rPr>
        <w:t xml:space="preserve">of </w:t>
      </w:r>
      <w:r w:rsidR="00D27D7F" w:rsidRPr="006B1003">
        <w:rPr>
          <w:lang w:val="en-US"/>
        </w:rPr>
        <w:t xml:space="preserve">the immune system. </w:t>
      </w:r>
      <w:r w:rsidR="00E13A38" w:rsidRPr="006B1003">
        <w:rPr>
          <w:lang w:val="en-US"/>
        </w:rPr>
        <w:t xml:space="preserve">One </w:t>
      </w:r>
      <w:r w:rsidR="00472C23">
        <w:rPr>
          <w:lang w:val="en-US"/>
        </w:rPr>
        <w:t xml:space="preserve">of </w:t>
      </w:r>
      <w:r w:rsidR="00E13A38" w:rsidRPr="006B1003">
        <w:rPr>
          <w:lang w:val="en-US"/>
        </w:rPr>
        <w:t xml:space="preserve">the most important players of the immune system is the T lymphocyte (T-cell), which can detect foreign pathogens and </w:t>
      </w:r>
      <w:r w:rsidR="00120FF4">
        <w:rPr>
          <w:lang w:val="en-US"/>
        </w:rPr>
        <w:t xml:space="preserve">produces cytokines as intercellular mediators </w:t>
      </w:r>
      <w:r w:rsidR="0075320C">
        <w:rPr>
          <w:lang w:val="en-US"/>
        </w:rPr>
        <w:t>to</w:t>
      </w:r>
      <w:r w:rsidR="00E13A38" w:rsidRPr="006B1003">
        <w:rPr>
          <w:lang w:val="en-US"/>
        </w:rPr>
        <w:t xml:space="preserve"> </w:t>
      </w:r>
      <w:r w:rsidR="0075320C">
        <w:rPr>
          <w:lang w:val="en-US"/>
        </w:rPr>
        <w:t xml:space="preserve">stimulate </w:t>
      </w:r>
      <w:r w:rsidR="00E13A38" w:rsidRPr="006B1003">
        <w:rPr>
          <w:lang w:val="en-US"/>
        </w:rPr>
        <w:t>other immune cells</w:t>
      </w:r>
      <w:r w:rsidR="007D2C43" w:rsidRPr="006B1003">
        <w:rPr>
          <w:lang w:val="en-US"/>
        </w:rPr>
        <w:t xml:space="preserve"> such as B lymphocytes (B-cells)</w:t>
      </w:r>
      <w:r w:rsidR="00E13A38" w:rsidRPr="006B1003">
        <w:rPr>
          <w:lang w:val="en-US"/>
        </w:rPr>
        <w:t xml:space="preserve">. </w:t>
      </w:r>
      <w:r w:rsidR="00D27D7F" w:rsidRPr="006B1003">
        <w:rPr>
          <w:lang w:val="en-US"/>
        </w:rPr>
        <w:t>The</w:t>
      </w:r>
      <w:r w:rsidR="00E13A38" w:rsidRPr="006B1003">
        <w:rPr>
          <w:lang w:val="en-US"/>
        </w:rPr>
        <w:t xml:space="preserve"> T-</w:t>
      </w:r>
      <w:r w:rsidR="00D27D7F" w:rsidRPr="006B1003">
        <w:rPr>
          <w:lang w:val="en-US"/>
        </w:rPr>
        <w:t>cells are trained to distinguish the difference between self-peptides and foreign peptides, and trigger an immune response</w:t>
      </w:r>
      <w:r w:rsidR="00D6390D" w:rsidRPr="006B1003">
        <w:rPr>
          <w:lang w:val="en-US"/>
        </w:rPr>
        <w:t xml:space="preserve"> if necessary</w:t>
      </w:r>
      <w:r w:rsidR="00D27D7F" w:rsidRPr="006B1003">
        <w:rPr>
          <w:lang w:val="en-US"/>
        </w:rPr>
        <w:t>. This training or education</w:t>
      </w:r>
      <w:r w:rsidR="00ED0F7D" w:rsidRPr="006B1003">
        <w:rPr>
          <w:lang w:val="en-US"/>
        </w:rPr>
        <w:t xml:space="preserve"> of T </w:t>
      </w:r>
      <w:r w:rsidR="00E13A38" w:rsidRPr="006B1003">
        <w:rPr>
          <w:lang w:val="en-US"/>
        </w:rPr>
        <w:t>cells</w:t>
      </w:r>
      <w:r w:rsidR="00D27D7F" w:rsidRPr="006B1003">
        <w:rPr>
          <w:lang w:val="en-US"/>
        </w:rPr>
        <w:t xml:space="preserve"> takes place in the thymus, and consists of several closely regulated processes.</w:t>
      </w:r>
      <w:r w:rsidR="00D27D7F">
        <w:rPr>
          <w:lang w:val="en-US"/>
        </w:rPr>
        <w:t xml:space="preserve"> </w:t>
      </w:r>
      <w:r w:rsidR="00CD5045">
        <w:rPr>
          <w:lang w:val="en-US"/>
        </w:rPr>
        <w:br/>
      </w:r>
      <w:r w:rsidR="008A542B">
        <w:rPr>
          <w:lang w:val="en-US"/>
        </w:rPr>
        <w:br/>
      </w:r>
      <w:r w:rsidR="00144DCF" w:rsidRPr="006B1003">
        <w:rPr>
          <w:sz w:val="28"/>
          <w:lang w:val="en-US"/>
        </w:rPr>
        <w:tab/>
        <w:t xml:space="preserve">Anatomy </w:t>
      </w:r>
      <w:r w:rsidR="00472C23">
        <w:rPr>
          <w:sz w:val="28"/>
          <w:lang w:val="en-US"/>
        </w:rPr>
        <w:t xml:space="preserve">of the </w:t>
      </w:r>
      <w:r w:rsidR="00144DCF" w:rsidRPr="006B1003">
        <w:rPr>
          <w:sz w:val="28"/>
          <w:lang w:val="en-US"/>
        </w:rPr>
        <w:t>Thymus</w:t>
      </w:r>
      <w:r w:rsidR="00144DCF" w:rsidRPr="006B1003">
        <w:rPr>
          <w:sz w:val="28"/>
          <w:lang w:val="en-US"/>
        </w:rPr>
        <w:br/>
      </w:r>
      <w:r w:rsidR="00DA7F14" w:rsidRPr="006B1003">
        <w:rPr>
          <w:rFonts w:cstheme="minorHAnsi"/>
          <w:lang w:val="en-US"/>
        </w:rPr>
        <w:t xml:space="preserve">The thymus is </w:t>
      </w:r>
      <w:r w:rsidR="005F7E5C" w:rsidRPr="006B1003">
        <w:rPr>
          <w:rFonts w:cstheme="minorHAnsi"/>
          <w:lang w:val="en-US"/>
        </w:rPr>
        <w:t>anatomically locate</w:t>
      </w:r>
      <w:r w:rsidR="00DB4506" w:rsidRPr="006B1003">
        <w:rPr>
          <w:rFonts w:cstheme="minorHAnsi"/>
          <w:lang w:val="en-US"/>
        </w:rPr>
        <w:t xml:space="preserve">d between the heart and sternum, </w:t>
      </w:r>
      <w:r w:rsidR="005F7E5C" w:rsidRPr="006B1003">
        <w:rPr>
          <w:rFonts w:cstheme="minorHAnsi"/>
          <w:lang w:val="en-US"/>
        </w:rPr>
        <w:t>and consist</w:t>
      </w:r>
      <w:r w:rsidR="00472C23">
        <w:rPr>
          <w:rFonts w:cstheme="minorHAnsi"/>
          <w:lang w:val="en-US"/>
        </w:rPr>
        <w:t>s</w:t>
      </w:r>
      <w:r w:rsidR="005F7E5C" w:rsidRPr="006B1003">
        <w:rPr>
          <w:rFonts w:cstheme="minorHAnsi"/>
          <w:lang w:val="en-US"/>
        </w:rPr>
        <w:t xml:space="preserve"> of two identical lobes</w:t>
      </w:r>
      <w:r w:rsidR="00DA7F14" w:rsidRPr="006B1003">
        <w:rPr>
          <w:rFonts w:cstheme="minorHAnsi"/>
          <w:lang w:val="en-US"/>
        </w:rPr>
        <w:t xml:space="preserve">. </w:t>
      </w:r>
      <w:r w:rsidR="00420204" w:rsidRPr="006B1003">
        <w:rPr>
          <w:rFonts w:cstheme="minorHAnsi"/>
          <w:lang w:val="en-US"/>
        </w:rPr>
        <w:t xml:space="preserve">These lobes </w:t>
      </w:r>
      <w:r w:rsidR="00EF2A54" w:rsidRPr="006B1003">
        <w:rPr>
          <w:rFonts w:cstheme="minorHAnsi"/>
          <w:lang w:val="en-US"/>
        </w:rPr>
        <w:t>have</w:t>
      </w:r>
      <w:r w:rsidR="00420204" w:rsidRPr="006B1003">
        <w:rPr>
          <w:rFonts w:cstheme="minorHAnsi"/>
          <w:lang w:val="en-US"/>
        </w:rPr>
        <w:t xml:space="preserve"> a central area, the medulla, which is surrounded by the cortex. </w:t>
      </w:r>
      <w:r w:rsidR="00DB4506" w:rsidRPr="006B1003">
        <w:rPr>
          <w:rFonts w:cstheme="minorHAnsi"/>
          <w:lang w:val="en-US"/>
        </w:rPr>
        <w:t>The tissue in the thymus contains</w:t>
      </w:r>
      <w:r w:rsidR="00A3699B" w:rsidRPr="006B1003">
        <w:rPr>
          <w:rFonts w:cstheme="minorHAnsi"/>
          <w:lang w:val="en-US"/>
        </w:rPr>
        <w:t xml:space="preserve"> thymic epithelial cells (TEC),</w:t>
      </w:r>
      <w:r w:rsidR="00DB4506" w:rsidRPr="006B1003">
        <w:rPr>
          <w:rFonts w:cstheme="minorHAnsi"/>
          <w:lang w:val="en-US"/>
        </w:rPr>
        <w:t xml:space="preserve"> stromal cells for tissue maintenance, and</w:t>
      </w:r>
      <w:r w:rsidR="00F22D1F">
        <w:rPr>
          <w:rFonts w:cstheme="minorHAnsi"/>
          <w:lang w:val="en-US"/>
        </w:rPr>
        <w:t xml:space="preserve"> </w:t>
      </w:r>
      <w:r w:rsidR="00D03DE3" w:rsidRPr="006B1003">
        <w:rPr>
          <w:rFonts w:cstheme="minorHAnsi"/>
          <w:lang w:val="en-US"/>
        </w:rPr>
        <w:t>progenitor T-cells</w:t>
      </w:r>
      <w:r w:rsidR="00472C23">
        <w:rPr>
          <w:rFonts w:cstheme="minorHAnsi"/>
          <w:lang w:val="en-US"/>
        </w:rPr>
        <w:t>,</w:t>
      </w:r>
      <w:r w:rsidR="00D03DE3" w:rsidRPr="006B1003">
        <w:rPr>
          <w:rFonts w:cstheme="minorHAnsi"/>
          <w:lang w:val="en-US"/>
        </w:rPr>
        <w:t xml:space="preserve"> </w:t>
      </w:r>
      <w:r w:rsidR="00DB4506" w:rsidRPr="006B1003">
        <w:rPr>
          <w:rFonts w:cstheme="minorHAnsi"/>
          <w:lang w:val="en-US"/>
        </w:rPr>
        <w:t>which undergo several changes before they are released into the lymphatic system</w:t>
      </w:r>
      <w:r w:rsidR="00516373" w:rsidRPr="006B1003">
        <w:rPr>
          <w:rFonts w:cstheme="minorHAnsi"/>
          <w:lang w:val="en-US"/>
        </w:rPr>
        <w:t xml:space="preserve"> for immune surveillance</w:t>
      </w:r>
      <w:r w:rsidR="00DB4506" w:rsidRPr="006B1003">
        <w:rPr>
          <w:rFonts w:cstheme="minorHAnsi"/>
          <w:lang w:val="en-US"/>
        </w:rPr>
        <w:t>. The thymus is</w:t>
      </w:r>
      <w:r w:rsidR="000857F8" w:rsidRPr="006B1003">
        <w:rPr>
          <w:rFonts w:cstheme="minorHAnsi"/>
          <w:lang w:val="en-US"/>
        </w:rPr>
        <w:t xml:space="preserve"> at its</w:t>
      </w:r>
      <w:r w:rsidR="00DB4506" w:rsidRPr="006B1003">
        <w:rPr>
          <w:rFonts w:cstheme="minorHAnsi"/>
          <w:lang w:val="en-US"/>
        </w:rPr>
        <w:t xml:space="preserve"> largest just after birth, when its immunologic</w:t>
      </w:r>
      <w:r w:rsidR="00DF170F" w:rsidRPr="006B1003">
        <w:rPr>
          <w:rFonts w:cstheme="minorHAnsi"/>
          <w:lang w:val="en-US"/>
        </w:rPr>
        <w:t>al function is most dominant. W</w:t>
      </w:r>
      <w:r w:rsidR="00DB4506" w:rsidRPr="006B1003">
        <w:rPr>
          <w:rFonts w:cstheme="minorHAnsi"/>
          <w:lang w:val="en-US"/>
        </w:rPr>
        <w:t>hen reaching adulthood,</w:t>
      </w:r>
      <w:r w:rsidR="00DF170F" w:rsidRPr="006B1003">
        <w:rPr>
          <w:rFonts w:cstheme="minorHAnsi"/>
          <w:lang w:val="en-US"/>
        </w:rPr>
        <w:t xml:space="preserve"> the thymus becomes smaller </w:t>
      </w:r>
      <w:r w:rsidR="00DB4506" w:rsidRPr="006B1003">
        <w:rPr>
          <w:rFonts w:cstheme="minorHAnsi"/>
          <w:lang w:val="en-US"/>
        </w:rPr>
        <w:t xml:space="preserve">and </w:t>
      </w:r>
      <w:r w:rsidR="00440985" w:rsidRPr="006B1003">
        <w:rPr>
          <w:rFonts w:cstheme="minorHAnsi"/>
          <w:lang w:val="en-US"/>
        </w:rPr>
        <w:t xml:space="preserve">predominantly </w:t>
      </w:r>
      <w:r w:rsidR="00DB4506" w:rsidRPr="006B1003">
        <w:rPr>
          <w:rFonts w:cstheme="minorHAnsi"/>
          <w:lang w:val="en-US"/>
        </w:rPr>
        <w:t>its endocrine function remains</w:t>
      </w:r>
      <w:r w:rsidR="00827EEE" w:rsidRPr="006B1003">
        <w:rPr>
          <w:rFonts w:cstheme="minorHAnsi"/>
          <w:lang w:val="en-US"/>
        </w:rPr>
        <w:t xml:space="preserve"> </w:t>
      </w:r>
      <w:r w:rsidR="00B32F95">
        <w:rPr>
          <w:rFonts w:cstheme="minorHAnsi"/>
          <w:vertAlign w:val="superscript"/>
          <w:lang w:val="en-US"/>
        </w:rPr>
        <w:t>[1</w:t>
      </w:r>
      <w:r w:rsidR="005C2DD2" w:rsidRPr="006B1003">
        <w:rPr>
          <w:rFonts w:cstheme="minorHAnsi"/>
          <w:vertAlign w:val="superscript"/>
          <w:lang w:val="en-US"/>
        </w:rPr>
        <w:t>4</w:t>
      </w:r>
      <w:r w:rsidR="00B32F95">
        <w:rPr>
          <w:rFonts w:cstheme="minorHAnsi"/>
          <w:vertAlign w:val="superscript"/>
          <w:lang w:val="en-US"/>
        </w:rPr>
        <w:t>]</w:t>
      </w:r>
      <w:r w:rsidR="00DB4506" w:rsidRPr="006B1003">
        <w:rPr>
          <w:rFonts w:cstheme="minorHAnsi"/>
          <w:lang w:val="en-US"/>
        </w:rPr>
        <w:t xml:space="preserve">. </w:t>
      </w:r>
      <w:r w:rsidR="00DE7751" w:rsidRPr="006B1003">
        <w:rPr>
          <w:rFonts w:cstheme="minorHAnsi"/>
          <w:lang w:val="en-US"/>
        </w:rPr>
        <w:br/>
      </w:r>
      <w:r w:rsidR="001437DE" w:rsidRPr="006B1003">
        <w:rPr>
          <w:rFonts w:cstheme="minorHAnsi"/>
          <w:lang w:val="en-US"/>
        </w:rPr>
        <w:br/>
        <w:t xml:space="preserve">The </w:t>
      </w:r>
      <w:r w:rsidR="00DE7751" w:rsidRPr="006B1003">
        <w:rPr>
          <w:rFonts w:cstheme="minorHAnsi"/>
          <w:lang w:val="en-US"/>
        </w:rPr>
        <w:t xml:space="preserve">main function </w:t>
      </w:r>
      <w:r w:rsidR="003A2062">
        <w:rPr>
          <w:rFonts w:cstheme="minorHAnsi"/>
          <w:lang w:val="en-US"/>
        </w:rPr>
        <w:t xml:space="preserve">of the thymus </w:t>
      </w:r>
      <w:r w:rsidR="00DE7751" w:rsidRPr="006B1003">
        <w:rPr>
          <w:rFonts w:cstheme="minorHAnsi"/>
          <w:lang w:val="en-US"/>
        </w:rPr>
        <w:t>is the proper education of naïve T-cells</w:t>
      </w:r>
      <w:r w:rsidR="00F22D1F">
        <w:rPr>
          <w:rFonts w:cstheme="minorHAnsi"/>
          <w:lang w:val="en-US"/>
        </w:rPr>
        <w:t xml:space="preserve"> </w:t>
      </w:r>
      <w:r w:rsidR="00DE7751" w:rsidRPr="006B1003">
        <w:rPr>
          <w:rFonts w:cstheme="minorHAnsi"/>
          <w:lang w:val="en-US"/>
        </w:rPr>
        <w:t xml:space="preserve">before they are released into the periphery. </w:t>
      </w:r>
      <w:r w:rsidR="00472C23">
        <w:rPr>
          <w:rFonts w:cstheme="minorHAnsi"/>
          <w:lang w:val="en-US"/>
        </w:rPr>
        <w:t>T</w:t>
      </w:r>
      <w:r w:rsidR="00273DA0" w:rsidRPr="006B1003">
        <w:rPr>
          <w:rFonts w:cstheme="minorHAnsi"/>
          <w:lang w:val="en-US"/>
        </w:rPr>
        <w:t>his review will focus mainly on the T-cell education</w:t>
      </w:r>
      <w:r w:rsidR="00E50960" w:rsidRPr="006B1003">
        <w:rPr>
          <w:rFonts w:cstheme="minorHAnsi"/>
          <w:lang w:val="en-US"/>
        </w:rPr>
        <w:t xml:space="preserve">, since </w:t>
      </w:r>
      <w:r w:rsidR="003A2062">
        <w:rPr>
          <w:rFonts w:cstheme="minorHAnsi"/>
          <w:lang w:val="en-US"/>
        </w:rPr>
        <w:t>T-cells</w:t>
      </w:r>
      <w:r w:rsidR="00E50960" w:rsidRPr="006B1003">
        <w:rPr>
          <w:rFonts w:cstheme="minorHAnsi"/>
          <w:lang w:val="en-US"/>
        </w:rPr>
        <w:t xml:space="preserve"> play an important role in the initiation of rejection after transplantation</w:t>
      </w:r>
      <w:r w:rsidR="00273DA0" w:rsidRPr="006B1003">
        <w:rPr>
          <w:rFonts w:cstheme="minorHAnsi"/>
          <w:lang w:val="en-US"/>
        </w:rPr>
        <w:t xml:space="preserve">. </w:t>
      </w:r>
      <w:r w:rsidR="00794F95" w:rsidRPr="006B1003">
        <w:rPr>
          <w:rFonts w:cstheme="minorHAnsi"/>
          <w:lang w:val="en-US"/>
        </w:rPr>
        <w:t>The education of T-cells</w:t>
      </w:r>
      <w:r w:rsidR="00DE7751" w:rsidRPr="006B1003">
        <w:rPr>
          <w:rFonts w:cstheme="minorHAnsi"/>
          <w:lang w:val="en-US"/>
        </w:rPr>
        <w:t xml:space="preserve"> is composed of </w:t>
      </w:r>
      <w:r w:rsidR="00541EBB">
        <w:rPr>
          <w:rFonts w:cstheme="minorHAnsi"/>
          <w:lang w:val="en-US"/>
        </w:rPr>
        <w:t xml:space="preserve">a </w:t>
      </w:r>
      <w:r w:rsidR="00DE7751" w:rsidRPr="006B1003">
        <w:rPr>
          <w:rFonts w:cstheme="minorHAnsi"/>
          <w:lang w:val="en-US"/>
        </w:rPr>
        <w:t xml:space="preserve">positive selection, when </w:t>
      </w:r>
      <w:r w:rsidR="00ED1165">
        <w:rPr>
          <w:rFonts w:cstheme="minorHAnsi"/>
          <w:lang w:val="en-US"/>
        </w:rPr>
        <w:t>T-</w:t>
      </w:r>
      <w:r w:rsidR="00DE7751" w:rsidRPr="006B1003">
        <w:rPr>
          <w:rFonts w:cstheme="minorHAnsi"/>
          <w:lang w:val="en-US"/>
        </w:rPr>
        <w:t xml:space="preserve">cells </w:t>
      </w:r>
      <w:r w:rsidR="00700E9D" w:rsidRPr="006B1003">
        <w:rPr>
          <w:rFonts w:cstheme="minorHAnsi"/>
          <w:lang w:val="en-US"/>
        </w:rPr>
        <w:t xml:space="preserve">must </w:t>
      </w:r>
      <w:r w:rsidR="00DE7751" w:rsidRPr="006B1003">
        <w:rPr>
          <w:rFonts w:cstheme="minorHAnsi"/>
          <w:lang w:val="en-US"/>
        </w:rPr>
        <w:t>learn to recognize what is “</w:t>
      </w:r>
      <w:r w:rsidR="00541EBB">
        <w:rPr>
          <w:rFonts w:cstheme="minorHAnsi"/>
          <w:lang w:val="en-US"/>
        </w:rPr>
        <w:t>non-</w:t>
      </w:r>
      <w:r w:rsidR="00DE7751" w:rsidRPr="006B1003">
        <w:rPr>
          <w:rFonts w:cstheme="minorHAnsi"/>
          <w:lang w:val="en-US"/>
        </w:rPr>
        <w:t>self”</w:t>
      </w:r>
      <w:r w:rsidR="0045080C" w:rsidRPr="006B1003">
        <w:rPr>
          <w:rFonts w:cstheme="minorHAnsi"/>
          <w:lang w:val="en-US"/>
        </w:rPr>
        <w:t>,</w:t>
      </w:r>
      <w:r w:rsidR="00DE7751" w:rsidRPr="006B1003">
        <w:rPr>
          <w:rFonts w:cstheme="minorHAnsi"/>
          <w:lang w:val="en-US"/>
        </w:rPr>
        <w:t xml:space="preserve"> and </w:t>
      </w:r>
      <w:r w:rsidR="00541EBB">
        <w:rPr>
          <w:rFonts w:cstheme="minorHAnsi"/>
          <w:lang w:val="en-US"/>
        </w:rPr>
        <w:t xml:space="preserve">a </w:t>
      </w:r>
      <w:r w:rsidR="00DE7751" w:rsidRPr="006B1003">
        <w:rPr>
          <w:rFonts w:cstheme="minorHAnsi"/>
          <w:lang w:val="en-US"/>
        </w:rPr>
        <w:t xml:space="preserve">negative selection, when </w:t>
      </w:r>
      <w:r w:rsidR="00ED1165">
        <w:rPr>
          <w:rFonts w:cstheme="minorHAnsi"/>
          <w:lang w:val="en-US"/>
        </w:rPr>
        <w:t>T-</w:t>
      </w:r>
      <w:r w:rsidR="00DE7751" w:rsidRPr="006B1003">
        <w:rPr>
          <w:rFonts w:cstheme="minorHAnsi"/>
          <w:lang w:val="en-US"/>
        </w:rPr>
        <w:t>cells</w:t>
      </w:r>
      <w:r w:rsidR="00700E9D" w:rsidRPr="006B1003">
        <w:rPr>
          <w:rFonts w:cstheme="minorHAnsi"/>
          <w:lang w:val="en-US"/>
        </w:rPr>
        <w:t xml:space="preserve"> must</w:t>
      </w:r>
      <w:r w:rsidR="00DE7751" w:rsidRPr="006B1003">
        <w:rPr>
          <w:rFonts w:cstheme="minorHAnsi"/>
          <w:lang w:val="en-US"/>
        </w:rPr>
        <w:t xml:space="preserve"> learn</w:t>
      </w:r>
      <w:r w:rsidR="00700E9D" w:rsidRPr="006B1003">
        <w:rPr>
          <w:rFonts w:cstheme="minorHAnsi"/>
          <w:lang w:val="en-US"/>
        </w:rPr>
        <w:t xml:space="preserve"> not</w:t>
      </w:r>
      <w:r w:rsidR="00DE7751" w:rsidRPr="006B1003">
        <w:rPr>
          <w:rFonts w:cstheme="minorHAnsi"/>
          <w:lang w:val="en-US"/>
        </w:rPr>
        <w:t xml:space="preserve"> to recognize </w:t>
      </w:r>
      <w:r w:rsidR="00700E9D" w:rsidRPr="006B1003">
        <w:rPr>
          <w:rFonts w:cstheme="minorHAnsi"/>
          <w:lang w:val="en-US"/>
        </w:rPr>
        <w:t>“</w:t>
      </w:r>
      <w:r w:rsidR="00DE7751" w:rsidRPr="006B1003">
        <w:rPr>
          <w:rFonts w:cstheme="minorHAnsi"/>
          <w:lang w:val="en-US"/>
        </w:rPr>
        <w:t xml:space="preserve">self”. </w:t>
      </w:r>
      <w:r w:rsidR="00273DA0" w:rsidRPr="006B1003">
        <w:rPr>
          <w:rFonts w:cstheme="minorHAnsi"/>
          <w:lang w:val="en-US"/>
        </w:rPr>
        <w:t xml:space="preserve"> The aim of this process is </w:t>
      </w:r>
      <w:r w:rsidR="000857F8" w:rsidRPr="006B1003">
        <w:rPr>
          <w:rFonts w:cstheme="minorHAnsi"/>
          <w:lang w:val="en-US"/>
        </w:rPr>
        <w:t xml:space="preserve">to </w:t>
      </w:r>
      <w:r w:rsidR="00273DA0" w:rsidRPr="006B1003">
        <w:rPr>
          <w:rFonts w:cstheme="minorHAnsi"/>
          <w:lang w:val="en-US"/>
        </w:rPr>
        <w:t>induces changes in the T-cell receptor (TCR) expressed on the T-cell, and select the T-cell</w:t>
      </w:r>
      <w:r w:rsidR="000A6E2C" w:rsidRPr="006B1003">
        <w:rPr>
          <w:rFonts w:cstheme="minorHAnsi"/>
          <w:lang w:val="en-US"/>
        </w:rPr>
        <w:t>s</w:t>
      </w:r>
      <w:r w:rsidR="00273DA0" w:rsidRPr="006B1003">
        <w:rPr>
          <w:rFonts w:cstheme="minorHAnsi"/>
          <w:lang w:val="en-US"/>
        </w:rPr>
        <w:t xml:space="preserve"> with a favorable TCR. </w:t>
      </w:r>
      <w:r w:rsidR="009614D4" w:rsidRPr="006B1003">
        <w:rPr>
          <w:rFonts w:cstheme="minorHAnsi"/>
          <w:lang w:val="en-US"/>
        </w:rPr>
        <w:t>The result is</w:t>
      </w:r>
      <w:r w:rsidR="00D00E89">
        <w:rPr>
          <w:rFonts w:cstheme="minorHAnsi"/>
          <w:lang w:val="en-US"/>
        </w:rPr>
        <w:t xml:space="preserve"> T-</w:t>
      </w:r>
      <w:r w:rsidR="005F3F0E" w:rsidRPr="006B1003">
        <w:rPr>
          <w:rFonts w:cstheme="minorHAnsi"/>
          <w:lang w:val="en-US"/>
        </w:rPr>
        <w:t>cells with functional TCRs that will not be self-reactive.</w:t>
      </w:r>
      <w:r w:rsidR="005F3F0E" w:rsidRPr="006B1003">
        <w:rPr>
          <w:rFonts w:ascii="Times New Roman" w:hAnsi="Times New Roman" w:cs="Times New Roman"/>
          <w:sz w:val="20"/>
          <w:szCs w:val="20"/>
          <w:lang w:val="en-US"/>
        </w:rPr>
        <w:t xml:space="preserve"> </w:t>
      </w:r>
      <w:r w:rsidR="00CD5045" w:rsidRPr="006B1003">
        <w:rPr>
          <w:rFonts w:ascii="Times New Roman" w:hAnsi="Times New Roman" w:cs="Times New Roman"/>
          <w:sz w:val="20"/>
          <w:szCs w:val="20"/>
          <w:lang w:val="en-US"/>
        </w:rPr>
        <w:br/>
      </w:r>
      <w:r w:rsidR="00DB4506" w:rsidRPr="006B1003">
        <w:rPr>
          <w:rFonts w:cstheme="minorHAnsi"/>
          <w:lang w:val="en-US"/>
        </w:rPr>
        <w:br/>
      </w:r>
      <w:r w:rsidR="00DA297D" w:rsidRPr="006B1003">
        <w:rPr>
          <w:sz w:val="28"/>
          <w:lang w:val="en-US"/>
        </w:rPr>
        <w:tab/>
        <w:t xml:space="preserve">Positive </w:t>
      </w:r>
      <w:r w:rsidR="00FD38B8" w:rsidRPr="006B1003">
        <w:rPr>
          <w:sz w:val="28"/>
          <w:lang w:val="en-US"/>
        </w:rPr>
        <w:t>Selection</w:t>
      </w:r>
      <w:r w:rsidR="004D5153">
        <w:rPr>
          <w:sz w:val="28"/>
          <w:lang w:val="en-US"/>
        </w:rPr>
        <w:br/>
      </w:r>
      <w:r w:rsidR="004778B1" w:rsidRPr="006B1003">
        <w:rPr>
          <w:lang w:val="en-US"/>
        </w:rPr>
        <w:t xml:space="preserve">T-cells are derived from haematopoietic stem cells in the bone marrow, where they leave as progenitor </w:t>
      </w:r>
      <w:r w:rsidR="00BC4E71">
        <w:rPr>
          <w:lang w:val="en-US"/>
        </w:rPr>
        <w:t>T-</w:t>
      </w:r>
      <w:r w:rsidR="004778B1" w:rsidRPr="006B1003">
        <w:rPr>
          <w:lang w:val="en-US"/>
        </w:rPr>
        <w:t>cell</w:t>
      </w:r>
      <w:r w:rsidR="00184785" w:rsidRPr="006B1003">
        <w:rPr>
          <w:lang w:val="en-US"/>
        </w:rPr>
        <w:t>s</w:t>
      </w:r>
      <w:r w:rsidR="004778B1" w:rsidRPr="006B1003">
        <w:rPr>
          <w:lang w:val="en-US"/>
        </w:rPr>
        <w:t xml:space="preserve"> and travel to the thymus. </w:t>
      </w:r>
      <w:r w:rsidR="004D5153" w:rsidRPr="006B1003">
        <w:rPr>
          <w:lang w:val="en-US"/>
        </w:rPr>
        <w:t xml:space="preserve">When </w:t>
      </w:r>
      <w:r w:rsidR="00114D04" w:rsidRPr="006B1003">
        <w:rPr>
          <w:rFonts w:cstheme="minorHAnsi"/>
          <w:lang w:val="en-US"/>
        </w:rPr>
        <w:t>T-</w:t>
      </w:r>
      <w:r w:rsidR="004D5153" w:rsidRPr="006B1003">
        <w:rPr>
          <w:rFonts w:cstheme="minorHAnsi"/>
          <w:lang w:val="en-US"/>
        </w:rPr>
        <w:t xml:space="preserve">cells arrive </w:t>
      </w:r>
      <w:r w:rsidR="00541EBB">
        <w:rPr>
          <w:rFonts w:cstheme="minorHAnsi"/>
          <w:lang w:val="en-US"/>
        </w:rPr>
        <w:t>via</w:t>
      </w:r>
      <w:r w:rsidR="00541EBB" w:rsidRPr="006B1003">
        <w:rPr>
          <w:rFonts w:cstheme="minorHAnsi"/>
          <w:lang w:val="en-US"/>
        </w:rPr>
        <w:t xml:space="preserve"> </w:t>
      </w:r>
      <w:r w:rsidR="004D5153" w:rsidRPr="006B1003">
        <w:rPr>
          <w:rFonts w:cstheme="minorHAnsi"/>
          <w:lang w:val="en-US"/>
        </w:rPr>
        <w:t xml:space="preserve">the blood stream into </w:t>
      </w:r>
      <w:r w:rsidR="00B671DC" w:rsidRPr="006B1003">
        <w:rPr>
          <w:rFonts w:cstheme="minorHAnsi"/>
          <w:lang w:val="en-US"/>
        </w:rPr>
        <w:t>the thymus they first enter the</w:t>
      </w:r>
      <w:r w:rsidR="004D5153" w:rsidRPr="006B1003">
        <w:rPr>
          <w:lang w:val="en-US"/>
        </w:rPr>
        <w:t xml:space="preserve"> </w:t>
      </w:r>
      <w:r w:rsidR="00F5363B" w:rsidRPr="006B1003">
        <w:rPr>
          <w:lang w:val="en-US"/>
        </w:rPr>
        <w:t>cortex where they</w:t>
      </w:r>
      <w:r w:rsidR="00C44271" w:rsidRPr="006B1003">
        <w:rPr>
          <w:lang w:val="en-US"/>
        </w:rPr>
        <w:t xml:space="preserve"> are</w:t>
      </w:r>
      <w:r w:rsidR="00F5363B" w:rsidRPr="006B1003">
        <w:rPr>
          <w:lang w:val="en-US"/>
        </w:rPr>
        <w:t xml:space="preserve"> subjected to p</w:t>
      </w:r>
      <w:r w:rsidR="004D5153" w:rsidRPr="006B1003">
        <w:rPr>
          <w:lang w:val="en-US"/>
        </w:rPr>
        <w:t>ositive selection</w:t>
      </w:r>
      <w:r w:rsidR="00F5363B" w:rsidRPr="006B1003">
        <w:rPr>
          <w:lang w:val="en-US"/>
        </w:rPr>
        <w:t>.</w:t>
      </w:r>
      <w:r w:rsidR="00A42CA1" w:rsidRPr="006B1003">
        <w:rPr>
          <w:lang w:val="en-US"/>
        </w:rPr>
        <w:t xml:space="preserve"> The aim of positive selection is to create a T-cell expressing</w:t>
      </w:r>
      <w:r w:rsidR="00C44271" w:rsidRPr="006B1003">
        <w:rPr>
          <w:lang w:val="en-US"/>
        </w:rPr>
        <w:t xml:space="preserve"> a</w:t>
      </w:r>
      <w:r w:rsidR="00A42CA1" w:rsidRPr="006B1003">
        <w:rPr>
          <w:lang w:val="en-US"/>
        </w:rPr>
        <w:t xml:space="preserve"> TCR that is able to recognize and bind to </w:t>
      </w:r>
      <w:r w:rsidR="00C44271" w:rsidRPr="006B1003">
        <w:rPr>
          <w:lang w:val="en-US"/>
        </w:rPr>
        <w:t>a</w:t>
      </w:r>
      <w:r w:rsidR="00A42CA1" w:rsidRPr="006B1003">
        <w:rPr>
          <w:lang w:val="en-US"/>
        </w:rPr>
        <w:t xml:space="preserve"> HLA class </w:t>
      </w:r>
      <w:r w:rsidR="00C44271" w:rsidRPr="006B1003">
        <w:rPr>
          <w:lang w:val="en-US"/>
        </w:rPr>
        <w:t xml:space="preserve">and </w:t>
      </w:r>
      <w:r w:rsidR="00A42CA1" w:rsidRPr="006B1003">
        <w:rPr>
          <w:lang w:val="en-US"/>
        </w:rPr>
        <w:t>peptide complex</w:t>
      </w:r>
      <w:r w:rsidR="002C15C5" w:rsidRPr="006B1003">
        <w:rPr>
          <w:lang w:val="en-US"/>
        </w:rPr>
        <w:t>.</w:t>
      </w:r>
      <w:r w:rsidR="002C15C5" w:rsidRPr="006B1003">
        <w:rPr>
          <w:lang w:val="en-US"/>
        </w:rPr>
        <w:br/>
      </w:r>
      <w:r w:rsidR="004778B1" w:rsidRPr="006B1003">
        <w:rPr>
          <w:lang w:val="en-US"/>
        </w:rPr>
        <w:br/>
      </w:r>
      <w:r w:rsidR="0086225F" w:rsidRPr="006B1003">
        <w:rPr>
          <w:lang w:val="en-US"/>
        </w:rPr>
        <w:t xml:space="preserve">Lind </w:t>
      </w:r>
      <w:r w:rsidR="0086225F" w:rsidRPr="006B1003">
        <w:rPr>
          <w:i/>
          <w:lang w:val="en-US"/>
        </w:rPr>
        <w:t>et al.</w:t>
      </w:r>
      <w:r w:rsidR="0086225F" w:rsidRPr="006B1003">
        <w:rPr>
          <w:lang w:val="en-US"/>
        </w:rPr>
        <w:t xml:space="preserve"> showed that </w:t>
      </w:r>
      <w:r w:rsidR="00EA6591" w:rsidRPr="006B1003">
        <w:rPr>
          <w:lang w:val="en-US"/>
        </w:rPr>
        <w:t>T-cells</w:t>
      </w:r>
      <w:r w:rsidR="000E53E7" w:rsidRPr="006B1003">
        <w:rPr>
          <w:lang w:val="en-US"/>
        </w:rPr>
        <w:t xml:space="preserve"> </w:t>
      </w:r>
      <w:r w:rsidR="00A42CA1" w:rsidRPr="006B1003">
        <w:rPr>
          <w:lang w:val="en-US"/>
        </w:rPr>
        <w:t>arriv</w:t>
      </w:r>
      <w:r w:rsidR="0086225F" w:rsidRPr="006B1003">
        <w:rPr>
          <w:lang w:val="en-US"/>
        </w:rPr>
        <w:t>ing</w:t>
      </w:r>
      <w:r w:rsidR="0039721D" w:rsidRPr="006B1003">
        <w:rPr>
          <w:lang w:val="en-US"/>
        </w:rPr>
        <w:t xml:space="preserve"> in the </w:t>
      </w:r>
      <w:r w:rsidR="0069092F" w:rsidRPr="006B1003">
        <w:rPr>
          <w:lang w:val="en-US"/>
        </w:rPr>
        <w:t>cortex</w:t>
      </w:r>
      <w:r w:rsidR="000E53E7" w:rsidRPr="006B1003">
        <w:rPr>
          <w:lang w:val="en-US"/>
        </w:rPr>
        <w:t xml:space="preserve"> </w:t>
      </w:r>
      <w:r w:rsidR="00A42CA1" w:rsidRPr="006B1003">
        <w:rPr>
          <w:lang w:val="en-US"/>
        </w:rPr>
        <w:t>are double negative (DN)</w:t>
      </w:r>
      <w:r w:rsidR="005D446A" w:rsidRPr="006B1003">
        <w:rPr>
          <w:lang w:val="en-US"/>
        </w:rPr>
        <w:t xml:space="preserve"> for </w:t>
      </w:r>
      <w:r w:rsidR="00C44271" w:rsidRPr="006B1003">
        <w:rPr>
          <w:lang w:val="en-US"/>
        </w:rPr>
        <w:t>the</w:t>
      </w:r>
      <w:r w:rsidR="000E53E7" w:rsidRPr="006B1003">
        <w:rPr>
          <w:lang w:val="en-US"/>
        </w:rPr>
        <w:t xml:space="preserve"> co-receptors</w:t>
      </w:r>
      <w:r w:rsidR="00C44271" w:rsidRPr="006B1003">
        <w:rPr>
          <w:lang w:val="en-US"/>
        </w:rPr>
        <w:t xml:space="preserve"> </w:t>
      </w:r>
      <w:r w:rsidR="00614F0F" w:rsidRPr="006B1003">
        <w:rPr>
          <w:lang w:val="en-US"/>
        </w:rPr>
        <w:t>CD4-</w:t>
      </w:r>
      <w:r w:rsidR="005D446A" w:rsidRPr="006B1003">
        <w:rPr>
          <w:lang w:val="en-US"/>
        </w:rPr>
        <w:t xml:space="preserve"> and C</w:t>
      </w:r>
      <w:r w:rsidR="00614F0F" w:rsidRPr="006B1003">
        <w:rPr>
          <w:lang w:val="en-US"/>
        </w:rPr>
        <w:t>D8</w:t>
      </w:r>
      <w:r w:rsidR="005D446A" w:rsidRPr="006B1003">
        <w:rPr>
          <w:lang w:val="en-US"/>
        </w:rPr>
        <w:t>-</w:t>
      </w:r>
      <w:r w:rsidR="0086225F" w:rsidRPr="006B1003">
        <w:rPr>
          <w:lang w:val="en-US"/>
        </w:rPr>
        <w:t xml:space="preserve"> </w:t>
      </w:r>
      <w:r w:rsidR="00BB4FE1" w:rsidRPr="006B1003">
        <w:rPr>
          <w:lang w:val="en-US"/>
        </w:rPr>
        <w:t>during</w:t>
      </w:r>
      <w:r w:rsidR="0086225F" w:rsidRPr="006B1003">
        <w:rPr>
          <w:lang w:val="en-US"/>
        </w:rPr>
        <w:t xml:space="preserve"> four different stages (DN1 to DN4)</w:t>
      </w:r>
      <w:r w:rsidR="000E53E7" w:rsidRPr="006B1003">
        <w:rPr>
          <w:lang w:val="en-US"/>
        </w:rPr>
        <w:t xml:space="preserve">, and </w:t>
      </w:r>
      <w:r w:rsidR="00BB4FE1" w:rsidRPr="006B1003">
        <w:rPr>
          <w:lang w:val="en-US"/>
        </w:rPr>
        <w:t>express no</w:t>
      </w:r>
      <w:r w:rsidR="000E53E7" w:rsidRPr="006B1003">
        <w:rPr>
          <w:lang w:val="en-US"/>
        </w:rPr>
        <w:t xml:space="preserve"> TCRs</w:t>
      </w:r>
      <w:r w:rsidR="0086225F" w:rsidRPr="006B1003">
        <w:rPr>
          <w:lang w:val="en-US"/>
        </w:rPr>
        <w:t xml:space="preserve"> </w:t>
      </w:r>
      <w:r w:rsidR="00B32F95">
        <w:rPr>
          <w:vertAlign w:val="superscript"/>
          <w:lang w:val="en-US"/>
        </w:rPr>
        <w:t>[1</w:t>
      </w:r>
      <w:r w:rsidR="005C2DD2" w:rsidRPr="006B1003">
        <w:rPr>
          <w:vertAlign w:val="superscript"/>
          <w:lang w:val="en-US"/>
        </w:rPr>
        <w:t>5</w:t>
      </w:r>
      <w:r w:rsidR="00B32F95">
        <w:rPr>
          <w:vertAlign w:val="superscript"/>
          <w:lang w:val="en-US"/>
        </w:rPr>
        <w:t>]</w:t>
      </w:r>
      <w:r w:rsidR="005D446A" w:rsidRPr="006B1003">
        <w:rPr>
          <w:lang w:val="en-US"/>
        </w:rPr>
        <w:t xml:space="preserve">. During this </w:t>
      </w:r>
      <w:r w:rsidR="00BF55D5" w:rsidRPr="006B1003">
        <w:rPr>
          <w:lang w:val="en-US"/>
        </w:rPr>
        <w:t xml:space="preserve">DN </w:t>
      </w:r>
      <w:r w:rsidR="005D446A" w:rsidRPr="006B1003">
        <w:rPr>
          <w:lang w:val="en-US"/>
        </w:rPr>
        <w:t>phase</w:t>
      </w:r>
      <w:r w:rsidR="00F73712" w:rsidRPr="006B1003">
        <w:rPr>
          <w:lang w:val="en-US"/>
        </w:rPr>
        <w:t>,</w:t>
      </w:r>
      <w:r w:rsidR="005D446A" w:rsidRPr="006B1003">
        <w:rPr>
          <w:lang w:val="en-US"/>
        </w:rPr>
        <w:t xml:space="preserve"> </w:t>
      </w:r>
      <w:r w:rsidR="003C07A5" w:rsidRPr="006B1003">
        <w:rPr>
          <w:lang w:val="en-US"/>
        </w:rPr>
        <w:t>the T-cells</w:t>
      </w:r>
      <w:r w:rsidR="005D446A" w:rsidRPr="006B1003">
        <w:rPr>
          <w:lang w:val="en-US"/>
        </w:rPr>
        <w:t xml:space="preserve"> are stimulated to rearrange the β</w:t>
      </w:r>
      <w:r w:rsidR="00FA1752" w:rsidRPr="006B1003">
        <w:rPr>
          <w:lang w:val="en-US"/>
        </w:rPr>
        <w:t xml:space="preserve"> chain</w:t>
      </w:r>
      <w:r w:rsidR="001A2AC0" w:rsidRPr="006B1003">
        <w:rPr>
          <w:lang w:val="en-US"/>
        </w:rPr>
        <w:t xml:space="preserve"> and</w:t>
      </w:r>
      <w:r w:rsidR="005D446A" w:rsidRPr="006B1003">
        <w:rPr>
          <w:lang w:val="en-US"/>
        </w:rPr>
        <w:t xml:space="preserve"> </w:t>
      </w:r>
      <w:r w:rsidR="00FA1752" w:rsidRPr="006B1003">
        <w:rPr>
          <w:lang w:val="en-US"/>
        </w:rPr>
        <w:t>the α</w:t>
      </w:r>
      <w:r w:rsidR="001A2AC0" w:rsidRPr="006B1003">
        <w:rPr>
          <w:lang w:val="en-US"/>
        </w:rPr>
        <w:t xml:space="preserve"> chain </w:t>
      </w:r>
      <w:r w:rsidR="005D446A" w:rsidRPr="006B1003">
        <w:rPr>
          <w:lang w:val="en-US"/>
        </w:rPr>
        <w:t>loci of the TCR</w:t>
      </w:r>
      <w:r w:rsidR="00BF5CA2">
        <w:rPr>
          <w:lang w:val="en-US"/>
        </w:rPr>
        <w:t xml:space="preserve"> </w:t>
      </w:r>
      <w:proofErr w:type="spellStart"/>
      <w:r w:rsidR="00BF5CA2">
        <w:rPr>
          <w:lang w:val="en-US"/>
        </w:rPr>
        <w:t>geness</w:t>
      </w:r>
      <w:proofErr w:type="spellEnd"/>
      <w:r w:rsidR="00DA0089" w:rsidRPr="006B1003">
        <w:rPr>
          <w:lang w:val="en-US"/>
        </w:rPr>
        <w:t>, located on chromosome 7 and 14</w:t>
      </w:r>
      <w:r w:rsidR="0065534A" w:rsidRPr="006B1003">
        <w:rPr>
          <w:lang w:val="en-US"/>
        </w:rPr>
        <w:t xml:space="preserve"> respectively</w:t>
      </w:r>
      <w:r w:rsidR="005D446A" w:rsidRPr="006B1003">
        <w:rPr>
          <w:lang w:val="en-US"/>
        </w:rPr>
        <w:t xml:space="preserve">. </w:t>
      </w:r>
      <w:r w:rsidR="003C07A5" w:rsidRPr="006B1003">
        <w:rPr>
          <w:rFonts w:cstheme="minorHAnsi"/>
          <w:lang w:val="en-US"/>
        </w:rPr>
        <w:t xml:space="preserve">When becoming </w:t>
      </w:r>
      <w:r w:rsidR="00BF55D5" w:rsidRPr="006B1003">
        <w:rPr>
          <w:rFonts w:cstheme="minorHAnsi"/>
          <w:lang w:val="en-US"/>
        </w:rPr>
        <w:t xml:space="preserve">DN3 </w:t>
      </w:r>
      <w:r w:rsidR="003C07A5" w:rsidRPr="006B1003">
        <w:rPr>
          <w:rFonts w:cstheme="minorHAnsi"/>
          <w:lang w:val="en-US"/>
        </w:rPr>
        <w:t xml:space="preserve">T-cells, they </w:t>
      </w:r>
      <w:r w:rsidR="00BF55D5" w:rsidRPr="006B1003">
        <w:rPr>
          <w:rFonts w:cstheme="minorHAnsi"/>
          <w:lang w:val="en-US"/>
        </w:rPr>
        <w:t>will express a pre-TCRα chain (</w:t>
      </w:r>
      <w:proofErr w:type="spellStart"/>
      <w:r w:rsidR="00BF55D5" w:rsidRPr="006B1003">
        <w:rPr>
          <w:rFonts w:cstheme="minorHAnsi"/>
          <w:lang w:val="en-US"/>
        </w:rPr>
        <w:t>pTα</w:t>
      </w:r>
      <w:proofErr w:type="spellEnd"/>
      <w:r w:rsidR="00BF55D5" w:rsidRPr="006B1003">
        <w:rPr>
          <w:rFonts w:cstheme="minorHAnsi"/>
          <w:lang w:val="en-US"/>
        </w:rPr>
        <w:t>)</w:t>
      </w:r>
      <w:r w:rsidR="00BF55D5" w:rsidRPr="006B1003">
        <w:rPr>
          <w:lang w:val="en-US"/>
        </w:rPr>
        <w:t xml:space="preserve"> and a TCR</w:t>
      </w:r>
      <w:r w:rsidR="00BF55D5" w:rsidRPr="006B1003">
        <w:rPr>
          <w:rFonts w:cstheme="minorHAnsi"/>
          <w:lang w:val="en-US"/>
        </w:rPr>
        <w:t>β</w:t>
      </w:r>
      <w:r w:rsidR="00BF55D5" w:rsidRPr="006B1003">
        <w:rPr>
          <w:lang w:val="en-US"/>
        </w:rPr>
        <w:t xml:space="preserve"> chain, which will induce clonal expansion</w:t>
      </w:r>
      <w:r w:rsidR="00CF6159" w:rsidRPr="006B1003">
        <w:rPr>
          <w:lang w:val="en-US"/>
        </w:rPr>
        <w:t xml:space="preserve">, </w:t>
      </w:r>
      <w:r w:rsidR="005D6BEF" w:rsidRPr="006B1003">
        <w:rPr>
          <w:lang w:val="en-US"/>
        </w:rPr>
        <w:t>induce</w:t>
      </w:r>
      <w:r w:rsidR="002C15C5" w:rsidRPr="006B1003">
        <w:rPr>
          <w:lang w:val="en-US"/>
        </w:rPr>
        <w:t xml:space="preserve"> </w:t>
      </w:r>
      <w:r w:rsidR="00CF6159" w:rsidRPr="006B1003">
        <w:rPr>
          <w:rFonts w:cstheme="minorHAnsi"/>
          <w:lang w:val="en-US"/>
        </w:rPr>
        <w:t>α</w:t>
      </w:r>
      <w:r w:rsidR="00CF6159" w:rsidRPr="006B1003">
        <w:rPr>
          <w:lang w:val="en-US"/>
        </w:rPr>
        <w:t xml:space="preserve"> chain loci rearrangement,</w:t>
      </w:r>
      <w:r w:rsidR="00BF55D5" w:rsidRPr="006B1003">
        <w:rPr>
          <w:lang w:val="en-US"/>
        </w:rPr>
        <w:t xml:space="preserve"> and</w:t>
      </w:r>
      <w:r w:rsidR="002C15C5" w:rsidRPr="006B1003">
        <w:rPr>
          <w:lang w:val="en-US"/>
        </w:rPr>
        <w:t xml:space="preserve"> express</w:t>
      </w:r>
      <w:r w:rsidR="005D6BEF" w:rsidRPr="006B1003">
        <w:rPr>
          <w:lang w:val="en-US"/>
        </w:rPr>
        <w:t>ion of</w:t>
      </w:r>
      <w:r w:rsidR="00BF55D5" w:rsidRPr="006B1003">
        <w:rPr>
          <w:lang w:val="en-US"/>
        </w:rPr>
        <w:t xml:space="preserve"> both CD4 and CD8 </w:t>
      </w:r>
      <w:r w:rsidR="00541EBB">
        <w:rPr>
          <w:lang w:val="en-US"/>
        </w:rPr>
        <w:t xml:space="preserve">(CD, cluster of differentiation) </w:t>
      </w:r>
      <w:r w:rsidR="00996433" w:rsidRPr="006B1003">
        <w:rPr>
          <w:lang w:val="en-US"/>
        </w:rPr>
        <w:t>to create a double positive (DP) T-cell</w:t>
      </w:r>
      <w:r w:rsidR="00283A6C" w:rsidRPr="006B1003">
        <w:rPr>
          <w:lang w:val="en-US"/>
        </w:rPr>
        <w:t xml:space="preserve"> (Fig</w:t>
      </w:r>
      <w:r w:rsidR="000A6B0E" w:rsidRPr="006B1003">
        <w:rPr>
          <w:lang w:val="en-US"/>
        </w:rPr>
        <w:t xml:space="preserve"> </w:t>
      </w:r>
      <w:r w:rsidR="006D42ED" w:rsidRPr="006B1003">
        <w:rPr>
          <w:lang w:val="en-US"/>
        </w:rPr>
        <w:t>6</w:t>
      </w:r>
      <w:r w:rsidR="00283A6C" w:rsidRPr="006B1003">
        <w:rPr>
          <w:lang w:val="en-US"/>
        </w:rPr>
        <w:t>.)</w:t>
      </w:r>
      <w:r w:rsidR="006477F9" w:rsidRPr="006B1003">
        <w:rPr>
          <w:lang w:val="en-US"/>
        </w:rPr>
        <w:t xml:space="preserve"> </w:t>
      </w:r>
      <w:r w:rsidR="00B32F95">
        <w:rPr>
          <w:vertAlign w:val="superscript"/>
          <w:lang w:val="en-US"/>
        </w:rPr>
        <w:t>[1</w:t>
      </w:r>
      <w:r w:rsidR="005C2DD2" w:rsidRPr="006B1003">
        <w:rPr>
          <w:vertAlign w:val="superscript"/>
          <w:lang w:val="en-US"/>
        </w:rPr>
        <w:t>6</w:t>
      </w:r>
      <w:r w:rsidR="00B32F95">
        <w:rPr>
          <w:vertAlign w:val="superscript"/>
          <w:lang w:val="en-US"/>
        </w:rPr>
        <w:t>]</w:t>
      </w:r>
      <w:r w:rsidR="00BF55D5" w:rsidRPr="006B1003">
        <w:rPr>
          <w:lang w:val="en-US"/>
        </w:rPr>
        <w:t xml:space="preserve">. </w:t>
      </w:r>
      <w:r w:rsidR="00CF77DA" w:rsidRPr="006B1003">
        <w:rPr>
          <w:lang w:val="en-US"/>
        </w:rPr>
        <w:t xml:space="preserve">Only T-cells that are able to </w:t>
      </w:r>
      <w:r w:rsidR="00CF77DA" w:rsidRPr="006B1003">
        <w:rPr>
          <w:rFonts w:cstheme="minorHAnsi"/>
          <w:lang w:val="en-US"/>
        </w:rPr>
        <w:t>produce a TCR that is able to recognize and weakly bind</w:t>
      </w:r>
      <w:r w:rsidR="000C5ABC" w:rsidRPr="006B1003">
        <w:rPr>
          <w:rFonts w:cstheme="minorHAnsi"/>
          <w:lang w:val="en-US"/>
        </w:rPr>
        <w:t xml:space="preserve"> (low affinity)</w:t>
      </w:r>
      <w:r w:rsidR="00CF77DA" w:rsidRPr="006B1003">
        <w:rPr>
          <w:rFonts w:cstheme="minorHAnsi"/>
          <w:lang w:val="en-US"/>
        </w:rPr>
        <w:t xml:space="preserve"> </w:t>
      </w:r>
      <w:r w:rsidR="003709B9" w:rsidRPr="006B1003">
        <w:rPr>
          <w:rFonts w:cstheme="minorHAnsi"/>
          <w:lang w:val="en-US"/>
        </w:rPr>
        <w:t xml:space="preserve">to </w:t>
      </w:r>
      <w:r w:rsidR="00CF77DA" w:rsidRPr="006B1003">
        <w:rPr>
          <w:rFonts w:cstheme="minorHAnsi"/>
          <w:lang w:val="en-US"/>
        </w:rPr>
        <w:t>a HLA-peptide complex (either HLA class I or class II) will receive a signal for cell-survival from its environment</w:t>
      </w:r>
      <w:r w:rsidR="000E5026" w:rsidRPr="006B1003">
        <w:rPr>
          <w:rFonts w:cstheme="minorHAnsi"/>
          <w:lang w:val="en-US"/>
        </w:rPr>
        <w:t>.</w:t>
      </w:r>
      <w:r w:rsidR="00CF77DA" w:rsidRPr="006B1003">
        <w:rPr>
          <w:rFonts w:cstheme="minorHAnsi"/>
          <w:lang w:val="en-US"/>
        </w:rPr>
        <w:t xml:space="preserve"> If they are unsuccessful in this rearrangement</w:t>
      </w:r>
      <w:r w:rsidR="007817B3" w:rsidRPr="006B1003">
        <w:rPr>
          <w:rFonts w:cstheme="minorHAnsi"/>
          <w:lang w:val="en-US"/>
        </w:rPr>
        <w:t xml:space="preserve">, </w:t>
      </w:r>
      <w:r w:rsidR="00CF77DA" w:rsidRPr="006B1003">
        <w:rPr>
          <w:rFonts w:cstheme="minorHAnsi"/>
          <w:lang w:val="en-US"/>
        </w:rPr>
        <w:t xml:space="preserve"> the </w:t>
      </w:r>
      <w:r w:rsidR="00DF0ADF" w:rsidRPr="006B1003">
        <w:rPr>
          <w:rFonts w:cstheme="minorHAnsi"/>
          <w:lang w:val="en-US"/>
        </w:rPr>
        <w:t xml:space="preserve">lack of survival signals will trigger </w:t>
      </w:r>
      <w:r w:rsidR="00CF77DA" w:rsidRPr="006B1003">
        <w:rPr>
          <w:rFonts w:cstheme="minorHAnsi"/>
          <w:lang w:val="en-US"/>
        </w:rPr>
        <w:t xml:space="preserve">apoptosis </w:t>
      </w:r>
      <w:r w:rsidR="00B32F95">
        <w:rPr>
          <w:rFonts w:cstheme="minorHAnsi"/>
          <w:vertAlign w:val="superscript"/>
          <w:lang w:val="en-US"/>
        </w:rPr>
        <w:t>[1</w:t>
      </w:r>
      <w:r w:rsidR="005C2DD2" w:rsidRPr="006B1003">
        <w:rPr>
          <w:rFonts w:cstheme="minorHAnsi"/>
          <w:vertAlign w:val="superscript"/>
          <w:lang w:val="en-US"/>
        </w:rPr>
        <w:t>7</w:t>
      </w:r>
      <w:r w:rsidR="00B32F95">
        <w:rPr>
          <w:rFonts w:cstheme="minorHAnsi"/>
          <w:vertAlign w:val="superscript"/>
          <w:lang w:val="en-US"/>
        </w:rPr>
        <w:t>]</w:t>
      </w:r>
      <w:r w:rsidR="00CF77DA" w:rsidRPr="006B1003">
        <w:rPr>
          <w:rFonts w:cstheme="minorHAnsi"/>
          <w:lang w:val="en-US"/>
        </w:rPr>
        <w:t>.</w:t>
      </w:r>
      <w:r w:rsidR="000E5026" w:rsidRPr="006B1003">
        <w:rPr>
          <w:rFonts w:cstheme="minorHAnsi"/>
          <w:lang w:val="en-US"/>
        </w:rPr>
        <w:t xml:space="preserve"> In the end, r</w:t>
      </w:r>
      <w:r w:rsidR="000E5026" w:rsidRPr="006B1003">
        <w:rPr>
          <w:lang w:val="en-US"/>
        </w:rPr>
        <w:t>ecognition of HLA</w:t>
      </w:r>
      <w:r w:rsidR="009D0D68" w:rsidRPr="006B1003">
        <w:rPr>
          <w:lang w:val="en-US"/>
        </w:rPr>
        <w:t xml:space="preserve"> class </w:t>
      </w:r>
      <w:r w:rsidR="000E5026" w:rsidRPr="006B1003">
        <w:rPr>
          <w:lang w:val="en-US"/>
        </w:rPr>
        <w:t>I</w:t>
      </w:r>
      <w:r w:rsidR="009D0D68" w:rsidRPr="006B1003">
        <w:rPr>
          <w:lang w:val="en-US"/>
        </w:rPr>
        <w:t xml:space="preserve"> by </w:t>
      </w:r>
      <w:r w:rsidR="000E5026" w:rsidRPr="006B1003">
        <w:rPr>
          <w:lang w:val="en-US"/>
        </w:rPr>
        <w:t xml:space="preserve">CD8 will stimulate the down regulation of </w:t>
      </w:r>
      <w:r w:rsidR="009D0D68" w:rsidRPr="006B1003">
        <w:rPr>
          <w:lang w:val="en-US"/>
        </w:rPr>
        <w:t>surface HLA class II</w:t>
      </w:r>
      <w:r w:rsidR="000E5026" w:rsidRPr="006B1003">
        <w:rPr>
          <w:lang w:val="en-US"/>
        </w:rPr>
        <w:t xml:space="preserve">, </w:t>
      </w:r>
      <w:r w:rsidR="009D0D68" w:rsidRPr="006B1003">
        <w:rPr>
          <w:lang w:val="en-US"/>
        </w:rPr>
        <w:t xml:space="preserve">and recognition of HLA class II by CD4 will stimulate down regulation of surface HLA class I. The down regulation of class I by class II and vice versa will create a </w:t>
      </w:r>
      <w:r w:rsidR="000E5026" w:rsidRPr="006B1003">
        <w:rPr>
          <w:lang w:val="en-US"/>
        </w:rPr>
        <w:t xml:space="preserve">single positive (SP) T-cell and </w:t>
      </w:r>
      <w:r w:rsidR="009D0D68" w:rsidRPr="006B1003">
        <w:rPr>
          <w:rFonts w:cstheme="minorHAnsi"/>
          <w:lang w:val="en-US"/>
        </w:rPr>
        <w:t>induce</w:t>
      </w:r>
      <w:r w:rsidR="000E5026" w:rsidRPr="006B1003">
        <w:rPr>
          <w:rFonts w:cstheme="minorHAnsi"/>
          <w:lang w:val="en-US"/>
        </w:rPr>
        <w:t xml:space="preserve"> </w:t>
      </w:r>
      <w:r w:rsidR="000E5026" w:rsidRPr="006B1003">
        <w:rPr>
          <w:lang w:val="en-US"/>
        </w:rPr>
        <w:t>lineage commitment in the T-cells</w:t>
      </w:r>
      <w:r w:rsidR="007C3E4D" w:rsidRPr="006B1003">
        <w:rPr>
          <w:lang w:val="en-US"/>
        </w:rPr>
        <w:t>.</w:t>
      </w:r>
      <w:r w:rsidR="00541EBB">
        <w:rPr>
          <w:lang w:val="en-US"/>
        </w:rPr>
        <w:t xml:space="preserve"> CD8 identifies cytotoxic T cells, whereas CD4 identifies T helper cells.</w:t>
      </w:r>
      <w:r w:rsidR="002D7624">
        <w:rPr>
          <w:lang w:val="en-US"/>
        </w:rPr>
        <w:t xml:space="preserve"> CD8 is a </w:t>
      </w:r>
      <w:proofErr w:type="spellStart"/>
      <w:r w:rsidR="002D7624">
        <w:rPr>
          <w:lang w:val="en-US"/>
        </w:rPr>
        <w:t>transmembrane</w:t>
      </w:r>
      <w:proofErr w:type="spellEnd"/>
      <w:r w:rsidR="002D7624">
        <w:rPr>
          <w:lang w:val="en-US"/>
        </w:rPr>
        <w:t xml:space="preserve"> glycoprotein that serves as co-receptor for the TCR, while CD4 is a glycoprotein found on the surface of immune cells.</w:t>
      </w:r>
    </w:p>
    <w:p w:rsidR="005C7D6E" w:rsidRDefault="005C7D6E" w:rsidP="00AC3F4C">
      <w:pPr>
        <w:autoSpaceDE w:val="0"/>
        <w:autoSpaceDN w:val="0"/>
        <w:adjustRightInd w:val="0"/>
        <w:spacing w:after="0" w:line="240" w:lineRule="auto"/>
        <w:rPr>
          <w:rFonts w:cstheme="minorHAnsi"/>
          <w:lang w:val="en-US"/>
        </w:rPr>
      </w:pPr>
    </w:p>
    <w:p w:rsidR="005C7D6E" w:rsidRDefault="004E0567" w:rsidP="00AC3F4C">
      <w:pPr>
        <w:autoSpaceDE w:val="0"/>
        <w:autoSpaceDN w:val="0"/>
        <w:adjustRightInd w:val="0"/>
        <w:spacing w:after="0" w:line="240" w:lineRule="auto"/>
        <w:rPr>
          <w:rFonts w:cstheme="minorHAnsi"/>
          <w:sz w:val="18"/>
          <w:szCs w:val="18"/>
          <w:lang w:val="en-US"/>
        </w:rPr>
      </w:pPr>
      <w:r>
        <w:rPr>
          <w:rFonts w:cstheme="minorHAnsi"/>
          <w:lang w:val="en-US"/>
        </w:rPr>
        <w:t xml:space="preserve">        </w:t>
      </w:r>
      <w:r w:rsidR="005C7D6E" w:rsidRPr="00F70B32">
        <w:rPr>
          <w:rFonts w:cstheme="minorHAnsi"/>
          <w:noProof/>
          <w:color w:val="000000"/>
          <w:lang w:eastAsia="nl-NL"/>
        </w:rPr>
        <w:drawing>
          <wp:inline distT="0" distB="0" distL="0" distR="0">
            <wp:extent cx="5138533" cy="1656631"/>
            <wp:effectExtent l="19050" t="19050" r="24017" b="19769"/>
            <wp:docPr id="18" name="Afbeelding 18" descr="Central tolerance: learning self-control in the thy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tolerance: learning self-control in the thymus"/>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80" t="1790" b="55498"/>
                    <a:stretch/>
                  </pic:blipFill>
                  <pic:spPr bwMode="auto">
                    <a:xfrm>
                      <a:off x="0" y="0"/>
                      <a:ext cx="5138533" cy="165663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C7D6E" w:rsidRPr="00F70B32">
        <w:rPr>
          <w:rFonts w:cstheme="minorHAnsi"/>
          <w:lang w:val="en-US"/>
        </w:rPr>
        <w:t xml:space="preserve"> </w:t>
      </w:r>
      <w:r w:rsidR="005C7D6E" w:rsidRPr="00F70B32">
        <w:rPr>
          <w:rFonts w:cstheme="minorHAnsi"/>
          <w:lang w:val="en-US"/>
        </w:rPr>
        <w:br/>
      </w:r>
      <w:r w:rsidR="005C7D6E" w:rsidRPr="00A1620C">
        <w:rPr>
          <w:rFonts w:cstheme="minorHAnsi"/>
          <w:sz w:val="18"/>
          <w:szCs w:val="18"/>
          <w:lang w:val="en-US"/>
        </w:rPr>
        <w:t>Figure</w:t>
      </w:r>
      <w:r w:rsidR="005C7D6E">
        <w:rPr>
          <w:rFonts w:cstheme="minorHAnsi"/>
          <w:sz w:val="18"/>
          <w:szCs w:val="18"/>
          <w:lang w:val="en-US"/>
        </w:rPr>
        <w:t xml:space="preserve"> </w:t>
      </w:r>
      <w:r w:rsidR="006D42ED">
        <w:rPr>
          <w:rFonts w:cstheme="minorHAnsi"/>
          <w:sz w:val="18"/>
          <w:szCs w:val="18"/>
          <w:lang w:val="en-US"/>
        </w:rPr>
        <w:t>6</w:t>
      </w:r>
      <w:r w:rsidR="005C7D6E" w:rsidRPr="00A1620C">
        <w:rPr>
          <w:rFonts w:cstheme="minorHAnsi"/>
          <w:sz w:val="18"/>
          <w:szCs w:val="18"/>
          <w:lang w:val="en-US"/>
        </w:rPr>
        <w:t xml:space="preserve">. Stages of positive T-cell selection in the cortex of the thymus. T-cells undergo four double negative (DN) stages (CD4- and CD8-) before becoming double positive (DP) (CD+ and CD8+), followed by the final single positive (SP) stage </w:t>
      </w:r>
      <w:r w:rsidR="005C7D6E">
        <w:rPr>
          <w:rFonts w:cstheme="minorHAnsi"/>
          <w:sz w:val="18"/>
          <w:szCs w:val="18"/>
          <w:lang w:val="en-US"/>
        </w:rPr>
        <w:t xml:space="preserve">(CD4+ or CD8+) </w:t>
      </w:r>
      <w:r w:rsidR="00C96259">
        <w:rPr>
          <w:rFonts w:cstheme="minorHAnsi"/>
          <w:sz w:val="18"/>
          <w:szCs w:val="18"/>
          <w:vertAlign w:val="superscript"/>
          <w:lang w:val="en-US"/>
        </w:rPr>
        <w:t>[1</w:t>
      </w:r>
      <w:r w:rsidR="005C2DD2" w:rsidRPr="005C2DD2">
        <w:rPr>
          <w:rFonts w:cstheme="minorHAnsi"/>
          <w:sz w:val="18"/>
          <w:szCs w:val="18"/>
          <w:vertAlign w:val="superscript"/>
          <w:lang w:val="en-US"/>
        </w:rPr>
        <w:t>8</w:t>
      </w:r>
      <w:r w:rsidR="00C96259">
        <w:rPr>
          <w:rFonts w:cstheme="minorHAnsi"/>
          <w:sz w:val="18"/>
          <w:szCs w:val="18"/>
          <w:vertAlign w:val="superscript"/>
          <w:lang w:val="en-US"/>
        </w:rPr>
        <w:t>]</w:t>
      </w:r>
      <w:r w:rsidR="005C7D6E">
        <w:rPr>
          <w:rFonts w:cstheme="minorHAnsi"/>
          <w:sz w:val="18"/>
          <w:szCs w:val="18"/>
          <w:lang w:val="en-US"/>
        </w:rPr>
        <w:t>.</w:t>
      </w:r>
    </w:p>
    <w:p w:rsidR="007C3E4D" w:rsidRDefault="007C3E4D" w:rsidP="00AC3F4C">
      <w:pPr>
        <w:autoSpaceDE w:val="0"/>
        <w:autoSpaceDN w:val="0"/>
        <w:adjustRightInd w:val="0"/>
        <w:spacing w:after="0" w:line="240" w:lineRule="auto"/>
        <w:rPr>
          <w:rFonts w:cstheme="minorHAnsi"/>
          <w:lang w:val="en-US"/>
        </w:rPr>
      </w:pPr>
    </w:p>
    <w:p w:rsidR="00D90852" w:rsidRDefault="0077113C" w:rsidP="00AC3F4C">
      <w:pPr>
        <w:autoSpaceDE w:val="0"/>
        <w:autoSpaceDN w:val="0"/>
        <w:adjustRightInd w:val="0"/>
        <w:spacing w:after="0" w:line="240" w:lineRule="auto"/>
        <w:rPr>
          <w:rFonts w:cstheme="minorHAnsi"/>
          <w:lang w:val="en-US"/>
        </w:rPr>
      </w:pPr>
      <w:r>
        <w:rPr>
          <w:lang w:val="en-US"/>
        </w:rPr>
        <w:t>T</w:t>
      </w:r>
      <w:r w:rsidR="009B70E4">
        <w:rPr>
          <w:lang w:val="en-US"/>
        </w:rPr>
        <w:t xml:space="preserve">o ensure that </w:t>
      </w:r>
      <w:r w:rsidR="007901AA">
        <w:rPr>
          <w:lang w:val="en-US"/>
        </w:rPr>
        <w:t xml:space="preserve">T-cells </w:t>
      </w:r>
      <w:r w:rsidR="009B70E4">
        <w:rPr>
          <w:lang w:val="en-US"/>
        </w:rPr>
        <w:t xml:space="preserve">are </w:t>
      </w:r>
      <w:r w:rsidR="007901AA">
        <w:rPr>
          <w:lang w:val="en-US"/>
        </w:rPr>
        <w:t>exposed to</w:t>
      </w:r>
      <w:r w:rsidR="009B70E4">
        <w:rPr>
          <w:lang w:val="en-US"/>
        </w:rPr>
        <w:t xml:space="preserve"> all HLA classes, T</w:t>
      </w:r>
      <w:r w:rsidR="009E5B04">
        <w:rPr>
          <w:lang w:val="en-US"/>
        </w:rPr>
        <w:t>-</w:t>
      </w:r>
      <w:r w:rsidR="009B70E4">
        <w:rPr>
          <w:lang w:val="en-US"/>
        </w:rPr>
        <w:t>cells need to be exposed to HLA class II as well, which is normally only present on APCs</w:t>
      </w:r>
      <w:r w:rsidR="00065113">
        <w:rPr>
          <w:lang w:val="en-US"/>
        </w:rPr>
        <w:t xml:space="preserve"> and not on epithelial cells</w:t>
      </w:r>
      <w:r w:rsidR="009B70E4">
        <w:rPr>
          <w:lang w:val="en-US"/>
        </w:rPr>
        <w:t>.</w:t>
      </w:r>
      <w:r w:rsidR="007901AA">
        <w:rPr>
          <w:lang w:val="en-US"/>
        </w:rPr>
        <w:t xml:space="preserve"> </w:t>
      </w:r>
      <w:r w:rsidR="00DF0ADF" w:rsidRPr="003347C2">
        <w:rPr>
          <w:lang w:val="en-US"/>
        </w:rPr>
        <w:t>Anderson</w:t>
      </w:r>
      <w:r w:rsidR="00DF0ADF">
        <w:rPr>
          <w:lang w:val="en-US"/>
        </w:rPr>
        <w:t xml:space="preserve"> </w:t>
      </w:r>
      <w:r w:rsidR="00DF0ADF" w:rsidRPr="007901AA">
        <w:rPr>
          <w:i/>
          <w:lang w:val="en-US"/>
        </w:rPr>
        <w:t>et al</w:t>
      </w:r>
      <w:r w:rsidR="007901AA" w:rsidRPr="007901AA">
        <w:rPr>
          <w:i/>
          <w:lang w:val="en-US"/>
        </w:rPr>
        <w:t>.</w:t>
      </w:r>
      <w:r w:rsidR="00DF0ADF">
        <w:rPr>
          <w:lang w:val="en-US"/>
        </w:rPr>
        <w:t xml:space="preserve"> reported</w:t>
      </w:r>
      <w:r w:rsidR="007901AA">
        <w:rPr>
          <w:lang w:val="en-US"/>
        </w:rPr>
        <w:t xml:space="preserve"> </w:t>
      </w:r>
      <w:r w:rsidR="007901AA" w:rsidRPr="00AC3F4C">
        <w:rPr>
          <w:rFonts w:cstheme="minorHAnsi"/>
          <w:lang w:val="en-US"/>
        </w:rPr>
        <w:t>in 1993 that</w:t>
      </w:r>
      <w:r w:rsidR="001E2E14" w:rsidRPr="00AC3F4C">
        <w:rPr>
          <w:rFonts w:cstheme="minorHAnsi"/>
          <w:lang w:val="en-US"/>
        </w:rPr>
        <w:t xml:space="preserve"> the thymic </w:t>
      </w:r>
      <w:r w:rsidR="0069092F" w:rsidRPr="00AC3F4C">
        <w:rPr>
          <w:rFonts w:cstheme="minorHAnsi"/>
          <w:lang w:val="en-US"/>
        </w:rPr>
        <w:t>cortex</w:t>
      </w:r>
      <w:r w:rsidR="001E2E14" w:rsidRPr="00AC3F4C">
        <w:rPr>
          <w:rFonts w:cstheme="minorHAnsi"/>
          <w:lang w:val="en-US"/>
        </w:rPr>
        <w:t xml:space="preserve"> epithelial</w:t>
      </w:r>
      <w:r w:rsidR="003347C2" w:rsidRPr="00AC3F4C">
        <w:rPr>
          <w:rFonts w:cstheme="minorHAnsi"/>
          <w:lang w:val="en-US"/>
        </w:rPr>
        <w:t xml:space="preserve"> and mesenchymal</w:t>
      </w:r>
      <w:r w:rsidR="001E2E14" w:rsidRPr="00AC3F4C">
        <w:rPr>
          <w:rFonts w:cstheme="minorHAnsi"/>
          <w:lang w:val="en-US"/>
        </w:rPr>
        <w:t xml:space="preserve"> cells express bo</w:t>
      </w:r>
      <w:r w:rsidR="00E41A03" w:rsidRPr="00AC3F4C">
        <w:rPr>
          <w:rFonts w:cstheme="minorHAnsi"/>
          <w:lang w:val="en-US"/>
        </w:rPr>
        <w:t>th HLA class I and HLA class II</w:t>
      </w:r>
      <w:r w:rsidR="00F57E9B">
        <w:rPr>
          <w:rFonts w:cstheme="minorHAnsi"/>
          <w:lang w:val="en-US"/>
        </w:rPr>
        <w:t xml:space="preserve"> on their surface,</w:t>
      </w:r>
      <w:r w:rsidR="00181FDF" w:rsidRPr="00AC3F4C">
        <w:rPr>
          <w:rFonts w:cstheme="minorHAnsi"/>
          <w:lang w:val="en-US"/>
        </w:rPr>
        <w:t xml:space="preserve"> to ensure T-cells </w:t>
      </w:r>
      <w:r w:rsidR="00C110A6" w:rsidRPr="00AC3F4C">
        <w:rPr>
          <w:rFonts w:cstheme="minorHAnsi"/>
          <w:lang w:val="en-US"/>
        </w:rPr>
        <w:t xml:space="preserve">can be educated to </w:t>
      </w:r>
      <w:r w:rsidR="00181FDF" w:rsidRPr="00AC3F4C">
        <w:rPr>
          <w:rFonts w:cstheme="minorHAnsi"/>
          <w:lang w:val="en-US"/>
        </w:rPr>
        <w:t>recognize both</w:t>
      </w:r>
      <w:r w:rsidR="006D3C7D">
        <w:rPr>
          <w:rFonts w:cstheme="minorHAnsi"/>
          <w:lang w:val="en-US"/>
        </w:rPr>
        <w:t xml:space="preserve"> HLA types</w:t>
      </w:r>
      <w:r w:rsidR="00E41A03" w:rsidRPr="00AC3F4C">
        <w:rPr>
          <w:rFonts w:cstheme="minorHAnsi"/>
          <w:lang w:val="en-US"/>
        </w:rPr>
        <w:t xml:space="preserve"> </w:t>
      </w:r>
      <w:r w:rsidR="00C96259">
        <w:rPr>
          <w:rFonts w:cstheme="minorHAnsi"/>
          <w:vertAlign w:val="superscript"/>
          <w:lang w:val="en-US"/>
        </w:rPr>
        <w:t>[1</w:t>
      </w:r>
      <w:r w:rsidR="005C2DD2" w:rsidRPr="005C2DD2">
        <w:rPr>
          <w:rFonts w:cstheme="minorHAnsi"/>
          <w:vertAlign w:val="superscript"/>
          <w:lang w:val="en-US"/>
        </w:rPr>
        <w:t>9</w:t>
      </w:r>
      <w:r w:rsidR="00C96259">
        <w:rPr>
          <w:rFonts w:cstheme="minorHAnsi"/>
          <w:vertAlign w:val="superscript"/>
          <w:lang w:val="en-US"/>
        </w:rPr>
        <w:t>]</w:t>
      </w:r>
      <w:r w:rsidR="00E41A03" w:rsidRPr="00AC3F4C">
        <w:rPr>
          <w:rFonts w:cstheme="minorHAnsi"/>
          <w:lang w:val="en-US"/>
        </w:rPr>
        <w:t>.</w:t>
      </w:r>
      <w:r w:rsidR="00DF0ADF" w:rsidRPr="00AC3F4C">
        <w:rPr>
          <w:rFonts w:cstheme="minorHAnsi"/>
          <w:lang w:val="en-US"/>
        </w:rPr>
        <w:t xml:space="preserve"> </w:t>
      </w:r>
      <w:r>
        <w:rPr>
          <w:rFonts w:cstheme="minorHAnsi"/>
          <w:lang w:val="en-US"/>
        </w:rPr>
        <w:t>However,</w:t>
      </w:r>
      <w:r w:rsidR="00990355">
        <w:rPr>
          <w:rFonts w:cstheme="minorHAnsi"/>
          <w:lang w:val="en-US"/>
        </w:rPr>
        <w:t xml:space="preserve"> recent </w:t>
      </w:r>
      <w:r w:rsidR="00E92C7B">
        <w:rPr>
          <w:rFonts w:cstheme="minorHAnsi"/>
          <w:lang w:val="en-US"/>
        </w:rPr>
        <w:t>studies</w:t>
      </w:r>
      <w:r w:rsidR="002D7624">
        <w:rPr>
          <w:rFonts w:cstheme="minorHAnsi"/>
          <w:lang w:val="en-US"/>
        </w:rPr>
        <w:t xml:space="preserve"> </w:t>
      </w:r>
      <w:r w:rsidR="00990355">
        <w:rPr>
          <w:rFonts w:cstheme="minorHAnsi"/>
          <w:lang w:val="en-US"/>
        </w:rPr>
        <w:t>ha</w:t>
      </w:r>
      <w:r w:rsidR="002D7624">
        <w:rPr>
          <w:rFonts w:cstheme="minorHAnsi"/>
          <w:lang w:val="en-US"/>
        </w:rPr>
        <w:t>ve</w:t>
      </w:r>
      <w:r w:rsidR="00990355">
        <w:rPr>
          <w:rFonts w:cstheme="minorHAnsi"/>
          <w:lang w:val="en-US"/>
        </w:rPr>
        <w:t xml:space="preserve"> shown that positive selection i</w:t>
      </w:r>
      <w:r w:rsidR="00710F28">
        <w:rPr>
          <w:rFonts w:cstheme="minorHAnsi"/>
          <w:lang w:val="en-US"/>
        </w:rPr>
        <w:t>s</w:t>
      </w:r>
      <w:r w:rsidR="00990355">
        <w:rPr>
          <w:rFonts w:cstheme="minorHAnsi"/>
          <w:lang w:val="en-US"/>
        </w:rPr>
        <w:t xml:space="preserve"> not merely </w:t>
      </w:r>
      <w:r w:rsidR="002D7624">
        <w:rPr>
          <w:rFonts w:cstheme="minorHAnsi"/>
          <w:lang w:val="en-US"/>
        </w:rPr>
        <w:t xml:space="preserve">driven by </w:t>
      </w:r>
      <w:r w:rsidR="00990355">
        <w:rPr>
          <w:rFonts w:cstheme="minorHAnsi"/>
          <w:lang w:val="en-US"/>
        </w:rPr>
        <w:t>the recognition of HLA</w:t>
      </w:r>
      <w:r w:rsidR="005C7D6E">
        <w:rPr>
          <w:rFonts w:cstheme="minorHAnsi"/>
          <w:lang w:val="en-US"/>
        </w:rPr>
        <w:t xml:space="preserve"> molecules</w:t>
      </w:r>
      <w:r w:rsidR="00990355">
        <w:rPr>
          <w:rFonts w:cstheme="minorHAnsi"/>
          <w:lang w:val="en-US"/>
        </w:rPr>
        <w:t xml:space="preserve">. </w:t>
      </w:r>
      <w:r w:rsidR="00EE20EF" w:rsidRPr="00AC3F4C">
        <w:rPr>
          <w:rFonts w:cstheme="minorHAnsi"/>
          <w:lang w:val="en-US"/>
        </w:rPr>
        <w:t xml:space="preserve">Besides their HLA </w:t>
      </w:r>
      <w:r w:rsidR="00F57E9B">
        <w:rPr>
          <w:rFonts w:cstheme="minorHAnsi"/>
          <w:lang w:val="en-US"/>
        </w:rPr>
        <w:t xml:space="preserve">molecule </w:t>
      </w:r>
      <w:r w:rsidR="00EE20EF" w:rsidRPr="00AC3F4C">
        <w:rPr>
          <w:rFonts w:cstheme="minorHAnsi"/>
          <w:lang w:val="en-US"/>
        </w:rPr>
        <w:t>expression, cortical epithelial cells also present a unique repertoire of self-peptides</w:t>
      </w:r>
      <w:r w:rsidR="00D90852">
        <w:rPr>
          <w:rFonts w:cstheme="minorHAnsi"/>
          <w:lang w:val="en-US"/>
        </w:rPr>
        <w:t xml:space="preserve">. Lo </w:t>
      </w:r>
      <w:r w:rsidR="00D90852" w:rsidRPr="00D90852">
        <w:rPr>
          <w:rFonts w:cstheme="minorHAnsi"/>
          <w:i/>
          <w:lang w:val="en-US"/>
        </w:rPr>
        <w:t>et al.</w:t>
      </w:r>
      <w:r w:rsidR="00D90852">
        <w:rPr>
          <w:rFonts w:cstheme="minorHAnsi"/>
          <w:lang w:val="en-US"/>
        </w:rPr>
        <w:t xml:space="preserve"> </w:t>
      </w:r>
      <w:r w:rsidR="00D90852" w:rsidRPr="00D90852">
        <w:rPr>
          <w:rFonts w:cstheme="minorHAnsi"/>
          <w:lang w:val="en-US"/>
        </w:rPr>
        <w:t xml:space="preserve">summarized the </w:t>
      </w:r>
      <w:r w:rsidR="00D90852">
        <w:rPr>
          <w:rFonts w:cstheme="minorHAnsi"/>
          <w:lang w:val="en-US"/>
        </w:rPr>
        <w:t xml:space="preserve">currently known </w:t>
      </w:r>
      <w:r w:rsidR="00D90852" w:rsidRPr="00D90852">
        <w:rPr>
          <w:rFonts w:cstheme="minorHAnsi"/>
          <w:lang w:val="en-US"/>
        </w:rPr>
        <w:t xml:space="preserve">naturally occurring positive selecting self-peptides for </w:t>
      </w:r>
      <w:r w:rsidR="00D90852">
        <w:rPr>
          <w:rFonts w:cstheme="minorHAnsi"/>
          <w:lang w:val="en-US"/>
        </w:rPr>
        <w:t xml:space="preserve">HLA class I and HLA class II. For </w:t>
      </w:r>
      <w:r w:rsidR="00D90852" w:rsidRPr="00D90852">
        <w:rPr>
          <w:rFonts w:cstheme="minorHAnsi"/>
          <w:lang w:val="en-US"/>
        </w:rPr>
        <w:t>HLA</w:t>
      </w:r>
      <w:r w:rsidR="00D90852">
        <w:rPr>
          <w:rFonts w:cstheme="minorHAnsi"/>
          <w:lang w:val="en-US"/>
        </w:rPr>
        <w:t xml:space="preserve"> class I</w:t>
      </w:r>
      <w:r w:rsidR="00D72CA1">
        <w:rPr>
          <w:rFonts w:cstheme="minorHAnsi"/>
          <w:lang w:val="en-US"/>
        </w:rPr>
        <w:t xml:space="preserve">I restricted </w:t>
      </w:r>
      <w:r w:rsidR="00D90852">
        <w:rPr>
          <w:rFonts w:cstheme="minorHAnsi"/>
          <w:lang w:val="en-US"/>
        </w:rPr>
        <w:t>CD4</w:t>
      </w:r>
      <w:r w:rsidR="00D72CA1">
        <w:rPr>
          <w:rFonts w:cstheme="minorHAnsi"/>
          <w:lang w:val="en-US"/>
        </w:rPr>
        <w:t>+</w:t>
      </w:r>
      <w:r w:rsidR="007A0457">
        <w:rPr>
          <w:rFonts w:cstheme="minorHAnsi"/>
          <w:lang w:val="en-US"/>
        </w:rPr>
        <w:t xml:space="preserve"> T-</w:t>
      </w:r>
      <w:r w:rsidR="00D90852">
        <w:rPr>
          <w:rFonts w:cstheme="minorHAnsi"/>
          <w:lang w:val="en-US"/>
        </w:rPr>
        <w:t xml:space="preserve">cells selection was most strongly initiated by Cappa1 peptide and </w:t>
      </w:r>
      <w:r w:rsidR="00D90852" w:rsidRPr="00950470">
        <w:rPr>
          <w:rFonts w:cstheme="minorHAnsi"/>
          <w:color w:val="000000" w:themeColor="text1"/>
          <w:lang w:val="en-US"/>
        </w:rPr>
        <w:t>β-</w:t>
      </w:r>
      <w:proofErr w:type="spellStart"/>
      <w:r w:rsidR="00D90852" w:rsidRPr="00950470">
        <w:rPr>
          <w:rFonts w:cstheme="minorHAnsi"/>
          <w:color w:val="000000" w:themeColor="text1"/>
          <w:lang w:val="en-US"/>
        </w:rPr>
        <w:t>catenin</w:t>
      </w:r>
      <w:proofErr w:type="spellEnd"/>
      <w:r w:rsidR="00D90852" w:rsidRPr="00950470">
        <w:rPr>
          <w:rFonts w:cstheme="minorHAnsi"/>
          <w:color w:val="000000" w:themeColor="text1"/>
          <w:lang w:val="en-US"/>
        </w:rPr>
        <w:t xml:space="preserve"> peptide</w:t>
      </w:r>
      <w:r w:rsidR="00D90852">
        <w:rPr>
          <w:rFonts w:cstheme="minorHAnsi"/>
          <w:lang w:val="en-US"/>
        </w:rPr>
        <w:t>, whereas positive selection for HLA class I</w:t>
      </w:r>
      <w:r w:rsidR="00D72CA1">
        <w:rPr>
          <w:rFonts w:cstheme="minorHAnsi"/>
          <w:lang w:val="en-US"/>
        </w:rPr>
        <w:t xml:space="preserve"> restricted </w:t>
      </w:r>
      <w:r w:rsidR="00D90852">
        <w:rPr>
          <w:rFonts w:cstheme="minorHAnsi"/>
          <w:lang w:val="en-US"/>
        </w:rPr>
        <w:t>CD8</w:t>
      </w:r>
      <w:r w:rsidR="00D72CA1">
        <w:rPr>
          <w:rFonts w:cstheme="minorHAnsi"/>
          <w:lang w:val="en-US"/>
        </w:rPr>
        <w:t>+</w:t>
      </w:r>
      <w:r w:rsidR="00D90852">
        <w:rPr>
          <w:rFonts w:cstheme="minorHAnsi"/>
          <w:lang w:val="en-US"/>
        </w:rPr>
        <w:t xml:space="preserve"> T</w:t>
      </w:r>
      <w:r w:rsidR="007A0457">
        <w:rPr>
          <w:rFonts w:cstheme="minorHAnsi"/>
          <w:lang w:val="en-US"/>
        </w:rPr>
        <w:t>-</w:t>
      </w:r>
      <w:r w:rsidR="00D90852">
        <w:rPr>
          <w:rFonts w:cstheme="minorHAnsi"/>
          <w:lang w:val="en-US"/>
        </w:rPr>
        <w:t xml:space="preserve">cells was mediated by gp250 peptide and GP </w:t>
      </w:r>
      <w:r w:rsidR="00D90852" w:rsidRPr="0005231D">
        <w:rPr>
          <w:rFonts w:cstheme="minorHAnsi"/>
          <w:lang w:val="en-US"/>
        </w:rPr>
        <w:t>peptide (</w:t>
      </w:r>
      <w:r w:rsidR="00D72CA1" w:rsidRPr="0005231D">
        <w:rPr>
          <w:rFonts w:cstheme="minorHAnsi"/>
          <w:lang w:val="en-US"/>
        </w:rPr>
        <w:t>Table</w:t>
      </w:r>
      <w:r w:rsidR="00D90852" w:rsidRPr="0005231D">
        <w:rPr>
          <w:rFonts w:cstheme="minorHAnsi"/>
          <w:lang w:val="en-US"/>
        </w:rPr>
        <w:t xml:space="preserve"> </w:t>
      </w:r>
      <w:r w:rsidR="00D72CA1" w:rsidRPr="0005231D">
        <w:rPr>
          <w:rFonts w:cstheme="minorHAnsi"/>
          <w:lang w:val="en-US"/>
        </w:rPr>
        <w:t>1</w:t>
      </w:r>
      <w:r w:rsidR="00D90852" w:rsidRPr="0005231D">
        <w:rPr>
          <w:rFonts w:cstheme="minorHAnsi"/>
          <w:lang w:val="en-US"/>
        </w:rPr>
        <w:t>)</w:t>
      </w:r>
      <w:r w:rsidR="00D90852">
        <w:rPr>
          <w:rFonts w:cstheme="minorHAnsi"/>
          <w:lang w:val="en-US"/>
        </w:rPr>
        <w:t xml:space="preserve"> </w:t>
      </w:r>
      <w:r w:rsidR="00C96259">
        <w:rPr>
          <w:rFonts w:cstheme="minorHAnsi"/>
          <w:vertAlign w:val="superscript"/>
          <w:lang w:val="en-US"/>
        </w:rPr>
        <w:t>[2</w:t>
      </w:r>
      <w:r w:rsidR="005C2DD2" w:rsidRPr="005C2DD2">
        <w:rPr>
          <w:rFonts w:cstheme="minorHAnsi"/>
          <w:vertAlign w:val="superscript"/>
          <w:lang w:val="en-US"/>
        </w:rPr>
        <w:t>0</w:t>
      </w:r>
      <w:r w:rsidR="00C96259">
        <w:rPr>
          <w:rFonts w:cstheme="minorHAnsi"/>
          <w:vertAlign w:val="superscript"/>
          <w:lang w:val="en-US"/>
        </w:rPr>
        <w:t>]</w:t>
      </w:r>
      <w:r w:rsidR="00EE20EF" w:rsidRPr="002C30D4">
        <w:rPr>
          <w:rFonts w:cstheme="minorHAnsi"/>
          <w:lang w:val="en-US"/>
        </w:rPr>
        <w:t xml:space="preserve">. </w:t>
      </w:r>
    </w:p>
    <w:p w:rsidR="00F959DF" w:rsidRDefault="00F959DF" w:rsidP="00AC3F4C">
      <w:pPr>
        <w:autoSpaceDE w:val="0"/>
        <w:autoSpaceDN w:val="0"/>
        <w:adjustRightInd w:val="0"/>
        <w:spacing w:after="0" w:line="240" w:lineRule="auto"/>
        <w:rPr>
          <w:rFonts w:cstheme="minorHAnsi"/>
          <w:lang w:val="en-US"/>
        </w:rPr>
      </w:pPr>
    </w:p>
    <w:p w:rsidR="00F959DF" w:rsidRPr="00950470" w:rsidRDefault="00F959DF" w:rsidP="00F959DF">
      <w:pPr>
        <w:spacing w:after="0"/>
        <w:rPr>
          <w:rFonts w:cstheme="minorHAnsi"/>
          <w:color w:val="000000" w:themeColor="text1"/>
          <w:sz w:val="18"/>
          <w:szCs w:val="18"/>
          <w:lang w:val="en-US"/>
        </w:rPr>
      </w:pPr>
      <w:r w:rsidRPr="00950470">
        <w:rPr>
          <w:rFonts w:cstheme="minorHAnsi"/>
          <w:color w:val="000000" w:themeColor="text1"/>
          <w:sz w:val="18"/>
          <w:szCs w:val="18"/>
          <w:lang w:val="en-US"/>
        </w:rPr>
        <w:t xml:space="preserve">Table </w:t>
      </w:r>
      <w:r w:rsidR="00D72CA1">
        <w:rPr>
          <w:rFonts w:cstheme="minorHAnsi"/>
          <w:color w:val="000000" w:themeColor="text1"/>
          <w:sz w:val="18"/>
          <w:szCs w:val="18"/>
          <w:lang w:val="en-US"/>
        </w:rPr>
        <w:t>1</w:t>
      </w:r>
      <w:r w:rsidRPr="00950470">
        <w:rPr>
          <w:rFonts w:cstheme="minorHAnsi"/>
          <w:color w:val="000000" w:themeColor="text1"/>
          <w:sz w:val="18"/>
          <w:szCs w:val="18"/>
          <w:lang w:val="en-US"/>
        </w:rPr>
        <w:t xml:space="preserve">. Summary of positively selecting self-peptides for HLA class I-CD4 T cells and HLA class II-CD8 T cells </w:t>
      </w:r>
      <w:r w:rsidR="00C96259">
        <w:rPr>
          <w:rFonts w:cstheme="minorHAnsi"/>
          <w:color w:val="000000" w:themeColor="text1"/>
          <w:sz w:val="18"/>
          <w:szCs w:val="18"/>
          <w:vertAlign w:val="superscript"/>
          <w:lang w:val="en-US"/>
        </w:rPr>
        <w:t>[2</w:t>
      </w:r>
      <w:r w:rsidR="005C2DD2" w:rsidRPr="005C2DD2">
        <w:rPr>
          <w:rFonts w:cstheme="minorHAnsi"/>
          <w:color w:val="000000" w:themeColor="text1"/>
          <w:sz w:val="18"/>
          <w:szCs w:val="18"/>
          <w:vertAlign w:val="superscript"/>
          <w:lang w:val="en-US"/>
        </w:rPr>
        <w:t>0</w:t>
      </w:r>
      <w:r w:rsidR="00C96259">
        <w:rPr>
          <w:rFonts w:cstheme="minorHAnsi"/>
          <w:color w:val="000000" w:themeColor="text1"/>
          <w:sz w:val="18"/>
          <w:szCs w:val="18"/>
          <w:vertAlign w:val="superscript"/>
          <w:lang w:val="en-US"/>
        </w:rPr>
        <w:t>]</w:t>
      </w:r>
      <w:r w:rsidRPr="00950470">
        <w:rPr>
          <w:rFonts w:cstheme="minorHAnsi"/>
          <w:color w:val="000000" w:themeColor="text1"/>
          <w:sz w:val="18"/>
          <w:szCs w:val="18"/>
          <w:lang w:val="en-US"/>
        </w:rPr>
        <w:t xml:space="preserve">. </w:t>
      </w:r>
    </w:p>
    <w:tbl>
      <w:tblPr>
        <w:tblStyle w:val="Tabelraster"/>
        <w:tblW w:w="0" w:type="auto"/>
        <w:jc w:val="center"/>
        <w:tblInd w:w="250" w:type="dxa"/>
        <w:tblLayout w:type="fixed"/>
        <w:tblLook w:val="04A0"/>
      </w:tblPr>
      <w:tblGrid>
        <w:gridCol w:w="1843"/>
        <w:gridCol w:w="1559"/>
        <w:gridCol w:w="1701"/>
        <w:gridCol w:w="1444"/>
      </w:tblGrid>
      <w:tr w:rsidR="00F959DF" w:rsidRPr="00950470" w:rsidTr="004E0567">
        <w:trPr>
          <w:jc w:val="center"/>
        </w:trPr>
        <w:tc>
          <w:tcPr>
            <w:tcW w:w="1843" w:type="dxa"/>
          </w:tcPr>
          <w:p w:rsidR="00F959DF" w:rsidRPr="00950470" w:rsidRDefault="00F959DF" w:rsidP="004E0567">
            <w:pPr>
              <w:rPr>
                <w:rFonts w:cstheme="minorHAnsi"/>
                <w:b/>
                <w:color w:val="000000" w:themeColor="text1"/>
                <w:lang w:val="en-US"/>
              </w:rPr>
            </w:pPr>
            <w:r w:rsidRPr="00950470">
              <w:rPr>
                <w:rFonts w:cstheme="minorHAnsi"/>
                <w:b/>
                <w:color w:val="000000" w:themeColor="text1"/>
                <w:lang w:val="en-US"/>
              </w:rPr>
              <w:t>HLA class I</w:t>
            </w:r>
            <w:r w:rsidR="00D72CA1">
              <w:rPr>
                <w:rFonts w:cstheme="minorHAnsi"/>
                <w:b/>
                <w:color w:val="000000" w:themeColor="text1"/>
                <w:lang w:val="en-US"/>
              </w:rPr>
              <w:t>I</w:t>
            </w:r>
            <w:r w:rsidRPr="00950470">
              <w:rPr>
                <w:rFonts w:cstheme="minorHAnsi"/>
                <w:b/>
                <w:color w:val="000000" w:themeColor="text1"/>
                <w:lang w:val="en-US"/>
              </w:rPr>
              <w:t>/CD4</w:t>
            </w:r>
          </w:p>
        </w:tc>
        <w:tc>
          <w:tcPr>
            <w:tcW w:w="1559" w:type="dxa"/>
          </w:tcPr>
          <w:p w:rsidR="00F959DF" w:rsidRPr="00950470" w:rsidRDefault="00F959DF" w:rsidP="004E0567">
            <w:pPr>
              <w:rPr>
                <w:rFonts w:cstheme="minorHAnsi"/>
                <w:b/>
                <w:color w:val="000000" w:themeColor="text1"/>
                <w:lang w:val="en-US"/>
              </w:rPr>
            </w:pPr>
            <w:r w:rsidRPr="00950470">
              <w:rPr>
                <w:rFonts w:cstheme="minorHAnsi"/>
                <w:b/>
                <w:color w:val="000000" w:themeColor="text1"/>
                <w:lang w:val="en-US"/>
              </w:rPr>
              <w:t>Source</w:t>
            </w:r>
          </w:p>
        </w:tc>
        <w:tc>
          <w:tcPr>
            <w:tcW w:w="1701" w:type="dxa"/>
          </w:tcPr>
          <w:p w:rsidR="00F959DF" w:rsidRPr="00950470" w:rsidRDefault="00D72CA1" w:rsidP="004E0567">
            <w:pPr>
              <w:rPr>
                <w:rFonts w:cstheme="minorHAnsi"/>
                <w:b/>
                <w:color w:val="000000" w:themeColor="text1"/>
                <w:lang w:val="en-US"/>
              </w:rPr>
            </w:pPr>
            <w:r>
              <w:rPr>
                <w:rFonts w:cstheme="minorHAnsi"/>
                <w:b/>
                <w:color w:val="000000" w:themeColor="text1"/>
                <w:lang w:val="en-US"/>
              </w:rPr>
              <w:t>HLA class I</w:t>
            </w:r>
            <w:r w:rsidR="00F959DF" w:rsidRPr="00950470">
              <w:rPr>
                <w:rFonts w:cstheme="minorHAnsi"/>
                <w:b/>
                <w:color w:val="000000" w:themeColor="text1"/>
                <w:lang w:val="en-US"/>
              </w:rPr>
              <w:t>/CD8</w:t>
            </w:r>
          </w:p>
        </w:tc>
        <w:tc>
          <w:tcPr>
            <w:tcW w:w="1444" w:type="dxa"/>
          </w:tcPr>
          <w:p w:rsidR="00F959DF" w:rsidRPr="00950470" w:rsidRDefault="00F959DF" w:rsidP="004E0567">
            <w:pPr>
              <w:rPr>
                <w:rFonts w:cstheme="minorHAnsi"/>
                <w:b/>
                <w:color w:val="000000" w:themeColor="text1"/>
                <w:lang w:val="en-US"/>
              </w:rPr>
            </w:pPr>
            <w:r w:rsidRPr="00950470">
              <w:rPr>
                <w:rFonts w:cstheme="minorHAnsi"/>
                <w:b/>
                <w:color w:val="000000" w:themeColor="text1"/>
                <w:lang w:val="en-US"/>
              </w:rPr>
              <w:t>Source</w:t>
            </w:r>
          </w:p>
        </w:tc>
      </w:tr>
      <w:tr w:rsidR="00F959DF" w:rsidRPr="00950470" w:rsidTr="004E0567">
        <w:trPr>
          <w:jc w:val="center"/>
        </w:trPr>
        <w:tc>
          <w:tcPr>
            <w:tcW w:w="1843" w:type="dxa"/>
          </w:tcPr>
          <w:p w:rsidR="00F959DF" w:rsidRPr="00950470" w:rsidRDefault="00F959DF" w:rsidP="004E0567">
            <w:pPr>
              <w:rPr>
                <w:rFonts w:cstheme="minorHAnsi"/>
                <w:color w:val="000000" w:themeColor="text1"/>
                <w:lang w:val="en-US"/>
              </w:rPr>
            </w:pPr>
            <w:r w:rsidRPr="00950470">
              <w:rPr>
                <w:rFonts w:cstheme="minorHAnsi"/>
                <w:color w:val="000000" w:themeColor="text1"/>
                <w:lang w:val="en-US"/>
              </w:rPr>
              <w:t>Cappa1 peptide</w:t>
            </w:r>
          </w:p>
        </w:tc>
        <w:tc>
          <w:tcPr>
            <w:tcW w:w="1559" w:type="dxa"/>
          </w:tcPr>
          <w:p w:rsidR="00F959DF" w:rsidRPr="00950470" w:rsidRDefault="00F959DF" w:rsidP="004E0567">
            <w:pPr>
              <w:rPr>
                <w:rFonts w:cstheme="minorHAnsi"/>
                <w:color w:val="000000" w:themeColor="text1"/>
                <w:lang w:val="en-US"/>
              </w:rPr>
            </w:pPr>
            <w:proofErr w:type="spellStart"/>
            <w:r w:rsidRPr="00950470">
              <w:rPr>
                <w:rFonts w:cstheme="minorHAnsi"/>
                <w:color w:val="000000" w:themeColor="text1"/>
                <w:lang w:val="en-US"/>
              </w:rPr>
              <w:t>Hogquist</w:t>
            </w:r>
            <w:proofErr w:type="spellEnd"/>
            <w:r w:rsidRPr="00950470">
              <w:rPr>
                <w:rFonts w:cstheme="minorHAnsi"/>
                <w:color w:val="000000" w:themeColor="text1"/>
                <w:lang w:val="en-US"/>
              </w:rPr>
              <w:t xml:space="preserve"> </w:t>
            </w:r>
            <w:r w:rsidRPr="00950470">
              <w:rPr>
                <w:rFonts w:cstheme="minorHAnsi"/>
                <w:i/>
                <w:color w:val="000000" w:themeColor="text1"/>
                <w:lang w:val="en-US"/>
              </w:rPr>
              <w:t>et al.</w:t>
            </w:r>
            <w:r w:rsidRPr="00950470">
              <w:rPr>
                <w:rFonts w:cstheme="minorHAnsi"/>
                <w:color w:val="000000" w:themeColor="text1"/>
                <w:lang w:val="en-US"/>
              </w:rPr>
              <w:t xml:space="preserve"> 1997</w:t>
            </w:r>
          </w:p>
        </w:tc>
        <w:tc>
          <w:tcPr>
            <w:tcW w:w="1701" w:type="dxa"/>
          </w:tcPr>
          <w:p w:rsidR="00F959DF" w:rsidRPr="00950470" w:rsidRDefault="00F959DF" w:rsidP="004E0567">
            <w:pPr>
              <w:rPr>
                <w:rFonts w:cstheme="minorHAnsi"/>
                <w:color w:val="000000" w:themeColor="text1"/>
                <w:lang w:val="en-US"/>
              </w:rPr>
            </w:pPr>
            <w:r w:rsidRPr="00950470">
              <w:rPr>
                <w:rFonts w:cstheme="minorHAnsi"/>
                <w:color w:val="000000" w:themeColor="text1"/>
                <w:lang w:val="en-US"/>
              </w:rPr>
              <w:t>gp250</w:t>
            </w:r>
            <w:r>
              <w:rPr>
                <w:rFonts w:cstheme="minorHAnsi"/>
                <w:color w:val="000000" w:themeColor="text1"/>
                <w:lang w:val="en-US"/>
              </w:rPr>
              <w:t xml:space="preserve"> peptide</w:t>
            </w:r>
          </w:p>
        </w:tc>
        <w:tc>
          <w:tcPr>
            <w:tcW w:w="1444" w:type="dxa"/>
          </w:tcPr>
          <w:p w:rsidR="00F959DF" w:rsidRPr="00950470" w:rsidRDefault="00F959DF" w:rsidP="004E0567">
            <w:pPr>
              <w:autoSpaceDE w:val="0"/>
              <w:autoSpaceDN w:val="0"/>
              <w:adjustRightInd w:val="0"/>
              <w:rPr>
                <w:rFonts w:cstheme="minorHAnsi"/>
                <w:color w:val="000000" w:themeColor="text1"/>
                <w:lang w:val="en-US"/>
              </w:rPr>
            </w:pPr>
            <w:r w:rsidRPr="00950470">
              <w:rPr>
                <w:rFonts w:cstheme="minorHAnsi"/>
                <w:color w:val="000000" w:themeColor="text1"/>
                <w:lang w:val="en-US"/>
              </w:rPr>
              <w:t xml:space="preserve">Lo </w:t>
            </w:r>
            <w:r w:rsidRPr="00950470">
              <w:rPr>
                <w:rFonts w:cstheme="minorHAnsi"/>
                <w:i/>
                <w:color w:val="000000" w:themeColor="text1"/>
                <w:lang w:val="en-US"/>
              </w:rPr>
              <w:t>et al.</w:t>
            </w:r>
            <w:r w:rsidRPr="00950470">
              <w:rPr>
                <w:rFonts w:cstheme="minorHAnsi"/>
                <w:color w:val="000000" w:themeColor="text1"/>
                <w:lang w:val="en-US"/>
              </w:rPr>
              <w:t xml:space="preserve">  2009</w:t>
            </w:r>
          </w:p>
        </w:tc>
      </w:tr>
      <w:tr w:rsidR="00F959DF" w:rsidRPr="00950470" w:rsidTr="004E0567">
        <w:trPr>
          <w:jc w:val="center"/>
        </w:trPr>
        <w:tc>
          <w:tcPr>
            <w:tcW w:w="1843" w:type="dxa"/>
          </w:tcPr>
          <w:p w:rsidR="00F959DF" w:rsidRPr="00950470" w:rsidRDefault="00F959DF" w:rsidP="004E0567">
            <w:pPr>
              <w:autoSpaceDE w:val="0"/>
              <w:autoSpaceDN w:val="0"/>
              <w:adjustRightInd w:val="0"/>
              <w:rPr>
                <w:rFonts w:cstheme="minorHAnsi"/>
                <w:color w:val="000000" w:themeColor="text1"/>
                <w:lang w:val="en-US"/>
              </w:rPr>
            </w:pPr>
            <w:r w:rsidRPr="00950470">
              <w:rPr>
                <w:rFonts w:cstheme="minorHAnsi"/>
                <w:color w:val="000000" w:themeColor="text1"/>
                <w:lang w:val="en-US"/>
              </w:rPr>
              <w:t>β-</w:t>
            </w:r>
            <w:proofErr w:type="spellStart"/>
            <w:r w:rsidRPr="00950470">
              <w:rPr>
                <w:rFonts w:cstheme="minorHAnsi"/>
                <w:color w:val="000000" w:themeColor="text1"/>
                <w:lang w:val="en-US"/>
              </w:rPr>
              <w:t>catenin</w:t>
            </w:r>
            <w:proofErr w:type="spellEnd"/>
            <w:r w:rsidRPr="00950470">
              <w:rPr>
                <w:rFonts w:cstheme="minorHAnsi"/>
                <w:color w:val="000000" w:themeColor="text1"/>
                <w:lang w:val="en-US"/>
              </w:rPr>
              <w:t xml:space="preserve"> peptide</w:t>
            </w:r>
          </w:p>
        </w:tc>
        <w:tc>
          <w:tcPr>
            <w:tcW w:w="1559" w:type="dxa"/>
          </w:tcPr>
          <w:p w:rsidR="00F959DF" w:rsidRPr="00950470" w:rsidRDefault="00F959DF" w:rsidP="004E0567">
            <w:pPr>
              <w:rPr>
                <w:rFonts w:cstheme="minorHAnsi"/>
                <w:color w:val="000000" w:themeColor="text1"/>
                <w:lang w:val="en-US"/>
              </w:rPr>
            </w:pPr>
            <w:proofErr w:type="spellStart"/>
            <w:r w:rsidRPr="00950470">
              <w:rPr>
                <w:rFonts w:cstheme="minorHAnsi"/>
                <w:color w:val="000000" w:themeColor="text1"/>
                <w:lang w:val="en-US"/>
              </w:rPr>
              <w:t>Santori</w:t>
            </w:r>
            <w:proofErr w:type="spellEnd"/>
            <w:r w:rsidRPr="00950470">
              <w:rPr>
                <w:rFonts w:cstheme="minorHAnsi"/>
                <w:color w:val="000000" w:themeColor="text1"/>
                <w:lang w:val="en-US"/>
              </w:rPr>
              <w:t xml:space="preserve"> </w:t>
            </w:r>
            <w:r w:rsidRPr="00950470">
              <w:rPr>
                <w:rFonts w:cstheme="minorHAnsi"/>
                <w:i/>
                <w:color w:val="000000" w:themeColor="text1"/>
                <w:lang w:val="en-US"/>
              </w:rPr>
              <w:t>et al.</w:t>
            </w:r>
            <w:r w:rsidRPr="00950470">
              <w:rPr>
                <w:rFonts w:cstheme="minorHAnsi"/>
                <w:color w:val="000000" w:themeColor="text1"/>
                <w:lang w:val="en-US"/>
              </w:rPr>
              <w:t xml:space="preserve"> 2</w:t>
            </w:r>
            <w:r w:rsidRPr="00950470">
              <w:rPr>
                <w:rFonts w:cstheme="minorHAnsi"/>
                <w:color w:val="000000" w:themeColor="text1"/>
              </w:rPr>
              <w:t>002</w:t>
            </w:r>
          </w:p>
        </w:tc>
        <w:tc>
          <w:tcPr>
            <w:tcW w:w="1701" w:type="dxa"/>
          </w:tcPr>
          <w:p w:rsidR="00F959DF" w:rsidRPr="00950470" w:rsidRDefault="00F959DF" w:rsidP="004E0567">
            <w:pPr>
              <w:rPr>
                <w:rFonts w:cstheme="minorHAnsi"/>
                <w:color w:val="000000" w:themeColor="text1"/>
                <w:lang w:val="en-US"/>
              </w:rPr>
            </w:pPr>
            <w:r w:rsidRPr="00950470">
              <w:rPr>
                <w:rFonts w:cstheme="minorHAnsi"/>
                <w:color w:val="000000" w:themeColor="text1"/>
                <w:lang w:val="en-US"/>
              </w:rPr>
              <w:t>GP peptide (Gag-Pro-</w:t>
            </w:r>
            <w:proofErr w:type="spellStart"/>
            <w:r w:rsidRPr="00950470">
              <w:rPr>
                <w:rFonts w:cstheme="minorHAnsi"/>
                <w:color w:val="000000" w:themeColor="text1"/>
                <w:lang w:val="en-US"/>
              </w:rPr>
              <w:t>Pol</w:t>
            </w:r>
            <w:proofErr w:type="spellEnd"/>
            <w:r w:rsidRPr="00950470">
              <w:rPr>
                <w:rFonts w:cstheme="minorHAnsi"/>
                <w:color w:val="000000" w:themeColor="text1"/>
                <w:lang w:val="en-US"/>
              </w:rPr>
              <w:t>)</w:t>
            </w:r>
          </w:p>
        </w:tc>
        <w:tc>
          <w:tcPr>
            <w:tcW w:w="1444" w:type="dxa"/>
          </w:tcPr>
          <w:p w:rsidR="00F959DF" w:rsidRPr="00950470" w:rsidRDefault="00F959DF" w:rsidP="004E0567">
            <w:pPr>
              <w:rPr>
                <w:rFonts w:cstheme="minorHAnsi"/>
                <w:color w:val="000000" w:themeColor="text1"/>
                <w:lang w:val="en-US"/>
              </w:rPr>
            </w:pPr>
            <w:proofErr w:type="spellStart"/>
            <w:r w:rsidRPr="00950470">
              <w:rPr>
                <w:rFonts w:cstheme="minorHAnsi"/>
                <w:color w:val="000000" w:themeColor="text1"/>
              </w:rPr>
              <w:t>Ebert</w:t>
            </w:r>
            <w:proofErr w:type="spellEnd"/>
            <w:r w:rsidRPr="00950470">
              <w:rPr>
                <w:rFonts w:cstheme="minorHAnsi"/>
                <w:color w:val="000000" w:themeColor="text1"/>
              </w:rPr>
              <w:t xml:space="preserve"> </w:t>
            </w:r>
            <w:r w:rsidRPr="00950470">
              <w:rPr>
                <w:rFonts w:cstheme="minorHAnsi"/>
                <w:i/>
                <w:color w:val="000000" w:themeColor="text1"/>
              </w:rPr>
              <w:t>et al.</w:t>
            </w:r>
            <w:r w:rsidRPr="00950470">
              <w:rPr>
                <w:rFonts w:cstheme="minorHAnsi"/>
                <w:color w:val="000000" w:themeColor="text1"/>
              </w:rPr>
              <w:t xml:space="preserve"> 2009</w:t>
            </w:r>
          </w:p>
        </w:tc>
      </w:tr>
    </w:tbl>
    <w:p w:rsidR="00F959DF" w:rsidRDefault="00F959DF" w:rsidP="00AC3F4C">
      <w:pPr>
        <w:autoSpaceDE w:val="0"/>
        <w:autoSpaceDN w:val="0"/>
        <w:adjustRightInd w:val="0"/>
        <w:spacing w:after="0" w:line="240" w:lineRule="auto"/>
        <w:rPr>
          <w:rFonts w:cstheme="minorHAnsi"/>
          <w:lang w:val="en-US"/>
        </w:rPr>
      </w:pPr>
    </w:p>
    <w:p w:rsidR="00887812" w:rsidRPr="002C18A7" w:rsidRDefault="001262DB" w:rsidP="00AC3F4C">
      <w:pPr>
        <w:autoSpaceDE w:val="0"/>
        <w:autoSpaceDN w:val="0"/>
        <w:adjustRightInd w:val="0"/>
        <w:spacing w:after="0" w:line="240" w:lineRule="auto"/>
        <w:rPr>
          <w:rFonts w:cstheme="minorHAnsi"/>
          <w:lang w:val="en-US"/>
        </w:rPr>
      </w:pPr>
      <w:r w:rsidRPr="002C18A7">
        <w:rPr>
          <w:rFonts w:cstheme="minorHAnsi"/>
          <w:lang w:val="en-US"/>
        </w:rPr>
        <w:t>Because these selecting self-peptides have such a distinct role and function, they are</w:t>
      </w:r>
      <w:r w:rsidR="002D7624">
        <w:rPr>
          <w:rFonts w:cstheme="minorHAnsi"/>
          <w:lang w:val="en-US"/>
        </w:rPr>
        <w:t xml:space="preserve"> not</w:t>
      </w:r>
      <w:r w:rsidRPr="002C18A7">
        <w:rPr>
          <w:rFonts w:cstheme="minorHAnsi"/>
          <w:lang w:val="en-US"/>
        </w:rPr>
        <w:t xml:space="preserve"> produced by the regular proteasome</w:t>
      </w:r>
      <w:r w:rsidR="00C66BA6" w:rsidRPr="002C18A7">
        <w:rPr>
          <w:rFonts w:cstheme="minorHAnsi"/>
          <w:lang w:val="en-US"/>
        </w:rPr>
        <w:t xml:space="preserve"> or the immunoproteasome</w:t>
      </w:r>
      <w:r w:rsidRPr="002C18A7">
        <w:rPr>
          <w:rFonts w:cstheme="minorHAnsi"/>
          <w:lang w:val="en-US"/>
        </w:rPr>
        <w:t>. Research has shown that c</w:t>
      </w:r>
      <w:r w:rsidR="00AC3F4C" w:rsidRPr="002C18A7">
        <w:rPr>
          <w:rFonts w:cstheme="minorHAnsi"/>
          <w:lang w:val="en-US"/>
        </w:rPr>
        <w:t>ortical cells presenting HLA clas</w:t>
      </w:r>
      <w:r w:rsidR="00182DAB">
        <w:rPr>
          <w:rFonts w:cstheme="minorHAnsi"/>
          <w:lang w:val="en-US"/>
        </w:rPr>
        <w:t>s I use</w:t>
      </w:r>
      <w:r w:rsidR="000C5ABC" w:rsidRPr="002C18A7">
        <w:rPr>
          <w:rFonts w:cstheme="minorHAnsi"/>
          <w:lang w:val="en-US"/>
        </w:rPr>
        <w:t xml:space="preserve"> specific </w:t>
      </w:r>
      <w:r w:rsidR="00AC3F4C" w:rsidRPr="002C18A7">
        <w:rPr>
          <w:rFonts w:cstheme="minorHAnsi"/>
          <w:lang w:val="en-US"/>
        </w:rPr>
        <w:t xml:space="preserve">b5t-containing </w:t>
      </w:r>
      <w:proofErr w:type="spellStart"/>
      <w:r w:rsidR="00AC3F4C" w:rsidRPr="002C18A7">
        <w:rPr>
          <w:rFonts w:cstheme="minorHAnsi"/>
          <w:lang w:val="en-US"/>
        </w:rPr>
        <w:t>thymoproteasomes</w:t>
      </w:r>
      <w:proofErr w:type="spellEnd"/>
      <w:r w:rsidR="00AC3F4C" w:rsidRPr="002C18A7">
        <w:rPr>
          <w:rFonts w:cstheme="minorHAnsi"/>
          <w:lang w:val="en-US"/>
        </w:rPr>
        <w:t xml:space="preserve"> to process peptides, </w:t>
      </w:r>
      <w:r w:rsidR="00B96B46" w:rsidRPr="002C18A7">
        <w:rPr>
          <w:rFonts w:cstheme="minorHAnsi"/>
          <w:lang w:val="en-US"/>
        </w:rPr>
        <w:t xml:space="preserve">which generates less stable peptides as they are not cleaved at hydrophobic residues. </w:t>
      </w:r>
      <w:r w:rsidR="00B96B46" w:rsidRPr="002C18A7">
        <w:rPr>
          <w:rStyle w:val="highlight"/>
          <w:rFonts w:cstheme="minorHAnsi"/>
          <w:lang w:val="en-US"/>
        </w:rPr>
        <w:t>Murata</w:t>
      </w:r>
      <w:r w:rsidR="00B96B46" w:rsidRPr="002C18A7">
        <w:rPr>
          <w:rFonts w:cstheme="minorHAnsi"/>
          <w:lang w:val="en-US"/>
        </w:rPr>
        <w:t xml:space="preserve"> </w:t>
      </w:r>
      <w:r w:rsidR="00B96B46" w:rsidRPr="002C18A7">
        <w:rPr>
          <w:rFonts w:cstheme="minorHAnsi"/>
          <w:i/>
          <w:lang w:val="en-US"/>
        </w:rPr>
        <w:t>et al.</w:t>
      </w:r>
      <w:r w:rsidR="00B96B46" w:rsidRPr="002C18A7">
        <w:rPr>
          <w:rFonts w:cstheme="minorHAnsi"/>
          <w:lang w:val="en-US"/>
        </w:rPr>
        <w:t xml:space="preserve"> suggested this could be a second mechanism to induce CD8+ T-cells, not </w:t>
      </w:r>
      <w:r w:rsidR="00A56E75" w:rsidRPr="002C18A7">
        <w:rPr>
          <w:rFonts w:cstheme="minorHAnsi"/>
          <w:lang w:val="en-US"/>
        </w:rPr>
        <w:t xml:space="preserve">just </w:t>
      </w:r>
      <w:r w:rsidR="00B96B46" w:rsidRPr="002C18A7">
        <w:rPr>
          <w:rFonts w:cstheme="minorHAnsi"/>
          <w:lang w:val="en-US"/>
        </w:rPr>
        <w:t>by HLA class I recognition, but by specific HLA</w:t>
      </w:r>
      <w:r w:rsidR="00A56E75" w:rsidRPr="002C18A7">
        <w:rPr>
          <w:rFonts w:cstheme="minorHAnsi"/>
          <w:lang w:val="en-US"/>
        </w:rPr>
        <w:t xml:space="preserve"> class</w:t>
      </w:r>
      <w:r w:rsidR="003709B9" w:rsidRPr="002C18A7">
        <w:rPr>
          <w:rFonts w:cstheme="minorHAnsi"/>
          <w:lang w:val="en-US"/>
        </w:rPr>
        <w:t xml:space="preserve"> I</w:t>
      </w:r>
      <w:r w:rsidR="00B96B46" w:rsidRPr="002C18A7">
        <w:rPr>
          <w:rFonts w:cstheme="minorHAnsi"/>
          <w:lang w:val="en-US"/>
        </w:rPr>
        <w:t xml:space="preserve">-CD8 restricted peptides </w:t>
      </w:r>
      <w:r w:rsidR="00C96259">
        <w:rPr>
          <w:rFonts w:cstheme="minorHAnsi"/>
          <w:vertAlign w:val="superscript"/>
          <w:lang w:val="en-US"/>
        </w:rPr>
        <w:t>[2</w:t>
      </w:r>
      <w:r w:rsidR="005C2DD2" w:rsidRPr="005C2DD2">
        <w:rPr>
          <w:rFonts w:cstheme="minorHAnsi"/>
          <w:vertAlign w:val="superscript"/>
          <w:lang w:val="en-US"/>
        </w:rPr>
        <w:t>1</w:t>
      </w:r>
      <w:r w:rsidR="00C96259">
        <w:rPr>
          <w:rFonts w:cstheme="minorHAnsi"/>
          <w:vertAlign w:val="superscript"/>
          <w:lang w:val="en-US"/>
        </w:rPr>
        <w:t>]</w:t>
      </w:r>
      <w:r w:rsidR="00B96B46" w:rsidRPr="002C18A7">
        <w:rPr>
          <w:rFonts w:cstheme="minorHAnsi"/>
          <w:lang w:val="en-US"/>
        </w:rPr>
        <w:t xml:space="preserve">. </w:t>
      </w:r>
      <w:r w:rsidR="00182DAB">
        <w:rPr>
          <w:rFonts w:cstheme="minorHAnsi"/>
          <w:lang w:val="en-US"/>
        </w:rPr>
        <w:br/>
      </w:r>
      <w:r w:rsidR="00AC3F4C" w:rsidRPr="002C18A7">
        <w:rPr>
          <w:rFonts w:cstheme="minorHAnsi"/>
          <w:lang w:val="en-US"/>
        </w:rPr>
        <w:t xml:space="preserve">As for HLA class II, cortical epithelial cells use </w:t>
      </w:r>
      <w:r w:rsidR="00A56E75" w:rsidRPr="002C18A7">
        <w:rPr>
          <w:rFonts w:cstheme="minorHAnsi"/>
          <w:lang w:val="en-US"/>
        </w:rPr>
        <w:t xml:space="preserve">the </w:t>
      </w:r>
      <w:proofErr w:type="spellStart"/>
      <w:r w:rsidR="00AC3F4C" w:rsidRPr="002C18A7">
        <w:rPr>
          <w:rFonts w:cstheme="minorHAnsi"/>
          <w:lang w:val="en-US"/>
        </w:rPr>
        <w:t>lysosomal</w:t>
      </w:r>
      <w:proofErr w:type="spellEnd"/>
      <w:r w:rsidR="00AC3F4C" w:rsidRPr="002C18A7">
        <w:rPr>
          <w:rFonts w:cstheme="minorHAnsi"/>
          <w:lang w:val="en-US"/>
        </w:rPr>
        <w:t xml:space="preserve"> </w:t>
      </w:r>
      <w:proofErr w:type="spellStart"/>
      <w:r w:rsidR="00AC3F4C" w:rsidRPr="002C18A7">
        <w:rPr>
          <w:rFonts w:cstheme="minorHAnsi"/>
          <w:lang w:val="en-US"/>
        </w:rPr>
        <w:t>cysteine</w:t>
      </w:r>
      <w:proofErr w:type="spellEnd"/>
      <w:r w:rsidR="00AC3F4C" w:rsidRPr="002C18A7">
        <w:rPr>
          <w:rFonts w:cstheme="minorHAnsi"/>
          <w:lang w:val="en-US"/>
        </w:rPr>
        <w:t xml:space="preserve"> </w:t>
      </w:r>
      <w:r w:rsidR="00D738F3" w:rsidRPr="002C18A7">
        <w:rPr>
          <w:rFonts w:cstheme="minorHAnsi"/>
          <w:lang w:val="en-US"/>
        </w:rPr>
        <w:t xml:space="preserve">proteases </w:t>
      </w:r>
      <w:proofErr w:type="spellStart"/>
      <w:r w:rsidR="00D738F3" w:rsidRPr="002C18A7">
        <w:rPr>
          <w:rFonts w:cstheme="minorHAnsi"/>
          <w:lang w:val="en-US"/>
        </w:rPr>
        <w:t>c</w:t>
      </w:r>
      <w:r w:rsidR="00AC3F4C" w:rsidRPr="002C18A7">
        <w:rPr>
          <w:rFonts w:cstheme="minorHAnsi"/>
          <w:lang w:val="en-US"/>
        </w:rPr>
        <w:t>athepsin</w:t>
      </w:r>
      <w:proofErr w:type="spellEnd"/>
      <w:r w:rsidR="00AC3F4C" w:rsidRPr="002C18A7">
        <w:rPr>
          <w:rFonts w:cstheme="minorHAnsi"/>
          <w:lang w:val="en-US"/>
        </w:rPr>
        <w:t xml:space="preserve"> L. Honey </w:t>
      </w:r>
      <w:r w:rsidR="00AC3F4C" w:rsidRPr="002C18A7">
        <w:rPr>
          <w:rFonts w:cstheme="minorHAnsi"/>
          <w:i/>
          <w:lang w:val="en-US"/>
        </w:rPr>
        <w:t>et al.</w:t>
      </w:r>
      <w:r w:rsidR="00AC3F4C" w:rsidRPr="002C18A7">
        <w:rPr>
          <w:rFonts w:cstheme="minorHAnsi"/>
          <w:lang w:val="en-US"/>
        </w:rPr>
        <w:t xml:space="preserve"> </w:t>
      </w:r>
      <w:r w:rsidR="00D738F3" w:rsidRPr="002C18A7">
        <w:rPr>
          <w:rFonts w:cstheme="minorHAnsi"/>
          <w:lang w:val="en-US"/>
        </w:rPr>
        <w:t xml:space="preserve">showed that mice deficient for </w:t>
      </w:r>
      <w:proofErr w:type="spellStart"/>
      <w:r w:rsidR="00D738F3" w:rsidRPr="002C18A7">
        <w:rPr>
          <w:rFonts w:cstheme="minorHAnsi"/>
          <w:lang w:val="en-US"/>
        </w:rPr>
        <w:t>c</w:t>
      </w:r>
      <w:r w:rsidR="00AC3F4C" w:rsidRPr="002C18A7">
        <w:rPr>
          <w:rFonts w:cstheme="minorHAnsi"/>
          <w:lang w:val="en-US"/>
        </w:rPr>
        <w:t>athepsin</w:t>
      </w:r>
      <w:proofErr w:type="spellEnd"/>
      <w:r w:rsidR="00AC3F4C" w:rsidRPr="002C18A7">
        <w:rPr>
          <w:rFonts w:cstheme="minorHAnsi"/>
          <w:lang w:val="en-US"/>
        </w:rPr>
        <w:t xml:space="preserve"> L </w:t>
      </w:r>
      <w:r w:rsidR="00A56E75" w:rsidRPr="002C18A7">
        <w:rPr>
          <w:rFonts w:cstheme="minorHAnsi"/>
          <w:lang w:val="en-US"/>
        </w:rPr>
        <w:t>have</w:t>
      </w:r>
      <w:r w:rsidR="003709B9" w:rsidRPr="002C18A7">
        <w:rPr>
          <w:rFonts w:cstheme="minorHAnsi"/>
          <w:lang w:val="en-US"/>
        </w:rPr>
        <w:t xml:space="preserve"> a </w:t>
      </w:r>
      <w:r w:rsidR="00A56E75" w:rsidRPr="002C18A7">
        <w:rPr>
          <w:rFonts w:cstheme="minorHAnsi"/>
          <w:lang w:val="en-US"/>
        </w:rPr>
        <w:t>great decline in CD4+ T-cells, suggesting a</w:t>
      </w:r>
      <w:r w:rsidR="00471AE4">
        <w:rPr>
          <w:rFonts w:cstheme="minorHAnsi"/>
          <w:lang w:val="en-US"/>
        </w:rPr>
        <w:t>n</w:t>
      </w:r>
      <w:r w:rsidR="00A56E75" w:rsidRPr="002C18A7">
        <w:rPr>
          <w:rFonts w:cstheme="minorHAnsi"/>
          <w:lang w:val="en-US"/>
        </w:rPr>
        <w:t xml:space="preserve"> HLA class </w:t>
      </w:r>
      <w:r w:rsidR="00471AE4">
        <w:rPr>
          <w:rFonts w:cstheme="minorHAnsi"/>
          <w:lang w:val="en-US"/>
        </w:rPr>
        <w:t>I</w:t>
      </w:r>
      <w:r w:rsidR="00A56E75" w:rsidRPr="002C18A7">
        <w:rPr>
          <w:rFonts w:cstheme="minorHAnsi"/>
          <w:lang w:val="en-US"/>
        </w:rPr>
        <w:t xml:space="preserve">I-CD4 restricted peptide production </w:t>
      </w:r>
      <w:r w:rsidR="00C96259">
        <w:rPr>
          <w:rFonts w:cstheme="minorHAnsi"/>
          <w:vertAlign w:val="superscript"/>
          <w:lang w:val="en-US"/>
        </w:rPr>
        <w:t>[2</w:t>
      </w:r>
      <w:r w:rsidR="008C2D30" w:rsidRPr="008C2D30">
        <w:rPr>
          <w:rFonts w:cstheme="minorHAnsi"/>
          <w:vertAlign w:val="superscript"/>
          <w:lang w:val="en-US"/>
        </w:rPr>
        <w:t>2</w:t>
      </w:r>
      <w:r w:rsidR="00C96259">
        <w:rPr>
          <w:rFonts w:cstheme="minorHAnsi"/>
          <w:vertAlign w:val="superscript"/>
          <w:lang w:val="en-US"/>
        </w:rPr>
        <w:t>]</w:t>
      </w:r>
      <w:r w:rsidR="00D738F3" w:rsidRPr="002C18A7">
        <w:rPr>
          <w:rFonts w:cstheme="minorHAnsi"/>
          <w:lang w:val="en-US"/>
        </w:rPr>
        <w:t xml:space="preserve">. However, this peptide production might be less unique than the HLA class II production, since </w:t>
      </w:r>
      <w:proofErr w:type="spellStart"/>
      <w:r w:rsidR="00D738F3" w:rsidRPr="002C18A7">
        <w:rPr>
          <w:rFonts w:cstheme="minorHAnsi"/>
          <w:lang w:val="en-US"/>
        </w:rPr>
        <w:t>cathepsin</w:t>
      </w:r>
      <w:proofErr w:type="spellEnd"/>
      <w:r w:rsidR="00D738F3" w:rsidRPr="002C18A7">
        <w:rPr>
          <w:rFonts w:cstheme="minorHAnsi"/>
          <w:lang w:val="en-US"/>
        </w:rPr>
        <w:t xml:space="preserve"> L is also expressed in macrophages </w:t>
      </w:r>
      <w:r w:rsidR="00C96259">
        <w:rPr>
          <w:rFonts w:cstheme="minorHAnsi"/>
          <w:vertAlign w:val="superscript"/>
          <w:lang w:val="en-US"/>
        </w:rPr>
        <w:t>[2</w:t>
      </w:r>
      <w:r w:rsidR="008C2D30" w:rsidRPr="008C2D30">
        <w:rPr>
          <w:rFonts w:cstheme="minorHAnsi"/>
          <w:vertAlign w:val="superscript"/>
          <w:lang w:val="en-US"/>
        </w:rPr>
        <w:t>3</w:t>
      </w:r>
      <w:r w:rsidR="00C96259">
        <w:rPr>
          <w:rFonts w:cstheme="minorHAnsi"/>
          <w:vertAlign w:val="superscript"/>
          <w:lang w:val="en-US"/>
        </w:rPr>
        <w:t>]</w:t>
      </w:r>
      <w:r w:rsidR="00D738F3" w:rsidRPr="002C18A7">
        <w:rPr>
          <w:rFonts w:cstheme="minorHAnsi"/>
          <w:lang w:val="en-US"/>
        </w:rPr>
        <w:t>.</w:t>
      </w:r>
      <w:r w:rsidR="00BF4CAD" w:rsidRPr="002C18A7">
        <w:rPr>
          <w:rFonts w:cstheme="minorHAnsi"/>
          <w:lang w:val="en-US"/>
        </w:rPr>
        <w:t xml:space="preserve"> </w:t>
      </w:r>
      <w:r w:rsidR="009847E4">
        <w:rPr>
          <w:rFonts w:cstheme="minorHAnsi"/>
          <w:lang w:val="en-US"/>
        </w:rPr>
        <w:t>I</w:t>
      </w:r>
      <w:r w:rsidR="00887812" w:rsidRPr="002C18A7">
        <w:rPr>
          <w:rFonts w:cstheme="minorHAnsi"/>
          <w:lang w:val="en-US"/>
        </w:rPr>
        <w:t>t seems that expressing a</w:t>
      </w:r>
      <w:r w:rsidR="002D7624">
        <w:rPr>
          <w:rFonts w:cstheme="minorHAnsi"/>
          <w:lang w:val="en-US"/>
        </w:rPr>
        <w:t>n</w:t>
      </w:r>
      <w:r w:rsidR="00887812" w:rsidRPr="002C18A7">
        <w:rPr>
          <w:rFonts w:cstheme="minorHAnsi"/>
          <w:lang w:val="en-US"/>
        </w:rPr>
        <w:t xml:space="preserve"> unique machinery for protein degradation plays an important role in the expression of self-peptides by cortical thymic epithelial cells </w:t>
      </w:r>
      <w:r w:rsidR="00F10564" w:rsidRPr="002C18A7">
        <w:rPr>
          <w:rFonts w:cstheme="minorHAnsi"/>
          <w:lang w:val="en-US"/>
        </w:rPr>
        <w:t>(</w:t>
      </w:r>
      <w:proofErr w:type="spellStart"/>
      <w:r w:rsidR="00887812" w:rsidRPr="002C18A7">
        <w:rPr>
          <w:rFonts w:cstheme="minorHAnsi"/>
          <w:lang w:val="en-US"/>
        </w:rPr>
        <w:t>cTECs</w:t>
      </w:r>
      <w:proofErr w:type="spellEnd"/>
      <w:r w:rsidR="00F10564" w:rsidRPr="002C18A7">
        <w:rPr>
          <w:rFonts w:cstheme="minorHAnsi"/>
          <w:lang w:val="en-US"/>
        </w:rPr>
        <w:t>)</w:t>
      </w:r>
      <w:r w:rsidR="00887812" w:rsidRPr="002C18A7">
        <w:rPr>
          <w:rFonts w:cstheme="minorHAnsi"/>
          <w:lang w:val="en-US"/>
        </w:rPr>
        <w:t xml:space="preserve"> in the positive selection of T cells.</w:t>
      </w:r>
      <w:r w:rsidR="00887812" w:rsidRPr="002C18A7">
        <w:rPr>
          <w:rFonts w:ascii="GulliverRM" w:hAnsi="GulliverRM" w:cs="GulliverRM"/>
          <w:sz w:val="16"/>
          <w:szCs w:val="16"/>
          <w:lang w:val="en-US"/>
        </w:rPr>
        <w:t xml:space="preserve"> </w:t>
      </w:r>
      <w:r w:rsidR="005D780A">
        <w:rPr>
          <w:rFonts w:ascii="GulliverRM" w:hAnsi="GulliverRM" w:cs="GulliverRM"/>
          <w:sz w:val="16"/>
          <w:szCs w:val="16"/>
          <w:lang w:val="en-US"/>
        </w:rPr>
        <w:br/>
      </w:r>
    </w:p>
    <w:p w:rsidR="00091E10" w:rsidRDefault="00FD38B8" w:rsidP="002D1BC6">
      <w:pPr>
        <w:autoSpaceDE w:val="0"/>
        <w:autoSpaceDN w:val="0"/>
        <w:adjustRightInd w:val="0"/>
        <w:spacing w:after="0" w:line="240" w:lineRule="auto"/>
        <w:ind w:firstLine="708"/>
        <w:rPr>
          <w:rFonts w:cstheme="minorHAnsi"/>
          <w:lang w:val="en-US"/>
        </w:rPr>
      </w:pPr>
      <w:r w:rsidRPr="00760C9B">
        <w:rPr>
          <w:sz w:val="28"/>
          <w:lang w:val="en-US"/>
        </w:rPr>
        <w:t>Negative</w:t>
      </w:r>
      <w:r w:rsidR="00DA297D">
        <w:rPr>
          <w:sz w:val="28"/>
          <w:lang w:val="en-US"/>
        </w:rPr>
        <w:t xml:space="preserve"> </w:t>
      </w:r>
      <w:r w:rsidRPr="00760C9B">
        <w:rPr>
          <w:sz w:val="28"/>
          <w:lang w:val="en-US"/>
        </w:rPr>
        <w:t>Selection</w:t>
      </w:r>
      <w:r w:rsidR="00DA5B75">
        <w:rPr>
          <w:sz w:val="28"/>
          <w:lang w:val="en-US"/>
        </w:rPr>
        <w:br/>
      </w:r>
      <w:r w:rsidR="00DA5B75" w:rsidRPr="004612A4">
        <w:rPr>
          <w:lang w:val="en-US"/>
        </w:rPr>
        <w:t xml:space="preserve">After successfully surviving positive selection in the </w:t>
      </w:r>
      <w:r w:rsidR="0069092F" w:rsidRPr="004612A4">
        <w:rPr>
          <w:lang w:val="en-US"/>
        </w:rPr>
        <w:t>cortex</w:t>
      </w:r>
      <w:r w:rsidR="00DA5B75" w:rsidRPr="004612A4">
        <w:rPr>
          <w:lang w:val="en-US"/>
        </w:rPr>
        <w:t xml:space="preserve">, the now </w:t>
      </w:r>
      <w:r w:rsidR="002D7624">
        <w:rPr>
          <w:lang w:val="en-US"/>
        </w:rPr>
        <w:t>single positive (</w:t>
      </w:r>
      <w:r w:rsidR="00297952">
        <w:rPr>
          <w:lang w:val="en-US"/>
        </w:rPr>
        <w:t>S</w:t>
      </w:r>
      <w:r w:rsidR="0069092F" w:rsidRPr="004612A4">
        <w:rPr>
          <w:lang w:val="en-US"/>
        </w:rPr>
        <w:t>P</w:t>
      </w:r>
      <w:r w:rsidR="002D7624">
        <w:rPr>
          <w:lang w:val="en-US"/>
        </w:rPr>
        <w:t>)</w:t>
      </w:r>
      <w:r w:rsidR="00DA5B75" w:rsidRPr="004612A4">
        <w:rPr>
          <w:lang w:val="en-US"/>
        </w:rPr>
        <w:t xml:space="preserve"> T-cells migrate into the </w:t>
      </w:r>
      <w:r w:rsidR="00DA5B75" w:rsidRPr="00F203BC">
        <w:rPr>
          <w:lang w:val="en-US"/>
        </w:rPr>
        <w:t>medulla</w:t>
      </w:r>
      <w:r w:rsidR="00DA5B75" w:rsidRPr="004612A4">
        <w:rPr>
          <w:lang w:val="en-US"/>
        </w:rPr>
        <w:t xml:space="preserve"> of the thymus to </w:t>
      </w:r>
      <w:r w:rsidR="00DA5B75" w:rsidRPr="004B636E">
        <w:rPr>
          <w:rFonts w:cstheme="minorHAnsi"/>
          <w:lang w:val="en-US"/>
        </w:rPr>
        <w:t>undergo negative selection</w:t>
      </w:r>
      <w:r w:rsidR="00261D12" w:rsidRPr="004B636E">
        <w:rPr>
          <w:rFonts w:cstheme="minorHAnsi"/>
          <w:lang w:val="en-US"/>
        </w:rPr>
        <w:t>. Negative selection aims to delete the T-cells that recognize self-HLA and self-peptides as foreign particles</w:t>
      </w:r>
      <w:r w:rsidR="00FA557C" w:rsidRPr="004B636E">
        <w:rPr>
          <w:rFonts w:cstheme="minorHAnsi"/>
          <w:lang w:val="en-US"/>
        </w:rPr>
        <w:t>, to prevent auto-immunity</w:t>
      </w:r>
      <w:r w:rsidR="00261D12" w:rsidRPr="004B636E">
        <w:rPr>
          <w:rFonts w:cstheme="minorHAnsi"/>
          <w:lang w:val="en-US"/>
        </w:rPr>
        <w:t>.</w:t>
      </w:r>
      <w:r w:rsidR="00C45C36" w:rsidRPr="004B636E">
        <w:rPr>
          <w:rFonts w:cstheme="minorHAnsi"/>
          <w:color w:val="FF0000"/>
          <w:lang w:val="en-US"/>
        </w:rPr>
        <w:br/>
      </w:r>
      <w:r w:rsidR="00C45C36" w:rsidRPr="004B636E">
        <w:rPr>
          <w:rFonts w:cstheme="minorHAnsi"/>
          <w:lang w:val="en-US"/>
        </w:rPr>
        <w:t>Upon entering the medulla, T-cells are confronted with APCs</w:t>
      </w:r>
      <w:r w:rsidR="004B636E" w:rsidRPr="004B636E">
        <w:rPr>
          <w:rFonts w:cstheme="minorHAnsi"/>
          <w:lang w:val="en-US"/>
        </w:rPr>
        <w:t xml:space="preserve"> and medullary thymic epithelial cells</w:t>
      </w:r>
      <w:r w:rsidR="00C45C36" w:rsidRPr="004B636E">
        <w:rPr>
          <w:rFonts w:cstheme="minorHAnsi"/>
          <w:lang w:val="en-US"/>
        </w:rPr>
        <w:t xml:space="preserve"> </w:t>
      </w:r>
      <w:r w:rsidR="004B636E" w:rsidRPr="004B636E">
        <w:rPr>
          <w:rFonts w:cstheme="minorHAnsi"/>
          <w:lang w:val="en-US"/>
        </w:rPr>
        <w:lastRenderedPageBreak/>
        <w:t>(</w:t>
      </w:r>
      <w:proofErr w:type="spellStart"/>
      <w:r w:rsidR="004B636E" w:rsidRPr="004B636E">
        <w:rPr>
          <w:rFonts w:cstheme="minorHAnsi"/>
          <w:lang w:val="en-US"/>
        </w:rPr>
        <w:t>mTECs</w:t>
      </w:r>
      <w:proofErr w:type="spellEnd"/>
      <w:r w:rsidR="004B636E" w:rsidRPr="004B636E">
        <w:rPr>
          <w:rFonts w:cstheme="minorHAnsi"/>
          <w:lang w:val="en-US"/>
        </w:rPr>
        <w:t xml:space="preserve">) </w:t>
      </w:r>
      <w:r w:rsidR="00B622A0" w:rsidRPr="004B636E">
        <w:rPr>
          <w:rFonts w:cstheme="minorHAnsi"/>
          <w:lang w:val="en-US"/>
        </w:rPr>
        <w:t>presenting different self-peptides</w:t>
      </w:r>
      <w:r w:rsidR="006B22D0" w:rsidRPr="006B22D0">
        <w:rPr>
          <w:lang w:val="en-US"/>
        </w:rPr>
        <w:t xml:space="preserve"> </w:t>
      </w:r>
      <w:r w:rsidR="00C96259">
        <w:rPr>
          <w:vertAlign w:val="superscript"/>
          <w:lang w:val="en-US"/>
        </w:rPr>
        <w:t>[2</w:t>
      </w:r>
      <w:r w:rsidR="008C2D30" w:rsidRPr="008C2D30">
        <w:rPr>
          <w:vertAlign w:val="superscript"/>
          <w:lang w:val="en-US"/>
        </w:rPr>
        <w:t>4</w:t>
      </w:r>
      <w:r w:rsidR="00C96259">
        <w:rPr>
          <w:vertAlign w:val="superscript"/>
          <w:lang w:val="en-US"/>
        </w:rPr>
        <w:t>]</w:t>
      </w:r>
      <w:r w:rsidR="00B622A0" w:rsidRPr="004B636E">
        <w:rPr>
          <w:rFonts w:cstheme="minorHAnsi"/>
          <w:lang w:val="en-US"/>
        </w:rPr>
        <w:t xml:space="preserve">. </w:t>
      </w:r>
      <w:r w:rsidR="0026072E" w:rsidRPr="004B636E">
        <w:rPr>
          <w:rFonts w:cstheme="minorHAnsi"/>
          <w:lang w:val="en-US"/>
        </w:rPr>
        <w:t xml:space="preserve">T-cells that recognize </w:t>
      </w:r>
      <w:r w:rsidR="00940937" w:rsidRPr="004B636E">
        <w:rPr>
          <w:rFonts w:cstheme="minorHAnsi"/>
          <w:lang w:val="en-US"/>
        </w:rPr>
        <w:t>these</w:t>
      </w:r>
      <w:r w:rsidR="0026072E" w:rsidRPr="004B636E">
        <w:rPr>
          <w:rFonts w:cstheme="minorHAnsi"/>
          <w:lang w:val="en-US"/>
        </w:rPr>
        <w:t xml:space="preserve"> self-peptides</w:t>
      </w:r>
      <w:r w:rsidR="00E038B1" w:rsidRPr="004B636E">
        <w:rPr>
          <w:rFonts w:cstheme="minorHAnsi"/>
          <w:lang w:val="en-US"/>
        </w:rPr>
        <w:t>, and either bind too weak or too strong,</w:t>
      </w:r>
      <w:r w:rsidR="0026072E" w:rsidRPr="004B636E">
        <w:rPr>
          <w:rFonts w:cstheme="minorHAnsi"/>
          <w:lang w:val="en-US"/>
        </w:rPr>
        <w:t xml:space="preserve"> </w:t>
      </w:r>
      <w:r w:rsidR="0038261C" w:rsidRPr="004B636E">
        <w:rPr>
          <w:rFonts w:cstheme="minorHAnsi"/>
          <w:lang w:val="en-US"/>
        </w:rPr>
        <w:t>do</w:t>
      </w:r>
      <w:r w:rsidR="00127DD9">
        <w:rPr>
          <w:rFonts w:cstheme="minorHAnsi"/>
          <w:lang w:val="en-US"/>
        </w:rPr>
        <w:t xml:space="preserve"> not</w:t>
      </w:r>
      <w:r w:rsidR="0038261C" w:rsidRPr="004B636E">
        <w:rPr>
          <w:rFonts w:cstheme="minorHAnsi"/>
          <w:lang w:val="en-US"/>
        </w:rPr>
        <w:t xml:space="preserve"> undergo receptor editing, but </w:t>
      </w:r>
      <w:r w:rsidR="0026072E" w:rsidRPr="004B636E">
        <w:rPr>
          <w:rFonts w:cstheme="minorHAnsi"/>
          <w:lang w:val="en-US"/>
        </w:rPr>
        <w:t xml:space="preserve">are stimulated into </w:t>
      </w:r>
      <w:r w:rsidR="0038261C" w:rsidRPr="004B636E">
        <w:rPr>
          <w:rFonts w:cstheme="minorHAnsi"/>
          <w:lang w:val="en-US"/>
        </w:rPr>
        <w:t xml:space="preserve">apoptosis </w:t>
      </w:r>
      <w:r w:rsidR="00C96259">
        <w:rPr>
          <w:rFonts w:cstheme="minorHAnsi"/>
          <w:vertAlign w:val="superscript"/>
          <w:lang w:val="en-US"/>
        </w:rPr>
        <w:t>[2</w:t>
      </w:r>
      <w:r w:rsidR="008C2D30" w:rsidRPr="008C2D30">
        <w:rPr>
          <w:rFonts w:cstheme="minorHAnsi"/>
          <w:vertAlign w:val="superscript"/>
          <w:lang w:val="en-US"/>
        </w:rPr>
        <w:t>5</w:t>
      </w:r>
      <w:r w:rsidR="00C96259">
        <w:rPr>
          <w:rFonts w:cstheme="minorHAnsi"/>
          <w:vertAlign w:val="superscript"/>
          <w:lang w:val="en-US"/>
        </w:rPr>
        <w:t>]</w:t>
      </w:r>
      <w:r w:rsidR="0026072E" w:rsidRPr="0026072E">
        <w:rPr>
          <w:rFonts w:cstheme="minorHAnsi"/>
          <w:lang w:val="en-US"/>
        </w:rPr>
        <w:t>.</w:t>
      </w:r>
      <w:r w:rsidR="00E038B1">
        <w:rPr>
          <w:rFonts w:cstheme="minorHAnsi"/>
          <w:lang w:val="en-US"/>
        </w:rPr>
        <w:t xml:space="preserve"> </w:t>
      </w:r>
      <w:r w:rsidR="00E33176">
        <w:rPr>
          <w:rFonts w:cstheme="minorHAnsi"/>
          <w:lang w:val="en-US"/>
        </w:rPr>
        <w:br/>
      </w:r>
    </w:p>
    <w:p w:rsidR="006E764E" w:rsidRPr="002C18A7" w:rsidRDefault="00E038B1" w:rsidP="00091E10">
      <w:pPr>
        <w:autoSpaceDE w:val="0"/>
        <w:autoSpaceDN w:val="0"/>
        <w:adjustRightInd w:val="0"/>
        <w:spacing w:after="0" w:line="240" w:lineRule="auto"/>
        <w:rPr>
          <w:rFonts w:eastAsia="JansonText-Roman" w:cstheme="minorHAnsi"/>
          <w:lang w:val="en-US"/>
        </w:rPr>
      </w:pPr>
      <w:r>
        <w:rPr>
          <w:rFonts w:cstheme="minorHAnsi"/>
          <w:lang w:val="en-US"/>
        </w:rPr>
        <w:t xml:space="preserve">A marker for this selection is the </w:t>
      </w:r>
      <w:r w:rsidR="002775D1">
        <w:rPr>
          <w:rFonts w:cstheme="minorHAnsi"/>
          <w:lang w:val="en-US"/>
        </w:rPr>
        <w:t xml:space="preserve">transcription factor (and </w:t>
      </w:r>
      <w:r>
        <w:rPr>
          <w:rFonts w:cstheme="minorHAnsi"/>
          <w:lang w:val="en-US"/>
        </w:rPr>
        <w:t>z</w:t>
      </w:r>
      <w:r w:rsidRPr="00E038B1">
        <w:rPr>
          <w:rFonts w:cstheme="minorHAnsi"/>
          <w:lang w:val="en-US"/>
        </w:rPr>
        <w:t>inc finger protein</w:t>
      </w:r>
      <w:r w:rsidR="002775D1">
        <w:rPr>
          <w:rFonts w:cstheme="minorHAnsi"/>
          <w:lang w:val="en-US"/>
        </w:rPr>
        <w:t>)</w:t>
      </w:r>
      <w:r w:rsidRPr="00E038B1">
        <w:rPr>
          <w:rFonts w:cstheme="minorHAnsi"/>
          <w:lang w:val="en-US"/>
        </w:rPr>
        <w:t xml:space="preserve"> Helios</w:t>
      </w:r>
      <w:r>
        <w:rPr>
          <w:rFonts w:cstheme="minorHAnsi"/>
          <w:lang w:val="en-US"/>
        </w:rPr>
        <w:t xml:space="preserve">, a member of the </w:t>
      </w:r>
      <w:proofErr w:type="spellStart"/>
      <w:r w:rsidRPr="006D518D">
        <w:rPr>
          <w:lang w:val="en-US"/>
        </w:rPr>
        <w:t>Ikaros</w:t>
      </w:r>
      <w:proofErr w:type="spellEnd"/>
      <w:r w:rsidRPr="006D518D">
        <w:rPr>
          <w:lang w:val="en-US"/>
        </w:rPr>
        <w:t xml:space="preserve"> </w:t>
      </w:r>
      <w:r w:rsidR="002775D1" w:rsidRPr="006D518D">
        <w:rPr>
          <w:lang w:val="en-US"/>
        </w:rPr>
        <w:t xml:space="preserve">protein </w:t>
      </w:r>
      <w:r w:rsidRPr="006D518D">
        <w:rPr>
          <w:lang w:val="en-US"/>
        </w:rPr>
        <w:t>family</w:t>
      </w:r>
      <w:r w:rsidR="002775D1" w:rsidRPr="006D518D">
        <w:rPr>
          <w:lang w:val="en-US"/>
        </w:rPr>
        <w:t xml:space="preserve">. Daley </w:t>
      </w:r>
      <w:r w:rsidR="002775D1" w:rsidRPr="006D518D">
        <w:rPr>
          <w:i/>
          <w:lang w:val="en-US"/>
        </w:rPr>
        <w:t>et al.</w:t>
      </w:r>
      <w:r w:rsidR="002775D1" w:rsidRPr="006D518D">
        <w:rPr>
          <w:lang w:val="en-US"/>
        </w:rPr>
        <w:t xml:space="preserve"> showed that </w:t>
      </w:r>
      <w:r w:rsidR="0047572C" w:rsidRPr="006D518D">
        <w:rPr>
          <w:lang w:val="en-US"/>
        </w:rPr>
        <w:t xml:space="preserve">Helios </w:t>
      </w:r>
      <w:r w:rsidR="0047572C" w:rsidRPr="006D518D">
        <w:rPr>
          <w:rFonts w:cstheme="minorHAnsi"/>
          <w:lang w:val="en-US"/>
        </w:rPr>
        <w:t xml:space="preserve">expression is low during positive selection, but high during negative selection, and showed a </w:t>
      </w:r>
      <w:r w:rsidR="0047572C" w:rsidRPr="006D518D">
        <w:rPr>
          <w:rFonts w:cstheme="minorHAnsi"/>
          <w:color w:val="111111"/>
          <w:lang w:val="en-US"/>
        </w:rPr>
        <w:t>qualitatively relation for Helios to weak</w:t>
      </w:r>
      <w:r w:rsidR="00127DD9">
        <w:rPr>
          <w:rFonts w:cstheme="minorHAnsi"/>
          <w:color w:val="111111"/>
          <w:lang w:val="en-US"/>
        </w:rPr>
        <w:t>ly</w:t>
      </w:r>
      <w:r w:rsidR="0047572C" w:rsidRPr="006D518D">
        <w:rPr>
          <w:rFonts w:cstheme="minorHAnsi"/>
          <w:color w:val="111111"/>
          <w:lang w:val="en-US"/>
        </w:rPr>
        <w:t xml:space="preserve"> or strongly self-reactive T-cells. According to their results, Helios expression provides a direct way to measure the percentage of T-cells that are equipped with strong self-reactive TCRs and are susceptible to deletion</w:t>
      </w:r>
      <w:r w:rsidR="00232208" w:rsidRPr="006D518D">
        <w:rPr>
          <w:rFonts w:cstheme="minorHAnsi"/>
          <w:color w:val="111111"/>
          <w:lang w:val="en-US"/>
        </w:rPr>
        <w:t xml:space="preserve">. </w:t>
      </w:r>
      <w:r w:rsidR="00E12017">
        <w:rPr>
          <w:rFonts w:cstheme="minorHAnsi"/>
          <w:color w:val="111111"/>
          <w:lang w:val="en-US"/>
        </w:rPr>
        <w:t>I</w:t>
      </w:r>
      <w:r w:rsidR="00232208" w:rsidRPr="006D518D">
        <w:rPr>
          <w:rFonts w:cstheme="minorHAnsi"/>
          <w:color w:val="111111"/>
          <w:lang w:val="en-US"/>
        </w:rPr>
        <w:t xml:space="preserve">n accordance </w:t>
      </w:r>
      <w:r w:rsidR="00E12017">
        <w:rPr>
          <w:rFonts w:cstheme="minorHAnsi"/>
          <w:color w:val="111111"/>
          <w:lang w:val="en-US"/>
        </w:rPr>
        <w:t>with</w:t>
      </w:r>
      <w:r w:rsidR="00232208" w:rsidRPr="006D518D">
        <w:rPr>
          <w:rFonts w:cstheme="minorHAnsi"/>
          <w:color w:val="111111"/>
          <w:lang w:val="en-US"/>
        </w:rPr>
        <w:t xml:space="preserve"> Helios expression, </w:t>
      </w:r>
      <w:r w:rsidR="001C73AF" w:rsidRPr="006D518D">
        <w:rPr>
          <w:rFonts w:cstheme="minorHAnsi"/>
          <w:color w:val="111111"/>
          <w:lang w:val="en-US"/>
        </w:rPr>
        <w:t>the</w:t>
      </w:r>
      <w:r w:rsidR="00232208" w:rsidRPr="006D518D">
        <w:rPr>
          <w:rFonts w:cstheme="minorHAnsi"/>
          <w:color w:val="111111"/>
          <w:lang w:val="en-US"/>
        </w:rPr>
        <w:t xml:space="preserve"> cells showed </w:t>
      </w:r>
      <w:r w:rsidR="00232208">
        <w:rPr>
          <w:rFonts w:cstheme="minorHAnsi"/>
          <w:color w:val="111111"/>
          <w:lang w:val="en-US"/>
        </w:rPr>
        <w:t>upregulation of</w:t>
      </w:r>
      <w:r w:rsidR="0045412C" w:rsidRPr="00293CCE">
        <w:rPr>
          <w:rFonts w:cstheme="minorHAnsi"/>
          <w:color w:val="111111"/>
          <w:lang w:val="en-US"/>
        </w:rPr>
        <w:t xml:space="preserve"> </w:t>
      </w:r>
      <w:proofErr w:type="spellStart"/>
      <w:r w:rsidR="00293CCE" w:rsidRPr="006D518D">
        <w:rPr>
          <w:rFonts w:cstheme="minorHAnsi"/>
          <w:color w:val="111111"/>
          <w:lang w:val="en-US"/>
        </w:rPr>
        <w:t>Bim</w:t>
      </w:r>
      <w:proofErr w:type="spellEnd"/>
      <w:r w:rsidR="00293CCE" w:rsidRPr="006D518D">
        <w:rPr>
          <w:rFonts w:cstheme="minorHAnsi"/>
          <w:color w:val="111111"/>
          <w:lang w:val="en-US"/>
        </w:rPr>
        <w:t xml:space="preserve"> (</w:t>
      </w:r>
      <w:r w:rsidR="00293CCE" w:rsidRPr="006D518D">
        <w:rPr>
          <w:bCs/>
          <w:lang w:val="en-US"/>
        </w:rPr>
        <w:t>Bcl-2-like protein 11)</w:t>
      </w:r>
      <w:r w:rsidR="00293CCE" w:rsidRPr="006D518D">
        <w:rPr>
          <w:rFonts w:cstheme="minorHAnsi"/>
          <w:color w:val="111111"/>
          <w:lang w:val="en-US"/>
        </w:rPr>
        <w:t xml:space="preserve"> and</w:t>
      </w:r>
      <w:r w:rsidR="00293CCE" w:rsidRPr="00185A99">
        <w:rPr>
          <w:rFonts w:cstheme="minorHAnsi"/>
          <w:lang w:val="en-US"/>
        </w:rPr>
        <w:t xml:space="preserve"> </w:t>
      </w:r>
      <w:r w:rsidR="0045412C" w:rsidRPr="00185A99">
        <w:rPr>
          <w:rFonts w:cstheme="minorHAnsi"/>
          <w:lang w:val="en-US"/>
        </w:rPr>
        <w:t>programmed death-1</w:t>
      </w:r>
      <w:r w:rsidR="0045412C" w:rsidRPr="006D518D">
        <w:rPr>
          <w:rFonts w:cstheme="minorHAnsi"/>
          <w:color w:val="111111"/>
          <w:lang w:val="en-US"/>
        </w:rPr>
        <w:t xml:space="preserve"> (PD-1</w:t>
      </w:r>
      <w:r w:rsidR="00162C03" w:rsidRPr="006D518D">
        <w:rPr>
          <w:rFonts w:cstheme="minorHAnsi"/>
          <w:color w:val="111111"/>
          <w:lang w:val="en-US"/>
        </w:rPr>
        <w:t xml:space="preserve"> or </w:t>
      </w:r>
      <w:r w:rsidR="00162C03" w:rsidRPr="006D518D">
        <w:rPr>
          <w:rFonts w:cstheme="minorHAnsi"/>
          <w:color w:val="000000"/>
          <w:lang w:val="en-US"/>
        </w:rPr>
        <w:t>CD279</w:t>
      </w:r>
      <w:r w:rsidR="0045412C" w:rsidRPr="006D518D">
        <w:rPr>
          <w:rFonts w:cstheme="minorHAnsi"/>
          <w:color w:val="111111"/>
          <w:lang w:val="en-US"/>
        </w:rPr>
        <w:t>)</w:t>
      </w:r>
      <w:r w:rsidR="00293CCE" w:rsidRPr="006D518D">
        <w:rPr>
          <w:rFonts w:cstheme="minorHAnsi"/>
          <w:color w:val="111111"/>
          <w:lang w:val="en-US"/>
        </w:rPr>
        <w:t xml:space="preserve">, the latter also </w:t>
      </w:r>
      <w:r w:rsidR="001C73AF" w:rsidRPr="006D518D">
        <w:rPr>
          <w:rFonts w:cstheme="minorHAnsi"/>
          <w:color w:val="111111"/>
          <w:lang w:val="en-US"/>
        </w:rPr>
        <w:t>play</w:t>
      </w:r>
      <w:r w:rsidR="00127DD9">
        <w:rPr>
          <w:rFonts w:cstheme="minorHAnsi"/>
          <w:color w:val="111111"/>
          <w:lang w:val="en-US"/>
        </w:rPr>
        <w:t>ing</w:t>
      </w:r>
      <w:r w:rsidR="00293CCE" w:rsidRPr="006D518D">
        <w:rPr>
          <w:rFonts w:cstheme="minorHAnsi"/>
          <w:color w:val="111111"/>
          <w:lang w:val="en-US"/>
        </w:rPr>
        <w:t xml:space="preserve"> a role in positive selection</w:t>
      </w:r>
      <w:r w:rsidR="00293CCE" w:rsidRPr="00185A99">
        <w:rPr>
          <w:rFonts w:cstheme="minorHAnsi"/>
          <w:lang w:val="en-US"/>
        </w:rPr>
        <w:t xml:space="preserve"> </w:t>
      </w:r>
      <w:r w:rsidR="00C96259">
        <w:rPr>
          <w:rFonts w:cstheme="minorHAnsi"/>
          <w:vertAlign w:val="superscript"/>
          <w:lang w:val="en-US"/>
        </w:rPr>
        <w:t>[2</w:t>
      </w:r>
      <w:r w:rsidR="008C2D30" w:rsidRPr="008C2D30">
        <w:rPr>
          <w:rFonts w:cstheme="minorHAnsi"/>
          <w:vertAlign w:val="superscript"/>
          <w:lang w:val="en-US"/>
        </w:rPr>
        <w:t>6</w:t>
      </w:r>
      <w:r w:rsidR="00C96259">
        <w:rPr>
          <w:rFonts w:cstheme="minorHAnsi"/>
          <w:vertAlign w:val="superscript"/>
          <w:lang w:val="en-US"/>
        </w:rPr>
        <w:t>]</w:t>
      </w:r>
      <w:r w:rsidR="00232208" w:rsidRPr="006D518D">
        <w:rPr>
          <w:rFonts w:cstheme="minorHAnsi"/>
          <w:color w:val="111111"/>
          <w:lang w:val="en-US"/>
        </w:rPr>
        <w:t xml:space="preserve"> </w:t>
      </w:r>
      <w:r w:rsidR="00C96259">
        <w:rPr>
          <w:rFonts w:cstheme="minorHAnsi"/>
          <w:color w:val="111111"/>
          <w:vertAlign w:val="superscript"/>
          <w:lang w:val="en-US"/>
        </w:rPr>
        <w:t>[2</w:t>
      </w:r>
      <w:r w:rsidR="008C2D30" w:rsidRPr="008C2D30">
        <w:rPr>
          <w:rFonts w:cstheme="minorHAnsi"/>
          <w:color w:val="111111"/>
          <w:vertAlign w:val="superscript"/>
          <w:lang w:val="en-US"/>
        </w:rPr>
        <w:t>7</w:t>
      </w:r>
      <w:r w:rsidR="00C96259">
        <w:rPr>
          <w:rFonts w:cstheme="minorHAnsi"/>
          <w:color w:val="111111"/>
          <w:vertAlign w:val="superscript"/>
          <w:lang w:val="en-US"/>
        </w:rPr>
        <w:t>]</w:t>
      </w:r>
      <w:r w:rsidR="00293CCE" w:rsidRPr="006D518D">
        <w:rPr>
          <w:rFonts w:cstheme="minorHAnsi"/>
          <w:color w:val="111111"/>
          <w:lang w:val="en-US"/>
        </w:rPr>
        <w:t xml:space="preserve">. </w:t>
      </w:r>
      <w:proofErr w:type="spellStart"/>
      <w:r w:rsidR="00185A99" w:rsidRPr="006D518D">
        <w:rPr>
          <w:rFonts w:cstheme="minorHAnsi"/>
          <w:color w:val="000000"/>
          <w:lang w:val="en-US"/>
        </w:rPr>
        <w:t>Bouillet</w:t>
      </w:r>
      <w:proofErr w:type="spellEnd"/>
      <w:r w:rsidR="00185A99" w:rsidRPr="006D518D">
        <w:rPr>
          <w:rFonts w:cstheme="minorHAnsi"/>
          <w:color w:val="111111"/>
          <w:lang w:val="en-US"/>
        </w:rPr>
        <w:t xml:space="preserve"> </w:t>
      </w:r>
      <w:r w:rsidR="00185A99" w:rsidRPr="006D518D">
        <w:rPr>
          <w:rFonts w:cstheme="minorHAnsi"/>
          <w:i/>
          <w:color w:val="111111"/>
          <w:lang w:val="en-US"/>
        </w:rPr>
        <w:t>et al.</w:t>
      </w:r>
      <w:r w:rsidR="00185A99" w:rsidRPr="006D518D">
        <w:rPr>
          <w:rFonts w:cstheme="minorHAnsi"/>
          <w:color w:val="111111"/>
          <w:lang w:val="en-US"/>
        </w:rPr>
        <w:t xml:space="preserve"> showed in 1999 that </w:t>
      </w:r>
      <w:proofErr w:type="spellStart"/>
      <w:r w:rsidR="00232208" w:rsidRPr="006D518D">
        <w:rPr>
          <w:rFonts w:cstheme="minorHAnsi"/>
          <w:color w:val="111111"/>
          <w:lang w:val="en-US"/>
        </w:rPr>
        <w:t>Bim</w:t>
      </w:r>
      <w:proofErr w:type="spellEnd"/>
      <w:r w:rsidR="00232208" w:rsidRPr="006D518D">
        <w:rPr>
          <w:rFonts w:cstheme="minorHAnsi"/>
          <w:color w:val="111111"/>
          <w:lang w:val="en-US"/>
        </w:rPr>
        <w:t xml:space="preserve"> is an </w:t>
      </w:r>
      <w:r w:rsidR="00232208" w:rsidRPr="00185A99">
        <w:rPr>
          <w:rFonts w:cstheme="minorHAnsi"/>
          <w:color w:val="000000"/>
          <w:lang w:val="en-US"/>
        </w:rPr>
        <w:t>apoptotic activator</w:t>
      </w:r>
      <w:r w:rsidR="002106F1" w:rsidRPr="00185A99">
        <w:rPr>
          <w:rFonts w:cstheme="minorHAnsi"/>
          <w:color w:val="000000"/>
          <w:lang w:val="en-US"/>
        </w:rPr>
        <w:t xml:space="preserve">, which has </w:t>
      </w:r>
      <w:r w:rsidR="002106F1" w:rsidRPr="006D518D">
        <w:rPr>
          <w:rFonts w:cstheme="minorHAnsi"/>
          <w:color w:val="000000"/>
          <w:lang w:val="en-US"/>
        </w:rPr>
        <w:t xml:space="preserve">a conserved BH3 domain that can </w:t>
      </w:r>
      <w:r w:rsidR="002106F1" w:rsidRPr="002C18A7">
        <w:rPr>
          <w:rFonts w:cstheme="minorHAnsi"/>
          <w:lang w:val="en-US"/>
        </w:rPr>
        <w:t>bind and regulate the anti-apoptotic BCL-2 proteins to promote apoptosis</w:t>
      </w:r>
      <w:r w:rsidR="00185A99" w:rsidRPr="002C18A7">
        <w:rPr>
          <w:rFonts w:cstheme="minorHAnsi"/>
          <w:lang w:val="en-US"/>
        </w:rPr>
        <w:t xml:space="preserve"> </w:t>
      </w:r>
      <w:r w:rsidR="00C96259">
        <w:rPr>
          <w:rFonts w:cstheme="minorHAnsi"/>
          <w:vertAlign w:val="superscript"/>
          <w:lang w:val="en-US"/>
        </w:rPr>
        <w:t>[2</w:t>
      </w:r>
      <w:r w:rsidR="008C2D30" w:rsidRPr="008C2D30">
        <w:rPr>
          <w:rFonts w:cstheme="minorHAnsi"/>
          <w:vertAlign w:val="superscript"/>
          <w:lang w:val="en-US"/>
        </w:rPr>
        <w:t>8</w:t>
      </w:r>
      <w:r w:rsidR="00C96259">
        <w:rPr>
          <w:rFonts w:cstheme="minorHAnsi"/>
          <w:vertAlign w:val="superscript"/>
          <w:lang w:val="en-US"/>
        </w:rPr>
        <w:t>]</w:t>
      </w:r>
      <w:r w:rsidR="002106F1" w:rsidRPr="002C18A7">
        <w:rPr>
          <w:rFonts w:cstheme="minorHAnsi"/>
          <w:lang w:val="en-US"/>
        </w:rPr>
        <w:t xml:space="preserve">. </w:t>
      </w:r>
      <w:r w:rsidR="00185A99" w:rsidRPr="002C18A7">
        <w:rPr>
          <w:rFonts w:cstheme="minorHAnsi"/>
          <w:lang w:val="en-US"/>
        </w:rPr>
        <w:t xml:space="preserve">Following his later work in 2002, </w:t>
      </w:r>
      <w:proofErr w:type="spellStart"/>
      <w:r w:rsidR="00CB2754">
        <w:rPr>
          <w:rFonts w:cstheme="minorHAnsi"/>
          <w:lang w:val="en-US"/>
        </w:rPr>
        <w:t>Bouillet</w:t>
      </w:r>
      <w:proofErr w:type="spellEnd"/>
      <w:r w:rsidR="00185A99" w:rsidRPr="002C18A7">
        <w:rPr>
          <w:rFonts w:cstheme="minorHAnsi"/>
          <w:lang w:val="en-US"/>
        </w:rPr>
        <w:t xml:space="preserve"> show</w:t>
      </w:r>
      <w:r w:rsidR="00CB2754">
        <w:rPr>
          <w:rFonts w:cstheme="minorHAnsi"/>
          <w:lang w:val="en-US"/>
        </w:rPr>
        <w:t>s</w:t>
      </w:r>
      <w:r w:rsidR="00185A99" w:rsidRPr="002C18A7">
        <w:rPr>
          <w:rFonts w:cstheme="minorHAnsi"/>
          <w:lang w:val="en-US"/>
        </w:rPr>
        <w:t xml:space="preserve"> that </w:t>
      </w:r>
      <w:proofErr w:type="spellStart"/>
      <w:r w:rsidR="00185A99" w:rsidRPr="002C18A7">
        <w:rPr>
          <w:rFonts w:cstheme="minorHAnsi"/>
          <w:lang w:val="en-US"/>
        </w:rPr>
        <w:t>Bim</w:t>
      </w:r>
      <w:proofErr w:type="spellEnd"/>
      <w:r w:rsidR="00185A99" w:rsidRPr="002C18A7">
        <w:rPr>
          <w:rFonts w:cstheme="minorHAnsi"/>
          <w:lang w:val="en-US"/>
        </w:rPr>
        <w:t xml:space="preserve"> </w:t>
      </w:r>
      <w:r w:rsidR="00CB2754">
        <w:rPr>
          <w:rFonts w:cstheme="minorHAnsi"/>
          <w:lang w:val="en-US"/>
        </w:rPr>
        <w:t>i</w:t>
      </w:r>
      <w:r w:rsidR="00185A99" w:rsidRPr="002C18A7">
        <w:rPr>
          <w:rFonts w:cstheme="minorHAnsi"/>
          <w:lang w:val="en-US"/>
        </w:rPr>
        <w:t>s an essential initiator of apoptosis</w:t>
      </w:r>
      <w:r w:rsidR="00CB2754">
        <w:rPr>
          <w:rFonts w:cstheme="minorHAnsi"/>
          <w:lang w:val="en-US"/>
        </w:rPr>
        <w:t>,</w:t>
      </w:r>
      <w:r w:rsidR="00185A99" w:rsidRPr="002C18A7">
        <w:rPr>
          <w:rFonts w:cstheme="minorHAnsi"/>
          <w:lang w:val="en-US"/>
        </w:rPr>
        <w:t xml:space="preserve"> in</w:t>
      </w:r>
      <w:r w:rsidR="004219E7" w:rsidRPr="002C18A7">
        <w:rPr>
          <w:rFonts w:cstheme="minorHAnsi"/>
          <w:lang w:val="en-US"/>
        </w:rPr>
        <w:t xml:space="preserve"> both</w:t>
      </w:r>
      <w:r w:rsidR="00185A99" w:rsidRPr="002C18A7">
        <w:rPr>
          <w:rFonts w:cstheme="minorHAnsi"/>
          <w:lang w:val="en-US"/>
        </w:rPr>
        <w:t xml:space="preserve"> T-cell and B-cell selection </w:t>
      </w:r>
      <w:r w:rsidR="00C96259">
        <w:rPr>
          <w:rFonts w:cstheme="minorHAnsi"/>
          <w:vertAlign w:val="superscript"/>
          <w:lang w:val="en-US"/>
        </w:rPr>
        <w:t>[2</w:t>
      </w:r>
      <w:r w:rsidR="008C2D30" w:rsidRPr="008C2D30">
        <w:rPr>
          <w:rFonts w:cstheme="minorHAnsi"/>
          <w:vertAlign w:val="superscript"/>
          <w:lang w:val="en-US"/>
        </w:rPr>
        <w:t>9</w:t>
      </w:r>
      <w:r w:rsidR="00C96259">
        <w:rPr>
          <w:rFonts w:cstheme="minorHAnsi"/>
          <w:vertAlign w:val="superscript"/>
          <w:lang w:val="en-US"/>
        </w:rPr>
        <w:t>]</w:t>
      </w:r>
      <w:r w:rsidR="00185A99" w:rsidRPr="002C18A7">
        <w:rPr>
          <w:rFonts w:cstheme="minorHAnsi"/>
          <w:lang w:val="en-US"/>
        </w:rPr>
        <w:t xml:space="preserve"> </w:t>
      </w:r>
      <w:r w:rsidR="00C96259">
        <w:rPr>
          <w:rFonts w:cstheme="minorHAnsi"/>
          <w:vertAlign w:val="superscript"/>
          <w:lang w:val="en-US"/>
        </w:rPr>
        <w:t>[3</w:t>
      </w:r>
      <w:r w:rsidR="008C2D30" w:rsidRPr="008C2D30">
        <w:rPr>
          <w:rFonts w:cstheme="minorHAnsi"/>
          <w:vertAlign w:val="superscript"/>
          <w:lang w:val="en-US"/>
        </w:rPr>
        <w:t>0</w:t>
      </w:r>
      <w:r w:rsidR="00C96259">
        <w:rPr>
          <w:rFonts w:cstheme="minorHAnsi"/>
          <w:vertAlign w:val="superscript"/>
          <w:lang w:val="en-US"/>
        </w:rPr>
        <w:t>]</w:t>
      </w:r>
      <w:r w:rsidR="00185A99" w:rsidRPr="002C18A7">
        <w:rPr>
          <w:rFonts w:cstheme="minorHAnsi"/>
          <w:lang w:val="en-US"/>
        </w:rPr>
        <w:t xml:space="preserve">. </w:t>
      </w:r>
      <w:r w:rsidR="00900525" w:rsidRPr="002C18A7">
        <w:rPr>
          <w:rFonts w:cstheme="minorHAnsi"/>
          <w:lang w:val="en-US"/>
        </w:rPr>
        <w:t xml:space="preserve">A lot less is known about the second co-upregulated partner of Helios, PD-1. </w:t>
      </w:r>
      <w:r w:rsidR="00454C3C" w:rsidRPr="002C18A7">
        <w:rPr>
          <w:rFonts w:cstheme="minorHAnsi"/>
          <w:lang w:val="en-US"/>
        </w:rPr>
        <w:t xml:space="preserve">PD-1 is </w:t>
      </w:r>
      <w:r w:rsidR="009D5C4B" w:rsidRPr="002C18A7">
        <w:rPr>
          <w:rFonts w:cstheme="minorHAnsi"/>
          <w:lang w:val="en-US"/>
        </w:rPr>
        <w:t xml:space="preserve">a co-inhibitory receptor and </w:t>
      </w:r>
      <w:r w:rsidR="00454C3C" w:rsidRPr="002C18A7">
        <w:rPr>
          <w:rFonts w:cstheme="minorHAnsi"/>
          <w:lang w:val="en-US"/>
        </w:rPr>
        <w:t>thought to inhibit transcription factors, and also inhibit</w:t>
      </w:r>
      <w:r w:rsidR="00127DD9">
        <w:rPr>
          <w:rFonts w:cstheme="minorHAnsi"/>
          <w:lang w:val="en-US"/>
        </w:rPr>
        <w:t>s</w:t>
      </w:r>
      <w:r w:rsidR="00454C3C" w:rsidRPr="002C18A7">
        <w:rPr>
          <w:rFonts w:cstheme="minorHAnsi"/>
          <w:lang w:val="en-US"/>
        </w:rPr>
        <w:t xml:space="preserve"> survival signals such as the B7-CD28 signal</w:t>
      </w:r>
      <w:r w:rsidR="000B3A6F" w:rsidRPr="002C18A7">
        <w:rPr>
          <w:rFonts w:cstheme="minorHAnsi"/>
          <w:lang w:val="en-US"/>
        </w:rPr>
        <w:t xml:space="preserve"> </w:t>
      </w:r>
      <w:r w:rsidR="00C96259">
        <w:rPr>
          <w:rFonts w:cstheme="minorHAnsi"/>
          <w:vertAlign w:val="superscript"/>
          <w:lang w:val="en-US"/>
        </w:rPr>
        <w:t>[3</w:t>
      </w:r>
      <w:r w:rsidR="008C2D30" w:rsidRPr="008C2D30">
        <w:rPr>
          <w:rFonts w:cstheme="minorHAnsi"/>
          <w:vertAlign w:val="superscript"/>
          <w:lang w:val="en-US"/>
        </w:rPr>
        <w:t>1</w:t>
      </w:r>
      <w:r w:rsidR="00C96259">
        <w:rPr>
          <w:rFonts w:cstheme="minorHAnsi"/>
          <w:vertAlign w:val="superscript"/>
          <w:lang w:val="en-US"/>
        </w:rPr>
        <w:t>]</w:t>
      </w:r>
      <w:r w:rsidR="00454C3C" w:rsidRPr="002C18A7">
        <w:rPr>
          <w:rFonts w:cstheme="minorHAnsi"/>
          <w:lang w:val="en-US"/>
        </w:rPr>
        <w:t>.</w:t>
      </w:r>
      <w:r w:rsidR="00454C3C" w:rsidRPr="002C18A7">
        <w:rPr>
          <w:rFonts w:cstheme="minorHAnsi"/>
          <w:i/>
          <w:lang w:val="en-US"/>
        </w:rPr>
        <w:t xml:space="preserve"> </w:t>
      </w:r>
      <w:r w:rsidR="00454C3C" w:rsidRPr="002C18A7">
        <w:rPr>
          <w:rFonts w:cstheme="minorHAnsi"/>
          <w:lang w:val="en-US"/>
        </w:rPr>
        <w:t xml:space="preserve">Although its exact mechanism is still unknown, </w:t>
      </w:r>
      <w:r w:rsidR="00127DD9">
        <w:rPr>
          <w:rFonts w:cstheme="minorHAnsi"/>
          <w:lang w:val="en-US"/>
        </w:rPr>
        <w:t>results</w:t>
      </w:r>
      <w:r w:rsidR="00454C3C" w:rsidRPr="002C18A7">
        <w:rPr>
          <w:rFonts w:cstheme="minorHAnsi"/>
          <w:lang w:val="en-US"/>
        </w:rPr>
        <w:t xml:space="preserve"> show that </w:t>
      </w:r>
      <w:r w:rsidR="00900525" w:rsidRPr="002C18A7">
        <w:rPr>
          <w:rFonts w:eastAsia="JansonText-Roman" w:cstheme="minorHAnsi"/>
          <w:lang w:val="en-US"/>
        </w:rPr>
        <w:t xml:space="preserve">PD-1 inhibitory signaling is crucial for the balance between T cell activation, </w:t>
      </w:r>
      <w:r w:rsidR="00160A0E" w:rsidRPr="002C18A7">
        <w:rPr>
          <w:rFonts w:eastAsia="JansonText-Roman" w:cstheme="minorHAnsi"/>
          <w:lang w:val="en-US"/>
        </w:rPr>
        <w:t xml:space="preserve">selection, </w:t>
      </w:r>
      <w:r w:rsidR="00900525" w:rsidRPr="002C18A7">
        <w:rPr>
          <w:rFonts w:eastAsia="JansonText-Roman" w:cstheme="minorHAnsi"/>
          <w:lang w:val="en-US"/>
        </w:rPr>
        <w:t>tolerance and cell death</w:t>
      </w:r>
      <w:r w:rsidR="00900525" w:rsidRPr="002C18A7">
        <w:rPr>
          <w:rFonts w:cstheme="minorHAnsi"/>
          <w:lang w:val="en-US"/>
        </w:rPr>
        <w:t xml:space="preserve"> </w:t>
      </w:r>
      <w:r w:rsidR="00C96259">
        <w:rPr>
          <w:rFonts w:cstheme="minorHAnsi"/>
          <w:vertAlign w:val="superscript"/>
          <w:lang w:val="en-US"/>
        </w:rPr>
        <w:t>[3</w:t>
      </w:r>
      <w:r w:rsidR="00DA008B" w:rsidRPr="00DA008B">
        <w:rPr>
          <w:rFonts w:cstheme="minorHAnsi"/>
          <w:vertAlign w:val="superscript"/>
          <w:lang w:val="en-US"/>
        </w:rPr>
        <w:t>2</w:t>
      </w:r>
      <w:r w:rsidR="00C96259">
        <w:rPr>
          <w:rFonts w:cstheme="minorHAnsi"/>
          <w:vertAlign w:val="superscript"/>
          <w:lang w:val="en-US"/>
        </w:rPr>
        <w:t>]</w:t>
      </w:r>
      <w:r w:rsidR="00900525" w:rsidRPr="002C18A7">
        <w:rPr>
          <w:rFonts w:eastAsia="JansonText-Roman" w:cstheme="minorHAnsi"/>
          <w:lang w:val="en-US"/>
        </w:rPr>
        <w:t>.</w:t>
      </w:r>
      <w:r w:rsidR="00E33176">
        <w:rPr>
          <w:rFonts w:eastAsia="JansonText-Roman" w:cstheme="minorHAnsi"/>
          <w:lang w:val="en-US"/>
        </w:rPr>
        <w:br/>
      </w:r>
    </w:p>
    <w:p w:rsidR="00091E10" w:rsidRPr="002C18A7" w:rsidRDefault="00091E10" w:rsidP="00091E10">
      <w:pPr>
        <w:autoSpaceDE w:val="0"/>
        <w:autoSpaceDN w:val="0"/>
        <w:adjustRightInd w:val="0"/>
        <w:spacing w:after="0" w:line="240" w:lineRule="auto"/>
        <w:rPr>
          <w:rFonts w:eastAsia="JansonText-Roman" w:cstheme="minorHAnsi"/>
          <w:lang w:val="en-US"/>
        </w:rPr>
      </w:pPr>
      <w:r w:rsidRPr="002C18A7">
        <w:rPr>
          <w:rFonts w:eastAsia="JansonText-Roman" w:cstheme="minorHAnsi"/>
          <w:lang w:val="en-US"/>
        </w:rPr>
        <w:t>Just as in positive selection, peptide expression plays an impor</w:t>
      </w:r>
      <w:r w:rsidR="00B77EF8" w:rsidRPr="002C18A7">
        <w:rPr>
          <w:rFonts w:eastAsia="JansonText-Roman" w:cstheme="minorHAnsi"/>
          <w:lang w:val="en-US"/>
        </w:rPr>
        <w:t xml:space="preserve">tant role in negative selection, </w:t>
      </w:r>
      <w:r w:rsidR="00A32334">
        <w:rPr>
          <w:rFonts w:eastAsia="JansonText-Roman" w:cstheme="minorHAnsi"/>
          <w:lang w:val="en-US"/>
        </w:rPr>
        <w:t>because T-</w:t>
      </w:r>
      <w:r w:rsidR="00497467" w:rsidRPr="002C18A7">
        <w:rPr>
          <w:rFonts w:eastAsia="JansonText-Roman" w:cstheme="minorHAnsi"/>
          <w:lang w:val="en-US"/>
        </w:rPr>
        <w:t xml:space="preserve">cells that recognize self-peptides </w:t>
      </w:r>
      <w:r w:rsidR="00127DD9">
        <w:rPr>
          <w:rFonts w:eastAsia="JansonText-Roman" w:cstheme="minorHAnsi"/>
          <w:lang w:val="en-US"/>
        </w:rPr>
        <w:t>need to be</w:t>
      </w:r>
      <w:r w:rsidR="00127DD9" w:rsidRPr="002C18A7">
        <w:rPr>
          <w:rFonts w:eastAsia="JansonText-Roman" w:cstheme="minorHAnsi"/>
          <w:lang w:val="en-US"/>
        </w:rPr>
        <w:t xml:space="preserve"> </w:t>
      </w:r>
      <w:r w:rsidR="00497467" w:rsidRPr="002C18A7">
        <w:rPr>
          <w:rFonts w:eastAsia="JansonText-Roman" w:cstheme="minorHAnsi"/>
          <w:lang w:val="en-US"/>
        </w:rPr>
        <w:t xml:space="preserve">deleted to prevent autoimmunity. </w:t>
      </w:r>
      <w:r w:rsidR="00066458" w:rsidRPr="008D7FDC">
        <w:rPr>
          <w:rStyle w:val="name"/>
          <w:rFonts w:cstheme="minorHAnsi"/>
          <w:bCs/>
          <w:lang w:val="en-US"/>
        </w:rPr>
        <w:t xml:space="preserve">Hsieh </w:t>
      </w:r>
      <w:r w:rsidR="00CC78C1" w:rsidRPr="002C18A7">
        <w:rPr>
          <w:rFonts w:eastAsia="JansonText-Roman" w:cstheme="minorHAnsi"/>
          <w:i/>
          <w:lang w:val="en-US"/>
        </w:rPr>
        <w:t>et al.</w:t>
      </w:r>
      <w:r w:rsidR="00CC78C1" w:rsidRPr="002C18A7">
        <w:rPr>
          <w:rFonts w:eastAsia="JansonText-Roman" w:cstheme="minorHAnsi"/>
          <w:lang w:val="en-US"/>
        </w:rPr>
        <w:t xml:space="preserve"> showed </w:t>
      </w:r>
      <w:r w:rsidR="006E1630">
        <w:rPr>
          <w:rFonts w:eastAsia="JansonText-Roman" w:cstheme="minorHAnsi"/>
          <w:lang w:val="en-US"/>
        </w:rPr>
        <w:t>that</w:t>
      </w:r>
      <w:r w:rsidR="00CC78C1" w:rsidRPr="002C18A7">
        <w:rPr>
          <w:rFonts w:eastAsia="JansonText-Roman" w:cstheme="minorHAnsi"/>
          <w:lang w:val="en-US"/>
        </w:rPr>
        <w:t xml:space="preserve"> negative selection may be influenced by the proteasome</w:t>
      </w:r>
      <w:r w:rsidR="00A94C80">
        <w:rPr>
          <w:rFonts w:eastAsia="JansonText-Roman" w:cstheme="minorHAnsi"/>
          <w:lang w:val="en-US"/>
        </w:rPr>
        <w:t>, just as in positive selection</w:t>
      </w:r>
      <w:r w:rsidR="00CC78C1" w:rsidRPr="002C18A7">
        <w:rPr>
          <w:rFonts w:eastAsia="JansonText-Roman" w:cstheme="minorHAnsi"/>
          <w:lang w:val="en-US"/>
        </w:rPr>
        <w:t xml:space="preserve">. They showed that </w:t>
      </w:r>
      <w:r w:rsidR="00727427" w:rsidRPr="002C18A7">
        <w:rPr>
          <w:rFonts w:eastAsia="JansonText-Roman" w:cstheme="minorHAnsi"/>
          <w:lang w:val="en-US"/>
        </w:rPr>
        <w:t>dendritic cells (</w:t>
      </w:r>
      <w:r w:rsidR="00CC78C1" w:rsidRPr="002C18A7">
        <w:rPr>
          <w:rFonts w:eastAsia="JansonText-Roman" w:cstheme="minorHAnsi"/>
          <w:lang w:val="en-US"/>
        </w:rPr>
        <w:t>DCs</w:t>
      </w:r>
      <w:r w:rsidR="00727427" w:rsidRPr="002C18A7">
        <w:rPr>
          <w:rFonts w:eastAsia="JansonText-Roman" w:cstheme="minorHAnsi"/>
          <w:lang w:val="en-US"/>
        </w:rPr>
        <w:t>)</w:t>
      </w:r>
      <w:r w:rsidR="005503E1" w:rsidRPr="002C18A7">
        <w:rPr>
          <w:rFonts w:eastAsia="JansonText-Roman" w:cstheme="minorHAnsi"/>
          <w:lang w:val="en-US"/>
        </w:rPr>
        <w:t xml:space="preserve"> and B cells</w:t>
      </w:r>
      <w:r w:rsidR="00CC78C1" w:rsidRPr="002C18A7">
        <w:rPr>
          <w:rFonts w:eastAsia="JansonText-Roman" w:cstheme="minorHAnsi"/>
          <w:lang w:val="en-US"/>
        </w:rPr>
        <w:t xml:space="preserve"> have a high expression of </w:t>
      </w:r>
      <w:proofErr w:type="spellStart"/>
      <w:r w:rsidR="00CC78C1" w:rsidRPr="002C18A7">
        <w:rPr>
          <w:rFonts w:cstheme="minorHAnsi"/>
          <w:lang w:val="en-US"/>
        </w:rPr>
        <w:t>proteinase</w:t>
      </w:r>
      <w:proofErr w:type="spellEnd"/>
      <w:r w:rsidR="00CC78C1" w:rsidRPr="002C18A7">
        <w:rPr>
          <w:rFonts w:cstheme="minorHAnsi"/>
          <w:lang w:val="en-US"/>
        </w:rPr>
        <w:t xml:space="preserve"> </w:t>
      </w:r>
      <w:proofErr w:type="spellStart"/>
      <w:r w:rsidR="00CC78C1" w:rsidRPr="002C18A7">
        <w:rPr>
          <w:rFonts w:cstheme="minorHAnsi"/>
          <w:lang w:val="en-US"/>
        </w:rPr>
        <w:t>cathepsin</w:t>
      </w:r>
      <w:proofErr w:type="spellEnd"/>
      <w:r w:rsidR="00CC78C1" w:rsidRPr="002C18A7">
        <w:rPr>
          <w:rFonts w:cstheme="minorHAnsi"/>
          <w:lang w:val="en-US"/>
        </w:rPr>
        <w:t xml:space="preserve"> S </w:t>
      </w:r>
      <w:r w:rsidR="00127DD9">
        <w:rPr>
          <w:rFonts w:cstheme="minorHAnsi"/>
          <w:lang w:val="en-US"/>
        </w:rPr>
        <w:t>playing a role</w:t>
      </w:r>
      <w:r w:rsidR="00CC78C1" w:rsidRPr="002C18A7">
        <w:rPr>
          <w:rFonts w:cstheme="minorHAnsi"/>
          <w:lang w:val="en-US"/>
        </w:rPr>
        <w:t xml:space="preserve"> in antigen presentation</w:t>
      </w:r>
      <w:r w:rsidR="00100BAF" w:rsidRPr="002C18A7">
        <w:rPr>
          <w:lang w:val="en-US"/>
        </w:rPr>
        <w:t xml:space="preserve">. They showed that </w:t>
      </w:r>
      <w:proofErr w:type="spellStart"/>
      <w:r w:rsidR="00100BAF" w:rsidRPr="002C18A7">
        <w:rPr>
          <w:lang w:val="en-US"/>
        </w:rPr>
        <w:t>cathepsin</w:t>
      </w:r>
      <w:proofErr w:type="spellEnd"/>
      <w:r w:rsidR="00100BAF" w:rsidRPr="002C18A7">
        <w:rPr>
          <w:lang w:val="en-US"/>
        </w:rPr>
        <w:t xml:space="preserve"> S is not required for antigen presentation, but does create a different subset of peptides, and can affect the level of presentation </w:t>
      </w:r>
      <w:r w:rsidR="00C96259">
        <w:rPr>
          <w:vertAlign w:val="superscript"/>
          <w:lang w:val="en-US"/>
        </w:rPr>
        <w:t>[3</w:t>
      </w:r>
      <w:r w:rsidR="00DA008B" w:rsidRPr="00DA008B">
        <w:rPr>
          <w:vertAlign w:val="superscript"/>
          <w:lang w:val="en-US"/>
        </w:rPr>
        <w:t>3</w:t>
      </w:r>
      <w:r w:rsidR="00C96259">
        <w:rPr>
          <w:vertAlign w:val="superscript"/>
          <w:lang w:val="en-US"/>
        </w:rPr>
        <w:t>]</w:t>
      </w:r>
      <w:r w:rsidR="00CC78C1" w:rsidRPr="002C18A7">
        <w:rPr>
          <w:rFonts w:cstheme="minorHAnsi"/>
          <w:lang w:val="en-US"/>
        </w:rPr>
        <w:t xml:space="preserve">. </w:t>
      </w:r>
      <w:r w:rsidR="00F11AA2" w:rsidRPr="002C18A7">
        <w:rPr>
          <w:rFonts w:eastAsia="JansonText-Roman" w:cstheme="minorHAnsi"/>
          <w:lang w:val="en-US"/>
        </w:rPr>
        <w:t>Unfortunately</w:t>
      </w:r>
      <w:r w:rsidR="00CB2FC7" w:rsidRPr="002C18A7">
        <w:rPr>
          <w:rFonts w:eastAsia="JansonText-Roman" w:cstheme="minorHAnsi"/>
          <w:lang w:val="en-US"/>
        </w:rPr>
        <w:t>,</w:t>
      </w:r>
      <w:r w:rsidR="00B77EF8" w:rsidRPr="002C18A7">
        <w:rPr>
          <w:rFonts w:eastAsia="JansonText-Roman" w:cstheme="minorHAnsi"/>
          <w:lang w:val="en-US"/>
        </w:rPr>
        <w:t xml:space="preserve"> </w:t>
      </w:r>
      <w:r w:rsidR="00A32334">
        <w:rPr>
          <w:rFonts w:eastAsia="JansonText-Roman" w:cstheme="minorHAnsi"/>
          <w:lang w:val="en-US"/>
        </w:rPr>
        <w:t xml:space="preserve">there is currently </w:t>
      </w:r>
      <w:r w:rsidR="00127DD9">
        <w:rPr>
          <w:rFonts w:eastAsia="JansonText-Roman" w:cstheme="minorHAnsi"/>
          <w:lang w:val="en-US"/>
        </w:rPr>
        <w:t>limited</w:t>
      </w:r>
      <w:r w:rsidR="00127DD9" w:rsidRPr="002C18A7">
        <w:rPr>
          <w:rFonts w:eastAsia="JansonText-Roman" w:cstheme="minorHAnsi"/>
          <w:lang w:val="en-US"/>
        </w:rPr>
        <w:t xml:space="preserve"> </w:t>
      </w:r>
      <w:r w:rsidR="00497467" w:rsidRPr="002C18A7">
        <w:rPr>
          <w:rFonts w:eastAsia="JansonText-Roman" w:cstheme="minorHAnsi"/>
          <w:lang w:val="en-US"/>
        </w:rPr>
        <w:t>and inconclusive data</w:t>
      </w:r>
      <w:r w:rsidR="00A32334">
        <w:rPr>
          <w:rFonts w:eastAsia="JansonText-Roman" w:cstheme="minorHAnsi"/>
          <w:lang w:val="en-US"/>
        </w:rPr>
        <w:t xml:space="preserve"> </w:t>
      </w:r>
      <w:r w:rsidR="00B77EF8" w:rsidRPr="002C18A7">
        <w:rPr>
          <w:rFonts w:eastAsia="JansonText-Roman" w:cstheme="minorHAnsi"/>
          <w:lang w:val="en-US"/>
        </w:rPr>
        <w:t xml:space="preserve">on specific negative selecting self-peptides. </w:t>
      </w:r>
    </w:p>
    <w:p w:rsidR="00050DA7" w:rsidRDefault="00050DA7" w:rsidP="00091E10">
      <w:pPr>
        <w:autoSpaceDE w:val="0"/>
        <w:autoSpaceDN w:val="0"/>
        <w:adjustRightInd w:val="0"/>
        <w:spacing w:after="0" w:line="240" w:lineRule="auto"/>
        <w:rPr>
          <w:rFonts w:eastAsia="JansonText-Roman" w:cstheme="minorHAnsi"/>
          <w:lang w:val="en-US"/>
        </w:rPr>
      </w:pPr>
    </w:p>
    <w:p w:rsidR="00050DA7" w:rsidRPr="002C18A7" w:rsidRDefault="00050DA7" w:rsidP="00091E10">
      <w:pPr>
        <w:autoSpaceDE w:val="0"/>
        <w:autoSpaceDN w:val="0"/>
        <w:adjustRightInd w:val="0"/>
        <w:spacing w:after="0" w:line="240" w:lineRule="auto"/>
        <w:rPr>
          <w:rFonts w:eastAsia="JansonText-Roman" w:cstheme="minorHAnsi"/>
          <w:lang w:val="en-US"/>
        </w:rPr>
      </w:pPr>
      <w:r w:rsidRPr="002C18A7">
        <w:rPr>
          <w:lang w:val="en-US"/>
        </w:rPr>
        <w:t>Although this system of positive and negative selection is a widely e</w:t>
      </w:r>
      <w:r w:rsidR="00821E94">
        <w:rPr>
          <w:lang w:val="en-US"/>
        </w:rPr>
        <w:t>stablished mechanism for T-cell</w:t>
      </w:r>
      <w:r w:rsidRPr="002C18A7">
        <w:rPr>
          <w:lang w:val="en-US"/>
        </w:rPr>
        <w:t xml:space="preserve"> education, many question</w:t>
      </w:r>
      <w:r w:rsidR="00127DD9">
        <w:rPr>
          <w:lang w:val="en-US"/>
        </w:rPr>
        <w:t>s</w:t>
      </w:r>
      <w:r w:rsidRPr="002C18A7">
        <w:rPr>
          <w:lang w:val="en-US"/>
        </w:rPr>
        <w:t xml:space="preserve"> around peptide recognition still remain. Since the repertoire of self-peptides is enormous, it would seem theoretically unlikely that the immune system is able to recognize all self-peptides and still be able to react against foreign peptides. Distinguishing between self and non-self would seem impossible, as an exponentially large T cell repertoire would be needed. Quite recently, </w:t>
      </w:r>
      <w:proofErr w:type="spellStart"/>
      <w:r w:rsidRPr="002C18A7">
        <w:rPr>
          <w:lang w:val="en-US"/>
        </w:rPr>
        <w:t>Mostardinha</w:t>
      </w:r>
      <w:proofErr w:type="spellEnd"/>
      <w:r w:rsidRPr="002C18A7">
        <w:rPr>
          <w:vertAlign w:val="superscript"/>
          <w:lang w:val="en-US"/>
        </w:rPr>
        <w:t xml:space="preserve"> </w:t>
      </w:r>
      <w:r w:rsidRPr="002C18A7">
        <w:rPr>
          <w:lang w:val="en-US"/>
        </w:rPr>
        <w:t xml:space="preserve">and De </w:t>
      </w:r>
      <w:proofErr w:type="spellStart"/>
      <w:r w:rsidRPr="002C18A7">
        <w:rPr>
          <w:lang w:val="en-US"/>
        </w:rPr>
        <w:t>Abreu</w:t>
      </w:r>
      <w:proofErr w:type="spellEnd"/>
      <w:r w:rsidRPr="002C18A7">
        <w:rPr>
          <w:lang w:val="en-US"/>
        </w:rPr>
        <w:t xml:space="preserve"> were able to show for the first time that the adaptive immune system is able to perform self v</w:t>
      </w:r>
      <w:r w:rsidR="00127DD9">
        <w:rPr>
          <w:lang w:val="en-US"/>
        </w:rPr>
        <w:t>ersu</w:t>
      </w:r>
      <w:r w:rsidRPr="002C18A7">
        <w:rPr>
          <w:lang w:val="en-US"/>
        </w:rPr>
        <w:t>s non-self discrimination during T-cell education, with the help of co-</w:t>
      </w:r>
      <w:proofErr w:type="spellStart"/>
      <w:r w:rsidRPr="002C18A7">
        <w:rPr>
          <w:lang w:val="en-US"/>
        </w:rPr>
        <w:t>stimulation</w:t>
      </w:r>
      <w:proofErr w:type="spellEnd"/>
      <w:r w:rsidRPr="002C18A7">
        <w:rPr>
          <w:lang w:val="en-US"/>
        </w:rPr>
        <w:t xml:space="preserve"> and anergy</w:t>
      </w:r>
      <w:r w:rsidR="00507C30" w:rsidRPr="002C18A7">
        <w:rPr>
          <w:lang w:val="en-US"/>
        </w:rPr>
        <w:t>. They suggest that each T</w:t>
      </w:r>
      <w:r w:rsidR="000D126A">
        <w:rPr>
          <w:lang w:val="en-US"/>
        </w:rPr>
        <w:t>-</w:t>
      </w:r>
      <w:r w:rsidR="00507C30" w:rsidRPr="002C18A7">
        <w:rPr>
          <w:lang w:val="en-US"/>
        </w:rPr>
        <w:t>cell binds with different affinity to a ligand, which allows one TCR to bind strong</w:t>
      </w:r>
      <w:r w:rsidR="004D484E">
        <w:rPr>
          <w:lang w:val="en-US"/>
        </w:rPr>
        <w:t>ly</w:t>
      </w:r>
      <w:r w:rsidR="00507C30" w:rsidRPr="002C18A7">
        <w:rPr>
          <w:lang w:val="en-US"/>
        </w:rPr>
        <w:t xml:space="preserve"> towards peptide </w:t>
      </w:r>
      <w:r w:rsidR="00AB7936" w:rsidRPr="002C18A7">
        <w:rPr>
          <w:lang w:val="en-US"/>
        </w:rPr>
        <w:t>A</w:t>
      </w:r>
      <w:r w:rsidR="00507C30" w:rsidRPr="002C18A7">
        <w:rPr>
          <w:lang w:val="en-US"/>
        </w:rPr>
        <w:t xml:space="preserve"> and </w:t>
      </w:r>
      <w:r w:rsidR="00AB7936" w:rsidRPr="002C18A7">
        <w:rPr>
          <w:lang w:val="en-US"/>
        </w:rPr>
        <w:t>B</w:t>
      </w:r>
      <w:r w:rsidR="00507C30" w:rsidRPr="002C18A7">
        <w:rPr>
          <w:lang w:val="en-US"/>
        </w:rPr>
        <w:t xml:space="preserve">, whereas another TCR binds strong to peptide </w:t>
      </w:r>
      <w:r w:rsidR="00AB7936" w:rsidRPr="002C18A7">
        <w:rPr>
          <w:lang w:val="en-US"/>
        </w:rPr>
        <w:t>A</w:t>
      </w:r>
      <w:r w:rsidR="00507C30" w:rsidRPr="002C18A7">
        <w:rPr>
          <w:lang w:val="en-US"/>
        </w:rPr>
        <w:t xml:space="preserve"> but weak to peptide </w:t>
      </w:r>
      <w:r w:rsidR="00AB7936" w:rsidRPr="002C18A7">
        <w:rPr>
          <w:lang w:val="en-US"/>
        </w:rPr>
        <w:t>B</w:t>
      </w:r>
      <w:r w:rsidR="00507C30" w:rsidRPr="002C18A7">
        <w:rPr>
          <w:lang w:val="en-US"/>
        </w:rPr>
        <w:t xml:space="preserve">. </w:t>
      </w:r>
      <w:r w:rsidR="00AB7936" w:rsidRPr="002C18A7">
        <w:rPr>
          <w:lang w:val="en-US"/>
        </w:rPr>
        <w:t xml:space="preserve">However, in their model high affinity is not related to high </w:t>
      </w:r>
      <w:r w:rsidR="00AB7936" w:rsidRPr="002C18A7">
        <w:rPr>
          <w:rFonts w:cstheme="minorHAnsi"/>
          <w:lang w:val="en-US"/>
        </w:rPr>
        <w:t xml:space="preserve">reactivity. Reactivity is controlled by the APC, which can induce tolerance even when affinity is low, as long as the </w:t>
      </w:r>
      <w:r w:rsidR="00FD6B9A" w:rsidRPr="002C18A7">
        <w:rPr>
          <w:rFonts w:cstheme="minorHAnsi"/>
          <w:lang w:val="en-US"/>
        </w:rPr>
        <w:t xml:space="preserve">interaction is “frustrating” or unstable. Finally, to </w:t>
      </w:r>
      <w:r w:rsidR="00127DD9">
        <w:rPr>
          <w:rFonts w:cstheme="minorHAnsi"/>
          <w:lang w:val="en-US"/>
        </w:rPr>
        <w:t>en</w:t>
      </w:r>
      <w:r w:rsidR="00FD6B9A" w:rsidRPr="002C18A7">
        <w:rPr>
          <w:rFonts w:cstheme="minorHAnsi"/>
          <w:lang w:val="en-US"/>
        </w:rPr>
        <w:t>sure that these interactions are by different TCR</w:t>
      </w:r>
      <w:r w:rsidR="00127DD9">
        <w:rPr>
          <w:rFonts w:cstheme="minorHAnsi"/>
          <w:lang w:val="en-US"/>
        </w:rPr>
        <w:t>s</w:t>
      </w:r>
      <w:r w:rsidR="00FD6B9A" w:rsidRPr="002C18A7">
        <w:rPr>
          <w:rFonts w:cstheme="minorHAnsi"/>
          <w:lang w:val="en-US"/>
        </w:rPr>
        <w:t xml:space="preserve">, and not just </w:t>
      </w:r>
      <w:r w:rsidR="00127DD9">
        <w:rPr>
          <w:rFonts w:cstheme="minorHAnsi"/>
          <w:lang w:val="en-US"/>
        </w:rPr>
        <w:t xml:space="preserve">by </w:t>
      </w:r>
      <w:r w:rsidR="00FD6B9A" w:rsidRPr="002C18A7">
        <w:rPr>
          <w:rFonts w:cstheme="minorHAnsi"/>
          <w:lang w:val="en-US"/>
        </w:rPr>
        <w:t xml:space="preserve">one and the same TCR, anergy is required to put T cells in a hypo-responsive state </w:t>
      </w:r>
      <w:r w:rsidR="00C96259">
        <w:rPr>
          <w:rFonts w:cstheme="minorHAnsi"/>
          <w:vertAlign w:val="superscript"/>
          <w:lang w:val="en-US"/>
        </w:rPr>
        <w:t>[3</w:t>
      </w:r>
      <w:r w:rsidR="00DA008B" w:rsidRPr="00DA008B">
        <w:rPr>
          <w:rFonts w:cstheme="minorHAnsi"/>
          <w:vertAlign w:val="superscript"/>
          <w:lang w:val="en-US"/>
        </w:rPr>
        <w:t>4</w:t>
      </w:r>
      <w:r w:rsidR="00C96259">
        <w:rPr>
          <w:rFonts w:cstheme="minorHAnsi"/>
          <w:vertAlign w:val="superscript"/>
          <w:lang w:val="en-US"/>
        </w:rPr>
        <w:t>]</w:t>
      </w:r>
      <w:r w:rsidRPr="002C18A7">
        <w:rPr>
          <w:rFonts w:cstheme="minorHAnsi"/>
          <w:lang w:val="en-US"/>
        </w:rPr>
        <w:t>.</w:t>
      </w:r>
      <w:r w:rsidR="00507C30" w:rsidRPr="002C18A7">
        <w:rPr>
          <w:lang w:val="en-US"/>
        </w:rPr>
        <w:br/>
      </w:r>
    </w:p>
    <w:p w:rsidR="00312299" w:rsidRPr="005C22B3" w:rsidRDefault="00CF00B0" w:rsidP="003F178C">
      <w:pPr>
        <w:rPr>
          <w:rStyle w:val="st1"/>
          <w:rFonts w:cstheme="minorHAnsi"/>
          <w:color w:val="444444"/>
          <w:lang w:val="en-US"/>
        </w:rPr>
      </w:pPr>
      <w:r w:rsidRPr="00CD2E21">
        <w:rPr>
          <w:sz w:val="28"/>
          <w:lang w:val="en-US"/>
        </w:rPr>
        <w:tab/>
      </w:r>
      <w:r w:rsidR="00FD38B8" w:rsidRPr="00CD2E21">
        <w:rPr>
          <w:sz w:val="28"/>
          <w:lang w:val="en-US"/>
        </w:rPr>
        <w:t xml:space="preserve">AIRE </w:t>
      </w:r>
      <w:r w:rsidR="00527706">
        <w:rPr>
          <w:sz w:val="28"/>
          <w:lang w:val="en-US"/>
        </w:rPr>
        <w:t>E</w:t>
      </w:r>
      <w:r w:rsidR="00FD38B8" w:rsidRPr="00CD2E21">
        <w:rPr>
          <w:sz w:val="28"/>
          <w:lang w:val="en-US"/>
        </w:rPr>
        <w:t>xpression</w:t>
      </w:r>
      <w:r w:rsidR="00CB2FC7">
        <w:rPr>
          <w:color w:val="FF0000"/>
          <w:sz w:val="28"/>
          <w:lang w:val="en-US"/>
        </w:rPr>
        <w:t xml:space="preserve"> </w:t>
      </w:r>
      <w:r w:rsidRPr="00CD2E21">
        <w:rPr>
          <w:sz w:val="28"/>
          <w:lang w:val="en-US"/>
        </w:rPr>
        <w:br/>
      </w:r>
      <w:r w:rsidRPr="00CD2E21">
        <w:rPr>
          <w:lang w:val="en-US"/>
        </w:rPr>
        <w:t xml:space="preserve">As </w:t>
      </w:r>
      <w:r w:rsidRPr="00CD2E21">
        <w:rPr>
          <w:rFonts w:cstheme="minorHAnsi"/>
          <w:lang w:val="en-US"/>
        </w:rPr>
        <w:t xml:space="preserve">discussed </w:t>
      </w:r>
      <w:r w:rsidR="00127DD9">
        <w:rPr>
          <w:rFonts w:cstheme="minorHAnsi"/>
          <w:lang w:val="en-US"/>
        </w:rPr>
        <w:t>above</w:t>
      </w:r>
      <w:r w:rsidRPr="00CD2E21">
        <w:rPr>
          <w:rFonts w:cstheme="minorHAnsi"/>
          <w:lang w:val="en-US"/>
        </w:rPr>
        <w:t xml:space="preserve">, in both positive and negative selection the expression of  self-peptides is essential for proper T-cell education. This self-expression remained a mystery for a long time, since it </w:t>
      </w:r>
      <w:r w:rsidRPr="00312299">
        <w:rPr>
          <w:rFonts w:cstheme="minorHAnsi"/>
          <w:lang w:val="en-US"/>
        </w:rPr>
        <w:t xml:space="preserve">was believed that expression of certain peptides was tissue specific. </w:t>
      </w:r>
      <w:r w:rsidR="000D126A">
        <w:rPr>
          <w:rFonts w:cstheme="minorHAnsi"/>
          <w:lang w:val="en-US"/>
        </w:rPr>
        <w:t>This was cleared up by</w:t>
      </w:r>
      <w:r w:rsidRPr="00312299">
        <w:rPr>
          <w:rFonts w:cstheme="minorHAnsi"/>
          <w:lang w:val="en-US"/>
        </w:rPr>
        <w:t xml:space="preserve"> the discovery of </w:t>
      </w:r>
      <w:r w:rsidRPr="00E266B0">
        <w:rPr>
          <w:rFonts w:cstheme="minorHAnsi"/>
          <w:lang w:val="en-US"/>
        </w:rPr>
        <w:t>t</w:t>
      </w:r>
      <w:r w:rsidRPr="00E266B0">
        <w:rPr>
          <w:rStyle w:val="st1"/>
          <w:rFonts w:cstheme="minorHAnsi"/>
          <w:lang w:val="en-US"/>
        </w:rPr>
        <w:t xml:space="preserve">he autoimmune regulator (AIRE) gene </w:t>
      </w:r>
      <w:r w:rsidR="00CD2E21" w:rsidRPr="00E266B0">
        <w:rPr>
          <w:rStyle w:val="st1"/>
          <w:rFonts w:cstheme="minorHAnsi"/>
          <w:lang w:val="en-US"/>
        </w:rPr>
        <w:t xml:space="preserve">in 1997 </w:t>
      </w:r>
      <w:r w:rsidRPr="00E266B0">
        <w:rPr>
          <w:rStyle w:val="st1"/>
          <w:rFonts w:cstheme="minorHAnsi"/>
          <w:lang w:val="en-US"/>
        </w:rPr>
        <w:t xml:space="preserve">by </w:t>
      </w:r>
      <w:r w:rsidR="00CD2E21" w:rsidRPr="00E266B0">
        <w:rPr>
          <w:rStyle w:val="st1"/>
          <w:rFonts w:cstheme="minorHAnsi"/>
          <w:lang w:val="en-US"/>
        </w:rPr>
        <w:t xml:space="preserve">two </w:t>
      </w:r>
      <w:r w:rsidR="00CC0205" w:rsidRPr="00E266B0">
        <w:rPr>
          <w:rStyle w:val="st1"/>
          <w:rFonts w:cstheme="minorHAnsi"/>
          <w:lang w:val="en-US"/>
        </w:rPr>
        <w:t xml:space="preserve">independent </w:t>
      </w:r>
      <w:r w:rsidR="00CD2E21" w:rsidRPr="00E266B0">
        <w:rPr>
          <w:rStyle w:val="st1"/>
          <w:rFonts w:cstheme="minorHAnsi"/>
          <w:lang w:val="en-US"/>
        </w:rPr>
        <w:t>groups</w:t>
      </w:r>
      <w:r w:rsidR="00312299" w:rsidRPr="00E266B0">
        <w:rPr>
          <w:rStyle w:val="st1"/>
          <w:rFonts w:cstheme="minorHAnsi"/>
          <w:lang w:val="en-US"/>
        </w:rPr>
        <w:t xml:space="preserve">, researching the </w:t>
      </w:r>
      <w:r w:rsidR="00312299" w:rsidRPr="006D518D">
        <w:rPr>
          <w:bCs/>
          <w:lang w:val="en-US"/>
        </w:rPr>
        <w:t>autoimmune polyendocrine syndrome (</w:t>
      </w:r>
      <w:r w:rsidR="00312299" w:rsidRPr="00E266B0">
        <w:rPr>
          <w:rStyle w:val="st1"/>
          <w:rFonts w:cstheme="minorHAnsi"/>
          <w:lang w:val="en-US"/>
        </w:rPr>
        <w:t>APECED)</w:t>
      </w:r>
      <w:r w:rsidR="00312299" w:rsidRPr="006D518D">
        <w:rPr>
          <w:bCs/>
          <w:lang w:val="en-US"/>
        </w:rPr>
        <w:t>, a rare autoimmune disease which is characterized by autoimmunity against endocrine organs</w:t>
      </w:r>
      <w:r w:rsidR="00312299" w:rsidRPr="006D518D">
        <w:rPr>
          <w:b/>
          <w:bCs/>
          <w:lang w:val="en-US"/>
        </w:rPr>
        <w:t xml:space="preserve"> </w:t>
      </w:r>
      <w:r w:rsidR="002234DB">
        <w:rPr>
          <w:bCs/>
          <w:vertAlign w:val="superscript"/>
          <w:lang w:val="en-US"/>
        </w:rPr>
        <w:t>[3</w:t>
      </w:r>
      <w:r w:rsidR="00DA008B" w:rsidRPr="00DA008B">
        <w:rPr>
          <w:bCs/>
          <w:vertAlign w:val="superscript"/>
          <w:lang w:val="en-US"/>
        </w:rPr>
        <w:t>5</w:t>
      </w:r>
      <w:r w:rsidR="002234DB">
        <w:rPr>
          <w:bCs/>
          <w:vertAlign w:val="superscript"/>
          <w:lang w:val="en-US"/>
        </w:rPr>
        <w:t>]</w:t>
      </w:r>
      <w:r w:rsidR="00CD2E21" w:rsidRPr="00E266B0">
        <w:rPr>
          <w:lang w:val="en-US"/>
        </w:rPr>
        <w:t xml:space="preserve"> </w:t>
      </w:r>
      <w:r w:rsidR="002234DB">
        <w:rPr>
          <w:vertAlign w:val="superscript"/>
          <w:lang w:val="en-US"/>
        </w:rPr>
        <w:t>[3</w:t>
      </w:r>
      <w:r w:rsidR="00DA008B" w:rsidRPr="00DA008B">
        <w:rPr>
          <w:vertAlign w:val="superscript"/>
          <w:lang w:val="en-US"/>
        </w:rPr>
        <w:t>6</w:t>
      </w:r>
      <w:r w:rsidR="002234DB">
        <w:rPr>
          <w:vertAlign w:val="superscript"/>
          <w:lang w:val="en-US"/>
        </w:rPr>
        <w:t>]</w:t>
      </w:r>
      <w:r w:rsidR="00CD2E21" w:rsidRPr="00E266B0">
        <w:rPr>
          <w:rStyle w:val="st1"/>
          <w:rFonts w:cstheme="minorHAnsi"/>
          <w:lang w:val="en-US"/>
        </w:rPr>
        <w:t xml:space="preserve">. </w:t>
      </w:r>
      <w:r w:rsidR="00312299" w:rsidRPr="00E266B0">
        <w:rPr>
          <w:rStyle w:val="st1"/>
          <w:rFonts w:cstheme="minorHAnsi"/>
          <w:lang w:val="en-US"/>
        </w:rPr>
        <w:t xml:space="preserve">Since then, much research has gone </w:t>
      </w:r>
      <w:r w:rsidR="00312299" w:rsidRPr="00E266B0">
        <w:rPr>
          <w:rStyle w:val="st1"/>
          <w:rFonts w:cstheme="minorHAnsi"/>
          <w:lang w:val="en-US"/>
        </w:rPr>
        <w:lastRenderedPageBreak/>
        <w:t xml:space="preserve">into the function of AIRE in the thymus, resulting in the discovery of a highly </w:t>
      </w:r>
      <w:r w:rsidR="00312299" w:rsidRPr="006D518D">
        <w:rPr>
          <w:rStyle w:val="hps"/>
          <w:rFonts w:cstheme="minorHAnsi"/>
          <w:lang w:val="en-US"/>
        </w:rPr>
        <w:t>intricate</w:t>
      </w:r>
      <w:r w:rsidR="00312299" w:rsidRPr="00E266B0">
        <w:rPr>
          <w:rStyle w:val="st1"/>
          <w:rFonts w:cstheme="minorHAnsi"/>
          <w:lang w:val="en-US"/>
        </w:rPr>
        <w:t xml:space="preserve"> mechanism. </w:t>
      </w:r>
      <w:r w:rsidR="0041769D" w:rsidRPr="00E266B0">
        <w:rPr>
          <w:rStyle w:val="st1"/>
          <w:rFonts w:cstheme="minorHAnsi"/>
          <w:lang w:val="en-US"/>
        </w:rPr>
        <w:br/>
      </w:r>
      <w:r w:rsidR="00E54A10">
        <w:rPr>
          <w:rStyle w:val="st1"/>
          <w:rFonts w:cstheme="minorHAnsi"/>
          <w:lang w:val="en-US"/>
        </w:rPr>
        <w:br/>
      </w:r>
      <w:r w:rsidR="0041769D" w:rsidRPr="00E266B0">
        <w:rPr>
          <w:rStyle w:val="st1"/>
          <w:rFonts w:cstheme="minorHAnsi"/>
          <w:lang w:val="en-US"/>
        </w:rPr>
        <w:t xml:space="preserve">The AIRE gene codes for the transcription factor AIRE, which is responsible for the </w:t>
      </w:r>
      <w:r w:rsidR="0041769D" w:rsidRPr="00E266B0">
        <w:rPr>
          <w:rFonts w:cstheme="minorHAnsi"/>
          <w:lang w:val="en-US"/>
        </w:rPr>
        <w:t>expression of tissue-restricted antigen (TRA) genes from thymic epithelial cells in the medulla (</w:t>
      </w:r>
      <w:proofErr w:type="spellStart"/>
      <w:r w:rsidR="0041769D" w:rsidRPr="00E266B0">
        <w:rPr>
          <w:rFonts w:cstheme="minorHAnsi"/>
          <w:lang w:val="en-US"/>
        </w:rPr>
        <w:t>mTECs</w:t>
      </w:r>
      <w:proofErr w:type="spellEnd"/>
      <w:r w:rsidR="0041769D" w:rsidRPr="00E266B0">
        <w:rPr>
          <w:rFonts w:cstheme="minorHAnsi"/>
          <w:lang w:val="en-US"/>
        </w:rPr>
        <w:t>)</w:t>
      </w:r>
      <w:r w:rsidR="008F06FC" w:rsidRPr="00E266B0">
        <w:rPr>
          <w:rFonts w:cstheme="minorHAnsi"/>
          <w:lang w:val="en-US"/>
        </w:rPr>
        <w:t xml:space="preserve"> and DCs</w:t>
      </w:r>
      <w:r w:rsidR="0041769D" w:rsidRPr="00E266B0">
        <w:rPr>
          <w:rFonts w:cstheme="minorHAnsi"/>
          <w:lang w:val="en-US"/>
        </w:rPr>
        <w:t xml:space="preserve">. </w:t>
      </w:r>
      <w:r w:rsidR="005C22B3" w:rsidRPr="00E266B0">
        <w:rPr>
          <w:rFonts w:cstheme="minorHAnsi"/>
          <w:lang w:val="en-US"/>
        </w:rPr>
        <w:t xml:space="preserve">To regulate the expression of AIRE, target genes have specific requirements which include promoter occupation by RNA polymerase II, an unmodified histone H3K4, and the presence of </w:t>
      </w:r>
      <w:r w:rsidR="005C22B3" w:rsidRPr="00E266B0">
        <w:rPr>
          <w:rStyle w:val="st1"/>
          <w:rFonts w:cstheme="minorHAnsi"/>
          <w:lang w:val="en-US"/>
        </w:rPr>
        <w:t>DNA-dependent protein kinase (</w:t>
      </w:r>
      <w:r w:rsidR="005C22B3" w:rsidRPr="00E266B0">
        <w:rPr>
          <w:rFonts w:cstheme="minorHAnsi"/>
          <w:lang w:val="en-US"/>
        </w:rPr>
        <w:t xml:space="preserve">DNA-PK). </w:t>
      </w:r>
      <w:r w:rsidR="00CF4F79" w:rsidRPr="00E266B0">
        <w:rPr>
          <w:rFonts w:cstheme="minorHAnsi"/>
          <w:lang w:val="en-US"/>
        </w:rPr>
        <w:t xml:space="preserve">Giraud  </w:t>
      </w:r>
      <w:r w:rsidR="00CF4F79" w:rsidRPr="00E266B0">
        <w:rPr>
          <w:rFonts w:cstheme="minorHAnsi"/>
          <w:i/>
          <w:lang w:val="en-US"/>
        </w:rPr>
        <w:t>et al.</w:t>
      </w:r>
      <w:r w:rsidR="00CF4F79" w:rsidRPr="00E266B0">
        <w:rPr>
          <w:rFonts w:cstheme="minorHAnsi"/>
          <w:lang w:val="en-US"/>
        </w:rPr>
        <w:t xml:space="preserve"> showed that AIRE targets genes that are rich in RNA polymerase II</w:t>
      </w:r>
      <w:r w:rsidR="002435E8">
        <w:rPr>
          <w:rFonts w:cstheme="minorHAnsi"/>
          <w:lang w:val="en-US"/>
        </w:rPr>
        <w:t xml:space="preserve"> proteins</w:t>
      </w:r>
      <w:r w:rsidR="00CF4F79" w:rsidRPr="00E266B0">
        <w:rPr>
          <w:rFonts w:cstheme="minorHAnsi"/>
          <w:lang w:val="en-US"/>
        </w:rPr>
        <w:t xml:space="preserve">, and induces gene activation by activating an already present, but stalled polymerase II. However, they also noted a preference of AIRE for certain </w:t>
      </w:r>
      <w:r w:rsidR="00D32F11" w:rsidRPr="00E266B0">
        <w:rPr>
          <w:rFonts w:cstheme="minorHAnsi"/>
          <w:lang w:val="en-US"/>
        </w:rPr>
        <w:t xml:space="preserve">DNA </w:t>
      </w:r>
      <w:r w:rsidR="00CF4F79" w:rsidRPr="00E266B0">
        <w:rPr>
          <w:rFonts w:cstheme="minorHAnsi"/>
          <w:lang w:val="en-US"/>
        </w:rPr>
        <w:t xml:space="preserve">sites </w:t>
      </w:r>
      <w:r w:rsidR="002234DB">
        <w:rPr>
          <w:rFonts w:cstheme="minorHAnsi"/>
          <w:vertAlign w:val="superscript"/>
          <w:lang w:val="en-US"/>
        </w:rPr>
        <w:t>[3</w:t>
      </w:r>
      <w:r w:rsidR="00DA008B" w:rsidRPr="00DA008B">
        <w:rPr>
          <w:rFonts w:cstheme="minorHAnsi"/>
          <w:vertAlign w:val="superscript"/>
          <w:lang w:val="en-US"/>
        </w:rPr>
        <w:t>7</w:t>
      </w:r>
      <w:r w:rsidR="002234DB">
        <w:rPr>
          <w:rFonts w:cstheme="minorHAnsi"/>
          <w:vertAlign w:val="superscript"/>
          <w:lang w:val="en-US"/>
        </w:rPr>
        <w:t>]</w:t>
      </w:r>
      <w:r w:rsidR="00CF4F79" w:rsidRPr="00E266B0">
        <w:rPr>
          <w:rFonts w:cstheme="minorHAnsi"/>
          <w:lang w:val="en-US"/>
        </w:rPr>
        <w:t xml:space="preserve">. </w:t>
      </w:r>
      <w:r w:rsidR="00CD222D" w:rsidRPr="00E266B0">
        <w:rPr>
          <w:rFonts w:cstheme="minorHAnsi"/>
          <w:lang w:val="en-US"/>
        </w:rPr>
        <w:t xml:space="preserve">Research into the target sites of AIRE showed </w:t>
      </w:r>
      <w:r w:rsidR="00E53142" w:rsidRPr="00E266B0">
        <w:rPr>
          <w:rFonts w:cstheme="minorHAnsi"/>
          <w:lang w:val="en-US"/>
        </w:rPr>
        <w:t xml:space="preserve">that </w:t>
      </w:r>
      <w:r w:rsidR="00CD222D" w:rsidRPr="00E266B0">
        <w:rPr>
          <w:rFonts w:cstheme="minorHAnsi"/>
          <w:lang w:val="en-US"/>
        </w:rPr>
        <w:t>these DNA regions were lacking active chromatin mark</w:t>
      </w:r>
      <w:r w:rsidR="006E7072">
        <w:rPr>
          <w:rFonts w:cstheme="minorHAnsi"/>
          <w:lang w:val="en-US"/>
        </w:rPr>
        <w:t>s</w:t>
      </w:r>
      <w:r w:rsidR="00CD222D" w:rsidRPr="00E266B0">
        <w:rPr>
          <w:rFonts w:cstheme="minorHAnsi"/>
          <w:lang w:val="en-US"/>
        </w:rPr>
        <w:t xml:space="preserve">, in particular the trimethylation at histone H3 (H3K4me3). Upon AIRE binding, histone H3K4 undergoes modification to attract </w:t>
      </w:r>
      <w:r w:rsidR="006E7072">
        <w:rPr>
          <w:rFonts w:cstheme="minorHAnsi"/>
          <w:lang w:val="en-US"/>
        </w:rPr>
        <w:t xml:space="preserve">proteins </w:t>
      </w:r>
      <w:r w:rsidR="00CD222D" w:rsidRPr="00E266B0">
        <w:rPr>
          <w:rFonts w:cstheme="minorHAnsi"/>
          <w:lang w:val="en-US"/>
        </w:rPr>
        <w:t xml:space="preserve">and activate transcription </w:t>
      </w:r>
      <w:r w:rsidR="002234DB">
        <w:rPr>
          <w:rFonts w:cstheme="minorHAnsi"/>
          <w:vertAlign w:val="superscript"/>
          <w:lang w:val="en-US"/>
        </w:rPr>
        <w:t>[3</w:t>
      </w:r>
      <w:r w:rsidR="00DA008B" w:rsidRPr="00DA008B">
        <w:rPr>
          <w:rFonts w:cstheme="minorHAnsi"/>
          <w:vertAlign w:val="superscript"/>
          <w:lang w:val="en-US"/>
        </w:rPr>
        <w:t>8</w:t>
      </w:r>
      <w:r w:rsidR="002234DB">
        <w:rPr>
          <w:rFonts w:cstheme="minorHAnsi"/>
          <w:vertAlign w:val="superscript"/>
          <w:lang w:val="en-US"/>
        </w:rPr>
        <w:t>]</w:t>
      </w:r>
      <w:r w:rsidR="00CD222D" w:rsidRPr="00E266B0">
        <w:rPr>
          <w:rFonts w:cstheme="minorHAnsi"/>
          <w:lang w:val="en-US"/>
        </w:rPr>
        <w:t xml:space="preserve">. </w:t>
      </w:r>
      <w:r w:rsidR="00120FF4">
        <w:rPr>
          <w:rFonts w:cstheme="minorHAnsi"/>
          <w:lang w:val="en-US"/>
        </w:rPr>
        <w:t>Another</w:t>
      </w:r>
      <w:r w:rsidR="00120FF4" w:rsidRPr="00E266B0">
        <w:rPr>
          <w:rFonts w:cstheme="minorHAnsi"/>
          <w:lang w:val="en-US"/>
        </w:rPr>
        <w:t xml:space="preserve"> </w:t>
      </w:r>
      <w:r w:rsidR="00FB1CDF" w:rsidRPr="00E266B0">
        <w:rPr>
          <w:rFonts w:cstheme="minorHAnsi"/>
          <w:lang w:val="en-US"/>
        </w:rPr>
        <w:t xml:space="preserve">requirement for AIRE activation is the presence of DNA-PK, an </w:t>
      </w:r>
      <w:r w:rsidR="00FB1CDF" w:rsidRPr="006D518D">
        <w:rPr>
          <w:lang w:val="en-US"/>
        </w:rPr>
        <w:t xml:space="preserve">serine/threonine protein kinase. </w:t>
      </w:r>
      <w:proofErr w:type="spellStart"/>
      <w:r w:rsidR="00FB1CDF" w:rsidRPr="006D518D">
        <w:rPr>
          <w:lang w:val="en-US"/>
        </w:rPr>
        <w:t>Liiv</w:t>
      </w:r>
      <w:proofErr w:type="spellEnd"/>
      <w:r w:rsidR="00FB1CDF" w:rsidRPr="006D518D">
        <w:rPr>
          <w:lang w:val="en-US"/>
        </w:rPr>
        <w:t xml:space="preserve">  </w:t>
      </w:r>
      <w:r w:rsidR="00FB1CDF" w:rsidRPr="006D518D">
        <w:rPr>
          <w:i/>
          <w:lang w:val="en-US"/>
        </w:rPr>
        <w:t>et al.</w:t>
      </w:r>
      <w:r w:rsidR="00FB1CDF" w:rsidRPr="006D518D">
        <w:rPr>
          <w:lang w:val="en-US"/>
        </w:rPr>
        <w:t xml:space="preserve"> showed </w:t>
      </w:r>
      <w:r w:rsidR="00120FF4">
        <w:rPr>
          <w:lang w:val="en-US"/>
        </w:rPr>
        <w:t xml:space="preserve">that </w:t>
      </w:r>
      <w:r w:rsidR="00FB1CDF" w:rsidRPr="006D518D">
        <w:rPr>
          <w:lang w:val="en-US"/>
        </w:rPr>
        <w:t>the presence of DNA</w:t>
      </w:r>
      <w:r w:rsidR="00E53142" w:rsidRPr="006D518D">
        <w:rPr>
          <w:lang w:val="en-US"/>
        </w:rPr>
        <w:t xml:space="preserve">-PK is needed to phosphorylate and activate </w:t>
      </w:r>
      <w:r w:rsidR="00FB1CDF" w:rsidRPr="006D518D">
        <w:rPr>
          <w:lang w:val="en-US"/>
        </w:rPr>
        <w:t>AIRE</w:t>
      </w:r>
      <w:r w:rsidR="008F5052" w:rsidRPr="006D518D">
        <w:rPr>
          <w:lang w:val="en-US"/>
        </w:rPr>
        <w:t xml:space="preserve"> </w:t>
      </w:r>
      <w:r w:rsidR="002234DB">
        <w:rPr>
          <w:vertAlign w:val="superscript"/>
          <w:lang w:val="en-US"/>
        </w:rPr>
        <w:t>[3</w:t>
      </w:r>
      <w:r w:rsidR="00DA008B" w:rsidRPr="00DA008B">
        <w:rPr>
          <w:vertAlign w:val="superscript"/>
          <w:lang w:val="en-US"/>
        </w:rPr>
        <w:t>9</w:t>
      </w:r>
      <w:r w:rsidR="002234DB">
        <w:rPr>
          <w:vertAlign w:val="superscript"/>
          <w:lang w:val="en-US"/>
        </w:rPr>
        <w:t>]</w:t>
      </w:r>
      <w:r w:rsidR="005C22B3" w:rsidRPr="00E266B0">
        <w:rPr>
          <w:rFonts w:cstheme="minorHAnsi"/>
          <w:lang w:val="en-US"/>
        </w:rPr>
        <w:t xml:space="preserve">. </w:t>
      </w:r>
      <w:r w:rsidR="008F5052" w:rsidRPr="00E266B0">
        <w:rPr>
          <w:rFonts w:cstheme="minorHAnsi"/>
          <w:lang w:val="en-US"/>
        </w:rPr>
        <w:t xml:space="preserve">Another function of DNA-PK is guiding AIRE to the target gene by recognizing </w:t>
      </w:r>
      <w:r w:rsidR="00880D28" w:rsidRPr="00E266B0">
        <w:rPr>
          <w:rFonts w:cstheme="minorHAnsi"/>
          <w:lang w:val="en-US"/>
        </w:rPr>
        <w:t xml:space="preserve">the modified histone </w:t>
      </w:r>
      <w:r w:rsidR="008F5052" w:rsidRPr="00E266B0">
        <w:rPr>
          <w:rFonts w:cs="Arial"/>
        </w:rPr>
        <w:t>γ</w:t>
      </w:r>
      <w:r w:rsidR="008F5052" w:rsidRPr="006D518D">
        <w:rPr>
          <w:rFonts w:cs="Arial"/>
          <w:lang w:val="en-US"/>
        </w:rPr>
        <w:t>H2AX</w:t>
      </w:r>
      <w:r w:rsidR="00880D28" w:rsidRPr="006D518D">
        <w:rPr>
          <w:rFonts w:cs="Arial"/>
          <w:lang w:val="en-US"/>
        </w:rPr>
        <w:t xml:space="preserve"> </w:t>
      </w:r>
      <w:r w:rsidR="002234DB">
        <w:rPr>
          <w:rFonts w:cs="Arial"/>
          <w:vertAlign w:val="superscript"/>
          <w:lang w:val="en-US"/>
        </w:rPr>
        <w:t>[4</w:t>
      </w:r>
      <w:r w:rsidR="00DA008B" w:rsidRPr="00DA008B">
        <w:rPr>
          <w:rFonts w:cs="Arial"/>
          <w:vertAlign w:val="superscript"/>
          <w:lang w:val="en-US"/>
        </w:rPr>
        <w:t>0</w:t>
      </w:r>
      <w:r w:rsidR="002234DB">
        <w:rPr>
          <w:rFonts w:cs="Arial"/>
          <w:vertAlign w:val="superscript"/>
          <w:lang w:val="en-US"/>
        </w:rPr>
        <w:t>]</w:t>
      </w:r>
      <w:r w:rsidR="00880D28" w:rsidRPr="00E266B0">
        <w:rPr>
          <w:rFonts w:cstheme="minorHAnsi"/>
          <w:lang w:val="en-US"/>
        </w:rPr>
        <w:t>. F</w:t>
      </w:r>
      <w:r w:rsidR="005C22B3" w:rsidRPr="00E266B0">
        <w:rPr>
          <w:rFonts w:cstheme="minorHAnsi"/>
          <w:lang w:val="en-US"/>
        </w:rPr>
        <w:t xml:space="preserve">inally, AIRE brings the </w:t>
      </w:r>
      <w:r w:rsidR="005C22B3" w:rsidRPr="006D518D">
        <w:rPr>
          <w:lang w:val="en-US"/>
        </w:rPr>
        <w:t>positive transcription elongation factor</w:t>
      </w:r>
      <w:r w:rsidR="005C22B3" w:rsidRPr="00E266B0">
        <w:rPr>
          <w:rFonts w:cstheme="minorHAnsi"/>
          <w:lang w:val="en-US"/>
        </w:rPr>
        <w:t xml:space="preserve"> (P-</w:t>
      </w:r>
      <w:proofErr w:type="spellStart"/>
      <w:r w:rsidR="005C22B3" w:rsidRPr="00E266B0">
        <w:rPr>
          <w:rFonts w:cstheme="minorHAnsi"/>
          <w:lang w:val="en-US"/>
        </w:rPr>
        <w:t>TEFb</w:t>
      </w:r>
      <w:proofErr w:type="spellEnd"/>
      <w:r w:rsidR="005C22B3" w:rsidRPr="00E266B0">
        <w:rPr>
          <w:rFonts w:cstheme="minorHAnsi"/>
          <w:lang w:val="en-US"/>
        </w:rPr>
        <w:t xml:space="preserve">) to the polymerase II to phosphorylate and initiate </w:t>
      </w:r>
      <w:r w:rsidR="005C22B3" w:rsidRPr="0005231D">
        <w:rPr>
          <w:rFonts w:cstheme="minorHAnsi"/>
          <w:lang w:val="en-US"/>
        </w:rPr>
        <w:t>transcription</w:t>
      </w:r>
      <w:r w:rsidR="000E1DC2" w:rsidRPr="0005231D">
        <w:rPr>
          <w:rFonts w:cstheme="minorHAnsi"/>
          <w:lang w:val="en-US"/>
        </w:rPr>
        <w:t xml:space="preserve"> (Fig. </w:t>
      </w:r>
      <w:r w:rsidR="009B1F70" w:rsidRPr="0005231D">
        <w:rPr>
          <w:rFonts w:cstheme="minorHAnsi"/>
          <w:lang w:val="en-US"/>
        </w:rPr>
        <w:t>7</w:t>
      </w:r>
      <w:r w:rsidR="000E1DC2" w:rsidRPr="0005231D">
        <w:rPr>
          <w:rFonts w:cstheme="minorHAnsi"/>
          <w:lang w:val="en-US"/>
        </w:rPr>
        <w:t>)</w:t>
      </w:r>
      <w:r w:rsidR="005C22B3" w:rsidRPr="0005231D">
        <w:rPr>
          <w:rFonts w:cstheme="minorHAnsi"/>
          <w:lang w:val="en-US"/>
        </w:rPr>
        <w:t>.</w:t>
      </w:r>
      <w:r w:rsidR="005C22B3" w:rsidRPr="005C22B3">
        <w:rPr>
          <w:rFonts w:cstheme="minorHAnsi"/>
          <w:color w:val="403838"/>
          <w:lang w:val="en-US"/>
        </w:rPr>
        <w:t xml:space="preserve"> </w:t>
      </w:r>
    </w:p>
    <w:p w:rsidR="0081707E" w:rsidRDefault="0081707E" w:rsidP="0045470E">
      <w:pPr>
        <w:autoSpaceDE w:val="0"/>
        <w:autoSpaceDN w:val="0"/>
        <w:adjustRightInd w:val="0"/>
        <w:spacing w:after="0" w:line="240" w:lineRule="auto"/>
        <w:rPr>
          <w:rFonts w:cstheme="minorHAnsi"/>
          <w:lang w:val="en-US"/>
        </w:rPr>
      </w:pPr>
      <w:r>
        <w:rPr>
          <w:rFonts w:cstheme="minorHAnsi"/>
          <w:noProof/>
          <w:color w:val="FF0000"/>
          <w:sz w:val="18"/>
          <w:szCs w:val="18"/>
          <w:lang w:eastAsia="nl-NL"/>
        </w:rPr>
        <w:drawing>
          <wp:anchor distT="0" distB="0" distL="114300" distR="114300" simplePos="0" relativeHeight="251685888" behindDoc="0" locked="0" layoutInCell="1" allowOverlap="1">
            <wp:simplePos x="0" y="0"/>
            <wp:positionH relativeFrom="column">
              <wp:posOffset>-321945</wp:posOffset>
            </wp:positionH>
            <wp:positionV relativeFrom="paragraph">
              <wp:posOffset>35560</wp:posOffset>
            </wp:positionV>
            <wp:extent cx="3601720" cy="2585085"/>
            <wp:effectExtent l="19050" t="19050" r="17780" b="24765"/>
            <wp:wrapSquare wrapText="bothSides"/>
            <wp:docPr id="19" name="Afbeelding 19" descr="FIG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hlinkClick r:id="rId17"/>
                    </pic:cNvPr>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0" t="-1815" r="-1" b="-1"/>
                    <a:stretch/>
                  </pic:blipFill>
                  <pic:spPr bwMode="auto">
                    <a:xfrm>
                      <a:off x="0" y="0"/>
                      <a:ext cx="3601720" cy="258508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12299" w:rsidRPr="00312299">
        <w:rPr>
          <w:rFonts w:cstheme="minorHAnsi"/>
          <w:color w:val="FF0000"/>
          <w:sz w:val="18"/>
          <w:szCs w:val="18"/>
          <w:lang w:val="en-US"/>
        </w:rPr>
        <w:br/>
      </w:r>
      <w:r w:rsidR="00312299" w:rsidRPr="004C5365">
        <w:rPr>
          <w:rFonts w:cstheme="minorHAnsi"/>
          <w:bCs/>
          <w:kern w:val="36"/>
          <w:sz w:val="18"/>
          <w:szCs w:val="18"/>
          <w:lang w:val="en-US"/>
        </w:rPr>
        <w:t xml:space="preserve">Figure </w:t>
      </w:r>
      <w:r w:rsidR="009B1F70">
        <w:rPr>
          <w:rFonts w:cstheme="minorHAnsi"/>
          <w:bCs/>
          <w:kern w:val="36"/>
          <w:sz w:val="18"/>
          <w:szCs w:val="18"/>
          <w:lang w:val="en-US"/>
        </w:rPr>
        <w:t>7</w:t>
      </w:r>
      <w:r w:rsidR="00312299" w:rsidRPr="004C5365">
        <w:rPr>
          <w:rFonts w:cstheme="minorHAnsi"/>
          <w:bCs/>
          <w:kern w:val="36"/>
          <w:sz w:val="18"/>
          <w:szCs w:val="18"/>
          <w:lang w:val="en-US"/>
        </w:rPr>
        <w:t xml:space="preserve">. </w:t>
      </w:r>
      <w:r w:rsidR="00B742F0" w:rsidRPr="004C5365">
        <w:rPr>
          <w:rFonts w:cstheme="minorHAnsi"/>
          <w:bCs/>
          <w:kern w:val="36"/>
          <w:sz w:val="18"/>
          <w:szCs w:val="18"/>
          <w:lang w:val="en-US"/>
        </w:rPr>
        <w:t xml:space="preserve">Genetic regions and proteins required for AIRE regulated transcription of </w:t>
      </w:r>
      <w:r w:rsidR="00B742F0" w:rsidRPr="004C5365">
        <w:rPr>
          <w:rFonts w:cstheme="minorHAnsi"/>
          <w:sz w:val="18"/>
          <w:szCs w:val="18"/>
          <w:lang w:val="en-US"/>
        </w:rPr>
        <w:t xml:space="preserve">tissue-restricted antigen (TRA). </w:t>
      </w:r>
      <w:r w:rsidR="00B742F0" w:rsidRPr="004C5365">
        <w:rPr>
          <w:rFonts w:cstheme="minorHAnsi"/>
          <w:bCs/>
          <w:kern w:val="36"/>
          <w:sz w:val="18"/>
          <w:szCs w:val="18"/>
          <w:lang w:val="en-US"/>
        </w:rPr>
        <w:t xml:space="preserve">A) </w:t>
      </w:r>
      <w:r w:rsidR="008F5052" w:rsidRPr="004C5365">
        <w:rPr>
          <w:rFonts w:cstheme="minorHAnsi"/>
          <w:bCs/>
          <w:kern w:val="36"/>
          <w:sz w:val="18"/>
          <w:szCs w:val="18"/>
          <w:lang w:val="en-US"/>
        </w:rPr>
        <w:t xml:space="preserve"> </w:t>
      </w:r>
      <w:r w:rsidR="00B742F0" w:rsidRPr="004C5365">
        <w:rPr>
          <w:rFonts w:cstheme="minorHAnsi"/>
          <w:bCs/>
          <w:kern w:val="36"/>
          <w:sz w:val="18"/>
          <w:szCs w:val="18"/>
          <w:lang w:val="en-US"/>
        </w:rPr>
        <w:t>S</w:t>
      </w:r>
      <w:r w:rsidR="008F5052" w:rsidRPr="004C5365">
        <w:rPr>
          <w:rFonts w:cstheme="minorHAnsi"/>
          <w:bCs/>
          <w:kern w:val="36"/>
          <w:sz w:val="18"/>
          <w:szCs w:val="18"/>
          <w:lang w:val="en-US"/>
        </w:rPr>
        <w:t xml:space="preserve">chematic representation of the </w:t>
      </w:r>
      <w:r w:rsidR="00B742F0" w:rsidRPr="004C5365">
        <w:rPr>
          <w:rFonts w:cstheme="minorHAnsi"/>
          <w:bCs/>
          <w:kern w:val="36"/>
          <w:sz w:val="18"/>
          <w:szCs w:val="18"/>
          <w:lang w:val="en-US"/>
        </w:rPr>
        <w:t xml:space="preserve">AIRE gene, with protein recognition domains. </w:t>
      </w:r>
      <w:r w:rsidR="008F5052" w:rsidRPr="004C5365">
        <w:rPr>
          <w:rFonts w:cstheme="minorHAnsi"/>
          <w:sz w:val="18"/>
          <w:szCs w:val="18"/>
          <w:lang w:val="en-US"/>
        </w:rPr>
        <w:t xml:space="preserve">B) </w:t>
      </w:r>
      <w:r w:rsidR="00B742F0" w:rsidRPr="004C5365">
        <w:rPr>
          <w:rFonts w:cstheme="minorHAnsi"/>
          <w:sz w:val="18"/>
          <w:szCs w:val="18"/>
          <w:lang w:val="en-US"/>
        </w:rPr>
        <w:t>Requirement</w:t>
      </w:r>
      <w:r w:rsidR="00995C6F">
        <w:rPr>
          <w:rFonts w:cstheme="minorHAnsi"/>
          <w:sz w:val="18"/>
          <w:szCs w:val="18"/>
          <w:lang w:val="en-US"/>
        </w:rPr>
        <w:t>s</w:t>
      </w:r>
      <w:r w:rsidR="00B742F0" w:rsidRPr="004C5365">
        <w:rPr>
          <w:rFonts w:cstheme="minorHAnsi"/>
          <w:sz w:val="18"/>
          <w:szCs w:val="18"/>
          <w:lang w:val="en-US"/>
        </w:rPr>
        <w:t xml:space="preserve">  for AIRE transcription. </w:t>
      </w:r>
      <w:r w:rsidR="008F5052" w:rsidRPr="004C5365">
        <w:rPr>
          <w:rFonts w:cstheme="minorHAnsi"/>
          <w:sz w:val="18"/>
          <w:szCs w:val="18"/>
          <w:lang w:val="en-US"/>
        </w:rPr>
        <w:t>Genes must have no H3K4 histone modification</w:t>
      </w:r>
      <w:r w:rsidR="00730ED1">
        <w:rPr>
          <w:rFonts w:cstheme="minorHAnsi"/>
          <w:sz w:val="18"/>
          <w:szCs w:val="18"/>
          <w:lang w:val="en-US"/>
        </w:rPr>
        <w:t xml:space="preserve"> (H3K4)</w:t>
      </w:r>
      <w:r w:rsidR="00B742F0" w:rsidRPr="004C5365">
        <w:rPr>
          <w:rFonts w:cstheme="minorHAnsi"/>
          <w:sz w:val="18"/>
          <w:szCs w:val="18"/>
          <w:lang w:val="en-US"/>
        </w:rPr>
        <w:t>, stalled RNA polymerase II</w:t>
      </w:r>
      <w:r w:rsidR="00730ED1">
        <w:rPr>
          <w:rFonts w:cstheme="minorHAnsi"/>
          <w:sz w:val="18"/>
          <w:szCs w:val="18"/>
          <w:lang w:val="en-US"/>
        </w:rPr>
        <w:t xml:space="preserve"> (RNAPII)</w:t>
      </w:r>
      <w:r w:rsidR="00B742F0" w:rsidRPr="004C5365">
        <w:rPr>
          <w:rFonts w:cstheme="minorHAnsi"/>
          <w:sz w:val="18"/>
          <w:szCs w:val="18"/>
          <w:lang w:val="en-US"/>
        </w:rPr>
        <w:t xml:space="preserve"> and DNA-PK, before P-</w:t>
      </w:r>
      <w:proofErr w:type="spellStart"/>
      <w:r w:rsidR="00B742F0" w:rsidRPr="004C5365">
        <w:rPr>
          <w:rFonts w:cstheme="minorHAnsi"/>
          <w:sz w:val="18"/>
          <w:szCs w:val="18"/>
          <w:lang w:val="en-US"/>
        </w:rPr>
        <w:t>TEFb</w:t>
      </w:r>
      <w:proofErr w:type="spellEnd"/>
      <w:r w:rsidR="00B742F0" w:rsidRPr="004C5365">
        <w:rPr>
          <w:rFonts w:cstheme="minorHAnsi"/>
          <w:sz w:val="18"/>
          <w:szCs w:val="18"/>
          <w:lang w:val="en-US"/>
        </w:rPr>
        <w:t xml:space="preserve"> is recruited and AIRE transcription is initiated</w:t>
      </w:r>
      <w:r w:rsidR="005A4B9B" w:rsidRPr="004C5365">
        <w:rPr>
          <w:rFonts w:cstheme="minorHAnsi"/>
          <w:sz w:val="18"/>
          <w:szCs w:val="18"/>
          <w:lang w:val="en-US"/>
        </w:rPr>
        <w:t xml:space="preserve">. C) Diagram shows that AIRE controls genes containing all three requirements </w:t>
      </w:r>
      <w:r w:rsidR="002234DB">
        <w:rPr>
          <w:rFonts w:cstheme="minorHAnsi"/>
          <w:sz w:val="18"/>
          <w:szCs w:val="18"/>
          <w:vertAlign w:val="superscript"/>
          <w:lang w:val="en-US"/>
        </w:rPr>
        <w:t>[4</w:t>
      </w:r>
      <w:r w:rsidR="00DA008B" w:rsidRPr="00DA008B">
        <w:rPr>
          <w:rFonts w:cstheme="minorHAnsi"/>
          <w:sz w:val="18"/>
          <w:szCs w:val="18"/>
          <w:vertAlign w:val="superscript"/>
          <w:lang w:val="en-US"/>
        </w:rPr>
        <w:t>1</w:t>
      </w:r>
      <w:r w:rsidR="002234DB">
        <w:rPr>
          <w:rFonts w:cstheme="minorHAnsi"/>
          <w:sz w:val="18"/>
          <w:szCs w:val="18"/>
          <w:vertAlign w:val="superscript"/>
          <w:lang w:val="en-US"/>
        </w:rPr>
        <w:t>]</w:t>
      </w:r>
      <w:r w:rsidR="00B742F0" w:rsidRPr="004C5365">
        <w:rPr>
          <w:rFonts w:cstheme="minorHAnsi"/>
          <w:sz w:val="18"/>
          <w:szCs w:val="18"/>
          <w:lang w:val="en-US"/>
        </w:rPr>
        <w:t>.</w:t>
      </w:r>
      <w:r w:rsidR="00B742F0" w:rsidRPr="0007745B">
        <w:rPr>
          <w:rFonts w:cstheme="minorHAnsi"/>
          <w:sz w:val="18"/>
          <w:szCs w:val="18"/>
          <w:lang w:val="en-US"/>
        </w:rPr>
        <w:t xml:space="preserve"> </w:t>
      </w:r>
      <w:r w:rsidR="002334B1" w:rsidRPr="0007745B">
        <w:rPr>
          <w:rFonts w:cstheme="minorHAnsi"/>
          <w:sz w:val="18"/>
          <w:szCs w:val="18"/>
          <w:lang w:val="en-US"/>
        </w:rPr>
        <w:br/>
      </w:r>
      <w:r w:rsidR="002334B1" w:rsidRPr="0007745B">
        <w:rPr>
          <w:rFonts w:cstheme="minorHAnsi"/>
          <w:lang w:val="en-US"/>
        </w:rPr>
        <w:br/>
      </w:r>
    </w:p>
    <w:p w:rsidR="0081707E" w:rsidRDefault="0081707E" w:rsidP="0045470E">
      <w:pPr>
        <w:autoSpaceDE w:val="0"/>
        <w:autoSpaceDN w:val="0"/>
        <w:adjustRightInd w:val="0"/>
        <w:spacing w:after="0" w:line="240" w:lineRule="auto"/>
        <w:rPr>
          <w:rFonts w:cstheme="minorHAnsi"/>
          <w:lang w:val="en-US"/>
        </w:rPr>
      </w:pPr>
    </w:p>
    <w:p w:rsidR="0081707E" w:rsidRDefault="0081707E" w:rsidP="0045470E">
      <w:pPr>
        <w:autoSpaceDE w:val="0"/>
        <w:autoSpaceDN w:val="0"/>
        <w:adjustRightInd w:val="0"/>
        <w:spacing w:after="0" w:line="240" w:lineRule="auto"/>
        <w:rPr>
          <w:rFonts w:cstheme="minorHAnsi"/>
          <w:lang w:val="en-US"/>
        </w:rPr>
      </w:pPr>
    </w:p>
    <w:p w:rsidR="0081707E" w:rsidRDefault="0081707E" w:rsidP="0045470E">
      <w:pPr>
        <w:autoSpaceDE w:val="0"/>
        <w:autoSpaceDN w:val="0"/>
        <w:adjustRightInd w:val="0"/>
        <w:spacing w:after="0" w:line="240" w:lineRule="auto"/>
        <w:rPr>
          <w:rFonts w:cstheme="minorHAnsi"/>
          <w:lang w:val="en-US"/>
        </w:rPr>
      </w:pPr>
    </w:p>
    <w:p w:rsidR="0081707E" w:rsidRDefault="0081707E" w:rsidP="0045470E">
      <w:pPr>
        <w:autoSpaceDE w:val="0"/>
        <w:autoSpaceDN w:val="0"/>
        <w:adjustRightInd w:val="0"/>
        <w:spacing w:after="0" w:line="240" w:lineRule="auto"/>
        <w:rPr>
          <w:rFonts w:cstheme="minorHAnsi"/>
          <w:lang w:val="en-US"/>
        </w:rPr>
      </w:pPr>
    </w:p>
    <w:p w:rsidR="0081707E" w:rsidRDefault="0081707E" w:rsidP="0045470E">
      <w:pPr>
        <w:autoSpaceDE w:val="0"/>
        <w:autoSpaceDN w:val="0"/>
        <w:adjustRightInd w:val="0"/>
        <w:spacing w:after="0" w:line="240" w:lineRule="auto"/>
        <w:rPr>
          <w:rFonts w:cstheme="minorHAnsi"/>
          <w:lang w:val="en-US"/>
        </w:rPr>
      </w:pPr>
    </w:p>
    <w:p w:rsidR="009C2E9F" w:rsidRDefault="009C2E9F" w:rsidP="0045470E">
      <w:pPr>
        <w:autoSpaceDE w:val="0"/>
        <w:autoSpaceDN w:val="0"/>
        <w:adjustRightInd w:val="0"/>
        <w:spacing w:after="0" w:line="240" w:lineRule="auto"/>
        <w:rPr>
          <w:rFonts w:cstheme="minorHAnsi"/>
          <w:lang w:val="en-US"/>
        </w:rPr>
      </w:pPr>
      <w:r>
        <w:rPr>
          <w:rFonts w:cstheme="minorHAnsi"/>
          <w:noProof/>
          <w:lang w:eastAsia="nl-NL"/>
        </w:rPr>
        <w:drawing>
          <wp:anchor distT="0" distB="0" distL="114300" distR="114300" simplePos="0" relativeHeight="251687936" behindDoc="0" locked="0" layoutInCell="1" allowOverlap="1">
            <wp:simplePos x="0" y="0"/>
            <wp:positionH relativeFrom="column">
              <wp:posOffset>-255905</wp:posOffset>
            </wp:positionH>
            <wp:positionV relativeFrom="paragraph">
              <wp:posOffset>1042670</wp:posOffset>
            </wp:positionV>
            <wp:extent cx="3321685" cy="2285365"/>
            <wp:effectExtent l="19050" t="19050" r="12065" b="1968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7882" t="36879" r="47100" b="24628"/>
                    <a:stretch/>
                  </pic:blipFill>
                  <pic:spPr bwMode="auto">
                    <a:xfrm>
                      <a:off x="0" y="0"/>
                      <a:ext cx="3321685" cy="228536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B5968" w:rsidRPr="00FB5968">
        <w:rPr>
          <w:rFonts w:cstheme="minorHAnsi"/>
          <w:lang w:val="en-US"/>
        </w:rPr>
        <w:t>Although the requirement</w:t>
      </w:r>
      <w:r w:rsidR="002E3E7E">
        <w:rPr>
          <w:rFonts w:cstheme="minorHAnsi"/>
          <w:lang w:val="en-US"/>
        </w:rPr>
        <w:t>s</w:t>
      </w:r>
      <w:r w:rsidR="00FB5968" w:rsidRPr="00FB5968">
        <w:rPr>
          <w:rFonts w:cstheme="minorHAnsi"/>
          <w:lang w:val="en-US"/>
        </w:rPr>
        <w:t xml:space="preserve"> for AIRE activation are quite specific, in order to express many tissue specific proteins for T-cell education many genes need to fulfill these requirements</w:t>
      </w:r>
      <w:r w:rsidR="005F19BF" w:rsidRPr="00FB5968">
        <w:rPr>
          <w:rFonts w:cstheme="minorHAnsi"/>
          <w:lang w:val="en-US"/>
        </w:rPr>
        <w:t xml:space="preserve">. </w:t>
      </w:r>
      <w:proofErr w:type="spellStart"/>
      <w:r w:rsidR="0007745B" w:rsidRPr="00FB5968">
        <w:rPr>
          <w:rFonts w:cstheme="minorHAnsi"/>
          <w:bCs/>
          <w:lang w:val="en-US"/>
        </w:rPr>
        <w:t>Johnnidis</w:t>
      </w:r>
      <w:proofErr w:type="spellEnd"/>
      <w:r w:rsidR="0007745B" w:rsidRPr="00FB5968">
        <w:rPr>
          <w:rFonts w:cstheme="minorHAnsi"/>
          <w:bCs/>
          <w:lang w:val="en-US"/>
        </w:rPr>
        <w:t xml:space="preserve"> </w:t>
      </w:r>
      <w:r w:rsidR="0007745B" w:rsidRPr="00FB5968">
        <w:rPr>
          <w:rFonts w:cstheme="minorHAnsi"/>
          <w:bCs/>
          <w:i/>
          <w:lang w:val="en-US"/>
        </w:rPr>
        <w:t>et al.</w:t>
      </w:r>
      <w:r w:rsidR="0007745B" w:rsidRPr="00FB5968">
        <w:rPr>
          <w:rFonts w:cstheme="minorHAnsi"/>
          <w:bCs/>
          <w:lang w:val="en-US"/>
        </w:rPr>
        <w:t xml:space="preserve"> di</w:t>
      </w:r>
      <w:r w:rsidR="002E3E7E">
        <w:rPr>
          <w:rFonts w:cstheme="minorHAnsi"/>
          <w:bCs/>
          <w:lang w:val="en-US"/>
        </w:rPr>
        <w:t>d</w:t>
      </w:r>
      <w:r w:rsidR="0007745B" w:rsidRPr="00FB5968">
        <w:rPr>
          <w:rFonts w:cstheme="minorHAnsi"/>
          <w:bCs/>
          <w:lang w:val="en-US"/>
        </w:rPr>
        <w:t xml:space="preserve"> extensive research </w:t>
      </w:r>
      <w:r w:rsidR="00120FF4">
        <w:rPr>
          <w:rFonts w:cstheme="minorHAnsi"/>
          <w:bCs/>
          <w:lang w:val="en-US"/>
        </w:rPr>
        <w:t>to</w:t>
      </w:r>
      <w:r w:rsidR="00120FF4" w:rsidRPr="00FB5968">
        <w:rPr>
          <w:rFonts w:cstheme="minorHAnsi"/>
          <w:bCs/>
          <w:lang w:val="en-US"/>
        </w:rPr>
        <w:t xml:space="preserve"> </w:t>
      </w:r>
      <w:r w:rsidR="0007745B" w:rsidRPr="00FB5968">
        <w:rPr>
          <w:rFonts w:cstheme="minorHAnsi"/>
          <w:bCs/>
          <w:lang w:val="en-US"/>
        </w:rPr>
        <w:t xml:space="preserve">the </w:t>
      </w:r>
      <w:r w:rsidR="002E3E7E" w:rsidRPr="00FB5968">
        <w:rPr>
          <w:rFonts w:cstheme="minorHAnsi"/>
          <w:bCs/>
          <w:lang w:val="en-US"/>
        </w:rPr>
        <w:t xml:space="preserve">target </w:t>
      </w:r>
      <w:r w:rsidR="0007745B" w:rsidRPr="0005231D">
        <w:rPr>
          <w:rFonts w:cstheme="minorHAnsi"/>
          <w:bCs/>
          <w:lang w:val="en-US"/>
        </w:rPr>
        <w:t>gene</w:t>
      </w:r>
      <w:r w:rsidR="00120FF4">
        <w:rPr>
          <w:rFonts w:cstheme="minorHAnsi"/>
          <w:bCs/>
          <w:lang w:val="en-US"/>
        </w:rPr>
        <w:t>s</w:t>
      </w:r>
      <w:r w:rsidR="0007745B" w:rsidRPr="0005231D">
        <w:rPr>
          <w:rFonts w:cstheme="minorHAnsi"/>
          <w:bCs/>
          <w:lang w:val="en-US"/>
        </w:rPr>
        <w:t xml:space="preserve"> of the AIRE tr</w:t>
      </w:r>
      <w:r w:rsidR="002E3E7E" w:rsidRPr="0005231D">
        <w:rPr>
          <w:rFonts w:cstheme="minorHAnsi"/>
          <w:bCs/>
          <w:lang w:val="en-US"/>
        </w:rPr>
        <w:t>anscription factor, and found it</w:t>
      </w:r>
      <w:r w:rsidR="0007745B" w:rsidRPr="0005231D">
        <w:rPr>
          <w:rFonts w:cstheme="minorHAnsi"/>
          <w:bCs/>
          <w:lang w:val="en-US"/>
        </w:rPr>
        <w:t xml:space="preserve"> controlled more than </w:t>
      </w:r>
      <w:r w:rsidR="002E3E7E" w:rsidRPr="0005231D">
        <w:rPr>
          <w:rFonts w:cstheme="minorHAnsi"/>
          <w:bCs/>
          <w:lang w:val="en-US"/>
        </w:rPr>
        <w:t xml:space="preserve">200 different genes </w:t>
      </w:r>
      <w:r w:rsidR="00E1279F" w:rsidRPr="0005231D">
        <w:rPr>
          <w:rFonts w:cstheme="minorHAnsi"/>
          <w:bCs/>
          <w:lang w:val="en-US"/>
        </w:rPr>
        <w:t xml:space="preserve">in </w:t>
      </w:r>
      <w:r w:rsidR="00120FF4">
        <w:rPr>
          <w:rFonts w:cstheme="minorHAnsi"/>
          <w:bCs/>
          <w:lang w:val="en-US"/>
        </w:rPr>
        <w:t xml:space="preserve">various </w:t>
      </w:r>
      <w:r w:rsidR="00E1279F" w:rsidRPr="0005231D">
        <w:rPr>
          <w:rFonts w:cstheme="minorHAnsi"/>
          <w:bCs/>
          <w:lang w:val="en-US"/>
        </w:rPr>
        <w:t xml:space="preserve">clusters </w:t>
      </w:r>
      <w:r w:rsidR="000E1DC2" w:rsidRPr="0005231D">
        <w:rPr>
          <w:rFonts w:cstheme="minorHAnsi"/>
          <w:bCs/>
          <w:lang w:val="en-US"/>
        </w:rPr>
        <w:t xml:space="preserve">(Fig. </w:t>
      </w:r>
      <w:r w:rsidR="00E55826" w:rsidRPr="0005231D">
        <w:rPr>
          <w:rFonts w:cstheme="minorHAnsi"/>
          <w:bCs/>
          <w:lang w:val="en-US"/>
        </w:rPr>
        <w:t>8</w:t>
      </w:r>
      <w:r w:rsidR="000E1DC2" w:rsidRPr="0005231D">
        <w:rPr>
          <w:rFonts w:cstheme="minorHAnsi"/>
          <w:bCs/>
          <w:lang w:val="en-US"/>
        </w:rPr>
        <w:t xml:space="preserve">) </w:t>
      </w:r>
      <w:r w:rsidR="002234DB">
        <w:rPr>
          <w:rFonts w:cstheme="minorHAnsi"/>
          <w:bCs/>
          <w:vertAlign w:val="superscript"/>
          <w:lang w:val="en-US"/>
        </w:rPr>
        <w:t>[4</w:t>
      </w:r>
      <w:r w:rsidR="00272386" w:rsidRPr="00272386">
        <w:rPr>
          <w:rFonts w:cstheme="minorHAnsi"/>
          <w:bCs/>
          <w:vertAlign w:val="superscript"/>
          <w:lang w:val="en-US"/>
        </w:rPr>
        <w:t>2</w:t>
      </w:r>
      <w:r w:rsidR="002234DB">
        <w:rPr>
          <w:rFonts w:cstheme="minorHAnsi"/>
          <w:bCs/>
          <w:vertAlign w:val="superscript"/>
          <w:lang w:val="en-US"/>
        </w:rPr>
        <w:t>]</w:t>
      </w:r>
      <w:r w:rsidR="00FB5968" w:rsidRPr="00A2176D">
        <w:rPr>
          <w:rFonts w:cstheme="minorHAnsi"/>
          <w:bCs/>
          <w:lang w:val="en-US"/>
        </w:rPr>
        <w:t>.</w:t>
      </w:r>
      <w:r w:rsidR="00F24D74" w:rsidRPr="00A2176D">
        <w:rPr>
          <w:rFonts w:cstheme="minorHAnsi"/>
          <w:bCs/>
          <w:lang w:val="en-US"/>
        </w:rPr>
        <w:t xml:space="preserve"> </w:t>
      </w:r>
      <w:r w:rsidR="00B0515F" w:rsidRPr="00A2176D">
        <w:rPr>
          <w:rFonts w:cstheme="minorHAnsi"/>
          <w:bCs/>
          <w:lang w:val="en-US"/>
        </w:rPr>
        <w:t xml:space="preserve">However, </w:t>
      </w:r>
      <w:r w:rsidR="00F37CBA">
        <w:rPr>
          <w:rFonts w:cstheme="minorHAnsi"/>
          <w:bCs/>
          <w:lang w:val="en-US"/>
        </w:rPr>
        <w:t xml:space="preserve">it must be noted that </w:t>
      </w:r>
      <w:r w:rsidR="00B0515F" w:rsidRPr="00A2176D">
        <w:rPr>
          <w:rFonts w:cstheme="minorHAnsi"/>
          <w:bCs/>
          <w:lang w:val="en-US"/>
        </w:rPr>
        <w:t xml:space="preserve">this study </w:t>
      </w:r>
      <w:r w:rsidR="00B0515F" w:rsidRPr="00A2176D">
        <w:rPr>
          <w:rFonts w:cstheme="minorHAnsi"/>
          <w:bCs/>
          <w:color w:val="000000" w:themeColor="text1"/>
          <w:lang w:val="en-US"/>
        </w:rPr>
        <w:t>did</w:t>
      </w:r>
      <w:r w:rsidR="00120FF4">
        <w:rPr>
          <w:rFonts w:cstheme="minorHAnsi"/>
          <w:bCs/>
          <w:color w:val="000000" w:themeColor="text1"/>
          <w:lang w:val="en-US"/>
        </w:rPr>
        <w:t xml:space="preserve"> not</w:t>
      </w:r>
      <w:r w:rsidR="00B0515F" w:rsidRPr="00A2176D">
        <w:rPr>
          <w:rFonts w:cstheme="minorHAnsi"/>
          <w:bCs/>
          <w:color w:val="000000" w:themeColor="text1"/>
          <w:lang w:val="en-US"/>
        </w:rPr>
        <w:t xml:space="preserve"> differentiate between </w:t>
      </w:r>
      <w:r w:rsidR="00A2176D" w:rsidRPr="00A2176D">
        <w:rPr>
          <w:rFonts w:cstheme="minorHAnsi"/>
          <w:bCs/>
          <w:color w:val="000000" w:themeColor="text1"/>
          <w:lang w:val="en-US"/>
        </w:rPr>
        <w:t xml:space="preserve">thymic </w:t>
      </w:r>
      <w:r w:rsidR="00B0515F" w:rsidRPr="00A2176D">
        <w:rPr>
          <w:rFonts w:cstheme="minorHAnsi"/>
          <w:color w:val="000000" w:themeColor="text1"/>
          <w:lang w:val="en-US"/>
        </w:rPr>
        <w:t xml:space="preserve">medullary </w:t>
      </w:r>
      <w:r w:rsidR="00A2176D" w:rsidRPr="00A2176D">
        <w:rPr>
          <w:rFonts w:cstheme="minorHAnsi"/>
          <w:color w:val="000000" w:themeColor="text1"/>
          <w:lang w:val="en-US"/>
        </w:rPr>
        <w:t xml:space="preserve">epithelial cells </w:t>
      </w:r>
      <w:r w:rsidR="00B0515F" w:rsidRPr="00A2176D">
        <w:rPr>
          <w:rFonts w:cstheme="minorHAnsi"/>
          <w:color w:val="000000" w:themeColor="text1"/>
          <w:lang w:val="en-US"/>
        </w:rPr>
        <w:t>and cortical epithelial cells</w:t>
      </w:r>
      <w:r w:rsidR="00A2176D" w:rsidRPr="00A2176D">
        <w:rPr>
          <w:rFonts w:cstheme="minorHAnsi"/>
          <w:color w:val="000000" w:themeColor="text1"/>
          <w:lang w:val="en-US"/>
        </w:rPr>
        <w:t>.</w:t>
      </w:r>
      <w:r w:rsidR="004828A6" w:rsidRPr="00A2176D">
        <w:rPr>
          <w:rFonts w:cstheme="minorHAnsi"/>
          <w:bCs/>
          <w:color w:val="000000" w:themeColor="text1"/>
          <w:lang w:val="en-US"/>
        </w:rPr>
        <w:br/>
      </w:r>
      <w:r w:rsidR="0007745B" w:rsidRPr="0007745B">
        <w:rPr>
          <w:rFonts w:cstheme="minorHAnsi"/>
          <w:color w:val="FF0000"/>
          <w:lang w:val="en-US"/>
        </w:rPr>
        <w:br/>
      </w:r>
      <w:r w:rsidR="0007745B" w:rsidRPr="0007745B">
        <w:rPr>
          <w:rFonts w:cstheme="minorHAnsi"/>
          <w:color w:val="FF0000"/>
          <w:sz w:val="18"/>
          <w:szCs w:val="18"/>
          <w:lang w:val="en-US"/>
        </w:rPr>
        <w:br/>
      </w:r>
      <w:r w:rsidR="0007745B" w:rsidRPr="004C5365">
        <w:rPr>
          <w:rFonts w:cstheme="minorHAnsi"/>
          <w:sz w:val="18"/>
          <w:szCs w:val="18"/>
          <w:lang w:val="en-US"/>
        </w:rPr>
        <w:t xml:space="preserve">Figure </w:t>
      </w:r>
      <w:r w:rsidR="00E55826">
        <w:rPr>
          <w:rFonts w:cstheme="minorHAnsi"/>
          <w:sz w:val="18"/>
          <w:szCs w:val="18"/>
          <w:lang w:val="en-US"/>
        </w:rPr>
        <w:t>8</w:t>
      </w:r>
      <w:r w:rsidR="0007745B" w:rsidRPr="004C5365">
        <w:rPr>
          <w:rFonts w:cstheme="minorHAnsi"/>
          <w:sz w:val="18"/>
          <w:szCs w:val="18"/>
          <w:lang w:val="en-US"/>
        </w:rPr>
        <w:t>. Schematic representation of the top 200 AIRE target genes</w:t>
      </w:r>
      <w:r w:rsidR="00FB5968" w:rsidRPr="004C5365">
        <w:rPr>
          <w:rFonts w:cstheme="minorHAnsi"/>
          <w:sz w:val="18"/>
          <w:szCs w:val="18"/>
          <w:lang w:val="en-US"/>
        </w:rPr>
        <w:t xml:space="preserve"> on chromosome 1 to 19 and the X-chromosome</w:t>
      </w:r>
      <w:r w:rsidR="0007745B" w:rsidRPr="004C5365">
        <w:rPr>
          <w:rFonts w:cstheme="minorHAnsi"/>
          <w:sz w:val="18"/>
          <w:szCs w:val="18"/>
          <w:lang w:val="en-US"/>
        </w:rPr>
        <w:t>. In red the upregulated genes and in blue the downregulated genes</w:t>
      </w:r>
      <w:r w:rsidR="001006DF">
        <w:rPr>
          <w:rFonts w:cstheme="minorHAnsi"/>
          <w:sz w:val="18"/>
          <w:szCs w:val="18"/>
          <w:lang w:val="en-US"/>
        </w:rPr>
        <w:t xml:space="preserve"> upon AIRE activation</w:t>
      </w:r>
      <w:r w:rsidR="0007745B" w:rsidRPr="004C5365">
        <w:rPr>
          <w:rFonts w:cstheme="minorHAnsi"/>
          <w:sz w:val="18"/>
          <w:szCs w:val="18"/>
          <w:lang w:val="en-US"/>
        </w:rPr>
        <w:t xml:space="preserve"> </w:t>
      </w:r>
      <w:r w:rsidR="002234DB">
        <w:rPr>
          <w:rFonts w:cstheme="minorHAnsi"/>
          <w:sz w:val="18"/>
          <w:szCs w:val="18"/>
          <w:vertAlign w:val="superscript"/>
          <w:lang w:val="en-US"/>
        </w:rPr>
        <w:t>[4</w:t>
      </w:r>
      <w:r w:rsidR="00272386" w:rsidRPr="00272386">
        <w:rPr>
          <w:rFonts w:cstheme="minorHAnsi"/>
          <w:sz w:val="18"/>
          <w:szCs w:val="18"/>
          <w:vertAlign w:val="superscript"/>
          <w:lang w:val="en-US"/>
        </w:rPr>
        <w:t>2</w:t>
      </w:r>
      <w:r w:rsidR="002234DB">
        <w:rPr>
          <w:rFonts w:cstheme="minorHAnsi"/>
          <w:sz w:val="18"/>
          <w:szCs w:val="18"/>
          <w:vertAlign w:val="superscript"/>
          <w:lang w:val="en-US"/>
        </w:rPr>
        <w:t>]</w:t>
      </w:r>
      <w:r w:rsidR="0007745B" w:rsidRPr="004C5365">
        <w:rPr>
          <w:rFonts w:cstheme="minorHAnsi"/>
          <w:sz w:val="18"/>
          <w:szCs w:val="18"/>
          <w:lang w:val="en-US"/>
        </w:rPr>
        <w:t>.</w:t>
      </w:r>
      <w:r w:rsidR="00AC0938">
        <w:rPr>
          <w:rFonts w:cstheme="minorHAnsi"/>
          <w:sz w:val="18"/>
          <w:szCs w:val="18"/>
          <w:lang w:val="en-US"/>
        </w:rPr>
        <w:br/>
      </w:r>
      <w:r w:rsidR="00AC0938">
        <w:rPr>
          <w:rFonts w:cstheme="minorHAnsi"/>
          <w:sz w:val="18"/>
          <w:szCs w:val="18"/>
          <w:lang w:val="en-US"/>
        </w:rPr>
        <w:br/>
      </w:r>
    </w:p>
    <w:p w:rsidR="009C2E9F" w:rsidRDefault="009C2E9F">
      <w:pPr>
        <w:rPr>
          <w:rFonts w:cstheme="minorHAnsi"/>
          <w:lang w:val="en-US"/>
        </w:rPr>
      </w:pPr>
      <w:r>
        <w:rPr>
          <w:rFonts w:cstheme="minorHAnsi"/>
          <w:lang w:val="en-US"/>
        </w:rPr>
        <w:br w:type="page"/>
      </w:r>
    </w:p>
    <w:p w:rsidR="00DA283D" w:rsidRPr="0045470E" w:rsidRDefault="00AC0938" w:rsidP="0045470E">
      <w:pPr>
        <w:autoSpaceDE w:val="0"/>
        <w:autoSpaceDN w:val="0"/>
        <w:adjustRightInd w:val="0"/>
        <w:spacing w:after="0" w:line="240" w:lineRule="auto"/>
        <w:rPr>
          <w:rFonts w:ascii="Arial" w:eastAsia="Times New Roman" w:hAnsi="Arial" w:cs="Arial"/>
          <w:color w:val="FF0000"/>
          <w:sz w:val="20"/>
          <w:szCs w:val="20"/>
          <w:lang w:val="en-US" w:eastAsia="nl-NL"/>
        </w:rPr>
      </w:pPr>
      <w:r w:rsidRPr="005337CF">
        <w:rPr>
          <w:rFonts w:cstheme="minorHAnsi"/>
          <w:lang w:val="en-US"/>
        </w:rPr>
        <w:lastRenderedPageBreak/>
        <w:t xml:space="preserve">A similar study performed in 2004 by </w:t>
      </w:r>
      <w:proofErr w:type="spellStart"/>
      <w:r w:rsidRPr="005337CF">
        <w:rPr>
          <w:rFonts w:cstheme="minorHAnsi"/>
          <w:lang w:val="en-US"/>
        </w:rPr>
        <w:t>Gotter</w:t>
      </w:r>
      <w:proofErr w:type="spellEnd"/>
      <w:r w:rsidRPr="005337CF">
        <w:rPr>
          <w:rFonts w:cstheme="minorHAnsi"/>
          <w:lang w:val="en-US"/>
        </w:rPr>
        <w:t xml:space="preserve"> </w:t>
      </w:r>
      <w:r w:rsidRPr="005337CF">
        <w:rPr>
          <w:rFonts w:cstheme="minorHAnsi"/>
          <w:i/>
          <w:lang w:val="en-US"/>
        </w:rPr>
        <w:t xml:space="preserve">et al. </w:t>
      </w:r>
      <w:r w:rsidRPr="005337CF">
        <w:rPr>
          <w:rFonts w:cstheme="minorHAnsi"/>
          <w:lang w:val="en-US"/>
        </w:rPr>
        <w:t xml:space="preserve">focused only on AIRE expression in medullary epithelial cells, and showed </w:t>
      </w:r>
      <w:r w:rsidR="00CA33E2">
        <w:rPr>
          <w:rFonts w:cstheme="minorHAnsi"/>
          <w:lang w:val="en-US"/>
        </w:rPr>
        <w:t>expression of protein components</w:t>
      </w:r>
      <w:r w:rsidR="005337CF" w:rsidRPr="005337CF">
        <w:rPr>
          <w:rFonts w:cstheme="minorHAnsi"/>
          <w:lang w:val="en-US"/>
        </w:rPr>
        <w:t xml:space="preserve"> from the </w:t>
      </w:r>
      <w:r w:rsidR="005337CF">
        <w:rPr>
          <w:rFonts w:cstheme="minorHAnsi"/>
          <w:lang w:val="en-US"/>
        </w:rPr>
        <w:t>m</w:t>
      </w:r>
      <w:r w:rsidR="005337CF" w:rsidRPr="005337CF">
        <w:rPr>
          <w:rFonts w:cstheme="minorHAnsi"/>
          <w:lang w:val="en-US"/>
        </w:rPr>
        <w:t xml:space="preserve">ammary gland, adipose tissue, liver, muscle, nervous system, kidney, </w:t>
      </w:r>
      <w:r w:rsidR="00226242">
        <w:rPr>
          <w:rFonts w:cstheme="minorHAnsi"/>
          <w:lang w:val="en-US"/>
        </w:rPr>
        <w:t xml:space="preserve">pancreas, placenta and prostate </w:t>
      </w:r>
      <w:r w:rsidR="002234DB">
        <w:rPr>
          <w:rFonts w:cstheme="minorHAnsi"/>
          <w:vertAlign w:val="superscript"/>
          <w:lang w:val="en-US"/>
        </w:rPr>
        <w:t>[4</w:t>
      </w:r>
      <w:r w:rsidR="00272386" w:rsidRPr="00272386">
        <w:rPr>
          <w:rFonts w:cstheme="minorHAnsi"/>
          <w:vertAlign w:val="superscript"/>
          <w:lang w:val="en-US"/>
        </w:rPr>
        <w:t>3</w:t>
      </w:r>
      <w:r w:rsidR="002234DB">
        <w:rPr>
          <w:rFonts w:cstheme="minorHAnsi"/>
          <w:vertAlign w:val="superscript"/>
          <w:lang w:val="en-US"/>
        </w:rPr>
        <w:t>]</w:t>
      </w:r>
      <w:r w:rsidR="00226242">
        <w:rPr>
          <w:rFonts w:cstheme="minorHAnsi"/>
          <w:lang w:val="en-US"/>
        </w:rPr>
        <w:t xml:space="preserve">. </w:t>
      </w:r>
      <w:r w:rsidR="005337CF">
        <w:rPr>
          <w:rFonts w:ascii="Bembo" w:hAnsi="Bembo" w:cs="Bembo"/>
          <w:sz w:val="19"/>
          <w:szCs w:val="19"/>
          <w:lang w:val="en-US"/>
        </w:rPr>
        <w:t xml:space="preserve"> </w:t>
      </w:r>
      <w:r w:rsidR="002F4844">
        <w:rPr>
          <w:rFonts w:cstheme="minorHAnsi"/>
          <w:lang w:val="en-US"/>
        </w:rPr>
        <w:br/>
      </w:r>
      <w:r w:rsidR="0045470E">
        <w:rPr>
          <w:rFonts w:ascii="Arial" w:eastAsia="Times New Roman" w:hAnsi="Arial" w:cs="Arial"/>
          <w:color w:val="FF0000"/>
          <w:sz w:val="20"/>
          <w:szCs w:val="20"/>
          <w:lang w:val="en-US" w:eastAsia="nl-NL"/>
        </w:rPr>
        <w:br/>
      </w:r>
      <w:r w:rsidR="0045470E">
        <w:rPr>
          <w:rFonts w:cstheme="minorHAnsi"/>
          <w:lang w:val="en-US"/>
        </w:rPr>
        <w:t>T</w:t>
      </w:r>
      <w:r w:rsidR="002334B1" w:rsidRPr="004403BF">
        <w:rPr>
          <w:rFonts w:cstheme="minorHAnsi"/>
          <w:lang w:val="en-US"/>
        </w:rPr>
        <w:t>he function of AIRE</w:t>
      </w:r>
      <w:r w:rsidR="0045470E">
        <w:rPr>
          <w:rFonts w:cstheme="minorHAnsi"/>
          <w:lang w:val="en-US"/>
        </w:rPr>
        <w:t>, however,</w:t>
      </w:r>
      <w:r w:rsidR="002334B1" w:rsidRPr="004403BF">
        <w:rPr>
          <w:rFonts w:cstheme="minorHAnsi"/>
          <w:lang w:val="en-US"/>
        </w:rPr>
        <w:t xml:space="preserve"> is wider than just TRA expression. R</w:t>
      </w:r>
      <w:r w:rsidR="00032F70" w:rsidRPr="004403BF">
        <w:rPr>
          <w:rFonts w:cstheme="minorHAnsi"/>
          <w:lang w:val="en-US"/>
        </w:rPr>
        <w:t xml:space="preserve">esearch by Yano </w:t>
      </w:r>
      <w:r w:rsidR="00032F70" w:rsidRPr="004403BF">
        <w:rPr>
          <w:rFonts w:cstheme="minorHAnsi"/>
          <w:i/>
          <w:lang w:val="en-US"/>
        </w:rPr>
        <w:t>et al.</w:t>
      </w:r>
      <w:r w:rsidR="00032F70" w:rsidRPr="004403BF">
        <w:rPr>
          <w:rFonts w:cstheme="minorHAnsi"/>
          <w:lang w:val="en-US"/>
        </w:rPr>
        <w:t xml:space="preserve"> suggests that AIRE also plays a role in differentiation of </w:t>
      </w:r>
      <w:proofErr w:type="spellStart"/>
      <w:r w:rsidR="00032F70" w:rsidRPr="004403BF">
        <w:rPr>
          <w:rFonts w:cstheme="minorHAnsi"/>
          <w:lang w:val="en-US"/>
        </w:rPr>
        <w:t>mTECs</w:t>
      </w:r>
      <w:proofErr w:type="spellEnd"/>
      <w:r w:rsidR="00032F70" w:rsidRPr="004403BF">
        <w:rPr>
          <w:rFonts w:cstheme="minorHAnsi"/>
          <w:lang w:val="en-US"/>
        </w:rPr>
        <w:t xml:space="preserve">, </w:t>
      </w:r>
      <w:r w:rsidR="00FB5578" w:rsidRPr="004403BF">
        <w:rPr>
          <w:rFonts w:cstheme="minorHAnsi"/>
          <w:lang w:val="en-US"/>
        </w:rPr>
        <w:t>and thereby controls</w:t>
      </w:r>
      <w:r w:rsidR="00032F70" w:rsidRPr="004403BF">
        <w:rPr>
          <w:rFonts w:cstheme="minorHAnsi"/>
          <w:lang w:val="en-US"/>
        </w:rPr>
        <w:t xml:space="preserve"> the organization and environment of the thymus </w:t>
      </w:r>
      <w:r w:rsidR="002234DB">
        <w:rPr>
          <w:rFonts w:cstheme="minorHAnsi"/>
          <w:vertAlign w:val="superscript"/>
          <w:lang w:val="en-US"/>
        </w:rPr>
        <w:t>[4</w:t>
      </w:r>
      <w:r w:rsidR="00272386" w:rsidRPr="00272386">
        <w:rPr>
          <w:rFonts w:cstheme="minorHAnsi"/>
          <w:vertAlign w:val="superscript"/>
          <w:lang w:val="en-US"/>
        </w:rPr>
        <w:t>4</w:t>
      </w:r>
      <w:r w:rsidR="002234DB">
        <w:rPr>
          <w:rFonts w:cstheme="minorHAnsi"/>
          <w:vertAlign w:val="superscript"/>
          <w:lang w:val="en-US"/>
        </w:rPr>
        <w:t>]</w:t>
      </w:r>
      <w:r w:rsidR="00032F70" w:rsidRPr="004403BF">
        <w:rPr>
          <w:rFonts w:cstheme="minorHAnsi"/>
          <w:lang w:val="en-US"/>
        </w:rPr>
        <w:t xml:space="preserve">. </w:t>
      </w:r>
      <w:r w:rsidR="00C41788">
        <w:rPr>
          <w:rFonts w:cstheme="minorHAnsi"/>
          <w:lang w:val="en-US"/>
        </w:rPr>
        <w:t>Besides structural tissue organization, another</w:t>
      </w:r>
      <w:r w:rsidR="00FB5578" w:rsidRPr="004403BF">
        <w:rPr>
          <w:rFonts w:cstheme="minorHAnsi"/>
          <w:lang w:val="en-US"/>
        </w:rPr>
        <w:t xml:space="preserve"> function of AIRE is the control of expression of </w:t>
      </w:r>
      <w:proofErr w:type="spellStart"/>
      <w:r w:rsidR="00FB5578" w:rsidRPr="004403BF">
        <w:rPr>
          <w:rFonts w:cstheme="minorHAnsi"/>
          <w:lang w:val="en-US"/>
        </w:rPr>
        <w:t>microRNAs</w:t>
      </w:r>
      <w:proofErr w:type="spellEnd"/>
      <w:r w:rsidR="00FB5578" w:rsidRPr="004403BF">
        <w:rPr>
          <w:rFonts w:cstheme="minorHAnsi"/>
          <w:lang w:val="en-US"/>
        </w:rPr>
        <w:t xml:space="preserve"> (miRNAs). Since </w:t>
      </w:r>
      <w:r w:rsidR="00C5259E">
        <w:rPr>
          <w:rFonts w:cstheme="minorHAnsi"/>
          <w:lang w:val="en-US"/>
        </w:rPr>
        <w:t xml:space="preserve">the </w:t>
      </w:r>
      <w:r w:rsidR="00FB5578" w:rsidRPr="004403BF">
        <w:rPr>
          <w:rFonts w:cstheme="minorHAnsi"/>
          <w:lang w:val="en-US"/>
        </w:rPr>
        <w:t>RNA polymerase</w:t>
      </w:r>
      <w:r w:rsidR="00C5259E">
        <w:rPr>
          <w:rFonts w:cstheme="minorHAnsi"/>
          <w:lang w:val="en-US"/>
        </w:rPr>
        <w:t xml:space="preserve"> II</w:t>
      </w:r>
      <w:r w:rsidR="00FB5578" w:rsidRPr="004403BF">
        <w:rPr>
          <w:rFonts w:cstheme="minorHAnsi"/>
          <w:lang w:val="en-US"/>
        </w:rPr>
        <w:t xml:space="preserve"> also initiates the transcription of several miRNAs, </w:t>
      </w:r>
      <w:r w:rsidR="00671104">
        <w:rPr>
          <w:rFonts w:cstheme="minorHAnsi"/>
          <w:lang w:val="en-US"/>
        </w:rPr>
        <w:t xml:space="preserve">besides the tissue specific antigens, </w:t>
      </w:r>
      <w:r w:rsidR="00FB5578" w:rsidRPr="004403BF">
        <w:rPr>
          <w:rFonts w:cstheme="minorHAnsi"/>
          <w:lang w:val="en-US"/>
        </w:rPr>
        <w:t xml:space="preserve">AIRE may (indirectly) regulate the expression of miRNAs. Quite recently, </w:t>
      </w:r>
      <w:proofErr w:type="spellStart"/>
      <w:r w:rsidR="00FB5578" w:rsidRPr="004403BF">
        <w:rPr>
          <w:rFonts w:cstheme="minorHAnsi"/>
          <w:lang w:val="en-US"/>
        </w:rPr>
        <w:t>Macedo</w:t>
      </w:r>
      <w:proofErr w:type="spellEnd"/>
      <w:r w:rsidR="00FB5578" w:rsidRPr="004403BF">
        <w:rPr>
          <w:rFonts w:cstheme="minorHAnsi"/>
          <w:lang w:val="en-US"/>
        </w:rPr>
        <w:t xml:space="preserve"> </w:t>
      </w:r>
      <w:r w:rsidR="00FB5578" w:rsidRPr="004403BF">
        <w:rPr>
          <w:rFonts w:cstheme="minorHAnsi"/>
          <w:i/>
          <w:lang w:val="en-US"/>
        </w:rPr>
        <w:t>et al.</w:t>
      </w:r>
      <w:r w:rsidR="00FB5578" w:rsidRPr="004403BF">
        <w:rPr>
          <w:rFonts w:cstheme="minorHAnsi"/>
          <w:lang w:val="en-US"/>
        </w:rPr>
        <w:t xml:space="preserve"> showed that AIRE </w:t>
      </w:r>
      <w:r w:rsidR="005D639D" w:rsidRPr="004403BF">
        <w:rPr>
          <w:rFonts w:cstheme="minorHAnsi"/>
          <w:lang w:val="en-US"/>
        </w:rPr>
        <w:t>was</w:t>
      </w:r>
      <w:r w:rsidR="00FB5578" w:rsidRPr="004403BF">
        <w:rPr>
          <w:rFonts w:cstheme="minorHAnsi"/>
          <w:lang w:val="en-US"/>
        </w:rPr>
        <w:t xml:space="preserve"> responsible for the control of 30 miRNAs in </w:t>
      </w:r>
      <w:r w:rsidR="0007745B" w:rsidRPr="004403BF">
        <w:rPr>
          <w:rStyle w:val="highlight"/>
          <w:rFonts w:cstheme="minorHAnsi"/>
          <w:lang w:val="en-US"/>
        </w:rPr>
        <w:t>AIRE</w:t>
      </w:r>
      <w:r w:rsidR="00FB5578" w:rsidRPr="004403BF">
        <w:rPr>
          <w:rFonts w:cstheme="minorHAnsi"/>
          <w:lang w:val="en-US"/>
        </w:rPr>
        <w:t xml:space="preserve">-silenced </w:t>
      </w:r>
      <w:proofErr w:type="spellStart"/>
      <w:r w:rsidR="00FB5578" w:rsidRPr="004403BF">
        <w:rPr>
          <w:rFonts w:cstheme="minorHAnsi"/>
          <w:lang w:val="en-US"/>
        </w:rPr>
        <w:t>mTECs</w:t>
      </w:r>
      <w:proofErr w:type="spellEnd"/>
      <w:r w:rsidR="00FB5578" w:rsidRPr="004403BF">
        <w:rPr>
          <w:rFonts w:cstheme="minorHAnsi"/>
          <w:lang w:val="en-US"/>
        </w:rPr>
        <w:t xml:space="preserve">, of which 18 were up- and 12 were down-regulated </w:t>
      </w:r>
      <w:r w:rsidR="005D639D" w:rsidRPr="004403BF">
        <w:rPr>
          <w:rFonts w:cstheme="minorHAnsi"/>
          <w:lang w:val="en-US"/>
        </w:rPr>
        <w:t>upon AIRE silencing with small interfering RNA (</w:t>
      </w:r>
      <w:proofErr w:type="spellStart"/>
      <w:r w:rsidR="005D639D" w:rsidRPr="004403BF">
        <w:rPr>
          <w:rFonts w:cstheme="minorHAnsi"/>
          <w:lang w:val="en-US"/>
        </w:rPr>
        <w:t>siRNA</w:t>
      </w:r>
      <w:proofErr w:type="spellEnd"/>
      <w:r w:rsidR="005D639D" w:rsidRPr="004403BF">
        <w:rPr>
          <w:rFonts w:cstheme="minorHAnsi"/>
          <w:lang w:val="en-US"/>
        </w:rPr>
        <w:t xml:space="preserve">) </w:t>
      </w:r>
      <w:r w:rsidR="002234DB">
        <w:rPr>
          <w:rFonts w:cstheme="minorHAnsi"/>
          <w:vertAlign w:val="superscript"/>
          <w:lang w:val="en-US"/>
        </w:rPr>
        <w:t>[4</w:t>
      </w:r>
      <w:r w:rsidR="00272386" w:rsidRPr="00272386">
        <w:rPr>
          <w:rFonts w:cstheme="minorHAnsi"/>
          <w:vertAlign w:val="superscript"/>
          <w:lang w:val="en-US"/>
        </w:rPr>
        <w:t>5</w:t>
      </w:r>
      <w:r w:rsidR="002234DB">
        <w:rPr>
          <w:rFonts w:cstheme="minorHAnsi"/>
          <w:vertAlign w:val="superscript"/>
          <w:lang w:val="en-US"/>
        </w:rPr>
        <w:t>]</w:t>
      </w:r>
      <w:r w:rsidR="005D639D" w:rsidRPr="004403BF">
        <w:rPr>
          <w:rFonts w:cstheme="minorHAnsi"/>
          <w:lang w:val="en-US"/>
        </w:rPr>
        <w:t xml:space="preserve">. </w:t>
      </w:r>
      <w:r w:rsidR="005F19BF" w:rsidRPr="004403BF">
        <w:rPr>
          <w:rFonts w:cstheme="minorHAnsi"/>
          <w:lang w:val="en-US"/>
        </w:rPr>
        <w:t>These new insight</w:t>
      </w:r>
      <w:r w:rsidR="00120FF4">
        <w:rPr>
          <w:rFonts w:cstheme="minorHAnsi"/>
          <w:lang w:val="en-US"/>
        </w:rPr>
        <w:t>s</w:t>
      </w:r>
      <w:r w:rsidR="005F19BF" w:rsidRPr="004403BF">
        <w:rPr>
          <w:rFonts w:cstheme="minorHAnsi"/>
          <w:lang w:val="en-US"/>
        </w:rPr>
        <w:t xml:space="preserve"> show that AIRE is not just a controller of one mechanism, but </w:t>
      </w:r>
      <w:r w:rsidR="00120FF4">
        <w:rPr>
          <w:rFonts w:cstheme="minorHAnsi"/>
          <w:lang w:val="en-US"/>
        </w:rPr>
        <w:t>can</w:t>
      </w:r>
      <w:r w:rsidR="00120FF4" w:rsidRPr="004403BF">
        <w:rPr>
          <w:rFonts w:cstheme="minorHAnsi"/>
          <w:lang w:val="en-US"/>
        </w:rPr>
        <w:t xml:space="preserve"> </w:t>
      </w:r>
      <w:r w:rsidR="005F19BF" w:rsidRPr="004403BF">
        <w:rPr>
          <w:rFonts w:cstheme="minorHAnsi"/>
          <w:lang w:val="en-US"/>
        </w:rPr>
        <w:t>influence processes o</w:t>
      </w:r>
      <w:r w:rsidR="00216CD9" w:rsidRPr="004403BF">
        <w:rPr>
          <w:rFonts w:cstheme="minorHAnsi"/>
          <w:lang w:val="en-US"/>
        </w:rPr>
        <w:t>n</w:t>
      </w:r>
      <w:r w:rsidR="005F19BF" w:rsidRPr="004403BF">
        <w:rPr>
          <w:rFonts w:cstheme="minorHAnsi"/>
          <w:lang w:val="en-US"/>
        </w:rPr>
        <w:t xml:space="preserve"> a much larger scale. </w:t>
      </w:r>
      <w:r w:rsidR="00DA283D" w:rsidRPr="004403BF">
        <w:rPr>
          <w:rFonts w:cstheme="minorHAnsi"/>
          <w:lang w:val="en-US"/>
        </w:rPr>
        <w:br/>
      </w:r>
      <w:r w:rsidR="00DA283D" w:rsidRPr="004403BF">
        <w:rPr>
          <w:rFonts w:cstheme="minorHAnsi"/>
          <w:lang w:val="en-US"/>
        </w:rPr>
        <w:br/>
      </w:r>
    </w:p>
    <w:p w:rsidR="004403BF" w:rsidRPr="00890ADC" w:rsidRDefault="004403BF">
      <w:pPr>
        <w:rPr>
          <w:sz w:val="40"/>
          <w:lang w:val="en-US"/>
        </w:rPr>
      </w:pPr>
    </w:p>
    <w:p w:rsidR="00866D13" w:rsidRDefault="00866D13">
      <w:pPr>
        <w:rPr>
          <w:sz w:val="40"/>
          <w:u w:val="single"/>
          <w:lang w:val="en-US"/>
        </w:rPr>
      </w:pPr>
      <w:r>
        <w:rPr>
          <w:sz w:val="40"/>
          <w:u w:val="single"/>
          <w:lang w:val="en-US"/>
        </w:rPr>
        <w:br w:type="page"/>
      </w:r>
    </w:p>
    <w:p w:rsidR="00CB5C46" w:rsidRDefault="00AF7AC0" w:rsidP="00C47342">
      <w:pPr>
        <w:spacing w:after="0"/>
        <w:rPr>
          <w:noProof/>
          <w:sz w:val="18"/>
          <w:szCs w:val="18"/>
          <w:lang w:val="en-US" w:eastAsia="nl-NL"/>
        </w:rPr>
      </w:pPr>
      <w:r>
        <w:rPr>
          <w:noProof/>
          <w:sz w:val="40"/>
          <w:u w:val="single"/>
          <w:lang w:eastAsia="nl-NL"/>
        </w:rPr>
        <w:lastRenderedPageBreak/>
        <w:drawing>
          <wp:anchor distT="0" distB="0" distL="114300" distR="114300" simplePos="0" relativeHeight="251684864" behindDoc="0" locked="0" layoutInCell="1" allowOverlap="1">
            <wp:simplePos x="0" y="0"/>
            <wp:positionH relativeFrom="column">
              <wp:posOffset>-641985</wp:posOffset>
            </wp:positionH>
            <wp:positionV relativeFrom="paragraph">
              <wp:posOffset>8211185</wp:posOffset>
            </wp:positionV>
            <wp:extent cx="3226435" cy="1169035"/>
            <wp:effectExtent l="19050" t="19050" r="12065" b="12065"/>
            <wp:wrapSquare wrapText="bothSides"/>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226435" cy="1169035"/>
                    </a:xfrm>
                    <a:prstGeom prst="rect">
                      <a:avLst/>
                    </a:prstGeom>
                    <a:noFill/>
                    <a:ln w="9525">
                      <a:solidFill>
                        <a:schemeClr val="tx1"/>
                      </a:solidFill>
                      <a:miter lim="800000"/>
                      <a:headEnd/>
                      <a:tailEnd/>
                    </a:ln>
                  </pic:spPr>
                </pic:pic>
              </a:graphicData>
            </a:graphic>
          </wp:anchor>
        </w:drawing>
      </w:r>
      <w:r>
        <w:rPr>
          <w:noProof/>
          <w:sz w:val="40"/>
          <w:u w:val="single"/>
          <w:lang w:eastAsia="nl-NL"/>
        </w:rPr>
        <w:drawing>
          <wp:anchor distT="0" distB="0" distL="114300" distR="114300" simplePos="0" relativeHeight="251683840" behindDoc="0" locked="0" layoutInCell="1" allowOverlap="1">
            <wp:simplePos x="0" y="0"/>
            <wp:positionH relativeFrom="column">
              <wp:posOffset>-652145</wp:posOffset>
            </wp:positionH>
            <wp:positionV relativeFrom="paragraph">
              <wp:posOffset>5810885</wp:posOffset>
            </wp:positionV>
            <wp:extent cx="3227705" cy="2352675"/>
            <wp:effectExtent l="19050" t="19050" r="10795" b="2857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7976" t="44495" r="59513" b="25334"/>
                    <a:stretch/>
                  </pic:blipFill>
                  <pic:spPr bwMode="auto">
                    <a:xfrm>
                      <a:off x="0" y="0"/>
                      <a:ext cx="3227705" cy="235267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60F55" w:rsidRPr="00460F55">
        <w:rPr>
          <w:sz w:val="40"/>
          <w:u w:val="single"/>
          <w:lang w:val="en-US"/>
        </w:rPr>
        <w:t>HLA-DP</w:t>
      </w:r>
      <w:r w:rsidR="00DA297D">
        <w:rPr>
          <w:sz w:val="40"/>
          <w:u w:val="single"/>
          <w:lang w:val="en-US"/>
        </w:rPr>
        <w:t>, Selection</w:t>
      </w:r>
      <w:r w:rsidR="0003227F">
        <w:rPr>
          <w:sz w:val="40"/>
          <w:u w:val="single"/>
          <w:lang w:val="en-US"/>
        </w:rPr>
        <w:t xml:space="preserve"> and C</w:t>
      </w:r>
      <w:r w:rsidR="00BC7786">
        <w:rPr>
          <w:sz w:val="40"/>
          <w:u w:val="single"/>
          <w:lang w:val="en-US"/>
        </w:rPr>
        <w:t xml:space="preserve">urrent </w:t>
      </w:r>
      <w:r w:rsidR="0003227F">
        <w:rPr>
          <w:sz w:val="40"/>
          <w:u w:val="single"/>
          <w:lang w:val="en-US"/>
        </w:rPr>
        <w:t>K</w:t>
      </w:r>
      <w:r w:rsidR="00BC7786">
        <w:rPr>
          <w:sz w:val="40"/>
          <w:u w:val="single"/>
          <w:lang w:val="en-US"/>
        </w:rPr>
        <w:t>nowledge</w:t>
      </w:r>
      <w:r w:rsidR="00460F55" w:rsidRPr="00460F55">
        <w:rPr>
          <w:sz w:val="40"/>
          <w:u w:val="single"/>
          <w:lang w:val="en-US"/>
        </w:rPr>
        <w:br/>
      </w:r>
      <w:r w:rsidR="0061540C" w:rsidRPr="00760C9B">
        <w:rPr>
          <w:u w:val="single"/>
          <w:lang w:val="en-US"/>
        </w:rPr>
        <w:br/>
      </w:r>
      <w:r w:rsidR="000D0086">
        <w:rPr>
          <w:rFonts w:cstheme="minorHAnsi"/>
          <w:lang w:val="en-US"/>
        </w:rPr>
        <w:t xml:space="preserve">As mentioned before, with the discovery of HLA molecules a new field of research was discovered </w:t>
      </w:r>
      <w:r w:rsidR="000D0086" w:rsidRPr="000D0086">
        <w:rPr>
          <w:rFonts w:cstheme="minorHAnsi"/>
          <w:lang w:val="en-US"/>
        </w:rPr>
        <w:t>that looked at HLAs in relation to many different immune disease</w:t>
      </w:r>
      <w:r w:rsidR="00B40373">
        <w:rPr>
          <w:rFonts w:cstheme="minorHAnsi"/>
          <w:lang w:val="en-US"/>
        </w:rPr>
        <w:t>s</w:t>
      </w:r>
      <w:r w:rsidR="000D0086" w:rsidRPr="000D0086">
        <w:rPr>
          <w:rFonts w:cstheme="minorHAnsi"/>
          <w:lang w:val="en-US"/>
        </w:rPr>
        <w:t xml:space="preserve">, </w:t>
      </w:r>
      <w:r w:rsidR="00120FF4">
        <w:rPr>
          <w:rFonts w:cstheme="minorHAnsi"/>
          <w:lang w:val="en-US"/>
        </w:rPr>
        <w:t>including</w:t>
      </w:r>
      <w:r w:rsidR="000D0086" w:rsidRPr="000D0086">
        <w:rPr>
          <w:rFonts w:cstheme="minorHAnsi"/>
          <w:lang w:val="en-US"/>
        </w:rPr>
        <w:t xml:space="preserve"> transplantation diseases. However, </w:t>
      </w:r>
      <w:r w:rsidR="005A7553">
        <w:rPr>
          <w:rFonts w:cstheme="minorHAnsi"/>
          <w:lang w:val="en-US"/>
        </w:rPr>
        <w:t xml:space="preserve">of these HLAs, </w:t>
      </w:r>
      <w:r w:rsidR="000D0086" w:rsidRPr="000D0086">
        <w:rPr>
          <w:rFonts w:cstheme="minorHAnsi"/>
          <w:lang w:val="en-US"/>
        </w:rPr>
        <w:t>HLA</w:t>
      </w:r>
      <w:r w:rsidR="00120FF4">
        <w:rPr>
          <w:rFonts w:cstheme="minorHAnsi"/>
          <w:lang w:val="en-US"/>
        </w:rPr>
        <w:t>-DP</w:t>
      </w:r>
      <w:r w:rsidR="000D0086" w:rsidRPr="000D0086">
        <w:rPr>
          <w:rFonts w:cstheme="minorHAnsi"/>
          <w:lang w:val="en-US"/>
        </w:rPr>
        <w:t xml:space="preserve"> has long been disregarded. Only quite recently the crystal structure of HLA-DP2 has been elucidated, almost 20 years after the first crystallization of HLA-DR1 </w:t>
      </w:r>
      <w:r w:rsidR="002234DB">
        <w:rPr>
          <w:rFonts w:cstheme="minorHAnsi"/>
          <w:vertAlign w:val="superscript"/>
          <w:lang w:val="en-US"/>
        </w:rPr>
        <w:t>[4</w:t>
      </w:r>
      <w:r w:rsidR="00272386" w:rsidRPr="00272386">
        <w:rPr>
          <w:rFonts w:cstheme="minorHAnsi"/>
          <w:vertAlign w:val="superscript"/>
          <w:lang w:val="en-US"/>
        </w:rPr>
        <w:t>6</w:t>
      </w:r>
      <w:r w:rsidR="002234DB">
        <w:rPr>
          <w:rFonts w:cstheme="minorHAnsi"/>
          <w:vertAlign w:val="superscript"/>
          <w:lang w:val="en-US"/>
        </w:rPr>
        <w:t>]</w:t>
      </w:r>
      <w:r w:rsidR="009F3621">
        <w:rPr>
          <w:rFonts w:cstheme="minorHAnsi"/>
          <w:vertAlign w:val="superscript"/>
          <w:lang w:val="en-US"/>
        </w:rPr>
        <w:t xml:space="preserve"> </w:t>
      </w:r>
      <w:r w:rsidR="002234DB">
        <w:rPr>
          <w:rFonts w:cstheme="minorHAnsi"/>
          <w:vertAlign w:val="superscript"/>
          <w:lang w:val="en-US"/>
        </w:rPr>
        <w:t>[</w:t>
      </w:r>
      <w:r w:rsidR="00272386" w:rsidRPr="00272386">
        <w:rPr>
          <w:rFonts w:cstheme="minorHAnsi"/>
          <w:vertAlign w:val="superscript"/>
          <w:lang w:val="en-US"/>
        </w:rPr>
        <w:t>47</w:t>
      </w:r>
      <w:r w:rsidR="002234DB">
        <w:rPr>
          <w:rFonts w:cstheme="minorHAnsi"/>
          <w:vertAlign w:val="superscript"/>
          <w:lang w:val="en-US"/>
        </w:rPr>
        <w:t>]</w:t>
      </w:r>
      <w:r w:rsidR="000D0086" w:rsidRPr="000D0086">
        <w:rPr>
          <w:rFonts w:cstheme="minorHAnsi"/>
          <w:lang w:val="en-US"/>
        </w:rPr>
        <w:t>.</w:t>
      </w:r>
      <w:r w:rsidR="000D0086">
        <w:rPr>
          <w:lang w:val="en-US"/>
        </w:rPr>
        <w:t xml:space="preserve"> </w:t>
      </w:r>
      <w:r w:rsidR="00F57218">
        <w:rPr>
          <w:lang w:val="en-US"/>
        </w:rPr>
        <w:t>Although</w:t>
      </w:r>
      <w:r w:rsidR="000D0086">
        <w:rPr>
          <w:lang w:val="en-US"/>
        </w:rPr>
        <w:t xml:space="preserve"> our knowledge on HLA-DP is still behind compared to the other HLAs, research is now beginning to understand the important role that HLA-DP plays in the immune system, and what implications this might have for disease. </w:t>
      </w:r>
      <w:r w:rsidR="00CD5045">
        <w:rPr>
          <w:lang w:val="en-US"/>
        </w:rPr>
        <w:br/>
      </w:r>
      <w:r w:rsidR="000975B3">
        <w:rPr>
          <w:lang w:val="en-US"/>
        </w:rPr>
        <w:br/>
      </w:r>
      <w:r w:rsidR="000975B3">
        <w:rPr>
          <w:sz w:val="28"/>
          <w:lang w:val="en-US"/>
        </w:rPr>
        <w:tab/>
      </w:r>
      <w:r w:rsidR="00213022" w:rsidRPr="00213022">
        <w:rPr>
          <w:sz w:val="28"/>
          <w:lang w:val="en-US"/>
        </w:rPr>
        <w:t>Structure</w:t>
      </w:r>
      <w:r w:rsidR="0003227F">
        <w:rPr>
          <w:sz w:val="28"/>
          <w:lang w:val="en-US"/>
        </w:rPr>
        <w:t xml:space="preserve"> a</w:t>
      </w:r>
      <w:r w:rsidR="00415395">
        <w:rPr>
          <w:sz w:val="28"/>
          <w:lang w:val="en-US"/>
        </w:rPr>
        <w:t>nd Genetics</w:t>
      </w:r>
      <w:r w:rsidR="00DC2923">
        <w:rPr>
          <w:sz w:val="28"/>
          <w:lang w:val="en-US"/>
        </w:rPr>
        <w:br/>
      </w:r>
      <w:r w:rsidR="00C53E53" w:rsidRPr="00306039">
        <w:rPr>
          <w:lang w:val="en-US"/>
        </w:rPr>
        <w:t xml:space="preserve">HLA-DP was first discovered as </w:t>
      </w:r>
      <w:r w:rsidR="00C23412">
        <w:rPr>
          <w:lang w:val="en-US"/>
        </w:rPr>
        <w:t>HLA-SB in 1980</w:t>
      </w:r>
      <w:r w:rsidR="009D4BFD" w:rsidRPr="00306039">
        <w:rPr>
          <w:lang w:val="en-US"/>
        </w:rPr>
        <w:t xml:space="preserve"> by Shaw </w:t>
      </w:r>
      <w:r w:rsidR="009D4BFD" w:rsidRPr="00306039">
        <w:rPr>
          <w:i/>
          <w:lang w:val="en-US"/>
        </w:rPr>
        <w:t>et al.</w:t>
      </w:r>
      <w:r w:rsidR="009D4BFD" w:rsidRPr="00306039">
        <w:rPr>
          <w:lang w:val="en-US"/>
        </w:rPr>
        <w:t xml:space="preserve"> and later renamed HLA-DP </w:t>
      </w:r>
      <w:r w:rsidR="002234DB">
        <w:rPr>
          <w:vertAlign w:val="superscript"/>
          <w:lang w:val="en-US"/>
        </w:rPr>
        <w:t>[4</w:t>
      </w:r>
      <w:r w:rsidR="00272386" w:rsidRPr="00272386">
        <w:rPr>
          <w:vertAlign w:val="superscript"/>
          <w:lang w:val="en-US"/>
        </w:rPr>
        <w:t>8</w:t>
      </w:r>
      <w:r w:rsidR="002234DB">
        <w:rPr>
          <w:vertAlign w:val="superscript"/>
          <w:lang w:val="en-US"/>
        </w:rPr>
        <w:t>]</w:t>
      </w:r>
      <w:r w:rsidR="009D4BFD" w:rsidRPr="00306039">
        <w:rPr>
          <w:lang w:val="en-US"/>
        </w:rPr>
        <w:t xml:space="preserve">. A few years later its genetic region was </w:t>
      </w:r>
      <w:r w:rsidR="00370112">
        <w:rPr>
          <w:lang w:val="en-US"/>
        </w:rPr>
        <w:t>investigated</w:t>
      </w:r>
      <w:r w:rsidR="009D4BFD" w:rsidRPr="00306039">
        <w:rPr>
          <w:lang w:val="en-US"/>
        </w:rPr>
        <w:t xml:space="preserve">, which gave rise to </w:t>
      </w:r>
      <w:r w:rsidR="00093D96">
        <w:rPr>
          <w:lang w:val="en-US"/>
        </w:rPr>
        <w:t xml:space="preserve">the </w:t>
      </w:r>
      <w:r w:rsidR="009D4BFD" w:rsidRPr="00306039">
        <w:rPr>
          <w:lang w:val="en-US"/>
        </w:rPr>
        <w:t>two genes</w:t>
      </w:r>
      <w:r w:rsidR="00093D96">
        <w:rPr>
          <w:lang w:val="en-US"/>
        </w:rPr>
        <w:t xml:space="preserve"> that code HLA-DP</w:t>
      </w:r>
      <w:r w:rsidR="009D4BFD" w:rsidRPr="00306039">
        <w:rPr>
          <w:lang w:val="en-US"/>
        </w:rPr>
        <w:t xml:space="preserve">: </w:t>
      </w:r>
      <w:r w:rsidR="006E6BF0" w:rsidRPr="00306039">
        <w:rPr>
          <w:lang w:val="en-US"/>
        </w:rPr>
        <w:t xml:space="preserve">the </w:t>
      </w:r>
      <w:r w:rsidR="009D4BFD" w:rsidRPr="00F5363B">
        <w:rPr>
          <w:lang w:val="en-US"/>
        </w:rPr>
        <w:t xml:space="preserve">HLA-DPA1 </w:t>
      </w:r>
      <w:r w:rsidR="006E6BF0" w:rsidRPr="00F5363B">
        <w:rPr>
          <w:lang w:val="en-US"/>
        </w:rPr>
        <w:t xml:space="preserve">gene </w:t>
      </w:r>
      <w:r w:rsidR="009D4BFD" w:rsidRPr="00F5363B">
        <w:rPr>
          <w:lang w:val="en-US"/>
        </w:rPr>
        <w:t>(</w:t>
      </w:r>
      <w:r w:rsidR="009D4BFD" w:rsidRPr="00306039">
        <w:rPr>
          <w:rFonts w:cstheme="minorHAnsi"/>
          <w:bCs/>
          <w:lang w:val="en-US"/>
        </w:rPr>
        <w:t>minus</w:t>
      </w:r>
      <w:r w:rsidR="009D4BFD" w:rsidRPr="00306039">
        <w:rPr>
          <w:rFonts w:cstheme="minorHAnsi"/>
          <w:lang w:val="en-US"/>
        </w:rPr>
        <w:t xml:space="preserve"> strand)</w:t>
      </w:r>
      <w:r w:rsidR="009D4BFD" w:rsidRPr="00F5363B">
        <w:rPr>
          <w:lang w:val="en-US"/>
        </w:rPr>
        <w:t xml:space="preserve"> and </w:t>
      </w:r>
      <w:r w:rsidR="006E6BF0" w:rsidRPr="00F5363B">
        <w:rPr>
          <w:lang w:val="en-US"/>
        </w:rPr>
        <w:t xml:space="preserve">the </w:t>
      </w:r>
      <w:r w:rsidR="009D4BFD" w:rsidRPr="00F5363B">
        <w:rPr>
          <w:lang w:val="en-US"/>
        </w:rPr>
        <w:t xml:space="preserve">HLA-DPB1 </w:t>
      </w:r>
      <w:r w:rsidR="006E6BF0" w:rsidRPr="00F5363B">
        <w:rPr>
          <w:lang w:val="en-US"/>
        </w:rPr>
        <w:t xml:space="preserve">gene </w:t>
      </w:r>
      <w:r w:rsidR="009D4BFD" w:rsidRPr="00F5363B">
        <w:rPr>
          <w:lang w:val="en-US"/>
        </w:rPr>
        <w:t xml:space="preserve">(plus strand), </w:t>
      </w:r>
      <w:r w:rsidR="00347055">
        <w:rPr>
          <w:lang w:val="en-US"/>
        </w:rPr>
        <w:t>located</w:t>
      </w:r>
      <w:r w:rsidR="009D4BFD" w:rsidRPr="00F5363B">
        <w:rPr>
          <w:lang w:val="en-US"/>
        </w:rPr>
        <w:t xml:space="preserve"> on chromosome </w:t>
      </w:r>
      <w:r w:rsidR="009D4BFD" w:rsidRPr="0005231D">
        <w:rPr>
          <w:lang w:val="en-US"/>
        </w:rPr>
        <w:t xml:space="preserve">6 (Fig </w:t>
      </w:r>
      <w:r w:rsidR="001869E1" w:rsidRPr="0005231D">
        <w:rPr>
          <w:lang w:val="en-US"/>
        </w:rPr>
        <w:t>9</w:t>
      </w:r>
      <w:r w:rsidR="009D4BFD" w:rsidRPr="0005231D">
        <w:rPr>
          <w:lang w:val="en-US"/>
        </w:rPr>
        <w:t>.)</w:t>
      </w:r>
      <w:r w:rsidR="006E6BF0" w:rsidRPr="00F5363B">
        <w:rPr>
          <w:lang w:val="en-US"/>
        </w:rPr>
        <w:t xml:space="preserve"> </w:t>
      </w:r>
      <w:r w:rsidR="002234DB">
        <w:rPr>
          <w:vertAlign w:val="superscript"/>
          <w:lang w:val="en-US"/>
        </w:rPr>
        <w:t>[4</w:t>
      </w:r>
      <w:r w:rsidR="00272386" w:rsidRPr="00272386">
        <w:rPr>
          <w:vertAlign w:val="superscript"/>
          <w:lang w:val="en-US"/>
        </w:rPr>
        <w:t>9</w:t>
      </w:r>
      <w:r w:rsidR="002234DB">
        <w:rPr>
          <w:vertAlign w:val="superscript"/>
          <w:lang w:val="en-US"/>
        </w:rPr>
        <w:t>]</w:t>
      </w:r>
      <w:r w:rsidR="008E6DF0" w:rsidRPr="00F5363B">
        <w:rPr>
          <w:lang w:val="en-US"/>
        </w:rPr>
        <w:t xml:space="preserve">. </w:t>
      </w:r>
      <w:r w:rsidR="001C5CF2">
        <w:rPr>
          <w:lang w:val="en-US"/>
        </w:rPr>
        <w:t>Th</w:t>
      </w:r>
      <w:r w:rsidR="006E6BF0" w:rsidRPr="00F5363B">
        <w:rPr>
          <w:lang w:val="en-US"/>
        </w:rPr>
        <w:t xml:space="preserve">e genes </w:t>
      </w:r>
      <w:r w:rsidR="00967912" w:rsidRPr="00F5363B">
        <w:rPr>
          <w:lang w:val="en-US"/>
        </w:rPr>
        <w:t xml:space="preserve">code </w:t>
      </w:r>
      <w:r w:rsidR="006E6BF0" w:rsidRPr="00F5363B">
        <w:rPr>
          <w:lang w:val="en-US"/>
        </w:rPr>
        <w:t xml:space="preserve">for </w:t>
      </w:r>
      <w:r w:rsidR="001C5CF2">
        <w:rPr>
          <w:lang w:val="en-US"/>
        </w:rPr>
        <w:t>two</w:t>
      </w:r>
      <w:r w:rsidR="006E6BF0" w:rsidRPr="00F5363B">
        <w:rPr>
          <w:lang w:val="en-US"/>
        </w:rPr>
        <w:t xml:space="preserve"> subunits, </w:t>
      </w:r>
      <w:r w:rsidR="009D4BFD" w:rsidRPr="00306039">
        <w:rPr>
          <w:lang w:val="en-US"/>
        </w:rPr>
        <w:t xml:space="preserve">the </w:t>
      </w:r>
      <w:r w:rsidR="009D4BFD" w:rsidRPr="00F5363B">
        <w:rPr>
          <w:lang w:val="en-US"/>
        </w:rPr>
        <w:t>DP</w:t>
      </w:r>
      <w:r w:rsidR="009D4BFD" w:rsidRPr="00306039">
        <w:t>α</w:t>
      </w:r>
      <w:r w:rsidR="009D4BFD" w:rsidRPr="00F5363B">
        <w:rPr>
          <w:lang w:val="en-US"/>
        </w:rPr>
        <w:t xml:space="preserve"> subunit</w:t>
      </w:r>
      <w:r w:rsidR="005C2A38" w:rsidRPr="00F5363B">
        <w:rPr>
          <w:lang w:val="en-US"/>
        </w:rPr>
        <w:t xml:space="preserve"> of 33-35 kDa</w:t>
      </w:r>
      <w:r w:rsidR="009D4BFD" w:rsidRPr="00F5363B">
        <w:rPr>
          <w:lang w:val="en-US"/>
        </w:rPr>
        <w:t xml:space="preserve"> and the DP</w:t>
      </w:r>
      <w:r w:rsidR="009D4BFD" w:rsidRPr="00306039">
        <w:t>β</w:t>
      </w:r>
      <w:r w:rsidR="009D4BFD" w:rsidRPr="00F5363B">
        <w:rPr>
          <w:lang w:val="en-US"/>
        </w:rPr>
        <w:t xml:space="preserve"> subunit</w:t>
      </w:r>
      <w:r w:rsidR="005C2A38" w:rsidRPr="00F5363B">
        <w:rPr>
          <w:lang w:val="en-US"/>
        </w:rPr>
        <w:t xml:space="preserve"> of 26-28 kDa</w:t>
      </w:r>
      <w:r w:rsidR="00530163" w:rsidRPr="00F5363B">
        <w:rPr>
          <w:lang w:val="en-US"/>
        </w:rPr>
        <w:t xml:space="preserve">, which </w:t>
      </w:r>
      <w:r w:rsidR="00120FF4">
        <w:rPr>
          <w:lang w:val="en-US"/>
        </w:rPr>
        <w:t xml:space="preserve">together </w:t>
      </w:r>
      <w:r w:rsidR="00530163" w:rsidRPr="00F5363B">
        <w:rPr>
          <w:lang w:val="en-US"/>
        </w:rPr>
        <w:t>form a heterodimer</w:t>
      </w:r>
      <w:r w:rsidR="009D4BFD" w:rsidRPr="00F5363B">
        <w:rPr>
          <w:lang w:val="en-US"/>
        </w:rPr>
        <w:t>.</w:t>
      </w:r>
      <w:r w:rsidR="001B3E7F" w:rsidRPr="00F5363B">
        <w:rPr>
          <w:lang w:val="en-US"/>
        </w:rPr>
        <w:t xml:space="preserve"> </w:t>
      </w:r>
      <w:r w:rsidR="002B20AC" w:rsidRPr="00F5363B">
        <w:rPr>
          <w:lang w:val="en-US"/>
        </w:rPr>
        <w:t xml:space="preserve">Since </w:t>
      </w:r>
      <w:r w:rsidR="00F56890" w:rsidRPr="00F5363B">
        <w:rPr>
          <w:lang w:val="en-US"/>
        </w:rPr>
        <w:t xml:space="preserve">the </w:t>
      </w:r>
      <w:r w:rsidR="002B20AC" w:rsidRPr="00F5363B">
        <w:rPr>
          <w:lang w:val="en-US"/>
        </w:rPr>
        <w:t>DPA1 and DPB1 genes are recovered from</w:t>
      </w:r>
      <w:r w:rsidR="003D2915" w:rsidRPr="00F5363B">
        <w:rPr>
          <w:lang w:val="en-US"/>
        </w:rPr>
        <w:t xml:space="preserve"> both</w:t>
      </w:r>
      <w:r w:rsidR="002B20AC" w:rsidRPr="00F5363B">
        <w:rPr>
          <w:lang w:val="en-US"/>
        </w:rPr>
        <w:t xml:space="preserve"> a maternal </w:t>
      </w:r>
      <w:r w:rsidR="002B20AC" w:rsidRPr="000E0A08">
        <w:rPr>
          <w:lang w:val="en-US"/>
        </w:rPr>
        <w:t>and paternal strand, alleles exist</w:t>
      </w:r>
      <w:r w:rsidR="007B29A6" w:rsidRPr="000E0A08">
        <w:rPr>
          <w:lang w:val="en-US"/>
        </w:rPr>
        <w:t xml:space="preserve"> in both c</w:t>
      </w:r>
      <w:r w:rsidR="002B20AC" w:rsidRPr="000E0A08">
        <w:rPr>
          <w:lang w:val="en-US"/>
        </w:rPr>
        <w:t xml:space="preserve">is (both maternal/paternal) and </w:t>
      </w:r>
      <w:r w:rsidR="007B29A6" w:rsidRPr="000E0A08">
        <w:rPr>
          <w:lang w:val="en-US"/>
        </w:rPr>
        <w:t>t</w:t>
      </w:r>
      <w:r w:rsidR="002B20AC" w:rsidRPr="000E0A08">
        <w:rPr>
          <w:lang w:val="en-US"/>
        </w:rPr>
        <w:t xml:space="preserve">rans (maternal and paternal) isoforms. </w:t>
      </w:r>
      <w:r w:rsidR="009522B1">
        <w:rPr>
          <w:lang w:val="en-US"/>
        </w:rPr>
        <w:br/>
      </w:r>
      <w:r w:rsidR="003D2915" w:rsidRPr="000E0A08">
        <w:rPr>
          <w:rFonts w:cstheme="minorHAnsi"/>
          <w:lang w:val="en-US"/>
        </w:rPr>
        <w:br/>
      </w:r>
      <w:r w:rsidR="005C2A38" w:rsidRPr="000E0A08">
        <w:rPr>
          <w:rFonts w:cstheme="minorHAnsi"/>
          <w:lang w:val="en-US"/>
        </w:rPr>
        <w:t xml:space="preserve">The DPA1 gene is composed of </w:t>
      </w:r>
      <w:r w:rsidR="0058205A" w:rsidRPr="000E0A08">
        <w:rPr>
          <w:rFonts w:cstheme="minorHAnsi"/>
          <w:lang w:val="en-US"/>
        </w:rPr>
        <w:t>5 exons</w:t>
      </w:r>
      <w:r w:rsidR="005C2A38" w:rsidRPr="000E0A08">
        <w:rPr>
          <w:rFonts w:cstheme="minorHAnsi"/>
          <w:lang w:val="en-US"/>
        </w:rPr>
        <w:t>: e</w:t>
      </w:r>
      <w:r w:rsidR="0058205A" w:rsidRPr="000E0A08">
        <w:rPr>
          <w:rFonts w:cstheme="minorHAnsi"/>
          <w:lang w:val="en-US"/>
        </w:rPr>
        <w:t xml:space="preserve">xon </w:t>
      </w:r>
      <w:r w:rsidR="005C2A38" w:rsidRPr="000E0A08">
        <w:rPr>
          <w:rFonts w:cstheme="minorHAnsi"/>
          <w:lang w:val="en-US"/>
        </w:rPr>
        <w:t>1</w:t>
      </w:r>
      <w:r w:rsidR="0058205A" w:rsidRPr="000E0A08">
        <w:rPr>
          <w:rFonts w:cstheme="minorHAnsi"/>
          <w:lang w:val="en-US"/>
        </w:rPr>
        <w:t xml:space="preserve"> encodes the leader peptide</w:t>
      </w:r>
      <w:r w:rsidR="005C2A38" w:rsidRPr="000E0A08">
        <w:rPr>
          <w:rFonts w:cstheme="minorHAnsi"/>
          <w:lang w:val="en-US"/>
        </w:rPr>
        <w:t xml:space="preserve"> (a signal peptide)</w:t>
      </w:r>
      <w:r w:rsidR="0058205A" w:rsidRPr="000E0A08">
        <w:rPr>
          <w:rFonts w:cstheme="minorHAnsi"/>
          <w:lang w:val="en-US"/>
        </w:rPr>
        <w:t>, exons 2 and 3 encode the two extracellular domains</w:t>
      </w:r>
      <w:r w:rsidR="00771CE6" w:rsidRPr="000E0A08">
        <w:rPr>
          <w:rFonts w:cstheme="minorHAnsi"/>
          <w:lang w:val="en-US"/>
        </w:rPr>
        <w:t xml:space="preserve"> (α1 and α2)</w:t>
      </w:r>
      <w:r w:rsidR="0058205A" w:rsidRPr="000E0A08">
        <w:rPr>
          <w:rFonts w:cstheme="minorHAnsi"/>
          <w:lang w:val="en-US"/>
        </w:rPr>
        <w:t>,</w:t>
      </w:r>
      <w:r w:rsidR="00FA1797" w:rsidRPr="000E0A08">
        <w:rPr>
          <w:rFonts w:cstheme="minorHAnsi"/>
          <w:lang w:val="en-US"/>
        </w:rPr>
        <w:t xml:space="preserve"> </w:t>
      </w:r>
      <w:r w:rsidR="0058205A" w:rsidRPr="000E0A08">
        <w:rPr>
          <w:rFonts w:cstheme="minorHAnsi"/>
          <w:lang w:val="en-US"/>
        </w:rPr>
        <w:t>exon 4 encodes the trans</w:t>
      </w:r>
      <w:r w:rsidR="00F70F8A" w:rsidRPr="000E0A08">
        <w:rPr>
          <w:rFonts w:cstheme="minorHAnsi"/>
          <w:lang w:val="en-US"/>
        </w:rPr>
        <w:t>-</w:t>
      </w:r>
      <w:r w:rsidR="0058205A" w:rsidRPr="000E0A08">
        <w:rPr>
          <w:rFonts w:cstheme="minorHAnsi"/>
          <w:lang w:val="en-US"/>
        </w:rPr>
        <w:t xml:space="preserve">membrane </w:t>
      </w:r>
      <w:r w:rsidR="0058205A" w:rsidRPr="00C5611E">
        <w:rPr>
          <w:rFonts w:cstheme="minorHAnsi"/>
          <w:lang w:val="en-US"/>
        </w:rPr>
        <w:t>domain and the cytoplasmic tail</w:t>
      </w:r>
      <w:r w:rsidR="00167EC6" w:rsidRPr="00C5611E">
        <w:rPr>
          <w:rFonts w:cstheme="minorHAnsi"/>
          <w:lang w:val="en-US"/>
        </w:rPr>
        <w:t xml:space="preserve">, while exon 5 encodes for </w:t>
      </w:r>
      <w:r w:rsidR="00C5611E" w:rsidRPr="00C5611E">
        <w:rPr>
          <w:rFonts w:cstheme="minorHAnsi"/>
          <w:lang w:val="en-US"/>
        </w:rPr>
        <w:t xml:space="preserve">a </w:t>
      </w:r>
      <w:r w:rsidR="00C5611E" w:rsidRPr="00DC75C0">
        <w:rPr>
          <w:bCs/>
          <w:lang w:val="en-US"/>
        </w:rPr>
        <w:t>three prime untranslated region</w:t>
      </w:r>
      <w:r w:rsidR="00C5611E" w:rsidRPr="00DC75C0">
        <w:rPr>
          <w:lang w:val="en-US"/>
        </w:rPr>
        <w:t xml:space="preserve"> </w:t>
      </w:r>
      <w:r w:rsidR="00C5611E" w:rsidRPr="00DC75C0">
        <w:rPr>
          <w:bCs/>
          <w:lang w:val="en-US"/>
        </w:rPr>
        <w:t xml:space="preserve">(3'-UTR). </w:t>
      </w:r>
      <w:r w:rsidR="005C2A38" w:rsidRPr="00C5611E">
        <w:rPr>
          <w:rFonts w:cstheme="minorHAnsi"/>
          <w:lang w:val="en-US"/>
        </w:rPr>
        <w:t>T</w:t>
      </w:r>
      <w:r w:rsidR="005C2A38" w:rsidRPr="000E0A08">
        <w:rPr>
          <w:rFonts w:cstheme="minorHAnsi"/>
          <w:lang w:val="en-US"/>
        </w:rPr>
        <w:t>he DPB1 gene</w:t>
      </w:r>
      <w:r w:rsidR="00771CE6" w:rsidRPr="000E0A08">
        <w:rPr>
          <w:rFonts w:cstheme="minorHAnsi"/>
          <w:lang w:val="en-US"/>
        </w:rPr>
        <w:t xml:space="preserve"> </w:t>
      </w:r>
      <w:r w:rsidR="005C2A38" w:rsidRPr="000E0A08">
        <w:rPr>
          <w:rFonts w:cstheme="minorHAnsi"/>
          <w:lang w:val="en-US"/>
        </w:rPr>
        <w:t>is composed</w:t>
      </w:r>
      <w:r w:rsidR="00FA1797" w:rsidRPr="000E0A08">
        <w:rPr>
          <w:rFonts w:cstheme="minorHAnsi"/>
          <w:lang w:val="en-US"/>
        </w:rPr>
        <w:t xml:space="preserve"> of</w:t>
      </w:r>
      <w:r w:rsidR="005C2A38" w:rsidRPr="000E0A08">
        <w:rPr>
          <w:rFonts w:cstheme="minorHAnsi"/>
          <w:lang w:val="en-US"/>
        </w:rPr>
        <w:t xml:space="preserve"> </w:t>
      </w:r>
      <w:r w:rsidR="0058205A" w:rsidRPr="000E0A08">
        <w:rPr>
          <w:rFonts w:cstheme="minorHAnsi"/>
          <w:lang w:val="en-US"/>
        </w:rPr>
        <w:t>6 exons</w:t>
      </w:r>
      <w:r w:rsidR="005C2A38" w:rsidRPr="000E0A08">
        <w:rPr>
          <w:rFonts w:cstheme="minorHAnsi"/>
          <w:lang w:val="en-US"/>
        </w:rPr>
        <w:t>, one more than the DPA1 gene.</w:t>
      </w:r>
      <w:r w:rsidR="0058205A" w:rsidRPr="000E0A08">
        <w:rPr>
          <w:rFonts w:cstheme="minorHAnsi"/>
          <w:lang w:val="en-US"/>
        </w:rPr>
        <w:t xml:space="preserve"> Exon </w:t>
      </w:r>
      <w:r w:rsidR="005C2A38" w:rsidRPr="000E0A08">
        <w:rPr>
          <w:rFonts w:cstheme="minorHAnsi"/>
          <w:lang w:val="en-US"/>
        </w:rPr>
        <w:t>1</w:t>
      </w:r>
      <w:r w:rsidR="0058205A" w:rsidRPr="000E0A08">
        <w:rPr>
          <w:rFonts w:cstheme="minorHAnsi"/>
          <w:lang w:val="en-US"/>
        </w:rPr>
        <w:t xml:space="preserve"> encodes the leader peptide, exons 2 and 3 encode the two extracellular domains</w:t>
      </w:r>
      <w:r w:rsidR="00771CE6" w:rsidRPr="000E0A08">
        <w:rPr>
          <w:rFonts w:cstheme="minorHAnsi"/>
          <w:lang w:val="en-US"/>
        </w:rPr>
        <w:t xml:space="preserve"> (β1 and β2)</w:t>
      </w:r>
      <w:r w:rsidR="0058205A" w:rsidRPr="000E0A08">
        <w:rPr>
          <w:rFonts w:cstheme="minorHAnsi"/>
          <w:lang w:val="en-US"/>
        </w:rPr>
        <w:t>, exon 4 encodes the trans</w:t>
      </w:r>
      <w:r w:rsidR="00F70F8A" w:rsidRPr="000E0A08">
        <w:rPr>
          <w:rFonts w:cstheme="minorHAnsi"/>
          <w:lang w:val="en-US"/>
        </w:rPr>
        <w:t>-</w:t>
      </w:r>
      <w:r w:rsidR="0058205A" w:rsidRPr="000E0A08">
        <w:rPr>
          <w:rFonts w:cstheme="minorHAnsi"/>
          <w:lang w:val="en-US"/>
        </w:rPr>
        <w:t>membrane domain</w:t>
      </w:r>
      <w:r w:rsidR="00167EC6">
        <w:rPr>
          <w:rFonts w:cstheme="minorHAnsi"/>
          <w:lang w:val="en-US"/>
        </w:rPr>
        <w:t xml:space="preserve">, </w:t>
      </w:r>
      <w:r w:rsidR="0058205A" w:rsidRPr="000E0A08">
        <w:rPr>
          <w:rFonts w:cstheme="minorHAnsi"/>
          <w:lang w:val="en-US"/>
        </w:rPr>
        <w:t>exon 5 encodes the cytoplasmic tail</w:t>
      </w:r>
      <w:r w:rsidR="00167EC6">
        <w:rPr>
          <w:rFonts w:cstheme="minorHAnsi"/>
          <w:lang w:val="en-US"/>
        </w:rPr>
        <w:t xml:space="preserve">, </w:t>
      </w:r>
      <w:r w:rsidR="00167EC6" w:rsidRPr="000E0A08">
        <w:rPr>
          <w:rFonts w:cstheme="minorHAnsi"/>
          <w:lang w:val="en-US"/>
        </w:rPr>
        <w:t>and</w:t>
      </w:r>
      <w:r w:rsidR="00167EC6">
        <w:rPr>
          <w:rFonts w:cstheme="minorHAnsi"/>
          <w:lang w:val="en-US"/>
        </w:rPr>
        <w:t xml:space="preserve"> exon 6 encodes for </w:t>
      </w:r>
      <w:r w:rsidR="00C5611E">
        <w:rPr>
          <w:rFonts w:cstheme="minorHAnsi"/>
          <w:lang w:val="en-US"/>
        </w:rPr>
        <w:t xml:space="preserve">a </w:t>
      </w:r>
      <w:r w:rsidR="00C5611E" w:rsidRPr="00DC75C0">
        <w:rPr>
          <w:bCs/>
          <w:lang w:val="en-US"/>
        </w:rPr>
        <w:t>3'-UTR</w:t>
      </w:r>
      <w:r w:rsidR="00C5611E">
        <w:rPr>
          <w:rFonts w:cstheme="minorHAnsi"/>
          <w:lang w:val="en-US"/>
        </w:rPr>
        <w:t xml:space="preserve"> </w:t>
      </w:r>
      <w:r w:rsidR="002234DB">
        <w:rPr>
          <w:rFonts w:cstheme="minorHAnsi"/>
          <w:vertAlign w:val="superscript"/>
          <w:lang w:val="en-US"/>
        </w:rPr>
        <w:t>[5</w:t>
      </w:r>
      <w:r w:rsidR="00272386" w:rsidRPr="00272386">
        <w:rPr>
          <w:rFonts w:cstheme="minorHAnsi"/>
          <w:vertAlign w:val="superscript"/>
          <w:lang w:val="en-US"/>
        </w:rPr>
        <w:t>0</w:t>
      </w:r>
      <w:r w:rsidR="002234DB">
        <w:rPr>
          <w:rFonts w:cstheme="minorHAnsi"/>
          <w:vertAlign w:val="superscript"/>
          <w:lang w:val="en-US"/>
        </w:rPr>
        <w:t>]</w:t>
      </w:r>
      <w:r w:rsidR="0058205A" w:rsidRPr="000E0A08">
        <w:rPr>
          <w:rFonts w:cstheme="minorHAnsi"/>
          <w:lang w:val="en-US"/>
        </w:rPr>
        <w:t>.</w:t>
      </w:r>
      <w:r w:rsidR="007406FF" w:rsidRPr="000E0A08">
        <w:rPr>
          <w:rFonts w:cstheme="minorHAnsi"/>
          <w:lang w:val="en-US"/>
        </w:rPr>
        <w:t xml:space="preserve"> </w:t>
      </w:r>
      <w:r w:rsidR="00767BD4">
        <w:rPr>
          <w:rFonts w:cstheme="minorHAnsi"/>
          <w:lang w:val="en-US"/>
        </w:rPr>
        <w:t xml:space="preserve">Of these exons, exon 2 is the most important, as it determines the composition of the peptide binding groove of the HLA-DP molecule. </w:t>
      </w:r>
      <w:r w:rsidR="00271306" w:rsidRPr="000E0A08">
        <w:rPr>
          <w:noProof/>
          <w:lang w:val="en-US" w:eastAsia="nl-NL"/>
        </w:rPr>
        <w:t>As of today, there are 37 different DPA1 alleles and 190 different DPB1 alleles</w:t>
      </w:r>
      <w:r w:rsidR="00FA1797" w:rsidRPr="000E0A08">
        <w:rPr>
          <w:noProof/>
          <w:lang w:val="en-US" w:eastAsia="nl-NL"/>
        </w:rPr>
        <w:t xml:space="preserve"> known</w:t>
      </w:r>
      <w:r w:rsidR="005A5B47" w:rsidRPr="000E0A08">
        <w:rPr>
          <w:noProof/>
          <w:lang w:val="en-US" w:eastAsia="nl-NL"/>
        </w:rPr>
        <w:t xml:space="preserve"> </w:t>
      </w:r>
      <w:r w:rsidR="002234DB">
        <w:rPr>
          <w:noProof/>
          <w:vertAlign w:val="superscript"/>
          <w:lang w:val="en-US" w:eastAsia="nl-NL"/>
        </w:rPr>
        <w:t>[1</w:t>
      </w:r>
      <w:r w:rsidR="000A59BE" w:rsidRPr="000A59BE">
        <w:rPr>
          <w:noProof/>
          <w:vertAlign w:val="superscript"/>
          <w:lang w:val="en-US" w:eastAsia="nl-NL"/>
        </w:rPr>
        <w:t>2</w:t>
      </w:r>
      <w:r w:rsidR="002234DB">
        <w:rPr>
          <w:noProof/>
          <w:vertAlign w:val="superscript"/>
          <w:lang w:val="en-US" w:eastAsia="nl-NL"/>
        </w:rPr>
        <w:t>]</w:t>
      </w:r>
      <w:r w:rsidR="00271306" w:rsidRPr="000E0A08">
        <w:rPr>
          <w:noProof/>
          <w:lang w:val="en-US" w:eastAsia="nl-NL"/>
        </w:rPr>
        <w:t>.</w:t>
      </w:r>
      <w:r w:rsidR="00AB35CB">
        <w:rPr>
          <w:noProof/>
          <w:lang w:val="en-US" w:eastAsia="nl-NL"/>
        </w:rPr>
        <w:br/>
      </w:r>
      <w:r w:rsidR="008E6DF0" w:rsidRPr="00220D08">
        <w:rPr>
          <w:noProof/>
          <w:sz w:val="18"/>
          <w:szCs w:val="18"/>
          <w:lang w:val="en-US" w:eastAsia="nl-NL"/>
        </w:rPr>
        <w:t xml:space="preserve">Figure </w:t>
      </w:r>
      <w:r w:rsidR="001869E1" w:rsidRPr="00220D08">
        <w:rPr>
          <w:noProof/>
          <w:sz w:val="18"/>
          <w:szCs w:val="18"/>
          <w:lang w:val="en-US" w:eastAsia="nl-NL"/>
        </w:rPr>
        <w:t>9</w:t>
      </w:r>
      <w:r w:rsidR="008E6DF0" w:rsidRPr="00220D08">
        <w:rPr>
          <w:noProof/>
          <w:sz w:val="18"/>
          <w:szCs w:val="18"/>
          <w:lang w:val="en-US" w:eastAsia="nl-NL"/>
        </w:rPr>
        <w:t xml:space="preserve">. </w:t>
      </w:r>
      <w:r w:rsidR="008D67A6" w:rsidRPr="00220D08">
        <w:rPr>
          <w:noProof/>
          <w:sz w:val="18"/>
          <w:szCs w:val="18"/>
          <w:lang w:val="en-US" w:eastAsia="nl-NL"/>
        </w:rPr>
        <w:t>Top</w:t>
      </w:r>
      <w:r w:rsidR="00C36F1C" w:rsidRPr="00220D08">
        <w:rPr>
          <w:noProof/>
          <w:sz w:val="18"/>
          <w:szCs w:val="18"/>
          <w:lang w:val="en-US" w:eastAsia="nl-NL"/>
        </w:rPr>
        <w:t xml:space="preserve">: </w:t>
      </w:r>
      <w:r w:rsidR="00CB5C46" w:rsidRPr="00220D08">
        <w:rPr>
          <w:noProof/>
          <w:sz w:val="18"/>
          <w:szCs w:val="18"/>
          <w:lang w:val="en-US" w:eastAsia="nl-NL"/>
        </w:rPr>
        <w:t>Schematic representation of</w:t>
      </w:r>
      <w:r w:rsidR="006178FA" w:rsidRPr="00220D08">
        <w:rPr>
          <w:noProof/>
          <w:sz w:val="18"/>
          <w:szCs w:val="18"/>
          <w:lang w:val="en-US" w:eastAsia="nl-NL"/>
        </w:rPr>
        <w:t xml:space="preserve"> the</w:t>
      </w:r>
      <w:r w:rsidR="00CB5C46" w:rsidRPr="00220D08">
        <w:rPr>
          <w:noProof/>
          <w:sz w:val="18"/>
          <w:szCs w:val="18"/>
          <w:lang w:val="en-US" w:eastAsia="nl-NL"/>
        </w:rPr>
        <w:t xml:space="preserve"> </w:t>
      </w:r>
      <w:r w:rsidR="00266388" w:rsidRPr="00220D08">
        <w:rPr>
          <w:noProof/>
          <w:sz w:val="18"/>
          <w:szCs w:val="18"/>
          <w:lang w:val="en-US" w:eastAsia="nl-NL"/>
        </w:rPr>
        <w:t xml:space="preserve">HLA-DPB1 </w:t>
      </w:r>
      <w:r w:rsidR="007F466B" w:rsidRPr="00220D08">
        <w:rPr>
          <w:noProof/>
          <w:sz w:val="18"/>
          <w:szCs w:val="18"/>
          <w:lang w:val="en-US" w:eastAsia="nl-NL"/>
        </w:rPr>
        <w:t xml:space="preserve">gene </w:t>
      </w:r>
      <w:r w:rsidR="00266388" w:rsidRPr="00220D08">
        <w:rPr>
          <w:noProof/>
          <w:sz w:val="18"/>
          <w:szCs w:val="18"/>
          <w:lang w:val="en-US" w:eastAsia="nl-NL"/>
        </w:rPr>
        <w:t xml:space="preserve">on </w:t>
      </w:r>
      <w:r w:rsidR="00763ED3" w:rsidRPr="00220D08">
        <w:rPr>
          <w:noProof/>
          <w:sz w:val="18"/>
          <w:szCs w:val="18"/>
          <w:lang w:val="en-US" w:eastAsia="nl-NL"/>
        </w:rPr>
        <w:t xml:space="preserve">chromosome 6. </w:t>
      </w:r>
      <w:r w:rsidR="00220D08" w:rsidRPr="00220D08">
        <w:rPr>
          <w:noProof/>
          <w:sz w:val="18"/>
          <w:szCs w:val="18"/>
          <w:lang w:val="en-US" w:eastAsia="nl-NL"/>
        </w:rPr>
        <w:t xml:space="preserve">Shown are the HLA genes located on chromosome 6, short arm, </w:t>
      </w:r>
      <w:r w:rsidR="00220D08" w:rsidRPr="00220D08">
        <w:rPr>
          <w:sz w:val="18"/>
          <w:szCs w:val="18"/>
          <w:lang w:val="en-US"/>
        </w:rPr>
        <w:t>region 1, band 2, sub-band 3</w:t>
      </w:r>
      <w:r w:rsidR="00220D08">
        <w:rPr>
          <w:sz w:val="18"/>
          <w:szCs w:val="18"/>
          <w:lang w:val="en-US"/>
        </w:rPr>
        <w:t xml:space="preserve"> (6p12.3)</w:t>
      </w:r>
      <w:r w:rsidR="00220D08" w:rsidRPr="00220D08">
        <w:rPr>
          <w:sz w:val="18"/>
          <w:szCs w:val="18"/>
          <w:lang w:val="en-US"/>
        </w:rPr>
        <w:t xml:space="preserve">. The  HLA-DPB1 gene is enlarged, showing its </w:t>
      </w:r>
      <w:r w:rsidR="00CB5C46" w:rsidRPr="00220D08">
        <w:rPr>
          <w:noProof/>
          <w:sz w:val="18"/>
          <w:szCs w:val="18"/>
          <w:lang w:val="en-US" w:eastAsia="nl-NL"/>
        </w:rPr>
        <w:t>6</w:t>
      </w:r>
      <w:r w:rsidR="00CB5C46" w:rsidRPr="000E0A08">
        <w:rPr>
          <w:noProof/>
          <w:sz w:val="18"/>
          <w:szCs w:val="18"/>
          <w:lang w:val="en-US" w:eastAsia="nl-NL"/>
        </w:rPr>
        <w:t xml:space="preserve"> exons (black boxes), and highlighted are the residue positions (5-92) of exon 2, which code</w:t>
      </w:r>
      <w:r w:rsidR="006178FA" w:rsidRPr="000E0A08">
        <w:rPr>
          <w:noProof/>
          <w:sz w:val="18"/>
          <w:szCs w:val="18"/>
          <w:lang w:val="en-US" w:eastAsia="nl-NL"/>
        </w:rPr>
        <w:t>s</w:t>
      </w:r>
      <w:r w:rsidR="00CB5C46" w:rsidRPr="000E0A08">
        <w:rPr>
          <w:noProof/>
          <w:sz w:val="18"/>
          <w:szCs w:val="18"/>
          <w:lang w:val="en-US" w:eastAsia="nl-NL"/>
        </w:rPr>
        <w:t xml:space="preserve"> for the peptide binding domain. The most common amino acids are depicted for each position</w:t>
      </w:r>
      <w:r w:rsidR="003E57CC">
        <w:rPr>
          <w:noProof/>
          <w:sz w:val="18"/>
          <w:szCs w:val="18"/>
          <w:lang w:val="en-US" w:eastAsia="nl-NL"/>
        </w:rPr>
        <w:t>. The arrow indicates the residue with mutations found most commonly in immune relataed diseases</w:t>
      </w:r>
      <w:r w:rsidR="00CB5C46" w:rsidRPr="000E0A08">
        <w:rPr>
          <w:noProof/>
          <w:sz w:val="18"/>
          <w:szCs w:val="18"/>
          <w:lang w:val="en-US" w:eastAsia="nl-NL"/>
        </w:rPr>
        <w:t xml:space="preserve"> </w:t>
      </w:r>
      <w:r w:rsidR="005C68FC">
        <w:rPr>
          <w:noProof/>
          <w:sz w:val="18"/>
          <w:szCs w:val="18"/>
          <w:vertAlign w:val="superscript"/>
          <w:lang w:val="en-US" w:eastAsia="nl-NL"/>
        </w:rPr>
        <w:t>[5</w:t>
      </w:r>
      <w:r w:rsidR="000A59BE" w:rsidRPr="000A59BE">
        <w:rPr>
          <w:noProof/>
          <w:sz w:val="18"/>
          <w:szCs w:val="18"/>
          <w:vertAlign w:val="superscript"/>
          <w:lang w:val="en-US" w:eastAsia="nl-NL"/>
        </w:rPr>
        <w:t>1</w:t>
      </w:r>
      <w:r w:rsidR="005C68FC">
        <w:rPr>
          <w:noProof/>
          <w:sz w:val="18"/>
          <w:szCs w:val="18"/>
          <w:vertAlign w:val="superscript"/>
          <w:lang w:val="en-US" w:eastAsia="nl-NL"/>
        </w:rPr>
        <w:t>]</w:t>
      </w:r>
      <w:r w:rsidR="00763ED3" w:rsidRPr="000E0A08">
        <w:rPr>
          <w:noProof/>
          <w:sz w:val="18"/>
          <w:szCs w:val="18"/>
          <w:lang w:val="en-US" w:eastAsia="nl-NL"/>
        </w:rPr>
        <w:t>.</w:t>
      </w:r>
      <w:r w:rsidR="00C36F1C" w:rsidRPr="000E0A08">
        <w:rPr>
          <w:noProof/>
          <w:sz w:val="18"/>
          <w:szCs w:val="18"/>
          <w:lang w:val="en-US" w:eastAsia="nl-NL"/>
        </w:rPr>
        <w:t xml:space="preserve"> </w:t>
      </w:r>
      <w:r w:rsidR="00366672">
        <w:rPr>
          <w:noProof/>
          <w:sz w:val="18"/>
          <w:szCs w:val="18"/>
          <w:lang w:val="en-US" w:eastAsia="nl-NL"/>
        </w:rPr>
        <w:br/>
      </w:r>
      <w:r w:rsidR="008D67A6">
        <w:rPr>
          <w:noProof/>
          <w:sz w:val="18"/>
          <w:szCs w:val="18"/>
          <w:lang w:val="en-US" w:eastAsia="nl-NL"/>
        </w:rPr>
        <w:t>Bottom</w:t>
      </w:r>
      <w:r w:rsidR="00C36F1C" w:rsidRPr="000E0A08">
        <w:rPr>
          <w:noProof/>
          <w:sz w:val="18"/>
          <w:szCs w:val="18"/>
          <w:lang w:val="en-US" w:eastAsia="nl-NL"/>
        </w:rPr>
        <w:t xml:space="preserve">: The HLA-DPA1 </w:t>
      </w:r>
      <w:r w:rsidR="008D67A6">
        <w:rPr>
          <w:noProof/>
          <w:sz w:val="18"/>
          <w:szCs w:val="18"/>
          <w:lang w:val="en-US" w:eastAsia="nl-NL"/>
        </w:rPr>
        <w:t>gene</w:t>
      </w:r>
      <w:r w:rsidR="00C36F1C" w:rsidRPr="000E0A08">
        <w:rPr>
          <w:noProof/>
          <w:sz w:val="18"/>
          <w:szCs w:val="18"/>
          <w:lang w:val="en-US" w:eastAsia="nl-NL"/>
        </w:rPr>
        <w:t xml:space="preserve"> </w:t>
      </w:r>
      <w:r w:rsidR="008D67A6">
        <w:rPr>
          <w:noProof/>
          <w:sz w:val="18"/>
          <w:szCs w:val="18"/>
          <w:lang w:val="en-US" w:eastAsia="nl-NL"/>
        </w:rPr>
        <w:t xml:space="preserve">codes for the α-chain of HLA-DP </w:t>
      </w:r>
      <w:r w:rsidR="00C36F1C" w:rsidRPr="000E0A08">
        <w:rPr>
          <w:noProof/>
          <w:sz w:val="18"/>
          <w:szCs w:val="18"/>
          <w:lang w:val="en-US" w:eastAsia="nl-NL"/>
        </w:rPr>
        <w:t xml:space="preserve">and HLA-DPB1 </w:t>
      </w:r>
      <w:r w:rsidR="008D67A6">
        <w:rPr>
          <w:noProof/>
          <w:sz w:val="18"/>
          <w:szCs w:val="18"/>
          <w:lang w:val="en-US" w:eastAsia="nl-NL"/>
        </w:rPr>
        <w:t xml:space="preserve">gene codes for </w:t>
      </w:r>
      <w:r w:rsidR="008D67A6" w:rsidRPr="00616FD9">
        <w:rPr>
          <w:noProof/>
          <w:sz w:val="18"/>
          <w:szCs w:val="18"/>
          <w:lang w:val="en-US" w:eastAsia="nl-NL"/>
        </w:rPr>
        <w:t>the β-chain of HLA-DP</w:t>
      </w:r>
      <w:r w:rsidR="00C36F1C" w:rsidRPr="00616FD9">
        <w:rPr>
          <w:noProof/>
          <w:sz w:val="18"/>
          <w:szCs w:val="18"/>
          <w:lang w:val="en-US" w:eastAsia="nl-NL"/>
        </w:rPr>
        <w:t xml:space="preserve">. </w:t>
      </w:r>
      <w:r w:rsidR="00616FD9" w:rsidRPr="00616FD9">
        <w:rPr>
          <w:noProof/>
          <w:sz w:val="18"/>
          <w:szCs w:val="18"/>
          <w:lang w:val="en-US" w:eastAsia="nl-NL"/>
        </w:rPr>
        <w:t>The α-chain</w:t>
      </w:r>
      <w:r w:rsidR="00A71C66">
        <w:rPr>
          <w:noProof/>
          <w:sz w:val="18"/>
          <w:szCs w:val="18"/>
          <w:lang w:val="en-US" w:eastAsia="nl-NL"/>
        </w:rPr>
        <w:t xml:space="preserve"> gene</w:t>
      </w:r>
      <w:r w:rsidR="00616FD9" w:rsidRPr="00616FD9">
        <w:rPr>
          <w:noProof/>
          <w:sz w:val="18"/>
          <w:szCs w:val="18"/>
          <w:lang w:val="en-US" w:eastAsia="nl-NL"/>
        </w:rPr>
        <w:t xml:space="preserve"> consists of 5 exons: exon 1 codes for the leader peptide (L), exon 2 and 3 for </w:t>
      </w:r>
      <w:r w:rsidR="00616FD9" w:rsidRPr="00616FD9">
        <w:rPr>
          <w:rFonts w:cstheme="minorHAnsi"/>
          <w:sz w:val="18"/>
          <w:szCs w:val="18"/>
          <w:lang w:val="en-US"/>
        </w:rPr>
        <w:t xml:space="preserve">the two extracellular domains (α1 and α2), exon 4 for the trans-membrane domain (TM) and the cytoplasmic tail (CYT), and exon 5 encodes for a </w:t>
      </w:r>
      <w:r w:rsidR="00616FD9" w:rsidRPr="00DC75C0">
        <w:rPr>
          <w:bCs/>
          <w:sz w:val="18"/>
          <w:szCs w:val="18"/>
          <w:lang w:val="en-US"/>
        </w:rPr>
        <w:t>three prime untranslated region</w:t>
      </w:r>
      <w:r w:rsidR="00616FD9" w:rsidRPr="00DC75C0">
        <w:rPr>
          <w:sz w:val="18"/>
          <w:szCs w:val="18"/>
          <w:lang w:val="en-US"/>
        </w:rPr>
        <w:t xml:space="preserve"> </w:t>
      </w:r>
      <w:r w:rsidR="00616FD9" w:rsidRPr="00DC75C0">
        <w:rPr>
          <w:bCs/>
          <w:sz w:val="18"/>
          <w:szCs w:val="18"/>
          <w:lang w:val="en-US"/>
        </w:rPr>
        <w:t>(3'-UTR).</w:t>
      </w:r>
      <w:r w:rsidR="007D4B14" w:rsidRPr="00DC75C0">
        <w:rPr>
          <w:bCs/>
          <w:sz w:val="18"/>
          <w:szCs w:val="18"/>
          <w:lang w:val="en-US"/>
        </w:rPr>
        <w:t xml:space="preserve"> The </w:t>
      </w:r>
      <w:r w:rsidR="007D4B14">
        <w:rPr>
          <w:bCs/>
          <w:sz w:val="18"/>
          <w:szCs w:val="18"/>
        </w:rPr>
        <w:t>β</w:t>
      </w:r>
      <w:r w:rsidR="007D4B14" w:rsidRPr="00DC75C0">
        <w:rPr>
          <w:bCs/>
          <w:sz w:val="18"/>
          <w:szCs w:val="18"/>
          <w:lang w:val="en-US"/>
        </w:rPr>
        <w:t>-chain</w:t>
      </w:r>
      <w:r w:rsidR="00A71C66" w:rsidRPr="00DC75C0">
        <w:rPr>
          <w:bCs/>
          <w:sz w:val="18"/>
          <w:szCs w:val="18"/>
          <w:lang w:val="en-US"/>
        </w:rPr>
        <w:t xml:space="preserve"> gene</w:t>
      </w:r>
      <w:r w:rsidR="007D4B14" w:rsidRPr="00DC75C0">
        <w:rPr>
          <w:bCs/>
          <w:sz w:val="18"/>
          <w:szCs w:val="18"/>
          <w:lang w:val="en-US"/>
        </w:rPr>
        <w:t xml:space="preserve"> consists of 6 exons: exon 1 codes for the leader peptide (L), exon 2 and 3 for two extracellular domains (</w:t>
      </w:r>
      <w:r w:rsidR="007D4B14">
        <w:rPr>
          <w:bCs/>
          <w:sz w:val="18"/>
          <w:szCs w:val="18"/>
        </w:rPr>
        <w:t>β</w:t>
      </w:r>
      <w:r w:rsidR="007D4B14" w:rsidRPr="00DC75C0">
        <w:rPr>
          <w:bCs/>
          <w:sz w:val="18"/>
          <w:szCs w:val="18"/>
          <w:lang w:val="en-US"/>
        </w:rPr>
        <w:t xml:space="preserve">1 and </w:t>
      </w:r>
      <w:r w:rsidR="007D4B14">
        <w:rPr>
          <w:bCs/>
          <w:sz w:val="18"/>
          <w:szCs w:val="18"/>
        </w:rPr>
        <w:t>β</w:t>
      </w:r>
      <w:r w:rsidR="007D4B14" w:rsidRPr="00DC75C0">
        <w:rPr>
          <w:bCs/>
          <w:sz w:val="18"/>
          <w:szCs w:val="18"/>
          <w:lang w:val="en-US"/>
        </w:rPr>
        <w:t>2), exon 4 for the trans-membrane domain (TM), exon 5 for the cytoplasmic tail (CYT) and exon 6 for a 3' UTR</w:t>
      </w:r>
      <w:r w:rsidR="007C58AA" w:rsidRPr="00DC75C0">
        <w:rPr>
          <w:bCs/>
          <w:sz w:val="18"/>
          <w:szCs w:val="18"/>
          <w:lang w:val="en-US"/>
        </w:rPr>
        <w:t xml:space="preserve"> </w:t>
      </w:r>
      <w:r w:rsidR="005C68FC" w:rsidRPr="00DC75C0">
        <w:rPr>
          <w:bCs/>
          <w:sz w:val="18"/>
          <w:szCs w:val="18"/>
          <w:vertAlign w:val="superscript"/>
          <w:lang w:val="en-US"/>
        </w:rPr>
        <w:t>[5</w:t>
      </w:r>
      <w:r w:rsidR="007C58AA" w:rsidRPr="00DC75C0">
        <w:rPr>
          <w:bCs/>
          <w:sz w:val="18"/>
          <w:szCs w:val="18"/>
          <w:vertAlign w:val="superscript"/>
          <w:lang w:val="en-US"/>
        </w:rPr>
        <w:t>2</w:t>
      </w:r>
      <w:r w:rsidR="005C68FC" w:rsidRPr="00DC75C0">
        <w:rPr>
          <w:bCs/>
          <w:sz w:val="18"/>
          <w:szCs w:val="18"/>
          <w:vertAlign w:val="superscript"/>
          <w:lang w:val="en-US"/>
        </w:rPr>
        <w:t>]</w:t>
      </w:r>
      <w:r w:rsidR="007D4B14" w:rsidRPr="00DC75C0">
        <w:rPr>
          <w:bCs/>
          <w:sz w:val="18"/>
          <w:szCs w:val="18"/>
          <w:lang w:val="en-US"/>
        </w:rPr>
        <w:t xml:space="preserve">. </w:t>
      </w:r>
    </w:p>
    <w:p w:rsidR="005A14E2" w:rsidRPr="004C5365" w:rsidRDefault="005E75F0" w:rsidP="00C47342">
      <w:pPr>
        <w:spacing w:after="0"/>
        <w:rPr>
          <w:rFonts w:cstheme="minorHAnsi"/>
          <w:lang w:val="en-US"/>
        </w:rPr>
      </w:pPr>
      <w:r w:rsidRPr="005E75F0">
        <w:rPr>
          <w:noProof/>
          <w:sz w:val="28"/>
          <w:lang w:eastAsia="nl-NL"/>
        </w:rPr>
        <w:lastRenderedPageBreak/>
        <w:pict>
          <v:rect id="_x0000_s1034" style="position:absolute;margin-left:-4.3pt;margin-top:155.65pt;width:444.8pt;height:59.85pt;z-index:251672576" filled="f" strokecolor="gray [1629]" strokeweight="1.5pt"/>
        </w:pict>
      </w:r>
      <w:r w:rsidR="00415395" w:rsidRPr="00AF2A92">
        <w:rPr>
          <w:sz w:val="28"/>
          <w:lang w:val="en-US"/>
        </w:rPr>
        <w:tab/>
      </w:r>
      <w:r w:rsidR="00415395">
        <w:rPr>
          <w:sz w:val="28"/>
          <w:lang w:val="en-US"/>
        </w:rPr>
        <w:t xml:space="preserve">Expression </w:t>
      </w:r>
      <w:r w:rsidR="00415395">
        <w:rPr>
          <w:sz w:val="28"/>
          <w:lang w:val="en-US"/>
        </w:rPr>
        <w:br/>
      </w:r>
      <w:r w:rsidR="00F24EF0">
        <w:rPr>
          <w:lang w:val="en-US"/>
        </w:rPr>
        <w:t>Although we know exactly which genes are responsible for the production of the HLA-DP molecules, little is known about the expression of the HLA-DP genes. I</w:t>
      </w:r>
      <w:r w:rsidR="00127A2B" w:rsidRPr="008D7642">
        <w:rPr>
          <w:rFonts w:cstheme="minorHAnsi"/>
          <w:lang w:val="en-US"/>
        </w:rPr>
        <w:t>n general, the expression of</w:t>
      </w:r>
      <w:r w:rsidR="00E9387C" w:rsidRPr="008D7642">
        <w:rPr>
          <w:rFonts w:cstheme="minorHAnsi"/>
          <w:lang w:val="en-US"/>
        </w:rPr>
        <w:t xml:space="preserve"> </w:t>
      </w:r>
      <w:r w:rsidR="006A5AED" w:rsidRPr="008D7642">
        <w:rPr>
          <w:rFonts w:cstheme="minorHAnsi"/>
          <w:lang w:val="en-US"/>
        </w:rPr>
        <w:t xml:space="preserve">HLA class II </w:t>
      </w:r>
      <w:r w:rsidR="00127A2B" w:rsidRPr="008D7642">
        <w:rPr>
          <w:rFonts w:cstheme="minorHAnsi"/>
          <w:lang w:val="en-US"/>
        </w:rPr>
        <w:t>genes</w:t>
      </w:r>
      <w:r w:rsidR="006A5AED" w:rsidRPr="008D7642">
        <w:rPr>
          <w:rFonts w:cstheme="minorHAnsi"/>
          <w:lang w:val="en-US"/>
        </w:rPr>
        <w:t xml:space="preserve"> </w:t>
      </w:r>
      <w:r w:rsidR="00C7094E" w:rsidRPr="008D7642">
        <w:rPr>
          <w:rFonts w:cstheme="minorHAnsi"/>
          <w:lang w:val="en-US"/>
        </w:rPr>
        <w:t>is regulated by a</w:t>
      </w:r>
      <w:r w:rsidR="00283030" w:rsidRPr="008D7642">
        <w:rPr>
          <w:rFonts w:cstheme="minorHAnsi"/>
          <w:lang w:val="en-US"/>
        </w:rPr>
        <w:t xml:space="preserve"> </w:t>
      </w:r>
      <w:r w:rsidR="006A5AED" w:rsidRPr="008D7642">
        <w:rPr>
          <w:rFonts w:cstheme="minorHAnsi"/>
          <w:lang w:val="en-US"/>
        </w:rPr>
        <w:t>shared mechanism</w:t>
      </w:r>
      <w:r w:rsidR="00742920" w:rsidRPr="008D7642">
        <w:rPr>
          <w:rFonts w:cstheme="minorHAnsi"/>
          <w:lang w:val="en-US"/>
        </w:rPr>
        <w:t xml:space="preserve"> of genetic insert</w:t>
      </w:r>
      <w:r w:rsidR="00C7094E" w:rsidRPr="008D7642">
        <w:rPr>
          <w:rFonts w:cstheme="minorHAnsi"/>
          <w:lang w:val="en-US"/>
        </w:rPr>
        <w:t>s</w:t>
      </w:r>
      <w:r w:rsidR="00742920" w:rsidRPr="008D7642">
        <w:rPr>
          <w:rFonts w:cstheme="minorHAnsi"/>
          <w:lang w:val="en-US"/>
        </w:rPr>
        <w:t xml:space="preserve"> and transcription factors. </w:t>
      </w:r>
      <w:r w:rsidR="00A94587" w:rsidRPr="008D7642">
        <w:rPr>
          <w:rFonts w:cstheme="minorHAnsi"/>
          <w:lang w:val="en-US"/>
        </w:rPr>
        <w:t xml:space="preserve">These </w:t>
      </w:r>
      <w:r w:rsidR="00F00383" w:rsidRPr="008D7642">
        <w:rPr>
          <w:rFonts w:cstheme="minorHAnsi"/>
          <w:lang w:val="en-US"/>
        </w:rPr>
        <w:t xml:space="preserve">genetic </w:t>
      </w:r>
      <w:r w:rsidR="00F00383" w:rsidRPr="00584203">
        <w:rPr>
          <w:rFonts w:cstheme="minorHAnsi"/>
          <w:lang w:val="en-US"/>
        </w:rPr>
        <w:t xml:space="preserve">inserts are </w:t>
      </w:r>
      <w:r w:rsidR="00CE2B90" w:rsidRPr="00584203">
        <w:rPr>
          <w:rFonts w:cstheme="minorHAnsi"/>
          <w:lang w:val="en-US"/>
        </w:rPr>
        <w:t xml:space="preserve">the </w:t>
      </w:r>
      <w:r w:rsidR="00A955A2" w:rsidRPr="00584203">
        <w:rPr>
          <w:rFonts w:cstheme="minorHAnsi"/>
          <w:lang w:val="en-US"/>
        </w:rPr>
        <w:t>four</w:t>
      </w:r>
      <w:r w:rsidR="00A94587" w:rsidRPr="00584203">
        <w:rPr>
          <w:rFonts w:cstheme="minorHAnsi"/>
          <w:lang w:val="en-US"/>
        </w:rPr>
        <w:t xml:space="preserve"> highly conserved promoter elements</w:t>
      </w:r>
      <w:r w:rsidR="00CE2B90" w:rsidRPr="00584203">
        <w:rPr>
          <w:rFonts w:cstheme="minorHAnsi"/>
          <w:lang w:val="en-US"/>
        </w:rPr>
        <w:t xml:space="preserve"> called </w:t>
      </w:r>
      <w:r w:rsidR="00487D4B" w:rsidRPr="00584203">
        <w:rPr>
          <w:rFonts w:cstheme="minorHAnsi"/>
          <w:lang w:val="en-US"/>
        </w:rPr>
        <w:t>W</w:t>
      </w:r>
      <w:r w:rsidR="00A955A2" w:rsidRPr="00584203">
        <w:rPr>
          <w:rFonts w:cstheme="minorHAnsi"/>
          <w:lang w:val="en-US"/>
        </w:rPr>
        <w:t xml:space="preserve"> (or </w:t>
      </w:r>
      <w:r w:rsidR="00487D4B" w:rsidRPr="00584203">
        <w:rPr>
          <w:rFonts w:cstheme="minorHAnsi"/>
          <w:lang w:val="en-US"/>
        </w:rPr>
        <w:t>S</w:t>
      </w:r>
      <w:r w:rsidR="00A955A2" w:rsidRPr="00584203">
        <w:rPr>
          <w:rFonts w:cstheme="minorHAnsi"/>
          <w:lang w:val="en-US"/>
        </w:rPr>
        <w:t xml:space="preserve">), X, X2 and Y </w:t>
      </w:r>
      <w:r w:rsidR="00274E74" w:rsidRPr="00584203">
        <w:rPr>
          <w:rFonts w:cstheme="minorHAnsi"/>
          <w:lang w:val="en-US"/>
        </w:rPr>
        <w:t>“boxes”</w:t>
      </w:r>
      <w:r w:rsidR="005C15F6" w:rsidRPr="00584203">
        <w:rPr>
          <w:rFonts w:cstheme="minorHAnsi"/>
          <w:lang w:val="en-US"/>
        </w:rPr>
        <w:t xml:space="preserve"> (Fig. </w:t>
      </w:r>
      <w:r w:rsidR="001869E1" w:rsidRPr="00584203">
        <w:rPr>
          <w:rFonts w:cstheme="minorHAnsi"/>
          <w:lang w:val="en-US"/>
        </w:rPr>
        <w:t>10</w:t>
      </w:r>
      <w:r w:rsidR="005C15F6" w:rsidRPr="00584203">
        <w:rPr>
          <w:rFonts w:cstheme="minorHAnsi"/>
          <w:lang w:val="en-US"/>
        </w:rPr>
        <w:t>)</w:t>
      </w:r>
      <w:r w:rsidR="00274E74" w:rsidRPr="00584203">
        <w:rPr>
          <w:rFonts w:cstheme="minorHAnsi"/>
          <w:lang w:val="en-US"/>
        </w:rPr>
        <w:t>.</w:t>
      </w:r>
      <w:r w:rsidR="00A955A2" w:rsidRPr="00E9612A">
        <w:rPr>
          <w:rFonts w:cstheme="minorHAnsi"/>
          <w:lang w:val="en-US"/>
        </w:rPr>
        <w:t xml:space="preserve"> </w:t>
      </w:r>
      <w:r w:rsidR="00627DFA" w:rsidRPr="00E9612A">
        <w:rPr>
          <w:rFonts w:cstheme="minorHAnsi"/>
          <w:lang w:val="en-US"/>
        </w:rPr>
        <w:t>They</w:t>
      </w:r>
      <w:r w:rsidR="00F00383" w:rsidRPr="008D7642">
        <w:rPr>
          <w:rFonts w:cstheme="minorHAnsi"/>
          <w:lang w:val="en-US"/>
        </w:rPr>
        <w:t xml:space="preserve"> are recognized by </w:t>
      </w:r>
      <w:r w:rsidR="00A955A2" w:rsidRPr="008D7642">
        <w:rPr>
          <w:rFonts w:cstheme="minorHAnsi"/>
          <w:lang w:val="en-US"/>
        </w:rPr>
        <w:t xml:space="preserve">two </w:t>
      </w:r>
      <w:r w:rsidR="004F7390" w:rsidRPr="008D7642">
        <w:rPr>
          <w:rFonts w:cstheme="minorHAnsi"/>
          <w:lang w:val="en-US"/>
        </w:rPr>
        <w:t>gene-specific trans-activators</w:t>
      </w:r>
      <w:r w:rsidR="00A955A2" w:rsidRPr="008D7642">
        <w:rPr>
          <w:rFonts w:cstheme="minorHAnsi"/>
          <w:lang w:val="en-US"/>
        </w:rPr>
        <w:t xml:space="preserve">, the enhanceosome and </w:t>
      </w:r>
      <w:r w:rsidR="008D7642" w:rsidRPr="008D7642">
        <w:rPr>
          <w:rFonts w:cstheme="minorHAnsi"/>
          <w:lang w:val="en-US"/>
        </w:rPr>
        <w:t xml:space="preserve"> </w:t>
      </w:r>
      <w:r w:rsidR="00167EC6">
        <w:rPr>
          <w:rFonts w:cstheme="minorHAnsi"/>
          <w:lang w:val="en-US"/>
        </w:rPr>
        <w:t xml:space="preserve">the </w:t>
      </w:r>
      <w:r w:rsidR="008D7642" w:rsidRPr="008D7642">
        <w:rPr>
          <w:rFonts w:cstheme="minorHAnsi"/>
          <w:lang w:val="en-US"/>
        </w:rPr>
        <w:t>transcriptional co</w:t>
      </w:r>
      <w:r w:rsidR="008D7642">
        <w:rPr>
          <w:rFonts w:cstheme="minorHAnsi"/>
          <w:lang w:val="en-US"/>
        </w:rPr>
        <w:t>-</w:t>
      </w:r>
      <w:r w:rsidR="008D7642" w:rsidRPr="008D7642">
        <w:rPr>
          <w:rFonts w:cstheme="minorHAnsi"/>
          <w:lang w:val="en-US"/>
        </w:rPr>
        <w:t xml:space="preserve">activator class </w:t>
      </w:r>
      <w:r w:rsidR="008D7642" w:rsidRPr="008D7642">
        <w:rPr>
          <w:rStyle w:val="highlight"/>
          <w:rFonts w:cstheme="minorHAnsi"/>
          <w:lang w:val="en-US"/>
        </w:rPr>
        <w:t>II</w:t>
      </w:r>
      <w:r w:rsidR="008D7642" w:rsidRPr="008D7642">
        <w:rPr>
          <w:rFonts w:cstheme="minorHAnsi"/>
          <w:lang w:val="en-US"/>
        </w:rPr>
        <w:t xml:space="preserve"> trans</w:t>
      </w:r>
      <w:r w:rsidR="008D7642">
        <w:rPr>
          <w:rFonts w:cstheme="minorHAnsi"/>
          <w:lang w:val="en-US"/>
        </w:rPr>
        <w:t>-</w:t>
      </w:r>
      <w:r w:rsidR="008D7642" w:rsidRPr="008D7642">
        <w:rPr>
          <w:rFonts w:cstheme="minorHAnsi"/>
          <w:lang w:val="en-US"/>
        </w:rPr>
        <w:t>activator (</w:t>
      </w:r>
      <w:r w:rsidR="00A955A2" w:rsidRPr="008D7642">
        <w:rPr>
          <w:rFonts w:cstheme="minorHAnsi"/>
          <w:lang w:val="en-US"/>
        </w:rPr>
        <w:t>CIITA</w:t>
      </w:r>
      <w:r w:rsidR="008D7642" w:rsidRPr="008D7642">
        <w:rPr>
          <w:rFonts w:cstheme="minorHAnsi"/>
          <w:lang w:val="en-US"/>
        </w:rPr>
        <w:t>)</w:t>
      </w:r>
      <w:r w:rsidR="00627DFA" w:rsidRPr="008D7642">
        <w:rPr>
          <w:rFonts w:cstheme="minorHAnsi"/>
          <w:lang w:val="en-US"/>
        </w:rPr>
        <w:t>. The enhanceosome is formed by three proteins,</w:t>
      </w:r>
      <w:r w:rsidR="00D43B24">
        <w:rPr>
          <w:rFonts w:cstheme="minorHAnsi"/>
          <w:lang w:val="en-US"/>
        </w:rPr>
        <w:t xml:space="preserve"> the</w:t>
      </w:r>
      <w:r w:rsidR="00627DFA" w:rsidRPr="008D7642">
        <w:rPr>
          <w:rFonts w:cstheme="minorHAnsi"/>
          <w:lang w:val="en-US"/>
        </w:rPr>
        <w:t xml:space="preserve"> r</w:t>
      </w:r>
      <w:r w:rsidR="006952B8" w:rsidRPr="008D7642">
        <w:rPr>
          <w:rFonts w:cstheme="minorHAnsi"/>
          <w:lang w:val="en-US"/>
        </w:rPr>
        <w:t>egulatory factor X (RFX)</w:t>
      </w:r>
      <w:r w:rsidR="005A14E2" w:rsidRPr="008D7642">
        <w:rPr>
          <w:rFonts w:cstheme="minorHAnsi"/>
          <w:lang w:val="en-US"/>
        </w:rPr>
        <w:t xml:space="preserve"> complex</w:t>
      </w:r>
      <w:r w:rsidR="006952B8" w:rsidRPr="008D7642">
        <w:rPr>
          <w:rFonts w:cstheme="minorHAnsi"/>
          <w:lang w:val="en-US"/>
        </w:rPr>
        <w:t xml:space="preserve">, </w:t>
      </w:r>
      <w:proofErr w:type="spellStart"/>
      <w:r w:rsidR="00627DFA" w:rsidRPr="008D7642">
        <w:rPr>
          <w:rFonts w:cstheme="minorHAnsi"/>
          <w:lang w:val="en-US"/>
        </w:rPr>
        <w:t>cAMP</w:t>
      </w:r>
      <w:proofErr w:type="spellEnd"/>
      <w:r w:rsidR="00627DFA" w:rsidRPr="008D7642">
        <w:rPr>
          <w:rFonts w:cstheme="minorHAnsi"/>
          <w:lang w:val="en-US"/>
        </w:rPr>
        <w:t xml:space="preserve"> response element binding protein (CREB), and nuclear factor-Y</w:t>
      </w:r>
      <w:r w:rsidR="001A7C84" w:rsidRPr="008D7642">
        <w:rPr>
          <w:rFonts w:cstheme="minorHAnsi"/>
          <w:lang w:val="en-US"/>
        </w:rPr>
        <w:t>(NF-Y)</w:t>
      </w:r>
      <w:r w:rsidR="00627DFA" w:rsidRPr="008D7642">
        <w:rPr>
          <w:rFonts w:cstheme="minorHAnsi"/>
          <w:lang w:val="en-US"/>
        </w:rPr>
        <w:t>.</w:t>
      </w:r>
      <w:r w:rsidR="00627DFA">
        <w:rPr>
          <w:rFonts w:cstheme="minorHAnsi"/>
          <w:color w:val="FF0000"/>
          <w:lang w:val="en-US"/>
        </w:rPr>
        <w:t xml:space="preserve"> </w:t>
      </w:r>
      <w:r w:rsidR="00C66E4E">
        <w:rPr>
          <w:rFonts w:cstheme="minorHAnsi"/>
          <w:color w:val="FF0000"/>
          <w:lang w:val="en-US"/>
        </w:rPr>
        <w:br/>
      </w:r>
      <w:r w:rsidR="00044FAF">
        <w:rPr>
          <w:rFonts w:cstheme="minorHAnsi"/>
          <w:color w:val="FF0000"/>
          <w:lang w:val="en-US"/>
        </w:rPr>
        <w:br/>
      </w:r>
      <w:r w:rsidR="00044FAF" w:rsidRPr="005A14E2">
        <w:rPr>
          <w:rFonts w:eastAsia="Arial Unicode MS" w:cstheme="minorHAnsi"/>
          <w:noProof/>
          <w:color w:val="316C9D"/>
          <w:sz w:val="18"/>
          <w:szCs w:val="18"/>
          <w:lang w:eastAsia="nl-NL"/>
        </w:rPr>
        <w:drawing>
          <wp:inline distT="0" distB="0" distL="0" distR="0">
            <wp:extent cx="5579918" cy="756462"/>
            <wp:effectExtent l="0" t="0" r="0" b="0"/>
            <wp:docPr id="8" name="Afbeelding 8" descr="Full-size image (54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 image (54 K)">
                      <a:hlinkClick r:id="rId22" tooltip="&quot;Full-size image (54 K)&quot;"/>
                    </pic:cNvPr>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1" t="6670" r="-1724" b="56863"/>
                    <a:stretch/>
                  </pic:blipFill>
                  <pic:spPr bwMode="auto">
                    <a:xfrm>
                      <a:off x="0" y="0"/>
                      <a:ext cx="5594961" cy="7585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44FAF" w:rsidRPr="004C5365">
        <w:rPr>
          <w:rFonts w:cstheme="minorHAnsi"/>
          <w:sz w:val="18"/>
          <w:szCs w:val="18"/>
          <w:lang w:val="en-US"/>
        </w:rPr>
        <w:t>Figure</w:t>
      </w:r>
      <w:r w:rsidR="005C15F6" w:rsidRPr="004C5365">
        <w:rPr>
          <w:rFonts w:cstheme="minorHAnsi"/>
          <w:sz w:val="18"/>
          <w:szCs w:val="18"/>
          <w:lang w:val="en-US"/>
        </w:rPr>
        <w:t xml:space="preserve"> </w:t>
      </w:r>
      <w:r w:rsidR="001869E1">
        <w:rPr>
          <w:rFonts w:cstheme="minorHAnsi"/>
          <w:sz w:val="18"/>
          <w:szCs w:val="18"/>
          <w:lang w:val="en-US"/>
        </w:rPr>
        <w:t>10</w:t>
      </w:r>
      <w:r w:rsidR="00044FAF" w:rsidRPr="004C5365">
        <w:rPr>
          <w:rFonts w:cstheme="minorHAnsi"/>
          <w:sz w:val="18"/>
          <w:szCs w:val="18"/>
          <w:lang w:val="en-US"/>
        </w:rPr>
        <w:t xml:space="preserve">. Schematic representation of </w:t>
      </w:r>
      <w:r w:rsidR="003449E8" w:rsidRPr="004C5365">
        <w:rPr>
          <w:rFonts w:cstheme="minorHAnsi"/>
          <w:sz w:val="18"/>
          <w:szCs w:val="18"/>
          <w:lang w:val="en-US"/>
        </w:rPr>
        <w:t>the W (or S), X, X2 and Y boxes in HLA class II</w:t>
      </w:r>
      <w:r w:rsidR="00CE0EA4">
        <w:rPr>
          <w:rFonts w:cstheme="minorHAnsi"/>
          <w:sz w:val="18"/>
          <w:szCs w:val="18"/>
          <w:lang w:val="en-US"/>
        </w:rPr>
        <w:t xml:space="preserve"> gene</w:t>
      </w:r>
      <w:r w:rsidR="003449E8" w:rsidRPr="004C5365">
        <w:rPr>
          <w:rFonts w:cstheme="minorHAnsi"/>
          <w:sz w:val="18"/>
          <w:szCs w:val="18"/>
          <w:lang w:val="en-US"/>
        </w:rPr>
        <w:t xml:space="preserve"> </w:t>
      </w:r>
      <w:r w:rsidR="00134E71">
        <w:rPr>
          <w:rFonts w:cstheme="minorHAnsi"/>
          <w:sz w:val="18"/>
          <w:szCs w:val="18"/>
          <w:lang w:val="en-US"/>
        </w:rPr>
        <w:t>DNA</w:t>
      </w:r>
      <w:r w:rsidR="003449E8" w:rsidRPr="004C5365">
        <w:rPr>
          <w:rFonts w:cstheme="minorHAnsi"/>
          <w:sz w:val="18"/>
          <w:szCs w:val="18"/>
          <w:lang w:val="en-US"/>
        </w:rPr>
        <w:t xml:space="preserve"> </w:t>
      </w:r>
      <w:r w:rsidR="00B217BA">
        <w:rPr>
          <w:rFonts w:cstheme="minorHAnsi"/>
          <w:sz w:val="18"/>
          <w:szCs w:val="18"/>
          <w:vertAlign w:val="superscript"/>
          <w:lang w:val="en-US"/>
        </w:rPr>
        <w:t>[5</w:t>
      </w:r>
      <w:r w:rsidR="000A59BE" w:rsidRPr="000A59BE">
        <w:rPr>
          <w:rFonts w:cstheme="minorHAnsi"/>
          <w:sz w:val="18"/>
          <w:szCs w:val="18"/>
          <w:vertAlign w:val="superscript"/>
          <w:lang w:val="en-US"/>
        </w:rPr>
        <w:t>3</w:t>
      </w:r>
      <w:r w:rsidR="00B217BA">
        <w:rPr>
          <w:rFonts w:cstheme="minorHAnsi"/>
          <w:sz w:val="18"/>
          <w:szCs w:val="18"/>
          <w:vertAlign w:val="superscript"/>
          <w:lang w:val="en-US"/>
        </w:rPr>
        <w:t>]</w:t>
      </w:r>
      <w:r w:rsidR="00044FAF" w:rsidRPr="004C5365">
        <w:rPr>
          <w:rFonts w:cstheme="minorHAnsi"/>
          <w:sz w:val="18"/>
          <w:szCs w:val="18"/>
          <w:lang w:val="en-US"/>
        </w:rPr>
        <w:t>.</w:t>
      </w:r>
      <w:r w:rsidR="00C47342">
        <w:rPr>
          <w:rFonts w:cstheme="minorHAnsi"/>
          <w:sz w:val="18"/>
          <w:szCs w:val="18"/>
          <w:lang w:val="en-US"/>
        </w:rPr>
        <w:br/>
      </w:r>
    </w:p>
    <w:p w:rsidR="00044FAF" w:rsidRPr="00C66E4E" w:rsidRDefault="005A14E2" w:rsidP="00C47342">
      <w:pPr>
        <w:spacing w:after="0"/>
        <w:rPr>
          <w:rFonts w:cstheme="minorHAnsi"/>
          <w:lang w:val="en-US"/>
        </w:rPr>
      </w:pPr>
      <w:r w:rsidRPr="00B217BA">
        <w:rPr>
          <w:rFonts w:cstheme="minorHAnsi"/>
          <w:lang w:val="en-US"/>
        </w:rPr>
        <w:t xml:space="preserve">The </w:t>
      </w:r>
      <w:r w:rsidRPr="00B217BA">
        <w:rPr>
          <w:rStyle w:val="highlight"/>
          <w:rFonts w:cstheme="minorHAnsi"/>
          <w:lang w:val="en-US"/>
        </w:rPr>
        <w:t>RFX</w:t>
      </w:r>
      <w:r w:rsidRPr="00B217BA">
        <w:rPr>
          <w:rFonts w:cstheme="minorHAnsi"/>
          <w:lang w:val="en-US"/>
        </w:rPr>
        <w:t xml:space="preserve"> complex</w:t>
      </w:r>
      <w:r w:rsidR="00487D4B" w:rsidRPr="00B217BA">
        <w:rPr>
          <w:rFonts w:cstheme="minorHAnsi"/>
          <w:lang w:val="en-US"/>
        </w:rPr>
        <w:t xml:space="preserve"> in its turn</w:t>
      </w:r>
      <w:r w:rsidRPr="00B217BA">
        <w:rPr>
          <w:rFonts w:cstheme="minorHAnsi"/>
          <w:lang w:val="en-US"/>
        </w:rPr>
        <w:t xml:space="preserve"> is comprised of </w:t>
      </w:r>
      <w:r w:rsidR="00487D4B" w:rsidRPr="00B217BA">
        <w:rPr>
          <w:rFonts w:cstheme="minorHAnsi"/>
          <w:lang w:val="en-US"/>
        </w:rPr>
        <w:t>four</w:t>
      </w:r>
      <w:r w:rsidR="00CB27F4">
        <w:rPr>
          <w:rFonts w:cstheme="minorHAnsi"/>
          <w:lang w:val="en-US"/>
        </w:rPr>
        <w:t xml:space="preserve"> proteins, which contain</w:t>
      </w:r>
      <w:r w:rsidRPr="00B217BA">
        <w:rPr>
          <w:rFonts w:cstheme="minorHAnsi"/>
          <w:lang w:val="en-US"/>
        </w:rPr>
        <w:t xml:space="preserve"> RFX5, RFXAP, RFXB</w:t>
      </w:r>
      <w:r w:rsidR="00637757" w:rsidRPr="00B217BA">
        <w:rPr>
          <w:rFonts w:cstheme="minorHAnsi"/>
          <w:lang w:val="en-US"/>
        </w:rPr>
        <w:t xml:space="preserve"> and RFXANK</w:t>
      </w:r>
      <w:r w:rsidRPr="00B217BA">
        <w:rPr>
          <w:rFonts w:cstheme="minorHAnsi"/>
          <w:lang w:val="en-US"/>
        </w:rPr>
        <w:t xml:space="preserve">. </w:t>
      </w:r>
      <w:proofErr w:type="spellStart"/>
      <w:r w:rsidRPr="00B217BA">
        <w:rPr>
          <w:rFonts w:cstheme="minorHAnsi"/>
          <w:lang w:val="en-US"/>
        </w:rPr>
        <w:t>Garvie</w:t>
      </w:r>
      <w:proofErr w:type="spellEnd"/>
      <w:r w:rsidRPr="00B217BA">
        <w:rPr>
          <w:rFonts w:cstheme="minorHAnsi"/>
          <w:lang w:val="en-US"/>
        </w:rPr>
        <w:t xml:space="preserve"> </w:t>
      </w:r>
      <w:r w:rsidRPr="00B217BA">
        <w:rPr>
          <w:rFonts w:cstheme="minorHAnsi"/>
          <w:i/>
          <w:lang w:val="en-US"/>
        </w:rPr>
        <w:t>et al.</w:t>
      </w:r>
      <w:r w:rsidRPr="00B217BA">
        <w:rPr>
          <w:rFonts w:cstheme="minorHAnsi"/>
          <w:lang w:val="en-US"/>
        </w:rPr>
        <w:t xml:space="preserve"> showed that RFXAP an</w:t>
      </w:r>
      <w:r w:rsidR="008813C1" w:rsidRPr="00B217BA">
        <w:rPr>
          <w:rFonts w:cstheme="minorHAnsi"/>
          <w:lang w:val="en-US"/>
        </w:rPr>
        <w:t xml:space="preserve">d RFXB binding are required to </w:t>
      </w:r>
      <w:r w:rsidRPr="00B217BA">
        <w:rPr>
          <w:rFonts w:eastAsia="Arial Unicode MS" w:cstheme="minorHAnsi"/>
          <w:lang w:val="en-US"/>
        </w:rPr>
        <w:t xml:space="preserve">overcome </w:t>
      </w:r>
      <w:r w:rsidRPr="00B217BA">
        <w:rPr>
          <w:rFonts w:cstheme="minorHAnsi"/>
          <w:lang w:val="en-US"/>
        </w:rPr>
        <w:t xml:space="preserve">RFX5 </w:t>
      </w:r>
      <w:r w:rsidRPr="00B217BA">
        <w:rPr>
          <w:rFonts w:eastAsia="Arial Unicode MS" w:cstheme="minorHAnsi"/>
          <w:lang w:val="en-US"/>
        </w:rPr>
        <w:t>inhibition</w:t>
      </w:r>
      <w:r w:rsidR="00DB7BE9">
        <w:rPr>
          <w:rFonts w:eastAsia="Arial Unicode MS" w:cstheme="minorHAnsi"/>
          <w:lang w:val="en-US"/>
        </w:rPr>
        <w:t>. This</w:t>
      </w:r>
      <w:r w:rsidRPr="00B217BA">
        <w:rPr>
          <w:rFonts w:eastAsia="Arial Unicode MS" w:cstheme="minorHAnsi"/>
          <w:lang w:val="en-US"/>
        </w:rPr>
        <w:t xml:space="preserve"> </w:t>
      </w:r>
      <w:r w:rsidR="00487D4B" w:rsidRPr="00B217BA">
        <w:rPr>
          <w:rFonts w:eastAsia="Arial Unicode MS" w:cstheme="minorHAnsi"/>
          <w:lang w:val="en-US"/>
        </w:rPr>
        <w:t>allow</w:t>
      </w:r>
      <w:r w:rsidR="00DB7BE9">
        <w:rPr>
          <w:rFonts w:eastAsia="Arial Unicode MS" w:cstheme="minorHAnsi"/>
          <w:lang w:val="en-US"/>
        </w:rPr>
        <w:t>s</w:t>
      </w:r>
      <w:r w:rsidRPr="00B217BA">
        <w:rPr>
          <w:rFonts w:eastAsia="Arial Unicode MS" w:cstheme="minorHAnsi"/>
          <w:lang w:val="en-US"/>
        </w:rPr>
        <w:t xml:space="preserve"> </w:t>
      </w:r>
      <w:r w:rsidRPr="00B217BA">
        <w:rPr>
          <w:rFonts w:cstheme="minorHAnsi"/>
          <w:lang w:val="en-US"/>
        </w:rPr>
        <w:t>RFX5 bind</w:t>
      </w:r>
      <w:r w:rsidR="00487D4B" w:rsidRPr="00B217BA">
        <w:rPr>
          <w:rFonts w:cstheme="minorHAnsi"/>
          <w:lang w:val="en-US"/>
        </w:rPr>
        <w:t>ing</w:t>
      </w:r>
      <w:r w:rsidRPr="00B217BA">
        <w:rPr>
          <w:rFonts w:cstheme="minorHAnsi"/>
          <w:lang w:val="en-US"/>
        </w:rPr>
        <w:t xml:space="preserve"> to the X</w:t>
      </w:r>
      <w:r w:rsidR="00BD10FF" w:rsidRPr="00B217BA">
        <w:rPr>
          <w:rFonts w:cstheme="minorHAnsi"/>
          <w:lang w:val="en-US"/>
        </w:rPr>
        <w:t>1</w:t>
      </w:r>
      <w:r w:rsidRPr="00B217BA">
        <w:rPr>
          <w:rFonts w:cstheme="minorHAnsi"/>
          <w:lang w:val="en-US"/>
        </w:rPr>
        <w:t xml:space="preserve">-box and together </w:t>
      </w:r>
      <w:r w:rsidR="00DB7BE9">
        <w:rPr>
          <w:rFonts w:cstheme="minorHAnsi"/>
          <w:lang w:val="en-US"/>
        </w:rPr>
        <w:t xml:space="preserve">these proteins </w:t>
      </w:r>
      <w:r w:rsidRPr="00B217BA">
        <w:rPr>
          <w:rFonts w:cstheme="minorHAnsi"/>
          <w:lang w:val="en-US"/>
        </w:rPr>
        <w:t>for</w:t>
      </w:r>
      <w:r w:rsidR="001A7C84" w:rsidRPr="00B217BA">
        <w:rPr>
          <w:rFonts w:cstheme="minorHAnsi"/>
          <w:lang w:val="en-US"/>
        </w:rPr>
        <w:t>m</w:t>
      </w:r>
      <w:r w:rsidRPr="00B217BA">
        <w:rPr>
          <w:rFonts w:cstheme="minorHAnsi"/>
          <w:lang w:val="en-US"/>
        </w:rPr>
        <w:t xml:space="preserve"> the RFX complex</w:t>
      </w:r>
      <w:r w:rsidR="001A7C84" w:rsidRPr="00B217BA">
        <w:rPr>
          <w:rFonts w:cstheme="minorHAnsi"/>
          <w:lang w:val="en-US"/>
        </w:rPr>
        <w:t xml:space="preserve">, which coordinates the assembly of CREB and NF-Y </w:t>
      </w:r>
      <w:r w:rsidR="00B217BA">
        <w:rPr>
          <w:rFonts w:cstheme="minorHAnsi"/>
          <w:vertAlign w:val="superscript"/>
          <w:lang w:val="en-US"/>
        </w:rPr>
        <w:t>[5</w:t>
      </w:r>
      <w:r w:rsidR="000A59BE" w:rsidRPr="00B217BA">
        <w:rPr>
          <w:rFonts w:cstheme="minorHAnsi"/>
          <w:vertAlign w:val="superscript"/>
          <w:lang w:val="en-US"/>
        </w:rPr>
        <w:t>3</w:t>
      </w:r>
      <w:r w:rsidR="00B217BA">
        <w:rPr>
          <w:rFonts w:cstheme="minorHAnsi"/>
          <w:vertAlign w:val="superscript"/>
          <w:lang w:val="en-US"/>
        </w:rPr>
        <w:t>]</w:t>
      </w:r>
      <w:r w:rsidR="001A7C84" w:rsidRPr="00B217BA">
        <w:rPr>
          <w:rFonts w:cstheme="minorHAnsi"/>
          <w:lang w:val="en-US"/>
        </w:rPr>
        <w:t xml:space="preserve">. A second role for the RFX complex was suggested by Seguin-Estevez </w:t>
      </w:r>
      <w:r w:rsidR="001A7C84" w:rsidRPr="00B217BA">
        <w:rPr>
          <w:rFonts w:cstheme="minorHAnsi"/>
          <w:i/>
          <w:lang w:val="en-US"/>
        </w:rPr>
        <w:t>et al.</w:t>
      </w:r>
      <w:r w:rsidR="008813C1" w:rsidRPr="00B217BA">
        <w:rPr>
          <w:rFonts w:cstheme="minorHAnsi"/>
          <w:i/>
          <w:lang w:val="en-US"/>
        </w:rPr>
        <w:t>,</w:t>
      </w:r>
      <w:r w:rsidR="001A7C84" w:rsidRPr="00B217BA">
        <w:rPr>
          <w:rFonts w:cstheme="minorHAnsi"/>
          <w:lang w:val="en-US"/>
        </w:rPr>
        <w:t xml:space="preserve"> who noted DNA methylation of the HLA-DRA and HLA-DQB loci in </w:t>
      </w:r>
      <w:r w:rsidR="001A7C84" w:rsidRPr="00B217BA">
        <w:rPr>
          <w:rStyle w:val="highlight"/>
          <w:rFonts w:cstheme="minorHAnsi"/>
          <w:lang w:val="en-US"/>
        </w:rPr>
        <w:t>RFX</w:t>
      </w:r>
      <w:r w:rsidR="001A7C84" w:rsidRPr="00B217BA">
        <w:rPr>
          <w:rFonts w:cstheme="minorHAnsi"/>
          <w:lang w:val="en-US"/>
        </w:rPr>
        <w:t xml:space="preserve">-deficient cells, suggesting a role for </w:t>
      </w:r>
      <w:r w:rsidR="001A7C84" w:rsidRPr="00B217BA">
        <w:rPr>
          <w:rStyle w:val="highlight"/>
          <w:rFonts w:cstheme="minorHAnsi"/>
          <w:lang w:val="en-US"/>
        </w:rPr>
        <w:t>RFX</w:t>
      </w:r>
      <w:r w:rsidR="001A7C84" w:rsidRPr="00B217BA">
        <w:rPr>
          <w:rFonts w:cstheme="minorHAnsi"/>
          <w:lang w:val="en-US"/>
        </w:rPr>
        <w:t xml:space="preserve"> and/or </w:t>
      </w:r>
      <w:r w:rsidR="00487D4B" w:rsidRPr="00B217BA">
        <w:rPr>
          <w:rFonts w:cstheme="minorHAnsi"/>
          <w:lang w:val="en-US"/>
        </w:rPr>
        <w:t xml:space="preserve">the </w:t>
      </w:r>
      <w:r w:rsidR="001A7C84" w:rsidRPr="00B217BA">
        <w:rPr>
          <w:rFonts w:cstheme="minorHAnsi"/>
          <w:lang w:val="en-US"/>
        </w:rPr>
        <w:t xml:space="preserve">enhanceosome assembly in inhibiting DNA methylation </w:t>
      </w:r>
      <w:r w:rsidR="00B217BA">
        <w:rPr>
          <w:rFonts w:cstheme="minorHAnsi"/>
          <w:vertAlign w:val="superscript"/>
          <w:lang w:val="en-US"/>
        </w:rPr>
        <w:t>[5</w:t>
      </w:r>
      <w:r w:rsidR="000A59BE" w:rsidRPr="00B217BA">
        <w:rPr>
          <w:rFonts w:cstheme="minorHAnsi"/>
          <w:vertAlign w:val="superscript"/>
          <w:lang w:val="en-US"/>
        </w:rPr>
        <w:t>4</w:t>
      </w:r>
      <w:r w:rsidR="00B217BA">
        <w:rPr>
          <w:rFonts w:cstheme="minorHAnsi"/>
          <w:vertAlign w:val="superscript"/>
          <w:lang w:val="en-US"/>
        </w:rPr>
        <w:t>]</w:t>
      </w:r>
      <w:r w:rsidR="001A7C84" w:rsidRPr="00B217BA">
        <w:rPr>
          <w:rFonts w:cstheme="minorHAnsi"/>
          <w:lang w:val="en-US"/>
        </w:rPr>
        <w:t>.</w:t>
      </w:r>
      <w:r w:rsidR="00044FAF" w:rsidRPr="00B217BA">
        <w:rPr>
          <w:rFonts w:cstheme="minorHAnsi"/>
          <w:lang w:val="en-US"/>
        </w:rPr>
        <w:t xml:space="preserve"> </w:t>
      </w:r>
      <w:r w:rsidR="00637757" w:rsidRPr="00B217BA">
        <w:rPr>
          <w:rFonts w:cstheme="minorHAnsi"/>
          <w:lang w:val="en-US"/>
        </w:rPr>
        <w:t xml:space="preserve">After binding of the RFX complex to the </w:t>
      </w:r>
      <w:r w:rsidR="00A80905" w:rsidRPr="00B217BA">
        <w:rPr>
          <w:rFonts w:cstheme="minorHAnsi"/>
          <w:lang w:val="en-US"/>
        </w:rPr>
        <w:t>X-box, CREB is recruited and the NF-</w:t>
      </w:r>
      <w:r w:rsidR="00637757" w:rsidRPr="00B217BA">
        <w:rPr>
          <w:rFonts w:cstheme="minorHAnsi"/>
          <w:lang w:val="en-US"/>
        </w:rPr>
        <w:t>Y</w:t>
      </w:r>
      <w:r w:rsidR="00A80905" w:rsidRPr="00B217BA">
        <w:rPr>
          <w:rFonts w:cstheme="minorHAnsi"/>
          <w:lang w:val="en-US"/>
        </w:rPr>
        <w:t xml:space="preserve"> complex (</w:t>
      </w:r>
      <w:r w:rsidR="00A80905" w:rsidRPr="00B217BA">
        <w:rPr>
          <w:rFonts w:eastAsia="Arial Unicode MS" w:cstheme="minorHAnsi"/>
          <w:lang w:val="en-US"/>
        </w:rPr>
        <w:t>composed of NFYA, B and C)</w:t>
      </w:r>
      <w:r w:rsidR="00637757" w:rsidRPr="00B217BA">
        <w:rPr>
          <w:rFonts w:cstheme="minorHAnsi"/>
          <w:lang w:val="en-US"/>
        </w:rPr>
        <w:t xml:space="preserve"> binds to the Y-box</w:t>
      </w:r>
      <w:r w:rsidR="00A80905" w:rsidRPr="00B217BA">
        <w:rPr>
          <w:rFonts w:cstheme="minorHAnsi"/>
          <w:lang w:val="en-US"/>
        </w:rPr>
        <w:t xml:space="preserve"> </w:t>
      </w:r>
      <w:r w:rsidR="00B217BA">
        <w:rPr>
          <w:rFonts w:cstheme="minorHAnsi"/>
          <w:vertAlign w:val="superscript"/>
          <w:lang w:val="en-US"/>
        </w:rPr>
        <w:t>[5</w:t>
      </w:r>
      <w:r w:rsidR="000A59BE" w:rsidRPr="00B217BA">
        <w:rPr>
          <w:rFonts w:cstheme="minorHAnsi"/>
          <w:vertAlign w:val="superscript"/>
          <w:lang w:val="en-US"/>
        </w:rPr>
        <w:t>5</w:t>
      </w:r>
      <w:r w:rsidR="00B217BA">
        <w:rPr>
          <w:rFonts w:cstheme="minorHAnsi"/>
          <w:vertAlign w:val="superscript"/>
          <w:lang w:val="en-US"/>
        </w:rPr>
        <w:t>]</w:t>
      </w:r>
      <w:r w:rsidR="00637757" w:rsidRPr="00B217BA">
        <w:rPr>
          <w:rFonts w:cstheme="minorHAnsi"/>
          <w:lang w:val="en-US"/>
        </w:rPr>
        <w:t xml:space="preserve">. </w:t>
      </w:r>
      <w:r w:rsidR="00BD10FF" w:rsidRPr="00B217BA">
        <w:rPr>
          <w:rFonts w:cstheme="minorHAnsi"/>
          <w:lang w:val="en-US"/>
        </w:rPr>
        <w:t xml:space="preserve">Together the </w:t>
      </w:r>
      <w:r w:rsidR="00637757" w:rsidRPr="00B217BA">
        <w:rPr>
          <w:rFonts w:cstheme="minorHAnsi"/>
          <w:lang w:val="en-US"/>
        </w:rPr>
        <w:t xml:space="preserve">subunits form the enhanceosome, </w:t>
      </w:r>
      <w:r w:rsidR="00BD10FF" w:rsidRPr="00B217BA">
        <w:rPr>
          <w:rFonts w:cstheme="minorHAnsi"/>
          <w:lang w:val="en-US"/>
        </w:rPr>
        <w:t>which is crucial for CITTA attraction</w:t>
      </w:r>
      <w:r w:rsidR="00380EAE" w:rsidRPr="00B217BA">
        <w:rPr>
          <w:rFonts w:cstheme="minorHAnsi"/>
          <w:lang w:val="en-US"/>
        </w:rPr>
        <w:t xml:space="preserve"> (Fig. </w:t>
      </w:r>
      <w:r w:rsidR="001869E1" w:rsidRPr="00B217BA">
        <w:rPr>
          <w:rFonts w:cstheme="minorHAnsi"/>
          <w:lang w:val="en-US"/>
        </w:rPr>
        <w:t>11</w:t>
      </w:r>
      <w:r w:rsidR="00380EAE" w:rsidRPr="00B217BA">
        <w:rPr>
          <w:rFonts w:cstheme="minorHAnsi"/>
          <w:lang w:val="en-US"/>
        </w:rPr>
        <w:t>)</w:t>
      </w:r>
      <w:r w:rsidR="00044FAF" w:rsidRPr="00B217BA">
        <w:rPr>
          <w:rFonts w:cstheme="minorHAnsi"/>
          <w:lang w:val="en-US"/>
        </w:rPr>
        <w:t xml:space="preserve"> </w:t>
      </w:r>
      <w:r w:rsidR="00B217BA">
        <w:rPr>
          <w:rFonts w:cstheme="minorHAnsi"/>
          <w:vertAlign w:val="superscript"/>
          <w:lang w:val="en-US"/>
        </w:rPr>
        <w:t>[5</w:t>
      </w:r>
      <w:r w:rsidR="000A59BE" w:rsidRPr="00B217BA">
        <w:rPr>
          <w:rFonts w:cstheme="minorHAnsi"/>
          <w:vertAlign w:val="superscript"/>
          <w:lang w:val="en-US"/>
        </w:rPr>
        <w:t>6</w:t>
      </w:r>
      <w:r w:rsidR="00B217BA">
        <w:rPr>
          <w:rFonts w:cstheme="minorHAnsi"/>
          <w:vertAlign w:val="superscript"/>
          <w:lang w:val="en-US"/>
        </w:rPr>
        <w:t>]</w:t>
      </w:r>
      <w:r w:rsidR="00044FAF" w:rsidRPr="00B217BA">
        <w:rPr>
          <w:rFonts w:cstheme="minorHAnsi"/>
          <w:lang w:val="en-US"/>
        </w:rPr>
        <w:t xml:space="preserve">. </w:t>
      </w:r>
      <w:proofErr w:type="spellStart"/>
      <w:r w:rsidR="00A955A2" w:rsidRPr="00B217BA">
        <w:rPr>
          <w:rFonts w:cstheme="minorHAnsi"/>
          <w:lang w:val="en-US"/>
        </w:rPr>
        <w:t>Muhlethaler-Mottet</w:t>
      </w:r>
      <w:proofErr w:type="spellEnd"/>
      <w:r w:rsidR="00A955A2" w:rsidRPr="00B217BA">
        <w:rPr>
          <w:rFonts w:cstheme="minorHAnsi"/>
          <w:lang w:val="en-US"/>
        </w:rPr>
        <w:t xml:space="preserve"> </w:t>
      </w:r>
      <w:r w:rsidR="00A955A2" w:rsidRPr="00B217BA">
        <w:rPr>
          <w:rFonts w:cstheme="minorHAnsi"/>
          <w:i/>
          <w:lang w:val="en-US"/>
        </w:rPr>
        <w:t>et al.</w:t>
      </w:r>
      <w:r w:rsidR="00A955A2" w:rsidRPr="00B217BA">
        <w:rPr>
          <w:rFonts w:cstheme="minorHAnsi"/>
          <w:lang w:val="en-US"/>
        </w:rPr>
        <w:t xml:space="preserve"> demonstrated that CIITA only binds to the enhanceosome if an intact S-box is present</w:t>
      </w:r>
      <w:r w:rsidR="00627DFA" w:rsidRPr="00B217BA">
        <w:rPr>
          <w:rFonts w:cstheme="minorHAnsi"/>
          <w:lang w:val="en-US"/>
        </w:rPr>
        <w:t xml:space="preserve">, showing the importance of the </w:t>
      </w:r>
      <w:r w:rsidR="00C66E4E" w:rsidRPr="00B217BA">
        <w:rPr>
          <w:rFonts w:cstheme="minorHAnsi"/>
          <w:lang w:val="en-US"/>
        </w:rPr>
        <w:t xml:space="preserve">conserved </w:t>
      </w:r>
      <w:r w:rsidR="00627DFA" w:rsidRPr="00B217BA">
        <w:rPr>
          <w:rFonts w:cstheme="minorHAnsi"/>
          <w:lang w:val="en-US"/>
        </w:rPr>
        <w:t>promoter element</w:t>
      </w:r>
      <w:r w:rsidR="00044FAF" w:rsidRPr="00B217BA">
        <w:rPr>
          <w:rFonts w:cstheme="minorHAnsi"/>
          <w:lang w:val="en-US"/>
        </w:rPr>
        <w:t>s</w:t>
      </w:r>
      <w:r w:rsidR="00A955A2" w:rsidRPr="00B217BA">
        <w:rPr>
          <w:rFonts w:cstheme="minorHAnsi"/>
          <w:lang w:val="en-US"/>
        </w:rPr>
        <w:t xml:space="preserve"> </w:t>
      </w:r>
      <w:r w:rsidR="00B217BA">
        <w:rPr>
          <w:rFonts w:cstheme="minorHAnsi"/>
          <w:vertAlign w:val="superscript"/>
          <w:lang w:val="en-US"/>
        </w:rPr>
        <w:t>[5</w:t>
      </w:r>
      <w:r w:rsidR="000A59BE" w:rsidRPr="00B217BA">
        <w:rPr>
          <w:rFonts w:cstheme="minorHAnsi"/>
          <w:vertAlign w:val="superscript"/>
          <w:lang w:val="en-US"/>
        </w:rPr>
        <w:t>7</w:t>
      </w:r>
      <w:r w:rsidR="00B217BA">
        <w:rPr>
          <w:rFonts w:cstheme="minorHAnsi"/>
          <w:vertAlign w:val="superscript"/>
          <w:lang w:val="en-US"/>
        </w:rPr>
        <w:t>]</w:t>
      </w:r>
      <w:r w:rsidR="00A955A2" w:rsidRPr="00B217BA">
        <w:rPr>
          <w:rFonts w:cstheme="minorHAnsi"/>
          <w:lang w:val="en-US"/>
        </w:rPr>
        <w:t>.</w:t>
      </w:r>
      <w:r w:rsidR="00A955A2" w:rsidRPr="00627DFA">
        <w:rPr>
          <w:rFonts w:cstheme="minorHAnsi"/>
          <w:lang w:val="en-US"/>
        </w:rPr>
        <w:t xml:space="preserve"> </w:t>
      </w:r>
      <w:r w:rsidR="00044FAF">
        <w:rPr>
          <w:rFonts w:cstheme="minorHAnsi"/>
          <w:lang w:val="en-US"/>
        </w:rPr>
        <w:br/>
      </w:r>
      <w:r w:rsidR="00E9387C" w:rsidRPr="00CE2B90">
        <w:rPr>
          <w:rFonts w:cstheme="minorHAnsi"/>
          <w:color w:val="FF0000"/>
          <w:lang w:val="en-US"/>
        </w:rPr>
        <w:br/>
      </w:r>
      <w:r w:rsidR="00044FAF" w:rsidRPr="00FA6BE6">
        <w:rPr>
          <w:rFonts w:cstheme="minorHAnsi"/>
          <w:noProof/>
          <w:sz w:val="18"/>
          <w:szCs w:val="18"/>
          <w:lang w:eastAsia="nl-NL"/>
        </w:rPr>
        <w:drawing>
          <wp:inline distT="0" distB="0" distL="0" distR="0">
            <wp:extent cx="2912016" cy="793631"/>
            <wp:effectExtent l="19050" t="19050" r="21684" b="25519"/>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016" cy="793631"/>
                    </a:xfrm>
                    <a:prstGeom prst="rect">
                      <a:avLst/>
                    </a:prstGeom>
                    <a:noFill/>
                    <a:ln>
                      <a:solidFill>
                        <a:schemeClr val="tx1"/>
                      </a:solidFill>
                    </a:ln>
                  </pic:spPr>
                </pic:pic>
              </a:graphicData>
            </a:graphic>
          </wp:inline>
        </w:drawing>
      </w:r>
      <w:r w:rsidR="00044FAF" w:rsidRPr="00FA6BE6">
        <w:rPr>
          <w:rFonts w:cstheme="minorHAnsi"/>
          <w:sz w:val="18"/>
          <w:szCs w:val="18"/>
          <w:lang w:val="en-US"/>
        </w:rPr>
        <w:t xml:space="preserve">   </w:t>
      </w:r>
      <w:r w:rsidR="00044FAF" w:rsidRPr="00FA6BE6">
        <w:rPr>
          <w:rFonts w:cstheme="minorHAnsi"/>
          <w:noProof/>
          <w:sz w:val="18"/>
          <w:szCs w:val="18"/>
          <w:lang w:eastAsia="nl-NL"/>
        </w:rPr>
        <w:drawing>
          <wp:inline distT="0" distB="0" distL="0" distR="0">
            <wp:extent cx="2251656" cy="815807"/>
            <wp:effectExtent l="19050" t="19050" r="15294" b="22393"/>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659" b="-1"/>
                    <a:stretch/>
                  </pic:blipFill>
                  <pic:spPr bwMode="auto">
                    <a:xfrm>
                      <a:off x="0" y="0"/>
                      <a:ext cx="2277374" cy="8251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44FAF" w:rsidRPr="00FA6BE6">
        <w:rPr>
          <w:rFonts w:cstheme="minorHAnsi"/>
          <w:sz w:val="18"/>
          <w:szCs w:val="18"/>
          <w:lang w:val="en-US"/>
        </w:rPr>
        <w:br/>
      </w:r>
      <w:r w:rsidR="00044FAF" w:rsidRPr="004C5365">
        <w:rPr>
          <w:rFonts w:cstheme="minorHAnsi"/>
          <w:sz w:val="18"/>
          <w:szCs w:val="18"/>
          <w:lang w:val="en-US"/>
        </w:rPr>
        <w:t>Figure</w:t>
      </w:r>
      <w:r w:rsidR="00380EAE" w:rsidRPr="004C5365">
        <w:rPr>
          <w:rFonts w:cstheme="minorHAnsi"/>
          <w:sz w:val="18"/>
          <w:szCs w:val="18"/>
          <w:lang w:val="en-US"/>
        </w:rPr>
        <w:t xml:space="preserve"> </w:t>
      </w:r>
      <w:r w:rsidR="001869E1">
        <w:rPr>
          <w:rFonts w:cstheme="minorHAnsi"/>
          <w:sz w:val="18"/>
          <w:szCs w:val="18"/>
          <w:lang w:val="en-US"/>
        </w:rPr>
        <w:t>11</w:t>
      </w:r>
      <w:r w:rsidR="00044FAF" w:rsidRPr="004C5365">
        <w:rPr>
          <w:rFonts w:cstheme="minorHAnsi"/>
          <w:sz w:val="18"/>
          <w:szCs w:val="18"/>
          <w:lang w:val="en-US"/>
        </w:rPr>
        <w:t>. Transcriptional activation of HLA class II (MHCII) genes. Regulatory factor X</w:t>
      </w:r>
      <w:r w:rsidR="00A06B0A" w:rsidRPr="004C5365">
        <w:rPr>
          <w:rFonts w:cstheme="minorHAnsi"/>
          <w:sz w:val="18"/>
          <w:szCs w:val="18"/>
          <w:lang w:val="en-US"/>
        </w:rPr>
        <w:t xml:space="preserve"> complex</w:t>
      </w:r>
      <w:r w:rsidR="00044FAF" w:rsidRPr="004C5365">
        <w:rPr>
          <w:rFonts w:cstheme="minorHAnsi"/>
          <w:sz w:val="18"/>
          <w:szCs w:val="18"/>
          <w:lang w:val="en-US"/>
        </w:rPr>
        <w:t xml:space="preserve"> (RFX), </w:t>
      </w:r>
      <w:proofErr w:type="spellStart"/>
      <w:r w:rsidR="00044FAF" w:rsidRPr="004C5365">
        <w:rPr>
          <w:rFonts w:cstheme="minorHAnsi"/>
          <w:sz w:val="18"/>
          <w:szCs w:val="18"/>
          <w:lang w:val="en-US"/>
        </w:rPr>
        <w:t>cAMP</w:t>
      </w:r>
      <w:proofErr w:type="spellEnd"/>
      <w:r w:rsidR="00044FAF" w:rsidRPr="004C5365">
        <w:rPr>
          <w:rFonts w:cstheme="minorHAnsi"/>
          <w:sz w:val="18"/>
          <w:szCs w:val="18"/>
          <w:lang w:val="en-US"/>
        </w:rPr>
        <w:t xml:space="preserve"> response element binding protein (CREB), and nuclear factor-Y (NF-Y) bind to conserved S- and Y-boxes in the HLA class II DNA to form an enhanceosome. CIITA binds to this complex to activate polymerase II</w:t>
      </w:r>
      <w:r w:rsidR="00E86FFA">
        <w:rPr>
          <w:rFonts w:cstheme="minorHAnsi"/>
          <w:sz w:val="18"/>
          <w:szCs w:val="18"/>
          <w:lang w:val="en-US"/>
        </w:rPr>
        <w:t xml:space="preserve"> (</w:t>
      </w:r>
      <w:proofErr w:type="spellStart"/>
      <w:r w:rsidR="00E86FFA">
        <w:rPr>
          <w:rFonts w:cstheme="minorHAnsi"/>
          <w:sz w:val="18"/>
          <w:szCs w:val="18"/>
          <w:lang w:val="en-US"/>
        </w:rPr>
        <w:t>Pol</w:t>
      </w:r>
      <w:proofErr w:type="spellEnd"/>
      <w:r w:rsidR="00E86FFA">
        <w:rPr>
          <w:rFonts w:cstheme="minorHAnsi"/>
          <w:sz w:val="18"/>
          <w:szCs w:val="18"/>
          <w:lang w:val="en-US"/>
        </w:rPr>
        <w:t xml:space="preserve"> II)</w:t>
      </w:r>
      <w:r w:rsidR="00044FAF" w:rsidRPr="004C5365">
        <w:rPr>
          <w:rFonts w:cstheme="minorHAnsi"/>
          <w:sz w:val="18"/>
          <w:szCs w:val="18"/>
          <w:lang w:val="en-US"/>
        </w:rPr>
        <w:t xml:space="preserve"> and activate transcription</w:t>
      </w:r>
      <w:r w:rsidR="00A06B0A" w:rsidRPr="004C5365">
        <w:rPr>
          <w:rFonts w:cstheme="minorHAnsi"/>
          <w:sz w:val="18"/>
          <w:szCs w:val="18"/>
          <w:lang w:val="en-US"/>
        </w:rPr>
        <w:t xml:space="preserve"> (TSS) of the MHCII genes</w:t>
      </w:r>
      <w:r w:rsidR="00044FAF" w:rsidRPr="004C5365">
        <w:rPr>
          <w:rFonts w:cstheme="minorHAnsi"/>
          <w:sz w:val="18"/>
          <w:szCs w:val="18"/>
          <w:lang w:val="en-US"/>
        </w:rPr>
        <w:t xml:space="preserve"> </w:t>
      </w:r>
      <w:r w:rsidR="00B217BA">
        <w:rPr>
          <w:rFonts w:cstheme="minorHAnsi"/>
          <w:sz w:val="18"/>
          <w:szCs w:val="18"/>
          <w:vertAlign w:val="superscript"/>
          <w:lang w:val="en-US"/>
        </w:rPr>
        <w:t>[5</w:t>
      </w:r>
      <w:r w:rsidR="000A59BE" w:rsidRPr="000A59BE">
        <w:rPr>
          <w:rFonts w:cstheme="minorHAnsi"/>
          <w:sz w:val="18"/>
          <w:szCs w:val="18"/>
          <w:vertAlign w:val="superscript"/>
          <w:lang w:val="en-US"/>
        </w:rPr>
        <w:t>4</w:t>
      </w:r>
      <w:r w:rsidR="00B217BA">
        <w:rPr>
          <w:rFonts w:cstheme="minorHAnsi"/>
          <w:sz w:val="18"/>
          <w:szCs w:val="18"/>
          <w:vertAlign w:val="superscript"/>
          <w:lang w:val="en-US"/>
        </w:rPr>
        <w:t>]</w:t>
      </w:r>
      <w:r w:rsidR="0095128E" w:rsidRPr="004C5365">
        <w:rPr>
          <w:rFonts w:cstheme="minorHAnsi"/>
          <w:sz w:val="18"/>
          <w:szCs w:val="18"/>
          <w:lang w:val="en-US"/>
        </w:rPr>
        <w:t>.</w:t>
      </w:r>
      <w:r w:rsidR="0095128E">
        <w:rPr>
          <w:rFonts w:cstheme="minorHAnsi"/>
          <w:lang w:val="en-US"/>
        </w:rPr>
        <w:t xml:space="preserve"> </w:t>
      </w:r>
      <w:r w:rsidR="0095128E">
        <w:rPr>
          <w:rFonts w:cstheme="minorHAnsi"/>
          <w:sz w:val="18"/>
          <w:szCs w:val="18"/>
          <w:lang w:val="en-US"/>
        </w:rPr>
        <w:t xml:space="preserve"> </w:t>
      </w:r>
      <w:r w:rsidR="00BC5BA0">
        <w:rPr>
          <w:rFonts w:cstheme="minorHAnsi"/>
          <w:sz w:val="18"/>
          <w:szCs w:val="18"/>
          <w:lang w:val="en-US"/>
        </w:rPr>
        <w:br/>
      </w:r>
    </w:p>
    <w:p w:rsidR="00C2006F" w:rsidRPr="004C5365" w:rsidRDefault="00C66E4E" w:rsidP="0092086E">
      <w:pPr>
        <w:autoSpaceDE w:val="0"/>
        <w:autoSpaceDN w:val="0"/>
        <w:adjustRightInd w:val="0"/>
        <w:spacing w:after="0" w:line="240" w:lineRule="auto"/>
        <w:rPr>
          <w:rFonts w:cstheme="minorHAnsi"/>
          <w:lang w:val="en-US"/>
        </w:rPr>
      </w:pPr>
      <w:r w:rsidRPr="0015790D">
        <w:rPr>
          <w:rFonts w:cstheme="minorHAnsi"/>
          <w:lang w:val="en-US"/>
        </w:rPr>
        <w:t xml:space="preserve">After assembly of the enhanceosome CIITA is attracted. </w:t>
      </w:r>
      <w:r w:rsidR="003449E8" w:rsidRPr="0015790D">
        <w:rPr>
          <w:rFonts w:cstheme="minorHAnsi"/>
          <w:lang w:val="en-US"/>
        </w:rPr>
        <w:t xml:space="preserve">CIITA </w:t>
      </w:r>
      <w:r w:rsidRPr="0015790D">
        <w:rPr>
          <w:rFonts w:cstheme="minorHAnsi"/>
          <w:lang w:val="en-US"/>
        </w:rPr>
        <w:t xml:space="preserve">is an unconventional </w:t>
      </w:r>
      <w:r w:rsidRPr="00E9612A">
        <w:rPr>
          <w:rFonts w:cstheme="minorHAnsi"/>
          <w:lang w:val="en-US"/>
        </w:rPr>
        <w:t xml:space="preserve">transcriptional regulator, as it binds </w:t>
      </w:r>
      <w:r w:rsidR="001F7F4F" w:rsidRPr="00E9612A">
        <w:rPr>
          <w:rFonts w:cstheme="minorHAnsi"/>
          <w:lang w:val="en-US"/>
        </w:rPr>
        <w:t xml:space="preserve">to </w:t>
      </w:r>
      <w:r w:rsidRPr="00E9612A">
        <w:rPr>
          <w:rFonts w:cstheme="minorHAnsi"/>
          <w:lang w:val="en-US"/>
        </w:rPr>
        <w:t>none of the HLA class II promoter elements</w:t>
      </w:r>
      <w:r w:rsidR="00167EC6">
        <w:rPr>
          <w:rFonts w:cstheme="minorHAnsi"/>
          <w:lang w:val="en-US"/>
        </w:rPr>
        <w:t xml:space="preserve"> and</w:t>
      </w:r>
      <w:r w:rsidRPr="00E9612A">
        <w:rPr>
          <w:rFonts w:cstheme="minorHAnsi"/>
          <w:lang w:val="en-US"/>
        </w:rPr>
        <w:t xml:space="preserve"> has no DNA-binding domain</w:t>
      </w:r>
      <w:r w:rsidR="00167EC6">
        <w:rPr>
          <w:rFonts w:cstheme="minorHAnsi"/>
          <w:lang w:val="en-US"/>
        </w:rPr>
        <w:t>.</w:t>
      </w:r>
      <w:r w:rsidRPr="00E9612A">
        <w:rPr>
          <w:rFonts w:cstheme="minorHAnsi"/>
          <w:lang w:val="en-US"/>
        </w:rPr>
        <w:t xml:space="preserve"> </w:t>
      </w:r>
      <w:r w:rsidR="00167EC6">
        <w:rPr>
          <w:rFonts w:cstheme="minorHAnsi"/>
          <w:lang w:val="en-US"/>
        </w:rPr>
        <w:t xml:space="preserve">It </w:t>
      </w:r>
      <w:r w:rsidRPr="00E9612A">
        <w:rPr>
          <w:rFonts w:cstheme="minorHAnsi"/>
          <w:lang w:val="en-US"/>
        </w:rPr>
        <w:t xml:space="preserve">does contain a functional GTP-binding </w:t>
      </w:r>
      <w:r w:rsidR="0015790D" w:rsidRPr="00E9612A">
        <w:rPr>
          <w:rFonts w:cstheme="minorHAnsi"/>
          <w:lang w:val="en-US"/>
        </w:rPr>
        <w:t>domain</w:t>
      </w:r>
      <w:r w:rsidR="00975025" w:rsidRPr="00E9612A">
        <w:rPr>
          <w:rFonts w:cstheme="minorHAnsi"/>
          <w:lang w:val="en-US"/>
        </w:rPr>
        <w:t xml:space="preserve"> (for nuclear export)</w:t>
      </w:r>
      <w:r w:rsidR="0015790D" w:rsidRPr="00E9612A">
        <w:rPr>
          <w:rFonts w:cstheme="minorHAnsi"/>
          <w:lang w:val="en-US"/>
        </w:rPr>
        <w:t xml:space="preserve">, an </w:t>
      </w:r>
      <w:r w:rsidR="0015790D" w:rsidRPr="00E9612A">
        <w:rPr>
          <w:rStyle w:val="googqs-tidbit"/>
          <w:lang w:val="en-US"/>
        </w:rPr>
        <w:t xml:space="preserve">acidic transcriptional activation domain and 4 </w:t>
      </w:r>
      <w:proofErr w:type="spellStart"/>
      <w:r w:rsidR="0015790D" w:rsidRPr="00E9612A">
        <w:rPr>
          <w:rStyle w:val="googqs-tidbit"/>
          <w:lang w:val="en-US"/>
        </w:rPr>
        <w:t>leucine</w:t>
      </w:r>
      <w:proofErr w:type="spellEnd"/>
      <w:r w:rsidR="0015790D" w:rsidRPr="00E9612A">
        <w:rPr>
          <w:rStyle w:val="googqs-tidbit"/>
          <w:lang w:val="en-US"/>
        </w:rPr>
        <w:t xml:space="preserve">-rich repeats (LRRs) </w:t>
      </w:r>
      <w:r w:rsidR="00B217BA">
        <w:rPr>
          <w:rStyle w:val="googqs-tidbit"/>
          <w:vertAlign w:val="superscript"/>
          <w:lang w:val="en-US"/>
        </w:rPr>
        <w:t>[5</w:t>
      </w:r>
      <w:r w:rsidR="007C209F" w:rsidRPr="007C209F">
        <w:rPr>
          <w:rStyle w:val="googqs-tidbit"/>
          <w:vertAlign w:val="superscript"/>
          <w:lang w:val="en-US"/>
        </w:rPr>
        <w:t>8</w:t>
      </w:r>
      <w:r w:rsidR="00B217BA">
        <w:rPr>
          <w:rStyle w:val="googqs-tidbit"/>
          <w:vertAlign w:val="superscript"/>
          <w:lang w:val="en-US"/>
        </w:rPr>
        <w:t>]</w:t>
      </w:r>
      <w:r w:rsidRPr="00E9612A">
        <w:rPr>
          <w:rFonts w:cstheme="minorHAnsi"/>
          <w:lang w:val="en-US"/>
        </w:rPr>
        <w:t xml:space="preserve">. </w:t>
      </w:r>
      <w:r w:rsidR="00A243EB" w:rsidRPr="00E9612A">
        <w:rPr>
          <w:rFonts w:cstheme="minorHAnsi"/>
          <w:lang w:val="en-US"/>
        </w:rPr>
        <w:t xml:space="preserve">Much research is still focusing on CIITA’s function, as its exact mode of action is still unclear. </w:t>
      </w:r>
      <w:r w:rsidR="0015790D" w:rsidRPr="00E9612A">
        <w:rPr>
          <w:rFonts w:cstheme="minorHAnsi"/>
          <w:lang w:val="en-US"/>
        </w:rPr>
        <w:t xml:space="preserve">It is currently believed that CIITA might have a dual function, the first </w:t>
      </w:r>
      <w:r w:rsidR="00787FE7">
        <w:rPr>
          <w:rFonts w:cstheme="minorHAnsi"/>
          <w:lang w:val="en-US"/>
        </w:rPr>
        <w:t>by o</w:t>
      </w:r>
      <w:r w:rsidR="0015790D" w:rsidRPr="00E9612A">
        <w:rPr>
          <w:rFonts w:cstheme="minorHAnsi"/>
          <w:lang w:val="en-US"/>
        </w:rPr>
        <w:t xml:space="preserve">pening the DNA or chromatin structure by some form of remodeling, and the second </w:t>
      </w:r>
      <w:r w:rsidR="009757ED">
        <w:rPr>
          <w:rFonts w:cstheme="minorHAnsi"/>
          <w:lang w:val="en-US"/>
        </w:rPr>
        <w:t xml:space="preserve">by </w:t>
      </w:r>
      <w:r w:rsidR="00787FE7">
        <w:rPr>
          <w:rFonts w:cstheme="minorHAnsi"/>
          <w:lang w:val="en-US"/>
        </w:rPr>
        <w:t>stimulating</w:t>
      </w:r>
      <w:r w:rsidR="009757ED">
        <w:rPr>
          <w:rFonts w:cstheme="minorHAnsi"/>
          <w:lang w:val="en-US"/>
        </w:rPr>
        <w:t xml:space="preserve"> </w:t>
      </w:r>
      <w:r w:rsidR="0015790D" w:rsidRPr="00E9612A">
        <w:rPr>
          <w:rFonts w:cstheme="minorHAnsi"/>
          <w:lang w:val="en-US"/>
        </w:rPr>
        <w:t xml:space="preserve">protein interactions and </w:t>
      </w:r>
      <w:r w:rsidR="00992A8D" w:rsidRPr="00E9612A">
        <w:rPr>
          <w:rFonts w:cstheme="minorHAnsi"/>
          <w:lang w:val="en-US"/>
        </w:rPr>
        <w:t xml:space="preserve">presumably </w:t>
      </w:r>
      <w:r w:rsidR="0015790D" w:rsidRPr="00E9612A">
        <w:rPr>
          <w:rFonts w:cstheme="minorHAnsi"/>
          <w:lang w:val="en-US"/>
        </w:rPr>
        <w:t xml:space="preserve">interactions with its </w:t>
      </w:r>
      <w:r w:rsidR="0015790D" w:rsidRPr="004C5365">
        <w:rPr>
          <w:rStyle w:val="googqs-tidbit"/>
          <w:rFonts w:cstheme="minorHAnsi"/>
          <w:lang w:val="en-US"/>
        </w:rPr>
        <w:t>transcriptional activation domain</w:t>
      </w:r>
      <w:r w:rsidR="00B754FC" w:rsidRPr="004C5365">
        <w:rPr>
          <w:rFonts w:cstheme="minorHAnsi"/>
          <w:lang w:val="en-US"/>
        </w:rPr>
        <w:t xml:space="preserve"> </w:t>
      </w:r>
      <w:r w:rsidR="00B217BA">
        <w:rPr>
          <w:rFonts w:cstheme="minorHAnsi"/>
          <w:vertAlign w:val="superscript"/>
          <w:lang w:val="en-US"/>
        </w:rPr>
        <w:t>[5</w:t>
      </w:r>
      <w:r w:rsidR="007C209F" w:rsidRPr="007C209F">
        <w:rPr>
          <w:rFonts w:cstheme="minorHAnsi"/>
          <w:vertAlign w:val="superscript"/>
          <w:lang w:val="en-US"/>
        </w:rPr>
        <w:t>9</w:t>
      </w:r>
      <w:r w:rsidR="00B217BA">
        <w:rPr>
          <w:rFonts w:cstheme="minorHAnsi"/>
          <w:vertAlign w:val="superscript"/>
          <w:lang w:val="en-US"/>
        </w:rPr>
        <w:t>]</w:t>
      </w:r>
      <w:r w:rsidR="0015790D" w:rsidRPr="004C5365">
        <w:rPr>
          <w:rStyle w:val="googqs-tidbit"/>
          <w:rFonts w:cstheme="minorHAnsi"/>
          <w:lang w:val="en-US"/>
        </w:rPr>
        <w:t xml:space="preserve">. </w:t>
      </w:r>
      <w:r w:rsidR="00C2006F" w:rsidRPr="004C5365">
        <w:rPr>
          <w:rStyle w:val="googqs-tidbit"/>
          <w:rFonts w:cstheme="minorHAnsi"/>
          <w:lang w:val="en-US"/>
        </w:rPr>
        <w:t xml:space="preserve">It must be noted though, that expression </w:t>
      </w:r>
      <w:r w:rsidR="000E7B94">
        <w:rPr>
          <w:rStyle w:val="googqs-tidbit"/>
          <w:rFonts w:cstheme="minorHAnsi"/>
          <w:lang w:val="en-US"/>
        </w:rPr>
        <w:t xml:space="preserve">by CIITA </w:t>
      </w:r>
      <w:r w:rsidR="00C2006F" w:rsidRPr="004C5365">
        <w:rPr>
          <w:rStyle w:val="googqs-tidbit"/>
          <w:rFonts w:cstheme="minorHAnsi"/>
          <w:lang w:val="en-US"/>
        </w:rPr>
        <w:t xml:space="preserve">is not completely comparable amongst all HLA class II genes. Hake </w:t>
      </w:r>
      <w:r w:rsidR="00C2006F" w:rsidRPr="004C5365">
        <w:rPr>
          <w:rStyle w:val="googqs-tidbit"/>
          <w:rFonts w:cstheme="minorHAnsi"/>
          <w:i/>
          <w:lang w:val="en-US"/>
        </w:rPr>
        <w:t>et al.</w:t>
      </w:r>
      <w:r w:rsidR="00C2006F" w:rsidRPr="004C5365">
        <w:rPr>
          <w:rStyle w:val="googqs-tidbit"/>
          <w:rFonts w:cstheme="minorHAnsi"/>
          <w:lang w:val="en-US"/>
        </w:rPr>
        <w:t xml:space="preserve"> showed that although </w:t>
      </w:r>
      <w:r w:rsidR="00717A03" w:rsidRPr="004C5365">
        <w:rPr>
          <w:rStyle w:val="googqs-tidbit"/>
          <w:rFonts w:cstheme="minorHAnsi"/>
          <w:lang w:val="en-US"/>
        </w:rPr>
        <w:t xml:space="preserve">HLA- </w:t>
      </w:r>
      <w:r w:rsidR="00C2006F" w:rsidRPr="004C5365">
        <w:rPr>
          <w:rFonts w:cstheme="minorHAnsi"/>
          <w:lang w:val="en-US"/>
        </w:rPr>
        <w:t xml:space="preserve">DR expression was </w:t>
      </w:r>
      <w:r w:rsidR="00C2006F" w:rsidRPr="004C5365">
        <w:rPr>
          <w:rFonts w:cstheme="minorHAnsi"/>
          <w:lang w:val="en-US"/>
        </w:rPr>
        <w:lastRenderedPageBreak/>
        <w:t>strictly CIITA dependent, the expression of HLA-</w:t>
      </w:r>
      <w:r w:rsidR="00717A03" w:rsidRPr="004C5365">
        <w:rPr>
          <w:rFonts w:cstheme="minorHAnsi"/>
          <w:lang w:val="en-US"/>
        </w:rPr>
        <w:t xml:space="preserve"> DM, -</w:t>
      </w:r>
      <w:r w:rsidR="00C2006F" w:rsidRPr="004C5365">
        <w:rPr>
          <w:rFonts w:cstheme="minorHAnsi"/>
          <w:lang w:val="en-US"/>
        </w:rPr>
        <w:t xml:space="preserve">DP </w:t>
      </w:r>
      <w:r w:rsidR="00717A03" w:rsidRPr="004C5365">
        <w:rPr>
          <w:rFonts w:cstheme="minorHAnsi"/>
          <w:lang w:val="en-US"/>
        </w:rPr>
        <w:t>and -DQ was not, and could be expressed independently of CIITA</w:t>
      </w:r>
      <w:r w:rsidR="00717A03" w:rsidRPr="004C5365">
        <w:rPr>
          <w:lang w:val="en-US"/>
        </w:rPr>
        <w:t xml:space="preserve"> </w:t>
      </w:r>
      <w:r w:rsidR="00B217BA">
        <w:rPr>
          <w:vertAlign w:val="superscript"/>
          <w:lang w:val="en-US"/>
        </w:rPr>
        <w:t>[6</w:t>
      </w:r>
      <w:r w:rsidR="007C209F" w:rsidRPr="007C209F">
        <w:rPr>
          <w:vertAlign w:val="superscript"/>
          <w:lang w:val="en-US"/>
        </w:rPr>
        <w:t>0</w:t>
      </w:r>
      <w:r w:rsidR="00B217BA">
        <w:rPr>
          <w:vertAlign w:val="superscript"/>
          <w:lang w:val="en-US"/>
        </w:rPr>
        <w:t>]</w:t>
      </w:r>
      <w:r w:rsidR="00717A03" w:rsidRPr="004C5365">
        <w:rPr>
          <w:rFonts w:cstheme="minorHAnsi"/>
          <w:lang w:val="en-US"/>
        </w:rPr>
        <w:t xml:space="preserve">. </w:t>
      </w:r>
    </w:p>
    <w:p w:rsidR="00B06F12" w:rsidRDefault="00167EC6" w:rsidP="0092086E">
      <w:pPr>
        <w:spacing w:after="0"/>
        <w:rPr>
          <w:rFonts w:cstheme="minorHAnsi"/>
          <w:lang w:val="en-US"/>
        </w:rPr>
      </w:pPr>
      <w:r>
        <w:rPr>
          <w:rFonts w:cstheme="minorHAnsi"/>
          <w:lang w:val="en-US"/>
        </w:rPr>
        <w:t xml:space="preserve">The </w:t>
      </w:r>
      <w:r w:rsidR="00D542A9" w:rsidRPr="004C5365">
        <w:rPr>
          <w:rFonts w:cstheme="minorHAnsi"/>
          <w:lang w:val="en-US"/>
        </w:rPr>
        <w:t xml:space="preserve">HLA class II gene expression is not exclusively restricted to APCs and thymus cells. </w:t>
      </w:r>
      <w:r>
        <w:rPr>
          <w:rFonts w:cstheme="minorHAnsi"/>
          <w:lang w:val="en-US"/>
        </w:rPr>
        <w:t xml:space="preserve">It has been </w:t>
      </w:r>
      <w:r w:rsidR="00D542A9" w:rsidRPr="004C5365">
        <w:rPr>
          <w:rFonts w:cstheme="minorHAnsi"/>
          <w:lang w:val="en-US"/>
        </w:rPr>
        <w:t xml:space="preserve">shown that </w:t>
      </w:r>
      <w:r w:rsidRPr="004C5365">
        <w:rPr>
          <w:rFonts w:cstheme="minorHAnsi"/>
          <w:lang w:val="en-US"/>
        </w:rPr>
        <w:t xml:space="preserve">HLA class II </w:t>
      </w:r>
      <w:r w:rsidR="00D542A9" w:rsidRPr="004C5365">
        <w:rPr>
          <w:rFonts w:cstheme="minorHAnsi"/>
          <w:lang w:val="en-US"/>
        </w:rPr>
        <w:t xml:space="preserve">expression can also be induced in most other cell types, </w:t>
      </w:r>
      <w:r>
        <w:rPr>
          <w:rFonts w:cstheme="minorHAnsi"/>
          <w:lang w:val="en-US"/>
        </w:rPr>
        <w:t xml:space="preserve">for instance </w:t>
      </w:r>
      <w:r w:rsidR="00D542A9" w:rsidRPr="004C5365">
        <w:rPr>
          <w:rFonts w:cstheme="minorHAnsi"/>
          <w:lang w:val="en-US"/>
        </w:rPr>
        <w:t xml:space="preserve">by exposure to interferon gamma (IFN-γ), </w:t>
      </w:r>
      <w:r w:rsidR="00DB2158">
        <w:rPr>
          <w:rFonts w:cstheme="minorHAnsi"/>
          <w:lang w:val="en-US"/>
        </w:rPr>
        <w:t>which included</w:t>
      </w:r>
      <w:r w:rsidR="00D542A9" w:rsidRPr="004C5365">
        <w:rPr>
          <w:rFonts w:cstheme="minorHAnsi"/>
          <w:lang w:val="en-US"/>
        </w:rPr>
        <w:t xml:space="preserve"> the upregulation of HLA-DP </w:t>
      </w:r>
      <w:r w:rsidR="00B217BA">
        <w:rPr>
          <w:rFonts w:cstheme="minorHAnsi"/>
          <w:vertAlign w:val="superscript"/>
          <w:lang w:val="en-US"/>
        </w:rPr>
        <w:t>[6</w:t>
      </w:r>
      <w:r w:rsidR="007C209F" w:rsidRPr="007C209F">
        <w:rPr>
          <w:rFonts w:cstheme="minorHAnsi"/>
          <w:vertAlign w:val="superscript"/>
          <w:lang w:val="en-US"/>
        </w:rPr>
        <w:t>1</w:t>
      </w:r>
      <w:r w:rsidR="00B217BA">
        <w:rPr>
          <w:rFonts w:cstheme="minorHAnsi"/>
          <w:vertAlign w:val="superscript"/>
          <w:lang w:val="en-US"/>
        </w:rPr>
        <w:t>]</w:t>
      </w:r>
      <w:r w:rsidR="00D542A9" w:rsidRPr="004C5365">
        <w:rPr>
          <w:rFonts w:cstheme="minorHAnsi"/>
          <w:lang w:val="en-US"/>
        </w:rPr>
        <w:t xml:space="preserve">. </w:t>
      </w:r>
      <w:r w:rsidR="006B0235" w:rsidRPr="004C5365">
        <w:rPr>
          <w:rFonts w:cstheme="minorHAnsi"/>
          <w:lang w:val="en-US"/>
        </w:rPr>
        <w:t xml:space="preserve">This </w:t>
      </w:r>
      <w:r>
        <w:rPr>
          <w:rFonts w:cstheme="minorHAnsi"/>
          <w:lang w:val="en-US"/>
        </w:rPr>
        <w:t xml:space="preserve">is </w:t>
      </w:r>
      <w:r w:rsidR="006B0235" w:rsidRPr="004C5365">
        <w:rPr>
          <w:rFonts w:cstheme="minorHAnsi"/>
          <w:lang w:val="en-US"/>
        </w:rPr>
        <w:t xml:space="preserve">explained by the research of </w:t>
      </w:r>
      <w:proofErr w:type="spellStart"/>
      <w:r w:rsidR="00BE2302" w:rsidRPr="004C5365">
        <w:rPr>
          <w:rFonts w:cstheme="minorHAnsi"/>
          <w:lang w:val="en-US"/>
        </w:rPr>
        <w:t>Steimle</w:t>
      </w:r>
      <w:proofErr w:type="spellEnd"/>
      <w:r w:rsidR="00BE2302" w:rsidRPr="004C5365">
        <w:rPr>
          <w:rFonts w:cstheme="minorHAnsi"/>
          <w:lang w:val="en-US"/>
        </w:rPr>
        <w:t xml:space="preserve"> </w:t>
      </w:r>
      <w:r w:rsidR="00BE2302" w:rsidRPr="004C5365">
        <w:rPr>
          <w:rFonts w:cstheme="minorHAnsi"/>
          <w:i/>
          <w:lang w:val="en-US"/>
        </w:rPr>
        <w:t>e</w:t>
      </w:r>
      <w:r w:rsidR="006B0235" w:rsidRPr="004C5365">
        <w:rPr>
          <w:rFonts w:cstheme="minorHAnsi"/>
          <w:i/>
          <w:lang w:val="en-US"/>
        </w:rPr>
        <w:t>t al.</w:t>
      </w:r>
      <w:r w:rsidR="006B0235" w:rsidRPr="004C5365">
        <w:rPr>
          <w:rFonts w:cstheme="minorHAnsi"/>
          <w:lang w:val="en-US"/>
        </w:rPr>
        <w:t>, who showed that upon IFN-γ stimulation the transcription of CITTA is activated</w:t>
      </w:r>
      <w:r w:rsidR="00BE2302" w:rsidRPr="004C5365">
        <w:rPr>
          <w:lang w:val="en-US"/>
        </w:rPr>
        <w:t xml:space="preserve"> </w:t>
      </w:r>
      <w:r w:rsidR="00B217BA">
        <w:rPr>
          <w:vertAlign w:val="superscript"/>
          <w:lang w:val="en-US"/>
        </w:rPr>
        <w:t>[6</w:t>
      </w:r>
      <w:r w:rsidR="007C209F" w:rsidRPr="007C209F">
        <w:rPr>
          <w:vertAlign w:val="superscript"/>
          <w:lang w:val="en-US"/>
        </w:rPr>
        <w:t>2</w:t>
      </w:r>
      <w:r w:rsidR="00B217BA">
        <w:rPr>
          <w:vertAlign w:val="superscript"/>
          <w:lang w:val="en-US"/>
        </w:rPr>
        <w:t>]</w:t>
      </w:r>
      <w:r w:rsidR="006B0235" w:rsidRPr="004C5365">
        <w:rPr>
          <w:rFonts w:cstheme="minorHAnsi"/>
          <w:lang w:val="en-US"/>
        </w:rPr>
        <w:t xml:space="preserve">. </w:t>
      </w:r>
      <w:r w:rsidR="00BE2302" w:rsidRPr="004C5365">
        <w:rPr>
          <w:rFonts w:cstheme="minorHAnsi"/>
          <w:lang w:val="en-US"/>
        </w:rPr>
        <w:t xml:space="preserve">This explains why IFN-γ can induce HLA expression in non-immune cells, as CIITA is expressed in all cell types. </w:t>
      </w:r>
    </w:p>
    <w:p w:rsidR="00B06F12" w:rsidRDefault="00B06F12" w:rsidP="0092086E">
      <w:pPr>
        <w:spacing w:after="0"/>
        <w:rPr>
          <w:rFonts w:cstheme="minorHAnsi"/>
          <w:lang w:val="en-US"/>
        </w:rPr>
      </w:pPr>
    </w:p>
    <w:p w:rsidR="00D542A9" w:rsidRPr="00EA49BF" w:rsidRDefault="00B3183B" w:rsidP="0092086E">
      <w:pPr>
        <w:spacing w:after="0"/>
        <w:rPr>
          <w:rFonts w:cstheme="minorHAnsi"/>
          <w:lang w:val="en-US"/>
        </w:rPr>
      </w:pPr>
      <w:r>
        <w:rPr>
          <w:rFonts w:cstheme="minorHAnsi"/>
          <w:lang w:val="en-US"/>
        </w:rPr>
        <w:t>Although t</w:t>
      </w:r>
      <w:r w:rsidR="00B06F12">
        <w:rPr>
          <w:rFonts w:cstheme="minorHAnsi"/>
          <w:lang w:val="en-US"/>
        </w:rPr>
        <w:t>hese data give us information on HLA class II expression in general, it does</w:t>
      </w:r>
      <w:r>
        <w:rPr>
          <w:rFonts w:cstheme="minorHAnsi"/>
          <w:lang w:val="en-US"/>
        </w:rPr>
        <w:t xml:space="preserve"> not</w:t>
      </w:r>
      <w:r w:rsidR="00B06F12">
        <w:rPr>
          <w:rFonts w:cstheme="minorHAnsi"/>
          <w:lang w:val="en-US"/>
        </w:rPr>
        <w:t xml:space="preserve"> provide information specifically</w:t>
      </w:r>
      <w:r w:rsidR="00481EB6">
        <w:rPr>
          <w:rFonts w:cstheme="minorHAnsi"/>
          <w:lang w:val="en-US"/>
        </w:rPr>
        <w:t xml:space="preserve"> on</w:t>
      </w:r>
      <w:r w:rsidR="00B06F12">
        <w:rPr>
          <w:rFonts w:cstheme="minorHAnsi"/>
          <w:lang w:val="en-US"/>
        </w:rPr>
        <w:t xml:space="preserve"> HLA-PD expression. </w:t>
      </w:r>
      <w:r w:rsidR="00AA5559">
        <w:rPr>
          <w:rFonts w:cstheme="minorHAnsi"/>
          <w:lang w:val="en-US"/>
        </w:rPr>
        <w:t xml:space="preserve">As Hake </w:t>
      </w:r>
      <w:r w:rsidR="00AA5559" w:rsidRPr="00AA5559">
        <w:rPr>
          <w:rFonts w:cstheme="minorHAnsi"/>
          <w:i/>
          <w:lang w:val="en-US"/>
        </w:rPr>
        <w:t>et al.</w:t>
      </w:r>
      <w:r w:rsidR="00AA5559">
        <w:rPr>
          <w:rFonts w:cstheme="minorHAnsi"/>
          <w:lang w:val="en-US"/>
        </w:rPr>
        <w:t xml:space="preserve"> showed for inconsistent CIITA dependence amongst different HLA class II </w:t>
      </w:r>
      <w:r w:rsidR="009B08B7">
        <w:rPr>
          <w:rFonts w:cstheme="minorHAnsi"/>
          <w:lang w:val="en-US"/>
        </w:rPr>
        <w:t>genes</w:t>
      </w:r>
      <w:r w:rsidR="00AA5559">
        <w:rPr>
          <w:rFonts w:cstheme="minorHAnsi"/>
          <w:lang w:val="en-US"/>
        </w:rPr>
        <w:t xml:space="preserve">, there may be other variations when it comes to </w:t>
      </w:r>
      <w:r>
        <w:rPr>
          <w:rFonts w:cstheme="minorHAnsi"/>
          <w:lang w:val="en-US"/>
        </w:rPr>
        <w:t>HLA-</w:t>
      </w:r>
      <w:r w:rsidR="0079682D">
        <w:rPr>
          <w:rFonts w:cstheme="minorHAnsi"/>
          <w:lang w:val="en-US"/>
        </w:rPr>
        <w:t>DP</w:t>
      </w:r>
      <w:r>
        <w:rPr>
          <w:rFonts w:cstheme="minorHAnsi"/>
          <w:lang w:val="en-US"/>
        </w:rPr>
        <w:t xml:space="preserve"> </w:t>
      </w:r>
      <w:r w:rsidR="00AA5559">
        <w:rPr>
          <w:rFonts w:cstheme="minorHAnsi"/>
          <w:lang w:val="en-US"/>
        </w:rPr>
        <w:t>expression</w:t>
      </w:r>
      <w:r w:rsidR="001D22CC">
        <w:rPr>
          <w:rFonts w:cstheme="minorHAnsi"/>
          <w:lang w:val="en-US"/>
        </w:rPr>
        <w:t xml:space="preserve"> as well</w:t>
      </w:r>
      <w:r w:rsidR="00AA5559">
        <w:rPr>
          <w:rFonts w:cstheme="minorHAnsi"/>
          <w:lang w:val="en-US"/>
        </w:rPr>
        <w:t>.</w:t>
      </w:r>
      <w:r w:rsidR="00EA07FF">
        <w:rPr>
          <w:rFonts w:cstheme="minorHAnsi"/>
          <w:lang w:val="en-US"/>
        </w:rPr>
        <w:t xml:space="preserve"> </w:t>
      </w:r>
      <w:r w:rsidR="0000239A">
        <w:rPr>
          <w:rFonts w:cstheme="minorHAnsi"/>
          <w:lang w:val="en-US"/>
        </w:rPr>
        <w:t>Since</w:t>
      </w:r>
      <w:r w:rsidR="00EA49BF">
        <w:rPr>
          <w:rFonts w:cstheme="minorHAnsi"/>
          <w:lang w:val="en-US"/>
        </w:rPr>
        <w:t xml:space="preserve"> HLA class II molecules are present at different levels </w:t>
      </w:r>
      <w:r>
        <w:rPr>
          <w:rFonts w:cstheme="minorHAnsi"/>
          <w:lang w:val="en-US"/>
        </w:rPr>
        <w:t xml:space="preserve">on cells </w:t>
      </w:r>
      <w:r w:rsidR="00EA49BF">
        <w:rPr>
          <w:rFonts w:cstheme="minorHAnsi"/>
          <w:lang w:val="en-US"/>
        </w:rPr>
        <w:t xml:space="preserve">in the blood, it seems likely that expression levels of the HLA class II genes should also differ, even though they have a shared mechanism for expression. However, research has not yet focused on further elucidating the </w:t>
      </w:r>
      <w:r w:rsidR="00463DD3">
        <w:rPr>
          <w:rFonts w:cstheme="minorHAnsi"/>
          <w:lang w:val="en-US"/>
        </w:rPr>
        <w:t xml:space="preserve">specific </w:t>
      </w:r>
      <w:r w:rsidR="00EA49BF">
        <w:rPr>
          <w:rFonts w:cstheme="minorHAnsi"/>
          <w:lang w:val="en-US"/>
        </w:rPr>
        <w:t>expression</w:t>
      </w:r>
      <w:r w:rsidR="00463DD3">
        <w:rPr>
          <w:rFonts w:cstheme="minorHAnsi"/>
          <w:lang w:val="en-US"/>
        </w:rPr>
        <w:t xml:space="preserve"> mechanism</w:t>
      </w:r>
      <w:r w:rsidR="00EA49BF">
        <w:rPr>
          <w:rFonts w:cstheme="minorHAnsi"/>
          <w:lang w:val="en-US"/>
        </w:rPr>
        <w:t xml:space="preserve"> of </w:t>
      </w:r>
      <w:r w:rsidR="00463DD3">
        <w:rPr>
          <w:rFonts w:cstheme="minorHAnsi"/>
          <w:lang w:val="en-US"/>
        </w:rPr>
        <w:t xml:space="preserve">the </w:t>
      </w:r>
      <w:r w:rsidR="00EA49BF">
        <w:rPr>
          <w:rFonts w:cstheme="minorHAnsi"/>
          <w:lang w:val="en-US"/>
        </w:rPr>
        <w:t>HLA-DP</w:t>
      </w:r>
      <w:r w:rsidR="00463DD3">
        <w:rPr>
          <w:rFonts w:cstheme="minorHAnsi"/>
          <w:lang w:val="en-US"/>
        </w:rPr>
        <w:t xml:space="preserve"> gene</w:t>
      </w:r>
      <w:r w:rsidR="00EA49BF">
        <w:rPr>
          <w:rFonts w:cstheme="minorHAnsi"/>
          <w:lang w:val="en-US"/>
        </w:rPr>
        <w:t xml:space="preserve">, and so </w:t>
      </w:r>
      <w:r w:rsidR="00EA07FF">
        <w:rPr>
          <w:rFonts w:cstheme="minorHAnsi"/>
          <w:lang w:val="en-US"/>
        </w:rPr>
        <w:t>many questions concerning th</w:t>
      </w:r>
      <w:r w:rsidR="0000239A">
        <w:rPr>
          <w:rFonts w:cstheme="minorHAnsi"/>
          <w:lang w:val="en-US"/>
        </w:rPr>
        <w:t>is</w:t>
      </w:r>
      <w:r w:rsidR="00EA07FF">
        <w:rPr>
          <w:rFonts w:cstheme="minorHAnsi"/>
          <w:lang w:val="en-US"/>
        </w:rPr>
        <w:t xml:space="preserve"> subject </w:t>
      </w:r>
      <w:r>
        <w:rPr>
          <w:rFonts w:cstheme="minorHAnsi"/>
          <w:lang w:val="en-US"/>
        </w:rPr>
        <w:t>remain</w:t>
      </w:r>
      <w:r w:rsidR="00EA07FF">
        <w:rPr>
          <w:rFonts w:cstheme="minorHAnsi"/>
          <w:lang w:val="en-US"/>
        </w:rPr>
        <w:t xml:space="preserve">. </w:t>
      </w:r>
      <w:r w:rsidR="0092086E">
        <w:rPr>
          <w:rFonts w:cstheme="minorHAnsi"/>
          <w:lang w:val="en-US"/>
        </w:rPr>
        <w:br/>
      </w:r>
    </w:p>
    <w:p w:rsidR="00186237" w:rsidRDefault="0081707E" w:rsidP="00186237">
      <w:pPr>
        <w:spacing w:after="0"/>
        <w:ind w:firstLine="708"/>
        <w:rPr>
          <w:rFonts w:cstheme="minorHAnsi"/>
          <w:color w:val="000000" w:themeColor="text1"/>
          <w:sz w:val="28"/>
          <w:szCs w:val="28"/>
          <w:lang w:val="en-US"/>
        </w:rPr>
      </w:pPr>
      <w:r>
        <w:rPr>
          <w:rFonts w:cstheme="minorHAnsi"/>
          <w:noProof/>
          <w:sz w:val="28"/>
          <w:szCs w:val="20"/>
          <w:lang w:eastAsia="nl-NL"/>
        </w:rPr>
        <w:drawing>
          <wp:anchor distT="0" distB="0" distL="114300" distR="114300" simplePos="0" relativeHeight="251686912" behindDoc="0" locked="0" layoutInCell="1" allowOverlap="1">
            <wp:simplePos x="0" y="0"/>
            <wp:positionH relativeFrom="column">
              <wp:posOffset>-756285</wp:posOffset>
            </wp:positionH>
            <wp:positionV relativeFrom="paragraph">
              <wp:posOffset>4606925</wp:posOffset>
            </wp:positionV>
            <wp:extent cx="2997835" cy="1283335"/>
            <wp:effectExtent l="19050" t="19050" r="12065" b="12065"/>
            <wp:wrapSquare wrapText="bothSides"/>
            <wp:docPr id="16" name="Afbeelding 16" descr="Full-size image (25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 image (25 K)">
                      <a:hlinkClick r:id="rId26" tooltip="&quot;Full-size image (25 K)&quot;"/>
                    </pic:cNvPr>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4" t="-5225" r="-1837" b="-5927"/>
                    <a:stretch/>
                  </pic:blipFill>
                  <pic:spPr bwMode="auto">
                    <a:xfrm>
                      <a:off x="0" y="0"/>
                      <a:ext cx="2997835" cy="12833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24AB0" w:rsidRPr="00224AB0">
        <w:rPr>
          <w:rFonts w:cstheme="minorHAnsi"/>
          <w:sz w:val="28"/>
          <w:szCs w:val="20"/>
          <w:lang w:val="en-US"/>
        </w:rPr>
        <w:t xml:space="preserve">Regulation of </w:t>
      </w:r>
      <w:r w:rsidR="00A4389D">
        <w:rPr>
          <w:rFonts w:cstheme="minorHAnsi"/>
          <w:sz w:val="28"/>
          <w:szCs w:val="20"/>
          <w:lang w:val="en-US"/>
        </w:rPr>
        <w:t>E</w:t>
      </w:r>
      <w:r w:rsidR="00224AB0" w:rsidRPr="00224AB0">
        <w:rPr>
          <w:rFonts w:cstheme="minorHAnsi"/>
          <w:sz w:val="28"/>
          <w:szCs w:val="20"/>
          <w:lang w:val="en-US"/>
        </w:rPr>
        <w:t>xpression</w:t>
      </w:r>
      <w:r w:rsidR="00224AB0" w:rsidRPr="00224AB0">
        <w:rPr>
          <w:rFonts w:cstheme="minorHAnsi"/>
          <w:sz w:val="28"/>
          <w:szCs w:val="20"/>
          <w:lang w:val="en-US"/>
        </w:rPr>
        <w:br/>
      </w:r>
      <w:r w:rsidR="006B0235" w:rsidRPr="009F490D">
        <w:rPr>
          <w:rFonts w:cstheme="minorHAnsi"/>
          <w:lang w:val="en-US"/>
        </w:rPr>
        <w:t xml:space="preserve">Just as many other genes, the HLA class II genes are regulated by histone modifications and DNA methylation. </w:t>
      </w:r>
      <w:proofErr w:type="spellStart"/>
      <w:r w:rsidR="00BC05A8" w:rsidRPr="00BC05A8">
        <w:rPr>
          <w:rFonts w:cstheme="minorHAnsi"/>
          <w:lang w:val="en-US"/>
        </w:rPr>
        <w:t>Rybtsova</w:t>
      </w:r>
      <w:proofErr w:type="spellEnd"/>
      <w:r w:rsidR="00BC05A8" w:rsidRPr="00BC05A8">
        <w:rPr>
          <w:rFonts w:cstheme="minorHAnsi"/>
          <w:lang w:val="en-US"/>
        </w:rPr>
        <w:t xml:space="preserve"> </w:t>
      </w:r>
      <w:r w:rsidR="006B0235" w:rsidRPr="009F490D">
        <w:rPr>
          <w:rFonts w:cstheme="minorHAnsi"/>
          <w:i/>
          <w:lang w:val="en-US"/>
        </w:rPr>
        <w:t>et al.</w:t>
      </w:r>
      <w:r w:rsidR="006B0235" w:rsidRPr="009F490D">
        <w:rPr>
          <w:rFonts w:cstheme="minorHAnsi"/>
          <w:lang w:val="en-US"/>
        </w:rPr>
        <w:t xml:space="preserve"> showed in 2007 that histone modifications are induced upon activation </w:t>
      </w:r>
      <w:r w:rsidR="006B0235" w:rsidRPr="004C5365">
        <w:rPr>
          <w:rFonts w:cstheme="minorHAnsi"/>
          <w:lang w:val="en-US"/>
        </w:rPr>
        <w:t>of the HLA-DRA genes. They noted a large increase in acetylation on histone H4 over a large upstream domain before transcription, followed by acetylation and methylation of H3 during transcription</w:t>
      </w:r>
      <w:r w:rsidR="00624D4B" w:rsidRPr="004C5365">
        <w:rPr>
          <w:rFonts w:cstheme="minorHAnsi"/>
          <w:lang w:val="en-US"/>
        </w:rPr>
        <w:t xml:space="preserve"> </w:t>
      </w:r>
      <w:r w:rsidR="00B217BA">
        <w:rPr>
          <w:rFonts w:cstheme="minorHAnsi"/>
          <w:vertAlign w:val="superscript"/>
          <w:lang w:val="en-US"/>
        </w:rPr>
        <w:t>[6</w:t>
      </w:r>
      <w:r w:rsidR="007C209F" w:rsidRPr="007C209F">
        <w:rPr>
          <w:rFonts w:cstheme="minorHAnsi"/>
          <w:vertAlign w:val="superscript"/>
          <w:lang w:val="en-US"/>
        </w:rPr>
        <w:t>3</w:t>
      </w:r>
      <w:r w:rsidR="00B217BA">
        <w:rPr>
          <w:rFonts w:cstheme="minorHAnsi"/>
          <w:vertAlign w:val="superscript"/>
          <w:lang w:val="en-US"/>
        </w:rPr>
        <w:t>]</w:t>
      </w:r>
      <w:r w:rsidR="006B0235" w:rsidRPr="004C5365">
        <w:rPr>
          <w:rFonts w:cstheme="minorHAnsi"/>
          <w:lang w:val="en-US"/>
        </w:rPr>
        <w:t xml:space="preserve">. </w:t>
      </w:r>
      <w:r w:rsidR="0037373E" w:rsidRPr="004C5365">
        <w:rPr>
          <w:rFonts w:cstheme="minorHAnsi"/>
          <w:lang w:val="en-US"/>
        </w:rPr>
        <w:t xml:space="preserve">These data were supported by Chou </w:t>
      </w:r>
      <w:r w:rsidR="0037373E" w:rsidRPr="004C5365">
        <w:rPr>
          <w:rFonts w:cstheme="minorHAnsi"/>
          <w:i/>
          <w:lang w:val="en-US"/>
        </w:rPr>
        <w:t>et al.</w:t>
      </w:r>
      <w:r w:rsidR="0050591D" w:rsidRPr="004C5365">
        <w:rPr>
          <w:rFonts w:cstheme="minorHAnsi"/>
          <w:lang w:val="en-US"/>
        </w:rPr>
        <w:t xml:space="preserve">, </w:t>
      </w:r>
      <w:r w:rsidR="0037373E" w:rsidRPr="004C5365">
        <w:rPr>
          <w:rFonts w:cstheme="minorHAnsi"/>
          <w:lang w:val="en-US"/>
        </w:rPr>
        <w:t xml:space="preserve">who showed that </w:t>
      </w:r>
      <w:r w:rsidR="0050591D" w:rsidRPr="004C5365">
        <w:rPr>
          <w:rFonts w:cstheme="minorHAnsi"/>
          <w:lang w:val="en-US"/>
        </w:rPr>
        <w:t xml:space="preserve">inducing HLA class II expression </w:t>
      </w:r>
      <w:r w:rsidR="0050591D" w:rsidRPr="004C5365">
        <w:rPr>
          <w:rFonts w:eastAsia="Arial Unicode MS" w:cstheme="minorHAnsi"/>
          <w:lang w:val="en-US"/>
        </w:rPr>
        <w:t>enhanced</w:t>
      </w:r>
      <w:r w:rsidR="0037373E" w:rsidRPr="004C5365">
        <w:rPr>
          <w:rFonts w:eastAsia="Arial Unicode MS" w:cstheme="minorHAnsi"/>
          <w:lang w:val="en-US"/>
        </w:rPr>
        <w:t xml:space="preserve"> histone H3, H4 acetylation and H3K4me3</w:t>
      </w:r>
      <w:r w:rsidR="00F05EF1" w:rsidRPr="004C5365">
        <w:rPr>
          <w:rFonts w:eastAsia="Arial Unicode MS" w:cstheme="minorHAnsi"/>
          <w:lang w:val="en-US"/>
        </w:rPr>
        <w:t xml:space="preserve"> (</w:t>
      </w:r>
      <w:r w:rsidR="00F05EF1" w:rsidRPr="006D518D">
        <w:rPr>
          <w:rStyle w:val="attributequalifier1"/>
          <w:rFonts w:cstheme="minorHAnsi"/>
          <w:sz w:val="22"/>
          <w:szCs w:val="22"/>
          <w:lang w:val="en-US"/>
        </w:rPr>
        <w:t>Histone H3 trimethyl Lysine 4)</w:t>
      </w:r>
      <w:r w:rsidR="0037373E" w:rsidRPr="004C5365">
        <w:rPr>
          <w:rFonts w:eastAsia="Arial Unicode MS" w:cstheme="minorHAnsi"/>
          <w:lang w:val="en-US"/>
        </w:rPr>
        <w:t xml:space="preserve"> at the promoter</w:t>
      </w:r>
      <w:r w:rsidR="00B3183B">
        <w:rPr>
          <w:rFonts w:eastAsia="Arial Unicode MS" w:cstheme="minorHAnsi"/>
          <w:lang w:val="en-US"/>
        </w:rPr>
        <w:t>,</w:t>
      </w:r>
      <w:r w:rsidR="0037373E" w:rsidRPr="004C5365">
        <w:rPr>
          <w:rFonts w:eastAsia="Arial Unicode MS" w:cstheme="minorHAnsi"/>
          <w:lang w:val="en-US"/>
        </w:rPr>
        <w:t xml:space="preserve"> while H3K9me3</w:t>
      </w:r>
      <w:r w:rsidR="001E0DF7" w:rsidRPr="004C5365">
        <w:rPr>
          <w:rFonts w:eastAsia="Arial Unicode MS" w:cstheme="minorHAnsi"/>
          <w:lang w:val="en-US"/>
        </w:rPr>
        <w:t xml:space="preserve"> (</w:t>
      </w:r>
      <w:r w:rsidR="001E0DF7" w:rsidRPr="004C5365">
        <w:rPr>
          <w:rStyle w:val="st1"/>
          <w:rFonts w:cstheme="minorHAnsi"/>
          <w:lang w:val="en-US"/>
        </w:rPr>
        <w:t>Histone H3 trimethyl Lysine 9)</w:t>
      </w:r>
      <w:r w:rsidR="0037373E" w:rsidRPr="004C5365">
        <w:rPr>
          <w:rFonts w:eastAsia="Arial Unicode MS" w:cstheme="minorHAnsi"/>
          <w:lang w:val="en-US"/>
        </w:rPr>
        <w:t xml:space="preserve"> was decreased</w:t>
      </w:r>
      <w:r w:rsidR="0050591D" w:rsidRPr="004C5365">
        <w:rPr>
          <w:rFonts w:cstheme="minorHAnsi"/>
          <w:lang w:val="en-US"/>
        </w:rPr>
        <w:t xml:space="preserve"> </w:t>
      </w:r>
      <w:r w:rsidR="00B217BA">
        <w:rPr>
          <w:rFonts w:cstheme="minorHAnsi"/>
          <w:vertAlign w:val="superscript"/>
          <w:lang w:val="en-US"/>
        </w:rPr>
        <w:t>[6</w:t>
      </w:r>
      <w:r w:rsidR="007C209F" w:rsidRPr="007C209F">
        <w:rPr>
          <w:rFonts w:cstheme="minorHAnsi"/>
          <w:vertAlign w:val="superscript"/>
          <w:lang w:val="en-US"/>
        </w:rPr>
        <w:t>4</w:t>
      </w:r>
      <w:r w:rsidR="00B217BA">
        <w:rPr>
          <w:rFonts w:cstheme="minorHAnsi"/>
          <w:vertAlign w:val="superscript"/>
          <w:lang w:val="en-US"/>
        </w:rPr>
        <w:t>]</w:t>
      </w:r>
      <w:r w:rsidR="0050591D" w:rsidRPr="004C5365">
        <w:rPr>
          <w:rFonts w:eastAsia="Arial Unicode MS" w:cstheme="minorHAnsi"/>
          <w:lang w:val="en-US"/>
        </w:rPr>
        <w:t xml:space="preserve">. Previously, </w:t>
      </w:r>
      <w:r w:rsidR="0050591D" w:rsidRPr="004C5365">
        <w:rPr>
          <w:rFonts w:cstheme="minorHAnsi"/>
          <w:lang w:val="en-US"/>
        </w:rPr>
        <w:t xml:space="preserve">Chou </w:t>
      </w:r>
      <w:r w:rsidR="0050591D" w:rsidRPr="004C5365">
        <w:rPr>
          <w:rFonts w:cstheme="minorHAnsi"/>
          <w:i/>
          <w:lang w:val="en-US"/>
        </w:rPr>
        <w:t>et al.</w:t>
      </w:r>
      <w:r w:rsidR="0050591D" w:rsidRPr="004C5365">
        <w:rPr>
          <w:rFonts w:cstheme="minorHAnsi"/>
          <w:lang w:val="en-US"/>
        </w:rPr>
        <w:t xml:space="preserve"> showed in 2005 that expression of HLA class II genes can be induced independently of CITTA, by introducing </w:t>
      </w:r>
      <w:r w:rsidR="0050591D" w:rsidRPr="004C5365">
        <w:rPr>
          <w:rFonts w:eastAsia="Arial Unicode MS" w:cstheme="minorHAnsi"/>
          <w:lang w:val="en-US"/>
        </w:rPr>
        <w:t xml:space="preserve">histone </w:t>
      </w:r>
      <w:proofErr w:type="spellStart"/>
      <w:r w:rsidR="0050591D" w:rsidRPr="004C5365">
        <w:rPr>
          <w:rFonts w:eastAsia="Arial Unicode MS" w:cstheme="minorHAnsi"/>
          <w:lang w:val="en-US"/>
        </w:rPr>
        <w:t>deacetylase</w:t>
      </w:r>
      <w:proofErr w:type="spellEnd"/>
      <w:r w:rsidR="0050591D" w:rsidRPr="004C5365">
        <w:rPr>
          <w:rFonts w:eastAsia="Arial Unicode MS" w:cstheme="minorHAnsi"/>
          <w:lang w:val="en-US"/>
        </w:rPr>
        <w:t xml:space="preserve"> inhibitors (HDACi)</w:t>
      </w:r>
      <w:r w:rsidR="0050591D" w:rsidRPr="004C5365">
        <w:rPr>
          <w:rFonts w:cstheme="minorHAnsi"/>
          <w:lang w:val="en-US"/>
        </w:rPr>
        <w:t xml:space="preserve"> </w:t>
      </w:r>
      <w:r w:rsidR="00B217BA">
        <w:rPr>
          <w:rFonts w:cstheme="minorHAnsi"/>
          <w:vertAlign w:val="superscript"/>
          <w:lang w:val="en-US"/>
        </w:rPr>
        <w:t>[6</w:t>
      </w:r>
      <w:r w:rsidR="007C209F" w:rsidRPr="007C209F">
        <w:rPr>
          <w:rFonts w:cstheme="minorHAnsi"/>
          <w:vertAlign w:val="superscript"/>
          <w:lang w:val="en-US"/>
        </w:rPr>
        <w:t>5</w:t>
      </w:r>
      <w:r w:rsidR="00B217BA">
        <w:rPr>
          <w:rFonts w:cstheme="minorHAnsi"/>
          <w:vertAlign w:val="superscript"/>
          <w:lang w:val="en-US"/>
        </w:rPr>
        <w:t>]</w:t>
      </w:r>
      <w:r w:rsidR="0050591D" w:rsidRPr="004C5365">
        <w:rPr>
          <w:rFonts w:eastAsia="Arial Unicode MS" w:cstheme="minorHAnsi"/>
          <w:lang w:val="en-US"/>
        </w:rPr>
        <w:t>.</w:t>
      </w:r>
      <w:r w:rsidR="00AD0403">
        <w:rPr>
          <w:rFonts w:eastAsia="Arial Unicode MS" w:cstheme="minorHAnsi"/>
          <w:lang w:val="en-US"/>
        </w:rPr>
        <w:t xml:space="preserve"> T</w:t>
      </w:r>
      <w:r w:rsidR="0050591D" w:rsidRPr="004C5365">
        <w:rPr>
          <w:rFonts w:eastAsia="Arial Unicode MS" w:cstheme="minorHAnsi"/>
          <w:lang w:val="en-US"/>
        </w:rPr>
        <w:t>heir research in 2008 also showed</w:t>
      </w:r>
      <w:r w:rsidR="00F05EF1" w:rsidRPr="004C5365">
        <w:rPr>
          <w:rFonts w:eastAsia="Arial Unicode MS" w:cstheme="minorHAnsi"/>
          <w:lang w:val="en-US"/>
        </w:rPr>
        <w:t xml:space="preserve"> </w:t>
      </w:r>
      <w:r w:rsidR="0050591D" w:rsidRPr="004C5365">
        <w:rPr>
          <w:rFonts w:cstheme="minorHAnsi"/>
          <w:lang w:val="en-US"/>
        </w:rPr>
        <w:t>high levels of H3K36me3</w:t>
      </w:r>
      <w:r w:rsidR="00D02265" w:rsidRPr="004C5365">
        <w:rPr>
          <w:rFonts w:cstheme="minorHAnsi"/>
          <w:lang w:val="en-US"/>
        </w:rPr>
        <w:t xml:space="preserve"> (</w:t>
      </w:r>
      <w:r w:rsidR="00D02265" w:rsidRPr="004C5365">
        <w:rPr>
          <w:rStyle w:val="st1"/>
          <w:rFonts w:cstheme="minorHAnsi"/>
          <w:lang w:val="en-US"/>
        </w:rPr>
        <w:t>Histone H3 trimethyl Lys36 )</w:t>
      </w:r>
      <w:r w:rsidR="0050591D" w:rsidRPr="004C5365">
        <w:rPr>
          <w:rFonts w:cstheme="minorHAnsi"/>
          <w:lang w:val="en-US"/>
        </w:rPr>
        <w:t xml:space="preserve"> at exons 3 and 5</w:t>
      </w:r>
      <w:r w:rsidR="00B17D2E">
        <w:rPr>
          <w:rFonts w:cstheme="minorHAnsi"/>
          <w:lang w:val="en-US"/>
        </w:rPr>
        <w:t>,</w:t>
      </w:r>
      <w:r w:rsidR="0050591D" w:rsidRPr="004C5365">
        <w:rPr>
          <w:rFonts w:cstheme="minorHAnsi"/>
          <w:lang w:val="en-US"/>
        </w:rPr>
        <w:t xml:space="preserve"> but not at the promoter or the locus control region (LCR)</w:t>
      </w:r>
      <w:r w:rsidR="00A43F76" w:rsidRPr="004C5365">
        <w:rPr>
          <w:rFonts w:eastAsia="Arial Unicode MS" w:cstheme="minorHAnsi"/>
          <w:lang w:val="en-US"/>
        </w:rPr>
        <w:t xml:space="preserve"> </w:t>
      </w:r>
      <w:r w:rsidR="00B217BA">
        <w:rPr>
          <w:rFonts w:eastAsia="Arial Unicode MS" w:cstheme="minorHAnsi"/>
          <w:vertAlign w:val="superscript"/>
          <w:lang w:val="en-US"/>
        </w:rPr>
        <w:t>[6</w:t>
      </w:r>
      <w:r w:rsidR="007C209F" w:rsidRPr="007C209F">
        <w:rPr>
          <w:rFonts w:eastAsia="Arial Unicode MS" w:cstheme="minorHAnsi"/>
          <w:vertAlign w:val="superscript"/>
          <w:lang w:val="en-US"/>
        </w:rPr>
        <w:t>4</w:t>
      </w:r>
      <w:r w:rsidR="00B217BA">
        <w:rPr>
          <w:rFonts w:eastAsia="Arial Unicode MS" w:cstheme="minorHAnsi"/>
          <w:vertAlign w:val="superscript"/>
          <w:lang w:val="en-US"/>
        </w:rPr>
        <w:t>]</w:t>
      </w:r>
      <w:r w:rsidR="0050591D" w:rsidRPr="004C5365">
        <w:rPr>
          <w:rFonts w:cstheme="minorHAnsi"/>
          <w:lang w:val="en-US"/>
        </w:rPr>
        <w:t>.</w:t>
      </w:r>
      <w:r w:rsidR="009F490D" w:rsidRPr="00D02265">
        <w:rPr>
          <w:rFonts w:cstheme="minorHAnsi"/>
          <w:lang w:val="en-US"/>
        </w:rPr>
        <w:t xml:space="preserve"> </w:t>
      </w:r>
      <w:r w:rsidR="00BB44F4">
        <w:rPr>
          <w:rFonts w:cstheme="minorHAnsi"/>
          <w:lang w:val="en-US"/>
        </w:rPr>
        <w:t xml:space="preserve">These data show that HLA class II molecules are actively regulated by histone modifications, and play an important role in regulation of expression. </w:t>
      </w:r>
      <w:r w:rsidR="00D02265">
        <w:rPr>
          <w:rFonts w:cstheme="minorHAnsi"/>
          <w:lang w:val="en-US"/>
        </w:rPr>
        <w:br/>
      </w:r>
      <w:r w:rsidR="00A30025">
        <w:rPr>
          <w:rFonts w:cstheme="minorHAnsi"/>
          <w:lang w:val="en-US"/>
        </w:rPr>
        <w:br/>
      </w:r>
      <w:r w:rsidR="009F490D" w:rsidRPr="00D02265">
        <w:rPr>
          <w:rFonts w:cstheme="minorHAnsi"/>
          <w:lang w:val="en-US"/>
        </w:rPr>
        <w:t>The LCR</w:t>
      </w:r>
      <w:r w:rsidR="009F490D" w:rsidRPr="009F490D">
        <w:rPr>
          <w:rFonts w:cstheme="minorHAnsi"/>
          <w:lang w:val="en-US"/>
        </w:rPr>
        <w:t xml:space="preserve"> was </w:t>
      </w:r>
      <w:r w:rsidR="009B6806">
        <w:rPr>
          <w:rFonts w:cstheme="minorHAnsi"/>
          <w:lang w:val="en-US"/>
        </w:rPr>
        <w:t>studie</w:t>
      </w:r>
      <w:r w:rsidR="00B3183B">
        <w:rPr>
          <w:rFonts w:cstheme="minorHAnsi"/>
          <w:lang w:val="en-US"/>
        </w:rPr>
        <w:t>d</w:t>
      </w:r>
      <w:r w:rsidR="009B6806">
        <w:rPr>
          <w:rFonts w:cstheme="minorHAnsi"/>
          <w:lang w:val="en-US"/>
        </w:rPr>
        <w:t xml:space="preserve"> </w:t>
      </w:r>
      <w:r w:rsidR="009F490D" w:rsidRPr="009F490D">
        <w:rPr>
          <w:rFonts w:cstheme="minorHAnsi"/>
          <w:lang w:val="en-US"/>
        </w:rPr>
        <w:t xml:space="preserve">by </w:t>
      </w:r>
      <w:proofErr w:type="spellStart"/>
      <w:r w:rsidR="009F490D" w:rsidRPr="009F490D">
        <w:rPr>
          <w:rFonts w:cstheme="minorHAnsi"/>
          <w:lang w:val="en-US"/>
        </w:rPr>
        <w:t>Masternak</w:t>
      </w:r>
      <w:proofErr w:type="spellEnd"/>
      <w:r w:rsidR="009F490D" w:rsidRPr="009F490D">
        <w:rPr>
          <w:rFonts w:cstheme="minorHAnsi"/>
          <w:lang w:val="en-US"/>
        </w:rPr>
        <w:t xml:space="preserve"> </w:t>
      </w:r>
      <w:r w:rsidR="009F490D" w:rsidRPr="009F490D">
        <w:rPr>
          <w:rFonts w:cstheme="minorHAnsi"/>
          <w:i/>
          <w:lang w:val="en-US"/>
        </w:rPr>
        <w:t>et al.</w:t>
      </w:r>
      <w:r w:rsidR="009F490D" w:rsidRPr="009F490D">
        <w:rPr>
          <w:rFonts w:cstheme="minorHAnsi"/>
          <w:lang w:val="en-US"/>
        </w:rPr>
        <w:t xml:space="preserve"> in 2003, which showed</w:t>
      </w:r>
      <w:r w:rsidR="009F490D">
        <w:rPr>
          <w:rFonts w:cstheme="minorHAnsi"/>
          <w:lang w:val="en-US"/>
        </w:rPr>
        <w:t xml:space="preserve"> RFX and CIITA </w:t>
      </w:r>
      <w:r w:rsidR="009F490D" w:rsidRPr="00DD5ECD">
        <w:rPr>
          <w:rFonts w:cstheme="minorHAnsi"/>
          <w:lang w:val="en-US"/>
        </w:rPr>
        <w:t xml:space="preserve">bind to the LCR, </w:t>
      </w:r>
      <w:r w:rsidR="00ED2064" w:rsidRPr="00DD5ECD">
        <w:rPr>
          <w:rFonts w:cstheme="minorHAnsi"/>
          <w:lang w:val="en-US"/>
        </w:rPr>
        <w:t>which induces</w:t>
      </w:r>
      <w:r w:rsidR="009F490D" w:rsidRPr="00DD5ECD">
        <w:rPr>
          <w:rFonts w:cstheme="minorHAnsi"/>
          <w:lang w:val="en-US"/>
        </w:rPr>
        <w:t xml:space="preserve"> acetylation </w:t>
      </w:r>
      <w:r w:rsidR="00B217BA">
        <w:rPr>
          <w:rFonts w:cstheme="minorHAnsi"/>
          <w:vertAlign w:val="superscript"/>
          <w:lang w:val="en-US"/>
        </w:rPr>
        <w:t>[6</w:t>
      </w:r>
      <w:r w:rsidR="007C209F" w:rsidRPr="007C209F">
        <w:rPr>
          <w:rFonts w:cstheme="minorHAnsi"/>
          <w:vertAlign w:val="superscript"/>
          <w:lang w:val="en-US"/>
        </w:rPr>
        <w:t>6</w:t>
      </w:r>
      <w:r w:rsidR="00B217BA">
        <w:rPr>
          <w:rFonts w:cstheme="minorHAnsi"/>
          <w:vertAlign w:val="superscript"/>
          <w:lang w:val="en-US"/>
        </w:rPr>
        <w:t>]</w:t>
      </w:r>
      <w:r w:rsidR="009F490D" w:rsidRPr="00DD5ECD">
        <w:rPr>
          <w:rFonts w:cstheme="minorHAnsi"/>
          <w:lang w:val="en-US"/>
        </w:rPr>
        <w:t xml:space="preserve">. </w:t>
      </w:r>
      <w:r w:rsidR="005B63B2" w:rsidRPr="00DD5ECD">
        <w:rPr>
          <w:rFonts w:cstheme="minorHAnsi"/>
          <w:lang w:val="en-US"/>
        </w:rPr>
        <w:t>F</w:t>
      </w:r>
      <w:r w:rsidR="008A2B1F" w:rsidRPr="00DD5ECD">
        <w:rPr>
          <w:rFonts w:cstheme="minorHAnsi"/>
          <w:lang w:val="en-US"/>
        </w:rPr>
        <w:t xml:space="preserve">urther research by </w:t>
      </w:r>
      <w:proofErr w:type="spellStart"/>
      <w:r w:rsidR="008A2B1F" w:rsidRPr="004C5365">
        <w:rPr>
          <w:rFonts w:cstheme="minorHAnsi"/>
          <w:lang w:val="en-US"/>
        </w:rPr>
        <w:t>Serrat</w:t>
      </w:r>
      <w:proofErr w:type="spellEnd"/>
      <w:r w:rsidR="008A2B1F" w:rsidRPr="004C5365">
        <w:rPr>
          <w:rFonts w:cstheme="minorHAnsi"/>
          <w:lang w:val="en-US"/>
        </w:rPr>
        <w:t xml:space="preserve"> </w:t>
      </w:r>
      <w:r w:rsidR="008A2B1F" w:rsidRPr="004C5365">
        <w:rPr>
          <w:rFonts w:cstheme="minorHAnsi"/>
          <w:i/>
          <w:lang w:val="en-US"/>
        </w:rPr>
        <w:t>et al.</w:t>
      </w:r>
      <w:r w:rsidR="008A2B1F" w:rsidRPr="004C5365">
        <w:rPr>
          <w:rFonts w:cstheme="minorHAnsi"/>
          <w:lang w:val="en-US"/>
        </w:rPr>
        <w:t xml:space="preserve"> and showed</w:t>
      </w:r>
      <w:r w:rsidR="00AF2A92" w:rsidRPr="004C5365">
        <w:rPr>
          <w:rFonts w:cstheme="minorHAnsi"/>
          <w:lang w:val="en-US"/>
        </w:rPr>
        <w:t xml:space="preserve"> that</w:t>
      </w:r>
      <w:r w:rsidR="008A2B1F" w:rsidRPr="004C5365">
        <w:rPr>
          <w:rFonts w:cstheme="minorHAnsi"/>
          <w:lang w:val="en-US"/>
        </w:rPr>
        <w:t xml:space="preserve"> </w:t>
      </w:r>
      <w:r w:rsidR="00260550" w:rsidRPr="004C5365">
        <w:rPr>
          <w:rFonts w:cstheme="minorHAnsi"/>
          <w:lang w:val="en-US"/>
        </w:rPr>
        <w:t xml:space="preserve">the </w:t>
      </w:r>
      <w:r w:rsidR="004709C6" w:rsidRPr="004C5365">
        <w:rPr>
          <w:rFonts w:cstheme="minorHAnsi"/>
          <w:lang w:val="en-US"/>
        </w:rPr>
        <w:t xml:space="preserve">LCR functions as a repressor element in absence of CIITA, which is inhibited in the presence of CIITA. They propose a model, where </w:t>
      </w:r>
      <w:r w:rsidR="00B52546" w:rsidRPr="004C5365">
        <w:rPr>
          <w:rFonts w:cstheme="minorHAnsi"/>
          <w:lang w:val="en-US"/>
        </w:rPr>
        <w:t>the</w:t>
      </w:r>
      <w:r w:rsidR="00DD5ECD" w:rsidRPr="004C5365">
        <w:rPr>
          <w:rFonts w:cstheme="minorHAnsi"/>
          <w:lang w:val="en-US"/>
        </w:rPr>
        <w:t xml:space="preserve"> LCR (composed of S’, X’ and Y’ boxes) forms a loop over the S, X and Y boxes to repress transcription, presumably with the help </w:t>
      </w:r>
      <w:r w:rsidR="00DD5ECD" w:rsidRPr="004C5365">
        <w:rPr>
          <w:rFonts w:eastAsia="Arial Unicode MS" w:cstheme="minorHAnsi"/>
          <w:lang w:val="en-US"/>
        </w:rPr>
        <w:t>RFX5 and/or other transcription proteins</w:t>
      </w:r>
      <w:r w:rsidR="00DD5ECD" w:rsidRPr="004C5365">
        <w:rPr>
          <w:rFonts w:cstheme="minorHAnsi"/>
          <w:lang w:val="en-US"/>
        </w:rPr>
        <w:t xml:space="preserve">. Upon induction of CIITA, CIITA </w:t>
      </w:r>
      <w:r w:rsidR="00DD5ECD" w:rsidRPr="004C5365">
        <w:rPr>
          <w:rFonts w:eastAsia="Arial Unicode MS" w:cstheme="minorHAnsi"/>
          <w:lang w:val="en-US"/>
        </w:rPr>
        <w:t>binds the proteins that interact with the proximal and distal boxes and induce histone modifications</w:t>
      </w:r>
      <w:r w:rsidR="00D5338B" w:rsidRPr="004C5365">
        <w:rPr>
          <w:rFonts w:eastAsia="Arial Unicode MS" w:cstheme="minorHAnsi"/>
          <w:lang w:val="en-US"/>
        </w:rPr>
        <w:t>, which result in c</w:t>
      </w:r>
      <w:r w:rsidR="00DD5ECD" w:rsidRPr="004C5365">
        <w:rPr>
          <w:rFonts w:eastAsia="Arial Unicode MS" w:cstheme="minorHAnsi"/>
          <w:lang w:val="en-US"/>
        </w:rPr>
        <w:t xml:space="preserve">hromatin remodeling, the opening of the chromatin and attraction RNA polymerase </w:t>
      </w:r>
      <w:r w:rsidR="00DD5ECD" w:rsidRPr="00584203">
        <w:rPr>
          <w:rFonts w:eastAsia="Arial Unicode MS" w:cstheme="minorHAnsi"/>
          <w:lang w:val="en-US"/>
        </w:rPr>
        <w:t xml:space="preserve">II </w:t>
      </w:r>
      <w:r w:rsidR="00380EAE" w:rsidRPr="00584203">
        <w:rPr>
          <w:rFonts w:eastAsia="Arial Unicode MS" w:cstheme="minorHAnsi"/>
          <w:lang w:val="en-US"/>
        </w:rPr>
        <w:t xml:space="preserve">(Fig. </w:t>
      </w:r>
      <w:r w:rsidR="001869E1" w:rsidRPr="00584203">
        <w:rPr>
          <w:rFonts w:eastAsia="Arial Unicode MS" w:cstheme="minorHAnsi"/>
          <w:lang w:val="en-US"/>
        </w:rPr>
        <w:t>12</w:t>
      </w:r>
      <w:r w:rsidR="00380EAE">
        <w:rPr>
          <w:rFonts w:eastAsia="Arial Unicode MS" w:cstheme="minorHAnsi"/>
          <w:color w:val="2E2E2E"/>
          <w:lang w:val="en-US"/>
        </w:rPr>
        <w:t>)</w:t>
      </w:r>
      <w:r w:rsidR="00260550">
        <w:rPr>
          <w:rFonts w:eastAsia="Arial Unicode MS" w:cstheme="minorHAnsi"/>
          <w:color w:val="2E2E2E"/>
          <w:lang w:val="en-US"/>
        </w:rPr>
        <w:t xml:space="preserve"> </w:t>
      </w:r>
      <w:r w:rsidR="00B217BA">
        <w:rPr>
          <w:rFonts w:eastAsia="Arial Unicode MS" w:cstheme="minorHAnsi"/>
          <w:color w:val="2E2E2E"/>
          <w:vertAlign w:val="superscript"/>
          <w:lang w:val="en-US"/>
        </w:rPr>
        <w:t>[6</w:t>
      </w:r>
      <w:r w:rsidR="007C4808" w:rsidRPr="007C4808">
        <w:rPr>
          <w:rFonts w:eastAsia="Arial Unicode MS" w:cstheme="minorHAnsi"/>
          <w:color w:val="2E2E2E"/>
          <w:vertAlign w:val="superscript"/>
          <w:lang w:val="en-US"/>
        </w:rPr>
        <w:t>7</w:t>
      </w:r>
      <w:r w:rsidR="00B217BA">
        <w:rPr>
          <w:rFonts w:eastAsia="Arial Unicode MS" w:cstheme="minorHAnsi"/>
          <w:color w:val="2E2E2E"/>
          <w:vertAlign w:val="superscript"/>
          <w:lang w:val="en-US"/>
        </w:rPr>
        <w:t>]</w:t>
      </w:r>
      <w:r w:rsidR="004709C6" w:rsidRPr="00DD5ECD">
        <w:rPr>
          <w:rFonts w:cstheme="minorHAnsi"/>
          <w:lang w:val="en-US"/>
        </w:rPr>
        <w:t xml:space="preserve">. </w:t>
      </w:r>
      <w:r w:rsidR="00D5338B">
        <w:rPr>
          <w:rFonts w:cstheme="minorHAnsi"/>
          <w:lang w:val="en-US"/>
        </w:rPr>
        <w:br/>
      </w:r>
      <w:r w:rsidR="003449E8" w:rsidRPr="00DD5ECD">
        <w:rPr>
          <w:rFonts w:cstheme="minorHAnsi"/>
          <w:i/>
          <w:lang w:val="en-US"/>
        </w:rPr>
        <w:br/>
      </w:r>
      <w:r w:rsidR="00D5338B" w:rsidRPr="004C5365">
        <w:rPr>
          <w:rFonts w:cstheme="minorHAnsi"/>
          <w:sz w:val="18"/>
          <w:szCs w:val="18"/>
          <w:lang w:val="en-US"/>
        </w:rPr>
        <w:t xml:space="preserve">Figure </w:t>
      </w:r>
      <w:r w:rsidR="001869E1">
        <w:rPr>
          <w:rFonts w:cstheme="minorHAnsi"/>
          <w:sz w:val="18"/>
          <w:szCs w:val="18"/>
          <w:lang w:val="en-US"/>
        </w:rPr>
        <w:t>12</w:t>
      </w:r>
      <w:r w:rsidR="00D5338B" w:rsidRPr="004C5365">
        <w:rPr>
          <w:rFonts w:cstheme="minorHAnsi"/>
          <w:sz w:val="18"/>
          <w:szCs w:val="18"/>
          <w:lang w:val="en-US"/>
        </w:rPr>
        <w:t xml:space="preserve">. The LCR loop model of </w:t>
      </w:r>
      <w:proofErr w:type="spellStart"/>
      <w:r w:rsidR="00D5338B" w:rsidRPr="004C5365">
        <w:rPr>
          <w:rFonts w:cstheme="minorHAnsi"/>
          <w:sz w:val="18"/>
          <w:szCs w:val="18"/>
          <w:lang w:val="en-US"/>
        </w:rPr>
        <w:t>Serrat</w:t>
      </w:r>
      <w:proofErr w:type="spellEnd"/>
      <w:r w:rsidR="00D5338B" w:rsidRPr="004C5365">
        <w:rPr>
          <w:rFonts w:cstheme="minorHAnsi"/>
          <w:sz w:val="18"/>
          <w:szCs w:val="18"/>
          <w:lang w:val="en-US"/>
        </w:rPr>
        <w:t xml:space="preserve"> </w:t>
      </w:r>
      <w:r w:rsidR="00D5338B" w:rsidRPr="004C5365">
        <w:rPr>
          <w:rFonts w:cstheme="minorHAnsi"/>
          <w:i/>
          <w:sz w:val="18"/>
          <w:szCs w:val="18"/>
          <w:lang w:val="en-US"/>
        </w:rPr>
        <w:t>et al.</w:t>
      </w:r>
      <w:r w:rsidR="00D5338B" w:rsidRPr="004C5365">
        <w:rPr>
          <w:rFonts w:cstheme="minorHAnsi"/>
          <w:sz w:val="18"/>
          <w:szCs w:val="18"/>
          <w:lang w:val="en-US"/>
        </w:rPr>
        <w:t xml:space="preserve"> In absence of CIITA the LCR forms a loop to repress transcriptional activation. Upon CIITA induction by IFN-γ</w:t>
      </w:r>
      <w:r w:rsidR="00AE04D1" w:rsidRPr="004C5365">
        <w:rPr>
          <w:rFonts w:cstheme="minorHAnsi"/>
          <w:sz w:val="18"/>
          <w:szCs w:val="18"/>
          <w:lang w:val="en-US"/>
        </w:rPr>
        <w:t>,</w:t>
      </w:r>
      <w:r w:rsidR="00D5338B" w:rsidRPr="004C5365">
        <w:rPr>
          <w:rFonts w:cstheme="minorHAnsi"/>
          <w:sz w:val="18"/>
          <w:szCs w:val="18"/>
          <w:lang w:val="en-US"/>
        </w:rPr>
        <w:t xml:space="preserve"> CIITA forms a heterodimer and binds to the transcriptional elements and histone modifications. These histone modifications induce chromatin remodeling and </w:t>
      </w:r>
      <w:r w:rsidR="00AE04D1" w:rsidRPr="004C5365">
        <w:rPr>
          <w:rFonts w:cstheme="minorHAnsi"/>
          <w:sz w:val="18"/>
          <w:szCs w:val="18"/>
          <w:lang w:val="en-US"/>
        </w:rPr>
        <w:t xml:space="preserve">activate </w:t>
      </w:r>
      <w:r w:rsidR="00D5338B" w:rsidRPr="004C5365">
        <w:rPr>
          <w:rFonts w:cstheme="minorHAnsi"/>
          <w:sz w:val="18"/>
          <w:szCs w:val="18"/>
          <w:lang w:val="en-US"/>
        </w:rPr>
        <w:t xml:space="preserve">transcription </w:t>
      </w:r>
      <w:r w:rsidR="00B217BA">
        <w:rPr>
          <w:rFonts w:cstheme="minorHAnsi"/>
          <w:sz w:val="18"/>
          <w:szCs w:val="18"/>
          <w:vertAlign w:val="superscript"/>
          <w:lang w:val="en-US"/>
        </w:rPr>
        <w:t>[6</w:t>
      </w:r>
      <w:r w:rsidR="007C4808" w:rsidRPr="007C4808">
        <w:rPr>
          <w:rFonts w:cstheme="minorHAnsi"/>
          <w:sz w:val="18"/>
          <w:szCs w:val="18"/>
          <w:vertAlign w:val="superscript"/>
          <w:lang w:val="en-US"/>
        </w:rPr>
        <w:t>7</w:t>
      </w:r>
      <w:r w:rsidR="00B217BA">
        <w:rPr>
          <w:rFonts w:cstheme="minorHAnsi"/>
          <w:sz w:val="18"/>
          <w:szCs w:val="18"/>
          <w:vertAlign w:val="superscript"/>
          <w:lang w:val="en-US"/>
        </w:rPr>
        <w:t>]</w:t>
      </w:r>
      <w:r w:rsidR="00D5338B" w:rsidRPr="004C5365">
        <w:rPr>
          <w:rFonts w:eastAsia="Arial Unicode MS" w:cstheme="minorHAnsi"/>
          <w:bCs/>
          <w:kern w:val="36"/>
          <w:sz w:val="18"/>
          <w:szCs w:val="18"/>
          <w:lang w:val="en-US"/>
        </w:rPr>
        <w:t>.</w:t>
      </w:r>
      <w:r w:rsidR="003449E8" w:rsidRPr="004C5365">
        <w:rPr>
          <w:rFonts w:ascii="Arial" w:hAnsi="Arial" w:cs="Arial"/>
          <w:i/>
          <w:sz w:val="20"/>
          <w:szCs w:val="20"/>
          <w:lang w:val="en-US"/>
        </w:rPr>
        <w:t xml:space="preserve"> </w:t>
      </w:r>
      <w:r w:rsidR="00A955A2" w:rsidRPr="004C5365">
        <w:rPr>
          <w:rFonts w:ascii="Arial" w:hAnsi="Arial" w:cs="Arial"/>
          <w:i/>
          <w:sz w:val="20"/>
          <w:szCs w:val="20"/>
          <w:lang w:val="en-US"/>
        </w:rPr>
        <w:br/>
      </w:r>
      <w:r w:rsidR="00A955A2" w:rsidRPr="00A955A2">
        <w:rPr>
          <w:rFonts w:ascii="Arial" w:hAnsi="Arial" w:cs="Arial"/>
          <w:i/>
          <w:sz w:val="20"/>
          <w:szCs w:val="20"/>
          <w:lang w:val="en-US"/>
        </w:rPr>
        <w:lastRenderedPageBreak/>
        <w:br/>
      </w:r>
      <w:r w:rsidR="00A955A2" w:rsidRPr="00930908">
        <w:rPr>
          <w:rFonts w:cstheme="minorHAnsi"/>
          <w:lang w:val="en-US"/>
        </w:rPr>
        <w:t>Even though these data show a common and conserved mechanism for HLA class II expression</w:t>
      </w:r>
      <w:r w:rsidR="00A43F76" w:rsidRPr="00930908">
        <w:rPr>
          <w:rFonts w:cstheme="minorHAnsi"/>
          <w:lang w:val="en-US"/>
        </w:rPr>
        <w:t xml:space="preserve"> and regulation</w:t>
      </w:r>
      <w:r w:rsidR="00A955A2" w:rsidRPr="00930908">
        <w:rPr>
          <w:rFonts w:cstheme="minorHAnsi"/>
          <w:lang w:val="en-US"/>
        </w:rPr>
        <w:t xml:space="preserve">, no </w:t>
      </w:r>
      <w:r w:rsidR="00B3183B">
        <w:rPr>
          <w:rFonts w:cstheme="minorHAnsi"/>
          <w:lang w:val="en-US"/>
        </w:rPr>
        <w:t xml:space="preserve">data </w:t>
      </w:r>
      <w:r w:rsidR="006251F6">
        <w:rPr>
          <w:rFonts w:cstheme="minorHAnsi"/>
          <w:lang w:val="en-US"/>
        </w:rPr>
        <w:t>has</w:t>
      </w:r>
      <w:r w:rsidR="00B3183B">
        <w:rPr>
          <w:rFonts w:cstheme="minorHAnsi"/>
          <w:lang w:val="en-US"/>
        </w:rPr>
        <w:t xml:space="preserve"> </w:t>
      </w:r>
      <w:r w:rsidR="00A955A2" w:rsidRPr="00930908">
        <w:rPr>
          <w:rFonts w:cstheme="minorHAnsi"/>
          <w:lang w:val="en-US"/>
        </w:rPr>
        <w:t xml:space="preserve">been </w:t>
      </w:r>
      <w:r w:rsidR="00386FB1" w:rsidRPr="00930908">
        <w:rPr>
          <w:rFonts w:cstheme="minorHAnsi"/>
          <w:lang w:val="en-US"/>
        </w:rPr>
        <w:t>published</w:t>
      </w:r>
      <w:r w:rsidR="00A43F76" w:rsidRPr="00930908">
        <w:rPr>
          <w:rFonts w:cstheme="minorHAnsi"/>
          <w:lang w:val="en-US"/>
        </w:rPr>
        <w:t xml:space="preserve"> specifically for </w:t>
      </w:r>
      <w:r w:rsidR="00A955A2" w:rsidRPr="00930908">
        <w:rPr>
          <w:rFonts w:cstheme="minorHAnsi"/>
          <w:lang w:val="en-US"/>
        </w:rPr>
        <w:t xml:space="preserve">HLA-DP </w:t>
      </w:r>
      <w:r w:rsidR="00A43F76" w:rsidRPr="00930908">
        <w:rPr>
          <w:rFonts w:cstheme="minorHAnsi"/>
          <w:lang w:val="en-US"/>
        </w:rPr>
        <w:t xml:space="preserve">gene expression </w:t>
      </w:r>
      <w:r w:rsidR="006251F6">
        <w:rPr>
          <w:rFonts w:cstheme="minorHAnsi"/>
          <w:lang w:val="en-US"/>
        </w:rPr>
        <w:t>or</w:t>
      </w:r>
      <w:r w:rsidR="00A43F76" w:rsidRPr="00930908">
        <w:rPr>
          <w:rFonts w:cstheme="minorHAnsi"/>
          <w:lang w:val="en-US"/>
        </w:rPr>
        <w:t xml:space="preserve"> regulation</w:t>
      </w:r>
      <w:r w:rsidR="006251F6">
        <w:rPr>
          <w:rFonts w:cstheme="minorHAnsi"/>
          <w:lang w:val="en-US"/>
        </w:rPr>
        <w:t xml:space="preserve"> of expression</w:t>
      </w:r>
      <w:r w:rsidR="00A955A2" w:rsidRPr="00930908">
        <w:rPr>
          <w:rFonts w:cstheme="minorHAnsi"/>
          <w:lang w:val="en-US"/>
        </w:rPr>
        <w:t xml:space="preserve">. </w:t>
      </w:r>
      <w:r w:rsidR="00704325">
        <w:rPr>
          <w:rFonts w:cstheme="minorHAnsi"/>
          <w:lang w:val="en-US"/>
        </w:rPr>
        <w:br/>
      </w:r>
      <w:r w:rsidR="00930908" w:rsidRPr="00FF3958">
        <w:rPr>
          <w:rFonts w:cstheme="minorHAnsi"/>
          <w:color w:val="000000" w:themeColor="text1"/>
          <w:sz w:val="28"/>
          <w:szCs w:val="28"/>
          <w:lang w:val="en-US"/>
        </w:rPr>
        <w:tab/>
      </w:r>
    </w:p>
    <w:p w:rsidR="007E7EC5" w:rsidRDefault="00A07EF4" w:rsidP="00186237">
      <w:pPr>
        <w:spacing w:after="0"/>
        <w:ind w:firstLine="708"/>
        <w:rPr>
          <w:rFonts w:cstheme="minorHAnsi"/>
          <w:bCs/>
          <w:color w:val="000000" w:themeColor="text1"/>
          <w:kern w:val="36"/>
          <w:sz w:val="18"/>
          <w:szCs w:val="18"/>
          <w:lang w:val="en-US"/>
        </w:rPr>
      </w:pPr>
      <w:r>
        <w:rPr>
          <w:rFonts w:cstheme="minorHAnsi"/>
          <w:color w:val="000000" w:themeColor="text1"/>
          <w:sz w:val="28"/>
          <w:szCs w:val="28"/>
          <w:lang w:val="en-US"/>
        </w:rPr>
        <w:t xml:space="preserve">Assembly and </w:t>
      </w:r>
      <w:r w:rsidR="00930908" w:rsidRPr="00FF3958">
        <w:rPr>
          <w:rFonts w:cstheme="minorHAnsi"/>
          <w:color w:val="000000" w:themeColor="text1"/>
          <w:sz w:val="28"/>
          <w:szCs w:val="28"/>
          <w:lang w:val="en-US"/>
        </w:rPr>
        <w:t xml:space="preserve">Trafficking </w:t>
      </w:r>
      <w:r w:rsidR="000B392E" w:rsidRPr="00FF3958">
        <w:rPr>
          <w:rFonts w:cstheme="minorHAnsi"/>
          <w:color w:val="000000" w:themeColor="text1"/>
          <w:sz w:val="28"/>
          <w:szCs w:val="28"/>
          <w:lang w:val="en-US"/>
        </w:rPr>
        <w:br/>
      </w:r>
      <w:r w:rsidR="000B392E" w:rsidRPr="003712A4">
        <w:rPr>
          <w:rFonts w:cstheme="minorHAnsi"/>
          <w:bCs/>
          <w:color w:val="000000" w:themeColor="text1"/>
          <w:kern w:val="36"/>
          <w:lang w:val="en-US"/>
        </w:rPr>
        <w:t>After the transcription and translation of the HLA-DP</w:t>
      </w:r>
      <w:r w:rsidR="00A2499C" w:rsidRPr="003712A4">
        <w:rPr>
          <w:rFonts w:cstheme="minorHAnsi"/>
          <w:bCs/>
          <w:color w:val="000000" w:themeColor="text1"/>
          <w:kern w:val="36"/>
          <w:lang w:val="en-US"/>
        </w:rPr>
        <w:t>A1 and HLA-DPB1</w:t>
      </w:r>
      <w:r w:rsidR="000B392E" w:rsidRPr="003712A4">
        <w:rPr>
          <w:rFonts w:cstheme="minorHAnsi"/>
          <w:bCs/>
          <w:color w:val="000000" w:themeColor="text1"/>
          <w:kern w:val="36"/>
          <w:lang w:val="en-US"/>
        </w:rPr>
        <w:t xml:space="preserve"> gene</w:t>
      </w:r>
      <w:r w:rsidR="00A2499C" w:rsidRPr="003712A4">
        <w:rPr>
          <w:rFonts w:cstheme="minorHAnsi"/>
          <w:bCs/>
          <w:color w:val="000000" w:themeColor="text1"/>
          <w:kern w:val="36"/>
          <w:lang w:val="en-US"/>
        </w:rPr>
        <w:t>s</w:t>
      </w:r>
      <w:r w:rsidR="000B392E" w:rsidRPr="003712A4">
        <w:rPr>
          <w:rFonts w:cstheme="minorHAnsi"/>
          <w:bCs/>
          <w:color w:val="000000" w:themeColor="text1"/>
          <w:kern w:val="36"/>
          <w:lang w:val="en-US"/>
        </w:rPr>
        <w:t xml:space="preserve">, the </w:t>
      </w:r>
      <w:r w:rsidR="00F04763" w:rsidRPr="003712A4">
        <w:rPr>
          <w:rFonts w:cstheme="minorHAnsi"/>
          <w:bCs/>
          <w:color w:val="000000" w:themeColor="text1"/>
          <w:kern w:val="36"/>
          <w:lang w:val="en-US"/>
        </w:rPr>
        <w:t xml:space="preserve">α and β </w:t>
      </w:r>
      <w:r w:rsidR="000B392E" w:rsidRPr="003712A4">
        <w:rPr>
          <w:rFonts w:cstheme="minorHAnsi"/>
          <w:bCs/>
          <w:color w:val="000000" w:themeColor="text1"/>
          <w:kern w:val="36"/>
          <w:lang w:val="en-US"/>
        </w:rPr>
        <w:t xml:space="preserve">proteins of the HLA-DP molecule need to be assembled correctly and transported to their proper location. </w:t>
      </w:r>
      <w:r w:rsidR="0014228A" w:rsidRPr="003712A4">
        <w:rPr>
          <w:rFonts w:cstheme="minorHAnsi"/>
          <w:bCs/>
          <w:color w:val="000000" w:themeColor="text1"/>
          <w:kern w:val="36"/>
          <w:lang w:val="en-US"/>
        </w:rPr>
        <w:t xml:space="preserve">As noted before, HLA class II molecules and their peptides come together in </w:t>
      </w:r>
      <w:r w:rsidR="00FF3958" w:rsidRPr="003712A4">
        <w:rPr>
          <w:rFonts w:cstheme="minorHAnsi"/>
          <w:bCs/>
          <w:color w:val="000000" w:themeColor="text1"/>
          <w:kern w:val="36"/>
          <w:lang w:val="en-US"/>
        </w:rPr>
        <w:t>specific HLA class II compartments which arise from lysosomes. In order for</w:t>
      </w:r>
      <w:r w:rsidR="0033085C" w:rsidRPr="003712A4">
        <w:rPr>
          <w:rFonts w:cstheme="minorHAnsi"/>
          <w:bCs/>
          <w:color w:val="000000" w:themeColor="text1"/>
          <w:kern w:val="36"/>
          <w:lang w:val="en-US"/>
        </w:rPr>
        <w:t xml:space="preserve"> </w:t>
      </w:r>
      <w:r w:rsidR="00FF3958" w:rsidRPr="003712A4">
        <w:rPr>
          <w:rFonts w:cstheme="minorHAnsi"/>
          <w:bCs/>
          <w:color w:val="000000" w:themeColor="text1"/>
          <w:kern w:val="36"/>
          <w:lang w:val="en-US"/>
        </w:rPr>
        <w:t>this interaction to</w:t>
      </w:r>
      <w:r w:rsidR="001C58F8">
        <w:rPr>
          <w:rFonts w:cstheme="minorHAnsi"/>
          <w:bCs/>
          <w:color w:val="000000" w:themeColor="text1"/>
          <w:kern w:val="36"/>
          <w:lang w:val="en-US"/>
        </w:rPr>
        <w:t xml:space="preserve"> take place, the HLA class II α-</w:t>
      </w:r>
      <w:r w:rsidR="00FF3958" w:rsidRPr="003712A4">
        <w:rPr>
          <w:rFonts w:cstheme="minorHAnsi"/>
          <w:bCs/>
          <w:color w:val="000000" w:themeColor="text1"/>
          <w:kern w:val="36"/>
          <w:lang w:val="en-US"/>
        </w:rPr>
        <w:t>chain and β</w:t>
      </w:r>
      <w:r w:rsidR="001C58F8">
        <w:rPr>
          <w:rFonts w:cstheme="minorHAnsi"/>
          <w:bCs/>
          <w:color w:val="000000" w:themeColor="text1"/>
          <w:kern w:val="36"/>
          <w:lang w:val="en-US"/>
        </w:rPr>
        <w:t>-</w:t>
      </w:r>
      <w:r w:rsidR="00FF3958" w:rsidRPr="003712A4">
        <w:rPr>
          <w:rFonts w:cstheme="minorHAnsi"/>
          <w:bCs/>
          <w:color w:val="000000" w:themeColor="text1"/>
          <w:kern w:val="36"/>
          <w:lang w:val="en-US"/>
        </w:rPr>
        <w:t xml:space="preserve">chain must first be transported to the </w:t>
      </w:r>
      <w:r w:rsidR="00FF3958" w:rsidRPr="003712A4">
        <w:rPr>
          <w:rFonts w:cs="Lucida Sans Unicode"/>
          <w:color w:val="000000" w:themeColor="text1"/>
          <w:lang w:val="en-US"/>
        </w:rPr>
        <w:t>endosomal-lysosomal compartments, which is facilitated by the invariant chain (</w:t>
      </w:r>
      <w:proofErr w:type="spellStart"/>
      <w:r w:rsidR="00FF3958" w:rsidRPr="003712A4">
        <w:rPr>
          <w:rFonts w:cs="Lucida Sans Unicode"/>
          <w:color w:val="000000" w:themeColor="text1"/>
          <w:lang w:val="en-US"/>
        </w:rPr>
        <w:t>li</w:t>
      </w:r>
      <w:proofErr w:type="spellEnd"/>
      <w:r w:rsidR="00FF3958" w:rsidRPr="003712A4">
        <w:rPr>
          <w:rFonts w:cs="Lucida Sans Unicode"/>
          <w:color w:val="000000" w:themeColor="text1"/>
          <w:lang w:val="en-US"/>
        </w:rPr>
        <w:t xml:space="preserve">). After transport, </w:t>
      </w:r>
      <w:proofErr w:type="spellStart"/>
      <w:r w:rsidR="00FF3958" w:rsidRPr="003712A4">
        <w:rPr>
          <w:rFonts w:cs="Lucida Sans Unicode"/>
          <w:color w:val="000000" w:themeColor="text1"/>
          <w:lang w:val="en-US"/>
        </w:rPr>
        <w:t>li</w:t>
      </w:r>
      <w:proofErr w:type="spellEnd"/>
      <w:r w:rsidR="00FF3958" w:rsidRPr="003712A4">
        <w:rPr>
          <w:rFonts w:cs="Lucida Sans Unicode"/>
          <w:color w:val="000000" w:themeColor="text1"/>
          <w:lang w:val="en-US"/>
        </w:rPr>
        <w:t xml:space="preserve"> is degraded</w:t>
      </w:r>
      <w:r w:rsidR="0061035B" w:rsidRPr="003712A4">
        <w:rPr>
          <w:rFonts w:cs="Lucida Sans Unicode"/>
          <w:color w:val="000000" w:themeColor="text1"/>
          <w:lang w:val="en-US"/>
        </w:rPr>
        <w:t xml:space="preserve"> by a protease</w:t>
      </w:r>
      <w:r w:rsidR="00FF3958" w:rsidRPr="003712A4">
        <w:rPr>
          <w:rFonts w:cs="Lucida Sans Unicode"/>
          <w:color w:val="000000" w:themeColor="text1"/>
          <w:lang w:val="en-US"/>
        </w:rPr>
        <w:t xml:space="preserve"> into CLIP</w:t>
      </w:r>
      <w:r w:rsidR="00D8393A" w:rsidRPr="003712A4">
        <w:rPr>
          <w:rFonts w:cs="Lucida Sans Unicode"/>
          <w:color w:val="000000" w:themeColor="text1"/>
          <w:lang w:val="en-US"/>
        </w:rPr>
        <w:t xml:space="preserve">, which remains bound in the peptide binding groove of the HLA class II molecule to prevent degradation. CLIP is </w:t>
      </w:r>
      <w:r w:rsidR="00DB242C" w:rsidRPr="003712A4">
        <w:rPr>
          <w:rFonts w:cs="Lucida Sans Unicode"/>
          <w:color w:val="000000" w:themeColor="text1"/>
          <w:lang w:val="en-US"/>
        </w:rPr>
        <w:t>exchanged</w:t>
      </w:r>
      <w:r w:rsidR="00D8393A" w:rsidRPr="003712A4">
        <w:rPr>
          <w:rFonts w:cs="Lucida Sans Unicode"/>
          <w:color w:val="000000" w:themeColor="text1"/>
          <w:lang w:val="en-US"/>
        </w:rPr>
        <w:t xml:space="preserve"> for a</w:t>
      </w:r>
      <w:r w:rsidR="00592BF3" w:rsidRPr="003712A4">
        <w:rPr>
          <w:rFonts w:cs="Lucida Sans Unicode"/>
          <w:color w:val="000000" w:themeColor="text1"/>
          <w:lang w:val="en-US"/>
        </w:rPr>
        <w:t>n</w:t>
      </w:r>
      <w:r w:rsidR="00D8393A" w:rsidRPr="003712A4">
        <w:rPr>
          <w:rFonts w:cs="Lucida Sans Unicode"/>
          <w:color w:val="000000" w:themeColor="text1"/>
          <w:lang w:val="en-US"/>
        </w:rPr>
        <w:t xml:space="preserve"> antigenic peptide upon pH change of the lysosome (now </w:t>
      </w:r>
      <w:r w:rsidR="0033085C" w:rsidRPr="003712A4">
        <w:rPr>
          <w:rFonts w:cs="Lucida Sans Unicode"/>
          <w:color w:val="000000" w:themeColor="text1"/>
          <w:lang w:val="en-US"/>
        </w:rPr>
        <w:t xml:space="preserve">a </w:t>
      </w:r>
      <w:r w:rsidR="00D8393A" w:rsidRPr="003712A4">
        <w:rPr>
          <w:rFonts w:cstheme="minorHAnsi"/>
          <w:bCs/>
          <w:color w:val="000000" w:themeColor="text1"/>
          <w:kern w:val="36"/>
          <w:lang w:val="en-US"/>
        </w:rPr>
        <w:t xml:space="preserve">HLA class II compartment) or stimulation by the HLA-DM </w:t>
      </w:r>
      <w:r w:rsidR="00D8393A" w:rsidRPr="003712A4">
        <w:rPr>
          <w:rFonts w:cstheme="minorHAnsi"/>
          <w:bCs/>
          <w:kern w:val="36"/>
          <w:lang w:val="en-US"/>
        </w:rPr>
        <w:t>molecule</w:t>
      </w:r>
      <w:r w:rsidR="001869E1" w:rsidRPr="003712A4">
        <w:rPr>
          <w:rFonts w:cstheme="minorHAnsi"/>
          <w:bCs/>
          <w:kern w:val="36"/>
          <w:lang w:val="en-US"/>
        </w:rPr>
        <w:t xml:space="preserve"> (Fig. 13)</w:t>
      </w:r>
      <w:r w:rsidR="00560D12" w:rsidRPr="003712A4">
        <w:rPr>
          <w:rFonts w:cstheme="minorHAnsi"/>
          <w:bCs/>
          <w:kern w:val="36"/>
          <w:lang w:val="en-US"/>
        </w:rPr>
        <w:t xml:space="preserve"> </w:t>
      </w:r>
      <w:r w:rsidR="00560D12" w:rsidRPr="003712A4">
        <w:rPr>
          <w:rFonts w:cstheme="minorHAnsi"/>
          <w:bCs/>
          <w:kern w:val="36"/>
          <w:vertAlign w:val="superscript"/>
          <w:lang w:val="en-US"/>
        </w:rPr>
        <w:t>[68]</w:t>
      </w:r>
      <w:r w:rsidR="00D8393A" w:rsidRPr="003712A4">
        <w:rPr>
          <w:rFonts w:cstheme="minorHAnsi"/>
          <w:bCs/>
          <w:kern w:val="36"/>
          <w:lang w:val="en-US"/>
        </w:rPr>
        <w:t>.</w:t>
      </w:r>
      <w:r w:rsidR="00D8393A" w:rsidRPr="0061035B">
        <w:rPr>
          <w:rFonts w:cstheme="minorHAnsi"/>
          <w:bCs/>
          <w:color w:val="000000" w:themeColor="text1"/>
          <w:kern w:val="36"/>
          <w:lang w:val="en-US"/>
        </w:rPr>
        <w:t xml:space="preserve"> </w:t>
      </w:r>
      <w:r w:rsidR="0061035B">
        <w:rPr>
          <w:rFonts w:cstheme="minorHAnsi"/>
          <w:bCs/>
          <w:color w:val="000000" w:themeColor="text1"/>
          <w:kern w:val="36"/>
          <w:lang w:val="en-US"/>
        </w:rPr>
        <w:br/>
      </w:r>
    </w:p>
    <w:p w:rsidR="007E7EC5" w:rsidRDefault="007E7EC5" w:rsidP="00186237">
      <w:pPr>
        <w:spacing w:after="0"/>
        <w:ind w:firstLine="708"/>
        <w:rPr>
          <w:rFonts w:cstheme="minorHAnsi"/>
          <w:bCs/>
          <w:color w:val="000000" w:themeColor="text1"/>
          <w:kern w:val="36"/>
          <w:sz w:val="18"/>
          <w:szCs w:val="18"/>
          <w:lang w:val="en-US"/>
        </w:rPr>
      </w:pPr>
    </w:p>
    <w:p w:rsidR="007E7EC5" w:rsidRDefault="007E7EC5" w:rsidP="00186237">
      <w:pPr>
        <w:spacing w:after="0"/>
        <w:ind w:firstLine="708"/>
        <w:rPr>
          <w:rFonts w:cstheme="minorHAnsi"/>
          <w:bCs/>
          <w:color w:val="000000" w:themeColor="text1"/>
          <w:kern w:val="36"/>
          <w:sz w:val="18"/>
          <w:szCs w:val="18"/>
          <w:lang w:val="en-US"/>
        </w:rPr>
      </w:pPr>
    </w:p>
    <w:p w:rsidR="007E7EC5" w:rsidRDefault="007E7EC5" w:rsidP="00186237">
      <w:pPr>
        <w:spacing w:after="0"/>
        <w:ind w:firstLine="708"/>
        <w:rPr>
          <w:rFonts w:cstheme="minorHAnsi"/>
          <w:bCs/>
          <w:color w:val="000000" w:themeColor="text1"/>
          <w:kern w:val="36"/>
          <w:sz w:val="18"/>
          <w:szCs w:val="18"/>
          <w:lang w:val="en-US"/>
        </w:rPr>
      </w:pPr>
    </w:p>
    <w:p w:rsidR="00186237" w:rsidRPr="007E7EC5" w:rsidRDefault="007E7EC5" w:rsidP="000A23A6">
      <w:pPr>
        <w:spacing w:after="0"/>
        <w:rPr>
          <w:rFonts w:cstheme="minorHAnsi"/>
          <w:bCs/>
          <w:color w:val="000000" w:themeColor="text1"/>
          <w:kern w:val="36"/>
          <w:sz w:val="18"/>
          <w:szCs w:val="18"/>
          <w:lang w:val="en-US"/>
        </w:rPr>
      </w:pPr>
      <w:r>
        <w:rPr>
          <w:rFonts w:cstheme="minorHAnsi"/>
          <w:bCs/>
          <w:noProof/>
          <w:color w:val="000000" w:themeColor="text1"/>
          <w:kern w:val="36"/>
          <w:sz w:val="18"/>
          <w:szCs w:val="18"/>
          <w:lang w:eastAsia="nl-NL"/>
        </w:rPr>
        <w:drawing>
          <wp:anchor distT="0" distB="0" distL="114300" distR="114300" simplePos="0" relativeHeight="251682816" behindDoc="1" locked="0" layoutInCell="1" allowOverlap="1">
            <wp:simplePos x="0" y="0"/>
            <wp:positionH relativeFrom="column">
              <wp:posOffset>807085</wp:posOffset>
            </wp:positionH>
            <wp:positionV relativeFrom="paragraph">
              <wp:posOffset>2298065</wp:posOffset>
            </wp:positionV>
            <wp:extent cx="2244090" cy="581660"/>
            <wp:effectExtent l="19050" t="19050" r="22860" b="27940"/>
            <wp:wrapTight wrapText="bothSides">
              <wp:wrapPolygon edited="0">
                <wp:start x="-183" y="-707"/>
                <wp:lineTo x="-183" y="22638"/>
                <wp:lineTo x="21820" y="22638"/>
                <wp:lineTo x="21820" y="-707"/>
                <wp:lineTo x="-183" y="-707"/>
              </wp:wrapPolygon>
            </wp:wrapTight>
            <wp:docPr id="3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t="81027" r="19902"/>
                    <a:stretch>
                      <a:fillRect/>
                    </a:stretch>
                  </pic:blipFill>
                  <pic:spPr bwMode="auto">
                    <a:xfrm>
                      <a:off x="0" y="0"/>
                      <a:ext cx="2244090" cy="581660"/>
                    </a:xfrm>
                    <a:prstGeom prst="rect">
                      <a:avLst/>
                    </a:prstGeom>
                    <a:noFill/>
                    <a:ln w="9525">
                      <a:solidFill>
                        <a:schemeClr val="tx1"/>
                      </a:solidFill>
                      <a:miter lim="800000"/>
                      <a:headEnd/>
                      <a:tailEnd/>
                    </a:ln>
                  </pic:spPr>
                </pic:pic>
              </a:graphicData>
            </a:graphic>
          </wp:anchor>
        </w:drawing>
      </w:r>
      <w:r>
        <w:rPr>
          <w:rFonts w:cstheme="minorHAnsi"/>
          <w:bCs/>
          <w:noProof/>
          <w:color w:val="000000" w:themeColor="text1"/>
          <w:kern w:val="36"/>
          <w:sz w:val="18"/>
          <w:szCs w:val="18"/>
          <w:lang w:eastAsia="nl-NL"/>
        </w:rPr>
        <w:drawing>
          <wp:anchor distT="0" distB="0" distL="114300" distR="114300" simplePos="0" relativeHeight="251680768" behindDoc="1" locked="0" layoutInCell="1" allowOverlap="1">
            <wp:simplePos x="0" y="0"/>
            <wp:positionH relativeFrom="column">
              <wp:posOffset>-683975</wp:posOffset>
            </wp:positionH>
            <wp:positionV relativeFrom="paragraph">
              <wp:posOffset>-522396</wp:posOffset>
            </wp:positionV>
            <wp:extent cx="3740326" cy="3408616"/>
            <wp:effectExtent l="19050" t="19050" r="12524" b="20384"/>
            <wp:wrapSquare wrapText="bothSides"/>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b="18927"/>
                    <a:stretch>
                      <a:fillRect/>
                    </a:stretch>
                  </pic:blipFill>
                  <pic:spPr bwMode="auto">
                    <a:xfrm>
                      <a:off x="0" y="0"/>
                      <a:ext cx="3740326" cy="3408616"/>
                    </a:xfrm>
                    <a:prstGeom prst="rect">
                      <a:avLst/>
                    </a:prstGeom>
                    <a:noFill/>
                    <a:ln w="9525">
                      <a:solidFill>
                        <a:schemeClr val="tx1"/>
                      </a:solidFill>
                      <a:miter lim="800000"/>
                      <a:headEnd/>
                      <a:tailEnd/>
                    </a:ln>
                  </pic:spPr>
                </pic:pic>
              </a:graphicData>
            </a:graphic>
          </wp:anchor>
        </w:drawing>
      </w:r>
      <w:r w:rsidR="0061035B" w:rsidRPr="00FF3749">
        <w:rPr>
          <w:rFonts w:cstheme="minorHAnsi"/>
          <w:bCs/>
          <w:color w:val="000000" w:themeColor="text1"/>
          <w:kern w:val="36"/>
          <w:sz w:val="18"/>
          <w:szCs w:val="18"/>
          <w:lang w:val="en-US"/>
        </w:rPr>
        <w:t xml:space="preserve">Figure </w:t>
      </w:r>
      <w:r w:rsidR="001869E1">
        <w:rPr>
          <w:rFonts w:cstheme="minorHAnsi"/>
          <w:bCs/>
          <w:color w:val="000000" w:themeColor="text1"/>
          <w:kern w:val="36"/>
          <w:sz w:val="18"/>
          <w:szCs w:val="18"/>
          <w:lang w:val="en-US"/>
        </w:rPr>
        <w:t>13</w:t>
      </w:r>
      <w:r w:rsidR="0061035B" w:rsidRPr="00FF3749">
        <w:rPr>
          <w:rFonts w:cstheme="minorHAnsi"/>
          <w:bCs/>
          <w:color w:val="000000" w:themeColor="text1"/>
          <w:kern w:val="36"/>
          <w:sz w:val="18"/>
          <w:szCs w:val="18"/>
          <w:lang w:val="en-US"/>
        </w:rPr>
        <w:t xml:space="preserve">. Assembly of </w:t>
      </w:r>
      <w:r w:rsidR="00CA256A" w:rsidRPr="00FF3749">
        <w:rPr>
          <w:rFonts w:cstheme="minorHAnsi"/>
          <w:bCs/>
          <w:color w:val="000000" w:themeColor="text1"/>
          <w:kern w:val="36"/>
          <w:sz w:val="18"/>
          <w:szCs w:val="18"/>
          <w:lang w:val="en-US"/>
        </w:rPr>
        <w:t xml:space="preserve">antigenic peptide onto HLA class II molecule. Antigens (green star) are internalized by Fc receptors on the cell surface and degraded in lysosomes by proteases into antigenic peptides (red cubes). These peptide are transported into </w:t>
      </w:r>
      <w:r w:rsidR="00C87F84" w:rsidRPr="00FF3749">
        <w:rPr>
          <w:rFonts w:cstheme="minorHAnsi"/>
          <w:bCs/>
          <w:color w:val="000000" w:themeColor="text1"/>
          <w:kern w:val="36"/>
          <w:sz w:val="18"/>
          <w:szCs w:val="18"/>
          <w:lang w:val="en-US"/>
        </w:rPr>
        <w:t xml:space="preserve">lysosome by vesicles.  </w:t>
      </w:r>
      <w:r w:rsidR="001159C2" w:rsidRPr="00FF3749">
        <w:rPr>
          <w:rFonts w:cstheme="minorHAnsi"/>
          <w:bCs/>
          <w:color w:val="000000" w:themeColor="text1"/>
          <w:kern w:val="36"/>
          <w:sz w:val="18"/>
          <w:szCs w:val="18"/>
          <w:lang w:val="en-US"/>
        </w:rPr>
        <w:t xml:space="preserve">At the same time, MHC class II molecules with bound </w:t>
      </w:r>
      <w:proofErr w:type="spellStart"/>
      <w:r w:rsidR="001159C2" w:rsidRPr="00FF3749">
        <w:rPr>
          <w:rFonts w:cstheme="minorHAnsi"/>
          <w:bCs/>
          <w:color w:val="000000" w:themeColor="text1"/>
          <w:kern w:val="36"/>
          <w:sz w:val="18"/>
          <w:szCs w:val="18"/>
          <w:lang w:val="en-US"/>
        </w:rPr>
        <w:t>li</w:t>
      </w:r>
      <w:proofErr w:type="spellEnd"/>
      <w:r w:rsidR="001159C2" w:rsidRPr="00FF3749">
        <w:rPr>
          <w:rFonts w:cstheme="minorHAnsi"/>
          <w:bCs/>
          <w:color w:val="000000" w:themeColor="text1"/>
          <w:kern w:val="36"/>
          <w:sz w:val="18"/>
          <w:szCs w:val="18"/>
          <w:lang w:val="en-US"/>
        </w:rPr>
        <w:t xml:space="preserve"> are transported into the lysosome as well. Li is degraded by a specific protease (scissors), so CLIP remains. HLA-DM binds to the HLA class II-CLIP complex to stabilize the interaction. </w:t>
      </w:r>
      <w:r w:rsidR="002B4510" w:rsidRPr="00FF3749">
        <w:rPr>
          <w:rFonts w:cstheme="minorHAnsi"/>
          <w:bCs/>
          <w:color w:val="000000" w:themeColor="text1"/>
          <w:kern w:val="36"/>
          <w:sz w:val="18"/>
          <w:szCs w:val="18"/>
          <w:lang w:val="en-US"/>
        </w:rPr>
        <w:t xml:space="preserve">If antigenic peptides are present, CLIP is exchanged for an </w:t>
      </w:r>
      <w:proofErr w:type="spellStart"/>
      <w:r w:rsidR="002B4510" w:rsidRPr="00FF3749">
        <w:rPr>
          <w:rFonts w:cstheme="minorHAnsi"/>
          <w:bCs/>
          <w:color w:val="000000" w:themeColor="text1"/>
          <w:kern w:val="36"/>
          <w:sz w:val="18"/>
          <w:szCs w:val="18"/>
          <w:lang w:val="en-US"/>
        </w:rPr>
        <w:t>antigentic</w:t>
      </w:r>
      <w:proofErr w:type="spellEnd"/>
      <w:r w:rsidR="002B4510" w:rsidRPr="00FF3749">
        <w:rPr>
          <w:rFonts w:cstheme="minorHAnsi"/>
          <w:bCs/>
          <w:color w:val="000000" w:themeColor="text1"/>
          <w:kern w:val="36"/>
          <w:sz w:val="18"/>
          <w:szCs w:val="18"/>
          <w:lang w:val="en-US"/>
        </w:rPr>
        <w:t xml:space="preserve"> peptide, and transported to the cell surface with HLA-DM. Upon binding to the surface, HLA-DM is released from the HLA class II peptide complex. </w:t>
      </w:r>
      <w:r w:rsidR="00FF3749" w:rsidRPr="00FF3749">
        <w:rPr>
          <w:rFonts w:cstheme="minorHAnsi"/>
          <w:bCs/>
          <w:color w:val="000000" w:themeColor="text1"/>
          <w:kern w:val="36"/>
          <w:sz w:val="18"/>
          <w:szCs w:val="18"/>
          <w:lang w:val="en-US"/>
        </w:rPr>
        <w:t xml:space="preserve">Adapted from Van den Hoorn </w:t>
      </w:r>
      <w:r w:rsidR="00B217BA">
        <w:rPr>
          <w:rFonts w:cstheme="minorHAnsi"/>
          <w:bCs/>
          <w:color w:val="000000" w:themeColor="text1"/>
          <w:kern w:val="36"/>
          <w:sz w:val="18"/>
          <w:szCs w:val="18"/>
          <w:vertAlign w:val="superscript"/>
          <w:lang w:val="en-US"/>
        </w:rPr>
        <w:t>[6</w:t>
      </w:r>
      <w:r w:rsidR="007C4808" w:rsidRPr="007C4808">
        <w:rPr>
          <w:rFonts w:cstheme="minorHAnsi"/>
          <w:bCs/>
          <w:color w:val="000000" w:themeColor="text1"/>
          <w:kern w:val="36"/>
          <w:sz w:val="18"/>
          <w:szCs w:val="18"/>
          <w:vertAlign w:val="superscript"/>
          <w:lang w:val="en-US"/>
        </w:rPr>
        <w:t>8</w:t>
      </w:r>
      <w:r w:rsidR="00B217BA">
        <w:rPr>
          <w:rFonts w:cstheme="minorHAnsi"/>
          <w:bCs/>
          <w:color w:val="000000" w:themeColor="text1"/>
          <w:kern w:val="36"/>
          <w:sz w:val="18"/>
          <w:szCs w:val="18"/>
          <w:vertAlign w:val="superscript"/>
          <w:lang w:val="en-US"/>
        </w:rPr>
        <w:t>]</w:t>
      </w:r>
      <w:r w:rsidR="00FF3749" w:rsidRPr="00FF3749">
        <w:rPr>
          <w:rFonts w:cstheme="minorHAnsi"/>
          <w:bCs/>
          <w:color w:val="000000" w:themeColor="text1"/>
          <w:kern w:val="36"/>
          <w:sz w:val="18"/>
          <w:szCs w:val="18"/>
          <w:lang w:val="en-US"/>
        </w:rPr>
        <w:t>.</w:t>
      </w:r>
      <w:r w:rsidR="00FF3749">
        <w:rPr>
          <w:rFonts w:cstheme="minorHAnsi"/>
          <w:bCs/>
          <w:color w:val="000000" w:themeColor="text1"/>
          <w:kern w:val="36"/>
          <w:lang w:val="en-US"/>
        </w:rPr>
        <w:t xml:space="preserve"> </w:t>
      </w:r>
      <w:r w:rsidR="002B4510">
        <w:rPr>
          <w:rFonts w:cstheme="minorHAnsi"/>
          <w:bCs/>
          <w:color w:val="000000" w:themeColor="text1"/>
          <w:kern w:val="36"/>
          <w:lang w:val="en-US"/>
        </w:rPr>
        <w:br/>
      </w:r>
      <w:r w:rsidR="00186237">
        <w:rPr>
          <w:rFonts w:cstheme="minorHAnsi"/>
          <w:bCs/>
          <w:color w:val="000000" w:themeColor="text1"/>
          <w:kern w:val="36"/>
          <w:lang w:val="en-US"/>
        </w:rPr>
        <w:t xml:space="preserve"> </w:t>
      </w:r>
    </w:p>
    <w:p w:rsidR="007E7EC5" w:rsidRDefault="00186237" w:rsidP="00186237">
      <w:pPr>
        <w:rPr>
          <w:rFonts w:cstheme="minorHAnsi"/>
          <w:bCs/>
          <w:color w:val="000000" w:themeColor="text1"/>
          <w:kern w:val="36"/>
          <w:lang w:val="en-US"/>
        </w:rPr>
      </w:pPr>
      <w:r w:rsidRPr="00186237">
        <w:rPr>
          <w:rFonts w:cstheme="minorHAnsi"/>
          <w:bCs/>
          <w:color w:val="000000" w:themeColor="text1"/>
          <w:kern w:val="36"/>
          <w:lang w:val="en-US"/>
        </w:rPr>
        <w:t xml:space="preserve"> </w:t>
      </w:r>
    </w:p>
    <w:p w:rsidR="00930908" w:rsidRPr="00926B14" w:rsidRDefault="00071F0E" w:rsidP="000A23A6">
      <w:pPr>
        <w:spacing w:after="0"/>
        <w:rPr>
          <w:rFonts w:cstheme="minorHAnsi"/>
          <w:bCs/>
          <w:color w:val="000000" w:themeColor="text1"/>
          <w:kern w:val="36"/>
          <w:lang w:val="en-US"/>
        </w:rPr>
      </w:pPr>
      <w:r>
        <w:rPr>
          <w:rFonts w:cstheme="minorHAnsi"/>
          <w:bCs/>
          <w:color w:val="000000" w:themeColor="text1"/>
          <w:kern w:val="36"/>
          <w:lang w:val="en-US"/>
        </w:rPr>
        <w:br/>
      </w:r>
      <w:r w:rsidR="0061035B" w:rsidRPr="0061035B">
        <w:rPr>
          <w:rFonts w:cstheme="minorHAnsi"/>
          <w:bCs/>
          <w:color w:val="000000" w:themeColor="text1"/>
          <w:kern w:val="36"/>
          <w:lang w:val="en-US"/>
        </w:rPr>
        <w:t>This process is thought to be shared amongst all HLA class II molecules. However, since HLA-DP, HLA-D</w:t>
      </w:r>
      <w:r w:rsidR="000017BF">
        <w:rPr>
          <w:rFonts w:cstheme="minorHAnsi"/>
          <w:bCs/>
          <w:color w:val="000000" w:themeColor="text1"/>
          <w:kern w:val="36"/>
          <w:lang w:val="en-US"/>
        </w:rPr>
        <w:t>Q</w:t>
      </w:r>
      <w:r w:rsidR="0061035B" w:rsidRPr="0061035B">
        <w:rPr>
          <w:rFonts w:cstheme="minorHAnsi"/>
          <w:bCs/>
          <w:color w:val="000000" w:themeColor="text1"/>
          <w:kern w:val="36"/>
          <w:lang w:val="en-US"/>
        </w:rPr>
        <w:t xml:space="preserve"> and HLA-DR show different expression levels, it is possible that post-transcriptional events such as assembly and/or trafficking might influence these expression levels. To gain further insight in these processes</w:t>
      </w:r>
      <w:r w:rsidR="00403C2F">
        <w:rPr>
          <w:rFonts w:cstheme="minorHAnsi"/>
          <w:bCs/>
          <w:color w:val="000000" w:themeColor="text1"/>
          <w:kern w:val="36"/>
          <w:lang w:val="en-US"/>
        </w:rPr>
        <w:t>,</w:t>
      </w:r>
      <w:r w:rsidR="0061035B" w:rsidRPr="0061035B">
        <w:rPr>
          <w:rFonts w:cstheme="minorHAnsi"/>
          <w:bCs/>
          <w:color w:val="000000" w:themeColor="text1"/>
          <w:kern w:val="36"/>
          <w:lang w:val="en-US"/>
        </w:rPr>
        <w:t xml:space="preserve"> Van </w:t>
      </w:r>
      <w:proofErr w:type="spellStart"/>
      <w:r w:rsidR="0061035B" w:rsidRPr="0061035B">
        <w:rPr>
          <w:rFonts w:cstheme="minorHAnsi"/>
          <w:bCs/>
          <w:color w:val="000000" w:themeColor="text1"/>
          <w:kern w:val="36"/>
          <w:lang w:val="en-US"/>
        </w:rPr>
        <w:t>Lith</w:t>
      </w:r>
      <w:proofErr w:type="spellEnd"/>
      <w:r w:rsidR="0061035B" w:rsidRPr="0061035B">
        <w:rPr>
          <w:rFonts w:cstheme="minorHAnsi"/>
          <w:bCs/>
          <w:color w:val="000000" w:themeColor="text1"/>
          <w:kern w:val="36"/>
          <w:lang w:val="en-US"/>
        </w:rPr>
        <w:t xml:space="preserve"> </w:t>
      </w:r>
      <w:r w:rsidR="0061035B" w:rsidRPr="0061035B">
        <w:rPr>
          <w:rFonts w:cstheme="minorHAnsi"/>
          <w:bCs/>
          <w:i/>
          <w:color w:val="000000" w:themeColor="text1"/>
          <w:kern w:val="36"/>
          <w:lang w:val="en-US"/>
        </w:rPr>
        <w:t>et al.</w:t>
      </w:r>
      <w:r w:rsidR="0061035B" w:rsidRPr="0061035B">
        <w:rPr>
          <w:rFonts w:cstheme="minorHAnsi"/>
          <w:bCs/>
          <w:color w:val="000000" w:themeColor="text1"/>
          <w:kern w:val="36"/>
          <w:lang w:val="en-US"/>
        </w:rPr>
        <w:t xml:space="preserve"> looked at the requirement for </w:t>
      </w:r>
      <w:proofErr w:type="spellStart"/>
      <w:r w:rsidR="0061035B" w:rsidRPr="0061035B">
        <w:rPr>
          <w:rFonts w:cstheme="minorHAnsi"/>
          <w:bCs/>
          <w:color w:val="000000" w:themeColor="text1"/>
          <w:kern w:val="36"/>
          <w:lang w:val="en-US"/>
        </w:rPr>
        <w:t>li</w:t>
      </w:r>
      <w:proofErr w:type="spellEnd"/>
      <w:r w:rsidR="0061035B" w:rsidRPr="0061035B">
        <w:rPr>
          <w:rFonts w:cstheme="minorHAnsi"/>
          <w:bCs/>
          <w:color w:val="000000" w:themeColor="text1"/>
          <w:kern w:val="36"/>
          <w:lang w:val="en-US"/>
        </w:rPr>
        <w:t xml:space="preserve"> and HLA-DM for the </w:t>
      </w:r>
      <w:r w:rsidR="003F3AAC">
        <w:rPr>
          <w:rFonts w:cstheme="minorHAnsi"/>
          <w:bCs/>
          <w:color w:val="000000" w:themeColor="text1"/>
          <w:kern w:val="36"/>
          <w:lang w:val="en-US"/>
        </w:rPr>
        <w:t xml:space="preserve">assembly and transport of the </w:t>
      </w:r>
      <w:r w:rsidR="0061035B" w:rsidRPr="0061035B">
        <w:rPr>
          <w:rFonts w:cstheme="minorHAnsi"/>
          <w:bCs/>
          <w:color w:val="000000" w:themeColor="text1"/>
          <w:kern w:val="36"/>
          <w:lang w:val="en-US"/>
        </w:rPr>
        <w:t xml:space="preserve">different HLA class II </w:t>
      </w:r>
      <w:r w:rsidR="0061035B" w:rsidRPr="00FF3749">
        <w:rPr>
          <w:rFonts w:cstheme="minorHAnsi"/>
          <w:bCs/>
          <w:color w:val="000000" w:themeColor="text1"/>
          <w:kern w:val="36"/>
          <w:lang w:val="en-US"/>
        </w:rPr>
        <w:t xml:space="preserve">molecules. </w:t>
      </w:r>
      <w:r w:rsidR="00FF3749" w:rsidRPr="00FF3749">
        <w:rPr>
          <w:rFonts w:cstheme="minorHAnsi"/>
          <w:bCs/>
          <w:color w:val="000000" w:themeColor="text1"/>
          <w:kern w:val="36"/>
          <w:lang w:val="en-US"/>
        </w:rPr>
        <w:t xml:space="preserve">They showed that </w:t>
      </w:r>
      <w:r w:rsidR="00FF3749" w:rsidRPr="00890ADC">
        <w:rPr>
          <w:rFonts w:cs="Lucida Sans Unicode"/>
          <w:color w:val="000000" w:themeColor="text1"/>
          <w:lang w:val="en-US"/>
        </w:rPr>
        <w:t xml:space="preserve">HLA class II </w:t>
      </w:r>
      <w:proofErr w:type="spellStart"/>
      <w:r w:rsidR="00FF3749" w:rsidRPr="00FF3749">
        <w:rPr>
          <w:rFonts w:cs="Lucida Sans Unicode"/>
          <w:color w:val="000000" w:themeColor="text1"/>
        </w:rPr>
        <w:t>αβ</w:t>
      </w:r>
      <w:proofErr w:type="spellEnd"/>
      <w:r w:rsidR="00403C2F">
        <w:rPr>
          <w:rFonts w:cs="Lucida Sans Unicode"/>
          <w:color w:val="000000" w:themeColor="text1"/>
          <w:lang w:val="en-US"/>
        </w:rPr>
        <w:t>-</w:t>
      </w:r>
      <w:r w:rsidR="00FF3749" w:rsidRPr="00890ADC">
        <w:rPr>
          <w:rFonts w:cs="Lucida Sans Unicode"/>
          <w:color w:val="000000" w:themeColor="text1"/>
          <w:lang w:val="en-US"/>
        </w:rPr>
        <w:t>dimers of all subtypes require</w:t>
      </w:r>
      <w:r w:rsidR="004C382E" w:rsidRPr="00890ADC">
        <w:rPr>
          <w:rFonts w:cs="Lucida Sans Unicode"/>
          <w:color w:val="000000" w:themeColor="text1"/>
          <w:lang w:val="en-US"/>
        </w:rPr>
        <w:t>d</w:t>
      </w:r>
      <w:r w:rsidR="00FF3749" w:rsidRPr="00890ADC">
        <w:rPr>
          <w:rFonts w:cs="Lucida Sans Unicode"/>
          <w:color w:val="000000" w:themeColor="text1"/>
          <w:lang w:val="en-US"/>
        </w:rPr>
        <w:t xml:space="preserve"> Ii </w:t>
      </w:r>
      <w:r w:rsidR="003F3AAC" w:rsidRPr="00890ADC">
        <w:rPr>
          <w:rFonts w:cs="Lucida Sans Unicode"/>
          <w:color w:val="000000" w:themeColor="text1"/>
          <w:lang w:val="en-US"/>
        </w:rPr>
        <w:t xml:space="preserve">transport </w:t>
      </w:r>
      <w:r w:rsidR="00FF3749" w:rsidRPr="00890ADC">
        <w:rPr>
          <w:rFonts w:cs="Lucida Sans Unicode"/>
          <w:color w:val="000000" w:themeColor="text1"/>
          <w:lang w:val="en-US"/>
        </w:rPr>
        <w:t>to reach the endosomal-lysosomal system</w:t>
      </w:r>
      <w:r w:rsidR="005D6DD7" w:rsidRPr="00890ADC">
        <w:rPr>
          <w:rFonts w:cs="Lucida Sans Unicode"/>
          <w:color w:val="000000" w:themeColor="text1"/>
          <w:lang w:val="en-US"/>
        </w:rPr>
        <w:t xml:space="preserve">. Next, they tested if assembly of HLA class II molecules dimers required </w:t>
      </w:r>
      <w:proofErr w:type="spellStart"/>
      <w:r w:rsidR="005D6DD7" w:rsidRPr="00890ADC">
        <w:rPr>
          <w:rFonts w:cs="Lucida Sans Unicode"/>
          <w:color w:val="000000" w:themeColor="text1"/>
          <w:lang w:val="en-US"/>
        </w:rPr>
        <w:t>li</w:t>
      </w:r>
      <w:proofErr w:type="spellEnd"/>
      <w:r w:rsidR="005D6DD7" w:rsidRPr="00890ADC">
        <w:rPr>
          <w:rFonts w:cs="Lucida Sans Unicode"/>
          <w:color w:val="000000" w:themeColor="text1"/>
          <w:lang w:val="en-US"/>
        </w:rPr>
        <w:t xml:space="preserve"> and/or HLA-DM, and tested th</w:t>
      </w:r>
      <w:r w:rsidR="00B3183B">
        <w:rPr>
          <w:rFonts w:cs="Lucida Sans Unicode"/>
          <w:color w:val="000000" w:themeColor="text1"/>
          <w:lang w:val="en-US"/>
        </w:rPr>
        <w:t>e</w:t>
      </w:r>
      <w:r w:rsidR="005D6DD7" w:rsidRPr="00890ADC">
        <w:rPr>
          <w:rFonts w:cs="Lucida Sans Unicode"/>
          <w:color w:val="000000" w:themeColor="text1"/>
          <w:lang w:val="en-US"/>
        </w:rPr>
        <w:t xml:space="preserve"> stability </w:t>
      </w:r>
      <w:r w:rsidR="00B3183B">
        <w:rPr>
          <w:rFonts w:cs="Lucida Sans Unicode"/>
          <w:color w:val="000000" w:themeColor="text1"/>
          <w:lang w:val="en-US"/>
        </w:rPr>
        <w:t>after as</w:t>
      </w:r>
      <w:r w:rsidR="00583B8B">
        <w:rPr>
          <w:rFonts w:cs="Lucida Sans Unicode"/>
          <w:color w:val="000000" w:themeColor="text1"/>
          <w:lang w:val="en-US"/>
        </w:rPr>
        <w:t xml:space="preserve">sembly </w:t>
      </w:r>
      <w:r w:rsidR="005D6DD7" w:rsidRPr="00890ADC">
        <w:rPr>
          <w:rFonts w:cs="Lucida Sans Unicode"/>
          <w:color w:val="000000" w:themeColor="text1"/>
          <w:lang w:val="en-US"/>
        </w:rPr>
        <w:t>with</w:t>
      </w:r>
      <w:r w:rsidR="00B1335F">
        <w:rPr>
          <w:rFonts w:cs="Lucida Sans Unicode"/>
          <w:color w:val="000000" w:themeColor="text1"/>
          <w:lang w:val="en-US"/>
        </w:rPr>
        <w:t xml:space="preserve"> sodium </w:t>
      </w:r>
      <w:proofErr w:type="spellStart"/>
      <w:r w:rsidR="00B1335F">
        <w:rPr>
          <w:rFonts w:cs="Lucida Sans Unicode"/>
          <w:color w:val="000000" w:themeColor="text1"/>
          <w:lang w:val="en-US"/>
        </w:rPr>
        <w:t>dodecyl</w:t>
      </w:r>
      <w:proofErr w:type="spellEnd"/>
      <w:r w:rsidR="00B1335F">
        <w:rPr>
          <w:rFonts w:cs="Lucida Sans Unicode"/>
          <w:color w:val="000000" w:themeColor="text1"/>
          <w:lang w:val="en-US"/>
        </w:rPr>
        <w:t xml:space="preserve"> sulfate</w:t>
      </w:r>
      <w:r w:rsidR="005D6DD7" w:rsidRPr="00890ADC">
        <w:rPr>
          <w:rFonts w:cs="Lucida Sans Unicode"/>
          <w:color w:val="000000" w:themeColor="text1"/>
          <w:lang w:val="en-US"/>
        </w:rPr>
        <w:t xml:space="preserve"> </w:t>
      </w:r>
      <w:r w:rsidR="00B1335F">
        <w:rPr>
          <w:rFonts w:cs="Lucida Sans Unicode"/>
          <w:color w:val="000000" w:themeColor="text1"/>
          <w:lang w:val="en-US"/>
        </w:rPr>
        <w:t>(</w:t>
      </w:r>
      <w:r w:rsidR="005D6DD7" w:rsidRPr="00890ADC">
        <w:rPr>
          <w:rFonts w:cs="Lucida Sans Unicode"/>
          <w:color w:val="000000" w:themeColor="text1"/>
          <w:lang w:val="en-US"/>
        </w:rPr>
        <w:t>SDS</w:t>
      </w:r>
      <w:r w:rsidR="00583B8B">
        <w:rPr>
          <w:rFonts w:cs="Lucida Sans Unicode"/>
          <w:color w:val="000000" w:themeColor="text1"/>
          <w:lang w:val="en-US"/>
        </w:rPr>
        <w:t>)</w:t>
      </w:r>
      <w:r w:rsidR="005D6DD7" w:rsidRPr="00890ADC">
        <w:rPr>
          <w:rFonts w:cs="Lucida Sans Unicode"/>
          <w:color w:val="000000" w:themeColor="text1"/>
          <w:lang w:val="en-US"/>
        </w:rPr>
        <w:t xml:space="preserve">. Surprisingly, HLA-DP was the only HLA class II molecule to assemble into a stable dimer without the help </w:t>
      </w:r>
      <w:r w:rsidR="00583B8B">
        <w:rPr>
          <w:rFonts w:cs="Lucida Sans Unicode"/>
          <w:color w:val="000000" w:themeColor="text1"/>
          <w:lang w:val="en-US"/>
        </w:rPr>
        <w:t xml:space="preserve">of </w:t>
      </w:r>
      <w:proofErr w:type="spellStart"/>
      <w:r w:rsidR="003F3AAC" w:rsidRPr="00890ADC">
        <w:rPr>
          <w:rFonts w:cs="Lucida Sans Unicode"/>
          <w:color w:val="000000" w:themeColor="text1"/>
          <w:lang w:val="en-US"/>
        </w:rPr>
        <w:t>li</w:t>
      </w:r>
      <w:proofErr w:type="spellEnd"/>
      <w:r w:rsidR="003F3AAC" w:rsidRPr="00890ADC">
        <w:rPr>
          <w:rFonts w:cs="Lucida Sans Unicode"/>
          <w:color w:val="000000" w:themeColor="text1"/>
          <w:lang w:val="en-US"/>
        </w:rPr>
        <w:t xml:space="preserve"> or HLA-DM. However, expression of eit</w:t>
      </w:r>
      <w:r w:rsidR="005E19D7" w:rsidRPr="00890ADC">
        <w:rPr>
          <w:rFonts w:cs="Lucida Sans Unicode"/>
          <w:color w:val="000000" w:themeColor="text1"/>
          <w:lang w:val="en-US"/>
        </w:rPr>
        <w:t xml:space="preserve">her </w:t>
      </w:r>
      <w:proofErr w:type="spellStart"/>
      <w:r w:rsidR="005E19D7" w:rsidRPr="00890ADC">
        <w:rPr>
          <w:rFonts w:cs="Lucida Sans Unicode"/>
          <w:color w:val="000000" w:themeColor="text1"/>
          <w:lang w:val="en-US"/>
        </w:rPr>
        <w:t>li</w:t>
      </w:r>
      <w:proofErr w:type="spellEnd"/>
      <w:r w:rsidR="005E19D7" w:rsidRPr="00890ADC">
        <w:rPr>
          <w:rFonts w:cs="Lucida Sans Unicode"/>
          <w:color w:val="000000" w:themeColor="text1"/>
          <w:lang w:val="en-US"/>
        </w:rPr>
        <w:t xml:space="preserve"> or HLA-DM did facilitate</w:t>
      </w:r>
      <w:r w:rsidR="003F3AAC" w:rsidRPr="00890ADC">
        <w:rPr>
          <w:rFonts w:cs="Lucida Sans Unicode"/>
          <w:color w:val="000000" w:themeColor="text1"/>
          <w:lang w:val="en-US"/>
        </w:rPr>
        <w:t xml:space="preserve"> the formation of slightly more compact dimers. Van </w:t>
      </w:r>
      <w:proofErr w:type="spellStart"/>
      <w:r w:rsidR="003F3AAC" w:rsidRPr="00890ADC">
        <w:rPr>
          <w:rFonts w:cs="Lucida Sans Unicode"/>
          <w:color w:val="000000" w:themeColor="text1"/>
          <w:lang w:val="en-US"/>
        </w:rPr>
        <w:t>Lith</w:t>
      </w:r>
      <w:proofErr w:type="spellEnd"/>
      <w:r w:rsidR="003F3AAC" w:rsidRPr="00890ADC">
        <w:rPr>
          <w:rFonts w:cs="Lucida Sans Unicode"/>
          <w:color w:val="000000" w:themeColor="text1"/>
          <w:lang w:val="en-US"/>
        </w:rPr>
        <w:t xml:space="preserve"> </w:t>
      </w:r>
      <w:r w:rsidR="003F3AAC" w:rsidRPr="00890ADC">
        <w:rPr>
          <w:rFonts w:cs="Lucida Sans Unicode"/>
          <w:i/>
          <w:color w:val="000000" w:themeColor="text1"/>
          <w:lang w:val="en-US"/>
        </w:rPr>
        <w:t>et al.</w:t>
      </w:r>
      <w:r w:rsidR="003F3AAC" w:rsidRPr="00890ADC">
        <w:rPr>
          <w:rFonts w:cs="Lucida Sans Unicode"/>
          <w:color w:val="000000" w:themeColor="text1"/>
          <w:lang w:val="en-US"/>
        </w:rPr>
        <w:t xml:space="preserve"> concluded that </w:t>
      </w:r>
      <w:r w:rsidR="003F3AAC" w:rsidRPr="00890ADC">
        <w:rPr>
          <w:rStyle w:val="googqs-tidbit"/>
          <w:rFonts w:cs="Lucida Sans Unicode"/>
          <w:color w:val="000000" w:themeColor="text1"/>
          <w:lang w:val="en-US"/>
        </w:rPr>
        <w:t>either Ii or DM alone may facilitate the transition of HLA-DP to a more compact dimer state</w:t>
      </w:r>
      <w:r w:rsidR="00DE24D7" w:rsidRPr="00890ADC">
        <w:rPr>
          <w:rStyle w:val="googqs-tidbit"/>
          <w:rFonts w:cs="Lucida Sans Unicode"/>
          <w:color w:val="000000" w:themeColor="text1"/>
          <w:lang w:val="en-US"/>
        </w:rPr>
        <w:t xml:space="preserve">, and </w:t>
      </w:r>
      <w:r w:rsidR="00DE24D7" w:rsidRPr="00890ADC">
        <w:rPr>
          <w:rFonts w:cs="Lucida Sans Unicode"/>
          <w:color w:val="000000" w:themeColor="text1"/>
          <w:lang w:val="en-US"/>
        </w:rPr>
        <w:t xml:space="preserve">this </w:t>
      </w:r>
      <w:r w:rsidR="00DE24D7" w:rsidRPr="00890ADC">
        <w:rPr>
          <w:rFonts w:cs="Lucida Sans Unicode"/>
          <w:color w:val="000000" w:themeColor="text1"/>
          <w:lang w:val="en-US"/>
        </w:rPr>
        <w:lastRenderedPageBreak/>
        <w:t xml:space="preserve">might </w:t>
      </w:r>
      <w:r w:rsidR="00930908" w:rsidRPr="00DE24D7">
        <w:rPr>
          <w:rFonts w:cstheme="minorHAnsi"/>
          <w:color w:val="000000" w:themeColor="text1"/>
          <w:lang w:val="en-US"/>
        </w:rPr>
        <w:t xml:space="preserve">explain why </w:t>
      </w:r>
      <w:r w:rsidR="00DE24D7" w:rsidRPr="00DE24D7">
        <w:rPr>
          <w:rFonts w:cstheme="minorHAnsi"/>
          <w:color w:val="000000" w:themeColor="text1"/>
          <w:lang w:val="en-US"/>
        </w:rPr>
        <w:t>HLA-DP</w:t>
      </w:r>
      <w:r w:rsidR="00930908" w:rsidRPr="00DE24D7">
        <w:rPr>
          <w:rFonts w:cstheme="minorHAnsi"/>
          <w:color w:val="000000" w:themeColor="text1"/>
          <w:lang w:val="en-US"/>
        </w:rPr>
        <w:t xml:space="preserve"> bind</w:t>
      </w:r>
      <w:r w:rsidR="00DE24D7" w:rsidRPr="00DE24D7">
        <w:rPr>
          <w:rFonts w:cstheme="minorHAnsi"/>
          <w:color w:val="000000" w:themeColor="text1"/>
          <w:lang w:val="en-US"/>
        </w:rPr>
        <w:t>s</w:t>
      </w:r>
      <w:r w:rsidR="00930908" w:rsidRPr="00DE24D7">
        <w:rPr>
          <w:rFonts w:cstheme="minorHAnsi"/>
          <w:color w:val="000000" w:themeColor="text1"/>
          <w:lang w:val="en-US"/>
        </w:rPr>
        <w:t xml:space="preserve"> to a more restricted ran</w:t>
      </w:r>
      <w:r w:rsidR="005E19D7">
        <w:rPr>
          <w:rFonts w:cstheme="minorHAnsi"/>
          <w:color w:val="000000" w:themeColor="text1"/>
          <w:lang w:val="en-US"/>
        </w:rPr>
        <w:t xml:space="preserve">ge of peptides than other HLA </w:t>
      </w:r>
      <w:r w:rsidR="00930908" w:rsidRPr="00DE24D7">
        <w:rPr>
          <w:rFonts w:cstheme="minorHAnsi"/>
          <w:color w:val="000000" w:themeColor="text1"/>
          <w:lang w:val="en-US"/>
        </w:rPr>
        <w:t>class II proteins</w:t>
      </w:r>
      <w:r w:rsidR="00362177">
        <w:rPr>
          <w:rFonts w:cstheme="minorHAnsi"/>
          <w:color w:val="000000" w:themeColor="text1"/>
          <w:lang w:val="en-US"/>
        </w:rPr>
        <w:t xml:space="preserve"> </w:t>
      </w:r>
      <w:r w:rsidR="00362177" w:rsidRPr="00362177">
        <w:rPr>
          <w:rFonts w:cstheme="minorHAnsi"/>
          <w:color w:val="000000" w:themeColor="text1"/>
          <w:vertAlign w:val="superscript"/>
          <w:lang w:val="en-US"/>
        </w:rPr>
        <w:t>[95]</w:t>
      </w:r>
      <w:r w:rsidR="00D54C54">
        <w:rPr>
          <w:rFonts w:cstheme="minorHAnsi"/>
          <w:color w:val="000000" w:themeColor="text1"/>
          <w:lang w:val="en-US"/>
        </w:rPr>
        <w:t xml:space="preserve">. </w:t>
      </w:r>
      <w:r w:rsidR="000A23A6">
        <w:rPr>
          <w:rFonts w:cstheme="minorHAnsi"/>
          <w:color w:val="000000" w:themeColor="text1"/>
          <w:lang w:val="en-US"/>
        </w:rPr>
        <w:br/>
      </w:r>
    </w:p>
    <w:p w:rsidR="00545C5B" w:rsidRPr="00134720" w:rsidRDefault="005E75F0" w:rsidP="00A72E71">
      <w:pPr>
        <w:spacing w:after="0"/>
        <w:rPr>
          <w:rFonts w:cstheme="minorHAnsi"/>
          <w:lang w:val="en-US"/>
        </w:rPr>
      </w:pPr>
      <w:r w:rsidRPr="005E75F0">
        <w:rPr>
          <w:rFonts w:cstheme="minorHAnsi"/>
          <w:noProof/>
          <w:sz w:val="28"/>
          <w:lang w:eastAsia="nl-NL"/>
        </w:rPr>
        <w:pict>
          <v:rect id="_x0000_s1038" style="position:absolute;margin-left:53.15pt;margin-top:324.7pt;width:317.95pt;height:115.85pt;z-index:251676672" filled="f" strokecolor="gray [1629]" strokeweight="1.5pt"/>
        </w:pict>
      </w:r>
      <w:r w:rsidR="00D21789">
        <w:rPr>
          <w:rFonts w:cstheme="minorHAnsi"/>
          <w:sz w:val="28"/>
          <w:lang w:val="en-US"/>
        </w:rPr>
        <w:tab/>
      </w:r>
      <w:r w:rsidR="00415395" w:rsidRPr="00A955A2">
        <w:rPr>
          <w:rFonts w:cstheme="minorHAnsi"/>
          <w:sz w:val="28"/>
          <w:lang w:val="en-US"/>
        </w:rPr>
        <w:t>Localization</w:t>
      </w:r>
      <w:r w:rsidR="008A2C7F" w:rsidRPr="00A955A2">
        <w:rPr>
          <w:rFonts w:cstheme="minorHAnsi"/>
          <w:sz w:val="28"/>
          <w:lang w:val="en-US"/>
        </w:rPr>
        <w:br/>
      </w:r>
      <w:r w:rsidR="00283030" w:rsidRPr="00A955A2">
        <w:rPr>
          <w:rFonts w:cstheme="minorHAnsi"/>
          <w:lang w:val="en-US"/>
        </w:rPr>
        <w:t>Since HLA-DP is a</w:t>
      </w:r>
      <w:r w:rsidR="00BD29F5">
        <w:rPr>
          <w:rFonts w:cstheme="minorHAnsi"/>
          <w:lang w:val="en-US"/>
        </w:rPr>
        <w:t>n</w:t>
      </w:r>
      <w:r w:rsidR="00283030" w:rsidRPr="00A955A2">
        <w:rPr>
          <w:rFonts w:cstheme="minorHAnsi"/>
          <w:lang w:val="en-US"/>
        </w:rPr>
        <w:t xml:space="preserve"> </w:t>
      </w:r>
      <w:r w:rsidR="008813C1">
        <w:rPr>
          <w:rFonts w:cstheme="minorHAnsi"/>
          <w:lang w:val="en-US"/>
        </w:rPr>
        <w:t xml:space="preserve">HLA </w:t>
      </w:r>
      <w:r w:rsidR="00283030" w:rsidRPr="00A955A2">
        <w:rPr>
          <w:rFonts w:cstheme="minorHAnsi"/>
          <w:lang w:val="en-US"/>
        </w:rPr>
        <w:t>class II receptor, it is mainly expressed on APC</w:t>
      </w:r>
      <w:r w:rsidR="008813C1">
        <w:rPr>
          <w:rFonts w:cstheme="minorHAnsi"/>
          <w:lang w:val="en-US"/>
        </w:rPr>
        <w:t>s</w:t>
      </w:r>
      <w:r w:rsidR="00283030" w:rsidRPr="00A955A2">
        <w:rPr>
          <w:rFonts w:cstheme="minorHAnsi"/>
          <w:lang w:val="en-US"/>
        </w:rPr>
        <w:t xml:space="preserve">. </w:t>
      </w:r>
      <w:r w:rsidR="00674328" w:rsidRPr="00A955A2">
        <w:rPr>
          <w:rFonts w:cstheme="minorHAnsi"/>
          <w:lang w:val="en-US"/>
        </w:rPr>
        <w:t>Peripheral APC</w:t>
      </w:r>
      <w:r w:rsidR="00A53AA2">
        <w:rPr>
          <w:rFonts w:cstheme="minorHAnsi"/>
          <w:lang w:val="en-US"/>
        </w:rPr>
        <w:t>s</w:t>
      </w:r>
      <w:r w:rsidR="00674328" w:rsidRPr="00A955A2">
        <w:rPr>
          <w:rFonts w:cstheme="minorHAnsi"/>
          <w:lang w:val="en-US"/>
        </w:rPr>
        <w:t xml:space="preserve"> display a hierarchy of expression levels in the order HLA-DR&gt;HLA-DP</w:t>
      </w:r>
      <w:r w:rsidR="00526BCF">
        <w:rPr>
          <w:rFonts w:cstheme="minorHAnsi"/>
          <w:lang w:val="en-US"/>
        </w:rPr>
        <w:t>≥</w:t>
      </w:r>
      <w:r w:rsidR="00674328" w:rsidRPr="00A955A2">
        <w:rPr>
          <w:rFonts w:cstheme="minorHAnsi"/>
          <w:lang w:val="en-US"/>
        </w:rPr>
        <w:t>HLA-DQ</w:t>
      </w:r>
      <w:r w:rsidR="00E45744">
        <w:rPr>
          <w:rFonts w:cstheme="minorHAnsi"/>
          <w:lang w:val="en-US"/>
        </w:rPr>
        <w:t>, with in general low concentrations of HLA class II compared to HLA class I</w:t>
      </w:r>
      <w:r w:rsidR="00EE0BD7">
        <w:rPr>
          <w:rFonts w:cstheme="minorHAnsi"/>
          <w:lang w:val="en-US"/>
        </w:rPr>
        <w:t xml:space="preserve">. </w:t>
      </w:r>
      <w:r w:rsidR="005C27F3" w:rsidRPr="005C27F3">
        <w:rPr>
          <w:rFonts w:cstheme="minorHAnsi"/>
          <w:lang w:val="en-US"/>
        </w:rPr>
        <w:t>According to early research in the 198</w:t>
      </w:r>
      <w:r w:rsidR="00A72E71">
        <w:rPr>
          <w:rFonts w:cstheme="minorHAnsi"/>
          <w:lang w:val="en-US"/>
        </w:rPr>
        <w:t>8,</w:t>
      </w:r>
      <w:r w:rsidR="005C27F3" w:rsidRPr="005C27F3">
        <w:rPr>
          <w:rFonts w:cstheme="minorHAnsi"/>
          <w:lang w:val="en-US"/>
        </w:rPr>
        <w:t xml:space="preserve"> HLA-DQ expression was approximately half of the expression of HLA-DP on IFN- γ activated monocytes. After activation of T-cells by anti-CD3 antibodies the</w:t>
      </w:r>
      <w:r w:rsidR="00A72E71">
        <w:rPr>
          <w:rFonts w:cstheme="minorHAnsi"/>
          <w:lang w:val="en-US"/>
        </w:rPr>
        <w:t xml:space="preserve"> expression of HLA-</w:t>
      </w:r>
      <w:r w:rsidR="005C27F3" w:rsidRPr="005C27F3">
        <w:rPr>
          <w:rFonts w:cstheme="minorHAnsi"/>
          <w:lang w:val="en-US"/>
        </w:rPr>
        <w:t>DR was about 20% of the expression of HLA-DP, while expression of HLA-DQ was similar</w:t>
      </w:r>
      <w:r w:rsidR="005C27F3" w:rsidRPr="005C27F3">
        <w:rPr>
          <w:rFonts w:cstheme="minorHAnsi"/>
          <w:vertAlign w:val="superscript"/>
          <w:lang w:val="en-US"/>
        </w:rPr>
        <w:t xml:space="preserve"> </w:t>
      </w:r>
      <w:r w:rsidR="005C27F3">
        <w:rPr>
          <w:rFonts w:cstheme="minorHAnsi"/>
          <w:vertAlign w:val="superscript"/>
          <w:lang w:val="en-US"/>
        </w:rPr>
        <w:t>[6</w:t>
      </w:r>
      <w:r w:rsidR="005C27F3" w:rsidRPr="005C27F3">
        <w:rPr>
          <w:rFonts w:cstheme="minorHAnsi"/>
          <w:vertAlign w:val="superscript"/>
          <w:lang w:val="en-US"/>
        </w:rPr>
        <w:t>9</w:t>
      </w:r>
      <w:r w:rsidR="005C27F3">
        <w:rPr>
          <w:rFonts w:cstheme="minorHAnsi"/>
          <w:vertAlign w:val="superscript"/>
          <w:lang w:val="en-US"/>
        </w:rPr>
        <w:t>]</w:t>
      </w:r>
      <w:r w:rsidR="005C27F3" w:rsidRPr="005C27F3">
        <w:rPr>
          <w:rFonts w:cstheme="minorHAnsi"/>
          <w:lang w:val="en-US"/>
        </w:rPr>
        <w:t xml:space="preserve"> </w:t>
      </w:r>
      <w:r w:rsidR="005C27F3">
        <w:rPr>
          <w:rFonts w:cstheme="minorHAnsi"/>
          <w:vertAlign w:val="superscript"/>
          <w:lang w:val="en-US"/>
        </w:rPr>
        <w:t>[7</w:t>
      </w:r>
      <w:r w:rsidR="005C27F3" w:rsidRPr="005C27F3">
        <w:rPr>
          <w:rFonts w:cstheme="minorHAnsi"/>
          <w:vertAlign w:val="superscript"/>
          <w:lang w:val="en-US"/>
        </w:rPr>
        <w:t>0</w:t>
      </w:r>
      <w:r w:rsidR="005C27F3">
        <w:rPr>
          <w:rFonts w:cstheme="minorHAnsi"/>
          <w:vertAlign w:val="superscript"/>
          <w:lang w:val="en-US"/>
        </w:rPr>
        <w:t>]</w:t>
      </w:r>
      <w:r w:rsidR="005C27F3" w:rsidRPr="005C27F3">
        <w:rPr>
          <w:rFonts w:cstheme="minorHAnsi"/>
          <w:lang w:val="en-US"/>
        </w:rPr>
        <w:t>. Overall</w:t>
      </w:r>
      <w:r w:rsidR="005C27F3">
        <w:rPr>
          <w:rFonts w:cstheme="minorHAnsi"/>
          <w:lang w:val="en-US"/>
        </w:rPr>
        <w:t xml:space="preserve"> expression of HLA-DP on the monocytes was more than 10-fold higher per cell when compared to the T cells.</w:t>
      </w:r>
      <w:r w:rsidR="00526BCF" w:rsidRPr="004C5365">
        <w:rPr>
          <w:rFonts w:cstheme="minorHAnsi"/>
          <w:lang w:val="en-US"/>
        </w:rPr>
        <w:br/>
      </w:r>
      <w:r w:rsidR="00A72E71">
        <w:rPr>
          <w:lang w:val="en-US"/>
        </w:rPr>
        <w:br/>
        <w:t>F</w:t>
      </w:r>
      <w:r w:rsidR="00283030" w:rsidRPr="004C5365">
        <w:rPr>
          <w:lang w:val="en-US"/>
        </w:rPr>
        <w:t xml:space="preserve">or positive and negative T-cell selection, HLA-DP is required to be present in the thymus as well. </w:t>
      </w:r>
      <w:r w:rsidR="00526BCF" w:rsidRPr="004C5365">
        <w:rPr>
          <w:lang w:val="en-US"/>
        </w:rPr>
        <w:t xml:space="preserve">In 1996 </w:t>
      </w:r>
      <w:proofErr w:type="spellStart"/>
      <w:r w:rsidR="00526BCF" w:rsidRPr="004C5365">
        <w:rPr>
          <w:lang w:val="en-US"/>
        </w:rPr>
        <w:t>Jørgensen</w:t>
      </w:r>
      <w:proofErr w:type="spellEnd"/>
      <w:r w:rsidR="00526BCF" w:rsidRPr="004C5365">
        <w:rPr>
          <w:lang w:val="en-US"/>
        </w:rPr>
        <w:t xml:space="preserve"> </w:t>
      </w:r>
      <w:r w:rsidR="00526BCF" w:rsidRPr="004C5365">
        <w:rPr>
          <w:i/>
          <w:lang w:val="en-US"/>
        </w:rPr>
        <w:t>et al.</w:t>
      </w:r>
      <w:r w:rsidR="00526BCF" w:rsidRPr="004C5365">
        <w:rPr>
          <w:lang w:val="en-US"/>
        </w:rPr>
        <w:t xml:space="preserve"> gave scientific proof for this notion. They showed that </w:t>
      </w:r>
      <w:r w:rsidR="00526BCF" w:rsidRPr="004C5365">
        <w:rPr>
          <w:rFonts w:eastAsia="Times New Roman" w:cstheme="minorHAnsi"/>
          <w:lang w:val="en-US" w:eastAsia="nl-NL"/>
        </w:rPr>
        <w:t xml:space="preserve">human thymic epithelial cells (TEC) express low but significant levels of HLA-DP molecules, that were comparable to or higher than the expression of HLA-DQ </w:t>
      </w:r>
      <w:r w:rsidR="00D362E2" w:rsidRPr="004C5365">
        <w:rPr>
          <w:rFonts w:eastAsia="Times New Roman" w:cstheme="minorHAnsi"/>
          <w:lang w:val="en-US" w:eastAsia="nl-NL"/>
        </w:rPr>
        <w:t>,</w:t>
      </w:r>
      <w:r w:rsidR="00526BCF" w:rsidRPr="004C5365">
        <w:rPr>
          <w:rFonts w:eastAsia="Times New Roman" w:cstheme="minorHAnsi"/>
          <w:lang w:val="en-US" w:eastAsia="nl-NL"/>
        </w:rPr>
        <w:t>but</w:t>
      </w:r>
      <w:r w:rsidR="00545C5B" w:rsidRPr="004C5365">
        <w:rPr>
          <w:rFonts w:eastAsia="Times New Roman" w:cstheme="minorHAnsi"/>
          <w:lang w:val="en-US" w:eastAsia="nl-NL"/>
        </w:rPr>
        <w:t xml:space="preserve"> were</w:t>
      </w:r>
      <w:r w:rsidR="00526BCF" w:rsidRPr="004C5365">
        <w:rPr>
          <w:rFonts w:eastAsia="Times New Roman" w:cstheme="minorHAnsi"/>
          <w:lang w:val="en-US" w:eastAsia="nl-NL"/>
        </w:rPr>
        <w:t xml:space="preserve"> lower than HLA-DR, which is in agreement with </w:t>
      </w:r>
      <w:r w:rsidR="00822AA3">
        <w:rPr>
          <w:rFonts w:eastAsia="Times New Roman" w:cstheme="minorHAnsi"/>
          <w:lang w:val="en-US" w:eastAsia="nl-NL"/>
        </w:rPr>
        <w:t>other published</w:t>
      </w:r>
      <w:r w:rsidR="00526BCF" w:rsidRPr="004C5365">
        <w:rPr>
          <w:rFonts w:eastAsia="Times New Roman" w:cstheme="minorHAnsi"/>
          <w:lang w:val="en-US" w:eastAsia="nl-NL"/>
        </w:rPr>
        <w:t xml:space="preserve"> data</w:t>
      </w:r>
      <w:r w:rsidR="00546375" w:rsidRPr="004C5365">
        <w:rPr>
          <w:rFonts w:eastAsia="Times New Roman" w:cstheme="minorHAnsi"/>
          <w:lang w:val="en-US" w:eastAsia="nl-NL"/>
        </w:rPr>
        <w:t xml:space="preserve">. Also, this expression could be upregulated upon stimulation with IFN-γ, which </w:t>
      </w:r>
      <w:r w:rsidR="00583B8B" w:rsidRPr="004C5365">
        <w:rPr>
          <w:rFonts w:eastAsia="Times New Roman" w:cstheme="minorHAnsi"/>
          <w:lang w:val="en-US" w:eastAsia="nl-NL"/>
        </w:rPr>
        <w:t xml:space="preserve">in parallel </w:t>
      </w:r>
      <w:r w:rsidR="00546375" w:rsidRPr="004C5365">
        <w:rPr>
          <w:rFonts w:eastAsia="Times New Roman" w:cstheme="minorHAnsi"/>
          <w:lang w:val="en-US" w:eastAsia="nl-NL"/>
        </w:rPr>
        <w:t xml:space="preserve">also upregulated HL-DR and HLA-DQ </w:t>
      </w:r>
      <w:r w:rsidR="00560D12">
        <w:rPr>
          <w:rFonts w:eastAsia="Times New Roman" w:cstheme="minorHAnsi"/>
          <w:vertAlign w:val="superscript"/>
          <w:lang w:val="en-US" w:eastAsia="nl-NL"/>
        </w:rPr>
        <w:t>[7</w:t>
      </w:r>
      <w:r w:rsidR="007C4808" w:rsidRPr="007C4808">
        <w:rPr>
          <w:rFonts w:eastAsia="Times New Roman" w:cstheme="minorHAnsi"/>
          <w:vertAlign w:val="superscript"/>
          <w:lang w:val="en-US" w:eastAsia="nl-NL"/>
        </w:rPr>
        <w:t>1</w:t>
      </w:r>
      <w:r w:rsidR="00560D12">
        <w:rPr>
          <w:rFonts w:eastAsia="Times New Roman" w:cstheme="minorHAnsi"/>
          <w:vertAlign w:val="superscript"/>
          <w:lang w:val="en-US" w:eastAsia="nl-NL"/>
        </w:rPr>
        <w:t>]</w:t>
      </w:r>
      <w:r w:rsidR="00526BCF" w:rsidRPr="004C5365">
        <w:rPr>
          <w:rFonts w:eastAsia="Times New Roman" w:cstheme="minorHAnsi"/>
          <w:lang w:val="en-US" w:eastAsia="nl-NL"/>
        </w:rPr>
        <w:t xml:space="preserve">. </w:t>
      </w:r>
      <w:r w:rsidR="00546375" w:rsidRPr="004C5365">
        <w:rPr>
          <w:lang w:val="en-US"/>
        </w:rPr>
        <w:t xml:space="preserve">A few years later, </w:t>
      </w:r>
      <w:proofErr w:type="spellStart"/>
      <w:r w:rsidR="0004657A" w:rsidRPr="004C5365">
        <w:rPr>
          <w:rFonts w:cstheme="minorHAnsi"/>
          <w:lang w:val="en-US"/>
        </w:rPr>
        <w:t>Douek</w:t>
      </w:r>
      <w:proofErr w:type="spellEnd"/>
      <w:r w:rsidR="0004657A" w:rsidRPr="004C5365">
        <w:rPr>
          <w:rFonts w:cstheme="minorHAnsi"/>
          <w:lang w:val="en-US"/>
        </w:rPr>
        <w:t xml:space="preserve"> </w:t>
      </w:r>
      <w:r w:rsidR="0004657A" w:rsidRPr="004C5365">
        <w:rPr>
          <w:rFonts w:cstheme="minorHAnsi"/>
          <w:i/>
          <w:lang w:val="en-US"/>
        </w:rPr>
        <w:t>et al</w:t>
      </w:r>
      <w:r w:rsidR="00674328" w:rsidRPr="004C5365">
        <w:rPr>
          <w:rFonts w:cstheme="minorHAnsi"/>
          <w:i/>
          <w:lang w:val="en-US"/>
        </w:rPr>
        <w:t>.</w:t>
      </w:r>
      <w:r w:rsidR="0004657A" w:rsidRPr="004C5365">
        <w:rPr>
          <w:rFonts w:cstheme="minorHAnsi"/>
          <w:lang w:val="en-US"/>
        </w:rPr>
        <w:t xml:space="preserve"> showed</w:t>
      </w:r>
      <w:r w:rsidR="00E45744" w:rsidRPr="004C5365">
        <w:rPr>
          <w:rFonts w:cstheme="minorHAnsi"/>
          <w:lang w:val="en-US"/>
        </w:rPr>
        <w:t xml:space="preserve"> </w:t>
      </w:r>
      <w:r w:rsidR="00546375" w:rsidRPr="004C5365">
        <w:rPr>
          <w:rFonts w:cstheme="minorHAnsi"/>
          <w:lang w:val="en-US"/>
        </w:rPr>
        <w:t>visually</w:t>
      </w:r>
      <w:r w:rsidR="0004657A" w:rsidRPr="004C5365">
        <w:rPr>
          <w:rFonts w:cstheme="minorHAnsi"/>
          <w:lang w:val="en-US"/>
        </w:rPr>
        <w:t xml:space="preserve"> that HLA-DP </w:t>
      </w:r>
      <w:r w:rsidR="00674328" w:rsidRPr="004C5365">
        <w:rPr>
          <w:rFonts w:cstheme="minorHAnsi"/>
          <w:lang w:val="en-US"/>
        </w:rPr>
        <w:t>hierarchy expression</w:t>
      </w:r>
      <w:r w:rsidR="0004657A" w:rsidRPr="004C5365">
        <w:rPr>
          <w:rFonts w:cstheme="minorHAnsi"/>
          <w:lang w:val="en-US"/>
        </w:rPr>
        <w:t xml:space="preserve"> in the thymus</w:t>
      </w:r>
      <w:r w:rsidR="00674328" w:rsidRPr="004C5365">
        <w:rPr>
          <w:rFonts w:cstheme="minorHAnsi"/>
          <w:lang w:val="en-US"/>
        </w:rPr>
        <w:t xml:space="preserve"> is almost similar to peripheral expression, and </w:t>
      </w:r>
      <w:r w:rsidR="00331EE9" w:rsidRPr="004C5365">
        <w:rPr>
          <w:rFonts w:cstheme="minorHAnsi"/>
          <w:lang w:val="en-US"/>
        </w:rPr>
        <w:t xml:space="preserve">that </w:t>
      </w:r>
      <w:r w:rsidR="00674328" w:rsidRPr="004C5365">
        <w:rPr>
          <w:rFonts w:cstheme="minorHAnsi"/>
          <w:lang w:val="en-US"/>
        </w:rPr>
        <w:t>HLA-DP and HLA-DR were expressed with similar distribution and intensity in the thymus</w:t>
      </w:r>
      <w:r w:rsidR="00D362E2">
        <w:rPr>
          <w:rFonts w:cstheme="minorHAnsi"/>
          <w:lang w:val="en-US"/>
        </w:rPr>
        <w:t xml:space="preserve"> </w:t>
      </w:r>
      <w:r w:rsidR="00D362E2" w:rsidRPr="00584203">
        <w:rPr>
          <w:rFonts w:cstheme="minorHAnsi"/>
          <w:lang w:val="en-US"/>
        </w:rPr>
        <w:t xml:space="preserve">(Fig. </w:t>
      </w:r>
      <w:r w:rsidR="00D14266" w:rsidRPr="00584203">
        <w:rPr>
          <w:rFonts w:cstheme="minorHAnsi"/>
          <w:lang w:val="en-US"/>
        </w:rPr>
        <w:t>14</w:t>
      </w:r>
      <w:r w:rsidR="00546375">
        <w:rPr>
          <w:rFonts w:cstheme="minorHAnsi"/>
          <w:lang w:val="en-US"/>
        </w:rPr>
        <w:t>)</w:t>
      </w:r>
      <w:r w:rsidR="00B8567C" w:rsidRPr="00B8567C">
        <w:rPr>
          <w:rFonts w:cstheme="minorHAnsi"/>
          <w:lang w:val="en-US"/>
        </w:rPr>
        <w:t xml:space="preserve">. </w:t>
      </w:r>
      <w:r w:rsidR="00B8567C" w:rsidRPr="004C5365">
        <w:rPr>
          <w:rFonts w:cstheme="minorHAnsi"/>
          <w:lang w:val="en-US"/>
        </w:rPr>
        <w:t xml:space="preserve">They also looked at expression in </w:t>
      </w:r>
      <w:r w:rsidR="00674328" w:rsidRPr="004C5365">
        <w:rPr>
          <w:rFonts w:cstheme="minorHAnsi"/>
          <w:lang w:val="en-US"/>
        </w:rPr>
        <w:t>Hassall's corpuscles (HC)</w:t>
      </w:r>
      <w:r w:rsidR="00B8567C" w:rsidRPr="004C5365">
        <w:rPr>
          <w:rFonts w:cstheme="minorHAnsi"/>
          <w:lang w:val="en-US"/>
        </w:rPr>
        <w:t>, which are structures in the medulla composed of</w:t>
      </w:r>
      <w:r w:rsidR="00E45744" w:rsidRPr="004C5365">
        <w:rPr>
          <w:rFonts w:cstheme="minorHAnsi"/>
          <w:lang w:val="en-US"/>
        </w:rPr>
        <w:t xml:space="preserve"> </w:t>
      </w:r>
      <w:r w:rsidR="00B8567C" w:rsidRPr="004C5365">
        <w:rPr>
          <w:lang w:val="en-US"/>
        </w:rPr>
        <w:t>epithelial reticular cells, and are involved in DC maturation. In the corpuscles, no expression f</w:t>
      </w:r>
      <w:r w:rsidR="00674328" w:rsidRPr="004C5365">
        <w:rPr>
          <w:rFonts w:cstheme="minorHAnsi"/>
          <w:lang w:val="en-US"/>
        </w:rPr>
        <w:t>or HLA-DR and HLA-DP</w:t>
      </w:r>
      <w:r w:rsidR="00B8567C" w:rsidRPr="004C5365">
        <w:rPr>
          <w:rFonts w:cstheme="minorHAnsi"/>
          <w:lang w:val="en-US"/>
        </w:rPr>
        <w:t xml:space="preserve"> was found</w:t>
      </w:r>
      <w:r w:rsidR="00674328" w:rsidRPr="004C5365">
        <w:rPr>
          <w:rFonts w:cstheme="minorHAnsi"/>
          <w:lang w:val="en-US"/>
        </w:rPr>
        <w:t xml:space="preserve">, but </w:t>
      </w:r>
      <w:r w:rsidR="00B8567C" w:rsidRPr="004C5365">
        <w:rPr>
          <w:rFonts w:cstheme="minorHAnsi"/>
          <w:lang w:val="en-US"/>
        </w:rPr>
        <w:t xml:space="preserve">they were </w:t>
      </w:r>
      <w:r w:rsidR="00674328" w:rsidRPr="004C5365">
        <w:rPr>
          <w:rFonts w:cstheme="minorHAnsi"/>
          <w:lang w:val="en-US"/>
        </w:rPr>
        <w:t>often positive for HLA-DQ and HLA-DM</w:t>
      </w:r>
      <w:r w:rsidR="00770FAB" w:rsidRPr="004C5365">
        <w:rPr>
          <w:rFonts w:cstheme="minorHAnsi"/>
          <w:lang w:val="en-US"/>
        </w:rPr>
        <w:t xml:space="preserve"> </w:t>
      </w:r>
      <w:r w:rsidR="00560D12">
        <w:rPr>
          <w:rFonts w:cstheme="minorHAnsi"/>
          <w:vertAlign w:val="superscript"/>
          <w:lang w:val="en-US"/>
        </w:rPr>
        <w:t>[7</w:t>
      </w:r>
      <w:r w:rsidR="007C4808" w:rsidRPr="007C4808">
        <w:rPr>
          <w:rFonts w:cstheme="minorHAnsi"/>
          <w:vertAlign w:val="superscript"/>
          <w:lang w:val="en-US"/>
        </w:rPr>
        <w:t>2</w:t>
      </w:r>
      <w:r w:rsidR="00560D12">
        <w:rPr>
          <w:rFonts w:cstheme="minorHAnsi"/>
          <w:vertAlign w:val="superscript"/>
          <w:lang w:val="en-US"/>
        </w:rPr>
        <w:t>]</w:t>
      </w:r>
      <w:r w:rsidR="00674328" w:rsidRPr="004C5365">
        <w:rPr>
          <w:rFonts w:cstheme="minorHAnsi"/>
          <w:lang w:val="en-US"/>
        </w:rPr>
        <w:t>.</w:t>
      </w:r>
      <w:r w:rsidR="00AF6B40">
        <w:rPr>
          <w:rFonts w:cstheme="minorHAnsi"/>
          <w:lang w:val="en-US"/>
        </w:rPr>
        <w:br/>
      </w:r>
      <w:r w:rsidR="00B8567C">
        <w:rPr>
          <w:rFonts w:cstheme="minorHAnsi"/>
          <w:lang w:val="en-US"/>
        </w:rPr>
        <w:br/>
      </w:r>
      <w:r w:rsidR="000C71CF">
        <w:rPr>
          <w:rFonts w:cstheme="minorHAnsi"/>
          <w:lang w:val="en-US"/>
        </w:rPr>
        <w:t xml:space="preserve">                      </w:t>
      </w:r>
      <w:r w:rsidR="00283E69" w:rsidRPr="00283E69">
        <w:rPr>
          <w:rFonts w:cstheme="minorHAnsi"/>
          <w:noProof/>
          <w:sz w:val="18"/>
          <w:szCs w:val="18"/>
          <w:lang w:eastAsia="nl-NL"/>
        </w:rPr>
        <w:drawing>
          <wp:inline distT="0" distB="0" distL="0" distR="0">
            <wp:extent cx="3983604" cy="1399430"/>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6651" t="78568" r="34460" b="8746"/>
                    <a:stretch/>
                  </pic:blipFill>
                  <pic:spPr bwMode="auto">
                    <a:xfrm>
                      <a:off x="0" y="0"/>
                      <a:ext cx="3983604" cy="13994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05157">
        <w:rPr>
          <w:rFonts w:cstheme="minorHAnsi"/>
          <w:lang w:val="en-US"/>
        </w:rPr>
        <w:br/>
      </w:r>
      <w:r w:rsidR="00283E69" w:rsidRPr="004C5365">
        <w:rPr>
          <w:rFonts w:cstheme="minorHAnsi"/>
          <w:sz w:val="18"/>
          <w:szCs w:val="18"/>
          <w:lang w:val="en-US"/>
        </w:rPr>
        <w:t xml:space="preserve">Figure </w:t>
      </w:r>
      <w:r w:rsidR="00D14266">
        <w:rPr>
          <w:rFonts w:cstheme="minorHAnsi"/>
          <w:sz w:val="18"/>
          <w:szCs w:val="18"/>
          <w:lang w:val="en-US"/>
        </w:rPr>
        <w:t>14</w:t>
      </w:r>
      <w:r w:rsidR="00283E69" w:rsidRPr="004C5365">
        <w:rPr>
          <w:rFonts w:cstheme="minorHAnsi"/>
          <w:sz w:val="18"/>
          <w:szCs w:val="18"/>
          <w:lang w:val="en-US"/>
        </w:rPr>
        <w:t xml:space="preserve">. Pictures from </w:t>
      </w:r>
      <w:proofErr w:type="spellStart"/>
      <w:r w:rsidR="00283E69" w:rsidRPr="004C5365">
        <w:rPr>
          <w:rFonts w:cstheme="minorHAnsi"/>
          <w:sz w:val="18"/>
          <w:szCs w:val="18"/>
          <w:lang w:val="en-US"/>
        </w:rPr>
        <w:t>Douek</w:t>
      </w:r>
      <w:proofErr w:type="spellEnd"/>
      <w:r w:rsidR="00283E69" w:rsidRPr="004C5365">
        <w:rPr>
          <w:rFonts w:cstheme="minorHAnsi"/>
          <w:sz w:val="18"/>
          <w:szCs w:val="18"/>
          <w:lang w:val="en-US"/>
        </w:rPr>
        <w:t xml:space="preserve"> and </w:t>
      </w:r>
      <w:proofErr w:type="spellStart"/>
      <w:r w:rsidR="00283E69" w:rsidRPr="004C5365">
        <w:rPr>
          <w:rFonts w:cstheme="minorHAnsi"/>
          <w:sz w:val="18"/>
          <w:szCs w:val="18"/>
          <w:lang w:val="en-US"/>
        </w:rPr>
        <w:t>Altmann</w:t>
      </w:r>
      <w:proofErr w:type="spellEnd"/>
      <w:r w:rsidR="00283E69" w:rsidRPr="004C5365">
        <w:rPr>
          <w:rFonts w:cstheme="minorHAnsi"/>
          <w:sz w:val="18"/>
          <w:szCs w:val="18"/>
          <w:lang w:val="en-US"/>
        </w:rPr>
        <w:t xml:space="preserve"> on thymic distribution of HLA-DR and HLA-DP. Left panel shows HLA-DR in green, the central panel shows HLA-DP in red and the right-hand panel shows co-localization of the two images. The white size bar in the right-hand panel denotes 50 mm</w:t>
      </w:r>
      <w:r w:rsidR="00D838A1" w:rsidRPr="004C5365">
        <w:rPr>
          <w:rFonts w:cstheme="minorHAnsi"/>
          <w:sz w:val="18"/>
          <w:szCs w:val="18"/>
          <w:lang w:val="en-US"/>
        </w:rPr>
        <w:t xml:space="preserve"> </w:t>
      </w:r>
      <w:r w:rsidR="00560D12">
        <w:rPr>
          <w:rFonts w:cstheme="minorHAnsi"/>
          <w:sz w:val="18"/>
          <w:szCs w:val="18"/>
          <w:vertAlign w:val="superscript"/>
          <w:lang w:val="en-US"/>
        </w:rPr>
        <w:t>[7</w:t>
      </w:r>
      <w:r w:rsidR="007C4808" w:rsidRPr="007C4808">
        <w:rPr>
          <w:rFonts w:cstheme="minorHAnsi"/>
          <w:sz w:val="18"/>
          <w:szCs w:val="18"/>
          <w:vertAlign w:val="superscript"/>
          <w:lang w:val="en-US"/>
        </w:rPr>
        <w:t>2</w:t>
      </w:r>
      <w:r w:rsidR="00560D12">
        <w:rPr>
          <w:rFonts w:cstheme="minorHAnsi"/>
          <w:sz w:val="18"/>
          <w:szCs w:val="18"/>
          <w:vertAlign w:val="superscript"/>
          <w:lang w:val="en-US"/>
        </w:rPr>
        <w:t>]</w:t>
      </w:r>
      <w:r w:rsidR="00283E69" w:rsidRPr="004C5365">
        <w:rPr>
          <w:rFonts w:cstheme="minorHAnsi"/>
          <w:sz w:val="18"/>
          <w:szCs w:val="18"/>
          <w:lang w:val="en-US"/>
        </w:rPr>
        <w:t>.</w:t>
      </w:r>
      <w:r w:rsidR="00283E69" w:rsidRPr="004C5365">
        <w:rPr>
          <w:rFonts w:cstheme="minorHAnsi"/>
          <w:lang w:val="en-US"/>
        </w:rPr>
        <w:br/>
      </w:r>
      <w:r w:rsidR="001728A1">
        <w:rPr>
          <w:color w:val="FF0000"/>
          <w:lang w:val="en-US"/>
        </w:rPr>
        <w:br/>
      </w:r>
      <w:r w:rsidR="00545C5B" w:rsidRPr="00297A9B">
        <w:rPr>
          <w:rFonts w:cstheme="minorHAnsi"/>
          <w:lang w:val="en-US"/>
        </w:rPr>
        <w:t>Proof for HLA-DP expression on medull</w:t>
      </w:r>
      <w:r w:rsidR="00DF7A39" w:rsidRPr="00297A9B">
        <w:rPr>
          <w:rFonts w:cstheme="minorHAnsi"/>
          <w:lang w:val="en-US"/>
        </w:rPr>
        <w:t>ary</w:t>
      </w:r>
      <w:r w:rsidR="00545C5B" w:rsidRPr="00297A9B">
        <w:rPr>
          <w:rFonts w:cstheme="minorHAnsi"/>
          <w:lang w:val="en-US"/>
        </w:rPr>
        <w:t xml:space="preserve"> DCs (mDCs) was given by </w:t>
      </w:r>
      <w:proofErr w:type="spellStart"/>
      <w:r w:rsidR="00F17A23" w:rsidRPr="00297A9B">
        <w:rPr>
          <w:rFonts w:cstheme="minorHAnsi"/>
          <w:lang w:val="en-US"/>
        </w:rPr>
        <w:t>Wakimoto</w:t>
      </w:r>
      <w:proofErr w:type="spellEnd"/>
      <w:r w:rsidR="00F17A23" w:rsidRPr="00297A9B">
        <w:rPr>
          <w:rFonts w:cstheme="minorHAnsi"/>
          <w:lang w:val="en-US"/>
        </w:rPr>
        <w:t xml:space="preserve"> </w:t>
      </w:r>
      <w:r w:rsidR="00545C5B" w:rsidRPr="00297A9B">
        <w:rPr>
          <w:rFonts w:cstheme="minorHAnsi"/>
          <w:i/>
          <w:lang w:val="en-US"/>
        </w:rPr>
        <w:t>et al.</w:t>
      </w:r>
      <w:r w:rsidR="00D362E2" w:rsidRPr="00297A9B">
        <w:rPr>
          <w:rFonts w:cstheme="minorHAnsi"/>
          <w:lang w:val="en-US"/>
        </w:rPr>
        <w:t xml:space="preserve"> in 2008. They showed that thymic cortical dendritic macrophages (</w:t>
      </w:r>
      <w:r w:rsidR="00D362E2" w:rsidRPr="00297A9B">
        <w:rPr>
          <w:rFonts w:eastAsia="Arial Unicode MS" w:cstheme="minorHAnsi"/>
          <w:lang w:val="en-US"/>
        </w:rPr>
        <w:t xml:space="preserve">TCDM) are positive for the DC-specific marker </w:t>
      </w:r>
      <w:r w:rsidR="00DF7A39" w:rsidRPr="00297A9B">
        <w:rPr>
          <w:rFonts w:eastAsia="Arial Unicode MS" w:cstheme="minorHAnsi"/>
          <w:lang w:val="en-US"/>
        </w:rPr>
        <w:t>F</w:t>
      </w:r>
      <w:r w:rsidR="00D362E2" w:rsidRPr="00297A9B">
        <w:rPr>
          <w:rFonts w:eastAsia="Arial Unicode MS" w:cstheme="minorHAnsi"/>
          <w:lang w:val="en-US"/>
        </w:rPr>
        <w:t xml:space="preserve">ascin, but negative for any of the HLA class II molecules (HLA-DR, -DQ, and -DP). However, </w:t>
      </w:r>
      <w:r w:rsidR="00DF7A39" w:rsidRPr="00297A9B">
        <w:rPr>
          <w:rFonts w:eastAsia="Arial Unicode MS" w:cstheme="minorHAnsi"/>
          <w:lang w:val="en-US"/>
        </w:rPr>
        <w:t xml:space="preserve">mDCs </w:t>
      </w:r>
      <w:r w:rsidR="00297A9B">
        <w:rPr>
          <w:rFonts w:eastAsia="Arial Unicode MS" w:cstheme="minorHAnsi"/>
          <w:lang w:val="en-US"/>
        </w:rPr>
        <w:t xml:space="preserve">did </w:t>
      </w:r>
      <w:r w:rsidR="00D362E2" w:rsidRPr="00297A9B">
        <w:rPr>
          <w:rFonts w:eastAsia="Arial Unicode MS" w:cstheme="minorHAnsi"/>
          <w:lang w:val="en-US"/>
        </w:rPr>
        <w:t xml:space="preserve">show high levels of both </w:t>
      </w:r>
      <w:r w:rsidR="00DF7A39" w:rsidRPr="00297A9B">
        <w:rPr>
          <w:rFonts w:eastAsia="Arial Unicode MS" w:cstheme="minorHAnsi"/>
          <w:lang w:val="en-US"/>
        </w:rPr>
        <w:t>F</w:t>
      </w:r>
      <w:r w:rsidR="00D362E2" w:rsidRPr="00297A9B">
        <w:rPr>
          <w:rFonts w:eastAsia="Arial Unicode MS" w:cstheme="minorHAnsi"/>
          <w:lang w:val="en-US"/>
        </w:rPr>
        <w:t>ascin and HLA class II molecules</w:t>
      </w:r>
      <w:r w:rsidR="001C0178" w:rsidRPr="00297A9B">
        <w:rPr>
          <w:rFonts w:eastAsia="Arial Unicode MS" w:cstheme="minorHAnsi"/>
          <w:lang w:val="en-US"/>
        </w:rPr>
        <w:t xml:space="preserve"> (Fig. </w:t>
      </w:r>
      <w:r w:rsidR="00F17A23" w:rsidRPr="00297A9B">
        <w:rPr>
          <w:rFonts w:eastAsia="Arial Unicode MS" w:cstheme="minorHAnsi"/>
          <w:lang w:val="en-US"/>
        </w:rPr>
        <w:t>15</w:t>
      </w:r>
      <w:r w:rsidR="001C0178" w:rsidRPr="00297A9B">
        <w:rPr>
          <w:rFonts w:eastAsia="Arial Unicode MS" w:cstheme="minorHAnsi"/>
          <w:lang w:val="en-US"/>
        </w:rPr>
        <w:t>)</w:t>
      </w:r>
      <w:r w:rsidR="00D362E2" w:rsidRPr="00297A9B">
        <w:rPr>
          <w:rFonts w:eastAsia="Arial Unicode MS" w:cstheme="minorHAnsi"/>
          <w:lang w:val="en-US"/>
        </w:rPr>
        <w:t>. They tested HLA</w:t>
      </w:r>
      <w:r w:rsidR="00DF7A39" w:rsidRPr="00297A9B">
        <w:rPr>
          <w:rFonts w:eastAsia="Arial Unicode MS" w:cstheme="minorHAnsi"/>
          <w:lang w:val="en-US"/>
        </w:rPr>
        <w:t xml:space="preserve"> class </w:t>
      </w:r>
      <w:r w:rsidR="00D362E2" w:rsidRPr="00297A9B">
        <w:rPr>
          <w:rFonts w:eastAsia="Arial Unicode MS" w:cstheme="minorHAnsi"/>
          <w:lang w:val="en-US"/>
        </w:rPr>
        <w:t xml:space="preserve">II expression on four different cell types and found that ordinary </w:t>
      </w:r>
      <w:r w:rsidR="00DF7A39" w:rsidRPr="00297A9B">
        <w:rPr>
          <w:rFonts w:eastAsia="Arial Unicode MS" w:cstheme="minorHAnsi"/>
          <w:lang w:val="en-US"/>
        </w:rPr>
        <w:t>macrophages</w:t>
      </w:r>
      <w:r w:rsidR="00D362E2" w:rsidRPr="00297A9B">
        <w:rPr>
          <w:rFonts w:eastAsia="Arial Unicode MS" w:cstheme="minorHAnsi"/>
          <w:lang w:val="en-US"/>
        </w:rPr>
        <w:t xml:space="preserve"> (OM), mD</w:t>
      </w:r>
      <w:r w:rsidR="00DF7A39" w:rsidRPr="00297A9B">
        <w:rPr>
          <w:rFonts w:eastAsia="Arial Unicode MS" w:cstheme="minorHAnsi"/>
          <w:lang w:val="en-US"/>
        </w:rPr>
        <w:t>C</w:t>
      </w:r>
      <w:r w:rsidR="00D362E2" w:rsidRPr="00297A9B">
        <w:rPr>
          <w:rFonts w:eastAsia="Arial Unicode MS" w:cstheme="minorHAnsi"/>
          <w:lang w:val="en-US"/>
        </w:rPr>
        <w:t xml:space="preserve">s and cortical </w:t>
      </w:r>
      <w:r w:rsidR="00DF7A39" w:rsidRPr="00297A9B">
        <w:rPr>
          <w:rFonts w:eastAsia="Arial Unicode MS" w:cstheme="minorHAnsi"/>
          <w:lang w:val="en-US"/>
        </w:rPr>
        <w:t>thymic</w:t>
      </w:r>
      <w:r w:rsidR="00D362E2" w:rsidRPr="00297A9B">
        <w:rPr>
          <w:rFonts w:eastAsia="Arial Unicode MS" w:cstheme="minorHAnsi"/>
          <w:lang w:val="en-US"/>
        </w:rPr>
        <w:t xml:space="preserve"> epithelial cells (</w:t>
      </w:r>
      <w:proofErr w:type="spellStart"/>
      <w:r w:rsidR="00D362E2" w:rsidRPr="00297A9B">
        <w:rPr>
          <w:rFonts w:eastAsia="Arial Unicode MS" w:cstheme="minorHAnsi"/>
          <w:lang w:val="en-US"/>
        </w:rPr>
        <w:t>cTEC</w:t>
      </w:r>
      <w:proofErr w:type="spellEnd"/>
      <w:r w:rsidR="00D362E2" w:rsidRPr="00297A9B">
        <w:rPr>
          <w:rFonts w:eastAsia="Arial Unicode MS" w:cstheme="minorHAnsi"/>
          <w:lang w:val="en-US"/>
        </w:rPr>
        <w:t xml:space="preserve">) were all positive for HLA class II molecules </w:t>
      </w:r>
      <w:r w:rsidR="00560D12" w:rsidRPr="00297A9B">
        <w:rPr>
          <w:rFonts w:eastAsia="Arial Unicode MS" w:cstheme="minorHAnsi"/>
          <w:vertAlign w:val="superscript"/>
          <w:lang w:val="en-US"/>
        </w:rPr>
        <w:t>[7</w:t>
      </w:r>
      <w:r w:rsidR="007C4808" w:rsidRPr="00297A9B">
        <w:rPr>
          <w:rFonts w:eastAsia="Arial Unicode MS" w:cstheme="minorHAnsi"/>
          <w:vertAlign w:val="superscript"/>
          <w:lang w:val="en-US"/>
        </w:rPr>
        <w:t>3</w:t>
      </w:r>
      <w:r w:rsidR="00560D12" w:rsidRPr="00297A9B">
        <w:rPr>
          <w:rFonts w:eastAsia="Arial Unicode MS" w:cstheme="minorHAnsi"/>
          <w:vertAlign w:val="superscript"/>
          <w:lang w:val="en-US"/>
        </w:rPr>
        <w:t>]</w:t>
      </w:r>
      <w:r w:rsidR="00D362E2" w:rsidRPr="00297A9B">
        <w:rPr>
          <w:rFonts w:eastAsia="Arial Unicode MS" w:cstheme="minorHAnsi"/>
          <w:lang w:val="en-US"/>
        </w:rPr>
        <w:t>.</w:t>
      </w:r>
      <w:r w:rsidR="00D362E2">
        <w:rPr>
          <w:rFonts w:eastAsia="Arial Unicode MS" w:cstheme="minorHAnsi"/>
          <w:color w:val="2E2E2E"/>
          <w:u w:val="single"/>
          <w:lang w:val="en-US"/>
        </w:rPr>
        <w:t xml:space="preserve"> </w:t>
      </w:r>
    </w:p>
    <w:p w:rsidR="005F4754" w:rsidRDefault="00545C5B" w:rsidP="00A0414F">
      <w:pPr>
        <w:autoSpaceDE w:val="0"/>
        <w:autoSpaceDN w:val="0"/>
        <w:adjustRightInd w:val="0"/>
        <w:spacing w:after="0" w:line="240" w:lineRule="auto"/>
        <w:rPr>
          <w:sz w:val="28"/>
          <w:lang w:val="en-US"/>
        </w:rPr>
      </w:pPr>
      <w:r w:rsidRPr="00F16BAA">
        <w:rPr>
          <w:rFonts w:cstheme="minorHAnsi"/>
          <w:noProof/>
          <w:lang w:eastAsia="nl-NL"/>
        </w:rPr>
        <w:lastRenderedPageBreak/>
        <w:drawing>
          <wp:inline distT="0" distB="0" distL="0" distR="0">
            <wp:extent cx="3531311" cy="1483744"/>
            <wp:effectExtent l="19050" t="19050" r="11989" b="21206"/>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1693" t="46818" r="55123" b="35754"/>
                    <a:stretch/>
                  </pic:blipFill>
                  <pic:spPr bwMode="auto">
                    <a:xfrm>
                      <a:off x="0" y="0"/>
                      <a:ext cx="3531311" cy="1483744"/>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52ECD">
        <w:rPr>
          <w:rFonts w:cstheme="minorHAnsi"/>
          <w:sz w:val="18"/>
          <w:szCs w:val="18"/>
          <w:lang w:val="en-US"/>
        </w:rPr>
        <w:t xml:space="preserve">     </w:t>
      </w:r>
      <w:r w:rsidRPr="00AC247E">
        <w:rPr>
          <w:rFonts w:cstheme="minorHAnsi"/>
          <w:noProof/>
          <w:lang w:eastAsia="nl-NL"/>
        </w:rPr>
        <w:drawing>
          <wp:inline distT="0" distB="0" distL="0" distR="0">
            <wp:extent cx="2015042" cy="1069676"/>
            <wp:effectExtent l="19050" t="19050" r="23308" b="16174"/>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2144" t="33230" r="69338" b="54483"/>
                    <a:stretch/>
                  </pic:blipFill>
                  <pic:spPr bwMode="auto">
                    <a:xfrm>
                      <a:off x="0" y="0"/>
                      <a:ext cx="2024657" cy="107478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sz w:val="28"/>
          <w:lang w:val="en-US"/>
        </w:rPr>
        <w:br/>
      </w:r>
      <w:r w:rsidR="00F17A23">
        <w:rPr>
          <w:rFonts w:cstheme="minorHAnsi"/>
          <w:sz w:val="18"/>
          <w:szCs w:val="18"/>
          <w:lang w:val="en-US"/>
        </w:rPr>
        <w:t>Figure 15</w:t>
      </w:r>
      <w:r w:rsidRPr="004C5365">
        <w:rPr>
          <w:rFonts w:cstheme="minorHAnsi"/>
          <w:sz w:val="18"/>
          <w:szCs w:val="18"/>
          <w:lang w:val="en-US"/>
        </w:rPr>
        <w:t xml:space="preserve">. </w:t>
      </w:r>
      <w:r w:rsidR="00332D37" w:rsidRPr="004C5365">
        <w:rPr>
          <w:rFonts w:cstheme="minorHAnsi"/>
          <w:sz w:val="18"/>
          <w:szCs w:val="18"/>
          <w:lang w:val="en-US"/>
        </w:rPr>
        <w:t xml:space="preserve">On the left: </w:t>
      </w:r>
      <w:r w:rsidR="00332D37" w:rsidRPr="004C5365">
        <w:rPr>
          <w:rFonts w:eastAsia="Arial Unicode MS" w:cstheme="minorHAnsi"/>
          <w:sz w:val="18"/>
          <w:szCs w:val="18"/>
          <w:bdr w:val="none" w:sz="0" w:space="0" w:color="auto" w:frame="1"/>
          <w:lang w:val="en-US"/>
        </w:rPr>
        <w:t xml:space="preserve">A) Two-color immunostaining on paraffin section of the thymus (medulla and cortex) for </w:t>
      </w:r>
      <w:r w:rsidR="00DF7A39" w:rsidRPr="004C5365">
        <w:rPr>
          <w:rFonts w:eastAsia="Arial Unicode MS" w:cstheme="minorHAnsi"/>
          <w:sz w:val="18"/>
          <w:szCs w:val="18"/>
          <w:bdr w:val="none" w:sz="0" w:space="0" w:color="auto" w:frame="1"/>
          <w:lang w:val="en-US"/>
        </w:rPr>
        <w:t>Fascin</w:t>
      </w:r>
      <w:r w:rsidR="00332D37" w:rsidRPr="004C5365">
        <w:rPr>
          <w:rFonts w:eastAsia="Arial Unicode MS" w:cstheme="minorHAnsi"/>
          <w:sz w:val="18"/>
          <w:szCs w:val="18"/>
          <w:bdr w:val="none" w:sz="0" w:space="0" w:color="auto" w:frame="1"/>
          <w:lang w:val="en-US"/>
        </w:rPr>
        <w:t xml:space="preserve"> (red) and MHC-class II (brown) and B) Two-color immunostaining on paraffin section of  cortex for </w:t>
      </w:r>
      <w:r w:rsidR="00DF7A39" w:rsidRPr="004C5365">
        <w:rPr>
          <w:rFonts w:eastAsia="Arial Unicode MS" w:cstheme="minorHAnsi"/>
          <w:sz w:val="18"/>
          <w:szCs w:val="18"/>
          <w:bdr w:val="none" w:sz="0" w:space="0" w:color="auto" w:frame="1"/>
          <w:lang w:val="en-US"/>
        </w:rPr>
        <w:t>Fascin</w:t>
      </w:r>
      <w:r w:rsidR="00332D37" w:rsidRPr="004C5365">
        <w:rPr>
          <w:rFonts w:eastAsia="Arial Unicode MS" w:cstheme="minorHAnsi"/>
          <w:sz w:val="18"/>
          <w:szCs w:val="18"/>
          <w:bdr w:val="none" w:sz="0" w:space="0" w:color="auto" w:frame="1"/>
          <w:lang w:val="en-US"/>
        </w:rPr>
        <w:t xml:space="preserve"> (brown) and MHC-class II (red) . T</w:t>
      </w:r>
      <w:r w:rsidR="00332D37" w:rsidRPr="004C5365">
        <w:rPr>
          <w:rFonts w:cstheme="minorHAnsi"/>
          <w:sz w:val="18"/>
          <w:szCs w:val="18"/>
          <w:lang w:val="en-US"/>
        </w:rPr>
        <w:t>hymic cortical dendritic macrophages (</w:t>
      </w:r>
      <w:r w:rsidR="00332D37" w:rsidRPr="004C5365">
        <w:rPr>
          <w:rFonts w:eastAsia="Arial Unicode MS" w:cstheme="minorHAnsi"/>
          <w:sz w:val="18"/>
          <w:szCs w:val="18"/>
          <w:lang w:val="en-US"/>
        </w:rPr>
        <w:t xml:space="preserve">TCDM)  in red show positive results for </w:t>
      </w:r>
      <w:r w:rsidR="00DF7A39" w:rsidRPr="004C5365">
        <w:rPr>
          <w:rFonts w:eastAsia="Arial Unicode MS" w:cstheme="minorHAnsi"/>
          <w:sz w:val="18"/>
          <w:szCs w:val="18"/>
          <w:lang w:val="en-US"/>
        </w:rPr>
        <w:t>Fascin</w:t>
      </w:r>
      <w:r w:rsidR="00332D37" w:rsidRPr="004C5365">
        <w:rPr>
          <w:rFonts w:eastAsia="Arial Unicode MS" w:cstheme="minorHAnsi"/>
          <w:sz w:val="18"/>
          <w:szCs w:val="18"/>
          <w:lang w:val="en-US"/>
        </w:rPr>
        <w:t xml:space="preserve">, but not HLA class II, whereas </w:t>
      </w:r>
      <w:r w:rsidR="00332D37" w:rsidRPr="004C5365">
        <w:rPr>
          <w:rFonts w:cstheme="minorHAnsi"/>
          <w:sz w:val="18"/>
          <w:szCs w:val="18"/>
          <w:lang w:val="en-US"/>
        </w:rPr>
        <w:t>medullary DC</w:t>
      </w:r>
      <w:r w:rsidR="00DF7A39" w:rsidRPr="004C5365">
        <w:rPr>
          <w:rFonts w:cstheme="minorHAnsi"/>
          <w:sz w:val="18"/>
          <w:szCs w:val="18"/>
          <w:lang w:val="en-US"/>
        </w:rPr>
        <w:t>s</w:t>
      </w:r>
      <w:r w:rsidR="00332D37" w:rsidRPr="004C5365">
        <w:rPr>
          <w:rFonts w:cstheme="minorHAnsi"/>
          <w:sz w:val="18"/>
          <w:szCs w:val="18"/>
          <w:lang w:val="en-US"/>
        </w:rPr>
        <w:t xml:space="preserve"> (</w:t>
      </w:r>
      <w:r w:rsidR="00DF7A39" w:rsidRPr="004C5365">
        <w:rPr>
          <w:rFonts w:eastAsia="Arial Unicode MS" w:cstheme="minorHAnsi"/>
          <w:sz w:val="18"/>
          <w:szCs w:val="18"/>
          <w:lang w:val="en-US"/>
        </w:rPr>
        <w:t>mDCs</w:t>
      </w:r>
      <w:r w:rsidR="00332D37" w:rsidRPr="004C5365">
        <w:rPr>
          <w:rFonts w:eastAsia="Arial Unicode MS" w:cstheme="minorHAnsi"/>
          <w:sz w:val="18"/>
          <w:szCs w:val="18"/>
          <w:lang w:val="en-US"/>
        </w:rPr>
        <w:t>) in red/brown are positive for both. On the right: Summary of immune-</w:t>
      </w:r>
      <w:proofErr w:type="spellStart"/>
      <w:r w:rsidR="00332D37" w:rsidRPr="004C5365">
        <w:rPr>
          <w:rFonts w:eastAsia="Arial Unicode MS" w:cstheme="minorHAnsi"/>
          <w:sz w:val="18"/>
          <w:szCs w:val="18"/>
          <w:lang w:val="en-US"/>
        </w:rPr>
        <w:t>cytochemical</w:t>
      </w:r>
      <w:proofErr w:type="spellEnd"/>
      <w:r w:rsidR="00332D37" w:rsidRPr="004C5365">
        <w:rPr>
          <w:rFonts w:eastAsia="Arial Unicode MS" w:cstheme="minorHAnsi"/>
          <w:sz w:val="18"/>
          <w:szCs w:val="18"/>
          <w:lang w:val="en-US"/>
        </w:rPr>
        <w:t xml:space="preserve"> properties of stromal cells of the human thymus, with TCDM, ordinary macrophages (OM), </w:t>
      </w:r>
      <w:proofErr w:type="spellStart"/>
      <w:r w:rsidR="00332D37" w:rsidRPr="004C5365">
        <w:rPr>
          <w:rFonts w:eastAsia="Arial Unicode MS" w:cstheme="minorHAnsi"/>
          <w:sz w:val="18"/>
          <w:szCs w:val="18"/>
          <w:lang w:val="en-US"/>
        </w:rPr>
        <w:t>mDC</w:t>
      </w:r>
      <w:proofErr w:type="spellEnd"/>
      <w:r w:rsidR="00332D37" w:rsidRPr="004C5365">
        <w:rPr>
          <w:rFonts w:eastAsia="Arial Unicode MS" w:cstheme="minorHAnsi"/>
          <w:sz w:val="18"/>
          <w:szCs w:val="18"/>
          <w:lang w:val="en-US"/>
        </w:rPr>
        <w:t xml:space="preserve"> and cortical thymic epithelial cells (</w:t>
      </w:r>
      <w:proofErr w:type="spellStart"/>
      <w:r w:rsidR="00332D37" w:rsidRPr="004C5365">
        <w:rPr>
          <w:rFonts w:eastAsia="Arial Unicode MS" w:cstheme="minorHAnsi"/>
          <w:sz w:val="18"/>
          <w:szCs w:val="18"/>
          <w:lang w:val="en-US"/>
        </w:rPr>
        <w:t>cTEC</w:t>
      </w:r>
      <w:proofErr w:type="spellEnd"/>
      <w:r w:rsidR="00332D37" w:rsidRPr="004C5365">
        <w:rPr>
          <w:rFonts w:eastAsia="Arial Unicode MS" w:cstheme="minorHAnsi"/>
          <w:sz w:val="18"/>
          <w:szCs w:val="18"/>
          <w:lang w:val="en-US"/>
        </w:rPr>
        <w:t>). Intensity presented as +++, intensely positive; ++, moderately positive; +, weakly positive; ±, almost negative; −, completely negative</w:t>
      </w:r>
      <w:r w:rsidR="00252ECD" w:rsidRPr="004C5365">
        <w:rPr>
          <w:rFonts w:eastAsia="Arial Unicode MS" w:cstheme="minorHAnsi"/>
          <w:sz w:val="18"/>
          <w:szCs w:val="18"/>
          <w:lang w:val="en-US"/>
        </w:rPr>
        <w:t xml:space="preserve">. Adjusted from </w:t>
      </w:r>
      <w:proofErr w:type="spellStart"/>
      <w:r w:rsidR="00252ECD" w:rsidRPr="004C5365">
        <w:rPr>
          <w:rFonts w:eastAsia="Arial Unicode MS" w:cstheme="minorHAnsi"/>
          <w:sz w:val="18"/>
          <w:szCs w:val="18"/>
          <w:lang w:val="en-US"/>
        </w:rPr>
        <w:t>Wakimoto</w:t>
      </w:r>
      <w:proofErr w:type="spellEnd"/>
      <w:r w:rsidR="00252ECD" w:rsidRPr="004C5365">
        <w:rPr>
          <w:rFonts w:eastAsia="Arial Unicode MS" w:cstheme="minorHAnsi"/>
          <w:sz w:val="18"/>
          <w:szCs w:val="18"/>
          <w:lang w:val="en-US"/>
        </w:rPr>
        <w:t xml:space="preserve"> </w:t>
      </w:r>
      <w:r w:rsidR="00252ECD" w:rsidRPr="004C5365">
        <w:rPr>
          <w:rFonts w:eastAsia="Arial Unicode MS" w:cstheme="minorHAnsi"/>
          <w:i/>
          <w:sz w:val="18"/>
          <w:szCs w:val="18"/>
          <w:lang w:val="en-US"/>
        </w:rPr>
        <w:t>et al.</w:t>
      </w:r>
      <w:r w:rsidR="00332D37" w:rsidRPr="004C5365">
        <w:rPr>
          <w:rFonts w:eastAsia="Arial Unicode MS" w:cstheme="minorHAnsi"/>
          <w:sz w:val="18"/>
          <w:szCs w:val="18"/>
          <w:lang w:val="en-US"/>
        </w:rPr>
        <w:t xml:space="preserve"> </w:t>
      </w:r>
      <w:r w:rsidR="00560D12">
        <w:rPr>
          <w:rFonts w:eastAsia="Arial Unicode MS" w:cstheme="minorHAnsi"/>
          <w:sz w:val="18"/>
          <w:szCs w:val="18"/>
          <w:vertAlign w:val="superscript"/>
          <w:lang w:val="en-US"/>
        </w:rPr>
        <w:t>[7</w:t>
      </w:r>
      <w:r w:rsidR="007C4808" w:rsidRPr="007C4808">
        <w:rPr>
          <w:rFonts w:eastAsia="Arial Unicode MS" w:cstheme="minorHAnsi"/>
          <w:sz w:val="18"/>
          <w:szCs w:val="18"/>
          <w:vertAlign w:val="superscript"/>
          <w:lang w:val="en-US"/>
        </w:rPr>
        <w:t>3</w:t>
      </w:r>
      <w:r w:rsidR="00560D12">
        <w:rPr>
          <w:rFonts w:eastAsia="Arial Unicode MS" w:cstheme="minorHAnsi"/>
          <w:sz w:val="18"/>
          <w:szCs w:val="18"/>
          <w:vertAlign w:val="superscript"/>
          <w:lang w:val="en-US"/>
        </w:rPr>
        <w:t>]</w:t>
      </w:r>
      <w:r w:rsidR="00332D37" w:rsidRPr="004C5365">
        <w:rPr>
          <w:rFonts w:eastAsia="Arial Unicode MS" w:cstheme="minorHAnsi"/>
          <w:sz w:val="18"/>
          <w:szCs w:val="18"/>
          <w:lang w:val="en-US"/>
        </w:rPr>
        <w:t>.</w:t>
      </w:r>
      <w:r w:rsidRPr="00332D37">
        <w:rPr>
          <w:rFonts w:eastAsia="Arial Unicode MS" w:cstheme="minorHAnsi"/>
          <w:bdr w:val="none" w:sz="0" w:space="0" w:color="auto" w:frame="1"/>
          <w:lang w:val="en-US"/>
        </w:rPr>
        <w:br/>
      </w:r>
      <w:r w:rsidR="00CB7970">
        <w:rPr>
          <w:lang w:val="en-US"/>
        </w:rPr>
        <w:br/>
      </w:r>
      <w:r w:rsidR="002C2775">
        <w:rPr>
          <w:lang w:val="en-US"/>
        </w:rPr>
        <w:t>T</w:t>
      </w:r>
      <w:r w:rsidR="00CB7970">
        <w:rPr>
          <w:lang w:val="en-US"/>
        </w:rPr>
        <w:t xml:space="preserve">he reason why HLA-DP expression is lower compared to the other HLA class II molecules is yet unknown. Based on previous information on gene expression it seems likely </w:t>
      </w:r>
      <w:r w:rsidR="001E46EF">
        <w:rPr>
          <w:lang w:val="en-US"/>
        </w:rPr>
        <w:t xml:space="preserve">that </w:t>
      </w:r>
      <w:r w:rsidR="00CB7970">
        <w:rPr>
          <w:lang w:val="en-US"/>
        </w:rPr>
        <w:t xml:space="preserve">there is a regulatory mechanism that </w:t>
      </w:r>
      <w:r w:rsidR="00A4667F">
        <w:rPr>
          <w:lang w:val="en-US"/>
        </w:rPr>
        <w:t>leads to</w:t>
      </w:r>
      <w:r w:rsidR="00CB7970">
        <w:rPr>
          <w:lang w:val="en-US"/>
        </w:rPr>
        <w:t xml:space="preserve"> lower expression of HLA-DP genes</w:t>
      </w:r>
      <w:r w:rsidR="00583B8B">
        <w:rPr>
          <w:lang w:val="en-US"/>
        </w:rPr>
        <w:t xml:space="preserve">. This may be caused </w:t>
      </w:r>
      <w:r w:rsidR="00CB7970">
        <w:rPr>
          <w:lang w:val="en-US"/>
        </w:rPr>
        <w:t xml:space="preserve"> by suboptimal </w:t>
      </w:r>
      <w:r w:rsidR="00CB7970" w:rsidRPr="008D7642">
        <w:rPr>
          <w:rFonts w:cstheme="minorHAnsi"/>
          <w:lang w:val="en-US"/>
        </w:rPr>
        <w:t>genetic inserts</w:t>
      </w:r>
      <w:r w:rsidR="00CB7970">
        <w:rPr>
          <w:rFonts w:cstheme="minorHAnsi"/>
          <w:lang w:val="en-US"/>
        </w:rPr>
        <w:t xml:space="preserve"> or histone modifications, resulting in lower HLA-DP transcription. </w:t>
      </w:r>
      <w:r w:rsidR="00F933E0">
        <w:rPr>
          <w:rFonts w:cstheme="minorHAnsi"/>
          <w:lang w:val="en-US"/>
        </w:rPr>
        <w:t xml:space="preserve">Of course post-transcriptional factors such as mRNA inhibition and degradation must also be taken into account, however no evidence has been found to support these theories. </w:t>
      </w:r>
      <w:r w:rsidR="00CB7970">
        <w:rPr>
          <w:lang w:val="en-US"/>
        </w:rPr>
        <w:br/>
      </w:r>
    </w:p>
    <w:p w:rsidR="00291389" w:rsidRPr="00A4304A" w:rsidRDefault="00BA37DD" w:rsidP="00A0414F">
      <w:pPr>
        <w:autoSpaceDE w:val="0"/>
        <w:autoSpaceDN w:val="0"/>
        <w:adjustRightInd w:val="0"/>
        <w:spacing w:after="0" w:line="240" w:lineRule="auto"/>
        <w:rPr>
          <w:lang w:val="en-US"/>
        </w:rPr>
      </w:pPr>
      <w:r>
        <w:rPr>
          <w:sz w:val="28"/>
          <w:lang w:val="en-US"/>
        </w:rPr>
        <w:tab/>
      </w:r>
      <w:r w:rsidR="00213022" w:rsidRPr="00213022">
        <w:rPr>
          <w:sz w:val="28"/>
          <w:lang w:val="en-US"/>
        </w:rPr>
        <w:t>Peptides</w:t>
      </w:r>
      <w:r w:rsidR="00A53AA2">
        <w:rPr>
          <w:sz w:val="28"/>
          <w:lang w:val="en-US"/>
        </w:rPr>
        <w:br/>
      </w:r>
      <w:r w:rsidR="003501A9" w:rsidRPr="00A4304A">
        <w:rPr>
          <w:lang w:val="en-US"/>
        </w:rPr>
        <w:t>As discussed in the previous chapter, the peptides that HLA class molecules present in the thymus are regulated</w:t>
      </w:r>
      <w:r w:rsidR="00F648C0" w:rsidRPr="00A4304A">
        <w:rPr>
          <w:lang w:val="en-US"/>
        </w:rPr>
        <w:t xml:space="preserve"> by expression of the AIRE gene. </w:t>
      </w:r>
      <w:r w:rsidR="005B5FC8" w:rsidRPr="00A4304A">
        <w:rPr>
          <w:lang w:val="en-US"/>
        </w:rPr>
        <w:t>B</w:t>
      </w:r>
      <w:r w:rsidR="00F648C0" w:rsidRPr="00A4304A">
        <w:rPr>
          <w:lang w:val="en-US"/>
        </w:rPr>
        <w:t>y looking at the gene targets for AIRE, one can predict which proteins might be present</w:t>
      </w:r>
      <w:r w:rsidR="00291389" w:rsidRPr="00A4304A">
        <w:rPr>
          <w:lang w:val="en-US"/>
        </w:rPr>
        <w:t>ed on the HLA class II molecule.</w:t>
      </w:r>
      <w:r w:rsidR="00F648C0" w:rsidRPr="00A4304A">
        <w:rPr>
          <w:lang w:val="en-US"/>
        </w:rPr>
        <w:t xml:space="preserve"> </w:t>
      </w:r>
      <w:r w:rsidR="002A7688" w:rsidRPr="00A4304A">
        <w:rPr>
          <w:lang w:val="en-US"/>
        </w:rPr>
        <w:t xml:space="preserve">Secondly, the peptide repertoire </w:t>
      </w:r>
      <w:r w:rsidR="002A7688" w:rsidRPr="00A4304A">
        <w:rPr>
          <w:rFonts w:cstheme="minorHAnsi"/>
          <w:lang w:val="en-US"/>
        </w:rPr>
        <w:t xml:space="preserve">is determined by intra-cellular breakdown </w:t>
      </w:r>
      <w:r w:rsidR="001619E1" w:rsidRPr="00A4304A">
        <w:rPr>
          <w:rFonts w:cstheme="minorHAnsi"/>
          <w:lang w:val="en-US"/>
        </w:rPr>
        <w:t>of proteins by</w:t>
      </w:r>
      <w:r w:rsidR="002A7688" w:rsidRPr="00A4304A">
        <w:rPr>
          <w:rFonts w:cstheme="minorHAnsi"/>
          <w:lang w:val="en-US"/>
        </w:rPr>
        <w:t xml:space="preserve"> the proteasome. For HLA class II molecules, this is facilitated by </w:t>
      </w:r>
      <w:proofErr w:type="spellStart"/>
      <w:r w:rsidR="002A7688" w:rsidRPr="00A4304A">
        <w:rPr>
          <w:rFonts w:cstheme="minorHAnsi"/>
          <w:lang w:val="en-US"/>
        </w:rPr>
        <w:t>c</w:t>
      </w:r>
      <w:r w:rsidR="00066458" w:rsidRPr="00A4304A">
        <w:rPr>
          <w:rFonts w:cstheme="minorHAnsi"/>
          <w:lang w:val="en-US"/>
        </w:rPr>
        <w:t>athepsin</w:t>
      </w:r>
      <w:proofErr w:type="spellEnd"/>
      <w:r w:rsidR="00066458" w:rsidRPr="00A4304A">
        <w:rPr>
          <w:rFonts w:cstheme="minorHAnsi"/>
          <w:lang w:val="en-US"/>
        </w:rPr>
        <w:t xml:space="preserve"> L and </w:t>
      </w:r>
      <w:proofErr w:type="spellStart"/>
      <w:r w:rsidR="00066458" w:rsidRPr="00A4304A">
        <w:rPr>
          <w:rFonts w:cstheme="minorHAnsi"/>
          <w:lang w:val="en-US"/>
        </w:rPr>
        <w:t>cathepsin</w:t>
      </w:r>
      <w:proofErr w:type="spellEnd"/>
      <w:r w:rsidR="00066458" w:rsidRPr="00A4304A">
        <w:rPr>
          <w:rFonts w:cstheme="minorHAnsi"/>
          <w:lang w:val="en-US"/>
        </w:rPr>
        <w:t xml:space="preserve"> S.</w:t>
      </w:r>
      <w:r w:rsidR="00066458" w:rsidRPr="00A4304A">
        <w:rPr>
          <w:lang w:val="en-US"/>
        </w:rPr>
        <w:t xml:space="preserve"> </w:t>
      </w:r>
      <w:r w:rsidR="00291389" w:rsidRPr="00A4304A">
        <w:rPr>
          <w:lang w:val="en-US"/>
        </w:rPr>
        <w:t xml:space="preserve">However, these mechanisms are used for HLA class II molecules in general, and are not specific for HLA-DP. </w:t>
      </w:r>
      <w:r w:rsidR="001963E7" w:rsidRPr="00A4304A">
        <w:rPr>
          <w:i/>
          <w:lang w:val="en-US"/>
        </w:rPr>
        <w:br/>
      </w:r>
    </w:p>
    <w:p w:rsidR="00867E03" w:rsidRPr="00A4304A" w:rsidRDefault="00360D0A" w:rsidP="00B70170">
      <w:pPr>
        <w:autoSpaceDE w:val="0"/>
        <w:autoSpaceDN w:val="0"/>
        <w:adjustRightInd w:val="0"/>
        <w:spacing w:after="0" w:line="240" w:lineRule="auto"/>
        <w:rPr>
          <w:rFonts w:cstheme="minorHAnsi"/>
          <w:b/>
          <w:lang w:val="en-US"/>
        </w:rPr>
      </w:pPr>
      <w:r w:rsidRPr="00A4304A">
        <w:rPr>
          <w:lang w:val="en-US"/>
        </w:rPr>
        <w:t>Another way t</w:t>
      </w:r>
      <w:r w:rsidR="006B03B4" w:rsidRPr="00A4304A">
        <w:rPr>
          <w:lang w:val="en-US"/>
        </w:rPr>
        <w:t>o look at the peptide expression for specifically</w:t>
      </w:r>
      <w:r w:rsidRPr="00A4304A">
        <w:rPr>
          <w:lang w:val="en-US"/>
        </w:rPr>
        <w:t xml:space="preserve"> HLA-DP</w:t>
      </w:r>
      <w:r w:rsidR="003F3ABB">
        <w:rPr>
          <w:lang w:val="en-US"/>
        </w:rPr>
        <w:t>,</w:t>
      </w:r>
      <w:r w:rsidRPr="00A4304A">
        <w:rPr>
          <w:lang w:val="en-US"/>
        </w:rPr>
        <w:t xml:space="preserve"> is by looking at the 9 </w:t>
      </w:r>
      <w:r w:rsidR="00EC548D" w:rsidRPr="00A4304A">
        <w:rPr>
          <w:lang w:val="en-US"/>
        </w:rPr>
        <w:t xml:space="preserve">binding pockets </w:t>
      </w:r>
      <w:r w:rsidRPr="00A4304A">
        <w:rPr>
          <w:lang w:val="en-US"/>
        </w:rPr>
        <w:t>(</w:t>
      </w:r>
      <w:r w:rsidR="002E02A3" w:rsidRPr="00A4304A">
        <w:rPr>
          <w:rFonts w:cstheme="minorHAnsi"/>
          <w:lang w:val="en-US"/>
        </w:rPr>
        <w:t xml:space="preserve">P1 to P9) in the </w:t>
      </w:r>
      <w:r w:rsidRPr="00A4304A">
        <w:rPr>
          <w:lang w:val="en-US"/>
        </w:rPr>
        <w:t xml:space="preserve">peptide binding groove. </w:t>
      </w:r>
      <w:r w:rsidR="001963E7" w:rsidRPr="00A4304A">
        <w:rPr>
          <w:rFonts w:cstheme="minorHAnsi"/>
          <w:lang w:val="en-US"/>
        </w:rPr>
        <w:t xml:space="preserve">Diaz </w:t>
      </w:r>
      <w:r w:rsidR="001963E7" w:rsidRPr="00A4304A">
        <w:rPr>
          <w:rFonts w:cstheme="minorHAnsi"/>
          <w:i/>
          <w:lang w:val="en-US"/>
        </w:rPr>
        <w:t>et al</w:t>
      </w:r>
      <w:r w:rsidR="006B03B4" w:rsidRPr="00A4304A">
        <w:rPr>
          <w:rFonts w:cstheme="minorHAnsi"/>
          <w:i/>
          <w:lang w:val="en-US"/>
        </w:rPr>
        <w:t>.</w:t>
      </w:r>
      <w:r w:rsidR="001963E7" w:rsidRPr="00A4304A">
        <w:rPr>
          <w:rFonts w:cstheme="minorHAnsi"/>
          <w:lang w:val="en-US"/>
        </w:rPr>
        <w:t xml:space="preserve"> studied the anchor positions of</w:t>
      </w:r>
      <w:r w:rsidR="003F3ABB">
        <w:rPr>
          <w:rFonts w:cstheme="minorHAnsi"/>
          <w:lang w:val="en-US"/>
        </w:rPr>
        <w:t xml:space="preserve"> the</w:t>
      </w:r>
      <w:r w:rsidR="001963E7" w:rsidRPr="00A4304A">
        <w:rPr>
          <w:rFonts w:cstheme="minorHAnsi"/>
          <w:lang w:val="en-US"/>
        </w:rPr>
        <w:t xml:space="preserve"> HLA-DP2</w:t>
      </w:r>
      <w:r w:rsidR="003F3ABB">
        <w:rPr>
          <w:rFonts w:cstheme="minorHAnsi"/>
          <w:lang w:val="en-US"/>
        </w:rPr>
        <w:t xml:space="preserve"> allele</w:t>
      </w:r>
      <w:r w:rsidR="001963E7" w:rsidRPr="00A4304A">
        <w:rPr>
          <w:rFonts w:cstheme="minorHAnsi"/>
          <w:lang w:val="en-US"/>
        </w:rPr>
        <w:t xml:space="preserve"> </w:t>
      </w:r>
      <w:r w:rsidR="00C73785" w:rsidRPr="00A4304A">
        <w:rPr>
          <w:rFonts w:cstheme="minorHAnsi"/>
          <w:lang w:val="en-US"/>
        </w:rPr>
        <w:t>(</w:t>
      </w:r>
      <w:r w:rsidR="00DF0B51" w:rsidRPr="00A4304A">
        <w:rPr>
          <w:rFonts w:cstheme="minorHAnsi"/>
          <w:lang w:val="en-US"/>
        </w:rPr>
        <w:t xml:space="preserve">also known as HLA-DPw2 or </w:t>
      </w:r>
      <w:r w:rsidR="00C73785" w:rsidRPr="00A4304A">
        <w:rPr>
          <w:rFonts w:cstheme="minorHAnsi"/>
          <w:lang w:val="en-US"/>
        </w:rPr>
        <w:t>DPB1*0201)</w:t>
      </w:r>
      <w:r w:rsidR="007D2C8D">
        <w:rPr>
          <w:rFonts w:cstheme="minorHAnsi"/>
          <w:lang w:val="en-US"/>
        </w:rPr>
        <w:t>,</w:t>
      </w:r>
      <w:r w:rsidR="00C73785" w:rsidRPr="00A4304A">
        <w:rPr>
          <w:rFonts w:cstheme="minorHAnsi"/>
          <w:lang w:val="en-US"/>
        </w:rPr>
        <w:t xml:space="preserve"> </w:t>
      </w:r>
      <w:r w:rsidR="00096C9A" w:rsidRPr="00A4304A">
        <w:rPr>
          <w:rFonts w:cstheme="minorHAnsi"/>
          <w:lang w:val="en-US"/>
        </w:rPr>
        <w:t xml:space="preserve">which </w:t>
      </w:r>
      <w:r w:rsidR="007D2C8D">
        <w:rPr>
          <w:rFonts w:cstheme="minorHAnsi"/>
          <w:lang w:val="en-US"/>
        </w:rPr>
        <w:t>has</w:t>
      </w:r>
      <w:r w:rsidR="00096C9A" w:rsidRPr="00A4304A">
        <w:rPr>
          <w:rFonts w:cstheme="minorHAnsi"/>
          <w:lang w:val="en-US"/>
        </w:rPr>
        <w:t xml:space="preserve"> a </w:t>
      </w:r>
      <w:proofErr w:type="spellStart"/>
      <w:r w:rsidR="00C24015" w:rsidRPr="00A4304A">
        <w:rPr>
          <w:rFonts w:cstheme="minorHAnsi"/>
          <w:lang w:val="en-US"/>
        </w:rPr>
        <w:t>glutamic</w:t>
      </w:r>
      <w:proofErr w:type="spellEnd"/>
      <w:r w:rsidR="00C24015" w:rsidRPr="00A4304A">
        <w:rPr>
          <w:rFonts w:cstheme="minorHAnsi"/>
          <w:lang w:val="en-US"/>
        </w:rPr>
        <w:t xml:space="preserve"> acid</w:t>
      </w:r>
      <w:r w:rsidR="00096C9A" w:rsidRPr="00A4304A">
        <w:rPr>
          <w:rFonts w:cstheme="minorHAnsi"/>
          <w:lang w:val="en-US"/>
        </w:rPr>
        <w:t xml:space="preserve"> on position 69 (E69) at the HLA-DPB1 gene. They </w:t>
      </w:r>
      <w:r w:rsidR="00126DDE" w:rsidRPr="00A4304A">
        <w:rPr>
          <w:rFonts w:cstheme="minorHAnsi"/>
          <w:lang w:val="en-US"/>
        </w:rPr>
        <w:t xml:space="preserve">identified peptides from 24 different </w:t>
      </w:r>
      <w:r w:rsidR="00103C6F" w:rsidRPr="00A4304A">
        <w:rPr>
          <w:rFonts w:cstheme="minorHAnsi"/>
          <w:lang w:val="en-US"/>
        </w:rPr>
        <w:t xml:space="preserve">protein </w:t>
      </w:r>
      <w:r w:rsidR="00126DDE" w:rsidRPr="00A4304A">
        <w:rPr>
          <w:rFonts w:cstheme="minorHAnsi"/>
          <w:lang w:val="en-US"/>
        </w:rPr>
        <w:t>source</w:t>
      </w:r>
      <w:r w:rsidR="00103C6F" w:rsidRPr="00A4304A">
        <w:rPr>
          <w:rFonts w:cstheme="minorHAnsi"/>
          <w:lang w:val="en-US"/>
        </w:rPr>
        <w:t>s</w:t>
      </w:r>
      <w:r w:rsidR="00126DDE" w:rsidRPr="00A4304A">
        <w:rPr>
          <w:rFonts w:cstheme="minorHAnsi"/>
          <w:lang w:val="en-US"/>
        </w:rPr>
        <w:t xml:space="preserve">, and showed that these were both promiscuous and allele-specific peptides. </w:t>
      </w:r>
      <w:r w:rsidR="00867E03" w:rsidRPr="00A4304A">
        <w:rPr>
          <w:rFonts w:cstheme="minorHAnsi"/>
          <w:lang w:val="en-US"/>
        </w:rPr>
        <w:t>Promiscuous peptides included peptides from bovine serum albumin,</w:t>
      </w:r>
      <w:r w:rsidR="00353B45" w:rsidRPr="00A4304A">
        <w:rPr>
          <w:rFonts w:cstheme="minorHAnsi"/>
          <w:lang w:val="en-US"/>
        </w:rPr>
        <w:t xml:space="preserve"> </w:t>
      </w:r>
      <w:proofErr w:type="spellStart"/>
      <w:r w:rsidR="00867E03" w:rsidRPr="00A4304A">
        <w:rPr>
          <w:rFonts w:cstheme="minorHAnsi"/>
          <w:lang w:val="en-US"/>
        </w:rPr>
        <w:t>transferrin</w:t>
      </w:r>
      <w:proofErr w:type="spellEnd"/>
      <w:r w:rsidR="00867E03" w:rsidRPr="00A4304A">
        <w:rPr>
          <w:rFonts w:cstheme="minorHAnsi"/>
          <w:lang w:val="en-US"/>
        </w:rPr>
        <w:t xml:space="preserve"> </w:t>
      </w:r>
      <w:r w:rsidR="00A0414F" w:rsidRPr="00A4304A">
        <w:rPr>
          <w:rFonts w:cstheme="minorHAnsi"/>
          <w:lang w:val="en-US"/>
        </w:rPr>
        <w:t xml:space="preserve">receptor, </w:t>
      </w:r>
      <w:r w:rsidR="00AE2B4A" w:rsidRPr="00A4304A">
        <w:rPr>
          <w:rFonts w:cstheme="minorHAnsi"/>
          <w:lang w:val="en-US"/>
        </w:rPr>
        <w:t xml:space="preserve">ATP </w:t>
      </w:r>
      <w:proofErr w:type="spellStart"/>
      <w:r w:rsidR="00AE2B4A" w:rsidRPr="00A4304A">
        <w:rPr>
          <w:rFonts w:cstheme="minorHAnsi"/>
          <w:lang w:val="en-US"/>
        </w:rPr>
        <w:t>synthase</w:t>
      </w:r>
      <w:proofErr w:type="spellEnd"/>
      <w:r w:rsidR="00A0414F" w:rsidRPr="00A4304A">
        <w:rPr>
          <w:rFonts w:cstheme="minorHAnsi"/>
          <w:lang w:val="en-US"/>
        </w:rPr>
        <w:t xml:space="preserve"> </w:t>
      </w:r>
      <w:r w:rsidR="00353B45" w:rsidRPr="00A4304A">
        <w:rPr>
          <w:rFonts w:cstheme="minorHAnsi"/>
          <w:lang w:val="en-US"/>
        </w:rPr>
        <w:t xml:space="preserve">(beta chain), </w:t>
      </w:r>
      <w:proofErr w:type="spellStart"/>
      <w:r w:rsidR="00353B45" w:rsidRPr="00A4304A">
        <w:rPr>
          <w:rFonts w:cstheme="minorHAnsi"/>
          <w:lang w:val="en-US"/>
        </w:rPr>
        <w:t>ubiquitin</w:t>
      </w:r>
      <w:proofErr w:type="spellEnd"/>
      <w:r w:rsidR="00353B45" w:rsidRPr="00A4304A">
        <w:rPr>
          <w:rFonts w:cstheme="minorHAnsi"/>
          <w:lang w:val="en-US"/>
        </w:rPr>
        <w:t xml:space="preserve">, </w:t>
      </w:r>
      <w:proofErr w:type="spellStart"/>
      <w:r w:rsidR="00353B45" w:rsidRPr="00A4304A">
        <w:rPr>
          <w:rFonts w:cstheme="minorHAnsi"/>
          <w:lang w:val="en-US"/>
        </w:rPr>
        <w:t>actin</w:t>
      </w:r>
      <w:proofErr w:type="spellEnd"/>
      <w:r w:rsidR="00353B45" w:rsidRPr="00A4304A">
        <w:rPr>
          <w:rFonts w:cstheme="minorHAnsi"/>
          <w:lang w:val="en-US"/>
        </w:rPr>
        <w:t xml:space="preserve"> </w:t>
      </w:r>
      <w:r w:rsidR="00A0414F" w:rsidRPr="00A4304A">
        <w:rPr>
          <w:rFonts w:cstheme="minorHAnsi"/>
          <w:lang w:val="en-US"/>
        </w:rPr>
        <w:t>and class I and class II</w:t>
      </w:r>
      <w:r w:rsidR="00353B45" w:rsidRPr="00A4304A">
        <w:rPr>
          <w:rFonts w:cstheme="minorHAnsi"/>
          <w:lang w:val="en-US"/>
        </w:rPr>
        <w:t xml:space="preserve"> </w:t>
      </w:r>
      <w:r w:rsidR="00A0414F" w:rsidRPr="00A4304A">
        <w:rPr>
          <w:rFonts w:cstheme="minorHAnsi"/>
          <w:lang w:val="en-US"/>
        </w:rPr>
        <w:t>molecules</w:t>
      </w:r>
      <w:r w:rsidR="00583B8B" w:rsidRPr="00A4304A">
        <w:rPr>
          <w:rFonts w:cstheme="minorHAnsi"/>
          <w:lang w:val="en-US"/>
        </w:rPr>
        <w:t xml:space="preserve">. </w:t>
      </w:r>
      <w:r w:rsidR="00A0414F" w:rsidRPr="00A4304A">
        <w:rPr>
          <w:rFonts w:cstheme="minorHAnsi"/>
          <w:lang w:val="en-US"/>
        </w:rPr>
        <w:t xml:space="preserve">Possible </w:t>
      </w:r>
      <w:proofErr w:type="spellStart"/>
      <w:r w:rsidR="00A0414F" w:rsidRPr="00A4304A">
        <w:rPr>
          <w:rFonts w:cstheme="minorHAnsi"/>
          <w:lang w:val="en-US"/>
        </w:rPr>
        <w:t>allotype</w:t>
      </w:r>
      <w:proofErr w:type="spellEnd"/>
      <w:r w:rsidR="00A0414F" w:rsidRPr="00A4304A">
        <w:rPr>
          <w:rFonts w:cstheme="minorHAnsi"/>
          <w:lang w:val="en-US"/>
        </w:rPr>
        <w:t xml:space="preserve"> specific self-peptides for HLA-DP2 molecules include</w:t>
      </w:r>
      <w:r w:rsidR="00353B45" w:rsidRPr="00A4304A">
        <w:rPr>
          <w:rFonts w:cstheme="minorHAnsi"/>
          <w:lang w:val="en-US"/>
        </w:rPr>
        <w:t xml:space="preserve"> bovine </w:t>
      </w:r>
      <w:proofErr w:type="spellStart"/>
      <w:r w:rsidR="00353B45" w:rsidRPr="00A4304A">
        <w:rPr>
          <w:rFonts w:cstheme="minorHAnsi"/>
          <w:lang w:val="en-US"/>
        </w:rPr>
        <w:t>trypsin</w:t>
      </w:r>
      <w:proofErr w:type="spellEnd"/>
      <w:r w:rsidR="00353B45" w:rsidRPr="00A4304A">
        <w:rPr>
          <w:rFonts w:cstheme="minorHAnsi"/>
          <w:lang w:val="en-US"/>
        </w:rPr>
        <w:t xml:space="preserve"> (chain A), chemokine receptor 4, vascular endothelial cell growth factor receptor, </w:t>
      </w:r>
      <w:proofErr w:type="spellStart"/>
      <w:r w:rsidR="00353B45" w:rsidRPr="00A4304A">
        <w:rPr>
          <w:rFonts w:cstheme="minorHAnsi"/>
          <w:lang w:val="en-US"/>
        </w:rPr>
        <w:t>endothelin</w:t>
      </w:r>
      <w:proofErr w:type="spellEnd"/>
      <w:r w:rsidR="00353B45" w:rsidRPr="00A4304A">
        <w:rPr>
          <w:rFonts w:cstheme="minorHAnsi"/>
          <w:lang w:val="en-US"/>
        </w:rPr>
        <w:t xml:space="preserve">-converting enzyme 1, macrophage scavenger, </w:t>
      </w:r>
      <w:proofErr w:type="spellStart"/>
      <w:r w:rsidR="00353B45" w:rsidRPr="00A4304A">
        <w:rPr>
          <w:rFonts w:cstheme="minorHAnsi"/>
          <w:lang w:val="en-US"/>
        </w:rPr>
        <w:t>oxytocinase</w:t>
      </w:r>
      <w:proofErr w:type="spellEnd"/>
      <w:r w:rsidR="00353B45" w:rsidRPr="00A4304A">
        <w:rPr>
          <w:rFonts w:cstheme="minorHAnsi"/>
          <w:lang w:val="en-US"/>
        </w:rPr>
        <w:t xml:space="preserve"> splice variant 2, </w:t>
      </w:r>
      <w:proofErr w:type="spellStart"/>
      <w:r w:rsidR="00353B45" w:rsidRPr="00A4304A">
        <w:rPr>
          <w:rFonts w:cstheme="minorHAnsi"/>
          <w:lang w:val="en-US"/>
        </w:rPr>
        <w:t>agrin</w:t>
      </w:r>
      <w:proofErr w:type="spellEnd"/>
      <w:r w:rsidR="00353B45" w:rsidRPr="00A4304A">
        <w:rPr>
          <w:rFonts w:cstheme="minorHAnsi"/>
          <w:lang w:val="en-US"/>
        </w:rPr>
        <w:t xml:space="preserve"> (hypothetic surface membrane), </w:t>
      </w:r>
      <w:proofErr w:type="spellStart"/>
      <w:r w:rsidR="00353B45" w:rsidRPr="00A4304A">
        <w:rPr>
          <w:rFonts w:cstheme="minorHAnsi"/>
          <w:lang w:val="en-US"/>
        </w:rPr>
        <w:t>NrCAM</w:t>
      </w:r>
      <w:proofErr w:type="spellEnd"/>
      <w:r w:rsidR="00353B45" w:rsidRPr="00A4304A">
        <w:rPr>
          <w:rFonts w:cstheme="minorHAnsi"/>
          <w:lang w:val="en-US"/>
        </w:rPr>
        <w:t xml:space="preserve"> protein, c-</w:t>
      </w:r>
      <w:proofErr w:type="spellStart"/>
      <w:r w:rsidR="00353B45" w:rsidRPr="00A4304A">
        <w:rPr>
          <w:rFonts w:cstheme="minorHAnsi"/>
          <w:lang w:val="en-US"/>
        </w:rPr>
        <w:t>Maf</w:t>
      </w:r>
      <w:proofErr w:type="spellEnd"/>
      <w:r w:rsidR="00353B45" w:rsidRPr="00A4304A">
        <w:rPr>
          <w:rFonts w:cstheme="minorHAnsi"/>
          <w:lang w:val="en-US"/>
        </w:rPr>
        <w:t>-inducing protein, alpha-</w:t>
      </w:r>
      <w:proofErr w:type="spellStart"/>
      <w:r w:rsidR="00353B45" w:rsidRPr="00A4304A">
        <w:rPr>
          <w:rFonts w:cstheme="minorHAnsi"/>
          <w:lang w:val="en-US"/>
        </w:rPr>
        <w:t>enolase</w:t>
      </w:r>
      <w:proofErr w:type="spellEnd"/>
      <w:r w:rsidR="00353B45" w:rsidRPr="00A4304A">
        <w:rPr>
          <w:rFonts w:cstheme="minorHAnsi"/>
          <w:lang w:val="en-US"/>
        </w:rPr>
        <w:t xml:space="preserve">, </w:t>
      </w:r>
      <w:proofErr w:type="spellStart"/>
      <w:r w:rsidR="00353B45" w:rsidRPr="00A4304A">
        <w:rPr>
          <w:rFonts w:cstheme="minorHAnsi"/>
          <w:lang w:val="en-US"/>
        </w:rPr>
        <w:t>cathepsin</w:t>
      </w:r>
      <w:proofErr w:type="spellEnd"/>
      <w:r w:rsidR="00353B45" w:rsidRPr="00A4304A">
        <w:rPr>
          <w:rFonts w:cstheme="minorHAnsi"/>
          <w:lang w:val="en-US"/>
        </w:rPr>
        <w:t xml:space="preserve"> L2, </w:t>
      </w:r>
      <w:r w:rsidR="00920B1A" w:rsidRPr="00A4304A">
        <w:rPr>
          <w:rFonts w:cstheme="minorHAnsi"/>
          <w:lang w:val="en-US"/>
        </w:rPr>
        <w:t xml:space="preserve">RAB9A (RAS </w:t>
      </w:r>
      <w:proofErr w:type="spellStart"/>
      <w:r w:rsidR="0059222F" w:rsidRPr="00A4304A">
        <w:rPr>
          <w:rFonts w:cstheme="minorHAnsi"/>
          <w:lang w:val="en-US"/>
        </w:rPr>
        <w:t>oncogene</w:t>
      </w:r>
      <w:proofErr w:type="spellEnd"/>
      <w:r w:rsidR="00920B1A" w:rsidRPr="00A4304A">
        <w:rPr>
          <w:rFonts w:cstheme="minorHAnsi"/>
          <w:lang w:val="en-US"/>
        </w:rPr>
        <w:t xml:space="preserve">), </w:t>
      </w:r>
      <w:proofErr w:type="spellStart"/>
      <w:r w:rsidR="00920B1A" w:rsidRPr="00A4304A">
        <w:rPr>
          <w:rFonts w:cstheme="minorHAnsi"/>
          <w:lang w:val="en-US"/>
        </w:rPr>
        <w:t>trypthophanyl-tTNA</w:t>
      </w:r>
      <w:proofErr w:type="spellEnd"/>
      <w:r w:rsidR="00920B1A" w:rsidRPr="00A4304A">
        <w:rPr>
          <w:rFonts w:cstheme="minorHAnsi"/>
          <w:lang w:val="en-US"/>
        </w:rPr>
        <w:t xml:space="preserve"> </w:t>
      </w:r>
      <w:proofErr w:type="spellStart"/>
      <w:r w:rsidR="00920B1A" w:rsidRPr="00A4304A">
        <w:rPr>
          <w:rFonts w:cstheme="minorHAnsi"/>
          <w:lang w:val="en-US"/>
        </w:rPr>
        <w:t>synthetase</w:t>
      </w:r>
      <w:proofErr w:type="spellEnd"/>
      <w:r w:rsidR="00920B1A" w:rsidRPr="00A4304A">
        <w:rPr>
          <w:rFonts w:cstheme="minorHAnsi"/>
          <w:lang w:val="en-US"/>
        </w:rPr>
        <w:t xml:space="preserve">, disulfide </w:t>
      </w:r>
      <w:proofErr w:type="spellStart"/>
      <w:r w:rsidR="00920B1A" w:rsidRPr="00A4304A">
        <w:rPr>
          <w:rFonts w:cstheme="minorHAnsi"/>
          <w:lang w:val="en-US"/>
        </w:rPr>
        <w:t>isomerase</w:t>
      </w:r>
      <w:proofErr w:type="spellEnd"/>
      <w:r w:rsidR="00920B1A" w:rsidRPr="00A4304A">
        <w:rPr>
          <w:rFonts w:cstheme="minorHAnsi"/>
          <w:lang w:val="en-US"/>
        </w:rPr>
        <w:t xml:space="preserve"> A3 precursor, lactate </w:t>
      </w:r>
      <w:proofErr w:type="spellStart"/>
      <w:r w:rsidR="00920B1A" w:rsidRPr="00A4304A">
        <w:rPr>
          <w:rFonts w:cstheme="minorHAnsi"/>
          <w:lang w:val="en-US"/>
        </w:rPr>
        <w:t>dehydrogenase</w:t>
      </w:r>
      <w:proofErr w:type="spellEnd"/>
      <w:r w:rsidR="00920B1A" w:rsidRPr="00A4304A">
        <w:rPr>
          <w:rFonts w:cstheme="minorHAnsi"/>
          <w:lang w:val="en-US"/>
        </w:rPr>
        <w:t xml:space="preserve"> A, </w:t>
      </w:r>
      <w:proofErr w:type="spellStart"/>
      <w:r w:rsidR="00920B1A" w:rsidRPr="00A4304A">
        <w:rPr>
          <w:rFonts w:cstheme="minorHAnsi"/>
          <w:lang w:val="en-US"/>
        </w:rPr>
        <w:t>endoplasmin</w:t>
      </w:r>
      <w:proofErr w:type="spellEnd"/>
      <w:r w:rsidR="00920B1A" w:rsidRPr="00A4304A">
        <w:rPr>
          <w:rFonts w:cstheme="minorHAnsi"/>
          <w:lang w:val="en-US"/>
        </w:rPr>
        <w:t xml:space="preserve"> precursor and eukaryote translation elongation factor 1</w:t>
      </w:r>
      <w:r w:rsidR="003E1AB2" w:rsidRPr="00A4304A">
        <w:rPr>
          <w:rFonts w:cstheme="minorHAnsi"/>
          <w:lang w:val="en-US"/>
        </w:rPr>
        <w:t xml:space="preserve"> </w:t>
      </w:r>
      <w:r w:rsidR="00560D12" w:rsidRPr="00A4304A">
        <w:rPr>
          <w:rFonts w:cstheme="minorHAnsi"/>
          <w:vertAlign w:val="superscript"/>
          <w:lang w:val="en-US"/>
        </w:rPr>
        <w:t>[7</w:t>
      </w:r>
      <w:r w:rsidR="006D7A7F" w:rsidRPr="00A4304A">
        <w:rPr>
          <w:rFonts w:cstheme="minorHAnsi"/>
          <w:vertAlign w:val="superscript"/>
          <w:lang w:val="en-US"/>
        </w:rPr>
        <w:t>4</w:t>
      </w:r>
      <w:r w:rsidR="00560D12" w:rsidRPr="00A4304A">
        <w:rPr>
          <w:rFonts w:cstheme="minorHAnsi"/>
          <w:vertAlign w:val="superscript"/>
          <w:lang w:val="en-US"/>
        </w:rPr>
        <w:t>]</w:t>
      </w:r>
      <w:r w:rsidR="00920B1A" w:rsidRPr="00A4304A">
        <w:rPr>
          <w:rFonts w:cstheme="minorHAnsi"/>
          <w:lang w:val="en-US"/>
        </w:rPr>
        <w:t>.</w:t>
      </w:r>
      <w:r w:rsidR="00920B1A" w:rsidRPr="00A4304A">
        <w:rPr>
          <w:rFonts w:cstheme="minorHAnsi"/>
          <w:b/>
          <w:i/>
          <w:lang w:val="en-US"/>
        </w:rPr>
        <w:t xml:space="preserve"> </w:t>
      </w:r>
    </w:p>
    <w:p w:rsidR="00565466" w:rsidRPr="00A4304A" w:rsidRDefault="00D36038" w:rsidP="00B70170">
      <w:pPr>
        <w:spacing w:after="0"/>
        <w:rPr>
          <w:rFonts w:cstheme="minorHAnsi"/>
          <w:sz w:val="18"/>
          <w:szCs w:val="18"/>
          <w:lang w:val="en-US"/>
        </w:rPr>
      </w:pPr>
      <w:r w:rsidRPr="00A4304A">
        <w:rPr>
          <w:rFonts w:cstheme="minorHAnsi"/>
          <w:lang w:val="en-US"/>
        </w:rPr>
        <w:br/>
      </w:r>
      <w:r w:rsidR="00006AB0" w:rsidRPr="00A4304A">
        <w:rPr>
          <w:rFonts w:cstheme="minorHAnsi"/>
          <w:lang w:val="en-US"/>
        </w:rPr>
        <w:t>T</w:t>
      </w:r>
      <w:r w:rsidR="00126DDE" w:rsidRPr="00A4304A">
        <w:rPr>
          <w:rFonts w:cstheme="minorHAnsi"/>
          <w:lang w:val="en-US"/>
        </w:rPr>
        <w:t>hey also found that HLA-DP2 has</w:t>
      </w:r>
      <w:r w:rsidR="001963E7" w:rsidRPr="00A4304A">
        <w:rPr>
          <w:rFonts w:cstheme="minorHAnsi"/>
          <w:lang w:val="en-US"/>
        </w:rPr>
        <w:t xml:space="preserve"> specific preference for certain </w:t>
      </w:r>
      <w:r w:rsidR="00583B8B" w:rsidRPr="00A4304A">
        <w:rPr>
          <w:rFonts w:cstheme="minorHAnsi"/>
          <w:lang w:val="en-US"/>
        </w:rPr>
        <w:t xml:space="preserve">amino-acid </w:t>
      </w:r>
      <w:r w:rsidR="001963E7" w:rsidRPr="00A4304A">
        <w:rPr>
          <w:rFonts w:cstheme="minorHAnsi"/>
          <w:lang w:val="en-US"/>
        </w:rPr>
        <w:t>residues, limiting the amount of possible peptides</w:t>
      </w:r>
      <w:r w:rsidR="00583B8B" w:rsidRPr="00A4304A">
        <w:rPr>
          <w:rFonts w:cstheme="minorHAnsi"/>
          <w:lang w:val="en-US"/>
        </w:rPr>
        <w:t xml:space="preserve"> </w:t>
      </w:r>
      <w:r w:rsidR="00F05C84" w:rsidRPr="00A4304A">
        <w:rPr>
          <w:rFonts w:cstheme="minorHAnsi"/>
          <w:lang w:val="en-US"/>
        </w:rPr>
        <w:t>recognized</w:t>
      </w:r>
      <w:r w:rsidR="00602FFB" w:rsidRPr="00A4304A">
        <w:rPr>
          <w:rFonts w:cstheme="minorHAnsi"/>
          <w:lang w:val="en-US"/>
        </w:rPr>
        <w:t>. These data shows that peptide binding occurs mostly on position P1, P4, P6 and P9, but can also occur on P5 and P8</w:t>
      </w:r>
      <w:r w:rsidR="002B0B68" w:rsidRPr="00A4304A">
        <w:rPr>
          <w:rFonts w:cstheme="minorHAnsi"/>
          <w:lang w:val="en-US"/>
        </w:rPr>
        <w:t xml:space="preserve"> (Fig. </w:t>
      </w:r>
      <w:r w:rsidR="00110153" w:rsidRPr="00A4304A">
        <w:rPr>
          <w:rFonts w:cstheme="minorHAnsi"/>
          <w:lang w:val="en-US"/>
        </w:rPr>
        <w:t>16</w:t>
      </w:r>
      <w:r w:rsidR="002B0B68" w:rsidRPr="00A4304A">
        <w:rPr>
          <w:rFonts w:cstheme="minorHAnsi"/>
          <w:lang w:val="en-US"/>
        </w:rPr>
        <w:t>)</w:t>
      </w:r>
      <w:r w:rsidR="00602FFB" w:rsidRPr="00A4304A">
        <w:rPr>
          <w:rFonts w:cstheme="minorHAnsi"/>
          <w:lang w:val="en-US"/>
        </w:rPr>
        <w:t xml:space="preserve">. </w:t>
      </w:r>
      <w:r w:rsidR="00F05C84">
        <w:rPr>
          <w:rFonts w:cstheme="minorHAnsi"/>
          <w:lang w:val="en-US"/>
        </w:rPr>
        <w:t xml:space="preserve">Each position favored a specific amino-acid, which was </w:t>
      </w:r>
      <w:r w:rsidR="006D6DC9" w:rsidRPr="00A4304A">
        <w:rPr>
          <w:rFonts w:cstheme="minorHAnsi"/>
          <w:lang w:val="en-US"/>
        </w:rPr>
        <w:t>Phenylalanine (</w:t>
      </w:r>
      <w:r w:rsidR="00602FFB" w:rsidRPr="00A4304A">
        <w:rPr>
          <w:rFonts w:cstheme="minorHAnsi"/>
          <w:lang w:val="en-US"/>
        </w:rPr>
        <w:t>F</w:t>
      </w:r>
      <w:r w:rsidR="006D6DC9" w:rsidRPr="00A4304A">
        <w:rPr>
          <w:rFonts w:cstheme="minorHAnsi"/>
          <w:lang w:val="en-US"/>
        </w:rPr>
        <w:t>)</w:t>
      </w:r>
      <w:r w:rsidR="00602FFB" w:rsidRPr="00A4304A">
        <w:rPr>
          <w:rFonts w:cstheme="minorHAnsi"/>
          <w:lang w:val="en-US"/>
        </w:rPr>
        <w:t xml:space="preserve"> for P1</w:t>
      </w:r>
      <w:r w:rsidR="001E01C9" w:rsidRPr="00A4304A">
        <w:rPr>
          <w:rFonts w:cstheme="minorHAnsi"/>
          <w:lang w:val="en-US"/>
        </w:rPr>
        <w:t xml:space="preserve"> and P6</w:t>
      </w:r>
      <w:r w:rsidR="00602FFB" w:rsidRPr="00A4304A">
        <w:rPr>
          <w:rFonts w:cstheme="minorHAnsi"/>
          <w:lang w:val="en-US"/>
        </w:rPr>
        <w:t xml:space="preserve">, </w:t>
      </w:r>
      <w:r w:rsidR="006D6DC9" w:rsidRPr="00A4304A">
        <w:rPr>
          <w:rFonts w:cstheme="minorHAnsi"/>
          <w:lang w:val="en-US"/>
        </w:rPr>
        <w:t>Lysine (</w:t>
      </w:r>
      <w:r w:rsidR="00602FFB" w:rsidRPr="00A4304A">
        <w:rPr>
          <w:rFonts w:cstheme="minorHAnsi"/>
          <w:lang w:val="en-US"/>
        </w:rPr>
        <w:t>K</w:t>
      </w:r>
      <w:r w:rsidR="006D6DC9" w:rsidRPr="00A4304A">
        <w:rPr>
          <w:rFonts w:cstheme="minorHAnsi"/>
          <w:lang w:val="en-US"/>
        </w:rPr>
        <w:t>)</w:t>
      </w:r>
      <w:r w:rsidR="00602FFB" w:rsidRPr="00A4304A">
        <w:rPr>
          <w:rFonts w:cstheme="minorHAnsi"/>
          <w:lang w:val="en-US"/>
        </w:rPr>
        <w:t xml:space="preserve"> for P4, and </w:t>
      </w:r>
      <w:proofErr w:type="spellStart"/>
      <w:r w:rsidR="007F5825" w:rsidRPr="00A4304A">
        <w:rPr>
          <w:rFonts w:cstheme="minorHAnsi"/>
          <w:lang w:val="en-US"/>
        </w:rPr>
        <w:t>Alanine</w:t>
      </w:r>
      <w:proofErr w:type="spellEnd"/>
      <w:r w:rsidR="007F5825" w:rsidRPr="00A4304A">
        <w:rPr>
          <w:rFonts w:cstheme="minorHAnsi"/>
          <w:lang w:val="en-US"/>
        </w:rPr>
        <w:t xml:space="preserve"> (</w:t>
      </w:r>
      <w:r w:rsidR="00602FFB" w:rsidRPr="00A4304A">
        <w:rPr>
          <w:rFonts w:cstheme="minorHAnsi"/>
          <w:lang w:val="en-US"/>
        </w:rPr>
        <w:t>A</w:t>
      </w:r>
      <w:r w:rsidR="007F5825" w:rsidRPr="00A4304A">
        <w:rPr>
          <w:rFonts w:cstheme="minorHAnsi"/>
          <w:lang w:val="en-US"/>
        </w:rPr>
        <w:t>)</w:t>
      </w:r>
      <w:r w:rsidR="00602FFB" w:rsidRPr="00A4304A">
        <w:rPr>
          <w:rFonts w:cstheme="minorHAnsi"/>
          <w:lang w:val="en-US"/>
        </w:rPr>
        <w:t xml:space="preserve"> or </w:t>
      </w:r>
      <w:proofErr w:type="spellStart"/>
      <w:r w:rsidR="007F5825" w:rsidRPr="00A4304A">
        <w:rPr>
          <w:rFonts w:cstheme="minorHAnsi"/>
          <w:lang w:val="en-US"/>
        </w:rPr>
        <w:t>Valine</w:t>
      </w:r>
      <w:proofErr w:type="spellEnd"/>
      <w:r w:rsidR="007F5825" w:rsidRPr="00A4304A">
        <w:rPr>
          <w:rFonts w:cstheme="minorHAnsi"/>
          <w:lang w:val="en-US"/>
        </w:rPr>
        <w:t xml:space="preserve"> (</w:t>
      </w:r>
      <w:r w:rsidR="00602FFB" w:rsidRPr="00A4304A">
        <w:rPr>
          <w:rFonts w:cstheme="minorHAnsi"/>
          <w:lang w:val="en-US"/>
        </w:rPr>
        <w:t>V</w:t>
      </w:r>
      <w:r w:rsidR="007F5825" w:rsidRPr="00A4304A">
        <w:rPr>
          <w:rFonts w:cstheme="minorHAnsi"/>
          <w:lang w:val="en-US"/>
        </w:rPr>
        <w:t>)</w:t>
      </w:r>
      <w:r w:rsidR="00602FFB" w:rsidRPr="00A4304A">
        <w:rPr>
          <w:rFonts w:cstheme="minorHAnsi"/>
          <w:lang w:val="en-US"/>
        </w:rPr>
        <w:t xml:space="preserve"> for P9</w:t>
      </w:r>
      <w:r w:rsidR="001963E7" w:rsidRPr="00A4304A">
        <w:rPr>
          <w:rFonts w:cstheme="minorHAnsi"/>
          <w:lang w:val="en-US"/>
        </w:rPr>
        <w:t xml:space="preserve"> </w:t>
      </w:r>
      <w:r w:rsidR="00560D12" w:rsidRPr="00A4304A">
        <w:rPr>
          <w:rFonts w:cstheme="minorHAnsi"/>
          <w:vertAlign w:val="superscript"/>
          <w:lang w:val="en-US"/>
        </w:rPr>
        <w:t>[7</w:t>
      </w:r>
      <w:r w:rsidR="006D7A7F" w:rsidRPr="00A4304A">
        <w:rPr>
          <w:rFonts w:cstheme="minorHAnsi"/>
          <w:vertAlign w:val="superscript"/>
          <w:lang w:val="en-US"/>
        </w:rPr>
        <w:t>4</w:t>
      </w:r>
      <w:r w:rsidR="00560D12" w:rsidRPr="00A4304A">
        <w:rPr>
          <w:rFonts w:cstheme="minorHAnsi"/>
          <w:vertAlign w:val="superscript"/>
          <w:lang w:val="en-US"/>
        </w:rPr>
        <w:t>]</w:t>
      </w:r>
      <w:r w:rsidR="001963E7" w:rsidRPr="00A4304A">
        <w:rPr>
          <w:rFonts w:cstheme="minorHAnsi"/>
          <w:lang w:val="en-US"/>
        </w:rPr>
        <w:t xml:space="preserve">. </w:t>
      </w:r>
      <w:r w:rsidR="0075045B">
        <w:rPr>
          <w:rFonts w:cstheme="minorHAnsi"/>
          <w:lang w:val="en-US"/>
        </w:rPr>
        <w:t>All these amino-</w:t>
      </w:r>
      <w:r w:rsidR="005412C2" w:rsidRPr="00A4304A">
        <w:rPr>
          <w:rFonts w:cstheme="minorHAnsi"/>
          <w:lang w:val="en-US"/>
        </w:rPr>
        <w:t xml:space="preserve">acids are hydrophobic, expect for Lysine which has an electrically charged </w:t>
      </w:r>
      <w:r w:rsidR="00BC35ED" w:rsidRPr="00A4304A">
        <w:rPr>
          <w:rFonts w:cstheme="minorHAnsi"/>
          <w:lang w:val="en-US"/>
        </w:rPr>
        <w:t xml:space="preserve">positive </w:t>
      </w:r>
      <w:r w:rsidR="005412C2" w:rsidRPr="00A4304A">
        <w:rPr>
          <w:rFonts w:cstheme="minorHAnsi"/>
          <w:lang w:val="en-US"/>
        </w:rPr>
        <w:t>side chain.</w:t>
      </w:r>
    </w:p>
    <w:p w:rsidR="00565466" w:rsidRDefault="00565466" w:rsidP="00360D0A">
      <w:pPr>
        <w:autoSpaceDE w:val="0"/>
        <w:autoSpaceDN w:val="0"/>
        <w:adjustRightInd w:val="0"/>
        <w:spacing w:after="0" w:line="240" w:lineRule="auto"/>
        <w:rPr>
          <w:rFonts w:cstheme="minorHAnsi"/>
          <w:sz w:val="18"/>
          <w:szCs w:val="18"/>
          <w:lang w:val="en-US"/>
        </w:rPr>
      </w:pPr>
      <w:r>
        <w:rPr>
          <w:noProof/>
          <w:lang w:eastAsia="nl-NL"/>
        </w:rPr>
        <w:lastRenderedPageBreak/>
        <w:drawing>
          <wp:inline distT="0" distB="0" distL="0" distR="0">
            <wp:extent cx="2967487" cy="1043796"/>
            <wp:effectExtent l="19050" t="19050" r="23363" b="23004"/>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40330" t="31086" r="8096" b="46238"/>
                    <a:stretch/>
                  </pic:blipFill>
                  <pic:spPr bwMode="auto">
                    <a:xfrm>
                      <a:off x="0" y="0"/>
                      <a:ext cx="2971046" cy="1045048"/>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47F2A">
        <w:rPr>
          <w:rFonts w:cstheme="minorHAnsi"/>
          <w:sz w:val="18"/>
          <w:szCs w:val="18"/>
          <w:lang w:val="en-US"/>
        </w:rPr>
        <w:t xml:space="preserve">         </w:t>
      </w:r>
      <w:r w:rsidR="00006AB0">
        <w:rPr>
          <w:noProof/>
          <w:lang w:eastAsia="nl-NL"/>
        </w:rPr>
        <w:drawing>
          <wp:inline distT="0" distB="0" distL="0" distR="0">
            <wp:extent cx="2182483" cy="1380227"/>
            <wp:effectExtent l="19050" t="19050" r="27317" b="10423"/>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40330" t="56198" r="21739" b="13818"/>
                    <a:stretch/>
                  </pic:blipFill>
                  <pic:spPr bwMode="auto">
                    <a:xfrm>
                      <a:off x="0" y="0"/>
                      <a:ext cx="2185101" cy="1381882"/>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06AB0">
        <w:rPr>
          <w:rFonts w:cstheme="minorHAnsi"/>
          <w:sz w:val="18"/>
          <w:szCs w:val="18"/>
          <w:lang w:val="en-US"/>
        </w:rPr>
        <w:br/>
      </w:r>
      <w:r w:rsidR="00006AB0" w:rsidRPr="004C5365">
        <w:rPr>
          <w:rFonts w:cstheme="minorHAnsi"/>
          <w:sz w:val="18"/>
          <w:szCs w:val="18"/>
          <w:lang w:val="en-US"/>
        </w:rPr>
        <w:t xml:space="preserve">Figure </w:t>
      </w:r>
      <w:r w:rsidR="00110153">
        <w:rPr>
          <w:rFonts w:cstheme="minorHAnsi"/>
          <w:sz w:val="18"/>
          <w:szCs w:val="18"/>
          <w:lang w:val="en-US"/>
        </w:rPr>
        <w:t>16</w:t>
      </w:r>
      <w:r w:rsidR="00006AB0" w:rsidRPr="004C5365">
        <w:rPr>
          <w:rFonts w:cstheme="minorHAnsi"/>
          <w:sz w:val="18"/>
          <w:szCs w:val="18"/>
          <w:lang w:val="en-US"/>
        </w:rPr>
        <w:t>. Proposed HLA-DP2 peptide binding motifs. A) Anchor residues</w:t>
      </w:r>
      <w:r w:rsidR="00324306">
        <w:rPr>
          <w:rFonts w:cstheme="minorHAnsi"/>
          <w:sz w:val="18"/>
          <w:szCs w:val="18"/>
          <w:lang w:val="en-US"/>
        </w:rPr>
        <w:t xml:space="preserve"> for P1 to P9</w:t>
      </w:r>
      <w:r w:rsidR="00006AB0" w:rsidRPr="004C5365">
        <w:rPr>
          <w:rFonts w:cstheme="minorHAnsi"/>
          <w:sz w:val="18"/>
          <w:szCs w:val="18"/>
          <w:lang w:val="en-US"/>
        </w:rPr>
        <w:t xml:space="preserve"> found in previous studies. B) Frequency of amino acids found on position P1, P4, P6 and P9 of HLA-DP2</w:t>
      </w:r>
      <w:r w:rsidR="003A26FE" w:rsidRPr="004C5365">
        <w:rPr>
          <w:rFonts w:cstheme="minorHAnsi"/>
          <w:sz w:val="18"/>
          <w:szCs w:val="18"/>
          <w:lang w:val="en-US"/>
        </w:rPr>
        <w:t xml:space="preserve"> </w:t>
      </w:r>
      <w:r w:rsidR="00560D12">
        <w:rPr>
          <w:rFonts w:cstheme="minorHAnsi"/>
          <w:sz w:val="18"/>
          <w:szCs w:val="18"/>
          <w:vertAlign w:val="superscript"/>
          <w:lang w:val="en-US"/>
        </w:rPr>
        <w:t>[7</w:t>
      </w:r>
      <w:r w:rsidR="006D7A7F" w:rsidRPr="006D7A7F">
        <w:rPr>
          <w:rFonts w:cstheme="minorHAnsi"/>
          <w:sz w:val="18"/>
          <w:szCs w:val="18"/>
          <w:vertAlign w:val="superscript"/>
          <w:lang w:val="en-US"/>
        </w:rPr>
        <w:t>4</w:t>
      </w:r>
      <w:r w:rsidR="00560D12">
        <w:rPr>
          <w:rFonts w:cstheme="minorHAnsi"/>
          <w:sz w:val="18"/>
          <w:szCs w:val="18"/>
          <w:vertAlign w:val="superscript"/>
          <w:lang w:val="en-US"/>
        </w:rPr>
        <w:t>]</w:t>
      </w:r>
      <w:r w:rsidR="00006AB0" w:rsidRPr="004C5365">
        <w:rPr>
          <w:rFonts w:cstheme="minorHAnsi"/>
          <w:sz w:val="18"/>
          <w:szCs w:val="18"/>
          <w:lang w:val="en-US"/>
        </w:rPr>
        <w:t>.</w:t>
      </w:r>
      <w:r w:rsidR="00006AB0">
        <w:rPr>
          <w:rFonts w:cstheme="minorHAnsi"/>
          <w:sz w:val="18"/>
          <w:szCs w:val="18"/>
          <w:lang w:val="en-US"/>
        </w:rPr>
        <w:t xml:space="preserve"> </w:t>
      </w:r>
    </w:p>
    <w:p w:rsidR="00565466" w:rsidRDefault="00565466" w:rsidP="00360D0A">
      <w:pPr>
        <w:autoSpaceDE w:val="0"/>
        <w:autoSpaceDN w:val="0"/>
        <w:adjustRightInd w:val="0"/>
        <w:spacing w:after="0" w:line="240" w:lineRule="auto"/>
        <w:rPr>
          <w:rFonts w:cstheme="minorHAnsi"/>
          <w:sz w:val="18"/>
          <w:szCs w:val="18"/>
          <w:lang w:val="en-US"/>
        </w:rPr>
      </w:pPr>
    </w:p>
    <w:p w:rsidR="00565466" w:rsidRPr="00867E03" w:rsidRDefault="00565466" w:rsidP="00360D0A">
      <w:pPr>
        <w:autoSpaceDE w:val="0"/>
        <w:autoSpaceDN w:val="0"/>
        <w:adjustRightInd w:val="0"/>
        <w:spacing w:after="0" w:line="240" w:lineRule="auto"/>
        <w:rPr>
          <w:rFonts w:cstheme="minorHAnsi"/>
          <w:lang w:val="en-US"/>
        </w:rPr>
      </w:pPr>
      <w:r w:rsidRPr="00565466">
        <w:rPr>
          <w:rFonts w:cstheme="minorHAnsi"/>
          <w:lang w:val="en-US"/>
        </w:rPr>
        <w:t xml:space="preserve">Another remarkable </w:t>
      </w:r>
      <w:r w:rsidR="001E01C9">
        <w:rPr>
          <w:rFonts w:cstheme="minorHAnsi"/>
          <w:lang w:val="en-US"/>
        </w:rPr>
        <w:t>observation</w:t>
      </w:r>
      <w:r w:rsidR="001E01C9" w:rsidRPr="00565466">
        <w:rPr>
          <w:rFonts w:cstheme="minorHAnsi"/>
          <w:lang w:val="en-US"/>
        </w:rPr>
        <w:t xml:space="preserve"> </w:t>
      </w:r>
      <w:r w:rsidRPr="00565466">
        <w:rPr>
          <w:rFonts w:cstheme="minorHAnsi"/>
          <w:lang w:val="en-US"/>
        </w:rPr>
        <w:t xml:space="preserve">was that HLA-DP2 was </w:t>
      </w:r>
      <w:r w:rsidR="001E01C9">
        <w:rPr>
          <w:rFonts w:cstheme="minorHAnsi"/>
          <w:lang w:val="en-US"/>
        </w:rPr>
        <w:t>found</w:t>
      </w:r>
      <w:r w:rsidR="001E01C9" w:rsidRPr="00565466">
        <w:rPr>
          <w:rFonts w:cstheme="minorHAnsi"/>
          <w:lang w:val="en-US"/>
        </w:rPr>
        <w:t xml:space="preserve"> </w:t>
      </w:r>
      <w:r w:rsidRPr="00565466">
        <w:rPr>
          <w:rFonts w:cstheme="minorHAnsi"/>
          <w:lang w:val="en-US"/>
        </w:rPr>
        <w:t>to present components</w:t>
      </w:r>
      <w:r>
        <w:rPr>
          <w:rFonts w:cstheme="minorHAnsi"/>
          <w:lang w:val="en-US"/>
        </w:rPr>
        <w:t xml:space="preserve"> of other HLA molecules. Figure </w:t>
      </w:r>
      <w:r w:rsidR="007421B1">
        <w:rPr>
          <w:rFonts w:cstheme="minorHAnsi"/>
          <w:lang w:val="en-US"/>
        </w:rPr>
        <w:t>17</w:t>
      </w:r>
      <w:r>
        <w:rPr>
          <w:rFonts w:cstheme="minorHAnsi"/>
          <w:lang w:val="en-US"/>
        </w:rPr>
        <w:t xml:space="preserve"> shows that HLA-DP2 can bind and present the </w:t>
      </w:r>
      <w:r w:rsidR="00451862">
        <w:rPr>
          <w:rFonts w:cstheme="minorHAnsi"/>
          <w:lang w:val="en-US"/>
        </w:rPr>
        <w:t>α-</w:t>
      </w:r>
      <w:r>
        <w:rPr>
          <w:rFonts w:cstheme="minorHAnsi"/>
          <w:lang w:val="en-US"/>
        </w:rPr>
        <w:t>chain of a HLA class I molecule (alpha chain AW-69</w:t>
      </w:r>
      <w:r w:rsidR="007C6B57">
        <w:rPr>
          <w:rFonts w:cstheme="minorHAnsi"/>
          <w:lang w:val="en-US"/>
        </w:rPr>
        <w:t>/A-28</w:t>
      </w:r>
      <w:r>
        <w:rPr>
          <w:rFonts w:cstheme="minorHAnsi"/>
          <w:lang w:val="en-US"/>
        </w:rPr>
        <w:t>)</w:t>
      </w:r>
      <w:r w:rsidR="00451862">
        <w:rPr>
          <w:rFonts w:cstheme="minorHAnsi"/>
          <w:lang w:val="en-US"/>
        </w:rPr>
        <w:t>,</w:t>
      </w:r>
      <w:r>
        <w:rPr>
          <w:rFonts w:cstheme="minorHAnsi"/>
          <w:lang w:val="en-US"/>
        </w:rPr>
        <w:t xml:space="preserve"> and the </w:t>
      </w:r>
      <w:r w:rsidR="00451862">
        <w:rPr>
          <w:rFonts w:cstheme="minorHAnsi"/>
          <w:lang w:val="en-US"/>
        </w:rPr>
        <w:t>α-</w:t>
      </w:r>
      <w:r>
        <w:rPr>
          <w:rFonts w:cstheme="minorHAnsi"/>
          <w:lang w:val="en-US"/>
        </w:rPr>
        <w:t>chain of HLA-DR</w:t>
      </w:r>
      <w:r w:rsidRPr="00584203">
        <w:rPr>
          <w:rFonts w:cstheme="minorHAnsi"/>
          <w:lang w:val="en-US"/>
        </w:rPr>
        <w:t>.</w:t>
      </w:r>
      <w:r>
        <w:rPr>
          <w:rFonts w:cstheme="minorHAnsi"/>
          <w:lang w:val="en-US"/>
        </w:rPr>
        <w:t xml:space="preserve"> </w:t>
      </w:r>
      <w:r w:rsidR="00867E03">
        <w:rPr>
          <w:rFonts w:cstheme="minorHAnsi"/>
          <w:lang w:val="en-US"/>
        </w:rPr>
        <w:t xml:space="preserve">According to </w:t>
      </w:r>
      <w:r w:rsidR="00867E03" w:rsidRPr="001963E7">
        <w:rPr>
          <w:rFonts w:cstheme="minorHAnsi"/>
          <w:lang w:val="en-US"/>
        </w:rPr>
        <w:t>Diaz</w:t>
      </w:r>
      <w:r w:rsidR="00867E03">
        <w:rPr>
          <w:rFonts w:cstheme="minorHAnsi"/>
          <w:lang w:val="en-US"/>
        </w:rPr>
        <w:t xml:space="preserve"> </w:t>
      </w:r>
      <w:r w:rsidR="00867E03" w:rsidRPr="006B03B4">
        <w:rPr>
          <w:rFonts w:cstheme="minorHAnsi"/>
          <w:i/>
          <w:lang w:val="en-US"/>
        </w:rPr>
        <w:t>et al</w:t>
      </w:r>
      <w:r w:rsidR="00867E03">
        <w:rPr>
          <w:rFonts w:cstheme="minorHAnsi"/>
          <w:i/>
          <w:lang w:val="en-US"/>
        </w:rPr>
        <w:t xml:space="preserve">. </w:t>
      </w:r>
      <w:r w:rsidR="00867E03" w:rsidRPr="00867E03">
        <w:rPr>
          <w:rFonts w:cstheme="minorHAnsi"/>
          <w:lang w:val="en-US"/>
        </w:rPr>
        <w:t xml:space="preserve">these peptides are </w:t>
      </w:r>
      <w:r w:rsidR="00867E03" w:rsidRPr="002C18A7">
        <w:rPr>
          <w:rFonts w:cstheme="minorHAnsi"/>
          <w:lang w:val="en-US"/>
        </w:rPr>
        <w:t xml:space="preserve">part of the promiscuous peptide repertoire </w:t>
      </w:r>
      <w:r w:rsidR="00A0414F" w:rsidRPr="002C18A7">
        <w:rPr>
          <w:rFonts w:cstheme="minorHAnsi"/>
          <w:lang w:val="en-US"/>
        </w:rPr>
        <w:t>of the HLA-DP2 molecule. This explain</w:t>
      </w:r>
      <w:r w:rsidR="00CE6669">
        <w:rPr>
          <w:rFonts w:cstheme="minorHAnsi"/>
          <w:lang w:val="en-US"/>
        </w:rPr>
        <w:t>s</w:t>
      </w:r>
      <w:r w:rsidR="00A0414F" w:rsidRPr="002C18A7">
        <w:rPr>
          <w:rFonts w:cstheme="minorHAnsi"/>
          <w:lang w:val="en-US"/>
        </w:rPr>
        <w:t xml:space="preserve"> a mechanism for T-cell education for HLA molecules in the thymus, as HLA molecules are able to present other HLA molecules for positive and negative selection</w:t>
      </w:r>
      <w:r w:rsidR="009B5407" w:rsidRPr="002C18A7">
        <w:rPr>
          <w:rFonts w:cstheme="minorHAnsi"/>
          <w:lang w:val="en-US"/>
        </w:rPr>
        <w:t xml:space="preserve"> </w:t>
      </w:r>
      <w:r w:rsidR="00560D12">
        <w:rPr>
          <w:rFonts w:cstheme="minorHAnsi"/>
          <w:vertAlign w:val="superscript"/>
          <w:lang w:val="en-US"/>
        </w:rPr>
        <w:t>[7</w:t>
      </w:r>
      <w:r w:rsidR="006D7A7F" w:rsidRPr="006D7A7F">
        <w:rPr>
          <w:rFonts w:cstheme="minorHAnsi"/>
          <w:vertAlign w:val="superscript"/>
          <w:lang w:val="en-US"/>
        </w:rPr>
        <w:t>4</w:t>
      </w:r>
      <w:r w:rsidR="00560D12">
        <w:rPr>
          <w:rFonts w:cstheme="minorHAnsi"/>
          <w:vertAlign w:val="superscript"/>
          <w:lang w:val="en-US"/>
        </w:rPr>
        <w:t>]</w:t>
      </w:r>
      <w:r w:rsidR="00A0414F" w:rsidRPr="002C18A7">
        <w:rPr>
          <w:rFonts w:cstheme="minorHAnsi"/>
          <w:lang w:val="en-US"/>
        </w:rPr>
        <w:t>.</w:t>
      </w:r>
      <w:r w:rsidR="00A0414F">
        <w:rPr>
          <w:rFonts w:cstheme="minorHAnsi"/>
          <w:lang w:val="en-US"/>
        </w:rPr>
        <w:t xml:space="preserve"> </w:t>
      </w:r>
    </w:p>
    <w:p w:rsidR="00565466" w:rsidRDefault="00565466" w:rsidP="00360D0A">
      <w:pPr>
        <w:autoSpaceDE w:val="0"/>
        <w:autoSpaceDN w:val="0"/>
        <w:adjustRightInd w:val="0"/>
        <w:spacing w:after="0" w:line="240" w:lineRule="auto"/>
        <w:rPr>
          <w:rFonts w:cstheme="minorHAnsi"/>
          <w:sz w:val="18"/>
          <w:szCs w:val="18"/>
          <w:lang w:val="en-US"/>
        </w:rPr>
      </w:pPr>
    </w:p>
    <w:p w:rsidR="00360D0A" w:rsidRPr="001963E7" w:rsidRDefault="005E75F0" w:rsidP="00360D0A">
      <w:pPr>
        <w:autoSpaceDE w:val="0"/>
        <w:autoSpaceDN w:val="0"/>
        <w:adjustRightInd w:val="0"/>
        <w:spacing w:after="0" w:line="240" w:lineRule="auto"/>
        <w:rPr>
          <w:rFonts w:cstheme="minorHAnsi"/>
          <w:sz w:val="18"/>
          <w:szCs w:val="18"/>
          <w:lang w:val="en-US"/>
        </w:rPr>
      </w:pPr>
      <w:r>
        <w:rPr>
          <w:rFonts w:cstheme="minorHAnsi"/>
          <w:noProof/>
          <w:sz w:val="18"/>
          <w:szCs w:val="18"/>
          <w:lang w:eastAsia="nl-NL"/>
        </w:rPr>
        <w:pict>
          <v:rect id="_x0000_s1033" style="position:absolute;margin-left:-.45pt;margin-top:-1.55pt;width:454.15pt;height:112.7pt;z-index:251671552" filled="f" strokecolor="gray [1629]" strokeweight="1.5pt"/>
        </w:pict>
      </w:r>
      <w:r w:rsidR="00360D0A" w:rsidRPr="001963E7">
        <w:rPr>
          <w:rFonts w:cstheme="minorHAnsi"/>
          <w:noProof/>
          <w:sz w:val="18"/>
          <w:szCs w:val="18"/>
          <w:lang w:eastAsia="nl-NL"/>
        </w:rPr>
        <w:drawing>
          <wp:inline distT="0" distB="0" distL="0" distR="0">
            <wp:extent cx="5718558" cy="416325"/>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1082" t="42736" r="19285" b="51844"/>
                    <a:stretch/>
                  </pic:blipFill>
                  <pic:spPr bwMode="auto">
                    <a:xfrm>
                      <a:off x="0" y="0"/>
                      <a:ext cx="5713713" cy="415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60D0A" w:rsidRPr="001963E7">
        <w:rPr>
          <w:rFonts w:cstheme="minorHAnsi"/>
          <w:noProof/>
          <w:sz w:val="18"/>
          <w:szCs w:val="18"/>
          <w:lang w:eastAsia="nl-NL"/>
        </w:rPr>
        <w:drawing>
          <wp:inline distT="0" distB="0" distL="0" distR="0">
            <wp:extent cx="5658268" cy="988316"/>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1082" t="71280" r="19285" b="15700"/>
                    <a:stretch/>
                  </pic:blipFill>
                  <pic:spPr bwMode="auto">
                    <a:xfrm>
                      <a:off x="0" y="0"/>
                      <a:ext cx="5698401" cy="9953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63E7" w:rsidRDefault="001963E7" w:rsidP="00B42849">
      <w:pPr>
        <w:spacing w:after="0"/>
        <w:rPr>
          <w:rFonts w:cstheme="minorHAnsi"/>
          <w:sz w:val="18"/>
          <w:szCs w:val="18"/>
          <w:lang w:val="en-US"/>
        </w:rPr>
      </w:pPr>
      <w:r w:rsidRPr="001963E7">
        <w:rPr>
          <w:rFonts w:cstheme="minorHAnsi"/>
          <w:sz w:val="18"/>
          <w:szCs w:val="18"/>
          <w:lang w:val="en-US"/>
        </w:rPr>
        <w:t xml:space="preserve">Figure </w:t>
      </w:r>
      <w:r w:rsidR="00110153">
        <w:rPr>
          <w:rFonts w:cstheme="minorHAnsi"/>
          <w:sz w:val="18"/>
          <w:szCs w:val="18"/>
          <w:lang w:val="en-US"/>
        </w:rPr>
        <w:t>17</w:t>
      </w:r>
      <w:r w:rsidRPr="001963E7">
        <w:rPr>
          <w:rFonts w:cstheme="minorHAnsi"/>
          <w:sz w:val="18"/>
          <w:szCs w:val="18"/>
          <w:lang w:val="en-US"/>
        </w:rPr>
        <w:t xml:space="preserve">. </w:t>
      </w:r>
      <w:r w:rsidR="00FB42C2">
        <w:rPr>
          <w:rFonts w:cstheme="minorHAnsi"/>
          <w:sz w:val="18"/>
          <w:szCs w:val="18"/>
          <w:lang w:val="en-US"/>
        </w:rPr>
        <w:t xml:space="preserve">Different </w:t>
      </w:r>
      <w:r w:rsidR="004C4659">
        <w:rPr>
          <w:rFonts w:cstheme="minorHAnsi"/>
          <w:sz w:val="18"/>
          <w:szCs w:val="18"/>
          <w:lang w:val="en-US"/>
        </w:rPr>
        <w:t>HLA molecules as peptide ligand</w:t>
      </w:r>
      <w:r w:rsidR="00F66D2F">
        <w:rPr>
          <w:rFonts w:cstheme="minorHAnsi"/>
          <w:sz w:val="18"/>
          <w:szCs w:val="18"/>
          <w:lang w:val="en-US"/>
        </w:rPr>
        <w:t>s</w:t>
      </w:r>
      <w:r w:rsidR="004C4659">
        <w:rPr>
          <w:rFonts w:cstheme="minorHAnsi"/>
          <w:sz w:val="18"/>
          <w:szCs w:val="18"/>
          <w:lang w:val="en-US"/>
        </w:rPr>
        <w:t xml:space="preserve"> for the HLA-DP2 molecule. Indicated are peptide proteins source, amino acid sequence with anchor in pocket P1-P9, amino acid length, mass and ID number</w:t>
      </w:r>
      <w:r w:rsidR="00D465B1">
        <w:rPr>
          <w:rFonts w:cstheme="minorHAnsi"/>
          <w:sz w:val="18"/>
          <w:szCs w:val="18"/>
          <w:lang w:val="en-US"/>
        </w:rPr>
        <w:t>. For HLA-DP the most important pockets are P1, P4, P6 and P9</w:t>
      </w:r>
      <w:r w:rsidR="00FB42C2">
        <w:rPr>
          <w:rFonts w:cstheme="minorHAnsi"/>
          <w:sz w:val="18"/>
          <w:szCs w:val="18"/>
          <w:lang w:val="en-US"/>
        </w:rPr>
        <w:t xml:space="preserve">, which show conserved amino acid preferences. </w:t>
      </w:r>
      <w:r w:rsidR="00AD51AD">
        <w:rPr>
          <w:rFonts w:cstheme="minorHAnsi"/>
          <w:sz w:val="18"/>
          <w:szCs w:val="18"/>
          <w:lang w:val="en-US"/>
        </w:rPr>
        <w:t>Figure</w:t>
      </w:r>
      <w:r w:rsidR="00FB42C2">
        <w:rPr>
          <w:rFonts w:cstheme="minorHAnsi"/>
          <w:sz w:val="18"/>
          <w:szCs w:val="18"/>
          <w:lang w:val="en-US"/>
        </w:rPr>
        <w:t xml:space="preserve"> shows that both peptides from the HLA class I molecules and HLA class II molecules are able to bind in the binding groove of HLA-DP2</w:t>
      </w:r>
      <w:r w:rsidR="000D51F5">
        <w:rPr>
          <w:rFonts w:cstheme="minorHAnsi"/>
          <w:sz w:val="18"/>
          <w:szCs w:val="18"/>
          <w:lang w:val="en-US"/>
        </w:rPr>
        <w:t>, needed for T cell education</w:t>
      </w:r>
      <w:r w:rsidR="004C4659">
        <w:rPr>
          <w:rFonts w:cstheme="minorHAnsi"/>
          <w:sz w:val="18"/>
          <w:szCs w:val="18"/>
          <w:lang w:val="en-US"/>
        </w:rPr>
        <w:t xml:space="preserve"> </w:t>
      </w:r>
      <w:r w:rsidR="00560D12">
        <w:rPr>
          <w:rFonts w:cstheme="minorHAnsi"/>
          <w:sz w:val="18"/>
          <w:szCs w:val="18"/>
          <w:vertAlign w:val="superscript"/>
          <w:lang w:val="en-US"/>
        </w:rPr>
        <w:t>[7</w:t>
      </w:r>
      <w:r w:rsidR="006D7A7F" w:rsidRPr="006D7A7F">
        <w:rPr>
          <w:rFonts w:cstheme="minorHAnsi"/>
          <w:sz w:val="18"/>
          <w:szCs w:val="18"/>
          <w:vertAlign w:val="superscript"/>
          <w:lang w:val="en-US"/>
        </w:rPr>
        <w:t>4</w:t>
      </w:r>
      <w:r w:rsidR="00560D12">
        <w:rPr>
          <w:rFonts w:cstheme="minorHAnsi"/>
          <w:sz w:val="18"/>
          <w:szCs w:val="18"/>
          <w:vertAlign w:val="superscript"/>
          <w:lang w:val="en-US"/>
        </w:rPr>
        <w:t>]</w:t>
      </w:r>
      <w:r w:rsidR="004C4659">
        <w:rPr>
          <w:rFonts w:cstheme="minorHAnsi"/>
          <w:sz w:val="18"/>
          <w:szCs w:val="18"/>
          <w:lang w:val="en-US"/>
        </w:rPr>
        <w:t xml:space="preserve">. </w:t>
      </w:r>
      <w:r w:rsidR="00B42849">
        <w:rPr>
          <w:rFonts w:cstheme="minorHAnsi"/>
          <w:sz w:val="18"/>
          <w:szCs w:val="18"/>
          <w:lang w:val="en-US"/>
        </w:rPr>
        <w:br/>
      </w:r>
    </w:p>
    <w:p w:rsidR="00E0611E" w:rsidRPr="00017F83" w:rsidRDefault="008164D5" w:rsidP="00152E66">
      <w:pPr>
        <w:autoSpaceDE w:val="0"/>
        <w:autoSpaceDN w:val="0"/>
        <w:adjustRightInd w:val="0"/>
        <w:spacing w:after="0" w:line="240" w:lineRule="auto"/>
        <w:rPr>
          <w:rFonts w:cstheme="minorHAnsi"/>
          <w:lang w:val="en-US"/>
        </w:rPr>
      </w:pPr>
      <w:r w:rsidRPr="00017F83">
        <w:rPr>
          <w:rFonts w:cstheme="minorHAnsi"/>
          <w:lang w:val="en-US"/>
        </w:rPr>
        <w:t>In 2003, Dia</w:t>
      </w:r>
      <w:r w:rsidR="0006283E" w:rsidRPr="00017F83">
        <w:rPr>
          <w:rFonts w:cstheme="minorHAnsi"/>
          <w:lang w:val="en-US"/>
        </w:rPr>
        <w:t xml:space="preserve">z </w:t>
      </w:r>
      <w:r w:rsidR="0006283E" w:rsidRPr="00017F83">
        <w:rPr>
          <w:rFonts w:cstheme="minorHAnsi"/>
          <w:i/>
          <w:lang w:val="en-US"/>
        </w:rPr>
        <w:t>et al.</w:t>
      </w:r>
      <w:r w:rsidR="0006283E" w:rsidRPr="00017F83">
        <w:rPr>
          <w:rFonts w:cstheme="minorHAnsi"/>
          <w:lang w:val="en-US"/>
        </w:rPr>
        <w:t xml:space="preserve"> performed a function</w:t>
      </w:r>
      <w:r w:rsidR="00EC3F0A" w:rsidRPr="00017F83">
        <w:rPr>
          <w:rFonts w:cstheme="minorHAnsi"/>
          <w:lang w:val="en-US"/>
        </w:rPr>
        <w:t>al</w:t>
      </w:r>
      <w:r w:rsidR="0006283E" w:rsidRPr="00017F83">
        <w:rPr>
          <w:rFonts w:cstheme="minorHAnsi"/>
          <w:lang w:val="en-US"/>
        </w:rPr>
        <w:t xml:space="preserve"> analysis into the </w:t>
      </w:r>
      <w:r w:rsidR="005E44EA" w:rsidRPr="00017F83">
        <w:rPr>
          <w:rFonts w:cstheme="minorHAnsi"/>
          <w:lang w:val="en-US"/>
        </w:rPr>
        <w:t>HLA-DP polymorphisms</w:t>
      </w:r>
      <w:r w:rsidR="00C86CD7" w:rsidRPr="00017F83">
        <w:rPr>
          <w:rFonts w:cstheme="minorHAnsi"/>
          <w:lang w:val="en-US"/>
        </w:rPr>
        <w:t xml:space="preserve">. </w:t>
      </w:r>
      <w:r w:rsidR="006E581F" w:rsidRPr="00017F83">
        <w:rPr>
          <w:rFonts w:cstheme="minorHAnsi"/>
          <w:lang w:val="en-US"/>
        </w:rPr>
        <w:t xml:space="preserve">By looking </w:t>
      </w:r>
      <w:r w:rsidR="00C86CD7" w:rsidRPr="00017F83">
        <w:rPr>
          <w:rFonts w:cstheme="minorHAnsi"/>
          <w:lang w:val="en-US"/>
        </w:rPr>
        <w:t>at</w:t>
      </w:r>
      <w:r w:rsidR="005E44EA" w:rsidRPr="00017F83">
        <w:rPr>
          <w:rFonts w:cstheme="minorHAnsi"/>
          <w:lang w:val="en-US"/>
        </w:rPr>
        <w:t xml:space="preserve"> </w:t>
      </w:r>
      <w:r w:rsidR="00C86CD7" w:rsidRPr="00017F83">
        <w:rPr>
          <w:rFonts w:cstheme="minorHAnsi"/>
          <w:lang w:val="en-US"/>
        </w:rPr>
        <w:t>the</w:t>
      </w:r>
      <w:r w:rsidR="005E44EA" w:rsidRPr="00017F83">
        <w:rPr>
          <w:rFonts w:cstheme="minorHAnsi"/>
          <w:lang w:val="en-US"/>
        </w:rPr>
        <w:t xml:space="preserve"> </w:t>
      </w:r>
      <w:r w:rsidR="0006283E" w:rsidRPr="00017F83">
        <w:rPr>
          <w:rFonts w:cstheme="minorHAnsi"/>
          <w:lang w:val="en-US"/>
        </w:rPr>
        <w:t xml:space="preserve">different </w:t>
      </w:r>
      <w:r w:rsidR="001E01C9" w:rsidRPr="00017F83">
        <w:rPr>
          <w:rFonts w:cstheme="minorHAnsi"/>
          <w:lang w:val="en-US"/>
        </w:rPr>
        <w:t xml:space="preserve">amino-acid </w:t>
      </w:r>
      <w:r w:rsidR="0006283E" w:rsidRPr="00017F83">
        <w:rPr>
          <w:rFonts w:cstheme="minorHAnsi"/>
          <w:lang w:val="en-US"/>
        </w:rPr>
        <w:t>residues</w:t>
      </w:r>
      <w:r w:rsidR="00C86CD7" w:rsidRPr="00017F83">
        <w:rPr>
          <w:rFonts w:cstheme="minorHAnsi"/>
          <w:lang w:val="en-US"/>
        </w:rPr>
        <w:t xml:space="preserve"> of the </w:t>
      </w:r>
      <w:r w:rsidR="0083260F" w:rsidRPr="00017F83">
        <w:rPr>
          <w:rFonts w:cstheme="minorHAnsi"/>
          <w:lang w:val="en-US"/>
        </w:rPr>
        <w:t xml:space="preserve">antigenic </w:t>
      </w:r>
      <w:r w:rsidR="00C86CD7" w:rsidRPr="00017F83">
        <w:rPr>
          <w:rFonts w:cstheme="minorHAnsi"/>
          <w:lang w:val="en-US"/>
        </w:rPr>
        <w:t>peptide</w:t>
      </w:r>
      <w:r w:rsidR="0083260F" w:rsidRPr="00017F83">
        <w:rPr>
          <w:rFonts w:cstheme="minorHAnsi"/>
          <w:lang w:val="en-US"/>
        </w:rPr>
        <w:t xml:space="preserve"> and</w:t>
      </w:r>
      <w:r w:rsidR="00C86CD7" w:rsidRPr="00017F83">
        <w:rPr>
          <w:rFonts w:cstheme="minorHAnsi"/>
          <w:lang w:val="en-US"/>
        </w:rPr>
        <w:t xml:space="preserve"> their binding pocket</w:t>
      </w:r>
      <w:r w:rsidR="0083260F" w:rsidRPr="00017F83">
        <w:rPr>
          <w:rFonts w:cstheme="minorHAnsi"/>
          <w:lang w:val="en-US"/>
        </w:rPr>
        <w:t xml:space="preserve">, </w:t>
      </w:r>
      <w:r w:rsidR="006E581F" w:rsidRPr="00017F83">
        <w:rPr>
          <w:rFonts w:cstheme="minorHAnsi"/>
          <w:lang w:val="en-US"/>
        </w:rPr>
        <w:t>they wanted to determine</w:t>
      </w:r>
      <w:r w:rsidR="005E44EA" w:rsidRPr="00017F83">
        <w:rPr>
          <w:rFonts w:cstheme="minorHAnsi"/>
          <w:lang w:val="en-US"/>
        </w:rPr>
        <w:t xml:space="preserve"> </w:t>
      </w:r>
      <w:r w:rsidR="00C86CD7" w:rsidRPr="00017F83">
        <w:rPr>
          <w:rFonts w:cstheme="minorHAnsi"/>
          <w:lang w:val="en-US"/>
        </w:rPr>
        <w:t>if changes could</w:t>
      </w:r>
      <w:r w:rsidR="005E44EA" w:rsidRPr="00017F83">
        <w:rPr>
          <w:rFonts w:cstheme="minorHAnsi"/>
          <w:lang w:val="en-US"/>
        </w:rPr>
        <w:t xml:space="preserve"> influence peptide binding</w:t>
      </w:r>
      <w:r w:rsidR="00424052" w:rsidRPr="00017F83">
        <w:rPr>
          <w:rFonts w:cstheme="minorHAnsi"/>
          <w:lang w:val="en-US"/>
        </w:rPr>
        <w:t xml:space="preserve"> in the peptide binding groove</w:t>
      </w:r>
      <w:r w:rsidR="005E44EA" w:rsidRPr="00017F83">
        <w:rPr>
          <w:rFonts w:cstheme="minorHAnsi"/>
          <w:lang w:val="en-US"/>
        </w:rPr>
        <w:t>. They looked at</w:t>
      </w:r>
      <w:r w:rsidR="0083260F" w:rsidRPr="00017F83">
        <w:rPr>
          <w:rFonts w:cstheme="minorHAnsi"/>
          <w:lang w:val="en-US"/>
        </w:rPr>
        <w:t xml:space="preserve"> peptide</w:t>
      </w:r>
      <w:r w:rsidR="005E44EA" w:rsidRPr="00017F83">
        <w:rPr>
          <w:rFonts w:cstheme="minorHAnsi"/>
          <w:lang w:val="en-US"/>
        </w:rPr>
        <w:t xml:space="preserve"> residue 84, 85, 86 and 87 in pocket 1, </w:t>
      </w:r>
      <w:r w:rsidR="0083260F" w:rsidRPr="00017F83">
        <w:rPr>
          <w:rFonts w:cstheme="minorHAnsi"/>
          <w:lang w:val="en-US"/>
        </w:rPr>
        <w:t xml:space="preserve">peptide </w:t>
      </w:r>
      <w:r w:rsidR="005E44EA" w:rsidRPr="00017F83">
        <w:rPr>
          <w:rFonts w:cstheme="minorHAnsi"/>
          <w:lang w:val="en-US"/>
        </w:rPr>
        <w:t xml:space="preserve">residues 69 and 76 in pocket 4, </w:t>
      </w:r>
      <w:r w:rsidR="0083260F" w:rsidRPr="00017F83">
        <w:rPr>
          <w:rFonts w:cstheme="minorHAnsi"/>
          <w:lang w:val="en-US"/>
        </w:rPr>
        <w:t xml:space="preserve">peptide </w:t>
      </w:r>
      <w:r w:rsidR="005E44EA" w:rsidRPr="00017F83">
        <w:rPr>
          <w:rFonts w:cstheme="minorHAnsi"/>
          <w:lang w:val="en-US"/>
        </w:rPr>
        <w:t>residues 8 and 11 in pocket 6, and</w:t>
      </w:r>
      <w:r w:rsidR="0083260F" w:rsidRPr="00017F83">
        <w:rPr>
          <w:rFonts w:cstheme="minorHAnsi"/>
          <w:lang w:val="en-US"/>
        </w:rPr>
        <w:t xml:space="preserve"> peptide</w:t>
      </w:r>
      <w:r w:rsidR="005E44EA" w:rsidRPr="00017F83">
        <w:rPr>
          <w:rFonts w:cstheme="minorHAnsi"/>
          <w:lang w:val="en-US"/>
        </w:rPr>
        <w:t xml:space="preserve"> residues 9, 35, 36, 55 and 56 in the area of pocket 9</w:t>
      </w:r>
      <w:r w:rsidR="006178FA" w:rsidRPr="00017F83">
        <w:rPr>
          <w:rFonts w:cstheme="minorHAnsi"/>
          <w:lang w:val="en-US"/>
        </w:rPr>
        <w:t xml:space="preserve"> (Fig. </w:t>
      </w:r>
      <w:r w:rsidR="00110153" w:rsidRPr="00017F83">
        <w:rPr>
          <w:rFonts w:cstheme="minorHAnsi"/>
          <w:lang w:val="en-US"/>
        </w:rPr>
        <w:t>18</w:t>
      </w:r>
      <w:r w:rsidR="006178FA" w:rsidRPr="00017F83">
        <w:rPr>
          <w:rFonts w:cstheme="minorHAnsi"/>
          <w:lang w:val="en-US"/>
        </w:rPr>
        <w:t>)</w:t>
      </w:r>
      <w:r w:rsidR="005E44EA" w:rsidRPr="00017F83">
        <w:rPr>
          <w:rFonts w:cstheme="minorHAnsi"/>
          <w:lang w:val="en-US"/>
        </w:rPr>
        <w:t>.</w:t>
      </w:r>
      <w:r w:rsidR="003927EA" w:rsidRPr="00017F83">
        <w:rPr>
          <w:rFonts w:cstheme="minorHAnsi"/>
          <w:lang w:val="en-US"/>
        </w:rPr>
        <w:t xml:space="preserve"> They found that the </w:t>
      </w:r>
      <w:r w:rsidR="0006283E" w:rsidRPr="00017F83">
        <w:rPr>
          <w:rFonts w:cstheme="minorHAnsi"/>
          <w:lang w:val="en-US"/>
        </w:rPr>
        <w:t>residues 9, 11, 35, 55, 56, 69 and 84</w:t>
      </w:r>
      <w:r w:rsidR="003927EA" w:rsidRPr="00017F83">
        <w:rPr>
          <w:rFonts w:cstheme="minorHAnsi"/>
          <w:lang w:val="en-US"/>
        </w:rPr>
        <w:t>-</w:t>
      </w:r>
      <w:r w:rsidR="0006283E" w:rsidRPr="00017F83">
        <w:rPr>
          <w:rFonts w:cstheme="minorHAnsi"/>
          <w:lang w:val="en-US"/>
        </w:rPr>
        <w:t xml:space="preserve">87 </w:t>
      </w:r>
      <w:r w:rsidR="003927EA" w:rsidRPr="00017F83">
        <w:rPr>
          <w:rFonts w:cstheme="minorHAnsi"/>
          <w:lang w:val="en-US"/>
        </w:rPr>
        <w:t xml:space="preserve">play a crucial role </w:t>
      </w:r>
      <w:r w:rsidR="0006283E" w:rsidRPr="00017F83">
        <w:rPr>
          <w:rFonts w:cstheme="minorHAnsi"/>
          <w:lang w:val="en-US"/>
        </w:rPr>
        <w:t>in</w:t>
      </w:r>
      <w:r w:rsidR="003927EA" w:rsidRPr="00017F83">
        <w:rPr>
          <w:rFonts w:cstheme="minorHAnsi"/>
          <w:lang w:val="en-US"/>
        </w:rPr>
        <w:t xml:space="preserve"> </w:t>
      </w:r>
      <w:r w:rsidR="00F0253C" w:rsidRPr="00017F83">
        <w:rPr>
          <w:rFonts w:cstheme="minorHAnsi"/>
          <w:lang w:val="en-US"/>
        </w:rPr>
        <w:t>T-</w:t>
      </w:r>
      <w:r w:rsidR="0006283E" w:rsidRPr="00017F83">
        <w:rPr>
          <w:rFonts w:cstheme="minorHAnsi"/>
          <w:lang w:val="en-US"/>
        </w:rPr>
        <w:t xml:space="preserve">cell </w:t>
      </w:r>
      <w:r w:rsidR="006178FA" w:rsidRPr="00017F83">
        <w:rPr>
          <w:rFonts w:cstheme="minorHAnsi"/>
          <w:lang w:val="en-US"/>
        </w:rPr>
        <w:t>self-</w:t>
      </w:r>
      <w:r w:rsidR="0006283E" w:rsidRPr="00017F83">
        <w:rPr>
          <w:rFonts w:cstheme="minorHAnsi"/>
          <w:lang w:val="en-US"/>
        </w:rPr>
        <w:t>recognition and peptide binding</w:t>
      </w:r>
      <w:r w:rsidR="006178FA" w:rsidRPr="00017F83">
        <w:rPr>
          <w:rFonts w:cstheme="minorHAnsi"/>
          <w:lang w:val="en-US"/>
        </w:rPr>
        <w:t>. When residues 9, 11, 35, 55, 56 and 69 were substi</w:t>
      </w:r>
      <w:r w:rsidR="00AB1505" w:rsidRPr="00017F83">
        <w:rPr>
          <w:rFonts w:cstheme="minorHAnsi"/>
          <w:lang w:val="en-US"/>
        </w:rPr>
        <w:t>tuted with other amino acids, T-</w:t>
      </w:r>
      <w:r w:rsidR="006178FA" w:rsidRPr="00017F83">
        <w:rPr>
          <w:rFonts w:cstheme="minorHAnsi"/>
          <w:lang w:val="en-US"/>
        </w:rPr>
        <w:t>cell</w:t>
      </w:r>
      <w:r w:rsidR="00AB1505" w:rsidRPr="00017F83">
        <w:rPr>
          <w:rFonts w:cstheme="minorHAnsi"/>
          <w:lang w:val="en-US"/>
        </w:rPr>
        <w:t>s</w:t>
      </w:r>
      <w:r w:rsidR="006178FA" w:rsidRPr="00017F83">
        <w:rPr>
          <w:rFonts w:cstheme="minorHAnsi"/>
          <w:lang w:val="en-US"/>
        </w:rPr>
        <w:t xml:space="preserve"> could no longer recognize self-peptides. Alterations at positions 84 to 87 gave rise to changes in the contact area between the HLA-</w:t>
      </w:r>
      <w:proofErr w:type="spellStart"/>
      <w:r w:rsidR="006178FA" w:rsidRPr="00017F83">
        <w:rPr>
          <w:rFonts w:cstheme="minorHAnsi"/>
          <w:lang w:val="en-US"/>
        </w:rPr>
        <w:t>DPα</w:t>
      </w:r>
      <w:proofErr w:type="spellEnd"/>
      <w:r w:rsidR="006178FA" w:rsidRPr="00017F83">
        <w:rPr>
          <w:rFonts w:cstheme="minorHAnsi"/>
          <w:lang w:val="en-US"/>
        </w:rPr>
        <w:t xml:space="preserve"> and β</w:t>
      </w:r>
      <w:r w:rsidR="00AB1505" w:rsidRPr="00017F83">
        <w:rPr>
          <w:rFonts w:cstheme="minorHAnsi"/>
          <w:lang w:val="en-US"/>
        </w:rPr>
        <w:t>-</w:t>
      </w:r>
      <w:r w:rsidR="006178FA" w:rsidRPr="00017F83">
        <w:rPr>
          <w:rFonts w:cstheme="minorHAnsi"/>
          <w:lang w:val="en-US"/>
        </w:rPr>
        <w:t>chains, as well as in the part of the groove-contacting peptide residues</w:t>
      </w:r>
      <w:r w:rsidR="00152E66" w:rsidRPr="00017F83">
        <w:rPr>
          <w:rFonts w:cstheme="minorHAnsi"/>
          <w:lang w:val="en-US"/>
        </w:rPr>
        <w:t>. It also lead to a partial</w:t>
      </w:r>
      <w:r w:rsidR="00017F83" w:rsidRPr="00017F83">
        <w:rPr>
          <w:rFonts w:cstheme="minorHAnsi"/>
          <w:lang w:val="en-US"/>
        </w:rPr>
        <w:t xml:space="preserve"> </w:t>
      </w:r>
      <w:r w:rsidR="00152E66" w:rsidRPr="00017F83">
        <w:rPr>
          <w:rFonts w:cstheme="minorHAnsi"/>
          <w:lang w:val="en-US"/>
        </w:rPr>
        <w:t>reduction in cytotoxic T lymphocyte-mediated lysis, showing its effect on the adaptive immune system</w:t>
      </w:r>
      <w:r w:rsidR="006178FA" w:rsidRPr="00017F83">
        <w:rPr>
          <w:rFonts w:cstheme="minorHAnsi"/>
          <w:lang w:val="en-US"/>
        </w:rPr>
        <w:t xml:space="preserve"> </w:t>
      </w:r>
      <w:r w:rsidR="00560D12" w:rsidRPr="00017F83">
        <w:rPr>
          <w:rFonts w:cstheme="minorHAnsi"/>
          <w:vertAlign w:val="superscript"/>
          <w:lang w:val="en-US"/>
        </w:rPr>
        <w:t>[7</w:t>
      </w:r>
      <w:r w:rsidR="006D7A7F" w:rsidRPr="00017F83">
        <w:rPr>
          <w:rFonts w:cstheme="minorHAnsi"/>
          <w:vertAlign w:val="superscript"/>
          <w:lang w:val="en-US"/>
        </w:rPr>
        <w:t>5</w:t>
      </w:r>
      <w:r w:rsidR="00560D12" w:rsidRPr="00017F83">
        <w:rPr>
          <w:rFonts w:cstheme="minorHAnsi"/>
          <w:vertAlign w:val="superscript"/>
          <w:lang w:val="en-US"/>
        </w:rPr>
        <w:t>]</w:t>
      </w:r>
      <w:r w:rsidR="003927EA" w:rsidRPr="00017F83">
        <w:rPr>
          <w:rFonts w:cstheme="minorHAnsi"/>
          <w:lang w:val="en-US"/>
        </w:rPr>
        <w:t xml:space="preserve">. </w:t>
      </w:r>
      <w:r w:rsidR="00352A87" w:rsidRPr="00017F83">
        <w:rPr>
          <w:rFonts w:cstheme="minorHAnsi"/>
          <w:lang w:val="en-US"/>
        </w:rPr>
        <w:br/>
      </w:r>
    </w:p>
    <w:p w:rsidR="008164D5" w:rsidRPr="000E0A08" w:rsidRDefault="00352A87" w:rsidP="00152E66">
      <w:pPr>
        <w:autoSpaceDE w:val="0"/>
        <w:autoSpaceDN w:val="0"/>
        <w:adjustRightInd w:val="0"/>
        <w:spacing w:after="0" w:line="240" w:lineRule="auto"/>
        <w:rPr>
          <w:rFonts w:cstheme="minorHAnsi"/>
          <w:lang w:val="en-US"/>
        </w:rPr>
      </w:pPr>
      <w:r w:rsidRPr="000E0A08">
        <w:rPr>
          <w:rFonts w:cstheme="minorHAnsi"/>
          <w:lang w:val="en-US"/>
        </w:rPr>
        <w:t xml:space="preserve">A similar study was performed by </w:t>
      </w:r>
      <w:proofErr w:type="spellStart"/>
      <w:r w:rsidRPr="000E0A08">
        <w:rPr>
          <w:rFonts w:cstheme="minorHAnsi"/>
          <w:lang w:val="en-US"/>
        </w:rPr>
        <w:t>Dia</w:t>
      </w:r>
      <w:proofErr w:type="spellEnd"/>
      <w:r w:rsidRPr="000E0A08">
        <w:rPr>
          <w:rFonts w:cstheme="minorHAnsi"/>
          <w:lang w:val="en-US"/>
        </w:rPr>
        <w:t xml:space="preserve"> </w:t>
      </w:r>
      <w:r w:rsidRPr="000E0A08">
        <w:rPr>
          <w:rFonts w:cstheme="minorHAnsi"/>
          <w:i/>
          <w:lang w:val="en-US"/>
        </w:rPr>
        <w:t>et al.</w:t>
      </w:r>
      <w:r w:rsidRPr="000E0A08">
        <w:rPr>
          <w:rFonts w:cstheme="minorHAnsi"/>
          <w:lang w:val="en-US"/>
        </w:rPr>
        <w:t xml:space="preserve"> in 2010, for HLA-DP2 in relation to chronic beryllium disease. They analyzed the crystal structure of HLA-DP2 and showed that widening of the peptide-binding groove between the peptide backbone and the </w:t>
      </w:r>
      <w:r w:rsidRPr="000E0A08">
        <w:rPr>
          <w:rFonts w:cstheme="minorHAnsi"/>
        </w:rPr>
        <w:t>β</w:t>
      </w:r>
      <w:r w:rsidRPr="000E0A08">
        <w:rPr>
          <w:rFonts w:cstheme="minorHAnsi"/>
          <w:lang w:val="en-US"/>
        </w:rPr>
        <w:t xml:space="preserve">-chain </w:t>
      </w:r>
      <w:r w:rsidRPr="000E0A08">
        <w:rPr>
          <w:rFonts w:cstheme="minorHAnsi"/>
        </w:rPr>
        <w:t>α</w:t>
      </w:r>
      <w:r w:rsidRPr="000E0A08">
        <w:rPr>
          <w:rFonts w:cstheme="minorHAnsi"/>
          <w:lang w:val="en-US"/>
        </w:rPr>
        <w:t>-helix opens a gap that exposes Glu69 as part of an acidic pocket. Mutation of this residue made it impossible for beryllium to bind, showing the specificity of this residue for the binding pocket</w:t>
      </w:r>
      <w:r w:rsidRPr="000E0A08">
        <w:rPr>
          <w:lang w:val="en-US"/>
        </w:rPr>
        <w:t xml:space="preserve"> </w:t>
      </w:r>
      <w:r w:rsidR="00560D12">
        <w:rPr>
          <w:vertAlign w:val="superscript"/>
          <w:lang w:val="en-US"/>
        </w:rPr>
        <w:t>[4</w:t>
      </w:r>
      <w:r w:rsidR="006D7A7F" w:rsidRPr="006D7A7F">
        <w:rPr>
          <w:vertAlign w:val="superscript"/>
          <w:lang w:val="en-US"/>
        </w:rPr>
        <w:t>6</w:t>
      </w:r>
      <w:r w:rsidR="00560D12">
        <w:rPr>
          <w:vertAlign w:val="superscript"/>
          <w:lang w:val="en-US"/>
        </w:rPr>
        <w:t>]</w:t>
      </w:r>
      <w:r w:rsidRPr="000E0A08">
        <w:rPr>
          <w:rFonts w:cstheme="minorHAnsi"/>
          <w:lang w:val="en-US"/>
        </w:rPr>
        <w:t>.</w:t>
      </w:r>
    </w:p>
    <w:p w:rsidR="00FD6831" w:rsidRPr="00152E66" w:rsidRDefault="00FD6831" w:rsidP="00152E66">
      <w:pPr>
        <w:autoSpaceDE w:val="0"/>
        <w:autoSpaceDN w:val="0"/>
        <w:adjustRightInd w:val="0"/>
        <w:spacing w:after="0" w:line="240" w:lineRule="auto"/>
        <w:rPr>
          <w:rFonts w:cstheme="minorHAnsi"/>
          <w:lang w:val="en-US"/>
        </w:rPr>
      </w:pPr>
    </w:p>
    <w:p w:rsidR="008164D5" w:rsidRPr="000E0A08" w:rsidRDefault="001376FE" w:rsidP="00D052D1">
      <w:pPr>
        <w:spacing w:after="0"/>
        <w:rPr>
          <w:rFonts w:cstheme="minorHAnsi"/>
          <w:sz w:val="18"/>
          <w:szCs w:val="18"/>
          <w:lang w:val="en-US"/>
        </w:rPr>
      </w:pPr>
      <w:r>
        <w:rPr>
          <w:rFonts w:cstheme="minorHAnsi"/>
          <w:sz w:val="18"/>
          <w:szCs w:val="18"/>
          <w:lang w:val="en-US"/>
        </w:rPr>
        <w:lastRenderedPageBreak/>
        <w:t xml:space="preserve">                                    </w:t>
      </w:r>
      <w:r w:rsidR="005E44EA" w:rsidRPr="00787743">
        <w:rPr>
          <w:rFonts w:cstheme="minorHAnsi"/>
          <w:noProof/>
          <w:sz w:val="18"/>
          <w:szCs w:val="18"/>
          <w:lang w:eastAsia="nl-NL"/>
        </w:rPr>
        <w:drawing>
          <wp:inline distT="0" distB="0" distL="0" distR="0">
            <wp:extent cx="3662014" cy="2187037"/>
            <wp:effectExtent l="19050" t="1905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999" t="25232" r="43928" b="35148"/>
                    <a:stretch/>
                  </pic:blipFill>
                  <pic:spPr bwMode="auto">
                    <a:xfrm>
                      <a:off x="0" y="0"/>
                      <a:ext cx="3670376" cy="21920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7743" w:rsidRPr="00787743">
        <w:rPr>
          <w:rFonts w:cstheme="minorHAnsi"/>
          <w:sz w:val="18"/>
          <w:szCs w:val="18"/>
          <w:lang w:val="en-US"/>
        </w:rPr>
        <w:br/>
      </w:r>
      <w:r w:rsidR="00787743" w:rsidRPr="00D052D1">
        <w:rPr>
          <w:rFonts w:cstheme="minorHAnsi"/>
          <w:sz w:val="18"/>
          <w:szCs w:val="18"/>
          <w:lang w:val="en-US"/>
        </w:rPr>
        <w:t xml:space="preserve">Figure </w:t>
      </w:r>
      <w:r w:rsidR="00110153" w:rsidRPr="00D052D1">
        <w:rPr>
          <w:rFonts w:cstheme="minorHAnsi"/>
          <w:sz w:val="18"/>
          <w:szCs w:val="18"/>
          <w:lang w:val="en-US"/>
        </w:rPr>
        <w:t>18</w:t>
      </w:r>
      <w:r w:rsidR="00787743" w:rsidRPr="00D052D1">
        <w:rPr>
          <w:rFonts w:cstheme="minorHAnsi"/>
          <w:sz w:val="18"/>
          <w:szCs w:val="18"/>
          <w:lang w:val="en-US"/>
        </w:rPr>
        <w:t xml:space="preserve">. </w:t>
      </w:r>
      <w:r w:rsidR="006178FA" w:rsidRPr="00D052D1">
        <w:rPr>
          <w:rFonts w:cstheme="minorHAnsi"/>
          <w:sz w:val="18"/>
          <w:szCs w:val="18"/>
          <w:lang w:val="en-US"/>
        </w:rPr>
        <w:t>M</w:t>
      </w:r>
      <w:r w:rsidR="003927EA" w:rsidRPr="00D052D1">
        <w:rPr>
          <w:rFonts w:cstheme="minorHAnsi"/>
          <w:sz w:val="18"/>
          <w:szCs w:val="18"/>
          <w:lang w:val="en-US"/>
        </w:rPr>
        <w:t>utations of the</w:t>
      </w:r>
      <w:r w:rsidR="00787743" w:rsidRPr="00D052D1">
        <w:rPr>
          <w:rFonts w:cstheme="minorHAnsi"/>
          <w:sz w:val="18"/>
          <w:szCs w:val="18"/>
          <w:lang w:val="en-US"/>
        </w:rPr>
        <w:t xml:space="preserve"> HLA-DP2 molecule (DPB1*02012). </w:t>
      </w:r>
      <w:r w:rsidR="003927EA" w:rsidRPr="00D052D1">
        <w:rPr>
          <w:rFonts w:cstheme="minorHAnsi"/>
          <w:sz w:val="18"/>
          <w:szCs w:val="18"/>
          <w:lang w:val="en-US"/>
        </w:rPr>
        <w:t>Depicted are the residues with their pocket, the</w:t>
      </w:r>
      <w:r w:rsidR="00874D76" w:rsidRPr="00D052D1">
        <w:rPr>
          <w:rFonts w:cstheme="minorHAnsi"/>
          <w:sz w:val="18"/>
          <w:szCs w:val="18"/>
          <w:lang w:val="en-US"/>
        </w:rPr>
        <w:t xml:space="preserve"> substitution</w:t>
      </w:r>
      <w:r w:rsidR="003927EA" w:rsidRPr="00D052D1">
        <w:rPr>
          <w:rFonts w:cstheme="minorHAnsi"/>
          <w:sz w:val="18"/>
          <w:szCs w:val="18"/>
          <w:lang w:val="en-US"/>
        </w:rPr>
        <w:t xml:space="preserve"> mutation and nomenclature</w:t>
      </w:r>
      <w:r w:rsidR="003927EA" w:rsidRPr="00D052D1">
        <w:rPr>
          <w:sz w:val="18"/>
          <w:szCs w:val="18"/>
          <w:lang w:val="en-US"/>
        </w:rPr>
        <w:t xml:space="preserve"> </w:t>
      </w:r>
      <w:r w:rsidR="00560D12" w:rsidRPr="00D052D1">
        <w:rPr>
          <w:sz w:val="18"/>
          <w:szCs w:val="18"/>
          <w:vertAlign w:val="superscript"/>
          <w:lang w:val="en-US"/>
        </w:rPr>
        <w:t>[7</w:t>
      </w:r>
      <w:r w:rsidR="006D7A7F" w:rsidRPr="00D052D1">
        <w:rPr>
          <w:sz w:val="18"/>
          <w:szCs w:val="18"/>
          <w:vertAlign w:val="superscript"/>
          <w:lang w:val="en-US"/>
        </w:rPr>
        <w:t>5</w:t>
      </w:r>
      <w:r w:rsidR="00560D12" w:rsidRPr="00D052D1">
        <w:rPr>
          <w:sz w:val="18"/>
          <w:szCs w:val="18"/>
          <w:vertAlign w:val="superscript"/>
          <w:lang w:val="en-US"/>
        </w:rPr>
        <w:t>]</w:t>
      </w:r>
      <w:r w:rsidR="003927EA" w:rsidRPr="00D052D1">
        <w:rPr>
          <w:rFonts w:cstheme="minorHAnsi"/>
          <w:sz w:val="18"/>
          <w:szCs w:val="18"/>
          <w:lang w:val="en-US"/>
        </w:rPr>
        <w:t>.</w:t>
      </w:r>
      <w:r w:rsidR="003927EA" w:rsidRPr="000E0A08">
        <w:rPr>
          <w:rFonts w:cstheme="minorHAnsi"/>
          <w:sz w:val="18"/>
          <w:szCs w:val="18"/>
          <w:lang w:val="en-US"/>
        </w:rPr>
        <w:t xml:space="preserve"> </w:t>
      </w:r>
      <w:r w:rsidR="00D052D1">
        <w:rPr>
          <w:rFonts w:cstheme="minorHAnsi"/>
          <w:sz w:val="18"/>
          <w:szCs w:val="18"/>
          <w:lang w:val="en-US"/>
        </w:rPr>
        <w:br/>
      </w:r>
    </w:p>
    <w:p w:rsidR="003718EE" w:rsidRPr="00BB6998" w:rsidRDefault="00C928E4" w:rsidP="00955392">
      <w:pPr>
        <w:autoSpaceDE w:val="0"/>
        <w:autoSpaceDN w:val="0"/>
        <w:adjustRightInd w:val="0"/>
        <w:spacing w:after="0" w:line="240" w:lineRule="auto"/>
        <w:rPr>
          <w:rFonts w:cs="AdvPSA88B"/>
          <w:lang w:val="en-US"/>
        </w:rPr>
      </w:pPr>
      <w:r w:rsidRPr="00BB6998">
        <w:rPr>
          <w:rFonts w:cstheme="minorHAnsi"/>
          <w:lang w:val="en-US"/>
        </w:rPr>
        <w:t xml:space="preserve">Although each individual has a different HLA-DP </w:t>
      </w:r>
      <w:r w:rsidR="007F28B2" w:rsidRPr="00BB6998">
        <w:rPr>
          <w:rFonts w:cstheme="minorHAnsi"/>
          <w:lang w:val="en-US"/>
        </w:rPr>
        <w:t>allele</w:t>
      </w:r>
      <w:r w:rsidRPr="00BB6998">
        <w:rPr>
          <w:rFonts w:cstheme="minorHAnsi"/>
          <w:lang w:val="en-US"/>
        </w:rPr>
        <w:t xml:space="preserve">, </w:t>
      </w:r>
      <w:r w:rsidR="001E01C9" w:rsidRPr="00BB6998">
        <w:rPr>
          <w:rFonts w:cstheme="minorHAnsi"/>
          <w:lang w:val="en-US"/>
        </w:rPr>
        <w:t xml:space="preserve">it </w:t>
      </w:r>
      <w:r w:rsidRPr="00BB6998">
        <w:rPr>
          <w:rFonts w:cstheme="minorHAnsi"/>
          <w:lang w:val="en-US"/>
        </w:rPr>
        <w:t xml:space="preserve">has </w:t>
      </w:r>
      <w:r w:rsidR="001E01C9" w:rsidRPr="00BB6998">
        <w:rPr>
          <w:rFonts w:cstheme="minorHAnsi"/>
          <w:lang w:val="en-US"/>
        </w:rPr>
        <w:t xml:space="preserve">been </w:t>
      </w:r>
      <w:r w:rsidRPr="00BB6998">
        <w:rPr>
          <w:rFonts w:cstheme="minorHAnsi"/>
          <w:lang w:val="en-US"/>
        </w:rPr>
        <w:t xml:space="preserve">shown that these different molecules do show great overlap when it comes to the peptide binding groove. Sidney </w:t>
      </w:r>
      <w:r w:rsidRPr="00BB6998">
        <w:rPr>
          <w:rFonts w:cstheme="minorHAnsi"/>
          <w:i/>
          <w:lang w:val="en-US"/>
        </w:rPr>
        <w:t>et al.</w:t>
      </w:r>
      <w:r w:rsidRPr="00BB6998">
        <w:rPr>
          <w:rFonts w:cstheme="minorHAnsi"/>
          <w:lang w:val="en-US"/>
        </w:rPr>
        <w:t xml:space="preserve"> compared the five most common HLA-DP </w:t>
      </w:r>
      <w:r w:rsidR="007F28B2" w:rsidRPr="00BB6998">
        <w:rPr>
          <w:rFonts w:cstheme="minorHAnsi"/>
          <w:lang w:val="en-US"/>
        </w:rPr>
        <w:t>alleles</w:t>
      </w:r>
      <w:r w:rsidRPr="00BB6998">
        <w:rPr>
          <w:rFonts w:cstheme="minorHAnsi"/>
          <w:lang w:val="en-US"/>
        </w:rPr>
        <w:t xml:space="preserve"> (</w:t>
      </w:r>
      <w:r w:rsidRPr="00BB6998">
        <w:rPr>
          <w:rFonts w:cs="AdvPSA88B"/>
          <w:lang w:val="en-US"/>
        </w:rPr>
        <w:t>DPB1</w:t>
      </w:r>
      <w:r w:rsidRPr="00BB6998">
        <w:rPr>
          <w:rFonts w:cs="AdvPS7DC6"/>
          <w:lang w:val="en-US"/>
        </w:rPr>
        <w:t>*</w:t>
      </w:r>
      <w:r w:rsidRPr="00BB6998">
        <w:rPr>
          <w:rFonts w:cs="AdvPSA88B"/>
          <w:lang w:val="en-US"/>
        </w:rPr>
        <w:t>0101, DPB1</w:t>
      </w:r>
      <w:r w:rsidRPr="00BB6998">
        <w:rPr>
          <w:rFonts w:cs="AdvPS7DC6"/>
          <w:lang w:val="en-US"/>
        </w:rPr>
        <w:t>*</w:t>
      </w:r>
      <w:r w:rsidRPr="00BB6998">
        <w:rPr>
          <w:rFonts w:cs="AdvPSA88B"/>
          <w:lang w:val="en-US"/>
        </w:rPr>
        <w:t>0201, DPB1</w:t>
      </w:r>
      <w:r w:rsidRPr="00BB6998">
        <w:rPr>
          <w:rFonts w:cs="AdvPS7DC6"/>
          <w:lang w:val="en-US"/>
        </w:rPr>
        <w:t>*</w:t>
      </w:r>
      <w:r w:rsidRPr="00BB6998">
        <w:rPr>
          <w:rFonts w:cs="AdvPSA88B"/>
          <w:lang w:val="en-US"/>
        </w:rPr>
        <w:t>0401, DPB1</w:t>
      </w:r>
      <w:r w:rsidRPr="00BB6998">
        <w:rPr>
          <w:rFonts w:cs="AdvPS7DC6"/>
          <w:lang w:val="en-US"/>
        </w:rPr>
        <w:t>*</w:t>
      </w:r>
      <w:r w:rsidRPr="00BB6998">
        <w:rPr>
          <w:rFonts w:cs="AdvPSA88B"/>
          <w:lang w:val="en-US"/>
        </w:rPr>
        <w:t>0402 and DPB1</w:t>
      </w:r>
      <w:r w:rsidRPr="00BB6998">
        <w:rPr>
          <w:rFonts w:cs="AdvPS7DC6"/>
          <w:lang w:val="en-US"/>
        </w:rPr>
        <w:t>*</w:t>
      </w:r>
      <w:r w:rsidRPr="00BB6998">
        <w:rPr>
          <w:rFonts w:cs="AdvPSA88B"/>
          <w:lang w:val="en-US"/>
        </w:rPr>
        <w:t>0501), and showed that they</w:t>
      </w:r>
      <w:r w:rsidRPr="00BB6998">
        <w:rPr>
          <w:rFonts w:cstheme="minorHAnsi"/>
          <w:lang w:val="en-US"/>
        </w:rPr>
        <w:t xml:space="preserve"> share peptide motifs which results in a overlapping </w:t>
      </w:r>
      <w:r w:rsidRPr="00BB6998">
        <w:rPr>
          <w:rFonts w:cs="AdvPSA88B"/>
          <w:lang w:val="en-US"/>
        </w:rPr>
        <w:t>peptide-binding repertoire.</w:t>
      </w:r>
      <w:r w:rsidR="00352A87" w:rsidRPr="00BB6998">
        <w:rPr>
          <w:rFonts w:cs="AdvPSA88B"/>
          <w:lang w:val="en-US"/>
        </w:rPr>
        <w:t xml:space="preserve"> They confirmed this overlap by looking at the amount of cross-reacting peptides, which could be found as high as 72% for DPB1</w:t>
      </w:r>
      <w:r w:rsidR="00352A87" w:rsidRPr="00BB6998">
        <w:rPr>
          <w:rFonts w:cs="AdvPS7DC6"/>
          <w:lang w:val="en-US"/>
        </w:rPr>
        <w:t>*</w:t>
      </w:r>
      <w:r w:rsidR="00352A87" w:rsidRPr="00BB6998">
        <w:rPr>
          <w:rFonts w:cs="AdvPSA88B"/>
          <w:lang w:val="en-US"/>
        </w:rPr>
        <w:t>0101 and</w:t>
      </w:r>
      <w:r w:rsidRPr="00BB6998">
        <w:rPr>
          <w:rFonts w:cs="AdvPSA88B"/>
          <w:lang w:val="en-US"/>
        </w:rPr>
        <w:t xml:space="preserve"> </w:t>
      </w:r>
      <w:r w:rsidR="00352A87" w:rsidRPr="00BB6998">
        <w:rPr>
          <w:rFonts w:cs="AdvPSA88B"/>
          <w:lang w:val="en-US"/>
        </w:rPr>
        <w:t>DPB1</w:t>
      </w:r>
      <w:r w:rsidR="00352A87" w:rsidRPr="00BB6998">
        <w:rPr>
          <w:rFonts w:cs="AdvPS7DC6"/>
          <w:lang w:val="en-US"/>
        </w:rPr>
        <w:t>*</w:t>
      </w:r>
      <w:r w:rsidR="00352A87" w:rsidRPr="00BB6998">
        <w:rPr>
          <w:rFonts w:cs="AdvPSA88B"/>
          <w:lang w:val="en-US"/>
        </w:rPr>
        <w:t xml:space="preserve">0501. From these data they </w:t>
      </w:r>
      <w:r w:rsidR="002B3FA0" w:rsidRPr="00BB6998">
        <w:rPr>
          <w:rFonts w:cs="AdvPSA88B"/>
          <w:lang w:val="en-US"/>
        </w:rPr>
        <w:t>proposed</w:t>
      </w:r>
      <w:r w:rsidR="00352A87" w:rsidRPr="00BB6998">
        <w:rPr>
          <w:rFonts w:cs="AdvPSA88B"/>
          <w:lang w:val="en-US"/>
        </w:rPr>
        <w:t xml:space="preserve"> a</w:t>
      </w:r>
      <w:r w:rsidR="002B3FA0" w:rsidRPr="00BB6998">
        <w:rPr>
          <w:rFonts w:cs="AdvPSA88B"/>
          <w:lang w:val="en-US"/>
        </w:rPr>
        <w:t xml:space="preserve"> specific supermotif for HLA-DP</w:t>
      </w:r>
      <w:r w:rsidR="00886873" w:rsidRPr="00BB6998">
        <w:rPr>
          <w:rFonts w:cs="AdvPSA88B"/>
          <w:lang w:val="en-US"/>
        </w:rPr>
        <w:t xml:space="preserve"> </w:t>
      </w:r>
      <w:r w:rsidR="0007172F" w:rsidRPr="00BB6998">
        <w:rPr>
          <w:rFonts w:cs="AdvPSA88A"/>
          <w:lang w:val="en-US"/>
        </w:rPr>
        <w:t>(Fig. 19)</w:t>
      </w:r>
      <w:r w:rsidR="0007172F" w:rsidRPr="00BB6998">
        <w:rPr>
          <w:rFonts w:cs="AdvPSA88B"/>
          <w:lang w:val="en-US"/>
        </w:rPr>
        <w:t xml:space="preserve">. </w:t>
      </w:r>
      <w:r w:rsidR="00955392" w:rsidRPr="00BB6998">
        <w:rPr>
          <w:rFonts w:cs="AdvPSA88B"/>
          <w:lang w:val="en-US"/>
        </w:rPr>
        <w:t xml:space="preserve">This supermotif has a strong conserved P1 and P6 domain, </w:t>
      </w:r>
      <w:r w:rsidR="008B2AA3" w:rsidRPr="00BB6998">
        <w:rPr>
          <w:rFonts w:cs="AdvPSA88B"/>
          <w:lang w:val="en-US"/>
        </w:rPr>
        <w:t xml:space="preserve">used for binding </w:t>
      </w:r>
      <w:r w:rsidR="008B2AA3" w:rsidRPr="00BB6998">
        <w:rPr>
          <w:rFonts w:cs="AdvPSA88A"/>
          <w:lang w:val="en-US"/>
        </w:rPr>
        <w:t xml:space="preserve">aromatic and hydrophobic residues, </w:t>
      </w:r>
      <w:r w:rsidR="00F70BB1" w:rsidRPr="00BB6998">
        <w:rPr>
          <w:rFonts w:cs="AdvPSA88B"/>
          <w:lang w:val="en-US"/>
        </w:rPr>
        <w:t>which</w:t>
      </w:r>
      <w:r w:rsidR="00955392" w:rsidRPr="00BB6998">
        <w:rPr>
          <w:rFonts w:cs="AdvPSA88B"/>
          <w:lang w:val="en-US"/>
        </w:rPr>
        <w:t xml:space="preserve"> are thought to be the main anchoring positions. </w:t>
      </w:r>
      <w:r w:rsidR="00B86F1E" w:rsidRPr="00BB6998">
        <w:rPr>
          <w:rFonts w:cs="AdvPSA88B"/>
          <w:lang w:val="en-US"/>
        </w:rPr>
        <w:t xml:space="preserve">The P9 position and N2 </w:t>
      </w:r>
      <w:r w:rsidR="008B2AA3" w:rsidRPr="00BB6998">
        <w:rPr>
          <w:rFonts w:cs="AdvPSA88B"/>
          <w:lang w:val="en-US"/>
        </w:rPr>
        <w:t xml:space="preserve">position, </w:t>
      </w:r>
      <w:r w:rsidR="001C4F91" w:rsidRPr="00BB6998">
        <w:rPr>
          <w:rFonts w:cs="AdvPSA88B"/>
          <w:lang w:val="en-US"/>
        </w:rPr>
        <w:t xml:space="preserve">of which the latter is </w:t>
      </w:r>
      <w:r w:rsidR="008B2AA3" w:rsidRPr="00BB6998">
        <w:rPr>
          <w:rFonts w:cs="AdvPSA88B"/>
          <w:lang w:val="en-US"/>
        </w:rPr>
        <w:t xml:space="preserve">located outside the main peptide binding groove, </w:t>
      </w:r>
      <w:r w:rsidR="00B86F1E" w:rsidRPr="00BB6998">
        <w:rPr>
          <w:rFonts w:cs="AdvPSA88B"/>
          <w:lang w:val="en-US"/>
        </w:rPr>
        <w:t>were not</w:t>
      </w:r>
      <w:r w:rsidR="008B2AA3" w:rsidRPr="00BB6998">
        <w:rPr>
          <w:rFonts w:cs="AdvPSA88B"/>
          <w:lang w:val="en-US"/>
        </w:rPr>
        <w:t xml:space="preserve"> found the be associated </w:t>
      </w:r>
      <w:r w:rsidR="00B86F1E" w:rsidRPr="00BB6998">
        <w:rPr>
          <w:rFonts w:cs="AdvPSA88B"/>
          <w:lang w:val="en-US"/>
        </w:rPr>
        <w:t>with this supermotif</w:t>
      </w:r>
      <w:r w:rsidR="008B2AA3" w:rsidRPr="00BB6998">
        <w:rPr>
          <w:rFonts w:cs="AdvPSA88B"/>
          <w:lang w:val="en-US"/>
        </w:rPr>
        <w:t xml:space="preserve">. </w:t>
      </w:r>
      <w:r w:rsidR="00955392" w:rsidRPr="00BB6998">
        <w:rPr>
          <w:rFonts w:cs="AdvPSA88B"/>
          <w:lang w:val="en-US"/>
        </w:rPr>
        <w:t>According to their research</w:t>
      </w:r>
      <w:r w:rsidR="00DB5956">
        <w:rPr>
          <w:rFonts w:cs="AdvPSA88B"/>
          <w:lang w:val="en-US"/>
        </w:rPr>
        <w:t>,</w:t>
      </w:r>
      <w:r w:rsidR="00955392" w:rsidRPr="00BB6998">
        <w:rPr>
          <w:rFonts w:cs="AdvPSA88B"/>
          <w:lang w:val="en-US"/>
        </w:rPr>
        <w:t xml:space="preserve">  approximately </w:t>
      </w:r>
      <w:r w:rsidR="00955392" w:rsidRPr="00BB6998">
        <w:rPr>
          <w:rFonts w:eastAsia="AdvOTd877c31c+22" w:cs="AdvPSA88A"/>
          <w:lang w:val="en-US"/>
        </w:rPr>
        <w:t>78% of the currently known HLA-</w:t>
      </w:r>
      <w:r w:rsidR="00955392" w:rsidRPr="00BB6998">
        <w:rPr>
          <w:rFonts w:cs="AdvPSA88A"/>
          <w:lang w:val="en-US"/>
        </w:rPr>
        <w:t>DP epitopes contained this supermotif in their epitope sequence</w:t>
      </w:r>
      <w:r w:rsidR="003417B0" w:rsidRPr="00BB6998">
        <w:rPr>
          <w:rFonts w:cs="AdvPSA88A"/>
          <w:lang w:val="en-US"/>
        </w:rPr>
        <w:t xml:space="preserve"> </w:t>
      </w:r>
      <w:r w:rsidR="00560D12" w:rsidRPr="00BB6998">
        <w:rPr>
          <w:rFonts w:cs="AdvPSA88A"/>
          <w:vertAlign w:val="superscript"/>
          <w:lang w:val="en-US"/>
        </w:rPr>
        <w:t>[7</w:t>
      </w:r>
      <w:r w:rsidR="006D7A7F" w:rsidRPr="00BB6998">
        <w:rPr>
          <w:rFonts w:cs="AdvPSA88A"/>
          <w:vertAlign w:val="superscript"/>
          <w:lang w:val="en-US"/>
        </w:rPr>
        <w:t>6</w:t>
      </w:r>
      <w:r w:rsidR="00560D12" w:rsidRPr="00BB6998">
        <w:rPr>
          <w:rFonts w:cs="AdvPSA88A"/>
          <w:vertAlign w:val="superscript"/>
          <w:lang w:val="en-US"/>
        </w:rPr>
        <w:t>]</w:t>
      </w:r>
      <w:r w:rsidR="002B3FA0" w:rsidRPr="00BB6998">
        <w:rPr>
          <w:rFonts w:cs="AdvPSA88B"/>
          <w:lang w:val="en-US"/>
        </w:rPr>
        <w:t xml:space="preserve">. </w:t>
      </w:r>
    </w:p>
    <w:p w:rsidR="00C928E4" w:rsidRDefault="00C928E4" w:rsidP="00C928E4">
      <w:pPr>
        <w:autoSpaceDE w:val="0"/>
        <w:autoSpaceDN w:val="0"/>
        <w:adjustRightInd w:val="0"/>
        <w:spacing w:after="0" w:line="240" w:lineRule="auto"/>
        <w:rPr>
          <w:rFonts w:cs="AdvPSA88B"/>
          <w:lang w:val="en-US"/>
        </w:rPr>
      </w:pPr>
    </w:p>
    <w:p w:rsidR="00C928E4" w:rsidRPr="00352A87" w:rsidRDefault="00C928E4" w:rsidP="00C928E4">
      <w:pPr>
        <w:autoSpaceDE w:val="0"/>
        <w:autoSpaceDN w:val="0"/>
        <w:adjustRightInd w:val="0"/>
        <w:spacing w:after="0" w:line="240" w:lineRule="auto"/>
        <w:rPr>
          <w:rFonts w:cstheme="minorHAnsi"/>
          <w:sz w:val="18"/>
          <w:szCs w:val="18"/>
          <w:lang w:val="en-US"/>
        </w:rPr>
      </w:pPr>
      <w:r w:rsidRPr="00352A87">
        <w:rPr>
          <w:rFonts w:cs="AdvPSA88B"/>
          <w:noProof/>
          <w:sz w:val="18"/>
          <w:szCs w:val="18"/>
          <w:lang w:eastAsia="nl-NL"/>
        </w:rPr>
        <w:drawing>
          <wp:inline distT="0" distB="0" distL="0" distR="0">
            <wp:extent cx="5690346" cy="1074420"/>
            <wp:effectExtent l="19050" t="19050" r="24654" b="1143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7754" t="52698" r="23839" b="33547"/>
                    <a:stretch/>
                  </pic:blipFill>
                  <pic:spPr bwMode="auto">
                    <a:xfrm>
                      <a:off x="0" y="0"/>
                      <a:ext cx="5690346" cy="107442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417B0">
        <w:rPr>
          <w:rFonts w:cstheme="minorHAnsi"/>
          <w:sz w:val="18"/>
          <w:szCs w:val="18"/>
          <w:lang w:val="en-US"/>
        </w:rPr>
        <w:t>Figure 19</w:t>
      </w:r>
      <w:r w:rsidRPr="00352A87">
        <w:rPr>
          <w:rFonts w:cstheme="minorHAnsi"/>
          <w:sz w:val="18"/>
          <w:szCs w:val="18"/>
          <w:lang w:val="en-US"/>
        </w:rPr>
        <w:t>. The five most common HLA-DP types (</w:t>
      </w:r>
      <w:r w:rsidRPr="00352A87">
        <w:rPr>
          <w:rFonts w:cs="AdvPSA88B"/>
          <w:sz w:val="18"/>
          <w:szCs w:val="18"/>
          <w:lang w:val="en-US"/>
        </w:rPr>
        <w:t>DPB1</w:t>
      </w:r>
      <w:r w:rsidRPr="00352A87">
        <w:rPr>
          <w:rFonts w:cs="AdvPS7DC6"/>
          <w:sz w:val="18"/>
          <w:szCs w:val="18"/>
          <w:lang w:val="en-US"/>
        </w:rPr>
        <w:t>*</w:t>
      </w:r>
      <w:r w:rsidRPr="00352A87">
        <w:rPr>
          <w:rFonts w:cs="AdvPSA88B"/>
          <w:sz w:val="18"/>
          <w:szCs w:val="18"/>
          <w:lang w:val="en-US"/>
        </w:rPr>
        <w:t>0101, DPB1</w:t>
      </w:r>
      <w:r w:rsidRPr="00352A87">
        <w:rPr>
          <w:rFonts w:cs="AdvPS7DC6"/>
          <w:sz w:val="18"/>
          <w:szCs w:val="18"/>
          <w:lang w:val="en-US"/>
        </w:rPr>
        <w:t>*</w:t>
      </w:r>
      <w:r w:rsidRPr="00352A87">
        <w:rPr>
          <w:rFonts w:cs="AdvPSA88B"/>
          <w:sz w:val="18"/>
          <w:szCs w:val="18"/>
          <w:lang w:val="en-US"/>
        </w:rPr>
        <w:t>0201, DPB1</w:t>
      </w:r>
      <w:r w:rsidRPr="00352A87">
        <w:rPr>
          <w:rFonts w:cs="AdvPS7DC6"/>
          <w:sz w:val="18"/>
          <w:szCs w:val="18"/>
          <w:lang w:val="en-US"/>
        </w:rPr>
        <w:t>*</w:t>
      </w:r>
      <w:r w:rsidRPr="00352A87">
        <w:rPr>
          <w:rFonts w:cs="AdvPSA88B"/>
          <w:sz w:val="18"/>
          <w:szCs w:val="18"/>
          <w:lang w:val="en-US"/>
        </w:rPr>
        <w:t>0401, DPB1</w:t>
      </w:r>
      <w:r w:rsidRPr="00352A87">
        <w:rPr>
          <w:rFonts w:cs="AdvPS7DC6"/>
          <w:sz w:val="18"/>
          <w:szCs w:val="18"/>
          <w:lang w:val="en-US"/>
        </w:rPr>
        <w:t>*</w:t>
      </w:r>
      <w:r w:rsidRPr="00352A87">
        <w:rPr>
          <w:rFonts w:cs="AdvPSA88B"/>
          <w:sz w:val="18"/>
          <w:szCs w:val="18"/>
          <w:lang w:val="en-US"/>
        </w:rPr>
        <w:t>0402 and DPB1</w:t>
      </w:r>
      <w:r w:rsidRPr="00352A87">
        <w:rPr>
          <w:rFonts w:cs="AdvPS7DC6"/>
          <w:sz w:val="18"/>
          <w:szCs w:val="18"/>
          <w:lang w:val="en-US"/>
        </w:rPr>
        <w:t>*</w:t>
      </w:r>
      <w:r w:rsidRPr="00352A87">
        <w:rPr>
          <w:rFonts w:cs="AdvPSA88B"/>
          <w:sz w:val="18"/>
          <w:szCs w:val="18"/>
          <w:lang w:val="en-US"/>
        </w:rPr>
        <w:t>0501), with their peptide motifs</w:t>
      </w:r>
      <w:r w:rsidR="00352A87" w:rsidRPr="00352A87">
        <w:rPr>
          <w:rFonts w:cs="AdvPSA88B"/>
          <w:sz w:val="18"/>
          <w:szCs w:val="18"/>
          <w:lang w:val="en-US"/>
        </w:rPr>
        <w:t xml:space="preserve"> and the constructed HLA-DP supermotif </w:t>
      </w:r>
      <w:r w:rsidR="00560D12">
        <w:rPr>
          <w:rFonts w:cs="AdvPSA88B"/>
          <w:sz w:val="18"/>
          <w:szCs w:val="18"/>
          <w:vertAlign w:val="superscript"/>
          <w:lang w:val="en-US"/>
        </w:rPr>
        <w:t>[7</w:t>
      </w:r>
      <w:r w:rsidR="006D7A7F" w:rsidRPr="006D7A7F">
        <w:rPr>
          <w:rFonts w:cs="AdvPSA88B"/>
          <w:sz w:val="18"/>
          <w:szCs w:val="18"/>
          <w:vertAlign w:val="superscript"/>
          <w:lang w:val="en-US"/>
        </w:rPr>
        <w:t>6</w:t>
      </w:r>
      <w:r w:rsidR="00560D12">
        <w:rPr>
          <w:rFonts w:cs="AdvPSA88B"/>
          <w:sz w:val="18"/>
          <w:szCs w:val="18"/>
          <w:vertAlign w:val="superscript"/>
          <w:lang w:val="en-US"/>
        </w:rPr>
        <w:t>]</w:t>
      </w:r>
      <w:r w:rsidR="00352A87" w:rsidRPr="00352A87">
        <w:rPr>
          <w:rFonts w:cs="AdvPSA88B"/>
          <w:sz w:val="18"/>
          <w:szCs w:val="18"/>
          <w:lang w:val="en-US"/>
        </w:rPr>
        <w:t xml:space="preserve">. </w:t>
      </w:r>
    </w:p>
    <w:p w:rsidR="00F017F5" w:rsidRPr="000E0A08" w:rsidRDefault="00F017F5" w:rsidP="000E0A08">
      <w:pPr>
        <w:autoSpaceDE w:val="0"/>
        <w:autoSpaceDN w:val="0"/>
        <w:adjustRightInd w:val="0"/>
        <w:spacing w:after="0" w:line="240" w:lineRule="auto"/>
        <w:rPr>
          <w:rFonts w:cstheme="minorHAnsi"/>
          <w:lang w:val="en-US"/>
        </w:rPr>
      </w:pPr>
    </w:p>
    <w:p w:rsidR="00A953BD" w:rsidRDefault="00F017F5" w:rsidP="008773A5">
      <w:pPr>
        <w:autoSpaceDE w:val="0"/>
        <w:autoSpaceDN w:val="0"/>
        <w:adjustRightInd w:val="0"/>
        <w:spacing w:after="0" w:line="240" w:lineRule="auto"/>
        <w:rPr>
          <w:rFonts w:cstheme="minorHAnsi"/>
          <w:lang w:val="en-US"/>
        </w:rPr>
      </w:pPr>
      <w:r w:rsidRPr="000E0A08">
        <w:rPr>
          <w:rFonts w:cstheme="minorHAnsi"/>
          <w:lang w:val="en-US"/>
        </w:rPr>
        <w:t>These data show that HLA-DP has unique binding properties for peptides</w:t>
      </w:r>
      <w:r w:rsidR="00D52651">
        <w:rPr>
          <w:rFonts w:cstheme="minorHAnsi"/>
          <w:lang w:val="en-US"/>
        </w:rPr>
        <w:t xml:space="preserve"> compared to other HLA molecules</w:t>
      </w:r>
      <w:r w:rsidRPr="000E0A08">
        <w:rPr>
          <w:rFonts w:cstheme="minorHAnsi"/>
          <w:lang w:val="en-US"/>
        </w:rPr>
        <w:t>, that could play an important role in the immune presentation to the adaptive immune system. It is with this idea that currently many studies are being performed that use algo</w:t>
      </w:r>
      <w:r w:rsidR="00D604AB" w:rsidRPr="000E0A08">
        <w:rPr>
          <w:rFonts w:cstheme="minorHAnsi"/>
          <w:lang w:val="en-US"/>
        </w:rPr>
        <w:t xml:space="preserve">rithms for binding predictions, however </w:t>
      </w:r>
      <w:r w:rsidR="00D604AB" w:rsidRPr="000E0A08">
        <w:rPr>
          <w:rFonts w:cstheme="minorHAnsi"/>
          <w:i/>
          <w:lang w:val="en-US"/>
        </w:rPr>
        <w:t>in vitro</w:t>
      </w:r>
      <w:r w:rsidR="00D604AB" w:rsidRPr="000E0A08">
        <w:rPr>
          <w:rFonts w:cstheme="minorHAnsi"/>
          <w:lang w:val="en-US"/>
        </w:rPr>
        <w:t xml:space="preserve"> and </w:t>
      </w:r>
      <w:r w:rsidR="00D604AB" w:rsidRPr="000E0A08">
        <w:rPr>
          <w:rFonts w:cstheme="minorHAnsi"/>
          <w:i/>
          <w:lang w:val="en-US"/>
        </w:rPr>
        <w:t>in vivo</w:t>
      </w:r>
      <w:r w:rsidR="00D604AB" w:rsidRPr="000E0A08">
        <w:rPr>
          <w:rFonts w:cstheme="minorHAnsi"/>
          <w:lang w:val="en-US"/>
        </w:rPr>
        <w:t xml:space="preserve"> validation of these theoretical </w:t>
      </w:r>
      <w:r w:rsidR="001E01C9">
        <w:rPr>
          <w:rFonts w:cstheme="minorHAnsi"/>
          <w:lang w:val="en-US"/>
        </w:rPr>
        <w:t xml:space="preserve">binding </w:t>
      </w:r>
      <w:r w:rsidR="00D604AB" w:rsidRPr="000E0A08">
        <w:rPr>
          <w:rFonts w:cstheme="minorHAnsi"/>
          <w:lang w:val="en-US"/>
        </w:rPr>
        <w:t xml:space="preserve">peptides remains an issue. </w:t>
      </w:r>
      <w:bookmarkStart w:id="0" w:name="_GoBack"/>
      <w:bookmarkEnd w:id="0"/>
      <w:r w:rsidR="008773A5">
        <w:rPr>
          <w:rFonts w:cstheme="minorHAnsi"/>
          <w:lang w:val="en-US"/>
        </w:rPr>
        <w:br/>
      </w:r>
    </w:p>
    <w:p w:rsidR="00A953BD" w:rsidRDefault="00A953BD">
      <w:pPr>
        <w:rPr>
          <w:rFonts w:cstheme="minorHAnsi"/>
          <w:lang w:val="en-US"/>
        </w:rPr>
      </w:pPr>
      <w:r>
        <w:rPr>
          <w:rFonts w:cstheme="minorHAnsi"/>
          <w:lang w:val="en-US"/>
        </w:rPr>
        <w:br w:type="page"/>
      </w:r>
    </w:p>
    <w:p w:rsidR="000450E8" w:rsidRDefault="00D52651" w:rsidP="00EF00FD">
      <w:pPr>
        <w:spacing w:after="0"/>
        <w:rPr>
          <w:rFonts w:eastAsia="AdvP66FA" w:cstheme="minorHAnsi"/>
          <w:lang w:val="en-US"/>
        </w:rPr>
      </w:pPr>
      <w:r>
        <w:rPr>
          <w:sz w:val="28"/>
          <w:lang w:val="en-US"/>
        </w:rPr>
        <w:lastRenderedPageBreak/>
        <w:tab/>
      </w:r>
      <w:r w:rsidR="00213022" w:rsidRPr="006B1003">
        <w:rPr>
          <w:sz w:val="28"/>
          <w:lang w:val="en-US"/>
        </w:rPr>
        <w:t>Disease</w:t>
      </w:r>
      <w:r w:rsidR="008A2C7F" w:rsidRPr="006B1003">
        <w:rPr>
          <w:sz w:val="28"/>
          <w:lang w:val="en-US"/>
        </w:rPr>
        <w:br/>
      </w:r>
      <w:r w:rsidR="001E01C9">
        <w:rPr>
          <w:rFonts w:cstheme="minorHAnsi"/>
          <w:lang w:val="en-US"/>
        </w:rPr>
        <w:t xml:space="preserve">It has been </w:t>
      </w:r>
      <w:r w:rsidR="00FF1C08" w:rsidRPr="006B1003">
        <w:rPr>
          <w:rFonts w:cstheme="minorHAnsi"/>
          <w:lang w:val="en-US"/>
        </w:rPr>
        <w:t xml:space="preserve"> shown that </w:t>
      </w:r>
      <w:r w:rsidR="008A2C7F" w:rsidRPr="006B1003">
        <w:rPr>
          <w:rFonts w:cstheme="minorHAnsi"/>
          <w:lang w:val="en-US"/>
        </w:rPr>
        <w:t xml:space="preserve">HLA-DP </w:t>
      </w:r>
      <w:r w:rsidR="008D7FDC" w:rsidRPr="006B1003">
        <w:rPr>
          <w:rFonts w:eastAsia="AdvP66FA" w:cstheme="minorHAnsi"/>
          <w:lang w:val="en-US"/>
        </w:rPr>
        <w:t>contribute</w:t>
      </w:r>
      <w:r w:rsidR="00045443" w:rsidRPr="006B1003">
        <w:rPr>
          <w:rFonts w:eastAsia="AdvP66FA" w:cstheme="minorHAnsi"/>
          <w:lang w:val="en-US"/>
        </w:rPr>
        <w:t>s</w:t>
      </w:r>
      <w:r w:rsidR="008D7FDC" w:rsidRPr="006B1003">
        <w:rPr>
          <w:rFonts w:eastAsia="AdvP66FA" w:cstheme="minorHAnsi"/>
          <w:lang w:val="en-US"/>
        </w:rPr>
        <w:t xml:space="preserve"> significantly to different </w:t>
      </w:r>
      <w:r w:rsidR="006E6BEF" w:rsidRPr="006B1003">
        <w:rPr>
          <w:rFonts w:eastAsia="AdvP66FA" w:cstheme="minorHAnsi"/>
          <w:lang w:val="en-US"/>
        </w:rPr>
        <w:t xml:space="preserve">immune related </w:t>
      </w:r>
      <w:r w:rsidR="008D7FDC" w:rsidRPr="006B1003">
        <w:rPr>
          <w:rFonts w:eastAsia="AdvP66FA" w:cstheme="minorHAnsi"/>
          <w:lang w:val="en-US"/>
        </w:rPr>
        <w:t>disease</w:t>
      </w:r>
      <w:r w:rsidR="00045443" w:rsidRPr="006B1003">
        <w:rPr>
          <w:rFonts w:eastAsia="AdvP66FA" w:cstheme="minorHAnsi"/>
          <w:lang w:val="en-US"/>
        </w:rPr>
        <w:t>s</w:t>
      </w:r>
      <w:r w:rsidR="008D7FDC" w:rsidRPr="006B1003">
        <w:rPr>
          <w:rFonts w:eastAsia="AdvP66FA" w:cstheme="minorHAnsi"/>
          <w:lang w:val="en-US"/>
        </w:rPr>
        <w:t xml:space="preserve">, such sarcoidosis, juvenile arthritis, Graves’ disease, </w:t>
      </w:r>
      <w:r w:rsidR="00313194" w:rsidRPr="006B1003">
        <w:rPr>
          <w:rFonts w:eastAsia="AdvP66FA" w:cstheme="minorHAnsi"/>
          <w:lang w:val="en-US"/>
        </w:rPr>
        <w:t>an increased risk of graft versus host disease</w:t>
      </w:r>
      <w:r w:rsidR="00A57404" w:rsidRPr="006B1003">
        <w:rPr>
          <w:rFonts w:eastAsia="AdvP66FA" w:cstheme="minorHAnsi"/>
          <w:lang w:val="en-US"/>
        </w:rPr>
        <w:t xml:space="preserve">, </w:t>
      </w:r>
      <w:r w:rsidR="00313194" w:rsidRPr="006B1003">
        <w:rPr>
          <w:rFonts w:eastAsia="AdvP66FA" w:cstheme="minorHAnsi"/>
          <w:lang w:val="en-US"/>
        </w:rPr>
        <w:t>hard metal lung disease</w:t>
      </w:r>
      <w:r w:rsidR="00A57404" w:rsidRPr="006B1003">
        <w:rPr>
          <w:rFonts w:eastAsia="AdvP66FA" w:cstheme="minorHAnsi"/>
          <w:lang w:val="en-US"/>
        </w:rPr>
        <w:t xml:space="preserve"> and chronic beryllium disease</w:t>
      </w:r>
      <w:r w:rsidR="008A2C7F" w:rsidRPr="006B1003">
        <w:rPr>
          <w:rFonts w:eastAsia="AdvP66FA" w:cstheme="minorHAnsi"/>
          <w:lang w:val="en-US"/>
        </w:rPr>
        <w:t>.</w:t>
      </w:r>
    </w:p>
    <w:p w:rsidR="000450E8" w:rsidRDefault="000450E8" w:rsidP="00EF00FD">
      <w:pPr>
        <w:spacing w:after="0"/>
        <w:rPr>
          <w:rFonts w:eastAsia="AdvP66FA" w:cstheme="minorHAnsi"/>
          <w:lang w:val="en-US"/>
        </w:rPr>
      </w:pPr>
    </w:p>
    <w:p w:rsidR="00B77DB5" w:rsidRPr="006B1003" w:rsidRDefault="00F11F5A" w:rsidP="000E0A08">
      <w:pPr>
        <w:spacing w:after="0"/>
        <w:rPr>
          <w:rFonts w:eastAsia="AdvP66FA" w:cstheme="minorHAnsi"/>
          <w:lang w:val="en-US"/>
        </w:rPr>
      </w:pPr>
      <w:r w:rsidRPr="006B1003">
        <w:rPr>
          <w:rFonts w:eastAsia="AdvP66FA" w:cstheme="minorHAnsi"/>
          <w:sz w:val="24"/>
          <w:lang w:val="en-US"/>
        </w:rPr>
        <w:tab/>
        <w:t>Sarcoidosis</w:t>
      </w:r>
      <w:r w:rsidRPr="006B1003">
        <w:rPr>
          <w:rFonts w:eastAsia="AdvP66FA" w:cstheme="minorHAnsi"/>
          <w:lang w:val="en-US"/>
        </w:rPr>
        <w:br/>
      </w:r>
      <w:r w:rsidR="00B30058" w:rsidRPr="006B1003">
        <w:rPr>
          <w:rFonts w:eastAsia="AdvP66FA" w:cstheme="minorHAnsi"/>
          <w:lang w:val="en-US"/>
        </w:rPr>
        <w:t>The first link between HLA-DP and s</w:t>
      </w:r>
      <w:r w:rsidR="00213E8C">
        <w:rPr>
          <w:rFonts w:eastAsia="AdvP66FA" w:cstheme="minorHAnsi"/>
          <w:lang w:val="en-US"/>
        </w:rPr>
        <w:t>arcoidosis was made in 1996. It suggested</w:t>
      </w:r>
      <w:r w:rsidR="00B30058" w:rsidRPr="006B1003">
        <w:rPr>
          <w:rFonts w:eastAsia="AdvP66FA" w:cstheme="minorHAnsi"/>
          <w:lang w:val="en-US"/>
        </w:rPr>
        <w:t xml:space="preserve"> that the </w:t>
      </w:r>
      <w:proofErr w:type="spellStart"/>
      <w:r w:rsidR="00B30058" w:rsidRPr="006B1003">
        <w:rPr>
          <w:rFonts w:eastAsia="AdvP66FA" w:cstheme="minorHAnsi"/>
          <w:lang w:val="en-US"/>
        </w:rPr>
        <w:t>g</w:t>
      </w:r>
      <w:r w:rsidR="00B30058" w:rsidRPr="006B1003">
        <w:rPr>
          <w:rFonts w:cstheme="minorHAnsi"/>
          <w:lang w:val="en-US"/>
        </w:rPr>
        <w:t>lutamic</w:t>
      </w:r>
      <w:proofErr w:type="spellEnd"/>
      <w:r w:rsidR="00B30058" w:rsidRPr="006B1003">
        <w:rPr>
          <w:rFonts w:cstheme="minorHAnsi"/>
          <w:lang w:val="en-US"/>
        </w:rPr>
        <w:t xml:space="preserve"> acid residue at position 69 on the DPB1 chain</w:t>
      </w:r>
      <w:r w:rsidR="0007701C" w:rsidRPr="006B1003">
        <w:rPr>
          <w:rFonts w:cstheme="minorHAnsi"/>
          <w:lang w:val="en-US"/>
        </w:rPr>
        <w:t xml:space="preserve"> (DPB1*0201)</w:t>
      </w:r>
      <w:r w:rsidR="00B30058" w:rsidRPr="006B1003">
        <w:rPr>
          <w:rFonts w:cstheme="minorHAnsi"/>
          <w:lang w:val="en-US"/>
        </w:rPr>
        <w:t xml:space="preserve"> </w:t>
      </w:r>
      <w:r w:rsidR="003624E2">
        <w:rPr>
          <w:rFonts w:cstheme="minorHAnsi"/>
          <w:lang w:val="en-US"/>
        </w:rPr>
        <w:t>could</w:t>
      </w:r>
      <w:r w:rsidR="00B30058" w:rsidRPr="006B1003">
        <w:rPr>
          <w:rFonts w:cstheme="minorHAnsi"/>
          <w:lang w:val="en-US"/>
        </w:rPr>
        <w:t xml:space="preserve"> play an important role in </w:t>
      </w:r>
      <w:r w:rsidR="00BF13CB" w:rsidRPr="006B1003">
        <w:rPr>
          <w:rFonts w:eastAsia="AdvP66FA" w:cstheme="minorHAnsi"/>
          <w:lang w:val="en-US"/>
        </w:rPr>
        <w:t>sarcoidosis</w:t>
      </w:r>
      <w:r w:rsidR="00F12611" w:rsidRPr="006B1003">
        <w:rPr>
          <w:rFonts w:cstheme="minorHAnsi"/>
          <w:lang w:val="en-US"/>
        </w:rPr>
        <w:t xml:space="preserve">. </w:t>
      </w:r>
      <w:proofErr w:type="spellStart"/>
      <w:r w:rsidR="00EC2A25" w:rsidRPr="006B1003">
        <w:rPr>
          <w:rFonts w:cstheme="minorHAnsi"/>
          <w:lang w:val="en-US"/>
        </w:rPr>
        <w:t>Lympany</w:t>
      </w:r>
      <w:proofErr w:type="spellEnd"/>
      <w:r w:rsidR="00EC2A25" w:rsidRPr="006B1003">
        <w:rPr>
          <w:rFonts w:cstheme="minorHAnsi"/>
          <w:lang w:val="en-US"/>
        </w:rPr>
        <w:t xml:space="preserve"> </w:t>
      </w:r>
      <w:r w:rsidR="00EC2A25" w:rsidRPr="006B1003">
        <w:rPr>
          <w:rFonts w:cstheme="minorHAnsi"/>
          <w:i/>
          <w:lang w:val="en-US"/>
        </w:rPr>
        <w:t>et al.</w:t>
      </w:r>
      <w:r w:rsidR="00EC2A25" w:rsidRPr="006B1003">
        <w:rPr>
          <w:rFonts w:cstheme="minorHAnsi"/>
          <w:lang w:val="en-US"/>
        </w:rPr>
        <w:t xml:space="preserve"> showed that there was a significant increase in the frequency of HLA-DPB1 Glu69 in patients with </w:t>
      </w:r>
      <w:r w:rsidR="00EC2A25" w:rsidRPr="006B1003">
        <w:rPr>
          <w:rFonts w:eastAsia="AdvP66FA" w:cstheme="minorHAnsi"/>
          <w:lang w:val="en-US"/>
        </w:rPr>
        <w:t>sarcoidosis compared to healthy controls</w:t>
      </w:r>
      <w:r w:rsidR="00E13720" w:rsidRPr="006B1003">
        <w:rPr>
          <w:rFonts w:eastAsia="AdvP66FA" w:cstheme="minorHAnsi"/>
          <w:lang w:val="en-US"/>
        </w:rPr>
        <w:t xml:space="preserve">. Their interest in HLA-DPB1 had been </w:t>
      </w:r>
      <w:r w:rsidR="001E01C9">
        <w:rPr>
          <w:rFonts w:eastAsia="AdvP66FA" w:cstheme="minorHAnsi"/>
          <w:lang w:val="en-US"/>
        </w:rPr>
        <w:t>triggered</w:t>
      </w:r>
      <w:r w:rsidR="001E01C9" w:rsidRPr="006B1003">
        <w:rPr>
          <w:rFonts w:eastAsia="AdvP66FA" w:cstheme="minorHAnsi"/>
          <w:lang w:val="en-US"/>
        </w:rPr>
        <w:t xml:space="preserve"> </w:t>
      </w:r>
      <w:r w:rsidR="00E13720" w:rsidRPr="006B1003">
        <w:rPr>
          <w:rFonts w:eastAsia="AdvP66FA" w:cstheme="minorHAnsi"/>
          <w:lang w:val="en-US"/>
        </w:rPr>
        <w:t xml:space="preserve">by previous research that showed that Glu69 on HLA-DPB1 had been associated with chronic beryllium disease, which shows </w:t>
      </w:r>
      <w:r w:rsidR="00045443" w:rsidRPr="006B1003">
        <w:rPr>
          <w:rFonts w:eastAsia="AdvP66FA" w:cstheme="minorHAnsi"/>
          <w:lang w:val="en-US"/>
        </w:rPr>
        <w:t xml:space="preserve">pathological </w:t>
      </w:r>
      <w:r w:rsidR="00560D12">
        <w:rPr>
          <w:rFonts w:eastAsia="AdvP66FA" w:cstheme="minorHAnsi"/>
          <w:lang w:val="en-US"/>
        </w:rPr>
        <w:t>similarities to sarcoidosis</w:t>
      </w:r>
      <w:r w:rsidR="00EC2A25" w:rsidRPr="006B1003">
        <w:rPr>
          <w:rFonts w:eastAsia="AdvP66FA" w:cstheme="minorHAnsi"/>
          <w:lang w:val="en-US"/>
        </w:rPr>
        <w:t xml:space="preserve"> </w:t>
      </w:r>
      <w:r w:rsidR="00560D12">
        <w:rPr>
          <w:rFonts w:eastAsia="AdvP66FA" w:cstheme="minorHAnsi"/>
          <w:vertAlign w:val="superscript"/>
          <w:lang w:val="en-US"/>
        </w:rPr>
        <w:t>[7</w:t>
      </w:r>
      <w:r w:rsidR="00AB0445" w:rsidRPr="006B1003">
        <w:rPr>
          <w:rFonts w:eastAsia="AdvP66FA" w:cstheme="minorHAnsi"/>
          <w:vertAlign w:val="superscript"/>
          <w:lang w:val="en-US"/>
        </w:rPr>
        <w:t>7</w:t>
      </w:r>
      <w:r w:rsidR="00560D12">
        <w:rPr>
          <w:rFonts w:eastAsia="AdvP66FA" w:cstheme="minorHAnsi"/>
          <w:vertAlign w:val="superscript"/>
          <w:lang w:val="en-US"/>
        </w:rPr>
        <w:t>]</w:t>
      </w:r>
      <w:r w:rsidR="00EC2A25" w:rsidRPr="006B1003">
        <w:rPr>
          <w:rFonts w:eastAsia="AdvP66FA" w:cstheme="minorHAnsi"/>
          <w:lang w:val="en-US"/>
        </w:rPr>
        <w:t xml:space="preserve">. </w:t>
      </w:r>
      <w:r w:rsidR="00EC2A25" w:rsidRPr="006B1003">
        <w:rPr>
          <w:rFonts w:cstheme="minorHAnsi"/>
          <w:lang w:val="en-US"/>
        </w:rPr>
        <w:br/>
        <w:t>In general, s</w:t>
      </w:r>
      <w:r w:rsidR="00F12611" w:rsidRPr="006B1003">
        <w:rPr>
          <w:rFonts w:cstheme="minorHAnsi"/>
          <w:lang w:val="en-US"/>
        </w:rPr>
        <w:t xml:space="preserve">arcoidosis is characterized by the </w:t>
      </w:r>
      <w:r w:rsidR="002C79C3" w:rsidRPr="006B1003">
        <w:rPr>
          <w:rFonts w:cstheme="minorHAnsi"/>
          <w:lang w:val="en-US"/>
        </w:rPr>
        <w:t xml:space="preserve">chronic </w:t>
      </w:r>
      <w:r w:rsidR="00F12611" w:rsidRPr="006B1003">
        <w:rPr>
          <w:rFonts w:cstheme="minorHAnsi"/>
          <w:lang w:val="en-US"/>
        </w:rPr>
        <w:t xml:space="preserve">accumulation of inflammatory </w:t>
      </w:r>
      <w:r w:rsidR="005A1A12">
        <w:rPr>
          <w:rFonts w:cstheme="minorHAnsi"/>
          <w:lang w:val="en-US"/>
        </w:rPr>
        <w:t>CD4+ T-</w:t>
      </w:r>
      <w:r w:rsidR="00F12611" w:rsidRPr="006B1003">
        <w:rPr>
          <w:rFonts w:cstheme="minorHAnsi"/>
          <w:lang w:val="en-US"/>
        </w:rPr>
        <w:t>cells</w:t>
      </w:r>
      <w:r w:rsidR="00540CE9" w:rsidRPr="006B1003">
        <w:rPr>
          <w:rFonts w:cstheme="minorHAnsi"/>
          <w:lang w:val="en-US"/>
        </w:rPr>
        <w:t xml:space="preserve"> that form </w:t>
      </w:r>
      <w:proofErr w:type="spellStart"/>
      <w:r w:rsidR="00F12611" w:rsidRPr="006B1003">
        <w:rPr>
          <w:rFonts w:cstheme="minorHAnsi"/>
          <w:lang w:val="en-US"/>
        </w:rPr>
        <w:t>granulomas</w:t>
      </w:r>
      <w:proofErr w:type="spellEnd"/>
      <w:r w:rsidR="00F12611" w:rsidRPr="006B1003">
        <w:rPr>
          <w:rFonts w:cstheme="minorHAnsi"/>
          <w:lang w:val="en-US"/>
        </w:rPr>
        <w:t xml:space="preserve">, which can be found in multiple organs, but most commonly in the lungs or lymph nodes.  </w:t>
      </w:r>
      <w:r w:rsidR="00EC2A25" w:rsidRPr="006B1003">
        <w:rPr>
          <w:rFonts w:cstheme="minorHAnsi"/>
          <w:lang w:val="en-US"/>
        </w:rPr>
        <w:t xml:space="preserve">As of today, several causes for sarcoidosis have been suggested, which include infections, </w:t>
      </w:r>
      <w:r w:rsidR="007828B2" w:rsidRPr="006B1003">
        <w:rPr>
          <w:rFonts w:cstheme="minorHAnsi"/>
          <w:lang w:val="en-US"/>
        </w:rPr>
        <w:t>deregulation</w:t>
      </w:r>
      <w:r w:rsidR="00EC2A25" w:rsidRPr="006B1003">
        <w:rPr>
          <w:rFonts w:cstheme="minorHAnsi"/>
          <w:lang w:val="en-US"/>
        </w:rPr>
        <w:t xml:space="preserve"> of vitamin D, </w:t>
      </w:r>
      <w:proofErr w:type="spellStart"/>
      <w:r w:rsidR="00EC2A25" w:rsidRPr="006B1003">
        <w:rPr>
          <w:rStyle w:val="mw-headline"/>
          <w:rFonts w:cstheme="minorHAnsi"/>
          <w:lang w:val="en-US"/>
        </w:rPr>
        <w:t>hyperprolactinemia</w:t>
      </w:r>
      <w:proofErr w:type="spellEnd"/>
      <w:r w:rsidR="00EC2A25" w:rsidRPr="006B1003">
        <w:rPr>
          <w:rFonts w:cstheme="minorHAnsi"/>
          <w:lang w:val="en-US"/>
        </w:rPr>
        <w:t xml:space="preserve"> (high blood levels for </w:t>
      </w:r>
      <w:proofErr w:type="spellStart"/>
      <w:r w:rsidR="00EC2A25" w:rsidRPr="006B1003">
        <w:rPr>
          <w:rFonts w:cstheme="minorHAnsi"/>
          <w:lang w:val="en-US"/>
        </w:rPr>
        <w:t>prolactin</w:t>
      </w:r>
      <w:proofErr w:type="spellEnd"/>
      <w:r w:rsidR="00EC2A25" w:rsidRPr="006B1003">
        <w:rPr>
          <w:rFonts w:cstheme="minorHAnsi"/>
          <w:lang w:val="en-US"/>
        </w:rPr>
        <w:t>)</w:t>
      </w:r>
      <w:r w:rsidR="00A54866" w:rsidRPr="006B1003">
        <w:rPr>
          <w:rFonts w:cstheme="minorHAnsi"/>
          <w:lang w:val="en-US"/>
        </w:rPr>
        <w:t>, thyroid disease, genetic influence of</w:t>
      </w:r>
      <w:r w:rsidR="00EC2A25" w:rsidRPr="006B1003">
        <w:rPr>
          <w:rFonts w:cstheme="minorHAnsi"/>
          <w:lang w:val="en-US"/>
        </w:rPr>
        <w:t xml:space="preserve"> the BTNL2 gene </w:t>
      </w:r>
      <w:r w:rsidR="008E5A10" w:rsidRPr="006B1003">
        <w:rPr>
          <w:rFonts w:cstheme="minorHAnsi"/>
          <w:lang w:val="en-US"/>
        </w:rPr>
        <w:t>(</w:t>
      </w:r>
      <w:proofErr w:type="spellStart"/>
      <w:r w:rsidR="007828B2" w:rsidRPr="006B1003">
        <w:rPr>
          <w:rFonts w:cstheme="minorHAnsi"/>
          <w:bCs/>
          <w:lang w:val="en-US"/>
        </w:rPr>
        <w:t>b</w:t>
      </w:r>
      <w:r w:rsidR="008E5A10" w:rsidRPr="006B1003">
        <w:rPr>
          <w:rFonts w:cstheme="minorHAnsi"/>
          <w:bCs/>
          <w:lang w:val="en-US"/>
        </w:rPr>
        <w:t>utyrophilin</w:t>
      </w:r>
      <w:proofErr w:type="spellEnd"/>
      <w:r w:rsidR="008E5A10" w:rsidRPr="006B1003">
        <w:rPr>
          <w:rFonts w:cstheme="minorHAnsi"/>
          <w:bCs/>
          <w:lang w:val="en-US"/>
        </w:rPr>
        <w:t>-</w:t>
      </w:r>
      <w:r w:rsidR="00540CE9" w:rsidRPr="006B1003">
        <w:rPr>
          <w:rFonts w:cstheme="minorHAnsi"/>
          <w:bCs/>
          <w:lang w:val="en-US"/>
        </w:rPr>
        <w:t>l</w:t>
      </w:r>
      <w:r w:rsidR="008E5A10" w:rsidRPr="006B1003">
        <w:rPr>
          <w:rFonts w:cstheme="minorHAnsi"/>
          <w:bCs/>
          <w:lang w:val="en-US"/>
        </w:rPr>
        <w:t xml:space="preserve">ike protein 2 </w:t>
      </w:r>
      <w:r w:rsidR="00540CE9" w:rsidRPr="006B1003">
        <w:rPr>
          <w:rFonts w:cstheme="minorHAnsi"/>
          <w:bCs/>
          <w:lang w:val="en-US"/>
        </w:rPr>
        <w:t>(</w:t>
      </w:r>
      <w:r w:rsidR="008E5A10" w:rsidRPr="006B1003">
        <w:rPr>
          <w:rFonts w:cstheme="minorHAnsi"/>
          <w:bCs/>
          <w:lang w:val="en-US"/>
        </w:rPr>
        <w:t xml:space="preserve">HLA </w:t>
      </w:r>
      <w:r w:rsidR="00025F6B" w:rsidRPr="006B1003">
        <w:rPr>
          <w:rFonts w:cstheme="minorHAnsi"/>
          <w:bCs/>
          <w:lang w:val="en-US"/>
        </w:rPr>
        <w:t>c</w:t>
      </w:r>
      <w:r w:rsidR="008E5A10" w:rsidRPr="006B1003">
        <w:rPr>
          <w:rFonts w:cstheme="minorHAnsi"/>
          <w:bCs/>
          <w:lang w:val="en-US"/>
        </w:rPr>
        <w:t xml:space="preserve">lass II </w:t>
      </w:r>
      <w:r w:rsidR="00025F6B" w:rsidRPr="006B1003">
        <w:rPr>
          <w:rFonts w:cstheme="minorHAnsi"/>
          <w:bCs/>
          <w:lang w:val="en-US"/>
        </w:rPr>
        <w:t>a</w:t>
      </w:r>
      <w:r w:rsidR="008E5A10" w:rsidRPr="006B1003">
        <w:rPr>
          <w:rFonts w:cstheme="minorHAnsi"/>
          <w:bCs/>
          <w:lang w:val="en-US"/>
        </w:rPr>
        <w:t>ssociated</w:t>
      </w:r>
      <w:r w:rsidR="003A58BE" w:rsidRPr="006B1003">
        <w:rPr>
          <w:rFonts w:cstheme="minorHAnsi"/>
          <w:bCs/>
          <w:lang w:val="en-US"/>
        </w:rPr>
        <w:t>)</w:t>
      </w:r>
      <w:r w:rsidR="008E5A10" w:rsidRPr="006B1003">
        <w:rPr>
          <w:rFonts w:cstheme="minorHAnsi"/>
          <w:bCs/>
          <w:lang w:val="en-US"/>
        </w:rPr>
        <w:t>)</w:t>
      </w:r>
      <w:r w:rsidR="008E5A10" w:rsidRPr="006B1003">
        <w:rPr>
          <w:rFonts w:cstheme="minorHAnsi"/>
          <w:lang w:val="en-US"/>
        </w:rPr>
        <w:t xml:space="preserve"> </w:t>
      </w:r>
      <w:r w:rsidR="00EC2A25" w:rsidRPr="006B1003">
        <w:rPr>
          <w:rFonts w:cstheme="minorHAnsi"/>
          <w:lang w:val="en-US"/>
        </w:rPr>
        <w:t xml:space="preserve">and genetic influence of HLA molecules. </w:t>
      </w:r>
      <w:r w:rsidR="000C365D" w:rsidRPr="006B1003">
        <w:rPr>
          <w:rFonts w:cstheme="minorHAnsi"/>
          <w:bCs/>
          <w:lang w:val="en-US"/>
        </w:rPr>
        <w:t xml:space="preserve">In 2000, </w:t>
      </w:r>
      <w:proofErr w:type="spellStart"/>
      <w:r w:rsidR="000C365D" w:rsidRPr="006B1003">
        <w:rPr>
          <w:rFonts w:cstheme="minorHAnsi"/>
          <w:bCs/>
          <w:lang w:val="en-US"/>
        </w:rPr>
        <w:t>Schürmann</w:t>
      </w:r>
      <w:proofErr w:type="spellEnd"/>
      <w:r w:rsidR="000C365D" w:rsidRPr="006B1003">
        <w:rPr>
          <w:rFonts w:cstheme="minorHAnsi"/>
          <w:bCs/>
          <w:lang w:val="en-US"/>
        </w:rPr>
        <w:t xml:space="preserve"> </w:t>
      </w:r>
      <w:r w:rsidR="000C365D" w:rsidRPr="006B1003">
        <w:rPr>
          <w:rFonts w:cstheme="minorHAnsi"/>
          <w:bCs/>
          <w:i/>
          <w:lang w:val="en-US"/>
        </w:rPr>
        <w:t>et al.</w:t>
      </w:r>
      <w:r w:rsidR="000C365D" w:rsidRPr="006B1003">
        <w:rPr>
          <w:rFonts w:cstheme="minorHAnsi"/>
          <w:bCs/>
          <w:lang w:val="en-US"/>
        </w:rPr>
        <w:t xml:space="preserve"> showed that an entire region of the MHC on chromosome 6 was linked to sarcoidosis, and that HLA-DPB1 alone </w:t>
      </w:r>
      <w:r w:rsidR="005A1A12">
        <w:rPr>
          <w:rFonts w:cstheme="minorHAnsi"/>
          <w:bCs/>
          <w:lang w:val="en-US"/>
        </w:rPr>
        <w:t>was not</w:t>
      </w:r>
      <w:r w:rsidR="000C365D" w:rsidRPr="006B1003">
        <w:rPr>
          <w:rFonts w:cstheme="minorHAnsi"/>
          <w:bCs/>
          <w:lang w:val="en-US"/>
        </w:rPr>
        <w:t xml:space="preserve"> sufficient to explain the cause for sarcoidosis</w:t>
      </w:r>
      <w:r w:rsidR="000C365D" w:rsidRPr="006B1003">
        <w:rPr>
          <w:rFonts w:cstheme="minorHAnsi"/>
          <w:lang w:val="en-US"/>
        </w:rPr>
        <w:t xml:space="preserve"> </w:t>
      </w:r>
      <w:r w:rsidR="00560D12">
        <w:rPr>
          <w:rFonts w:cstheme="minorHAnsi"/>
          <w:vertAlign w:val="superscript"/>
          <w:lang w:val="en-US"/>
        </w:rPr>
        <w:t>[7</w:t>
      </w:r>
      <w:r w:rsidR="00AB0445" w:rsidRPr="006B1003">
        <w:rPr>
          <w:rFonts w:cstheme="minorHAnsi"/>
          <w:vertAlign w:val="superscript"/>
          <w:lang w:val="en-US"/>
        </w:rPr>
        <w:t>8</w:t>
      </w:r>
      <w:r w:rsidR="00560D12">
        <w:rPr>
          <w:rFonts w:cstheme="minorHAnsi"/>
          <w:vertAlign w:val="superscript"/>
          <w:lang w:val="en-US"/>
        </w:rPr>
        <w:t>]</w:t>
      </w:r>
      <w:r w:rsidR="000C365D" w:rsidRPr="006B1003">
        <w:rPr>
          <w:rFonts w:cstheme="minorHAnsi"/>
          <w:bCs/>
          <w:lang w:val="en-US"/>
        </w:rPr>
        <w:t xml:space="preserve">. </w:t>
      </w:r>
      <w:r w:rsidR="000C365D" w:rsidRPr="006B1003">
        <w:rPr>
          <w:rFonts w:cstheme="minorHAnsi"/>
          <w:lang w:val="en-US"/>
        </w:rPr>
        <w:t>Following these new findings</w:t>
      </w:r>
      <w:r w:rsidR="00EC2A25" w:rsidRPr="006B1003">
        <w:rPr>
          <w:rFonts w:cstheme="minorHAnsi"/>
          <w:lang w:val="en-US"/>
        </w:rPr>
        <w:t xml:space="preserve">, attention for HLA molecules has now shifted from HLA-DPB1 to </w:t>
      </w:r>
      <w:r w:rsidR="00F60D1F" w:rsidRPr="006B1003">
        <w:rPr>
          <w:rFonts w:cstheme="minorHAnsi"/>
          <w:lang w:val="en-US"/>
        </w:rPr>
        <w:t xml:space="preserve">several </w:t>
      </w:r>
      <w:r w:rsidR="008E5A10" w:rsidRPr="006B1003">
        <w:rPr>
          <w:rFonts w:cstheme="minorHAnsi"/>
          <w:lang w:val="en-US"/>
        </w:rPr>
        <w:t>HLA-</w:t>
      </w:r>
      <w:r w:rsidR="008E5A10" w:rsidRPr="006B1003">
        <w:rPr>
          <w:lang w:val="en-US"/>
        </w:rPr>
        <w:t>DR</w:t>
      </w:r>
      <w:r w:rsidR="000C365D" w:rsidRPr="006B1003">
        <w:rPr>
          <w:lang w:val="en-US"/>
        </w:rPr>
        <w:t xml:space="preserve"> molecules </w:t>
      </w:r>
      <w:r w:rsidR="000B6A38" w:rsidRPr="006B1003">
        <w:rPr>
          <w:lang w:val="en-US"/>
        </w:rPr>
        <w:t xml:space="preserve">as possible factors for an increases susceptibility for sarcoidosis </w:t>
      </w:r>
      <w:r w:rsidR="00560D12">
        <w:rPr>
          <w:vertAlign w:val="superscript"/>
          <w:lang w:val="en-US"/>
        </w:rPr>
        <w:t>[7</w:t>
      </w:r>
      <w:r w:rsidR="00AB0445" w:rsidRPr="006B1003">
        <w:rPr>
          <w:vertAlign w:val="superscript"/>
          <w:lang w:val="en-US"/>
        </w:rPr>
        <w:t>9</w:t>
      </w:r>
      <w:r w:rsidR="00560D12">
        <w:rPr>
          <w:vertAlign w:val="superscript"/>
          <w:lang w:val="en-US"/>
        </w:rPr>
        <w:t>]</w:t>
      </w:r>
      <w:r w:rsidR="00401842" w:rsidRPr="006B1003">
        <w:rPr>
          <w:rFonts w:cstheme="minorHAnsi"/>
          <w:bCs/>
          <w:lang w:val="en-US"/>
        </w:rPr>
        <w:t xml:space="preserve">. </w:t>
      </w:r>
    </w:p>
    <w:p w:rsidR="00EC2A25" w:rsidRPr="006B1003" w:rsidRDefault="00EC2A25" w:rsidP="009B572B">
      <w:pPr>
        <w:spacing w:after="0"/>
        <w:rPr>
          <w:rFonts w:eastAsia="AdvP66FA" w:cstheme="minorHAnsi"/>
          <w:lang w:val="en-US"/>
        </w:rPr>
      </w:pPr>
    </w:p>
    <w:p w:rsidR="00A368EA" w:rsidRPr="006B1003" w:rsidRDefault="00F11F5A" w:rsidP="009B572B">
      <w:pPr>
        <w:spacing w:after="0"/>
        <w:rPr>
          <w:rFonts w:ascii="Dutch801BT-Bold" w:hAnsi="Dutch801BT-Bold" w:cs="Dutch801BT-Bold"/>
          <w:b/>
          <w:bCs/>
          <w:sz w:val="20"/>
          <w:szCs w:val="20"/>
          <w:lang w:val="en-US"/>
        </w:rPr>
      </w:pPr>
      <w:r w:rsidRPr="006B1003">
        <w:rPr>
          <w:rFonts w:eastAsia="AdvP66FA" w:cstheme="minorHAnsi"/>
          <w:sz w:val="24"/>
          <w:lang w:val="en-US"/>
        </w:rPr>
        <w:tab/>
        <w:t>Juvenile arthritis</w:t>
      </w:r>
      <w:r w:rsidRPr="006B1003">
        <w:rPr>
          <w:rFonts w:eastAsia="AdvP66FA" w:cstheme="minorHAnsi"/>
          <w:lang w:val="en-US"/>
        </w:rPr>
        <w:br/>
      </w:r>
      <w:r w:rsidR="00A368EA" w:rsidRPr="006B1003">
        <w:rPr>
          <w:rFonts w:eastAsia="AdvP66FA" w:cstheme="minorHAnsi"/>
          <w:lang w:val="en-US"/>
        </w:rPr>
        <w:t>Another disease that has been early linked to HLA-DP</w:t>
      </w:r>
      <w:r w:rsidR="00F5305F" w:rsidRPr="006B1003">
        <w:rPr>
          <w:rFonts w:eastAsia="AdvP66FA" w:cstheme="minorHAnsi"/>
          <w:lang w:val="en-US"/>
        </w:rPr>
        <w:t xml:space="preserve"> </w:t>
      </w:r>
      <w:r w:rsidR="00A368EA" w:rsidRPr="006B1003">
        <w:rPr>
          <w:rFonts w:eastAsia="AdvP66FA" w:cstheme="minorHAnsi"/>
          <w:lang w:val="en-US"/>
        </w:rPr>
        <w:t>is j</w:t>
      </w:r>
      <w:r w:rsidR="00F5305F" w:rsidRPr="006B1003">
        <w:rPr>
          <w:rFonts w:eastAsia="AdvP66FA" w:cstheme="minorHAnsi"/>
          <w:lang w:val="en-US"/>
        </w:rPr>
        <w:t>uvenile</w:t>
      </w:r>
      <w:r w:rsidR="00A368EA" w:rsidRPr="006B1003">
        <w:rPr>
          <w:rFonts w:eastAsia="AdvP66FA" w:cstheme="minorHAnsi"/>
          <w:lang w:val="en-US"/>
        </w:rPr>
        <w:t xml:space="preserve"> </w:t>
      </w:r>
      <w:r w:rsidR="00F5305F" w:rsidRPr="006B1003">
        <w:rPr>
          <w:rFonts w:eastAsia="AdvP66FA" w:cstheme="minorHAnsi"/>
          <w:lang w:val="en-US"/>
        </w:rPr>
        <w:t>arthritis</w:t>
      </w:r>
      <w:r w:rsidR="00D07536" w:rsidRPr="006B1003">
        <w:rPr>
          <w:lang w:val="en-US"/>
        </w:rPr>
        <w:t xml:space="preserve"> </w:t>
      </w:r>
      <w:r w:rsidR="00560D12">
        <w:rPr>
          <w:vertAlign w:val="superscript"/>
          <w:lang w:val="en-US"/>
        </w:rPr>
        <w:t>[8</w:t>
      </w:r>
      <w:r w:rsidR="00AB0445" w:rsidRPr="006B1003">
        <w:rPr>
          <w:vertAlign w:val="superscript"/>
          <w:lang w:val="en-US"/>
        </w:rPr>
        <w:t>0</w:t>
      </w:r>
      <w:r w:rsidR="00560D12">
        <w:rPr>
          <w:vertAlign w:val="superscript"/>
          <w:lang w:val="en-US"/>
        </w:rPr>
        <w:t>]</w:t>
      </w:r>
      <w:r w:rsidR="00D07536" w:rsidRPr="006B1003">
        <w:rPr>
          <w:rFonts w:eastAsia="AdvP66FA" w:cstheme="minorHAnsi"/>
          <w:lang w:val="en-US"/>
        </w:rPr>
        <w:t>. Juvenile arthritis</w:t>
      </w:r>
      <w:r w:rsidR="00D07536" w:rsidRPr="006B1003">
        <w:rPr>
          <w:rFonts w:cstheme="minorHAnsi"/>
          <w:lang w:val="en-US"/>
        </w:rPr>
        <w:t xml:space="preserve"> (also known as </w:t>
      </w:r>
      <w:r w:rsidR="00D07536" w:rsidRPr="006B1003">
        <w:rPr>
          <w:rFonts w:cstheme="minorHAnsi"/>
          <w:bCs/>
          <w:lang w:val="en-US"/>
        </w:rPr>
        <w:t xml:space="preserve">juvenile idiopathic arthritis (JIA) and </w:t>
      </w:r>
      <w:r w:rsidR="00D07536" w:rsidRPr="006B1003">
        <w:rPr>
          <w:rFonts w:cstheme="minorHAnsi"/>
          <w:lang w:val="en-US"/>
        </w:rPr>
        <w:t>juvenile rheumatoid arthritis (JRA)) is different from adult arthritis</w:t>
      </w:r>
      <w:r w:rsidR="00F37924">
        <w:rPr>
          <w:rFonts w:cstheme="minorHAnsi"/>
          <w:lang w:val="en-US"/>
        </w:rPr>
        <w:t xml:space="preserve"> in many ways, of which </w:t>
      </w:r>
      <w:r w:rsidR="00D07536" w:rsidRPr="006B1003">
        <w:rPr>
          <w:rFonts w:cstheme="minorHAnsi"/>
          <w:lang w:val="en-US"/>
        </w:rPr>
        <w:t>the</w:t>
      </w:r>
      <w:r w:rsidR="007E4D39">
        <w:rPr>
          <w:rFonts w:cstheme="minorHAnsi"/>
          <w:lang w:val="en-US"/>
        </w:rPr>
        <w:t xml:space="preserve"> age of</w:t>
      </w:r>
      <w:r w:rsidR="00D07536" w:rsidRPr="006B1003">
        <w:rPr>
          <w:rFonts w:cstheme="minorHAnsi"/>
          <w:lang w:val="en-US"/>
        </w:rPr>
        <w:t xml:space="preserve"> onset</w:t>
      </w:r>
      <w:r w:rsidR="00D455C2">
        <w:rPr>
          <w:rFonts w:cstheme="minorHAnsi"/>
          <w:lang w:val="en-US"/>
        </w:rPr>
        <w:t xml:space="preserve"> (</w:t>
      </w:r>
      <w:r w:rsidR="00D07536" w:rsidRPr="006B1003">
        <w:rPr>
          <w:rFonts w:cstheme="minorHAnsi"/>
          <w:lang w:val="en-US"/>
        </w:rPr>
        <w:t>before the age of 16</w:t>
      </w:r>
      <w:r w:rsidR="00D455C2">
        <w:rPr>
          <w:rFonts w:cstheme="minorHAnsi"/>
          <w:lang w:val="en-US"/>
        </w:rPr>
        <w:t>)</w:t>
      </w:r>
      <w:r w:rsidR="00F37924">
        <w:rPr>
          <w:rFonts w:cstheme="minorHAnsi"/>
          <w:lang w:val="en-US"/>
        </w:rPr>
        <w:t xml:space="preserve"> is most striking</w:t>
      </w:r>
      <w:r w:rsidR="00D07536" w:rsidRPr="006B1003">
        <w:rPr>
          <w:rFonts w:cstheme="minorHAnsi"/>
          <w:lang w:val="en-US"/>
        </w:rPr>
        <w:t xml:space="preserve">. Just like the adult version, it is characterized by </w:t>
      </w:r>
      <w:r w:rsidR="00D07536" w:rsidRPr="006B1003">
        <w:rPr>
          <w:lang w:val="en-US"/>
        </w:rPr>
        <w:t xml:space="preserve">inflammation of the </w:t>
      </w:r>
      <w:proofErr w:type="spellStart"/>
      <w:r w:rsidR="00D07536" w:rsidRPr="006B1003">
        <w:rPr>
          <w:lang w:val="en-US"/>
        </w:rPr>
        <w:t>synovium</w:t>
      </w:r>
      <w:proofErr w:type="spellEnd"/>
      <w:r w:rsidR="00D07536" w:rsidRPr="006B1003">
        <w:rPr>
          <w:lang w:val="en-US"/>
        </w:rPr>
        <w:t xml:space="preserve"> of the joints, and is caused by an autoimmune reaction of which the trigger is still unknown. </w:t>
      </w:r>
      <w:r w:rsidR="00D07536" w:rsidRPr="006B1003">
        <w:rPr>
          <w:rFonts w:eastAsia="AdvP66FA" w:cstheme="minorHAnsi"/>
          <w:lang w:val="en-US"/>
        </w:rPr>
        <w:t xml:space="preserve">In recent studies, other HLA molecules have also been linked to juvenile arthritis, </w:t>
      </w:r>
      <w:r w:rsidR="00410A2D" w:rsidRPr="006B1003">
        <w:rPr>
          <w:rFonts w:eastAsia="AdvP66FA" w:cstheme="minorHAnsi"/>
          <w:lang w:val="en-US"/>
        </w:rPr>
        <w:t>which include</w:t>
      </w:r>
      <w:r w:rsidR="00D07536" w:rsidRPr="006B1003">
        <w:rPr>
          <w:rFonts w:eastAsia="AdvP66FA" w:cstheme="minorHAnsi"/>
          <w:lang w:val="en-US"/>
        </w:rPr>
        <w:t xml:space="preserve"> HLA-A, </w:t>
      </w:r>
      <w:r w:rsidR="00D07536" w:rsidRPr="006B1003">
        <w:rPr>
          <w:rStyle w:val="highlight"/>
          <w:rFonts w:cstheme="minorHAnsi"/>
          <w:lang w:val="en-US"/>
        </w:rPr>
        <w:t>HLA</w:t>
      </w:r>
      <w:r w:rsidR="00D07536" w:rsidRPr="006B1003">
        <w:rPr>
          <w:rFonts w:cstheme="minorHAnsi"/>
          <w:lang w:val="en-US"/>
        </w:rPr>
        <w:t>-DR, HLA-DQ and HLA-</w:t>
      </w:r>
      <w:r w:rsidR="00D07536" w:rsidRPr="006B1003">
        <w:rPr>
          <w:rStyle w:val="highlight"/>
          <w:rFonts w:cstheme="minorHAnsi"/>
          <w:lang w:val="en-US"/>
        </w:rPr>
        <w:t>DP</w:t>
      </w:r>
      <w:r w:rsidR="00A85CAD" w:rsidRPr="006B1003">
        <w:rPr>
          <w:lang w:val="en-US"/>
        </w:rPr>
        <w:t xml:space="preserve"> </w:t>
      </w:r>
      <w:r w:rsidR="00560D12">
        <w:rPr>
          <w:vertAlign w:val="superscript"/>
          <w:lang w:val="en-US"/>
        </w:rPr>
        <w:t>[8</w:t>
      </w:r>
      <w:r w:rsidR="00AB0445" w:rsidRPr="006B1003">
        <w:rPr>
          <w:vertAlign w:val="superscript"/>
          <w:lang w:val="en-US"/>
        </w:rPr>
        <w:t>1</w:t>
      </w:r>
      <w:r w:rsidR="00560D12">
        <w:rPr>
          <w:vertAlign w:val="superscript"/>
          <w:lang w:val="en-US"/>
        </w:rPr>
        <w:t>]</w:t>
      </w:r>
      <w:r w:rsidR="00D07536" w:rsidRPr="006B1003">
        <w:rPr>
          <w:rStyle w:val="highlight"/>
          <w:rFonts w:cstheme="minorHAnsi"/>
          <w:lang w:val="en-US"/>
        </w:rPr>
        <w:t xml:space="preserve">. </w:t>
      </w:r>
      <w:r w:rsidR="00A46EBA" w:rsidRPr="006B1003">
        <w:rPr>
          <w:rStyle w:val="highlight"/>
          <w:rFonts w:cstheme="minorHAnsi"/>
          <w:lang w:val="en-US"/>
        </w:rPr>
        <w:t xml:space="preserve">However, </w:t>
      </w:r>
      <w:proofErr w:type="spellStart"/>
      <w:r w:rsidR="00A46EBA" w:rsidRPr="006B1003">
        <w:rPr>
          <w:rFonts w:cstheme="minorHAnsi"/>
          <w:lang w:val="en-US"/>
        </w:rPr>
        <w:t>Hollenbach</w:t>
      </w:r>
      <w:proofErr w:type="spellEnd"/>
      <w:r w:rsidR="00A46EBA" w:rsidRPr="006B1003">
        <w:rPr>
          <w:rFonts w:cstheme="minorHAnsi"/>
          <w:lang w:val="en-US"/>
        </w:rPr>
        <w:t xml:space="preserve"> </w:t>
      </w:r>
      <w:r w:rsidR="00A46EBA" w:rsidRPr="006B1003">
        <w:rPr>
          <w:rFonts w:cstheme="minorHAnsi"/>
          <w:i/>
          <w:lang w:val="en-US"/>
        </w:rPr>
        <w:t>et al.</w:t>
      </w:r>
      <w:r w:rsidR="00A46EBA" w:rsidRPr="006B1003">
        <w:rPr>
          <w:rFonts w:cstheme="minorHAnsi"/>
          <w:lang w:val="en-US"/>
        </w:rPr>
        <w:t xml:space="preserve"> suggested that HLA-DP may still</w:t>
      </w:r>
      <w:r w:rsidR="00C724C5" w:rsidRPr="006B1003">
        <w:rPr>
          <w:rFonts w:cstheme="minorHAnsi"/>
          <w:lang w:val="en-US"/>
        </w:rPr>
        <w:t xml:space="preserve"> play an</w:t>
      </w:r>
      <w:r w:rsidR="00A46EBA" w:rsidRPr="006B1003">
        <w:rPr>
          <w:rFonts w:cstheme="minorHAnsi"/>
          <w:lang w:val="en-US"/>
        </w:rPr>
        <w:t xml:space="preserve"> important role in </w:t>
      </w:r>
      <w:r w:rsidR="002830F4" w:rsidRPr="006B1003">
        <w:rPr>
          <w:rFonts w:cstheme="minorHAnsi"/>
          <w:lang w:val="en-US"/>
        </w:rPr>
        <w:t xml:space="preserve">the </w:t>
      </w:r>
      <w:r w:rsidR="00A46EBA" w:rsidRPr="006B1003">
        <w:rPr>
          <w:rFonts w:cstheme="minorHAnsi"/>
          <w:lang w:val="en-US"/>
        </w:rPr>
        <w:t>onset of juvenile</w:t>
      </w:r>
      <w:r w:rsidR="002830F4" w:rsidRPr="006B1003">
        <w:rPr>
          <w:rFonts w:cstheme="minorHAnsi"/>
          <w:lang w:val="en-US"/>
        </w:rPr>
        <w:t xml:space="preserve"> arthritis. </w:t>
      </w:r>
      <w:r w:rsidR="006A75F0">
        <w:rPr>
          <w:rFonts w:cstheme="minorHAnsi"/>
          <w:lang w:val="en-US"/>
        </w:rPr>
        <w:t>T</w:t>
      </w:r>
      <w:r w:rsidR="002830F4" w:rsidRPr="006B1003">
        <w:rPr>
          <w:rFonts w:cstheme="minorHAnsi"/>
          <w:lang w:val="en-US"/>
        </w:rPr>
        <w:t>he</w:t>
      </w:r>
      <w:r w:rsidR="00C724C5" w:rsidRPr="006B1003">
        <w:rPr>
          <w:rFonts w:cstheme="minorHAnsi"/>
          <w:lang w:val="en-US"/>
        </w:rPr>
        <w:t>y</w:t>
      </w:r>
      <w:r w:rsidR="002830F4" w:rsidRPr="006B1003">
        <w:rPr>
          <w:rFonts w:cstheme="minorHAnsi"/>
          <w:lang w:val="en-US"/>
        </w:rPr>
        <w:t xml:space="preserve"> found that individuals without any disease predisposing </w:t>
      </w:r>
      <w:r w:rsidR="002830F4" w:rsidRPr="006B1003">
        <w:rPr>
          <w:rFonts w:cstheme="minorHAnsi"/>
          <w:bCs/>
          <w:lang w:val="en-US"/>
        </w:rPr>
        <w:t>DRB1 alleles, but</w:t>
      </w:r>
      <w:r w:rsidR="005B45A0" w:rsidRPr="006B1003">
        <w:rPr>
          <w:rFonts w:cstheme="minorHAnsi"/>
          <w:bCs/>
          <w:lang w:val="en-US"/>
        </w:rPr>
        <w:t xml:space="preserve"> </w:t>
      </w:r>
      <w:r w:rsidR="006A75F0">
        <w:rPr>
          <w:rFonts w:cstheme="minorHAnsi"/>
          <w:bCs/>
          <w:lang w:val="en-US"/>
        </w:rPr>
        <w:t>who</w:t>
      </w:r>
      <w:r w:rsidR="006A75F0" w:rsidRPr="006B1003">
        <w:rPr>
          <w:rFonts w:cstheme="minorHAnsi"/>
          <w:bCs/>
          <w:lang w:val="en-US"/>
        </w:rPr>
        <w:t xml:space="preserve"> </w:t>
      </w:r>
      <w:r w:rsidR="002830F4" w:rsidRPr="006B1003">
        <w:rPr>
          <w:rFonts w:cstheme="minorHAnsi"/>
          <w:bCs/>
          <w:lang w:val="en-US"/>
        </w:rPr>
        <w:t>did have</w:t>
      </w:r>
      <w:r w:rsidR="002830F4" w:rsidRPr="006B1003">
        <w:rPr>
          <w:rFonts w:cstheme="minorHAnsi"/>
          <w:lang w:val="en-US"/>
        </w:rPr>
        <w:t xml:space="preserve"> </w:t>
      </w:r>
      <w:r w:rsidR="002830F4" w:rsidRPr="006B1003">
        <w:rPr>
          <w:rFonts w:cstheme="minorHAnsi"/>
          <w:bCs/>
          <w:lang w:val="en-US"/>
        </w:rPr>
        <w:t>DPB1*0201, had enough predisposition meditated by DPB1*0201</w:t>
      </w:r>
      <w:r w:rsidR="00442209">
        <w:rPr>
          <w:rFonts w:cstheme="minorHAnsi"/>
          <w:bCs/>
          <w:lang w:val="en-US"/>
        </w:rPr>
        <w:t xml:space="preserve"> alone</w:t>
      </w:r>
      <w:r w:rsidR="002830F4" w:rsidRPr="006B1003">
        <w:rPr>
          <w:rFonts w:cstheme="minorHAnsi"/>
          <w:bCs/>
          <w:lang w:val="en-US"/>
        </w:rPr>
        <w:t xml:space="preserve"> to overcome the protective effect of DRB1*1501</w:t>
      </w:r>
      <w:r w:rsidR="003D059B" w:rsidRPr="006B1003">
        <w:rPr>
          <w:lang w:val="en-US"/>
        </w:rPr>
        <w:t xml:space="preserve"> </w:t>
      </w:r>
      <w:r w:rsidR="00560D12">
        <w:rPr>
          <w:vertAlign w:val="superscript"/>
          <w:lang w:val="en-US"/>
        </w:rPr>
        <w:t>[8</w:t>
      </w:r>
      <w:r w:rsidR="00AB0445" w:rsidRPr="006B1003">
        <w:rPr>
          <w:vertAlign w:val="superscript"/>
          <w:lang w:val="en-US"/>
        </w:rPr>
        <w:t>2</w:t>
      </w:r>
      <w:r w:rsidR="00560D12">
        <w:rPr>
          <w:vertAlign w:val="superscript"/>
          <w:lang w:val="en-US"/>
        </w:rPr>
        <w:t>]</w:t>
      </w:r>
      <w:r w:rsidR="0034401F" w:rsidRPr="006B1003">
        <w:rPr>
          <w:rFonts w:cstheme="minorHAnsi"/>
          <w:bCs/>
          <w:lang w:val="en-US"/>
        </w:rPr>
        <w:t>. They conclude</w:t>
      </w:r>
      <w:r w:rsidR="006A75F0">
        <w:rPr>
          <w:rFonts w:cstheme="minorHAnsi"/>
          <w:bCs/>
          <w:lang w:val="en-US"/>
        </w:rPr>
        <w:t>d</w:t>
      </w:r>
      <w:r w:rsidR="0034401F" w:rsidRPr="006B1003">
        <w:rPr>
          <w:rFonts w:cstheme="minorHAnsi"/>
          <w:bCs/>
          <w:lang w:val="en-US"/>
        </w:rPr>
        <w:t xml:space="preserve"> that certain HLA class II molecules can increase your risk for </w:t>
      </w:r>
      <w:r w:rsidR="0034401F" w:rsidRPr="006B1003">
        <w:rPr>
          <w:rFonts w:eastAsia="AdvP66FA" w:cstheme="minorHAnsi"/>
          <w:lang w:val="en-US"/>
        </w:rPr>
        <w:t>juvenile arthritis</w:t>
      </w:r>
      <w:r w:rsidR="00E36C21">
        <w:rPr>
          <w:rFonts w:eastAsia="AdvP66FA" w:cstheme="minorHAnsi"/>
          <w:lang w:val="en-US"/>
        </w:rPr>
        <w:t xml:space="preserve"> (HLA-DP)</w:t>
      </w:r>
      <w:r w:rsidR="0034401F" w:rsidRPr="006B1003">
        <w:rPr>
          <w:rFonts w:eastAsia="AdvP66FA" w:cstheme="minorHAnsi"/>
          <w:lang w:val="en-US"/>
        </w:rPr>
        <w:t>, but at the same time other alleles can also have a</w:t>
      </w:r>
      <w:r w:rsidR="0034401F" w:rsidRPr="006B1003">
        <w:rPr>
          <w:rFonts w:cstheme="minorHAnsi"/>
          <w:bCs/>
          <w:lang w:val="en-US"/>
        </w:rPr>
        <w:t xml:space="preserve"> protective effect</w:t>
      </w:r>
      <w:r w:rsidR="00E36C21">
        <w:rPr>
          <w:rFonts w:cstheme="minorHAnsi"/>
          <w:bCs/>
          <w:lang w:val="en-US"/>
        </w:rPr>
        <w:t xml:space="preserve"> (HLA-DRB1)</w:t>
      </w:r>
      <w:r w:rsidR="005010A8" w:rsidRPr="006B1003">
        <w:rPr>
          <w:rFonts w:cstheme="minorHAnsi"/>
          <w:bCs/>
          <w:lang w:val="en-US"/>
        </w:rPr>
        <w:t>, which create</w:t>
      </w:r>
      <w:r w:rsidR="006A75F0">
        <w:rPr>
          <w:rFonts w:cstheme="minorHAnsi"/>
          <w:bCs/>
          <w:lang w:val="en-US"/>
        </w:rPr>
        <w:t>s</w:t>
      </w:r>
      <w:r w:rsidR="005010A8" w:rsidRPr="006B1003">
        <w:rPr>
          <w:rFonts w:cstheme="minorHAnsi"/>
          <w:bCs/>
          <w:lang w:val="en-US"/>
        </w:rPr>
        <w:t xml:space="preserve"> a balance that determines your predisposition</w:t>
      </w:r>
      <w:r w:rsidR="006A75F0">
        <w:rPr>
          <w:rFonts w:cstheme="minorHAnsi"/>
          <w:bCs/>
          <w:lang w:val="en-US"/>
        </w:rPr>
        <w:t xml:space="preserve"> to</w:t>
      </w:r>
      <w:r w:rsidR="007C088D">
        <w:rPr>
          <w:rFonts w:cstheme="minorHAnsi"/>
          <w:bCs/>
          <w:lang w:val="en-US"/>
        </w:rPr>
        <w:t xml:space="preserve"> the</w:t>
      </w:r>
      <w:r w:rsidR="006A75F0">
        <w:rPr>
          <w:rFonts w:cstheme="minorHAnsi"/>
          <w:bCs/>
          <w:lang w:val="en-US"/>
        </w:rPr>
        <w:t xml:space="preserve"> disease</w:t>
      </w:r>
      <w:r w:rsidR="0034401F" w:rsidRPr="006B1003">
        <w:rPr>
          <w:rFonts w:cstheme="minorHAnsi"/>
          <w:bCs/>
          <w:lang w:val="en-US"/>
        </w:rPr>
        <w:t xml:space="preserve">. </w:t>
      </w:r>
    </w:p>
    <w:p w:rsidR="009B572B" w:rsidRPr="006B1003" w:rsidRDefault="00E65186" w:rsidP="009B572B">
      <w:pPr>
        <w:spacing w:after="0"/>
        <w:rPr>
          <w:rFonts w:cstheme="minorHAnsi"/>
          <w:sz w:val="24"/>
          <w:lang w:val="en-US"/>
        </w:rPr>
      </w:pPr>
      <w:r w:rsidRPr="006B1003">
        <w:rPr>
          <w:rFonts w:cstheme="minorHAnsi"/>
          <w:sz w:val="24"/>
          <w:lang w:val="en-US"/>
        </w:rPr>
        <w:br/>
      </w:r>
      <w:r w:rsidR="00F11F5A" w:rsidRPr="006B1003">
        <w:rPr>
          <w:rFonts w:cstheme="minorHAnsi"/>
          <w:sz w:val="24"/>
          <w:lang w:val="en-US"/>
        </w:rPr>
        <w:tab/>
      </w:r>
      <w:r w:rsidR="00F11F5A" w:rsidRPr="006B1003">
        <w:rPr>
          <w:rFonts w:eastAsia="AdvP66FA" w:cstheme="minorHAnsi"/>
          <w:sz w:val="24"/>
          <w:lang w:val="en-US"/>
        </w:rPr>
        <w:t>Graves’ disease</w:t>
      </w:r>
    </w:p>
    <w:p w:rsidR="0021344E" w:rsidRPr="006B1003" w:rsidRDefault="00F5305F" w:rsidP="009B572B">
      <w:pPr>
        <w:autoSpaceDE w:val="0"/>
        <w:autoSpaceDN w:val="0"/>
        <w:adjustRightInd w:val="0"/>
        <w:spacing w:after="0" w:line="240" w:lineRule="auto"/>
        <w:rPr>
          <w:rFonts w:eastAsia="AdvP66FA" w:cstheme="minorHAnsi"/>
          <w:lang w:val="en-US"/>
        </w:rPr>
      </w:pPr>
      <w:r w:rsidRPr="006B1003">
        <w:rPr>
          <w:rFonts w:eastAsia="AdvP66FA" w:cstheme="minorHAnsi"/>
          <w:lang w:val="en-US"/>
        </w:rPr>
        <w:t>Graves’ disease</w:t>
      </w:r>
      <w:r w:rsidR="0021344E" w:rsidRPr="006B1003">
        <w:rPr>
          <w:rFonts w:eastAsia="AdvP66FA" w:cstheme="minorHAnsi"/>
          <w:lang w:val="en-US"/>
        </w:rPr>
        <w:t xml:space="preserve"> is an autoimmune disease that is caused by hyper activation of the thyroid. </w:t>
      </w:r>
      <w:r w:rsidR="00F3692F" w:rsidRPr="006B1003">
        <w:rPr>
          <w:rFonts w:eastAsia="AdvP66FA" w:cstheme="minorHAnsi"/>
          <w:lang w:val="en-US"/>
        </w:rPr>
        <w:t xml:space="preserve">In Graves’ disease, patients produce </w:t>
      </w:r>
      <w:proofErr w:type="spellStart"/>
      <w:r w:rsidR="006A75F0" w:rsidRPr="006B1003">
        <w:rPr>
          <w:rFonts w:eastAsia="AdvP66FA" w:cstheme="minorHAnsi"/>
          <w:lang w:val="en-US"/>
        </w:rPr>
        <w:t>IgG</w:t>
      </w:r>
      <w:proofErr w:type="spellEnd"/>
      <w:r w:rsidR="006A75F0" w:rsidRPr="006B1003">
        <w:rPr>
          <w:rFonts w:eastAsia="AdvP66FA" w:cstheme="minorHAnsi"/>
          <w:lang w:val="en-US"/>
        </w:rPr>
        <w:t xml:space="preserve"> </w:t>
      </w:r>
      <w:r w:rsidR="0021344E" w:rsidRPr="006B1003">
        <w:rPr>
          <w:rFonts w:eastAsia="AdvP66FA" w:cstheme="minorHAnsi"/>
          <w:lang w:val="en-US"/>
        </w:rPr>
        <w:t>auto-antibod</w:t>
      </w:r>
      <w:r w:rsidR="00954387" w:rsidRPr="006B1003">
        <w:rPr>
          <w:rFonts w:eastAsia="AdvP66FA" w:cstheme="minorHAnsi"/>
          <w:lang w:val="en-US"/>
        </w:rPr>
        <w:t>ies</w:t>
      </w:r>
      <w:r w:rsidR="0021344E" w:rsidRPr="006B1003">
        <w:rPr>
          <w:rFonts w:eastAsia="AdvP66FA" w:cstheme="minorHAnsi"/>
          <w:lang w:val="en-US"/>
        </w:rPr>
        <w:t xml:space="preserve"> </w:t>
      </w:r>
      <w:r w:rsidR="00CC0A8F" w:rsidRPr="006B1003">
        <w:rPr>
          <w:rFonts w:eastAsia="AdvP66FA" w:cstheme="minorHAnsi"/>
          <w:lang w:val="en-US"/>
        </w:rPr>
        <w:t xml:space="preserve">(usually </w:t>
      </w:r>
      <w:r w:rsidR="00CC0A8F" w:rsidRPr="006B1003">
        <w:rPr>
          <w:rFonts w:cstheme="minorHAnsi"/>
          <w:lang w:val="en-US"/>
        </w:rPr>
        <w:t>IgG1)</w:t>
      </w:r>
      <w:r w:rsidR="0021344E" w:rsidRPr="006B1003">
        <w:rPr>
          <w:rFonts w:eastAsia="AdvP66FA" w:cstheme="minorHAnsi"/>
          <w:lang w:val="en-US"/>
        </w:rPr>
        <w:t xml:space="preserve">, which bind to the </w:t>
      </w:r>
      <w:proofErr w:type="spellStart"/>
      <w:r w:rsidR="0021344E" w:rsidRPr="006B1003">
        <w:rPr>
          <w:lang w:val="en-US"/>
        </w:rPr>
        <w:t>thyrotropin</w:t>
      </w:r>
      <w:proofErr w:type="spellEnd"/>
      <w:r w:rsidR="0021344E" w:rsidRPr="006B1003">
        <w:rPr>
          <w:lang w:val="en-US"/>
        </w:rPr>
        <w:t xml:space="preserve"> receptor on thyroid epithelial cells instead of </w:t>
      </w:r>
      <w:proofErr w:type="spellStart"/>
      <w:r w:rsidR="00F3692F" w:rsidRPr="006B1003">
        <w:rPr>
          <w:lang w:val="en-US"/>
        </w:rPr>
        <w:t>thyrotropin</w:t>
      </w:r>
      <w:proofErr w:type="spellEnd"/>
      <w:r w:rsidR="00954387" w:rsidRPr="006B1003">
        <w:rPr>
          <w:lang w:val="en-US"/>
        </w:rPr>
        <w:t>,</w:t>
      </w:r>
      <w:r w:rsidR="00F3692F" w:rsidRPr="006B1003">
        <w:rPr>
          <w:lang w:val="en-US"/>
        </w:rPr>
        <w:t xml:space="preserve"> also known as the </w:t>
      </w:r>
      <w:r w:rsidR="0021344E" w:rsidRPr="006B1003">
        <w:rPr>
          <w:lang w:val="en-US"/>
        </w:rPr>
        <w:t>thyroid-stimulating hormone</w:t>
      </w:r>
      <w:r w:rsidR="00F3692F" w:rsidRPr="006B1003">
        <w:rPr>
          <w:lang w:val="en-US"/>
        </w:rPr>
        <w:t xml:space="preserve"> (TSH)</w:t>
      </w:r>
      <w:r w:rsidR="0021344E" w:rsidRPr="006B1003">
        <w:rPr>
          <w:lang w:val="en-US"/>
        </w:rPr>
        <w:t>.</w:t>
      </w:r>
      <w:r w:rsidR="0021344E" w:rsidRPr="006B1003">
        <w:rPr>
          <w:rFonts w:eastAsia="AdvP66FA" w:cstheme="minorHAnsi"/>
          <w:lang w:val="en-US"/>
        </w:rPr>
        <w:t xml:space="preserve"> It thereby triggers the production of </w:t>
      </w:r>
      <w:proofErr w:type="spellStart"/>
      <w:r w:rsidR="0021344E" w:rsidRPr="006B1003">
        <w:rPr>
          <w:lang w:val="en-US"/>
        </w:rPr>
        <w:t>thyroxine</w:t>
      </w:r>
      <w:proofErr w:type="spellEnd"/>
      <w:r w:rsidR="0021344E" w:rsidRPr="006B1003">
        <w:rPr>
          <w:lang w:val="en-US"/>
        </w:rPr>
        <w:t xml:space="preserve"> (T4) and </w:t>
      </w:r>
      <w:proofErr w:type="spellStart"/>
      <w:r w:rsidR="0021344E" w:rsidRPr="006B1003">
        <w:rPr>
          <w:lang w:val="en-US"/>
        </w:rPr>
        <w:t>triiodothyronine</w:t>
      </w:r>
      <w:proofErr w:type="spellEnd"/>
      <w:r w:rsidR="0021344E" w:rsidRPr="006B1003">
        <w:rPr>
          <w:lang w:val="en-US"/>
        </w:rPr>
        <w:t xml:space="preserve"> (T3), which results in high levels of circulating thyroid hormones. </w:t>
      </w:r>
      <w:r w:rsidR="003D68F2" w:rsidRPr="006B1003">
        <w:rPr>
          <w:lang w:val="en-US"/>
        </w:rPr>
        <w:t xml:space="preserve">This may cause symptoms as </w:t>
      </w:r>
      <w:proofErr w:type="spellStart"/>
      <w:r w:rsidR="003D68F2" w:rsidRPr="006B1003">
        <w:rPr>
          <w:bCs/>
          <w:lang w:val="en-US"/>
        </w:rPr>
        <w:t>exophthalmos</w:t>
      </w:r>
      <w:proofErr w:type="spellEnd"/>
      <w:r w:rsidR="003D68F2" w:rsidRPr="006B1003">
        <w:rPr>
          <w:bCs/>
          <w:lang w:val="en-US"/>
        </w:rPr>
        <w:t xml:space="preserve"> (bulging of the </w:t>
      </w:r>
      <w:r w:rsidR="003D68F2" w:rsidRPr="006B1003">
        <w:rPr>
          <w:rFonts w:cstheme="minorHAnsi"/>
          <w:bCs/>
          <w:lang w:val="en-US"/>
        </w:rPr>
        <w:t xml:space="preserve">eye), weight loss and increased heart beat frequency. </w:t>
      </w:r>
      <w:r w:rsidR="0021344E" w:rsidRPr="006B1003">
        <w:rPr>
          <w:rFonts w:eastAsia="AdvP66FA" w:cstheme="minorHAnsi"/>
          <w:lang w:val="en-US"/>
        </w:rPr>
        <w:t xml:space="preserve">Although it is clear that the disease is caused by production of </w:t>
      </w:r>
      <w:proofErr w:type="spellStart"/>
      <w:r w:rsidR="0021344E" w:rsidRPr="006B1003">
        <w:rPr>
          <w:rFonts w:eastAsia="AdvP66FA" w:cstheme="minorHAnsi"/>
          <w:lang w:val="en-US"/>
        </w:rPr>
        <w:t>IgG</w:t>
      </w:r>
      <w:proofErr w:type="spellEnd"/>
      <w:r w:rsidR="006177F1" w:rsidRPr="006B1003">
        <w:rPr>
          <w:rFonts w:eastAsia="AdvP66FA" w:cstheme="minorHAnsi"/>
          <w:lang w:val="en-US"/>
        </w:rPr>
        <w:t xml:space="preserve"> </w:t>
      </w:r>
      <w:r w:rsidR="006A75F0">
        <w:rPr>
          <w:rFonts w:eastAsia="AdvP66FA" w:cstheme="minorHAnsi"/>
          <w:lang w:val="en-US"/>
        </w:rPr>
        <w:t>auto-</w:t>
      </w:r>
      <w:r w:rsidR="00C8005E" w:rsidRPr="006B1003">
        <w:rPr>
          <w:rFonts w:eastAsia="AdvP66FA" w:cstheme="minorHAnsi"/>
          <w:lang w:val="en-US"/>
        </w:rPr>
        <w:t>antibodies</w:t>
      </w:r>
      <w:r w:rsidR="0021344E" w:rsidRPr="006B1003">
        <w:rPr>
          <w:rFonts w:eastAsia="AdvP66FA" w:cstheme="minorHAnsi"/>
          <w:lang w:val="en-US"/>
        </w:rPr>
        <w:t xml:space="preserve">, the </w:t>
      </w:r>
      <w:r w:rsidR="0021344E" w:rsidRPr="006B1003">
        <w:rPr>
          <w:rFonts w:cstheme="minorHAnsi"/>
          <w:lang w:val="en-US"/>
        </w:rPr>
        <w:t xml:space="preserve">trigger for </w:t>
      </w:r>
      <w:r w:rsidR="00C8005E" w:rsidRPr="006B1003">
        <w:rPr>
          <w:rFonts w:cstheme="minorHAnsi"/>
          <w:lang w:val="en-US"/>
        </w:rPr>
        <w:t xml:space="preserve">the </w:t>
      </w:r>
      <w:r w:rsidR="0021344E" w:rsidRPr="006B1003">
        <w:rPr>
          <w:rFonts w:cstheme="minorHAnsi"/>
          <w:lang w:val="en-US"/>
        </w:rPr>
        <w:t xml:space="preserve">auto-antibody production </w:t>
      </w:r>
      <w:r w:rsidR="0021344E" w:rsidRPr="006B1003">
        <w:rPr>
          <w:rFonts w:cstheme="minorHAnsi"/>
          <w:lang w:val="en-US"/>
        </w:rPr>
        <w:lastRenderedPageBreak/>
        <w:t xml:space="preserve">is </w:t>
      </w:r>
      <w:r w:rsidR="00CC113F">
        <w:rPr>
          <w:rFonts w:cstheme="minorHAnsi"/>
          <w:lang w:val="en-US"/>
        </w:rPr>
        <w:t>still</w:t>
      </w:r>
      <w:r w:rsidR="0021344E" w:rsidRPr="006B1003">
        <w:rPr>
          <w:rFonts w:cstheme="minorHAnsi"/>
          <w:lang w:val="en-US"/>
        </w:rPr>
        <w:t xml:space="preserve"> unknown. </w:t>
      </w:r>
      <w:r w:rsidR="00AC1D4B" w:rsidRPr="006B1003">
        <w:rPr>
          <w:rFonts w:cstheme="minorHAnsi"/>
          <w:lang w:val="en-US"/>
        </w:rPr>
        <w:t>However, g</w:t>
      </w:r>
      <w:r w:rsidR="006A5BAE" w:rsidRPr="006B1003">
        <w:rPr>
          <w:rFonts w:cstheme="minorHAnsi"/>
          <w:lang w:val="en-US"/>
        </w:rPr>
        <w:t>enetic studies have shown that there is a strong link between Gra</w:t>
      </w:r>
      <w:r w:rsidR="007A5415" w:rsidRPr="006B1003">
        <w:rPr>
          <w:rFonts w:cstheme="minorHAnsi"/>
          <w:lang w:val="en-US"/>
        </w:rPr>
        <w:t xml:space="preserve">ves’ disease and HLA molecules. In 2011 Chen </w:t>
      </w:r>
      <w:r w:rsidR="007A5415" w:rsidRPr="006B1003">
        <w:rPr>
          <w:rFonts w:cstheme="minorHAnsi"/>
          <w:i/>
          <w:lang w:val="en-US"/>
        </w:rPr>
        <w:t>et al.</w:t>
      </w:r>
      <w:r w:rsidR="007A5415" w:rsidRPr="006B1003">
        <w:rPr>
          <w:rFonts w:cstheme="minorHAnsi"/>
          <w:lang w:val="en-US"/>
        </w:rPr>
        <w:t xml:space="preserve"> showed in their comprehensive genotyping study </w:t>
      </w:r>
      <w:r w:rsidR="00560A1E" w:rsidRPr="006B1003">
        <w:rPr>
          <w:rFonts w:cstheme="minorHAnsi"/>
          <w:lang w:val="en-US"/>
        </w:rPr>
        <w:t xml:space="preserve">in </w:t>
      </w:r>
      <w:r w:rsidR="002F7ED2" w:rsidRPr="006B1003">
        <w:rPr>
          <w:rFonts w:cstheme="minorHAnsi"/>
          <w:lang w:val="en-US"/>
        </w:rPr>
        <w:t xml:space="preserve">an </w:t>
      </w:r>
      <w:r w:rsidR="00560A1E" w:rsidRPr="006B1003">
        <w:rPr>
          <w:rFonts w:cstheme="minorHAnsi"/>
          <w:lang w:val="en-US"/>
        </w:rPr>
        <w:t>Asian</w:t>
      </w:r>
      <w:r w:rsidR="002F7ED2" w:rsidRPr="006B1003">
        <w:rPr>
          <w:rFonts w:cstheme="minorHAnsi"/>
          <w:lang w:val="en-US"/>
        </w:rPr>
        <w:t xml:space="preserve"> population</w:t>
      </w:r>
      <w:r w:rsidR="00560A1E" w:rsidRPr="006B1003">
        <w:rPr>
          <w:rFonts w:cstheme="minorHAnsi"/>
          <w:lang w:val="en-US"/>
        </w:rPr>
        <w:t xml:space="preserve"> </w:t>
      </w:r>
      <w:r w:rsidR="007A5415" w:rsidRPr="006B1003">
        <w:rPr>
          <w:rFonts w:cstheme="minorHAnsi"/>
          <w:lang w:val="en-US"/>
        </w:rPr>
        <w:t xml:space="preserve">that </w:t>
      </w:r>
      <w:r w:rsidR="007A5415" w:rsidRPr="006B1003">
        <w:rPr>
          <w:rStyle w:val="highlight"/>
          <w:rFonts w:cstheme="minorHAnsi"/>
          <w:lang w:val="en-US"/>
        </w:rPr>
        <w:t>HLA</w:t>
      </w:r>
      <w:r w:rsidR="007A5415" w:rsidRPr="006B1003">
        <w:rPr>
          <w:rFonts w:cstheme="minorHAnsi"/>
          <w:lang w:val="en-US"/>
        </w:rPr>
        <w:t>-DPB1*0501</w:t>
      </w:r>
      <w:r w:rsidR="00157341" w:rsidRPr="006B1003">
        <w:rPr>
          <w:rFonts w:cstheme="minorHAnsi"/>
          <w:lang w:val="en-US"/>
        </w:rPr>
        <w:t xml:space="preserve"> accounted for 48.4% of population-attributable risk for </w:t>
      </w:r>
      <w:r w:rsidR="00157341" w:rsidRPr="006B1003">
        <w:rPr>
          <w:rFonts w:eastAsia="AdvP66FA" w:cstheme="minorHAnsi"/>
          <w:lang w:val="en-US"/>
        </w:rPr>
        <w:t>Graves’ disease</w:t>
      </w:r>
      <w:r w:rsidR="00E7730F" w:rsidRPr="006B1003">
        <w:rPr>
          <w:rFonts w:cstheme="minorHAnsi"/>
          <w:lang w:val="en-US"/>
        </w:rPr>
        <w:t xml:space="preserve">. They performed this study because they found that </w:t>
      </w:r>
      <w:r w:rsidR="008A6366" w:rsidRPr="006B1003">
        <w:rPr>
          <w:rFonts w:cstheme="minorHAnsi"/>
          <w:lang w:val="en-US"/>
        </w:rPr>
        <w:t xml:space="preserve">the </w:t>
      </w:r>
      <w:proofErr w:type="spellStart"/>
      <w:r w:rsidR="00E7730F" w:rsidRPr="006B1003">
        <w:rPr>
          <w:rFonts w:cstheme="minorHAnsi"/>
          <w:lang w:val="en-US"/>
        </w:rPr>
        <w:t>haplotype</w:t>
      </w:r>
      <w:r w:rsidR="008A6366" w:rsidRPr="006B1003">
        <w:rPr>
          <w:rFonts w:cstheme="minorHAnsi"/>
          <w:lang w:val="en-US"/>
        </w:rPr>
        <w:t>s</w:t>
      </w:r>
      <w:proofErr w:type="spellEnd"/>
      <w:r w:rsidR="00E7730F" w:rsidRPr="006B1003">
        <w:rPr>
          <w:rFonts w:cstheme="minorHAnsi"/>
          <w:lang w:val="en-US"/>
        </w:rPr>
        <w:t xml:space="preserve"> that showed strong association to Graves’ disease in Caucasians, like HLA-DRB1*03, C*03, C*07, C*16 and the DRB1*03</w:t>
      </w:r>
      <w:r w:rsidR="00DD3D63">
        <w:rPr>
          <w:rFonts w:cstheme="minorHAnsi"/>
          <w:lang w:val="en-US"/>
        </w:rPr>
        <w:t xml:space="preserve">, </w:t>
      </w:r>
      <w:r w:rsidR="00E7730F" w:rsidRPr="006B1003">
        <w:rPr>
          <w:rFonts w:cstheme="minorHAnsi"/>
          <w:lang w:val="en-US"/>
        </w:rPr>
        <w:t>DQB1*02</w:t>
      </w:r>
      <w:r w:rsidR="00DD3D63">
        <w:rPr>
          <w:rFonts w:cstheme="minorHAnsi"/>
          <w:lang w:val="en-US"/>
        </w:rPr>
        <w:t xml:space="preserve">, </w:t>
      </w:r>
      <w:r w:rsidR="00E7730F" w:rsidRPr="006B1003">
        <w:rPr>
          <w:rFonts w:cstheme="minorHAnsi"/>
          <w:lang w:val="en-US"/>
        </w:rPr>
        <w:t xml:space="preserve">DQA1*0501, showed no association in Asians. </w:t>
      </w:r>
      <w:r w:rsidR="00D066AE" w:rsidRPr="006B1003">
        <w:rPr>
          <w:rFonts w:cstheme="minorHAnsi"/>
          <w:lang w:val="en-US"/>
        </w:rPr>
        <w:t>Other HLA molecules that they found to be associated were DQB1*0302,  DRB1*1501, B*4601, DRB1*1202 and DRB1*1602</w:t>
      </w:r>
      <w:r w:rsidR="00D066AE" w:rsidRPr="006B1003">
        <w:rPr>
          <w:rFonts w:eastAsia="AdvP66FA" w:cstheme="minorHAnsi"/>
          <w:lang w:val="en-US"/>
        </w:rPr>
        <w:t xml:space="preserve"> </w:t>
      </w:r>
      <w:r w:rsidR="00560D12">
        <w:rPr>
          <w:rFonts w:eastAsia="AdvP66FA" w:cstheme="minorHAnsi"/>
          <w:vertAlign w:val="superscript"/>
          <w:lang w:val="en-US"/>
        </w:rPr>
        <w:t>[8</w:t>
      </w:r>
      <w:r w:rsidR="00AB0445" w:rsidRPr="006B1003">
        <w:rPr>
          <w:rFonts w:eastAsia="AdvP66FA" w:cstheme="minorHAnsi"/>
          <w:vertAlign w:val="superscript"/>
          <w:lang w:val="en-US"/>
        </w:rPr>
        <w:t>3</w:t>
      </w:r>
      <w:r w:rsidR="00560D12">
        <w:rPr>
          <w:rFonts w:eastAsia="AdvP66FA" w:cstheme="minorHAnsi"/>
          <w:vertAlign w:val="superscript"/>
          <w:lang w:val="en-US"/>
        </w:rPr>
        <w:t>]</w:t>
      </w:r>
      <w:r w:rsidR="00157341" w:rsidRPr="006B1003">
        <w:rPr>
          <w:rFonts w:eastAsia="AdvP66FA" w:cstheme="minorHAnsi"/>
          <w:lang w:val="en-US"/>
        </w:rPr>
        <w:t xml:space="preserve">. </w:t>
      </w:r>
      <w:r w:rsidR="008A6366" w:rsidRPr="006B1003">
        <w:rPr>
          <w:rFonts w:eastAsia="AdvP66FA" w:cstheme="minorHAnsi"/>
          <w:lang w:val="en-US"/>
        </w:rPr>
        <w:t xml:space="preserve">These results do not only suggest an important role for </w:t>
      </w:r>
      <w:r w:rsidR="00DD3D63" w:rsidRPr="006B1003">
        <w:rPr>
          <w:rStyle w:val="highlight"/>
          <w:rFonts w:cstheme="minorHAnsi"/>
          <w:lang w:val="en-US"/>
        </w:rPr>
        <w:t>HLA</w:t>
      </w:r>
      <w:r w:rsidR="00DD3D63" w:rsidRPr="006B1003">
        <w:rPr>
          <w:rFonts w:cstheme="minorHAnsi"/>
          <w:lang w:val="en-US"/>
        </w:rPr>
        <w:t xml:space="preserve">-DPB1*0501 </w:t>
      </w:r>
      <w:r w:rsidR="002740A4" w:rsidRPr="006B1003">
        <w:rPr>
          <w:rFonts w:eastAsia="AdvP66FA" w:cstheme="minorHAnsi"/>
          <w:lang w:val="en-US"/>
        </w:rPr>
        <w:t>in</w:t>
      </w:r>
      <w:r w:rsidR="008A6366" w:rsidRPr="006B1003">
        <w:rPr>
          <w:rFonts w:eastAsia="AdvP66FA" w:cstheme="minorHAnsi"/>
          <w:lang w:val="en-US"/>
        </w:rPr>
        <w:t xml:space="preserve"> Graves' disease, but they also highlight the differences amongst ethnic populations for HLA-DP in relation to Graves' disease. </w:t>
      </w:r>
    </w:p>
    <w:p w:rsidR="00E7730F" w:rsidRPr="006B1003" w:rsidRDefault="00E7730F" w:rsidP="009B572B">
      <w:pPr>
        <w:autoSpaceDE w:val="0"/>
        <w:autoSpaceDN w:val="0"/>
        <w:adjustRightInd w:val="0"/>
        <w:spacing w:after="0" w:line="240" w:lineRule="auto"/>
        <w:rPr>
          <w:rFonts w:eastAsia="AdvP66FA" w:cstheme="minorHAnsi"/>
          <w:lang w:val="en-US"/>
        </w:rPr>
      </w:pPr>
    </w:p>
    <w:p w:rsidR="00A637A6" w:rsidRPr="006B1003" w:rsidRDefault="00F11F5A" w:rsidP="00A637A6">
      <w:pPr>
        <w:spacing w:after="0"/>
        <w:rPr>
          <w:rFonts w:cstheme="minorHAnsi"/>
          <w:lang w:val="en-US"/>
        </w:rPr>
      </w:pPr>
      <w:r w:rsidRPr="006B1003">
        <w:rPr>
          <w:rFonts w:cstheme="minorHAnsi"/>
          <w:sz w:val="24"/>
          <w:lang w:val="en-US"/>
        </w:rPr>
        <w:tab/>
        <w:t>Graft versus host disease</w:t>
      </w:r>
      <w:r w:rsidRPr="006B1003">
        <w:rPr>
          <w:rFonts w:cstheme="minorHAnsi"/>
          <w:sz w:val="24"/>
          <w:lang w:val="en-US"/>
        </w:rPr>
        <w:br/>
      </w:r>
      <w:r w:rsidR="000A4FB4" w:rsidRPr="006B1003">
        <w:rPr>
          <w:rFonts w:cstheme="minorHAnsi"/>
          <w:lang w:val="en-US"/>
        </w:rPr>
        <w:t>Beside immune related disease, HLA-DP has also been shown to play a role in transplantation disease, such as graft versus host disease</w:t>
      </w:r>
      <w:r w:rsidR="00F3161F" w:rsidRPr="006B1003">
        <w:rPr>
          <w:rFonts w:cstheme="minorHAnsi"/>
          <w:lang w:val="en-US"/>
        </w:rPr>
        <w:t xml:space="preserve"> (GVHD)</w:t>
      </w:r>
      <w:r w:rsidR="000A4FB4" w:rsidRPr="006B1003">
        <w:rPr>
          <w:rFonts w:cstheme="minorHAnsi"/>
          <w:lang w:val="en-US"/>
        </w:rPr>
        <w:t xml:space="preserve">. </w:t>
      </w:r>
      <w:r w:rsidR="00F3161F" w:rsidRPr="006B1003">
        <w:rPr>
          <w:rFonts w:cstheme="minorHAnsi"/>
          <w:lang w:val="en-US"/>
        </w:rPr>
        <w:t xml:space="preserve">Several studies have shown that HLA-DPB1 mismatch in </w:t>
      </w:r>
      <w:r w:rsidR="00F3161F" w:rsidRPr="006B1003">
        <w:rPr>
          <w:rStyle w:val="highlight"/>
          <w:rFonts w:cstheme="minorHAnsi"/>
          <w:lang w:val="en-US"/>
        </w:rPr>
        <w:t>HLA</w:t>
      </w:r>
      <w:r w:rsidR="00F3161F" w:rsidRPr="006B1003">
        <w:rPr>
          <w:rFonts w:cstheme="minorHAnsi"/>
          <w:lang w:val="en-US"/>
        </w:rPr>
        <w:t xml:space="preserve">-identical sibling donors can induce </w:t>
      </w:r>
      <w:proofErr w:type="spellStart"/>
      <w:r w:rsidR="00F3161F" w:rsidRPr="006B1003">
        <w:rPr>
          <w:rFonts w:cstheme="minorHAnsi"/>
          <w:lang w:val="en-US"/>
        </w:rPr>
        <w:t>alloreactive</w:t>
      </w:r>
      <w:proofErr w:type="spellEnd"/>
      <w:r w:rsidR="00F3161F" w:rsidRPr="006B1003">
        <w:rPr>
          <w:rFonts w:cstheme="minorHAnsi"/>
          <w:lang w:val="en-US"/>
        </w:rPr>
        <w:t xml:space="preserve"> responses</w:t>
      </w:r>
      <w:r w:rsidR="00B97F22" w:rsidRPr="006B1003">
        <w:rPr>
          <w:rFonts w:cstheme="minorHAnsi"/>
          <w:lang w:val="en-US"/>
        </w:rPr>
        <w:t xml:space="preserve">, and that </w:t>
      </w:r>
      <w:r w:rsidR="00F3161F" w:rsidRPr="006B1003">
        <w:rPr>
          <w:rFonts w:cstheme="minorHAnsi"/>
          <w:lang w:val="en-US"/>
        </w:rPr>
        <w:t xml:space="preserve">single </w:t>
      </w:r>
      <w:r w:rsidR="00F3161F" w:rsidRPr="006B1003">
        <w:rPr>
          <w:rStyle w:val="highlight"/>
          <w:rFonts w:cstheme="minorHAnsi"/>
          <w:lang w:val="en-US"/>
        </w:rPr>
        <w:t>HLA</w:t>
      </w:r>
      <w:r w:rsidR="00F3161F" w:rsidRPr="006B1003">
        <w:rPr>
          <w:rFonts w:cstheme="minorHAnsi"/>
          <w:lang w:val="en-US"/>
        </w:rPr>
        <w:t xml:space="preserve">-DPB1 mismatch can significantly increases the risk of acute GVHD in sibling donor stem cell transplantation </w:t>
      </w:r>
      <w:r w:rsidR="00560D12">
        <w:rPr>
          <w:rFonts w:cstheme="minorHAnsi"/>
          <w:vertAlign w:val="superscript"/>
          <w:lang w:val="en-US"/>
        </w:rPr>
        <w:t>[8</w:t>
      </w:r>
      <w:r w:rsidR="00AB0445" w:rsidRPr="006B1003">
        <w:rPr>
          <w:rFonts w:cstheme="minorHAnsi"/>
          <w:vertAlign w:val="superscript"/>
          <w:lang w:val="en-US"/>
        </w:rPr>
        <w:t>4</w:t>
      </w:r>
      <w:r w:rsidR="00560D12">
        <w:rPr>
          <w:rFonts w:cstheme="minorHAnsi"/>
          <w:vertAlign w:val="superscript"/>
          <w:lang w:val="en-US"/>
        </w:rPr>
        <w:t>]</w:t>
      </w:r>
      <w:r w:rsidR="00F3161F" w:rsidRPr="006B1003">
        <w:rPr>
          <w:lang w:val="en-US"/>
        </w:rPr>
        <w:t xml:space="preserve"> </w:t>
      </w:r>
      <w:r w:rsidR="00560D12">
        <w:rPr>
          <w:vertAlign w:val="superscript"/>
          <w:lang w:val="en-US"/>
        </w:rPr>
        <w:t>[8</w:t>
      </w:r>
      <w:r w:rsidR="00AB0445" w:rsidRPr="006B1003">
        <w:rPr>
          <w:vertAlign w:val="superscript"/>
          <w:lang w:val="en-US"/>
        </w:rPr>
        <w:t>5</w:t>
      </w:r>
      <w:r w:rsidR="00560D12">
        <w:rPr>
          <w:vertAlign w:val="superscript"/>
          <w:lang w:val="en-US"/>
        </w:rPr>
        <w:t>]</w:t>
      </w:r>
      <w:r w:rsidR="00F3161F" w:rsidRPr="006B1003">
        <w:rPr>
          <w:rFonts w:cstheme="minorHAnsi"/>
          <w:lang w:val="en-US"/>
        </w:rPr>
        <w:t xml:space="preserve">. </w:t>
      </w:r>
      <w:proofErr w:type="spellStart"/>
      <w:r w:rsidR="000A4FB4" w:rsidRPr="006B1003">
        <w:rPr>
          <w:rFonts w:cstheme="minorHAnsi"/>
          <w:lang w:val="en-US"/>
        </w:rPr>
        <w:t>Stevanovic</w:t>
      </w:r>
      <w:proofErr w:type="spellEnd"/>
      <w:r w:rsidR="000A4FB4" w:rsidRPr="006B1003">
        <w:rPr>
          <w:rFonts w:cstheme="minorHAnsi"/>
          <w:lang w:val="en-US"/>
        </w:rPr>
        <w:t xml:space="preserve"> </w:t>
      </w:r>
      <w:r w:rsidR="000A4FB4" w:rsidRPr="006B1003">
        <w:rPr>
          <w:rFonts w:cstheme="minorHAnsi"/>
          <w:i/>
          <w:lang w:val="en-US"/>
        </w:rPr>
        <w:t>et al.</w:t>
      </w:r>
      <w:r w:rsidR="000A4FB4" w:rsidRPr="006B1003">
        <w:rPr>
          <w:rFonts w:cstheme="minorHAnsi"/>
          <w:lang w:val="en-US"/>
        </w:rPr>
        <w:t xml:space="preserve"> showed that HLA-DP can induce graft versus host disease upon viral infection after CD4+ donor lymphocyte infusion. Patients were 10/10-</w:t>
      </w:r>
      <w:r w:rsidR="000A4FB4" w:rsidRPr="006B1003">
        <w:rPr>
          <w:rStyle w:val="highlight"/>
          <w:rFonts w:cstheme="minorHAnsi"/>
          <w:lang w:val="en-US"/>
        </w:rPr>
        <w:t>HLA</w:t>
      </w:r>
      <w:r w:rsidR="000A4FB4" w:rsidRPr="006B1003">
        <w:rPr>
          <w:rFonts w:cstheme="minorHAnsi"/>
          <w:lang w:val="en-US"/>
        </w:rPr>
        <w:t xml:space="preserve">-matched, but </w:t>
      </w:r>
      <w:r w:rsidR="000A4FB4" w:rsidRPr="006B1003">
        <w:rPr>
          <w:rStyle w:val="highlight"/>
          <w:rFonts w:cstheme="minorHAnsi"/>
          <w:lang w:val="en-US"/>
        </w:rPr>
        <w:t>HLA</w:t>
      </w:r>
      <w:r w:rsidR="004627CB" w:rsidRPr="006B1003">
        <w:rPr>
          <w:rFonts w:cstheme="minorHAnsi"/>
          <w:lang w:val="en-US"/>
        </w:rPr>
        <w:t xml:space="preserve">-DPB1 </w:t>
      </w:r>
      <w:r w:rsidR="000A4FB4" w:rsidRPr="006B1003">
        <w:rPr>
          <w:rFonts w:cstheme="minorHAnsi"/>
          <w:lang w:val="en-US"/>
        </w:rPr>
        <w:t>mismatched, and showed levels of c</w:t>
      </w:r>
      <w:r w:rsidR="005D69A2">
        <w:rPr>
          <w:rFonts w:cstheme="minorHAnsi"/>
          <w:lang w:val="en-US"/>
        </w:rPr>
        <w:t>ytomegalovirus (CMV)-specific T-</w:t>
      </w:r>
      <w:r w:rsidR="000A4FB4" w:rsidRPr="006B1003">
        <w:rPr>
          <w:rFonts w:cstheme="minorHAnsi"/>
          <w:lang w:val="en-US"/>
        </w:rPr>
        <w:t xml:space="preserve">cells which could stimulate </w:t>
      </w:r>
      <w:r w:rsidR="000A4FB4" w:rsidRPr="006B1003">
        <w:rPr>
          <w:rStyle w:val="highlight"/>
          <w:rFonts w:cstheme="minorHAnsi"/>
          <w:lang w:val="en-US"/>
        </w:rPr>
        <w:t>HLA</w:t>
      </w:r>
      <w:r w:rsidR="00857EF7">
        <w:rPr>
          <w:rFonts w:cstheme="minorHAnsi"/>
          <w:lang w:val="en-US"/>
        </w:rPr>
        <w:t>-DPB1-specific CD4+ T-</w:t>
      </w:r>
      <w:r w:rsidR="00573E4B" w:rsidRPr="006B1003">
        <w:rPr>
          <w:rFonts w:cstheme="minorHAnsi"/>
          <w:lang w:val="en-US"/>
        </w:rPr>
        <w:t xml:space="preserve">cells to </w:t>
      </w:r>
      <w:r w:rsidR="000A4FB4" w:rsidRPr="006B1003">
        <w:rPr>
          <w:rFonts w:cstheme="minorHAnsi"/>
          <w:lang w:val="en-US"/>
        </w:rPr>
        <w:t>target non</w:t>
      </w:r>
      <w:r w:rsidR="00573E4B" w:rsidRPr="006B1003">
        <w:rPr>
          <w:rFonts w:cstheme="minorHAnsi"/>
          <w:lang w:val="en-US"/>
        </w:rPr>
        <w:t>-</w:t>
      </w:r>
      <w:r w:rsidR="000A4FB4" w:rsidRPr="006B1003">
        <w:rPr>
          <w:rFonts w:cstheme="minorHAnsi"/>
          <w:lang w:val="en-US"/>
        </w:rPr>
        <w:t>hematopoietic tissues in GVHD</w:t>
      </w:r>
      <w:r w:rsidR="00573E4B" w:rsidRPr="006B1003">
        <w:rPr>
          <w:rFonts w:cstheme="minorHAnsi"/>
          <w:lang w:val="en-US"/>
        </w:rPr>
        <w:t xml:space="preserve"> </w:t>
      </w:r>
      <w:r w:rsidR="00560D12">
        <w:rPr>
          <w:rFonts w:cstheme="minorHAnsi"/>
          <w:vertAlign w:val="superscript"/>
          <w:lang w:val="en-US"/>
        </w:rPr>
        <w:t>[8</w:t>
      </w:r>
      <w:r w:rsidR="00AB0445" w:rsidRPr="006B1003">
        <w:rPr>
          <w:rFonts w:cstheme="minorHAnsi"/>
          <w:vertAlign w:val="superscript"/>
          <w:lang w:val="en-US"/>
        </w:rPr>
        <w:t>6</w:t>
      </w:r>
      <w:r w:rsidR="00560D12">
        <w:rPr>
          <w:rFonts w:cstheme="minorHAnsi"/>
          <w:vertAlign w:val="superscript"/>
          <w:lang w:val="en-US"/>
        </w:rPr>
        <w:t>]</w:t>
      </w:r>
      <w:r w:rsidR="000A4FB4" w:rsidRPr="006B1003">
        <w:rPr>
          <w:rFonts w:cstheme="minorHAnsi"/>
          <w:lang w:val="en-US"/>
        </w:rPr>
        <w:t>.</w:t>
      </w:r>
      <w:r w:rsidR="004627CB" w:rsidRPr="006B1003">
        <w:rPr>
          <w:rFonts w:cstheme="minorHAnsi"/>
          <w:lang w:val="en-US"/>
        </w:rPr>
        <w:t xml:space="preserve"> Even more interesting, </w:t>
      </w:r>
      <w:proofErr w:type="spellStart"/>
      <w:r w:rsidR="004627CB" w:rsidRPr="006B1003">
        <w:rPr>
          <w:rFonts w:cstheme="minorHAnsi"/>
          <w:lang w:val="en-US"/>
        </w:rPr>
        <w:t>Rutten</w:t>
      </w:r>
      <w:proofErr w:type="spellEnd"/>
      <w:r w:rsidR="004627CB" w:rsidRPr="006B1003">
        <w:rPr>
          <w:rFonts w:cstheme="minorHAnsi"/>
          <w:lang w:val="en-US"/>
        </w:rPr>
        <w:t xml:space="preserve"> </w:t>
      </w:r>
      <w:r w:rsidR="004627CB" w:rsidRPr="006B1003">
        <w:rPr>
          <w:rFonts w:cstheme="minorHAnsi"/>
          <w:i/>
          <w:lang w:val="en-US"/>
        </w:rPr>
        <w:t>et al.</w:t>
      </w:r>
      <w:r w:rsidR="004627CB" w:rsidRPr="006B1003">
        <w:rPr>
          <w:rFonts w:cstheme="minorHAnsi"/>
          <w:lang w:val="en-US"/>
        </w:rPr>
        <w:t xml:space="preserve"> was able to show that </w:t>
      </w:r>
      <w:r w:rsidR="000162E4" w:rsidRPr="006B1003">
        <w:rPr>
          <w:rFonts w:cstheme="minorHAnsi"/>
          <w:lang w:val="en-US"/>
        </w:rPr>
        <w:t xml:space="preserve">in HLA-DPB1 mismatched patients the </w:t>
      </w:r>
      <w:r w:rsidR="004627CB" w:rsidRPr="006B1003">
        <w:rPr>
          <w:rFonts w:cstheme="minorHAnsi"/>
          <w:lang w:val="en-US"/>
        </w:rPr>
        <w:t>HLA-DP-specific CD4+ T</w:t>
      </w:r>
      <w:r w:rsidR="00D0149E">
        <w:rPr>
          <w:rFonts w:cstheme="minorHAnsi"/>
          <w:lang w:val="en-US"/>
        </w:rPr>
        <w:t>-</w:t>
      </w:r>
      <w:r w:rsidR="004627CB" w:rsidRPr="006B1003">
        <w:rPr>
          <w:rFonts w:cstheme="minorHAnsi"/>
          <w:lang w:val="en-US"/>
        </w:rPr>
        <w:t xml:space="preserve">cells could </w:t>
      </w:r>
      <w:r w:rsidR="000162E4" w:rsidRPr="006B1003">
        <w:rPr>
          <w:rFonts w:cstheme="minorHAnsi"/>
          <w:lang w:val="en-US"/>
        </w:rPr>
        <w:t>induce graft versus leukemia</w:t>
      </w:r>
      <w:r w:rsidR="00B97F22" w:rsidRPr="006B1003">
        <w:rPr>
          <w:rFonts w:cstheme="minorHAnsi"/>
          <w:lang w:val="en-US"/>
        </w:rPr>
        <w:t xml:space="preserve"> (GVL)</w:t>
      </w:r>
      <w:r w:rsidR="000162E4" w:rsidRPr="006B1003">
        <w:rPr>
          <w:rFonts w:cstheme="minorHAnsi"/>
          <w:lang w:val="en-US"/>
        </w:rPr>
        <w:t xml:space="preserve">, </w:t>
      </w:r>
      <w:r w:rsidR="00E53DFC">
        <w:rPr>
          <w:rFonts w:cstheme="minorHAnsi"/>
          <w:lang w:val="en-US"/>
        </w:rPr>
        <w:t>such as B-</w:t>
      </w:r>
      <w:r w:rsidR="0096282B" w:rsidRPr="006B1003">
        <w:rPr>
          <w:rFonts w:cstheme="minorHAnsi"/>
          <w:lang w:val="en-US"/>
        </w:rPr>
        <w:t xml:space="preserve">cell malignancies, multiple myeloma, and myeloid </w:t>
      </w:r>
      <w:proofErr w:type="spellStart"/>
      <w:r w:rsidR="0096282B" w:rsidRPr="006B1003">
        <w:rPr>
          <w:rFonts w:cstheme="minorHAnsi"/>
          <w:lang w:val="en-US"/>
        </w:rPr>
        <w:t>leukemias</w:t>
      </w:r>
      <w:proofErr w:type="spellEnd"/>
      <w:r w:rsidR="0096282B" w:rsidRPr="006B1003">
        <w:rPr>
          <w:rFonts w:cstheme="minorHAnsi"/>
          <w:lang w:val="en-US"/>
        </w:rPr>
        <w:t>,</w:t>
      </w:r>
      <w:r w:rsidR="004627CB" w:rsidRPr="006B1003">
        <w:rPr>
          <w:rFonts w:cstheme="minorHAnsi"/>
          <w:lang w:val="en-US"/>
        </w:rPr>
        <w:t xml:space="preserve"> both in the presence and absence of graft versus host disease</w:t>
      </w:r>
      <w:r w:rsidR="000162E4" w:rsidRPr="006B1003">
        <w:rPr>
          <w:lang w:val="en-US"/>
        </w:rPr>
        <w:t xml:space="preserve"> </w:t>
      </w:r>
      <w:r w:rsidR="00560D12">
        <w:rPr>
          <w:vertAlign w:val="superscript"/>
          <w:lang w:val="en-US"/>
        </w:rPr>
        <w:t>[8</w:t>
      </w:r>
      <w:r w:rsidR="009913E0" w:rsidRPr="006B1003">
        <w:rPr>
          <w:vertAlign w:val="superscript"/>
          <w:lang w:val="en-US"/>
        </w:rPr>
        <w:t>7</w:t>
      </w:r>
      <w:r w:rsidR="00560D12">
        <w:rPr>
          <w:vertAlign w:val="superscript"/>
          <w:lang w:val="en-US"/>
        </w:rPr>
        <w:t>]</w:t>
      </w:r>
      <w:r w:rsidR="004627CB" w:rsidRPr="006B1003">
        <w:rPr>
          <w:rFonts w:cstheme="minorHAnsi"/>
          <w:lang w:val="en-US"/>
        </w:rPr>
        <w:t xml:space="preserve">. </w:t>
      </w:r>
      <w:r w:rsidR="00D36B62" w:rsidRPr="006B1003">
        <w:rPr>
          <w:rFonts w:cstheme="minorHAnsi"/>
          <w:lang w:val="en-US"/>
        </w:rPr>
        <w:t xml:space="preserve">A similar event was observed by </w:t>
      </w:r>
      <w:proofErr w:type="spellStart"/>
      <w:r w:rsidR="0059026E" w:rsidRPr="006B1003">
        <w:rPr>
          <w:rFonts w:cstheme="minorHAnsi"/>
          <w:lang w:val="en-US"/>
        </w:rPr>
        <w:t>Ibisch</w:t>
      </w:r>
      <w:proofErr w:type="spellEnd"/>
      <w:r w:rsidR="00D36B62" w:rsidRPr="006B1003">
        <w:rPr>
          <w:rFonts w:cstheme="minorHAnsi"/>
          <w:lang w:val="en-US"/>
        </w:rPr>
        <w:t xml:space="preserve"> </w:t>
      </w:r>
      <w:r w:rsidR="00D36B62" w:rsidRPr="006B1003">
        <w:rPr>
          <w:rFonts w:cstheme="minorHAnsi"/>
          <w:i/>
          <w:lang w:val="en-US"/>
        </w:rPr>
        <w:t>et al.</w:t>
      </w:r>
      <w:r w:rsidR="00D36B62" w:rsidRPr="006B1003">
        <w:rPr>
          <w:rFonts w:cstheme="minorHAnsi"/>
          <w:lang w:val="en-US"/>
        </w:rPr>
        <w:t xml:space="preserve"> </w:t>
      </w:r>
      <w:r w:rsidR="001F3E0D" w:rsidRPr="006B1003">
        <w:rPr>
          <w:rFonts w:cstheme="minorHAnsi"/>
          <w:lang w:val="en-US"/>
        </w:rPr>
        <w:t xml:space="preserve">in 1999 </w:t>
      </w:r>
      <w:r w:rsidR="00D36B62" w:rsidRPr="006B1003">
        <w:rPr>
          <w:rFonts w:cstheme="minorHAnsi"/>
          <w:lang w:val="en-US"/>
        </w:rPr>
        <w:t xml:space="preserve">after a </w:t>
      </w:r>
      <w:r w:rsidR="00D36B62" w:rsidRPr="006B1003">
        <w:rPr>
          <w:rFonts w:cs="Arial"/>
          <w:lang w:val="en-US"/>
        </w:rPr>
        <w:t>bone marrow transplantation, which lead to production o</w:t>
      </w:r>
      <w:r w:rsidR="00AB4EB1">
        <w:rPr>
          <w:rFonts w:cs="Arial"/>
          <w:lang w:val="en-US"/>
        </w:rPr>
        <w:t>f HLA-DPB1 specific cytotoxic T-</w:t>
      </w:r>
      <w:r w:rsidR="00D36B62" w:rsidRPr="006B1003">
        <w:rPr>
          <w:rFonts w:cs="Arial"/>
          <w:lang w:val="en-US"/>
        </w:rPr>
        <w:t>cell clones</w:t>
      </w:r>
      <w:r w:rsidR="006E46F3" w:rsidRPr="006B1003">
        <w:rPr>
          <w:lang w:val="en-US"/>
        </w:rPr>
        <w:t xml:space="preserve"> </w:t>
      </w:r>
      <w:r w:rsidR="00560D12">
        <w:rPr>
          <w:vertAlign w:val="superscript"/>
          <w:lang w:val="en-US"/>
        </w:rPr>
        <w:t>[8</w:t>
      </w:r>
      <w:r w:rsidR="009913E0" w:rsidRPr="006B1003">
        <w:rPr>
          <w:vertAlign w:val="superscript"/>
          <w:lang w:val="en-US"/>
        </w:rPr>
        <w:t>8</w:t>
      </w:r>
      <w:r w:rsidR="00560D12">
        <w:rPr>
          <w:vertAlign w:val="superscript"/>
          <w:lang w:val="en-US"/>
        </w:rPr>
        <w:t>]</w:t>
      </w:r>
      <w:r w:rsidR="00D36B62" w:rsidRPr="006B1003">
        <w:rPr>
          <w:rFonts w:cs="Arial"/>
          <w:lang w:val="en-US"/>
        </w:rPr>
        <w:t>.</w:t>
      </w:r>
      <w:r w:rsidR="00D36B62" w:rsidRPr="006B1003">
        <w:rPr>
          <w:rFonts w:ascii="Arial" w:hAnsi="Arial" w:cs="Arial"/>
          <w:sz w:val="28"/>
          <w:szCs w:val="28"/>
          <w:lang w:val="en-US"/>
        </w:rPr>
        <w:t xml:space="preserve"> </w:t>
      </w:r>
      <w:r w:rsidR="0090458A" w:rsidRPr="006B1003">
        <w:rPr>
          <w:rFonts w:cstheme="minorHAnsi"/>
          <w:lang w:val="en-US"/>
        </w:rPr>
        <w:t xml:space="preserve">These results show that even though HLA-DP may once have been regarded as an less important factor to consider in transplantation, it may now prove to be an important mediator of transplantation disease. </w:t>
      </w:r>
      <w:r w:rsidR="00D36B62" w:rsidRPr="006B1003">
        <w:rPr>
          <w:rFonts w:cstheme="minorHAnsi"/>
          <w:lang w:val="en-US"/>
        </w:rPr>
        <w:br/>
      </w:r>
      <w:r w:rsidR="000A4FB4" w:rsidRPr="006B1003">
        <w:rPr>
          <w:rFonts w:cstheme="minorHAnsi"/>
          <w:lang w:val="en-US"/>
        </w:rPr>
        <w:br/>
      </w:r>
      <w:r w:rsidRPr="006B1003">
        <w:rPr>
          <w:rFonts w:eastAsia="AdvP66FA" w:cstheme="minorHAnsi"/>
          <w:sz w:val="24"/>
          <w:lang w:val="en-US"/>
        </w:rPr>
        <w:tab/>
        <w:t>Hard metal lung disease</w:t>
      </w:r>
      <w:r w:rsidR="006F72B2" w:rsidRPr="006B1003">
        <w:rPr>
          <w:rFonts w:eastAsia="AdvP66FA" w:cstheme="minorHAnsi"/>
          <w:sz w:val="24"/>
          <w:lang w:val="en-US"/>
        </w:rPr>
        <w:br/>
      </w:r>
      <w:r w:rsidR="00A637A6" w:rsidRPr="006B1003">
        <w:rPr>
          <w:rFonts w:eastAsia="AdvP66FA" w:cstheme="minorHAnsi"/>
          <w:lang w:val="en-US"/>
        </w:rPr>
        <w:t xml:space="preserve">HLA molecules </w:t>
      </w:r>
      <w:r w:rsidR="006F72B2" w:rsidRPr="006B1003">
        <w:rPr>
          <w:rFonts w:eastAsia="AdvP66FA" w:cstheme="minorHAnsi"/>
          <w:lang w:val="en-US"/>
        </w:rPr>
        <w:t>have</w:t>
      </w:r>
      <w:r w:rsidR="00A637A6" w:rsidRPr="006B1003">
        <w:rPr>
          <w:rFonts w:eastAsia="AdvP66FA" w:cstheme="minorHAnsi"/>
          <w:lang w:val="en-US"/>
        </w:rPr>
        <w:t xml:space="preserve"> also </w:t>
      </w:r>
      <w:r w:rsidR="006F72B2" w:rsidRPr="006B1003">
        <w:rPr>
          <w:rFonts w:eastAsia="AdvP66FA" w:cstheme="minorHAnsi"/>
          <w:lang w:val="en-US"/>
        </w:rPr>
        <w:t xml:space="preserve">been shown to </w:t>
      </w:r>
      <w:r w:rsidR="00A637A6" w:rsidRPr="006B1003">
        <w:rPr>
          <w:rFonts w:eastAsia="AdvP66FA" w:cstheme="minorHAnsi"/>
          <w:lang w:val="en-US"/>
        </w:rPr>
        <w:t xml:space="preserve">play a role in environmental related immune disease, such as hard metal lung disease. Hard metal lung disease, or cobalt lung disease, is caused by </w:t>
      </w:r>
      <w:r w:rsidR="00A637A6" w:rsidRPr="006B1003">
        <w:rPr>
          <w:rStyle w:val="st1"/>
          <w:rFonts w:cstheme="minorHAnsi"/>
          <w:lang w:val="en-US"/>
        </w:rPr>
        <w:t xml:space="preserve">chronic exposure to dust and fumes with cobalt-containing hard metal, </w:t>
      </w:r>
      <w:r w:rsidR="00167CCB">
        <w:rPr>
          <w:rStyle w:val="st1"/>
          <w:rFonts w:cstheme="minorHAnsi"/>
          <w:lang w:val="en-US"/>
        </w:rPr>
        <w:t>such as</w:t>
      </w:r>
      <w:r w:rsidR="00A637A6" w:rsidRPr="006B1003">
        <w:rPr>
          <w:rStyle w:val="st1"/>
          <w:rFonts w:cstheme="minorHAnsi"/>
          <w:lang w:val="en-US"/>
        </w:rPr>
        <w:t xml:space="preserve"> diamond-cobalt. Chronic exposure leads to </w:t>
      </w:r>
      <w:r w:rsidR="00A637A6" w:rsidRPr="006B1003">
        <w:rPr>
          <w:rFonts w:cstheme="minorHAnsi"/>
          <w:lang w:val="en-US"/>
        </w:rPr>
        <w:t>giant cell interstitial pneumonia (GIP), which is characterized by multinucleated giant cells comprised of macrophages</w:t>
      </w:r>
      <w:r w:rsidR="00A15533">
        <w:rPr>
          <w:rFonts w:cstheme="minorHAnsi"/>
          <w:lang w:val="en-US"/>
        </w:rPr>
        <w:t>, which are</w:t>
      </w:r>
      <w:r w:rsidR="00A637A6" w:rsidRPr="006B1003">
        <w:rPr>
          <w:rFonts w:cstheme="minorHAnsi"/>
          <w:lang w:val="en-US"/>
        </w:rPr>
        <w:t xml:space="preserve"> trying to clear the site of the toxic agent. As with sarcoidosis, juvenile arthritis  and chronic </w:t>
      </w:r>
      <w:r w:rsidR="00A637A6" w:rsidRPr="006B1003">
        <w:rPr>
          <w:rFonts w:eastAsia="AdvP66FA" w:cstheme="minorHAnsi"/>
          <w:lang w:val="en-US"/>
        </w:rPr>
        <w:t xml:space="preserve">beryllium </w:t>
      </w:r>
      <w:r w:rsidR="00A637A6" w:rsidRPr="006B1003">
        <w:rPr>
          <w:rFonts w:cstheme="minorHAnsi"/>
          <w:lang w:val="en-US"/>
        </w:rPr>
        <w:t>disease, a link to HLA-DPB1*0201 and hard metal lu</w:t>
      </w:r>
      <w:r w:rsidR="005267BF">
        <w:rPr>
          <w:rFonts w:cstheme="minorHAnsi"/>
          <w:lang w:val="en-US"/>
        </w:rPr>
        <w:t>ng disease was made in de 1990</w:t>
      </w:r>
      <w:r w:rsidR="00A637A6" w:rsidRPr="006B1003">
        <w:rPr>
          <w:rFonts w:cstheme="minorHAnsi"/>
          <w:lang w:val="en-US"/>
        </w:rPr>
        <w:t xml:space="preserve">s. </w:t>
      </w:r>
      <w:proofErr w:type="spellStart"/>
      <w:r w:rsidR="00A637A6" w:rsidRPr="006B1003">
        <w:rPr>
          <w:rFonts w:cstheme="minorHAnsi"/>
          <w:lang w:val="en-US"/>
        </w:rPr>
        <w:t>Potolicchio</w:t>
      </w:r>
      <w:proofErr w:type="spellEnd"/>
      <w:r w:rsidR="00A637A6" w:rsidRPr="006B1003">
        <w:rPr>
          <w:rFonts w:cstheme="minorHAnsi"/>
          <w:lang w:val="en-US"/>
        </w:rPr>
        <w:t xml:space="preserve"> </w:t>
      </w:r>
      <w:r w:rsidR="00A637A6" w:rsidRPr="006B1003">
        <w:rPr>
          <w:rFonts w:cstheme="minorHAnsi"/>
          <w:i/>
          <w:lang w:val="en-US"/>
        </w:rPr>
        <w:t>et al.</w:t>
      </w:r>
      <w:r w:rsidR="00A637A6" w:rsidRPr="006B1003">
        <w:rPr>
          <w:rFonts w:cstheme="minorHAnsi"/>
          <w:lang w:val="en-US"/>
        </w:rPr>
        <w:t xml:space="preserve"> proposed an explanation for the role of HLA-DP, as they found that only </w:t>
      </w:r>
      <w:r w:rsidR="00A637A6" w:rsidRPr="006B1003">
        <w:rPr>
          <w:rStyle w:val="highlight"/>
          <w:rFonts w:cstheme="minorHAnsi"/>
          <w:lang w:val="en-US"/>
        </w:rPr>
        <w:t>HLA-DP</w:t>
      </w:r>
      <w:r w:rsidR="00A637A6" w:rsidRPr="006B1003">
        <w:rPr>
          <w:rFonts w:cstheme="minorHAnsi"/>
          <w:lang w:val="en-US"/>
        </w:rPr>
        <w:t xml:space="preserve"> but not HLA-DR could bind cobalt. Also, higher metal uptake was seen in patients with DPB1*0201 compared to other HLA </w:t>
      </w:r>
      <w:r w:rsidR="0009033C">
        <w:rPr>
          <w:rFonts w:cstheme="minorHAnsi"/>
          <w:lang w:val="en-US"/>
        </w:rPr>
        <w:t>alleles</w:t>
      </w:r>
      <w:r w:rsidR="00A637A6" w:rsidRPr="006B1003">
        <w:rPr>
          <w:rFonts w:cstheme="minorHAnsi"/>
          <w:lang w:val="en-US"/>
        </w:rPr>
        <w:t xml:space="preserve">, again underlining the importance of Glu69 in immune disease </w:t>
      </w:r>
      <w:r w:rsidR="00560D12">
        <w:rPr>
          <w:rFonts w:cstheme="minorHAnsi"/>
          <w:vertAlign w:val="superscript"/>
          <w:lang w:val="en-US"/>
        </w:rPr>
        <w:t>[8</w:t>
      </w:r>
      <w:r w:rsidR="009913E0" w:rsidRPr="006B1003">
        <w:rPr>
          <w:rFonts w:cstheme="minorHAnsi"/>
          <w:vertAlign w:val="superscript"/>
          <w:lang w:val="en-US"/>
        </w:rPr>
        <w:t>9</w:t>
      </w:r>
      <w:r w:rsidR="00560D12">
        <w:rPr>
          <w:rFonts w:cstheme="minorHAnsi"/>
          <w:vertAlign w:val="superscript"/>
          <w:lang w:val="en-US"/>
        </w:rPr>
        <w:t>]</w:t>
      </w:r>
      <w:r w:rsidR="00A637A6" w:rsidRPr="006B1003">
        <w:rPr>
          <w:rFonts w:cstheme="minorHAnsi"/>
          <w:lang w:val="en-US"/>
        </w:rPr>
        <w:t xml:space="preserve">. </w:t>
      </w:r>
      <w:r w:rsidR="007975EF" w:rsidRPr="006B1003">
        <w:rPr>
          <w:rFonts w:cstheme="minorHAnsi"/>
          <w:lang w:val="en-US"/>
        </w:rPr>
        <w:t xml:space="preserve">This would suggest that </w:t>
      </w:r>
      <w:r w:rsidR="00BD6634" w:rsidRPr="006B1003">
        <w:rPr>
          <w:rFonts w:cstheme="minorHAnsi"/>
          <w:lang w:val="en-US"/>
        </w:rPr>
        <w:t xml:space="preserve">cells with </w:t>
      </w:r>
      <w:r w:rsidR="007975EF" w:rsidRPr="006B1003">
        <w:rPr>
          <w:rFonts w:cstheme="minorHAnsi"/>
          <w:lang w:val="en-US"/>
        </w:rPr>
        <w:t>HLA-DP</w:t>
      </w:r>
      <w:r w:rsidR="00BD6634" w:rsidRPr="006B1003">
        <w:rPr>
          <w:rFonts w:cstheme="minorHAnsi"/>
          <w:lang w:val="en-US"/>
        </w:rPr>
        <w:t>*0201</w:t>
      </w:r>
      <w:r w:rsidR="007975EF" w:rsidRPr="006B1003">
        <w:rPr>
          <w:rFonts w:cstheme="minorHAnsi"/>
          <w:lang w:val="en-US"/>
        </w:rPr>
        <w:t xml:space="preserve"> are somehow better equipped for pathogen uptake, and would create a stronger immune rea</w:t>
      </w:r>
      <w:r w:rsidR="00BD6634" w:rsidRPr="006B1003">
        <w:rPr>
          <w:rFonts w:cstheme="minorHAnsi"/>
          <w:lang w:val="en-US"/>
        </w:rPr>
        <w:t>c</w:t>
      </w:r>
      <w:r w:rsidR="007975EF" w:rsidRPr="006B1003">
        <w:rPr>
          <w:rFonts w:cstheme="minorHAnsi"/>
          <w:lang w:val="en-US"/>
        </w:rPr>
        <w:t>tion.</w:t>
      </w:r>
      <w:r w:rsidR="005B5EC7" w:rsidRPr="006B1003">
        <w:rPr>
          <w:rFonts w:cstheme="minorHAnsi"/>
          <w:lang w:val="en-US"/>
        </w:rPr>
        <w:t xml:space="preserve"> </w:t>
      </w:r>
    </w:p>
    <w:p w:rsidR="00027DAA" w:rsidRPr="006B1003" w:rsidRDefault="00027DAA" w:rsidP="00A637A6">
      <w:pPr>
        <w:spacing w:after="0"/>
        <w:rPr>
          <w:rFonts w:cstheme="minorHAnsi"/>
          <w:lang w:val="en-US"/>
        </w:rPr>
      </w:pPr>
    </w:p>
    <w:p w:rsidR="0033087E" w:rsidRPr="006B1003" w:rsidRDefault="00F11F5A" w:rsidP="00DA68EF">
      <w:pPr>
        <w:autoSpaceDE w:val="0"/>
        <w:autoSpaceDN w:val="0"/>
        <w:adjustRightInd w:val="0"/>
        <w:spacing w:after="0" w:line="240" w:lineRule="auto"/>
        <w:rPr>
          <w:rFonts w:cstheme="minorHAnsi"/>
          <w:lang w:val="en-US"/>
        </w:rPr>
      </w:pPr>
      <w:r w:rsidRPr="006B1003">
        <w:rPr>
          <w:rFonts w:cstheme="minorHAnsi"/>
          <w:sz w:val="24"/>
          <w:lang w:val="en-US"/>
        </w:rPr>
        <w:tab/>
        <w:t>Chronic beryllium disease</w:t>
      </w:r>
      <w:r w:rsidRPr="006B1003">
        <w:rPr>
          <w:rFonts w:cstheme="minorHAnsi"/>
          <w:lang w:val="en-US"/>
        </w:rPr>
        <w:br/>
      </w:r>
      <w:r w:rsidR="00027DAA" w:rsidRPr="006B1003">
        <w:rPr>
          <w:rFonts w:cstheme="minorHAnsi"/>
          <w:lang w:val="en-US"/>
        </w:rPr>
        <w:t>As note</w:t>
      </w:r>
      <w:r w:rsidR="00C0449E" w:rsidRPr="006B1003">
        <w:rPr>
          <w:rFonts w:cstheme="minorHAnsi"/>
          <w:lang w:val="en-US"/>
        </w:rPr>
        <w:t>d</w:t>
      </w:r>
      <w:r w:rsidR="00027DAA" w:rsidRPr="006B1003">
        <w:rPr>
          <w:rFonts w:cstheme="minorHAnsi"/>
          <w:lang w:val="en-US"/>
        </w:rPr>
        <w:t xml:space="preserve"> before, chronic beryllium disease has been linked to DPB1*0201, which codes for a</w:t>
      </w:r>
      <w:r w:rsidR="00355260" w:rsidRPr="006B1003">
        <w:rPr>
          <w:rFonts w:cstheme="minorHAnsi"/>
          <w:lang w:val="en-US"/>
        </w:rPr>
        <w:t xml:space="preserve"> Glu69</w:t>
      </w:r>
      <w:r w:rsidR="00446A8C" w:rsidRPr="006B1003">
        <w:rPr>
          <w:rFonts w:cstheme="minorHAnsi"/>
          <w:lang w:val="en-US"/>
        </w:rPr>
        <w:t xml:space="preserve"> (E69)</w:t>
      </w:r>
      <w:r w:rsidR="00355260" w:rsidRPr="006B1003">
        <w:rPr>
          <w:rFonts w:cstheme="minorHAnsi"/>
          <w:lang w:val="en-US"/>
        </w:rPr>
        <w:t xml:space="preserve"> at the HLA-DPB1 gene. This was first shown by </w:t>
      </w:r>
      <w:proofErr w:type="spellStart"/>
      <w:r w:rsidR="00355260" w:rsidRPr="006B1003">
        <w:rPr>
          <w:rFonts w:cstheme="minorHAnsi"/>
          <w:lang w:val="en-US"/>
        </w:rPr>
        <w:t>Richeldi</w:t>
      </w:r>
      <w:proofErr w:type="spellEnd"/>
      <w:r w:rsidR="00355260" w:rsidRPr="006B1003">
        <w:rPr>
          <w:rFonts w:cstheme="minorHAnsi"/>
          <w:lang w:val="en-US"/>
        </w:rPr>
        <w:t xml:space="preserve"> </w:t>
      </w:r>
      <w:r w:rsidR="00355260" w:rsidRPr="006B1003">
        <w:rPr>
          <w:rFonts w:cstheme="minorHAnsi"/>
          <w:i/>
          <w:lang w:val="en-US"/>
        </w:rPr>
        <w:t>et al.</w:t>
      </w:r>
      <w:r w:rsidR="00355260" w:rsidRPr="006B1003">
        <w:rPr>
          <w:rFonts w:cstheme="minorHAnsi"/>
          <w:lang w:val="en-US"/>
        </w:rPr>
        <w:t xml:space="preserve"> in 1993, and later used for understanding other disease such as sarcoidosis</w:t>
      </w:r>
      <w:r w:rsidR="00446A8C" w:rsidRPr="006B1003">
        <w:rPr>
          <w:lang w:val="en-US"/>
        </w:rPr>
        <w:t xml:space="preserve"> </w:t>
      </w:r>
      <w:r w:rsidR="00560D12">
        <w:rPr>
          <w:vertAlign w:val="superscript"/>
          <w:lang w:val="en-US"/>
        </w:rPr>
        <w:t>[9</w:t>
      </w:r>
      <w:r w:rsidR="009913E0" w:rsidRPr="006B1003">
        <w:rPr>
          <w:vertAlign w:val="superscript"/>
          <w:lang w:val="en-US"/>
        </w:rPr>
        <w:t>0</w:t>
      </w:r>
      <w:r w:rsidR="00560D12">
        <w:rPr>
          <w:vertAlign w:val="superscript"/>
          <w:lang w:val="en-US"/>
        </w:rPr>
        <w:t>]</w:t>
      </w:r>
      <w:r w:rsidR="00355260" w:rsidRPr="006B1003">
        <w:rPr>
          <w:rFonts w:cstheme="minorHAnsi"/>
          <w:lang w:val="en-US"/>
        </w:rPr>
        <w:t xml:space="preserve">. </w:t>
      </w:r>
      <w:r w:rsidR="00446A8C" w:rsidRPr="006B1003">
        <w:rPr>
          <w:rFonts w:cstheme="minorHAnsi"/>
          <w:lang w:val="en-US"/>
        </w:rPr>
        <w:t xml:space="preserve">Chronic beryllium disease, or </w:t>
      </w:r>
      <w:proofErr w:type="spellStart"/>
      <w:r w:rsidR="00446A8C" w:rsidRPr="006B1003">
        <w:rPr>
          <w:rStyle w:val="st1"/>
          <w:rFonts w:cstheme="minorHAnsi"/>
          <w:lang w:val="en-US"/>
        </w:rPr>
        <w:t>Berylliosis</w:t>
      </w:r>
      <w:proofErr w:type="spellEnd"/>
      <w:r w:rsidR="00446A8C" w:rsidRPr="006B1003">
        <w:rPr>
          <w:rStyle w:val="st1"/>
          <w:rFonts w:cstheme="minorHAnsi"/>
          <w:lang w:val="en-US"/>
        </w:rPr>
        <w:t xml:space="preserve">, is a chronic inflammation caused by exposure to </w:t>
      </w:r>
      <w:r w:rsidR="00446A8C" w:rsidRPr="006B1003">
        <w:rPr>
          <w:rFonts w:cstheme="minorHAnsi"/>
          <w:lang w:val="en-US"/>
        </w:rPr>
        <w:t xml:space="preserve">beryllium </w:t>
      </w:r>
      <w:r w:rsidR="00DA68EF" w:rsidRPr="006B1003">
        <w:rPr>
          <w:rFonts w:cstheme="minorHAnsi"/>
          <w:lang w:val="en-US"/>
        </w:rPr>
        <w:t xml:space="preserve">(Be) </w:t>
      </w:r>
      <w:r w:rsidR="00446A8C" w:rsidRPr="006B1003">
        <w:rPr>
          <w:rFonts w:cstheme="minorHAnsi"/>
          <w:lang w:val="en-US"/>
        </w:rPr>
        <w:t>or beryllium related compounds.</w:t>
      </w:r>
      <w:r w:rsidR="00B12B0D" w:rsidRPr="006B1003">
        <w:rPr>
          <w:rFonts w:cstheme="minorHAnsi"/>
          <w:lang w:val="en-US"/>
        </w:rPr>
        <w:t xml:space="preserve"> Prolonged exposure to beryllium makes the lungs sensitive to these compound</w:t>
      </w:r>
      <w:r w:rsidR="00096C9A" w:rsidRPr="006B1003">
        <w:rPr>
          <w:rFonts w:cstheme="minorHAnsi"/>
          <w:lang w:val="en-US"/>
        </w:rPr>
        <w:t>s</w:t>
      </w:r>
      <w:r w:rsidR="00B12B0D" w:rsidRPr="006B1003">
        <w:rPr>
          <w:rFonts w:cstheme="minorHAnsi"/>
          <w:lang w:val="en-US"/>
        </w:rPr>
        <w:t>, and gives an allergic-like immune reaction with</w:t>
      </w:r>
      <w:r w:rsidR="00096C9A" w:rsidRPr="006B1003">
        <w:rPr>
          <w:rFonts w:cstheme="minorHAnsi"/>
          <w:lang w:val="en-US"/>
        </w:rPr>
        <w:t xml:space="preserve"> the formation of</w:t>
      </w:r>
      <w:r w:rsidR="00B12B0D" w:rsidRPr="006B1003">
        <w:rPr>
          <w:rFonts w:cstheme="minorHAnsi"/>
          <w:lang w:val="en-US"/>
        </w:rPr>
        <w:t xml:space="preserve"> </w:t>
      </w:r>
      <w:proofErr w:type="spellStart"/>
      <w:r w:rsidR="00B12B0D" w:rsidRPr="006B1003">
        <w:rPr>
          <w:rFonts w:cstheme="minorHAnsi"/>
          <w:lang w:val="en-US"/>
        </w:rPr>
        <w:t>granulomas</w:t>
      </w:r>
      <w:proofErr w:type="spellEnd"/>
      <w:r w:rsidR="00B12B0D" w:rsidRPr="006B1003">
        <w:rPr>
          <w:rFonts w:cstheme="minorHAnsi"/>
          <w:lang w:val="en-US"/>
        </w:rPr>
        <w:t xml:space="preserve">. </w:t>
      </w:r>
      <w:r w:rsidR="00DA68EF" w:rsidRPr="006B1003">
        <w:rPr>
          <w:rFonts w:cstheme="minorHAnsi"/>
          <w:lang w:val="en-US"/>
        </w:rPr>
        <w:t xml:space="preserve">The current hypothesis </w:t>
      </w:r>
      <w:r w:rsidR="003C1ACE" w:rsidRPr="006B1003">
        <w:rPr>
          <w:rFonts w:cstheme="minorHAnsi"/>
          <w:lang w:val="en-US"/>
        </w:rPr>
        <w:t xml:space="preserve">is </w:t>
      </w:r>
      <w:r w:rsidR="00DA68EF" w:rsidRPr="006B1003">
        <w:rPr>
          <w:rFonts w:cstheme="minorHAnsi"/>
          <w:lang w:val="en-US"/>
        </w:rPr>
        <w:t xml:space="preserve">that the </w:t>
      </w:r>
      <w:proofErr w:type="spellStart"/>
      <w:r w:rsidR="00DA68EF" w:rsidRPr="006B1003">
        <w:rPr>
          <w:rFonts w:cstheme="minorHAnsi"/>
          <w:lang w:val="en-US"/>
        </w:rPr>
        <w:lastRenderedPageBreak/>
        <w:t>carboxylate</w:t>
      </w:r>
      <w:proofErr w:type="spellEnd"/>
      <w:r w:rsidR="00DA68EF" w:rsidRPr="006B1003">
        <w:rPr>
          <w:rFonts w:cstheme="minorHAnsi"/>
          <w:lang w:val="en-US"/>
        </w:rPr>
        <w:t xml:space="preserve"> of the Glu69 amino acid is involved in binding </w:t>
      </w:r>
      <w:r w:rsidR="0035029C" w:rsidRPr="006B1003">
        <w:rPr>
          <w:rFonts w:cstheme="minorHAnsi"/>
          <w:lang w:val="en-US"/>
        </w:rPr>
        <w:t xml:space="preserve">of </w:t>
      </w:r>
      <w:r w:rsidR="00DA68EF" w:rsidRPr="006B1003">
        <w:rPr>
          <w:rFonts w:cstheme="minorHAnsi"/>
          <w:lang w:val="en-US"/>
        </w:rPr>
        <w:t xml:space="preserve">the </w:t>
      </w:r>
      <w:r w:rsidR="00F000A9">
        <w:rPr>
          <w:rFonts w:cstheme="minorHAnsi"/>
          <w:lang w:val="en-US"/>
        </w:rPr>
        <w:t>beryllium for presentation to T-</w:t>
      </w:r>
      <w:r w:rsidR="00DA68EF" w:rsidRPr="006B1003">
        <w:rPr>
          <w:rFonts w:cstheme="minorHAnsi"/>
          <w:lang w:val="en-US"/>
        </w:rPr>
        <w:t xml:space="preserve">cells. </w:t>
      </w:r>
      <w:r w:rsidR="00027DAA" w:rsidRPr="006B1003">
        <w:rPr>
          <w:rFonts w:cstheme="minorHAnsi"/>
          <w:lang w:val="en-US"/>
        </w:rPr>
        <w:t xml:space="preserve">Quite recently, </w:t>
      </w:r>
      <w:r w:rsidR="00282702">
        <w:rPr>
          <w:rFonts w:cstheme="minorHAnsi"/>
          <w:lang w:val="en-US"/>
        </w:rPr>
        <w:t xml:space="preserve">it has been </w:t>
      </w:r>
      <w:r w:rsidR="00027DAA" w:rsidRPr="006B1003">
        <w:rPr>
          <w:rFonts w:cstheme="minorHAnsi"/>
          <w:lang w:val="en-US"/>
        </w:rPr>
        <w:t xml:space="preserve"> shown that less-frequent E69 variant of HLA-DPB1</w:t>
      </w:r>
      <w:r w:rsidR="00446A8C" w:rsidRPr="006B1003">
        <w:rPr>
          <w:rFonts w:cstheme="minorHAnsi"/>
          <w:lang w:val="en-US"/>
        </w:rPr>
        <w:t>, or non-*02</w:t>
      </w:r>
      <w:r w:rsidR="00927529" w:rsidRPr="006B1003">
        <w:rPr>
          <w:rFonts w:cstheme="minorHAnsi"/>
          <w:lang w:val="en-US"/>
        </w:rPr>
        <w:t>01/*0202</w:t>
      </w:r>
      <w:r w:rsidR="00446A8C" w:rsidRPr="006B1003">
        <w:rPr>
          <w:rFonts w:cstheme="minorHAnsi"/>
          <w:lang w:val="en-US"/>
        </w:rPr>
        <w:t xml:space="preserve"> E69 alleles</w:t>
      </w:r>
      <w:r w:rsidR="00027DAA" w:rsidRPr="006B1003">
        <w:rPr>
          <w:rFonts w:cstheme="minorHAnsi"/>
          <w:lang w:val="en-US"/>
        </w:rPr>
        <w:t xml:space="preserve"> </w:t>
      </w:r>
      <w:r w:rsidR="009D2433" w:rsidRPr="006B1003">
        <w:rPr>
          <w:rFonts w:cstheme="minorHAnsi"/>
          <w:lang w:val="en-US"/>
        </w:rPr>
        <w:t xml:space="preserve">that </w:t>
      </w:r>
      <w:r w:rsidR="00027DAA" w:rsidRPr="006B1003">
        <w:rPr>
          <w:rFonts w:cstheme="minorHAnsi"/>
          <w:lang w:val="en-US"/>
        </w:rPr>
        <w:t xml:space="preserve">also </w:t>
      </w:r>
      <w:r w:rsidR="009D2433" w:rsidRPr="006B1003">
        <w:rPr>
          <w:rFonts w:cstheme="minorHAnsi"/>
          <w:lang w:val="en-US"/>
        </w:rPr>
        <w:t xml:space="preserve">code for a </w:t>
      </w:r>
      <w:proofErr w:type="spellStart"/>
      <w:r w:rsidR="009D2433" w:rsidRPr="006B1003">
        <w:rPr>
          <w:rFonts w:cstheme="minorHAnsi"/>
          <w:lang w:val="en-US"/>
        </w:rPr>
        <w:t>glutamic</w:t>
      </w:r>
      <w:proofErr w:type="spellEnd"/>
      <w:r w:rsidR="009D2433" w:rsidRPr="006B1003">
        <w:rPr>
          <w:rFonts w:cstheme="minorHAnsi"/>
          <w:lang w:val="en-US"/>
        </w:rPr>
        <w:t xml:space="preserve"> acid</w:t>
      </w:r>
      <w:r w:rsidR="00331459" w:rsidRPr="006B1003">
        <w:rPr>
          <w:rFonts w:cstheme="minorHAnsi"/>
          <w:lang w:val="en-US"/>
        </w:rPr>
        <w:t>,</w:t>
      </w:r>
      <w:r w:rsidR="009D2433" w:rsidRPr="006B1003">
        <w:rPr>
          <w:rFonts w:cstheme="minorHAnsi"/>
          <w:lang w:val="en-US"/>
        </w:rPr>
        <w:t xml:space="preserve"> also </w:t>
      </w:r>
      <w:r w:rsidR="007875F9">
        <w:rPr>
          <w:rFonts w:cstheme="minorHAnsi"/>
          <w:lang w:val="en-US"/>
        </w:rPr>
        <w:t>increase</w:t>
      </w:r>
      <w:r w:rsidR="00027DAA" w:rsidRPr="006B1003">
        <w:rPr>
          <w:rFonts w:cstheme="minorHAnsi"/>
          <w:lang w:val="en-US"/>
        </w:rPr>
        <w:t xml:space="preserve"> the risk for chronic beryllium disease. </w:t>
      </w:r>
      <w:r w:rsidR="008C48FA" w:rsidRPr="006B1003">
        <w:rPr>
          <w:rFonts w:cstheme="minorHAnsi"/>
          <w:lang w:val="en-US"/>
        </w:rPr>
        <w:t xml:space="preserve">Alleles </w:t>
      </w:r>
      <w:r w:rsidR="00FB6669" w:rsidRPr="006B1003">
        <w:rPr>
          <w:rFonts w:cstheme="minorHAnsi"/>
          <w:lang w:val="en-US"/>
        </w:rPr>
        <w:t xml:space="preserve">that also code for the betaGlu69 included </w:t>
      </w:r>
      <w:r w:rsidR="00AA3A8F" w:rsidRPr="006B1003">
        <w:rPr>
          <w:rFonts w:cstheme="minorHAnsi"/>
          <w:lang w:val="en-US"/>
        </w:rPr>
        <w:t>HLA-DP</w:t>
      </w:r>
      <w:r w:rsidR="00CA2A41" w:rsidRPr="006B1003">
        <w:rPr>
          <w:rFonts w:cstheme="minorHAnsi"/>
          <w:lang w:val="en-US"/>
        </w:rPr>
        <w:t>B1</w:t>
      </w:r>
      <w:r w:rsidR="00331459" w:rsidRPr="006B1003">
        <w:rPr>
          <w:rFonts w:cstheme="minorHAnsi"/>
          <w:lang w:val="en-US"/>
        </w:rPr>
        <w:t xml:space="preserve">*0601, </w:t>
      </w:r>
      <w:r w:rsidR="008C48FA" w:rsidRPr="006B1003">
        <w:rPr>
          <w:rFonts w:cstheme="minorHAnsi"/>
          <w:lang w:val="en-US"/>
        </w:rPr>
        <w:t xml:space="preserve">*1001, *1301, </w:t>
      </w:r>
      <w:r w:rsidR="00331459" w:rsidRPr="006B1003">
        <w:rPr>
          <w:rFonts w:cstheme="minorHAnsi"/>
          <w:lang w:val="en-US"/>
        </w:rPr>
        <w:t>*1701, and *1901</w:t>
      </w:r>
      <w:r w:rsidR="00DD58E1" w:rsidRPr="006B1003">
        <w:rPr>
          <w:rFonts w:cstheme="minorHAnsi"/>
          <w:lang w:val="en-US"/>
        </w:rPr>
        <w:t xml:space="preserve"> (Fig. </w:t>
      </w:r>
      <w:r w:rsidR="000A710A" w:rsidRPr="006B1003">
        <w:rPr>
          <w:rFonts w:cstheme="minorHAnsi"/>
          <w:lang w:val="en-US"/>
        </w:rPr>
        <w:t>20</w:t>
      </w:r>
      <w:r w:rsidR="00DD58E1" w:rsidRPr="006B1003">
        <w:rPr>
          <w:rFonts w:cstheme="minorHAnsi"/>
          <w:lang w:val="en-US"/>
        </w:rPr>
        <w:t>)</w:t>
      </w:r>
      <w:r w:rsidR="00AE00A3" w:rsidRPr="006B1003">
        <w:rPr>
          <w:rFonts w:cstheme="minorHAnsi"/>
          <w:lang w:val="en-US"/>
        </w:rPr>
        <w:t>.</w:t>
      </w:r>
      <w:r w:rsidR="000E3068">
        <w:rPr>
          <w:rFonts w:cstheme="minorHAnsi"/>
          <w:lang w:val="en-US"/>
        </w:rPr>
        <w:t xml:space="preserve"> A</w:t>
      </w:r>
      <w:r w:rsidR="00AE00A3" w:rsidRPr="006B1003">
        <w:rPr>
          <w:rFonts w:cstheme="minorHAnsi"/>
          <w:lang w:val="en-US"/>
        </w:rPr>
        <w:t xml:space="preserve">ccording to their results, substitution of aspartic acid (D) on position 84 of pocket 1 and substitution of </w:t>
      </w:r>
      <w:proofErr w:type="spellStart"/>
      <w:r w:rsidR="00AE00A3" w:rsidRPr="006B1003">
        <w:rPr>
          <w:rFonts w:cstheme="minorHAnsi"/>
          <w:lang w:val="en-US"/>
        </w:rPr>
        <w:t>leucine</w:t>
      </w:r>
      <w:proofErr w:type="spellEnd"/>
      <w:r w:rsidR="00AE00A3" w:rsidRPr="006B1003">
        <w:rPr>
          <w:rFonts w:cstheme="minorHAnsi"/>
          <w:lang w:val="en-US"/>
        </w:rPr>
        <w:t xml:space="preserve"> (L) at position 11 of pocket 6 increased the risk of chronic beryllium disease</w:t>
      </w:r>
      <w:r w:rsidR="00331459" w:rsidRPr="006B1003">
        <w:rPr>
          <w:rFonts w:cstheme="minorHAnsi"/>
          <w:lang w:val="en-US"/>
        </w:rPr>
        <w:t xml:space="preserve"> </w:t>
      </w:r>
      <w:r w:rsidR="00F533B1" w:rsidRPr="006B1003">
        <w:rPr>
          <w:rFonts w:cstheme="minorHAnsi"/>
          <w:lang w:val="en-US"/>
        </w:rPr>
        <w:t xml:space="preserve">significantly </w:t>
      </w:r>
      <w:r w:rsidR="00560D12">
        <w:rPr>
          <w:rFonts w:cstheme="minorHAnsi"/>
          <w:vertAlign w:val="superscript"/>
          <w:lang w:val="en-US"/>
        </w:rPr>
        <w:t>[9</w:t>
      </w:r>
      <w:r w:rsidR="009913E0" w:rsidRPr="006B1003">
        <w:rPr>
          <w:rFonts w:cstheme="minorHAnsi"/>
          <w:vertAlign w:val="superscript"/>
          <w:lang w:val="en-US"/>
        </w:rPr>
        <w:t>1</w:t>
      </w:r>
      <w:r w:rsidR="00560D12">
        <w:rPr>
          <w:rFonts w:cstheme="minorHAnsi"/>
          <w:vertAlign w:val="superscript"/>
          <w:lang w:val="en-US"/>
        </w:rPr>
        <w:t>]</w:t>
      </w:r>
      <w:r w:rsidR="00331459" w:rsidRPr="006B1003">
        <w:rPr>
          <w:rFonts w:cstheme="minorHAnsi"/>
          <w:lang w:val="en-US"/>
        </w:rPr>
        <w:t>. These results</w:t>
      </w:r>
      <w:r w:rsidR="00FB6669" w:rsidRPr="006B1003">
        <w:rPr>
          <w:rFonts w:cstheme="minorHAnsi"/>
          <w:lang w:val="en-US"/>
        </w:rPr>
        <w:t xml:space="preserve"> by </w:t>
      </w:r>
      <w:proofErr w:type="spellStart"/>
      <w:r w:rsidR="00FB6669" w:rsidRPr="006B1003">
        <w:rPr>
          <w:rFonts w:cstheme="minorHAnsi"/>
          <w:lang w:val="en-US"/>
        </w:rPr>
        <w:t>Silveira</w:t>
      </w:r>
      <w:proofErr w:type="spellEnd"/>
      <w:r w:rsidR="00FB6669" w:rsidRPr="006B1003">
        <w:rPr>
          <w:rFonts w:cstheme="minorHAnsi"/>
          <w:lang w:val="en-US"/>
        </w:rPr>
        <w:t xml:space="preserve"> </w:t>
      </w:r>
      <w:r w:rsidR="00FB6669" w:rsidRPr="006B1003">
        <w:rPr>
          <w:rFonts w:cstheme="minorHAnsi"/>
          <w:i/>
          <w:lang w:val="en-US"/>
        </w:rPr>
        <w:t>et al.</w:t>
      </w:r>
      <w:r w:rsidR="00331459" w:rsidRPr="006B1003">
        <w:rPr>
          <w:rFonts w:cstheme="minorHAnsi"/>
          <w:lang w:val="en-US"/>
        </w:rPr>
        <w:t xml:space="preserve"> </w:t>
      </w:r>
      <w:r w:rsidR="00A3386D" w:rsidRPr="006B1003">
        <w:rPr>
          <w:rFonts w:cstheme="minorHAnsi"/>
          <w:lang w:val="en-US"/>
        </w:rPr>
        <w:t xml:space="preserve">made it possible to create a </w:t>
      </w:r>
      <w:r w:rsidR="004A10B1">
        <w:rPr>
          <w:rFonts w:cstheme="minorHAnsi"/>
          <w:lang w:val="en-US"/>
        </w:rPr>
        <w:t xml:space="preserve">three </w:t>
      </w:r>
      <w:r w:rsidR="00A3386D" w:rsidRPr="006B1003">
        <w:rPr>
          <w:rFonts w:cstheme="minorHAnsi"/>
          <w:lang w:val="en-US"/>
        </w:rPr>
        <w:t xml:space="preserve">dimensional representation of the DPB1*0201 molecule, </w:t>
      </w:r>
      <w:r w:rsidR="00D90B57" w:rsidRPr="006B1003">
        <w:rPr>
          <w:rFonts w:cstheme="minorHAnsi"/>
          <w:lang w:val="en-US"/>
        </w:rPr>
        <w:t xml:space="preserve">which show </w:t>
      </w:r>
      <w:r w:rsidR="00331459" w:rsidRPr="006B1003">
        <w:rPr>
          <w:rFonts w:cstheme="minorHAnsi"/>
          <w:lang w:val="en-US"/>
        </w:rPr>
        <w:t xml:space="preserve">the importance of </w:t>
      </w:r>
      <w:proofErr w:type="spellStart"/>
      <w:r w:rsidR="00FB6669" w:rsidRPr="006B1003">
        <w:rPr>
          <w:rFonts w:cstheme="minorHAnsi"/>
          <w:lang w:val="en-US"/>
        </w:rPr>
        <w:t>glutamic</w:t>
      </w:r>
      <w:proofErr w:type="spellEnd"/>
      <w:r w:rsidR="00FB6669" w:rsidRPr="006B1003">
        <w:rPr>
          <w:rFonts w:cstheme="minorHAnsi"/>
          <w:lang w:val="en-US"/>
        </w:rPr>
        <w:t xml:space="preserve"> acid at position 69</w:t>
      </w:r>
      <w:r w:rsidR="00331459" w:rsidRPr="006B1003">
        <w:rPr>
          <w:rFonts w:cstheme="minorHAnsi"/>
          <w:lang w:val="en-US"/>
        </w:rPr>
        <w:t xml:space="preserve"> </w:t>
      </w:r>
      <w:r w:rsidR="00CA2A41" w:rsidRPr="006B1003">
        <w:rPr>
          <w:rFonts w:cstheme="minorHAnsi"/>
          <w:lang w:val="en-US"/>
        </w:rPr>
        <w:t>at</w:t>
      </w:r>
      <w:r w:rsidR="00331459" w:rsidRPr="006B1003">
        <w:rPr>
          <w:rFonts w:cstheme="minorHAnsi"/>
          <w:lang w:val="en-US"/>
        </w:rPr>
        <w:t xml:space="preserve"> the peptide binding </w:t>
      </w:r>
      <w:r w:rsidR="00755D12" w:rsidRPr="006B1003">
        <w:rPr>
          <w:rFonts w:cstheme="minorHAnsi"/>
          <w:lang w:val="en-US"/>
        </w:rPr>
        <w:t>groove</w:t>
      </w:r>
      <w:r w:rsidR="00331459" w:rsidRPr="006B1003">
        <w:rPr>
          <w:rFonts w:cstheme="minorHAnsi"/>
          <w:lang w:val="en-US"/>
        </w:rPr>
        <w:t xml:space="preserve">, and </w:t>
      </w:r>
      <w:r w:rsidR="00CA2A41" w:rsidRPr="006B1003">
        <w:rPr>
          <w:rFonts w:cstheme="minorHAnsi"/>
          <w:lang w:val="en-US"/>
        </w:rPr>
        <w:t>its</w:t>
      </w:r>
      <w:r w:rsidR="00331459" w:rsidRPr="006B1003">
        <w:rPr>
          <w:rFonts w:cstheme="minorHAnsi"/>
          <w:lang w:val="en-US"/>
        </w:rPr>
        <w:t xml:space="preserve"> importance </w:t>
      </w:r>
      <w:r w:rsidR="00CA2A41" w:rsidRPr="006B1003">
        <w:rPr>
          <w:rFonts w:cstheme="minorHAnsi"/>
          <w:lang w:val="en-US"/>
        </w:rPr>
        <w:t>in</w:t>
      </w:r>
      <w:r w:rsidR="00331459" w:rsidRPr="006B1003">
        <w:rPr>
          <w:rFonts w:cstheme="minorHAnsi"/>
          <w:lang w:val="en-US"/>
        </w:rPr>
        <w:t xml:space="preserve"> immune related diseases</w:t>
      </w:r>
      <w:r w:rsidR="001B1B62" w:rsidRPr="006B1003">
        <w:rPr>
          <w:rFonts w:cstheme="minorHAnsi"/>
          <w:lang w:val="en-US"/>
        </w:rPr>
        <w:t xml:space="preserve"> (Fig. 21)</w:t>
      </w:r>
      <w:r w:rsidR="00331459" w:rsidRPr="006B1003">
        <w:rPr>
          <w:rFonts w:cstheme="minorHAnsi"/>
          <w:lang w:val="en-US"/>
        </w:rPr>
        <w:t xml:space="preserve">. </w:t>
      </w:r>
    </w:p>
    <w:p w:rsidR="00FB6669" w:rsidRDefault="00FB6669" w:rsidP="00FC197A">
      <w:pPr>
        <w:autoSpaceDE w:val="0"/>
        <w:autoSpaceDN w:val="0"/>
        <w:adjustRightInd w:val="0"/>
        <w:spacing w:after="0" w:line="240" w:lineRule="auto"/>
        <w:rPr>
          <w:rFonts w:cstheme="minorHAnsi"/>
          <w:lang w:val="en-US"/>
        </w:rPr>
      </w:pPr>
    </w:p>
    <w:p w:rsidR="00FB6669" w:rsidRPr="0090458A" w:rsidRDefault="005E75F0" w:rsidP="00FC197A">
      <w:pPr>
        <w:autoSpaceDE w:val="0"/>
        <w:autoSpaceDN w:val="0"/>
        <w:adjustRightInd w:val="0"/>
        <w:spacing w:after="0" w:line="240" w:lineRule="auto"/>
        <w:rPr>
          <w:rFonts w:cstheme="minorHAnsi"/>
          <w:lang w:val="en-US"/>
        </w:rPr>
      </w:pPr>
      <w:r w:rsidRPr="005E75F0">
        <w:rPr>
          <w:noProof/>
          <w:lang w:eastAsia="nl-NL"/>
        </w:rPr>
        <w:pict>
          <v:rect id="_x0000_s1037" style="position:absolute;margin-left:296.35pt;margin-top:.7pt;width:23.1pt;height:169.4pt;z-index:251675648" filled="f" strokecolor="red"/>
        </w:pict>
      </w:r>
      <w:r w:rsidRPr="005E75F0">
        <w:rPr>
          <w:noProof/>
          <w:lang w:eastAsia="nl-NL"/>
        </w:rPr>
        <w:pict>
          <v:rect id="_x0000_s1036" style="position:absolute;margin-left:253.6pt;margin-top:.7pt;width:23.1pt;height:169.4pt;z-index:251674624" filled="f" strokecolor="red" strokeweight="1.5pt"/>
        </w:pict>
      </w:r>
      <w:r w:rsidRPr="005E75F0">
        <w:rPr>
          <w:noProof/>
          <w:lang w:eastAsia="nl-NL"/>
        </w:rPr>
        <w:pict>
          <v:rect id="_x0000_s1035" style="position:absolute;margin-left:87.4pt;margin-top:.7pt;width:23.1pt;height:169.4pt;z-index:251673600" filled="f" strokecolor="red"/>
        </w:pict>
      </w:r>
      <w:r w:rsidR="00DD58E1">
        <w:rPr>
          <w:noProof/>
          <w:lang w:eastAsia="nl-NL"/>
        </w:rPr>
        <w:drawing>
          <wp:inline distT="0" distB="0" distL="0" distR="0">
            <wp:extent cx="5391509" cy="2130724"/>
            <wp:effectExtent l="19050" t="19050" r="18691" b="21926"/>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6642" t="54142" r="29085" b="19048"/>
                    <a:stretch/>
                  </pic:blipFill>
                  <pic:spPr bwMode="auto">
                    <a:xfrm>
                      <a:off x="0" y="0"/>
                      <a:ext cx="5400336" cy="213421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D58E1">
        <w:rPr>
          <w:rFonts w:cstheme="minorHAnsi"/>
          <w:lang w:val="en-US"/>
        </w:rPr>
        <w:br/>
      </w:r>
      <w:r w:rsidR="00DD58E1" w:rsidRPr="005E44EA">
        <w:rPr>
          <w:rFonts w:cstheme="minorHAnsi"/>
          <w:sz w:val="18"/>
          <w:szCs w:val="18"/>
          <w:lang w:val="en-US"/>
        </w:rPr>
        <w:t xml:space="preserve">Figure </w:t>
      </w:r>
      <w:r w:rsidR="000A710A">
        <w:rPr>
          <w:rFonts w:cstheme="minorHAnsi"/>
          <w:sz w:val="18"/>
          <w:szCs w:val="18"/>
          <w:lang w:val="en-US"/>
        </w:rPr>
        <w:t>20</w:t>
      </w:r>
      <w:r w:rsidR="00DD58E1" w:rsidRPr="005E44EA">
        <w:rPr>
          <w:rFonts w:cstheme="minorHAnsi"/>
          <w:sz w:val="18"/>
          <w:szCs w:val="18"/>
          <w:lang w:val="en-US"/>
        </w:rPr>
        <w:t xml:space="preserve">. </w:t>
      </w:r>
      <w:r w:rsidR="00C24015" w:rsidRPr="005E44EA">
        <w:rPr>
          <w:rFonts w:cstheme="minorHAnsi"/>
          <w:sz w:val="18"/>
          <w:szCs w:val="18"/>
          <w:lang w:val="en-US"/>
        </w:rPr>
        <w:t xml:space="preserve">Different </w:t>
      </w:r>
      <w:proofErr w:type="spellStart"/>
      <w:r w:rsidR="00C24015" w:rsidRPr="005E44EA">
        <w:rPr>
          <w:rFonts w:cstheme="minorHAnsi"/>
          <w:sz w:val="18"/>
          <w:szCs w:val="18"/>
          <w:lang w:val="en-US"/>
        </w:rPr>
        <w:t>alles</w:t>
      </w:r>
      <w:proofErr w:type="spellEnd"/>
      <w:r w:rsidR="00C24015" w:rsidRPr="005E44EA">
        <w:rPr>
          <w:rFonts w:cstheme="minorHAnsi"/>
          <w:sz w:val="18"/>
          <w:szCs w:val="18"/>
          <w:lang w:val="en-US"/>
        </w:rPr>
        <w:t xml:space="preserve"> of HLA-DPB1</w:t>
      </w:r>
      <w:r w:rsidR="00B31A13" w:rsidRPr="005E44EA">
        <w:rPr>
          <w:rFonts w:cstheme="minorHAnsi"/>
          <w:sz w:val="18"/>
          <w:szCs w:val="18"/>
          <w:lang w:val="en-US"/>
        </w:rPr>
        <w:t xml:space="preserve"> gene</w:t>
      </w:r>
      <w:r w:rsidR="00C24015" w:rsidRPr="005E44EA">
        <w:rPr>
          <w:rFonts w:cstheme="minorHAnsi"/>
          <w:sz w:val="18"/>
          <w:szCs w:val="18"/>
          <w:lang w:val="en-US"/>
        </w:rPr>
        <w:t xml:space="preserve"> with the amino acid</w:t>
      </w:r>
      <w:r w:rsidR="00B31A13" w:rsidRPr="005E44EA">
        <w:rPr>
          <w:rFonts w:cstheme="minorHAnsi"/>
          <w:sz w:val="18"/>
          <w:szCs w:val="18"/>
          <w:lang w:val="en-US"/>
        </w:rPr>
        <w:t xml:space="preserve"> structure, </w:t>
      </w:r>
      <w:r w:rsidR="00C24015" w:rsidRPr="005E44EA">
        <w:rPr>
          <w:rFonts w:cstheme="minorHAnsi"/>
          <w:sz w:val="18"/>
          <w:szCs w:val="18"/>
          <w:lang w:val="en-US"/>
        </w:rPr>
        <w:t>their position</w:t>
      </w:r>
      <w:r w:rsidR="00B31A13" w:rsidRPr="005E44EA">
        <w:rPr>
          <w:rFonts w:cstheme="minorHAnsi"/>
          <w:sz w:val="18"/>
          <w:szCs w:val="18"/>
          <w:lang w:val="en-US"/>
        </w:rPr>
        <w:t xml:space="preserve"> and</w:t>
      </w:r>
      <w:r w:rsidR="00C24015" w:rsidRPr="005E44EA">
        <w:rPr>
          <w:rFonts w:cstheme="minorHAnsi"/>
          <w:sz w:val="18"/>
          <w:szCs w:val="18"/>
          <w:lang w:val="en-US"/>
        </w:rPr>
        <w:t xml:space="preserve">. </w:t>
      </w:r>
      <w:r w:rsidR="005E44EA" w:rsidRPr="005E44EA">
        <w:rPr>
          <w:rFonts w:cstheme="minorHAnsi"/>
          <w:sz w:val="18"/>
          <w:szCs w:val="18"/>
          <w:lang w:val="en-US"/>
        </w:rPr>
        <w:t>Pocket 1</w:t>
      </w:r>
      <w:r w:rsidR="00786311">
        <w:rPr>
          <w:rFonts w:cstheme="minorHAnsi"/>
          <w:sz w:val="18"/>
          <w:szCs w:val="18"/>
          <w:lang w:val="en-US"/>
        </w:rPr>
        <w:t xml:space="preserve"> (P1)</w:t>
      </w:r>
      <w:r w:rsidR="005E44EA" w:rsidRPr="005E44EA">
        <w:rPr>
          <w:rFonts w:cstheme="minorHAnsi"/>
          <w:sz w:val="18"/>
          <w:szCs w:val="18"/>
          <w:lang w:val="en-US"/>
        </w:rPr>
        <w:t xml:space="preserve"> consists of residue 84, 85, 86 and 87, pocket 4</w:t>
      </w:r>
      <w:r w:rsidR="00786311">
        <w:rPr>
          <w:rFonts w:cstheme="minorHAnsi"/>
          <w:sz w:val="18"/>
          <w:szCs w:val="18"/>
          <w:lang w:val="en-US"/>
        </w:rPr>
        <w:t xml:space="preserve"> (P4)</w:t>
      </w:r>
      <w:r w:rsidR="005E44EA" w:rsidRPr="005E44EA">
        <w:rPr>
          <w:rFonts w:cstheme="minorHAnsi"/>
          <w:sz w:val="18"/>
          <w:szCs w:val="18"/>
          <w:lang w:val="en-US"/>
        </w:rPr>
        <w:t xml:space="preserve"> of residue 69 and 76, pocket 6</w:t>
      </w:r>
      <w:r w:rsidR="00786311">
        <w:rPr>
          <w:rFonts w:cstheme="minorHAnsi"/>
          <w:sz w:val="18"/>
          <w:szCs w:val="18"/>
          <w:lang w:val="en-US"/>
        </w:rPr>
        <w:t xml:space="preserve"> (P6)</w:t>
      </w:r>
      <w:r w:rsidR="005E44EA" w:rsidRPr="005E44EA">
        <w:rPr>
          <w:rFonts w:cstheme="minorHAnsi"/>
          <w:sz w:val="18"/>
          <w:szCs w:val="18"/>
          <w:lang w:val="en-US"/>
        </w:rPr>
        <w:t xml:space="preserve"> of residue 8 and 11, and pocket 9</w:t>
      </w:r>
      <w:r w:rsidR="00786311">
        <w:rPr>
          <w:rFonts w:cstheme="minorHAnsi"/>
          <w:sz w:val="18"/>
          <w:szCs w:val="18"/>
          <w:lang w:val="en-US"/>
        </w:rPr>
        <w:t xml:space="preserve"> (P9</w:t>
      </w:r>
      <w:r w:rsidR="008A626E">
        <w:rPr>
          <w:rFonts w:cstheme="minorHAnsi"/>
          <w:sz w:val="18"/>
          <w:szCs w:val="18"/>
          <w:lang w:val="en-US"/>
        </w:rPr>
        <w:t>)</w:t>
      </w:r>
      <w:r w:rsidR="005E44EA" w:rsidRPr="005E44EA">
        <w:rPr>
          <w:rFonts w:cstheme="minorHAnsi"/>
          <w:sz w:val="18"/>
          <w:szCs w:val="18"/>
          <w:lang w:val="en-US"/>
        </w:rPr>
        <w:t xml:space="preserve"> of</w:t>
      </w:r>
      <w:r w:rsidR="00036182">
        <w:rPr>
          <w:rFonts w:cstheme="minorHAnsi"/>
          <w:sz w:val="18"/>
          <w:szCs w:val="18"/>
          <w:lang w:val="en-US"/>
        </w:rPr>
        <w:t xml:space="preserve"> residue</w:t>
      </w:r>
      <w:r w:rsidR="005E44EA" w:rsidRPr="005E44EA">
        <w:rPr>
          <w:rFonts w:cstheme="minorHAnsi"/>
          <w:sz w:val="18"/>
          <w:szCs w:val="18"/>
          <w:lang w:val="en-US"/>
        </w:rPr>
        <w:t xml:space="preserve"> 9, </w:t>
      </w:r>
      <w:r w:rsidR="00036182">
        <w:rPr>
          <w:rFonts w:cstheme="minorHAnsi"/>
          <w:sz w:val="18"/>
          <w:szCs w:val="18"/>
          <w:lang w:val="en-US"/>
        </w:rPr>
        <w:t xml:space="preserve">33, 35, 36, 55 and 56. </w:t>
      </w:r>
      <w:r w:rsidR="00B87A9B">
        <w:rPr>
          <w:rFonts w:cstheme="minorHAnsi"/>
          <w:sz w:val="18"/>
          <w:szCs w:val="18"/>
          <w:lang w:val="en-US"/>
        </w:rPr>
        <w:t xml:space="preserve">Residues 11, 69 and 84 are highlighted because mutations in these pockets increase the risk </w:t>
      </w:r>
      <w:r w:rsidR="00B87A9B" w:rsidRPr="00B87A9B">
        <w:rPr>
          <w:rFonts w:cstheme="minorHAnsi"/>
          <w:sz w:val="18"/>
          <w:szCs w:val="18"/>
          <w:lang w:val="en-US"/>
        </w:rPr>
        <w:t>for chronic beryllium disease</w:t>
      </w:r>
      <w:r w:rsidR="00B87A9B">
        <w:rPr>
          <w:rFonts w:cstheme="minorHAnsi"/>
          <w:sz w:val="18"/>
          <w:szCs w:val="18"/>
          <w:lang w:val="en-US"/>
        </w:rPr>
        <w:t>, of which the contribution of 69 is most significant</w:t>
      </w:r>
      <w:r w:rsidR="003C692B" w:rsidRPr="003C692B">
        <w:rPr>
          <w:rFonts w:cstheme="minorHAnsi"/>
          <w:sz w:val="18"/>
          <w:szCs w:val="18"/>
          <w:lang w:val="en-US"/>
        </w:rPr>
        <w:t xml:space="preserve"> </w:t>
      </w:r>
      <w:r w:rsidR="00560D12">
        <w:rPr>
          <w:rFonts w:cstheme="minorHAnsi"/>
          <w:sz w:val="18"/>
          <w:szCs w:val="18"/>
          <w:vertAlign w:val="superscript"/>
          <w:lang w:val="en-US"/>
        </w:rPr>
        <w:t>[9</w:t>
      </w:r>
      <w:r w:rsidR="009913E0" w:rsidRPr="009913E0">
        <w:rPr>
          <w:rFonts w:cstheme="minorHAnsi"/>
          <w:sz w:val="18"/>
          <w:szCs w:val="18"/>
          <w:vertAlign w:val="superscript"/>
          <w:lang w:val="en-US"/>
        </w:rPr>
        <w:t>1</w:t>
      </w:r>
      <w:r w:rsidR="00560D12">
        <w:rPr>
          <w:rFonts w:cstheme="minorHAnsi"/>
          <w:sz w:val="18"/>
          <w:szCs w:val="18"/>
          <w:vertAlign w:val="superscript"/>
          <w:lang w:val="en-US"/>
        </w:rPr>
        <w:t>]</w:t>
      </w:r>
      <w:r w:rsidR="00B87A9B">
        <w:rPr>
          <w:rFonts w:cstheme="minorHAnsi"/>
          <w:sz w:val="18"/>
          <w:szCs w:val="18"/>
          <w:lang w:val="en-US"/>
        </w:rPr>
        <w:t xml:space="preserve">. </w:t>
      </w:r>
      <w:r w:rsidR="00AE00A3" w:rsidRPr="00B31A13">
        <w:rPr>
          <w:rFonts w:cstheme="minorHAnsi"/>
          <w:sz w:val="18"/>
          <w:szCs w:val="18"/>
          <w:lang w:val="en-US"/>
        </w:rPr>
        <w:br/>
      </w:r>
    </w:p>
    <w:p w:rsidR="000809CA" w:rsidRPr="00055294" w:rsidRDefault="005E75F0" w:rsidP="00FC197A">
      <w:pPr>
        <w:autoSpaceDE w:val="0"/>
        <w:autoSpaceDN w:val="0"/>
        <w:adjustRightInd w:val="0"/>
        <w:spacing w:after="0" w:line="240" w:lineRule="auto"/>
        <w:rPr>
          <w:rFonts w:cstheme="minorHAnsi"/>
          <w:sz w:val="18"/>
          <w:szCs w:val="18"/>
          <w:lang w:val="en-US"/>
        </w:rPr>
      </w:pPr>
      <w:r>
        <w:rPr>
          <w:rFonts w:cstheme="minorHAnsi"/>
          <w:noProof/>
          <w:sz w:val="18"/>
          <w:szCs w:val="18"/>
          <w:lang w:eastAsia="nl-NL"/>
        </w:rPr>
        <w:pict>
          <v:rect id="_x0000_s1031" style="position:absolute;margin-left:1.9pt;margin-top:2.15pt;width:13.6pt;height:11.55pt;z-index:251667456" stroked="f"/>
        </w:pict>
      </w:r>
      <w:r w:rsidR="001376FE">
        <w:rPr>
          <w:rFonts w:cstheme="minorHAnsi"/>
          <w:sz w:val="18"/>
          <w:szCs w:val="18"/>
          <w:lang w:val="en-US"/>
        </w:rPr>
        <w:t xml:space="preserve">                                                  </w:t>
      </w:r>
      <w:r w:rsidR="0033087E" w:rsidRPr="00055294">
        <w:rPr>
          <w:rFonts w:cstheme="minorHAnsi"/>
          <w:noProof/>
          <w:sz w:val="18"/>
          <w:szCs w:val="18"/>
          <w:lang w:eastAsia="nl-NL"/>
        </w:rPr>
        <w:drawing>
          <wp:inline distT="0" distB="0" distL="0" distR="0">
            <wp:extent cx="2596551" cy="1639019"/>
            <wp:effectExtent l="19050" t="19050" r="13299" b="18331"/>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srcRect l="13231" t="17757" r="52869" b="44237"/>
                    <a:stretch/>
                  </pic:blipFill>
                  <pic:spPr bwMode="auto">
                    <a:xfrm>
                      <a:off x="0" y="0"/>
                      <a:ext cx="2598487" cy="1640241"/>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8EA" w:rsidRPr="00055294" w:rsidRDefault="0033087E" w:rsidP="00FC197A">
      <w:pPr>
        <w:autoSpaceDE w:val="0"/>
        <w:autoSpaceDN w:val="0"/>
        <w:adjustRightInd w:val="0"/>
        <w:spacing w:after="0" w:line="240" w:lineRule="auto"/>
        <w:rPr>
          <w:rFonts w:cstheme="minorHAnsi"/>
          <w:sz w:val="18"/>
          <w:szCs w:val="18"/>
          <w:lang w:val="en-US"/>
        </w:rPr>
      </w:pPr>
      <w:r w:rsidRPr="00055294">
        <w:rPr>
          <w:rFonts w:cstheme="minorHAnsi"/>
          <w:sz w:val="18"/>
          <w:szCs w:val="18"/>
          <w:lang w:val="en-US"/>
        </w:rPr>
        <w:t xml:space="preserve">Figure </w:t>
      </w:r>
      <w:r w:rsidR="000A710A">
        <w:rPr>
          <w:rFonts w:cstheme="minorHAnsi"/>
          <w:sz w:val="18"/>
          <w:szCs w:val="18"/>
          <w:lang w:val="en-US"/>
        </w:rPr>
        <w:t>21</w:t>
      </w:r>
      <w:r w:rsidRPr="00055294">
        <w:rPr>
          <w:rFonts w:cstheme="minorHAnsi"/>
          <w:sz w:val="18"/>
          <w:szCs w:val="18"/>
          <w:lang w:val="en-US"/>
        </w:rPr>
        <w:t>. Schematic representation of HLA-DP2</w:t>
      </w:r>
      <w:r w:rsidR="005D58EA" w:rsidRPr="00055294">
        <w:rPr>
          <w:rFonts w:cstheme="minorHAnsi"/>
          <w:sz w:val="18"/>
          <w:szCs w:val="18"/>
          <w:lang w:val="en-US"/>
        </w:rPr>
        <w:t xml:space="preserve"> with bound </w:t>
      </w:r>
      <w:proofErr w:type="spellStart"/>
      <w:r w:rsidR="005D58EA" w:rsidRPr="00055294">
        <w:rPr>
          <w:rFonts w:cstheme="minorHAnsi"/>
          <w:sz w:val="18"/>
          <w:szCs w:val="18"/>
          <w:lang w:val="en-US"/>
        </w:rPr>
        <w:t>DRα</w:t>
      </w:r>
      <w:proofErr w:type="spellEnd"/>
      <w:r w:rsidR="005D58EA" w:rsidRPr="00055294">
        <w:rPr>
          <w:rFonts w:cstheme="minorHAnsi"/>
          <w:sz w:val="18"/>
          <w:szCs w:val="18"/>
          <w:lang w:val="en-US"/>
        </w:rPr>
        <w:t xml:space="preserve"> chain,</w:t>
      </w:r>
      <w:r w:rsidRPr="00055294">
        <w:rPr>
          <w:rFonts w:cstheme="minorHAnsi"/>
          <w:sz w:val="18"/>
          <w:szCs w:val="18"/>
          <w:lang w:val="en-US"/>
        </w:rPr>
        <w:t xml:space="preserve"> and polymorphisms compared to HLA-DP6.</w:t>
      </w:r>
      <w:r w:rsidR="000809CA" w:rsidRPr="00055294">
        <w:rPr>
          <w:rFonts w:cstheme="minorHAnsi"/>
          <w:sz w:val="18"/>
          <w:szCs w:val="18"/>
          <w:lang w:val="en-US"/>
        </w:rPr>
        <w:t xml:space="preserve"> </w:t>
      </w:r>
      <w:r w:rsidR="005D58EA" w:rsidRPr="00055294">
        <w:rPr>
          <w:rFonts w:cstheme="minorHAnsi"/>
          <w:sz w:val="18"/>
          <w:szCs w:val="18"/>
          <w:lang w:val="en-US"/>
        </w:rPr>
        <w:t xml:space="preserve"> In green the HLA-DP2 molecule, with in orange the bound HLA-</w:t>
      </w:r>
      <w:proofErr w:type="spellStart"/>
      <w:r w:rsidR="005D58EA" w:rsidRPr="00055294">
        <w:rPr>
          <w:rFonts w:cstheme="minorHAnsi"/>
          <w:sz w:val="18"/>
          <w:szCs w:val="18"/>
          <w:lang w:val="en-US"/>
        </w:rPr>
        <w:t>DRα</w:t>
      </w:r>
      <w:proofErr w:type="spellEnd"/>
      <w:r w:rsidR="005D58EA" w:rsidRPr="00055294">
        <w:rPr>
          <w:rFonts w:cstheme="minorHAnsi"/>
          <w:sz w:val="18"/>
          <w:szCs w:val="18"/>
          <w:lang w:val="en-US"/>
        </w:rPr>
        <w:t xml:space="preserve"> chain. The HLA-DP6 are shown in red, and the residues that play a role in chronic beryllium disease</w:t>
      </w:r>
      <w:r w:rsidR="00055294" w:rsidRPr="00055294">
        <w:rPr>
          <w:rFonts w:cstheme="minorHAnsi"/>
          <w:sz w:val="18"/>
          <w:szCs w:val="18"/>
          <w:lang w:val="en-US"/>
        </w:rPr>
        <w:t xml:space="preserve"> (Glu26, Glu68, and Glu69)</w:t>
      </w:r>
      <w:r w:rsidR="00055294">
        <w:rPr>
          <w:rFonts w:cstheme="minorHAnsi"/>
          <w:sz w:val="18"/>
          <w:szCs w:val="18"/>
          <w:lang w:val="en-US"/>
        </w:rPr>
        <w:t xml:space="preserve"> in blue </w:t>
      </w:r>
      <w:r w:rsidR="00560D12">
        <w:rPr>
          <w:rFonts w:cstheme="minorHAnsi"/>
          <w:sz w:val="18"/>
          <w:szCs w:val="18"/>
          <w:vertAlign w:val="superscript"/>
          <w:lang w:val="en-US"/>
        </w:rPr>
        <w:t>[9</w:t>
      </w:r>
      <w:r w:rsidR="009913E0" w:rsidRPr="009913E0">
        <w:rPr>
          <w:rFonts w:cstheme="minorHAnsi"/>
          <w:sz w:val="18"/>
          <w:szCs w:val="18"/>
          <w:vertAlign w:val="superscript"/>
          <w:lang w:val="en-US"/>
        </w:rPr>
        <w:t>1</w:t>
      </w:r>
      <w:r w:rsidR="00560D12">
        <w:rPr>
          <w:rFonts w:cstheme="minorHAnsi"/>
          <w:sz w:val="18"/>
          <w:szCs w:val="18"/>
          <w:vertAlign w:val="superscript"/>
          <w:lang w:val="en-US"/>
        </w:rPr>
        <w:t>]</w:t>
      </w:r>
      <w:r w:rsidR="00055294" w:rsidRPr="005E44EA">
        <w:rPr>
          <w:rFonts w:cstheme="minorHAnsi"/>
          <w:sz w:val="18"/>
          <w:szCs w:val="18"/>
          <w:lang w:val="en-US"/>
        </w:rPr>
        <w:t>.</w:t>
      </w:r>
      <w:r w:rsidR="00F533B1">
        <w:rPr>
          <w:rFonts w:cstheme="minorHAnsi"/>
          <w:sz w:val="18"/>
          <w:szCs w:val="18"/>
          <w:lang w:val="en-US"/>
        </w:rPr>
        <w:br/>
      </w:r>
    </w:p>
    <w:p w:rsidR="00097114" w:rsidRDefault="009C0BC0" w:rsidP="00C27F03">
      <w:pPr>
        <w:spacing w:after="0" w:line="240" w:lineRule="auto"/>
        <w:rPr>
          <w:bCs/>
          <w:lang w:val="en-US"/>
        </w:rPr>
      </w:pPr>
      <w:r w:rsidRPr="000E0A08">
        <w:rPr>
          <w:rFonts w:eastAsia="AdvP66FA" w:cstheme="minorHAnsi"/>
          <w:lang w:val="en-US"/>
        </w:rPr>
        <w:t>For most of these diseases, the</w:t>
      </w:r>
      <w:r w:rsidR="0003768D">
        <w:rPr>
          <w:rFonts w:eastAsia="AdvP66FA" w:cstheme="minorHAnsi"/>
          <w:lang w:val="en-US"/>
        </w:rPr>
        <w:t xml:space="preserve"> general</w:t>
      </w:r>
      <w:r w:rsidRPr="000E0A08">
        <w:rPr>
          <w:rFonts w:eastAsia="AdvP66FA" w:cstheme="minorHAnsi"/>
          <w:lang w:val="en-US"/>
        </w:rPr>
        <w:t xml:space="preserve"> hypothesis is that the expression of HLA c</w:t>
      </w:r>
      <w:r w:rsidRPr="000E0A08">
        <w:rPr>
          <w:rFonts w:cstheme="minorHAnsi"/>
          <w:lang w:val="en-US"/>
        </w:rPr>
        <w:t>lass II molecule provides a mechanism for presentation of (tissue specific) antigens</w:t>
      </w:r>
      <w:r w:rsidR="00332ABD">
        <w:rPr>
          <w:rFonts w:cstheme="minorHAnsi"/>
          <w:lang w:val="en-US"/>
        </w:rPr>
        <w:t>,</w:t>
      </w:r>
      <w:r w:rsidRPr="000E0A08">
        <w:rPr>
          <w:rFonts w:cstheme="minorHAnsi"/>
          <w:lang w:val="en-US"/>
        </w:rPr>
        <w:t xml:space="preserve"> which activate</w:t>
      </w:r>
      <w:r w:rsidR="004627CB" w:rsidRPr="000E0A08">
        <w:rPr>
          <w:rFonts w:cstheme="minorHAnsi"/>
          <w:lang w:val="en-US"/>
        </w:rPr>
        <w:t>s</w:t>
      </w:r>
      <w:r w:rsidRPr="000E0A08">
        <w:rPr>
          <w:rFonts w:cstheme="minorHAnsi"/>
          <w:lang w:val="en-US"/>
        </w:rPr>
        <w:t xml:space="preserve"> auto-reactive</w:t>
      </w:r>
      <w:r w:rsidR="004627CB" w:rsidRPr="000E0A08">
        <w:rPr>
          <w:rFonts w:cstheme="minorHAnsi"/>
          <w:lang w:val="en-US"/>
        </w:rPr>
        <w:t xml:space="preserve"> CD4+</w:t>
      </w:r>
      <w:r w:rsidRPr="000E0A08">
        <w:rPr>
          <w:rFonts w:cstheme="minorHAnsi"/>
          <w:lang w:val="en-US"/>
        </w:rPr>
        <w:t xml:space="preserve"> T-cells, with the potential to creating chronic inflammation and/or autoimmune disease. </w:t>
      </w:r>
      <w:r w:rsidR="00AC00D5" w:rsidRPr="000E0A08">
        <w:rPr>
          <w:rFonts w:cstheme="minorHAnsi"/>
          <w:lang w:val="en-US"/>
        </w:rPr>
        <w:t xml:space="preserve">However, before presentation can occur, HLA class II </w:t>
      </w:r>
      <w:r w:rsidR="00AB0041">
        <w:rPr>
          <w:rFonts w:cstheme="minorHAnsi"/>
          <w:lang w:val="en-US"/>
        </w:rPr>
        <w:t xml:space="preserve">expressing cells </w:t>
      </w:r>
      <w:r w:rsidR="00AC00D5" w:rsidRPr="000E0A08">
        <w:rPr>
          <w:rFonts w:cstheme="minorHAnsi"/>
          <w:lang w:val="en-US"/>
        </w:rPr>
        <w:t xml:space="preserve">need to be activated, which is different and specific for each disease. </w:t>
      </w:r>
      <w:r w:rsidR="001D4880">
        <w:rPr>
          <w:rFonts w:cstheme="minorHAnsi"/>
          <w:lang w:val="en-US"/>
        </w:rPr>
        <w:br/>
      </w:r>
      <w:r w:rsidR="00D709B0">
        <w:rPr>
          <w:rFonts w:cstheme="minorHAnsi"/>
          <w:lang w:val="en-US"/>
        </w:rPr>
        <w:br/>
      </w:r>
      <w:r w:rsidR="003316FE">
        <w:rPr>
          <w:rFonts w:cstheme="minorHAnsi"/>
          <w:lang w:val="en-US"/>
        </w:rPr>
        <w:t>Although HLA-DP has long been ignored, it can</w:t>
      </w:r>
      <w:r w:rsidR="00282702">
        <w:rPr>
          <w:rFonts w:cstheme="minorHAnsi"/>
          <w:lang w:val="en-US"/>
        </w:rPr>
        <w:t>not</w:t>
      </w:r>
      <w:r w:rsidR="003316FE">
        <w:rPr>
          <w:rFonts w:cstheme="minorHAnsi"/>
          <w:lang w:val="en-US"/>
        </w:rPr>
        <w:t xml:space="preserve"> be denied that HLA-DP is involved in many different immune related disease</w:t>
      </w:r>
      <w:r w:rsidR="00282702">
        <w:rPr>
          <w:rFonts w:cstheme="minorHAnsi"/>
          <w:lang w:val="en-US"/>
        </w:rPr>
        <w:t>s</w:t>
      </w:r>
      <w:r w:rsidR="003316FE">
        <w:rPr>
          <w:rFonts w:cstheme="minorHAnsi"/>
          <w:lang w:val="en-US"/>
        </w:rPr>
        <w:t xml:space="preserve">, and can sometimes </w:t>
      </w:r>
      <w:r w:rsidR="00D709B0">
        <w:rPr>
          <w:rFonts w:cstheme="minorHAnsi"/>
          <w:lang w:val="en-US"/>
        </w:rPr>
        <w:t xml:space="preserve">even </w:t>
      </w:r>
      <w:r w:rsidR="003316FE">
        <w:rPr>
          <w:rFonts w:cstheme="minorHAnsi"/>
          <w:lang w:val="en-US"/>
        </w:rPr>
        <w:t xml:space="preserve">be the </w:t>
      </w:r>
      <w:r w:rsidR="00282702">
        <w:rPr>
          <w:rFonts w:cstheme="minorHAnsi"/>
          <w:lang w:val="en-US"/>
        </w:rPr>
        <w:t xml:space="preserve">main </w:t>
      </w:r>
      <w:r w:rsidR="003316FE">
        <w:rPr>
          <w:rFonts w:cstheme="minorHAnsi"/>
          <w:lang w:val="en-US"/>
        </w:rPr>
        <w:t>contributor. It also seems that</w:t>
      </w:r>
      <w:r w:rsidR="004627CB" w:rsidRPr="000E0A08">
        <w:rPr>
          <w:rFonts w:cstheme="minorHAnsi"/>
          <w:lang w:val="en-US"/>
        </w:rPr>
        <w:t xml:space="preserve"> HLA-DPB1 play</w:t>
      </w:r>
      <w:r w:rsidR="00282702">
        <w:rPr>
          <w:rFonts w:cstheme="minorHAnsi"/>
          <w:lang w:val="en-US"/>
        </w:rPr>
        <w:t>s</w:t>
      </w:r>
      <w:r w:rsidR="004627CB" w:rsidRPr="000E0A08">
        <w:rPr>
          <w:rFonts w:cstheme="minorHAnsi"/>
          <w:lang w:val="en-US"/>
        </w:rPr>
        <w:t xml:space="preserve"> the most important role, as hardly any studies mention the influence of HLA-DPA1. </w:t>
      </w:r>
      <w:r w:rsidR="003316FE">
        <w:rPr>
          <w:rFonts w:cstheme="minorHAnsi"/>
          <w:lang w:val="en-US"/>
        </w:rPr>
        <w:t xml:space="preserve">A special role in the HLA-DP alleles has been shown for </w:t>
      </w:r>
      <w:r w:rsidR="00FF684B" w:rsidRPr="000E0A08">
        <w:rPr>
          <w:rFonts w:cstheme="minorHAnsi"/>
          <w:lang w:val="en-US"/>
        </w:rPr>
        <w:t>the HLA-DPB1*0201</w:t>
      </w:r>
      <w:r w:rsidR="00332ABD" w:rsidRPr="00332ABD">
        <w:rPr>
          <w:rFonts w:cstheme="minorHAnsi"/>
          <w:lang w:val="en-US"/>
        </w:rPr>
        <w:t xml:space="preserve"> </w:t>
      </w:r>
      <w:r w:rsidR="00332ABD" w:rsidRPr="000E0A08">
        <w:rPr>
          <w:rFonts w:cstheme="minorHAnsi"/>
          <w:lang w:val="en-US"/>
        </w:rPr>
        <w:t>allele</w:t>
      </w:r>
      <w:r w:rsidR="003316FE">
        <w:rPr>
          <w:rFonts w:cstheme="minorHAnsi"/>
          <w:lang w:val="en-US"/>
        </w:rPr>
        <w:t xml:space="preserve">, which has been </w:t>
      </w:r>
      <w:r w:rsidR="00FF684B" w:rsidRPr="000E0A08">
        <w:rPr>
          <w:rFonts w:cstheme="minorHAnsi"/>
          <w:lang w:val="en-US"/>
        </w:rPr>
        <w:t xml:space="preserve">found to be </w:t>
      </w:r>
      <w:r w:rsidR="00A80945" w:rsidRPr="000E0A08">
        <w:rPr>
          <w:rFonts w:cstheme="minorHAnsi"/>
          <w:lang w:val="en-US"/>
        </w:rPr>
        <w:t>associated</w:t>
      </w:r>
      <w:r w:rsidR="00FF684B" w:rsidRPr="000E0A08">
        <w:rPr>
          <w:rFonts w:cstheme="minorHAnsi"/>
          <w:lang w:val="en-US"/>
        </w:rPr>
        <w:t xml:space="preserve"> </w:t>
      </w:r>
      <w:r w:rsidR="00007B44">
        <w:rPr>
          <w:rFonts w:cstheme="minorHAnsi"/>
          <w:lang w:val="en-US"/>
        </w:rPr>
        <w:t>with</w:t>
      </w:r>
      <w:r w:rsidR="00FF684B" w:rsidRPr="000E0A08">
        <w:rPr>
          <w:rFonts w:cstheme="minorHAnsi"/>
          <w:lang w:val="en-US"/>
        </w:rPr>
        <w:t xml:space="preserve"> most of </w:t>
      </w:r>
      <w:r w:rsidR="00007B44">
        <w:rPr>
          <w:rFonts w:cstheme="minorHAnsi"/>
          <w:lang w:val="en-US"/>
        </w:rPr>
        <w:t xml:space="preserve">the </w:t>
      </w:r>
      <w:r w:rsidR="00FF684B" w:rsidRPr="000E0A08">
        <w:rPr>
          <w:rFonts w:cstheme="minorHAnsi"/>
          <w:lang w:val="en-US"/>
        </w:rPr>
        <w:t xml:space="preserve">diseases, suggesting an integral role </w:t>
      </w:r>
      <w:r w:rsidR="00A80945" w:rsidRPr="000E0A08">
        <w:rPr>
          <w:rFonts w:cstheme="minorHAnsi"/>
          <w:lang w:val="en-US"/>
        </w:rPr>
        <w:t>for</w:t>
      </w:r>
      <w:r w:rsidR="00FF684B" w:rsidRPr="000E0A08">
        <w:rPr>
          <w:rFonts w:cstheme="minorHAnsi"/>
          <w:lang w:val="en-US"/>
        </w:rPr>
        <w:t xml:space="preserve"> this allele in immune related diseases. </w:t>
      </w:r>
      <w:r w:rsidR="003F2E7E">
        <w:rPr>
          <w:rFonts w:cstheme="minorHAnsi"/>
          <w:lang w:val="en-US"/>
        </w:rPr>
        <w:br/>
      </w:r>
      <w:r w:rsidR="003F2E7E">
        <w:rPr>
          <w:rFonts w:cstheme="minorHAnsi"/>
          <w:lang w:val="en-US"/>
        </w:rPr>
        <w:lastRenderedPageBreak/>
        <w:br/>
      </w:r>
      <w:r w:rsidR="007C133C" w:rsidRPr="007E3D5C">
        <w:rPr>
          <w:rFonts w:cstheme="minorHAnsi"/>
          <w:sz w:val="28"/>
          <w:lang w:val="en-US"/>
        </w:rPr>
        <w:tab/>
      </w:r>
      <w:r w:rsidR="00196D6F" w:rsidRPr="007E3D5C">
        <w:rPr>
          <w:rFonts w:cstheme="minorHAnsi"/>
          <w:sz w:val="28"/>
          <w:lang w:val="en-US"/>
        </w:rPr>
        <w:t>Transplantation</w:t>
      </w:r>
      <w:r w:rsidR="00F55970">
        <w:rPr>
          <w:rFonts w:cstheme="minorHAnsi"/>
          <w:sz w:val="28"/>
          <w:lang w:val="en-US"/>
        </w:rPr>
        <w:br/>
      </w:r>
      <w:r w:rsidR="00E41242">
        <w:rPr>
          <w:lang w:val="en-US"/>
        </w:rPr>
        <w:t xml:space="preserve">It has now become clear that HLA-DP could play an important role in immune </w:t>
      </w:r>
      <w:r w:rsidR="006E5F51">
        <w:rPr>
          <w:lang w:val="en-US"/>
        </w:rPr>
        <w:t>diseases</w:t>
      </w:r>
      <w:r w:rsidR="00E41242">
        <w:rPr>
          <w:lang w:val="en-US"/>
        </w:rPr>
        <w:t>, however</w:t>
      </w:r>
      <w:r w:rsidR="00282702">
        <w:rPr>
          <w:lang w:val="en-US"/>
        </w:rPr>
        <w:t>,</w:t>
      </w:r>
      <w:r w:rsidR="00E41242">
        <w:rPr>
          <w:lang w:val="en-US"/>
        </w:rPr>
        <w:t xml:space="preserve"> its role </w:t>
      </w:r>
      <w:r w:rsidR="00196D6F">
        <w:rPr>
          <w:lang w:val="en-US"/>
        </w:rPr>
        <w:t xml:space="preserve">in transplantation </w:t>
      </w:r>
      <w:r w:rsidR="00F53B46">
        <w:rPr>
          <w:lang w:val="en-US"/>
        </w:rPr>
        <w:t>has not been well described</w:t>
      </w:r>
      <w:r w:rsidR="00196D6F">
        <w:rPr>
          <w:lang w:val="en-US"/>
        </w:rPr>
        <w:t xml:space="preserve">. </w:t>
      </w:r>
      <w:r w:rsidR="00227629">
        <w:rPr>
          <w:lang w:val="en-US"/>
        </w:rPr>
        <w:t>We know that</w:t>
      </w:r>
      <w:r w:rsidR="00196D6F">
        <w:rPr>
          <w:lang w:val="en-US"/>
        </w:rPr>
        <w:t xml:space="preserve"> HLA-DP is very important when it comes to </w:t>
      </w:r>
      <w:r w:rsidR="00BA76B4">
        <w:rPr>
          <w:lang w:val="en-US"/>
        </w:rPr>
        <w:t xml:space="preserve">antigenic </w:t>
      </w:r>
      <w:r w:rsidR="00196D6F">
        <w:rPr>
          <w:lang w:val="en-US"/>
        </w:rPr>
        <w:t>peptide presentation to the immune system, as it is capable of presenting not just non-self, but also a large repertoire of self peptides</w:t>
      </w:r>
      <w:r w:rsidR="00CC23C9">
        <w:rPr>
          <w:lang w:val="en-US"/>
        </w:rPr>
        <w:t>,</w:t>
      </w:r>
      <w:r w:rsidR="00196D6F">
        <w:rPr>
          <w:lang w:val="en-US"/>
        </w:rPr>
        <w:t xml:space="preserve"> including other HLA molecules. This would suggest </w:t>
      </w:r>
      <w:r w:rsidR="00282702">
        <w:rPr>
          <w:lang w:val="en-US"/>
        </w:rPr>
        <w:t xml:space="preserve"> central</w:t>
      </w:r>
      <w:r w:rsidR="00196D6F">
        <w:rPr>
          <w:lang w:val="en-US"/>
        </w:rPr>
        <w:t xml:space="preserve"> role </w:t>
      </w:r>
      <w:r w:rsidR="00DB343B">
        <w:rPr>
          <w:lang w:val="en-US"/>
        </w:rPr>
        <w:t xml:space="preserve">for HLA-DP </w:t>
      </w:r>
      <w:r w:rsidR="00196D6F">
        <w:rPr>
          <w:lang w:val="en-US"/>
        </w:rPr>
        <w:t xml:space="preserve">in transplantation, as it could lead to graft versus host disease (GVHD) and/or </w:t>
      </w:r>
      <w:r w:rsidR="00875582">
        <w:rPr>
          <w:lang w:val="en-US"/>
        </w:rPr>
        <w:t>chronic transplant rejection</w:t>
      </w:r>
      <w:r w:rsidR="00196D6F">
        <w:rPr>
          <w:lang w:val="en-US"/>
        </w:rPr>
        <w:t xml:space="preserve">. </w:t>
      </w:r>
      <w:r w:rsidR="00196D6F" w:rsidRPr="00C21A3B">
        <w:rPr>
          <w:lang w:val="en-US"/>
        </w:rPr>
        <w:t>Yet there</w:t>
      </w:r>
      <w:r w:rsidR="00DB343B">
        <w:rPr>
          <w:lang w:val="en-US"/>
        </w:rPr>
        <w:t xml:space="preserve"> is limited information </w:t>
      </w:r>
      <w:r w:rsidR="00196D6F">
        <w:rPr>
          <w:lang w:val="en-US"/>
        </w:rPr>
        <w:t>available that describes events</w:t>
      </w:r>
      <w:r w:rsidR="00DB343B">
        <w:rPr>
          <w:lang w:val="en-US"/>
        </w:rPr>
        <w:t xml:space="preserve"> where HLA-DP was found to lead to transplantation disease</w:t>
      </w:r>
      <w:r w:rsidR="00196D6F">
        <w:rPr>
          <w:lang w:val="en-US"/>
        </w:rPr>
        <w:t xml:space="preserve">, </w:t>
      </w:r>
      <w:r w:rsidR="00282702">
        <w:rPr>
          <w:lang w:val="en-US"/>
        </w:rPr>
        <w:t xml:space="preserve">when </w:t>
      </w:r>
      <w:r w:rsidR="00196D6F">
        <w:rPr>
          <w:lang w:val="en-US"/>
        </w:rPr>
        <w:t xml:space="preserve">compared to information on other HLA-DP related diseases. As described </w:t>
      </w:r>
      <w:r w:rsidR="00282702">
        <w:rPr>
          <w:lang w:val="en-US"/>
        </w:rPr>
        <w:t>above</w:t>
      </w:r>
      <w:r w:rsidR="00196D6F">
        <w:rPr>
          <w:lang w:val="en-US"/>
        </w:rPr>
        <w:t xml:space="preserve"> on HLA</w:t>
      </w:r>
      <w:r w:rsidR="00196D6F">
        <w:rPr>
          <w:rFonts w:cstheme="minorHAnsi"/>
          <w:lang w:val="en-US"/>
        </w:rPr>
        <w:t>-</w:t>
      </w:r>
      <w:r w:rsidR="00196D6F" w:rsidRPr="000E0A08">
        <w:rPr>
          <w:rFonts w:cstheme="minorHAnsi"/>
          <w:lang w:val="en-US"/>
        </w:rPr>
        <w:t>DPB1</w:t>
      </w:r>
      <w:r w:rsidR="00196D6F">
        <w:rPr>
          <w:rFonts w:cstheme="minorHAnsi"/>
          <w:lang w:val="en-US"/>
        </w:rPr>
        <w:t xml:space="preserve"> and GVHD, HLA-DP appears to be</w:t>
      </w:r>
      <w:r w:rsidR="00963150">
        <w:rPr>
          <w:rFonts w:cstheme="minorHAnsi"/>
          <w:lang w:val="en-US"/>
        </w:rPr>
        <w:t xml:space="preserve"> able to induce CD4+ specific T-</w:t>
      </w:r>
      <w:r w:rsidR="00196D6F">
        <w:rPr>
          <w:rFonts w:cstheme="minorHAnsi"/>
          <w:lang w:val="en-US"/>
        </w:rPr>
        <w:t xml:space="preserve">cells, and even graft versus leukemia. Besides (stem) cell transplantations, most other research </w:t>
      </w:r>
      <w:r w:rsidR="00631EFF">
        <w:rPr>
          <w:rFonts w:cstheme="minorHAnsi"/>
          <w:lang w:val="en-US"/>
        </w:rPr>
        <w:t xml:space="preserve">into HLA-DP </w:t>
      </w:r>
      <w:r w:rsidR="00196D6F">
        <w:rPr>
          <w:rFonts w:cstheme="minorHAnsi"/>
          <w:lang w:val="en-US"/>
        </w:rPr>
        <w:t>has been performed in renal transplantation</w:t>
      </w:r>
      <w:r w:rsidR="007F094D">
        <w:rPr>
          <w:rFonts w:cstheme="minorHAnsi"/>
          <w:lang w:val="en-US"/>
        </w:rPr>
        <w:t>s</w:t>
      </w:r>
      <w:r w:rsidR="00196D6F" w:rsidRPr="00462E73">
        <w:rPr>
          <w:rFonts w:cstheme="minorHAnsi"/>
          <w:lang w:val="en-US"/>
        </w:rPr>
        <w:t xml:space="preserve">. Jolly </w:t>
      </w:r>
      <w:r w:rsidR="00196D6F" w:rsidRPr="00462E73">
        <w:rPr>
          <w:rFonts w:cstheme="minorHAnsi"/>
          <w:i/>
          <w:lang w:val="en-US"/>
        </w:rPr>
        <w:t>et al.</w:t>
      </w:r>
      <w:r w:rsidR="00196D6F" w:rsidRPr="00462E73">
        <w:rPr>
          <w:rFonts w:cstheme="minorHAnsi"/>
          <w:lang w:val="en-US"/>
        </w:rPr>
        <w:t xml:space="preserve"> reported</w:t>
      </w:r>
      <w:r w:rsidR="00196D6F">
        <w:rPr>
          <w:rFonts w:cstheme="minorHAnsi"/>
          <w:lang w:val="en-US"/>
        </w:rPr>
        <w:t xml:space="preserve"> two cases of acute and chronic antibody mediated </w:t>
      </w:r>
      <w:r w:rsidR="00196D6F" w:rsidRPr="00447980">
        <w:rPr>
          <w:rFonts w:cstheme="minorHAnsi"/>
          <w:lang w:val="en-US"/>
        </w:rPr>
        <w:t>rejection</w:t>
      </w:r>
      <w:r w:rsidR="00196D6F">
        <w:rPr>
          <w:rFonts w:cstheme="minorHAnsi"/>
          <w:lang w:val="en-US"/>
        </w:rPr>
        <w:t xml:space="preserve"> (AMR)</w:t>
      </w:r>
      <w:r w:rsidR="00196D6F" w:rsidRPr="00447980">
        <w:rPr>
          <w:rFonts w:cstheme="minorHAnsi"/>
          <w:lang w:val="en-US"/>
        </w:rPr>
        <w:t xml:space="preserve"> with </w:t>
      </w:r>
      <w:r w:rsidR="00196D6F" w:rsidRPr="00A83383">
        <w:rPr>
          <w:bCs/>
          <w:lang w:val="en-US"/>
        </w:rPr>
        <w:t>pre-transplant donor-specific HLA-DP antibodies</w:t>
      </w:r>
      <w:r w:rsidR="00196D6F">
        <w:rPr>
          <w:bCs/>
          <w:lang w:val="en-US"/>
        </w:rPr>
        <w:t xml:space="preserve"> in the transplant recipients</w:t>
      </w:r>
      <w:r w:rsidR="00196D6F" w:rsidRPr="00A83383">
        <w:rPr>
          <w:bCs/>
          <w:lang w:val="en-US"/>
        </w:rPr>
        <w:t xml:space="preserve">. Both patients had no other HLA-specific antibodies before or after renal transplantation </w:t>
      </w:r>
      <w:r w:rsidR="00560D12">
        <w:rPr>
          <w:bCs/>
          <w:vertAlign w:val="superscript"/>
          <w:lang w:val="en-US"/>
        </w:rPr>
        <w:t>[9</w:t>
      </w:r>
      <w:r w:rsidR="009913E0" w:rsidRPr="009913E0">
        <w:rPr>
          <w:bCs/>
          <w:vertAlign w:val="superscript"/>
          <w:lang w:val="en-US"/>
        </w:rPr>
        <w:t>2</w:t>
      </w:r>
      <w:r w:rsidR="00560D12">
        <w:rPr>
          <w:bCs/>
          <w:vertAlign w:val="superscript"/>
          <w:lang w:val="en-US"/>
        </w:rPr>
        <w:t>]</w:t>
      </w:r>
      <w:r w:rsidR="00196D6F" w:rsidRPr="00A83383">
        <w:rPr>
          <w:bCs/>
          <w:lang w:val="en-US"/>
        </w:rPr>
        <w:t xml:space="preserve">. A similar </w:t>
      </w:r>
      <w:r w:rsidR="00196D6F">
        <w:rPr>
          <w:bCs/>
          <w:lang w:val="en-US"/>
        </w:rPr>
        <w:t>observation</w:t>
      </w:r>
      <w:r w:rsidR="00196D6F" w:rsidRPr="00A83383">
        <w:rPr>
          <w:bCs/>
          <w:lang w:val="en-US"/>
        </w:rPr>
        <w:t xml:space="preserve"> was made by </w:t>
      </w:r>
      <w:proofErr w:type="spellStart"/>
      <w:r w:rsidR="00196D6F" w:rsidRPr="00A83383">
        <w:rPr>
          <w:bCs/>
          <w:i/>
          <w:lang w:val="en-US"/>
        </w:rPr>
        <w:t>Billen</w:t>
      </w:r>
      <w:proofErr w:type="spellEnd"/>
      <w:r w:rsidR="00196D6F" w:rsidRPr="00A83383">
        <w:rPr>
          <w:bCs/>
          <w:i/>
          <w:lang w:val="en-US"/>
        </w:rPr>
        <w:t xml:space="preserve"> et al.</w:t>
      </w:r>
      <w:r w:rsidR="00196D6F" w:rsidRPr="00A83383">
        <w:rPr>
          <w:bCs/>
          <w:lang w:val="en-US"/>
        </w:rPr>
        <w:t xml:space="preserve"> </w:t>
      </w:r>
      <w:r w:rsidR="00196D6F">
        <w:rPr>
          <w:bCs/>
          <w:lang w:val="en-US"/>
        </w:rPr>
        <w:t xml:space="preserve">who </w:t>
      </w:r>
      <w:r w:rsidR="00196D6F" w:rsidRPr="00A83383">
        <w:rPr>
          <w:bCs/>
          <w:lang w:val="en-US"/>
        </w:rPr>
        <w:t xml:space="preserve">showed that 23% of </w:t>
      </w:r>
      <w:r w:rsidR="00196D6F">
        <w:rPr>
          <w:bCs/>
          <w:lang w:val="en-US"/>
        </w:rPr>
        <w:t xml:space="preserve">a </w:t>
      </w:r>
      <w:r w:rsidR="00196D6F" w:rsidRPr="00A83383">
        <w:rPr>
          <w:bCs/>
          <w:lang w:val="en-US"/>
        </w:rPr>
        <w:t>patient</w:t>
      </w:r>
      <w:r w:rsidR="00196D6F">
        <w:rPr>
          <w:bCs/>
          <w:lang w:val="en-US"/>
        </w:rPr>
        <w:t xml:space="preserve"> group</w:t>
      </w:r>
      <w:r w:rsidR="00196D6F" w:rsidRPr="00A83383">
        <w:rPr>
          <w:bCs/>
          <w:lang w:val="en-US"/>
        </w:rPr>
        <w:t xml:space="preserve"> had HLA-DP specific antibodies pre-transplantation, </w:t>
      </w:r>
      <w:r w:rsidR="00196D6F">
        <w:rPr>
          <w:bCs/>
          <w:lang w:val="en-US"/>
        </w:rPr>
        <w:t xml:space="preserve">while </w:t>
      </w:r>
      <w:r w:rsidR="00196D6F" w:rsidRPr="00A83383">
        <w:rPr>
          <w:bCs/>
          <w:lang w:val="en-US"/>
        </w:rPr>
        <w:t>after renal transplantation</w:t>
      </w:r>
      <w:r w:rsidR="00196D6F" w:rsidRPr="00A245D8">
        <w:rPr>
          <w:lang w:val="en-US"/>
        </w:rPr>
        <w:t xml:space="preserve"> </w:t>
      </w:r>
      <w:r w:rsidR="00196D6F">
        <w:rPr>
          <w:lang w:val="en-US"/>
        </w:rPr>
        <w:t xml:space="preserve">77% had such </w:t>
      </w:r>
      <w:r w:rsidR="00E92C2B">
        <w:rPr>
          <w:lang w:val="en-US"/>
        </w:rPr>
        <w:t xml:space="preserve">HLA-DP </w:t>
      </w:r>
      <w:r w:rsidR="00196D6F">
        <w:rPr>
          <w:lang w:val="en-US"/>
        </w:rPr>
        <w:t xml:space="preserve">specific antibodies </w:t>
      </w:r>
      <w:r w:rsidR="00560D12">
        <w:rPr>
          <w:vertAlign w:val="superscript"/>
          <w:lang w:val="en-US"/>
        </w:rPr>
        <w:t>[9</w:t>
      </w:r>
      <w:r w:rsidR="009913E0" w:rsidRPr="009913E0">
        <w:rPr>
          <w:vertAlign w:val="superscript"/>
          <w:lang w:val="en-US"/>
        </w:rPr>
        <w:t>3</w:t>
      </w:r>
      <w:r w:rsidR="00560D12">
        <w:rPr>
          <w:vertAlign w:val="superscript"/>
          <w:lang w:val="en-US"/>
        </w:rPr>
        <w:t>]</w:t>
      </w:r>
      <w:r w:rsidR="00196D6F" w:rsidRPr="00A83383">
        <w:rPr>
          <w:bCs/>
          <w:lang w:val="en-US"/>
        </w:rPr>
        <w:t xml:space="preserve">. </w:t>
      </w:r>
      <w:r w:rsidR="00196D6F">
        <w:rPr>
          <w:bCs/>
          <w:lang w:val="en-US"/>
        </w:rPr>
        <w:t xml:space="preserve">In addition, </w:t>
      </w:r>
      <w:proofErr w:type="spellStart"/>
      <w:r w:rsidR="00196D6F" w:rsidRPr="00A83383">
        <w:rPr>
          <w:bCs/>
          <w:lang w:val="en-US"/>
        </w:rPr>
        <w:t>Lemp</w:t>
      </w:r>
      <w:proofErr w:type="spellEnd"/>
      <w:r w:rsidR="00196D6F" w:rsidRPr="00A83383">
        <w:rPr>
          <w:bCs/>
          <w:lang w:val="en-US"/>
        </w:rPr>
        <w:t xml:space="preserve"> </w:t>
      </w:r>
      <w:r w:rsidR="00196D6F" w:rsidRPr="00A83383">
        <w:rPr>
          <w:bCs/>
          <w:i/>
          <w:lang w:val="en-US"/>
        </w:rPr>
        <w:t>et al.</w:t>
      </w:r>
      <w:r w:rsidR="00196D6F" w:rsidRPr="00A83383">
        <w:rPr>
          <w:bCs/>
          <w:lang w:val="en-US"/>
        </w:rPr>
        <w:t xml:space="preserve"> described an AMR after renal transplantation being caused by  a single donor specific HLA-DP anti-body</w:t>
      </w:r>
      <w:r w:rsidR="0012564E">
        <w:rPr>
          <w:bCs/>
          <w:lang w:val="en-US"/>
        </w:rPr>
        <w:t>,</w:t>
      </w:r>
      <w:r w:rsidR="00196D6F" w:rsidRPr="00A83383">
        <w:rPr>
          <w:bCs/>
          <w:lang w:val="en-US"/>
        </w:rPr>
        <w:t xml:space="preserve"> typed 173-P</w:t>
      </w:r>
      <w:r w:rsidR="00196D6F" w:rsidRPr="00C07C9C">
        <w:rPr>
          <w:lang w:val="en-US"/>
        </w:rPr>
        <w:t xml:space="preserve"> </w:t>
      </w:r>
      <w:r w:rsidR="00560D12">
        <w:rPr>
          <w:vertAlign w:val="superscript"/>
          <w:lang w:val="en-US"/>
        </w:rPr>
        <w:t>[9</w:t>
      </w:r>
      <w:r w:rsidR="009913E0" w:rsidRPr="009913E0">
        <w:rPr>
          <w:vertAlign w:val="superscript"/>
          <w:lang w:val="en-US"/>
        </w:rPr>
        <w:t>4</w:t>
      </w:r>
      <w:r w:rsidR="00560D12">
        <w:rPr>
          <w:vertAlign w:val="superscript"/>
          <w:lang w:val="en-US"/>
        </w:rPr>
        <w:t>]</w:t>
      </w:r>
      <w:r w:rsidR="00196D6F" w:rsidRPr="00A83383">
        <w:rPr>
          <w:bCs/>
          <w:lang w:val="en-US"/>
        </w:rPr>
        <w:t>.</w:t>
      </w:r>
      <w:r w:rsidR="00C27F03">
        <w:rPr>
          <w:bCs/>
          <w:lang w:val="en-US"/>
        </w:rPr>
        <w:br/>
      </w:r>
    </w:p>
    <w:p w:rsidR="00963150" w:rsidRDefault="00196D6F" w:rsidP="00C27F03">
      <w:pPr>
        <w:spacing w:after="0" w:line="240" w:lineRule="auto"/>
        <w:rPr>
          <w:bCs/>
          <w:lang w:val="en-US"/>
        </w:rPr>
      </w:pPr>
      <w:r w:rsidRPr="00A83383">
        <w:rPr>
          <w:bCs/>
          <w:lang w:val="en-US"/>
        </w:rPr>
        <w:t xml:space="preserve">These and other data  suggest that although </w:t>
      </w:r>
      <w:r w:rsidR="00963150">
        <w:rPr>
          <w:bCs/>
          <w:lang w:val="en-US"/>
        </w:rPr>
        <w:t xml:space="preserve">there is little data present for HLA-DP in relation to transplantation, this does not mean that HLA-DP plays no role in rejection or transplantation disease. </w:t>
      </w:r>
    </w:p>
    <w:p w:rsidR="00097114" w:rsidRDefault="00196D6F" w:rsidP="00C27F03">
      <w:pPr>
        <w:spacing w:after="0" w:line="240" w:lineRule="auto"/>
        <w:rPr>
          <w:sz w:val="28"/>
          <w:szCs w:val="24"/>
          <w:lang w:val="en-US"/>
        </w:rPr>
      </w:pPr>
      <w:r w:rsidRPr="00A83383">
        <w:rPr>
          <w:bCs/>
          <w:lang w:val="en-US"/>
        </w:rPr>
        <w:t>HLA-DP has long b</w:t>
      </w:r>
      <w:r w:rsidR="0012564E">
        <w:rPr>
          <w:bCs/>
          <w:lang w:val="en-US"/>
        </w:rPr>
        <w:t>e</w:t>
      </w:r>
      <w:r w:rsidRPr="00A83383">
        <w:rPr>
          <w:bCs/>
          <w:lang w:val="en-US"/>
        </w:rPr>
        <w:t>e</w:t>
      </w:r>
      <w:r w:rsidR="0012564E">
        <w:rPr>
          <w:bCs/>
          <w:lang w:val="en-US"/>
        </w:rPr>
        <w:t>n</w:t>
      </w:r>
      <w:r w:rsidRPr="00A83383">
        <w:rPr>
          <w:bCs/>
          <w:lang w:val="en-US"/>
        </w:rPr>
        <w:t xml:space="preserve"> discarded as a HLA of lesser importance, </w:t>
      </w:r>
      <w:r w:rsidR="00963150">
        <w:rPr>
          <w:bCs/>
          <w:lang w:val="en-US"/>
        </w:rPr>
        <w:t xml:space="preserve">but it </w:t>
      </w:r>
      <w:r w:rsidR="00C10BFA">
        <w:rPr>
          <w:bCs/>
          <w:lang w:val="en-US"/>
        </w:rPr>
        <w:t xml:space="preserve">now </w:t>
      </w:r>
      <w:r w:rsidR="00963150">
        <w:rPr>
          <w:bCs/>
          <w:lang w:val="en-US"/>
        </w:rPr>
        <w:t xml:space="preserve">appears to </w:t>
      </w:r>
      <w:r w:rsidR="00305FF3">
        <w:rPr>
          <w:bCs/>
          <w:lang w:val="en-US"/>
        </w:rPr>
        <w:t xml:space="preserve">activate </w:t>
      </w:r>
      <w:r w:rsidR="00EA6200">
        <w:rPr>
          <w:bCs/>
          <w:lang w:val="en-US"/>
        </w:rPr>
        <w:t>and/</w:t>
      </w:r>
      <w:r w:rsidR="00305FF3">
        <w:rPr>
          <w:bCs/>
          <w:lang w:val="en-US"/>
        </w:rPr>
        <w:t xml:space="preserve">or </w:t>
      </w:r>
      <w:r w:rsidR="00963150">
        <w:rPr>
          <w:bCs/>
          <w:lang w:val="en-US"/>
        </w:rPr>
        <w:t xml:space="preserve">influence </w:t>
      </w:r>
      <w:r w:rsidRPr="00A83383">
        <w:rPr>
          <w:bCs/>
          <w:lang w:val="en-US"/>
        </w:rPr>
        <w:t xml:space="preserve">the humeral immune response after transplantation. </w:t>
      </w:r>
      <w:r w:rsidR="004B4661">
        <w:rPr>
          <w:bCs/>
          <w:lang w:val="en-US"/>
        </w:rPr>
        <w:t>Currently, patients are matched for transplantation based on HLA</w:t>
      </w:r>
      <w:r w:rsidR="00C912ED">
        <w:rPr>
          <w:bCs/>
          <w:lang w:val="en-US"/>
        </w:rPr>
        <w:t>-DP</w:t>
      </w:r>
      <w:r w:rsidR="004B4661">
        <w:rPr>
          <w:bCs/>
          <w:lang w:val="en-US"/>
        </w:rPr>
        <w:t xml:space="preserve"> alleles. However, </w:t>
      </w:r>
      <w:r w:rsidR="009D1731">
        <w:rPr>
          <w:bCs/>
          <w:lang w:val="en-US"/>
        </w:rPr>
        <w:t xml:space="preserve">the </w:t>
      </w:r>
      <w:r w:rsidR="004B4661">
        <w:rPr>
          <w:bCs/>
          <w:lang w:val="en-US"/>
        </w:rPr>
        <w:t>HLA</w:t>
      </w:r>
      <w:r w:rsidR="00D45C9E">
        <w:rPr>
          <w:bCs/>
          <w:lang w:val="en-US"/>
        </w:rPr>
        <w:t>-DP</w:t>
      </w:r>
      <w:r w:rsidR="004B4661">
        <w:rPr>
          <w:bCs/>
          <w:lang w:val="en-US"/>
        </w:rPr>
        <w:t xml:space="preserve"> specific antibodies </w:t>
      </w:r>
      <w:r w:rsidR="009D1731">
        <w:rPr>
          <w:bCs/>
          <w:lang w:val="en-US"/>
        </w:rPr>
        <w:t xml:space="preserve">that </w:t>
      </w:r>
      <w:r w:rsidR="004B4661">
        <w:rPr>
          <w:bCs/>
          <w:lang w:val="en-US"/>
        </w:rPr>
        <w:t xml:space="preserve">are produced </w:t>
      </w:r>
      <w:r w:rsidR="009D1731">
        <w:rPr>
          <w:bCs/>
          <w:lang w:val="en-US"/>
        </w:rPr>
        <w:t xml:space="preserve">are </w:t>
      </w:r>
      <w:r w:rsidR="004B4661">
        <w:rPr>
          <w:bCs/>
          <w:lang w:val="en-US"/>
        </w:rPr>
        <w:t>against HLA</w:t>
      </w:r>
      <w:r w:rsidR="00D45C9E">
        <w:rPr>
          <w:bCs/>
          <w:lang w:val="en-US"/>
        </w:rPr>
        <w:t>-DP</w:t>
      </w:r>
      <w:r w:rsidR="004B4661">
        <w:rPr>
          <w:bCs/>
          <w:lang w:val="en-US"/>
        </w:rPr>
        <w:t xml:space="preserve"> epitopes</w:t>
      </w:r>
      <w:r w:rsidR="007D3F7F">
        <w:rPr>
          <w:bCs/>
          <w:lang w:val="en-US"/>
        </w:rPr>
        <w:t>, which are</w:t>
      </w:r>
      <w:r w:rsidR="004B4661">
        <w:rPr>
          <w:bCs/>
          <w:lang w:val="en-US"/>
        </w:rPr>
        <w:t xml:space="preserve"> shared by different HLA</w:t>
      </w:r>
      <w:r w:rsidR="00D45C9E">
        <w:rPr>
          <w:bCs/>
          <w:lang w:val="en-US"/>
        </w:rPr>
        <w:t>-DP</w:t>
      </w:r>
      <w:r w:rsidR="004B4661">
        <w:rPr>
          <w:bCs/>
          <w:lang w:val="en-US"/>
        </w:rPr>
        <w:t xml:space="preserve"> </w:t>
      </w:r>
      <w:r w:rsidR="001D7725">
        <w:rPr>
          <w:bCs/>
          <w:lang w:val="en-US"/>
        </w:rPr>
        <w:t>molecules</w:t>
      </w:r>
      <w:r w:rsidR="004B4661">
        <w:rPr>
          <w:bCs/>
          <w:lang w:val="en-US"/>
        </w:rPr>
        <w:t xml:space="preserve">. </w:t>
      </w:r>
      <w:r w:rsidRPr="00A83383">
        <w:rPr>
          <w:bCs/>
          <w:lang w:val="en-US"/>
        </w:rPr>
        <w:t>Therefore m</w:t>
      </w:r>
      <w:r w:rsidRPr="00CD3D8D">
        <w:rPr>
          <w:rFonts w:cs="Arial"/>
          <w:lang w:val="en-US"/>
        </w:rPr>
        <w:t>atc</w:t>
      </w:r>
      <w:r>
        <w:rPr>
          <w:rFonts w:cs="Arial"/>
          <w:lang w:val="en-US"/>
        </w:rPr>
        <w:t>h</w:t>
      </w:r>
      <w:r w:rsidRPr="00CD3D8D">
        <w:rPr>
          <w:rFonts w:cs="Arial"/>
          <w:lang w:val="en-US"/>
        </w:rPr>
        <w:t>ing</w:t>
      </w:r>
      <w:r w:rsidR="00964FBC">
        <w:rPr>
          <w:rFonts w:cs="Arial"/>
          <w:lang w:val="en-US"/>
        </w:rPr>
        <w:t xml:space="preserve"> for</w:t>
      </w:r>
      <w:r w:rsidRPr="00CD3D8D">
        <w:rPr>
          <w:rFonts w:cs="Arial"/>
          <w:lang w:val="en-US"/>
        </w:rPr>
        <w:t xml:space="preserve"> HLA-DP epitopes </w:t>
      </w:r>
      <w:r w:rsidR="00964FBC">
        <w:rPr>
          <w:rFonts w:cs="Arial"/>
          <w:lang w:val="en-US"/>
        </w:rPr>
        <w:t>be</w:t>
      </w:r>
      <w:r w:rsidRPr="00CD3D8D">
        <w:rPr>
          <w:rFonts w:cs="Arial"/>
          <w:lang w:val="en-US"/>
        </w:rPr>
        <w:t>for</w:t>
      </w:r>
      <w:r w:rsidR="00964FBC">
        <w:rPr>
          <w:rFonts w:cs="Arial"/>
          <w:lang w:val="en-US"/>
        </w:rPr>
        <w:t>e</w:t>
      </w:r>
      <w:r w:rsidRPr="00CD3D8D">
        <w:rPr>
          <w:rFonts w:cs="Arial"/>
          <w:lang w:val="en-US"/>
        </w:rPr>
        <w:t xml:space="preserve"> transplantation might be functionally more relevant than classical matching at the allelic level</w:t>
      </w:r>
      <w:r w:rsidR="00596F15">
        <w:rPr>
          <w:rFonts w:ascii="Arial" w:hAnsi="Arial" w:cs="Arial"/>
          <w:sz w:val="20"/>
          <w:szCs w:val="20"/>
          <w:lang w:val="en-US"/>
        </w:rPr>
        <w:t xml:space="preserve">. </w:t>
      </w:r>
      <w:r>
        <w:rPr>
          <w:lang w:val="en-US"/>
        </w:rPr>
        <w:br/>
      </w:r>
      <w:r w:rsidR="007E7E24">
        <w:rPr>
          <w:sz w:val="28"/>
          <w:lang w:val="en-US"/>
        </w:rPr>
        <w:br/>
      </w:r>
      <w:r w:rsidR="007C133C">
        <w:rPr>
          <w:sz w:val="28"/>
          <w:lang w:val="en-US"/>
        </w:rPr>
        <w:tab/>
      </w:r>
      <w:r w:rsidR="0012299F">
        <w:rPr>
          <w:sz w:val="28"/>
          <w:lang w:val="en-US"/>
        </w:rPr>
        <w:t>Future Research</w:t>
      </w:r>
      <w:r w:rsidR="000E1076">
        <w:rPr>
          <w:sz w:val="28"/>
          <w:lang w:val="en-US"/>
        </w:rPr>
        <w:br/>
      </w:r>
      <w:r w:rsidR="00C04AC9" w:rsidRPr="007262D8">
        <w:rPr>
          <w:lang w:val="en-US"/>
        </w:rPr>
        <w:t xml:space="preserve">As this review has shown, many </w:t>
      </w:r>
      <w:r w:rsidR="00282702">
        <w:rPr>
          <w:lang w:val="en-US"/>
        </w:rPr>
        <w:t>issues</w:t>
      </w:r>
      <w:r w:rsidR="00282702" w:rsidRPr="007262D8">
        <w:rPr>
          <w:lang w:val="en-US"/>
        </w:rPr>
        <w:t xml:space="preserve"> </w:t>
      </w:r>
      <w:r w:rsidR="00C04AC9" w:rsidRPr="007262D8">
        <w:rPr>
          <w:lang w:val="en-US"/>
        </w:rPr>
        <w:t>about HLA-DP still remain unknown. Up until recently, research has not shown much interest in defining the role of HL-DP in the immune system</w:t>
      </w:r>
      <w:r w:rsidR="00282702">
        <w:rPr>
          <w:lang w:val="en-US"/>
        </w:rPr>
        <w:t>. H</w:t>
      </w:r>
      <w:r w:rsidR="00C04AC9" w:rsidRPr="007262D8">
        <w:rPr>
          <w:lang w:val="en-US"/>
        </w:rPr>
        <w:t>owever</w:t>
      </w:r>
      <w:r w:rsidR="00282702">
        <w:rPr>
          <w:lang w:val="en-US"/>
        </w:rPr>
        <w:t>,</w:t>
      </w:r>
      <w:r w:rsidR="00C04AC9" w:rsidRPr="007262D8">
        <w:rPr>
          <w:lang w:val="en-US"/>
        </w:rPr>
        <w:t xml:space="preserve"> with its </w:t>
      </w:r>
      <w:r w:rsidR="008E7B1E" w:rsidRPr="007262D8">
        <w:rPr>
          <w:lang w:val="en-US"/>
        </w:rPr>
        <w:t xml:space="preserve">many </w:t>
      </w:r>
      <w:r w:rsidR="00C04AC9" w:rsidRPr="007262D8">
        <w:rPr>
          <w:lang w:val="en-US"/>
        </w:rPr>
        <w:t>link</w:t>
      </w:r>
      <w:r w:rsidR="008E7B1E">
        <w:rPr>
          <w:lang w:val="en-US"/>
        </w:rPr>
        <w:t>s</w:t>
      </w:r>
      <w:r w:rsidR="00C04AC9" w:rsidRPr="007262D8">
        <w:rPr>
          <w:lang w:val="en-US"/>
        </w:rPr>
        <w:t xml:space="preserve"> to immune related diseases it has become clear that HLA-DP is just as important in immune regulation as other HLA molecules.</w:t>
      </w:r>
      <w:r w:rsidR="00934C4B">
        <w:rPr>
          <w:lang w:val="en-US"/>
        </w:rPr>
        <w:br/>
      </w:r>
      <w:r w:rsidR="004A545B" w:rsidRPr="007262D8">
        <w:rPr>
          <w:lang w:val="en-US"/>
        </w:rPr>
        <w:br/>
        <w:t>One of the</w:t>
      </w:r>
      <w:r w:rsidR="00BD5F20">
        <w:rPr>
          <w:lang w:val="en-US"/>
        </w:rPr>
        <w:t xml:space="preserve"> unknown factors</w:t>
      </w:r>
      <w:r w:rsidR="004A545B" w:rsidRPr="007262D8">
        <w:rPr>
          <w:lang w:val="en-US"/>
        </w:rPr>
        <w:t xml:space="preserve"> is the genetic expression and regulation of the HLA-DP gene</w:t>
      </w:r>
      <w:r w:rsidR="00255170" w:rsidRPr="007262D8">
        <w:rPr>
          <w:lang w:val="en-US"/>
        </w:rPr>
        <w:t>s</w:t>
      </w:r>
      <w:r w:rsidR="004A545B" w:rsidRPr="007262D8">
        <w:rPr>
          <w:lang w:val="en-US"/>
        </w:rPr>
        <w:t xml:space="preserve">. Although the HLA class II genes show a common conserved mechanism for genetic expression, it seems likely that there are minor differences in HLA-DP expression that explain the lowered expression of HLA-DP compared to other HLA class II molecules. This lowered expression </w:t>
      </w:r>
      <w:r w:rsidR="00BD5F20">
        <w:rPr>
          <w:lang w:val="en-US"/>
        </w:rPr>
        <w:t>could</w:t>
      </w:r>
      <w:r w:rsidR="004A545B" w:rsidRPr="007262D8">
        <w:rPr>
          <w:lang w:val="en-US"/>
        </w:rPr>
        <w:t xml:space="preserve"> be initiated at </w:t>
      </w:r>
      <w:r w:rsidR="000147F9">
        <w:rPr>
          <w:lang w:val="en-US"/>
        </w:rPr>
        <w:t xml:space="preserve">a </w:t>
      </w:r>
      <w:r w:rsidR="004A545B" w:rsidRPr="007262D8">
        <w:rPr>
          <w:lang w:val="en-US"/>
        </w:rPr>
        <w:t>genetic level</w:t>
      </w:r>
      <w:r w:rsidR="000147F9">
        <w:rPr>
          <w:lang w:val="en-US"/>
        </w:rPr>
        <w:t xml:space="preserve"> (i.e. </w:t>
      </w:r>
      <w:r w:rsidR="004A545B" w:rsidRPr="007262D8">
        <w:rPr>
          <w:lang w:val="en-US"/>
        </w:rPr>
        <w:t xml:space="preserve">altered genetics </w:t>
      </w:r>
      <w:r w:rsidR="004A545B" w:rsidRPr="007262D8">
        <w:rPr>
          <w:rFonts w:cstheme="minorHAnsi"/>
          <w:lang w:val="en-US"/>
        </w:rPr>
        <w:t>inserts, transcription factors</w:t>
      </w:r>
      <w:r w:rsidR="004A545B" w:rsidRPr="007262D8">
        <w:rPr>
          <w:lang w:val="en-US"/>
        </w:rPr>
        <w:t xml:space="preserve"> or histone modifications</w:t>
      </w:r>
      <w:r w:rsidR="000147F9">
        <w:rPr>
          <w:lang w:val="en-US"/>
        </w:rPr>
        <w:t>)</w:t>
      </w:r>
      <w:r w:rsidR="004A545B" w:rsidRPr="007262D8">
        <w:rPr>
          <w:lang w:val="en-US"/>
        </w:rPr>
        <w:t xml:space="preserve">, but could also be triggered post-transcriptional, by CITA oppression or miRNAs that initiate HLA-DP mRNA inhibition and degradation. </w:t>
      </w:r>
      <w:r w:rsidR="00E6777D" w:rsidRPr="007262D8">
        <w:rPr>
          <w:lang w:val="en-US"/>
        </w:rPr>
        <w:t>In order to understand the expression of HLA-DP</w:t>
      </w:r>
      <w:r w:rsidR="00255170" w:rsidRPr="007262D8">
        <w:rPr>
          <w:lang w:val="en-US"/>
        </w:rPr>
        <w:t>,</w:t>
      </w:r>
      <w:r w:rsidR="00E6777D" w:rsidRPr="007262D8">
        <w:rPr>
          <w:lang w:val="en-US"/>
        </w:rPr>
        <w:t xml:space="preserve"> more research </w:t>
      </w:r>
      <w:r w:rsidR="00CD61F2" w:rsidRPr="007262D8">
        <w:rPr>
          <w:lang w:val="en-US"/>
        </w:rPr>
        <w:t>is</w:t>
      </w:r>
      <w:r w:rsidR="00E6777D" w:rsidRPr="007262D8">
        <w:rPr>
          <w:lang w:val="en-US"/>
        </w:rPr>
        <w:t xml:space="preserve"> needed to investigate whether these different factors contribute to the lowered HLA-DP expression compared to other HLA class II molecules.</w:t>
      </w:r>
      <w:r w:rsidR="00CD61F2" w:rsidRPr="007262D8">
        <w:rPr>
          <w:lang w:val="en-US"/>
        </w:rPr>
        <w:t xml:space="preserve"> Especially in </w:t>
      </w:r>
      <w:r w:rsidR="00255170" w:rsidRPr="007262D8">
        <w:rPr>
          <w:lang w:val="en-US"/>
        </w:rPr>
        <w:t xml:space="preserve">the field of </w:t>
      </w:r>
      <w:r w:rsidR="00CD61F2" w:rsidRPr="007262D8">
        <w:rPr>
          <w:lang w:val="en-US"/>
        </w:rPr>
        <w:t>miRNAs</w:t>
      </w:r>
      <w:r w:rsidR="001F0687">
        <w:rPr>
          <w:lang w:val="en-US"/>
        </w:rPr>
        <w:t>,</w:t>
      </w:r>
      <w:r w:rsidR="00CD61F2" w:rsidRPr="007262D8">
        <w:rPr>
          <w:lang w:val="en-US"/>
        </w:rPr>
        <w:t xml:space="preserve"> HLA </w:t>
      </w:r>
      <w:r w:rsidR="001F0687">
        <w:rPr>
          <w:lang w:val="en-US"/>
        </w:rPr>
        <w:t xml:space="preserve">research </w:t>
      </w:r>
      <w:r w:rsidR="00CD61F2" w:rsidRPr="007262D8">
        <w:rPr>
          <w:lang w:val="en-US"/>
        </w:rPr>
        <w:t xml:space="preserve">is falling behind compared to other areas </w:t>
      </w:r>
      <w:r w:rsidR="003C05BD">
        <w:rPr>
          <w:lang w:val="en-US"/>
        </w:rPr>
        <w:t>of research</w:t>
      </w:r>
      <w:r w:rsidR="003C05BD" w:rsidRPr="003C05BD">
        <w:rPr>
          <w:rStyle w:val="Verwijzingopmerking"/>
          <w:lang w:val="en-US"/>
        </w:rPr>
        <w:t>,</w:t>
      </w:r>
      <w:r w:rsidR="003C05BD">
        <w:rPr>
          <w:rStyle w:val="Verwijzingopmerking"/>
          <w:lang w:val="en-US"/>
        </w:rPr>
        <w:t xml:space="preserve"> </w:t>
      </w:r>
      <w:r w:rsidR="00CD61F2" w:rsidRPr="007262D8">
        <w:rPr>
          <w:lang w:val="en-US"/>
        </w:rPr>
        <w:t xml:space="preserve">and the predictions are that many of these genetic expression processes will be explained when more knowledge on miRNAs is obtained. </w:t>
      </w:r>
      <w:r w:rsidR="00B86A13" w:rsidRPr="007262D8">
        <w:rPr>
          <w:lang w:val="en-US"/>
        </w:rPr>
        <w:br/>
      </w:r>
      <w:r w:rsidR="00B86A13" w:rsidRPr="007262D8">
        <w:rPr>
          <w:lang w:val="en-US"/>
        </w:rPr>
        <w:br/>
        <w:t xml:space="preserve">Probably the most important knowledge on HLA-DP can be obtained in the peptide </w:t>
      </w:r>
      <w:r w:rsidR="0097042C" w:rsidRPr="007262D8">
        <w:rPr>
          <w:lang w:val="en-US"/>
        </w:rPr>
        <w:t>presentation</w:t>
      </w:r>
      <w:r w:rsidR="00B86A13" w:rsidRPr="007262D8">
        <w:rPr>
          <w:lang w:val="en-US"/>
        </w:rPr>
        <w:t>. Although there are currently many computer models and algorithm</w:t>
      </w:r>
      <w:r w:rsidR="00275BCA">
        <w:rPr>
          <w:lang w:val="en-US"/>
        </w:rPr>
        <w:t>s</w:t>
      </w:r>
      <w:r w:rsidR="00B86A13" w:rsidRPr="007262D8">
        <w:rPr>
          <w:lang w:val="en-US"/>
        </w:rPr>
        <w:t xml:space="preserve"> for predicting possible peptides, </w:t>
      </w:r>
      <w:r w:rsidR="00282702">
        <w:rPr>
          <w:lang w:val="en-US"/>
        </w:rPr>
        <w:t>we</w:t>
      </w:r>
      <w:r w:rsidR="00282702" w:rsidRPr="007262D8">
        <w:rPr>
          <w:lang w:val="en-US"/>
        </w:rPr>
        <w:t xml:space="preserve"> </w:t>
      </w:r>
      <w:r w:rsidR="00B86A13" w:rsidRPr="007262D8">
        <w:rPr>
          <w:lang w:val="en-US"/>
        </w:rPr>
        <w:t>still do</w:t>
      </w:r>
      <w:r w:rsidR="00282702">
        <w:rPr>
          <w:lang w:val="en-US"/>
        </w:rPr>
        <w:t xml:space="preserve"> not</w:t>
      </w:r>
      <w:r w:rsidR="00B86A13" w:rsidRPr="007262D8">
        <w:rPr>
          <w:lang w:val="en-US"/>
        </w:rPr>
        <w:t xml:space="preserve"> know how HLA-DP sets itself apart from other HLA class II molecules when it comes to peptide </w:t>
      </w:r>
      <w:r w:rsidR="0097042C" w:rsidRPr="007262D8">
        <w:rPr>
          <w:lang w:val="en-US"/>
        </w:rPr>
        <w:t>presentation</w:t>
      </w:r>
      <w:r w:rsidR="00B86A13" w:rsidRPr="007262D8">
        <w:rPr>
          <w:lang w:val="en-US"/>
        </w:rPr>
        <w:t>.</w:t>
      </w:r>
      <w:r w:rsidR="000D0C35" w:rsidRPr="007262D8">
        <w:rPr>
          <w:rFonts w:cstheme="minorHAnsi"/>
          <w:lang w:val="en-US"/>
        </w:rPr>
        <w:t xml:space="preserve"> What </w:t>
      </w:r>
      <w:r w:rsidR="0097042C" w:rsidRPr="007262D8">
        <w:rPr>
          <w:rFonts w:cstheme="minorHAnsi"/>
          <w:lang w:val="en-US"/>
        </w:rPr>
        <w:t>self-peptide</w:t>
      </w:r>
      <w:r w:rsidR="000D0C35" w:rsidRPr="007262D8">
        <w:rPr>
          <w:rFonts w:cstheme="minorHAnsi"/>
          <w:lang w:val="en-US"/>
        </w:rPr>
        <w:t xml:space="preserve"> </w:t>
      </w:r>
      <w:r w:rsidR="0097042C" w:rsidRPr="007262D8">
        <w:rPr>
          <w:rFonts w:cstheme="minorHAnsi"/>
          <w:lang w:val="en-US"/>
        </w:rPr>
        <w:t xml:space="preserve">repertoire is used by </w:t>
      </w:r>
      <w:r w:rsidR="000D0C35" w:rsidRPr="007262D8">
        <w:rPr>
          <w:rFonts w:cstheme="minorHAnsi"/>
          <w:lang w:val="en-US"/>
        </w:rPr>
        <w:t>HLA-DP to educate T-cells? Does HLA-</w:t>
      </w:r>
      <w:r w:rsidR="000D0C35" w:rsidRPr="007262D8">
        <w:rPr>
          <w:rFonts w:cstheme="minorHAnsi"/>
          <w:lang w:val="en-US"/>
        </w:rPr>
        <w:lastRenderedPageBreak/>
        <w:t xml:space="preserve">DP uses its own HLA-DP peptides for T-cell education? These are questions that still remain </w:t>
      </w:r>
      <w:r w:rsidR="00004432" w:rsidRPr="007262D8">
        <w:rPr>
          <w:rFonts w:cstheme="minorHAnsi"/>
          <w:lang w:val="en-US"/>
        </w:rPr>
        <w:t>largely</w:t>
      </w:r>
      <w:r w:rsidR="000D0C35" w:rsidRPr="007262D8">
        <w:rPr>
          <w:rFonts w:cstheme="minorHAnsi"/>
          <w:lang w:val="en-US"/>
        </w:rPr>
        <w:t xml:space="preserve"> unanswered.</w:t>
      </w:r>
      <w:r w:rsidR="00B86A13" w:rsidRPr="007262D8">
        <w:rPr>
          <w:lang w:val="en-US"/>
        </w:rPr>
        <w:br/>
        <w:t xml:space="preserve">One thing that could greatly contribute to this field is the </w:t>
      </w:r>
      <w:r w:rsidR="00B6238D">
        <w:rPr>
          <w:lang w:val="en-US"/>
        </w:rPr>
        <w:t xml:space="preserve">elucidation of the </w:t>
      </w:r>
      <w:r w:rsidR="00B86A13" w:rsidRPr="007262D8">
        <w:rPr>
          <w:lang w:val="en-US"/>
        </w:rPr>
        <w:t>crystal</w:t>
      </w:r>
      <w:r w:rsidR="006B5119">
        <w:rPr>
          <w:lang w:val="en-US"/>
        </w:rPr>
        <w:t xml:space="preserve"> structure </w:t>
      </w:r>
      <w:r w:rsidR="00B86A13" w:rsidRPr="007262D8">
        <w:rPr>
          <w:lang w:val="en-US"/>
        </w:rPr>
        <w:t xml:space="preserve">of different HLA-DP </w:t>
      </w:r>
      <w:r w:rsidR="00275BCA">
        <w:rPr>
          <w:lang w:val="en-US"/>
        </w:rPr>
        <w:t>alleles</w:t>
      </w:r>
      <w:r w:rsidR="00B86A13" w:rsidRPr="007262D8">
        <w:rPr>
          <w:lang w:val="en-US"/>
        </w:rPr>
        <w:t xml:space="preserve">. For </w:t>
      </w:r>
      <w:r w:rsidR="002A3377">
        <w:rPr>
          <w:lang w:val="en-US"/>
        </w:rPr>
        <w:t xml:space="preserve">the </w:t>
      </w:r>
      <w:r w:rsidR="00B86A13" w:rsidRPr="007262D8">
        <w:rPr>
          <w:rFonts w:cstheme="minorHAnsi"/>
          <w:lang w:val="en-US"/>
        </w:rPr>
        <w:t>DPB1*0201</w:t>
      </w:r>
      <w:r w:rsidR="002A3377">
        <w:rPr>
          <w:rFonts w:cstheme="minorHAnsi"/>
          <w:lang w:val="en-US"/>
        </w:rPr>
        <w:t xml:space="preserve"> allele</w:t>
      </w:r>
      <w:r w:rsidR="00B86A13" w:rsidRPr="007262D8">
        <w:rPr>
          <w:rFonts w:cstheme="minorHAnsi"/>
          <w:lang w:val="en-US"/>
        </w:rPr>
        <w:t xml:space="preserve">, </w:t>
      </w:r>
      <w:r w:rsidR="0064312D">
        <w:rPr>
          <w:rFonts w:cstheme="minorHAnsi"/>
          <w:lang w:val="en-US"/>
        </w:rPr>
        <w:t>many things</w:t>
      </w:r>
      <w:r w:rsidR="00CC43EC" w:rsidRPr="007262D8">
        <w:rPr>
          <w:rFonts w:cstheme="minorHAnsi"/>
          <w:lang w:val="en-US"/>
        </w:rPr>
        <w:t xml:space="preserve"> </w:t>
      </w:r>
      <w:r w:rsidR="009E494C">
        <w:rPr>
          <w:rFonts w:cstheme="minorHAnsi"/>
          <w:lang w:val="en-US"/>
        </w:rPr>
        <w:t>were</w:t>
      </w:r>
      <w:r w:rsidR="00CC43EC" w:rsidRPr="007262D8">
        <w:rPr>
          <w:rFonts w:cstheme="minorHAnsi"/>
          <w:lang w:val="en-US"/>
        </w:rPr>
        <w:t xml:space="preserve"> explained in</w:t>
      </w:r>
      <w:r w:rsidR="00B86A13" w:rsidRPr="007262D8">
        <w:rPr>
          <w:rFonts w:cstheme="minorHAnsi"/>
          <w:lang w:val="en-US"/>
        </w:rPr>
        <w:t xml:space="preserve"> the binding </w:t>
      </w:r>
      <w:r w:rsidR="002E4B19">
        <w:rPr>
          <w:rFonts w:cstheme="minorHAnsi"/>
          <w:lang w:val="en-US"/>
        </w:rPr>
        <w:t>groove</w:t>
      </w:r>
      <w:r w:rsidR="00B86A13" w:rsidRPr="007262D8">
        <w:rPr>
          <w:rFonts w:cstheme="minorHAnsi"/>
          <w:lang w:val="en-US"/>
        </w:rPr>
        <w:t xml:space="preserve"> for beryllium by the </w:t>
      </w:r>
      <w:r w:rsidR="00B6238D">
        <w:rPr>
          <w:rFonts w:cstheme="minorHAnsi"/>
          <w:lang w:val="en-US"/>
        </w:rPr>
        <w:t>crystal structure</w:t>
      </w:r>
      <w:r w:rsidR="00B6238D" w:rsidRPr="007262D8">
        <w:rPr>
          <w:rFonts w:cstheme="minorHAnsi"/>
          <w:lang w:val="en-US"/>
        </w:rPr>
        <w:t xml:space="preserve"> </w:t>
      </w:r>
      <w:r w:rsidR="00B86A13" w:rsidRPr="007262D8">
        <w:rPr>
          <w:rFonts w:cstheme="minorHAnsi"/>
          <w:lang w:val="en-US"/>
        </w:rPr>
        <w:t>of the molecule</w:t>
      </w:r>
      <w:r w:rsidR="00DA09FC">
        <w:rPr>
          <w:rFonts w:cstheme="minorHAnsi"/>
          <w:lang w:val="en-US"/>
        </w:rPr>
        <w:t>. This suggests</w:t>
      </w:r>
      <w:r w:rsidR="00B86A13" w:rsidRPr="007262D8">
        <w:rPr>
          <w:rFonts w:cstheme="minorHAnsi"/>
          <w:lang w:val="en-US"/>
        </w:rPr>
        <w:t xml:space="preserve"> that this could also contribute to the understanding of other HLA-DP related diseases. </w:t>
      </w:r>
      <w:r w:rsidR="00F9142E">
        <w:rPr>
          <w:rFonts w:cstheme="minorHAnsi"/>
          <w:color w:val="FF0000"/>
          <w:lang w:val="en-US"/>
        </w:rPr>
        <w:br/>
      </w:r>
      <w:r w:rsidR="00F9142E">
        <w:rPr>
          <w:rFonts w:cstheme="minorHAnsi"/>
          <w:color w:val="FF0000"/>
          <w:lang w:val="en-US"/>
        </w:rPr>
        <w:br/>
      </w:r>
      <w:r w:rsidR="002C60EC">
        <w:rPr>
          <w:sz w:val="28"/>
          <w:szCs w:val="24"/>
          <w:lang w:val="en-US"/>
        </w:rPr>
        <w:tab/>
      </w:r>
      <w:r w:rsidR="00793CBD" w:rsidRPr="00642D83">
        <w:rPr>
          <w:sz w:val="28"/>
          <w:szCs w:val="24"/>
          <w:lang w:val="en-US"/>
        </w:rPr>
        <w:t>Acknowledgements</w:t>
      </w:r>
      <w:r w:rsidR="00793CBD">
        <w:rPr>
          <w:sz w:val="28"/>
          <w:szCs w:val="24"/>
          <w:lang w:val="en-US"/>
        </w:rPr>
        <w:br/>
      </w:r>
      <w:r w:rsidR="00793CBD" w:rsidRPr="00793CBD">
        <w:rPr>
          <w:lang w:val="en-US"/>
        </w:rPr>
        <w:t xml:space="preserve">I thank Eric </w:t>
      </w:r>
      <w:proofErr w:type="spellStart"/>
      <w:r w:rsidR="00793CBD" w:rsidRPr="00793CBD">
        <w:rPr>
          <w:lang w:val="en-US"/>
        </w:rPr>
        <w:t>Spierings</w:t>
      </w:r>
      <w:proofErr w:type="spellEnd"/>
      <w:r w:rsidR="00793CBD" w:rsidRPr="00793CBD">
        <w:rPr>
          <w:lang w:val="en-US"/>
        </w:rPr>
        <w:t xml:space="preserve"> for his guidance during the making of this review.</w:t>
      </w:r>
      <w:r w:rsidR="007E21E7">
        <w:rPr>
          <w:lang w:val="en-US"/>
        </w:rPr>
        <w:t xml:space="preserve"> I </w:t>
      </w:r>
      <w:r w:rsidR="00D9710C">
        <w:rPr>
          <w:lang w:val="en-US"/>
        </w:rPr>
        <w:t>also want to thank Kirsten Thus</w:t>
      </w:r>
      <w:r w:rsidR="007E21E7">
        <w:rPr>
          <w:lang w:val="en-US"/>
        </w:rPr>
        <w:t xml:space="preserve">, for giving me a nudge in the right direction at the start of my writing. </w:t>
      </w:r>
      <w:r w:rsidR="00793CBD">
        <w:rPr>
          <w:sz w:val="28"/>
          <w:szCs w:val="24"/>
          <w:lang w:val="en-US"/>
        </w:rPr>
        <w:tab/>
      </w:r>
      <w:r w:rsidR="00793CBD">
        <w:rPr>
          <w:sz w:val="28"/>
          <w:szCs w:val="24"/>
          <w:lang w:val="en-US"/>
        </w:rPr>
        <w:tab/>
      </w:r>
      <w:r w:rsidR="00793CBD">
        <w:rPr>
          <w:sz w:val="28"/>
          <w:szCs w:val="24"/>
          <w:lang w:val="en-US"/>
        </w:rPr>
        <w:tab/>
      </w:r>
      <w:r w:rsidR="00793CBD">
        <w:rPr>
          <w:sz w:val="28"/>
          <w:szCs w:val="24"/>
          <w:lang w:val="en-US"/>
        </w:rPr>
        <w:tab/>
      </w:r>
    </w:p>
    <w:p w:rsidR="00793CBD" w:rsidRPr="00C13E11" w:rsidRDefault="00793CBD" w:rsidP="000D0C35">
      <w:pPr>
        <w:spacing w:after="0"/>
        <w:rPr>
          <w:color w:val="FF0000"/>
          <w:lang w:val="en-US"/>
        </w:rPr>
      </w:pPr>
    </w:p>
    <w:p w:rsidR="004A545B" w:rsidRDefault="004A545B" w:rsidP="003F178C">
      <w:pPr>
        <w:rPr>
          <w:color w:val="FF0000"/>
          <w:lang w:val="en-US"/>
        </w:rPr>
      </w:pPr>
    </w:p>
    <w:p w:rsidR="00FD78E8" w:rsidRDefault="00FD78E8" w:rsidP="003F178C">
      <w:pPr>
        <w:rPr>
          <w:sz w:val="28"/>
          <w:lang w:val="en-US"/>
        </w:rPr>
      </w:pPr>
    </w:p>
    <w:p w:rsidR="00FD78E8" w:rsidRDefault="00FD78E8" w:rsidP="00FD78E8">
      <w:pPr>
        <w:spacing w:line="240" w:lineRule="auto"/>
        <w:jc w:val="center"/>
        <w:rPr>
          <w:sz w:val="28"/>
          <w:lang w:val="en-US"/>
        </w:rPr>
      </w:pPr>
    </w:p>
    <w:p w:rsidR="00FD78E8" w:rsidRDefault="00DD5BDF" w:rsidP="00DD5BDF">
      <w:pPr>
        <w:rPr>
          <w:sz w:val="28"/>
          <w:lang w:val="en-US"/>
        </w:rPr>
      </w:pPr>
      <w:r>
        <w:rPr>
          <w:sz w:val="28"/>
          <w:lang w:val="en-US"/>
        </w:rPr>
        <w:br w:type="page"/>
      </w:r>
      <w:r>
        <w:rPr>
          <w:sz w:val="28"/>
          <w:lang w:val="en-US"/>
        </w:rPr>
        <w:lastRenderedPageBreak/>
        <w:tab/>
      </w:r>
      <w:r w:rsidR="00FD78E8" w:rsidRPr="00FD78E8">
        <w:rPr>
          <w:sz w:val="28"/>
          <w:lang w:val="en-US"/>
        </w:rPr>
        <w:t>References</w:t>
      </w:r>
    </w:p>
    <w:p w:rsidR="00FD78E8" w:rsidRPr="00DD5BDF" w:rsidRDefault="00FD78E8" w:rsidP="00DD5BDF">
      <w:pPr>
        <w:spacing w:after="0" w:line="240" w:lineRule="auto"/>
        <w:rPr>
          <w:lang w:val="en-US"/>
        </w:rPr>
      </w:pPr>
      <w:r w:rsidRPr="00DD5BDF">
        <w:rPr>
          <w:lang w:val="en-US"/>
        </w:rPr>
        <w:t xml:space="preserve">1. DAUSSET, J. </w:t>
      </w:r>
      <w:proofErr w:type="spellStart"/>
      <w:r w:rsidRPr="00DD5BDF">
        <w:rPr>
          <w:lang w:val="en-US"/>
        </w:rPr>
        <w:t>Iso</w:t>
      </w:r>
      <w:proofErr w:type="spellEnd"/>
      <w:r w:rsidRPr="00DD5BDF">
        <w:rPr>
          <w:lang w:val="en-US"/>
        </w:rPr>
        <w:t>-</w:t>
      </w:r>
      <w:proofErr w:type="spellStart"/>
      <w:r w:rsidRPr="00DD5BDF">
        <w:rPr>
          <w:lang w:val="en-US"/>
        </w:rPr>
        <w:t>leuko</w:t>
      </w:r>
      <w:proofErr w:type="spellEnd"/>
      <w:r w:rsidRPr="00DD5BDF">
        <w:rPr>
          <w:lang w:val="en-US"/>
        </w:rPr>
        <w:t xml:space="preserve">-antibodies. </w:t>
      </w:r>
      <w:proofErr w:type="spellStart"/>
      <w:r w:rsidRPr="00DD5BDF">
        <w:rPr>
          <w:i/>
          <w:lang w:val="en-US"/>
        </w:rPr>
        <w:t>Acta</w:t>
      </w:r>
      <w:proofErr w:type="spellEnd"/>
      <w:r w:rsidRPr="00DD5BDF">
        <w:rPr>
          <w:i/>
          <w:lang w:val="en-US"/>
        </w:rPr>
        <w:t xml:space="preserve"> </w:t>
      </w:r>
      <w:proofErr w:type="spellStart"/>
      <w:r w:rsidRPr="00DD5BDF">
        <w:rPr>
          <w:i/>
          <w:lang w:val="en-US"/>
        </w:rPr>
        <w:t>Haematol</w:t>
      </w:r>
      <w:proofErr w:type="spellEnd"/>
      <w:r w:rsidRPr="00DD5BDF">
        <w:rPr>
          <w:i/>
          <w:lang w:val="en-US"/>
        </w:rPr>
        <w:t>.</w:t>
      </w:r>
      <w:r w:rsidRPr="00DD5BDF">
        <w:rPr>
          <w:b/>
          <w:lang w:val="en-US"/>
        </w:rPr>
        <w:t xml:space="preserve"> 20</w:t>
      </w:r>
      <w:r w:rsidRPr="00DD5BDF">
        <w:rPr>
          <w:lang w:val="en-US"/>
        </w:rPr>
        <w:t>, 156-166 (1958).</w:t>
      </w:r>
    </w:p>
    <w:p w:rsidR="00FD78E8" w:rsidRPr="00610DEE" w:rsidRDefault="00FD78E8" w:rsidP="00DD5BDF">
      <w:pPr>
        <w:spacing w:after="0" w:line="240" w:lineRule="auto"/>
        <w:rPr>
          <w:lang w:val="en-US"/>
        </w:rPr>
      </w:pPr>
      <w:r w:rsidRPr="00610DEE">
        <w:rPr>
          <w:lang w:val="en-US"/>
        </w:rPr>
        <w:t>2.</w:t>
      </w:r>
      <w:r w:rsidR="00610DEE" w:rsidRPr="00610DEE">
        <w:rPr>
          <w:lang w:val="en-US"/>
        </w:rPr>
        <w:t xml:space="preserve"> Nomenclature for Factors of the HLA System</w:t>
      </w:r>
      <w:r w:rsidR="00610DEE">
        <w:rPr>
          <w:lang w:val="en-US"/>
        </w:rPr>
        <w:t>:</w:t>
      </w:r>
      <w:r w:rsidRPr="00E76E57">
        <w:rPr>
          <w:lang w:val="en-US"/>
        </w:rPr>
        <w:t xml:space="preserve"> </w:t>
      </w:r>
      <w:r w:rsidRPr="00610DEE">
        <w:rPr>
          <w:lang w:val="en-US"/>
        </w:rPr>
        <w:t>http://hla.alleles.org/</w:t>
      </w:r>
      <w:r w:rsidR="00610DEE" w:rsidRPr="00610DEE">
        <w:rPr>
          <w:lang w:val="en-US"/>
        </w:rPr>
        <w:t>, Last Updated: 11-10-2013.</w:t>
      </w:r>
      <w:r w:rsidR="00610DEE">
        <w:rPr>
          <w:rFonts w:ascii="Verdana" w:hAnsi="Verdana"/>
          <w:color w:val="000000"/>
          <w:sz w:val="15"/>
          <w:szCs w:val="15"/>
          <w:lang w:val="en-US"/>
        </w:rPr>
        <w:t xml:space="preserve"> </w:t>
      </w:r>
    </w:p>
    <w:p w:rsidR="00FD78E8" w:rsidRPr="00DD5BDF" w:rsidRDefault="00FD78E8" w:rsidP="00DD5BDF">
      <w:pPr>
        <w:spacing w:after="0" w:line="240" w:lineRule="auto"/>
        <w:rPr>
          <w:lang w:val="en-US"/>
        </w:rPr>
      </w:pPr>
      <w:r w:rsidRPr="00DD5BDF">
        <w:rPr>
          <w:lang w:val="en-US"/>
        </w:rPr>
        <w:t>3. Klein J. in</w:t>
      </w:r>
      <w:r w:rsidRPr="00DD5BDF">
        <w:rPr>
          <w:i/>
          <w:lang w:val="en-US"/>
        </w:rPr>
        <w:t xml:space="preserve"> The Major Histocompatibility System in Man and Animals</w:t>
      </w:r>
      <w:r w:rsidRPr="00DD5BDF">
        <w:rPr>
          <w:lang w:val="en-US"/>
        </w:rPr>
        <w:t>.(</w:t>
      </w:r>
      <w:proofErr w:type="spellStart"/>
      <w:r w:rsidRPr="00DD5BDF">
        <w:rPr>
          <w:lang w:val="en-US"/>
        </w:rPr>
        <w:t>ed</w:t>
      </w:r>
      <w:proofErr w:type="spellEnd"/>
      <w:r w:rsidRPr="00DD5BDF">
        <w:rPr>
          <w:lang w:val="en-US"/>
        </w:rPr>
        <w:t xml:space="preserve"> Prof. Dr. Dietrich </w:t>
      </w:r>
      <w:proofErr w:type="spellStart"/>
      <w:r w:rsidRPr="00DD5BDF">
        <w:rPr>
          <w:lang w:val="en-US"/>
        </w:rPr>
        <w:t>Götze</w:t>
      </w:r>
      <w:proofErr w:type="spellEnd"/>
      <w:r w:rsidRPr="00DD5BDF">
        <w:rPr>
          <w:lang w:val="en-US"/>
        </w:rPr>
        <w:t>) (Springer-</w:t>
      </w:r>
      <w:proofErr w:type="spellStart"/>
      <w:r w:rsidRPr="00DD5BDF">
        <w:rPr>
          <w:lang w:val="en-US"/>
        </w:rPr>
        <w:t>Verlag</w:t>
      </w:r>
      <w:proofErr w:type="spellEnd"/>
      <w:r w:rsidRPr="00DD5BDF">
        <w:rPr>
          <w:lang w:val="en-US"/>
        </w:rPr>
        <w:t>, Berlin, 1977).</w:t>
      </w:r>
    </w:p>
    <w:p w:rsidR="00FD78E8" w:rsidRPr="00DD5BDF" w:rsidRDefault="00FD78E8" w:rsidP="00DD5BDF">
      <w:pPr>
        <w:spacing w:after="0" w:line="240" w:lineRule="auto"/>
        <w:rPr>
          <w:lang w:val="en-US"/>
        </w:rPr>
      </w:pPr>
      <w:r w:rsidRPr="00DD5BDF">
        <w:rPr>
          <w:lang w:val="en-US"/>
        </w:rPr>
        <w:t xml:space="preserve">4. Le </w:t>
      </w:r>
      <w:proofErr w:type="spellStart"/>
      <w:r w:rsidRPr="00DD5BDF">
        <w:rPr>
          <w:lang w:val="en-US"/>
        </w:rPr>
        <w:t>Bouteiller</w:t>
      </w:r>
      <w:proofErr w:type="spellEnd"/>
      <w:r w:rsidRPr="00DD5BDF">
        <w:rPr>
          <w:lang w:val="en-US"/>
        </w:rPr>
        <w:t xml:space="preserve">, P. &amp; </w:t>
      </w:r>
      <w:proofErr w:type="spellStart"/>
      <w:r w:rsidRPr="00DD5BDF">
        <w:rPr>
          <w:lang w:val="en-US"/>
        </w:rPr>
        <w:t>Lenfant</w:t>
      </w:r>
      <w:proofErr w:type="spellEnd"/>
      <w:r w:rsidRPr="00DD5BDF">
        <w:rPr>
          <w:lang w:val="en-US"/>
        </w:rPr>
        <w:t>, F. Antigen-presenting function(s) of the non-classical HLA-E, -F and -G class I molecules: the beginning of a story.</w:t>
      </w:r>
      <w:r w:rsidRPr="00DD5BDF">
        <w:rPr>
          <w:i/>
          <w:lang w:val="en-US"/>
        </w:rPr>
        <w:t xml:space="preserve"> Res. </w:t>
      </w:r>
      <w:proofErr w:type="spellStart"/>
      <w:r w:rsidRPr="00DD5BDF">
        <w:rPr>
          <w:i/>
          <w:lang w:val="en-US"/>
        </w:rPr>
        <w:t>Immunol</w:t>
      </w:r>
      <w:proofErr w:type="spellEnd"/>
      <w:r w:rsidRPr="00DD5BDF">
        <w:rPr>
          <w:b/>
          <w:lang w:val="en-US"/>
        </w:rPr>
        <w:t>. 14</w:t>
      </w:r>
      <w:r w:rsidRPr="00E76E57">
        <w:rPr>
          <w:b/>
          <w:lang w:val="en-US"/>
        </w:rPr>
        <w:t>7</w:t>
      </w:r>
      <w:r w:rsidRPr="00DD5BDF">
        <w:rPr>
          <w:lang w:val="en-US"/>
        </w:rPr>
        <w:t>, 301-313 (1996).</w:t>
      </w:r>
    </w:p>
    <w:p w:rsidR="00FD78E8" w:rsidRPr="00DD5BDF" w:rsidRDefault="00FD78E8" w:rsidP="00DD5BDF">
      <w:pPr>
        <w:spacing w:after="0" w:line="240" w:lineRule="auto"/>
        <w:rPr>
          <w:lang w:val="en-US"/>
        </w:rPr>
      </w:pPr>
      <w:r w:rsidRPr="00DD5BDF">
        <w:rPr>
          <w:lang w:val="en-US"/>
        </w:rPr>
        <w:t xml:space="preserve">5. </w:t>
      </w:r>
      <w:proofErr w:type="spellStart"/>
      <w:r w:rsidRPr="00DD5BDF">
        <w:rPr>
          <w:lang w:val="en-US"/>
        </w:rPr>
        <w:t>Kropshofer</w:t>
      </w:r>
      <w:proofErr w:type="spellEnd"/>
      <w:r w:rsidRPr="00DD5BDF">
        <w:rPr>
          <w:lang w:val="en-US"/>
        </w:rPr>
        <w:t xml:space="preserve">, H., </w:t>
      </w:r>
      <w:proofErr w:type="spellStart"/>
      <w:r w:rsidRPr="00DD5BDF">
        <w:rPr>
          <w:lang w:val="en-US"/>
        </w:rPr>
        <w:t>Hammerling</w:t>
      </w:r>
      <w:proofErr w:type="spellEnd"/>
      <w:r w:rsidRPr="00DD5BDF">
        <w:rPr>
          <w:lang w:val="en-US"/>
        </w:rPr>
        <w:t>, G. J. &amp; Vogt, A. B. The impact of the non-classical MHC proteins HLA-DM and HLA-DO on loading of MHC class II molecules.</w:t>
      </w:r>
      <w:r w:rsidRPr="00DD5BDF">
        <w:rPr>
          <w:i/>
          <w:lang w:val="en-US"/>
        </w:rPr>
        <w:t xml:space="preserve"> </w:t>
      </w:r>
      <w:proofErr w:type="spellStart"/>
      <w:r w:rsidRPr="00DD5BDF">
        <w:rPr>
          <w:i/>
          <w:lang w:val="en-US"/>
        </w:rPr>
        <w:t>Immunol</w:t>
      </w:r>
      <w:proofErr w:type="spellEnd"/>
      <w:r w:rsidRPr="00DD5BDF">
        <w:rPr>
          <w:i/>
          <w:lang w:val="en-US"/>
        </w:rPr>
        <w:t>. Rev</w:t>
      </w:r>
      <w:r w:rsidRPr="00DD5BDF">
        <w:rPr>
          <w:b/>
          <w:lang w:val="en-US"/>
        </w:rPr>
        <w:t>. 17</w:t>
      </w:r>
      <w:r w:rsidRPr="00E76E57">
        <w:rPr>
          <w:b/>
          <w:lang w:val="en-US"/>
        </w:rPr>
        <w:t>2</w:t>
      </w:r>
      <w:r w:rsidRPr="00DD5BDF">
        <w:rPr>
          <w:lang w:val="en-US"/>
        </w:rPr>
        <w:t>, 267-278 (1999).</w:t>
      </w:r>
    </w:p>
    <w:p w:rsidR="00FD78E8" w:rsidRPr="00DD5BDF" w:rsidRDefault="00FD78E8" w:rsidP="00DD5BDF">
      <w:pPr>
        <w:spacing w:after="0" w:line="240" w:lineRule="auto"/>
        <w:rPr>
          <w:lang w:val="en-US"/>
        </w:rPr>
      </w:pPr>
      <w:r w:rsidRPr="00DD5BDF">
        <w:rPr>
          <w:lang w:val="en-US"/>
        </w:rPr>
        <w:t xml:space="preserve">6. </w:t>
      </w:r>
      <w:proofErr w:type="spellStart"/>
      <w:r w:rsidRPr="00DD5BDF">
        <w:rPr>
          <w:lang w:val="en-US"/>
        </w:rPr>
        <w:t>Bodmer</w:t>
      </w:r>
      <w:proofErr w:type="spellEnd"/>
      <w:r w:rsidRPr="00DD5BDF">
        <w:rPr>
          <w:lang w:val="en-US"/>
        </w:rPr>
        <w:t>, W. F. The HLA system: structure and function.</w:t>
      </w:r>
      <w:r w:rsidRPr="00DD5BDF">
        <w:rPr>
          <w:i/>
          <w:lang w:val="en-US"/>
        </w:rPr>
        <w:t xml:space="preserve"> J. </w:t>
      </w:r>
      <w:proofErr w:type="spellStart"/>
      <w:r w:rsidRPr="00DD5BDF">
        <w:rPr>
          <w:i/>
          <w:lang w:val="en-US"/>
        </w:rPr>
        <w:t>Clin</w:t>
      </w:r>
      <w:proofErr w:type="spellEnd"/>
      <w:r w:rsidRPr="00DD5BDF">
        <w:rPr>
          <w:i/>
          <w:lang w:val="en-US"/>
        </w:rPr>
        <w:t xml:space="preserve">. </w:t>
      </w:r>
      <w:proofErr w:type="spellStart"/>
      <w:r w:rsidRPr="00DD5BDF">
        <w:rPr>
          <w:i/>
          <w:lang w:val="en-US"/>
        </w:rPr>
        <w:t>Pathol</w:t>
      </w:r>
      <w:proofErr w:type="spellEnd"/>
      <w:r w:rsidRPr="00DD5BDF">
        <w:rPr>
          <w:b/>
          <w:lang w:val="en-US"/>
        </w:rPr>
        <w:t>. 4</w:t>
      </w:r>
      <w:r w:rsidRPr="00E76E57">
        <w:rPr>
          <w:b/>
          <w:lang w:val="en-US"/>
        </w:rPr>
        <w:t>0</w:t>
      </w:r>
      <w:r w:rsidRPr="00DD5BDF">
        <w:rPr>
          <w:lang w:val="en-US"/>
        </w:rPr>
        <w:t>, 948-958 (1987).</w:t>
      </w:r>
    </w:p>
    <w:p w:rsidR="00FD78E8" w:rsidRPr="00DD5BDF" w:rsidRDefault="00FD78E8" w:rsidP="00DD5BDF">
      <w:pPr>
        <w:spacing w:after="0" w:line="240" w:lineRule="auto"/>
        <w:rPr>
          <w:lang w:val="en-US"/>
        </w:rPr>
      </w:pPr>
      <w:r w:rsidRPr="00DD5BDF">
        <w:rPr>
          <w:lang w:val="en-US"/>
        </w:rPr>
        <w:t xml:space="preserve">7. </w:t>
      </w:r>
      <w:proofErr w:type="spellStart"/>
      <w:r w:rsidRPr="00DD5BDF">
        <w:rPr>
          <w:lang w:val="en-US"/>
        </w:rPr>
        <w:t>Bjorkman</w:t>
      </w:r>
      <w:proofErr w:type="spellEnd"/>
      <w:r w:rsidRPr="00DD5BDF">
        <w:rPr>
          <w:lang w:val="en-US"/>
        </w:rPr>
        <w:t>, P. J</w:t>
      </w:r>
      <w:r w:rsidRPr="00DD5BDF">
        <w:rPr>
          <w:i/>
          <w:lang w:val="en-US"/>
        </w:rPr>
        <w:t>. et a</w:t>
      </w:r>
      <w:r w:rsidRPr="00DD5BDF">
        <w:rPr>
          <w:lang w:val="en-US"/>
        </w:rPr>
        <w:t>l. Structure of the human class I histocompatibility antigen, HLA-A2.</w:t>
      </w:r>
      <w:r w:rsidRPr="00DD5BDF">
        <w:rPr>
          <w:i/>
          <w:lang w:val="en-US"/>
        </w:rPr>
        <w:t xml:space="preserve"> Natur</w:t>
      </w:r>
      <w:r w:rsidRPr="00E76E57">
        <w:rPr>
          <w:lang w:val="en-US"/>
        </w:rPr>
        <w:t>e</w:t>
      </w:r>
      <w:r w:rsidRPr="00DD5BDF">
        <w:rPr>
          <w:b/>
          <w:lang w:val="en-US"/>
        </w:rPr>
        <w:t xml:space="preserve"> 32</w:t>
      </w:r>
      <w:r w:rsidRPr="00E76E57">
        <w:rPr>
          <w:b/>
          <w:lang w:val="en-US"/>
        </w:rPr>
        <w:t>9</w:t>
      </w:r>
      <w:r w:rsidRPr="00DD5BDF">
        <w:rPr>
          <w:lang w:val="en-US"/>
        </w:rPr>
        <w:t>, 506-512 (1987).</w:t>
      </w:r>
    </w:p>
    <w:p w:rsidR="00FD78E8" w:rsidRPr="00DD5BDF" w:rsidRDefault="00FD78E8" w:rsidP="00DD5BDF">
      <w:pPr>
        <w:spacing w:after="0" w:line="240" w:lineRule="auto"/>
        <w:rPr>
          <w:lang w:val="en-US"/>
        </w:rPr>
      </w:pPr>
      <w:r w:rsidRPr="00DD5BDF">
        <w:rPr>
          <w:lang w:val="en-US"/>
        </w:rPr>
        <w:t xml:space="preserve">8. </w:t>
      </w:r>
      <w:proofErr w:type="spellStart"/>
      <w:r w:rsidRPr="00DD5BDF">
        <w:rPr>
          <w:lang w:val="en-US"/>
        </w:rPr>
        <w:t>Jardetzky</w:t>
      </w:r>
      <w:proofErr w:type="spellEnd"/>
      <w:r w:rsidRPr="00DD5BDF">
        <w:rPr>
          <w:lang w:val="en-US"/>
        </w:rPr>
        <w:t>, T. S</w:t>
      </w:r>
      <w:r w:rsidRPr="00DD5BDF">
        <w:rPr>
          <w:i/>
          <w:lang w:val="en-US"/>
        </w:rPr>
        <w:t>. et a</w:t>
      </w:r>
      <w:r w:rsidRPr="00DD5BDF">
        <w:rPr>
          <w:lang w:val="en-US"/>
        </w:rPr>
        <w:t xml:space="preserve">l. Crystallographic analysis of endogenous peptides associated with HLA-DR1 suggests a common, </w:t>
      </w:r>
      <w:proofErr w:type="spellStart"/>
      <w:r w:rsidRPr="00DD5BDF">
        <w:rPr>
          <w:lang w:val="en-US"/>
        </w:rPr>
        <w:t>polyproline</w:t>
      </w:r>
      <w:proofErr w:type="spellEnd"/>
      <w:r w:rsidRPr="00DD5BDF">
        <w:rPr>
          <w:lang w:val="en-US"/>
        </w:rPr>
        <w:t xml:space="preserve"> II-like conformation for bound peptides.</w:t>
      </w:r>
      <w:r w:rsidRPr="00DD5BDF">
        <w:rPr>
          <w:i/>
          <w:lang w:val="en-US"/>
        </w:rPr>
        <w:t xml:space="preserve"> Proc. Natl. Acad. Sci. U. S. A</w:t>
      </w:r>
      <w:r w:rsidRPr="00DD5BDF">
        <w:rPr>
          <w:b/>
          <w:lang w:val="en-US"/>
        </w:rPr>
        <w:t>. 9</w:t>
      </w:r>
      <w:r w:rsidRPr="00E76E57">
        <w:rPr>
          <w:b/>
          <w:lang w:val="en-US"/>
        </w:rPr>
        <w:t>3</w:t>
      </w:r>
      <w:r w:rsidRPr="00DD5BDF">
        <w:rPr>
          <w:lang w:val="en-US"/>
        </w:rPr>
        <w:t>, 734-738 (1996).</w:t>
      </w:r>
    </w:p>
    <w:p w:rsidR="00FD78E8" w:rsidRPr="00DD5BDF" w:rsidRDefault="00FD78E8" w:rsidP="00DD5BDF">
      <w:pPr>
        <w:spacing w:after="0" w:line="240" w:lineRule="auto"/>
        <w:rPr>
          <w:lang w:val="en-US"/>
        </w:rPr>
      </w:pPr>
      <w:r w:rsidRPr="00DD5BDF">
        <w:rPr>
          <w:lang w:val="en-US"/>
        </w:rPr>
        <w:t>9. Klein, J. &amp; Sato, A. The HLA system. First of two parts.</w:t>
      </w:r>
      <w:r w:rsidRPr="00DD5BDF">
        <w:rPr>
          <w:i/>
          <w:lang w:val="en-US"/>
        </w:rPr>
        <w:t xml:space="preserve"> N. Engl. J. Med</w:t>
      </w:r>
      <w:r w:rsidRPr="00E76E57">
        <w:rPr>
          <w:lang w:val="en-US"/>
        </w:rPr>
        <w:t>.</w:t>
      </w:r>
      <w:r w:rsidRPr="00DD5BDF">
        <w:rPr>
          <w:b/>
          <w:lang w:val="en-US"/>
        </w:rPr>
        <w:t xml:space="preserve"> 34</w:t>
      </w:r>
      <w:r w:rsidRPr="00E76E57">
        <w:rPr>
          <w:b/>
          <w:lang w:val="en-US"/>
        </w:rPr>
        <w:t>3</w:t>
      </w:r>
      <w:r w:rsidRPr="00DD5BDF">
        <w:rPr>
          <w:lang w:val="en-US"/>
        </w:rPr>
        <w:t>, 702-709 (2000).</w:t>
      </w:r>
    </w:p>
    <w:p w:rsidR="00FD78E8" w:rsidRPr="00DD5BDF" w:rsidRDefault="00FD78E8" w:rsidP="00DD5BDF">
      <w:pPr>
        <w:spacing w:after="0" w:line="240" w:lineRule="auto"/>
        <w:rPr>
          <w:lang w:val="en-US"/>
        </w:rPr>
      </w:pPr>
      <w:r w:rsidRPr="00DD5BDF">
        <w:rPr>
          <w:lang w:val="en-US"/>
        </w:rPr>
        <w:t xml:space="preserve">10. </w:t>
      </w:r>
      <w:proofErr w:type="spellStart"/>
      <w:r w:rsidRPr="00DD5BDF">
        <w:rPr>
          <w:lang w:val="en-US"/>
        </w:rPr>
        <w:t>Milinski</w:t>
      </w:r>
      <w:proofErr w:type="spellEnd"/>
      <w:r w:rsidRPr="00DD5BDF">
        <w:rPr>
          <w:lang w:val="en-US"/>
        </w:rPr>
        <w:t>, M</w:t>
      </w:r>
      <w:r w:rsidRPr="00DD5BDF">
        <w:rPr>
          <w:i/>
          <w:lang w:val="en-US"/>
        </w:rPr>
        <w:t>. et a</w:t>
      </w:r>
      <w:r w:rsidRPr="00DD5BDF">
        <w:rPr>
          <w:lang w:val="en-US"/>
        </w:rPr>
        <w:t>l. Mate choice decisions of stickleback females predictably modified by MHC peptide ligands.</w:t>
      </w:r>
      <w:r w:rsidRPr="00DD5BDF">
        <w:rPr>
          <w:i/>
          <w:lang w:val="en-US"/>
        </w:rPr>
        <w:t xml:space="preserve"> Proc. Natl. Acad. Sci. U. S. A</w:t>
      </w:r>
      <w:r w:rsidRPr="00DD5BDF">
        <w:rPr>
          <w:b/>
          <w:lang w:val="en-US"/>
        </w:rPr>
        <w:t>. 10</w:t>
      </w:r>
      <w:r w:rsidRPr="00E76E57">
        <w:rPr>
          <w:b/>
          <w:lang w:val="en-US"/>
        </w:rPr>
        <w:t>2</w:t>
      </w:r>
      <w:r w:rsidRPr="00DD5BDF">
        <w:rPr>
          <w:lang w:val="en-US"/>
        </w:rPr>
        <w:t>, 4414-4418 (2005).</w:t>
      </w:r>
    </w:p>
    <w:p w:rsidR="00FD78E8" w:rsidRPr="00DD5BDF" w:rsidRDefault="00FD78E8" w:rsidP="00DD5BDF">
      <w:pPr>
        <w:spacing w:after="0" w:line="240" w:lineRule="auto"/>
        <w:rPr>
          <w:lang w:val="en-US"/>
        </w:rPr>
      </w:pPr>
      <w:r w:rsidRPr="00DD5BDF">
        <w:rPr>
          <w:lang w:val="en-US"/>
        </w:rPr>
        <w:t xml:space="preserve">11. </w:t>
      </w:r>
      <w:proofErr w:type="spellStart"/>
      <w:r w:rsidRPr="00DD5BDF">
        <w:rPr>
          <w:lang w:val="en-US"/>
        </w:rPr>
        <w:t>Ferrington</w:t>
      </w:r>
      <w:proofErr w:type="spellEnd"/>
      <w:r w:rsidRPr="00DD5BDF">
        <w:rPr>
          <w:lang w:val="en-US"/>
        </w:rPr>
        <w:t xml:space="preserve">, D. A. &amp; </w:t>
      </w:r>
      <w:proofErr w:type="spellStart"/>
      <w:r w:rsidRPr="00DD5BDF">
        <w:rPr>
          <w:lang w:val="en-US"/>
        </w:rPr>
        <w:t>Gregerson</w:t>
      </w:r>
      <w:proofErr w:type="spellEnd"/>
      <w:r w:rsidRPr="00DD5BDF">
        <w:rPr>
          <w:lang w:val="en-US"/>
        </w:rPr>
        <w:t xml:space="preserve">, D. S. </w:t>
      </w:r>
      <w:proofErr w:type="spellStart"/>
      <w:r w:rsidRPr="00DD5BDF">
        <w:rPr>
          <w:lang w:val="en-US"/>
        </w:rPr>
        <w:t>Immunoproteasomes</w:t>
      </w:r>
      <w:proofErr w:type="spellEnd"/>
      <w:r w:rsidRPr="00DD5BDF">
        <w:rPr>
          <w:lang w:val="en-US"/>
        </w:rPr>
        <w:t>: structure, function, and antigen presentation.</w:t>
      </w:r>
      <w:r w:rsidRPr="00DD5BDF">
        <w:rPr>
          <w:i/>
          <w:lang w:val="en-US"/>
        </w:rPr>
        <w:t xml:space="preserve"> </w:t>
      </w:r>
      <w:proofErr w:type="spellStart"/>
      <w:r w:rsidRPr="00DD5BDF">
        <w:rPr>
          <w:i/>
          <w:lang w:val="en-US"/>
        </w:rPr>
        <w:t>Prog</w:t>
      </w:r>
      <w:proofErr w:type="spellEnd"/>
      <w:r w:rsidRPr="00DD5BDF">
        <w:rPr>
          <w:i/>
          <w:lang w:val="en-US"/>
        </w:rPr>
        <w:t xml:space="preserve">. Mol. Biol. Transl. </w:t>
      </w:r>
      <w:r w:rsidRPr="00E76E57">
        <w:rPr>
          <w:i/>
          <w:lang w:val="en-US"/>
        </w:rPr>
        <w:t>Sci</w:t>
      </w:r>
      <w:r w:rsidRPr="00E76E57">
        <w:rPr>
          <w:lang w:val="en-US"/>
        </w:rPr>
        <w:t>.</w:t>
      </w:r>
      <w:r w:rsidRPr="00DD5BDF">
        <w:rPr>
          <w:b/>
          <w:lang w:val="en-US"/>
        </w:rPr>
        <w:t xml:space="preserve"> 10</w:t>
      </w:r>
      <w:r w:rsidRPr="00E76E57">
        <w:rPr>
          <w:b/>
          <w:lang w:val="en-US"/>
        </w:rPr>
        <w:t>9</w:t>
      </w:r>
      <w:r w:rsidRPr="00DD5BDF">
        <w:rPr>
          <w:lang w:val="en-US"/>
        </w:rPr>
        <w:t>, 75-112 (2012).</w:t>
      </w:r>
    </w:p>
    <w:p w:rsidR="00FD78E8" w:rsidRPr="00273DA5" w:rsidRDefault="00FD78E8" w:rsidP="00DD5BDF">
      <w:pPr>
        <w:spacing w:after="0" w:line="240" w:lineRule="auto"/>
        <w:rPr>
          <w:lang w:val="en-US"/>
        </w:rPr>
      </w:pPr>
      <w:r w:rsidRPr="00273DA5">
        <w:rPr>
          <w:lang w:val="en-US"/>
        </w:rPr>
        <w:t>12.</w:t>
      </w:r>
      <w:r w:rsidR="00273DA5" w:rsidRPr="00273DA5">
        <w:rPr>
          <w:lang w:val="en-US"/>
        </w:rPr>
        <w:t xml:space="preserve"> </w:t>
      </w:r>
      <w:r w:rsidR="00403E31" w:rsidRPr="00403E31">
        <w:rPr>
          <w:lang w:val="en-GB"/>
        </w:rPr>
        <w:t>IPD - IMGT/HLA - Statistics:</w:t>
      </w:r>
      <w:r w:rsidRPr="00273DA5">
        <w:rPr>
          <w:lang w:val="en-US"/>
        </w:rPr>
        <w:t xml:space="preserve"> http://www.ebi.ac.uk/ipd/imgt/hla/stats.html.</w:t>
      </w:r>
    </w:p>
    <w:p w:rsidR="00FD78E8" w:rsidRPr="00E76E57" w:rsidRDefault="00FD78E8" w:rsidP="00DD5BDF">
      <w:pPr>
        <w:spacing w:after="0" w:line="240" w:lineRule="auto"/>
        <w:rPr>
          <w:lang w:val="en-US"/>
        </w:rPr>
      </w:pPr>
      <w:r w:rsidRPr="00273DA5">
        <w:rPr>
          <w:lang w:val="en-US"/>
        </w:rPr>
        <w:t xml:space="preserve">13. </w:t>
      </w:r>
      <w:proofErr w:type="spellStart"/>
      <w:r w:rsidR="00273DA5">
        <w:rPr>
          <w:lang w:val="en-US"/>
        </w:rPr>
        <w:t>Dolcera</w:t>
      </w:r>
      <w:proofErr w:type="spellEnd"/>
      <w:r w:rsidR="00273DA5">
        <w:rPr>
          <w:lang w:val="en-US"/>
        </w:rPr>
        <w:t xml:space="preserve"> - </w:t>
      </w:r>
      <w:r w:rsidR="00403E31" w:rsidRPr="00403E31">
        <w:rPr>
          <w:rFonts w:cs="Arial"/>
          <w:lang w:val="en-GB"/>
        </w:rPr>
        <w:t xml:space="preserve">Transplant Diagnostics (HLA) Market Landscape: </w:t>
      </w:r>
      <w:r w:rsidRPr="007A51A3">
        <w:rPr>
          <w:lang w:val="en-US"/>
        </w:rPr>
        <w:t>http://www.dolcera.com/wiki/index.php?title=Transplant_Diagnostics_(HLA)_Market_Landscape</w:t>
      </w:r>
      <w:r w:rsidRPr="00E76E57">
        <w:rPr>
          <w:lang w:val="en-US"/>
        </w:rPr>
        <w:t>.</w:t>
      </w:r>
    </w:p>
    <w:p w:rsidR="00FD78E8" w:rsidRPr="00DD5BDF" w:rsidRDefault="00FD78E8" w:rsidP="00DD5BDF">
      <w:pPr>
        <w:spacing w:after="0" w:line="240" w:lineRule="auto"/>
        <w:rPr>
          <w:lang w:val="en-US"/>
        </w:rPr>
      </w:pPr>
      <w:r w:rsidRPr="00DD5BDF">
        <w:rPr>
          <w:lang w:val="en-US"/>
        </w:rPr>
        <w:t xml:space="preserve">14. </w:t>
      </w:r>
      <w:proofErr w:type="spellStart"/>
      <w:r w:rsidRPr="00DD5BDF">
        <w:rPr>
          <w:lang w:val="en-US"/>
        </w:rPr>
        <w:t>Rezzani</w:t>
      </w:r>
      <w:proofErr w:type="spellEnd"/>
      <w:r w:rsidRPr="00DD5BDF">
        <w:rPr>
          <w:lang w:val="en-US"/>
        </w:rPr>
        <w:t xml:space="preserve">, R., </w:t>
      </w:r>
      <w:proofErr w:type="spellStart"/>
      <w:r w:rsidRPr="00DD5BDF">
        <w:rPr>
          <w:lang w:val="en-US"/>
        </w:rPr>
        <w:t>Nardo</w:t>
      </w:r>
      <w:proofErr w:type="spellEnd"/>
      <w:r w:rsidRPr="00DD5BDF">
        <w:rPr>
          <w:lang w:val="en-US"/>
        </w:rPr>
        <w:t xml:space="preserve">, L., </w:t>
      </w:r>
      <w:proofErr w:type="spellStart"/>
      <w:r w:rsidRPr="00DD5BDF">
        <w:rPr>
          <w:lang w:val="en-US"/>
        </w:rPr>
        <w:t>Favero</w:t>
      </w:r>
      <w:proofErr w:type="spellEnd"/>
      <w:r w:rsidRPr="00DD5BDF">
        <w:rPr>
          <w:lang w:val="en-US"/>
        </w:rPr>
        <w:t xml:space="preserve">, G., </w:t>
      </w:r>
      <w:proofErr w:type="spellStart"/>
      <w:r w:rsidRPr="00DD5BDF">
        <w:rPr>
          <w:lang w:val="en-US"/>
        </w:rPr>
        <w:t>Peroni</w:t>
      </w:r>
      <w:proofErr w:type="spellEnd"/>
      <w:r w:rsidRPr="00DD5BDF">
        <w:rPr>
          <w:lang w:val="en-US"/>
        </w:rPr>
        <w:t xml:space="preserve">, M. &amp; </w:t>
      </w:r>
      <w:proofErr w:type="spellStart"/>
      <w:r w:rsidRPr="00DD5BDF">
        <w:rPr>
          <w:lang w:val="en-US"/>
        </w:rPr>
        <w:t>Rodella</w:t>
      </w:r>
      <w:proofErr w:type="spellEnd"/>
      <w:r w:rsidRPr="00DD5BDF">
        <w:rPr>
          <w:lang w:val="en-US"/>
        </w:rPr>
        <w:t>, L. F. Thymus and aging: morphological, radiological, and functional overview.</w:t>
      </w:r>
      <w:r w:rsidRPr="00DD5BDF">
        <w:rPr>
          <w:i/>
          <w:lang w:val="en-US"/>
        </w:rPr>
        <w:t xml:space="preserve"> Age (</w:t>
      </w:r>
      <w:proofErr w:type="spellStart"/>
      <w:r w:rsidRPr="00DD5BDF">
        <w:rPr>
          <w:i/>
          <w:lang w:val="en-US"/>
        </w:rPr>
        <w:t>Dordr</w:t>
      </w:r>
      <w:proofErr w:type="spellEnd"/>
      <w:r w:rsidRPr="00DD5BDF">
        <w:rPr>
          <w:lang w:val="en-US"/>
        </w:rPr>
        <w:t>) (2013).</w:t>
      </w:r>
    </w:p>
    <w:p w:rsidR="00FD78E8" w:rsidRPr="00DD5BDF" w:rsidRDefault="00FD78E8" w:rsidP="00DD5BDF">
      <w:pPr>
        <w:spacing w:after="0" w:line="240" w:lineRule="auto"/>
        <w:rPr>
          <w:lang w:val="en-US"/>
        </w:rPr>
      </w:pPr>
      <w:r w:rsidRPr="00DD5BDF">
        <w:rPr>
          <w:lang w:val="en-US"/>
        </w:rPr>
        <w:t xml:space="preserve">15. Lind, E. F., </w:t>
      </w:r>
      <w:proofErr w:type="spellStart"/>
      <w:r w:rsidRPr="00DD5BDF">
        <w:rPr>
          <w:lang w:val="en-US"/>
        </w:rPr>
        <w:t>Prockop</w:t>
      </w:r>
      <w:proofErr w:type="spellEnd"/>
      <w:r w:rsidRPr="00DD5BDF">
        <w:rPr>
          <w:lang w:val="en-US"/>
        </w:rPr>
        <w:t xml:space="preserve">, S. E., </w:t>
      </w:r>
      <w:proofErr w:type="spellStart"/>
      <w:r w:rsidRPr="00DD5BDF">
        <w:rPr>
          <w:lang w:val="en-US"/>
        </w:rPr>
        <w:t>Porritt</w:t>
      </w:r>
      <w:proofErr w:type="spellEnd"/>
      <w:r w:rsidRPr="00DD5BDF">
        <w:rPr>
          <w:lang w:val="en-US"/>
        </w:rPr>
        <w:t>, H. E. &amp; Petrie, H. T. Mapping precursor movement through the postnatal thymus reveals specific microenvironments supporting defined stages of early lymphoid development.</w:t>
      </w:r>
      <w:r w:rsidRPr="00DD5BDF">
        <w:rPr>
          <w:i/>
          <w:lang w:val="en-US"/>
        </w:rPr>
        <w:t xml:space="preserve"> J. Exp. Med</w:t>
      </w:r>
      <w:r w:rsidRPr="00E76E57">
        <w:rPr>
          <w:lang w:val="en-US"/>
        </w:rPr>
        <w:t>.</w:t>
      </w:r>
      <w:r w:rsidRPr="00DD5BDF">
        <w:rPr>
          <w:b/>
          <w:lang w:val="en-US"/>
        </w:rPr>
        <w:t xml:space="preserve"> 19</w:t>
      </w:r>
      <w:r w:rsidRPr="00E76E57">
        <w:rPr>
          <w:b/>
          <w:lang w:val="en-US"/>
        </w:rPr>
        <w:t>4</w:t>
      </w:r>
      <w:r w:rsidRPr="00DD5BDF">
        <w:rPr>
          <w:lang w:val="en-US"/>
        </w:rPr>
        <w:t>, 127-134 (2001).</w:t>
      </w:r>
    </w:p>
    <w:p w:rsidR="00FD78E8" w:rsidRPr="00DD5BDF" w:rsidRDefault="00FD78E8" w:rsidP="00DD5BDF">
      <w:pPr>
        <w:spacing w:after="0" w:line="240" w:lineRule="auto"/>
        <w:rPr>
          <w:lang w:val="en-US"/>
        </w:rPr>
      </w:pPr>
      <w:r w:rsidRPr="00DD5BDF">
        <w:rPr>
          <w:lang w:val="en-US"/>
        </w:rPr>
        <w:t xml:space="preserve">16. Starr, T. K., Jameson, S. C. &amp; </w:t>
      </w:r>
      <w:proofErr w:type="spellStart"/>
      <w:r w:rsidRPr="00DD5BDF">
        <w:rPr>
          <w:lang w:val="en-US"/>
        </w:rPr>
        <w:t>Hogquist</w:t>
      </w:r>
      <w:proofErr w:type="spellEnd"/>
      <w:r w:rsidRPr="00DD5BDF">
        <w:rPr>
          <w:lang w:val="en-US"/>
        </w:rPr>
        <w:t>, K. A. Positive and negative selection of T cells.</w:t>
      </w:r>
      <w:r w:rsidRPr="00DD5BDF">
        <w:rPr>
          <w:i/>
          <w:lang w:val="en-US"/>
        </w:rPr>
        <w:t xml:space="preserve"> </w:t>
      </w:r>
      <w:proofErr w:type="spellStart"/>
      <w:r w:rsidRPr="00DD5BDF">
        <w:rPr>
          <w:i/>
          <w:lang w:val="en-US"/>
        </w:rPr>
        <w:t>Annu</w:t>
      </w:r>
      <w:proofErr w:type="spellEnd"/>
      <w:r w:rsidRPr="00DD5BDF">
        <w:rPr>
          <w:i/>
          <w:lang w:val="en-US"/>
        </w:rPr>
        <w:t xml:space="preserve">. Rev. </w:t>
      </w:r>
      <w:proofErr w:type="spellStart"/>
      <w:r w:rsidRPr="00E76E57">
        <w:rPr>
          <w:i/>
          <w:lang w:val="en-US"/>
        </w:rPr>
        <w:t>Immunol</w:t>
      </w:r>
      <w:proofErr w:type="spellEnd"/>
      <w:r w:rsidRPr="00E76E57">
        <w:rPr>
          <w:lang w:val="en-US"/>
        </w:rPr>
        <w:t>.</w:t>
      </w:r>
      <w:r w:rsidRPr="00DD5BDF">
        <w:rPr>
          <w:b/>
          <w:lang w:val="en-US"/>
        </w:rPr>
        <w:t xml:space="preserve"> 2</w:t>
      </w:r>
      <w:r w:rsidRPr="00E76E57">
        <w:rPr>
          <w:b/>
          <w:lang w:val="en-US"/>
        </w:rPr>
        <w:t>1</w:t>
      </w:r>
      <w:r w:rsidRPr="00DD5BDF">
        <w:rPr>
          <w:lang w:val="en-US"/>
        </w:rPr>
        <w:t>, 139-176 (2003).</w:t>
      </w:r>
    </w:p>
    <w:p w:rsidR="00FD78E8" w:rsidRPr="00DD5BDF" w:rsidRDefault="00FD78E8" w:rsidP="00DD5BDF">
      <w:pPr>
        <w:spacing w:after="0" w:line="240" w:lineRule="auto"/>
        <w:rPr>
          <w:lang w:val="en-US"/>
        </w:rPr>
      </w:pPr>
      <w:r w:rsidRPr="00DD5BDF">
        <w:rPr>
          <w:lang w:val="en-US"/>
        </w:rPr>
        <w:t xml:space="preserve">17. Wilkinson, R. W., Anderson, G., Owen, J. J. &amp; </w:t>
      </w:r>
      <w:proofErr w:type="spellStart"/>
      <w:r w:rsidRPr="00DD5BDF">
        <w:rPr>
          <w:lang w:val="en-US"/>
        </w:rPr>
        <w:t>Jenkinson</w:t>
      </w:r>
      <w:proofErr w:type="spellEnd"/>
      <w:r w:rsidRPr="00DD5BDF">
        <w:rPr>
          <w:lang w:val="en-US"/>
        </w:rPr>
        <w:t xml:space="preserve">, E. J. Positive selection of </w:t>
      </w:r>
      <w:proofErr w:type="spellStart"/>
      <w:r w:rsidRPr="00DD5BDF">
        <w:rPr>
          <w:lang w:val="en-US"/>
        </w:rPr>
        <w:t>thymocytes</w:t>
      </w:r>
      <w:proofErr w:type="spellEnd"/>
      <w:r w:rsidRPr="00DD5BDF">
        <w:rPr>
          <w:lang w:val="en-US"/>
        </w:rPr>
        <w:t xml:space="preserve"> involves sustained interactions with the thymic microenvironment.</w:t>
      </w:r>
      <w:r w:rsidRPr="00DD5BDF">
        <w:rPr>
          <w:i/>
          <w:lang w:val="en-US"/>
        </w:rPr>
        <w:t xml:space="preserve"> J. </w:t>
      </w:r>
      <w:proofErr w:type="spellStart"/>
      <w:r w:rsidRPr="00DD5BDF">
        <w:rPr>
          <w:i/>
          <w:lang w:val="en-US"/>
        </w:rPr>
        <w:t>Immunol</w:t>
      </w:r>
      <w:proofErr w:type="spellEnd"/>
      <w:r w:rsidRPr="00E76E57">
        <w:rPr>
          <w:lang w:val="en-US"/>
        </w:rPr>
        <w:t>.</w:t>
      </w:r>
      <w:r w:rsidRPr="00DD5BDF">
        <w:rPr>
          <w:b/>
          <w:lang w:val="en-US"/>
        </w:rPr>
        <w:t xml:space="preserve"> 15</w:t>
      </w:r>
      <w:r w:rsidRPr="00E76E57">
        <w:rPr>
          <w:b/>
          <w:lang w:val="en-US"/>
        </w:rPr>
        <w:t>5</w:t>
      </w:r>
      <w:r w:rsidRPr="00DD5BDF">
        <w:rPr>
          <w:lang w:val="en-US"/>
        </w:rPr>
        <w:t>, 5234-5240 (1995).</w:t>
      </w:r>
    </w:p>
    <w:p w:rsidR="00FD78E8" w:rsidRPr="00DD5BDF" w:rsidRDefault="00FD78E8" w:rsidP="00DD5BDF">
      <w:pPr>
        <w:spacing w:after="0" w:line="240" w:lineRule="auto"/>
        <w:rPr>
          <w:lang w:val="en-US"/>
        </w:rPr>
      </w:pPr>
      <w:r w:rsidRPr="00DD5BDF">
        <w:rPr>
          <w:lang w:val="en-US"/>
        </w:rPr>
        <w:t xml:space="preserve">18. </w:t>
      </w:r>
      <w:proofErr w:type="spellStart"/>
      <w:r w:rsidRPr="00DD5BDF">
        <w:rPr>
          <w:lang w:val="en-US"/>
        </w:rPr>
        <w:t>Hogquist</w:t>
      </w:r>
      <w:proofErr w:type="spellEnd"/>
      <w:r w:rsidRPr="00DD5BDF">
        <w:rPr>
          <w:lang w:val="en-US"/>
        </w:rPr>
        <w:t>, K. A., Baldwin, T. A. &amp; Jameson, S. C. Central tolerance: learning self-control in the thymus.</w:t>
      </w:r>
      <w:r w:rsidRPr="00DD5BDF">
        <w:rPr>
          <w:i/>
          <w:lang w:val="en-US"/>
        </w:rPr>
        <w:t xml:space="preserve"> Nat. Rev. </w:t>
      </w:r>
      <w:proofErr w:type="spellStart"/>
      <w:r w:rsidRPr="00DD5BDF">
        <w:rPr>
          <w:i/>
          <w:lang w:val="en-US"/>
        </w:rPr>
        <w:t>Immunol</w:t>
      </w:r>
      <w:proofErr w:type="spellEnd"/>
      <w:r w:rsidRPr="00DD5BDF">
        <w:rPr>
          <w:b/>
          <w:lang w:val="en-US"/>
        </w:rPr>
        <w:t xml:space="preserve">. </w:t>
      </w:r>
      <w:r w:rsidRPr="00DD5BDF">
        <w:rPr>
          <w:lang w:val="en-US"/>
        </w:rPr>
        <w:t>5, 772-782 (2005).</w:t>
      </w:r>
    </w:p>
    <w:p w:rsidR="00FD78E8" w:rsidRPr="00DD5BDF" w:rsidRDefault="00FD78E8" w:rsidP="00DD5BDF">
      <w:pPr>
        <w:spacing w:after="0" w:line="240" w:lineRule="auto"/>
        <w:rPr>
          <w:lang w:val="en-US"/>
        </w:rPr>
      </w:pPr>
      <w:r w:rsidRPr="00DD5BDF">
        <w:rPr>
          <w:lang w:val="en-US"/>
        </w:rPr>
        <w:t xml:space="preserve">19. Anderson, G., </w:t>
      </w:r>
      <w:proofErr w:type="spellStart"/>
      <w:r w:rsidRPr="00DD5BDF">
        <w:rPr>
          <w:lang w:val="en-US"/>
        </w:rPr>
        <w:t>Jenkinson</w:t>
      </w:r>
      <w:proofErr w:type="spellEnd"/>
      <w:r w:rsidRPr="00DD5BDF">
        <w:rPr>
          <w:lang w:val="en-US"/>
        </w:rPr>
        <w:t xml:space="preserve">, E. J., Moore, N. C. &amp; Owen, J. J. MHC class II-positive epithelium and </w:t>
      </w:r>
      <w:proofErr w:type="spellStart"/>
      <w:r w:rsidRPr="00DD5BDF">
        <w:rPr>
          <w:lang w:val="en-US"/>
        </w:rPr>
        <w:t>mesenchyme</w:t>
      </w:r>
      <w:proofErr w:type="spellEnd"/>
      <w:r w:rsidRPr="00DD5BDF">
        <w:rPr>
          <w:lang w:val="en-US"/>
        </w:rPr>
        <w:t xml:space="preserve"> cells are both required for T-cell development in the thymus.</w:t>
      </w:r>
      <w:r w:rsidRPr="00DD5BDF">
        <w:rPr>
          <w:i/>
          <w:lang w:val="en-US"/>
        </w:rPr>
        <w:t xml:space="preserve"> Natur</w:t>
      </w:r>
      <w:r w:rsidRPr="00E76E57">
        <w:rPr>
          <w:lang w:val="en-US"/>
        </w:rPr>
        <w:t>e</w:t>
      </w:r>
      <w:r w:rsidRPr="00DD5BDF">
        <w:rPr>
          <w:b/>
          <w:lang w:val="en-US"/>
        </w:rPr>
        <w:t xml:space="preserve"> 36</w:t>
      </w:r>
      <w:r w:rsidRPr="00E76E57">
        <w:rPr>
          <w:b/>
          <w:lang w:val="en-US"/>
        </w:rPr>
        <w:t>2</w:t>
      </w:r>
      <w:r w:rsidRPr="00DD5BDF">
        <w:rPr>
          <w:lang w:val="en-US"/>
        </w:rPr>
        <w:t>, 70-73 (1993).</w:t>
      </w:r>
    </w:p>
    <w:p w:rsidR="00FD78E8" w:rsidRPr="00DD5BDF" w:rsidRDefault="00FD78E8" w:rsidP="00DD5BDF">
      <w:pPr>
        <w:spacing w:after="0" w:line="240" w:lineRule="auto"/>
        <w:rPr>
          <w:lang w:val="en-US"/>
        </w:rPr>
      </w:pPr>
      <w:r w:rsidRPr="00DD5BDF">
        <w:rPr>
          <w:lang w:val="en-US"/>
        </w:rPr>
        <w:t>20. Lo, W. L. &amp; Allen, P. M. Self-Peptides in TCR Repertoire Selection and Peripheral T Cell Function.</w:t>
      </w:r>
      <w:r w:rsidRPr="00DD5BDF">
        <w:rPr>
          <w:i/>
          <w:lang w:val="en-US"/>
        </w:rPr>
        <w:t xml:space="preserve"> </w:t>
      </w:r>
      <w:proofErr w:type="spellStart"/>
      <w:r w:rsidRPr="00DD5BDF">
        <w:rPr>
          <w:i/>
          <w:lang w:val="en-US"/>
        </w:rPr>
        <w:t>Curr</w:t>
      </w:r>
      <w:proofErr w:type="spellEnd"/>
      <w:r w:rsidRPr="00DD5BDF">
        <w:rPr>
          <w:i/>
          <w:lang w:val="en-US"/>
        </w:rPr>
        <w:t xml:space="preserve">. Top. </w:t>
      </w:r>
      <w:proofErr w:type="spellStart"/>
      <w:r w:rsidRPr="00DD5BDF">
        <w:rPr>
          <w:i/>
          <w:lang w:val="en-US"/>
        </w:rPr>
        <w:t>Microbiol</w:t>
      </w:r>
      <w:proofErr w:type="spellEnd"/>
      <w:r w:rsidRPr="00DD5BDF">
        <w:rPr>
          <w:i/>
          <w:lang w:val="en-US"/>
        </w:rPr>
        <w:t xml:space="preserve">. </w:t>
      </w:r>
      <w:proofErr w:type="spellStart"/>
      <w:r w:rsidRPr="00DD5BDF">
        <w:rPr>
          <w:i/>
          <w:lang w:val="en-US"/>
        </w:rPr>
        <w:t>Immunol</w:t>
      </w:r>
      <w:proofErr w:type="spellEnd"/>
      <w:r w:rsidRPr="00DD5BDF">
        <w:rPr>
          <w:lang w:val="en-US"/>
        </w:rPr>
        <w:t>. (2013).</w:t>
      </w:r>
    </w:p>
    <w:p w:rsidR="00FD78E8" w:rsidRPr="00DD5BDF" w:rsidRDefault="00FD78E8" w:rsidP="00DD5BDF">
      <w:pPr>
        <w:spacing w:after="0" w:line="240" w:lineRule="auto"/>
        <w:rPr>
          <w:lang w:val="en-US"/>
        </w:rPr>
      </w:pPr>
      <w:r w:rsidRPr="00DD5BDF">
        <w:rPr>
          <w:lang w:val="en-US"/>
        </w:rPr>
        <w:t>21. Murata, S</w:t>
      </w:r>
      <w:r w:rsidRPr="00DD5BDF">
        <w:rPr>
          <w:i/>
          <w:lang w:val="en-US"/>
        </w:rPr>
        <w:t>. et a</w:t>
      </w:r>
      <w:r w:rsidRPr="00DD5BDF">
        <w:rPr>
          <w:lang w:val="en-US"/>
        </w:rPr>
        <w:t xml:space="preserve">l. </w:t>
      </w:r>
      <w:r w:rsidRPr="00E76E57">
        <w:rPr>
          <w:lang w:val="en-US"/>
        </w:rPr>
        <w:t>Regulation of</w:t>
      </w:r>
      <w:r w:rsidRPr="00DD5BDF">
        <w:rPr>
          <w:lang w:val="en-US"/>
        </w:rPr>
        <w:t xml:space="preserve"> CD8+ T cell development by thymus-specific proteasomes.</w:t>
      </w:r>
      <w:r w:rsidRPr="00DD5BDF">
        <w:rPr>
          <w:i/>
          <w:lang w:val="en-US"/>
        </w:rPr>
        <w:t xml:space="preserve"> Scienc</w:t>
      </w:r>
      <w:r w:rsidRPr="00E76E57">
        <w:rPr>
          <w:lang w:val="en-US"/>
        </w:rPr>
        <w:t>e</w:t>
      </w:r>
      <w:r w:rsidRPr="00DD5BDF">
        <w:rPr>
          <w:b/>
          <w:lang w:val="en-US"/>
        </w:rPr>
        <w:t xml:space="preserve"> </w:t>
      </w:r>
      <w:r w:rsidRPr="00E76E57">
        <w:rPr>
          <w:b/>
          <w:lang w:val="en-US"/>
        </w:rPr>
        <w:t>316</w:t>
      </w:r>
      <w:r w:rsidRPr="00E76E57">
        <w:rPr>
          <w:lang w:val="en-US"/>
        </w:rPr>
        <w:t>,</w:t>
      </w:r>
      <w:r w:rsidRPr="00DD5BDF">
        <w:rPr>
          <w:lang w:val="en-US"/>
        </w:rPr>
        <w:t xml:space="preserve"> 1349-1353 (2007).</w:t>
      </w:r>
    </w:p>
    <w:p w:rsidR="00FD78E8" w:rsidRPr="00DD5BDF" w:rsidRDefault="00FD78E8" w:rsidP="00DD5BDF">
      <w:pPr>
        <w:spacing w:after="0" w:line="240" w:lineRule="auto"/>
        <w:rPr>
          <w:lang w:val="en-US"/>
        </w:rPr>
      </w:pPr>
      <w:r w:rsidRPr="00DD5BDF">
        <w:rPr>
          <w:lang w:val="en-US"/>
        </w:rPr>
        <w:t xml:space="preserve">22. Honey, K. &amp; </w:t>
      </w:r>
      <w:proofErr w:type="spellStart"/>
      <w:r w:rsidRPr="00DD5BDF">
        <w:rPr>
          <w:lang w:val="en-US"/>
        </w:rPr>
        <w:t>Rudensky</w:t>
      </w:r>
      <w:proofErr w:type="spellEnd"/>
      <w:r w:rsidRPr="00DD5BDF">
        <w:rPr>
          <w:lang w:val="en-US"/>
        </w:rPr>
        <w:t xml:space="preserve">, A. Y. </w:t>
      </w:r>
      <w:proofErr w:type="spellStart"/>
      <w:r w:rsidRPr="00DD5BDF">
        <w:rPr>
          <w:lang w:val="en-US"/>
        </w:rPr>
        <w:t>Lysosomal</w:t>
      </w:r>
      <w:proofErr w:type="spellEnd"/>
      <w:r w:rsidRPr="00DD5BDF">
        <w:rPr>
          <w:lang w:val="en-US"/>
        </w:rPr>
        <w:t xml:space="preserve"> </w:t>
      </w:r>
      <w:proofErr w:type="spellStart"/>
      <w:r w:rsidRPr="00DD5BDF">
        <w:rPr>
          <w:lang w:val="en-US"/>
        </w:rPr>
        <w:t>cysteine</w:t>
      </w:r>
      <w:proofErr w:type="spellEnd"/>
      <w:r w:rsidRPr="00DD5BDF">
        <w:rPr>
          <w:lang w:val="en-US"/>
        </w:rPr>
        <w:t xml:space="preserve"> proteases regulate antigen presentation.</w:t>
      </w:r>
      <w:r w:rsidRPr="00DD5BDF">
        <w:rPr>
          <w:i/>
          <w:lang w:val="en-US"/>
        </w:rPr>
        <w:t xml:space="preserve"> Nat. Rev. </w:t>
      </w:r>
      <w:proofErr w:type="spellStart"/>
      <w:r w:rsidRPr="00DD5BDF">
        <w:rPr>
          <w:i/>
          <w:lang w:val="en-US"/>
        </w:rPr>
        <w:t>Immunol</w:t>
      </w:r>
      <w:proofErr w:type="spellEnd"/>
      <w:r w:rsidRPr="00DD5BDF">
        <w:rPr>
          <w:b/>
          <w:lang w:val="en-US"/>
        </w:rPr>
        <w:t xml:space="preserve">. </w:t>
      </w:r>
      <w:r w:rsidRPr="00DD5BDF">
        <w:rPr>
          <w:lang w:val="en-US"/>
        </w:rPr>
        <w:t>3, 472-482 (2003).</w:t>
      </w:r>
    </w:p>
    <w:p w:rsidR="00FD78E8" w:rsidRPr="00DD5BDF" w:rsidRDefault="00FD78E8" w:rsidP="00DD5BDF">
      <w:pPr>
        <w:spacing w:after="0" w:line="240" w:lineRule="auto"/>
        <w:rPr>
          <w:lang w:val="en-US"/>
        </w:rPr>
      </w:pPr>
      <w:r w:rsidRPr="00DD5BDF">
        <w:rPr>
          <w:lang w:val="en-US"/>
        </w:rPr>
        <w:t xml:space="preserve">23. Hsieh, C. S., </w:t>
      </w:r>
      <w:proofErr w:type="spellStart"/>
      <w:r w:rsidRPr="00DD5BDF">
        <w:rPr>
          <w:lang w:val="en-US"/>
        </w:rPr>
        <w:t>deRoos</w:t>
      </w:r>
      <w:proofErr w:type="spellEnd"/>
      <w:r w:rsidRPr="00DD5BDF">
        <w:rPr>
          <w:lang w:val="en-US"/>
        </w:rPr>
        <w:t xml:space="preserve">, P., Honey, K., Beers, C. &amp; </w:t>
      </w:r>
      <w:proofErr w:type="spellStart"/>
      <w:r w:rsidRPr="00DD5BDF">
        <w:rPr>
          <w:lang w:val="en-US"/>
        </w:rPr>
        <w:t>Rudensky</w:t>
      </w:r>
      <w:proofErr w:type="spellEnd"/>
      <w:r w:rsidRPr="00DD5BDF">
        <w:rPr>
          <w:lang w:val="en-US"/>
        </w:rPr>
        <w:t xml:space="preserve">, A. Y. A role for </w:t>
      </w:r>
      <w:proofErr w:type="spellStart"/>
      <w:r w:rsidRPr="00DD5BDF">
        <w:rPr>
          <w:lang w:val="en-US"/>
        </w:rPr>
        <w:t>cathepsin</w:t>
      </w:r>
      <w:proofErr w:type="spellEnd"/>
      <w:r w:rsidRPr="00DD5BDF">
        <w:rPr>
          <w:lang w:val="en-US"/>
        </w:rPr>
        <w:t xml:space="preserve"> L and </w:t>
      </w:r>
      <w:proofErr w:type="spellStart"/>
      <w:r w:rsidRPr="00DD5BDF">
        <w:rPr>
          <w:lang w:val="en-US"/>
        </w:rPr>
        <w:t>cathepsin</w:t>
      </w:r>
      <w:proofErr w:type="spellEnd"/>
      <w:r w:rsidRPr="00DD5BDF">
        <w:rPr>
          <w:lang w:val="en-US"/>
        </w:rPr>
        <w:t xml:space="preserve"> S in peptide generation for MHC class II presentation.</w:t>
      </w:r>
      <w:r w:rsidRPr="00DD5BDF">
        <w:rPr>
          <w:i/>
          <w:lang w:val="en-US"/>
        </w:rPr>
        <w:t xml:space="preserve"> J. </w:t>
      </w:r>
      <w:proofErr w:type="spellStart"/>
      <w:r w:rsidRPr="00DD5BDF">
        <w:rPr>
          <w:i/>
          <w:lang w:val="en-US"/>
        </w:rPr>
        <w:t>Immunol</w:t>
      </w:r>
      <w:proofErr w:type="spellEnd"/>
      <w:r w:rsidRPr="00E76E57">
        <w:rPr>
          <w:lang w:val="en-US"/>
        </w:rPr>
        <w:t>.</w:t>
      </w:r>
      <w:r w:rsidRPr="00DD5BDF">
        <w:rPr>
          <w:b/>
          <w:lang w:val="en-US"/>
        </w:rPr>
        <w:t xml:space="preserve"> 16</w:t>
      </w:r>
      <w:r w:rsidRPr="00E76E57">
        <w:rPr>
          <w:b/>
          <w:lang w:val="en-US"/>
        </w:rPr>
        <w:t>8</w:t>
      </w:r>
      <w:r w:rsidRPr="00DD5BDF">
        <w:rPr>
          <w:lang w:val="en-US"/>
        </w:rPr>
        <w:t>, 2618-2625 (2002).</w:t>
      </w:r>
    </w:p>
    <w:p w:rsidR="00FD78E8" w:rsidRPr="00DD5BDF" w:rsidRDefault="00FD78E8" w:rsidP="00DD5BDF">
      <w:pPr>
        <w:spacing w:after="0" w:line="240" w:lineRule="auto"/>
        <w:rPr>
          <w:lang w:val="en-US"/>
        </w:rPr>
      </w:pPr>
      <w:r w:rsidRPr="00DD5BDF">
        <w:rPr>
          <w:lang w:val="en-US"/>
        </w:rPr>
        <w:t>24. Shi, Y. &amp; Zhu, M. Medullary thymic epithelial cells, the indispensable player in central tolerance.</w:t>
      </w:r>
      <w:r w:rsidRPr="00DD5BDF">
        <w:rPr>
          <w:i/>
          <w:lang w:val="en-US"/>
        </w:rPr>
        <w:t xml:space="preserve"> Sci. China Life. Sci</w:t>
      </w:r>
      <w:r w:rsidRPr="00E76E57">
        <w:rPr>
          <w:lang w:val="en-US"/>
        </w:rPr>
        <w:t>.</w:t>
      </w:r>
      <w:r w:rsidRPr="00DD5BDF">
        <w:rPr>
          <w:b/>
          <w:lang w:val="en-US"/>
        </w:rPr>
        <w:t xml:space="preserve"> 5</w:t>
      </w:r>
      <w:r w:rsidRPr="00E76E57">
        <w:rPr>
          <w:b/>
          <w:lang w:val="en-US"/>
        </w:rPr>
        <w:t>6</w:t>
      </w:r>
      <w:r w:rsidRPr="00DD5BDF">
        <w:rPr>
          <w:lang w:val="en-US"/>
        </w:rPr>
        <w:t>, 392-398 (2013).</w:t>
      </w:r>
    </w:p>
    <w:p w:rsidR="00FD78E8" w:rsidRPr="00DD5BDF" w:rsidRDefault="00FD78E8" w:rsidP="00DD5BDF">
      <w:pPr>
        <w:spacing w:after="0" w:line="240" w:lineRule="auto"/>
        <w:rPr>
          <w:lang w:val="en-US"/>
        </w:rPr>
      </w:pPr>
      <w:r w:rsidRPr="00DD5BDF">
        <w:rPr>
          <w:lang w:val="en-US"/>
        </w:rPr>
        <w:t xml:space="preserve">25. </w:t>
      </w:r>
      <w:proofErr w:type="spellStart"/>
      <w:r w:rsidRPr="00DD5BDF">
        <w:rPr>
          <w:lang w:val="en-US"/>
        </w:rPr>
        <w:t>Kreslavsky</w:t>
      </w:r>
      <w:proofErr w:type="spellEnd"/>
      <w:r w:rsidRPr="00DD5BDF">
        <w:rPr>
          <w:lang w:val="en-US"/>
        </w:rPr>
        <w:t>, T</w:t>
      </w:r>
      <w:r w:rsidRPr="00DD5BDF">
        <w:rPr>
          <w:i/>
          <w:lang w:val="en-US"/>
        </w:rPr>
        <w:t>. et a</w:t>
      </w:r>
      <w:r w:rsidRPr="00DD5BDF">
        <w:rPr>
          <w:lang w:val="en-US"/>
        </w:rPr>
        <w:t xml:space="preserve">l. Negative selection, not receptor editing, is a physiological response of </w:t>
      </w:r>
      <w:proofErr w:type="spellStart"/>
      <w:r w:rsidRPr="00DD5BDF">
        <w:rPr>
          <w:lang w:val="en-US"/>
        </w:rPr>
        <w:t>autoreactive</w:t>
      </w:r>
      <w:proofErr w:type="spellEnd"/>
      <w:r w:rsidRPr="00DD5BDF">
        <w:rPr>
          <w:lang w:val="en-US"/>
        </w:rPr>
        <w:t xml:space="preserve"> </w:t>
      </w:r>
      <w:proofErr w:type="spellStart"/>
      <w:r w:rsidRPr="00DD5BDF">
        <w:rPr>
          <w:lang w:val="en-US"/>
        </w:rPr>
        <w:t>thymocytes</w:t>
      </w:r>
      <w:proofErr w:type="spellEnd"/>
      <w:r w:rsidRPr="00DD5BDF">
        <w:rPr>
          <w:lang w:val="en-US"/>
        </w:rPr>
        <w:t>.</w:t>
      </w:r>
      <w:r w:rsidRPr="00DD5BDF">
        <w:rPr>
          <w:i/>
          <w:lang w:val="en-US"/>
        </w:rPr>
        <w:t xml:space="preserve"> J. Exp. Med</w:t>
      </w:r>
      <w:r w:rsidRPr="00DD5BDF">
        <w:rPr>
          <w:lang w:val="en-US"/>
        </w:rPr>
        <w:t>. (2013).</w:t>
      </w:r>
    </w:p>
    <w:p w:rsidR="00FD78E8" w:rsidRPr="00DD5BDF" w:rsidRDefault="00FD78E8" w:rsidP="00DD5BDF">
      <w:pPr>
        <w:spacing w:after="0" w:line="240" w:lineRule="auto"/>
        <w:rPr>
          <w:lang w:val="en-US"/>
        </w:rPr>
      </w:pPr>
      <w:r w:rsidRPr="00DD5BDF">
        <w:rPr>
          <w:lang w:val="en-US"/>
        </w:rPr>
        <w:lastRenderedPageBreak/>
        <w:t xml:space="preserve">26. Daley, S. R., </w:t>
      </w:r>
      <w:proofErr w:type="spellStart"/>
      <w:r w:rsidRPr="00DD5BDF">
        <w:rPr>
          <w:lang w:val="en-US"/>
        </w:rPr>
        <w:t>Hu</w:t>
      </w:r>
      <w:proofErr w:type="spellEnd"/>
      <w:r w:rsidRPr="00DD5BDF">
        <w:rPr>
          <w:lang w:val="en-US"/>
        </w:rPr>
        <w:t xml:space="preserve">, D. Y. &amp; </w:t>
      </w:r>
      <w:proofErr w:type="spellStart"/>
      <w:r w:rsidRPr="00DD5BDF">
        <w:rPr>
          <w:lang w:val="en-US"/>
        </w:rPr>
        <w:t>Goodnow</w:t>
      </w:r>
      <w:proofErr w:type="spellEnd"/>
      <w:r w:rsidRPr="00DD5BDF">
        <w:rPr>
          <w:lang w:val="en-US"/>
        </w:rPr>
        <w:t xml:space="preserve">, C. C. Helios marks strongly </w:t>
      </w:r>
      <w:proofErr w:type="spellStart"/>
      <w:r w:rsidRPr="00DD5BDF">
        <w:rPr>
          <w:lang w:val="en-US"/>
        </w:rPr>
        <w:t>autoreactive</w:t>
      </w:r>
      <w:proofErr w:type="spellEnd"/>
      <w:r w:rsidRPr="00DD5BDF">
        <w:rPr>
          <w:lang w:val="en-US"/>
        </w:rPr>
        <w:t xml:space="preserve"> CD4+ T cells in two major waves of thymic deletion distinguished by induction of PD-1 or NF-</w:t>
      </w:r>
      <w:proofErr w:type="spellStart"/>
      <w:r w:rsidRPr="00DD5BDF">
        <w:rPr>
          <w:lang w:val="en-US"/>
        </w:rPr>
        <w:t>kappaB</w:t>
      </w:r>
      <w:proofErr w:type="spellEnd"/>
      <w:r w:rsidRPr="00DD5BDF">
        <w:rPr>
          <w:lang w:val="en-US"/>
        </w:rPr>
        <w:t>.</w:t>
      </w:r>
      <w:r w:rsidRPr="00DD5BDF">
        <w:rPr>
          <w:i/>
          <w:lang w:val="en-US"/>
        </w:rPr>
        <w:t xml:space="preserve"> J. Exp. Me</w:t>
      </w:r>
      <w:r w:rsidRPr="00E76E57">
        <w:rPr>
          <w:i/>
          <w:lang w:val="en-US"/>
        </w:rPr>
        <w:t>d</w:t>
      </w:r>
      <w:r w:rsidRPr="00E76E57">
        <w:rPr>
          <w:lang w:val="en-US"/>
        </w:rPr>
        <w:t>.</w:t>
      </w:r>
      <w:r w:rsidRPr="00DD5BDF">
        <w:rPr>
          <w:b/>
          <w:lang w:val="en-US"/>
        </w:rPr>
        <w:t xml:space="preserve"> 21</w:t>
      </w:r>
      <w:r w:rsidRPr="00E76E57">
        <w:rPr>
          <w:b/>
          <w:lang w:val="en-US"/>
        </w:rPr>
        <w:t>0</w:t>
      </w:r>
      <w:r w:rsidRPr="00DD5BDF">
        <w:rPr>
          <w:lang w:val="en-US"/>
        </w:rPr>
        <w:t>, 269-285 (2013).</w:t>
      </w:r>
    </w:p>
    <w:p w:rsidR="00FD78E8" w:rsidRPr="00DD5BDF" w:rsidRDefault="00FD78E8" w:rsidP="00DD5BDF">
      <w:pPr>
        <w:spacing w:after="0" w:line="240" w:lineRule="auto"/>
        <w:rPr>
          <w:lang w:val="en-US"/>
        </w:rPr>
      </w:pPr>
      <w:r w:rsidRPr="00DD5BDF">
        <w:rPr>
          <w:lang w:val="en-US"/>
        </w:rPr>
        <w:t xml:space="preserve">27. </w:t>
      </w:r>
      <w:proofErr w:type="spellStart"/>
      <w:r w:rsidRPr="00DD5BDF">
        <w:rPr>
          <w:lang w:val="en-US"/>
        </w:rPr>
        <w:t>Keir</w:t>
      </w:r>
      <w:proofErr w:type="spellEnd"/>
      <w:r w:rsidRPr="00DD5BDF">
        <w:rPr>
          <w:lang w:val="en-US"/>
        </w:rPr>
        <w:t xml:space="preserve">, M. E., </w:t>
      </w:r>
      <w:proofErr w:type="spellStart"/>
      <w:r w:rsidRPr="00DD5BDF">
        <w:rPr>
          <w:lang w:val="en-US"/>
        </w:rPr>
        <w:t>Latchman</w:t>
      </w:r>
      <w:proofErr w:type="spellEnd"/>
      <w:r w:rsidRPr="00DD5BDF">
        <w:rPr>
          <w:lang w:val="en-US"/>
        </w:rPr>
        <w:t xml:space="preserve">, Y. E., Freeman, G. J. &amp; Sharpe, A. H. Programmed death-1 (PD-1):PD-ligand 1 interactions inhibit TCR-mediated positive selection of </w:t>
      </w:r>
      <w:proofErr w:type="spellStart"/>
      <w:r w:rsidRPr="00DD5BDF">
        <w:rPr>
          <w:lang w:val="en-US"/>
        </w:rPr>
        <w:t>thymocytes</w:t>
      </w:r>
      <w:proofErr w:type="spellEnd"/>
      <w:r w:rsidRPr="00DD5BDF">
        <w:rPr>
          <w:lang w:val="en-US"/>
        </w:rPr>
        <w:t>.</w:t>
      </w:r>
      <w:r w:rsidRPr="00DD5BDF">
        <w:rPr>
          <w:i/>
          <w:lang w:val="en-US"/>
        </w:rPr>
        <w:t xml:space="preserve"> J. </w:t>
      </w:r>
      <w:proofErr w:type="spellStart"/>
      <w:r w:rsidRPr="00DD5BDF">
        <w:rPr>
          <w:i/>
          <w:lang w:val="en-US"/>
        </w:rPr>
        <w:t>Immunol</w:t>
      </w:r>
      <w:proofErr w:type="spellEnd"/>
      <w:r w:rsidRPr="00E76E57">
        <w:rPr>
          <w:lang w:val="en-US"/>
        </w:rPr>
        <w:t>.</w:t>
      </w:r>
      <w:r w:rsidRPr="00DD5BDF">
        <w:rPr>
          <w:b/>
          <w:lang w:val="en-US"/>
        </w:rPr>
        <w:t xml:space="preserve"> 17</w:t>
      </w:r>
      <w:r w:rsidRPr="00E76E57">
        <w:rPr>
          <w:b/>
          <w:lang w:val="en-US"/>
        </w:rPr>
        <w:t>5</w:t>
      </w:r>
      <w:r w:rsidRPr="00DD5BDF">
        <w:rPr>
          <w:lang w:val="en-US"/>
        </w:rPr>
        <w:t>, 7372-7379 (2005).</w:t>
      </w:r>
    </w:p>
    <w:p w:rsidR="00FD78E8" w:rsidRPr="00DD5BDF" w:rsidRDefault="00FD78E8" w:rsidP="00DD5BDF">
      <w:pPr>
        <w:spacing w:after="0" w:line="240" w:lineRule="auto"/>
        <w:rPr>
          <w:lang w:val="en-US"/>
        </w:rPr>
      </w:pPr>
      <w:r w:rsidRPr="00DD5BDF">
        <w:rPr>
          <w:lang w:val="en-US"/>
        </w:rPr>
        <w:t xml:space="preserve">28. </w:t>
      </w:r>
      <w:proofErr w:type="spellStart"/>
      <w:r w:rsidRPr="00DD5BDF">
        <w:rPr>
          <w:lang w:val="en-US"/>
        </w:rPr>
        <w:t>Bouillet</w:t>
      </w:r>
      <w:proofErr w:type="spellEnd"/>
      <w:r w:rsidRPr="00DD5BDF">
        <w:rPr>
          <w:lang w:val="en-US"/>
        </w:rPr>
        <w:t>, P</w:t>
      </w:r>
      <w:r w:rsidRPr="00DD5BDF">
        <w:rPr>
          <w:i/>
          <w:lang w:val="en-US"/>
        </w:rPr>
        <w:t>. et a</w:t>
      </w:r>
      <w:r w:rsidRPr="00DD5BDF">
        <w:rPr>
          <w:lang w:val="en-US"/>
        </w:rPr>
        <w:t xml:space="preserve">l. </w:t>
      </w:r>
      <w:proofErr w:type="spellStart"/>
      <w:r w:rsidRPr="00DD5BDF">
        <w:rPr>
          <w:lang w:val="en-US"/>
        </w:rPr>
        <w:t>Proapoptotic</w:t>
      </w:r>
      <w:proofErr w:type="spellEnd"/>
      <w:r w:rsidRPr="00DD5BDF">
        <w:rPr>
          <w:lang w:val="en-US"/>
        </w:rPr>
        <w:t xml:space="preserve"> Bcl-2 relative </w:t>
      </w:r>
      <w:proofErr w:type="spellStart"/>
      <w:r w:rsidRPr="00DD5BDF">
        <w:rPr>
          <w:lang w:val="en-US"/>
        </w:rPr>
        <w:t>Bim</w:t>
      </w:r>
      <w:proofErr w:type="spellEnd"/>
      <w:r w:rsidRPr="00DD5BDF">
        <w:rPr>
          <w:lang w:val="en-US"/>
        </w:rPr>
        <w:t xml:space="preserve"> required for certain apoptotic responses, leukocyte homeostasis, and to preclude autoimmunity.</w:t>
      </w:r>
      <w:r w:rsidRPr="00DD5BDF">
        <w:rPr>
          <w:i/>
          <w:lang w:val="en-US"/>
        </w:rPr>
        <w:t xml:space="preserve"> Scienc</w:t>
      </w:r>
      <w:r w:rsidRPr="00E76E57">
        <w:rPr>
          <w:lang w:val="en-US"/>
        </w:rPr>
        <w:t>e</w:t>
      </w:r>
      <w:r w:rsidRPr="00DD5BDF">
        <w:rPr>
          <w:b/>
          <w:lang w:val="en-US"/>
        </w:rPr>
        <w:t xml:space="preserve"> 28</w:t>
      </w:r>
      <w:r w:rsidRPr="00E76E57">
        <w:rPr>
          <w:b/>
          <w:lang w:val="en-US"/>
        </w:rPr>
        <w:t>6</w:t>
      </w:r>
      <w:r w:rsidRPr="00DD5BDF">
        <w:rPr>
          <w:lang w:val="en-US"/>
        </w:rPr>
        <w:t>, 1735-1738 (1999).</w:t>
      </w:r>
    </w:p>
    <w:p w:rsidR="00FD78E8" w:rsidRPr="00DD5BDF" w:rsidRDefault="00FD78E8" w:rsidP="00DD5BDF">
      <w:pPr>
        <w:spacing w:after="0" w:line="240" w:lineRule="auto"/>
        <w:rPr>
          <w:lang w:val="en-US"/>
        </w:rPr>
      </w:pPr>
      <w:r w:rsidRPr="00DD5BDF">
        <w:rPr>
          <w:lang w:val="en-US"/>
        </w:rPr>
        <w:t xml:space="preserve">29. </w:t>
      </w:r>
      <w:proofErr w:type="spellStart"/>
      <w:r w:rsidRPr="00DD5BDF">
        <w:rPr>
          <w:lang w:val="en-US"/>
        </w:rPr>
        <w:t>Bouillet</w:t>
      </w:r>
      <w:proofErr w:type="spellEnd"/>
      <w:r w:rsidRPr="00DD5BDF">
        <w:rPr>
          <w:lang w:val="en-US"/>
        </w:rPr>
        <w:t>, P</w:t>
      </w:r>
      <w:r w:rsidRPr="00DD5BDF">
        <w:rPr>
          <w:i/>
          <w:lang w:val="en-US"/>
        </w:rPr>
        <w:t>. et a</w:t>
      </w:r>
      <w:r w:rsidRPr="00DD5BDF">
        <w:rPr>
          <w:lang w:val="en-US"/>
        </w:rPr>
        <w:t xml:space="preserve">l. BH3-only Bcl-2 family member </w:t>
      </w:r>
      <w:proofErr w:type="spellStart"/>
      <w:r w:rsidRPr="00DD5BDF">
        <w:rPr>
          <w:lang w:val="en-US"/>
        </w:rPr>
        <w:t>Bim</w:t>
      </w:r>
      <w:proofErr w:type="spellEnd"/>
      <w:r w:rsidRPr="00DD5BDF">
        <w:rPr>
          <w:lang w:val="en-US"/>
        </w:rPr>
        <w:t xml:space="preserve"> is required for apoptosis of </w:t>
      </w:r>
      <w:proofErr w:type="spellStart"/>
      <w:r w:rsidRPr="00DD5BDF">
        <w:rPr>
          <w:lang w:val="en-US"/>
        </w:rPr>
        <w:t>autoreactive</w:t>
      </w:r>
      <w:proofErr w:type="spellEnd"/>
      <w:r w:rsidRPr="00DD5BDF">
        <w:rPr>
          <w:lang w:val="en-US"/>
        </w:rPr>
        <w:t xml:space="preserve"> </w:t>
      </w:r>
      <w:proofErr w:type="spellStart"/>
      <w:r w:rsidRPr="00DD5BDF">
        <w:rPr>
          <w:lang w:val="en-US"/>
        </w:rPr>
        <w:t>thymocytes</w:t>
      </w:r>
      <w:proofErr w:type="spellEnd"/>
      <w:r w:rsidRPr="00DD5BDF">
        <w:rPr>
          <w:lang w:val="en-US"/>
        </w:rPr>
        <w:t>.</w:t>
      </w:r>
      <w:r w:rsidRPr="00DD5BDF">
        <w:rPr>
          <w:i/>
          <w:lang w:val="en-US"/>
        </w:rPr>
        <w:t xml:space="preserve"> Natur</w:t>
      </w:r>
      <w:r w:rsidRPr="00E76E57">
        <w:rPr>
          <w:lang w:val="en-US"/>
        </w:rPr>
        <w:t>e</w:t>
      </w:r>
      <w:r w:rsidRPr="00DD5BDF">
        <w:rPr>
          <w:b/>
          <w:lang w:val="en-US"/>
        </w:rPr>
        <w:t xml:space="preserve"> 41</w:t>
      </w:r>
      <w:r w:rsidRPr="00E76E57">
        <w:rPr>
          <w:b/>
          <w:lang w:val="en-US"/>
        </w:rPr>
        <w:t>5</w:t>
      </w:r>
      <w:r w:rsidRPr="00DD5BDF">
        <w:rPr>
          <w:lang w:val="en-US"/>
        </w:rPr>
        <w:t>, 922-926 (2002).</w:t>
      </w:r>
    </w:p>
    <w:p w:rsidR="00FD78E8" w:rsidRPr="00DD5BDF" w:rsidRDefault="00FD78E8" w:rsidP="00DD5BDF">
      <w:pPr>
        <w:spacing w:after="0" w:line="240" w:lineRule="auto"/>
        <w:rPr>
          <w:lang w:val="en-US"/>
        </w:rPr>
      </w:pPr>
      <w:r w:rsidRPr="00DD5BDF">
        <w:rPr>
          <w:lang w:val="en-US"/>
        </w:rPr>
        <w:t>30. Enders, A</w:t>
      </w:r>
      <w:r w:rsidRPr="00DD5BDF">
        <w:rPr>
          <w:i/>
          <w:lang w:val="en-US"/>
        </w:rPr>
        <w:t>. et a</w:t>
      </w:r>
      <w:r w:rsidRPr="00DD5BDF">
        <w:rPr>
          <w:lang w:val="en-US"/>
        </w:rPr>
        <w:t xml:space="preserve">l. Loss of the pro-apoptotic BH3-only Bcl-2 family member </w:t>
      </w:r>
      <w:proofErr w:type="spellStart"/>
      <w:r w:rsidRPr="00DD5BDF">
        <w:rPr>
          <w:lang w:val="en-US"/>
        </w:rPr>
        <w:t>Bim</w:t>
      </w:r>
      <w:proofErr w:type="spellEnd"/>
      <w:r w:rsidRPr="00DD5BDF">
        <w:rPr>
          <w:lang w:val="en-US"/>
        </w:rPr>
        <w:t xml:space="preserve"> inhibits BCR stimulation-induced apoptosis and deletion of </w:t>
      </w:r>
      <w:proofErr w:type="spellStart"/>
      <w:r w:rsidRPr="00DD5BDF">
        <w:rPr>
          <w:lang w:val="en-US"/>
        </w:rPr>
        <w:t>autoreactive</w:t>
      </w:r>
      <w:proofErr w:type="spellEnd"/>
      <w:r w:rsidRPr="00DD5BDF">
        <w:rPr>
          <w:lang w:val="en-US"/>
        </w:rPr>
        <w:t xml:space="preserve"> B cells.</w:t>
      </w:r>
      <w:r w:rsidRPr="00DD5BDF">
        <w:rPr>
          <w:i/>
          <w:lang w:val="en-US"/>
        </w:rPr>
        <w:t xml:space="preserve"> J. Exp. Med</w:t>
      </w:r>
      <w:r w:rsidRPr="00E76E57">
        <w:rPr>
          <w:lang w:val="en-US"/>
        </w:rPr>
        <w:t xml:space="preserve">. </w:t>
      </w:r>
      <w:r w:rsidRPr="00DD5BDF">
        <w:rPr>
          <w:b/>
          <w:lang w:val="en-US"/>
        </w:rPr>
        <w:t>19</w:t>
      </w:r>
      <w:r w:rsidRPr="00E76E57">
        <w:rPr>
          <w:b/>
          <w:lang w:val="en-US"/>
        </w:rPr>
        <w:t>8</w:t>
      </w:r>
      <w:r w:rsidRPr="00DD5BDF">
        <w:rPr>
          <w:lang w:val="en-US"/>
        </w:rPr>
        <w:t>, 1119-1126 (2003).</w:t>
      </w:r>
    </w:p>
    <w:p w:rsidR="00FD78E8" w:rsidRPr="00DD5BDF" w:rsidRDefault="00FD78E8" w:rsidP="00DD5BDF">
      <w:pPr>
        <w:spacing w:after="0" w:line="240" w:lineRule="auto"/>
        <w:rPr>
          <w:lang w:val="en-US"/>
        </w:rPr>
      </w:pPr>
      <w:r w:rsidRPr="00DD5BDF">
        <w:rPr>
          <w:lang w:val="en-US"/>
        </w:rPr>
        <w:t>31. Parry, R. V</w:t>
      </w:r>
      <w:r w:rsidRPr="00DD5BDF">
        <w:rPr>
          <w:i/>
          <w:lang w:val="en-US"/>
        </w:rPr>
        <w:t>. et a</w:t>
      </w:r>
      <w:r w:rsidRPr="00DD5BDF">
        <w:rPr>
          <w:lang w:val="en-US"/>
        </w:rPr>
        <w:t>l. CTLA-4 and PD-1 receptors inhibit T-cell activation by distinct mechanisms.</w:t>
      </w:r>
      <w:r w:rsidRPr="00DD5BDF">
        <w:rPr>
          <w:i/>
          <w:lang w:val="en-US"/>
        </w:rPr>
        <w:t xml:space="preserve"> Mol. Cell. Biol</w:t>
      </w:r>
      <w:r w:rsidRPr="00E76E57">
        <w:rPr>
          <w:lang w:val="en-US"/>
        </w:rPr>
        <w:t>.</w:t>
      </w:r>
      <w:r w:rsidRPr="00DD5BDF">
        <w:rPr>
          <w:b/>
          <w:lang w:val="en-US"/>
        </w:rPr>
        <w:t xml:space="preserve"> 2</w:t>
      </w:r>
      <w:r w:rsidRPr="00E76E57">
        <w:rPr>
          <w:b/>
          <w:lang w:val="en-US"/>
        </w:rPr>
        <w:t>5</w:t>
      </w:r>
      <w:r w:rsidRPr="00DD5BDF">
        <w:rPr>
          <w:lang w:val="en-US"/>
        </w:rPr>
        <w:t>, 9543-9553 (2005).</w:t>
      </w:r>
    </w:p>
    <w:p w:rsidR="00FD78E8" w:rsidRPr="00DD5BDF" w:rsidRDefault="00FD78E8" w:rsidP="00DD5BDF">
      <w:pPr>
        <w:spacing w:after="0" w:line="240" w:lineRule="auto"/>
        <w:rPr>
          <w:lang w:val="en-US"/>
        </w:rPr>
      </w:pPr>
      <w:r w:rsidRPr="00DD5BDF">
        <w:rPr>
          <w:lang w:val="en-US"/>
        </w:rPr>
        <w:t xml:space="preserve">32. </w:t>
      </w:r>
      <w:proofErr w:type="spellStart"/>
      <w:r w:rsidRPr="00DD5BDF">
        <w:rPr>
          <w:lang w:val="en-US"/>
        </w:rPr>
        <w:t>Keir</w:t>
      </w:r>
      <w:proofErr w:type="spellEnd"/>
      <w:r w:rsidRPr="00DD5BDF">
        <w:rPr>
          <w:lang w:val="en-US"/>
        </w:rPr>
        <w:t>, M. E., Butte, M. J., Freeman, G. J. &amp; Sharpe, A. H. PD-1 and its ligands in tolerance and immunity.</w:t>
      </w:r>
      <w:r w:rsidRPr="00DD5BDF">
        <w:rPr>
          <w:i/>
          <w:lang w:val="en-US"/>
        </w:rPr>
        <w:t xml:space="preserve"> </w:t>
      </w:r>
      <w:proofErr w:type="spellStart"/>
      <w:r w:rsidRPr="00DD5BDF">
        <w:rPr>
          <w:i/>
          <w:lang w:val="en-US"/>
        </w:rPr>
        <w:t>Annu</w:t>
      </w:r>
      <w:proofErr w:type="spellEnd"/>
      <w:r w:rsidRPr="00DD5BDF">
        <w:rPr>
          <w:i/>
          <w:lang w:val="en-US"/>
        </w:rPr>
        <w:t xml:space="preserve">. Rev. </w:t>
      </w:r>
      <w:proofErr w:type="spellStart"/>
      <w:r w:rsidRPr="00DD5BDF">
        <w:rPr>
          <w:i/>
          <w:lang w:val="en-US"/>
        </w:rPr>
        <w:t>Immunol</w:t>
      </w:r>
      <w:proofErr w:type="spellEnd"/>
      <w:r w:rsidRPr="00E76E57">
        <w:rPr>
          <w:lang w:val="en-US"/>
        </w:rPr>
        <w:t>.</w:t>
      </w:r>
      <w:r w:rsidRPr="00DD5BDF">
        <w:rPr>
          <w:b/>
          <w:lang w:val="en-US"/>
        </w:rPr>
        <w:t xml:space="preserve"> 2</w:t>
      </w:r>
      <w:r w:rsidRPr="00E76E57">
        <w:rPr>
          <w:b/>
          <w:lang w:val="en-US"/>
        </w:rPr>
        <w:t>6</w:t>
      </w:r>
      <w:r w:rsidRPr="00DD5BDF">
        <w:rPr>
          <w:lang w:val="en-US"/>
        </w:rPr>
        <w:t>, 677-704 (2008).</w:t>
      </w:r>
    </w:p>
    <w:p w:rsidR="00FD78E8" w:rsidRPr="00DD5BDF" w:rsidRDefault="00FD78E8" w:rsidP="00DD5BDF">
      <w:pPr>
        <w:spacing w:after="0" w:line="240" w:lineRule="auto"/>
        <w:rPr>
          <w:lang w:val="en-US"/>
        </w:rPr>
      </w:pPr>
      <w:r w:rsidRPr="00DD5BDF">
        <w:rPr>
          <w:lang w:val="en-US"/>
        </w:rPr>
        <w:t xml:space="preserve">33. Hsieh, C. S., </w:t>
      </w:r>
      <w:proofErr w:type="spellStart"/>
      <w:r w:rsidRPr="00DD5BDF">
        <w:rPr>
          <w:lang w:val="en-US"/>
        </w:rPr>
        <w:t>deRoos</w:t>
      </w:r>
      <w:proofErr w:type="spellEnd"/>
      <w:r w:rsidRPr="00DD5BDF">
        <w:rPr>
          <w:lang w:val="en-US"/>
        </w:rPr>
        <w:t xml:space="preserve">, P., Honey, K., Beers, C. &amp; </w:t>
      </w:r>
      <w:proofErr w:type="spellStart"/>
      <w:r w:rsidRPr="00DD5BDF">
        <w:rPr>
          <w:lang w:val="en-US"/>
        </w:rPr>
        <w:t>Rudensky</w:t>
      </w:r>
      <w:proofErr w:type="spellEnd"/>
      <w:r w:rsidRPr="00DD5BDF">
        <w:rPr>
          <w:lang w:val="en-US"/>
        </w:rPr>
        <w:t xml:space="preserve">, A. Y. A role for </w:t>
      </w:r>
      <w:proofErr w:type="spellStart"/>
      <w:r w:rsidRPr="00DD5BDF">
        <w:rPr>
          <w:lang w:val="en-US"/>
        </w:rPr>
        <w:t>cathepsin</w:t>
      </w:r>
      <w:proofErr w:type="spellEnd"/>
      <w:r w:rsidRPr="00DD5BDF">
        <w:rPr>
          <w:lang w:val="en-US"/>
        </w:rPr>
        <w:t xml:space="preserve"> L and </w:t>
      </w:r>
      <w:proofErr w:type="spellStart"/>
      <w:r w:rsidRPr="00DD5BDF">
        <w:rPr>
          <w:lang w:val="en-US"/>
        </w:rPr>
        <w:t>cathepsin</w:t>
      </w:r>
      <w:proofErr w:type="spellEnd"/>
      <w:r w:rsidRPr="00DD5BDF">
        <w:rPr>
          <w:lang w:val="en-US"/>
        </w:rPr>
        <w:t xml:space="preserve"> S in peptide generation for MHC class II presentation.</w:t>
      </w:r>
      <w:r w:rsidRPr="00DD5BDF">
        <w:rPr>
          <w:i/>
          <w:lang w:val="en-US"/>
        </w:rPr>
        <w:t xml:space="preserve"> J. </w:t>
      </w:r>
      <w:proofErr w:type="spellStart"/>
      <w:r w:rsidRPr="00DD5BDF">
        <w:rPr>
          <w:i/>
          <w:lang w:val="en-US"/>
        </w:rPr>
        <w:t>Immunol</w:t>
      </w:r>
      <w:proofErr w:type="spellEnd"/>
      <w:r w:rsidRPr="00E76E57">
        <w:rPr>
          <w:lang w:val="en-US"/>
        </w:rPr>
        <w:t>.</w:t>
      </w:r>
      <w:r w:rsidRPr="00DD5BDF">
        <w:rPr>
          <w:b/>
          <w:lang w:val="en-US"/>
        </w:rPr>
        <w:t xml:space="preserve"> 16</w:t>
      </w:r>
      <w:r w:rsidRPr="00E76E57">
        <w:rPr>
          <w:b/>
          <w:lang w:val="en-US"/>
        </w:rPr>
        <w:t>8</w:t>
      </w:r>
      <w:r w:rsidRPr="00DD5BDF">
        <w:rPr>
          <w:lang w:val="en-US"/>
        </w:rPr>
        <w:t>, 2618-2625 (2002).</w:t>
      </w:r>
    </w:p>
    <w:p w:rsidR="00FD78E8" w:rsidRPr="00DD5BDF" w:rsidRDefault="00FD78E8" w:rsidP="00DD5BDF">
      <w:pPr>
        <w:spacing w:after="0" w:line="240" w:lineRule="auto"/>
        <w:rPr>
          <w:lang w:val="en-US"/>
        </w:rPr>
      </w:pPr>
      <w:r w:rsidRPr="00DD5BDF">
        <w:rPr>
          <w:lang w:val="en-US"/>
        </w:rPr>
        <w:t xml:space="preserve">34. </w:t>
      </w:r>
      <w:proofErr w:type="spellStart"/>
      <w:r w:rsidRPr="00DD5BDF">
        <w:rPr>
          <w:lang w:val="en-US"/>
        </w:rPr>
        <w:t>Mostardinha</w:t>
      </w:r>
      <w:proofErr w:type="spellEnd"/>
      <w:r w:rsidRPr="00DD5BDF">
        <w:rPr>
          <w:lang w:val="en-US"/>
        </w:rPr>
        <w:t xml:space="preserve">, P. &amp; de </w:t>
      </w:r>
      <w:proofErr w:type="spellStart"/>
      <w:r w:rsidRPr="00DD5BDF">
        <w:rPr>
          <w:lang w:val="en-US"/>
        </w:rPr>
        <w:t>Abreu</w:t>
      </w:r>
      <w:proofErr w:type="spellEnd"/>
      <w:r w:rsidRPr="00DD5BDF">
        <w:rPr>
          <w:lang w:val="en-US"/>
        </w:rPr>
        <w:t>, F. V. Positive and negative selection, self-</w:t>
      </w:r>
      <w:proofErr w:type="spellStart"/>
      <w:r w:rsidRPr="00DD5BDF">
        <w:rPr>
          <w:lang w:val="en-US"/>
        </w:rPr>
        <w:t>nonself</w:t>
      </w:r>
      <w:proofErr w:type="spellEnd"/>
      <w:r w:rsidRPr="00DD5BDF">
        <w:rPr>
          <w:lang w:val="en-US"/>
        </w:rPr>
        <w:t xml:space="preserve"> discrimination and the roles of </w:t>
      </w:r>
      <w:proofErr w:type="spellStart"/>
      <w:r w:rsidRPr="00DD5BDF">
        <w:rPr>
          <w:lang w:val="en-US"/>
        </w:rPr>
        <w:t>costimulation</w:t>
      </w:r>
      <w:proofErr w:type="spellEnd"/>
      <w:r w:rsidRPr="00DD5BDF">
        <w:rPr>
          <w:lang w:val="en-US"/>
        </w:rPr>
        <w:t xml:space="preserve"> and anergy.</w:t>
      </w:r>
      <w:r w:rsidRPr="00DD5BDF">
        <w:rPr>
          <w:i/>
          <w:lang w:val="en-US"/>
        </w:rPr>
        <w:t xml:space="preserve"> Sci. Rep</w:t>
      </w:r>
      <w:r w:rsidRPr="00DD5BDF">
        <w:rPr>
          <w:b/>
          <w:lang w:val="en-US"/>
        </w:rPr>
        <w:t xml:space="preserve">. </w:t>
      </w:r>
      <w:r w:rsidRPr="00DD5BDF">
        <w:rPr>
          <w:lang w:val="en-US"/>
        </w:rPr>
        <w:t>2, 769 (2012).</w:t>
      </w:r>
    </w:p>
    <w:p w:rsidR="00FD78E8" w:rsidRPr="00DD5BDF" w:rsidRDefault="00FD78E8" w:rsidP="00DD5BDF">
      <w:pPr>
        <w:spacing w:after="0" w:line="240" w:lineRule="auto"/>
        <w:rPr>
          <w:lang w:val="en-US"/>
        </w:rPr>
      </w:pPr>
      <w:r w:rsidRPr="00DD5BDF">
        <w:rPr>
          <w:lang w:val="en-US"/>
        </w:rPr>
        <w:t>35. Finnish-German APECED Consortium. An autoimmune disease, APECED, caused by mutations in a novel gene featuring two PHD-type zinc-finger domains.</w:t>
      </w:r>
      <w:r w:rsidRPr="00DD5BDF">
        <w:rPr>
          <w:i/>
          <w:lang w:val="en-US"/>
        </w:rPr>
        <w:t xml:space="preserve"> Nat. Genet</w:t>
      </w:r>
      <w:r w:rsidRPr="00E76E57">
        <w:rPr>
          <w:lang w:val="en-US"/>
        </w:rPr>
        <w:t>.</w:t>
      </w:r>
      <w:r w:rsidRPr="00DD5BDF">
        <w:rPr>
          <w:b/>
          <w:lang w:val="en-US"/>
        </w:rPr>
        <w:t xml:space="preserve"> 1</w:t>
      </w:r>
      <w:r w:rsidRPr="00E76E57">
        <w:rPr>
          <w:b/>
          <w:lang w:val="en-US"/>
        </w:rPr>
        <w:t>7</w:t>
      </w:r>
      <w:r w:rsidRPr="00DD5BDF">
        <w:rPr>
          <w:lang w:val="en-US"/>
        </w:rPr>
        <w:t>, 399-403 (1997).</w:t>
      </w:r>
    </w:p>
    <w:p w:rsidR="00FD78E8" w:rsidRPr="00DD5BDF" w:rsidRDefault="00FD78E8" w:rsidP="00DD5BDF">
      <w:pPr>
        <w:spacing w:after="0" w:line="240" w:lineRule="auto"/>
      </w:pPr>
      <w:r w:rsidRPr="00DD5BDF">
        <w:rPr>
          <w:lang w:val="en-US"/>
        </w:rPr>
        <w:t xml:space="preserve">36. </w:t>
      </w:r>
      <w:proofErr w:type="spellStart"/>
      <w:r w:rsidRPr="00DD5BDF">
        <w:rPr>
          <w:lang w:val="en-US"/>
        </w:rPr>
        <w:t>Nagamine</w:t>
      </w:r>
      <w:proofErr w:type="spellEnd"/>
      <w:r w:rsidRPr="00DD5BDF">
        <w:rPr>
          <w:lang w:val="en-US"/>
        </w:rPr>
        <w:t>, K</w:t>
      </w:r>
      <w:r w:rsidRPr="00DD5BDF">
        <w:rPr>
          <w:i/>
          <w:lang w:val="en-US"/>
        </w:rPr>
        <w:t>. et a</w:t>
      </w:r>
      <w:r w:rsidRPr="00DD5BDF">
        <w:rPr>
          <w:lang w:val="en-US"/>
        </w:rPr>
        <w:t>l. Positional cloning of the APECED gene.</w:t>
      </w:r>
      <w:r w:rsidRPr="00DD5BDF">
        <w:rPr>
          <w:i/>
          <w:lang w:val="en-US"/>
        </w:rPr>
        <w:t xml:space="preserve"> </w:t>
      </w:r>
      <w:r w:rsidRPr="00DD5BDF">
        <w:rPr>
          <w:i/>
        </w:rPr>
        <w:t>Nat. Genet</w:t>
      </w:r>
      <w:r w:rsidRPr="00E76E57">
        <w:t>.</w:t>
      </w:r>
      <w:r w:rsidRPr="00DD5BDF">
        <w:rPr>
          <w:b/>
        </w:rPr>
        <w:t xml:space="preserve"> 1</w:t>
      </w:r>
      <w:r w:rsidRPr="00E76E57">
        <w:rPr>
          <w:b/>
        </w:rPr>
        <w:t>7</w:t>
      </w:r>
      <w:r w:rsidRPr="00DD5BDF">
        <w:t>, 393-398 (1997).</w:t>
      </w:r>
    </w:p>
    <w:p w:rsidR="00FD78E8" w:rsidRPr="00DD5BDF" w:rsidRDefault="00FD78E8" w:rsidP="00DD5BDF">
      <w:pPr>
        <w:spacing w:after="0" w:line="240" w:lineRule="auto"/>
      </w:pPr>
      <w:r w:rsidRPr="00DD5BDF">
        <w:t xml:space="preserve">37. </w:t>
      </w:r>
      <w:proofErr w:type="spellStart"/>
      <w:r w:rsidRPr="00DD5BDF">
        <w:t>Giraud</w:t>
      </w:r>
      <w:proofErr w:type="spellEnd"/>
      <w:r w:rsidRPr="00DD5BDF">
        <w:t>, M</w:t>
      </w:r>
      <w:r w:rsidRPr="00DD5BDF">
        <w:rPr>
          <w:i/>
        </w:rPr>
        <w:t>. et a</w:t>
      </w:r>
      <w:r w:rsidRPr="00DD5BDF">
        <w:t xml:space="preserve">l. </w:t>
      </w:r>
      <w:proofErr w:type="spellStart"/>
      <w:r w:rsidRPr="00DD5BDF">
        <w:rPr>
          <w:lang w:val="en-US"/>
        </w:rPr>
        <w:t>Aire</w:t>
      </w:r>
      <w:proofErr w:type="spellEnd"/>
      <w:r w:rsidRPr="00DD5BDF">
        <w:rPr>
          <w:lang w:val="en-US"/>
        </w:rPr>
        <w:t xml:space="preserve"> unleashes stalled RNA polymerase to induce ectopic gene expression in thymic epithelial cells.</w:t>
      </w:r>
      <w:r w:rsidRPr="00DD5BDF">
        <w:rPr>
          <w:i/>
          <w:lang w:val="en-US"/>
        </w:rPr>
        <w:t xml:space="preserve"> </w:t>
      </w:r>
      <w:r w:rsidRPr="00DD5BDF">
        <w:rPr>
          <w:i/>
        </w:rPr>
        <w:t xml:space="preserve">Proc. </w:t>
      </w:r>
      <w:proofErr w:type="spellStart"/>
      <w:r w:rsidRPr="00DD5BDF">
        <w:rPr>
          <w:i/>
        </w:rPr>
        <w:t>Natl</w:t>
      </w:r>
      <w:proofErr w:type="spellEnd"/>
      <w:r w:rsidRPr="00DD5BDF">
        <w:rPr>
          <w:i/>
        </w:rPr>
        <w:t xml:space="preserve">. </w:t>
      </w:r>
      <w:proofErr w:type="spellStart"/>
      <w:r w:rsidRPr="00DD5BDF">
        <w:rPr>
          <w:i/>
        </w:rPr>
        <w:t>Acad</w:t>
      </w:r>
      <w:proofErr w:type="spellEnd"/>
      <w:r w:rsidRPr="00DD5BDF">
        <w:rPr>
          <w:i/>
        </w:rPr>
        <w:t xml:space="preserve">. </w:t>
      </w:r>
      <w:proofErr w:type="spellStart"/>
      <w:r w:rsidRPr="00DD5BDF">
        <w:rPr>
          <w:i/>
        </w:rPr>
        <w:t>Sci</w:t>
      </w:r>
      <w:proofErr w:type="spellEnd"/>
      <w:r w:rsidRPr="00DD5BDF">
        <w:rPr>
          <w:i/>
        </w:rPr>
        <w:t>. U. S. A</w:t>
      </w:r>
      <w:r w:rsidRPr="00E76E57">
        <w:t>.</w:t>
      </w:r>
      <w:r w:rsidRPr="00DD5BDF">
        <w:rPr>
          <w:b/>
        </w:rPr>
        <w:t xml:space="preserve"> 10</w:t>
      </w:r>
      <w:r w:rsidRPr="00E76E57">
        <w:rPr>
          <w:b/>
        </w:rPr>
        <w:t>9</w:t>
      </w:r>
      <w:r w:rsidRPr="00DD5BDF">
        <w:t>, 535-540 (2012).</w:t>
      </w:r>
    </w:p>
    <w:p w:rsidR="00FD78E8" w:rsidRPr="00DD5BDF" w:rsidRDefault="00FD78E8" w:rsidP="00DD5BDF">
      <w:pPr>
        <w:spacing w:after="0" w:line="240" w:lineRule="auto"/>
        <w:rPr>
          <w:lang w:val="en-US"/>
        </w:rPr>
      </w:pPr>
      <w:r w:rsidRPr="00DD5BDF">
        <w:t xml:space="preserve">38. </w:t>
      </w:r>
      <w:proofErr w:type="spellStart"/>
      <w:r w:rsidRPr="00DD5BDF">
        <w:t>Org</w:t>
      </w:r>
      <w:proofErr w:type="spellEnd"/>
      <w:r w:rsidRPr="00DD5BDF">
        <w:t>, T</w:t>
      </w:r>
      <w:r w:rsidRPr="00DD5BDF">
        <w:rPr>
          <w:i/>
        </w:rPr>
        <w:t>. et a</w:t>
      </w:r>
      <w:r w:rsidRPr="00DD5BDF">
        <w:t xml:space="preserve">l. </w:t>
      </w:r>
      <w:r w:rsidRPr="00DD5BDF">
        <w:rPr>
          <w:lang w:val="en-US"/>
        </w:rPr>
        <w:t>AIRE activated tissue specific genes have histone modifications associated with inactive chromatin.</w:t>
      </w:r>
      <w:r w:rsidRPr="00DD5BDF">
        <w:rPr>
          <w:i/>
          <w:lang w:val="en-US"/>
        </w:rPr>
        <w:t xml:space="preserve"> Hum. Mol. Genet</w:t>
      </w:r>
      <w:r w:rsidRPr="00E76E57">
        <w:rPr>
          <w:lang w:val="en-US"/>
        </w:rPr>
        <w:t xml:space="preserve">. </w:t>
      </w:r>
      <w:r w:rsidRPr="00DD5BDF">
        <w:rPr>
          <w:b/>
          <w:lang w:val="en-US"/>
        </w:rPr>
        <w:t>1</w:t>
      </w:r>
      <w:r w:rsidRPr="00E76E57">
        <w:rPr>
          <w:b/>
          <w:lang w:val="en-US"/>
        </w:rPr>
        <w:t>8</w:t>
      </w:r>
      <w:r w:rsidRPr="00DD5BDF">
        <w:rPr>
          <w:lang w:val="en-US"/>
        </w:rPr>
        <w:t>, 4699-4710 (2009).</w:t>
      </w:r>
    </w:p>
    <w:p w:rsidR="00FD78E8" w:rsidRPr="00DD5BDF" w:rsidRDefault="00FD78E8" w:rsidP="00DD5BDF">
      <w:pPr>
        <w:spacing w:after="0" w:line="240" w:lineRule="auto"/>
        <w:rPr>
          <w:lang w:val="en-US"/>
        </w:rPr>
      </w:pPr>
      <w:r w:rsidRPr="00DD5BDF">
        <w:rPr>
          <w:lang w:val="en-US"/>
        </w:rPr>
        <w:t xml:space="preserve">39. </w:t>
      </w:r>
      <w:proofErr w:type="spellStart"/>
      <w:r w:rsidRPr="00DD5BDF">
        <w:rPr>
          <w:lang w:val="en-US"/>
        </w:rPr>
        <w:t>Liiv</w:t>
      </w:r>
      <w:proofErr w:type="spellEnd"/>
      <w:r w:rsidRPr="00DD5BDF">
        <w:rPr>
          <w:lang w:val="en-US"/>
        </w:rPr>
        <w:t>, I</w:t>
      </w:r>
      <w:r w:rsidRPr="00DD5BDF">
        <w:rPr>
          <w:i/>
          <w:lang w:val="en-US"/>
        </w:rPr>
        <w:t>. et a</w:t>
      </w:r>
      <w:r w:rsidRPr="00DD5BDF">
        <w:rPr>
          <w:lang w:val="en-US"/>
        </w:rPr>
        <w:t xml:space="preserve">l. DNA-PK contributes to the </w:t>
      </w:r>
      <w:proofErr w:type="spellStart"/>
      <w:r w:rsidRPr="00DD5BDF">
        <w:rPr>
          <w:lang w:val="en-US"/>
        </w:rPr>
        <w:t>phosphorylation</w:t>
      </w:r>
      <w:proofErr w:type="spellEnd"/>
      <w:r w:rsidRPr="00DD5BDF">
        <w:rPr>
          <w:lang w:val="en-US"/>
        </w:rPr>
        <w:t xml:space="preserve"> of AIRE: importance in transcriptional activity.</w:t>
      </w:r>
      <w:r w:rsidRPr="00DD5BDF">
        <w:rPr>
          <w:i/>
          <w:lang w:val="en-US"/>
        </w:rPr>
        <w:t xml:space="preserve"> </w:t>
      </w:r>
      <w:proofErr w:type="spellStart"/>
      <w:r w:rsidRPr="00DD5BDF">
        <w:rPr>
          <w:i/>
          <w:lang w:val="en-US"/>
        </w:rPr>
        <w:t>Biochim</w:t>
      </w:r>
      <w:proofErr w:type="spellEnd"/>
      <w:r w:rsidRPr="00DD5BDF">
        <w:rPr>
          <w:i/>
          <w:lang w:val="en-US"/>
        </w:rPr>
        <w:t xml:space="preserve">. </w:t>
      </w:r>
      <w:proofErr w:type="spellStart"/>
      <w:r w:rsidRPr="00DD5BDF">
        <w:rPr>
          <w:i/>
          <w:lang w:val="en-US"/>
        </w:rPr>
        <w:t>Biophys</w:t>
      </w:r>
      <w:proofErr w:type="spellEnd"/>
      <w:r w:rsidRPr="00DD5BDF">
        <w:rPr>
          <w:i/>
          <w:lang w:val="en-US"/>
        </w:rPr>
        <w:t xml:space="preserve">. </w:t>
      </w:r>
      <w:proofErr w:type="spellStart"/>
      <w:r w:rsidRPr="00DD5BDF">
        <w:rPr>
          <w:i/>
          <w:lang w:val="en-US"/>
        </w:rPr>
        <w:t>Act</w:t>
      </w:r>
      <w:r w:rsidRPr="00E76E57">
        <w:rPr>
          <w:lang w:val="en-US"/>
        </w:rPr>
        <w:t>a</w:t>
      </w:r>
      <w:proofErr w:type="spellEnd"/>
      <w:r w:rsidRPr="00DD5BDF">
        <w:rPr>
          <w:b/>
          <w:lang w:val="en-US"/>
        </w:rPr>
        <w:t xml:space="preserve"> 178</w:t>
      </w:r>
      <w:r w:rsidRPr="00E76E57">
        <w:rPr>
          <w:b/>
          <w:lang w:val="en-US"/>
        </w:rPr>
        <w:t>3</w:t>
      </w:r>
      <w:r w:rsidRPr="00DD5BDF">
        <w:rPr>
          <w:lang w:val="en-US"/>
        </w:rPr>
        <w:t>, 74-83 (2008).</w:t>
      </w:r>
    </w:p>
    <w:p w:rsidR="00FD78E8" w:rsidRPr="00DD5BDF" w:rsidRDefault="00FD78E8" w:rsidP="00DD5BDF">
      <w:pPr>
        <w:spacing w:after="0" w:line="240" w:lineRule="auto"/>
        <w:rPr>
          <w:lang w:val="en-US"/>
        </w:rPr>
      </w:pPr>
      <w:r w:rsidRPr="00DD5BDF">
        <w:rPr>
          <w:lang w:val="en-US"/>
        </w:rPr>
        <w:t xml:space="preserve">40. </w:t>
      </w:r>
      <w:proofErr w:type="spellStart"/>
      <w:r w:rsidRPr="00DD5BDF">
        <w:rPr>
          <w:lang w:val="en-US"/>
        </w:rPr>
        <w:t>Zumer</w:t>
      </w:r>
      <w:proofErr w:type="spellEnd"/>
      <w:r w:rsidRPr="00DD5BDF">
        <w:rPr>
          <w:lang w:val="en-US"/>
        </w:rPr>
        <w:t xml:space="preserve">, K., Low, A. K., Jiang, H., </w:t>
      </w:r>
      <w:proofErr w:type="spellStart"/>
      <w:r w:rsidRPr="00DD5BDF">
        <w:rPr>
          <w:lang w:val="en-US"/>
        </w:rPr>
        <w:t>Saksela</w:t>
      </w:r>
      <w:proofErr w:type="spellEnd"/>
      <w:r w:rsidRPr="00DD5BDF">
        <w:rPr>
          <w:lang w:val="en-US"/>
        </w:rPr>
        <w:t xml:space="preserve">, K. &amp; </w:t>
      </w:r>
      <w:proofErr w:type="spellStart"/>
      <w:r w:rsidRPr="00DD5BDF">
        <w:rPr>
          <w:lang w:val="en-US"/>
        </w:rPr>
        <w:t>Peterlin</w:t>
      </w:r>
      <w:proofErr w:type="spellEnd"/>
      <w:r w:rsidRPr="00DD5BDF">
        <w:rPr>
          <w:lang w:val="en-US"/>
        </w:rPr>
        <w:t>, B. M. Unmodified histone H3K4 and DNA-dependent protein kinase recruit autoimmune regulator to target genes.</w:t>
      </w:r>
      <w:r w:rsidRPr="00DD5BDF">
        <w:rPr>
          <w:i/>
          <w:lang w:val="en-US"/>
        </w:rPr>
        <w:t xml:space="preserve"> Mol. Cell. Biol</w:t>
      </w:r>
      <w:r w:rsidRPr="00E76E57">
        <w:rPr>
          <w:lang w:val="en-US"/>
        </w:rPr>
        <w:t>.</w:t>
      </w:r>
      <w:r w:rsidRPr="00DD5BDF">
        <w:rPr>
          <w:b/>
          <w:lang w:val="en-US"/>
        </w:rPr>
        <w:t xml:space="preserve"> 3</w:t>
      </w:r>
      <w:r w:rsidRPr="00E76E57">
        <w:rPr>
          <w:b/>
          <w:lang w:val="en-US"/>
        </w:rPr>
        <w:t>2</w:t>
      </w:r>
      <w:r w:rsidRPr="00DD5BDF">
        <w:rPr>
          <w:lang w:val="en-US"/>
        </w:rPr>
        <w:t>, 1354-1362 (2012).</w:t>
      </w:r>
    </w:p>
    <w:p w:rsidR="00FD78E8" w:rsidRPr="00DD5BDF" w:rsidRDefault="00FD78E8" w:rsidP="00DD5BDF">
      <w:pPr>
        <w:spacing w:after="0" w:line="240" w:lineRule="auto"/>
        <w:rPr>
          <w:lang w:val="en-US"/>
        </w:rPr>
      </w:pPr>
      <w:r w:rsidRPr="00DD5BDF">
        <w:rPr>
          <w:lang w:val="en-US"/>
        </w:rPr>
        <w:t xml:space="preserve">41. </w:t>
      </w:r>
      <w:proofErr w:type="spellStart"/>
      <w:r w:rsidRPr="00DD5BDF">
        <w:rPr>
          <w:lang w:val="en-US"/>
        </w:rPr>
        <w:t>Zumer</w:t>
      </w:r>
      <w:proofErr w:type="spellEnd"/>
      <w:r w:rsidRPr="00DD5BDF">
        <w:rPr>
          <w:lang w:val="en-US"/>
        </w:rPr>
        <w:t xml:space="preserve">, K., </w:t>
      </w:r>
      <w:proofErr w:type="spellStart"/>
      <w:r w:rsidRPr="00DD5BDF">
        <w:rPr>
          <w:lang w:val="en-US"/>
        </w:rPr>
        <w:t>Saksela</w:t>
      </w:r>
      <w:proofErr w:type="spellEnd"/>
      <w:r w:rsidRPr="00DD5BDF">
        <w:rPr>
          <w:lang w:val="en-US"/>
        </w:rPr>
        <w:t xml:space="preserve">, K. &amp; </w:t>
      </w:r>
      <w:proofErr w:type="spellStart"/>
      <w:r w:rsidRPr="00DD5BDF">
        <w:rPr>
          <w:lang w:val="en-US"/>
        </w:rPr>
        <w:t>Peterlin</w:t>
      </w:r>
      <w:proofErr w:type="spellEnd"/>
      <w:r w:rsidRPr="00DD5BDF">
        <w:rPr>
          <w:lang w:val="en-US"/>
        </w:rPr>
        <w:t>, B. M. The mechanism of tissue-restricted antigen gene expression by AIRE.</w:t>
      </w:r>
      <w:r w:rsidRPr="00DD5BDF">
        <w:rPr>
          <w:i/>
          <w:lang w:val="en-US"/>
        </w:rPr>
        <w:t xml:space="preserve"> J. </w:t>
      </w:r>
      <w:proofErr w:type="spellStart"/>
      <w:r w:rsidRPr="00DD5BDF">
        <w:rPr>
          <w:i/>
          <w:lang w:val="en-US"/>
        </w:rPr>
        <w:t>Immunol</w:t>
      </w:r>
      <w:proofErr w:type="spellEnd"/>
      <w:r w:rsidRPr="00E76E57">
        <w:rPr>
          <w:lang w:val="en-US"/>
        </w:rPr>
        <w:t>.</w:t>
      </w:r>
      <w:r w:rsidRPr="00DD5BDF">
        <w:rPr>
          <w:b/>
          <w:lang w:val="en-US"/>
        </w:rPr>
        <w:t xml:space="preserve"> 19</w:t>
      </w:r>
      <w:r w:rsidRPr="00E76E57">
        <w:rPr>
          <w:b/>
          <w:lang w:val="en-US"/>
        </w:rPr>
        <w:t>0</w:t>
      </w:r>
      <w:r w:rsidRPr="00DD5BDF">
        <w:rPr>
          <w:lang w:val="en-US"/>
        </w:rPr>
        <w:t>, 2479-2482 (2013).</w:t>
      </w:r>
    </w:p>
    <w:p w:rsidR="00FD78E8" w:rsidRPr="00DD5BDF" w:rsidRDefault="00FD78E8" w:rsidP="00DD5BDF">
      <w:pPr>
        <w:spacing w:after="0" w:line="240" w:lineRule="auto"/>
        <w:rPr>
          <w:lang w:val="en-US"/>
        </w:rPr>
      </w:pPr>
      <w:r w:rsidRPr="00DD5BDF">
        <w:rPr>
          <w:lang w:val="en-US"/>
        </w:rPr>
        <w:t xml:space="preserve">42. </w:t>
      </w:r>
      <w:proofErr w:type="spellStart"/>
      <w:r w:rsidRPr="00DD5BDF">
        <w:rPr>
          <w:lang w:val="en-US"/>
        </w:rPr>
        <w:t>Johnnidis</w:t>
      </w:r>
      <w:proofErr w:type="spellEnd"/>
      <w:r w:rsidRPr="00DD5BDF">
        <w:rPr>
          <w:lang w:val="en-US"/>
        </w:rPr>
        <w:t>, J. B</w:t>
      </w:r>
      <w:r w:rsidRPr="00DD5BDF">
        <w:rPr>
          <w:i/>
          <w:lang w:val="en-US"/>
        </w:rPr>
        <w:t>. et a</w:t>
      </w:r>
      <w:r w:rsidRPr="00DD5BDF">
        <w:rPr>
          <w:lang w:val="en-US"/>
        </w:rPr>
        <w:t xml:space="preserve">l. Chromosomal clustering of genes controlled by the </w:t>
      </w:r>
      <w:proofErr w:type="spellStart"/>
      <w:r w:rsidRPr="00DD5BDF">
        <w:rPr>
          <w:lang w:val="en-US"/>
        </w:rPr>
        <w:t>aire</w:t>
      </w:r>
      <w:proofErr w:type="spellEnd"/>
      <w:r w:rsidRPr="00DD5BDF">
        <w:rPr>
          <w:lang w:val="en-US"/>
        </w:rPr>
        <w:t xml:space="preserve"> transcription factor.</w:t>
      </w:r>
      <w:r w:rsidRPr="00DD5BDF">
        <w:rPr>
          <w:i/>
          <w:lang w:val="en-US"/>
        </w:rPr>
        <w:t xml:space="preserve"> Proc. Natl. Acad. Sci. U. S. A</w:t>
      </w:r>
      <w:r w:rsidRPr="00E76E57">
        <w:rPr>
          <w:lang w:val="en-US"/>
        </w:rPr>
        <w:t>.</w:t>
      </w:r>
      <w:r w:rsidRPr="00DD5BDF">
        <w:rPr>
          <w:b/>
          <w:lang w:val="en-US"/>
        </w:rPr>
        <w:t xml:space="preserve"> 10</w:t>
      </w:r>
      <w:r w:rsidRPr="00E76E57">
        <w:rPr>
          <w:b/>
          <w:lang w:val="en-US"/>
        </w:rPr>
        <w:t>2</w:t>
      </w:r>
      <w:r w:rsidRPr="00DD5BDF">
        <w:rPr>
          <w:lang w:val="en-US"/>
        </w:rPr>
        <w:t>, 7233-7238 (2005).</w:t>
      </w:r>
    </w:p>
    <w:p w:rsidR="00FD78E8" w:rsidRPr="00DD5BDF" w:rsidRDefault="00FD78E8" w:rsidP="00DD5BDF">
      <w:pPr>
        <w:spacing w:after="0" w:line="240" w:lineRule="auto"/>
        <w:rPr>
          <w:lang w:val="en-US"/>
        </w:rPr>
      </w:pPr>
      <w:r w:rsidRPr="00DD5BDF">
        <w:rPr>
          <w:lang w:val="en-US"/>
        </w:rPr>
        <w:t xml:space="preserve">43. </w:t>
      </w:r>
      <w:proofErr w:type="spellStart"/>
      <w:r w:rsidRPr="00DD5BDF">
        <w:rPr>
          <w:lang w:val="en-US"/>
        </w:rPr>
        <w:t>Gotter</w:t>
      </w:r>
      <w:proofErr w:type="spellEnd"/>
      <w:r w:rsidRPr="00DD5BDF">
        <w:rPr>
          <w:lang w:val="en-US"/>
        </w:rPr>
        <w:t xml:space="preserve">, J., </w:t>
      </w:r>
      <w:proofErr w:type="spellStart"/>
      <w:r w:rsidRPr="00DD5BDF">
        <w:rPr>
          <w:lang w:val="en-US"/>
        </w:rPr>
        <w:t>Brors</w:t>
      </w:r>
      <w:proofErr w:type="spellEnd"/>
      <w:r w:rsidRPr="00DD5BDF">
        <w:rPr>
          <w:lang w:val="en-US"/>
        </w:rPr>
        <w:t xml:space="preserve">, B., </w:t>
      </w:r>
      <w:proofErr w:type="spellStart"/>
      <w:r w:rsidRPr="00DD5BDF">
        <w:rPr>
          <w:lang w:val="en-US"/>
        </w:rPr>
        <w:t>Hergenhahn</w:t>
      </w:r>
      <w:proofErr w:type="spellEnd"/>
      <w:r w:rsidRPr="00DD5BDF">
        <w:rPr>
          <w:lang w:val="en-US"/>
        </w:rPr>
        <w:t xml:space="preserve">, M. &amp; </w:t>
      </w:r>
      <w:proofErr w:type="spellStart"/>
      <w:r w:rsidRPr="00DD5BDF">
        <w:rPr>
          <w:lang w:val="en-US"/>
        </w:rPr>
        <w:t>Kyewski</w:t>
      </w:r>
      <w:proofErr w:type="spellEnd"/>
      <w:r w:rsidRPr="00DD5BDF">
        <w:rPr>
          <w:lang w:val="en-US"/>
        </w:rPr>
        <w:t xml:space="preserve">, B. Medullary epithelial cells of the human thymus express a highly diverse selection of tissue-specific genes </w:t>
      </w:r>
      <w:proofErr w:type="spellStart"/>
      <w:r w:rsidRPr="00DD5BDF">
        <w:rPr>
          <w:lang w:val="en-US"/>
        </w:rPr>
        <w:t>colocalized</w:t>
      </w:r>
      <w:proofErr w:type="spellEnd"/>
      <w:r w:rsidRPr="00DD5BDF">
        <w:rPr>
          <w:lang w:val="en-US"/>
        </w:rPr>
        <w:t xml:space="preserve"> in chromosomal clusters.</w:t>
      </w:r>
      <w:r w:rsidRPr="00DD5BDF">
        <w:rPr>
          <w:i/>
          <w:lang w:val="en-US"/>
        </w:rPr>
        <w:t xml:space="preserve"> J. Exp. Med</w:t>
      </w:r>
      <w:r w:rsidRPr="00E76E57">
        <w:rPr>
          <w:lang w:val="en-US"/>
        </w:rPr>
        <w:t>.</w:t>
      </w:r>
      <w:r w:rsidRPr="00DD5BDF">
        <w:rPr>
          <w:b/>
          <w:lang w:val="en-US"/>
        </w:rPr>
        <w:t xml:space="preserve"> 19</w:t>
      </w:r>
      <w:r w:rsidRPr="00E76E57">
        <w:rPr>
          <w:b/>
          <w:lang w:val="en-US"/>
        </w:rPr>
        <w:t>9</w:t>
      </w:r>
      <w:r w:rsidRPr="00DD5BDF">
        <w:rPr>
          <w:lang w:val="en-US"/>
        </w:rPr>
        <w:t>, 155-166 (2004).</w:t>
      </w:r>
    </w:p>
    <w:p w:rsidR="00FD78E8" w:rsidRPr="00DD5BDF" w:rsidRDefault="00FD78E8" w:rsidP="00DD5BDF">
      <w:pPr>
        <w:spacing w:after="0" w:line="240" w:lineRule="auto"/>
        <w:rPr>
          <w:lang w:val="en-US"/>
        </w:rPr>
      </w:pPr>
      <w:r w:rsidRPr="00DD5BDF">
        <w:rPr>
          <w:lang w:val="en-US"/>
        </w:rPr>
        <w:t>44. Yano, M</w:t>
      </w:r>
      <w:r w:rsidRPr="00DD5BDF">
        <w:rPr>
          <w:i/>
          <w:lang w:val="en-US"/>
        </w:rPr>
        <w:t>. et a</w:t>
      </w:r>
      <w:r w:rsidRPr="00DD5BDF">
        <w:rPr>
          <w:lang w:val="en-US"/>
        </w:rPr>
        <w:t xml:space="preserve">l. </w:t>
      </w:r>
      <w:proofErr w:type="spellStart"/>
      <w:r w:rsidRPr="00DD5BDF">
        <w:rPr>
          <w:lang w:val="en-US"/>
        </w:rPr>
        <w:t>Aire</w:t>
      </w:r>
      <w:proofErr w:type="spellEnd"/>
      <w:r w:rsidRPr="00DD5BDF">
        <w:rPr>
          <w:lang w:val="en-US"/>
        </w:rPr>
        <w:t xml:space="preserve"> controls the differentiation program of thymic epithelial cells in the medulla for the establishment of self-tolerance.</w:t>
      </w:r>
      <w:r w:rsidRPr="00DD5BDF">
        <w:rPr>
          <w:i/>
          <w:lang w:val="en-US"/>
        </w:rPr>
        <w:t xml:space="preserve"> J. Exp. Med</w:t>
      </w:r>
      <w:r w:rsidRPr="00E76E57">
        <w:rPr>
          <w:lang w:val="en-US"/>
        </w:rPr>
        <w:t>.</w:t>
      </w:r>
      <w:r w:rsidRPr="00DD5BDF">
        <w:rPr>
          <w:b/>
          <w:lang w:val="en-US"/>
        </w:rPr>
        <w:t xml:space="preserve"> 20</w:t>
      </w:r>
      <w:r w:rsidRPr="00E76E57">
        <w:rPr>
          <w:b/>
          <w:lang w:val="en-US"/>
        </w:rPr>
        <w:t>5</w:t>
      </w:r>
      <w:r w:rsidRPr="00DD5BDF">
        <w:rPr>
          <w:lang w:val="en-US"/>
        </w:rPr>
        <w:t>, 2827-2838 (2008).</w:t>
      </w:r>
    </w:p>
    <w:p w:rsidR="00FD78E8" w:rsidRPr="00DD5BDF" w:rsidRDefault="00FD78E8" w:rsidP="00DD5BDF">
      <w:pPr>
        <w:spacing w:after="0" w:line="240" w:lineRule="auto"/>
        <w:rPr>
          <w:lang w:val="en-US"/>
        </w:rPr>
      </w:pPr>
      <w:r w:rsidRPr="00DD5BDF">
        <w:rPr>
          <w:lang w:val="en-US"/>
        </w:rPr>
        <w:t xml:space="preserve">45. </w:t>
      </w:r>
      <w:proofErr w:type="spellStart"/>
      <w:r w:rsidRPr="00DD5BDF">
        <w:rPr>
          <w:lang w:val="en-US"/>
        </w:rPr>
        <w:t>Macedo</w:t>
      </w:r>
      <w:proofErr w:type="spellEnd"/>
      <w:r w:rsidRPr="00DD5BDF">
        <w:rPr>
          <w:lang w:val="en-US"/>
        </w:rPr>
        <w:t>, C</w:t>
      </w:r>
      <w:r w:rsidRPr="00DD5BDF">
        <w:rPr>
          <w:i/>
          <w:lang w:val="en-US"/>
        </w:rPr>
        <w:t>. et a</w:t>
      </w:r>
      <w:r w:rsidRPr="00DD5BDF">
        <w:rPr>
          <w:lang w:val="en-US"/>
        </w:rPr>
        <w:t>l. Autoimmune regulator (</w:t>
      </w:r>
      <w:proofErr w:type="spellStart"/>
      <w:r w:rsidRPr="00DD5BDF">
        <w:rPr>
          <w:lang w:val="en-US"/>
        </w:rPr>
        <w:t>Aire</w:t>
      </w:r>
      <w:proofErr w:type="spellEnd"/>
      <w:r w:rsidRPr="00DD5BDF">
        <w:rPr>
          <w:lang w:val="en-US"/>
        </w:rPr>
        <w:t xml:space="preserve">) controls the expression of </w:t>
      </w:r>
      <w:proofErr w:type="spellStart"/>
      <w:r w:rsidRPr="00DD5BDF">
        <w:rPr>
          <w:lang w:val="en-US"/>
        </w:rPr>
        <w:t>microRNAs</w:t>
      </w:r>
      <w:proofErr w:type="spellEnd"/>
      <w:r w:rsidRPr="00DD5BDF">
        <w:rPr>
          <w:lang w:val="en-US"/>
        </w:rPr>
        <w:t xml:space="preserve"> in medullary thymic epithelial cells.</w:t>
      </w:r>
      <w:r w:rsidRPr="00DD5BDF">
        <w:rPr>
          <w:i/>
          <w:lang w:val="en-US"/>
        </w:rPr>
        <w:t xml:space="preserve"> </w:t>
      </w:r>
      <w:proofErr w:type="spellStart"/>
      <w:r w:rsidRPr="00DD5BDF">
        <w:rPr>
          <w:i/>
          <w:lang w:val="en-US"/>
        </w:rPr>
        <w:t>Immunobiolog</w:t>
      </w:r>
      <w:r w:rsidRPr="00E76E57">
        <w:rPr>
          <w:lang w:val="en-US"/>
        </w:rPr>
        <w:t>y</w:t>
      </w:r>
      <w:proofErr w:type="spellEnd"/>
      <w:r w:rsidRPr="00DD5BDF">
        <w:rPr>
          <w:b/>
          <w:lang w:val="en-US"/>
        </w:rPr>
        <w:t xml:space="preserve"> 21</w:t>
      </w:r>
      <w:r w:rsidRPr="00E76E57">
        <w:rPr>
          <w:b/>
          <w:lang w:val="en-US"/>
        </w:rPr>
        <w:t>8</w:t>
      </w:r>
      <w:r w:rsidRPr="00DD5BDF">
        <w:rPr>
          <w:lang w:val="en-US"/>
        </w:rPr>
        <w:t>, 554-560 (2013).</w:t>
      </w:r>
    </w:p>
    <w:p w:rsidR="00FD78E8" w:rsidRPr="00DD5BDF" w:rsidRDefault="00FD78E8" w:rsidP="00DD5BDF">
      <w:pPr>
        <w:spacing w:after="0" w:line="240" w:lineRule="auto"/>
        <w:rPr>
          <w:lang w:val="en-US"/>
        </w:rPr>
      </w:pPr>
      <w:r w:rsidRPr="00DD5BDF">
        <w:rPr>
          <w:lang w:val="en-US"/>
        </w:rPr>
        <w:t>46. Dai, S</w:t>
      </w:r>
      <w:r w:rsidRPr="00DD5BDF">
        <w:rPr>
          <w:i/>
          <w:lang w:val="en-US"/>
        </w:rPr>
        <w:t>. et a</w:t>
      </w:r>
      <w:r w:rsidRPr="00DD5BDF">
        <w:rPr>
          <w:lang w:val="en-US"/>
        </w:rPr>
        <w:t>l. Crystal structure of HLA-DP2 and implications for chronic beryllium disease.</w:t>
      </w:r>
      <w:r w:rsidRPr="00DD5BDF">
        <w:rPr>
          <w:i/>
          <w:lang w:val="en-US"/>
        </w:rPr>
        <w:t xml:space="preserve"> Proc. Natl. Acad. Sci. U. S. A</w:t>
      </w:r>
      <w:r w:rsidRPr="00DD5BDF">
        <w:rPr>
          <w:b/>
          <w:lang w:val="en-US"/>
        </w:rPr>
        <w:t>. 10</w:t>
      </w:r>
      <w:r w:rsidRPr="00E76E57">
        <w:rPr>
          <w:b/>
          <w:lang w:val="en-US"/>
        </w:rPr>
        <w:t>7</w:t>
      </w:r>
      <w:r w:rsidRPr="00DD5BDF">
        <w:rPr>
          <w:lang w:val="en-US"/>
        </w:rPr>
        <w:t>, 7425-7430 (2010).</w:t>
      </w:r>
    </w:p>
    <w:p w:rsidR="00FD78E8" w:rsidRPr="00DD5BDF" w:rsidRDefault="00FD78E8" w:rsidP="00DD5BDF">
      <w:pPr>
        <w:spacing w:after="0" w:line="240" w:lineRule="auto"/>
        <w:rPr>
          <w:lang w:val="en-US"/>
        </w:rPr>
      </w:pPr>
      <w:r w:rsidRPr="00DD5BDF">
        <w:rPr>
          <w:lang w:val="en-US"/>
        </w:rPr>
        <w:t>47. Brown, J. H</w:t>
      </w:r>
      <w:r w:rsidRPr="00DD5BDF">
        <w:rPr>
          <w:i/>
          <w:lang w:val="en-US"/>
        </w:rPr>
        <w:t>. et a</w:t>
      </w:r>
      <w:r w:rsidRPr="00DD5BDF">
        <w:rPr>
          <w:lang w:val="en-US"/>
        </w:rPr>
        <w:t>l. Three-dimensional structure of the human class II histocompatibility antigen HLA-DR1.</w:t>
      </w:r>
      <w:r w:rsidRPr="00DD5BDF">
        <w:rPr>
          <w:i/>
          <w:lang w:val="en-US"/>
        </w:rPr>
        <w:t xml:space="preserve"> Natur</w:t>
      </w:r>
      <w:r w:rsidRPr="00E76E57">
        <w:rPr>
          <w:lang w:val="en-US"/>
        </w:rPr>
        <w:t>e</w:t>
      </w:r>
      <w:r w:rsidRPr="00DD5BDF">
        <w:rPr>
          <w:b/>
          <w:lang w:val="en-US"/>
        </w:rPr>
        <w:t xml:space="preserve"> 36</w:t>
      </w:r>
      <w:r w:rsidRPr="00E76E57">
        <w:rPr>
          <w:b/>
          <w:lang w:val="en-US"/>
        </w:rPr>
        <w:t>4</w:t>
      </w:r>
      <w:r w:rsidRPr="00DD5BDF">
        <w:rPr>
          <w:lang w:val="en-US"/>
        </w:rPr>
        <w:t>, 33-39 (1993).</w:t>
      </w:r>
    </w:p>
    <w:p w:rsidR="00FD78E8" w:rsidRPr="00DD5BDF" w:rsidRDefault="00FD78E8" w:rsidP="00DD5BDF">
      <w:pPr>
        <w:spacing w:after="0" w:line="240" w:lineRule="auto"/>
        <w:rPr>
          <w:lang w:val="en-US"/>
        </w:rPr>
      </w:pPr>
      <w:r w:rsidRPr="00DD5BDF">
        <w:rPr>
          <w:lang w:val="en-US"/>
        </w:rPr>
        <w:t xml:space="preserve">48. Shaw, S., Johnson, A. H. &amp; Shearer, G. M. Evidence for a new </w:t>
      </w:r>
      <w:proofErr w:type="spellStart"/>
      <w:r w:rsidRPr="00DD5BDF">
        <w:rPr>
          <w:lang w:val="en-US"/>
        </w:rPr>
        <w:t>segregant</w:t>
      </w:r>
      <w:proofErr w:type="spellEnd"/>
      <w:r w:rsidRPr="00DD5BDF">
        <w:rPr>
          <w:lang w:val="en-US"/>
        </w:rPr>
        <w:t xml:space="preserve"> series of B cell antigens that are encoded in the HLA-D region and that stimulate secondary </w:t>
      </w:r>
      <w:proofErr w:type="spellStart"/>
      <w:r w:rsidRPr="00DD5BDF">
        <w:rPr>
          <w:lang w:val="en-US"/>
        </w:rPr>
        <w:t>allogenic</w:t>
      </w:r>
      <w:proofErr w:type="spellEnd"/>
      <w:r w:rsidRPr="00DD5BDF">
        <w:rPr>
          <w:lang w:val="en-US"/>
        </w:rPr>
        <w:t xml:space="preserve"> proliferative and cytotoxic responses.</w:t>
      </w:r>
      <w:r w:rsidRPr="00DD5BDF">
        <w:rPr>
          <w:i/>
          <w:lang w:val="en-US"/>
        </w:rPr>
        <w:t xml:space="preserve"> J. Exp. Me</w:t>
      </w:r>
      <w:r w:rsidRPr="00E76E57">
        <w:rPr>
          <w:i/>
          <w:lang w:val="en-US"/>
        </w:rPr>
        <w:t>d</w:t>
      </w:r>
      <w:r w:rsidRPr="00E76E57">
        <w:rPr>
          <w:lang w:val="en-US"/>
        </w:rPr>
        <w:t>.</w:t>
      </w:r>
      <w:r w:rsidRPr="00DD5BDF">
        <w:rPr>
          <w:b/>
          <w:lang w:val="en-US"/>
        </w:rPr>
        <w:t xml:space="preserve"> 15</w:t>
      </w:r>
      <w:r w:rsidRPr="00E76E57">
        <w:rPr>
          <w:b/>
          <w:lang w:val="en-US"/>
        </w:rPr>
        <w:t>2</w:t>
      </w:r>
      <w:r w:rsidRPr="00DD5BDF">
        <w:rPr>
          <w:lang w:val="en-US"/>
        </w:rPr>
        <w:t>, 565-580 (1980).</w:t>
      </w:r>
    </w:p>
    <w:p w:rsidR="00FD78E8" w:rsidRPr="00DD5BDF" w:rsidRDefault="00FD78E8" w:rsidP="00DD5BDF">
      <w:pPr>
        <w:spacing w:after="0" w:line="240" w:lineRule="auto"/>
        <w:rPr>
          <w:lang w:val="en-US"/>
        </w:rPr>
      </w:pPr>
      <w:r w:rsidRPr="00DD5BDF">
        <w:rPr>
          <w:lang w:val="en-US"/>
        </w:rPr>
        <w:lastRenderedPageBreak/>
        <w:t xml:space="preserve">49. </w:t>
      </w:r>
      <w:proofErr w:type="spellStart"/>
      <w:r w:rsidRPr="00DD5BDF">
        <w:rPr>
          <w:lang w:val="en-US"/>
        </w:rPr>
        <w:t>Servenius</w:t>
      </w:r>
      <w:proofErr w:type="spellEnd"/>
      <w:r w:rsidRPr="00DD5BDF">
        <w:rPr>
          <w:lang w:val="en-US"/>
        </w:rPr>
        <w:t>, B</w:t>
      </w:r>
      <w:r w:rsidRPr="00DD5BDF">
        <w:rPr>
          <w:i/>
          <w:lang w:val="en-US"/>
        </w:rPr>
        <w:t>. et a</w:t>
      </w:r>
      <w:r w:rsidRPr="00DD5BDF">
        <w:rPr>
          <w:lang w:val="en-US"/>
        </w:rPr>
        <w:t xml:space="preserve">l. Molecular map of the human HLA-SB (HLA-DP) region and sequence of an SB alpha (DP alpha) </w:t>
      </w:r>
      <w:proofErr w:type="spellStart"/>
      <w:r w:rsidRPr="00DD5BDF">
        <w:rPr>
          <w:lang w:val="en-US"/>
        </w:rPr>
        <w:t>pseudogene</w:t>
      </w:r>
      <w:proofErr w:type="spellEnd"/>
      <w:r w:rsidRPr="00DD5BDF">
        <w:rPr>
          <w:lang w:val="en-US"/>
        </w:rPr>
        <w:t>.</w:t>
      </w:r>
      <w:r w:rsidRPr="00DD5BDF">
        <w:rPr>
          <w:i/>
          <w:lang w:val="en-US"/>
        </w:rPr>
        <w:t xml:space="preserve"> EMBO J</w:t>
      </w:r>
      <w:r w:rsidRPr="00DD5BDF">
        <w:rPr>
          <w:b/>
          <w:lang w:val="en-US"/>
        </w:rPr>
        <w:t xml:space="preserve">. </w:t>
      </w:r>
      <w:r w:rsidRPr="00DD5BDF">
        <w:rPr>
          <w:lang w:val="en-US"/>
        </w:rPr>
        <w:t>3, 3209-3214 (1984).</w:t>
      </w:r>
    </w:p>
    <w:p w:rsidR="00FD78E8" w:rsidRPr="00E76E57" w:rsidRDefault="00FD78E8" w:rsidP="00DD5BDF">
      <w:pPr>
        <w:spacing w:after="0" w:line="240" w:lineRule="auto"/>
        <w:rPr>
          <w:lang w:val="en-US"/>
        </w:rPr>
      </w:pPr>
      <w:r w:rsidRPr="007A51A3">
        <w:rPr>
          <w:lang w:val="en-US"/>
        </w:rPr>
        <w:t xml:space="preserve">50. </w:t>
      </w:r>
      <w:r w:rsidR="007A51A3" w:rsidRPr="007A51A3">
        <w:rPr>
          <w:lang w:val="en-US"/>
        </w:rPr>
        <w:t xml:space="preserve">NCBI - gene - </w:t>
      </w:r>
      <w:r w:rsidR="007A51A3" w:rsidRPr="007A51A3">
        <w:rPr>
          <w:rStyle w:val="gn"/>
          <w:rFonts w:cs="Arial"/>
          <w:lang w:val="en-US"/>
        </w:rPr>
        <w:t>HLA-DPA1</w:t>
      </w:r>
      <w:r w:rsidR="007A51A3" w:rsidRPr="007A51A3">
        <w:rPr>
          <w:rFonts w:cs="Arial"/>
          <w:lang w:val="en-US"/>
        </w:rPr>
        <w:t xml:space="preserve"> major histocompatibility complex, class II, DP alpha 1 [ </w:t>
      </w:r>
      <w:r w:rsidR="007A51A3" w:rsidRPr="007A51A3">
        <w:rPr>
          <w:rFonts w:cs="Arial"/>
          <w:i/>
          <w:iCs/>
          <w:lang w:val="en-US"/>
        </w:rPr>
        <w:t>Homo sapiens</w:t>
      </w:r>
      <w:r w:rsidR="007A51A3">
        <w:rPr>
          <w:rFonts w:cs="Arial"/>
          <w:lang w:val="en-US"/>
        </w:rPr>
        <w:t xml:space="preserve"> (human) : </w:t>
      </w:r>
      <w:r w:rsidR="007A51A3" w:rsidRPr="007A51A3">
        <w:rPr>
          <w:rFonts w:cs="Arial"/>
          <w:lang w:val="en-US"/>
        </w:rPr>
        <w:t xml:space="preserve"> </w:t>
      </w:r>
      <w:r w:rsidRPr="007A51A3">
        <w:rPr>
          <w:lang w:val="en-US"/>
        </w:rPr>
        <w:t>http://www.ncbi.nlm.nih.gov/gene/3113</w:t>
      </w:r>
      <w:r w:rsidRPr="00E76E57">
        <w:rPr>
          <w:lang w:val="en-US"/>
        </w:rPr>
        <w:t>.</w:t>
      </w:r>
    </w:p>
    <w:p w:rsidR="00FD78E8" w:rsidRPr="00E76E57" w:rsidRDefault="00FD78E8" w:rsidP="00DD5BDF">
      <w:pPr>
        <w:spacing w:after="0" w:line="240" w:lineRule="auto"/>
        <w:rPr>
          <w:lang w:val="en-US"/>
        </w:rPr>
      </w:pPr>
      <w:r w:rsidRPr="00E76E57">
        <w:rPr>
          <w:lang w:val="en-US"/>
        </w:rPr>
        <w:t xml:space="preserve">51. </w:t>
      </w:r>
      <w:proofErr w:type="spellStart"/>
      <w:r w:rsidRPr="00E76E57">
        <w:rPr>
          <w:lang w:val="en-US"/>
        </w:rPr>
        <w:t>McCanlies</w:t>
      </w:r>
      <w:proofErr w:type="spellEnd"/>
      <w:r w:rsidRPr="00E76E57">
        <w:rPr>
          <w:lang w:val="en-US"/>
        </w:rPr>
        <w:t xml:space="preserve">, E. C., </w:t>
      </w:r>
      <w:proofErr w:type="spellStart"/>
      <w:r w:rsidRPr="00E76E57">
        <w:rPr>
          <w:lang w:val="en-US"/>
        </w:rPr>
        <w:t>Kreiss</w:t>
      </w:r>
      <w:proofErr w:type="spellEnd"/>
      <w:r w:rsidRPr="00E76E57">
        <w:rPr>
          <w:lang w:val="en-US"/>
        </w:rPr>
        <w:t xml:space="preserve">, K., Andrew, M. &amp; Weston, A. HLA-DPB1 and chronic beryllium disease: a </w:t>
      </w:r>
      <w:proofErr w:type="spellStart"/>
      <w:r w:rsidRPr="00E76E57">
        <w:rPr>
          <w:lang w:val="en-US"/>
        </w:rPr>
        <w:t>HuGE</w:t>
      </w:r>
      <w:proofErr w:type="spellEnd"/>
      <w:r w:rsidRPr="00E76E57">
        <w:rPr>
          <w:lang w:val="en-US"/>
        </w:rPr>
        <w:t xml:space="preserve"> review.</w:t>
      </w:r>
      <w:r w:rsidRPr="00E76E57">
        <w:rPr>
          <w:i/>
          <w:lang w:val="en-US"/>
        </w:rPr>
        <w:t xml:space="preserve"> Am. J. </w:t>
      </w:r>
      <w:proofErr w:type="spellStart"/>
      <w:r w:rsidRPr="00E76E57">
        <w:rPr>
          <w:i/>
          <w:lang w:val="en-US"/>
        </w:rPr>
        <w:t>Epidemiol</w:t>
      </w:r>
      <w:proofErr w:type="spellEnd"/>
      <w:r w:rsidRPr="00E76E57">
        <w:rPr>
          <w:lang w:val="en-US"/>
        </w:rPr>
        <w:t>.</w:t>
      </w:r>
      <w:r w:rsidRPr="00E76E57">
        <w:rPr>
          <w:b/>
          <w:lang w:val="en-US"/>
        </w:rPr>
        <w:t xml:space="preserve"> 157</w:t>
      </w:r>
      <w:r w:rsidRPr="00E76E57">
        <w:rPr>
          <w:lang w:val="en-US"/>
        </w:rPr>
        <w:t>, 388-398 (2003).</w:t>
      </w:r>
    </w:p>
    <w:p w:rsidR="00FD78E8" w:rsidRPr="007A51A3" w:rsidRDefault="00FD78E8" w:rsidP="009615F5">
      <w:pPr>
        <w:autoSpaceDE w:val="0"/>
        <w:autoSpaceDN w:val="0"/>
        <w:adjustRightInd w:val="0"/>
        <w:spacing w:after="0" w:line="240" w:lineRule="auto"/>
        <w:rPr>
          <w:lang w:val="en-US"/>
        </w:rPr>
      </w:pPr>
      <w:r w:rsidRPr="009615F5">
        <w:rPr>
          <w:lang w:val="en-US"/>
        </w:rPr>
        <w:t xml:space="preserve">52. </w:t>
      </w:r>
      <w:r w:rsidR="009615F5" w:rsidRPr="009615F5">
        <w:rPr>
          <w:lang w:val="en-US"/>
        </w:rPr>
        <w:t xml:space="preserve">Image from </w:t>
      </w:r>
      <w:r w:rsidR="00A43F22" w:rsidRPr="009615F5">
        <w:rPr>
          <w:lang w:val="en-US"/>
        </w:rPr>
        <w:t>PowerPoint</w:t>
      </w:r>
      <w:r w:rsidR="009615F5" w:rsidRPr="009615F5">
        <w:rPr>
          <w:lang w:val="en-US"/>
        </w:rPr>
        <w:t xml:space="preserve"> presentation by </w:t>
      </w:r>
      <w:r w:rsidR="009615F5" w:rsidRPr="009615F5">
        <w:rPr>
          <w:rFonts w:cs="ArialMT"/>
          <w:lang w:val="en-US"/>
        </w:rPr>
        <w:t xml:space="preserve">Professor Steven GE Marsh from the </w:t>
      </w:r>
      <w:r w:rsidR="009615F5" w:rsidRPr="009615F5">
        <w:rPr>
          <w:rFonts w:cs="Arial-ItalicMT"/>
          <w:iCs/>
          <w:lang w:val="en-US"/>
        </w:rPr>
        <w:t>Anthony Nolan Research Institute</w:t>
      </w:r>
      <w:r w:rsidR="00A43F22">
        <w:rPr>
          <w:rFonts w:cs="Arial-ItalicMT"/>
          <w:iCs/>
          <w:lang w:val="en-US"/>
        </w:rPr>
        <w:t xml:space="preserve"> (</w:t>
      </w:r>
      <w:r w:rsidR="00A43F22">
        <w:rPr>
          <w:lang w:val="en-US"/>
        </w:rPr>
        <w:t xml:space="preserve">slide 7, HLA-DP gene structure) </w:t>
      </w:r>
      <w:r w:rsidR="009615F5" w:rsidRPr="009615F5">
        <w:rPr>
          <w:lang w:val="en-US"/>
        </w:rPr>
        <w:t>http://www.ebmt.org/Contents/Resources/Library/Slidebank/EBMT2013SlideBank/Documents/Data%20Manager/1415.pdf</w:t>
      </w:r>
      <w:r w:rsidR="009615F5">
        <w:rPr>
          <w:lang w:val="en-US"/>
        </w:rPr>
        <w:t xml:space="preserve"> </w:t>
      </w:r>
    </w:p>
    <w:p w:rsidR="00FD78E8" w:rsidRPr="00DD5BDF" w:rsidRDefault="00FD78E8" w:rsidP="00DD5BDF">
      <w:pPr>
        <w:spacing w:after="0" w:line="240" w:lineRule="auto"/>
        <w:rPr>
          <w:lang w:val="en-US"/>
        </w:rPr>
      </w:pPr>
      <w:r w:rsidRPr="00DD5BDF">
        <w:rPr>
          <w:lang w:val="en-US"/>
        </w:rPr>
        <w:t xml:space="preserve">53. </w:t>
      </w:r>
      <w:proofErr w:type="spellStart"/>
      <w:r w:rsidRPr="00DD5BDF">
        <w:rPr>
          <w:lang w:val="en-US"/>
        </w:rPr>
        <w:t>Garvie</w:t>
      </w:r>
      <w:proofErr w:type="spellEnd"/>
      <w:r w:rsidRPr="00DD5BDF">
        <w:rPr>
          <w:lang w:val="en-US"/>
        </w:rPr>
        <w:t xml:space="preserve">, C. W. &amp; Boss, J. M. Assembly of the RFX complex on the MHCII promoter: role of RFXAP and RFXB in relieving </w:t>
      </w:r>
      <w:proofErr w:type="spellStart"/>
      <w:r w:rsidRPr="00DD5BDF">
        <w:rPr>
          <w:lang w:val="en-US"/>
        </w:rPr>
        <w:t>autoinhibition</w:t>
      </w:r>
      <w:proofErr w:type="spellEnd"/>
      <w:r w:rsidRPr="00DD5BDF">
        <w:rPr>
          <w:lang w:val="en-US"/>
        </w:rPr>
        <w:t xml:space="preserve"> of RFX5.</w:t>
      </w:r>
      <w:r w:rsidRPr="00DD5BDF">
        <w:rPr>
          <w:i/>
          <w:lang w:val="en-US"/>
        </w:rPr>
        <w:t xml:space="preserve"> </w:t>
      </w:r>
      <w:proofErr w:type="spellStart"/>
      <w:r w:rsidRPr="00DD5BDF">
        <w:rPr>
          <w:i/>
          <w:lang w:val="en-US"/>
        </w:rPr>
        <w:t>Biochim</w:t>
      </w:r>
      <w:proofErr w:type="spellEnd"/>
      <w:r w:rsidRPr="00DD5BDF">
        <w:rPr>
          <w:i/>
          <w:lang w:val="en-US"/>
        </w:rPr>
        <w:t xml:space="preserve">. </w:t>
      </w:r>
      <w:proofErr w:type="spellStart"/>
      <w:r w:rsidRPr="00DD5BDF">
        <w:rPr>
          <w:i/>
          <w:lang w:val="en-US"/>
        </w:rPr>
        <w:t>Biophys</w:t>
      </w:r>
      <w:proofErr w:type="spellEnd"/>
      <w:r w:rsidRPr="00DD5BDF">
        <w:rPr>
          <w:i/>
          <w:lang w:val="en-US"/>
        </w:rPr>
        <w:t xml:space="preserve">. </w:t>
      </w:r>
      <w:proofErr w:type="spellStart"/>
      <w:r w:rsidRPr="00DD5BDF">
        <w:rPr>
          <w:i/>
          <w:lang w:val="en-US"/>
        </w:rPr>
        <w:t>Act</w:t>
      </w:r>
      <w:r w:rsidRPr="00E76E57">
        <w:rPr>
          <w:lang w:val="en-US"/>
        </w:rPr>
        <w:t>a</w:t>
      </w:r>
      <w:proofErr w:type="spellEnd"/>
      <w:r w:rsidRPr="00E76E57">
        <w:rPr>
          <w:lang w:val="en-US"/>
        </w:rPr>
        <w:t xml:space="preserve"> </w:t>
      </w:r>
      <w:r w:rsidRPr="00DD5BDF">
        <w:rPr>
          <w:b/>
          <w:lang w:val="en-US"/>
        </w:rPr>
        <w:t>177</w:t>
      </w:r>
      <w:r w:rsidRPr="00E76E57">
        <w:rPr>
          <w:b/>
          <w:lang w:val="en-US"/>
        </w:rPr>
        <w:t>9</w:t>
      </w:r>
      <w:r w:rsidRPr="00DD5BDF">
        <w:rPr>
          <w:lang w:val="en-US"/>
        </w:rPr>
        <w:t>, 797-804 (2008).</w:t>
      </w:r>
    </w:p>
    <w:p w:rsidR="00FD78E8" w:rsidRPr="00DD5BDF" w:rsidRDefault="00FD78E8" w:rsidP="00DD5BDF">
      <w:pPr>
        <w:spacing w:after="0" w:line="240" w:lineRule="auto"/>
        <w:rPr>
          <w:lang w:val="en-US"/>
        </w:rPr>
      </w:pPr>
      <w:r w:rsidRPr="00DC75C0">
        <w:rPr>
          <w:lang w:val="en-US"/>
        </w:rPr>
        <w:t>54. Seguin-Estevez, Q</w:t>
      </w:r>
      <w:r w:rsidRPr="00DC75C0">
        <w:rPr>
          <w:i/>
          <w:lang w:val="en-US"/>
        </w:rPr>
        <w:t>. et a</w:t>
      </w:r>
      <w:r w:rsidRPr="00DC75C0">
        <w:rPr>
          <w:lang w:val="en-US"/>
        </w:rPr>
        <w:t xml:space="preserve">l. </w:t>
      </w:r>
      <w:r w:rsidRPr="00DD5BDF">
        <w:rPr>
          <w:lang w:val="en-US"/>
        </w:rPr>
        <w:t>The transcription factor RFX protects MHC class II genes against epigenetic silencing by DNA methylation.</w:t>
      </w:r>
      <w:r w:rsidRPr="00DD5BDF">
        <w:rPr>
          <w:i/>
          <w:lang w:val="en-US"/>
        </w:rPr>
        <w:t xml:space="preserve"> J. </w:t>
      </w:r>
      <w:proofErr w:type="spellStart"/>
      <w:r w:rsidRPr="00DD5BDF">
        <w:rPr>
          <w:i/>
          <w:lang w:val="en-US"/>
        </w:rPr>
        <w:t>Immuno</w:t>
      </w:r>
      <w:r w:rsidRPr="00E76E57">
        <w:rPr>
          <w:i/>
          <w:lang w:val="en-US"/>
        </w:rPr>
        <w:t>l</w:t>
      </w:r>
      <w:proofErr w:type="spellEnd"/>
      <w:r w:rsidRPr="00E76E57">
        <w:rPr>
          <w:lang w:val="en-US"/>
        </w:rPr>
        <w:t>.</w:t>
      </w:r>
      <w:r w:rsidRPr="00DD5BDF">
        <w:rPr>
          <w:b/>
          <w:lang w:val="en-US"/>
        </w:rPr>
        <w:t xml:space="preserve"> 18</w:t>
      </w:r>
      <w:r w:rsidRPr="00E76E57">
        <w:rPr>
          <w:b/>
          <w:lang w:val="en-US"/>
        </w:rPr>
        <w:t>3</w:t>
      </w:r>
      <w:r w:rsidRPr="00DD5BDF">
        <w:rPr>
          <w:lang w:val="en-US"/>
        </w:rPr>
        <w:t>, 2545-2553 (2009).</w:t>
      </w:r>
    </w:p>
    <w:p w:rsidR="00FD78E8" w:rsidRPr="00DD5BDF" w:rsidRDefault="00FD78E8" w:rsidP="00DD5BDF">
      <w:pPr>
        <w:spacing w:after="0" w:line="240" w:lineRule="auto"/>
        <w:rPr>
          <w:lang w:val="en-US"/>
        </w:rPr>
      </w:pPr>
      <w:r w:rsidRPr="00DD5BDF">
        <w:rPr>
          <w:lang w:val="en-US"/>
        </w:rPr>
        <w:t xml:space="preserve">55. </w:t>
      </w:r>
      <w:proofErr w:type="spellStart"/>
      <w:r w:rsidRPr="00DD5BDF">
        <w:rPr>
          <w:lang w:val="en-US"/>
        </w:rPr>
        <w:t>Lochamy</w:t>
      </w:r>
      <w:proofErr w:type="spellEnd"/>
      <w:r w:rsidRPr="00DD5BDF">
        <w:rPr>
          <w:lang w:val="en-US"/>
        </w:rPr>
        <w:t xml:space="preserve">, J., Rogers, E. M. &amp; Boss, J. M. CREB and </w:t>
      </w:r>
      <w:proofErr w:type="spellStart"/>
      <w:r w:rsidRPr="00DD5BDF">
        <w:rPr>
          <w:lang w:val="en-US"/>
        </w:rPr>
        <w:t>phospho</w:t>
      </w:r>
      <w:proofErr w:type="spellEnd"/>
      <w:r w:rsidRPr="00DD5BDF">
        <w:rPr>
          <w:lang w:val="en-US"/>
        </w:rPr>
        <w:t>-CREB interact with RFX5 and CIITA to regulate MHC class II genes.</w:t>
      </w:r>
      <w:r w:rsidRPr="00DD5BDF">
        <w:rPr>
          <w:i/>
          <w:lang w:val="en-US"/>
        </w:rPr>
        <w:t xml:space="preserve"> Mol. </w:t>
      </w:r>
      <w:proofErr w:type="spellStart"/>
      <w:r w:rsidRPr="00DD5BDF">
        <w:rPr>
          <w:i/>
          <w:lang w:val="en-US"/>
        </w:rPr>
        <w:t>Immunol</w:t>
      </w:r>
      <w:proofErr w:type="spellEnd"/>
      <w:r w:rsidRPr="00DD5BDF">
        <w:rPr>
          <w:b/>
          <w:lang w:val="en-US"/>
        </w:rPr>
        <w:t>. 4</w:t>
      </w:r>
      <w:r w:rsidRPr="00E76E57">
        <w:rPr>
          <w:b/>
          <w:lang w:val="en-US"/>
        </w:rPr>
        <w:t>4</w:t>
      </w:r>
      <w:r w:rsidRPr="00DD5BDF">
        <w:rPr>
          <w:lang w:val="en-US"/>
        </w:rPr>
        <w:t>, 837-847 (2007).</w:t>
      </w:r>
    </w:p>
    <w:p w:rsidR="00FD78E8" w:rsidRPr="00DD5BDF" w:rsidRDefault="00FD78E8" w:rsidP="00DD5BDF">
      <w:pPr>
        <w:spacing w:after="0" w:line="240" w:lineRule="auto"/>
        <w:rPr>
          <w:lang w:val="en-US"/>
        </w:rPr>
      </w:pPr>
      <w:r w:rsidRPr="00DD5BDF">
        <w:rPr>
          <w:lang w:val="en-US"/>
        </w:rPr>
        <w:t>56. Zhu, X. S</w:t>
      </w:r>
      <w:r w:rsidRPr="00DD5BDF">
        <w:rPr>
          <w:i/>
          <w:lang w:val="en-US"/>
        </w:rPr>
        <w:t>. et a</w:t>
      </w:r>
      <w:r w:rsidRPr="00DD5BDF">
        <w:rPr>
          <w:lang w:val="en-US"/>
        </w:rPr>
        <w:t xml:space="preserve">l. Transcriptional scaffold: CIITA interacts with NF-Y, RFX, and CREB to cause </w:t>
      </w:r>
      <w:proofErr w:type="spellStart"/>
      <w:r w:rsidRPr="00DD5BDF">
        <w:rPr>
          <w:lang w:val="en-US"/>
        </w:rPr>
        <w:t>stereospecific</w:t>
      </w:r>
      <w:proofErr w:type="spellEnd"/>
      <w:r w:rsidRPr="00DD5BDF">
        <w:rPr>
          <w:lang w:val="en-US"/>
        </w:rPr>
        <w:t xml:space="preserve"> regulation of the class II major histocompatibility complex promoter.</w:t>
      </w:r>
      <w:r w:rsidRPr="00DD5BDF">
        <w:rPr>
          <w:i/>
          <w:lang w:val="en-US"/>
        </w:rPr>
        <w:t xml:space="preserve"> Mol. Cell. Biol</w:t>
      </w:r>
      <w:r w:rsidRPr="00DD5BDF">
        <w:rPr>
          <w:b/>
          <w:lang w:val="en-US"/>
        </w:rPr>
        <w:t>. 2</w:t>
      </w:r>
      <w:r w:rsidRPr="00304D9C">
        <w:rPr>
          <w:b/>
          <w:lang w:val="en-US"/>
        </w:rPr>
        <w:t>0</w:t>
      </w:r>
      <w:r w:rsidRPr="00DD5BDF">
        <w:rPr>
          <w:lang w:val="en-US"/>
        </w:rPr>
        <w:t>, 6051-6061 (2000).</w:t>
      </w:r>
    </w:p>
    <w:p w:rsidR="00FD78E8" w:rsidRPr="00DD5BDF" w:rsidRDefault="00FD78E8" w:rsidP="00DD5BDF">
      <w:pPr>
        <w:spacing w:after="0" w:line="240" w:lineRule="auto"/>
        <w:rPr>
          <w:lang w:val="en-US"/>
        </w:rPr>
      </w:pPr>
      <w:r w:rsidRPr="00DD5BDF">
        <w:rPr>
          <w:lang w:val="en-US"/>
        </w:rPr>
        <w:t xml:space="preserve">57. </w:t>
      </w:r>
      <w:proofErr w:type="spellStart"/>
      <w:r w:rsidRPr="00DD5BDF">
        <w:rPr>
          <w:lang w:val="en-US"/>
        </w:rPr>
        <w:t>Muhlethaler-Mottet</w:t>
      </w:r>
      <w:proofErr w:type="spellEnd"/>
      <w:r w:rsidRPr="00DD5BDF">
        <w:rPr>
          <w:lang w:val="en-US"/>
        </w:rPr>
        <w:t>, A</w:t>
      </w:r>
      <w:r w:rsidRPr="00DD5BDF">
        <w:rPr>
          <w:i/>
          <w:lang w:val="en-US"/>
        </w:rPr>
        <w:t>. et a</w:t>
      </w:r>
      <w:r w:rsidRPr="00DD5BDF">
        <w:rPr>
          <w:lang w:val="en-US"/>
        </w:rPr>
        <w:t>l. The S box of major histocompatibility complex class II promoters is a key determinant for recruitment of the transcriptional co-activator CIITA.</w:t>
      </w:r>
      <w:r w:rsidRPr="00DD5BDF">
        <w:rPr>
          <w:i/>
          <w:lang w:val="en-US"/>
        </w:rPr>
        <w:t xml:space="preserve"> J. Biol. Chem</w:t>
      </w:r>
      <w:r w:rsidRPr="00E76E57">
        <w:rPr>
          <w:lang w:val="en-US"/>
        </w:rPr>
        <w:t>.</w:t>
      </w:r>
      <w:r w:rsidRPr="00DD5BDF">
        <w:rPr>
          <w:b/>
          <w:lang w:val="en-US"/>
        </w:rPr>
        <w:t xml:space="preserve"> 27</w:t>
      </w:r>
      <w:r w:rsidRPr="00E76E57">
        <w:rPr>
          <w:b/>
          <w:lang w:val="en-US"/>
        </w:rPr>
        <w:t>9</w:t>
      </w:r>
      <w:r w:rsidRPr="00DD5BDF">
        <w:rPr>
          <w:lang w:val="en-US"/>
        </w:rPr>
        <w:t>, 40529-40535 (2004).</w:t>
      </w:r>
    </w:p>
    <w:p w:rsidR="00FD78E8" w:rsidRPr="00DD5BDF" w:rsidRDefault="00FD78E8" w:rsidP="00DD5BDF">
      <w:pPr>
        <w:spacing w:after="0" w:line="240" w:lineRule="auto"/>
        <w:rPr>
          <w:lang w:val="en-US"/>
        </w:rPr>
      </w:pPr>
      <w:r w:rsidRPr="00DD5BDF">
        <w:rPr>
          <w:lang w:val="en-US"/>
        </w:rPr>
        <w:t xml:space="preserve">58. </w:t>
      </w:r>
      <w:proofErr w:type="spellStart"/>
      <w:r w:rsidRPr="00DD5BDF">
        <w:rPr>
          <w:lang w:val="en-US"/>
        </w:rPr>
        <w:t>Bewry</w:t>
      </w:r>
      <w:proofErr w:type="spellEnd"/>
      <w:r w:rsidRPr="00DD5BDF">
        <w:rPr>
          <w:lang w:val="en-US"/>
        </w:rPr>
        <w:t xml:space="preserve">, N. N., </w:t>
      </w:r>
      <w:proofErr w:type="spellStart"/>
      <w:r w:rsidRPr="00DD5BDF">
        <w:rPr>
          <w:lang w:val="en-US"/>
        </w:rPr>
        <w:t>Bolick</w:t>
      </w:r>
      <w:proofErr w:type="spellEnd"/>
      <w:r w:rsidRPr="00DD5BDF">
        <w:rPr>
          <w:lang w:val="en-US"/>
        </w:rPr>
        <w:t xml:space="preserve">, S. C., Wright, K. L. &amp; </w:t>
      </w:r>
      <w:proofErr w:type="spellStart"/>
      <w:r w:rsidRPr="00DD5BDF">
        <w:rPr>
          <w:lang w:val="en-US"/>
        </w:rPr>
        <w:t>Harton</w:t>
      </w:r>
      <w:proofErr w:type="spellEnd"/>
      <w:r w:rsidRPr="00DD5BDF">
        <w:rPr>
          <w:lang w:val="en-US"/>
        </w:rPr>
        <w:t>, J. A. GTP-dependent recruitment of CIITA to the class II major histocompatibility complex promoter.</w:t>
      </w:r>
      <w:r w:rsidRPr="00DD5BDF">
        <w:rPr>
          <w:i/>
          <w:lang w:val="en-US"/>
        </w:rPr>
        <w:t xml:space="preserve"> J. Biol. Chem</w:t>
      </w:r>
      <w:r w:rsidRPr="00100D8A">
        <w:rPr>
          <w:lang w:val="en-US"/>
        </w:rPr>
        <w:t>.</w:t>
      </w:r>
      <w:r w:rsidRPr="00DD5BDF">
        <w:rPr>
          <w:b/>
          <w:lang w:val="en-US"/>
        </w:rPr>
        <w:t xml:space="preserve"> 28</w:t>
      </w:r>
      <w:r w:rsidRPr="00E76E57">
        <w:rPr>
          <w:b/>
          <w:lang w:val="en-US"/>
        </w:rPr>
        <w:t>2</w:t>
      </w:r>
      <w:r w:rsidRPr="00DD5BDF">
        <w:rPr>
          <w:lang w:val="en-US"/>
        </w:rPr>
        <w:t>, 26178-26184 (2007).</w:t>
      </w:r>
    </w:p>
    <w:p w:rsidR="00FD78E8" w:rsidRPr="00DD5BDF" w:rsidRDefault="00FD78E8" w:rsidP="00DD5BDF">
      <w:pPr>
        <w:spacing w:after="0" w:line="240" w:lineRule="auto"/>
        <w:rPr>
          <w:lang w:val="en-US"/>
        </w:rPr>
      </w:pPr>
      <w:r w:rsidRPr="00DD5BDF">
        <w:rPr>
          <w:lang w:val="en-US"/>
        </w:rPr>
        <w:t xml:space="preserve">59. </w:t>
      </w:r>
      <w:proofErr w:type="spellStart"/>
      <w:r w:rsidRPr="00DD5BDF">
        <w:rPr>
          <w:lang w:val="en-US"/>
        </w:rPr>
        <w:t>Harton</w:t>
      </w:r>
      <w:proofErr w:type="spellEnd"/>
      <w:r w:rsidRPr="00DD5BDF">
        <w:rPr>
          <w:lang w:val="en-US"/>
        </w:rPr>
        <w:t xml:space="preserve">, J. A. &amp; Ting, J. P. Class II </w:t>
      </w:r>
      <w:proofErr w:type="spellStart"/>
      <w:r w:rsidRPr="00DD5BDF">
        <w:rPr>
          <w:lang w:val="en-US"/>
        </w:rPr>
        <w:t>transactivator</w:t>
      </w:r>
      <w:proofErr w:type="spellEnd"/>
      <w:r w:rsidRPr="00DD5BDF">
        <w:rPr>
          <w:lang w:val="en-US"/>
        </w:rPr>
        <w:t>: mastering the art of major histocompatibility complex expression.</w:t>
      </w:r>
      <w:r w:rsidRPr="00DD5BDF">
        <w:rPr>
          <w:i/>
          <w:lang w:val="en-US"/>
        </w:rPr>
        <w:t xml:space="preserve"> Mol. Cell. Biol</w:t>
      </w:r>
      <w:r w:rsidRPr="00100D8A">
        <w:rPr>
          <w:lang w:val="en-US"/>
        </w:rPr>
        <w:t xml:space="preserve">. </w:t>
      </w:r>
      <w:r w:rsidRPr="00DD5BDF">
        <w:rPr>
          <w:b/>
          <w:lang w:val="en-US"/>
        </w:rPr>
        <w:t>2</w:t>
      </w:r>
      <w:r w:rsidRPr="00E76E57">
        <w:rPr>
          <w:b/>
          <w:lang w:val="en-US"/>
        </w:rPr>
        <w:t>0</w:t>
      </w:r>
      <w:r w:rsidRPr="00DD5BDF">
        <w:rPr>
          <w:lang w:val="en-US"/>
        </w:rPr>
        <w:t>, 6185-6194 (2000).</w:t>
      </w:r>
    </w:p>
    <w:p w:rsidR="00FD78E8" w:rsidRPr="00DD5BDF" w:rsidRDefault="00FD78E8" w:rsidP="00DD5BDF">
      <w:pPr>
        <w:spacing w:after="0" w:line="240" w:lineRule="auto"/>
        <w:rPr>
          <w:lang w:val="en-US"/>
        </w:rPr>
      </w:pPr>
      <w:r w:rsidRPr="00DD5BDF">
        <w:rPr>
          <w:lang w:val="en-US"/>
        </w:rPr>
        <w:t xml:space="preserve">60. Hake, S. B., Tobin, H. M., </w:t>
      </w:r>
      <w:proofErr w:type="spellStart"/>
      <w:r w:rsidRPr="00DD5BDF">
        <w:rPr>
          <w:lang w:val="en-US"/>
        </w:rPr>
        <w:t>Steimle</w:t>
      </w:r>
      <w:proofErr w:type="spellEnd"/>
      <w:r w:rsidRPr="00DD5BDF">
        <w:rPr>
          <w:lang w:val="en-US"/>
        </w:rPr>
        <w:t xml:space="preserve">, V. &amp; </w:t>
      </w:r>
      <w:proofErr w:type="spellStart"/>
      <w:r w:rsidRPr="00DD5BDF">
        <w:rPr>
          <w:lang w:val="en-US"/>
        </w:rPr>
        <w:t>Denzin</w:t>
      </w:r>
      <w:proofErr w:type="spellEnd"/>
      <w:r w:rsidRPr="00DD5BDF">
        <w:rPr>
          <w:lang w:val="en-US"/>
        </w:rPr>
        <w:t>, L. K. Comparison of the transcriptional regulation of classical and non-classical MHC class II genes.</w:t>
      </w:r>
      <w:r w:rsidRPr="00DD5BDF">
        <w:rPr>
          <w:i/>
          <w:lang w:val="en-US"/>
        </w:rPr>
        <w:t xml:space="preserve"> Eur. J. </w:t>
      </w:r>
      <w:proofErr w:type="spellStart"/>
      <w:r w:rsidRPr="00DD5BDF">
        <w:rPr>
          <w:i/>
          <w:lang w:val="en-US"/>
        </w:rPr>
        <w:t>Immunol</w:t>
      </w:r>
      <w:proofErr w:type="spellEnd"/>
      <w:r w:rsidRPr="00100D8A">
        <w:rPr>
          <w:lang w:val="en-US"/>
        </w:rPr>
        <w:t>.</w:t>
      </w:r>
      <w:r w:rsidRPr="00DD5BDF">
        <w:rPr>
          <w:b/>
          <w:lang w:val="en-US"/>
        </w:rPr>
        <w:t xml:space="preserve"> 3</w:t>
      </w:r>
      <w:r w:rsidRPr="00E76E57">
        <w:rPr>
          <w:b/>
          <w:lang w:val="en-US"/>
        </w:rPr>
        <w:t>3</w:t>
      </w:r>
      <w:r w:rsidRPr="00DD5BDF">
        <w:rPr>
          <w:lang w:val="en-US"/>
        </w:rPr>
        <w:t>, 2361-2371 (2003).</w:t>
      </w:r>
    </w:p>
    <w:p w:rsidR="00FD78E8" w:rsidRPr="00DD5BDF" w:rsidRDefault="00FD78E8" w:rsidP="00DD5BDF">
      <w:pPr>
        <w:spacing w:after="0" w:line="240" w:lineRule="auto"/>
        <w:rPr>
          <w:lang w:val="en-US"/>
        </w:rPr>
      </w:pPr>
      <w:r w:rsidRPr="00DD5BDF">
        <w:rPr>
          <w:lang w:val="en-US"/>
        </w:rPr>
        <w:t>61. Collins, T</w:t>
      </w:r>
      <w:r w:rsidRPr="00DD5BDF">
        <w:rPr>
          <w:i/>
          <w:lang w:val="en-US"/>
        </w:rPr>
        <w:t>. et a</w:t>
      </w:r>
      <w:r w:rsidRPr="00DD5BDF">
        <w:rPr>
          <w:lang w:val="en-US"/>
        </w:rPr>
        <w:t>l. Immune interferon activates multiple class II major histocompatibility complex genes and the associated invariant chain gene in human endothelial cells and dermal fibroblasts.</w:t>
      </w:r>
      <w:r w:rsidRPr="00DD5BDF">
        <w:rPr>
          <w:i/>
          <w:lang w:val="en-US"/>
        </w:rPr>
        <w:t xml:space="preserve"> Proc. Natl. Acad. Sci. U. S. A</w:t>
      </w:r>
      <w:r w:rsidRPr="00100D8A">
        <w:rPr>
          <w:lang w:val="en-US"/>
        </w:rPr>
        <w:t>.</w:t>
      </w:r>
      <w:r w:rsidRPr="00DD5BDF">
        <w:rPr>
          <w:b/>
          <w:lang w:val="en-US"/>
        </w:rPr>
        <w:t xml:space="preserve"> 8</w:t>
      </w:r>
      <w:r w:rsidRPr="00E76E57">
        <w:rPr>
          <w:b/>
          <w:lang w:val="en-US"/>
        </w:rPr>
        <w:t>1</w:t>
      </w:r>
      <w:r w:rsidRPr="00DD5BDF">
        <w:rPr>
          <w:lang w:val="en-US"/>
        </w:rPr>
        <w:t>, 4917-4921 (1984).</w:t>
      </w:r>
    </w:p>
    <w:p w:rsidR="00FD78E8" w:rsidRPr="00DD5BDF" w:rsidRDefault="00FD78E8" w:rsidP="00DD5BDF">
      <w:pPr>
        <w:spacing w:after="0" w:line="240" w:lineRule="auto"/>
        <w:rPr>
          <w:lang w:val="en-US"/>
        </w:rPr>
      </w:pPr>
      <w:r w:rsidRPr="00DD5BDF">
        <w:rPr>
          <w:lang w:val="en-US"/>
        </w:rPr>
        <w:t xml:space="preserve">62. </w:t>
      </w:r>
      <w:proofErr w:type="spellStart"/>
      <w:r w:rsidRPr="00DD5BDF">
        <w:rPr>
          <w:lang w:val="en-US"/>
        </w:rPr>
        <w:t>Steimle</w:t>
      </w:r>
      <w:proofErr w:type="spellEnd"/>
      <w:r w:rsidRPr="00DD5BDF">
        <w:rPr>
          <w:lang w:val="en-US"/>
        </w:rPr>
        <w:t xml:space="preserve">, V., </w:t>
      </w:r>
      <w:proofErr w:type="spellStart"/>
      <w:r w:rsidRPr="00DD5BDF">
        <w:rPr>
          <w:lang w:val="en-US"/>
        </w:rPr>
        <w:t>Siegrist</w:t>
      </w:r>
      <w:proofErr w:type="spellEnd"/>
      <w:r w:rsidRPr="00DD5BDF">
        <w:rPr>
          <w:lang w:val="en-US"/>
        </w:rPr>
        <w:t xml:space="preserve">, C. A., </w:t>
      </w:r>
      <w:proofErr w:type="spellStart"/>
      <w:r w:rsidRPr="00DD5BDF">
        <w:rPr>
          <w:lang w:val="en-US"/>
        </w:rPr>
        <w:t>Mottet</w:t>
      </w:r>
      <w:proofErr w:type="spellEnd"/>
      <w:r w:rsidRPr="00DD5BDF">
        <w:rPr>
          <w:lang w:val="en-US"/>
        </w:rPr>
        <w:t xml:space="preserve">, A., </w:t>
      </w:r>
      <w:proofErr w:type="spellStart"/>
      <w:r w:rsidRPr="00DD5BDF">
        <w:rPr>
          <w:lang w:val="en-US"/>
        </w:rPr>
        <w:t>Lisowska-Grospierre</w:t>
      </w:r>
      <w:proofErr w:type="spellEnd"/>
      <w:r w:rsidRPr="00DD5BDF">
        <w:rPr>
          <w:lang w:val="en-US"/>
        </w:rPr>
        <w:t xml:space="preserve">, B. &amp; Mach, B. Regulation of MHC class II expression by interferon-gamma mediated by the </w:t>
      </w:r>
      <w:proofErr w:type="spellStart"/>
      <w:r w:rsidRPr="00DD5BDF">
        <w:rPr>
          <w:lang w:val="en-US"/>
        </w:rPr>
        <w:t>transactivator</w:t>
      </w:r>
      <w:proofErr w:type="spellEnd"/>
      <w:r w:rsidRPr="00DD5BDF">
        <w:rPr>
          <w:lang w:val="en-US"/>
        </w:rPr>
        <w:t xml:space="preserve"> gene CIITA.</w:t>
      </w:r>
      <w:r w:rsidRPr="00DD5BDF">
        <w:rPr>
          <w:i/>
          <w:lang w:val="en-US"/>
        </w:rPr>
        <w:t xml:space="preserve"> Scien</w:t>
      </w:r>
      <w:r w:rsidRPr="00E76E57">
        <w:rPr>
          <w:i/>
          <w:lang w:val="en-US"/>
        </w:rPr>
        <w:t>c</w:t>
      </w:r>
      <w:r w:rsidRPr="00E76E57">
        <w:rPr>
          <w:lang w:val="en-US"/>
        </w:rPr>
        <w:t>e</w:t>
      </w:r>
      <w:r w:rsidRPr="00DD5BDF">
        <w:rPr>
          <w:b/>
          <w:lang w:val="en-US"/>
        </w:rPr>
        <w:t xml:space="preserve"> 26</w:t>
      </w:r>
      <w:r w:rsidRPr="00E76E57">
        <w:rPr>
          <w:b/>
          <w:lang w:val="en-US"/>
        </w:rPr>
        <w:t>5</w:t>
      </w:r>
      <w:r w:rsidRPr="00DD5BDF">
        <w:rPr>
          <w:lang w:val="en-US"/>
        </w:rPr>
        <w:t>, 106-109 (1994).</w:t>
      </w:r>
    </w:p>
    <w:p w:rsidR="003329F2" w:rsidRPr="00DD5BDF" w:rsidRDefault="00FD78E8" w:rsidP="00DD5BDF">
      <w:pPr>
        <w:spacing w:after="0" w:line="240" w:lineRule="auto"/>
        <w:rPr>
          <w:lang w:val="en-US"/>
        </w:rPr>
      </w:pPr>
      <w:r w:rsidRPr="00DD5BDF">
        <w:rPr>
          <w:lang w:val="en-US"/>
        </w:rPr>
        <w:t xml:space="preserve">63. </w:t>
      </w:r>
      <w:proofErr w:type="spellStart"/>
      <w:r w:rsidRPr="00DD5BDF">
        <w:rPr>
          <w:lang w:val="en-US"/>
        </w:rPr>
        <w:t>Rybtsova</w:t>
      </w:r>
      <w:proofErr w:type="spellEnd"/>
      <w:r w:rsidRPr="00DD5BDF">
        <w:rPr>
          <w:lang w:val="en-US"/>
        </w:rPr>
        <w:t>, N</w:t>
      </w:r>
      <w:r w:rsidRPr="00DD5BDF">
        <w:rPr>
          <w:i/>
          <w:lang w:val="en-US"/>
        </w:rPr>
        <w:t>. et a</w:t>
      </w:r>
      <w:r w:rsidRPr="00DD5BDF">
        <w:rPr>
          <w:lang w:val="en-US"/>
        </w:rPr>
        <w:t xml:space="preserve">l. Transcription-coupled deposition of histone modifications during MHC class II gene activation. </w:t>
      </w:r>
      <w:r w:rsidR="003329F2" w:rsidRPr="00DD5BDF">
        <w:rPr>
          <w:i/>
          <w:lang w:val="en-US"/>
        </w:rPr>
        <w:t>Nucleic Acids Res.</w:t>
      </w:r>
      <w:r w:rsidR="003329F2" w:rsidRPr="00DD5BDF">
        <w:rPr>
          <w:b/>
          <w:lang w:val="en-US"/>
        </w:rPr>
        <w:t xml:space="preserve"> 35</w:t>
      </w:r>
      <w:r w:rsidR="003329F2" w:rsidRPr="00DD5BDF">
        <w:rPr>
          <w:lang w:val="en-US"/>
        </w:rPr>
        <w:t>, 3431-3441 (2007).</w:t>
      </w:r>
    </w:p>
    <w:p w:rsidR="003329F2" w:rsidRPr="00DD5BDF" w:rsidRDefault="003329F2" w:rsidP="00DD5BDF">
      <w:pPr>
        <w:spacing w:after="0" w:line="240" w:lineRule="auto"/>
        <w:rPr>
          <w:lang w:val="en-US"/>
        </w:rPr>
      </w:pPr>
      <w:r w:rsidRPr="00DD5BDF">
        <w:rPr>
          <w:lang w:val="en-US"/>
        </w:rPr>
        <w:t xml:space="preserve">64. Chou, S. D. &amp; </w:t>
      </w:r>
      <w:proofErr w:type="spellStart"/>
      <w:r w:rsidRPr="00DD5BDF">
        <w:rPr>
          <w:lang w:val="en-US"/>
        </w:rPr>
        <w:t>Tomasi</w:t>
      </w:r>
      <w:proofErr w:type="spellEnd"/>
      <w:r w:rsidRPr="00DD5BDF">
        <w:rPr>
          <w:lang w:val="en-US"/>
        </w:rPr>
        <w:t xml:space="preserve">, T. B. Spatial distribution of histone methylation during MHC class II expression. </w:t>
      </w:r>
      <w:r w:rsidRPr="00DD5BDF">
        <w:rPr>
          <w:i/>
          <w:lang w:val="en-US"/>
        </w:rPr>
        <w:t xml:space="preserve">Mol. </w:t>
      </w:r>
      <w:proofErr w:type="spellStart"/>
      <w:r w:rsidRPr="00DD5BDF">
        <w:rPr>
          <w:i/>
          <w:lang w:val="en-US"/>
        </w:rPr>
        <w:t>Immunol</w:t>
      </w:r>
      <w:proofErr w:type="spellEnd"/>
      <w:r w:rsidRPr="00DD5BDF">
        <w:rPr>
          <w:i/>
          <w:lang w:val="en-US"/>
        </w:rPr>
        <w:t>.</w:t>
      </w:r>
      <w:r w:rsidRPr="00DD5BDF">
        <w:rPr>
          <w:b/>
          <w:lang w:val="en-US"/>
        </w:rPr>
        <w:t xml:space="preserve"> 45</w:t>
      </w:r>
      <w:r w:rsidRPr="00DD5BDF">
        <w:rPr>
          <w:lang w:val="en-US"/>
        </w:rPr>
        <w:t>, 971-980 (2008).</w:t>
      </w:r>
    </w:p>
    <w:p w:rsidR="003329F2" w:rsidRPr="00DD5BDF" w:rsidRDefault="003329F2" w:rsidP="00DD5BDF">
      <w:pPr>
        <w:spacing w:after="0" w:line="240" w:lineRule="auto"/>
        <w:rPr>
          <w:lang w:val="en-US"/>
        </w:rPr>
      </w:pPr>
      <w:r w:rsidRPr="00DD5BDF">
        <w:rPr>
          <w:lang w:val="en-US"/>
        </w:rPr>
        <w:t xml:space="preserve">65. Chou, S. D., Khan, A. N., </w:t>
      </w:r>
      <w:proofErr w:type="spellStart"/>
      <w:r w:rsidRPr="00DD5BDF">
        <w:rPr>
          <w:lang w:val="en-US"/>
        </w:rPr>
        <w:t>Magner</w:t>
      </w:r>
      <w:proofErr w:type="spellEnd"/>
      <w:r w:rsidRPr="00DD5BDF">
        <w:rPr>
          <w:lang w:val="en-US"/>
        </w:rPr>
        <w:t xml:space="preserve">, W. J. &amp; </w:t>
      </w:r>
      <w:proofErr w:type="spellStart"/>
      <w:r w:rsidRPr="00DD5BDF">
        <w:rPr>
          <w:lang w:val="en-US"/>
        </w:rPr>
        <w:t>Tomasi</w:t>
      </w:r>
      <w:proofErr w:type="spellEnd"/>
      <w:r w:rsidRPr="00DD5BDF">
        <w:rPr>
          <w:lang w:val="en-US"/>
        </w:rPr>
        <w:t xml:space="preserve">, T. B. Histone acetylation regulates the cell type specific CIITA promoters, MHC class II expression and antigen presentation in tumor cells. </w:t>
      </w:r>
      <w:r w:rsidRPr="00DD5BDF">
        <w:rPr>
          <w:i/>
          <w:lang w:val="en-US"/>
        </w:rPr>
        <w:t xml:space="preserve">Int. </w:t>
      </w:r>
      <w:proofErr w:type="spellStart"/>
      <w:r w:rsidRPr="00DD5BDF">
        <w:rPr>
          <w:i/>
          <w:lang w:val="en-US"/>
        </w:rPr>
        <w:t>Immunol</w:t>
      </w:r>
      <w:proofErr w:type="spellEnd"/>
      <w:r w:rsidRPr="00DD5BDF">
        <w:rPr>
          <w:i/>
          <w:lang w:val="en-US"/>
        </w:rPr>
        <w:t>.</w:t>
      </w:r>
      <w:r w:rsidRPr="00DD5BDF">
        <w:rPr>
          <w:b/>
          <w:lang w:val="en-US"/>
        </w:rPr>
        <w:t xml:space="preserve"> 17</w:t>
      </w:r>
      <w:r w:rsidRPr="00DD5BDF">
        <w:rPr>
          <w:lang w:val="en-US"/>
        </w:rPr>
        <w:t>, 1483-1494 (2005).</w:t>
      </w:r>
    </w:p>
    <w:p w:rsidR="003329F2" w:rsidRPr="00DD5BDF" w:rsidRDefault="003329F2" w:rsidP="00DD5BDF">
      <w:pPr>
        <w:spacing w:after="0" w:line="240" w:lineRule="auto"/>
        <w:rPr>
          <w:lang w:val="en-US"/>
        </w:rPr>
      </w:pPr>
      <w:r w:rsidRPr="00DD5BDF">
        <w:rPr>
          <w:lang w:val="en-US"/>
        </w:rPr>
        <w:t xml:space="preserve">66. </w:t>
      </w:r>
      <w:proofErr w:type="spellStart"/>
      <w:r w:rsidRPr="00DD5BDF">
        <w:rPr>
          <w:lang w:val="en-US"/>
        </w:rPr>
        <w:t>Masternak</w:t>
      </w:r>
      <w:proofErr w:type="spellEnd"/>
      <w:r w:rsidRPr="00DD5BDF">
        <w:rPr>
          <w:lang w:val="en-US"/>
        </w:rPr>
        <w:t xml:space="preserve">, K., </w:t>
      </w:r>
      <w:proofErr w:type="spellStart"/>
      <w:r w:rsidRPr="00DD5BDF">
        <w:rPr>
          <w:lang w:val="en-US"/>
        </w:rPr>
        <w:t>Peyraud</w:t>
      </w:r>
      <w:proofErr w:type="spellEnd"/>
      <w:r w:rsidRPr="00DD5BDF">
        <w:rPr>
          <w:lang w:val="en-US"/>
        </w:rPr>
        <w:t xml:space="preserve">, N., </w:t>
      </w:r>
      <w:proofErr w:type="spellStart"/>
      <w:r w:rsidRPr="00DD5BDF">
        <w:rPr>
          <w:lang w:val="en-US"/>
        </w:rPr>
        <w:t>Krawczyk</w:t>
      </w:r>
      <w:proofErr w:type="spellEnd"/>
      <w:r w:rsidRPr="00DD5BDF">
        <w:rPr>
          <w:lang w:val="en-US"/>
        </w:rPr>
        <w:t xml:space="preserve">, M., Barras, E. &amp; Reith, W. Chromatin remodeling and </w:t>
      </w:r>
      <w:proofErr w:type="spellStart"/>
      <w:r w:rsidRPr="00DD5BDF">
        <w:rPr>
          <w:lang w:val="en-US"/>
        </w:rPr>
        <w:t>extragenic</w:t>
      </w:r>
      <w:proofErr w:type="spellEnd"/>
      <w:r w:rsidRPr="00DD5BDF">
        <w:rPr>
          <w:lang w:val="en-US"/>
        </w:rPr>
        <w:t xml:space="preserve"> transcription at the MHC class II locus control region. </w:t>
      </w:r>
      <w:r w:rsidRPr="00DD5BDF">
        <w:rPr>
          <w:i/>
          <w:lang w:val="en-US"/>
        </w:rPr>
        <w:t xml:space="preserve">Nat. </w:t>
      </w:r>
      <w:proofErr w:type="spellStart"/>
      <w:r w:rsidRPr="00DD5BDF">
        <w:rPr>
          <w:i/>
          <w:lang w:val="en-US"/>
        </w:rPr>
        <w:t>Immunol</w:t>
      </w:r>
      <w:proofErr w:type="spellEnd"/>
      <w:r w:rsidRPr="00DD5BDF">
        <w:rPr>
          <w:i/>
          <w:lang w:val="en-US"/>
        </w:rPr>
        <w:t>.</w:t>
      </w:r>
      <w:r w:rsidRPr="00DD5BDF">
        <w:rPr>
          <w:b/>
          <w:lang w:val="en-US"/>
        </w:rPr>
        <w:t xml:space="preserve"> 4</w:t>
      </w:r>
      <w:r w:rsidRPr="00DD5BDF">
        <w:rPr>
          <w:lang w:val="en-US"/>
        </w:rPr>
        <w:t>, 132-137 (2003).</w:t>
      </w:r>
    </w:p>
    <w:p w:rsidR="003329F2" w:rsidRPr="00DD5BDF" w:rsidRDefault="003329F2" w:rsidP="00DD5BDF">
      <w:pPr>
        <w:spacing w:after="0" w:line="240" w:lineRule="auto"/>
        <w:rPr>
          <w:lang w:val="en-US"/>
        </w:rPr>
      </w:pPr>
      <w:r w:rsidRPr="00DD5BDF">
        <w:rPr>
          <w:lang w:val="en-US"/>
        </w:rPr>
        <w:t xml:space="preserve">67. </w:t>
      </w:r>
      <w:proofErr w:type="spellStart"/>
      <w:r w:rsidRPr="00DD5BDF">
        <w:rPr>
          <w:lang w:val="en-US"/>
        </w:rPr>
        <w:t>Serrat</w:t>
      </w:r>
      <w:proofErr w:type="spellEnd"/>
      <w:r w:rsidRPr="00DD5BDF">
        <w:rPr>
          <w:lang w:val="en-US"/>
        </w:rPr>
        <w:t>, N., Serra-</w:t>
      </w:r>
      <w:proofErr w:type="spellStart"/>
      <w:r w:rsidRPr="00DD5BDF">
        <w:rPr>
          <w:lang w:val="en-US"/>
        </w:rPr>
        <w:t>Sarasa</w:t>
      </w:r>
      <w:proofErr w:type="spellEnd"/>
      <w:r w:rsidRPr="00DD5BDF">
        <w:rPr>
          <w:lang w:val="en-US"/>
        </w:rPr>
        <w:t xml:space="preserve">, M., </w:t>
      </w:r>
      <w:proofErr w:type="spellStart"/>
      <w:r w:rsidRPr="00DD5BDF">
        <w:rPr>
          <w:lang w:val="en-US"/>
        </w:rPr>
        <w:t>Barrachina</w:t>
      </w:r>
      <w:proofErr w:type="spellEnd"/>
      <w:r w:rsidRPr="00DD5BDF">
        <w:rPr>
          <w:lang w:val="en-US"/>
        </w:rPr>
        <w:t xml:space="preserve">, M., </w:t>
      </w:r>
      <w:proofErr w:type="spellStart"/>
      <w:r w:rsidRPr="00DD5BDF">
        <w:rPr>
          <w:lang w:val="en-US"/>
        </w:rPr>
        <w:t>Lloberas</w:t>
      </w:r>
      <w:proofErr w:type="spellEnd"/>
      <w:r w:rsidRPr="00DD5BDF">
        <w:rPr>
          <w:lang w:val="en-US"/>
        </w:rPr>
        <w:t xml:space="preserve">, J. &amp; </w:t>
      </w:r>
      <w:proofErr w:type="spellStart"/>
      <w:r w:rsidRPr="00DD5BDF">
        <w:rPr>
          <w:lang w:val="en-US"/>
        </w:rPr>
        <w:t>Celada</w:t>
      </w:r>
      <w:proofErr w:type="spellEnd"/>
      <w:r w:rsidRPr="00DD5BDF">
        <w:rPr>
          <w:lang w:val="en-US"/>
        </w:rPr>
        <w:t xml:space="preserve">, A. The locus control region of the MHC class II promoter acts as a repressor element, the activity of which is inhibited by CIITA. </w:t>
      </w:r>
      <w:r w:rsidRPr="00DD5BDF">
        <w:rPr>
          <w:i/>
          <w:lang w:val="en-US"/>
        </w:rPr>
        <w:t xml:space="preserve">Mol. </w:t>
      </w:r>
      <w:proofErr w:type="spellStart"/>
      <w:r w:rsidRPr="00DD5BDF">
        <w:rPr>
          <w:i/>
          <w:lang w:val="en-US"/>
        </w:rPr>
        <w:t>Immunol</w:t>
      </w:r>
      <w:proofErr w:type="spellEnd"/>
      <w:r w:rsidRPr="00DD5BDF">
        <w:rPr>
          <w:i/>
          <w:lang w:val="en-US"/>
        </w:rPr>
        <w:t>.</w:t>
      </w:r>
      <w:r w:rsidRPr="00DD5BDF">
        <w:rPr>
          <w:b/>
          <w:lang w:val="en-US"/>
        </w:rPr>
        <w:t xml:space="preserve"> 47</w:t>
      </w:r>
      <w:r w:rsidRPr="00DD5BDF">
        <w:rPr>
          <w:lang w:val="en-US"/>
        </w:rPr>
        <w:t>, 825-832 (2010).</w:t>
      </w:r>
    </w:p>
    <w:p w:rsidR="003329F2" w:rsidRPr="00DD5BDF" w:rsidRDefault="003329F2" w:rsidP="00DD5BDF">
      <w:pPr>
        <w:spacing w:after="0" w:line="240" w:lineRule="auto"/>
        <w:rPr>
          <w:lang w:val="en-US"/>
        </w:rPr>
      </w:pPr>
      <w:r w:rsidRPr="00DD5BDF">
        <w:rPr>
          <w:lang w:val="en-US"/>
        </w:rPr>
        <w:t xml:space="preserve">68. van den Hoorn, T. &amp; </w:t>
      </w:r>
      <w:proofErr w:type="spellStart"/>
      <w:r w:rsidRPr="00DD5BDF">
        <w:rPr>
          <w:lang w:val="en-US"/>
        </w:rPr>
        <w:t>Neefjes</w:t>
      </w:r>
      <w:proofErr w:type="spellEnd"/>
      <w:r w:rsidRPr="00DD5BDF">
        <w:rPr>
          <w:lang w:val="en-US"/>
        </w:rPr>
        <w:t xml:space="preserve">, J. Activated </w:t>
      </w:r>
      <w:proofErr w:type="spellStart"/>
      <w:r w:rsidRPr="00DD5BDF">
        <w:rPr>
          <w:lang w:val="en-US"/>
        </w:rPr>
        <w:t>pDCs</w:t>
      </w:r>
      <w:proofErr w:type="spellEnd"/>
      <w:r w:rsidRPr="00DD5BDF">
        <w:rPr>
          <w:lang w:val="en-US"/>
        </w:rPr>
        <w:t xml:space="preserve">: open to new antigen-presentation possibilities. </w:t>
      </w:r>
      <w:r w:rsidRPr="00DD5BDF">
        <w:rPr>
          <w:i/>
          <w:lang w:val="en-US"/>
        </w:rPr>
        <w:t xml:space="preserve">Nat. </w:t>
      </w:r>
      <w:proofErr w:type="spellStart"/>
      <w:r w:rsidRPr="00DD5BDF">
        <w:rPr>
          <w:i/>
          <w:lang w:val="en-US"/>
        </w:rPr>
        <w:t>Immunol</w:t>
      </w:r>
      <w:proofErr w:type="spellEnd"/>
      <w:r w:rsidRPr="00DD5BDF">
        <w:rPr>
          <w:i/>
          <w:lang w:val="en-US"/>
        </w:rPr>
        <w:t>.</w:t>
      </w:r>
      <w:r w:rsidRPr="00DD5BDF">
        <w:rPr>
          <w:b/>
          <w:lang w:val="en-US"/>
        </w:rPr>
        <w:t xml:space="preserve"> 9</w:t>
      </w:r>
      <w:r w:rsidRPr="00DD5BDF">
        <w:rPr>
          <w:lang w:val="en-US"/>
        </w:rPr>
        <w:t>, 1208-1210 (2008).</w:t>
      </w:r>
    </w:p>
    <w:p w:rsidR="003329F2" w:rsidRPr="00DD5BDF" w:rsidRDefault="003329F2" w:rsidP="00DD5BDF">
      <w:pPr>
        <w:spacing w:after="0" w:line="240" w:lineRule="auto"/>
        <w:rPr>
          <w:lang w:val="en-US"/>
        </w:rPr>
      </w:pPr>
      <w:r w:rsidRPr="00DD5BDF">
        <w:rPr>
          <w:lang w:val="en-US"/>
        </w:rPr>
        <w:t xml:space="preserve">69. Robbins, P. A., </w:t>
      </w:r>
      <w:proofErr w:type="spellStart"/>
      <w:r w:rsidRPr="00DD5BDF">
        <w:rPr>
          <w:lang w:val="en-US"/>
        </w:rPr>
        <w:t>Maino</w:t>
      </w:r>
      <w:proofErr w:type="spellEnd"/>
      <w:r w:rsidRPr="00DD5BDF">
        <w:rPr>
          <w:lang w:val="en-US"/>
        </w:rPr>
        <w:t xml:space="preserve">, V. C., Warner, N. L. &amp; Brodsky, F. M. Activated T cells and monocytes have characteristic patterns of class II antigen expression. </w:t>
      </w:r>
      <w:r w:rsidRPr="00DD5BDF">
        <w:rPr>
          <w:i/>
          <w:lang w:val="en-US"/>
        </w:rPr>
        <w:t xml:space="preserve">J. </w:t>
      </w:r>
      <w:proofErr w:type="spellStart"/>
      <w:r w:rsidRPr="00DD5BDF">
        <w:rPr>
          <w:i/>
          <w:lang w:val="en-US"/>
        </w:rPr>
        <w:t>Immunol</w:t>
      </w:r>
      <w:proofErr w:type="spellEnd"/>
      <w:r w:rsidRPr="00DD5BDF">
        <w:rPr>
          <w:i/>
          <w:lang w:val="en-US"/>
        </w:rPr>
        <w:t>.</w:t>
      </w:r>
      <w:r w:rsidRPr="00DD5BDF">
        <w:rPr>
          <w:b/>
          <w:lang w:val="en-US"/>
        </w:rPr>
        <w:t xml:space="preserve"> 141</w:t>
      </w:r>
      <w:r w:rsidRPr="00DD5BDF">
        <w:rPr>
          <w:lang w:val="en-US"/>
        </w:rPr>
        <w:t>, 1281-1287 (1988).</w:t>
      </w:r>
    </w:p>
    <w:p w:rsidR="003329F2" w:rsidRPr="00DD5BDF" w:rsidRDefault="003329F2" w:rsidP="00DD5BDF">
      <w:pPr>
        <w:spacing w:after="0" w:line="240" w:lineRule="auto"/>
        <w:rPr>
          <w:lang w:val="en-US"/>
        </w:rPr>
      </w:pPr>
      <w:r w:rsidRPr="00DD5BDF">
        <w:rPr>
          <w:lang w:val="en-US"/>
        </w:rPr>
        <w:lastRenderedPageBreak/>
        <w:t xml:space="preserve">70. </w:t>
      </w:r>
      <w:proofErr w:type="spellStart"/>
      <w:r w:rsidRPr="00DD5BDF">
        <w:rPr>
          <w:lang w:val="en-US"/>
        </w:rPr>
        <w:t>Gorga</w:t>
      </w:r>
      <w:proofErr w:type="spellEnd"/>
      <w:r w:rsidRPr="00DD5BDF">
        <w:rPr>
          <w:lang w:val="en-US"/>
        </w:rPr>
        <w:t xml:space="preserve">, J. C., </w:t>
      </w:r>
      <w:proofErr w:type="spellStart"/>
      <w:r w:rsidRPr="00DD5BDF">
        <w:rPr>
          <w:lang w:val="en-US"/>
        </w:rPr>
        <w:t>Horejsi</w:t>
      </w:r>
      <w:proofErr w:type="spellEnd"/>
      <w:r w:rsidRPr="00DD5BDF">
        <w:rPr>
          <w:lang w:val="en-US"/>
        </w:rPr>
        <w:t xml:space="preserve">, V., Johnson, D. R., </w:t>
      </w:r>
      <w:proofErr w:type="spellStart"/>
      <w:r w:rsidRPr="00DD5BDF">
        <w:rPr>
          <w:lang w:val="en-US"/>
        </w:rPr>
        <w:t>Raghupathy</w:t>
      </w:r>
      <w:proofErr w:type="spellEnd"/>
      <w:r w:rsidRPr="00DD5BDF">
        <w:rPr>
          <w:lang w:val="en-US"/>
        </w:rPr>
        <w:t xml:space="preserve">, R. &amp; </w:t>
      </w:r>
      <w:proofErr w:type="spellStart"/>
      <w:r w:rsidRPr="00DD5BDF">
        <w:rPr>
          <w:lang w:val="en-US"/>
        </w:rPr>
        <w:t>Strominger</w:t>
      </w:r>
      <w:proofErr w:type="spellEnd"/>
      <w:r w:rsidRPr="00DD5BDF">
        <w:rPr>
          <w:lang w:val="en-US"/>
        </w:rPr>
        <w:t xml:space="preserve">, J. L. Purification and characterization of class II histocompatibility antigens from a homozygous human B cell line. </w:t>
      </w:r>
      <w:r w:rsidRPr="00DD5BDF">
        <w:rPr>
          <w:i/>
          <w:lang w:val="en-US"/>
        </w:rPr>
        <w:t>J. Biol. Chem.</w:t>
      </w:r>
      <w:r w:rsidRPr="00DD5BDF">
        <w:rPr>
          <w:b/>
          <w:lang w:val="en-US"/>
        </w:rPr>
        <w:t xml:space="preserve"> 262</w:t>
      </w:r>
      <w:r w:rsidRPr="00DD5BDF">
        <w:rPr>
          <w:lang w:val="en-US"/>
        </w:rPr>
        <w:t>, 16087-16094 (1987).</w:t>
      </w:r>
    </w:p>
    <w:p w:rsidR="003329F2" w:rsidRPr="00DD5BDF" w:rsidRDefault="003329F2" w:rsidP="00DD5BDF">
      <w:pPr>
        <w:spacing w:after="0" w:line="240" w:lineRule="auto"/>
        <w:rPr>
          <w:lang w:val="en-US"/>
        </w:rPr>
      </w:pPr>
      <w:r w:rsidRPr="00DD5BDF">
        <w:rPr>
          <w:lang w:val="en-US"/>
        </w:rPr>
        <w:t>71. Jorgensen, A.</w:t>
      </w:r>
      <w:r w:rsidRPr="00DD5BDF">
        <w:rPr>
          <w:i/>
          <w:lang w:val="en-US"/>
        </w:rPr>
        <w:t xml:space="preserve"> et al</w:t>
      </w:r>
      <w:r w:rsidRPr="00DD5BDF">
        <w:rPr>
          <w:lang w:val="en-US"/>
        </w:rPr>
        <w:t xml:space="preserve">. Human thymic epithelial cells express functional HLA-DP molecules. </w:t>
      </w:r>
      <w:r w:rsidRPr="00DD5BDF">
        <w:rPr>
          <w:i/>
          <w:lang w:val="en-US"/>
        </w:rPr>
        <w:t>Tissue Antigens</w:t>
      </w:r>
      <w:r w:rsidRPr="00DD5BDF">
        <w:rPr>
          <w:b/>
          <w:lang w:val="en-US"/>
        </w:rPr>
        <w:t xml:space="preserve"> 47</w:t>
      </w:r>
      <w:r w:rsidRPr="00DD5BDF">
        <w:rPr>
          <w:lang w:val="en-US"/>
        </w:rPr>
        <w:t>, 300-306 (1996).</w:t>
      </w:r>
    </w:p>
    <w:p w:rsidR="003329F2" w:rsidRPr="00DD5BDF" w:rsidRDefault="003329F2" w:rsidP="00DD5BDF">
      <w:pPr>
        <w:spacing w:after="0" w:line="240" w:lineRule="auto"/>
        <w:rPr>
          <w:lang w:val="en-US"/>
        </w:rPr>
      </w:pPr>
      <w:r w:rsidRPr="00DD5BDF">
        <w:rPr>
          <w:lang w:val="en-US"/>
        </w:rPr>
        <w:t xml:space="preserve">72. </w:t>
      </w:r>
      <w:proofErr w:type="spellStart"/>
      <w:r w:rsidRPr="00DD5BDF">
        <w:rPr>
          <w:lang w:val="en-US"/>
        </w:rPr>
        <w:t>Douek</w:t>
      </w:r>
      <w:proofErr w:type="spellEnd"/>
      <w:r w:rsidRPr="00DD5BDF">
        <w:rPr>
          <w:lang w:val="en-US"/>
        </w:rPr>
        <w:t xml:space="preserve">, D. C. &amp; </w:t>
      </w:r>
      <w:proofErr w:type="spellStart"/>
      <w:r w:rsidRPr="00DD5BDF">
        <w:rPr>
          <w:lang w:val="en-US"/>
        </w:rPr>
        <w:t>Altmann</w:t>
      </w:r>
      <w:proofErr w:type="spellEnd"/>
      <w:r w:rsidRPr="00DD5BDF">
        <w:rPr>
          <w:lang w:val="en-US"/>
        </w:rPr>
        <w:t xml:space="preserve">, D. M. T-cell apoptosis and differential human </w:t>
      </w:r>
      <w:proofErr w:type="spellStart"/>
      <w:r w:rsidRPr="00DD5BDF">
        <w:rPr>
          <w:lang w:val="en-US"/>
        </w:rPr>
        <w:t>leucocyte</w:t>
      </w:r>
      <w:proofErr w:type="spellEnd"/>
      <w:r w:rsidRPr="00DD5BDF">
        <w:rPr>
          <w:lang w:val="en-US"/>
        </w:rPr>
        <w:t xml:space="preserve"> antigen class II expression in human thymus. </w:t>
      </w:r>
      <w:r w:rsidRPr="00DD5BDF">
        <w:rPr>
          <w:i/>
          <w:lang w:val="en-US"/>
        </w:rPr>
        <w:t>Immunology</w:t>
      </w:r>
      <w:r w:rsidRPr="00DD5BDF">
        <w:rPr>
          <w:b/>
          <w:lang w:val="en-US"/>
        </w:rPr>
        <w:t xml:space="preserve"> 99</w:t>
      </w:r>
      <w:r w:rsidRPr="00DD5BDF">
        <w:rPr>
          <w:lang w:val="en-US"/>
        </w:rPr>
        <w:t>, 249-256 (2000).</w:t>
      </w:r>
    </w:p>
    <w:p w:rsidR="003329F2" w:rsidRPr="00DD5BDF" w:rsidRDefault="003329F2" w:rsidP="00DD5BDF">
      <w:pPr>
        <w:spacing w:after="0" w:line="240" w:lineRule="auto"/>
        <w:rPr>
          <w:lang w:val="en-US"/>
        </w:rPr>
      </w:pPr>
      <w:r w:rsidRPr="00DD5BDF">
        <w:rPr>
          <w:lang w:val="en-US"/>
        </w:rPr>
        <w:t xml:space="preserve">73. </w:t>
      </w:r>
      <w:proofErr w:type="spellStart"/>
      <w:r w:rsidRPr="00DD5BDF">
        <w:rPr>
          <w:lang w:val="en-US"/>
        </w:rPr>
        <w:t>Wakimoto</w:t>
      </w:r>
      <w:proofErr w:type="spellEnd"/>
      <w:r w:rsidRPr="00DD5BDF">
        <w:rPr>
          <w:lang w:val="en-US"/>
        </w:rPr>
        <w:t>, T.</w:t>
      </w:r>
      <w:r w:rsidRPr="00DD5BDF">
        <w:rPr>
          <w:i/>
          <w:lang w:val="en-US"/>
        </w:rPr>
        <w:t xml:space="preserve"> et al</w:t>
      </w:r>
      <w:r w:rsidRPr="00DD5BDF">
        <w:rPr>
          <w:lang w:val="en-US"/>
        </w:rPr>
        <w:t xml:space="preserve">. Identification and characterization of human thymic cortical dendritic macrophages that may act as professional scavengers of apoptotic </w:t>
      </w:r>
      <w:proofErr w:type="spellStart"/>
      <w:r w:rsidRPr="00DD5BDF">
        <w:rPr>
          <w:lang w:val="en-US"/>
        </w:rPr>
        <w:t>thymocytes</w:t>
      </w:r>
      <w:proofErr w:type="spellEnd"/>
      <w:r w:rsidRPr="00DD5BDF">
        <w:rPr>
          <w:lang w:val="en-US"/>
        </w:rPr>
        <w:t xml:space="preserve">. </w:t>
      </w:r>
      <w:proofErr w:type="spellStart"/>
      <w:r w:rsidRPr="00DD5BDF">
        <w:rPr>
          <w:i/>
          <w:lang w:val="en-US"/>
        </w:rPr>
        <w:t>Immunobiology</w:t>
      </w:r>
      <w:proofErr w:type="spellEnd"/>
      <w:r w:rsidRPr="00DD5BDF">
        <w:rPr>
          <w:b/>
          <w:lang w:val="en-US"/>
        </w:rPr>
        <w:t xml:space="preserve"> 213</w:t>
      </w:r>
      <w:r w:rsidRPr="00DD5BDF">
        <w:rPr>
          <w:lang w:val="en-US"/>
        </w:rPr>
        <w:t>, 837-847 (2008).</w:t>
      </w:r>
    </w:p>
    <w:p w:rsidR="003329F2" w:rsidRPr="00DD5BDF" w:rsidRDefault="003329F2" w:rsidP="00DD5BDF">
      <w:pPr>
        <w:spacing w:after="0" w:line="240" w:lineRule="auto"/>
        <w:rPr>
          <w:lang w:val="en-US"/>
        </w:rPr>
      </w:pPr>
      <w:r w:rsidRPr="00DD5BDF">
        <w:rPr>
          <w:lang w:val="en-US"/>
        </w:rPr>
        <w:t xml:space="preserve">74. Diaz, G., </w:t>
      </w:r>
      <w:proofErr w:type="spellStart"/>
      <w:r w:rsidRPr="00DD5BDF">
        <w:rPr>
          <w:lang w:val="en-US"/>
        </w:rPr>
        <w:t>Canas</w:t>
      </w:r>
      <w:proofErr w:type="spellEnd"/>
      <w:r w:rsidRPr="00DD5BDF">
        <w:rPr>
          <w:lang w:val="en-US"/>
        </w:rPr>
        <w:t xml:space="preserve">, B., Vazquez, J., </w:t>
      </w:r>
      <w:proofErr w:type="spellStart"/>
      <w:r w:rsidRPr="00DD5BDF">
        <w:rPr>
          <w:lang w:val="en-US"/>
        </w:rPr>
        <w:t>Nombela</w:t>
      </w:r>
      <w:proofErr w:type="spellEnd"/>
      <w:r w:rsidRPr="00DD5BDF">
        <w:rPr>
          <w:lang w:val="en-US"/>
        </w:rPr>
        <w:t xml:space="preserve">, C. &amp; Arroyo, J. Characterization of natural peptide ligands from HLA-DP2: new insights into HLA-DP peptide-binding motifs. </w:t>
      </w:r>
      <w:proofErr w:type="spellStart"/>
      <w:r w:rsidRPr="00DD5BDF">
        <w:rPr>
          <w:i/>
          <w:lang w:val="en-US"/>
        </w:rPr>
        <w:t>Immunogenetics</w:t>
      </w:r>
      <w:proofErr w:type="spellEnd"/>
      <w:r w:rsidRPr="00DD5BDF">
        <w:rPr>
          <w:b/>
          <w:lang w:val="en-US"/>
        </w:rPr>
        <w:t xml:space="preserve"> 56</w:t>
      </w:r>
      <w:r w:rsidRPr="00DD5BDF">
        <w:rPr>
          <w:lang w:val="en-US"/>
        </w:rPr>
        <w:t>, 754-759 (2005).</w:t>
      </w:r>
    </w:p>
    <w:p w:rsidR="003329F2" w:rsidRPr="00DD5BDF" w:rsidRDefault="003329F2" w:rsidP="00DD5BDF">
      <w:pPr>
        <w:spacing w:after="0" w:line="240" w:lineRule="auto"/>
        <w:rPr>
          <w:lang w:val="en-US"/>
        </w:rPr>
      </w:pPr>
      <w:r w:rsidRPr="00DD5BDF">
        <w:rPr>
          <w:lang w:val="en-US"/>
        </w:rPr>
        <w:t>75. Diaz, G.</w:t>
      </w:r>
      <w:r w:rsidRPr="00DD5BDF">
        <w:rPr>
          <w:i/>
          <w:lang w:val="en-US"/>
        </w:rPr>
        <w:t xml:space="preserve"> et al</w:t>
      </w:r>
      <w:r w:rsidRPr="00DD5BDF">
        <w:rPr>
          <w:lang w:val="en-US"/>
        </w:rPr>
        <w:t xml:space="preserve">. Functional analysis of HLA-DP polymorphism: a crucial role for </w:t>
      </w:r>
      <w:proofErr w:type="spellStart"/>
      <w:r w:rsidRPr="00DD5BDF">
        <w:rPr>
          <w:lang w:val="en-US"/>
        </w:rPr>
        <w:t>DPbeta</w:t>
      </w:r>
      <w:proofErr w:type="spellEnd"/>
      <w:r w:rsidRPr="00DD5BDF">
        <w:rPr>
          <w:lang w:val="en-US"/>
        </w:rPr>
        <w:t xml:space="preserve"> residues 9, 11, 35, 55, 56, 69 and 84-87 in T cell </w:t>
      </w:r>
      <w:proofErr w:type="spellStart"/>
      <w:r w:rsidRPr="00DD5BDF">
        <w:rPr>
          <w:lang w:val="en-US"/>
        </w:rPr>
        <w:t>allorecognition</w:t>
      </w:r>
      <w:proofErr w:type="spellEnd"/>
      <w:r w:rsidRPr="00DD5BDF">
        <w:rPr>
          <w:lang w:val="en-US"/>
        </w:rPr>
        <w:t xml:space="preserve"> and peptide binding. </w:t>
      </w:r>
      <w:r w:rsidRPr="00DD5BDF">
        <w:rPr>
          <w:i/>
          <w:lang w:val="en-US"/>
        </w:rPr>
        <w:t xml:space="preserve">Int. </w:t>
      </w:r>
      <w:proofErr w:type="spellStart"/>
      <w:r w:rsidRPr="00DD5BDF">
        <w:rPr>
          <w:i/>
          <w:lang w:val="en-US"/>
        </w:rPr>
        <w:t>Immunol</w:t>
      </w:r>
      <w:proofErr w:type="spellEnd"/>
      <w:r w:rsidRPr="00DD5BDF">
        <w:rPr>
          <w:i/>
          <w:lang w:val="en-US"/>
        </w:rPr>
        <w:t>.</w:t>
      </w:r>
      <w:r w:rsidRPr="00DD5BDF">
        <w:rPr>
          <w:b/>
          <w:lang w:val="en-US"/>
        </w:rPr>
        <w:t xml:space="preserve"> 15</w:t>
      </w:r>
      <w:r w:rsidRPr="00DD5BDF">
        <w:rPr>
          <w:lang w:val="en-US"/>
        </w:rPr>
        <w:t>, 565-576 (2003).</w:t>
      </w:r>
    </w:p>
    <w:p w:rsidR="003329F2" w:rsidRPr="00DD5BDF" w:rsidRDefault="003329F2" w:rsidP="00DD5BDF">
      <w:pPr>
        <w:spacing w:after="0" w:line="240" w:lineRule="auto"/>
        <w:rPr>
          <w:lang w:val="en-US"/>
        </w:rPr>
      </w:pPr>
      <w:r w:rsidRPr="00DD5BDF">
        <w:rPr>
          <w:lang w:val="en-US"/>
        </w:rPr>
        <w:t>76. Sidney, J.</w:t>
      </w:r>
      <w:r w:rsidRPr="00DD5BDF">
        <w:rPr>
          <w:i/>
          <w:lang w:val="en-US"/>
        </w:rPr>
        <w:t xml:space="preserve"> et al</w:t>
      </w:r>
      <w:r w:rsidRPr="00DD5BDF">
        <w:rPr>
          <w:lang w:val="en-US"/>
        </w:rPr>
        <w:t xml:space="preserve">. Five HLA-DP molecules frequently expressed in the worldwide human population share a common HLA </w:t>
      </w:r>
      <w:proofErr w:type="spellStart"/>
      <w:r w:rsidRPr="00DD5BDF">
        <w:rPr>
          <w:lang w:val="en-US"/>
        </w:rPr>
        <w:t>supertypic</w:t>
      </w:r>
      <w:proofErr w:type="spellEnd"/>
      <w:r w:rsidRPr="00DD5BDF">
        <w:rPr>
          <w:lang w:val="en-US"/>
        </w:rPr>
        <w:t xml:space="preserve"> binding specificity. </w:t>
      </w:r>
      <w:r w:rsidRPr="00DD5BDF">
        <w:rPr>
          <w:i/>
          <w:lang w:val="en-US"/>
        </w:rPr>
        <w:t xml:space="preserve">J. </w:t>
      </w:r>
      <w:proofErr w:type="spellStart"/>
      <w:r w:rsidRPr="00DD5BDF">
        <w:rPr>
          <w:i/>
          <w:lang w:val="en-US"/>
        </w:rPr>
        <w:t>Immunol</w:t>
      </w:r>
      <w:proofErr w:type="spellEnd"/>
      <w:r w:rsidRPr="00DD5BDF">
        <w:rPr>
          <w:i/>
          <w:lang w:val="en-US"/>
        </w:rPr>
        <w:t>.</w:t>
      </w:r>
      <w:r w:rsidRPr="00DD5BDF">
        <w:rPr>
          <w:b/>
          <w:lang w:val="en-US"/>
        </w:rPr>
        <w:t xml:space="preserve"> 184</w:t>
      </w:r>
      <w:r w:rsidRPr="00DD5BDF">
        <w:rPr>
          <w:lang w:val="en-US"/>
        </w:rPr>
        <w:t>, 2492-2503 (2010).</w:t>
      </w:r>
    </w:p>
    <w:p w:rsidR="003329F2" w:rsidRPr="00DD5BDF" w:rsidRDefault="003329F2" w:rsidP="00DD5BDF">
      <w:pPr>
        <w:spacing w:after="0" w:line="240" w:lineRule="auto"/>
        <w:rPr>
          <w:lang w:val="en-US"/>
        </w:rPr>
      </w:pPr>
      <w:r w:rsidRPr="00DD5BDF">
        <w:rPr>
          <w:lang w:val="en-US"/>
        </w:rPr>
        <w:t xml:space="preserve">77. </w:t>
      </w:r>
      <w:proofErr w:type="spellStart"/>
      <w:r w:rsidRPr="00DD5BDF">
        <w:rPr>
          <w:lang w:val="en-US"/>
        </w:rPr>
        <w:t>Lympany</w:t>
      </w:r>
      <w:proofErr w:type="spellEnd"/>
      <w:r w:rsidRPr="00DD5BDF">
        <w:rPr>
          <w:lang w:val="en-US"/>
        </w:rPr>
        <w:t>, P. A.</w:t>
      </w:r>
      <w:r w:rsidRPr="00DD5BDF">
        <w:rPr>
          <w:i/>
          <w:lang w:val="en-US"/>
        </w:rPr>
        <w:t xml:space="preserve"> et al</w:t>
      </w:r>
      <w:r w:rsidRPr="00DD5BDF">
        <w:rPr>
          <w:lang w:val="en-US"/>
        </w:rPr>
        <w:t xml:space="preserve">. HLA-DPB polymorphisms: </w:t>
      </w:r>
      <w:proofErr w:type="spellStart"/>
      <w:r w:rsidRPr="00DD5BDF">
        <w:rPr>
          <w:lang w:val="en-US"/>
        </w:rPr>
        <w:t>Glu</w:t>
      </w:r>
      <w:proofErr w:type="spellEnd"/>
      <w:r w:rsidRPr="00DD5BDF">
        <w:rPr>
          <w:lang w:val="en-US"/>
        </w:rPr>
        <w:t xml:space="preserve"> 69 association with sarcoidosis. </w:t>
      </w:r>
      <w:r w:rsidRPr="00DD5BDF">
        <w:rPr>
          <w:i/>
          <w:lang w:val="en-US"/>
        </w:rPr>
        <w:t xml:space="preserve">Eur. J. </w:t>
      </w:r>
      <w:proofErr w:type="spellStart"/>
      <w:r w:rsidRPr="00DD5BDF">
        <w:rPr>
          <w:i/>
          <w:lang w:val="en-US"/>
        </w:rPr>
        <w:t>Immunogenet</w:t>
      </w:r>
      <w:proofErr w:type="spellEnd"/>
      <w:r w:rsidRPr="00DD5BDF">
        <w:rPr>
          <w:i/>
          <w:lang w:val="en-US"/>
        </w:rPr>
        <w:t>.</w:t>
      </w:r>
      <w:r w:rsidRPr="00DD5BDF">
        <w:rPr>
          <w:b/>
          <w:lang w:val="en-US"/>
        </w:rPr>
        <w:t xml:space="preserve"> 23</w:t>
      </w:r>
      <w:r w:rsidRPr="00DD5BDF">
        <w:rPr>
          <w:lang w:val="en-US"/>
        </w:rPr>
        <w:t>, 353-359 (1996).</w:t>
      </w:r>
    </w:p>
    <w:p w:rsidR="003329F2" w:rsidRPr="00DD5BDF" w:rsidRDefault="003329F2" w:rsidP="00DD5BDF">
      <w:pPr>
        <w:spacing w:after="0" w:line="240" w:lineRule="auto"/>
        <w:rPr>
          <w:lang w:val="en-US"/>
        </w:rPr>
      </w:pPr>
      <w:r w:rsidRPr="00DD5BDF">
        <w:rPr>
          <w:lang w:val="en-US"/>
        </w:rPr>
        <w:t xml:space="preserve">78. </w:t>
      </w:r>
      <w:proofErr w:type="spellStart"/>
      <w:r w:rsidRPr="00DD5BDF">
        <w:rPr>
          <w:lang w:val="en-US"/>
        </w:rPr>
        <w:t>Schurmann</w:t>
      </w:r>
      <w:proofErr w:type="spellEnd"/>
      <w:r w:rsidRPr="00DD5BDF">
        <w:rPr>
          <w:lang w:val="en-US"/>
        </w:rPr>
        <w:t>, M.</w:t>
      </w:r>
      <w:r w:rsidRPr="00DD5BDF">
        <w:rPr>
          <w:i/>
          <w:lang w:val="en-US"/>
        </w:rPr>
        <w:t xml:space="preserve"> et al</w:t>
      </w:r>
      <w:r w:rsidRPr="00DD5BDF">
        <w:rPr>
          <w:lang w:val="en-US"/>
        </w:rPr>
        <w:t xml:space="preserve">. Familial sarcoidosis is linked to the major histocompatibility complex region. </w:t>
      </w:r>
      <w:r w:rsidRPr="00DD5BDF">
        <w:rPr>
          <w:i/>
          <w:lang w:val="en-US"/>
        </w:rPr>
        <w:t xml:space="preserve">Am. J. </w:t>
      </w:r>
      <w:proofErr w:type="spellStart"/>
      <w:r w:rsidRPr="00DD5BDF">
        <w:rPr>
          <w:i/>
          <w:lang w:val="en-US"/>
        </w:rPr>
        <w:t>Respir</w:t>
      </w:r>
      <w:proofErr w:type="spellEnd"/>
      <w:r w:rsidRPr="00DD5BDF">
        <w:rPr>
          <w:i/>
          <w:lang w:val="en-US"/>
        </w:rPr>
        <w:t>. Crit. Care Med.</w:t>
      </w:r>
      <w:r w:rsidRPr="00DD5BDF">
        <w:rPr>
          <w:b/>
          <w:lang w:val="en-US"/>
        </w:rPr>
        <w:t xml:space="preserve"> 162</w:t>
      </w:r>
      <w:r w:rsidRPr="00DD5BDF">
        <w:rPr>
          <w:lang w:val="en-US"/>
        </w:rPr>
        <w:t>, 861-864 (2000).</w:t>
      </w:r>
    </w:p>
    <w:p w:rsidR="003329F2" w:rsidRPr="00DD5BDF" w:rsidRDefault="003329F2" w:rsidP="00DD5BDF">
      <w:pPr>
        <w:spacing w:after="0" w:line="240" w:lineRule="auto"/>
        <w:rPr>
          <w:lang w:val="en-US"/>
        </w:rPr>
      </w:pPr>
      <w:r w:rsidRPr="00DD5BDF">
        <w:rPr>
          <w:lang w:val="en-US"/>
        </w:rPr>
        <w:t xml:space="preserve">79. </w:t>
      </w:r>
      <w:proofErr w:type="spellStart"/>
      <w:r w:rsidRPr="00DD5BDF">
        <w:rPr>
          <w:lang w:val="en-US"/>
        </w:rPr>
        <w:t>Spagnolo</w:t>
      </w:r>
      <w:proofErr w:type="spellEnd"/>
      <w:r w:rsidRPr="00DD5BDF">
        <w:rPr>
          <w:lang w:val="en-US"/>
        </w:rPr>
        <w:t xml:space="preserve">, P. &amp; Grunewald, J. Recent advances in the genetics of sarcoidosis. </w:t>
      </w:r>
      <w:r w:rsidRPr="00DD5BDF">
        <w:rPr>
          <w:i/>
          <w:lang w:val="en-US"/>
        </w:rPr>
        <w:t>J. Med. Genet.</w:t>
      </w:r>
      <w:r w:rsidRPr="00DD5BDF">
        <w:rPr>
          <w:b/>
          <w:lang w:val="en-US"/>
        </w:rPr>
        <w:t xml:space="preserve"> 50</w:t>
      </w:r>
      <w:r w:rsidRPr="00DD5BDF">
        <w:rPr>
          <w:lang w:val="en-US"/>
        </w:rPr>
        <w:t>, 290-297 (2013).</w:t>
      </w:r>
    </w:p>
    <w:p w:rsidR="003329F2" w:rsidRPr="00DD5BDF" w:rsidRDefault="003329F2" w:rsidP="00DD5BDF">
      <w:pPr>
        <w:spacing w:after="0" w:line="240" w:lineRule="auto"/>
        <w:rPr>
          <w:lang w:val="en-US"/>
        </w:rPr>
      </w:pPr>
      <w:r w:rsidRPr="00DD5BDF">
        <w:rPr>
          <w:lang w:val="en-US"/>
        </w:rPr>
        <w:t xml:space="preserve">80. </w:t>
      </w:r>
      <w:proofErr w:type="spellStart"/>
      <w:r w:rsidRPr="00DD5BDF">
        <w:rPr>
          <w:lang w:val="en-US"/>
        </w:rPr>
        <w:t>Odum</w:t>
      </w:r>
      <w:proofErr w:type="spellEnd"/>
      <w:r w:rsidRPr="00DD5BDF">
        <w:rPr>
          <w:lang w:val="en-US"/>
        </w:rPr>
        <w:t>, N.</w:t>
      </w:r>
      <w:r w:rsidRPr="00DD5BDF">
        <w:rPr>
          <w:i/>
          <w:lang w:val="en-US"/>
        </w:rPr>
        <w:t xml:space="preserve"> et al</w:t>
      </w:r>
      <w:r w:rsidRPr="00DD5BDF">
        <w:rPr>
          <w:lang w:val="en-US"/>
        </w:rPr>
        <w:t xml:space="preserve">. Increased frequency of HLA-DPw2 in </w:t>
      </w:r>
      <w:proofErr w:type="spellStart"/>
      <w:r w:rsidRPr="00DD5BDF">
        <w:rPr>
          <w:lang w:val="en-US"/>
        </w:rPr>
        <w:t>pauciarticular</w:t>
      </w:r>
      <w:proofErr w:type="spellEnd"/>
      <w:r w:rsidRPr="00DD5BDF">
        <w:rPr>
          <w:lang w:val="en-US"/>
        </w:rPr>
        <w:t xml:space="preserve"> onset juvenile chronic arthritis. </w:t>
      </w:r>
      <w:r w:rsidRPr="00DD5BDF">
        <w:rPr>
          <w:i/>
          <w:lang w:val="en-US"/>
        </w:rPr>
        <w:t>Tissue Antigens</w:t>
      </w:r>
      <w:r w:rsidRPr="00DD5BDF">
        <w:rPr>
          <w:b/>
          <w:lang w:val="en-US"/>
        </w:rPr>
        <w:t xml:space="preserve"> 28</w:t>
      </w:r>
      <w:r w:rsidRPr="00DD5BDF">
        <w:rPr>
          <w:lang w:val="en-US"/>
        </w:rPr>
        <w:t>, 245-250 (1986).</w:t>
      </w:r>
    </w:p>
    <w:p w:rsidR="003329F2" w:rsidRPr="00DD5BDF" w:rsidRDefault="003329F2" w:rsidP="00DD5BDF">
      <w:pPr>
        <w:spacing w:after="0" w:line="240" w:lineRule="auto"/>
        <w:rPr>
          <w:lang w:val="en-US"/>
        </w:rPr>
      </w:pPr>
      <w:r w:rsidRPr="00DD5BDF">
        <w:rPr>
          <w:lang w:val="en-US"/>
        </w:rPr>
        <w:t xml:space="preserve">81. </w:t>
      </w:r>
      <w:proofErr w:type="spellStart"/>
      <w:r w:rsidRPr="00DD5BDF">
        <w:rPr>
          <w:lang w:val="en-US"/>
        </w:rPr>
        <w:t>Forre</w:t>
      </w:r>
      <w:proofErr w:type="spellEnd"/>
      <w:r w:rsidRPr="00DD5BDF">
        <w:rPr>
          <w:lang w:val="en-US"/>
        </w:rPr>
        <w:t xml:space="preserve">, O. &amp; </w:t>
      </w:r>
      <w:proofErr w:type="spellStart"/>
      <w:r w:rsidRPr="00DD5BDF">
        <w:rPr>
          <w:lang w:val="en-US"/>
        </w:rPr>
        <w:t>Smerdel</w:t>
      </w:r>
      <w:proofErr w:type="spellEnd"/>
      <w:r w:rsidRPr="00DD5BDF">
        <w:rPr>
          <w:lang w:val="en-US"/>
        </w:rPr>
        <w:t xml:space="preserve">, A. Genetic epidemiology of juvenile idiopathic arthritis. </w:t>
      </w:r>
      <w:r w:rsidRPr="00DD5BDF">
        <w:rPr>
          <w:i/>
          <w:lang w:val="en-US"/>
        </w:rPr>
        <w:t xml:space="preserve">Scand. J. </w:t>
      </w:r>
      <w:proofErr w:type="spellStart"/>
      <w:r w:rsidRPr="00DD5BDF">
        <w:rPr>
          <w:i/>
          <w:lang w:val="en-US"/>
        </w:rPr>
        <w:t>Rheumatol</w:t>
      </w:r>
      <w:proofErr w:type="spellEnd"/>
      <w:r w:rsidRPr="00DD5BDF">
        <w:rPr>
          <w:i/>
          <w:lang w:val="en-US"/>
        </w:rPr>
        <w:t>.</w:t>
      </w:r>
      <w:r w:rsidRPr="00DD5BDF">
        <w:rPr>
          <w:b/>
          <w:lang w:val="en-US"/>
        </w:rPr>
        <w:t xml:space="preserve"> 31</w:t>
      </w:r>
      <w:r w:rsidRPr="00DD5BDF">
        <w:rPr>
          <w:lang w:val="en-US"/>
        </w:rPr>
        <w:t>, 123-128 (2002).</w:t>
      </w:r>
    </w:p>
    <w:p w:rsidR="003329F2" w:rsidRPr="00DD5BDF" w:rsidRDefault="003329F2" w:rsidP="00DD5BDF">
      <w:pPr>
        <w:spacing w:after="0" w:line="240" w:lineRule="auto"/>
        <w:rPr>
          <w:lang w:val="en-US"/>
        </w:rPr>
      </w:pPr>
      <w:r w:rsidRPr="00DD5BDF">
        <w:rPr>
          <w:lang w:val="en-US"/>
        </w:rPr>
        <w:t xml:space="preserve">82. </w:t>
      </w:r>
      <w:proofErr w:type="spellStart"/>
      <w:r w:rsidRPr="00DD5BDF">
        <w:rPr>
          <w:lang w:val="en-US"/>
        </w:rPr>
        <w:t>Hollenbach</w:t>
      </w:r>
      <w:proofErr w:type="spellEnd"/>
      <w:r w:rsidRPr="00DD5BDF">
        <w:rPr>
          <w:lang w:val="en-US"/>
        </w:rPr>
        <w:t>, J. A.</w:t>
      </w:r>
      <w:r w:rsidRPr="00DD5BDF">
        <w:rPr>
          <w:i/>
          <w:lang w:val="en-US"/>
        </w:rPr>
        <w:t xml:space="preserve"> et al</w:t>
      </w:r>
      <w:r w:rsidRPr="00DD5BDF">
        <w:rPr>
          <w:lang w:val="en-US"/>
        </w:rPr>
        <w:t xml:space="preserve">. Juvenile idiopathic arthritis and HLA class I and class II interactions and age-at-onset effects. </w:t>
      </w:r>
      <w:r w:rsidRPr="00DD5BDF">
        <w:rPr>
          <w:i/>
          <w:lang w:val="en-US"/>
        </w:rPr>
        <w:t>Arthritis Rheum.</w:t>
      </w:r>
      <w:r w:rsidRPr="00DD5BDF">
        <w:rPr>
          <w:b/>
          <w:lang w:val="en-US"/>
        </w:rPr>
        <w:t xml:space="preserve"> 62</w:t>
      </w:r>
      <w:r w:rsidRPr="00DD5BDF">
        <w:rPr>
          <w:lang w:val="en-US"/>
        </w:rPr>
        <w:t>, 1781-1791 (2010).</w:t>
      </w:r>
    </w:p>
    <w:p w:rsidR="003329F2" w:rsidRPr="00DD5BDF" w:rsidRDefault="003329F2" w:rsidP="00DD5BDF">
      <w:pPr>
        <w:spacing w:after="0" w:line="240" w:lineRule="auto"/>
        <w:rPr>
          <w:lang w:val="en-US"/>
        </w:rPr>
      </w:pPr>
      <w:r w:rsidRPr="00DD5BDF">
        <w:rPr>
          <w:lang w:val="en-US"/>
        </w:rPr>
        <w:t>83. Chen, P. L.</w:t>
      </w:r>
      <w:r w:rsidRPr="00DD5BDF">
        <w:rPr>
          <w:i/>
          <w:lang w:val="en-US"/>
        </w:rPr>
        <w:t xml:space="preserve"> et al</w:t>
      </w:r>
      <w:r w:rsidRPr="00DD5BDF">
        <w:rPr>
          <w:lang w:val="en-US"/>
        </w:rPr>
        <w:t xml:space="preserve">. Comprehensive genotyping in two homogeneous Graves' disease samples reveals major and novel HLA association alleles. </w:t>
      </w:r>
      <w:proofErr w:type="spellStart"/>
      <w:r w:rsidRPr="00DD5BDF">
        <w:rPr>
          <w:i/>
          <w:lang w:val="en-US"/>
        </w:rPr>
        <w:t>PLoS</w:t>
      </w:r>
      <w:proofErr w:type="spellEnd"/>
      <w:r w:rsidRPr="00DD5BDF">
        <w:rPr>
          <w:i/>
          <w:lang w:val="en-US"/>
        </w:rPr>
        <w:t xml:space="preserve"> One</w:t>
      </w:r>
      <w:r w:rsidRPr="00DD5BDF">
        <w:rPr>
          <w:b/>
          <w:lang w:val="en-US"/>
        </w:rPr>
        <w:t xml:space="preserve"> 6</w:t>
      </w:r>
      <w:r w:rsidRPr="00DD5BDF">
        <w:rPr>
          <w:lang w:val="en-US"/>
        </w:rPr>
        <w:t>, e16635 (2011).</w:t>
      </w:r>
    </w:p>
    <w:p w:rsidR="003329F2" w:rsidRPr="00DD5BDF" w:rsidRDefault="003329F2" w:rsidP="00DD5BDF">
      <w:pPr>
        <w:spacing w:after="0" w:line="240" w:lineRule="auto"/>
        <w:rPr>
          <w:lang w:val="en-US"/>
        </w:rPr>
      </w:pPr>
      <w:r w:rsidRPr="00DD5BDF">
        <w:rPr>
          <w:lang w:val="en-US"/>
        </w:rPr>
        <w:t>84. Gallardo, D.</w:t>
      </w:r>
      <w:r w:rsidRPr="00DD5BDF">
        <w:rPr>
          <w:i/>
          <w:lang w:val="en-US"/>
        </w:rPr>
        <w:t xml:space="preserve"> et al</w:t>
      </w:r>
      <w:r w:rsidRPr="00DD5BDF">
        <w:rPr>
          <w:lang w:val="en-US"/>
        </w:rPr>
        <w:t xml:space="preserve">. Hla-DPB1 mismatch in HLA-A-B-DRB1 identical sibling donor stem cell transplantation and acute graft-versus-host disease. </w:t>
      </w:r>
      <w:r w:rsidRPr="00DD5BDF">
        <w:rPr>
          <w:i/>
          <w:lang w:val="en-US"/>
        </w:rPr>
        <w:t>Transplantation</w:t>
      </w:r>
      <w:r w:rsidRPr="00DD5BDF">
        <w:rPr>
          <w:b/>
          <w:lang w:val="en-US"/>
        </w:rPr>
        <w:t xml:space="preserve"> 77</w:t>
      </w:r>
      <w:r w:rsidRPr="00DD5BDF">
        <w:rPr>
          <w:lang w:val="en-US"/>
        </w:rPr>
        <w:t>, 1107-1110 (2004).</w:t>
      </w:r>
    </w:p>
    <w:p w:rsidR="003329F2" w:rsidRPr="00DD5BDF" w:rsidRDefault="003329F2" w:rsidP="00DD5BDF">
      <w:pPr>
        <w:spacing w:after="0" w:line="240" w:lineRule="auto"/>
        <w:rPr>
          <w:lang w:val="en-US"/>
        </w:rPr>
      </w:pPr>
      <w:r w:rsidRPr="00DD5BDF">
        <w:rPr>
          <w:lang w:val="en-US"/>
        </w:rPr>
        <w:t xml:space="preserve">85. </w:t>
      </w:r>
      <w:proofErr w:type="spellStart"/>
      <w:r w:rsidRPr="00DD5BDF">
        <w:rPr>
          <w:lang w:val="en-US"/>
        </w:rPr>
        <w:t>Mosaad</w:t>
      </w:r>
      <w:proofErr w:type="spellEnd"/>
      <w:r w:rsidRPr="00DD5BDF">
        <w:rPr>
          <w:lang w:val="en-US"/>
        </w:rPr>
        <w:t xml:space="preserve">, Y. M. &amp; </w:t>
      </w:r>
      <w:proofErr w:type="spellStart"/>
      <w:r w:rsidRPr="00DD5BDF">
        <w:rPr>
          <w:lang w:val="en-US"/>
        </w:rPr>
        <w:t>Kamel</w:t>
      </w:r>
      <w:proofErr w:type="spellEnd"/>
      <w:r w:rsidRPr="00DD5BDF">
        <w:rPr>
          <w:lang w:val="en-US"/>
        </w:rPr>
        <w:t xml:space="preserve">, H. HLA-DPB1 mismatch and acute graft-versus host disease in HLA-identical sibling donors. </w:t>
      </w:r>
      <w:r w:rsidRPr="00DD5BDF">
        <w:rPr>
          <w:i/>
          <w:lang w:val="en-US"/>
        </w:rPr>
        <w:t xml:space="preserve">Egypt. J. </w:t>
      </w:r>
      <w:proofErr w:type="spellStart"/>
      <w:r w:rsidRPr="00DD5BDF">
        <w:rPr>
          <w:i/>
          <w:lang w:val="en-US"/>
        </w:rPr>
        <w:t>Immunol</w:t>
      </w:r>
      <w:proofErr w:type="spellEnd"/>
      <w:r w:rsidRPr="00DD5BDF">
        <w:rPr>
          <w:i/>
          <w:lang w:val="en-US"/>
        </w:rPr>
        <w:t>.</w:t>
      </w:r>
      <w:r w:rsidRPr="00DD5BDF">
        <w:rPr>
          <w:b/>
          <w:lang w:val="en-US"/>
        </w:rPr>
        <w:t xml:space="preserve"> 12</w:t>
      </w:r>
      <w:r w:rsidRPr="00DD5BDF">
        <w:rPr>
          <w:lang w:val="en-US"/>
        </w:rPr>
        <w:t>, 21-28 (2005).</w:t>
      </w:r>
    </w:p>
    <w:p w:rsidR="003329F2" w:rsidRPr="00DD5BDF" w:rsidRDefault="003329F2" w:rsidP="00DD5BDF">
      <w:pPr>
        <w:spacing w:after="0" w:line="240" w:lineRule="auto"/>
        <w:rPr>
          <w:lang w:val="en-US"/>
        </w:rPr>
      </w:pPr>
      <w:r w:rsidRPr="00DD5BDF">
        <w:rPr>
          <w:lang w:val="en-US"/>
        </w:rPr>
        <w:t xml:space="preserve">86. </w:t>
      </w:r>
      <w:proofErr w:type="spellStart"/>
      <w:r w:rsidRPr="00DD5BDF">
        <w:rPr>
          <w:lang w:val="en-US"/>
        </w:rPr>
        <w:t>Stevanovic</w:t>
      </w:r>
      <w:proofErr w:type="spellEnd"/>
      <w:r w:rsidRPr="00DD5BDF">
        <w:rPr>
          <w:lang w:val="en-US"/>
        </w:rPr>
        <w:t>, S.</w:t>
      </w:r>
      <w:r w:rsidRPr="00DD5BDF">
        <w:rPr>
          <w:i/>
          <w:lang w:val="en-US"/>
        </w:rPr>
        <w:t xml:space="preserve"> et al</w:t>
      </w:r>
      <w:r w:rsidRPr="00DD5BDF">
        <w:rPr>
          <w:lang w:val="en-US"/>
        </w:rPr>
        <w:t xml:space="preserve">. HLA class II upregulation during viral infection leads to HLA-DP-directed graft-versus-host disease after CD4+ donor lymphocyte infusion. </w:t>
      </w:r>
      <w:r w:rsidRPr="00DD5BDF">
        <w:rPr>
          <w:i/>
          <w:lang w:val="en-US"/>
        </w:rPr>
        <w:t>Blood</w:t>
      </w:r>
      <w:r w:rsidRPr="00DD5BDF">
        <w:rPr>
          <w:b/>
          <w:lang w:val="en-US"/>
        </w:rPr>
        <w:t xml:space="preserve"> 122</w:t>
      </w:r>
      <w:r w:rsidRPr="00DD5BDF">
        <w:rPr>
          <w:lang w:val="en-US"/>
        </w:rPr>
        <w:t>, 1963-1973 (2013).</w:t>
      </w:r>
    </w:p>
    <w:p w:rsidR="003329F2" w:rsidRPr="00DD5BDF" w:rsidRDefault="003329F2" w:rsidP="00DD5BDF">
      <w:pPr>
        <w:spacing w:after="0" w:line="240" w:lineRule="auto"/>
        <w:rPr>
          <w:lang w:val="en-US"/>
        </w:rPr>
      </w:pPr>
      <w:r w:rsidRPr="00DD5BDF">
        <w:rPr>
          <w:lang w:val="en-US"/>
        </w:rPr>
        <w:t xml:space="preserve">87. </w:t>
      </w:r>
      <w:proofErr w:type="spellStart"/>
      <w:r w:rsidRPr="00DD5BDF">
        <w:rPr>
          <w:lang w:val="en-US"/>
        </w:rPr>
        <w:t>Rutten</w:t>
      </w:r>
      <w:proofErr w:type="spellEnd"/>
      <w:r w:rsidRPr="00DD5BDF">
        <w:rPr>
          <w:lang w:val="en-US"/>
        </w:rPr>
        <w:t>, C. E.</w:t>
      </w:r>
      <w:r w:rsidRPr="00DD5BDF">
        <w:rPr>
          <w:i/>
          <w:lang w:val="en-US"/>
        </w:rPr>
        <w:t xml:space="preserve"> et al</w:t>
      </w:r>
      <w:r w:rsidRPr="00DD5BDF">
        <w:rPr>
          <w:lang w:val="en-US"/>
        </w:rPr>
        <w:t xml:space="preserve">. Patient HLA-DP-specific CD4+ T cells from HLA-DPB1-mismatched donor lymphocyte infusion can induce graft-versus-leukemia reactivity in the presence or absence of graft-versus-host disease. </w:t>
      </w:r>
      <w:r w:rsidRPr="00DD5BDF">
        <w:rPr>
          <w:i/>
          <w:lang w:val="en-US"/>
        </w:rPr>
        <w:t>Biol. Blood Marrow Transplant.</w:t>
      </w:r>
      <w:r w:rsidRPr="00DD5BDF">
        <w:rPr>
          <w:b/>
          <w:lang w:val="en-US"/>
        </w:rPr>
        <w:t xml:space="preserve"> 19</w:t>
      </w:r>
      <w:r w:rsidRPr="00DD5BDF">
        <w:rPr>
          <w:lang w:val="en-US"/>
        </w:rPr>
        <w:t>, 40-48 (2013).</w:t>
      </w:r>
    </w:p>
    <w:p w:rsidR="003329F2" w:rsidRPr="00DD5BDF" w:rsidRDefault="003329F2" w:rsidP="00DD5BDF">
      <w:pPr>
        <w:spacing w:after="0" w:line="240" w:lineRule="auto"/>
        <w:rPr>
          <w:lang w:val="en-US"/>
        </w:rPr>
      </w:pPr>
      <w:r w:rsidRPr="00DD5BDF">
        <w:rPr>
          <w:lang w:val="en-US"/>
        </w:rPr>
        <w:t xml:space="preserve">88. </w:t>
      </w:r>
      <w:proofErr w:type="spellStart"/>
      <w:r w:rsidRPr="00DD5BDF">
        <w:rPr>
          <w:lang w:val="en-US"/>
        </w:rPr>
        <w:t>Ibisch</w:t>
      </w:r>
      <w:proofErr w:type="spellEnd"/>
      <w:r w:rsidRPr="00DD5BDF">
        <w:rPr>
          <w:lang w:val="en-US"/>
        </w:rPr>
        <w:t>, C.</w:t>
      </w:r>
      <w:r w:rsidRPr="00DD5BDF">
        <w:rPr>
          <w:i/>
          <w:lang w:val="en-US"/>
        </w:rPr>
        <w:t xml:space="preserve"> et al</w:t>
      </w:r>
      <w:r w:rsidRPr="00DD5BDF">
        <w:rPr>
          <w:lang w:val="en-US"/>
        </w:rPr>
        <w:t xml:space="preserve">. Recognition of leukemic blasts by HLA-DPB1-specific cytotoxic T cell clones: a perspective for adjuvant immunotherapy post-bone marrow transplantation. </w:t>
      </w:r>
      <w:r w:rsidRPr="00DD5BDF">
        <w:rPr>
          <w:i/>
          <w:lang w:val="en-US"/>
        </w:rPr>
        <w:t>Bone Marrow Transplant.</w:t>
      </w:r>
      <w:r w:rsidRPr="00DD5BDF">
        <w:rPr>
          <w:b/>
          <w:lang w:val="en-US"/>
        </w:rPr>
        <w:t xml:space="preserve"> 23</w:t>
      </w:r>
      <w:r w:rsidRPr="00DD5BDF">
        <w:rPr>
          <w:lang w:val="en-US"/>
        </w:rPr>
        <w:t>, 1153-1159 (1999).</w:t>
      </w:r>
    </w:p>
    <w:p w:rsidR="003329F2" w:rsidRPr="00DD5BDF" w:rsidRDefault="003329F2" w:rsidP="00DD5BDF">
      <w:pPr>
        <w:spacing w:after="0" w:line="240" w:lineRule="auto"/>
        <w:rPr>
          <w:lang w:val="en-US"/>
        </w:rPr>
      </w:pPr>
      <w:r w:rsidRPr="00DD5BDF">
        <w:rPr>
          <w:lang w:val="en-US"/>
        </w:rPr>
        <w:t xml:space="preserve">89. </w:t>
      </w:r>
      <w:proofErr w:type="spellStart"/>
      <w:r w:rsidRPr="00DD5BDF">
        <w:rPr>
          <w:lang w:val="en-US"/>
        </w:rPr>
        <w:t>Potolicchio</w:t>
      </w:r>
      <w:proofErr w:type="spellEnd"/>
      <w:r w:rsidRPr="00DD5BDF">
        <w:rPr>
          <w:lang w:val="en-US"/>
        </w:rPr>
        <w:t xml:space="preserve">, I., </w:t>
      </w:r>
      <w:proofErr w:type="spellStart"/>
      <w:r w:rsidRPr="00DD5BDF">
        <w:rPr>
          <w:lang w:val="en-US"/>
        </w:rPr>
        <w:t>Festucci</w:t>
      </w:r>
      <w:proofErr w:type="spellEnd"/>
      <w:r w:rsidRPr="00DD5BDF">
        <w:rPr>
          <w:lang w:val="en-US"/>
        </w:rPr>
        <w:t xml:space="preserve">, A., </w:t>
      </w:r>
      <w:proofErr w:type="spellStart"/>
      <w:r w:rsidRPr="00DD5BDF">
        <w:rPr>
          <w:lang w:val="en-US"/>
        </w:rPr>
        <w:t>Hausler</w:t>
      </w:r>
      <w:proofErr w:type="spellEnd"/>
      <w:r w:rsidRPr="00DD5BDF">
        <w:rPr>
          <w:lang w:val="en-US"/>
        </w:rPr>
        <w:t xml:space="preserve">, P. &amp; </w:t>
      </w:r>
      <w:proofErr w:type="spellStart"/>
      <w:r w:rsidRPr="00DD5BDF">
        <w:rPr>
          <w:lang w:val="en-US"/>
        </w:rPr>
        <w:t>Sorrentino</w:t>
      </w:r>
      <w:proofErr w:type="spellEnd"/>
      <w:r w:rsidRPr="00DD5BDF">
        <w:rPr>
          <w:lang w:val="en-US"/>
        </w:rPr>
        <w:t xml:space="preserve">, R. HLA-DP molecules bind cobalt: a possible explanation for the genetic association with hard metal disease. </w:t>
      </w:r>
      <w:r w:rsidRPr="00DD5BDF">
        <w:rPr>
          <w:i/>
          <w:lang w:val="en-US"/>
        </w:rPr>
        <w:t xml:space="preserve">Eur. J. </w:t>
      </w:r>
      <w:proofErr w:type="spellStart"/>
      <w:r w:rsidRPr="00DD5BDF">
        <w:rPr>
          <w:i/>
          <w:lang w:val="en-US"/>
        </w:rPr>
        <w:t>Immunol</w:t>
      </w:r>
      <w:proofErr w:type="spellEnd"/>
      <w:r w:rsidRPr="00DD5BDF">
        <w:rPr>
          <w:i/>
          <w:lang w:val="en-US"/>
        </w:rPr>
        <w:t>.</w:t>
      </w:r>
      <w:r w:rsidRPr="00DD5BDF">
        <w:rPr>
          <w:b/>
          <w:lang w:val="en-US"/>
        </w:rPr>
        <w:t xml:space="preserve"> 29</w:t>
      </w:r>
      <w:r w:rsidRPr="00DD5BDF">
        <w:rPr>
          <w:lang w:val="en-US"/>
        </w:rPr>
        <w:t>, 2140-2147 (1999).</w:t>
      </w:r>
    </w:p>
    <w:p w:rsidR="003329F2" w:rsidRPr="00DD5BDF" w:rsidRDefault="003329F2" w:rsidP="00DD5BDF">
      <w:pPr>
        <w:spacing w:after="0" w:line="240" w:lineRule="auto"/>
        <w:rPr>
          <w:lang w:val="en-US"/>
        </w:rPr>
      </w:pPr>
      <w:r w:rsidRPr="00DD5BDF">
        <w:rPr>
          <w:lang w:val="en-US"/>
        </w:rPr>
        <w:t xml:space="preserve">90. </w:t>
      </w:r>
      <w:proofErr w:type="spellStart"/>
      <w:r w:rsidRPr="00DD5BDF">
        <w:rPr>
          <w:lang w:val="en-US"/>
        </w:rPr>
        <w:t>Richeldi</w:t>
      </w:r>
      <w:proofErr w:type="spellEnd"/>
      <w:r w:rsidRPr="00DD5BDF">
        <w:rPr>
          <w:lang w:val="en-US"/>
        </w:rPr>
        <w:t xml:space="preserve">, L., </w:t>
      </w:r>
      <w:proofErr w:type="spellStart"/>
      <w:r w:rsidRPr="00DD5BDF">
        <w:rPr>
          <w:lang w:val="en-US"/>
        </w:rPr>
        <w:t>Sorrentino</w:t>
      </w:r>
      <w:proofErr w:type="spellEnd"/>
      <w:r w:rsidRPr="00DD5BDF">
        <w:rPr>
          <w:lang w:val="en-US"/>
        </w:rPr>
        <w:t xml:space="preserve">, R. &amp; </w:t>
      </w:r>
      <w:proofErr w:type="spellStart"/>
      <w:r w:rsidRPr="00DD5BDF">
        <w:rPr>
          <w:lang w:val="en-US"/>
        </w:rPr>
        <w:t>Saltini</w:t>
      </w:r>
      <w:proofErr w:type="spellEnd"/>
      <w:r w:rsidRPr="00DD5BDF">
        <w:rPr>
          <w:lang w:val="en-US"/>
        </w:rPr>
        <w:t xml:space="preserve">, C. HLA-DPB1 glutamate 69: a genetic marker of beryllium disease. </w:t>
      </w:r>
      <w:r w:rsidRPr="00DD5BDF">
        <w:rPr>
          <w:i/>
          <w:lang w:val="en-US"/>
        </w:rPr>
        <w:t>Science</w:t>
      </w:r>
      <w:r w:rsidRPr="00DD5BDF">
        <w:rPr>
          <w:b/>
          <w:lang w:val="en-US"/>
        </w:rPr>
        <w:t xml:space="preserve"> 262</w:t>
      </w:r>
      <w:r w:rsidRPr="00DD5BDF">
        <w:rPr>
          <w:lang w:val="en-US"/>
        </w:rPr>
        <w:t>, 242-244 (1993).</w:t>
      </w:r>
    </w:p>
    <w:p w:rsidR="003329F2" w:rsidRPr="00DD5BDF" w:rsidRDefault="003329F2" w:rsidP="00DD5BDF">
      <w:pPr>
        <w:spacing w:after="0" w:line="240" w:lineRule="auto"/>
        <w:rPr>
          <w:lang w:val="en-US"/>
        </w:rPr>
      </w:pPr>
      <w:r w:rsidRPr="00DD5BDF">
        <w:rPr>
          <w:lang w:val="en-US"/>
        </w:rPr>
        <w:t xml:space="preserve">91. </w:t>
      </w:r>
      <w:proofErr w:type="spellStart"/>
      <w:r w:rsidRPr="00DD5BDF">
        <w:rPr>
          <w:lang w:val="en-US"/>
        </w:rPr>
        <w:t>Silveira</w:t>
      </w:r>
      <w:proofErr w:type="spellEnd"/>
      <w:r w:rsidRPr="00DD5BDF">
        <w:rPr>
          <w:lang w:val="en-US"/>
        </w:rPr>
        <w:t>, L. J.</w:t>
      </w:r>
      <w:r w:rsidRPr="00DD5BDF">
        <w:rPr>
          <w:i/>
          <w:lang w:val="en-US"/>
        </w:rPr>
        <w:t xml:space="preserve"> et al</w:t>
      </w:r>
      <w:r w:rsidRPr="00DD5BDF">
        <w:rPr>
          <w:lang w:val="en-US"/>
        </w:rPr>
        <w:t xml:space="preserve">. Chronic beryllium disease, HLA-DPB1, and the DP peptide binding groove. </w:t>
      </w:r>
      <w:r w:rsidRPr="00DD5BDF">
        <w:rPr>
          <w:i/>
          <w:lang w:val="en-US"/>
        </w:rPr>
        <w:t xml:space="preserve">J. </w:t>
      </w:r>
      <w:proofErr w:type="spellStart"/>
      <w:r w:rsidRPr="00DD5BDF">
        <w:rPr>
          <w:i/>
          <w:lang w:val="en-US"/>
        </w:rPr>
        <w:t>Immunol</w:t>
      </w:r>
      <w:proofErr w:type="spellEnd"/>
      <w:r w:rsidRPr="00DD5BDF">
        <w:rPr>
          <w:i/>
          <w:lang w:val="en-US"/>
        </w:rPr>
        <w:t>.</w:t>
      </w:r>
      <w:r w:rsidRPr="00DD5BDF">
        <w:rPr>
          <w:b/>
          <w:lang w:val="en-US"/>
        </w:rPr>
        <w:t xml:space="preserve"> 189</w:t>
      </w:r>
      <w:r w:rsidRPr="00DD5BDF">
        <w:rPr>
          <w:lang w:val="en-US"/>
        </w:rPr>
        <w:t>, 4014-4023 (2012).</w:t>
      </w:r>
    </w:p>
    <w:p w:rsidR="003329F2" w:rsidRPr="00DD5BDF" w:rsidRDefault="003329F2" w:rsidP="00DD5BDF">
      <w:pPr>
        <w:spacing w:after="0" w:line="240" w:lineRule="auto"/>
        <w:rPr>
          <w:lang w:val="en-US"/>
        </w:rPr>
      </w:pPr>
      <w:r w:rsidRPr="00DD5BDF">
        <w:rPr>
          <w:lang w:val="en-US"/>
        </w:rPr>
        <w:lastRenderedPageBreak/>
        <w:t>92. Jolly, E. C.</w:t>
      </w:r>
      <w:r w:rsidRPr="00DD5BDF">
        <w:rPr>
          <w:i/>
          <w:lang w:val="en-US"/>
        </w:rPr>
        <w:t xml:space="preserve"> et al</w:t>
      </w:r>
      <w:r w:rsidRPr="00DD5BDF">
        <w:rPr>
          <w:lang w:val="en-US"/>
        </w:rPr>
        <w:t xml:space="preserve">. Preformed donor HLA-DP-specific antibodies mediate acute and chronic antibody-mediated rejection following renal transplantation. </w:t>
      </w:r>
      <w:r w:rsidRPr="00DD5BDF">
        <w:rPr>
          <w:i/>
          <w:lang w:val="en-US"/>
        </w:rPr>
        <w:t>Am. J. Transplant.</w:t>
      </w:r>
      <w:r w:rsidRPr="00DD5BDF">
        <w:rPr>
          <w:b/>
          <w:lang w:val="en-US"/>
        </w:rPr>
        <w:t xml:space="preserve"> 12</w:t>
      </w:r>
      <w:r w:rsidRPr="00DD5BDF">
        <w:rPr>
          <w:lang w:val="en-US"/>
        </w:rPr>
        <w:t>, 2845-2848 (2012).</w:t>
      </w:r>
    </w:p>
    <w:p w:rsidR="003329F2" w:rsidRPr="00DD5BDF" w:rsidRDefault="003329F2" w:rsidP="00DD5BDF">
      <w:pPr>
        <w:spacing w:after="0" w:line="240" w:lineRule="auto"/>
        <w:rPr>
          <w:lang w:val="en-US"/>
        </w:rPr>
      </w:pPr>
      <w:r w:rsidRPr="00DD5BDF">
        <w:rPr>
          <w:lang w:val="en-US"/>
        </w:rPr>
        <w:t xml:space="preserve">93. </w:t>
      </w:r>
      <w:proofErr w:type="spellStart"/>
      <w:r w:rsidRPr="00DD5BDF">
        <w:rPr>
          <w:lang w:val="en-US"/>
        </w:rPr>
        <w:t>Billen</w:t>
      </w:r>
      <w:proofErr w:type="spellEnd"/>
      <w:r w:rsidRPr="00DD5BDF">
        <w:rPr>
          <w:lang w:val="en-US"/>
        </w:rPr>
        <w:t xml:space="preserve">, E. V., </w:t>
      </w:r>
      <w:proofErr w:type="spellStart"/>
      <w:r w:rsidRPr="00DD5BDF">
        <w:rPr>
          <w:lang w:val="en-US"/>
        </w:rPr>
        <w:t>Christiaans</w:t>
      </w:r>
      <w:proofErr w:type="spellEnd"/>
      <w:r w:rsidRPr="00DD5BDF">
        <w:rPr>
          <w:lang w:val="en-US"/>
        </w:rPr>
        <w:t xml:space="preserve">, M. H., </w:t>
      </w:r>
      <w:proofErr w:type="spellStart"/>
      <w:r w:rsidRPr="00DD5BDF">
        <w:rPr>
          <w:lang w:val="en-US"/>
        </w:rPr>
        <w:t>Doxiadis</w:t>
      </w:r>
      <w:proofErr w:type="spellEnd"/>
      <w:r w:rsidRPr="00DD5BDF">
        <w:rPr>
          <w:lang w:val="en-US"/>
        </w:rPr>
        <w:t xml:space="preserve">, I. I., </w:t>
      </w:r>
      <w:proofErr w:type="spellStart"/>
      <w:r w:rsidRPr="00DD5BDF">
        <w:rPr>
          <w:lang w:val="en-US"/>
        </w:rPr>
        <w:t>Voorter</w:t>
      </w:r>
      <w:proofErr w:type="spellEnd"/>
      <w:r w:rsidRPr="00DD5BDF">
        <w:rPr>
          <w:lang w:val="en-US"/>
        </w:rPr>
        <w:t>, C. E. &amp; van den Berg-</w:t>
      </w:r>
      <w:proofErr w:type="spellStart"/>
      <w:r w:rsidRPr="00DD5BDF">
        <w:rPr>
          <w:lang w:val="en-US"/>
        </w:rPr>
        <w:t>Loonen</w:t>
      </w:r>
      <w:proofErr w:type="spellEnd"/>
      <w:r w:rsidRPr="00DD5BDF">
        <w:rPr>
          <w:lang w:val="en-US"/>
        </w:rPr>
        <w:t xml:space="preserve">, E. M. HLA-DP antibodies before and after renal transplantation. </w:t>
      </w:r>
      <w:r w:rsidRPr="00DD5BDF">
        <w:rPr>
          <w:i/>
          <w:lang w:val="en-US"/>
        </w:rPr>
        <w:t>Tissue Antigens</w:t>
      </w:r>
      <w:r w:rsidRPr="00DD5BDF">
        <w:rPr>
          <w:b/>
          <w:lang w:val="en-US"/>
        </w:rPr>
        <w:t xml:space="preserve"> 75</w:t>
      </w:r>
      <w:r w:rsidRPr="00DD5BDF">
        <w:rPr>
          <w:lang w:val="en-US"/>
        </w:rPr>
        <w:t>, 278-285 (2010).</w:t>
      </w:r>
    </w:p>
    <w:p w:rsidR="003329F2" w:rsidRPr="003F2742" w:rsidRDefault="003329F2" w:rsidP="00DD5BDF">
      <w:pPr>
        <w:spacing w:after="0" w:line="240" w:lineRule="auto"/>
        <w:rPr>
          <w:lang w:val="en-US"/>
        </w:rPr>
      </w:pPr>
      <w:r w:rsidRPr="00DD5BDF">
        <w:rPr>
          <w:lang w:val="en-US"/>
        </w:rPr>
        <w:t xml:space="preserve">94. </w:t>
      </w:r>
      <w:proofErr w:type="spellStart"/>
      <w:r w:rsidRPr="00DD5BDF">
        <w:rPr>
          <w:lang w:val="en-US"/>
        </w:rPr>
        <w:t>Lemp</w:t>
      </w:r>
      <w:proofErr w:type="spellEnd"/>
      <w:r w:rsidRPr="00DD5BDF">
        <w:rPr>
          <w:lang w:val="en-US"/>
        </w:rPr>
        <w:t>, N. A.</w:t>
      </w:r>
      <w:r w:rsidRPr="00DD5BDF">
        <w:rPr>
          <w:i/>
          <w:lang w:val="en-US"/>
        </w:rPr>
        <w:t xml:space="preserve"> et al</w:t>
      </w:r>
      <w:r w:rsidRPr="00DD5BDF">
        <w:rPr>
          <w:lang w:val="en-US"/>
        </w:rPr>
        <w:t xml:space="preserve">. 173-P: A SINGLE DONOR SPECIFIC HLA-DP ANTIBODY IN A KIDNEY TRANSPLANT </w:t>
      </w:r>
      <w:r w:rsidRPr="003F2742">
        <w:rPr>
          <w:lang w:val="en-US"/>
        </w:rPr>
        <w:t xml:space="preserve">RECIPIENT RESULTING IN ANTIBODY MEDIATED REJECTION. </w:t>
      </w:r>
      <w:r w:rsidRPr="003F2742">
        <w:rPr>
          <w:i/>
          <w:lang w:val="en-US"/>
        </w:rPr>
        <w:t xml:space="preserve">Hum. </w:t>
      </w:r>
      <w:proofErr w:type="spellStart"/>
      <w:r w:rsidRPr="003F2742">
        <w:rPr>
          <w:i/>
          <w:lang w:val="en-US"/>
        </w:rPr>
        <w:t>Immunol</w:t>
      </w:r>
      <w:proofErr w:type="spellEnd"/>
      <w:r w:rsidRPr="003F2742">
        <w:rPr>
          <w:i/>
          <w:lang w:val="en-US"/>
        </w:rPr>
        <w:t>.</w:t>
      </w:r>
      <w:r w:rsidRPr="003F2742">
        <w:rPr>
          <w:b/>
          <w:lang w:val="en-US"/>
        </w:rPr>
        <w:t xml:space="preserve"> 74</w:t>
      </w:r>
      <w:r w:rsidRPr="003F2742">
        <w:rPr>
          <w:lang w:val="en-US"/>
        </w:rPr>
        <w:t>,</w:t>
      </w:r>
      <w:r w:rsidRPr="003F2742">
        <w:rPr>
          <w:b/>
          <w:lang w:val="en-US"/>
        </w:rPr>
        <w:t xml:space="preserve"> </w:t>
      </w:r>
      <w:r w:rsidRPr="003F2742">
        <w:rPr>
          <w:lang w:val="en-US"/>
        </w:rPr>
        <w:t>Supplement, 165 (2013).</w:t>
      </w:r>
    </w:p>
    <w:p w:rsidR="00C04AC9" w:rsidRPr="003F2742" w:rsidRDefault="003F2742" w:rsidP="003329F2">
      <w:pPr>
        <w:spacing w:line="240" w:lineRule="auto"/>
        <w:rPr>
          <w:lang w:val="en-US"/>
        </w:rPr>
      </w:pPr>
      <w:r w:rsidRPr="003F2742">
        <w:rPr>
          <w:lang w:val="en-US"/>
        </w:rPr>
        <w:t xml:space="preserve">95. van </w:t>
      </w:r>
      <w:proofErr w:type="spellStart"/>
      <w:r w:rsidRPr="003F2742">
        <w:rPr>
          <w:lang w:val="en-US"/>
        </w:rPr>
        <w:t>Lith</w:t>
      </w:r>
      <w:proofErr w:type="spellEnd"/>
      <w:r w:rsidRPr="003F2742">
        <w:rPr>
          <w:lang w:val="en-US"/>
        </w:rPr>
        <w:t xml:space="preserve">, M., McEwen-Smith, R. M. &amp; </w:t>
      </w:r>
      <w:proofErr w:type="spellStart"/>
      <w:r w:rsidRPr="003F2742">
        <w:rPr>
          <w:lang w:val="en-US"/>
        </w:rPr>
        <w:t>Benham</w:t>
      </w:r>
      <w:proofErr w:type="spellEnd"/>
      <w:r w:rsidRPr="003F2742">
        <w:rPr>
          <w:lang w:val="en-US"/>
        </w:rPr>
        <w:t xml:space="preserve">, A. M. HLA-DP, HLA-DQ, and HLA-DR have different requirements for invariant chain and HLA-DM. </w:t>
      </w:r>
      <w:r w:rsidRPr="003F2742">
        <w:rPr>
          <w:i/>
          <w:iCs/>
        </w:rPr>
        <w:t xml:space="preserve">J. </w:t>
      </w:r>
      <w:proofErr w:type="spellStart"/>
      <w:r w:rsidRPr="003F2742">
        <w:rPr>
          <w:i/>
          <w:iCs/>
        </w:rPr>
        <w:t>Biol</w:t>
      </w:r>
      <w:proofErr w:type="spellEnd"/>
      <w:r w:rsidRPr="003F2742">
        <w:rPr>
          <w:i/>
          <w:iCs/>
        </w:rPr>
        <w:t xml:space="preserve">. </w:t>
      </w:r>
      <w:proofErr w:type="spellStart"/>
      <w:r w:rsidRPr="003F2742">
        <w:rPr>
          <w:i/>
          <w:iCs/>
        </w:rPr>
        <w:t>Chem</w:t>
      </w:r>
      <w:proofErr w:type="spellEnd"/>
      <w:r w:rsidRPr="003F2742">
        <w:rPr>
          <w:i/>
          <w:iCs/>
        </w:rPr>
        <w:t>.</w:t>
      </w:r>
      <w:r w:rsidRPr="003F2742">
        <w:rPr>
          <w:b/>
          <w:bCs/>
        </w:rPr>
        <w:t xml:space="preserve"> 285</w:t>
      </w:r>
      <w:r w:rsidRPr="003F2742">
        <w:t xml:space="preserve">, 40800-40808 (2010). </w:t>
      </w:r>
    </w:p>
    <w:sectPr w:rsidR="00C04AC9" w:rsidRPr="003F2742" w:rsidSect="006D518D">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487" w:rsidRDefault="00E54487" w:rsidP="004F01F2">
      <w:pPr>
        <w:spacing w:after="0" w:line="240" w:lineRule="auto"/>
      </w:pPr>
      <w:r>
        <w:separator/>
      </w:r>
    </w:p>
  </w:endnote>
  <w:endnote w:type="continuationSeparator" w:id="0">
    <w:p w:rsidR="00E54487" w:rsidRDefault="00E54487" w:rsidP="004F0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JansonText-Roman">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TC Symbol Std Book">
    <w:altName w:val="Arial Unicode MS"/>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AdvP66FA">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ulliverRM">
    <w:panose1 w:val="00000000000000000000"/>
    <w:charset w:val="00"/>
    <w:family w:val="auto"/>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dvPSA88B">
    <w:panose1 w:val="00000000000000000000"/>
    <w:charset w:val="00"/>
    <w:family w:val="roman"/>
    <w:notTrueType/>
    <w:pitch w:val="default"/>
    <w:sig w:usb0="00000003" w:usb1="00000000" w:usb2="00000000" w:usb3="00000000" w:csb0="00000001" w:csb1="00000000"/>
  </w:font>
  <w:font w:name="AdvPS7DC6">
    <w:panose1 w:val="00000000000000000000"/>
    <w:charset w:val="00"/>
    <w:family w:val="swiss"/>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AdvOTd877c31c+22">
    <w:altName w:val="Arial Unicode MS"/>
    <w:panose1 w:val="00000000000000000000"/>
    <w:charset w:val="86"/>
    <w:family w:val="auto"/>
    <w:notTrueType/>
    <w:pitch w:val="default"/>
    <w:sig w:usb0="00000000" w:usb1="080E0000" w:usb2="00000010" w:usb3="00000000" w:csb0="00040000" w:csb1="00000000"/>
  </w:font>
  <w:font w:name="Dutch801BT-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1519"/>
      <w:docPartObj>
        <w:docPartGallery w:val="Page Numbers (Bottom of Page)"/>
        <w:docPartUnique/>
      </w:docPartObj>
    </w:sdtPr>
    <w:sdtContent>
      <w:p w:rsidR="00583B8B" w:rsidRDefault="005E75F0">
        <w:pPr>
          <w:pStyle w:val="Voettekst"/>
          <w:jc w:val="right"/>
        </w:pPr>
        <w:fldSimple w:instr=" PAGE   \* MERGEFORMAT ">
          <w:r w:rsidR="00680D31">
            <w:rPr>
              <w:noProof/>
            </w:rPr>
            <w:t>4</w:t>
          </w:r>
        </w:fldSimple>
      </w:p>
    </w:sdtContent>
  </w:sdt>
  <w:p w:rsidR="00583B8B" w:rsidRDefault="00583B8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487" w:rsidRDefault="00E54487" w:rsidP="004F01F2">
      <w:pPr>
        <w:spacing w:after="0" w:line="240" w:lineRule="auto"/>
      </w:pPr>
      <w:r>
        <w:separator/>
      </w:r>
    </w:p>
  </w:footnote>
  <w:footnote w:type="continuationSeparator" w:id="0">
    <w:p w:rsidR="00E54487" w:rsidRDefault="00E54487" w:rsidP="004F01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32695"/>
    <w:multiLevelType w:val="hybridMultilevel"/>
    <w:tmpl w:val="E0663792"/>
    <w:lvl w:ilvl="0" w:tplc="A4DE4F34">
      <w:numFmt w:val="bullet"/>
      <w:lvlText w:val="-"/>
      <w:lvlJc w:val="left"/>
      <w:pPr>
        <w:ind w:left="720" w:hanging="360"/>
      </w:pPr>
      <w:rPr>
        <w:rFonts w:ascii="Calibri" w:eastAsia="JansonText-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defaultTabStop w:val="708"/>
  <w:hyphenationZone w:val="425"/>
  <w:characterSpacingControl w:val="doNotCompress"/>
  <w:footnotePr>
    <w:footnote w:id="-1"/>
    <w:footnote w:id="0"/>
  </w:footnotePr>
  <w:endnotePr>
    <w:endnote w:id="-1"/>
    <w:endnote w:id="0"/>
  </w:endnotePr>
  <w:compat/>
  <w:rsids>
    <w:rsidRoot w:val="007B2A1F"/>
    <w:rsid w:val="000005F3"/>
    <w:rsid w:val="000017BB"/>
    <w:rsid w:val="000017BF"/>
    <w:rsid w:val="000018B2"/>
    <w:rsid w:val="0000239A"/>
    <w:rsid w:val="00002930"/>
    <w:rsid w:val="00002DB8"/>
    <w:rsid w:val="00004432"/>
    <w:rsid w:val="00006AB0"/>
    <w:rsid w:val="00007B44"/>
    <w:rsid w:val="00013289"/>
    <w:rsid w:val="000147CC"/>
    <w:rsid w:val="000147F9"/>
    <w:rsid w:val="00015B7C"/>
    <w:rsid w:val="000162E4"/>
    <w:rsid w:val="000177CD"/>
    <w:rsid w:val="00017F83"/>
    <w:rsid w:val="00021126"/>
    <w:rsid w:val="000223D9"/>
    <w:rsid w:val="00025018"/>
    <w:rsid w:val="00025908"/>
    <w:rsid w:val="00025B5E"/>
    <w:rsid w:val="00025F6B"/>
    <w:rsid w:val="000272CE"/>
    <w:rsid w:val="00027888"/>
    <w:rsid w:val="00027A4F"/>
    <w:rsid w:val="00027DAA"/>
    <w:rsid w:val="00031140"/>
    <w:rsid w:val="00032215"/>
    <w:rsid w:val="0003227F"/>
    <w:rsid w:val="00032F70"/>
    <w:rsid w:val="00033A49"/>
    <w:rsid w:val="00036182"/>
    <w:rsid w:val="00036537"/>
    <w:rsid w:val="0003768D"/>
    <w:rsid w:val="00043186"/>
    <w:rsid w:val="00044FAF"/>
    <w:rsid w:val="000450E8"/>
    <w:rsid w:val="00045443"/>
    <w:rsid w:val="0004657A"/>
    <w:rsid w:val="000509B1"/>
    <w:rsid w:val="00050DA7"/>
    <w:rsid w:val="00051415"/>
    <w:rsid w:val="0005231D"/>
    <w:rsid w:val="00055294"/>
    <w:rsid w:val="00055EEA"/>
    <w:rsid w:val="00061337"/>
    <w:rsid w:val="000624E5"/>
    <w:rsid w:val="0006283E"/>
    <w:rsid w:val="00065113"/>
    <w:rsid w:val="00066458"/>
    <w:rsid w:val="00067A74"/>
    <w:rsid w:val="0007021A"/>
    <w:rsid w:val="00070CE3"/>
    <w:rsid w:val="0007172F"/>
    <w:rsid w:val="00071BFA"/>
    <w:rsid w:val="00071F0E"/>
    <w:rsid w:val="00072693"/>
    <w:rsid w:val="00073FED"/>
    <w:rsid w:val="00074F6B"/>
    <w:rsid w:val="00075AEE"/>
    <w:rsid w:val="00076AF1"/>
    <w:rsid w:val="0007701C"/>
    <w:rsid w:val="0007745B"/>
    <w:rsid w:val="00077ADA"/>
    <w:rsid w:val="000809CA"/>
    <w:rsid w:val="000855C5"/>
    <w:rsid w:val="000857F8"/>
    <w:rsid w:val="000876DF"/>
    <w:rsid w:val="00087D86"/>
    <w:rsid w:val="0009033C"/>
    <w:rsid w:val="0009067F"/>
    <w:rsid w:val="00091E10"/>
    <w:rsid w:val="00092159"/>
    <w:rsid w:val="00092ECD"/>
    <w:rsid w:val="00093D96"/>
    <w:rsid w:val="0009576C"/>
    <w:rsid w:val="000958A1"/>
    <w:rsid w:val="00096C9A"/>
    <w:rsid w:val="00097114"/>
    <w:rsid w:val="0009713B"/>
    <w:rsid w:val="0009727C"/>
    <w:rsid w:val="000975B3"/>
    <w:rsid w:val="000A0733"/>
    <w:rsid w:val="000A0F06"/>
    <w:rsid w:val="000A108C"/>
    <w:rsid w:val="000A195E"/>
    <w:rsid w:val="000A1F00"/>
    <w:rsid w:val="000A23A6"/>
    <w:rsid w:val="000A2741"/>
    <w:rsid w:val="000A4FB4"/>
    <w:rsid w:val="000A59BE"/>
    <w:rsid w:val="000A6204"/>
    <w:rsid w:val="000A6340"/>
    <w:rsid w:val="000A6B0E"/>
    <w:rsid w:val="000A6E2C"/>
    <w:rsid w:val="000A6FBF"/>
    <w:rsid w:val="000A6FFA"/>
    <w:rsid w:val="000A710A"/>
    <w:rsid w:val="000B147C"/>
    <w:rsid w:val="000B392E"/>
    <w:rsid w:val="000B3A6F"/>
    <w:rsid w:val="000B3C6D"/>
    <w:rsid w:val="000B6A38"/>
    <w:rsid w:val="000B78F9"/>
    <w:rsid w:val="000C365D"/>
    <w:rsid w:val="000C4C7B"/>
    <w:rsid w:val="000C5ABC"/>
    <w:rsid w:val="000C6096"/>
    <w:rsid w:val="000C634E"/>
    <w:rsid w:val="000C68AC"/>
    <w:rsid w:val="000C71CF"/>
    <w:rsid w:val="000C775A"/>
    <w:rsid w:val="000D0086"/>
    <w:rsid w:val="000D0C35"/>
    <w:rsid w:val="000D126A"/>
    <w:rsid w:val="000D1D63"/>
    <w:rsid w:val="000D265B"/>
    <w:rsid w:val="000D2B17"/>
    <w:rsid w:val="000D51F5"/>
    <w:rsid w:val="000D5B1C"/>
    <w:rsid w:val="000D7184"/>
    <w:rsid w:val="000E073A"/>
    <w:rsid w:val="000E0A08"/>
    <w:rsid w:val="000E1076"/>
    <w:rsid w:val="000E1DC2"/>
    <w:rsid w:val="000E1F9B"/>
    <w:rsid w:val="000E205D"/>
    <w:rsid w:val="000E3068"/>
    <w:rsid w:val="000E329E"/>
    <w:rsid w:val="000E47D0"/>
    <w:rsid w:val="000E5026"/>
    <w:rsid w:val="000E53E7"/>
    <w:rsid w:val="000E5D8E"/>
    <w:rsid w:val="000E6341"/>
    <w:rsid w:val="000E7B94"/>
    <w:rsid w:val="000F1F92"/>
    <w:rsid w:val="000F28F2"/>
    <w:rsid w:val="000F45B0"/>
    <w:rsid w:val="001006DF"/>
    <w:rsid w:val="00100BAF"/>
    <w:rsid w:val="00100D31"/>
    <w:rsid w:val="00100D8A"/>
    <w:rsid w:val="00101CCC"/>
    <w:rsid w:val="00102ADB"/>
    <w:rsid w:val="00103C6F"/>
    <w:rsid w:val="0010793F"/>
    <w:rsid w:val="00110153"/>
    <w:rsid w:val="001108DE"/>
    <w:rsid w:val="0011101D"/>
    <w:rsid w:val="001127A4"/>
    <w:rsid w:val="00113C26"/>
    <w:rsid w:val="00114D04"/>
    <w:rsid w:val="001159C2"/>
    <w:rsid w:val="00120FF4"/>
    <w:rsid w:val="0012273D"/>
    <w:rsid w:val="0012299F"/>
    <w:rsid w:val="00123B30"/>
    <w:rsid w:val="00124550"/>
    <w:rsid w:val="0012564E"/>
    <w:rsid w:val="001262DB"/>
    <w:rsid w:val="001266C1"/>
    <w:rsid w:val="001268FD"/>
    <w:rsid w:val="00126D54"/>
    <w:rsid w:val="00126DDE"/>
    <w:rsid w:val="0012766D"/>
    <w:rsid w:val="00127A2B"/>
    <w:rsid w:val="00127DD9"/>
    <w:rsid w:val="00132038"/>
    <w:rsid w:val="0013354E"/>
    <w:rsid w:val="00133F27"/>
    <w:rsid w:val="00134720"/>
    <w:rsid w:val="00134CE7"/>
    <w:rsid w:val="00134E71"/>
    <w:rsid w:val="00136A74"/>
    <w:rsid w:val="001376FE"/>
    <w:rsid w:val="001377E4"/>
    <w:rsid w:val="00137E8D"/>
    <w:rsid w:val="00140174"/>
    <w:rsid w:val="0014201C"/>
    <w:rsid w:val="0014228A"/>
    <w:rsid w:val="0014287D"/>
    <w:rsid w:val="00142E44"/>
    <w:rsid w:val="00143161"/>
    <w:rsid w:val="00143270"/>
    <w:rsid w:val="001437DE"/>
    <w:rsid w:val="00144DCF"/>
    <w:rsid w:val="001513DA"/>
    <w:rsid w:val="00151700"/>
    <w:rsid w:val="00152E66"/>
    <w:rsid w:val="00155C9B"/>
    <w:rsid w:val="00157341"/>
    <w:rsid w:val="0015790D"/>
    <w:rsid w:val="00160A0E"/>
    <w:rsid w:val="00160B0A"/>
    <w:rsid w:val="001619E1"/>
    <w:rsid w:val="00162C03"/>
    <w:rsid w:val="0016382D"/>
    <w:rsid w:val="00165033"/>
    <w:rsid w:val="00167681"/>
    <w:rsid w:val="001678E3"/>
    <w:rsid w:val="00167CCB"/>
    <w:rsid w:val="00167EC6"/>
    <w:rsid w:val="00170107"/>
    <w:rsid w:val="00171695"/>
    <w:rsid w:val="00172417"/>
    <w:rsid w:val="001724CD"/>
    <w:rsid w:val="001728A1"/>
    <w:rsid w:val="0017612D"/>
    <w:rsid w:val="00176B40"/>
    <w:rsid w:val="00181B14"/>
    <w:rsid w:val="00181FDF"/>
    <w:rsid w:val="0018223B"/>
    <w:rsid w:val="00182DAB"/>
    <w:rsid w:val="00182F5F"/>
    <w:rsid w:val="00183996"/>
    <w:rsid w:val="00183CE8"/>
    <w:rsid w:val="00184142"/>
    <w:rsid w:val="00184785"/>
    <w:rsid w:val="00184879"/>
    <w:rsid w:val="00185A99"/>
    <w:rsid w:val="00185CF4"/>
    <w:rsid w:val="00186237"/>
    <w:rsid w:val="001869E1"/>
    <w:rsid w:val="0018770E"/>
    <w:rsid w:val="0019105D"/>
    <w:rsid w:val="001963E7"/>
    <w:rsid w:val="00196D6F"/>
    <w:rsid w:val="00197E07"/>
    <w:rsid w:val="001A00C2"/>
    <w:rsid w:val="001A0264"/>
    <w:rsid w:val="001A0318"/>
    <w:rsid w:val="001A0E22"/>
    <w:rsid w:val="001A2AC0"/>
    <w:rsid w:val="001A3E27"/>
    <w:rsid w:val="001A46D4"/>
    <w:rsid w:val="001A54D2"/>
    <w:rsid w:val="001A6451"/>
    <w:rsid w:val="001A6909"/>
    <w:rsid w:val="001A7C84"/>
    <w:rsid w:val="001B17CD"/>
    <w:rsid w:val="001B1B62"/>
    <w:rsid w:val="001B2221"/>
    <w:rsid w:val="001B36ED"/>
    <w:rsid w:val="001B3AFB"/>
    <w:rsid w:val="001B3E7F"/>
    <w:rsid w:val="001B623D"/>
    <w:rsid w:val="001C0178"/>
    <w:rsid w:val="001C287C"/>
    <w:rsid w:val="001C4F4A"/>
    <w:rsid w:val="001C4F91"/>
    <w:rsid w:val="001C58F8"/>
    <w:rsid w:val="001C5CF2"/>
    <w:rsid w:val="001C73AF"/>
    <w:rsid w:val="001D08CA"/>
    <w:rsid w:val="001D179C"/>
    <w:rsid w:val="001D22CC"/>
    <w:rsid w:val="001D2ECC"/>
    <w:rsid w:val="001D2F50"/>
    <w:rsid w:val="001D4880"/>
    <w:rsid w:val="001D6C5A"/>
    <w:rsid w:val="001D6EB6"/>
    <w:rsid w:val="001D7725"/>
    <w:rsid w:val="001E01C9"/>
    <w:rsid w:val="001E0963"/>
    <w:rsid w:val="001E0DF7"/>
    <w:rsid w:val="001E11AC"/>
    <w:rsid w:val="001E1D65"/>
    <w:rsid w:val="001E2E14"/>
    <w:rsid w:val="001E45C2"/>
    <w:rsid w:val="001E46EF"/>
    <w:rsid w:val="001E6641"/>
    <w:rsid w:val="001F0687"/>
    <w:rsid w:val="001F0CCE"/>
    <w:rsid w:val="001F208F"/>
    <w:rsid w:val="001F3E0D"/>
    <w:rsid w:val="001F5000"/>
    <w:rsid w:val="001F6E39"/>
    <w:rsid w:val="001F7F4F"/>
    <w:rsid w:val="00203A18"/>
    <w:rsid w:val="00204A7D"/>
    <w:rsid w:val="00204AF0"/>
    <w:rsid w:val="0020559B"/>
    <w:rsid w:val="002106F1"/>
    <w:rsid w:val="0021151E"/>
    <w:rsid w:val="0021241F"/>
    <w:rsid w:val="00213022"/>
    <w:rsid w:val="0021344E"/>
    <w:rsid w:val="00213E8C"/>
    <w:rsid w:val="00214FC5"/>
    <w:rsid w:val="00215ED3"/>
    <w:rsid w:val="00216C19"/>
    <w:rsid w:val="00216CD9"/>
    <w:rsid w:val="00216E9D"/>
    <w:rsid w:val="002170DE"/>
    <w:rsid w:val="0021716A"/>
    <w:rsid w:val="00220D08"/>
    <w:rsid w:val="002222ED"/>
    <w:rsid w:val="002234DB"/>
    <w:rsid w:val="00224AB0"/>
    <w:rsid w:val="002255D7"/>
    <w:rsid w:val="00226242"/>
    <w:rsid w:val="002264F2"/>
    <w:rsid w:val="00227629"/>
    <w:rsid w:val="002318CF"/>
    <w:rsid w:val="0023214A"/>
    <w:rsid w:val="00232208"/>
    <w:rsid w:val="0023326F"/>
    <w:rsid w:val="002334B1"/>
    <w:rsid w:val="00241B52"/>
    <w:rsid w:val="002435E8"/>
    <w:rsid w:val="00247B61"/>
    <w:rsid w:val="002523FA"/>
    <w:rsid w:val="002524AC"/>
    <w:rsid w:val="00252ECD"/>
    <w:rsid w:val="00253884"/>
    <w:rsid w:val="00253E32"/>
    <w:rsid w:val="00254491"/>
    <w:rsid w:val="00255170"/>
    <w:rsid w:val="00255E28"/>
    <w:rsid w:val="0025676A"/>
    <w:rsid w:val="002579B4"/>
    <w:rsid w:val="00260550"/>
    <w:rsid w:val="0026072E"/>
    <w:rsid w:val="00260F90"/>
    <w:rsid w:val="00261D12"/>
    <w:rsid w:val="002636D4"/>
    <w:rsid w:val="00264A5A"/>
    <w:rsid w:val="00266388"/>
    <w:rsid w:val="00266E5E"/>
    <w:rsid w:val="00266E6D"/>
    <w:rsid w:val="00267542"/>
    <w:rsid w:val="00271306"/>
    <w:rsid w:val="00272386"/>
    <w:rsid w:val="00273DA0"/>
    <w:rsid w:val="00273DA5"/>
    <w:rsid w:val="002740A4"/>
    <w:rsid w:val="00274602"/>
    <w:rsid w:val="00274E74"/>
    <w:rsid w:val="00275BCA"/>
    <w:rsid w:val="00276BAE"/>
    <w:rsid w:val="002775D1"/>
    <w:rsid w:val="00282702"/>
    <w:rsid w:val="00283030"/>
    <w:rsid w:val="002830F4"/>
    <w:rsid w:val="00283890"/>
    <w:rsid w:val="00283A6C"/>
    <w:rsid w:val="00283E69"/>
    <w:rsid w:val="0028675C"/>
    <w:rsid w:val="00287268"/>
    <w:rsid w:val="00291389"/>
    <w:rsid w:val="0029277D"/>
    <w:rsid w:val="00293CCE"/>
    <w:rsid w:val="002945CA"/>
    <w:rsid w:val="00295064"/>
    <w:rsid w:val="00295E35"/>
    <w:rsid w:val="0029697B"/>
    <w:rsid w:val="00297952"/>
    <w:rsid w:val="00297A9B"/>
    <w:rsid w:val="002A3377"/>
    <w:rsid w:val="002A39BC"/>
    <w:rsid w:val="002A5CD6"/>
    <w:rsid w:val="002A6A39"/>
    <w:rsid w:val="002A7688"/>
    <w:rsid w:val="002A7738"/>
    <w:rsid w:val="002B0B68"/>
    <w:rsid w:val="002B0C2A"/>
    <w:rsid w:val="002B20AC"/>
    <w:rsid w:val="002B3FA0"/>
    <w:rsid w:val="002B4510"/>
    <w:rsid w:val="002B69E1"/>
    <w:rsid w:val="002B705B"/>
    <w:rsid w:val="002C0135"/>
    <w:rsid w:val="002C0A31"/>
    <w:rsid w:val="002C15C5"/>
    <w:rsid w:val="002C16C3"/>
    <w:rsid w:val="002C18A7"/>
    <w:rsid w:val="002C1CBF"/>
    <w:rsid w:val="002C2775"/>
    <w:rsid w:val="002C30BB"/>
    <w:rsid w:val="002C30D4"/>
    <w:rsid w:val="002C442E"/>
    <w:rsid w:val="002C60EC"/>
    <w:rsid w:val="002C6BC6"/>
    <w:rsid w:val="002C79C3"/>
    <w:rsid w:val="002D0403"/>
    <w:rsid w:val="002D1BC6"/>
    <w:rsid w:val="002D3DD6"/>
    <w:rsid w:val="002D7624"/>
    <w:rsid w:val="002E02A3"/>
    <w:rsid w:val="002E1612"/>
    <w:rsid w:val="002E3E7E"/>
    <w:rsid w:val="002E4B19"/>
    <w:rsid w:val="002E791E"/>
    <w:rsid w:val="002F2876"/>
    <w:rsid w:val="002F326F"/>
    <w:rsid w:val="002F4844"/>
    <w:rsid w:val="002F7ED2"/>
    <w:rsid w:val="0030073B"/>
    <w:rsid w:val="003007A6"/>
    <w:rsid w:val="003014AD"/>
    <w:rsid w:val="00302DA4"/>
    <w:rsid w:val="00304D9C"/>
    <w:rsid w:val="00305FF3"/>
    <w:rsid w:val="00306039"/>
    <w:rsid w:val="00306C81"/>
    <w:rsid w:val="00306EA9"/>
    <w:rsid w:val="00310C46"/>
    <w:rsid w:val="00311CB4"/>
    <w:rsid w:val="00312299"/>
    <w:rsid w:val="00313194"/>
    <w:rsid w:val="00313982"/>
    <w:rsid w:val="0031507F"/>
    <w:rsid w:val="003154DE"/>
    <w:rsid w:val="00316040"/>
    <w:rsid w:val="00316236"/>
    <w:rsid w:val="0031760B"/>
    <w:rsid w:val="00320BE9"/>
    <w:rsid w:val="00320EF3"/>
    <w:rsid w:val="00322124"/>
    <w:rsid w:val="00324306"/>
    <w:rsid w:val="00327FD1"/>
    <w:rsid w:val="0033024C"/>
    <w:rsid w:val="0033085C"/>
    <w:rsid w:val="0033087E"/>
    <w:rsid w:val="00331459"/>
    <w:rsid w:val="003316FE"/>
    <w:rsid w:val="00331EE9"/>
    <w:rsid w:val="003329F2"/>
    <w:rsid w:val="00332ABD"/>
    <w:rsid w:val="00332D37"/>
    <w:rsid w:val="00333485"/>
    <w:rsid w:val="003347C2"/>
    <w:rsid w:val="003362D4"/>
    <w:rsid w:val="00336739"/>
    <w:rsid w:val="003409B7"/>
    <w:rsid w:val="003417B0"/>
    <w:rsid w:val="0034401F"/>
    <w:rsid w:val="003449E8"/>
    <w:rsid w:val="00345903"/>
    <w:rsid w:val="00345BEE"/>
    <w:rsid w:val="00346130"/>
    <w:rsid w:val="00346379"/>
    <w:rsid w:val="00347055"/>
    <w:rsid w:val="003501A9"/>
    <w:rsid w:val="0035029C"/>
    <w:rsid w:val="003506E1"/>
    <w:rsid w:val="00352A87"/>
    <w:rsid w:val="00352B7D"/>
    <w:rsid w:val="00353B45"/>
    <w:rsid w:val="00354DBF"/>
    <w:rsid w:val="00355260"/>
    <w:rsid w:val="0035543A"/>
    <w:rsid w:val="00355AB2"/>
    <w:rsid w:val="00357908"/>
    <w:rsid w:val="00360D0A"/>
    <w:rsid w:val="00362177"/>
    <w:rsid w:val="003624E2"/>
    <w:rsid w:val="003635CA"/>
    <w:rsid w:val="00366672"/>
    <w:rsid w:val="0037004E"/>
    <w:rsid w:val="00370112"/>
    <w:rsid w:val="0037021C"/>
    <w:rsid w:val="003709B9"/>
    <w:rsid w:val="003712A4"/>
    <w:rsid w:val="003718EE"/>
    <w:rsid w:val="0037373E"/>
    <w:rsid w:val="00380E9C"/>
    <w:rsid w:val="00380EAE"/>
    <w:rsid w:val="00381C99"/>
    <w:rsid w:val="00381DCE"/>
    <w:rsid w:val="0038261C"/>
    <w:rsid w:val="00383F7A"/>
    <w:rsid w:val="00386C76"/>
    <w:rsid w:val="00386FB1"/>
    <w:rsid w:val="003924B7"/>
    <w:rsid w:val="003924C7"/>
    <w:rsid w:val="003927EA"/>
    <w:rsid w:val="0039369B"/>
    <w:rsid w:val="00396A00"/>
    <w:rsid w:val="0039721D"/>
    <w:rsid w:val="003A006F"/>
    <w:rsid w:val="003A2062"/>
    <w:rsid w:val="003A26FE"/>
    <w:rsid w:val="003A2B87"/>
    <w:rsid w:val="003A3A9D"/>
    <w:rsid w:val="003A3DEF"/>
    <w:rsid w:val="003A46DE"/>
    <w:rsid w:val="003A49D7"/>
    <w:rsid w:val="003A58BE"/>
    <w:rsid w:val="003A5B2C"/>
    <w:rsid w:val="003A6593"/>
    <w:rsid w:val="003B191E"/>
    <w:rsid w:val="003B346B"/>
    <w:rsid w:val="003B5608"/>
    <w:rsid w:val="003B5ED3"/>
    <w:rsid w:val="003B6866"/>
    <w:rsid w:val="003C05BD"/>
    <w:rsid w:val="003C07A5"/>
    <w:rsid w:val="003C07E2"/>
    <w:rsid w:val="003C1A2F"/>
    <w:rsid w:val="003C1ACE"/>
    <w:rsid w:val="003C1D67"/>
    <w:rsid w:val="003C3AAF"/>
    <w:rsid w:val="003C692B"/>
    <w:rsid w:val="003C704C"/>
    <w:rsid w:val="003C731E"/>
    <w:rsid w:val="003D059B"/>
    <w:rsid w:val="003D1BCC"/>
    <w:rsid w:val="003D2843"/>
    <w:rsid w:val="003D2915"/>
    <w:rsid w:val="003D2CEE"/>
    <w:rsid w:val="003D415B"/>
    <w:rsid w:val="003D62AD"/>
    <w:rsid w:val="003D685C"/>
    <w:rsid w:val="003D68F2"/>
    <w:rsid w:val="003D6EB4"/>
    <w:rsid w:val="003E1229"/>
    <w:rsid w:val="003E1AB2"/>
    <w:rsid w:val="003E21DA"/>
    <w:rsid w:val="003E4440"/>
    <w:rsid w:val="003E57CC"/>
    <w:rsid w:val="003E6AD4"/>
    <w:rsid w:val="003E70B1"/>
    <w:rsid w:val="003E72F1"/>
    <w:rsid w:val="003F178C"/>
    <w:rsid w:val="003F2742"/>
    <w:rsid w:val="003F2E7E"/>
    <w:rsid w:val="003F37FA"/>
    <w:rsid w:val="003F3AAC"/>
    <w:rsid w:val="003F3ABB"/>
    <w:rsid w:val="003F4A89"/>
    <w:rsid w:val="003F596D"/>
    <w:rsid w:val="003F603D"/>
    <w:rsid w:val="00401842"/>
    <w:rsid w:val="00402C42"/>
    <w:rsid w:val="004038D4"/>
    <w:rsid w:val="00403C2F"/>
    <w:rsid w:val="00403E31"/>
    <w:rsid w:val="00404194"/>
    <w:rsid w:val="00404CBE"/>
    <w:rsid w:val="00406D5C"/>
    <w:rsid w:val="0040734C"/>
    <w:rsid w:val="00410A2D"/>
    <w:rsid w:val="00415395"/>
    <w:rsid w:val="00415C87"/>
    <w:rsid w:val="0041769D"/>
    <w:rsid w:val="00417BE1"/>
    <w:rsid w:val="00420204"/>
    <w:rsid w:val="004219E7"/>
    <w:rsid w:val="00421B9B"/>
    <w:rsid w:val="00422883"/>
    <w:rsid w:val="00423CC8"/>
    <w:rsid w:val="00424052"/>
    <w:rsid w:val="00424722"/>
    <w:rsid w:val="0042703C"/>
    <w:rsid w:val="0042733D"/>
    <w:rsid w:val="0042795B"/>
    <w:rsid w:val="00427B0D"/>
    <w:rsid w:val="00427EE0"/>
    <w:rsid w:val="004304CE"/>
    <w:rsid w:val="00430A2E"/>
    <w:rsid w:val="00432508"/>
    <w:rsid w:val="00434E3F"/>
    <w:rsid w:val="00436395"/>
    <w:rsid w:val="00436CC4"/>
    <w:rsid w:val="00437073"/>
    <w:rsid w:val="00437E23"/>
    <w:rsid w:val="004403BF"/>
    <w:rsid w:val="00440985"/>
    <w:rsid w:val="00442209"/>
    <w:rsid w:val="00443045"/>
    <w:rsid w:val="00446A8C"/>
    <w:rsid w:val="00447980"/>
    <w:rsid w:val="0045080C"/>
    <w:rsid w:val="00451862"/>
    <w:rsid w:val="0045412C"/>
    <w:rsid w:val="0045470E"/>
    <w:rsid w:val="00454C3C"/>
    <w:rsid w:val="00455F92"/>
    <w:rsid w:val="0045603B"/>
    <w:rsid w:val="00460F55"/>
    <w:rsid w:val="004612A4"/>
    <w:rsid w:val="004627CB"/>
    <w:rsid w:val="00462E73"/>
    <w:rsid w:val="00463966"/>
    <w:rsid w:val="00463DD3"/>
    <w:rsid w:val="004669B2"/>
    <w:rsid w:val="00467517"/>
    <w:rsid w:val="004701F0"/>
    <w:rsid w:val="004709C6"/>
    <w:rsid w:val="00471AE4"/>
    <w:rsid w:val="00472C23"/>
    <w:rsid w:val="00475550"/>
    <w:rsid w:val="0047572C"/>
    <w:rsid w:val="004778B1"/>
    <w:rsid w:val="004809B0"/>
    <w:rsid w:val="00481EB6"/>
    <w:rsid w:val="004828A6"/>
    <w:rsid w:val="004836B8"/>
    <w:rsid w:val="00484FC1"/>
    <w:rsid w:val="00486E5B"/>
    <w:rsid w:val="00487D4B"/>
    <w:rsid w:val="00491B6C"/>
    <w:rsid w:val="00493D1B"/>
    <w:rsid w:val="00494E29"/>
    <w:rsid w:val="0049615B"/>
    <w:rsid w:val="00497467"/>
    <w:rsid w:val="004974D1"/>
    <w:rsid w:val="004A10B1"/>
    <w:rsid w:val="004A201F"/>
    <w:rsid w:val="004A2DDE"/>
    <w:rsid w:val="004A4E35"/>
    <w:rsid w:val="004A545B"/>
    <w:rsid w:val="004B00BD"/>
    <w:rsid w:val="004B2925"/>
    <w:rsid w:val="004B4661"/>
    <w:rsid w:val="004B4CD5"/>
    <w:rsid w:val="004B636E"/>
    <w:rsid w:val="004B6B77"/>
    <w:rsid w:val="004B6F53"/>
    <w:rsid w:val="004C382E"/>
    <w:rsid w:val="004C400E"/>
    <w:rsid w:val="004C4659"/>
    <w:rsid w:val="004C5365"/>
    <w:rsid w:val="004C5BB9"/>
    <w:rsid w:val="004C7082"/>
    <w:rsid w:val="004D0FC4"/>
    <w:rsid w:val="004D1175"/>
    <w:rsid w:val="004D2385"/>
    <w:rsid w:val="004D3999"/>
    <w:rsid w:val="004D484E"/>
    <w:rsid w:val="004D493A"/>
    <w:rsid w:val="004D5153"/>
    <w:rsid w:val="004D5464"/>
    <w:rsid w:val="004D5929"/>
    <w:rsid w:val="004D6F21"/>
    <w:rsid w:val="004D7459"/>
    <w:rsid w:val="004D7F81"/>
    <w:rsid w:val="004E0567"/>
    <w:rsid w:val="004E07AA"/>
    <w:rsid w:val="004E5527"/>
    <w:rsid w:val="004E58C6"/>
    <w:rsid w:val="004E5C39"/>
    <w:rsid w:val="004E6D39"/>
    <w:rsid w:val="004E710F"/>
    <w:rsid w:val="004F01F2"/>
    <w:rsid w:val="004F144E"/>
    <w:rsid w:val="004F3B7E"/>
    <w:rsid w:val="004F3D74"/>
    <w:rsid w:val="004F43C7"/>
    <w:rsid w:val="004F5976"/>
    <w:rsid w:val="004F651C"/>
    <w:rsid w:val="004F7390"/>
    <w:rsid w:val="005010A8"/>
    <w:rsid w:val="005018E7"/>
    <w:rsid w:val="00504704"/>
    <w:rsid w:val="0050499A"/>
    <w:rsid w:val="0050591D"/>
    <w:rsid w:val="00505DB6"/>
    <w:rsid w:val="00507C30"/>
    <w:rsid w:val="0051234D"/>
    <w:rsid w:val="00514811"/>
    <w:rsid w:val="00515442"/>
    <w:rsid w:val="005162BF"/>
    <w:rsid w:val="00516373"/>
    <w:rsid w:val="005202AB"/>
    <w:rsid w:val="0052143B"/>
    <w:rsid w:val="0052350E"/>
    <w:rsid w:val="005240FB"/>
    <w:rsid w:val="005244CF"/>
    <w:rsid w:val="00524942"/>
    <w:rsid w:val="0052642D"/>
    <w:rsid w:val="00526556"/>
    <w:rsid w:val="005267BF"/>
    <w:rsid w:val="00526BCF"/>
    <w:rsid w:val="00527706"/>
    <w:rsid w:val="00530163"/>
    <w:rsid w:val="00530694"/>
    <w:rsid w:val="00532C3E"/>
    <w:rsid w:val="00533212"/>
    <w:rsid w:val="005337CF"/>
    <w:rsid w:val="00534B92"/>
    <w:rsid w:val="00535CE2"/>
    <w:rsid w:val="0053603E"/>
    <w:rsid w:val="0053608F"/>
    <w:rsid w:val="00536C65"/>
    <w:rsid w:val="005373F1"/>
    <w:rsid w:val="005405E8"/>
    <w:rsid w:val="00540678"/>
    <w:rsid w:val="00540CE9"/>
    <w:rsid w:val="005412C2"/>
    <w:rsid w:val="00541452"/>
    <w:rsid w:val="00541EBB"/>
    <w:rsid w:val="0054381C"/>
    <w:rsid w:val="00545C5B"/>
    <w:rsid w:val="00546248"/>
    <w:rsid w:val="00546375"/>
    <w:rsid w:val="00547841"/>
    <w:rsid w:val="005503E1"/>
    <w:rsid w:val="00550A1C"/>
    <w:rsid w:val="00554B1C"/>
    <w:rsid w:val="005564BA"/>
    <w:rsid w:val="00557FF9"/>
    <w:rsid w:val="00560A1E"/>
    <w:rsid w:val="00560D12"/>
    <w:rsid w:val="00560D77"/>
    <w:rsid w:val="00565466"/>
    <w:rsid w:val="00567DC1"/>
    <w:rsid w:val="005705B5"/>
    <w:rsid w:val="0057125A"/>
    <w:rsid w:val="00571828"/>
    <w:rsid w:val="0057309A"/>
    <w:rsid w:val="00573E4B"/>
    <w:rsid w:val="005749C4"/>
    <w:rsid w:val="00575229"/>
    <w:rsid w:val="00576D05"/>
    <w:rsid w:val="00576D91"/>
    <w:rsid w:val="0058017A"/>
    <w:rsid w:val="00580D03"/>
    <w:rsid w:val="0058205A"/>
    <w:rsid w:val="005827F1"/>
    <w:rsid w:val="00582A0C"/>
    <w:rsid w:val="00583828"/>
    <w:rsid w:val="00583B8B"/>
    <w:rsid w:val="00583D20"/>
    <w:rsid w:val="00583F93"/>
    <w:rsid w:val="00584203"/>
    <w:rsid w:val="0059026E"/>
    <w:rsid w:val="0059222F"/>
    <w:rsid w:val="00592BF3"/>
    <w:rsid w:val="00592F30"/>
    <w:rsid w:val="00593965"/>
    <w:rsid w:val="00596F15"/>
    <w:rsid w:val="005A14E2"/>
    <w:rsid w:val="005A1A12"/>
    <w:rsid w:val="005A25F4"/>
    <w:rsid w:val="005A3111"/>
    <w:rsid w:val="005A4B9B"/>
    <w:rsid w:val="005A4C21"/>
    <w:rsid w:val="005A5B47"/>
    <w:rsid w:val="005A697B"/>
    <w:rsid w:val="005A7553"/>
    <w:rsid w:val="005B12D9"/>
    <w:rsid w:val="005B45A0"/>
    <w:rsid w:val="005B553A"/>
    <w:rsid w:val="005B5A91"/>
    <w:rsid w:val="005B5EC7"/>
    <w:rsid w:val="005B5FC8"/>
    <w:rsid w:val="005B63B2"/>
    <w:rsid w:val="005C15F6"/>
    <w:rsid w:val="005C22B3"/>
    <w:rsid w:val="005C27F3"/>
    <w:rsid w:val="005C2A38"/>
    <w:rsid w:val="005C2DD2"/>
    <w:rsid w:val="005C389F"/>
    <w:rsid w:val="005C3F3A"/>
    <w:rsid w:val="005C54A8"/>
    <w:rsid w:val="005C673D"/>
    <w:rsid w:val="005C68FC"/>
    <w:rsid w:val="005C69F0"/>
    <w:rsid w:val="005C7261"/>
    <w:rsid w:val="005C77C4"/>
    <w:rsid w:val="005C7D6E"/>
    <w:rsid w:val="005D215F"/>
    <w:rsid w:val="005D21F3"/>
    <w:rsid w:val="005D250E"/>
    <w:rsid w:val="005D25EB"/>
    <w:rsid w:val="005D446A"/>
    <w:rsid w:val="005D4DBB"/>
    <w:rsid w:val="005D58EA"/>
    <w:rsid w:val="005D639D"/>
    <w:rsid w:val="005D69A2"/>
    <w:rsid w:val="005D6BEF"/>
    <w:rsid w:val="005D6DD7"/>
    <w:rsid w:val="005D708B"/>
    <w:rsid w:val="005D780A"/>
    <w:rsid w:val="005D7C45"/>
    <w:rsid w:val="005E19D7"/>
    <w:rsid w:val="005E44EA"/>
    <w:rsid w:val="005E75F0"/>
    <w:rsid w:val="005F19BF"/>
    <w:rsid w:val="005F1A57"/>
    <w:rsid w:val="005F3F0E"/>
    <w:rsid w:val="005F45C2"/>
    <w:rsid w:val="005F4754"/>
    <w:rsid w:val="005F4859"/>
    <w:rsid w:val="005F7019"/>
    <w:rsid w:val="005F7E5C"/>
    <w:rsid w:val="00601983"/>
    <w:rsid w:val="00602FFB"/>
    <w:rsid w:val="0060397B"/>
    <w:rsid w:val="006077DF"/>
    <w:rsid w:val="0061035B"/>
    <w:rsid w:val="00610A36"/>
    <w:rsid w:val="00610DEE"/>
    <w:rsid w:val="006133DF"/>
    <w:rsid w:val="00613768"/>
    <w:rsid w:val="00614F0F"/>
    <w:rsid w:val="0061540C"/>
    <w:rsid w:val="00616FD9"/>
    <w:rsid w:val="006177F1"/>
    <w:rsid w:val="006178FA"/>
    <w:rsid w:val="00622587"/>
    <w:rsid w:val="0062277B"/>
    <w:rsid w:val="00624D4B"/>
    <w:rsid w:val="006251F6"/>
    <w:rsid w:val="00625E65"/>
    <w:rsid w:val="0062640C"/>
    <w:rsid w:val="00626534"/>
    <w:rsid w:val="00627DFA"/>
    <w:rsid w:val="006303CD"/>
    <w:rsid w:val="006310F2"/>
    <w:rsid w:val="00631EFF"/>
    <w:rsid w:val="00633FE3"/>
    <w:rsid w:val="00634462"/>
    <w:rsid w:val="006369EF"/>
    <w:rsid w:val="00637721"/>
    <w:rsid w:val="00637757"/>
    <w:rsid w:val="006416D4"/>
    <w:rsid w:val="00642A5D"/>
    <w:rsid w:val="00642D83"/>
    <w:rsid w:val="0064309C"/>
    <w:rsid w:val="0064312D"/>
    <w:rsid w:val="00646390"/>
    <w:rsid w:val="00646FB3"/>
    <w:rsid w:val="00647149"/>
    <w:rsid w:val="006477F9"/>
    <w:rsid w:val="00651E8B"/>
    <w:rsid w:val="006542EA"/>
    <w:rsid w:val="006547D0"/>
    <w:rsid w:val="0065534A"/>
    <w:rsid w:val="006553D7"/>
    <w:rsid w:val="00663153"/>
    <w:rsid w:val="00666FB2"/>
    <w:rsid w:val="006700D7"/>
    <w:rsid w:val="00671104"/>
    <w:rsid w:val="00674328"/>
    <w:rsid w:val="00680D31"/>
    <w:rsid w:val="00683BD1"/>
    <w:rsid w:val="00687BDB"/>
    <w:rsid w:val="0069092F"/>
    <w:rsid w:val="0069146F"/>
    <w:rsid w:val="006918A5"/>
    <w:rsid w:val="00693BA4"/>
    <w:rsid w:val="00694C50"/>
    <w:rsid w:val="006952B8"/>
    <w:rsid w:val="006954C2"/>
    <w:rsid w:val="006A155F"/>
    <w:rsid w:val="006A1F6B"/>
    <w:rsid w:val="006A39CC"/>
    <w:rsid w:val="006A5AED"/>
    <w:rsid w:val="006A5BAE"/>
    <w:rsid w:val="006A75F0"/>
    <w:rsid w:val="006B0134"/>
    <w:rsid w:val="006B0235"/>
    <w:rsid w:val="006B03B4"/>
    <w:rsid w:val="006B1003"/>
    <w:rsid w:val="006B22D0"/>
    <w:rsid w:val="006B287C"/>
    <w:rsid w:val="006B3E57"/>
    <w:rsid w:val="006B466C"/>
    <w:rsid w:val="006B5119"/>
    <w:rsid w:val="006B57AB"/>
    <w:rsid w:val="006C44F8"/>
    <w:rsid w:val="006C4E13"/>
    <w:rsid w:val="006C56FA"/>
    <w:rsid w:val="006C6B47"/>
    <w:rsid w:val="006D1957"/>
    <w:rsid w:val="006D3C7D"/>
    <w:rsid w:val="006D42ED"/>
    <w:rsid w:val="006D518D"/>
    <w:rsid w:val="006D60E9"/>
    <w:rsid w:val="006D6DC9"/>
    <w:rsid w:val="006D7A7F"/>
    <w:rsid w:val="006E14F7"/>
    <w:rsid w:val="006E1630"/>
    <w:rsid w:val="006E3D39"/>
    <w:rsid w:val="006E451F"/>
    <w:rsid w:val="006E46F3"/>
    <w:rsid w:val="006E581F"/>
    <w:rsid w:val="006E5F51"/>
    <w:rsid w:val="006E63F7"/>
    <w:rsid w:val="006E6BEF"/>
    <w:rsid w:val="006E6BF0"/>
    <w:rsid w:val="006E7072"/>
    <w:rsid w:val="006E764E"/>
    <w:rsid w:val="006F35B2"/>
    <w:rsid w:val="006F4CB6"/>
    <w:rsid w:val="006F50B9"/>
    <w:rsid w:val="006F5F95"/>
    <w:rsid w:val="006F72B2"/>
    <w:rsid w:val="006F7633"/>
    <w:rsid w:val="00700A21"/>
    <w:rsid w:val="00700BEE"/>
    <w:rsid w:val="00700E9D"/>
    <w:rsid w:val="007025BE"/>
    <w:rsid w:val="00704325"/>
    <w:rsid w:val="00705157"/>
    <w:rsid w:val="00705C40"/>
    <w:rsid w:val="0070764B"/>
    <w:rsid w:val="007101DF"/>
    <w:rsid w:val="00710F28"/>
    <w:rsid w:val="007113ED"/>
    <w:rsid w:val="00713272"/>
    <w:rsid w:val="00714895"/>
    <w:rsid w:val="007149F4"/>
    <w:rsid w:val="00717A03"/>
    <w:rsid w:val="007218C8"/>
    <w:rsid w:val="007223F6"/>
    <w:rsid w:val="00723C2C"/>
    <w:rsid w:val="007246F8"/>
    <w:rsid w:val="00725DAB"/>
    <w:rsid w:val="007262D8"/>
    <w:rsid w:val="00727427"/>
    <w:rsid w:val="00730ED1"/>
    <w:rsid w:val="00732DF4"/>
    <w:rsid w:val="00732F36"/>
    <w:rsid w:val="00737832"/>
    <w:rsid w:val="00740161"/>
    <w:rsid w:val="007406FF"/>
    <w:rsid w:val="00741F94"/>
    <w:rsid w:val="007421B1"/>
    <w:rsid w:val="00742920"/>
    <w:rsid w:val="00742C62"/>
    <w:rsid w:val="00743CFD"/>
    <w:rsid w:val="007456C2"/>
    <w:rsid w:val="00747C2F"/>
    <w:rsid w:val="00747E5A"/>
    <w:rsid w:val="00747F6D"/>
    <w:rsid w:val="0075045B"/>
    <w:rsid w:val="00750EA4"/>
    <w:rsid w:val="00750F3A"/>
    <w:rsid w:val="0075320C"/>
    <w:rsid w:val="00755D12"/>
    <w:rsid w:val="00756301"/>
    <w:rsid w:val="00756AE5"/>
    <w:rsid w:val="00757E59"/>
    <w:rsid w:val="00760238"/>
    <w:rsid w:val="00760C9B"/>
    <w:rsid w:val="00763ED3"/>
    <w:rsid w:val="0076690E"/>
    <w:rsid w:val="00767BD4"/>
    <w:rsid w:val="00770FAB"/>
    <w:rsid w:val="0077113C"/>
    <w:rsid w:val="00771CE6"/>
    <w:rsid w:val="00773993"/>
    <w:rsid w:val="0077461E"/>
    <w:rsid w:val="00774A03"/>
    <w:rsid w:val="00775950"/>
    <w:rsid w:val="00777D7D"/>
    <w:rsid w:val="00777D83"/>
    <w:rsid w:val="007817B3"/>
    <w:rsid w:val="007828B2"/>
    <w:rsid w:val="00782EEA"/>
    <w:rsid w:val="00784A19"/>
    <w:rsid w:val="007855FB"/>
    <w:rsid w:val="00786311"/>
    <w:rsid w:val="0078650F"/>
    <w:rsid w:val="00786DBF"/>
    <w:rsid w:val="007875F9"/>
    <w:rsid w:val="00787743"/>
    <w:rsid w:val="00787FE7"/>
    <w:rsid w:val="007901AA"/>
    <w:rsid w:val="007905A5"/>
    <w:rsid w:val="00790DED"/>
    <w:rsid w:val="00793CBD"/>
    <w:rsid w:val="00794F95"/>
    <w:rsid w:val="0079666D"/>
    <w:rsid w:val="0079682D"/>
    <w:rsid w:val="007974D6"/>
    <w:rsid w:val="007975EF"/>
    <w:rsid w:val="00797623"/>
    <w:rsid w:val="007A0457"/>
    <w:rsid w:val="007A137D"/>
    <w:rsid w:val="007A23FF"/>
    <w:rsid w:val="007A2A2F"/>
    <w:rsid w:val="007A3788"/>
    <w:rsid w:val="007A3C50"/>
    <w:rsid w:val="007A4118"/>
    <w:rsid w:val="007A47DF"/>
    <w:rsid w:val="007A51A3"/>
    <w:rsid w:val="007A5411"/>
    <w:rsid w:val="007A5415"/>
    <w:rsid w:val="007A56C7"/>
    <w:rsid w:val="007A7F2B"/>
    <w:rsid w:val="007B0326"/>
    <w:rsid w:val="007B0D4A"/>
    <w:rsid w:val="007B29A6"/>
    <w:rsid w:val="007B2A1F"/>
    <w:rsid w:val="007B34AF"/>
    <w:rsid w:val="007B4EB3"/>
    <w:rsid w:val="007B6907"/>
    <w:rsid w:val="007C088D"/>
    <w:rsid w:val="007C133C"/>
    <w:rsid w:val="007C1477"/>
    <w:rsid w:val="007C1C33"/>
    <w:rsid w:val="007C209F"/>
    <w:rsid w:val="007C21D9"/>
    <w:rsid w:val="007C2E2C"/>
    <w:rsid w:val="007C3E4D"/>
    <w:rsid w:val="007C43B1"/>
    <w:rsid w:val="007C4808"/>
    <w:rsid w:val="007C53E1"/>
    <w:rsid w:val="007C58AA"/>
    <w:rsid w:val="007C6B57"/>
    <w:rsid w:val="007C71AD"/>
    <w:rsid w:val="007C7D0B"/>
    <w:rsid w:val="007D1AC0"/>
    <w:rsid w:val="007D2C43"/>
    <w:rsid w:val="007D2C8D"/>
    <w:rsid w:val="007D3F7F"/>
    <w:rsid w:val="007D4B14"/>
    <w:rsid w:val="007D6258"/>
    <w:rsid w:val="007E085C"/>
    <w:rsid w:val="007E21E7"/>
    <w:rsid w:val="007E3D5C"/>
    <w:rsid w:val="007E3DE4"/>
    <w:rsid w:val="007E4D39"/>
    <w:rsid w:val="007E5633"/>
    <w:rsid w:val="007E5BDF"/>
    <w:rsid w:val="007E6AD5"/>
    <w:rsid w:val="007E7E24"/>
    <w:rsid w:val="007E7EC5"/>
    <w:rsid w:val="007F094D"/>
    <w:rsid w:val="007F28B2"/>
    <w:rsid w:val="007F2EE2"/>
    <w:rsid w:val="007F3227"/>
    <w:rsid w:val="007F466B"/>
    <w:rsid w:val="007F5825"/>
    <w:rsid w:val="00801CE1"/>
    <w:rsid w:val="00803279"/>
    <w:rsid w:val="00805674"/>
    <w:rsid w:val="00806357"/>
    <w:rsid w:val="00806E8D"/>
    <w:rsid w:val="008109C3"/>
    <w:rsid w:val="00810A46"/>
    <w:rsid w:val="0081137C"/>
    <w:rsid w:val="00816442"/>
    <w:rsid w:val="008164D5"/>
    <w:rsid w:val="0081707E"/>
    <w:rsid w:val="00817E71"/>
    <w:rsid w:val="00820816"/>
    <w:rsid w:val="00820D25"/>
    <w:rsid w:val="00821494"/>
    <w:rsid w:val="00821736"/>
    <w:rsid w:val="00821E94"/>
    <w:rsid w:val="00822AA3"/>
    <w:rsid w:val="00822C0D"/>
    <w:rsid w:val="00823707"/>
    <w:rsid w:val="008241C1"/>
    <w:rsid w:val="00827EEE"/>
    <w:rsid w:val="00831423"/>
    <w:rsid w:val="0083260F"/>
    <w:rsid w:val="00837D23"/>
    <w:rsid w:val="00840075"/>
    <w:rsid w:val="00840B35"/>
    <w:rsid w:val="0084750A"/>
    <w:rsid w:val="00850ECC"/>
    <w:rsid w:val="00851171"/>
    <w:rsid w:val="008518F2"/>
    <w:rsid w:val="00854988"/>
    <w:rsid w:val="00855FF0"/>
    <w:rsid w:val="00857EF7"/>
    <w:rsid w:val="008600FA"/>
    <w:rsid w:val="00861C99"/>
    <w:rsid w:val="0086225F"/>
    <w:rsid w:val="00862BB2"/>
    <w:rsid w:val="008635BC"/>
    <w:rsid w:val="008646C0"/>
    <w:rsid w:val="00866D13"/>
    <w:rsid w:val="00867E03"/>
    <w:rsid w:val="00870D57"/>
    <w:rsid w:val="00874468"/>
    <w:rsid w:val="008749CD"/>
    <w:rsid w:val="00874D76"/>
    <w:rsid w:val="00875582"/>
    <w:rsid w:val="008773A5"/>
    <w:rsid w:val="00880267"/>
    <w:rsid w:val="00880D28"/>
    <w:rsid w:val="008813C1"/>
    <w:rsid w:val="00881783"/>
    <w:rsid w:val="00883F70"/>
    <w:rsid w:val="008840C2"/>
    <w:rsid w:val="008841FE"/>
    <w:rsid w:val="00884C6E"/>
    <w:rsid w:val="00885DEC"/>
    <w:rsid w:val="008865E7"/>
    <w:rsid w:val="00886873"/>
    <w:rsid w:val="00887812"/>
    <w:rsid w:val="00890ADC"/>
    <w:rsid w:val="008925A5"/>
    <w:rsid w:val="00892959"/>
    <w:rsid w:val="00892C6D"/>
    <w:rsid w:val="008937A7"/>
    <w:rsid w:val="0089483E"/>
    <w:rsid w:val="00895694"/>
    <w:rsid w:val="0089661F"/>
    <w:rsid w:val="008A14C7"/>
    <w:rsid w:val="008A2B1F"/>
    <w:rsid w:val="008A2C7F"/>
    <w:rsid w:val="008A374B"/>
    <w:rsid w:val="008A3E74"/>
    <w:rsid w:val="008A4EA4"/>
    <w:rsid w:val="008A542B"/>
    <w:rsid w:val="008A5BCD"/>
    <w:rsid w:val="008A626E"/>
    <w:rsid w:val="008A6366"/>
    <w:rsid w:val="008A771C"/>
    <w:rsid w:val="008B0733"/>
    <w:rsid w:val="008B2095"/>
    <w:rsid w:val="008B2AA3"/>
    <w:rsid w:val="008B4A2D"/>
    <w:rsid w:val="008B67BD"/>
    <w:rsid w:val="008C0F61"/>
    <w:rsid w:val="008C2D30"/>
    <w:rsid w:val="008C3DDE"/>
    <w:rsid w:val="008C4136"/>
    <w:rsid w:val="008C48FA"/>
    <w:rsid w:val="008D12C4"/>
    <w:rsid w:val="008D31E0"/>
    <w:rsid w:val="008D35E3"/>
    <w:rsid w:val="008D4F40"/>
    <w:rsid w:val="008D50BB"/>
    <w:rsid w:val="008D59D8"/>
    <w:rsid w:val="008D5CB5"/>
    <w:rsid w:val="008D67A6"/>
    <w:rsid w:val="008D7642"/>
    <w:rsid w:val="008D7E5B"/>
    <w:rsid w:val="008D7FDC"/>
    <w:rsid w:val="008E0332"/>
    <w:rsid w:val="008E08B3"/>
    <w:rsid w:val="008E45C4"/>
    <w:rsid w:val="008E49D4"/>
    <w:rsid w:val="008E4A9C"/>
    <w:rsid w:val="008E5A10"/>
    <w:rsid w:val="008E6739"/>
    <w:rsid w:val="008E6DF0"/>
    <w:rsid w:val="008E7B1E"/>
    <w:rsid w:val="008E7D7A"/>
    <w:rsid w:val="008F06FC"/>
    <w:rsid w:val="008F4814"/>
    <w:rsid w:val="008F5052"/>
    <w:rsid w:val="008F51DC"/>
    <w:rsid w:val="008F6372"/>
    <w:rsid w:val="008F6DB8"/>
    <w:rsid w:val="00900525"/>
    <w:rsid w:val="00900B40"/>
    <w:rsid w:val="0090348F"/>
    <w:rsid w:val="0090458A"/>
    <w:rsid w:val="0090476A"/>
    <w:rsid w:val="009051BB"/>
    <w:rsid w:val="009059C7"/>
    <w:rsid w:val="0091020A"/>
    <w:rsid w:val="00915EF9"/>
    <w:rsid w:val="00917B27"/>
    <w:rsid w:val="0092086E"/>
    <w:rsid w:val="009208E9"/>
    <w:rsid w:val="00920B1A"/>
    <w:rsid w:val="009210A5"/>
    <w:rsid w:val="009246BC"/>
    <w:rsid w:val="00925C7C"/>
    <w:rsid w:val="00926B14"/>
    <w:rsid w:val="009273B0"/>
    <w:rsid w:val="00927529"/>
    <w:rsid w:val="00927869"/>
    <w:rsid w:val="00930908"/>
    <w:rsid w:val="0093290E"/>
    <w:rsid w:val="00932D46"/>
    <w:rsid w:val="009348BA"/>
    <w:rsid w:val="00934C4B"/>
    <w:rsid w:val="0093553A"/>
    <w:rsid w:val="0094061B"/>
    <w:rsid w:val="00940937"/>
    <w:rsid w:val="00942AA5"/>
    <w:rsid w:val="009431AC"/>
    <w:rsid w:val="00943640"/>
    <w:rsid w:val="00950470"/>
    <w:rsid w:val="0095128E"/>
    <w:rsid w:val="009522B1"/>
    <w:rsid w:val="00953A6C"/>
    <w:rsid w:val="00954387"/>
    <w:rsid w:val="00955392"/>
    <w:rsid w:val="009603EC"/>
    <w:rsid w:val="00960ECE"/>
    <w:rsid w:val="009614D4"/>
    <w:rsid w:val="009615F5"/>
    <w:rsid w:val="0096282B"/>
    <w:rsid w:val="00963023"/>
    <w:rsid w:val="00963150"/>
    <w:rsid w:val="00964FBC"/>
    <w:rsid w:val="00967912"/>
    <w:rsid w:val="00967B44"/>
    <w:rsid w:val="0097042C"/>
    <w:rsid w:val="00970530"/>
    <w:rsid w:val="00973487"/>
    <w:rsid w:val="00973B08"/>
    <w:rsid w:val="00975025"/>
    <w:rsid w:val="009757ED"/>
    <w:rsid w:val="009763C7"/>
    <w:rsid w:val="00977497"/>
    <w:rsid w:val="009776CD"/>
    <w:rsid w:val="00980763"/>
    <w:rsid w:val="00982125"/>
    <w:rsid w:val="0098286F"/>
    <w:rsid w:val="00983516"/>
    <w:rsid w:val="009847E4"/>
    <w:rsid w:val="00984B93"/>
    <w:rsid w:val="009856B2"/>
    <w:rsid w:val="00990355"/>
    <w:rsid w:val="009913E0"/>
    <w:rsid w:val="0099152A"/>
    <w:rsid w:val="0099265A"/>
    <w:rsid w:val="00992A8D"/>
    <w:rsid w:val="00993473"/>
    <w:rsid w:val="00994670"/>
    <w:rsid w:val="00995C6F"/>
    <w:rsid w:val="00995F50"/>
    <w:rsid w:val="00995FCA"/>
    <w:rsid w:val="00996433"/>
    <w:rsid w:val="0099733B"/>
    <w:rsid w:val="009A1699"/>
    <w:rsid w:val="009A18DD"/>
    <w:rsid w:val="009A2B57"/>
    <w:rsid w:val="009A6311"/>
    <w:rsid w:val="009A71D2"/>
    <w:rsid w:val="009B08B7"/>
    <w:rsid w:val="009B1F70"/>
    <w:rsid w:val="009B4180"/>
    <w:rsid w:val="009B426C"/>
    <w:rsid w:val="009B4498"/>
    <w:rsid w:val="009B5407"/>
    <w:rsid w:val="009B572B"/>
    <w:rsid w:val="009B6806"/>
    <w:rsid w:val="009B70E4"/>
    <w:rsid w:val="009C0BC0"/>
    <w:rsid w:val="009C1940"/>
    <w:rsid w:val="009C2E9F"/>
    <w:rsid w:val="009C3DA4"/>
    <w:rsid w:val="009C729D"/>
    <w:rsid w:val="009C74D3"/>
    <w:rsid w:val="009D0987"/>
    <w:rsid w:val="009D0D68"/>
    <w:rsid w:val="009D13CB"/>
    <w:rsid w:val="009D1731"/>
    <w:rsid w:val="009D2433"/>
    <w:rsid w:val="009D254C"/>
    <w:rsid w:val="009D4BFD"/>
    <w:rsid w:val="009D5C4B"/>
    <w:rsid w:val="009E16B7"/>
    <w:rsid w:val="009E494C"/>
    <w:rsid w:val="009E50F3"/>
    <w:rsid w:val="009E552E"/>
    <w:rsid w:val="009E5B04"/>
    <w:rsid w:val="009E6C1E"/>
    <w:rsid w:val="009E76C2"/>
    <w:rsid w:val="009F3621"/>
    <w:rsid w:val="009F3B75"/>
    <w:rsid w:val="009F490D"/>
    <w:rsid w:val="009F6524"/>
    <w:rsid w:val="00A0008F"/>
    <w:rsid w:val="00A000E8"/>
    <w:rsid w:val="00A0022E"/>
    <w:rsid w:val="00A00BB6"/>
    <w:rsid w:val="00A020BE"/>
    <w:rsid w:val="00A02188"/>
    <w:rsid w:val="00A02788"/>
    <w:rsid w:val="00A029D1"/>
    <w:rsid w:val="00A03B36"/>
    <w:rsid w:val="00A0414F"/>
    <w:rsid w:val="00A059C0"/>
    <w:rsid w:val="00A06B0A"/>
    <w:rsid w:val="00A07468"/>
    <w:rsid w:val="00A07EF4"/>
    <w:rsid w:val="00A135B5"/>
    <w:rsid w:val="00A15533"/>
    <w:rsid w:val="00A1620C"/>
    <w:rsid w:val="00A16286"/>
    <w:rsid w:val="00A165B8"/>
    <w:rsid w:val="00A16A94"/>
    <w:rsid w:val="00A16CD6"/>
    <w:rsid w:val="00A20A8D"/>
    <w:rsid w:val="00A20EEB"/>
    <w:rsid w:val="00A21011"/>
    <w:rsid w:val="00A21220"/>
    <w:rsid w:val="00A21666"/>
    <w:rsid w:val="00A2176D"/>
    <w:rsid w:val="00A22683"/>
    <w:rsid w:val="00A22A40"/>
    <w:rsid w:val="00A23C0B"/>
    <w:rsid w:val="00A243EB"/>
    <w:rsid w:val="00A245D8"/>
    <w:rsid w:val="00A2499C"/>
    <w:rsid w:val="00A270C0"/>
    <w:rsid w:val="00A27926"/>
    <w:rsid w:val="00A30025"/>
    <w:rsid w:val="00A32334"/>
    <w:rsid w:val="00A3386D"/>
    <w:rsid w:val="00A34313"/>
    <w:rsid w:val="00A34735"/>
    <w:rsid w:val="00A35BF1"/>
    <w:rsid w:val="00A36789"/>
    <w:rsid w:val="00A368EA"/>
    <w:rsid w:val="00A3699B"/>
    <w:rsid w:val="00A40D57"/>
    <w:rsid w:val="00A42CA1"/>
    <w:rsid w:val="00A4304A"/>
    <w:rsid w:val="00A4389D"/>
    <w:rsid w:val="00A43CD1"/>
    <w:rsid w:val="00A43F22"/>
    <w:rsid w:val="00A43F76"/>
    <w:rsid w:val="00A44890"/>
    <w:rsid w:val="00A45B05"/>
    <w:rsid w:val="00A4667F"/>
    <w:rsid w:val="00A46AE3"/>
    <w:rsid w:val="00A46EBA"/>
    <w:rsid w:val="00A470F3"/>
    <w:rsid w:val="00A532CA"/>
    <w:rsid w:val="00A539CB"/>
    <w:rsid w:val="00A53AA2"/>
    <w:rsid w:val="00A54866"/>
    <w:rsid w:val="00A55466"/>
    <w:rsid w:val="00A56528"/>
    <w:rsid w:val="00A56E75"/>
    <w:rsid w:val="00A57404"/>
    <w:rsid w:val="00A60B25"/>
    <w:rsid w:val="00A61014"/>
    <w:rsid w:val="00A613B0"/>
    <w:rsid w:val="00A6308B"/>
    <w:rsid w:val="00A637A6"/>
    <w:rsid w:val="00A63A99"/>
    <w:rsid w:val="00A646E2"/>
    <w:rsid w:val="00A659E0"/>
    <w:rsid w:val="00A66379"/>
    <w:rsid w:val="00A67FA5"/>
    <w:rsid w:val="00A71C66"/>
    <w:rsid w:val="00A71E3A"/>
    <w:rsid w:val="00A72E71"/>
    <w:rsid w:val="00A777F0"/>
    <w:rsid w:val="00A77F00"/>
    <w:rsid w:val="00A80905"/>
    <w:rsid w:val="00A80945"/>
    <w:rsid w:val="00A80A0B"/>
    <w:rsid w:val="00A810E5"/>
    <w:rsid w:val="00A82BA7"/>
    <w:rsid w:val="00A832BD"/>
    <w:rsid w:val="00A84C6F"/>
    <w:rsid w:val="00A8555D"/>
    <w:rsid w:val="00A85CAD"/>
    <w:rsid w:val="00A875F9"/>
    <w:rsid w:val="00A879A3"/>
    <w:rsid w:val="00A92E49"/>
    <w:rsid w:val="00A933E3"/>
    <w:rsid w:val="00A94587"/>
    <w:rsid w:val="00A94C80"/>
    <w:rsid w:val="00A953BD"/>
    <w:rsid w:val="00A955A2"/>
    <w:rsid w:val="00A95B50"/>
    <w:rsid w:val="00AA00EA"/>
    <w:rsid w:val="00AA3A8F"/>
    <w:rsid w:val="00AA5559"/>
    <w:rsid w:val="00AA74CD"/>
    <w:rsid w:val="00AB0041"/>
    <w:rsid w:val="00AB0445"/>
    <w:rsid w:val="00AB1505"/>
    <w:rsid w:val="00AB1B1A"/>
    <w:rsid w:val="00AB21BC"/>
    <w:rsid w:val="00AB35CB"/>
    <w:rsid w:val="00AB4EB1"/>
    <w:rsid w:val="00AB5078"/>
    <w:rsid w:val="00AB6C8C"/>
    <w:rsid w:val="00AB7936"/>
    <w:rsid w:val="00AC00D5"/>
    <w:rsid w:val="00AC0938"/>
    <w:rsid w:val="00AC097E"/>
    <w:rsid w:val="00AC115C"/>
    <w:rsid w:val="00AC1372"/>
    <w:rsid w:val="00AC1D4B"/>
    <w:rsid w:val="00AC3F4C"/>
    <w:rsid w:val="00AC4A72"/>
    <w:rsid w:val="00AC79D2"/>
    <w:rsid w:val="00AD0403"/>
    <w:rsid w:val="00AD087A"/>
    <w:rsid w:val="00AD3830"/>
    <w:rsid w:val="00AD51AD"/>
    <w:rsid w:val="00AD520D"/>
    <w:rsid w:val="00AD5BDF"/>
    <w:rsid w:val="00AD67F5"/>
    <w:rsid w:val="00AD693D"/>
    <w:rsid w:val="00AD7299"/>
    <w:rsid w:val="00AE00A3"/>
    <w:rsid w:val="00AE04D1"/>
    <w:rsid w:val="00AE2B4A"/>
    <w:rsid w:val="00AE2E68"/>
    <w:rsid w:val="00AE2FD2"/>
    <w:rsid w:val="00AE4E86"/>
    <w:rsid w:val="00AE526D"/>
    <w:rsid w:val="00AE5811"/>
    <w:rsid w:val="00AE764D"/>
    <w:rsid w:val="00AF0176"/>
    <w:rsid w:val="00AF0B96"/>
    <w:rsid w:val="00AF2A92"/>
    <w:rsid w:val="00AF5B95"/>
    <w:rsid w:val="00AF5EC0"/>
    <w:rsid w:val="00AF6824"/>
    <w:rsid w:val="00AF6B40"/>
    <w:rsid w:val="00AF6C55"/>
    <w:rsid w:val="00AF76F9"/>
    <w:rsid w:val="00AF7AC0"/>
    <w:rsid w:val="00B028A4"/>
    <w:rsid w:val="00B0515F"/>
    <w:rsid w:val="00B06F12"/>
    <w:rsid w:val="00B12936"/>
    <w:rsid w:val="00B12B0D"/>
    <w:rsid w:val="00B1335F"/>
    <w:rsid w:val="00B13C9F"/>
    <w:rsid w:val="00B13D8A"/>
    <w:rsid w:val="00B15673"/>
    <w:rsid w:val="00B15C77"/>
    <w:rsid w:val="00B15E70"/>
    <w:rsid w:val="00B17D2E"/>
    <w:rsid w:val="00B217BA"/>
    <w:rsid w:val="00B24617"/>
    <w:rsid w:val="00B25335"/>
    <w:rsid w:val="00B26B42"/>
    <w:rsid w:val="00B2711F"/>
    <w:rsid w:val="00B30058"/>
    <w:rsid w:val="00B3183B"/>
    <w:rsid w:val="00B31A13"/>
    <w:rsid w:val="00B32F95"/>
    <w:rsid w:val="00B3770E"/>
    <w:rsid w:val="00B40373"/>
    <w:rsid w:val="00B413EF"/>
    <w:rsid w:val="00B42849"/>
    <w:rsid w:val="00B43294"/>
    <w:rsid w:val="00B46607"/>
    <w:rsid w:val="00B52546"/>
    <w:rsid w:val="00B622A0"/>
    <w:rsid w:val="00B6238D"/>
    <w:rsid w:val="00B64BB6"/>
    <w:rsid w:val="00B65466"/>
    <w:rsid w:val="00B671DC"/>
    <w:rsid w:val="00B70170"/>
    <w:rsid w:val="00B72285"/>
    <w:rsid w:val="00B742F0"/>
    <w:rsid w:val="00B754FC"/>
    <w:rsid w:val="00B77DB5"/>
    <w:rsid w:val="00B77EF8"/>
    <w:rsid w:val="00B81601"/>
    <w:rsid w:val="00B81B69"/>
    <w:rsid w:val="00B83000"/>
    <w:rsid w:val="00B8395E"/>
    <w:rsid w:val="00B83BD9"/>
    <w:rsid w:val="00B8567C"/>
    <w:rsid w:val="00B86A13"/>
    <w:rsid w:val="00B86F1E"/>
    <w:rsid w:val="00B87A9B"/>
    <w:rsid w:val="00B87BC6"/>
    <w:rsid w:val="00B9234E"/>
    <w:rsid w:val="00B92859"/>
    <w:rsid w:val="00B928E7"/>
    <w:rsid w:val="00B943F4"/>
    <w:rsid w:val="00B94825"/>
    <w:rsid w:val="00B968A3"/>
    <w:rsid w:val="00B96B46"/>
    <w:rsid w:val="00B97F22"/>
    <w:rsid w:val="00BA08E1"/>
    <w:rsid w:val="00BA2190"/>
    <w:rsid w:val="00BA37DD"/>
    <w:rsid w:val="00BA45E7"/>
    <w:rsid w:val="00BA6EC0"/>
    <w:rsid w:val="00BA76B4"/>
    <w:rsid w:val="00BB09CA"/>
    <w:rsid w:val="00BB3CAD"/>
    <w:rsid w:val="00BB44F4"/>
    <w:rsid w:val="00BB4FE1"/>
    <w:rsid w:val="00BB6998"/>
    <w:rsid w:val="00BC05A8"/>
    <w:rsid w:val="00BC05B1"/>
    <w:rsid w:val="00BC1218"/>
    <w:rsid w:val="00BC35ED"/>
    <w:rsid w:val="00BC4E71"/>
    <w:rsid w:val="00BC5BA0"/>
    <w:rsid w:val="00BC69C0"/>
    <w:rsid w:val="00BC7634"/>
    <w:rsid w:val="00BC7786"/>
    <w:rsid w:val="00BC79F5"/>
    <w:rsid w:val="00BD047B"/>
    <w:rsid w:val="00BD10FF"/>
    <w:rsid w:val="00BD29F5"/>
    <w:rsid w:val="00BD59A0"/>
    <w:rsid w:val="00BD5F20"/>
    <w:rsid w:val="00BD6634"/>
    <w:rsid w:val="00BE0C1A"/>
    <w:rsid w:val="00BE2302"/>
    <w:rsid w:val="00BE396D"/>
    <w:rsid w:val="00BE5181"/>
    <w:rsid w:val="00BF13CB"/>
    <w:rsid w:val="00BF1AB3"/>
    <w:rsid w:val="00BF480A"/>
    <w:rsid w:val="00BF4CAD"/>
    <w:rsid w:val="00BF55D5"/>
    <w:rsid w:val="00BF5CA2"/>
    <w:rsid w:val="00BF6F77"/>
    <w:rsid w:val="00BF72AE"/>
    <w:rsid w:val="00C0449E"/>
    <w:rsid w:val="00C04AC9"/>
    <w:rsid w:val="00C07C9C"/>
    <w:rsid w:val="00C107DB"/>
    <w:rsid w:val="00C10BFA"/>
    <w:rsid w:val="00C110A6"/>
    <w:rsid w:val="00C110EE"/>
    <w:rsid w:val="00C13E11"/>
    <w:rsid w:val="00C15623"/>
    <w:rsid w:val="00C15F5F"/>
    <w:rsid w:val="00C15F93"/>
    <w:rsid w:val="00C1693F"/>
    <w:rsid w:val="00C16F81"/>
    <w:rsid w:val="00C17DCE"/>
    <w:rsid w:val="00C17E28"/>
    <w:rsid w:val="00C2006F"/>
    <w:rsid w:val="00C21366"/>
    <w:rsid w:val="00C21420"/>
    <w:rsid w:val="00C21A3B"/>
    <w:rsid w:val="00C223E3"/>
    <w:rsid w:val="00C23412"/>
    <w:rsid w:val="00C23E01"/>
    <w:rsid w:val="00C24015"/>
    <w:rsid w:val="00C24601"/>
    <w:rsid w:val="00C27D88"/>
    <w:rsid w:val="00C27F03"/>
    <w:rsid w:val="00C30DD9"/>
    <w:rsid w:val="00C32935"/>
    <w:rsid w:val="00C36F1C"/>
    <w:rsid w:val="00C3790C"/>
    <w:rsid w:val="00C3792E"/>
    <w:rsid w:val="00C41788"/>
    <w:rsid w:val="00C42A64"/>
    <w:rsid w:val="00C432AD"/>
    <w:rsid w:val="00C439B0"/>
    <w:rsid w:val="00C44271"/>
    <w:rsid w:val="00C45B0E"/>
    <w:rsid w:val="00C45C36"/>
    <w:rsid w:val="00C47342"/>
    <w:rsid w:val="00C47F2A"/>
    <w:rsid w:val="00C5259E"/>
    <w:rsid w:val="00C52CBA"/>
    <w:rsid w:val="00C53E53"/>
    <w:rsid w:val="00C5611E"/>
    <w:rsid w:val="00C578BD"/>
    <w:rsid w:val="00C600DB"/>
    <w:rsid w:val="00C61486"/>
    <w:rsid w:val="00C63CAF"/>
    <w:rsid w:val="00C64628"/>
    <w:rsid w:val="00C667A9"/>
    <w:rsid w:val="00C66BA6"/>
    <w:rsid w:val="00C66E4E"/>
    <w:rsid w:val="00C67CC7"/>
    <w:rsid w:val="00C7094E"/>
    <w:rsid w:val="00C71E7D"/>
    <w:rsid w:val="00C72019"/>
    <w:rsid w:val="00C724C5"/>
    <w:rsid w:val="00C73785"/>
    <w:rsid w:val="00C74661"/>
    <w:rsid w:val="00C74D5B"/>
    <w:rsid w:val="00C75583"/>
    <w:rsid w:val="00C75FEA"/>
    <w:rsid w:val="00C77FF9"/>
    <w:rsid w:val="00C8005E"/>
    <w:rsid w:val="00C80A4F"/>
    <w:rsid w:val="00C80D57"/>
    <w:rsid w:val="00C80DE1"/>
    <w:rsid w:val="00C81C8A"/>
    <w:rsid w:val="00C82443"/>
    <w:rsid w:val="00C85DE2"/>
    <w:rsid w:val="00C862BB"/>
    <w:rsid w:val="00C86CD7"/>
    <w:rsid w:val="00C87F84"/>
    <w:rsid w:val="00C912ED"/>
    <w:rsid w:val="00C92157"/>
    <w:rsid w:val="00C928E4"/>
    <w:rsid w:val="00C9398A"/>
    <w:rsid w:val="00C93D56"/>
    <w:rsid w:val="00C96259"/>
    <w:rsid w:val="00C968E2"/>
    <w:rsid w:val="00C977D3"/>
    <w:rsid w:val="00CA0454"/>
    <w:rsid w:val="00CA069B"/>
    <w:rsid w:val="00CA256A"/>
    <w:rsid w:val="00CA2A41"/>
    <w:rsid w:val="00CA33E2"/>
    <w:rsid w:val="00CA3FC0"/>
    <w:rsid w:val="00CA5D06"/>
    <w:rsid w:val="00CA7392"/>
    <w:rsid w:val="00CB164D"/>
    <w:rsid w:val="00CB2754"/>
    <w:rsid w:val="00CB278D"/>
    <w:rsid w:val="00CB27F4"/>
    <w:rsid w:val="00CB2E1A"/>
    <w:rsid w:val="00CB2FC7"/>
    <w:rsid w:val="00CB417D"/>
    <w:rsid w:val="00CB54AC"/>
    <w:rsid w:val="00CB5C46"/>
    <w:rsid w:val="00CB7970"/>
    <w:rsid w:val="00CB7EDF"/>
    <w:rsid w:val="00CC0205"/>
    <w:rsid w:val="00CC0888"/>
    <w:rsid w:val="00CC0A8F"/>
    <w:rsid w:val="00CC113F"/>
    <w:rsid w:val="00CC13AE"/>
    <w:rsid w:val="00CC23C9"/>
    <w:rsid w:val="00CC2765"/>
    <w:rsid w:val="00CC29C6"/>
    <w:rsid w:val="00CC2B93"/>
    <w:rsid w:val="00CC43EC"/>
    <w:rsid w:val="00CC5944"/>
    <w:rsid w:val="00CC78C1"/>
    <w:rsid w:val="00CC7A52"/>
    <w:rsid w:val="00CC7FE2"/>
    <w:rsid w:val="00CD13B4"/>
    <w:rsid w:val="00CD222D"/>
    <w:rsid w:val="00CD2653"/>
    <w:rsid w:val="00CD295A"/>
    <w:rsid w:val="00CD2E21"/>
    <w:rsid w:val="00CD378D"/>
    <w:rsid w:val="00CD3D8D"/>
    <w:rsid w:val="00CD5045"/>
    <w:rsid w:val="00CD51DF"/>
    <w:rsid w:val="00CD60F3"/>
    <w:rsid w:val="00CD61F2"/>
    <w:rsid w:val="00CE0EA4"/>
    <w:rsid w:val="00CE2B90"/>
    <w:rsid w:val="00CE4317"/>
    <w:rsid w:val="00CE4C96"/>
    <w:rsid w:val="00CE598D"/>
    <w:rsid w:val="00CE6669"/>
    <w:rsid w:val="00CF00B0"/>
    <w:rsid w:val="00CF01E3"/>
    <w:rsid w:val="00CF1C87"/>
    <w:rsid w:val="00CF2A7F"/>
    <w:rsid w:val="00CF335C"/>
    <w:rsid w:val="00CF369C"/>
    <w:rsid w:val="00CF4AFC"/>
    <w:rsid w:val="00CF4F79"/>
    <w:rsid w:val="00CF5EBA"/>
    <w:rsid w:val="00CF6159"/>
    <w:rsid w:val="00CF77DA"/>
    <w:rsid w:val="00D00E89"/>
    <w:rsid w:val="00D01193"/>
    <w:rsid w:val="00D0149E"/>
    <w:rsid w:val="00D01B1B"/>
    <w:rsid w:val="00D02265"/>
    <w:rsid w:val="00D03661"/>
    <w:rsid w:val="00D03DE3"/>
    <w:rsid w:val="00D052D1"/>
    <w:rsid w:val="00D05BC0"/>
    <w:rsid w:val="00D06001"/>
    <w:rsid w:val="00D066AE"/>
    <w:rsid w:val="00D07536"/>
    <w:rsid w:val="00D07586"/>
    <w:rsid w:val="00D10D7F"/>
    <w:rsid w:val="00D11BF4"/>
    <w:rsid w:val="00D11FD8"/>
    <w:rsid w:val="00D131F7"/>
    <w:rsid w:val="00D13BC3"/>
    <w:rsid w:val="00D13F91"/>
    <w:rsid w:val="00D14266"/>
    <w:rsid w:val="00D17BAA"/>
    <w:rsid w:val="00D201DA"/>
    <w:rsid w:val="00D21789"/>
    <w:rsid w:val="00D27049"/>
    <w:rsid w:val="00D27D7F"/>
    <w:rsid w:val="00D31C7D"/>
    <w:rsid w:val="00D32385"/>
    <w:rsid w:val="00D32F11"/>
    <w:rsid w:val="00D33820"/>
    <w:rsid w:val="00D34FA7"/>
    <w:rsid w:val="00D36038"/>
    <w:rsid w:val="00D362E2"/>
    <w:rsid w:val="00D36B62"/>
    <w:rsid w:val="00D37A44"/>
    <w:rsid w:val="00D40358"/>
    <w:rsid w:val="00D41894"/>
    <w:rsid w:val="00D41DDA"/>
    <w:rsid w:val="00D42C0E"/>
    <w:rsid w:val="00D43B24"/>
    <w:rsid w:val="00D455C2"/>
    <w:rsid w:val="00D45626"/>
    <w:rsid w:val="00D45C9E"/>
    <w:rsid w:val="00D4645B"/>
    <w:rsid w:val="00D465B1"/>
    <w:rsid w:val="00D472AA"/>
    <w:rsid w:val="00D47567"/>
    <w:rsid w:val="00D51C9D"/>
    <w:rsid w:val="00D52651"/>
    <w:rsid w:val="00D52EFF"/>
    <w:rsid w:val="00D5338B"/>
    <w:rsid w:val="00D536A5"/>
    <w:rsid w:val="00D536D6"/>
    <w:rsid w:val="00D542A9"/>
    <w:rsid w:val="00D546DF"/>
    <w:rsid w:val="00D54C54"/>
    <w:rsid w:val="00D57FE5"/>
    <w:rsid w:val="00D604AB"/>
    <w:rsid w:val="00D6390D"/>
    <w:rsid w:val="00D667EB"/>
    <w:rsid w:val="00D678FF"/>
    <w:rsid w:val="00D67C4C"/>
    <w:rsid w:val="00D67EDD"/>
    <w:rsid w:val="00D7010F"/>
    <w:rsid w:val="00D709B0"/>
    <w:rsid w:val="00D71C5B"/>
    <w:rsid w:val="00D72CA1"/>
    <w:rsid w:val="00D738F3"/>
    <w:rsid w:val="00D75BF1"/>
    <w:rsid w:val="00D838A1"/>
    <w:rsid w:val="00D8393A"/>
    <w:rsid w:val="00D850A2"/>
    <w:rsid w:val="00D903AB"/>
    <w:rsid w:val="00D90852"/>
    <w:rsid w:val="00D90B57"/>
    <w:rsid w:val="00D9177A"/>
    <w:rsid w:val="00D9214D"/>
    <w:rsid w:val="00D94705"/>
    <w:rsid w:val="00D9710C"/>
    <w:rsid w:val="00DA0089"/>
    <w:rsid w:val="00DA008B"/>
    <w:rsid w:val="00DA00C5"/>
    <w:rsid w:val="00DA0918"/>
    <w:rsid w:val="00DA09FC"/>
    <w:rsid w:val="00DA1633"/>
    <w:rsid w:val="00DA2157"/>
    <w:rsid w:val="00DA283D"/>
    <w:rsid w:val="00DA297D"/>
    <w:rsid w:val="00DA5B75"/>
    <w:rsid w:val="00DA606B"/>
    <w:rsid w:val="00DA6817"/>
    <w:rsid w:val="00DA68EF"/>
    <w:rsid w:val="00DA7F14"/>
    <w:rsid w:val="00DB0ECE"/>
    <w:rsid w:val="00DB2158"/>
    <w:rsid w:val="00DB242C"/>
    <w:rsid w:val="00DB343B"/>
    <w:rsid w:val="00DB4506"/>
    <w:rsid w:val="00DB5956"/>
    <w:rsid w:val="00DB72CC"/>
    <w:rsid w:val="00DB79C5"/>
    <w:rsid w:val="00DB7BE9"/>
    <w:rsid w:val="00DC1CB0"/>
    <w:rsid w:val="00DC1DE2"/>
    <w:rsid w:val="00DC2923"/>
    <w:rsid w:val="00DC75C0"/>
    <w:rsid w:val="00DC7FA7"/>
    <w:rsid w:val="00DD09DD"/>
    <w:rsid w:val="00DD1D59"/>
    <w:rsid w:val="00DD3D3C"/>
    <w:rsid w:val="00DD3D63"/>
    <w:rsid w:val="00DD42B4"/>
    <w:rsid w:val="00DD4BF1"/>
    <w:rsid w:val="00DD4F48"/>
    <w:rsid w:val="00DD58E1"/>
    <w:rsid w:val="00DD5BDF"/>
    <w:rsid w:val="00DD5ECD"/>
    <w:rsid w:val="00DD7E18"/>
    <w:rsid w:val="00DE24D7"/>
    <w:rsid w:val="00DE2B59"/>
    <w:rsid w:val="00DE5608"/>
    <w:rsid w:val="00DE6125"/>
    <w:rsid w:val="00DE68DF"/>
    <w:rsid w:val="00DE7751"/>
    <w:rsid w:val="00DF0806"/>
    <w:rsid w:val="00DF0ADF"/>
    <w:rsid w:val="00DF0B51"/>
    <w:rsid w:val="00DF170F"/>
    <w:rsid w:val="00DF46C8"/>
    <w:rsid w:val="00DF4E42"/>
    <w:rsid w:val="00DF55E1"/>
    <w:rsid w:val="00DF681F"/>
    <w:rsid w:val="00DF6BA2"/>
    <w:rsid w:val="00DF6DA4"/>
    <w:rsid w:val="00DF71BA"/>
    <w:rsid w:val="00DF7A39"/>
    <w:rsid w:val="00E038B1"/>
    <w:rsid w:val="00E04629"/>
    <w:rsid w:val="00E0474D"/>
    <w:rsid w:val="00E047E7"/>
    <w:rsid w:val="00E05429"/>
    <w:rsid w:val="00E0611E"/>
    <w:rsid w:val="00E11DEB"/>
    <w:rsid w:val="00E12017"/>
    <w:rsid w:val="00E12301"/>
    <w:rsid w:val="00E1279F"/>
    <w:rsid w:val="00E131A4"/>
    <w:rsid w:val="00E13720"/>
    <w:rsid w:val="00E13A38"/>
    <w:rsid w:val="00E1610A"/>
    <w:rsid w:val="00E1720B"/>
    <w:rsid w:val="00E202AB"/>
    <w:rsid w:val="00E22EC4"/>
    <w:rsid w:val="00E24B7D"/>
    <w:rsid w:val="00E26528"/>
    <w:rsid w:val="00E266B0"/>
    <w:rsid w:val="00E323BF"/>
    <w:rsid w:val="00E33176"/>
    <w:rsid w:val="00E34659"/>
    <w:rsid w:val="00E34DF4"/>
    <w:rsid w:val="00E3575F"/>
    <w:rsid w:val="00E36C21"/>
    <w:rsid w:val="00E4012C"/>
    <w:rsid w:val="00E41242"/>
    <w:rsid w:val="00E41A03"/>
    <w:rsid w:val="00E4292E"/>
    <w:rsid w:val="00E42F5D"/>
    <w:rsid w:val="00E4346E"/>
    <w:rsid w:val="00E43BC2"/>
    <w:rsid w:val="00E44A0B"/>
    <w:rsid w:val="00E4545A"/>
    <w:rsid w:val="00E45744"/>
    <w:rsid w:val="00E46BE3"/>
    <w:rsid w:val="00E50960"/>
    <w:rsid w:val="00E5300D"/>
    <w:rsid w:val="00E53142"/>
    <w:rsid w:val="00E53DFC"/>
    <w:rsid w:val="00E54487"/>
    <w:rsid w:val="00E548AC"/>
    <w:rsid w:val="00E54A10"/>
    <w:rsid w:val="00E554ED"/>
    <w:rsid w:val="00E55826"/>
    <w:rsid w:val="00E563FD"/>
    <w:rsid w:val="00E57BD8"/>
    <w:rsid w:val="00E6291A"/>
    <w:rsid w:val="00E647BD"/>
    <w:rsid w:val="00E64849"/>
    <w:rsid w:val="00E64D89"/>
    <w:rsid w:val="00E65186"/>
    <w:rsid w:val="00E6777D"/>
    <w:rsid w:val="00E67B0C"/>
    <w:rsid w:val="00E67E05"/>
    <w:rsid w:val="00E7274D"/>
    <w:rsid w:val="00E76E57"/>
    <w:rsid w:val="00E76EA4"/>
    <w:rsid w:val="00E7730F"/>
    <w:rsid w:val="00E77549"/>
    <w:rsid w:val="00E83FEE"/>
    <w:rsid w:val="00E850B8"/>
    <w:rsid w:val="00E86FFA"/>
    <w:rsid w:val="00E8787E"/>
    <w:rsid w:val="00E906E1"/>
    <w:rsid w:val="00E92C2B"/>
    <w:rsid w:val="00E92C7B"/>
    <w:rsid w:val="00E9387C"/>
    <w:rsid w:val="00E94808"/>
    <w:rsid w:val="00E9557C"/>
    <w:rsid w:val="00E9612A"/>
    <w:rsid w:val="00E964F0"/>
    <w:rsid w:val="00E96C3F"/>
    <w:rsid w:val="00E96D50"/>
    <w:rsid w:val="00EA0486"/>
    <w:rsid w:val="00EA07FF"/>
    <w:rsid w:val="00EA14D8"/>
    <w:rsid w:val="00EA1E6A"/>
    <w:rsid w:val="00EA2B20"/>
    <w:rsid w:val="00EA3FA7"/>
    <w:rsid w:val="00EA49BF"/>
    <w:rsid w:val="00EA5543"/>
    <w:rsid w:val="00EA6025"/>
    <w:rsid w:val="00EA6200"/>
    <w:rsid w:val="00EA6591"/>
    <w:rsid w:val="00EA7E19"/>
    <w:rsid w:val="00EB6D2F"/>
    <w:rsid w:val="00EB7E45"/>
    <w:rsid w:val="00EC006B"/>
    <w:rsid w:val="00EC0C81"/>
    <w:rsid w:val="00EC0E53"/>
    <w:rsid w:val="00EC2A25"/>
    <w:rsid w:val="00EC3F0A"/>
    <w:rsid w:val="00EC548D"/>
    <w:rsid w:val="00EC75E9"/>
    <w:rsid w:val="00ED0F7D"/>
    <w:rsid w:val="00ED1165"/>
    <w:rsid w:val="00ED123D"/>
    <w:rsid w:val="00ED2064"/>
    <w:rsid w:val="00ED2649"/>
    <w:rsid w:val="00ED32AC"/>
    <w:rsid w:val="00ED3DB5"/>
    <w:rsid w:val="00ED442D"/>
    <w:rsid w:val="00ED69B9"/>
    <w:rsid w:val="00EE0BD7"/>
    <w:rsid w:val="00EE20EF"/>
    <w:rsid w:val="00EE23A4"/>
    <w:rsid w:val="00EE2D77"/>
    <w:rsid w:val="00EE56C9"/>
    <w:rsid w:val="00EE582F"/>
    <w:rsid w:val="00EF00FD"/>
    <w:rsid w:val="00EF2A54"/>
    <w:rsid w:val="00EF3C25"/>
    <w:rsid w:val="00EF513B"/>
    <w:rsid w:val="00EF557C"/>
    <w:rsid w:val="00F000A9"/>
    <w:rsid w:val="00F00383"/>
    <w:rsid w:val="00F00B7C"/>
    <w:rsid w:val="00F017F5"/>
    <w:rsid w:val="00F01A4C"/>
    <w:rsid w:val="00F0253C"/>
    <w:rsid w:val="00F04763"/>
    <w:rsid w:val="00F05C84"/>
    <w:rsid w:val="00F05DC6"/>
    <w:rsid w:val="00F05EF1"/>
    <w:rsid w:val="00F073AB"/>
    <w:rsid w:val="00F10564"/>
    <w:rsid w:val="00F11AA2"/>
    <w:rsid w:val="00F11F5A"/>
    <w:rsid w:val="00F12430"/>
    <w:rsid w:val="00F124B5"/>
    <w:rsid w:val="00F12611"/>
    <w:rsid w:val="00F13EFE"/>
    <w:rsid w:val="00F17A23"/>
    <w:rsid w:val="00F17CA7"/>
    <w:rsid w:val="00F203BC"/>
    <w:rsid w:val="00F22D1F"/>
    <w:rsid w:val="00F24D74"/>
    <w:rsid w:val="00F24EF0"/>
    <w:rsid w:val="00F2524B"/>
    <w:rsid w:val="00F256E7"/>
    <w:rsid w:val="00F25FEC"/>
    <w:rsid w:val="00F30666"/>
    <w:rsid w:val="00F3161F"/>
    <w:rsid w:val="00F364FE"/>
    <w:rsid w:val="00F3692F"/>
    <w:rsid w:val="00F371EC"/>
    <w:rsid w:val="00F377D1"/>
    <w:rsid w:val="00F37924"/>
    <w:rsid w:val="00F37CBA"/>
    <w:rsid w:val="00F44F2D"/>
    <w:rsid w:val="00F4621C"/>
    <w:rsid w:val="00F5305F"/>
    <w:rsid w:val="00F533B1"/>
    <w:rsid w:val="00F5363B"/>
    <w:rsid w:val="00F53A22"/>
    <w:rsid w:val="00F53B46"/>
    <w:rsid w:val="00F53DDA"/>
    <w:rsid w:val="00F54B10"/>
    <w:rsid w:val="00F55970"/>
    <w:rsid w:val="00F56890"/>
    <w:rsid w:val="00F57218"/>
    <w:rsid w:val="00F57E9B"/>
    <w:rsid w:val="00F60D1F"/>
    <w:rsid w:val="00F6146C"/>
    <w:rsid w:val="00F61F2A"/>
    <w:rsid w:val="00F634B8"/>
    <w:rsid w:val="00F63F97"/>
    <w:rsid w:val="00F648C0"/>
    <w:rsid w:val="00F65981"/>
    <w:rsid w:val="00F6624E"/>
    <w:rsid w:val="00F66D16"/>
    <w:rsid w:val="00F66D2F"/>
    <w:rsid w:val="00F70B32"/>
    <w:rsid w:val="00F70BB1"/>
    <w:rsid w:val="00F70F8A"/>
    <w:rsid w:val="00F7138C"/>
    <w:rsid w:val="00F7149A"/>
    <w:rsid w:val="00F7172C"/>
    <w:rsid w:val="00F71EFD"/>
    <w:rsid w:val="00F727B5"/>
    <w:rsid w:val="00F73712"/>
    <w:rsid w:val="00F74A9D"/>
    <w:rsid w:val="00F76E04"/>
    <w:rsid w:val="00F81154"/>
    <w:rsid w:val="00F84776"/>
    <w:rsid w:val="00F84BE3"/>
    <w:rsid w:val="00F84E5E"/>
    <w:rsid w:val="00F85335"/>
    <w:rsid w:val="00F90EEF"/>
    <w:rsid w:val="00F9142E"/>
    <w:rsid w:val="00F929A9"/>
    <w:rsid w:val="00F933E0"/>
    <w:rsid w:val="00F94B65"/>
    <w:rsid w:val="00F94C1E"/>
    <w:rsid w:val="00F95960"/>
    <w:rsid w:val="00F9596B"/>
    <w:rsid w:val="00F959DF"/>
    <w:rsid w:val="00F96FCC"/>
    <w:rsid w:val="00FA0358"/>
    <w:rsid w:val="00FA1752"/>
    <w:rsid w:val="00FA1797"/>
    <w:rsid w:val="00FA1810"/>
    <w:rsid w:val="00FA4E33"/>
    <w:rsid w:val="00FA557C"/>
    <w:rsid w:val="00FA5BE4"/>
    <w:rsid w:val="00FA6BE6"/>
    <w:rsid w:val="00FB0E9E"/>
    <w:rsid w:val="00FB1CDF"/>
    <w:rsid w:val="00FB2AAB"/>
    <w:rsid w:val="00FB387B"/>
    <w:rsid w:val="00FB42C2"/>
    <w:rsid w:val="00FB4A95"/>
    <w:rsid w:val="00FB4B7E"/>
    <w:rsid w:val="00FB5578"/>
    <w:rsid w:val="00FB5968"/>
    <w:rsid w:val="00FB6669"/>
    <w:rsid w:val="00FB6E06"/>
    <w:rsid w:val="00FB7A00"/>
    <w:rsid w:val="00FB7D28"/>
    <w:rsid w:val="00FC194F"/>
    <w:rsid w:val="00FC197A"/>
    <w:rsid w:val="00FC561A"/>
    <w:rsid w:val="00FC6220"/>
    <w:rsid w:val="00FD2010"/>
    <w:rsid w:val="00FD38B8"/>
    <w:rsid w:val="00FD6831"/>
    <w:rsid w:val="00FD6B9A"/>
    <w:rsid w:val="00FD78E8"/>
    <w:rsid w:val="00FE29EC"/>
    <w:rsid w:val="00FE45CA"/>
    <w:rsid w:val="00FE5211"/>
    <w:rsid w:val="00FE577E"/>
    <w:rsid w:val="00FE6994"/>
    <w:rsid w:val="00FE719B"/>
    <w:rsid w:val="00FF0F1A"/>
    <w:rsid w:val="00FF1C08"/>
    <w:rsid w:val="00FF3749"/>
    <w:rsid w:val="00FF3958"/>
    <w:rsid w:val="00FF4D2B"/>
    <w:rsid w:val="00FF54B2"/>
    <w:rsid w:val="00FF5C00"/>
    <w:rsid w:val="00FF5CC8"/>
    <w:rsid w:val="00FF68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75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5C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C87"/>
    <w:rPr>
      <w:rFonts w:ascii="Tahoma" w:hAnsi="Tahoma" w:cs="Tahoma"/>
      <w:sz w:val="16"/>
      <w:szCs w:val="16"/>
    </w:rPr>
  </w:style>
  <w:style w:type="character" w:styleId="Hyperlink">
    <w:name w:val="Hyperlink"/>
    <w:basedOn w:val="Standaardalinea-lettertype"/>
    <w:uiPriority w:val="99"/>
    <w:unhideWhenUsed/>
    <w:rsid w:val="00F00B7C"/>
    <w:rPr>
      <w:color w:val="0000FF"/>
      <w:u w:val="single"/>
    </w:rPr>
  </w:style>
  <w:style w:type="character" w:customStyle="1" w:styleId="hps">
    <w:name w:val="hps"/>
    <w:basedOn w:val="Standaardalinea-lettertype"/>
    <w:rsid w:val="0060397B"/>
  </w:style>
  <w:style w:type="character" w:styleId="GevolgdeHyperlink">
    <w:name w:val="FollowedHyperlink"/>
    <w:basedOn w:val="Standaardalinea-lettertype"/>
    <w:uiPriority w:val="99"/>
    <w:semiHidden/>
    <w:unhideWhenUsed/>
    <w:rsid w:val="00346379"/>
    <w:rPr>
      <w:color w:val="800080" w:themeColor="followedHyperlink"/>
      <w:u w:val="single"/>
    </w:rPr>
  </w:style>
  <w:style w:type="character" w:customStyle="1" w:styleId="highlight">
    <w:name w:val="highlight"/>
    <w:basedOn w:val="Standaardalinea-lettertype"/>
    <w:rsid w:val="00B96B46"/>
  </w:style>
  <w:style w:type="table" w:styleId="Tabelraster">
    <w:name w:val="Table Grid"/>
    <w:basedOn w:val="Standaardtabel"/>
    <w:uiPriority w:val="59"/>
    <w:rsid w:val="00317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CA069B"/>
    <w:rPr>
      <w:i/>
      <w:iCs/>
      <w:sz w:val="24"/>
      <w:szCs w:val="24"/>
      <w:bdr w:val="none" w:sz="0" w:space="0" w:color="auto" w:frame="1"/>
      <w:vertAlign w:val="baseline"/>
    </w:rPr>
  </w:style>
  <w:style w:type="character" w:customStyle="1" w:styleId="googqs-tidbit">
    <w:name w:val="goog_qs-tidbit"/>
    <w:basedOn w:val="Standaardalinea-lettertype"/>
    <w:rsid w:val="0015790D"/>
  </w:style>
  <w:style w:type="paragraph" w:customStyle="1" w:styleId="Pa22">
    <w:name w:val="Pa22"/>
    <w:basedOn w:val="Standaard"/>
    <w:next w:val="Standaard"/>
    <w:uiPriority w:val="99"/>
    <w:rsid w:val="00185A99"/>
    <w:pPr>
      <w:autoSpaceDE w:val="0"/>
      <w:autoSpaceDN w:val="0"/>
      <w:adjustRightInd w:val="0"/>
      <w:spacing w:after="0" w:line="121" w:lineRule="atLeast"/>
    </w:pPr>
    <w:rPr>
      <w:rFonts w:ascii="ITC Symbol Std Book" w:eastAsia="ITC Symbol Std Book"/>
      <w:sz w:val="24"/>
      <w:szCs w:val="24"/>
    </w:rPr>
  </w:style>
  <w:style w:type="character" w:customStyle="1" w:styleId="st1">
    <w:name w:val="st1"/>
    <w:basedOn w:val="Standaardalinea-lettertype"/>
    <w:rsid w:val="00CF00B0"/>
  </w:style>
  <w:style w:type="character" w:customStyle="1" w:styleId="attributequalifier1">
    <w:name w:val="attribute_qualifier1"/>
    <w:basedOn w:val="Standaardalinea-lettertype"/>
    <w:rsid w:val="00F05EF1"/>
    <w:rPr>
      <w:sz w:val="16"/>
      <w:szCs w:val="16"/>
    </w:rPr>
  </w:style>
  <w:style w:type="paragraph" w:styleId="Tekstopmerking">
    <w:name w:val="annotation text"/>
    <w:basedOn w:val="Standaard"/>
    <w:link w:val="TekstopmerkingChar"/>
    <w:uiPriority w:val="99"/>
    <w:semiHidden/>
    <w:unhideWhenUsed/>
    <w:rsid w:val="00DF4E4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4E42"/>
    <w:rPr>
      <w:sz w:val="20"/>
      <w:szCs w:val="20"/>
    </w:rPr>
  </w:style>
  <w:style w:type="character" w:styleId="Verwijzingopmerking">
    <w:name w:val="annotation reference"/>
    <w:basedOn w:val="Standaardalinea-lettertype"/>
    <w:uiPriority w:val="99"/>
    <w:semiHidden/>
    <w:unhideWhenUsed/>
    <w:rsid w:val="00DF4E42"/>
    <w:rPr>
      <w:sz w:val="16"/>
      <w:szCs w:val="16"/>
    </w:rPr>
  </w:style>
  <w:style w:type="paragraph" w:styleId="Lijstalinea">
    <w:name w:val="List Paragraph"/>
    <w:basedOn w:val="Standaard"/>
    <w:uiPriority w:val="34"/>
    <w:qFormat/>
    <w:rsid w:val="00183996"/>
    <w:pPr>
      <w:ind w:left="720"/>
      <w:contextualSpacing/>
    </w:pPr>
  </w:style>
  <w:style w:type="character" w:customStyle="1" w:styleId="name">
    <w:name w:val="name"/>
    <w:basedOn w:val="Standaardalinea-lettertype"/>
    <w:rsid w:val="00066458"/>
  </w:style>
  <w:style w:type="character" w:customStyle="1" w:styleId="mw-headline">
    <w:name w:val="mw-headline"/>
    <w:basedOn w:val="Standaardalinea-lettertype"/>
    <w:rsid w:val="00EC2A25"/>
  </w:style>
  <w:style w:type="paragraph" w:styleId="Koptekst">
    <w:name w:val="header"/>
    <w:basedOn w:val="Standaard"/>
    <w:link w:val="KoptekstChar"/>
    <w:uiPriority w:val="99"/>
    <w:semiHidden/>
    <w:unhideWhenUsed/>
    <w:rsid w:val="004F01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F01F2"/>
  </w:style>
  <w:style w:type="paragraph" w:styleId="Voettekst">
    <w:name w:val="footer"/>
    <w:basedOn w:val="Standaard"/>
    <w:link w:val="VoettekstChar"/>
    <w:uiPriority w:val="99"/>
    <w:unhideWhenUsed/>
    <w:rsid w:val="004F01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01F2"/>
  </w:style>
  <w:style w:type="character" w:styleId="HTML-citaat">
    <w:name w:val="HTML Cite"/>
    <w:basedOn w:val="Standaardalinea-lettertype"/>
    <w:uiPriority w:val="99"/>
    <w:semiHidden/>
    <w:unhideWhenUsed/>
    <w:rsid w:val="00890ADC"/>
    <w:rPr>
      <w:i/>
      <w:iCs/>
    </w:rPr>
  </w:style>
  <w:style w:type="character" w:styleId="Zwaar">
    <w:name w:val="Strong"/>
    <w:basedOn w:val="Standaardalinea-lettertype"/>
    <w:uiPriority w:val="22"/>
    <w:qFormat/>
    <w:rsid w:val="008D35E3"/>
    <w:rPr>
      <w:b/>
      <w:bCs/>
      <w:sz w:val="24"/>
      <w:szCs w:val="24"/>
      <w:bdr w:val="none" w:sz="0" w:space="0" w:color="auto" w:frame="1"/>
      <w:vertAlign w:val="baseline"/>
    </w:rPr>
  </w:style>
  <w:style w:type="character" w:customStyle="1" w:styleId="articlealttitle1">
    <w:name w:val="articlealttitle1"/>
    <w:basedOn w:val="Standaardalinea-lettertype"/>
    <w:rsid w:val="008D35E3"/>
    <w:rPr>
      <w:sz w:val="24"/>
      <w:szCs w:val="24"/>
      <w:bdr w:val="none" w:sz="0" w:space="0" w:color="auto" w:frame="1"/>
      <w:vertAlign w:val="baseline"/>
    </w:rPr>
  </w:style>
  <w:style w:type="character" w:customStyle="1" w:styleId="gn">
    <w:name w:val="gn"/>
    <w:basedOn w:val="Standaardalinea-lettertype"/>
    <w:rsid w:val="007A51A3"/>
  </w:style>
  <w:style w:type="paragraph" w:styleId="Onderwerpvanopmerking">
    <w:name w:val="annotation subject"/>
    <w:basedOn w:val="Tekstopmerking"/>
    <w:next w:val="Tekstopmerking"/>
    <w:link w:val="OnderwerpvanopmerkingChar"/>
    <w:uiPriority w:val="99"/>
    <w:semiHidden/>
    <w:unhideWhenUsed/>
    <w:rsid w:val="00274602"/>
    <w:rPr>
      <w:b/>
      <w:bCs/>
    </w:rPr>
  </w:style>
  <w:style w:type="character" w:customStyle="1" w:styleId="OnderwerpvanopmerkingChar">
    <w:name w:val="Onderwerp van opmerking Char"/>
    <w:basedOn w:val="TekstopmerkingChar"/>
    <w:link w:val="Onderwerpvanopmerking"/>
    <w:uiPriority w:val="99"/>
    <w:semiHidden/>
    <w:rsid w:val="00274602"/>
    <w:rPr>
      <w:b/>
      <w:bCs/>
    </w:rPr>
  </w:style>
  <w:style w:type="character" w:styleId="Tekstvantijdelijkeaanduiding">
    <w:name w:val="Placeholder Text"/>
    <w:basedOn w:val="Standaardalinea-lettertype"/>
    <w:uiPriority w:val="99"/>
    <w:semiHidden/>
    <w:rsid w:val="007D4B1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5C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C87"/>
    <w:rPr>
      <w:rFonts w:ascii="Tahoma" w:hAnsi="Tahoma" w:cs="Tahoma"/>
      <w:sz w:val="16"/>
      <w:szCs w:val="16"/>
    </w:rPr>
  </w:style>
  <w:style w:type="character" w:styleId="Hyperlink">
    <w:name w:val="Hyperlink"/>
    <w:basedOn w:val="Standaardalinea-lettertype"/>
    <w:uiPriority w:val="99"/>
    <w:unhideWhenUsed/>
    <w:rsid w:val="00F00B7C"/>
    <w:rPr>
      <w:color w:val="0000FF"/>
      <w:u w:val="single"/>
    </w:rPr>
  </w:style>
  <w:style w:type="character" w:customStyle="1" w:styleId="hps">
    <w:name w:val="hps"/>
    <w:basedOn w:val="Standaardalinea-lettertype"/>
    <w:rsid w:val="0060397B"/>
  </w:style>
  <w:style w:type="character" w:styleId="GevolgdeHyperlink">
    <w:name w:val="FollowedHyperlink"/>
    <w:basedOn w:val="Standaardalinea-lettertype"/>
    <w:uiPriority w:val="99"/>
    <w:semiHidden/>
    <w:unhideWhenUsed/>
    <w:rsid w:val="003463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654762">
      <w:bodyDiv w:val="1"/>
      <w:marLeft w:val="0"/>
      <w:marRight w:val="0"/>
      <w:marTop w:val="0"/>
      <w:marBottom w:val="0"/>
      <w:divBdr>
        <w:top w:val="none" w:sz="0" w:space="0" w:color="auto"/>
        <w:left w:val="none" w:sz="0" w:space="0" w:color="auto"/>
        <w:bottom w:val="none" w:sz="0" w:space="0" w:color="auto"/>
        <w:right w:val="none" w:sz="0" w:space="0" w:color="auto"/>
      </w:divBdr>
      <w:divsChild>
        <w:div w:id="331374579">
          <w:marLeft w:val="0"/>
          <w:marRight w:val="1"/>
          <w:marTop w:val="0"/>
          <w:marBottom w:val="0"/>
          <w:divBdr>
            <w:top w:val="none" w:sz="0" w:space="0" w:color="auto"/>
            <w:left w:val="none" w:sz="0" w:space="0" w:color="auto"/>
            <w:bottom w:val="none" w:sz="0" w:space="0" w:color="auto"/>
            <w:right w:val="none" w:sz="0" w:space="0" w:color="auto"/>
          </w:divBdr>
          <w:divsChild>
            <w:div w:id="968321986">
              <w:marLeft w:val="0"/>
              <w:marRight w:val="0"/>
              <w:marTop w:val="0"/>
              <w:marBottom w:val="0"/>
              <w:divBdr>
                <w:top w:val="none" w:sz="0" w:space="0" w:color="auto"/>
                <w:left w:val="none" w:sz="0" w:space="0" w:color="auto"/>
                <w:bottom w:val="none" w:sz="0" w:space="0" w:color="auto"/>
                <w:right w:val="none" w:sz="0" w:space="0" w:color="auto"/>
              </w:divBdr>
              <w:divsChild>
                <w:div w:id="2005475188">
                  <w:marLeft w:val="0"/>
                  <w:marRight w:val="1"/>
                  <w:marTop w:val="0"/>
                  <w:marBottom w:val="0"/>
                  <w:divBdr>
                    <w:top w:val="none" w:sz="0" w:space="0" w:color="auto"/>
                    <w:left w:val="none" w:sz="0" w:space="0" w:color="auto"/>
                    <w:bottom w:val="none" w:sz="0" w:space="0" w:color="auto"/>
                    <w:right w:val="none" w:sz="0" w:space="0" w:color="auto"/>
                  </w:divBdr>
                  <w:divsChild>
                    <w:div w:id="673410836">
                      <w:marLeft w:val="0"/>
                      <w:marRight w:val="0"/>
                      <w:marTop w:val="0"/>
                      <w:marBottom w:val="0"/>
                      <w:divBdr>
                        <w:top w:val="none" w:sz="0" w:space="0" w:color="auto"/>
                        <w:left w:val="none" w:sz="0" w:space="0" w:color="auto"/>
                        <w:bottom w:val="none" w:sz="0" w:space="0" w:color="auto"/>
                        <w:right w:val="none" w:sz="0" w:space="0" w:color="auto"/>
                      </w:divBdr>
                      <w:divsChild>
                        <w:div w:id="640575356">
                          <w:marLeft w:val="0"/>
                          <w:marRight w:val="0"/>
                          <w:marTop w:val="0"/>
                          <w:marBottom w:val="0"/>
                          <w:divBdr>
                            <w:top w:val="none" w:sz="0" w:space="0" w:color="auto"/>
                            <w:left w:val="none" w:sz="0" w:space="0" w:color="auto"/>
                            <w:bottom w:val="none" w:sz="0" w:space="0" w:color="auto"/>
                            <w:right w:val="none" w:sz="0" w:space="0" w:color="auto"/>
                          </w:divBdr>
                          <w:divsChild>
                            <w:div w:id="1789467014">
                              <w:marLeft w:val="0"/>
                              <w:marRight w:val="0"/>
                              <w:marTop w:val="120"/>
                              <w:marBottom w:val="360"/>
                              <w:divBdr>
                                <w:top w:val="none" w:sz="0" w:space="0" w:color="auto"/>
                                <w:left w:val="none" w:sz="0" w:space="0" w:color="auto"/>
                                <w:bottom w:val="none" w:sz="0" w:space="0" w:color="auto"/>
                                <w:right w:val="none" w:sz="0" w:space="0" w:color="auto"/>
                              </w:divBdr>
                              <w:divsChild>
                                <w:div w:id="876434324">
                                  <w:marLeft w:val="0"/>
                                  <w:marRight w:val="0"/>
                                  <w:marTop w:val="0"/>
                                  <w:marBottom w:val="0"/>
                                  <w:divBdr>
                                    <w:top w:val="none" w:sz="0" w:space="0" w:color="auto"/>
                                    <w:left w:val="none" w:sz="0" w:space="0" w:color="auto"/>
                                    <w:bottom w:val="none" w:sz="0" w:space="0" w:color="auto"/>
                                    <w:right w:val="none" w:sz="0" w:space="0" w:color="auto"/>
                                  </w:divBdr>
                                  <w:divsChild>
                                    <w:div w:id="10901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49873">
      <w:bodyDiv w:val="1"/>
      <w:marLeft w:val="0"/>
      <w:marRight w:val="0"/>
      <w:marTop w:val="0"/>
      <w:marBottom w:val="0"/>
      <w:divBdr>
        <w:top w:val="none" w:sz="0" w:space="0" w:color="auto"/>
        <w:left w:val="none" w:sz="0" w:space="0" w:color="auto"/>
        <w:bottom w:val="none" w:sz="0" w:space="0" w:color="auto"/>
        <w:right w:val="none" w:sz="0" w:space="0" w:color="auto"/>
      </w:divBdr>
      <w:divsChild>
        <w:div w:id="149323254">
          <w:marLeft w:val="0"/>
          <w:marRight w:val="1"/>
          <w:marTop w:val="0"/>
          <w:marBottom w:val="0"/>
          <w:divBdr>
            <w:top w:val="none" w:sz="0" w:space="0" w:color="auto"/>
            <w:left w:val="none" w:sz="0" w:space="0" w:color="auto"/>
            <w:bottom w:val="none" w:sz="0" w:space="0" w:color="auto"/>
            <w:right w:val="none" w:sz="0" w:space="0" w:color="auto"/>
          </w:divBdr>
          <w:divsChild>
            <w:div w:id="1750888246">
              <w:marLeft w:val="0"/>
              <w:marRight w:val="0"/>
              <w:marTop w:val="0"/>
              <w:marBottom w:val="0"/>
              <w:divBdr>
                <w:top w:val="none" w:sz="0" w:space="0" w:color="auto"/>
                <w:left w:val="none" w:sz="0" w:space="0" w:color="auto"/>
                <w:bottom w:val="none" w:sz="0" w:space="0" w:color="auto"/>
                <w:right w:val="none" w:sz="0" w:space="0" w:color="auto"/>
              </w:divBdr>
              <w:divsChild>
                <w:div w:id="740522449">
                  <w:marLeft w:val="0"/>
                  <w:marRight w:val="1"/>
                  <w:marTop w:val="0"/>
                  <w:marBottom w:val="0"/>
                  <w:divBdr>
                    <w:top w:val="none" w:sz="0" w:space="0" w:color="auto"/>
                    <w:left w:val="none" w:sz="0" w:space="0" w:color="auto"/>
                    <w:bottom w:val="none" w:sz="0" w:space="0" w:color="auto"/>
                    <w:right w:val="none" w:sz="0" w:space="0" w:color="auto"/>
                  </w:divBdr>
                  <w:divsChild>
                    <w:div w:id="1354187355">
                      <w:marLeft w:val="0"/>
                      <w:marRight w:val="0"/>
                      <w:marTop w:val="0"/>
                      <w:marBottom w:val="0"/>
                      <w:divBdr>
                        <w:top w:val="none" w:sz="0" w:space="0" w:color="auto"/>
                        <w:left w:val="none" w:sz="0" w:space="0" w:color="auto"/>
                        <w:bottom w:val="none" w:sz="0" w:space="0" w:color="auto"/>
                        <w:right w:val="none" w:sz="0" w:space="0" w:color="auto"/>
                      </w:divBdr>
                      <w:divsChild>
                        <w:div w:id="1369335180">
                          <w:marLeft w:val="0"/>
                          <w:marRight w:val="0"/>
                          <w:marTop w:val="0"/>
                          <w:marBottom w:val="0"/>
                          <w:divBdr>
                            <w:top w:val="none" w:sz="0" w:space="0" w:color="auto"/>
                            <w:left w:val="none" w:sz="0" w:space="0" w:color="auto"/>
                            <w:bottom w:val="none" w:sz="0" w:space="0" w:color="auto"/>
                            <w:right w:val="none" w:sz="0" w:space="0" w:color="auto"/>
                          </w:divBdr>
                          <w:divsChild>
                            <w:div w:id="1924490392">
                              <w:marLeft w:val="0"/>
                              <w:marRight w:val="0"/>
                              <w:marTop w:val="120"/>
                              <w:marBottom w:val="360"/>
                              <w:divBdr>
                                <w:top w:val="none" w:sz="0" w:space="0" w:color="auto"/>
                                <w:left w:val="none" w:sz="0" w:space="0" w:color="auto"/>
                                <w:bottom w:val="none" w:sz="0" w:space="0" w:color="auto"/>
                                <w:right w:val="none" w:sz="0" w:space="0" w:color="auto"/>
                              </w:divBdr>
                              <w:divsChild>
                                <w:div w:id="773524087">
                                  <w:marLeft w:val="0"/>
                                  <w:marRight w:val="0"/>
                                  <w:marTop w:val="0"/>
                                  <w:marBottom w:val="0"/>
                                  <w:divBdr>
                                    <w:top w:val="none" w:sz="0" w:space="0" w:color="auto"/>
                                    <w:left w:val="none" w:sz="0" w:space="0" w:color="auto"/>
                                    <w:bottom w:val="none" w:sz="0" w:space="0" w:color="auto"/>
                                    <w:right w:val="none" w:sz="0" w:space="0" w:color="auto"/>
                                  </w:divBdr>
                                  <w:divsChild>
                                    <w:div w:id="8987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81855">
      <w:bodyDiv w:val="1"/>
      <w:marLeft w:val="0"/>
      <w:marRight w:val="0"/>
      <w:marTop w:val="0"/>
      <w:marBottom w:val="0"/>
      <w:divBdr>
        <w:top w:val="none" w:sz="0" w:space="0" w:color="auto"/>
        <w:left w:val="none" w:sz="0" w:space="0" w:color="auto"/>
        <w:bottom w:val="none" w:sz="0" w:space="0" w:color="auto"/>
        <w:right w:val="none" w:sz="0" w:space="0" w:color="auto"/>
      </w:divBdr>
      <w:divsChild>
        <w:div w:id="1132140022">
          <w:marLeft w:val="0"/>
          <w:marRight w:val="1"/>
          <w:marTop w:val="0"/>
          <w:marBottom w:val="0"/>
          <w:divBdr>
            <w:top w:val="none" w:sz="0" w:space="0" w:color="auto"/>
            <w:left w:val="none" w:sz="0" w:space="0" w:color="auto"/>
            <w:bottom w:val="none" w:sz="0" w:space="0" w:color="auto"/>
            <w:right w:val="none" w:sz="0" w:space="0" w:color="auto"/>
          </w:divBdr>
          <w:divsChild>
            <w:div w:id="1052004212">
              <w:marLeft w:val="0"/>
              <w:marRight w:val="0"/>
              <w:marTop w:val="0"/>
              <w:marBottom w:val="0"/>
              <w:divBdr>
                <w:top w:val="none" w:sz="0" w:space="0" w:color="auto"/>
                <w:left w:val="none" w:sz="0" w:space="0" w:color="auto"/>
                <w:bottom w:val="none" w:sz="0" w:space="0" w:color="auto"/>
                <w:right w:val="none" w:sz="0" w:space="0" w:color="auto"/>
              </w:divBdr>
              <w:divsChild>
                <w:div w:id="1919289656">
                  <w:marLeft w:val="0"/>
                  <w:marRight w:val="1"/>
                  <w:marTop w:val="0"/>
                  <w:marBottom w:val="0"/>
                  <w:divBdr>
                    <w:top w:val="none" w:sz="0" w:space="0" w:color="auto"/>
                    <w:left w:val="none" w:sz="0" w:space="0" w:color="auto"/>
                    <w:bottom w:val="none" w:sz="0" w:space="0" w:color="auto"/>
                    <w:right w:val="none" w:sz="0" w:space="0" w:color="auto"/>
                  </w:divBdr>
                  <w:divsChild>
                    <w:div w:id="1485272425">
                      <w:marLeft w:val="0"/>
                      <w:marRight w:val="0"/>
                      <w:marTop w:val="0"/>
                      <w:marBottom w:val="0"/>
                      <w:divBdr>
                        <w:top w:val="none" w:sz="0" w:space="0" w:color="auto"/>
                        <w:left w:val="none" w:sz="0" w:space="0" w:color="auto"/>
                        <w:bottom w:val="none" w:sz="0" w:space="0" w:color="auto"/>
                        <w:right w:val="none" w:sz="0" w:space="0" w:color="auto"/>
                      </w:divBdr>
                      <w:divsChild>
                        <w:div w:id="134034351">
                          <w:marLeft w:val="0"/>
                          <w:marRight w:val="0"/>
                          <w:marTop w:val="0"/>
                          <w:marBottom w:val="0"/>
                          <w:divBdr>
                            <w:top w:val="none" w:sz="0" w:space="0" w:color="auto"/>
                            <w:left w:val="none" w:sz="0" w:space="0" w:color="auto"/>
                            <w:bottom w:val="none" w:sz="0" w:space="0" w:color="auto"/>
                            <w:right w:val="none" w:sz="0" w:space="0" w:color="auto"/>
                          </w:divBdr>
                          <w:divsChild>
                            <w:div w:id="213199251">
                              <w:marLeft w:val="0"/>
                              <w:marRight w:val="0"/>
                              <w:marTop w:val="120"/>
                              <w:marBottom w:val="360"/>
                              <w:divBdr>
                                <w:top w:val="none" w:sz="0" w:space="0" w:color="auto"/>
                                <w:left w:val="none" w:sz="0" w:space="0" w:color="auto"/>
                                <w:bottom w:val="none" w:sz="0" w:space="0" w:color="auto"/>
                                <w:right w:val="none" w:sz="0" w:space="0" w:color="auto"/>
                              </w:divBdr>
                              <w:divsChild>
                                <w:div w:id="1667241822">
                                  <w:marLeft w:val="0"/>
                                  <w:marRight w:val="0"/>
                                  <w:marTop w:val="0"/>
                                  <w:marBottom w:val="0"/>
                                  <w:divBdr>
                                    <w:top w:val="none" w:sz="0" w:space="0" w:color="auto"/>
                                    <w:left w:val="none" w:sz="0" w:space="0" w:color="auto"/>
                                    <w:bottom w:val="none" w:sz="0" w:space="0" w:color="auto"/>
                                    <w:right w:val="none" w:sz="0" w:space="0" w:color="auto"/>
                                  </w:divBdr>
                                  <w:divsChild>
                                    <w:div w:id="13076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1799">
      <w:bodyDiv w:val="1"/>
      <w:marLeft w:val="0"/>
      <w:marRight w:val="0"/>
      <w:marTop w:val="0"/>
      <w:marBottom w:val="0"/>
      <w:divBdr>
        <w:top w:val="none" w:sz="0" w:space="0" w:color="auto"/>
        <w:left w:val="none" w:sz="0" w:space="0" w:color="auto"/>
        <w:bottom w:val="none" w:sz="0" w:space="0" w:color="auto"/>
        <w:right w:val="none" w:sz="0" w:space="0" w:color="auto"/>
      </w:divBdr>
      <w:divsChild>
        <w:div w:id="1751928841">
          <w:marLeft w:val="0"/>
          <w:marRight w:val="1"/>
          <w:marTop w:val="0"/>
          <w:marBottom w:val="0"/>
          <w:divBdr>
            <w:top w:val="none" w:sz="0" w:space="0" w:color="auto"/>
            <w:left w:val="none" w:sz="0" w:space="0" w:color="auto"/>
            <w:bottom w:val="none" w:sz="0" w:space="0" w:color="auto"/>
            <w:right w:val="none" w:sz="0" w:space="0" w:color="auto"/>
          </w:divBdr>
          <w:divsChild>
            <w:div w:id="1567492970">
              <w:marLeft w:val="0"/>
              <w:marRight w:val="0"/>
              <w:marTop w:val="0"/>
              <w:marBottom w:val="0"/>
              <w:divBdr>
                <w:top w:val="none" w:sz="0" w:space="0" w:color="auto"/>
                <w:left w:val="none" w:sz="0" w:space="0" w:color="auto"/>
                <w:bottom w:val="none" w:sz="0" w:space="0" w:color="auto"/>
                <w:right w:val="none" w:sz="0" w:space="0" w:color="auto"/>
              </w:divBdr>
              <w:divsChild>
                <w:div w:id="1972901295">
                  <w:marLeft w:val="0"/>
                  <w:marRight w:val="1"/>
                  <w:marTop w:val="0"/>
                  <w:marBottom w:val="0"/>
                  <w:divBdr>
                    <w:top w:val="none" w:sz="0" w:space="0" w:color="auto"/>
                    <w:left w:val="none" w:sz="0" w:space="0" w:color="auto"/>
                    <w:bottom w:val="none" w:sz="0" w:space="0" w:color="auto"/>
                    <w:right w:val="none" w:sz="0" w:space="0" w:color="auto"/>
                  </w:divBdr>
                  <w:divsChild>
                    <w:div w:id="1020856534">
                      <w:marLeft w:val="0"/>
                      <w:marRight w:val="0"/>
                      <w:marTop w:val="0"/>
                      <w:marBottom w:val="0"/>
                      <w:divBdr>
                        <w:top w:val="none" w:sz="0" w:space="0" w:color="auto"/>
                        <w:left w:val="none" w:sz="0" w:space="0" w:color="auto"/>
                        <w:bottom w:val="none" w:sz="0" w:space="0" w:color="auto"/>
                        <w:right w:val="none" w:sz="0" w:space="0" w:color="auto"/>
                      </w:divBdr>
                      <w:divsChild>
                        <w:div w:id="1633437042">
                          <w:marLeft w:val="0"/>
                          <w:marRight w:val="0"/>
                          <w:marTop w:val="0"/>
                          <w:marBottom w:val="0"/>
                          <w:divBdr>
                            <w:top w:val="none" w:sz="0" w:space="0" w:color="auto"/>
                            <w:left w:val="none" w:sz="0" w:space="0" w:color="auto"/>
                            <w:bottom w:val="none" w:sz="0" w:space="0" w:color="auto"/>
                            <w:right w:val="none" w:sz="0" w:space="0" w:color="auto"/>
                          </w:divBdr>
                          <w:divsChild>
                            <w:div w:id="1953975127">
                              <w:marLeft w:val="0"/>
                              <w:marRight w:val="0"/>
                              <w:marTop w:val="120"/>
                              <w:marBottom w:val="360"/>
                              <w:divBdr>
                                <w:top w:val="none" w:sz="0" w:space="0" w:color="auto"/>
                                <w:left w:val="none" w:sz="0" w:space="0" w:color="auto"/>
                                <w:bottom w:val="none" w:sz="0" w:space="0" w:color="auto"/>
                                <w:right w:val="none" w:sz="0" w:space="0" w:color="auto"/>
                              </w:divBdr>
                              <w:divsChild>
                                <w:div w:id="629825058">
                                  <w:marLeft w:val="0"/>
                                  <w:marRight w:val="0"/>
                                  <w:marTop w:val="0"/>
                                  <w:marBottom w:val="0"/>
                                  <w:divBdr>
                                    <w:top w:val="none" w:sz="0" w:space="0" w:color="auto"/>
                                    <w:left w:val="none" w:sz="0" w:space="0" w:color="auto"/>
                                    <w:bottom w:val="none" w:sz="0" w:space="0" w:color="auto"/>
                                    <w:right w:val="none" w:sz="0" w:space="0" w:color="auto"/>
                                  </w:divBdr>
                                  <w:divsChild>
                                    <w:div w:id="8382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113875">
      <w:bodyDiv w:val="1"/>
      <w:marLeft w:val="0"/>
      <w:marRight w:val="0"/>
      <w:marTop w:val="0"/>
      <w:marBottom w:val="0"/>
      <w:divBdr>
        <w:top w:val="none" w:sz="0" w:space="0" w:color="auto"/>
        <w:left w:val="none" w:sz="0" w:space="0" w:color="auto"/>
        <w:bottom w:val="none" w:sz="0" w:space="0" w:color="auto"/>
        <w:right w:val="none" w:sz="0" w:space="0" w:color="auto"/>
      </w:divBdr>
      <w:divsChild>
        <w:div w:id="1115178300">
          <w:marLeft w:val="0"/>
          <w:marRight w:val="1"/>
          <w:marTop w:val="0"/>
          <w:marBottom w:val="0"/>
          <w:divBdr>
            <w:top w:val="none" w:sz="0" w:space="0" w:color="auto"/>
            <w:left w:val="none" w:sz="0" w:space="0" w:color="auto"/>
            <w:bottom w:val="none" w:sz="0" w:space="0" w:color="auto"/>
            <w:right w:val="none" w:sz="0" w:space="0" w:color="auto"/>
          </w:divBdr>
          <w:divsChild>
            <w:div w:id="1686442774">
              <w:marLeft w:val="0"/>
              <w:marRight w:val="0"/>
              <w:marTop w:val="0"/>
              <w:marBottom w:val="0"/>
              <w:divBdr>
                <w:top w:val="none" w:sz="0" w:space="0" w:color="auto"/>
                <w:left w:val="none" w:sz="0" w:space="0" w:color="auto"/>
                <w:bottom w:val="none" w:sz="0" w:space="0" w:color="auto"/>
                <w:right w:val="none" w:sz="0" w:space="0" w:color="auto"/>
              </w:divBdr>
              <w:divsChild>
                <w:div w:id="1959944131">
                  <w:marLeft w:val="0"/>
                  <w:marRight w:val="1"/>
                  <w:marTop w:val="0"/>
                  <w:marBottom w:val="0"/>
                  <w:divBdr>
                    <w:top w:val="none" w:sz="0" w:space="0" w:color="auto"/>
                    <w:left w:val="none" w:sz="0" w:space="0" w:color="auto"/>
                    <w:bottom w:val="none" w:sz="0" w:space="0" w:color="auto"/>
                    <w:right w:val="none" w:sz="0" w:space="0" w:color="auto"/>
                  </w:divBdr>
                  <w:divsChild>
                    <w:div w:id="1842965304">
                      <w:marLeft w:val="0"/>
                      <w:marRight w:val="0"/>
                      <w:marTop w:val="0"/>
                      <w:marBottom w:val="0"/>
                      <w:divBdr>
                        <w:top w:val="none" w:sz="0" w:space="0" w:color="auto"/>
                        <w:left w:val="none" w:sz="0" w:space="0" w:color="auto"/>
                        <w:bottom w:val="none" w:sz="0" w:space="0" w:color="auto"/>
                        <w:right w:val="none" w:sz="0" w:space="0" w:color="auto"/>
                      </w:divBdr>
                      <w:divsChild>
                        <w:div w:id="560794948">
                          <w:marLeft w:val="0"/>
                          <w:marRight w:val="0"/>
                          <w:marTop w:val="0"/>
                          <w:marBottom w:val="0"/>
                          <w:divBdr>
                            <w:top w:val="none" w:sz="0" w:space="0" w:color="auto"/>
                            <w:left w:val="none" w:sz="0" w:space="0" w:color="auto"/>
                            <w:bottom w:val="none" w:sz="0" w:space="0" w:color="auto"/>
                            <w:right w:val="none" w:sz="0" w:space="0" w:color="auto"/>
                          </w:divBdr>
                          <w:divsChild>
                            <w:div w:id="768818675">
                              <w:marLeft w:val="0"/>
                              <w:marRight w:val="0"/>
                              <w:marTop w:val="120"/>
                              <w:marBottom w:val="360"/>
                              <w:divBdr>
                                <w:top w:val="none" w:sz="0" w:space="0" w:color="auto"/>
                                <w:left w:val="none" w:sz="0" w:space="0" w:color="auto"/>
                                <w:bottom w:val="none" w:sz="0" w:space="0" w:color="auto"/>
                                <w:right w:val="none" w:sz="0" w:space="0" w:color="auto"/>
                              </w:divBdr>
                              <w:divsChild>
                                <w:div w:id="1485975253">
                                  <w:marLeft w:val="380"/>
                                  <w:marRight w:val="0"/>
                                  <w:marTop w:val="0"/>
                                  <w:marBottom w:val="0"/>
                                  <w:divBdr>
                                    <w:top w:val="none" w:sz="0" w:space="0" w:color="auto"/>
                                    <w:left w:val="none" w:sz="0" w:space="0" w:color="auto"/>
                                    <w:bottom w:val="none" w:sz="0" w:space="0" w:color="auto"/>
                                    <w:right w:val="none" w:sz="0" w:space="0" w:color="auto"/>
                                  </w:divBdr>
                                  <w:divsChild>
                                    <w:div w:id="1777217061">
                                      <w:marLeft w:val="0"/>
                                      <w:marRight w:val="0"/>
                                      <w:marTop w:val="0"/>
                                      <w:marBottom w:val="0"/>
                                      <w:divBdr>
                                        <w:top w:val="none" w:sz="0" w:space="0" w:color="auto"/>
                                        <w:left w:val="none" w:sz="0" w:space="0" w:color="auto"/>
                                        <w:bottom w:val="none" w:sz="0" w:space="0" w:color="auto"/>
                                        <w:right w:val="none" w:sz="0" w:space="0" w:color="auto"/>
                                      </w:divBdr>
                                      <w:divsChild>
                                        <w:div w:id="20471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47066">
      <w:bodyDiv w:val="1"/>
      <w:marLeft w:val="0"/>
      <w:marRight w:val="0"/>
      <w:marTop w:val="0"/>
      <w:marBottom w:val="0"/>
      <w:divBdr>
        <w:top w:val="none" w:sz="0" w:space="0" w:color="auto"/>
        <w:left w:val="none" w:sz="0" w:space="0" w:color="auto"/>
        <w:bottom w:val="none" w:sz="0" w:space="0" w:color="auto"/>
        <w:right w:val="none" w:sz="0" w:space="0" w:color="auto"/>
      </w:divBdr>
      <w:divsChild>
        <w:div w:id="1503617622">
          <w:marLeft w:val="0"/>
          <w:marRight w:val="1"/>
          <w:marTop w:val="0"/>
          <w:marBottom w:val="0"/>
          <w:divBdr>
            <w:top w:val="none" w:sz="0" w:space="0" w:color="auto"/>
            <w:left w:val="none" w:sz="0" w:space="0" w:color="auto"/>
            <w:bottom w:val="none" w:sz="0" w:space="0" w:color="auto"/>
            <w:right w:val="none" w:sz="0" w:space="0" w:color="auto"/>
          </w:divBdr>
          <w:divsChild>
            <w:div w:id="580063599">
              <w:marLeft w:val="0"/>
              <w:marRight w:val="0"/>
              <w:marTop w:val="0"/>
              <w:marBottom w:val="0"/>
              <w:divBdr>
                <w:top w:val="none" w:sz="0" w:space="0" w:color="auto"/>
                <w:left w:val="none" w:sz="0" w:space="0" w:color="auto"/>
                <w:bottom w:val="none" w:sz="0" w:space="0" w:color="auto"/>
                <w:right w:val="none" w:sz="0" w:space="0" w:color="auto"/>
              </w:divBdr>
              <w:divsChild>
                <w:div w:id="331833692">
                  <w:marLeft w:val="0"/>
                  <w:marRight w:val="1"/>
                  <w:marTop w:val="0"/>
                  <w:marBottom w:val="0"/>
                  <w:divBdr>
                    <w:top w:val="none" w:sz="0" w:space="0" w:color="auto"/>
                    <w:left w:val="none" w:sz="0" w:space="0" w:color="auto"/>
                    <w:bottom w:val="none" w:sz="0" w:space="0" w:color="auto"/>
                    <w:right w:val="none" w:sz="0" w:space="0" w:color="auto"/>
                  </w:divBdr>
                  <w:divsChild>
                    <w:div w:id="440803150">
                      <w:marLeft w:val="0"/>
                      <w:marRight w:val="0"/>
                      <w:marTop w:val="0"/>
                      <w:marBottom w:val="0"/>
                      <w:divBdr>
                        <w:top w:val="none" w:sz="0" w:space="0" w:color="auto"/>
                        <w:left w:val="none" w:sz="0" w:space="0" w:color="auto"/>
                        <w:bottom w:val="none" w:sz="0" w:space="0" w:color="auto"/>
                        <w:right w:val="none" w:sz="0" w:space="0" w:color="auto"/>
                      </w:divBdr>
                      <w:divsChild>
                        <w:div w:id="817452986">
                          <w:marLeft w:val="0"/>
                          <w:marRight w:val="0"/>
                          <w:marTop w:val="0"/>
                          <w:marBottom w:val="0"/>
                          <w:divBdr>
                            <w:top w:val="none" w:sz="0" w:space="0" w:color="auto"/>
                            <w:left w:val="none" w:sz="0" w:space="0" w:color="auto"/>
                            <w:bottom w:val="none" w:sz="0" w:space="0" w:color="auto"/>
                            <w:right w:val="none" w:sz="0" w:space="0" w:color="auto"/>
                          </w:divBdr>
                          <w:divsChild>
                            <w:div w:id="1510869144">
                              <w:marLeft w:val="0"/>
                              <w:marRight w:val="0"/>
                              <w:marTop w:val="120"/>
                              <w:marBottom w:val="360"/>
                              <w:divBdr>
                                <w:top w:val="none" w:sz="0" w:space="0" w:color="auto"/>
                                <w:left w:val="none" w:sz="0" w:space="0" w:color="auto"/>
                                <w:bottom w:val="none" w:sz="0" w:space="0" w:color="auto"/>
                                <w:right w:val="none" w:sz="0" w:space="0" w:color="auto"/>
                              </w:divBdr>
                              <w:divsChild>
                                <w:div w:id="979506200">
                                  <w:marLeft w:val="380"/>
                                  <w:marRight w:val="0"/>
                                  <w:marTop w:val="0"/>
                                  <w:marBottom w:val="0"/>
                                  <w:divBdr>
                                    <w:top w:val="none" w:sz="0" w:space="0" w:color="auto"/>
                                    <w:left w:val="none" w:sz="0" w:space="0" w:color="auto"/>
                                    <w:bottom w:val="none" w:sz="0" w:space="0" w:color="auto"/>
                                    <w:right w:val="none" w:sz="0" w:space="0" w:color="auto"/>
                                  </w:divBdr>
                                  <w:divsChild>
                                    <w:div w:id="1043562079">
                                      <w:marLeft w:val="0"/>
                                      <w:marRight w:val="0"/>
                                      <w:marTop w:val="0"/>
                                      <w:marBottom w:val="0"/>
                                      <w:divBdr>
                                        <w:top w:val="none" w:sz="0" w:space="0" w:color="auto"/>
                                        <w:left w:val="none" w:sz="0" w:space="0" w:color="auto"/>
                                        <w:bottom w:val="none" w:sz="0" w:space="0" w:color="auto"/>
                                        <w:right w:val="none" w:sz="0" w:space="0" w:color="auto"/>
                                      </w:divBdr>
                                      <w:divsChild>
                                        <w:div w:id="8144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849975">
      <w:bodyDiv w:val="1"/>
      <w:marLeft w:val="0"/>
      <w:marRight w:val="0"/>
      <w:marTop w:val="0"/>
      <w:marBottom w:val="0"/>
      <w:divBdr>
        <w:top w:val="none" w:sz="0" w:space="0" w:color="auto"/>
        <w:left w:val="none" w:sz="0" w:space="0" w:color="auto"/>
        <w:bottom w:val="none" w:sz="0" w:space="0" w:color="auto"/>
        <w:right w:val="none" w:sz="0" w:space="0" w:color="auto"/>
      </w:divBdr>
    </w:div>
    <w:div w:id="982123052">
      <w:bodyDiv w:val="1"/>
      <w:marLeft w:val="0"/>
      <w:marRight w:val="0"/>
      <w:marTop w:val="0"/>
      <w:marBottom w:val="0"/>
      <w:divBdr>
        <w:top w:val="none" w:sz="0" w:space="0" w:color="auto"/>
        <w:left w:val="none" w:sz="0" w:space="0" w:color="auto"/>
        <w:bottom w:val="none" w:sz="0" w:space="0" w:color="auto"/>
        <w:right w:val="none" w:sz="0" w:space="0" w:color="auto"/>
      </w:divBdr>
    </w:div>
    <w:div w:id="1518077451">
      <w:bodyDiv w:val="1"/>
      <w:marLeft w:val="0"/>
      <w:marRight w:val="0"/>
      <w:marTop w:val="0"/>
      <w:marBottom w:val="0"/>
      <w:divBdr>
        <w:top w:val="none" w:sz="0" w:space="0" w:color="auto"/>
        <w:left w:val="none" w:sz="0" w:space="0" w:color="auto"/>
        <w:bottom w:val="none" w:sz="0" w:space="0" w:color="auto"/>
        <w:right w:val="none" w:sz="0" w:space="0" w:color="auto"/>
      </w:divBdr>
    </w:div>
    <w:div w:id="1563518393">
      <w:bodyDiv w:val="1"/>
      <w:marLeft w:val="0"/>
      <w:marRight w:val="0"/>
      <w:marTop w:val="0"/>
      <w:marBottom w:val="0"/>
      <w:divBdr>
        <w:top w:val="none" w:sz="0" w:space="0" w:color="auto"/>
        <w:left w:val="none" w:sz="0" w:space="0" w:color="auto"/>
        <w:bottom w:val="none" w:sz="0" w:space="0" w:color="auto"/>
        <w:right w:val="none" w:sz="0" w:space="0" w:color="auto"/>
      </w:divBdr>
      <w:divsChild>
        <w:div w:id="1241519438">
          <w:marLeft w:val="0"/>
          <w:marRight w:val="1"/>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618804233">
                  <w:marLeft w:val="0"/>
                  <w:marRight w:val="1"/>
                  <w:marTop w:val="0"/>
                  <w:marBottom w:val="0"/>
                  <w:divBdr>
                    <w:top w:val="none" w:sz="0" w:space="0" w:color="auto"/>
                    <w:left w:val="none" w:sz="0" w:space="0" w:color="auto"/>
                    <w:bottom w:val="none" w:sz="0" w:space="0" w:color="auto"/>
                    <w:right w:val="none" w:sz="0" w:space="0" w:color="auto"/>
                  </w:divBdr>
                  <w:divsChild>
                    <w:div w:id="339164115">
                      <w:marLeft w:val="0"/>
                      <w:marRight w:val="0"/>
                      <w:marTop w:val="0"/>
                      <w:marBottom w:val="0"/>
                      <w:divBdr>
                        <w:top w:val="none" w:sz="0" w:space="0" w:color="auto"/>
                        <w:left w:val="none" w:sz="0" w:space="0" w:color="auto"/>
                        <w:bottom w:val="none" w:sz="0" w:space="0" w:color="auto"/>
                        <w:right w:val="none" w:sz="0" w:space="0" w:color="auto"/>
                      </w:divBdr>
                      <w:divsChild>
                        <w:div w:id="1570188638">
                          <w:marLeft w:val="0"/>
                          <w:marRight w:val="0"/>
                          <w:marTop w:val="0"/>
                          <w:marBottom w:val="0"/>
                          <w:divBdr>
                            <w:top w:val="none" w:sz="0" w:space="0" w:color="auto"/>
                            <w:left w:val="none" w:sz="0" w:space="0" w:color="auto"/>
                            <w:bottom w:val="none" w:sz="0" w:space="0" w:color="auto"/>
                            <w:right w:val="none" w:sz="0" w:space="0" w:color="auto"/>
                          </w:divBdr>
                          <w:divsChild>
                            <w:div w:id="920135852">
                              <w:marLeft w:val="0"/>
                              <w:marRight w:val="0"/>
                              <w:marTop w:val="120"/>
                              <w:marBottom w:val="360"/>
                              <w:divBdr>
                                <w:top w:val="none" w:sz="0" w:space="0" w:color="auto"/>
                                <w:left w:val="none" w:sz="0" w:space="0" w:color="auto"/>
                                <w:bottom w:val="none" w:sz="0" w:space="0" w:color="auto"/>
                                <w:right w:val="none" w:sz="0" w:space="0" w:color="auto"/>
                              </w:divBdr>
                              <w:divsChild>
                                <w:div w:id="963924749">
                                  <w:marLeft w:val="380"/>
                                  <w:marRight w:val="0"/>
                                  <w:marTop w:val="0"/>
                                  <w:marBottom w:val="0"/>
                                  <w:divBdr>
                                    <w:top w:val="none" w:sz="0" w:space="0" w:color="auto"/>
                                    <w:left w:val="none" w:sz="0" w:space="0" w:color="auto"/>
                                    <w:bottom w:val="none" w:sz="0" w:space="0" w:color="auto"/>
                                    <w:right w:val="none" w:sz="0" w:space="0" w:color="auto"/>
                                  </w:divBdr>
                                  <w:divsChild>
                                    <w:div w:id="412974727">
                                      <w:marLeft w:val="0"/>
                                      <w:marRight w:val="0"/>
                                      <w:marTop w:val="0"/>
                                      <w:marBottom w:val="0"/>
                                      <w:divBdr>
                                        <w:top w:val="none" w:sz="0" w:space="0" w:color="auto"/>
                                        <w:left w:val="none" w:sz="0" w:space="0" w:color="auto"/>
                                        <w:bottom w:val="none" w:sz="0" w:space="0" w:color="auto"/>
                                        <w:right w:val="none" w:sz="0" w:space="0" w:color="auto"/>
                                      </w:divBdr>
                                      <w:divsChild>
                                        <w:div w:id="4334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008488">
      <w:bodyDiv w:val="1"/>
      <w:marLeft w:val="0"/>
      <w:marRight w:val="0"/>
      <w:marTop w:val="0"/>
      <w:marBottom w:val="0"/>
      <w:divBdr>
        <w:top w:val="none" w:sz="0" w:space="0" w:color="auto"/>
        <w:left w:val="none" w:sz="0" w:space="0" w:color="auto"/>
        <w:bottom w:val="none" w:sz="0" w:space="0" w:color="auto"/>
        <w:right w:val="none" w:sz="0" w:space="0" w:color="auto"/>
      </w:divBdr>
      <w:divsChild>
        <w:div w:id="1176847611">
          <w:marLeft w:val="0"/>
          <w:marRight w:val="1"/>
          <w:marTop w:val="0"/>
          <w:marBottom w:val="0"/>
          <w:divBdr>
            <w:top w:val="none" w:sz="0" w:space="0" w:color="auto"/>
            <w:left w:val="none" w:sz="0" w:space="0" w:color="auto"/>
            <w:bottom w:val="none" w:sz="0" w:space="0" w:color="auto"/>
            <w:right w:val="none" w:sz="0" w:space="0" w:color="auto"/>
          </w:divBdr>
          <w:divsChild>
            <w:div w:id="1916669684">
              <w:marLeft w:val="0"/>
              <w:marRight w:val="0"/>
              <w:marTop w:val="0"/>
              <w:marBottom w:val="0"/>
              <w:divBdr>
                <w:top w:val="none" w:sz="0" w:space="0" w:color="auto"/>
                <w:left w:val="none" w:sz="0" w:space="0" w:color="auto"/>
                <w:bottom w:val="none" w:sz="0" w:space="0" w:color="auto"/>
                <w:right w:val="none" w:sz="0" w:space="0" w:color="auto"/>
              </w:divBdr>
              <w:divsChild>
                <w:div w:id="1710182328">
                  <w:marLeft w:val="0"/>
                  <w:marRight w:val="1"/>
                  <w:marTop w:val="0"/>
                  <w:marBottom w:val="0"/>
                  <w:divBdr>
                    <w:top w:val="none" w:sz="0" w:space="0" w:color="auto"/>
                    <w:left w:val="none" w:sz="0" w:space="0" w:color="auto"/>
                    <w:bottom w:val="none" w:sz="0" w:space="0" w:color="auto"/>
                    <w:right w:val="none" w:sz="0" w:space="0" w:color="auto"/>
                  </w:divBdr>
                  <w:divsChild>
                    <w:div w:id="2077776852">
                      <w:marLeft w:val="0"/>
                      <w:marRight w:val="0"/>
                      <w:marTop w:val="0"/>
                      <w:marBottom w:val="0"/>
                      <w:divBdr>
                        <w:top w:val="none" w:sz="0" w:space="0" w:color="auto"/>
                        <w:left w:val="none" w:sz="0" w:space="0" w:color="auto"/>
                        <w:bottom w:val="none" w:sz="0" w:space="0" w:color="auto"/>
                        <w:right w:val="none" w:sz="0" w:space="0" w:color="auto"/>
                      </w:divBdr>
                      <w:divsChild>
                        <w:div w:id="619918269">
                          <w:marLeft w:val="0"/>
                          <w:marRight w:val="0"/>
                          <w:marTop w:val="0"/>
                          <w:marBottom w:val="0"/>
                          <w:divBdr>
                            <w:top w:val="none" w:sz="0" w:space="0" w:color="auto"/>
                            <w:left w:val="none" w:sz="0" w:space="0" w:color="auto"/>
                            <w:bottom w:val="none" w:sz="0" w:space="0" w:color="auto"/>
                            <w:right w:val="none" w:sz="0" w:space="0" w:color="auto"/>
                          </w:divBdr>
                          <w:divsChild>
                            <w:div w:id="491678685">
                              <w:marLeft w:val="0"/>
                              <w:marRight w:val="0"/>
                              <w:marTop w:val="120"/>
                              <w:marBottom w:val="360"/>
                              <w:divBdr>
                                <w:top w:val="none" w:sz="0" w:space="0" w:color="auto"/>
                                <w:left w:val="none" w:sz="0" w:space="0" w:color="auto"/>
                                <w:bottom w:val="none" w:sz="0" w:space="0" w:color="auto"/>
                                <w:right w:val="none" w:sz="0" w:space="0" w:color="auto"/>
                              </w:divBdr>
                              <w:divsChild>
                                <w:div w:id="1125392230">
                                  <w:marLeft w:val="380"/>
                                  <w:marRight w:val="0"/>
                                  <w:marTop w:val="0"/>
                                  <w:marBottom w:val="0"/>
                                  <w:divBdr>
                                    <w:top w:val="none" w:sz="0" w:space="0" w:color="auto"/>
                                    <w:left w:val="none" w:sz="0" w:space="0" w:color="auto"/>
                                    <w:bottom w:val="none" w:sz="0" w:space="0" w:color="auto"/>
                                    <w:right w:val="none" w:sz="0" w:space="0" w:color="auto"/>
                                  </w:divBdr>
                                  <w:divsChild>
                                    <w:div w:id="1796293418">
                                      <w:marLeft w:val="0"/>
                                      <w:marRight w:val="0"/>
                                      <w:marTop w:val="0"/>
                                      <w:marBottom w:val="0"/>
                                      <w:divBdr>
                                        <w:top w:val="none" w:sz="0" w:space="0" w:color="auto"/>
                                        <w:left w:val="none" w:sz="0" w:space="0" w:color="auto"/>
                                        <w:bottom w:val="none" w:sz="0" w:space="0" w:color="auto"/>
                                        <w:right w:val="none" w:sz="0" w:space="0" w:color="auto"/>
                                      </w:divBdr>
                                      <w:divsChild>
                                        <w:div w:id="726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216940">
      <w:bodyDiv w:val="1"/>
      <w:marLeft w:val="0"/>
      <w:marRight w:val="0"/>
      <w:marTop w:val="0"/>
      <w:marBottom w:val="0"/>
      <w:divBdr>
        <w:top w:val="none" w:sz="0" w:space="0" w:color="auto"/>
        <w:left w:val="none" w:sz="0" w:space="0" w:color="auto"/>
        <w:bottom w:val="none" w:sz="0" w:space="0" w:color="auto"/>
        <w:right w:val="none" w:sz="0" w:space="0" w:color="auto"/>
      </w:divBdr>
      <w:divsChild>
        <w:div w:id="1028674792">
          <w:marLeft w:val="0"/>
          <w:marRight w:val="1"/>
          <w:marTop w:val="0"/>
          <w:marBottom w:val="0"/>
          <w:divBdr>
            <w:top w:val="none" w:sz="0" w:space="0" w:color="auto"/>
            <w:left w:val="none" w:sz="0" w:space="0" w:color="auto"/>
            <w:bottom w:val="none" w:sz="0" w:space="0" w:color="auto"/>
            <w:right w:val="none" w:sz="0" w:space="0" w:color="auto"/>
          </w:divBdr>
          <w:divsChild>
            <w:div w:id="1527908114">
              <w:marLeft w:val="0"/>
              <w:marRight w:val="0"/>
              <w:marTop w:val="0"/>
              <w:marBottom w:val="0"/>
              <w:divBdr>
                <w:top w:val="none" w:sz="0" w:space="0" w:color="auto"/>
                <w:left w:val="none" w:sz="0" w:space="0" w:color="auto"/>
                <w:bottom w:val="none" w:sz="0" w:space="0" w:color="auto"/>
                <w:right w:val="none" w:sz="0" w:space="0" w:color="auto"/>
              </w:divBdr>
              <w:divsChild>
                <w:div w:id="1831943234">
                  <w:marLeft w:val="0"/>
                  <w:marRight w:val="1"/>
                  <w:marTop w:val="0"/>
                  <w:marBottom w:val="0"/>
                  <w:divBdr>
                    <w:top w:val="none" w:sz="0" w:space="0" w:color="auto"/>
                    <w:left w:val="none" w:sz="0" w:space="0" w:color="auto"/>
                    <w:bottom w:val="none" w:sz="0" w:space="0" w:color="auto"/>
                    <w:right w:val="none" w:sz="0" w:space="0" w:color="auto"/>
                  </w:divBdr>
                  <w:divsChild>
                    <w:div w:id="564801432">
                      <w:marLeft w:val="0"/>
                      <w:marRight w:val="0"/>
                      <w:marTop w:val="0"/>
                      <w:marBottom w:val="0"/>
                      <w:divBdr>
                        <w:top w:val="none" w:sz="0" w:space="0" w:color="auto"/>
                        <w:left w:val="none" w:sz="0" w:space="0" w:color="auto"/>
                        <w:bottom w:val="none" w:sz="0" w:space="0" w:color="auto"/>
                        <w:right w:val="none" w:sz="0" w:space="0" w:color="auto"/>
                      </w:divBdr>
                      <w:divsChild>
                        <w:div w:id="22634397">
                          <w:marLeft w:val="0"/>
                          <w:marRight w:val="0"/>
                          <w:marTop w:val="0"/>
                          <w:marBottom w:val="0"/>
                          <w:divBdr>
                            <w:top w:val="none" w:sz="0" w:space="0" w:color="auto"/>
                            <w:left w:val="none" w:sz="0" w:space="0" w:color="auto"/>
                            <w:bottom w:val="none" w:sz="0" w:space="0" w:color="auto"/>
                            <w:right w:val="none" w:sz="0" w:space="0" w:color="auto"/>
                          </w:divBdr>
                          <w:divsChild>
                            <w:div w:id="1965964766">
                              <w:marLeft w:val="0"/>
                              <w:marRight w:val="0"/>
                              <w:marTop w:val="120"/>
                              <w:marBottom w:val="360"/>
                              <w:divBdr>
                                <w:top w:val="none" w:sz="0" w:space="0" w:color="auto"/>
                                <w:left w:val="none" w:sz="0" w:space="0" w:color="auto"/>
                                <w:bottom w:val="none" w:sz="0" w:space="0" w:color="auto"/>
                                <w:right w:val="none" w:sz="0" w:space="0" w:color="auto"/>
                              </w:divBdr>
                              <w:divsChild>
                                <w:div w:id="83188048">
                                  <w:marLeft w:val="380"/>
                                  <w:marRight w:val="0"/>
                                  <w:marTop w:val="0"/>
                                  <w:marBottom w:val="0"/>
                                  <w:divBdr>
                                    <w:top w:val="none" w:sz="0" w:space="0" w:color="auto"/>
                                    <w:left w:val="none" w:sz="0" w:space="0" w:color="auto"/>
                                    <w:bottom w:val="none" w:sz="0" w:space="0" w:color="auto"/>
                                    <w:right w:val="none" w:sz="0" w:space="0" w:color="auto"/>
                                  </w:divBdr>
                                  <w:divsChild>
                                    <w:div w:id="1925606961">
                                      <w:marLeft w:val="0"/>
                                      <w:marRight w:val="0"/>
                                      <w:marTop w:val="0"/>
                                      <w:marBottom w:val="0"/>
                                      <w:divBdr>
                                        <w:top w:val="none" w:sz="0" w:space="0" w:color="auto"/>
                                        <w:left w:val="none" w:sz="0" w:space="0" w:color="auto"/>
                                        <w:bottom w:val="none" w:sz="0" w:space="0" w:color="auto"/>
                                        <w:right w:val="none" w:sz="0" w:space="0" w:color="auto"/>
                                      </w:divBdr>
                                      <w:divsChild>
                                        <w:div w:id="6482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151773">
      <w:bodyDiv w:val="1"/>
      <w:marLeft w:val="0"/>
      <w:marRight w:val="0"/>
      <w:marTop w:val="0"/>
      <w:marBottom w:val="0"/>
      <w:divBdr>
        <w:top w:val="none" w:sz="0" w:space="0" w:color="auto"/>
        <w:left w:val="none" w:sz="0" w:space="0" w:color="auto"/>
        <w:bottom w:val="none" w:sz="0" w:space="0" w:color="auto"/>
        <w:right w:val="none" w:sz="0" w:space="0" w:color="auto"/>
      </w:divBdr>
      <w:divsChild>
        <w:div w:id="1215849983">
          <w:marLeft w:val="0"/>
          <w:marRight w:val="0"/>
          <w:marTop w:val="0"/>
          <w:marBottom w:val="0"/>
          <w:divBdr>
            <w:top w:val="none" w:sz="0" w:space="0" w:color="auto"/>
            <w:left w:val="none" w:sz="0" w:space="0" w:color="auto"/>
            <w:bottom w:val="none" w:sz="0" w:space="0" w:color="auto"/>
            <w:right w:val="none" w:sz="0" w:space="0" w:color="auto"/>
          </w:divBdr>
          <w:divsChild>
            <w:div w:id="216623113">
              <w:marLeft w:val="0"/>
              <w:marRight w:val="0"/>
              <w:marTop w:val="0"/>
              <w:marBottom w:val="0"/>
              <w:divBdr>
                <w:top w:val="none" w:sz="0" w:space="0" w:color="auto"/>
                <w:left w:val="none" w:sz="0" w:space="0" w:color="auto"/>
                <w:bottom w:val="none" w:sz="0" w:space="0" w:color="auto"/>
                <w:right w:val="none" w:sz="0" w:space="0" w:color="auto"/>
              </w:divBdr>
              <w:divsChild>
                <w:div w:id="13285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hyperlink" Target="http://www.sciencedirect.com/science/article/pii/S0161589009007548#gr6"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jimmunol.org/content/190/6/2479/F1.large.jpg"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hyperlink" Target="http://www.sciencedirect.com/science/article/pii/S1874939908001600#gr1"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B997D-3902-46E1-9ACF-593BE9D8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13053</Words>
  <Characters>71797</Characters>
  <Application>Microsoft Office Word</Application>
  <DocSecurity>0</DocSecurity>
  <Lines>598</Lines>
  <Paragraphs>169</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84681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 M.R.W.</dc:creator>
  <cp:lastModifiedBy>Mathilde de Jong</cp:lastModifiedBy>
  <cp:revision>2</cp:revision>
  <cp:lastPrinted>2013-12-08T13:21:00Z</cp:lastPrinted>
  <dcterms:created xsi:type="dcterms:W3CDTF">2013-12-22T09:12:00Z</dcterms:created>
  <dcterms:modified xsi:type="dcterms:W3CDTF">2013-12-22T09:12:00Z</dcterms:modified>
</cp:coreProperties>
</file>