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2"/>
          <w:lang w:eastAsia="en-US"/>
        </w:rPr>
        <w:id w:val="-513375419"/>
        <w:docPartObj>
          <w:docPartGallery w:val="Cover Pages"/>
          <w:docPartUnique/>
        </w:docPartObj>
      </w:sdtPr>
      <w:sdtEndPr>
        <w:rPr>
          <w:rFonts w:ascii="Times New Roman" w:hAnsi="Times New Roman" w:cs="Times New Roman"/>
          <w:b/>
          <w:sz w:val="24"/>
          <w:szCs w:val="24"/>
          <w:lang w:val="en-GB"/>
        </w:rPr>
      </w:sdtEndPr>
      <w:sdtContent>
        <w:p w:rsidR="00EB32F6" w:rsidRPr="005A0F15" w:rsidRDefault="00EB32F6">
          <w:pPr>
            <w:pStyle w:val="Geenafstand"/>
            <w:rPr>
              <w:sz w:val="2"/>
              <w:lang w:val="en-GB"/>
            </w:rPr>
          </w:pPr>
          <w:r w:rsidRPr="005A0F15">
            <w:rPr>
              <w:sz w:val="2"/>
              <w:lang w:val="en-GB"/>
            </w:rPr>
            <w:t>E</w:t>
          </w:r>
        </w:p>
        <w:p w:rsidR="00EB32F6" w:rsidRPr="005A0F15" w:rsidRDefault="00EB32F6">
          <w:pPr>
            <w:rPr>
              <w:lang w:val="en-GB"/>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margin">
                      <wp:posOffset>28575</wp:posOffset>
                    </wp:positionV>
                    <wp:extent cx="5943600" cy="914400"/>
                    <wp:effectExtent l="0" t="0" r="0" b="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44"/>
                                    <w:szCs w:val="4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350F99" w:rsidRPr="00EB32F6" w:rsidRDefault="00350F99">
                                    <w:pPr>
                                      <w:pStyle w:val="Geenafstand"/>
                                      <w:rPr>
                                        <w:rFonts w:asciiTheme="majorHAnsi" w:eastAsiaTheme="majorEastAsia" w:hAnsiTheme="majorHAnsi" w:cstheme="majorBidi"/>
                                        <w:b/>
                                        <w:caps/>
                                        <w:sz w:val="44"/>
                                        <w:szCs w:val="44"/>
                                        <w:lang w:val="en-GB"/>
                                      </w:rPr>
                                    </w:pPr>
                                    <w:r>
                                      <w:rPr>
                                        <w:rFonts w:asciiTheme="majorHAnsi" w:eastAsiaTheme="majorEastAsia" w:hAnsiTheme="majorHAnsi" w:cstheme="majorBidi"/>
                                        <w:b/>
                                        <w:caps/>
                                        <w:sz w:val="44"/>
                                        <w:szCs w:val="44"/>
                                        <w:lang w:val="en-GB"/>
                                      </w:rPr>
                                      <w:t>Eurocentrism in Dutch History Education</w:t>
                                    </w:r>
                                  </w:p>
                                </w:sdtContent>
                              </w:sdt>
                              <w:p w:rsidR="00350F99" w:rsidRPr="00EB32F6" w:rsidRDefault="00E5363F">
                                <w:pPr>
                                  <w:pStyle w:val="Geenafstand"/>
                                  <w:spacing w:before="120"/>
                                  <w:rPr>
                                    <w:color w:val="4472C4" w:themeColor="accent1"/>
                                    <w:sz w:val="36"/>
                                    <w:szCs w:val="36"/>
                                    <w:lang w:val="en-GB"/>
                                  </w:rPr>
                                </w:pPr>
                                <w:sdt>
                                  <w:sdtPr>
                                    <w:rPr>
                                      <w:sz w:val="28"/>
                                      <w:szCs w:val="28"/>
                                      <w:lang w:val="en-GB"/>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50F99">
                                      <w:rPr>
                                        <w:sz w:val="28"/>
                                        <w:szCs w:val="28"/>
                                        <w:lang w:val="en-GB"/>
                                      </w:rPr>
                                      <w:t>A discourse analysis of Dutch h</w:t>
                                    </w:r>
                                    <w:r w:rsidR="00350F99" w:rsidRPr="00EB32F6">
                                      <w:rPr>
                                        <w:sz w:val="28"/>
                                        <w:szCs w:val="28"/>
                                        <w:lang w:val="en-GB"/>
                                      </w:rPr>
                                      <w:t>avo-level history education books</w:t>
                                    </w:r>
                                  </w:sdtContent>
                                </w:sdt>
                                <w:r w:rsidR="00350F99" w:rsidRPr="00EB32F6">
                                  <w:rPr>
                                    <w:lang w:val="en-GB"/>
                                  </w:rPr>
                                  <w:t xml:space="preserve"> </w:t>
                                </w:r>
                              </w:p>
                              <w:p w:rsidR="00350F99" w:rsidRPr="00EB32F6" w:rsidRDefault="00350F9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kstvak 62" o:spid="_x0000_s1026" type="#_x0000_t202" style="position:absolute;margin-left:0;margin-top:2.25pt;width:468pt;height:1in;z-index:251661312;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" filled="f" stroked="f" strokeweight=".5pt">
                    <v:textbox style="mso-fit-shape-to-text:t">
                      <w:txbxContent>
                        <w:sdt>
                          <w:sdtPr>
                            <w:rPr>
                              <w:rFonts w:asciiTheme="majorHAnsi" w:eastAsiaTheme="majorEastAsia" w:hAnsiTheme="majorHAnsi" w:cstheme="majorBidi"/>
                              <w:b/>
                              <w:caps/>
                              <w:sz w:val="44"/>
                              <w:szCs w:val="4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350F99" w:rsidRPr="00EB32F6" w:rsidRDefault="00350F99">
                              <w:pPr>
                                <w:pStyle w:val="Geenafstand"/>
                                <w:rPr>
                                  <w:rFonts w:asciiTheme="majorHAnsi" w:eastAsiaTheme="majorEastAsia" w:hAnsiTheme="majorHAnsi" w:cstheme="majorBidi"/>
                                  <w:b/>
                                  <w:caps/>
                                  <w:sz w:val="44"/>
                                  <w:szCs w:val="44"/>
                                  <w:lang w:val="en-GB"/>
                                </w:rPr>
                              </w:pPr>
                              <w:r>
                                <w:rPr>
                                  <w:rFonts w:asciiTheme="majorHAnsi" w:eastAsiaTheme="majorEastAsia" w:hAnsiTheme="majorHAnsi" w:cstheme="majorBidi"/>
                                  <w:b/>
                                  <w:caps/>
                                  <w:sz w:val="44"/>
                                  <w:szCs w:val="44"/>
                                  <w:lang w:val="en-GB"/>
                                </w:rPr>
                                <w:t>Eurocentrism in Dutch History Education</w:t>
                              </w:r>
                            </w:p>
                          </w:sdtContent>
                        </w:sdt>
                        <w:p w:rsidR="00350F99" w:rsidRPr="00EB32F6" w:rsidRDefault="00E5363F">
                          <w:pPr>
                            <w:pStyle w:val="Geenafstand"/>
                            <w:spacing w:before="120"/>
                            <w:rPr>
                              <w:color w:val="4472C4" w:themeColor="accent1"/>
                              <w:sz w:val="36"/>
                              <w:szCs w:val="36"/>
                              <w:lang w:val="en-GB"/>
                            </w:rPr>
                          </w:pPr>
                          <w:sdt>
                            <w:sdtPr>
                              <w:rPr>
                                <w:sz w:val="28"/>
                                <w:szCs w:val="28"/>
                                <w:lang w:val="en-GB"/>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50F99">
                                <w:rPr>
                                  <w:sz w:val="28"/>
                                  <w:szCs w:val="28"/>
                                  <w:lang w:val="en-GB"/>
                                </w:rPr>
                                <w:t>A discourse analysis of Dutch h</w:t>
                              </w:r>
                              <w:r w:rsidR="00350F99" w:rsidRPr="00EB32F6">
                                <w:rPr>
                                  <w:sz w:val="28"/>
                                  <w:szCs w:val="28"/>
                                  <w:lang w:val="en-GB"/>
                                </w:rPr>
                                <w:t>avo-level history education books</w:t>
                              </w:r>
                            </w:sdtContent>
                          </w:sdt>
                          <w:r w:rsidR="00350F99" w:rsidRPr="00EB32F6">
                            <w:rPr>
                              <w:lang w:val="en-GB"/>
                            </w:rPr>
                            <w:t xml:space="preserve"> </w:t>
                          </w:r>
                        </w:p>
                        <w:p w:rsidR="00350F99" w:rsidRPr="00EB32F6" w:rsidRDefault="00350F99">
                          <w:pPr>
                            <w:rPr>
                              <w:lang w:val="en-GB"/>
                            </w:rPr>
                          </w:pPr>
                        </w:p>
                      </w:txbxContent>
                    </v:textbox>
                    <w10:wrap anchorx="margin" anchory="margin"/>
                  </v:shape>
                </w:pict>
              </mc:Fallback>
            </mc:AlternateContent>
          </w:r>
        </w:p>
        <w:p w:rsidR="00EB32F6" w:rsidRDefault="00EB32F6">
          <w:pPr>
            <w:rPr>
              <w:rFonts w:ascii="Times New Roman" w:hAnsi="Times New Roman" w:cs="Times New Roman"/>
              <w:b/>
              <w:sz w:val="24"/>
              <w:szCs w:val="24"/>
              <w:lang w:val="en-GB"/>
            </w:rPr>
          </w:pPr>
        </w:p>
        <w:p w:rsidR="00EB32F6" w:rsidRDefault="00EB32F6">
          <w:pPr>
            <w:rPr>
              <w:rFonts w:ascii="Times New Roman" w:hAnsi="Times New Roman" w:cs="Times New Roman"/>
              <w:b/>
              <w:sz w:val="24"/>
              <w:szCs w:val="24"/>
              <w:lang w:val="en-GB"/>
            </w:rPr>
          </w:pPr>
        </w:p>
        <w:p w:rsidR="00EB32F6" w:rsidRDefault="00EB32F6">
          <w:pPr>
            <w:rPr>
              <w:rFonts w:ascii="Times New Roman" w:hAnsi="Times New Roman" w:cs="Times New Roman"/>
              <w:b/>
              <w:sz w:val="24"/>
              <w:szCs w:val="24"/>
              <w:lang w:val="en-GB"/>
            </w:rPr>
          </w:pPr>
        </w:p>
        <w:p w:rsidR="00EB32F6" w:rsidRDefault="00EB32F6">
          <w:pPr>
            <w:rPr>
              <w:rFonts w:ascii="Times New Roman" w:hAnsi="Times New Roman" w:cs="Times New Roman"/>
              <w:b/>
              <w:sz w:val="24"/>
              <w:szCs w:val="24"/>
              <w:lang w:val="en-GB"/>
            </w:rPr>
          </w:pPr>
        </w:p>
        <w:p w:rsidR="00EB32F6" w:rsidRDefault="00EB32F6" w:rsidP="00686A18">
          <w:pPr>
            <w:spacing w:line="360" w:lineRule="auto"/>
            <w:jc w:val="center"/>
            <w:rPr>
              <w:rFonts w:ascii="Times New Roman" w:hAnsi="Times New Roman" w:cs="Times New Roman"/>
              <w:b/>
              <w:sz w:val="24"/>
              <w:szCs w:val="24"/>
              <w:lang w:val="en-GB"/>
            </w:rPr>
          </w:pPr>
        </w:p>
        <w:p w:rsidR="00686A18" w:rsidRDefault="00686A18" w:rsidP="00686A18">
          <w:pPr>
            <w:spacing w:line="360" w:lineRule="auto"/>
            <w:jc w:val="center"/>
            <w:rPr>
              <w:rFonts w:ascii="Times New Roman" w:hAnsi="Times New Roman" w:cs="Times New Roman"/>
              <w:b/>
              <w:sz w:val="24"/>
              <w:szCs w:val="24"/>
              <w:lang w:val="en-GB"/>
            </w:rPr>
          </w:pPr>
        </w:p>
        <w:p w:rsidR="00686A18" w:rsidRDefault="00686A18" w:rsidP="00686A18">
          <w:pPr>
            <w:spacing w:line="360" w:lineRule="auto"/>
            <w:jc w:val="center"/>
            <w:rPr>
              <w:rFonts w:ascii="Times New Roman" w:hAnsi="Times New Roman" w:cs="Times New Roman"/>
              <w:b/>
              <w:sz w:val="24"/>
              <w:szCs w:val="24"/>
              <w:lang w:val="en-GB"/>
            </w:rPr>
          </w:pPr>
        </w:p>
        <w:p w:rsidR="00686A18" w:rsidRDefault="00686A18" w:rsidP="00686A18">
          <w:pPr>
            <w:spacing w:line="360" w:lineRule="auto"/>
            <w:jc w:val="center"/>
            <w:rPr>
              <w:rFonts w:ascii="Times New Roman" w:hAnsi="Times New Roman" w:cs="Times New Roman"/>
              <w:b/>
              <w:sz w:val="24"/>
              <w:szCs w:val="24"/>
              <w:lang w:val="en-GB"/>
            </w:rPr>
          </w:pPr>
        </w:p>
        <w:p w:rsidR="00EB32F6" w:rsidRDefault="00EB32F6" w:rsidP="00686A18">
          <w:pPr>
            <w:spacing w:line="360" w:lineRule="auto"/>
            <w:jc w:val="center"/>
            <w:rPr>
              <w:rFonts w:ascii="Times New Roman" w:hAnsi="Times New Roman" w:cs="Times New Roman"/>
              <w:b/>
              <w:sz w:val="24"/>
              <w:szCs w:val="24"/>
              <w:lang w:val="en-GB"/>
            </w:rPr>
          </w:pPr>
        </w:p>
        <w:p w:rsidR="00EB32F6" w:rsidRDefault="00EB32F6" w:rsidP="00686A18">
          <w:pPr>
            <w:spacing w:line="360" w:lineRule="auto"/>
            <w:jc w:val="center"/>
            <w:rPr>
              <w:rFonts w:ascii="Times New Roman" w:hAnsi="Times New Roman" w:cs="Times New Roman"/>
              <w:b/>
              <w:sz w:val="24"/>
              <w:szCs w:val="24"/>
              <w:lang w:val="en-GB"/>
            </w:rPr>
          </w:pPr>
        </w:p>
        <w:p w:rsidR="00EB32F6" w:rsidRDefault="00EB32F6" w:rsidP="00686A18">
          <w:pPr>
            <w:spacing w:line="360" w:lineRule="auto"/>
            <w:jc w:val="center"/>
            <w:rPr>
              <w:rFonts w:ascii="Times New Roman" w:hAnsi="Times New Roman" w:cs="Times New Roman"/>
              <w:b/>
              <w:sz w:val="24"/>
              <w:szCs w:val="24"/>
              <w:lang w:val="en-GB"/>
            </w:rPr>
          </w:pPr>
        </w:p>
        <w:p w:rsidR="00EB32F6" w:rsidRPr="00EB32F6" w:rsidRDefault="00EB32F6" w:rsidP="00686A18">
          <w:pPr>
            <w:spacing w:line="360" w:lineRule="auto"/>
            <w:jc w:val="center"/>
            <w:rPr>
              <w:rFonts w:ascii="Times New Roman" w:hAnsi="Times New Roman" w:cs="Times New Roman"/>
              <w:sz w:val="24"/>
              <w:szCs w:val="24"/>
              <w:lang w:val="en-GB"/>
            </w:rPr>
          </w:pPr>
          <w:r w:rsidRPr="00EB32F6">
            <w:rPr>
              <w:rFonts w:ascii="Times New Roman" w:hAnsi="Times New Roman" w:cs="Times New Roman"/>
              <w:sz w:val="24"/>
              <w:szCs w:val="24"/>
              <w:lang w:val="en-GB"/>
            </w:rPr>
            <w:t xml:space="preserve">Marije ter Avest (4297571) </w:t>
          </w:r>
        </w:p>
        <w:p w:rsidR="00EB32F6" w:rsidRPr="00EB32F6" w:rsidRDefault="00EB32F6" w:rsidP="00686A18">
          <w:pPr>
            <w:spacing w:line="360" w:lineRule="auto"/>
            <w:jc w:val="center"/>
            <w:rPr>
              <w:rFonts w:ascii="Times New Roman" w:hAnsi="Times New Roman" w:cs="Times New Roman"/>
              <w:sz w:val="24"/>
              <w:szCs w:val="24"/>
              <w:lang w:val="en-GB"/>
            </w:rPr>
          </w:pPr>
        </w:p>
        <w:p w:rsidR="00EB32F6" w:rsidRPr="00EB32F6" w:rsidRDefault="00EB32F6" w:rsidP="00686A18">
          <w:pPr>
            <w:spacing w:line="360" w:lineRule="auto"/>
            <w:jc w:val="center"/>
            <w:rPr>
              <w:rFonts w:ascii="Times New Roman" w:hAnsi="Times New Roman" w:cs="Times New Roman"/>
              <w:sz w:val="24"/>
              <w:szCs w:val="24"/>
              <w:lang w:val="en-GB"/>
            </w:rPr>
          </w:pPr>
        </w:p>
        <w:p w:rsidR="00EB32F6" w:rsidRPr="00EB32F6" w:rsidRDefault="00EB32F6" w:rsidP="006478DD">
          <w:pPr>
            <w:spacing w:line="360" w:lineRule="auto"/>
            <w:jc w:val="center"/>
            <w:rPr>
              <w:rFonts w:ascii="Times New Roman" w:hAnsi="Times New Roman" w:cs="Times New Roman"/>
              <w:sz w:val="24"/>
              <w:szCs w:val="24"/>
              <w:lang w:val="en-GB"/>
            </w:rPr>
          </w:pPr>
          <w:r w:rsidRPr="00EB32F6">
            <w:rPr>
              <w:rFonts w:ascii="Times New Roman" w:hAnsi="Times New Roman" w:cs="Times New Roman"/>
              <w:sz w:val="24"/>
              <w:szCs w:val="24"/>
              <w:lang w:val="en-GB"/>
            </w:rPr>
            <w:t>BA Language and Culture Studies</w:t>
          </w:r>
        </w:p>
        <w:p w:rsidR="00EB32F6" w:rsidRPr="00EB32F6" w:rsidRDefault="00672455" w:rsidP="006478D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Major </w:t>
          </w:r>
          <w:r w:rsidR="00EB32F6" w:rsidRPr="00EB32F6">
            <w:rPr>
              <w:rFonts w:ascii="Times New Roman" w:hAnsi="Times New Roman" w:cs="Times New Roman"/>
              <w:sz w:val="24"/>
              <w:szCs w:val="24"/>
              <w:lang w:val="en-GB"/>
            </w:rPr>
            <w:t xml:space="preserve">Postcolonial Studies </w:t>
          </w:r>
        </w:p>
        <w:p w:rsidR="00EB32F6" w:rsidRPr="00686A18" w:rsidRDefault="00EB32F6" w:rsidP="006478DD">
          <w:pPr>
            <w:spacing w:line="360" w:lineRule="auto"/>
            <w:jc w:val="center"/>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Faculty of Humanities </w:t>
          </w:r>
        </w:p>
        <w:p w:rsidR="00EB32F6" w:rsidRPr="00686A18" w:rsidRDefault="00EB32F6" w:rsidP="006478DD">
          <w:pPr>
            <w:spacing w:line="360" w:lineRule="auto"/>
            <w:jc w:val="center"/>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Utrecht University </w:t>
          </w:r>
        </w:p>
        <w:p w:rsidR="00686A18" w:rsidRPr="00686A18" w:rsidRDefault="00686A18" w:rsidP="006478D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period 4</w:t>
          </w:r>
        </w:p>
        <w:p w:rsidR="00EB32F6" w:rsidRPr="00686A18" w:rsidRDefault="00EB32F6" w:rsidP="006478DD">
          <w:pPr>
            <w:spacing w:line="360" w:lineRule="auto"/>
            <w:jc w:val="center"/>
            <w:rPr>
              <w:rFonts w:ascii="Times New Roman" w:hAnsi="Times New Roman" w:cs="Times New Roman"/>
              <w:sz w:val="24"/>
              <w:szCs w:val="24"/>
              <w:lang w:val="en-GB"/>
            </w:rPr>
          </w:pPr>
        </w:p>
        <w:p w:rsidR="00EB32F6" w:rsidRPr="00EB32F6" w:rsidRDefault="00FC3038" w:rsidP="006478D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Supervisor: Dr.</w:t>
          </w:r>
          <w:r w:rsidR="00EB32F6" w:rsidRPr="00EB32F6">
            <w:rPr>
              <w:rFonts w:ascii="Times New Roman" w:hAnsi="Times New Roman" w:cs="Times New Roman"/>
              <w:sz w:val="24"/>
              <w:szCs w:val="24"/>
              <w:lang w:val="en-GB"/>
            </w:rPr>
            <w:t xml:space="preserve"> Katrine Smiet</w:t>
          </w:r>
        </w:p>
        <w:p w:rsidR="00EB32F6" w:rsidRDefault="00EB32F6" w:rsidP="006478DD">
          <w:pPr>
            <w:spacing w:line="360" w:lineRule="auto"/>
            <w:jc w:val="center"/>
            <w:rPr>
              <w:rFonts w:ascii="Times New Roman" w:hAnsi="Times New Roman" w:cs="Times New Roman"/>
              <w:sz w:val="24"/>
              <w:szCs w:val="24"/>
              <w:lang w:val="en-GB"/>
            </w:rPr>
          </w:pPr>
          <w:r w:rsidRPr="00EB32F6">
            <w:rPr>
              <w:rFonts w:ascii="Times New Roman" w:hAnsi="Times New Roman" w:cs="Times New Roman"/>
              <w:sz w:val="24"/>
              <w:szCs w:val="24"/>
              <w:lang w:val="en-GB"/>
            </w:rPr>
            <w:t xml:space="preserve">Second reader: </w:t>
          </w:r>
          <w:r>
            <w:rPr>
              <w:rFonts w:ascii="Times New Roman" w:hAnsi="Times New Roman" w:cs="Times New Roman"/>
              <w:sz w:val="24"/>
              <w:szCs w:val="24"/>
              <w:lang w:val="en-GB"/>
            </w:rPr>
            <w:t>MA/MSc Belia Vasiliki</w:t>
          </w:r>
        </w:p>
        <w:p w:rsidR="00686A18" w:rsidRPr="00EB32F6" w:rsidRDefault="00686A18" w:rsidP="006478D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Period 4, 2016-2017 </w:t>
          </w:r>
        </w:p>
        <w:p w:rsidR="00EB32F6" w:rsidRDefault="006804A7" w:rsidP="006478D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19-06-2017</w:t>
          </w:r>
          <w:r w:rsidR="00EB32F6" w:rsidRPr="00775DF5">
            <w:rPr>
              <w:rFonts w:ascii="Times New Roman" w:hAnsi="Times New Roman" w:cs="Times New Roman"/>
              <w:sz w:val="24"/>
              <w:szCs w:val="24"/>
              <w:lang w:val="en-GB"/>
            </w:rPr>
            <w:t xml:space="preserve"> </w:t>
          </w:r>
        </w:p>
        <w:p w:rsidR="00EB32F6" w:rsidRPr="00775DF5" w:rsidRDefault="00775DF5" w:rsidP="00E20003">
          <w:pPr>
            <w:spacing w:line="480" w:lineRule="auto"/>
            <w:rPr>
              <w:rFonts w:ascii="Times New Roman" w:hAnsi="Times New Roman" w:cs="Times New Roman"/>
              <w:b/>
              <w:sz w:val="24"/>
              <w:szCs w:val="24"/>
              <w:lang w:val="en-GB"/>
            </w:rPr>
          </w:pPr>
          <w:r w:rsidRPr="00775DF5">
            <w:rPr>
              <w:rFonts w:ascii="Times New Roman" w:hAnsi="Times New Roman" w:cs="Times New Roman"/>
              <w:b/>
              <w:sz w:val="24"/>
              <w:szCs w:val="24"/>
              <w:lang w:val="en-GB"/>
            </w:rPr>
            <w:lastRenderedPageBreak/>
            <w:t>Contents</w:t>
          </w:r>
        </w:p>
        <w:p w:rsidR="000B502D" w:rsidRDefault="000B502D" w:rsidP="00E20003">
          <w:pPr>
            <w:pStyle w:val="Lijstalinea"/>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Summary </w:t>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t xml:space="preserve">        p. 2</w:t>
          </w:r>
          <w:r w:rsidR="005C55CB">
            <w:rPr>
              <w:rFonts w:ascii="Times New Roman" w:hAnsi="Times New Roman" w:cs="Times New Roman"/>
              <w:sz w:val="24"/>
              <w:szCs w:val="24"/>
              <w:lang w:val="en-GB"/>
            </w:rPr>
            <w:t>-3</w:t>
          </w:r>
        </w:p>
        <w:p w:rsidR="00775DF5" w:rsidRPr="00775DF5" w:rsidRDefault="00775DF5" w:rsidP="00E20003">
          <w:pPr>
            <w:pStyle w:val="Lijstalinea"/>
            <w:numPr>
              <w:ilvl w:val="0"/>
              <w:numId w:val="1"/>
            </w:numPr>
            <w:spacing w:line="480" w:lineRule="auto"/>
            <w:rPr>
              <w:rFonts w:ascii="Times New Roman" w:hAnsi="Times New Roman" w:cs="Times New Roman"/>
              <w:sz w:val="24"/>
              <w:szCs w:val="24"/>
              <w:lang w:val="en-GB"/>
            </w:rPr>
          </w:pPr>
          <w:r w:rsidRPr="00775DF5">
            <w:rPr>
              <w:rFonts w:ascii="Times New Roman" w:hAnsi="Times New Roman" w:cs="Times New Roman"/>
              <w:sz w:val="24"/>
              <w:szCs w:val="24"/>
              <w:lang w:val="en-GB"/>
            </w:rPr>
            <w:t xml:space="preserve">Chapter 1: Introduction </w:t>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t xml:space="preserve">                    p. </w:t>
          </w:r>
          <w:r w:rsidR="0081771E">
            <w:rPr>
              <w:rFonts w:ascii="Times New Roman" w:hAnsi="Times New Roman" w:cs="Times New Roman"/>
              <w:sz w:val="24"/>
              <w:szCs w:val="24"/>
              <w:lang w:val="en-GB"/>
            </w:rPr>
            <w:t>4</w:t>
          </w:r>
          <w:r w:rsidR="003C46A7">
            <w:rPr>
              <w:rFonts w:ascii="Times New Roman" w:hAnsi="Times New Roman" w:cs="Times New Roman"/>
              <w:sz w:val="24"/>
              <w:szCs w:val="24"/>
              <w:lang w:val="en-GB"/>
            </w:rPr>
            <w:t>-5</w:t>
          </w:r>
        </w:p>
        <w:p w:rsidR="00775DF5" w:rsidRPr="00775DF5" w:rsidRDefault="00775DF5" w:rsidP="00E20003">
          <w:pPr>
            <w:pStyle w:val="Lijstalinea"/>
            <w:numPr>
              <w:ilvl w:val="0"/>
              <w:numId w:val="1"/>
            </w:numPr>
            <w:spacing w:line="480" w:lineRule="auto"/>
            <w:rPr>
              <w:rFonts w:ascii="Times New Roman" w:hAnsi="Times New Roman" w:cs="Times New Roman"/>
              <w:sz w:val="24"/>
              <w:szCs w:val="24"/>
              <w:lang w:val="en-GB"/>
            </w:rPr>
          </w:pPr>
          <w:r w:rsidRPr="00775DF5">
            <w:rPr>
              <w:rFonts w:ascii="Times New Roman" w:hAnsi="Times New Roman" w:cs="Times New Roman"/>
              <w:sz w:val="24"/>
              <w:szCs w:val="24"/>
              <w:lang w:val="en-GB"/>
            </w:rPr>
            <w:t xml:space="preserve">Chapter 2: Methodology and Theoretical Framework </w:t>
          </w:r>
          <w:r w:rsidR="00A21BDA">
            <w:rPr>
              <w:rFonts w:ascii="Times New Roman" w:hAnsi="Times New Roman" w:cs="Times New Roman"/>
              <w:sz w:val="24"/>
              <w:szCs w:val="24"/>
              <w:lang w:val="en-GB"/>
            </w:rPr>
            <w:tab/>
          </w:r>
          <w:r w:rsidR="00A21BDA">
            <w:rPr>
              <w:rFonts w:ascii="Times New Roman" w:hAnsi="Times New Roman" w:cs="Times New Roman"/>
              <w:sz w:val="24"/>
              <w:szCs w:val="24"/>
              <w:lang w:val="en-GB"/>
            </w:rPr>
            <w:tab/>
          </w:r>
          <w:r w:rsidR="003C46A7">
            <w:rPr>
              <w:rFonts w:ascii="Times New Roman" w:hAnsi="Times New Roman" w:cs="Times New Roman"/>
              <w:sz w:val="24"/>
              <w:szCs w:val="24"/>
              <w:lang w:val="en-GB"/>
            </w:rPr>
            <w:tab/>
            <w:t xml:space="preserve">        p. 6-13</w:t>
          </w:r>
        </w:p>
        <w:p w:rsidR="00775DF5" w:rsidRPr="00775DF5" w:rsidRDefault="00775DF5" w:rsidP="00E20003">
          <w:pPr>
            <w:pStyle w:val="Lijstalinea"/>
            <w:numPr>
              <w:ilvl w:val="0"/>
              <w:numId w:val="1"/>
            </w:numPr>
            <w:spacing w:line="480" w:lineRule="auto"/>
            <w:rPr>
              <w:rFonts w:ascii="Times New Roman" w:hAnsi="Times New Roman" w:cs="Times New Roman"/>
              <w:sz w:val="24"/>
              <w:szCs w:val="24"/>
              <w:lang w:val="en-GB"/>
            </w:rPr>
          </w:pPr>
          <w:r w:rsidRPr="00775DF5">
            <w:rPr>
              <w:rFonts w:ascii="Times New Roman" w:hAnsi="Times New Roman" w:cs="Times New Roman"/>
              <w:sz w:val="24"/>
              <w:szCs w:val="24"/>
              <w:lang w:val="en-GB"/>
            </w:rPr>
            <w:t xml:space="preserve">Chapter 3: A Glorifying National History </w:t>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t xml:space="preserve">        p. 1</w:t>
          </w:r>
          <w:r w:rsidR="003C46A7">
            <w:rPr>
              <w:rFonts w:ascii="Times New Roman" w:hAnsi="Times New Roman" w:cs="Times New Roman"/>
              <w:sz w:val="24"/>
              <w:szCs w:val="24"/>
              <w:lang w:val="en-GB"/>
            </w:rPr>
            <w:t>4-20</w:t>
          </w:r>
        </w:p>
        <w:p w:rsidR="00775DF5" w:rsidRPr="00775DF5" w:rsidRDefault="00775DF5" w:rsidP="00E20003">
          <w:pPr>
            <w:pStyle w:val="Lijstalinea"/>
            <w:numPr>
              <w:ilvl w:val="0"/>
              <w:numId w:val="1"/>
            </w:numPr>
            <w:spacing w:line="480" w:lineRule="auto"/>
            <w:rPr>
              <w:rFonts w:ascii="Times New Roman" w:hAnsi="Times New Roman" w:cs="Times New Roman"/>
              <w:sz w:val="24"/>
              <w:szCs w:val="24"/>
              <w:lang w:val="en-GB"/>
            </w:rPr>
          </w:pPr>
          <w:r w:rsidRPr="00775DF5">
            <w:rPr>
              <w:rFonts w:ascii="Times New Roman" w:hAnsi="Times New Roman" w:cs="Times New Roman"/>
              <w:sz w:val="24"/>
              <w:szCs w:val="24"/>
              <w:lang w:val="en-GB"/>
            </w:rPr>
            <w:t>C</w:t>
          </w:r>
          <w:r w:rsidR="00B835F5">
            <w:rPr>
              <w:rFonts w:ascii="Times New Roman" w:hAnsi="Times New Roman" w:cs="Times New Roman"/>
              <w:sz w:val="24"/>
              <w:szCs w:val="24"/>
              <w:lang w:val="en-GB"/>
            </w:rPr>
            <w:t>hapter 4: Justification by the Misbehaving O</w:t>
          </w:r>
          <w:r w:rsidRPr="00775DF5">
            <w:rPr>
              <w:rFonts w:ascii="Times New Roman" w:hAnsi="Times New Roman" w:cs="Times New Roman"/>
              <w:sz w:val="24"/>
              <w:szCs w:val="24"/>
              <w:lang w:val="en-GB"/>
            </w:rPr>
            <w:t>rient</w:t>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t xml:space="preserve">        </w:t>
          </w:r>
          <w:r w:rsidR="00C14C26">
            <w:rPr>
              <w:rFonts w:ascii="Times New Roman" w:hAnsi="Times New Roman" w:cs="Times New Roman"/>
              <w:sz w:val="24"/>
              <w:szCs w:val="24"/>
              <w:lang w:val="en-GB"/>
            </w:rPr>
            <w:t>p. 21-26</w:t>
          </w:r>
        </w:p>
        <w:p w:rsidR="00775DF5" w:rsidRPr="00775DF5" w:rsidRDefault="00775DF5" w:rsidP="00E20003">
          <w:pPr>
            <w:pStyle w:val="Lijstalinea"/>
            <w:numPr>
              <w:ilvl w:val="0"/>
              <w:numId w:val="1"/>
            </w:numPr>
            <w:spacing w:line="480" w:lineRule="auto"/>
            <w:rPr>
              <w:rFonts w:ascii="Times New Roman" w:hAnsi="Times New Roman" w:cs="Times New Roman"/>
              <w:sz w:val="24"/>
              <w:szCs w:val="24"/>
              <w:lang w:val="en-GB"/>
            </w:rPr>
          </w:pPr>
          <w:r w:rsidRPr="00775DF5">
            <w:rPr>
              <w:rFonts w:ascii="Times New Roman" w:hAnsi="Times New Roman" w:cs="Times New Roman"/>
              <w:sz w:val="24"/>
              <w:szCs w:val="24"/>
              <w:lang w:val="en-GB"/>
            </w:rPr>
            <w:t xml:space="preserve">Chapter 5: Conclusion </w:t>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r>
          <w:r w:rsidR="003C46A7">
            <w:rPr>
              <w:rFonts w:ascii="Times New Roman" w:hAnsi="Times New Roman" w:cs="Times New Roman"/>
              <w:sz w:val="24"/>
              <w:szCs w:val="24"/>
              <w:lang w:val="en-GB"/>
            </w:rPr>
            <w:tab/>
            <w:t xml:space="preserve">        </w:t>
          </w:r>
          <w:r w:rsidR="00C14C26">
            <w:rPr>
              <w:rFonts w:ascii="Times New Roman" w:hAnsi="Times New Roman" w:cs="Times New Roman"/>
              <w:sz w:val="24"/>
              <w:szCs w:val="24"/>
              <w:lang w:val="en-GB"/>
            </w:rPr>
            <w:t>p. 27-28</w:t>
          </w:r>
        </w:p>
        <w:p w:rsidR="00775DF5" w:rsidRDefault="00775DF5" w:rsidP="00E20003">
          <w:pPr>
            <w:pStyle w:val="Lijstalinea"/>
            <w:numPr>
              <w:ilvl w:val="0"/>
              <w:numId w:val="1"/>
            </w:numPr>
            <w:spacing w:line="480" w:lineRule="auto"/>
            <w:rPr>
              <w:rFonts w:ascii="Times New Roman" w:hAnsi="Times New Roman" w:cs="Times New Roman"/>
              <w:sz w:val="24"/>
              <w:szCs w:val="24"/>
              <w:lang w:val="en-GB"/>
            </w:rPr>
          </w:pPr>
          <w:r w:rsidRPr="00775DF5">
            <w:rPr>
              <w:rFonts w:ascii="Times New Roman" w:hAnsi="Times New Roman" w:cs="Times New Roman"/>
              <w:sz w:val="24"/>
              <w:szCs w:val="24"/>
              <w:lang w:val="en-GB"/>
            </w:rPr>
            <w:t xml:space="preserve">Bibliography </w:t>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r>
          <w:r w:rsidR="0081771E">
            <w:rPr>
              <w:rFonts w:ascii="Times New Roman" w:hAnsi="Times New Roman" w:cs="Times New Roman"/>
              <w:sz w:val="24"/>
              <w:szCs w:val="24"/>
              <w:lang w:val="en-GB"/>
            </w:rPr>
            <w:tab/>
            <w:t xml:space="preserve">        p. 2</w:t>
          </w:r>
          <w:r w:rsidR="00C14C26">
            <w:rPr>
              <w:rFonts w:ascii="Times New Roman" w:hAnsi="Times New Roman" w:cs="Times New Roman"/>
              <w:sz w:val="24"/>
              <w:szCs w:val="24"/>
              <w:lang w:val="en-GB"/>
            </w:rPr>
            <w:t>9-31</w:t>
          </w:r>
        </w:p>
        <w:p w:rsidR="00775DF5" w:rsidRPr="00775DF5" w:rsidRDefault="00775DF5">
          <w:pPr>
            <w:rPr>
              <w:rFonts w:ascii="Times New Roman" w:hAnsi="Times New Roman" w:cs="Times New Roman"/>
              <w:sz w:val="24"/>
              <w:szCs w:val="24"/>
              <w:lang w:val="en-GB"/>
            </w:rPr>
          </w:pPr>
        </w:p>
        <w:p w:rsidR="00EB32F6" w:rsidRPr="00775DF5" w:rsidRDefault="00EB32F6">
          <w:pPr>
            <w:rPr>
              <w:rFonts w:ascii="Times New Roman" w:hAnsi="Times New Roman" w:cs="Times New Roman"/>
              <w:b/>
              <w:sz w:val="24"/>
              <w:szCs w:val="24"/>
              <w:lang w:val="en-GB"/>
            </w:rPr>
          </w:pPr>
        </w:p>
        <w:p w:rsidR="00EB32F6" w:rsidRDefault="00EB32F6">
          <w:pPr>
            <w:rPr>
              <w:rFonts w:ascii="Times New Roman" w:hAnsi="Times New Roman" w:cs="Times New Roman"/>
              <w:b/>
              <w:sz w:val="24"/>
              <w:szCs w:val="24"/>
              <w:lang w:val="en-GB"/>
            </w:rPr>
          </w:pPr>
          <w:r w:rsidRPr="00775DF5">
            <w:rPr>
              <w:rFonts w:ascii="Times New Roman" w:hAnsi="Times New Roman" w:cs="Times New Roman"/>
              <w:b/>
              <w:sz w:val="24"/>
              <w:szCs w:val="24"/>
              <w:lang w:val="en-GB"/>
            </w:rPr>
            <w:br w:type="page"/>
          </w:r>
        </w:p>
      </w:sdtContent>
    </w:sdt>
    <w:p w:rsidR="00825270" w:rsidRDefault="00825270" w:rsidP="00E20003">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Summary </w:t>
      </w:r>
    </w:p>
    <w:p w:rsidR="00825270" w:rsidRPr="00825270" w:rsidRDefault="00825270" w:rsidP="00E20003">
      <w:pPr>
        <w:spacing w:line="480" w:lineRule="auto"/>
        <w:rPr>
          <w:rFonts w:ascii="Times New Roman" w:hAnsi="Times New Roman" w:cs="Times New Roman"/>
          <w:sz w:val="24"/>
          <w:szCs w:val="24"/>
          <w:lang w:val="en-GB"/>
        </w:rPr>
      </w:pPr>
      <w:r w:rsidRPr="00825270">
        <w:rPr>
          <w:rFonts w:ascii="Times New Roman" w:hAnsi="Times New Roman" w:cs="Times New Roman"/>
          <w:sz w:val="24"/>
          <w:szCs w:val="24"/>
          <w:lang w:val="en-GB"/>
        </w:rPr>
        <w:t xml:space="preserve">The topic of this thesis is eurocentrism in Dutch history education. With the use of a critical postcolonial lens applied in a discourse analysis I answered the following research question; ‘How are havo-level history education books about ‘The Golden Age’ in the Netherlands influenced by eurocentrism?’. The concepts of orientalism and nationalism are used to analyse how eurocentrism is embedded into </w:t>
      </w:r>
      <w:r w:rsidR="00565F72">
        <w:rPr>
          <w:rFonts w:ascii="Times New Roman" w:hAnsi="Times New Roman" w:cs="Times New Roman"/>
          <w:sz w:val="24"/>
          <w:szCs w:val="24"/>
          <w:lang w:val="en-GB"/>
        </w:rPr>
        <w:t xml:space="preserve">Dutch </w:t>
      </w:r>
      <w:r w:rsidRPr="00825270">
        <w:rPr>
          <w:rFonts w:ascii="Times New Roman" w:hAnsi="Times New Roman" w:cs="Times New Roman"/>
          <w:sz w:val="24"/>
          <w:szCs w:val="24"/>
          <w:lang w:val="en-GB"/>
        </w:rPr>
        <w:t xml:space="preserve">history education books. The analysis is conducted on two frequently used history books for havo-level students; </w:t>
      </w:r>
      <w:r w:rsidRPr="00565F72">
        <w:rPr>
          <w:rFonts w:ascii="Times New Roman" w:hAnsi="Times New Roman" w:cs="Times New Roman"/>
          <w:i/>
          <w:sz w:val="24"/>
          <w:szCs w:val="24"/>
          <w:lang w:val="en-GB"/>
        </w:rPr>
        <w:t xml:space="preserve">Memo </w:t>
      </w:r>
      <w:r w:rsidRPr="00825270">
        <w:rPr>
          <w:rFonts w:ascii="Times New Roman" w:hAnsi="Times New Roman" w:cs="Times New Roman"/>
          <w:sz w:val="24"/>
          <w:szCs w:val="24"/>
          <w:lang w:val="en-GB"/>
        </w:rPr>
        <w:t xml:space="preserve">and </w:t>
      </w:r>
      <w:r w:rsidRPr="00565F72">
        <w:rPr>
          <w:rFonts w:ascii="Times New Roman" w:hAnsi="Times New Roman" w:cs="Times New Roman"/>
          <w:i/>
          <w:sz w:val="24"/>
          <w:szCs w:val="24"/>
          <w:lang w:val="en-GB"/>
        </w:rPr>
        <w:t>Geschiedenis Werkplaats</w:t>
      </w:r>
      <w:r w:rsidRPr="00825270">
        <w:rPr>
          <w:rFonts w:ascii="Times New Roman" w:hAnsi="Times New Roman" w:cs="Times New Roman"/>
          <w:sz w:val="24"/>
          <w:szCs w:val="24"/>
          <w:lang w:val="en-GB"/>
        </w:rPr>
        <w:t xml:space="preserve">. </w:t>
      </w:r>
      <w:r w:rsidR="00565F72">
        <w:rPr>
          <w:rFonts w:ascii="Times New Roman" w:hAnsi="Times New Roman" w:cs="Times New Roman"/>
          <w:sz w:val="24"/>
          <w:szCs w:val="24"/>
          <w:lang w:val="en-GB"/>
        </w:rPr>
        <w:t>The research will focus on</w:t>
      </w:r>
      <w:r w:rsidRPr="00825270">
        <w:rPr>
          <w:rFonts w:ascii="Times New Roman" w:hAnsi="Times New Roman" w:cs="Times New Roman"/>
          <w:sz w:val="24"/>
          <w:szCs w:val="24"/>
          <w:lang w:val="en-GB"/>
        </w:rPr>
        <w:t xml:space="preserve"> the </w:t>
      </w:r>
      <w:r w:rsidR="00565F72">
        <w:rPr>
          <w:rFonts w:ascii="Times New Roman" w:hAnsi="Times New Roman" w:cs="Times New Roman"/>
          <w:sz w:val="24"/>
          <w:szCs w:val="24"/>
          <w:lang w:val="en-GB"/>
        </w:rPr>
        <w:t>seventeenth century, nicknamed</w:t>
      </w:r>
      <w:r w:rsidRPr="00825270">
        <w:rPr>
          <w:rFonts w:ascii="Times New Roman" w:hAnsi="Times New Roman" w:cs="Times New Roman"/>
          <w:sz w:val="24"/>
          <w:szCs w:val="24"/>
          <w:lang w:val="en-GB"/>
        </w:rPr>
        <w:t xml:space="preserve"> ‘The Golden Age’</w:t>
      </w:r>
      <w:r w:rsidR="00565F72">
        <w:rPr>
          <w:rFonts w:ascii="Times New Roman" w:hAnsi="Times New Roman" w:cs="Times New Roman"/>
          <w:sz w:val="24"/>
          <w:szCs w:val="24"/>
          <w:lang w:val="en-GB"/>
        </w:rPr>
        <w:t>,</w:t>
      </w:r>
      <w:r w:rsidRPr="00825270">
        <w:rPr>
          <w:rFonts w:ascii="Times New Roman" w:hAnsi="Times New Roman" w:cs="Times New Roman"/>
          <w:sz w:val="24"/>
          <w:szCs w:val="24"/>
          <w:lang w:val="en-GB"/>
        </w:rPr>
        <w:t xml:space="preserve"> in relationship to Asia. This is an int</w:t>
      </w:r>
      <w:r w:rsidR="00565F72">
        <w:rPr>
          <w:rFonts w:ascii="Times New Roman" w:hAnsi="Times New Roman" w:cs="Times New Roman"/>
          <w:sz w:val="24"/>
          <w:szCs w:val="24"/>
          <w:lang w:val="en-GB"/>
        </w:rPr>
        <w:t>eresting era and relationship because</w:t>
      </w:r>
      <w:r w:rsidRPr="00825270">
        <w:rPr>
          <w:rFonts w:ascii="Times New Roman" w:hAnsi="Times New Roman" w:cs="Times New Roman"/>
          <w:sz w:val="24"/>
          <w:szCs w:val="24"/>
          <w:lang w:val="en-GB"/>
        </w:rPr>
        <w:t xml:space="preserve"> the education about these topics are often marked by national frames. </w:t>
      </w:r>
    </w:p>
    <w:p w:rsidR="00825270" w:rsidRPr="00825270" w:rsidRDefault="00825270" w:rsidP="00E20003">
      <w:pPr>
        <w:spacing w:line="480" w:lineRule="auto"/>
        <w:ind w:firstLine="709"/>
        <w:rPr>
          <w:rFonts w:ascii="Times New Roman" w:hAnsi="Times New Roman" w:cs="Times New Roman"/>
          <w:sz w:val="24"/>
          <w:szCs w:val="24"/>
          <w:lang w:val="en-GB"/>
        </w:rPr>
      </w:pPr>
      <w:r w:rsidRPr="00825270">
        <w:rPr>
          <w:rFonts w:ascii="Times New Roman" w:hAnsi="Times New Roman" w:cs="Times New Roman"/>
          <w:sz w:val="24"/>
          <w:szCs w:val="24"/>
          <w:lang w:val="en-GB"/>
        </w:rPr>
        <w:t>Researching the presence of eurocentrism in Dutch history education is of importance because eurocentrism is interconnected with racism and education textbooks are an important part of shaping students thoughts about their nation, racial groups and power hierarchies. Acknowledging how power relations are present in the Dutch education system i</w:t>
      </w:r>
      <w:r w:rsidR="005C55CB">
        <w:rPr>
          <w:rFonts w:ascii="Times New Roman" w:hAnsi="Times New Roman" w:cs="Times New Roman"/>
          <w:sz w:val="24"/>
          <w:szCs w:val="24"/>
          <w:lang w:val="en-GB"/>
        </w:rPr>
        <w:t xml:space="preserve">s a start to decline racism </w:t>
      </w:r>
      <w:r w:rsidRPr="00825270">
        <w:rPr>
          <w:rFonts w:ascii="Times New Roman" w:hAnsi="Times New Roman" w:cs="Times New Roman"/>
          <w:sz w:val="24"/>
          <w:szCs w:val="24"/>
          <w:lang w:val="en-GB"/>
        </w:rPr>
        <w:t>in the Netherlands.</w:t>
      </w:r>
    </w:p>
    <w:p w:rsidR="00825270" w:rsidRPr="00825270" w:rsidRDefault="00825270" w:rsidP="00E20003">
      <w:pPr>
        <w:spacing w:line="480" w:lineRule="auto"/>
        <w:rPr>
          <w:rFonts w:ascii="Times New Roman" w:hAnsi="Times New Roman" w:cs="Times New Roman"/>
          <w:sz w:val="24"/>
          <w:szCs w:val="24"/>
          <w:lang w:val="en-GB"/>
        </w:rPr>
      </w:pPr>
      <w:r w:rsidRPr="00825270">
        <w:rPr>
          <w:rFonts w:ascii="Times New Roman" w:hAnsi="Times New Roman" w:cs="Times New Roman"/>
          <w:sz w:val="24"/>
          <w:szCs w:val="24"/>
          <w:lang w:val="en-GB"/>
        </w:rPr>
        <w:t>During my analyses on the education books I found out that there was a strong emphasis on the positive features of trade qualiti</w:t>
      </w:r>
      <w:r w:rsidR="00565F72">
        <w:rPr>
          <w:rFonts w:ascii="Times New Roman" w:hAnsi="Times New Roman" w:cs="Times New Roman"/>
          <w:sz w:val="24"/>
          <w:szCs w:val="24"/>
          <w:lang w:val="en-GB"/>
        </w:rPr>
        <w:t>es and heroism</w:t>
      </w:r>
      <w:r w:rsidRPr="00825270">
        <w:rPr>
          <w:rFonts w:ascii="Times New Roman" w:hAnsi="Times New Roman" w:cs="Times New Roman"/>
          <w:sz w:val="24"/>
          <w:szCs w:val="24"/>
          <w:lang w:val="en-GB"/>
        </w:rPr>
        <w:t>. These qualities were repeated countless times and students were invited to identify with these characteristics</w:t>
      </w:r>
      <w:r w:rsidR="005C55CB">
        <w:rPr>
          <w:rFonts w:ascii="Times New Roman" w:hAnsi="Times New Roman" w:cs="Times New Roman"/>
          <w:sz w:val="24"/>
          <w:szCs w:val="24"/>
          <w:lang w:val="en-GB"/>
        </w:rPr>
        <w:t xml:space="preserve">. Furthermore, this thesis </w:t>
      </w:r>
      <w:r w:rsidRPr="00825270">
        <w:rPr>
          <w:rFonts w:ascii="Times New Roman" w:hAnsi="Times New Roman" w:cs="Times New Roman"/>
          <w:sz w:val="24"/>
          <w:szCs w:val="24"/>
          <w:lang w:val="en-GB"/>
        </w:rPr>
        <w:t>show</w:t>
      </w:r>
      <w:r w:rsidR="005C55CB">
        <w:rPr>
          <w:rFonts w:ascii="Times New Roman" w:hAnsi="Times New Roman" w:cs="Times New Roman"/>
          <w:sz w:val="24"/>
          <w:szCs w:val="24"/>
          <w:lang w:val="en-GB"/>
        </w:rPr>
        <w:t>s</w:t>
      </w:r>
      <w:r w:rsidRPr="00825270">
        <w:rPr>
          <w:rFonts w:ascii="Times New Roman" w:hAnsi="Times New Roman" w:cs="Times New Roman"/>
          <w:sz w:val="24"/>
          <w:szCs w:val="24"/>
          <w:lang w:val="en-GB"/>
        </w:rPr>
        <w:t xml:space="preserve"> that the violent behaviour of the Dutch traders and settlers is either silenced or extensionally justified by the authors of the education books. When drawing attention to the Asian population I discovered that they were primarily represented and stereotyped with negative behaviour. Stereotyping the Dutch popula</w:t>
      </w:r>
      <w:r w:rsidR="005C55CB">
        <w:rPr>
          <w:rFonts w:ascii="Times New Roman" w:hAnsi="Times New Roman" w:cs="Times New Roman"/>
          <w:sz w:val="24"/>
          <w:szCs w:val="24"/>
          <w:lang w:val="en-GB"/>
        </w:rPr>
        <w:t>tion, on the contrary</w:t>
      </w:r>
      <w:r w:rsidR="00565F72">
        <w:rPr>
          <w:rFonts w:ascii="Times New Roman" w:hAnsi="Times New Roman" w:cs="Times New Roman"/>
          <w:sz w:val="24"/>
          <w:szCs w:val="24"/>
          <w:lang w:val="en-GB"/>
        </w:rPr>
        <w:t xml:space="preserve">, barely </w:t>
      </w:r>
      <w:r w:rsidR="005C55CB">
        <w:rPr>
          <w:rFonts w:ascii="Times New Roman" w:hAnsi="Times New Roman" w:cs="Times New Roman"/>
          <w:sz w:val="24"/>
          <w:szCs w:val="24"/>
          <w:lang w:val="en-GB"/>
        </w:rPr>
        <w:t>occurred</w:t>
      </w:r>
      <w:r w:rsidRPr="00825270">
        <w:rPr>
          <w:rFonts w:ascii="Times New Roman" w:hAnsi="Times New Roman" w:cs="Times New Roman"/>
          <w:sz w:val="24"/>
          <w:szCs w:val="24"/>
          <w:lang w:val="en-GB"/>
        </w:rPr>
        <w:t>. If it appears, it is only with regard to po</w:t>
      </w:r>
      <w:r w:rsidR="00565F72">
        <w:rPr>
          <w:rFonts w:ascii="Times New Roman" w:hAnsi="Times New Roman" w:cs="Times New Roman"/>
          <w:sz w:val="24"/>
          <w:szCs w:val="24"/>
          <w:lang w:val="en-GB"/>
        </w:rPr>
        <w:t xml:space="preserve">sitive characteristics. For </w:t>
      </w:r>
      <w:r w:rsidR="005C55CB">
        <w:rPr>
          <w:rFonts w:ascii="Times New Roman" w:hAnsi="Times New Roman" w:cs="Times New Roman"/>
          <w:sz w:val="24"/>
          <w:szCs w:val="24"/>
          <w:lang w:val="en-GB"/>
        </w:rPr>
        <w:t xml:space="preserve">Dutch </w:t>
      </w:r>
      <w:r w:rsidR="00565F72">
        <w:rPr>
          <w:rFonts w:ascii="Times New Roman" w:hAnsi="Times New Roman" w:cs="Times New Roman"/>
          <w:sz w:val="24"/>
          <w:szCs w:val="24"/>
          <w:lang w:val="en-GB"/>
        </w:rPr>
        <w:t>negative</w:t>
      </w:r>
      <w:r w:rsidRPr="00825270">
        <w:rPr>
          <w:rFonts w:ascii="Times New Roman" w:hAnsi="Times New Roman" w:cs="Times New Roman"/>
          <w:sz w:val="24"/>
          <w:szCs w:val="24"/>
          <w:lang w:val="en-GB"/>
        </w:rPr>
        <w:t xml:space="preserve"> behavi</w:t>
      </w:r>
      <w:r w:rsidR="005C55CB">
        <w:rPr>
          <w:rFonts w:ascii="Times New Roman" w:hAnsi="Times New Roman" w:cs="Times New Roman"/>
          <w:sz w:val="24"/>
          <w:szCs w:val="24"/>
          <w:lang w:val="en-GB"/>
        </w:rPr>
        <w:t>our</w:t>
      </w:r>
      <w:r w:rsidRPr="00825270">
        <w:rPr>
          <w:rFonts w:ascii="Times New Roman" w:hAnsi="Times New Roman" w:cs="Times New Roman"/>
          <w:sz w:val="24"/>
          <w:szCs w:val="24"/>
          <w:lang w:val="en-GB"/>
        </w:rPr>
        <w:t xml:space="preserve"> only a single person is held accountable, but when describi</w:t>
      </w:r>
      <w:r w:rsidR="00565F72">
        <w:rPr>
          <w:rFonts w:ascii="Times New Roman" w:hAnsi="Times New Roman" w:cs="Times New Roman"/>
          <w:sz w:val="24"/>
          <w:szCs w:val="24"/>
          <w:lang w:val="en-GB"/>
        </w:rPr>
        <w:t>ng bad behaviour from Asians</w:t>
      </w:r>
      <w:r w:rsidRPr="00825270">
        <w:rPr>
          <w:rFonts w:ascii="Times New Roman" w:hAnsi="Times New Roman" w:cs="Times New Roman"/>
          <w:sz w:val="24"/>
          <w:szCs w:val="24"/>
          <w:lang w:val="en-GB"/>
        </w:rPr>
        <w:t xml:space="preserve"> an entire population group is said to be responsible. Besides this, the authors of the education books </w:t>
      </w:r>
      <w:r w:rsidRPr="00825270">
        <w:rPr>
          <w:rFonts w:ascii="Times New Roman" w:hAnsi="Times New Roman" w:cs="Times New Roman"/>
          <w:sz w:val="24"/>
          <w:szCs w:val="24"/>
          <w:lang w:val="en-GB"/>
        </w:rPr>
        <w:lastRenderedPageBreak/>
        <w:t>seemed to have chosen a vocabulary that does not invoke too much attention to the violent acts conducted by the Dutch. Eurocentrism is thus embedded in the Dutch history education system by creating a superior po</w:t>
      </w:r>
      <w:r w:rsidR="005C55CB">
        <w:rPr>
          <w:rFonts w:ascii="Times New Roman" w:hAnsi="Times New Roman" w:cs="Times New Roman"/>
          <w:sz w:val="24"/>
          <w:szCs w:val="24"/>
          <w:lang w:val="en-GB"/>
        </w:rPr>
        <w:t>sition for the Netherlands as it silences</w:t>
      </w:r>
      <w:r w:rsidR="00565F72">
        <w:rPr>
          <w:rFonts w:ascii="Times New Roman" w:hAnsi="Times New Roman" w:cs="Times New Roman"/>
          <w:sz w:val="24"/>
          <w:szCs w:val="24"/>
          <w:lang w:val="en-GB"/>
        </w:rPr>
        <w:t xml:space="preserve"> certain </w:t>
      </w:r>
      <w:r w:rsidR="00504720">
        <w:rPr>
          <w:rFonts w:ascii="Times New Roman" w:hAnsi="Times New Roman" w:cs="Times New Roman"/>
          <w:sz w:val="24"/>
          <w:szCs w:val="24"/>
          <w:lang w:val="en-GB"/>
        </w:rPr>
        <w:t>narratives</w:t>
      </w:r>
      <w:r w:rsidR="005C55CB">
        <w:rPr>
          <w:rFonts w:ascii="Times New Roman" w:hAnsi="Times New Roman" w:cs="Times New Roman"/>
          <w:sz w:val="24"/>
          <w:szCs w:val="24"/>
          <w:lang w:val="en-GB"/>
        </w:rPr>
        <w:t>, uses</w:t>
      </w:r>
      <w:r w:rsidR="00565F72">
        <w:rPr>
          <w:rFonts w:ascii="Times New Roman" w:hAnsi="Times New Roman" w:cs="Times New Roman"/>
          <w:sz w:val="24"/>
          <w:szCs w:val="24"/>
          <w:lang w:val="en-GB"/>
        </w:rPr>
        <w:t xml:space="preserve"> a careful chosen vocabulary</w:t>
      </w:r>
      <w:r w:rsidR="005C55CB">
        <w:rPr>
          <w:rFonts w:ascii="Times New Roman" w:hAnsi="Times New Roman" w:cs="Times New Roman"/>
          <w:sz w:val="24"/>
          <w:szCs w:val="24"/>
          <w:lang w:val="en-GB"/>
        </w:rPr>
        <w:t xml:space="preserve"> and establishes</w:t>
      </w:r>
      <w:r w:rsidRPr="00825270">
        <w:rPr>
          <w:rFonts w:ascii="Times New Roman" w:hAnsi="Times New Roman" w:cs="Times New Roman"/>
          <w:sz w:val="24"/>
          <w:szCs w:val="24"/>
          <w:lang w:val="en-GB"/>
        </w:rPr>
        <w:t xml:space="preserve"> binary oppositions between Dutch and Asian population groups.</w:t>
      </w:r>
    </w:p>
    <w:p w:rsidR="00825270" w:rsidRDefault="00825270" w:rsidP="00E20003">
      <w:pPr>
        <w:spacing w:line="480" w:lineRule="auto"/>
        <w:rPr>
          <w:rFonts w:ascii="Times New Roman" w:hAnsi="Times New Roman" w:cs="Times New Roman"/>
          <w:b/>
          <w:sz w:val="24"/>
          <w:szCs w:val="24"/>
          <w:lang w:val="en-GB"/>
        </w:rPr>
      </w:pPr>
    </w:p>
    <w:p w:rsidR="00825270" w:rsidRDefault="00825270"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6478DD" w:rsidRDefault="006478DD" w:rsidP="00E20003">
      <w:pPr>
        <w:spacing w:line="480" w:lineRule="auto"/>
        <w:rPr>
          <w:rFonts w:ascii="Times New Roman" w:hAnsi="Times New Roman" w:cs="Times New Roman"/>
          <w:b/>
          <w:sz w:val="24"/>
          <w:szCs w:val="24"/>
          <w:lang w:val="en-GB"/>
        </w:rPr>
      </w:pPr>
    </w:p>
    <w:p w:rsidR="00D46BEB" w:rsidRDefault="001F2F7F" w:rsidP="00E20003">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Chapter 1: </w:t>
      </w:r>
      <w:r w:rsidR="00D46BEB">
        <w:rPr>
          <w:rFonts w:ascii="Times New Roman" w:hAnsi="Times New Roman" w:cs="Times New Roman"/>
          <w:b/>
          <w:sz w:val="24"/>
          <w:szCs w:val="24"/>
          <w:lang w:val="en-GB"/>
        </w:rPr>
        <w:t xml:space="preserve">Introduction </w:t>
      </w:r>
    </w:p>
    <w:p w:rsidR="0073692E" w:rsidRDefault="00D46BEB"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As a 17-year old I attended high school in the United States of America</w:t>
      </w:r>
      <w:r w:rsidR="005727CC">
        <w:rPr>
          <w:rFonts w:ascii="Times New Roman" w:hAnsi="Times New Roman" w:cs="Times New Roman"/>
          <w:sz w:val="24"/>
          <w:szCs w:val="24"/>
          <w:lang w:val="en-GB"/>
        </w:rPr>
        <w:t xml:space="preserve"> (USA)</w:t>
      </w:r>
      <w:r>
        <w:rPr>
          <w:rFonts w:ascii="Times New Roman" w:hAnsi="Times New Roman" w:cs="Times New Roman"/>
          <w:sz w:val="24"/>
          <w:szCs w:val="24"/>
          <w:lang w:val="en-GB"/>
        </w:rPr>
        <w:t xml:space="preserve">. I took a class in American history, this was </w:t>
      </w:r>
      <w:r w:rsidR="005727CC">
        <w:rPr>
          <w:rFonts w:ascii="Times New Roman" w:hAnsi="Times New Roman" w:cs="Times New Roman"/>
          <w:sz w:val="24"/>
          <w:szCs w:val="24"/>
          <w:lang w:val="en-GB"/>
        </w:rPr>
        <w:t xml:space="preserve">a </w:t>
      </w:r>
      <w:r>
        <w:rPr>
          <w:rFonts w:ascii="Times New Roman" w:hAnsi="Times New Roman" w:cs="Times New Roman"/>
          <w:sz w:val="24"/>
          <w:szCs w:val="24"/>
          <w:lang w:val="en-GB"/>
        </w:rPr>
        <w:t>mandatory course of the curriculum. As I was previously educated in the Netherlands I noticed that the Vietnam war was taught different th</w:t>
      </w:r>
      <w:r w:rsidR="005A0F15">
        <w:rPr>
          <w:rFonts w:ascii="Times New Roman" w:hAnsi="Times New Roman" w:cs="Times New Roman"/>
          <w:sz w:val="24"/>
          <w:szCs w:val="24"/>
          <w:lang w:val="en-GB"/>
        </w:rPr>
        <w:t xml:space="preserve">an the information I received from earlier </w:t>
      </w:r>
      <w:r w:rsidR="00CE350B">
        <w:rPr>
          <w:rFonts w:ascii="Times New Roman" w:hAnsi="Times New Roman" w:cs="Times New Roman"/>
          <w:sz w:val="24"/>
          <w:szCs w:val="24"/>
          <w:lang w:val="en-GB"/>
        </w:rPr>
        <w:t xml:space="preserve">read </w:t>
      </w:r>
      <w:r w:rsidR="005A0F15">
        <w:rPr>
          <w:rFonts w:ascii="Times New Roman" w:hAnsi="Times New Roman" w:cs="Times New Roman"/>
          <w:sz w:val="24"/>
          <w:szCs w:val="24"/>
          <w:lang w:val="en-GB"/>
        </w:rPr>
        <w:t>Dutch history school books</w:t>
      </w:r>
      <w:r>
        <w:rPr>
          <w:rFonts w:ascii="Times New Roman" w:hAnsi="Times New Roman" w:cs="Times New Roman"/>
          <w:sz w:val="24"/>
          <w:szCs w:val="24"/>
          <w:lang w:val="en-GB"/>
        </w:rPr>
        <w:t xml:space="preserve">. It seemed like the teacher and material used in </w:t>
      </w:r>
      <w:r w:rsidR="005A0F15">
        <w:rPr>
          <w:rFonts w:ascii="Times New Roman" w:hAnsi="Times New Roman" w:cs="Times New Roman"/>
          <w:sz w:val="24"/>
          <w:szCs w:val="24"/>
          <w:lang w:val="en-GB"/>
        </w:rPr>
        <w:t xml:space="preserve">my American history </w:t>
      </w:r>
      <w:r>
        <w:rPr>
          <w:rFonts w:ascii="Times New Roman" w:hAnsi="Times New Roman" w:cs="Times New Roman"/>
          <w:sz w:val="24"/>
          <w:szCs w:val="24"/>
          <w:lang w:val="en-GB"/>
        </w:rPr>
        <w:t xml:space="preserve">class silenced </w:t>
      </w:r>
      <w:r w:rsidR="005727CC">
        <w:rPr>
          <w:rFonts w:ascii="Times New Roman" w:hAnsi="Times New Roman" w:cs="Times New Roman"/>
          <w:sz w:val="24"/>
          <w:szCs w:val="24"/>
          <w:lang w:val="en-GB"/>
        </w:rPr>
        <w:t>the negative actions of the USA</w:t>
      </w:r>
      <w:r w:rsidR="006E5E55">
        <w:rPr>
          <w:rFonts w:ascii="Times New Roman" w:hAnsi="Times New Roman" w:cs="Times New Roman"/>
          <w:sz w:val="24"/>
          <w:szCs w:val="24"/>
          <w:lang w:val="en-GB"/>
        </w:rPr>
        <w:t>. In the five</w:t>
      </w:r>
      <w:r>
        <w:rPr>
          <w:rFonts w:ascii="Times New Roman" w:hAnsi="Times New Roman" w:cs="Times New Roman"/>
          <w:sz w:val="24"/>
          <w:szCs w:val="24"/>
          <w:lang w:val="en-GB"/>
        </w:rPr>
        <w:t xml:space="preserve"> years that followed I often thought about these history classes and the intere</w:t>
      </w:r>
      <w:r w:rsidR="00D67FE5">
        <w:rPr>
          <w:rFonts w:ascii="Times New Roman" w:hAnsi="Times New Roman" w:cs="Times New Roman"/>
          <w:sz w:val="24"/>
          <w:szCs w:val="24"/>
          <w:lang w:val="en-GB"/>
        </w:rPr>
        <w:t>st awoke to find out whether</w:t>
      </w:r>
      <w:r>
        <w:rPr>
          <w:rFonts w:ascii="Times New Roman" w:hAnsi="Times New Roman" w:cs="Times New Roman"/>
          <w:sz w:val="24"/>
          <w:szCs w:val="24"/>
          <w:lang w:val="en-GB"/>
        </w:rPr>
        <w:t xml:space="preserve"> history e</w:t>
      </w:r>
      <w:r w:rsidR="006E5E55">
        <w:rPr>
          <w:rFonts w:ascii="Times New Roman" w:hAnsi="Times New Roman" w:cs="Times New Roman"/>
          <w:sz w:val="24"/>
          <w:szCs w:val="24"/>
          <w:lang w:val="en-GB"/>
        </w:rPr>
        <w:t>ducation in th</w:t>
      </w:r>
      <w:r w:rsidR="00A3007B">
        <w:rPr>
          <w:rFonts w:ascii="Times New Roman" w:hAnsi="Times New Roman" w:cs="Times New Roman"/>
          <w:sz w:val="24"/>
          <w:szCs w:val="24"/>
          <w:lang w:val="en-GB"/>
        </w:rPr>
        <w:t xml:space="preserve">e Netherlands also consists out of </w:t>
      </w:r>
      <w:r w:rsidR="006E5E55">
        <w:rPr>
          <w:rFonts w:ascii="Times New Roman" w:hAnsi="Times New Roman" w:cs="Times New Roman"/>
          <w:sz w:val="24"/>
          <w:szCs w:val="24"/>
          <w:lang w:val="en-GB"/>
        </w:rPr>
        <w:t>a</w:t>
      </w:r>
      <w:r>
        <w:rPr>
          <w:rFonts w:ascii="Times New Roman" w:hAnsi="Times New Roman" w:cs="Times New Roman"/>
          <w:sz w:val="24"/>
          <w:szCs w:val="24"/>
          <w:lang w:val="en-GB"/>
        </w:rPr>
        <w:t xml:space="preserve"> similar one-sided narrative. This became the inspiration for </w:t>
      </w:r>
      <w:r w:rsidR="005727CC">
        <w:rPr>
          <w:rFonts w:ascii="Times New Roman" w:hAnsi="Times New Roman" w:cs="Times New Roman"/>
          <w:sz w:val="24"/>
          <w:szCs w:val="24"/>
          <w:lang w:val="en-GB"/>
        </w:rPr>
        <w:t xml:space="preserve">my </w:t>
      </w:r>
      <w:r w:rsidR="006E5E55">
        <w:rPr>
          <w:rFonts w:ascii="Times New Roman" w:hAnsi="Times New Roman" w:cs="Times New Roman"/>
          <w:sz w:val="24"/>
          <w:szCs w:val="24"/>
          <w:lang w:val="en-GB"/>
        </w:rPr>
        <w:t xml:space="preserve">thesis subject in which I </w:t>
      </w:r>
      <w:r>
        <w:rPr>
          <w:rFonts w:ascii="Times New Roman" w:hAnsi="Times New Roman" w:cs="Times New Roman"/>
          <w:sz w:val="24"/>
          <w:szCs w:val="24"/>
          <w:lang w:val="en-GB"/>
        </w:rPr>
        <w:t>answer</w:t>
      </w:r>
      <w:r w:rsidR="006E5E55">
        <w:rPr>
          <w:rFonts w:ascii="Times New Roman" w:hAnsi="Times New Roman" w:cs="Times New Roman"/>
          <w:sz w:val="24"/>
          <w:szCs w:val="24"/>
          <w:lang w:val="en-GB"/>
        </w:rPr>
        <w:t>ed</w:t>
      </w:r>
      <w:r>
        <w:rPr>
          <w:rFonts w:ascii="Times New Roman" w:hAnsi="Times New Roman" w:cs="Times New Roman"/>
          <w:sz w:val="24"/>
          <w:szCs w:val="24"/>
          <w:lang w:val="en-GB"/>
        </w:rPr>
        <w:t xml:space="preserve"> the following research question; ‘How are havo-level history educat</w:t>
      </w:r>
      <w:r w:rsidR="002B5BC4">
        <w:rPr>
          <w:rFonts w:ascii="Times New Roman" w:hAnsi="Times New Roman" w:cs="Times New Roman"/>
          <w:sz w:val="24"/>
          <w:szCs w:val="24"/>
          <w:lang w:val="en-GB"/>
        </w:rPr>
        <w:t>ion books about ‘The Golden Age’</w:t>
      </w:r>
      <w:r>
        <w:rPr>
          <w:rFonts w:ascii="Times New Roman" w:hAnsi="Times New Roman" w:cs="Times New Roman"/>
          <w:sz w:val="24"/>
          <w:szCs w:val="24"/>
          <w:lang w:val="en-GB"/>
        </w:rPr>
        <w:t xml:space="preserve"> in the Netherlands influenced by eurocentrism</w:t>
      </w:r>
      <w:r w:rsidR="006E5E55">
        <w:rPr>
          <w:rFonts w:ascii="Times New Roman" w:hAnsi="Times New Roman" w:cs="Times New Roman"/>
          <w:sz w:val="24"/>
          <w:szCs w:val="24"/>
          <w:lang w:val="en-GB"/>
        </w:rPr>
        <w:t>?’ The research question is</w:t>
      </w:r>
      <w:r>
        <w:rPr>
          <w:rFonts w:ascii="Times New Roman" w:hAnsi="Times New Roman" w:cs="Times New Roman"/>
          <w:sz w:val="24"/>
          <w:szCs w:val="24"/>
          <w:lang w:val="en-GB"/>
        </w:rPr>
        <w:t xml:space="preserve"> answered with the use of a critical postcolonial lens applied in a discourse analysis </w:t>
      </w:r>
      <w:r w:rsidR="00F406D8">
        <w:rPr>
          <w:rFonts w:ascii="Times New Roman" w:hAnsi="Times New Roman" w:cs="Times New Roman"/>
          <w:sz w:val="24"/>
          <w:szCs w:val="24"/>
          <w:lang w:val="en-GB"/>
        </w:rPr>
        <w:t>of</w:t>
      </w:r>
      <w:r w:rsidR="002B5BC4">
        <w:rPr>
          <w:rFonts w:ascii="Times New Roman" w:hAnsi="Times New Roman" w:cs="Times New Roman"/>
          <w:sz w:val="24"/>
          <w:szCs w:val="24"/>
          <w:lang w:val="en-GB"/>
        </w:rPr>
        <w:t xml:space="preserve"> the education history books </w:t>
      </w:r>
      <w:r w:rsidR="00F70F96">
        <w:rPr>
          <w:rFonts w:ascii="Times New Roman" w:hAnsi="Times New Roman" w:cs="Times New Roman"/>
          <w:i/>
          <w:sz w:val="24"/>
          <w:szCs w:val="24"/>
          <w:lang w:val="en-GB"/>
        </w:rPr>
        <w:t>Memo</w:t>
      </w:r>
      <w:r w:rsidR="002B5BC4">
        <w:rPr>
          <w:rFonts w:ascii="Times New Roman" w:hAnsi="Times New Roman" w:cs="Times New Roman"/>
          <w:sz w:val="24"/>
          <w:szCs w:val="24"/>
          <w:lang w:val="en-GB"/>
        </w:rPr>
        <w:t xml:space="preserve"> and </w:t>
      </w:r>
      <w:r w:rsidR="002B5BC4" w:rsidRPr="002B5BC4">
        <w:rPr>
          <w:rFonts w:ascii="Times New Roman" w:hAnsi="Times New Roman" w:cs="Times New Roman"/>
          <w:i/>
          <w:sz w:val="24"/>
          <w:szCs w:val="24"/>
          <w:lang w:val="en-GB"/>
        </w:rPr>
        <w:t>Geschiedenis Werkplaats</w:t>
      </w:r>
      <w:r>
        <w:rPr>
          <w:rFonts w:ascii="Times New Roman" w:hAnsi="Times New Roman" w:cs="Times New Roman"/>
          <w:sz w:val="24"/>
          <w:szCs w:val="24"/>
          <w:lang w:val="en-GB"/>
        </w:rPr>
        <w:t xml:space="preserve">. </w:t>
      </w:r>
    </w:p>
    <w:p w:rsidR="00F406D8" w:rsidRDefault="00F406D8"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Studying eurocentrism in education is of importance since Michael Baker, a researcher that is interested in present colonial legacies in education, as well as other researchers argued that feelings of superiority and racism are interconnected with eurocentrism.</w:t>
      </w:r>
      <w:r>
        <w:rPr>
          <w:rStyle w:val="Voetnootmarkering"/>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Racism is nowadays an often discussed subject that minority group members still have </w:t>
      </w:r>
      <w:r w:rsidR="00A3007B">
        <w:rPr>
          <w:rFonts w:ascii="Times New Roman" w:hAnsi="Times New Roman" w:cs="Times New Roman"/>
          <w:sz w:val="24"/>
          <w:szCs w:val="24"/>
          <w:lang w:val="en-GB"/>
        </w:rPr>
        <w:t>to endure, this information contradicts the</w:t>
      </w:r>
      <w:r>
        <w:rPr>
          <w:rFonts w:ascii="Times New Roman" w:hAnsi="Times New Roman" w:cs="Times New Roman"/>
          <w:sz w:val="24"/>
          <w:szCs w:val="24"/>
          <w:lang w:val="en-GB"/>
        </w:rPr>
        <w:t xml:space="preserve"> idea of </w:t>
      </w:r>
      <w:r w:rsidR="00A3007B">
        <w:rPr>
          <w:rFonts w:ascii="Times New Roman" w:hAnsi="Times New Roman" w:cs="Times New Roman"/>
          <w:sz w:val="24"/>
          <w:szCs w:val="24"/>
          <w:lang w:val="en-GB"/>
        </w:rPr>
        <w:t>a tolerant Dutch society</w:t>
      </w:r>
      <w:r>
        <w:rPr>
          <w:rFonts w:ascii="Times New Roman" w:hAnsi="Times New Roman" w:cs="Times New Roman"/>
          <w:sz w:val="24"/>
          <w:szCs w:val="24"/>
          <w:lang w:val="en-GB"/>
        </w:rPr>
        <w:t xml:space="preserve"> without institutionalized racism. A belief that many citizens of the Netherlands hold.</w:t>
      </w:r>
      <w:r>
        <w:rPr>
          <w:rStyle w:val="Voetnootmarkering"/>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My thesis is an eye-opener for people to realise that Dutch education is not neutral. Embedding euroce</w:t>
      </w:r>
      <w:r w:rsidR="006E4637">
        <w:rPr>
          <w:rFonts w:ascii="Times New Roman" w:hAnsi="Times New Roman" w:cs="Times New Roman"/>
          <w:sz w:val="24"/>
          <w:szCs w:val="24"/>
          <w:lang w:val="en-GB"/>
        </w:rPr>
        <w:t>ntrism in education books is</w:t>
      </w:r>
      <w:r>
        <w:rPr>
          <w:rFonts w:ascii="Times New Roman" w:hAnsi="Times New Roman" w:cs="Times New Roman"/>
          <w:sz w:val="24"/>
          <w:szCs w:val="24"/>
          <w:lang w:val="en-GB"/>
        </w:rPr>
        <w:t xml:space="preserve"> a dangerous act since textbooks play an important part in shaping students perspectives on their nation, </w:t>
      </w:r>
      <w:r>
        <w:rPr>
          <w:rFonts w:ascii="Times New Roman" w:hAnsi="Times New Roman" w:cs="Times New Roman"/>
          <w:sz w:val="24"/>
          <w:szCs w:val="24"/>
          <w:lang w:val="en-GB"/>
        </w:rPr>
        <w:lastRenderedPageBreak/>
        <w:t>racial groups and power hierarchies.</w:t>
      </w:r>
      <w:r>
        <w:rPr>
          <w:rStyle w:val="Voetnootmarkering"/>
          <w:rFonts w:ascii="Times New Roman" w:hAnsi="Times New Roman" w:cs="Times New Roman"/>
          <w:sz w:val="24"/>
          <w:szCs w:val="24"/>
          <w:lang w:val="en-GB"/>
        </w:rPr>
        <w:footnoteReference w:id="3"/>
      </w:r>
      <w:r w:rsidR="00994555">
        <w:rPr>
          <w:rFonts w:ascii="Times New Roman" w:hAnsi="Times New Roman" w:cs="Times New Roman"/>
          <w:sz w:val="24"/>
          <w:szCs w:val="24"/>
          <w:lang w:val="en-GB"/>
        </w:rPr>
        <w:t xml:space="preserve"> </w:t>
      </w:r>
      <w:r w:rsidR="00A3007B">
        <w:rPr>
          <w:rFonts w:ascii="Times New Roman" w:hAnsi="Times New Roman" w:cs="Times New Roman"/>
          <w:sz w:val="24"/>
          <w:szCs w:val="24"/>
          <w:lang w:val="en-GB"/>
        </w:rPr>
        <w:t xml:space="preserve">These students are future policy makers and the </w:t>
      </w:r>
      <w:r w:rsidR="00A971D3">
        <w:rPr>
          <w:rFonts w:ascii="Times New Roman" w:hAnsi="Times New Roman" w:cs="Times New Roman"/>
          <w:sz w:val="24"/>
          <w:szCs w:val="24"/>
          <w:lang w:val="en-GB"/>
        </w:rPr>
        <w:t>multicultural Dutch society will no</w:t>
      </w:r>
      <w:r w:rsidR="00A3007B">
        <w:rPr>
          <w:rFonts w:ascii="Times New Roman" w:hAnsi="Times New Roman" w:cs="Times New Roman"/>
          <w:sz w:val="24"/>
          <w:szCs w:val="24"/>
          <w:lang w:val="en-GB"/>
        </w:rPr>
        <w:t xml:space="preserve">t benefit from racist policy makers. </w:t>
      </w:r>
      <w:r w:rsidR="00994555">
        <w:rPr>
          <w:rFonts w:ascii="Times New Roman" w:hAnsi="Times New Roman" w:cs="Times New Roman"/>
          <w:sz w:val="24"/>
          <w:szCs w:val="24"/>
          <w:lang w:val="en-GB"/>
        </w:rPr>
        <w:t>B</w:t>
      </w:r>
      <w:r w:rsidR="00E37784">
        <w:rPr>
          <w:rFonts w:ascii="Times New Roman" w:hAnsi="Times New Roman" w:cs="Times New Roman"/>
          <w:sz w:val="24"/>
          <w:szCs w:val="24"/>
          <w:lang w:val="en-GB"/>
        </w:rPr>
        <w:t xml:space="preserve">y acknowledging how </w:t>
      </w:r>
      <w:r w:rsidR="00994555">
        <w:rPr>
          <w:rFonts w:ascii="Times New Roman" w:hAnsi="Times New Roman" w:cs="Times New Roman"/>
          <w:sz w:val="24"/>
          <w:szCs w:val="24"/>
          <w:lang w:val="en-GB"/>
        </w:rPr>
        <w:t>pow</w:t>
      </w:r>
      <w:r w:rsidR="00EF587C">
        <w:rPr>
          <w:rFonts w:ascii="Times New Roman" w:hAnsi="Times New Roman" w:cs="Times New Roman"/>
          <w:sz w:val="24"/>
          <w:szCs w:val="24"/>
          <w:lang w:val="en-GB"/>
        </w:rPr>
        <w:t>er relations are embedded in the Dutch</w:t>
      </w:r>
      <w:r w:rsidR="00994555">
        <w:rPr>
          <w:rFonts w:ascii="Times New Roman" w:hAnsi="Times New Roman" w:cs="Times New Roman"/>
          <w:sz w:val="24"/>
          <w:szCs w:val="24"/>
          <w:lang w:val="en-GB"/>
        </w:rPr>
        <w:t xml:space="preserve"> education system and laying bare hidden messages, as my thesis does, we are one step closer towards declining eurocentrism and racism in the Netherlands. </w:t>
      </w:r>
    </w:p>
    <w:p w:rsidR="00B837F9" w:rsidRDefault="00994555"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My thesis is organised in a way that the reader will first gain i</w:t>
      </w:r>
      <w:r w:rsidR="00CE350B">
        <w:rPr>
          <w:rFonts w:ascii="Times New Roman" w:hAnsi="Times New Roman" w:cs="Times New Roman"/>
          <w:sz w:val="24"/>
          <w:szCs w:val="24"/>
          <w:lang w:val="en-GB"/>
        </w:rPr>
        <w:t>nsight</w:t>
      </w:r>
      <w:r w:rsidR="006E4637">
        <w:rPr>
          <w:rFonts w:ascii="Times New Roman" w:hAnsi="Times New Roman" w:cs="Times New Roman"/>
          <w:sz w:val="24"/>
          <w:szCs w:val="24"/>
          <w:lang w:val="en-GB"/>
        </w:rPr>
        <w:t xml:space="preserve"> in</w:t>
      </w:r>
      <w:r w:rsidR="00CE350B">
        <w:rPr>
          <w:rFonts w:ascii="Times New Roman" w:hAnsi="Times New Roman" w:cs="Times New Roman"/>
          <w:sz w:val="24"/>
          <w:szCs w:val="24"/>
          <w:lang w:val="en-GB"/>
        </w:rPr>
        <w:t>to</w:t>
      </w:r>
      <w:r w:rsidR="006E4637">
        <w:rPr>
          <w:rFonts w:ascii="Times New Roman" w:hAnsi="Times New Roman" w:cs="Times New Roman"/>
          <w:sz w:val="24"/>
          <w:szCs w:val="24"/>
          <w:lang w:val="en-GB"/>
        </w:rPr>
        <w:t xml:space="preserve"> the method and theories</w:t>
      </w:r>
      <w:r>
        <w:rPr>
          <w:rFonts w:ascii="Times New Roman" w:hAnsi="Times New Roman" w:cs="Times New Roman"/>
          <w:sz w:val="24"/>
          <w:szCs w:val="24"/>
          <w:lang w:val="en-GB"/>
        </w:rPr>
        <w:t xml:space="preserve"> used, so that he or she can understand the analysis and conclusion that follows. All the informatio</w:t>
      </w:r>
      <w:r w:rsidR="00C24E6D">
        <w:rPr>
          <w:rFonts w:ascii="Times New Roman" w:hAnsi="Times New Roman" w:cs="Times New Roman"/>
          <w:sz w:val="24"/>
          <w:szCs w:val="24"/>
          <w:lang w:val="en-GB"/>
        </w:rPr>
        <w:t>n provided is organised in five</w:t>
      </w:r>
      <w:r>
        <w:rPr>
          <w:rFonts w:ascii="Times New Roman" w:hAnsi="Times New Roman" w:cs="Times New Roman"/>
          <w:sz w:val="24"/>
          <w:szCs w:val="24"/>
          <w:lang w:val="en-GB"/>
        </w:rPr>
        <w:t xml:space="preserve"> chapters. </w:t>
      </w:r>
      <w:r w:rsidR="00AF083E">
        <w:rPr>
          <w:rFonts w:ascii="Times New Roman" w:hAnsi="Times New Roman" w:cs="Times New Roman"/>
          <w:sz w:val="24"/>
          <w:szCs w:val="24"/>
          <w:lang w:val="en-GB"/>
        </w:rPr>
        <w:t>The first c</w:t>
      </w:r>
      <w:r w:rsidR="00C24E6D">
        <w:rPr>
          <w:rFonts w:ascii="Times New Roman" w:hAnsi="Times New Roman" w:cs="Times New Roman"/>
          <w:sz w:val="24"/>
          <w:szCs w:val="24"/>
          <w:lang w:val="en-GB"/>
        </w:rPr>
        <w:t>hapter is this introduction</w:t>
      </w:r>
      <w:r w:rsidR="00AF083E">
        <w:rPr>
          <w:rFonts w:ascii="Times New Roman" w:hAnsi="Times New Roman" w:cs="Times New Roman"/>
          <w:sz w:val="24"/>
          <w:szCs w:val="24"/>
          <w:lang w:val="en-GB"/>
        </w:rPr>
        <w:t>, the second chapter</w:t>
      </w:r>
      <w:r w:rsidR="00B837F9">
        <w:rPr>
          <w:rFonts w:ascii="Times New Roman" w:hAnsi="Times New Roman" w:cs="Times New Roman"/>
          <w:sz w:val="24"/>
          <w:szCs w:val="24"/>
          <w:lang w:val="en-GB"/>
        </w:rPr>
        <w:t xml:space="preserve"> will consist out of the methodology and theoretical framew</w:t>
      </w:r>
      <w:r w:rsidR="006E5E55">
        <w:rPr>
          <w:rFonts w:ascii="Times New Roman" w:hAnsi="Times New Roman" w:cs="Times New Roman"/>
          <w:sz w:val="24"/>
          <w:szCs w:val="24"/>
          <w:lang w:val="en-GB"/>
        </w:rPr>
        <w:t>ork.</w:t>
      </w:r>
      <w:r w:rsidR="00B837F9">
        <w:rPr>
          <w:rFonts w:ascii="Times New Roman" w:hAnsi="Times New Roman" w:cs="Times New Roman"/>
          <w:sz w:val="24"/>
          <w:szCs w:val="24"/>
          <w:lang w:val="en-GB"/>
        </w:rPr>
        <w:t xml:space="preserve"> Besid</w:t>
      </w:r>
      <w:r w:rsidR="005727CC">
        <w:rPr>
          <w:rFonts w:ascii="Times New Roman" w:hAnsi="Times New Roman" w:cs="Times New Roman"/>
          <w:sz w:val="24"/>
          <w:szCs w:val="24"/>
          <w:lang w:val="en-GB"/>
        </w:rPr>
        <w:t xml:space="preserve">es </w:t>
      </w:r>
      <w:r w:rsidR="006E5E55">
        <w:rPr>
          <w:rFonts w:ascii="Times New Roman" w:hAnsi="Times New Roman" w:cs="Times New Roman"/>
          <w:sz w:val="24"/>
          <w:szCs w:val="24"/>
          <w:lang w:val="en-GB"/>
        </w:rPr>
        <w:t>this, you will find a motivation for the choices made</w:t>
      </w:r>
      <w:r w:rsidR="00F406D8">
        <w:rPr>
          <w:rFonts w:ascii="Times New Roman" w:hAnsi="Times New Roman" w:cs="Times New Roman"/>
          <w:sz w:val="24"/>
          <w:szCs w:val="24"/>
          <w:lang w:val="en-GB"/>
        </w:rPr>
        <w:t xml:space="preserve"> to conduct an analysis of</w:t>
      </w:r>
      <w:r w:rsidR="00B837F9">
        <w:rPr>
          <w:rFonts w:ascii="Times New Roman" w:hAnsi="Times New Roman" w:cs="Times New Roman"/>
          <w:sz w:val="24"/>
          <w:szCs w:val="24"/>
          <w:lang w:val="en-GB"/>
        </w:rPr>
        <w:t xml:space="preserve"> specific </w:t>
      </w:r>
      <w:r w:rsidR="006E5E55">
        <w:rPr>
          <w:rFonts w:ascii="Times New Roman" w:hAnsi="Times New Roman" w:cs="Times New Roman"/>
          <w:sz w:val="24"/>
          <w:szCs w:val="24"/>
          <w:lang w:val="en-GB"/>
        </w:rPr>
        <w:t>havo-level education books, eurocentrism as</w:t>
      </w:r>
      <w:r w:rsidR="00B837F9">
        <w:rPr>
          <w:rFonts w:ascii="Times New Roman" w:hAnsi="Times New Roman" w:cs="Times New Roman"/>
          <w:sz w:val="24"/>
          <w:szCs w:val="24"/>
          <w:lang w:val="en-GB"/>
        </w:rPr>
        <w:t xml:space="preserve"> the analysed subject and ‘The Golden Age’ </w:t>
      </w:r>
      <w:r w:rsidR="006E5E55">
        <w:rPr>
          <w:rFonts w:ascii="Times New Roman" w:hAnsi="Times New Roman" w:cs="Times New Roman"/>
          <w:sz w:val="24"/>
          <w:szCs w:val="24"/>
          <w:lang w:val="en-GB"/>
        </w:rPr>
        <w:t xml:space="preserve">as </w:t>
      </w:r>
      <w:r w:rsidR="00B837F9">
        <w:rPr>
          <w:rFonts w:ascii="Times New Roman" w:hAnsi="Times New Roman" w:cs="Times New Roman"/>
          <w:sz w:val="24"/>
          <w:szCs w:val="24"/>
          <w:lang w:val="en-GB"/>
        </w:rPr>
        <w:t xml:space="preserve">the time slot. The theoretical framework will then continue with a definition and explanation for a critical postcolonial lens, eurocentrism, nationalism and orientalism. </w:t>
      </w:r>
      <w:r w:rsidR="006E5E55">
        <w:rPr>
          <w:rFonts w:ascii="Times New Roman" w:hAnsi="Times New Roman" w:cs="Times New Roman"/>
          <w:sz w:val="24"/>
          <w:szCs w:val="24"/>
          <w:lang w:val="en-GB"/>
        </w:rPr>
        <w:t>The concepts of n</w:t>
      </w:r>
      <w:r w:rsidR="007561DC">
        <w:rPr>
          <w:rFonts w:ascii="Times New Roman" w:hAnsi="Times New Roman" w:cs="Times New Roman"/>
          <w:sz w:val="24"/>
          <w:szCs w:val="24"/>
          <w:lang w:val="en-GB"/>
        </w:rPr>
        <w:t>at</w:t>
      </w:r>
      <w:r w:rsidR="006E5E55">
        <w:rPr>
          <w:rFonts w:ascii="Times New Roman" w:hAnsi="Times New Roman" w:cs="Times New Roman"/>
          <w:sz w:val="24"/>
          <w:szCs w:val="24"/>
          <w:lang w:val="en-GB"/>
        </w:rPr>
        <w:t>ionalism and orientalism are</w:t>
      </w:r>
      <w:r w:rsidR="007561DC">
        <w:rPr>
          <w:rFonts w:ascii="Times New Roman" w:hAnsi="Times New Roman" w:cs="Times New Roman"/>
          <w:sz w:val="24"/>
          <w:szCs w:val="24"/>
          <w:lang w:val="en-GB"/>
        </w:rPr>
        <w:t xml:space="preserve"> used to lay bare the power re</w:t>
      </w:r>
      <w:r w:rsidR="00C24E6D">
        <w:rPr>
          <w:rFonts w:ascii="Times New Roman" w:hAnsi="Times New Roman" w:cs="Times New Roman"/>
          <w:sz w:val="24"/>
          <w:szCs w:val="24"/>
          <w:lang w:val="en-GB"/>
        </w:rPr>
        <w:t>lations present in history education textbooks</w:t>
      </w:r>
      <w:r w:rsidR="00E37784">
        <w:rPr>
          <w:rFonts w:ascii="Times New Roman" w:hAnsi="Times New Roman" w:cs="Times New Roman"/>
          <w:sz w:val="24"/>
          <w:szCs w:val="24"/>
          <w:lang w:val="en-GB"/>
        </w:rPr>
        <w:t>. These concepts</w:t>
      </w:r>
      <w:r w:rsidR="006E5E55">
        <w:rPr>
          <w:rFonts w:ascii="Times New Roman" w:hAnsi="Times New Roman" w:cs="Times New Roman"/>
          <w:sz w:val="24"/>
          <w:szCs w:val="24"/>
          <w:lang w:val="en-GB"/>
        </w:rPr>
        <w:t xml:space="preserve"> will be elaborated upon</w:t>
      </w:r>
      <w:r w:rsidR="007561DC">
        <w:rPr>
          <w:rFonts w:ascii="Times New Roman" w:hAnsi="Times New Roman" w:cs="Times New Roman"/>
          <w:sz w:val="24"/>
          <w:szCs w:val="24"/>
          <w:lang w:val="en-GB"/>
        </w:rPr>
        <w:t xml:space="preserve"> in the upcoming chapter. </w:t>
      </w:r>
      <w:r w:rsidR="00B837F9">
        <w:rPr>
          <w:rFonts w:ascii="Times New Roman" w:hAnsi="Times New Roman" w:cs="Times New Roman"/>
          <w:sz w:val="24"/>
          <w:szCs w:val="24"/>
          <w:lang w:val="en-GB"/>
        </w:rPr>
        <w:t>In addition, the connection between nationalism, orie</w:t>
      </w:r>
      <w:r w:rsidR="005727CC">
        <w:rPr>
          <w:rFonts w:ascii="Times New Roman" w:hAnsi="Times New Roman" w:cs="Times New Roman"/>
          <w:sz w:val="24"/>
          <w:szCs w:val="24"/>
          <w:lang w:val="en-GB"/>
        </w:rPr>
        <w:t>ntalism and</w:t>
      </w:r>
      <w:r w:rsidR="00B837F9">
        <w:rPr>
          <w:rFonts w:ascii="Times New Roman" w:hAnsi="Times New Roman" w:cs="Times New Roman"/>
          <w:sz w:val="24"/>
          <w:szCs w:val="24"/>
          <w:lang w:val="en-GB"/>
        </w:rPr>
        <w:t xml:space="preserve"> eurocentrism will be </w:t>
      </w:r>
      <w:r w:rsidR="005727CC">
        <w:rPr>
          <w:rFonts w:ascii="Times New Roman" w:hAnsi="Times New Roman" w:cs="Times New Roman"/>
          <w:sz w:val="24"/>
          <w:szCs w:val="24"/>
          <w:lang w:val="en-GB"/>
        </w:rPr>
        <w:t xml:space="preserve">made. The chapters following </w:t>
      </w:r>
      <w:r w:rsidR="00B837F9">
        <w:rPr>
          <w:rFonts w:ascii="Times New Roman" w:hAnsi="Times New Roman" w:cs="Times New Roman"/>
          <w:sz w:val="24"/>
          <w:szCs w:val="24"/>
          <w:lang w:val="en-GB"/>
        </w:rPr>
        <w:t xml:space="preserve">this will </w:t>
      </w:r>
      <w:r w:rsidR="006E5E55">
        <w:rPr>
          <w:rFonts w:ascii="Times New Roman" w:hAnsi="Times New Roman" w:cs="Times New Roman"/>
          <w:sz w:val="24"/>
          <w:szCs w:val="24"/>
          <w:lang w:val="en-GB"/>
        </w:rPr>
        <w:t>consis</w:t>
      </w:r>
      <w:r w:rsidR="00AF083E">
        <w:rPr>
          <w:rFonts w:ascii="Times New Roman" w:hAnsi="Times New Roman" w:cs="Times New Roman"/>
          <w:sz w:val="24"/>
          <w:szCs w:val="24"/>
          <w:lang w:val="en-GB"/>
        </w:rPr>
        <w:t>t out of the analyses. Chapter three</w:t>
      </w:r>
      <w:r w:rsidR="006E5E55">
        <w:rPr>
          <w:rFonts w:ascii="Times New Roman" w:hAnsi="Times New Roman" w:cs="Times New Roman"/>
          <w:sz w:val="24"/>
          <w:szCs w:val="24"/>
          <w:lang w:val="en-GB"/>
        </w:rPr>
        <w:t xml:space="preserve"> shows how</w:t>
      </w:r>
      <w:r w:rsidR="00B837F9">
        <w:rPr>
          <w:rFonts w:ascii="Times New Roman" w:hAnsi="Times New Roman" w:cs="Times New Roman"/>
          <w:sz w:val="24"/>
          <w:szCs w:val="24"/>
          <w:lang w:val="en-GB"/>
        </w:rPr>
        <w:t xml:space="preserve"> nationalism is embedded in Dutch hi</w:t>
      </w:r>
      <w:r w:rsidR="006E5E55">
        <w:rPr>
          <w:rFonts w:ascii="Times New Roman" w:hAnsi="Times New Roman" w:cs="Times New Roman"/>
          <w:sz w:val="24"/>
          <w:szCs w:val="24"/>
          <w:lang w:val="en-GB"/>
        </w:rPr>
        <w:t>story education. The focus is</w:t>
      </w:r>
      <w:r w:rsidR="00AF083E">
        <w:rPr>
          <w:rFonts w:ascii="Times New Roman" w:hAnsi="Times New Roman" w:cs="Times New Roman"/>
          <w:sz w:val="24"/>
          <w:szCs w:val="24"/>
          <w:lang w:val="en-GB"/>
        </w:rPr>
        <w:t xml:space="preserve"> on the qualities </w:t>
      </w:r>
      <w:r w:rsidR="00B837F9">
        <w:rPr>
          <w:rFonts w:ascii="Times New Roman" w:hAnsi="Times New Roman" w:cs="Times New Roman"/>
          <w:sz w:val="24"/>
          <w:szCs w:val="24"/>
          <w:lang w:val="en-GB"/>
        </w:rPr>
        <w:t>empha</w:t>
      </w:r>
      <w:r w:rsidR="00AF083E">
        <w:rPr>
          <w:rFonts w:ascii="Times New Roman" w:hAnsi="Times New Roman" w:cs="Times New Roman"/>
          <w:sz w:val="24"/>
          <w:szCs w:val="24"/>
          <w:lang w:val="en-GB"/>
        </w:rPr>
        <w:t xml:space="preserve">sised in the historical </w:t>
      </w:r>
      <w:r w:rsidR="00CE350B">
        <w:rPr>
          <w:rFonts w:ascii="Times New Roman" w:hAnsi="Times New Roman" w:cs="Times New Roman"/>
          <w:sz w:val="24"/>
          <w:szCs w:val="24"/>
          <w:lang w:val="en-GB"/>
        </w:rPr>
        <w:t>narrative and silenced stories</w:t>
      </w:r>
      <w:r w:rsidR="00AF083E">
        <w:rPr>
          <w:rFonts w:ascii="Times New Roman" w:hAnsi="Times New Roman" w:cs="Times New Roman"/>
          <w:sz w:val="24"/>
          <w:szCs w:val="24"/>
          <w:lang w:val="en-GB"/>
        </w:rPr>
        <w:t>. Chapter four</w:t>
      </w:r>
      <w:r w:rsidR="006E5E55">
        <w:rPr>
          <w:rFonts w:ascii="Times New Roman" w:hAnsi="Times New Roman" w:cs="Times New Roman"/>
          <w:sz w:val="24"/>
          <w:szCs w:val="24"/>
          <w:lang w:val="en-GB"/>
        </w:rPr>
        <w:t xml:space="preserve"> is on</w:t>
      </w:r>
      <w:r w:rsidR="00B837F9">
        <w:rPr>
          <w:rFonts w:ascii="Times New Roman" w:hAnsi="Times New Roman" w:cs="Times New Roman"/>
          <w:sz w:val="24"/>
          <w:szCs w:val="24"/>
          <w:lang w:val="en-GB"/>
        </w:rPr>
        <w:t xml:space="preserve"> orientalism. Here,</w:t>
      </w:r>
      <w:r w:rsidR="006E5E55">
        <w:rPr>
          <w:rFonts w:ascii="Times New Roman" w:hAnsi="Times New Roman" w:cs="Times New Roman"/>
          <w:sz w:val="24"/>
          <w:szCs w:val="24"/>
          <w:lang w:val="en-GB"/>
        </w:rPr>
        <w:t xml:space="preserve"> I discuss how orientalism is present and applied in the education history books.</w:t>
      </w:r>
      <w:r w:rsidR="00B837F9">
        <w:rPr>
          <w:rFonts w:ascii="Times New Roman" w:hAnsi="Times New Roman" w:cs="Times New Roman"/>
          <w:sz w:val="24"/>
          <w:szCs w:val="24"/>
          <w:lang w:val="en-GB"/>
        </w:rPr>
        <w:t xml:space="preserve"> </w:t>
      </w:r>
      <w:r w:rsidR="00AF083E">
        <w:rPr>
          <w:rFonts w:ascii="Times New Roman" w:hAnsi="Times New Roman" w:cs="Times New Roman"/>
          <w:sz w:val="24"/>
          <w:szCs w:val="24"/>
          <w:lang w:val="en-GB"/>
        </w:rPr>
        <w:t>After this</w:t>
      </w:r>
      <w:r w:rsidR="006E5E55">
        <w:rPr>
          <w:rFonts w:ascii="Times New Roman" w:hAnsi="Times New Roman" w:cs="Times New Roman"/>
          <w:sz w:val="24"/>
          <w:szCs w:val="24"/>
          <w:lang w:val="en-GB"/>
        </w:rPr>
        <w:t xml:space="preserve"> my research ends with an concluding chapter on my findings.</w:t>
      </w:r>
      <w:r w:rsidR="00B837F9">
        <w:rPr>
          <w:rFonts w:ascii="Times New Roman" w:hAnsi="Times New Roman" w:cs="Times New Roman"/>
          <w:sz w:val="24"/>
          <w:szCs w:val="24"/>
          <w:lang w:val="en-GB"/>
        </w:rPr>
        <w:t xml:space="preserve"> </w:t>
      </w:r>
    </w:p>
    <w:p w:rsidR="007561DC" w:rsidRDefault="007561DC" w:rsidP="00E20003">
      <w:pPr>
        <w:spacing w:line="480" w:lineRule="auto"/>
        <w:rPr>
          <w:rFonts w:ascii="Times New Roman" w:hAnsi="Times New Roman" w:cs="Times New Roman"/>
          <w:sz w:val="24"/>
          <w:szCs w:val="24"/>
          <w:lang w:val="en-GB"/>
        </w:rPr>
      </w:pPr>
    </w:p>
    <w:p w:rsidR="007561DC" w:rsidRDefault="007561DC" w:rsidP="00E20003">
      <w:pPr>
        <w:spacing w:line="480" w:lineRule="auto"/>
        <w:rPr>
          <w:rFonts w:ascii="Times New Roman" w:hAnsi="Times New Roman" w:cs="Times New Roman"/>
          <w:sz w:val="24"/>
          <w:szCs w:val="24"/>
          <w:lang w:val="en-GB"/>
        </w:rPr>
      </w:pPr>
    </w:p>
    <w:p w:rsidR="006E43DF" w:rsidRDefault="00396165" w:rsidP="00E20003">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Chapter 2</w:t>
      </w:r>
      <w:r w:rsidR="00E704F3">
        <w:rPr>
          <w:rFonts w:ascii="Times New Roman" w:hAnsi="Times New Roman" w:cs="Times New Roman"/>
          <w:b/>
          <w:sz w:val="24"/>
          <w:szCs w:val="24"/>
          <w:lang w:val="en-GB"/>
        </w:rPr>
        <w:t xml:space="preserve">: </w:t>
      </w:r>
      <w:r w:rsidR="006E43DF">
        <w:rPr>
          <w:rFonts w:ascii="Times New Roman" w:hAnsi="Times New Roman" w:cs="Times New Roman"/>
          <w:b/>
          <w:sz w:val="24"/>
          <w:szCs w:val="24"/>
          <w:lang w:val="en-GB"/>
        </w:rPr>
        <w:t>Methodology</w:t>
      </w:r>
      <w:r w:rsidR="00C24E6D">
        <w:rPr>
          <w:rFonts w:ascii="Times New Roman" w:hAnsi="Times New Roman" w:cs="Times New Roman"/>
          <w:b/>
          <w:sz w:val="24"/>
          <w:szCs w:val="24"/>
          <w:lang w:val="en-GB"/>
        </w:rPr>
        <w:t xml:space="preserve"> and Theoretical F</w:t>
      </w:r>
      <w:r w:rsidR="00E704F3">
        <w:rPr>
          <w:rFonts w:ascii="Times New Roman" w:hAnsi="Times New Roman" w:cs="Times New Roman"/>
          <w:b/>
          <w:sz w:val="24"/>
          <w:szCs w:val="24"/>
          <w:lang w:val="en-GB"/>
        </w:rPr>
        <w:t>ramework</w:t>
      </w:r>
    </w:p>
    <w:p w:rsidR="006E43DF" w:rsidRDefault="006E43DF"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In this thesis I will analyse history books with the use of a discourse analysis. The aim of a discourse analysis is to dismantle a power structure. You try to understand how ideology and power are intertwined and shape a society.</w:t>
      </w:r>
      <w:r>
        <w:rPr>
          <w:rStyle w:val="Voetnootmarkering"/>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All part</w:t>
      </w:r>
      <w:r w:rsidR="00314009">
        <w:rPr>
          <w:rFonts w:ascii="Times New Roman" w:hAnsi="Times New Roman" w:cs="Times New Roman"/>
          <w:sz w:val="24"/>
          <w:szCs w:val="24"/>
          <w:lang w:val="en-GB"/>
        </w:rPr>
        <w:t>s</w:t>
      </w:r>
      <w:r>
        <w:rPr>
          <w:rFonts w:ascii="Times New Roman" w:hAnsi="Times New Roman" w:cs="Times New Roman"/>
          <w:sz w:val="24"/>
          <w:szCs w:val="24"/>
          <w:lang w:val="en-GB"/>
        </w:rPr>
        <w:t xml:space="preserve"> of society are shaped by a great amount of categories like ethnicity, class and geographical position.</w:t>
      </w:r>
      <w:r>
        <w:rPr>
          <w:rStyle w:val="Voetnootmarkering"/>
          <w:rFonts w:ascii="Times New Roman" w:hAnsi="Times New Roman" w:cs="Times New Roman"/>
          <w:sz w:val="24"/>
          <w:szCs w:val="24"/>
          <w:lang w:val="en-GB"/>
        </w:rPr>
        <w:footnoteReference w:id="5"/>
      </w:r>
      <w:r>
        <w:rPr>
          <w:rFonts w:ascii="Times New Roman" w:hAnsi="Times New Roman" w:cs="Times New Roman"/>
          <w:sz w:val="24"/>
          <w:szCs w:val="24"/>
          <w:lang w:val="en-GB"/>
        </w:rPr>
        <w:t xml:space="preserve"> The discourse analysis desires to understand how these categories construct the society to show how hegemonic </w:t>
      </w:r>
      <w:r w:rsidR="00314009">
        <w:rPr>
          <w:rFonts w:ascii="Times New Roman" w:hAnsi="Times New Roman" w:cs="Times New Roman"/>
          <w:sz w:val="24"/>
          <w:szCs w:val="24"/>
          <w:lang w:val="en-GB"/>
        </w:rPr>
        <w:t>power works</w:t>
      </w:r>
      <w:r>
        <w:rPr>
          <w:rFonts w:ascii="Times New Roman" w:hAnsi="Times New Roman" w:cs="Times New Roman"/>
          <w:sz w:val="24"/>
          <w:szCs w:val="24"/>
          <w:lang w:val="en-GB"/>
        </w:rPr>
        <w:t>.</w:t>
      </w:r>
      <w:r>
        <w:rPr>
          <w:rStyle w:val="Voetnootmarkering"/>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In order to reach this understanding an event or text will be investigated while paying close attention to details.</w:t>
      </w:r>
      <w:r>
        <w:rPr>
          <w:rStyle w:val="Voetnootmarkering"/>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In </w:t>
      </w:r>
      <w:r w:rsidR="00314009">
        <w:rPr>
          <w:rFonts w:ascii="Times New Roman" w:hAnsi="Times New Roman" w:cs="Times New Roman"/>
          <w:sz w:val="24"/>
          <w:szCs w:val="24"/>
          <w:lang w:val="en-GB"/>
        </w:rPr>
        <w:t xml:space="preserve">this </w:t>
      </w:r>
      <w:r w:rsidR="006E4637">
        <w:rPr>
          <w:rFonts w:ascii="Times New Roman" w:hAnsi="Times New Roman" w:cs="Times New Roman"/>
          <w:sz w:val="24"/>
          <w:szCs w:val="24"/>
          <w:lang w:val="en-GB"/>
        </w:rPr>
        <w:t>thesis an in-depth reading of</w:t>
      </w:r>
      <w:r>
        <w:rPr>
          <w:rFonts w:ascii="Times New Roman" w:hAnsi="Times New Roman" w:cs="Times New Roman"/>
          <w:sz w:val="24"/>
          <w:szCs w:val="24"/>
          <w:lang w:val="en-GB"/>
        </w:rPr>
        <w:t xml:space="preserve"> history</w:t>
      </w:r>
      <w:r w:rsidR="006E4637">
        <w:rPr>
          <w:rFonts w:ascii="Times New Roman" w:hAnsi="Times New Roman" w:cs="Times New Roman"/>
          <w:sz w:val="24"/>
          <w:szCs w:val="24"/>
          <w:lang w:val="en-GB"/>
        </w:rPr>
        <w:t xml:space="preserve"> eduation</w:t>
      </w:r>
      <w:r>
        <w:rPr>
          <w:rFonts w:ascii="Times New Roman" w:hAnsi="Times New Roman" w:cs="Times New Roman"/>
          <w:sz w:val="24"/>
          <w:szCs w:val="24"/>
          <w:lang w:val="en-GB"/>
        </w:rPr>
        <w:t xml:space="preserve"> books will be condu</w:t>
      </w:r>
      <w:r w:rsidR="00314009">
        <w:rPr>
          <w:rFonts w:ascii="Times New Roman" w:hAnsi="Times New Roman" w:cs="Times New Roman"/>
          <w:sz w:val="24"/>
          <w:szCs w:val="24"/>
          <w:lang w:val="en-GB"/>
        </w:rPr>
        <w:t>cted in order to present how a</w:t>
      </w:r>
      <w:r w:rsidR="00C24E6D">
        <w:rPr>
          <w:rFonts w:ascii="Times New Roman" w:hAnsi="Times New Roman" w:cs="Times New Roman"/>
          <w:sz w:val="24"/>
          <w:szCs w:val="24"/>
          <w:lang w:val="en-GB"/>
        </w:rPr>
        <w:t>n</w:t>
      </w:r>
      <w:r w:rsidR="00314009">
        <w:rPr>
          <w:rFonts w:ascii="Times New Roman" w:hAnsi="Times New Roman" w:cs="Times New Roman"/>
          <w:sz w:val="24"/>
          <w:szCs w:val="24"/>
          <w:lang w:val="en-GB"/>
        </w:rPr>
        <w:t xml:space="preserve"> e</w:t>
      </w:r>
      <w:r>
        <w:rPr>
          <w:rFonts w:ascii="Times New Roman" w:hAnsi="Times New Roman" w:cs="Times New Roman"/>
          <w:sz w:val="24"/>
          <w:szCs w:val="24"/>
          <w:lang w:val="en-GB"/>
        </w:rPr>
        <w:t xml:space="preserve">urocentric perspective is embedded in Dutch history education. </w:t>
      </w:r>
    </w:p>
    <w:p w:rsidR="004C1A96" w:rsidRDefault="00F406D8"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An analysis of</w:t>
      </w:r>
      <w:r w:rsidR="006E43DF">
        <w:rPr>
          <w:rFonts w:ascii="Times New Roman" w:hAnsi="Times New Roman" w:cs="Times New Roman"/>
          <w:sz w:val="24"/>
          <w:szCs w:val="24"/>
          <w:lang w:val="en-GB"/>
        </w:rPr>
        <w:t xml:space="preserve"> history education books is chos</w:t>
      </w:r>
      <w:r w:rsidR="00CE350B">
        <w:rPr>
          <w:rFonts w:ascii="Times New Roman" w:hAnsi="Times New Roman" w:cs="Times New Roman"/>
          <w:sz w:val="24"/>
          <w:szCs w:val="24"/>
          <w:lang w:val="en-GB"/>
        </w:rPr>
        <w:t>en since education textbooks play</w:t>
      </w:r>
      <w:r w:rsidR="006E43DF">
        <w:rPr>
          <w:rFonts w:ascii="Times New Roman" w:hAnsi="Times New Roman" w:cs="Times New Roman"/>
          <w:sz w:val="24"/>
          <w:szCs w:val="24"/>
          <w:lang w:val="en-GB"/>
        </w:rPr>
        <w:t xml:space="preserve"> an important part in shaping students perspectives on their nation, racial groups and power hierarchies.</w:t>
      </w:r>
      <w:r w:rsidR="006E43DF">
        <w:rPr>
          <w:rStyle w:val="Voetnootmarkering"/>
          <w:rFonts w:ascii="Times New Roman" w:hAnsi="Times New Roman" w:cs="Times New Roman"/>
          <w:sz w:val="24"/>
          <w:szCs w:val="24"/>
          <w:lang w:val="en-GB"/>
        </w:rPr>
        <w:footnoteReference w:id="8"/>
      </w:r>
      <w:r w:rsidR="00E37784">
        <w:rPr>
          <w:rFonts w:ascii="Times New Roman" w:hAnsi="Times New Roman" w:cs="Times New Roman"/>
          <w:sz w:val="24"/>
          <w:szCs w:val="24"/>
          <w:lang w:val="en-GB"/>
        </w:rPr>
        <w:t xml:space="preserve"> History is a class that primarily consist</w:t>
      </w:r>
      <w:r w:rsidR="006F13F8">
        <w:rPr>
          <w:rFonts w:ascii="Times New Roman" w:hAnsi="Times New Roman" w:cs="Times New Roman"/>
          <w:sz w:val="24"/>
          <w:szCs w:val="24"/>
          <w:lang w:val="en-GB"/>
        </w:rPr>
        <w:t xml:space="preserve"> out of narratives about the past.</w:t>
      </w:r>
      <w:r w:rsidR="001F4743">
        <w:rPr>
          <w:rFonts w:ascii="Times New Roman" w:hAnsi="Times New Roman" w:cs="Times New Roman"/>
          <w:sz w:val="24"/>
          <w:szCs w:val="24"/>
          <w:lang w:val="en-GB"/>
        </w:rPr>
        <w:t xml:space="preserve"> Miranda Christou, who researched patriotism and nationalism in history, argues that history and especially history education can function as a tool to promote national unity.</w:t>
      </w:r>
      <w:r w:rsidR="001F4743">
        <w:rPr>
          <w:rStyle w:val="Voetnootmarkering"/>
          <w:rFonts w:ascii="Times New Roman" w:hAnsi="Times New Roman" w:cs="Times New Roman"/>
          <w:sz w:val="24"/>
          <w:szCs w:val="24"/>
          <w:lang w:val="en-GB"/>
        </w:rPr>
        <w:footnoteReference w:id="9"/>
      </w:r>
      <w:r w:rsidR="006F13F8">
        <w:rPr>
          <w:rFonts w:ascii="Times New Roman" w:hAnsi="Times New Roman" w:cs="Times New Roman"/>
          <w:sz w:val="24"/>
          <w:szCs w:val="24"/>
          <w:lang w:val="en-GB"/>
        </w:rPr>
        <w:t xml:space="preserve"> </w:t>
      </w:r>
      <w:r w:rsidR="00ED5008">
        <w:rPr>
          <w:rFonts w:ascii="Times New Roman" w:hAnsi="Times New Roman" w:cs="Times New Roman"/>
          <w:sz w:val="24"/>
          <w:szCs w:val="24"/>
          <w:lang w:val="en-GB"/>
        </w:rPr>
        <w:t>According to her, when history is used to create a collect</w:t>
      </w:r>
      <w:r w:rsidR="004C1A96">
        <w:rPr>
          <w:rFonts w:ascii="Times New Roman" w:hAnsi="Times New Roman" w:cs="Times New Roman"/>
          <w:sz w:val="24"/>
          <w:szCs w:val="24"/>
          <w:lang w:val="en-GB"/>
        </w:rPr>
        <w:t>ive narrative it</w:t>
      </w:r>
      <w:r w:rsidR="00570E34">
        <w:rPr>
          <w:rFonts w:ascii="Times New Roman" w:hAnsi="Times New Roman" w:cs="Times New Roman"/>
          <w:sz w:val="24"/>
          <w:szCs w:val="24"/>
          <w:lang w:val="en-GB"/>
        </w:rPr>
        <w:t xml:space="preserve"> is</w:t>
      </w:r>
      <w:r w:rsidR="004C1A96">
        <w:rPr>
          <w:rFonts w:ascii="Times New Roman" w:hAnsi="Times New Roman" w:cs="Times New Roman"/>
          <w:sz w:val="24"/>
          <w:szCs w:val="24"/>
          <w:lang w:val="en-GB"/>
        </w:rPr>
        <w:t xml:space="preserve"> often shaped in a way</w:t>
      </w:r>
      <w:r w:rsidR="00E35BF2">
        <w:rPr>
          <w:rFonts w:ascii="Times New Roman" w:hAnsi="Times New Roman" w:cs="Times New Roman"/>
          <w:sz w:val="24"/>
          <w:szCs w:val="24"/>
          <w:lang w:val="en-GB"/>
        </w:rPr>
        <w:t xml:space="preserve"> that</w:t>
      </w:r>
      <w:r w:rsidR="00ED5008">
        <w:rPr>
          <w:rFonts w:ascii="Times New Roman" w:hAnsi="Times New Roman" w:cs="Times New Roman"/>
          <w:sz w:val="24"/>
          <w:szCs w:val="24"/>
          <w:lang w:val="en-GB"/>
        </w:rPr>
        <w:t xml:space="preserve"> meets a desirable image of the past. The ‘dark chapters’ are left undiscussed.</w:t>
      </w:r>
      <w:r w:rsidR="00ED5008">
        <w:rPr>
          <w:rStyle w:val="Voetnootmarkering"/>
          <w:rFonts w:ascii="Times New Roman" w:hAnsi="Times New Roman" w:cs="Times New Roman"/>
          <w:sz w:val="24"/>
          <w:szCs w:val="24"/>
          <w:lang w:val="en-GB"/>
        </w:rPr>
        <w:footnoteReference w:id="10"/>
      </w:r>
      <w:r w:rsidR="00ED5008">
        <w:rPr>
          <w:rFonts w:ascii="Times New Roman" w:hAnsi="Times New Roman" w:cs="Times New Roman"/>
          <w:sz w:val="24"/>
          <w:szCs w:val="24"/>
          <w:lang w:val="en-GB"/>
        </w:rPr>
        <w:t xml:space="preserve"> Melissa F. Weiner shows in her article ‘(E)Racing Slavery’</w:t>
      </w:r>
      <w:r w:rsidR="00703203">
        <w:rPr>
          <w:rFonts w:ascii="Times New Roman" w:hAnsi="Times New Roman" w:cs="Times New Roman"/>
          <w:sz w:val="24"/>
          <w:szCs w:val="24"/>
          <w:lang w:val="en-GB"/>
        </w:rPr>
        <w:t xml:space="preserve"> that eurocentrism is present in the Dutch education system</w:t>
      </w:r>
      <w:r w:rsidR="00ED5008">
        <w:rPr>
          <w:rFonts w:ascii="Times New Roman" w:hAnsi="Times New Roman" w:cs="Times New Roman"/>
          <w:sz w:val="24"/>
          <w:szCs w:val="24"/>
          <w:lang w:val="en-GB"/>
        </w:rPr>
        <w:t>.</w:t>
      </w:r>
      <w:r w:rsidR="00703203">
        <w:rPr>
          <w:rStyle w:val="Voetnootmarkering"/>
          <w:rFonts w:ascii="Times New Roman" w:hAnsi="Times New Roman" w:cs="Times New Roman"/>
          <w:sz w:val="24"/>
          <w:szCs w:val="24"/>
          <w:lang w:val="en-GB"/>
        </w:rPr>
        <w:footnoteReference w:id="11"/>
      </w:r>
      <w:r w:rsidR="00ED5008">
        <w:rPr>
          <w:rFonts w:ascii="Times New Roman" w:hAnsi="Times New Roman" w:cs="Times New Roman"/>
          <w:sz w:val="24"/>
          <w:szCs w:val="24"/>
          <w:lang w:val="en-GB"/>
        </w:rPr>
        <w:t xml:space="preserve"> </w:t>
      </w:r>
      <w:r w:rsidR="00E35BF2">
        <w:rPr>
          <w:rFonts w:ascii="Times New Roman" w:hAnsi="Times New Roman" w:cs="Times New Roman"/>
          <w:sz w:val="24"/>
          <w:szCs w:val="24"/>
          <w:lang w:val="en-GB"/>
        </w:rPr>
        <w:t>E</w:t>
      </w:r>
      <w:r w:rsidR="006F13F8">
        <w:rPr>
          <w:rFonts w:ascii="Times New Roman" w:hAnsi="Times New Roman" w:cs="Times New Roman"/>
          <w:sz w:val="24"/>
          <w:szCs w:val="24"/>
          <w:lang w:val="en-GB"/>
        </w:rPr>
        <w:t>urocentrism is a narrative of Europe</w:t>
      </w:r>
      <w:r w:rsidR="00E37784">
        <w:rPr>
          <w:rFonts w:ascii="Times New Roman" w:hAnsi="Times New Roman" w:cs="Times New Roman"/>
          <w:sz w:val="24"/>
          <w:szCs w:val="24"/>
          <w:lang w:val="en-GB"/>
        </w:rPr>
        <w:t xml:space="preserve"> that</w:t>
      </w:r>
      <w:r w:rsidR="00703203">
        <w:rPr>
          <w:rFonts w:ascii="Times New Roman" w:hAnsi="Times New Roman" w:cs="Times New Roman"/>
          <w:sz w:val="24"/>
          <w:szCs w:val="24"/>
          <w:lang w:val="en-GB"/>
        </w:rPr>
        <w:t xml:space="preserve"> creates a s</w:t>
      </w:r>
      <w:r w:rsidR="00E35BF2">
        <w:rPr>
          <w:rFonts w:ascii="Times New Roman" w:hAnsi="Times New Roman" w:cs="Times New Roman"/>
          <w:sz w:val="24"/>
          <w:szCs w:val="24"/>
          <w:lang w:val="en-GB"/>
        </w:rPr>
        <w:t xml:space="preserve">uperior position for Europe and </w:t>
      </w:r>
      <w:r w:rsidR="00E35BF2">
        <w:rPr>
          <w:rFonts w:ascii="Times New Roman" w:hAnsi="Times New Roman" w:cs="Times New Roman"/>
          <w:sz w:val="24"/>
          <w:szCs w:val="24"/>
          <w:lang w:val="en-GB"/>
        </w:rPr>
        <w:lastRenderedPageBreak/>
        <w:t>only discusses certain stories while silencing others</w:t>
      </w:r>
      <w:r w:rsidR="00703203">
        <w:rPr>
          <w:rFonts w:ascii="Times New Roman" w:hAnsi="Times New Roman" w:cs="Times New Roman"/>
          <w:sz w:val="24"/>
          <w:szCs w:val="24"/>
          <w:lang w:val="en-GB"/>
        </w:rPr>
        <w:t>.</w:t>
      </w:r>
      <w:r w:rsidR="00703203">
        <w:rPr>
          <w:rStyle w:val="Voetnootmarkering"/>
          <w:rFonts w:ascii="Times New Roman" w:hAnsi="Times New Roman" w:cs="Times New Roman"/>
          <w:sz w:val="24"/>
          <w:szCs w:val="24"/>
          <w:lang w:val="en-GB"/>
        </w:rPr>
        <w:footnoteReference w:id="12"/>
      </w:r>
      <w:r w:rsidR="006F13F8">
        <w:rPr>
          <w:rFonts w:ascii="Times New Roman" w:hAnsi="Times New Roman" w:cs="Times New Roman"/>
          <w:sz w:val="24"/>
          <w:szCs w:val="24"/>
          <w:lang w:val="en-GB"/>
        </w:rPr>
        <w:t xml:space="preserve"> </w:t>
      </w:r>
      <w:r w:rsidR="00A84630">
        <w:rPr>
          <w:rFonts w:ascii="Times New Roman" w:hAnsi="Times New Roman" w:cs="Times New Roman"/>
          <w:sz w:val="24"/>
          <w:szCs w:val="24"/>
          <w:lang w:val="en-GB"/>
        </w:rPr>
        <w:t>An analysi</w:t>
      </w:r>
      <w:r w:rsidR="004C1A96">
        <w:rPr>
          <w:rFonts w:ascii="Times New Roman" w:hAnsi="Times New Roman" w:cs="Times New Roman"/>
          <w:sz w:val="24"/>
          <w:szCs w:val="24"/>
          <w:lang w:val="en-GB"/>
        </w:rPr>
        <w:t>s on</w:t>
      </w:r>
      <w:r w:rsidR="00703203">
        <w:rPr>
          <w:rFonts w:ascii="Times New Roman" w:hAnsi="Times New Roman" w:cs="Times New Roman"/>
          <w:sz w:val="24"/>
          <w:szCs w:val="24"/>
          <w:lang w:val="en-GB"/>
        </w:rPr>
        <w:t xml:space="preserve"> </w:t>
      </w:r>
      <w:r w:rsidR="001E2BBB">
        <w:rPr>
          <w:rFonts w:ascii="Times New Roman" w:hAnsi="Times New Roman" w:cs="Times New Roman"/>
          <w:sz w:val="24"/>
          <w:szCs w:val="24"/>
          <w:lang w:val="en-GB"/>
        </w:rPr>
        <w:t xml:space="preserve">how </w:t>
      </w:r>
      <w:r w:rsidR="00703203">
        <w:rPr>
          <w:rFonts w:ascii="Times New Roman" w:hAnsi="Times New Roman" w:cs="Times New Roman"/>
          <w:sz w:val="24"/>
          <w:szCs w:val="24"/>
          <w:lang w:val="en-GB"/>
        </w:rPr>
        <w:t xml:space="preserve">eurocentrism </w:t>
      </w:r>
      <w:r w:rsidR="00E35BF2">
        <w:rPr>
          <w:rFonts w:ascii="Times New Roman" w:hAnsi="Times New Roman" w:cs="Times New Roman"/>
          <w:sz w:val="24"/>
          <w:szCs w:val="24"/>
          <w:lang w:val="en-GB"/>
        </w:rPr>
        <w:t>is embedded into the</w:t>
      </w:r>
      <w:r w:rsidR="001E2BBB">
        <w:rPr>
          <w:rFonts w:ascii="Times New Roman" w:hAnsi="Times New Roman" w:cs="Times New Roman"/>
          <w:sz w:val="24"/>
          <w:szCs w:val="24"/>
          <w:lang w:val="en-GB"/>
        </w:rPr>
        <w:t xml:space="preserve"> education system conducted on</w:t>
      </w:r>
      <w:r w:rsidR="004C1A96">
        <w:rPr>
          <w:rFonts w:ascii="Times New Roman" w:hAnsi="Times New Roman" w:cs="Times New Roman"/>
          <w:sz w:val="24"/>
          <w:szCs w:val="24"/>
          <w:lang w:val="en-GB"/>
        </w:rPr>
        <w:t xml:space="preserve"> material that is full of narratives </w:t>
      </w:r>
      <w:r w:rsidR="00E35BF2">
        <w:rPr>
          <w:rFonts w:ascii="Times New Roman" w:hAnsi="Times New Roman" w:cs="Times New Roman"/>
          <w:sz w:val="24"/>
          <w:szCs w:val="24"/>
          <w:lang w:val="en-GB"/>
        </w:rPr>
        <w:t xml:space="preserve">and framed by nationalistic desires </w:t>
      </w:r>
      <w:r w:rsidR="00703203">
        <w:rPr>
          <w:rFonts w:ascii="Times New Roman" w:hAnsi="Times New Roman" w:cs="Times New Roman"/>
          <w:sz w:val="24"/>
          <w:szCs w:val="24"/>
          <w:lang w:val="en-GB"/>
        </w:rPr>
        <w:t>is a wonderful</w:t>
      </w:r>
      <w:r w:rsidR="004C1A96">
        <w:rPr>
          <w:rFonts w:ascii="Times New Roman" w:hAnsi="Times New Roman" w:cs="Times New Roman"/>
          <w:sz w:val="24"/>
          <w:szCs w:val="24"/>
          <w:lang w:val="en-GB"/>
        </w:rPr>
        <w:t xml:space="preserve"> way</w:t>
      </w:r>
      <w:r w:rsidR="00703203">
        <w:rPr>
          <w:rFonts w:ascii="Times New Roman" w:hAnsi="Times New Roman" w:cs="Times New Roman"/>
          <w:sz w:val="24"/>
          <w:szCs w:val="24"/>
          <w:lang w:val="en-GB"/>
        </w:rPr>
        <w:t xml:space="preserve"> to research power relations in education</w:t>
      </w:r>
      <w:r w:rsidR="006F13F8">
        <w:rPr>
          <w:rFonts w:ascii="Times New Roman" w:hAnsi="Times New Roman" w:cs="Times New Roman"/>
          <w:sz w:val="24"/>
          <w:szCs w:val="24"/>
          <w:lang w:val="en-GB"/>
        </w:rPr>
        <w:t xml:space="preserve">. </w:t>
      </w:r>
    </w:p>
    <w:p w:rsidR="0032767F" w:rsidRDefault="006E4637"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The</w:t>
      </w:r>
      <w:r w:rsidR="006F13F8">
        <w:rPr>
          <w:rFonts w:ascii="Times New Roman" w:hAnsi="Times New Roman" w:cs="Times New Roman"/>
          <w:sz w:val="24"/>
          <w:szCs w:val="24"/>
          <w:lang w:val="en-GB"/>
        </w:rPr>
        <w:t xml:space="preserve"> analysis will be conducted on the information provided in the history books about ‘The Golden Age’ in relationship to Asia. ‘The Golden Age’ is the nickname often us</w:t>
      </w:r>
      <w:r w:rsidR="00AF083E">
        <w:rPr>
          <w:rFonts w:ascii="Times New Roman" w:hAnsi="Times New Roman" w:cs="Times New Roman"/>
          <w:sz w:val="24"/>
          <w:szCs w:val="24"/>
          <w:lang w:val="en-GB"/>
        </w:rPr>
        <w:t>ed in the Netherlands for the seventeenth</w:t>
      </w:r>
      <w:r w:rsidR="006F13F8">
        <w:rPr>
          <w:rFonts w:ascii="Times New Roman" w:hAnsi="Times New Roman" w:cs="Times New Roman"/>
          <w:sz w:val="24"/>
          <w:szCs w:val="24"/>
          <w:lang w:val="en-GB"/>
        </w:rPr>
        <w:t xml:space="preserve"> century. This period is characterised by great economic and cultural growth. Trade has been the driving force behind this growth in which the</w:t>
      </w:r>
      <w:r w:rsidR="001227B0">
        <w:rPr>
          <w:rFonts w:ascii="Times New Roman" w:hAnsi="Times New Roman" w:cs="Times New Roman"/>
          <w:sz w:val="24"/>
          <w:szCs w:val="24"/>
          <w:lang w:val="en-GB"/>
        </w:rPr>
        <w:t xml:space="preserve"> national</w:t>
      </w:r>
      <w:r w:rsidR="006F13F8">
        <w:rPr>
          <w:rFonts w:ascii="Times New Roman" w:hAnsi="Times New Roman" w:cs="Times New Roman"/>
          <w:sz w:val="24"/>
          <w:szCs w:val="24"/>
          <w:lang w:val="en-GB"/>
        </w:rPr>
        <w:t xml:space="preserve"> Dutch East Indian Company (VOC) played a major part.</w:t>
      </w:r>
      <w:r w:rsidR="006F13F8">
        <w:rPr>
          <w:rStyle w:val="Voetnootmarkering"/>
          <w:rFonts w:ascii="Times New Roman" w:hAnsi="Times New Roman" w:cs="Times New Roman"/>
          <w:sz w:val="24"/>
          <w:szCs w:val="24"/>
          <w:lang w:val="en-GB"/>
        </w:rPr>
        <w:footnoteReference w:id="13"/>
      </w:r>
      <w:r>
        <w:rPr>
          <w:rFonts w:ascii="Times New Roman" w:hAnsi="Times New Roman" w:cs="Times New Roman"/>
          <w:sz w:val="24"/>
          <w:szCs w:val="24"/>
          <w:lang w:val="en-GB"/>
        </w:rPr>
        <w:t xml:space="preserve"> Together</w:t>
      </w:r>
      <w:r w:rsidR="00A61675">
        <w:rPr>
          <w:rFonts w:ascii="Times New Roman" w:hAnsi="Times New Roman" w:cs="Times New Roman"/>
          <w:sz w:val="24"/>
          <w:szCs w:val="24"/>
          <w:lang w:val="en-GB"/>
        </w:rPr>
        <w:t xml:space="preserve"> with the West East India Comp</w:t>
      </w:r>
      <w:r w:rsidR="008F5859">
        <w:rPr>
          <w:rFonts w:ascii="Times New Roman" w:hAnsi="Times New Roman" w:cs="Times New Roman"/>
          <w:sz w:val="24"/>
          <w:szCs w:val="24"/>
          <w:lang w:val="en-GB"/>
        </w:rPr>
        <w:t>any the VOC hel</w:t>
      </w:r>
      <w:r w:rsidR="00E969E9">
        <w:rPr>
          <w:rFonts w:ascii="Times New Roman" w:hAnsi="Times New Roman" w:cs="Times New Roman"/>
          <w:sz w:val="24"/>
          <w:szCs w:val="24"/>
          <w:lang w:val="en-GB"/>
        </w:rPr>
        <w:t>ped the Netherlands to become</w:t>
      </w:r>
      <w:r w:rsidR="00AF083E">
        <w:rPr>
          <w:rFonts w:ascii="Times New Roman" w:hAnsi="Times New Roman" w:cs="Times New Roman"/>
          <w:sz w:val="24"/>
          <w:szCs w:val="24"/>
          <w:lang w:val="en-GB"/>
        </w:rPr>
        <w:t xml:space="preserve"> a world power during the seventeenth</w:t>
      </w:r>
      <w:r w:rsidR="008F5859">
        <w:rPr>
          <w:rFonts w:ascii="Times New Roman" w:hAnsi="Times New Roman" w:cs="Times New Roman"/>
          <w:sz w:val="24"/>
          <w:szCs w:val="24"/>
          <w:lang w:val="en-GB"/>
        </w:rPr>
        <w:t xml:space="preserve"> century.</w:t>
      </w:r>
      <w:r w:rsidR="008F5859">
        <w:rPr>
          <w:rStyle w:val="Voetnootmarkering"/>
          <w:rFonts w:ascii="Times New Roman" w:hAnsi="Times New Roman" w:cs="Times New Roman"/>
          <w:sz w:val="24"/>
          <w:szCs w:val="24"/>
          <w:lang w:val="en-GB"/>
        </w:rPr>
        <w:footnoteReference w:id="14"/>
      </w:r>
      <w:r w:rsidR="006F13F8">
        <w:rPr>
          <w:rFonts w:ascii="Times New Roman" w:hAnsi="Times New Roman" w:cs="Times New Roman"/>
          <w:sz w:val="24"/>
          <w:szCs w:val="24"/>
          <w:lang w:val="en-GB"/>
        </w:rPr>
        <w:t xml:space="preserve"> </w:t>
      </w:r>
      <w:r w:rsidR="008F5859">
        <w:rPr>
          <w:rFonts w:ascii="Times New Roman" w:hAnsi="Times New Roman" w:cs="Times New Roman"/>
          <w:sz w:val="24"/>
          <w:szCs w:val="24"/>
          <w:lang w:val="en-GB"/>
        </w:rPr>
        <w:t>Colonialism played an important part in achieving</w:t>
      </w:r>
      <w:r>
        <w:rPr>
          <w:rFonts w:ascii="Times New Roman" w:hAnsi="Times New Roman" w:cs="Times New Roman"/>
          <w:sz w:val="24"/>
          <w:szCs w:val="24"/>
          <w:lang w:val="en-GB"/>
        </w:rPr>
        <w:t xml:space="preserve"> this powerful position because</w:t>
      </w:r>
      <w:r w:rsidR="008F5859">
        <w:rPr>
          <w:rFonts w:ascii="Times New Roman" w:hAnsi="Times New Roman" w:cs="Times New Roman"/>
          <w:sz w:val="24"/>
          <w:szCs w:val="24"/>
          <w:lang w:val="en-GB"/>
        </w:rPr>
        <w:t xml:space="preserve"> the Dutch gained their trade products from the colonized</w:t>
      </w:r>
      <w:r w:rsidR="0055136C">
        <w:rPr>
          <w:rFonts w:ascii="Times New Roman" w:hAnsi="Times New Roman" w:cs="Times New Roman"/>
          <w:sz w:val="24"/>
          <w:szCs w:val="24"/>
          <w:lang w:val="en-GB"/>
        </w:rPr>
        <w:t xml:space="preserve"> lands. These products were</w:t>
      </w:r>
      <w:r w:rsidR="008F5859">
        <w:rPr>
          <w:rFonts w:ascii="Times New Roman" w:hAnsi="Times New Roman" w:cs="Times New Roman"/>
          <w:sz w:val="24"/>
          <w:szCs w:val="24"/>
          <w:lang w:val="en-GB"/>
        </w:rPr>
        <w:t xml:space="preserve"> sold with great profits to other -mainly European- nations.</w:t>
      </w:r>
      <w:r w:rsidR="008F5859">
        <w:rPr>
          <w:rStyle w:val="Voetnootmarkering"/>
          <w:rFonts w:ascii="Times New Roman" w:hAnsi="Times New Roman" w:cs="Times New Roman"/>
          <w:sz w:val="24"/>
          <w:szCs w:val="24"/>
          <w:lang w:val="en-GB"/>
        </w:rPr>
        <w:footnoteReference w:id="15"/>
      </w:r>
      <w:r w:rsidR="000E3ECB">
        <w:rPr>
          <w:rFonts w:ascii="Times New Roman" w:hAnsi="Times New Roman" w:cs="Times New Roman"/>
          <w:sz w:val="24"/>
          <w:szCs w:val="24"/>
          <w:lang w:val="en-GB"/>
        </w:rPr>
        <w:t xml:space="preserve"> When </w:t>
      </w:r>
      <w:r w:rsidR="00E969E9">
        <w:rPr>
          <w:rFonts w:ascii="Times New Roman" w:hAnsi="Times New Roman" w:cs="Times New Roman"/>
          <w:sz w:val="24"/>
          <w:szCs w:val="24"/>
          <w:lang w:val="en-GB"/>
        </w:rPr>
        <w:t>founding</w:t>
      </w:r>
      <w:r w:rsidR="000E3ECB">
        <w:rPr>
          <w:rFonts w:ascii="Times New Roman" w:hAnsi="Times New Roman" w:cs="Times New Roman"/>
          <w:sz w:val="24"/>
          <w:szCs w:val="24"/>
          <w:lang w:val="en-GB"/>
        </w:rPr>
        <w:t xml:space="preserve"> the VOC, in 1602, the aim was not to establish colonies in Asia. Solely obtaining Asian products for trade was the goal.</w:t>
      </w:r>
      <w:r w:rsidR="000E3ECB">
        <w:rPr>
          <w:rStyle w:val="Voetnootmarkering"/>
          <w:rFonts w:ascii="Times New Roman" w:hAnsi="Times New Roman" w:cs="Times New Roman"/>
          <w:sz w:val="24"/>
          <w:szCs w:val="24"/>
          <w:lang w:val="en-GB"/>
        </w:rPr>
        <w:footnoteReference w:id="16"/>
      </w:r>
      <w:r w:rsidR="000E3ECB">
        <w:rPr>
          <w:rFonts w:ascii="Times New Roman" w:hAnsi="Times New Roman" w:cs="Times New Roman"/>
          <w:sz w:val="24"/>
          <w:szCs w:val="24"/>
          <w:lang w:val="en-GB"/>
        </w:rPr>
        <w:t xml:space="preserve"> But in 1619 and the years that followed the Dutch did began to start establishing trading posts by colonizing areas.</w:t>
      </w:r>
      <w:r w:rsidR="000E3ECB">
        <w:rPr>
          <w:rStyle w:val="Voetnootmarkering"/>
          <w:rFonts w:ascii="Times New Roman" w:hAnsi="Times New Roman" w:cs="Times New Roman"/>
          <w:sz w:val="24"/>
          <w:szCs w:val="24"/>
          <w:lang w:val="en-GB"/>
        </w:rPr>
        <w:footnoteReference w:id="17"/>
      </w:r>
      <w:r w:rsidR="008F5859">
        <w:rPr>
          <w:rFonts w:ascii="Times New Roman" w:hAnsi="Times New Roman" w:cs="Times New Roman"/>
          <w:sz w:val="24"/>
          <w:szCs w:val="24"/>
          <w:lang w:val="en-GB"/>
        </w:rPr>
        <w:t xml:space="preserve"> </w:t>
      </w:r>
      <w:r w:rsidR="000E3ECB">
        <w:rPr>
          <w:rFonts w:ascii="Times New Roman" w:hAnsi="Times New Roman" w:cs="Times New Roman"/>
          <w:sz w:val="24"/>
          <w:szCs w:val="24"/>
          <w:lang w:val="en-GB"/>
        </w:rPr>
        <w:t>It was never the goal to oppress the inhabitants of the</w:t>
      </w:r>
      <w:r w:rsidR="0000099E">
        <w:rPr>
          <w:rFonts w:ascii="Times New Roman" w:hAnsi="Times New Roman" w:cs="Times New Roman"/>
          <w:sz w:val="24"/>
          <w:szCs w:val="24"/>
          <w:lang w:val="en-GB"/>
        </w:rPr>
        <w:t>se</w:t>
      </w:r>
      <w:r w:rsidR="000E3ECB">
        <w:rPr>
          <w:rFonts w:ascii="Times New Roman" w:hAnsi="Times New Roman" w:cs="Times New Roman"/>
          <w:sz w:val="24"/>
          <w:szCs w:val="24"/>
          <w:lang w:val="en-GB"/>
        </w:rPr>
        <w:t xml:space="preserve"> colonized </w:t>
      </w:r>
      <w:r w:rsidR="0000099E">
        <w:rPr>
          <w:rFonts w:ascii="Times New Roman" w:hAnsi="Times New Roman" w:cs="Times New Roman"/>
          <w:sz w:val="24"/>
          <w:szCs w:val="24"/>
          <w:lang w:val="en-GB"/>
        </w:rPr>
        <w:t>lands,</w:t>
      </w:r>
      <w:r w:rsidR="000E3ECB">
        <w:rPr>
          <w:rFonts w:ascii="Times New Roman" w:hAnsi="Times New Roman" w:cs="Times New Roman"/>
          <w:sz w:val="24"/>
          <w:szCs w:val="24"/>
          <w:lang w:val="en-GB"/>
        </w:rPr>
        <w:t xml:space="preserve"> </w:t>
      </w:r>
      <w:r w:rsidR="0000099E">
        <w:rPr>
          <w:rFonts w:ascii="Times New Roman" w:hAnsi="Times New Roman" w:cs="Times New Roman"/>
          <w:sz w:val="24"/>
          <w:szCs w:val="24"/>
          <w:lang w:val="en-GB"/>
        </w:rPr>
        <w:t>t</w:t>
      </w:r>
      <w:r w:rsidR="000E3ECB">
        <w:rPr>
          <w:rFonts w:ascii="Times New Roman" w:hAnsi="Times New Roman" w:cs="Times New Roman"/>
          <w:sz w:val="24"/>
          <w:szCs w:val="24"/>
          <w:lang w:val="en-GB"/>
        </w:rPr>
        <w:t xml:space="preserve">he </w:t>
      </w:r>
      <w:r w:rsidR="0000099E">
        <w:rPr>
          <w:rFonts w:ascii="Times New Roman" w:hAnsi="Times New Roman" w:cs="Times New Roman"/>
          <w:sz w:val="24"/>
          <w:szCs w:val="24"/>
          <w:lang w:val="en-GB"/>
        </w:rPr>
        <w:t>inherent population</w:t>
      </w:r>
      <w:r w:rsidR="000E3ECB">
        <w:rPr>
          <w:rFonts w:ascii="Times New Roman" w:hAnsi="Times New Roman" w:cs="Times New Roman"/>
          <w:sz w:val="24"/>
          <w:szCs w:val="24"/>
          <w:lang w:val="en-GB"/>
        </w:rPr>
        <w:t xml:space="preserve"> </w:t>
      </w:r>
      <w:r w:rsidR="0000099E">
        <w:rPr>
          <w:rFonts w:ascii="Times New Roman" w:hAnsi="Times New Roman" w:cs="Times New Roman"/>
          <w:sz w:val="24"/>
          <w:szCs w:val="24"/>
          <w:lang w:val="en-GB"/>
        </w:rPr>
        <w:t>was</w:t>
      </w:r>
      <w:r w:rsidR="000E3ECB">
        <w:rPr>
          <w:rFonts w:ascii="Times New Roman" w:hAnsi="Times New Roman" w:cs="Times New Roman"/>
          <w:sz w:val="24"/>
          <w:szCs w:val="24"/>
          <w:lang w:val="en-GB"/>
        </w:rPr>
        <w:t xml:space="preserve"> free to continue practicing their own culture as long as this di</w:t>
      </w:r>
      <w:r w:rsidR="0000099E">
        <w:rPr>
          <w:rFonts w:ascii="Times New Roman" w:hAnsi="Times New Roman" w:cs="Times New Roman"/>
          <w:sz w:val="24"/>
          <w:szCs w:val="24"/>
          <w:lang w:val="en-GB"/>
        </w:rPr>
        <w:t xml:space="preserve">d not </w:t>
      </w:r>
      <w:r w:rsidR="000E3ECB">
        <w:rPr>
          <w:rFonts w:ascii="Times New Roman" w:hAnsi="Times New Roman" w:cs="Times New Roman"/>
          <w:sz w:val="24"/>
          <w:szCs w:val="24"/>
          <w:lang w:val="en-GB"/>
        </w:rPr>
        <w:t xml:space="preserve">interfere </w:t>
      </w:r>
      <w:r w:rsidR="0000099E">
        <w:rPr>
          <w:rFonts w:ascii="Times New Roman" w:hAnsi="Times New Roman" w:cs="Times New Roman"/>
          <w:sz w:val="24"/>
          <w:szCs w:val="24"/>
          <w:lang w:val="en-GB"/>
        </w:rPr>
        <w:t xml:space="preserve">with </w:t>
      </w:r>
      <w:r w:rsidR="000E3ECB">
        <w:rPr>
          <w:rFonts w:ascii="Times New Roman" w:hAnsi="Times New Roman" w:cs="Times New Roman"/>
          <w:sz w:val="24"/>
          <w:szCs w:val="24"/>
          <w:lang w:val="en-GB"/>
        </w:rPr>
        <w:t>Dutch trade.</w:t>
      </w:r>
      <w:r w:rsidR="000E3ECB">
        <w:rPr>
          <w:rStyle w:val="Voetnootmarkering"/>
          <w:rFonts w:ascii="Times New Roman" w:hAnsi="Times New Roman" w:cs="Times New Roman"/>
          <w:sz w:val="24"/>
          <w:szCs w:val="24"/>
          <w:lang w:val="en-GB"/>
        </w:rPr>
        <w:footnoteReference w:id="18"/>
      </w:r>
      <w:r w:rsidR="000E3ECB">
        <w:rPr>
          <w:rFonts w:ascii="Times New Roman" w:hAnsi="Times New Roman" w:cs="Times New Roman"/>
          <w:sz w:val="24"/>
          <w:szCs w:val="24"/>
          <w:lang w:val="en-GB"/>
        </w:rPr>
        <w:t xml:space="preserve"> </w:t>
      </w:r>
      <w:r w:rsidR="00E969E9">
        <w:rPr>
          <w:rFonts w:ascii="Times New Roman" w:hAnsi="Times New Roman" w:cs="Times New Roman"/>
          <w:sz w:val="24"/>
          <w:szCs w:val="24"/>
          <w:lang w:val="en-GB"/>
        </w:rPr>
        <w:t xml:space="preserve">Nevertheless, the inhabitants often did experience negative influences from the Dutch presence. This is because the Dutch settlers and traders were not hesitant to use violence, corruption and slavery in order to organize their trade in </w:t>
      </w:r>
      <w:r w:rsidR="00E969E9">
        <w:rPr>
          <w:rFonts w:ascii="Times New Roman" w:hAnsi="Times New Roman" w:cs="Times New Roman"/>
          <w:sz w:val="24"/>
          <w:szCs w:val="24"/>
          <w:lang w:val="en-GB"/>
        </w:rPr>
        <w:lastRenderedPageBreak/>
        <w:t xml:space="preserve">Asia and obtain enough </w:t>
      </w:r>
      <w:r w:rsidR="0000099E">
        <w:rPr>
          <w:rFonts w:ascii="Times New Roman" w:hAnsi="Times New Roman" w:cs="Times New Roman"/>
          <w:sz w:val="24"/>
          <w:szCs w:val="24"/>
          <w:lang w:val="en-GB"/>
        </w:rPr>
        <w:t xml:space="preserve">trade </w:t>
      </w:r>
      <w:r w:rsidR="00E969E9">
        <w:rPr>
          <w:rFonts w:ascii="Times New Roman" w:hAnsi="Times New Roman" w:cs="Times New Roman"/>
          <w:sz w:val="24"/>
          <w:szCs w:val="24"/>
          <w:lang w:val="en-GB"/>
        </w:rPr>
        <w:t>products.</w:t>
      </w:r>
      <w:r w:rsidR="00E969E9">
        <w:rPr>
          <w:rStyle w:val="Voetnootmarkering"/>
          <w:rFonts w:ascii="Times New Roman" w:hAnsi="Times New Roman" w:cs="Times New Roman"/>
          <w:sz w:val="24"/>
          <w:szCs w:val="24"/>
          <w:lang w:val="en-GB"/>
        </w:rPr>
        <w:footnoteReference w:id="19"/>
      </w:r>
      <w:r w:rsidR="00E969E9">
        <w:rPr>
          <w:rFonts w:ascii="Times New Roman" w:hAnsi="Times New Roman" w:cs="Times New Roman"/>
          <w:sz w:val="24"/>
          <w:szCs w:val="24"/>
          <w:lang w:val="en-GB"/>
        </w:rPr>
        <w:t xml:space="preserve"> </w:t>
      </w:r>
      <w:r w:rsidR="0000099E">
        <w:rPr>
          <w:rFonts w:ascii="Times New Roman" w:hAnsi="Times New Roman" w:cs="Times New Roman"/>
          <w:sz w:val="24"/>
          <w:szCs w:val="24"/>
          <w:lang w:val="en-GB"/>
        </w:rPr>
        <w:t>I cho</w:t>
      </w:r>
      <w:r>
        <w:rPr>
          <w:rFonts w:ascii="Times New Roman" w:hAnsi="Times New Roman" w:cs="Times New Roman"/>
          <w:sz w:val="24"/>
          <w:szCs w:val="24"/>
          <w:lang w:val="en-GB"/>
        </w:rPr>
        <w:t>se this timeframe and subject because</w:t>
      </w:r>
      <w:r w:rsidR="0000099E">
        <w:rPr>
          <w:rFonts w:ascii="Times New Roman" w:hAnsi="Times New Roman" w:cs="Times New Roman"/>
          <w:sz w:val="24"/>
          <w:szCs w:val="24"/>
          <w:lang w:val="en-GB"/>
        </w:rPr>
        <w:t xml:space="preserve"> t</w:t>
      </w:r>
      <w:r w:rsidR="006F13F8">
        <w:rPr>
          <w:rFonts w:ascii="Times New Roman" w:hAnsi="Times New Roman" w:cs="Times New Roman"/>
          <w:sz w:val="24"/>
          <w:szCs w:val="24"/>
          <w:lang w:val="en-GB"/>
        </w:rPr>
        <w:t xml:space="preserve">he education about this period is often </w:t>
      </w:r>
      <w:r w:rsidR="00D33BB4">
        <w:rPr>
          <w:rFonts w:ascii="Times New Roman" w:hAnsi="Times New Roman" w:cs="Times New Roman"/>
          <w:sz w:val="24"/>
          <w:szCs w:val="24"/>
          <w:lang w:val="en-GB"/>
        </w:rPr>
        <w:t>marked by national frames that</w:t>
      </w:r>
      <w:r w:rsidR="006F13F8">
        <w:rPr>
          <w:rFonts w:ascii="Times New Roman" w:hAnsi="Times New Roman" w:cs="Times New Roman"/>
          <w:sz w:val="24"/>
          <w:szCs w:val="24"/>
          <w:lang w:val="en-GB"/>
        </w:rPr>
        <w:t xml:space="preserve"> hides certain behaviour </w:t>
      </w:r>
      <w:r w:rsidR="0000099E">
        <w:rPr>
          <w:rFonts w:ascii="Times New Roman" w:hAnsi="Times New Roman" w:cs="Times New Roman"/>
          <w:sz w:val="24"/>
          <w:szCs w:val="24"/>
          <w:lang w:val="en-GB"/>
        </w:rPr>
        <w:t>conducted during this timeframe</w:t>
      </w:r>
      <w:r w:rsidR="006F13F8">
        <w:rPr>
          <w:rFonts w:ascii="Times New Roman" w:hAnsi="Times New Roman" w:cs="Times New Roman"/>
          <w:sz w:val="24"/>
          <w:szCs w:val="24"/>
          <w:lang w:val="en-GB"/>
        </w:rPr>
        <w:t>.</w:t>
      </w:r>
      <w:r w:rsidR="006F13F8">
        <w:rPr>
          <w:rStyle w:val="Voetnootmarkering"/>
          <w:rFonts w:ascii="Times New Roman" w:hAnsi="Times New Roman" w:cs="Times New Roman"/>
          <w:sz w:val="24"/>
          <w:szCs w:val="24"/>
          <w:lang w:val="en-GB"/>
        </w:rPr>
        <w:footnoteReference w:id="20"/>
      </w:r>
      <w:r w:rsidR="001E2BBB">
        <w:rPr>
          <w:rFonts w:ascii="Times New Roman" w:hAnsi="Times New Roman" w:cs="Times New Roman"/>
          <w:sz w:val="24"/>
          <w:szCs w:val="24"/>
          <w:lang w:val="en-GB"/>
        </w:rPr>
        <w:t xml:space="preserve"> This makes it an interesting</w:t>
      </w:r>
      <w:r w:rsidR="006F13F8">
        <w:rPr>
          <w:rFonts w:ascii="Times New Roman" w:hAnsi="Times New Roman" w:cs="Times New Roman"/>
          <w:sz w:val="24"/>
          <w:szCs w:val="24"/>
          <w:lang w:val="en-GB"/>
        </w:rPr>
        <w:t xml:space="preserve"> historical time peri</w:t>
      </w:r>
      <w:r w:rsidR="00314009">
        <w:rPr>
          <w:rFonts w:ascii="Times New Roman" w:hAnsi="Times New Roman" w:cs="Times New Roman"/>
          <w:sz w:val="24"/>
          <w:szCs w:val="24"/>
          <w:lang w:val="en-GB"/>
        </w:rPr>
        <w:t>od to investigate with regard to eurocentrism</w:t>
      </w:r>
      <w:r w:rsidR="006F13F8">
        <w:rPr>
          <w:rFonts w:ascii="Times New Roman" w:hAnsi="Times New Roman" w:cs="Times New Roman"/>
          <w:sz w:val="24"/>
          <w:szCs w:val="24"/>
          <w:lang w:val="en-GB"/>
        </w:rPr>
        <w:t xml:space="preserve">. </w:t>
      </w:r>
    </w:p>
    <w:p w:rsidR="005023DC" w:rsidRDefault="006F13F8"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During my analysis the aim will be to find out how Asia is depicted and if certain historical narratives ar</w:t>
      </w:r>
      <w:r w:rsidR="00C24E6D">
        <w:rPr>
          <w:rFonts w:ascii="Times New Roman" w:hAnsi="Times New Roman" w:cs="Times New Roman"/>
          <w:sz w:val="24"/>
          <w:szCs w:val="24"/>
          <w:lang w:val="en-GB"/>
        </w:rPr>
        <w:t>e silenced. In order to discover</w:t>
      </w:r>
      <w:r>
        <w:rPr>
          <w:rFonts w:ascii="Times New Roman" w:hAnsi="Times New Roman" w:cs="Times New Roman"/>
          <w:sz w:val="24"/>
          <w:szCs w:val="24"/>
          <w:lang w:val="en-GB"/>
        </w:rPr>
        <w:t xml:space="preserve"> which narratives are silenced I will use additional historical literature that provides information about ‘The Golde</w:t>
      </w:r>
      <w:r w:rsidR="004C1A96">
        <w:rPr>
          <w:rFonts w:ascii="Times New Roman" w:hAnsi="Times New Roman" w:cs="Times New Roman"/>
          <w:sz w:val="24"/>
          <w:szCs w:val="24"/>
          <w:lang w:val="en-GB"/>
        </w:rPr>
        <w:t>n Age’ and VOC fr</w:t>
      </w:r>
      <w:r w:rsidR="001F07EC">
        <w:rPr>
          <w:rFonts w:ascii="Times New Roman" w:hAnsi="Times New Roman" w:cs="Times New Roman"/>
          <w:sz w:val="24"/>
          <w:szCs w:val="24"/>
          <w:lang w:val="en-GB"/>
        </w:rPr>
        <w:t>om a transnational</w:t>
      </w:r>
      <w:r>
        <w:rPr>
          <w:rFonts w:ascii="Times New Roman" w:hAnsi="Times New Roman" w:cs="Times New Roman"/>
          <w:sz w:val="24"/>
          <w:szCs w:val="24"/>
          <w:lang w:val="en-GB"/>
        </w:rPr>
        <w:t xml:space="preserve"> perspective. This perspective is made up out of n</w:t>
      </w:r>
      <w:r w:rsidR="00326B90">
        <w:rPr>
          <w:rFonts w:ascii="Times New Roman" w:hAnsi="Times New Roman" w:cs="Times New Roman"/>
          <w:sz w:val="24"/>
          <w:szCs w:val="24"/>
          <w:lang w:val="en-GB"/>
        </w:rPr>
        <w:t>arratives from the travellers in</w:t>
      </w:r>
      <w:r>
        <w:rPr>
          <w:rFonts w:ascii="Times New Roman" w:hAnsi="Times New Roman" w:cs="Times New Roman"/>
          <w:sz w:val="24"/>
          <w:szCs w:val="24"/>
          <w:lang w:val="en-GB"/>
        </w:rPr>
        <w:t xml:space="preserve"> </w:t>
      </w:r>
      <w:r w:rsidR="00314009">
        <w:rPr>
          <w:rFonts w:ascii="Times New Roman" w:hAnsi="Times New Roman" w:cs="Times New Roman"/>
          <w:sz w:val="24"/>
          <w:szCs w:val="24"/>
          <w:lang w:val="en-GB"/>
        </w:rPr>
        <w:t xml:space="preserve">Asia, the European settlers and </w:t>
      </w:r>
      <w:r>
        <w:rPr>
          <w:rFonts w:ascii="Times New Roman" w:hAnsi="Times New Roman" w:cs="Times New Roman"/>
          <w:sz w:val="24"/>
          <w:szCs w:val="24"/>
          <w:lang w:val="en-GB"/>
        </w:rPr>
        <w:t xml:space="preserve">the Asian population. </w:t>
      </w:r>
      <w:r w:rsidR="00A96D0F">
        <w:rPr>
          <w:rFonts w:ascii="Times New Roman" w:hAnsi="Times New Roman" w:cs="Times New Roman"/>
          <w:sz w:val="24"/>
          <w:szCs w:val="24"/>
          <w:lang w:val="en-GB"/>
        </w:rPr>
        <w:t xml:space="preserve">I will use </w:t>
      </w:r>
      <w:r w:rsidR="00E30529">
        <w:rPr>
          <w:rFonts w:ascii="Times New Roman" w:hAnsi="Times New Roman" w:cs="Times New Roman"/>
          <w:sz w:val="24"/>
          <w:szCs w:val="24"/>
          <w:lang w:val="en-GB"/>
        </w:rPr>
        <w:t>the book</w:t>
      </w:r>
      <w:r w:rsidR="00A96D0F">
        <w:rPr>
          <w:rFonts w:ascii="Times New Roman" w:hAnsi="Times New Roman" w:cs="Times New Roman"/>
          <w:sz w:val="24"/>
          <w:szCs w:val="24"/>
          <w:lang w:val="en-GB"/>
        </w:rPr>
        <w:t xml:space="preserve"> of Gerrit Knaap ‘De ‘Core Business’ van de VOC’</w:t>
      </w:r>
      <w:r w:rsidR="00E30529">
        <w:rPr>
          <w:rFonts w:ascii="Times New Roman" w:hAnsi="Times New Roman" w:cs="Times New Roman"/>
          <w:sz w:val="24"/>
          <w:szCs w:val="24"/>
          <w:lang w:val="en-GB"/>
        </w:rPr>
        <w:t xml:space="preserve"> that elaborates on the life experiences from Dutch settlers in Asia and their way of conducting trade. In his book Knaap draws attention to the corruptive and violent events in which the VOC was engaged. Furthermore</w:t>
      </w:r>
      <w:r w:rsidR="00F70F96">
        <w:rPr>
          <w:rFonts w:ascii="Times New Roman" w:hAnsi="Times New Roman" w:cs="Times New Roman"/>
          <w:sz w:val="24"/>
          <w:szCs w:val="24"/>
          <w:lang w:val="en-GB"/>
        </w:rPr>
        <w:t>,</w:t>
      </w:r>
      <w:r w:rsidR="00E30529">
        <w:rPr>
          <w:rFonts w:ascii="Times New Roman" w:hAnsi="Times New Roman" w:cs="Times New Roman"/>
          <w:sz w:val="24"/>
          <w:szCs w:val="24"/>
          <w:lang w:val="en-GB"/>
        </w:rPr>
        <w:t xml:space="preserve"> </w:t>
      </w:r>
      <w:r w:rsidR="00F70F96">
        <w:rPr>
          <w:rFonts w:ascii="Times New Roman" w:hAnsi="Times New Roman" w:cs="Times New Roman"/>
          <w:sz w:val="24"/>
          <w:szCs w:val="24"/>
          <w:lang w:val="en-GB"/>
        </w:rPr>
        <w:t xml:space="preserve">I will include the information of the book </w:t>
      </w:r>
      <w:r w:rsidR="00A96D0F">
        <w:rPr>
          <w:rFonts w:ascii="Times New Roman" w:hAnsi="Times New Roman" w:cs="Times New Roman"/>
          <w:sz w:val="24"/>
          <w:szCs w:val="24"/>
          <w:lang w:val="en-GB"/>
        </w:rPr>
        <w:t xml:space="preserve">‘Kleurrijke Tragiek’ </w:t>
      </w:r>
      <w:r w:rsidR="00F70F96">
        <w:rPr>
          <w:rFonts w:ascii="Times New Roman" w:hAnsi="Times New Roman" w:cs="Times New Roman"/>
          <w:sz w:val="24"/>
          <w:szCs w:val="24"/>
          <w:lang w:val="en-GB"/>
        </w:rPr>
        <w:t xml:space="preserve">from Matthias van Rossum </w:t>
      </w:r>
      <w:r w:rsidR="00A96D0F">
        <w:rPr>
          <w:rFonts w:ascii="Times New Roman" w:hAnsi="Times New Roman" w:cs="Times New Roman"/>
          <w:sz w:val="24"/>
          <w:szCs w:val="24"/>
          <w:lang w:val="en-GB"/>
        </w:rPr>
        <w:t xml:space="preserve">and the article of </w:t>
      </w:r>
      <w:r w:rsidR="00E30529">
        <w:rPr>
          <w:rFonts w:ascii="Times New Roman" w:hAnsi="Times New Roman" w:cs="Times New Roman"/>
          <w:sz w:val="24"/>
          <w:szCs w:val="24"/>
          <w:lang w:val="en-GB"/>
        </w:rPr>
        <w:t>Douglas A. Irwin ‘Mercantilism as Strategic Trade Policy</w:t>
      </w:r>
      <w:r w:rsidR="00F70F96">
        <w:rPr>
          <w:rFonts w:ascii="Times New Roman" w:hAnsi="Times New Roman" w:cs="Times New Roman"/>
          <w:sz w:val="24"/>
          <w:szCs w:val="24"/>
          <w:lang w:val="en-GB"/>
        </w:rPr>
        <w:t>’. Van Rossum acknowledges the slavery conducted by th</w:t>
      </w:r>
      <w:r w:rsidR="0055136C">
        <w:rPr>
          <w:rFonts w:ascii="Times New Roman" w:hAnsi="Times New Roman" w:cs="Times New Roman"/>
          <w:sz w:val="24"/>
          <w:szCs w:val="24"/>
          <w:lang w:val="en-GB"/>
        </w:rPr>
        <w:t xml:space="preserve">e Dutch in Asia and Irwin </w:t>
      </w:r>
      <w:r w:rsidR="00F70F96">
        <w:rPr>
          <w:rFonts w:ascii="Times New Roman" w:hAnsi="Times New Roman" w:cs="Times New Roman"/>
          <w:sz w:val="24"/>
          <w:szCs w:val="24"/>
          <w:lang w:val="en-GB"/>
        </w:rPr>
        <w:t>provides inform</w:t>
      </w:r>
      <w:r w:rsidR="0055136C">
        <w:rPr>
          <w:rFonts w:ascii="Times New Roman" w:hAnsi="Times New Roman" w:cs="Times New Roman"/>
          <w:sz w:val="24"/>
          <w:szCs w:val="24"/>
          <w:lang w:val="en-GB"/>
        </w:rPr>
        <w:t>ation on the East India trade of the Netherlands and</w:t>
      </w:r>
      <w:r w:rsidR="00F70F96">
        <w:rPr>
          <w:rFonts w:ascii="Times New Roman" w:hAnsi="Times New Roman" w:cs="Times New Roman"/>
          <w:sz w:val="24"/>
          <w:szCs w:val="24"/>
          <w:lang w:val="en-GB"/>
        </w:rPr>
        <w:t xml:space="preserve"> England. </w:t>
      </w:r>
      <w:r w:rsidR="005023DC">
        <w:rPr>
          <w:rFonts w:ascii="Times New Roman" w:hAnsi="Times New Roman" w:cs="Times New Roman"/>
          <w:sz w:val="24"/>
          <w:szCs w:val="24"/>
          <w:lang w:val="en-GB"/>
        </w:rPr>
        <w:t>Including this literature will show that a historical narrative is not ‘the truth’ even though people often regard a</w:t>
      </w:r>
      <w:r w:rsidR="00E42D45">
        <w:rPr>
          <w:rFonts w:ascii="Times New Roman" w:hAnsi="Times New Roman" w:cs="Times New Roman"/>
          <w:sz w:val="24"/>
          <w:szCs w:val="24"/>
          <w:lang w:val="en-GB"/>
        </w:rPr>
        <w:t xml:space="preserve"> historical narrative as a fact</w:t>
      </w:r>
      <w:r w:rsidR="005023DC">
        <w:rPr>
          <w:rFonts w:ascii="Times New Roman" w:hAnsi="Times New Roman" w:cs="Times New Roman"/>
          <w:sz w:val="24"/>
          <w:szCs w:val="24"/>
          <w:lang w:val="en-GB"/>
        </w:rPr>
        <w:t>. Historians are under the influence of power structures and pro</w:t>
      </w:r>
      <w:r w:rsidR="00D33BB4">
        <w:rPr>
          <w:rFonts w:ascii="Times New Roman" w:hAnsi="Times New Roman" w:cs="Times New Roman"/>
          <w:sz w:val="24"/>
          <w:szCs w:val="24"/>
          <w:lang w:val="en-GB"/>
        </w:rPr>
        <w:t>vide historical narratives that</w:t>
      </w:r>
      <w:r w:rsidR="005023DC">
        <w:rPr>
          <w:rFonts w:ascii="Times New Roman" w:hAnsi="Times New Roman" w:cs="Times New Roman"/>
          <w:sz w:val="24"/>
          <w:szCs w:val="24"/>
          <w:lang w:val="en-GB"/>
        </w:rPr>
        <w:t xml:space="preserve"> are based on their interpretation of history.</w:t>
      </w:r>
      <w:r w:rsidR="005023DC">
        <w:rPr>
          <w:rStyle w:val="Voetnootmarkering"/>
          <w:rFonts w:ascii="Times New Roman" w:hAnsi="Times New Roman" w:cs="Times New Roman"/>
          <w:sz w:val="24"/>
          <w:szCs w:val="24"/>
          <w:lang w:val="en-GB"/>
        </w:rPr>
        <w:footnoteReference w:id="21"/>
      </w:r>
      <w:r w:rsidR="005023DC">
        <w:rPr>
          <w:rFonts w:ascii="Times New Roman" w:hAnsi="Times New Roman" w:cs="Times New Roman"/>
          <w:sz w:val="24"/>
          <w:szCs w:val="24"/>
          <w:lang w:val="en-GB"/>
        </w:rPr>
        <w:t xml:space="preserve"> In this t</w:t>
      </w:r>
      <w:r w:rsidR="00C24E6D">
        <w:rPr>
          <w:rFonts w:ascii="Times New Roman" w:hAnsi="Times New Roman" w:cs="Times New Roman"/>
          <w:sz w:val="24"/>
          <w:szCs w:val="24"/>
          <w:lang w:val="en-GB"/>
        </w:rPr>
        <w:t>hesis I will thus challenge the</w:t>
      </w:r>
      <w:r w:rsidR="005023DC">
        <w:rPr>
          <w:rFonts w:ascii="Times New Roman" w:hAnsi="Times New Roman" w:cs="Times New Roman"/>
          <w:sz w:val="24"/>
          <w:szCs w:val="24"/>
          <w:lang w:val="en-GB"/>
        </w:rPr>
        <w:t xml:space="preserve"> interpretation of the Dutch historical narrative </w:t>
      </w:r>
      <w:r w:rsidR="00C24E6D">
        <w:rPr>
          <w:rFonts w:ascii="Times New Roman" w:hAnsi="Times New Roman" w:cs="Times New Roman"/>
          <w:sz w:val="24"/>
          <w:szCs w:val="24"/>
          <w:lang w:val="en-GB"/>
        </w:rPr>
        <w:t xml:space="preserve">that </w:t>
      </w:r>
      <w:r w:rsidR="005023DC">
        <w:rPr>
          <w:rFonts w:ascii="Times New Roman" w:hAnsi="Times New Roman" w:cs="Times New Roman"/>
          <w:sz w:val="24"/>
          <w:szCs w:val="24"/>
          <w:lang w:val="en-GB"/>
        </w:rPr>
        <w:t>is taught in ha</w:t>
      </w:r>
      <w:r w:rsidR="0055136C">
        <w:rPr>
          <w:rFonts w:ascii="Times New Roman" w:hAnsi="Times New Roman" w:cs="Times New Roman"/>
          <w:sz w:val="24"/>
          <w:szCs w:val="24"/>
          <w:lang w:val="en-GB"/>
        </w:rPr>
        <w:t>vo-level history literature</w:t>
      </w:r>
      <w:r w:rsidR="005023DC">
        <w:rPr>
          <w:rFonts w:ascii="Times New Roman" w:hAnsi="Times New Roman" w:cs="Times New Roman"/>
          <w:sz w:val="24"/>
          <w:szCs w:val="24"/>
          <w:lang w:val="en-GB"/>
        </w:rPr>
        <w:t xml:space="preserve">. </w:t>
      </w:r>
      <w:r w:rsidR="00E42D45">
        <w:rPr>
          <w:rFonts w:ascii="Times New Roman" w:hAnsi="Times New Roman" w:cs="Times New Roman"/>
          <w:sz w:val="24"/>
          <w:szCs w:val="24"/>
          <w:lang w:val="en-GB"/>
        </w:rPr>
        <w:t xml:space="preserve">The additional </w:t>
      </w:r>
      <w:r w:rsidR="00E42D45">
        <w:rPr>
          <w:rFonts w:ascii="Times New Roman" w:hAnsi="Times New Roman" w:cs="Times New Roman"/>
          <w:sz w:val="24"/>
          <w:szCs w:val="24"/>
          <w:lang w:val="en-GB"/>
        </w:rPr>
        <w:lastRenderedPageBreak/>
        <w:t>literature will function as a different interpretation of history than the education books provide</w:t>
      </w:r>
      <w:r w:rsidR="00CE350B">
        <w:rPr>
          <w:rFonts w:ascii="Times New Roman" w:hAnsi="Times New Roman" w:cs="Times New Roman"/>
          <w:sz w:val="24"/>
          <w:szCs w:val="24"/>
          <w:lang w:val="en-GB"/>
        </w:rPr>
        <w:t>. They</w:t>
      </w:r>
      <w:r w:rsidR="004677B0">
        <w:rPr>
          <w:rFonts w:ascii="Times New Roman" w:hAnsi="Times New Roman" w:cs="Times New Roman"/>
          <w:sz w:val="24"/>
          <w:szCs w:val="24"/>
          <w:lang w:val="en-GB"/>
        </w:rPr>
        <w:t xml:space="preserve"> will be used to show which historical narratives are silenced</w:t>
      </w:r>
      <w:r w:rsidR="00E42D45">
        <w:rPr>
          <w:rFonts w:ascii="Times New Roman" w:hAnsi="Times New Roman" w:cs="Times New Roman"/>
          <w:sz w:val="24"/>
          <w:szCs w:val="24"/>
          <w:lang w:val="en-GB"/>
        </w:rPr>
        <w:t xml:space="preserve">. </w:t>
      </w:r>
    </w:p>
    <w:p w:rsidR="00E44546" w:rsidRDefault="007B6421"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The discourse analysis will focus on the history books used by havo-level students. This are students that attend senior general secondary education. The choice for havo-level education books is based upon the amount of history education</w:t>
      </w:r>
      <w:r w:rsidR="00BB15BA">
        <w:rPr>
          <w:rFonts w:ascii="Times New Roman" w:hAnsi="Times New Roman" w:cs="Times New Roman"/>
          <w:sz w:val="24"/>
          <w:szCs w:val="24"/>
          <w:lang w:val="en-GB"/>
        </w:rPr>
        <w:t xml:space="preserve"> that</w:t>
      </w:r>
      <w:r w:rsidR="00C24E6D">
        <w:rPr>
          <w:rFonts w:ascii="Times New Roman" w:hAnsi="Times New Roman" w:cs="Times New Roman"/>
          <w:sz w:val="24"/>
          <w:szCs w:val="24"/>
          <w:lang w:val="en-GB"/>
        </w:rPr>
        <w:t xml:space="preserve"> havo </w:t>
      </w:r>
      <w:r>
        <w:rPr>
          <w:rFonts w:ascii="Times New Roman" w:hAnsi="Times New Roman" w:cs="Times New Roman"/>
          <w:sz w:val="24"/>
          <w:szCs w:val="24"/>
          <w:lang w:val="en-GB"/>
        </w:rPr>
        <w:t>students receive and the number of students assigned in that level. In 2015 approximately 50.100 students attende</w:t>
      </w:r>
      <w:r w:rsidR="00D33BB4">
        <w:rPr>
          <w:rFonts w:ascii="Times New Roman" w:hAnsi="Times New Roman" w:cs="Times New Roman"/>
          <w:sz w:val="24"/>
          <w:szCs w:val="24"/>
          <w:lang w:val="en-GB"/>
        </w:rPr>
        <w:t>d the third class of havo, this</w:t>
      </w:r>
      <w:r>
        <w:rPr>
          <w:rFonts w:ascii="Times New Roman" w:hAnsi="Times New Roman" w:cs="Times New Roman"/>
          <w:sz w:val="24"/>
          <w:szCs w:val="24"/>
          <w:lang w:val="en-GB"/>
        </w:rPr>
        <w:t xml:space="preserve"> is the second largest group of all education levels</w:t>
      </w:r>
      <w:r w:rsidR="00BB15BA">
        <w:rPr>
          <w:rFonts w:ascii="Times New Roman" w:hAnsi="Times New Roman" w:cs="Times New Roman"/>
          <w:sz w:val="24"/>
          <w:szCs w:val="24"/>
          <w:lang w:val="en-GB"/>
        </w:rPr>
        <w:t xml:space="preserve"> in the Netherlands</w:t>
      </w:r>
      <w:r>
        <w:rPr>
          <w:rFonts w:ascii="Times New Roman" w:hAnsi="Times New Roman" w:cs="Times New Roman"/>
          <w:sz w:val="24"/>
          <w:szCs w:val="24"/>
          <w:lang w:val="en-GB"/>
        </w:rPr>
        <w:t>. Only the VMBO theoretical level received a greater amount of students, 86.000, but these students obtain less history education than the havo students.</w:t>
      </w:r>
      <w:r w:rsidR="00097C83">
        <w:rPr>
          <w:rStyle w:val="Voetnootmarkering"/>
          <w:rFonts w:ascii="Times New Roman" w:hAnsi="Times New Roman" w:cs="Times New Roman"/>
          <w:sz w:val="24"/>
          <w:szCs w:val="24"/>
          <w:lang w:val="en-GB"/>
        </w:rPr>
        <w:footnoteReference w:id="22"/>
      </w:r>
      <w:r w:rsidR="006F13F8">
        <w:rPr>
          <w:rFonts w:ascii="Times New Roman" w:hAnsi="Times New Roman" w:cs="Times New Roman"/>
          <w:sz w:val="24"/>
          <w:szCs w:val="24"/>
          <w:lang w:val="en-GB"/>
        </w:rPr>
        <w:t xml:space="preserve"> </w:t>
      </w:r>
      <w:r w:rsidR="00097C83">
        <w:rPr>
          <w:rFonts w:ascii="Times New Roman" w:hAnsi="Times New Roman" w:cs="Times New Roman"/>
          <w:sz w:val="24"/>
          <w:szCs w:val="24"/>
          <w:lang w:val="en-GB"/>
        </w:rPr>
        <w:t>The havo students are thus the largest group of students that receive the most history education du</w:t>
      </w:r>
      <w:r w:rsidR="006E4637">
        <w:rPr>
          <w:rFonts w:ascii="Times New Roman" w:hAnsi="Times New Roman" w:cs="Times New Roman"/>
          <w:sz w:val="24"/>
          <w:szCs w:val="24"/>
          <w:lang w:val="en-GB"/>
        </w:rPr>
        <w:t>ring their high school career</w:t>
      </w:r>
      <w:r w:rsidR="00097C83">
        <w:rPr>
          <w:rFonts w:ascii="Times New Roman" w:hAnsi="Times New Roman" w:cs="Times New Roman"/>
          <w:sz w:val="24"/>
          <w:szCs w:val="24"/>
          <w:lang w:val="en-GB"/>
        </w:rPr>
        <w:t>. I will analyse the most common used high school hi</w:t>
      </w:r>
      <w:r w:rsidR="00317773">
        <w:rPr>
          <w:rFonts w:ascii="Times New Roman" w:hAnsi="Times New Roman" w:cs="Times New Roman"/>
          <w:sz w:val="24"/>
          <w:szCs w:val="24"/>
          <w:lang w:val="en-GB"/>
        </w:rPr>
        <w:t xml:space="preserve">story books in the havo-level; </w:t>
      </w:r>
      <w:r w:rsidR="00097C83" w:rsidRPr="00317773">
        <w:rPr>
          <w:rFonts w:ascii="Times New Roman" w:hAnsi="Times New Roman" w:cs="Times New Roman"/>
          <w:i/>
          <w:sz w:val="24"/>
          <w:szCs w:val="24"/>
          <w:lang w:val="en-GB"/>
        </w:rPr>
        <w:t>Geschiedeni</w:t>
      </w:r>
      <w:r w:rsidR="00317773">
        <w:rPr>
          <w:rFonts w:ascii="Times New Roman" w:hAnsi="Times New Roman" w:cs="Times New Roman"/>
          <w:i/>
          <w:sz w:val="24"/>
          <w:szCs w:val="24"/>
          <w:lang w:val="en-GB"/>
        </w:rPr>
        <w:t>s W</w:t>
      </w:r>
      <w:r w:rsidR="00317773" w:rsidRPr="00317773">
        <w:rPr>
          <w:rFonts w:ascii="Times New Roman" w:hAnsi="Times New Roman" w:cs="Times New Roman"/>
          <w:i/>
          <w:sz w:val="24"/>
          <w:szCs w:val="24"/>
          <w:lang w:val="en-GB"/>
        </w:rPr>
        <w:t>erkplaats</w:t>
      </w:r>
      <w:r w:rsidR="00317773">
        <w:rPr>
          <w:rFonts w:ascii="Times New Roman" w:hAnsi="Times New Roman" w:cs="Times New Roman"/>
          <w:sz w:val="24"/>
          <w:szCs w:val="24"/>
          <w:lang w:val="en-GB"/>
        </w:rPr>
        <w:t xml:space="preserve"> and </w:t>
      </w:r>
      <w:r w:rsidR="00F70F96">
        <w:rPr>
          <w:rFonts w:ascii="Times New Roman" w:hAnsi="Times New Roman" w:cs="Times New Roman"/>
          <w:i/>
          <w:sz w:val="24"/>
          <w:szCs w:val="24"/>
          <w:lang w:val="en-GB"/>
        </w:rPr>
        <w:t>Memo</w:t>
      </w:r>
      <w:r w:rsidR="00097C83">
        <w:rPr>
          <w:rFonts w:ascii="Times New Roman" w:hAnsi="Times New Roman" w:cs="Times New Roman"/>
          <w:sz w:val="24"/>
          <w:szCs w:val="24"/>
          <w:lang w:val="en-GB"/>
        </w:rPr>
        <w:t>.</w:t>
      </w:r>
      <w:r w:rsidR="00097C83">
        <w:rPr>
          <w:rStyle w:val="Voetnootmarkering"/>
          <w:rFonts w:ascii="Times New Roman" w:hAnsi="Times New Roman" w:cs="Times New Roman"/>
          <w:sz w:val="24"/>
          <w:szCs w:val="24"/>
          <w:lang w:val="en-GB"/>
        </w:rPr>
        <w:footnoteReference w:id="23"/>
      </w:r>
      <w:r w:rsidR="00D33BB4">
        <w:rPr>
          <w:rFonts w:ascii="Times New Roman" w:hAnsi="Times New Roman" w:cs="Times New Roman"/>
          <w:sz w:val="24"/>
          <w:szCs w:val="24"/>
          <w:lang w:val="en-GB"/>
        </w:rPr>
        <w:t xml:space="preserve"> Both books are manuals that</w:t>
      </w:r>
      <w:r w:rsidR="00097C83">
        <w:rPr>
          <w:rFonts w:ascii="Times New Roman" w:hAnsi="Times New Roman" w:cs="Times New Roman"/>
          <w:sz w:val="24"/>
          <w:szCs w:val="24"/>
          <w:lang w:val="en-GB"/>
        </w:rPr>
        <w:t xml:space="preserve"> include the most important subjects and narratives taught in Dutch history. I will discuss the chapters about ‘The </w:t>
      </w:r>
      <w:r w:rsidR="00D33BB4">
        <w:rPr>
          <w:rFonts w:ascii="Times New Roman" w:hAnsi="Times New Roman" w:cs="Times New Roman"/>
          <w:sz w:val="24"/>
          <w:szCs w:val="24"/>
          <w:lang w:val="en-GB"/>
        </w:rPr>
        <w:t>Golden Age’ of both books, this</w:t>
      </w:r>
      <w:r w:rsidR="00097C83">
        <w:rPr>
          <w:rFonts w:ascii="Times New Roman" w:hAnsi="Times New Roman" w:cs="Times New Roman"/>
          <w:sz w:val="24"/>
          <w:szCs w:val="24"/>
          <w:lang w:val="en-GB"/>
        </w:rPr>
        <w:t xml:space="preserve"> is included in ch</w:t>
      </w:r>
      <w:r w:rsidR="00317773">
        <w:rPr>
          <w:rFonts w:ascii="Times New Roman" w:hAnsi="Times New Roman" w:cs="Times New Roman"/>
          <w:sz w:val="24"/>
          <w:szCs w:val="24"/>
          <w:lang w:val="en-GB"/>
        </w:rPr>
        <w:t xml:space="preserve">apter five and six of the book </w:t>
      </w:r>
      <w:r w:rsidR="00097C83" w:rsidRPr="00317773">
        <w:rPr>
          <w:rFonts w:ascii="Times New Roman" w:hAnsi="Times New Roman" w:cs="Times New Roman"/>
          <w:i/>
          <w:sz w:val="24"/>
          <w:szCs w:val="24"/>
          <w:lang w:val="en-GB"/>
        </w:rPr>
        <w:t>Ges</w:t>
      </w:r>
      <w:r w:rsidR="00317773" w:rsidRPr="00317773">
        <w:rPr>
          <w:rFonts w:ascii="Times New Roman" w:hAnsi="Times New Roman" w:cs="Times New Roman"/>
          <w:i/>
          <w:sz w:val="24"/>
          <w:szCs w:val="24"/>
          <w:lang w:val="en-GB"/>
        </w:rPr>
        <w:t>chiedenis Werkplaats</w:t>
      </w:r>
      <w:r w:rsidR="00FD7F8D">
        <w:rPr>
          <w:rFonts w:ascii="Times New Roman" w:hAnsi="Times New Roman" w:cs="Times New Roman"/>
          <w:sz w:val="24"/>
          <w:szCs w:val="24"/>
          <w:lang w:val="en-GB"/>
        </w:rPr>
        <w:t xml:space="preserve"> and </w:t>
      </w:r>
      <w:r w:rsidR="00317773">
        <w:rPr>
          <w:rFonts w:ascii="Times New Roman" w:hAnsi="Times New Roman" w:cs="Times New Roman"/>
          <w:sz w:val="24"/>
          <w:szCs w:val="24"/>
          <w:lang w:val="en-GB"/>
        </w:rPr>
        <w:t xml:space="preserve">chapter five, six and seven in </w:t>
      </w:r>
      <w:r w:rsidR="00F70F96">
        <w:rPr>
          <w:rFonts w:ascii="Times New Roman" w:hAnsi="Times New Roman" w:cs="Times New Roman"/>
          <w:i/>
          <w:sz w:val="24"/>
          <w:szCs w:val="24"/>
          <w:lang w:val="en-GB"/>
        </w:rPr>
        <w:t>Memo</w:t>
      </w:r>
      <w:r w:rsidR="00FD7F8D">
        <w:rPr>
          <w:rFonts w:ascii="Times New Roman" w:hAnsi="Times New Roman" w:cs="Times New Roman"/>
          <w:sz w:val="24"/>
          <w:szCs w:val="24"/>
          <w:lang w:val="en-GB"/>
        </w:rPr>
        <w:t>. The information in these textbooks aligns with the history informatio</w:t>
      </w:r>
      <w:r w:rsidR="00314009">
        <w:rPr>
          <w:rFonts w:ascii="Times New Roman" w:hAnsi="Times New Roman" w:cs="Times New Roman"/>
          <w:sz w:val="24"/>
          <w:szCs w:val="24"/>
          <w:lang w:val="en-GB"/>
        </w:rPr>
        <w:t>n recommended</w:t>
      </w:r>
      <w:r w:rsidR="004C1A96">
        <w:rPr>
          <w:rFonts w:ascii="Times New Roman" w:hAnsi="Times New Roman" w:cs="Times New Roman"/>
          <w:sz w:val="24"/>
          <w:szCs w:val="24"/>
          <w:lang w:val="en-GB"/>
        </w:rPr>
        <w:t xml:space="preserve"> to teach</w:t>
      </w:r>
      <w:r w:rsidR="00314009">
        <w:rPr>
          <w:rFonts w:ascii="Times New Roman" w:hAnsi="Times New Roman" w:cs="Times New Roman"/>
          <w:sz w:val="24"/>
          <w:szCs w:val="24"/>
          <w:lang w:val="en-GB"/>
        </w:rPr>
        <w:t xml:space="preserve"> </w:t>
      </w:r>
      <w:r w:rsidR="00FD7F8D">
        <w:rPr>
          <w:rFonts w:ascii="Times New Roman" w:hAnsi="Times New Roman" w:cs="Times New Roman"/>
          <w:sz w:val="24"/>
          <w:szCs w:val="24"/>
          <w:lang w:val="en-GB"/>
        </w:rPr>
        <w:t>by the educational ministry of the Netherlands.</w:t>
      </w:r>
      <w:r w:rsidR="00FD7F8D">
        <w:rPr>
          <w:rStyle w:val="Voetnootmarkering"/>
          <w:rFonts w:ascii="Times New Roman" w:hAnsi="Times New Roman" w:cs="Times New Roman"/>
          <w:sz w:val="24"/>
          <w:szCs w:val="24"/>
          <w:lang w:val="en-GB"/>
        </w:rPr>
        <w:footnoteReference w:id="24"/>
      </w:r>
      <w:r w:rsidR="007C20A7">
        <w:rPr>
          <w:rFonts w:ascii="Times New Roman" w:hAnsi="Times New Roman" w:cs="Times New Roman"/>
          <w:sz w:val="24"/>
          <w:szCs w:val="24"/>
          <w:lang w:val="en-GB"/>
        </w:rPr>
        <w:t xml:space="preserve"> The literature taught thus</w:t>
      </w:r>
      <w:r w:rsidR="00E44546">
        <w:rPr>
          <w:rFonts w:ascii="Times New Roman" w:hAnsi="Times New Roman" w:cs="Times New Roman"/>
          <w:sz w:val="24"/>
          <w:szCs w:val="24"/>
          <w:lang w:val="en-GB"/>
        </w:rPr>
        <w:t xml:space="preserve"> presents the historical narrative as desired by the government</w:t>
      </w:r>
      <w:r w:rsidR="00FD7F8D">
        <w:rPr>
          <w:rFonts w:ascii="Times New Roman" w:hAnsi="Times New Roman" w:cs="Times New Roman"/>
          <w:sz w:val="24"/>
          <w:szCs w:val="24"/>
          <w:lang w:val="en-GB"/>
        </w:rPr>
        <w:t>.</w:t>
      </w:r>
    </w:p>
    <w:p w:rsidR="006F11DD" w:rsidRDefault="006F11DD" w:rsidP="00E20003">
      <w:pPr>
        <w:spacing w:line="480" w:lineRule="auto"/>
        <w:rPr>
          <w:rFonts w:ascii="Times New Roman" w:hAnsi="Times New Roman" w:cs="Times New Roman"/>
          <w:i/>
          <w:sz w:val="24"/>
          <w:szCs w:val="24"/>
          <w:lang w:val="en-GB"/>
        </w:rPr>
      </w:pPr>
    </w:p>
    <w:p w:rsidR="006F11DD" w:rsidRDefault="006F11DD" w:rsidP="00E20003">
      <w:pPr>
        <w:spacing w:line="480" w:lineRule="auto"/>
        <w:rPr>
          <w:rFonts w:ascii="Times New Roman" w:hAnsi="Times New Roman" w:cs="Times New Roman"/>
          <w:i/>
          <w:sz w:val="24"/>
          <w:szCs w:val="24"/>
          <w:lang w:val="en-GB"/>
        </w:rPr>
      </w:pPr>
    </w:p>
    <w:p w:rsidR="00FD7F8D" w:rsidRPr="00FC3038" w:rsidRDefault="00FD7F8D" w:rsidP="00E20003">
      <w:pPr>
        <w:spacing w:line="480" w:lineRule="auto"/>
        <w:rPr>
          <w:rFonts w:ascii="Times New Roman" w:hAnsi="Times New Roman" w:cs="Times New Roman"/>
          <w:i/>
          <w:sz w:val="24"/>
          <w:szCs w:val="24"/>
          <w:lang w:val="en-GB"/>
        </w:rPr>
      </w:pPr>
      <w:r w:rsidRPr="00FC3038">
        <w:rPr>
          <w:rFonts w:ascii="Times New Roman" w:hAnsi="Times New Roman" w:cs="Times New Roman"/>
          <w:i/>
          <w:sz w:val="24"/>
          <w:szCs w:val="24"/>
          <w:lang w:val="en-GB"/>
        </w:rPr>
        <w:lastRenderedPageBreak/>
        <w:t xml:space="preserve">Theoretical framework </w:t>
      </w:r>
    </w:p>
    <w:p w:rsidR="00FD7F8D" w:rsidRDefault="000334E6"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As mentioned the discourse analysis will be conducted with the use of a critical postcolonial analytical lens. Postcolonialism can be interpreted in various ways.</w:t>
      </w:r>
      <w:r>
        <w:rPr>
          <w:rStyle w:val="Voetnootmarkering"/>
          <w:rFonts w:ascii="Times New Roman" w:hAnsi="Times New Roman" w:cs="Times New Roman"/>
          <w:sz w:val="24"/>
          <w:szCs w:val="24"/>
          <w:lang w:val="en-GB"/>
        </w:rPr>
        <w:footnoteReference w:id="25"/>
      </w:r>
      <w:r w:rsidR="00D23344">
        <w:rPr>
          <w:rFonts w:ascii="Times New Roman" w:hAnsi="Times New Roman" w:cs="Times New Roman"/>
          <w:sz w:val="24"/>
          <w:szCs w:val="24"/>
          <w:lang w:val="en-GB"/>
        </w:rPr>
        <w:t xml:space="preserve"> In this thesis postcolonialism is about the ongoing power hierarchies that define the contemporary world. These power hierarchies are shaped in the nations colonial past and even though the colonies are nowadays independent nations, the colonial legacies </w:t>
      </w:r>
      <w:r w:rsidR="006E4637">
        <w:rPr>
          <w:rFonts w:ascii="Times New Roman" w:hAnsi="Times New Roman" w:cs="Times New Roman"/>
          <w:sz w:val="24"/>
          <w:szCs w:val="24"/>
          <w:lang w:val="en-GB"/>
        </w:rPr>
        <w:t xml:space="preserve">can still be found in </w:t>
      </w:r>
      <w:r w:rsidR="00D23344">
        <w:rPr>
          <w:rFonts w:ascii="Times New Roman" w:hAnsi="Times New Roman" w:cs="Times New Roman"/>
          <w:sz w:val="24"/>
          <w:szCs w:val="24"/>
          <w:lang w:val="en-GB"/>
        </w:rPr>
        <w:t>art, languages and intellectual disciplines. The legacies thus continue to shape culture.</w:t>
      </w:r>
      <w:r w:rsidR="00D23344">
        <w:rPr>
          <w:rStyle w:val="Voetnootmarkering"/>
          <w:rFonts w:ascii="Times New Roman" w:hAnsi="Times New Roman" w:cs="Times New Roman"/>
          <w:sz w:val="24"/>
          <w:szCs w:val="24"/>
          <w:lang w:val="en-GB"/>
        </w:rPr>
        <w:footnoteReference w:id="26"/>
      </w:r>
      <w:r w:rsidR="00D23344">
        <w:rPr>
          <w:rFonts w:ascii="Times New Roman" w:hAnsi="Times New Roman" w:cs="Times New Roman"/>
          <w:sz w:val="24"/>
          <w:szCs w:val="24"/>
          <w:lang w:val="en-GB"/>
        </w:rPr>
        <w:t xml:space="preserve"> T</w:t>
      </w:r>
      <w:r w:rsidR="00D33BB4">
        <w:rPr>
          <w:rFonts w:ascii="Times New Roman" w:hAnsi="Times New Roman" w:cs="Times New Roman"/>
          <w:sz w:val="24"/>
          <w:szCs w:val="24"/>
          <w:lang w:val="en-GB"/>
        </w:rPr>
        <w:t>he former colonial powers, who</w:t>
      </w:r>
      <w:r w:rsidR="00D23344">
        <w:rPr>
          <w:rFonts w:ascii="Times New Roman" w:hAnsi="Times New Roman" w:cs="Times New Roman"/>
          <w:sz w:val="24"/>
          <w:szCs w:val="24"/>
          <w:lang w:val="en-GB"/>
        </w:rPr>
        <w:t xml:space="preserve"> mostly consist out of European countries, still try to secure their wealth and power with the use of colonial legacies.</w:t>
      </w:r>
      <w:r w:rsidR="00D23344">
        <w:rPr>
          <w:rStyle w:val="Voetnootmarkering"/>
          <w:rFonts w:ascii="Times New Roman" w:hAnsi="Times New Roman" w:cs="Times New Roman"/>
          <w:sz w:val="24"/>
          <w:szCs w:val="24"/>
          <w:lang w:val="en-GB"/>
        </w:rPr>
        <w:footnoteReference w:id="27"/>
      </w:r>
      <w:r w:rsidR="00D23344">
        <w:rPr>
          <w:rFonts w:ascii="Times New Roman" w:hAnsi="Times New Roman" w:cs="Times New Roman"/>
          <w:sz w:val="24"/>
          <w:szCs w:val="24"/>
          <w:lang w:val="en-GB"/>
        </w:rPr>
        <w:t xml:space="preserve"> The connection with eurocentrism becomes very clear here, since eurocentrism is about securi</w:t>
      </w:r>
      <w:r w:rsidR="00474DA8">
        <w:rPr>
          <w:rFonts w:ascii="Times New Roman" w:hAnsi="Times New Roman" w:cs="Times New Roman"/>
          <w:sz w:val="24"/>
          <w:szCs w:val="24"/>
          <w:lang w:val="en-GB"/>
        </w:rPr>
        <w:t xml:space="preserve">ng a European superiority. I will </w:t>
      </w:r>
      <w:r w:rsidR="00D23344">
        <w:rPr>
          <w:rFonts w:ascii="Times New Roman" w:hAnsi="Times New Roman" w:cs="Times New Roman"/>
          <w:sz w:val="24"/>
          <w:szCs w:val="24"/>
          <w:lang w:val="en-GB"/>
        </w:rPr>
        <w:t>el</w:t>
      </w:r>
      <w:r w:rsidR="00383D61">
        <w:rPr>
          <w:rFonts w:ascii="Times New Roman" w:hAnsi="Times New Roman" w:cs="Times New Roman"/>
          <w:sz w:val="24"/>
          <w:szCs w:val="24"/>
          <w:lang w:val="en-GB"/>
        </w:rPr>
        <w:t>ab</w:t>
      </w:r>
      <w:r w:rsidR="001E2BBB">
        <w:rPr>
          <w:rFonts w:ascii="Times New Roman" w:hAnsi="Times New Roman" w:cs="Times New Roman"/>
          <w:sz w:val="24"/>
          <w:szCs w:val="24"/>
          <w:lang w:val="en-GB"/>
        </w:rPr>
        <w:t>orate</w:t>
      </w:r>
      <w:r w:rsidR="00D23344">
        <w:rPr>
          <w:rFonts w:ascii="Times New Roman" w:hAnsi="Times New Roman" w:cs="Times New Roman"/>
          <w:sz w:val="24"/>
          <w:szCs w:val="24"/>
          <w:lang w:val="en-GB"/>
        </w:rPr>
        <w:t xml:space="preserve"> upon</w:t>
      </w:r>
      <w:r w:rsidR="00C24E6D">
        <w:rPr>
          <w:rFonts w:ascii="Times New Roman" w:hAnsi="Times New Roman" w:cs="Times New Roman"/>
          <w:sz w:val="24"/>
          <w:szCs w:val="24"/>
          <w:lang w:val="en-GB"/>
        </w:rPr>
        <w:t xml:space="preserve"> eurocentrism</w:t>
      </w:r>
      <w:r w:rsidR="00D23344">
        <w:rPr>
          <w:rFonts w:ascii="Times New Roman" w:hAnsi="Times New Roman" w:cs="Times New Roman"/>
          <w:sz w:val="24"/>
          <w:szCs w:val="24"/>
          <w:lang w:val="en-GB"/>
        </w:rPr>
        <w:t xml:space="preserve"> in a moment. </w:t>
      </w:r>
      <w:r w:rsidR="00383D61">
        <w:rPr>
          <w:rFonts w:ascii="Times New Roman" w:hAnsi="Times New Roman" w:cs="Times New Roman"/>
          <w:sz w:val="24"/>
          <w:szCs w:val="24"/>
          <w:lang w:val="en-GB"/>
        </w:rPr>
        <w:t>To discuss how eurocentrism is embedded in history education I will use the concepts national</w:t>
      </w:r>
      <w:r w:rsidR="00C24E6D">
        <w:rPr>
          <w:rFonts w:ascii="Times New Roman" w:hAnsi="Times New Roman" w:cs="Times New Roman"/>
          <w:sz w:val="24"/>
          <w:szCs w:val="24"/>
          <w:lang w:val="en-GB"/>
        </w:rPr>
        <w:t>ism and orientalism</w:t>
      </w:r>
      <w:r w:rsidR="00383D61">
        <w:rPr>
          <w:rFonts w:ascii="Times New Roman" w:hAnsi="Times New Roman" w:cs="Times New Roman"/>
          <w:sz w:val="24"/>
          <w:szCs w:val="24"/>
          <w:lang w:val="en-GB"/>
        </w:rPr>
        <w:t xml:space="preserve">. </w:t>
      </w:r>
      <w:r w:rsidR="00F163C0">
        <w:rPr>
          <w:rFonts w:ascii="Times New Roman" w:hAnsi="Times New Roman" w:cs="Times New Roman"/>
          <w:sz w:val="24"/>
          <w:szCs w:val="24"/>
          <w:lang w:val="en-GB"/>
        </w:rPr>
        <w:t>Besides showing how eurocentr</w:t>
      </w:r>
      <w:r w:rsidR="00314009">
        <w:rPr>
          <w:rFonts w:ascii="Times New Roman" w:hAnsi="Times New Roman" w:cs="Times New Roman"/>
          <w:sz w:val="24"/>
          <w:szCs w:val="24"/>
          <w:lang w:val="en-GB"/>
        </w:rPr>
        <w:t>ism is embedded in</w:t>
      </w:r>
      <w:r w:rsidR="00F163C0">
        <w:rPr>
          <w:rFonts w:ascii="Times New Roman" w:hAnsi="Times New Roman" w:cs="Times New Roman"/>
          <w:sz w:val="24"/>
          <w:szCs w:val="24"/>
          <w:lang w:val="en-GB"/>
        </w:rPr>
        <w:t xml:space="preserve"> education they will also reveal how colonial representations are still defining the current Dutch society.</w:t>
      </w:r>
    </w:p>
    <w:p w:rsidR="00D23344" w:rsidRDefault="00D23344" w:rsidP="00E20003">
      <w:pPr>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Eurocentrism</w:t>
      </w:r>
    </w:p>
    <w:p w:rsidR="00D23344" w:rsidRDefault="00D23344"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Eurocentrism is</w:t>
      </w:r>
      <w:r w:rsidR="003D61D8">
        <w:rPr>
          <w:rFonts w:ascii="Times New Roman" w:hAnsi="Times New Roman" w:cs="Times New Roman"/>
          <w:sz w:val="24"/>
          <w:szCs w:val="24"/>
          <w:lang w:val="en-GB"/>
        </w:rPr>
        <w:t xml:space="preserve"> chosen as a focus concept because</w:t>
      </w:r>
      <w:r>
        <w:rPr>
          <w:rFonts w:ascii="Times New Roman" w:hAnsi="Times New Roman" w:cs="Times New Roman"/>
          <w:sz w:val="24"/>
          <w:szCs w:val="24"/>
          <w:lang w:val="en-GB"/>
        </w:rPr>
        <w:t xml:space="preserve"> it is problematic for a multicultural society like the Netherlands</w:t>
      </w:r>
      <w:r w:rsidR="004C1A96">
        <w:rPr>
          <w:rFonts w:ascii="Times New Roman" w:hAnsi="Times New Roman" w:cs="Times New Roman"/>
          <w:sz w:val="24"/>
          <w:szCs w:val="24"/>
          <w:lang w:val="en-GB"/>
        </w:rPr>
        <w:t xml:space="preserve"> as already discussed in the introduction</w:t>
      </w:r>
      <w:r w:rsidR="00DD14C5">
        <w:rPr>
          <w:rFonts w:ascii="Times New Roman" w:hAnsi="Times New Roman" w:cs="Times New Roman"/>
          <w:sz w:val="24"/>
          <w:szCs w:val="24"/>
          <w:lang w:val="en-GB"/>
        </w:rPr>
        <w:t xml:space="preserve">. </w:t>
      </w:r>
      <w:r>
        <w:rPr>
          <w:rFonts w:ascii="Times New Roman" w:hAnsi="Times New Roman" w:cs="Times New Roman"/>
          <w:sz w:val="24"/>
          <w:szCs w:val="24"/>
          <w:lang w:val="en-GB"/>
        </w:rPr>
        <w:t>Bake</w:t>
      </w:r>
      <w:r w:rsidR="00DD14C5">
        <w:rPr>
          <w:rFonts w:ascii="Times New Roman" w:hAnsi="Times New Roman" w:cs="Times New Roman"/>
          <w:sz w:val="24"/>
          <w:szCs w:val="24"/>
          <w:lang w:val="en-GB"/>
        </w:rPr>
        <w:t>r</w:t>
      </w:r>
      <w:r w:rsidR="003E65FF">
        <w:rPr>
          <w:rFonts w:ascii="Times New Roman" w:hAnsi="Times New Roman" w:cs="Times New Roman"/>
          <w:sz w:val="24"/>
          <w:szCs w:val="24"/>
          <w:lang w:val="en-GB"/>
        </w:rPr>
        <w:t xml:space="preserve"> informs us in his article ‘</w:t>
      </w:r>
      <w:r>
        <w:rPr>
          <w:rFonts w:ascii="Times New Roman" w:hAnsi="Times New Roman" w:cs="Times New Roman"/>
          <w:sz w:val="24"/>
          <w:szCs w:val="24"/>
          <w:lang w:val="en-GB"/>
        </w:rPr>
        <w:t>Modernity/Coloni</w:t>
      </w:r>
      <w:r w:rsidR="003E65FF">
        <w:rPr>
          <w:rFonts w:ascii="Times New Roman" w:hAnsi="Times New Roman" w:cs="Times New Roman"/>
          <w:sz w:val="24"/>
          <w:szCs w:val="24"/>
          <w:lang w:val="en-GB"/>
        </w:rPr>
        <w:t>ality and Eurocentric Education’</w:t>
      </w:r>
      <w:r>
        <w:rPr>
          <w:rFonts w:ascii="Times New Roman" w:hAnsi="Times New Roman" w:cs="Times New Roman"/>
          <w:sz w:val="24"/>
          <w:szCs w:val="24"/>
          <w:lang w:val="en-GB"/>
        </w:rPr>
        <w:t xml:space="preserve"> that eurocentrism is about the feelings of superiority in European countries. These countries understand themselves as the most developed and </w:t>
      </w:r>
      <w:r w:rsidR="00110C63">
        <w:rPr>
          <w:rFonts w:ascii="Times New Roman" w:hAnsi="Times New Roman" w:cs="Times New Roman"/>
          <w:sz w:val="24"/>
          <w:szCs w:val="24"/>
          <w:lang w:val="en-GB"/>
        </w:rPr>
        <w:t>civilized.</w:t>
      </w:r>
      <w:r w:rsidR="004F6A6E">
        <w:rPr>
          <w:rFonts w:ascii="Times New Roman" w:hAnsi="Times New Roman" w:cs="Times New Roman"/>
          <w:sz w:val="24"/>
          <w:szCs w:val="24"/>
          <w:lang w:val="en-GB"/>
        </w:rPr>
        <w:t xml:space="preserve"> This understanding of Europe as far advanced in comparison to other countries and continents is a narrative that Europe constructed themselves.</w:t>
      </w:r>
      <w:r w:rsidR="004F6A6E">
        <w:rPr>
          <w:rStyle w:val="Voetnootmarkering"/>
          <w:rFonts w:ascii="Times New Roman" w:hAnsi="Times New Roman" w:cs="Times New Roman"/>
          <w:sz w:val="24"/>
          <w:szCs w:val="24"/>
          <w:lang w:val="en-GB"/>
        </w:rPr>
        <w:footnoteReference w:id="28"/>
      </w:r>
      <w:r w:rsidR="004F6A6E">
        <w:rPr>
          <w:rFonts w:ascii="Times New Roman" w:hAnsi="Times New Roman" w:cs="Times New Roman"/>
          <w:sz w:val="24"/>
          <w:szCs w:val="24"/>
          <w:lang w:val="en-GB"/>
        </w:rPr>
        <w:t xml:space="preserve"> Unfortunately Baker and other researchers pointed out multiple times that the narrative of superior Europe </w:t>
      </w:r>
      <w:r w:rsidR="004F6A6E">
        <w:rPr>
          <w:rFonts w:ascii="Times New Roman" w:hAnsi="Times New Roman" w:cs="Times New Roman"/>
          <w:sz w:val="24"/>
          <w:szCs w:val="24"/>
          <w:lang w:val="en-GB"/>
        </w:rPr>
        <w:lastRenderedPageBreak/>
        <w:t>influences the current education system.</w:t>
      </w:r>
      <w:r w:rsidR="004F6A6E">
        <w:rPr>
          <w:rStyle w:val="Voetnootmarkering"/>
          <w:rFonts w:ascii="Times New Roman" w:hAnsi="Times New Roman" w:cs="Times New Roman"/>
          <w:sz w:val="24"/>
          <w:szCs w:val="24"/>
          <w:lang w:val="en-GB"/>
        </w:rPr>
        <w:footnoteReference w:id="29"/>
      </w:r>
      <w:r w:rsidR="004F6A6E">
        <w:rPr>
          <w:rFonts w:ascii="Times New Roman" w:hAnsi="Times New Roman" w:cs="Times New Roman"/>
          <w:sz w:val="24"/>
          <w:szCs w:val="24"/>
          <w:lang w:val="en-GB"/>
        </w:rPr>
        <w:t xml:space="preserve"> Due to this eurocentrism certain question will be asked and answered while other</w:t>
      </w:r>
      <w:r w:rsidR="00314009">
        <w:rPr>
          <w:rFonts w:ascii="Times New Roman" w:hAnsi="Times New Roman" w:cs="Times New Roman"/>
          <w:sz w:val="24"/>
          <w:szCs w:val="24"/>
          <w:lang w:val="en-GB"/>
        </w:rPr>
        <w:t>s</w:t>
      </w:r>
      <w:r w:rsidR="004F6A6E">
        <w:rPr>
          <w:rFonts w:ascii="Times New Roman" w:hAnsi="Times New Roman" w:cs="Times New Roman"/>
          <w:sz w:val="24"/>
          <w:szCs w:val="24"/>
          <w:lang w:val="en-GB"/>
        </w:rPr>
        <w:t xml:space="preserve"> are silenced </w:t>
      </w:r>
      <w:r w:rsidR="00D33BB4">
        <w:rPr>
          <w:rFonts w:ascii="Times New Roman" w:hAnsi="Times New Roman" w:cs="Times New Roman"/>
          <w:sz w:val="24"/>
          <w:szCs w:val="24"/>
          <w:lang w:val="en-GB"/>
        </w:rPr>
        <w:t>on purpose, this</w:t>
      </w:r>
      <w:r w:rsidR="00326B90">
        <w:rPr>
          <w:rFonts w:ascii="Times New Roman" w:hAnsi="Times New Roman" w:cs="Times New Roman"/>
          <w:sz w:val="24"/>
          <w:szCs w:val="24"/>
          <w:lang w:val="en-GB"/>
        </w:rPr>
        <w:t xml:space="preserve"> constructs a negative image for the population of former colonized nations</w:t>
      </w:r>
      <w:r w:rsidR="004F6A6E">
        <w:rPr>
          <w:rFonts w:ascii="Times New Roman" w:hAnsi="Times New Roman" w:cs="Times New Roman"/>
          <w:sz w:val="24"/>
          <w:szCs w:val="24"/>
          <w:lang w:val="en-GB"/>
        </w:rPr>
        <w:t>.</w:t>
      </w:r>
      <w:r w:rsidR="004F6A6E">
        <w:rPr>
          <w:rStyle w:val="Voetnootmarkering"/>
          <w:rFonts w:ascii="Times New Roman" w:hAnsi="Times New Roman" w:cs="Times New Roman"/>
          <w:sz w:val="24"/>
          <w:szCs w:val="24"/>
          <w:lang w:val="en-GB"/>
        </w:rPr>
        <w:footnoteReference w:id="30"/>
      </w:r>
    </w:p>
    <w:p w:rsidR="003520E5" w:rsidRDefault="003520E5" w:rsidP="00E20003">
      <w:pPr>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Nationalism </w:t>
      </w:r>
    </w:p>
    <w:p w:rsidR="00F4298F" w:rsidRDefault="007B66F5"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Nationalism is about the feeling of connection with other nation members and having a sense of belonging to that nation. This feeling of being pa</w:t>
      </w:r>
      <w:r w:rsidR="001E4263">
        <w:rPr>
          <w:rFonts w:ascii="Times New Roman" w:hAnsi="Times New Roman" w:cs="Times New Roman"/>
          <w:sz w:val="24"/>
          <w:szCs w:val="24"/>
          <w:lang w:val="en-GB"/>
        </w:rPr>
        <w:t>r</w:t>
      </w:r>
      <w:r>
        <w:rPr>
          <w:rFonts w:ascii="Times New Roman" w:hAnsi="Times New Roman" w:cs="Times New Roman"/>
          <w:sz w:val="24"/>
          <w:szCs w:val="24"/>
          <w:lang w:val="en-GB"/>
        </w:rPr>
        <w:t>t of the nation’s community is the foundation of organisation and administration of the nation.</w:t>
      </w:r>
      <w:r w:rsidR="001E4263">
        <w:rPr>
          <w:rStyle w:val="Voetnootmarkering"/>
          <w:rFonts w:ascii="Times New Roman" w:hAnsi="Times New Roman" w:cs="Times New Roman"/>
          <w:sz w:val="24"/>
          <w:szCs w:val="24"/>
          <w:lang w:val="en-GB"/>
        </w:rPr>
        <w:footnoteReference w:id="31"/>
      </w:r>
      <w:r>
        <w:rPr>
          <w:rFonts w:ascii="Times New Roman" w:hAnsi="Times New Roman" w:cs="Times New Roman"/>
          <w:sz w:val="24"/>
          <w:szCs w:val="24"/>
          <w:lang w:val="en-GB"/>
        </w:rPr>
        <w:t xml:space="preserve"> </w:t>
      </w:r>
      <w:r w:rsidR="001E4263">
        <w:rPr>
          <w:rFonts w:ascii="Times New Roman" w:hAnsi="Times New Roman" w:cs="Times New Roman"/>
          <w:sz w:val="24"/>
          <w:szCs w:val="24"/>
          <w:lang w:val="en-GB"/>
        </w:rPr>
        <w:t>The sense of belonging is created with the use of traditions, symbols and narratives.</w:t>
      </w:r>
      <w:r w:rsidR="00FF2A8E">
        <w:rPr>
          <w:rFonts w:ascii="Times New Roman" w:hAnsi="Times New Roman" w:cs="Times New Roman"/>
          <w:sz w:val="24"/>
          <w:szCs w:val="24"/>
          <w:lang w:val="en-GB"/>
        </w:rPr>
        <w:t xml:space="preserve"> History is an important part in</w:t>
      </w:r>
      <w:r w:rsidR="001E4263">
        <w:rPr>
          <w:rFonts w:ascii="Times New Roman" w:hAnsi="Times New Roman" w:cs="Times New Roman"/>
          <w:sz w:val="24"/>
          <w:szCs w:val="24"/>
          <w:lang w:val="en-GB"/>
        </w:rPr>
        <w:t xml:space="preserve"> creating a sense of nationalism. History lends itself to tell the story of the common past of the collective group of people. It emphasi</w:t>
      </w:r>
      <w:r w:rsidR="00D33BB4">
        <w:rPr>
          <w:rFonts w:ascii="Times New Roman" w:hAnsi="Times New Roman" w:cs="Times New Roman"/>
          <w:sz w:val="24"/>
          <w:szCs w:val="24"/>
          <w:lang w:val="en-GB"/>
        </w:rPr>
        <w:t>zes one specific narrative that forms</w:t>
      </w:r>
      <w:r w:rsidR="001E4263">
        <w:rPr>
          <w:rFonts w:ascii="Times New Roman" w:hAnsi="Times New Roman" w:cs="Times New Roman"/>
          <w:sz w:val="24"/>
          <w:szCs w:val="24"/>
          <w:lang w:val="en-GB"/>
        </w:rPr>
        <w:t xml:space="preserve"> the national history. In this history certain events are recognized and sometimes even celebrated while other historical narratives are silenced.</w:t>
      </w:r>
      <w:r w:rsidR="001E4263">
        <w:rPr>
          <w:rStyle w:val="Voetnootmarkering"/>
          <w:rFonts w:ascii="Times New Roman" w:hAnsi="Times New Roman" w:cs="Times New Roman"/>
          <w:sz w:val="24"/>
          <w:szCs w:val="24"/>
          <w:lang w:val="en-GB"/>
        </w:rPr>
        <w:footnoteReference w:id="32"/>
      </w:r>
      <w:r w:rsidR="001E4263">
        <w:rPr>
          <w:rFonts w:ascii="Times New Roman" w:hAnsi="Times New Roman" w:cs="Times New Roman"/>
          <w:sz w:val="24"/>
          <w:szCs w:val="24"/>
          <w:lang w:val="en-GB"/>
        </w:rPr>
        <w:t xml:space="preserve"> </w:t>
      </w:r>
      <w:r w:rsidR="00F4298F">
        <w:rPr>
          <w:rFonts w:ascii="Times New Roman" w:hAnsi="Times New Roman" w:cs="Times New Roman"/>
          <w:sz w:val="24"/>
          <w:szCs w:val="24"/>
          <w:lang w:val="en-GB"/>
        </w:rPr>
        <w:t>Ke</w:t>
      </w:r>
      <w:r w:rsidR="007960BC">
        <w:rPr>
          <w:rFonts w:ascii="Times New Roman" w:hAnsi="Times New Roman" w:cs="Times New Roman"/>
          <w:sz w:val="24"/>
          <w:szCs w:val="24"/>
          <w:lang w:val="en-GB"/>
        </w:rPr>
        <w:t>n Montgomery, who investigated racial hegemony and nationalist methodologies in Canadian school history books, argued</w:t>
      </w:r>
      <w:r w:rsidR="00F4298F">
        <w:rPr>
          <w:rFonts w:ascii="Times New Roman" w:hAnsi="Times New Roman" w:cs="Times New Roman"/>
          <w:sz w:val="24"/>
          <w:szCs w:val="24"/>
          <w:lang w:val="en-GB"/>
        </w:rPr>
        <w:t xml:space="preserve"> that Canadian high schools are highlighting morality, compassion and tolerance as key </w:t>
      </w:r>
      <w:r w:rsidR="00ED02C9">
        <w:rPr>
          <w:rFonts w:ascii="Times New Roman" w:hAnsi="Times New Roman" w:cs="Times New Roman"/>
          <w:sz w:val="24"/>
          <w:szCs w:val="24"/>
          <w:lang w:val="en-GB"/>
        </w:rPr>
        <w:t>characteristics</w:t>
      </w:r>
      <w:r w:rsidR="00F4298F">
        <w:rPr>
          <w:rFonts w:ascii="Times New Roman" w:hAnsi="Times New Roman" w:cs="Times New Roman"/>
          <w:sz w:val="24"/>
          <w:szCs w:val="24"/>
          <w:lang w:val="en-GB"/>
        </w:rPr>
        <w:t xml:space="preserve"> of Canada while teaching national history. Students come to understand these characteristics as inherently Canadian.</w:t>
      </w:r>
      <w:r w:rsidR="00F4298F">
        <w:rPr>
          <w:rStyle w:val="Voetnootmarkering"/>
          <w:rFonts w:ascii="Times New Roman" w:hAnsi="Times New Roman" w:cs="Times New Roman"/>
          <w:sz w:val="24"/>
          <w:szCs w:val="24"/>
          <w:lang w:val="en-GB"/>
        </w:rPr>
        <w:footnoteReference w:id="33"/>
      </w:r>
      <w:r w:rsidR="00ED02C9">
        <w:rPr>
          <w:rFonts w:ascii="Times New Roman" w:hAnsi="Times New Roman" w:cs="Times New Roman"/>
          <w:sz w:val="24"/>
          <w:szCs w:val="24"/>
          <w:lang w:val="en-GB"/>
        </w:rPr>
        <w:t xml:space="preserve"> They regard the historical narratives as facts and the truth and thus come to believe the addressed characteristics as inherent in</w:t>
      </w:r>
      <w:r w:rsidR="00F543A4">
        <w:rPr>
          <w:rFonts w:ascii="Times New Roman" w:hAnsi="Times New Roman" w:cs="Times New Roman"/>
          <w:sz w:val="24"/>
          <w:szCs w:val="24"/>
          <w:lang w:val="en-GB"/>
        </w:rPr>
        <w:t xml:space="preserve"> the Canadian identity. Present history education then becomes a tool to promote nationalism</w:t>
      </w:r>
      <w:r w:rsidR="0085015E">
        <w:rPr>
          <w:rFonts w:ascii="Times New Roman" w:hAnsi="Times New Roman" w:cs="Times New Roman"/>
          <w:sz w:val="24"/>
          <w:szCs w:val="24"/>
          <w:lang w:val="en-GB"/>
        </w:rPr>
        <w:t>. Unfortunately this nationalism often includes, as Montgomery argued, a</w:t>
      </w:r>
      <w:r w:rsidR="00F543A4">
        <w:rPr>
          <w:rFonts w:ascii="Times New Roman" w:hAnsi="Times New Roman" w:cs="Times New Roman"/>
          <w:sz w:val="24"/>
          <w:szCs w:val="24"/>
          <w:lang w:val="en-GB"/>
        </w:rPr>
        <w:t xml:space="preserve"> hierarch</w:t>
      </w:r>
      <w:r w:rsidR="0085015E">
        <w:rPr>
          <w:rFonts w:ascii="Times New Roman" w:hAnsi="Times New Roman" w:cs="Times New Roman"/>
          <w:sz w:val="24"/>
          <w:szCs w:val="24"/>
          <w:lang w:val="en-GB"/>
        </w:rPr>
        <w:t xml:space="preserve">y </w:t>
      </w:r>
      <w:r w:rsidR="00F543A4">
        <w:rPr>
          <w:rFonts w:ascii="Times New Roman" w:hAnsi="Times New Roman" w:cs="Times New Roman"/>
          <w:sz w:val="24"/>
          <w:szCs w:val="24"/>
          <w:lang w:val="en-GB"/>
        </w:rPr>
        <w:t>created between population group</w:t>
      </w:r>
      <w:r w:rsidR="0085015E">
        <w:rPr>
          <w:rFonts w:ascii="Times New Roman" w:hAnsi="Times New Roman" w:cs="Times New Roman"/>
          <w:sz w:val="24"/>
          <w:szCs w:val="24"/>
          <w:lang w:val="en-GB"/>
        </w:rPr>
        <w:t>s</w:t>
      </w:r>
      <w:r w:rsidR="00ED02C9">
        <w:rPr>
          <w:rFonts w:ascii="Times New Roman" w:hAnsi="Times New Roman" w:cs="Times New Roman"/>
          <w:sz w:val="24"/>
          <w:szCs w:val="24"/>
          <w:lang w:val="en-GB"/>
        </w:rPr>
        <w:t>.</w:t>
      </w:r>
      <w:r w:rsidR="0085015E">
        <w:rPr>
          <w:rFonts w:ascii="Times New Roman" w:hAnsi="Times New Roman" w:cs="Times New Roman"/>
          <w:sz w:val="24"/>
          <w:szCs w:val="24"/>
          <w:lang w:val="en-GB"/>
        </w:rPr>
        <w:t xml:space="preserve"> In the history books assumptions are made about who is good, who is evil, who is to blame and who </w:t>
      </w:r>
      <w:r w:rsidR="0085015E">
        <w:rPr>
          <w:rFonts w:ascii="Times New Roman" w:hAnsi="Times New Roman" w:cs="Times New Roman"/>
          <w:sz w:val="24"/>
          <w:szCs w:val="24"/>
          <w:lang w:val="en-GB"/>
        </w:rPr>
        <w:lastRenderedPageBreak/>
        <w:t>is the peacemaker.</w:t>
      </w:r>
      <w:r w:rsidR="00ED02C9">
        <w:rPr>
          <w:rStyle w:val="Voetnootmarkering"/>
          <w:rFonts w:ascii="Times New Roman" w:hAnsi="Times New Roman" w:cs="Times New Roman"/>
          <w:sz w:val="24"/>
          <w:szCs w:val="24"/>
          <w:lang w:val="en-GB"/>
        </w:rPr>
        <w:footnoteReference w:id="34"/>
      </w:r>
      <w:r w:rsidR="00ED02C9">
        <w:rPr>
          <w:rFonts w:ascii="Times New Roman" w:hAnsi="Times New Roman" w:cs="Times New Roman"/>
          <w:sz w:val="24"/>
          <w:szCs w:val="24"/>
          <w:lang w:val="en-GB"/>
        </w:rPr>
        <w:t xml:space="preserve"> </w:t>
      </w:r>
      <w:r w:rsidR="0085015E">
        <w:rPr>
          <w:rFonts w:ascii="Times New Roman" w:hAnsi="Times New Roman" w:cs="Times New Roman"/>
          <w:sz w:val="24"/>
          <w:szCs w:val="24"/>
          <w:lang w:val="en-GB"/>
        </w:rPr>
        <w:t xml:space="preserve">The narrative written benefits the </w:t>
      </w:r>
      <w:r w:rsidR="00740868">
        <w:rPr>
          <w:rFonts w:ascii="Times New Roman" w:hAnsi="Times New Roman" w:cs="Times New Roman"/>
          <w:sz w:val="24"/>
          <w:szCs w:val="24"/>
          <w:lang w:val="en-GB"/>
        </w:rPr>
        <w:t xml:space="preserve">view on </w:t>
      </w:r>
      <w:r w:rsidR="0085015E">
        <w:rPr>
          <w:rFonts w:ascii="Times New Roman" w:hAnsi="Times New Roman" w:cs="Times New Roman"/>
          <w:sz w:val="24"/>
          <w:szCs w:val="24"/>
          <w:lang w:val="en-GB"/>
        </w:rPr>
        <w:t xml:space="preserve">history of solely the own nation, in Montgomery’s </w:t>
      </w:r>
      <w:r w:rsidR="00E956E4">
        <w:rPr>
          <w:rFonts w:ascii="Times New Roman" w:hAnsi="Times New Roman" w:cs="Times New Roman"/>
          <w:sz w:val="24"/>
          <w:szCs w:val="24"/>
          <w:lang w:val="en-GB"/>
        </w:rPr>
        <w:t xml:space="preserve">case </w:t>
      </w:r>
      <w:r w:rsidR="0085015E">
        <w:rPr>
          <w:rFonts w:ascii="Times New Roman" w:hAnsi="Times New Roman" w:cs="Times New Roman"/>
          <w:sz w:val="24"/>
          <w:szCs w:val="24"/>
          <w:lang w:val="en-GB"/>
        </w:rPr>
        <w:t xml:space="preserve">Canada and in this thesis </w:t>
      </w:r>
      <w:r w:rsidR="00740868">
        <w:rPr>
          <w:rFonts w:ascii="Times New Roman" w:hAnsi="Times New Roman" w:cs="Times New Roman"/>
          <w:sz w:val="24"/>
          <w:szCs w:val="24"/>
          <w:lang w:val="en-GB"/>
        </w:rPr>
        <w:t xml:space="preserve">the Netherlands, instead of providing </w:t>
      </w:r>
      <w:r w:rsidR="00E956E4">
        <w:rPr>
          <w:rFonts w:ascii="Times New Roman" w:hAnsi="Times New Roman" w:cs="Times New Roman"/>
          <w:sz w:val="24"/>
          <w:szCs w:val="24"/>
          <w:lang w:val="en-GB"/>
        </w:rPr>
        <w:t xml:space="preserve">well-rounded </w:t>
      </w:r>
      <w:r w:rsidR="00740868">
        <w:rPr>
          <w:rFonts w:ascii="Times New Roman" w:hAnsi="Times New Roman" w:cs="Times New Roman"/>
          <w:sz w:val="24"/>
          <w:szCs w:val="24"/>
          <w:lang w:val="en-GB"/>
        </w:rPr>
        <w:t>information based on the experiences from all the nations involved.</w:t>
      </w:r>
      <w:r w:rsidR="00740868">
        <w:rPr>
          <w:rStyle w:val="Voetnootmarkering"/>
          <w:rFonts w:ascii="Times New Roman" w:hAnsi="Times New Roman" w:cs="Times New Roman"/>
          <w:sz w:val="24"/>
          <w:szCs w:val="24"/>
          <w:lang w:val="en-GB"/>
        </w:rPr>
        <w:footnoteReference w:id="35"/>
      </w:r>
      <w:r w:rsidR="0085015E">
        <w:rPr>
          <w:rFonts w:ascii="Times New Roman" w:hAnsi="Times New Roman" w:cs="Times New Roman"/>
          <w:sz w:val="24"/>
          <w:szCs w:val="24"/>
          <w:lang w:val="en-GB"/>
        </w:rPr>
        <w:t xml:space="preserve"> </w:t>
      </w:r>
      <w:r w:rsidR="00ED02C9">
        <w:rPr>
          <w:rFonts w:ascii="Times New Roman" w:hAnsi="Times New Roman" w:cs="Times New Roman"/>
          <w:sz w:val="24"/>
          <w:szCs w:val="24"/>
          <w:lang w:val="en-GB"/>
        </w:rPr>
        <w:t xml:space="preserve">In </w:t>
      </w:r>
      <w:r w:rsidR="00D33BB4">
        <w:rPr>
          <w:rFonts w:ascii="Times New Roman" w:hAnsi="Times New Roman" w:cs="Times New Roman"/>
          <w:sz w:val="24"/>
          <w:szCs w:val="24"/>
          <w:lang w:val="en-GB"/>
        </w:rPr>
        <w:t>this thesis I will analyse which</w:t>
      </w:r>
      <w:r w:rsidR="00ED02C9">
        <w:rPr>
          <w:rFonts w:ascii="Times New Roman" w:hAnsi="Times New Roman" w:cs="Times New Roman"/>
          <w:sz w:val="24"/>
          <w:szCs w:val="24"/>
          <w:lang w:val="en-GB"/>
        </w:rPr>
        <w:t xml:space="preserve"> characteristics are promoted in the Dutch historical</w:t>
      </w:r>
      <w:r w:rsidR="00E956E4">
        <w:rPr>
          <w:rFonts w:ascii="Times New Roman" w:hAnsi="Times New Roman" w:cs="Times New Roman"/>
          <w:sz w:val="24"/>
          <w:szCs w:val="24"/>
          <w:lang w:val="en-GB"/>
        </w:rPr>
        <w:t xml:space="preserve"> national narrative, which stories are</w:t>
      </w:r>
      <w:r w:rsidR="00ED02C9">
        <w:rPr>
          <w:rFonts w:ascii="Times New Roman" w:hAnsi="Times New Roman" w:cs="Times New Roman"/>
          <w:sz w:val="24"/>
          <w:szCs w:val="24"/>
          <w:lang w:val="en-GB"/>
        </w:rPr>
        <w:t xml:space="preserve"> told and which narratives are silenced. </w:t>
      </w:r>
    </w:p>
    <w:p w:rsidR="001E4263" w:rsidRPr="003520E5" w:rsidRDefault="001E4263"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As nat</w:t>
      </w:r>
      <w:r w:rsidR="007960BC">
        <w:rPr>
          <w:rFonts w:ascii="Times New Roman" w:hAnsi="Times New Roman" w:cs="Times New Roman"/>
          <w:sz w:val="24"/>
          <w:szCs w:val="24"/>
          <w:lang w:val="en-GB"/>
        </w:rPr>
        <w:t>ional history frames perspectives and creates a sense of belonging</w:t>
      </w:r>
      <w:r>
        <w:rPr>
          <w:rFonts w:ascii="Times New Roman" w:hAnsi="Times New Roman" w:cs="Times New Roman"/>
          <w:sz w:val="24"/>
          <w:szCs w:val="24"/>
          <w:lang w:val="en-GB"/>
        </w:rPr>
        <w:t xml:space="preserve"> it simultaneously creates a dominant ideology</w:t>
      </w:r>
      <w:r w:rsidR="00E956E4">
        <w:rPr>
          <w:rFonts w:ascii="Times New Roman" w:hAnsi="Times New Roman" w:cs="Times New Roman"/>
          <w:sz w:val="24"/>
          <w:szCs w:val="24"/>
          <w:lang w:val="en-GB"/>
        </w:rPr>
        <w:t xml:space="preserve">. The feeling of belonging </w:t>
      </w:r>
      <w:r>
        <w:rPr>
          <w:rFonts w:ascii="Times New Roman" w:hAnsi="Times New Roman" w:cs="Times New Roman"/>
          <w:sz w:val="24"/>
          <w:szCs w:val="24"/>
          <w:lang w:val="en-GB"/>
        </w:rPr>
        <w:t>arises when you feel connected with this dominant ideology</w:t>
      </w:r>
      <w:r w:rsidR="00ED02C9">
        <w:rPr>
          <w:rFonts w:ascii="Times New Roman" w:hAnsi="Times New Roman" w:cs="Times New Roman"/>
          <w:sz w:val="24"/>
          <w:szCs w:val="24"/>
          <w:lang w:val="en-GB"/>
        </w:rPr>
        <w:t xml:space="preserve"> and narrative</w:t>
      </w:r>
      <w:r w:rsidR="003D61D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3D61D8">
        <w:rPr>
          <w:rFonts w:ascii="Times New Roman" w:hAnsi="Times New Roman" w:cs="Times New Roman"/>
          <w:sz w:val="24"/>
          <w:szCs w:val="24"/>
          <w:lang w:val="en-GB"/>
        </w:rPr>
        <w:t>Y</w:t>
      </w:r>
      <w:r w:rsidR="00E956E4">
        <w:rPr>
          <w:rFonts w:ascii="Times New Roman" w:hAnsi="Times New Roman" w:cs="Times New Roman"/>
          <w:sz w:val="24"/>
          <w:szCs w:val="24"/>
          <w:lang w:val="en-GB"/>
        </w:rPr>
        <w:t>ou feel like you a</w:t>
      </w:r>
      <w:r>
        <w:rPr>
          <w:rFonts w:ascii="Times New Roman" w:hAnsi="Times New Roman" w:cs="Times New Roman"/>
          <w:sz w:val="24"/>
          <w:szCs w:val="24"/>
          <w:lang w:val="en-GB"/>
        </w:rPr>
        <w:t>re part of the national group. But</w:t>
      </w:r>
      <w:r w:rsidR="007960BC">
        <w:rPr>
          <w:rFonts w:ascii="Times New Roman" w:hAnsi="Times New Roman" w:cs="Times New Roman"/>
          <w:sz w:val="24"/>
          <w:szCs w:val="24"/>
          <w:lang w:val="en-GB"/>
        </w:rPr>
        <w:t xml:space="preserve"> as the narrative constructs an in-group</w:t>
      </w:r>
      <w:r>
        <w:rPr>
          <w:rFonts w:ascii="Times New Roman" w:hAnsi="Times New Roman" w:cs="Times New Roman"/>
          <w:sz w:val="24"/>
          <w:szCs w:val="24"/>
          <w:lang w:val="en-GB"/>
        </w:rPr>
        <w:t xml:space="preserve"> it also constructs an out-gro</w:t>
      </w:r>
      <w:r w:rsidR="00E956E4">
        <w:rPr>
          <w:rFonts w:ascii="Times New Roman" w:hAnsi="Times New Roman" w:cs="Times New Roman"/>
          <w:sz w:val="24"/>
          <w:szCs w:val="24"/>
          <w:lang w:val="en-GB"/>
        </w:rPr>
        <w:t>up. This is the group that can not</w:t>
      </w:r>
      <w:r>
        <w:rPr>
          <w:rFonts w:ascii="Times New Roman" w:hAnsi="Times New Roman" w:cs="Times New Roman"/>
          <w:sz w:val="24"/>
          <w:szCs w:val="24"/>
          <w:lang w:val="en-GB"/>
        </w:rPr>
        <w:t xml:space="preserve"> connect with the dominant ideology.</w:t>
      </w:r>
      <w:r>
        <w:rPr>
          <w:rStyle w:val="Voetnootmarkering"/>
          <w:rFonts w:ascii="Times New Roman" w:hAnsi="Times New Roman" w:cs="Times New Roman"/>
          <w:sz w:val="24"/>
          <w:szCs w:val="24"/>
          <w:lang w:val="en-GB"/>
        </w:rPr>
        <w:footnoteReference w:id="36"/>
      </w:r>
      <w:r>
        <w:rPr>
          <w:rFonts w:ascii="Times New Roman" w:hAnsi="Times New Roman" w:cs="Times New Roman"/>
          <w:sz w:val="24"/>
          <w:szCs w:val="24"/>
          <w:lang w:val="en-GB"/>
        </w:rPr>
        <w:t xml:space="preserve"> Nationalism thus creates a sense </w:t>
      </w:r>
      <w:r w:rsidR="00D33BB4">
        <w:rPr>
          <w:rFonts w:ascii="Times New Roman" w:hAnsi="Times New Roman" w:cs="Times New Roman"/>
          <w:sz w:val="24"/>
          <w:szCs w:val="24"/>
          <w:lang w:val="en-GB"/>
        </w:rPr>
        <w:t>of inclusion and exclusion that</w:t>
      </w:r>
      <w:r>
        <w:rPr>
          <w:rFonts w:ascii="Times New Roman" w:hAnsi="Times New Roman" w:cs="Times New Roman"/>
          <w:sz w:val="24"/>
          <w:szCs w:val="24"/>
          <w:lang w:val="en-GB"/>
        </w:rPr>
        <w:t xml:space="preserve"> displays itself in a social ranking within the nation.</w:t>
      </w:r>
      <w:r>
        <w:rPr>
          <w:rStyle w:val="Voetnootmarkering"/>
          <w:rFonts w:ascii="Times New Roman" w:hAnsi="Times New Roman" w:cs="Times New Roman"/>
          <w:sz w:val="24"/>
          <w:szCs w:val="24"/>
          <w:lang w:val="en-GB"/>
        </w:rPr>
        <w:footnoteReference w:id="37"/>
      </w:r>
      <w:r w:rsidR="007960BC">
        <w:rPr>
          <w:rFonts w:ascii="Times New Roman" w:hAnsi="Times New Roman" w:cs="Times New Roman"/>
          <w:sz w:val="24"/>
          <w:szCs w:val="24"/>
          <w:lang w:val="en-GB"/>
        </w:rPr>
        <w:t xml:space="preserve"> E</w:t>
      </w:r>
      <w:r>
        <w:rPr>
          <w:rFonts w:ascii="Times New Roman" w:hAnsi="Times New Roman" w:cs="Times New Roman"/>
          <w:sz w:val="24"/>
          <w:szCs w:val="24"/>
          <w:lang w:val="en-GB"/>
        </w:rPr>
        <w:t xml:space="preserve">urocentrism </w:t>
      </w:r>
      <w:r w:rsidR="007960BC">
        <w:rPr>
          <w:rFonts w:ascii="Times New Roman" w:hAnsi="Times New Roman" w:cs="Times New Roman"/>
          <w:sz w:val="24"/>
          <w:szCs w:val="24"/>
          <w:lang w:val="en-GB"/>
        </w:rPr>
        <w:t xml:space="preserve">similarly </w:t>
      </w:r>
      <w:r>
        <w:rPr>
          <w:rFonts w:ascii="Times New Roman" w:hAnsi="Times New Roman" w:cs="Times New Roman"/>
          <w:sz w:val="24"/>
          <w:szCs w:val="24"/>
          <w:lang w:val="en-GB"/>
        </w:rPr>
        <w:t>creates power hierarchies by constructing a narra</w:t>
      </w:r>
      <w:r w:rsidR="00110C63">
        <w:rPr>
          <w:rFonts w:ascii="Times New Roman" w:hAnsi="Times New Roman" w:cs="Times New Roman"/>
          <w:sz w:val="24"/>
          <w:szCs w:val="24"/>
          <w:lang w:val="en-GB"/>
        </w:rPr>
        <w:t xml:space="preserve">tive in which </w:t>
      </w:r>
      <w:r w:rsidR="00C24E6D">
        <w:rPr>
          <w:rFonts w:ascii="Times New Roman" w:hAnsi="Times New Roman" w:cs="Times New Roman"/>
          <w:sz w:val="24"/>
          <w:szCs w:val="24"/>
          <w:lang w:val="en-GB"/>
        </w:rPr>
        <w:t>Europe is superior compared to</w:t>
      </w:r>
      <w:r w:rsidR="00110C63">
        <w:rPr>
          <w:rFonts w:ascii="Times New Roman" w:hAnsi="Times New Roman" w:cs="Times New Roman"/>
          <w:sz w:val="24"/>
          <w:szCs w:val="24"/>
          <w:lang w:val="en-GB"/>
        </w:rPr>
        <w:t xml:space="preserve"> </w:t>
      </w:r>
      <w:r w:rsidR="000752B8">
        <w:rPr>
          <w:rFonts w:ascii="Times New Roman" w:hAnsi="Times New Roman" w:cs="Times New Roman"/>
          <w:sz w:val="24"/>
          <w:szCs w:val="24"/>
          <w:lang w:val="en-GB"/>
        </w:rPr>
        <w:t>o</w:t>
      </w:r>
      <w:r w:rsidR="00110C63">
        <w:rPr>
          <w:rFonts w:ascii="Times New Roman" w:hAnsi="Times New Roman" w:cs="Times New Roman"/>
          <w:sz w:val="24"/>
          <w:szCs w:val="24"/>
          <w:lang w:val="en-GB"/>
        </w:rPr>
        <w:t>ther parts of the world</w:t>
      </w:r>
      <w:r>
        <w:rPr>
          <w:rFonts w:ascii="Times New Roman" w:hAnsi="Times New Roman" w:cs="Times New Roman"/>
          <w:sz w:val="24"/>
          <w:szCs w:val="24"/>
          <w:lang w:val="en-GB"/>
        </w:rPr>
        <w:t>.</w:t>
      </w:r>
      <w:r w:rsidR="00C24E6D">
        <w:rPr>
          <w:rFonts w:ascii="Times New Roman" w:hAnsi="Times New Roman" w:cs="Times New Roman"/>
          <w:sz w:val="24"/>
          <w:szCs w:val="24"/>
          <w:lang w:val="en-GB"/>
        </w:rPr>
        <w:t xml:space="preserve"> These parts become</w:t>
      </w:r>
      <w:r w:rsidR="00E956E4">
        <w:rPr>
          <w:rFonts w:ascii="Times New Roman" w:hAnsi="Times New Roman" w:cs="Times New Roman"/>
          <w:sz w:val="24"/>
          <w:szCs w:val="24"/>
          <w:lang w:val="en-GB"/>
        </w:rPr>
        <w:t xml:space="preserve"> </w:t>
      </w:r>
      <w:r w:rsidR="00110C63">
        <w:rPr>
          <w:rFonts w:ascii="Times New Roman" w:hAnsi="Times New Roman" w:cs="Times New Roman"/>
          <w:sz w:val="24"/>
          <w:szCs w:val="24"/>
          <w:lang w:val="en-GB"/>
        </w:rPr>
        <w:t>the inferior.</w:t>
      </w:r>
      <w:r>
        <w:rPr>
          <w:rFonts w:ascii="Times New Roman" w:hAnsi="Times New Roman" w:cs="Times New Roman"/>
          <w:sz w:val="24"/>
          <w:szCs w:val="24"/>
          <w:lang w:val="en-GB"/>
        </w:rPr>
        <w:t xml:space="preserve"> </w:t>
      </w:r>
      <w:r w:rsidR="00E956E4">
        <w:rPr>
          <w:rFonts w:ascii="Times New Roman" w:hAnsi="Times New Roman" w:cs="Times New Roman"/>
          <w:sz w:val="24"/>
          <w:szCs w:val="24"/>
          <w:lang w:val="en-GB"/>
        </w:rPr>
        <w:t xml:space="preserve">Both, eurocentrism and nationalism, are </w:t>
      </w:r>
      <w:r w:rsidR="000752B8">
        <w:rPr>
          <w:rFonts w:ascii="Times New Roman" w:hAnsi="Times New Roman" w:cs="Times New Roman"/>
          <w:sz w:val="24"/>
          <w:szCs w:val="24"/>
          <w:lang w:val="en-GB"/>
        </w:rPr>
        <w:t xml:space="preserve">creating a division by constructing a narrative. Eurocentrism only on </w:t>
      </w:r>
      <w:r w:rsidR="001E2BBB">
        <w:rPr>
          <w:rFonts w:ascii="Times New Roman" w:hAnsi="Times New Roman" w:cs="Times New Roman"/>
          <w:sz w:val="24"/>
          <w:szCs w:val="24"/>
          <w:lang w:val="en-GB"/>
        </w:rPr>
        <w:t xml:space="preserve">a </w:t>
      </w:r>
      <w:r w:rsidR="000752B8">
        <w:rPr>
          <w:rFonts w:ascii="Times New Roman" w:hAnsi="Times New Roman" w:cs="Times New Roman"/>
          <w:sz w:val="24"/>
          <w:szCs w:val="24"/>
          <w:lang w:val="en-GB"/>
        </w:rPr>
        <w:t>larger scale than nationalism</w:t>
      </w:r>
      <w:r>
        <w:rPr>
          <w:rFonts w:ascii="Times New Roman" w:hAnsi="Times New Roman" w:cs="Times New Roman"/>
          <w:sz w:val="24"/>
          <w:szCs w:val="24"/>
          <w:lang w:val="en-GB"/>
        </w:rPr>
        <w:t>.</w:t>
      </w:r>
      <w:r w:rsidR="000752B8">
        <w:rPr>
          <w:rFonts w:ascii="Times New Roman" w:hAnsi="Times New Roman" w:cs="Times New Roman"/>
          <w:sz w:val="24"/>
          <w:szCs w:val="24"/>
          <w:lang w:val="en-GB"/>
        </w:rPr>
        <w:t xml:space="preserve"> They focus on a single nation</w:t>
      </w:r>
      <w:r w:rsidR="00110C63">
        <w:rPr>
          <w:rFonts w:ascii="Times New Roman" w:hAnsi="Times New Roman" w:cs="Times New Roman"/>
          <w:sz w:val="24"/>
          <w:szCs w:val="24"/>
          <w:lang w:val="en-GB"/>
        </w:rPr>
        <w:t xml:space="preserve">; in this thesis this </w:t>
      </w:r>
      <w:r w:rsidR="00F35C34">
        <w:rPr>
          <w:rFonts w:ascii="Times New Roman" w:hAnsi="Times New Roman" w:cs="Times New Roman"/>
          <w:sz w:val="24"/>
          <w:szCs w:val="24"/>
          <w:lang w:val="en-GB"/>
        </w:rPr>
        <w:t xml:space="preserve">single </w:t>
      </w:r>
      <w:r w:rsidR="00110C63">
        <w:rPr>
          <w:rFonts w:ascii="Times New Roman" w:hAnsi="Times New Roman" w:cs="Times New Roman"/>
          <w:sz w:val="24"/>
          <w:szCs w:val="24"/>
          <w:lang w:val="en-GB"/>
        </w:rPr>
        <w:t xml:space="preserve">nation is </w:t>
      </w:r>
      <w:r>
        <w:rPr>
          <w:rFonts w:ascii="Times New Roman" w:hAnsi="Times New Roman" w:cs="Times New Roman"/>
          <w:sz w:val="24"/>
          <w:szCs w:val="24"/>
          <w:lang w:val="en-GB"/>
        </w:rPr>
        <w:t>the Netherlands. The study</w:t>
      </w:r>
      <w:r w:rsidR="000752B8">
        <w:rPr>
          <w:rFonts w:ascii="Times New Roman" w:hAnsi="Times New Roman" w:cs="Times New Roman"/>
          <w:sz w:val="24"/>
          <w:szCs w:val="24"/>
          <w:lang w:val="en-GB"/>
        </w:rPr>
        <w:t xml:space="preserve"> of nationalist </w:t>
      </w:r>
      <w:r>
        <w:rPr>
          <w:rFonts w:ascii="Times New Roman" w:hAnsi="Times New Roman" w:cs="Times New Roman"/>
          <w:sz w:val="24"/>
          <w:szCs w:val="24"/>
          <w:lang w:val="en-GB"/>
        </w:rPr>
        <w:t xml:space="preserve">representations can thus </w:t>
      </w:r>
      <w:r w:rsidR="003D61D8">
        <w:rPr>
          <w:rFonts w:ascii="Times New Roman" w:hAnsi="Times New Roman" w:cs="Times New Roman"/>
          <w:sz w:val="24"/>
          <w:szCs w:val="24"/>
          <w:lang w:val="en-GB"/>
        </w:rPr>
        <w:t xml:space="preserve">be important in </w:t>
      </w:r>
      <w:r w:rsidR="0024125A">
        <w:rPr>
          <w:rFonts w:ascii="Times New Roman" w:hAnsi="Times New Roman" w:cs="Times New Roman"/>
          <w:sz w:val="24"/>
          <w:szCs w:val="24"/>
          <w:lang w:val="en-GB"/>
        </w:rPr>
        <w:t xml:space="preserve">comprehending the use of eurocentric perspectives and power relations in Dutch history education textbooks. </w:t>
      </w:r>
    </w:p>
    <w:p w:rsidR="004F6A6E" w:rsidRDefault="004F6A6E" w:rsidP="00E20003">
      <w:pPr>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Orientalism</w:t>
      </w:r>
    </w:p>
    <w:p w:rsidR="004F6A6E" w:rsidRDefault="00D73734"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Edward W. Said, university professor at Columbia University, has written one of the most remarkable theories used in postcolonialism; orientalism.</w:t>
      </w:r>
      <w:r w:rsidR="00186F25">
        <w:rPr>
          <w:rStyle w:val="Voetnootmarkering"/>
          <w:rFonts w:ascii="Times New Roman" w:hAnsi="Times New Roman" w:cs="Times New Roman"/>
          <w:sz w:val="24"/>
          <w:szCs w:val="24"/>
          <w:lang w:val="en-GB"/>
        </w:rPr>
        <w:footnoteReference w:id="38"/>
      </w:r>
      <w:r>
        <w:rPr>
          <w:rFonts w:ascii="Times New Roman" w:hAnsi="Times New Roman" w:cs="Times New Roman"/>
          <w:sz w:val="24"/>
          <w:szCs w:val="24"/>
          <w:lang w:val="en-GB"/>
        </w:rPr>
        <w:t xml:space="preserve"> Orientalism is a style of thought </w:t>
      </w:r>
      <w:r>
        <w:rPr>
          <w:rFonts w:ascii="Times New Roman" w:hAnsi="Times New Roman" w:cs="Times New Roman"/>
          <w:sz w:val="24"/>
          <w:szCs w:val="24"/>
          <w:lang w:val="en-GB"/>
        </w:rPr>
        <w:lastRenderedPageBreak/>
        <w:t>developed in western natio</w:t>
      </w:r>
      <w:r w:rsidR="00D33BB4">
        <w:rPr>
          <w:rFonts w:ascii="Times New Roman" w:hAnsi="Times New Roman" w:cs="Times New Roman"/>
          <w:sz w:val="24"/>
          <w:szCs w:val="24"/>
          <w:lang w:val="en-GB"/>
        </w:rPr>
        <w:t>ns during colonial periods that</w:t>
      </w:r>
      <w:r>
        <w:rPr>
          <w:rFonts w:ascii="Times New Roman" w:hAnsi="Times New Roman" w:cs="Times New Roman"/>
          <w:sz w:val="24"/>
          <w:szCs w:val="24"/>
          <w:lang w:val="en-GB"/>
        </w:rPr>
        <w:t xml:space="preserve"> still influences the current society.</w:t>
      </w:r>
      <w:r>
        <w:rPr>
          <w:rStyle w:val="Voetnootmarkering"/>
          <w:rFonts w:ascii="Times New Roman" w:hAnsi="Times New Roman" w:cs="Times New Roman"/>
          <w:sz w:val="24"/>
          <w:szCs w:val="24"/>
          <w:lang w:val="en-GB"/>
        </w:rPr>
        <w:footnoteReference w:id="39"/>
      </w:r>
      <w:r w:rsidR="003520E5">
        <w:rPr>
          <w:rFonts w:ascii="Times New Roman" w:hAnsi="Times New Roman" w:cs="Times New Roman"/>
          <w:sz w:val="24"/>
          <w:szCs w:val="24"/>
          <w:lang w:val="en-GB"/>
        </w:rPr>
        <w:t xml:space="preserve"> It is a way of representing orient</w:t>
      </w:r>
      <w:r w:rsidR="00D33BB4">
        <w:rPr>
          <w:rFonts w:ascii="Times New Roman" w:hAnsi="Times New Roman" w:cs="Times New Roman"/>
          <w:sz w:val="24"/>
          <w:szCs w:val="24"/>
          <w:lang w:val="en-GB"/>
        </w:rPr>
        <w:t>al nations and populations that</w:t>
      </w:r>
      <w:r w:rsidR="003520E5">
        <w:rPr>
          <w:rFonts w:ascii="Times New Roman" w:hAnsi="Times New Roman" w:cs="Times New Roman"/>
          <w:sz w:val="24"/>
          <w:szCs w:val="24"/>
          <w:lang w:val="en-GB"/>
        </w:rPr>
        <w:t xml:space="preserve"> legitimizes domination and authority over the group addressed.</w:t>
      </w:r>
      <w:r w:rsidR="003520E5">
        <w:rPr>
          <w:rStyle w:val="Voetnootmarkering"/>
          <w:rFonts w:ascii="Times New Roman" w:hAnsi="Times New Roman" w:cs="Times New Roman"/>
          <w:sz w:val="24"/>
          <w:szCs w:val="24"/>
          <w:lang w:val="en-GB"/>
        </w:rPr>
        <w:footnoteReference w:id="40"/>
      </w:r>
      <w:r w:rsidR="003520E5">
        <w:rPr>
          <w:rFonts w:ascii="Times New Roman" w:hAnsi="Times New Roman" w:cs="Times New Roman"/>
          <w:sz w:val="24"/>
          <w:szCs w:val="24"/>
          <w:lang w:val="en-GB"/>
        </w:rPr>
        <w:t xml:space="preserve"> These representations are characterised by the orient being the exact opposite of the western nation. </w:t>
      </w:r>
      <w:r w:rsidR="00740868">
        <w:rPr>
          <w:rFonts w:ascii="Times New Roman" w:hAnsi="Times New Roman" w:cs="Times New Roman"/>
          <w:sz w:val="24"/>
          <w:szCs w:val="24"/>
          <w:lang w:val="en-GB"/>
        </w:rPr>
        <w:t>According to the western nation t</w:t>
      </w:r>
      <w:r w:rsidR="003520E5">
        <w:rPr>
          <w:rFonts w:ascii="Times New Roman" w:hAnsi="Times New Roman" w:cs="Times New Roman"/>
          <w:sz w:val="24"/>
          <w:szCs w:val="24"/>
          <w:lang w:val="en-GB"/>
        </w:rPr>
        <w:t>he orient is undeveloped and oddly different.</w:t>
      </w:r>
      <w:r w:rsidR="003520E5">
        <w:rPr>
          <w:rStyle w:val="Voetnootmarkering"/>
          <w:rFonts w:ascii="Times New Roman" w:hAnsi="Times New Roman" w:cs="Times New Roman"/>
          <w:sz w:val="24"/>
          <w:szCs w:val="24"/>
          <w:lang w:val="en-GB"/>
        </w:rPr>
        <w:footnoteReference w:id="41"/>
      </w:r>
      <w:r w:rsidR="003520E5">
        <w:rPr>
          <w:rFonts w:ascii="Times New Roman" w:hAnsi="Times New Roman" w:cs="Times New Roman"/>
          <w:sz w:val="24"/>
          <w:szCs w:val="24"/>
          <w:lang w:val="en-GB"/>
        </w:rPr>
        <w:t xml:space="preserve"> </w:t>
      </w:r>
      <w:r w:rsidR="00740868">
        <w:rPr>
          <w:rFonts w:ascii="Times New Roman" w:hAnsi="Times New Roman" w:cs="Times New Roman"/>
          <w:sz w:val="24"/>
          <w:szCs w:val="24"/>
          <w:lang w:val="en-GB"/>
        </w:rPr>
        <w:t>Often these western nations describe the o</w:t>
      </w:r>
      <w:r w:rsidR="003520E5">
        <w:rPr>
          <w:rFonts w:ascii="Times New Roman" w:hAnsi="Times New Roman" w:cs="Times New Roman"/>
          <w:sz w:val="24"/>
          <w:szCs w:val="24"/>
          <w:lang w:val="en-GB"/>
        </w:rPr>
        <w:t>ri</w:t>
      </w:r>
      <w:r w:rsidR="00740868">
        <w:rPr>
          <w:rFonts w:ascii="Times New Roman" w:hAnsi="Times New Roman" w:cs="Times New Roman"/>
          <w:sz w:val="24"/>
          <w:szCs w:val="24"/>
          <w:lang w:val="en-GB"/>
        </w:rPr>
        <w:t>ental populations with</w:t>
      </w:r>
      <w:r w:rsidR="003520E5">
        <w:rPr>
          <w:rFonts w:ascii="Times New Roman" w:hAnsi="Times New Roman" w:cs="Times New Roman"/>
          <w:sz w:val="24"/>
          <w:szCs w:val="24"/>
          <w:lang w:val="en-GB"/>
        </w:rPr>
        <w:t xml:space="preserve"> negative stereotypes. For example</w:t>
      </w:r>
      <w:r w:rsidR="00B631A5">
        <w:rPr>
          <w:rFonts w:ascii="Times New Roman" w:hAnsi="Times New Roman" w:cs="Times New Roman"/>
          <w:sz w:val="24"/>
          <w:szCs w:val="24"/>
          <w:lang w:val="en-GB"/>
        </w:rPr>
        <w:t>,</w:t>
      </w:r>
      <w:r w:rsidR="00E956E4">
        <w:rPr>
          <w:rFonts w:ascii="Times New Roman" w:hAnsi="Times New Roman" w:cs="Times New Roman"/>
          <w:sz w:val="24"/>
          <w:szCs w:val="24"/>
          <w:lang w:val="en-GB"/>
        </w:rPr>
        <w:t xml:space="preserve"> the assumption that </w:t>
      </w:r>
      <w:r w:rsidR="00B631A5">
        <w:rPr>
          <w:rFonts w:ascii="Times New Roman" w:hAnsi="Times New Roman" w:cs="Times New Roman"/>
          <w:sz w:val="24"/>
          <w:szCs w:val="24"/>
          <w:lang w:val="en-GB"/>
        </w:rPr>
        <w:t>oriental persons</w:t>
      </w:r>
      <w:r w:rsidR="003520E5">
        <w:rPr>
          <w:rFonts w:ascii="Times New Roman" w:hAnsi="Times New Roman" w:cs="Times New Roman"/>
          <w:sz w:val="24"/>
          <w:szCs w:val="24"/>
          <w:lang w:val="en-GB"/>
        </w:rPr>
        <w:t xml:space="preserve"> are born as violent and lazy beings. The western societies make up these stereotypes by looking at race, ethnicity or/and religious identity of the </w:t>
      </w:r>
      <w:r w:rsidR="00CE350B">
        <w:rPr>
          <w:rFonts w:ascii="Times New Roman" w:hAnsi="Times New Roman" w:cs="Times New Roman"/>
          <w:sz w:val="24"/>
          <w:szCs w:val="24"/>
          <w:lang w:val="en-GB"/>
        </w:rPr>
        <w:t xml:space="preserve">oriental </w:t>
      </w:r>
      <w:r w:rsidR="003520E5">
        <w:rPr>
          <w:rFonts w:ascii="Times New Roman" w:hAnsi="Times New Roman" w:cs="Times New Roman"/>
          <w:sz w:val="24"/>
          <w:szCs w:val="24"/>
          <w:lang w:val="en-GB"/>
        </w:rPr>
        <w:t>population group. No individual characteristics are tak</w:t>
      </w:r>
      <w:r w:rsidR="00740868">
        <w:rPr>
          <w:rFonts w:ascii="Times New Roman" w:hAnsi="Times New Roman" w:cs="Times New Roman"/>
          <w:sz w:val="24"/>
          <w:szCs w:val="24"/>
          <w:lang w:val="en-GB"/>
        </w:rPr>
        <w:t xml:space="preserve">en into account when defining an </w:t>
      </w:r>
      <w:r w:rsidR="003520E5">
        <w:rPr>
          <w:rFonts w:ascii="Times New Roman" w:hAnsi="Times New Roman" w:cs="Times New Roman"/>
          <w:sz w:val="24"/>
          <w:szCs w:val="24"/>
          <w:lang w:val="en-GB"/>
        </w:rPr>
        <w:t>oriental person.</w:t>
      </w:r>
      <w:r w:rsidR="003520E5">
        <w:rPr>
          <w:rStyle w:val="Voetnootmarkering"/>
          <w:rFonts w:ascii="Times New Roman" w:hAnsi="Times New Roman" w:cs="Times New Roman"/>
          <w:sz w:val="24"/>
          <w:szCs w:val="24"/>
          <w:lang w:val="en-GB"/>
        </w:rPr>
        <w:footnoteReference w:id="42"/>
      </w:r>
      <w:r w:rsidR="003520E5">
        <w:rPr>
          <w:rFonts w:ascii="Times New Roman" w:hAnsi="Times New Roman" w:cs="Times New Roman"/>
          <w:sz w:val="24"/>
          <w:szCs w:val="24"/>
          <w:lang w:val="en-GB"/>
        </w:rPr>
        <w:t xml:space="preserve"> By representing the orient as inferior the west</w:t>
      </w:r>
      <w:r w:rsidR="003D61D8">
        <w:rPr>
          <w:rFonts w:ascii="Times New Roman" w:hAnsi="Times New Roman" w:cs="Times New Roman"/>
          <w:sz w:val="24"/>
          <w:szCs w:val="24"/>
          <w:lang w:val="en-GB"/>
        </w:rPr>
        <w:t>ern nations gain strength, because</w:t>
      </w:r>
      <w:r w:rsidR="003520E5">
        <w:rPr>
          <w:rFonts w:ascii="Times New Roman" w:hAnsi="Times New Roman" w:cs="Times New Roman"/>
          <w:sz w:val="24"/>
          <w:szCs w:val="24"/>
          <w:lang w:val="en-GB"/>
        </w:rPr>
        <w:t xml:space="preserve"> they depict t</w:t>
      </w:r>
      <w:r w:rsidR="00E956E4">
        <w:rPr>
          <w:rFonts w:ascii="Times New Roman" w:hAnsi="Times New Roman" w:cs="Times New Roman"/>
          <w:sz w:val="24"/>
          <w:szCs w:val="24"/>
          <w:lang w:val="en-GB"/>
        </w:rPr>
        <w:t>hemselves as the exact opposite; the superior</w:t>
      </w:r>
      <w:r w:rsidR="003520E5">
        <w:rPr>
          <w:rFonts w:ascii="Times New Roman" w:hAnsi="Times New Roman" w:cs="Times New Roman"/>
          <w:sz w:val="24"/>
          <w:szCs w:val="24"/>
          <w:lang w:val="en-GB"/>
        </w:rPr>
        <w:t>.</w:t>
      </w:r>
      <w:r w:rsidR="003520E5">
        <w:rPr>
          <w:rStyle w:val="Voetnootmarkering"/>
          <w:rFonts w:ascii="Times New Roman" w:hAnsi="Times New Roman" w:cs="Times New Roman"/>
          <w:sz w:val="24"/>
          <w:szCs w:val="24"/>
          <w:lang w:val="en-GB"/>
        </w:rPr>
        <w:footnoteReference w:id="43"/>
      </w:r>
    </w:p>
    <w:p w:rsidR="003520E5" w:rsidRDefault="003520E5"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As no authority comes natural, it is important to resea</w:t>
      </w:r>
      <w:r w:rsidR="00E956E4">
        <w:rPr>
          <w:rFonts w:ascii="Times New Roman" w:hAnsi="Times New Roman" w:cs="Times New Roman"/>
          <w:sz w:val="24"/>
          <w:szCs w:val="24"/>
          <w:lang w:val="en-GB"/>
        </w:rPr>
        <w:t>rch how</w:t>
      </w:r>
      <w:r>
        <w:rPr>
          <w:rFonts w:ascii="Times New Roman" w:hAnsi="Times New Roman" w:cs="Times New Roman"/>
          <w:sz w:val="24"/>
          <w:szCs w:val="24"/>
          <w:lang w:val="en-GB"/>
        </w:rPr>
        <w:t xml:space="preserve"> authority is established.</w:t>
      </w:r>
      <w:r>
        <w:rPr>
          <w:rStyle w:val="Voetnootmarkering"/>
          <w:rFonts w:ascii="Times New Roman" w:hAnsi="Times New Roman" w:cs="Times New Roman"/>
          <w:sz w:val="24"/>
          <w:szCs w:val="24"/>
          <w:lang w:val="en-GB"/>
        </w:rPr>
        <w:footnoteReference w:id="44"/>
      </w:r>
      <w:r>
        <w:rPr>
          <w:rFonts w:ascii="Times New Roman" w:hAnsi="Times New Roman" w:cs="Times New Roman"/>
          <w:sz w:val="24"/>
          <w:szCs w:val="24"/>
          <w:lang w:val="en-GB"/>
        </w:rPr>
        <w:t xml:space="preserve"> This can be done with the use of deconstructing oriental representations.</w:t>
      </w:r>
      <w:r>
        <w:rPr>
          <w:rStyle w:val="Voetnootmarkering"/>
          <w:rFonts w:ascii="Times New Roman" w:hAnsi="Times New Roman" w:cs="Times New Roman"/>
          <w:sz w:val="24"/>
          <w:szCs w:val="24"/>
          <w:lang w:val="en-GB"/>
        </w:rPr>
        <w:footnoteReference w:id="45"/>
      </w:r>
      <w:r>
        <w:rPr>
          <w:rFonts w:ascii="Times New Roman" w:hAnsi="Times New Roman" w:cs="Times New Roman"/>
          <w:sz w:val="24"/>
          <w:szCs w:val="24"/>
          <w:lang w:val="en-GB"/>
        </w:rPr>
        <w:t xml:space="preserve"> As eurocentrism is closely related with </w:t>
      </w:r>
      <w:r w:rsidR="00C51EB0">
        <w:rPr>
          <w:rFonts w:ascii="Times New Roman" w:hAnsi="Times New Roman" w:cs="Times New Roman"/>
          <w:sz w:val="24"/>
          <w:szCs w:val="24"/>
          <w:lang w:val="en-GB"/>
        </w:rPr>
        <w:t xml:space="preserve">a self-created </w:t>
      </w:r>
      <w:r>
        <w:rPr>
          <w:rFonts w:ascii="Times New Roman" w:hAnsi="Times New Roman" w:cs="Times New Roman"/>
          <w:sz w:val="24"/>
          <w:szCs w:val="24"/>
          <w:lang w:val="en-GB"/>
        </w:rPr>
        <w:t>western superiority</w:t>
      </w:r>
      <w:r w:rsidR="00E956E4">
        <w:rPr>
          <w:rFonts w:ascii="Times New Roman" w:hAnsi="Times New Roman" w:cs="Times New Roman"/>
          <w:sz w:val="24"/>
          <w:szCs w:val="24"/>
          <w:lang w:val="en-GB"/>
        </w:rPr>
        <w:t xml:space="preserve"> and</w:t>
      </w:r>
      <w:r w:rsidR="000752B8">
        <w:rPr>
          <w:rFonts w:ascii="Times New Roman" w:hAnsi="Times New Roman" w:cs="Times New Roman"/>
          <w:sz w:val="24"/>
          <w:szCs w:val="24"/>
          <w:lang w:val="en-GB"/>
        </w:rPr>
        <w:t xml:space="preserve"> </w:t>
      </w:r>
      <w:r w:rsidR="00E956E4">
        <w:rPr>
          <w:rFonts w:ascii="Times New Roman" w:hAnsi="Times New Roman" w:cs="Times New Roman"/>
          <w:sz w:val="24"/>
          <w:szCs w:val="24"/>
          <w:lang w:val="en-GB"/>
        </w:rPr>
        <w:t xml:space="preserve">therefore </w:t>
      </w:r>
      <w:r w:rsidR="003D61D8">
        <w:rPr>
          <w:rFonts w:ascii="Times New Roman" w:hAnsi="Times New Roman" w:cs="Times New Roman"/>
          <w:sz w:val="24"/>
          <w:szCs w:val="24"/>
          <w:lang w:val="en-GB"/>
        </w:rPr>
        <w:t>also</w:t>
      </w:r>
      <w:r w:rsidR="00C51EB0">
        <w:rPr>
          <w:rFonts w:ascii="Times New Roman" w:hAnsi="Times New Roman" w:cs="Times New Roman"/>
          <w:sz w:val="24"/>
          <w:szCs w:val="24"/>
          <w:lang w:val="en-GB"/>
        </w:rPr>
        <w:t xml:space="preserve"> with a self-organized</w:t>
      </w:r>
      <w:r w:rsidR="000752B8">
        <w:rPr>
          <w:rFonts w:ascii="Times New Roman" w:hAnsi="Times New Roman" w:cs="Times New Roman"/>
          <w:sz w:val="24"/>
          <w:szCs w:val="24"/>
          <w:lang w:val="en-GB"/>
        </w:rPr>
        <w:t xml:space="preserve"> authority </w:t>
      </w:r>
      <w:r>
        <w:rPr>
          <w:rFonts w:ascii="Times New Roman" w:hAnsi="Times New Roman" w:cs="Times New Roman"/>
          <w:sz w:val="24"/>
          <w:szCs w:val="24"/>
          <w:lang w:val="en-GB"/>
        </w:rPr>
        <w:t xml:space="preserve">discovering orientalist representations can play an important part in researching how eurocentrism is embedded in Dutch history education. While conducting </w:t>
      </w:r>
      <w:r w:rsidR="00E956E4">
        <w:rPr>
          <w:rFonts w:ascii="Times New Roman" w:hAnsi="Times New Roman" w:cs="Times New Roman"/>
          <w:sz w:val="24"/>
          <w:szCs w:val="24"/>
          <w:lang w:val="en-GB"/>
        </w:rPr>
        <w:t>a discourse analysis I will</w:t>
      </w:r>
      <w:r>
        <w:rPr>
          <w:rFonts w:ascii="Times New Roman" w:hAnsi="Times New Roman" w:cs="Times New Roman"/>
          <w:sz w:val="24"/>
          <w:szCs w:val="24"/>
          <w:lang w:val="en-GB"/>
        </w:rPr>
        <w:t xml:space="preserve"> pay attent</w:t>
      </w:r>
      <w:r w:rsidR="00AE6D51">
        <w:rPr>
          <w:rFonts w:ascii="Times New Roman" w:hAnsi="Times New Roman" w:cs="Times New Roman"/>
          <w:sz w:val="24"/>
          <w:szCs w:val="24"/>
          <w:lang w:val="en-GB"/>
        </w:rPr>
        <w:t>ion to the construction</w:t>
      </w:r>
      <w:r>
        <w:rPr>
          <w:rFonts w:ascii="Times New Roman" w:hAnsi="Times New Roman" w:cs="Times New Roman"/>
          <w:sz w:val="24"/>
          <w:szCs w:val="24"/>
          <w:lang w:val="en-GB"/>
        </w:rPr>
        <w:t xml:space="preserve"> of binary oppositions between the Netherlands and Asia. </w:t>
      </w:r>
    </w:p>
    <w:p w:rsidR="00740868" w:rsidRDefault="00740868" w:rsidP="00E20003">
      <w:pPr>
        <w:spacing w:line="480" w:lineRule="auto"/>
        <w:ind w:firstLine="709"/>
        <w:rPr>
          <w:rFonts w:ascii="Times New Roman" w:hAnsi="Times New Roman" w:cs="Times New Roman"/>
          <w:sz w:val="24"/>
          <w:szCs w:val="24"/>
          <w:lang w:val="en-GB"/>
        </w:rPr>
      </w:pPr>
    </w:p>
    <w:p w:rsidR="00740868" w:rsidRDefault="00740868" w:rsidP="00E20003">
      <w:pPr>
        <w:spacing w:line="480" w:lineRule="auto"/>
        <w:ind w:firstLine="709"/>
        <w:rPr>
          <w:rFonts w:ascii="Times New Roman" w:hAnsi="Times New Roman" w:cs="Times New Roman"/>
          <w:sz w:val="24"/>
          <w:szCs w:val="24"/>
          <w:lang w:val="en-GB"/>
        </w:rPr>
      </w:pPr>
    </w:p>
    <w:p w:rsidR="00D651CC" w:rsidRPr="005515EC" w:rsidRDefault="007E5DB9" w:rsidP="00E20003">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Chapter</w:t>
      </w:r>
      <w:r w:rsidR="00396165">
        <w:rPr>
          <w:rFonts w:ascii="Times New Roman" w:hAnsi="Times New Roman" w:cs="Times New Roman"/>
          <w:b/>
          <w:sz w:val="24"/>
          <w:szCs w:val="24"/>
          <w:lang w:val="en-GB"/>
        </w:rPr>
        <w:t xml:space="preserve"> 3</w:t>
      </w:r>
      <w:r w:rsidR="00C51EB0">
        <w:rPr>
          <w:rFonts w:ascii="Times New Roman" w:hAnsi="Times New Roman" w:cs="Times New Roman"/>
          <w:b/>
          <w:sz w:val="24"/>
          <w:szCs w:val="24"/>
          <w:lang w:val="en-GB"/>
        </w:rPr>
        <w:t>: A Glorifying National H</w:t>
      </w:r>
      <w:r w:rsidR="00951F90">
        <w:rPr>
          <w:rFonts w:ascii="Times New Roman" w:hAnsi="Times New Roman" w:cs="Times New Roman"/>
          <w:b/>
          <w:sz w:val="24"/>
          <w:szCs w:val="24"/>
          <w:lang w:val="en-GB"/>
        </w:rPr>
        <w:t xml:space="preserve">istory </w:t>
      </w:r>
    </w:p>
    <w:p w:rsidR="008F5859" w:rsidRPr="005515EC" w:rsidRDefault="009A1817"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chapter </w:t>
      </w:r>
      <w:r w:rsidR="00953B47" w:rsidRPr="005515EC">
        <w:rPr>
          <w:rFonts w:ascii="Times New Roman" w:hAnsi="Times New Roman" w:cs="Times New Roman"/>
          <w:sz w:val="24"/>
          <w:szCs w:val="24"/>
          <w:lang w:val="en-GB"/>
        </w:rPr>
        <w:t>will analyse how nationalism is used in the Dutch</w:t>
      </w:r>
      <w:r w:rsidR="00CE06A3">
        <w:rPr>
          <w:rFonts w:ascii="Times New Roman" w:hAnsi="Times New Roman" w:cs="Times New Roman"/>
          <w:sz w:val="24"/>
          <w:szCs w:val="24"/>
          <w:lang w:val="en-GB"/>
        </w:rPr>
        <w:t xml:space="preserve"> historical narrative. As </w:t>
      </w:r>
      <w:r w:rsidR="00407104">
        <w:rPr>
          <w:rFonts w:ascii="Times New Roman" w:hAnsi="Times New Roman" w:cs="Times New Roman"/>
          <w:sz w:val="24"/>
          <w:szCs w:val="24"/>
          <w:lang w:val="en-GB"/>
        </w:rPr>
        <w:t xml:space="preserve">I </w:t>
      </w:r>
      <w:r w:rsidR="00CE06A3">
        <w:rPr>
          <w:rFonts w:ascii="Times New Roman" w:hAnsi="Times New Roman" w:cs="Times New Roman"/>
          <w:sz w:val="24"/>
          <w:szCs w:val="24"/>
          <w:lang w:val="en-GB"/>
        </w:rPr>
        <w:t>examined</w:t>
      </w:r>
      <w:r w:rsidR="00953B47" w:rsidRPr="005515EC">
        <w:rPr>
          <w:rFonts w:ascii="Times New Roman" w:hAnsi="Times New Roman" w:cs="Times New Roman"/>
          <w:sz w:val="24"/>
          <w:szCs w:val="24"/>
          <w:lang w:val="en-GB"/>
        </w:rPr>
        <w:t xml:space="preserve"> the education books I found out that th</w:t>
      </w:r>
      <w:r w:rsidR="005515EC">
        <w:rPr>
          <w:rFonts w:ascii="Times New Roman" w:hAnsi="Times New Roman" w:cs="Times New Roman"/>
          <w:sz w:val="24"/>
          <w:szCs w:val="24"/>
          <w:lang w:val="en-GB"/>
        </w:rPr>
        <w:t>ere is a strong emphasis on the positive features</w:t>
      </w:r>
      <w:r w:rsidR="00953B47" w:rsidRPr="005515EC">
        <w:rPr>
          <w:rFonts w:ascii="Times New Roman" w:hAnsi="Times New Roman" w:cs="Times New Roman"/>
          <w:sz w:val="24"/>
          <w:szCs w:val="24"/>
          <w:lang w:val="en-GB"/>
        </w:rPr>
        <w:t xml:space="preserve"> of trade qua</w:t>
      </w:r>
      <w:r w:rsidR="00C51EB0">
        <w:rPr>
          <w:rFonts w:ascii="Times New Roman" w:hAnsi="Times New Roman" w:cs="Times New Roman"/>
          <w:sz w:val="24"/>
          <w:szCs w:val="24"/>
          <w:lang w:val="en-GB"/>
        </w:rPr>
        <w:t>lities and heroism</w:t>
      </w:r>
      <w:r w:rsidR="00AF6B9B">
        <w:rPr>
          <w:rFonts w:ascii="Times New Roman" w:hAnsi="Times New Roman" w:cs="Times New Roman"/>
          <w:sz w:val="24"/>
          <w:szCs w:val="24"/>
          <w:lang w:val="en-GB"/>
        </w:rPr>
        <w:t>. I will</w:t>
      </w:r>
      <w:r w:rsidR="00953B47" w:rsidRPr="005515EC">
        <w:rPr>
          <w:rFonts w:ascii="Times New Roman" w:hAnsi="Times New Roman" w:cs="Times New Roman"/>
          <w:sz w:val="24"/>
          <w:szCs w:val="24"/>
          <w:lang w:val="en-GB"/>
        </w:rPr>
        <w:t xml:space="preserve"> elaborate</w:t>
      </w:r>
      <w:r w:rsidR="005515EC">
        <w:rPr>
          <w:rFonts w:ascii="Times New Roman" w:hAnsi="Times New Roman" w:cs="Times New Roman"/>
          <w:sz w:val="24"/>
          <w:szCs w:val="24"/>
          <w:lang w:val="en-GB"/>
        </w:rPr>
        <w:t xml:space="preserve"> on these qualities in combination with an acknowledgement of </w:t>
      </w:r>
      <w:r w:rsidR="00953B47" w:rsidRPr="005515EC">
        <w:rPr>
          <w:rFonts w:ascii="Times New Roman" w:hAnsi="Times New Roman" w:cs="Times New Roman"/>
          <w:sz w:val="24"/>
          <w:szCs w:val="24"/>
          <w:lang w:val="en-GB"/>
        </w:rPr>
        <w:t xml:space="preserve">suppressed historical narratives. </w:t>
      </w:r>
    </w:p>
    <w:p w:rsidR="00953B47" w:rsidRPr="00FC3038" w:rsidRDefault="00953B47" w:rsidP="00E20003">
      <w:pPr>
        <w:spacing w:line="480" w:lineRule="auto"/>
        <w:rPr>
          <w:rFonts w:ascii="Times New Roman" w:hAnsi="Times New Roman" w:cs="Times New Roman"/>
          <w:i/>
          <w:sz w:val="24"/>
          <w:szCs w:val="24"/>
          <w:lang w:val="en-GB"/>
        </w:rPr>
      </w:pPr>
      <w:r w:rsidRPr="00FC3038">
        <w:rPr>
          <w:rFonts w:ascii="Times New Roman" w:hAnsi="Times New Roman" w:cs="Times New Roman"/>
          <w:i/>
          <w:sz w:val="24"/>
          <w:szCs w:val="24"/>
          <w:lang w:val="en-GB"/>
        </w:rPr>
        <w:t xml:space="preserve">Trade qualities </w:t>
      </w:r>
    </w:p>
    <w:p w:rsidR="00214AA7" w:rsidRPr="005515EC" w:rsidRDefault="00953B47" w:rsidP="00E20003">
      <w:pPr>
        <w:spacing w:line="480" w:lineRule="auto"/>
        <w:rPr>
          <w:rFonts w:ascii="Times New Roman" w:hAnsi="Times New Roman" w:cs="Times New Roman"/>
          <w:sz w:val="24"/>
          <w:szCs w:val="24"/>
          <w:lang w:val="en-GB"/>
        </w:rPr>
      </w:pPr>
      <w:r w:rsidRPr="005515EC">
        <w:rPr>
          <w:rFonts w:ascii="Times New Roman" w:hAnsi="Times New Roman" w:cs="Times New Roman"/>
          <w:sz w:val="24"/>
          <w:szCs w:val="24"/>
          <w:lang w:val="en-GB"/>
        </w:rPr>
        <w:t xml:space="preserve">The acknowledgement of the VOC and </w:t>
      </w:r>
      <w:r w:rsidR="00214AA7" w:rsidRPr="005515EC">
        <w:rPr>
          <w:rFonts w:ascii="Times New Roman" w:hAnsi="Times New Roman" w:cs="Times New Roman"/>
          <w:sz w:val="24"/>
          <w:szCs w:val="24"/>
          <w:lang w:val="en-GB"/>
        </w:rPr>
        <w:t>its</w:t>
      </w:r>
      <w:r w:rsidRPr="005515EC">
        <w:rPr>
          <w:rFonts w:ascii="Times New Roman" w:hAnsi="Times New Roman" w:cs="Times New Roman"/>
          <w:sz w:val="24"/>
          <w:szCs w:val="24"/>
          <w:lang w:val="en-GB"/>
        </w:rPr>
        <w:t xml:space="preserve"> contribution towards the economic pro</w:t>
      </w:r>
      <w:r w:rsidR="005515EC">
        <w:rPr>
          <w:rFonts w:ascii="Times New Roman" w:hAnsi="Times New Roman" w:cs="Times New Roman"/>
          <w:sz w:val="24"/>
          <w:szCs w:val="24"/>
          <w:lang w:val="en-GB"/>
        </w:rPr>
        <w:t>s</w:t>
      </w:r>
      <w:r w:rsidRPr="005515EC">
        <w:rPr>
          <w:rFonts w:ascii="Times New Roman" w:hAnsi="Times New Roman" w:cs="Times New Roman"/>
          <w:sz w:val="24"/>
          <w:szCs w:val="24"/>
          <w:lang w:val="en-GB"/>
        </w:rPr>
        <w:t>perity in ‘The Golden Age’ has been repeate</w:t>
      </w:r>
      <w:r w:rsidR="00AF6B9B">
        <w:rPr>
          <w:rFonts w:ascii="Times New Roman" w:hAnsi="Times New Roman" w:cs="Times New Roman"/>
          <w:sz w:val="24"/>
          <w:szCs w:val="24"/>
          <w:lang w:val="en-GB"/>
        </w:rPr>
        <w:t>d in the history education text</w:t>
      </w:r>
      <w:r w:rsidRPr="005515EC">
        <w:rPr>
          <w:rFonts w:ascii="Times New Roman" w:hAnsi="Times New Roman" w:cs="Times New Roman"/>
          <w:sz w:val="24"/>
          <w:szCs w:val="24"/>
          <w:lang w:val="en-GB"/>
        </w:rPr>
        <w:t>books countless times.</w:t>
      </w:r>
      <w:r w:rsidR="00407104">
        <w:rPr>
          <w:rFonts w:ascii="Times New Roman" w:hAnsi="Times New Roman" w:cs="Times New Roman"/>
          <w:sz w:val="24"/>
          <w:szCs w:val="24"/>
          <w:lang w:val="en-GB"/>
        </w:rPr>
        <w:t xml:space="preserve"> A few of these representations will be discussed.</w:t>
      </w:r>
      <w:r w:rsidRPr="005515EC">
        <w:rPr>
          <w:rFonts w:ascii="Times New Roman" w:hAnsi="Times New Roman" w:cs="Times New Roman"/>
          <w:sz w:val="24"/>
          <w:szCs w:val="24"/>
          <w:lang w:val="en-GB"/>
        </w:rPr>
        <w:t xml:space="preserve"> </w:t>
      </w:r>
      <w:r w:rsidR="00803B5D">
        <w:rPr>
          <w:rFonts w:ascii="Times New Roman" w:hAnsi="Times New Roman" w:cs="Times New Roman"/>
          <w:sz w:val="24"/>
          <w:szCs w:val="24"/>
          <w:lang w:val="en-GB"/>
        </w:rPr>
        <w:t>O</w:t>
      </w:r>
      <w:r w:rsidRPr="005515EC">
        <w:rPr>
          <w:rFonts w:ascii="Times New Roman" w:hAnsi="Times New Roman" w:cs="Times New Roman"/>
          <w:sz w:val="24"/>
          <w:szCs w:val="24"/>
          <w:lang w:val="en-GB"/>
        </w:rPr>
        <w:t>ne of the four main charac</w:t>
      </w:r>
      <w:r w:rsidR="00317773">
        <w:rPr>
          <w:rFonts w:ascii="Times New Roman" w:hAnsi="Times New Roman" w:cs="Times New Roman"/>
          <w:sz w:val="24"/>
          <w:szCs w:val="24"/>
          <w:lang w:val="en-GB"/>
        </w:rPr>
        <w:t xml:space="preserve">teristics that </w:t>
      </w:r>
      <w:r w:rsidR="00F70F96">
        <w:rPr>
          <w:rFonts w:ascii="Times New Roman" w:hAnsi="Times New Roman" w:cs="Times New Roman"/>
          <w:i/>
          <w:sz w:val="24"/>
          <w:szCs w:val="24"/>
          <w:lang w:val="en-GB"/>
        </w:rPr>
        <w:t>Memo</w:t>
      </w:r>
      <w:r w:rsidR="00407104">
        <w:rPr>
          <w:rFonts w:ascii="Times New Roman" w:hAnsi="Times New Roman" w:cs="Times New Roman"/>
          <w:sz w:val="24"/>
          <w:szCs w:val="24"/>
          <w:lang w:val="en-GB"/>
        </w:rPr>
        <w:t xml:space="preserve"> assigns</w:t>
      </w:r>
      <w:r w:rsidR="009D3165">
        <w:rPr>
          <w:rFonts w:ascii="Times New Roman" w:hAnsi="Times New Roman" w:cs="Times New Roman"/>
          <w:sz w:val="24"/>
          <w:szCs w:val="24"/>
          <w:lang w:val="en-GB"/>
        </w:rPr>
        <w:t xml:space="preserve"> to the seventeenth</w:t>
      </w:r>
      <w:r w:rsidRPr="005515EC">
        <w:rPr>
          <w:rFonts w:ascii="Times New Roman" w:hAnsi="Times New Roman" w:cs="Times New Roman"/>
          <w:sz w:val="24"/>
          <w:szCs w:val="24"/>
          <w:lang w:val="en-GB"/>
        </w:rPr>
        <w:t xml:space="preserve"> century</w:t>
      </w:r>
      <w:r w:rsidR="00803B5D">
        <w:rPr>
          <w:rFonts w:ascii="Times New Roman" w:hAnsi="Times New Roman" w:cs="Times New Roman"/>
          <w:sz w:val="24"/>
          <w:szCs w:val="24"/>
          <w:lang w:val="en-GB"/>
        </w:rPr>
        <w:t xml:space="preserve"> are</w:t>
      </w:r>
      <w:r w:rsidR="00C51EB0">
        <w:rPr>
          <w:rFonts w:ascii="Times New Roman" w:hAnsi="Times New Roman" w:cs="Times New Roman"/>
          <w:sz w:val="24"/>
          <w:szCs w:val="24"/>
          <w:lang w:val="en-GB"/>
        </w:rPr>
        <w:t xml:space="preserve"> the great trade qualities that</w:t>
      </w:r>
      <w:r w:rsidR="00803B5D">
        <w:rPr>
          <w:rFonts w:ascii="Times New Roman" w:hAnsi="Times New Roman" w:cs="Times New Roman"/>
          <w:sz w:val="24"/>
          <w:szCs w:val="24"/>
          <w:lang w:val="en-GB"/>
        </w:rPr>
        <w:t xml:space="preserve"> contributed to a leading position </w:t>
      </w:r>
      <w:r w:rsidR="00C51EB0">
        <w:rPr>
          <w:rFonts w:ascii="Times New Roman" w:hAnsi="Times New Roman" w:cs="Times New Roman"/>
          <w:sz w:val="24"/>
          <w:szCs w:val="24"/>
          <w:lang w:val="en-GB"/>
        </w:rPr>
        <w:t xml:space="preserve">for the Netherlands </w:t>
      </w:r>
      <w:r w:rsidR="00803B5D">
        <w:rPr>
          <w:rFonts w:ascii="Times New Roman" w:hAnsi="Times New Roman" w:cs="Times New Roman"/>
          <w:sz w:val="24"/>
          <w:szCs w:val="24"/>
          <w:lang w:val="en-GB"/>
        </w:rPr>
        <w:t>in the global economy</w:t>
      </w:r>
      <w:r w:rsidRPr="005515EC">
        <w:rPr>
          <w:rFonts w:ascii="Times New Roman" w:hAnsi="Times New Roman" w:cs="Times New Roman"/>
          <w:sz w:val="24"/>
          <w:szCs w:val="24"/>
          <w:lang w:val="en-GB"/>
        </w:rPr>
        <w:t>.</w:t>
      </w:r>
      <w:r w:rsidRPr="005515EC">
        <w:rPr>
          <w:rStyle w:val="Voetnootmarkering"/>
          <w:rFonts w:ascii="Times New Roman" w:hAnsi="Times New Roman" w:cs="Times New Roman"/>
          <w:sz w:val="24"/>
          <w:szCs w:val="24"/>
          <w:lang w:val="en-GB"/>
        </w:rPr>
        <w:footnoteReference w:id="46"/>
      </w:r>
      <w:r w:rsidR="00803B5D">
        <w:rPr>
          <w:rFonts w:ascii="Times New Roman" w:hAnsi="Times New Roman" w:cs="Times New Roman"/>
          <w:sz w:val="24"/>
          <w:szCs w:val="24"/>
          <w:lang w:val="en-GB"/>
        </w:rPr>
        <w:t xml:space="preserve"> The</w:t>
      </w:r>
      <w:r w:rsidR="00214AA7" w:rsidRPr="005515EC">
        <w:rPr>
          <w:rFonts w:ascii="Times New Roman" w:hAnsi="Times New Roman" w:cs="Times New Roman"/>
          <w:sz w:val="24"/>
          <w:szCs w:val="24"/>
          <w:lang w:val="en-GB"/>
        </w:rPr>
        <w:t xml:space="preserve"> trade established by the VOC is called the</w:t>
      </w:r>
      <w:r w:rsidR="005515EC">
        <w:rPr>
          <w:rFonts w:ascii="Times New Roman" w:hAnsi="Times New Roman" w:cs="Times New Roman"/>
          <w:sz w:val="24"/>
          <w:szCs w:val="24"/>
          <w:lang w:val="en-GB"/>
        </w:rPr>
        <w:t xml:space="preserve"> hub of global economy in this</w:t>
      </w:r>
      <w:r w:rsidR="00214AA7" w:rsidRPr="005515EC">
        <w:rPr>
          <w:rFonts w:ascii="Times New Roman" w:hAnsi="Times New Roman" w:cs="Times New Roman"/>
          <w:sz w:val="24"/>
          <w:szCs w:val="24"/>
          <w:lang w:val="en-GB"/>
        </w:rPr>
        <w:t xml:space="preserve"> century.</w:t>
      </w:r>
      <w:r w:rsidR="00214AA7" w:rsidRPr="005515EC">
        <w:rPr>
          <w:rStyle w:val="Voetnootmarkering"/>
          <w:rFonts w:ascii="Times New Roman" w:hAnsi="Times New Roman" w:cs="Times New Roman"/>
          <w:sz w:val="24"/>
          <w:szCs w:val="24"/>
          <w:lang w:val="en-GB"/>
        </w:rPr>
        <w:footnoteReference w:id="47"/>
      </w:r>
      <w:r w:rsidR="00214AA7" w:rsidRPr="005515EC">
        <w:rPr>
          <w:rFonts w:ascii="Times New Roman" w:hAnsi="Times New Roman" w:cs="Times New Roman"/>
          <w:sz w:val="24"/>
          <w:szCs w:val="24"/>
          <w:lang w:val="en-GB"/>
        </w:rPr>
        <w:t xml:space="preserve"> Since the main goal of the VOC was trade with Asia, calling the VOC a hub in global economy emphasis</w:t>
      </w:r>
      <w:r w:rsidR="00803B5D">
        <w:rPr>
          <w:rFonts w:ascii="Times New Roman" w:hAnsi="Times New Roman" w:cs="Times New Roman"/>
          <w:sz w:val="24"/>
          <w:szCs w:val="24"/>
          <w:lang w:val="en-GB"/>
        </w:rPr>
        <w:t>es yet</w:t>
      </w:r>
      <w:r w:rsidR="00D33BB4">
        <w:rPr>
          <w:rFonts w:ascii="Times New Roman" w:hAnsi="Times New Roman" w:cs="Times New Roman"/>
          <w:sz w:val="24"/>
          <w:szCs w:val="24"/>
          <w:lang w:val="en-GB"/>
        </w:rPr>
        <w:t xml:space="preserve"> again the trade qualities that</w:t>
      </w:r>
      <w:r w:rsidR="00803B5D">
        <w:rPr>
          <w:rFonts w:ascii="Times New Roman" w:hAnsi="Times New Roman" w:cs="Times New Roman"/>
          <w:sz w:val="24"/>
          <w:szCs w:val="24"/>
          <w:lang w:val="en-GB"/>
        </w:rPr>
        <w:t xml:space="preserve"> provided</w:t>
      </w:r>
      <w:r w:rsidR="00214AA7" w:rsidRPr="005515EC">
        <w:rPr>
          <w:rFonts w:ascii="Times New Roman" w:hAnsi="Times New Roman" w:cs="Times New Roman"/>
          <w:sz w:val="24"/>
          <w:szCs w:val="24"/>
          <w:lang w:val="en-GB"/>
        </w:rPr>
        <w:t xml:space="preserve"> the Netherlands a leading posit</w:t>
      </w:r>
      <w:r w:rsidR="00317773">
        <w:rPr>
          <w:rFonts w:ascii="Times New Roman" w:hAnsi="Times New Roman" w:cs="Times New Roman"/>
          <w:sz w:val="24"/>
          <w:szCs w:val="24"/>
          <w:lang w:val="en-GB"/>
        </w:rPr>
        <w:t xml:space="preserve">ion in the world. The textbook </w:t>
      </w:r>
      <w:r w:rsidR="00317773" w:rsidRPr="00317773">
        <w:rPr>
          <w:rFonts w:ascii="Times New Roman" w:hAnsi="Times New Roman" w:cs="Times New Roman"/>
          <w:i/>
          <w:sz w:val="24"/>
          <w:szCs w:val="24"/>
          <w:lang w:val="en-GB"/>
        </w:rPr>
        <w:t>Geschiedenis Werkplaats</w:t>
      </w:r>
      <w:r w:rsidR="00214AA7" w:rsidRPr="005515EC">
        <w:rPr>
          <w:rFonts w:ascii="Times New Roman" w:hAnsi="Times New Roman" w:cs="Times New Roman"/>
          <w:sz w:val="24"/>
          <w:szCs w:val="24"/>
          <w:lang w:val="en-GB"/>
        </w:rPr>
        <w:t xml:space="preserve"> also acknowledges the</w:t>
      </w:r>
      <w:r w:rsidR="00803B5D">
        <w:rPr>
          <w:rFonts w:ascii="Times New Roman" w:hAnsi="Times New Roman" w:cs="Times New Roman"/>
          <w:sz w:val="24"/>
          <w:szCs w:val="24"/>
          <w:lang w:val="en-GB"/>
        </w:rPr>
        <w:t>se</w:t>
      </w:r>
      <w:r w:rsidR="00214AA7" w:rsidRPr="005515EC">
        <w:rPr>
          <w:rFonts w:ascii="Times New Roman" w:hAnsi="Times New Roman" w:cs="Times New Roman"/>
          <w:sz w:val="24"/>
          <w:szCs w:val="24"/>
          <w:lang w:val="en-GB"/>
        </w:rPr>
        <w:t xml:space="preserve"> wonderful trade qualities of The Netherlands and especially the VOC. In this book the VOC is called a great example for the upcomin</w:t>
      </w:r>
      <w:r w:rsidR="003603DA">
        <w:rPr>
          <w:rFonts w:ascii="Times New Roman" w:hAnsi="Times New Roman" w:cs="Times New Roman"/>
          <w:sz w:val="24"/>
          <w:szCs w:val="24"/>
          <w:lang w:val="en-GB"/>
        </w:rPr>
        <w:t>g trade capitalism during the seventeenth</w:t>
      </w:r>
      <w:r w:rsidR="00214AA7" w:rsidRPr="005515EC">
        <w:rPr>
          <w:rFonts w:ascii="Times New Roman" w:hAnsi="Times New Roman" w:cs="Times New Roman"/>
          <w:sz w:val="24"/>
          <w:szCs w:val="24"/>
          <w:lang w:val="en-GB"/>
        </w:rPr>
        <w:t xml:space="preserve"> century.</w:t>
      </w:r>
      <w:r w:rsidR="00214AA7" w:rsidRPr="005515EC">
        <w:rPr>
          <w:rStyle w:val="Voetnootmarkering"/>
          <w:rFonts w:ascii="Times New Roman" w:hAnsi="Times New Roman" w:cs="Times New Roman"/>
          <w:sz w:val="24"/>
          <w:szCs w:val="24"/>
          <w:lang w:val="en-GB"/>
        </w:rPr>
        <w:footnoteReference w:id="48"/>
      </w:r>
      <w:r w:rsidR="0068526A">
        <w:rPr>
          <w:rFonts w:ascii="Times New Roman" w:hAnsi="Times New Roman" w:cs="Times New Roman"/>
          <w:sz w:val="24"/>
          <w:szCs w:val="24"/>
          <w:lang w:val="en-GB"/>
        </w:rPr>
        <w:t xml:space="preserve"> By</w:t>
      </w:r>
      <w:r w:rsidR="00466B47">
        <w:rPr>
          <w:rFonts w:ascii="Times New Roman" w:hAnsi="Times New Roman" w:cs="Times New Roman"/>
          <w:sz w:val="24"/>
          <w:szCs w:val="24"/>
          <w:lang w:val="en-GB"/>
        </w:rPr>
        <w:t xml:space="preserve"> calling the VOC a great example</w:t>
      </w:r>
      <w:r w:rsidR="0068526A">
        <w:rPr>
          <w:rFonts w:ascii="Times New Roman" w:hAnsi="Times New Roman" w:cs="Times New Roman"/>
          <w:sz w:val="24"/>
          <w:szCs w:val="24"/>
          <w:lang w:val="en-GB"/>
        </w:rPr>
        <w:t xml:space="preserve">, the book indicates that the Netherlands </w:t>
      </w:r>
      <w:r w:rsidR="001227B0">
        <w:rPr>
          <w:rFonts w:ascii="Times New Roman" w:hAnsi="Times New Roman" w:cs="Times New Roman"/>
          <w:sz w:val="24"/>
          <w:szCs w:val="24"/>
          <w:lang w:val="en-GB"/>
        </w:rPr>
        <w:t xml:space="preserve">and VOC </w:t>
      </w:r>
      <w:r w:rsidR="00CE350B">
        <w:rPr>
          <w:rFonts w:ascii="Times New Roman" w:hAnsi="Times New Roman" w:cs="Times New Roman"/>
          <w:sz w:val="24"/>
          <w:szCs w:val="24"/>
          <w:lang w:val="en-GB"/>
        </w:rPr>
        <w:t>were</w:t>
      </w:r>
      <w:r w:rsidR="0068526A">
        <w:rPr>
          <w:rFonts w:ascii="Times New Roman" w:hAnsi="Times New Roman" w:cs="Times New Roman"/>
          <w:sz w:val="24"/>
          <w:szCs w:val="24"/>
          <w:lang w:val="en-GB"/>
        </w:rPr>
        <w:t xml:space="preserve"> better in trade than other nations or companies. Others could thus </w:t>
      </w:r>
      <w:r w:rsidR="00427B7E">
        <w:rPr>
          <w:rFonts w:ascii="Times New Roman" w:hAnsi="Times New Roman" w:cs="Times New Roman"/>
          <w:sz w:val="24"/>
          <w:szCs w:val="24"/>
          <w:lang w:val="en-GB"/>
        </w:rPr>
        <w:t>learn from the trade skills of the</w:t>
      </w:r>
      <w:r w:rsidR="001227B0">
        <w:rPr>
          <w:rFonts w:ascii="Times New Roman" w:hAnsi="Times New Roman" w:cs="Times New Roman"/>
          <w:sz w:val="24"/>
          <w:szCs w:val="24"/>
          <w:lang w:val="en-GB"/>
        </w:rPr>
        <w:t xml:space="preserve"> major Dutch company. This is</w:t>
      </w:r>
      <w:r w:rsidR="003603DA">
        <w:rPr>
          <w:rFonts w:ascii="Times New Roman" w:hAnsi="Times New Roman" w:cs="Times New Roman"/>
          <w:sz w:val="24"/>
          <w:szCs w:val="24"/>
          <w:lang w:val="en-GB"/>
        </w:rPr>
        <w:t xml:space="preserve"> a very daring thing to say as Irwin</w:t>
      </w:r>
      <w:r w:rsidR="00427B7E">
        <w:rPr>
          <w:rFonts w:ascii="Times New Roman" w:hAnsi="Times New Roman" w:cs="Times New Roman"/>
          <w:sz w:val="24"/>
          <w:szCs w:val="24"/>
          <w:lang w:val="en-GB"/>
        </w:rPr>
        <w:t xml:space="preserve"> made clear that England</w:t>
      </w:r>
      <w:r w:rsidR="000751AD">
        <w:rPr>
          <w:rFonts w:ascii="Times New Roman" w:hAnsi="Times New Roman" w:cs="Times New Roman"/>
          <w:sz w:val="24"/>
          <w:szCs w:val="24"/>
          <w:lang w:val="en-GB"/>
        </w:rPr>
        <w:t xml:space="preserve"> made great profits on the Asian trade as well and established before the Dutch a national East India Company</w:t>
      </w:r>
      <w:r w:rsidR="0068526A">
        <w:rPr>
          <w:rFonts w:ascii="Times New Roman" w:hAnsi="Times New Roman" w:cs="Times New Roman"/>
          <w:sz w:val="24"/>
          <w:szCs w:val="24"/>
          <w:lang w:val="en-GB"/>
        </w:rPr>
        <w:t>.</w:t>
      </w:r>
      <w:r w:rsidR="00566B21">
        <w:rPr>
          <w:rFonts w:ascii="Times New Roman" w:hAnsi="Times New Roman" w:cs="Times New Roman"/>
          <w:sz w:val="24"/>
          <w:szCs w:val="24"/>
          <w:lang w:val="en-GB"/>
        </w:rPr>
        <w:t xml:space="preserve"> The English company </w:t>
      </w:r>
      <w:r w:rsidR="00566B21">
        <w:rPr>
          <w:rFonts w:ascii="Times New Roman" w:hAnsi="Times New Roman" w:cs="Times New Roman"/>
          <w:sz w:val="24"/>
          <w:szCs w:val="24"/>
          <w:lang w:val="en-GB"/>
        </w:rPr>
        <w:lastRenderedPageBreak/>
        <w:t xml:space="preserve">had </w:t>
      </w:r>
      <w:r w:rsidR="000751AD">
        <w:rPr>
          <w:rFonts w:ascii="Times New Roman" w:hAnsi="Times New Roman" w:cs="Times New Roman"/>
          <w:sz w:val="24"/>
          <w:szCs w:val="24"/>
          <w:lang w:val="en-GB"/>
        </w:rPr>
        <w:t>s</w:t>
      </w:r>
      <w:r w:rsidR="00566B21">
        <w:rPr>
          <w:rFonts w:ascii="Times New Roman" w:hAnsi="Times New Roman" w:cs="Times New Roman"/>
          <w:sz w:val="24"/>
          <w:szCs w:val="24"/>
          <w:lang w:val="en-GB"/>
        </w:rPr>
        <w:t>imilar intentions and</w:t>
      </w:r>
      <w:r w:rsidR="00CD58FC">
        <w:rPr>
          <w:rFonts w:ascii="Times New Roman" w:hAnsi="Times New Roman" w:cs="Times New Roman"/>
          <w:sz w:val="24"/>
          <w:szCs w:val="24"/>
          <w:lang w:val="en-GB"/>
        </w:rPr>
        <w:t xml:space="preserve"> procedures as the VOC</w:t>
      </w:r>
      <w:r w:rsidR="0068526A">
        <w:rPr>
          <w:rFonts w:ascii="Times New Roman" w:hAnsi="Times New Roman" w:cs="Times New Roman"/>
          <w:sz w:val="24"/>
          <w:szCs w:val="24"/>
          <w:lang w:val="en-GB"/>
        </w:rPr>
        <w:t>.</w:t>
      </w:r>
      <w:r w:rsidR="0068526A">
        <w:rPr>
          <w:rStyle w:val="Voetnootmarkering"/>
          <w:rFonts w:ascii="Times New Roman" w:hAnsi="Times New Roman" w:cs="Times New Roman"/>
          <w:sz w:val="24"/>
          <w:szCs w:val="24"/>
          <w:lang w:val="en-GB"/>
        </w:rPr>
        <w:footnoteReference w:id="49"/>
      </w:r>
      <w:r w:rsidR="00566B21">
        <w:rPr>
          <w:rFonts w:ascii="Times New Roman" w:hAnsi="Times New Roman" w:cs="Times New Roman"/>
          <w:sz w:val="24"/>
          <w:szCs w:val="24"/>
          <w:lang w:val="en-GB"/>
        </w:rPr>
        <w:t xml:space="preserve"> Furthermore,</w:t>
      </w:r>
      <w:r w:rsidR="00427B7E">
        <w:rPr>
          <w:rFonts w:ascii="Times New Roman" w:hAnsi="Times New Roman" w:cs="Times New Roman"/>
          <w:sz w:val="24"/>
          <w:szCs w:val="24"/>
          <w:lang w:val="en-GB"/>
        </w:rPr>
        <w:t xml:space="preserve"> the book</w:t>
      </w:r>
      <w:r w:rsidR="00CC073D">
        <w:rPr>
          <w:rFonts w:ascii="Times New Roman" w:hAnsi="Times New Roman" w:cs="Times New Roman"/>
          <w:sz w:val="24"/>
          <w:szCs w:val="24"/>
          <w:lang w:val="en-GB"/>
        </w:rPr>
        <w:t xml:space="preserve"> completely ignores the </w:t>
      </w:r>
      <w:r w:rsidR="00CD58FC">
        <w:rPr>
          <w:rFonts w:ascii="Times New Roman" w:hAnsi="Times New Roman" w:cs="Times New Roman"/>
          <w:sz w:val="24"/>
          <w:szCs w:val="24"/>
          <w:lang w:val="en-GB"/>
        </w:rPr>
        <w:t>already existing</w:t>
      </w:r>
      <w:r w:rsidR="00AC0B36">
        <w:rPr>
          <w:rFonts w:ascii="Times New Roman" w:hAnsi="Times New Roman" w:cs="Times New Roman"/>
          <w:sz w:val="24"/>
          <w:szCs w:val="24"/>
          <w:lang w:val="en-GB"/>
        </w:rPr>
        <w:t>, quite modern trade present in Asia.</w:t>
      </w:r>
      <w:r w:rsidR="00AC0B36">
        <w:rPr>
          <w:rStyle w:val="Voetnootmarkering"/>
          <w:rFonts w:ascii="Times New Roman" w:hAnsi="Times New Roman" w:cs="Times New Roman"/>
          <w:sz w:val="24"/>
          <w:szCs w:val="24"/>
          <w:lang w:val="en-GB"/>
        </w:rPr>
        <w:footnoteReference w:id="50"/>
      </w:r>
      <w:r w:rsidR="00AC0B36">
        <w:rPr>
          <w:rFonts w:ascii="Times New Roman" w:hAnsi="Times New Roman" w:cs="Times New Roman"/>
          <w:sz w:val="24"/>
          <w:szCs w:val="24"/>
          <w:lang w:val="en-GB"/>
        </w:rPr>
        <w:t xml:space="preserve"> According to J.M. Blaut, who gave insight in colonizers methods, this </w:t>
      </w:r>
      <w:r w:rsidR="00466B47">
        <w:rPr>
          <w:rFonts w:ascii="Times New Roman" w:hAnsi="Times New Roman" w:cs="Times New Roman"/>
          <w:sz w:val="24"/>
          <w:szCs w:val="24"/>
          <w:lang w:val="en-GB"/>
        </w:rPr>
        <w:t xml:space="preserve">silencing </w:t>
      </w:r>
      <w:r w:rsidR="00AC0B36">
        <w:rPr>
          <w:rFonts w:ascii="Times New Roman" w:hAnsi="Times New Roman" w:cs="Times New Roman"/>
          <w:sz w:val="24"/>
          <w:szCs w:val="24"/>
          <w:lang w:val="en-GB"/>
        </w:rPr>
        <w:t>is often done to establish a division between modern Europe and less-developed other nations.</w:t>
      </w:r>
      <w:r w:rsidR="00AC0B36">
        <w:rPr>
          <w:rStyle w:val="Voetnootmarkering"/>
          <w:rFonts w:ascii="Times New Roman" w:hAnsi="Times New Roman" w:cs="Times New Roman"/>
          <w:sz w:val="24"/>
          <w:szCs w:val="24"/>
          <w:lang w:val="en-GB"/>
        </w:rPr>
        <w:footnoteReference w:id="51"/>
      </w:r>
      <w:r w:rsidR="001227B0">
        <w:rPr>
          <w:rFonts w:ascii="Times New Roman" w:hAnsi="Times New Roman" w:cs="Times New Roman"/>
          <w:sz w:val="24"/>
          <w:szCs w:val="24"/>
          <w:lang w:val="en-GB"/>
        </w:rPr>
        <w:t xml:space="preserve"> </w:t>
      </w:r>
      <w:r w:rsidR="0068526A">
        <w:rPr>
          <w:rFonts w:ascii="Times New Roman" w:hAnsi="Times New Roman" w:cs="Times New Roman"/>
          <w:sz w:val="24"/>
          <w:szCs w:val="24"/>
          <w:lang w:val="en-GB"/>
        </w:rPr>
        <w:t xml:space="preserve">Listing solely the VOC as an example company seems to be done to establish a sense of proudness while silencing the trade qualities of other nations </w:t>
      </w:r>
      <w:r w:rsidR="00AC0B36">
        <w:rPr>
          <w:rFonts w:ascii="Times New Roman" w:hAnsi="Times New Roman" w:cs="Times New Roman"/>
          <w:sz w:val="24"/>
          <w:szCs w:val="24"/>
          <w:lang w:val="en-GB"/>
        </w:rPr>
        <w:t xml:space="preserve">and </w:t>
      </w:r>
      <w:r w:rsidR="001227B0">
        <w:rPr>
          <w:rFonts w:ascii="Times New Roman" w:hAnsi="Times New Roman" w:cs="Times New Roman"/>
          <w:sz w:val="24"/>
          <w:szCs w:val="24"/>
          <w:lang w:val="en-GB"/>
        </w:rPr>
        <w:t>trade companies and th</w:t>
      </w:r>
      <w:r w:rsidR="00C51EB0">
        <w:rPr>
          <w:rFonts w:ascii="Times New Roman" w:hAnsi="Times New Roman" w:cs="Times New Roman"/>
          <w:sz w:val="24"/>
          <w:szCs w:val="24"/>
          <w:lang w:val="en-GB"/>
        </w:rPr>
        <w:t>us establish -as Blaut argued- the</w:t>
      </w:r>
      <w:r w:rsidR="001227B0">
        <w:rPr>
          <w:rFonts w:ascii="Times New Roman" w:hAnsi="Times New Roman" w:cs="Times New Roman"/>
          <w:sz w:val="24"/>
          <w:szCs w:val="24"/>
          <w:lang w:val="en-GB"/>
        </w:rPr>
        <w:t xml:space="preserve"> idea</w:t>
      </w:r>
      <w:r w:rsidR="003603DA">
        <w:rPr>
          <w:rFonts w:ascii="Times New Roman" w:hAnsi="Times New Roman" w:cs="Times New Roman"/>
          <w:sz w:val="24"/>
          <w:szCs w:val="24"/>
          <w:lang w:val="en-GB"/>
        </w:rPr>
        <w:t xml:space="preserve"> of Dutch modernity and underdeveloped</w:t>
      </w:r>
      <w:r w:rsidR="001227B0">
        <w:rPr>
          <w:rFonts w:ascii="Times New Roman" w:hAnsi="Times New Roman" w:cs="Times New Roman"/>
          <w:sz w:val="24"/>
          <w:szCs w:val="24"/>
          <w:lang w:val="en-GB"/>
        </w:rPr>
        <w:t xml:space="preserve"> Asia. </w:t>
      </w:r>
    </w:p>
    <w:p w:rsidR="00CE350B" w:rsidRDefault="00214AA7" w:rsidP="00E20003">
      <w:pPr>
        <w:spacing w:line="480" w:lineRule="auto"/>
        <w:ind w:firstLine="709"/>
        <w:rPr>
          <w:rFonts w:ascii="Times New Roman" w:hAnsi="Times New Roman" w:cs="Times New Roman"/>
          <w:sz w:val="24"/>
          <w:szCs w:val="24"/>
          <w:lang w:val="en-GB"/>
        </w:rPr>
      </w:pPr>
      <w:r w:rsidRPr="005515EC">
        <w:rPr>
          <w:rFonts w:ascii="Times New Roman" w:hAnsi="Times New Roman" w:cs="Times New Roman"/>
          <w:sz w:val="24"/>
          <w:szCs w:val="24"/>
          <w:lang w:val="en-GB"/>
        </w:rPr>
        <w:t>Interesting to elaborate upon is the</w:t>
      </w:r>
      <w:r w:rsidR="009E1F94" w:rsidRPr="005515EC">
        <w:rPr>
          <w:rFonts w:ascii="Times New Roman" w:hAnsi="Times New Roman" w:cs="Times New Roman"/>
          <w:sz w:val="24"/>
          <w:szCs w:val="24"/>
          <w:lang w:val="en-GB"/>
        </w:rPr>
        <w:t xml:space="preserve"> introduction of tw</w:t>
      </w:r>
      <w:r w:rsidR="003603DA">
        <w:rPr>
          <w:rFonts w:ascii="Times New Roman" w:hAnsi="Times New Roman" w:cs="Times New Roman"/>
          <w:sz w:val="24"/>
          <w:szCs w:val="24"/>
          <w:lang w:val="en-GB"/>
        </w:rPr>
        <w:t xml:space="preserve">o personages, Jacob and Pieter, </w:t>
      </w:r>
      <w:r w:rsidR="00317773">
        <w:rPr>
          <w:rFonts w:ascii="Times New Roman" w:hAnsi="Times New Roman" w:cs="Times New Roman"/>
          <w:sz w:val="24"/>
          <w:szCs w:val="24"/>
          <w:lang w:val="en-GB"/>
        </w:rPr>
        <w:t xml:space="preserve">in </w:t>
      </w:r>
      <w:r w:rsidR="00F70F96">
        <w:rPr>
          <w:rFonts w:ascii="Times New Roman" w:hAnsi="Times New Roman" w:cs="Times New Roman"/>
          <w:i/>
          <w:sz w:val="24"/>
          <w:szCs w:val="24"/>
          <w:lang w:val="en-GB"/>
        </w:rPr>
        <w:t>Memo</w:t>
      </w:r>
      <w:r w:rsidR="009E1F94" w:rsidRPr="005515EC">
        <w:rPr>
          <w:rFonts w:ascii="Times New Roman" w:hAnsi="Times New Roman" w:cs="Times New Roman"/>
          <w:sz w:val="24"/>
          <w:szCs w:val="24"/>
          <w:lang w:val="en-GB"/>
        </w:rPr>
        <w:t>.</w:t>
      </w:r>
      <w:r w:rsidR="00953B47" w:rsidRPr="005515EC">
        <w:rPr>
          <w:rFonts w:ascii="Times New Roman" w:hAnsi="Times New Roman" w:cs="Times New Roman"/>
          <w:sz w:val="24"/>
          <w:szCs w:val="24"/>
          <w:lang w:val="en-GB"/>
        </w:rPr>
        <w:t xml:space="preserve"> Not much is mentioned about</w:t>
      </w:r>
      <w:r w:rsidR="00AE343D" w:rsidRPr="005515EC">
        <w:rPr>
          <w:rFonts w:ascii="Times New Roman" w:hAnsi="Times New Roman" w:cs="Times New Roman"/>
          <w:sz w:val="24"/>
          <w:szCs w:val="24"/>
          <w:lang w:val="en-GB"/>
        </w:rPr>
        <w:t xml:space="preserve"> them, just a small introduction an</w:t>
      </w:r>
      <w:r w:rsidR="00630447">
        <w:rPr>
          <w:rFonts w:ascii="Times New Roman" w:hAnsi="Times New Roman" w:cs="Times New Roman"/>
          <w:sz w:val="24"/>
          <w:szCs w:val="24"/>
          <w:lang w:val="en-GB"/>
        </w:rPr>
        <w:t>d story about their occupations:</w:t>
      </w:r>
      <w:r w:rsidR="00AE343D" w:rsidRPr="005515EC">
        <w:rPr>
          <w:rFonts w:ascii="Times New Roman" w:hAnsi="Times New Roman" w:cs="Times New Roman"/>
          <w:sz w:val="24"/>
          <w:szCs w:val="24"/>
          <w:lang w:val="en-GB"/>
        </w:rPr>
        <w:t xml:space="preserve"> </w:t>
      </w:r>
      <w:r w:rsidR="00AE343D" w:rsidRPr="005515EC">
        <w:rPr>
          <w:rFonts w:ascii="Times New Roman" w:hAnsi="Times New Roman" w:cs="Times New Roman"/>
          <w:i/>
          <w:sz w:val="24"/>
          <w:szCs w:val="24"/>
          <w:lang w:val="en-GB"/>
        </w:rPr>
        <w:t>“</w:t>
      </w:r>
      <w:r w:rsidR="00AE343D" w:rsidRPr="00F94660">
        <w:rPr>
          <w:rFonts w:ascii="Times New Roman" w:hAnsi="Times New Roman" w:cs="Times New Roman"/>
          <w:sz w:val="24"/>
          <w:szCs w:val="24"/>
          <w:lang w:val="en-GB"/>
        </w:rPr>
        <w:t xml:space="preserve">Pieter and Jacob represent two </w:t>
      </w:r>
      <w:r w:rsidR="007C4473" w:rsidRPr="00F94660">
        <w:rPr>
          <w:rFonts w:ascii="Times New Roman" w:hAnsi="Times New Roman" w:cs="Times New Roman"/>
          <w:sz w:val="24"/>
          <w:szCs w:val="24"/>
          <w:lang w:val="en-GB"/>
        </w:rPr>
        <w:t xml:space="preserve">different </w:t>
      </w:r>
      <w:r w:rsidR="00AE343D" w:rsidRPr="00F94660">
        <w:rPr>
          <w:rFonts w:ascii="Times New Roman" w:hAnsi="Times New Roman" w:cs="Times New Roman"/>
          <w:sz w:val="24"/>
          <w:szCs w:val="24"/>
          <w:lang w:val="en-GB"/>
        </w:rPr>
        <w:t xml:space="preserve">types of people </w:t>
      </w:r>
      <w:r w:rsidR="00803B5D" w:rsidRPr="00F94660">
        <w:rPr>
          <w:rFonts w:ascii="Times New Roman" w:hAnsi="Times New Roman" w:cs="Times New Roman"/>
          <w:sz w:val="24"/>
          <w:szCs w:val="24"/>
          <w:lang w:val="en-GB"/>
        </w:rPr>
        <w:t>in the</w:t>
      </w:r>
      <w:r w:rsidR="003603DA">
        <w:rPr>
          <w:rFonts w:ascii="Times New Roman" w:hAnsi="Times New Roman" w:cs="Times New Roman"/>
          <w:sz w:val="24"/>
          <w:szCs w:val="24"/>
          <w:lang w:val="en-GB"/>
        </w:rPr>
        <w:t xml:space="preserve"> ‘The Golden Age’</w:t>
      </w:r>
      <w:r w:rsidR="00AE343D" w:rsidRPr="00F94660">
        <w:rPr>
          <w:rFonts w:ascii="Times New Roman" w:hAnsi="Times New Roman" w:cs="Times New Roman"/>
          <w:sz w:val="24"/>
          <w:szCs w:val="24"/>
          <w:lang w:val="en-GB"/>
        </w:rPr>
        <w:t>. Pieter was a true fortune-hunter who invested in tulips. Jacob was a typical trader, who worked hard to create a fortune.”</w:t>
      </w:r>
      <w:r w:rsidR="00AE343D" w:rsidRPr="005515EC">
        <w:rPr>
          <w:rStyle w:val="Voetnootmarkering"/>
          <w:rFonts w:ascii="Times New Roman" w:hAnsi="Times New Roman" w:cs="Times New Roman"/>
          <w:i/>
          <w:sz w:val="24"/>
          <w:szCs w:val="24"/>
          <w:lang w:val="en-GB"/>
        </w:rPr>
        <w:footnoteReference w:id="52"/>
      </w:r>
      <w:r w:rsidR="00D121FE">
        <w:rPr>
          <w:rFonts w:ascii="Times New Roman" w:hAnsi="Times New Roman" w:cs="Times New Roman"/>
          <w:sz w:val="24"/>
          <w:szCs w:val="24"/>
          <w:lang w:val="en-GB"/>
        </w:rPr>
        <w:t xml:space="preserve"> (Personal</w:t>
      </w:r>
      <w:r w:rsidR="00AE343D" w:rsidRPr="005515EC">
        <w:rPr>
          <w:rFonts w:ascii="Times New Roman" w:hAnsi="Times New Roman" w:cs="Times New Roman"/>
          <w:sz w:val="24"/>
          <w:szCs w:val="24"/>
          <w:lang w:val="en-GB"/>
        </w:rPr>
        <w:t xml:space="preserve"> translation)</w:t>
      </w:r>
      <w:r w:rsidR="00822B8C">
        <w:rPr>
          <w:rFonts w:ascii="Times New Roman" w:hAnsi="Times New Roman" w:cs="Times New Roman"/>
          <w:sz w:val="24"/>
          <w:szCs w:val="24"/>
          <w:lang w:val="en-GB"/>
        </w:rPr>
        <w:t xml:space="preserve">. </w:t>
      </w:r>
      <w:r w:rsidR="00C51EB0">
        <w:rPr>
          <w:rFonts w:ascii="Times New Roman" w:hAnsi="Times New Roman" w:cs="Times New Roman"/>
          <w:sz w:val="24"/>
          <w:szCs w:val="24"/>
          <w:lang w:val="en-GB"/>
        </w:rPr>
        <w:t xml:space="preserve">It is interesting that this passage mentions that </w:t>
      </w:r>
      <w:r w:rsidR="00AE343D" w:rsidRPr="005515EC">
        <w:rPr>
          <w:rFonts w:ascii="Times New Roman" w:hAnsi="Times New Roman" w:cs="Times New Roman"/>
          <w:sz w:val="24"/>
          <w:szCs w:val="24"/>
          <w:lang w:val="en-GB"/>
        </w:rPr>
        <w:t>two t</w:t>
      </w:r>
      <w:r w:rsidR="00803B5D">
        <w:rPr>
          <w:rFonts w:ascii="Times New Roman" w:hAnsi="Times New Roman" w:cs="Times New Roman"/>
          <w:sz w:val="24"/>
          <w:szCs w:val="24"/>
          <w:lang w:val="en-GB"/>
        </w:rPr>
        <w:t xml:space="preserve">ypes of people are listed </w:t>
      </w:r>
      <w:r w:rsidR="00C51EB0">
        <w:rPr>
          <w:rFonts w:ascii="Times New Roman" w:hAnsi="Times New Roman" w:cs="Times New Roman"/>
          <w:sz w:val="24"/>
          <w:szCs w:val="24"/>
          <w:lang w:val="en-GB"/>
        </w:rPr>
        <w:t xml:space="preserve">out </w:t>
      </w:r>
      <w:r w:rsidR="00803B5D">
        <w:rPr>
          <w:rFonts w:ascii="Times New Roman" w:hAnsi="Times New Roman" w:cs="Times New Roman"/>
          <w:sz w:val="24"/>
          <w:szCs w:val="24"/>
          <w:lang w:val="en-GB"/>
        </w:rPr>
        <w:t>of</w:t>
      </w:r>
      <w:r w:rsidR="0068526A">
        <w:rPr>
          <w:rFonts w:ascii="Times New Roman" w:hAnsi="Times New Roman" w:cs="Times New Roman"/>
          <w:sz w:val="24"/>
          <w:szCs w:val="24"/>
          <w:lang w:val="en-GB"/>
        </w:rPr>
        <w:t xml:space="preserve"> the</w:t>
      </w:r>
      <w:r w:rsidR="00AE343D" w:rsidRPr="005515EC">
        <w:rPr>
          <w:rFonts w:ascii="Times New Roman" w:hAnsi="Times New Roman" w:cs="Times New Roman"/>
          <w:sz w:val="24"/>
          <w:szCs w:val="24"/>
          <w:lang w:val="en-GB"/>
        </w:rPr>
        <w:t xml:space="preserve"> ‘The Golden Age’</w:t>
      </w:r>
      <w:r w:rsidR="00427B7E">
        <w:rPr>
          <w:rFonts w:ascii="Times New Roman" w:hAnsi="Times New Roman" w:cs="Times New Roman"/>
          <w:sz w:val="24"/>
          <w:szCs w:val="24"/>
          <w:lang w:val="en-GB"/>
        </w:rPr>
        <w:t>, this makes it seem that</w:t>
      </w:r>
      <w:r w:rsidR="00AF6B9B">
        <w:rPr>
          <w:rFonts w:ascii="Times New Roman" w:hAnsi="Times New Roman" w:cs="Times New Roman"/>
          <w:sz w:val="24"/>
          <w:szCs w:val="24"/>
          <w:lang w:val="en-GB"/>
        </w:rPr>
        <w:t xml:space="preserve"> there were only two </w:t>
      </w:r>
      <w:r w:rsidR="007C4473" w:rsidRPr="005515EC">
        <w:rPr>
          <w:rFonts w:ascii="Times New Roman" w:hAnsi="Times New Roman" w:cs="Times New Roman"/>
          <w:sz w:val="24"/>
          <w:szCs w:val="24"/>
          <w:lang w:val="en-GB"/>
        </w:rPr>
        <w:t>kind</w:t>
      </w:r>
      <w:r w:rsidR="00AF6B9B">
        <w:rPr>
          <w:rFonts w:ascii="Times New Roman" w:hAnsi="Times New Roman" w:cs="Times New Roman"/>
          <w:sz w:val="24"/>
          <w:szCs w:val="24"/>
          <w:lang w:val="en-GB"/>
        </w:rPr>
        <w:t>s</w:t>
      </w:r>
      <w:r w:rsidR="007C4473" w:rsidRPr="005515EC">
        <w:rPr>
          <w:rFonts w:ascii="Times New Roman" w:hAnsi="Times New Roman" w:cs="Times New Roman"/>
          <w:sz w:val="24"/>
          <w:szCs w:val="24"/>
          <w:lang w:val="en-GB"/>
        </w:rPr>
        <w:t xml:space="preserve"> of people in that timeframe. It leaves out a great amount of other possible occupati</w:t>
      </w:r>
      <w:r w:rsidR="005515EC">
        <w:rPr>
          <w:rFonts w:ascii="Times New Roman" w:hAnsi="Times New Roman" w:cs="Times New Roman"/>
          <w:sz w:val="24"/>
          <w:szCs w:val="24"/>
          <w:lang w:val="en-GB"/>
        </w:rPr>
        <w:t>ons</w:t>
      </w:r>
      <w:r w:rsidR="00803B5D">
        <w:rPr>
          <w:rFonts w:ascii="Times New Roman" w:hAnsi="Times New Roman" w:cs="Times New Roman"/>
          <w:sz w:val="24"/>
          <w:szCs w:val="24"/>
          <w:lang w:val="en-GB"/>
        </w:rPr>
        <w:t>. R</w:t>
      </w:r>
      <w:r w:rsidR="0068526A">
        <w:rPr>
          <w:rFonts w:ascii="Times New Roman" w:hAnsi="Times New Roman" w:cs="Times New Roman"/>
          <w:sz w:val="24"/>
          <w:szCs w:val="24"/>
          <w:lang w:val="en-GB"/>
        </w:rPr>
        <w:t>emarkable is</w:t>
      </w:r>
      <w:r w:rsidR="007C4473" w:rsidRPr="005515EC">
        <w:rPr>
          <w:rFonts w:ascii="Times New Roman" w:hAnsi="Times New Roman" w:cs="Times New Roman"/>
          <w:sz w:val="24"/>
          <w:szCs w:val="24"/>
          <w:lang w:val="en-GB"/>
        </w:rPr>
        <w:t xml:space="preserve"> that they speak about two types, even though the occupation of both personages </w:t>
      </w:r>
      <w:r w:rsidR="00872D70" w:rsidRPr="005515EC">
        <w:rPr>
          <w:rFonts w:ascii="Times New Roman" w:hAnsi="Times New Roman" w:cs="Times New Roman"/>
          <w:sz w:val="24"/>
          <w:szCs w:val="24"/>
          <w:lang w:val="en-GB"/>
        </w:rPr>
        <w:t>are si</w:t>
      </w:r>
      <w:r w:rsidR="00BE2CC0">
        <w:rPr>
          <w:rFonts w:ascii="Times New Roman" w:hAnsi="Times New Roman" w:cs="Times New Roman"/>
          <w:sz w:val="24"/>
          <w:szCs w:val="24"/>
          <w:lang w:val="en-GB"/>
        </w:rPr>
        <w:t>milar. Both are trader</w:t>
      </w:r>
      <w:r w:rsidR="003603DA">
        <w:rPr>
          <w:rFonts w:ascii="Times New Roman" w:hAnsi="Times New Roman" w:cs="Times New Roman"/>
          <w:sz w:val="24"/>
          <w:szCs w:val="24"/>
          <w:lang w:val="en-GB"/>
        </w:rPr>
        <w:t>s,</w:t>
      </w:r>
      <w:r w:rsidR="00BE2CC0">
        <w:rPr>
          <w:rFonts w:ascii="Times New Roman" w:hAnsi="Times New Roman" w:cs="Times New Roman"/>
          <w:sz w:val="24"/>
          <w:szCs w:val="24"/>
          <w:lang w:val="en-GB"/>
        </w:rPr>
        <w:t xml:space="preserve"> Pieter</w:t>
      </w:r>
      <w:r w:rsidR="00B631A5">
        <w:rPr>
          <w:rFonts w:ascii="Times New Roman" w:hAnsi="Times New Roman" w:cs="Times New Roman"/>
          <w:sz w:val="24"/>
          <w:szCs w:val="24"/>
          <w:lang w:val="en-GB"/>
        </w:rPr>
        <w:t xml:space="preserve"> who </w:t>
      </w:r>
      <w:r w:rsidR="00BE2CC0">
        <w:rPr>
          <w:rFonts w:ascii="Times New Roman" w:hAnsi="Times New Roman" w:cs="Times New Roman"/>
          <w:sz w:val="24"/>
          <w:szCs w:val="24"/>
          <w:lang w:val="en-GB"/>
        </w:rPr>
        <w:t>deals in tulips and Jacob the so-called typical trader who is characterised by his hard work</w:t>
      </w:r>
      <w:r w:rsidR="00872D70" w:rsidRPr="005515EC">
        <w:rPr>
          <w:rFonts w:ascii="Times New Roman" w:hAnsi="Times New Roman" w:cs="Times New Roman"/>
          <w:sz w:val="24"/>
          <w:szCs w:val="24"/>
          <w:lang w:val="en-GB"/>
        </w:rPr>
        <w:t xml:space="preserve">. </w:t>
      </w:r>
      <w:r w:rsidR="007C4473" w:rsidRPr="005515EC">
        <w:rPr>
          <w:rFonts w:ascii="Times New Roman" w:hAnsi="Times New Roman" w:cs="Times New Roman"/>
          <w:sz w:val="24"/>
          <w:szCs w:val="24"/>
          <w:lang w:val="en-GB"/>
        </w:rPr>
        <w:t>This</w:t>
      </w:r>
      <w:r w:rsidR="00C51EB0">
        <w:rPr>
          <w:rFonts w:ascii="Times New Roman" w:hAnsi="Times New Roman" w:cs="Times New Roman"/>
          <w:sz w:val="24"/>
          <w:szCs w:val="24"/>
          <w:lang w:val="en-GB"/>
        </w:rPr>
        <w:t xml:space="preserve"> view indicates</w:t>
      </w:r>
      <w:r w:rsidR="00872D70" w:rsidRPr="005515EC">
        <w:rPr>
          <w:rFonts w:ascii="Times New Roman" w:hAnsi="Times New Roman" w:cs="Times New Roman"/>
          <w:sz w:val="24"/>
          <w:szCs w:val="24"/>
          <w:lang w:val="en-GB"/>
        </w:rPr>
        <w:t xml:space="preserve"> that </w:t>
      </w:r>
      <w:r w:rsidR="003603DA">
        <w:rPr>
          <w:rFonts w:ascii="Times New Roman" w:hAnsi="Times New Roman" w:cs="Times New Roman"/>
          <w:sz w:val="24"/>
          <w:szCs w:val="24"/>
          <w:lang w:val="en-GB"/>
        </w:rPr>
        <w:t>typical Dutch citizens in the seventeenth</w:t>
      </w:r>
      <w:r w:rsidR="00872D70" w:rsidRPr="005515EC">
        <w:rPr>
          <w:rFonts w:ascii="Times New Roman" w:hAnsi="Times New Roman" w:cs="Times New Roman"/>
          <w:sz w:val="24"/>
          <w:szCs w:val="24"/>
          <w:lang w:val="en-GB"/>
        </w:rPr>
        <w:t xml:space="preserve"> century</w:t>
      </w:r>
      <w:r w:rsidR="007C4473" w:rsidRPr="005515EC">
        <w:rPr>
          <w:rFonts w:ascii="Times New Roman" w:hAnsi="Times New Roman" w:cs="Times New Roman"/>
          <w:sz w:val="24"/>
          <w:szCs w:val="24"/>
          <w:lang w:val="en-GB"/>
        </w:rPr>
        <w:t xml:space="preserve"> </w:t>
      </w:r>
      <w:r w:rsidR="00872D70" w:rsidRPr="005515EC">
        <w:rPr>
          <w:rFonts w:ascii="Times New Roman" w:hAnsi="Times New Roman" w:cs="Times New Roman"/>
          <w:sz w:val="24"/>
          <w:szCs w:val="24"/>
          <w:lang w:val="en-GB"/>
        </w:rPr>
        <w:t>were all traders</w:t>
      </w:r>
      <w:r w:rsidR="007C4473" w:rsidRPr="005515EC">
        <w:rPr>
          <w:rFonts w:ascii="Times New Roman" w:hAnsi="Times New Roman" w:cs="Times New Roman"/>
          <w:sz w:val="24"/>
          <w:szCs w:val="24"/>
          <w:lang w:val="en-GB"/>
        </w:rPr>
        <w:t xml:space="preserve">. </w:t>
      </w:r>
    </w:p>
    <w:p w:rsidR="00AE343D" w:rsidRPr="005515EC" w:rsidRDefault="00872D70" w:rsidP="00E20003">
      <w:pPr>
        <w:spacing w:line="480" w:lineRule="auto"/>
        <w:ind w:firstLine="709"/>
        <w:rPr>
          <w:rFonts w:ascii="Times New Roman" w:hAnsi="Times New Roman" w:cs="Times New Roman"/>
          <w:sz w:val="24"/>
          <w:szCs w:val="24"/>
          <w:lang w:val="en-GB"/>
        </w:rPr>
      </w:pPr>
      <w:r w:rsidRPr="005515EC">
        <w:rPr>
          <w:rFonts w:ascii="Times New Roman" w:hAnsi="Times New Roman" w:cs="Times New Roman"/>
          <w:sz w:val="24"/>
          <w:szCs w:val="24"/>
          <w:lang w:val="en-GB"/>
        </w:rPr>
        <w:t>Using</w:t>
      </w:r>
      <w:r w:rsidR="00E25568">
        <w:rPr>
          <w:rFonts w:ascii="Times New Roman" w:hAnsi="Times New Roman" w:cs="Times New Roman"/>
          <w:sz w:val="24"/>
          <w:szCs w:val="24"/>
          <w:lang w:val="en-GB"/>
        </w:rPr>
        <w:t xml:space="preserve"> tulips for trade is </w:t>
      </w:r>
      <w:r w:rsidR="00427B7E">
        <w:rPr>
          <w:rFonts w:ascii="Times New Roman" w:hAnsi="Times New Roman" w:cs="Times New Roman"/>
          <w:sz w:val="24"/>
          <w:szCs w:val="24"/>
          <w:lang w:val="en-GB"/>
        </w:rPr>
        <w:t>a</w:t>
      </w:r>
      <w:r w:rsidRPr="005515EC">
        <w:rPr>
          <w:rFonts w:ascii="Times New Roman" w:hAnsi="Times New Roman" w:cs="Times New Roman"/>
          <w:sz w:val="24"/>
          <w:szCs w:val="24"/>
          <w:lang w:val="en-GB"/>
        </w:rPr>
        <w:t xml:space="preserve"> nationalistic choice. Tuli</w:t>
      </w:r>
      <w:r w:rsidR="00C51EB0">
        <w:rPr>
          <w:rFonts w:ascii="Times New Roman" w:hAnsi="Times New Roman" w:cs="Times New Roman"/>
          <w:sz w:val="24"/>
          <w:szCs w:val="24"/>
          <w:lang w:val="en-GB"/>
        </w:rPr>
        <w:t>ps are often viewed as typical</w:t>
      </w:r>
      <w:r w:rsidRPr="005515EC">
        <w:rPr>
          <w:rFonts w:ascii="Times New Roman" w:hAnsi="Times New Roman" w:cs="Times New Roman"/>
          <w:sz w:val="24"/>
          <w:szCs w:val="24"/>
          <w:lang w:val="en-GB"/>
        </w:rPr>
        <w:t xml:space="preserve"> Dutch</w:t>
      </w:r>
      <w:r w:rsidR="00E25568">
        <w:rPr>
          <w:rFonts w:ascii="Times New Roman" w:hAnsi="Times New Roman" w:cs="Times New Roman"/>
          <w:sz w:val="24"/>
          <w:szCs w:val="24"/>
          <w:lang w:val="en-GB"/>
        </w:rPr>
        <w:t xml:space="preserve"> as they grow in the Netherlan</w:t>
      </w:r>
      <w:r w:rsidR="001227B0">
        <w:rPr>
          <w:rFonts w:ascii="Times New Roman" w:hAnsi="Times New Roman" w:cs="Times New Roman"/>
          <w:sz w:val="24"/>
          <w:szCs w:val="24"/>
          <w:lang w:val="en-GB"/>
        </w:rPr>
        <w:t xml:space="preserve">ds and </w:t>
      </w:r>
      <w:r w:rsidR="003603DA">
        <w:rPr>
          <w:rFonts w:ascii="Times New Roman" w:hAnsi="Times New Roman" w:cs="Times New Roman"/>
          <w:sz w:val="24"/>
          <w:szCs w:val="24"/>
          <w:lang w:val="en-GB"/>
        </w:rPr>
        <w:t xml:space="preserve">are </w:t>
      </w:r>
      <w:r w:rsidR="001227B0">
        <w:rPr>
          <w:rFonts w:ascii="Times New Roman" w:hAnsi="Times New Roman" w:cs="Times New Roman"/>
          <w:sz w:val="24"/>
          <w:szCs w:val="24"/>
          <w:lang w:val="en-GB"/>
        </w:rPr>
        <w:t>frequently</w:t>
      </w:r>
      <w:r w:rsidR="00E25568">
        <w:rPr>
          <w:rFonts w:ascii="Times New Roman" w:hAnsi="Times New Roman" w:cs="Times New Roman"/>
          <w:sz w:val="24"/>
          <w:szCs w:val="24"/>
          <w:lang w:val="en-GB"/>
        </w:rPr>
        <w:t xml:space="preserve"> used as a symbol for the </w:t>
      </w:r>
      <w:r w:rsidR="00E25568">
        <w:rPr>
          <w:rFonts w:ascii="Times New Roman" w:hAnsi="Times New Roman" w:cs="Times New Roman"/>
          <w:sz w:val="24"/>
          <w:szCs w:val="24"/>
          <w:lang w:val="en-GB"/>
        </w:rPr>
        <w:lastRenderedPageBreak/>
        <w:t>Netherlands on various tourist souvenirs</w:t>
      </w:r>
      <w:r w:rsidRPr="005515EC">
        <w:rPr>
          <w:rFonts w:ascii="Times New Roman" w:hAnsi="Times New Roman" w:cs="Times New Roman"/>
          <w:sz w:val="24"/>
          <w:szCs w:val="24"/>
          <w:lang w:val="en-GB"/>
        </w:rPr>
        <w:t>, but when r</w:t>
      </w:r>
      <w:r w:rsidR="0068526A">
        <w:rPr>
          <w:rFonts w:ascii="Times New Roman" w:hAnsi="Times New Roman" w:cs="Times New Roman"/>
          <w:sz w:val="24"/>
          <w:szCs w:val="24"/>
          <w:lang w:val="en-GB"/>
        </w:rPr>
        <w:t xml:space="preserve">eading about ‘The Golden Age’ </w:t>
      </w:r>
      <w:r w:rsidR="00466B47">
        <w:rPr>
          <w:rFonts w:ascii="Times New Roman" w:hAnsi="Times New Roman" w:cs="Times New Roman"/>
          <w:sz w:val="24"/>
          <w:szCs w:val="24"/>
          <w:lang w:val="en-GB"/>
        </w:rPr>
        <w:t xml:space="preserve">in Irwin’s book </w:t>
      </w:r>
      <w:r w:rsidR="0068526A">
        <w:rPr>
          <w:rFonts w:ascii="Times New Roman" w:hAnsi="Times New Roman" w:cs="Times New Roman"/>
          <w:sz w:val="24"/>
          <w:szCs w:val="24"/>
          <w:lang w:val="en-GB"/>
        </w:rPr>
        <w:t xml:space="preserve">this product is not </w:t>
      </w:r>
      <w:r w:rsidRPr="005515EC">
        <w:rPr>
          <w:rFonts w:ascii="Times New Roman" w:hAnsi="Times New Roman" w:cs="Times New Roman"/>
          <w:sz w:val="24"/>
          <w:szCs w:val="24"/>
          <w:lang w:val="en-GB"/>
        </w:rPr>
        <w:t>what made The Netherlands w</w:t>
      </w:r>
      <w:r w:rsidR="00E25568">
        <w:rPr>
          <w:rFonts w:ascii="Times New Roman" w:hAnsi="Times New Roman" w:cs="Times New Roman"/>
          <w:sz w:val="24"/>
          <w:szCs w:val="24"/>
          <w:lang w:val="en-GB"/>
        </w:rPr>
        <w:t>ealthy. It was spices</w:t>
      </w:r>
      <w:r w:rsidRPr="005515EC">
        <w:rPr>
          <w:rFonts w:ascii="Times New Roman" w:hAnsi="Times New Roman" w:cs="Times New Roman"/>
          <w:sz w:val="24"/>
          <w:szCs w:val="24"/>
          <w:lang w:val="en-GB"/>
        </w:rPr>
        <w:t xml:space="preserve"> </w:t>
      </w:r>
      <w:r w:rsidR="00E25568">
        <w:rPr>
          <w:rFonts w:ascii="Times New Roman" w:hAnsi="Times New Roman" w:cs="Times New Roman"/>
          <w:sz w:val="24"/>
          <w:szCs w:val="24"/>
          <w:lang w:val="en-GB"/>
        </w:rPr>
        <w:t xml:space="preserve">obtained in Asia </w:t>
      </w:r>
      <w:r w:rsidRPr="005515EC">
        <w:rPr>
          <w:rFonts w:ascii="Times New Roman" w:hAnsi="Times New Roman" w:cs="Times New Roman"/>
          <w:sz w:val="24"/>
          <w:szCs w:val="24"/>
          <w:lang w:val="en-GB"/>
        </w:rPr>
        <w:t>instead.</w:t>
      </w:r>
      <w:r w:rsidRPr="005515EC">
        <w:rPr>
          <w:rStyle w:val="Voetnootmarkering"/>
          <w:rFonts w:ascii="Times New Roman" w:hAnsi="Times New Roman" w:cs="Times New Roman"/>
          <w:sz w:val="24"/>
          <w:szCs w:val="24"/>
          <w:lang w:val="en-GB"/>
        </w:rPr>
        <w:footnoteReference w:id="53"/>
      </w:r>
      <w:r w:rsidRPr="005515EC">
        <w:rPr>
          <w:rFonts w:ascii="Times New Roman" w:hAnsi="Times New Roman" w:cs="Times New Roman"/>
          <w:sz w:val="24"/>
          <w:szCs w:val="24"/>
          <w:lang w:val="en-GB"/>
        </w:rPr>
        <w:t xml:space="preserve"> Perhaps th</w:t>
      </w:r>
      <w:r w:rsidR="0068526A">
        <w:rPr>
          <w:rFonts w:ascii="Times New Roman" w:hAnsi="Times New Roman" w:cs="Times New Roman"/>
          <w:sz w:val="24"/>
          <w:szCs w:val="24"/>
          <w:lang w:val="en-GB"/>
        </w:rPr>
        <w:t xml:space="preserve">e book used tulips </w:t>
      </w:r>
      <w:r w:rsidR="00AF6B9B">
        <w:rPr>
          <w:rFonts w:ascii="Times New Roman" w:hAnsi="Times New Roman" w:cs="Times New Roman"/>
          <w:sz w:val="24"/>
          <w:szCs w:val="24"/>
          <w:lang w:val="en-GB"/>
        </w:rPr>
        <w:t>because</w:t>
      </w:r>
      <w:r w:rsidRPr="005515EC">
        <w:rPr>
          <w:rFonts w:ascii="Times New Roman" w:hAnsi="Times New Roman" w:cs="Times New Roman"/>
          <w:sz w:val="24"/>
          <w:szCs w:val="24"/>
          <w:lang w:val="en-GB"/>
        </w:rPr>
        <w:t xml:space="preserve"> it is nowadays still viewed as a typical Dutch product, whereas </w:t>
      </w:r>
      <w:r w:rsidR="00E25568">
        <w:rPr>
          <w:rFonts w:ascii="Times New Roman" w:hAnsi="Times New Roman" w:cs="Times New Roman"/>
          <w:sz w:val="24"/>
          <w:szCs w:val="24"/>
          <w:lang w:val="en-GB"/>
        </w:rPr>
        <w:t>spice</w:t>
      </w:r>
      <w:r w:rsidR="0079401A" w:rsidRPr="005515EC">
        <w:rPr>
          <w:rFonts w:ascii="Times New Roman" w:hAnsi="Times New Roman" w:cs="Times New Roman"/>
          <w:sz w:val="24"/>
          <w:szCs w:val="24"/>
          <w:lang w:val="en-GB"/>
        </w:rPr>
        <w:t>s are not. This makes it easier for students to identify with a tuli</w:t>
      </w:r>
      <w:r w:rsidR="00E25568">
        <w:rPr>
          <w:rFonts w:ascii="Times New Roman" w:hAnsi="Times New Roman" w:cs="Times New Roman"/>
          <w:sz w:val="24"/>
          <w:szCs w:val="24"/>
          <w:lang w:val="en-GB"/>
        </w:rPr>
        <w:t>p trader than a spice</w:t>
      </w:r>
      <w:r w:rsidR="005515EC">
        <w:rPr>
          <w:rFonts w:ascii="Times New Roman" w:hAnsi="Times New Roman" w:cs="Times New Roman"/>
          <w:sz w:val="24"/>
          <w:szCs w:val="24"/>
          <w:lang w:val="en-GB"/>
        </w:rPr>
        <w:t>s trader.</w:t>
      </w:r>
      <w:r w:rsidR="0079401A" w:rsidRPr="005515EC">
        <w:rPr>
          <w:rFonts w:ascii="Times New Roman" w:hAnsi="Times New Roman" w:cs="Times New Roman"/>
          <w:sz w:val="24"/>
          <w:szCs w:val="24"/>
          <w:lang w:val="en-GB"/>
        </w:rPr>
        <w:t xml:space="preserve"> Dutch student</w:t>
      </w:r>
      <w:r w:rsidR="005515EC">
        <w:rPr>
          <w:rFonts w:ascii="Times New Roman" w:hAnsi="Times New Roman" w:cs="Times New Roman"/>
          <w:sz w:val="24"/>
          <w:szCs w:val="24"/>
          <w:lang w:val="en-GB"/>
        </w:rPr>
        <w:t>s</w:t>
      </w:r>
      <w:r w:rsidR="0079401A" w:rsidRPr="005515EC">
        <w:rPr>
          <w:rFonts w:ascii="Times New Roman" w:hAnsi="Times New Roman" w:cs="Times New Roman"/>
          <w:sz w:val="24"/>
          <w:szCs w:val="24"/>
          <w:lang w:val="en-GB"/>
        </w:rPr>
        <w:t xml:space="preserve"> are thus supposed to identify themsel</w:t>
      </w:r>
      <w:r w:rsidR="003603DA">
        <w:rPr>
          <w:rFonts w:ascii="Times New Roman" w:hAnsi="Times New Roman" w:cs="Times New Roman"/>
          <w:sz w:val="24"/>
          <w:szCs w:val="24"/>
          <w:lang w:val="en-GB"/>
        </w:rPr>
        <w:t>ves with traders</w:t>
      </w:r>
      <w:r w:rsidR="0079401A" w:rsidRPr="005515EC">
        <w:rPr>
          <w:rFonts w:ascii="Times New Roman" w:hAnsi="Times New Roman" w:cs="Times New Roman"/>
          <w:sz w:val="24"/>
          <w:szCs w:val="24"/>
          <w:lang w:val="en-GB"/>
        </w:rPr>
        <w:t xml:space="preserve"> and not with other</w:t>
      </w:r>
      <w:r w:rsidR="005515EC">
        <w:rPr>
          <w:rFonts w:ascii="Times New Roman" w:hAnsi="Times New Roman" w:cs="Times New Roman"/>
          <w:sz w:val="24"/>
          <w:szCs w:val="24"/>
          <w:lang w:val="en-GB"/>
        </w:rPr>
        <w:t xml:space="preserve"> types of people during that era</w:t>
      </w:r>
      <w:r w:rsidR="00AF6B9B">
        <w:rPr>
          <w:rFonts w:ascii="Times New Roman" w:hAnsi="Times New Roman" w:cs="Times New Roman"/>
          <w:sz w:val="24"/>
          <w:szCs w:val="24"/>
          <w:lang w:val="en-GB"/>
        </w:rPr>
        <w:t>. The book does not</w:t>
      </w:r>
      <w:r w:rsidR="0079401A" w:rsidRPr="005515EC">
        <w:rPr>
          <w:rFonts w:ascii="Times New Roman" w:hAnsi="Times New Roman" w:cs="Times New Roman"/>
          <w:sz w:val="24"/>
          <w:szCs w:val="24"/>
          <w:lang w:val="en-GB"/>
        </w:rPr>
        <w:t xml:space="preserve"> invite to identify with slaves or slave owners. The role of slavery in achieving the grea</w:t>
      </w:r>
      <w:r w:rsidR="00AF6B9B">
        <w:rPr>
          <w:rFonts w:ascii="Times New Roman" w:hAnsi="Times New Roman" w:cs="Times New Roman"/>
          <w:sz w:val="24"/>
          <w:szCs w:val="24"/>
          <w:lang w:val="en-GB"/>
        </w:rPr>
        <w:t>t economic benefits in Asia is no</w:t>
      </w:r>
      <w:r w:rsidR="0079401A" w:rsidRPr="005515EC">
        <w:rPr>
          <w:rFonts w:ascii="Times New Roman" w:hAnsi="Times New Roman" w:cs="Times New Roman"/>
          <w:sz w:val="24"/>
          <w:szCs w:val="24"/>
          <w:lang w:val="en-GB"/>
        </w:rPr>
        <w:t>t even mentioned</w:t>
      </w:r>
      <w:r w:rsidR="00A5447A">
        <w:rPr>
          <w:rFonts w:ascii="Times New Roman" w:hAnsi="Times New Roman" w:cs="Times New Roman"/>
          <w:sz w:val="24"/>
          <w:szCs w:val="24"/>
          <w:lang w:val="en-GB"/>
        </w:rPr>
        <w:t xml:space="preserve"> in the book</w:t>
      </w:r>
      <w:r w:rsidR="0079401A" w:rsidRPr="005515EC">
        <w:rPr>
          <w:rFonts w:ascii="Times New Roman" w:hAnsi="Times New Roman" w:cs="Times New Roman"/>
          <w:sz w:val="24"/>
          <w:szCs w:val="24"/>
          <w:lang w:val="en-GB"/>
        </w:rPr>
        <w:t xml:space="preserve">. </w:t>
      </w:r>
      <w:r w:rsidR="001A67D5">
        <w:rPr>
          <w:rFonts w:ascii="Times New Roman" w:hAnsi="Times New Roman" w:cs="Times New Roman"/>
          <w:sz w:val="24"/>
          <w:szCs w:val="24"/>
          <w:lang w:val="en-GB"/>
        </w:rPr>
        <w:t>This is contradicting th</w:t>
      </w:r>
      <w:r w:rsidR="00C51EB0">
        <w:rPr>
          <w:rFonts w:ascii="Times New Roman" w:hAnsi="Times New Roman" w:cs="Times New Roman"/>
          <w:sz w:val="24"/>
          <w:szCs w:val="24"/>
          <w:lang w:val="en-GB"/>
        </w:rPr>
        <w:t xml:space="preserve">e information provided by </w:t>
      </w:r>
      <w:r w:rsidR="001A67D5">
        <w:rPr>
          <w:rFonts w:ascii="Times New Roman" w:hAnsi="Times New Roman" w:cs="Times New Roman"/>
          <w:sz w:val="24"/>
          <w:szCs w:val="24"/>
          <w:lang w:val="en-GB"/>
        </w:rPr>
        <w:t xml:space="preserve">van Rossum who shows in his book </w:t>
      </w:r>
      <w:r w:rsidR="00803B5D">
        <w:rPr>
          <w:rFonts w:ascii="Times New Roman" w:hAnsi="Times New Roman" w:cs="Times New Roman"/>
          <w:sz w:val="24"/>
          <w:szCs w:val="24"/>
          <w:lang w:val="en-GB"/>
        </w:rPr>
        <w:t xml:space="preserve">that </w:t>
      </w:r>
      <w:r w:rsidR="001A67D5">
        <w:rPr>
          <w:rFonts w:ascii="Times New Roman" w:hAnsi="Times New Roman" w:cs="Times New Roman"/>
          <w:sz w:val="24"/>
          <w:szCs w:val="24"/>
          <w:lang w:val="en-GB"/>
        </w:rPr>
        <w:t>the VOC and Dutch individual settlers engaged themselves with slavery</w:t>
      </w:r>
      <w:r w:rsidR="00214AA7" w:rsidRPr="005515EC">
        <w:rPr>
          <w:rFonts w:ascii="Times New Roman" w:hAnsi="Times New Roman" w:cs="Times New Roman"/>
          <w:sz w:val="24"/>
          <w:szCs w:val="24"/>
          <w:lang w:val="en-GB"/>
        </w:rPr>
        <w:t>.</w:t>
      </w:r>
      <w:r w:rsidR="00214AA7" w:rsidRPr="005515EC">
        <w:rPr>
          <w:rStyle w:val="Voetnootmarkering"/>
          <w:rFonts w:ascii="Times New Roman" w:hAnsi="Times New Roman" w:cs="Times New Roman"/>
          <w:sz w:val="24"/>
          <w:szCs w:val="24"/>
          <w:lang w:val="en-GB"/>
        </w:rPr>
        <w:footnoteReference w:id="54"/>
      </w:r>
      <w:r w:rsidR="00214AA7" w:rsidRPr="005515EC">
        <w:rPr>
          <w:rFonts w:ascii="Times New Roman" w:hAnsi="Times New Roman" w:cs="Times New Roman"/>
          <w:sz w:val="24"/>
          <w:szCs w:val="24"/>
          <w:lang w:val="en-GB"/>
        </w:rPr>
        <w:t xml:space="preserve"> According to Weiner</w:t>
      </w:r>
      <w:r w:rsidR="00466B47">
        <w:rPr>
          <w:rFonts w:ascii="Times New Roman" w:hAnsi="Times New Roman" w:cs="Times New Roman"/>
          <w:sz w:val="24"/>
          <w:szCs w:val="24"/>
          <w:lang w:val="en-GB"/>
        </w:rPr>
        <w:t>, who examined</w:t>
      </w:r>
      <w:r w:rsidR="00025D93">
        <w:rPr>
          <w:rFonts w:ascii="Times New Roman" w:hAnsi="Times New Roman" w:cs="Times New Roman"/>
          <w:sz w:val="24"/>
          <w:szCs w:val="24"/>
          <w:lang w:val="en-GB"/>
        </w:rPr>
        <w:t xml:space="preserve"> national memory of slavery and colonialism,</w:t>
      </w:r>
      <w:r w:rsidR="00214AA7" w:rsidRPr="005515EC">
        <w:rPr>
          <w:rFonts w:ascii="Times New Roman" w:hAnsi="Times New Roman" w:cs="Times New Roman"/>
          <w:sz w:val="24"/>
          <w:szCs w:val="24"/>
          <w:lang w:val="en-GB"/>
        </w:rPr>
        <w:t xml:space="preserve"> it is due to this exploited labour that the Dutch economy could compete in the global </w:t>
      </w:r>
      <w:r w:rsidR="00CE350B">
        <w:rPr>
          <w:rFonts w:ascii="Times New Roman" w:hAnsi="Times New Roman" w:cs="Times New Roman"/>
          <w:sz w:val="24"/>
          <w:szCs w:val="24"/>
          <w:lang w:val="en-GB"/>
        </w:rPr>
        <w:t xml:space="preserve">trade </w:t>
      </w:r>
      <w:r w:rsidR="00214AA7" w:rsidRPr="005515EC">
        <w:rPr>
          <w:rFonts w:ascii="Times New Roman" w:hAnsi="Times New Roman" w:cs="Times New Roman"/>
          <w:sz w:val="24"/>
          <w:szCs w:val="24"/>
          <w:lang w:val="en-GB"/>
        </w:rPr>
        <w:t>system.</w:t>
      </w:r>
      <w:r w:rsidR="00214AA7" w:rsidRPr="005515EC">
        <w:rPr>
          <w:rStyle w:val="Voetnootmarkering"/>
          <w:rFonts w:ascii="Times New Roman" w:hAnsi="Times New Roman" w:cs="Times New Roman"/>
          <w:sz w:val="24"/>
          <w:szCs w:val="24"/>
          <w:lang w:val="en-GB"/>
        </w:rPr>
        <w:footnoteReference w:id="55"/>
      </w:r>
      <w:r w:rsidR="00AF6B9B">
        <w:rPr>
          <w:rFonts w:ascii="Times New Roman" w:hAnsi="Times New Roman" w:cs="Times New Roman"/>
          <w:sz w:val="24"/>
          <w:szCs w:val="24"/>
          <w:lang w:val="en-GB"/>
        </w:rPr>
        <w:t xml:space="preserve"> As the slaves</w:t>
      </w:r>
      <w:r w:rsidR="00214AA7" w:rsidRPr="005515EC">
        <w:rPr>
          <w:rFonts w:ascii="Times New Roman" w:hAnsi="Times New Roman" w:cs="Times New Roman"/>
          <w:sz w:val="24"/>
          <w:szCs w:val="24"/>
          <w:lang w:val="en-GB"/>
        </w:rPr>
        <w:t xml:space="preserve"> were so important, i</w:t>
      </w:r>
      <w:r w:rsidR="00025D93">
        <w:rPr>
          <w:rFonts w:ascii="Times New Roman" w:hAnsi="Times New Roman" w:cs="Times New Roman"/>
          <w:sz w:val="24"/>
          <w:szCs w:val="24"/>
          <w:lang w:val="en-GB"/>
        </w:rPr>
        <w:t>ncluding an enslaved personage c</w:t>
      </w:r>
      <w:r w:rsidR="00214AA7" w:rsidRPr="005515EC">
        <w:rPr>
          <w:rFonts w:ascii="Times New Roman" w:hAnsi="Times New Roman" w:cs="Times New Roman"/>
          <w:sz w:val="24"/>
          <w:szCs w:val="24"/>
          <w:lang w:val="en-GB"/>
        </w:rPr>
        <w:t>oul</w:t>
      </w:r>
      <w:r w:rsidR="00975022">
        <w:rPr>
          <w:rFonts w:ascii="Times New Roman" w:hAnsi="Times New Roman" w:cs="Times New Roman"/>
          <w:sz w:val="24"/>
          <w:szCs w:val="24"/>
          <w:lang w:val="en-GB"/>
        </w:rPr>
        <w:t>d be an interesting</w:t>
      </w:r>
      <w:r w:rsidR="00214AA7" w:rsidRPr="005515EC">
        <w:rPr>
          <w:rFonts w:ascii="Times New Roman" w:hAnsi="Times New Roman" w:cs="Times New Roman"/>
          <w:sz w:val="24"/>
          <w:szCs w:val="24"/>
          <w:lang w:val="en-GB"/>
        </w:rPr>
        <w:t xml:space="preserve"> identification character</w:t>
      </w:r>
      <w:r w:rsidR="00466B47">
        <w:rPr>
          <w:rFonts w:ascii="Times New Roman" w:hAnsi="Times New Roman" w:cs="Times New Roman"/>
          <w:sz w:val="24"/>
          <w:szCs w:val="24"/>
          <w:lang w:val="en-GB"/>
        </w:rPr>
        <w:t xml:space="preserve"> instead </w:t>
      </w:r>
      <w:r w:rsidR="00975022">
        <w:rPr>
          <w:rFonts w:ascii="Times New Roman" w:hAnsi="Times New Roman" w:cs="Times New Roman"/>
          <w:sz w:val="24"/>
          <w:szCs w:val="24"/>
          <w:lang w:val="en-GB"/>
        </w:rPr>
        <w:t xml:space="preserve">of </w:t>
      </w:r>
      <w:r w:rsidR="00466B47">
        <w:rPr>
          <w:rFonts w:ascii="Times New Roman" w:hAnsi="Times New Roman" w:cs="Times New Roman"/>
          <w:sz w:val="24"/>
          <w:szCs w:val="24"/>
          <w:lang w:val="en-GB"/>
        </w:rPr>
        <w:t>silencing their existence</w:t>
      </w:r>
      <w:r w:rsidR="00214AA7" w:rsidRPr="005515EC">
        <w:rPr>
          <w:rFonts w:ascii="Times New Roman" w:hAnsi="Times New Roman" w:cs="Times New Roman"/>
          <w:sz w:val="24"/>
          <w:szCs w:val="24"/>
          <w:lang w:val="en-GB"/>
        </w:rPr>
        <w:t xml:space="preserve">. </w:t>
      </w:r>
    </w:p>
    <w:p w:rsidR="009E1F94" w:rsidRPr="00FC3038" w:rsidRDefault="009E1F94" w:rsidP="00E20003">
      <w:pPr>
        <w:spacing w:line="480" w:lineRule="auto"/>
        <w:rPr>
          <w:rFonts w:ascii="Times New Roman" w:hAnsi="Times New Roman" w:cs="Times New Roman"/>
          <w:i/>
          <w:sz w:val="24"/>
          <w:szCs w:val="24"/>
          <w:lang w:val="en-GB"/>
        </w:rPr>
      </w:pPr>
      <w:r w:rsidRPr="00FC3038">
        <w:rPr>
          <w:rFonts w:ascii="Times New Roman" w:hAnsi="Times New Roman" w:cs="Times New Roman"/>
          <w:i/>
          <w:sz w:val="24"/>
          <w:szCs w:val="24"/>
          <w:lang w:val="en-GB"/>
        </w:rPr>
        <w:t>Heroism</w:t>
      </w:r>
    </w:p>
    <w:p w:rsidR="00965C3A" w:rsidRPr="005515EC" w:rsidRDefault="00317773"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When reading </w:t>
      </w:r>
      <w:r w:rsidR="00F70F96">
        <w:rPr>
          <w:rFonts w:ascii="Times New Roman" w:hAnsi="Times New Roman" w:cs="Times New Roman"/>
          <w:i/>
          <w:sz w:val="24"/>
          <w:szCs w:val="24"/>
          <w:lang w:val="en-GB"/>
        </w:rPr>
        <w:t>Memo</w:t>
      </w:r>
      <w:r w:rsidR="00965C3A" w:rsidRPr="005515EC">
        <w:rPr>
          <w:rFonts w:ascii="Times New Roman" w:hAnsi="Times New Roman" w:cs="Times New Roman"/>
          <w:sz w:val="24"/>
          <w:szCs w:val="24"/>
          <w:lang w:val="en-GB"/>
        </w:rPr>
        <w:t xml:space="preserve"> you </w:t>
      </w:r>
      <w:r w:rsidR="00754E0C" w:rsidRPr="005515EC">
        <w:rPr>
          <w:rFonts w:ascii="Times New Roman" w:hAnsi="Times New Roman" w:cs="Times New Roman"/>
          <w:sz w:val="24"/>
          <w:szCs w:val="24"/>
          <w:lang w:val="en-GB"/>
        </w:rPr>
        <w:t>will find Dutch heroism descri</w:t>
      </w:r>
      <w:r w:rsidR="005755FC" w:rsidRPr="005515EC">
        <w:rPr>
          <w:rFonts w:ascii="Times New Roman" w:hAnsi="Times New Roman" w:cs="Times New Roman"/>
          <w:sz w:val="24"/>
          <w:szCs w:val="24"/>
          <w:lang w:val="en-GB"/>
        </w:rPr>
        <w:t>bed throughout the information about ‘The Golden Age’</w:t>
      </w:r>
      <w:r w:rsidR="0021294C">
        <w:rPr>
          <w:rFonts w:ascii="Times New Roman" w:hAnsi="Times New Roman" w:cs="Times New Roman"/>
          <w:sz w:val="24"/>
          <w:szCs w:val="24"/>
          <w:lang w:val="en-GB"/>
        </w:rPr>
        <w:t xml:space="preserve"> in the book</w:t>
      </w:r>
      <w:r w:rsidR="003603DA">
        <w:rPr>
          <w:rFonts w:ascii="Times New Roman" w:hAnsi="Times New Roman" w:cs="Times New Roman"/>
          <w:sz w:val="24"/>
          <w:szCs w:val="24"/>
          <w:lang w:val="en-GB"/>
        </w:rPr>
        <w:t xml:space="preserve">. First </w:t>
      </w:r>
      <w:r w:rsidR="005755FC" w:rsidRPr="005515EC">
        <w:rPr>
          <w:rFonts w:ascii="Times New Roman" w:hAnsi="Times New Roman" w:cs="Times New Roman"/>
          <w:sz w:val="24"/>
          <w:szCs w:val="24"/>
          <w:lang w:val="en-GB"/>
        </w:rPr>
        <w:t>heroism is addressed when speaking about the rough living conditions on board of ships in which a majority of the ship crew died from dangerous diseases or during battles with pirates.</w:t>
      </w:r>
      <w:r w:rsidR="005755FC" w:rsidRPr="005515EC">
        <w:rPr>
          <w:rStyle w:val="Voetnootmarkering"/>
          <w:rFonts w:ascii="Times New Roman" w:hAnsi="Times New Roman" w:cs="Times New Roman"/>
          <w:sz w:val="24"/>
          <w:szCs w:val="24"/>
          <w:lang w:val="en-GB"/>
        </w:rPr>
        <w:footnoteReference w:id="56"/>
      </w:r>
      <w:r w:rsidR="00E3259E">
        <w:rPr>
          <w:rFonts w:ascii="Times New Roman" w:hAnsi="Times New Roman" w:cs="Times New Roman"/>
          <w:sz w:val="24"/>
          <w:szCs w:val="24"/>
          <w:lang w:val="en-GB"/>
        </w:rPr>
        <w:t xml:space="preserve"> But the </w:t>
      </w:r>
      <w:r w:rsidR="005755FC" w:rsidRPr="005515EC">
        <w:rPr>
          <w:rFonts w:ascii="Times New Roman" w:hAnsi="Times New Roman" w:cs="Times New Roman"/>
          <w:sz w:val="24"/>
          <w:szCs w:val="24"/>
          <w:lang w:val="en-GB"/>
        </w:rPr>
        <w:t xml:space="preserve">book </w:t>
      </w:r>
      <w:r w:rsidR="00E3259E">
        <w:rPr>
          <w:rFonts w:ascii="Times New Roman" w:hAnsi="Times New Roman" w:cs="Times New Roman"/>
          <w:sz w:val="24"/>
          <w:szCs w:val="24"/>
          <w:lang w:val="en-GB"/>
        </w:rPr>
        <w:t xml:space="preserve">implicitly mentions that </w:t>
      </w:r>
      <w:r w:rsidR="005755FC" w:rsidRPr="005515EC">
        <w:rPr>
          <w:rFonts w:ascii="Times New Roman" w:hAnsi="Times New Roman" w:cs="Times New Roman"/>
          <w:sz w:val="24"/>
          <w:szCs w:val="24"/>
          <w:lang w:val="en-GB"/>
        </w:rPr>
        <w:t>all these casualties were worth it</w:t>
      </w:r>
      <w:r w:rsidR="00E25568">
        <w:rPr>
          <w:rFonts w:ascii="Times New Roman" w:hAnsi="Times New Roman" w:cs="Times New Roman"/>
          <w:sz w:val="24"/>
          <w:szCs w:val="24"/>
          <w:lang w:val="en-GB"/>
        </w:rPr>
        <w:t>, since the spice</w:t>
      </w:r>
      <w:r w:rsidR="005755FC" w:rsidRPr="005515EC">
        <w:rPr>
          <w:rFonts w:ascii="Times New Roman" w:hAnsi="Times New Roman" w:cs="Times New Roman"/>
          <w:sz w:val="24"/>
          <w:szCs w:val="24"/>
          <w:lang w:val="en-GB"/>
        </w:rPr>
        <w:t xml:space="preserve">s obtained </w:t>
      </w:r>
      <w:r w:rsidR="00E3259E">
        <w:rPr>
          <w:rFonts w:ascii="Times New Roman" w:hAnsi="Times New Roman" w:cs="Times New Roman"/>
          <w:sz w:val="24"/>
          <w:szCs w:val="24"/>
          <w:lang w:val="en-GB"/>
        </w:rPr>
        <w:t>in the east were of great value.</w:t>
      </w:r>
      <w:r w:rsidR="005755FC" w:rsidRPr="005515EC">
        <w:rPr>
          <w:rStyle w:val="Voetnootmarkering"/>
          <w:rFonts w:ascii="Times New Roman" w:hAnsi="Times New Roman" w:cs="Times New Roman"/>
          <w:sz w:val="24"/>
          <w:szCs w:val="24"/>
          <w:lang w:val="en-GB"/>
        </w:rPr>
        <w:footnoteReference w:id="57"/>
      </w:r>
      <w:r w:rsidR="00E3259E">
        <w:rPr>
          <w:rFonts w:ascii="Times New Roman" w:hAnsi="Times New Roman" w:cs="Times New Roman"/>
          <w:sz w:val="24"/>
          <w:szCs w:val="24"/>
          <w:lang w:val="en-GB"/>
        </w:rPr>
        <w:t xml:space="preserve"> </w:t>
      </w:r>
      <w:r w:rsidR="00630447">
        <w:rPr>
          <w:rFonts w:ascii="Times New Roman" w:hAnsi="Times New Roman" w:cs="Times New Roman"/>
          <w:sz w:val="24"/>
          <w:szCs w:val="24"/>
          <w:lang w:val="en-GB"/>
        </w:rPr>
        <w:t>As the following citation shows:</w:t>
      </w:r>
      <w:r w:rsidR="00E3259E">
        <w:rPr>
          <w:rFonts w:ascii="Times New Roman" w:hAnsi="Times New Roman" w:cs="Times New Roman"/>
          <w:sz w:val="24"/>
          <w:szCs w:val="24"/>
          <w:lang w:val="en-GB"/>
        </w:rPr>
        <w:t xml:space="preserve"> </w:t>
      </w:r>
      <w:r w:rsidR="00E3259E" w:rsidRPr="00630447">
        <w:rPr>
          <w:rFonts w:ascii="Times New Roman" w:hAnsi="Times New Roman" w:cs="Times New Roman"/>
          <w:sz w:val="24"/>
          <w:szCs w:val="24"/>
          <w:lang w:val="en-GB"/>
        </w:rPr>
        <w:t xml:space="preserve">“But it was worth the effort. Pepper, was for example, worth its </w:t>
      </w:r>
      <w:r w:rsidR="00E3259E" w:rsidRPr="00630447">
        <w:rPr>
          <w:rFonts w:ascii="Times New Roman" w:hAnsi="Times New Roman" w:cs="Times New Roman"/>
          <w:sz w:val="24"/>
          <w:szCs w:val="24"/>
          <w:lang w:val="en-GB"/>
        </w:rPr>
        <w:lastRenderedPageBreak/>
        <w:t>weight in gold.”</w:t>
      </w:r>
      <w:r w:rsidR="00E3259E">
        <w:rPr>
          <w:rStyle w:val="Voetnootmarkering"/>
          <w:rFonts w:ascii="Times New Roman" w:hAnsi="Times New Roman" w:cs="Times New Roman"/>
          <w:sz w:val="24"/>
          <w:szCs w:val="24"/>
          <w:lang w:val="en-GB"/>
        </w:rPr>
        <w:footnoteReference w:id="58"/>
      </w:r>
      <w:r w:rsidR="00D27813">
        <w:rPr>
          <w:rFonts w:ascii="Times New Roman" w:hAnsi="Times New Roman" w:cs="Times New Roman"/>
          <w:sz w:val="24"/>
          <w:szCs w:val="24"/>
          <w:lang w:val="en-GB"/>
        </w:rPr>
        <w:t xml:space="preserve"> </w:t>
      </w:r>
      <w:r w:rsidR="001D75FD">
        <w:rPr>
          <w:rFonts w:ascii="Times New Roman" w:hAnsi="Times New Roman" w:cs="Times New Roman"/>
          <w:sz w:val="24"/>
          <w:szCs w:val="24"/>
          <w:lang w:val="en-GB"/>
        </w:rPr>
        <w:t xml:space="preserve">(Personal translation). </w:t>
      </w:r>
      <w:r w:rsidR="00D27813">
        <w:rPr>
          <w:rFonts w:ascii="Times New Roman" w:hAnsi="Times New Roman" w:cs="Times New Roman"/>
          <w:sz w:val="24"/>
          <w:szCs w:val="24"/>
          <w:lang w:val="en-GB"/>
        </w:rPr>
        <w:t>This carries the</w:t>
      </w:r>
      <w:r w:rsidR="00A5447A">
        <w:rPr>
          <w:rFonts w:ascii="Times New Roman" w:hAnsi="Times New Roman" w:cs="Times New Roman"/>
          <w:sz w:val="24"/>
          <w:szCs w:val="24"/>
          <w:lang w:val="en-GB"/>
        </w:rPr>
        <w:t xml:space="preserve"> </w:t>
      </w:r>
      <w:r w:rsidR="00466B47">
        <w:rPr>
          <w:rFonts w:ascii="Times New Roman" w:hAnsi="Times New Roman" w:cs="Times New Roman"/>
          <w:sz w:val="24"/>
          <w:szCs w:val="24"/>
          <w:lang w:val="en-GB"/>
        </w:rPr>
        <w:t>message that achieving wealth was</w:t>
      </w:r>
      <w:r w:rsidR="00A5447A">
        <w:rPr>
          <w:rFonts w:ascii="Times New Roman" w:hAnsi="Times New Roman" w:cs="Times New Roman"/>
          <w:sz w:val="24"/>
          <w:szCs w:val="24"/>
          <w:lang w:val="en-GB"/>
        </w:rPr>
        <w:t xml:space="preserve"> the ulti</w:t>
      </w:r>
      <w:r w:rsidR="00C51EB0">
        <w:rPr>
          <w:rFonts w:ascii="Times New Roman" w:hAnsi="Times New Roman" w:cs="Times New Roman"/>
          <w:sz w:val="24"/>
          <w:szCs w:val="24"/>
          <w:lang w:val="en-GB"/>
        </w:rPr>
        <w:t>mate goal for the Netherlands, t</w:t>
      </w:r>
      <w:r w:rsidR="00A5447A">
        <w:rPr>
          <w:rFonts w:ascii="Times New Roman" w:hAnsi="Times New Roman" w:cs="Times New Roman"/>
          <w:sz w:val="24"/>
          <w:szCs w:val="24"/>
          <w:lang w:val="en-GB"/>
        </w:rPr>
        <w:t>hat the economic benefits were more important than the li</w:t>
      </w:r>
      <w:r w:rsidR="00975022">
        <w:rPr>
          <w:rFonts w:ascii="Times New Roman" w:hAnsi="Times New Roman" w:cs="Times New Roman"/>
          <w:sz w:val="24"/>
          <w:szCs w:val="24"/>
          <w:lang w:val="en-GB"/>
        </w:rPr>
        <w:t>ves of Dutch citizens. Or to view</w:t>
      </w:r>
      <w:r w:rsidR="00A5447A">
        <w:rPr>
          <w:rFonts w:ascii="Times New Roman" w:hAnsi="Times New Roman" w:cs="Times New Roman"/>
          <w:sz w:val="24"/>
          <w:szCs w:val="24"/>
          <w:lang w:val="en-GB"/>
        </w:rPr>
        <w:t xml:space="preserve"> it from a </w:t>
      </w:r>
      <w:r w:rsidR="003603DA">
        <w:rPr>
          <w:rFonts w:ascii="Times New Roman" w:hAnsi="Times New Roman" w:cs="Times New Roman"/>
          <w:sz w:val="24"/>
          <w:szCs w:val="24"/>
          <w:lang w:val="en-GB"/>
        </w:rPr>
        <w:t>different perspective; that</w:t>
      </w:r>
      <w:r w:rsidR="00A5447A">
        <w:rPr>
          <w:rFonts w:ascii="Times New Roman" w:hAnsi="Times New Roman" w:cs="Times New Roman"/>
          <w:sz w:val="24"/>
          <w:szCs w:val="24"/>
          <w:lang w:val="en-GB"/>
        </w:rPr>
        <w:t xml:space="preserve"> Dutch citizens were </w:t>
      </w:r>
      <w:r w:rsidR="00D27813">
        <w:rPr>
          <w:rFonts w:ascii="Times New Roman" w:hAnsi="Times New Roman" w:cs="Times New Roman"/>
          <w:sz w:val="24"/>
          <w:szCs w:val="24"/>
          <w:lang w:val="en-GB"/>
        </w:rPr>
        <w:t>so brave that</w:t>
      </w:r>
      <w:r w:rsidR="00466B47">
        <w:rPr>
          <w:rFonts w:ascii="Times New Roman" w:hAnsi="Times New Roman" w:cs="Times New Roman"/>
          <w:sz w:val="24"/>
          <w:szCs w:val="24"/>
          <w:lang w:val="en-GB"/>
        </w:rPr>
        <w:t xml:space="preserve"> they risked their lives to contribute to</w:t>
      </w:r>
      <w:r w:rsidR="00D27813">
        <w:rPr>
          <w:rFonts w:ascii="Times New Roman" w:hAnsi="Times New Roman" w:cs="Times New Roman"/>
          <w:sz w:val="24"/>
          <w:szCs w:val="24"/>
          <w:lang w:val="en-GB"/>
        </w:rPr>
        <w:t xml:space="preserve"> the economic prosperity of the Netherlands. </w:t>
      </w:r>
    </w:p>
    <w:p w:rsidR="005755FC" w:rsidRPr="005515EC" w:rsidRDefault="005755FC" w:rsidP="00E20003">
      <w:pPr>
        <w:spacing w:line="480" w:lineRule="auto"/>
        <w:ind w:firstLine="709"/>
        <w:rPr>
          <w:rFonts w:ascii="Times New Roman" w:hAnsi="Times New Roman" w:cs="Times New Roman"/>
          <w:sz w:val="24"/>
          <w:szCs w:val="24"/>
          <w:lang w:val="en-GB"/>
        </w:rPr>
      </w:pPr>
      <w:r w:rsidRPr="005515EC">
        <w:rPr>
          <w:rFonts w:ascii="Times New Roman" w:hAnsi="Times New Roman" w:cs="Times New Roman"/>
          <w:sz w:val="24"/>
          <w:szCs w:val="24"/>
          <w:lang w:val="en-GB"/>
        </w:rPr>
        <w:t>Later in the book Jan Pieterszoon Coe</w:t>
      </w:r>
      <w:r w:rsidR="00C44AA5">
        <w:rPr>
          <w:rFonts w:ascii="Times New Roman" w:hAnsi="Times New Roman" w:cs="Times New Roman"/>
          <w:sz w:val="24"/>
          <w:szCs w:val="24"/>
          <w:lang w:val="en-GB"/>
        </w:rPr>
        <w:t>n is introduced, an important D</w:t>
      </w:r>
      <w:r w:rsidRPr="005515EC">
        <w:rPr>
          <w:rFonts w:ascii="Times New Roman" w:hAnsi="Times New Roman" w:cs="Times New Roman"/>
          <w:sz w:val="24"/>
          <w:szCs w:val="24"/>
          <w:lang w:val="en-GB"/>
        </w:rPr>
        <w:t>u</w:t>
      </w:r>
      <w:r w:rsidR="00C44AA5">
        <w:rPr>
          <w:rFonts w:ascii="Times New Roman" w:hAnsi="Times New Roman" w:cs="Times New Roman"/>
          <w:sz w:val="24"/>
          <w:szCs w:val="24"/>
          <w:lang w:val="en-GB"/>
        </w:rPr>
        <w:t>t</w:t>
      </w:r>
      <w:r w:rsidRPr="005515EC">
        <w:rPr>
          <w:rFonts w:ascii="Times New Roman" w:hAnsi="Times New Roman" w:cs="Times New Roman"/>
          <w:sz w:val="24"/>
          <w:szCs w:val="24"/>
          <w:lang w:val="en-GB"/>
        </w:rPr>
        <w:t xml:space="preserve">ch general governor of the VOC </w:t>
      </w:r>
      <w:r w:rsidR="00E832EF">
        <w:rPr>
          <w:rFonts w:ascii="Times New Roman" w:hAnsi="Times New Roman" w:cs="Times New Roman"/>
          <w:sz w:val="24"/>
          <w:szCs w:val="24"/>
          <w:lang w:val="en-GB"/>
        </w:rPr>
        <w:t>in Asia who established Batavia, the chief city of the Netherlands in Asia</w:t>
      </w:r>
      <w:r w:rsidRPr="005515EC">
        <w:rPr>
          <w:rFonts w:ascii="Times New Roman" w:hAnsi="Times New Roman" w:cs="Times New Roman"/>
          <w:sz w:val="24"/>
          <w:szCs w:val="24"/>
          <w:lang w:val="en-GB"/>
        </w:rPr>
        <w:t xml:space="preserve"> </w:t>
      </w:r>
      <w:r w:rsidR="00E832EF">
        <w:rPr>
          <w:rFonts w:ascii="Times New Roman" w:hAnsi="Times New Roman" w:cs="Times New Roman"/>
          <w:sz w:val="24"/>
          <w:szCs w:val="24"/>
          <w:lang w:val="en-GB"/>
        </w:rPr>
        <w:t>out of which mo</w:t>
      </w:r>
      <w:r w:rsidR="00D33BB4">
        <w:rPr>
          <w:rFonts w:ascii="Times New Roman" w:hAnsi="Times New Roman" w:cs="Times New Roman"/>
          <w:sz w:val="24"/>
          <w:szCs w:val="24"/>
          <w:lang w:val="en-GB"/>
        </w:rPr>
        <w:t>st of the Dutch trade in Asia was</w:t>
      </w:r>
      <w:r w:rsidR="00E832EF">
        <w:rPr>
          <w:rFonts w:ascii="Times New Roman" w:hAnsi="Times New Roman" w:cs="Times New Roman"/>
          <w:sz w:val="24"/>
          <w:szCs w:val="24"/>
          <w:lang w:val="en-GB"/>
        </w:rPr>
        <w:t xml:space="preserve"> organised.</w:t>
      </w:r>
      <w:r w:rsidR="00E832EF">
        <w:rPr>
          <w:rStyle w:val="Voetnootmarkering"/>
          <w:rFonts w:ascii="Times New Roman" w:hAnsi="Times New Roman" w:cs="Times New Roman"/>
          <w:sz w:val="24"/>
          <w:szCs w:val="24"/>
          <w:lang w:val="en-GB"/>
        </w:rPr>
        <w:footnoteReference w:id="59"/>
      </w:r>
      <w:r w:rsidR="00E832EF">
        <w:rPr>
          <w:rFonts w:ascii="Times New Roman" w:hAnsi="Times New Roman" w:cs="Times New Roman"/>
          <w:sz w:val="24"/>
          <w:szCs w:val="24"/>
          <w:lang w:val="en-GB"/>
        </w:rPr>
        <w:t xml:space="preserve"> </w:t>
      </w:r>
      <w:r w:rsidRPr="005515EC">
        <w:rPr>
          <w:rFonts w:ascii="Times New Roman" w:hAnsi="Times New Roman" w:cs="Times New Roman"/>
          <w:sz w:val="24"/>
          <w:szCs w:val="24"/>
          <w:lang w:val="en-GB"/>
        </w:rPr>
        <w:t xml:space="preserve">During the entire chapter he is </w:t>
      </w:r>
      <w:r w:rsidR="00630447">
        <w:rPr>
          <w:rFonts w:ascii="Times New Roman" w:hAnsi="Times New Roman" w:cs="Times New Roman"/>
          <w:sz w:val="24"/>
          <w:szCs w:val="24"/>
          <w:lang w:val="en-GB"/>
        </w:rPr>
        <w:t>described as a great, brave man:</w:t>
      </w:r>
      <w:r w:rsidRPr="005515EC">
        <w:rPr>
          <w:rFonts w:ascii="Times New Roman" w:hAnsi="Times New Roman" w:cs="Times New Roman"/>
          <w:sz w:val="24"/>
          <w:szCs w:val="24"/>
          <w:lang w:val="en-GB"/>
        </w:rPr>
        <w:t xml:space="preserve"> </w:t>
      </w:r>
    </w:p>
    <w:p w:rsidR="005755FC" w:rsidRPr="00630447" w:rsidRDefault="00AB08E8" w:rsidP="00E20003">
      <w:pPr>
        <w:spacing w:line="480" w:lineRule="auto"/>
        <w:ind w:left="708"/>
        <w:rPr>
          <w:rFonts w:ascii="Times New Roman" w:hAnsi="Times New Roman" w:cs="Times New Roman"/>
          <w:sz w:val="24"/>
          <w:szCs w:val="24"/>
          <w:lang w:val="en-GB"/>
        </w:rPr>
      </w:pPr>
      <w:r w:rsidRPr="00630447">
        <w:rPr>
          <w:rFonts w:ascii="Times New Roman" w:hAnsi="Times New Roman" w:cs="Times New Roman"/>
          <w:sz w:val="24"/>
          <w:szCs w:val="24"/>
          <w:lang w:val="en-GB"/>
        </w:rPr>
        <w:t>Directly after his nomination for governor Coen s</w:t>
      </w:r>
      <w:r w:rsidR="009C6436" w:rsidRPr="00630447">
        <w:rPr>
          <w:rFonts w:ascii="Times New Roman" w:hAnsi="Times New Roman" w:cs="Times New Roman"/>
          <w:sz w:val="24"/>
          <w:szCs w:val="24"/>
          <w:lang w:val="en-GB"/>
        </w:rPr>
        <w:t>tarted building a fort in Jakart</w:t>
      </w:r>
      <w:r w:rsidR="00C51EB0">
        <w:rPr>
          <w:rFonts w:ascii="Times New Roman" w:hAnsi="Times New Roman" w:cs="Times New Roman"/>
          <w:sz w:val="24"/>
          <w:szCs w:val="24"/>
          <w:lang w:val="en-GB"/>
        </w:rPr>
        <w:t>a. […]</w:t>
      </w:r>
      <w:r w:rsidRPr="00630447">
        <w:rPr>
          <w:rFonts w:ascii="Times New Roman" w:hAnsi="Times New Roman" w:cs="Times New Roman"/>
          <w:sz w:val="24"/>
          <w:szCs w:val="24"/>
          <w:lang w:val="en-GB"/>
        </w:rPr>
        <w:t xml:space="preserve"> But suddenly the English were there as well who right in front of our noses, without any warning</w:t>
      </w:r>
      <w:r w:rsidR="001D75FD">
        <w:rPr>
          <w:rFonts w:ascii="Times New Roman" w:hAnsi="Times New Roman" w:cs="Times New Roman"/>
          <w:sz w:val="24"/>
          <w:szCs w:val="24"/>
          <w:lang w:val="en-GB"/>
        </w:rPr>
        <w:t>,</w:t>
      </w:r>
      <w:r w:rsidRPr="00630447">
        <w:rPr>
          <w:rFonts w:ascii="Times New Roman" w:hAnsi="Times New Roman" w:cs="Times New Roman"/>
          <w:sz w:val="24"/>
          <w:szCs w:val="24"/>
          <w:lang w:val="en-GB"/>
        </w:rPr>
        <w:t xml:space="preserve"> </w:t>
      </w:r>
      <w:r w:rsidR="00C44AA5" w:rsidRPr="00630447">
        <w:rPr>
          <w:rFonts w:ascii="Times New Roman" w:hAnsi="Times New Roman" w:cs="Times New Roman"/>
          <w:sz w:val="24"/>
          <w:szCs w:val="24"/>
          <w:lang w:val="en-GB"/>
        </w:rPr>
        <w:t>started to build a fort. Coen attacked them by</w:t>
      </w:r>
      <w:r w:rsidR="007559F5" w:rsidRPr="00630447">
        <w:rPr>
          <w:rFonts w:ascii="Times New Roman" w:hAnsi="Times New Roman" w:cs="Times New Roman"/>
          <w:sz w:val="24"/>
          <w:szCs w:val="24"/>
          <w:lang w:val="en-GB"/>
        </w:rPr>
        <w:t xml:space="preserve"> set</w:t>
      </w:r>
      <w:r w:rsidR="00C44AA5" w:rsidRPr="00630447">
        <w:rPr>
          <w:rFonts w:ascii="Times New Roman" w:hAnsi="Times New Roman" w:cs="Times New Roman"/>
          <w:sz w:val="24"/>
          <w:szCs w:val="24"/>
          <w:lang w:val="en-GB"/>
        </w:rPr>
        <w:t>ting</w:t>
      </w:r>
      <w:r w:rsidR="007559F5" w:rsidRPr="00630447">
        <w:rPr>
          <w:rFonts w:ascii="Times New Roman" w:hAnsi="Times New Roman" w:cs="Times New Roman"/>
          <w:sz w:val="24"/>
          <w:szCs w:val="24"/>
          <w:lang w:val="en-GB"/>
        </w:rPr>
        <w:t xml:space="preserve"> the English castle on fire. Unfortunately, the English arrived a couple of days later with a sup</w:t>
      </w:r>
      <w:r w:rsidR="001D75FD">
        <w:rPr>
          <w:rFonts w:ascii="Times New Roman" w:hAnsi="Times New Roman" w:cs="Times New Roman"/>
          <w:sz w:val="24"/>
          <w:szCs w:val="24"/>
          <w:lang w:val="en-GB"/>
        </w:rPr>
        <w:t>erior force consisting out of eleven</w:t>
      </w:r>
      <w:r w:rsidR="007559F5" w:rsidRPr="00630447">
        <w:rPr>
          <w:rFonts w:ascii="Times New Roman" w:hAnsi="Times New Roman" w:cs="Times New Roman"/>
          <w:sz w:val="24"/>
          <w:szCs w:val="24"/>
          <w:lang w:val="en-GB"/>
        </w:rPr>
        <w:t xml:space="preserve"> ships. Yo</w:t>
      </w:r>
      <w:r w:rsidR="001D75FD">
        <w:rPr>
          <w:rFonts w:ascii="Times New Roman" w:hAnsi="Times New Roman" w:cs="Times New Roman"/>
          <w:sz w:val="24"/>
          <w:szCs w:val="24"/>
          <w:lang w:val="en-GB"/>
        </w:rPr>
        <w:t>u might expect a heroic fight, b</w:t>
      </w:r>
      <w:r w:rsidR="006966C7" w:rsidRPr="00630447">
        <w:rPr>
          <w:rFonts w:ascii="Times New Roman" w:hAnsi="Times New Roman" w:cs="Times New Roman"/>
          <w:sz w:val="24"/>
          <w:szCs w:val="24"/>
          <w:lang w:val="en-GB"/>
        </w:rPr>
        <w:t>ec</w:t>
      </w:r>
      <w:r w:rsidR="007559F5" w:rsidRPr="00630447">
        <w:rPr>
          <w:rFonts w:ascii="Times New Roman" w:hAnsi="Times New Roman" w:cs="Times New Roman"/>
          <w:sz w:val="24"/>
          <w:szCs w:val="24"/>
          <w:lang w:val="en-GB"/>
        </w:rPr>
        <w:t>ause how cou</w:t>
      </w:r>
      <w:r w:rsidR="001D75FD">
        <w:rPr>
          <w:rFonts w:ascii="Times New Roman" w:hAnsi="Times New Roman" w:cs="Times New Roman"/>
          <w:sz w:val="24"/>
          <w:szCs w:val="24"/>
          <w:lang w:val="en-GB"/>
        </w:rPr>
        <w:t>ld the Netherlands with solely seven ships fight the eleven</w:t>
      </w:r>
      <w:r w:rsidR="007559F5" w:rsidRPr="00630447">
        <w:rPr>
          <w:rFonts w:ascii="Times New Roman" w:hAnsi="Times New Roman" w:cs="Times New Roman"/>
          <w:sz w:val="24"/>
          <w:szCs w:val="24"/>
          <w:lang w:val="en-GB"/>
        </w:rPr>
        <w:t xml:space="preserve"> well-armed English ships? Coen solved it by picking up soldiers in the Mo</w:t>
      </w:r>
      <w:r w:rsidR="009C6436" w:rsidRPr="00630447">
        <w:rPr>
          <w:rFonts w:ascii="Times New Roman" w:hAnsi="Times New Roman" w:cs="Times New Roman"/>
          <w:sz w:val="24"/>
          <w:szCs w:val="24"/>
          <w:lang w:val="en-GB"/>
        </w:rPr>
        <w:t>luccas</w:t>
      </w:r>
      <w:r w:rsidR="007559F5" w:rsidRPr="00630447">
        <w:rPr>
          <w:rFonts w:ascii="Times New Roman" w:hAnsi="Times New Roman" w:cs="Times New Roman"/>
          <w:sz w:val="24"/>
          <w:szCs w:val="24"/>
          <w:lang w:val="en-GB"/>
        </w:rPr>
        <w:t xml:space="preserve">. When he came back the fort was still owned by the </w:t>
      </w:r>
      <w:r w:rsidR="001D75FD">
        <w:rPr>
          <w:rFonts w:ascii="Times New Roman" w:hAnsi="Times New Roman" w:cs="Times New Roman"/>
          <w:sz w:val="24"/>
          <w:szCs w:val="24"/>
          <w:lang w:val="en-GB"/>
        </w:rPr>
        <w:t xml:space="preserve">Dutch and with the use of </w:t>
      </w:r>
      <w:r w:rsidR="00CE350B">
        <w:rPr>
          <w:rFonts w:ascii="Times New Roman" w:hAnsi="Times New Roman" w:cs="Times New Roman"/>
          <w:sz w:val="24"/>
          <w:szCs w:val="24"/>
          <w:lang w:val="en-GB"/>
        </w:rPr>
        <w:t xml:space="preserve">a </w:t>
      </w:r>
      <w:r w:rsidR="001D75FD">
        <w:rPr>
          <w:rFonts w:ascii="Times New Roman" w:hAnsi="Times New Roman" w:cs="Times New Roman"/>
          <w:sz w:val="24"/>
          <w:szCs w:val="24"/>
          <w:lang w:val="en-GB"/>
        </w:rPr>
        <w:t>thousand</w:t>
      </w:r>
      <w:r w:rsidR="007559F5" w:rsidRPr="00630447">
        <w:rPr>
          <w:rFonts w:ascii="Times New Roman" w:hAnsi="Times New Roman" w:cs="Times New Roman"/>
          <w:sz w:val="24"/>
          <w:szCs w:val="24"/>
          <w:lang w:val="en-GB"/>
        </w:rPr>
        <w:t xml:space="preserve"> VOC-soldiers </w:t>
      </w:r>
      <w:r w:rsidR="00C44AA5" w:rsidRPr="00630447">
        <w:rPr>
          <w:rFonts w:ascii="Times New Roman" w:hAnsi="Times New Roman" w:cs="Times New Roman"/>
          <w:sz w:val="24"/>
          <w:szCs w:val="24"/>
          <w:lang w:val="en-GB"/>
        </w:rPr>
        <w:t xml:space="preserve">he </w:t>
      </w:r>
      <w:r w:rsidR="007559F5" w:rsidRPr="00630447">
        <w:rPr>
          <w:rFonts w:ascii="Times New Roman" w:hAnsi="Times New Roman" w:cs="Times New Roman"/>
          <w:sz w:val="24"/>
          <w:szCs w:val="24"/>
          <w:lang w:val="en-GB"/>
        </w:rPr>
        <w:t>conquer</w:t>
      </w:r>
      <w:r w:rsidR="00C44AA5" w:rsidRPr="00630447">
        <w:rPr>
          <w:rFonts w:ascii="Times New Roman" w:hAnsi="Times New Roman" w:cs="Times New Roman"/>
          <w:sz w:val="24"/>
          <w:szCs w:val="24"/>
          <w:lang w:val="en-GB"/>
        </w:rPr>
        <w:t>ed the English and established</w:t>
      </w:r>
      <w:r w:rsidR="007559F5" w:rsidRPr="00630447">
        <w:rPr>
          <w:rFonts w:ascii="Times New Roman" w:hAnsi="Times New Roman" w:cs="Times New Roman"/>
          <w:sz w:val="24"/>
          <w:szCs w:val="24"/>
          <w:lang w:val="en-GB"/>
        </w:rPr>
        <w:t xml:space="preserve"> Batavia.</w:t>
      </w:r>
      <w:r w:rsidR="005755FC" w:rsidRPr="00630447">
        <w:rPr>
          <w:rStyle w:val="Voetnootmarkering"/>
          <w:rFonts w:ascii="Times New Roman" w:hAnsi="Times New Roman" w:cs="Times New Roman"/>
          <w:sz w:val="24"/>
          <w:szCs w:val="24"/>
          <w:lang w:val="en-GB"/>
        </w:rPr>
        <w:footnoteReference w:id="60"/>
      </w:r>
    </w:p>
    <w:p w:rsidR="00814494" w:rsidRDefault="0050372D"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Stating that directly after his nominat</w:t>
      </w:r>
      <w:r w:rsidR="00C44AA5">
        <w:rPr>
          <w:rFonts w:ascii="Times New Roman" w:hAnsi="Times New Roman" w:cs="Times New Roman"/>
          <w:sz w:val="24"/>
          <w:szCs w:val="24"/>
          <w:lang w:val="en-GB"/>
        </w:rPr>
        <w:t>ion he engaged himself in a fight to establish Batavia</w:t>
      </w:r>
      <w:r>
        <w:rPr>
          <w:rFonts w:ascii="Times New Roman" w:hAnsi="Times New Roman" w:cs="Times New Roman"/>
          <w:sz w:val="24"/>
          <w:szCs w:val="24"/>
          <w:lang w:val="en-GB"/>
        </w:rPr>
        <w:t xml:space="preserve"> the indication of an</w:t>
      </w:r>
      <w:r w:rsidR="00F82CB0">
        <w:rPr>
          <w:rFonts w:ascii="Times New Roman" w:hAnsi="Times New Roman" w:cs="Times New Roman"/>
          <w:sz w:val="24"/>
          <w:szCs w:val="24"/>
          <w:lang w:val="en-GB"/>
        </w:rPr>
        <w:t xml:space="preserve"> ambitious and eager to work character</w:t>
      </w:r>
      <w:r>
        <w:rPr>
          <w:rFonts w:ascii="Times New Roman" w:hAnsi="Times New Roman" w:cs="Times New Roman"/>
          <w:sz w:val="24"/>
          <w:szCs w:val="24"/>
          <w:lang w:val="en-GB"/>
        </w:rPr>
        <w:t xml:space="preserve"> is pro</w:t>
      </w:r>
      <w:r w:rsidR="00D5653E">
        <w:rPr>
          <w:rFonts w:ascii="Times New Roman" w:hAnsi="Times New Roman" w:cs="Times New Roman"/>
          <w:sz w:val="24"/>
          <w:szCs w:val="24"/>
          <w:lang w:val="en-GB"/>
        </w:rPr>
        <w:t>vided. The decision from Coen</w:t>
      </w:r>
      <w:r>
        <w:rPr>
          <w:rFonts w:ascii="Times New Roman" w:hAnsi="Times New Roman" w:cs="Times New Roman"/>
          <w:sz w:val="24"/>
          <w:szCs w:val="24"/>
          <w:lang w:val="en-GB"/>
        </w:rPr>
        <w:t xml:space="preserve"> to pic</w:t>
      </w:r>
      <w:r w:rsidR="00C44AA5">
        <w:rPr>
          <w:rFonts w:ascii="Times New Roman" w:hAnsi="Times New Roman" w:cs="Times New Roman"/>
          <w:sz w:val="24"/>
          <w:szCs w:val="24"/>
          <w:lang w:val="en-GB"/>
        </w:rPr>
        <w:t>k up soldiers from the Molucca</w:t>
      </w:r>
      <w:r w:rsidR="009C6436">
        <w:rPr>
          <w:rFonts w:ascii="Times New Roman" w:hAnsi="Times New Roman" w:cs="Times New Roman"/>
          <w:sz w:val="24"/>
          <w:szCs w:val="24"/>
          <w:lang w:val="en-GB"/>
        </w:rPr>
        <w:t>s</w:t>
      </w:r>
      <w:r>
        <w:rPr>
          <w:rFonts w:ascii="Times New Roman" w:hAnsi="Times New Roman" w:cs="Times New Roman"/>
          <w:sz w:val="24"/>
          <w:szCs w:val="24"/>
          <w:lang w:val="en-GB"/>
        </w:rPr>
        <w:t xml:space="preserve"> indicates that he is besides a brave </w:t>
      </w:r>
      <w:r w:rsidR="001D75FD">
        <w:rPr>
          <w:rFonts w:ascii="Times New Roman" w:hAnsi="Times New Roman" w:cs="Times New Roman"/>
          <w:sz w:val="24"/>
          <w:szCs w:val="24"/>
          <w:lang w:val="en-GB"/>
        </w:rPr>
        <w:t xml:space="preserve">man who dares to fight the </w:t>
      </w:r>
      <w:r>
        <w:rPr>
          <w:rFonts w:ascii="Times New Roman" w:hAnsi="Times New Roman" w:cs="Times New Roman"/>
          <w:sz w:val="24"/>
          <w:szCs w:val="24"/>
          <w:lang w:val="en-GB"/>
        </w:rPr>
        <w:t>well-armed Engl</w:t>
      </w:r>
      <w:r w:rsidR="00D5653E">
        <w:rPr>
          <w:rFonts w:ascii="Times New Roman" w:hAnsi="Times New Roman" w:cs="Times New Roman"/>
          <w:sz w:val="24"/>
          <w:szCs w:val="24"/>
          <w:lang w:val="en-GB"/>
        </w:rPr>
        <w:t>ish army also an intelligent man</w:t>
      </w:r>
      <w:r>
        <w:rPr>
          <w:rFonts w:ascii="Times New Roman" w:hAnsi="Times New Roman" w:cs="Times New Roman"/>
          <w:sz w:val="24"/>
          <w:szCs w:val="24"/>
          <w:lang w:val="en-GB"/>
        </w:rPr>
        <w:t>. Instead of letting the English conquer the fort or trying to fight the English with a smaller arm</w:t>
      </w:r>
      <w:r w:rsidR="00D5653E">
        <w:rPr>
          <w:rFonts w:ascii="Times New Roman" w:hAnsi="Times New Roman" w:cs="Times New Roman"/>
          <w:sz w:val="24"/>
          <w:szCs w:val="24"/>
          <w:lang w:val="en-GB"/>
        </w:rPr>
        <w:t>y, he made</w:t>
      </w:r>
      <w:r>
        <w:rPr>
          <w:rFonts w:ascii="Times New Roman" w:hAnsi="Times New Roman" w:cs="Times New Roman"/>
          <w:sz w:val="24"/>
          <w:szCs w:val="24"/>
          <w:lang w:val="en-GB"/>
        </w:rPr>
        <w:t xml:space="preserve"> th</w:t>
      </w:r>
      <w:r w:rsidR="001D75FD">
        <w:rPr>
          <w:rFonts w:ascii="Times New Roman" w:hAnsi="Times New Roman" w:cs="Times New Roman"/>
          <w:sz w:val="24"/>
          <w:szCs w:val="24"/>
          <w:lang w:val="en-GB"/>
        </w:rPr>
        <w:t>e well-chosen decision that it is</w:t>
      </w:r>
      <w:r>
        <w:rPr>
          <w:rFonts w:ascii="Times New Roman" w:hAnsi="Times New Roman" w:cs="Times New Roman"/>
          <w:sz w:val="24"/>
          <w:szCs w:val="24"/>
          <w:lang w:val="en-GB"/>
        </w:rPr>
        <w:t xml:space="preserve"> better to pick </w:t>
      </w:r>
      <w:r w:rsidR="00C44AA5">
        <w:rPr>
          <w:rFonts w:ascii="Times New Roman" w:hAnsi="Times New Roman" w:cs="Times New Roman"/>
          <w:sz w:val="24"/>
          <w:szCs w:val="24"/>
          <w:lang w:val="en-GB"/>
        </w:rPr>
        <w:t xml:space="preserve">up </w:t>
      </w:r>
      <w:r>
        <w:rPr>
          <w:rFonts w:ascii="Times New Roman" w:hAnsi="Times New Roman" w:cs="Times New Roman"/>
          <w:sz w:val="24"/>
          <w:szCs w:val="24"/>
          <w:lang w:val="en-GB"/>
        </w:rPr>
        <w:t>soldier</w:t>
      </w:r>
      <w:r w:rsidR="00240EDC">
        <w:rPr>
          <w:rFonts w:ascii="Times New Roman" w:hAnsi="Times New Roman" w:cs="Times New Roman"/>
          <w:sz w:val="24"/>
          <w:szCs w:val="24"/>
          <w:lang w:val="en-GB"/>
        </w:rPr>
        <w:t xml:space="preserve">s from another area. </w:t>
      </w:r>
      <w:r w:rsidR="00D5653E">
        <w:rPr>
          <w:rFonts w:ascii="Times New Roman" w:hAnsi="Times New Roman" w:cs="Times New Roman"/>
          <w:sz w:val="24"/>
          <w:szCs w:val="24"/>
          <w:lang w:val="en-GB"/>
        </w:rPr>
        <w:t>Due to this decision and fight the Dutch w</w:t>
      </w:r>
      <w:r w:rsidR="00AF6B9B">
        <w:rPr>
          <w:rFonts w:ascii="Times New Roman" w:hAnsi="Times New Roman" w:cs="Times New Roman"/>
          <w:sz w:val="24"/>
          <w:szCs w:val="24"/>
          <w:lang w:val="en-GB"/>
        </w:rPr>
        <w:t>ere able to establish Batavia.</w:t>
      </w:r>
    </w:p>
    <w:p w:rsidR="00251869" w:rsidRPr="005515EC" w:rsidRDefault="00721431" w:rsidP="00E20003">
      <w:pPr>
        <w:spacing w:line="480" w:lineRule="auto"/>
        <w:ind w:firstLine="709"/>
        <w:rPr>
          <w:rFonts w:ascii="Times New Roman" w:hAnsi="Times New Roman" w:cs="Times New Roman"/>
          <w:sz w:val="24"/>
          <w:szCs w:val="24"/>
          <w:lang w:val="en-GB"/>
        </w:rPr>
      </w:pPr>
      <w:r w:rsidRPr="005515EC">
        <w:rPr>
          <w:rFonts w:ascii="Times New Roman" w:hAnsi="Times New Roman" w:cs="Times New Roman"/>
          <w:sz w:val="24"/>
          <w:szCs w:val="24"/>
          <w:lang w:val="en-GB"/>
        </w:rPr>
        <w:t>Coen’s life and his beh</w:t>
      </w:r>
      <w:r w:rsidR="001D75FD">
        <w:rPr>
          <w:rFonts w:ascii="Times New Roman" w:hAnsi="Times New Roman" w:cs="Times New Roman"/>
          <w:sz w:val="24"/>
          <w:szCs w:val="24"/>
          <w:lang w:val="en-GB"/>
        </w:rPr>
        <w:t>aviour is</w:t>
      </w:r>
      <w:r w:rsidR="00F406D8">
        <w:rPr>
          <w:rFonts w:ascii="Times New Roman" w:hAnsi="Times New Roman" w:cs="Times New Roman"/>
          <w:sz w:val="24"/>
          <w:szCs w:val="24"/>
          <w:lang w:val="en-GB"/>
        </w:rPr>
        <w:t xml:space="preserve"> interesting for analysis of</w:t>
      </w:r>
      <w:r w:rsidR="00914FFE">
        <w:rPr>
          <w:rFonts w:ascii="Times New Roman" w:hAnsi="Times New Roman" w:cs="Times New Roman"/>
          <w:sz w:val="24"/>
          <w:szCs w:val="24"/>
          <w:lang w:val="en-GB"/>
        </w:rPr>
        <w:t xml:space="preserve"> nationalism</w:t>
      </w:r>
      <w:r w:rsidRPr="005515EC">
        <w:rPr>
          <w:rFonts w:ascii="Times New Roman" w:hAnsi="Times New Roman" w:cs="Times New Roman"/>
          <w:sz w:val="24"/>
          <w:szCs w:val="24"/>
          <w:lang w:val="en-GB"/>
        </w:rPr>
        <w:t>. As I just described</w:t>
      </w:r>
      <w:r w:rsidR="001D75FD">
        <w:rPr>
          <w:rFonts w:ascii="Times New Roman" w:hAnsi="Times New Roman" w:cs="Times New Roman"/>
          <w:sz w:val="24"/>
          <w:szCs w:val="24"/>
          <w:lang w:val="en-GB"/>
        </w:rPr>
        <w:t xml:space="preserve"> he is portrayed in a </w:t>
      </w:r>
      <w:r w:rsidRPr="005515EC">
        <w:rPr>
          <w:rFonts w:ascii="Times New Roman" w:hAnsi="Times New Roman" w:cs="Times New Roman"/>
          <w:sz w:val="24"/>
          <w:szCs w:val="24"/>
          <w:lang w:val="en-GB"/>
        </w:rPr>
        <w:t>positive way</w:t>
      </w:r>
      <w:r w:rsidR="00914FFE">
        <w:rPr>
          <w:rFonts w:ascii="Times New Roman" w:hAnsi="Times New Roman" w:cs="Times New Roman"/>
          <w:sz w:val="24"/>
          <w:szCs w:val="24"/>
          <w:lang w:val="en-GB"/>
        </w:rPr>
        <w:t xml:space="preserve"> even though he was highly engaged in violent acts</w:t>
      </w:r>
      <w:r w:rsidR="00317773">
        <w:rPr>
          <w:rFonts w:ascii="Times New Roman" w:hAnsi="Times New Roman" w:cs="Times New Roman"/>
          <w:sz w:val="24"/>
          <w:szCs w:val="24"/>
          <w:lang w:val="en-GB"/>
        </w:rPr>
        <w:t xml:space="preserve">. </w:t>
      </w:r>
      <w:r w:rsidR="00F70F96">
        <w:rPr>
          <w:rFonts w:ascii="Times New Roman" w:hAnsi="Times New Roman" w:cs="Times New Roman"/>
          <w:i/>
          <w:sz w:val="24"/>
          <w:szCs w:val="24"/>
          <w:lang w:val="en-GB"/>
        </w:rPr>
        <w:t>Memo</w:t>
      </w:r>
      <w:r w:rsidR="00317773">
        <w:rPr>
          <w:rFonts w:ascii="Times New Roman" w:hAnsi="Times New Roman" w:cs="Times New Roman"/>
          <w:sz w:val="24"/>
          <w:szCs w:val="24"/>
          <w:lang w:val="en-GB"/>
        </w:rPr>
        <w:t xml:space="preserve"> and </w:t>
      </w:r>
      <w:r w:rsidR="00C84A2C" w:rsidRPr="00317773">
        <w:rPr>
          <w:rFonts w:ascii="Times New Roman" w:hAnsi="Times New Roman" w:cs="Times New Roman"/>
          <w:i/>
          <w:sz w:val="24"/>
          <w:szCs w:val="24"/>
          <w:lang w:val="en-GB"/>
        </w:rPr>
        <w:t>Geschiedenis Werkplaats</w:t>
      </w:r>
      <w:r w:rsidR="001D75FD">
        <w:rPr>
          <w:rFonts w:ascii="Times New Roman" w:hAnsi="Times New Roman" w:cs="Times New Roman"/>
          <w:sz w:val="24"/>
          <w:szCs w:val="24"/>
          <w:lang w:val="en-GB"/>
        </w:rPr>
        <w:t xml:space="preserve"> approach</w:t>
      </w:r>
      <w:r w:rsidR="00914FFE">
        <w:rPr>
          <w:rFonts w:ascii="Times New Roman" w:hAnsi="Times New Roman" w:cs="Times New Roman"/>
          <w:sz w:val="24"/>
          <w:szCs w:val="24"/>
          <w:lang w:val="en-GB"/>
        </w:rPr>
        <w:t xml:space="preserve"> </w:t>
      </w:r>
      <w:r w:rsidR="001D75FD">
        <w:rPr>
          <w:rFonts w:ascii="Times New Roman" w:hAnsi="Times New Roman" w:cs="Times New Roman"/>
          <w:sz w:val="24"/>
          <w:szCs w:val="24"/>
          <w:lang w:val="en-GB"/>
        </w:rPr>
        <w:t xml:space="preserve">the </w:t>
      </w:r>
      <w:r w:rsidR="00C84A2C">
        <w:rPr>
          <w:rFonts w:ascii="Times New Roman" w:hAnsi="Times New Roman" w:cs="Times New Roman"/>
          <w:sz w:val="24"/>
          <w:szCs w:val="24"/>
          <w:lang w:val="en-GB"/>
        </w:rPr>
        <w:t xml:space="preserve">Dutch </w:t>
      </w:r>
      <w:r w:rsidR="00914FFE">
        <w:rPr>
          <w:rFonts w:ascii="Times New Roman" w:hAnsi="Times New Roman" w:cs="Times New Roman"/>
          <w:sz w:val="24"/>
          <w:szCs w:val="24"/>
          <w:lang w:val="en-GB"/>
        </w:rPr>
        <w:t>cruelties</w:t>
      </w:r>
      <w:r w:rsidR="001D75FD">
        <w:rPr>
          <w:rFonts w:ascii="Times New Roman" w:hAnsi="Times New Roman" w:cs="Times New Roman"/>
          <w:sz w:val="24"/>
          <w:szCs w:val="24"/>
          <w:lang w:val="en-GB"/>
        </w:rPr>
        <w:t xml:space="preserve"> different</w:t>
      </w:r>
      <w:r w:rsidR="00C84A2C">
        <w:rPr>
          <w:rFonts w:ascii="Times New Roman" w:hAnsi="Times New Roman" w:cs="Times New Roman"/>
          <w:sz w:val="24"/>
          <w:szCs w:val="24"/>
          <w:lang w:val="en-GB"/>
        </w:rPr>
        <w:t>.</w:t>
      </w:r>
      <w:r w:rsidR="00317773">
        <w:rPr>
          <w:rFonts w:ascii="Times New Roman" w:hAnsi="Times New Roman" w:cs="Times New Roman"/>
          <w:sz w:val="24"/>
          <w:szCs w:val="24"/>
          <w:lang w:val="en-GB"/>
        </w:rPr>
        <w:t xml:space="preserve"> </w:t>
      </w:r>
      <w:r w:rsidR="006A01CC" w:rsidRPr="00317773">
        <w:rPr>
          <w:rFonts w:ascii="Times New Roman" w:hAnsi="Times New Roman" w:cs="Times New Roman"/>
          <w:i/>
          <w:sz w:val="24"/>
          <w:szCs w:val="24"/>
          <w:lang w:val="en-GB"/>
        </w:rPr>
        <w:t>Ge</w:t>
      </w:r>
      <w:r w:rsidR="00317773" w:rsidRPr="00317773">
        <w:rPr>
          <w:rFonts w:ascii="Times New Roman" w:hAnsi="Times New Roman" w:cs="Times New Roman"/>
          <w:i/>
          <w:sz w:val="24"/>
          <w:szCs w:val="24"/>
          <w:lang w:val="en-GB"/>
        </w:rPr>
        <w:t>schiedenis Werkplaats</w:t>
      </w:r>
      <w:r w:rsidR="006A01CC">
        <w:rPr>
          <w:rFonts w:ascii="Times New Roman" w:hAnsi="Times New Roman" w:cs="Times New Roman"/>
          <w:sz w:val="24"/>
          <w:szCs w:val="24"/>
          <w:lang w:val="en-GB"/>
        </w:rPr>
        <w:t xml:space="preserve"> sil</w:t>
      </w:r>
      <w:r w:rsidR="00317773">
        <w:rPr>
          <w:rFonts w:ascii="Times New Roman" w:hAnsi="Times New Roman" w:cs="Times New Roman"/>
          <w:sz w:val="24"/>
          <w:szCs w:val="24"/>
          <w:lang w:val="en-GB"/>
        </w:rPr>
        <w:t xml:space="preserve">ences violent Dutch behaviour. </w:t>
      </w:r>
      <w:r w:rsidR="00F70F96">
        <w:rPr>
          <w:rFonts w:ascii="Times New Roman" w:hAnsi="Times New Roman" w:cs="Times New Roman"/>
          <w:i/>
          <w:sz w:val="24"/>
          <w:szCs w:val="24"/>
          <w:lang w:val="en-GB"/>
        </w:rPr>
        <w:t>Memo</w:t>
      </w:r>
      <w:r w:rsidR="001D75FD">
        <w:rPr>
          <w:rFonts w:ascii="Times New Roman" w:hAnsi="Times New Roman" w:cs="Times New Roman"/>
          <w:i/>
          <w:sz w:val="24"/>
          <w:szCs w:val="24"/>
          <w:lang w:val="en-GB"/>
        </w:rPr>
        <w:t>,</w:t>
      </w:r>
      <w:r w:rsidR="006A01CC" w:rsidRPr="00317773">
        <w:rPr>
          <w:rFonts w:ascii="Times New Roman" w:hAnsi="Times New Roman" w:cs="Times New Roman"/>
          <w:i/>
          <w:sz w:val="24"/>
          <w:szCs w:val="24"/>
          <w:lang w:val="en-GB"/>
        </w:rPr>
        <w:t xml:space="preserve"> </w:t>
      </w:r>
      <w:r w:rsidR="006A01CC">
        <w:rPr>
          <w:rFonts w:ascii="Times New Roman" w:hAnsi="Times New Roman" w:cs="Times New Roman"/>
          <w:sz w:val="24"/>
          <w:szCs w:val="24"/>
          <w:lang w:val="en-GB"/>
        </w:rPr>
        <w:t>on the other hand</w:t>
      </w:r>
      <w:r w:rsidR="001D75FD">
        <w:rPr>
          <w:rFonts w:ascii="Times New Roman" w:hAnsi="Times New Roman" w:cs="Times New Roman"/>
          <w:sz w:val="24"/>
          <w:szCs w:val="24"/>
          <w:lang w:val="en-GB"/>
        </w:rPr>
        <w:t>,</w:t>
      </w:r>
      <w:r w:rsidR="006A01CC">
        <w:rPr>
          <w:rFonts w:ascii="Times New Roman" w:hAnsi="Times New Roman" w:cs="Times New Roman"/>
          <w:sz w:val="24"/>
          <w:szCs w:val="24"/>
          <w:lang w:val="en-GB"/>
        </w:rPr>
        <w:t xml:space="preserve"> does acknowledge some of the violent acts.</w:t>
      </w:r>
      <w:r w:rsidR="00566B21">
        <w:rPr>
          <w:rFonts w:ascii="Times New Roman" w:hAnsi="Times New Roman" w:cs="Times New Roman"/>
          <w:sz w:val="24"/>
          <w:szCs w:val="24"/>
          <w:lang w:val="en-GB"/>
        </w:rPr>
        <w:t xml:space="preserve"> F</w:t>
      </w:r>
      <w:r w:rsidR="00914FFE">
        <w:rPr>
          <w:rFonts w:ascii="Times New Roman" w:hAnsi="Times New Roman" w:cs="Times New Roman"/>
          <w:sz w:val="24"/>
          <w:szCs w:val="24"/>
          <w:lang w:val="en-GB"/>
        </w:rPr>
        <w:t>or example</w:t>
      </w:r>
      <w:r w:rsidR="00B631A5">
        <w:rPr>
          <w:rFonts w:ascii="Times New Roman" w:hAnsi="Times New Roman" w:cs="Times New Roman"/>
          <w:sz w:val="24"/>
          <w:szCs w:val="24"/>
          <w:lang w:val="en-GB"/>
        </w:rPr>
        <w:t>,</w:t>
      </w:r>
      <w:r w:rsidR="00914FFE">
        <w:rPr>
          <w:rFonts w:ascii="Times New Roman" w:hAnsi="Times New Roman" w:cs="Times New Roman"/>
          <w:sz w:val="24"/>
          <w:szCs w:val="24"/>
          <w:lang w:val="en-GB"/>
        </w:rPr>
        <w:t xml:space="preserve"> the </w:t>
      </w:r>
      <w:r w:rsidRPr="005515EC">
        <w:rPr>
          <w:rFonts w:ascii="Times New Roman" w:hAnsi="Times New Roman" w:cs="Times New Roman"/>
          <w:sz w:val="24"/>
          <w:szCs w:val="24"/>
          <w:lang w:val="en-GB"/>
        </w:rPr>
        <w:t>murdering</w:t>
      </w:r>
      <w:r w:rsidR="00914FFE">
        <w:rPr>
          <w:rFonts w:ascii="Times New Roman" w:hAnsi="Times New Roman" w:cs="Times New Roman"/>
          <w:sz w:val="24"/>
          <w:szCs w:val="24"/>
          <w:lang w:val="en-GB"/>
        </w:rPr>
        <w:t xml:space="preserve"> of</w:t>
      </w:r>
      <w:r w:rsidRPr="005515EC">
        <w:rPr>
          <w:rFonts w:ascii="Times New Roman" w:hAnsi="Times New Roman" w:cs="Times New Roman"/>
          <w:sz w:val="24"/>
          <w:szCs w:val="24"/>
          <w:lang w:val="en-GB"/>
        </w:rPr>
        <w:t xml:space="preserve"> almost the entire population of the Banda island</w:t>
      </w:r>
      <w:r w:rsidR="0083775F">
        <w:rPr>
          <w:rFonts w:ascii="Times New Roman" w:hAnsi="Times New Roman" w:cs="Times New Roman"/>
          <w:sz w:val="24"/>
          <w:szCs w:val="24"/>
          <w:lang w:val="en-GB"/>
        </w:rPr>
        <w:t>, a mission led by Coen. This was done</w:t>
      </w:r>
      <w:r w:rsidRPr="005515EC">
        <w:rPr>
          <w:rFonts w:ascii="Times New Roman" w:hAnsi="Times New Roman" w:cs="Times New Roman"/>
          <w:sz w:val="24"/>
          <w:szCs w:val="24"/>
          <w:lang w:val="en-GB"/>
        </w:rPr>
        <w:t xml:space="preserve"> in order to</w:t>
      </w:r>
      <w:r w:rsidR="00E25568">
        <w:rPr>
          <w:rFonts w:ascii="Times New Roman" w:hAnsi="Times New Roman" w:cs="Times New Roman"/>
          <w:sz w:val="24"/>
          <w:szCs w:val="24"/>
          <w:lang w:val="en-GB"/>
        </w:rPr>
        <w:t xml:space="preserve"> gain monopoly on the spice</w:t>
      </w:r>
      <w:r w:rsidR="0083775F">
        <w:rPr>
          <w:rFonts w:ascii="Times New Roman" w:hAnsi="Times New Roman" w:cs="Times New Roman"/>
          <w:sz w:val="24"/>
          <w:szCs w:val="24"/>
          <w:lang w:val="en-GB"/>
        </w:rPr>
        <w:t>s produced there.</w:t>
      </w:r>
      <w:r w:rsidRPr="005515EC">
        <w:rPr>
          <w:rStyle w:val="Voetnootmarkering"/>
          <w:rFonts w:ascii="Times New Roman" w:hAnsi="Times New Roman" w:cs="Times New Roman"/>
          <w:sz w:val="24"/>
          <w:szCs w:val="24"/>
          <w:lang w:val="en-GB"/>
        </w:rPr>
        <w:footnoteReference w:id="61"/>
      </w:r>
      <w:r w:rsidRPr="005515EC">
        <w:rPr>
          <w:rFonts w:ascii="Times New Roman" w:hAnsi="Times New Roman" w:cs="Times New Roman"/>
          <w:sz w:val="24"/>
          <w:szCs w:val="24"/>
          <w:lang w:val="en-GB"/>
        </w:rPr>
        <w:t xml:space="preserve"> In the text they also wonder whether Coen should be remembered as a wonderful stakeholder for the VOC or as a cruel governor.</w:t>
      </w:r>
      <w:r w:rsidRPr="005515EC">
        <w:rPr>
          <w:rStyle w:val="Voetnootmarkering"/>
          <w:rFonts w:ascii="Times New Roman" w:hAnsi="Times New Roman" w:cs="Times New Roman"/>
          <w:sz w:val="24"/>
          <w:szCs w:val="24"/>
          <w:lang w:val="en-GB"/>
        </w:rPr>
        <w:footnoteReference w:id="62"/>
      </w:r>
      <w:r w:rsidRPr="005515EC">
        <w:rPr>
          <w:rFonts w:ascii="Times New Roman" w:hAnsi="Times New Roman" w:cs="Times New Roman"/>
          <w:sz w:val="24"/>
          <w:szCs w:val="24"/>
          <w:lang w:val="en-GB"/>
        </w:rPr>
        <w:t xml:space="preserve"> But the thought of Coen as a man with </w:t>
      </w:r>
      <w:r w:rsidR="00975022">
        <w:rPr>
          <w:rFonts w:ascii="Times New Roman" w:hAnsi="Times New Roman" w:cs="Times New Roman"/>
          <w:sz w:val="24"/>
          <w:szCs w:val="24"/>
          <w:lang w:val="en-GB"/>
        </w:rPr>
        <w:t>a brutal character soon vanishes</w:t>
      </w:r>
      <w:r w:rsidRPr="005515EC">
        <w:rPr>
          <w:rFonts w:ascii="Times New Roman" w:hAnsi="Times New Roman" w:cs="Times New Roman"/>
          <w:sz w:val="24"/>
          <w:szCs w:val="24"/>
          <w:lang w:val="en-GB"/>
        </w:rPr>
        <w:t xml:space="preserve"> when a couple of paragraphs later, on the same page, he is named ‘a man of the world’.</w:t>
      </w:r>
      <w:r w:rsidRPr="005515EC">
        <w:rPr>
          <w:rStyle w:val="Voetnootmarkering"/>
          <w:rFonts w:ascii="Times New Roman" w:hAnsi="Times New Roman" w:cs="Times New Roman"/>
          <w:sz w:val="24"/>
          <w:szCs w:val="24"/>
          <w:lang w:val="en-GB"/>
        </w:rPr>
        <w:footnoteReference w:id="63"/>
      </w:r>
      <w:r w:rsidR="0083775F">
        <w:rPr>
          <w:rFonts w:ascii="Times New Roman" w:hAnsi="Times New Roman" w:cs="Times New Roman"/>
          <w:sz w:val="24"/>
          <w:szCs w:val="24"/>
          <w:lang w:val="en-GB"/>
        </w:rPr>
        <w:t xml:space="preserve"> This</w:t>
      </w:r>
      <w:r w:rsidR="004B5842">
        <w:rPr>
          <w:rFonts w:ascii="Times New Roman" w:hAnsi="Times New Roman" w:cs="Times New Roman"/>
          <w:sz w:val="24"/>
          <w:szCs w:val="24"/>
          <w:lang w:val="en-GB"/>
        </w:rPr>
        <w:t xml:space="preserve"> presents Coen, yet </w:t>
      </w:r>
      <w:r w:rsidR="006A01CC">
        <w:rPr>
          <w:rFonts w:ascii="Times New Roman" w:hAnsi="Times New Roman" w:cs="Times New Roman"/>
          <w:sz w:val="24"/>
          <w:szCs w:val="24"/>
          <w:lang w:val="en-GB"/>
        </w:rPr>
        <w:t>again, as an admirable person</w:t>
      </w:r>
      <w:r w:rsidR="004B5842">
        <w:rPr>
          <w:rFonts w:ascii="Times New Roman" w:hAnsi="Times New Roman" w:cs="Times New Roman"/>
          <w:sz w:val="24"/>
          <w:szCs w:val="24"/>
          <w:lang w:val="en-GB"/>
        </w:rPr>
        <w:t xml:space="preserve">. </w:t>
      </w:r>
      <w:r w:rsidRPr="005515EC">
        <w:rPr>
          <w:rFonts w:ascii="Times New Roman" w:hAnsi="Times New Roman" w:cs="Times New Roman"/>
          <w:sz w:val="24"/>
          <w:szCs w:val="24"/>
          <w:lang w:val="en-GB"/>
        </w:rPr>
        <w:t xml:space="preserve">Later in the chapter he is complimented as a man with great intentions and </w:t>
      </w:r>
      <w:r w:rsidR="00C44AA5">
        <w:rPr>
          <w:rFonts w:ascii="Times New Roman" w:hAnsi="Times New Roman" w:cs="Times New Roman"/>
          <w:sz w:val="24"/>
          <w:szCs w:val="24"/>
          <w:lang w:val="en-GB"/>
        </w:rPr>
        <w:t xml:space="preserve">a </w:t>
      </w:r>
      <w:r w:rsidRPr="005515EC">
        <w:rPr>
          <w:rFonts w:ascii="Times New Roman" w:hAnsi="Times New Roman" w:cs="Times New Roman"/>
          <w:sz w:val="24"/>
          <w:szCs w:val="24"/>
          <w:lang w:val="en-GB"/>
        </w:rPr>
        <w:t>highly qualified governor.</w:t>
      </w:r>
      <w:r w:rsidR="00AE657B" w:rsidRPr="005515EC">
        <w:rPr>
          <w:rStyle w:val="Voetnootmarkering"/>
          <w:rFonts w:ascii="Times New Roman" w:hAnsi="Times New Roman" w:cs="Times New Roman"/>
          <w:sz w:val="24"/>
          <w:szCs w:val="24"/>
          <w:lang w:val="en-GB"/>
        </w:rPr>
        <w:footnoteReference w:id="64"/>
      </w:r>
      <w:r w:rsidR="00AE657B" w:rsidRPr="005515EC">
        <w:rPr>
          <w:rFonts w:ascii="Times New Roman" w:hAnsi="Times New Roman" w:cs="Times New Roman"/>
          <w:sz w:val="24"/>
          <w:szCs w:val="24"/>
          <w:lang w:val="en-GB"/>
        </w:rPr>
        <w:t xml:space="preserve"> This personage of him is </w:t>
      </w:r>
      <w:r w:rsidR="00975022">
        <w:rPr>
          <w:rFonts w:ascii="Times New Roman" w:hAnsi="Times New Roman" w:cs="Times New Roman"/>
          <w:sz w:val="24"/>
          <w:szCs w:val="24"/>
          <w:lang w:val="en-GB"/>
        </w:rPr>
        <w:t>celebrated</w:t>
      </w:r>
      <w:r w:rsidR="00AE657B" w:rsidRPr="005515EC">
        <w:rPr>
          <w:rFonts w:ascii="Times New Roman" w:hAnsi="Times New Roman" w:cs="Times New Roman"/>
          <w:sz w:val="24"/>
          <w:szCs w:val="24"/>
          <w:lang w:val="en-GB"/>
        </w:rPr>
        <w:t xml:space="preserve"> with a statue in Hoorn.</w:t>
      </w:r>
      <w:r w:rsidR="00AE657B" w:rsidRPr="005515EC">
        <w:rPr>
          <w:rStyle w:val="Voetnootmarkering"/>
          <w:rFonts w:ascii="Times New Roman" w:hAnsi="Times New Roman" w:cs="Times New Roman"/>
          <w:sz w:val="24"/>
          <w:szCs w:val="24"/>
          <w:lang w:val="en-GB"/>
        </w:rPr>
        <w:footnoteReference w:id="65"/>
      </w:r>
      <w:r w:rsidR="00AE657B" w:rsidRPr="005515EC">
        <w:rPr>
          <w:rFonts w:ascii="Times New Roman" w:hAnsi="Times New Roman" w:cs="Times New Roman"/>
          <w:sz w:val="24"/>
          <w:szCs w:val="24"/>
          <w:lang w:val="en-GB"/>
        </w:rPr>
        <w:t xml:space="preserve"> Coen is thus controversially represented with more emphasis on his achievements t</w:t>
      </w:r>
      <w:r w:rsidR="00914FFE">
        <w:rPr>
          <w:rFonts w:ascii="Times New Roman" w:hAnsi="Times New Roman" w:cs="Times New Roman"/>
          <w:sz w:val="24"/>
          <w:szCs w:val="24"/>
          <w:lang w:val="en-GB"/>
        </w:rPr>
        <w:t>han on the path that led to</w:t>
      </w:r>
      <w:r w:rsidR="00AE657B" w:rsidRPr="005515EC">
        <w:rPr>
          <w:rFonts w:ascii="Times New Roman" w:hAnsi="Times New Roman" w:cs="Times New Roman"/>
          <w:sz w:val="24"/>
          <w:szCs w:val="24"/>
          <w:lang w:val="en-GB"/>
        </w:rPr>
        <w:t xml:space="preserve"> </w:t>
      </w:r>
      <w:r w:rsidR="00E832EF">
        <w:rPr>
          <w:rFonts w:ascii="Times New Roman" w:hAnsi="Times New Roman" w:cs="Times New Roman"/>
          <w:sz w:val="24"/>
          <w:szCs w:val="24"/>
          <w:lang w:val="en-GB"/>
        </w:rPr>
        <w:t xml:space="preserve">his </w:t>
      </w:r>
      <w:r w:rsidR="00AE657B" w:rsidRPr="005515EC">
        <w:rPr>
          <w:rFonts w:ascii="Times New Roman" w:hAnsi="Times New Roman" w:cs="Times New Roman"/>
          <w:sz w:val="24"/>
          <w:szCs w:val="24"/>
          <w:lang w:val="en-GB"/>
        </w:rPr>
        <w:t>victories. A passage of the ‘Hoornse Kroniek’</w:t>
      </w:r>
      <w:r w:rsidR="004B5842">
        <w:rPr>
          <w:rFonts w:ascii="Times New Roman" w:hAnsi="Times New Roman" w:cs="Times New Roman"/>
          <w:sz w:val="24"/>
          <w:szCs w:val="24"/>
          <w:lang w:val="en-GB"/>
        </w:rPr>
        <w:t>, the local newspaper of the city Hoorn,</w:t>
      </w:r>
      <w:r w:rsidR="00AE657B" w:rsidRPr="005515EC">
        <w:rPr>
          <w:rFonts w:ascii="Times New Roman" w:hAnsi="Times New Roman" w:cs="Times New Roman"/>
          <w:sz w:val="24"/>
          <w:szCs w:val="24"/>
          <w:lang w:val="en-GB"/>
        </w:rPr>
        <w:t xml:space="preserve"> in 1648 discussed in t</w:t>
      </w:r>
      <w:r w:rsidR="00317773">
        <w:rPr>
          <w:rFonts w:ascii="Times New Roman" w:hAnsi="Times New Roman" w:cs="Times New Roman"/>
          <w:sz w:val="24"/>
          <w:szCs w:val="24"/>
          <w:lang w:val="en-GB"/>
        </w:rPr>
        <w:t xml:space="preserve">he </w:t>
      </w:r>
      <w:r w:rsidR="00F70F96">
        <w:rPr>
          <w:rFonts w:ascii="Times New Roman" w:hAnsi="Times New Roman" w:cs="Times New Roman"/>
          <w:i/>
          <w:sz w:val="24"/>
          <w:szCs w:val="24"/>
          <w:lang w:val="en-GB"/>
        </w:rPr>
        <w:t>Memo</w:t>
      </w:r>
      <w:r w:rsidR="00EF2ACD">
        <w:rPr>
          <w:rFonts w:ascii="Times New Roman" w:hAnsi="Times New Roman" w:cs="Times New Roman"/>
          <w:sz w:val="24"/>
          <w:szCs w:val="24"/>
          <w:lang w:val="en-GB"/>
        </w:rPr>
        <w:t xml:space="preserve"> book matches the</w:t>
      </w:r>
      <w:r w:rsidR="00AE657B" w:rsidRPr="005515EC">
        <w:rPr>
          <w:rFonts w:ascii="Times New Roman" w:hAnsi="Times New Roman" w:cs="Times New Roman"/>
          <w:sz w:val="24"/>
          <w:szCs w:val="24"/>
          <w:lang w:val="en-GB"/>
        </w:rPr>
        <w:t xml:space="preserve"> controversial portrayal</w:t>
      </w:r>
      <w:r w:rsidR="00EF2ACD">
        <w:rPr>
          <w:rFonts w:ascii="Times New Roman" w:hAnsi="Times New Roman" w:cs="Times New Roman"/>
          <w:sz w:val="24"/>
          <w:szCs w:val="24"/>
          <w:lang w:val="en-GB"/>
        </w:rPr>
        <w:t xml:space="preserve"> of the book</w:t>
      </w:r>
      <w:r w:rsidR="00AE657B" w:rsidRPr="005515EC">
        <w:rPr>
          <w:rFonts w:ascii="Times New Roman" w:hAnsi="Times New Roman" w:cs="Times New Roman"/>
          <w:sz w:val="24"/>
          <w:szCs w:val="24"/>
          <w:lang w:val="en-GB"/>
        </w:rPr>
        <w:t xml:space="preserve">; </w:t>
      </w:r>
      <w:r w:rsidR="004B5842" w:rsidRPr="00630447">
        <w:rPr>
          <w:rFonts w:ascii="Times New Roman" w:hAnsi="Times New Roman" w:cs="Times New Roman"/>
          <w:sz w:val="24"/>
          <w:szCs w:val="24"/>
          <w:lang w:val="en-GB"/>
        </w:rPr>
        <w:t xml:space="preserve">“Admired </w:t>
      </w:r>
      <w:r w:rsidR="004B5842" w:rsidRPr="00630447">
        <w:rPr>
          <w:rFonts w:ascii="Times New Roman" w:hAnsi="Times New Roman" w:cs="Times New Roman"/>
          <w:sz w:val="24"/>
          <w:szCs w:val="24"/>
          <w:lang w:val="en-GB"/>
        </w:rPr>
        <w:lastRenderedPageBreak/>
        <w:t>by the great and</w:t>
      </w:r>
      <w:r w:rsidR="00AE657B" w:rsidRPr="00630447">
        <w:rPr>
          <w:rFonts w:ascii="Times New Roman" w:hAnsi="Times New Roman" w:cs="Times New Roman"/>
          <w:sz w:val="24"/>
          <w:szCs w:val="24"/>
          <w:lang w:val="en-GB"/>
        </w:rPr>
        <w:t xml:space="preserve"> feared by the evil</w:t>
      </w:r>
      <w:r w:rsidR="004B5842" w:rsidRPr="00630447">
        <w:rPr>
          <w:rFonts w:ascii="Times New Roman" w:hAnsi="Times New Roman" w:cs="Times New Roman"/>
          <w:sz w:val="24"/>
          <w:szCs w:val="24"/>
          <w:lang w:val="en-GB"/>
        </w:rPr>
        <w:t xml:space="preserve"> / The governor </w:t>
      </w:r>
      <w:r w:rsidR="00EF2ACD" w:rsidRPr="00630447">
        <w:rPr>
          <w:rFonts w:ascii="Times New Roman" w:hAnsi="Times New Roman" w:cs="Times New Roman"/>
          <w:sz w:val="24"/>
          <w:szCs w:val="24"/>
          <w:lang w:val="en-GB"/>
        </w:rPr>
        <w:t>partly carried</w:t>
      </w:r>
      <w:r w:rsidR="004B5842" w:rsidRPr="00630447">
        <w:rPr>
          <w:rFonts w:ascii="Times New Roman" w:hAnsi="Times New Roman" w:cs="Times New Roman"/>
          <w:sz w:val="24"/>
          <w:szCs w:val="24"/>
          <w:lang w:val="en-GB"/>
        </w:rPr>
        <w:t xml:space="preserve"> out great services</w:t>
      </w:r>
      <w:r w:rsidR="00AE657B" w:rsidRPr="00630447">
        <w:rPr>
          <w:rFonts w:ascii="Times New Roman" w:hAnsi="Times New Roman" w:cs="Times New Roman"/>
          <w:sz w:val="24"/>
          <w:szCs w:val="24"/>
          <w:lang w:val="en-GB"/>
        </w:rPr>
        <w:t>.”</w:t>
      </w:r>
      <w:r w:rsidR="00AE657B" w:rsidRPr="005515EC">
        <w:rPr>
          <w:rStyle w:val="Voetnootmarkering"/>
          <w:rFonts w:ascii="Times New Roman" w:hAnsi="Times New Roman" w:cs="Times New Roman"/>
          <w:sz w:val="24"/>
          <w:szCs w:val="24"/>
          <w:lang w:val="en-GB"/>
        </w:rPr>
        <w:footnoteReference w:id="66"/>
      </w:r>
      <w:r w:rsidR="001D75FD">
        <w:rPr>
          <w:rFonts w:ascii="Times New Roman" w:hAnsi="Times New Roman" w:cs="Times New Roman"/>
          <w:sz w:val="24"/>
          <w:szCs w:val="24"/>
          <w:lang w:val="en-GB"/>
        </w:rPr>
        <w:t xml:space="preserve"> (Personal translation).</w:t>
      </w:r>
      <w:r w:rsidR="00822B8C">
        <w:rPr>
          <w:rFonts w:ascii="Times New Roman" w:hAnsi="Times New Roman" w:cs="Times New Roman"/>
          <w:sz w:val="24"/>
          <w:szCs w:val="24"/>
          <w:lang w:val="en-GB"/>
        </w:rPr>
        <w:t xml:space="preserve"> </w:t>
      </w:r>
      <w:r w:rsidR="00AF6B9B">
        <w:rPr>
          <w:rFonts w:ascii="Times New Roman" w:hAnsi="Times New Roman" w:cs="Times New Roman"/>
          <w:sz w:val="24"/>
          <w:szCs w:val="24"/>
          <w:lang w:val="en-GB"/>
        </w:rPr>
        <w:t>The chronicle</w:t>
      </w:r>
      <w:r w:rsidR="001D75FD">
        <w:rPr>
          <w:rFonts w:ascii="Times New Roman" w:hAnsi="Times New Roman" w:cs="Times New Roman"/>
          <w:sz w:val="24"/>
          <w:szCs w:val="24"/>
          <w:lang w:val="en-GB"/>
        </w:rPr>
        <w:t xml:space="preserve"> </w:t>
      </w:r>
      <w:r w:rsidR="00975022">
        <w:rPr>
          <w:rFonts w:ascii="Times New Roman" w:hAnsi="Times New Roman" w:cs="Times New Roman"/>
          <w:sz w:val="24"/>
          <w:szCs w:val="24"/>
          <w:lang w:val="en-GB"/>
        </w:rPr>
        <w:t>celebrates Coen’s work</w:t>
      </w:r>
      <w:r w:rsidR="00EA77B3">
        <w:rPr>
          <w:rFonts w:ascii="Times New Roman" w:hAnsi="Times New Roman" w:cs="Times New Roman"/>
          <w:sz w:val="24"/>
          <w:szCs w:val="24"/>
          <w:lang w:val="en-GB"/>
        </w:rPr>
        <w:t xml:space="preserve"> by appreciating his services</w:t>
      </w:r>
      <w:r w:rsidR="00C44AA5">
        <w:rPr>
          <w:rFonts w:ascii="Times New Roman" w:hAnsi="Times New Roman" w:cs="Times New Roman"/>
          <w:sz w:val="24"/>
          <w:szCs w:val="24"/>
          <w:lang w:val="en-GB"/>
        </w:rPr>
        <w:t xml:space="preserve"> </w:t>
      </w:r>
      <w:r w:rsidR="00EA77B3">
        <w:rPr>
          <w:rFonts w:ascii="Times New Roman" w:hAnsi="Times New Roman" w:cs="Times New Roman"/>
          <w:sz w:val="24"/>
          <w:szCs w:val="24"/>
          <w:lang w:val="en-GB"/>
        </w:rPr>
        <w:t>but also implicitly acknowledging</w:t>
      </w:r>
      <w:r w:rsidR="00EF2ACD">
        <w:rPr>
          <w:rFonts w:ascii="Times New Roman" w:hAnsi="Times New Roman" w:cs="Times New Roman"/>
          <w:sz w:val="24"/>
          <w:szCs w:val="24"/>
          <w:lang w:val="en-GB"/>
        </w:rPr>
        <w:t xml:space="preserve"> less attractive behaviour. By saying ‘mede’, translated as ‘partly’, th</w:t>
      </w:r>
      <w:r w:rsidR="00EA77B3">
        <w:rPr>
          <w:rFonts w:ascii="Times New Roman" w:hAnsi="Times New Roman" w:cs="Times New Roman"/>
          <w:sz w:val="24"/>
          <w:szCs w:val="24"/>
          <w:lang w:val="en-GB"/>
        </w:rPr>
        <w:t>e newspaper silently recognizes</w:t>
      </w:r>
      <w:r w:rsidR="00EF2ACD">
        <w:rPr>
          <w:rFonts w:ascii="Times New Roman" w:hAnsi="Times New Roman" w:cs="Times New Roman"/>
          <w:sz w:val="24"/>
          <w:szCs w:val="24"/>
          <w:lang w:val="en-GB"/>
        </w:rPr>
        <w:t xml:space="preserve"> tha</w:t>
      </w:r>
      <w:r w:rsidR="00EA77B3">
        <w:rPr>
          <w:rFonts w:ascii="Times New Roman" w:hAnsi="Times New Roman" w:cs="Times New Roman"/>
          <w:sz w:val="24"/>
          <w:szCs w:val="24"/>
          <w:lang w:val="en-GB"/>
        </w:rPr>
        <w:t>t less great actions occurred</w:t>
      </w:r>
      <w:r w:rsidR="00EF2ACD">
        <w:rPr>
          <w:rFonts w:ascii="Times New Roman" w:hAnsi="Times New Roman" w:cs="Times New Roman"/>
          <w:sz w:val="24"/>
          <w:szCs w:val="24"/>
          <w:lang w:val="en-GB"/>
        </w:rPr>
        <w:t xml:space="preserve"> even though not elaborated upon. </w:t>
      </w:r>
      <w:r w:rsidR="004B5842">
        <w:rPr>
          <w:rFonts w:ascii="Times New Roman" w:hAnsi="Times New Roman" w:cs="Times New Roman"/>
          <w:sz w:val="24"/>
          <w:szCs w:val="24"/>
          <w:lang w:val="en-GB"/>
        </w:rPr>
        <w:t>Besides that</w:t>
      </w:r>
      <w:r w:rsidR="001D75FD">
        <w:rPr>
          <w:rFonts w:ascii="Times New Roman" w:hAnsi="Times New Roman" w:cs="Times New Roman"/>
          <w:sz w:val="24"/>
          <w:szCs w:val="24"/>
          <w:lang w:val="en-GB"/>
        </w:rPr>
        <w:t>,</w:t>
      </w:r>
      <w:r w:rsidR="004B5842">
        <w:rPr>
          <w:rFonts w:ascii="Times New Roman" w:hAnsi="Times New Roman" w:cs="Times New Roman"/>
          <w:sz w:val="24"/>
          <w:szCs w:val="24"/>
          <w:lang w:val="en-GB"/>
        </w:rPr>
        <w:t xml:space="preserve"> </w:t>
      </w:r>
      <w:r w:rsidR="00EF2ACD">
        <w:rPr>
          <w:rFonts w:ascii="Times New Roman" w:hAnsi="Times New Roman" w:cs="Times New Roman"/>
          <w:sz w:val="24"/>
          <w:szCs w:val="24"/>
          <w:lang w:val="en-GB"/>
        </w:rPr>
        <w:t xml:space="preserve">the Dutch </w:t>
      </w:r>
      <w:r w:rsidR="004B5842">
        <w:rPr>
          <w:rFonts w:ascii="Times New Roman" w:hAnsi="Times New Roman" w:cs="Times New Roman"/>
          <w:sz w:val="24"/>
          <w:szCs w:val="24"/>
          <w:lang w:val="en-GB"/>
        </w:rPr>
        <w:t xml:space="preserve">are </w:t>
      </w:r>
      <w:r w:rsidR="006B16E2">
        <w:rPr>
          <w:rFonts w:ascii="Times New Roman" w:hAnsi="Times New Roman" w:cs="Times New Roman"/>
          <w:sz w:val="24"/>
          <w:szCs w:val="24"/>
          <w:lang w:val="en-GB"/>
        </w:rPr>
        <w:t xml:space="preserve">implicitly called the great </w:t>
      </w:r>
      <w:r w:rsidR="00807A15">
        <w:rPr>
          <w:rFonts w:ascii="Times New Roman" w:hAnsi="Times New Roman" w:cs="Times New Roman"/>
          <w:sz w:val="24"/>
          <w:szCs w:val="24"/>
          <w:lang w:val="en-GB"/>
        </w:rPr>
        <w:t>and the Banda inhabitants</w:t>
      </w:r>
      <w:r w:rsidR="00EF2ACD">
        <w:rPr>
          <w:rFonts w:ascii="Times New Roman" w:hAnsi="Times New Roman" w:cs="Times New Roman"/>
          <w:sz w:val="24"/>
          <w:szCs w:val="24"/>
          <w:lang w:val="en-GB"/>
        </w:rPr>
        <w:t xml:space="preserve"> and</w:t>
      </w:r>
      <w:r w:rsidR="004B5842">
        <w:rPr>
          <w:rFonts w:ascii="Times New Roman" w:hAnsi="Times New Roman" w:cs="Times New Roman"/>
          <w:sz w:val="24"/>
          <w:szCs w:val="24"/>
          <w:lang w:val="en-GB"/>
        </w:rPr>
        <w:t xml:space="preserve"> possibly more indigenous Asian population</w:t>
      </w:r>
      <w:r w:rsidR="00EF2ACD">
        <w:rPr>
          <w:rFonts w:ascii="Times New Roman" w:hAnsi="Times New Roman" w:cs="Times New Roman"/>
          <w:sz w:val="24"/>
          <w:szCs w:val="24"/>
          <w:lang w:val="en-GB"/>
        </w:rPr>
        <w:t>s</w:t>
      </w:r>
      <w:r w:rsidR="009F68FD">
        <w:rPr>
          <w:rFonts w:ascii="Times New Roman" w:hAnsi="Times New Roman" w:cs="Times New Roman"/>
          <w:sz w:val="24"/>
          <w:szCs w:val="24"/>
          <w:lang w:val="en-GB"/>
        </w:rPr>
        <w:t xml:space="preserve"> the evil. This role division is most likely due to</w:t>
      </w:r>
      <w:r w:rsidR="00251869" w:rsidRPr="005515EC">
        <w:rPr>
          <w:rFonts w:ascii="Times New Roman" w:hAnsi="Times New Roman" w:cs="Times New Roman"/>
          <w:sz w:val="24"/>
          <w:szCs w:val="24"/>
          <w:lang w:val="en-GB"/>
        </w:rPr>
        <w:t xml:space="preserve"> the</w:t>
      </w:r>
      <w:r w:rsidR="009F68FD">
        <w:rPr>
          <w:rFonts w:ascii="Times New Roman" w:hAnsi="Times New Roman" w:cs="Times New Roman"/>
          <w:sz w:val="24"/>
          <w:szCs w:val="24"/>
          <w:lang w:val="en-GB"/>
        </w:rPr>
        <w:t xml:space="preserve"> fear the</w:t>
      </w:r>
      <w:r w:rsidR="00251869" w:rsidRPr="005515EC">
        <w:rPr>
          <w:rFonts w:ascii="Times New Roman" w:hAnsi="Times New Roman" w:cs="Times New Roman"/>
          <w:sz w:val="24"/>
          <w:szCs w:val="24"/>
          <w:lang w:val="en-GB"/>
        </w:rPr>
        <w:t xml:space="preserve"> </w:t>
      </w:r>
      <w:r w:rsidR="009F68FD">
        <w:rPr>
          <w:rFonts w:ascii="Times New Roman" w:hAnsi="Times New Roman" w:cs="Times New Roman"/>
          <w:sz w:val="24"/>
          <w:szCs w:val="24"/>
          <w:lang w:val="en-GB"/>
        </w:rPr>
        <w:t xml:space="preserve">Banda population </w:t>
      </w:r>
      <w:r w:rsidR="001D75FD">
        <w:rPr>
          <w:rFonts w:ascii="Times New Roman" w:hAnsi="Times New Roman" w:cs="Times New Roman"/>
          <w:sz w:val="24"/>
          <w:szCs w:val="24"/>
          <w:lang w:val="en-GB"/>
        </w:rPr>
        <w:t xml:space="preserve">must have </w:t>
      </w:r>
      <w:r w:rsidR="009F68FD">
        <w:rPr>
          <w:rFonts w:ascii="Times New Roman" w:hAnsi="Times New Roman" w:cs="Times New Roman"/>
          <w:sz w:val="24"/>
          <w:szCs w:val="24"/>
          <w:lang w:val="en-GB"/>
        </w:rPr>
        <w:t>experienced when</w:t>
      </w:r>
      <w:r w:rsidR="006B16E2">
        <w:rPr>
          <w:rFonts w:ascii="Times New Roman" w:hAnsi="Times New Roman" w:cs="Times New Roman"/>
          <w:sz w:val="24"/>
          <w:szCs w:val="24"/>
          <w:lang w:val="en-GB"/>
        </w:rPr>
        <w:t xml:space="preserve"> Coen</w:t>
      </w:r>
      <w:r w:rsidR="00AF6B9B">
        <w:rPr>
          <w:rFonts w:ascii="Times New Roman" w:hAnsi="Times New Roman" w:cs="Times New Roman"/>
          <w:sz w:val="24"/>
          <w:szCs w:val="24"/>
          <w:lang w:val="en-GB"/>
        </w:rPr>
        <w:t xml:space="preserve"> murdered the inhabitants</w:t>
      </w:r>
      <w:r w:rsidR="009F68FD">
        <w:rPr>
          <w:rFonts w:ascii="Times New Roman" w:hAnsi="Times New Roman" w:cs="Times New Roman"/>
          <w:sz w:val="24"/>
          <w:szCs w:val="24"/>
          <w:lang w:val="en-GB"/>
        </w:rPr>
        <w:t xml:space="preserve"> of the island</w:t>
      </w:r>
      <w:r w:rsidR="00975022">
        <w:rPr>
          <w:rFonts w:ascii="Times New Roman" w:hAnsi="Times New Roman" w:cs="Times New Roman"/>
          <w:sz w:val="24"/>
          <w:szCs w:val="24"/>
          <w:lang w:val="en-GB"/>
        </w:rPr>
        <w:t xml:space="preserve"> as well as that the </w:t>
      </w:r>
      <w:r w:rsidR="006B16E2">
        <w:rPr>
          <w:rFonts w:ascii="Times New Roman" w:hAnsi="Times New Roman" w:cs="Times New Roman"/>
          <w:sz w:val="24"/>
          <w:szCs w:val="24"/>
          <w:lang w:val="en-GB"/>
        </w:rPr>
        <w:t>behaviour</w:t>
      </w:r>
      <w:r w:rsidR="001D75FD">
        <w:rPr>
          <w:rFonts w:ascii="Times New Roman" w:hAnsi="Times New Roman" w:cs="Times New Roman"/>
          <w:sz w:val="24"/>
          <w:szCs w:val="24"/>
          <w:lang w:val="en-GB"/>
        </w:rPr>
        <w:t xml:space="preserve"> of this population group</w:t>
      </w:r>
      <w:r w:rsidR="006B16E2">
        <w:rPr>
          <w:rFonts w:ascii="Times New Roman" w:hAnsi="Times New Roman" w:cs="Times New Roman"/>
          <w:sz w:val="24"/>
          <w:szCs w:val="24"/>
          <w:lang w:val="en-GB"/>
        </w:rPr>
        <w:t xml:space="preserve"> was disliked by Coen</w:t>
      </w:r>
      <w:r w:rsidR="00D14E6A" w:rsidRPr="005515EC">
        <w:rPr>
          <w:rFonts w:ascii="Times New Roman" w:hAnsi="Times New Roman" w:cs="Times New Roman"/>
          <w:sz w:val="24"/>
          <w:szCs w:val="24"/>
          <w:lang w:val="en-GB"/>
        </w:rPr>
        <w:t>.</w:t>
      </w:r>
      <w:r w:rsidR="006A01CC">
        <w:rPr>
          <w:rStyle w:val="Voetnootmarkering"/>
          <w:rFonts w:ascii="Times New Roman" w:hAnsi="Times New Roman" w:cs="Times New Roman"/>
          <w:sz w:val="24"/>
          <w:szCs w:val="24"/>
          <w:lang w:val="en-GB"/>
        </w:rPr>
        <w:footnoteReference w:id="67"/>
      </w:r>
      <w:r w:rsidR="006B16E2">
        <w:rPr>
          <w:rFonts w:ascii="Times New Roman" w:hAnsi="Times New Roman" w:cs="Times New Roman"/>
          <w:sz w:val="24"/>
          <w:szCs w:val="24"/>
          <w:lang w:val="en-GB"/>
        </w:rPr>
        <w:t xml:space="preserve"> </w:t>
      </w:r>
      <w:r w:rsidR="004B5842">
        <w:rPr>
          <w:rFonts w:ascii="Times New Roman" w:hAnsi="Times New Roman" w:cs="Times New Roman"/>
          <w:sz w:val="24"/>
          <w:szCs w:val="24"/>
          <w:lang w:val="en-GB"/>
        </w:rPr>
        <w:t>The Du</w:t>
      </w:r>
      <w:r w:rsidR="00EF2ACD">
        <w:rPr>
          <w:rFonts w:ascii="Times New Roman" w:hAnsi="Times New Roman" w:cs="Times New Roman"/>
          <w:sz w:val="24"/>
          <w:szCs w:val="24"/>
          <w:lang w:val="en-GB"/>
        </w:rPr>
        <w:t>tch are called the great as they</w:t>
      </w:r>
      <w:r w:rsidR="004B5842">
        <w:rPr>
          <w:rFonts w:ascii="Times New Roman" w:hAnsi="Times New Roman" w:cs="Times New Roman"/>
          <w:sz w:val="24"/>
          <w:szCs w:val="24"/>
          <w:lang w:val="en-GB"/>
        </w:rPr>
        <w:t xml:space="preserve"> speak admirabl</w:t>
      </w:r>
      <w:r w:rsidR="006A01CC">
        <w:rPr>
          <w:rFonts w:ascii="Times New Roman" w:hAnsi="Times New Roman" w:cs="Times New Roman"/>
          <w:sz w:val="24"/>
          <w:szCs w:val="24"/>
          <w:lang w:val="en-GB"/>
        </w:rPr>
        <w:t xml:space="preserve">e of Coen as we have </w:t>
      </w:r>
      <w:r w:rsidR="001D75FD">
        <w:rPr>
          <w:rFonts w:ascii="Times New Roman" w:hAnsi="Times New Roman" w:cs="Times New Roman"/>
          <w:sz w:val="24"/>
          <w:szCs w:val="24"/>
          <w:lang w:val="en-GB"/>
        </w:rPr>
        <w:t>seen in the previous analyses</w:t>
      </w:r>
      <w:r w:rsidR="004B5842">
        <w:rPr>
          <w:rFonts w:ascii="Times New Roman" w:hAnsi="Times New Roman" w:cs="Times New Roman"/>
          <w:sz w:val="24"/>
          <w:szCs w:val="24"/>
          <w:lang w:val="en-GB"/>
        </w:rPr>
        <w:t xml:space="preserve">. </w:t>
      </w:r>
      <w:r w:rsidR="00EF2ACD">
        <w:rPr>
          <w:rFonts w:ascii="Times New Roman" w:hAnsi="Times New Roman" w:cs="Times New Roman"/>
          <w:sz w:val="24"/>
          <w:szCs w:val="24"/>
          <w:lang w:val="en-GB"/>
        </w:rPr>
        <w:t>The emphasis on a positive Dutch representation is thus also present in this chronicl</w:t>
      </w:r>
      <w:r w:rsidR="00EA77B3">
        <w:rPr>
          <w:rFonts w:ascii="Times New Roman" w:hAnsi="Times New Roman" w:cs="Times New Roman"/>
          <w:sz w:val="24"/>
          <w:szCs w:val="24"/>
          <w:lang w:val="en-GB"/>
        </w:rPr>
        <w:t>e and non-e</w:t>
      </w:r>
      <w:r w:rsidR="006A01CC">
        <w:rPr>
          <w:rFonts w:ascii="Times New Roman" w:hAnsi="Times New Roman" w:cs="Times New Roman"/>
          <w:sz w:val="24"/>
          <w:szCs w:val="24"/>
          <w:lang w:val="en-GB"/>
        </w:rPr>
        <w:t>xplicit misfortunes are</w:t>
      </w:r>
      <w:r w:rsidR="00EA77B3">
        <w:rPr>
          <w:rFonts w:ascii="Times New Roman" w:hAnsi="Times New Roman" w:cs="Times New Roman"/>
          <w:sz w:val="24"/>
          <w:szCs w:val="24"/>
          <w:lang w:val="en-GB"/>
        </w:rPr>
        <w:t xml:space="preserve"> mentioned</w:t>
      </w:r>
      <w:r w:rsidR="006A01CC">
        <w:rPr>
          <w:rFonts w:ascii="Times New Roman" w:hAnsi="Times New Roman" w:cs="Times New Roman"/>
          <w:sz w:val="24"/>
          <w:szCs w:val="24"/>
          <w:lang w:val="en-GB"/>
        </w:rPr>
        <w:t xml:space="preserve"> but with a lack of clarity. We see</w:t>
      </w:r>
      <w:r w:rsidR="00EA77B3">
        <w:rPr>
          <w:rFonts w:ascii="Times New Roman" w:hAnsi="Times New Roman" w:cs="Times New Roman"/>
          <w:sz w:val="24"/>
          <w:szCs w:val="24"/>
          <w:lang w:val="en-GB"/>
        </w:rPr>
        <w:t xml:space="preserve"> a similar strategy</w:t>
      </w:r>
      <w:r w:rsidR="00EF2ACD">
        <w:rPr>
          <w:rFonts w:ascii="Times New Roman" w:hAnsi="Times New Roman" w:cs="Times New Roman"/>
          <w:sz w:val="24"/>
          <w:szCs w:val="24"/>
          <w:lang w:val="en-GB"/>
        </w:rPr>
        <w:t xml:space="preserve"> in the history</w:t>
      </w:r>
      <w:r w:rsidR="00963F3E">
        <w:rPr>
          <w:rFonts w:ascii="Times New Roman" w:hAnsi="Times New Roman" w:cs="Times New Roman"/>
          <w:sz w:val="24"/>
          <w:szCs w:val="24"/>
          <w:lang w:val="en-GB"/>
        </w:rPr>
        <w:t xml:space="preserve"> education</w:t>
      </w:r>
      <w:r w:rsidR="00EF2ACD">
        <w:rPr>
          <w:rFonts w:ascii="Times New Roman" w:hAnsi="Times New Roman" w:cs="Times New Roman"/>
          <w:sz w:val="24"/>
          <w:szCs w:val="24"/>
          <w:lang w:val="en-GB"/>
        </w:rPr>
        <w:t xml:space="preserve"> </w:t>
      </w:r>
      <w:r w:rsidR="00EA77B3">
        <w:rPr>
          <w:rFonts w:ascii="Times New Roman" w:hAnsi="Times New Roman" w:cs="Times New Roman"/>
          <w:sz w:val="24"/>
          <w:szCs w:val="24"/>
          <w:lang w:val="en-GB"/>
        </w:rPr>
        <w:t>books; either the violent</w:t>
      </w:r>
      <w:r w:rsidR="00EF2ACD">
        <w:rPr>
          <w:rFonts w:ascii="Times New Roman" w:hAnsi="Times New Roman" w:cs="Times New Roman"/>
          <w:sz w:val="24"/>
          <w:szCs w:val="24"/>
          <w:lang w:val="en-GB"/>
        </w:rPr>
        <w:t xml:space="preserve"> acts are silenced or in s</w:t>
      </w:r>
      <w:r w:rsidR="006943C2">
        <w:rPr>
          <w:rFonts w:ascii="Times New Roman" w:hAnsi="Times New Roman" w:cs="Times New Roman"/>
          <w:sz w:val="24"/>
          <w:szCs w:val="24"/>
          <w:lang w:val="en-GB"/>
        </w:rPr>
        <w:t>ome way declined and justified, this will be further addressed</w:t>
      </w:r>
      <w:r w:rsidR="00E969AD">
        <w:rPr>
          <w:rFonts w:ascii="Times New Roman" w:hAnsi="Times New Roman" w:cs="Times New Roman"/>
          <w:sz w:val="24"/>
          <w:szCs w:val="24"/>
          <w:lang w:val="en-GB"/>
        </w:rPr>
        <w:t xml:space="preserve"> in the next chapter. </w:t>
      </w:r>
    </w:p>
    <w:p w:rsidR="00AE657B" w:rsidRPr="00FC3038" w:rsidRDefault="00251869" w:rsidP="00E20003">
      <w:pPr>
        <w:spacing w:line="480" w:lineRule="auto"/>
        <w:rPr>
          <w:rFonts w:ascii="Times New Roman" w:hAnsi="Times New Roman" w:cs="Times New Roman"/>
          <w:i/>
          <w:sz w:val="24"/>
          <w:szCs w:val="24"/>
          <w:lang w:val="en-GB"/>
        </w:rPr>
      </w:pPr>
      <w:r w:rsidRPr="00FC3038">
        <w:rPr>
          <w:rFonts w:ascii="Times New Roman" w:hAnsi="Times New Roman" w:cs="Times New Roman"/>
          <w:i/>
          <w:sz w:val="24"/>
          <w:szCs w:val="24"/>
          <w:lang w:val="en-GB"/>
        </w:rPr>
        <w:t>Dutch nationalistic self-image</w:t>
      </w:r>
    </w:p>
    <w:p w:rsidR="00251869" w:rsidRDefault="006B16E2" w:rsidP="00E20003">
      <w:pPr>
        <w:spacing w:line="480" w:lineRule="auto"/>
        <w:rPr>
          <w:rFonts w:ascii="Times New Roman" w:hAnsi="Times New Roman" w:cs="Times New Roman"/>
          <w:sz w:val="24"/>
          <w:szCs w:val="24"/>
          <w:lang w:val="en-GB"/>
        </w:rPr>
      </w:pPr>
      <w:bookmarkStart w:id="1" w:name="_Hlk484524886"/>
      <w:r>
        <w:rPr>
          <w:rFonts w:ascii="Times New Roman" w:hAnsi="Times New Roman" w:cs="Times New Roman"/>
          <w:sz w:val="24"/>
          <w:szCs w:val="24"/>
          <w:lang w:val="en-GB"/>
        </w:rPr>
        <w:t>Knaap</w:t>
      </w:r>
      <w:r w:rsidR="00CD58FC">
        <w:rPr>
          <w:rFonts w:ascii="Times New Roman" w:hAnsi="Times New Roman" w:cs="Times New Roman"/>
          <w:sz w:val="24"/>
          <w:szCs w:val="24"/>
          <w:lang w:val="en-GB"/>
        </w:rPr>
        <w:t xml:space="preserve"> acknowledged in his book</w:t>
      </w:r>
      <w:r w:rsidR="006943C2">
        <w:rPr>
          <w:rFonts w:ascii="Times New Roman" w:hAnsi="Times New Roman" w:cs="Times New Roman"/>
          <w:sz w:val="24"/>
          <w:szCs w:val="24"/>
          <w:lang w:val="en-GB"/>
        </w:rPr>
        <w:t xml:space="preserve"> </w:t>
      </w:r>
      <w:r>
        <w:rPr>
          <w:rFonts w:ascii="Times New Roman" w:hAnsi="Times New Roman" w:cs="Times New Roman"/>
          <w:sz w:val="24"/>
          <w:szCs w:val="24"/>
          <w:lang w:val="en-GB"/>
        </w:rPr>
        <w:t>that the Netherlands is</w:t>
      </w:r>
      <w:r w:rsidR="00251869" w:rsidRPr="005515EC">
        <w:rPr>
          <w:rFonts w:ascii="Times New Roman" w:hAnsi="Times New Roman" w:cs="Times New Roman"/>
          <w:sz w:val="24"/>
          <w:szCs w:val="24"/>
          <w:lang w:val="en-GB"/>
        </w:rPr>
        <w:t xml:space="preserve"> cr</w:t>
      </w:r>
      <w:r w:rsidR="006943C2">
        <w:rPr>
          <w:rFonts w:ascii="Times New Roman" w:hAnsi="Times New Roman" w:cs="Times New Roman"/>
          <w:sz w:val="24"/>
          <w:szCs w:val="24"/>
          <w:lang w:val="en-GB"/>
        </w:rPr>
        <w:t>eating an image of the VOC that</w:t>
      </w:r>
      <w:r w:rsidR="00251869" w:rsidRPr="005515EC">
        <w:rPr>
          <w:rFonts w:ascii="Times New Roman" w:hAnsi="Times New Roman" w:cs="Times New Roman"/>
          <w:sz w:val="24"/>
          <w:szCs w:val="24"/>
          <w:lang w:val="en-GB"/>
        </w:rPr>
        <w:t xml:space="preserve"> matches a desire for a positive identity.</w:t>
      </w:r>
      <w:r w:rsidR="00251869" w:rsidRPr="005515EC">
        <w:rPr>
          <w:rStyle w:val="Voetnootmarkering"/>
          <w:rFonts w:ascii="Times New Roman" w:hAnsi="Times New Roman" w:cs="Times New Roman"/>
          <w:sz w:val="24"/>
          <w:szCs w:val="24"/>
          <w:lang w:val="en-GB"/>
        </w:rPr>
        <w:footnoteReference w:id="68"/>
      </w:r>
      <w:r w:rsidR="001D75FD">
        <w:rPr>
          <w:rFonts w:ascii="Times New Roman" w:hAnsi="Times New Roman" w:cs="Times New Roman"/>
          <w:sz w:val="24"/>
          <w:szCs w:val="24"/>
          <w:lang w:val="en-GB"/>
        </w:rPr>
        <w:t xml:space="preserve"> This lines up with </w:t>
      </w:r>
      <w:r w:rsidR="00CE350B">
        <w:rPr>
          <w:rFonts w:ascii="Times New Roman" w:hAnsi="Times New Roman" w:cs="Times New Roman"/>
          <w:sz w:val="24"/>
          <w:szCs w:val="24"/>
          <w:lang w:val="en-GB"/>
        </w:rPr>
        <w:t>the statement made by</w:t>
      </w:r>
      <w:r w:rsidR="001D75FD">
        <w:rPr>
          <w:rFonts w:ascii="Times New Roman" w:hAnsi="Times New Roman" w:cs="Times New Roman"/>
          <w:sz w:val="24"/>
          <w:szCs w:val="24"/>
          <w:lang w:val="en-GB"/>
        </w:rPr>
        <w:t xml:space="preserve"> </w:t>
      </w:r>
      <w:r w:rsidR="00251869" w:rsidRPr="005515EC">
        <w:rPr>
          <w:rFonts w:ascii="Times New Roman" w:hAnsi="Times New Roman" w:cs="Times New Roman"/>
          <w:sz w:val="24"/>
          <w:szCs w:val="24"/>
          <w:lang w:val="en-GB"/>
        </w:rPr>
        <w:t>Christou</w:t>
      </w:r>
      <w:r w:rsidR="00350F99">
        <w:rPr>
          <w:rFonts w:ascii="Times New Roman" w:hAnsi="Times New Roman" w:cs="Times New Roman"/>
          <w:sz w:val="24"/>
          <w:szCs w:val="24"/>
          <w:lang w:val="en-GB"/>
        </w:rPr>
        <w:t xml:space="preserve"> </w:t>
      </w:r>
      <w:r w:rsidR="00251869" w:rsidRPr="005515EC">
        <w:rPr>
          <w:rFonts w:ascii="Times New Roman" w:hAnsi="Times New Roman" w:cs="Times New Roman"/>
          <w:sz w:val="24"/>
          <w:szCs w:val="24"/>
          <w:lang w:val="en-GB"/>
        </w:rPr>
        <w:t xml:space="preserve">that national history is constructed in a way that glorifies </w:t>
      </w:r>
      <w:r>
        <w:rPr>
          <w:rFonts w:ascii="Times New Roman" w:hAnsi="Times New Roman" w:cs="Times New Roman"/>
          <w:sz w:val="24"/>
          <w:szCs w:val="24"/>
          <w:lang w:val="en-GB"/>
        </w:rPr>
        <w:t>the nation in order to create the nation’s desirable self-image</w:t>
      </w:r>
      <w:r w:rsidR="00251869" w:rsidRPr="005515EC">
        <w:rPr>
          <w:rFonts w:ascii="Times New Roman" w:hAnsi="Times New Roman" w:cs="Times New Roman"/>
          <w:sz w:val="24"/>
          <w:szCs w:val="24"/>
          <w:lang w:val="en-GB"/>
        </w:rPr>
        <w:t>.</w:t>
      </w:r>
      <w:r w:rsidR="00251869" w:rsidRPr="005515EC">
        <w:rPr>
          <w:rStyle w:val="Voetnootmarkering"/>
          <w:rFonts w:ascii="Times New Roman" w:hAnsi="Times New Roman" w:cs="Times New Roman"/>
          <w:sz w:val="24"/>
          <w:szCs w:val="24"/>
          <w:lang w:val="en-GB"/>
        </w:rPr>
        <w:footnoteReference w:id="69"/>
      </w:r>
      <w:r w:rsidR="00251869" w:rsidRPr="005515EC">
        <w:rPr>
          <w:rFonts w:ascii="Times New Roman" w:hAnsi="Times New Roman" w:cs="Times New Roman"/>
          <w:sz w:val="24"/>
          <w:szCs w:val="24"/>
          <w:lang w:val="en-GB"/>
        </w:rPr>
        <w:t xml:space="preserve"> A positive, glorifying image is exactly what the Dutch history education books seek to establish by drawin</w:t>
      </w:r>
      <w:r w:rsidR="005652B8" w:rsidRPr="005515EC">
        <w:rPr>
          <w:rFonts w:ascii="Times New Roman" w:hAnsi="Times New Roman" w:cs="Times New Roman"/>
          <w:sz w:val="24"/>
          <w:szCs w:val="24"/>
          <w:lang w:val="en-GB"/>
        </w:rPr>
        <w:t>g</w:t>
      </w:r>
      <w:r w:rsidR="00251869" w:rsidRPr="005515EC">
        <w:rPr>
          <w:rFonts w:ascii="Times New Roman" w:hAnsi="Times New Roman" w:cs="Times New Roman"/>
          <w:sz w:val="24"/>
          <w:szCs w:val="24"/>
          <w:lang w:val="en-GB"/>
        </w:rPr>
        <w:t xml:space="preserve"> on positive qualities like trade skills, a global economic position and heroism. </w:t>
      </w:r>
      <w:r w:rsidR="005652B8" w:rsidRPr="005515EC">
        <w:rPr>
          <w:rFonts w:ascii="Times New Roman" w:hAnsi="Times New Roman" w:cs="Times New Roman"/>
          <w:sz w:val="24"/>
          <w:szCs w:val="24"/>
          <w:lang w:val="en-GB"/>
        </w:rPr>
        <w:t>Furthermore, we h</w:t>
      </w:r>
      <w:r w:rsidR="00E25568">
        <w:rPr>
          <w:rFonts w:ascii="Times New Roman" w:hAnsi="Times New Roman" w:cs="Times New Roman"/>
          <w:sz w:val="24"/>
          <w:szCs w:val="24"/>
          <w:lang w:val="en-GB"/>
        </w:rPr>
        <w:t>ave seen that certain happenings</w:t>
      </w:r>
      <w:r w:rsidR="00914FFE">
        <w:rPr>
          <w:rFonts w:ascii="Times New Roman" w:hAnsi="Times New Roman" w:cs="Times New Roman"/>
          <w:sz w:val="24"/>
          <w:szCs w:val="24"/>
          <w:lang w:val="en-GB"/>
        </w:rPr>
        <w:t>, like the slave trade,</w:t>
      </w:r>
      <w:r w:rsidR="005652B8" w:rsidRPr="005515EC">
        <w:rPr>
          <w:rFonts w:ascii="Times New Roman" w:hAnsi="Times New Roman" w:cs="Times New Roman"/>
          <w:sz w:val="24"/>
          <w:szCs w:val="24"/>
          <w:lang w:val="en-GB"/>
        </w:rPr>
        <w:t xml:space="preserve"> a</w:t>
      </w:r>
      <w:r w:rsidR="00EA77B3">
        <w:rPr>
          <w:rFonts w:ascii="Times New Roman" w:hAnsi="Times New Roman" w:cs="Times New Roman"/>
          <w:sz w:val="24"/>
          <w:szCs w:val="24"/>
          <w:lang w:val="en-GB"/>
        </w:rPr>
        <w:t xml:space="preserve">re </w:t>
      </w:r>
      <w:r w:rsidR="00C51EB0">
        <w:rPr>
          <w:rFonts w:ascii="Times New Roman" w:hAnsi="Times New Roman" w:cs="Times New Roman"/>
          <w:sz w:val="24"/>
          <w:szCs w:val="24"/>
          <w:lang w:val="en-GB"/>
        </w:rPr>
        <w:t>silenced as these possibly do not</w:t>
      </w:r>
      <w:r w:rsidR="00EA77B3">
        <w:rPr>
          <w:rFonts w:ascii="Times New Roman" w:hAnsi="Times New Roman" w:cs="Times New Roman"/>
          <w:sz w:val="24"/>
          <w:szCs w:val="24"/>
          <w:lang w:val="en-GB"/>
        </w:rPr>
        <w:t xml:space="preserve"> match the desired positive identity.</w:t>
      </w:r>
      <w:r w:rsidR="00350F99">
        <w:rPr>
          <w:rFonts w:ascii="Times New Roman" w:hAnsi="Times New Roman" w:cs="Times New Roman"/>
          <w:sz w:val="24"/>
          <w:szCs w:val="24"/>
          <w:lang w:val="en-GB"/>
        </w:rPr>
        <w:t xml:space="preserve"> The </w:t>
      </w:r>
      <w:r w:rsidR="005652B8" w:rsidRPr="005515EC">
        <w:rPr>
          <w:rFonts w:ascii="Times New Roman" w:hAnsi="Times New Roman" w:cs="Times New Roman"/>
          <w:sz w:val="24"/>
          <w:szCs w:val="24"/>
          <w:lang w:val="en-GB"/>
        </w:rPr>
        <w:t>natio</w:t>
      </w:r>
      <w:r w:rsidR="00350F99">
        <w:rPr>
          <w:rFonts w:ascii="Times New Roman" w:hAnsi="Times New Roman" w:cs="Times New Roman"/>
          <w:sz w:val="24"/>
          <w:szCs w:val="24"/>
          <w:lang w:val="en-GB"/>
        </w:rPr>
        <w:t>nal narrative</w:t>
      </w:r>
      <w:r w:rsidR="005652B8" w:rsidRPr="005515EC">
        <w:rPr>
          <w:rFonts w:ascii="Times New Roman" w:hAnsi="Times New Roman" w:cs="Times New Roman"/>
          <w:sz w:val="24"/>
          <w:szCs w:val="24"/>
          <w:lang w:val="en-GB"/>
        </w:rPr>
        <w:t xml:space="preserve"> </w:t>
      </w:r>
      <w:r w:rsidR="00350F99">
        <w:rPr>
          <w:rFonts w:ascii="Times New Roman" w:hAnsi="Times New Roman" w:cs="Times New Roman"/>
          <w:sz w:val="24"/>
          <w:szCs w:val="24"/>
          <w:lang w:val="en-GB"/>
        </w:rPr>
        <w:t>of the Netherlands in the seventeenth</w:t>
      </w:r>
      <w:r w:rsidR="005652B8" w:rsidRPr="005515EC">
        <w:rPr>
          <w:rFonts w:ascii="Times New Roman" w:hAnsi="Times New Roman" w:cs="Times New Roman"/>
          <w:sz w:val="24"/>
          <w:szCs w:val="24"/>
          <w:lang w:val="en-GB"/>
        </w:rPr>
        <w:t xml:space="preserve"> century thus consist out of positive </w:t>
      </w:r>
      <w:r w:rsidR="005652B8" w:rsidRPr="005515EC">
        <w:rPr>
          <w:rFonts w:ascii="Times New Roman" w:hAnsi="Times New Roman" w:cs="Times New Roman"/>
          <w:sz w:val="24"/>
          <w:szCs w:val="24"/>
          <w:lang w:val="en-GB"/>
        </w:rPr>
        <w:lastRenderedPageBreak/>
        <w:t xml:space="preserve">characteristics while silencing horrible acts. </w:t>
      </w:r>
      <w:r w:rsidR="00963F3E">
        <w:rPr>
          <w:rFonts w:ascii="Times New Roman" w:hAnsi="Times New Roman" w:cs="Times New Roman"/>
          <w:sz w:val="24"/>
          <w:szCs w:val="24"/>
          <w:lang w:val="en-GB"/>
        </w:rPr>
        <w:t xml:space="preserve">Students will therefore receive a very single-sided narrative in which they are inspired to believe that </w:t>
      </w:r>
      <w:r w:rsidR="00350F99">
        <w:rPr>
          <w:rFonts w:ascii="Times New Roman" w:hAnsi="Times New Roman" w:cs="Times New Roman"/>
          <w:sz w:val="24"/>
          <w:szCs w:val="24"/>
          <w:lang w:val="en-GB"/>
        </w:rPr>
        <w:t>the Netherlands has a great past</w:t>
      </w:r>
      <w:r w:rsidR="00963F3E">
        <w:rPr>
          <w:rFonts w:ascii="Times New Roman" w:hAnsi="Times New Roman" w:cs="Times New Roman"/>
          <w:sz w:val="24"/>
          <w:szCs w:val="24"/>
          <w:lang w:val="en-GB"/>
        </w:rPr>
        <w:t xml:space="preserve"> to be pro</w:t>
      </w:r>
      <w:r w:rsidR="00350F99">
        <w:rPr>
          <w:rFonts w:ascii="Times New Roman" w:hAnsi="Times New Roman" w:cs="Times New Roman"/>
          <w:sz w:val="24"/>
          <w:szCs w:val="24"/>
          <w:lang w:val="en-GB"/>
        </w:rPr>
        <w:t>ud of, that Asia was an underdeveloped continent in the seventeenth</w:t>
      </w:r>
      <w:r w:rsidR="00963F3E">
        <w:rPr>
          <w:rFonts w:ascii="Times New Roman" w:hAnsi="Times New Roman" w:cs="Times New Roman"/>
          <w:sz w:val="24"/>
          <w:szCs w:val="24"/>
          <w:lang w:val="en-GB"/>
        </w:rPr>
        <w:t xml:space="preserve"> century and that economic prosperity </w:t>
      </w:r>
      <w:r w:rsidR="00350F99">
        <w:rPr>
          <w:rFonts w:ascii="Times New Roman" w:hAnsi="Times New Roman" w:cs="Times New Roman"/>
          <w:sz w:val="24"/>
          <w:szCs w:val="24"/>
          <w:lang w:val="en-GB"/>
        </w:rPr>
        <w:t>is worth more than life</w:t>
      </w:r>
      <w:r w:rsidR="00963F3E">
        <w:rPr>
          <w:rFonts w:ascii="Times New Roman" w:hAnsi="Times New Roman" w:cs="Times New Roman"/>
          <w:sz w:val="24"/>
          <w:szCs w:val="24"/>
          <w:lang w:val="en-GB"/>
        </w:rPr>
        <w:t xml:space="preserve">.  </w:t>
      </w:r>
    </w:p>
    <w:p w:rsidR="00350F99" w:rsidRDefault="00350F99" w:rsidP="00E20003">
      <w:pPr>
        <w:spacing w:line="480" w:lineRule="auto"/>
        <w:rPr>
          <w:rFonts w:ascii="Times New Roman" w:hAnsi="Times New Roman" w:cs="Times New Roman"/>
          <w:sz w:val="24"/>
          <w:szCs w:val="24"/>
          <w:lang w:val="en-GB"/>
        </w:rPr>
      </w:pPr>
    </w:p>
    <w:p w:rsidR="00350F99" w:rsidRDefault="00350F99" w:rsidP="00E20003">
      <w:pPr>
        <w:spacing w:line="480" w:lineRule="auto"/>
        <w:rPr>
          <w:rFonts w:ascii="Times New Roman" w:hAnsi="Times New Roman" w:cs="Times New Roman"/>
          <w:sz w:val="24"/>
          <w:szCs w:val="24"/>
          <w:lang w:val="en-GB"/>
        </w:rPr>
      </w:pPr>
    </w:p>
    <w:p w:rsidR="00350F99" w:rsidRDefault="00350F99" w:rsidP="00E20003">
      <w:pPr>
        <w:spacing w:line="480" w:lineRule="auto"/>
        <w:rPr>
          <w:rFonts w:ascii="Times New Roman" w:hAnsi="Times New Roman" w:cs="Times New Roman"/>
          <w:sz w:val="24"/>
          <w:szCs w:val="24"/>
          <w:lang w:val="en-GB"/>
        </w:rPr>
      </w:pPr>
    </w:p>
    <w:p w:rsidR="00350F99" w:rsidRDefault="00350F99"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p w:rsidR="006478DD" w:rsidRDefault="006478DD" w:rsidP="00E20003">
      <w:pPr>
        <w:spacing w:line="480" w:lineRule="auto"/>
        <w:rPr>
          <w:rFonts w:ascii="Times New Roman" w:hAnsi="Times New Roman" w:cs="Times New Roman"/>
          <w:sz w:val="24"/>
          <w:szCs w:val="24"/>
          <w:lang w:val="en-GB"/>
        </w:rPr>
      </w:pPr>
    </w:p>
    <w:bookmarkEnd w:id="1"/>
    <w:p w:rsidR="00DF418F" w:rsidRPr="00686A18" w:rsidRDefault="00396165" w:rsidP="00E20003">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Chapter 4</w:t>
      </w:r>
      <w:r w:rsidR="00B835F5">
        <w:rPr>
          <w:rFonts w:ascii="Times New Roman" w:hAnsi="Times New Roman" w:cs="Times New Roman"/>
          <w:b/>
          <w:sz w:val="24"/>
          <w:szCs w:val="24"/>
          <w:lang w:val="en-GB"/>
        </w:rPr>
        <w:t>: Justification by the Misbehaving O</w:t>
      </w:r>
      <w:r w:rsidR="00951F90" w:rsidRPr="00686A18">
        <w:rPr>
          <w:rFonts w:ascii="Times New Roman" w:hAnsi="Times New Roman" w:cs="Times New Roman"/>
          <w:b/>
          <w:sz w:val="24"/>
          <w:szCs w:val="24"/>
          <w:lang w:val="en-GB"/>
        </w:rPr>
        <w:t>rient</w:t>
      </w:r>
    </w:p>
    <w:p w:rsidR="008112F1" w:rsidRPr="00686A18" w:rsidRDefault="008112F1"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Discussed in the theoretical framework is the concept orientalism. We have seen that this theory establishes a superior and inferior position between the western and (former) colonized nation</w:t>
      </w:r>
      <w:r w:rsidR="00AF6B9B">
        <w:rPr>
          <w:rFonts w:ascii="Times New Roman" w:hAnsi="Times New Roman" w:cs="Times New Roman"/>
          <w:sz w:val="24"/>
          <w:szCs w:val="24"/>
          <w:lang w:val="en-GB"/>
        </w:rPr>
        <w:t>s</w:t>
      </w:r>
      <w:r w:rsidRPr="00686A18">
        <w:rPr>
          <w:rFonts w:ascii="Times New Roman" w:hAnsi="Times New Roman" w:cs="Times New Roman"/>
          <w:sz w:val="24"/>
          <w:szCs w:val="24"/>
          <w:lang w:val="en-GB"/>
        </w:rPr>
        <w:t>.</w:t>
      </w:r>
      <w:r w:rsidRPr="00686A18">
        <w:rPr>
          <w:rStyle w:val="Voetnootmarkering"/>
          <w:rFonts w:ascii="Times New Roman" w:hAnsi="Times New Roman" w:cs="Times New Roman"/>
          <w:sz w:val="24"/>
          <w:szCs w:val="24"/>
          <w:lang w:val="en-GB"/>
        </w:rPr>
        <w:footnoteReference w:id="70"/>
      </w:r>
      <w:r w:rsidR="002D08DA">
        <w:rPr>
          <w:rFonts w:ascii="Times New Roman" w:hAnsi="Times New Roman" w:cs="Times New Roman"/>
          <w:sz w:val="24"/>
          <w:szCs w:val="24"/>
          <w:lang w:val="en-GB"/>
        </w:rPr>
        <w:t xml:space="preserve"> </w:t>
      </w:r>
      <w:r w:rsidRPr="00686A18">
        <w:rPr>
          <w:rFonts w:ascii="Times New Roman" w:hAnsi="Times New Roman" w:cs="Times New Roman"/>
          <w:sz w:val="24"/>
          <w:szCs w:val="24"/>
          <w:lang w:val="en-GB"/>
        </w:rPr>
        <w:t>When reading the educati</w:t>
      </w:r>
      <w:r w:rsidR="00317773">
        <w:rPr>
          <w:rFonts w:ascii="Times New Roman" w:hAnsi="Times New Roman" w:cs="Times New Roman"/>
          <w:sz w:val="24"/>
          <w:szCs w:val="24"/>
          <w:lang w:val="en-GB"/>
        </w:rPr>
        <w:t xml:space="preserve">on literature I found out that </w:t>
      </w:r>
      <w:r w:rsidR="00317773" w:rsidRPr="00317773">
        <w:rPr>
          <w:rFonts w:ascii="Times New Roman" w:hAnsi="Times New Roman" w:cs="Times New Roman"/>
          <w:i/>
          <w:sz w:val="24"/>
          <w:szCs w:val="24"/>
          <w:lang w:val="en-GB"/>
        </w:rPr>
        <w:t>Geschiedenis Werkplaats</w:t>
      </w:r>
      <w:r w:rsidR="00350F99">
        <w:rPr>
          <w:rFonts w:ascii="Times New Roman" w:hAnsi="Times New Roman" w:cs="Times New Roman"/>
          <w:sz w:val="24"/>
          <w:szCs w:val="24"/>
          <w:lang w:val="en-GB"/>
        </w:rPr>
        <w:t xml:space="preserve"> did not</w:t>
      </w:r>
      <w:r w:rsidR="006966C7">
        <w:rPr>
          <w:rFonts w:ascii="Times New Roman" w:hAnsi="Times New Roman" w:cs="Times New Roman"/>
          <w:sz w:val="24"/>
          <w:szCs w:val="24"/>
          <w:lang w:val="en-GB"/>
        </w:rPr>
        <w:t xml:space="preserve"> engage itself</w:t>
      </w:r>
      <w:r w:rsidR="00C51EB0">
        <w:rPr>
          <w:rFonts w:ascii="Times New Roman" w:hAnsi="Times New Roman" w:cs="Times New Roman"/>
          <w:sz w:val="24"/>
          <w:szCs w:val="24"/>
          <w:lang w:val="en-GB"/>
        </w:rPr>
        <w:t xml:space="preserve"> much with orientalism. The authors</w:t>
      </w:r>
      <w:r w:rsidRPr="00686A18">
        <w:rPr>
          <w:rFonts w:ascii="Times New Roman" w:hAnsi="Times New Roman" w:cs="Times New Roman"/>
          <w:sz w:val="24"/>
          <w:szCs w:val="24"/>
          <w:lang w:val="en-GB"/>
        </w:rPr>
        <w:t xml:space="preserve"> rather created a very positive image of the Dutch history without including representations of an inferior oriental Asia</w:t>
      </w:r>
      <w:r w:rsidR="00E969AD" w:rsidRPr="00686A18">
        <w:rPr>
          <w:rFonts w:ascii="Times New Roman" w:hAnsi="Times New Roman" w:cs="Times New Roman"/>
          <w:sz w:val="24"/>
          <w:szCs w:val="24"/>
          <w:lang w:val="en-GB"/>
        </w:rPr>
        <w:t xml:space="preserve"> or active participation of Asia at all</w:t>
      </w:r>
      <w:r w:rsidRPr="00686A18">
        <w:rPr>
          <w:rFonts w:ascii="Times New Roman" w:hAnsi="Times New Roman" w:cs="Times New Roman"/>
          <w:sz w:val="24"/>
          <w:szCs w:val="24"/>
          <w:lang w:val="en-GB"/>
        </w:rPr>
        <w:t>. A narrative for Asia was completely dismisse</w:t>
      </w:r>
      <w:r w:rsidR="00317773">
        <w:rPr>
          <w:rFonts w:ascii="Times New Roman" w:hAnsi="Times New Roman" w:cs="Times New Roman"/>
          <w:sz w:val="24"/>
          <w:szCs w:val="24"/>
          <w:lang w:val="en-GB"/>
        </w:rPr>
        <w:t xml:space="preserve">d in their version of history. </w:t>
      </w:r>
      <w:r w:rsidR="00F70F96">
        <w:rPr>
          <w:rFonts w:ascii="Times New Roman" w:hAnsi="Times New Roman" w:cs="Times New Roman"/>
          <w:i/>
          <w:sz w:val="24"/>
          <w:szCs w:val="24"/>
          <w:lang w:val="en-GB"/>
        </w:rPr>
        <w:t>Memo</w:t>
      </w:r>
      <w:r w:rsidRPr="00686A18">
        <w:rPr>
          <w:rFonts w:ascii="Times New Roman" w:hAnsi="Times New Roman" w:cs="Times New Roman"/>
          <w:sz w:val="24"/>
          <w:szCs w:val="24"/>
          <w:lang w:val="en-GB"/>
        </w:rPr>
        <w:t xml:space="preserve"> did include orientalist representation</w:t>
      </w:r>
      <w:r w:rsidR="002D08DA">
        <w:rPr>
          <w:rFonts w:ascii="Times New Roman" w:hAnsi="Times New Roman" w:cs="Times New Roman"/>
          <w:sz w:val="24"/>
          <w:szCs w:val="24"/>
          <w:lang w:val="en-GB"/>
        </w:rPr>
        <w:t>s</w:t>
      </w:r>
      <w:r w:rsidR="006943C2">
        <w:rPr>
          <w:rFonts w:ascii="Times New Roman" w:hAnsi="Times New Roman" w:cs="Times New Roman"/>
          <w:sz w:val="24"/>
          <w:szCs w:val="24"/>
          <w:lang w:val="en-GB"/>
        </w:rPr>
        <w:t xml:space="preserve"> who</w:t>
      </w:r>
      <w:r w:rsidRPr="00686A18">
        <w:rPr>
          <w:rFonts w:ascii="Times New Roman" w:hAnsi="Times New Roman" w:cs="Times New Roman"/>
          <w:sz w:val="24"/>
          <w:szCs w:val="24"/>
          <w:lang w:val="en-GB"/>
        </w:rPr>
        <w:t xml:space="preserve"> will be discussed in this chapter. With the help of these examples an answer will be provided on how orientalist rep</w:t>
      </w:r>
      <w:r w:rsidR="00600A75" w:rsidRPr="00686A18">
        <w:rPr>
          <w:rFonts w:ascii="Times New Roman" w:hAnsi="Times New Roman" w:cs="Times New Roman"/>
          <w:sz w:val="24"/>
          <w:szCs w:val="24"/>
          <w:lang w:val="en-GB"/>
        </w:rPr>
        <w:t>resentations are included in</w:t>
      </w:r>
      <w:r w:rsidRPr="00686A18">
        <w:rPr>
          <w:rFonts w:ascii="Times New Roman" w:hAnsi="Times New Roman" w:cs="Times New Roman"/>
          <w:sz w:val="24"/>
          <w:szCs w:val="24"/>
          <w:lang w:val="en-GB"/>
        </w:rPr>
        <w:t xml:space="preserve"> Dutch history education. </w:t>
      </w:r>
    </w:p>
    <w:p w:rsidR="008112F1" w:rsidRPr="00686A18" w:rsidRDefault="008112F1" w:rsidP="00E20003">
      <w:pPr>
        <w:spacing w:line="480" w:lineRule="auto"/>
        <w:ind w:firstLine="709"/>
        <w:rPr>
          <w:rFonts w:ascii="Times New Roman" w:hAnsi="Times New Roman" w:cs="Times New Roman"/>
          <w:sz w:val="24"/>
          <w:szCs w:val="24"/>
          <w:lang w:val="en-GB"/>
        </w:rPr>
      </w:pPr>
      <w:r w:rsidRPr="00686A18">
        <w:rPr>
          <w:rFonts w:ascii="Times New Roman" w:hAnsi="Times New Roman" w:cs="Times New Roman"/>
          <w:sz w:val="24"/>
          <w:szCs w:val="24"/>
          <w:lang w:val="en-GB"/>
        </w:rPr>
        <w:t>An orientalist representation is already present in the introduction text of the early modern times i</w:t>
      </w:r>
      <w:r w:rsidR="00317773">
        <w:rPr>
          <w:rFonts w:ascii="Times New Roman" w:hAnsi="Times New Roman" w:cs="Times New Roman"/>
          <w:sz w:val="24"/>
          <w:szCs w:val="24"/>
          <w:lang w:val="en-GB"/>
        </w:rPr>
        <w:t xml:space="preserve">n </w:t>
      </w:r>
      <w:r w:rsidR="00F70F96">
        <w:rPr>
          <w:rFonts w:ascii="Times New Roman" w:hAnsi="Times New Roman" w:cs="Times New Roman"/>
          <w:i/>
          <w:sz w:val="24"/>
          <w:szCs w:val="24"/>
          <w:lang w:val="en-GB"/>
        </w:rPr>
        <w:t>Memo</w:t>
      </w:r>
      <w:r w:rsidR="00AF6B9B">
        <w:rPr>
          <w:rFonts w:ascii="Times New Roman" w:hAnsi="Times New Roman" w:cs="Times New Roman"/>
          <w:i/>
          <w:sz w:val="24"/>
          <w:szCs w:val="24"/>
          <w:lang w:val="en-GB"/>
        </w:rPr>
        <w:t>,</w:t>
      </w:r>
      <w:r w:rsidR="00AF6B9B">
        <w:rPr>
          <w:rFonts w:ascii="Times New Roman" w:hAnsi="Times New Roman" w:cs="Times New Roman"/>
          <w:sz w:val="24"/>
          <w:szCs w:val="24"/>
          <w:lang w:val="en-GB"/>
        </w:rPr>
        <w:t xml:space="preserve"> where</w:t>
      </w:r>
      <w:r w:rsidRPr="00686A18">
        <w:rPr>
          <w:rFonts w:ascii="Times New Roman" w:hAnsi="Times New Roman" w:cs="Times New Roman"/>
          <w:sz w:val="24"/>
          <w:szCs w:val="24"/>
          <w:lang w:val="en-GB"/>
        </w:rPr>
        <w:t xml:space="preserve"> China and Japan are called impervious and mysterious.</w:t>
      </w:r>
      <w:r w:rsidRPr="00686A18">
        <w:rPr>
          <w:rStyle w:val="Voetnootmarkering"/>
          <w:rFonts w:ascii="Times New Roman" w:hAnsi="Times New Roman" w:cs="Times New Roman"/>
          <w:sz w:val="24"/>
          <w:szCs w:val="24"/>
          <w:lang w:val="en-GB"/>
        </w:rPr>
        <w:footnoteReference w:id="71"/>
      </w:r>
      <w:r w:rsidR="0083775F" w:rsidRPr="00686A18">
        <w:rPr>
          <w:rFonts w:ascii="Times New Roman" w:hAnsi="Times New Roman" w:cs="Times New Roman"/>
          <w:sz w:val="24"/>
          <w:szCs w:val="24"/>
          <w:lang w:val="en-GB"/>
        </w:rPr>
        <w:t xml:space="preserve"> The </w:t>
      </w:r>
      <w:r w:rsidR="002D08DA" w:rsidRPr="00686A18">
        <w:rPr>
          <w:rFonts w:ascii="Times New Roman" w:hAnsi="Times New Roman" w:cs="Times New Roman"/>
          <w:sz w:val="24"/>
          <w:szCs w:val="24"/>
          <w:lang w:val="en-GB"/>
        </w:rPr>
        <w:t>portrayal</w:t>
      </w:r>
      <w:r w:rsidR="0083775F" w:rsidRPr="00686A18">
        <w:rPr>
          <w:rFonts w:ascii="Times New Roman" w:hAnsi="Times New Roman" w:cs="Times New Roman"/>
          <w:sz w:val="24"/>
          <w:szCs w:val="24"/>
          <w:lang w:val="en-GB"/>
        </w:rPr>
        <w:t xml:space="preserve"> of an mysterious orient is a common</w:t>
      </w:r>
      <w:r w:rsidRPr="00686A18">
        <w:rPr>
          <w:rFonts w:ascii="Times New Roman" w:hAnsi="Times New Roman" w:cs="Times New Roman"/>
          <w:sz w:val="24"/>
          <w:szCs w:val="24"/>
          <w:lang w:val="en-GB"/>
        </w:rPr>
        <w:t xml:space="preserve"> orientalist representation to state the difference of the orient. It establishes an opposition between the mysterious and impervious orient and the normal, rational self.</w:t>
      </w:r>
      <w:r w:rsidRPr="00686A18">
        <w:rPr>
          <w:rStyle w:val="Voetnootmarkering"/>
          <w:rFonts w:ascii="Times New Roman" w:hAnsi="Times New Roman" w:cs="Times New Roman"/>
          <w:sz w:val="24"/>
          <w:szCs w:val="24"/>
          <w:lang w:val="en-GB"/>
        </w:rPr>
        <w:footnoteReference w:id="72"/>
      </w:r>
      <w:r w:rsidR="00600A75" w:rsidRPr="00686A18">
        <w:rPr>
          <w:rFonts w:ascii="Times New Roman" w:hAnsi="Times New Roman" w:cs="Times New Roman"/>
          <w:sz w:val="24"/>
          <w:szCs w:val="24"/>
          <w:lang w:val="en-GB"/>
        </w:rPr>
        <w:t xml:space="preserve"> This mysterious orient is established by a western perspective, </w:t>
      </w:r>
      <w:r w:rsidR="00E969AD" w:rsidRPr="00686A18">
        <w:rPr>
          <w:rFonts w:ascii="Times New Roman" w:hAnsi="Times New Roman" w:cs="Times New Roman"/>
          <w:sz w:val="24"/>
          <w:szCs w:val="24"/>
          <w:lang w:val="en-GB"/>
        </w:rPr>
        <w:t xml:space="preserve">as </w:t>
      </w:r>
      <w:r w:rsidR="00600A75" w:rsidRPr="00686A18">
        <w:rPr>
          <w:rFonts w:ascii="Times New Roman" w:hAnsi="Times New Roman" w:cs="Times New Roman"/>
          <w:sz w:val="24"/>
          <w:szCs w:val="24"/>
          <w:lang w:val="en-GB"/>
        </w:rPr>
        <w:t xml:space="preserve">for the Chinese population China </w:t>
      </w:r>
      <w:r w:rsidR="00AF6B9B">
        <w:rPr>
          <w:rFonts w:ascii="Times New Roman" w:hAnsi="Times New Roman" w:cs="Times New Roman"/>
          <w:sz w:val="24"/>
          <w:szCs w:val="24"/>
          <w:lang w:val="en-GB"/>
        </w:rPr>
        <w:t>is not</w:t>
      </w:r>
      <w:r w:rsidR="002D08DA">
        <w:rPr>
          <w:rFonts w:ascii="Times New Roman" w:hAnsi="Times New Roman" w:cs="Times New Roman"/>
          <w:sz w:val="24"/>
          <w:szCs w:val="24"/>
          <w:lang w:val="en-GB"/>
        </w:rPr>
        <w:t xml:space="preserve"> mysterious but the norm</w:t>
      </w:r>
      <w:r w:rsidR="00E25568" w:rsidRPr="00686A18">
        <w:rPr>
          <w:rFonts w:ascii="Times New Roman" w:hAnsi="Times New Roman" w:cs="Times New Roman"/>
          <w:sz w:val="24"/>
          <w:szCs w:val="24"/>
          <w:lang w:val="en-GB"/>
        </w:rPr>
        <w:t xml:space="preserve">. We thus teach </w:t>
      </w:r>
      <w:r w:rsidR="00600A75" w:rsidRPr="00686A18">
        <w:rPr>
          <w:rFonts w:ascii="Times New Roman" w:hAnsi="Times New Roman" w:cs="Times New Roman"/>
          <w:sz w:val="24"/>
          <w:szCs w:val="24"/>
          <w:lang w:val="en-GB"/>
        </w:rPr>
        <w:t xml:space="preserve">students </w:t>
      </w:r>
      <w:r w:rsidR="00B06FA9">
        <w:rPr>
          <w:rFonts w:ascii="Times New Roman" w:hAnsi="Times New Roman" w:cs="Times New Roman"/>
          <w:sz w:val="24"/>
          <w:szCs w:val="24"/>
          <w:lang w:val="en-GB"/>
        </w:rPr>
        <w:t>that attend history classes in the Netherlands</w:t>
      </w:r>
      <w:r w:rsidR="00E25568" w:rsidRPr="00686A18">
        <w:rPr>
          <w:rFonts w:ascii="Times New Roman" w:hAnsi="Times New Roman" w:cs="Times New Roman"/>
          <w:sz w:val="24"/>
          <w:szCs w:val="24"/>
          <w:lang w:val="en-GB"/>
        </w:rPr>
        <w:t xml:space="preserve"> </w:t>
      </w:r>
      <w:r w:rsidR="00600A75" w:rsidRPr="00686A18">
        <w:rPr>
          <w:rFonts w:ascii="Times New Roman" w:hAnsi="Times New Roman" w:cs="Times New Roman"/>
          <w:sz w:val="24"/>
          <w:szCs w:val="24"/>
          <w:lang w:val="en-GB"/>
        </w:rPr>
        <w:t>western thoughts</w:t>
      </w:r>
      <w:r w:rsidR="00914FFE" w:rsidRPr="00686A18">
        <w:rPr>
          <w:rFonts w:ascii="Times New Roman" w:hAnsi="Times New Roman" w:cs="Times New Roman"/>
          <w:sz w:val="24"/>
          <w:szCs w:val="24"/>
          <w:lang w:val="en-GB"/>
        </w:rPr>
        <w:t xml:space="preserve"> even though some might have different backgrounds</w:t>
      </w:r>
      <w:r w:rsidR="00600A75" w:rsidRPr="00686A18">
        <w:rPr>
          <w:rFonts w:ascii="Times New Roman" w:hAnsi="Times New Roman" w:cs="Times New Roman"/>
          <w:sz w:val="24"/>
          <w:szCs w:val="24"/>
          <w:lang w:val="en-GB"/>
        </w:rPr>
        <w:t xml:space="preserve">. </w:t>
      </w:r>
    </w:p>
    <w:p w:rsidR="00600A75" w:rsidRPr="00686A18" w:rsidRDefault="00317773"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Remarkable present in the </w:t>
      </w:r>
      <w:r w:rsidR="00F70F96">
        <w:rPr>
          <w:rFonts w:ascii="Times New Roman" w:hAnsi="Times New Roman" w:cs="Times New Roman"/>
          <w:i/>
          <w:sz w:val="24"/>
          <w:szCs w:val="24"/>
          <w:lang w:val="en-GB"/>
        </w:rPr>
        <w:t>Memo</w:t>
      </w:r>
      <w:r w:rsidR="008112F1" w:rsidRPr="00686A18">
        <w:rPr>
          <w:rFonts w:ascii="Times New Roman" w:hAnsi="Times New Roman" w:cs="Times New Roman"/>
          <w:sz w:val="24"/>
          <w:szCs w:val="24"/>
          <w:lang w:val="en-GB"/>
        </w:rPr>
        <w:t xml:space="preserve"> education book is the presentation of positive versus negative manners. The Netherlands is represented with good manners and in case of conducting violence their behaviour is justified with the irresponsible behaviour of the orient. The orient is solely represented with immorality. As we already saw in the previous chapter</w:t>
      </w:r>
      <w:r w:rsidR="00421C26" w:rsidRPr="00686A18">
        <w:rPr>
          <w:rFonts w:ascii="Times New Roman" w:hAnsi="Times New Roman" w:cs="Times New Roman"/>
          <w:sz w:val="24"/>
          <w:szCs w:val="24"/>
          <w:lang w:val="en-GB"/>
        </w:rPr>
        <w:t xml:space="preserve"> </w:t>
      </w:r>
      <w:r w:rsidR="00FC3038">
        <w:rPr>
          <w:rFonts w:ascii="Times New Roman" w:hAnsi="Times New Roman" w:cs="Times New Roman"/>
          <w:sz w:val="24"/>
          <w:szCs w:val="24"/>
          <w:lang w:val="en-GB"/>
        </w:rPr>
        <w:lastRenderedPageBreak/>
        <w:t xml:space="preserve">the inhabitants of </w:t>
      </w:r>
      <w:r w:rsidR="00350F99">
        <w:rPr>
          <w:rFonts w:ascii="Times New Roman" w:hAnsi="Times New Roman" w:cs="Times New Roman"/>
          <w:sz w:val="24"/>
          <w:szCs w:val="24"/>
          <w:lang w:val="en-GB"/>
        </w:rPr>
        <w:t xml:space="preserve">the </w:t>
      </w:r>
      <w:r w:rsidR="00FC3038">
        <w:rPr>
          <w:rFonts w:ascii="Times New Roman" w:hAnsi="Times New Roman" w:cs="Times New Roman"/>
          <w:sz w:val="24"/>
          <w:szCs w:val="24"/>
          <w:lang w:val="en-GB"/>
        </w:rPr>
        <w:t xml:space="preserve">Banda island </w:t>
      </w:r>
      <w:r w:rsidR="004E33CE">
        <w:rPr>
          <w:rFonts w:ascii="Times New Roman" w:hAnsi="Times New Roman" w:cs="Times New Roman"/>
          <w:sz w:val="24"/>
          <w:szCs w:val="24"/>
          <w:lang w:val="en-GB"/>
        </w:rPr>
        <w:t xml:space="preserve">were </w:t>
      </w:r>
      <w:r w:rsidR="00421C26" w:rsidRPr="00686A18">
        <w:rPr>
          <w:rFonts w:ascii="Times New Roman" w:hAnsi="Times New Roman" w:cs="Times New Roman"/>
          <w:sz w:val="24"/>
          <w:szCs w:val="24"/>
          <w:lang w:val="en-GB"/>
        </w:rPr>
        <w:t xml:space="preserve">indirectly called ‘evil’, whereas The Netherlands was </w:t>
      </w:r>
      <w:r w:rsidR="00914FFE" w:rsidRPr="00686A18">
        <w:rPr>
          <w:rFonts w:ascii="Times New Roman" w:hAnsi="Times New Roman" w:cs="Times New Roman"/>
          <w:sz w:val="24"/>
          <w:szCs w:val="24"/>
          <w:lang w:val="en-GB"/>
        </w:rPr>
        <w:t xml:space="preserve">called ‘the great’. </w:t>
      </w:r>
      <w:r w:rsidR="005C5232" w:rsidRPr="00686A18">
        <w:rPr>
          <w:rFonts w:ascii="Times New Roman" w:hAnsi="Times New Roman" w:cs="Times New Roman"/>
          <w:sz w:val="24"/>
          <w:szCs w:val="24"/>
          <w:lang w:val="en-GB"/>
        </w:rPr>
        <w:t>Even though this passage wa</w:t>
      </w:r>
      <w:r>
        <w:rPr>
          <w:rFonts w:ascii="Times New Roman" w:hAnsi="Times New Roman" w:cs="Times New Roman"/>
          <w:sz w:val="24"/>
          <w:szCs w:val="24"/>
          <w:lang w:val="en-GB"/>
        </w:rPr>
        <w:t xml:space="preserve">s not written by the author of </w:t>
      </w:r>
      <w:r w:rsidR="00F70F96">
        <w:rPr>
          <w:rFonts w:ascii="Times New Roman" w:hAnsi="Times New Roman" w:cs="Times New Roman"/>
          <w:i/>
          <w:sz w:val="24"/>
          <w:szCs w:val="24"/>
          <w:lang w:val="en-GB"/>
        </w:rPr>
        <w:t>Memo</w:t>
      </w:r>
      <w:r w:rsidR="005C5232" w:rsidRPr="00686A18">
        <w:rPr>
          <w:rFonts w:ascii="Times New Roman" w:hAnsi="Times New Roman" w:cs="Times New Roman"/>
          <w:sz w:val="24"/>
          <w:szCs w:val="24"/>
          <w:lang w:val="en-GB"/>
        </w:rPr>
        <w:t xml:space="preserve"> it is still included in the boo</w:t>
      </w:r>
      <w:r w:rsidR="00350F99">
        <w:rPr>
          <w:rFonts w:ascii="Times New Roman" w:hAnsi="Times New Roman" w:cs="Times New Roman"/>
          <w:sz w:val="24"/>
          <w:szCs w:val="24"/>
          <w:lang w:val="en-GB"/>
        </w:rPr>
        <w:t>k without providing any contradicting</w:t>
      </w:r>
      <w:r w:rsidR="005C5232" w:rsidRPr="00686A18">
        <w:rPr>
          <w:rFonts w:ascii="Times New Roman" w:hAnsi="Times New Roman" w:cs="Times New Roman"/>
          <w:sz w:val="24"/>
          <w:szCs w:val="24"/>
          <w:lang w:val="en-GB"/>
        </w:rPr>
        <w:t xml:space="preserve"> statements. Dutch students are still exposed to the </w:t>
      </w:r>
      <w:r w:rsidR="00421C26" w:rsidRPr="00686A18">
        <w:rPr>
          <w:rFonts w:ascii="Times New Roman" w:hAnsi="Times New Roman" w:cs="Times New Roman"/>
          <w:sz w:val="24"/>
          <w:szCs w:val="24"/>
          <w:lang w:val="en-GB"/>
        </w:rPr>
        <w:t xml:space="preserve">example of the good Netherlands versus the bad Asia. This good versus evil </w:t>
      </w:r>
      <w:r w:rsidR="00600A75" w:rsidRPr="00686A18">
        <w:rPr>
          <w:rFonts w:ascii="Times New Roman" w:hAnsi="Times New Roman" w:cs="Times New Roman"/>
          <w:sz w:val="24"/>
          <w:szCs w:val="24"/>
          <w:lang w:val="en-GB"/>
        </w:rPr>
        <w:t xml:space="preserve">divide </w:t>
      </w:r>
      <w:r w:rsidR="00421C26" w:rsidRPr="00686A18">
        <w:rPr>
          <w:rFonts w:ascii="Times New Roman" w:hAnsi="Times New Roman" w:cs="Times New Roman"/>
          <w:sz w:val="24"/>
          <w:szCs w:val="24"/>
          <w:lang w:val="en-GB"/>
        </w:rPr>
        <w:t>is very interesting</w:t>
      </w:r>
      <w:r w:rsidR="00EF587C">
        <w:rPr>
          <w:rFonts w:ascii="Times New Roman" w:hAnsi="Times New Roman" w:cs="Times New Roman"/>
          <w:sz w:val="24"/>
          <w:szCs w:val="24"/>
          <w:lang w:val="en-GB"/>
        </w:rPr>
        <w:t xml:space="preserve"> as it teaches</w:t>
      </w:r>
      <w:r w:rsidR="00600A75" w:rsidRPr="00686A18">
        <w:rPr>
          <w:rFonts w:ascii="Times New Roman" w:hAnsi="Times New Roman" w:cs="Times New Roman"/>
          <w:sz w:val="24"/>
          <w:szCs w:val="24"/>
          <w:lang w:val="en-GB"/>
        </w:rPr>
        <w:t xml:space="preserve"> students</w:t>
      </w:r>
      <w:r w:rsidR="00350F99">
        <w:rPr>
          <w:rFonts w:ascii="Times New Roman" w:hAnsi="Times New Roman" w:cs="Times New Roman"/>
          <w:sz w:val="24"/>
          <w:szCs w:val="24"/>
          <w:lang w:val="en-GB"/>
        </w:rPr>
        <w:t xml:space="preserve"> that the Netherlands</w:t>
      </w:r>
      <w:r w:rsidR="00600A75" w:rsidRPr="00686A18">
        <w:rPr>
          <w:rFonts w:ascii="Times New Roman" w:hAnsi="Times New Roman" w:cs="Times New Roman"/>
          <w:sz w:val="24"/>
          <w:szCs w:val="24"/>
          <w:lang w:val="en-GB"/>
        </w:rPr>
        <w:t xml:space="preserve"> is apparently better tha</w:t>
      </w:r>
      <w:r w:rsidR="0083775F" w:rsidRPr="00686A18">
        <w:rPr>
          <w:rFonts w:ascii="Times New Roman" w:hAnsi="Times New Roman" w:cs="Times New Roman"/>
          <w:sz w:val="24"/>
          <w:szCs w:val="24"/>
          <w:lang w:val="en-GB"/>
        </w:rPr>
        <w:t>n the Asian nations. P</w:t>
      </w:r>
      <w:r w:rsidR="00600A75" w:rsidRPr="00686A18">
        <w:rPr>
          <w:rFonts w:ascii="Times New Roman" w:hAnsi="Times New Roman" w:cs="Times New Roman"/>
          <w:sz w:val="24"/>
          <w:szCs w:val="24"/>
          <w:lang w:val="en-GB"/>
        </w:rPr>
        <w:t xml:space="preserve">ositive versus negative features </w:t>
      </w:r>
      <w:r w:rsidR="0083775F" w:rsidRPr="00686A18">
        <w:rPr>
          <w:rFonts w:ascii="Times New Roman" w:hAnsi="Times New Roman" w:cs="Times New Roman"/>
          <w:sz w:val="24"/>
          <w:szCs w:val="24"/>
          <w:lang w:val="en-GB"/>
        </w:rPr>
        <w:t>are not the only orientalist representations in the text. O</w:t>
      </w:r>
      <w:r w:rsidR="00600A75" w:rsidRPr="00686A18">
        <w:rPr>
          <w:rFonts w:ascii="Times New Roman" w:hAnsi="Times New Roman" w:cs="Times New Roman"/>
          <w:sz w:val="24"/>
          <w:szCs w:val="24"/>
          <w:lang w:val="en-GB"/>
        </w:rPr>
        <w:t>riental patterns of justification and ster</w:t>
      </w:r>
      <w:r w:rsidR="0083775F" w:rsidRPr="00686A18">
        <w:rPr>
          <w:rFonts w:ascii="Times New Roman" w:hAnsi="Times New Roman" w:cs="Times New Roman"/>
          <w:sz w:val="24"/>
          <w:szCs w:val="24"/>
          <w:lang w:val="en-GB"/>
        </w:rPr>
        <w:t>eotyping are present as well</w:t>
      </w:r>
      <w:r w:rsidR="00600A75" w:rsidRPr="00686A18">
        <w:rPr>
          <w:rFonts w:ascii="Times New Roman" w:hAnsi="Times New Roman" w:cs="Times New Roman"/>
          <w:sz w:val="24"/>
          <w:szCs w:val="24"/>
          <w:lang w:val="en-GB"/>
        </w:rPr>
        <w:t xml:space="preserve">. I will elaborate on them further. </w:t>
      </w:r>
    </w:p>
    <w:p w:rsidR="001B61B4" w:rsidRPr="00686A18" w:rsidRDefault="00421C26" w:rsidP="00E20003">
      <w:pPr>
        <w:spacing w:line="480" w:lineRule="auto"/>
        <w:ind w:firstLine="709"/>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The </w:t>
      </w:r>
      <w:r w:rsidR="00807A15">
        <w:rPr>
          <w:rFonts w:ascii="Times New Roman" w:hAnsi="Times New Roman" w:cs="Times New Roman"/>
          <w:sz w:val="24"/>
          <w:szCs w:val="24"/>
          <w:lang w:val="en-GB"/>
        </w:rPr>
        <w:t>murdering of the Banda inhabitants</w:t>
      </w:r>
      <w:r w:rsidRPr="00686A18">
        <w:rPr>
          <w:rFonts w:ascii="Times New Roman" w:hAnsi="Times New Roman" w:cs="Times New Roman"/>
          <w:sz w:val="24"/>
          <w:szCs w:val="24"/>
          <w:lang w:val="en-GB"/>
        </w:rPr>
        <w:t xml:space="preserve"> by Coen’s arm</w:t>
      </w:r>
      <w:r w:rsidR="00F828EC" w:rsidRPr="00686A18">
        <w:rPr>
          <w:rFonts w:ascii="Times New Roman" w:hAnsi="Times New Roman" w:cs="Times New Roman"/>
          <w:sz w:val="24"/>
          <w:szCs w:val="24"/>
          <w:lang w:val="en-GB"/>
        </w:rPr>
        <w:t>y is in the book justified by engaging the bad</w:t>
      </w:r>
      <w:r w:rsidR="00807A15">
        <w:rPr>
          <w:rFonts w:ascii="Times New Roman" w:hAnsi="Times New Roman" w:cs="Times New Roman"/>
          <w:sz w:val="24"/>
          <w:szCs w:val="24"/>
          <w:lang w:val="en-GB"/>
        </w:rPr>
        <w:t xml:space="preserve"> behaviour of the Banda population</w:t>
      </w:r>
      <w:r w:rsidRPr="00686A18">
        <w:rPr>
          <w:rFonts w:ascii="Times New Roman" w:hAnsi="Times New Roman" w:cs="Times New Roman"/>
          <w:sz w:val="24"/>
          <w:szCs w:val="24"/>
          <w:lang w:val="en-GB"/>
        </w:rPr>
        <w:t xml:space="preserve"> previous to</w:t>
      </w:r>
      <w:r w:rsidR="00807A15">
        <w:rPr>
          <w:rFonts w:ascii="Times New Roman" w:hAnsi="Times New Roman" w:cs="Times New Roman"/>
          <w:sz w:val="24"/>
          <w:szCs w:val="24"/>
          <w:lang w:val="en-GB"/>
        </w:rPr>
        <w:t xml:space="preserve"> that action. The Banda population</w:t>
      </w:r>
      <w:r w:rsidRPr="00686A18">
        <w:rPr>
          <w:rFonts w:ascii="Times New Roman" w:hAnsi="Times New Roman" w:cs="Times New Roman"/>
          <w:sz w:val="24"/>
          <w:szCs w:val="24"/>
          <w:lang w:val="en-GB"/>
        </w:rPr>
        <w:t xml:space="preserve"> killed admiral Ver</w:t>
      </w:r>
      <w:r w:rsidR="00807A15">
        <w:rPr>
          <w:rFonts w:ascii="Times New Roman" w:hAnsi="Times New Roman" w:cs="Times New Roman"/>
          <w:sz w:val="24"/>
          <w:szCs w:val="24"/>
          <w:lang w:val="en-GB"/>
        </w:rPr>
        <w:t>hoeff. Furthermore, the population</w:t>
      </w:r>
      <w:r w:rsidRPr="00686A18">
        <w:rPr>
          <w:rFonts w:ascii="Times New Roman" w:hAnsi="Times New Roman" w:cs="Times New Roman"/>
          <w:sz w:val="24"/>
          <w:szCs w:val="24"/>
          <w:lang w:val="en-GB"/>
        </w:rPr>
        <w:t xml:space="preserve"> betrayed the Dutch on previous made trade contracts.</w:t>
      </w:r>
      <w:r w:rsidRPr="00686A18">
        <w:rPr>
          <w:rStyle w:val="Voetnootmarkering"/>
          <w:rFonts w:ascii="Times New Roman" w:hAnsi="Times New Roman" w:cs="Times New Roman"/>
          <w:sz w:val="24"/>
          <w:szCs w:val="24"/>
          <w:lang w:val="en-GB"/>
        </w:rPr>
        <w:footnoteReference w:id="73"/>
      </w:r>
      <w:r w:rsidRPr="00686A18">
        <w:rPr>
          <w:rFonts w:ascii="Times New Roman" w:hAnsi="Times New Roman" w:cs="Times New Roman"/>
          <w:sz w:val="24"/>
          <w:szCs w:val="24"/>
          <w:lang w:val="en-GB"/>
        </w:rPr>
        <w:t xml:space="preserve"> </w:t>
      </w:r>
      <w:r w:rsidR="00F828EC" w:rsidRPr="00686A18">
        <w:rPr>
          <w:rFonts w:ascii="Times New Roman" w:hAnsi="Times New Roman" w:cs="Times New Roman"/>
          <w:sz w:val="24"/>
          <w:szCs w:val="24"/>
          <w:lang w:val="en-GB"/>
        </w:rPr>
        <w:t xml:space="preserve">By using the </w:t>
      </w:r>
      <w:r w:rsidR="00807A15">
        <w:rPr>
          <w:rFonts w:ascii="Times New Roman" w:hAnsi="Times New Roman" w:cs="Times New Roman"/>
          <w:sz w:val="24"/>
          <w:szCs w:val="24"/>
          <w:lang w:val="en-GB"/>
        </w:rPr>
        <w:t>murder committed by the population</w:t>
      </w:r>
      <w:r w:rsidR="00F828EC" w:rsidRPr="00686A18">
        <w:rPr>
          <w:rFonts w:ascii="Times New Roman" w:hAnsi="Times New Roman" w:cs="Times New Roman"/>
          <w:sz w:val="24"/>
          <w:szCs w:val="24"/>
          <w:lang w:val="en-GB"/>
        </w:rPr>
        <w:t xml:space="preserve"> and discussing the</w:t>
      </w:r>
      <w:r w:rsidR="005C5232" w:rsidRPr="00686A18">
        <w:rPr>
          <w:rFonts w:ascii="Times New Roman" w:hAnsi="Times New Roman" w:cs="Times New Roman"/>
          <w:sz w:val="24"/>
          <w:szCs w:val="24"/>
          <w:lang w:val="en-GB"/>
        </w:rPr>
        <w:t xml:space="preserve"> broken contracts the book</w:t>
      </w:r>
      <w:r w:rsidR="00F828EC" w:rsidRPr="00686A18">
        <w:rPr>
          <w:rFonts w:ascii="Times New Roman" w:hAnsi="Times New Roman" w:cs="Times New Roman"/>
          <w:sz w:val="24"/>
          <w:szCs w:val="24"/>
          <w:lang w:val="en-GB"/>
        </w:rPr>
        <w:t xml:space="preserve"> explain</w:t>
      </w:r>
      <w:r w:rsidR="005C5232" w:rsidRPr="00686A18">
        <w:rPr>
          <w:rFonts w:ascii="Times New Roman" w:hAnsi="Times New Roman" w:cs="Times New Roman"/>
          <w:sz w:val="24"/>
          <w:szCs w:val="24"/>
          <w:lang w:val="en-GB"/>
        </w:rPr>
        <w:t>s</w:t>
      </w:r>
      <w:r w:rsidR="009C6436" w:rsidRPr="00686A18">
        <w:rPr>
          <w:rFonts w:ascii="Times New Roman" w:hAnsi="Times New Roman" w:cs="Times New Roman"/>
          <w:sz w:val="24"/>
          <w:szCs w:val="24"/>
          <w:lang w:val="en-GB"/>
        </w:rPr>
        <w:t xml:space="preserve"> how violent</w:t>
      </w:r>
      <w:r w:rsidR="00F828EC" w:rsidRPr="00686A18">
        <w:rPr>
          <w:rFonts w:ascii="Times New Roman" w:hAnsi="Times New Roman" w:cs="Times New Roman"/>
          <w:sz w:val="24"/>
          <w:szCs w:val="24"/>
          <w:lang w:val="en-GB"/>
        </w:rPr>
        <w:t xml:space="preserve"> a</w:t>
      </w:r>
      <w:r w:rsidR="00807A15">
        <w:rPr>
          <w:rFonts w:ascii="Times New Roman" w:hAnsi="Times New Roman" w:cs="Times New Roman"/>
          <w:sz w:val="24"/>
          <w:szCs w:val="24"/>
          <w:lang w:val="en-GB"/>
        </w:rPr>
        <w:t>nd untrustworthy the Banda inhabitants were</w:t>
      </w:r>
      <w:r w:rsidR="00AD5E0E" w:rsidRPr="00686A18">
        <w:rPr>
          <w:rFonts w:ascii="Times New Roman" w:hAnsi="Times New Roman" w:cs="Times New Roman"/>
          <w:sz w:val="24"/>
          <w:szCs w:val="24"/>
          <w:lang w:val="en-GB"/>
        </w:rPr>
        <w:t>. Noti</w:t>
      </w:r>
      <w:r w:rsidR="001B61B4" w:rsidRPr="00686A18">
        <w:rPr>
          <w:rFonts w:ascii="Times New Roman" w:hAnsi="Times New Roman" w:cs="Times New Roman"/>
          <w:sz w:val="24"/>
          <w:szCs w:val="24"/>
          <w:lang w:val="en-GB"/>
        </w:rPr>
        <w:t>ceable is that the</w:t>
      </w:r>
      <w:r w:rsidR="00807A15">
        <w:rPr>
          <w:rFonts w:ascii="Times New Roman" w:hAnsi="Times New Roman" w:cs="Times New Roman"/>
          <w:sz w:val="24"/>
          <w:szCs w:val="24"/>
          <w:lang w:val="en-GB"/>
        </w:rPr>
        <w:t xml:space="preserve"> murdering of the Banda population</w:t>
      </w:r>
      <w:r w:rsidR="001B61B4" w:rsidRPr="00686A18">
        <w:rPr>
          <w:rFonts w:ascii="Times New Roman" w:hAnsi="Times New Roman" w:cs="Times New Roman"/>
          <w:sz w:val="24"/>
          <w:szCs w:val="24"/>
          <w:lang w:val="en-GB"/>
        </w:rPr>
        <w:t xml:space="preserve"> is </w:t>
      </w:r>
      <w:r w:rsidR="005C5232" w:rsidRPr="00686A18">
        <w:rPr>
          <w:rFonts w:ascii="Times New Roman" w:hAnsi="Times New Roman" w:cs="Times New Roman"/>
          <w:sz w:val="24"/>
          <w:szCs w:val="24"/>
          <w:lang w:val="en-GB"/>
        </w:rPr>
        <w:t>discussed in solely one</w:t>
      </w:r>
      <w:r w:rsidR="001B61B4" w:rsidRPr="00686A18">
        <w:rPr>
          <w:rFonts w:ascii="Times New Roman" w:hAnsi="Times New Roman" w:cs="Times New Roman"/>
          <w:sz w:val="24"/>
          <w:szCs w:val="24"/>
          <w:lang w:val="en-GB"/>
        </w:rPr>
        <w:t xml:space="preserve"> paragraph, while the jus</w:t>
      </w:r>
      <w:r w:rsidR="00350F99">
        <w:rPr>
          <w:rFonts w:ascii="Times New Roman" w:hAnsi="Times New Roman" w:cs="Times New Roman"/>
          <w:sz w:val="24"/>
          <w:szCs w:val="24"/>
          <w:lang w:val="en-GB"/>
        </w:rPr>
        <w:t>tification of the act takes up four</w:t>
      </w:r>
      <w:r w:rsidR="001B61B4" w:rsidRPr="00686A18">
        <w:rPr>
          <w:rFonts w:ascii="Times New Roman" w:hAnsi="Times New Roman" w:cs="Times New Roman"/>
          <w:sz w:val="24"/>
          <w:szCs w:val="24"/>
          <w:lang w:val="en-GB"/>
        </w:rPr>
        <w:t xml:space="preserve"> paragraphs</w:t>
      </w:r>
      <w:r w:rsidR="000B075A">
        <w:rPr>
          <w:rFonts w:ascii="Times New Roman" w:hAnsi="Times New Roman" w:cs="Times New Roman"/>
          <w:sz w:val="24"/>
          <w:szCs w:val="24"/>
          <w:lang w:val="en-GB"/>
        </w:rPr>
        <w:t>,</w:t>
      </w:r>
      <w:r w:rsidR="001B61B4" w:rsidRPr="00686A18">
        <w:rPr>
          <w:rFonts w:ascii="Times New Roman" w:hAnsi="Times New Roman" w:cs="Times New Roman"/>
          <w:sz w:val="24"/>
          <w:szCs w:val="24"/>
          <w:lang w:val="en-GB"/>
        </w:rPr>
        <w:t xml:space="preserve"> </w:t>
      </w:r>
      <w:r w:rsidR="005C5232" w:rsidRPr="00686A18">
        <w:rPr>
          <w:rFonts w:ascii="Times New Roman" w:hAnsi="Times New Roman" w:cs="Times New Roman"/>
          <w:sz w:val="24"/>
          <w:szCs w:val="24"/>
          <w:lang w:val="en-GB"/>
        </w:rPr>
        <w:t xml:space="preserve">all </w:t>
      </w:r>
      <w:r w:rsidR="001B61B4" w:rsidRPr="00686A18">
        <w:rPr>
          <w:rFonts w:ascii="Times New Roman" w:hAnsi="Times New Roman" w:cs="Times New Roman"/>
          <w:sz w:val="24"/>
          <w:szCs w:val="24"/>
          <w:lang w:val="en-GB"/>
        </w:rPr>
        <w:t>of similar length</w:t>
      </w:r>
      <w:r w:rsidR="005C5232" w:rsidRPr="00686A18">
        <w:rPr>
          <w:rFonts w:ascii="Times New Roman" w:hAnsi="Times New Roman" w:cs="Times New Roman"/>
          <w:sz w:val="24"/>
          <w:szCs w:val="24"/>
          <w:lang w:val="en-GB"/>
        </w:rPr>
        <w:t xml:space="preserve"> as the paragraph about the act</w:t>
      </w:r>
      <w:r w:rsidR="001B61B4" w:rsidRPr="00686A18">
        <w:rPr>
          <w:rFonts w:ascii="Times New Roman" w:hAnsi="Times New Roman" w:cs="Times New Roman"/>
          <w:sz w:val="24"/>
          <w:szCs w:val="24"/>
          <w:lang w:val="en-GB"/>
        </w:rPr>
        <w:t>.</w:t>
      </w:r>
      <w:r w:rsidR="001B61B4" w:rsidRPr="00686A18">
        <w:rPr>
          <w:rStyle w:val="Voetnootmarkering"/>
          <w:rFonts w:ascii="Times New Roman" w:hAnsi="Times New Roman" w:cs="Times New Roman"/>
          <w:sz w:val="24"/>
          <w:szCs w:val="24"/>
          <w:lang w:val="en-GB"/>
        </w:rPr>
        <w:footnoteReference w:id="74"/>
      </w:r>
      <w:r w:rsidR="001B61B4" w:rsidRPr="00686A18">
        <w:rPr>
          <w:rFonts w:ascii="Times New Roman" w:hAnsi="Times New Roman" w:cs="Times New Roman"/>
          <w:sz w:val="24"/>
          <w:szCs w:val="24"/>
          <w:lang w:val="en-GB"/>
        </w:rPr>
        <w:t xml:space="preserve"> Ther</w:t>
      </w:r>
      <w:r w:rsidR="00B93488">
        <w:rPr>
          <w:rFonts w:ascii="Times New Roman" w:hAnsi="Times New Roman" w:cs="Times New Roman"/>
          <w:sz w:val="24"/>
          <w:szCs w:val="24"/>
          <w:lang w:val="en-GB"/>
        </w:rPr>
        <w:t>e is thus more attention for</w:t>
      </w:r>
      <w:r w:rsidR="001B61B4" w:rsidRPr="00686A18">
        <w:rPr>
          <w:rFonts w:ascii="Times New Roman" w:hAnsi="Times New Roman" w:cs="Times New Roman"/>
          <w:sz w:val="24"/>
          <w:szCs w:val="24"/>
          <w:lang w:val="en-GB"/>
        </w:rPr>
        <w:t xml:space="preserve"> justifying the violent behaviour of the Dutch soldiers than </w:t>
      </w:r>
      <w:r w:rsidR="00B93488">
        <w:rPr>
          <w:rFonts w:ascii="Times New Roman" w:hAnsi="Times New Roman" w:cs="Times New Roman"/>
          <w:sz w:val="24"/>
          <w:szCs w:val="24"/>
          <w:lang w:val="en-GB"/>
        </w:rPr>
        <w:t xml:space="preserve">for </w:t>
      </w:r>
      <w:r w:rsidR="001B61B4" w:rsidRPr="00686A18">
        <w:rPr>
          <w:rFonts w:ascii="Times New Roman" w:hAnsi="Times New Roman" w:cs="Times New Roman"/>
          <w:sz w:val="24"/>
          <w:szCs w:val="24"/>
          <w:lang w:val="en-GB"/>
        </w:rPr>
        <w:t>the action itself. Discussing the negative behaviour of the indigenous population and the justification of the</w:t>
      </w:r>
      <w:r w:rsidR="00B93488">
        <w:rPr>
          <w:rFonts w:ascii="Times New Roman" w:hAnsi="Times New Roman" w:cs="Times New Roman"/>
          <w:sz w:val="24"/>
          <w:szCs w:val="24"/>
          <w:lang w:val="en-GB"/>
        </w:rPr>
        <w:t xml:space="preserve"> criminal</w:t>
      </w:r>
      <w:r w:rsidR="001B61B4" w:rsidRPr="00686A18">
        <w:rPr>
          <w:rFonts w:ascii="Times New Roman" w:hAnsi="Times New Roman" w:cs="Times New Roman"/>
          <w:sz w:val="24"/>
          <w:szCs w:val="24"/>
          <w:lang w:val="en-GB"/>
        </w:rPr>
        <w:t xml:space="preserve"> acts conducted by</w:t>
      </w:r>
      <w:r w:rsidR="00E10CD0" w:rsidRPr="00686A18">
        <w:rPr>
          <w:rFonts w:ascii="Times New Roman" w:hAnsi="Times New Roman" w:cs="Times New Roman"/>
          <w:sz w:val="24"/>
          <w:szCs w:val="24"/>
          <w:lang w:val="en-GB"/>
        </w:rPr>
        <w:t xml:space="preserve"> the Netherlands are prioritised</w:t>
      </w:r>
      <w:r w:rsidR="001B61B4" w:rsidRPr="00686A18">
        <w:rPr>
          <w:rFonts w:ascii="Times New Roman" w:hAnsi="Times New Roman" w:cs="Times New Roman"/>
          <w:sz w:val="24"/>
          <w:szCs w:val="24"/>
          <w:lang w:val="en-GB"/>
        </w:rPr>
        <w:t xml:space="preserve"> above describing </w:t>
      </w:r>
      <w:r w:rsidR="00E10CD0" w:rsidRPr="00686A18">
        <w:rPr>
          <w:rFonts w:ascii="Times New Roman" w:hAnsi="Times New Roman" w:cs="Times New Roman"/>
          <w:sz w:val="24"/>
          <w:szCs w:val="24"/>
          <w:lang w:val="en-GB"/>
        </w:rPr>
        <w:t>the actual murders carried out by Coen’s army</w:t>
      </w:r>
      <w:r w:rsidR="001B61B4" w:rsidRPr="00686A18">
        <w:rPr>
          <w:rFonts w:ascii="Times New Roman" w:hAnsi="Times New Roman" w:cs="Times New Roman"/>
          <w:sz w:val="24"/>
          <w:szCs w:val="24"/>
          <w:lang w:val="en-GB"/>
        </w:rPr>
        <w:t xml:space="preserve">. </w:t>
      </w:r>
    </w:p>
    <w:p w:rsidR="00C14C26" w:rsidRDefault="00B00FE5" w:rsidP="00E20003">
      <w:pPr>
        <w:spacing w:line="480" w:lineRule="auto"/>
        <w:ind w:firstLine="709"/>
        <w:rPr>
          <w:rFonts w:ascii="Times New Roman" w:hAnsi="Times New Roman" w:cs="Times New Roman"/>
          <w:sz w:val="24"/>
          <w:szCs w:val="24"/>
          <w:lang w:val="en-GB"/>
        </w:rPr>
      </w:pPr>
      <w:r w:rsidRPr="00686A18">
        <w:rPr>
          <w:rFonts w:ascii="Times New Roman" w:hAnsi="Times New Roman" w:cs="Times New Roman"/>
          <w:sz w:val="24"/>
          <w:szCs w:val="24"/>
          <w:lang w:val="en-GB"/>
        </w:rPr>
        <w:t>With regard to stereotyping we see a negative stereotype for</w:t>
      </w:r>
      <w:r w:rsidR="00807A15">
        <w:rPr>
          <w:rFonts w:ascii="Times New Roman" w:hAnsi="Times New Roman" w:cs="Times New Roman"/>
          <w:sz w:val="24"/>
          <w:szCs w:val="24"/>
          <w:lang w:val="en-GB"/>
        </w:rPr>
        <w:t xml:space="preserve"> all the Banda inhabitants</w:t>
      </w:r>
      <w:r w:rsidRPr="00686A18">
        <w:rPr>
          <w:rFonts w:ascii="Times New Roman" w:hAnsi="Times New Roman" w:cs="Times New Roman"/>
          <w:sz w:val="24"/>
          <w:szCs w:val="24"/>
          <w:lang w:val="en-GB"/>
        </w:rPr>
        <w:t>. This</w:t>
      </w:r>
      <w:r w:rsidR="00421C26" w:rsidRPr="00686A18">
        <w:rPr>
          <w:rFonts w:ascii="Times New Roman" w:hAnsi="Times New Roman" w:cs="Times New Roman"/>
          <w:sz w:val="24"/>
          <w:szCs w:val="24"/>
          <w:lang w:val="en-GB"/>
        </w:rPr>
        <w:t xml:space="preserve"> creates the perspective of an uncivilized oriental population, very different from the civilized Dutch population as described in the former chapter.</w:t>
      </w:r>
      <w:r w:rsidR="00421C26" w:rsidRPr="00686A18">
        <w:rPr>
          <w:rStyle w:val="Voetnootmarkering"/>
          <w:rFonts w:ascii="Times New Roman" w:hAnsi="Times New Roman" w:cs="Times New Roman"/>
          <w:sz w:val="24"/>
          <w:szCs w:val="24"/>
          <w:lang w:val="en-GB"/>
        </w:rPr>
        <w:footnoteReference w:id="75"/>
      </w:r>
      <w:r w:rsidR="00077867" w:rsidRPr="00686A18">
        <w:rPr>
          <w:rFonts w:ascii="Times New Roman" w:hAnsi="Times New Roman" w:cs="Times New Roman"/>
          <w:sz w:val="24"/>
          <w:szCs w:val="24"/>
          <w:lang w:val="en-GB"/>
        </w:rPr>
        <w:t xml:space="preserve"> It is striking</w:t>
      </w:r>
      <w:r w:rsidR="00421C26" w:rsidRPr="00686A18">
        <w:rPr>
          <w:rFonts w:ascii="Times New Roman" w:hAnsi="Times New Roman" w:cs="Times New Roman"/>
          <w:sz w:val="24"/>
          <w:szCs w:val="24"/>
          <w:lang w:val="en-GB"/>
        </w:rPr>
        <w:t xml:space="preserve"> that stereotyping </w:t>
      </w:r>
      <w:r w:rsidR="00421C26" w:rsidRPr="00686A18">
        <w:rPr>
          <w:rFonts w:ascii="Times New Roman" w:hAnsi="Times New Roman" w:cs="Times New Roman"/>
          <w:sz w:val="24"/>
          <w:szCs w:val="24"/>
          <w:lang w:val="en-GB"/>
        </w:rPr>
        <w:lastRenderedPageBreak/>
        <w:t xml:space="preserve">is used at all times with regard to </w:t>
      </w:r>
      <w:r w:rsidR="00AF6B9B">
        <w:rPr>
          <w:rFonts w:ascii="Times New Roman" w:hAnsi="Times New Roman" w:cs="Times New Roman"/>
          <w:sz w:val="24"/>
          <w:szCs w:val="24"/>
          <w:lang w:val="en-GB"/>
        </w:rPr>
        <w:t>the inhabitants</w:t>
      </w:r>
      <w:r w:rsidR="00C14C26">
        <w:rPr>
          <w:rFonts w:ascii="Times New Roman" w:hAnsi="Times New Roman" w:cs="Times New Roman"/>
          <w:sz w:val="24"/>
          <w:szCs w:val="24"/>
          <w:lang w:val="en-GB"/>
        </w:rPr>
        <w:t xml:space="preserve"> of the Banda island</w:t>
      </w:r>
      <w:r w:rsidR="00421C26" w:rsidRPr="00686A18">
        <w:rPr>
          <w:rFonts w:ascii="Times New Roman" w:hAnsi="Times New Roman" w:cs="Times New Roman"/>
          <w:sz w:val="24"/>
          <w:szCs w:val="24"/>
          <w:lang w:val="en-GB"/>
        </w:rPr>
        <w:t>, whereas stereotyping Dutch citizens is solely used when describing positive characterist</w:t>
      </w:r>
      <w:r w:rsidR="00B56040" w:rsidRPr="00686A18">
        <w:rPr>
          <w:rFonts w:ascii="Times New Roman" w:hAnsi="Times New Roman" w:cs="Times New Roman"/>
          <w:sz w:val="24"/>
          <w:szCs w:val="24"/>
          <w:lang w:val="en-GB"/>
        </w:rPr>
        <w:t xml:space="preserve">ics like the trade qualities. </w:t>
      </w:r>
      <w:r w:rsidR="00E10CD0" w:rsidRPr="00686A18">
        <w:rPr>
          <w:rFonts w:ascii="Times New Roman" w:hAnsi="Times New Roman" w:cs="Times New Roman"/>
          <w:sz w:val="24"/>
          <w:szCs w:val="24"/>
          <w:lang w:val="en-GB"/>
        </w:rPr>
        <w:t>An example of this can be found i</w:t>
      </w:r>
      <w:r w:rsidR="00350F99">
        <w:rPr>
          <w:rFonts w:ascii="Times New Roman" w:hAnsi="Times New Roman" w:cs="Times New Roman"/>
          <w:sz w:val="24"/>
          <w:szCs w:val="24"/>
          <w:lang w:val="en-GB"/>
        </w:rPr>
        <w:t>n the following citations.</w:t>
      </w:r>
      <w:r w:rsidR="00E10CD0" w:rsidRPr="00686A18">
        <w:rPr>
          <w:rFonts w:ascii="Times New Roman" w:hAnsi="Times New Roman" w:cs="Times New Roman"/>
          <w:sz w:val="24"/>
          <w:szCs w:val="24"/>
          <w:lang w:val="en-GB"/>
        </w:rPr>
        <w:t xml:space="preserve"> The first </w:t>
      </w:r>
      <w:r w:rsidR="00350F99">
        <w:rPr>
          <w:rFonts w:ascii="Times New Roman" w:hAnsi="Times New Roman" w:cs="Times New Roman"/>
          <w:sz w:val="24"/>
          <w:szCs w:val="24"/>
          <w:lang w:val="en-GB"/>
        </w:rPr>
        <w:t xml:space="preserve">citation is </w:t>
      </w:r>
      <w:r w:rsidR="00E10CD0" w:rsidRPr="00686A18">
        <w:rPr>
          <w:rFonts w:ascii="Times New Roman" w:hAnsi="Times New Roman" w:cs="Times New Roman"/>
          <w:sz w:val="24"/>
          <w:szCs w:val="24"/>
          <w:lang w:val="en-GB"/>
        </w:rPr>
        <w:t>of</w:t>
      </w:r>
      <w:r w:rsidR="00B56040" w:rsidRPr="00686A18">
        <w:rPr>
          <w:rFonts w:ascii="Times New Roman" w:hAnsi="Times New Roman" w:cs="Times New Roman"/>
          <w:sz w:val="24"/>
          <w:szCs w:val="24"/>
          <w:lang w:val="en-GB"/>
        </w:rPr>
        <w:t xml:space="preserve"> an anonymous </w:t>
      </w:r>
      <w:r w:rsidR="009C6436" w:rsidRPr="00686A18">
        <w:rPr>
          <w:rFonts w:ascii="Times New Roman" w:hAnsi="Times New Roman" w:cs="Times New Roman"/>
          <w:sz w:val="24"/>
          <w:szCs w:val="24"/>
          <w:lang w:val="en-GB"/>
        </w:rPr>
        <w:t xml:space="preserve">Dutch </w:t>
      </w:r>
      <w:r w:rsidR="00B56040" w:rsidRPr="00686A18">
        <w:rPr>
          <w:rFonts w:ascii="Times New Roman" w:hAnsi="Times New Roman" w:cs="Times New Roman"/>
          <w:sz w:val="24"/>
          <w:szCs w:val="24"/>
          <w:lang w:val="en-GB"/>
        </w:rPr>
        <w:t>attendee at the Banda murdering’s</w:t>
      </w:r>
      <w:r w:rsidR="00317773">
        <w:rPr>
          <w:rFonts w:ascii="Times New Roman" w:hAnsi="Times New Roman" w:cs="Times New Roman"/>
          <w:sz w:val="24"/>
          <w:szCs w:val="24"/>
          <w:lang w:val="en-GB"/>
        </w:rPr>
        <w:t xml:space="preserve"> used in the book </w:t>
      </w:r>
      <w:r w:rsidR="00F70F96">
        <w:rPr>
          <w:rFonts w:ascii="Times New Roman" w:hAnsi="Times New Roman" w:cs="Times New Roman"/>
          <w:i/>
          <w:sz w:val="24"/>
          <w:szCs w:val="24"/>
          <w:lang w:val="en-GB"/>
        </w:rPr>
        <w:t>Memo</w:t>
      </w:r>
      <w:r w:rsidR="00E10CD0" w:rsidRPr="00686A18">
        <w:rPr>
          <w:rFonts w:ascii="Times New Roman" w:hAnsi="Times New Roman" w:cs="Times New Roman"/>
          <w:sz w:val="24"/>
          <w:szCs w:val="24"/>
          <w:lang w:val="en-GB"/>
        </w:rPr>
        <w:t xml:space="preserve">: </w:t>
      </w:r>
      <w:r w:rsidR="00421C26" w:rsidRPr="00630447">
        <w:rPr>
          <w:rFonts w:ascii="Times New Roman" w:hAnsi="Times New Roman" w:cs="Times New Roman"/>
          <w:sz w:val="24"/>
          <w:szCs w:val="24"/>
          <w:lang w:val="en-GB"/>
        </w:rPr>
        <w:t>“</w:t>
      </w:r>
      <w:r w:rsidR="00B56040" w:rsidRPr="00630447">
        <w:rPr>
          <w:rFonts w:ascii="Times New Roman" w:hAnsi="Times New Roman" w:cs="Times New Roman"/>
          <w:sz w:val="24"/>
          <w:szCs w:val="24"/>
          <w:lang w:val="en-GB"/>
        </w:rPr>
        <w:t>Eve</w:t>
      </w:r>
      <w:r w:rsidR="005C5232" w:rsidRPr="00630447">
        <w:rPr>
          <w:rFonts w:ascii="Times New Roman" w:hAnsi="Times New Roman" w:cs="Times New Roman"/>
          <w:sz w:val="24"/>
          <w:szCs w:val="24"/>
          <w:lang w:val="en-GB"/>
        </w:rPr>
        <w:t>rything that happened there was</w:t>
      </w:r>
      <w:r w:rsidR="00B56040" w:rsidRPr="00630447">
        <w:rPr>
          <w:rFonts w:ascii="Times New Roman" w:hAnsi="Times New Roman" w:cs="Times New Roman"/>
          <w:sz w:val="24"/>
          <w:szCs w:val="24"/>
          <w:lang w:val="en-GB"/>
        </w:rPr>
        <w:t xml:space="preserve"> so horrible that it left us speechless. Only God knows who is right. We all, as practicing Christians, were f</w:t>
      </w:r>
      <w:r w:rsidR="00C14C26">
        <w:rPr>
          <w:rFonts w:ascii="Times New Roman" w:hAnsi="Times New Roman" w:cs="Times New Roman"/>
          <w:sz w:val="24"/>
          <w:szCs w:val="24"/>
          <w:lang w:val="en-GB"/>
        </w:rPr>
        <w:t>illed with disgust and we did not</w:t>
      </w:r>
      <w:r w:rsidR="00B56040" w:rsidRPr="00630447">
        <w:rPr>
          <w:rFonts w:ascii="Times New Roman" w:hAnsi="Times New Roman" w:cs="Times New Roman"/>
          <w:sz w:val="24"/>
          <w:szCs w:val="24"/>
          <w:lang w:val="en-GB"/>
        </w:rPr>
        <w:t xml:space="preserve"> enjoy these affairs</w:t>
      </w:r>
      <w:r w:rsidR="00421C26" w:rsidRPr="00630447">
        <w:rPr>
          <w:rFonts w:ascii="Times New Roman" w:hAnsi="Times New Roman" w:cs="Times New Roman"/>
          <w:sz w:val="24"/>
          <w:szCs w:val="24"/>
          <w:lang w:val="en-GB"/>
        </w:rPr>
        <w:t>.”</w:t>
      </w:r>
      <w:r w:rsidR="00421C26" w:rsidRPr="00686A18">
        <w:rPr>
          <w:rStyle w:val="Voetnootmarkering"/>
          <w:rFonts w:ascii="Times New Roman" w:hAnsi="Times New Roman" w:cs="Times New Roman"/>
          <w:i/>
          <w:sz w:val="24"/>
          <w:szCs w:val="24"/>
          <w:lang w:val="en-GB"/>
        </w:rPr>
        <w:footnoteReference w:id="76"/>
      </w:r>
      <w:r w:rsidR="00D121FE">
        <w:rPr>
          <w:rFonts w:ascii="Times New Roman" w:hAnsi="Times New Roman" w:cs="Times New Roman"/>
          <w:sz w:val="24"/>
          <w:szCs w:val="24"/>
          <w:lang w:val="en-GB"/>
        </w:rPr>
        <w:t xml:space="preserve"> (Personal</w:t>
      </w:r>
      <w:r w:rsidR="00421C26" w:rsidRPr="00686A18">
        <w:rPr>
          <w:rFonts w:ascii="Times New Roman" w:hAnsi="Times New Roman" w:cs="Times New Roman"/>
          <w:sz w:val="24"/>
          <w:szCs w:val="24"/>
          <w:lang w:val="en-GB"/>
        </w:rPr>
        <w:t xml:space="preserve"> translation)</w:t>
      </w:r>
      <w:r w:rsidR="00822B8C">
        <w:rPr>
          <w:rFonts w:ascii="Times New Roman" w:hAnsi="Times New Roman" w:cs="Times New Roman"/>
          <w:sz w:val="24"/>
          <w:szCs w:val="24"/>
          <w:lang w:val="en-GB"/>
        </w:rPr>
        <w:t xml:space="preserve">. </w:t>
      </w:r>
      <w:r w:rsidR="00B56040" w:rsidRPr="00686A18">
        <w:rPr>
          <w:rFonts w:ascii="Times New Roman" w:hAnsi="Times New Roman" w:cs="Times New Roman"/>
          <w:sz w:val="24"/>
          <w:szCs w:val="24"/>
          <w:lang w:val="en-GB"/>
        </w:rPr>
        <w:t>Aft</w:t>
      </w:r>
      <w:r w:rsidR="00317773">
        <w:rPr>
          <w:rFonts w:ascii="Times New Roman" w:hAnsi="Times New Roman" w:cs="Times New Roman"/>
          <w:sz w:val="24"/>
          <w:szCs w:val="24"/>
          <w:lang w:val="en-GB"/>
        </w:rPr>
        <w:t xml:space="preserve">er this citation the author of </w:t>
      </w:r>
      <w:r w:rsidR="00F70F96">
        <w:rPr>
          <w:rFonts w:ascii="Times New Roman" w:hAnsi="Times New Roman" w:cs="Times New Roman"/>
          <w:i/>
          <w:sz w:val="24"/>
          <w:szCs w:val="24"/>
          <w:lang w:val="en-GB"/>
        </w:rPr>
        <w:t>Memo</w:t>
      </w:r>
      <w:r w:rsidR="00822B8C">
        <w:rPr>
          <w:rFonts w:ascii="Times New Roman" w:hAnsi="Times New Roman" w:cs="Times New Roman"/>
          <w:sz w:val="24"/>
          <w:szCs w:val="24"/>
          <w:lang w:val="en-GB"/>
        </w:rPr>
        <w:t xml:space="preserve"> continues with;</w:t>
      </w:r>
      <w:r w:rsidR="004E33CE">
        <w:rPr>
          <w:rFonts w:ascii="Times New Roman" w:hAnsi="Times New Roman" w:cs="Times New Roman"/>
          <w:sz w:val="24"/>
          <w:szCs w:val="24"/>
          <w:lang w:val="en-GB"/>
        </w:rPr>
        <w:t xml:space="preserve"> </w:t>
      </w:r>
      <w:r w:rsidR="00B56040" w:rsidRPr="00630447">
        <w:rPr>
          <w:rFonts w:ascii="Times New Roman" w:hAnsi="Times New Roman" w:cs="Times New Roman"/>
          <w:sz w:val="24"/>
          <w:szCs w:val="24"/>
          <w:lang w:val="en-GB"/>
        </w:rPr>
        <w:t>“But, the Heren XVII</w:t>
      </w:r>
      <w:r w:rsidR="009C6436" w:rsidRPr="00630447">
        <w:rPr>
          <w:rStyle w:val="Voetnootmarkering"/>
          <w:rFonts w:ascii="Times New Roman" w:hAnsi="Times New Roman" w:cs="Times New Roman"/>
          <w:sz w:val="24"/>
          <w:szCs w:val="24"/>
          <w:lang w:val="en-GB"/>
        </w:rPr>
        <w:footnoteReference w:id="77"/>
      </w:r>
      <w:r w:rsidR="00B56040" w:rsidRPr="00630447">
        <w:rPr>
          <w:rFonts w:ascii="Times New Roman" w:hAnsi="Times New Roman" w:cs="Times New Roman"/>
          <w:sz w:val="24"/>
          <w:szCs w:val="24"/>
          <w:lang w:val="en-GB"/>
        </w:rPr>
        <w:t xml:space="preserve"> wrote in 1615 that it wa</w:t>
      </w:r>
      <w:r w:rsidR="00807A15">
        <w:rPr>
          <w:rFonts w:ascii="Times New Roman" w:hAnsi="Times New Roman" w:cs="Times New Roman"/>
          <w:sz w:val="24"/>
          <w:szCs w:val="24"/>
          <w:lang w:val="en-GB"/>
        </w:rPr>
        <w:t>s better to conquer the population</w:t>
      </w:r>
      <w:r w:rsidR="00B56040" w:rsidRPr="00630447">
        <w:rPr>
          <w:rFonts w:ascii="Times New Roman" w:hAnsi="Times New Roman" w:cs="Times New Roman"/>
          <w:sz w:val="24"/>
          <w:szCs w:val="24"/>
          <w:lang w:val="en-GB"/>
        </w:rPr>
        <w:t xml:space="preserve"> of the Banda island</w:t>
      </w:r>
      <w:r w:rsidR="00E62D35" w:rsidRPr="00630447">
        <w:rPr>
          <w:rFonts w:ascii="Times New Roman" w:hAnsi="Times New Roman" w:cs="Times New Roman"/>
          <w:sz w:val="24"/>
          <w:szCs w:val="24"/>
          <w:lang w:val="en-GB"/>
        </w:rPr>
        <w:t>, murder them and populate the island again</w:t>
      </w:r>
      <w:r w:rsidR="00B56040" w:rsidRPr="00630447">
        <w:rPr>
          <w:rFonts w:ascii="Times New Roman" w:hAnsi="Times New Roman" w:cs="Times New Roman"/>
          <w:sz w:val="24"/>
          <w:szCs w:val="24"/>
          <w:lang w:val="en-GB"/>
        </w:rPr>
        <w:t>.</w:t>
      </w:r>
      <w:r w:rsidR="00E62D35" w:rsidRPr="00630447">
        <w:rPr>
          <w:rFonts w:ascii="Times New Roman" w:hAnsi="Times New Roman" w:cs="Times New Roman"/>
          <w:sz w:val="24"/>
          <w:szCs w:val="24"/>
          <w:lang w:val="en-GB"/>
        </w:rPr>
        <w:t xml:space="preserve"> </w:t>
      </w:r>
      <w:r w:rsidR="00B56040" w:rsidRPr="00630447">
        <w:rPr>
          <w:rFonts w:ascii="Times New Roman" w:hAnsi="Times New Roman" w:cs="Times New Roman"/>
          <w:sz w:val="24"/>
          <w:szCs w:val="24"/>
          <w:lang w:val="en-GB"/>
        </w:rPr>
        <w:t>It seems like Coen was just following their advice.”</w:t>
      </w:r>
      <w:r w:rsidR="00B56040" w:rsidRPr="00686A18">
        <w:rPr>
          <w:rStyle w:val="Voetnootmarkering"/>
          <w:rFonts w:ascii="Times New Roman" w:hAnsi="Times New Roman" w:cs="Times New Roman"/>
          <w:i/>
          <w:sz w:val="24"/>
          <w:szCs w:val="24"/>
          <w:lang w:val="en-GB"/>
        </w:rPr>
        <w:footnoteReference w:id="78"/>
      </w:r>
      <w:r w:rsidR="00F21641" w:rsidRPr="00686A18">
        <w:rPr>
          <w:rFonts w:ascii="Times New Roman" w:hAnsi="Times New Roman" w:cs="Times New Roman"/>
          <w:i/>
          <w:sz w:val="24"/>
          <w:szCs w:val="24"/>
          <w:lang w:val="en-GB"/>
        </w:rPr>
        <w:t xml:space="preserve"> </w:t>
      </w:r>
      <w:r w:rsidR="00D121FE">
        <w:rPr>
          <w:rFonts w:ascii="Times New Roman" w:hAnsi="Times New Roman" w:cs="Times New Roman"/>
          <w:sz w:val="24"/>
          <w:szCs w:val="24"/>
          <w:lang w:val="en-GB"/>
        </w:rPr>
        <w:t>(Personal</w:t>
      </w:r>
      <w:r w:rsidR="00822B8C">
        <w:rPr>
          <w:rFonts w:ascii="Times New Roman" w:hAnsi="Times New Roman" w:cs="Times New Roman"/>
          <w:sz w:val="24"/>
          <w:szCs w:val="24"/>
          <w:lang w:val="en-GB"/>
        </w:rPr>
        <w:t xml:space="preserve"> translation). </w:t>
      </w:r>
      <w:r w:rsidR="00F21641" w:rsidRPr="00686A18">
        <w:rPr>
          <w:rFonts w:ascii="Times New Roman" w:hAnsi="Times New Roman" w:cs="Times New Roman"/>
          <w:sz w:val="24"/>
          <w:szCs w:val="24"/>
          <w:lang w:val="en-GB"/>
        </w:rPr>
        <w:t>The citation o</w:t>
      </w:r>
      <w:r w:rsidR="00E10CD0" w:rsidRPr="00686A18">
        <w:rPr>
          <w:rFonts w:ascii="Times New Roman" w:hAnsi="Times New Roman" w:cs="Times New Roman"/>
          <w:sz w:val="24"/>
          <w:szCs w:val="24"/>
          <w:lang w:val="en-GB"/>
        </w:rPr>
        <w:t xml:space="preserve">f the anonymous source </w:t>
      </w:r>
      <w:r w:rsidR="00F21641" w:rsidRPr="00686A18">
        <w:rPr>
          <w:rFonts w:ascii="Times New Roman" w:hAnsi="Times New Roman" w:cs="Times New Roman"/>
          <w:sz w:val="24"/>
          <w:szCs w:val="24"/>
          <w:lang w:val="en-GB"/>
        </w:rPr>
        <w:t>informs us that the</w:t>
      </w:r>
      <w:r w:rsidR="00421C26" w:rsidRPr="00686A18">
        <w:rPr>
          <w:rFonts w:ascii="Times New Roman" w:hAnsi="Times New Roman" w:cs="Times New Roman"/>
          <w:sz w:val="24"/>
          <w:szCs w:val="24"/>
          <w:lang w:val="en-GB"/>
        </w:rPr>
        <w:t xml:space="preserve"> Dutch</w:t>
      </w:r>
      <w:r w:rsidR="00E10CD0" w:rsidRPr="00686A18">
        <w:rPr>
          <w:rFonts w:ascii="Times New Roman" w:hAnsi="Times New Roman" w:cs="Times New Roman"/>
          <w:sz w:val="24"/>
          <w:szCs w:val="24"/>
          <w:lang w:val="en-GB"/>
        </w:rPr>
        <w:t xml:space="preserve"> population</w:t>
      </w:r>
      <w:r w:rsidR="00F21641" w:rsidRPr="00686A18">
        <w:rPr>
          <w:rFonts w:ascii="Times New Roman" w:hAnsi="Times New Roman" w:cs="Times New Roman"/>
          <w:sz w:val="24"/>
          <w:szCs w:val="24"/>
          <w:lang w:val="en-GB"/>
        </w:rPr>
        <w:t xml:space="preserve"> present at the Banda co</w:t>
      </w:r>
      <w:r w:rsidR="00C57537">
        <w:rPr>
          <w:rFonts w:ascii="Times New Roman" w:hAnsi="Times New Roman" w:cs="Times New Roman"/>
          <w:sz w:val="24"/>
          <w:szCs w:val="24"/>
          <w:lang w:val="en-GB"/>
        </w:rPr>
        <w:t>nflict did not</w:t>
      </w:r>
      <w:r w:rsidR="00E10CD0" w:rsidRPr="00686A18">
        <w:rPr>
          <w:rFonts w:ascii="Times New Roman" w:hAnsi="Times New Roman" w:cs="Times New Roman"/>
          <w:sz w:val="24"/>
          <w:szCs w:val="24"/>
          <w:lang w:val="en-GB"/>
        </w:rPr>
        <w:t xml:space="preserve"> enjoy the murdering</w:t>
      </w:r>
      <w:r w:rsidR="00F21641" w:rsidRPr="00686A18">
        <w:rPr>
          <w:rFonts w:ascii="Times New Roman" w:hAnsi="Times New Roman" w:cs="Times New Roman"/>
          <w:sz w:val="24"/>
          <w:szCs w:val="24"/>
          <w:lang w:val="en-GB"/>
        </w:rPr>
        <w:t>. It is not</w:t>
      </w:r>
      <w:r w:rsidR="00E10CD0" w:rsidRPr="00686A18">
        <w:rPr>
          <w:rFonts w:ascii="Times New Roman" w:hAnsi="Times New Roman" w:cs="Times New Roman"/>
          <w:sz w:val="24"/>
          <w:szCs w:val="24"/>
          <w:lang w:val="en-GB"/>
        </w:rPr>
        <w:t xml:space="preserve"> mentioned why they still proceeded with</w:t>
      </w:r>
      <w:r w:rsidR="00C57537">
        <w:rPr>
          <w:rFonts w:ascii="Times New Roman" w:hAnsi="Times New Roman" w:cs="Times New Roman"/>
          <w:sz w:val="24"/>
          <w:szCs w:val="24"/>
          <w:lang w:val="en-GB"/>
        </w:rPr>
        <w:t xml:space="preserve"> this crime, b</w:t>
      </w:r>
      <w:r w:rsidR="00F21641" w:rsidRPr="00686A18">
        <w:rPr>
          <w:rFonts w:ascii="Times New Roman" w:hAnsi="Times New Roman" w:cs="Times New Roman"/>
          <w:sz w:val="24"/>
          <w:szCs w:val="24"/>
          <w:lang w:val="en-GB"/>
        </w:rPr>
        <w:t>ut as the book argues that Coen was the leader at the Banda conflict a like</w:t>
      </w:r>
      <w:r w:rsidR="004E33CE">
        <w:rPr>
          <w:rFonts w:ascii="Times New Roman" w:hAnsi="Times New Roman" w:cs="Times New Roman"/>
          <w:sz w:val="24"/>
          <w:szCs w:val="24"/>
          <w:lang w:val="en-GB"/>
        </w:rPr>
        <w:t>ly possibility is that they</w:t>
      </w:r>
      <w:r w:rsidR="00F21641" w:rsidRPr="00686A18">
        <w:rPr>
          <w:rFonts w:ascii="Times New Roman" w:hAnsi="Times New Roman" w:cs="Times New Roman"/>
          <w:sz w:val="24"/>
          <w:szCs w:val="24"/>
          <w:lang w:val="en-GB"/>
        </w:rPr>
        <w:t xml:space="preserve"> follo</w:t>
      </w:r>
      <w:r w:rsidR="00E10CD0" w:rsidRPr="00686A18">
        <w:rPr>
          <w:rFonts w:ascii="Times New Roman" w:hAnsi="Times New Roman" w:cs="Times New Roman"/>
          <w:sz w:val="24"/>
          <w:szCs w:val="24"/>
          <w:lang w:val="en-GB"/>
        </w:rPr>
        <w:t xml:space="preserve">wed the advice from their </w:t>
      </w:r>
      <w:r w:rsidR="004E33CE">
        <w:rPr>
          <w:rFonts w:ascii="Times New Roman" w:hAnsi="Times New Roman" w:cs="Times New Roman"/>
          <w:sz w:val="24"/>
          <w:szCs w:val="24"/>
          <w:lang w:val="en-GB"/>
        </w:rPr>
        <w:t xml:space="preserve">leader </w:t>
      </w:r>
      <w:r w:rsidR="00E10CD0" w:rsidRPr="00686A18">
        <w:rPr>
          <w:rFonts w:ascii="Times New Roman" w:hAnsi="Times New Roman" w:cs="Times New Roman"/>
          <w:sz w:val="24"/>
          <w:szCs w:val="24"/>
          <w:lang w:val="en-GB"/>
        </w:rPr>
        <w:t>Coen</w:t>
      </w:r>
      <w:r w:rsidR="00F21641" w:rsidRPr="00686A18">
        <w:rPr>
          <w:rFonts w:ascii="Times New Roman" w:hAnsi="Times New Roman" w:cs="Times New Roman"/>
          <w:sz w:val="24"/>
          <w:szCs w:val="24"/>
          <w:lang w:val="en-GB"/>
        </w:rPr>
        <w:t xml:space="preserve"> and the governors</w:t>
      </w:r>
      <w:r w:rsidR="00421C26" w:rsidRPr="00686A18">
        <w:rPr>
          <w:rFonts w:ascii="Times New Roman" w:hAnsi="Times New Roman" w:cs="Times New Roman"/>
          <w:sz w:val="24"/>
          <w:szCs w:val="24"/>
          <w:lang w:val="en-GB"/>
        </w:rPr>
        <w:t xml:space="preserve">. </w:t>
      </w:r>
      <w:r w:rsidR="00CC2610" w:rsidRPr="00686A18">
        <w:rPr>
          <w:rFonts w:ascii="Times New Roman" w:hAnsi="Times New Roman" w:cs="Times New Roman"/>
          <w:sz w:val="24"/>
          <w:szCs w:val="24"/>
          <w:lang w:val="en-GB"/>
        </w:rPr>
        <w:t xml:space="preserve">As </w:t>
      </w:r>
      <w:r w:rsidR="00E10CD0" w:rsidRPr="00686A18">
        <w:rPr>
          <w:rFonts w:ascii="Times New Roman" w:hAnsi="Times New Roman" w:cs="Times New Roman"/>
          <w:sz w:val="24"/>
          <w:szCs w:val="24"/>
          <w:lang w:val="en-GB"/>
        </w:rPr>
        <w:t>t</w:t>
      </w:r>
      <w:r w:rsidR="00CC2610" w:rsidRPr="00686A18">
        <w:rPr>
          <w:rFonts w:ascii="Times New Roman" w:hAnsi="Times New Roman" w:cs="Times New Roman"/>
          <w:sz w:val="24"/>
          <w:szCs w:val="24"/>
          <w:lang w:val="en-GB"/>
        </w:rPr>
        <w:t>he</w:t>
      </w:r>
      <w:r w:rsidR="00F21641" w:rsidRPr="00686A18">
        <w:rPr>
          <w:rFonts w:ascii="Times New Roman" w:hAnsi="Times New Roman" w:cs="Times New Roman"/>
          <w:sz w:val="24"/>
          <w:szCs w:val="24"/>
          <w:lang w:val="en-GB"/>
        </w:rPr>
        <w:t xml:space="preserve"> </w:t>
      </w:r>
      <w:r w:rsidR="00CC2610" w:rsidRPr="00686A18">
        <w:rPr>
          <w:rFonts w:ascii="Times New Roman" w:hAnsi="Times New Roman" w:cs="Times New Roman"/>
          <w:sz w:val="24"/>
          <w:szCs w:val="24"/>
          <w:lang w:val="en-GB"/>
        </w:rPr>
        <w:t>anonymous source berates</w:t>
      </w:r>
      <w:r w:rsidR="00421C26" w:rsidRPr="00686A18">
        <w:rPr>
          <w:rFonts w:ascii="Times New Roman" w:hAnsi="Times New Roman" w:cs="Times New Roman"/>
          <w:sz w:val="24"/>
          <w:szCs w:val="24"/>
          <w:lang w:val="en-GB"/>
        </w:rPr>
        <w:t xml:space="preserve"> the violent behaviour </w:t>
      </w:r>
      <w:r w:rsidR="00CC2610" w:rsidRPr="00686A18">
        <w:rPr>
          <w:rFonts w:ascii="Times New Roman" w:hAnsi="Times New Roman" w:cs="Times New Roman"/>
          <w:sz w:val="24"/>
          <w:szCs w:val="24"/>
          <w:lang w:val="en-GB"/>
        </w:rPr>
        <w:t>it acknowledges that</w:t>
      </w:r>
      <w:r w:rsidR="00421C26" w:rsidRPr="00686A18">
        <w:rPr>
          <w:rFonts w:ascii="Times New Roman" w:hAnsi="Times New Roman" w:cs="Times New Roman"/>
          <w:sz w:val="24"/>
          <w:szCs w:val="24"/>
          <w:lang w:val="en-GB"/>
        </w:rPr>
        <w:t xml:space="preserve"> the Dutch knew the difference between </w:t>
      </w:r>
      <w:r w:rsidR="00CC2610" w:rsidRPr="00686A18">
        <w:rPr>
          <w:rFonts w:ascii="Times New Roman" w:hAnsi="Times New Roman" w:cs="Times New Roman"/>
          <w:sz w:val="24"/>
          <w:szCs w:val="24"/>
          <w:lang w:val="en-GB"/>
        </w:rPr>
        <w:t>right and wrong. But as the acts were an advice from the governors</w:t>
      </w:r>
      <w:r w:rsidR="00ED4ED0" w:rsidRPr="00686A18">
        <w:rPr>
          <w:rFonts w:ascii="Times New Roman" w:hAnsi="Times New Roman" w:cs="Times New Roman"/>
          <w:sz w:val="24"/>
          <w:szCs w:val="24"/>
          <w:lang w:val="en-GB"/>
        </w:rPr>
        <w:t xml:space="preserve"> they were </w:t>
      </w:r>
      <w:r w:rsidR="00E10CD0" w:rsidRPr="00686A18">
        <w:rPr>
          <w:rFonts w:ascii="Times New Roman" w:hAnsi="Times New Roman" w:cs="Times New Roman"/>
          <w:sz w:val="24"/>
          <w:szCs w:val="24"/>
          <w:lang w:val="en-GB"/>
        </w:rPr>
        <w:t xml:space="preserve">possibly forced to conduct them. By </w:t>
      </w:r>
      <w:r w:rsidR="00CC2610" w:rsidRPr="00686A18">
        <w:rPr>
          <w:rFonts w:ascii="Times New Roman" w:hAnsi="Times New Roman" w:cs="Times New Roman"/>
          <w:sz w:val="24"/>
          <w:szCs w:val="24"/>
          <w:lang w:val="en-GB"/>
        </w:rPr>
        <w:t xml:space="preserve">including the anonymous source and </w:t>
      </w:r>
      <w:r w:rsidR="005C5232" w:rsidRPr="00686A18">
        <w:rPr>
          <w:rFonts w:ascii="Times New Roman" w:hAnsi="Times New Roman" w:cs="Times New Roman"/>
          <w:sz w:val="24"/>
          <w:szCs w:val="24"/>
          <w:lang w:val="en-GB"/>
        </w:rPr>
        <w:t>the advice from the governors the</w:t>
      </w:r>
      <w:r w:rsidR="00CC2610" w:rsidRPr="00686A18">
        <w:rPr>
          <w:rFonts w:ascii="Times New Roman" w:hAnsi="Times New Roman" w:cs="Times New Roman"/>
          <w:sz w:val="24"/>
          <w:szCs w:val="24"/>
          <w:lang w:val="en-GB"/>
        </w:rPr>
        <w:t xml:space="preserve"> idea is provided that t</w:t>
      </w:r>
      <w:r w:rsidR="00ED4ED0" w:rsidRPr="00686A18">
        <w:rPr>
          <w:rFonts w:ascii="Times New Roman" w:hAnsi="Times New Roman" w:cs="Times New Roman"/>
          <w:sz w:val="24"/>
          <w:szCs w:val="24"/>
          <w:lang w:val="en-GB"/>
        </w:rPr>
        <w:t>he Du</w:t>
      </w:r>
      <w:r w:rsidR="00CC2610" w:rsidRPr="00686A18">
        <w:rPr>
          <w:rFonts w:ascii="Times New Roman" w:hAnsi="Times New Roman" w:cs="Times New Roman"/>
          <w:sz w:val="24"/>
          <w:szCs w:val="24"/>
          <w:lang w:val="en-GB"/>
        </w:rPr>
        <w:t xml:space="preserve">tch were </w:t>
      </w:r>
      <w:r w:rsidR="00ED4ED0" w:rsidRPr="00686A18">
        <w:rPr>
          <w:rFonts w:ascii="Times New Roman" w:hAnsi="Times New Roman" w:cs="Times New Roman"/>
          <w:sz w:val="24"/>
          <w:szCs w:val="24"/>
          <w:lang w:val="en-GB"/>
        </w:rPr>
        <w:t xml:space="preserve">not an evil population as a whole, it was the governors who had violent intentions. </w:t>
      </w:r>
    </w:p>
    <w:p w:rsidR="00ED4ED0" w:rsidRPr="00686A18" w:rsidRDefault="00ED4ED0" w:rsidP="00E20003">
      <w:pPr>
        <w:spacing w:line="480" w:lineRule="auto"/>
        <w:ind w:firstLine="709"/>
        <w:rPr>
          <w:rFonts w:ascii="Times New Roman" w:hAnsi="Times New Roman" w:cs="Times New Roman"/>
          <w:sz w:val="24"/>
          <w:szCs w:val="24"/>
          <w:lang w:val="en-GB"/>
        </w:rPr>
      </w:pPr>
      <w:r w:rsidRPr="00686A18">
        <w:rPr>
          <w:rFonts w:ascii="Times New Roman" w:hAnsi="Times New Roman" w:cs="Times New Roman"/>
          <w:sz w:val="24"/>
          <w:szCs w:val="24"/>
          <w:lang w:val="en-GB"/>
        </w:rPr>
        <w:t>To clear the air for the VOC governors the following citation</w:t>
      </w:r>
      <w:r w:rsidR="00822B8C">
        <w:rPr>
          <w:rFonts w:ascii="Times New Roman" w:hAnsi="Times New Roman" w:cs="Times New Roman"/>
          <w:sz w:val="24"/>
          <w:szCs w:val="24"/>
          <w:lang w:val="en-GB"/>
        </w:rPr>
        <w:t xml:space="preserve"> can be found at the same page;</w:t>
      </w:r>
      <w:r w:rsidRPr="00686A18">
        <w:rPr>
          <w:rFonts w:ascii="Times New Roman" w:hAnsi="Times New Roman" w:cs="Times New Roman"/>
          <w:i/>
          <w:sz w:val="24"/>
          <w:szCs w:val="24"/>
          <w:lang w:val="en-GB"/>
        </w:rPr>
        <w:t xml:space="preserve"> </w:t>
      </w:r>
      <w:r w:rsidRPr="00630447">
        <w:rPr>
          <w:rFonts w:ascii="Times New Roman" w:hAnsi="Times New Roman" w:cs="Times New Roman"/>
          <w:sz w:val="24"/>
          <w:szCs w:val="24"/>
          <w:lang w:val="en-GB"/>
        </w:rPr>
        <w:t>“The leaders of the VOC sometimes thought Coen was too violent</w:t>
      </w:r>
      <w:r w:rsidR="00E62D35" w:rsidRPr="00630447">
        <w:rPr>
          <w:rFonts w:ascii="Times New Roman" w:hAnsi="Times New Roman" w:cs="Times New Roman"/>
          <w:sz w:val="24"/>
          <w:szCs w:val="24"/>
          <w:lang w:val="en-GB"/>
        </w:rPr>
        <w:t xml:space="preserve">, especially with </w:t>
      </w:r>
      <w:r w:rsidR="00E62D35" w:rsidRPr="00630447">
        <w:rPr>
          <w:rFonts w:ascii="Times New Roman" w:hAnsi="Times New Roman" w:cs="Times New Roman"/>
          <w:sz w:val="24"/>
          <w:szCs w:val="24"/>
          <w:lang w:val="en-GB"/>
        </w:rPr>
        <w:lastRenderedPageBreak/>
        <w:t xml:space="preserve">regard to the murdering of the </w:t>
      </w:r>
      <w:r w:rsidR="00807A15">
        <w:rPr>
          <w:rFonts w:ascii="Times New Roman" w:hAnsi="Times New Roman" w:cs="Times New Roman"/>
          <w:sz w:val="24"/>
          <w:szCs w:val="24"/>
          <w:lang w:val="en-GB"/>
        </w:rPr>
        <w:t>Banda population</w:t>
      </w:r>
      <w:r w:rsidRPr="00630447">
        <w:rPr>
          <w:rFonts w:ascii="Times New Roman" w:hAnsi="Times New Roman" w:cs="Times New Roman"/>
          <w:sz w:val="24"/>
          <w:szCs w:val="24"/>
          <w:lang w:val="en-GB"/>
        </w:rPr>
        <w:t>.”</w:t>
      </w:r>
      <w:r w:rsidRPr="00686A18">
        <w:rPr>
          <w:rStyle w:val="Voetnootmarkering"/>
          <w:rFonts w:ascii="Times New Roman" w:hAnsi="Times New Roman" w:cs="Times New Roman"/>
          <w:sz w:val="24"/>
          <w:szCs w:val="24"/>
          <w:lang w:val="en-GB"/>
        </w:rPr>
        <w:footnoteReference w:id="79"/>
      </w:r>
      <w:r w:rsidRPr="00686A18">
        <w:rPr>
          <w:rFonts w:ascii="Times New Roman" w:hAnsi="Times New Roman" w:cs="Times New Roman"/>
          <w:i/>
          <w:sz w:val="24"/>
          <w:szCs w:val="24"/>
          <w:lang w:val="en-GB"/>
        </w:rPr>
        <w:t xml:space="preserve"> </w:t>
      </w:r>
      <w:r w:rsidR="00D121FE">
        <w:rPr>
          <w:rFonts w:ascii="Times New Roman" w:hAnsi="Times New Roman" w:cs="Times New Roman"/>
          <w:sz w:val="24"/>
          <w:szCs w:val="24"/>
          <w:lang w:val="en-GB"/>
        </w:rPr>
        <w:t>(P</w:t>
      </w:r>
      <w:r w:rsidR="006943C2">
        <w:rPr>
          <w:rFonts w:ascii="Times New Roman" w:hAnsi="Times New Roman" w:cs="Times New Roman"/>
          <w:sz w:val="24"/>
          <w:szCs w:val="24"/>
          <w:lang w:val="en-GB"/>
        </w:rPr>
        <w:t>ersonal</w:t>
      </w:r>
      <w:r w:rsidRPr="00686A18">
        <w:rPr>
          <w:rFonts w:ascii="Times New Roman" w:hAnsi="Times New Roman" w:cs="Times New Roman"/>
          <w:sz w:val="24"/>
          <w:szCs w:val="24"/>
          <w:lang w:val="en-GB"/>
        </w:rPr>
        <w:t xml:space="preserve"> translation)</w:t>
      </w:r>
      <w:r w:rsidR="00D121FE">
        <w:rPr>
          <w:rFonts w:ascii="Times New Roman" w:hAnsi="Times New Roman" w:cs="Times New Roman"/>
          <w:sz w:val="24"/>
          <w:szCs w:val="24"/>
          <w:lang w:val="en-GB"/>
        </w:rPr>
        <w:t>.</w:t>
      </w:r>
      <w:r w:rsidR="00822B8C">
        <w:rPr>
          <w:rFonts w:ascii="Times New Roman" w:hAnsi="Times New Roman" w:cs="Times New Roman"/>
          <w:sz w:val="24"/>
          <w:szCs w:val="24"/>
          <w:lang w:val="en-GB"/>
        </w:rPr>
        <w:t xml:space="preserve"> </w:t>
      </w:r>
      <w:r w:rsidRPr="00686A18">
        <w:rPr>
          <w:rFonts w:ascii="Times New Roman" w:hAnsi="Times New Roman" w:cs="Times New Roman"/>
          <w:sz w:val="24"/>
          <w:szCs w:val="24"/>
          <w:lang w:val="en-GB"/>
        </w:rPr>
        <w:t>This seems to indicat</w:t>
      </w:r>
      <w:r w:rsidR="00C57537">
        <w:rPr>
          <w:rFonts w:ascii="Times New Roman" w:hAnsi="Times New Roman" w:cs="Times New Roman"/>
          <w:sz w:val="24"/>
          <w:szCs w:val="24"/>
          <w:lang w:val="en-GB"/>
        </w:rPr>
        <w:t>e that leaders of the VOC did not</w:t>
      </w:r>
      <w:r w:rsidRPr="00686A18">
        <w:rPr>
          <w:rFonts w:ascii="Times New Roman" w:hAnsi="Times New Roman" w:cs="Times New Roman"/>
          <w:sz w:val="24"/>
          <w:szCs w:val="24"/>
          <w:lang w:val="en-GB"/>
        </w:rPr>
        <w:t xml:space="preserve"> agree with the violent acts of Coen</w:t>
      </w:r>
      <w:r w:rsidR="00E62D35" w:rsidRPr="00686A18">
        <w:rPr>
          <w:rFonts w:ascii="Times New Roman" w:hAnsi="Times New Roman" w:cs="Times New Roman"/>
          <w:sz w:val="24"/>
          <w:szCs w:val="24"/>
          <w:lang w:val="en-GB"/>
        </w:rPr>
        <w:t>, especia</w:t>
      </w:r>
      <w:r w:rsidR="006943C2">
        <w:rPr>
          <w:rFonts w:ascii="Times New Roman" w:hAnsi="Times New Roman" w:cs="Times New Roman"/>
          <w:sz w:val="24"/>
          <w:szCs w:val="24"/>
          <w:lang w:val="en-GB"/>
        </w:rPr>
        <w:t>lly not during the Banda case, w</w:t>
      </w:r>
      <w:r w:rsidR="00E62D35" w:rsidRPr="00686A18">
        <w:rPr>
          <w:rFonts w:ascii="Times New Roman" w:hAnsi="Times New Roman" w:cs="Times New Roman"/>
          <w:sz w:val="24"/>
          <w:szCs w:val="24"/>
          <w:lang w:val="en-GB"/>
        </w:rPr>
        <w:t>hich contradicts</w:t>
      </w:r>
      <w:r w:rsidRPr="00686A18">
        <w:rPr>
          <w:rFonts w:ascii="Times New Roman" w:hAnsi="Times New Roman" w:cs="Times New Roman"/>
          <w:sz w:val="24"/>
          <w:szCs w:val="24"/>
          <w:lang w:val="en-GB"/>
        </w:rPr>
        <w:t xml:space="preserve"> the former statement</w:t>
      </w:r>
      <w:r w:rsidR="00B93488">
        <w:rPr>
          <w:rFonts w:ascii="Times New Roman" w:hAnsi="Times New Roman" w:cs="Times New Roman"/>
          <w:sz w:val="24"/>
          <w:szCs w:val="24"/>
          <w:lang w:val="en-GB"/>
        </w:rPr>
        <w:t xml:space="preserve"> </w:t>
      </w:r>
      <w:r w:rsidR="006943C2">
        <w:rPr>
          <w:rFonts w:ascii="Times New Roman" w:hAnsi="Times New Roman" w:cs="Times New Roman"/>
          <w:sz w:val="24"/>
          <w:szCs w:val="24"/>
          <w:lang w:val="en-GB"/>
        </w:rPr>
        <w:t>where</w:t>
      </w:r>
      <w:r w:rsidR="00E62D35" w:rsidRPr="00686A18">
        <w:rPr>
          <w:rFonts w:ascii="Times New Roman" w:hAnsi="Times New Roman" w:cs="Times New Roman"/>
          <w:sz w:val="24"/>
          <w:szCs w:val="24"/>
          <w:lang w:val="en-GB"/>
        </w:rPr>
        <w:t xml:space="preserve"> the governors were </w:t>
      </w:r>
      <w:r w:rsidR="00807A15">
        <w:rPr>
          <w:rFonts w:ascii="Times New Roman" w:hAnsi="Times New Roman" w:cs="Times New Roman"/>
          <w:sz w:val="24"/>
          <w:szCs w:val="24"/>
          <w:lang w:val="en-GB"/>
        </w:rPr>
        <w:t>called</w:t>
      </w:r>
      <w:r w:rsidR="006943C2">
        <w:rPr>
          <w:rFonts w:ascii="Times New Roman" w:hAnsi="Times New Roman" w:cs="Times New Roman"/>
          <w:sz w:val="24"/>
          <w:szCs w:val="24"/>
          <w:lang w:val="en-GB"/>
        </w:rPr>
        <w:t xml:space="preserve"> </w:t>
      </w:r>
      <w:r w:rsidR="00E62D35" w:rsidRPr="00686A18">
        <w:rPr>
          <w:rFonts w:ascii="Times New Roman" w:hAnsi="Times New Roman" w:cs="Times New Roman"/>
          <w:sz w:val="24"/>
          <w:szCs w:val="24"/>
          <w:lang w:val="en-GB"/>
        </w:rPr>
        <w:t>the advisers of the murdering</w:t>
      </w:r>
      <w:r w:rsidRPr="00686A18">
        <w:rPr>
          <w:rFonts w:ascii="Times New Roman" w:hAnsi="Times New Roman" w:cs="Times New Roman"/>
          <w:sz w:val="24"/>
          <w:szCs w:val="24"/>
          <w:lang w:val="en-GB"/>
        </w:rPr>
        <w:t>.</w:t>
      </w:r>
      <w:r w:rsidR="00E62D35" w:rsidRPr="00686A18">
        <w:rPr>
          <w:rFonts w:ascii="Times New Roman" w:hAnsi="Times New Roman" w:cs="Times New Roman"/>
          <w:sz w:val="24"/>
          <w:szCs w:val="24"/>
          <w:lang w:val="en-GB"/>
        </w:rPr>
        <w:t xml:space="preserve"> As the governors are no longer</w:t>
      </w:r>
      <w:r w:rsidR="00E10CD0" w:rsidRPr="00686A18">
        <w:rPr>
          <w:rFonts w:ascii="Times New Roman" w:hAnsi="Times New Roman" w:cs="Times New Roman"/>
          <w:sz w:val="24"/>
          <w:szCs w:val="24"/>
          <w:lang w:val="en-GB"/>
        </w:rPr>
        <w:t xml:space="preserve"> held</w:t>
      </w:r>
      <w:r w:rsidR="00E62D35" w:rsidRPr="00686A18">
        <w:rPr>
          <w:rFonts w:ascii="Times New Roman" w:hAnsi="Times New Roman" w:cs="Times New Roman"/>
          <w:sz w:val="24"/>
          <w:szCs w:val="24"/>
          <w:lang w:val="en-GB"/>
        </w:rPr>
        <w:t xml:space="preserve"> accountable for the action</w:t>
      </w:r>
      <w:r w:rsidR="00E10CD0" w:rsidRPr="00686A18">
        <w:rPr>
          <w:rFonts w:ascii="Times New Roman" w:hAnsi="Times New Roman" w:cs="Times New Roman"/>
          <w:sz w:val="24"/>
          <w:szCs w:val="24"/>
          <w:lang w:val="en-GB"/>
        </w:rPr>
        <w:t xml:space="preserve"> by the book, Coen is now</w:t>
      </w:r>
      <w:r w:rsidR="00E62D35" w:rsidRPr="00686A18">
        <w:rPr>
          <w:rFonts w:ascii="Times New Roman" w:hAnsi="Times New Roman" w:cs="Times New Roman"/>
          <w:sz w:val="24"/>
          <w:szCs w:val="24"/>
          <w:lang w:val="en-GB"/>
        </w:rPr>
        <w:t xml:space="preserve"> the only one responsible. All Dutch citizens are thus not stereotyped with bad behaviour and even the governors</w:t>
      </w:r>
      <w:r w:rsidR="005C5232" w:rsidRPr="00686A18">
        <w:rPr>
          <w:rFonts w:ascii="Times New Roman" w:hAnsi="Times New Roman" w:cs="Times New Roman"/>
          <w:sz w:val="24"/>
          <w:szCs w:val="24"/>
          <w:lang w:val="en-GB"/>
        </w:rPr>
        <w:t xml:space="preserve"> who</w:t>
      </w:r>
      <w:r w:rsidR="00E62D35" w:rsidRPr="00686A18">
        <w:rPr>
          <w:rFonts w:ascii="Times New Roman" w:hAnsi="Times New Roman" w:cs="Times New Roman"/>
          <w:sz w:val="24"/>
          <w:szCs w:val="24"/>
          <w:lang w:val="en-GB"/>
        </w:rPr>
        <w:t xml:space="preserve"> </w:t>
      </w:r>
      <w:r w:rsidR="00245A36" w:rsidRPr="00686A18">
        <w:rPr>
          <w:rFonts w:ascii="Times New Roman" w:hAnsi="Times New Roman" w:cs="Times New Roman"/>
          <w:sz w:val="24"/>
          <w:szCs w:val="24"/>
          <w:lang w:val="en-GB"/>
        </w:rPr>
        <w:t xml:space="preserve">first seem to have </w:t>
      </w:r>
      <w:r w:rsidR="005C5232" w:rsidRPr="00686A18">
        <w:rPr>
          <w:rFonts w:ascii="Times New Roman" w:hAnsi="Times New Roman" w:cs="Times New Roman"/>
          <w:sz w:val="24"/>
          <w:szCs w:val="24"/>
          <w:lang w:val="en-GB"/>
        </w:rPr>
        <w:t>advised</w:t>
      </w:r>
      <w:r w:rsidR="00E62D35" w:rsidRPr="00686A18">
        <w:rPr>
          <w:rFonts w:ascii="Times New Roman" w:hAnsi="Times New Roman" w:cs="Times New Roman"/>
          <w:sz w:val="24"/>
          <w:szCs w:val="24"/>
          <w:lang w:val="en-GB"/>
        </w:rPr>
        <w:t xml:space="preserve"> the Banda murdering are no longer associated with the conflict.</w:t>
      </w:r>
      <w:r w:rsidRPr="00686A18">
        <w:rPr>
          <w:rFonts w:ascii="Times New Roman" w:hAnsi="Times New Roman" w:cs="Times New Roman"/>
          <w:sz w:val="24"/>
          <w:szCs w:val="24"/>
          <w:lang w:val="en-GB"/>
        </w:rPr>
        <w:t xml:space="preserve"> </w:t>
      </w:r>
      <w:r w:rsidR="00E62D35" w:rsidRPr="00686A18">
        <w:rPr>
          <w:rFonts w:ascii="Times New Roman" w:hAnsi="Times New Roman" w:cs="Times New Roman"/>
          <w:sz w:val="24"/>
          <w:szCs w:val="24"/>
          <w:lang w:val="en-GB"/>
        </w:rPr>
        <w:t>Besides this, the</w:t>
      </w:r>
      <w:r w:rsidR="00E94838" w:rsidRPr="00686A18">
        <w:rPr>
          <w:rFonts w:ascii="Times New Roman" w:hAnsi="Times New Roman" w:cs="Times New Roman"/>
          <w:sz w:val="24"/>
          <w:szCs w:val="24"/>
          <w:lang w:val="en-GB"/>
        </w:rPr>
        <w:t xml:space="preserve"> statement</w:t>
      </w:r>
      <w:r w:rsidRPr="00686A18">
        <w:rPr>
          <w:rFonts w:ascii="Times New Roman" w:hAnsi="Times New Roman" w:cs="Times New Roman"/>
          <w:sz w:val="24"/>
          <w:szCs w:val="24"/>
          <w:lang w:val="en-GB"/>
        </w:rPr>
        <w:t xml:space="preserve"> </w:t>
      </w:r>
      <w:r w:rsidR="00E94838" w:rsidRPr="00686A18">
        <w:rPr>
          <w:rFonts w:ascii="Times New Roman" w:hAnsi="Times New Roman" w:cs="Times New Roman"/>
          <w:sz w:val="24"/>
          <w:szCs w:val="24"/>
          <w:lang w:val="en-GB"/>
        </w:rPr>
        <w:t>also tries to express</w:t>
      </w:r>
      <w:r w:rsidRPr="00686A18">
        <w:rPr>
          <w:rFonts w:ascii="Times New Roman" w:hAnsi="Times New Roman" w:cs="Times New Roman"/>
          <w:sz w:val="24"/>
          <w:szCs w:val="24"/>
          <w:lang w:val="en-GB"/>
        </w:rPr>
        <w:t xml:space="preserve"> that Coen is an exception to the VOC</w:t>
      </w:r>
      <w:r w:rsidR="00E94838" w:rsidRPr="00686A18">
        <w:rPr>
          <w:rFonts w:ascii="Times New Roman" w:hAnsi="Times New Roman" w:cs="Times New Roman"/>
          <w:sz w:val="24"/>
          <w:szCs w:val="24"/>
          <w:lang w:val="en-GB"/>
        </w:rPr>
        <w:t xml:space="preserve">. Who apparently, </w:t>
      </w:r>
      <w:r w:rsidRPr="00686A18">
        <w:rPr>
          <w:rFonts w:ascii="Times New Roman" w:hAnsi="Times New Roman" w:cs="Times New Roman"/>
          <w:sz w:val="24"/>
          <w:szCs w:val="24"/>
          <w:lang w:val="en-GB"/>
        </w:rPr>
        <w:t>as the citation states</w:t>
      </w:r>
      <w:r w:rsidR="00E94838"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ge</w:t>
      </w:r>
      <w:r w:rsidR="00B93488">
        <w:rPr>
          <w:rFonts w:ascii="Times New Roman" w:hAnsi="Times New Roman" w:cs="Times New Roman"/>
          <w:sz w:val="24"/>
          <w:szCs w:val="24"/>
          <w:lang w:val="en-GB"/>
        </w:rPr>
        <w:t>nerally did not</w:t>
      </w:r>
      <w:r w:rsidR="00C57537">
        <w:rPr>
          <w:rFonts w:ascii="Times New Roman" w:hAnsi="Times New Roman" w:cs="Times New Roman"/>
          <w:sz w:val="24"/>
          <w:szCs w:val="24"/>
          <w:lang w:val="en-GB"/>
        </w:rPr>
        <w:t xml:space="preserve"> engage it</w:t>
      </w:r>
      <w:r w:rsidR="009F68FD">
        <w:rPr>
          <w:rFonts w:ascii="Times New Roman" w:hAnsi="Times New Roman" w:cs="Times New Roman"/>
          <w:sz w:val="24"/>
          <w:szCs w:val="24"/>
          <w:lang w:val="en-GB"/>
        </w:rPr>
        <w:t>self</w:t>
      </w:r>
      <w:r w:rsidRPr="00686A18">
        <w:rPr>
          <w:rFonts w:ascii="Times New Roman" w:hAnsi="Times New Roman" w:cs="Times New Roman"/>
          <w:sz w:val="24"/>
          <w:szCs w:val="24"/>
          <w:lang w:val="en-GB"/>
        </w:rPr>
        <w:t xml:space="preserve"> in such violent acts.</w:t>
      </w:r>
      <w:r w:rsidR="00E94838" w:rsidRPr="00686A18">
        <w:rPr>
          <w:rFonts w:ascii="Times New Roman" w:hAnsi="Times New Roman" w:cs="Times New Roman"/>
          <w:sz w:val="24"/>
          <w:szCs w:val="24"/>
          <w:lang w:val="en-GB"/>
        </w:rPr>
        <w:t xml:space="preserve"> If they had done so other governors would have been called too violent as well. This statement is rejected by</w:t>
      </w:r>
      <w:r w:rsidRPr="00686A18">
        <w:rPr>
          <w:rFonts w:ascii="Times New Roman" w:hAnsi="Times New Roman" w:cs="Times New Roman"/>
          <w:sz w:val="24"/>
          <w:szCs w:val="24"/>
          <w:lang w:val="en-GB"/>
        </w:rPr>
        <w:t xml:space="preserve"> </w:t>
      </w:r>
      <w:r w:rsidR="00245A36" w:rsidRPr="00686A18">
        <w:rPr>
          <w:rFonts w:ascii="Times New Roman" w:hAnsi="Times New Roman" w:cs="Times New Roman"/>
          <w:sz w:val="24"/>
          <w:szCs w:val="24"/>
          <w:lang w:val="en-GB"/>
        </w:rPr>
        <w:t>Knaap</w:t>
      </w:r>
      <w:r w:rsidR="00E94838" w:rsidRPr="00686A18">
        <w:rPr>
          <w:rFonts w:ascii="Times New Roman" w:hAnsi="Times New Roman" w:cs="Times New Roman"/>
          <w:sz w:val="24"/>
          <w:szCs w:val="24"/>
          <w:lang w:val="en-GB"/>
        </w:rPr>
        <w:t xml:space="preserve"> </w:t>
      </w:r>
      <w:r w:rsidR="00245A36" w:rsidRPr="00686A18">
        <w:rPr>
          <w:rFonts w:ascii="Times New Roman" w:hAnsi="Times New Roman" w:cs="Times New Roman"/>
          <w:sz w:val="24"/>
          <w:szCs w:val="24"/>
          <w:lang w:val="en-GB"/>
        </w:rPr>
        <w:t>as he showed us that the VOC was inherently connected to war and armed</w:t>
      </w:r>
      <w:r w:rsidR="00C57537">
        <w:rPr>
          <w:rFonts w:ascii="Times New Roman" w:hAnsi="Times New Roman" w:cs="Times New Roman"/>
          <w:sz w:val="24"/>
          <w:szCs w:val="24"/>
          <w:lang w:val="en-GB"/>
        </w:rPr>
        <w:t xml:space="preserve"> conflicts. Sometimes even at ten</w:t>
      </w:r>
      <w:r w:rsidR="00245A36" w:rsidRPr="00686A18">
        <w:rPr>
          <w:rFonts w:ascii="Times New Roman" w:hAnsi="Times New Roman" w:cs="Times New Roman"/>
          <w:sz w:val="24"/>
          <w:szCs w:val="24"/>
          <w:lang w:val="en-GB"/>
        </w:rPr>
        <w:t xml:space="preserve"> or more places in Asia at the time. This means that other govern</w:t>
      </w:r>
      <w:r w:rsidR="004E33CE">
        <w:rPr>
          <w:rFonts w:ascii="Times New Roman" w:hAnsi="Times New Roman" w:cs="Times New Roman"/>
          <w:sz w:val="24"/>
          <w:szCs w:val="24"/>
          <w:lang w:val="en-GB"/>
        </w:rPr>
        <w:t>ors had to be engaged with violent acts as well</w:t>
      </w:r>
      <w:r w:rsidRPr="00686A18">
        <w:rPr>
          <w:rFonts w:ascii="Times New Roman" w:hAnsi="Times New Roman" w:cs="Times New Roman"/>
          <w:sz w:val="24"/>
          <w:szCs w:val="24"/>
          <w:lang w:val="en-GB"/>
        </w:rPr>
        <w:t>.</w:t>
      </w:r>
      <w:r w:rsidRPr="00686A18">
        <w:rPr>
          <w:rStyle w:val="Voetnootmarkering"/>
          <w:rFonts w:ascii="Times New Roman" w:hAnsi="Times New Roman" w:cs="Times New Roman"/>
          <w:sz w:val="24"/>
          <w:szCs w:val="24"/>
          <w:lang w:val="en-GB"/>
        </w:rPr>
        <w:footnoteReference w:id="80"/>
      </w:r>
      <w:r w:rsidR="00317773">
        <w:rPr>
          <w:rFonts w:ascii="Times New Roman" w:hAnsi="Times New Roman" w:cs="Times New Roman"/>
          <w:sz w:val="24"/>
          <w:szCs w:val="24"/>
          <w:lang w:val="en-GB"/>
        </w:rPr>
        <w:t xml:space="preserve"> </w:t>
      </w:r>
      <w:r w:rsidR="00F70F96">
        <w:rPr>
          <w:rFonts w:ascii="Times New Roman" w:hAnsi="Times New Roman" w:cs="Times New Roman"/>
          <w:i/>
          <w:sz w:val="24"/>
          <w:szCs w:val="24"/>
          <w:lang w:val="en-GB"/>
        </w:rPr>
        <w:t>Memo</w:t>
      </w:r>
      <w:r w:rsidRPr="00686A18">
        <w:rPr>
          <w:rFonts w:ascii="Times New Roman" w:hAnsi="Times New Roman" w:cs="Times New Roman"/>
          <w:sz w:val="24"/>
          <w:szCs w:val="24"/>
          <w:lang w:val="en-GB"/>
        </w:rPr>
        <w:t xml:space="preserve"> thus seems to</w:t>
      </w:r>
      <w:r w:rsidR="00E926C1" w:rsidRPr="00686A18">
        <w:rPr>
          <w:rFonts w:ascii="Times New Roman" w:hAnsi="Times New Roman" w:cs="Times New Roman"/>
          <w:sz w:val="24"/>
          <w:szCs w:val="24"/>
          <w:lang w:val="en-GB"/>
        </w:rPr>
        <w:t xml:space="preserve"> unjustly</w:t>
      </w:r>
      <w:r w:rsidRPr="00686A18">
        <w:rPr>
          <w:rFonts w:ascii="Times New Roman" w:hAnsi="Times New Roman" w:cs="Times New Roman"/>
          <w:sz w:val="24"/>
          <w:szCs w:val="24"/>
          <w:lang w:val="en-GB"/>
        </w:rPr>
        <w:t xml:space="preserve"> </w:t>
      </w:r>
      <w:r w:rsidR="00E94838" w:rsidRPr="00686A18">
        <w:rPr>
          <w:rFonts w:ascii="Times New Roman" w:hAnsi="Times New Roman" w:cs="Times New Roman"/>
          <w:sz w:val="24"/>
          <w:szCs w:val="24"/>
          <w:lang w:val="en-GB"/>
        </w:rPr>
        <w:t>dismiss</w:t>
      </w:r>
      <w:r w:rsidRPr="00686A18">
        <w:rPr>
          <w:rFonts w:ascii="Times New Roman" w:hAnsi="Times New Roman" w:cs="Times New Roman"/>
          <w:sz w:val="24"/>
          <w:szCs w:val="24"/>
          <w:lang w:val="en-GB"/>
        </w:rPr>
        <w:t xml:space="preserve"> the VOC and </w:t>
      </w:r>
      <w:r w:rsidR="00E94838" w:rsidRPr="00686A18">
        <w:rPr>
          <w:rFonts w:ascii="Times New Roman" w:hAnsi="Times New Roman" w:cs="Times New Roman"/>
          <w:sz w:val="24"/>
          <w:szCs w:val="24"/>
          <w:lang w:val="en-GB"/>
        </w:rPr>
        <w:t xml:space="preserve">the </w:t>
      </w:r>
      <w:r w:rsidRPr="00686A18">
        <w:rPr>
          <w:rFonts w:ascii="Times New Roman" w:hAnsi="Times New Roman" w:cs="Times New Roman"/>
          <w:sz w:val="24"/>
          <w:szCs w:val="24"/>
          <w:lang w:val="en-GB"/>
        </w:rPr>
        <w:t xml:space="preserve">overall Dutch population from conducting violent acts by solely drawing attention to the violent character of Coen. </w:t>
      </w:r>
    </w:p>
    <w:p w:rsidR="000F4CFA" w:rsidRPr="00686A18" w:rsidRDefault="000F4CFA" w:rsidP="00E20003">
      <w:pPr>
        <w:spacing w:line="480" w:lineRule="auto"/>
        <w:ind w:firstLine="709"/>
        <w:rPr>
          <w:rFonts w:ascii="Times New Roman" w:hAnsi="Times New Roman" w:cs="Times New Roman"/>
          <w:sz w:val="24"/>
          <w:szCs w:val="24"/>
          <w:lang w:val="en-GB"/>
        </w:rPr>
      </w:pPr>
      <w:r w:rsidRPr="00686A18">
        <w:rPr>
          <w:rFonts w:ascii="Times New Roman" w:hAnsi="Times New Roman" w:cs="Times New Roman"/>
          <w:sz w:val="24"/>
          <w:szCs w:val="24"/>
          <w:lang w:val="en-GB"/>
        </w:rPr>
        <w:t>T</w:t>
      </w:r>
      <w:r w:rsidR="00317773">
        <w:rPr>
          <w:rFonts w:ascii="Times New Roman" w:hAnsi="Times New Roman" w:cs="Times New Roman"/>
          <w:sz w:val="24"/>
          <w:szCs w:val="24"/>
          <w:lang w:val="en-GB"/>
        </w:rPr>
        <w:t xml:space="preserve">he vocabulary used by the book </w:t>
      </w:r>
      <w:r w:rsidR="00F70F96">
        <w:rPr>
          <w:rFonts w:ascii="Times New Roman" w:hAnsi="Times New Roman" w:cs="Times New Roman"/>
          <w:i/>
          <w:sz w:val="24"/>
          <w:szCs w:val="24"/>
          <w:lang w:val="en-GB"/>
        </w:rPr>
        <w:t>Memo</w:t>
      </w:r>
      <w:r w:rsidRPr="00686A18">
        <w:rPr>
          <w:rFonts w:ascii="Times New Roman" w:hAnsi="Times New Roman" w:cs="Times New Roman"/>
          <w:sz w:val="24"/>
          <w:szCs w:val="24"/>
          <w:lang w:val="en-GB"/>
        </w:rPr>
        <w:t xml:space="preserve"> is another tactic to diminish negative connotations with regard to the murdering of t</w:t>
      </w:r>
      <w:r w:rsidR="00807A15">
        <w:rPr>
          <w:rFonts w:ascii="Times New Roman" w:hAnsi="Times New Roman" w:cs="Times New Roman"/>
          <w:sz w:val="24"/>
          <w:szCs w:val="24"/>
          <w:lang w:val="en-GB"/>
        </w:rPr>
        <w:t>he Banda population</w:t>
      </w:r>
      <w:r w:rsidRPr="00686A18">
        <w:rPr>
          <w:rFonts w:ascii="Times New Roman" w:hAnsi="Times New Roman" w:cs="Times New Roman"/>
          <w:sz w:val="24"/>
          <w:szCs w:val="24"/>
          <w:lang w:val="en-GB"/>
        </w:rPr>
        <w:t>. The book solely speaks of ‘the</w:t>
      </w:r>
      <w:r w:rsidR="00807A15">
        <w:rPr>
          <w:rFonts w:ascii="Times New Roman" w:hAnsi="Times New Roman" w:cs="Times New Roman"/>
          <w:sz w:val="24"/>
          <w:szCs w:val="24"/>
          <w:lang w:val="en-GB"/>
        </w:rPr>
        <w:t xml:space="preserve"> m</w:t>
      </w:r>
      <w:r w:rsidR="00C14C26">
        <w:rPr>
          <w:rFonts w:ascii="Times New Roman" w:hAnsi="Times New Roman" w:cs="Times New Roman"/>
          <w:sz w:val="24"/>
          <w:szCs w:val="24"/>
          <w:lang w:val="en-GB"/>
        </w:rPr>
        <w:t>urdering of the Banda inhabitants’</w:t>
      </w:r>
      <w:r w:rsidRPr="00686A18">
        <w:rPr>
          <w:rFonts w:ascii="Times New Roman" w:hAnsi="Times New Roman" w:cs="Times New Roman"/>
          <w:sz w:val="24"/>
          <w:szCs w:val="24"/>
          <w:lang w:val="en-GB"/>
        </w:rPr>
        <w:t xml:space="preserve"> while providing the information that Coen’</w:t>
      </w:r>
      <w:r w:rsidR="00FD2330" w:rsidRPr="00686A18">
        <w:rPr>
          <w:rFonts w:ascii="Times New Roman" w:hAnsi="Times New Roman" w:cs="Times New Roman"/>
          <w:sz w:val="24"/>
          <w:szCs w:val="24"/>
          <w:lang w:val="en-GB"/>
        </w:rPr>
        <w:t>s army murdered</w:t>
      </w:r>
      <w:r w:rsidRPr="00686A18">
        <w:rPr>
          <w:rFonts w:ascii="Times New Roman" w:hAnsi="Times New Roman" w:cs="Times New Roman"/>
          <w:sz w:val="24"/>
          <w:szCs w:val="24"/>
          <w:lang w:val="en-GB"/>
        </w:rPr>
        <w:t xml:space="preserve"> </w:t>
      </w:r>
      <w:r w:rsidR="00FD2330" w:rsidRPr="00686A18">
        <w:rPr>
          <w:rFonts w:ascii="Times New Roman" w:hAnsi="Times New Roman" w:cs="Times New Roman"/>
          <w:sz w:val="24"/>
          <w:szCs w:val="24"/>
          <w:lang w:val="en-GB"/>
        </w:rPr>
        <w:t xml:space="preserve">almost </w:t>
      </w:r>
      <w:r w:rsidRPr="00686A18">
        <w:rPr>
          <w:rFonts w:ascii="Times New Roman" w:hAnsi="Times New Roman" w:cs="Times New Roman"/>
          <w:sz w:val="24"/>
          <w:szCs w:val="24"/>
          <w:lang w:val="en-GB"/>
        </w:rPr>
        <w:t>the</w:t>
      </w:r>
      <w:r w:rsidR="00807A15">
        <w:rPr>
          <w:rFonts w:ascii="Times New Roman" w:hAnsi="Times New Roman" w:cs="Times New Roman"/>
          <w:sz w:val="24"/>
          <w:szCs w:val="24"/>
          <w:lang w:val="en-GB"/>
        </w:rPr>
        <w:t xml:space="preserve"> entire population of the island. Only the inhabitant</w:t>
      </w:r>
      <w:r w:rsidR="00FD2330" w:rsidRPr="00686A18">
        <w:rPr>
          <w:rFonts w:ascii="Times New Roman" w:hAnsi="Times New Roman" w:cs="Times New Roman"/>
          <w:sz w:val="24"/>
          <w:szCs w:val="24"/>
          <w:lang w:val="en-GB"/>
        </w:rPr>
        <w:t>s that</w:t>
      </w:r>
      <w:r w:rsidR="00C57537">
        <w:rPr>
          <w:rFonts w:ascii="Times New Roman" w:hAnsi="Times New Roman" w:cs="Times New Roman"/>
          <w:sz w:val="24"/>
          <w:szCs w:val="24"/>
          <w:lang w:val="en-GB"/>
        </w:rPr>
        <w:t xml:space="preserve"> fled into the mountains were not</w:t>
      </w:r>
      <w:r w:rsidR="00FD2330" w:rsidRPr="00686A18">
        <w:rPr>
          <w:rFonts w:ascii="Times New Roman" w:hAnsi="Times New Roman" w:cs="Times New Roman"/>
          <w:sz w:val="24"/>
          <w:szCs w:val="24"/>
          <w:lang w:val="en-GB"/>
        </w:rPr>
        <w:t xml:space="preserve"> kill</w:t>
      </w:r>
      <w:r w:rsidR="00C57537">
        <w:rPr>
          <w:rFonts w:ascii="Times New Roman" w:hAnsi="Times New Roman" w:cs="Times New Roman"/>
          <w:sz w:val="24"/>
          <w:szCs w:val="24"/>
          <w:lang w:val="en-GB"/>
        </w:rPr>
        <w:t>ed but starved from hunger</w:t>
      </w:r>
      <w:r w:rsidR="00FD2330"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The book does</w:t>
      </w:r>
      <w:r w:rsidR="00C57537">
        <w:rPr>
          <w:rFonts w:ascii="Times New Roman" w:hAnsi="Times New Roman" w:cs="Times New Roman"/>
          <w:sz w:val="24"/>
          <w:szCs w:val="24"/>
          <w:lang w:val="en-GB"/>
        </w:rPr>
        <w:t xml:space="preserve"> not</w:t>
      </w:r>
      <w:r w:rsidRPr="00686A18">
        <w:rPr>
          <w:rFonts w:ascii="Times New Roman" w:hAnsi="Times New Roman" w:cs="Times New Roman"/>
          <w:sz w:val="24"/>
          <w:szCs w:val="24"/>
          <w:lang w:val="en-GB"/>
        </w:rPr>
        <w:t xml:space="preserve"> use the term ‘genocide’</w:t>
      </w:r>
      <w:r w:rsidR="006943C2">
        <w:rPr>
          <w:rFonts w:ascii="Times New Roman" w:hAnsi="Times New Roman" w:cs="Times New Roman"/>
          <w:sz w:val="24"/>
          <w:szCs w:val="24"/>
          <w:lang w:val="en-GB"/>
        </w:rPr>
        <w:t xml:space="preserve"> that</w:t>
      </w:r>
      <w:r w:rsidR="00FD2330" w:rsidRPr="00686A18">
        <w:rPr>
          <w:rFonts w:ascii="Times New Roman" w:hAnsi="Times New Roman" w:cs="Times New Roman"/>
          <w:sz w:val="24"/>
          <w:szCs w:val="24"/>
          <w:lang w:val="en-GB"/>
        </w:rPr>
        <w:t xml:space="preserve"> is defined by </w:t>
      </w:r>
      <w:r w:rsidR="004E33CE">
        <w:rPr>
          <w:rFonts w:ascii="Times New Roman" w:hAnsi="Times New Roman" w:cs="Times New Roman"/>
          <w:sz w:val="24"/>
          <w:szCs w:val="24"/>
          <w:lang w:val="en-GB"/>
        </w:rPr>
        <w:t xml:space="preserve">the </w:t>
      </w:r>
      <w:r w:rsidR="00FD2330" w:rsidRPr="00686A18">
        <w:rPr>
          <w:rFonts w:ascii="Times New Roman" w:hAnsi="Times New Roman" w:cs="Times New Roman"/>
          <w:sz w:val="24"/>
          <w:szCs w:val="24"/>
          <w:lang w:val="en-GB"/>
        </w:rPr>
        <w:t xml:space="preserve">United Nation convention on the prevention and punishment of the Crime of Genocide as an act who has the intention to destroy the entire or part of a </w:t>
      </w:r>
      <w:r w:rsidR="00FD2330" w:rsidRPr="00686A18">
        <w:rPr>
          <w:rFonts w:ascii="Times New Roman" w:hAnsi="Times New Roman" w:cs="Times New Roman"/>
          <w:sz w:val="24"/>
          <w:szCs w:val="24"/>
          <w:lang w:val="en-GB"/>
        </w:rPr>
        <w:lastRenderedPageBreak/>
        <w:t>national, ethnic or racial group</w:t>
      </w:r>
      <w:r w:rsidR="00FD2330" w:rsidRPr="00686A18">
        <w:rPr>
          <w:rStyle w:val="Voetnootmarkering"/>
          <w:rFonts w:ascii="Times New Roman" w:hAnsi="Times New Roman" w:cs="Times New Roman"/>
          <w:sz w:val="24"/>
          <w:szCs w:val="24"/>
          <w:lang w:val="en-GB"/>
        </w:rPr>
        <w:footnoteReference w:id="81"/>
      </w:r>
      <w:r w:rsidR="004E33CE">
        <w:rPr>
          <w:rFonts w:ascii="Times New Roman" w:hAnsi="Times New Roman" w:cs="Times New Roman"/>
          <w:sz w:val="24"/>
          <w:szCs w:val="24"/>
          <w:lang w:val="en-GB"/>
        </w:rPr>
        <w:t>. The murdering acts on the Banda island</w:t>
      </w:r>
      <w:r w:rsidR="00C14C26">
        <w:rPr>
          <w:rFonts w:ascii="Times New Roman" w:hAnsi="Times New Roman" w:cs="Times New Roman"/>
          <w:sz w:val="24"/>
          <w:szCs w:val="24"/>
          <w:lang w:val="en-GB"/>
        </w:rPr>
        <w:t xml:space="preserve"> meets</w:t>
      </w:r>
      <w:r w:rsidR="00807A15">
        <w:rPr>
          <w:rFonts w:ascii="Times New Roman" w:hAnsi="Times New Roman" w:cs="Times New Roman"/>
          <w:sz w:val="24"/>
          <w:szCs w:val="24"/>
          <w:lang w:val="en-GB"/>
        </w:rPr>
        <w:t xml:space="preserve"> this</w:t>
      </w:r>
      <w:r w:rsidRPr="00686A18">
        <w:rPr>
          <w:rFonts w:ascii="Times New Roman" w:hAnsi="Times New Roman" w:cs="Times New Roman"/>
          <w:sz w:val="24"/>
          <w:szCs w:val="24"/>
          <w:lang w:val="en-GB"/>
        </w:rPr>
        <w:t xml:space="preserve"> definition of the term and can th</w:t>
      </w:r>
      <w:r w:rsidR="00FD2330" w:rsidRPr="00686A18">
        <w:rPr>
          <w:rFonts w:ascii="Times New Roman" w:hAnsi="Times New Roman" w:cs="Times New Roman"/>
          <w:sz w:val="24"/>
          <w:szCs w:val="24"/>
          <w:lang w:val="en-GB"/>
        </w:rPr>
        <w:t xml:space="preserve">us be applied. Shannon O’Lear and Stephan Egbart, who researched the use of the term genocide, argue that the word genocide is </w:t>
      </w:r>
      <w:r w:rsidR="00807A15">
        <w:rPr>
          <w:rFonts w:ascii="Times New Roman" w:hAnsi="Times New Roman" w:cs="Times New Roman"/>
          <w:sz w:val="24"/>
          <w:szCs w:val="24"/>
          <w:lang w:val="en-GB"/>
        </w:rPr>
        <w:t>often intentionally eliminated because</w:t>
      </w:r>
      <w:r w:rsidR="004E33CE">
        <w:rPr>
          <w:rFonts w:ascii="Times New Roman" w:hAnsi="Times New Roman" w:cs="Times New Roman"/>
          <w:sz w:val="24"/>
          <w:szCs w:val="24"/>
          <w:lang w:val="en-GB"/>
        </w:rPr>
        <w:t xml:space="preserve"> the word</w:t>
      </w:r>
      <w:r w:rsidR="00DD110D" w:rsidRPr="00686A18">
        <w:rPr>
          <w:rFonts w:ascii="Times New Roman" w:hAnsi="Times New Roman" w:cs="Times New Roman"/>
          <w:sz w:val="24"/>
          <w:szCs w:val="24"/>
          <w:lang w:val="en-GB"/>
        </w:rPr>
        <w:t xml:space="preserve"> invok</w:t>
      </w:r>
      <w:r w:rsidR="00270915">
        <w:rPr>
          <w:rFonts w:ascii="Times New Roman" w:hAnsi="Times New Roman" w:cs="Times New Roman"/>
          <w:sz w:val="24"/>
          <w:szCs w:val="24"/>
          <w:lang w:val="en-GB"/>
        </w:rPr>
        <w:t>es more attention and action tha</w:t>
      </w:r>
      <w:r w:rsidR="00DD110D" w:rsidRPr="00686A18">
        <w:rPr>
          <w:rFonts w:ascii="Times New Roman" w:hAnsi="Times New Roman" w:cs="Times New Roman"/>
          <w:sz w:val="24"/>
          <w:szCs w:val="24"/>
          <w:lang w:val="en-GB"/>
        </w:rPr>
        <w:t>n using other terms like ‘mass violence’, ‘crimes against humanity’ and possibly ‘murder’.</w:t>
      </w:r>
      <w:r w:rsidR="00DD110D" w:rsidRPr="00686A18">
        <w:rPr>
          <w:rStyle w:val="Voetnootmarkering"/>
          <w:rFonts w:ascii="Times New Roman" w:hAnsi="Times New Roman" w:cs="Times New Roman"/>
          <w:sz w:val="24"/>
          <w:szCs w:val="24"/>
          <w:lang w:val="en-GB"/>
        </w:rPr>
        <w:footnoteReference w:id="82"/>
      </w:r>
      <w:r w:rsidR="00B93488">
        <w:rPr>
          <w:rFonts w:ascii="Times New Roman" w:hAnsi="Times New Roman" w:cs="Times New Roman"/>
          <w:sz w:val="24"/>
          <w:szCs w:val="24"/>
          <w:lang w:val="en-GB"/>
        </w:rPr>
        <w:t xml:space="preserve"> The </w:t>
      </w:r>
      <w:r w:rsidR="00807A15">
        <w:rPr>
          <w:rFonts w:ascii="Times New Roman" w:hAnsi="Times New Roman" w:cs="Times New Roman"/>
          <w:sz w:val="24"/>
          <w:szCs w:val="24"/>
          <w:lang w:val="en-GB"/>
        </w:rPr>
        <w:t xml:space="preserve">education </w:t>
      </w:r>
      <w:r w:rsidR="00B93488">
        <w:rPr>
          <w:rFonts w:ascii="Times New Roman" w:hAnsi="Times New Roman" w:cs="Times New Roman"/>
          <w:sz w:val="24"/>
          <w:szCs w:val="24"/>
          <w:lang w:val="en-GB"/>
        </w:rPr>
        <w:t>book</w:t>
      </w:r>
      <w:r w:rsidR="00807A15">
        <w:rPr>
          <w:rFonts w:ascii="Times New Roman" w:hAnsi="Times New Roman" w:cs="Times New Roman"/>
          <w:sz w:val="24"/>
          <w:szCs w:val="24"/>
          <w:lang w:val="en-GB"/>
        </w:rPr>
        <w:t xml:space="preserve"> </w:t>
      </w:r>
      <w:r w:rsidR="00DD110D" w:rsidRPr="00686A18">
        <w:rPr>
          <w:rFonts w:ascii="Times New Roman" w:hAnsi="Times New Roman" w:cs="Times New Roman"/>
          <w:sz w:val="24"/>
          <w:szCs w:val="24"/>
          <w:lang w:val="en-GB"/>
        </w:rPr>
        <w:t>avoid</w:t>
      </w:r>
      <w:r w:rsidR="00807A15">
        <w:rPr>
          <w:rFonts w:ascii="Times New Roman" w:hAnsi="Times New Roman" w:cs="Times New Roman"/>
          <w:sz w:val="24"/>
          <w:szCs w:val="24"/>
          <w:lang w:val="en-GB"/>
        </w:rPr>
        <w:t>s</w:t>
      </w:r>
      <w:r w:rsidR="00DD110D" w:rsidRPr="00686A18">
        <w:rPr>
          <w:rFonts w:ascii="Times New Roman" w:hAnsi="Times New Roman" w:cs="Times New Roman"/>
          <w:sz w:val="24"/>
          <w:szCs w:val="24"/>
          <w:lang w:val="en-GB"/>
        </w:rPr>
        <w:t xml:space="preserve"> drawing attention or limit</w:t>
      </w:r>
      <w:r w:rsidR="00C14C26">
        <w:rPr>
          <w:rFonts w:ascii="Times New Roman" w:hAnsi="Times New Roman" w:cs="Times New Roman"/>
          <w:sz w:val="24"/>
          <w:szCs w:val="24"/>
          <w:lang w:val="en-GB"/>
        </w:rPr>
        <w:t>s</w:t>
      </w:r>
      <w:r w:rsidR="00DD110D" w:rsidRPr="00686A18">
        <w:rPr>
          <w:rFonts w:ascii="Times New Roman" w:hAnsi="Times New Roman" w:cs="Times New Roman"/>
          <w:sz w:val="24"/>
          <w:szCs w:val="24"/>
          <w:lang w:val="en-GB"/>
        </w:rPr>
        <w:t xml:space="preserve"> the attention given to the</w:t>
      </w:r>
      <w:r w:rsidR="00807A15">
        <w:rPr>
          <w:rFonts w:ascii="Times New Roman" w:hAnsi="Times New Roman" w:cs="Times New Roman"/>
          <w:sz w:val="24"/>
          <w:szCs w:val="24"/>
          <w:lang w:val="en-GB"/>
        </w:rPr>
        <w:t xml:space="preserve"> murdering of the Banda population</w:t>
      </w:r>
      <w:r w:rsidR="00DD110D" w:rsidRPr="00686A18">
        <w:rPr>
          <w:rFonts w:ascii="Times New Roman" w:hAnsi="Times New Roman" w:cs="Times New Roman"/>
          <w:sz w:val="24"/>
          <w:szCs w:val="24"/>
          <w:lang w:val="en-GB"/>
        </w:rPr>
        <w:t xml:space="preserve"> by avoiding the term genocide. </w:t>
      </w:r>
    </w:p>
    <w:p w:rsidR="00ED4ED0" w:rsidRDefault="00ED4ED0" w:rsidP="00E20003">
      <w:pPr>
        <w:spacing w:line="480" w:lineRule="auto"/>
        <w:ind w:firstLine="709"/>
        <w:rPr>
          <w:rFonts w:ascii="Times New Roman" w:hAnsi="Times New Roman" w:cs="Times New Roman"/>
          <w:sz w:val="24"/>
          <w:szCs w:val="24"/>
          <w:lang w:val="en-GB"/>
        </w:rPr>
      </w:pPr>
      <w:bookmarkStart w:id="2" w:name="_Hlk484525126"/>
      <w:r w:rsidRPr="00686A18">
        <w:rPr>
          <w:rFonts w:ascii="Times New Roman" w:hAnsi="Times New Roman" w:cs="Times New Roman"/>
          <w:sz w:val="24"/>
          <w:szCs w:val="24"/>
          <w:lang w:val="en-GB"/>
        </w:rPr>
        <w:t xml:space="preserve">Orientalist representations are thus included in the Dutch history education by referring to the misbehaviour of the </w:t>
      </w:r>
      <w:r w:rsidR="00B93488">
        <w:rPr>
          <w:rFonts w:ascii="Times New Roman" w:hAnsi="Times New Roman" w:cs="Times New Roman"/>
          <w:sz w:val="24"/>
          <w:szCs w:val="24"/>
          <w:lang w:val="en-GB"/>
        </w:rPr>
        <w:t>oriental people</w:t>
      </w:r>
      <w:r w:rsidR="00CD58FC" w:rsidRPr="00686A18">
        <w:rPr>
          <w:rFonts w:ascii="Times New Roman" w:hAnsi="Times New Roman" w:cs="Times New Roman"/>
          <w:sz w:val="24"/>
          <w:szCs w:val="24"/>
          <w:lang w:val="en-GB"/>
        </w:rPr>
        <w:t xml:space="preserve"> and negatively </w:t>
      </w:r>
      <w:r w:rsidRPr="00686A18">
        <w:rPr>
          <w:rFonts w:ascii="Times New Roman" w:hAnsi="Times New Roman" w:cs="Times New Roman"/>
          <w:sz w:val="24"/>
          <w:szCs w:val="24"/>
          <w:lang w:val="en-GB"/>
        </w:rPr>
        <w:t xml:space="preserve">stereotyping the oriental population. The Netherlands on the other </w:t>
      </w:r>
      <w:r w:rsidR="00E94838" w:rsidRPr="00686A18">
        <w:rPr>
          <w:rFonts w:ascii="Times New Roman" w:hAnsi="Times New Roman" w:cs="Times New Roman"/>
          <w:sz w:val="24"/>
          <w:szCs w:val="24"/>
          <w:lang w:val="en-GB"/>
        </w:rPr>
        <w:t xml:space="preserve">hand </w:t>
      </w:r>
      <w:r w:rsidR="00245A36" w:rsidRPr="00686A18">
        <w:rPr>
          <w:rFonts w:ascii="Times New Roman" w:hAnsi="Times New Roman" w:cs="Times New Roman"/>
          <w:sz w:val="24"/>
          <w:szCs w:val="24"/>
          <w:lang w:val="en-GB"/>
        </w:rPr>
        <w:t>is represented</w:t>
      </w:r>
      <w:r w:rsidR="00CD58FC" w:rsidRPr="00686A18">
        <w:rPr>
          <w:rFonts w:ascii="Times New Roman" w:hAnsi="Times New Roman" w:cs="Times New Roman"/>
          <w:sz w:val="24"/>
          <w:szCs w:val="24"/>
          <w:lang w:val="en-GB"/>
        </w:rPr>
        <w:t xml:space="preserve"> with a positive character and if</w:t>
      </w:r>
      <w:r w:rsidRPr="00686A18">
        <w:rPr>
          <w:rFonts w:ascii="Times New Roman" w:hAnsi="Times New Roman" w:cs="Times New Roman"/>
          <w:sz w:val="24"/>
          <w:szCs w:val="24"/>
          <w:lang w:val="en-GB"/>
        </w:rPr>
        <w:t xml:space="preserve"> the D</w:t>
      </w:r>
      <w:r w:rsidR="002A6890" w:rsidRPr="00686A18">
        <w:rPr>
          <w:rFonts w:ascii="Times New Roman" w:hAnsi="Times New Roman" w:cs="Times New Roman"/>
          <w:sz w:val="24"/>
          <w:szCs w:val="24"/>
          <w:lang w:val="en-GB"/>
        </w:rPr>
        <w:t>utch conducted bad behaviour this</w:t>
      </w:r>
      <w:r w:rsidRPr="00686A18">
        <w:rPr>
          <w:rFonts w:ascii="Times New Roman" w:hAnsi="Times New Roman" w:cs="Times New Roman"/>
          <w:sz w:val="24"/>
          <w:szCs w:val="24"/>
          <w:lang w:val="en-GB"/>
        </w:rPr>
        <w:t xml:space="preserve"> behaviour gets justified or assigned to one particular person instead of a Dutch institution or its</w:t>
      </w:r>
      <w:r w:rsidR="00B93488">
        <w:rPr>
          <w:rFonts w:ascii="Times New Roman" w:hAnsi="Times New Roman" w:cs="Times New Roman"/>
          <w:sz w:val="24"/>
          <w:szCs w:val="24"/>
          <w:lang w:val="en-GB"/>
        </w:rPr>
        <w:t xml:space="preserve"> entire</w:t>
      </w:r>
      <w:r w:rsidRPr="00686A18">
        <w:rPr>
          <w:rFonts w:ascii="Times New Roman" w:hAnsi="Times New Roman" w:cs="Times New Roman"/>
          <w:sz w:val="24"/>
          <w:szCs w:val="24"/>
          <w:lang w:val="en-GB"/>
        </w:rPr>
        <w:t xml:space="preserve"> population.</w:t>
      </w:r>
      <w:r w:rsidR="00E94838" w:rsidRPr="00686A18">
        <w:rPr>
          <w:rFonts w:ascii="Times New Roman" w:hAnsi="Times New Roman" w:cs="Times New Roman"/>
          <w:sz w:val="24"/>
          <w:szCs w:val="24"/>
          <w:lang w:val="en-GB"/>
        </w:rPr>
        <w:t xml:space="preserve"> </w:t>
      </w:r>
      <w:r w:rsidR="00CD58FC" w:rsidRPr="00686A18">
        <w:rPr>
          <w:rFonts w:ascii="Times New Roman" w:hAnsi="Times New Roman" w:cs="Times New Roman"/>
          <w:sz w:val="24"/>
          <w:szCs w:val="24"/>
          <w:lang w:val="en-GB"/>
        </w:rPr>
        <w:t>Furthermore, the vocabulary used to describe certain events is carefully chosen to not invoke to</w:t>
      </w:r>
      <w:r w:rsidR="00C57537">
        <w:rPr>
          <w:rFonts w:ascii="Times New Roman" w:hAnsi="Times New Roman" w:cs="Times New Roman"/>
          <w:sz w:val="24"/>
          <w:szCs w:val="24"/>
          <w:lang w:val="en-GB"/>
        </w:rPr>
        <w:t>o</w:t>
      </w:r>
      <w:r w:rsidR="00CD58FC" w:rsidRPr="00686A18">
        <w:rPr>
          <w:rFonts w:ascii="Times New Roman" w:hAnsi="Times New Roman" w:cs="Times New Roman"/>
          <w:sz w:val="24"/>
          <w:szCs w:val="24"/>
          <w:lang w:val="en-GB"/>
        </w:rPr>
        <w:t xml:space="preserve"> much attention to certain shocking events. </w:t>
      </w:r>
      <w:r w:rsidR="001F342C">
        <w:rPr>
          <w:rFonts w:ascii="Times New Roman" w:hAnsi="Times New Roman" w:cs="Times New Roman"/>
          <w:sz w:val="24"/>
          <w:szCs w:val="24"/>
          <w:lang w:val="en-GB"/>
        </w:rPr>
        <w:t>If students regard this informati</w:t>
      </w:r>
      <w:r w:rsidR="006943C2">
        <w:rPr>
          <w:rFonts w:ascii="Times New Roman" w:hAnsi="Times New Roman" w:cs="Times New Roman"/>
          <w:sz w:val="24"/>
          <w:szCs w:val="24"/>
          <w:lang w:val="en-GB"/>
        </w:rPr>
        <w:t>on as facts and the truth, what</w:t>
      </w:r>
      <w:r w:rsidR="001F342C">
        <w:rPr>
          <w:rFonts w:ascii="Times New Roman" w:hAnsi="Times New Roman" w:cs="Times New Roman"/>
          <w:sz w:val="24"/>
          <w:szCs w:val="24"/>
          <w:lang w:val="en-GB"/>
        </w:rPr>
        <w:t xml:space="preserve"> </w:t>
      </w:r>
      <w:r w:rsidR="006966C7">
        <w:rPr>
          <w:rFonts w:ascii="Times New Roman" w:hAnsi="Times New Roman" w:cs="Times New Roman"/>
          <w:sz w:val="24"/>
          <w:szCs w:val="24"/>
          <w:lang w:val="en-GB"/>
        </w:rPr>
        <w:t xml:space="preserve">is </w:t>
      </w:r>
      <w:r w:rsidR="001F342C">
        <w:rPr>
          <w:rFonts w:ascii="Times New Roman" w:hAnsi="Times New Roman" w:cs="Times New Roman"/>
          <w:sz w:val="24"/>
          <w:szCs w:val="24"/>
          <w:lang w:val="en-GB"/>
        </w:rPr>
        <w:t>very lik</w:t>
      </w:r>
      <w:r w:rsidR="00270915">
        <w:rPr>
          <w:rFonts w:ascii="Times New Roman" w:hAnsi="Times New Roman" w:cs="Times New Roman"/>
          <w:sz w:val="24"/>
          <w:szCs w:val="24"/>
          <w:lang w:val="en-GB"/>
        </w:rPr>
        <w:t xml:space="preserve">ely as Montgomery showed us, </w:t>
      </w:r>
      <w:r w:rsidR="001F342C">
        <w:rPr>
          <w:rFonts w:ascii="Times New Roman" w:hAnsi="Times New Roman" w:cs="Times New Roman"/>
          <w:sz w:val="24"/>
          <w:szCs w:val="24"/>
          <w:lang w:val="en-GB"/>
        </w:rPr>
        <w:t>they gain a perspective in which the Asian population becomes associated as overall negative. The Asian population as a whole becomes untrustworthy and violent. The Dut</w:t>
      </w:r>
      <w:r w:rsidR="00807A15">
        <w:rPr>
          <w:rFonts w:ascii="Times New Roman" w:hAnsi="Times New Roman" w:cs="Times New Roman"/>
          <w:sz w:val="24"/>
          <w:szCs w:val="24"/>
          <w:lang w:val="en-GB"/>
        </w:rPr>
        <w:t>ch population, on the contrary</w:t>
      </w:r>
      <w:r w:rsidR="001F342C">
        <w:rPr>
          <w:rFonts w:ascii="Times New Roman" w:hAnsi="Times New Roman" w:cs="Times New Roman"/>
          <w:sz w:val="24"/>
          <w:szCs w:val="24"/>
          <w:lang w:val="en-GB"/>
        </w:rPr>
        <w:t>, is yet</w:t>
      </w:r>
      <w:r w:rsidR="0047099F">
        <w:rPr>
          <w:rFonts w:ascii="Times New Roman" w:hAnsi="Times New Roman" w:cs="Times New Roman"/>
          <w:sz w:val="24"/>
          <w:szCs w:val="24"/>
          <w:lang w:val="en-GB"/>
        </w:rPr>
        <w:t xml:space="preserve"> again glorified. Even though they</w:t>
      </w:r>
      <w:r w:rsidR="00823981">
        <w:rPr>
          <w:rFonts w:ascii="Times New Roman" w:hAnsi="Times New Roman" w:cs="Times New Roman"/>
          <w:sz w:val="24"/>
          <w:szCs w:val="24"/>
          <w:lang w:val="en-GB"/>
        </w:rPr>
        <w:t xml:space="preserve"> have some violent actors in their society as well</w:t>
      </w:r>
      <w:r w:rsidR="001F342C">
        <w:rPr>
          <w:rFonts w:ascii="Times New Roman" w:hAnsi="Times New Roman" w:cs="Times New Roman"/>
          <w:sz w:val="24"/>
          <w:szCs w:val="24"/>
          <w:lang w:val="en-GB"/>
        </w:rPr>
        <w:t>, but the difference between Asi</w:t>
      </w:r>
      <w:r w:rsidR="00823981">
        <w:rPr>
          <w:rFonts w:ascii="Times New Roman" w:hAnsi="Times New Roman" w:cs="Times New Roman"/>
          <w:sz w:val="24"/>
          <w:szCs w:val="24"/>
          <w:lang w:val="en-GB"/>
        </w:rPr>
        <w:t xml:space="preserve">a </w:t>
      </w:r>
      <w:r w:rsidR="002A365C">
        <w:rPr>
          <w:rFonts w:ascii="Times New Roman" w:hAnsi="Times New Roman" w:cs="Times New Roman"/>
          <w:sz w:val="24"/>
          <w:szCs w:val="24"/>
          <w:lang w:val="en-GB"/>
        </w:rPr>
        <w:t>and the Netherlands is that the Netherlands has only</w:t>
      </w:r>
      <w:r w:rsidR="001F342C">
        <w:rPr>
          <w:rFonts w:ascii="Times New Roman" w:hAnsi="Times New Roman" w:cs="Times New Roman"/>
          <w:sz w:val="24"/>
          <w:szCs w:val="24"/>
          <w:lang w:val="en-GB"/>
        </w:rPr>
        <w:t xml:space="preserve"> a few or a single violent person whereas th</w:t>
      </w:r>
      <w:r w:rsidR="00823981">
        <w:rPr>
          <w:rFonts w:ascii="Times New Roman" w:hAnsi="Times New Roman" w:cs="Times New Roman"/>
          <w:sz w:val="24"/>
          <w:szCs w:val="24"/>
          <w:lang w:val="en-GB"/>
        </w:rPr>
        <w:t>e Asian population</w:t>
      </w:r>
      <w:r w:rsidR="001F342C">
        <w:rPr>
          <w:rFonts w:ascii="Times New Roman" w:hAnsi="Times New Roman" w:cs="Times New Roman"/>
          <w:sz w:val="24"/>
          <w:szCs w:val="24"/>
          <w:lang w:val="en-GB"/>
        </w:rPr>
        <w:t xml:space="preserve"> consists out of such people. </w:t>
      </w:r>
      <w:r w:rsidR="007A3652">
        <w:rPr>
          <w:rFonts w:ascii="Times New Roman" w:hAnsi="Times New Roman" w:cs="Times New Roman"/>
          <w:sz w:val="24"/>
          <w:szCs w:val="24"/>
          <w:lang w:val="en-GB"/>
        </w:rPr>
        <w:t>Students attending Dutch havo history classes thus re</w:t>
      </w:r>
      <w:r w:rsidR="006943C2">
        <w:rPr>
          <w:rFonts w:ascii="Times New Roman" w:hAnsi="Times New Roman" w:cs="Times New Roman"/>
          <w:sz w:val="24"/>
          <w:szCs w:val="24"/>
          <w:lang w:val="en-GB"/>
        </w:rPr>
        <w:t>ceive a single-sided story that</w:t>
      </w:r>
      <w:r w:rsidR="007A3652">
        <w:rPr>
          <w:rFonts w:ascii="Times New Roman" w:hAnsi="Times New Roman" w:cs="Times New Roman"/>
          <w:sz w:val="24"/>
          <w:szCs w:val="24"/>
          <w:lang w:val="en-GB"/>
        </w:rPr>
        <w:t xml:space="preserve"> can influence their perspective on the Asian population. Furthermore, students with Asian background</w:t>
      </w:r>
      <w:r w:rsidR="00C57537">
        <w:rPr>
          <w:rFonts w:ascii="Times New Roman" w:hAnsi="Times New Roman" w:cs="Times New Roman"/>
          <w:sz w:val="24"/>
          <w:szCs w:val="24"/>
          <w:lang w:val="en-GB"/>
        </w:rPr>
        <w:t>s</w:t>
      </w:r>
      <w:r w:rsidR="007A3652">
        <w:rPr>
          <w:rFonts w:ascii="Times New Roman" w:hAnsi="Times New Roman" w:cs="Times New Roman"/>
          <w:sz w:val="24"/>
          <w:szCs w:val="24"/>
          <w:lang w:val="en-GB"/>
        </w:rPr>
        <w:t xml:space="preserve"> might not recognize and identify </w:t>
      </w:r>
      <w:r w:rsidR="00ED7E29">
        <w:rPr>
          <w:rFonts w:ascii="Times New Roman" w:hAnsi="Times New Roman" w:cs="Times New Roman"/>
          <w:sz w:val="24"/>
          <w:szCs w:val="24"/>
          <w:lang w:val="en-GB"/>
        </w:rPr>
        <w:t>themselves</w:t>
      </w:r>
      <w:r w:rsidR="007A3652">
        <w:rPr>
          <w:rFonts w:ascii="Times New Roman" w:hAnsi="Times New Roman" w:cs="Times New Roman"/>
          <w:sz w:val="24"/>
          <w:szCs w:val="24"/>
          <w:lang w:val="en-GB"/>
        </w:rPr>
        <w:t xml:space="preserve"> </w:t>
      </w:r>
      <w:r w:rsidR="007A3652">
        <w:rPr>
          <w:rFonts w:ascii="Times New Roman" w:hAnsi="Times New Roman" w:cs="Times New Roman"/>
          <w:sz w:val="24"/>
          <w:szCs w:val="24"/>
          <w:lang w:val="en-GB"/>
        </w:rPr>
        <w:lastRenderedPageBreak/>
        <w:t>w</w:t>
      </w:r>
      <w:r w:rsidR="00C57537">
        <w:rPr>
          <w:rFonts w:ascii="Times New Roman" w:hAnsi="Times New Roman" w:cs="Times New Roman"/>
          <w:sz w:val="24"/>
          <w:szCs w:val="24"/>
          <w:lang w:val="en-GB"/>
        </w:rPr>
        <w:t>ith this narrative. Due to</w:t>
      </w:r>
      <w:r w:rsidR="007A3652">
        <w:rPr>
          <w:rFonts w:ascii="Times New Roman" w:hAnsi="Times New Roman" w:cs="Times New Roman"/>
          <w:sz w:val="24"/>
          <w:szCs w:val="24"/>
          <w:lang w:val="en-GB"/>
        </w:rPr>
        <w:t xml:space="preserve"> this they will b</w:t>
      </w:r>
      <w:r w:rsidR="00C57537">
        <w:rPr>
          <w:rFonts w:ascii="Times New Roman" w:hAnsi="Times New Roman" w:cs="Times New Roman"/>
          <w:sz w:val="24"/>
          <w:szCs w:val="24"/>
          <w:lang w:val="en-GB"/>
        </w:rPr>
        <w:t>ecome an out-group as they do not</w:t>
      </w:r>
      <w:r w:rsidR="007A3652">
        <w:rPr>
          <w:rFonts w:ascii="Times New Roman" w:hAnsi="Times New Roman" w:cs="Times New Roman"/>
          <w:sz w:val="24"/>
          <w:szCs w:val="24"/>
          <w:lang w:val="en-GB"/>
        </w:rPr>
        <w:t xml:space="preserve"> </w:t>
      </w:r>
      <w:r w:rsidR="00C57537">
        <w:rPr>
          <w:rFonts w:ascii="Times New Roman" w:hAnsi="Times New Roman" w:cs="Times New Roman"/>
          <w:sz w:val="24"/>
          <w:szCs w:val="24"/>
          <w:lang w:val="en-GB"/>
        </w:rPr>
        <w:t>meet the dominant ideology.</w:t>
      </w:r>
      <w:r w:rsidR="007A3652">
        <w:rPr>
          <w:rFonts w:ascii="Times New Roman" w:hAnsi="Times New Roman" w:cs="Times New Roman"/>
          <w:sz w:val="24"/>
          <w:szCs w:val="24"/>
          <w:lang w:val="en-GB"/>
        </w:rPr>
        <w:t xml:space="preserve"> </w:t>
      </w: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Default="00C14C26" w:rsidP="00E20003">
      <w:pPr>
        <w:spacing w:line="480" w:lineRule="auto"/>
        <w:ind w:firstLine="709"/>
        <w:rPr>
          <w:rFonts w:ascii="Times New Roman" w:hAnsi="Times New Roman" w:cs="Times New Roman"/>
          <w:sz w:val="24"/>
          <w:szCs w:val="24"/>
          <w:lang w:val="en-GB"/>
        </w:rPr>
      </w:pPr>
    </w:p>
    <w:p w:rsidR="00C14C26" w:rsidRPr="00686A18" w:rsidRDefault="00C14C26" w:rsidP="00E20003">
      <w:pPr>
        <w:spacing w:line="480" w:lineRule="auto"/>
        <w:ind w:firstLine="709"/>
        <w:rPr>
          <w:rFonts w:ascii="Times New Roman" w:hAnsi="Times New Roman" w:cs="Times New Roman"/>
          <w:sz w:val="24"/>
          <w:szCs w:val="24"/>
          <w:lang w:val="en-GB"/>
        </w:rPr>
      </w:pPr>
    </w:p>
    <w:bookmarkEnd w:id="2"/>
    <w:p w:rsidR="0083281F" w:rsidRPr="00686A18" w:rsidRDefault="00396165" w:rsidP="00E20003">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Chapter 5</w:t>
      </w:r>
      <w:r w:rsidR="0083281F" w:rsidRPr="00686A18">
        <w:rPr>
          <w:rFonts w:ascii="Times New Roman" w:hAnsi="Times New Roman" w:cs="Times New Roman"/>
          <w:b/>
          <w:sz w:val="24"/>
          <w:szCs w:val="24"/>
          <w:lang w:val="en-GB"/>
        </w:rPr>
        <w:t xml:space="preserve">: Conclusion </w:t>
      </w:r>
    </w:p>
    <w:p w:rsidR="00174E0D" w:rsidRPr="00686A18" w:rsidRDefault="00C14C26"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My aim with this </w:t>
      </w:r>
      <w:r w:rsidR="006009D4" w:rsidRPr="00686A18">
        <w:rPr>
          <w:rFonts w:ascii="Times New Roman" w:hAnsi="Times New Roman" w:cs="Times New Roman"/>
          <w:sz w:val="24"/>
          <w:szCs w:val="24"/>
          <w:lang w:val="en-GB"/>
        </w:rPr>
        <w:t xml:space="preserve">thesis was to find out how havo-level history books about ‘The Golden Age’ in the Netherlands are influenced by eurocentrism. My goal was to discover present power relations and hidden messages in the Dutch national narrative in order to help acknowledging the way eurocentrism is embedded </w:t>
      </w:r>
      <w:r w:rsidR="00B93488">
        <w:rPr>
          <w:rFonts w:ascii="Times New Roman" w:hAnsi="Times New Roman" w:cs="Times New Roman"/>
          <w:sz w:val="24"/>
          <w:szCs w:val="24"/>
          <w:lang w:val="en-GB"/>
        </w:rPr>
        <w:t xml:space="preserve">in Dutch history education. This is </w:t>
      </w:r>
      <w:r w:rsidR="002A365C">
        <w:rPr>
          <w:rFonts w:ascii="Times New Roman" w:hAnsi="Times New Roman" w:cs="Times New Roman"/>
          <w:sz w:val="24"/>
          <w:szCs w:val="24"/>
          <w:lang w:val="en-GB"/>
        </w:rPr>
        <w:t xml:space="preserve">important </w:t>
      </w:r>
      <w:r w:rsidR="00B93488">
        <w:rPr>
          <w:rFonts w:ascii="Times New Roman" w:hAnsi="Times New Roman" w:cs="Times New Roman"/>
          <w:sz w:val="24"/>
          <w:szCs w:val="24"/>
          <w:lang w:val="en-GB"/>
        </w:rPr>
        <w:t>because</w:t>
      </w:r>
      <w:r w:rsidR="006009D4" w:rsidRPr="00686A18">
        <w:rPr>
          <w:rFonts w:ascii="Times New Roman" w:hAnsi="Times New Roman" w:cs="Times New Roman"/>
          <w:sz w:val="24"/>
          <w:szCs w:val="24"/>
          <w:lang w:val="en-GB"/>
        </w:rPr>
        <w:t xml:space="preserve"> history education shapes students perspective on their nation, racial groups and power hierarchies. </w:t>
      </w:r>
    </w:p>
    <w:p w:rsidR="0063556B" w:rsidRDefault="006009D4" w:rsidP="00E20003">
      <w:pPr>
        <w:spacing w:line="480" w:lineRule="auto"/>
        <w:ind w:firstLine="709"/>
        <w:rPr>
          <w:rFonts w:ascii="Times New Roman" w:hAnsi="Times New Roman" w:cs="Times New Roman"/>
          <w:sz w:val="24"/>
          <w:szCs w:val="24"/>
          <w:lang w:val="en-GB"/>
        </w:rPr>
      </w:pPr>
      <w:r w:rsidRPr="00686A18">
        <w:rPr>
          <w:rFonts w:ascii="Times New Roman" w:hAnsi="Times New Roman" w:cs="Times New Roman"/>
          <w:sz w:val="24"/>
          <w:szCs w:val="24"/>
          <w:lang w:val="en-GB"/>
        </w:rPr>
        <w:t>I di</w:t>
      </w:r>
      <w:r w:rsidR="00A84630">
        <w:rPr>
          <w:rFonts w:ascii="Times New Roman" w:hAnsi="Times New Roman" w:cs="Times New Roman"/>
          <w:sz w:val="24"/>
          <w:szCs w:val="24"/>
          <w:lang w:val="en-GB"/>
        </w:rPr>
        <w:t>scovered during the analysi</w:t>
      </w:r>
      <w:r w:rsidR="005065BB">
        <w:rPr>
          <w:rFonts w:ascii="Times New Roman" w:hAnsi="Times New Roman" w:cs="Times New Roman"/>
          <w:sz w:val="24"/>
          <w:szCs w:val="24"/>
          <w:lang w:val="en-GB"/>
        </w:rPr>
        <w:t>s that</w:t>
      </w:r>
      <w:r w:rsidRPr="00686A18">
        <w:rPr>
          <w:rFonts w:ascii="Times New Roman" w:hAnsi="Times New Roman" w:cs="Times New Roman"/>
          <w:sz w:val="24"/>
          <w:szCs w:val="24"/>
          <w:lang w:val="en-GB"/>
        </w:rPr>
        <w:t xml:space="preserve"> havo-level students in the Netherlands rec</w:t>
      </w:r>
      <w:r w:rsidR="006943C2">
        <w:rPr>
          <w:rFonts w:ascii="Times New Roman" w:hAnsi="Times New Roman" w:cs="Times New Roman"/>
          <w:sz w:val="24"/>
          <w:szCs w:val="24"/>
          <w:lang w:val="en-GB"/>
        </w:rPr>
        <w:t>eive history information that</w:t>
      </w:r>
      <w:r w:rsidR="0063556B">
        <w:rPr>
          <w:rFonts w:ascii="Times New Roman" w:hAnsi="Times New Roman" w:cs="Times New Roman"/>
          <w:sz w:val="24"/>
          <w:szCs w:val="24"/>
          <w:lang w:val="en-GB"/>
        </w:rPr>
        <w:t xml:space="preserve"> creates a</w:t>
      </w:r>
      <w:r w:rsidRPr="00686A18">
        <w:rPr>
          <w:rFonts w:ascii="Times New Roman" w:hAnsi="Times New Roman" w:cs="Times New Roman"/>
          <w:sz w:val="24"/>
          <w:szCs w:val="24"/>
          <w:lang w:val="en-GB"/>
        </w:rPr>
        <w:t xml:space="preserve"> positive identity fo</w:t>
      </w:r>
      <w:r w:rsidR="001F342C">
        <w:rPr>
          <w:rFonts w:ascii="Times New Roman" w:hAnsi="Times New Roman" w:cs="Times New Roman"/>
          <w:sz w:val="24"/>
          <w:szCs w:val="24"/>
          <w:lang w:val="en-GB"/>
        </w:rPr>
        <w:t>r the Netherlands</w:t>
      </w:r>
      <w:r w:rsidR="00174E0D" w:rsidRPr="00686A18">
        <w:rPr>
          <w:rFonts w:ascii="Times New Roman" w:hAnsi="Times New Roman" w:cs="Times New Roman"/>
          <w:sz w:val="24"/>
          <w:szCs w:val="24"/>
          <w:lang w:val="en-GB"/>
        </w:rPr>
        <w:t>. Stu</w:t>
      </w:r>
      <w:r w:rsidR="006943C2">
        <w:rPr>
          <w:rFonts w:ascii="Times New Roman" w:hAnsi="Times New Roman" w:cs="Times New Roman"/>
          <w:sz w:val="24"/>
          <w:szCs w:val="24"/>
          <w:lang w:val="en-GB"/>
        </w:rPr>
        <w:t>dents are taught a history that</w:t>
      </w:r>
      <w:r w:rsidR="00174E0D" w:rsidRPr="00686A18">
        <w:rPr>
          <w:rFonts w:ascii="Times New Roman" w:hAnsi="Times New Roman" w:cs="Times New Roman"/>
          <w:sz w:val="24"/>
          <w:szCs w:val="24"/>
          <w:lang w:val="en-GB"/>
        </w:rPr>
        <w:t xml:space="preserve"> consists out of successful trade s</w:t>
      </w:r>
      <w:r w:rsidR="001F342C">
        <w:rPr>
          <w:rFonts w:ascii="Times New Roman" w:hAnsi="Times New Roman" w:cs="Times New Roman"/>
          <w:sz w:val="24"/>
          <w:szCs w:val="24"/>
          <w:lang w:val="en-GB"/>
        </w:rPr>
        <w:t>kills and heroic behaviour. N</w:t>
      </w:r>
      <w:r w:rsidR="00174E0D" w:rsidRPr="00686A18">
        <w:rPr>
          <w:rFonts w:ascii="Times New Roman" w:hAnsi="Times New Roman" w:cs="Times New Roman"/>
          <w:sz w:val="24"/>
          <w:szCs w:val="24"/>
          <w:lang w:val="en-GB"/>
        </w:rPr>
        <w:t xml:space="preserve">egative behaviour </w:t>
      </w:r>
      <w:r w:rsidR="0063556B">
        <w:rPr>
          <w:rFonts w:ascii="Times New Roman" w:hAnsi="Times New Roman" w:cs="Times New Roman"/>
          <w:sz w:val="24"/>
          <w:szCs w:val="24"/>
          <w:lang w:val="en-GB"/>
        </w:rPr>
        <w:t>of the Dutch like</w:t>
      </w:r>
      <w:r w:rsidR="00B93488">
        <w:rPr>
          <w:rFonts w:ascii="Times New Roman" w:hAnsi="Times New Roman" w:cs="Times New Roman"/>
          <w:sz w:val="24"/>
          <w:szCs w:val="24"/>
          <w:lang w:val="en-GB"/>
        </w:rPr>
        <w:t xml:space="preserve"> engaging in slave trade is barely</w:t>
      </w:r>
      <w:r w:rsidR="00174E0D" w:rsidRPr="00686A18">
        <w:rPr>
          <w:rFonts w:ascii="Times New Roman" w:hAnsi="Times New Roman" w:cs="Times New Roman"/>
          <w:sz w:val="24"/>
          <w:szCs w:val="24"/>
          <w:lang w:val="en-GB"/>
        </w:rPr>
        <w:t xml:space="preserve"> mentioned. </w:t>
      </w:r>
      <w:r w:rsidR="008E4FD9" w:rsidRPr="00686A18">
        <w:rPr>
          <w:rFonts w:ascii="Times New Roman" w:hAnsi="Times New Roman" w:cs="Times New Roman"/>
          <w:sz w:val="24"/>
          <w:szCs w:val="24"/>
          <w:lang w:val="en-GB"/>
        </w:rPr>
        <w:t xml:space="preserve">The students are asked to identify with Dutch traders and not with the inferior </w:t>
      </w:r>
      <w:r w:rsidR="0063556B">
        <w:rPr>
          <w:rFonts w:ascii="Times New Roman" w:hAnsi="Times New Roman" w:cs="Times New Roman"/>
          <w:sz w:val="24"/>
          <w:szCs w:val="24"/>
          <w:lang w:val="en-GB"/>
        </w:rPr>
        <w:t>population of the past like the</w:t>
      </w:r>
      <w:r w:rsidR="0030700A">
        <w:rPr>
          <w:rFonts w:ascii="Times New Roman" w:hAnsi="Times New Roman" w:cs="Times New Roman"/>
          <w:sz w:val="24"/>
          <w:szCs w:val="24"/>
          <w:lang w:val="en-GB"/>
        </w:rPr>
        <w:t xml:space="preserve"> </w:t>
      </w:r>
      <w:r w:rsidR="008E4FD9" w:rsidRPr="00686A18">
        <w:rPr>
          <w:rFonts w:ascii="Times New Roman" w:hAnsi="Times New Roman" w:cs="Times New Roman"/>
          <w:sz w:val="24"/>
          <w:szCs w:val="24"/>
          <w:lang w:val="en-GB"/>
        </w:rPr>
        <w:t xml:space="preserve">slaves. </w:t>
      </w:r>
      <w:r w:rsidR="00C14C26">
        <w:rPr>
          <w:rFonts w:ascii="Times New Roman" w:hAnsi="Times New Roman" w:cs="Times New Roman"/>
          <w:sz w:val="24"/>
          <w:szCs w:val="24"/>
          <w:lang w:val="en-GB"/>
        </w:rPr>
        <w:t>Furthermore,</w:t>
      </w:r>
      <w:r w:rsidR="00174E0D" w:rsidRPr="00686A18">
        <w:rPr>
          <w:rFonts w:ascii="Times New Roman" w:hAnsi="Times New Roman" w:cs="Times New Roman"/>
          <w:sz w:val="24"/>
          <w:szCs w:val="24"/>
          <w:lang w:val="en-GB"/>
        </w:rPr>
        <w:t xml:space="preserve"> negative stereotyping of the oriental population is constantly present while the Netherlands is only</w:t>
      </w:r>
      <w:r w:rsidR="00C14C26">
        <w:rPr>
          <w:rFonts w:ascii="Times New Roman" w:hAnsi="Times New Roman" w:cs="Times New Roman"/>
          <w:sz w:val="24"/>
          <w:szCs w:val="24"/>
          <w:lang w:val="en-GB"/>
        </w:rPr>
        <w:t xml:space="preserve"> stereotyped with regard to positive characteristics</w:t>
      </w:r>
      <w:r w:rsidR="00174E0D" w:rsidRPr="00686A18">
        <w:rPr>
          <w:rFonts w:ascii="Times New Roman" w:hAnsi="Times New Roman" w:cs="Times New Roman"/>
          <w:sz w:val="24"/>
          <w:szCs w:val="24"/>
          <w:lang w:val="en-GB"/>
        </w:rPr>
        <w:t xml:space="preserve">. When speaking negatively about the Netherlands the action is reduced to </w:t>
      </w:r>
      <w:r w:rsidR="002A365C">
        <w:rPr>
          <w:rFonts w:ascii="Times New Roman" w:hAnsi="Times New Roman" w:cs="Times New Roman"/>
          <w:sz w:val="24"/>
          <w:szCs w:val="24"/>
          <w:lang w:val="en-GB"/>
        </w:rPr>
        <w:t>a small group</w:t>
      </w:r>
      <w:r w:rsidR="008E4FD9" w:rsidRPr="00686A18">
        <w:rPr>
          <w:rFonts w:ascii="Times New Roman" w:hAnsi="Times New Roman" w:cs="Times New Roman"/>
          <w:sz w:val="24"/>
          <w:szCs w:val="24"/>
          <w:lang w:val="en-GB"/>
        </w:rPr>
        <w:t xml:space="preserve"> or a single</w:t>
      </w:r>
      <w:r w:rsidR="00174E0D" w:rsidRPr="00686A18">
        <w:rPr>
          <w:rFonts w:ascii="Times New Roman" w:hAnsi="Times New Roman" w:cs="Times New Roman"/>
          <w:sz w:val="24"/>
          <w:szCs w:val="24"/>
          <w:lang w:val="en-GB"/>
        </w:rPr>
        <w:t xml:space="preserve"> individ</w:t>
      </w:r>
      <w:r w:rsidR="005065BB">
        <w:rPr>
          <w:rFonts w:ascii="Times New Roman" w:hAnsi="Times New Roman" w:cs="Times New Roman"/>
          <w:sz w:val="24"/>
          <w:szCs w:val="24"/>
          <w:lang w:val="en-GB"/>
        </w:rPr>
        <w:t xml:space="preserve">ual. The Dutch negative behaviour </w:t>
      </w:r>
      <w:r w:rsidR="00174E0D" w:rsidRPr="00686A18">
        <w:rPr>
          <w:rFonts w:ascii="Times New Roman" w:hAnsi="Times New Roman" w:cs="Times New Roman"/>
          <w:sz w:val="24"/>
          <w:szCs w:val="24"/>
          <w:lang w:val="en-GB"/>
        </w:rPr>
        <w:t>also gets jus</w:t>
      </w:r>
      <w:r w:rsidR="008E4FD9" w:rsidRPr="00686A18">
        <w:rPr>
          <w:rFonts w:ascii="Times New Roman" w:hAnsi="Times New Roman" w:cs="Times New Roman"/>
          <w:sz w:val="24"/>
          <w:szCs w:val="24"/>
          <w:lang w:val="en-GB"/>
        </w:rPr>
        <w:t>tified or its impact is not fully acknowledged. For example</w:t>
      </w:r>
      <w:r w:rsidR="00B631A5">
        <w:rPr>
          <w:rFonts w:ascii="Times New Roman" w:hAnsi="Times New Roman" w:cs="Times New Roman"/>
          <w:sz w:val="24"/>
          <w:szCs w:val="24"/>
          <w:lang w:val="en-GB"/>
        </w:rPr>
        <w:t>,</w:t>
      </w:r>
      <w:r w:rsidR="008E4FD9" w:rsidRPr="00686A18">
        <w:rPr>
          <w:rFonts w:ascii="Times New Roman" w:hAnsi="Times New Roman" w:cs="Times New Roman"/>
          <w:sz w:val="24"/>
          <w:szCs w:val="24"/>
          <w:lang w:val="en-GB"/>
        </w:rPr>
        <w:t xml:space="preserve"> when</w:t>
      </w:r>
      <w:r w:rsidR="00174E0D" w:rsidRPr="00686A18">
        <w:rPr>
          <w:rFonts w:ascii="Times New Roman" w:hAnsi="Times New Roman" w:cs="Times New Roman"/>
          <w:sz w:val="24"/>
          <w:szCs w:val="24"/>
          <w:lang w:val="en-GB"/>
        </w:rPr>
        <w:t xml:space="preserve"> specific </w:t>
      </w:r>
      <w:r w:rsidR="008E4FD9" w:rsidRPr="00686A18">
        <w:rPr>
          <w:rFonts w:ascii="Times New Roman" w:hAnsi="Times New Roman" w:cs="Times New Roman"/>
          <w:sz w:val="24"/>
          <w:szCs w:val="24"/>
          <w:lang w:val="en-GB"/>
        </w:rPr>
        <w:t xml:space="preserve">less powerful </w:t>
      </w:r>
      <w:r w:rsidR="00174E0D" w:rsidRPr="00686A18">
        <w:rPr>
          <w:rFonts w:ascii="Times New Roman" w:hAnsi="Times New Roman" w:cs="Times New Roman"/>
          <w:sz w:val="24"/>
          <w:szCs w:val="24"/>
          <w:lang w:val="en-GB"/>
        </w:rPr>
        <w:t>vocabulary</w:t>
      </w:r>
      <w:r w:rsidR="008E4FD9" w:rsidRPr="00686A18">
        <w:rPr>
          <w:rFonts w:ascii="Times New Roman" w:hAnsi="Times New Roman" w:cs="Times New Roman"/>
          <w:sz w:val="24"/>
          <w:szCs w:val="24"/>
          <w:lang w:val="en-GB"/>
        </w:rPr>
        <w:t xml:space="preserve"> like ‘murdering’ instead of ‘genocide’</w:t>
      </w:r>
      <w:r w:rsidR="00174E0D" w:rsidRPr="00686A18">
        <w:rPr>
          <w:rFonts w:ascii="Times New Roman" w:hAnsi="Times New Roman" w:cs="Times New Roman"/>
          <w:sz w:val="24"/>
          <w:szCs w:val="24"/>
          <w:lang w:val="en-GB"/>
        </w:rPr>
        <w:t xml:space="preserve"> is chosen to ex</w:t>
      </w:r>
      <w:r w:rsidR="008E4FD9" w:rsidRPr="00686A18">
        <w:rPr>
          <w:rFonts w:ascii="Times New Roman" w:hAnsi="Times New Roman" w:cs="Times New Roman"/>
          <w:sz w:val="24"/>
          <w:szCs w:val="24"/>
          <w:lang w:val="en-GB"/>
        </w:rPr>
        <w:t xml:space="preserve">plain </w:t>
      </w:r>
      <w:r w:rsidR="00807A15">
        <w:rPr>
          <w:rFonts w:ascii="Times New Roman" w:hAnsi="Times New Roman" w:cs="Times New Roman"/>
          <w:sz w:val="24"/>
          <w:szCs w:val="24"/>
          <w:lang w:val="en-GB"/>
        </w:rPr>
        <w:t>the attack on the Banda inhabitants</w:t>
      </w:r>
      <w:r w:rsidR="00174E0D" w:rsidRPr="00686A18">
        <w:rPr>
          <w:rFonts w:ascii="Times New Roman" w:hAnsi="Times New Roman" w:cs="Times New Roman"/>
          <w:sz w:val="24"/>
          <w:szCs w:val="24"/>
          <w:lang w:val="en-GB"/>
        </w:rPr>
        <w:t>.</w:t>
      </w:r>
      <w:r w:rsidR="00587B23" w:rsidRPr="00686A18">
        <w:rPr>
          <w:rFonts w:ascii="Times New Roman" w:hAnsi="Times New Roman" w:cs="Times New Roman"/>
          <w:sz w:val="24"/>
          <w:szCs w:val="24"/>
          <w:lang w:val="en-GB"/>
        </w:rPr>
        <w:t xml:space="preserve"> This</w:t>
      </w:r>
      <w:r w:rsidR="0063556B">
        <w:rPr>
          <w:rFonts w:ascii="Times New Roman" w:hAnsi="Times New Roman" w:cs="Times New Roman"/>
          <w:sz w:val="24"/>
          <w:szCs w:val="24"/>
          <w:lang w:val="en-GB"/>
        </w:rPr>
        <w:t xml:space="preserve"> way of approaching history</w:t>
      </w:r>
      <w:r w:rsidR="00587B23" w:rsidRPr="00686A18">
        <w:rPr>
          <w:rFonts w:ascii="Times New Roman" w:hAnsi="Times New Roman" w:cs="Times New Roman"/>
          <w:sz w:val="24"/>
          <w:szCs w:val="24"/>
          <w:lang w:val="en-GB"/>
        </w:rPr>
        <w:t xml:space="preserve"> maintain</w:t>
      </w:r>
      <w:r w:rsidR="0063556B">
        <w:rPr>
          <w:rFonts w:ascii="Times New Roman" w:hAnsi="Times New Roman" w:cs="Times New Roman"/>
          <w:sz w:val="24"/>
          <w:szCs w:val="24"/>
          <w:lang w:val="en-GB"/>
        </w:rPr>
        <w:t>s</w:t>
      </w:r>
      <w:r w:rsidR="00587B23" w:rsidRPr="00686A18">
        <w:rPr>
          <w:rFonts w:ascii="Times New Roman" w:hAnsi="Times New Roman" w:cs="Times New Roman"/>
          <w:sz w:val="24"/>
          <w:szCs w:val="24"/>
          <w:lang w:val="en-GB"/>
        </w:rPr>
        <w:t xml:space="preserve"> European supe</w:t>
      </w:r>
      <w:r w:rsidR="0063556B">
        <w:rPr>
          <w:rFonts w:ascii="Times New Roman" w:hAnsi="Times New Roman" w:cs="Times New Roman"/>
          <w:sz w:val="24"/>
          <w:szCs w:val="24"/>
          <w:lang w:val="en-GB"/>
        </w:rPr>
        <w:t xml:space="preserve">riority and provides students </w:t>
      </w:r>
      <w:r w:rsidR="005065BB">
        <w:rPr>
          <w:rFonts w:ascii="Times New Roman" w:hAnsi="Times New Roman" w:cs="Times New Roman"/>
          <w:sz w:val="24"/>
          <w:szCs w:val="24"/>
          <w:lang w:val="en-GB"/>
        </w:rPr>
        <w:t xml:space="preserve">with </w:t>
      </w:r>
      <w:r w:rsidR="00587B23" w:rsidRPr="00686A18">
        <w:rPr>
          <w:rFonts w:ascii="Times New Roman" w:hAnsi="Times New Roman" w:cs="Times New Roman"/>
          <w:sz w:val="24"/>
          <w:szCs w:val="24"/>
          <w:lang w:val="en-GB"/>
        </w:rPr>
        <w:t xml:space="preserve">a one-sided narrative of history and establishes the idea of </w:t>
      </w:r>
      <w:r w:rsidR="005065BB">
        <w:rPr>
          <w:rFonts w:ascii="Times New Roman" w:hAnsi="Times New Roman" w:cs="Times New Roman"/>
          <w:sz w:val="24"/>
          <w:szCs w:val="24"/>
          <w:lang w:val="en-GB"/>
        </w:rPr>
        <w:t xml:space="preserve">a </w:t>
      </w:r>
      <w:r w:rsidR="00587B23" w:rsidRPr="00686A18">
        <w:rPr>
          <w:rFonts w:ascii="Times New Roman" w:hAnsi="Times New Roman" w:cs="Times New Roman"/>
          <w:sz w:val="24"/>
          <w:szCs w:val="24"/>
          <w:lang w:val="en-GB"/>
        </w:rPr>
        <w:t>superior</w:t>
      </w:r>
      <w:r w:rsidR="001F342C">
        <w:rPr>
          <w:rFonts w:ascii="Times New Roman" w:hAnsi="Times New Roman" w:cs="Times New Roman"/>
          <w:sz w:val="24"/>
          <w:szCs w:val="24"/>
          <w:lang w:val="en-GB"/>
        </w:rPr>
        <w:t>, well-behaved, modern</w:t>
      </w:r>
      <w:r w:rsidR="00587B23" w:rsidRPr="00686A18">
        <w:rPr>
          <w:rFonts w:ascii="Times New Roman" w:hAnsi="Times New Roman" w:cs="Times New Roman"/>
          <w:sz w:val="24"/>
          <w:szCs w:val="24"/>
          <w:lang w:val="en-GB"/>
        </w:rPr>
        <w:t xml:space="preserve"> Netherlands and </w:t>
      </w:r>
      <w:r w:rsidR="00B93488">
        <w:rPr>
          <w:rFonts w:ascii="Times New Roman" w:hAnsi="Times New Roman" w:cs="Times New Roman"/>
          <w:sz w:val="24"/>
          <w:szCs w:val="24"/>
          <w:lang w:val="en-GB"/>
        </w:rPr>
        <w:t xml:space="preserve">an </w:t>
      </w:r>
      <w:r w:rsidR="00587B23" w:rsidRPr="00686A18">
        <w:rPr>
          <w:rFonts w:ascii="Times New Roman" w:hAnsi="Times New Roman" w:cs="Times New Roman"/>
          <w:sz w:val="24"/>
          <w:szCs w:val="24"/>
          <w:lang w:val="en-GB"/>
        </w:rPr>
        <w:t>inferior</w:t>
      </w:r>
      <w:r w:rsidR="00C14C26">
        <w:rPr>
          <w:rFonts w:ascii="Times New Roman" w:hAnsi="Times New Roman" w:cs="Times New Roman"/>
          <w:sz w:val="24"/>
          <w:szCs w:val="24"/>
          <w:lang w:val="en-GB"/>
        </w:rPr>
        <w:t>, violent, underdeveloped</w:t>
      </w:r>
      <w:r w:rsidR="005065BB">
        <w:rPr>
          <w:rFonts w:ascii="Times New Roman" w:hAnsi="Times New Roman" w:cs="Times New Roman"/>
          <w:sz w:val="24"/>
          <w:szCs w:val="24"/>
          <w:lang w:val="en-GB"/>
        </w:rPr>
        <w:t xml:space="preserve"> Asia. This</w:t>
      </w:r>
      <w:r w:rsidR="00587B23" w:rsidRPr="00686A18">
        <w:rPr>
          <w:rFonts w:ascii="Times New Roman" w:hAnsi="Times New Roman" w:cs="Times New Roman"/>
          <w:sz w:val="24"/>
          <w:szCs w:val="24"/>
          <w:lang w:val="en-GB"/>
        </w:rPr>
        <w:t xml:space="preserve"> can be problematic with regard to students thoughts about people from Asian descent. Furt</w:t>
      </w:r>
      <w:r w:rsidR="007C6599" w:rsidRPr="00686A18">
        <w:rPr>
          <w:rFonts w:ascii="Times New Roman" w:hAnsi="Times New Roman" w:cs="Times New Roman"/>
          <w:sz w:val="24"/>
          <w:szCs w:val="24"/>
          <w:lang w:val="en-GB"/>
        </w:rPr>
        <w:t>hermore, Dutch s</w:t>
      </w:r>
      <w:r w:rsidR="0030700A">
        <w:rPr>
          <w:rFonts w:ascii="Times New Roman" w:hAnsi="Times New Roman" w:cs="Times New Roman"/>
          <w:sz w:val="24"/>
          <w:szCs w:val="24"/>
          <w:lang w:val="en-GB"/>
        </w:rPr>
        <w:t>tudents from Asian descent will not</w:t>
      </w:r>
      <w:r w:rsidR="007C6599" w:rsidRPr="00686A18">
        <w:rPr>
          <w:rFonts w:ascii="Times New Roman" w:hAnsi="Times New Roman" w:cs="Times New Roman"/>
          <w:sz w:val="24"/>
          <w:szCs w:val="24"/>
          <w:lang w:val="en-GB"/>
        </w:rPr>
        <w:t xml:space="preserve"> feel included in the national narrative. They constru</w:t>
      </w:r>
      <w:r w:rsidR="00B93488">
        <w:rPr>
          <w:rFonts w:ascii="Times New Roman" w:hAnsi="Times New Roman" w:cs="Times New Roman"/>
          <w:sz w:val="24"/>
          <w:szCs w:val="24"/>
          <w:lang w:val="en-GB"/>
        </w:rPr>
        <w:t>ct the out-group that</w:t>
      </w:r>
      <w:r w:rsidR="006943C2">
        <w:rPr>
          <w:rFonts w:ascii="Times New Roman" w:hAnsi="Times New Roman" w:cs="Times New Roman"/>
          <w:sz w:val="24"/>
          <w:szCs w:val="24"/>
          <w:lang w:val="en-GB"/>
        </w:rPr>
        <w:t xml:space="preserve"> will</w:t>
      </w:r>
      <w:r w:rsidR="007C6599" w:rsidRPr="00686A18">
        <w:rPr>
          <w:rFonts w:ascii="Times New Roman" w:hAnsi="Times New Roman" w:cs="Times New Roman"/>
          <w:sz w:val="24"/>
          <w:szCs w:val="24"/>
          <w:lang w:val="en-GB"/>
        </w:rPr>
        <w:t xml:space="preserve"> break the desire to create a unity in the nation by means of history. </w:t>
      </w:r>
    </w:p>
    <w:p w:rsidR="00C906DB" w:rsidRDefault="00FA1E15" w:rsidP="00E20003">
      <w:pPr>
        <w:spacing w:line="480" w:lineRule="auto"/>
        <w:ind w:firstLine="709"/>
        <w:rPr>
          <w:rFonts w:ascii="Times New Roman" w:hAnsi="Times New Roman" w:cs="Times New Roman"/>
          <w:sz w:val="24"/>
          <w:szCs w:val="24"/>
          <w:lang w:val="en-GB"/>
        </w:rPr>
      </w:pPr>
      <w:r w:rsidRPr="00686A18">
        <w:rPr>
          <w:rFonts w:ascii="Times New Roman" w:hAnsi="Times New Roman" w:cs="Times New Roman"/>
          <w:sz w:val="24"/>
          <w:szCs w:val="24"/>
          <w:lang w:val="en-GB"/>
        </w:rPr>
        <w:lastRenderedPageBreak/>
        <w:t>After a d</w:t>
      </w:r>
      <w:r w:rsidR="00F406D8">
        <w:rPr>
          <w:rFonts w:ascii="Times New Roman" w:hAnsi="Times New Roman" w:cs="Times New Roman"/>
          <w:sz w:val="24"/>
          <w:szCs w:val="24"/>
          <w:lang w:val="en-GB"/>
        </w:rPr>
        <w:t>iscourse analysis of</w:t>
      </w:r>
      <w:r w:rsidR="00317773">
        <w:rPr>
          <w:rFonts w:ascii="Times New Roman" w:hAnsi="Times New Roman" w:cs="Times New Roman"/>
          <w:sz w:val="24"/>
          <w:szCs w:val="24"/>
          <w:lang w:val="en-GB"/>
        </w:rPr>
        <w:t xml:space="preserve"> the books </w:t>
      </w:r>
      <w:r w:rsidR="00F70F96">
        <w:rPr>
          <w:rFonts w:ascii="Times New Roman" w:hAnsi="Times New Roman" w:cs="Times New Roman"/>
          <w:i/>
          <w:sz w:val="24"/>
          <w:szCs w:val="24"/>
          <w:lang w:val="en-GB"/>
        </w:rPr>
        <w:t>Memo</w:t>
      </w:r>
      <w:r w:rsidR="00317773">
        <w:rPr>
          <w:rFonts w:ascii="Times New Roman" w:hAnsi="Times New Roman" w:cs="Times New Roman"/>
          <w:sz w:val="24"/>
          <w:szCs w:val="24"/>
          <w:lang w:val="en-GB"/>
        </w:rPr>
        <w:t xml:space="preserve"> and </w:t>
      </w:r>
      <w:r w:rsidR="00317773" w:rsidRPr="00317773">
        <w:rPr>
          <w:rFonts w:ascii="Times New Roman" w:hAnsi="Times New Roman" w:cs="Times New Roman"/>
          <w:i/>
          <w:sz w:val="24"/>
          <w:szCs w:val="24"/>
          <w:lang w:val="en-GB"/>
        </w:rPr>
        <w:t>Geschiedenis Werkplaats</w:t>
      </w:r>
      <w:r w:rsidR="005065BB">
        <w:rPr>
          <w:rFonts w:ascii="Times New Roman" w:hAnsi="Times New Roman" w:cs="Times New Roman"/>
          <w:sz w:val="24"/>
          <w:szCs w:val="24"/>
          <w:lang w:val="en-GB"/>
        </w:rPr>
        <w:t xml:space="preserve"> I can</w:t>
      </w:r>
      <w:r w:rsidRPr="00686A18">
        <w:rPr>
          <w:rFonts w:ascii="Times New Roman" w:hAnsi="Times New Roman" w:cs="Times New Roman"/>
          <w:sz w:val="24"/>
          <w:szCs w:val="24"/>
          <w:lang w:val="en-GB"/>
        </w:rPr>
        <w:t xml:space="preserve"> argue that</w:t>
      </w:r>
      <w:r w:rsidR="007C6599" w:rsidRPr="00686A18">
        <w:rPr>
          <w:rFonts w:ascii="Times New Roman" w:hAnsi="Times New Roman" w:cs="Times New Roman"/>
          <w:sz w:val="24"/>
          <w:szCs w:val="24"/>
          <w:lang w:val="en-GB"/>
        </w:rPr>
        <w:t xml:space="preserve"> e</w:t>
      </w:r>
      <w:r w:rsidRPr="00686A18">
        <w:rPr>
          <w:rFonts w:ascii="Times New Roman" w:hAnsi="Times New Roman" w:cs="Times New Roman"/>
          <w:sz w:val="24"/>
          <w:szCs w:val="24"/>
          <w:lang w:val="en-GB"/>
        </w:rPr>
        <w:t xml:space="preserve">urocentrism is </w:t>
      </w:r>
      <w:r w:rsidR="00174E0D" w:rsidRPr="00686A18">
        <w:rPr>
          <w:rFonts w:ascii="Times New Roman" w:hAnsi="Times New Roman" w:cs="Times New Roman"/>
          <w:sz w:val="24"/>
          <w:szCs w:val="24"/>
          <w:lang w:val="en-GB"/>
        </w:rPr>
        <w:t xml:space="preserve">embedded in Dutch </w:t>
      </w:r>
      <w:r w:rsidR="0063556B">
        <w:rPr>
          <w:rFonts w:ascii="Times New Roman" w:hAnsi="Times New Roman" w:cs="Times New Roman"/>
          <w:sz w:val="24"/>
          <w:szCs w:val="24"/>
          <w:lang w:val="en-GB"/>
        </w:rPr>
        <w:t xml:space="preserve">havo-level </w:t>
      </w:r>
      <w:r w:rsidR="00174E0D" w:rsidRPr="00686A18">
        <w:rPr>
          <w:rFonts w:ascii="Times New Roman" w:hAnsi="Times New Roman" w:cs="Times New Roman"/>
          <w:sz w:val="24"/>
          <w:szCs w:val="24"/>
          <w:lang w:val="en-GB"/>
        </w:rPr>
        <w:t xml:space="preserve">history education </w:t>
      </w:r>
      <w:r w:rsidR="0063556B">
        <w:rPr>
          <w:rFonts w:ascii="Times New Roman" w:hAnsi="Times New Roman" w:cs="Times New Roman"/>
          <w:sz w:val="24"/>
          <w:szCs w:val="24"/>
          <w:lang w:val="en-GB"/>
        </w:rPr>
        <w:t xml:space="preserve">books </w:t>
      </w:r>
      <w:r w:rsidR="00174E0D" w:rsidRPr="00686A18">
        <w:rPr>
          <w:rFonts w:ascii="Times New Roman" w:hAnsi="Times New Roman" w:cs="Times New Roman"/>
          <w:sz w:val="24"/>
          <w:szCs w:val="24"/>
          <w:lang w:val="en-GB"/>
        </w:rPr>
        <w:t>by means o</w:t>
      </w:r>
      <w:r w:rsidR="0063556B">
        <w:rPr>
          <w:rFonts w:ascii="Times New Roman" w:hAnsi="Times New Roman" w:cs="Times New Roman"/>
          <w:sz w:val="24"/>
          <w:szCs w:val="24"/>
          <w:lang w:val="en-GB"/>
        </w:rPr>
        <w:t>f glorifying the Dutch identity as it invites</w:t>
      </w:r>
      <w:r w:rsidR="00174E0D" w:rsidRPr="00686A18">
        <w:rPr>
          <w:rFonts w:ascii="Times New Roman" w:hAnsi="Times New Roman" w:cs="Times New Roman"/>
          <w:sz w:val="24"/>
          <w:szCs w:val="24"/>
          <w:lang w:val="en-GB"/>
        </w:rPr>
        <w:t xml:space="preserve"> students to </w:t>
      </w:r>
      <w:r w:rsidR="007B15C9" w:rsidRPr="00686A18">
        <w:rPr>
          <w:rFonts w:ascii="Times New Roman" w:hAnsi="Times New Roman" w:cs="Times New Roman"/>
          <w:sz w:val="24"/>
          <w:szCs w:val="24"/>
          <w:lang w:val="en-GB"/>
        </w:rPr>
        <w:t>iden</w:t>
      </w:r>
      <w:r w:rsidR="0063556B">
        <w:rPr>
          <w:rFonts w:ascii="Times New Roman" w:hAnsi="Times New Roman" w:cs="Times New Roman"/>
          <w:sz w:val="24"/>
          <w:szCs w:val="24"/>
          <w:lang w:val="en-GB"/>
        </w:rPr>
        <w:t>tify with successful characters and justifies negative behaviour or uses a less provocative vocabulary when describing violent events.</w:t>
      </w:r>
      <w:r w:rsidR="007B15C9" w:rsidRPr="00686A18">
        <w:rPr>
          <w:rFonts w:ascii="Times New Roman" w:hAnsi="Times New Roman" w:cs="Times New Roman"/>
          <w:sz w:val="24"/>
          <w:szCs w:val="24"/>
          <w:lang w:val="en-GB"/>
        </w:rPr>
        <w:t xml:space="preserve"> </w:t>
      </w:r>
      <w:r w:rsidR="0063556B">
        <w:rPr>
          <w:rFonts w:ascii="Times New Roman" w:hAnsi="Times New Roman" w:cs="Times New Roman"/>
          <w:sz w:val="24"/>
          <w:szCs w:val="24"/>
          <w:lang w:val="en-GB"/>
        </w:rPr>
        <w:t xml:space="preserve">Furthermore, the education books establish a superior position by creating binary oppositions between population groups and silencing certain narratives. </w:t>
      </w:r>
    </w:p>
    <w:p w:rsidR="00686A18" w:rsidRDefault="0030700A" w:rsidP="00E20003">
      <w:pPr>
        <w:spacing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As I analysed</w:t>
      </w:r>
      <w:r w:rsidR="00FA1E15" w:rsidRPr="00686A18">
        <w:rPr>
          <w:rFonts w:ascii="Times New Roman" w:hAnsi="Times New Roman" w:cs="Times New Roman"/>
          <w:sz w:val="24"/>
          <w:szCs w:val="24"/>
          <w:lang w:val="en-GB"/>
        </w:rPr>
        <w:t xml:space="preserve"> only two history books with the use of orientalism and nationalism my thesis can be viewed as a start to dismantle eurocentrism in Dutch history education. </w:t>
      </w:r>
      <w:r w:rsidR="00B93488">
        <w:rPr>
          <w:rFonts w:ascii="Times New Roman" w:hAnsi="Times New Roman" w:cs="Times New Roman"/>
          <w:sz w:val="24"/>
          <w:szCs w:val="24"/>
          <w:lang w:val="en-GB"/>
        </w:rPr>
        <w:t>But</w:t>
      </w:r>
      <w:r>
        <w:rPr>
          <w:rFonts w:ascii="Times New Roman" w:hAnsi="Times New Roman" w:cs="Times New Roman"/>
          <w:sz w:val="24"/>
          <w:szCs w:val="24"/>
          <w:lang w:val="en-GB"/>
        </w:rPr>
        <w:t xml:space="preserve"> there are more</w:t>
      </w:r>
      <w:r w:rsidR="005065BB">
        <w:rPr>
          <w:rFonts w:ascii="Times New Roman" w:hAnsi="Times New Roman" w:cs="Times New Roman"/>
          <w:sz w:val="24"/>
          <w:szCs w:val="24"/>
          <w:lang w:val="en-GB"/>
        </w:rPr>
        <w:t xml:space="preserve"> education levels in the Netherlands</w:t>
      </w:r>
      <w:r>
        <w:rPr>
          <w:rFonts w:ascii="Times New Roman" w:hAnsi="Times New Roman" w:cs="Times New Roman"/>
          <w:sz w:val="24"/>
          <w:szCs w:val="24"/>
          <w:lang w:val="en-GB"/>
        </w:rPr>
        <w:t xml:space="preserve"> than solely havo</w:t>
      </w:r>
      <w:r w:rsidR="005065BB">
        <w:rPr>
          <w:rFonts w:ascii="Times New Roman" w:hAnsi="Times New Roman" w:cs="Times New Roman"/>
          <w:sz w:val="24"/>
          <w:szCs w:val="24"/>
          <w:lang w:val="en-GB"/>
        </w:rPr>
        <w:t xml:space="preserve"> and</w:t>
      </w:r>
      <w:r w:rsidR="002A365C">
        <w:rPr>
          <w:rFonts w:ascii="Times New Roman" w:hAnsi="Times New Roman" w:cs="Times New Roman"/>
          <w:sz w:val="24"/>
          <w:szCs w:val="24"/>
          <w:lang w:val="en-GB"/>
        </w:rPr>
        <w:t xml:space="preserve"> different</w:t>
      </w:r>
      <w:r w:rsidR="00C906DB">
        <w:rPr>
          <w:rFonts w:ascii="Times New Roman" w:hAnsi="Times New Roman" w:cs="Times New Roman"/>
          <w:sz w:val="24"/>
          <w:szCs w:val="24"/>
          <w:lang w:val="en-GB"/>
        </w:rPr>
        <w:t xml:space="preserve"> teaching methods that continue to deve</w:t>
      </w:r>
      <w:r w:rsidR="005065BB">
        <w:rPr>
          <w:rFonts w:ascii="Times New Roman" w:hAnsi="Times New Roman" w:cs="Times New Roman"/>
          <w:sz w:val="24"/>
          <w:szCs w:val="24"/>
          <w:lang w:val="en-GB"/>
        </w:rPr>
        <w:t>lop over time</w:t>
      </w:r>
      <w:r w:rsidR="002A365C">
        <w:rPr>
          <w:rFonts w:ascii="Times New Roman" w:hAnsi="Times New Roman" w:cs="Times New Roman"/>
          <w:sz w:val="24"/>
          <w:szCs w:val="24"/>
          <w:lang w:val="en-GB"/>
        </w:rPr>
        <w:t>. Furthermore, there are also other</w:t>
      </w:r>
      <w:r w:rsidR="00C906DB">
        <w:rPr>
          <w:rFonts w:ascii="Times New Roman" w:hAnsi="Times New Roman" w:cs="Times New Roman"/>
          <w:sz w:val="24"/>
          <w:szCs w:val="24"/>
          <w:lang w:val="en-GB"/>
        </w:rPr>
        <w:t xml:space="preserve"> concep</w:t>
      </w:r>
      <w:r w:rsidR="006943C2">
        <w:rPr>
          <w:rFonts w:ascii="Times New Roman" w:hAnsi="Times New Roman" w:cs="Times New Roman"/>
          <w:sz w:val="24"/>
          <w:szCs w:val="24"/>
          <w:lang w:val="en-GB"/>
        </w:rPr>
        <w:t>ts</w:t>
      </w:r>
      <w:r w:rsidR="002A365C">
        <w:rPr>
          <w:rFonts w:ascii="Times New Roman" w:hAnsi="Times New Roman" w:cs="Times New Roman"/>
          <w:sz w:val="24"/>
          <w:szCs w:val="24"/>
          <w:lang w:val="en-GB"/>
        </w:rPr>
        <w:t xml:space="preserve"> than orientalism and nationalism</w:t>
      </w:r>
      <w:r w:rsidR="006943C2">
        <w:rPr>
          <w:rFonts w:ascii="Times New Roman" w:hAnsi="Times New Roman" w:cs="Times New Roman"/>
          <w:sz w:val="24"/>
          <w:szCs w:val="24"/>
          <w:lang w:val="en-GB"/>
        </w:rPr>
        <w:t xml:space="preserve"> related to eurocentrism who</w:t>
      </w:r>
      <w:r w:rsidR="00C906DB">
        <w:rPr>
          <w:rFonts w:ascii="Times New Roman" w:hAnsi="Times New Roman" w:cs="Times New Roman"/>
          <w:sz w:val="24"/>
          <w:szCs w:val="24"/>
          <w:lang w:val="en-GB"/>
        </w:rPr>
        <w:t xml:space="preserve"> will be interesting to analyse. There is thus enough space for following research on</w:t>
      </w:r>
      <w:r w:rsidR="006943C2">
        <w:rPr>
          <w:rFonts w:ascii="Times New Roman" w:hAnsi="Times New Roman" w:cs="Times New Roman"/>
          <w:sz w:val="24"/>
          <w:szCs w:val="24"/>
          <w:lang w:val="en-GB"/>
        </w:rPr>
        <w:t xml:space="preserve"> this topic that </w:t>
      </w:r>
      <w:r w:rsidR="005065BB">
        <w:rPr>
          <w:rFonts w:ascii="Times New Roman" w:hAnsi="Times New Roman" w:cs="Times New Roman"/>
          <w:sz w:val="24"/>
          <w:szCs w:val="24"/>
          <w:lang w:val="en-GB"/>
        </w:rPr>
        <w:t>hope</w:t>
      </w:r>
      <w:r w:rsidR="006943C2">
        <w:rPr>
          <w:rFonts w:ascii="Times New Roman" w:hAnsi="Times New Roman" w:cs="Times New Roman"/>
          <w:sz w:val="24"/>
          <w:szCs w:val="24"/>
          <w:lang w:val="en-GB"/>
        </w:rPr>
        <w:t xml:space="preserve">fully </w:t>
      </w:r>
      <w:r w:rsidR="00A21BDA">
        <w:rPr>
          <w:rFonts w:ascii="Times New Roman" w:hAnsi="Times New Roman" w:cs="Times New Roman"/>
          <w:sz w:val="24"/>
          <w:szCs w:val="24"/>
          <w:lang w:val="en-GB"/>
        </w:rPr>
        <w:t xml:space="preserve">other </w:t>
      </w:r>
      <w:r w:rsidR="00C906DB">
        <w:rPr>
          <w:rFonts w:ascii="Times New Roman" w:hAnsi="Times New Roman" w:cs="Times New Roman"/>
          <w:sz w:val="24"/>
          <w:szCs w:val="24"/>
          <w:lang w:val="en-GB"/>
        </w:rPr>
        <w:t>scholar</w:t>
      </w:r>
      <w:r w:rsidR="00A21BDA">
        <w:rPr>
          <w:rFonts w:ascii="Times New Roman" w:hAnsi="Times New Roman" w:cs="Times New Roman"/>
          <w:sz w:val="24"/>
          <w:szCs w:val="24"/>
          <w:lang w:val="en-GB"/>
        </w:rPr>
        <w:t>s</w:t>
      </w:r>
      <w:r w:rsidR="00C906DB">
        <w:rPr>
          <w:rFonts w:ascii="Times New Roman" w:hAnsi="Times New Roman" w:cs="Times New Roman"/>
          <w:sz w:val="24"/>
          <w:szCs w:val="24"/>
          <w:lang w:val="en-GB"/>
        </w:rPr>
        <w:t xml:space="preserve"> or researcher</w:t>
      </w:r>
      <w:r w:rsidR="00A21BDA">
        <w:rPr>
          <w:rFonts w:ascii="Times New Roman" w:hAnsi="Times New Roman" w:cs="Times New Roman"/>
          <w:sz w:val="24"/>
          <w:szCs w:val="24"/>
          <w:lang w:val="en-GB"/>
        </w:rPr>
        <w:t>s find</w:t>
      </w:r>
      <w:r w:rsidR="00C906DB">
        <w:rPr>
          <w:rFonts w:ascii="Times New Roman" w:hAnsi="Times New Roman" w:cs="Times New Roman"/>
          <w:sz w:val="24"/>
          <w:szCs w:val="24"/>
          <w:lang w:val="en-GB"/>
        </w:rPr>
        <w:t xml:space="preserve"> interesting to focus upon</w:t>
      </w:r>
      <w:r w:rsidR="00B630CC">
        <w:rPr>
          <w:rFonts w:ascii="Times New Roman" w:hAnsi="Times New Roman" w:cs="Times New Roman"/>
          <w:sz w:val="24"/>
          <w:szCs w:val="24"/>
          <w:lang w:val="en-GB"/>
        </w:rPr>
        <w:t xml:space="preserve"> to help acknowledging</w:t>
      </w:r>
      <w:r w:rsidR="002A365C">
        <w:rPr>
          <w:rFonts w:ascii="Times New Roman" w:hAnsi="Times New Roman" w:cs="Times New Roman"/>
          <w:sz w:val="24"/>
          <w:szCs w:val="24"/>
          <w:lang w:val="en-GB"/>
        </w:rPr>
        <w:t xml:space="preserve"> the presence of eurocentrism</w:t>
      </w:r>
      <w:r w:rsidR="00B630CC">
        <w:rPr>
          <w:rFonts w:ascii="Times New Roman" w:hAnsi="Times New Roman" w:cs="Times New Roman"/>
          <w:sz w:val="24"/>
          <w:szCs w:val="24"/>
          <w:lang w:val="en-GB"/>
        </w:rPr>
        <w:t xml:space="preserve"> in the Dutch education system and </w:t>
      </w:r>
      <w:r w:rsidR="00585C20">
        <w:rPr>
          <w:rFonts w:ascii="Times New Roman" w:hAnsi="Times New Roman" w:cs="Times New Roman"/>
          <w:sz w:val="24"/>
          <w:szCs w:val="24"/>
          <w:lang w:val="en-GB"/>
        </w:rPr>
        <w:t xml:space="preserve">help </w:t>
      </w:r>
      <w:r w:rsidR="00B630CC">
        <w:rPr>
          <w:rFonts w:ascii="Times New Roman" w:hAnsi="Times New Roman" w:cs="Times New Roman"/>
          <w:sz w:val="24"/>
          <w:szCs w:val="24"/>
          <w:lang w:val="en-GB"/>
        </w:rPr>
        <w:t xml:space="preserve">declining racism. </w:t>
      </w:r>
    </w:p>
    <w:p w:rsidR="00686A18" w:rsidRDefault="00686A18" w:rsidP="00E20003">
      <w:pPr>
        <w:spacing w:line="480" w:lineRule="auto"/>
        <w:rPr>
          <w:rFonts w:ascii="Times New Roman" w:hAnsi="Times New Roman" w:cs="Times New Roman"/>
          <w:sz w:val="24"/>
          <w:szCs w:val="24"/>
          <w:lang w:val="en-GB"/>
        </w:rPr>
      </w:pPr>
    </w:p>
    <w:p w:rsidR="00686A18" w:rsidRDefault="00686A18" w:rsidP="00E20003">
      <w:pPr>
        <w:spacing w:line="480" w:lineRule="auto"/>
        <w:rPr>
          <w:rFonts w:ascii="Times New Roman" w:hAnsi="Times New Roman" w:cs="Times New Roman"/>
          <w:sz w:val="24"/>
          <w:szCs w:val="24"/>
          <w:lang w:val="en-GB"/>
        </w:rPr>
      </w:pPr>
    </w:p>
    <w:p w:rsidR="00686A18" w:rsidRDefault="00686A18" w:rsidP="00E20003">
      <w:pPr>
        <w:spacing w:line="480" w:lineRule="auto"/>
        <w:rPr>
          <w:rFonts w:ascii="Times New Roman" w:hAnsi="Times New Roman" w:cs="Times New Roman"/>
          <w:sz w:val="24"/>
          <w:szCs w:val="24"/>
          <w:lang w:val="en-GB"/>
        </w:rPr>
      </w:pPr>
    </w:p>
    <w:p w:rsidR="00686A18" w:rsidRDefault="00686A18" w:rsidP="00E20003">
      <w:pPr>
        <w:spacing w:line="480" w:lineRule="auto"/>
        <w:rPr>
          <w:rFonts w:ascii="Times New Roman" w:hAnsi="Times New Roman" w:cs="Times New Roman"/>
          <w:sz w:val="24"/>
          <w:szCs w:val="24"/>
          <w:lang w:val="en-GB"/>
        </w:rPr>
      </w:pPr>
    </w:p>
    <w:p w:rsidR="00686A18" w:rsidRDefault="00686A18" w:rsidP="00E20003">
      <w:pPr>
        <w:spacing w:line="480" w:lineRule="auto"/>
        <w:rPr>
          <w:rFonts w:ascii="Times New Roman" w:hAnsi="Times New Roman" w:cs="Times New Roman"/>
          <w:sz w:val="24"/>
          <w:szCs w:val="24"/>
          <w:lang w:val="en-GB"/>
        </w:rPr>
      </w:pPr>
    </w:p>
    <w:p w:rsidR="00630447" w:rsidRDefault="00630447" w:rsidP="00E20003">
      <w:pPr>
        <w:spacing w:line="480" w:lineRule="auto"/>
        <w:rPr>
          <w:rFonts w:ascii="Times New Roman" w:hAnsi="Times New Roman" w:cs="Times New Roman"/>
          <w:sz w:val="24"/>
          <w:szCs w:val="24"/>
          <w:lang w:val="en-GB"/>
        </w:rPr>
      </w:pPr>
    </w:p>
    <w:p w:rsidR="00630447" w:rsidRDefault="00630447" w:rsidP="00E20003">
      <w:pPr>
        <w:spacing w:line="480" w:lineRule="auto"/>
        <w:rPr>
          <w:rFonts w:ascii="Times New Roman" w:hAnsi="Times New Roman" w:cs="Times New Roman"/>
          <w:sz w:val="24"/>
          <w:szCs w:val="24"/>
          <w:lang w:val="en-GB"/>
        </w:rPr>
      </w:pPr>
    </w:p>
    <w:p w:rsidR="00630447" w:rsidRDefault="00630447" w:rsidP="00E20003">
      <w:pPr>
        <w:spacing w:line="480" w:lineRule="auto"/>
        <w:rPr>
          <w:rFonts w:ascii="Times New Roman" w:hAnsi="Times New Roman" w:cs="Times New Roman"/>
          <w:sz w:val="24"/>
          <w:szCs w:val="24"/>
          <w:lang w:val="en-GB"/>
        </w:rPr>
      </w:pPr>
    </w:p>
    <w:p w:rsidR="0083281F" w:rsidRPr="00686A18" w:rsidRDefault="009251CD" w:rsidP="00E20003">
      <w:pPr>
        <w:tabs>
          <w:tab w:val="left" w:pos="3180"/>
        </w:tabs>
        <w:spacing w:line="480" w:lineRule="auto"/>
        <w:rPr>
          <w:rFonts w:ascii="Times New Roman" w:hAnsi="Times New Roman" w:cs="Times New Roman"/>
          <w:b/>
          <w:sz w:val="24"/>
          <w:szCs w:val="24"/>
          <w:lang w:val="en-GB"/>
        </w:rPr>
      </w:pPr>
      <w:r w:rsidRPr="00686A18">
        <w:rPr>
          <w:rFonts w:ascii="Times New Roman" w:hAnsi="Times New Roman" w:cs="Times New Roman"/>
          <w:b/>
          <w:sz w:val="24"/>
          <w:szCs w:val="24"/>
          <w:lang w:val="en-GB"/>
        </w:rPr>
        <w:lastRenderedPageBreak/>
        <w:t xml:space="preserve">Bibliography </w:t>
      </w:r>
      <w:r w:rsidR="00686A18">
        <w:rPr>
          <w:rFonts w:ascii="Times New Roman" w:hAnsi="Times New Roman" w:cs="Times New Roman"/>
          <w:b/>
          <w:sz w:val="24"/>
          <w:szCs w:val="24"/>
          <w:lang w:val="en-GB"/>
        </w:rPr>
        <w:tab/>
      </w:r>
    </w:p>
    <w:p w:rsidR="001A59AF" w:rsidRPr="00FC3038" w:rsidRDefault="00DA68CD" w:rsidP="00E20003">
      <w:pPr>
        <w:spacing w:line="480" w:lineRule="auto"/>
        <w:rPr>
          <w:rFonts w:ascii="Times New Roman" w:hAnsi="Times New Roman" w:cs="Times New Roman"/>
          <w:i/>
          <w:sz w:val="24"/>
          <w:szCs w:val="24"/>
          <w:lang w:val="en-GB"/>
        </w:rPr>
      </w:pPr>
      <w:r w:rsidRPr="00FC3038">
        <w:rPr>
          <w:rFonts w:ascii="Times New Roman" w:hAnsi="Times New Roman" w:cs="Times New Roman"/>
          <w:i/>
          <w:sz w:val="24"/>
          <w:szCs w:val="24"/>
          <w:lang w:val="en-GB"/>
        </w:rPr>
        <w:t xml:space="preserve">Books: </w:t>
      </w:r>
    </w:p>
    <w:p w:rsidR="00F90368" w:rsidRPr="00686A18" w:rsidRDefault="00F90368"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Berents,</w:t>
      </w:r>
      <w:r w:rsidR="00B50D93" w:rsidRPr="00686A18">
        <w:rPr>
          <w:rFonts w:ascii="Times New Roman" w:hAnsi="Times New Roman" w:cs="Times New Roman"/>
          <w:sz w:val="24"/>
          <w:szCs w:val="24"/>
          <w:lang w:val="en-GB"/>
        </w:rPr>
        <w:t xml:space="preserve"> Dick.,</w:t>
      </w:r>
      <w:r w:rsidRPr="00686A18">
        <w:rPr>
          <w:rFonts w:ascii="Times New Roman" w:hAnsi="Times New Roman" w:cs="Times New Roman"/>
          <w:sz w:val="24"/>
          <w:szCs w:val="24"/>
          <w:lang w:val="en-GB"/>
        </w:rPr>
        <w:t xml:space="preserve"> Fruytier</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Pia</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Hagenaars</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Mark</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Jongejans</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Jessie</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Kropman</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Marc</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Kruithof</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Toos</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Manen</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Daphne</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Manen</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Idzard</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Roos</w:t>
      </w:r>
      <w:r w:rsidR="00B50D93"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Anjo and </w:t>
      </w:r>
      <w:r w:rsidR="00B50D93" w:rsidRPr="00686A18">
        <w:rPr>
          <w:rFonts w:ascii="Times New Roman" w:hAnsi="Times New Roman" w:cs="Times New Roman"/>
          <w:sz w:val="24"/>
          <w:szCs w:val="24"/>
          <w:lang w:val="en-GB"/>
        </w:rPr>
        <w:t xml:space="preserve">Marlous </w:t>
      </w:r>
      <w:r w:rsidRPr="00686A18">
        <w:rPr>
          <w:rFonts w:ascii="Times New Roman" w:hAnsi="Times New Roman" w:cs="Times New Roman"/>
          <w:sz w:val="24"/>
          <w:szCs w:val="24"/>
          <w:lang w:val="en-GB"/>
        </w:rPr>
        <w:t xml:space="preserve">Wester. </w:t>
      </w:r>
      <w:r w:rsidRPr="00686A18">
        <w:rPr>
          <w:rFonts w:ascii="Times New Roman" w:hAnsi="Times New Roman" w:cs="Times New Roman"/>
          <w:i/>
          <w:sz w:val="24"/>
          <w:szCs w:val="24"/>
        </w:rPr>
        <w:t>Memo: Geschiedenis voor de tweede fase handboek Havo</w:t>
      </w:r>
      <w:r w:rsidRPr="00686A18">
        <w:rPr>
          <w:rFonts w:ascii="Times New Roman" w:hAnsi="Times New Roman" w:cs="Times New Roman"/>
          <w:sz w:val="24"/>
          <w:szCs w:val="24"/>
        </w:rPr>
        <w:t xml:space="preserve">. 3rd edition. </w:t>
      </w:r>
      <w:r w:rsidRPr="00686A18">
        <w:rPr>
          <w:rFonts w:ascii="Times New Roman" w:hAnsi="Times New Roman" w:cs="Times New Roman"/>
          <w:sz w:val="24"/>
          <w:szCs w:val="24"/>
          <w:lang w:val="en-GB"/>
        </w:rPr>
        <w:t>’s Hertogenbosch: Marlberg, 2009.</w:t>
      </w:r>
    </w:p>
    <w:p w:rsidR="00DA68CD" w:rsidRPr="00686A18" w:rsidRDefault="00DA68CD" w:rsidP="00E20003">
      <w:pPr>
        <w:spacing w:line="480" w:lineRule="auto"/>
        <w:rPr>
          <w:rFonts w:ascii="Times New Roman" w:hAnsi="Times New Roman" w:cs="Times New Roman"/>
          <w:sz w:val="24"/>
          <w:szCs w:val="24"/>
        </w:rPr>
      </w:pPr>
      <w:r w:rsidRPr="00686A18">
        <w:rPr>
          <w:rFonts w:ascii="Times New Roman" w:hAnsi="Times New Roman" w:cs="Times New Roman"/>
          <w:sz w:val="24"/>
          <w:szCs w:val="24"/>
          <w:lang w:val="en-GB"/>
        </w:rPr>
        <w:t>Blaut, J</w:t>
      </w:r>
      <w:r w:rsidR="006760BF">
        <w:rPr>
          <w:rFonts w:ascii="Times New Roman" w:hAnsi="Times New Roman" w:cs="Times New Roman"/>
          <w:sz w:val="24"/>
          <w:szCs w:val="24"/>
          <w:lang w:val="en-GB"/>
        </w:rPr>
        <w:t xml:space="preserve">ames </w:t>
      </w:r>
      <w:r w:rsidRPr="00686A18">
        <w:rPr>
          <w:rFonts w:ascii="Times New Roman" w:hAnsi="Times New Roman" w:cs="Times New Roman"/>
          <w:sz w:val="24"/>
          <w:szCs w:val="24"/>
          <w:lang w:val="en-GB"/>
        </w:rPr>
        <w:t xml:space="preserve">M. </w:t>
      </w:r>
      <w:r w:rsidRPr="00686A18">
        <w:rPr>
          <w:rFonts w:ascii="Times New Roman" w:hAnsi="Times New Roman" w:cs="Times New Roman"/>
          <w:i/>
          <w:sz w:val="24"/>
          <w:szCs w:val="24"/>
          <w:lang w:val="en-GB"/>
        </w:rPr>
        <w:t>The Colonizer’s Model of the World: Geographical Diffusionism and Eurocentric History</w:t>
      </w:r>
      <w:r w:rsidRPr="00686A18">
        <w:rPr>
          <w:rFonts w:ascii="Times New Roman" w:hAnsi="Times New Roman" w:cs="Times New Roman"/>
          <w:sz w:val="24"/>
          <w:szCs w:val="24"/>
          <w:lang w:val="en-GB"/>
        </w:rPr>
        <w:t xml:space="preserve">. </w:t>
      </w:r>
      <w:r w:rsidRPr="00686A18">
        <w:rPr>
          <w:rFonts w:ascii="Times New Roman" w:hAnsi="Times New Roman" w:cs="Times New Roman"/>
          <w:sz w:val="24"/>
          <w:szCs w:val="24"/>
        </w:rPr>
        <w:t xml:space="preserve">New York/London: The Guilford Press, 1993. </w:t>
      </w:r>
    </w:p>
    <w:p w:rsidR="00F90368" w:rsidRPr="00686A18" w:rsidRDefault="00F90368"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rPr>
        <w:t>Betten, Erik., Hijstek, Bernadette., G</w:t>
      </w:r>
      <w:r w:rsidR="004338E9" w:rsidRPr="00686A18">
        <w:rPr>
          <w:rFonts w:ascii="Times New Roman" w:hAnsi="Times New Roman" w:cs="Times New Roman"/>
          <w:sz w:val="24"/>
          <w:szCs w:val="24"/>
        </w:rPr>
        <w:t>eugten v</w:t>
      </w:r>
      <w:r w:rsidR="00775375">
        <w:rPr>
          <w:rFonts w:ascii="Times New Roman" w:hAnsi="Times New Roman" w:cs="Times New Roman"/>
          <w:sz w:val="24"/>
          <w:szCs w:val="24"/>
        </w:rPr>
        <w:t>an der, Tom and Dik Verkuil</w:t>
      </w:r>
      <w:r w:rsidR="004338E9" w:rsidRPr="00686A18">
        <w:rPr>
          <w:rFonts w:ascii="Times New Roman" w:hAnsi="Times New Roman" w:cs="Times New Roman"/>
          <w:sz w:val="24"/>
          <w:szCs w:val="24"/>
        </w:rPr>
        <w:t>.</w:t>
      </w:r>
      <w:r w:rsidRPr="00686A18">
        <w:rPr>
          <w:rFonts w:ascii="Times New Roman" w:hAnsi="Times New Roman" w:cs="Times New Roman"/>
          <w:sz w:val="24"/>
          <w:szCs w:val="24"/>
        </w:rPr>
        <w:t xml:space="preserve"> </w:t>
      </w:r>
      <w:r w:rsidRPr="00686A18">
        <w:rPr>
          <w:rFonts w:ascii="Times New Roman" w:hAnsi="Times New Roman" w:cs="Times New Roman"/>
          <w:i/>
          <w:sz w:val="24"/>
          <w:szCs w:val="24"/>
        </w:rPr>
        <w:t>Geschiedenis Werkplaats: Geschiedenis Tweede Fase Havo Handboek Historisch Overzicht</w:t>
      </w:r>
      <w:r w:rsidRPr="00686A18">
        <w:rPr>
          <w:rFonts w:ascii="Times New Roman" w:hAnsi="Times New Roman" w:cs="Times New Roman"/>
          <w:sz w:val="24"/>
          <w:szCs w:val="24"/>
        </w:rPr>
        <w:t xml:space="preserve">. </w:t>
      </w:r>
      <w:r w:rsidRPr="00686A18">
        <w:rPr>
          <w:rFonts w:ascii="Times New Roman" w:hAnsi="Times New Roman" w:cs="Times New Roman"/>
          <w:sz w:val="24"/>
          <w:szCs w:val="24"/>
          <w:lang w:val="en-GB"/>
        </w:rPr>
        <w:t xml:space="preserve">Groningen/Houten: Wolters-Noordhoff, 2006. </w:t>
      </w:r>
    </w:p>
    <w:p w:rsidR="00F90368" w:rsidRPr="00F33C0A" w:rsidRDefault="00DA68CD"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Gee, J</w:t>
      </w:r>
      <w:r w:rsidR="009D420A">
        <w:rPr>
          <w:rFonts w:ascii="Times New Roman" w:hAnsi="Times New Roman" w:cs="Times New Roman"/>
          <w:sz w:val="24"/>
          <w:szCs w:val="24"/>
          <w:lang w:val="en-GB"/>
        </w:rPr>
        <w:t>ames P</w:t>
      </w:r>
      <w:r w:rsidRPr="00686A18">
        <w:rPr>
          <w:rFonts w:ascii="Times New Roman" w:hAnsi="Times New Roman" w:cs="Times New Roman"/>
          <w:sz w:val="24"/>
          <w:szCs w:val="24"/>
          <w:lang w:val="en-GB"/>
        </w:rPr>
        <w:t xml:space="preserve">. </w:t>
      </w:r>
      <w:r w:rsidRPr="00686A18">
        <w:rPr>
          <w:rFonts w:ascii="Times New Roman" w:hAnsi="Times New Roman" w:cs="Times New Roman"/>
          <w:i/>
          <w:sz w:val="24"/>
          <w:szCs w:val="24"/>
          <w:lang w:val="en-GB"/>
        </w:rPr>
        <w:t>An Introduction to Discourse Analysis: Theory and Method</w:t>
      </w:r>
      <w:r w:rsidRPr="00686A18">
        <w:rPr>
          <w:rFonts w:ascii="Times New Roman" w:hAnsi="Times New Roman" w:cs="Times New Roman"/>
          <w:sz w:val="24"/>
          <w:szCs w:val="24"/>
          <w:lang w:val="en-GB"/>
        </w:rPr>
        <w:t xml:space="preserve">. </w:t>
      </w:r>
      <w:r w:rsidRPr="00F33C0A">
        <w:rPr>
          <w:rFonts w:ascii="Times New Roman" w:hAnsi="Times New Roman" w:cs="Times New Roman"/>
          <w:sz w:val="24"/>
          <w:szCs w:val="24"/>
          <w:lang w:val="en-GB"/>
        </w:rPr>
        <w:t>4th edition. London: Routledge, 2014.</w:t>
      </w:r>
    </w:p>
    <w:p w:rsidR="003F34DE" w:rsidRPr="00D22BEB" w:rsidRDefault="00D22BEB" w:rsidP="00E20003">
      <w:pPr>
        <w:spacing w:line="480" w:lineRule="auto"/>
        <w:rPr>
          <w:rFonts w:ascii="Times New Roman" w:hAnsi="Times New Roman" w:cs="Times New Roman"/>
          <w:sz w:val="24"/>
          <w:szCs w:val="24"/>
          <w:lang w:val="en-GB"/>
        </w:rPr>
      </w:pPr>
      <w:r w:rsidRPr="00D22BEB">
        <w:rPr>
          <w:rFonts w:ascii="Times New Roman" w:hAnsi="Times New Roman" w:cs="Times New Roman"/>
          <w:sz w:val="24"/>
          <w:szCs w:val="24"/>
          <w:lang w:val="en-GB"/>
        </w:rPr>
        <w:t>G</w:t>
      </w:r>
      <w:r w:rsidR="00900D14">
        <w:rPr>
          <w:rFonts w:ascii="Times New Roman" w:hAnsi="Times New Roman" w:cs="Times New Roman"/>
          <w:sz w:val="24"/>
          <w:szCs w:val="24"/>
          <w:lang w:val="en-GB"/>
        </w:rPr>
        <w:t>iven, Lisa M.</w:t>
      </w:r>
      <w:r w:rsidRPr="00D22BEB">
        <w:rPr>
          <w:rFonts w:ascii="Times New Roman" w:hAnsi="Times New Roman" w:cs="Times New Roman"/>
          <w:sz w:val="24"/>
          <w:szCs w:val="24"/>
          <w:lang w:val="en-GB"/>
        </w:rPr>
        <w:t xml:space="preserve"> “Historical Discourse Analysis</w:t>
      </w:r>
      <w:r>
        <w:rPr>
          <w:rFonts w:ascii="Times New Roman" w:hAnsi="Times New Roman" w:cs="Times New Roman"/>
          <w:sz w:val="24"/>
          <w:szCs w:val="24"/>
          <w:lang w:val="en-GB"/>
        </w:rPr>
        <w:t xml:space="preserve">.” In </w:t>
      </w:r>
      <w:r w:rsidRPr="00775375">
        <w:rPr>
          <w:rFonts w:ascii="Times New Roman" w:hAnsi="Times New Roman" w:cs="Times New Roman"/>
          <w:i/>
          <w:sz w:val="24"/>
          <w:szCs w:val="24"/>
          <w:lang w:val="en-GB"/>
        </w:rPr>
        <w:t>The SAGE Encyclopedia of Qualitative Research Methods Volume 1 &amp; 2</w:t>
      </w:r>
      <w:r>
        <w:rPr>
          <w:rFonts w:ascii="Times New Roman" w:hAnsi="Times New Roman" w:cs="Times New Roman"/>
          <w:sz w:val="24"/>
          <w:szCs w:val="24"/>
          <w:lang w:val="en-GB"/>
        </w:rPr>
        <w:t xml:space="preserve">, edited by Kristie Saumure et al., 393-395. Thousand Oaks: SAGE Publications, Inc., 2008. </w:t>
      </w:r>
    </w:p>
    <w:p w:rsidR="004338E9" w:rsidRPr="00686A18" w:rsidRDefault="004338E9"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Lutz, Helma., Phoenix, Ann and Nira Yuval-Davis.</w:t>
      </w:r>
      <w:r w:rsidR="00900D14">
        <w:rPr>
          <w:rFonts w:ascii="Times New Roman" w:hAnsi="Times New Roman" w:cs="Times New Roman"/>
          <w:sz w:val="24"/>
          <w:szCs w:val="24"/>
          <w:lang w:val="en-GB"/>
        </w:rPr>
        <w:t xml:space="preserve"> “Introduction: Nationalism, Racism and Gender – European Crossfires.” In</w:t>
      </w:r>
      <w:r w:rsidRPr="00686A18">
        <w:rPr>
          <w:rFonts w:ascii="Times New Roman" w:hAnsi="Times New Roman" w:cs="Times New Roman"/>
          <w:sz w:val="24"/>
          <w:szCs w:val="24"/>
          <w:lang w:val="en-GB"/>
        </w:rPr>
        <w:t xml:space="preserve"> </w:t>
      </w:r>
      <w:r w:rsidRPr="00775375">
        <w:rPr>
          <w:rFonts w:ascii="Times New Roman" w:hAnsi="Times New Roman" w:cs="Times New Roman"/>
          <w:i/>
          <w:sz w:val="24"/>
          <w:szCs w:val="24"/>
          <w:lang w:val="en-GB"/>
        </w:rPr>
        <w:t>Crossfires: Nationalism, Racism and Gender in Europe</w:t>
      </w:r>
      <w:r w:rsidR="00A27332" w:rsidRPr="00686A18">
        <w:rPr>
          <w:rFonts w:ascii="Times New Roman" w:hAnsi="Times New Roman" w:cs="Times New Roman"/>
          <w:sz w:val="24"/>
          <w:szCs w:val="24"/>
          <w:lang w:val="en-GB"/>
        </w:rPr>
        <w:t xml:space="preserve">. London: Pluto Press, 1995. </w:t>
      </w:r>
    </w:p>
    <w:p w:rsidR="00DA68CD" w:rsidRDefault="00DA68CD"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McLeod, John. </w:t>
      </w:r>
      <w:r w:rsidRPr="00686A18">
        <w:rPr>
          <w:rFonts w:ascii="Times New Roman" w:hAnsi="Times New Roman" w:cs="Times New Roman"/>
          <w:i/>
          <w:sz w:val="24"/>
          <w:szCs w:val="24"/>
          <w:lang w:val="en-GB"/>
        </w:rPr>
        <w:t>Beginning Postcolonialism</w:t>
      </w:r>
      <w:r w:rsidRPr="00686A18">
        <w:rPr>
          <w:rFonts w:ascii="Times New Roman" w:hAnsi="Times New Roman" w:cs="Times New Roman"/>
          <w:sz w:val="24"/>
          <w:szCs w:val="24"/>
          <w:lang w:val="en-GB"/>
        </w:rPr>
        <w:t>. 2nd edition. Manchester: Manchester University Press, 2010.</w:t>
      </w:r>
    </w:p>
    <w:p w:rsidR="007C53E1" w:rsidRPr="00F33C0A" w:rsidRDefault="007C53E1" w:rsidP="00E20003">
      <w:pPr>
        <w:spacing w:line="480" w:lineRule="auto"/>
        <w:rPr>
          <w:rFonts w:ascii="Times New Roman" w:hAnsi="Times New Roman" w:cs="Times New Roman"/>
          <w:sz w:val="24"/>
          <w:szCs w:val="24"/>
        </w:rPr>
      </w:pPr>
      <w:r>
        <w:rPr>
          <w:rFonts w:ascii="Times New Roman" w:hAnsi="Times New Roman" w:cs="Times New Roman"/>
          <w:sz w:val="24"/>
          <w:szCs w:val="24"/>
          <w:lang w:val="en-GB"/>
        </w:rPr>
        <w:t xml:space="preserve">Prak, Maarten. </w:t>
      </w:r>
      <w:r w:rsidRPr="007C53E1">
        <w:rPr>
          <w:rFonts w:ascii="Times New Roman" w:hAnsi="Times New Roman" w:cs="Times New Roman"/>
          <w:i/>
          <w:sz w:val="24"/>
          <w:szCs w:val="24"/>
          <w:lang w:val="en-GB"/>
        </w:rPr>
        <w:t xml:space="preserve">The Dutch Republic in the Seventeenth Century: The Golden Age. </w:t>
      </w:r>
      <w:r w:rsidRPr="00F33C0A">
        <w:rPr>
          <w:rFonts w:ascii="Times New Roman" w:hAnsi="Times New Roman" w:cs="Times New Roman"/>
          <w:sz w:val="24"/>
          <w:szCs w:val="24"/>
        </w:rPr>
        <w:t xml:space="preserve">Cambridge: Cambridge University Press, 2005. </w:t>
      </w:r>
    </w:p>
    <w:p w:rsidR="002D5BEB" w:rsidRPr="00686A18" w:rsidRDefault="00DA68CD" w:rsidP="00E20003">
      <w:pPr>
        <w:spacing w:line="480" w:lineRule="auto"/>
        <w:rPr>
          <w:rFonts w:ascii="Times New Roman" w:hAnsi="Times New Roman" w:cs="Times New Roman"/>
          <w:sz w:val="24"/>
          <w:szCs w:val="24"/>
        </w:rPr>
      </w:pPr>
      <w:r w:rsidRPr="00686A18">
        <w:rPr>
          <w:rFonts w:ascii="Times New Roman" w:hAnsi="Times New Roman" w:cs="Times New Roman"/>
          <w:sz w:val="24"/>
          <w:szCs w:val="24"/>
        </w:rPr>
        <w:lastRenderedPageBreak/>
        <w:t>Rossum</w:t>
      </w:r>
      <w:r w:rsidR="00B50D93" w:rsidRPr="00686A18">
        <w:rPr>
          <w:rFonts w:ascii="Times New Roman" w:hAnsi="Times New Roman" w:cs="Times New Roman"/>
          <w:sz w:val="24"/>
          <w:szCs w:val="24"/>
        </w:rPr>
        <w:t xml:space="preserve"> van</w:t>
      </w:r>
      <w:r w:rsidRPr="00686A18">
        <w:rPr>
          <w:rFonts w:ascii="Times New Roman" w:hAnsi="Times New Roman" w:cs="Times New Roman"/>
          <w:sz w:val="24"/>
          <w:szCs w:val="24"/>
        </w:rPr>
        <w:t>, M</w:t>
      </w:r>
      <w:r w:rsidR="00AF307D" w:rsidRPr="00686A18">
        <w:rPr>
          <w:rFonts w:ascii="Times New Roman" w:hAnsi="Times New Roman" w:cs="Times New Roman"/>
          <w:sz w:val="24"/>
          <w:szCs w:val="24"/>
        </w:rPr>
        <w:t>atthias</w:t>
      </w:r>
      <w:r w:rsidRPr="00686A18">
        <w:rPr>
          <w:rFonts w:ascii="Times New Roman" w:hAnsi="Times New Roman" w:cs="Times New Roman"/>
          <w:sz w:val="24"/>
          <w:szCs w:val="24"/>
        </w:rPr>
        <w:t xml:space="preserve">. </w:t>
      </w:r>
      <w:r w:rsidRPr="00686A18">
        <w:rPr>
          <w:rFonts w:ascii="Times New Roman" w:hAnsi="Times New Roman" w:cs="Times New Roman"/>
          <w:i/>
          <w:sz w:val="24"/>
          <w:szCs w:val="24"/>
        </w:rPr>
        <w:t>Kleurrijke tragiek: De geschiedenis van slavernij Azië onder de VOC</w:t>
      </w:r>
      <w:r w:rsidRPr="00686A18">
        <w:rPr>
          <w:rFonts w:ascii="Times New Roman" w:hAnsi="Times New Roman" w:cs="Times New Roman"/>
          <w:sz w:val="24"/>
          <w:szCs w:val="24"/>
        </w:rPr>
        <w:t>. Hilversum: Uitgeverij Verloren BV, 2015</w:t>
      </w:r>
      <w:r w:rsidR="00AF307D" w:rsidRPr="00686A18">
        <w:rPr>
          <w:rFonts w:ascii="Times New Roman" w:hAnsi="Times New Roman" w:cs="Times New Roman"/>
          <w:sz w:val="24"/>
          <w:szCs w:val="24"/>
        </w:rPr>
        <w:t xml:space="preserve">. </w:t>
      </w:r>
    </w:p>
    <w:p w:rsidR="00AF307D" w:rsidRPr="00686A18" w:rsidRDefault="00AF307D"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rPr>
        <w:t xml:space="preserve">Rossum van, Matthias. </w:t>
      </w:r>
      <w:r w:rsidRPr="00686A18">
        <w:rPr>
          <w:rFonts w:ascii="Times New Roman" w:hAnsi="Times New Roman" w:cs="Times New Roman"/>
          <w:i/>
          <w:sz w:val="24"/>
          <w:szCs w:val="24"/>
        </w:rPr>
        <w:t>Werkers van de wereld: Globalisering, arbeid en interculturele ontmoetingen tussen Aziatische en Europese zeelieden in dienst van de VOC, 1600-1800</w:t>
      </w:r>
      <w:r w:rsidRPr="00686A18">
        <w:rPr>
          <w:rFonts w:ascii="Times New Roman" w:hAnsi="Times New Roman" w:cs="Times New Roman"/>
          <w:sz w:val="24"/>
          <w:szCs w:val="24"/>
        </w:rPr>
        <w:t xml:space="preserve">. </w:t>
      </w:r>
      <w:r w:rsidRPr="00686A18">
        <w:rPr>
          <w:rFonts w:ascii="Times New Roman" w:hAnsi="Times New Roman" w:cs="Times New Roman"/>
          <w:sz w:val="24"/>
          <w:szCs w:val="24"/>
          <w:lang w:val="en-GB"/>
        </w:rPr>
        <w:t>Hilversum: Uitgeverij Verloren BV, 2014.</w:t>
      </w:r>
    </w:p>
    <w:p w:rsidR="00B50D93" w:rsidRPr="00686A18" w:rsidRDefault="00B50D93"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Said, Edward W. </w:t>
      </w:r>
      <w:r w:rsidRPr="00775375">
        <w:rPr>
          <w:rFonts w:ascii="Times New Roman" w:hAnsi="Times New Roman" w:cs="Times New Roman"/>
          <w:i/>
          <w:sz w:val="24"/>
          <w:szCs w:val="24"/>
          <w:lang w:val="en-GB"/>
        </w:rPr>
        <w:t>Orientalism</w:t>
      </w:r>
      <w:r w:rsidRPr="00686A18">
        <w:rPr>
          <w:rFonts w:ascii="Times New Roman" w:hAnsi="Times New Roman" w:cs="Times New Roman"/>
          <w:sz w:val="24"/>
          <w:szCs w:val="24"/>
          <w:lang w:val="en-GB"/>
        </w:rPr>
        <w:t xml:space="preserve">. </w:t>
      </w:r>
      <w:r w:rsidR="005D5F0F" w:rsidRPr="00686A18">
        <w:rPr>
          <w:rFonts w:ascii="Times New Roman" w:hAnsi="Times New Roman" w:cs="Times New Roman"/>
          <w:sz w:val="24"/>
          <w:szCs w:val="24"/>
          <w:lang w:val="en-GB"/>
        </w:rPr>
        <w:t xml:space="preserve">London: Penguin Classics, 2003. </w:t>
      </w:r>
    </w:p>
    <w:p w:rsidR="00707ED1" w:rsidRPr="00686A18" w:rsidRDefault="00775375"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Schama, Simon. </w:t>
      </w:r>
      <w:r w:rsidR="00707ED1" w:rsidRPr="00775375">
        <w:rPr>
          <w:rFonts w:ascii="Times New Roman" w:hAnsi="Times New Roman" w:cs="Times New Roman"/>
          <w:i/>
          <w:sz w:val="24"/>
          <w:szCs w:val="24"/>
          <w:lang w:val="en-GB"/>
        </w:rPr>
        <w:t>The Embarrassment of Riches: An Interpretation of Dutch Culture in the Golden Age</w:t>
      </w:r>
      <w:r w:rsidR="00707ED1" w:rsidRPr="00686A18">
        <w:rPr>
          <w:rFonts w:ascii="Times New Roman" w:hAnsi="Times New Roman" w:cs="Times New Roman"/>
          <w:sz w:val="24"/>
          <w:szCs w:val="24"/>
          <w:lang w:val="en-GB"/>
        </w:rPr>
        <w:t xml:space="preserve">. Berkeley: University of California Press, 1988. </w:t>
      </w:r>
    </w:p>
    <w:p w:rsidR="00A27332" w:rsidRPr="00686A18" w:rsidRDefault="009D420A"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Taylor, Jean G</w:t>
      </w:r>
      <w:r w:rsidR="00A27332" w:rsidRPr="00686A18">
        <w:rPr>
          <w:rFonts w:ascii="Times New Roman" w:hAnsi="Times New Roman" w:cs="Times New Roman"/>
          <w:sz w:val="24"/>
          <w:szCs w:val="24"/>
          <w:lang w:val="en-GB"/>
        </w:rPr>
        <w:t xml:space="preserve">. </w:t>
      </w:r>
      <w:r w:rsidR="00A27332" w:rsidRPr="00775375">
        <w:rPr>
          <w:rFonts w:ascii="Times New Roman" w:hAnsi="Times New Roman" w:cs="Times New Roman"/>
          <w:i/>
          <w:sz w:val="24"/>
          <w:szCs w:val="24"/>
          <w:lang w:val="en-GB"/>
        </w:rPr>
        <w:t>The Social World of Batavia: European</w:t>
      </w:r>
      <w:r w:rsidR="00775375">
        <w:rPr>
          <w:rFonts w:ascii="Times New Roman" w:hAnsi="Times New Roman" w:cs="Times New Roman"/>
          <w:i/>
          <w:sz w:val="24"/>
          <w:szCs w:val="24"/>
          <w:lang w:val="en-GB"/>
        </w:rPr>
        <w:t>s</w:t>
      </w:r>
      <w:r w:rsidR="00A27332" w:rsidRPr="00775375">
        <w:rPr>
          <w:rFonts w:ascii="Times New Roman" w:hAnsi="Times New Roman" w:cs="Times New Roman"/>
          <w:i/>
          <w:sz w:val="24"/>
          <w:szCs w:val="24"/>
          <w:lang w:val="en-GB"/>
        </w:rPr>
        <w:t xml:space="preserve"> and Eurasian in Dutch Asia</w:t>
      </w:r>
      <w:r w:rsidR="00A27332" w:rsidRPr="00686A18">
        <w:rPr>
          <w:rFonts w:ascii="Times New Roman" w:hAnsi="Times New Roman" w:cs="Times New Roman"/>
          <w:sz w:val="24"/>
          <w:szCs w:val="24"/>
          <w:lang w:val="en-GB"/>
        </w:rPr>
        <w:t xml:space="preserve">. Madison: University of Winconsin Press, 1983. </w:t>
      </w:r>
    </w:p>
    <w:p w:rsidR="00DA68CD" w:rsidRPr="00FC3038" w:rsidRDefault="00DA68CD" w:rsidP="00E20003">
      <w:pPr>
        <w:spacing w:line="480" w:lineRule="auto"/>
        <w:rPr>
          <w:rFonts w:ascii="Times New Roman" w:hAnsi="Times New Roman" w:cs="Times New Roman"/>
          <w:i/>
          <w:sz w:val="24"/>
          <w:szCs w:val="24"/>
          <w:lang w:val="en-GB"/>
        </w:rPr>
      </w:pPr>
      <w:r w:rsidRPr="00FC3038">
        <w:rPr>
          <w:rFonts w:ascii="Times New Roman" w:hAnsi="Times New Roman" w:cs="Times New Roman"/>
          <w:i/>
          <w:sz w:val="24"/>
          <w:szCs w:val="24"/>
          <w:lang w:val="en-GB"/>
        </w:rPr>
        <w:t xml:space="preserve">Articles: </w:t>
      </w:r>
    </w:p>
    <w:p w:rsidR="00DA68CD" w:rsidRPr="00686A18" w:rsidRDefault="00DA68CD"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Baker, M</w:t>
      </w:r>
      <w:r w:rsidR="009D420A">
        <w:rPr>
          <w:rFonts w:ascii="Times New Roman" w:hAnsi="Times New Roman" w:cs="Times New Roman"/>
          <w:sz w:val="24"/>
          <w:szCs w:val="24"/>
          <w:lang w:val="en-GB"/>
        </w:rPr>
        <w:t>ichael</w:t>
      </w:r>
      <w:r w:rsidRPr="00686A18">
        <w:rPr>
          <w:rFonts w:ascii="Times New Roman" w:hAnsi="Times New Roman" w:cs="Times New Roman"/>
          <w:sz w:val="24"/>
          <w:szCs w:val="24"/>
          <w:lang w:val="en-GB"/>
        </w:rPr>
        <w:t>. “Modernity/Coloniality and Eurocentric Education: towards a post-Occidental self-understanding of the present</w:t>
      </w:r>
      <w:r w:rsidR="005D5F0F"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w:t>
      </w:r>
      <w:r w:rsidR="005D5F0F" w:rsidRPr="00686A18">
        <w:rPr>
          <w:rFonts w:ascii="Times New Roman" w:hAnsi="Times New Roman" w:cs="Times New Roman"/>
          <w:sz w:val="24"/>
          <w:szCs w:val="24"/>
          <w:lang w:val="en-GB"/>
        </w:rPr>
        <w:t xml:space="preserve"> </w:t>
      </w:r>
      <w:r w:rsidRPr="00686A18">
        <w:rPr>
          <w:rFonts w:ascii="Times New Roman" w:hAnsi="Times New Roman" w:cs="Times New Roman"/>
          <w:i/>
          <w:sz w:val="24"/>
          <w:szCs w:val="24"/>
          <w:lang w:val="en-GB"/>
        </w:rPr>
        <w:t>Policy Futures in Education</w:t>
      </w:r>
      <w:r w:rsidRPr="00686A18">
        <w:rPr>
          <w:rFonts w:ascii="Times New Roman" w:hAnsi="Times New Roman" w:cs="Times New Roman"/>
          <w:sz w:val="24"/>
          <w:szCs w:val="24"/>
          <w:lang w:val="en-GB"/>
        </w:rPr>
        <w:t>. 10:1 (2012): 4-22.</w:t>
      </w:r>
    </w:p>
    <w:p w:rsidR="00931A47" w:rsidRPr="00686A18" w:rsidRDefault="00931A47"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Christou, Miranda. “The language of patriotism: sacred history and dangerous memories.” </w:t>
      </w:r>
      <w:r w:rsidRPr="00686A18">
        <w:rPr>
          <w:rFonts w:ascii="Times New Roman" w:hAnsi="Times New Roman" w:cs="Times New Roman"/>
          <w:i/>
          <w:sz w:val="24"/>
          <w:szCs w:val="24"/>
          <w:lang w:val="en-GB"/>
        </w:rPr>
        <w:t>British Journal of Sociology of Education</w:t>
      </w:r>
      <w:r w:rsidRPr="00686A18">
        <w:rPr>
          <w:rFonts w:ascii="Times New Roman" w:hAnsi="Times New Roman" w:cs="Times New Roman"/>
          <w:sz w:val="24"/>
          <w:szCs w:val="24"/>
          <w:lang w:val="en-GB"/>
        </w:rPr>
        <w:t xml:space="preserve">. </w:t>
      </w:r>
      <w:r w:rsidR="00776749" w:rsidRPr="00686A18">
        <w:rPr>
          <w:rFonts w:ascii="Times New Roman" w:hAnsi="Times New Roman" w:cs="Times New Roman"/>
          <w:sz w:val="24"/>
          <w:szCs w:val="24"/>
          <w:lang w:val="en-GB"/>
        </w:rPr>
        <w:t>28:6 (2007)</w:t>
      </w:r>
      <w:r w:rsidR="00775375">
        <w:rPr>
          <w:rFonts w:ascii="Times New Roman" w:hAnsi="Times New Roman" w:cs="Times New Roman"/>
          <w:sz w:val="24"/>
          <w:szCs w:val="24"/>
          <w:lang w:val="en-GB"/>
        </w:rPr>
        <w:t>:</w:t>
      </w:r>
      <w:r w:rsidR="00776749" w:rsidRPr="00686A18">
        <w:rPr>
          <w:rFonts w:ascii="Times New Roman" w:hAnsi="Times New Roman" w:cs="Times New Roman"/>
          <w:sz w:val="24"/>
          <w:szCs w:val="24"/>
          <w:lang w:val="en-GB"/>
        </w:rPr>
        <w:t xml:space="preserve"> 709-722.</w:t>
      </w:r>
    </w:p>
    <w:p w:rsidR="005D5F0F" w:rsidRDefault="005D5F0F"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Egbert, Stephan L. and Shannon O’Lear. “Introduction: Geographies of Genocide.” </w:t>
      </w:r>
      <w:r w:rsidRPr="00492E66">
        <w:rPr>
          <w:rFonts w:ascii="Times New Roman" w:hAnsi="Times New Roman" w:cs="Times New Roman"/>
          <w:i/>
          <w:sz w:val="24"/>
          <w:szCs w:val="24"/>
          <w:lang w:val="en-GB"/>
        </w:rPr>
        <w:t>Space and Polity.</w:t>
      </w:r>
      <w:r w:rsidRPr="00686A18">
        <w:rPr>
          <w:rFonts w:ascii="Times New Roman" w:hAnsi="Times New Roman" w:cs="Times New Roman"/>
          <w:sz w:val="24"/>
          <w:szCs w:val="24"/>
          <w:lang w:val="en-GB"/>
        </w:rPr>
        <w:t xml:space="preserve"> 13:1 (2009): 1-8.</w:t>
      </w:r>
    </w:p>
    <w:p w:rsidR="00EE1BB4" w:rsidRPr="00686A18" w:rsidRDefault="00492E66"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Hondius, Dieke. “Finding common ground in education about the holocaust and slavery.” </w:t>
      </w:r>
      <w:r w:rsidRPr="00492E66">
        <w:rPr>
          <w:rFonts w:ascii="Times New Roman" w:hAnsi="Times New Roman" w:cs="Times New Roman"/>
          <w:i/>
          <w:sz w:val="24"/>
          <w:szCs w:val="24"/>
          <w:lang w:val="en-GB"/>
        </w:rPr>
        <w:t>Intercultural Education.</w:t>
      </w:r>
      <w:r>
        <w:rPr>
          <w:rFonts w:ascii="Times New Roman" w:hAnsi="Times New Roman" w:cs="Times New Roman"/>
          <w:sz w:val="24"/>
          <w:szCs w:val="24"/>
          <w:lang w:val="en-GB"/>
        </w:rPr>
        <w:t xml:space="preserve"> 21:S1 (2010): 61-69</w:t>
      </w:r>
      <w:r w:rsidR="00FB542F">
        <w:rPr>
          <w:rFonts w:ascii="Times New Roman" w:hAnsi="Times New Roman" w:cs="Times New Roman"/>
          <w:sz w:val="24"/>
          <w:szCs w:val="24"/>
          <w:lang w:val="en-GB"/>
        </w:rPr>
        <w:t>.</w:t>
      </w:r>
    </w:p>
    <w:p w:rsidR="005D5F0F" w:rsidRPr="00686A18" w:rsidRDefault="005D5F0F"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Irwin, Douglas A. </w:t>
      </w:r>
      <w:r w:rsidR="00931A47" w:rsidRPr="00686A18">
        <w:rPr>
          <w:rFonts w:ascii="Times New Roman" w:hAnsi="Times New Roman" w:cs="Times New Roman"/>
          <w:sz w:val="24"/>
          <w:szCs w:val="24"/>
          <w:lang w:val="en-GB"/>
        </w:rPr>
        <w:t xml:space="preserve">‘Mercantilism as Strategic Trade Policy: The Anglo-Dutch Rivalry for the East India Trade.” </w:t>
      </w:r>
      <w:r w:rsidR="00931A47" w:rsidRPr="00686A18">
        <w:rPr>
          <w:rFonts w:ascii="Times New Roman" w:hAnsi="Times New Roman" w:cs="Times New Roman"/>
          <w:i/>
          <w:sz w:val="24"/>
          <w:szCs w:val="24"/>
          <w:lang w:val="en-GB"/>
        </w:rPr>
        <w:t>Journal of Political Economy</w:t>
      </w:r>
      <w:r w:rsidR="00931A47" w:rsidRPr="00686A18">
        <w:rPr>
          <w:rFonts w:ascii="Times New Roman" w:hAnsi="Times New Roman" w:cs="Times New Roman"/>
          <w:sz w:val="24"/>
          <w:szCs w:val="24"/>
          <w:lang w:val="en-GB"/>
        </w:rPr>
        <w:t>. 99:6 (1991)</w:t>
      </w:r>
      <w:r w:rsidR="00492E66">
        <w:rPr>
          <w:rFonts w:ascii="Times New Roman" w:hAnsi="Times New Roman" w:cs="Times New Roman"/>
          <w:sz w:val="24"/>
          <w:szCs w:val="24"/>
          <w:lang w:val="en-GB"/>
        </w:rPr>
        <w:t>:</w:t>
      </w:r>
      <w:r w:rsidR="00931A47" w:rsidRPr="00686A18">
        <w:rPr>
          <w:rFonts w:ascii="Times New Roman" w:hAnsi="Times New Roman" w:cs="Times New Roman"/>
          <w:sz w:val="24"/>
          <w:szCs w:val="24"/>
          <w:lang w:val="en-GB"/>
        </w:rPr>
        <w:t xml:space="preserve"> 1296-1314</w:t>
      </w:r>
      <w:r w:rsidR="00FB542F">
        <w:rPr>
          <w:rFonts w:ascii="Times New Roman" w:hAnsi="Times New Roman" w:cs="Times New Roman"/>
          <w:sz w:val="24"/>
          <w:szCs w:val="24"/>
          <w:lang w:val="en-GB"/>
        </w:rPr>
        <w:t>.</w:t>
      </w:r>
    </w:p>
    <w:p w:rsidR="00DA68CD" w:rsidRPr="00686A18" w:rsidRDefault="00DA68CD"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lastRenderedPageBreak/>
        <w:t>Lazar, M</w:t>
      </w:r>
      <w:r w:rsidR="009D420A">
        <w:rPr>
          <w:rFonts w:ascii="Times New Roman" w:hAnsi="Times New Roman" w:cs="Times New Roman"/>
          <w:sz w:val="24"/>
          <w:szCs w:val="24"/>
          <w:lang w:val="en-GB"/>
        </w:rPr>
        <w:t xml:space="preserve">ichele </w:t>
      </w:r>
      <w:r w:rsidRPr="00686A18">
        <w:rPr>
          <w:rFonts w:ascii="Times New Roman" w:hAnsi="Times New Roman" w:cs="Times New Roman"/>
          <w:sz w:val="24"/>
          <w:szCs w:val="24"/>
          <w:lang w:val="en-GB"/>
        </w:rPr>
        <w:t xml:space="preserve">M. “Feminist Critical Discourse Analysis: Articulating a Feminist Discourse Praxis”. </w:t>
      </w:r>
      <w:r w:rsidRPr="00686A18">
        <w:rPr>
          <w:rFonts w:ascii="Times New Roman" w:hAnsi="Times New Roman" w:cs="Times New Roman"/>
          <w:i/>
          <w:sz w:val="24"/>
          <w:szCs w:val="24"/>
          <w:lang w:val="en-GB"/>
        </w:rPr>
        <w:t>Critical Discourse Studies</w:t>
      </w:r>
      <w:r w:rsidRPr="00686A18">
        <w:rPr>
          <w:rFonts w:ascii="Times New Roman" w:hAnsi="Times New Roman" w:cs="Times New Roman"/>
          <w:sz w:val="24"/>
          <w:szCs w:val="24"/>
          <w:lang w:val="en-GB"/>
        </w:rPr>
        <w:t xml:space="preserve">. 4:2(2007): 141-164. </w:t>
      </w:r>
    </w:p>
    <w:p w:rsidR="00931A47" w:rsidRDefault="00931A47"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lang w:val="en-GB"/>
        </w:rPr>
        <w:t xml:space="preserve">Montgomery, Ken. “Racialized hegemony and nationalist mythologies: representations of war and peace in high school history textbooks, 1945-2005.” </w:t>
      </w:r>
      <w:r w:rsidRPr="00686A18">
        <w:rPr>
          <w:rFonts w:ascii="Times New Roman" w:hAnsi="Times New Roman" w:cs="Times New Roman"/>
          <w:i/>
          <w:sz w:val="24"/>
          <w:szCs w:val="24"/>
          <w:lang w:val="en-GB"/>
        </w:rPr>
        <w:t>Journal of Peace Education</w:t>
      </w:r>
      <w:r w:rsidRPr="00686A18">
        <w:rPr>
          <w:rFonts w:ascii="Times New Roman" w:hAnsi="Times New Roman" w:cs="Times New Roman"/>
          <w:sz w:val="24"/>
          <w:szCs w:val="24"/>
          <w:lang w:val="en-GB"/>
        </w:rPr>
        <w:t>. 3:1 (2006)</w:t>
      </w:r>
      <w:r w:rsidR="00775375">
        <w:rPr>
          <w:rFonts w:ascii="Times New Roman" w:hAnsi="Times New Roman" w:cs="Times New Roman"/>
          <w:sz w:val="24"/>
          <w:szCs w:val="24"/>
          <w:lang w:val="en-GB"/>
        </w:rPr>
        <w:t>:</w:t>
      </w:r>
      <w:r w:rsidRPr="00686A18">
        <w:rPr>
          <w:rFonts w:ascii="Times New Roman" w:hAnsi="Times New Roman" w:cs="Times New Roman"/>
          <w:sz w:val="24"/>
          <w:szCs w:val="24"/>
          <w:lang w:val="en-GB"/>
        </w:rPr>
        <w:t xml:space="preserve"> 19-37. </w:t>
      </w:r>
    </w:p>
    <w:p w:rsidR="00E955CB" w:rsidRDefault="00E955CB"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Oostindie, Gert</w:t>
      </w:r>
      <w:r w:rsidR="00FB542F">
        <w:rPr>
          <w:rFonts w:ascii="Times New Roman" w:hAnsi="Times New Roman" w:cs="Times New Roman"/>
          <w:sz w:val="24"/>
          <w:szCs w:val="24"/>
          <w:lang w:val="en-GB"/>
        </w:rPr>
        <w:t>, and Bert Paasman. “Dutch Attitudes towards Colonial Empires, Indigenous Cultures, and Slaves.” American Society for Eighteenth-Century Studies. 31:3 (1998)</w:t>
      </w:r>
      <w:r w:rsidR="00775375">
        <w:rPr>
          <w:rFonts w:ascii="Times New Roman" w:hAnsi="Times New Roman" w:cs="Times New Roman"/>
          <w:sz w:val="24"/>
          <w:szCs w:val="24"/>
          <w:lang w:val="en-GB"/>
        </w:rPr>
        <w:t>:</w:t>
      </w:r>
      <w:r w:rsidR="00FB542F">
        <w:rPr>
          <w:rFonts w:ascii="Times New Roman" w:hAnsi="Times New Roman" w:cs="Times New Roman"/>
          <w:sz w:val="24"/>
          <w:szCs w:val="24"/>
          <w:lang w:val="en-GB"/>
        </w:rPr>
        <w:t xml:space="preserve"> 349-355.</w:t>
      </w:r>
    </w:p>
    <w:p w:rsidR="00EE1BB4" w:rsidRPr="00686A18" w:rsidRDefault="00EE1BB4" w:rsidP="00E2000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Vos de, Mieke. “The Return of the Canon, Transforming Dutch History Teaching”. </w:t>
      </w:r>
      <w:r w:rsidRPr="00EE1BB4">
        <w:rPr>
          <w:rFonts w:ascii="Times New Roman" w:hAnsi="Times New Roman" w:cs="Times New Roman"/>
          <w:i/>
          <w:sz w:val="24"/>
          <w:szCs w:val="24"/>
          <w:lang w:val="en-GB"/>
        </w:rPr>
        <w:t>History Workshop Journal.</w:t>
      </w:r>
      <w:r>
        <w:rPr>
          <w:rFonts w:ascii="Times New Roman" w:hAnsi="Times New Roman" w:cs="Times New Roman"/>
          <w:sz w:val="24"/>
          <w:szCs w:val="24"/>
          <w:lang w:val="en-GB"/>
        </w:rPr>
        <w:t xml:space="preserve"> 67 (2009)</w:t>
      </w:r>
      <w:r w:rsidR="00775375">
        <w:rPr>
          <w:rFonts w:ascii="Times New Roman" w:hAnsi="Times New Roman" w:cs="Times New Roman"/>
          <w:sz w:val="24"/>
          <w:szCs w:val="24"/>
          <w:lang w:val="en-GB"/>
        </w:rPr>
        <w:t>:</w:t>
      </w:r>
      <w:r>
        <w:rPr>
          <w:rFonts w:ascii="Times New Roman" w:hAnsi="Times New Roman" w:cs="Times New Roman"/>
          <w:sz w:val="24"/>
          <w:szCs w:val="24"/>
          <w:lang w:val="en-GB"/>
        </w:rPr>
        <w:t xml:space="preserve"> 111-124</w:t>
      </w:r>
      <w:r w:rsidR="00FB542F">
        <w:rPr>
          <w:rFonts w:ascii="Times New Roman" w:hAnsi="Times New Roman" w:cs="Times New Roman"/>
          <w:sz w:val="24"/>
          <w:szCs w:val="24"/>
          <w:lang w:val="en-GB"/>
        </w:rPr>
        <w:t>.</w:t>
      </w:r>
    </w:p>
    <w:p w:rsidR="00DA68CD" w:rsidRPr="00686A18" w:rsidRDefault="00A11ADE" w:rsidP="00E20003">
      <w:pPr>
        <w:spacing w:line="480" w:lineRule="auto"/>
        <w:rPr>
          <w:rFonts w:ascii="Times New Roman" w:hAnsi="Times New Roman" w:cs="Times New Roman"/>
          <w:sz w:val="24"/>
          <w:szCs w:val="24"/>
        </w:rPr>
      </w:pPr>
      <w:r w:rsidRPr="00686A18">
        <w:rPr>
          <w:rFonts w:ascii="Times New Roman" w:hAnsi="Times New Roman" w:cs="Times New Roman"/>
          <w:sz w:val="24"/>
          <w:szCs w:val="24"/>
          <w:lang w:val="en-GB"/>
        </w:rPr>
        <w:t>Weiner, M.F. “</w:t>
      </w:r>
      <w:r w:rsidR="00DA68CD" w:rsidRPr="00686A18">
        <w:rPr>
          <w:rFonts w:ascii="Times New Roman" w:hAnsi="Times New Roman" w:cs="Times New Roman"/>
          <w:sz w:val="24"/>
          <w:szCs w:val="24"/>
          <w:lang w:val="en-GB"/>
        </w:rPr>
        <w:t>(E)Racing Slavery: Racial Neoliberalism, Social Forgetting, and Scientific Colonialism in Dutch P</w:t>
      </w:r>
      <w:r w:rsidRPr="00686A18">
        <w:rPr>
          <w:rFonts w:ascii="Times New Roman" w:hAnsi="Times New Roman" w:cs="Times New Roman"/>
          <w:sz w:val="24"/>
          <w:szCs w:val="24"/>
          <w:lang w:val="en-GB"/>
        </w:rPr>
        <w:t>rimary School History Textbooks</w:t>
      </w:r>
      <w:r w:rsidR="00931A47" w:rsidRPr="00686A18">
        <w:rPr>
          <w:rFonts w:ascii="Times New Roman" w:hAnsi="Times New Roman" w:cs="Times New Roman"/>
          <w:sz w:val="24"/>
          <w:szCs w:val="24"/>
          <w:lang w:val="en-GB"/>
        </w:rPr>
        <w:t>.</w:t>
      </w:r>
      <w:r w:rsidRPr="00686A18">
        <w:rPr>
          <w:rFonts w:ascii="Times New Roman" w:hAnsi="Times New Roman" w:cs="Times New Roman"/>
          <w:sz w:val="24"/>
          <w:szCs w:val="24"/>
          <w:lang w:val="en-GB"/>
        </w:rPr>
        <w:t>”</w:t>
      </w:r>
      <w:r w:rsidR="00DA68CD" w:rsidRPr="00686A18">
        <w:rPr>
          <w:rFonts w:ascii="Times New Roman" w:hAnsi="Times New Roman" w:cs="Times New Roman"/>
          <w:sz w:val="24"/>
          <w:szCs w:val="24"/>
          <w:lang w:val="en-GB"/>
        </w:rPr>
        <w:t xml:space="preserve"> </w:t>
      </w:r>
      <w:r w:rsidR="00DA68CD" w:rsidRPr="00686A18">
        <w:rPr>
          <w:rFonts w:ascii="Times New Roman" w:hAnsi="Times New Roman" w:cs="Times New Roman"/>
          <w:i/>
          <w:sz w:val="24"/>
          <w:szCs w:val="24"/>
        </w:rPr>
        <w:t>Du Bois Review</w:t>
      </w:r>
      <w:r w:rsidR="00DA68CD" w:rsidRPr="00686A18">
        <w:rPr>
          <w:rFonts w:ascii="Times New Roman" w:hAnsi="Times New Roman" w:cs="Times New Roman"/>
          <w:sz w:val="24"/>
          <w:szCs w:val="24"/>
        </w:rPr>
        <w:t>. 11:2 (2014)</w:t>
      </w:r>
      <w:r w:rsidR="00775375">
        <w:rPr>
          <w:rFonts w:ascii="Times New Roman" w:hAnsi="Times New Roman" w:cs="Times New Roman"/>
          <w:sz w:val="24"/>
          <w:szCs w:val="24"/>
        </w:rPr>
        <w:t>:</w:t>
      </w:r>
      <w:r w:rsidR="00DA68CD" w:rsidRPr="00686A18">
        <w:rPr>
          <w:rFonts w:ascii="Times New Roman" w:hAnsi="Times New Roman" w:cs="Times New Roman"/>
          <w:sz w:val="24"/>
          <w:szCs w:val="24"/>
        </w:rPr>
        <w:t xml:space="preserve"> 329-351</w:t>
      </w:r>
      <w:r w:rsidRPr="00686A18">
        <w:rPr>
          <w:rFonts w:ascii="Times New Roman" w:hAnsi="Times New Roman" w:cs="Times New Roman"/>
          <w:sz w:val="24"/>
          <w:szCs w:val="24"/>
        </w:rPr>
        <w:t>.</w:t>
      </w:r>
    </w:p>
    <w:p w:rsidR="00A11ADE" w:rsidRPr="00FC3038" w:rsidRDefault="00A11ADE" w:rsidP="00E20003">
      <w:pPr>
        <w:spacing w:line="480" w:lineRule="auto"/>
        <w:rPr>
          <w:rFonts w:ascii="Times New Roman" w:hAnsi="Times New Roman" w:cs="Times New Roman"/>
          <w:i/>
          <w:sz w:val="24"/>
          <w:szCs w:val="24"/>
        </w:rPr>
      </w:pPr>
      <w:r w:rsidRPr="00FC3038">
        <w:rPr>
          <w:rFonts w:ascii="Times New Roman" w:hAnsi="Times New Roman" w:cs="Times New Roman"/>
          <w:i/>
          <w:sz w:val="24"/>
          <w:szCs w:val="24"/>
        </w:rPr>
        <w:t xml:space="preserve">Media: </w:t>
      </w:r>
    </w:p>
    <w:p w:rsidR="00A11ADE" w:rsidRPr="00686A18" w:rsidRDefault="00A11ADE" w:rsidP="00E20003">
      <w:pPr>
        <w:spacing w:line="480" w:lineRule="auto"/>
        <w:rPr>
          <w:rFonts w:ascii="Times New Roman" w:hAnsi="Times New Roman" w:cs="Times New Roman"/>
          <w:sz w:val="24"/>
          <w:szCs w:val="24"/>
          <w:lang w:val="en-GB"/>
        </w:rPr>
      </w:pPr>
      <w:r w:rsidRPr="00686A18">
        <w:rPr>
          <w:rFonts w:ascii="Times New Roman" w:hAnsi="Times New Roman" w:cs="Times New Roman"/>
          <w:sz w:val="24"/>
          <w:szCs w:val="24"/>
        </w:rPr>
        <w:t>Duo, ‘Leerlingen in het derde</w:t>
      </w:r>
      <w:r w:rsidR="009D420A">
        <w:rPr>
          <w:rFonts w:ascii="Times New Roman" w:hAnsi="Times New Roman" w:cs="Times New Roman"/>
          <w:sz w:val="24"/>
          <w:szCs w:val="24"/>
        </w:rPr>
        <w:t xml:space="preserve"> leerjaar voortgezet onderwijs.’</w:t>
      </w:r>
      <w:r w:rsidRPr="00686A18">
        <w:rPr>
          <w:rFonts w:ascii="Times New Roman" w:hAnsi="Times New Roman" w:cs="Times New Roman"/>
          <w:sz w:val="24"/>
          <w:szCs w:val="24"/>
        </w:rPr>
        <w:t xml:space="preserve"> </w:t>
      </w:r>
      <w:r w:rsidRPr="00F33C0A">
        <w:rPr>
          <w:rFonts w:ascii="Times New Roman" w:hAnsi="Times New Roman" w:cs="Times New Roman"/>
          <w:i/>
          <w:sz w:val="24"/>
          <w:szCs w:val="24"/>
          <w:lang w:val="en-GB"/>
        </w:rPr>
        <w:t>Onderwijs in cijfers</w:t>
      </w:r>
      <w:r w:rsidRPr="00F33C0A">
        <w:rPr>
          <w:rFonts w:ascii="Times New Roman" w:hAnsi="Times New Roman" w:cs="Times New Roman"/>
          <w:sz w:val="24"/>
          <w:szCs w:val="24"/>
          <w:lang w:val="en-GB"/>
        </w:rPr>
        <w:t>.</w:t>
      </w:r>
      <w:r w:rsidR="009D420A" w:rsidRPr="00F33C0A">
        <w:rPr>
          <w:rFonts w:ascii="Times New Roman" w:hAnsi="Times New Roman" w:cs="Times New Roman"/>
          <w:sz w:val="24"/>
          <w:szCs w:val="24"/>
          <w:lang w:val="en-GB"/>
        </w:rPr>
        <w:t xml:space="preserve"> </w:t>
      </w:r>
      <w:r w:rsidRPr="00F33C0A">
        <w:rPr>
          <w:rFonts w:ascii="Times New Roman" w:hAnsi="Times New Roman" w:cs="Times New Roman"/>
          <w:sz w:val="24"/>
          <w:szCs w:val="24"/>
          <w:lang w:val="en-GB"/>
        </w:rPr>
        <w:t xml:space="preserve">(2015): viewed 06-04-2017. </w:t>
      </w:r>
      <w:r w:rsidRPr="00686A18">
        <w:rPr>
          <w:rFonts w:ascii="Times New Roman" w:hAnsi="Times New Roman" w:cs="Times New Roman"/>
          <w:sz w:val="24"/>
          <w:szCs w:val="24"/>
          <w:lang w:val="en-GB"/>
        </w:rPr>
        <w:t xml:space="preserve">Obtainable at </w:t>
      </w:r>
      <w:hyperlink r:id="rId8" w:history="1">
        <w:r w:rsidRPr="00686A18">
          <w:rPr>
            <w:rStyle w:val="Hyperlink"/>
            <w:rFonts w:ascii="Times New Roman" w:hAnsi="Times New Roman" w:cs="Times New Roman"/>
            <w:sz w:val="24"/>
            <w:szCs w:val="24"/>
            <w:lang w:val="en-GB"/>
          </w:rPr>
          <w:t>https://www.onderwijsincijfers.nl/kengetallen/voortgezet-onderwijs/deelnemersvo/leerlingen-in-het-derde-leerjaar</w:t>
        </w:r>
      </w:hyperlink>
      <w:r w:rsidR="00FD6877" w:rsidRPr="00FD6877">
        <w:rPr>
          <w:rStyle w:val="Hyperlink"/>
          <w:rFonts w:ascii="Times New Roman" w:hAnsi="Times New Roman" w:cs="Times New Roman"/>
          <w:color w:val="auto"/>
          <w:sz w:val="24"/>
          <w:szCs w:val="24"/>
          <w:u w:val="none"/>
          <w:lang w:val="en-GB"/>
        </w:rPr>
        <w:t>.</w:t>
      </w:r>
      <w:r w:rsidRPr="00FD6877">
        <w:rPr>
          <w:rFonts w:ascii="Times New Roman" w:hAnsi="Times New Roman" w:cs="Times New Roman"/>
          <w:sz w:val="24"/>
          <w:szCs w:val="24"/>
          <w:lang w:val="en-GB"/>
        </w:rPr>
        <w:t xml:space="preserve"> </w:t>
      </w:r>
    </w:p>
    <w:p w:rsidR="00A11ADE" w:rsidRPr="00FC3038" w:rsidRDefault="00A11ADE" w:rsidP="00E20003">
      <w:pPr>
        <w:spacing w:line="480" w:lineRule="auto"/>
        <w:rPr>
          <w:rFonts w:ascii="Times New Roman" w:hAnsi="Times New Roman" w:cs="Times New Roman"/>
          <w:i/>
          <w:sz w:val="24"/>
          <w:szCs w:val="24"/>
          <w:lang w:val="en-GB"/>
        </w:rPr>
      </w:pPr>
      <w:r w:rsidRPr="00FC3038">
        <w:rPr>
          <w:rFonts w:ascii="Times New Roman" w:hAnsi="Times New Roman" w:cs="Times New Roman"/>
          <w:i/>
          <w:sz w:val="24"/>
          <w:szCs w:val="24"/>
          <w:lang w:val="en-GB"/>
        </w:rPr>
        <w:t xml:space="preserve">Paper presented at a meeting: </w:t>
      </w:r>
    </w:p>
    <w:p w:rsidR="00492E66" w:rsidRDefault="00492E66" w:rsidP="00E20003">
      <w:pPr>
        <w:spacing w:line="480" w:lineRule="auto"/>
        <w:rPr>
          <w:rFonts w:ascii="Times New Roman" w:hAnsi="Times New Roman" w:cs="Times New Roman"/>
          <w:sz w:val="24"/>
          <w:szCs w:val="24"/>
        </w:rPr>
      </w:pPr>
      <w:r w:rsidRPr="00492E66">
        <w:rPr>
          <w:rFonts w:ascii="Times New Roman" w:hAnsi="Times New Roman" w:cs="Times New Roman"/>
          <w:sz w:val="24"/>
          <w:szCs w:val="24"/>
        </w:rPr>
        <w:t xml:space="preserve">Knaap, Gerrit. </w:t>
      </w:r>
      <w:r>
        <w:rPr>
          <w:rFonts w:ascii="Times New Roman" w:hAnsi="Times New Roman" w:cs="Times New Roman"/>
          <w:sz w:val="24"/>
          <w:szCs w:val="24"/>
        </w:rPr>
        <w:t>‘</w:t>
      </w:r>
      <w:r w:rsidRPr="00492E66">
        <w:rPr>
          <w:rFonts w:ascii="Times New Roman" w:hAnsi="Times New Roman" w:cs="Times New Roman"/>
          <w:sz w:val="24"/>
          <w:szCs w:val="24"/>
        </w:rPr>
        <w:t>De ‘Core Business’ van de VOC: markt, macht en mentaliteit vanuit overzees perspectief.</w:t>
      </w:r>
      <w:r>
        <w:rPr>
          <w:rFonts w:ascii="Times New Roman" w:hAnsi="Times New Roman" w:cs="Times New Roman"/>
          <w:sz w:val="24"/>
          <w:szCs w:val="24"/>
        </w:rPr>
        <w:t>’ Inaugural speech,</w:t>
      </w:r>
      <w:r w:rsidRPr="00492E66">
        <w:rPr>
          <w:rFonts w:ascii="Times New Roman" w:hAnsi="Times New Roman" w:cs="Times New Roman"/>
          <w:sz w:val="24"/>
          <w:szCs w:val="24"/>
        </w:rPr>
        <w:t xml:space="preserve"> University of Utrecht, </w:t>
      </w:r>
      <w:r w:rsidR="009D420A">
        <w:rPr>
          <w:rFonts w:ascii="Times New Roman" w:hAnsi="Times New Roman" w:cs="Times New Roman"/>
          <w:sz w:val="24"/>
          <w:szCs w:val="24"/>
        </w:rPr>
        <w:t>(2010)</w:t>
      </w:r>
      <w:r w:rsidR="00FD6877">
        <w:rPr>
          <w:rFonts w:ascii="Times New Roman" w:hAnsi="Times New Roman" w:cs="Times New Roman"/>
          <w:sz w:val="24"/>
          <w:szCs w:val="24"/>
        </w:rPr>
        <w:t>.</w:t>
      </w:r>
    </w:p>
    <w:p w:rsidR="00A11ADE" w:rsidRPr="00686A18" w:rsidRDefault="00A11ADE" w:rsidP="00E20003">
      <w:pPr>
        <w:spacing w:line="480" w:lineRule="auto"/>
        <w:rPr>
          <w:rFonts w:ascii="Times New Roman" w:hAnsi="Times New Roman" w:cs="Times New Roman"/>
          <w:sz w:val="24"/>
          <w:szCs w:val="24"/>
        </w:rPr>
      </w:pPr>
      <w:r w:rsidRPr="00686A18">
        <w:rPr>
          <w:rFonts w:ascii="Times New Roman" w:hAnsi="Times New Roman" w:cs="Times New Roman"/>
          <w:sz w:val="24"/>
          <w:szCs w:val="24"/>
        </w:rPr>
        <w:t>Wekker, G. ‘Nesten bouwen op een winderige plek: denken over gender en etniciteit in Nederland.’. Inaugural speech, University of Utrecht (2002): 5-21.</w:t>
      </w:r>
    </w:p>
    <w:p w:rsidR="0039726C" w:rsidRPr="00A11ADE" w:rsidRDefault="0039726C" w:rsidP="00E20003">
      <w:pPr>
        <w:spacing w:line="480" w:lineRule="auto"/>
        <w:rPr>
          <w:rFonts w:ascii="Times New Roman" w:hAnsi="Times New Roman" w:cs="Times New Roman"/>
        </w:rPr>
      </w:pPr>
    </w:p>
    <w:sectPr w:rsidR="0039726C" w:rsidRPr="00A11ADE" w:rsidSect="00EB32F6">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3F" w:rsidRDefault="00E5363F" w:rsidP="00953B47">
      <w:pPr>
        <w:spacing w:after="0" w:line="240" w:lineRule="auto"/>
      </w:pPr>
      <w:r>
        <w:separator/>
      </w:r>
    </w:p>
  </w:endnote>
  <w:endnote w:type="continuationSeparator" w:id="0">
    <w:p w:rsidR="00E5363F" w:rsidRDefault="00E5363F" w:rsidP="0095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266256"/>
      <w:docPartObj>
        <w:docPartGallery w:val="Page Numbers (Bottom of Page)"/>
        <w:docPartUnique/>
      </w:docPartObj>
    </w:sdtPr>
    <w:sdtEndPr/>
    <w:sdtContent>
      <w:p w:rsidR="00350F99" w:rsidRDefault="00350F99">
        <w:pPr>
          <w:pStyle w:val="Voettekst"/>
          <w:jc w:val="right"/>
        </w:pPr>
        <w:r>
          <w:fldChar w:fldCharType="begin"/>
        </w:r>
        <w:r>
          <w:instrText>PAGE   \* MERGEFORMAT</w:instrText>
        </w:r>
        <w:r>
          <w:fldChar w:fldCharType="separate"/>
        </w:r>
        <w:r w:rsidR="001D67E2">
          <w:rPr>
            <w:noProof/>
          </w:rPr>
          <w:t>3</w:t>
        </w:r>
        <w:r>
          <w:fldChar w:fldCharType="end"/>
        </w:r>
      </w:p>
    </w:sdtContent>
  </w:sdt>
  <w:p w:rsidR="00350F99" w:rsidRDefault="00350F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3F" w:rsidRDefault="00E5363F" w:rsidP="00953B47">
      <w:pPr>
        <w:spacing w:after="0" w:line="240" w:lineRule="auto"/>
      </w:pPr>
      <w:r>
        <w:separator/>
      </w:r>
    </w:p>
  </w:footnote>
  <w:footnote w:type="continuationSeparator" w:id="0">
    <w:p w:rsidR="00E5363F" w:rsidRDefault="00E5363F" w:rsidP="00953B47">
      <w:pPr>
        <w:spacing w:after="0" w:line="240" w:lineRule="auto"/>
      </w:pPr>
      <w:r>
        <w:continuationSeparator/>
      </w:r>
    </w:p>
  </w:footnote>
  <w:footnote w:id="1">
    <w:p w:rsidR="00350F99" w:rsidRPr="00F406D8" w:rsidRDefault="00350F99">
      <w:pPr>
        <w:pStyle w:val="Voetnoottekst"/>
        <w:rPr>
          <w:lang w:val="en-GB"/>
        </w:rPr>
      </w:pPr>
      <w:r>
        <w:rPr>
          <w:rStyle w:val="Voetnootmarkering"/>
        </w:rPr>
        <w:footnoteRef/>
      </w:r>
      <w:r w:rsidRPr="00F406D8">
        <w:rPr>
          <w:lang w:val="en-GB"/>
        </w:rPr>
        <w:t xml:space="preserve"> M</w:t>
      </w:r>
      <w:r>
        <w:rPr>
          <w:lang w:val="en-GB"/>
        </w:rPr>
        <w:t>ichael</w:t>
      </w:r>
      <w:r w:rsidRPr="00F406D8">
        <w:rPr>
          <w:lang w:val="en-GB"/>
        </w:rPr>
        <w:t xml:space="preserve"> Baker, “Modernity/Coloniality and Eurocentric Education: towards a post-Occidental self-understanding of the present,” </w:t>
      </w:r>
      <w:r w:rsidRPr="004407F6">
        <w:rPr>
          <w:i/>
          <w:lang w:val="en-GB"/>
        </w:rPr>
        <w:t>Policy Futures in Education</w:t>
      </w:r>
      <w:r w:rsidRPr="00F406D8">
        <w:rPr>
          <w:lang w:val="en-GB"/>
        </w:rPr>
        <w:t xml:space="preserve"> 10:1 (2012): p.5</w:t>
      </w:r>
      <w:r>
        <w:rPr>
          <w:lang w:val="en-GB"/>
        </w:rPr>
        <w:t>.</w:t>
      </w:r>
    </w:p>
  </w:footnote>
  <w:footnote w:id="2">
    <w:p w:rsidR="00350F99" w:rsidRPr="00994555" w:rsidRDefault="00350F99">
      <w:pPr>
        <w:pStyle w:val="Voetnoottekst"/>
        <w:rPr>
          <w:lang w:val="en-GB"/>
        </w:rPr>
      </w:pPr>
      <w:r>
        <w:rPr>
          <w:rStyle w:val="Voetnootmarkering"/>
        </w:rPr>
        <w:footnoteRef/>
      </w:r>
      <w:r w:rsidRPr="004407F6">
        <w:rPr>
          <w:lang w:val="en-GB"/>
        </w:rPr>
        <w:t xml:space="preserve"> Gloria Wekker, “Nesten bouwen op een winderige plaats: denken over gender en etniciteit in Nederland.”(Inaugural speech at the University of Utrecht, Utrecht, 2002). p.5. / </w:t>
      </w:r>
      <w:r w:rsidRPr="00994555">
        <w:rPr>
          <w:lang w:val="en-GB"/>
        </w:rPr>
        <w:t xml:space="preserve">Melissa F. Weiner, “(E)Racing Slavery: Racial Neoliberalism, Social Forgetting, and Scientific Colonialism in Dutch Primary </w:t>
      </w:r>
      <w:r>
        <w:rPr>
          <w:lang w:val="en-GB"/>
        </w:rPr>
        <w:t xml:space="preserve">School History Textbooks,” </w:t>
      </w:r>
      <w:r>
        <w:rPr>
          <w:i/>
          <w:lang w:val="en-GB"/>
        </w:rPr>
        <w:t xml:space="preserve">Du Bois Review </w:t>
      </w:r>
      <w:r>
        <w:rPr>
          <w:lang w:val="en-GB"/>
        </w:rPr>
        <w:t xml:space="preserve">11:2 (2014): p.33. </w:t>
      </w:r>
    </w:p>
  </w:footnote>
  <w:footnote w:id="3">
    <w:p w:rsidR="00350F99" w:rsidRPr="00F406D8" w:rsidRDefault="00350F99">
      <w:pPr>
        <w:pStyle w:val="Voetnoottekst"/>
        <w:rPr>
          <w:lang w:val="en-GB"/>
        </w:rPr>
      </w:pPr>
      <w:r>
        <w:rPr>
          <w:rStyle w:val="Voetnootmarkering"/>
        </w:rPr>
        <w:footnoteRef/>
      </w:r>
      <w:r w:rsidRPr="00F406D8">
        <w:rPr>
          <w:lang w:val="en-GB"/>
        </w:rPr>
        <w:t xml:space="preserve"> </w:t>
      </w:r>
      <w:r>
        <w:rPr>
          <w:lang w:val="en-GB"/>
        </w:rPr>
        <w:t xml:space="preserve">Weiner, “(E)Racing Slavery,” p.329-330. </w:t>
      </w:r>
    </w:p>
  </w:footnote>
  <w:footnote w:id="4">
    <w:p w:rsidR="00350F99" w:rsidRPr="006E43DF" w:rsidRDefault="00350F99">
      <w:pPr>
        <w:pStyle w:val="Voetnoottekst"/>
        <w:rPr>
          <w:lang w:val="en-GB"/>
        </w:rPr>
      </w:pPr>
      <w:r>
        <w:rPr>
          <w:rStyle w:val="Voetnootmarkering"/>
        </w:rPr>
        <w:footnoteRef/>
      </w:r>
      <w:r w:rsidRPr="006E43DF">
        <w:rPr>
          <w:lang w:val="en-GB"/>
        </w:rPr>
        <w:t xml:space="preserve"> Michele M. Lazar, “Feminist Critical Discourse Analysis: Articulating a Feminist Discourse Practice,</w:t>
      </w:r>
      <w:r>
        <w:rPr>
          <w:lang w:val="en-GB"/>
        </w:rPr>
        <w:t xml:space="preserve">” </w:t>
      </w:r>
      <w:r>
        <w:rPr>
          <w:i/>
          <w:lang w:val="en-GB"/>
        </w:rPr>
        <w:t xml:space="preserve">Critical Discourse Studies </w:t>
      </w:r>
      <w:r>
        <w:rPr>
          <w:lang w:val="en-GB"/>
        </w:rPr>
        <w:t>4:2 (2007): p.141.</w:t>
      </w:r>
    </w:p>
  </w:footnote>
  <w:footnote w:id="5">
    <w:p w:rsidR="00350F99" w:rsidRPr="006E43DF" w:rsidRDefault="00350F99">
      <w:pPr>
        <w:pStyle w:val="Voetnoottekst"/>
        <w:rPr>
          <w:lang w:val="en-GB"/>
        </w:rPr>
      </w:pPr>
      <w:r>
        <w:rPr>
          <w:rStyle w:val="Voetnootmarkering"/>
        </w:rPr>
        <w:footnoteRef/>
      </w:r>
      <w:r w:rsidRPr="006E43DF">
        <w:rPr>
          <w:lang w:val="en-GB"/>
        </w:rPr>
        <w:t xml:space="preserve"> Lazar, “Feminist Critical Discourse Analysis,</w:t>
      </w:r>
      <w:r>
        <w:rPr>
          <w:lang w:val="en-GB"/>
        </w:rPr>
        <w:t>” p.141.</w:t>
      </w:r>
    </w:p>
  </w:footnote>
  <w:footnote w:id="6">
    <w:p w:rsidR="00350F99" w:rsidRPr="006E43DF" w:rsidRDefault="00350F99">
      <w:pPr>
        <w:pStyle w:val="Voetnoottekst"/>
        <w:rPr>
          <w:lang w:val="en-GB"/>
        </w:rPr>
      </w:pPr>
      <w:r>
        <w:rPr>
          <w:rStyle w:val="Voetnootmarkering"/>
        </w:rPr>
        <w:footnoteRef/>
      </w:r>
      <w:r w:rsidRPr="006E43DF">
        <w:rPr>
          <w:lang w:val="en-GB"/>
        </w:rPr>
        <w:t xml:space="preserve"> Lazar, “Feminist Critical Discourse Analysis,</w:t>
      </w:r>
      <w:r>
        <w:rPr>
          <w:lang w:val="en-GB"/>
        </w:rPr>
        <w:t>” p.142.</w:t>
      </w:r>
    </w:p>
  </w:footnote>
  <w:footnote w:id="7">
    <w:p w:rsidR="00350F99" w:rsidRPr="006E43DF" w:rsidRDefault="00350F99">
      <w:pPr>
        <w:pStyle w:val="Voetnoottekst"/>
        <w:rPr>
          <w:lang w:val="en-GB"/>
        </w:rPr>
      </w:pPr>
      <w:r>
        <w:rPr>
          <w:rStyle w:val="Voetnootmarkering"/>
        </w:rPr>
        <w:footnoteRef/>
      </w:r>
      <w:r w:rsidRPr="006E43DF">
        <w:rPr>
          <w:lang w:val="en-GB"/>
        </w:rPr>
        <w:t xml:space="preserve"> James P. G</w:t>
      </w:r>
      <w:r>
        <w:rPr>
          <w:lang w:val="en-GB"/>
        </w:rPr>
        <w:t xml:space="preserve">ee, </w:t>
      </w:r>
      <w:r w:rsidRPr="00364830">
        <w:rPr>
          <w:i/>
          <w:lang w:val="en-GB"/>
        </w:rPr>
        <w:t>An Introduction to Discourse Analysis: Theory and Method</w:t>
      </w:r>
      <w:r>
        <w:rPr>
          <w:lang w:val="en-GB"/>
        </w:rPr>
        <w:t xml:space="preserve"> (London/New York: Routledge, 2014), p.18. </w:t>
      </w:r>
    </w:p>
  </w:footnote>
  <w:footnote w:id="8">
    <w:p w:rsidR="00350F99" w:rsidRPr="006F13F8" w:rsidRDefault="00350F99">
      <w:pPr>
        <w:pStyle w:val="Voetnoottekst"/>
        <w:rPr>
          <w:lang w:val="en-GB"/>
        </w:rPr>
      </w:pPr>
      <w:r>
        <w:rPr>
          <w:rStyle w:val="Voetnootmarkering"/>
        </w:rPr>
        <w:footnoteRef/>
      </w:r>
      <w:r>
        <w:rPr>
          <w:lang w:val="en-GB"/>
        </w:rPr>
        <w:t xml:space="preserve"> </w:t>
      </w:r>
      <w:r w:rsidRPr="006E43DF">
        <w:rPr>
          <w:lang w:val="en-GB"/>
        </w:rPr>
        <w:t>Weiner, “(E)Racing Slavery</w:t>
      </w:r>
      <w:r>
        <w:rPr>
          <w:lang w:val="en-GB"/>
        </w:rPr>
        <w:t>,” p.329-330.</w:t>
      </w:r>
    </w:p>
  </w:footnote>
  <w:footnote w:id="9">
    <w:p w:rsidR="00350F99" w:rsidRPr="001F4743" w:rsidRDefault="00350F99">
      <w:pPr>
        <w:pStyle w:val="Voetnoottekst"/>
        <w:rPr>
          <w:lang w:val="en-GB"/>
        </w:rPr>
      </w:pPr>
      <w:r>
        <w:rPr>
          <w:rStyle w:val="Voetnootmarkering"/>
        </w:rPr>
        <w:footnoteRef/>
      </w:r>
      <w:r w:rsidRPr="001F4743">
        <w:rPr>
          <w:lang w:val="en-GB"/>
        </w:rPr>
        <w:t xml:space="preserve"> </w:t>
      </w:r>
      <w:r>
        <w:rPr>
          <w:lang w:val="en-GB"/>
        </w:rPr>
        <w:t xml:space="preserve">Miranda Christou, “The language of patriotism: sacred history and dangerous memories,” </w:t>
      </w:r>
      <w:r w:rsidRPr="00B5789F">
        <w:rPr>
          <w:i/>
          <w:lang w:val="en-GB"/>
        </w:rPr>
        <w:t>British Journal of Sociology of Education</w:t>
      </w:r>
      <w:r>
        <w:rPr>
          <w:lang w:val="en-GB"/>
        </w:rPr>
        <w:t xml:space="preserve"> 28:6 (2007): p.709-710.</w:t>
      </w:r>
    </w:p>
  </w:footnote>
  <w:footnote w:id="10">
    <w:p w:rsidR="00350F99" w:rsidRPr="00ED5008" w:rsidRDefault="00350F99">
      <w:pPr>
        <w:pStyle w:val="Voetnoottekst"/>
        <w:rPr>
          <w:lang w:val="en-GB"/>
        </w:rPr>
      </w:pPr>
      <w:r>
        <w:rPr>
          <w:rStyle w:val="Voetnootmarkering"/>
        </w:rPr>
        <w:footnoteRef/>
      </w:r>
      <w:r w:rsidRPr="00ED5008">
        <w:rPr>
          <w:lang w:val="en-GB"/>
        </w:rPr>
        <w:t xml:space="preserve"> </w:t>
      </w:r>
      <w:r>
        <w:rPr>
          <w:lang w:val="en-GB"/>
        </w:rPr>
        <w:t>Christou, “The language of patriotism,” p.711.</w:t>
      </w:r>
    </w:p>
  </w:footnote>
  <w:footnote w:id="11">
    <w:p w:rsidR="00350F99" w:rsidRPr="00703203" w:rsidRDefault="00350F99">
      <w:pPr>
        <w:pStyle w:val="Voetnoottekst"/>
        <w:rPr>
          <w:lang w:val="en-GB"/>
        </w:rPr>
      </w:pPr>
      <w:r>
        <w:rPr>
          <w:rStyle w:val="Voetnootmarkering"/>
        </w:rPr>
        <w:footnoteRef/>
      </w:r>
      <w:r w:rsidRPr="00703203">
        <w:rPr>
          <w:lang w:val="en-GB"/>
        </w:rPr>
        <w:t xml:space="preserve"> </w:t>
      </w:r>
      <w:r>
        <w:rPr>
          <w:lang w:val="en-GB"/>
        </w:rPr>
        <w:t>Weiner, “(E)Racing Slavery,” p.329-335.</w:t>
      </w:r>
    </w:p>
  </w:footnote>
  <w:footnote w:id="12">
    <w:p w:rsidR="00350F99" w:rsidRPr="00F33C0A" w:rsidRDefault="00350F99">
      <w:pPr>
        <w:pStyle w:val="Voetnoottekst"/>
      </w:pPr>
      <w:r>
        <w:rPr>
          <w:rStyle w:val="Voetnootmarkering"/>
        </w:rPr>
        <w:footnoteRef/>
      </w:r>
      <w:r w:rsidRPr="00F33C0A">
        <w:t xml:space="preserve"> Wekker, “Nesten bouwen.” p.12. </w:t>
      </w:r>
    </w:p>
  </w:footnote>
  <w:footnote w:id="13">
    <w:p w:rsidR="00350F99" w:rsidRPr="006F13F8" w:rsidRDefault="00350F99">
      <w:pPr>
        <w:pStyle w:val="Voetnoottekst"/>
      </w:pPr>
      <w:r>
        <w:rPr>
          <w:rStyle w:val="Voetnootmarkering"/>
        </w:rPr>
        <w:footnoteRef/>
      </w:r>
      <w:r w:rsidRPr="00364830">
        <w:t xml:space="preserve"> Simon Schama, </w:t>
      </w:r>
      <w:r w:rsidRPr="00364830">
        <w:rPr>
          <w:i/>
        </w:rPr>
        <w:t>The Embarrassment of Riches: An interpretation of Dutch Culture in the Golden Age</w:t>
      </w:r>
      <w:r w:rsidRPr="00364830">
        <w:t xml:space="preserve"> (Berkeley: University o</w:t>
      </w:r>
      <w:r>
        <w:t xml:space="preserve">f California Press, 1988) p.168, </w:t>
      </w:r>
      <w:r w:rsidRPr="00364830">
        <w:t xml:space="preserve">283. / </w:t>
      </w:r>
      <w:r w:rsidRPr="006F13F8">
        <w:t xml:space="preserve">Matthias van Rossum, </w:t>
      </w:r>
      <w:r w:rsidRPr="00C97262">
        <w:rPr>
          <w:i/>
        </w:rPr>
        <w:t>Werkers van de Wereld: Globalisering, arbeid en interculturele ontmoetingen tussen Aziatische en Europese zeelieden in dienst van de VOC 1600-1800</w:t>
      </w:r>
      <w:r>
        <w:t xml:space="preserve"> (Hilversum: Uitgeverij Verloren, 2014) p.31, 67.</w:t>
      </w:r>
    </w:p>
  </w:footnote>
  <w:footnote w:id="14">
    <w:p w:rsidR="00350F99" w:rsidRPr="008F5859" w:rsidRDefault="00350F99">
      <w:pPr>
        <w:pStyle w:val="Voetnoottekst"/>
        <w:rPr>
          <w:lang w:val="en-GB"/>
        </w:rPr>
      </w:pPr>
      <w:r>
        <w:rPr>
          <w:rStyle w:val="Voetnootmarkering"/>
        </w:rPr>
        <w:footnoteRef/>
      </w:r>
      <w:r w:rsidRPr="008F5859">
        <w:rPr>
          <w:lang w:val="en-GB"/>
        </w:rPr>
        <w:t xml:space="preserve"> </w:t>
      </w:r>
      <w:r>
        <w:rPr>
          <w:lang w:val="en-GB"/>
        </w:rPr>
        <w:t xml:space="preserve">Maarten </w:t>
      </w:r>
      <w:r w:rsidRPr="008F5859">
        <w:rPr>
          <w:lang w:val="en-GB"/>
        </w:rPr>
        <w:t xml:space="preserve">Prak, </w:t>
      </w:r>
      <w:r w:rsidRPr="00C97262">
        <w:rPr>
          <w:i/>
          <w:lang w:val="en-GB"/>
        </w:rPr>
        <w:t>The Dutch Republic in the Seventeenth Century: The Golden Age</w:t>
      </w:r>
      <w:r>
        <w:rPr>
          <w:lang w:val="en-GB"/>
        </w:rPr>
        <w:t xml:space="preserve"> (Cambridge: Cambridge University Press, 2005)</w:t>
      </w:r>
      <w:r w:rsidRPr="008F5859">
        <w:rPr>
          <w:lang w:val="en-GB"/>
        </w:rPr>
        <w:t xml:space="preserve"> p.</w:t>
      </w:r>
      <w:r>
        <w:rPr>
          <w:lang w:val="en-GB"/>
        </w:rPr>
        <w:t>121.</w:t>
      </w:r>
    </w:p>
  </w:footnote>
  <w:footnote w:id="15">
    <w:p w:rsidR="00350F99" w:rsidRPr="008F5859" w:rsidRDefault="00350F99">
      <w:pPr>
        <w:pStyle w:val="Voetnoottekst"/>
        <w:rPr>
          <w:lang w:val="en-GB"/>
        </w:rPr>
      </w:pPr>
      <w:r>
        <w:rPr>
          <w:rStyle w:val="Voetnootmarkering"/>
        </w:rPr>
        <w:footnoteRef/>
      </w:r>
      <w:r w:rsidRPr="008F5859">
        <w:rPr>
          <w:lang w:val="en-GB"/>
        </w:rPr>
        <w:t xml:space="preserve"> Prak, </w:t>
      </w:r>
      <w:r w:rsidRPr="00C97262">
        <w:rPr>
          <w:i/>
          <w:lang w:val="en-GB"/>
        </w:rPr>
        <w:t>The Dutch Republic</w:t>
      </w:r>
      <w:r w:rsidRPr="008F5859">
        <w:rPr>
          <w:lang w:val="en-GB"/>
        </w:rPr>
        <w:t>, p.121</w:t>
      </w:r>
      <w:r>
        <w:rPr>
          <w:lang w:val="en-GB"/>
        </w:rPr>
        <w:t>.</w:t>
      </w:r>
      <w:r w:rsidRPr="008F5859">
        <w:rPr>
          <w:lang w:val="en-GB"/>
        </w:rPr>
        <w:t xml:space="preserve"> </w:t>
      </w:r>
    </w:p>
  </w:footnote>
  <w:footnote w:id="16">
    <w:p w:rsidR="00350F99" w:rsidRPr="005023DC" w:rsidRDefault="00350F99">
      <w:pPr>
        <w:pStyle w:val="Voetnoottekst"/>
        <w:rPr>
          <w:lang w:val="en-GB"/>
        </w:rPr>
      </w:pPr>
      <w:r>
        <w:rPr>
          <w:rStyle w:val="Voetnootmarkering"/>
        </w:rPr>
        <w:footnoteRef/>
      </w:r>
      <w:r w:rsidRPr="005023DC">
        <w:rPr>
          <w:lang w:val="en-GB"/>
        </w:rPr>
        <w:t xml:space="preserve"> </w:t>
      </w:r>
      <w:r>
        <w:rPr>
          <w:lang w:val="en-GB"/>
        </w:rPr>
        <w:t>Gert Oostindie and Bert Paasman</w:t>
      </w:r>
      <w:r w:rsidRPr="005023DC">
        <w:rPr>
          <w:lang w:val="en-GB"/>
        </w:rPr>
        <w:t xml:space="preserve">, </w:t>
      </w:r>
      <w:r>
        <w:rPr>
          <w:lang w:val="en-GB"/>
        </w:rPr>
        <w:t>“</w:t>
      </w:r>
      <w:r w:rsidRPr="005023DC">
        <w:rPr>
          <w:lang w:val="en-GB"/>
        </w:rPr>
        <w:t>Dutch attitudes</w:t>
      </w:r>
      <w:r>
        <w:rPr>
          <w:lang w:val="en-GB"/>
        </w:rPr>
        <w:t xml:space="preserve"> towards Colonial Empires, Indigenous Cultures, and Slaves</w:t>
      </w:r>
      <w:r w:rsidRPr="005023DC">
        <w:rPr>
          <w:lang w:val="en-GB"/>
        </w:rPr>
        <w:t>,</w:t>
      </w:r>
      <w:r>
        <w:rPr>
          <w:lang w:val="en-GB"/>
        </w:rPr>
        <w:t xml:space="preserve">” </w:t>
      </w:r>
      <w:r w:rsidRPr="00C97262">
        <w:rPr>
          <w:i/>
          <w:lang w:val="en-GB"/>
        </w:rPr>
        <w:t>American Society for Eighteenth-Century Studies</w:t>
      </w:r>
      <w:r>
        <w:rPr>
          <w:lang w:val="en-GB"/>
        </w:rPr>
        <w:t xml:space="preserve"> 31:3 (1998):</w:t>
      </w:r>
      <w:r w:rsidRPr="005023DC">
        <w:rPr>
          <w:lang w:val="en-GB"/>
        </w:rPr>
        <w:t xml:space="preserve"> p.351</w:t>
      </w:r>
      <w:r>
        <w:rPr>
          <w:lang w:val="en-GB"/>
        </w:rPr>
        <w:t>.</w:t>
      </w:r>
    </w:p>
  </w:footnote>
  <w:footnote w:id="17">
    <w:p w:rsidR="00350F99" w:rsidRPr="002E6042" w:rsidRDefault="00350F99">
      <w:pPr>
        <w:pStyle w:val="Voetnoottekst"/>
        <w:rPr>
          <w:lang w:val="en-GB"/>
        </w:rPr>
      </w:pPr>
      <w:r>
        <w:rPr>
          <w:rStyle w:val="Voetnootmarkering"/>
        </w:rPr>
        <w:footnoteRef/>
      </w:r>
      <w:r w:rsidRPr="002E6042">
        <w:rPr>
          <w:lang w:val="en-GB"/>
        </w:rPr>
        <w:t xml:space="preserve"> Oostindie and Paasman, “Dutch attitudes,” p.351. </w:t>
      </w:r>
    </w:p>
  </w:footnote>
  <w:footnote w:id="18">
    <w:p w:rsidR="00350F99" w:rsidRPr="002E6042" w:rsidRDefault="00350F99">
      <w:pPr>
        <w:pStyle w:val="Voetnoottekst"/>
        <w:rPr>
          <w:lang w:val="en-GB"/>
        </w:rPr>
      </w:pPr>
      <w:r>
        <w:rPr>
          <w:rStyle w:val="Voetnootmarkering"/>
        </w:rPr>
        <w:footnoteRef/>
      </w:r>
      <w:r w:rsidRPr="002E6042">
        <w:rPr>
          <w:lang w:val="en-GB"/>
        </w:rPr>
        <w:t xml:space="preserve"> Oostindie and Paasman, “Dutch attitudes,” p.351. </w:t>
      </w:r>
    </w:p>
  </w:footnote>
  <w:footnote w:id="19">
    <w:p w:rsidR="00350F99" w:rsidRPr="002E6042" w:rsidRDefault="00350F99">
      <w:pPr>
        <w:pStyle w:val="Voetnoottekst"/>
        <w:rPr>
          <w:lang w:val="en-GB"/>
        </w:rPr>
      </w:pPr>
      <w:r>
        <w:rPr>
          <w:rStyle w:val="Voetnootmarkering"/>
        </w:rPr>
        <w:footnoteRef/>
      </w:r>
      <w:r w:rsidRPr="002E6042">
        <w:rPr>
          <w:lang w:val="en-GB"/>
        </w:rPr>
        <w:t xml:space="preserve"> Oostindie and Paasman, “Dutch attitudes,” p.351-352.</w:t>
      </w:r>
    </w:p>
  </w:footnote>
  <w:footnote w:id="20">
    <w:p w:rsidR="00350F99" w:rsidRPr="00DB5D77" w:rsidRDefault="00350F99">
      <w:pPr>
        <w:pStyle w:val="Voetnoottekst"/>
        <w:rPr>
          <w:lang w:val="en-GB"/>
        </w:rPr>
      </w:pPr>
      <w:r>
        <w:rPr>
          <w:rStyle w:val="Voetnootmarkering"/>
        </w:rPr>
        <w:footnoteRef/>
      </w:r>
      <w:r w:rsidRPr="00DB5D77">
        <w:rPr>
          <w:lang w:val="en-GB"/>
        </w:rPr>
        <w:t xml:space="preserve"> Gerrit Knaap, “De ‘Core Business’ van de VOC: markt, macht en mentaliteit vanuit overzees perspectief” (Book presented at </w:t>
      </w:r>
      <w:r>
        <w:rPr>
          <w:lang w:val="en-GB"/>
        </w:rPr>
        <w:t>an</w:t>
      </w:r>
      <w:r w:rsidRPr="00DB5D77">
        <w:rPr>
          <w:lang w:val="en-GB"/>
        </w:rPr>
        <w:t xml:space="preserve"> inaugural speech at the University of Utrecht, Utrecht, 2010). p.5-6. / Dieke Hondius, “Finding Common Ground in education about the Holocaust and slavery,” </w:t>
      </w:r>
      <w:r w:rsidRPr="00DB5D77">
        <w:rPr>
          <w:i/>
          <w:lang w:val="en-GB"/>
        </w:rPr>
        <w:t>Intercultural Education</w:t>
      </w:r>
      <w:r w:rsidRPr="00DB5D77">
        <w:rPr>
          <w:lang w:val="en-GB"/>
        </w:rPr>
        <w:t xml:space="preserve"> 21:1 (2010): p.67</w:t>
      </w:r>
      <w:r>
        <w:rPr>
          <w:lang w:val="en-GB"/>
        </w:rPr>
        <w:t>.</w:t>
      </w:r>
    </w:p>
  </w:footnote>
  <w:footnote w:id="21">
    <w:p w:rsidR="00350F99" w:rsidRPr="00F33C0A" w:rsidRDefault="00350F99">
      <w:pPr>
        <w:pStyle w:val="Voetnoottekst"/>
        <w:rPr>
          <w:lang w:val="en-GB"/>
        </w:rPr>
      </w:pPr>
      <w:r>
        <w:rPr>
          <w:rStyle w:val="Voetnootmarkering"/>
        </w:rPr>
        <w:footnoteRef/>
      </w:r>
      <w:r w:rsidRPr="00EE1BB4">
        <w:rPr>
          <w:lang w:val="en-GB"/>
        </w:rPr>
        <w:t xml:space="preserve"> </w:t>
      </w:r>
      <w:r>
        <w:rPr>
          <w:lang w:val="en-GB"/>
        </w:rPr>
        <w:t>Lisa M. Given, “Historical Discourse A</w:t>
      </w:r>
      <w:r w:rsidRPr="00EE1BB4">
        <w:rPr>
          <w:lang w:val="en-GB"/>
        </w:rPr>
        <w:t>naly</w:t>
      </w:r>
      <w:r>
        <w:rPr>
          <w:lang w:val="en-GB"/>
        </w:rPr>
        <w:t>s</w:t>
      </w:r>
      <w:r w:rsidRPr="00EE1BB4">
        <w:rPr>
          <w:lang w:val="en-GB"/>
        </w:rPr>
        <w:t>is</w:t>
      </w:r>
      <w:r>
        <w:rPr>
          <w:lang w:val="en-GB"/>
        </w:rPr>
        <w:t xml:space="preserve">,” in </w:t>
      </w:r>
      <w:r w:rsidRPr="00EB2DCF">
        <w:rPr>
          <w:i/>
          <w:lang w:val="en-GB"/>
        </w:rPr>
        <w:t>The Sage Encyclopedia of Qualitative Research Methods Volume 1 &amp; 2</w:t>
      </w:r>
      <w:r>
        <w:rPr>
          <w:lang w:val="en-GB"/>
        </w:rPr>
        <w:t xml:space="preserve">, ed. </w:t>
      </w:r>
      <w:r w:rsidRPr="00F33C0A">
        <w:rPr>
          <w:lang w:val="en-GB"/>
        </w:rPr>
        <w:t xml:space="preserve">Kristie Saumure et al. (Thousand Oaks: SAGE Publication, Inc,. 2008), p.393. </w:t>
      </w:r>
    </w:p>
  </w:footnote>
  <w:footnote w:id="22">
    <w:p w:rsidR="00350F99" w:rsidRPr="00EB2DCF" w:rsidRDefault="00350F99">
      <w:pPr>
        <w:pStyle w:val="Voetnoottekst"/>
      </w:pPr>
      <w:r>
        <w:rPr>
          <w:rStyle w:val="Voetnootmarkering"/>
        </w:rPr>
        <w:footnoteRef/>
      </w:r>
      <w:r w:rsidRPr="00EB2DCF">
        <w:t xml:space="preserve"> DUO, “Onderwijs i</w:t>
      </w:r>
      <w:r>
        <w:t>n cijfers,” accessed 04-05-2017,</w:t>
      </w:r>
      <w:r w:rsidRPr="00EB2DCF">
        <w:t xml:space="preserve"> </w:t>
      </w:r>
      <w:hyperlink r:id="rId1" w:history="1">
        <w:r w:rsidRPr="00EB2DCF">
          <w:rPr>
            <w:rStyle w:val="Hyperlink"/>
          </w:rPr>
          <w:t>https://www.onderwijsincijfers.nl/kengetallen/voortgezet-onderwijs/deelnemersvo/leerlingen-in-het-derde-leerjaar</w:t>
        </w:r>
      </w:hyperlink>
      <w:r w:rsidR="00D64EA4" w:rsidRPr="00D64EA4">
        <w:rPr>
          <w:rStyle w:val="Hyperlink"/>
          <w:color w:val="auto"/>
          <w:u w:val="none"/>
        </w:rPr>
        <w:t>.</w:t>
      </w:r>
      <w:r w:rsidR="00D64EA4">
        <w:rPr>
          <w:rStyle w:val="Hyperlink"/>
        </w:rPr>
        <w:t xml:space="preserve"> </w:t>
      </w:r>
      <w:r w:rsidRPr="00EB2DCF">
        <w:t xml:space="preserve"> </w:t>
      </w:r>
    </w:p>
  </w:footnote>
  <w:footnote w:id="23">
    <w:p w:rsidR="00350F99" w:rsidRPr="00097C83" w:rsidRDefault="00350F99">
      <w:pPr>
        <w:pStyle w:val="Voetnoottekst"/>
        <w:rPr>
          <w:lang w:val="en-GB"/>
        </w:rPr>
      </w:pPr>
      <w:r>
        <w:rPr>
          <w:rStyle w:val="Voetnootmarkering"/>
        </w:rPr>
        <w:footnoteRef/>
      </w:r>
      <w:r w:rsidRPr="00097C83">
        <w:rPr>
          <w:lang w:val="en-GB"/>
        </w:rPr>
        <w:t xml:space="preserve"> I conducted an informal</w:t>
      </w:r>
      <w:r w:rsidR="00D64EA4">
        <w:rPr>
          <w:lang w:val="en-GB"/>
        </w:rPr>
        <w:t>,</w:t>
      </w:r>
      <w:r w:rsidRPr="00097C83">
        <w:rPr>
          <w:lang w:val="en-GB"/>
        </w:rPr>
        <w:t xml:space="preserve"> small-scale survey i</w:t>
      </w:r>
      <w:r w:rsidR="00D64EA4">
        <w:rPr>
          <w:lang w:val="en-GB"/>
        </w:rPr>
        <w:t>n which I asked people who are</w:t>
      </w:r>
      <w:r w:rsidRPr="00097C83">
        <w:rPr>
          <w:lang w:val="en-GB"/>
        </w:rPr>
        <w:t xml:space="preserve"> connected to different high schools </w:t>
      </w:r>
      <w:r>
        <w:rPr>
          <w:lang w:val="en-GB"/>
        </w:rPr>
        <w:t>in the Netherlands about which books the schools were using in Havo-level history classes</w:t>
      </w:r>
      <w:r w:rsidRPr="00097C83">
        <w:rPr>
          <w:lang w:val="en-GB"/>
        </w:rPr>
        <w:t xml:space="preserve">. </w:t>
      </w:r>
      <w:r>
        <w:rPr>
          <w:lang w:val="en-GB"/>
        </w:rPr>
        <w:t xml:space="preserve">I received 20 results which were divided as followed; Memo, 12. Geschiedenis Werkplaats, 5. Sprekend Verleden, 2. Digging Deeper, 1. </w:t>
      </w:r>
    </w:p>
  </w:footnote>
  <w:footnote w:id="24">
    <w:p w:rsidR="00350F99" w:rsidRPr="00FD7F8D" w:rsidRDefault="00350F99">
      <w:pPr>
        <w:pStyle w:val="Voetnoottekst"/>
        <w:rPr>
          <w:lang w:val="en-GB"/>
        </w:rPr>
      </w:pPr>
      <w:r>
        <w:rPr>
          <w:rStyle w:val="Voetnootmarkering"/>
        </w:rPr>
        <w:footnoteRef/>
      </w:r>
      <w:r>
        <w:rPr>
          <w:lang w:val="en-GB"/>
        </w:rPr>
        <w:t xml:space="preserve"> Mieke d</w:t>
      </w:r>
      <w:r w:rsidRPr="00FD7F8D">
        <w:rPr>
          <w:lang w:val="en-GB"/>
        </w:rPr>
        <w:t>e Vos, “The Return of the Canon: Transforming Dutch History Teaching,</w:t>
      </w:r>
      <w:r>
        <w:rPr>
          <w:lang w:val="en-GB"/>
        </w:rPr>
        <w:t xml:space="preserve">” </w:t>
      </w:r>
      <w:r>
        <w:rPr>
          <w:i/>
          <w:lang w:val="en-GB"/>
        </w:rPr>
        <w:t xml:space="preserve">History Workshop Journal </w:t>
      </w:r>
      <w:r>
        <w:rPr>
          <w:lang w:val="en-GB"/>
        </w:rPr>
        <w:t xml:space="preserve">67 (2009): p.15. </w:t>
      </w:r>
    </w:p>
  </w:footnote>
  <w:footnote w:id="25">
    <w:p w:rsidR="00350F99" w:rsidRPr="000334E6" w:rsidRDefault="00350F99">
      <w:pPr>
        <w:pStyle w:val="Voetnoottekst"/>
        <w:rPr>
          <w:lang w:val="en-GB"/>
        </w:rPr>
      </w:pPr>
      <w:r>
        <w:rPr>
          <w:rStyle w:val="Voetnootmarkering"/>
        </w:rPr>
        <w:footnoteRef/>
      </w:r>
      <w:r w:rsidRPr="000334E6">
        <w:rPr>
          <w:lang w:val="en-GB"/>
        </w:rPr>
        <w:t xml:space="preserve"> John McLeod, </w:t>
      </w:r>
      <w:r w:rsidRPr="00EB2DCF">
        <w:rPr>
          <w:i/>
          <w:lang w:val="en-GB"/>
        </w:rPr>
        <w:t>Beginning Postcolonialism</w:t>
      </w:r>
      <w:r>
        <w:rPr>
          <w:lang w:val="en-GB"/>
        </w:rPr>
        <w:t xml:space="preserve"> (Manchester:</w:t>
      </w:r>
      <w:r w:rsidRPr="000334E6">
        <w:rPr>
          <w:lang w:val="en-GB"/>
        </w:rPr>
        <w:t xml:space="preserve"> Manchester University Press, 2010), p.4.</w:t>
      </w:r>
    </w:p>
  </w:footnote>
  <w:footnote w:id="26">
    <w:p w:rsidR="00350F99" w:rsidRPr="00D23344" w:rsidRDefault="00350F99">
      <w:pPr>
        <w:pStyle w:val="Voetnoottekst"/>
        <w:rPr>
          <w:lang w:val="en-GB"/>
        </w:rPr>
      </w:pPr>
      <w:r>
        <w:rPr>
          <w:rStyle w:val="Voetnootmarkering"/>
        </w:rPr>
        <w:footnoteRef/>
      </w:r>
      <w:r w:rsidRPr="00D23344">
        <w:rPr>
          <w:lang w:val="en-GB"/>
        </w:rPr>
        <w:t xml:space="preserve"> McLeod, </w:t>
      </w:r>
      <w:r w:rsidRPr="00EB2DCF">
        <w:rPr>
          <w:i/>
          <w:lang w:val="en-GB"/>
        </w:rPr>
        <w:t>Beginning Postcolonialism</w:t>
      </w:r>
      <w:r w:rsidRPr="00D23344">
        <w:rPr>
          <w:lang w:val="en-GB"/>
        </w:rPr>
        <w:t>, p.8.</w:t>
      </w:r>
    </w:p>
  </w:footnote>
  <w:footnote w:id="27">
    <w:p w:rsidR="00350F99" w:rsidRPr="00D23344" w:rsidRDefault="00350F99">
      <w:pPr>
        <w:pStyle w:val="Voetnoottekst"/>
        <w:rPr>
          <w:lang w:val="en-GB"/>
        </w:rPr>
      </w:pPr>
      <w:r>
        <w:rPr>
          <w:rStyle w:val="Voetnootmarkering"/>
        </w:rPr>
        <w:footnoteRef/>
      </w:r>
      <w:r w:rsidRPr="00D23344">
        <w:rPr>
          <w:lang w:val="en-GB"/>
        </w:rPr>
        <w:t xml:space="preserve"> </w:t>
      </w:r>
      <w:r>
        <w:rPr>
          <w:lang w:val="en-GB"/>
        </w:rPr>
        <w:t xml:space="preserve">McLeod, </w:t>
      </w:r>
      <w:r w:rsidRPr="00EB2DCF">
        <w:rPr>
          <w:i/>
          <w:lang w:val="en-GB"/>
        </w:rPr>
        <w:t>Beginning Postcolonialism</w:t>
      </w:r>
      <w:r>
        <w:rPr>
          <w:lang w:val="en-GB"/>
        </w:rPr>
        <w:t xml:space="preserve">, p.9. </w:t>
      </w:r>
    </w:p>
  </w:footnote>
  <w:footnote w:id="28">
    <w:p w:rsidR="00350F99" w:rsidRPr="004F6A6E" w:rsidRDefault="00350F99">
      <w:pPr>
        <w:pStyle w:val="Voetnoottekst"/>
        <w:rPr>
          <w:lang w:val="en-GB"/>
        </w:rPr>
      </w:pPr>
      <w:r>
        <w:rPr>
          <w:rStyle w:val="Voetnootmarkering"/>
        </w:rPr>
        <w:footnoteRef/>
      </w:r>
      <w:r>
        <w:rPr>
          <w:lang w:val="en-GB"/>
        </w:rPr>
        <w:t xml:space="preserve"> Baker, “Modernity/Coloniality,</w:t>
      </w:r>
      <w:r w:rsidRPr="004F6A6E">
        <w:rPr>
          <w:lang w:val="en-GB"/>
        </w:rPr>
        <w:t xml:space="preserve">” </w:t>
      </w:r>
      <w:r>
        <w:rPr>
          <w:lang w:val="en-GB"/>
        </w:rPr>
        <w:t>p.6.</w:t>
      </w:r>
    </w:p>
  </w:footnote>
  <w:footnote w:id="29">
    <w:p w:rsidR="00350F99" w:rsidRPr="00314009" w:rsidRDefault="00350F99">
      <w:pPr>
        <w:pStyle w:val="Voetnoottekst"/>
        <w:rPr>
          <w:lang w:val="en-GB"/>
        </w:rPr>
      </w:pPr>
      <w:r>
        <w:rPr>
          <w:rStyle w:val="Voetnootmarkering"/>
        </w:rPr>
        <w:footnoteRef/>
      </w:r>
      <w:r>
        <w:rPr>
          <w:lang w:val="en-GB"/>
        </w:rPr>
        <w:t xml:space="preserve"> Baker, “Modernity/Coloniality,</w:t>
      </w:r>
      <w:r w:rsidRPr="004F6A6E">
        <w:rPr>
          <w:lang w:val="en-GB"/>
        </w:rPr>
        <w:t>”</w:t>
      </w:r>
      <w:r>
        <w:rPr>
          <w:i/>
          <w:lang w:val="en-GB"/>
        </w:rPr>
        <w:t xml:space="preserve"> </w:t>
      </w:r>
      <w:r>
        <w:rPr>
          <w:lang w:val="en-GB"/>
        </w:rPr>
        <w:t>p.6. / Weiner, “(E)Racing Slavery,” p.329, 335. / De Vos, “The Return of the Canon,” p.113, 115.</w:t>
      </w:r>
    </w:p>
  </w:footnote>
  <w:footnote w:id="30">
    <w:p w:rsidR="00350F99" w:rsidRPr="00314009" w:rsidRDefault="00350F99">
      <w:pPr>
        <w:pStyle w:val="Voetnoottekst"/>
        <w:rPr>
          <w:lang w:val="en-GB"/>
        </w:rPr>
      </w:pPr>
      <w:r>
        <w:rPr>
          <w:rStyle w:val="Voetnootmarkering"/>
        </w:rPr>
        <w:footnoteRef/>
      </w:r>
      <w:r w:rsidRPr="00314009">
        <w:rPr>
          <w:lang w:val="en-GB"/>
        </w:rPr>
        <w:t xml:space="preserve"> Wekker, </w:t>
      </w:r>
      <w:r>
        <w:rPr>
          <w:lang w:val="en-GB"/>
        </w:rPr>
        <w:t>“</w:t>
      </w:r>
      <w:r w:rsidRPr="00314009">
        <w:rPr>
          <w:lang w:val="en-GB"/>
        </w:rPr>
        <w:t>Nesten bouwen</w:t>
      </w:r>
      <w:r>
        <w:rPr>
          <w:lang w:val="en-GB"/>
        </w:rPr>
        <w:t>”</w:t>
      </w:r>
      <w:r w:rsidRPr="00314009">
        <w:rPr>
          <w:lang w:val="en-GB"/>
        </w:rPr>
        <w:t>, p.12</w:t>
      </w:r>
      <w:r>
        <w:rPr>
          <w:lang w:val="en-GB"/>
        </w:rPr>
        <w:t>-13.</w:t>
      </w:r>
    </w:p>
  </w:footnote>
  <w:footnote w:id="31">
    <w:p w:rsidR="00350F99" w:rsidRPr="001E4263" w:rsidRDefault="00350F99">
      <w:pPr>
        <w:pStyle w:val="Voetnoottekst"/>
        <w:rPr>
          <w:lang w:val="en-GB"/>
        </w:rPr>
      </w:pPr>
      <w:r>
        <w:rPr>
          <w:rStyle w:val="Voetnootmarkering"/>
        </w:rPr>
        <w:footnoteRef/>
      </w:r>
      <w:r w:rsidRPr="001E4263">
        <w:rPr>
          <w:lang w:val="en-GB"/>
        </w:rPr>
        <w:t xml:space="preserve"> </w:t>
      </w:r>
      <w:r>
        <w:rPr>
          <w:lang w:val="en-GB"/>
        </w:rPr>
        <w:t xml:space="preserve">McLeod, </w:t>
      </w:r>
      <w:r w:rsidRPr="009C0471">
        <w:rPr>
          <w:i/>
          <w:lang w:val="en-GB"/>
        </w:rPr>
        <w:t>Beginning Postcolonialism</w:t>
      </w:r>
      <w:r>
        <w:rPr>
          <w:lang w:val="en-GB"/>
        </w:rPr>
        <w:t>, p.82.</w:t>
      </w:r>
    </w:p>
  </w:footnote>
  <w:footnote w:id="32">
    <w:p w:rsidR="00350F99" w:rsidRPr="001E4263" w:rsidRDefault="00350F99">
      <w:pPr>
        <w:pStyle w:val="Voetnoottekst"/>
        <w:rPr>
          <w:lang w:val="en-GB"/>
        </w:rPr>
      </w:pPr>
      <w:r>
        <w:rPr>
          <w:rStyle w:val="Voetnootmarkering"/>
        </w:rPr>
        <w:footnoteRef/>
      </w:r>
      <w:r w:rsidRPr="001E4263">
        <w:rPr>
          <w:lang w:val="en-GB"/>
        </w:rPr>
        <w:t xml:space="preserve"> </w:t>
      </w:r>
      <w:r>
        <w:rPr>
          <w:lang w:val="en-GB"/>
        </w:rPr>
        <w:t xml:space="preserve">McLeod, </w:t>
      </w:r>
      <w:r w:rsidRPr="009C0471">
        <w:rPr>
          <w:i/>
          <w:lang w:val="en-GB"/>
        </w:rPr>
        <w:t>Beginning Postcolonialism</w:t>
      </w:r>
      <w:r>
        <w:rPr>
          <w:lang w:val="en-GB"/>
        </w:rPr>
        <w:t>, p.83.</w:t>
      </w:r>
    </w:p>
  </w:footnote>
  <w:footnote w:id="33">
    <w:p w:rsidR="00350F99" w:rsidRPr="00F4298F" w:rsidRDefault="00350F99">
      <w:pPr>
        <w:pStyle w:val="Voetnoottekst"/>
        <w:rPr>
          <w:lang w:val="en-GB"/>
        </w:rPr>
      </w:pPr>
      <w:r>
        <w:rPr>
          <w:rStyle w:val="Voetnootmarkering"/>
        </w:rPr>
        <w:footnoteRef/>
      </w:r>
      <w:r w:rsidRPr="00F4298F">
        <w:rPr>
          <w:lang w:val="en-GB"/>
        </w:rPr>
        <w:t xml:space="preserve"> </w:t>
      </w:r>
      <w:r>
        <w:rPr>
          <w:lang w:val="en-GB"/>
        </w:rPr>
        <w:t xml:space="preserve">Ken Montgomery, “Racialized hegemony and nationalist mythologies: representations of war and peace in high school history textbooks, 1945-2005,” </w:t>
      </w:r>
      <w:r w:rsidRPr="008C3884">
        <w:rPr>
          <w:i/>
          <w:lang w:val="en-GB"/>
        </w:rPr>
        <w:t>Journal of Peace Education</w:t>
      </w:r>
      <w:r>
        <w:rPr>
          <w:lang w:val="en-GB"/>
        </w:rPr>
        <w:t xml:space="preserve"> 3:1 (2006): p.19.</w:t>
      </w:r>
    </w:p>
  </w:footnote>
  <w:footnote w:id="34">
    <w:p w:rsidR="00350F99" w:rsidRPr="00ED02C9" w:rsidRDefault="00350F99">
      <w:pPr>
        <w:pStyle w:val="Voetnoottekst"/>
        <w:rPr>
          <w:lang w:val="en-GB"/>
        </w:rPr>
      </w:pPr>
      <w:r>
        <w:rPr>
          <w:rStyle w:val="Voetnootmarkering"/>
        </w:rPr>
        <w:footnoteRef/>
      </w:r>
      <w:r w:rsidRPr="00ED02C9">
        <w:rPr>
          <w:lang w:val="en-GB"/>
        </w:rPr>
        <w:t xml:space="preserve"> </w:t>
      </w:r>
      <w:r>
        <w:rPr>
          <w:lang w:val="en-GB"/>
        </w:rPr>
        <w:t>Montgomery, “Racialized hegemony,” p.21.</w:t>
      </w:r>
    </w:p>
  </w:footnote>
  <w:footnote w:id="35">
    <w:p w:rsidR="00350F99" w:rsidRPr="00740868" w:rsidRDefault="00350F99">
      <w:pPr>
        <w:pStyle w:val="Voetnoottekst"/>
        <w:rPr>
          <w:lang w:val="en-GB"/>
        </w:rPr>
      </w:pPr>
      <w:r>
        <w:rPr>
          <w:rStyle w:val="Voetnootmarkering"/>
        </w:rPr>
        <w:footnoteRef/>
      </w:r>
      <w:r w:rsidRPr="00740868">
        <w:rPr>
          <w:lang w:val="en-GB"/>
        </w:rPr>
        <w:t xml:space="preserve"> </w:t>
      </w:r>
      <w:r>
        <w:rPr>
          <w:lang w:val="en-GB"/>
        </w:rPr>
        <w:t>Montgomery, “Racialized hegemony,” p.19.</w:t>
      </w:r>
    </w:p>
  </w:footnote>
  <w:footnote w:id="36">
    <w:p w:rsidR="00350F99" w:rsidRPr="001E4263" w:rsidRDefault="00350F99">
      <w:pPr>
        <w:pStyle w:val="Voetnoottekst"/>
        <w:rPr>
          <w:lang w:val="en-GB"/>
        </w:rPr>
      </w:pPr>
      <w:r>
        <w:rPr>
          <w:rStyle w:val="Voetnootmarkering"/>
        </w:rPr>
        <w:footnoteRef/>
      </w:r>
      <w:r w:rsidRPr="001E4263">
        <w:rPr>
          <w:lang w:val="en-GB"/>
        </w:rPr>
        <w:t xml:space="preserve"> </w:t>
      </w:r>
      <w:r>
        <w:rPr>
          <w:lang w:val="en-GB"/>
        </w:rPr>
        <w:t xml:space="preserve">Helma Lutz, Ann Phoenix and Nira Yuval-Davis, “Introduction: Nationalism, Racism and Gender – European Crossfires,” in </w:t>
      </w:r>
      <w:r w:rsidRPr="002E6042">
        <w:rPr>
          <w:i/>
          <w:lang w:val="en-GB"/>
        </w:rPr>
        <w:t xml:space="preserve">Crossfires: Nationalism, Racism, and Gender in Europe </w:t>
      </w:r>
      <w:r>
        <w:rPr>
          <w:lang w:val="en-GB"/>
        </w:rPr>
        <w:t>(London: Pluto Press, 1995), p.2.</w:t>
      </w:r>
    </w:p>
  </w:footnote>
  <w:footnote w:id="37">
    <w:p w:rsidR="00350F99" w:rsidRPr="001E4263" w:rsidRDefault="00350F99">
      <w:pPr>
        <w:pStyle w:val="Voetnoottekst"/>
        <w:rPr>
          <w:lang w:val="en-GB"/>
        </w:rPr>
      </w:pPr>
      <w:r>
        <w:rPr>
          <w:rStyle w:val="Voetnootmarkering"/>
        </w:rPr>
        <w:footnoteRef/>
      </w:r>
      <w:r w:rsidRPr="001E4263">
        <w:rPr>
          <w:lang w:val="en-GB"/>
        </w:rPr>
        <w:t xml:space="preserve"> </w:t>
      </w:r>
      <w:r>
        <w:rPr>
          <w:lang w:val="en-GB"/>
        </w:rPr>
        <w:t>Lutz, Phoenix and Yuval-Davis, “Introduction,” p.4-5.</w:t>
      </w:r>
    </w:p>
  </w:footnote>
  <w:footnote w:id="38">
    <w:p w:rsidR="00350F99" w:rsidRPr="00186F25" w:rsidRDefault="00350F99">
      <w:pPr>
        <w:pStyle w:val="Voetnoottekst"/>
        <w:rPr>
          <w:lang w:val="en-GB"/>
        </w:rPr>
      </w:pPr>
      <w:r>
        <w:rPr>
          <w:rStyle w:val="Voetnootmarkering"/>
        </w:rPr>
        <w:footnoteRef/>
      </w:r>
      <w:r w:rsidRPr="00186F25">
        <w:rPr>
          <w:lang w:val="en-GB"/>
        </w:rPr>
        <w:t xml:space="preserve"> </w:t>
      </w:r>
      <w:r>
        <w:rPr>
          <w:lang w:val="en-GB"/>
        </w:rPr>
        <w:t xml:space="preserve">McLeod, </w:t>
      </w:r>
      <w:r w:rsidRPr="002E6042">
        <w:rPr>
          <w:i/>
          <w:lang w:val="en-GB"/>
        </w:rPr>
        <w:t>Beginning Postcolonialism</w:t>
      </w:r>
      <w:r>
        <w:rPr>
          <w:lang w:val="en-GB"/>
        </w:rPr>
        <w:t>, p.24.</w:t>
      </w:r>
    </w:p>
  </w:footnote>
  <w:footnote w:id="39">
    <w:p w:rsidR="00350F99" w:rsidRPr="003520E5" w:rsidRDefault="00350F99">
      <w:pPr>
        <w:pStyle w:val="Voetnoottekst"/>
        <w:rPr>
          <w:lang w:val="en-GB"/>
        </w:rPr>
      </w:pPr>
      <w:r>
        <w:rPr>
          <w:rStyle w:val="Voetnootmarkering"/>
        </w:rPr>
        <w:footnoteRef/>
      </w:r>
      <w:r w:rsidRPr="003520E5">
        <w:rPr>
          <w:lang w:val="en-GB"/>
        </w:rPr>
        <w:t xml:space="preserve"> Edward W. Said, </w:t>
      </w:r>
      <w:r w:rsidRPr="002E6042">
        <w:rPr>
          <w:i/>
          <w:lang w:val="en-GB"/>
        </w:rPr>
        <w:t>Orientalism</w:t>
      </w:r>
      <w:r w:rsidRPr="008C3884">
        <w:rPr>
          <w:lang w:val="en-GB"/>
        </w:rPr>
        <w:t xml:space="preserve"> </w:t>
      </w:r>
      <w:r>
        <w:rPr>
          <w:lang w:val="en-GB"/>
        </w:rPr>
        <w:t xml:space="preserve">(London: Penguin Group, 2003), p.2, </w:t>
      </w:r>
      <w:r w:rsidRPr="003520E5">
        <w:rPr>
          <w:lang w:val="en-GB"/>
        </w:rPr>
        <w:t>202</w:t>
      </w:r>
      <w:r>
        <w:rPr>
          <w:lang w:val="en-GB"/>
        </w:rPr>
        <w:t>.</w:t>
      </w:r>
    </w:p>
  </w:footnote>
  <w:footnote w:id="40">
    <w:p w:rsidR="00350F99" w:rsidRPr="003520E5" w:rsidRDefault="00350F99">
      <w:pPr>
        <w:pStyle w:val="Voetnoottekst"/>
        <w:rPr>
          <w:lang w:val="en-GB"/>
        </w:rPr>
      </w:pPr>
      <w:r>
        <w:rPr>
          <w:rStyle w:val="Voetnootmarkering"/>
        </w:rPr>
        <w:footnoteRef/>
      </w:r>
      <w:r w:rsidRPr="003520E5">
        <w:rPr>
          <w:lang w:val="en-GB"/>
        </w:rPr>
        <w:t xml:space="preserve"> Said, </w:t>
      </w:r>
      <w:r w:rsidRPr="002E6042">
        <w:rPr>
          <w:i/>
          <w:lang w:val="en-GB"/>
        </w:rPr>
        <w:t>Orientalism</w:t>
      </w:r>
      <w:r w:rsidRPr="003520E5">
        <w:rPr>
          <w:lang w:val="en-GB"/>
        </w:rPr>
        <w:t>, p.2-3</w:t>
      </w:r>
      <w:r>
        <w:rPr>
          <w:lang w:val="en-GB"/>
        </w:rPr>
        <w:t>.</w:t>
      </w:r>
    </w:p>
  </w:footnote>
  <w:footnote w:id="41">
    <w:p w:rsidR="00350F99" w:rsidRPr="003520E5" w:rsidRDefault="00350F99">
      <w:pPr>
        <w:pStyle w:val="Voetnoottekst"/>
        <w:rPr>
          <w:lang w:val="en-GB"/>
        </w:rPr>
      </w:pPr>
      <w:r>
        <w:rPr>
          <w:rStyle w:val="Voetnootmarkering"/>
        </w:rPr>
        <w:footnoteRef/>
      </w:r>
      <w:r w:rsidRPr="003520E5">
        <w:rPr>
          <w:lang w:val="en-GB"/>
        </w:rPr>
        <w:t xml:space="preserve"> </w:t>
      </w:r>
      <w:r>
        <w:rPr>
          <w:lang w:val="en-GB"/>
        </w:rPr>
        <w:t xml:space="preserve">McLeod, </w:t>
      </w:r>
      <w:r w:rsidRPr="002E6042">
        <w:rPr>
          <w:i/>
          <w:lang w:val="en-GB"/>
        </w:rPr>
        <w:t>Beginning Postcolonialism</w:t>
      </w:r>
      <w:r>
        <w:rPr>
          <w:lang w:val="en-GB"/>
        </w:rPr>
        <w:t>, p.52-53.</w:t>
      </w:r>
    </w:p>
  </w:footnote>
  <w:footnote w:id="42">
    <w:p w:rsidR="00350F99" w:rsidRPr="003520E5" w:rsidRDefault="00350F99">
      <w:pPr>
        <w:pStyle w:val="Voetnoottekst"/>
        <w:rPr>
          <w:lang w:val="en-GB"/>
        </w:rPr>
      </w:pPr>
      <w:r>
        <w:rPr>
          <w:rStyle w:val="Voetnootmarkering"/>
        </w:rPr>
        <w:footnoteRef/>
      </w:r>
      <w:r w:rsidRPr="003520E5">
        <w:rPr>
          <w:lang w:val="en-GB"/>
        </w:rPr>
        <w:t xml:space="preserve"> </w:t>
      </w:r>
      <w:r>
        <w:rPr>
          <w:lang w:val="en-GB"/>
        </w:rPr>
        <w:t xml:space="preserve">McLeod, </w:t>
      </w:r>
      <w:r w:rsidRPr="002E6042">
        <w:rPr>
          <w:i/>
          <w:lang w:val="en-GB"/>
        </w:rPr>
        <w:t>Beginning Postcolonialism</w:t>
      </w:r>
      <w:r>
        <w:rPr>
          <w:lang w:val="en-GB"/>
        </w:rPr>
        <w:t>, p.53.</w:t>
      </w:r>
    </w:p>
  </w:footnote>
  <w:footnote w:id="43">
    <w:p w:rsidR="00350F99" w:rsidRPr="003520E5" w:rsidRDefault="00350F99">
      <w:pPr>
        <w:pStyle w:val="Voetnoottekst"/>
        <w:rPr>
          <w:lang w:val="en-GB"/>
        </w:rPr>
      </w:pPr>
      <w:r>
        <w:rPr>
          <w:rStyle w:val="Voetnootmarkering"/>
        </w:rPr>
        <w:footnoteRef/>
      </w:r>
      <w:r w:rsidRPr="003520E5">
        <w:rPr>
          <w:lang w:val="en-GB"/>
        </w:rPr>
        <w:t xml:space="preserve"> </w:t>
      </w:r>
      <w:r>
        <w:rPr>
          <w:lang w:val="en-GB"/>
        </w:rPr>
        <w:t xml:space="preserve">Said, </w:t>
      </w:r>
      <w:r w:rsidRPr="002E6042">
        <w:rPr>
          <w:i/>
          <w:lang w:val="en-GB"/>
        </w:rPr>
        <w:t>Orientalism</w:t>
      </w:r>
      <w:r>
        <w:rPr>
          <w:lang w:val="en-GB"/>
        </w:rPr>
        <w:t>, p.3.</w:t>
      </w:r>
    </w:p>
  </w:footnote>
  <w:footnote w:id="44">
    <w:p w:rsidR="00350F99" w:rsidRPr="003520E5" w:rsidRDefault="00350F99">
      <w:pPr>
        <w:pStyle w:val="Voetnoottekst"/>
        <w:rPr>
          <w:lang w:val="en-GB"/>
        </w:rPr>
      </w:pPr>
      <w:r>
        <w:rPr>
          <w:rStyle w:val="Voetnootmarkering"/>
        </w:rPr>
        <w:footnoteRef/>
      </w:r>
      <w:r w:rsidRPr="003520E5">
        <w:rPr>
          <w:lang w:val="en-GB"/>
        </w:rPr>
        <w:t xml:space="preserve"> </w:t>
      </w:r>
      <w:r>
        <w:rPr>
          <w:lang w:val="en-GB"/>
        </w:rPr>
        <w:t xml:space="preserve">Said, </w:t>
      </w:r>
      <w:r w:rsidRPr="002E6042">
        <w:rPr>
          <w:i/>
          <w:lang w:val="en-GB"/>
        </w:rPr>
        <w:t>Orientalism</w:t>
      </w:r>
      <w:r>
        <w:rPr>
          <w:lang w:val="en-GB"/>
        </w:rPr>
        <w:t>, p.19.</w:t>
      </w:r>
    </w:p>
  </w:footnote>
  <w:footnote w:id="45">
    <w:p w:rsidR="00350F99" w:rsidRPr="003520E5" w:rsidRDefault="00350F99">
      <w:pPr>
        <w:pStyle w:val="Voetnoottekst"/>
        <w:rPr>
          <w:lang w:val="en-GB"/>
        </w:rPr>
      </w:pPr>
      <w:r>
        <w:rPr>
          <w:rStyle w:val="Voetnootmarkering"/>
        </w:rPr>
        <w:footnoteRef/>
      </w:r>
      <w:r w:rsidRPr="003520E5">
        <w:rPr>
          <w:lang w:val="en-GB"/>
        </w:rPr>
        <w:t xml:space="preserve"> </w:t>
      </w:r>
      <w:r>
        <w:rPr>
          <w:lang w:val="en-GB"/>
        </w:rPr>
        <w:t xml:space="preserve">Said, </w:t>
      </w:r>
      <w:r w:rsidRPr="002E6042">
        <w:rPr>
          <w:i/>
          <w:lang w:val="en-GB"/>
        </w:rPr>
        <w:t>Orientalism</w:t>
      </w:r>
      <w:r>
        <w:rPr>
          <w:lang w:val="en-GB"/>
        </w:rPr>
        <w:t>, p.21.</w:t>
      </w:r>
    </w:p>
  </w:footnote>
  <w:footnote w:id="46">
    <w:p w:rsidR="00350F99" w:rsidRPr="007164BB" w:rsidRDefault="00350F99">
      <w:pPr>
        <w:pStyle w:val="Voetnoottekst"/>
      </w:pPr>
      <w:r>
        <w:rPr>
          <w:rStyle w:val="Voetnootmarkering"/>
        </w:rPr>
        <w:footnoteRef/>
      </w:r>
      <w:r w:rsidRPr="007164BB">
        <w:t xml:space="preserve"> Dick Berents et al., </w:t>
      </w:r>
      <w:r w:rsidRPr="000652AE">
        <w:rPr>
          <w:i/>
        </w:rPr>
        <w:t>Memo: Geschiedenis voor de tweede fase handboek Havo</w:t>
      </w:r>
      <w:r w:rsidRPr="007164BB">
        <w:t xml:space="preserve"> (</w:t>
      </w:r>
      <w:r>
        <w:t>’</w:t>
      </w:r>
      <w:r w:rsidRPr="007164BB">
        <w:t>s Hertogenbos</w:t>
      </w:r>
      <w:r>
        <w:t>ch: Marlberg, 2009),</w:t>
      </w:r>
      <w:r w:rsidRPr="007164BB">
        <w:t xml:space="preserve"> p.118</w:t>
      </w:r>
      <w:r>
        <w:t>.</w:t>
      </w:r>
    </w:p>
  </w:footnote>
  <w:footnote w:id="47">
    <w:p w:rsidR="00350F99" w:rsidRPr="00A21BDA" w:rsidRDefault="00350F99">
      <w:pPr>
        <w:pStyle w:val="Voetnoottekst"/>
      </w:pPr>
      <w:r>
        <w:rPr>
          <w:rStyle w:val="Voetnootmarkering"/>
        </w:rPr>
        <w:footnoteRef/>
      </w:r>
      <w:r w:rsidRPr="00A21BDA">
        <w:t xml:space="preserve"> Berents et al., </w:t>
      </w:r>
      <w:r w:rsidRPr="00AD79EC">
        <w:rPr>
          <w:i/>
        </w:rPr>
        <w:t>Memo</w:t>
      </w:r>
      <w:r w:rsidRPr="00A21BDA">
        <w:t>, p.123</w:t>
      </w:r>
      <w:r>
        <w:t>.</w:t>
      </w:r>
    </w:p>
  </w:footnote>
  <w:footnote w:id="48">
    <w:p w:rsidR="00350F99" w:rsidRPr="003C0027" w:rsidRDefault="00350F99">
      <w:pPr>
        <w:pStyle w:val="Voetnoottekst"/>
      </w:pPr>
      <w:r>
        <w:rPr>
          <w:rStyle w:val="Voetnootmarkering"/>
        </w:rPr>
        <w:footnoteRef/>
      </w:r>
      <w:r w:rsidRPr="003C0027">
        <w:t xml:space="preserve"> Erik Betten et al., </w:t>
      </w:r>
      <w:r w:rsidRPr="00AD79EC">
        <w:rPr>
          <w:i/>
        </w:rPr>
        <w:t xml:space="preserve">Geschiedenis Werkplaats: Geschiedenis Tweede Fase Havo Handboek Historisch Overzicht </w:t>
      </w:r>
      <w:r w:rsidRPr="003C0027">
        <w:t>(Groningen/Houten: Wolters-Noordhoff, 2006), p.86</w:t>
      </w:r>
      <w:r>
        <w:t>.</w:t>
      </w:r>
    </w:p>
  </w:footnote>
  <w:footnote w:id="49">
    <w:p w:rsidR="00350F99" w:rsidRPr="008C3884" w:rsidRDefault="00350F99">
      <w:pPr>
        <w:pStyle w:val="Voetnoottekst"/>
        <w:rPr>
          <w:lang w:val="en-GB"/>
        </w:rPr>
      </w:pPr>
      <w:r>
        <w:rPr>
          <w:rStyle w:val="Voetnootmarkering"/>
        </w:rPr>
        <w:footnoteRef/>
      </w:r>
      <w:r w:rsidRPr="008C3884">
        <w:rPr>
          <w:lang w:val="en-GB"/>
        </w:rPr>
        <w:t xml:space="preserve"> Douglas A. Irwin, “Mercantilism as Strategic Trade Policy: The Anglo-Dutch Rivalry for</w:t>
      </w:r>
      <w:r>
        <w:rPr>
          <w:lang w:val="en-GB"/>
        </w:rPr>
        <w:t xml:space="preserve"> t</w:t>
      </w:r>
      <w:r w:rsidRPr="008C3884">
        <w:rPr>
          <w:lang w:val="en-GB"/>
        </w:rPr>
        <w:t>he East India Trade,”</w:t>
      </w:r>
      <w:r>
        <w:rPr>
          <w:lang w:val="en-GB"/>
        </w:rPr>
        <w:t xml:space="preserve"> </w:t>
      </w:r>
      <w:r w:rsidRPr="008C3884">
        <w:rPr>
          <w:i/>
          <w:lang w:val="en-GB"/>
        </w:rPr>
        <w:t xml:space="preserve">Journal of Political Economy </w:t>
      </w:r>
      <w:r>
        <w:rPr>
          <w:lang w:val="en-GB"/>
        </w:rPr>
        <w:t>99:6 (1991):</w:t>
      </w:r>
      <w:r w:rsidRPr="008C3884">
        <w:rPr>
          <w:lang w:val="en-GB"/>
        </w:rPr>
        <w:t xml:space="preserve"> p.1298-1300</w:t>
      </w:r>
      <w:r>
        <w:rPr>
          <w:lang w:val="en-GB"/>
        </w:rPr>
        <w:t>.</w:t>
      </w:r>
    </w:p>
  </w:footnote>
  <w:footnote w:id="50">
    <w:p w:rsidR="00350F99" w:rsidRPr="001F2F7F" w:rsidRDefault="00350F99">
      <w:pPr>
        <w:pStyle w:val="Voetnoottekst"/>
        <w:rPr>
          <w:lang w:val="en-GB"/>
        </w:rPr>
      </w:pPr>
      <w:r>
        <w:rPr>
          <w:rStyle w:val="Voetnootmarkering"/>
        </w:rPr>
        <w:footnoteRef/>
      </w:r>
      <w:r w:rsidRPr="001F2F7F">
        <w:rPr>
          <w:lang w:val="en-GB"/>
        </w:rPr>
        <w:t xml:space="preserve"> J</w:t>
      </w:r>
      <w:r>
        <w:rPr>
          <w:lang w:val="en-GB"/>
        </w:rPr>
        <w:t xml:space="preserve">ames </w:t>
      </w:r>
      <w:r w:rsidRPr="001F2F7F">
        <w:rPr>
          <w:lang w:val="en-GB"/>
        </w:rPr>
        <w:t xml:space="preserve">M. Blaut, </w:t>
      </w:r>
      <w:r w:rsidRPr="00AD79EC">
        <w:rPr>
          <w:i/>
          <w:lang w:val="en-GB"/>
        </w:rPr>
        <w:t>The Colonizer’s Model of the World: Geographical Diffusionism and Eurocentric History</w:t>
      </w:r>
      <w:r>
        <w:rPr>
          <w:lang w:val="en-GB"/>
        </w:rPr>
        <w:t xml:space="preserve"> (New York/London: The Guilford Press, 1993), p.81, </w:t>
      </w:r>
      <w:r w:rsidRPr="001F2F7F">
        <w:rPr>
          <w:lang w:val="en-GB"/>
        </w:rPr>
        <w:t>57</w:t>
      </w:r>
      <w:r>
        <w:rPr>
          <w:lang w:val="en-GB"/>
        </w:rPr>
        <w:t>.</w:t>
      </w:r>
    </w:p>
  </w:footnote>
  <w:footnote w:id="51">
    <w:p w:rsidR="00350F99" w:rsidRPr="001F2F7F" w:rsidRDefault="00350F99">
      <w:pPr>
        <w:pStyle w:val="Voetnoottekst"/>
        <w:rPr>
          <w:lang w:val="en-GB"/>
        </w:rPr>
      </w:pPr>
      <w:r>
        <w:rPr>
          <w:rStyle w:val="Voetnootmarkering"/>
        </w:rPr>
        <w:footnoteRef/>
      </w:r>
      <w:r w:rsidRPr="001F2F7F">
        <w:rPr>
          <w:lang w:val="en-GB"/>
        </w:rPr>
        <w:t xml:space="preserve"> Blaut, </w:t>
      </w:r>
      <w:r w:rsidRPr="00AD79EC">
        <w:rPr>
          <w:i/>
          <w:lang w:val="en-GB"/>
        </w:rPr>
        <w:t>The Colonizer’s Model</w:t>
      </w:r>
      <w:r>
        <w:rPr>
          <w:i/>
          <w:lang w:val="en-GB"/>
        </w:rPr>
        <w:t>,</w:t>
      </w:r>
      <w:r w:rsidRPr="001F2F7F">
        <w:rPr>
          <w:lang w:val="en-GB"/>
        </w:rPr>
        <w:t xml:space="preserve"> p.50</w:t>
      </w:r>
      <w:r>
        <w:rPr>
          <w:lang w:val="en-GB"/>
        </w:rPr>
        <w:t>.</w:t>
      </w:r>
    </w:p>
  </w:footnote>
  <w:footnote w:id="52">
    <w:p w:rsidR="00350F99" w:rsidRDefault="00350F99">
      <w:pPr>
        <w:pStyle w:val="Voetnoottekst"/>
      </w:pPr>
      <w:r>
        <w:rPr>
          <w:rStyle w:val="Voetnootmarkering"/>
        </w:rPr>
        <w:footnoteRef/>
      </w:r>
      <w:r w:rsidRPr="003520E5">
        <w:t xml:space="preserve"> </w:t>
      </w:r>
      <w:r>
        <w:t xml:space="preserve">Berents et al., </w:t>
      </w:r>
      <w:r w:rsidRPr="00AD79EC">
        <w:rPr>
          <w:i/>
        </w:rPr>
        <w:t>Memo</w:t>
      </w:r>
      <w:r>
        <w:t xml:space="preserve">, p.119. Dutch citation: Pieter en Jacob vertegenwoordigen twee typen mensen uit de Gouden Eeuw. Pieter was een echte gelukszoeker. Hij speculeerde in tulpenbollen. Jacob was een echte handelaar, die met hard en vlijtig werken fortuin probeerde te maken. </w:t>
      </w:r>
    </w:p>
  </w:footnote>
  <w:footnote w:id="53">
    <w:p w:rsidR="00350F99" w:rsidRPr="008C3884" w:rsidRDefault="00350F99">
      <w:pPr>
        <w:pStyle w:val="Voetnoottekst"/>
        <w:rPr>
          <w:lang w:val="en-GB"/>
        </w:rPr>
      </w:pPr>
      <w:r>
        <w:rPr>
          <w:rStyle w:val="Voetnootmarkering"/>
        </w:rPr>
        <w:footnoteRef/>
      </w:r>
      <w:r w:rsidRPr="008C3884">
        <w:rPr>
          <w:lang w:val="en-GB"/>
        </w:rPr>
        <w:t xml:space="preserve"> Irwin, “Mercantilism as Strategic,” p.1300</w:t>
      </w:r>
      <w:r>
        <w:rPr>
          <w:lang w:val="en-GB"/>
        </w:rPr>
        <w:t>.</w:t>
      </w:r>
    </w:p>
  </w:footnote>
  <w:footnote w:id="54">
    <w:p w:rsidR="00350F99" w:rsidRDefault="00350F99">
      <w:pPr>
        <w:pStyle w:val="Voetnoottekst"/>
      </w:pPr>
      <w:r>
        <w:rPr>
          <w:rStyle w:val="Voetnootmarkering"/>
        </w:rPr>
        <w:footnoteRef/>
      </w:r>
      <w:r>
        <w:t xml:space="preserve"> Matthias van Rossum, </w:t>
      </w:r>
      <w:r w:rsidRPr="00AD79EC">
        <w:rPr>
          <w:i/>
        </w:rPr>
        <w:t>Kleurrijke tragiek: De geschiedenis van slavernij Azië onder de VOC</w:t>
      </w:r>
      <w:r>
        <w:t xml:space="preserve"> (Hilversum: Uitgeverij Verloren BV, 2015) p.12.</w:t>
      </w:r>
    </w:p>
  </w:footnote>
  <w:footnote w:id="55">
    <w:p w:rsidR="00350F99" w:rsidRPr="00F158A2" w:rsidRDefault="00350F99">
      <w:pPr>
        <w:pStyle w:val="Voetnoottekst"/>
        <w:rPr>
          <w:lang w:val="en-GB"/>
        </w:rPr>
      </w:pPr>
      <w:r>
        <w:rPr>
          <w:rStyle w:val="Voetnootmarkering"/>
        </w:rPr>
        <w:footnoteRef/>
      </w:r>
      <w:r>
        <w:rPr>
          <w:lang w:val="en-GB"/>
        </w:rPr>
        <w:t xml:space="preserve"> We</w:t>
      </w:r>
      <w:r w:rsidRPr="00F158A2">
        <w:rPr>
          <w:lang w:val="en-GB"/>
        </w:rPr>
        <w:t>iner,</w:t>
      </w:r>
      <w:r>
        <w:rPr>
          <w:lang w:val="en-GB"/>
        </w:rPr>
        <w:t xml:space="preserve"> “(E)Racing Slavery,”</w:t>
      </w:r>
      <w:r w:rsidRPr="00F158A2">
        <w:rPr>
          <w:lang w:val="en-GB"/>
        </w:rPr>
        <w:t xml:space="preserve"> p.333</w:t>
      </w:r>
      <w:r>
        <w:rPr>
          <w:lang w:val="en-GB"/>
        </w:rPr>
        <w:t>.</w:t>
      </w:r>
    </w:p>
  </w:footnote>
  <w:footnote w:id="56">
    <w:p w:rsidR="00350F99" w:rsidRPr="005A0F15" w:rsidRDefault="00350F99">
      <w:pPr>
        <w:pStyle w:val="Voetnoottekst"/>
      </w:pPr>
      <w:r>
        <w:rPr>
          <w:rStyle w:val="Voetnootmarkering"/>
        </w:rPr>
        <w:footnoteRef/>
      </w:r>
      <w:r w:rsidRPr="005A0F15">
        <w:t xml:space="preserve"> </w:t>
      </w:r>
      <w:r>
        <w:t xml:space="preserve">Berents et al., </w:t>
      </w:r>
      <w:r w:rsidRPr="00AD79EC">
        <w:rPr>
          <w:i/>
        </w:rPr>
        <w:t>Memo</w:t>
      </w:r>
      <w:r w:rsidRPr="005A0F15">
        <w:t>, p.121</w:t>
      </w:r>
      <w:r>
        <w:t>.</w:t>
      </w:r>
    </w:p>
  </w:footnote>
  <w:footnote w:id="57">
    <w:p w:rsidR="00350F99" w:rsidRPr="005A0F15" w:rsidRDefault="00350F99">
      <w:pPr>
        <w:pStyle w:val="Voetnoottekst"/>
      </w:pPr>
      <w:r>
        <w:rPr>
          <w:rStyle w:val="Voetnootmarkering"/>
        </w:rPr>
        <w:footnoteRef/>
      </w:r>
      <w:r w:rsidRPr="005A0F15">
        <w:t xml:space="preserve"> </w:t>
      </w:r>
      <w:r>
        <w:t xml:space="preserve">Berents et al., </w:t>
      </w:r>
      <w:r w:rsidRPr="00AD79EC">
        <w:rPr>
          <w:i/>
        </w:rPr>
        <w:t>Memo</w:t>
      </w:r>
      <w:r w:rsidRPr="005A0F15">
        <w:t>, p.121</w:t>
      </w:r>
      <w:r>
        <w:t>.</w:t>
      </w:r>
    </w:p>
  </w:footnote>
  <w:footnote w:id="58">
    <w:p w:rsidR="00350F99" w:rsidRPr="005023DC" w:rsidRDefault="00350F99">
      <w:pPr>
        <w:pStyle w:val="Voetnoottekst"/>
        <w:rPr>
          <w:lang w:val="en-GB"/>
        </w:rPr>
      </w:pPr>
      <w:r>
        <w:rPr>
          <w:rStyle w:val="Voetnootmarkering"/>
        </w:rPr>
        <w:footnoteRef/>
      </w:r>
      <w:r>
        <w:t xml:space="preserve"> Berents et al., </w:t>
      </w:r>
      <w:r w:rsidRPr="00AD79EC">
        <w:rPr>
          <w:i/>
        </w:rPr>
        <w:t>Memo</w:t>
      </w:r>
      <w:r>
        <w:t xml:space="preserve">, p.121. Dutch citation: Maar het loonde de moeite. </w:t>
      </w:r>
      <w:r w:rsidRPr="005023DC">
        <w:rPr>
          <w:lang w:val="en-GB"/>
        </w:rPr>
        <w:t xml:space="preserve">Peper was bijvoorbeeld zijn gewicht in goud waard. </w:t>
      </w:r>
    </w:p>
  </w:footnote>
  <w:footnote w:id="59">
    <w:p w:rsidR="00350F99" w:rsidRPr="00E832EF" w:rsidRDefault="00350F99">
      <w:pPr>
        <w:pStyle w:val="Voetnoottekst"/>
        <w:rPr>
          <w:lang w:val="en-GB"/>
        </w:rPr>
      </w:pPr>
      <w:r>
        <w:rPr>
          <w:rStyle w:val="Voetnootmarkering"/>
        </w:rPr>
        <w:footnoteRef/>
      </w:r>
      <w:r w:rsidRPr="00E832EF">
        <w:rPr>
          <w:lang w:val="en-GB"/>
        </w:rPr>
        <w:t xml:space="preserve"> Jean G.</w:t>
      </w:r>
      <w:r>
        <w:rPr>
          <w:lang w:val="en-GB"/>
        </w:rPr>
        <w:t xml:space="preserve"> </w:t>
      </w:r>
      <w:r w:rsidRPr="00E832EF">
        <w:rPr>
          <w:lang w:val="en-GB"/>
        </w:rPr>
        <w:t xml:space="preserve">Taylor, </w:t>
      </w:r>
      <w:r w:rsidRPr="004044C5">
        <w:rPr>
          <w:i/>
          <w:lang w:val="en-GB"/>
        </w:rPr>
        <w:t>The Social World of Batavia: European</w:t>
      </w:r>
      <w:r w:rsidR="00775375">
        <w:rPr>
          <w:i/>
          <w:lang w:val="en-GB"/>
        </w:rPr>
        <w:t>s</w:t>
      </w:r>
      <w:r w:rsidRPr="004044C5">
        <w:rPr>
          <w:i/>
          <w:lang w:val="en-GB"/>
        </w:rPr>
        <w:t xml:space="preserve"> and Eurasian</w:t>
      </w:r>
      <w:r w:rsidR="00775375">
        <w:rPr>
          <w:i/>
          <w:lang w:val="en-GB"/>
        </w:rPr>
        <w:t>s</w:t>
      </w:r>
      <w:r w:rsidRPr="004044C5">
        <w:rPr>
          <w:i/>
          <w:lang w:val="en-GB"/>
        </w:rPr>
        <w:t xml:space="preserve"> in Dutch Asia</w:t>
      </w:r>
      <w:r w:rsidRPr="00E832EF">
        <w:rPr>
          <w:lang w:val="en-GB"/>
        </w:rPr>
        <w:t xml:space="preserve"> (Madison: University of Winconsin Press, 1983), p.xx</w:t>
      </w:r>
      <w:r>
        <w:rPr>
          <w:lang w:val="en-GB"/>
        </w:rPr>
        <w:t xml:space="preserve">. </w:t>
      </w:r>
    </w:p>
  </w:footnote>
  <w:footnote w:id="60">
    <w:p w:rsidR="00350F99" w:rsidRPr="005023DC" w:rsidRDefault="00350F99">
      <w:pPr>
        <w:pStyle w:val="Voetnoottekst"/>
      </w:pPr>
      <w:r>
        <w:rPr>
          <w:rStyle w:val="Voetnootmarkering"/>
        </w:rPr>
        <w:footnoteRef/>
      </w:r>
      <w:r w:rsidRPr="005023DC">
        <w:t xml:space="preserve"> Berents et al., </w:t>
      </w:r>
      <w:r w:rsidRPr="004044C5">
        <w:rPr>
          <w:i/>
        </w:rPr>
        <w:t>Memo</w:t>
      </w:r>
      <w:r w:rsidRPr="005023DC">
        <w:t xml:space="preserve">, p.139-140. </w:t>
      </w:r>
      <w:r>
        <w:t>Dutch citation: Meteen na zijn benoe</w:t>
      </w:r>
      <w:r w:rsidR="00876BE1">
        <w:t>ming ging Coen aan de slag […]</w:t>
      </w:r>
      <w:r>
        <w:t xml:space="preserve"> hij liet snel een fort bouwen bij deze stad, maar kreeg plotseling te maken met Engelsen die ‘recht op onze neus’, tegenover het fort van de VOC, ook zomaar begonnen te bouwen. Coen viel het Engelse fort aan en liet alles in brand steken. De Engelsen kwamen helaas een paar dagen later met een overmacht van elf schepen aanzetten. Misschien verwacht je hier een heldhaftig gevecht. Want hoe houd je stand met slechts zeven schepen tegen elf Engelse goedbewapende schepen? Coen loste het als volgt op: hij ging ervandoor om versterking te halen in de Molukken. Toen hij terugkwam was het fort nog steeds in handen van de overgebleven VOC-soldaten en kon hij met een overmacht aan nieuwe VOC-soldaten -wel 1000 man-  de plaats innemen. Hij lier er alle huizen platbranden en bouwde een groot, nieuw fort. </w:t>
      </w:r>
      <w:r w:rsidRPr="005023DC">
        <w:t xml:space="preserve">De nieuwe stad noemde hij Batavia. </w:t>
      </w:r>
    </w:p>
  </w:footnote>
  <w:footnote w:id="61">
    <w:p w:rsidR="00350F99" w:rsidRPr="005023DC" w:rsidRDefault="00350F99">
      <w:pPr>
        <w:pStyle w:val="Voetnoottekst"/>
      </w:pPr>
      <w:r>
        <w:rPr>
          <w:rStyle w:val="Voetnootmarkering"/>
        </w:rPr>
        <w:footnoteRef/>
      </w:r>
      <w:r w:rsidRPr="005023DC">
        <w:t xml:space="preserve"> Berents et al., </w:t>
      </w:r>
      <w:r w:rsidRPr="00906AB0">
        <w:rPr>
          <w:i/>
        </w:rPr>
        <w:t>Memo</w:t>
      </w:r>
      <w:r w:rsidRPr="005023DC">
        <w:t xml:space="preserve">, p.140. </w:t>
      </w:r>
    </w:p>
  </w:footnote>
  <w:footnote w:id="62">
    <w:p w:rsidR="00350F99" w:rsidRPr="005023DC" w:rsidRDefault="00350F99">
      <w:pPr>
        <w:pStyle w:val="Voetnoottekst"/>
      </w:pPr>
      <w:r>
        <w:rPr>
          <w:rStyle w:val="Voetnootmarkering"/>
        </w:rPr>
        <w:footnoteRef/>
      </w:r>
      <w:r w:rsidRPr="005023DC">
        <w:t xml:space="preserve"> Berents et al., </w:t>
      </w:r>
      <w:r w:rsidRPr="00906AB0">
        <w:rPr>
          <w:i/>
        </w:rPr>
        <w:t>Memo</w:t>
      </w:r>
      <w:r w:rsidRPr="005023DC">
        <w:t>, p.136.</w:t>
      </w:r>
    </w:p>
  </w:footnote>
  <w:footnote w:id="63">
    <w:p w:rsidR="00350F99" w:rsidRPr="005023DC" w:rsidRDefault="00350F99">
      <w:pPr>
        <w:pStyle w:val="Voetnoottekst"/>
      </w:pPr>
      <w:r>
        <w:rPr>
          <w:rStyle w:val="Voetnootmarkering"/>
        </w:rPr>
        <w:footnoteRef/>
      </w:r>
      <w:r w:rsidRPr="005023DC">
        <w:t xml:space="preserve"> Berents et al., </w:t>
      </w:r>
      <w:r w:rsidRPr="00906AB0">
        <w:rPr>
          <w:i/>
        </w:rPr>
        <w:t>Memo</w:t>
      </w:r>
      <w:r w:rsidRPr="005023DC">
        <w:t>, p.136.</w:t>
      </w:r>
    </w:p>
  </w:footnote>
  <w:footnote w:id="64">
    <w:p w:rsidR="00350F99" w:rsidRPr="005023DC" w:rsidRDefault="00350F99">
      <w:pPr>
        <w:pStyle w:val="Voetnoottekst"/>
      </w:pPr>
      <w:r>
        <w:rPr>
          <w:rStyle w:val="Voetnootmarkering"/>
        </w:rPr>
        <w:footnoteRef/>
      </w:r>
      <w:r w:rsidRPr="005023DC">
        <w:t xml:space="preserve"> Berents et al., </w:t>
      </w:r>
      <w:r w:rsidRPr="00906AB0">
        <w:rPr>
          <w:i/>
        </w:rPr>
        <w:t>Memo</w:t>
      </w:r>
      <w:r w:rsidRPr="005023DC">
        <w:t>, p.139.</w:t>
      </w:r>
    </w:p>
  </w:footnote>
  <w:footnote w:id="65">
    <w:p w:rsidR="00350F99" w:rsidRPr="00A21BDA" w:rsidRDefault="00350F99">
      <w:pPr>
        <w:pStyle w:val="Voetnoottekst"/>
      </w:pPr>
      <w:r>
        <w:rPr>
          <w:rStyle w:val="Voetnootmarkering"/>
        </w:rPr>
        <w:footnoteRef/>
      </w:r>
      <w:r w:rsidRPr="00A21BDA">
        <w:t xml:space="preserve"> Berents et al., </w:t>
      </w:r>
      <w:r w:rsidRPr="00906AB0">
        <w:rPr>
          <w:i/>
        </w:rPr>
        <w:t>Memo</w:t>
      </w:r>
      <w:r w:rsidRPr="00A21BDA">
        <w:t>, p.141.</w:t>
      </w:r>
    </w:p>
  </w:footnote>
  <w:footnote w:id="66">
    <w:p w:rsidR="00350F99" w:rsidRPr="002B6185" w:rsidRDefault="00350F99">
      <w:pPr>
        <w:pStyle w:val="Voetnoottekst"/>
      </w:pPr>
      <w:r>
        <w:rPr>
          <w:rStyle w:val="Voetnootmarkering"/>
        </w:rPr>
        <w:footnoteRef/>
      </w:r>
      <w:r w:rsidRPr="002B6185">
        <w:t xml:space="preserve"> Berents et al., </w:t>
      </w:r>
      <w:r w:rsidRPr="00906AB0">
        <w:rPr>
          <w:i/>
        </w:rPr>
        <w:t>Memo</w:t>
      </w:r>
      <w:r>
        <w:t>, p.141. Dutch citation:</w:t>
      </w:r>
      <w:r w:rsidRPr="002B6185">
        <w:t xml:space="preserve"> ‘van de goede bemind en van de quade gevreesd</w:t>
      </w:r>
      <w:r>
        <w:t xml:space="preserve"> / de generale Compagnie mede seer treffelijke diensten gedaen hebben.</w:t>
      </w:r>
      <w:r w:rsidRPr="002B6185">
        <w:t>’</w:t>
      </w:r>
    </w:p>
  </w:footnote>
  <w:footnote w:id="67">
    <w:p w:rsidR="00350F99" w:rsidRPr="00A21BDA" w:rsidRDefault="00350F99">
      <w:pPr>
        <w:pStyle w:val="Voetnoottekst"/>
      </w:pPr>
      <w:r>
        <w:rPr>
          <w:rStyle w:val="Voetnootmarkering"/>
        </w:rPr>
        <w:footnoteRef/>
      </w:r>
      <w:r w:rsidRPr="00A21BDA">
        <w:t xml:space="preserve"> Berents et al., </w:t>
      </w:r>
      <w:r w:rsidRPr="00906AB0">
        <w:rPr>
          <w:i/>
        </w:rPr>
        <w:t>Memo</w:t>
      </w:r>
      <w:r w:rsidRPr="00A21BDA">
        <w:t xml:space="preserve">, p.140. </w:t>
      </w:r>
    </w:p>
  </w:footnote>
  <w:footnote w:id="68">
    <w:p w:rsidR="00350F99" w:rsidRPr="00A21BDA" w:rsidRDefault="00350F99">
      <w:pPr>
        <w:pStyle w:val="Voetnoottekst"/>
      </w:pPr>
      <w:r>
        <w:rPr>
          <w:rStyle w:val="Voetnootmarkering"/>
        </w:rPr>
        <w:footnoteRef/>
      </w:r>
      <w:r w:rsidRPr="00A21BDA">
        <w:t xml:space="preserve"> Knaap, </w:t>
      </w:r>
      <w:r>
        <w:t xml:space="preserve">“De ‘Core Business’ van de VOC”, </w:t>
      </w:r>
      <w:r w:rsidRPr="00A21BDA">
        <w:t>p.24</w:t>
      </w:r>
      <w:r>
        <w:t>.</w:t>
      </w:r>
    </w:p>
  </w:footnote>
  <w:footnote w:id="69">
    <w:p w:rsidR="00350F99" w:rsidRPr="002B6185" w:rsidRDefault="00350F99">
      <w:pPr>
        <w:pStyle w:val="Voetnoottekst"/>
        <w:rPr>
          <w:lang w:val="en-GB"/>
        </w:rPr>
      </w:pPr>
      <w:r>
        <w:rPr>
          <w:rStyle w:val="Voetnootmarkering"/>
        </w:rPr>
        <w:footnoteRef/>
      </w:r>
      <w:r w:rsidRPr="002B6185">
        <w:rPr>
          <w:lang w:val="en-GB"/>
        </w:rPr>
        <w:t xml:space="preserve"> Christou, “The</w:t>
      </w:r>
      <w:r>
        <w:rPr>
          <w:lang w:val="en-GB"/>
        </w:rPr>
        <w:t xml:space="preserve"> language of patriotism,” p.712, </w:t>
      </w:r>
      <w:r w:rsidRPr="002B6185">
        <w:rPr>
          <w:lang w:val="en-GB"/>
        </w:rPr>
        <w:t xml:space="preserve"> 717-718</w:t>
      </w:r>
      <w:r>
        <w:rPr>
          <w:lang w:val="en-GB"/>
        </w:rPr>
        <w:t>.</w:t>
      </w:r>
    </w:p>
  </w:footnote>
  <w:footnote w:id="70">
    <w:p w:rsidR="00350F99" w:rsidRPr="002B6185" w:rsidRDefault="00350F99">
      <w:pPr>
        <w:pStyle w:val="Voetnoottekst"/>
        <w:rPr>
          <w:lang w:val="en-GB"/>
        </w:rPr>
      </w:pPr>
      <w:r>
        <w:rPr>
          <w:rStyle w:val="Voetnootmarkering"/>
        </w:rPr>
        <w:footnoteRef/>
      </w:r>
      <w:r w:rsidRPr="002B6185">
        <w:rPr>
          <w:lang w:val="en-GB"/>
        </w:rPr>
        <w:t xml:space="preserve"> Said, </w:t>
      </w:r>
      <w:r w:rsidRPr="00071951">
        <w:rPr>
          <w:i/>
          <w:lang w:val="en-GB"/>
        </w:rPr>
        <w:t>Orientalism</w:t>
      </w:r>
      <w:r w:rsidRPr="002B6185">
        <w:rPr>
          <w:lang w:val="en-GB"/>
        </w:rPr>
        <w:t>, p.3</w:t>
      </w:r>
      <w:r>
        <w:rPr>
          <w:lang w:val="en-GB"/>
        </w:rPr>
        <w:t>.</w:t>
      </w:r>
    </w:p>
  </w:footnote>
  <w:footnote w:id="71">
    <w:p w:rsidR="00350F99" w:rsidRPr="0022088B" w:rsidRDefault="00350F99">
      <w:pPr>
        <w:pStyle w:val="Voetnoottekst"/>
        <w:rPr>
          <w:lang w:val="en-GB"/>
        </w:rPr>
      </w:pPr>
      <w:r>
        <w:rPr>
          <w:rStyle w:val="Voetnootmarkering"/>
        </w:rPr>
        <w:footnoteRef/>
      </w:r>
      <w:r w:rsidRPr="002B6185">
        <w:rPr>
          <w:lang w:val="en-GB"/>
        </w:rPr>
        <w:t xml:space="preserve"> </w:t>
      </w:r>
      <w:r>
        <w:rPr>
          <w:lang w:val="en-GB"/>
        </w:rPr>
        <w:t xml:space="preserve">Berents et al., </w:t>
      </w:r>
      <w:r w:rsidRPr="00071951">
        <w:rPr>
          <w:i/>
          <w:lang w:val="en-GB"/>
        </w:rPr>
        <w:t>Memo</w:t>
      </w:r>
      <w:r w:rsidRPr="0022088B">
        <w:rPr>
          <w:lang w:val="en-GB"/>
        </w:rPr>
        <w:t>, p.91</w:t>
      </w:r>
      <w:r>
        <w:rPr>
          <w:lang w:val="en-GB"/>
        </w:rPr>
        <w:t>.</w:t>
      </w:r>
    </w:p>
  </w:footnote>
  <w:footnote w:id="72">
    <w:p w:rsidR="00350F99" w:rsidRPr="008112F1" w:rsidRDefault="00350F99">
      <w:pPr>
        <w:pStyle w:val="Voetnoottekst"/>
        <w:rPr>
          <w:lang w:val="en-GB"/>
        </w:rPr>
      </w:pPr>
      <w:r>
        <w:rPr>
          <w:rStyle w:val="Voetnootmarkering"/>
        </w:rPr>
        <w:footnoteRef/>
      </w:r>
      <w:r>
        <w:rPr>
          <w:lang w:val="en-GB"/>
        </w:rPr>
        <w:t xml:space="preserve"> M</w:t>
      </w:r>
      <w:r w:rsidRPr="008112F1">
        <w:rPr>
          <w:lang w:val="en-GB"/>
        </w:rPr>
        <w:t xml:space="preserve">cLeod, </w:t>
      </w:r>
      <w:r w:rsidRPr="00071951">
        <w:rPr>
          <w:i/>
          <w:lang w:val="en-GB"/>
        </w:rPr>
        <w:t>Beginning Postcolonialism</w:t>
      </w:r>
      <w:r>
        <w:rPr>
          <w:lang w:val="en-GB"/>
        </w:rPr>
        <w:t xml:space="preserve">, </w:t>
      </w:r>
      <w:r w:rsidRPr="008112F1">
        <w:rPr>
          <w:lang w:val="en-GB"/>
        </w:rPr>
        <w:t>p.53</w:t>
      </w:r>
      <w:r>
        <w:rPr>
          <w:lang w:val="en-GB"/>
        </w:rPr>
        <w:t xml:space="preserve">. </w:t>
      </w:r>
      <w:r w:rsidRPr="008112F1">
        <w:rPr>
          <w:lang w:val="en-GB"/>
        </w:rPr>
        <w:t>/</w:t>
      </w:r>
      <w:r>
        <w:rPr>
          <w:lang w:val="en-GB"/>
        </w:rPr>
        <w:t xml:space="preserve"> Said, </w:t>
      </w:r>
      <w:r w:rsidRPr="00071951">
        <w:rPr>
          <w:i/>
          <w:lang w:val="en-GB"/>
        </w:rPr>
        <w:t>Orientalism</w:t>
      </w:r>
      <w:r w:rsidRPr="008112F1">
        <w:rPr>
          <w:lang w:val="en-GB"/>
        </w:rPr>
        <w:t>, p.</w:t>
      </w:r>
      <w:r>
        <w:rPr>
          <w:lang w:val="en-GB"/>
        </w:rPr>
        <w:t>1-2.</w:t>
      </w:r>
    </w:p>
  </w:footnote>
  <w:footnote w:id="73">
    <w:p w:rsidR="00350F99" w:rsidRPr="003C0027" w:rsidRDefault="00350F99">
      <w:pPr>
        <w:pStyle w:val="Voetnoottekst"/>
        <w:rPr>
          <w:lang w:val="en-GB"/>
        </w:rPr>
      </w:pPr>
      <w:r>
        <w:rPr>
          <w:rStyle w:val="Voetnootmarkering"/>
        </w:rPr>
        <w:footnoteRef/>
      </w:r>
      <w:r w:rsidRPr="003C0027">
        <w:rPr>
          <w:lang w:val="en-GB"/>
        </w:rPr>
        <w:t xml:space="preserve"> Berents et al., </w:t>
      </w:r>
      <w:r w:rsidRPr="00071951">
        <w:rPr>
          <w:i/>
          <w:lang w:val="en-GB"/>
        </w:rPr>
        <w:t>Memo</w:t>
      </w:r>
      <w:r w:rsidRPr="003C0027">
        <w:rPr>
          <w:lang w:val="en-GB"/>
        </w:rPr>
        <w:t xml:space="preserve">, p.140. </w:t>
      </w:r>
    </w:p>
  </w:footnote>
  <w:footnote w:id="74">
    <w:p w:rsidR="00350F99" w:rsidRPr="003C0027" w:rsidRDefault="00350F99">
      <w:pPr>
        <w:pStyle w:val="Voetnoottekst"/>
        <w:rPr>
          <w:lang w:val="en-GB"/>
        </w:rPr>
      </w:pPr>
      <w:r>
        <w:rPr>
          <w:rStyle w:val="Voetnootmarkering"/>
        </w:rPr>
        <w:footnoteRef/>
      </w:r>
      <w:r w:rsidRPr="003C0027">
        <w:rPr>
          <w:lang w:val="en-GB"/>
        </w:rPr>
        <w:t xml:space="preserve"> Berents et al., </w:t>
      </w:r>
      <w:r w:rsidRPr="00071951">
        <w:rPr>
          <w:i/>
          <w:lang w:val="en-GB"/>
        </w:rPr>
        <w:t>Memo</w:t>
      </w:r>
      <w:r w:rsidRPr="003C0027">
        <w:rPr>
          <w:lang w:val="en-GB"/>
        </w:rPr>
        <w:t>, p.140.</w:t>
      </w:r>
    </w:p>
  </w:footnote>
  <w:footnote w:id="75">
    <w:p w:rsidR="00350F99" w:rsidRPr="003C0027" w:rsidRDefault="00350F99">
      <w:pPr>
        <w:pStyle w:val="Voetnoottekst"/>
        <w:rPr>
          <w:lang w:val="en-GB"/>
        </w:rPr>
      </w:pPr>
      <w:r>
        <w:rPr>
          <w:rStyle w:val="Voetnootmarkering"/>
        </w:rPr>
        <w:footnoteRef/>
      </w:r>
      <w:r w:rsidRPr="003C0027">
        <w:rPr>
          <w:lang w:val="en-GB"/>
        </w:rPr>
        <w:t xml:space="preserve"> McLeod, </w:t>
      </w:r>
      <w:r w:rsidRPr="00071951">
        <w:rPr>
          <w:i/>
          <w:lang w:val="en-GB"/>
        </w:rPr>
        <w:t>Beginning Postcolonialism</w:t>
      </w:r>
      <w:r w:rsidRPr="003C0027">
        <w:rPr>
          <w:lang w:val="en-GB"/>
        </w:rPr>
        <w:t>, p.55</w:t>
      </w:r>
      <w:r>
        <w:rPr>
          <w:lang w:val="en-GB"/>
        </w:rPr>
        <w:t>.</w:t>
      </w:r>
    </w:p>
  </w:footnote>
  <w:footnote w:id="76">
    <w:p w:rsidR="00350F99" w:rsidRDefault="00350F99">
      <w:pPr>
        <w:pStyle w:val="Voetnoottekst"/>
      </w:pPr>
      <w:r>
        <w:rPr>
          <w:rStyle w:val="Voetnootmarkering"/>
        </w:rPr>
        <w:footnoteRef/>
      </w:r>
      <w:r w:rsidRPr="00A21BDA">
        <w:t xml:space="preserve"> Berents et al., </w:t>
      </w:r>
      <w:r w:rsidRPr="00071951">
        <w:rPr>
          <w:i/>
        </w:rPr>
        <w:t>Memo</w:t>
      </w:r>
      <w:r>
        <w:t>, p.141. Dutch citation: ‘Alles wat gebeurde was zo afschuwelijk dat we erdoor verstomd waren. Alleen God weet wie gelijk heeft. Wij allen, als praktizerende Christenen, waren vervuld met afschuw over de manier waarop deze zaak werd afgehandeld en we hadden geen plezier in dergelijke aangelegenheden.’</w:t>
      </w:r>
    </w:p>
  </w:footnote>
  <w:footnote w:id="77">
    <w:p w:rsidR="00350F99" w:rsidRPr="009C6436" w:rsidRDefault="00350F99">
      <w:pPr>
        <w:pStyle w:val="Voetnoottekst"/>
        <w:rPr>
          <w:lang w:val="en-GB"/>
        </w:rPr>
      </w:pPr>
      <w:r>
        <w:rPr>
          <w:rStyle w:val="Voetnootmarkering"/>
        </w:rPr>
        <w:footnoteRef/>
      </w:r>
      <w:r w:rsidRPr="009C6436">
        <w:rPr>
          <w:lang w:val="en-GB"/>
        </w:rPr>
        <w:t xml:space="preserve"> The Heren X</w:t>
      </w:r>
      <w:r>
        <w:rPr>
          <w:lang w:val="en-GB"/>
        </w:rPr>
        <w:t xml:space="preserve">VII were the leaders of the VOC, based in the Netherlands, who were in charge of the company. </w:t>
      </w:r>
    </w:p>
  </w:footnote>
  <w:footnote w:id="78">
    <w:p w:rsidR="00350F99" w:rsidRDefault="00350F99">
      <w:pPr>
        <w:pStyle w:val="Voetnoottekst"/>
      </w:pPr>
      <w:r>
        <w:rPr>
          <w:rStyle w:val="Voetnootmarkering"/>
        </w:rPr>
        <w:footnoteRef/>
      </w:r>
      <w:r>
        <w:t xml:space="preserve"> Berents et al., </w:t>
      </w:r>
      <w:r w:rsidRPr="00071951">
        <w:rPr>
          <w:i/>
        </w:rPr>
        <w:t>Memo</w:t>
      </w:r>
      <w:r>
        <w:t xml:space="preserve">, p.141. Dutch citation: ‘Maar…. de Heren XVII hadden zelf in 1615 geschreven dat het beter was de inwoners van Banda ‘te vermeesteren, de principalen uit te doen roeien ende te verjagen ende het land liever met heidenen wederom te doen publeren’ (bevolken). Het lijkt erop dat Coen precies dat bevel uitvoerde.’ </w:t>
      </w:r>
    </w:p>
  </w:footnote>
  <w:footnote w:id="79">
    <w:p w:rsidR="00350F99" w:rsidRDefault="00350F99">
      <w:pPr>
        <w:pStyle w:val="Voetnoottekst"/>
      </w:pPr>
      <w:r>
        <w:rPr>
          <w:rStyle w:val="Voetnootmarkering"/>
        </w:rPr>
        <w:footnoteRef/>
      </w:r>
      <w:r>
        <w:t xml:space="preserve"> Berents et al., </w:t>
      </w:r>
      <w:r w:rsidRPr="00071951">
        <w:rPr>
          <w:i/>
        </w:rPr>
        <w:t>Memo</w:t>
      </w:r>
      <w:r>
        <w:t>, p.141. Dutch citation: ‘De bewindvoerders vonden hem nogal eens te ver gaan, zeker in het geval van de moordpartij in Banda.”</w:t>
      </w:r>
    </w:p>
  </w:footnote>
  <w:footnote w:id="80">
    <w:p w:rsidR="00350F99" w:rsidRPr="00071951" w:rsidRDefault="00350F99">
      <w:pPr>
        <w:pStyle w:val="Voetnoottekst"/>
      </w:pPr>
      <w:r>
        <w:rPr>
          <w:rStyle w:val="Voetnootmarkering"/>
        </w:rPr>
        <w:footnoteRef/>
      </w:r>
      <w:r w:rsidRPr="00071951">
        <w:t xml:space="preserve"> Knaap, “De ‘Core Business’</w:t>
      </w:r>
      <w:r>
        <w:t xml:space="preserve"> van de VOC”,</w:t>
      </w:r>
      <w:r w:rsidRPr="00071951">
        <w:t xml:space="preserve"> p.15-17</w:t>
      </w:r>
      <w:r>
        <w:t>.</w:t>
      </w:r>
    </w:p>
  </w:footnote>
  <w:footnote w:id="81">
    <w:p w:rsidR="00350F99" w:rsidRPr="000D63E8" w:rsidRDefault="00350F99">
      <w:pPr>
        <w:pStyle w:val="Voetnoottekst"/>
        <w:rPr>
          <w:lang w:val="en-GB"/>
        </w:rPr>
      </w:pPr>
      <w:r>
        <w:rPr>
          <w:rStyle w:val="Voetnootmarkering"/>
        </w:rPr>
        <w:footnoteRef/>
      </w:r>
      <w:r w:rsidRPr="000D63E8">
        <w:rPr>
          <w:lang w:val="en-GB"/>
        </w:rPr>
        <w:t xml:space="preserve"> Egbert Stephan and Shannon O’Lear, </w:t>
      </w:r>
      <w:r>
        <w:rPr>
          <w:lang w:val="en-GB"/>
        </w:rPr>
        <w:t xml:space="preserve">“Introduction: Geographies of Genocide,” </w:t>
      </w:r>
      <w:r w:rsidRPr="00071951">
        <w:rPr>
          <w:i/>
          <w:lang w:val="en-GB"/>
        </w:rPr>
        <w:t>Space and Polity</w:t>
      </w:r>
      <w:r>
        <w:rPr>
          <w:lang w:val="en-GB"/>
        </w:rPr>
        <w:t xml:space="preserve"> 13:1 (2009): </w:t>
      </w:r>
      <w:r w:rsidRPr="000D63E8">
        <w:rPr>
          <w:lang w:val="en-GB"/>
        </w:rPr>
        <w:t xml:space="preserve"> p.1</w:t>
      </w:r>
      <w:r>
        <w:rPr>
          <w:lang w:val="en-GB"/>
        </w:rPr>
        <w:t>.</w:t>
      </w:r>
      <w:r w:rsidRPr="000D63E8">
        <w:rPr>
          <w:lang w:val="en-GB"/>
        </w:rPr>
        <w:t xml:space="preserve"> </w:t>
      </w:r>
    </w:p>
  </w:footnote>
  <w:footnote w:id="82">
    <w:p w:rsidR="00350F99" w:rsidRPr="000D63E8" w:rsidRDefault="00350F99">
      <w:pPr>
        <w:pStyle w:val="Voetnoottekst"/>
        <w:rPr>
          <w:lang w:val="en-GB"/>
        </w:rPr>
      </w:pPr>
      <w:r>
        <w:rPr>
          <w:rStyle w:val="Voetnootmarkering"/>
        </w:rPr>
        <w:footnoteRef/>
      </w:r>
      <w:r w:rsidRPr="000D63E8">
        <w:rPr>
          <w:lang w:val="en-GB"/>
        </w:rPr>
        <w:t xml:space="preserve"> Stephan and O’Lear, “Geographies of Genocide,” p.2.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52839"/>
    <w:multiLevelType w:val="hybridMultilevel"/>
    <w:tmpl w:val="DE143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47"/>
    <w:rsid w:val="0000099E"/>
    <w:rsid w:val="00025D93"/>
    <w:rsid w:val="000334E6"/>
    <w:rsid w:val="000652AE"/>
    <w:rsid w:val="00071951"/>
    <w:rsid w:val="000751AD"/>
    <w:rsid w:val="000752B8"/>
    <w:rsid w:val="00077867"/>
    <w:rsid w:val="000809A5"/>
    <w:rsid w:val="00086CD8"/>
    <w:rsid w:val="00097C83"/>
    <w:rsid w:val="000B075A"/>
    <w:rsid w:val="000B502D"/>
    <w:rsid w:val="000D63E8"/>
    <w:rsid w:val="000E3ECB"/>
    <w:rsid w:val="000F28C6"/>
    <w:rsid w:val="000F4CFA"/>
    <w:rsid w:val="00110C63"/>
    <w:rsid w:val="001227B0"/>
    <w:rsid w:val="00174E0D"/>
    <w:rsid w:val="00186F25"/>
    <w:rsid w:val="001A59AF"/>
    <w:rsid w:val="001A67D5"/>
    <w:rsid w:val="001B61B4"/>
    <w:rsid w:val="001C1EBB"/>
    <w:rsid w:val="001D67E2"/>
    <w:rsid w:val="001D75FD"/>
    <w:rsid w:val="001E08EB"/>
    <w:rsid w:val="001E2BBB"/>
    <w:rsid w:val="001E4263"/>
    <w:rsid w:val="001F07EC"/>
    <w:rsid w:val="001F2F7F"/>
    <w:rsid w:val="001F342C"/>
    <w:rsid w:val="001F4743"/>
    <w:rsid w:val="0021294C"/>
    <w:rsid w:val="00214AA7"/>
    <w:rsid w:val="0022088B"/>
    <w:rsid w:val="00240EDC"/>
    <w:rsid w:val="0024125A"/>
    <w:rsid w:val="0024309A"/>
    <w:rsid w:val="00245A36"/>
    <w:rsid w:val="00251869"/>
    <w:rsid w:val="00254C71"/>
    <w:rsid w:val="00270915"/>
    <w:rsid w:val="00274BDD"/>
    <w:rsid w:val="002944A9"/>
    <w:rsid w:val="002A365C"/>
    <w:rsid w:val="002A6890"/>
    <w:rsid w:val="002B5BC4"/>
    <w:rsid w:val="002B6185"/>
    <w:rsid w:val="002D08DA"/>
    <w:rsid w:val="002D5BEB"/>
    <w:rsid w:val="002D62A8"/>
    <w:rsid w:val="002E6042"/>
    <w:rsid w:val="00300F17"/>
    <w:rsid w:val="00306404"/>
    <w:rsid w:val="0030700A"/>
    <w:rsid w:val="00314009"/>
    <w:rsid w:val="00317773"/>
    <w:rsid w:val="00320E20"/>
    <w:rsid w:val="00326B90"/>
    <w:rsid w:val="0032767F"/>
    <w:rsid w:val="0034438D"/>
    <w:rsid w:val="00350F99"/>
    <w:rsid w:val="003520E5"/>
    <w:rsid w:val="003603DA"/>
    <w:rsid w:val="00361193"/>
    <w:rsid w:val="00364830"/>
    <w:rsid w:val="00380920"/>
    <w:rsid w:val="00383D61"/>
    <w:rsid w:val="00396165"/>
    <w:rsid w:val="0039726C"/>
    <w:rsid w:val="003C0027"/>
    <w:rsid w:val="003C0DAB"/>
    <w:rsid w:val="003C46A7"/>
    <w:rsid w:val="003D61D8"/>
    <w:rsid w:val="003E314A"/>
    <w:rsid w:val="003E65FF"/>
    <w:rsid w:val="003F34DE"/>
    <w:rsid w:val="003F7606"/>
    <w:rsid w:val="004044C5"/>
    <w:rsid w:val="00405F5A"/>
    <w:rsid w:val="00407104"/>
    <w:rsid w:val="00421C26"/>
    <w:rsid w:val="00427B7E"/>
    <w:rsid w:val="004338E9"/>
    <w:rsid w:val="004407F6"/>
    <w:rsid w:val="004428D2"/>
    <w:rsid w:val="00466B47"/>
    <w:rsid w:val="004677B0"/>
    <w:rsid w:val="0047099F"/>
    <w:rsid w:val="00474DA8"/>
    <w:rsid w:val="004758D8"/>
    <w:rsid w:val="00492E66"/>
    <w:rsid w:val="004B51E1"/>
    <w:rsid w:val="004B5842"/>
    <w:rsid w:val="004C1A96"/>
    <w:rsid w:val="004D354D"/>
    <w:rsid w:val="004E33CE"/>
    <w:rsid w:val="004F6A6E"/>
    <w:rsid w:val="005023DC"/>
    <w:rsid w:val="0050372D"/>
    <w:rsid w:val="00504720"/>
    <w:rsid w:val="005064AB"/>
    <w:rsid w:val="005065BB"/>
    <w:rsid w:val="005234B5"/>
    <w:rsid w:val="0055136C"/>
    <w:rsid w:val="005515EC"/>
    <w:rsid w:val="00554A48"/>
    <w:rsid w:val="005652B8"/>
    <w:rsid w:val="00565F72"/>
    <w:rsid w:val="00566B21"/>
    <w:rsid w:val="00570E34"/>
    <w:rsid w:val="005727CC"/>
    <w:rsid w:val="005755FC"/>
    <w:rsid w:val="00585C20"/>
    <w:rsid w:val="00587B23"/>
    <w:rsid w:val="005A0F15"/>
    <w:rsid w:val="005A7A7B"/>
    <w:rsid w:val="005C5232"/>
    <w:rsid w:val="005C55CB"/>
    <w:rsid w:val="005D29D1"/>
    <w:rsid w:val="005D5F0F"/>
    <w:rsid w:val="005D753D"/>
    <w:rsid w:val="005E0EF8"/>
    <w:rsid w:val="006009D4"/>
    <w:rsid w:val="00600A75"/>
    <w:rsid w:val="00630447"/>
    <w:rsid w:val="00635338"/>
    <w:rsid w:val="0063556B"/>
    <w:rsid w:val="006478DD"/>
    <w:rsid w:val="00663C23"/>
    <w:rsid w:val="006648E3"/>
    <w:rsid w:val="00672455"/>
    <w:rsid w:val="00674B98"/>
    <w:rsid w:val="006760BF"/>
    <w:rsid w:val="00676AF2"/>
    <w:rsid w:val="006804A7"/>
    <w:rsid w:val="0068526A"/>
    <w:rsid w:val="00686659"/>
    <w:rsid w:val="00686A18"/>
    <w:rsid w:val="0068714A"/>
    <w:rsid w:val="006943C2"/>
    <w:rsid w:val="006966C7"/>
    <w:rsid w:val="00696A23"/>
    <w:rsid w:val="006A01CC"/>
    <w:rsid w:val="006B16E2"/>
    <w:rsid w:val="006B74B5"/>
    <w:rsid w:val="006E43DF"/>
    <w:rsid w:val="006E4637"/>
    <w:rsid w:val="006E5E55"/>
    <w:rsid w:val="006F11DD"/>
    <w:rsid w:val="006F13F8"/>
    <w:rsid w:val="00703203"/>
    <w:rsid w:val="00707ED1"/>
    <w:rsid w:val="007164BB"/>
    <w:rsid w:val="00721431"/>
    <w:rsid w:val="007219DA"/>
    <w:rsid w:val="00723772"/>
    <w:rsid w:val="00726F3E"/>
    <w:rsid w:val="0073692E"/>
    <w:rsid w:val="00740868"/>
    <w:rsid w:val="00743FA2"/>
    <w:rsid w:val="00754E0C"/>
    <w:rsid w:val="007559F5"/>
    <w:rsid w:val="007561DC"/>
    <w:rsid w:val="00761F8B"/>
    <w:rsid w:val="00765C91"/>
    <w:rsid w:val="00775375"/>
    <w:rsid w:val="00775DF5"/>
    <w:rsid w:val="00776749"/>
    <w:rsid w:val="00780EF8"/>
    <w:rsid w:val="0079401A"/>
    <w:rsid w:val="007960BC"/>
    <w:rsid w:val="007A327C"/>
    <w:rsid w:val="007A3652"/>
    <w:rsid w:val="007B15C9"/>
    <w:rsid w:val="007B6421"/>
    <w:rsid w:val="007B66F5"/>
    <w:rsid w:val="007C1498"/>
    <w:rsid w:val="007C20A7"/>
    <w:rsid w:val="007C4473"/>
    <w:rsid w:val="007C53E1"/>
    <w:rsid w:val="007C6599"/>
    <w:rsid w:val="007E5DB9"/>
    <w:rsid w:val="00803B5D"/>
    <w:rsid w:val="00807A15"/>
    <w:rsid w:val="008112F1"/>
    <w:rsid w:val="00814494"/>
    <w:rsid w:val="0081771E"/>
    <w:rsid w:val="00822B8C"/>
    <w:rsid w:val="00823981"/>
    <w:rsid w:val="00825270"/>
    <w:rsid w:val="0083281F"/>
    <w:rsid w:val="0083775F"/>
    <w:rsid w:val="00840042"/>
    <w:rsid w:val="0085015E"/>
    <w:rsid w:val="00872D70"/>
    <w:rsid w:val="00876BE1"/>
    <w:rsid w:val="008C3884"/>
    <w:rsid w:val="008E3DC5"/>
    <w:rsid w:val="008E4FD9"/>
    <w:rsid w:val="008F5859"/>
    <w:rsid w:val="00900D14"/>
    <w:rsid w:val="00906AB0"/>
    <w:rsid w:val="00914FFE"/>
    <w:rsid w:val="009251CD"/>
    <w:rsid w:val="00931A47"/>
    <w:rsid w:val="0094698C"/>
    <w:rsid w:val="00951F90"/>
    <w:rsid w:val="00953B47"/>
    <w:rsid w:val="00954F82"/>
    <w:rsid w:val="00962815"/>
    <w:rsid w:val="00963F3E"/>
    <w:rsid w:val="00965C3A"/>
    <w:rsid w:val="00975022"/>
    <w:rsid w:val="00975DCA"/>
    <w:rsid w:val="00994555"/>
    <w:rsid w:val="009A1817"/>
    <w:rsid w:val="009C0471"/>
    <w:rsid w:val="009C6436"/>
    <w:rsid w:val="009D3165"/>
    <w:rsid w:val="009D420A"/>
    <w:rsid w:val="009E1F94"/>
    <w:rsid w:val="009F68FD"/>
    <w:rsid w:val="00A06CAD"/>
    <w:rsid w:val="00A11ADE"/>
    <w:rsid w:val="00A21BDA"/>
    <w:rsid w:val="00A27332"/>
    <w:rsid w:val="00A3007B"/>
    <w:rsid w:val="00A36832"/>
    <w:rsid w:val="00A41C79"/>
    <w:rsid w:val="00A5447A"/>
    <w:rsid w:val="00A55924"/>
    <w:rsid w:val="00A61675"/>
    <w:rsid w:val="00A6374A"/>
    <w:rsid w:val="00A75461"/>
    <w:rsid w:val="00A84630"/>
    <w:rsid w:val="00A96D0F"/>
    <w:rsid w:val="00A971D3"/>
    <w:rsid w:val="00AB08E8"/>
    <w:rsid w:val="00AC0B36"/>
    <w:rsid w:val="00AD5E0E"/>
    <w:rsid w:val="00AD79EC"/>
    <w:rsid w:val="00AE343D"/>
    <w:rsid w:val="00AE657B"/>
    <w:rsid w:val="00AE6D51"/>
    <w:rsid w:val="00AF083E"/>
    <w:rsid w:val="00AF307D"/>
    <w:rsid w:val="00AF6B9B"/>
    <w:rsid w:val="00B00FE5"/>
    <w:rsid w:val="00B06FA9"/>
    <w:rsid w:val="00B13E2A"/>
    <w:rsid w:val="00B17F65"/>
    <w:rsid w:val="00B36DDC"/>
    <w:rsid w:val="00B50D93"/>
    <w:rsid w:val="00B56040"/>
    <w:rsid w:val="00B5789F"/>
    <w:rsid w:val="00B630CC"/>
    <w:rsid w:val="00B631A5"/>
    <w:rsid w:val="00B835F5"/>
    <w:rsid w:val="00B837F9"/>
    <w:rsid w:val="00B93488"/>
    <w:rsid w:val="00BA4D68"/>
    <w:rsid w:val="00BB15BA"/>
    <w:rsid w:val="00BE2CC0"/>
    <w:rsid w:val="00BE4FC4"/>
    <w:rsid w:val="00C138EA"/>
    <w:rsid w:val="00C14C26"/>
    <w:rsid w:val="00C24E6D"/>
    <w:rsid w:val="00C40AC4"/>
    <w:rsid w:val="00C4294C"/>
    <w:rsid w:val="00C44AA5"/>
    <w:rsid w:val="00C51EB0"/>
    <w:rsid w:val="00C57537"/>
    <w:rsid w:val="00C729C6"/>
    <w:rsid w:val="00C75303"/>
    <w:rsid w:val="00C84780"/>
    <w:rsid w:val="00C84A2C"/>
    <w:rsid w:val="00C906DB"/>
    <w:rsid w:val="00C91C1A"/>
    <w:rsid w:val="00C95DA4"/>
    <w:rsid w:val="00C97262"/>
    <w:rsid w:val="00CB1DDC"/>
    <w:rsid w:val="00CB7EE5"/>
    <w:rsid w:val="00CC073D"/>
    <w:rsid w:val="00CC2610"/>
    <w:rsid w:val="00CC58D6"/>
    <w:rsid w:val="00CC65C8"/>
    <w:rsid w:val="00CD58FC"/>
    <w:rsid w:val="00CE06A3"/>
    <w:rsid w:val="00CE350B"/>
    <w:rsid w:val="00CF027B"/>
    <w:rsid w:val="00D00854"/>
    <w:rsid w:val="00D121FE"/>
    <w:rsid w:val="00D14E6A"/>
    <w:rsid w:val="00D22BEB"/>
    <w:rsid w:val="00D23344"/>
    <w:rsid w:val="00D27813"/>
    <w:rsid w:val="00D33BB4"/>
    <w:rsid w:val="00D36F46"/>
    <w:rsid w:val="00D46BEB"/>
    <w:rsid w:val="00D5653E"/>
    <w:rsid w:val="00D64EA4"/>
    <w:rsid w:val="00D651CC"/>
    <w:rsid w:val="00D67FE5"/>
    <w:rsid w:val="00D722C8"/>
    <w:rsid w:val="00D73734"/>
    <w:rsid w:val="00D75652"/>
    <w:rsid w:val="00D934D5"/>
    <w:rsid w:val="00DA68CD"/>
    <w:rsid w:val="00DB5D77"/>
    <w:rsid w:val="00DD110D"/>
    <w:rsid w:val="00DD14C5"/>
    <w:rsid w:val="00DD51A9"/>
    <w:rsid w:val="00DF2EDE"/>
    <w:rsid w:val="00DF418F"/>
    <w:rsid w:val="00E02B56"/>
    <w:rsid w:val="00E06CEE"/>
    <w:rsid w:val="00E10CD0"/>
    <w:rsid w:val="00E11A0E"/>
    <w:rsid w:val="00E20003"/>
    <w:rsid w:val="00E25568"/>
    <w:rsid w:val="00E30529"/>
    <w:rsid w:val="00E3259E"/>
    <w:rsid w:val="00E35BF2"/>
    <w:rsid w:val="00E37784"/>
    <w:rsid w:val="00E42D45"/>
    <w:rsid w:val="00E44546"/>
    <w:rsid w:val="00E5363F"/>
    <w:rsid w:val="00E5619C"/>
    <w:rsid w:val="00E62D35"/>
    <w:rsid w:val="00E704F3"/>
    <w:rsid w:val="00E70F2D"/>
    <w:rsid w:val="00E76DF6"/>
    <w:rsid w:val="00E832EF"/>
    <w:rsid w:val="00E926C1"/>
    <w:rsid w:val="00E94838"/>
    <w:rsid w:val="00E955CB"/>
    <w:rsid w:val="00E956E4"/>
    <w:rsid w:val="00E969AD"/>
    <w:rsid w:val="00E969E9"/>
    <w:rsid w:val="00EA77B3"/>
    <w:rsid w:val="00EB0CF5"/>
    <w:rsid w:val="00EB2DCF"/>
    <w:rsid w:val="00EB32F6"/>
    <w:rsid w:val="00EB4A2E"/>
    <w:rsid w:val="00EB6535"/>
    <w:rsid w:val="00EC70E0"/>
    <w:rsid w:val="00ED02C9"/>
    <w:rsid w:val="00ED1B7F"/>
    <w:rsid w:val="00ED4ED0"/>
    <w:rsid w:val="00ED5008"/>
    <w:rsid w:val="00ED7E29"/>
    <w:rsid w:val="00EE1BB4"/>
    <w:rsid w:val="00EE4C54"/>
    <w:rsid w:val="00EF2ACD"/>
    <w:rsid w:val="00EF3792"/>
    <w:rsid w:val="00EF587C"/>
    <w:rsid w:val="00EF69D7"/>
    <w:rsid w:val="00F068AA"/>
    <w:rsid w:val="00F139FE"/>
    <w:rsid w:val="00F158A2"/>
    <w:rsid w:val="00F163C0"/>
    <w:rsid w:val="00F21641"/>
    <w:rsid w:val="00F33C0A"/>
    <w:rsid w:val="00F35C34"/>
    <w:rsid w:val="00F406D8"/>
    <w:rsid w:val="00F4298F"/>
    <w:rsid w:val="00F44F13"/>
    <w:rsid w:val="00F543A4"/>
    <w:rsid w:val="00F63346"/>
    <w:rsid w:val="00F70F96"/>
    <w:rsid w:val="00F828EC"/>
    <w:rsid w:val="00F82CB0"/>
    <w:rsid w:val="00F90368"/>
    <w:rsid w:val="00F94660"/>
    <w:rsid w:val="00FA1E15"/>
    <w:rsid w:val="00FB542F"/>
    <w:rsid w:val="00FC3038"/>
    <w:rsid w:val="00FD2330"/>
    <w:rsid w:val="00FD6877"/>
    <w:rsid w:val="00FD7F8D"/>
    <w:rsid w:val="00FE0769"/>
    <w:rsid w:val="00FF06FF"/>
    <w:rsid w:val="00FF2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C04D9-59D0-4007-A1E3-7F70E1A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53B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53B47"/>
    <w:rPr>
      <w:sz w:val="20"/>
      <w:szCs w:val="20"/>
    </w:rPr>
  </w:style>
  <w:style w:type="character" w:styleId="Voetnootmarkering">
    <w:name w:val="footnote reference"/>
    <w:basedOn w:val="Standaardalinea-lettertype"/>
    <w:uiPriority w:val="99"/>
    <w:semiHidden/>
    <w:unhideWhenUsed/>
    <w:rsid w:val="00953B47"/>
    <w:rPr>
      <w:vertAlign w:val="superscript"/>
    </w:rPr>
  </w:style>
  <w:style w:type="character" w:styleId="Hyperlink">
    <w:name w:val="Hyperlink"/>
    <w:basedOn w:val="Standaardalinea-lettertype"/>
    <w:uiPriority w:val="99"/>
    <w:unhideWhenUsed/>
    <w:rsid w:val="00097C83"/>
    <w:rPr>
      <w:color w:val="0563C1" w:themeColor="hyperlink"/>
      <w:u w:val="single"/>
    </w:rPr>
  </w:style>
  <w:style w:type="character" w:styleId="Vermelding">
    <w:name w:val="Mention"/>
    <w:basedOn w:val="Standaardalinea-lettertype"/>
    <w:uiPriority w:val="99"/>
    <w:semiHidden/>
    <w:unhideWhenUsed/>
    <w:rsid w:val="00097C83"/>
    <w:rPr>
      <w:color w:val="2B579A"/>
      <w:shd w:val="clear" w:color="auto" w:fill="E6E6E6"/>
    </w:rPr>
  </w:style>
  <w:style w:type="paragraph" w:styleId="Koptekst">
    <w:name w:val="header"/>
    <w:basedOn w:val="Standaard"/>
    <w:link w:val="KoptekstChar"/>
    <w:uiPriority w:val="99"/>
    <w:unhideWhenUsed/>
    <w:rsid w:val="00663C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C23"/>
  </w:style>
  <w:style w:type="paragraph" w:styleId="Voettekst">
    <w:name w:val="footer"/>
    <w:basedOn w:val="Standaard"/>
    <w:link w:val="VoettekstChar"/>
    <w:uiPriority w:val="99"/>
    <w:unhideWhenUsed/>
    <w:rsid w:val="00663C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C23"/>
  </w:style>
  <w:style w:type="paragraph" w:styleId="Geenafstand">
    <w:name w:val="No Spacing"/>
    <w:link w:val="GeenafstandChar"/>
    <w:uiPriority w:val="1"/>
    <w:qFormat/>
    <w:rsid w:val="00EB32F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B32F6"/>
    <w:rPr>
      <w:rFonts w:eastAsiaTheme="minorEastAsia"/>
      <w:lang w:eastAsia="nl-NL"/>
    </w:rPr>
  </w:style>
  <w:style w:type="paragraph" w:styleId="Lijstalinea">
    <w:name w:val="List Paragraph"/>
    <w:basedOn w:val="Standaard"/>
    <w:uiPriority w:val="34"/>
    <w:qFormat/>
    <w:rsid w:val="00775DF5"/>
    <w:pPr>
      <w:ind w:left="720"/>
      <w:contextualSpacing/>
    </w:pPr>
  </w:style>
  <w:style w:type="paragraph" w:styleId="Ballontekst">
    <w:name w:val="Balloon Text"/>
    <w:basedOn w:val="Standaard"/>
    <w:link w:val="BallontekstChar"/>
    <w:uiPriority w:val="99"/>
    <w:semiHidden/>
    <w:unhideWhenUsed/>
    <w:rsid w:val="005C55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rwijsincijfers.nl/kengetallen/voortgezet-onderwijs/deelnemersvo/leerlingen-in-het-derde-leerja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nderwijsincijfers.nl/kengetallen/voortgezet-onderwijs/deelnemersvo/leerlingen-in-het-derde-leerjaa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8851-858D-4C96-89AF-097A41FA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7440</Words>
  <Characters>40925</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Eurocentrism in Dutch History Education</vt:lpstr>
    </vt:vector>
  </TitlesOfParts>
  <Company/>
  <LinksUpToDate>false</LinksUpToDate>
  <CharactersWithSpaces>48269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Eurocentrism in Dutch History Education</dc:title>
  <dc:subject>A discourse analysis of Dutch havo-level history education books</dc:subject>
  <dc:creator>Avest, M.E.B. ter (Marije)</dc:creator>
  <cp:keywords/>
  <dc:description/>
  <cp:lastModifiedBy>Avest, M.E.B. ter (Marije)</cp:lastModifiedBy>
  <cp:revision>2</cp:revision>
  <cp:lastPrinted>2017-06-18T17:55:00Z</cp:lastPrinted>
  <dcterms:created xsi:type="dcterms:W3CDTF">2017-06-19T13:18:00Z</dcterms:created>
  <dcterms:modified xsi:type="dcterms:W3CDTF">2017-06-19T13:18:00Z</dcterms:modified>
</cp:coreProperties>
</file>