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jpeg" ContentType="image/jpe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F30" w:rsidRPr="00BA1274" w:rsidRDefault="003E0F30" w:rsidP="00C05C67">
      <w:pPr>
        <w:spacing w:line="360" w:lineRule="auto"/>
        <w:rPr>
          <w:b/>
        </w:rPr>
      </w:pPr>
    </w:p>
    <w:p w:rsidR="003E0F30" w:rsidRPr="00BA1274" w:rsidRDefault="003E0F30" w:rsidP="00C05C67">
      <w:pPr>
        <w:spacing w:line="360" w:lineRule="auto"/>
        <w:rPr>
          <w:b/>
        </w:rPr>
      </w:pPr>
    </w:p>
    <w:p w:rsidR="003E0F30" w:rsidRPr="00BA1274" w:rsidRDefault="003E0F30" w:rsidP="00C05C67">
      <w:pPr>
        <w:spacing w:line="360" w:lineRule="auto"/>
        <w:rPr>
          <w:b/>
        </w:rPr>
      </w:pPr>
    </w:p>
    <w:p w:rsidR="003E0F30" w:rsidRPr="00BA1274" w:rsidRDefault="003E0F30" w:rsidP="00C05C67">
      <w:pPr>
        <w:spacing w:line="360" w:lineRule="auto"/>
        <w:rPr>
          <w:b/>
        </w:rPr>
      </w:pPr>
    </w:p>
    <w:p w:rsidR="003E0F30" w:rsidRPr="00BA1274" w:rsidRDefault="003E0F30" w:rsidP="00C05C67">
      <w:pPr>
        <w:spacing w:line="360" w:lineRule="auto"/>
        <w:rPr>
          <w:b/>
        </w:rPr>
      </w:pPr>
    </w:p>
    <w:p w:rsidR="003E0F30" w:rsidRPr="00BA1274" w:rsidRDefault="003E0F30" w:rsidP="00C05C67">
      <w:pPr>
        <w:spacing w:line="360" w:lineRule="auto"/>
        <w:rPr>
          <w:b/>
        </w:rPr>
      </w:pPr>
    </w:p>
    <w:p w:rsidR="003E0F30" w:rsidRPr="00BA1274" w:rsidRDefault="003E0F30" w:rsidP="00C05C67">
      <w:pPr>
        <w:spacing w:line="360" w:lineRule="auto"/>
        <w:rPr>
          <w:b/>
        </w:rPr>
      </w:pPr>
    </w:p>
    <w:p w:rsidR="003E0F30" w:rsidRPr="00BA1274" w:rsidRDefault="003E0F30" w:rsidP="00C05C67">
      <w:pPr>
        <w:spacing w:line="360" w:lineRule="auto"/>
        <w:rPr>
          <w:b/>
        </w:rPr>
      </w:pPr>
    </w:p>
    <w:p w:rsidR="003E0F30" w:rsidRPr="00BA1274" w:rsidRDefault="003E0F30" w:rsidP="00C05C67">
      <w:pPr>
        <w:spacing w:line="360" w:lineRule="auto"/>
        <w:rPr>
          <w:b/>
        </w:rPr>
      </w:pPr>
    </w:p>
    <w:p w:rsidR="003E0F30" w:rsidRPr="00BA1274" w:rsidRDefault="003E0F30" w:rsidP="00C05C67">
      <w:pPr>
        <w:spacing w:line="360" w:lineRule="auto"/>
        <w:rPr>
          <w:b/>
        </w:rPr>
      </w:pPr>
    </w:p>
    <w:p w:rsidR="003E0F30" w:rsidRPr="00BA1274" w:rsidRDefault="003E0F30" w:rsidP="003E0F30">
      <w:pPr>
        <w:spacing w:line="360" w:lineRule="auto"/>
        <w:jc w:val="center"/>
      </w:pPr>
      <w:r w:rsidRPr="00BA1274">
        <w:t>THE SYSTEM OF ANIMALS: IMPERIAL HUNTING, TROPHIES, PHOTOGRAPHY AND THE LOGIC OF COLLECTING (MA THESIS)</w:t>
      </w:r>
    </w:p>
    <w:p w:rsidR="003E0F30" w:rsidRPr="00BA1274" w:rsidRDefault="003E0F30" w:rsidP="003E0F30">
      <w:pPr>
        <w:jc w:val="center"/>
      </w:pPr>
    </w:p>
    <w:p w:rsidR="003E0F30" w:rsidRPr="00BA1274" w:rsidRDefault="003E0F30" w:rsidP="00C05C67">
      <w:pPr>
        <w:spacing w:line="360" w:lineRule="auto"/>
        <w:rPr>
          <w:b/>
        </w:rPr>
      </w:pPr>
    </w:p>
    <w:p w:rsidR="003E0F30" w:rsidRPr="00BA1274" w:rsidRDefault="003E0F30" w:rsidP="00C05C67">
      <w:pPr>
        <w:spacing w:line="360" w:lineRule="auto"/>
        <w:rPr>
          <w:b/>
        </w:rPr>
      </w:pPr>
    </w:p>
    <w:p w:rsidR="003E0F30" w:rsidRPr="00BA1274" w:rsidRDefault="003E0F30" w:rsidP="00C05C67">
      <w:pPr>
        <w:spacing w:line="360" w:lineRule="auto"/>
        <w:rPr>
          <w:b/>
        </w:rPr>
      </w:pPr>
    </w:p>
    <w:p w:rsidR="003E0F30" w:rsidRPr="00BA1274" w:rsidRDefault="003E0F30" w:rsidP="00C05C67">
      <w:pPr>
        <w:spacing w:line="360" w:lineRule="auto"/>
        <w:rPr>
          <w:b/>
        </w:rPr>
      </w:pPr>
    </w:p>
    <w:p w:rsidR="003E0F30" w:rsidRPr="00BA1274" w:rsidRDefault="003E0F30" w:rsidP="00C05C67">
      <w:pPr>
        <w:spacing w:line="360" w:lineRule="auto"/>
        <w:rPr>
          <w:b/>
        </w:rPr>
      </w:pPr>
    </w:p>
    <w:p w:rsidR="003E0F30" w:rsidRPr="00BA1274" w:rsidRDefault="003E0F30" w:rsidP="00C05C67">
      <w:pPr>
        <w:spacing w:line="360" w:lineRule="auto"/>
        <w:rPr>
          <w:b/>
        </w:rPr>
      </w:pPr>
    </w:p>
    <w:p w:rsidR="003E0F30" w:rsidRPr="00BA1274" w:rsidRDefault="003E0F30" w:rsidP="00C05C67">
      <w:pPr>
        <w:spacing w:line="360" w:lineRule="auto"/>
        <w:rPr>
          <w:b/>
        </w:rPr>
      </w:pPr>
    </w:p>
    <w:p w:rsidR="003E0F30" w:rsidRPr="00BA1274" w:rsidRDefault="003E0F30" w:rsidP="00C05C67">
      <w:pPr>
        <w:spacing w:line="360" w:lineRule="auto"/>
        <w:rPr>
          <w:b/>
        </w:rPr>
      </w:pPr>
    </w:p>
    <w:p w:rsidR="003E0F30" w:rsidRPr="00BA1274" w:rsidRDefault="003E0F30" w:rsidP="00C05C67">
      <w:pPr>
        <w:spacing w:line="360" w:lineRule="auto"/>
        <w:rPr>
          <w:b/>
        </w:rPr>
      </w:pPr>
    </w:p>
    <w:p w:rsidR="003E0F30" w:rsidRPr="00BA1274" w:rsidRDefault="003E0F30" w:rsidP="00C05C67">
      <w:pPr>
        <w:spacing w:line="360" w:lineRule="auto"/>
        <w:rPr>
          <w:b/>
        </w:rPr>
      </w:pPr>
    </w:p>
    <w:p w:rsidR="003E0F30" w:rsidRPr="00BA1274" w:rsidRDefault="003E0F30" w:rsidP="00C05C67">
      <w:pPr>
        <w:spacing w:line="360" w:lineRule="auto"/>
        <w:rPr>
          <w:b/>
        </w:rPr>
      </w:pPr>
    </w:p>
    <w:p w:rsidR="003E0F30" w:rsidRPr="00BA1274" w:rsidRDefault="003E0F30" w:rsidP="00C05C67">
      <w:pPr>
        <w:spacing w:line="360" w:lineRule="auto"/>
        <w:rPr>
          <w:b/>
        </w:rPr>
      </w:pPr>
    </w:p>
    <w:p w:rsidR="003E0F30" w:rsidRPr="00BA1274" w:rsidRDefault="003E0F30" w:rsidP="00C05C67">
      <w:pPr>
        <w:spacing w:line="360" w:lineRule="auto"/>
        <w:rPr>
          <w:b/>
        </w:rPr>
      </w:pPr>
    </w:p>
    <w:p w:rsidR="003E0F30" w:rsidRPr="00BA1274" w:rsidRDefault="003E0F30" w:rsidP="00C05C67">
      <w:pPr>
        <w:spacing w:line="360" w:lineRule="auto"/>
        <w:rPr>
          <w:b/>
        </w:rPr>
      </w:pPr>
    </w:p>
    <w:p w:rsidR="003C225F" w:rsidRPr="00BA1274" w:rsidRDefault="003E0F30" w:rsidP="003C225F">
      <w:pPr>
        <w:spacing w:line="360" w:lineRule="auto"/>
        <w:jc w:val="center"/>
      </w:pPr>
      <w:r w:rsidRPr="00BA1274">
        <w:t>Alex Machutus Verbeek</w:t>
      </w:r>
      <w:r w:rsidR="00160AA1">
        <w:t xml:space="preserve"> (Student Nr. 5771684)</w:t>
      </w:r>
    </w:p>
    <w:p w:rsidR="003C225F" w:rsidRPr="00BA1274" w:rsidRDefault="00A671E7" w:rsidP="003C225F">
      <w:pPr>
        <w:spacing w:line="360" w:lineRule="auto"/>
        <w:jc w:val="center"/>
      </w:pPr>
      <w:r w:rsidRPr="00BA1274">
        <w:t>MA Cultural History (</w:t>
      </w:r>
      <w:r w:rsidR="003C225F" w:rsidRPr="00BA1274">
        <w:t xml:space="preserve">Supervisor: </w:t>
      </w:r>
      <w:r w:rsidR="009B4C05">
        <w:t xml:space="preserve">Dr. </w:t>
      </w:r>
      <w:r w:rsidR="003C225F" w:rsidRPr="00BA1274">
        <w:t>Britta Schilling)</w:t>
      </w:r>
    </w:p>
    <w:p w:rsidR="003C225F" w:rsidRPr="00BA1274" w:rsidRDefault="003C225F" w:rsidP="003C225F">
      <w:pPr>
        <w:spacing w:line="360" w:lineRule="auto"/>
        <w:jc w:val="center"/>
      </w:pPr>
      <w:r w:rsidRPr="00BA1274">
        <w:t>June 27, 2016</w:t>
      </w:r>
    </w:p>
    <w:p w:rsidR="003E0F30" w:rsidRPr="00BA1274" w:rsidRDefault="003E0F30" w:rsidP="003C225F">
      <w:pPr>
        <w:spacing w:line="360" w:lineRule="auto"/>
        <w:jc w:val="center"/>
      </w:pPr>
    </w:p>
    <w:p w:rsidR="003E0F30" w:rsidRPr="00BA1274" w:rsidRDefault="003E0F30" w:rsidP="003C225F">
      <w:pPr>
        <w:spacing w:line="360" w:lineRule="auto"/>
        <w:jc w:val="center"/>
        <w:rPr>
          <w:b/>
        </w:rPr>
      </w:pPr>
    </w:p>
    <w:p w:rsidR="003E0F30" w:rsidRPr="00BA1274" w:rsidRDefault="003E0F30" w:rsidP="00C05C67">
      <w:pPr>
        <w:spacing w:line="360" w:lineRule="auto"/>
        <w:rPr>
          <w:b/>
        </w:rPr>
      </w:pPr>
    </w:p>
    <w:p w:rsidR="003C225F" w:rsidRPr="00BA1274" w:rsidRDefault="003C225F" w:rsidP="00C05C67">
      <w:pPr>
        <w:spacing w:line="360" w:lineRule="auto"/>
      </w:pPr>
      <w:r w:rsidRPr="00BA1274">
        <w:rPr>
          <w:b/>
        </w:rPr>
        <w:t>Table of Contents</w:t>
      </w:r>
    </w:p>
    <w:p w:rsidR="003C225F" w:rsidRPr="00BA1274" w:rsidRDefault="003C225F" w:rsidP="00C05C67">
      <w:pPr>
        <w:spacing w:line="360" w:lineRule="auto"/>
      </w:pPr>
    </w:p>
    <w:p w:rsidR="003C225F" w:rsidRPr="00BA1274" w:rsidRDefault="003C225F" w:rsidP="00C05C67">
      <w:pPr>
        <w:spacing w:line="360" w:lineRule="auto"/>
      </w:pPr>
      <w:r w:rsidRPr="00BA1274">
        <w:t>Abstract…………………………………………………………………………………………………</w:t>
      </w:r>
      <w:r w:rsidR="00224AB7" w:rsidRPr="00BA1274">
        <w:t>.3</w:t>
      </w:r>
    </w:p>
    <w:p w:rsidR="003C225F" w:rsidRPr="00BA1274" w:rsidRDefault="003C225F" w:rsidP="00C05C67">
      <w:pPr>
        <w:spacing w:line="360" w:lineRule="auto"/>
      </w:pPr>
      <w:r w:rsidRPr="00BA1274">
        <w:t>Introduction…………………………………………………………………………………………</w:t>
      </w:r>
      <w:r w:rsidR="00224AB7" w:rsidRPr="00BA1274">
        <w:t>…4</w:t>
      </w:r>
    </w:p>
    <w:p w:rsidR="003C225F" w:rsidRPr="00BA1274" w:rsidRDefault="003C225F" w:rsidP="00C05C67">
      <w:pPr>
        <w:spacing w:line="360" w:lineRule="auto"/>
      </w:pPr>
      <w:r w:rsidRPr="00BA1274">
        <w:t>Chapter One…………………………………………………………………………………………..</w:t>
      </w:r>
      <w:r w:rsidR="00224AB7" w:rsidRPr="00BA1274">
        <w:t>..</w:t>
      </w:r>
      <w:r w:rsidR="00DA5DA7" w:rsidRPr="00BA1274">
        <w:t>13</w:t>
      </w:r>
    </w:p>
    <w:p w:rsidR="003C225F" w:rsidRPr="00BA1274" w:rsidRDefault="003C225F" w:rsidP="00C05C67">
      <w:pPr>
        <w:spacing w:line="360" w:lineRule="auto"/>
      </w:pPr>
      <w:r w:rsidRPr="00BA1274">
        <w:t>Chapter Two………………………………………………………………………………………….</w:t>
      </w:r>
      <w:r w:rsidR="00224AB7" w:rsidRPr="00BA1274">
        <w:t>..</w:t>
      </w:r>
      <w:r w:rsidR="00DA5DA7" w:rsidRPr="00BA1274">
        <w:t>3</w:t>
      </w:r>
      <w:r w:rsidR="007D0D95" w:rsidRPr="00BA1274">
        <w:t>0</w:t>
      </w:r>
    </w:p>
    <w:p w:rsidR="003C225F" w:rsidRPr="00BA1274" w:rsidRDefault="003C225F" w:rsidP="00C05C67">
      <w:pPr>
        <w:spacing w:line="360" w:lineRule="auto"/>
      </w:pPr>
      <w:r w:rsidRPr="00BA1274">
        <w:t>Chapter Three………………………………………………………………………………………</w:t>
      </w:r>
      <w:r w:rsidR="00224AB7" w:rsidRPr="00BA1274">
        <w:t>…</w:t>
      </w:r>
      <w:r w:rsidR="007D0D95" w:rsidRPr="00BA1274">
        <w:t>49</w:t>
      </w:r>
    </w:p>
    <w:p w:rsidR="007D0D95" w:rsidRPr="00BA1274" w:rsidRDefault="007D0D95" w:rsidP="00C05C67">
      <w:pPr>
        <w:spacing w:line="360" w:lineRule="auto"/>
      </w:pPr>
      <w:r w:rsidRPr="00BA1274">
        <w:t>Chapter Four…………………………………………………………………………………………..63</w:t>
      </w:r>
    </w:p>
    <w:p w:rsidR="003C225F" w:rsidRPr="00BA1274" w:rsidRDefault="003C225F" w:rsidP="00C05C67">
      <w:pPr>
        <w:spacing w:line="360" w:lineRule="auto"/>
      </w:pPr>
      <w:r w:rsidRPr="00BA1274">
        <w:t>Conclusion……………………………………………………………………………………………</w:t>
      </w:r>
      <w:r w:rsidR="00224AB7" w:rsidRPr="00BA1274">
        <w:t>...</w:t>
      </w:r>
      <w:r w:rsidR="00DA5DA7" w:rsidRPr="00BA1274">
        <w:t>7</w:t>
      </w:r>
      <w:r w:rsidR="007D0D95" w:rsidRPr="00BA1274">
        <w:t>6</w:t>
      </w:r>
    </w:p>
    <w:p w:rsidR="003E0F30" w:rsidRPr="00BA1274" w:rsidRDefault="003C225F" w:rsidP="00C05C67">
      <w:pPr>
        <w:spacing w:line="360" w:lineRule="auto"/>
      </w:pPr>
      <w:r w:rsidRPr="00BA1274">
        <w:t>Bibliography…………………………………………………………………………………………</w:t>
      </w:r>
      <w:r w:rsidR="00224AB7" w:rsidRPr="00BA1274">
        <w:t>...</w:t>
      </w:r>
      <w:r w:rsidR="00DA5DA7" w:rsidRPr="00BA1274">
        <w:t>8</w:t>
      </w:r>
      <w:r w:rsidR="00085CA6">
        <w:t>4</w:t>
      </w:r>
    </w:p>
    <w:p w:rsidR="003E0F30" w:rsidRPr="00BA1274" w:rsidRDefault="003E0F30" w:rsidP="00C05C67">
      <w:pPr>
        <w:spacing w:line="360" w:lineRule="auto"/>
        <w:rPr>
          <w:b/>
        </w:rPr>
      </w:pPr>
    </w:p>
    <w:p w:rsidR="003E0F30" w:rsidRPr="00BA1274" w:rsidRDefault="003E0F30" w:rsidP="00C05C67">
      <w:pPr>
        <w:spacing w:line="360" w:lineRule="auto"/>
        <w:rPr>
          <w:b/>
        </w:rPr>
      </w:pPr>
    </w:p>
    <w:p w:rsidR="003E0F30" w:rsidRPr="00BA1274" w:rsidRDefault="003E0F30" w:rsidP="00C05C67">
      <w:pPr>
        <w:spacing w:line="360" w:lineRule="auto"/>
        <w:rPr>
          <w:b/>
        </w:rPr>
      </w:pPr>
    </w:p>
    <w:p w:rsidR="003C225F" w:rsidRPr="00BA1274" w:rsidRDefault="003C225F" w:rsidP="00C05C67">
      <w:pPr>
        <w:spacing w:line="360" w:lineRule="auto"/>
        <w:rPr>
          <w:b/>
        </w:rPr>
      </w:pPr>
    </w:p>
    <w:p w:rsidR="003C225F" w:rsidRPr="00BA1274" w:rsidRDefault="003C225F" w:rsidP="00C05C67">
      <w:pPr>
        <w:spacing w:line="360" w:lineRule="auto"/>
        <w:rPr>
          <w:b/>
        </w:rPr>
      </w:pPr>
    </w:p>
    <w:p w:rsidR="003C225F" w:rsidRPr="00BA1274" w:rsidRDefault="003C225F" w:rsidP="00C05C67">
      <w:pPr>
        <w:spacing w:line="360" w:lineRule="auto"/>
        <w:rPr>
          <w:b/>
        </w:rPr>
      </w:pPr>
    </w:p>
    <w:p w:rsidR="003C225F" w:rsidRPr="00BA1274" w:rsidRDefault="003C225F" w:rsidP="00C05C67">
      <w:pPr>
        <w:spacing w:line="360" w:lineRule="auto"/>
        <w:rPr>
          <w:b/>
        </w:rPr>
      </w:pPr>
    </w:p>
    <w:p w:rsidR="003C225F" w:rsidRPr="00BA1274" w:rsidRDefault="003C225F" w:rsidP="00C05C67">
      <w:pPr>
        <w:spacing w:line="360" w:lineRule="auto"/>
        <w:rPr>
          <w:b/>
        </w:rPr>
      </w:pPr>
    </w:p>
    <w:p w:rsidR="003C225F" w:rsidRPr="00BA1274" w:rsidRDefault="003C225F" w:rsidP="00C05C67">
      <w:pPr>
        <w:spacing w:line="360" w:lineRule="auto"/>
        <w:rPr>
          <w:b/>
        </w:rPr>
      </w:pPr>
    </w:p>
    <w:p w:rsidR="003C225F" w:rsidRPr="00BA1274" w:rsidRDefault="003C225F" w:rsidP="00C05C67">
      <w:pPr>
        <w:spacing w:line="360" w:lineRule="auto"/>
        <w:rPr>
          <w:b/>
        </w:rPr>
      </w:pPr>
    </w:p>
    <w:p w:rsidR="003C225F" w:rsidRPr="00BA1274" w:rsidRDefault="003C225F" w:rsidP="00C05C67">
      <w:pPr>
        <w:spacing w:line="360" w:lineRule="auto"/>
        <w:rPr>
          <w:b/>
        </w:rPr>
      </w:pPr>
    </w:p>
    <w:p w:rsidR="003C225F" w:rsidRPr="00BA1274" w:rsidRDefault="003C225F" w:rsidP="00C05C67">
      <w:pPr>
        <w:spacing w:line="360" w:lineRule="auto"/>
        <w:rPr>
          <w:b/>
        </w:rPr>
      </w:pPr>
    </w:p>
    <w:p w:rsidR="003C225F" w:rsidRPr="00BA1274" w:rsidRDefault="003C225F" w:rsidP="00C05C67">
      <w:pPr>
        <w:spacing w:line="360" w:lineRule="auto"/>
        <w:rPr>
          <w:b/>
        </w:rPr>
      </w:pPr>
    </w:p>
    <w:p w:rsidR="003C225F" w:rsidRPr="00BA1274" w:rsidRDefault="003C225F" w:rsidP="00C05C67">
      <w:pPr>
        <w:spacing w:line="360" w:lineRule="auto"/>
        <w:rPr>
          <w:b/>
        </w:rPr>
      </w:pPr>
    </w:p>
    <w:p w:rsidR="003C225F" w:rsidRPr="00BA1274" w:rsidRDefault="003C225F" w:rsidP="00C05C67">
      <w:pPr>
        <w:spacing w:line="360" w:lineRule="auto"/>
        <w:rPr>
          <w:b/>
        </w:rPr>
      </w:pPr>
    </w:p>
    <w:p w:rsidR="003C225F" w:rsidRPr="00BA1274" w:rsidRDefault="003C225F" w:rsidP="00C05C67">
      <w:pPr>
        <w:spacing w:line="360" w:lineRule="auto"/>
        <w:rPr>
          <w:b/>
        </w:rPr>
      </w:pPr>
    </w:p>
    <w:p w:rsidR="003C225F" w:rsidRPr="00BA1274" w:rsidRDefault="003C225F" w:rsidP="00C05C67">
      <w:pPr>
        <w:spacing w:line="360" w:lineRule="auto"/>
        <w:rPr>
          <w:b/>
        </w:rPr>
      </w:pPr>
    </w:p>
    <w:p w:rsidR="003C225F" w:rsidRPr="00BA1274" w:rsidRDefault="003C225F" w:rsidP="00C05C67">
      <w:pPr>
        <w:spacing w:line="360" w:lineRule="auto"/>
        <w:rPr>
          <w:b/>
        </w:rPr>
      </w:pPr>
    </w:p>
    <w:p w:rsidR="003C225F" w:rsidRPr="00BA1274" w:rsidRDefault="003C225F" w:rsidP="00C05C67">
      <w:pPr>
        <w:spacing w:line="360" w:lineRule="auto"/>
        <w:rPr>
          <w:b/>
        </w:rPr>
      </w:pPr>
    </w:p>
    <w:p w:rsidR="003C225F" w:rsidRPr="00BA1274" w:rsidRDefault="003C225F" w:rsidP="00C05C67">
      <w:pPr>
        <w:spacing w:line="360" w:lineRule="auto"/>
        <w:rPr>
          <w:b/>
        </w:rPr>
      </w:pPr>
    </w:p>
    <w:p w:rsidR="003C225F" w:rsidRPr="00BA1274" w:rsidRDefault="003C225F" w:rsidP="00C05C67">
      <w:pPr>
        <w:spacing w:line="360" w:lineRule="auto"/>
        <w:rPr>
          <w:b/>
        </w:rPr>
      </w:pPr>
    </w:p>
    <w:p w:rsidR="003C225F" w:rsidRPr="00BA1274" w:rsidRDefault="003C225F" w:rsidP="00C05C67">
      <w:pPr>
        <w:spacing w:line="360" w:lineRule="auto"/>
        <w:rPr>
          <w:b/>
        </w:rPr>
      </w:pPr>
    </w:p>
    <w:p w:rsidR="003C225F" w:rsidRPr="00BA1274" w:rsidRDefault="003C225F" w:rsidP="00C05C67">
      <w:pPr>
        <w:spacing w:line="360" w:lineRule="auto"/>
        <w:rPr>
          <w:b/>
        </w:rPr>
      </w:pPr>
    </w:p>
    <w:p w:rsidR="003C225F" w:rsidRPr="00BA1274" w:rsidRDefault="003C225F" w:rsidP="003C225F">
      <w:pPr>
        <w:spacing w:line="360" w:lineRule="auto"/>
      </w:pPr>
      <w:r w:rsidRPr="00BA1274">
        <w:rPr>
          <w:b/>
        </w:rPr>
        <w:t>Abstract</w:t>
      </w:r>
    </w:p>
    <w:p w:rsidR="003C225F" w:rsidRPr="00BA1274" w:rsidRDefault="003C225F" w:rsidP="003C225F">
      <w:pPr>
        <w:spacing w:line="360" w:lineRule="auto"/>
        <w:jc w:val="both"/>
      </w:pPr>
      <w:r w:rsidRPr="00BA1274">
        <w:t>This thesis seeks to provide a fresh perspective</w:t>
      </w:r>
      <w:r w:rsidR="00841039" w:rsidRPr="00BA1274">
        <w:t xml:space="preserve"> on imperial hunting in Africa, c. 1870-1914,</w:t>
      </w:r>
      <w:r w:rsidRPr="00BA1274">
        <w:t xml:space="preserve"> and its entangled discourses using a material culture approach. Specifically, it </w:t>
      </w:r>
      <w:r w:rsidR="00841039" w:rsidRPr="00BA1274">
        <w:t>analyses</w:t>
      </w:r>
      <w:r w:rsidRPr="00BA1274">
        <w:t xml:space="preserve"> imperial hunting using the systemic logic of collecting as theorised </w:t>
      </w:r>
      <w:r w:rsidR="00841039" w:rsidRPr="00BA1274">
        <w:t>by Jean Baudrillard (1994) and</w:t>
      </w:r>
      <w:r w:rsidRPr="00BA1274">
        <w:t xml:space="preserve"> </w:t>
      </w:r>
      <w:r w:rsidR="00841039" w:rsidRPr="00BA1274">
        <w:t xml:space="preserve">takes </w:t>
      </w:r>
      <w:r w:rsidRPr="00BA1274">
        <w:t>hunting travelogues published in this period as its source material. The bulk of these travelogues and the subsequent historiography on imperial hunting see its practices and symbolism in terms of projecting imperial power and maintaining racial divides. By contrast, this thesis argues that viewing hunting trophies (both those produced from animal bodies and photographs of live animals) as objects to be possessed and collected reveals the underlying anxieties and fears about the effects of civilisation that shaped colonial discourses. This is manifested most clearly in the pro</w:t>
      </w:r>
      <w:r w:rsidR="00CB6CD5" w:rsidRPr="00BA1274">
        <w:t>duction of trophies as ‘perfect’</w:t>
      </w:r>
      <w:r w:rsidRPr="00BA1274">
        <w:t xml:space="preserve"> specimens and the impossibility of possessing Africa’s wildlife. Furthermore, viewing </w:t>
      </w:r>
      <w:r w:rsidR="00CB6CD5" w:rsidRPr="00BA1274">
        <w:t>‘camera hunting’</w:t>
      </w:r>
      <w:r w:rsidRPr="00BA1274">
        <w:t xml:space="preserve"> through this theory of collecting reveals a new perspective on the shift from imperial sport hunting to wildlife photography, conservationism and the formation of game reserves around the turn of the century: namely, it reveals the underlying systemic logic that created the need for a pristine wilderness. In sum, this thesis argues that analysing hunting trophies and African wildlife as objects provides a new perspective on the scientific and aesthetic discourses and practices through which the imaginative geography of Africa was constructed in British imperial culture.</w:t>
      </w:r>
    </w:p>
    <w:p w:rsidR="003C225F" w:rsidRPr="00BA1274" w:rsidRDefault="003C225F" w:rsidP="00C05C67">
      <w:pPr>
        <w:spacing w:line="360" w:lineRule="auto"/>
        <w:rPr>
          <w:b/>
        </w:rPr>
      </w:pPr>
    </w:p>
    <w:p w:rsidR="003C225F" w:rsidRPr="00BA1274" w:rsidRDefault="003C225F" w:rsidP="00C05C67">
      <w:pPr>
        <w:spacing w:line="360" w:lineRule="auto"/>
        <w:rPr>
          <w:b/>
        </w:rPr>
      </w:pPr>
    </w:p>
    <w:p w:rsidR="003C225F" w:rsidRPr="00BA1274" w:rsidRDefault="003C225F" w:rsidP="00C05C67">
      <w:pPr>
        <w:spacing w:line="360" w:lineRule="auto"/>
        <w:rPr>
          <w:b/>
        </w:rPr>
      </w:pPr>
    </w:p>
    <w:p w:rsidR="003C225F" w:rsidRPr="00BA1274" w:rsidRDefault="003C225F" w:rsidP="00C05C67">
      <w:pPr>
        <w:spacing w:line="360" w:lineRule="auto"/>
        <w:rPr>
          <w:b/>
        </w:rPr>
      </w:pPr>
    </w:p>
    <w:p w:rsidR="003C225F" w:rsidRPr="00BA1274" w:rsidRDefault="003C225F" w:rsidP="00C05C67">
      <w:pPr>
        <w:spacing w:line="360" w:lineRule="auto"/>
        <w:rPr>
          <w:b/>
        </w:rPr>
      </w:pPr>
    </w:p>
    <w:p w:rsidR="003C225F" w:rsidRPr="00BA1274" w:rsidRDefault="003C225F" w:rsidP="00C05C67">
      <w:pPr>
        <w:spacing w:line="360" w:lineRule="auto"/>
        <w:rPr>
          <w:b/>
        </w:rPr>
      </w:pPr>
    </w:p>
    <w:p w:rsidR="003C225F" w:rsidRPr="00BA1274" w:rsidRDefault="003C225F" w:rsidP="00C05C67">
      <w:pPr>
        <w:spacing w:line="360" w:lineRule="auto"/>
        <w:rPr>
          <w:b/>
        </w:rPr>
      </w:pPr>
    </w:p>
    <w:p w:rsidR="003C225F" w:rsidRPr="00BA1274" w:rsidRDefault="003C225F" w:rsidP="00C05C67">
      <w:pPr>
        <w:spacing w:line="360" w:lineRule="auto"/>
        <w:rPr>
          <w:b/>
        </w:rPr>
      </w:pPr>
    </w:p>
    <w:p w:rsidR="003C225F" w:rsidRPr="00BA1274" w:rsidRDefault="003C225F" w:rsidP="00C05C67">
      <w:pPr>
        <w:spacing w:line="360" w:lineRule="auto"/>
        <w:rPr>
          <w:b/>
        </w:rPr>
      </w:pPr>
    </w:p>
    <w:p w:rsidR="003C225F" w:rsidRPr="00BA1274" w:rsidRDefault="003C225F" w:rsidP="00C05C67">
      <w:pPr>
        <w:spacing w:line="360" w:lineRule="auto"/>
        <w:rPr>
          <w:b/>
        </w:rPr>
      </w:pPr>
    </w:p>
    <w:p w:rsidR="003C225F" w:rsidRPr="00BA1274" w:rsidRDefault="003C225F" w:rsidP="00C05C67">
      <w:pPr>
        <w:spacing w:line="360" w:lineRule="auto"/>
        <w:rPr>
          <w:b/>
        </w:rPr>
      </w:pPr>
    </w:p>
    <w:p w:rsidR="003C225F" w:rsidRPr="00BA1274" w:rsidRDefault="003C225F" w:rsidP="00C05C67">
      <w:pPr>
        <w:spacing w:line="360" w:lineRule="auto"/>
        <w:rPr>
          <w:b/>
        </w:rPr>
      </w:pPr>
    </w:p>
    <w:p w:rsidR="003C225F" w:rsidRPr="00BA1274" w:rsidRDefault="003C225F" w:rsidP="00C05C67">
      <w:pPr>
        <w:spacing w:line="360" w:lineRule="auto"/>
        <w:rPr>
          <w:b/>
        </w:rPr>
      </w:pPr>
    </w:p>
    <w:p w:rsidR="00C05C67" w:rsidRPr="00BA1274" w:rsidRDefault="00C05C67" w:rsidP="00C05C67">
      <w:pPr>
        <w:spacing w:line="360" w:lineRule="auto"/>
      </w:pPr>
      <w:r w:rsidRPr="00BA1274">
        <w:rPr>
          <w:b/>
        </w:rPr>
        <w:t>Introduction</w:t>
      </w:r>
    </w:p>
    <w:p w:rsidR="009C3137" w:rsidRPr="00BA1274" w:rsidRDefault="00C05C67" w:rsidP="00DA09C2">
      <w:pPr>
        <w:spacing w:line="360" w:lineRule="auto"/>
        <w:jc w:val="both"/>
      </w:pPr>
      <w:r w:rsidRPr="00BA1274">
        <w:t>In 1908</w:t>
      </w:r>
      <w:r w:rsidR="00DA09C2" w:rsidRPr="00BA1274">
        <w:t>,</w:t>
      </w:r>
      <w:r w:rsidRPr="00BA1274">
        <w:t xml:space="preserve"> Agnes Herbert and her cous</w:t>
      </w:r>
      <w:r w:rsidR="008B3B08">
        <w:t>in Cecily – keen to escape the ‘</w:t>
      </w:r>
      <w:r w:rsidRPr="00BA1274">
        <w:t>rampant domesticity of the sparrows</w:t>
      </w:r>
      <w:r w:rsidR="008B3B08">
        <w:t>’</w:t>
      </w:r>
      <w:r w:rsidRPr="00BA1274">
        <w:rPr>
          <w:rStyle w:val="Voetnootmarkering"/>
        </w:rPr>
        <w:footnoteReference w:id="-1"/>
      </w:r>
      <w:r w:rsidR="00DA09C2" w:rsidRPr="00BA1274">
        <w:t xml:space="preserve"> </w:t>
      </w:r>
      <w:r w:rsidRPr="00BA1274">
        <w:t>– set out on a hu</w:t>
      </w:r>
      <w:r w:rsidR="00DA09C2" w:rsidRPr="00BA1274">
        <w:t xml:space="preserve">nting expedition to Somaliland, which </w:t>
      </w:r>
      <w:r w:rsidRPr="00BA1274">
        <w:t>was notabl</w:t>
      </w:r>
      <w:r w:rsidR="002056FC" w:rsidRPr="00BA1274">
        <w:t>e for being undertaken by a pair</w:t>
      </w:r>
      <w:r w:rsidRPr="00BA1274">
        <w:t xml:space="preserve"> of unmar</w:t>
      </w:r>
      <w:r w:rsidR="00BF620E" w:rsidRPr="00BA1274">
        <w:t>ried an</w:t>
      </w:r>
      <w:r w:rsidR="00DA09C2" w:rsidRPr="00BA1274">
        <w:t>d</w:t>
      </w:r>
      <w:r w:rsidR="00BF620E" w:rsidRPr="00BA1274">
        <w:t xml:space="preserve"> unaccompanied women. </w:t>
      </w:r>
      <w:r w:rsidR="00DA09C2" w:rsidRPr="00BA1274">
        <w:t xml:space="preserve">Agnes </w:t>
      </w:r>
      <w:r w:rsidR="0053789C" w:rsidRPr="00BA1274">
        <w:t xml:space="preserve">Herbert playfully acknowledges this throughout her </w:t>
      </w:r>
      <w:r w:rsidR="00841039" w:rsidRPr="00BA1274">
        <w:t>account of the expedition</w:t>
      </w:r>
      <w:r w:rsidR="0053789C" w:rsidRPr="00BA1274">
        <w:t xml:space="preserve"> and </w:t>
      </w:r>
      <w:r w:rsidR="00DA09C2" w:rsidRPr="00BA1274">
        <w:t>uses this relative novelty</w:t>
      </w:r>
      <w:r w:rsidR="00BE0DF0" w:rsidRPr="00BA1274">
        <w:t xml:space="preserve"> as a selli</w:t>
      </w:r>
      <w:r w:rsidR="00DA09C2" w:rsidRPr="00BA1274">
        <w:t xml:space="preserve">ng point: she tells her readers that </w:t>
      </w:r>
      <w:r w:rsidR="009C3137" w:rsidRPr="00BA1274">
        <w:t>they use</w:t>
      </w:r>
      <w:r w:rsidR="00DA09C2" w:rsidRPr="00BA1274">
        <w:t>d</w:t>
      </w:r>
      <w:r w:rsidR="009C3137" w:rsidRPr="00BA1274">
        <w:t xml:space="preserve"> their uncle’s guns because he was a small man, </w:t>
      </w:r>
      <w:r w:rsidR="00DA09C2" w:rsidRPr="00BA1274">
        <w:t xml:space="preserve">gently teases </w:t>
      </w:r>
      <w:r w:rsidR="009C3137" w:rsidRPr="00BA1274">
        <w:t xml:space="preserve">a lady on the steamer to Aden </w:t>
      </w:r>
      <w:r w:rsidR="00DA09C2" w:rsidRPr="00BA1274">
        <w:t xml:space="preserve">who </w:t>
      </w:r>
      <w:r w:rsidR="009C3137" w:rsidRPr="00BA1274">
        <w:t>lec</w:t>
      </w:r>
      <w:r w:rsidR="00DA09C2" w:rsidRPr="00BA1274">
        <w:t>tured</w:t>
      </w:r>
      <w:r w:rsidR="009C3137" w:rsidRPr="00BA1274">
        <w:t xml:space="preserve"> the pair on the</w:t>
      </w:r>
      <w:r w:rsidR="00BF3814" w:rsidRPr="00BA1274">
        <w:t xml:space="preserve"> virtue</w:t>
      </w:r>
      <w:r w:rsidR="00DA09C2" w:rsidRPr="00BA1274">
        <w:t>s</w:t>
      </w:r>
      <w:r w:rsidR="009C3137" w:rsidRPr="00BA1274">
        <w:t xml:space="preserve"> of marriage</w:t>
      </w:r>
      <w:r w:rsidR="00EC2B76" w:rsidRPr="00BA1274">
        <w:t>,</w:t>
      </w:r>
      <w:r w:rsidR="009C3137" w:rsidRPr="00BA1274">
        <w:t xml:space="preserve"> and </w:t>
      </w:r>
      <w:r w:rsidR="00DA09C2" w:rsidRPr="00BA1274">
        <w:t>mocks</w:t>
      </w:r>
      <w:r w:rsidR="009C3137" w:rsidRPr="00BA1274">
        <w:t xml:space="preserve"> </w:t>
      </w:r>
      <w:r w:rsidR="00DA09C2" w:rsidRPr="00BA1274">
        <w:t>the</w:t>
      </w:r>
      <w:r w:rsidR="00EC2B76" w:rsidRPr="00BA1274">
        <w:t xml:space="preserve"> </w:t>
      </w:r>
      <w:r w:rsidR="009C3137" w:rsidRPr="00BA1274">
        <w:t>men</w:t>
      </w:r>
      <w:r w:rsidR="00EC2B76" w:rsidRPr="00BA1274">
        <w:t xml:space="preserve"> –</w:t>
      </w:r>
      <w:r w:rsidR="009C3137" w:rsidRPr="00BA1274">
        <w:t xml:space="preserve"> </w:t>
      </w:r>
      <w:r w:rsidR="00EC2B76" w:rsidRPr="00BA1274">
        <w:t>African and European</w:t>
      </w:r>
      <w:r w:rsidR="009C3137" w:rsidRPr="00BA1274">
        <w:t xml:space="preserve"> </w:t>
      </w:r>
      <w:r w:rsidR="00EC2B76" w:rsidRPr="00BA1274">
        <w:t xml:space="preserve">– </w:t>
      </w:r>
      <w:r w:rsidR="00DA09C2" w:rsidRPr="00BA1274">
        <w:t xml:space="preserve">who </w:t>
      </w:r>
      <w:r w:rsidR="009C3137" w:rsidRPr="00BA1274">
        <w:t>are sceptical of their hunting prowess.</w:t>
      </w:r>
      <w:r w:rsidR="00BE0DF0" w:rsidRPr="00BA1274">
        <w:t xml:space="preserve"> </w:t>
      </w:r>
      <w:r w:rsidR="00DA09C2" w:rsidRPr="00BA1274">
        <w:t>As Agnes</w:t>
      </w:r>
      <w:r w:rsidR="00BE0DF0" w:rsidRPr="00BA1274">
        <w:t xml:space="preserve"> acknowledges in her introduction, by the time her</w:t>
      </w:r>
      <w:r w:rsidR="0053789C" w:rsidRPr="00BA1274">
        <w:t xml:space="preserve"> </w:t>
      </w:r>
      <w:r w:rsidR="0053789C" w:rsidRPr="00BA1274">
        <w:rPr>
          <w:i/>
        </w:rPr>
        <w:t>Two Dianas in Somaliland</w:t>
      </w:r>
      <w:r w:rsidR="0053789C" w:rsidRPr="00BA1274">
        <w:t xml:space="preserve"> was published the </w:t>
      </w:r>
      <w:r w:rsidR="00BE0DF0" w:rsidRPr="00BA1274">
        <w:t>British reading public had their pick of hunting accounts. Despite the crowded market the demand for t</w:t>
      </w:r>
      <w:r w:rsidR="00E36B88" w:rsidRPr="00BA1274">
        <w:t>his literature remained strong</w:t>
      </w:r>
      <w:r w:rsidR="002056FC" w:rsidRPr="00BA1274">
        <w:t xml:space="preserve"> and Agnes’ account and subsequent work, </w:t>
      </w:r>
      <w:r w:rsidR="002056FC" w:rsidRPr="00BA1274">
        <w:rPr>
          <w:i/>
        </w:rPr>
        <w:t>Two Dianas in Alaska</w:t>
      </w:r>
      <w:r w:rsidR="00220603" w:rsidRPr="00BA1274">
        <w:t xml:space="preserve"> (1909)</w:t>
      </w:r>
      <w:r w:rsidR="002056FC" w:rsidRPr="00BA1274">
        <w:t>, were successful and positively reviewed.</w:t>
      </w:r>
      <w:r w:rsidR="00E36B88" w:rsidRPr="00BA1274">
        <w:rPr>
          <w:rStyle w:val="Voetnootmarkering"/>
        </w:rPr>
        <w:footnoteReference w:id="0"/>
      </w:r>
      <w:r w:rsidR="002056FC" w:rsidRPr="00BA1274">
        <w:t xml:space="preserve"> </w:t>
      </w:r>
    </w:p>
    <w:p w:rsidR="00463210" w:rsidRPr="00BA1274" w:rsidRDefault="00463210" w:rsidP="00DA09C2">
      <w:pPr>
        <w:spacing w:line="360" w:lineRule="auto"/>
        <w:jc w:val="both"/>
      </w:pPr>
    </w:p>
    <w:p w:rsidR="002B2BB5" w:rsidRPr="00BA1274" w:rsidRDefault="00EC2B76" w:rsidP="00DA09C2">
      <w:pPr>
        <w:spacing w:line="360" w:lineRule="auto"/>
        <w:jc w:val="both"/>
      </w:pPr>
      <w:r w:rsidRPr="00BA1274">
        <w:t>This populari</w:t>
      </w:r>
      <w:r w:rsidR="00DA09C2" w:rsidRPr="00BA1274">
        <w:t xml:space="preserve">ty was due to the fact that </w:t>
      </w:r>
      <w:r w:rsidRPr="00BA1274">
        <w:t>hunting was centr</w:t>
      </w:r>
      <w:r w:rsidR="00DA09C2" w:rsidRPr="00BA1274">
        <w:t>al to British colonial culture, as many historians have argued.</w:t>
      </w:r>
      <w:r w:rsidR="00E6149B" w:rsidRPr="00BA1274">
        <w:rPr>
          <w:rStyle w:val="Voetnootmarkering"/>
        </w:rPr>
        <w:footnoteReference w:id="1"/>
      </w:r>
      <w:r w:rsidR="009244F4" w:rsidRPr="00BA1274">
        <w:t xml:space="preserve"> Agnes Herbert’s account is interesting for a number of </w:t>
      </w:r>
      <w:proofErr w:type="gramStart"/>
      <w:r w:rsidR="00ED48E0" w:rsidRPr="00BA1274">
        <w:t>reasons,</w:t>
      </w:r>
      <w:proofErr w:type="gramEnd"/>
      <w:r w:rsidR="00F50EAF" w:rsidRPr="00BA1274">
        <w:t xml:space="preserve"> not least </w:t>
      </w:r>
      <w:r w:rsidR="00DA09C2" w:rsidRPr="00BA1274">
        <w:t>for</w:t>
      </w:r>
      <w:r w:rsidR="00F50EAF" w:rsidRPr="00BA1274">
        <w:t xml:space="preserve"> the year it took place. </w:t>
      </w:r>
      <w:r w:rsidR="00EF7057" w:rsidRPr="00BA1274">
        <w:t xml:space="preserve">Though Europeans had </w:t>
      </w:r>
      <w:r w:rsidR="00DA09C2" w:rsidRPr="00BA1274">
        <w:t>hunted in Africa</w:t>
      </w:r>
      <w:r w:rsidR="00EF7057" w:rsidRPr="00BA1274">
        <w:t xml:space="preserve"> virtually from first contact, Angela Thompsell </w:t>
      </w:r>
      <w:r w:rsidR="007B2BFD" w:rsidRPr="00BA1274">
        <w:t xml:space="preserve">argues that the heyday of </w:t>
      </w:r>
      <w:r w:rsidR="00EF7057" w:rsidRPr="00BA1274">
        <w:t xml:space="preserve">African big game hunting – i.e. sport hunting undertaken by </w:t>
      </w:r>
      <w:r w:rsidR="007B2BFD" w:rsidRPr="00BA1274">
        <w:t xml:space="preserve">white </w:t>
      </w:r>
      <w:r w:rsidR="00EF7057" w:rsidRPr="00BA1274">
        <w:t xml:space="preserve">hunters – </w:t>
      </w:r>
      <w:r w:rsidR="007B2BFD" w:rsidRPr="00BA1274">
        <w:t>was</w:t>
      </w:r>
      <w:r w:rsidR="00EF7057" w:rsidRPr="00BA1274">
        <w:t xml:space="preserve"> between 1870 and 1914.</w:t>
      </w:r>
      <w:r w:rsidR="00F217CE" w:rsidRPr="00BA1274">
        <w:rPr>
          <w:rStyle w:val="Voetnootmarkering"/>
        </w:rPr>
        <w:footnoteReference w:id="2"/>
      </w:r>
      <w:r w:rsidR="00F217CE" w:rsidRPr="00BA1274">
        <w:t xml:space="preserve"> Thompsell brackets big game hunting in this period because it captures the shifting dynamics of power with the spread of British imperialism over its various territories. Furthermore, it also marks the shift away from commercial ivory hunting in the mid-1800s </w:t>
      </w:r>
      <w:r w:rsidR="002B454B" w:rsidRPr="00BA1274">
        <w:t>and</w:t>
      </w:r>
      <w:r w:rsidR="00F217CE" w:rsidRPr="00BA1274">
        <w:t xml:space="preserve"> the move to (photographic) tourist safaris </w:t>
      </w:r>
      <w:r w:rsidR="00463210" w:rsidRPr="00BA1274">
        <w:t>in the early 1900s.</w:t>
      </w:r>
      <w:r w:rsidR="008324CE" w:rsidRPr="00BA1274">
        <w:t xml:space="preserve"> </w:t>
      </w:r>
      <w:r w:rsidR="00463210" w:rsidRPr="00BA1274">
        <w:t>T</w:t>
      </w:r>
      <w:r w:rsidR="00265CEC" w:rsidRPr="00BA1274">
        <w:t xml:space="preserve">his period </w:t>
      </w:r>
      <w:r w:rsidR="008B3B08">
        <w:t>‘</w:t>
      </w:r>
      <w:r w:rsidR="00265CEC" w:rsidRPr="00BA1274">
        <w:t>spans the rise of hunting from a relatively marginal frontier activity to its peak in terms of public interest and the production of hunting travelogues and related publications</w:t>
      </w:r>
      <w:r w:rsidR="008B3B08">
        <w:t>’</w:t>
      </w:r>
      <w:r w:rsidR="00265CEC" w:rsidRPr="00BA1274">
        <w:t>.</w:t>
      </w:r>
      <w:r w:rsidR="002B454B" w:rsidRPr="00BA1274">
        <w:rPr>
          <w:rStyle w:val="Voetnootmarkering"/>
        </w:rPr>
        <w:footnoteReference w:id="3"/>
      </w:r>
      <w:r w:rsidR="00D30C35" w:rsidRPr="00BA1274">
        <w:t xml:space="preserve"> </w:t>
      </w:r>
      <w:r w:rsidR="00B3585C" w:rsidRPr="00BA1274">
        <w:t>Taken together</w:t>
      </w:r>
      <w:r w:rsidR="007B2BFD" w:rsidRPr="00BA1274">
        <w:t>,</w:t>
      </w:r>
      <w:r w:rsidR="00B3585C" w:rsidRPr="00BA1274">
        <w:t xml:space="preserve"> this period </w:t>
      </w:r>
      <w:r w:rsidR="00B63DD3" w:rsidRPr="00BA1274">
        <w:t xml:space="preserve">thus provides a rich insight into </w:t>
      </w:r>
      <w:r w:rsidR="007B2BFD" w:rsidRPr="00BA1274">
        <w:t xml:space="preserve">the evolving meanings of </w:t>
      </w:r>
      <w:r w:rsidR="00376244" w:rsidRPr="00BA1274">
        <w:t>imperial hunting</w:t>
      </w:r>
      <w:r w:rsidR="007B2BFD" w:rsidRPr="00BA1274">
        <w:t>, colonial culture</w:t>
      </w:r>
      <w:r w:rsidR="00376244" w:rsidRPr="00BA1274">
        <w:t xml:space="preserve"> and the social construction of the </w:t>
      </w:r>
      <w:r w:rsidR="007B2BFD" w:rsidRPr="00BA1274">
        <w:t xml:space="preserve">imagined geography of Empire’s </w:t>
      </w:r>
      <w:r w:rsidR="00897A26" w:rsidRPr="00BA1274">
        <w:t>African</w:t>
      </w:r>
      <w:r w:rsidR="005909AF" w:rsidRPr="00BA1274">
        <w:t xml:space="preserve"> territories</w:t>
      </w:r>
      <w:r w:rsidR="007B2BFD" w:rsidRPr="00BA1274">
        <w:t>. Importantly, Thompsell argues</w:t>
      </w:r>
      <w:r w:rsidR="00751AA4" w:rsidRPr="00BA1274">
        <w:t xml:space="preserve"> that hunting grounds</w:t>
      </w:r>
      <w:r w:rsidR="007B2BFD" w:rsidRPr="00BA1274">
        <w:t xml:space="preserve"> for big game</w:t>
      </w:r>
      <w:r w:rsidR="00751AA4" w:rsidRPr="00BA1274">
        <w:t xml:space="preserve"> were envisioned as </w:t>
      </w:r>
      <w:r w:rsidR="007C10B6" w:rsidRPr="00BA1274">
        <w:t xml:space="preserve">the </w:t>
      </w:r>
      <w:r w:rsidR="008B3B08">
        <w:t>‘</w:t>
      </w:r>
      <w:r w:rsidR="00751AA4" w:rsidRPr="00BA1274">
        <w:t>extra-colonial</w:t>
      </w:r>
      <w:r w:rsidR="008B3B08">
        <w:t>’</w:t>
      </w:r>
      <w:r w:rsidR="007C10B6" w:rsidRPr="00BA1274">
        <w:rPr>
          <w:rStyle w:val="Voetnootmarkering"/>
        </w:rPr>
        <w:footnoteReference w:id="4"/>
      </w:r>
      <w:r w:rsidR="00751AA4" w:rsidRPr="00BA1274">
        <w:t xml:space="preserve"> </w:t>
      </w:r>
      <w:r w:rsidR="007C10B6" w:rsidRPr="00BA1274">
        <w:t>African Interior, a pristine wilderness beyond the rea</w:t>
      </w:r>
      <w:r w:rsidR="007B2BFD" w:rsidRPr="00BA1274">
        <w:t>ch of colonial law and society:</w:t>
      </w:r>
      <w:r w:rsidR="007C10B6" w:rsidRPr="00BA1274">
        <w:t xml:space="preserve"> the </w:t>
      </w:r>
      <w:r w:rsidR="00CD6036" w:rsidRPr="00BA1274">
        <w:t>blank in the map of Africa. As imperial influence grew and this map was filled in</w:t>
      </w:r>
      <w:r w:rsidR="007B2BFD" w:rsidRPr="00BA1274">
        <w:t xml:space="preserve"> towards the end of the nineteenth century</w:t>
      </w:r>
      <w:r w:rsidR="00CD6036" w:rsidRPr="00BA1274">
        <w:t xml:space="preserve">, it became difficult to maintain this ideal and the meanings attached to </w:t>
      </w:r>
      <w:r w:rsidR="007B2BFD" w:rsidRPr="00BA1274">
        <w:t>imperial hunting</w:t>
      </w:r>
      <w:r w:rsidR="00CD6036" w:rsidRPr="00BA1274">
        <w:t xml:space="preserve">. </w:t>
      </w:r>
    </w:p>
    <w:p w:rsidR="002B2BB5" w:rsidRPr="00BA1274" w:rsidRDefault="002B2BB5" w:rsidP="00C05C67">
      <w:pPr>
        <w:spacing w:line="360" w:lineRule="auto"/>
      </w:pPr>
    </w:p>
    <w:p w:rsidR="00F07ED0" w:rsidRPr="00BA1274" w:rsidRDefault="002B2BB5" w:rsidP="00181820">
      <w:pPr>
        <w:spacing w:line="360" w:lineRule="auto"/>
        <w:jc w:val="both"/>
      </w:pPr>
      <w:r w:rsidRPr="00BA1274">
        <w:t>Of particular importance in this regard was the formation of game reserves</w:t>
      </w:r>
      <w:r w:rsidR="00181820" w:rsidRPr="00BA1274">
        <w:t xml:space="preserve"> </w:t>
      </w:r>
      <w:r w:rsidRPr="00BA1274">
        <w:t xml:space="preserve">in reaction </w:t>
      </w:r>
      <w:r w:rsidR="00CB398E" w:rsidRPr="00BA1274">
        <w:t>to the massive depletion of wildlife throughout Africa. This concern to preserve wil</w:t>
      </w:r>
      <w:r w:rsidR="006F3787" w:rsidRPr="00BA1274">
        <w:t>dlife</w:t>
      </w:r>
      <w:r w:rsidR="00CB398E" w:rsidRPr="00BA1274">
        <w:t xml:space="preserve"> was particularly strong in British colonies and was exemplified by the passing </w:t>
      </w:r>
      <w:r w:rsidR="008E39F3" w:rsidRPr="00BA1274">
        <w:t>of the 1900 International Convention for the Preservation of Wild Animals, Birds and Fish in Africa.</w:t>
      </w:r>
      <w:r w:rsidR="008E39F3" w:rsidRPr="00BA1274">
        <w:rPr>
          <w:rStyle w:val="Voetnootmarkering"/>
        </w:rPr>
        <w:footnoteReference w:id="5"/>
      </w:r>
      <w:r w:rsidR="008E39F3" w:rsidRPr="00BA1274">
        <w:t xml:space="preserve"> This convention led to the enacting of various game laws and expensive hunting licenses to curb sport hunting as well as the formation of reserves to preserve species that had been decimated by various processes of the production of Empire (e.g. clearing land for agriculture or subsistence). </w:t>
      </w:r>
      <w:r w:rsidR="00BF03EA" w:rsidRPr="00BA1274">
        <w:t>Settler colonies were quickest to establish game laws to manage wildlife populations</w:t>
      </w:r>
      <w:r w:rsidR="00AC7279" w:rsidRPr="00BA1274">
        <w:t>. A</w:t>
      </w:r>
      <w:r w:rsidR="00180C07" w:rsidRPr="00BA1274">
        <w:t>s colonisation spread</w:t>
      </w:r>
      <w:r w:rsidR="00AC7279" w:rsidRPr="00BA1274">
        <w:t xml:space="preserve"> these became more widely enacted since</w:t>
      </w:r>
      <w:r w:rsidR="003050A4">
        <w:t xml:space="preserve"> it became clear that game</w:t>
      </w:r>
      <w:r w:rsidR="00180C07" w:rsidRPr="00BA1274">
        <w:t xml:space="preserve"> populations were be</w:t>
      </w:r>
      <w:r w:rsidR="00417509" w:rsidRPr="00BA1274">
        <w:t>ing destroyed rather than</w:t>
      </w:r>
      <w:r w:rsidR="00180C07" w:rsidRPr="00BA1274">
        <w:t xml:space="preserve"> fleeing elsewhere before the advance of civilisation, as believed previously.</w:t>
      </w:r>
      <w:r w:rsidR="00BB3FA9" w:rsidRPr="00BA1274">
        <w:rPr>
          <w:rStyle w:val="Voetnootmarkering"/>
        </w:rPr>
        <w:footnoteReference w:id="6"/>
      </w:r>
      <w:r w:rsidR="00BB3FA9" w:rsidRPr="00BA1274">
        <w:t xml:space="preserve"> </w:t>
      </w:r>
      <w:r w:rsidR="00181820" w:rsidRPr="00BA1274">
        <w:t>T</w:t>
      </w:r>
      <w:r w:rsidR="00BB3FA9" w:rsidRPr="00BA1274">
        <w:t>he spread of colonial control also opened African territories to sportswomen, like Agnes and Cecily, in search of adventure.</w:t>
      </w:r>
      <w:r w:rsidR="00BB3FA9" w:rsidRPr="00BA1274">
        <w:rPr>
          <w:rStyle w:val="Voetnootmarkering"/>
        </w:rPr>
        <w:footnoteReference w:id="7"/>
      </w:r>
    </w:p>
    <w:p w:rsidR="00F07ED0" w:rsidRPr="00BA1274" w:rsidRDefault="00F07ED0" w:rsidP="00C05C67">
      <w:pPr>
        <w:spacing w:line="360" w:lineRule="auto"/>
      </w:pPr>
    </w:p>
    <w:p w:rsidR="00F07ED0" w:rsidRPr="00BA1274" w:rsidRDefault="00BB3FA9" w:rsidP="00181820">
      <w:pPr>
        <w:spacing w:line="360" w:lineRule="auto"/>
        <w:jc w:val="both"/>
      </w:pPr>
      <w:r w:rsidRPr="00BA1274">
        <w:t xml:space="preserve">Agnes’ account </w:t>
      </w:r>
      <w:r w:rsidR="00181820" w:rsidRPr="00BA1274">
        <w:t>captures</w:t>
      </w:r>
      <w:r w:rsidR="006E0EDA" w:rsidRPr="00BA1274">
        <w:t xml:space="preserve"> the mood surrounding big game hunting towards the end of its heyday: she often mentions that special permission to hunt in remote territories in Somaliland was acquired at great expense and using family connections, she rues that certain territories are nevertheless off-limits to </w:t>
      </w:r>
      <w:r w:rsidR="00F07ED0" w:rsidRPr="00BA1274">
        <w:t>hunters and her narrative is peppered with melancholy reflections on the contemporary state of big game hunting. To give an example worth quoting at length:</w:t>
      </w:r>
    </w:p>
    <w:p w:rsidR="00F07ED0" w:rsidRPr="00BA1274" w:rsidRDefault="00F07ED0" w:rsidP="00C05C67">
      <w:pPr>
        <w:spacing w:line="360" w:lineRule="auto"/>
      </w:pPr>
    </w:p>
    <w:p w:rsidR="00BE3266" w:rsidRPr="00BA1274" w:rsidRDefault="00BE3266" w:rsidP="00417509">
      <w:pPr>
        <w:ind w:left="567" w:right="559"/>
        <w:jc w:val="both"/>
      </w:pPr>
      <w:r w:rsidRPr="00BA1274">
        <w:t>We had known before we started that Somaliland is no longer the old time sportsman’s paradise…Fifteen years ago the most excellent shooting was to be had all over; now, unless one penetrates right into the interior…there is not much hope of a truly great and representative bag…The day of the sportsman is all Africa was in that Golden Age when he, untrammelled, might stalk the more important fauna, to say nothing of the lesser, as he listed. Now he pays heavy toll, varying with the scarcity of the quarry, and the licenses are not the least part of the expenses. Of course the needful preservation of big game should, and inevitably must, lead to good results, since to husband the resources is to accumulate in the long run. But the idea of artificial preservation and legislations seems to knock some of the elemental romance out of hunting.</w:t>
      </w:r>
      <w:r w:rsidR="00281A7B" w:rsidRPr="00BA1274">
        <w:rPr>
          <w:rStyle w:val="Voetnootmarkering"/>
        </w:rPr>
        <w:footnoteReference w:id="8"/>
      </w:r>
    </w:p>
    <w:p w:rsidR="00BE3266" w:rsidRPr="00BA1274" w:rsidRDefault="00BE3266" w:rsidP="00C05C67">
      <w:pPr>
        <w:spacing w:line="360" w:lineRule="auto"/>
      </w:pPr>
    </w:p>
    <w:p w:rsidR="001D25CD" w:rsidRPr="00BA1274" w:rsidRDefault="00181820" w:rsidP="00181820">
      <w:pPr>
        <w:spacing w:line="360" w:lineRule="auto"/>
        <w:jc w:val="both"/>
      </w:pPr>
      <w:r w:rsidRPr="00BA1274">
        <w:t xml:space="preserve">This </w:t>
      </w:r>
      <w:r w:rsidR="00D803F5" w:rsidRPr="00BA1274">
        <w:t>passage touches on many of the intersecting</w:t>
      </w:r>
      <w:r w:rsidRPr="00BA1274">
        <w:t xml:space="preserve"> discourses surrounding imperial</w:t>
      </w:r>
      <w:r w:rsidR="00D803F5" w:rsidRPr="00BA1274">
        <w:t xml:space="preserve"> hunting</w:t>
      </w:r>
      <w:r w:rsidR="006F3787" w:rsidRPr="00BA1274">
        <w:t>,</w:t>
      </w:r>
      <w:r w:rsidR="00AD2071" w:rsidRPr="00BA1274">
        <w:t xml:space="preserve"> which will </w:t>
      </w:r>
      <w:r w:rsidR="009E0BDD" w:rsidRPr="00BA1274">
        <w:t>inform t</w:t>
      </w:r>
      <w:r w:rsidR="007D7F30" w:rsidRPr="00BA1274">
        <w:t>he following discussion. Agnes</w:t>
      </w:r>
      <w:r w:rsidR="009E0BDD" w:rsidRPr="00BA1274">
        <w:t xml:space="preserve"> mourns the </w:t>
      </w:r>
      <w:proofErr w:type="gramStart"/>
      <w:r w:rsidR="009E0BDD" w:rsidRPr="00BA1274">
        <w:t>idea</w:t>
      </w:r>
      <w:r w:rsidR="007D7F30" w:rsidRPr="00BA1274">
        <w:t>(</w:t>
      </w:r>
      <w:proofErr w:type="gramEnd"/>
      <w:r w:rsidR="007D7F30" w:rsidRPr="00BA1274">
        <w:t>l)</w:t>
      </w:r>
      <w:r w:rsidR="009E0BDD" w:rsidRPr="00BA1274">
        <w:t xml:space="preserve"> and loss of an </w:t>
      </w:r>
      <w:r w:rsidR="0023042D">
        <w:t>‘authentic’</w:t>
      </w:r>
      <w:r w:rsidR="00D93E68" w:rsidRPr="00BA1274">
        <w:t xml:space="preserve"> wild hunting ground</w:t>
      </w:r>
      <w:r w:rsidR="009E0BDD" w:rsidRPr="00BA1274">
        <w:t>, draws on the romance</w:t>
      </w:r>
      <w:r w:rsidR="003050A4">
        <w:t xml:space="preserve"> and freedom</w:t>
      </w:r>
      <w:r w:rsidR="009E0BDD" w:rsidRPr="00BA1274">
        <w:t xml:space="preserve"> associat</w:t>
      </w:r>
      <w:r w:rsidR="00D93E68" w:rsidRPr="00BA1274">
        <w:t>ed with the figure of the (male)</w:t>
      </w:r>
      <w:r w:rsidR="006778BD" w:rsidRPr="00BA1274">
        <w:t xml:space="preserve"> white hunter, the managerial and commercial logic through which the preservation of game </w:t>
      </w:r>
      <w:r w:rsidR="00D93E68" w:rsidRPr="00BA1274">
        <w:t xml:space="preserve">came to be </w:t>
      </w:r>
      <w:r w:rsidR="006778BD" w:rsidRPr="00BA1274">
        <w:t>seen</w:t>
      </w:r>
      <w:r w:rsidR="00417509" w:rsidRPr="00BA1274">
        <w:t xml:space="preserve"> and regulated by colonial administrators</w:t>
      </w:r>
      <w:r w:rsidR="006778BD" w:rsidRPr="00BA1274">
        <w:t xml:space="preserve">. </w:t>
      </w:r>
      <w:r w:rsidR="001D25CD" w:rsidRPr="00BA1274">
        <w:t>Most</w:t>
      </w:r>
      <w:r w:rsidR="00D93E68" w:rsidRPr="00BA1274">
        <w:t xml:space="preserve"> of all, Agnes</w:t>
      </w:r>
      <w:r w:rsidR="001D25CD" w:rsidRPr="00BA1274">
        <w:t xml:space="preserve"> </w:t>
      </w:r>
      <w:r w:rsidR="007D7F30" w:rsidRPr="00BA1274">
        <w:t xml:space="preserve">and Cecily </w:t>
      </w:r>
      <w:r w:rsidR="001D25CD" w:rsidRPr="00BA1274">
        <w:t>long wistfully for the days</w:t>
      </w:r>
      <w:r w:rsidR="0072764C" w:rsidRPr="00BA1274">
        <w:t xml:space="preserve"> when a hunter could </w:t>
      </w:r>
      <w:r w:rsidR="00E53609" w:rsidRPr="00BA1274">
        <w:t>collect trophies to his</w:t>
      </w:r>
      <w:r w:rsidR="0072764C" w:rsidRPr="00BA1274">
        <w:t xml:space="preserve"> heart</w:t>
      </w:r>
      <w:r w:rsidR="00E53609" w:rsidRPr="00BA1274">
        <w:t>’</w:t>
      </w:r>
      <w:r w:rsidR="00AC679E">
        <w:t>s content, though their final ‘bag’</w:t>
      </w:r>
      <w:r w:rsidR="0072764C" w:rsidRPr="00BA1274">
        <w:t xml:space="preserve"> is impressive</w:t>
      </w:r>
      <w:r w:rsidR="007D7F30" w:rsidRPr="00BA1274">
        <w:t xml:space="preserve"> enough</w:t>
      </w:r>
      <w:r w:rsidR="0072764C" w:rsidRPr="00BA1274">
        <w:t xml:space="preserve"> (Fig. 1).</w:t>
      </w:r>
    </w:p>
    <w:p w:rsidR="0097480D" w:rsidRPr="00BA1274" w:rsidRDefault="0097480D" w:rsidP="00C05C67">
      <w:pPr>
        <w:spacing w:line="360" w:lineRule="auto"/>
      </w:pPr>
    </w:p>
    <w:p w:rsidR="00FB36C8" w:rsidRPr="00BA1274" w:rsidRDefault="00ED7232" w:rsidP="00ED7232">
      <w:pPr>
        <w:spacing w:line="360" w:lineRule="auto"/>
        <w:jc w:val="both"/>
      </w:pPr>
      <w:r w:rsidRPr="00BA1274">
        <w:t>My concerns</w:t>
      </w:r>
      <w:r w:rsidR="00E36D93" w:rsidRPr="00BA1274">
        <w:t xml:space="preserve"> differ yet inte</w:t>
      </w:r>
      <w:r w:rsidRPr="00BA1274">
        <w:t>rsect with Thompsell’s, who seek</w:t>
      </w:r>
      <w:r w:rsidR="00E36D93" w:rsidRPr="00BA1274">
        <w:t xml:space="preserve">s to recover the </w:t>
      </w:r>
      <w:r w:rsidR="00220603" w:rsidRPr="00BA1274">
        <w:t xml:space="preserve">role of Africans and women – often marginalised (if not neglected outright) </w:t>
      </w:r>
      <w:r w:rsidRPr="00BA1274">
        <w:t>in both hunting travelogues</w:t>
      </w:r>
      <w:r w:rsidR="00220603" w:rsidRPr="00BA1274">
        <w:t xml:space="preserve"> and the literature on imperial hunting – within the complex array of for</w:t>
      </w:r>
      <w:r w:rsidRPr="00BA1274">
        <w:t>ces and points of contact around</w:t>
      </w:r>
      <w:r w:rsidR="00220603" w:rsidRPr="00BA1274">
        <w:t xml:space="preserve"> imperial hunting. Consequently, she discusses the various practices, shifting geo-political contexts and negotiations that shaped the culture of imperi</w:t>
      </w:r>
      <w:r w:rsidR="006F3787" w:rsidRPr="00BA1274">
        <w:t>al hunting, and in particular</w:t>
      </w:r>
      <w:r w:rsidR="00220603" w:rsidRPr="00BA1274">
        <w:t xml:space="preserve"> </w:t>
      </w:r>
      <w:r w:rsidRPr="00BA1274">
        <w:t>hunting expeditions</w:t>
      </w:r>
      <w:r w:rsidR="00220603" w:rsidRPr="00BA1274">
        <w:t xml:space="preserve">. My focus will be more material and will investigate the processes </w:t>
      </w:r>
      <w:r w:rsidR="00417509" w:rsidRPr="00BA1274">
        <w:t>that produce, as Agnes puts it</w:t>
      </w:r>
      <w:r w:rsidR="00316A6B">
        <w:t>, ‘</w:t>
      </w:r>
      <w:r w:rsidR="00220603" w:rsidRPr="00BA1274">
        <w:t>a truly great and rep</w:t>
      </w:r>
      <w:r w:rsidR="00316A6B">
        <w:t>resentative bag’</w:t>
      </w:r>
      <w:r w:rsidR="00417509" w:rsidRPr="00BA1274">
        <w:t>. T</w:t>
      </w:r>
      <w:r w:rsidR="00220603" w:rsidRPr="00BA1274">
        <w:t xml:space="preserve">his thesis seeks to provide a fresh perspective on imperial hunting and the production of Empire by considering wildlife and hunting trophies – including photographs of trophies and of live animals – as objects to be collected and </w:t>
      </w:r>
      <w:r w:rsidRPr="00BA1274">
        <w:t>possessed</w:t>
      </w:r>
      <w:r w:rsidR="00417509" w:rsidRPr="00BA1274">
        <w:t xml:space="preserve">. I </w:t>
      </w:r>
      <w:r w:rsidR="00FB36C8" w:rsidRPr="00BA1274">
        <w:t>argue that the systemic logic of collections as theorised by Jean Baudrillard offers a new insight into imperial hunting and</w:t>
      </w:r>
      <w:r w:rsidR="002A2D00" w:rsidRPr="00BA1274">
        <w:t xml:space="preserve"> the transition</w:t>
      </w:r>
      <w:r w:rsidR="00FB36C8" w:rsidRPr="00BA1274">
        <w:t xml:space="preserve"> to photographic safaris and wildlife preservation</w:t>
      </w:r>
      <w:r w:rsidR="00CA1650" w:rsidRPr="00BA1274">
        <w:t xml:space="preserve"> in the period ranging </w:t>
      </w:r>
      <w:r w:rsidR="00953CD4" w:rsidRPr="00BA1274">
        <w:t xml:space="preserve">roughly </w:t>
      </w:r>
      <w:r w:rsidR="00CA1650" w:rsidRPr="00BA1274">
        <w:t>from 1870 to 1914</w:t>
      </w:r>
      <w:r w:rsidR="00FB36C8" w:rsidRPr="00BA1274">
        <w:t>.</w:t>
      </w:r>
      <w:r w:rsidR="002A2D00" w:rsidRPr="00BA1274">
        <w:rPr>
          <w:rStyle w:val="Voetnootmarkering"/>
        </w:rPr>
        <w:footnoteReference w:id="9"/>
      </w:r>
    </w:p>
    <w:p w:rsidR="0097480D" w:rsidRPr="00BA1274" w:rsidRDefault="0097480D" w:rsidP="0097480D">
      <w:pPr>
        <w:spacing w:line="360" w:lineRule="auto"/>
      </w:pPr>
    </w:p>
    <w:p w:rsidR="00FB36C8" w:rsidRPr="00BA1274" w:rsidRDefault="00FB36C8" w:rsidP="00FB36C8">
      <w:pPr>
        <w:jc w:val="center"/>
      </w:pPr>
      <w:r w:rsidRPr="00BA1274">
        <w:rPr>
          <w:noProof/>
          <w:lang w:val="en-US" w:eastAsia="nl-NL"/>
        </w:rPr>
        <w:drawing>
          <wp:inline distT="0" distB="0" distL="0" distR="0">
            <wp:extent cx="5091669" cy="3542030"/>
            <wp:effectExtent l="25400" t="0" r="0"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106112" cy="3552078"/>
                    </a:xfrm>
                    <a:prstGeom prst="rect">
                      <a:avLst/>
                    </a:prstGeom>
                    <a:noFill/>
                    <a:ln w="9525">
                      <a:noFill/>
                      <a:miter lim="800000"/>
                      <a:headEnd/>
                      <a:tailEnd/>
                    </a:ln>
                  </pic:spPr>
                </pic:pic>
              </a:graphicData>
            </a:graphic>
          </wp:inline>
        </w:drawing>
      </w:r>
    </w:p>
    <w:p w:rsidR="00FB36C8" w:rsidRPr="00BA1274" w:rsidRDefault="00FB36C8" w:rsidP="00FB36C8">
      <w:pPr>
        <w:jc w:val="center"/>
      </w:pPr>
    </w:p>
    <w:p w:rsidR="0097480D" w:rsidRPr="00BA1274" w:rsidRDefault="0097480D" w:rsidP="0097480D">
      <w:pPr>
        <w:jc w:val="center"/>
      </w:pPr>
      <w:r w:rsidRPr="00BA1274">
        <w:t xml:space="preserve">Figure 1: </w:t>
      </w:r>
      <w:r w:rsidR="008B3B08">
        <w:t>‘</w:t>
      </w:r>
      <w:r w:rsidRPr="00BA1274">
        <w:t>H</w:t>
      </w:r>
      <w:r w:rsidRPr="00BA1274">
        <w:rPr>
          <w:rFonts w:ascii="Cambria" w:hAnsi="Cambria"/>
        </w:rPr>
        <w:t>æc Olim Meminisse Juvabit</w:t>
      </w:r>
      <w:r w:rsidR="008B3B08">
        <w:rPr>
          <w:rFonts w:ascii="Cambria" w:hAnsi="Cambria"/>
        </w:rPr>
        <w:t>’</w:t>
      </w:r>
      <w:r w:rsidR="007E3C10" w:rsidRPr="00BA1274">
        <w:rPr>
          <w:rFonts w:ascii="Cambria" w:hAnsi="Cambria"/>
        </w:rPr>
        <w:t>.</w:t>
      </w:r>
      <w:r w:rsidRPr="00BA1274">
        <w:rPr>
          <w:rFonts w:ascii="Cambria" w:hAnsi="Cambria"/>
        </w:rPr>
        <w:t xml:space="preserve"> </w:t>
      </w:r>
      <w:r w:rsidR="007E3C10" w:rsidRPr="00BA1274">
        <w:rPr>
          <w:rFonts w:ascii="Cambria" w:hAnsi="Cambria"/>
        </w:rPr>
        <w:t xml:space="preserve">From: Herbert, </w:t>
      </w:r>
      <w:r w:rsidR="007E3C10" w:rsidRPr="00BA1274">
        <w:rPr>
          <w:rFonts w:ascii="Cambria" w:hAnsi="Cambria"/>
          <w:i/>
        </w:rPr>
        <w:t>Two Dianas In Somaliland</w:t>
      </w:r>
      <w:r w:rsidR="002C51F2" w:rsidRPr="00BA1274">
        <w:rPr>
          <w:rFonts w:ascii="Cambria" w:hAnsi="Cambria"/>
        </w:rPr>
        <w:t>, facing page 298</w:t>
      </w:r>
      <w:r w:rsidR="00FB36C8" w:rsidRPr="00BA1274">
        <w:rPr>
          <w:rFonts w:ascii="Cambria" w:hAnsi="Cambria"/>
        </w:rPr>
        <w:t>.</w:t>
      </w:r>
      <w:r w:rsidR="002C51F2" w:rsidRPr="00BA1274">
        <w:rPr>
          <w:rStyle w:val="Voetnootmarkering"/>
          <w:rFonts w:ascii="Cambria" w:hAnsi="Cambria"/>
        </w:rPr>
        <w:footnoteReference w:id="10"/>
      </w:r>
    </w:p>
    <w:p w:rsidR="002A2D00" w:rsidRPr="00BA1274" w:rsidRDefault="002A2D00" w:rsidP="002A2D00">
      <w:pPr>
        <w:spacing w:line="360" w:lineRule="auto"/>
      </w:pPr>
    </w:p>
    <w:p w:rsidR="008C54D2" w:rsidRPr="00BA1274" w:rsidRDefault="00ED7232" w:rsidP="00ED7232">
      <w:pPr>
        <w:spacing w:line="360" w:lineRule="auto"/>
        <w:jc w:val="both"/>
      </w:pPr>
      <w:r w:rsidRPr="00BA1274">
        <w:t>C</w:t>
      </w:r>
      <w:r w:rsidR="00627B26" w:rsidRPr="00BA1274">
        <w:t xml:space="preserve">omparatively little has been written about wildlife and hunting trophies as objects in the literature on imperial hunting. Many historians are content to note </w:t>
      </w:r>
      <w:r w:rsidRPr="00BA1274">
        <w:t>that</w:t>
      </w:r>
      <w:r w:rsidR="00627B26" w:rsidRPr="00BA1274">
        <w:t xml:space="preserve"> trophies were an important supplement to the income of many a colonial </w:t>
      </w:r>
      <w:r w:rsidRPr="00BA1274">
        <w:t>officer posted in Africa and</w:t>
      </w:r>
      <w:r w:rsidR="00627B26" w:rsidRPr="00BA1274">
        <w:t xml:space="preserve"> other colonies</w:t>
      </w:r>
      <w:r w:rsidRPr="00BA1274">
        <w:t>,</w:t>
      </w:r>
      <w:r w:rsidR="00627B26" w:rsidRPr="00BA1274">
        <w:t xml:space="preserve"> or simply describe hunting trophies as the necessary outcome of the sport that was at the </w:t>
      </w:r>
      <w:r w:rsidRPr="00BA1274">
        <w:t>heart</w:t>
      </w:r>
      <w:r w:rsidR="00627B26" w:rsidRPr="00BA1274">
        <w:t xml:space="preserve"> of British imperial culture. </w:t>
      </w:r>
      <w:r w:rsidR="00002458" w:rsidRPr="00BA1274">
        <w:t>Others indirectly remark on the value an</w:t>
      </w:r>
      <w:r w:rsidR="00CA1650" w:rsidRPr="00BA1274">
        <w:t>d meanings attached to hunting trophies when they draw on Edward I. Steinhart’s characterisation of the inter-war period as heralding the transition from an aristocratic to a bourgeois hunting culture.</w:t>
      </w:r>
      <w:r w:rsidR="00FF0EAA" w:rsidRPr="00BA1274">
        <w:rPr>
          <w:rStyle w:val="Voetnootmarkering"/>
        </w:rPr>
        <w:footnoteReference w:id="11"/>
      </w:r>
      <w:r w:rsidR="00FF0EAA" w:rsidRPr="00BA1274">
        <w:t xml:space="preserve"> </w:t>
      </w:r>
      <w:r w:rsidR="0032160B" w:rsidRPr="00BA1274">
        <w:t xml:space="preserve">For example, </w:t>
      </w:r>
      <w:r w:rsidR="00940366" w:rsidRPr="00BA1274">
        <w:t>William</w:t>
      </w:r>
      <w:r w:rsidR="0032160B" w:rsidRPr="00BA1274">
        <w:t xml:space="preserve"> K. Storey writes that this turn from aristocratic to bourgeois forms of hunting was one away from a conspicuous blood sport to </w:t>
      </w:r>
      <w:r w:rsidR="008B3B08">
        <w:t>‘</w:t>
      </w:r>
      <w:r w:rsidR="0032160B" w:rsidRPr="00BA1274">
        <w:t>something less than a blood sport, an activity more oriented toward accumulation, collection, and possession of trophies, even of photographs</w:t>
      </w:r>
      <w:r w:rsidR="008B3B08">
        <w:t>’</w:t>
      </w:r>
      <w:r w:rsidR="0032160B" w:rsidRPr="00BA1274">
        <w:t>.</w:t>
      </w:r>
      <w:r w:rsidR="00953CD4" w:rsidRPr="00BA1274">
        <w:rPr>
          <w:rStyle w:val="Voetnootmarkering"/>
        </w:rPr>
        <w:footnoteReference w:id="12"/>
      </w:r>
      <w:r w:rsidR="00953CD4" w:rsidRPr="00BA1274">
        <w:t xml:space="preserve"> </w:t>
      </w:r>
      <w:r w:rsidR="00087860" w:rsidRPr="00BA1274">
        <w:t xml:space="preserve">Unfortunately, while suggestive such remarks are often not developed further, perhaps due to the myriad layers of symbolism </w:t>
      </w:r>
      <w:r w:rsidR="007B24CE" w:rsidRPr="00BA1274">
        <w:t>and meaning inherent to imperial hunting</w:t>
      </w:r>
      <w:r w:rsidR="00087860" w:rsidRPr="00BA1274">
        <w:t xml:space="preserve">. </w:t>
      </w:r>
    </w:p>
    <w:p w:rsidR="008C54D2" w:rsidRPr="00BA1274" w:rsidRDefault="008C54D2" w:rsidP="002A2D00">
      <w:pPr>
        <w:spacing w:line="360" w:lineRule="auto"/>
      </w:pPr>
    </w:p>
    <w:p w:rsidR="00C3022D" w:rsidRPr="00BA1274" w:rsidRDefault="00ED7232" w:rsidP="00ED7232">
      <w:pPr>
        <w:spacing w:line="360" w:lineRule="auto"/>
        <w:jc w:val="both"/>
      </w:pPr>
      <w:r w:rsidRPr="00BA1274">
        <w:t>T</w:t>
      </w:r>
      <w:r w:rsidR="008C54D2" w:rsidRPr="00BA1274">
        <w:t xml:space="preserve">hree historians of </w:t>
      </w:r>
      <w:r w:rsidR="001B5FD1" w:rsidRPr="00BA1274">
        <w:t xml:space="preserve">imperial hunting who </w:t>
      </w:r>
      <w:r w:rsidRPr="00BA1274">
        <w:t>do consider hunting trophies,</w:t>
      </w:r>
      <w:r w:rsidR="001B5FD1" w:rsidRPr="00BA1274">
        <w:t xml:space="preserve"> images of trophies and animals as objects are Angela Thompsell, James Ryan and Harriet Ritvo</w:t>
      </w:r>
      <w:r w:rsidR="00CE1D7D" w:rsidRPr="00BA1274">
        <w:t>.</w:t>
      </w:r>
      <w:r w:rsidR="00CE1D7D" w:rsidRPr="00BA1274">
        <w:rPr>
          <w:rStyle w:val="Voetnootmarkering"/>
        </w:rPr>
        <w:footnoteReference w:id="13"/>
      </w:r>
      <w:r w:rsidR="00CE1D7D" w:rsidRPr="00BA1274">
        <w:t xml:space="preserve"> </w:t>
      </w:r>
      <w:r w:rsidR="00A21917" w:rsidRPr="00BA1274">
        <w:t>All three disc</w:t>
      </w:r>
      <w:r w:rsidRPr="00BA1274">
        <w:t xml:space="preserve">uss the importance of </w:t>
      </w:r>
      <w:r w:rsidR="00A21917" w:rsidRPr="00BA1274">
        <w:t>hunting travelogues (comple</w:t>
      </w:r>
      <w:r w:rsidR="00986726" w:rsidRPr="00BA1274">
        <w:t>te with illustrations or</w:t>
      </w:r>
      <w:r w:rsidR="00A21917" w:rsidRPr="00BA1274">
        <w:t xml:space="preserve"> reproduc</w:t>
      </w:r>
      <w:r w:rsidR="00986726" w:rsidRPr="00BA1274">
        <w:t>ed photographs</w:t>
      </w:r>
      <w:r w:rsidR="00A21917" w:rsidRPr="00BA1274">
        <w:t>), the displays of hunting trophies and specimens in private and public museums, hunting and wildlife films and zoos for the imagination of Empire in metropolitan Britain. Thompsell focuses on the importance of taxidermy for public and private museum</w:t>
      </w:r>
      <w:r w:rsidR="00986726" w:rsidRPr="00BA1274">
        <w:t>s</w:t>
      </w:r>
      <w:r w:rsidR="00A21917" w:rsidRPr="00BA1274">
        <w:t xml:space="preserve">, as well as the popularity of </w:t>
      </w:r>
      <w:r w:rsidR="00986726" w:rsidRPr="00BA1274">
        <w:t>domestic items made from</w:t>
      </w:r>
      <w:r w:rsidR="00A21917" w:rsidRPr="00BA1274">
        <w:t xml:space="preserve"> exotic animals during the Edwardian era.</w:t>
      </w:r>
      <w:r w:rsidR="00AA1E95" w:rsidRPr="00BA1274">
        <w:rPr>
          <w:rStyle w:val="Voetnootmarkering"/>
        </w:rPr>
        <w:footnoteReference w:id="14"/>
      </w:r>
      <w:r w:rsidR="00604A2A" w:rsidRPr="00BA1274">
        <w:t xml:space="preserve"> Ryan situates his discu</w:t>
      </w:r>
      <w:r w:rsidR="00986726" w:rsidRPr="00BA1274">
        <w:t>ssion of photography and hunting</w:t>
      </w:r>
      <w:r w:rsidR="00604A2A" w:rsidRPr="00BA1274">
        <w:t xml:space="preserve"> within a larger discussion about the uses of photography in the production and representation of Empire. Consequently, he writes primarily about photographs in hunting travelogues and the growing importance of photography on </w:t>
      </w:r>
      <w:r w:rsidR="00D91A50" w:rsidRPr="00BA1274">
        <w:t xml:space="preserve">various </w:t>
      </w:r>
      <w:r w:rsidR="00604A2A" w:rsidRPr="00BA1274">
        <w:t xml:space="preserve">expeditions throughout the </w:t>
      </w:r>
      <w:r w:rsidR="00042FF3" w:rsidRPr="00BA1274">
        <w:t>British Empire</w:t>
      </w:r>
      <w:r w:rsidR="00986726" w:rsidRPr="00BA1274">
        <w:t>. Essentially</w:t>
      </w:r>
      <w:r w:rsidR="00D91A50" w:rsidRPr="00BA1274">
        <w:t>,</w:t>
      </w:r>
      <w:r w:rsidR="00986726" w:rsidRPr="00BA1274">
        <w:t xml:space="preserve"> Ryan</w:t>
      </w:r>
      <w:r w:rsidR="00604A2A" w:rsidRPr="00BA1274">
        <w:t xml:space="preserve"> argues that photographs, due to their indexical quality, functioned as hunting trophies of a kind. Providing perhaps the most sustained discussion of the meanings</w:t>
      </w:r>
      <w:r w:rsidR="00042FF3" w:rsidRPr="00BA1274">
        <w:t xml:space="preserve"> attached to animals and trophies</w:t>
      </w:r>
      <w:r w:rsidR="00604A2A" w:rsidRPr="00BA1274">
        <w:t>, Ritvo</w:t>
      </w:r>
      <w:r w:rsidR="00986726" w:rsidRPr="00BA1274">
        <w:t xml:space="preserve"> discusses hunting travelogues,</w:t>
      </w:r>
      <w:r w:rsidR="00EF0E87" w:rsidRPr="00BA1274">
        <w:t xml:space="preserve"> the codes of sportsmanship, the aesthetics of taxidermy and the popularity of zoos and exotic menageries throughout the nineteenth century. </w:t>
      </w:r>
      <w:r w:rsidR="00FB3668" w:rsidRPr="00BA1274">
        <w:t>The main thrust of her argument, however, is in discussing all the wa</w:t>
      </w:r>
      <w:r w:rsidR="00986726" w:rsidRPr="00BA1274">
        <w:t>ys in which exotic animals</w:t>
      </w:r>
      <w:r w:rsidR="00FB3668" w:rsidRPr="00BA1274">
        <w:t xml:space="preserve"> represent</w:t>
      </w:r>
      <w:r w:rsidR="00986726" w:rsidRPr="00BA1274">
        <w:t>ed</w:t>
      </w:r>
      <w:r w:rsidR="00FB3668" w:rsidRPr="00BA1274">
        <w:t xml:space="preserve"> imperial power, whether it is bloody domina</w:t>
      </w:r>
      <w:r w:rsidR="00C3022D" w:rsidRPr="00BA1274">
        <w:t>tion or more humane stewardship</w:t>
      </w:r>
      <w:r w:rsidR="00D91A50" w:rsidRPr="00BA1274">
        <w:t>, and</w:t>
      </w:r>
      <w:r w:rsidR="00C3022D" w:rsidRPr="00BA1274">
        <w:t xml:space="preserve"> doe</w:t>
      </w:r>
      <w:r w:rsidR="00D91A50" w:rsidRPr="00BA1274">
        <w:t>s not discuss photography</w:t>
      </w:r>
      <w:r w:rsidR="00C3022D" w:rsidRPr="00BA1274">
        <w:t>.</w:t>
      </w:r>
      <w:r w:rsidR="00CA5CEE" w:rsidRPr="00BA1274">
        <w:t xml:space="preserve"> Furthermore, none of these three approach the subject through a theory of collection and therefore miss important aspects to imperial hunting, its motivations and the shift to </w:t>
      </w:r>
      <w:r w:rsidR="008B3B08">
        <w:t>‘</w:t>
      </w:r>
      <w:r w:rsidR="0023042D">
        <w:t>camera hunting</w:t>
      </w:r>
      <w:r w:rsidR="008B3B08">
        <w:t>’</w:t>
      </w:r>
      <w:r w:rsidR="00CA5CEE" w:rsidRPr="00BA1274">
        <w:t>.</w:t>
      </w:r>
      <w:r w:rsidR="00CA5CEE" w:rsidRPr="00BA1274">
        <w:rPr>
          <w:rStyle w:val="Voetnootmarkering"/>
        </w:rPr>
        <w:footnoteReference w:id="15"/>
      </w:r>
      <w:r w:rsidR="00CA5CEE" w:rsidRPr="00BA1274">
        <w:t xml:space="preserve"> </w:t>
      </w:r>
    </w:p>
    <w:p w:rsidR="00C3022D" w:rsidRPr="00BA1274" w:rsidRDefault="00C3022D" w:rsidP="002A2D00">
      <w:pPr>
        <w:spacing w:line="360" w:lineRule="auto"/>
      </w:pPr>
    </w:p>
    <w:p w:rsidR="00396D35" w:rsidRPr="00BA1274" w:rsidRDefault="008B0277" w:rsidP="00CA5CEE">
      <w:pPr>
        <w:spacing w:line="360" w:lineRule="auto"/>
        <w:jc w:val="both"/>
      </w:pPr>
      <w:r w:rsidRPr="00BA1274">
        <w:t>The fact that comparatively little has been written about wildlife, hunting trophies and photographs as objects</w:t>
      </w:r>
      <w:r w:rsidR="000423D9" w:rsidRPr="00BA1274">
        <w:t xml:space="preserve"> to be collected</w:t>
      </w:r>
      <w:r w:rsidRPr="00BA1274">
        <w:t xml:space="preserve"> </w:t>
      </w:r>
      <w:r w:rsidR="000423D9" w:rsidRPr="00BA1274">
        <w:t>is made all the more surprising by the great attention to the materiality of the trophies and the quality of a given collection in hunting travelogues. Agnes’ account of her trip with Cecily is replete with referenc</w:t>
      </w:r>
      <w:r w:rsidR="005367B8" w:rsidRPr="00BA1274">
        <w:t>es to the aesthetic</w:t>
      </w:r>
      <w:r w:rsidR="000423D9" w:rsidRPr="00BA1274">
        <w:t xml:space="preserve"> qualities of the animals they </w:t>
      </w:r>
      <w:r w:rsidR="005367B8" w:rsidRPr="00BA1274">
        <w:t>shoot</w:t>
      </w:r>
      <w:r w:rsidR="000423D9" w:rsidRPr="00BA1274">
        <w:t xml:space="preserve">. </w:t>
      </w:r>
      <w:r w:rsidR="00396D35" w:rsidRPr="00BA1274">
        <w:t>For example,</w:t>
      </w:r>
      <w:r w:rsidR="000423D9" w:rsidRPr="00BA1274">
        <w:t xml:space="preserve"> early on in their journey Agnes makes a tactical mistake and is attacked by a lion, which forces Cecily to shoot it in the head at close range. Though happy to be alive, Agnes cannot help remarking that their trophy has been spoiled.</w:t>
      </w:r>
      <w:r w:rsidR="00D7539D" w:rsidRPr="00BA1274">
        <w:rPr>
          <w:rStyle w:val="Voetnootmarkering"/>
        </w:rPr>
        <w:footnoteReference w:id="16"/>
      </w:r>
      <w:r w:rsidR="00D7539D" w:rsidRPr="00BA1274">
        <w:t xml:space="preserve"> In a more innocuous episode, Agnes is distraught when a porcupine startles a pony carrying the head of an oryx because it falls and </w:t>
      </w:r>
      <w:r w:rsidR="005B2281" w:rsidRPr="00BA1274">
        <w:t>chips one of its horns, thereby spoiling her collection.</w:t>
      </w:r>
      <w:r w:rsidR="004C0E61" w:rsidRPr="00BA1274">
        <w:rPr>
          <w:rStyle w:val="Voetnootmarkering"/>
        </w:rPr>
        <w:footnoteReference w:id="17"/>
      </w:r>
      <w:r w:rsidR="004C0E61" w:rsidRPr="00BA1274">
        <w:t xml:space="preserve"> These incidents are nothing when co</w:t>
      </w:r>
      <w:r w:rsidR="000A5372" w:rsidRPr="00BA1274">
        <w:t xml:space="preserve">mpared to the disgust felt by </w:t>
      </w:r>
      <w:r w:rsidR="004C0E61" w:rsidRPr="00BA1274">
        <w:t>other hunter</w:t>
      </w:r>
      <w:r w:rsidR="000A5372" w:rsidRPr="00BA1274">
        <w:t>s when their</w:t>
      </w:r>
      <w:r w:rsidR="004C0E61" w:rsidRPr="00BA1274">
        <w:t xml:space="preserve"> trackers despoil </w:t>
      </w:r>
      <w:r w:rsidR="000A5372" w:rsidRPr="00BA1274">
        <w:t>their prizes</w:t>
      </w:r>
      <w:r w:rsidR="006C7C41" w:rsidRPr="00BA1274">
        <w:t xml:space="preserve"> by damaging the horns in their absence, or slaughtering them in</w:t>
      </w:r>
      <w:r w:rsidR="004C0E61" w:rsidRPr="00BA1274">
        <w:t xml:space="preserve"> accordance with </w:t>
      </w:r>
      <w:r w:rsidR="004C0E61" w:rsidRPr="00BA1274">
        <w:rPr>
          <w:i/>
        </w:rPr>
        <w:t>halal</w:t>
      </w:r>
      <w:r w:rsidR="004C0E61" w:rsidRPr="00BA1274">
        <w:t>.</w:t>
      </w:r>
      <w:r w:rsidR="004D6C65" w:rsidRPr="00BA1274">
        <w:rPr>
          <w:rStyle w:val="Voetnootmarkering"/>
        </w:rPr>
        <w:footnoteReference w:id="18"/>
      </w:r>
      <w:r w:rsidR="00396D35" w:rsidRPr="00BA1274">
        <w:t xml:space="preserve"> Though but a few examples, they are indicative of the great importance of the materiality of hunting trophie</w:t>
      </w:r>
      <w:r w:rsidR="00CA5CEE" w:rsidRPr="00BA1274">
        <w:t>s</w:t>
      </w:r>
      <w:r w:rsidR="00396D35" w:rsidRPr="00BA1274">
        <w:t xml:space="preserve"> </w:t>
      </w:r>
      <w:r w:rsidR="00CA5CEE" w:rsidRPr="00BA1274">
        <w:t>and</w:t>
      </w:r>
      <w:r w:rsidR="00396D35" w:rsidRPr="00BA1274">
        <w:t xml:space="preserve"> </w:t>
      </w:r>
      <w:r w:rsidR="00CA5CEE" w:rsidRPr="00BA1274">
        <w:t xml:space="preserve">of </w:t>
      </w:r>
      <w:r w:rsidR="00396D35" w:rsidRPr="00BA1274">
        <w:t>the systemic logic of collecting that imp</w:t>
      </w:r>
      <w:r w:rsidR="00CA5CEE" w:rsidRPr="00BA1274">
        <w:t>oses</w:t>
      </w:r>
      <w:r w:rsidR="00875300" w:rsidRPr="00BA1274">
        <w:t xml:space="preserve"> itself on imperial hunting,</w:t>
      </w:r>
      <w:r w:rsidR="00CA5CEE" w:rsidRPr="00BA1274">
        <w:t xml:space="preserve"> which has </w:t>
      </w:r>
      <w:r w:rsidR="005367B8" w:rsidRPr="00BA1274">
        <w:t xml:space="preserve">hitherto </w:t>
      </w:r>
      <w:r w:rsidR="00CA5CEE" w:rsidRPr="00BA1274">
        <w:t>remained under-explored.</w:t>
      </w:r>
    </w:p>
    <w:p w:rsidR="00396D35" w:rsidRPr="00BA1274" w:rsidRDefault="00396D35" w:rsidP="002A2D00">
      <w:pPr>
        <w:spacing w:line="360" w:lineRule="auto"/>
      </w:pPr>
    </w:p>
    <w:p w:rsidR="00E31D6B" w:rsidRPr="00BA1274" w:rsidRDefault="002D0906" w:rsidP="00CA5CEE">
      <w:pPr>
        <w:spacing w:line="360" w:lineRule="auto"/>
        <w:jc w:val="both"/>
      </w:pPr>
      <w:r w:rsidRPr="00BA1274">
        <w:t xml:space="preserve">Hunting in 1908, Agnes and Cecily were in Somaliland towards the end of </w:t>
      </w:r>
      <w:r w:rsidR="008C0FA2" w:rsidRPr="00BA1274">
        <w:t xml:space="preserve">imperial hunting’s heyday </w:t>
      </w:r>
      <w:r w:rsidRPr="00BA1274">
        <w:t>and on th</w:t>
      </w:r>
      <w:r w:rsidR="00CA5CEE" w:rsidRPr="00BA1274">
        <w:t>e cusp of the more regulated</w:t>
      </w:r>
      <w:r w:rsidRPr="00BA1274">
        <w:t xml:space="preserve"> photographic hunting </w:t>
      </w:r>
      <w:r w:rsidR="008C0FA2" w:rsidRPr="00BA1274">
        <w:t xml:space="preserve">that would come to dominate </w:t>
      </w:r>
      <w:r w:rsidR="00F714EA" w:rsidRPr="00BA1274">
        <w:t>from</w:t>
      </w:r>
      <w:r w:rsidRPr="00BA1274">
        <w:t xml:space="preserve"> the interwar period. Their account thus nicely captures how the systemic logic of collecting transverses these shifting discourses and practices surrounding imperial hunti</w:t>
      </w:r>
      <w:r w:rsidR="00875300" w:rsidRPr="00BA1274">
        <w:t>ng. Two examples must suffice</w:t>
      </w:r>
      <w:r w:rsidRPr="00BA1274">
        <w:t xml:space="preserve">: the first is when Agnes gets to talking about England with her Somali guide Clarence after </w:t>
      </w:r>
      <w:r w:rsidR="00AB173C" w:rsidRPr="00BA1274">
        <w:t xml:space="preserve">they are temporarily lost. Agnes writes that Clarence asked her whether hunting trophies have great intrinsic value in England and </w:t>
      </w:r>
      <w:r w:rsidR="00875300" w:rsidRPr="00BA1274">
        <w:t xml:space="preserve">whether </w:t>
      </w:r>
      <w:r w:rsidR="00AB173C" w:rsidRPr="00BA1274">
        <w:t>this is why she risks her life for them.</w:t>
      </w:r>
      <w:r w:rsidR="003B6F34" w:rsidRPr="00BA1274">
        <w:rPr>
          <w:rStyle w:val="Voetnootmarkering"/>
        </w:rPr>
        <w:footnoteReference w:id="19"/>
      </w:r>
      <w:r w:rsidR="003B6F34" w:rsidRPr="00BA1274">
        <w:t xml:space="preserve"> Though Agnes merely patronizingly remarks to her reader that Clarence was evidently much confused it is clear that this constitutes an important differen</w:t>
      </w:r>
      <w:r w:rsidR="00875300" w:rsidRPr="00BA1274">
        <w:t>ce of value systems with regard</w:t>
      </w:r>
      <w:r w:rsidR="003B6F34" w:rsidRPr="00BA1274">
        <w:t xml:space="preserve"> to game and trophies. </w:t>
      </w:r>
      <w:r w:rsidR="00296362">
        <w:t>T</w:t>
      </w:r>
      <w:r w:rsidR="003B6F34" w:rsidRPr="00BA1274">
        <w:t>he value of hunting trophies appe</w:t>
      </w:r>
      <w:r w:rsidR="00296362">
        <w:t>ars to be self-evident to Agnes, which</w:t>
      </w:r>
      <w:r w:rsidR="00E31D6B" w:rsidRPr="00BA1274">
        <w:t xml:space="preserve"> suggests we can read hunting travelogues such as hers </w:t>
      </w:r>
      <w:r w:rsidR="008C0FA2" w:rsidRPr="00BA1274">
        <w:t>to excavate the influence</w:t>
      </w:r>
      <w:r w:rsidR="00E31D6B" w:rsidRPr="00BA1274">
        <w:t xml:space="preserve"> the logic of collecting had on imperial hunting. The second episode addre</w:t>
      </w:r>
      <w:r w:rsidR="00875300" w:rsidRPr="00BA1274">
        <w:t>sses collecting and the shift t</w:t>
      </w:r>
      <w:r w:rsidR="00E31D6B" w:rsidRPr="00BA1274">
        <w:t>o photography more explicitly. After describing an unsuccessful hunt one day Agnes writes,</w:t>
      </w:r>
    </w:p>
    <w:p w:rsidR="00E31D6B" w:rsidRPr="00BA1274" w:rsidRDefault="00E31D6B" w:rsidP="002A2D00">
      <w:pPr>
        <w:spacing w:line="360" w:lineRule="auto"/>
      </w:pPr>
    </w:p>
    <w:p w:rsidR="005B2281" w:rsidRPr="00BA1274" w:rsidRDefault="00E31D6B" w:rsidP="0023042D">
      <w:pPr>
        <w:ind w:left="567" w:right="559"/>
        <w:jc w:val="both"/>
      </w:pPr>
      <w:r w:rsidRPr="00BA1274">
        <w:t>I often wished when I was flushed with success, and I saw my beast lying dead, that I had not done it. It seemed so cruel…I began to feel tired of the actual killing as so</w:t>
      </w:r>
      <w:r w:rsidR="004F3003" w:rsidRPr="00BA1274">
        <w:t>o</w:t>
      </w:r>
      <w:r w:rsidRPr="00BA1274">
        <w:t>n as I had perfect specimens of each sort, and always preferred the nobler sport of more dangerous game. I think if I went again I could in most instances deny myself the shot, and content myself with watching and photographing.</w:t>
      </w:r>
      <w:r w:rsidRPr="00BA1274">
        <w:rPr>
          <w:rStyle w:val="Voetnootmarkering"/>
        </w:rPr>
        <w:footnoteReference w:id="20"/>
      </w:r>
    </w:p>
    <w:p w:rsidR="00604A2A" w:rsidRPr="00BA1274" w:rsidRDefault="00604A2A" w:rsidP="002A2D00">
      <w:pPr>
        <w:spacing w:line="360" w:lineRule="auto"/>
      </w:pPr>
    </w:p>
    <w:p w:rsidR="00345EF7" w:rsidRPr="00BA1274" w:rsidRDefault="008C0FA2" w:rsidP="008C0FA2">
      <w:pPr>
        <w:spacing w:line="360" w:lineRule="auto"/>
        <w:jc w:val="both"/>
      </w:pPr>
      <w:r w:rsidRPr="00BA1274">
        <w:t>H</w:t>
      </w:r>
      <w:r w:rsidR="005158D7">
        <w:t xml:space="preserve">ere Agnes </w:t>
      </w:r>
      <w:r w:rsidR="0012671E" w:rsidRPr="00BA1274">
        <w:t xml:space="preserve">expresses a very common feeling among imperial sport hunters </w:t>
      </w:r>
      <w:r w:rsidRPr="00BA1274">
        <w:t xml:space="preserve">after hunting </w:t>
      </w:r>
      <w:r w:rsidR="0012671E" w:rsidRPr="00BA1274">
        <w:t xml:space="preserve">and thus </w:t>
      </w:r>
      <w:proofErr w:type="gramStart"/>
      <w:r w:rsidR="0012671E" w:rsidRPr="00BA1274">
        <w:t>alludes</w:t>
      </w:r>
      <w:proofErr w:type="gramEnd"/>
      <w:r w:rsidR="0012671E" w:rsidRPr="00BA1274">
        <w:t xml:space="preserve"> to many of the themes that will inform the following discussion. To anticipate, these themes are the collection and production of </w:t>
      </w:r>
      <w:r w:rsidR="00CB6CD5" w:rsidRPr="00BA1274">
        <w:t>‘perfect’</w:t>
      </w:r>
      <w:r w:rsidR="0012671E" w:rsidRPr="00BA1274">
        <w:t xml:space="preserve"> spe</w:t>
      </w:r>
      <w:r w:rsidR="004D22C9" w:rsidRPr="00BA1274">
        <w:t>cimens, the problematic issue of possessing wild animals and the deeper anxieties about colonial power and civilisation this reveals, and the social construction of pristine wild spaces where wildlife could be collected</w:t>
      </w:r>
      <w:r w:rsidR="00F714EA" w:rsidRPr="00BA1274">
        <w:t xml:space="preserve"> in various forms</w:t>
      </w:r>
      <w:r w:rsidR="004D22C9" w:rsidRPr="00BA1274">
        <w:t>. Using a theory of collection, I argue, will shed new light on how shooting and photogr</w:t>
      </w:r>
      <w:r w:rsidR="0023042D">
        <w:t>aphy transforms an animal into ‘</w:t>
      </w:r>
      <w:r w:rsidR="004D22C9" w:rsidRPr="00BA1274">
        <w:t>my</w:t>
      </w:r>
      <w:r w:rsidR="004D22C9" w:rsidRPr="00BA1274">
        <w:rPr>
          <w:i/>
        </w:rPr>
        <w:t xml:space="preserve"> </w:t>
      </w:r>
      <w:r w:rsidR="0023042D">
        <w:t>beast’,</w:t>
      </w:r>
      <w:r w:rsidR="004D22C9" w:rsidRPr="00BA1274">
        <w:t xml:space="preserve"> why the lust for killing would end after </w:t>
      </w:r>
      <w:r w:rsidR="0023042D">
        <w:t>collecting a ‘perfect specimen’,</w:t>
      </w:r>
      <w:r w:rsidR="004D22C9" w:rsidRPr="00BA1274">
        <w:t xml:space="preserve"> what constitutes a complete collection</w:t>
      </w:r>
      <w:r w:rsidR="00F714EA" w:rsidRPr="00BA1274">
        <w:t xml:space="preserve"> of wildlife and</w:t>
      </w:r>
      <w:r w:rsidR="004D22C9" w:rsidRPr="00BA1274">
        <w:t xml:space="preserve"> how the systemic logic of coll</w:t>
      </w:r>
      <w:r w:rsidR="00F714EA" w:rsidRPr="00BA1274">
        <w:t>ecting behind hunting interacted with contemporary</w:t>
      </w:r>
      <w:r w:rsidR="00AA748C" w:rsidRPr="00BA1274">
        <w:t xml:space="preserve"> natural history. </w:t>
      </w:r>
    </w:p>
    <w:p w:rsidR="00345EF7" w:rsidRPr="00BA1274" w:rsidRDefault="00345EF7" w:rsidP="0012671E">
      <w:pPr>
        <w:spacing w:line="360" w:lineRule="auto"/>
      </w:pPr>
    </w:p>
    <w:p w:rsidR="00225B15" w:rsidRPr="00BA1274" w:rsidRDefault="008C0FA2" w:rsidP="008C0FA2">
      <w:pPr>
        <w:spacing w:line="360" w:lineRule="auto"/>
        <w:jc w:val="both"/>
      </w:pPr>
      <w:r w:rsidRPr="00BA1274">
        <w:t>To this end I rely</w:t>
      </w:r>
      <w:r w:rsidR="00345EF7" w:rsidRPr="00BA1274">
        <w:t xml:space="preserve"> </w:t>
      </w:r>
      <w:r w:rsidR="008C05D3" w:rsidRPr="00BA1274">
        <w:t>primarily on hunting travelogues published roughly dur</w:t>
      </w:r>
      <w:r w:rsidRPr="00BA1274">
        <w:t>ing the heyday of imperial</w:t>
      </w:r>
      <w:r w:rsidR="008C05D3" w:rsidRPr="00BA1274">
        <w:t xml:space="preserve"> hunting, i.e. 1870-1914. I do this because this is was a formative period for the popular imagination of Britain’s contact with Africa during the colonial period and, as many historians have </w:t>
      </w:r>
      <w:r w:rsidR="00123A39" w:rsidRPr="00BA1274">
        <w:t>argued</w:t>
      </w:r>
      <w:r w:rsidR="008C05D3" w:rsidRPr="00BA1274">
        <w:t xml:space="preserve">, in this period </w:t>
      </w:r>
      <w:r w:rsidR="008B3B08">
        <w:t>‘</w:t>
      </w:r>
      <w:r w:rsidR="008C05D3" w:rsidRPr="00BA1274">
        <w:t>the [white] hunter emerged as both the ideal and the definitive type of the empire builder</w:t>
      </w:r>
      <w:r w:rsidR="008B3B08">
        <w:t>’</w:t>
      </w:r>
      <w:r w:rsidR="008C05D3" w:rsidRPr="00BA1274">
        <w:t>.</w:t>
      </w:r>
      <w:r w:rsidR="00D1329C" w:rsidRPr="00BA1274">
        <w:rPr>
          <w:rStyle w:val="Voetnootmarkering"/>
        </w:rPr>
        <w:footnoteReference w:id="21"/>
      </w:r>
      <w:r w:rsidR="00D1329C" w:rsidRPr="00BA1274">
        <w:t xml:space="preserve"> </w:t>
      </w:r>
      <w:r w:rsidR="0022394B" w:rsidRPr="00BA1274">
        <w:t>T</w:t>
      </w:r>
      <w:r w:rsidR="00D1329C" w:rsidRPr="00BA1274">
        <w:t xml:space="preserve">he </w:t>
      </w:r>
      <w:r w:rsidR="00594851" w:rsidRPr="00BA1274">
        <w:t xml:space="preserve">great </w:t>
      </w:r>
      <w:r w:rsidR="00D1329C" w:rsidRPr="00BA1274">
        <w:t xml:space="preserve">popularity and </w:t>
      </w:r>
      <w:r w:rsidR="00594851" w:rsidRPr="00BA1274">
        <w:t xml:space="preserve">scientific esteem these hunters, their trophy collections, books and lectures enjoyed </w:t>
      </w:r>
      <w:r w:rsidR="0022394B" w:rsidRPr="00BA1274">
        <w:t xml:space="preserve">means </w:t>
      </w:r>
      <w:r w:rsidR="00594851" w:rsidRPr="00BA1274">
        <w:t xml:space="preserve">these hunters and their travelogues can plausibly stand for larger concerns that animated imperial culture. </w:t>
      </w:r>
      <w:r w:rsidR="00123A39" w:rsidRPr="00BA1274">
        <w:t xml:space="preserve">Furthermore, because </w:t>
      </w:r>
      <w:r w:rsidR="00330B46" w:rsidRPr="00BA1274">
        <w:t xml:space="preserve">this period is bookended </w:t>
      </w:r>
      <w:r w:rsidR="00123A39" w:rsidRPr="00BA1274">
        <w:t xml:space="preserve">by a move away from mass-slaughter of animals and into a period of camera hunting it is characterised by shifting rationales for hunting. Though imperial hunting is usually read in terms of symbolic and material dominance, </w:t>
      </w:r>
      <w:r w:rsidR="0063228F" w:rsidRPr="00BA1274">
        <w:t>this transition elucidates</w:t>
      </w:r>
      <w:r w:rsidR="00123A39" w:rsidRPr="00BA1274">
        <w:t xml:space="preserve"> </w:t>
      </w:r>
      <w:r w:rsidR="0063228F" w:rsidRPr="00BA1274">
        <w:t xml:space="preserve">underlying fears and anxieties shaping colonial power, especially when coupled with a focus on material culture. </w:t>
      </w:r>
    </w:p>
    <w:p w:rsidR="00225B15" w:rsidRPr="00BA1274" w:rsidRDefault="00225B15" w:rsidP="0012671E">
      <w:pPr>
        <w:spacing w:line="360" w:lineRule="auto"/>
      </w:pPr>
    </w:p>
    <w:p w:rsidR="008C0FA2" w:rsidRPr="00BA1274" w:rsidRDefault="008C0FA2" w:rsidP="008C0FA2">
      <w:pPr>
        <w:spacing w:line="360" w:lineRule="auto"/>
        <w:jc w:val="both"/>
      </w:pPr>
      <w:r w:rsidRPr="00BA1274">
        <w:t>R</w:t>
      </w:r>
      <w:r w:rsidR="0050330D" w:rsidRPr="00BA1274">
        <w:t xml:space="preserve">elying on textual sources </w:t>
      </w:r>
      <w:r w:rsidRPr="00BA1274">
        <w:t>to analyse material culture can have</w:t>
      </w:r>
      <w:r w:rsidR="0050330D" w:rsidRPr="00BA1274">
        <w:t xml:space="preserve"> several disadvantages, the first of which is an inability to analyse the objects </w:t>
      </w:r>
      <w:r w:rsidR="00F546C2" w:rsidRPr="00BA1274">
        <w:t>directly</w:t>
      </w:r>
      <w:r w:rsidR="0050330D" w:rsidRPr="00BA1274">
        <w:t xml:space="preserve">. </w:t>
      </w:r>
      <w:r w:rsidR="00B53DC3" w:rsidRPr="00BA1274">
        <w:t>While unfortunate</w:t>
      </w:r>
      <w:r w:rsidRPr="00BA1274">
        <w:t>,</w:t>
      </w:r>
      <w:r w:rsidR="00B53DC3" w:rsidRPr="00BA1274">
        <w:t xml:space="preserve"> this is also largely unavoidable since the many trophies that hunters brought back to Britain have decayed over time, were subsequently destroyed or simply not displayed as they once were.</w:t>
      </w:r>
      <w:r w:rsidR="00B53DC3" w:rsidRPr="00BA1274">
        <w:rPr>
          <w:rStyle w:val="Voetnootmarkering"/>
        </w:rPr>
        <w:footnoteReference w:id="22"/>
      </w:r>
      <w:r w:rsidR="00B53DC3" w:rsidRPr="00BA1274">
        <w:t xml:space="preserve"> In the case of photographs, by contrast, hunting travelogues are a fruitful source </w:t>
      </w:r>
      <w:r w:rsidR="00CD152D" w:rsidRPr="00BA1274">
        <w:t>since their popularity means they were widely disseminated, either through private purchase or library copies.</w:t>
      </w:r>
      <w:r w:rsidR="00CD152D" w:rsidRPr="00BA1274">
        <w:rPr>
          <w:rStyle w:val="Voetnootmarkering"/>
        </w:rPr>
        <w:footnoteReference w:id="23"/>
      </w:r>
      <w:r w:rsidR="00CD152D" w:rsidRPr="00BA1274">
        <w:t xml:space="preserve"> </w:t>
      </w:r>
      <w:r w:rsidR="002B79EA" w:rsidRPr="00BA1274">
        <w:t>Of course, hunting travelogues were not the only publications ca</w:t>
      </w:r>
      <w:r w:rsidRPr="00BA1274">
        <w:t>shing in on the wide interest in hunting</w:t>
      </w:r>
      <w:r w:rsidR="002B79EA" w:rsidRPr="00BA1274">
        <w:t xml:space="preserve"> nor does reading them necessarily </w:t>
      </w:r>
      <w:r w:rsidRPr="00BA1274">
        <w:t>reveal</w:t>
      </w:r>
      <w:r w:rsidR="002B79EA" w:rsidRPr="00BA1274">
        <w:t xml:space="preserve"> how they</w:t>
      </w:r>
      <w:r w:rsidRPr="00BA1274">
        <w:t>, or indeed the hunter’s trophy collections,</w:t>
      </w:r>
      <w:r w:rsidR="002B79EA" w:rsidRPr="00BA1274">
        <w:t xml:space="preserve"> were r</w:t>
      </w:r>
      <w:r w:rsidRPr="00BA1274">
        <w:t>eceived by the wider public</w:t>
      </w:r>
      <w:r w:rsidR="002B79EA" w:rsidRPr="00BA1274">
        <w:t xml:space="preserve">. </w:t>
      </w:r>
      <w:r w:rsidR="000C6382" w:rsidRPr="00BA1274">
        <w:t>Lastly, it could be argued that my focus on hunting travelogues mirrors contemporary understandings of imperial hunting in favouring the ideas and practices of elite white men.</w:t>
      </w:r>
      <w:r w:rsidRPr="00BA1274">
        <w:t xml:space="preserve"> Nevertheless</w:t>
      </w:r>
      <w:r w:rsidR="002B79EA" w:rsidRPr="00BA1274">
        <w:t xml:space="preserve">, my focus is on the production of </w:t>
      </w:r>
      <w:r w:rsidR="000C6382" w:rsidRPr="00BA1274">
        <w:t xml:space="preserve">collections of </w:t>
      </w:r>
      <w:r w:rsidR="002B79EA" w:rsidRPr="00BA1274">
        <w:t>hunting trophies and t</w:t>
      </w:r>
      <w:r w:rsidR="000C6382" w:rsidRPr="00BA1274">
        <w:t>he systemic logic of</w:t>
      </w:r>
      <w:r w:rsidR="002B79EA" w:rsidRPr="00BA1274">
        <w:t xml:space="preserve"> underlying this process</w:t>
      </w:r>
      <w:r w:rsidR="000C6382" w:rsidRPr="00BA1274">
        <w:t xml:space="preserve">, and it is simply the case that the vast majority of (published) sport hunters were white men </w:t>
      </w:r>
      <w:r w:rsidR="008529CA" w:rsidRPr="00BA1274">
        <w:t xml:space="preserve">of considerable means and </w:t>
      </w:r>
      <w:r w:rsidR="000C6382" w:rsidRPr="00BA1274">
        <w:t>who often had the ear of powerful people.</w:t>
      </w:r>
      <w:r w:rsidR="008529CA" w:rsidRPr="00BA1274">
        <w:t xml:space="preserve"> Similarly, many of these sportsmen also provided specimens for natural history </w:t>
      </w:r>
      <w:r w:rsidRPr="00BA1274">
        <w:t>museums</w:t>
      </w:r>
      <w:r w:rsidR="008529CA" w:rsidRPr="00BA1274">
        <w:t>.</w:t>
      </w:r>
      <w:r w:rsidR="008529CA" w:rsidRPr="00BA1274">
        <w:rPr>
          <w:rStyle w:val="Voetnootmarkering"/>
        </w:rPr>
        <w:footnoteReference w:id="24"/>
      </w:r>
      <w:r w:rsidR="008529CA" w:rsidRPr="00BA1274">
        <w:t xml:space="preserve"> Put simply, they were at the forefront </w:t>
      </w:r>
      <w:r w:rsidR="000B4E9D" w:rsidRPr="00BA1274">
        <w:t xml:space="preserve">of the processes of the possession and collection of wildlife from Africa and influential figures in the construction of the imaginative geography of Africa in British imperial culture. </w:t>
      </w:r>
    </w:p>
    <w:p w:rsidR="008C0FA2" w:rsidRPr="00BA1274" w:rsidRDefault="008C0FA2" w:rsidP="008C0FA2">
      <w:pPr>
        <w:spacing w:line="360" w:lineRule="auto"/>
        <w:jc w:val="both"/>
      </w:pPr>
    </w:p>
    <w:p w:rsidR="0097480D" w:rsidRPr="00BA1274" w:rsidRDefault="00875300" w:rsidP="008C0FA2">
      <w:pPr>
        <w:spacing w:line="360" w:lineRule="auto"/>
        <w:jc w:val="both"/>
      </w:pPr>
      <w:r w:rsidRPr="00BA1274">
        <w:t>To address these issues, I will first, in chapter 1,</w:t>
      </w:r>
      <w:r w:rsidR="000B4E9D" w:rsidRPr="00BA1274">
        <w:t xml:space="preserve"> survey </w:t>
      </w:r>
      <w:r w:rsidR="00363E89" w:rsidRPr="00BA1274">
        <w:t xml:space="preserve">the main currents of the historiography on imperial hunting and lay out Baudrillard’s theory of the system of collecting. In the following </w:t>
      </w:r>
      <w:r w:rsidRPr="00BA1274">
        <w:t xml:space="preserve">two </w:t>
      </w:r>
      <w:r w:rsidR="00363E89" w:rsidRPr="00BA1274">
        <w:t>chapter</w:t>
      </w:r>
      <w:r w:rsidRPr="00BA1274">
        <w:t>s</w:t>
      </w:r>
      <w:r w:rsidR="00363E89" w:rsidRPr="00BA1274">
        <w:t xml:space="preserve"> I use this theory to </w:t>
      </w:r>
      <w:r w:rsidR="00AE103F" w:rsidRPr="00BA1274">
        <w:t xml:space="preserve">highlight several neglected and problematic issues surrounding possessing wild animals, the production of </w:t>
      </w:r>
      <w:r w:rsidR="00CB6CD5" w:rsidRPr="00BA1274">
        <w:t>‘perfect’</w:t>
      </w:r>
      <w:r w:rsidR="00AE103F" w:rsidRPr="00BA1274">
        <w:t xml:space="preserve"> specimens</w:t>
      </w:r>
      <w:r w:rsidR="00024F07" w:rsidRPr="00BA1274">
        <w:t xml:space="preserve"> through collecting and taxidermy, and the social construction of a pristine</w:t>
      </w:r>
      <w:r w:rsidR="008C0FA2" w:rsidRPr="00BA1274">
        <w:t xml:space="preserve"> wild</w:t>
      </w:r>
      <w:r w:rsidRPr="00BA1274">
        <w:t>erness</w:t>
      </w:r>
      <w:r w:rsidR="008C0FA2" w:rsidRPr="00BA1274">
        <w:t xml:space="preserve"> in which one can hunt, </w:t>
      </w:r>
      <w:r w:rsidR="00024F07" w:rsidRPr="00BA1274">
        <w:t>collect</w:t>
      </w:r>
      <w:r w:rsidR="008C0FA2" w:rsidRPr="00BA1274">
        <w:t xml:space="preserve"> and later photograph</w:t>
      </w:r>
      <w:r w:rsidR="00024F07" w:rsidRPr="00BA1274">
        <w:t xml:space="preserve">. </w:t>
      </w:r>
      <w:r w:rsidR="004255E4" w:rsidRPr="00BA1274">
        <w:t xml:space="preserve">In short, I argue that viewing imperial hunting through this lens reveals an undercurrent of fear and anxiety about colonial power that is manifested most clearly in the impossibility of truly possessing the animals white hunters pursued. These themes are developed in the final chapter vis-à-vis the turn to photography and wildlife preservation, albeit with the valence shifting towards the creation of </w:t>
      </w:r>
      <w:proofErr w:type="gramStart"/>
      <w:r w:rsidR="004255E4" w:rsidRPr="00BA1274">
        <w:t>a</w:t>
      </w:r>
      <w:r w:rsidR="004D6988">
        <w:t>n ‘authentic’</w:t>
      </w:r>
      <w:proofErr w:type="gramEnd"/>
      <w:r w:rsidR="00F546C2" w:rsidRPr="00BA1274">
        <w:t xml:space="preserve"> and </w:t>
      </w:r>
      <w:r w:rsidR="004255E4" w:rsidRPr="00BA1274">
        <w:t>pristine wilderness effaced of human history</w:t>
      </w:r>
      <w:r w:rsidR="00496D1D" w:rsidRPr="00BA1274">
        <w:t xml:space="preserve"> and labour</w:t>
      </w:r>
      <w:r w:rsidR="004255E4" w:rsidRPr="00BA1274">
        <w:t>.</w:t>
      </w:r>
      <w:r w:rsidR="008C0FA2" w:rsidRPr="00BA1274">
        <w:t xml:space="preserve"> </w:t>
      </w:r>
      <w:r w:rsidR="00CA386F" w:rsidRPr="00BA1274">
        <w:t>To sum up,</w:t>
      </w:r>
      <w:r w:rsidR="00193803" w:rsidRPr="00BA1274">
        <w:t xml:space="preserve"> I will argue that analysing hunting trophies and wildlife as objects to be c</w:t>
      </w:r>
      <w:r w:rsidR="00CA386F" w:rsidRPr="00BA1274">
        <w:t>ollected provides</w:t>
      </w:r>
      <w:r w:rsidR="00193803" w:rsidRPr="00BA1274">
        <w:t xml:space="preserve"> a new perspective on the scientific and aesthetic discourses and practices through </w:t>
      </w:r>
      <w:r w:rsidR="00CA386F" w:rsidRPr="00BA1274">
        <w:t>which the imaginative geography of Africa was construct</w:t>
      </w:r>
      <w:r w:rsidR="00496D1D" w:rsidRPr="00BA1274">
        <w:t xml:space="preserve">ed in British imperial culture, </w:t>
      </w:r>
      <w:r w:rsidR="00CA386F" w:rsidRPr="00BA1274">
        <w:t>and</w:t>
      </w:r>
      <w:r w:rsidR="00496D1D" w:rsidRPr="00BA1274">
        <w:t xml:space="preserve"> thus</w:t>
      </w:r>
      <w:r w:rsidR="00CA386F" w:rsidRPr="00BA1274">
        <w:t xml:space="preserve"> deepen our understanding of imperial hunting</w:t>
      </w:r>
      <w:r w:rsidR="008C0FA2" w:rsidRPr="00BA1274">
        <w:t xml:space="preserve"> and the production of Empire. </w:t>
      </w:r>
    </w:p>
    <w:p w:rsidR="0097480D" w:rsidRPr="00BA1274" w:rsidRDefault="0097480D" w:rsidP="00C05C67">
      <w:pPr>
        <w:spacing w:line="360" w:lineRule="auto"/>
      </w:pPr>
    </w:p>
    <w:p w:rsidR="0097480D" w:rsidRPr="00BA1274" w:rsidRDefault="0097480D" w:rsidP="00C05C67">
      <w:pPr>
        <w:spacing w:line="360" w:lineRule="auto"/>
      </w:pPr>
    </w:p>
    <w:p w:rsidR="001D25CD" w:rsidRPr="00BA1274" w:rsidRDefault="001D25CD" w:rsidP="00C05C67">
      <w:pPr>
        <w:spacing w:line="360" w:lineRule="auto"/>
      </w:pPr>
    </w:p>
    <w:p w:rsidR="004C2F6A" w:rsidRPr="00BA1274" w:rsidRDefault="004C2F6A" w:rsidP="00C05C67">
      <w:pPr>
        <w:spacing w:line="360" w:lineRule="auto"/>
      </w:pPr>
    </w:p>
    <w:p w:rsidR="004C2F6A" w:rsidRPr="00BA1274" w:rsidRDefault="004C2F6A" w:rsidP="00C05C67">
      <w:pPr>
        <w:spacing w:line="360" w:lineRule="auto"/>
      </w:pPr>
    </w:p>
    <w:p w:rsidR="004C2F6A" w:rsidRPr="00BA1274" w:rsidRDefault="004C2F6A" w:rsidP="00C05C67">
      <w:pPr>
        <w:spacing w:line="360" w:lineRule="auto"/>
      </w:pPr>
    </w:p>
    <w:p w:rsidR="004C2F6A" w:rsidRPr="00BA1274" w:rsidRDefault="004C2F6A" w:rsidP="00C05C67">
      <w:pPr>
        <w:spacing w:line="360" w:lineRule="auto"/>
      </w:pPr>
    </w:p>
    <w:p w:rsidR="004C2F6A" w:rsidRPr="00BA1274" w:rsidRDefault="004C2F6A" w:rsidP="00C05C67">
      <w:pPr>
        <w:spacing w:line="360" w:lineRule="auto"/>
      </w:pPr>
    </w:p>
    <w:p w:rsidR="004C2F6A" w:rsidRPr="00BA1274" w:rsidRDefault="004C2F6A" w:rsidP="00C05C67">
      <w:pPr>
        <w:spacing w:line="360" w:lineRule="auto"/>
      </w:pPr>
    </w:p>
    <w:p w:rsidR="004C2F6A" w:rsidRPr="00BA1274" w:rsidRDefault="004C2F6A" w:rsidP="00C05C67">
      <w:pPr>
        <w:spacing w:line="360" w:lineRule="auto"/>
      </w:pPr>
    </w:p>
    <w:p w:rsidR="004C2F6A" w:rsidRPr="00BA1274" w:rsidRDefault="004C2F6A" w:rsidP="00C05C67">
      <w:pPr>
        <w:spacing w:line="360" w:lineRule="auto"/>
      </w:pPr>
    </w:p>
    <w:p w:rsidR="004C2F6A" w:rsidRPr="00BA1274" w:rsidRDefault="004C2F6A" w:rsidP="00C05C67">
      <w:pPr>
        <w:spacing w:line="360" w:lineRule="auto"/>
      </w:pPr>
    </w:p>
    <w:p w:rsidR="004C2F6A" w:rsidRPr="00BA1274" w:rsidRDefault="004C2F6A" w:rsidP="00C05C67">
      <w:pPr>
        <w:spacing w:line="360" w:lineRule="auto"/>
      </w:pPr>
    </w:p>
    <w:p w:rsidR="008C0FA2" w:rsidRPr="00BA1274" w:rsidRDefault="008C0FA2" w:rsidP="00C05C67">
      <w:pPr>
        <w:spacing w:line="360" w:lineRule="auto"/>
      </w:pPr>
    </w:p>
    <w:p w:rsidR="008C0FA2" w:rsidRPr="00BA1274" w:rsidRDefault="008C0FA2" w:rsidP="00C05C67">
      <w:pPr>
        <w:spacing w:line="360" w:lineRule="auto"/>
      </w:pPr>
    </w:p>
    <w:p w:rsidR="008C0FA2" w:rsidRPr="00BA1274" w:rsidRDefault="008C0FA2" w:rsidP="00C05C67">
      <w:pPr>
        <w:spacing w:line="360" w:lineRule="auto"/>
      </w:pPr>
    </w:p>
    <w:p w:rsidR="008C0FA2" w:rsidRPr="00BA1274" w:rsidRDefault="008C0FA2" w:rsidP="00C05C67">
      <w:pPr>
        <w:spacing w:line="360" w:lineRule="auto"/>
      </w:pPr>
    </w:p>
    <w:p w:rsidR="005158D7" w:rsidRDefault="005158D7" w:rsidP="00C05C67">
      <w:pPr>
        <w:spacing w:line="360" w:lineRule="auto"/>
      </w:pPr>
    </w:p>
    <w:p w:rsidR="008C0FA2" w:rsidRPr="00BA1274" w:rsidRDefault="008C0FA2" w:rsidP="00C05C67">
      <w:pPr>
        <w:spacing w:line="360" w:lineRule="auto"/>
      </w:pPr>
    </w:p>
    <w:p w:rsidR="002D52B2" w:rsidRPr="00BA1274" w:rsidRDefault="002D52B2" w:rsidP="00C05C67">
      <w:pPr>
        <w:spacing w:line="360" w:lineRule="auto"/>
      </w:pPr>
    </w:p>
    <w:p w:rsidR="002D52B2" w:rsidRPr="00BA1274" w:rsidRDefault="002D52B2" w:rsidP="00C05C67">
      <w:pPr>
        <w:spacing w:line="360" w:lineRule="auto"/>
      </w:pPr>
    </w:p>
    <w:p w:rsidR="004C2F6A" w:rsidRPr="00BA1274" w:rsidRDefault="004C2F6A" w:rsidP="00C05C67">
      <w:pPr>
        <w:spacing w:line="360" w:lineRule="auto"/>
      </w:pPr>
    </w:p>
    <w:p w:rsidR="00F546C2" w:rsidRPr="00BA1274" w:rsidRDefault="00F546C2" w:rsidP="00C05C67">
      <w:pPr>
        <w:spacing w:line="360" w:lineRule="auto"/>
      </w:pPr>
    </w:p>
    <w:p w:rsidR="004C2F6A" w:rsidRPr="00BA1274" w:rsidRDefault="004C2F6A" w:rsidP="00C05C67">
      <w:pPr>
        <w:spacing w:line="360" w:lineRule="auto"/>
      </w:pPr>
    </w:p>
    <w:p w:rsidR="004C2F6A" w:rsidRPr="00BA1274" w:rsidRDefault="004C2F6A" w:rsidP="00C05C67">
      <w:pPr>
        <w:spacing w:line="360" w:lineRule="auto"/>
      </w:pPr>
      <w:r w:rsidRPr="00BA1274">
        <w:rPr>
          <w:b/>
        </w:rPr>
        <w:t>Chapter 1</w:t>
      </w:r>
    </w:p>
    <w:p w:rsidR="004C2F6A" w:rsidRPr="00BA1274" w:rsidRDefault="004C2F6A" w:rsidP="00C05C67">
      <w:pPr>
        <w:spacing w:line="360" w:lineRule="auto"/>
      </w:pPr>
      <w:r w:rsidRPr="00BA1274">
        <w:t>I.</w:t>
      </w:r>
    </w:p>
    <w:p w:rsidR="009738EB" w:rsidRPr="00BA1274" w:rsidRDefault="002D326C" w:rsidP="002D326C">
      <w:pPr>
        <w:spacing w:line="360" w:lineRule="auto"/>
        <w:jc w:val="both"/>
      </w:pPr>
      <w:r w:rsidRPr="00BA1274">
        <w:t>T</w:t>
      </w:r>
      <w:r w:rsidR="004C2F6A" w:rsidRPr="00BA1274">
        <w:t xml:space="preserve">he popular narrative of imperial hunting is </w:t>
      </w:r>
      <w:r w:rsidRPr="00BA1274">
        <w:t xml:space="preserve">perhaps best </w:t>
      </w:r>
      <w:r w:rsidR="004C2F6A" w:rsidRPr="00BA1274">
        <w:t>embodied in the</w:t>
      </w:r>
      <w:r w:rsidR="007A3D7D" w:rsidRPr="00BA1274">
        <w:t xml:space="preserve"> figure of Frederick Courteney </w:t>
      </w:r>
      <w:r w:rsidR="004C2F6A" w:rsidRPr="00BA1274">
        <w:t>Selous (</w:t>
      </w:r>
      <w:r w:rsidR="007A3D7D" w:rsidRPr="00BA1274">
        <w:t>1851-1917), the famed elephant hunter turned explorer who travelled extensively through South</w:t>
      </w:r>
      <w:r w:rsidRPr="00BA1274">
        <w:t>ern</w:t>
      </w:r>
      <w:r w:rsidR="007A3D7D" w:rsidRPr="00BA1274">
        <w:t xml:space="preserve"> and East Africa for over twenty years. </w:t>
      </w:r>
      <w:r w:rsidRPr="00BA1274">
        <w:t xml:space="preserve"> </w:t>
      </w:r>
      <w:r w:rsidR="007A3D7D" w:rsidRPr="00BA1274">
        <w:t xml:space="preserve">A gold medallist of the Royal Geographical Society (RGS), he gave many lectures when he finally returned to London and published </w:t>
      </w:r>
      <w:r w:rsidR="00263624" w:rsidRPr="00BA1274">
        <w:t>widely about his adventures with</w:t>
      </w:r>
      <w:r w:rsidRPr="00BA1274">
        <w:t xml:space="preserve"> Africa’s </w:t>
      </w:r>
      <w:r w:rsidR="007A3D7D" w:rsidRPr="00BA1274">
        <w:t>wildlife</w:t>
      </w:r>
      <w:r w:rsidRPr="00BA1274">
        <w:t>.</w:t>
      </w:r>
      <w:r w:rsidR="007A3D7D" w:rsidRPr="00BA1274">
        <w:t xml:space="preserve"> </w:t>
      </w:r>
      <w:r w:rsidR="0054466F" w:rsidRPr="00BA1274">
        <w:t>His hunting travelogues include</w:t>
      </w:r>
      <w:r w:rsidR="007A3D7D" w:rsidRPr="00BA1274">
        <w:t xml:space="preserve"> </w:t>
      </w:r>
      <w:r w:rsidR="007A3D7D" w:rsidRPr="00BA1274">
        <w:rPr>
          <w:i/>
        </w:rPr>
        <w:t>A Hunter’s Wanderings in Africa</w:t>
      </w:r>
      <w:r w:rsidR="007A3D7D" w:rsidRPr="00BA1274">
        <w:t xml:space="preserve"> (1881), </w:t>
      </w:r>
      <w:r w:rsidR="007A3D7D" w:rsidRPr="00BA1274">
        <w:rPr>
          <w:i/>
        </w:rPr>
        <w:t>Travel and Adventure in South-East Africa</w:t>
      </w:r>
      <w:r w:rsidR="007A3D7D" w:rsidRPr="00BA1274">
        <w:t xml:space="preserve"> (1893) and </w:t>
      </w:r>
      <w:r w:rsidR="007A3D7D" w:rsidRPr="00BA1274">
        <w:rPr>
          <w:i/>
        </w:rPr>
        <w:t>African Nature Notes and Reminiscences</w:t>
      </w:r>
      <w:r w:rsidRPr="00BA1274">
        <w:t xml:space="preserve"> (1908)</w:t>
      </w:r>
      <w:r w:rsidR="00DB2DEA" w:rsidRPr="00BA1274">
        <w:t>.</w:t>
      </w:r>
      <w:r w:rsidR="00197FD0" w:rsidRPr="00BA1274">
        <w:t xml:space="preserve"> In the latter book President Theodore Roosevelt </w:t>
      </w:r>
      <w:r w:rsidR="00797898" w:rsidRPr="00BA1274">
        <w:t>(</w:t>
      </w:r>
      <w:r w:rsidR="00197FD0" w:rsidRPr="00BA1274">
        <w:t>another luminary</w:t>
      </w:r>
      <w:r w:rsidRPr="00BA1274">
        <w:t xml:space="preserve"> of imperial hunting culture</w:t>
      </w:r>
      <w:r w:rsidR="00797898" w:rsidRPr="00BA1274">
        <w:t>)</w:t>
      </w:r>
      <w:r w:rsidR="00197FD0" w:rsidRPr="00BA1274">
        <w:t xml:space="preserve"> writes </w:t>
      </w:r>
      <w:r w:rsidR="00F93922" w:rsidRPr="00BA1274">
        <w:t xml:space="preserve">in his foreword of his friend that Selous </w:t>
      </w:r>
      <w:r w:rsidR="008B3B08">
        <w:t>‘</w:t>
      </w:r>
      <w:r w:rsidR="00F93922" w:rsidRPr="00BA1274">
        <w:t>is the last of the big-game hunters of South Africa; the last of the mighty hunters whose experiences lay in the greatest hunting ground which this world has ever seen since civilized man has appeared therein</w:t>
      </w:r>
      <w:r w:rsidR="008B3B08">
        <w:t>’</w:t>
      </w:r>
      <w:r w:rsidR="00F93922" w:rsidRPr="00BA1274">
        <w:t>.</w:t>
      </w:r>
      <w:r w:rsidR="002A3985" w:rsidRPr="00BA1274">
        <w:rPr>
          <w:rStyle w:val="Voetnootmarkering"/>
        </w:rPr>
        <w:footnoteReference w:id="25"/>
      </w:r>
      <w:r w:rsidR="009738EB" w:rsidRPr="00BA1274">
        <w:t xml:space="preserve"> Roosevelt</w:t>
      </w:r>
      <w:r w:rsidR="0054466F" w:rsidRPr="00BA1274">
        <w:t xml:space="preserve"> </w:t>
      </w:r>
      <w:r w:rsidR="00797898" w:rsidRPr="00BA1274">
        <w:t>praises Selous’ tenacity,</w:t>
      </w:r>
      <w:r w:rsidR="009738EB" w:rsidRPr="00BA1274">
        <w:t xml:space="preserve"> writing and talent for obser</w:t>
      </w:r>
      <w:r w:rsidR="00797898" w:rsidRPr="00BA1274">
        <w:t>va</w:t>
      </w:r>
      <w:r w:rsidR="000D6E2E" w:rsidRPr="00BA1274">
        <w:t>tion. These qualities make Selous’ work an important</w:t>
      </w:r>
      <w:r w:rsidR="009738EB" w:rsidRPr="00BA1274">
        <w:t xml:space="preserve"> contribution</w:t>
      </w:r>
      <w:r w:rsidR="00841C0F" w:rsidRPr="00BA1274">
        <w:t xml:space="preserve"> to</w:t>
      </w:r>
      <w:r w:rsidR="009738EB" w:rsidRPr="00BA1274">
        <w:t xml:space="preserve"> natural histo</w:t>
      </w:r>
      <w:r w:rsidR="000D6E2E" w:rsidRPr="00BA1274">
        <w:t xml:space="preserve">ry since </w:t>
      </w:r>
      <w:r w:rsidR="008B3B08">
        <w:t>‘</w:t>
      </w:r>
      <w:r w:rsidR="000D6E2E" w:rsidRPr="00BA1274">
        <w:t>armchair naturalists</w:t>
      </w:r>
      <w:r w:rsidR="008B3B08">
        <w:t>’</w:t>
      </w:r>
      <w:r w:rsidR="000D6E2E" w:rsidRPr="00BA1274">
        <w:t xml:space="preserve"> back </w:t>
      </w:r>
      <w:r w:rsidR="009738EB" w:rsidRPr="00BA1274">
        <w:t>in Britain simply do not share his experiences:</w:t>
      </w:r>
    </w:p>
    <w:p w:rsidR="009738EB" w:rsidRPr="00BA1274" w:rsidRDefault="009738EB" w:rsidP="00C05C67">
      <w:pPr>
        <w:spacing w:line="360" w:lineRule="auto"/>
      </w:pPr>
    </w:p>
    <w:p w:rsidR="00797898" w:rsidRPr="00BA1274" w:rsidRDefault="00797898" w:rsidP="0054466F">
      <w:pPr>
        <w:ind w:left="567" w:right="417"/>
        <w:jc w:val="both"/>
      </w:pPr>
      <w:r w:rsidRPr="00BA1274">
        <w:t>No ordinary naturalist fills the place at all. Big game exists only in the remote wilderness. Thru-out [sic] historic time it has receded steadily before the advance of civilised man, and now the retrogression – or, to be more accurate, the extermination – is going on with appalling rapidity. The ordinary naturalist, if he goes into the haunts of big game, is apt to find numerous small animals of interest, and he naturally devotes an altogether disproportionate</w:t>
      </w:r>
      <w:r w:rsidR="00F50561" w:rsidRPr="00BA1274">
        <w:t xml:space="preserve"> share of his time to these. Yet</w:t>
      </w:r>
      <w:r w:rsidRPr="00BA1274">
        <w:t xml:space="preserve"> such time is almost wasted; for the little animals</w:t>
      </w:r>
      <w:r w:rsidR="00252CC6" w:rsidRPr="00BA1274">
        <w:t>…</w:t>
      </w:r>
      <w:r w:rsidRPr="00BA1274">
        <w:t>remain in the land long after the big game has vanished, and can then be studied at leisure by hosts of observers. The observation of the great beasts of the marsh and the mountain, the desert and the forest, must be made by those hardy adventurers who, unless explorers by profession, are almost certainly men to whom the chase itself is the dominant attraction.</w:t>
      </w:r>
      <w:r w:rsidRPr="00BA1274">
        <w:rPr>
          <w:rStyle w:val="Voetnootmarkering"/>
        </w:rPr>
        <w:footnoteReference w:id="26"/>
      </w:r>
    </w:p>
    <w:p w:rsidR="00941D2C" w:rsidRPr="00BA1274" w:rsidRDefault="00941D2C" w:rsidP="00C05C67">
      <w:pPr>
        <w:spacing w:line="360" w:lineRule="auto"/>
      </w:pPr>
    </w:p>
    <w:p w:rsidR="000574AF" w:rsidRPr="00BA1274" w:rsidRDefault="00941D2C" w:rsidP="0054466F">
      <w:pPr>
        <w:spacing w:line="360" w:lineRule="auto"/>
        <w:jc w:val="both"/>
      </w:pPr>
      <w:r w:rsidRPr="00BA1274">
        <w:t>Roosevelt’s foreword</w:t>
      </w:r>
      <w:r w:rsidR="0054466F" w:rsidRPr="00BA1274">
        <w:t xml:space="preserve"> </w:t>
      </w:r>
      <w:r w:rsidR="00CC7491" w:rsidRPr="00BA1274">
        <w:t>(</w:t>
      </w:r>
      <w:r w:rsidR="0054466F" w:rsidRPr="00BA1274">
        <w:t xml:space="preserve">and the </w:t>
      </w:r>
      <w:r w:rsidRPr="00BA1274">
        <w:t>book itself</w:t>
      </w:r>
      <w:r w:rsidR="00CC7491" w:rsidRPr="00BA1274">
        <w:t>)</w:t>
      </w:r>
      <w:r w:rsidRPr="00BA1274">
        <w:t xml:space="preserve"> capture</w:t>
      </w:r>
      <w:r w:rsidR="00CC7491" w:rsidRPr="00BA1274">
        <w:t>s</w:t>
      </w:r>
      <w:r w:rsidRPr="00BA1274">
        <w:t xml:space="preserve"> much of the contemporary image of imperial hunting</w:t>
      </w:r>
      <w:r w:rsidR="00593921" w:rsidRPr="00BA1274">
        <w:t>. This</w:t>
      </w:r>
      <w:r w:rsidRPr="00BA1274">
        <w:t xml:space="preserve"> narrative is of an aristocratic practice transplanted by gentlemen hunter</w:t>
      </w:r>
      <w:r w:rsidR="00593921" w:rsidRPr="00BA1274">
        <w:t>s to the colonial frontiers,</w:t>
      </w:r>
      <w:r w:rsidR="00CC7491" w:rsidRPr="00BA1274">
        <w:t xml:space="preserve"> </w:t>
      </w:r>
      <w:r w:rsidRPr="00BA1274">
        <w:t xml:space="preserve">followed by the decimation of large game. </w:t>
      </w:r>
      <w:r w:rsidR="00CC7491" w:rsidRPr="00BA1274">
        <w:t>T</w:t>
      </w:r>
      <w:r w:rsidRPr="00BA1274">
        <w:t xml:space="preserve">he archetypal white colonial hunter was seen </w:t>
      </w:r>
      <w:r w:rsidR="00480428" w:rsidRPr="00BA1274">
        <w:t>as</w:t>
      </w:r>
      <w:r w:rsidR="004F5C14" w:rsidRPr="00BA1274">
        <w:t xml:space="preserve"> a hardy and self-reliant soul able to thrive in </w:t>
      </w:r>
      <w:r w:rsidR="009D4987" w:rsidRPr="00BA1274">
        <w:t>extreme hardship.</w:t>
      </w:r>
      <w:r w:rsidR="007711BF" w:rsidRPr="00BA1274">
        <w:t xml:space="preserve"> Interestingly, Roosevelt seems to equate the steady decline of big game with the </w:t>
      </w:r>
      <w:r w:rsidR="001D248E" w:rsidRPr="00BA1274">
        <w:t>disappearance</w:t>
      </w:r>
      <w:r w:rsidR="007711BF" w:rsidRPr="00BA1274">
        <w:t xml:space="preserve"> of great men who are able </w:t>
      </w:r>
      <w:r w:rsidR="001D248E" w:rsidRPr="00BA1274">
        <w:t xml:space="preserve">hunt </w:t>
      </w:r>
      <w:r w:rsidR="007711BF" w:rsidRPr="00BA1274">
        <w:t xml:space="preserve">them. This contest </w:t>
      </w:r>
      <w:r w:rsidR="001D248E" w:rsidRPr="00BA1274">
        <w:t xml:space="preserve">between great beasts and great men </w:t>
      </w:r>
      <w:r w:rsidR="007711BF" w:rsidRPr="00BA1274">
        <w:t>take</w:t>
      </w:r>
      <w:r w:rsidR="00593921" w:rsidRPr="00BA1274">
        <w:t>s a mythological tone</w:t>
      </w:r>
      <w:r w:rsidR="001D248E" w:rsidRPr="00BA1274">
        <w:t>,</w:t>
      </w:r>
      <w:r w:rsidR="00593921" w:rsidRPr="00BA1274">
        <w:t xml:space="preserve"> and his language recalls</w:t>
      </w:r>
      <w:r w:rsidR="007711BF" w:rsidRPr="00BA1274">
        <w:t xml:space="preserve"> Agnes Herbert’s lament for the loss of the Golden Age of hunting. </w:t>
      </w:r>
      <w:r w:rsidR="0046748B" w:rsidRPr="00BA1274">
        <w:t xml:space="preserve">To anticipate a theme, </w:t>
      </w:r>
      <w:r w:rsidR="005B5B62" w:rsidRPr="00BA1274">
        <w:t>wh</w:t>
      </w:r>
      <w:r w:rsidR="0054466F" w:rsidRPr="00BA1274">
        <w:t>at is perhaps</w:t>
      </w:r>
      <w:r w:rsidR="005B5B62" w:rsidRPr="00BA1274">
        <w:t xml:space="preserve"> really being mourned in the loss of this golden age is the loss of the ability to produce great men – or, rather</w:t>
      </w:r>
      <w:r w:rsidR="00841C0F" w:rsidRPr="00BA1274">
        <w:t>,</w:t>
      </w:r>
      <w:r w:rsidR="005B5B62" w:rsidRPr="00BA1274">
        <w:t xml:space="preserve"> the mourning for an idealised past expresses an anxiety about th</w:t>
      </w:r>
      <w:r w:rsidR="00A542CB" w:rsidRPr="00BA1274">
        <w:t>e future of British imperialism</w:t>
      </w:r>
      <w:r w:rsidR="005B5B62" w:rsidRPr="00BA1274">
        <w:t xml:space="preserve">. Thompsell writes that enduring Spartan </w:t>
      </w:r>
      <w:r w:rsidR="003E7D7F" w:rsidRPr="00BA1274">
        <w:t>conditions and other hardships was so central to hunting</w:t>
      </w:r>
      <w:r w:rsidR="00CC7491" w:rsidRPr="00BA1274">
        <w:t xml:space="preserve"> culture</w:t>
      </w:r>
      <w:r w:rsidR="003E7D7F" w:rsidRPr="00BA1274">
        <w:t xml:space="preserve"> in the colonial imagination that subsequent</w:t>
      </w:r>
      <w:r w:rsidR="006A3D49" w:rsidRPr="00BA1274">
        <w:t xml:space="preserve"> vacationing hunters made a fetish of </w:t>
      </w:r>
      <w:r w:rsidR="008B3B08">
        <w:t>‘</w:t>
      </w:r>
      <w:r w:rsidR="006A3D49" w:rsidRPr="00BA1274">
        <w:t>roughing it</w:t>
      </w:r>
      <w:r w:rsidR="008B3B08">
        <w:t>’</w:t>
      </w:r>
      <w:r w:rsidR="006A3D49" w:rsidRPr="00BA1274">
        <w:t>.</w:t>
      </w:r>
      <w:r w:rsidR="00A542CB" w:rsidRPr="00BA1274">
        <w:rPr>
          <w:rStyle w:val="Voetnootmarkering"/>
        </w:rPr>
        <w:footnoteReference w:id="27"/>
      </w:r>
      <w:r w:rsidR="0023547E" w:rsidRPr="00BA1274">
        <w:t xml:space="preserve"> W</w:t>
      </w:r>
      <w:r w:rsidR="00A542CB" w:rsidRPr="00BA1274">
        <w:t>hil</w:t>
      </w:r>
      <w:r w:rsidR="0023547E" w:rsidRPr="00BA1274">
        <w:t xml:space="preserve">e early hunters could take few luxury items </w:t>
      </w:r>
      <w:r w:rsidR="00A542CB" w:rsidRPr="00BA1274">
        <w:t>with them due to logistical constraints, subseq</w:t>
      </w:r>
      <w:r w:rsidR="00CC7491" w:rsidRPr="00BA1274">
        <w:t>uent hunters replicated</w:t>
      </w:r>
      <w:r w:rsidR="00A542CB" w:rsidRPr="00BA1274">
        <w:t xml:space="preserve"> these discomforts despite the fact that rail travel no longer made this necessary. </w:t>
      </w:r>
      <w:r w:rsidR="00EB62EE" w:rsidRPr="00BA1274">
        <w:t>This was seen as a way of renewing one</w:t>
      </w:r>
      <w:r w:rsidR="00480428" w:rsidRPr="00BA1274">
        <w:t>’</w:t>
      </w:r>
      <w:r w:rsidR="00EB62EE" w:rsidRPr="00BA1274">
        <w:t>s manly vigour and escaping the perceived deleterious effects of civilisation and its home comforts – though men like Roosevelt felt that it was no substitute for the real thing.</w:t>
      </w:r>
      <w:r w:rsidR="001F63CE" w:rsidRPr="00BA1274">
        <w:rPr>
          <w:rStyle w:val="Voetnootmarkering"/>
        </w:rPr>
        <w:footnoteReference w:id="28"/>
      </w:r>
    </w:p>
    <w:p w:rsidR="000574AF" w:rsidRPr="00BA1274" w:rsidRDefault="000574AF" w:rsidP="00C05C67">
      <w:pPr>
        <w:spacing w:line="360" w:lineRule="auto"/>
      </w:pPr>
    </w:p>
    <w:p w:rsidR="00965182" w:rsidRPr="00BA1274" w:rsidRDefault="000574AF" w:rsidP="00CC7491">
      <w:pPr>
        <w:spacing w:line="360" w:lineRule="auto"/>
        <w:jc w:val="both"/>
      </w:pPr>
      <w:r w:rsidRPr="00BA1274">
        <w:t>After</w:t>
      </w:r>
      <w:r w:rsidR="00417B85" w:rsidRPr="00BA1274">
        <w:t xml:space="preserve"> the initial hunting excess</w:t>
      </w:r>
      <w:r w:rsidRPr="00BA1274">
        <w:t xml:space="preserve"> white hunters turned to conservationism and called for the formation of game preserves, partly for ecological reasons and partly to </w:t>
      </w:r>
      <w:r w:rsidR="00263624" w:rsidRPr="00BA1274">
        <w:t xml:space="preserve">reserve game for (future) </w:t>
      </w:r>
      <w:r w:rsidRPr="00BA1274">
        <w:t xml:space="preserve">white hunters. Throughout </w:t>
      </w:r>
      <w:r w:rsidRPr="00BA1274">
        <w:rPr>
          <w:i/>
        </w:rPr>
        <w:t>African Nature</w:t>
      </w:r>
      <w:r w:rsidRPr="00BA1274">
        <w:t xml:space="preserve"> </w:t>
      </w:r>
      <w:r w:rsidRPr="00BA1274">
        <w:rPr>
          <w:i/>
        </w:rPr>
        <w:t xml:space="preserve">Notes </w:t>
      </w:r>
      <w:r w:rsidRPr="00BA1274">
        <w:t>Selous laments the steady, and in his eyes inevitable depletion of game with the ad</w:t>
      </w:r>
      <w:r w:rsidR="00275122" w:rsidRPr="00BA1274">
        <w:t xml:space="preserve">vance of </w:t>
      </w:r>
      <w:r w:rsidR="00B466DD" w:rsidRPr="00BA1274">
        <w:t>civilisation</w:t>
      </w:r>
      <w:r w:rsidR="00275122" w:rsidRPr="00BA1274">
        <w:t xml:space="preserve"> but is nevertheless</w:t>
      </w:r>
      <w:r w:rsidRPr="00BA1274">
        <w:t xml:space="preserve"> positive a</w:t>
      </w:r>
      <w:r w:rsidR="00275122" w:rsidRPr="00BA1274">
        <w:t>bout the effects of game laws and reserves</w:t>
      </w:r>
      <w:r w:rsidRPr="00BA1274">
        <w:t>.</w:t>
      </w:r>
      <w:r w:rsidR="00FE0C5A" w:rsidRPr="00BA1274">
        <w:rPr>
          <w:rStyle w:val="Voetnootmarkering"/>
        </w:rPr>
        <w:footnoteReference w:id="29"/>
      </w:r>
      <w:r w:rsidR="00417B85" w:rsidRPr="00BA1274">
        <w:t xml:space="preserve"> Like many sport</w:t>
      </w:r>
      <w:r w:rsidR="00F50561" w:rsidRPr="00BA1274">
        <w:t xml:space="preserve"> hunters, Selous holds the colonisation of Africa responsible for the extermination of large game: either white hunters shot overzealously (</w:t>
      </w:r>
      <w:r w:rsidR="00263624" w:rsidRPr="00BA1274">
        <w:t>excepting himself</w:t>
      </w:r>
      <w:r w:rsidR="00F50561" w:rsidRPr="00BA1274">
        <w:t>) or African hunters decimated game d</w:t>
      </w:r>
      <w:r w:rsidR="004A5D53" w:rsidRPr="00BA1274">
        <w:t xml:space="preserve">ue to the introduction of guns by Europeans. Formally speaking, this model of civilisation destroying a previously stable and abundant population of fauna mirrors the ecological thought of the early Victorian period. Mike Davis argues that </w:t>
      </w:r>
      <w:r w:rsidR="008B3B08">
        <w:t>‘</w:t>
      </w:r>
      <w:r w:rsidR="004A5D53" w:rsidRPr="00BA1274">
        <w:t>Enlightenment and early Victorian thought universally assumed that climate was historically stable</w:t>
      </w:r>
      <w:r w:rsidR="008B3B08">
        <w:t>’</w:t>
      </w:r>
      <w:r w:rsidR="004A5D53" w:rsidRPr="00BA1274">
        <w:t xml:space="preserve"> and that the advance of civilisation led to </w:t>
      </w:r>
      <w:r w:rsidR="00417B85" w:rsidRPr="00BA1274">
        <w:t xml:space="preserve">ecological </w:t>
      </w:r>
      <w:r w:rsidR="004A5D53" w:rsidRPr="00BA1274">
        <w:t>destabi</w:t>
      </w:r>
      <w:r w:rsidR="00275122" w:rsidRPr="00BA1274">
        <w:t xml:space="preserve">lisation and </w:t>
      </w:r>
      <w:r w:rsidR="00B466DD" w:rsidRPr="00BA1274">
        <w:t>desiccation</w:t>
      </w:r>
      <w:r w:rsidR="004A5D53" w:rsidRPr="00BA1274">
        <w:t xml:space="preserve"> and, consequently, the end of that civilisation.</w:t>
      </w:r>
      <w:r w:rsidR="0044524C" w:rsidRPr="00BA1274">
        <w:rPr>
          <w:rStyle w:val="Voetnootmarkering"/>
        </w:rPr>
        <w:footnoteReference w:id="30"/>
      </w:r>
      <w:r w:rsidR="00381FF3" w:rsidRPr="00BA1274">
        <w:t xml:space="preserve"> </w:t>
      </w:r>
      <w:r w:rsidR="00275122" w:rsidRPr="00BA1274">
        <w:t>This partly</w:t>
      </w:r>
      <w:r w:rsidR="00381FF3" w:rsidRPr="00BA1274">
        <w:t xml:space="preserve"> explains why, as I shall discuss in chapter three, many hu</w:t>
      </w:r>
      <w:r w:rsidR="00841C0F" w:rsidRPr="00BA1274">
        <w:t>nters shared Roosevelt’s belief</w:t>
      </w:r>
      <w:r w:rsidR="00381FF3" w:rsidRPr="00BA1274">
        <w:t xml:space="preserve"> that it was simply a matter of time before Africa’s big game would </w:t>
      </w:r>
      <w:r w:rsidR="00275122" w:rsidRPr="00BA1274">
        <w:t>vanish</w:t>
      </w:r>
      <w:r w:rsidR="00381FF3" w:rsidRPr="00BA1274">
        <w:t xml:space="preserve"> and </w:t>
      </w:r>
      <w:r w:rsidR="00275122" w:rsidRPr="00BA1274">
        <w:t xml:space="preserve">thus </w:t>
      </w:r>
      <w:r w:rsidR="00381FF3" w:rsidRPr="00BA1274">
        <w:t>had to be collected.</w:t>
      </w:r>
    </w:p>
    <w:p w:rsidR="00965182" w:rsidRPr="00BA1274" w:rsidRDefault="00965182" w:rsidP="00C05C67">
      <w:pPr>
        <w:spacing w:line="360" w:lineRule="auto"/>
      </w:pPr>
    </w:p>
    <w:p w:rsidR="009667C4" w:rsidRPr="00BA1274" w:rsidRDefault="00965182" w:rsidP="00275122">
      <w:pPr>
        <w:spacing w:line="360" w:lineRule="auto"/>
        <w:jc w:val="both"/>
      </w:pPr>
      <w:r w:rsidRPr="00BA1274">
        <w:t xml:space="preserve">Running in tandem with the development of conservationist ecology was the turn to modern safari tourism, during which animals were generally photographed rather than shot. Though this </w:t>
      </w:r>
      <w:r w:rsidR="00841C0F" w:rsidRPr="00BA1274">
        <w:t>went into</w:t>
      </w:r>
      <w:r w:rsidR="006C06A5" w:rsidRPr="00BA1274">
        <w:t xml:space="preserve"> ascendancy from the interwar period onwards, this form of tourism had been practiced from the first decade of the twentieth century.</w:t>
      </w:r>
      <w:r w:rsidR="00417B85" w:rsidRPr="00BA1274">
        <w:rPr>
          <w:rStyle w:val="Voetnootmarkering"/>
        </w:rPr>
        <w:footnoteReference w:id="31"/>
      </w:r>
      <w:r w:rsidR="00263624" w:rsidRPr="00BA1274">
        <w:t xml:space="preserve"> </w:t>
      </w:r>
      <w:r w:rsidR="004522F7" w:rsidRPr="00BA1274">
        <w:t>Agnes Herbert is</w:t>
      </w:r>
      <w:r w:rsidR="00B46E0C" w:rsidRPr="00BA1274">
        <w:t xml:space="preserve"> aware </w:t>
      </w:r>
      <w:r w:rsidR="004522F7" w:rsidRPr="00BA1274">
        <w:t>of this transition and expresses</w:t>
      </w:r>
      <w:r w:rsidR="00841C0F" w:rsidRPr="00BA1274">
        <w:t xml:space="preserve"> a willingness to practis</w:t>
      </w:r>
      <w:r w:rsidR="00B46E0C" w:rsidRPr="00BA1274">
        <w:t>e it. Like any generalisation, this popular view centred o</w:t>
      </w:r>
      <w:r w:rsidR="00841C0F" w:rsidRPr="00BA1274">
        <w:t>n the figure of the white sport</w:t>
      </w:r>
      <w:r w:rsidR="00B46E0C" w:rsidRPr="00BA1274">
        <w:t xml:space="preserve"> hunter belies the complexity of imperial hunting</w:t>
      </w:r>
      <w:r w:rsidR="00263624" w:rsidRPr="00BA1274">
        <w:t>. Yet</w:t>
      </w:r>
      <w:r w:rsidR="00B46E0C" w:rsidRPr="00BA1274">
        <w:t xml:space="preserve"> the literature attests it was </w:t>
      </w:r>
      <w:r w:rsidR="00EA6737" w:rsidRPr="00BA1274">
        <w:t>central to the colonial imagination during the nineteenth and early twentieth century</w:t>
      </w:r>
      <w:r w:rsidR="00263624" w:rsidRPr="00BA1274">
        <w:t>,</w:t>
      </w:r>
      <w:r w:rsidR="00EA6737" w:rsidRPr="00BA1274">
        <w:t xml:space="preserve"> and continues to shape conceptions of Europe’s colonial encounter with Africa. As Dan Wylie argues, the romantic image of the White Hunter dominating Nature and colonized subjects has lived on in large part due to the popularity of hunting travelogues that detailed their h</w:t>
      </w:r>
      <w:r w:rsidR="00263624" w:rsidRPr="00BA1274">
        <w:t>eroic encounters with dangerous</w:t>
      </w:r>
      <w:r w:rsidR="00EA6737" w:rsidRPr="00BA1274">
        <w:t xml:space="preserve"> large game.</w:t>
      </w:r>
      <w:r w:rsidR="001413F6" w:rsidRPr="00BA1274">
        <w:rPr>
          <w:rStyle w:val="Voetnootmarkering"/>
        </w:rPr>
        <w:footnoteReference w:id="32"/>
      </w:r>
    </w:p>
    <w:p w:rsidR="009667C4" w:rsidRPr="00BA1274" w:rsidRDefault="009667C4" w:rsidP="00C05C67">
      <w:pPr>
        <w:spacing w:line="360" w:lineRule="auto"/>
      </w:pPr>
    </w:p>
    <w:p w:rsidR="0041379A" w:rsidRPr="00BA1274" w:rsidRDefault="008E50D8" w:rsidP="00263624">
      <w:pPr>
        <w:spacing w:line="360" w:lineRule="auto"/>
        <w:jc w:val="both"/>
      </w:pPr>
      <w:r w:rsidRPr="00BA1274">
        <w:t xml:space="preserve">These travelogues were not limited to hunting anecdotes: hunters like Selous were also </w:t>
      </w:r>
      <w:r w:rsidR="0096139F" w:rsidRPr="00BA1274">
        <w:t xml:space="preserve">keen </w:t>
      </w:r>
      <w:r w:rsidR="000F2EEF" w:rsidRPr="00BA1274">
        <w:t xml:space="preserve">to add to the growing disciplines of natural history, ethnography and geography. The first two chapters of </w:t>
      </w:r>
      <w:r w:rsidR="000F2EEF" w:rsidRPr="00BA1274">
        <w:rPr>
          <w:i/>
        </w:rPr>
        <w:t>African Nature Notes</w:t>
      </w:r>
      <w:r w:rsidR="000F2EEF" w:rsidRPr="00BA1274">
        <w:t xml:space="preserve">, for example, are dedicated to contesting the theory of </w:t>
      </w:r>
      <w:r w:rsidR="008B3B08">
        <w:t>‘</w:t>
      </w:r>
      <w:r w:rsidR="000F2EEF" w:rsidRPr="00BA1274">
        <w:t>protective colouration,</w:t>
      </w:r>
      <w:r w:rsidR="008B3B08">
        <w:t>’</w:t>
      </w:r>
      <w:r w:rsidR="000F2EEF" w:rsidRPr="00BA1274">
        <w:t xml:space="preserve"> a widely held theory that held that an animal’s appearance evolved to function as camouflage. Its last chapter is dedicated to describing the customs and appearance of the Masarwa, a tribe living in the interior of South Africa whom Selous dubs </w:t>
      </w:r>
      <w:r w:rsidR="008B3B08">
        <w:t>‘</w:t>
      </w:r>
      <w:r w:rsidR="000F2EEF" w:rsidRPr="00BA1274">
        <w:t>one of the oldest and most primitive races of mankind still surviving on earth</w:t>
      </w:r>
      <w:r w:rsidR="008B3B08">
        <w:t>’</w:t>
      </w:r>
      <w:r w:rsidR="000F2EEF" w:rsidRPr="00BA1274">
        <w:t xml:space="preserve"> and of whom his knowledge is </w:t>
      </w:r>
      <w:r w:rsidR="008B3B08">
        <w:t>‘</w:t>
      </w:r>
      <w:r w:rsidR="000F2EEF" w:rsidRPr="00BA1274">
        <w:t>very considerable</w:t>
      </w:r>
      <w:r w:rsidR="008B3B08">
        <w:t>’</w:t>
      </w:r>
      <w:r w:rsidR="000F2EEF" w:rsidRPr="00BA1274">
        <w:t>.</w:t>
      </w:r>
      <w:r w:rsidR="007B5DD6" w:rsidRPr="00BA1274">
        <w:rPr>
          <w:rStyle w:val="Voetnootmarkering"/>
        </w:rPr>
        <w:footnoteReference w:id="33"/>
      </w:r>
      <w:r w:rsidR="000D0F96" w:rsidRPr="00BA1274">
        <w:t xml:space="preserve"> Thompsell argues that an important part of the mystique o</w:t>
      </w:r>
      <w:r w:rsidR="00856DD8" w:rsidRPr="00BA1274">
        <w:t>f veteran hunters</w:t>
      </w:r>
      <w:r w:rsidR="000D0F96" w:rsidRPr="00BA1274">
        <w:t xml:space="preserve"> was their (supposed) authority on African affairs and customs.</w:t>
      </w:r>
      <w:r w:rsidR="000D0F96" w:rsidRPr="00BA1274">
        <w:rPr>
          <w:rStyle w:val="Voetnootmarkering"/>
        </w:rPr>
        <w:footnoteReference w:id="34"/>
      </w:r>
      <w:r w:rsidR="000D0F96" w:rsidRPr="00BA1274">
        <w:t xml:space="preserve"> White hunters saw them</w:t>
      </w:r>
      <w:r w:rsidR="00856DD8" w:rsidRPr="00BA1274">
        <w:t>selves and were</w:t>
      </w:r>
      <w:r w:rsidR="000D0F96" w:rsidRPr="00BA1274">
        <w:t xml:space="preserve"> seen by others as privileged interm</w:t>
      </w:r>
      <w:r w:rsidR="00856DD8" w:rsidRPr="00BA1274">
        <w:t>ediaries because they</w:t>
      </w:r>
      <w:r w:rsidR="000D0F96" w:rsidRPr="00BA1274">
        <w:t xml:space="preserve"> accessed the same </w:t>
      </w:r>
      <w:r w:rsidR="008B3B08">
        <w:t>‘</w:t>
      </w:r>
      <w:r w:rsidR="000D0F96" w:rsidRPr="00BA1274">
        <w:t>primitive</w:t>
      </w:r>
      <w:r w:rsidR="008B3B08">
        <w:t>’</w:t>
      </w:r>
      <w:r w:rsidR="00744BD4" w:rsidRPr="00BA1274">
        <w:t xml:space="preserve"> hunting instinct with</w:t>
      </w:r>
      <w:r w:rsidR="000D0F96" w:rsidRPr="00BA1274">
        <w:t xml:space="preserve"> Africans, which caused </w:t>
      </w:r>
      <w:r w:rsidR="00E66E88" w:rsidRPr="00BA1274">
        <w:t>the act of hunting and hunting grounds themselves to be imaged as the terrain for the meeting of modern and primitive</w:t>
      </w:r>
      <w:r w:rsidR="00FE15DF" w:rsidRPr="00BA1274">
        <w:t xml:space="preserve"> where British men could recuperate their vitality.</w:t>
      </w:r>
      <w:r w:rsidR="00DD4C8C" w:rsidRPr="00BA1274">
        <w:rPr>
          <w:rStyle w:val="Voetnootmarkering"/>
        </w:rPr>
        <w:footnoteReference w:id="35"/>
      </w:r>
      <w:r w:rsidR="00E66E88" w:rsidRPr="00BA1274">
        <w:t xml:space="preserve"> </w:t>
      </w:r>
    </w:p>
    <w:p w:rsidR="0041379A" w:rsidRPr="00BA1274" w:rsidRDefault="0041379A" w:rsidP="00C05C67">
      <w:pPr>
        <w:spacing w:line="360" w:lineRule="auto"/>
      </w:pPr>
    </w:p>
    <w:p w:rsidR="00DD4F27" w:rsidRPr="00BA1274" w:rsidRDefault="00A73EF0" w:rsidP="00263624">
      <w:pPr>
        <w:spacing w:line="360" w:lineRule="auto"/>
        <w:jc w:val="both"/>
      </w:pPr>
      <w:r w:rsidRPr="00BA1274">
        <w:t xml:space="preserve">The most important link between hunting and natural history was the act of hunting itself. </w:t>
      </w:r>
      <w:r w:rsidR="000D6F44" w:rsidRPr="00BA1274">
        <w:t>This link is evident in</w:t>
      </w:r>
      <w:r w:rsidR="008A6EFD" w:rsidRPr="00BA1274">
        <w:t xml:space="preserve"> </w:t>
      </w:r>
      <w:r w:rsidR="008A6EFD" w:rsidRPr="00BA1274">
        <w:rPr>
          <w:i/>
        </w:rPr>
        <w:t>African Nature Notes</w:t>
      </w:r>
      <w:r w:rsidR="00263624" w:rsidRPr="00BA1274">
        <w:t>:</w:t>
      </w:r>
      <w:r w:rsidR="008A6EFD" w:rsidRPr="00BA1274">
        <w:t xml:space="preserve"> </w:t>
      </w:r>
      <w:r w:rsidR="00263624" w:rsidRPr="00BA1274">
        <w:t xml:space="preserve">it </w:t>
      </w:r>
      <w:r w:rsidR="008A6EFD" w:rsidRPr="00BA1274">
        <w:t xml:space="preserve">is </w:t>
      </w:r>
      <w:r w:rsidR="00263624" w:rsidRPr="00BA1274">
        <w:t>more</w:t>
      </w:r>
      <w:r w:rsidR="008A6EFD" w:rsidRPr="00BA1274">
        <w:t xml:space="preserve"> a collection of hunting anecdotes </w:t>
      </w:r>
      <w:r w:rsidR="00263624" w:rsidRPr="00BA1274">
        <w:t>than</w:t>
      </w:r>
      <w:r w:rsidR="008A6EFD" w:rsidRPr="00BA1274">
        <w:t xml:space="preserve"> observations of animal behaviour. Indeed, Selous has most to say about how animals behave when hunted – e.g. the tendency for lions to turn and face hunters right before ducking into cover, or which antelopes are capable of outpacing a horse. More relevant to our purposes is that behind this collectio</w:t>
      </w:r>
      <w:r w:rsidR="00F2625E" w:rsidRPr="00BA1274">
        <w:t>n</w:t>
      </w:r>
      <w:r w:rsidR="00841C0F" w:rsidRPr="00BA1274">
        <w:t xml:space="preserve"> of</w:t>
      </w:r>
      <w:r w:rsidR="00F2625E" w:rsidRPr="00BA1274">
        <w:t xml:space="preserve"> anecdotes lies a vast</w:t>
      </w:r>
      <w:r w:rsidR="008A6EFD" w:rsidRPr="00BA1274">
        <w:t xml:space="preserve"> collection of heads, horns and hides that were </w:t>
      </w:r>
      <w:r w:rsidR="00F2625E" w:rsidRPr="00BA1274">
        <w:t xml:space="preserve">their material result. </w:t>
      </w:r>
      <w:r w:rsidR="00F63065" w:rsidRPr="00BA1274">
        <w:t xml:space="preserve">Though </w:t>
      </w:r>
      <w:r w:rsidR="0017480B" w:rsidRPr="00BA1274">
        <w:t xml:space="preserve">these could be </w:t>
      </w:r>
      <w:r w:rsidR="0064159F" w:rsidRPr="00BA1274">
        <w:t>destined for private</w:t>
      </w:r>
      <w:r w:rsidR="00F63065" w:rsidRPr="00BA1274">
        <w:t xml:space="preserve"> </w:t>
      </w:r>
      <w:r w:rsidR="0017480B" w:rsidRPr="00BA1274">
        <w:t>or</w:t>
      </w:r>
      <w:r w:rsidR="0064159F" w:rsidRPr="00BA1274">
        <w:t xml:space="preserve"> public collections</w:t>
      </w:r>
      <w:r w:rsidR="0017480B" w:rsidRPr="00BA1274">
        <w:t>, materially there was</w:t>
      </w:r>
      <w:r w:rsidR="00F63065" w:rsidRPr="00BA1274">
        <w:t xml:space="preserve"> little to separate them</w:t>
      </w:r>
      <w:r w:rsidR="0017480B" w:rsidRPr="00BA1274">
        <w:t xml:space="preserve">: from early on hunters </w:t>
      </w:r>
      <w:r w:rsidR="008B3B08">
        <w:t>‘</w:t>
      </w:r>
      <w:r w:rsidR="0017480B" w:rsidRPr="00BA1274">
        <w:t>became involved in a gauchely scientific and educa</w:t>
      </w:r>
      <w:r w:rsidR="008B3B08">
        <w:t>tive process of supplying with “specimens”</w:t>
      </w:r>
      <w:r w:rsidR="0017480B" w:rsidRPr="00BA1274">
        <w:t xml:space="preserve"> – only with d</w:t>
      </w:r>
      <w:r w:rsidR="008B3B08">
        <w:t>ifficulty distinguishable from “trophies”</w:t>
      </w:r>
      <w:r w:rsidR="0017480B" w:rsidRPr="00BA1274">
        <w:t xml:space="preserve"> – an emergent European museum culture and the attendant institutionalisation of various zoological sciences</w:t>
      </w:r>
      <w:r w:rsidR="008B3B08">
        <w:t>’</w:t>
      </w:r>
      <w:r w:rsidR="0017480B" w:rsidRPr="00BA1274">
        <w:t>.</w:t>
      </w:r>
      <w:r w:rsidR="000A0F6F" w:rsidRPr="00BA1274">
        <w:rPr>
          <w:rStyle w:val="Voetnootmarkering"/>
        </w:rPr>
        <w:footnoteReference w:id="36"/>
      </w:r>
      <w:r w:rsidR="000C2E0C" w:rsidRPr="00BA1274">
        <w:t xml:space="preserve"> Selous often combined hunting for specimens on commission for museums in Cape Town and London with adding to his personal collections, though reserving the </w:t>
      </w:r>
      <w:r w:rsidR="008B3B08">
        <w:t>‘</w:t>
      </w:r>
      <w:r w:rsidR="000C2E0C" w:rsidRPr="00BA1274">
        <w:t>best</w:t>
      </w:r>
      <w:r w:rsidR="008B3B08">
        <w:t>’</w:t>
      </w:r>
      <w:r w:rsidR="000C2E0C" w:rsidRPr="00BA1274">
        <w:t xml:space="preserve"> trophies for himself</w:t>
      </w:r>
      <w:r w:rsidR="00C41EF1" w:rsidRPr="00BA1274">
        <w:t>.</w:t>
      </w:r>
      <w:r w:rsidR="00C41EF1" w:rsidRPr="00BA1274">
        <w:rPr>
          <w:rStyle w:val="Voetnootmarkering"/>
        </w:rPr>
        <w:footnoteReference w:id="37"/>
      </w:r>
      <w:r w:rsidR="00C41EF1" w:rsidRPr="00BA1274">
        <w:t xml:space="preserve"> The catalogue of Selous’ personal collection, which was presented to the British Museum</w:t>
      </w:r>
      <w:r w:rsidR="000D6F44" w:rsidRPr="00BA1274">
        <w:t xml:space="preserve"> following his death</w:t>
      </w:r>
      <w:r w:rsidR="00C41EF1" w:rsidRPr="00BA1274">
        <w:t>, shows that such a collection could be impressive: the number of trophies from his expeditions in Africa alone number 611.</w:t>
      </w:r>
      <w:r w:rsidR="0006097B" w:rsidRPr="00BA1274">
        <w:rPr>
          <w:rStyle w:val="Voetnootmarkering"/>
        </w:rPr>
        <w:footnoteReference w:id="38"/>
      </w:r>
      <w:r w:rsidR="0006097B" w:rsidRPr="00BA1274">
        <w:t xml:space="preserve"> The contiguity between imperial hunting and </w:t>
      </w:r>
      <w:r w:rsidR="0064159F" w:rsidRPr="00BA1274">
        <w:t xml:space="preserve">natural history is further evidenced by the fact that this catalogue was published in part because it was </w:t>
      </w:r>
      <w:r w:rsidR="008B3B08">
        <w:t>‘</w:t>
      </w:r>
      <w:r w:rsidR="0064159F" w:rsidRPr="00BA1274">
        <w:t>hoped that [it] may prove of interest and utility to sportsmen</w:t>
      </w:r>
      <w:r w:rsidR="008B3B08">
        <w:t>’</w:t>
      </w:r>
      <w:r w:rsidR="0064159F" w:rsidRPr="00BA1274">
        <w:t>.</w:t>
      </w:r>
      <w:r w:rsidR="00864605" w:rsidRPr="00BA1274">
        <w:rPr>
          <w:rStyle w:val="Voetnootmarkering"/>
        </w:rPr>
        <w:footnoteReference w:id="39"/>
      </w:r>
    </w:p>
    <w:p w:rsidR="00DD4F27" w:rsidRPr="00BA1274" w:rsidRDefault="00DD4F27" w:rsidP="00C05C67">
      <w:pPr>
        <w:spacing w:line="360" w:lineRule="auto"/>
      </w:pPr>
    </w:p>
    <w:p w:rsidR="003A3743" w:rsidRPr="00BA1274" w:rsidRDefault="00DD4F27" w:rsidP="003950F6">
      <w:pPr>
        <w:spacing w:line="360" w:lineRule="auto"/>
        <w:jc w:val="both"/>
      </w:pPr>
      <w:r w:rsidRPr="00BA1274">
        <w:t xml:space="preserve">To sum up: in the </w:t>
      </w:r>
      <w:r w:rsidR="005E235B" w:rsidRPr="00BA1274">
        <w:t xml:space="preserve">popular imagination </w:t>
      </w:r>
      <w:r w:rsidR="00ED0704" w:rsidRPr="00BA1274">
        <w:t>of the colonial era white</w:t>
      </w:r>
      <w:r w:rsidR="005E235B" w:rsidRPr="00BA1274">
        <w:t xml:space="preserve"> (male) hunters were seen as the arche</w:t>
      </w:r>
      <w:r w:rsidR="00ED0704" w:rsidRPr="00BA1274">
        <w:t xml:space="preserve">typical imperial figure: resourceful </w:t>
      </w:r>
      <w:r w:rsidR="005E235B" w:rsidRPr="00BA1274">
        <w:t xml:space="preserve">types who conquered the remote wilds, had a privileged bond with </w:t>
      </w:r>
      <w:r w:rsidR="008B3B08">
        <w:t>‘</w:t>
      </w:r>
      <w:r w:rsidR="005E235B" w:rsidRPr="00BA1274">
        <w:t>primitive natives</w:t>
      </w:r>
      <w:r w:rsidR="008B3B08">
        <w:t>’</w:t>
      </w:r>
      <w:r w:rsidR="005E235B" w:rsidRPr="00BA1274">
        <w:t xml:space="preserve"> and contributed to various emerging natural sciences. </w:t>
      </w:r>
      <w:r w:rsidR="001F004B" w:rsidRPr="00BA1274">
        <w:t>Due to their unique and romanticised understa</w:t>
      </w:r>
      <w:r w:rsidR="00ED0704" w:rsidRPr="00BA1274">
        <w:t xml:space="preserve">nding of Africa’s wildlife </w:t>
      </w:r>
      <w:r w:rsidR="001F004B" w:rsidRPr="00BA1274">
        <w:t>they were the first to witness the great extinctions and thus pushed to preserve Af</w:t>
      </w:r>
      <w:r w:rsidR="003950F6" w:rsidRPr="00BA1274">
        <w:t>rica’s large game. O</w:t>
      </w:r>
      <w:r w:rsidR="001F004B" w:rsidRPr="00BA1274">
        <w:t xml:space="preserve">f course, </w:t>
      </w:r>
      <w:r w:rsidR="003A3743" w:rsidRPr="00BA1274">
        <w:t>this image of imperial hunting is far from complete and it is to this broader perspective I now turn.</w:t>
      </w:r>
    </w:p>
    <w:p w:rsidR="003950F6" w:rsidRPr="00BA1274" w:rsidRDefault="003950F6" w:rsidP="00C05C67">
      <w:pPr>
        <w:spacing w:line="360" w:lineRule="auto"/>
      </w:pPr>
    </w:p>
    <w:p w:rsidR="001C551C" w:rsidRPr="00BA1274" w:rsidRDefault="005E235B" w:rsidP="00C05C67">
      <w:pPr>
        <w:spacing w:line="360" w:lineRule="auto"/>
      </w:pPr>
      <w:r w:rsidRPr="00BA1274">
        <w:t xml:space="preserve"> </w:t>
      </w:r>
      <w:r w:rsidR="001C551C" w:rsidRPr="00BA1274">
        <w:t>II.</w:t>
      </w:r>
    </w:p>
    <w:p w:rsidR="002845C5" w:rsidRPr="00BA1274" w:rsidRDefault="000D6F44" w:rsidP="00B73008">
      <w:pPr>
        <w:spacing w:line="360" w:lineRule="auto"/>
        <w:jc w:val="both"/>
      </w:pPr>
      <w:r w:rsidRPr="00BA1274">
        <w:t>Sport hunters like Selous were</w:t>
      </w:r>
      <w:r w:rsidR="00FC61EB" w:rsidRPr="00BA1274">
        <w:t xml:space="preserve"> far from the on</w:t>
      </w:r>
      <w:r w:rsidRPr="00BA1274">
        <w:t>ly hunters in Africa</w:t>
      </w:r>
      <w:r w:rsidR="00FC61EB" w:rsidRPr="00BA1274">
        <w:t>. Africa’s wild animals – particularly big cats but other large game as well – were caught in a nexus of intersecting discourses during colonialism’s symbolic and materi</w:t>
      </w:r>
      <w:r w:rsidR="0067162B" w:rsidRPr="00BA1274">
        <w:t xml:space="preserve">al struggle for power. </w:t>
      </w:r>
      <w:r w:rsidR="00FC61EB" w:rsidRPr="00BA1274">
        <w:t xml:space="preserve">Bernhard Gissibl argues that hunting was at the heart of this process and thus at times, </w:t>
      </w:r>
      <w:r w:rsidR="008B3B08">
        <w:t>‘</w:t>
      </w:r>
      <w:r w:rsidR="00FC61EB" w:rsidRPr="00BA1274">
        <w:t>the very act and process, identical to colonialism or imperialism itself</w:t>
      </w:r>
      <w:r w:rsidR="008B3B08">
        <w:t>’</w:t>
      </w:r>
      <w:r w:rsidR="00FC61EB" w:rsidRPr="00BA1274">
        <w:t>.</w:t>
      </w:r>
      <w:r w:rsidR="00140465" w:rsidRPr="00BA1274">
        <w:rPr>
          <w:rStyle w:val="Voetnootmarkering"/>
        </w:rPr>
        <w:footnoteReference w:id="40"/>
      </w:r>
      <w:r w:rsidR="0067162B" w:rsidRPr="00BA1274">
        <w:t xml:space="preserve"> That is to say, hunting was not merely a metaphor for imperialism but effectively the performance of Empire as such.</w:t>
      </w:r>
      <w:r w:rsidR="000E674F" w:rsidRPr="00BA1274">
        <w:rPr>
          <w:rStyle w:val="Voetnootmarkering"/>
        </w:rPr>
        <w:footnoteReference w:id="41"/>
      </w:r>
      <w:r w:rsidR="000E674F" w:rsidRPr="00BA1274">
        <w:t xml:space="preserve"> Consequently, imperial hunting in all its forms was a contested and dynamic practice: it traversed discourses of race, power, masculinity, ecology and political economy, and its material effects were felt in issues of land distribution and alienation, wage labour, farming, game laws, local habitats, the global market and the basic issue of subsistence. It is virtually impossible to separate hunting from the production of empire: during the colonial era African wildlife and its various hunters were entangled in manifold and shifting value systems (cultural, economic, aesthetic, scientific, etc</w:t>
      </w:r>
      <w:r w:rsidRPr="00BA1274">
        <w:t>.</w:t>
      </w:r>
      <w:r w:rsidR="000E674F" w:rsidRPr="00BA1274">
        <w:t>) that were far more complex than the popular view suggests.</w:t>
      </w:r>
    </w:p>
    <w:p w:rsidR="002845C5" w:rsidRPr="00BA1274" w:rsidRDefault="002845C5" w:rsidP="00C05C67">
      <w:pPr>
        <w:spacing w:line="360" w:lineRule="auto"/>
      </w:pPr>
    </w:p>
    <w:p w:rsidR="000E674F" w:rsidRPr="00BA1274" w:rsidRDefault="002845C5" w:rsidP="00B73008">
      <w:pPr>
        <w:spacing w:line="360" w:lineRule="auto"/>
        <w:jc w:val="both"/>
      </w:pPr>
      <w:r w:rsidRPr="00BA1274">
        <w:t>Though m</w:t>
      </w:r>
      <w:r w:rsidR="00B73008" w:rsidRPr="00BA1274">
        <w:t>y focus will be on imperial sport hunting</w:t>
      </w:r>
      <w:r w:rsidRPr="00BA1274">
        <w:t xml:space="preserve"> it is wo</w:t>
      </w:r>
      <w:r w:rsidR="002B1FCE" w:rsidRPr="00BA1274">
        <w:t>rth sketch</w:t>
      </w:r>
      <w:r w:rsidR="00B73008" w:rsidRPr="00BA1274">
        <w:t xml:space="preserve">ing this broader background of intersecting modes of hunting. </w:t>
      </w:r>
      <w:r w:rsidR="002B1FCE" w:rsidRPr="00BA1274">
        <w:t xml:space="preserve">Edward Steinhart’s broad distinction between black hunters, white hunters and gamekeepers </w:t>
      </w:r>
      <w:r w:rsidR="000D6F44" w:rsidRPr="00BA1274">
        <w:t>provides</w:t>
      </w:r>
      <w:r w:rsidR="00B73008" w:rsidRPr="00BA1274">
        <w:t xml:space="preserve"> </w:t>
      </w:r>
      <w:proofErr w:type="gramStart"/>
      <w:r w:rsidR="00B73008" w:rsidRPr="00BA1274">
        <w:t>a useful</w:t>
      </w:r>
      <w:proofErr w:type="gramEnd"/>
      <w:r w:rsidR="002B1FCE" w:rsidRPr="00BA1274">
        <w:t xml:space="preserve"> shorthand</w:t>
      </w:r>
      <w:r w:rsidR="00927570" w:rsidRPr="00BA1274">
        <w:t xml:space="preserve">. </w:t>
      </w:r>
      <w:r w:rsidR="002E661D" w:rsidRPr="00BA1274">
        <w:t>African hunters had</w:t>
      </w:r>
      <w:r w:rsidR="00C75D8F" w:rsidRPr="00BA1274">
        <w:t xml:space="preserve"> pre-existing hunting cultures but th</w:t>
      </w:r>
      <w:r w:rsidR="00927570" w:rsidRPr="00BA1274">
        <w:t>ese were put under pressure by</w:t>
      </w:r>
      <w:r w:rsidR="00C75D8F" w:rsidRPr="00BA1274">
        <w:t xml:space="preserve"> colo</w:t>
      </w:r>
      <w:r w:rsidR="00927570" w:rsidRPr="00BA1274">
        <w:t>nial expansion and white hunters</w:t>
      </w:r>
      <w:r w:rsidR="00C75D8F" w:rsidRPr="00BA1274">
        <w:t xml:space="preserve">. </w:t>
      </w:r>
      <w:r w:rsidR="00EA6802" w:rsidRPr="00BA1274">
        <w:t xml:space="preserve">Indeed, hunting on behalf of indigenous people – for example, killing lions that had been attacking livestock – came to be seen as an important paternalist duty of colonial officials and </w:t>
      </w:r>
      <w:r w:rsidR="000D6F44" w:rsidRPr="00BA1274">
        <w:t>settler-</w:t>
      </w:r>
      <w:r w:rsidR="00EA6802" w:rsidRPr="00BA1274">
        <w:t>farmers.</w:t>
      </w:r>
      <w:r w:rsidR="00BC31F9" w:rsidRPr="00BA1274">
        <w:rPr>
          <w:rStyle w:val="Voetnootmarkering"/>
        </w:rPr>
        <w:footnoteReference w:id="42"/>
      </w:r>
      <w:r w:rsidR="00BC31F9" w:rsidRPr="00BA1274">
        <w:t xml:space="preserve"> This is not to sa</w:t>
      </w:r>
      <w:r w:rsidR="000D6F44" w:rsidRPr="00BA1274">
        <w:t xml:space="preserve">y that African hunters lost all </w:t>
      </w:r>
      <w:proofErr w:type="gramStart"/>
      <w:r w:rsidR="00BC31F9" w:rsidRPr="00BA1274">
        <w:t>agency</w:t>
      </w:r>
      <w:proofErr w:type="gramEnd"/>
      <w:r w:rsidR="00BC31F9" w:rsidRPr="00BA1274">
        <w:t xml:space="preserve">: Thompsell argues </w:t>
      </w:r>
      <w:r w:rsidR="00767349" w:rsidRPr="00BA1274">
        <w:t>that</w:t>
      </w:r>
      <w:r w:rsidR="00BC31F9" w:rsidRPr="00BA1274">
        <w:t xml:space="preserve"> hunting expeditions </w:t>
      </w:r>
      <w:r w:rsidR="00767349" w:rsidRPr="00BA1274">
        <w:t>were</w:t>
      </w:r>
      <w:r w:rsidR="00BC31F9" w:rsidRPr="00BA1274">
        <w:t xml:space="preserve"> </w:t>
      </w:r>
      <w:r w:rsidR="008B3B08">
        <w:t>‘</w:t>
      </w:r>
      <w:r w:rsidR="00BC31F9" w:rsidRPr="00BA1274">
        <w:t>site</w:t>
      </w:r>
      <w:r w:rsidR="00767349" w:rsidRPr="00BA1274">
        <w:t xml:space="preserve">[s] </w:t>
      </w:r>
      <w:r w:rsidR="003950F6" w:rsidRPr="00BA1274">
        <w:t>of in</w:t>
      </w:r>
      <w:r w:rsidR="00BC31F9" w:rsidRPr="00BA1274">
        <w:t>tersectionality</w:t>
      </w:r>
      <w:r w:rsidR="008B3B08">
        <w:t>’</w:t>
      </w:r>
      <w:r w:rsidR="00767349" w:rsidRPr="00BA1274">
        <w:t xml:space="preserve"> where different actors imposed various and fractured meanings on the hunt</w:t>
      </w:r>
      <w:r w:rsidR="00BC31F9" w:rsidRPr="00BA1274">
        <w:t>.</w:t>
      </w:r>
      <w:r w:rsidR="000D397B" w:rsidRPr="00BA1274">
        <w:rPr>
          <w:rStyle w:val="Voetnootmarkering"/>
        </w:rPr>
        <w:footnoteReference w:id="43"/>
      </w:r>
      <w:r w:rsidR="005700AC" w:rsidRPr="00BA1274">
        <w:t xml:space="preserve"> Especially in the earlier phases of colonialism Africans could influence the hunt in a number of ways: hunters </w:t>
      </w:r>
      <w:r w:rsidR="000D6F44" w:rsidRPr="00BA1274">
        <w:t>like</w:t>
      </w:r>
      <w:r w:rsidR="005700AC" w:rsidRPr="00BA1274">
        <w:t xml:space="preserve"> Selous often had to negotiate with chiefs to gain permission to hunt on their territories, guides or trackers could insist on practicing certain rites before hunting, or residents of a particular region could scare away </w:t>
      </w:r>
      <w:r w:rsidR="00767349" w:rsidRPr="00BA1274">
        <w:t>game</w:t>
      </w:r>
      <w:r w:rsidR="000D6F44" w:rsidRPr="00BA1274">
        <w:t xml:space="preserve"> to frustrate unfavoured sport hunters</w:t>
      </w:r>
      <w:r w:rsidR="00767349" w:rsidRPr="00BA1274">
        <w:t>.</w:t>
      </w:r>
      <w:r w:rsidR="00767349" w:rsidRPr="00BA1274">
        <w:rPr>
          <w:rStyle w:val="Voetnootmarkering"/>
        </w:rPr>
        <w:footnoteReference w:id="44"/>
      </w:r>
      <w:r w:rsidR="005700AC" w:rsidRPr="00BA1274">
        <w:t xml:space="preserve"> </w:t>
      </w:r>
      <w:r w:rsidR="000D6F44" w:rsidRPr="00BA1274">
        <w:t>T</w:t>
      </w:r>
      <w:r w:rsidR="00767349" w:rsidRPr="00BA1274">
        <w:t xml:space="preserve">he tradition of the safari itself was appropriated from </w:t>
      </w:r>
      <w:r w:rsidR="00D3540A" w:rsidRPr="00BA1274">
        <w:t xml:space="preserve">the </w:t>
      </w:r>
      <w:r w:rsidR="00767349" w:rsidRPr="00BA1274">
        <w:t>pre-colonial ivory trade.</w:t>
      </w:r>
      <w:r w:rsidR="002E661D" w:rsidRPr="00BA1274">
        <w:rPr>
          <w:rStyle w:val="Voetnootmarkering"/>
        </w:rPr>
        <w:footnoteReference w:id="45"/>
      </w:r>
      <w:r w:rsidR="002E661D" w:rsidRPr="00BA1274">
        <w:t xml:space="preserve"> However, as Britain exten</w:t>
      </w:r>
      <w:r w:rsidR="0056583F" w:rsidRPr="00BA1274">
        <w:t>ded its control the a</w:t>
      </w:r>
      <w:r w:rsidR="00BE0E77" w:rsidRPr="00BA1274">
        <w:t>gency of African hunters was curtailed</w:t>
      </w:r>
      <w:r w:rsidR="0056583F" w:rsidRPr="00BA1274">
        <w:t xml:space="preserve">. </w:t>
      </w:r>
      <w:r w:rsidR="00EC5B6A" w:rsidRPr="00BA1274">
        <w:t xml:space="preserve">Steinhart argues that African hunting continued largely unregulated until around 1914, after which the colonial state </w:t>
      </w:r>
      <w:r w:rsidR="00BE0E77" w:rsidRPr="00BA1274">
        <w:t>enforced</w:t>
      </w:r>
      <w:r w:rsidR="0056583F" w:rsidRPr="00BA1274">
        <w:t xml:space="preserve"> game preservation</w:t>
      </w:r>
      <w:r w:rsidR="00BE0E77" w:rsidRPr="00BA1274">
        <w:t xml:space="preserve"> more strongly</w:t>
      </w:r>
      <w:r w:rsidR="0056583F" w:rsidRPr="00BA1274">
        <w:t xml:space="preserve"> and deemed African hunters poachers, thereby reinforcing racial divides.</w:t>
      </w:r>
      <w:r w:rsidR="002065F5" w:rsidRPr="00BA1274">
        <w:rPr>
          <w:rStyle w:val="Voetnootmarkering"/>
        </w:rPr>
        <w:footnoteReference w:id="46"/>
      </w:r>
      <w:r w:rsidR="00BE0E77" w:rsidRPr="00BA1274">
        <w:t xml:space="preserve"> </w:t>
      </w:r>
    </w:p>
    <w:p w:rsidR="00B430DF" w:rsidRPr="00BA1274" w:rsidRDefault="00B430DF" w:rsidP="00C05C67">
      <w:pPr>
        <w:spacing w:line="360" w:lineRule="auto"/>
      </w:pPr>
    </w:p>
    <w:p w:rsidR="00F21D84" w:rsidRPr="00BA1274" w:rsidRDefault="00B430DF" w:rsidP="00927570">
      <w:pPr>
        <w:spacing w:line="360" w:lineRule="auto"/>
        <w:jc w:val="both"/>
      </w:pPr>
      <w:r w:rsidRPr="00BA1274">
        <w:t>White hunters are Steinhart’s most important group because they had the greatest influence on imperial hunting culture.</w:t>
      </w:r>
      <w:r w:rsidRPr="00BA1274">
        <w:rPr>
          <w:rStyle w:val="Voetnootmarkering"/>
        </w:rPr>
        <w:footnoteReference w:id="47"/>
      </w:r>
      <w:r w:rsidRPr="00BA1274">
        <w:t xml:space="preserve">  Steinhart distinguishes between five types of white hunter: sportsmen, settlers, vacationing hunters, professional white hunters and gamekeepers. </w:t>
      </w:r>
      <w:r w:rsidR="00176DE3" w:rsidRPr="00BA1274">
        <w:t>For our purposes we can</w:t>
      </w:r>
      <w:r w:rsidR="00616376" w:rsidRPr="00BA1274">
        <w:t xml:space="preserve"> simplify this </w:t>
      </w:r>
      <w:r w:rsidR="007E256E" w:rsidRPr="00BA1274">
        <w:t>to sport</w:t>
      </w:r>
      <w:r w:rsidR="00176DE3" w:rsidRPr="00BA1274">
        <w:t xml:space="preserve"> hunters, settlers and colonial officials (gamekeepers), while acknowledging the</w:t>
      </w:r>
      <w:r w:rsidR="000F0A9A" w:rsidRPr="00BA1274">
        <w:t>se distinctions were n</w:t>
      </w:r>
      <w:r w:rsidR="003C5EE2" w:rsidRPr="00BA1274">
        <w:t>ever absolute. Steinhart argues their respective hunting practices dominated in successive though overlapping phases: the first lasted from the beginning of European exploration until around 1914, the second began from around 1905 and the last gained ascendancy in the interwar period. Again, this periodisation is a generalisation and largely accords with subsequent ac</w:t>
      </w:r>
      <w:r w:rsidR="00A45EFD">
        <w:t>counts such as Thompsell’s.</w:t>
      </w:r>
      <w:r w:rsidR="007E256E" w:rsidRPr="00BA1274">
        <w:t xml:space="preserve"> I limit my period to</w:t>
      </w:r>
      <w:r w:rsidR="003C5EE2" w:rsidRPr="00BA1274">
        <w:t xml:space="preserve"> the eve of the interwar period since my focus is on </w:t>
      </w:r>
      <w:r w:rsidR="007E256E" w:rsidRPr="00BA1274">
        <w:t>sport</w:t>
      </w:r>
      <w:r w:rsidR="003C5EE2" w:rsidRPr="00BA1274">
        <w:t xml:space="preserve"> hunters.</w:t>
      </w:r>
    </w:p>
    <w:p w:rsidR="00F21D84" w:rsidRPr="00BA1274" w:rsidRDefault="00F21D84" w:rsidP="00C05C67">
      <w:pPr>
        <w:spacing w:line="360" w:lineRule="auto"/>
      </w:pPr>
    </w:p>
    <w:p w:rsidR="00005F98" w:rsidRPr="00BA1274" w:rsidRDefault="00F21D84" w:rsidP="007E256E">
      <w:pPr>
        <w:spacing w:line="360" w:lineRule="auto"/>
        <w:jc w:val="both"/>
      </w:pPr>
      <w:r w:rsidRPr="00BA1274">
        <w:t xml:space="preserve">The first phase of white hunting was </w:t>
      </w:r>
      <w:r w:rsidR="008B3B08">
        <w:t>‘</w:t>
      </w:r>
      <w:r w:rsidRPr="00BA1274">
        <w:t>the exploitation of big game,</w:t>
      </w:r>
      <w:r w:rsidR="008B3B08">
        <w:t>’</w:t>
      </w:r>
      <w:r w:rsidRPr="00BA1274">
        <w:t xml:space="preserve"> in which </w:t>
      </w:r>
      <w:r w:rsidR="008B3B08">
        <w:t>‘</w:t>
      </w:r>
      <w:r w:rsidRPr="00BA1274">
        <w:t>the largely unrestrained group of explorers, traders and pioneer administrators killed animals in prodigious numbers</w:t>
      </w:r>
      <w:r w:rsidR="008B3B08">
        <w:t>’</w:t>
      </w:r>
      <w:r w:rsidRPr="00BA1274">
        <w:t>.</w:t>
      </w:r>
      <w:r w:rsidR="00317BD1" w:rsidRPr="00BA1274">
        <w:rPr>
          <w:rStyle w:val="Voetnootmarkering"/>
        </w:rPr>
        <w:footnoteReference w:id="48"/>
      </w:r>
      <w:r w:rsidR="003C5EE2" w:rsidRPr="00BA1274">
        <w:t xml:space="preserve"> </w:t>
      </w:r>
      <w:r w:rsidR="00317BD1" w:rsidRPr="00BA1274">
        <w:t>At this time hunting was not an elite occupation: virtually all male Europeans who came to Africa hunted – for trade, subsistence, clearing land from animals perceived to be dangers, sport,</w:t>
      </w:r>
      <w:r w:rsidR="00CD3AA1" w:rsidRPr="00BA1274">
        <w:t xml:space="preserve"> scientific collection</w:t>
      </w:r>
      <w:r w:rsidR="00317BD1" w:rsidRPr="00BA1274">
        <w:t xml:space="preserve"> or some combination of these reasons – as they explored and settled vast territories. </w:t>
      </w:r>
      <w:r w:rsidR="00A51F3D" w:rsidRPr="00BA1274">
        <w:t>Hunting, in particular for ivory, was thus an important economic background condition –</w:t>
      </w:r>
      <w:r w:rsidR="00D07285" w:rsidRPr="00BA1274">
        <w:t>i.e. it provid</w:t>
      </w:r>
      <w:r w:rsidR="00A51F3D" w:rsidRPr="00BA1274">
        <w:t>ed and important though largely unofficial subsidy</w:t>
      </w:r>
      <w:r w:rsidR="00D07285" w:rsidRPr="00BA1274">
        <w:t xml:space="preserve"> – for colonial conquest and expansion. </w:t>
      </w:r>
      <w:r w:rsidR="00A51F3D" w:rsidRPr="00BA1274">
        <w:t xml:space="preserve"> </w:t>
      </w:r>
      <w:r w:rsidR="00B231E5" w:rsidRPr="00BA1274">
        <w:t>An archetypal figure for this period is Roualeyn Gordon Cumming, a Scottish officer</w:t>
      </w:r>
      <w:r w:rsidR="00D07285" w:rsidRPr="00BA1274">
        <w:t xml:space="preserve"> and ivory hunter</w:t>
      </w:r>
      <w:r w:rsidR="00B231E5" w:rsidRPr="00BA1274">
        <w:t xml:space="preserve"> who arri</w:t>
      </w:r>
      <w:r w:rsidR="001A20DC" w:rsidRPr="00BA1274">
        <w:t>ved in South Africa in 1843 and published his hugely popular</w:t>
      </w:r>
      <w:r w:rsidR="00B231E5" w:rsidRPr="00BA1274">
        <w:t xml:space="preserve"> </w:t>
      </w:r>
      <w:r w:rsidR="00B231E5" w:rsidRPr="00BA1274">
        <w:rPr>
          <w:i/>
        </w:rPr>
        <w:t>Five Years</w:t>
      </w:r>
      <w:r w:rsidR="00B4276F" w:rsidRPr="00BA1274">
        <w:rPr>
          <w:i/>
        </w:rPr>
        <w:t>’ Hunting Adventure in</w:t>
      </w:r>
      <w:r w:rsidR="00B231E5" w:rsidRPr="00BA1274">
        <w:rPr>
          <w:i/>
        </w:rPr>
        <w:t xml:space="preserve"> South Africa</w:t>
      </w:r>
      <w:r w:rsidR="00B231E5" w:rsidRPr="00BA1274">
        <w:t xml:space="preserve"> up</w:t>
      </w:r>
      <w:r w:rsidR="001A20DC" w:rsidRPr="00BA1274">
        <w:t>on his return to Britain in 1850</w:t>
      </w:r>
      <w:r w:rsidR="00B231E5" w:rsidRPr="00BA1274">
        <w:t>.</w:t>
      </w:r>
      <w:r w:rsidR="00577FA6" w:rsidRPr="00BA1274">
        <w:rPr>
          <w:rStyle w:val="Voetnootmarkering"/>
        </w:rPr>
        <w:footnoteReference w:id="49"/>
      </w:r>
      <w:r w:rsidR="00577FA6" w:rsidRPr="00BA1274">
        <w:t xml:space="preserve"> In the same year he opened his exhibit in London showing the trophies he had amassed in these years – the total cargo weighed in excess</w:t>
      </w:r>
      <w:r w:rsidR="001A20DC" w:rsidRPr="00BA1274">
        <w:t xml:space="preserve"> of 30 tonnes – and which ran</w:t>
      </w:r>
      <w:r w:rsidR="00577FA6" w:rsidRPr="00BA1274">
        <w:t xml:space="preserve"> until 1858.</w:t>
      </w:r>
      <w:r w:rsidR="001A20DC" w:rsidRPr="00BA1274">
        <w:t xml:space="preserve"> Visitors could</w:t>
      </w:r>
      <w:r w:rsidR="00A51F3D" w:rsidRPr="00BA1274">
        <w:t xml:space="preserve"> </w:t>
      </w:r>
      <w:r w:rsidR="00CF166E" w:rsidRPr="00BA1274">
        <w:t>view</w:t>
      </w:r>
      <w:r w:rsidR="001A20DC" w:rsidRPr="00BA1274">
        <w:t xml:space="preserve"> his</w:t>
      </w:r>
      <w:r w:rsidR="00CF166E" w:rsidRPr="00BA1274">
        <w:t xml:space="preserve"> collection of hunting trophies</w:t>
      </w:r>
      <w:r w:rsidR="00A51F3D" w:rsidRPr="00BA1274">
        <w:t xml:space="preserve"> </w:t>
      </w:r>
      <w:r w:rsidR="001A20DC" w:rsidRPr="00BA1274">
        <w:t>and</w:t>
      </w:r>
      <w:r w:rsidR="00A51F3D" w:rsidRPr="00BA1274">
        <w:t xml:space="preserve"> listen to</w:t>
      </w:r>
      <w:r w:rsidR="00CF166E" w:rsidRPr="00BA1274">
        <w:t xml:space="preserve"> Cumming</w:t>
      </w:r>
      <w:r w:rsidR="00A51F3D" w:rsidRPr="00BA1274">
        <w:t>’s</w:t>
      </w:r>
      <w:r w:rsidR="001A20DC" w:rsidRPr="00BA1274">
        <w:t xml:space="preserve"> nightly lectures recalling</w:t>
      </w:r>
      <w:r w:rsidR="00CF166E" w:rsidRPr="00BA1274">
        <w:t xml:space="preserve"> his exploits.</w:t>
      </w:r>
      <w:r w:rsidR="00A51F3D" w:rsidRPr="00BA1274">
        <w:rPr>
          <w:rStyle w:val="Voetnootmarkering"/>
        </w:rPr>
        <w:footnoteReference w:id="50"/>
      </w:r>
      <w:r w:rsidR="00A51F3D" w:rsidRPr="00BA1274">
        <w:t xml:space="preserve"> </w:t>
      </w:r>
    </w:p>
    <w:p w:rsidR="00005F98" w:rsidRPr="00BA1274" w:rsidRDefault="00005F98" w:rsidP="00C05C67">
      <w:pPr>
        <w:spacing w:line="360" w:lineRule="auto"/>
      </w:pPr>
    </w:p>
    <w:p w:rsidR="00A245F6" w:rsidRPr="00BA1274" w:rsidRDefault="001A20DC" w:rsidP="001A20DC">
      <w:pPr>
        <w:spacing w:line="360" w:lineRule="auto"/>
        <w:jc w:val="both"/>
      </w:pPr>
      <w:r w:rsidRPr="00BA1274">
        <w:t>White settlers dominated the second phase of white hunting</w:t>
      </w:r>
      <w:r w:rsidR="00005F98" w:rsidRPr="00BA1274">
        <w:t xml:space="preserve">: </w:t>
      </w:r>
      <w:r w:rsidRPr="00BA1274">
        <w:t xml:space="preserve">they exterminated </w:t>
      </w:r>
      <w:r w:rsidR="00005F98" w:rsidRPr="00BA1274">
        <w:t>wildlife as part</w:t>
      </w:r>
      <w:r w:rsidRPr="00BA1274">
        <w:t xml:space="preserve"> of a general project to clear land for agriculture, and </w:t>
      </w:r>
      <w:r w:rsidR="00765DE4" w:rsidRPr="00BA1274">
        <w:t xml:space="preserve">largely </w:t>
      </w:r>
      <w:r w:rsidR="00005F98" w:rsidRPr="00BA1274">
        <w:t>had free license to do so from the colonial authorities.</w:t>
      </w:r>
      <w:r w:rsidRPr="00BA1274">
        <w:rPr>
          <w:rStyle w:val="Voetnootmarkering"/>
        </w:rPr>
        <w:footnoteReference w:id="51"/>
      </w:r>
      <w:r w:rsidR="00005F98" w:rsidRPr="00BA1274">
        <w:t xml:space="preserve"> This entailed both the appropriation of land from Africans and, through the illegalisation of hunting on private land (and elsewhere), the loss of a vital </w:t>
      </w:r>
      <w:r w:rsidRPr="00BA1274">
        <w:t>food source</w:t>
      </w:r>
      <w:r w:rsidR="00005F98" w:rsidRPr="00BA1274">
        <w:t xml:space="preserve">. </w:t>
      </w:r>
      <w:r w:rsidR="00CD320E" w:rsidRPr="00BA1274">
        <w:t>However, during this time several game laws were passed regarding the hunting of several species of large game, and this created some fault lines in colonial society. White settlers resented that game laws</w:t>
      </w:r>
      <w:r w:rsidR="00AE1A58" w:rsidRPr="00BA1274">
        <w:t xml:space="preserve"> and expensive hunting licenses</w:t>
      </w:r>
      <w:r w:rsidR="00CD320E" w:rsidRPr="00BA1274">
        <w:t xml:space="preserve"> privileged </w:t>
      </w:r>
      <w:r w:rsidR="004073B5" w:rsidRPr="00BA1274">
        <w:t>sportsmen, military officers and colonial administrators in allowing them to hunt a</w:t>
      </w:r>
      <w:r w:rsidR="00AE1A58" w:rsidRPr="00BA1274">
        <w:t xml:space="preserve"> limited number of rare species. They</w:t>
      </w:r>
      <w:r w:rsidR="004073B5" w:rsidRPr="00BA1274">
        <w:t xml:space="preserve"> complained that game preserves unduly </w:t>
      </w:r>
      <w:r w:rsidR="00AE1A58" w:rsidRPr="00BA1274">
        <w:t>restricted agricultural land,</w:t>
      </w:r>
      <w:r w:rsidR="004073B5" w:rsidRPr="00BA1274">
        <w:t xml:space="preserve"> prevented them from protec</w:t>
      </w:r>
      <w:r w:rsidR="00AE1A58" w:rsidRPr="00BA1274">
        <w:t>ting their crops and were affronted that Africans could report their trespasses to colonial officials.</w:t>
      </w:r>
      <w:r w:rsidR="004073B5" w:rsidRPr="00BA1274">
        <w:t xml:space="preserve"> </w:t>
      </w:r>
      <w:r w:rsidR="00AE1A58" w:rsidRPr="00BA1274">
        <w:t>However,</w:t>
      </w:r>
      <w:r w:rsidR="004073B5" w:rsidRPr="00BA1274">
        <w:t xml:space="preserve"> </w:t>
      </w:r>
      <w:r w:rsidR="00E001E5" w:rsidRPr="00BA1274">
        <w:t>their</w:t>
      </w:r>
      <w:r w:rsidR="004073B5" w:rsidRPr="00BA1274">
        <w:t xml:space="preserve"> complaints</w:t>
      </w:r>
      <w:r w:rsidR="00E001E5" w:rsidRPr="00BA1274">
        <w:t xml:space="preserve"> were generally taken</w:t>
      </w:r>
      <w:r w:rsidR="004073B5" w:rsidRPr="00BA1274">
        <w:t xml:space="preserve"> into account.</w:t>
      </w:r>
      <w:r w:rsidR="00DA3947" w:rsidRPr="00BA1274">
        <w:rPr>
          <w:rStyle w:val="Voetnootmarkering"/>
        </w:rPr>
        <w:footnoteReference w:id="52"/>
      </w:r>
      <w:r w:rsidR="00A245F6" w:rsidRPr="00BA1274">
        <w:t xml:space="preserve"> In unsettled lands sport hunters continued to mount h</w:t>
      </w:r>
      <w:r w:rsidR="005228C7">
        <w:t>unting expeditions in order to ‘bag’</w:t>
      </w:r>
      <w:r w:rsidR="00A245F6" w:rsidRPr="00BA1274">
        <w:t xml:space="preserve"> collections of trophies, which varied</w:t>
      </w:r>
      <w:r w:rsidRPr="00BA1274">
        <w:t xml:space="preserve"> in size</w:t>
      </w:r>
      <w:r w:rsidR="00A245F6" w:rsidRPr="00BA1274">
        <w:t xml:space="preserve"> according to scarcity and existing game laws. </w:t>
      </w:r>
    </w:p>
    <w:p w:rsidR="0039211A" w:rsidRPr="00BA1274" w:rsidRDefault="0039211A" w:rsidP="00C05C67">
      <w:pPr>
        <w:spacing w:line="360" w:lineRule="auto"/>
      </w:pPr>
    </w:p>
    <w:p w:rsidR="0039211A" w:rsidRPr="00BA1274" w:rsidRDefault="001A20DC" w:rsidP="00CC64BA">
      <w:pPr>
        <w:spacing w:line="360" w:lineRule="auto"/>
        <w:jc w:val="both"/>
      </w:pPr>
      <w:r w:rsidRPr="00BA1274">
        <w:t>Sport hunting</w:t>
      </w:r>
      <w:r w:rsidR="00A245F6" w:rsidRPr="00BA1274">
        <w:t xml:space="preserve"> had comparatively little effect on game numbers when compared to</w:t>
      </w:r>
      <w:r w:rsidR="008B12A5" w:rsidRPr="00BA1274">
        <w:t xml:space="preserve"> that required by settlement. The former</w:t>
      </w:r>
      <w:r w:rsidR="00A245F6" w:rsidRPr="00BA1274">
        <w:t xml:space="preserve"> was instrumental, however, in laying the ideological basis of sport hunting</w:t>
      </w:r>
      <w:r w:rsidR="00C87829" w:rsidRPr="00BA1274">
        <w:t xml:space="preserve">: </w:t>
      </w:r>
      <w:r w:rsidR="00A245F6" w:rsidRPr="00BA1274">
        <w:t>hunting as a codified, mascu</w:t>
      </w:r>
      <w:r w:rsidR="008B12A5" w:rsidRPr="00BA1274">
        <w:t>line but civilised sport practis</w:t>
      </w:r>
      <w:r w:rsidR="00A245F6" w:rsidRPr="00BA1274">
        <w:t xml:space="preserve">ed by </w:t>
      </w:r>
      <w:r w:rsidR="00C87829" w:rsidRPr="00BA1274">
        <w:t xml:space="preserve">men of considerable means using specific weapons </w:t>
      </w:r>
      <w:r w:rsidR="003E1429" w:rsidRPr="00BA1274">
        <w:t>(i.e. guns, not traps or poisoned arrows, which were considere</w:t>
      </w:r>
      <w:r w:rsidR="00574F15">
        <w:t>d indiscriminate and therefore ‘unsporting’</w:t>
      </w:r>
      <w:r w:rsidR="003E1429" w:rsidRPr="00BA1274">
        <w:t>). The practice and price of sport hunting excluded and denigrated A</w:t>
      </w:r>
      <w:r w:rsidR="00CC64BA" w:rsidRPr="00BA1274">
        <w:t>frican hunters, who were enlisted</w:t>
      </w:r>
      <w:r w:rsidR="003E1429" w:rsidRPr="00BA1274">
        <w:t xml:space="preserve"> to providing portage, cooking and tracking services. This mode of hunting thus functioned to perform and preserve the prestige of the white European community, as it was only open to the most powerful and wealthy members of society.</w:t>
      </w:r>
      <w:r w:rsidR="00FB6526" w:rsidRPr="00BA1274">
        <w:t xml:space="preserve"> </w:t>
      </w:r>
      <w:r w:rsidR="00543A13" w:rsidRPr="00BA1274">
        <w:t xml:space="preserve">This period, too, saw the increase of vacationing hunters – primarily American millionaires – and the concomitant </w:t>
      </w:r>
      <w:r w:rsidR="0034355B" w:rsidRPr="00BA1274">
        <w:t xml:space="preserve">growth of a new class of </w:t>
      </w:r>
      <w:r w:rsidR="00543A13" w:rsidRPr="00BA1274">
        <w:t>professional white hunters and various attendant safari outfitters to cater to their needs.</w:t>
      </w:r>
      <w:r w:rsidR="00024DA2" w:rsidRPr="00BA1274">
        <w:rPr>
          <w:rStyle w:val="Voetnootmarkering"/>
        </w:rPr>
        <w:footnoteReference w:id="53"/>
      </w:r>
      <w:r w:rsidR="00874078" w:rsidRPr="00BA1274">
        <w:t xml:space="preserve"> This transformation coincided with the switch from large-bore rifles to small-bore ones and camera hunting. Steinhart characterises this as the switch fr</w:t>
      </w:r>
      <w:r w:rsidR="00206403" w:rsidRPr="00BA1274">
        <w:t>om aristocratic to bourgeois modes of hunting</w:t>
      </w:r>
      <w:r w:rsidR="00CC64BA" w:rsidRPr="00BA1274">
        <w:t>,</w:t>
      </w:r>
      <w:r w:rsidR="00206403" w:rsidRPr="00BA1274">
        <w:t xml:space="preserve"> and Ritvo develops this claim by arguing </w:t>
      </w:r>
      <w:r w:rsidR="008B12A5" w:rsidRPr="00BA1274">
        <w:t xml:space="preserve">that </w:t>
      </w:r>
      <w:r w:rsidR="00206403" w:rsidRPr="00BA1274">
        <w:t>this period signalled a shift from accumulation to connoisseurship vis-à-vis hunting trophies.</w:t>
      </w:r>
      <w:r w:rsidR="00952114" w:rsidRPr="00BA1274">
        <w:rPr>
          <w:rStyle w:val="Voetnootmarkering"/>
        </w:rPr>
        <w:footnoteReference w:id="54"/>
      </w:r>
      <w:r w:rsidR="00206403" w:rsidRPr="00BA1274">
        <w:t xml:space="preserve"> </w:t>
      </w:r>
      <w:r w:rsidR="00952114" w:rsidRPr="00BA1274">
        <w:t xml:space="preserve">In short, game laws and depleted stocks forced hunters to be more selective about the animals they killed, and so they developed </w:t>
      </w:r>
      <w:r w:rsidR="0039211A" w:rsidRPr="00BA1274">
        <w:t xml:space="preserve">a sporting ethic that valorised subtlety, restraint and aesthetic discrimination. </w:t>
      </w:r>
    </w:p>
    <w:p w:rsidR="0039211A" w:rsidRPr="00BA1274" w:rsidRDefault="0039211A" w:rsidP="00C05C67">
      <w:pPr>
        <w:spacing w:line="360" w:lineRule="auto"/>
      </w:pPr>
    </w:p>
    <w:p w:rsidR="0022395F" w:rsidRPr="00BA1274" w:rsidRDefault="00033C6C" w:rsidP="00CC64BA">
      <w:pPr>
        <w:spacing w:line="360" w:lineRule="auto"/>
        <w:jc w:val="both"/>
      </w:pPr>
      <w:r w:rsidRPr="00BA1274">
        <w:t xml:space="preserve">This shift in values was part of a more general turn to conservation, which ultimately led to the establishment </w:t>
      </w:r>
      <w:r w:rsidR="008601A3" w:rsidRPr="00BA1274">
        <w:t xml:space="preserve">of </w:t>
      </w:r>
      <w:r w:rsidRPr="00BA1274">
        <w:t>a National Parks system</w:t>
      </w:r>
      <w:r w:rsidR="008601A3" w:rsidRPr="00BA1274">
        <w:t xml:space="preserve"> and forms the third phase of imperial hunting</w:t>
      </w:r>
      <w:r w:rsidRPr="00BA1274">
        <w:t xml:space="preserve">. William Beinart writes </w:t>
      </w:r>
      <w:r w:rsidR="008601A3" w:rsidRPr="00BA1274">
        <w:t xml:space="preserve">that much of the literature </w:t>
      </w:r>
      <w:r w:rsidRPr="00BA1274">
        <w:t xml:space="preserve">explains this shift by turning to a </w:t>
      </w:r>
      <w:r w:rsidR="008B3B08">
        <w:t>‘</w:t>
      </w:r>
      <w:r w:rsidRPr="00BA1274">
        <w:t>fundamental irony of imperial hunting history,</w:t>
      </w:r>
      <w:r w:rsidR="008B3B08">
        <w:t>’</w:t>
      </w:r>
      <w:r w:rsidRPr="00BA1274">
        <w:t xml:space="preserve"> namely the transformation of veteran hu</w:t>
      </w:r>
      <w:r w:rsidR="00BC3C26" w:rsidRPr="00BA1274">
        <w:t xml:space="preserve">nters into </w:t>
      </w:r>
      <w:r w:rsidR="008B3B08">
        <w:t>‘</w:t>
      </w:r>
      <w:r w:rsidR="00BC3C26" w:rsidRPr="00BA1274">
        <w:t>penitent butchers</w:t>
      </w:r>
      <w:r w:rsidR="008B3B08">
        <w:t>’</w:t>
      </w:r>
      <w:r w:rsidRPr="00BA1274">
        <w:t xml:space="preserve">: </w:t>
      </w:r>
      <w:r w:rsidR="008B3B08">
        <w:t>‘</w:t>
      </w:r>
      <w:r w:rsidRPr="00BA1274">
        <w:t>Protecting the hunt on their own property became associated with the broader project of protecting animals in game reserves</w:t>
      </w:r>
      <w:r w:rsidR="008B3B08">
        <w:t>’</w:t>
      </w:r>
      <w:r w:rsidRPr="00BA1274">
        <w:t>.</w:t>
      </w:r>
      <w:r w:rsidRPr="00BA1274">
        <w:rPr>
          <w:rStyle w:val="Voetnootmarkering"/>
        </w:rPr>
        <w:footnoteReference w:id="55"/>
      </w:r>
      <w:r w:rsidRPr="00BA1274">
        <w:t xml:space="preserve"> </w:t>
      </w:r>
      <w:r w:rsidR="00CC64BA" w:rsidRPr="00BA1274">
        <w:t>The drive to conservation was</w:t>
      </w:r>
      <w:r w:rsidRPr="00BA1274">
        <w:t xml:space="preserve"> related to </w:t>
      </w:r>
      <w:r w:rsidR="00D34236">
        <w:t>‘salvage ethnography’</w:t>
      </w:r>
      <w:r w:rsidRPr="00BA1274">
        <w:t xml:space="preserve"> in which metrop</w:t>
      </w:r>
      <w:r w:rsidR="00BC3C26" w:rsidRPr="00BA1274">
        <w:t>olitan powers sought to</w:t>
      </w:r>
      <w:r w:rsidRPr="00BA1274">
        <w:t xml:space="preserve"> preserve artefacts and specimens rapidly vanishing from Africa, thereby hastening the process.</w:t>
      </w:r>
      <w:r w:rsidRPr="00BA1274">
        <w:rPr>
          <w:rStyle w:val="Voetnootmarkering"/>
        </w:rPr>
        <w:footnoteReference w:id="56"/>
      </w:r>
      <w:r w:rsidRPr="00BA1274">
        <w:t xml:space="preserve"> </w:t>
      </w:r>
      <w:r w:rsidR="00CC64BA" w:rsidRPr="00BA1274">
        <w:t xml:space="preserve">Many hunters </w:t>
      </w:r>
      <w:r w:rsidR="008601A3" w:rsidRPr="00BA1274">
        <w:t xml:space="preserve">felt that mass extinctions of large game were inevitable and held that imperial powers should collect specimens while they </w:t>
      </w:r>
      <w:r w:rsidR="00CC64BA" w:rsidRPr="00BA1274">
        <w:t>could</w:t>
      </w:r>
      <w:r w:rsidR="00883986" w:rsidRPr="00BA1274">
        <w:t>, both for scientific purposes and national prestige</w:t>
      </w:r>
      <w:r w:rsidR="00CC64BA" w:rsidRPr="00BA1274">
        <w:t xml:space="preserve">. Furthermore, </w:t>
      </w:r>
      <w:r w:rsidR="00DC24D8" w:rsidRPr="00BA1274">
        <w:t>the concern to preserve records of wild animals drove</w:t>
      </w:r>
      <w:r w:rsidR="00CC64BA" w:rsidRPr="00BA1274">
        <w:t xml:space="preserve"> camera hunters to Africa. Sport </w:t>
      </w:r>
      <w:r w:rsidRPr="00BA1274">
        <w:t>hunting</w:t>
      </w:r>
      <w:r w:rsidR="00CC64BA" w:rsidRPr="00BA1274">
        <w:t xml:space="preserve"> also came to be justified through conservationism</w:t>
      </w:r>
      <w:r w:rsidRPr="00BA1274">
        <w:t xml:space="preserve">: the payment necessary to hunt could be used to help preserve the species – one </w:t>
      </w:r>
      <w:r w:rsidR="008B12A5" w:rsidRPr="00BA1274">
        <w:t xml:space="preserve">specimen </w:t>
      </w:r>
      <w:r w:rsidRPr="00BA1274">
        <w:t>could be sacrificed to preserve the whole.</w:t>
      </w:r>
      <w:r w:rsidRPr="00BA1274">
        <w:rPr>
          <w:rStyle w:val="Voetnootmarkering"/>
        </w:rPr>
        <w:footnoteReference w:id="57"/>
      </w:r>
      <w:r w:rsidRPr="00BA1274">
        <w:t xml:space="preserve"> </w:t>
      </w:r>
      <w:r w:rsidR="00DC7CF5">
        <w:t>As we will see, this logic is mirrored in hunting trophies and natural history dioramas, where one specimen embodies the whole.</w:t>
      </w:r>
      <w:r w:rsidR="00065632">
        <w:t xml:space="preserve"> </w:t>
      </w:r>
      <w:r w:rsidRPr="00BA1274">
        <w:t>In addition to this, environmental concerns were tied to political-economic ones: conserving wildlife was tied to the privatisation of land and, as the illegalization of hunting on private and public land w</w:t>
      </w:r>
      <w:r w:rsidR="004849F6" w:rsidRPr="00BA1274">
        <w:t xml:space="preserve">as a means of keeping Africans </w:t>
      </w:r>
      <w:r w:rsidRPr="00BA1274">
        <w:t xml:space="preserve">and </w:t>
      </w:r>
      <w:r w:rsidR="004849F6" w:rsidRPr="00BA1274">
        <w:t>poor whites</w:t>
      </w:r>
      <w:r w:rsidRPr="00BA1274">
        <w:t xml:space="preserve"> from escaping the labour force through subsistence hunting, </w:t>
      </w:r>
      <w:r w:rsidR="004849F6" w:rsidRPr="00BA1274">
        <w:t xml:space="preserve">was thus </w:t>
      </w:r>
      <w:r w:rsidRPr="00BA1274">
        <w:t>used a</w:t>
      </w:r>
      <w:r w:rsidR="008601A3" w:rsidRPr="00BA1274">
        <w:t>s a means of social discipline</w:t>
      </w:r>
      <w:r w:rsidRPr="00BA1274">
        <w:t xml:space="preserve">. </w:t>
      </w:r>
      <w:r w:rsidR="00BC3C26" w:rsidRPr="00BA1274">
        <w:t>This</w:t>
      </w:r>
      <w:r w:rsidRPr="00BA1274">
        <w:t xml:space="preserve"> view</w:t>
      </w:r>
      <w:r w:rsidR="00BC3C26" w:rsidRPr="00BA1274">
        <w:t>, however,</w:t>
      </w:r>
      <w:r w:rsidRPr="00BA1274">
        <w:t xml:space="preserve"> was surpassed by a stricter scientific conservationist regime that favoured preserving wildlife from all forms of hunting and maintaining ecosystems in a </w:t>
      </w:r>
      <w:r w:rsidR="00F944E5" w:rsidRPr="00BA1274">
        <w:t>purportedly</w:t>
      </w:r>
      <w:r w:rsidRPr="00BA1274">
        <w:t xml:space="preserve"> stable</w:t>
      </w:r>
      <w:r w:rsidR="00F944E5" w:rsidRPr="00BA1274">
        <w:t>,</w:t>
      </w:r>
      <w:r w:rsidRPr="00BA1274">
        <w:t xml:space="preserve"> pre-civilisational state</w:t>
      </w:r>
      <w:r w:rsidR="00F944E5" w:rsidRPr="00BA1274">
        <w:t xml:space="preserve"> within the confines of pristine spaces of game reserves.</w:t>
      </w:r>
      <w:r w:rsidRPr="00BA1274">
        <w:rPr>
          <w:rStyle w:val="Voetnootmarkering"/>
        </w:rPr>
        <w:footnoteReference w:id="58"/>
      </w:r>
      <w:r w:rsidRPr="00BA1274">
        <w:t xml:space="preserve"> Overall, then, this period saw the further commodification </w:t>
      </w:r>
      <w:r w:rsidR="0006529B" w:rsidRPr="00BA1274">
        <w:t xml:space="preserve">or objectification </w:t>
      </w:r>
      <w:r w:rsidRPr="00BA1274">
        <w:t>of game</w:t>
      </w:r>
      <w:r w:rsidR="00BC3C26" w:rsidRPr="00BA1274">
        <w:t xml:space="preserve"> as p</w:t>
      </w:r>
      <w:r w:rsidR="0006529B" w:rsidRPr="00BA1274">
        <w:t>rivate and public property. A</w:t>
      </w:r>
      <w:r w:rsidR="00BC3C26" w:rsidRPr="00BA1274">
        <w:t xml:space="preserve">s Ritvo puts it, with the spread of colonial control game </w:t>
      </w:r>
      <w:r w:rsidR="008B3B08">
        <w:t>‘</w:t>
      </w:r>
      <w:r w:rsidR="00BC3C26" w:rsidRPr="00BA1274">
        <w:t>evoked the special kind of property – ambiguously neither public nor private – that Britons felt they possessed in their Asian and African territories</w:t>
      </w:r>
      <w:r w:rsidR="008B3B08">
        <w:t>’</w:t>
      </w:r>
      <w:r w:rsidR="00BC3C26" w:rsidRPr="00BA1274">
        <w:t>.</w:t>
      </w:r>
      <w:r w:rsidR="00D61032" w:rsidRPr="00BA1274">
        <w:rPr>
          <w:rStyle w:val="Voetnootmarkering"/>
        </w:rPr>
        <w:footnoteReference w:id="59"/>
      </w:r>
      <w:r w:rsidR="00151B1D" w:rsidRPr="00BA1274">
        <w:t xml:space="preserve"> </w:t>
      </w:r>
    </w:p>
    <w:p w:rsidR="00CC64BA" w:rsidRPr="00BA1274" w:rsidRDefault="00CC64BA" w:rsidP="00C05C67">
      <w:pPr>
        <w:spacing w:line="360" w:lineRule="auto"/>
      </w:pPr>
    </w:p>
    <w:p w:rsidR="0022395F" w:rsidRPr="00BA1274" w:rsidRDefault="0022395F" w:rsidP="00C05C67">
      <w:pPr>
        <w:spacing w:line="360" w:lineRule="auto"/>
      </w:pPr>
      <w:r w:rsidRPr="00BA1274">
        <w:t>III.</w:t>
      </w:r>
    </w:p>
    <w:p w:rsidR="0022395F" w:rsidRPr="00BA1274" w:rsidRDefault="004F1276" w:rsidP="00CC64BA">
      <w:pPr>
        <w:spacing w:line="360" w:lineRule="auto"/>
        <w:jc w:val="both"/>
      </w:pPr>
      <w:r w:rsidRPr="00BA1274">
        <w:t>Elite white sport hunters and metropoli</w:t>
      </w:r>
      <w:r w:rsidR="00FF3589" w:rsidRPr="00BA1274">
        <w:t>tan scientific institution</w:t>
      </w:r>
      <w:r w:rsidRPr="00BA1274">
        <w:t xml:space="preserve"> were important drivers of conservationist thought and the implementation of game laws. Nevertheless, while</w:t>
      </w:r>
      <w:r w:rsidR="0022395F" w:rsidRPr="00BA1274">
        <w:t xml:space="preserve"> </w:t>
      </w:r>
      <w:r w:rsidR="008B3B08">
        <w:t>‘</w:t>
      </w:r>
      <w:r w:rsidR="0022395F" w:rsidRPr="00BA1274">
        <w:t>[white] hunters, as the guilty party, were also the first witnesses of the global vanishing of the giant fauna,</w:t>
      </w:r>
      <w:r w:rsidR="008B3B08">
        <w:t>’</w:t>
      </w:r>
      <w:r w:rsidR="0022395F" w:rsidRPr="00BA1274">
        <w:rPr>
          <w:rStyle w:val="Voetnootmarkering"/>
        </w:rPr>
        <w:footnoteReference w:id="60"/>
      </w:r>
      <w:r w:rsidR="0022395F" w:rsidRPr="00BA1274">
        <w:t xml:space="preserve"> to say that they were sole driving force </w:t>
      </w:r>
      <w:r w:rsidR="00E8530A" w:rsidRPr="00BA1274">
        <w:t xml:space="preserve">is </w:t>
      </w:r>
      <w:r w:rsidR="008B12A5" w:rsidRPr="00BA1274">
        <w:t xml:space="preserve">an </w:t>
      </w:r>
      <w:r w:rsidR="00E8530A" w:rsidRPr="00BA1274">
        <w:t>overstatement. H</w:t>
      </w:r>
      <w:r w:rsidR="0022395F" w:rsidRPr="00BA1274">
        <w:t xml:space="preserve">istorians have since drawn on Alfred Crosby’s </w:t>
      </w:r>
      <w:r w:rsidR="0022395F" w:rsidRPr="00BA1274">
        <w:rPr>
          <w:i/>
        </w:rPr>
        <w:t>Ecological Imperialism</w:t>
      </w:r>
      <w:r w:rsidR="0022395F" w:rsidRPr="00BA1274">
        <w:t xml:space="preserve"> and Richard Grove’s </w:t>
      </w:r>
      <w:r w:rsidR="0022395F" w:rsidRPr="00BA1274">
        <w:rPr>
          <w:i/>
        </w:rPr>
        <w:t>Green Imperialism</w:t>
      </w:r>
      <w:r w:rsidR="00F07BF2">
        <w:t xml:space="preserve"> to place the ‘penitent butcher’</w:t>
      </w:r>
      <w:r w:rsidR="0022395F" w:rsidRPr="00BA1274">
        <w:t xml:space="preserve"> thesis into context and better understand the ecological impact of colonialism.</w:t>
      </w:r>
      <w:r w:rsidR="00E8530A" w:rsidRPr="00BA1274">
        <w:rPr>
          <w:rStyle w:val="Voetnootmarkering"/>
        </w:rPr>
        <w:footnoteReference w:id="61"/>
      </w:r>
      <w:r w:rsidR="0022395F" w:rsidRPr="00BA1274">
        <w:t xml:space="preserve"> </w:t>
      </w:r>
      <w:r w:rsidR="00FF3589" w:rsidRPr="00BA1274">
        <w:t xml:space="preserve">William </w:t>
      </w:r>
      <w:r w:rsidR="0022395F" w:rsidRPr="00BA1274">
        <w:t xml:space="preserve">Beinart and </w:t>
      </w:r>
      <w:r w:rsidR="005D6BCA" w:rsidRPr="00BA1274">
        <w:t>Lance van Sittert</w:t>
      </w:r>
      <w:r w:rsidR="0022395F" w:rsidRPr="00BA1274">
        <w:t xml:space="preserve"> argue that farming, primarily through unintended effects, and changes in the global market disrupted local</w:t>
      </w:r>
      <w:r w:rsidR="00FF3589" w:rsidRPr="00BA1274">
        <w:t xml:space="preserve"> ecologies far more than sport</w:t>
      </w:r>
      <w:r w:rsidR="0022395F" w:rsidRPr="00BA1274">
        <w:t xml:space="preserve"> hunting.</w:t>
      </w:r>
      <w:r w:rsidR="003271F5" w:rsidRPr="00BA1274">
        <w:rPr>
          <w:rStyle w:val="Voetnootmarkering"/>
        </w:rPr>
        <w:footnoteReference w:id="62"/>
      </w:r>
      <w:r w:rsidR="0022395F" w:rsidRPr="00BA1274">
        <w:t xml:space="preserve"> No</w:t>
      </w:r>
      <w:r w:rsidR="00E7456C" w:rsidRPr="00BA1274">
        <w:t xml:space="preserve">r were conservation and ecology strictly metropolitan concerns: </w:t>
      </w:r>
      <w:r w:rsidR="008B3B08">
        <w:t>‘</w:t>
      </w:r>
      <w:r w:rsidR="0022395F" w:rsidRPr="00BA1274">
        <w:t>the seeds of modern conservationism developed as an integral part of the European encounter with the tropics and with local classifications and interpretations of the natural world and its symbolism</w:t>
      </w:r>
      <w:r w:rsidR="008B3B08">
        <w:t>’</w:t>
      </w:r>
      <w:r w:rsidR="0022395F" w:rsidRPr="00BA1274">
        <w:t>.</w:t>
      </w:r>
      <w:r w:rsidR="0022395F" w:rsidRPr="00BA1274">
        <w:rPr>
          <w:rStyle w:val="Voetnootmarkering"/>
        </w:rPr>
        <w:footnoteReference w:id="63"/>
      </w:r>
      <w:r w:rsidR="003271F5" w:rsidRPr="00BA1274">
        <w:t xml:space="preserve"> </w:t>
      </w:r>
      <w:r w:rsidR="0022395F" w:rsidRPr="00BA1274">
        <w:t xml:space="preserve">The colonial periphery was thus crucial to the development of environmental knowledge, which was also partly shaped </w:t>
      </w:r>
      <w:r w:rsidR="008B12A5" w:rsidRPr="00BA1274">
        <w:t xml:space="preserve">by </w:t>
      </w:r>
      <w:r w:rsidR="0022395F" w:rsidRPr="00BA1274">
        <w:t xml:space="preserve">indigenous knowledge(s). Furthermore, the ecological concerns of the colonial state were often economic (i.e. how best to exploit resources) and this extended to game: conservation was not </w:t>
      </w:r>
      <w:r w:rsidR="008B3B08">
        <w:t>‘</w:t>
      </w:r>
      <w:r w:rsidR="0022395F" w:rsidRPr="00BA1274">
        <w:t>de-commodification</w:t>
      </w:r>
      <w:r w:rsidR="008B3B08">
        <w:t>’</w:t>
      </w:r>
      <w:r w:rsidR="0022395F" w:rsidRPr="00BA1274">
        <w:t xml:space="preserve"> but </w:t>
      </w:r>
      <w:r w:rsidR="008B3B08">
        <w:t>‘</w:t>
      </w:r>
      <w:r w:rsidR="0022395F" w:rsidRPr="00BA1274">
        <w:t>re-naturing animals in restricted areas for new and different purposes</w:t>
      </w:r>
      <w:r w:rsidR="008B3B08">
        <w:t>’</w:t>
      </w:r>
      <w:r w:rsidR="0022395F" w:rsidRPr="00BA1274">
        <w:t>.</w:t>
      </w:r>
      <w:r w:rsidR="0022395F" w:rsidRPr="00BA1274">
        <w:rPr>
          <w:rStyle w:val="Voetnootmarkering"/>
        </w:rPr>
        <w:footnoteReference w:id="64"/>
      </w:r>
    </w:p>
    <w:p w:rsidR="0022395F" w:rsidRPr="00BA1274" w:rsidRDefault="0022395F" w:rsidP="00C05C67">
      <w:pPr>
        <w:spacing w:line="360" w:lineRule="auto"/>
      </w:pPr>
    </w:p>
    <w:p w:rsidR="00EF1EE4" w:rsidRPr="00BA1274" w:rsidRDefault="00EF1EE4" w:rsidP="00CC64BA">
      <w:pPr>
        <w:spacing w:line="360" w:lineRule="auto"/>
        <w:jc w:val="both"/>
      </w:pPr>
      <w:r w:rsidRPr="00BA1274">
        <w:t>Moving away from strictly environmental concerns, but drawing on Grove’s view of colonies as zones of potential cross-cultural influence, other historians have developed the cultural aspects of imperial hunting. Focussing on big-cat hunting in India and East Africa, William Storey argues that colonial hunting was an invented tradition that was distinct from British aristocratic hunting and partially shaped by indigenous hunting cultures.</w:t>
      </w:r>
      <w:r w:rsidRPr="00BA1274">
        <w:rPr>
          <w:rStyle w:val="Voetnootmarkering"/>
        </w:rPr>
        <w:footnoteReference w:id="65"/>
      </w:r>
      <w:r w:rsidRPr="00BA1274">
        <w:t xml:space="preserve"> While foxhunting had provided the British aristocracy with a </w:t>
      </w:r>
      <w:r w:rsidR="008B3B08">
        <w:t>‘</w:t>
      </w:r>
      <w:r w:rsidRPr="00BA1274">
        <w:t>bulwark against bourgeois values</w:t>
      </w:r>
      <w:r w:rsidR="008B3B08">
        <w:t>’</w:t>
      </w:r>
      <w:r w:rsidRPr="00BA1274">
        <w:rPr>
          <w:rStyle w:val="Voetnootmarkering"/>
        </w:rPr>
        <w:footnoteReference w:id="66"/>
      </w:r>
      <w:r w:rsidRPr="00BA1274">
        <w:t xml:space="preserve"> it later became a means of assimilation for the bourgeoisie. Imperial hunting thus became a means to recapture aristocratic culture but the new social and environmental context gave it new meaning:</w:t>
      </w:r>
    </w:p>
    <w:p w:rsidR="00EF1EE4" w:rsidRPr="00BA1274" w:rsidRDefault="00EF1EE4" w:rsidP="00EF1EE4">
      <w:pPr>
        <w:spacing w:line="360" w:lineRule="auto"/>
      </w:pPr>
    </w:p>
    <w:p w:rsidR="00EF1EE4" w:rsidRPr="00BA1274" w:rsidRDefault="00EF1EE4" w:rsidP="00EF1EE4">
      <w:pPr>
        <w:ind w:left="567" w:right="559"/>
      </w:pPr>
      <w:r w:rsidRPr="00BA1274">
        <w:t>[</w:t>
      </w:r>
      <w:proofErr w:type="gramStart"/>
      <w:r w:rsidRPr="00BA1274">
        <w:t>F]or</w:t>
      </w:r>
      <w:proofErr w:type="gramEnd"/>
      <w:r w:rsidRPr="00BA1274">
        <w:t xml:space="preserve"> the hunters, the basic underlying structures of the hunt symbolized the triumph of culture over nature and of the colonist over the colonized. Hunting stories, particularly those about big cats, picked up the most salient themes of colonial society.</w:t>
      </w:r>
      <w:r w:rsidRPr="00BA1274">
        <w:rPr>
          <w:rStyle w:val="Voetnootmarkering"/>
        </w:rPr>
        <w:footnoteReference w:id="67"/>
      </w:r>
    </w:p>
    <w:p w:rsidR="0022395F" w:rsidRPr="00BA1274" w:rsidRDefault="0022395F" w:rsidP="00C05C67">
      <w:pPr>
        <w:spacing w:line="360" w:lineRule="auto"/>
      </w:pPr>
    </w:p>
    <w:p w:rsidR="0022395F" w:rsidRPr="00BA1274" w:rsidRDefault="00EF1EE4" w:rsidP="00CC64BA">
      <w:pPr>
        <w:spacing w:line="360" w:lineRule="auto"/>
        <w:jc w:val="both"/>
      </w:pPr>
      <w:r w:rsidRPr="00BA1274">
        <w:t xml:space="preserve">These themes were manifold: the hunting of dangerous big cats was justified as proper paternalistic concern for helpless subjects, hunting was conflated with pacification of Africans and land alienation in both rhetoric and practice, and hunting was tied to the idea of </w:t>
      </w:r>
      <w:r w:rsidR="00AB6F68" w:rsidRPr="00BA1274">
        <w:t>civilisation’s conquest over nature</w:t>
      </w:r>
      <w:r w:rsidRPr="00BA1274">
        <w:t>. Furthermore, the sheer expense and labour power required for mounting a safari was a potent symbol of imperial migh</w:t>
      </w:r>
      <w:r w:rsidR="00F07BF2">
        <w:t>t, and hunters often meted out ‘justice’</w:t>
      </w:r>
      <w:r w:rsidRPr="00BA1274">
        <w:t xml:space="preserve"> against their servants on these expeditions (e.g. by having them beaten for indiscipline) though this was against the law.</w:t>
      </w:r>
      <w:r w:rsidRPr="00BA1274">
        <w:rPr>
          <w:rStyle w:val="Voetnootmarkering"/>
        </w:rPr>
        <w:footnoteReference w:id="68"/>
      </w:r>
      <w:r w:rsidRPr="00BA1274">
        <w:t xml:space="preserve"> In short, hunting was</w:t>
      </w:r>
      <w:r w:rsidR="00CC64BA" w:rsidRPr="00BA1274">
        <w:t xml:space="preserve"> seen as</w:t>
      </w:r>
      <w:r w:rsidRPr="00BA1274">
        <w:t xml:space="preserve"> the performance of imperial power and identity defined over and against a wild nature and savage and weak natives. </w:t>
      </w:r>
    </w:p>
    <w:p w:rsidR="00EF1EE4" w:rsidRPr="00BA1274" w:rsidRDefault="00EF1EE4" w:rsidP="00C05C67">
      <w:pPr>
        <w:spacing w:line="360" w:lineRule="auto"/>
      </w:pPr>
    </w:p>
    <w:p w:rsidR="00EF1EE4" w:rsidRPr="00BA1274" w:rsidRDefault="00EF1EE4" w:rsidP="00CC64BA">
      <w:pPr>
        <w:spacing w:line="360" w:lineRule="auto"/>
        <w:ind w:right="-8"/>
        <w:jc w:val="both"/>
      </w:pPr>
      <w:r w:rsidRPr="00BA1274">
        <w:t>However, the hegemony of imperial ideology was not as monolithic as is often assumed. For example, Joseph Sramek argues that in India there was space for cultural exchange on tiger hunts, especially during the earlier phase of colonialism. Though generally denigrating indigenous peopl</w:t>
      </w:r>
      <w:r w:rsidR="00C44D4D" w:rsidRPr="00BA1274">
        <w:t>e, white</w:t>
      </w:r>
      <w:r w:rsidR="001F395C" w:rsidRPr="00BA1274">
        <w:t xml:space="preserve"> hunters relied on and </w:t>
      </w:r>
      <w:r w:rsidR="00C44D4D" w:rsidRPr="00BA1274">
        <w:t>sometimes even</w:t>
      </w:r>
      <w:r w:rsidR="001F395C" w:rsidRPr="00BA1274">
        <w:t xml:space="preserve"> admire</w:t>
      </w:r>
      <w:r w:rsidR="00C44D4D" w:rsidRPr="00BA1274">
        <w:t>d their</w:t>
      </w:r>
      <w:r w:rsidRPr="00BA1274">
        <w:t xml:space="preserve"> guides – S</w:t>
      </w:r>
      <w:r w:rsidR="007E3EF2" w:rsidRPr="00BA1274">
        <w:t xml:space="preserve">ramek even notes instances when </w:t>
      </w:r>
      <w:r w:rsidRPr="00BA1274">
        <w:t>the latter directed hunts</w:t>
      </w:r>
      <w:r w:rsidR="00CC64BA" w:rsidRPr="00BA1274">
        <w:t>.</w:t>
      </w:r>
      <w:r w:rsidRPr="00BA1274">
        <w:rPr>
          <w:rStyle w:val="Voetnootmarkering"/>
        </w:rPr>
        <w:footnoteReference w:id="69"/>
      </w:r>
      <w:r w:rsidR="00CC64BA" w:rsidRPr="00BA1274">
        <w:t xml:space="preserve"> Thompsell </w:t>
      </w:r>
      <w:r w:rsidRPr="00BA1274">
        <w:t>provides</w:t>
      </w:r>
      <w:r w:rsidR="00C44D4D" w:rsidRPr="00BA1274">
        <w:t xml:space="preserve"> a compelling analysis of the fractures </w:t>
      </w:r>
      <w:r w:rsidRPr="00BA1274">
        <w:t xml:space="preserve">in </w:t>
      </w:r>
      <w:r w:rsidR="00C44D4D" w:rsidRPr="00BA1274">
        <w:t xml:space="preserve">imperial hunting culture </w:t>
      </w:r>
      <w:r w:rsidR="001D50DD" w:rsidRPr="00BA1274">
        <w:t>and</w:t>
      </w:r>
      <w:r w:rsidR="00C44D4D" w:rsidRPr="00BA1274">
        <w:t xml:space="preserve"> argues that there was more scope and </w:t>
      </w:r>
      <w:r w:rsidR="001D50DD" w:rsidRPr="00BA1274">
        <w:t xml:space="preserve">even </w:t>
      </w:r>
      <w:r w:rsidR="00C44D4D" w:rsidRPr="00BA1274">
        <w:t>necessity for inter-cultural exchange</w:t>
      </w:r>
      <w:r w:rsidR="001D50DD" w:rsidRPr="00BA1274">
        <w:t xml:space="preserve"> and mutual reliance</w:t>
      </w:r>
      <w:r w:rsidR="00C44D4D" w:rsidRPr="00BA1274">
        <w:t xml:space="preserve"> on hunting expeditions.</w:t>
      </w:r>
      <w:r w:rsidR="001D50DD" w:rsidRPr="00BA1274">
        <w:rPr>
          <w:rStyle w:val="Voetnootmarkering"/>
        </w:rPr>
        <w:footnoteReference w:id="70"/>
      </w:r>
      <w:r w:rsidR="00AB6F68" w:rsidRPr="00BA1274">
        <w:t xml:space="preserve"> </w:t>
      </w:r>
      <w:r w:rsidR="00C44D4D" w:rsidRPr="00BA1274">
        <w:t>Similarly,</w:t>
      </w:r>
      <w:r w:rsidRPr="00BA1274">
        <w:t xml:space="preserve"> physical punishment was also often not a</w:t>
      </w:r>
      <w:r w:rsidR="00C44D4D" w:rsidRPr="00BA1274">
        <w:t>n</w:t>
      </w:r>
      <w:r w:rsidRPr="00BA1274">
        <w:t xml:space="preserve"> effective </w:t>
      </w:r>
      <w:r w:rsidR="00AE7BF6">
        <w:t>disciplinary measure</w:t>
      </w:r>
      <w:r w:rsidRPr="00BA1274">
        <w:t xml:space="preserve"> as it was </w:t>
      </w:r>
      <w:r w:rsidR="00C44D4D" w:rsidRPr="00BA1274">
        <w:t>easy</w:t>
      </w:r>
      <w:r w:rsidRPr="00BA1274">
        <w:t xml:space="preserve"> to desert</w:t>
      </w:r>
      <w:r w:rsidR="00C44D4D" w:rsidRPr="00BA1274">
        <w:t xml:space="preserve"> a hunting expedition. Furthermore</w:t>
      </w:r>
      <w:r w:rsidRPr="00BA1274">
        <w:t>, wh</w:t>
      </w:r>
      <w:r w:rsidR="00C44D4D" w:rsidRPr="00BA1274">
        <w:t>ile many historians claim that imperial</w:t>
      </w:r>
      <w:r w:rsidRPr="00BA1274">
        <w:t xml:space="preserve"> hunting was partly a reaction to and escape from the increasing visibility of women from public life, Thompsell and others have highlighted the presence of women who hunted at home and in the colonies and the construction of </w:t>
      </w:r>
      <w:r w:rsidR="008B3B08">
        <w:t>‘</w:t>
      </w:r>
      <w:r w:rsidRPr="00BA1274">
        <w:t>imperial femininity</w:t>
      </w:r>
      <w:r w:rsidR="008B3B08">
        <w:t>’</w:t>
      </w:r>
      <w:r w:rsidRPr="00BA1274">
        <w:t xml:space="preserve"> that complemented the British imperial masculinity hunting was supposed to engender.</w:t>
      </w:r>
      <w:r w:rsidRPr="00BA1274">
        <w:rPr>
          <w:rStyle w:val="Voetnootmarkering"/>
        </w:rPr>
        <w:footnoteReference w:id="71"/>
      </w:r>
      <w:r w:rsidR="001D50DD" w:rsidRPr="00BA1274">
        <w:t xml:space="preserve"> My contribution to imperial hunting is offered in the same spirit in arguing that attention to the materiality of hunting trophies reveals contemporary anxieties about the fractures in colonial hegemony.</w:t>
      </w:r>
    </w:p>
    <w:p w:rsidR="00CC64BA" w:rsidRPr="00BA1274" w:rsidRDefault="00CC64BA" w:rsidP="00C05C67">
      <w:pPr>
        <w:spacing w:line="360" w:lineRule="auto"/>
      </w:pPr>
    </w:p>
    <w:p w:rsidR="00C44D4D" w:rsidRPr="00BA1274" w:rsidRDefault="007E3EF2" w:rsidP="00C05C67">
      <w:pPr>
        <w:spacing w:line="360" w:lineRule="auto"/>
      </w:pPr>
      <w:r w:rsidRPr="00BA1274">
        <w:t>IV.</w:t>
      </w:r>
    </w:p>
    <w:p w:rsidR="00BA429E" w:rsidRPr="00BA1274" w:rsidRDefault="00F56863" w:rsidP="001D50DD">
      <w:pPr>
        <w:spacing w:line="360" w:lineRule="auto"/>
        <w:jc w:val="both"/>
      </w:pPr>
      <w:r w:rsidRPr="00BA1274">
        <w:t>This brings us to the crucial relation between</w:t>
      </w:r>
      <w:r w:rsidR="008713B1" w:rsidRPr="00BA1274">
        <w:t xml:space="preserve"> the performance of</w:t>
      </w:r>
      <w:r w:rsidRPr="00BA1274">
        <w:t xml:space="preserve"> </w:t>
      </w:r>
      <w:r w:rsidR="00C07D68" w:rsidRPr="00BA1274">
        <w:t>imperial power</w:t>
      </w:r>
      <w:r w:rsidR="008713B1" w:rsidRPr="00BA1274">
        <w:t>, the shift from aristocratic to bourgeois forms of hunting and photography, and the systemic logic of collecti</w:t>
      </w:r>
      <w:r w:rsidR="001D50DD" w:rsidRPr="00BA1274">
        <w:t>ng</w:t>
      </w:r>
      <w:r w:rsidR="008713B1" w:rsidRPr="00BA1274">
        <w:t>.</w:t>
      </w:r>
      <w:r w:rsidR="009D4715" w:rsidRPr="00BA1274">
        <w:t xml:space="preserve"> </w:t>
      </w:r>
      <w:r w:rsidR="001D50DD" w:rsidRPr="00BA1274">
        <w:t>T</w:t>
      </w:r>
      <w:r w:rsidR="009D4715" w:rsidRPr="00BA1274">
        <w:t xml:space="preserve">he performance of </w:t>
      </w:r>
      <w:r w:rsidR="00C07D68" w:rsidRPr="00BA1274">
        <w:t xml:space="preserve">imperial masculinity (and </w:t>
      </w:r>
      <w:r w:rsidR="009D4715" w:rsidRPr="00BA1274">
        <w:t>femininity) was central to imperial hunting culture. This was manifested by the portrayal of indigenous people as too weak or cowardly to defend themselves and thus in need of protection, t</w:t>
      </w:r>
      <w:r w:rsidR="00F07BF2">
        <w:t>he ‘risk’</w:t>
      </w:r>
      <w:r w:rsidR="0044018C" w:rsidRPr="00BA1274">
        <w:t xml:space="preserve"> of hunting big game (which was in fact</w:t>
      </w:r>
      <w:r w:rsidR="009D4715" w:rsidRPr="00BA1274">
        <w:t xml:space="preserve"> quite small given</w:t>
      </w:r>
      <w:r w:rsidR="0044018C" w:rsidRPr="00BA1274">
        <w:t xml:space="preserve"> the weapons at their disposal)</w:t>
      </w:r>
      <w:r w:rsidR="009D4715" w:rsidRPr="00BA1274">
        <w:t xml:space="preserve"> and </w:t>
      </w:r>
      <w:r w:rsidR="00C07D68" w:rsidRPr="00BA1274">
        <w:t>the importance of giving game</w:t>
      </w:r>
      <w:r w:rsidR="00F07BF2">
        <w:t xml:space="preserve"> a ‘sporting’</w:t>
      </w:r>
      <w:r w:rsidR="009D4715" w:rsidRPr="00BA1274">
        <w:t xml:space="preserve"> cha</w:t>
      </w:r>
      <w:r w:rsidR="0044018C" w:rsidRPr="00BA1274">
        <w:t>nce. Perhaps the most important</w:t>
      </w:r>
      <w:r w:rsidR="009D4715" w:rsidRPr="00BA1274">
        <w:t xml:space="preserve"> aspect</w:t>
      </w:r>
      <w:r w:rsidR="0044018C" w:rsidRPr="00BA1274">
        <w:t>s of</w:t>
      </w:r>
      <w:r w:rsidR="009D4715" w:rsidRPr="00BA1274">
        <w:t xml:space="preserve"> the perform</w:t>
      </w:r>
      <w:r w:rsidR="0044018C" w:rsidRPr="00BA1274">
        <w:t>ance of imperial masculinity were</w:t>
      </w:r>
      <w:r w:rsidR="009D4715" w:rsidRPr="00BA1274">
        <w:t xml:space="preserve"> the ability to endure hardships a</w:t>
      </w:r>
      <w:r w:rsidR="0044018C" w:rsidRPr="00BA1274">
        <w:t xml:space="preserve">nd being a proficient marksman. </w:t>
      </w:r>
      <w:r w:rsidR="009D4715" w:rsidRPr="00BA1274">
        <w:t xml:space="preserve">Given this, it seems the turn from aristocratic to bourgeois hunting marks a change in imperial conceptions of masculinity as well. </w:t>
      </w:r>
      <w:r w:rsidR="0044018C" w:rsidRPr="00BA1274">
        <w:t>Dan</w:t>
      </w:r>
      <w:r w:rsidR="009D4715" w:rsidRPr="00BA1274">
        <w:t xml:space="preserve"> Wylie detects in </w:t>
      </w:r>
      <w:r w:rsidR="00C07D68" w:rsidRPr="00BA1274">
        <w:t xml:space="preserve">travelogues of </w:t>
      </w:r>
      <w:r w:rsidR="009D4715" w:rsidRPr="00BA1274">
        <w:t>this period a shift in n</w:t>
      </w:r>
      <w:r w:rsidR="006029C3" w:rsidRPr="00BA1274">
        <w:t xml:space="preserve">arratological discourses from </w:t>
      </w:r>
      <w:r w:rsidR="008B3B08">
        <w:t>‘</w:t>
      </w:r>
      <w:r w:rsidR="006029C3" w:rsidRPr="00BA1274">
        <w:t>laconic, unabashedly interventionist hero-narratives</w:t>
      </w:r>
      <w:r w:rsidR="008B3B08">
        <w:t>’</w:t>
      </w:r>
      <w:r w:rsidR="006029C3" w:rsidRPr="00BA1274">
        <w:t xml:space="preserve"> of early hunters to </w:t>
      </w:r>
      <w:r w:rsidR="008B3B08">
        <w:t>‘</w:t>
      </w:r>
      <w:r w:rsidR="006029C3" w:rsidRPr="00BA1274">
        <w:t>self-effacing, voyeuristic, sympathetic fascinations of the tourist era: from gun to camera, in short</w:t>
      </w:r>
      <w:r w:rsidR="008B3B08">
        <w:t>’</w:t>
      </w:r>
      <w:r w:rsidR="006029C3" w:rsidRPr="00BA1274">
        <w:t>.</w:t>
      </w:r>
      <w:r w:rsidR="009D4715" w:rsidRPr="00BA1274">
        <w:rPr>
          <w:rStyle w:val="Voetnootmarkering"/>
        </w:rPr>
        <w:footnoteReference w:id="72"/>
      </w:r>
      <w:r w:rsidR="00CF0EB8" w:rsidRPr="00BA1274">
        <w:t xml:space="preserve"> </w:t>
      </w:r>
    </w:p>
    <w:p w:rsidR="00BA429E" w:rsidRPr="00BA1274" w:rsidRDefault="00BA429E" w:rsidP="00C65166">
      <w:pPr>
        <w:spacing w:line="360" w:lineRule="auto"/>
      </w:pPr>
    </w:p>
    <w:p w:rsidR="00205E79" w:rsidRPr="00BA1274" w:rsidRDefault="00CF0EB8" w:rsidP="001D50DD">
      <w:pPr>
        <w:spacing w:line="360" w:lineRule="auto"/>
        <w:jc w:val="both"/>
      </w:pPr>
      <w:r w:rsidRPr="00BA1274">
        <w:t xml:space="preserve">Though this change was more marked from the interwar period onwards, it </w:t>
      </w:r>
      <w:r w:rsidR="00BA429E" w:rsidRPr="00BA1274">
        <w:t>was already evident earlier.</w:t>
      </w:r>
      <w:r w:rsidRPr="00BA1274">
        <w:t xml:space="preserve"> Agnes Herbert, for one, affects a self-deprecatin</w:t>
      </w:r>
      <w:r w:rsidR="00BA429E" w:rsidRPr="00BA1274">
        <w:t>g tone throughout her narrative: for example,</w:t>
      </w:r>
      <w:r w:rsidR="007E3EF2" w:rsidRPr="00BA1274">
        <w:t xml:space="preserve"> she puts her first kill down</w:t>
      </w:r>
      <w:r w:rsidR="00BA429E" w:rsidRPr="00BA1274">
        <w:t xml:space="preserve"> largely to luck, claiming that </w:t>
      </w:r>
      <w:r w:rsidR="008B3B08">
        <w:t>‘</w:t>
      </w:r>
      <w:r w:rsidR="00BA429E" w:rsidRPr="00BA1274">
        <w:t>Fools rush in where angels fear to tread – and win too sometimes</w:t>
      </w:r>
      <w:r w:rsidR="008B3B08">
        <w:t>’</w:t>
      </w:r>
      <w:r w:rsidR="00BA429E" w:rsidRPr="00BA1274">
        <w:t>.</w:t>
      </w:r>
      <w:r w:rsidR="00427588" w:rsidRPr="00BA1274">
        <w:rPr>
          <w:rStyle w:val="Voetnootmarkering"/>
        </w:rPr>
        <w:footnoteReference w:id="73"/>
      </w:r>
      <w:r w:rsidR="00427588" w:rsidRPr="00BA1274">
        <w:t xml:space="preserve"> Affecting und</w:t>
      </w:r>
      <w:r w:rsidR="00371769" w:rsidRPr="00BA1274">
        <w:t>erstatement was a</w:t>
      </w:r>
      <w:r w:rsidR="00427588" w:rsidRPr="00BA1274">
        <w:t xml:space="preserve"> common literary device </w:t>
      </w:r>
      <w:r w:rsidR="001C55F2" w:rsidRPr="00BA1274">
        <w:t>in hunting travelogues since it allowed hunters</w:t>
      </w:r>
      <w:r w:rsidR="0099092D" w:rsidRPr="00BA1274">
        <w:t xml:space="preserve"> </w:t>
      </w:r>
      <w:r w:rsidR="008B3B08">
        <w:t>‘</w:t>
      </w:r>
      <w:r w:rsidR="0099092D" w:rsidRPr="00BA1274">
        <w:t>to display the many British qualities of coolness, restraint and humor</w:t>
      </w:r>
      <w:r w:rsidR="008B3B08">
        <w:t>’</w:t>
      </w:r>
      <w:r w:rsidR="008275DC" w:rsidRPr="00BA1274">
        <w:t>.</w:t>
      </w:r>
      <w:r w:rsidR="008275DC" w:rsidRPr="00BA1274">
        <w:rPr>
          <w:rStyle w:val="Voetnootmarkering"/>
        </w:rPr>
        <w:footnoteReference w:id="74"/>
      </w:r>
      <w:r w:rsidR="008275DC" w:rsidRPr="00BA1274">
        <w:t xml:space="preserve"> On a similar note, while agreeing</w:t>
      </w:r>
      <w:r w:rsidR="00A507B2" w:rsidRPr="00BA1274">
        <w:t xml:space="preserve"> that the 1920s and 1930s saw a marked increase in photographic safaris, Ryan argues that the turn from aristocratic to bourgeois hunting and photography is often overstated. </w:t>
      </w:r>
      <w:r w:rsidR="00764D59" w:rsidRPr="00BA1274">
        <w:t>Hunters had been</w:t>
      </w:r>
      <w:r w:rsidR="00371769" w:rsidRPr="00BA1274">
        <w:t xml:space="preserve"> taking photographs for publication</w:t>
      </w:r>
      <w:r w:rsidR="00A507B2" w:rsidRPr="00BA1274">
        <w:t xml:space="preserve"> in their travelogues, as trophies and/or for sci</w:t>
      </w:r>
      <w:r w:rsidR="00371769" w:rsidRPr="00BA1274">
        <w:t xml:space="preserve">entific purposes </w:t>
      </w:r>
      <w:r w:rsidR="003E0B7F" w:rsidRPr="00BA1274">
        <w:t>since the 185</w:t>
      </w:r>
      <w:r w:rsidR="00A507B2" w:rsidRPr="00BA1274">
        <w:t>0s and, furthermore, photographic expeditions str</w:t>
      </w:r>
      <w:r w:rsidR="00764D59" w:rsidRPr="00BA1274">
        <w:t>ongly</w:t>
      </w:r>
      <w:r w:rsidR="00371769" w:rsidRPr="00BA1274">
        <w:t xml:space="preserve"> resembled hunting safaris – </w:t>
      </w:r>
      <w:r w:rsidR="00764D59" w:rsidRPr="00BA1274">
        <w:t xml:space="preserve">in fact the two often coincided. </w:t>
      </w:r>
      <w:r w:rsidR="0056170B" w:rsidRPr="00BA1274">
        <w:t xml:space="preserve">Ryan argues that camera hunting </w:t>
      </w:r>
      <w:r w:rsidR="008B3B08">
        <w:t>‘</w:t>
      </w:r>
      <w:r w:rsidR="0056170B" w:rsidRPr="00BA1274">
        <w:t>in fact marks a shift in the terms of domination, away from a celebration of brute force over the natural world to a more subtle though no less powerful mastery of nature through colonial management and stewardship</w:t>
      </w:r>
      <w:r w:rsidR="008B3B08">
        <w:t>’</w:t>
      </w:r>
      <w:r w:rsidR="0056170B" w:rsidRPr="00BA1274">
        <w:t>.</w:t>
      </w:r>
      <w:r w:rsidR="0056170B" w:rsidRPr="00BA1274">
        <w:rPr>
          <w:rStyle w:val="Voetnootmarkering"/>
        </w:rPr>
        <w:footnoteReference w:id="75"/>
      </w:r>
      <w:r w:rsidR="0056170B" w:rsidRPr="00BA1274">
        <w:t xml:space="preserve"> This is a view that is in line with much of the recent scholarship on the conservationist turn linked to the expansion, settlement and administration of </w:t>
      </w:r>
      <w:r w:rsidR="00205E79" w:rsidRPr="00BA1274">
        <w:t xml:space="preserve">the African colonies. </w:t>
      </w:r>
      <w:r w:rsidR="001C55F2" w:rsidRPr="00BA1274">
        <w:t>T</w:t>
      </w:r>
      <w:r w:rsidR="00A507B2" w:rsidRPr="00BA1274">
        <w:t>his shift to manageme</w:t>
      </w:r>
      <w:r w:rsidR="00205E79" w:rsidRPr="00BA1274">
        <w:t>nt pertained to wildlife as well since</w:t>
      </w:r>
      <w:r w:rsidR="001C55F2" w:rsidRPr="00BA1274">
        <w:t xml:space="preserve"> this</w:t>
      </w:r>
      <w:r w:rsidR="00205E79" w:rsidRPr="00BA1274">
        <w:t xml:space="preserve"> </w:t>
      </w:r>
      <w:r w:rsidR="00371769" w:rsidRPr="00BA1274">
        <w:t>exp</w:t>
      </w:r>
      <w:r w:rsidR="001C55F2" w:rsidRPr="00BA1274">
        <w:t>ansion</w:t>
      </w:r>
      <w:r w:rsidR="00205E79" w:rsidRPr="00BA1274">
        <w:t xml:space="preserve"> caused game to be seen as a commodity to be</w:t>
      </w:r>
      <w:r w:rsidR="00A507B2" w:rsidRPr="00BA1274">
        <w:t xml:space="preserve"> exploited in new ways. </w:t>
      </w:r>
    </w:p>
    <w:p w:rsidR="00205E79" w:rsidRPr="00BA1274" w:rsidRDefault="00205E79" w:rsidP="00A507B2">
      <w:pPr>
        <w:spacing w:line="360" w:lineRule="auto"/>
      </w:pPr>
    </w:p>
    <w:p w:rsidR="00031104" w:rsidRPr="00BA1274" w:rsidRDefault="00205E79" w:rsidP="001C55F2">
      <w:pPr>
        <w:spacing w:line="360" w:lineRule="auto"/>
        <w:jc w:val="both"/>
      </w:pPr>
      <w:r w:rsidRPr="00BA1274">
        <w:t xml:space="preserve">Ryan places his discussion of camera hunting within a larger framework of discourses surrounding imperial hunting and </w:t>
      </w:r>
      <w:r w:rsidR="00067DD5" w:rsidRPr="00BA1274">
        <w:t>other photographic practices in the colonial era. Though this will be discussed in the final chapter, it is worth mentioning here that E</w:t>
      </w:r>
      <w:r w:rsidR="001C55F2" w:rsidRPr="00BA1274">
        <w:t>lizabeth Edwards similarly discusses</w:t>
      </w:r>
      <w:r w:rsidR="00067DD5" w:rsidRPr="00BA1274">
        <w:t xml:space="preserve"> the long</w:t>
      </w:r>
      <w:r w:rsidR="003E0B7F" w:rsidRPr="00BA1274">
        <w:t>er history of photography in</w:t>
      </w:r>
      <w:r w:rsidR="00067DD5" w:rsidRPr="00BA1274">
        <w:t xml:space="preserve"> British colonies. Specifically, she argues that photography was deemed important for scientific work – in particular geography and anthropology – and the creation of new modes of governmentality due to its indexical quality (i.e. its apparent ability to </w:t>
      </w:r>
      <w:r w:rsidR="0052100C">
        <w:t>‘</w:t>
      </w:r>
      <w:r w:rsidR="00067DD5" w:rsidRPr="00BA1274">
        <w:t>capture</w:t>
      </w:r>
      <w:r w:rsidR="0052100C">
        <w:t>’</w:t>
      </w:r>
      <w:r w:rsidR="00067DD5" w:rsidRPr="00BA1274">
        <w:t xml:space="preserve"> </w:t>
      </w:r>
      <w:r w:rsidR="0052100C">
        <w:t>reality unmediated</w:t>
      </w:r>
      <w:r w:rsidR="00067DD5" w:rsidRPr="00BA1274">
        <w:t>). I</w:t>
      </w:r>
      <w:r w:rsidR="007E3EF2" w:rsidRPr="00BA1274">
        <w:t>mportantly, Edwards cautions us</w:t>
      </w:r>
      <w:r w:rsidR="00067DD5" w:rsidRPr="00BA1274">
        <w:t xml:space="preserve"> not to understand photography in an overly instrumental sense. She argues that colonial (government) institutions were unsure about exactly what to </w:t>
      </w:r>
      <w:r w:rsidR="00067DD5" w:rsidRPr="00BA1274">
        <w:rPr>
          <w:i/>
        </w:rPr>
        <w:t>do</w:t>
      </w:r>
      <w:r w:rsidR="00067DD5" w:rsidRPr="00BA1274">
        <w:t xml:space="preserve"> with their photographic archives and so were seen as a </w:t>
      </w:r>
      <w:r w:rsidR="008B3B08">
        <w:t>‘</w:t>
      </w:r>
      <w:r w:rsidR="00067DD5" w:rsidRPr="00BA1274">
        <w:t>technic of stab</w:t>
      </w:r>
      <w:r w:rsidR="007E3EF2" w:rsidRPr="00BA1274">
        <w:t>il</w:t>
      </w:r>
      <w:r w:rsidR="00067DD5" w:rsidRPr="00BA1274">
        <w:t>isation</w:t>
      </w:r>
      <w:r w:rsidR="008B3B08">
        <w:t>’</w:t>
      </w:r>
      <w:r w:rsidR="00067DD5" w:rsidRPr="00BA1274">
        <w:t>.</w:t>
      </w:r>
      <w:r w:rsidR="00A507B2" w:rsidRPr="00BA1274">
        <w:rPr>
          <w:rStyle w:val="Voetnootmarkering"/>
        </w:rPr>
        <w:footnoteReference w:id="76"/>
      </w:r>
      <w:r w:rsidR="00A507B2" w:rsidRPr="00BA1274">
        <w:t xml:space="preserve"> In othe</w:t>
      </w:r>
      <w:r w:rsidR="00A816E3" w:rsidRPr="00BA1274">
        <w:t xml:space="preserve">r words, photographs performed, </w:t>
      </w:r>
      <w:r w:rsidR="001C55F2" w:rsidRPr="00BA1274">
        <w:t>due to their materiality</w:t>
      </w:r>
      <w:r w:rsidR="00A816E3" w:rsidRPr="00BA1274">
        <w:t>,</w:t>
      </w:r>
      <w:r w:rsidR="00A507B2" w:rsidRPr="00BA1274">
        <w:t xml:space="preserve"> a reassuring </w:t>
      </w:r>
      <w:r w:rsidR="008B3B08">
        <w:t>‘</w:t>
      </w:r>
      <w:r w:rsidR="00A507B2" w:rsidRPr="00BA1274">
        <w:t>imaginative geography</w:t>
      </w:r>
      <w:r w:rsidR="008B3B08">
        <w:t>’</w:t>
      </w:r>
      <w:r w:rsidR="00A507B2" w:rsidRPr="00BA1274">
        <w:rPr>
          <w:rStyle w:val="Voetnootmarkering"/>
        </w:rPr>
        <w:footnoteReference w:id="77"/>
      </w:r>
      <w:r w:rsidR="00A507B2" w:rsidRPr="00BA1274">
        <w:t xml:space="preserve"> of colon</w:t>
      </w:r>
      <w:r w:rsidR="00A816E3" w:rsidRPr="00BA1274">
        <w:t xml:space="preserve">ial order outside the metropole. </w:t>
      </w:r>
      <w:r w:rsidR="001C55F2" w:rsidRPr="00BA1274">
        <w:t>I will argue that</w:t>
      </w:r>
      <w:r w:rsidR="00031104" w:rsidRPr="00BA1274">
        <w:t xml:space="preserve"> collections of hunting trophies and photographs similarly perform an imaginative geography of a timeless, </w:t>
      </w:r>
      <w:r w:rsidR="00371769" w:rsidRPr="00BA1274">
        <w:t>homeostatic</w:t>
      </w:r>
      <w:r w:rsidR="00031104" w:rsidRPr="00BA1274">
        <w:t xml:space="preserve"> natural world – or what Thompsell terms </w:t>
      </w:r>
      <w:r w:rsidR="008B3B08">
        <w:t>‘</w:t>
      </w:r>
      <w:r w:rsidR="00E06C83" w:rsidRPr="00BA1274">
        <w:t>B</w:t>
      </w:r>
      <w:r w:rsidR="00C44344" w:rsidRPr="00BA1274">
        <w:t>rightest Africa</w:t>
      </w:r>
      <w:r w:rsidR="008B3B08">
        <w:t>’</w:t>
      </w:r>
      <w:r w:rsidR="00031104" w:rsidRPr="00BA1274">
        <w:t>.</w:t>
      </w:r>
      <w:r w:rsidR="00031104" w:rsidRPr="00BA1274">
        <w:rPr>
          <w:rStyle w:val="Voetnootmarkering"/>
        </w:rPr>
        <w:footnoteReference w:id="78"/>
      </w:r>
      <w:r w:rsidR="00031104" w:rsidRPr="00BA1274">
        <w:t xml:space="preserve">  </w:t>
      </w:r>
    </w:p>
    <w:p w:rsidR="00A816E3" w:rsidRPr="00BA1274" w:rsidRDefault="00A816E3" w:rsidP="00A507B2">
      <w:pPr>
        <w:spacing w:line="360" w:lineRule="auto"/>
      </w:pPr>
    </w:p>
    <w:p w:rsidR="009405B8" w:rsidRPr="00BA1274" w:rsidRDefault="00A816E3" w:rsidP="003E0B7F">
      <w:pPr>
        <w:spacing w:line="360" w:lineRule="auto"/>
        <w:jc w:val="both"/>
      </w:pPr>
      <w:r w:rsidRPr="00BA1274">
        <w:t xml:space="preserve">This attention to the materiality and performative qualities </w:t>
      </w:r>
      <w:r w:rsidR="00E0558F" w:rsidRPr="00BA1274">
        <w:t xml:space="preserve">of visual objects, or their </w:t>
      </w:r>
      <w:r w:rsidR="00FD66E3" w:rsidRPr="00BA1274">
        <w:t xml:space="preserve">ability to </w:t>
      </w:r>
      <w:r w:rsidR="008B3B08">
        <w:t>‘</w:t>
      </w:r>
      <w:r w:rsidR="00FD66E3" w:rsidRPr="00BA1274">
        <w:t>elicit experiential and embodied responses,</w:t>
      </w:r>
      <w:r w:rsidR="008B3B08">
        <w:t>’</w:t>
      </w:r>
      <w:r w:rsidR="00FD66E3" w:rsidRPr="00BA1274">
        <w:rPr>
          <w:rStyle w:val="Voetnootmarkering"/>
        </w:rPr>
        <w:footnoteReference w:id="79"/>
      </w:r>
      <w:r w:rsidR="00FD66E3" w:rsidRPr="00BA1274">
        <w:t xml:space="preserve"> brings us to the approach that will inform this thesis. </w:t>
      </w:r>
      <w:r w:rsidR="005804EB" w:rsidRPr="00BA1274">
        <w:t>Thus far the discussion has revolved around the symbolism and performance of imperial power surrounding imperial hunting, and in particular the i</w:t>
      </w:r>
      <w:r w:rsidR="00D505AD" w:rsidRPr="00BA1274">
        <w:t xml:space="preserve">mage of the white sport hunter. This is because the vast majority of the literature on hunting has neglected to view hunting trophies and photographs as objects to be </w:t>
      </w:r>
      <w:r w:rsidR="003E0B7F" w:rsidRPr="00BA1274">
        <w:t>collected. I</w:t>
      </w:r>
      <w:r w:rsidR="00D505AD" w:rsidRPr="00BA1274">
        <w:t xml:space="preserve"> conten</w:t>
      </w:r>
      <w:r w:rsidR="003E0B7F" w:rsidRPr="00BA1274">
        <w:t>d that the systemic logic of a</w:t>
      </w:r>
      <w:r w:rsidR="00D505AD" w:rsidRPr="00BA1274">
        <w:t xml:space="preserve"> collection of hunting trophies un</w:t>
      </w:r>
      <w:r w:rsidR="00031104" w:rsidRPr="00BA1274">
        <w:t>derwrites the hunter’s identity</w:t>
      </w:r>
      <w:r w:rsidR="005F6807" w:rsidRPr="00BA1274">
        <w:t>. That is</w:t>
      </w:r>
      <w:r w:rsidR="00D505AD" w:rsidRPr="00BA1274">
        <w:t>, while most accounts of imperial hunting have emphasised the symbolic and perfo</w:t>
      </w:r>
      <w:r w:rsidR="007E3EF2" w:rsidRPr="00BA1274">
        <w:t>r</w:t>
      </w:r>
      <w:r w:rsidR="00D505AD" w:rsidRPr="00BA1274">
        <w:t xml:space="preserve">mative aspects </w:t>
      </w:r>
      <w:r w:rsidR="005F6807" w:rsidRPr="00BA1274">
        <w:t>of imperial hunting</w:t>
      </w:r>
      <w:r w:rsidR="00D505AD" w:rsidRPr="00BA1274">
        <w:t xml:space="preserve"> – e.g. that safaris expressed colonial social relations and enforced racial divisions</w:t>
      </w:r>
      <w:r w:rsidR="00D505AD" w:rsidRPr="00BA1274">
        <w:rPr>
          <w:rStyle w:val="Voetnootmarkering"/>
        </w:rPr>
        <w:footnoteReference w:id="80"/>
      </w:r>
      <w:r w:rsidR="00D505AD" w:rsidRPr="00BA1274">
        <w:t xml:space="preserve"> – </w:t>
      </w:r>
      <w:r w:rsidR="002072CA" w:rsidRPr="00BA1274">
        <w:t>these accounts largely neglect the fact that these symbolic and perfo</w:t>
      </w:r>
      <w:r w:rsidR="007E3EF2" w:rsidRPr="00BA1274">
        <w:t>r</w:t>
      </w:r>
      <w:r w:rsidR="002072CA" w:rsidRPr="00BA1274">
        <w:t>mative moments of identity</w:t>
      </w:r>
      <w:r w:rsidR="005F6807" w:rsidRPr="00BA1274">
        <w:t>-</w:t>
      </w:r>
      <w:r w:rsidR="002072CA" w:rsidRPr="00BA1274">
        <w:t xml:space="preserve">building miss their mark unless they can be wrapped into hunting trophies and/or photographs. In other words, they have neglected the extent to which hunting trophies </w:t>
      </w:r>
      <w:r w:rsidR="002072CA" w:rsidRPr="00BA1274">
        <w:rPr>
          <w:i/>
        </w:rPr>
        <w:t>qua</w:t>
      </w:r>
      <w:r w:rsidR="002072CA" w:rsidRPr="00BA1274">
        <w:t xml:space="preserve"> objects perfo</w:t>
      </w:r>
      <w:r w:rsidR="00031104" w:rsidRPr="00BA1274">
        <w:t xml:space="preserve">rm or reflect back to the hunter his or her own idealised image. </w:t>
      </w:r>
    </w:p>
    <w:p w:rsidR="009405B8" w:rsidRPr="00BA1274" w:rsidRDefault="009405B8" w:rsidP="00A507B2">
      <w:pPr>
        <w:spacing w:line="360" w:lineRule="auto"/>
      </w:pPr>
    </w:p>
    <w:p w:rsidR="00031104" w:rsidRPr="00BA1274" w:rsidRDefault="00DA7C31" w:rsidP="003E0B7F">
      <w:pPr>
        <w:spacing w:line="360" w:lineRule="auto"/>
        <w:jc w:val="both"/>
      </w:pPr>
      <w:r w:rsidRPr="00BA1274">
        <w:t xml:space="preserve">This argument turns on understanding hunting trophies </w:t>
      </w:r>
      <w:r w:rsidRPr="00BA1274">
        <w:rPr>
          <w:i/>
        </w:rPr>
        <w:t xml:space="preserve">qua </w:t>
      </w:r>
      <w:r w:rsidRPr="00BA1274">
        <w:t>objects and the systemic logic of collecting. Though much of the literature on imperial hunting discusses animals and hunting trophies in</w:t>
      </w:r>
      <w:r w:rsidR="00B90351" w:rsidRPr="00BA1274">
        <w:t xml:space="preserve"> economic terms</w:t>
      </w:r>
      <w:r w:rsidRPr="00BA1274">
        <w:t xml:space="preserve">, I </w:t>
      </w:r>
      <w:r w:rsidR="00B90351" w:rsidRPr="00BA1274">
        <w:t>focus on</w:t>
      </w:r>
      <w:r w:rsidRPr="00BA1274">
        <w:t xml:space="preserve"> the importance of materiality</w:t>
      </w:r>
      <w:r w:rsidR="002E3055" w:rsidRPr="00BA1274">
        <w:t>, aesthetics and vision in imperial</w:t>
      </w:r>
      <w:r w:rsidRPr="00BA1274">
        <w:t xml:space="preserve"> hunting. On this note, Donna Haraway argues in her writing on taxidermy that organicist understandings of the natural world meant th</w:t>
      </w:r>
      <w:r w:rsidR="00F07BF2">
        <w:t>at the hunter-scientist sought ‘typical’</w:t>
      </w:r>
      <w:r w:rsidRPr="00BA1274">
        <w:t xml:space="preserve"> (i.e. perfect) specimens, which were almost always male.</w:t>
      </w:r>
      <w:r w:rsidRPr="00BA1274">
        <w:rPr>
          <w:rStyle w:val="Voetnootmarkering"/>
        </w:rPr>
        <w:footnoteReference w:id="81"/>
      </w:r>
      <w:r w:rsidRPr="00BA1274">
        <w:t xml:space="preserve"> That there were never aged or deformed animals in museum displays that claimed to show the essence of a species, she argues, was important to construction the harmonious and timeless vision of </w:t>
      </w:r>
      <w:r w:rsidR="00990BC9">
        <w:t>‘Brightest Africa’</w:t>
      </w:r>
      <w:r w:rsidR="002E3055" w:rsidRPr="00BA1274">
        <w:t xml:space="preserve">. Furthermore, </w:t>
      </w:r>
      <w:r w:rsidR="00686D81" w:rsidRPr="00BA1274">
        <w:t>Haraway</w:t>
      </w:r>
      <w:r w:rsidRPr="00BA1274">
        <w:t xml:space="preserve"> notes the importance of the fact that there is usually one animal in a </w:t>
      </w:r>
      <w:r w:rsidR="00B466DD" w:rsidRPr="00BA1274">
        <w:t>tableaux</w:t>
      </w:r>
      <w:r w:rsidRPr="00BA1274">
        <w:t xml:space="preserve"> that catches the viewer’s gaze:</w:t>
      </w:r>
      <w:r w:rsidR="007E3EF2" w:rsidRPr="00BA1274">
        <w:t xml:space="preserve"> </w:t>
      </w:r>
      <w:r w:rsidR="008B3B08">
        <w:t>‘</w:t>
      </w:r>
      <w:r w:rsidR="007E3EF2" w:rsidRPr="00BA1274">
        <w:t>The animal is vigilant, ready</w:t>
      </w:r>
      <w:r w:rsidRPr="00BA1274">
        <w:t xml:space="preserve"> to sound an alarm at the intrusion of man, but ready also to hold forever the gaze of meeting, the moment of truth, the original encounter</w:t>
      </w:r>
      <w:r w:rsidR="008B3B08">
        <w:t>’</w:t>
      </w:r>
      <w:r w:rsidRPr="00BA1274">
        <w:t>.</w:t>
      </w:r>
      <w:r w:rsidRPr="00BA1274">
        <w:rPr>
          <w:rStyle w:val="Voetnootmarkering"/>
        </w:rPr>
        <w:footnoteReference w:id="82"/>
      </w:r>
      <w:r w:rsidRPr="00BA1274">
        <w:t xml:space="preserve"> In other words, like the social construction of hunting grounds discussed earlier, the gaze of the animal mediates the meeting of modern and primitive and cure</w:t>
      </w:r>
      <w:r w:rsidR="00B90351" w:rsidRPr="00BA1274">
        <w:t>s</w:t>
      </w:r>
      <w:r w:rsidRPr="00BA1274">
        <w:t xml:space="preserve"> man of the ills of </w:t>
      </w:r>
      <w:r w:rsidR="00B466DD" w:rsidRPr="00BA1274">
        <w:t>civilisation</w:t>
      </w:r>
      <w:r w:rsidRPr="00BA1274">
        <w:t xml:space="preserve">. Crucially, </w:t>
      </w:r>
      <w:r w:rsidR="00686D81" w:rsidRPr="00BA1274">
        <w:t>Haraway</w:t>
      </w:r>
      <w:r w:rsidRPr="00BA1274">
        <w:t xml:space="preserve"> notes that no </w:t>
      </w:r>
      <w:r w:rsidR="008B3B08">
        <w:t>‘</w:t>
      </w:r>
      <w:r w:rsidRPr="00BA1274">
        <w:t>merely living organism could accomplish this act</w:t>
      </w:r>
      <w:r w:rsidR="008B3B08">
        <w:t>’</w:t>
      </w:r>
      <w:r w:rsidRPr="00BA1274">
        <w:rPr>
          <w:rStyle w:val="Voetnootmarkering"/>
        </w:rPr>
        <w:footnoteReference w:id="83"/>
      </w:r>
      <w:r w:rsidRPr="00BA1274">
        <w:t xml:space="preserve"> – for our purposes, it must first be possessed and brought into a system of collection.  </w:t>
      </w:r>
    </w:p>
    <w:p w:rsidR="002E3055" w:rsidRPr="00BA1274" w:rsidRDefault="002E3055" w:rsidP="00A507B2">
      <w:pPr>
        <w:spacing w:line="360" w:lineRule="auto"/>
      </w:pPr>
    </w:p>
    <w:p w:rsidR="005C6822" w:rsidRPr="00BA1274" w:rsidRDefault="002E3055" w:rsidP="003E0B7F">
      <w:pPr>
        <w:spacing w:line="360" w:lineRule="auto"/>
        <w:jc w:val="both"/>
      </w:pPr>
      <w:r w:rsidRPr="00BA1274">
        <w:t xml:space="preserve">On this score, Beinart notes that in the literature on colonial hunting many are struck by the apparent discrepancy between the flourishing of hunting abroad and that at home </w:t>
      </w:r>
      <w:r w:rsidR="008B3B08">
        <w:t>‘</w:t>
      </w:r>
      <w:r w:rsidRPr="00BA1274">
        <w:t>English people shifted from predators to pet lovers</w:t>
      </w:r>
      <w:r w:rsidR="008B3B08">
        <w:t>’</w:t>
      </w:r>
      <w:r w:rsidRPr="00BA1274">
        <w:t>.</w:t>
      </w:r>
      <w:r w:rsidRPr="00BA1274">
        <w:rPr>
          <w:rStyle w:val="Voetnootmarkering"/>
        </w:rPr>
        <w:footnoteReference w:id="84"/>
      </w:r>
      <w:r w:rsidRPr="00BA1274">
        <w:t xml:space="preserve"> To speak with Baudrillard, one can read trophy hunting and taxidermy as a means of turning wildlife into the </w:t>
      </w:r>
      <w:r w:rsidR="008B3B08">
        <w:t>‘</w:t>
      </w:r>
      <w:r w:rsidRPr="00BA1274">
        <w:t>perfect pet</w:t>
      </w:r>
      <w:r w:rsidR="008B3B08">
        <w:t>’</w:t>
      </w:r>
      <w:r w:rsidRPr="00BA1274">
        <w:rPr>
          <w:rStyle w:val="Voetnootmarkering"/>
        </w:rPr>
        <w:footnoteReference w:id="85"/>
      </w:r>
      <w:r w:rsidRPr="00BA1274">
        <w:t xml:space="preserve"> – i.e. into objects to be possessed and collected. </w:t>
      </w:r>
      <w:r w:rsidR="00D84FBE" w:rsidRPr="00BA1274">
        <w:t xml:space="preserve">In broad strokes, </w:t>
      </w:r>
      <w:r w:rsidRPr="00BA1274">
        <w:t xml:space="preserve">Baudrillard argues that for an object to be possessed it must be </w:t>
      </w:r>
      <w:r w:rsidR="008B3B08">
        <w:t>‘</w:t>
      </w:r>
      <w:r w:rsidRPr="00BA1274">
        <w:t>divested of its function and made relative to the subject</w:t>
      </w:r>
      <w:r w:rsidR="008B3B08">
        <w:t>’</w:t>
      </w:r>
      <w:r w:rsidRPr="00BA1274">
        <w:t>.</w:t>
      </w:r>
      <w:r w:rsidRPr="00BA1274">
        <w:rPr>
          <w:rStyle w:val="Voetnootmarkering"/>
        </w:rPr>
        <w:footnoteReference w:id="86"/>
      </w:r>
      <w:r w:rsidRPr="00BA1274">
        <w:t xml:space="preserve"> The owner determines the possessed object’s </w:t>
      </w:r>
      <w:r w:rsidR="00D84FBE" w:rsidRPr="00BA1274">
        <w:t xml:space="preserve">meaning and when he has reached a certain quantitative threshold these objects </w:t>
      </w:r>
      <w:r w:rsidRPr="00BA1274">
        <w:t xml:space="preserve">constitute themselves into a system by virtue of the fact they all refer back to the subject. The collection of objects </w:t>
      </w:r>
      <w:r w:rsidRPr="00BA1274">
        <w:rPr>
          <w:i/>
        </w:rPr>
        <w:t>qua</w:t>
      </w:r>
      <w:r w:rsidRPr="00BA1274">
        <w:t xml:space="preserve"> system allows the subject to master the world: it reflects a narcissistic ima</w:t>
      </w:r>
      <w:r w:rsidR="000C384E" w:rsidRPr="00BA1274">
        <w:t>ge of an ideal self and isolates</w:t>
      </w:r>
      <w:r w:rsidRPr="00BA1274">
        <w:t xml:space="preserve"> the collector from the real world (i.e. </w:t>
      </w:r>
      <w:r w:rsidR="00D84FBE" w:rsidRPr="00BA1274">
        <w:t>from the world governed by use</w:t>
      </w:r>
      <w:r w:rsidRPr="00BA1274">
        <w:t xml:space="preserve"> and exchange value). </w:t>
      </w:r>
    </w:p>
    <w:p w:rsidR="005C6822" w:rsidRPr="00BA1274" w:rsidRDefault="005C6822" w:rsidP="002E3055">
      <w:pPr>
        <w:spacing w:line="360" w:lineRule="auto"/>
      </w:pPr>
    </w:p>
    <w:p w:rsidR="002E3055" w:rsidRPr="00BA1274" w:rsidRDefault="002E3055" w:rsidP="003E0B7F">
      <w:pPr>
        <w:spacing w:line="360" w:lineRule="auto"/>
        <w:jc w:val="both"/>
      </w:pPr>
      <w:r w:rsidRPr="00BA1274">
        <w:t>Baudrillard</w:t>
      </w:r>
      <w:r w:rsidR="003E0B7F" w:rsidRPr="00BA1274">
        <w:t xml:space="preserve"> argues that collections </w:t>
      </w:r>
      <w:proofErr w:type="gramStart"/>
      <w:r w:rsidR="003E0B7F" w:rsidRPr="00BA1274">
        <w:t>are never</w:t>
      </w:r>
      <w:r w:rsidRPr="00BA1274">
        <w:t xml:space="preserve"> initiated in order to be completed</w:t>
      </w:r>
      <w:proofErr w:type="gramEnd"/>
      <w:r w:rsidRPr="00BA1274">
        <w:t xml:space="preserve">, and that the final term in the collection is, in a sense, the collector himself. We can note here, </w:t>
      </w:r>
      <w:r w:rsidRPr="00BA1274">
        <w:rPr>
          <w:i/>
        </w:rPr>
        <w:t>inter alia</w:t>
      </w:r>
      <w:r w:rsidRPr="00BA1274">
        <w:t>, that Haraway argues that one of the qualities that m</w:t>
      </w:r>
      <w:r w:rsidR="004B33E3">
        <w:t>akes an animal ‘game’</w:t>
      </w:r>
      <w:r w:rsidR="00371769" w:rsidRPr="00BA1274">
        <w:t xml:space="preserve"> – i.e.</w:t>
      </w:r>
      <w:r w:rsidRPr="00BA1274">
        <w:t xml:space="preserve"> worthy of being hunted and collected – </w:t>
      </w:r>
      <w:r w:rsidR="00371769" w:rsidRPr="00BA1274">
        <w:t>is its similarity to man and it</w:t>
      </w:r>
      <w:r w:rsidRPr="00BA1274">
        <w:t xml:space="preserve">s ability to be a worthy opponent: </w:t>
      </w:r>
      <w:r w:rsidR="008B3B08">
        <w:t>‘The ideal quarry is the “other,”</w:t>
      </w:r>
      <w:r w:rsidRPr="00BA1274">
        <w:t xml:space="preserve"> the natural self</w:t>
      </w:r>
      <w:r w:rsidR="008B3B08">
        <w:t>’</w:t>
      </w:r>
      <w:r w:rsidRPr="00BA1274">
        <w:t>.</w:t>
      </w:r>
      <w:r w:rsidRPr="00BA1274">
        <w:rPr>
          <w:rStyle w:val="Voetnootmarkering"/>
        </w:rPr>
        <w:footnoteReference w:id="87"/>
      </w:r>
      <w:r w:rsidRPr="00BA1274">
        <w:t xml:space="preserve"> How</w:t>
      </w:r>
      <w:r w:rsidR="000C384E" w:rsidRPr="00BA1274">
        <w:t>ever, most important,</w:t>
      </w:r>
      <w:r w:rsidRPr="00BA1274">
        <w:t xml:space="preserve"> for our purposes</w:t>
      </w:r>
      <w:r w:rsidR="000C384E" w:rsidRPr="00BA1274">
        <w:t>,</w:t>
      </w:r>
      <w:r w:rsidRPr="00BA1274">
        <w:t xml:space="preserve"> here is the relation a collection has to temporality, which is to abolish </w:t>
      </w:r>
      <w:r w:rsidR="00371769" w:rsidRPr="00BA1274">
        <w:t xml:space="preserve">real </w:t>
      </w:r>
      <w:r w:rsidRPr="00BA1274">
        <w:t>time or at least allay its irreversibility:</w:t>
      </w:r>
    </w:p>
    <w:p w:rsidR="00A816E3" w:rsidRPr="00BA1274" w:rsidRDefault="00A816E3" w:rsidP="00A507B2">
      <w:pPr>
        <w:spacing w:line="360" w:lineRule="auto"/>
      </w:pPr>
    </w:p>
    <w:p w:rsidR="00D84FBE" w:rsidRPr="00BA1274" w:rsidRDefault="00D84FBE" w:rsidP="00247744">
      <w:pPr>
        <w:ind w:left="567" w:right="559"/>
        <w:jc w:val="both"/>
      </w:pPr>
      <w:r w:rsidRPr="00BA1274">
        <w:t xml:space="preserve">[The] profound power exerted by collected objects derives </w:t>
      </w:r>
      <w:proofErr w:type="gramStart"/>
      <w:r w:rsidRPr="00BA1274">
        <w:t>not from their singularity nor</w:t>
      </w:r>
      <w:proofErr w:type="gramEnd"/>
      <w:r w:rsidRPr="00BA1274">
        <w:t xml:space="preserve"> their distinct historicity. It is not because of these that we see the time of the collection as diverging from real time, but rather because </w:t>
      </w:r>
      <w:r w:rsidRPr="00BA1274">
        <w:rPr>
          <w:i/>
        </w:rPr>
        <w:t>the setting up of a collection itself displaces real time</w:t>
      </w:r>
      <w:r w:rsidRPr="00BA1274">
        <w:t>. Doubtless this is the fundamental project of all collecting – to translate real time into the dimensions of a system.</w:t>
      </w:r>
      <w:r w:rsidRPr="00BA1274">
        <w:rPr>
          <w:rStyle w:val="Voetnootmarkering"/>
        </w:rPr>
        <w:footnoteReference w:id="88"/>
      </w:r>
    </w:p>
    <w:p w:rsidR="00D84FBE" w:rsidRPr="00BA1274" w:rsidRDefault="00D84FBE" w:rsidP="00D84FBE">
      <w:pPr>
        <w:spacing w:line="360" w:lineRule="auto"/>
      </w:pPr>
    </w:p>
    <w:p w:rsidR="005C6822" w:rsidRPr="00BA1274" w:rsidRDefault="00D84FBE" w:rsidP="003E0B7F">
      <w:pPr>
        <w:spacing w:line="360" w:lineRule="auto"/>
        <w:jc w:val="both"/>
      </w:pPr>
      <w:r w:rsidRPr="00BA1274">
        <w:t>Thus, while hunting trophies are generally discussed thr</w:t>
      </w:r>
      <w:r w:rsidR="00371769" w:rsidRPr="00BA1274">
        <w:t>ough an economic prism they had</w:t>
      </w:r>
      <w:r w:rsidRPr="00BA1274">
        <w:t xml:space="preserve"> a much wider range of significance. The abstract mastery of the external</w:t>
      </w:r>
      <w:r w:rsidR="003E0B7F" w:rsidRPr="00BA1274">
        <w:t xml:space="preserve"> world engendered by collections</w:t>
      </w:r>
      <w:r w:rsidRPr="00BA1274">
        <w:t xml:space="preserve"> suggests a new view on hunting trophies, the simultaneous turn to photography and the formation of game reserves. As stated earlier, Ryan writes that since the 1850s hunters </w:t>
      </w:r>
      <w:r w:rsidR="008B3B08">
        <w:t>‘</w:t>
      </w:r>
      <w:r w:rsidRPr="00BA1274">
        <w:t>began to employ the camera to record images of dead animals for the purposes of scientific documentation and as evidence of their hunting achievements</w:t>
      </w:r>
      <w:r w:rsidR="008B3B08">
        <w:t>’</w:t>
      </w:r>
      <w:r w:rsidRPr="00BA1274">
        <w:t>.</w:t>
      </w:r>
      <w:r w:rsidRPr="00BA1274">
        <w:rPr>
          <w:rStyle w:val="Voetnootmarkering"/>
        </w:rPr>
        <w:footnoteReference w:id="89"/>
      </w:r>
      <w:r w:rsidRPr="00BA1274">
        <w:t xml:space="preserve"> </w:t>
      </w:r>
      <w:r w:rsidR="005C6822" w:rsidRPr="00BA1274">
        <w:t>Developing Susan Sontag’s</w:t>
      </w:r>
      <w:r w:rsidRPr="00BA1274">
        <w:t xml:space="preserve"> claim that in Western culture the camera has become a </w:t>
      </w:r>
      <w:r w:rsidR="008B3B08">
        <w:t>‘</w:t>
      </w:r>
      <w:r w:rsidRPr="00BA1274">
        <w:t>sublimation of the gun,</w:t>
      </w:r>
      <w:r w:rsidR="008B3B08">
        <w:t>’</w:t>
      </w:r>
      <w:r w:rsidRPr="00BA1274">
        <w:rPr>
          <w:rStyle w:val="Voetnootmarkering"/>
        </w:rPr>
        <w:footnoteReference w:id="90"/>
      </w:r>
      <w:r w:rsidRPr="00BA1274">
        <w:t xml:space="preserve"> Ryan demonstrates the continuity between imperial hunting and photography, particularly with regard to natural history and conservation. </w:t>
      </w:r>
      <w:r w:rsidR="005C6822" w:rsidRPr="00BA1274">
        <w:t xml:space="preserve">The analogy between the camera and the gun is deepened by the fact that photographs were hunting trophies in their own right. This was first due to technical limitations </w:t>
      </w:r>
      <w:r w:rsidR="00290AB5" w:rsidRPr="00BA1274">
        <w:t xml:space="preserve">such </w:t>
      </w:r>
      <w:r w:rsidR="005C6822" w:rsidRPr="00BA1274">
        <w:t xml:space="preserve">as the long exposure times required an animal to be dead before it could be photographed. When cameras with shorter exposure times and telephoto lenses were developed, however, it was possible to capture animals alive in their natural environment and this fuelled an </w:t>
      </w:r>
      <w:r w:rsidR="00371769" w:rsidRPr="00BA1274">
        <w:t>interest in wildlife</w:t>
      </w:r>
      <w:r w:rsidR="005C6822" w:rsidRPr="00BA1274">
        <w:t xml:space="preserve"> photography.</w:t>
      </w:r>
      <w:r w:rsidR="005C6822" w:rsidRPr="00BA1274">
        <w:rPr>
          <w:rStyle w:val="Voetnootmarkering"/>
        </w:rPr>
        <w:footnoteReference w:id="91"/>
      </w:r>
      <w:r w:rsidR="00371769" w:rsidRPr="00BA1274">
        <w:t xml:space="preserve"> T</w:t>
      </w:r>
      <w:r w:rsidR="005C6822" w:rsidRPr="00BA1274">
        <w:t xml:space="preserve">he rise of photographic safaris coincided with the shift to colonial management and stewardship, both of colonial society and the environment. Ryan argues that the rise of photography was deeply implicated in the social construction of </w:t>
      </w:r>
      <w:r w:rsidR="008B3B08">
        <w:t>‘</w:t>
      </w:r>
      <w:r w:rsidR="005C6822" w:rsidRPr="00BA1274">
        <w:t>to create and preserve a vision of nature as a timeless domain for white Euro-American men</w:t>
      </w:r>
      <w:r w:rsidR="008B3B08">
        <w:t>’</w:t>
      </w:r>
      <w:r w:rsidR="005C6822" w:rsidRPr="00BA1274">
        <w:t>.</w:t>
      </w:r>
      <w:r w:rsidR="005C6822" w:rsidRPr="00BA1274">
        <w:rPr>
          <w:rStyle w:val="Voetnootmarkering"/>
        </w:rPr>
        <w:footnoteReference w:id="92"/>
      </w:r>
      <w:r w:rsidR="005C6822" w:rsidRPr="00BA1274">
        <w:t xml:space="preserve"> To this we can add that at least part of the motivation for this social construction of landscape was the feeling that this timeless domain had been destroyed by civilisation. As Sontag memorably puts it: </w:t>
      </w:r>
      <w:r w:rsidR="008B3B08">
        <w:t>‘</w:t>
      </w:r>
      <w:proofErr w:type="gramStart"/>
      <w:r w:rsidR="005C6822" w:rsidRPr="00BA1274">
        <w:t>When</w:t>
      </w:r>
      <w:proofErr w:type="gramEnd"/>
      <w:r w:rsidR="005C6822" w:rsidRPr="00BA1274">
        <w:t xml:space="preserve"> we are afraid, we shoot. But when we are nostalgic, we take pictures</w:t>
      </w:r>
      <w:r w:rsidR="008B3B08">
        <w:t>’</w:t>
      </w:r>
      <w:r w:rsidR="005C6822" w:rsidRPr="00BA1274">
        <w:t>.</w:t>
      </w:r>
      <w:r w:rsidR="005C6822" w:rsidRPr="00BA1274">
        <w:rPr>
          <w:rStyle w:val="Voetnootmarkering"/>
        </w:rPr>
        <w:footnoteReference w:id="93"/>
      </w:r>
      <w:r w:rsidR="005C6822" w:rsidRPr="00BA1274">
        <w:t xml:space="preserve"> </w:t>
      </w:r>
    </w:p>
    <w:p w:rsidR="005C6822" w:rsidRPr="00BA1274" w:rsidRDefault="005C6822" w:rsidP="00C05C67">
      <w:pPr>
        <w:spacing w:line="360" w:lineRule="auto"/>
      </w:pPr>
    </w:p>
    <w:p w:rsidR="00004C1F" w:rsidRPr="00BA1274" w:rsidRDefault="005C6822" w:rsidP="003E0B7F">
      <w:pPr>
        <w:spacing w:line="360" w:lineRule="auto"/>
        <w:jc w:val="both"/>
      </w:pPr>
      <w:r w:rsidRPr="00BA1274">
        <w:t>Hunting trophies (including photogr</w:t>
      </w:r>
      <w:r w:rsidR="00B371E2" w:rsidRPr="00BA1274">
        <w:t>aphs) and game reserves can</w:t>
      </w:r>
      <w:r w:rsidRPr="00BA1274">
        <w:t xml:space="preserve"> be seen as two sides of the same coin: the proliferation of animal species and trophies in private and public collections and images of big game (both alive and deceased) in published </w:t>
      </w:r>
      <w:r w:rsidR="0062243C" w:rsidRPr="00BA1274">
        <w:t>hunting accounts find their mirror image</w:t>
      </w:r>
      <w:r w:rsidRPr="00BA1274">
        <w:t xml:space="preserve"> in game reserves, where (semi-domesticated) animals are collected in order to be safely visually consumed in a purportedly harmonious, homeostatic ecosystem. That is, presentin</w:t>
      </w:r>
      <w:r w:rsidR="00F621FC">
        <w:t>g a collection of animals in a ‘pure’</w:t>
      </w:r>
      <w:r w:rsidRPr="00BA1274">
        <w:t xml:space="preserve"> natural environmen</w:t>
      </w:r>
      <w:r w:rsidR="0069247E" w:rsidRPr="00BA1274">
        <w:t>t – purportedly untouched</w:t>
      </w:r>
      <w:r w:rsidRPr="00BA1274">
        <w:t xml:space="preserve"> but in fact the product of interactions of Africans with their environment </w:t>
      </w:r>
      <w:r w:rsidR="00290AB5" w:rsidRPr="00BA1274">
        <w:t xml:space="preserve">for </w:t>
      </w:r>
      <w:r w:rsidRPr="00BA1274">
        <w:t>mill</w:t>
      </w:r>
      <w:r w:rsidR="00F621FC">
        <w:t>ennia – serves to displace the ‘real time’</w:t>
      </w:r>
      <w:r w:rsidRPr="00BA1274">
        <w:t xml:space="preserve"> of History (African, European or o</w:t>
      </w:r>
      <w:r w:rsidR="00F621FC">
        <w:t>therwise) to create a cyclical ‘timeless domain’</w:t>
      </w:r>
      <w:r w:rsidRPr="00BA1274">
        <w:t>. The narcissistic image this co</w:t>
      </w:r>
      <w:r w:rsidR="00175D0E" w:rsidRPr="00BA1274">
        <w:t>llection sustains is that of</w:t>
      </w:r>
      <w:r w:rsidRPr="00BA1274">
        <w:t xml:space="preserve"> enlightened conservationist</w:t>
      </w:r>
      <w:r w:rsidR="0062243C" w:rsidRPr="00BA1274">
        <w:t xml:space="preserve"> rulers</w:t>
      </w:r>
      <w:r w:rsidRPr="00BA1274">
        <w:t xml:space="preserve"> protecting Africa’s wildlife for posterity. In </w:t>
      </w:r>
      <w:r w:rsidR="0069247E" w:rsidRPr="00BA1274">
        <w:t>short, imperial hunters and photographers</w:t>
      </w:r>
      <w:r w:rsidRPr="00BA1274">
        <w:t xml:space="preserve"> did not find an Edenic paradise in Africa but</w:t>
      </w:r>
      <w:r w:rsidR="0069247E" w:rsidRPr="00BA1274">
        <w:t xml:space="preserve"> helped create</w:t>
      </w:r>
      <w:r w:rsidRPr="00BA1274">
        <w:t xml:space="preserve"> one in their own image, in part </w:t>
      </w:r>
      <w:r w:rsidR="0069247E" w:rsidRPr="00BA1274">
        <w:t>sustained by</w:t>
      </w:r>
      <w:r w:rsidRPr="00BA1274">
        <w:t xml:space="preserve"> logic of their co</w:t>
      </w:r>
      <w:r w:rsidR="00290AB5" w:rsidRPr="00BA1274">
        <w:t>llecting practices.</w:t>
      </w:r>
    </w:p>
    <w:p w:rsidR="00004C1F" w:rsidRPr="00BA1274" w:rsidRDefault="00004C1F" w:rsidP="00C05C67">
      <w:pPr>
        <w:spacing w:line="360" w:lineRule="auto"/>
      </w:pPr>
    </w:p>
    <w:p w:rsidR="00004C1F" w:rsidRPr="00BA1274" w:rsidRDefault="00004C1F" w:rsidP="00C05C67">
      <w:pPr>
        <w:spacing w:line="360" w:lineRule="auto"/>
      </w:pPr>
    </w:p>
    <w:p w:rsidR="00004C1F" w:rsidRPr="00BA1274" w:rsidRDefault="00004C1F" w:rsidP="00C05C67">
      <w:pPr>
        <w:spacing w:line="360" w:lineRule="auto"/>
      </w:pPr>
    </w:p>
    <w:p w:rsidR="00004C1F" w:rsidRPr="00BA1274" w:rsidRDefault="00004C1F" w:rsidP="00C05C67">
      <w:pPr>
        <w:spacing w:line="360" w:lineRule="auto"/>
      </w:pPr>
    </w:p>
    <w:p w:rsidR="00004C1F" w:rsidRPr="00BA1274" w:rsidRDefault="00004C1F" w:rsidP="00C05C67">
      <w:pPr>
        <w:spacing w:line="360" w:lineRule="auto"/>
      </w:pPr>
    </w:p>
    <w:p w:rsidR="00004C1F" w:rsidRPr="00BA1274" w:rsidRDefault="00004C1F" w:rsidP="00C05C67">
      <w:pPr>
        <w:spacing w:line="360" w:lineRule="auto"/>
      </w:pPr>
    </w:p>
    <w:p w:rsidR="00004C1F" w:rsidRPr="00BA1274" w:rsidRDefault="00004C1F" w:rsidP="00C05C67">
      <w:pPr>
        <w:spacing w:line="360" w:lineRule="auto"/>
      </w:pPr>
    </w:p>
    <w:p w:rsidR="00004C1F" w:rsidRPr="00BA1274" w:rsidRDefault="00004C1F" w:rsidP="00C05C67">
      <w:pPr>
        <w:spacing w:line="360" w:lineRule="auto"/>
      </w:pPr>
    </w:p>
    <w:p w:rsidR="00004C1F" w:rsidRPr="00BA1274" w:rsidRDefault="00004C1F" w:rsidP="00C05C67">
      <w:pPr>
        <w:spacing w:line="360" w:lineRule="auto"/>
      </w:pPr>
    </w:p>
    <w:p w:rsidR="00004C1F" w:rsidRPr="00BA1274" w:rsidRDefault="00004C1F" w:rsidP="00C05C67">
      <w:pPr>
        <w:spacing w:line="360" w:lineRule="auto"/>
      </w:pPr>
    </w:p>
    <w:p w:rsidR="00004C1F" w:rsidRPr="00BA1274" w:rsidRDefault="00004C1F" w:rsidP="00C05C67">
      <w:pPr>
        <w:spacing w:line="360" w:lineRule="auto"/>
      </w:pPr>
    </w:p>
    <w:p w:rsidR="00004C1F" w:rsidRPr="00BA1274" w:rsidRDefault="00004C1F" w:rsidP="00C05C67">
      <w:pPr>
        <w:spacing w:line="360" w:lineRule="auto"/>
      </w:pPr>
    </w:p>
    <w:p w:rsidR="00004C1F" w:rsidRPr="00BA1274" w:rsidRDefault="00004C1F" w:rsidP="00C05C67">
      <w:pPr>
        <w:spacing w:line="360" w:lineRule="auto"/>
      </w:pPr>
    </w:p>
    <w:p w:rsidR="00004C1F" w:rsidRPr="00BA1274" w:rsidRDefault="00004C1F" w:rsidP="00C05C67">
      <w:pPr>
        <w:spacing w:line="360" w:lineRule="auto"/>
      </w:pPr>
    </w:p>
    <w:p w:rsidR="00004C1F" w:rsidRPr="00BA1274" w:rsidRDefault="00004C1F" w:rsidP="00C05C67">
      <w:pPr>
        <w:spacing w:line="360" w:lineRule="auto"/>
      </w:pPr>
    </w:p>
    <w:p w:rsidR="00004C1F" w:rsidRPr="00BA1274" w:rsidRDefault="00004C1F" w:rsidP="00C05C67">
      <w:pPr>
        <w:spacing w:line="360" w:lineRule="auto"/>
      </w:pPr>
    </w:p>
    <w:p w:rsidR="00004C1F" w:rsidRPr="00BA1274" w:rsidRDefault="00004C1F" w:rsidP="00C05C67">
      <w:pPr>
        <w:spacing w:line="360" w:lineRule="auto"/>
      </w:pPr>
    </w:p>
    <w:p w:rsidR="00004C1F" w:rsidRPr="00BA1274" w:rsidRDefault="00004C1F" w:rsidP="00C05C67">
      <w:pPr>
        <w:spacing w:line="360" w:lineRule="auto"/>
      </w:pPr>
    </w:p>
    <w:p w:rsidR="00004C1F" w:rsidRPr="00BA1274" w:rsidRDefault="00004C1F" w:rsidP="00C05C67">
      <w:pPr>
        <w:spacing w:line="360" w:lineRule="auto"/>
      </w:pPr>
    </w:p>
    <w:p w:rsidR="00DD6510" w:rsidRPr="00BA1274" w:rsidRDefault="00DD6510" w:rsidP="00C05C67">
      <w:pPr>
        <w:spacing w:line="360" w:lineRule="auto"/>
      </w:pPr>
    </w:p>
    <w:p w:rsidR="00DD6510" w:rsidRPr="00BA1274" w:rsidRDefault="00DD6510" w:rsidP="00C05C67">
      <w:pPr>
        <w:spacing w:line="360" w:lineRule="auto"/>
      </w:pPr>
    </w:p>
    <w:p w:rsidR="00175D0E" w:rsidRPr="00BA1274" w:rsidRDefault="00175D0E" w:rsidP="00C05C67">
      <w:pPr>
        <w:spacing w:line="360" w:lineRule="auto"/>
      </w:pPr>
    </w:p>
    <w:p w:rsidR="00290AB5" w:rsidRPr="00BA1274" w:rsidRDefault="00290AB5" w:rsidP="00C05C67">
      <w:pPr>
        <w:spacing w:line="360" w:lineRule="auto"/>
        <w:rPr>
          <w:b/>
        </w:rPr>
      </w:pPr>
      <w:r w:rsidRPr="00BA1274">
        <w:rPr>
          <w:b/>
        </w:rPr>
        <w:t>Chapter 2</w:t>
      </w:r>
    </w:p>
    <w:p w:rsidR="00004C1F" w:rsidRPr="00BA1274" w:rsidRDefault="00004C1F" w:rsidP="00C05C67">
      <w:pPr>
        <w:spacing w:line="360" w:lineRule="auto"/>
        <w:rPr>
          <w:b/>
        </w:rPr>
      </w:pPr>
    </w:p>
    <w:p w:rsidR="00004C1F" w:rsidRPr="00BA1274" w:rsidRDefault="00004C1F" w:rsidP="00004C1F">
      <w:pPr>
        <w:jc w:val="center"/>
      </w:pPr>
      <w:r w:rsidRPr="00BA1274">
        <w:t>[</w:t>
      </w:r>
      <w:proofErr w:type="gramStart"/>
      <w:r w:rsidRPr="00BA1274">
        <w:rPr>
          <w:i/>
        </w:rPr>
        <w:t>S</w:t>
      </w:r>
      <w:r w:rsidRPr="00BA1274">
        <w:t>]</w:t>
      </w:r>
      <w:r w:rsidRPr="00BA1274">
        <w:rPr>
          <w:i/>
        </w:rPr>
        <w:t>port</w:t>
      </w:r>
      <w:proofErr w:type="gramEnd"/>
      <w:r w:rsidRPr="00BA1274">
        <w:rPr>
          <w:i/>
        </w:rPr>
        <w:t xml:space="preserve"> does not lie in the mere slaying, but in the patience and skill necessary to pick out and bring to bag a good specimen of its kind</w:t>
      </w:r>
      <w:r w:rsidR="006B5C44" w:rsidRPr="00BA1274">
        <w:t>.</w:t>
      </w:r>
      <w:r w:rsidRPr="00BA1274">
        <w:rPr>
          <w:rStyle w:val="Voetnootmarkering"/>
        </w:rPr>
        <w:footnoteReference w:id="94"/>
      </w:r>
    </w:p>
    <w:p w:rsidR="00004C1F" w:rsidRPr="00BA1274" w:rsidRDefault="00004C1F" w:rsidP="00C05C67">
      <w:pPr>
        <w:spacing w:line="360" w:lineRule="auto"/>
        <w:rPr>
          <w:b/>
        </w:rPr>
      </w:pPr>
    </w:p>
    <w:p w:rsidR="00004C1F" w:rsidRPr="00BA1274" w:rsidRDefault="00004C1F" w:rsidP="00C05C67">
      <w:pPr>
        <w:spacing w:line="360" w:lineRule="auto"/>
      </w:pPr>
      <w:r w:rsidRPr="00BA1274">
        <w:t>I.</w:t>
      </w:r>
    </w:p>
    <w:p w:rsidR="00F96CBA" w:rsidRPr="00BA1274" w:rsidRDefault="004E313B" w:rsidP="004E313B">
      <w:pPr>
        <w:spacing w:line="360" w:lineRule="auto"/>
        <w:jc w:val="both"/>
      </w:pPr>
      <w:r w:rsidRPr="00BA1274">
        <w:t>I</w:t>
      </w:r>
      <w:r w:rsidR="00004C1F" w:rsidRPr="00BA1274">
        <w:t>mperial hunters</w:t>
      </w:r>
      <w:r w:rsidR="002E4E8C" w:rsidRPr="00BA1274">
        <w:t xml:space="preserve"> often</w:t>
      </w:r>
      <w:r w:rsidR="00004C1F" w:rsidRPr="00BA1274">
        <w:t xml:space="preserve"> claimed that scientific interests motivated their hunting alongside their love of hunting </w:t>
      </w:r>
      <w:r w:rsidR="00004C1F" w:rsidRPr="00BA1274">
        <w:rPr>
          <w:i/>
        </w:rPr>
        <w:t>qua</w:t>
      </w:r>
      <w:r w:rsidR="00004C1F" w:rsidRPr="00BA1274">
        <w:t xml:space="preserve"> sport. William Cornwallis Harris (1807-1848), an English military officer and</w:t>
      </w:r>
      <w:r w:rsidR="00953F40" w:rsidRPr="00BA1274">
        <w:t xml:space="preserve"> ivory</w:t>
      </w:r>
      <w:r w:rsidR="00004C1F" w:rsidRPr="00BA1274">
        <w:t xml:space="preserve"> hunter who arrived at Cape Town in 1836 after serving in India </w:t>
      </w:r>
      <w:r w:rsidRPr="00BA1274">
        <w:t>for more than a decade, is</w:t>
      </w:r>
      <w:r w:rsidR="00004C1F" w:rsidRPr="00BA1274">
        <w:t xml:space="preserve"> a typical example. Harris wrote several books on exploring and hunting in Southern Africa, including </w:t>
      </w:r>
      <w:r w:rsidR="00004C1F" w:rsidRPr="00BA1274">
        <w:rPr>
          <w:i/>
        </w:rPr>
        <w:t xml:space="preserve">The Wild Sports of Southern Africa </w:t>
      </w:r>
      <w:r w:rsidR="00F96CBA" w:rsidRPr="00BA1274">
        <w:t>and a huge</w:t>
      </w:r>
      <w:r w:rsidR="00004C1F" w:rsidRPr="00BA1274">
        <w:t xml:space="preserve"> illustrated folio</w:t>
      </w:r>
      <w:r w:rsidR="00290AB5" w:rsidRPr="00BA1274">
        <w:t>,</w:t>
      </w:r>
      <w:r w:rsidR="00004C1F" w:rsidRPr="00BA1274">
        <w:t xml:space="preserve"> </w:t>
      </w:r>
      <w:r w:rsidR="00004C1F" w:rsidRPr="00BA1274">
        <w:rPr>
          <w:i/>
        </w:rPr>
        <w:t>Portraits of the Game and Wild Animals of Southern Africa</w:t>
      </w:r>
      <w:r w:rsidR="00004C1F" w:rsidRPr="00BA1274">
        <w:t>.</w:t>
      </w:r>
      <w:r w:rsidR="00004C1F" w:rsidRPr="00BA1274">
        <w:rPr>
          <w:rStyle w:val="Voetnootmarkering"/>
        </w:rPr>
        <w:footnoteReference w:id="95"/>
      </w:r>
      <w:r w:rsidR="00F96CBA" w:rsidRPr="00BA1274">
        <w:t xml:space="preserve"> In his </w:t>
      </w:r>
      <w:r w:rsidRPr="00BA1274">
        <w:t xml:space="preserve">introduction to the former </w:t>
      </w:r>
      <w:r w:rsidR="00F96CBA" w:rsidRPr="00BA1274">
        <w:t>Harris writes</w:t>
      </w:r>
      <w:r w:rsidR="00004C1F" w:rsidRPr="00BA1274">
        <w:t xml:space="preserve">: </w:t>
      </w:r>
      <w:r w:rsidR="008B3B08">
        <w:t>‘</w:t>
      </w:r>
      <w:r w:rsidR="00004C1F" w:rsidRPr="00BA1274">
        <w:t>It would be injustice to myself, however, to leave an impression that sport was my only object – for both from education and taste, I possessed an ardent desire to contribute my mite to the Geography and Natural History of the countries I was about to explore</w:t>
      </w:r>
      <w:r w:rsidR="008B3B08">
        <w:t>’</w:t>
      </w:r>
      <w:r w:rsidR="00004C1F" w:rsidRPr="00BA1274">
        <w:t>.</w:t>
      </w:r>
      <w:r w:rsidR="00004C1F" w:rsidRPr="00BA1274">
        <w:rPr>
          <w:rStyle w:val="Voetnootmarkering"/>
        </w:rPr>
        <w:footnoteReference w:id="96"/>
      </w:r>
      <w:r w:rsidR="00004C1F" w:rsidRPr="00BA1274">
        <w:t xml:space="preserve"> </w:t>
      </w:r>
      <w:r w:rsidR="00F96CBA" w:rsidRPr="00BA1274">
        <w:t>However</w:t>
      </w:r>
      <w:r w:rsidR="00004C1F" w:rsidRPr="00BA1274">
        <w:t>, the introductory passa</w:t>
      </w:r>
      <w:r w:rsidR="00F96CBA" w:rsidRPr="00BA1274">
        <w:t>ges leave no</w:t>
      </w:r>
      <w:r w:rsidR="00004C1F" w:rsidRPr="00BA1274">
        <w:t xml:space="preserve"> doubt that </w:t>
      </w:r>
      <w:r w:rsidRPr="00BA1274">
        <w:t>possessing</w:t>
      </w:r>
      <w:r w:rsidR="00004C1F" w:rsidRPr="00BA1274">
        <w:t xml:space="preserve"> a</w:t>
      </w:r>
      <w:r w:rsidR="00F96CBA" w:rsidRPr="00BA1274">
        <w:t xml:space="preserve">nimals and </w:t>
      </w:r>
      <w:r w:rsidR="00004C1F" w:rsidRPr="00BA1274">
        <w:t>troph</w:t>
      </w:r>
      <w:r w:rsidRPr="00BA1274">
        <w:t>ies is his chief object of</w:t>
      </w:r>
      <w:r w:rsidR="002E4E8C" w:rsidRPr="00BA1274">
        <w:t xml:space="preserve"> desire. After</w:t>
      </w:r>
      <w:r w:rsidR="00004C1F" w:rsidRPr="00BA1274">
        <w:t xml:space="preserve"> writing about his early acquaintance with the </w:t>
      </w:r>
      <w:r w:rsidR="008B3B08">
        <w:t>‘</w:t>
      </w:r>
      <w:r w:rsidR="00004C1F" w:rsidRPr="00BA1274">
        <w:t>delightful mania</w:t>
      </w:r>
      <w:r w:rsidR="008B3B08">
        <w:t>’</w:t>
      </w:r>
      <w:r w:rsidR="00004C1F" w:rsidRPr="00BA1274">
        <w:t xml:space="preserve"> of </w:t>
      </w:r>
      <w:r w:rsidR="008B3B08">
        <w:t>‘</w:t>
      </w:r>
      <w:r w:rsidR="00004C1F" w:rsidRPr="00BA1274">
        <w:t>shooting madness,</w:t>
      </w:r>
      <w:r w:rsidR="008B3B08">
        <w:t>’</w:t>
      </w:r>
      <w:r w:rsidR="00004C1F" w:rsidRPr="00BA1274">
        <w:t xml:space="preserve"> Harris tells his reader about the dream-image of Africa that spurred him to visit its vast, uncharted territories.</w:t>
      </w:r>
      <w:r w:rsidR="00004C1F" w:rsidRPr="00BA1274">
        <w:rPr>
          <w:rStyle w:val="Voetnootmarkering"/>
        </w:rPr>
        <w:footnoteReference w:id="97"/>
      </w:r>
      <w:r w:rsidR="00004C1F" w:rsidRPr="00BA1274">
        <w:t xml:space="preserve"> </w:t>
      </w:r>
      <w:r w:rsidR="00F96CBA" w:rsidRPr="00BA1274">
        <w:t>Whilst on military service</w:t>
      </w:r>
      <w:r w:rsidR="00004C1F" w:rsidRPr="00BA1274">
        <w:t xml:space="preserve"> in India, Harris’ mind often wandered </w:t>
      </w:r>
      <w:r w:rsidR="008B3B08">
        <w:t>‘</w:t>
      </w:r>
      <w:r w:rsidR="00004C1F" w:rsidRPr="00BA1274">
        <w:t>to the wilds of Africa</w:t>
      </w:r>
      <w:r w:rsidR="008B3B08">
        <w:t>’</w:t>
      </w:r>
      <w:r w:rsidR="00004C1F" w:rsidRPr="00BA1274">
        <w:t xml:space="preserve"> as he impatiently longed </w:t>
      </w:r>
      <w:r w:rsidR="008B3B08">
        <w:t>‘</w:t>
      </w:r>
      <w:r w:rsidR="00004C1F" w:rsidRPr="00BA1274">
        <w:t>to make the acquaintance of her motley group of four-footed denizens</w:t>
      </w:r>
      <w:r w:rsidR="008B3B08">
        <w:t>’</w:t>
      </w:r>
      <w:r w:rsidR="00004C1F" w:rsidRPr="00BA1274">
        <w:t>.</w:t>
      </w:r>
      <w:r w:rsidR="00004C1F" w:rsidRPr="00BA1274">
        <w:rPr>
          <w:rStyle w:val="Voetnootmarkering"/>
        </w:rPr>
        <w:footnoteReference w:id="98"/>
      </w:r>
      <w:r w:rsidR="00004C1F" w:rsidRPr="00BA1274">
        <w:t xml:space="preserve"> </w:t>
      </w:r>
    </w:p>
    <w:p w:rsidR="00F96CBA" w:rsidRPr="00BA1274" w:rsidRDefault="00F96CBA" w:rsidP="00004C1F">
      <w:pPr>
        <w:spacing w:line="360" w:lineRule="auto"/>
      </w:pPr>
    </w:p>
    <w:p w:rsidR="00004C1F" w:rsidRPr="00BA1274" w:rsidRDefault="00F96CBA" w:rsidP="004E313B">
      <w:pPr>
        <w:spacing w:line="360" w:lineRule="auto"/>
        <w:jc w:val="both"/>
      </w:pPr>
      <w:r w:rsidRPr="00BA1274">
        <w:t>That Harris</w:t>
      </w:r>
      <w:r w:rsidR="00004C1F" w:rsidRPr="00BA1274">
        <w:t xml:space="preserve"> claims to have done so even during tiger hunts points to the qualitative difference(s) between hunting in India and in Africa – the latter seems to offer more unbounded possibilities. </w:t>
      </w:r>
      <w:r w:rsidRPr="00BA1274">
        <w:t xml:space="preserve">This, too, is a common </w:t>
      </w:r>
      <w:r w:rsidR="00BD3C55" w:rsidRPr="00BA1274">
        <w:t>theme in African hunting travelogues and is partly related to the idea that Af</w:t>
      </w:r>
      <w:r w:rsidR="004E313B" w:rsidRPr="00BA1274">
        <w:t>rica’s wildlife was</w:t>
      </w:r>
      <w:r w:rsidR="00BD3C55" w:rsidRPr="00BA1274">
        <w:t xml:space="preserve"> wilder. </w:t>
      </w:r>
      <w:r w:rsidR="001C7EE0" w:rsidRPr="00BA1274">
        <w:t>For example, i</w:t>
      </w:r>
      <w:r w:rsidR="00BD3C55" w:rsidRPr="00BA1274">
        <w:t xml:space="preserve">n his hugely popular account of his </w:t>
      </w:r>
      <w:r w:rsidR="004E313B" w:rsidRPr="00BA1274">
        <w:t>struggles</w:t>
      </w:r>
      <w:r w:rsidR="00BD3C55" w:rsidRPr="00BA1274">
        <w:t xml:space="preserve"> wi</w:t>
      </w:r>
      <w:r w:rsidR="006647F8" w:rsidRPr="00BA1274">
        <w:t>th two man-eating lions</w:t>
      </w:r>
      <w:r w:rsidR="00BD3C55" w:rsidRPr="00BA1274">
        <w:t xml:space="preserve">, John Henry Patterson recalls the friendly arguments he had with his friend Spooner </w:t>
      </w:r>
      <w:r w:rsidR="008B3B08">
        <w:t>‘</w:t>
      </w:r>
      <w:r w:rsidR="00BD3C55" w:rsidRPr="00BA1274">
        <w:t>in regard to the comparative courage of the lion and the tiger</w:t>
      </w:r>
      <w:r w:rsidR="008B3B08">
        <w:t>’</w:t>
      </w:r>
      <w:r w:rsidR="00BD3C55" w:rsidRPr="00BA1274">
        <w:t>.</w:t>
      </w:r>
      <w:r w:rsidR="00BD3C55" w:rsidRPr="00BA1274">
        <w:rPr>
          <w:rStyle w:val="Voetnootmarkering"/>
        </w:rPr>
        <w:footnoteReference w:id="99"/>
      </w:r>
      <w:r w:rsidR="00BD3C55" w:rsidRPr="00BA1274">
        <w:t xml:space="preserve"> While Spooner </w:t>
      </w:r>
      <w:r w:rsidR="005742D4" w:rsidRPr="00BA1274">
        <w:t>first argued</w:t>
      </w:r>
      <w:r w:rsidR="00BD3C55" w:rsidRPr="00BA1274">
        <w:t xml:space="preserve"> the case for </w:t>
      </w:r>
      <w:r w:rsidR="008B3B08">
        <w:t>‘</w:t>
      </w:r>
      <w:r w:rsidR="00BD3C55" w:rsidRPr="00BA1274">
        <w:t>Stripes,</w:t>
      </w:r>
      <w:r w:rsidR="008B3B08">
        <w:t>’</w:t>
      </w:r>
      <w:r w:rsidR="00BD3C55" w:rsidRPr="00BA1274">
        <w:t xml:space="preserve"> </w:t>
      </w:r>
      <w:r w:rsidR="005742D4" w:rsidRPr="00BA1274">
        <w:t>Patterson wr</w:t>
      </w:r>
      <w:r w:rsidR="00081F56" w:rsidRPr="00BA1274">
        <w:t>ites that he now shares</w:t>
      </w:r>
      <w:r w:rsidR="005742D4" w:rsidRPr="00BA1274">
        <w:t xml:space="preserve"> his opinio</w:t>
      </w:r>
      <w:r w:rsidR="00081F56" w:rsidRPr="00BA1274">
        <w:t>n after a lion hunt (</w:t>
      </w:r>
      <w:r w:rsidR="005742D4" w:rsidRPr="00BA1274">
        <w:t>Patterson’s last) cost the life of Bhoota, the gun-bearer t</w:t>
      </w:r>
      <w:r w:rsidR="006B5C44" w:rsidRPr="00BA1274">
        <w:t>hat Spooner had brought</w:t>
      </w:r>
      <w:r w:rsidR="005742D4" w:rsidRPr="00BA1274">
        <w:t xml:space="preserve"> from India. </w:t>
      </w:r>
      <w:r w:rsidR="004E313B" w:rsidRPr="00BA1274">
        <w:t>Additionally</w:t>
      </w:r>
      <w:r w:rsidR="001C7EE0" w:rsidRPr="00BA1274">
        <w:t xml:space="preserve">, </w:t>
      </w:r>
      <w:r w:rsidR="00DC5046" w:rsidRPr="00BA1274">
        <w:t xml:space="preserve">some </w:t>
      </w:r>
      <w:r w:rsidR="00831620" w:rsidRPr="00BA1274">
        <w:t xml:space="preserve">hunters felt that </w:t>
      </w:r>
      <w:r w:rsidR="001C7EE0" w:rsidRPr="00BA1274">
        <w:t xml:space="preserve">hunting in India was </w:t>
      </w:r>
      <w:r w:rsidR="00831620" w:rsidRPr="00BA1274">
        <w:t xml:space="preserve">overly </w:t>
      </w:r>
      <w:r w:rsidR="001C7EE0" w:rsidRPr="00BA1274">
        <w:t xml:space="preserve">formalised and </w:t>
      </w:r>
      <w:r w:rsidR="008B3B08">
        <w:t>‘</w:t>
      </w:r>
      <w:r w:rsidR="001C7EE0" w:rsidRPr="00BA1274">
        <w:t>unsporting</w:t>
      </w:r>
      <w:r w:rsidR="008B3B08">
        <w:t>’</w:t>
      </w:r>
      <w:r w:rsidR="001C7EE0" w:rsidRPr="00BA1274">
        <w:t xml:space="preserve"> since tiger hunts had </w:t>
      </w:r>
      <w:r w:rsidR="004E313B" w:rsidRPr="00BA1274">
        <w:t xml:space="preserve">appropriated </w:t>
      </w:r>
      <w:r w:rsidR="001C7EE0" w:rsidRPr="00BA1274">
        <w:t>established conventions from Indian royalty and were</w:t>
      </w:r>
      <w:r w:rsidR="00081F56" w:rsidRPr="00BA1274">
        <w:t xml:space="preserve"> often</w:t>
      </w:r>
      <w:r w:rsidR="001C7EE0" w:rsidRPr="00BA1274">
        <w:t xml:space="preserve"> </w:t>
      </w:r>
      <w:r w:rsidR="00081F56" w:rsidRPr="00BA1274">
        <w:t>done</w:t>
      </w:r>
      <w:r w:rsidR="00831620" w:rsidRPr="00BA1274">
        <w:t xml:space="preserve"> astride tame elephants.</w:t>
      </w:r>
      <w:r w:rsidR="00DC5046" w:rsidRPr="00BA1274">
        <w:rPr>
          <w:rStyle w:val="Voetnootmarkering"/>
        </w:rPr>
        <w:footnoteReference w:id="100"/>
      </w:r>
      <w:r w:rsidR="004E313B" w:rsidRPr="00BA1274">
        <w:t xml:space="preserve"> </w:t>
      </w:r>
      <w:r w:rsidR="00DC5046" w:rsidRPr="00BA1274">
        <w:t>Harris</w:t>
      </w:r>
      <w:r w:rsidR="004E313B" w:rsidRPr="00BA1274">
        <w:t xml:space="preserve">’ </w:t>
      </w:r>
      <w:r w:rsidR="00004C1F" w:rsidRPr="00BA1274">
        <w:t>love affair with</w:t>
      </w:r>
      <w:r w:rsidR="004E313B" w:rsidRPr="00BA1274">
        <w:t xml:space="preserve"> Africa went back to his childhood</w:t>
      </w:r>
      <w:r w:rsidR="00004C1F" w:rsidRPr="00BA1274">
        <w:t>:</w:t>
      </w:r>
    </w:p>
    <w:p w:rsidR="00DC5046" w:rsidRPr="00BA1274" w:rsidRDefault="00DC5046" w:rsidP="00C05C67">
      <w:pPr>
        <w:spacing w:line="360" w:lineRule="auto"/>
      </w:pPr>
    </w:p>
    <w:p w:rsidR="00DC5046" w:rsidRPr="00BA1274" w:rsidRDefault="00DC5046" w:rsidP="004E313B">
      <w:pPr>
        <w:ind w:left="567" w:right="559"/>
        <w:jc w:val="both"/>
      </w:pPr>
      <w:r w:rsidRPr="00BA1274">
        <w:t>As a boy, well do I remember copying and re-copying Bewick’s eccentric figure of the gnoo [sic], when I could barely hold a pencil; and often in my dreams, did I see…the slender and swan-like neck of the stately giraffe, bowing distantly to our better acquaintance; Behemoth, with his square and mirth-exciting snout protruded from the yellow waters of a vast river, acting the part of master of ceremonies; whilst a host of rhinoceroses, supported by gigantic elephants, eccentrically horned antelopes and other fascinating strangers, awaited their turn of presentation with evident impatience.</w:t>
      </w:r>
      <w:r w:rsidRPr="00BA1274">
        <w:rPr>
          <w:rStyle w:val="Voetnootmarkering"/>
        </w:rPr>
        <w:footnoteReference w:id="101"/>
      </w:r>
    </w:p>
    <w:p w:rsidR="00DC5046" w:rsidRPr="00BA1274" w:rsidRDefault="00DC5046" w:rsidP="00C05C67">
      <w:pPr>
        <w:spacing w:line="360" w:lineRule="auto"/>
      </w:pPr>
    </w:p>
    <w:p w:rsidR="00381E8E" w:rsidRPr="00BA1274" w:rsidRDefault="00381E8E" w:rsidP="00953F40">
      <w:pPr>
        <w:spacing w:line="360" w:lineRule="auto"/>
        <w:jc w:val="both"/>
      </w:pPr>
      <w:r w:rsidRPr="00BA1274">
        <w:t>There is much to unpack here. Harris’ expeditions took place in the mid-1830s and thus fall outside s</w:t>
      </w:r>
      <w:r w:rsidR="00C0469B" w:rsidRPr="00BA1274">
        <w:t>port hunting’s heyday</w:t>
      </w:r>
      <w:r w:rsidR="009671E7" w:rsidRPr="00BA1274">
        <w:t>. However, earlier travelogues</w:t>
      </w:r>
      <w:r w:rsidRPr="00BA1274">
        <w:t xml:space="preserve"> such as Harris’ were important in laying the foundations of big game hunting’s mythology and ideologies. Harris’ account differs most from later ones in its construction of Africa as a</w:t>
      </w:r>
      <w:r w:rsidR="00C0469B" w:rsidRPr="00BA1274">
        <w:t xml:space="preserve"> </w:t>
      </w:r>
      <w:r w:rsidR="00102F1F" w:rsidRPr="00BA1274">
        <w:t>still-</w:t>
      </w:r>
      <w:r w:rsidR="00C0469B" w:rsidRPr="00BA1274">
        <w:t>existing</w:t>
      </w:r>
      <w:r w:rsidRPr="00BA1274">
        <w:t xml:space="preserve"> prelapsarian paradise of animal plenty. Later hunting accou</w:t>
      </w:r>
      <w:r w:rsidR="00953F40" w:rsidRPr="00BA1274">
        <w:t>nts generally mourn the</w:t>
      </w:r>
      <w:r w:rsidRPr="00BA1274">
        <w:t xml:space="preserve"> passing of this Arcadia. </w:t>
      </w:r>
    </w:p>
    <w:p w:rsidR="00381E8E" w:rsidRPr="00BA1274" w:rsidRDefault="00381E8E" w:rsidP="00C05C67">
      <w:pPr>
        <w:spacing w:line="360" w:lineRule="auto"/>
      </w:pPr>
    </w:p>
    <w:p w:rsidR="00381E8E" w:rsidRPr="00BA1274" w:rsidRDefault="00905592" w:rsidP="00905592">
      <w:pPr>
        <w:spacing w:line="360" w:lineRule="auto"/>
        <w:jc w:val="both"/>
      </w:pPr>
      <w:r w:rsidRPr="00BA1274">
        <w:t>Nevertheless, this passage</w:t>
      </w:r>
      <w:r w:rsidR="00381E8E" w:rsidRPr="00BA1274">
        <w:t xml:space="preserve"> touches on several important themes in regard to the desire to </w:t>
      </w:r>
      <w:r w:rsidRPr="00BA1274">
        <w:t>collect</w:t>
      </w:r>
      <w:r w:rsidR="00381E8E" w:rsidRPr="00BA1274">
        <w:t xml:space="preserve"> hunting trophies (i.e. the desire to possess </w:t>
      </w:r>
      <w:r w:rsidR="009671E7" w:rsidRPr="00BA1274">
        <w:t>game)</w:t>
      </w:r>
      <w:r w:rsidR="00381E8E" w:rsidRPr="00BA1274">
        <w:t>. First, it is important that Harris p</w:t>
      </w:r>
      <w:r w:rsidRPr="00BA1274">
        <w:t>rojects his love of hunting</w:t>
      </w:r>
      <w:r w:rsidR="00381E8E" w:rsidRPr="00BA1274">
        <w:t xml:space="preserve"> back into his boyhood. He </w:t>
      </w:r>
      <w:r w:rsidR="009671E7" w:rsidRPr="00BA1274">
        <w:t xml:space="preserve">recalls </w:t>
      </w:r>
      <w:r w:rsidR="00381E8E" w:rsidRPr="00BA1274">
        <w:t xml:space="preserve">that he first shot his family’s </w:t>
      </w:r>
      <w:r w:rsidR="008B3B08">
        <w:t>‘</w:t>
      </w:r>
      <w:r w:rsidR="00381E8E" w:rsidRPr="00BA1274">
        <w:t>enormous</w:t>
      </w:r>
      <w:r w:rsidR="008B3B08">
        <w:t>’</w:t>
      </w:r>
      <w:r w:rsidR="00381E8E" w:rsidRPr="00BA1274">
        <w:t xml:space="preserve"> blunderbuss, Betsey, at the precocious age of six and managed to kill a flock of sparrows perched on his neighbour’s pigsty. Though he received </w:t>
      </w:r>
      <w:r w:rsidR="008B3B08">
        <w:t>‘</w:t>
      </w:r>
      <w:r w:rsidR="00381E8E" w:rsidRPr="00BA1274">
        <w:t>severe corporal chastisement</w:t>
      </w:r>
      <w:r w:rsidR="008B3B08">
        <w:t>’</w:t>
      </w:r>
      <w:r w:rsidR="00381E8E" w:rsidRPr="00BA1274">
        <w:t xml:space="preserve"> for this, a year later he took </w:t>
      </w:r>
      <w:r w:rsidR="008B3B08">
        <w:t>‘</w:t>
      </w:r>
      <w:r w:rsidR="00381E8E" w:rsidRPr="00BA1274">
        <w:t>ample revenge</w:t>
      </w:r>
      <w:r w:rsidR="008B3B08">
        <w:t>’</w:t>
      </w:r>
      <w:r w:rsidR="00381E8E" w:rsidRPr="00BA1274">
        <w:t xml:space="preserve"> by shooting his neighbour’s</w:t>
      </w:r>
      <w:r w:rsidRPr="00BA1274">
        <w:t xml:space="preserve"> poultry with a</w:t>
      </w:r>
      <w:r w:rsidR="00381E8E" w:rsidRPr="00BA1274">
        <w:t xml:space="preserve"> crossbow, which was promptly confiscated.</w:t>
      </w:r>
      <w:r w:rsidR="00381E8E" w:rsidRPr="00BA1274">
        <w:rPr>
          <w:rStyle w:val="Voetnootmarkering"/>
        </w:rPr>
        <w:footnoteReference w:id="102"/>
      </w:r>
      <w:r w:rsidR="00381E8E" w:rsidRPr="00BA1274">
        <w:t xml:space="preserve"> </w:t>
      </w:r>
      <w:r w:rsidR="00D35A7A" w:rsidRPr="00BA1274">
        <w:t xml:space="preserve">Similar stories are prevalent in subsequent travelogues. </w:t>
      </w:r>
      <w:r w:rsidRPr="00BA1274">
        <w:t>I</w:t>
      </w:r>
      <w:r w:rsidR="006B5C44" w:rsidRPr="00BA1274">
        <w:t xml:space="preserve">n </w:t>
      </w:r>
      <w:r w:rsidR="00D35A7A" w:rsidRPr="00BA1274">
        <w:t xml:space="preserve">an African hunting guide the authors write: </w:t>
      </w:r>
      <w:r w:rsidR="008B3B08">
        <w:t>‘</w:t>
      </w:r>
      <w:r w:rsidR="00D35A7A" w:rsidRPr="00BA1274">
        <w:t>In later years we have experienced the same feelings in securing a good kudu or a pair of tusks as we did in knocking over our first blackbird or bagging our neighbour’s cherished cat with our new rook rifle</w:t>
      </w:r>
      <w:r w:rsidR="008B3B08">
        <w:t>’</w:t>
      </w:r>
      <w:r w:rsidR="00D35A7A" w:rsidRPr="00BA1274">
        <w:t>.</w:t>
      </w:r>
      <w:r w:rsidR="006B5C44" w:rsidRPr="00BA1274">
        <w:rPr>
          <w:rStyle w:val="Voetnootmarkering"/>
        </w:rPr>
        <w:footnoteReference w:id="103"/>
      </w:r>
      <w:r w:rsidR="006B5C44" w:rsidRPr="00BA1274">
        <w:t xml:space="preserve"> </w:t>
      </w:r>
      <w:r w:rsidR="00D35A7A" w:rsidRPr="00BA1274">
        <w:t xml:space="preserve">Though these are also simply anecdotes of youthful escapades, the importance of these stories in the narrative construction lies in the relation between authority and domestic (social) space. </w:t>
      </w:r>
      <w:r w:rsidR="00381E8E" w:rsidRPr="00BA1274">
        <w:t xml:space="preserve">More precisely, </w:t>
      </w:r>
      <w:r w:rsidR="006B5C44" w:rsidRPr="00BA1274">
        <w:t>in Harris’ case it accentuates his</w:t>
      </w:r>
      <w:r w:rsidR="00381E8E" w:rsidRPr="00BA1274">
        <w:t xml:space="preserve"> </w:t>
      </w:r>
      <w:r w:rsidR="00381E8E" w:rsidRPr="00BA1274">
        <w:rPr>
          <w:i/>
        </w:rPr>
        <w:t>lack</w:t>
      </w:r>
      <w:r w:rsidR="00381E8E" w:rsidRPr="00BA1274">
        <w:t xml:space="preserve"> of a</w:t>
      </w:r>
      <w:r w:rsidR="00F621FC">
        <w:t>uthority within domestic, or ‘civilised’</w:t>
      </w:r>
      <w:r w:rsidR="00381E8E" w:rsidRPr="00BA1274">
        <w:t xml:space="preserve"> space: the sparrows and the poultry are not (yet) his to shoot and possess. That is, they are not and perhaps cannot be (transformed into) </w:t>
      </w:r>
      <w:r w:rsidR="00381E8E" w:rsidRPr="00BA1274">
        <w:rPr>
          <w:i/>
        </w:rPr>
        <w:t>his</w:t>
      </w:r>
      <w:r w:rsidR="00381E8E" w:rsidRPr="00BA1274">
        <w:t xml:space="preserve"> objects, and he reacts violently when his attempts at mastery are thwarted by an external wo</w:t>
      </w:r>
      <w:r w:rsidR="009671E7" w:rsidRPr="00BA1274">
        <w:t>rld governed by social mores</w:t>
      </w:r>
      <w:r w:rsidR="00381E8E" w:rsidRPr="00BA1274">
        <w:t>.</w:t>
      </w:r>
    </w:p>
    <w:p w:rsidR="006B5C44" w:rsidRPr="00BA1274" w:rsidRDefault="006B5C44" w:rsidP="00C05C67">
      <w:pPr>
        <w:spacing w:line="360" w:lineRule="auto"/>
      </w:pPr>
    </w:p>
    <w:p w:rsidR="006B5C44" w:rsidRPr="00BA1274" w:rsidRDefault="006B5C44" w:rsidP="005D73C8">
      <w:pPr>
        <w:spacing w:line="360" w:lineRule="auto"/>
        <w:jc w:val="both"/>
      </w:pPr>
      <w:r w:rsidRPr="00BA1274">
        <w:t>To see this requires looking more closely at the meanings and logic of possessing and collecting objects. Possession of</w:t>
      </w:r>
      <w:r w:rsidR="005D73C8" w:rsidRPr="00BA1274">
        <w:t xml:space="preserve"> an object </w:t>
      </w:r>
      <w:r w:rsidRPr="00BA1274">
        <w:t xml:space="preserve">is intimately related to subjectivity as it requires a form of mastery: </w:t>
      </w:r>
      <w:r w:rsidR="008B3B08">
        <w:t>‘</w:t>
      </w:r>
      <w:r w:rsidRPr="00BA1274">
        <w:t>for while the object is a resistant material body, it is also, simultaneously, a mental realm over which I hold sway, a thing whose meaning is governed by myself alone. It is all my own, the object of my passion</w:t>
      </w:r>
      <w:r w:rsidR="008B3B08">
        <w:t>’</w:t>
      </w:r>
      <w:r w:rsidRPr="00BA1274">
        <w:t>.</w:t>
      </w:r>
      <w:r w:rsidRPr="00BA1274">
        <w:rPr>
          <w:rStyle w:val="Voetnootmarkering"/>
        </w:rPr>
        <w:footnoteReference w:id="104"/>
      </w:r>
      <w:r w:rsidRPr="00BA1274">
        <w:t xml:space="preserve"> In order for an object’s meaning to be determined solely by its owner it must, through being submitted to an </w:t>
      </w:r>
      <w:r w:rsidR="008B3B08">
        <w:t>‘</w:t>
      </w:r>
      <w:r w:rsidRPr="00BA1274">
        <w:t>abstractive operation</w:t>
      </w:r>
      <w:r w:rsidR="008B3B08">
        <w:t>’</w:t>
      </w:r>
      <w:r w:rsidRPr="00BA1274">
        <w:t>,</w:t>
      </w:r>
      <w:r w:rsidRPr="00BA1274">
        <w:rPr>
          <w:rStyle w:val="Voetnootmarkering"/>
        </w:rPr>
        <w:footnoteReference w:id="105"/>
      </w:r>
      <w:r w:rsidRPr="00BA1274">
        <w:t xml:space="preserve"> be divested of its function. This is because a given object</w:t>
      </w:r>
      <w:r w:rsidR="00F05700" w:rsidRPr="00BA1274">
        <w:t>’</w:t>
      </w:r>
      <w:r w:rsidRPr="00BA1274">
        <w:t>s use</w:t>
      </w:r>
      <w:r w:rsidR="00F05700" w:rsidRPr="00BA1274">
        <w:t>-function directs the owner</w:t>
      </w:r>
      <w:r w:rsidR="005D73C8" w:rsidRPr="00BA1274">
        <w:t xml:space="preserve"> to the external</w:t>
      </w:r>
      <w:r w:rsidRPr="00BA1274">
        <w:t xml:space="preserve"> world of social</w:t>
      </w:r>
      <w:r w:rsidR="005D73C8" w:rsidRPr="00BA1274">
        <w:t xml:space="preserve"> relations, over which he</w:t>
      </w:r>
      <w:r w:rsidRPr="00BA1274">
        <w:t xml:space="preserve"> has some practical control but not absolute mastery. Thus, any given object can have either of two mutually exclusive functions, namely to be utilized or possessed:</w:t>
      </w:r>
    </w:p>
    <w:p w:rsidR="00F05700" w:rsidRPr="00BA1274" w:rsidRDefault="00F05700" w:rsidP="00F05700">
      <w:pPr>
        <w:spacing w:line="360" w:lineRule="auto"/>
      </w:pPr>
    </w:p>
    <w:p w:rsidR="00F05700" w:rsidRPr="00BA1274" w:rsidRDefault="00F05700" w:rsidP="00BA4A17">
      <w:pPr>
        <w:ind w:left="567" w:right="559"/>
        <w:jc w:val="both"/>
      </w:pPr>
      <w:r w:rsidRPr="00BA1274">
        <w:t xml:space="preserve">The first function has to do with the subject’s project of asserting practical control within the real world, the second with an enterprise of abstract mastery whereby the subject seeks to assert </w:t>
      </w:r>
      <w:proofErr w:type="gramStart"/>
      <w:r w:rsidRPr="00BA1274">
        <w:t>himself</w:t>
      </w:r>
      <w:proofErr w:type="gramEnd"/>
      <w:r w:rsidRPr="00BA1274">
        <w:t xml:space="preserve"> as an autonomous totality outside the world.</w:t>
      </w:r>
      <w:r w:rsidRPr="00BA1274">
        <w:rPr>
          <w:rStyle w:val="Voetnootmarkering"/>
        </w:rPr>
        <w:footnoteReference w:id="106"/>
      </w:r>
    </w:p>
    <w:p w:rsidR="00F05700" w:rsidRPr="00BA1274" w:rsidRDefault="00F05700" w:rsidP="00F05700">
      <w:pPr>
        <w:spacing w:line="360" w:lineRule="auto"/>
      </w:pPr>
    </w:p>
    <w:p w:rsidR="00F05700" w:rsidRPr="00BA1274" w:rsidRDefault="00F05700" w:rsidP="009671E7">
      <w:pPr>
        <w:spacing w:line="360" w:lineRule="auto"/>
        <w:jc w:val="both"/>
      </w:pPr>
      <w:r w:rsidRPr="00BA1274">
        <w:t xml:space="preserve">Possession is </w:t>
      </w:r>
      <w:proofErr w:type="gramStart"/>
      <w:r w:rsidRPr="00BA1274">
        <w:t xml:space="preserve">an </w:t>
      </w:r>
      <w:r w:rsidR="008B3B08">
        <w:t>‘</w:t>
      </w:r>
      <w:r w:rsidRPr="00BA1274">
        <w:t>enterprise</w:t>
      </w:r>
      <w:proofErr w:type="gramEnd"/>
      <w:r w:rsidRPr="00BA1274">
        <w:t xml:space="preserve"> of abstract mastery</w:t>
      </w:r>
      <w:r w:rsidR="008B3B08">
        <w:t>’</w:t>
      </w:r>
      <w:r w:rsidRPr="00BA1274">
        <w:t xml:space="preserve"> because every object must submit to the same abstractive process in order to be possessed. Possessed objects thus become equivalents of another insofar as they all refer back to the subject and thereby constitute a system. Put simply, a collection of objects is – ideally speaking – one by virtue of its objects or terms </w:t>
      </w:r>
      <w:r w:rsidR="009671E7" w:rsidRPr="00BA1274">
        <w:t>being governed by an individual</w:t>
      </w:r>
      <w:r w:rsidRPr="00BA1274">
        <w:t xml:space="preserve"> subjective value regime rather than a socially determined one. </w:t>
      </w:r>
    </w:p>
    <w:p w:rsidR="00F05700" w:rsidRPr="00BA1274" w:rsidRDefault="00F05700" w:rsidP="00C05C67">
      <w:pPr>
        <w:spacing w:line="360" w:lineRule="auto"/>
      </w:pPr>
    </w:p>
    <w:p w:rsidR="001360B7" w:rsidRPr="00BA1274" w:rsidRDefault="00F05700" w:rsidP="009671E7">
      <w:pPr>
        <w:spacing w:line="360" w:lineRule="auto"/>
        <w:jc w:val="both"/>
      </w:pPr>
      <w:r w:rsidRPr="00BA1274">
        <w:t xml:space="preserve">We can </w:t>
      </w:r>
      <w:r w:rsidR="009671E7" w:rsidRPr="00BA1274">
        <w:t xml:space="preserve">thus </w:t>
      </w:r>
      <w:r w:rsidRPr="00BA1274">
        <w:t xml:space="preserve">read Harris’ youthful anecdotes as illustrative of failed attempts to achieve this abstract mastery since the domestic or social world keeps intruding. Baudrillard claims that (for children) collecting represents </w:t>
      </w:r>
      <w:r w:rsidR="008B3B08">
        <w:t>‘</w:t>
      </w:r>
      <w:r w:rsidRPr="00BA1274">
        <w:t>the most rudimentary way to exercise control over the outer world</w:t>
      </w:r>
      <w:r w:rsidR="008B3B08">
        <w:t>’</w:t>
      </w:r>
      <w:r w:rsidRPr="00BA1274">
        <w:t xml:space="preserve"> and that the practice of collection as such should be seen as </w:t>
      </w:r>
      <w:r w:rsidR="008B3B08">
        <w:t>‘</w:t>
      </w:r>
      <w:r w:rsidRPr="00BA1274">
        <w:t>a regression to the anal stage,</w:t>
      </w:r>
      <w:r w:rsidR="008B3B08">
        <w:t>’</w:t>
      </w:r>
      <w:r w:rsidRPr="00BA1274">
        <w:t xml:space="preserve"> which is manifested in patterns of retention, accumulation, etc.</w:t>
      </w:r>
      <w:r w:rsidRPr="00BA1274">
        <w:rPr>
          <w:rStyle w:val="Voetnootmarkering"/>
        </w:rPr>
        <w:footnoteReference w:id="107"/>
      </w:r>
      <w:r w:rsidR="00225B15" w:rsidRPr="00BA1274">
        <w:t xml:space="preserve"> Collecting is also</w:t>
      </w:r>
      <w:r w:rsidRPr="00BA1274">
        <w:t xml:space="preserve"> structured by the mechanism of introjection, whereby </w:t>
      </w:r>
      <w:r w:rsidR="00225B15" w:rsidRPr="00BA1274">
        <w:t>the loved object(s) are absorbed into the ego, thus effectively becoming part of it</w:t>
      </w:r>
      <w:r w:rsidR="009671E7" w:rsidRPr="00BA1274">
        <w:t xml:space="preserve"> and extending the self</w:t>
      </w:r>
      <w:r w:rsidR="00225B15" w:rsidRPr="00BA1274">
        <w:t xml:space="preserve">. </w:t>
      </w:r>
      <w:r w:rsidRPr="00BA1274">
        <w:t>The successful completion of this psychosexual development</w:t>
      </w:r>
      <w:r w:rsidR="009671E7" w:rsidRPr="00BA1274">
        <w:t>al</w:t>
      </w:r>
      <w:r w:rsidRPr="00BA1274">
        <w:t xml:space="preserve"> stage is a resolution between the Id and the Ego and learning to value environmental control and physical cleanliness. </w:t>
      </w:r>
      <w:r w:rsidR="00F621FC">
        <w:t>Harris’ ‘revenge’</w:t>
      </w:r>
      <w:r w:rsidRPr="00BA1274">
        <w:t xml:space="preserve"> suggests that this conflict was not reso</w:t>
      </w:r>
      <w:r w:rsidR="009671E7" w:rsidRPr="00BA1274">
        <w:t>lved and it is telling that he,</w:t>
      </w:r>
      <w:r w:rsidRPr="00BA1274">
        <w:t xml:space="preserve"> a</w:t>
      </w:r>
      <w:r w:rsidR="009671E7" w:rsidRPr="00BA1274">
        <w:t xml:space="preserve">nd many hunters following him, </w:t>
      </w:r>
      <w:r w:rsidRPr="00BA1274">
        <w:t>feel</w:t>
      </w:r>
      <w:r w:rsidR="009671E7" w:rsidRPr="00BA1274">
        <w:t>s</w:t>
      </w:r>
      <w:r w:rsidR="00F621FC">
        <w:t xml:space="preserve"> the desire to go out into the ‘wilds of Africa’</w:t>
      </w:r>
      <w:r w:rsidRPr="00BA1274">
        <w:t xml:space="preserve">, i.e. beyond the bounds of domesticated </w:t>
      </w:r>
      <w:r w:rsidR="009671E7" w:rsidRPr="00BA1274">
        <w:t>civilisation</w:t>
      </w:r>
      <w:r w:rsidRPr="00BA1274">
        <w:t xml:space="preserve">, in order to fulfil their desire of total mastery. </w:t>
      </w:r>
      <w:r w:rsidR="00C57DAB" w:rsidRPr="00BA1274">
        <w:t>To anticipate a later discussion, the value of environmental control and physical cleanliness are manifested clearly in the idealisation and production of unblemished trophies and pristine wilds free from the degenerative effects of civilisation and porous racial divides.</w:t>
      </w:r>
    </w:p>
    <w:p w:rsidR="001360B7" w:rsidRPr="00BA1274" w:rsidRDefault="001360B7" w:rsidP="00F05700">
      <w:pPr>
        <w:spacing w:line="360" w:lineRule="auto"/>
      </w:pPr>
    </w:p>
    <w:p w:rsidR="00EF3FFA" w:rsidRPr="00BA1274" w:rsidRDefault="001360B7" w:rsidP="009671E7">
      <w:pPr>
        <w:spacing w:line="360" w:lineRule="auto"/>
        <w:jc w:val="both"/>
      </w:pPr>
      <w:r w:rsidRPr="00BA1274">
        <w:t>As touched on earlier, Thompsell persuasively argues</w:t>
      </w:r>
      <w:r w:rsidR="00F05700" w:rsidRPr="00BA1274">
        <w:t xml:space="preserve"> that true </w:t>
      </w:r>
      <w:r w:rsidR="00841C0F" w:rsidRPr="00BA1274">
        <w:t>sport</w:t>
      </w:r>
      <w:r w:rsidR="00F05700" w:rsidRPr="00BA1274">
        <w:t xml:space="preserve"> hunting occurred outside the bounds of (colonial) </w:t>
      </w:r>
      <w:r w:rsidR="00B466DD" w:rsidRPr="00BA1274">
        <w:t>civilisation</w:t>
      </w:r>
      <w:r w:rsidR="00F05700" w:rsidRPr="00BA1274">
        <w:t xml:space="preserve"> – that is, hunting spaces, or the </w:t>
      </w:r>
      <w:r w:rsidR="008B3B08">
        <w:t>‘</w:t>
      </w:r>
      <w:r w:rsidR="00F05700" w:rsidRPr="00BA1274">
        <w:t>interior,</w:t>
      </w:r>
      <w:r w:rsidR="008B3B08">
        <w:t>’</w:t>
      </w:r>
      <w:r w:rsidR="00F05700" w:rsidRPr="00BA1274">
        <w:t xml:space="preserve"> were considered to be </w:t>
      </w:r>
      <w:r w:rsidR="008B3B08">
        <w:t>‘</w:t>
      </w:r>
      <w:r w:rsidR="00F05700" w:rsidRPr="00BA1274">
        <w:t>extra-colonial territories</w:t>
      </w:r>
      <w:r w:rsidR="008B3B08">
        <w:t>’</w:t>
      </w:r>
      <w:r w:rsidR="00F05700" w:rsidRPr="00BA1274">
        <w:t>.</w:t>
      </w:r>
      <w:r w:rsidR="00F05700" w:rsidRPr="00BA1274">
        <w:rPr>
          <w:rStyle w:val="Voetnootmarkering"/>
        </w:rPr>
        <w:footnoteReference w:id="108"/>
      </w:r>
      <w:r w:rsidR="00E928E7" w:rsidRPr="00BA1274">
        <w:t xml:space="preserve"> </w:t>
      </w:r>
      <w:r w:rsidR="00F05700" w:rsidRPr="00BA1274">
        <w:t>We can see these territories as spaces where the presumed lack of (symbolic) challenges to the white hunter’s mastery allowed the system</w:t>
      </w:r>
      <w:r w:rsidRPr="00BA1274">
        <w:t>ic play of collection full rein. Indeed they were</w:t>
      </w:r>
      <w:r w:rsidR="00F05700" w:rsidRPr="00BA1274">
        <w:t xml:space="preserve"> </w:t>
      </w:r>
      <w:r w:rsidRPr="00BA1274">
        <w:t>perhaps even</w:t>
      </w:r>
      <w:r w:rsidR="00F05700" w:rsidRPr="00BA1274">
        <w:t xml:space="preserve"> space</w:t>
      </w:r>
      <w:r w:rsidRPr="00BA1274">
        <w:t>s</w:t>
      </w:r>
      <w:r w:rsidR="00F05700" w:rsidRPr="00BA1274">
        <w:t xml:space="preserve"> where the subjective function of objects could be projected back onto the world rather than be intruded upon by social relations. Of course, this is an idealized image of this space that required social construction and various technologies of representation to maintain.</w:t>
      </w:r>
      <w:r w:rsidRPr="00BA1274">
        <w:t xml:space="preserve"> I will return to this point later when I discuss </w:t>
      </w:r>
      <w:r w:rsidR="00D63E3C" w:rsidRPr="00BA1274">
        <w:t xml:space="preserve">the aesthetic discourses that informed taxidermy and wildlife photography, and the spatial articulation of the so-called </w:t>
      </w:r>
      <w:r w:rsidR="008B3B08">
        <w:t>‘</w:t>
      </w:r>
      <w:r w:rsidR="00D63E3C" w:rsidRPr="00BA1274">
        <w:t>jealousy complex</w:t>
      </w:r>
      <w:r w:rsidR="008B3B08">
        <w:t>’</w:t>
      </w:r>
      <w:r w:rsidR="00D63E3C" w:rsidRPr="00BA1274">
        <w:t xml:space="preserve"> that Baudrillard argues is an integral part of collecting. For now it will have to suffice to say that the creation of game preserves where na</w:t>
      </w:r>
      <w:r w:rsidR="00F621FC">
        <w:t>ture could be seen in its ‘pure’</w:t>
      </w:r>
      <w:r w:rsidR="00D63E3C" w:rsidRPr="00BA1274">
        <w:t xml:space="preserve"> wild state – i.e. free from traces of artificiality or human interference – was in fact a re-creation of nature and required significant exercises of (colonial) power and technological control.</w:t>
      </w:r>
      <w:r w:rsidR="00860074" w:rsidRPr="00BA1274">
        <w:rPr>
          <w:rStyle w:val="Voetnootmarkering"/>
        </w:rPr>
        <w:footnoteReference w:id="109"/>
      </w:r>
    </w:p>
    <w:p w:rsidR="00EF3FFA" w:rsidRPr="00BA1274" w:rsidRDefault="00EF3FFA" w:rsidP="00C05C67">
      <w:pPr>
        <w:spacing w:line="360" w:lineRule="auto"/>
      </w:pPr>
    </w:p>
    <w:p w:rsidR="00EF3FFA" w:rsidRPr="00BA1274" w:rsidRDefault="0034355B" w:rsidP="00C73DC7">
      <w:pPr>
        <w:spacing w:line="360" w:lineRule="auto"/>
        <w:jc w:val="both"/>
      </w:pPr>
      <w:r w:rsidRPr="00BA1274">
        <w:t>That Harris’ childhood</w:t>
      </w:r>
      <w:r w:rsidR="00EF3FFA" w:rsidRPr="00BA1274">
        <w:t xml:space="preserve"> memories speak to the systemic logic of collecting is reinforced by the detail that he passionately produced copies of Thomas Bewicks’ engraving of a gnu. The young Harris is not content simply to gaze at an engraving: true possession comes from produci</w:t>
      </w:r>
      <w:r w:rsidRPr="00BA1274">
        <w:t>ng one’s own copy</w:t>
      </w:r>
      <w:r w:rsidR="00172D51">
        <w:t>. Baudrillard’s ‘</w:t>
      </w:r>
      <w:r w:rsidR="00EF3FFA" w:rsidRPr="00BA1274">
        <w:t>abstra</w:t>
      </w:r>
      <w:r w:rsidR="00172D51">
        <w:t>ctive process’</w:t>
      </w:r>
      <w:r w:rsidR="00EF3FFA" w:rsidRPr="00BA1274">
        <w:t xml:space="preserve"> is here made literal insofar as the engraving is already a representation, and thus </w:t>
      </w:r>
      <w:r w:rsidR="00172D51">
        <w:t>an abstraction of the ‘original’</w:t>
      </w:r>
      <w:r w:rsidR="00EF3FFA" w:rsidRPr="00BA1274">
        <w:t xml:space="preserve"> animal – more precisely, it is an abstraction of that </w:t>
      </w:r>
      <w:r w:rsidR="00EF3FFA" w:rsidRPr="00BA1274">
        <w:rPr>
          <w:i/>
        </w:rPr>
        <w:t>species</w:t>
      </w:r>
      <w:r w:rsidR="00EF3FFA" w:rsidRPr="00BA1274">
        <w:t xml:space="preserve"> of animal. The link between hunting and drawing is made by the fact that Harris claims that he was barely able to hold a pencil when he made them, just as he was too small to </w:t>
      </w:r>
      <w:r w:rsidR="00F14C8A" w:rsidRPr="00BA1274">
        <w:t>wield</w:t>
      </w:r>
      <w:r w:rsidR="00EF3FFA" w:rsidRPr="00BA1274">
        <w:t xml:space="preserve"> Betse</w:t>
      </w:r>
      <w:r w:rsidR="00F80215" w:rsidRPr="00BA1274">
        <w:t xml:space="preserve">y when he </w:t>
      </w:r>
      <w:r w:rsidR="00E928E7" w:rsidRPr="00BA1274">
        <w:t>shot the sparrows. This</w:t>
      </w:r>
      <w:r w:rsidR="00F80215" w:rsidRPr="00BA1274">
        <w:t xml:space="preserve"> link </w:t>
      </w:r>
      <w:r w:rsidRPr="00BA1274">
        <w:t>is continued</w:t>
      </w:r>
      <w:r w:rsidR="00EF3FFA" w:rsidRPr="00BA1274">
        <w:t xml:space="preserve"> in his hunting travelogue, </w:t>
      </w:r>
      <w:r w:rsidR="00F80215" w:rsidRPr="00BA1274">
        <w:t>and</w:t>
      </w:r>
      <w:r w:rsidR="00EF3FFA" w:rsidRPr="00BA1274">
        <w:t xml:space="preserve"> in the vast majority of </w:t>
      </w:r>
      <w:r w:rsidR="00F14C8A" w:rsidRPr="00BA1274">
        <w:t xml:space="preserve">hunting </w:t>
      </w:r>
      <w:r w:rsidRPr="00BA1274">
        <w:t>travelogues</w:t>
      </w:r>
      <w:r w:rsidR="00F14C8A" w:rsidRPr="00BA1274">
        <w:t xml:space="preserve"> since</w:t>
      </w:r>
      <w:r w:rsidR="00EF3FFA" w:rsidRPr="00BA1274">
        <w:t xml:space="preserve"> they contain illustrations</w:t>
      </w:r>
      <w:r w:rsidR="00F14C8A" w:rsidRPr="00BA1274">
        <w:t>,</w:t>
      </w:r>
      <w:r w:rsidR="00EF3FFA" w:rsidRPr="00BA1274">
        <w:t xml:space="preserve"> and lat</w:t>
      </w:r>
      <w:r w:rsidR="00F14C8A" w:rsidRPr="00BA1274">
        <w:t>er photographs, depict</w:t>
      </w:r>
      <w:r w:rsidRPr="00BA1274">
        <w:t xml:space="preserve">ing wildlife, trophies, </w:t>
      </w:r>
      <w:r w:rsidR="00F14C8A" w:rsidRPr="00BA1274">
        <w:t>etc. Indeed, sport</w:t>
      </w:r>
      <w:r w:rsidR="00EF3FFA" w:rsidRPr="00BA1274">
        <w:t xml:space="preserve"> hunting and representation</w:t>
      </w:r>
      <w:r w:rsidR="00F14C8A" w:rsidRPr="00BA1274">
        <w:t xml:space="preserve"> are intrinsically</w:t>
      </w:r>
      <w:r w:rsidR="00AC24A8">
        <w:t xml:space="preserve"> linked insofar as the ‘object’</w:t>
      </w:r>
      <w:r w:rsidR="00EF3FFA" w:rsidRPr="00BA1274">
        <w:t xml:space="preserve"> of the hunt is to secure a trophy and these are (partial) representations of the animals from which they were obtained. </w:t>
      </w:r>
      <w:r w:rsidR="00F14C8A" w:rsidRPr="00BA1274">
        <w:t>Thus, if</w:t>
      </w:r>
      <w:r w:rsidR="00EF3FFA" w:rsidRPr="00BA1274">
        <w:t xml:space="preserve"> part of the attraction of imperial hunting is that the discourse and practice of empi</w:t>
      </w:r>
      <w:r w:rsidR="00F14C8A" w:rsidRPr="00BA1274">
        <w:t>re were collapsed within it, then</w:t>
      </w:r>
      <w:r w:rsidR="00EF3FFA" w:rsidRPr="00BA1274">
        <w:t xml:space="preserve"> this is true for </w:t>
      </w:r>
      <w:r w:rsidR="00841C0F" w:rsidRPr="00BA1274">
        <w:t>sport</w:t>
      </w:r>
      <w:r w:rsidR="00EF3FFA" w:rsidRPr="00BA1274">
        <w:t xml:space="preserve"> hunting and the practice of collec</w:t>
      </w:r>
      <w:r w:rsidR="00F14C8A" w:rsidRPr="00BA1274">
        <w:t xml:space="preserve">tion as well: practical </w:t>
      </w:r>
      <w:r w:rsidR="00EF3FFA" w:rsidRPr="00BA1274">
        <w:t>and symbolic mastery are here made coeval and coterminous.</w:t>
      </w:r>
    </w:p>
    <w:p w:rsidR="00F14C8A" w:rsidRPr="00BA1274" w:rsidRDefault="00F14C8A" w:rsidP="00F14C8A">
      <w:pPr>
        <w:spacing w:line="360" w:lineRule="auto"/>
      </w:pPr>
    </w:p>
    <w:p w:rsidR="00F14C8A" w:rsidRPr="00BA1274" w:rsidRDefault="00F14C8A" w:rsidP="004B66C7">
      <w:pPr>
        <w:spacing w:line="360" w:lineRule="auto"/>
        <w:jc w:val="both"/>
      </w:pPr>
      <w:r w:rsidRPr="00BA1274">
        <w:t xml:space="preserve">This raises the question of why it is important that Harris felt the impulse to produce multiple copies of the engraving of the gnu. It is impossible to be sure </w:t>
      </w:r>
      <w:r w:rsidR="004B66C7" w:rsidRPr="00BA1274">
        <w:t>but his claim he could</w:t>
      </w:r>
      <w:r w:rsidRPr="00BA1274">
        <w:t xml:space="preserve"> </w:t>
      </w:r>
      <w:r w:rsidR="004B66C7" w:rsidRPr="00BA1274">
        <w:t>hardly</w:t>
      </w:r>
      <w:r w:rsidRPr="00BA1274">
        <w:t xml:space="preserve"> manipulate a pencil suggests his aim was to produce ever more accurate or perfect copies. Formally speaking, this impulse to attain a perfect representation foreshadows a crucial theme of hunting travelogues, namely the drive to seek out </w:t>
      </w:r>
      <w:r w:rsidRPr="00BA1274">
        <w:rPr>
          <w:i/>
        </w:rPr>
        <w:t>the</w:t>
      </w:r>
      <w:r w:rsidRPr="00BA1274">
        <w:t xml:space="preserve"> perfect specimen of every species. As </w:t>
      </w:r>
      <w:r w:rsidR="004B66C7" w:rsidRPr="00BA1274">
        <w:t xml:space="preserve">Chauncey </w:t>
      </w:r>
      <w:r w:rsidRPr="00BA1274">
        <w:t xml:space="preserve">Stigand’s quote at the beginning of this chapter shows, this is the </w:t>
      </w:r>
      <w:r w:rsidRPr="00BA1274">
        <w:rPr>
          <w:i/>
        </w:rPr>
        <w:t>sine qua non</w:t>
      </w:r>
      <w:r w:rsidR="004B66C7" w:rsidRPr="00BA1274">
        <w:t xml:space="preserve"> of sport hunting. T</w:t>
      </w:r>
      <w:r w:rsidRPr="00BA1274">
        <w:t>he purpose of collecting in general is to both complete the set that constitutes a collection a</w:t>
      </w:r>
      <w:r w:rsidR="00F80215" w:rsidRPr="00BA1274">
        <w:t>nd to possess a perfect</w:t>
      </w:r>
      <w:r w:rsidRPr="00BA1274">
        <w:t xml:space="preserve"> representative of every term </w:t>
      </w:r>
      <w:r w:rsidR="004B66C7" w:rsidRPr="00BA1274">
        <w:t>in that</w:t>
      </w:r>
      <w:r w:rsidRPr="00BA1274">
        <w:t xml:space="preserve"> set. In </w:t>
      </w:r>
      <w:r w:rsidR="004B66C7" w:rsidRPr="00BA1274">
        <w:t>our</w:t>
      </w:r>
      <w:r w:rsidRPr="00BA1274">
        <w:t xml:space="preserve"> terms, the aim is to get at least one perfect specimen of each </w:t>
      </w:r>
      <w:r w:rsidR="004B66C7" w:rsidRPr="00BA1274">
        <w:t>of the important species in a</w:t>
      </w:r>
      <w:r w:rsidRPr="00BA1274">
        <w:t xml:space="preserve"> given region. </w:t>
      </w:r>
      <w:r w:rsidR="00F80215" w:rsidRPr="00BA1274">
        <w:t xml:space="preserve">First, I </w:t>
      </w:r>
      <w:r w:rsidRPr="00BA1274">
        <w:t xml:space="preserve">address the issue of obtaining the perfect specimen of a given species as it relates to the </w:t>
      </w:r>
      <w:r w:rsidR="004B66C7" w:rsidRPr="00BA1274">
        <w:t>re-production of said specimen.</w:t>
      </w:r>
    </w:p>
    <w:p w:rsidR="00F14C8A" w:rsidRPr="00BA1274" w:rsidRDefault="00F14C8A" w:rsidP="00C05C67">
      <w:pPr>
        <w:spacing w:line="360" w:lineRule="auto"/>
      </w:pPr>
    </w:p>
    <w:p w:rsidR="00A4498F" w:rsidRPr="00BA1274" w:rsidRDefault="004B66C7" w:rsidP="004B66C7">
      <w:pPr>
        <w:spacing w:line="360" w:lineRule="auto"/>
        <w:jc w:val="both"/>
      </w:pPr>
      <w:r w:rsidRPr="00BA1274">
        <w:t>Collecting a</w:t>
      </w:r>
      <w:r w:rsidR="00CE6308" w:rsidRPr="00BA1274">
        <w:t xml:space="preserve"> perfect specimen occurs</w:t>
      </w:r>
      <w:r w:rsidR="00F14C8A" w:rsidRPr="00BA1274">
        <w:t xml:space="preserve"> </w:t>
      </w:r>
      <w:r w:rsidR="00E73E01" w:rsidRPr="00BA1274">
        <w:t xml:space="preserve">in </w:t>
      </w:r>
      <w:r w:rsidR="006F116F" w:rsidRPr="00BA1274">
        <w:t>several stages</w:t>
      </w:r>
      <w:r w:rsidR="00F14C8A" w:rsidRPr="00BA1274">
        <w:t>.</w:t>
      </w:r>
      <w:r w:rsidR="00E73E01" w:rsidRPr="00BA1274">
        <w:t xml:space="preserve"> The first of these is during the initial encounter with an animal, or herd of animals</w:t>
      </w:r>
      <w:r w:rsidR="00B546E7" w:rsidRPr="00BA1274">
        <w:t>. Roualeyn Gordon Cumming</w:t>
      </w:r>
      <w:r w:rsidR="006F116F" w:rsidRPr="00BA1274">
        <w:t xml:space="preserve"> (1820-1866)</w:t>
      </w:r>
      <w:r w:rsidR="00B546E7" w:rsidRPr="00BA1274">
        <w:t xml:space="preserve">, another </w:t>
      </w:r>
      <w:r w:rsidR="00E928E7" w:rsidRPr="00BA1274">
        <w:t>legendary hunter</w:t>
      </w:r>
      <w:r w:rsidR="00B546E7" w:rsidRPr="00BA1274">
        <w:t xml:space="preserve"> like Selous and Harris, produced a vast number of trophies whilst ivory hunting for personal profit. </w:t>
      </w:r>
      <w:r w:rsidR="00465561" w:rsidRPr="00BA1274">
        <w:t>Cumming</w:t>
      </w:r>
      <w:r w:rsidR="005F185B" w:rsidRPr="00BA1274">
        <w:t xml:space="preserve"> was active in Southern Africa in the mid-1800s and was therefore not subject to </w:t>
      </w:r>
      <w:r w:rsidR="00465561" w:rsidRPr="00BA1274">
        <w:t xml:space="preserve">stricter game laws as hunters after 1900 were. Consequently, he could afford to be less judicious about </w:t>
      </w:r>
      <w:r w:rsidR="001C7DC8" w:rsidRPr="00BA1274">
        <w:t xml:space="preserve">the number of animals he killed – as </w:t>
      </w:r>
      <w:r w:rsidR="00BA6BF6" w:rsidRPr="00BA1274">
        <w:t xml:space="preserve">stated in the introduction, </w:t>
      </w:r>
      <w:r w:rsidR="001C7DC8" w:rsidRPr="00BA1274">
        <w:t xml:space="preserve">his collection filled his own South African Museum and by his reckoning </w:t>
      </w:r>
      <w:r w:rsidR="008B3B08">
        <w:t>‘</w:t>
      </w:r>
      <w:r w:rsidR="001C7DC8" w:rsidRPr="00BA1274">
        <w:t>swelled to gigantic proportions</w:t>
      </w:r>
      <w:r w:rsidR="008B3B08">
        <w:t>’</w:t>
      </w:r>
      <w:r w:rsidR="001C7DC8" w:rsidRPr="00BA1274">
        <w:t>.</w:t>
      </w:r>
      <w:r w:rsidR="00BA6BF6" w:rsidRPr="00BA1274">
        <w:rPr>
          <w:rStyle w:val="Voetnootmarkering"/>
        </w:rPr>
        <w:footnoteReference w:id="110"/>
      </w:r>
      <w:r w:rsidR="00BA6BF6" w:rsidRPr="00BA1274">
        <w:t xml:space="preserve"> Nevertheless, his </w:t>
      </w:r>
      <w:r w:rsidR="00BA6BF6" w:rsidRPr="00BA1274">
        <w:rPr>
          <w:i/>
        </w:rPr>
        <w:t>Five Years’ Hunting Adventure</w:t>
      </w:r>
      <w:r w:rsidR="00BA6BF6" w:rsidRPr="00BA1274">
        <w:t xml:space="preserve"> illustrates how the systemic logic of collecting operated during the hunt. Cumming almost always makes a point of stating that upon encountering a herd of elephant, giraffe, or any other animal that he takes time to select the finest specimen(</w:t>
      </w:r>
      <w:r w:rsidR="001A3A42" w:rsidRPr="00BA1274">
        <w:t xml:space="preserve">s) before commencing the hunt. </w:t>
      </w:r>
      <w:r w:rsidR="00F14C8A" w:rsidRPr="00BA1274">
        <w:t xml:space="preserve">Upon spying a herd of bull elephants one day, Cumming writes that, </w:t>
      </w:r>
      <w:r w:rsidR="008B3B08">
        <w:t>‘</w:t>
      </w:r>
      <w:r w:rsidR="00F14C8A" w:rsidRPr="00BA1274">
        <w:t>Now the correct thing to do was to slay the best in each troop,</w:t>
      </w:r>
      <w:r w:rsidR="008B3B08">
        <w:t>’</w:t>
      </w:r>
      <w:r w:rsidR="00F14C8A" w:rsidRPr="00BA1274">
        <w:rPr>
          <w:rStyle w:val="Voetnootmarkering"/>
        </w:rPr>
        <w:footnoteReference w:id="111"/>
      </w:r>
      <w:r w:rsidR="00F14C8A" w:rsidRPr="00BA1274">
        <w:t xml:space="preserve"> and proceeds to </w:t>
      </w:r>
      <w:r w:rsidR="0076204D" w:rsidRPr="00BA1274">
        <w:t xml:space="preserve">describe </w:t>
      </w:r>
      <w:r w:rsidR="00F14C8A" w:rsidRPr="00BA1274">
        <w:t>th</w:t>
      </w:r>
      <w:r w:rsidR="0076204D" w:rsidRPr="00BA1274">
        <w:t>e unfolding action</w:t>
      </w:r>
      <w:r w:rsidR="00F14C8A" w:rsidRPr="00BA1274">
        <w:t>:</w:t>
      </w:r>
    </w:p>
    <w:p w:rsidR="00A4498F" w:rsidRPr="00BA1274" w:rsidRDefault="00A4498F" w:rsidP="00F14C8A">
      <w:pPr>
        <w:spacing w:line="360" w:lineRule="auto"/>
      </w:pPr>
    </w:p>
    <w:p w:rsidR="00A4498F" w:rsidRPr="00BA1274" w:rsidRDefault="00A4498F" w:rsidP="006F116F">
      <w:pPr>
        <w:ind w:left="567" w:right="559"/>
        <w:jc w:val="both"/>
      </w:pPr>
      <w:r w:rsidRPr="00BA1274">
        <w:t xml:space="preserve">I came in full sight of the mighty game; it was a truly glorious sight; there were nine or ten of them, which were, with one exception, full-grown, first-rate bulls, and all of them carried very </w:t>
      </w:r>
      <w:r w:rsidR="0076204D" w:rsidRPr="00BA1274">
        <w:t>long, heavy, and perfect tusks</w:t>
      </w:r>
      <w:r w:rsidRPr="00BA1274">
        <w:t>…It was a difficult matter to decide which of them I should select, for every elephant seemed better than his neighbour; but on account of the extraordinary size and beauty of his tusks, I eventually pitched upon a patriarchal bull, which, as is usual with the heaviest, brought up the rear.</w:t>
      </w:r>
      <w:r w:rsidRPr="00BA1274">
        <w:rPr>
          <w:rStyle w:val="Voetnootmarkering"/>
        </w:rPr>
        <w:footnoteReference w:id="112"/>
      </w:r>
    </w:p>
    <w:p w:rsidR="00A4498F" w:rsidRPr="00BA1274" w:rsidRDefault="00A4498F" w:rsidP="00A4498F">
      <w:pPr>
        <w:spacing w:line="360" w:lineRule="auto"/>
      </w:pPr>
    </w:p>
    <w:p w:rsidR="00B25B67" w:rsidRPr="00BA1274" w:rsidRDefault="00A4498F" w:rsidP="00BA4A17">
      <w:pPr>
        <w:spacing w:line="360" w:lineRule="auto"/>
        <w:jc w:val="both"/>
      </w:pPr>
      <w:r w:rsidRPr="00BA1274">
        <w:t>Her</w:t>
      </w:r>
      <w:r w:rsidR="0076204D" w:rsidRPr="00BA1274">
        <w:t>e Cumming displays</w:t>
      </w:r>
      <w:r w:rsidRPr="00BA1274">
        <w:t xml:space="preserve"> the importance of discrimination</w:t>
      </w:r>
      <w:r w:rsidR="0076204D" w:rsidRPr="00BA1274">
        <w:t xml:space="preserve"> in selecting a specimen, which </w:t>
      </w:r>
      <w:r w:rsidRPr="00BA1274">
        <w:t>distinguis</w:t>
      </w:r>
      <w:r w:rsidR="0076204D" w:rsidRPr="00BA1274">
        <w:t xml:space="preserve">hes collection proper from </w:t>
      </w:r>
      <w:r w:rsidRPr="00BA1274">
        <w:t>accumulation.</w:t>
      </w:r>
      <w:r w:rsidRPr="00BA1274">
        <w:rPr>
          <w:rStyle w:val="Voetnootmarkering"/>
        </w:rPr>
        <w:footnoteReference w:id="113"/>
      </w:r>
      <w:r w:rsidRPr="00BA1274">
        <w:t xml:space="preserve"> Cumming state</w:t>
      </w:r>
      <w:r w:rsidR="0008496D">
        <w:t>s that there was more than one ‘</w:t>
      </w:r>
      <w:r w:rsidRPr="00BA1274">
        <w:t>first-</w:t>
      </w:r>
      <w:r w:rsidR="0008496D">
        <w:t>rate bull’ with ‘perfect tusks’</w:t>
      </w:r>
      <w:r w:rsidR="0076204D" w:rsidRPr="00BA1274">
        <w:t xml:space="preserve"> yet it will not do to s</w:t>
      </w:r>
      <w:r w:rsidR="00990A56" w:rsidRPr="00BA1274">
        <w:t xml:space="preserve">imply pick one and be satisfied. The importance of </w:t>
      </w:r>
      <w:r w:rsidR="005B16FA" w:rsidRPr="00BA1274">
        <w:t>this</w:t>
      </w:r>
      <w:r w:rsidR="00990A56" w:rsidRPr="00BA1274">
        <w:t xml:space="preserve"> is evidenced by the fact that Cumming and other hunters make a point of describing the</w:t>
      </w:r>
      <w:r w:rsidR="005B16FA" w:rsidRPr="00BA1274">
        <w:t xml:space="preserve"> particular</w:t>
      </w:r>
      <w:r w:rsidR="00990A56" w:rsidRPr="00BA1274">
        <w:t xml:space="preserve"> aesthetic qual</w:t>
      </w:r>
      <w:r w:rsidR="005B16FA" w:rsidRPr="00BA1274">
        <w:t>ities of the animals they chose to shoot.</w:t>
      </w:r>
      <w:r w:rsidR="00990A56" w:rsidRPr="00BA1274">
        <w:t xml:space="preserve"> </w:t>
      </w:r>
      <w:r w:rsidR="0003491C" w:rsidRPr="00BA1274">
        <w:t xml:space="preserve">When Harris encounters a herd of female elephants with large tusks he </w:t>
      </w:r>
      <w:r w:rsidR="008B3B08">
        <w:t>‘</w:t>
      </w:r>
      <w:r w:rsidR="0003491C" w:rsidRPr="00BA1274">
        <w:t>selected the finest, and with perfect deliberation fired a volley of five balls into her</w:t>
      </w:r>
      <w:r w:rsidR="008B3B08">
        <w:t>’</w:t>
      </w:r>
      <w:r w:rsidR="0003491C" w:rsidRPr="00BA1274">
        <w:t>.</w:t>
      </w:r>
      <w:r w:rsidR="0003491C" w:rsidRPr="00BA1274">
        <w:rPr>
          <w:rStyle w:val="Voetnootmarkering"/>
        </w:rPr>
        <w:footnoteReference w:id="114"/>
      </w:r>
      <w:r w:rsidR="0003491C" w:rsidRPr="00BA1274">
        <w:t xml:space="preserve"> Similarly, when Selous </w:t>
      </w:r>
      <w:r w:rsidR="00CD4689" w:rsidRPr="00BA1274">
        <w:t>stalks</w:t>
      </w:r>
      <w:r w:rsidR="0003491C" w:rsidRPr="00BA1274">
        <w:t xml:space="preserve"> a </w:t>
      </w:r>
      <w:r w:rsidR="00CD4689" w:rsidRPr="00BA1274">
        <w:t xml:space="preserve">herd of gemsbok he writes that, </w:t>
      </w:r>
      <w:r w:rsidR="008B3B08">
        <w:t>‘</w:t>
      </w:r>
      <w:r w:rsidR="00CD4689" w:rsidRPr="00BA1274">
        <w:t>the horns of one seemed specially long and thin, and these I determined to secure</w:t>
      </w:r>
      <w:r w:rsidR="008B3B08">
        <w:t>’</w:t>
      </w:r>
      <w:r w:rsidR="00CD4689" w:rsidRPr="00BA1274">
        <w:t>.</w:t>
      </w:r>
      <w:r w:rsidR="00CD4689" w:rsidRPr="00BA1274">
        <w:rPr>
          <w:rStyle w:val="Voetnootmarkering"/>
        </w:rPr>
        <w:footnoteReference w:id="115"/>
      </w:r>
      <w:r w:rsidR="00CD4689" w:rsidRPr="00BA1274">
        <w:t xml:space="preserve"> </w:t>
      </w:r>
    </w:p>
    <w:p w:rsidR="00B25B67" w:rsidRPr="00BA1274" w:rsidRDefault="00B25B67" w:rsidP="00A4498F">
      <w:pPr>
        <w:spacing w:line="360" w:lineRule="auto"/>
      </w:pPr>
    </w:p>
    <w:p w:rsidR="00B25B67" w:rsidRPr="00BA1274" w:rsidRDefault="00CD4689" w:rsidP="001A3A42">
      <w:pPr>
        <w:spacing w:line="360" w:lineRule="auto"/>
        <w:jc w:val="both"/>
      </w:pPr>
      <w:r w:rsidRPr="00BA1274">
        <w:t xml:space="preserve">Aesthetic qualities were important but not the only qualities that made trophies valuable. </w:t>
      </w:r>
      <w:r w:rsidR="000463CD" w:rsidRPr="00BA1274">
        <w:t>Selous argues</w:t>
      </w:r>
      <w:r w:rsidRPr="00BA1274">
        <w:t xml:space="preserve"> that the cha</w:t>
      </w:r>
      <w:r w:rsidR="001A3A42" w:rsidRPr="00BA1274">
        <w:t>se an animal gives, its power,</w:t>
      </w:r>
      <w:r w:rsidRPr="00BA1274">
        <w:t xml:space="preserve"> relative dange</w:t>
      </w:r>
      <w:r w:rsidR="00CD1640" w:rsidRPr="00BA1274">
        <w:t>r and rarity can make</w:t>
      </w:r>
      <w:r w:rsidRPr="00BA1274">
        <w:t xml:space="preserve"> trophies valuable.</w:t>
      </w:r>
      <w:r w:rsidRPr="00BA1274">
        <w:rPr>
          <w:rStyle w:val="Voetnootmarkering"/>
        </w:rPr>
        <w:footnoteReference w:id="116"/>
      </w:r>
      <w:r w:rsidRPr="00BA1274">
        <w:t xml:space="preserve"> These qualities could make animals such as the buffalo and rhino</w:t>
      </w:r>
      <w:r w:rsidR="000463CD" w:rsidRPr="00BA1274">
        <w:t>, which were not considered especially pleasing aesthe</w:t>
      </w:r>
      <w:r w:rsidR="00B25B67" w:rsidRPr="00BA1274">
        <w:t>tically, valued trophies. P</w:t>
      </w:r>
      <w:r w:rsidR="000463CD" w:rsidRPr="00BA1274">
        <w:t>lainer and unthreatening animals such as gnu or lesser antelopes seem to have been hunted simply for the sake of completing a collection. This is borne out by the narrative structure of hunting travelog</w:t>
      </w:r>
      <w:r w:rsidR="005B16FA" w:rsidRPr="00BA1274">
        <w:t xml:space="preserve">ues since </w:t>
      </w:r>
      <w:r w:rsidR="000463CD" w:rsidRPr="00BA1274">
        <w:t>hunters focus on re-telling exciting or otherwise notable hunts while dismissing others as routine.</w:t>
      </w:r>
      <w:r w:rsidR="005B16FA" w:rsidRPr="00BA1274">
        <w:rPr>
          <w:rStyle w:val="Voetnootmarkering"/>
        </w:rPr>
        <w:footnoteReference w:id="117"/>
      </w:r>
      <w:r w:rsidR="00E928E7" w:rsidRPr="00BA1274">
        <w:t xml:space="preserve"> </w:t>
      </w:r>
      <w:r w:rsidR="00B25B67" w:rsidRPr="00BA1274">
        <w:t xml:space="preserve">Discrimination is an integral aspect of the pleasure of collecting and its importance for imperial hunting is indicated by this repetitive re-narration of this discrimination. In fact, this re-narration has a performative quality: </w:t>
      </w:r>
      <w:r w:rsidR="004B6092" w:rsidRPr="00BA1274">
        <w:t>i</w:t>
      </w:r>
      <w:r w:rsidR="00A4498F" w:rsidRPr="00BA1274">
        <w:t xml:space="preserve">n highlighting </w:t>
      </w:r>
      <w:r w:rsidR="0086398E" w:rsidRPr="00BA1274">
        <w:t>the</w:t>
      </w:r>
      <w:r w:rsidR="004B6092" w:rsidRPr="00BA1274">
        <w:t xml:space="preserve"> ability to select </w:t>
      </w:r>
      <w:r w:rsidR="00A4498F" w:rsidRPr="00BA1274">
        <w:t>perfect specimen</w:t>
      </w:r>
      <w:r w:rsidR="004B6092" w:rsidRPr="00BA1274">
        <w:t>s</w:t>
      </w:r>
      <w:r w:rsidR="00E928E7" w:rsidRPr="00BA1274">
        <w:t>,</w:t>
      </w:r>
      <w:r w:rsidR="00B25B67" w:rsidRPr="00BA1274">
        <w:t xml:space="preserve"> hunters perform their </w:t>
      </w:r>
      <w:r w:rsidR="00A4498F" w:rsidRPr="00BA1274">
        <w:t>identit</w:t>
      </w:r>
      <w:r w:rsidR="0086398E" w:rsidRPr="00BA1274">
        <w:t>y as</w:t>
      </w:r>
      <w:r w:rsidR="00B25B67" w:rsidRPr="00BA1274">
        <w:t xml:space="preserve"> true </w:t>
      </w:r>
      <w:r w:rsidR="001A3A42" w:rsidRPr="00BA1274">
        <w:t>collectors</w:t>
      </w:r>
      <w:r w:rsidR="00B25B67" w:rsidRPr="00BA1274">
        <w:t xml:space="preserve">. </w:t>
      </w:r>
      <w:r w:rsidR="0086398E" w:rsidRPr="00BA1274">
        <w:t>That is, t</w:t>
      </w:r>
      <w:r w:rsidR="0008496D">
        <w:t>he importance of trying to ‘bag’ the ‘most perfect’</w:t>
      </w:r>
      <w:r w:rsidR="0086398E" w:rsidRPr="00BA1274">
        <w:t xml:space="preserve"> specimen possible reveals that hunting trophies are not only symbols of mastery over nature (since it is not a matter of simple arithmetic accumulation nor hunting only dangerous game) but also </w:t>
      </w:r>
      <w:r w:rsidR="00CD1640" w:rsidRPr="00BA1274">
        <w:t>objects in a collection and thus</w:t>
      </w:r>
      <w:r w:rsidR="00A150BE" w:rsidRPr="00BA1274">
        <w:t>, as we shall see, caught in the fraught issue of possession.</w:t>
      </w:r>
    </w:p>
    <w:p w:rsidR="00B25B67" w:rsidRPr="00BA1274" w:rsidRDefault="00B25B67" w:rsidP="00A4498F">
      <w:pPr>
        <w:spacing w:line="360" w:lineRule="auto"/>
      </w:pPr>
    </w:p>
    <w:p w:rsidR="007710A7" w:rsidRPr="00BA1274" w:rsidRDefault="00812408" w:rsidP="001A3A42">
      <w:pPr>
        <w:spacing w:line="360" w:lineRule="auto"/>
        <w:jc w:val="both"/>
      </w:pPr>
      <w:r w:rsidRPr="00BA1274">
        <w:t>Cumming selects the largest bull elephant with the grandest tusks</w:t>
      </w:r>
      <w:r w:rsidR="001A3A42" w:rsidRPr="00BA1274">
        <w:t>. Typically,</w:t>
      </w:r>
      <w:r w:rsidRPr="00BA1274">
        <w:t xml:space="preserve"> the </w:t>
      </w:r>
      <w:r w:rsidR="00CB6CD5" w:rsidRPr="00BA1274">
        <w:t>‘perfect’</w:t>
      </w:r>
      <w:r w:rsidRPr="00BA1274">
        <w:t xml:space="preserve"> specimen is an adult male of</w:t>
      </w:r>
      <w:r w:rsidR="001A3A42" w:rsidRPr="00BA1274">
        <w:t xml:space="preserve"> impressive </w:t>
      </w:r>
      <w:r w:rsidR="00EF1525" w:rsidRPr="00BA1274">
        <w:t>stature in good</w:t>
      </w:r>
      <w:r w:rsidRPr="00BA1274">
        <w:t xml:space="preserve"> </w:t>
      </w:r>
      <w:r w:rsidR="00EF1525" w:rsidRPr="00BA1274">
        <w:t>condition: t</w:t>
      </w:r>
      <w:r w:rsidRPr="00BA1274">
        <w:t xml:space="preserve">he tolls and toils of life in the wild must not tell. </w:t>
      </w:r>
      <w:r w:rsidR="001A3A42" w:rsidRPr="00BA1274">
        <w:t>The day before killing this bull</w:t>
      </w:r>
      <w:r w:rsidR="008614E2" w:rsidRPr="00BA1274">
        <w:t xml:space="preserve"> Cumming had let other elephants pass because they were carrying </w:t>
      </w:r>
      <w:r w:rsidR="008B3B08">
        <w:t>‘</w:t>
      </w:r>
      <w:r w:rsidR="008614E2" w:rsidRPr="00BA1274">
        <w:t>stumpy and broken tusks</w:t>
      </w:r>
      <w:r w:rsidR="008B3B08">
        <w:t>’</w:t>
      </w:r>
      <w:r w:rsidR="008614E2" w:rsidRPr="00BA1274">
        <w:t>.</w:t>
      </w:r>
      <w:r w:rsidR="008B1E21" w:rsidRPr="00BA1274">
        <w:rPr>
          <w:rStyle w:val="Voetnootmarkering"/>
        </w:rPr>
        <w:footnoteReference w:id="118"/>
      </w:r>
      <w:r w:rsidR="008B1E21" w:rsidRPr="00BA1274">
        <w:t xml:space="preserve"> </w:t>
      </w:r>
      <w:r w:rsidR="00E928E7" w:rsidRPr="00BA1274">
        <w:t>This is in part</w:t>
      </w:r>
      <w:r w:rsidR="00875005" w:rsidRPr="00BA1274">
        <w:t xml:space="preserve"> because the trophies hunters like Harris, Cumming and Selous were destined for public museums or private collections.</w:t>
      </w:r>
      <w:r w:rsidR="00875005" w:rsidRPr="00BA1274">
        <w:rPr>
          <w:rStyle w:val="Voetnootmarkering"/>
        </w:rPr>
        <w:footnoteReference w:id="119"/>
      </w:r>
      <w:r w:rsidR="00875005" w:rsidRPr="00BA1274">
        <w:t xml:space="preserve"> </w:t>
      </w:r>
      <w:r w:rsidR="0084713B" w:rsidRPr="00BA1274">
        <w:t xml:space="preserve">When Selous shoots an eland he writes that he </w:t>
      </w:r>
      <w:r w:rsidR="008B3B08">
        <w:t>‘</w:t>
      </w:r>
      <w:r w:rsidR="0084713B" w:rsidRPr="00BA1274">
        <w:t>hoped some day to see him in the British Museum, set up in a manner that would recall to my mind, in some degree, the splendid creature he looked when alive,</w:t>
      </w:r>
      <w:r w:rsidR="008B3B08">
        <w:t>’</w:t>
      </w:r>
      <w:r w:rsidR="0084713B" w:rsidRPr="00BA1274">
        <w:t xml:space="preserve"> though he is aware of the difficulties of doing so.</w:t>
      </w:r>
      <w:r w:rsidR="0084713B" w:rsidRPr="00BA1274">
        <w:rPr>
          <w:rStyle w:val="Voetnootmarkering"/>
        </w:rPr>
        <w:footnoteReference w:id="120"/>
      </w:r>
      <w:r w:rsidR="0084713B" w:rsidRPr="00BA1274">
        <w:t xml:space="preserve"> </w:t>
      </w:r>
      <w:r w:rsidR="00BB614B">
        <w:t>The term ‘typical’</w:t>
      </w:r>
      <w:r w:rsidRPr="00BA1274">
        <w:t xml:space="preserve"> is </w:t>
      </w:r>
      <w:r w:rsidR="008B1E21" w:rsidRPr="00BA1274">
        <w:t>chosen deliberately</w:t>
      </w:r>
      <w:r w:rsidR="0048594B" w:rsidRPr="00BA1274">
        <w:t xml:space="preserve"> as </w:t>
      </w:r>
      <w:r w:rsidR="00875005" w:rsidRPr="00BA1274">
        <w:t xml:space="preserve">Donna </w:t>
      </w:r>
      <w:r w:rsidR="0048594B" w:rsidRPr="00BA1274">
        <w:t>Har</w:t>
      </w:r>
      <w:r w:rsidRPr="00BA1274">
        <w:t>away has written on the s</w:t>
      </w:r>
      <w:r w:rsidR="00BB614B">
        <w:t>ocial-cultural construction of ‘typical’</w:t>
      </w:r>
      <w:r w:rsidRPr="00BA1274">
        <w:t xml:space="preserve"> specimens – in particular Africa’s large mammals – as physically perfect family units contained w</w:t>
      </w:r>
      <w:r w:rsidR="008B1E21" w:rsidRPr="00BA1274">
        <w:t xml:space="preserve">ithin their natural habitat </w:t>
      </w:r>
      <w:r w:rsidR="0048594B" w:rsidRPr="00BA1274">
        <w:t>in natural history dioramas. Ha</w:t>
      </w:r>
      <w:r w:rsidRPr="00BA1274">
        <w:t xml:space="preserve">raway argues that the principles of organicism – i.e. of the laws of organic form – determine the composition of these dioramas, and thus the physically perfect specimens of a given species </w:t>
      </w:r>
      <w:r w:rsidR="008B3B08">
        <w:t>‘</w:t>
      </w:r>
      <w:r w:rsidRPr="00BA1274">
        <w:t>represent the essence of the species as a dynamic, living whole</w:t>
      </w:r>
      <w:r w:rsidR="008B3B08">
        <w:t>’</w:t>
      </w:r>
      <w:r w:rsidRPr="00BA1274">
        <w:t>.</w:t>
      </w:r>
      <w:r w:rsidRPr="00BA1274">
        <w:rPr>
          <w:rStyle w:val="Voetnootmarkering"/>
        </w:rPr>
        <w:footnoteReference w:id="121"/>
      </w:r>
      <w:r w:rsidRPr="00BA1274">
        <w:t xml:space="preserve"> There is, therefore, </w:t>
      </w:r>
      <w:r w:rsidR="008B3B08">
        <w:t>‘</w:t>
      </w:r>
      <w:r w:rsidRPr="00BA1274">
        <w:t>no need for the multiplication of specimens because the series is a true biography,</w:t>
      </w:r>
      <w:r w:rsidR="008B3B08">
        <w:t>’</w:t>
      </w:r>
      <w:r w:rsidRPr="00BA1274">
        <w:t xml:space="preserve"> and this biography reveals the truth of the </w:t>
      </w:r>
      <w:r w:rsidR="008B3B08">
        <w:t>‘</w:t>
      </w:r>
      <w:r w:rsidRPr="00BA1274">
        <w:t>developmental harmony of nature</w:t>
      </w:r>
      <w:r w:rsidR="008B3B08">
        <w:t>’</w:t>
      </w:r>
      <w:r w:rsidRPr="00BA1274">
        <w:t>.</w:t>
      </w:r>
      <w:r w:rsidRPr="00BA1274">
        <w:rPr>
          <w:rStyle w:val="Voetnootmarkering"/>
        </w:rPr>
        <w:footnoteReference w:id="122"/>
      </w:r>
      <w:r w:rsidRPr="00BA1274">
        <w:t xml:space="preserve"> </w:t>
      </w:r>
      <w:r w:rsidR="001A3A42" w:rsidRPr="00BA1274">
        <w:t>E</w:t>
      </w:r>
      <w:r w:rsidRPr="00BA1274">
        <w:t>ach diorama stands for the species as a whole, and the dioramas each refer to each other to constitute a</w:t>
      </w:r>
      <w:r w:rsidR="001A3A42" w:rsidRPr="00BA1274">
        <w:t xml:space="preserve"> system to construct</w:t>
      </w:r>
      <w:r w:rsidRPr="00BA1274">
        <w:t xml:space="preserve"> </w:t>
      </w:r>
      <w:r w:rsidR="00990BC9">
        <w:t>‘Brightest Africa’</w:t>
      </w:r>
      <w:r w:rsidRPr="00BA1274">
        <w:t xml:space="preserve"> – a vision of natural and peaceful harmony.</w:t>
      </w:r>
      <w:r w:rsidRPr="00BA1274">
        <w:rPr>
          <w:rStyle w:val="Voetnootmarkering"/>
        </w:rPr>
        <w:footnoteReference w:id="123"/>
      </w:r>
      <w:r w:rsidRPr="00BA1274">
        <w:t xml:space="preserve"> The natural history collection is thus shaped by the </w:t>
      </w:r>
      <w:r w:rsidR="0080772C" w:rsidRPr="00BA1274">
        <w:t>systemic logic of the collecting</w:t>
      </w:r>
      <w:r w:rsidRPr="00BA1274">
        <w:t xml:space="preserve"> hunting trophies, or perhaps</w:t>
      </w:r>
      <w:r w:rsidR="001A3A42" w:rsidRPr="00BA1274">
        <w:t xml:space="preserve"> it is more accurate to say</w:t>
      </w:r>
      <w:r w:rsidRPr="00BA1274">
        <w:t xml:space="preserve"> they</w:t>
      </w:r>
      <w:r w:rsidR="0084713B" w:rsidRPr="00BA1274">
        <w:t xml:space="preserve"> </w:t>
      </w:r>
      <w:r w:rsidRPr="00BA1274">
        <w:t xml:space="preserve">are mutually constitutive. </w:t>
      </w:r>
    </w:p>
    <w:p w:rsidR="007710A7" w:rsidRPr="00BA1274" w:rsidRDefault="007710A7" w:rsidP="00A4498F">
      <w:pPr>
        <w:spacing w:line="360" w:lineRule="auto"/>
      </w:pPr>
    </w:p>
    <w:p w:rsidR="007710A7" w:rsidRPr="00BA1274" w:rsidRDefault="001A3A42" w:rsidP="001A3A42">
      <w:pPr>
        <w:spacing w:line="360" w:lineRule="auto"/>
        <w:jc w:val="both"/>
      </w:pPr>
      <w:r w:rsidRPr="00BA1274">
        <w:t>I</w:t>
      </w:r>
      <w:r w:rsidR="007710A7" w:rsidRPr="00BA1274">
        <w:t>f the meaning of the collection is oriented towards and determined by the subject, th</w:t>
      </w:r>
      <w:r w:rsidR="0080772C" w:rsidRPr="00BA1274">
        <w:t>ere is also</w:t>
      </w:r>
      <w:r w:rsidR="007710A7" w:rsidRPr="00BA1274">
        <w:t xml:space="preserve"> the important question of whether </w:t>
      </w:r>
      <w:r w:rsidRPr="00BA1274">
        <w:t>or to what extent</w:t>
      </w:r>
      <w:r w:rsidR="007710A7" w:rsidRPr="00BA1274">
        <w:t xml:space="preserve"> the objects within a given collection have agency over the subject that is their collective reference point. I will turn to this point again </w:t>
      </w:r>
      <w:r w:rsidR="0080772C" w:rsidRPr="00BA1274">
        <w:t>when</w:t>
      </w:r>
      <w:r w:rsidR="007710A7" w:rsidRPr="00BA1274">
        <w:t xml:space="preserve"> I consider the labour and material processes that produce a hunting trophy. </w:t>
      </w:r>
      <w:r w:rsidR="0080772C" w:rsidRPr="00BA1274">
        <w:t>F</w:t>
      </w:r>
      <w:r w:rsidR="007710A7" w:rsidRPr="00BA1274">
        <w:t>or now we can sa</w:t>
      </w:r>
      <w:r w:rsidR="0080772C" w:rsidRPr="00BA1274">
        <w:t>y that Baudrillard is</w:t>
      </w:r>
      <w:r w:rsidR="007710A7" w:rsidRPr="00BA1274">
        <w:t xml:space="preserve"> ambiguous on this point: on the one hand, </w:t>
      </w:r>
      <w:r w:rsidR="008B3B08">
        <w:t>‘</w:t>
      </w:r>
      <w:r w:rsidR="007710A7" w:rsidRPr="00BA1274">
        <w:t>the collection offers us a paradigm of perfection</w:t>
      </w:r>
      <w:r w:rsidR="008B3B08">
        <w:t>’</w:t>
      </w:r>
      <w:r w:rsidR="007710A7" w:rsidRPr="00BA1274">
        <w:t xml:space="preserve"> and allows the subject </w:t>
      </w:r>
      <w:r w:rsidR="00E814B0" w:rsidRPr="00BA1274">
        <w:t>to reflect an idealized image back to himself</w:t>
      </w:r>
      <w:r w:rsidR="007710A7" w:rsidRPr="00BA1274">
        <w:t>, but a</w:t>
      </w:r>
      <w:r w:rsidR="00E814B0" w:rsidRPr="00BA1274">
        <w:t>n</w:t>
      </w:r>
      <w:r w:rsidR="007710A7" w:rsidRPr="00BA1274">
        <w:t xml:space="preserve"> object is a</w:t>
      </w:r>
      <w:r w:rsidR="00C154BC" w:rsidRPr="00BA1274">
        <w:t>t the same time a</w:t>
      </w:r>
      <w:r w:rsidR="007710A7" w:rsidRPr="00BA1274">
        <w:t xml:space="preserve"> resistant material body and caught up in external </w:t>
      </w:r>
      <w:r w:rsidR="00C154BC" w:rsidRPr="00BA1274">
        <w:t xml:space="preserve">social </w:t>
      </w:r>
      <w:r w:rsidR="007710A7" w:rsidRPr="00BA1274">
        <w:t>discourses.</w:t>
      </w:r>
      <w:r w:rsidR="007710A7" w:rsidRPr="00BA1274">
        <w:rPr>
          <w:rStyle w:val="Voetnootmarkering"/>
        </w:rPr>
        <w:footnoteReference w:id="124"/>
      </w:r>
      <w:r w:rsidR="007710A7" w:rsidRPr="00BA1274">
        <w:t xml:space="preserve"> Thus, though it seems that a collection is never hermetically sealed from external </w:t>
      </w:r>
      <w:r w:rsidR="0080772C" w:rsidRPr="00BA1274">
        <w:t xml:space="preserve">social </w:t>
      </w:r>
      <w:r w:rsidR="007710A7" w:rsidRPr="00BA1274">
        <w:t>discourses, it is not clear to what extent this is due to the objects themselves. With regard to the practice of collecting, Baudrillard writes:</w:t>
      </w:r>
    </w:p>
    <w:p w:rsidR="007710A7" w:rsidRPr="00BA1274" w:rsidRDefault="007710A7" w:rsidP="007710A7">
      <w:pPr>
        <w:spacing w:line="360" w:lineRule="auto"/>
      </w:pPr>
    </w:p>
    <w:p w:rsidR="007710A7" w:rsidRPr="00BA1274" w:rsidRDefault="007710A7" w:rsidP="00E814B0">
      <w:pPr>
        <w:ind w:left="567" w:right="559"/>
        <w:jc w:val="both"/>
      </w:pPr>
      <w:r w:rsidRPr="00BA1274">
        <w:t xml:space="preserve">Collecting proper emerges at first with an orientation to the cultural: it aspires to discriminate </w:t>
      </w:r>
      <w:r w:rsidRPr="00BA1274">
        <w:rPr>
          <w:i/>
        </w:rPr>
        <w:t>between</w:t>
      </w:r>
      <w:r w:rsidRPr="00BA1274">
        <w:t xml:space="preserve"> objects, privileging those which have some exchange value or which are also ‘objects’ of conservation, of commerce, of social ritual, of display – possibly which are even a source of profit. Such objects are always associated with human projects. While ceaselessly referring to one another, they admit within their orbit the external dimension of social and human intercourse.</w:t>
      </w:r>
      <w:r w:rsidRPr="00BA1274">
        <w:rPr>
          <w:rStyle w:val="Voetnootmarkering"/>
        </w:rPr>
        <w:footnoteReference w:id="125"/>
      </w:r>
    </w:p>
    <w:p w:rsidR="007710A7" w:rsidRPr="00BA1274" w:rsidRDefault="007710A7" w:rsidP="007710A7">
      <w:pPr>
        <w:spacing w:line="360" w:lineRule="auto"/>
      </w:pPr>
    </w:p>
    <w:p w:rsidR="00C154BC" w:rsidRPr="00BA1274" w:rsidRDefault="00C154BC" w:rsidP="00E814B0">
      <w:pPr>
        <w:spacing w:line="360" w:lineRule="auto"/>
        <w:jc w:val="both"/>
      </w:pPr>
      <w:r w:rsidRPr="00BA1274">
        <w:t>I</w:t>
      </w:r>
      <w:r w:rsidR="00E814B0" w:rsidRPr="00BA1274">
        <w:t>n the preceding chapter I wrote</w:t>
      </w:r>
      <w:r w:rsidRPr="00BA1274">
        <w:t xml:space="preserve"> that</w:t>
      </w:r>
      <w:r w:rsidR="007710A7" w:rsidRPr="00BA1274">
        <w:t xml:space="preserve"> many historians have drawn the connections existing between imperial hunting and natural history. None, however, have pointed to how the systemic logic of collecting is inscribed into the act of hunting itself, nor to what light this sheds on the</w:t>
      </w:r>
      <w:r w:rsidRPr="00BA1274">
        <w:t xml:space="preserve"> re-construction and</w:t>
      </w:r>
      <w:r w:rsidR="007710A7" w:rsidRPr="00BA1274">
        <w:t xml:space="preserve"> display of hunting trophies and/or natural </w:t>
      </w:r>
      <w:r w:rsidR="00FE28B3" w:rsidRPr="00BA1274">
        <w:t>history displays. That is</w:t>
      </w:r>
      <w:r w:rsidR="007710A7" w:rsidRPr="00BA1274">
        <w:t xml:space="preserve">, </w:t>
      </w:r>
      <w:r w:rsidRPr="00BA1274">
        <w:t>we can</w:t>
      </w:r>
      <w:r w:rsidR="007710A7" w:rsidRPr="00BA1274">
        <w:t xml:space="preserve"> admit that external socio-cultural forces (</w:t>
      </w:r>
      <w:r w:rsidRPr="00BA1274">
        <w:t>partially) shape imperial sport</w:t>
      </w:r>
      <w:r w:rsidR="00BB614B">
        <w:t xml:space="preserve"> hunting as ‘</w:t>
      </w:r>
      <w:r w:rsidR="007710A7" w:rsidRPr="00BA1274">
        <w:t>collecting</w:t>
      </w:r>
      <w:r w:rsidR="00BB614B">
        <w:t xml:space="preserve"> proper’</w:t>
      </w:r>
      <w:r w:rsidR="007710A7" w:rsidRPr="00BA1274">
        <w:t>: the value of ivory makes elephants a valuable trophy, the pre-existing African hunting cultures (including safaris) make certain species more valuable than others, some animals are more rare than others, and so on. Yet these forces on their own do not fully capture the drives and motivations of the hunter, nor do they fully account for</w:t>
      </w:r>
      <w:r w:rsidR="00BB614B">
        <w:t xml:space="preserve"> the importance of acquiring a ‘typical’</w:t>
      </w:r>
      <w:r w:rsidR="007710A7" w:rsidRPr="00BA1274">
        <w:t xml:space="preserve"> or </w:t>
      </w:r>
      <w:r w:rsidR="00CB6CD5" w:rsidRPr="00BA1274">
        <w:t>‘perfect’</w:t>
      </w:r>
      <w:r w:rsidR="007710A7" w:rsidRPr="00BA1274">
        <w:t xml:space="preserve"> specimen. The systemic logic of collecting, however, fills this lacuna.</w:t>
      </w:r>
    </w:p>
    <w:p w:rsidR="00C154BC" w:rsidRPr="00BA1274" w:rsidRDefault="00C154BC" w:rsidP="007710A7">
      <w:pPr>
        <w:spacing w:line="360" w:lineRule="auto"/>
      </w:pPr>
    </w:p>
    <w:p w:rsidR="00C154BC" w:rsidRPr="00BA1274" w:rsidRDefault="00C154BC" w:rsidP="00E814B0">
      <w:pPr>
        <w:spacing w:line="360" w:lineRule="auto"/>
        <w:jc w:val="both"/>
      </w:pPr>
      <w:r w:rsidRPr="00BA1274">
        <w:t xml:space="preserve">The crux of the problem is that the criteria of perfection are not – and perhaps cannot be – given </w:t>
      </w:r>
      <w:r w:rsidRPr="00BA1274">
        <w:rPr>
          <w:i/>
        </w:rPr>
        <w:t>a priori</w:t>
      </w:r>
      <w:r w:rsidR="00130F97" w:rsidRPr="00BA1274">
        <w:t>. P</w:t>
      </w:r>
      <w:r w:rsidRPr="00BA1274">
        <w:t>erfection seems to point beyond itself: hunting trophies and later photographs</w:t>
      </w:r>
      <w:r w:rsidR="00130F97" w:rsidRPr="00BA1274">
        <w:t xml:space="preserve"> are</w:t>
      </w:r>
      <w:r w:rsidRPr="00BA1274">
        <w:t xml:space="preserve"> merely representations of perfection</w:t>
      </w:r>
      <w:r w:rsidR="006D61D0">
        <w:t>. By his own account, Cumming ‘bagged’ the most perfect of nine ‘first-rate’</w:t>
      </w:r>
      <w:r w:rsidRPr="00BA1274">
        <w:t xml:space="preserve"> elephant bulls during the aforementioned hunt. If his </w:t>
      </w:r>
      <w:r w:rsidR="0024431D" w:rsidRPr="00BA1274">
        <w:t xml:space="preserve">aim is </w:t>
      </w:r>
      <w:r w:rsidR="006D61D0">
        <w:t>to ‘bag’</w:t>
      </w:r>
      <w:r w:rsidR="00130F97" w:rsidRPr="00BA1274">
        <w:t xml:space="preserve"> a good specimen of every species</w:t>
      </w:r>
      <w:r w:rsidRPr="00BA1274">
        <w:t xml:space="preserve">, then he should be able to scratch elephants off his list. Yet during the course of his expeditions Cumming </w:t>
      </w:r>
      <w:r w:rsidR="00130F97" w:rsidRPr="00BA1274">
        <w:t>went on to</w:t>
      </w:r>
      <w:r w:rsidR="0024431D" w:rsidRPr="00BA1274">
        <w:t xml:space="preserve"> kill over 100 elephants. Admittedly, he also hunted</w:t>
      </w:r>
      <w:r w:rsidRPr="00BA1274">
        <w:t xml:space="preserve"> with a view to making a profit from selling his ivory, but this pattern is repeated with other species as well. </w:t>
      </w:r>
      <w:r w:rsidR="00130F97" w:rsidRPr="00BA1274">
        <w:t>W</w:t>
      </w:r>
      <w:r w:rsidR="0024431D" w:rsidRPr="00BA1274">
        <w:t xml:space="preserve">hen he </w:t>
      </w:r>
      <w:r w:rsidRPr="00BA1274">
        <w:t xml:space="preserve">kills a </w:t>
      </w:r>
      <w:r w:rsidR="008B3B08">
        <w:t>‘</w:t>
      </w:r>
      <w:r w:rsidRPr="00BA1274">
        <w:t>mag</w:t>
      </w:r>
      <w:r w:rsidR="0024431D" w:rsidRPr="00BA1274">
        <w:t>nificent</w:t>
      </w:r>
      <w:r w:rsidR="008B3B08">
        <w:t>’</w:t>
      </w:r>
      <w:r w:rsidR="0024431D" w:rsidRPr="00BA1274">
        <w:t xml:space="preserve"> specimen of waterbuck Cumming</w:t>
      </w:r>
      <w:r w:rsidRPr="00BA1274">
        <w:t xml:space="preserve"> writes he </w:t>
      </w:r>
      <w:r w:rsidR="008B3B08">
        <w:t>‘</w:t>
      </w:r>
      <w:r w:rsidRPr="00BA1274">
        <w:t>had now shot noble specimens of every sort of game in South Africa</w:t>
      </w:r>
      <w:r w:rsidR="008B3B08">
        <w:t>’</w:t>
      </w:r>
      <w:r w:rsidRPr="00BA1274">
        <w:t>.</w:t>
      </w:r>
      <w:r w:rsidRPr="00BA1274">
        <w:rPr>
          <w:rStyle w:val="Voetnootmarkering"/>
        </w:rPr>
        <w:footnoteReference w:id="126"/>
      </w:r>
      <w:r w:rsidRPr="00BA1274">
        <w:t xml:space="preserve"> </w:t>
      </w:r>
      <w:r w:rsidR="00580A39" w:rsidRPr="00BA1274">
        <w:t>However, this</w:t>
      </w:r>
      <w:r w:rsidRPr="00BA1274">
        <w:t xml:space="preserve"> was no </w:t>
      </w:r>
      <w:r w:rsidR="00580A39" w:rsidRPr="00BA1274">
        <w:t>reason to call short his trip.</w:t>
      </w:r>
      <w:r w:rsidRPr="00BA1274">
        <w:t xml:space="preserve"> If part of the reason for soldiering on with the hunt was the ideological pressure to perform Empire, imperial masculinity, and profit this does not seem to account for the entire reason: there are myriad cracks and contradictions in these ideological edifices to account for the sheer desire to keep bodying forth. As Thompsell argues, the reality of negotiations with African subjects and the difficulties of climate and diseases belie the popular view of easy and smooth mastery by the white hunter. Cumming is a good example of this as throughout his </w:t>
      </w:r>
      <w:r w:rsidR="0024431D" w:rsidRPr="00BA1274">
        <w:t xml:space="preserve">adventures his horses die, </w:t>
      </w:r>
      <w:r w:rsidRPr="00BA1274">
        <w:t>native guides attempt to waylay his expedition, a lion eats one of his personal servants and at one point his entire retinue abandons him.</w:t>
      </w:r>
      <w:r w:rsidRPr="00BA1274">
        <w:rPr>
          <w:rStyle w:val="Voetnootmarkering"/>
        </w:rPr>
        <w:footnoteReference w:id="127"/>
      </w:r>
    </w:p>
    <w:p w:rsidR="007710A7" w:rsidRPr="00BA1274" w:rsidRDefault="007710A7" w:rsidP="007710A7">
      <w:pPr>
        <w:spacing w:line="360" w:lineRule="auto"/>
      </w:pPr>
    </w:p>
    <w:p w:rsidR="00106084" w:rsidRPr="00BA1274" w:rsidRDefault="00130F97" w:rsidP="00130F97">
      <w:pPr>
        <w:spacing w:line="360" w:lineRule="auto"/>
        <w:jc w:val="both"/>
      </w:pPr>
      <w:r w:rsidRPr="00BA1274">
        <w:t>However, one can</w:t>
      </w:r>
      <w:r w:rsidR="0024431D" w:rsidRPr="00BA1274">
        <w:t xml:space="preserve"> achieve mastery</w:t>
      </w:r>
      <w:r w:rsidRPr="00BA1274">
        <w:t xml:space="preserve"> (of a kind)</w:t>
      </w:r>
      <w:r w:rsidR="0024431D" w:rsidRPr="00BA1274">
        <w:t xml:space="preserve"> through a collection and this is where the systemic logic of – and passion for – collecting reveals its drives. One</w:t>
      </w:r>
      <w:r w:rsidR="00580A39" w:rsidRPr="00BA1274">
        <w:t xml:space="preserve"> of the most repeated</w:t>
      </w:r>
      <w:r w:rsidR="0024431D" w:rsidRPr="00BA1274">
        <w:t xml:space="preserve"> motifs in hunting </w:t>
      </w:r>
      <w:r w:rsidR="00580A39" w:rsidRPr="00BA1274">
        <w:t>travelogues</w:t>
      </w:r>
      <w:r w:rsidR="0024431D" w:rsidRPr="00BA1274">
        <w:t xml:space="preserve"> is the claim that a gi</w:t>
      </w:r>
      <w:r w:rsidR="006D61D0">
        <w:t>ven animal was the ‘finest’ or ‘noblest’ or carried the ‘most perfect’</w:t>
      </w:r>
      <w:r w:rsidR="0024431D" w:rsidRPr="00BA1274">
        <w:t xml:space="preserve"> antlers the hunter had ever seen. For example, Cumming can, in the space</w:t>
      </w:r>
      <w:r w:rsidR="00580A39" w:rsidRPr="00BA1274">
        <w:t xml:space="preserve"> of three pages and two hunts</w:t>
      </w:r>
      <w:r w:rsidR="0024431D" w:rsidRPr="00BA1274">
        <w:t xml:space="preserve">, claim to have shot both </w:t>
      </w:r>
      <w:r w:rsidR="008B3B08">
        <w:t>‘</w:t>
      </w:r>
      <w:r w:rsidR="0024431D" w:rsidRPr="00BA1274">
        <w:t>the finest buck in the district</w:t>
      </w:r>
      <w:r w:rsidR="008B3B08">
        <w:t>’</w:t>
      </w:r>
      <w:r w:rsidR="0024431D" w:rsidRPr="00BA1274">
        <w:t xml:space="preserve"> and a </w:t>
      </w:r>
      <w:r w:rsidR="008B3B08">
        <w:t>‘</w:t>
      </w:r>
      <w:r w:rsidR="0024431D" w:rsidRPr="00BA1274">
        <w:t>most superb specimen</w:t>
      </w:r>
      <w:r w:rsidR="008B3B08">
        <w:t>’</w:t>
      </w:r>
      <w:r w:rsidR="0024431D" w:rsidRPr="00BA1274">
        <w:t>.</w:t>
      </w:r>
      <w:r w:rsidR="0024431D" w:rsidRPr="00BA1274">
        <w:rPr>
          <w:rStyle w:val="Voetnootmarkering"/>
        </w:rPr>
        <w:footnoteReference w:id="128"/>
      </w:r>
      <w:r w:rsidR="006D61D0">
        <w:t xml:space="preserve"> That ‘</w:t>
      </w:r>
      <w:r w:rsidR="0024431D" w:rsidRPr="00BA1274">
        <w:t>b</w:t>
      </w:r>
      <w:r w:rsidR="006D61D0">
        <w:t>agging’</w:t>
      </w:r>
      <w:r w:rsidR="00580A39" w:rsidRPr="00BA1274">
        <w:t xml:space="preserve"> a perfect specimen</w:t>
      </w:r>
      <w:r w:rsidR="0024431D" w:rsidRPr="00BA1274">
        <w:t xml:space="preserve"> produces a powerful intrins</w:t>
      </w:r>
      <w:r w:rsidR="00580A39" w:rsidRPr="00BA1274">
        <w:t>ic motivation is evidenced by</w:t>
      </w:r>
      <w:r w:rsidR="0024431D" w:rsidRPr="00BA1274">
        <w:t xml:space="preserve"> statements such as the following when Cumming spots a new species of antelope: </w:t>
      </w:r>
      <w:r w:rsidR="008B3B08">
        <w:t>‘</w:t>
      </w:r>
      <w:r w:rsidR="0024431D" w:rsidRPr="00BA1274">
        <w:t>At that moment I would have given half what I possessed in this world for a broadside at that lovely antelope, and I at once resolved not to proceed farther on my expedition until I had captured him, although it should cost me the labour of a month</w:t>
      </w:r>
      <w:r w:rsidR="008B3B08">
        <w:t>’</w:t>
      </w:r>
      <w:r w:rsidR="0024431D" w:rsidRPr="00BA1274">
        <w:t>.</w:t>
      </w:r>
      <w:r w:rsidR="0024431D" w:rsidRPr="00BA1274">
        <w:rPr>
          <w:rStyle w:val="Voetnootmarkering"/>
        </w:rPr>
        <w:footnoteReference w:id="129"/>
      </w:r>
      <w:r w:rsidR="0024431D" w:rsidRPr="00BA1274">
        <w:t xml:space="preserve"> </w:t>
      </w:r>
      <w:r w:rsidR="00DD4939" w:rsidRPr="00BA1274">
        <w:t>Similarly, when Harris spots a new species of antelope – the sable – he writes that he told his incredulous African trackers that he would pursue it to wor</w:t>
      </w:r>
      <w:r w:rsidR="006D61D0">
        <w:t>ld’s end</w:t>
      </w:r>
      <w:r w:rsidR="00106084" w:rsidRPr="00BA1274">
        <w:t xml:space="preserve"> and</w:t>
      </w:r>
      <w:r w:rsidR="00DD4939" w:rsidRPr="00BA1274">
        <w:t xml:space="preserve"> trade all the elephants in Africa for it.</w:t>
      </w:r>
      <w:r w:rsidR="00DD4939" w:rsidRPr="00BA1274">
        <w:rPr>
          <w:rStyle w:val="Voetnootmarkering"/>
        </w:rPr>
        <w:footnoteReference w:id="130"/>
      </w:r>
      <w:r w:rsidR="00106084" w:rsidRPr="00BA1274">
        <w:t xml:space="preserve"> </w:t>
      </w:r>
    </w:p>
    <w:p w:rsidR="00106084" w:rsidRPr="00BA1274" w:rsidRDefault="00106084" w:rsidP="00130F97">
      <w:pPr>
        <w:spacing w:line="360" w:lineRule="auto"/>
        <w:jc w:val="both"/>
      </w:pPr>
    </w:p>
    <w:p w:rsidR="00580A39" w:rsidRPr="00BA1274" w:rsidRDefault="00106084" w:rsidP="00130F97">
      <w:pPr>
        <w:spacing w:line="360" w:lineRule="auto"/>
        <w:jc w:val="both"/>
      </w:pPr>
      <w:r w:rsidRPr="00BA1274">
        <w:t xml:space="preserve">This </w:t>
      </w:r>
      <w:r w:rsidR="00DD4939" w:rsidRPr="00BA1274">
        <w:t xml:space="preserve">recalls Baudrillard’s argument </w:t>
      </w:r>
      <w:r w:rsidR="00365F88" w:rsidRPr="00BA1274">
        <w:t>that the value of the entire collection is subsumed in the (absent) final term of that collection.</w:t>
      </w:r>
      <w:r w:rsidR="00365F88" w:rsidRPr="00BA1274">
        <w:rPr>
          <w:rStyle w:val="Voetnootmarkering"/>
        </w:rPr>
        <w:footnoteReference w:id="131"/>
      </w:r>
      <w:r w:rsidR="00365F88" w:rsidRPr="00BA1274">
        <w:t xml:space="preserve"> Though Baud</w:t>
      </w:r>
      <w:r w:rsidRPr="00BA1274">
        <w:t>rillard discusses this only in</w:t>
      </w:r>
      <w:r w:rsidR="00365F88" w:rsidRPr="00BA1274">
        <w:t xml:space="preserve"> regard to an absent term in regard to the total set constituting a collectio</w:t>
      </w:r>
      <w:r w:rsidRPr="00BA1274">
        <w:t>n, in hunting travelogue</w:t>
      </w:r>
      <w:r w:rsidR="00E928E7" w:rsidRPr="00BA1274">
        <w:t>s</w:t>
      </w:r>
      <w:r w:rsidR="00365F88" w:rsidRPr="00BA1274">
        <w:t xml:space="preserve"> a similar logic work</w:t>
      </w:r>
      <w:r w:rsidRPr="00BA1274">
        <w:t>s</w:t>
      </w:r>
      <w:r w:rsidR="00365F88" w:rsidRPr="00BA1274">
        <w:t xml:space="preserve"> on every term in that collection</w:t>
      </w:r>
      <w:r w:rsidR="001D6016" w:rsidRPr="00BA1274">
        <w:t xml:space="preserve"> as well</w:t>
      </w:r>
      <w:r w:rsidR="00365F88" w:rsidRPr="00BA1274">
        <w:t xml:space="preserve">. That is, </w:t>
      </w:r>
      <w:r w:rsidR="00F31553" w:rsidRPr="00BA1274">
        <w:t>not only</w:t>
      </w:r>
      <w:r w:rsidR="001D6016" w:rsidRPr="00BA1274">
        <w:t xml:space="preserve"> is </w:t>
      </w:r>
      <w:r w:rsidR="00F31553" w:rsidRPr="00BA1274">
        <w:t xml:space="preserve">the </w:t>
      </w:r>
      <w:r w:rsidR="006D61D0">
        <w:t>‘</w:t>
      </w:r>
      <w:r w:rsidR="00F31553" w:rsidRPr="00BA1274">
        <w:t>value</w:t>
      </w:r>
      <w:r w:rsidR="006D61D0">
        <w:t>’</w:t>
      </w:r>
      <w:r w:rsidR="00F31553" w:rsidRPr="00BA1274">
        <w:t xml:space="preserve"> </w:t>
      </w:r>
      <w:r w:rsidR="001D6016" w:rsidRPr="00BA1274">
        <w:t>of the entire series of trophies in a collection subsumed in an absent final one – i.e. the one species that has hither</w:t>
      </w:r>
      <w:r w:rsidRPr="00BA1274">
        <w:t>to eluded the hunter – but the value</w:t>
      </w:r>
      <w:r w:rsidR="001D6016" w:rsidRPr="00BA1274">
        <w:t xml:space="preserve"> of every species represented in that collection is the summation of t</w:t>
      </w:r>
      <w:r w:rsidRPr="00BA1274">
        <w:t>he value</w:t>
      </w:r>
      <w:r w:rsidR="001D6016" w:rsidRPr="00BA1274">
        <w:t xml:space="preserve"> of all the other specimens that the hunter shot (or chose not to</w:t>
      </w:r>
      <w:r w:rsidR="006D61D0">
        <w:t xml:space="preserve"> shoot) until he or she sees a ‘more perfect’</w:t>
      </w:r>
      <w:r w:rsidR="001D6016" w:rsidRPr="00BA1274">
        <w:t xml:space="preserve"> specimen. </w:t>
      </w:r>
      <w:r w:rsidR="00FD2E3E" w:rsidRPr="00BA1274">
        <w:t>Put</w:t>
      </w:r>
      <w:r w:rsidR="001F7BA5" w:rsidRPr="00BA1274">
        <w:t xml:space="preserve"> plainly: a given trophy </w:t>
      </w:r>
      <w:r w:rsidR="002B33AA" w:rsidRPr="00BA1274">
        <w:t>is only perfect and has uniq</w:t>
      </w:r>
      <w:r w:rsidRPr="00BA1274">
        <w:t>ue value to the hunter</w:t>
      </w:r>
      <w:r w:rsidR="002B33AA" w:rsidRPr="00BA1274">
        <w:t xml:space="preserve"> until he or she spots one that is even better</w:t>
      </w:r>
      <w:r w:rsidR="00000732" w:rsidRPr="00BA1274">
        <w:t xml:space="preserve"> and which in turn subsumes the value of the entire chain of previously secured specimens</w:t>
      </w:r>
      <w:r w:rsidR="002B33AA" w:rsidRPr="00BA1274">
        <w:t xml:space="preserve">. Given that it is always potentially possible for a </w:t>
      </w:r>
      <w:r w:rsidR="006D61D0">
        <w:t>‘</w:t>
      </w:r>
      <w:r w:rsidR="002B33AA" w:rsidRPr="00BA1274">
        <w:t>more perfect</w:t>
      </w:r>
      <w:r w:rsidR="006D61D0">
        <w:t>’</w:t>
      </w:r>
      <w:r w:rsidR="002B33AA" w:rsidRPr="00BA1274">
        <w:t xml:space="preserve"> specimen to exist in the wild, the co</w:t>
      </w:r>
      <w:r w:rsidRPr="00BA1274">
        <w:t xml:space="preserve">llection can never be </w:t>
      </w:r>
      <w:r w:rsidR="002B33AA" w:rsidRPr="00BA1274">
        <w:t xml:space="preserve">complete and there is no reason to stop hunting. </w:t>
      </w:r>
    </w:p>
    <w:p w:rsidR="00580A39" w:rsidRPr="00BA1274" w:rsidRDefault="00580A39" w:rsidP="0024431D">
      <w:pPr>
        <w:spacing w:line="360" w:lineRule="auto"/>
      </w:pPr>
    </w:p>
    <w:p w:rsidR="0024431D" w:rsidRPr="00BA1274" w:rsidRDefault="0024431D" w:rsidP="00106084">
      <w:pPr>
        <w:spacing w:line="360" w:lineRule="auto"/>
        <w:jc w:val="both"/>
      </w:pPr>
      <w:r w:rsidRPr="00BA1274">
        <w:t xml:space="preserve">Again, </w:t>
      </w:r>
      <w:r w:rsidR="002B33AA" w:rsidRPr="00BA1274">
        <w:t>the claim to continually be finding a uniquely perfect</w:t>
      </w:r>
      <w:r w:rsidR="00106084" w:rsidRPr="00BA1274">
        <w:t xml:space="preserve"> or beautiful specimen that the hunter</w:t>
      </w:r>
      <w:r w:rsidR="002B33AA" w:rsidRPr="00BA1274">
        <w:t xml:space="preserve"> </w:t>
      </w:r>
      <w:r w:rsidR="002B33AA" w:rsidRPr="00BA1274">
        <w:rPr>
          <w:i/>
        </w:rPr>
        <w:t>must</w:t>
      </w:r>
      <w:r w:rsidR="002B33AA" w:rsidRPr="00BA1274">
        <w:t xml:space="preserve"> possess is a common one in hunting travelogues. </w:t>
      </w:r>
      <w:r w:rsidRPr="00BA1274">
        <w:t xml:space="preserve">In these claims we see the systemic logic and compulsion of the boy Harris to re-produce copies of the engraving of the gnu re-enacted on the hunting field: since perfection cannot be defined </w:t>
      </w:r>
      <w:r w:rsidRPr="00BA1274">
        <w:rPr>
          <w:i/>
        </w:rPr>
        <w:t>a priori</w:t>
      </w:r>
      <w:r w:rsidR="00365F88" w:rsidRPr="00BA1274">
        <w:t xml:space="preserve"> (by this I mean it is</w:t>
      </w:r>
      <w:r w:rsidRPr="00BA1274">
        <w:t xml:space="preserve"> impossible to define beforehand what, say, a perfect </w:t>
      </w:r>
      <w:r w:rsidR="00106084" w:rsidRPr="00BA1274">
        <w:t>giraffe looks like and then set</w:t>
      </w:r>
      <w:r w:rsidRPr="00BA1274">
        <w:t xml:space="preserve"> out to obtain on</w:t>
      </w:r>
      <w:r w:rsidR="00106084" w:rsidRPr="00BA1274">
        <w:t>e) it is, in a sense,</w:t>
      </w:r>
      <w:r w:rsidRPr="00BA1274">
        <w:t xml:space="preserve"> constructed through the repetition of </w:t>
      </w:r>
      <w:r w:rsidR="00E06C83" w:rsidRPr="00BA1274">
        <w:t>‘perfection’</w:t>
      </w:r>
      <w:r w:rsidRPr="00BA1274">
        <w:t xml:space="preserve">. More precisely, the repetition of </w:t>
      </w:r>
      <w:r w:rsidR="00E06C83" w:rsidRPr="00BA1274">
        <w:t>‘perfection’</w:t>
      </w:r>
      <w:r w:rsidRPr="00BA1274">
        <w:t xml:space="preserve"> serves to guarantee that </w:t>
      </w:r>
      <w:r w:rsidRPr="00BA1274">
        <w:rPr>
          <w:i/>
        </w:rPr>
        <w:t>the</w:t>
      </w:r>
      <w:r w:rsidRPr="00BA1274">
        <w:t xml:space="preserve"> perfect specimen is in fact unobtainable (or even defined by virtue of being unobtainable): just as the boy Harris can never produce the perfect copy but does not ce</w:t>
      </w:r>
      <w:r w:rsidR="00E928E7" w:rsidRPr="00BA1274">
        <w:t xml:space="preserve">ase re-producing copies, so </w:t>
      </w:r>
      <w:r w:rsidRPr="00BA1274">
        <w:t>the hunter</w:t>
      </w:r>
      <w:r w:rsidR="00E928E7" w:rsidRPr="00BA1274">
        <w:t xml:space="preserve"> can</w:t>
      </w:r>
      <w:r w:rsidRPr="00BA1274">
        <w:t xml:space="preserve"> never bag the perfect specimen </w:t>
      </w:r>
      <w:r w:rsidR="00106084" w:rsidRPr="00BA1274">
        <w:t>but continues to seek them out. E</w:t>
      </w:r>
      <w:r w:rsidRPr="00BA1274">
        <w:t xml:space="preserve">ffectively the hunter, too, keeps re-producing </w:t>
      </w:r>
      <w:r w:rsidR="00CB6CD5" w:rsidRPr="00BA1274">
        <w:t>‘perfect’</w:t>
      </w:r>
      <w:r w:rsidRPr="00BA1274">
        <w:t xml:space="preserve"> specimens</w:t>
      </w:r>
      <w:r w:rsidR="00114E11" w:rsidRPr="00BA1274">
        <w:t xml:space="preserve"> but in doing so merely confirms </w:t>
      </w:r>
      <w:r w:rsidR="00114E11" w:rsidRPr="00BA1274">
        <w:rPr>
          <w:i/>
        </w:rPr>
        <w:t>the</w:t>
      </w:r>
      <w:r w:rsidR="00114E11" w:rsidRPr="00BA1274">
        <w:t xml:space="preserve"> perfect specimen is out of reach.</w:t>
      </w:r>
    </w:p>
    <w:p w:rsidR="00B25B67" w:rsidRPr="00BA1274" w:rsidRDefault="00B25B67" w:rsidP="00A4498F">
      <w:pPr>
        <w:spacing w:line="360" w:lineRule="auto"/>
      </w:pPr>
    </w:p>
    <w:p w:rsidR="002B33AA" w:rsidRPr="00BA1274" w:rsidRDefault="002B33AA" w:rsidP="00106084">
      <w:pPr>
        <w:spacing w:line="360" w:lineRule="auto"/>
        <w:jc w:val="both"/>
      </w:pPr>
      <w:r w:rsidRPr="00BA1274">
        <w:t>This logic is inherent to the practice an</w:t>
      </w:r>
      <w:r w:rsidR="00106084" w:rsidRPr="00BA1274">
        <w:t>d pleasure of collecting</w:t>
      </w:r>
      <w:r w:rsidRPr="00BA1274">
        <w:t xml:space="preserve">. Baudrillard argues that a single object is never enough since objects must fit into a sufficiently complex pattern of relations in order to be abstracted enough to be made relative to the subject and thus possessed. In hunting terms one could say that a given collection must consist of a certain number of species to become a collection. However, part of the pleasure of </w:t>
      </w:r>
      <w:r w:rsidR="00114E11" w:rsidRPr="00BA1274">
        <w:t>collecting comes from having</w:t>
      </w:r>
      <w:r w:rsidRPr="00BA1274">
        <w:t xml:space="preserve"> a perfect specimen of each species. As Baudrillard </w:t>
      </w:r>
      <w:r w:rsidR="00114E11" w:rsidRPr="00BA1274">
        <w:t>writes:</w:t>
      </w:r>
      <w:r w:rsidRPr="00BA1274">
        <w:t xml:space="preserve"> </w:t>
      </w:r>
    </w:p>
    <w:p w:rsidR="002B33AA" w:rsidRPr="00BA1274" w:rsidRDefault="002B33AA" w:rsidP="002B33AA">
      <w:pPr>
        <w:spacing w:line="360" w:lineRule="auto"/>
      </w:pPr>
    </w:p>
    <w:p w:rsidR="002B33AA" w:rsidRPr="00BA1274" w:rsidRDefault="002B33AA" w:rsidP="00114E11">
      <w:pPr>
        <w:ind w:left="567" w:right="559"/>
        <w:jc w:val="both"/>
      </w:pPr>
      <w:r w:rsidRPr="00BA1274">
        <w:t>[</w:t>
      </w:r>
      <w:proofErr w:type="gramStart"/>
      <w:r w:rsidRPr="00BA1274">
        <w:t>P]leasure</w:t>
      </w:r>
      <w:proofErr w:type="gramEnd"/>
      <w:r w:rsidRPr="00BA1274">
        <w:t xml:space="preserve"> springs from the fact that possession relies, on the one hand, upon the absolute singularity of each item…and, on the other, upon the possibility of envisaging a set or series of like items, in which is implied a prospect of limitless substitution and play. </w:t>
      </w:r>
      <w:r w:rsidRPr="00BA1274">
        <w:rPr>
          <w:i/>
        </w:rPr>
        <w:t>The quintessence of the collection is qualitative, while its material organization is quantitative</w:t>
      </w:r>
      <w:r w:rsidRPr="00BA1274">
        <w:t>. For if possession entails a certain intimate delirium as one fondles and scrutinizes the privileged piece, it equally involves activities of seeking out, categorizing, gathering and disposing.</w:t>
      </w:r>
      <w:r w:rsidRPr="00BA1274">
        <w:rPr>
          <w:rStyle w:val="Voetnootmarkering"/>
        </w:rPr>
        <w:footnoteReference w:id="132"/>
      </w:r>
    </w:p>
    <w:p w:rsidR="002B33AA" w:rsidRPr="00BA1274" w:rsidRDefault="002B33AA" w:rsidP="002B33AA">
      <w:pPr>
        <w:spacing w:line="360" w:lineRule="auto"/>
      </w:pPr>
    </w:p>
    <w:p w:rsidR="00A313BD" w:rsidRPr="00BA1274" w:rsidRDefault="00114E11" w:rsidP="00114E11">
      <w:pPr>
        <w:spacing w:line="360" w:lineRule="auto"/>
        <w:jc w:val="both"/>
      </w:pPr>
      <w:r w:rsidRPr="00BA1274">
        <w:t>Thus,</w:t>
      </w:r>
      <w:r w:rsidR="002B33AA" w:rsidRPr="00BA1274">
        <w:t xml:space="preserve"> a certain quantitative threshold must be passed befor</w:t>
      </w:r>
      <w:r w:rsidRPr="00BA1274">
        <w:t xml:space="preserve">e a qualitative one can obtain: </w:t>
      </w:r>
      <w:r w:rsidR="002B33AA" w:rsidRPr="00BA1274">
        <w:t xml:space="preserve">put simply, perfection </w:t>
      </w:r>
      <w:r w:rsidRPr="00BA1274">
        <w:t xml:space="preserve">is produced through repetition and </w:t>
      </w:r>
      <w:r w:rsidR="002B33AA" w:rsidRPr="00BA1274">
        <w:t xml:space="preserve">discrimination. </w:t>
      </w:r>
      <w:r w:rsidR="00A313BD" w:rsidRPr="00BA1274">
        <w:t>Coming back</w:t>
      </w:r>
      <w:r w:rsidR="002B33AA" w:rsidRPr="00BA1274">
        <w:t xml:space="preserve"> to Haraway’s discussion of natural history collections we can see now the logic through which these specimens can stand for the species as a whole: far from being a purely discursive construction, there is a definite material organization underpi</w:t>
      </w:r>
      <w:r w:rsidR="00EA08E2" w:rsidRPr="00BA1274">
        <w:t>nning it. In effect, the many</w:t>
      </w:r>
      <w:r w:rsidR="002B33AA" w:rsidRPr="00BA1274">
        <w:t xml:space="preserve"> specimens</w:t>
      </w:r>
      <w:r w:rsidR="00AB225F" w:rsidRPr="00BA1274">
        <w:t xml:space="preserve"> selected, </w:t>
      </w:r>
      <w:r w:rsidR="002B33AA" w:rsidRPr="00BA1274">
        <w:t>shot and killed in the process of obtai</w:t>
      </w:r>
      <w:r w:rsidR="00A313BD" w:rsidRPr="00BA1274">
        <w:t>ning a given specimen or</w:t>
      </w:r>
      <w:r w:rsidR="00E06C83" w:rsidRPr="00BA1274">
        <w:t xml:space="preserve"> trophy ensures its ‘typicality’</w:t>
      </w:r>
      <w:r w:rsidR="002B33AA" w:rsidRPr="00BA1274">
        <w:t xml:space="preserve"> or </w:t>
      </w:r>
      <w:r w:rsidR="00E06C83" w:rsidRPr="00BA1274">
        <w:t>‘perfection’</w:t>
      </w:r>
      <w:r w:rsidR="002B33AA" w:rsidRPr="00BA1274">
        <w:t xml:space="preserve">. </w:t>
      </w:r>
    </w:p>
    <w:p w:rsidR="00A313BD" w:rsidRPr="00BA1274" w:rsidRDefault="00A313BD" w:rsidP="002B33AA">
      <w:pPr>
        <w:spacing w:line="360" w:lineRule="auto"/>
      </w:pPr>
    </w:p>
    <w:p w:rsidR="00A313BD" w:rsidRPr="00BA1274" w:rsidRDefault="00EA08E2" w:rsidP="00114E11">
      <w:pPr>
        <w:spacing w:line="360" w:lineRule="auto"/>
        <w:jc w:val="both"/>
      </w:pPr>
      <w:r w:rsidRPr="00BA1274">
        <w:t>Interestingly, Ha</w:t>
      </w:r>
      <w:r w:rsidR="002B33AA" w:rsidRPr="00BA1274">
        <w:t xml:space="preserve">raway writes </w:t>
      </w:r>
      <w:r w:rsidR="002F3568" w:rsidRPr="00BA1274">
        <w:t xml:space="preserve">only dead – i.e. stuffed specimens </w:t>
      </w:r>
      <w:r w:rsidR="00114E11" w:rsidRPr="00BA1274">
        <w:t xml:space="preserve">– </w:t>
      </w:r>
      <w:r w:rsidR="002F3568" w:rsidRPr="00BA1274">
        <w:t xml:space="preserve">could construct the vision of </w:t>
      </w:r>
      <w:r w:rsidR="00990BC9">
        <w:t>‘Brightest Africa’</w:t>
      </w:r>
      <w:r w:rsidR="002F3568" w:rsidRPr="00BA1274">
        <w:t xml:space="preserve">, or rather that </w:t>
      </w:r>
      <w:r w:rsidR="00114E11" w:rsidRPr="00BA1274">
        <w:t>living ones could not accomplish it. In our terms, animals (and their environments) first needed to be possessed</w:t>
      </w:r>
      <w:r w:rsidR="00B244D1" w:rsidRPr="00BA1274">
        <w:t xml:space="preserve"> through re-production</w:t>
      </w:r>
      <w:r w:rsidR="00114E11" w:rsidRPr="00BA1274">
        <w:t xml:space="preserve"> in order to allay anxieties about colonial power and civilisation:</w:t>
      </w:r>
    </w:p>
    <w:p w:rsidR="002B33AA" w:rsidRPr="00BA1274" w:rsidRDefault="002B33AA" w:rsidP="002B33AA">
      <w:pPr>
        <w:spacing w:line="360" w:lineRule="auto"/>
      </w:pPr>
    </w:p>
    <w:p w:rsidR="002B33AA" w:rsidRPr="00BA1274" w:rsidRDefault="002B33AA" w:rsidP="002B33AA">
      <w:pPr>
        <w:ind w:left="567" w:right="559"/>
      </w:pPr>
      <w:r w:rsidRPr="00BA1274">
        <w:t>No visitor to a merely physical Africa could see these animals. This is a spiritual vision made possible only by their death and literal re-presentation. Only then could the essence of their life be present. Only then could the hygiene of nature cure the sick vision of civilized man. Taxidermy fulfils the fatal desire to represent, to be whole; it is a politics of reproduction.</w:t>
      </w:r>
      <w:r w:rsidRPr="00BA1274">
        <w:rPr>
          <w:rStyle w:val="Voetnootmarkering"/>
        </w:rPr>
        <w:footnoteReference w:id="133"/>
      </w:r>
    </w:p>
    <w:p w:rsidR="002B33AA" w:rsidRPr="00BA1274" w:rsidRDefault="002B33AA" w:rsidP="002B33AA">
      <w:pPr>
        <w:spacing w:line="360" w:lineRule="auto"/>
      </w:pPr>
    </w:p>
    <w:p w:rsidR="002B33AA" w:rsidRPr="00BA1274" w:rsidRDefault="00114E11" w:rsidP="00114E11">
      <w:pPr>
        <w:spacing w:line="360" w:lineRule="auto"/>
        <w:jc w:val="both"/>
      </w:pPr>
      <w:r w:rsidRPr="00BA1274">
        <w:t>I</w:t>
      </w:r>
      <w:r w:rsidR="002B33AA" w:rsidRPr="00BA1274">
        <w:t>t is the serial logic that is invested in each of the trophies or specimens that together form a collection that allows each to attain an aura of perfection – that is, that allows each to be simultaneously both singular and typical – that underlies the spiritual vision of a timeless, ha</w:t>
      </w:r>
      <w:r w:rsidR="00E06C83" w:rsidRPr="00BA1274">
        <w:t xml:space="preserve">rmonious </w:t>
      </w:r>
      <w:r w:rsidR="00990BC9">
        <w:t>‘Brightest Africa’</w:t>
      </w:r>
      <w:r w:rsidR="002B33AA" w:rsidRPr="00BA1274">
        <w:t>. Though intricately bou</w:t>
      </w:r>
      <w:r w:rsidR="00FE7979" w:rsidRPr="00BA1274">
        <w:t>nd in a play of subjectivity, this</w:t>
      </w:r>
      <w:r w:rsidR="00E06C83" w:rsidRPr="00BA1274">
        <w:t xml:space="preserve"> is not merely an ideational ‘superstructure’</w:t>
      </w:r>
      <w:r w:rsidR="002B33AA" w:rsidRPr="00BA1274">
        <w:t>: it is also determined by a complex web of material practices – perhaps especially so in the case of hunting.</w:t>
      </w:r>
      <w:r w:rsidR="00AB225F" w:rsidRPr="00BA1274">
        <w:t xml:space="preserve"> In other words, </w:t>
      </w:r>
      <w:r w:rsidR="00FE7979" w:rsidRPr="00BA1274">
        <w:t>while Baudrillard focuses o</w:t>
      </w:r>
      <w:r w:rsidR="00E928E7" w:rsidRPr="00BA1274">
        <w:t>n the abstractive processes in which</w:t>
      </w:r>
      <w:r w:rsidR="00FE7979" w:rsidRPr="00BA1274">
        <w:t xml:space="preserve"> an individual’s subjectivity engages in order to possess an object, in the case of hunting trophies a global labour chain and social relations – from the porter on the safari to the taxidermist in London reconstructing trophies in accordance to scientific naturalism – has to be set in motion </w:t>
      </w:r>
      <w:r w:rsidR="00B244D1" w:rsidRPr="00BA1274">
        <w:t xml:space="preserve">but also, importantly, disavowed in their material form </w:t>
      </w:r>
      <w:r w:rsidR="00FE7979" w:rsidRPr="00BA1274">
        <w:t xml:space="preserve">in order to achieve possession and present this vision. </w:t>
      </w:r>
    </w:p>
    <w:p w:rsidR="002B33AA" w:rsidRPr="00BA1274" w:rsidRDefault="002B33AA" w:rsidP="002B33AA">
      <w:pPr>
        <w:spacing w:line="360" w:lineRule="auto"/>
      </w:pPr>
    </w:p>
    <w:p w:rsidR="002B33AA" w:rsidRPr="00BA1274" w:rsidRDefault="002B33AA" w:rsidP="00B244D1">
      <w:pPr>
        <w:spacing w:line="360" w:lineRule="auto"/>
        <w:jc w:val="both"/>
      </w:pPr>
      <w:r w:rsidRPr="00BA1274">
        <w:t xml:space="preserve">This brings us back one last time to the juxtaposition, in Harris’ memories of childhood, between his reproductions of the gnu engraving and his African dreamscape. The most striking aspect of this passage is the </w:t>
      </w:r>
      <w:r w:rsidRPr="00BA1274">
        <w:rPr>
          <w:i/>
        </w:rPr>
        <w:t>absence</w:t>
      </w:r>
      <w:r w:rsidRPr="00BA1274">
        <w:t xml:space="preserve"> of hunting. As he wanders through his idealized vision of Africa animals bend to his will to make his acquaintance. This vision is, I ar</w:t>
      </w:r>
      <w:r w:rsidR="004D0740" w:rsidRPr="00BA1274">
        <w:t xml:space="preserve">gue, the ideal of a collection </w:t>
      </w:r>
      <w:r w:rsidRPr="00BA1274">
        <w:t>writ large</w:t>
      </w:r>
      <w:r w:rsidR="004D0740" w:rsidRPr="00BA1274">
        <w:t xml:space="preserve"> in regard to hunting</w:t>
      </w:r>
      <w:r w:rsidRPr="00BA1274">
        <w:t>. In Harris’ dream he possesses the animals without having to shoot them: they literally bend his subjec</w:t>
      </w:r>
      <w:r w:rsidR="00592EEB" w:rsidRPr="00BA1274">
        <w:t>tivity, he has complete mastery</w:t>
      </w:r>
      <w:r w:rsidR="00EA08E2" w:rsidRPr="00BA1274">
        <w:t xml:space="preserve"> over them</w:t>
      </w:r>
      <w:r w:rsidR="00592EEB" w:rsidRPr="00BA1274">
        <w:t xml:space="preserve"> and</w:t>
      </w:r>
      <w:r w:rsidR="00DA6434" w:rsidRPr="00BA1274">
        <w:t>, insofar as he st</w:t>
      </w:r>
      <w:r w:rsidR="00EA08E2" w:rsidRPr="00BA1274">
        <w:t xml:space="preserve">rides across a timeless plain he twice refers to as the </w:t>
      </w:r>
      <w:r w:rsidR="008B3B08">
        <w:t>‘</w:t>
      </w:r>
      <w:r w:rsidR="00EA08E2" w:rsidRPr="00BA1274">
        <w:t>fairy land of sport</w:t>
      </w:r>
      <w:r w:rsidR="008B3B08">
        <w:t>’</w:t>
      </w:r>
      <w:r w:rsidR="00EA08E2" w:rsidRPr="00BA1274">
        <w:t xml:space="preserve"> elsewhere in the book, they allow him to deny his own mortality.</w:t>
      </w:r>
      <w:r w:rsidR="00EA08E2" w:rsidRPr="00BA1274">
        <w:rPr>
          <w:rStyle w:val="Voetnootmarkering"/>
        </w:rPr>
        <w:footnoteReference w:id="134"/>
      </w:r>
      <w:r w:rsidR="00EA08E2" w:rsidRPr="00BA1274">
        <w:t xml:space="preserve"> </w:t>
      </w:r>
      <w:r w:rsidRPr="00BA1274">
        <w:t xml:space="preserve">The fact that this dreamscape is juxtaposed within </w:t>
      </w:r>
      <w:r w:rsidR="002056F2" w:rsidRPr="00BA1274">
        <w:t>the same sentence with the</w:t>
      </w:r>
      <w:r w:rsidRPr="00BA1274">
        <w:t xml:space="preserve"> detail about the reproduced gnu draws attention to the fact that wild animals cannot be possessed and that hunting trophies are indeed reproductions: that is, </w:t>
      </w:r>
      <w:r w:rsidR="00FD2E3E" w:rsidRPr="00BA1274">
        <w:t xml:space="preserve">that </w:t>
      </w:r>
      <w:r w:rsidRPr="00BA1274">
        <w:t>they need to be produced. Put differently, it draws attention to the fact that hunting trophies are highly mutable object, requiring many agents and processes in order to reach their ultimate form. This is a problem since Baudrillard’s theory of collection assume</w:t>
      </w:r>
      <w:r w:rsidR="006D61D0">
        <w:t>s objects are already in their ‘final’</w:t>
      </w:r>
      <w:r w:rsidRPr="00BA1274">
        <w:t xml:space="preserve"> state at the moment they are possessed. As we shall see, the mutability of animal-trophies makes possession a slippery mom</w:t>
      </w:r>
      <w:r w:rsidR="00FD2E3E" w:rsidRPr="00BA1274">
        <w:t>ent that is difficult to grasp</w:t>
      </w:r>
      <w:r w:rsidRPr="00BA1274">
        <w:t xml:space="preserve">: the moment of possession is more deceptive than it first appears in hunting accounts. </w:t>
      </w:r>
    </w:p>
    <w:p w:rsidR="00F06A34" w:rsidRPr="00BA1274" w:rsidRDefault="00F06A34" w:rsidP="00F14C8A">
      <w:pPr>
        <w:spacing w:line="360" w:lineRule="auto"/>
      </w:pPr>
    </w:p>
    <w:p w:rsidR="00F14C8A" w:rsidRPr="00BA1274" w:rsidRDefault="00077DBF" w:rsidP="00F14C8A">
      <w:pPr>
        <w:spacing w:line="360" w:lineRule="auto"/>
      </w:pPr>
      <w:r w:rsidRPr="00BA1274">
        <w:t>II.</w:t>
      </w:r>
    </w:p>
    <w:p w:rsidR="00077DBF" w:rsidRPr="00BA1274" w:rsidRDefault="00077DBF" w:rsidP="00FD2E3E">
      <w:pPr>
        <w:spacing w:line="360" w:lineRule="auto"/>
        <w:jc w:val="both"/>
      </w:pPr>
      <w:r w:rsidRPr="00BA1274">
        <w:t xml:space="preserve">For all that building a collection of hunting trophies is the aim of </w:t>
      </w:r>
      <w:r w:rsidR="00841C0F" w:rsidRPr="00BA1274">
        <w:t>sport</w:t>
      </w:r>
      <w:r w:rsidR="00FD2E3E" w:rsidRPr="00BA1274">
        <w:t xml:space="preserve"> hunting, possessing</w:t>
      </w:r>
      <w:r w:rsidRPr="00BA1274">
        <w:t xml:space="preserve"> a </w:t>
      </w:r>
      <w:r w:rsidR="00FD2E3E" w:rsidRPr="00BA1274">
        <w:t>perfect</w:t>
      </w:r>
      <w:r w:rsidR="009A065C" w:rsidRPr="00BA1274">
        <w:t xml:space="preserve"> example</w:t>
      </w:r>
      <w:r w:rsidR="00FD2E3E" w:rsidRPr="00BA1274">
        <w:t xml:space="preserve"> is a</w:t>
      </w:r>
      <w:r w:rsidRPr="00BA1274">
        <w:t xml:space="preserve"> compl</w:t>
      </w:r>
      <w:r w:rsidR="00FD2E3E" w:rsidRPr="00BA1274">
        <w:t>ex affair</w:t>
      </w:r>
      <w:r w:rsidRPr="00BA1274">
        <w:t xml:space="preserve">. </w:t>
      </w:r>
      <w:r w:rsidR="00FD2E3E" w:rsidRPr="00BA1274">
        <w:t>The problem of possession is</w:t>
      </w:r>
      <w:r w:rsidRPr="00BA1274">
        <w:t xml:space="preserve"> based on the fact that a given animal must be turned into an object in order to be possessed but that a perfect specimen is one that is still</w:t>
      </w:r>
      <w:r w:rsidR="004B392B" w:rsidRPr="00BA1274">
        <w:t xml:space="preserve"> living. As I will argue</w:t>
      </w:r>
      <w:r w:rsidRPr="00BA1274">
        <w:t>, it is this paradox that account</w:t>
      </w:r>
      <w:r w:rsidR="00FD2E3E" w:rsidRPr="00BA1274">
        <w:t>s for hunters’</w:t>
      </w:r>
      <w:r w:rsidR="004B392B" w:rsidRPr="00BA1274">
        <w:t xml:space="preserve"> common claim</w:t>
      </w:r>
      <w:r w:rsidR="00FD2E3E" w:rsidRPr="00BA1274">
        <w:t xml:space="preserve">s </w:t>
      </w:r>
      <w:r w:rsidRPr="00BA1274">
        <w:t xml:space="preserve">to feel both a loving desire for their quarry and, simultaneously, regret at having killed such a beautiful animal. It is at this point that it becomes inevitable for the process of decay to begin, and thus the </w:t>
      </w:r>
      <w:r w:rsidR="00FD2E3E" w:rsidRPr="00BA1274">
        <w:t>counter-process of preservation</w:t>
      </w:r>
      <w:r w:rsidRPr="00BA1274">
        <w:t xml:space="preserve"> through objectification must be set in motion to breath</w:t>
      </w:r>
      <w:r w:rsidR="004B392B" w:rsidRPr="00BA1274">
        <w:t>e</w:t>
      </w:r>
      <w:r w:rsidRPr="00BA1274">
        <w:t xml:space="preserve"> a living death back into the specimen. </w:t>
      </w:r>
    </w:p>
    <w:p w:rsidR="004B392B" w:rsidRPr="00BA1274" w:rsidRDefault="004B392B" w:rsidP="00C05C67">
      <w:pPr>
        <w:spacing w:line="360" w:lineRule="auto"/>
      </w:pPr>
    </w:p>
    <w:p w:rsidR="004B392B" w:rsidRPr="00BA1274" w:rsidRDefault="004B392B" w:rsidP="00FD2E3E">
      <w:pPr>
        <w:spacing w:line="360" w:lineRule="auto"/>
        <w:jc w:val="both"/>
      </w:pPr>
      <w:r w:rsidRPr="00BA1274">
        <w:t xml:space="preserve">Before turning to the sporting codes that established claims over a certain specimen, it is worth discussing some reasons for this paradox surrounding possession. Simply put, it is because (wild) animals are not objects to begin with. Baudrillard argues that objects brought into a collection play an important regulative but </w:t>
      </w:r>
      <w:r w:rsidR="00564E20" w:rsidRPr="00BA1274">
        <w:t xml:space="preserve">potentially </w:t>
      </w:r>
      <w:r w:rsidRPr="00BA1274">
        <w:t xml:space="preserve">escapist role in our everyday lives by </w:t>
      </w:r>
      <w:r w:rsidR="00FD2E3E" w:rsidRPr="00BA1274">
        <w:t>resolving</w:t>
      </w:r>
      <w:r w:rsidR="00315076" w:rsidRPr="00BA1274">
        <w:t xml:space="preserve"> tensions or</w:t>
      </w:r>
      <w:r w:rsidRPr="00BA1274">
        <w:t xml:space="preserve"> frustr</w:t>
      </w:r>
      <w:r w:rsidR="00315076" w:rsidRPr="00BA1274">
        <w:t>ations</w:t>
      </w:r>
      <w:r w:rsidRPr="00BA1274">
        <w:t xml:space="preserve">. </w:t>
      </w:r>
      <w:r w:rsidR="00F47EAA" w:rsidRPr="00BA1274">
        <w:t xml:space="preserve">However, this escapist quality is also what (potentially) turns objects into </w:t>
      </w:r>
      <w:r w:rsidR="008B3B08">
        <w:t>‘</w:t>
      </w:r>
      <w:r w:rsidR="00F47EAA" w:rsidRPr="00BA1274">
        <w:t>the ideal site of neurotic equilibrium</w:t>
      </w:r>
      <w:r w:rsidR="008B3B08">
        <w:t>’</w:t>
      </w:r>
      <w:r w:rsidR="00F47EAA" w:rsidRPr="00BA1274">
        <w:t>.</w:t>
      </w:r>
      <w:r w:rsidR="00F65FDE" w:rsidRPr="00BA1274">
        <w:rPr>
          <w:rStyle w:val="Voetnootmarkering"/>
        </w:rPr>
        <w:footnoteReference w:id="135"/>
      </w:r>
      <w:r w:rsidR="00F65FDE" w:rsidRPr="00BA1274">
        <w:t xml:space="preserve"> This is because objects in a collection, despite being disparate, never conflict with each other </w:t>
      </w:r>
      <w:r w:rsidR="002015F7" w:rsidRPr="00BA1274">
        <w:t>or with the subject</w:t>
      </w:r>
      <w:r w:rsidR="00F65FDE" w:rsidRPr="00BA1274">
        <w:t xml:space="preserve"> who determines their meaning. </w:t>
      </w:r>
      <w:r w:rsidR="007E63FF" w:rsidRPr="00BA1274">
        <w:t xml:space="preserve">This stands in contrast with normal social relationships, </w:t>
      </w:r>
      <w:r w:rsidR="008B3B08">
        <w:t>‘</w:t>
      </w:r>
      <w:r w:rsidR="007E63FF" w:rsidRPr="00BA1274">
        <w:t>which are the site of the unique and the conflictual,</w:t>
      </w:r>
      <w:r w:rsidR="008B3B08">
        <w:t>’</w:t>
      </w:r>
      <w:r w:rsidR="007E63FF" w:rsidRPr="00BA1274">
        <w:t xml:space="preserve"> and thus do not allow the potentially limitless extension of an idealised s</w:t>
      </w:r>
      <w:r w:rsidR="002015F7" w:rsidRPr="00BA1274">
        <w:t>elf</w:t>
      </w:r>
      <w:r w:rsidR="007E63FF" w:rsidRPr="00BA1274">
        <w:t xml:space="preserve"> that a collection of objects does allow. </w:t>
      </w:r>
      <w:r w:rsidR="00315076" w:rsidRPr="00BA1274">
        <w:t>W</w:t>
      </w:r>
      <w:r w:rsidRPr="00BA1274">
        <w:t xml:space="preserve">hile Baudrillard does not discuss animals to any great extent here, he does claim that, </w:t>
      </w:r>
      <w:r w:rsidR="008B3B08">
        <w:t>‘</w:t>
      </w:r>
      <w:r w:rsidRPr="00BA1274">
        <w:t>pets are a category midway between persons and objects</w:t>
      </w:r>
      <w:r w:rsidR="008B3B08">
        <w:t>’</w:t>
      </w:r>
      <w:r w:rsidRPr="00BA1274">
        <w:t>.</w:t>
      </w:r>
      <w:r w:rsidRPr="00BA1274">
        <w:rPr>
          <w:rStyle w:val="Voetnootmarkering"/>
        </w:rPr>
        <w:footnoteReference w:id="136"/>
      </w:r>
      <w:r w:rsidRPr="00BA1274">
        <w:t xml:space="preserve"> </w:t>
      </w:r>
    </w:p>
    <w:p w:rsidR="007E63FF" w:rsidRPr="00BA1274" w:rsidRDefault="007E63FF" w:rsidP="00C05C67">
      <w:pPr>
        <w:spacing w:line="360" w:lineRule="auto"/>
      </w:pPr>
    </w:p>
    <w:p w:rsidR="003071D8" w:rsidRPr="00BA1274" w:rsidRDefault="00315076" w:rsidP="002015F7">
      <w:pPr>
        <w:spacing w:line="360" w:lineRule="auto"/>
        <w:jc w:val="both"/>
      </w:pPr>
      <w:r w:rsidRPr="00BA1274">
        <w:t xml:space="preserve">This is </w:t>
      </w:r>
      <w:r w:rsidR="007E63FF" w:rsidRPr="00BA1274">
        <w:t>because like objects they reflect</w:t>
      </w:r>
      <w:r w:rsidR="002015F7" w:rsidRPr="00BA1274">
        <w:t xml:space="preserve"> back</w:t>
      </w:r>
      <w:r w:rsidR="007E63FF" w:rsidRPr="00BA1274">
        <w:t xml:space="preserve"> an idealized image</w:t>
      </w:r>
      <w:r w:rsidR="002015F7" w:rsidRPr="00BA1274">
        <w:t xml:space="preserve"> of the self but</w:t>
      </w:r>
      <w:r w:rsidRPr="00BA1274">
        <w:t>,</w:t>
      </w:r>
      <w:r w:rsidR="002015F7" w:rsidRPr="00BA1274">
        <w:t xml:space="preserve"> like persons</w:t>
      </w:r>
      <w:r w:rsidRPr="00BA1274">
        <w:t>,</w:t>
      </w:r>
      <w:r w:rsidR="007E63FF" w:rsidRPr="00BA1274">
        <w:t xml:space="preserve"> are alive. This is true of wildlife as well, though with a different valence: like h</w:t>
      </w:r>
      <w:r w:rsidR="002015F7" w:rsidRPr="00BA1274">
        <w:t>umans they do not bend</w:t>
      </w:r>
      <w:r w:rsidR="007E63FF" w:rsidRPr="00BA1274">
        <w:t xml:space="preserve"> to the </w:t>
      </w:r>
      <w:r w:rsidR="002015F7" w:rsidRPr="00BA1274">
        <w:t>hunter’s</w:t>
      </w:r>
      <w:r w:rsidR="007E63FF" w:rsidRPr="00BA1274">
        <w:t xml:space="preserve"> </w:t>
      </w:r>
      <w:r w:rsidR="002015F7" w:rsidRPr="00BA1274">
        <w:t>will</w:t>
      </w:r>
      <w:r w:rsidR="007E63FF" w:rsidRPr="00BA1274">
        <w:t xml:space="preserve"> as pets do, but like objects they are available to be collected. Indeed, these two aspects of game are inextricably linked. One does not hunt pets – unless you are a precocious young boy destined to become a great hunter – because one need not do so: they are already possessions. However, the very resistance of wildlife is integral to taking possession of it </w:t>
      </w:r>
      <w:r w:rsidR="00EB2A39" w:rsidRPr="00BA1274">
        <w:t>insofar as this afforded</w:t>
      </w:r>
      <w:r w:rsidR="007E63FF" w:rsidRPr="00BA1274">
        <w:t xml:space="preserve"> </w:t>
      </w:r>
      <w:r w:rsidR="00EB2A39" w:rsidRPr="00BA1274">
        <w:t xml:space="preserve">the chance </w:t>
      </w:r>
      <w:r w:rsidR="007E63FF" w:rsidRPr="00BA1274">
        <w:t>to perform the various imperial, gender</w:t>
      </w:r>
      <w:r w:rsidRPr="00BA1274">
        <w:t>ed</w:t>
      </w:r>
      <w:r w:rsidR="007E63FF" w:rsidRPr="00BA1274">
        <w:t>, paternalistic, scien</w:t>
      </w:r>
      <w:r w:rsidR="00EB2A39" w:rsidRPr="00BA1274">
        <w:t xml:space="preserve">tific, </w:t>
      </w:r>
      <w:r w:rsidRPr="00BA1274">
        <w:t xml:space="preserve">identities </w:t>
      </w:r>
      <w:r w:rsidR="00EB2A39" w:rsidRPr="00BA1274">
        <w:t>associated with hunting</w:t>
      </w:r>
      <w:r w:rsidR="007E63FF" w:rsidRPr="00BA1274">
        <w:t>. Another way of putting this in terms of collection building is to say that wildlife, as opposed to pets, affords the chance for finding the uni</w:t>
      </w:r>
      <w:r w:rsidR="009D25A3" w:rsidRPr="00BA1274">
        <w:t>que (e.g. perfect or</w:t>
      </w:r>
      <w:r w:rsidR="007E63FF" w:rsidRPr="00BA1274">
        <w:t xml:space="preserve"> rare) object. </w:t>
      </w:r>
      <w:r w:rsidR="003071D8" w:rsidRPr="00BA1274">
        <w:t>Baudrillard writes:</w:t>
      </w:r>
    </w:p>
    <w:p w:rsidR="003071D8" w:rsidRPr="00BA1274" w:rsidRDefault="003071D8" w:rsidP="003071D8">
      <w:pPr>
        <w:spacing w:line="360" w:lineRule="auto"/>
      </w:pPr>
    </w:p>
    <w:p w:rsidR="003071D8" w:rsidRPr="00BA1274" w:rsidRDefault="003071D8" w:rsidP="002015F7">
      <w:pPr>
        <w:ind w:left="567" w:right="559"/>
        <w:jc w:val="both"/>
      </w:pPr>
      <w:r w:rsidRPr="00BA1274">
        <w:t>The recourse to the possessed object is never superficial: it is always premised on the object’s absolute singularity. Not in real terms: for while the appropriation of a ‘rare’ or ‘unique’ objects is obviously the perfect culmination of the impulse to possess, it has to be recognized that one can never find absolute proof in the real world that a given object is indeed unique. On the other hand, subjectivity is entirely capable of working things to its advantage without such proof.</w:t>
      </w:r>
      <w:r w:rsidRPr="00BA1274">
        <w:rPr>
          <w:rStyle w:val="Voetnootmarkering"/>
        </w:rPr>
        <w:footnoteReference w:id="137"/>
      </w:r>
    </w:p>
    <w:p w:rsidR="003071D8" w:rsidRPr="00BA1274" w:rsidRDefault="003071D8" w:rsidP="003071D8">
      <w:pPr>
        <w:spacing w:line="360" w:lineRule="auto"/>
      </w:pPr>
    </w:p>
    <w:p w:rsidR="00E5555C" w:rsidRPr="00BA1274" w:rsidRDefault="003071D8" w:rsidP="002015F7">
      <w:pPr>
        <w:spacing w:line="360" w:lineRule="auto"/>
        <w:jc w:val="both"/>
      </w:pPr>
      <w:r w:rsidRPr="00BA1274">
        <w:t xml:space="preserve">Baudrillard argues that while an object’s peculiarity </w:t>
      </w:r>
      <w:r w:rsidR="00A0433C" w:rsidRPr="00BA1274">
        <w:t xml:space="preserve">or exchange value – and </w:t>
      </w:r>
      <w:r w:rsidRPr="00BA1274">
        <w:t>we can add scientific va</w:t>
      </w:r>
      <w:r w:rsidR="00A0433C" w:rsidRPr="00BA1274">
        <w:t>lue</w:t>
      </w:r>
      <w:r w:rsidRPr="00BA1274">
        <w:t xml:space="preserve"> – is governed by social and cultural criteria, an object’s singularity turns</w:t>
      </w:r>
      <w:r w:rsidR="00A0433C" w:rsidRPr="00BA1274">
        <w:t xml:space="preserve"> on the fact you possess</w:t>
      </w:r>
      <w:r w:rsidRPr="00BA1274">
        <w:t xml:space="preserve"> it, which in turn (and tautologicall</w:t>
      </w:r>
      <w:r w:rsidR="00A0433C" w:rsidRPr="00BA1274">
        <w:t>y) makes you a singular person</w:t>
      </w:r>
      <w:r w:rsidRPr="00BA1274">
        <w:t xml:space="preserve">. </w:t>
      </w:r>
      <w:r w:rsidR="00A0433C" w:rsidRPr="00BA1274">
        <w:t>Baudrillard argues</w:t>
      </w:r>
      <w:r w:rsidRPr="00BA1274">
        <w:t xml:space="preserve"> this constitutes the essence </w:t>
      </w:r>
      <w:r w:rsidR="00A0433C" w:rsidRPr="00BA1274">
        <w:t>of collecting</w:t>
      </w:r>
      <w:r w:rsidRPr="00BA1274">
        <w:t xml:space="preserve">, namely that one necessarily collects oneself: </w:t>
      </w:r>
      <w:r w:rsidR="008B3B08">
        <w:t>‘</w:t>
      </w:r>
      <w:r w:rsidRPr="00BA1274">
        <w:t>a given collection is made up of a succession of terms, but the final term must always be the person of the collector</w:t>
      </w:r>
      <w:r w:rsidR="008B3B08">
        <w:t>’</w:t>
      </w:r>
      <w:r w:rsidRPr="00BA1274">
        <w:t>.</w:t>
      </w:r>
      <w:r w:rsidRPr="00BA1274">
        <w:rPr>
          <w:rStyle w:val="Voetnootmarkering"/>
        </w:rPr>
        <w:footnoteReference w:id="138"/>
      </w:r>
      <w:r w:rsidRPr="00BA1274">
        <w:t xml:space="preserve"> Similarly, </w:t>
      </w:r>
      <w:r w:rsidR="008B3B08">
        <w:t>‘</w:t>
      </w:r>
      <w:r w:rsidRPr="00BA1274">
        <w:t>the person of the collector is only constituted as such by dint of substituting itself for every successive terms in the collecting process</w:t>
      </w:r>
      <w:r w:rsidR="008B3B08">
        <w:t>’</w:t>
      </w:r>
      <w:r w:rsidRPr="00BA1274">
        <w:t>.</w:t>
      </w:r>
      <w:r w:rsidRPr="00BA1274">
        <w:rPr>
          <w:rStyle w:val="Voetnootmarkering"/>
        </w:rPr>
        <w:footnoteReference w:id="139"/>
      </w:r>
      <w:r w:rsidRPr="00BA1274">
        <w:t xml:space="preserve"> </w:t>
      </w:r>
      <w:r w:rsidR="00EB2A39" w:rsidRPr="00BA1274">
        <w:t xml:space="preserve">Consequently, the systemic logic of the collection facilitates the integration </w:t>
      </w:r>
      <w:r w:rsidR="002015F7" w:rsidRPr="00BA1274">
        <w:t xml:space="preserve">of the collector’s personhood </w:t>
      </w:r>
      <w:r w:rsidR="007510F7" w:rsidRPr="00BA1274">
        <w:t xml:space="preserve">with his </w:t>
      </w:r>
      <w:r w:rsidR="002015F7" w:rsidRPr="00BA1274">
        <w:t>collection of objects.</w:t>
      </w:r>
      <w:r w:rsidR="007510F7" w:rsidRPr="00BA1274">
        <w:t xml:space="preserve"> </w:t>
      </w:r>
      <w:r w:rsidR="004C1B2E" w:rsidRPr="00BA1274">
        <w:t xml:space="preserve"> </w:t>
      </w:r>
    </w:p>
    <w:p w:rsidR="00074451" w:rsidRPr="00BA1274" w:rsidRDefault="00074451" w:rsidP="007510F7">
      <w:pPr>
        <w:spacing w:line="360" w:lineRule="auto"/>
      </w:pPr>
    </w:p>
    <w:p w:rsidR="00535715" w:rsidRPr="00BA1274" w:rsidRDefault="00074451" w:rsidP="00F06A34">
      <w:pPr>
        <w:spacing w:line="360" w:lineRule="auto"/>
        <w:jc w:val="both"/>
      </w:pPr>
      <w:r w:rsidRPr="00BA1274">
        <w:t xml:space="preserve">The feature of hunting travelogues that best captures this mutual integration of collector and collection is the hunter’s enumeration </w:t>
      </w:r>
      <w:r w:rsidR="00315076" w:rsidRPr="00BA1274">
        <w:t xml:space="preserve">of </w:t>
      </w:r>
      <w:r w:rsidRPr="00BA1274">
        <w:t>his or her spoils at the end of the narrative. In earlier hunting travelogues such as those of Cumming, Harris and Selous this is done discursively, whereas in later hunting travelogues such as Herbert’s</w:t>
      </w:r>
      <w:r w:rsidR="00795765" w:rsidRPr="00BA1274">
        <w:t xml:space="preserve"> and</w:t>
      </w:r>
      <w:r w:rsidR="00535715" w:rsidRPr="00BA1274">
        <w:t xml:space="preserve"> Charles Peel’s</w:t>
      </w:r>
      <w:r w:rsidRPr="00BA1274">
        <w:t xml:space="preserve"> this could be done photo</w:t>
      </w:r>
      <w:r w:rsidR="0019457B" w:rsidRPr="00BA1274">
        <w:t>graphically (Fig. 1</w:t>
      </w:r>
      <w:r w:rsidR="00535715" w:rsidRPr="00BA1274">
        <w:t>; Fig. 2</w:t>
      </w:r>
      <w:r w:rsidR="001F092D" w:rsidRPr="00BA1274">
        <w:t>, 3</w:t>
      </w:r>
      <w:r w:rsidR="0019457B" w:rsidRPr="00BA1274">
        <w:t xml:space="preserve">). </w:t>
      </w:r>
      <w:r w:rsidR="001F092D" w:rsidRPr="00BA1274">
        <w:t>As I will argue</w:t>
      </w:r>
      <w:r w:rsidR="006D61D0">
        <w:t xml:space="preserve"> in </w:t>
      </w:r>
      <w:r w:rsidRPr="00BA1274">
        <w:t>chapter</w:t>
      </w:r>
      <w:r w:rsidR="006D61D0">
        <w:t xml:space="preserve"> four</w:t>
      </w:r>
      <w:r w:rsidRPr="00BA1274">
        <w:t xml:space="preserve">, in </w:t>
      </w:r>
      <w:r w:rsidR="002015F7" w:rsidRPr="00BA1274">
        <w:t>photographic</w:t>
      </w:r>
      <w:r w:rsidR="0019457B" w:rsidRPr="00BA1274">
        <w:t xml:space="preserve"> travelogues this tendency is </w:t>
      </w:r>
      <w:r w:rsidR="000A5372" w:rsidRPr="00BA1274">
        <w:t xml:space="preserve">slightly </w:t>
      </w:r>
      <w:r w:rsidR="0019457B" w:rsidRPr="00BA1274">
        <w:t xml:space="preserve">changed since the </w:t>
      </w:r>
      <w:r w:rsidR="002015F7" w:rsidRPr="00BA1274">
        <w:t xml:space="preserve">reproduced </w:t>
      </w:r>
      <w:r w:rsidR="0019457B" w:rsidRPr="00BA1274">
        <w:t>photograp</w:t>
      </w:r>
      <w:r w:rsidR="002015F7" w:rsidRPr="00BA1274">
        <w:t xml:space="preserve">hs are </w:t>
      </w:r>
      <w:r w:rsidR="0019457B" w:rsidRPr="00BA1274">
        <w:t xml:space="preserve">the collected objects. </w:t>
      </w:r>
      <w:r w:rsidR="005452D9" w:rsidRPr="00BA1274">
        <w:t xml:space="preserve">Henry Faulkner, a cavalry officer who joined a RGS expedition to find David Livingstone in 1867, </w:t>
      </w:r>
      <w:r w:rsidR="00903192" w:rsidRPr="00BA1274">
        <w:t>amassed</w:t>
      </w:r>
      <w:r w:rsidR="005452D9" w:rsidRPr="00BA1274">
        <w:t xml:space="preserve"> </w:t>
      </w:r>
      <w:r w:rsidR="008B3B08">
        <w:t>‘</w:t>
      </w:r>
      <w:r w:rsidR="005452D9" w:rsidRPr="00BA1274">
        <w:t>specimens of the skin of both sexes</w:t>
      </w:r>
      <w:r w:rsidR="008B3B08">
        <w:t>’</w:t>
      </w:r>
      <w:r w:rsidR="005452D9" w:rsidRPr="00BA1274">
        <w:t xml:space="preserve"> </w:t>
      </w:r>
      <w:r w:rsidR="00903192" w:rsidRPr="00BA1274">
        <w:t>for each species he shot</w:t>
      </w:r>
      <w:r w:rsidR="001C60F6" w:rsidRPr="00BA1274">
        <w:t>.</w:t>
      </w:r>
      <w:r w:rsidR="00903192" w:rsidRPr="00BA1274">
        <w:rPr>
          <w:rStyle w:val="Voetnootmarkering"/>
        </w:rPr>
        <w:footnoteReference w:id="140"/>
      </w:r>
      <w:r w:rsidR="00903192" w:rsidRPr="00BA1274">
        <w:t xml:space="preserve"> U</w:t>
      </w:r>
      <w:r w:rsidR="0019457B" w:rsidRPr="00BA1274">
        <w:t>pon returning to the Cape</w:t>
      </w:r>
      <w:r w:rsidR="002015F7" w:rsidRPr="00BA1274">
        <w:t>,</w:t>
      </w:r>
      <w:r w:rsidR="0019457B" w:rsidRPr="00BA1274">
        <w:t xml:space="preserve"> Harris boasts that his collection </w:t>
      </w:r>
      <w:r w:rsidR="008B3B08">
        <w:t>‘</w:t>
      </w:r>
      <w:r w:rsidR="0019457B" w:rsidRPr="00BA1274">
        <w:t>consisted of two perfect crania of every species of game quad</w:t>
      </w:r>
      <w:r w:rsidR="002015F7" w:rsidRPr="00BA1274">
        <w:t>r</w:t>
      </w:r>
      <w:r w:rsidR="0019457B" w:rsidRPr="00BA1274">
        <w:t>uped to be found in Southern Africa,</w:t>
      </w:r>
      <w:r w:rsidR="008B3B08">
        <w:t>’</w:t>
      </w:r>
      <w:r w:rsidR="0019457B" w:rsidRPr="00BA1274">
        <w:t xml:space="preserve"> the skins, tusks, tails of larger prized </w:t>
      </w:r>
      <w:r w:rsidR="00F06A34" w:rsidRPr="00BA1274">
        <w:t>game.</w:t>
      </w:r>
      <w:r w:rsidR="0019457B" w:rsidRPr="00BA1274">
        <w:rPr>
          <w:rStyle w:val="Voetnootmarkering"/>
        </w:rPr>
        <w:footnoteReference w:id="141"/>
      </w:r>
      <w:r w:rsidR="0019457B" w:rsidRPr="00BA1274">
        <w:t xml:space="preserve"> </w:t>
      </w:r>
      <w:r w:rsidR="007510F7" w:rsidRPr="00BA1274">
        <w:t xml:space="preserve">Immediately following this Harris recounts once more all the hardships he suffered but can conclude that his </w:t>
      </w:r>
      <w:r w:rsidR="002015F7" w:rsidRPr="00BA1274">
        <w:t xml:space="preserve">years </w:t>
      </w:r>
      <w:r w:rsidR="007510F7" w:rsidRPr="00BA1274">
        <w:t xml:space="preserve">spent hunting constitute </w:t>
      </w:r>
      <w:r w:rsidR="008B3B08">
        <w:t>‘</w:t>
      </w:r>
      <w:r w:rsidR="007510F7" w:rsidRPr="00BA1274">
        <w:t>a green spot in memory’s waste, to which, in after years, I shall revert with intense and unabating</w:t>
      </w:r>
      <w:r w:rsidR="002015F7" w:rsidRPr="00BA1274">
        <w:t xml:space="preserve"> [sic]</w:t>
      </w:r>
      <w:r w:rsidR="007510F7" w:rsidRPr="00BA1274">
        <w:t xml:space="preserve"> pleasure</w:t>
      </w:r>
      <w:r w:rsidR="008B3B08">
        <w:t>’</w:t>
      </w:r>
      <w:r w:rsidR="007510F7" w:rsidRPr="00BA1274">
        <w:t>.</w:t>
      </w:r>
      <w:r w:rsidR="007510F7" w:rsidRPr="00BA1274">
        <w:rPr>
          <w:rStyle w:val="Voetnootmarkering"/>
        </w:rPr>
        <w:footnoteReference w:id="142"/>
      </w:r>
      <w:r w:rsidR="00F06A34" w:rsidRPr="00BA1274">
        <w:t xml:space="preserve"> One can perhaps </w:t>
      </w:r>
      <w:r w:rsidR="007510F7" w:rsidRPr="00BA1274">
        <w:t xml:space="preserve">make too much of the structural parallels between rounding off the narrative and enumerating the collection of perfect specimens. </w:t>
      </w:r>
      <w:r w:rsidR="005C4052" w:rsidRPr="00BA1274">
        <w:t xml:space="preserve">In one sense this enumeration functions as proof of a hunter’s prowess in simple arithmetic terms. However, </w:t>
      </w:r>
      <w:r w:rsidR="004A1828" w:rsidRPr="00BA1274">
        <w:t>imperial hunting was from the beginning not (solely) about accumul</w:t>
      </w:r>
      <w:r w:rsidR="00724086" w:rsidRPr="00BA1274">
        <w:t>ation but also about coll</w:t>
      </w:r>
      <w:r w:rsidR="00F06A34" w:rsidRPr="00BA1274">
        <w:t>ecting and possession</w:t>
      </w:r>
      <w:r w:rsidR="00724086" w:rsidRPr="00BA1274">
        <w:t>.</w:t>
      </w:r>
      <w:r w:rsidR="004A1828" w:rsidRPr="00BA1274">
        <w:t xml:space="preserve"> Cumming </w:t>
      </w:r>
      <w:r w:rsidR="00724086" w:rsidRPr="00BA1274">
        <w:t>makes this point explicit when he claims that on the whole he shot elephants with the value of their ivory in mind, but when he saw a beautiful pair of tusks</w:t>
      </w:r>
      <w:r w:rsidR="00315076" w:rsidRPr="00BA1274">
        <w:t>,</w:t>
      </w:r>
      <w:r w:rsidR="00724086" w:rsidRPr="00BA1274">
        <w:t xml:space="preserve"> financial considerations were secondary</w:t>
      </w:r>
      <w:r w:rsidR="00315076" w:rsidRPr="00BA1274">
        <w:t>,</w:t>
      </w:r>
      <w:r w:rsidR="00724086" w:rsidRPr="00BA1274">
        <w:t xml:space="preserve"> and he resolved to keep them.</w:t>
      </w:r>
      <w:r w:rsidR="00724086" w:rsidRPr="00BA1274">
        <w:rPr>
          <w:rStyle w:val="Voetnootmarkering"/>
        </w:rPr>
        <w:footnoteReference w:id="143"/>
      </w:r>
      <w:r w:rsidR="00724086" w:rsidRPr="00BA1274">
        <w:t xml:space="preserve"> Thus, in addition to signifying hunting prowess</w:t>
      </w:r>
      <w:r w:rsidR="002F16BA" w:rsidRPr="00BA1274">
        <w:t xml:space="preserve"> it is important</w:t>
      </w:r>
      <w:r w:rsidR="00E96588" w:rsidRPr="00BA1274">
        <w:t xml:space="preserve"> that hunting trophies </w:t>
      </w:r>
      <w:r w:rsidR="002F16BA" w:rsidRPr="00BA1274">
        <w:t xml:space="preserve">become part of a collection in light of </w:t>
      </w:r>
      <w:r w:rsidR="00B466DD" w:rsidRPr="00BA1274">
        <w:t>Baudrillard’s</w:t>
      </w:r>
      <w:r w:rsidR="00F06A34" w:rsidRPr="00BA1274">
        <w:t xml:space="preserve"> claim</w:t>
      </w:r>
      <w:r w:rsidR="002F16BA" w:rsidRPr="00BA1274">
        <w:t xml:space="preserve"> that</w:t>
      </w:r>
      <w:r w:rsidR="00F06A34" w:rsidRPr="00BA1274">
        <w:t xml:space="preserve"> collections of objects</w:t>
      </w:r>
      <w:r w:rsidR="002F16BA" w:rsidRPr="00BA1274">
        <w:t xml:space="preserve"> </w:t>
      </w:r>
      <w:r w:rsidR="00976370" w:rsidRPr="00BA1274">
        <w:t>function to regulate castration anxiety.</w:t>
      </w:r>
      <w:r w:rsidR="007510F7" w:rsidRPr="00BA1274">
        <w:rPr>
          <w:rStyle w:val="Voetnootmarkering"/>
        </w:rPr>
        <w:footnoteReference w:id="144"/>
      </w:r>
      <w:r w:rsidR="00976370" w:rsidRPr="00BA1274">
        <w:t xml:space="preserve"> </w:t>
      </w:r>
    </w:p>
    <w:p w:rsidR="00FD0B1B" w:rsidRPr="00BA1274" w:rsidRDefault="00FD0B1B" w:rsidP="007510F7">
      <w:pPr>
        <w:spacing w:line="360" w:lineRule="auto"/>
      </w:pPr>
    </w:p>
    <w:p w:rsidR="00795765" w:rsidRPr="00BA1274" w:rsidRDefault="00795765" w:rsidP="00795765">
      <w:pPr>
        <w:jc w:val="center"/>
      </w:pPr>
      <w:r w:rsidRPr="00BA1274">
        <w:rPr>
          <w:noProof/>
          <w:lang w:val="en-US" w:eastAsia="nl-NL"/>
        </w:rPr>
        <w:drawing>
          <wp:inline distT="0" distB="0" distL="0" distR="0">
            <wp:extent cx="3859530" cy="2967344"/>
            <wp:effectExtent l="25400" t="0" r="127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3864369" cy="2971064"/>
                    </a:xfrm>
                    <a:prstGeom prst="rect">
                      <a:avLst/>
                    </a:prstGeom>
                    <a:noFill/>
                    <a:ln w="9525">
                      <a:noFill/>
                      <a:miter lim="800000"/>
                      <a:headEnd/>
                      <a:tailEnd/>
                    </a:ln>
                  </pic:spPr>
                </pic:pic>
              </a:graphicData>
            </a:graphic>
          </wp:inline>
        </w:drawing>
      </w:r>
    </w:p>
    <w:p w:rsidR="00795765" w:rsidRPr="00BA1274" w:rsidRDefault="00795765" w:rsidP="00795765">
      <w:pPr>
        <w:jc w:val="center"/>
      </w:pPr>
      <w:r w:rsidRPr="00BA1274">
        <w:t xml:space="preserve">Figure 2. </w:t>
      </w:r>
      <w:r w:rsidR="008B3B08">
        <w:t>“</w:t>
      </w:r>
      <w:r w:rsidRPr="00BA1274">
        <w:t>Carnivor</w:t>
      </w:r>
      <w:r w:rsidR="001121FE" w:rsidRPr="00BA1274">
        <w:t>a of Somaliland,</w:t>
      </w:r>
      <w:r w:rsidR="008B3B08">
        <w:t>”</w:t>
      </w:r>
      <w:r w:rsidR="001121FE" w:rsidRPr="00BA1274">
        <w:t xml:space="preserve"> in</w:t>
      </w:r>
      <w:r w:rsidR="00DD414E" w:rsidRPr="00BA1274">
        <w:t xml:space="preserve"> Charles Victor Alexander</w:t>
      </w:r>
      <w:r w:rsidRPr="00BA1274">
        <w:t xml:space="preserve"> Peel</w:t>
      </w:r>
      <w:r w:rsidRPr="00BA1274">
        <w:rPr>
          <w:i/>
        </w:rPr>
        <w:t>,</w:t>
      </w:r>
      <w:r w:rsidRPr="00BA1274">
        <w:t xml:space="preserve"> </w:t>
      </w:r>
      <w:r w:rsidRPr="00BA1274">
        <w:rPr>
          <w:i/>
        </w:rPr>
        <w:t>Somaliland</w:t>
      </w:r>
      <w:r w:rsidRPr="00BA1274">
        <w:t xml:space="preserve"> (London: Robinson and Co., 1900), 284.</w:t>
      </w:r>
    </w:p>
    <w:p w:rsidR="00795765" w:rsidRPr="00BA1274" w:rsidRDefault="00795765" w:rsidP="00795765">
      <w:pPr>
        <w:jc w:val="center"/>
      </w:pPr>
    </w:p>
    <w:p w:rsidR="00795765" w:rsidRPr="00BA1274" w:rsidRDefault="00795765" w:rsidP="00795765">
      <w:pPr>
        <w:jc w:val="center"/>
      </w:pPr>
      <w:r w:rsidRPr="00BA1274">
        <w:rPr>
          <w:noProof/>
          <w:lang w:val="en-US" w:eastAsia="nl-NL"/>
        </w:rPr>
        <w:drawing>
          <wp:inline distT="0" distB="0" distL="0" distR="0">
            <wp:extent cx="3572486" cy="3161030"/>
            <wp:effectExtent l="25400" t="0" r="8914" b="0"/>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3573193" cy="3161656"/>
                    </a:xfrm>
                    <a:prstGeom prst="rect">
                      <a:avLst/>
                    </a:prstGeom>
                    <a:noFill/>
                    <a:ln w="9525">
                      <a:noFill/>
                      <a:miter lim="800000"/>
                      <a:headEnd/>
                      <a:tailEnd/>
                    </a:ln>
                  </pic:spPr>
                </pic:pic>
              </a:graphicData>
            </a:graphic>
          </wp:inline>
        </w:drawing>
      </w:r>
    </w:p>
    <w:p w:rsidR="004E057E" w:rsidRPr="00BA1274" w:rsidRDefault="00795765" w:rsidP="00795765">
      <w:pPr>
        <w:jc w:val="center"/>
      </w:pPr>
      <w:r w:rsidRPr="00BA1274">
        <w:t xml:space="preserve">Figure 3. </w:t>
      </w:r>
      <w:r w:rsidR="001121FE" w:rsidRPr="00BA1274">
        <w:t>“</w:t>
      </w:r>
      <w:r w:rsidR="004E057E" w:rsidRPr="00BA1274">
        <w:t>T</w:t>
      </w:r>
      <w:r w:rsidR="001121FE" w:rsidRPr="00BA1274">
        <w:t>rophies from Somaliland,” in</w:t>
      </w:r>
      <w:r w:rsidR="005B506C" w:rsidRPr="00BA1274">
        <w:t xml:space="preserve"> Charles</w:t>
      </w:r>
      <w:r w:rsidR="004E057E" w:rsidRPr="00BA1274">
        <w:t xml:space="preserve"> V. A. Peel, </w:t>
      </w:r>
      <w:r w:rsidR="004E057E" w:rsidRPr="00BA1274">
        <w:rPr>
          <w:i/>
        </w:rPr>
        <w:t>Somaliland</w:t>
      </w:r>
      <w:r w:rsidR="004E057E" w:rsidRPr="00BA1274">
        <w:t>, 291.</w:t>
      </w:r>
    </w:p>
    <w:p w:rsidR="004E057E" w:rsidRPr="00BA1274" w:rsidRDefault="004E057E" w:rsidP="007510F7">
      <w:pPr>
        <w:spacing w:line="360" w:lineRule="auto"/>
      </w:pPr>
    </w:p>
    <w:p w:rsidR="00710B28" w:rsidRPr="00BA1274" w:rsidRDefault="002B5BB7" w:rsidP="001121FE">
      <w:pPr>
        <w:spacing w:line="360" w:lineRule="auto"/>
        <w:jc w:val="both"/>
      </w:pPr>
      <w:r w:rsidRPr="00BA1274">
        <w:t>Thompsell argues that there were more challenges to the</w:t>
      </w:r>
      <w:r w:rsidR="001C4ECB" w:rsidRPr="00BA1274">
        <w:t xml:space="preserve"> hunter’s authority</w:t>
      </w:r>
      <w:r w:rsidRPr="00BA1274">
        <w:t xml:space="preserve"> during safaris</w:t>
      </w:r>
      <w:r w:rsidR="00535715" w:rsidRPr="00BA1274">
        <w:t xml:space="preserve"> than usually imagined, and therefore</w:t>
      </w:r>
      <w:r w:rsidRPr="00BA1274">
        <w:t xml:space="preserve"> enough </w:t>
      </w:r>
      <w:r w:rsidR="00343DFD" w:rsidRPr="00BA1274">
        <w:t xml:space="preserve">opportunities to induce castration anxiety. </w:t>
      </w:r>
      <w:r w:rsidR="001C4ECB" w:rsidRPr="00BA1274">
        <w:t>Both Harris and Cumming</w:t>
      </w:r>
      <w:r w:rsidR="007161C0" w:rsidRPr="00BA1274">
        <w:t xml:space="preserve"> were</w:t>
      </w:r>
      <w:r w:rsidR="001C4ECB" w:rsidRPr="00BA1274">
        <w:t xml:space="preserve"> led astray or</w:t>
      </w:r>
      <w:r w:rsidR="007161C0" w:rsidRPr="00BA1274">
        <w:t xml:space="preserve"> abandoned by their guides, lost in the wild</w:t>
      </w:r>
      <w:r w:rsidR="001C4ECB" w:rsidRPr="00BA1274">
        <w:t xml:space="preserve"> and </w:t>
      </w:r>
      <w:r w:rsidR="007161C0" w:rsidRPr="00BA1274">
        <w:t>experienced extraordinary thirst during desert crossings. Similar episodes are usually described with jocu</w:t>
      </w:r>
      <w:r w:rsidR="001121FE" w:rsidRPr="00BA1274">
        <w:t>lar bravado but the dangers could be</w:t>
      </w:r>
      <w:r w:rsidR="007161C0" w:rsidRPr="00BA1274">
        <w:t xml:space="preserve"> significant: an extreme case is provided by Selous when villagers that hosted his expedition attacked during the night, leaving him completely alone for four days contemplating </w:t>
      </w:r>
      <w:r w:rsidR="008B3B08">
        <w:t>‘</w:t>
      </w:r>
      <w:r w:rsidR="007161C0" w:rsidRPr="00BA1274">
        <w:t>the full horror of [his] position</w:t>
      </w:r>
      <w:r w:rsidR="008B3B08">
        <w:t>’</w:t>
      </w:r>
      <w:r w:rsidR="007161C0" w:rsidRPr="00BA1274">
        <w:t>.</w:t>
      </w:r>
      <w:r w:rsidR="007161C0" w:rsidRPr="00BA1274">
        <w:rPr>
          <w:rStyle w:val="Voetnootmarkering"/>
        </w:rPr>
        <w:footnoteReference w:id="145"/>
      </w:r>
      <w:r w:rsidR="00ED56DE" w:rsidRPr="00BA1274">
        <w:t xml:space="preserve"> With the spread of </w:t>
      </w:r>
      <w:r w:rsidR="00EF6C7F" w:rsidRPr="00BA1274">
        <w:t>colonial control</w:t>
      </w:r>
      <w:r w:rsidR="00ED56DE" w:rsidRPr="00BA1274">
        <w:t xml:space="preserve"> around the turn of the century such cases became rare</w:t>
      </w:r>
      <w:r w:rsidR="001121FE" w:rsidRPr="00BA1274">
        <w:t>,</w:t>
      </w:r>
      <w:r w:rsidR="00ED56DE" w:rsidRPr="00BA1274">
        <w:t xml:space="preserve"> though environmental hardships remained and it was not uncommon fo</w:t>
      </w:r>
      <w:r w:rsidR="0058697B" w:rsidRPr="00BA1274">
        <w:t>r porters and trackers to prote</w:t>
      </w:r>
      <w:r w:rsidR="00AF50DD" w:rsidRPr="00BA1274">
        <w:t xml:space="preserve">st their working conditions </w:t>
      </w:r>
      <w:r w:rsidR="0058697B" w:rsidRPr="00BA1274">
        <w:t xml:space="preserve">or desert. </w:t>
      </w:r>
    </w:p>
    <w:p w:rsidR="00710B28" w:rsidRPr="00BA1274" w:rsidRDefault="00710B28" w:rsidP="007510F7">
      <w:pPr>
        <w:spacing w:line="360" w:lineRule="auto"/>
      </w:pPr>
    </w:p>
    <w:p w:rsidR="00DF65F6" w:rsidRPr="00BA1274" w:rsidRDefault="00AF50DD" w:rsidP="001121FE">
      <w:pPr>
        <w:spacing w:line="360" w:lineRule="auto"/>
        <w:jc w:val="both"/>
      </w:pPr>
      <w:r w:rsidRPr="00BA1274">
        <w:t xml:space="preserve">Furthermore, the basic fact of dependence on African labour, the need to delegate tasks to trusted headmen, the mutual trust between African porters and white hunter needed </w:t>
      </w:r>
      <w:r w:rsidR="00710B28" w:rsidRPr="00BA1274">
        <w:t>to keep the hunting expedition</w:t>
      </w:r>
      <w:r w:rsidRPr="00BA1274">
        <w:t xml:space="preserve"> continually fractured the hunter’s dominance and was </w:t>
      </w:r>
      <w:r w:rsidR="008B3B08">
        <w:t>‘</w:t>
      </w:r>
      <w:r w:rsidRPr="00BA1274">
        <w:t>a situation that many hunters found to be intensely galling</w:t>
      </w:r>
      <w:r w:rsidR="008B3B08">
        <w:t>’</w:t>
      </w:r>
      <w:r w:rsidRPr="00BA1274">
        <w:t>.</w:t>
      </w:r>
      <w:r w:rsidRPr="00BA1274">
        <w:rPr>
          <w:rStyle w:val="Voetnootmarkering"/>
        </w:rPr>
        <w:footnoteReference w:id="146"/>
      </w:r>
      <w:r w:rsidR="00710B28" w:rsidRPr="00BA1274">
        <w:t xml:space="preserve"> Brett Shadle argues that Europeans, especially settlers, rigorously and ruthlessly policed any perceiv</w:t>
      </w:r>
      <w:r w:rsidR="00CA0291" w:rsidRPr="00BA1274">
        <w:t>ed fractures or challenges to the racial divide or their authority – in other words</w:t>
      </w:r>
      <w:r w:rsidR="00024705">
        <w:t>, anything that could threaten ‘white prestige’</w:t>
      </w:r>
      <w:r w:rsidR="00CA0291" w:rsidRPr="00BA1274">
        <w:t xml:space="preserve"> – with severe corporal punishment. Importantly, they did so out of their dependence on African labour and the insecurity of their position.</w:t>
      </w:r>
      <w:r w:rsidR="00CA0291" w:rsidRPr="00BA1274">
        <w:rPr>
          <w:rStyle w:val="Voetnootmarkering"/>
        </w:rPr>
        <w:footnoteReference w:id="147"/>
      </w:r>
      <w:r w:rsidR="00F716EB" w:rsidRPr="00BA1274">
        <w:t xml:space="preserve"> The same is true of hunting expeditions and, if collections function to regulate castration anxiety, we can thus read the enumeration of hunting trophies as a further way to displace the anxieties brought </w:t>
      </w:r>
      <w:r w:rsidR="00DF65F6" w:rsidRPr="00BA1274">
        <w:t xml:space="preserve">on </w:t>
      </w:r>
      <w:r w:rsidR="00F716EB" w:rsidRPr="00BA1274">
        <w:t xml:space="preserve">by </w:t>
      </w:r>
      <w:r w:rsidR="00DF65F6" w:rsidRPr="00BA1274">
        <w:t xml:space="preserve">these </w:t>
      </w:r>
      <w:r w:rsidR="00F716EB" w:rsidRPr="00BA1274">
        <w:t>potentially fra</w:t>
      </w:r>
      <w:r w:rsidR="00DF65F6" w:rsidRPr="00BA1274">
        <w:t xml:space="preserve">ught social relations. More precisely, just as this enumeration </w:t>
      </w:r>
      <w:r w:rsidR="009441CB" w:rsidRPr="00BA1274">
        <w:t xml:space="preserve">seemingly </w:t>
      </w:r>
      <w:r w:rsidR="00DF65F6" w:rsidRPr="00BA1274">
        <w:t xml:space="preserve">resolves </w:t>
      </w:r>
      <w:r w:rsidR="009441CB" w:rsidRPr="00BA1274">
        <w:t>the strife in the n</w:t>
      </w:r>
      <w:r w:rsidR="004C17A5" w:rsidRPr="00BA1274">
        <w:t>arrative, so</w:t>
      </w:r>
      <w:r w:rsidR="009441CB" w:rsidRPr="00BA1274">
        <w:t xml:space="preserve"> the symbolic mastery afforded by the actual collection of trophies displace</w:t>
      </w:r>
      <w:r w:rsidR="004C17A5" w:rsidRPr="00BA1274">
        <w:t>s</w:t>
      </w:r>
      <w:r w:rsidR="009441CB" w:rsidRPr="00BA1274">
        <w:t xml:space="preserve"> the hunter’s anxieties about </w:t>
      </w:r>
      <w:r w:rsidR="004C17A5" w:rsidRPr="00BA1274">
        <w:t xml:space="preserve">his or her </w:t>
      </w:r>
      <w:r w:rsidR="009441CB" w:rsidRPr="00BA1274">
        <w:t xml:space="preserve">dependence.  </w:t>
      </w:r>
    </w:p>
    <w:p w:rsidR="00204369" w:rsidRPr="00BA1274" w:rsidRDefault="00204369" w:rsidP="007510F7">
      <w:pPr>
        <w:spacing w:line="360" w:lineRule="auto"/>
      </w:pPr>
    </w:p>
    <w:p w:rsidR="00475C8F" w:rsidRPr="00BA1274" w:rsidRDefault="00A60760" w:rsidP="00EF6C7F">
      <w:pPr>
        <w:spacing w:line="360" w:lineRule="auto"/>
        <w:jc w:val="both"/>
      </w:pPr>
      <w:r w:rsidRPr="00BA1274">
        <w:t xml:space="preserve">Thus, just as the violence of corporal punishment belies </w:t>
      </w:r>
      <w:r w:rsidR="00204369" w:rsidRPr="00BA1274">
        <w:t xml:space="preserve">and displaces the anxiety that settlers and white hunters felt </w:t>
      </w:r>
      <w:r w:rsidR="00315076" w:rsidRPr="00BA1274">
        <w:t xml:space="preserve">about </w:t>
      </w:r>
      <w:r w:rsidR="00204369" w:rsidRPr="00BA1274">
        <w:t>any fractures in the edifice of imperial authority, so the systemic logic of the collection of hunting trophies belie the</w:t>
      </w:r>
      <w:r w:rsidR="000A0730" w:rsidRPr="00BA1274">
        <w:t xml:space="preserve"> symbolism and</w:t>
      </w:r>
      <w:r w:rsidR="00204369" w:rsidRPr="00BA1274">
        <w:t xml:space="preserve"> per</w:t>
      </w:r>
      <w:r w:rsidR="00EF6C7F" w:rsidRPr="00BA1274">
        <w:t xml:space="preserve">formance of imperial power. </w:t>
      </w:r>
      <w:r w:rsidR="001C60F6" w:rsidRPr="00BA1274">
        <w:t>Photographs of trophy collect</w:t>
      </w:r>
      <w:r w:rsidR="00050DA7" w:rsidRPr="00BA1274">
        <w:t>ions, such as Peel’s (Fig</w:t>
      </w:r>
      <w:r w:rsidR="00315076" w:rsidRPr="00BA1274">
        <w:t>s. 2 and</w:t>
      </w:r>
      <w:r w:rsidR="00D31E59" w:rsidRPr="00BA1274">
        <w:t xml:space="preserve"> 3)</w:t>
      </w:r>
      <w:r w:rsidR="00EF6C7F" w:rsidRPr="00BA1274">
        <w:t>, are a case in point</w:t>
      </w:r>
      <w:r w:rsidR="00D31E59" w:rsidRPr="00BA1274">
        <w:t xml:space="preserve">: </w:t>
      </w:r>
      <w:r w:rsidR="001C60F6" w:rsidRPr="00BA1274">
        <w:t>though his large collection of lion, leopard and hyena sk</w:t>
      </w:r>
      <w:r w:rsidR="003A64E1" w:rsidRPr="00BA1274">
        <w:t>ins and various antelope heads</w:t>
      </w:r>
      <w:r w:rsidR="001C60F6" w:rsidRPr="00BA1274">
        <w:t xml:space="preserve"> </w:t>
      </w:r>
      <w:r w:rsidR="003A64E1" w:rsidRPr="00BA1274">
        <w:t xml:space="preserve">stand for his hunting prowess and serve as </w:t>
      </w:r>
      <w:r w:rsidR="008B3B08">
        <w:t>‘</w:t>
      </w:r>
      <w:r w:rsidR="003A64E1" w:rsidRPr="00BA1274">
        <w:t>badges of manly identity,</w:t>
      </w:r>
      <w:r w:rsidR="008B3B08">
        <w:t>’</w:t>
      </w:r>
      <w:r w:rsidR="003A64E1" w:rsidRPr="00BA1274">
        <w:rPr>
          <w:rStyle w:val="Voetnootmarkering"/>
        </w:rPr>
        <w:footnoteReference w:id="148"/>
      </w:r>
      <w:r w:rsidR="003A64E1" w:rsidRPr="00BA1274">
        <w:t xml:space="preserve"> they also </w:t>
      </w:r>
      <w:r w:rsidR="00EF6C7F" w:rsidRPr="00BA1274">
        <w:t>present</w:t>
      </w:r>
      <w:r w:rsidR="003A64E1" w:rsidRPr="00BA1274">
        <w:t xml:space="preserve"> a space of refuge. The extreme symmetry of their presentation and of the trophies themselves exudes order, rationality, abstraction and classification –</w:t>
      </w:r>
      <w:r w:rsidR="00385959" w:rsidRPr="00BA1274">
        <w:t xml:space="preserve"> i.e. aspects of </w:t>
      </w:r>
      <w:r w:rsidR="003A64E1" w:rsidRPr="00BA1274">
        <w:t>th</w:t>
      </w:r>
      <w:r w:rsidR="00385959" w:rsidRPr="00BA1274">
        <w:t>e serial logic that Baudrillard argues gives collecting its regressive pleasure</w:t>
      </w:r>
      <w:r w:rsidR="003A64E1" w:rsidRPr="00BA1274">
        <w:t>.</w:t>
      </w:r>
      <w:r w:rsidR="00385959" w:rsidRPr="00BA1274">
        <w:rPr>
          <w:rStyle w:val="Voetnootmarkering"/>
        </w:rPr>
        <w:footnoteReference w:id="149"/>
      </w:r>
      <w:r w:rsidR="003A64E1" w:rsidRPr="00BA1274">
        <w:t xml:space="preserve"> </w:t>
      </w:r>
      <w:r w:rsidR="00024705">
        <w:t>Though each trophy recalls ‘its’</w:t>
      </w:r>
      <w:r w:rsidR="00385959" w:rsidRPr="00BA1274">
        <w:t xml:space="preserve"> hunt, collectively this </w:t>
      </w:r>
      <w:r w:rsidR="00642A87" w:rsidRPr="00BA1274">
        <w:t xml:space="preserve">image contrasts completely with </w:t>
      </w:r>
      <w:r w:rsidR="00385959" w:rsidRPr="00BA1274">
        <w:t>the</w:t>
      </w:r>
      <w:r w:rsidR="00EF6C7F" w:rsidRPr="00BA1274">
        <w:t xml:space="preserve"> reality of</w:t>
      </w:r>
      <w:r w:rsidR="00385959" w:rsidRPr="00BA1274">
        <w:t xml:space="preserve"> hardship and chaos of imperial hunting. Peel’s placement at the centre of his collection is similarly ambiguous: on the one hand, it performs his dominance over his trophies by interjecting himself between them and the viewer.</w:t>
      </w:r>
      <w:r w:rsidR="00385959" w:rsidRPr="00BA1274">
        <w:rPr>
          <w:rStyle w:val="Voetnootmarkering"/>
        </w:rPr>
        <w:footnoteReference w:id="150"/>
      </w:r>
      <w:r w:rsidR="00385959" w:rsidRPr="00BA1274">
        <w:t xml:space="preserve"> </w:t>
      </w:r>
      <w:r w:rsidR="00EF6C7F" w:rsidRPr="00BA1274">
        <w:t>On the other</w:t>
      </w:r>
      <w:r w:rsidR="0084363F" w:rsidRPr="00BA1274">
        <w:t xml:space="preserve">, </w:t>
      </w:r>
      <w:r w:rsidR="00EF6C7F" w:rsidRPr="00BA1274">
        <w:t>it</w:t>
      </w:r>
      <w:r w:rsidR="000D3C31" w:rsidRPr="00BA1274">
        <w:t xml:space="preserve"> </w:t>
      </w:r>
      <w:r w:rsidR="00EF6C7F" w:rsidRPr="00BA1274">
        <w:t>also suggests intimacy</w:t>
      </w:r>
      <w:r w:rsidR="0084363F" w:rsidRPr="00BA1274">
        <w:t xml:space="preserve">: filling the entire frame, his collected skins are his entire world – or, rather, they are extensions of himself and (in this case visually) displace the </w:t>
      </w:r>
      <w:r w:rsidR="00EF6C7F" w:rsidRPr="00BA1274">
        <w:t xml:space="preserve">external </w:t>
      </w:r>
      <w:r w:rsidR="0084363F" w:rsidRPr="00BA1274">
        <w:t xml:space="preserve">world.  According to Baudrillard’s theory of collecting, this ambiguity </w:t>
      </w:r>
      <w:r w:rsidR="009815B3" w:rsidRPr="00BA1274">
        <w:t xml:space="preserve">is inherent to </w:t>
      </w:r>
      <w:r w:rsidR="00F90AD9" w:rsidRPr="00BA1274">
        <w:t>possession and collecting</w:t>
      </w:r>
      <w:r w:rsidR="009815B3" w:rsidRPr="00BA1274">
        <w:t xml:space="preserve">: collections offer security from the anxieties of the real world </w:t>
      </w:r>
      <w:r w:rsidR="008B3B08">
        <w:t>‘</w:t>
      </w:r>
      <w:r w:rsidR="009815B3" w:rsidRPr="00BA1274">
        <w:t xml:space="preserve">at the price of a piece </w:t>
      </w:r>
      <w:r w:rsidR="007F0AEE" w:rsidRPr="00BA1274">
        <w:t>of sleight-of-hand involving abstraction and regression</w:t>
      </w:r>
      <w:r w:rsidR="008B3B08">
        <w:t>’</w:t>
      </w:r>
      <w:r w:rsidR="007F0AEE" w:rsidRPr="00BA1274">
        <w:t xml:space="preserve"> and are only a </w:t>
      </w:r>
      <w:r w:rsidR="008B3B08">
        <w:t>‘</w:t>
      </w:r>
      <w:r w:rsidR="007F0AEE" w:rsidRPr="00BA1274">
        <w:t>site of neurotic equilibrium</w:t>
      </w:r>
      <w:r w:rsidR="008B3B08">
        <w:t>’</w:t>
      </w:r>
      <w:r w:rsidR="007F0AEE" w:rsidRPr="00BA1274">
        <w:t>.</w:t>
      </w:r>
      <w:r w:rsidR="00F90AD9" w:rsidRPr="00BA1274">
        <w:rPr>
          <w:rStyle w:val="Voetnootmarkering"/>
        </w:rPr>
        <w:footnoteReference w:id="151"/>
      </w:r>
      <w:r w:rsidR="00475C8F" w:rsidRPr="00BA1274">
        <w:t xml:space="preserve"> </w:t>
      </w:r>
    </w:p>
    <w:p w:rsidR="00475C8F" w:rsidRPr="00BA1274" w:rsidRDefault="00475C8F" w:rsidP="007510F7">
      <w:pPr>
        <w:spacing w:line="360" w:lineRule="auto"/>
      </w:pPr>
    </w:p>
    <w:p w:rsidR="006C40B6" w:rsidRPr="00BA1274" w:rsidRDefault="00475C8F" w:rsidP="00EF6C7F">
      <w:pPr>
        <w:spacing w:line="360" w:lineRule="auto"/>
        <w:jc w:val="both"/>
      </w:pPr>
      <w:r w:rsidRPr="00BA1274">
        <w:t>Possession</w:t>
      </w:r>
      <w:r w:rsidR="00F90AD9" w:rsidRPr="00BA1274">
        <w:t xml:space="preserve"> </w:t>
      </w:r>
      <w:r w:rsidR="00024705">
        <w:t xml:space="preserve">thus </w:t>
      </w:r>
      <w:r w:rsidRPr="00BA1274">
        <w:t xml:space="preserve">offers a deceptive and potentially brittle mastery. Furthermore, due to the mechanism of introjection that underlies it – whereby external objects are absorbed into the ego and thus one inevitably collects oneself – the loss of an object causes the subject to mourn for himself, or the loss of a part of himself. </w:t>
      </w:r>
      <w:r w:rsidR="00DD6510" w:rsidRPr="00BA1274">
        <w:t>This brings us back once more to the particularly problematic issue of possessing wild ani</w:t>
      </w:r>
      <w:r w:rsidR="00DD1F3A" w:rsidRPr="00BA1274">
        <w:t>mals, as well as the melancholy</w:t>
      </w:r>
      <w:r w:rsidR="00DD6510" w:rsidRPr="00BA1274">
        <w:t xml:space="preserve"> surrounding the loss of the fabled hunting grounds and great hunters of yore expressed by Theodore Roosevelt</w:t>
      </w:r>
      <w:r w:rsidR="00DD1F3A" w:rsidRPr="00BA1274">
        <w:t xml:space="preserve">. </w:t>
      </w:r>
      <w:r w:rsidR="00DD6510" w:rsidRPr="00BA1274">
        <w:t xml:space="preserve"> </w:t>
      </w:r>
    </w:p>
    <w:p w:rsidR="006C40B6" w:rsidRPr="00BA1274" w:rsidRDefault="006C40B6" w:rsidP="006C40B6">
      <w:pPr>
        <w:spacing w:line="360" w:lineRule="auto"/>
      </w:pPr>
    </w:p>
    <w:p w:rsidR="006C40B6" w:rsidRPr="00BA1274" w:rsidRDefault="006C40B6" w:rsidP="006C40B6">
      <w:pPr>
        <w:spacing w:line="360" w:lineRule="auto"/>
      </w:pPr>
    </w:p>
    <w:p w:rsidR="00EF6C7F" w:rsidRPr="00BA1274" w:rsidRDefault="00EF6C7F" w:rsidP="006C40B6">
      <w:pPr>
        <w:spacing w:line="360" w:lineRule="auto"/>
      </w:pPr>
    </w:p>
    <w:p w:rsidR="00EF6C7F" w:rsidRPr="00BA1274" w:rsidRDefault="00EF6C7F" w:rsidP="006C40B6">
      <w:pPr>
        <w:spacing w:line="360" w:lineRule="auto"/>
      </w:pPr>
    </w:p>
    <w:p w:rsidR="00EF6C7F" w:rsidRPr="00BA1274" w:rsidRDefault="00EF6C7F" w:rsidP="006C40B6">
      <w:pPr>
        <w:spacing w:line="360" w:lineRule="auto"/>
      </w:pPr>
    </w:p>
    <w:p w:rsidR="00EF6C7F" w:rsidRPr="00BA1274" w:rsidRDefault="00EF6C7F" w:rsidP="006C40B6">
      <w:pPr>
        <w:spacing w:line="360" w:lineRule="auto"/>
      </w:pPr>
    </w:p>
    <w:p w:rsidR="00EF6C7F" w:rsidRPr="00BA1274" w:rsidRDefault="00EF6C7F" w:rsidP="006C40B6">
      <w:pPr>
        <w:spacing w:line="360" w:lineRule="auto"/>
      </w:pPr>
    </w:p>
    <w:p w:rsidR="00EF6C7F" w:rsidRPr="00BA1274" w:rsidRDefault="00EF6C7F" w:rsidP="006C40B6">
      <w:pPr>
        <w:spacing w:line="360" w:lineRule="auto"/>
      </w:pPr>
    </w:p>
    <w:p w:rsidR="00EF6C7F" w:rsidRPr="00BA1274" w:rsidRDefault="00EF6C7F" w:rsidP="006C40B6">
      <w:pPr>
        <w:spacing w:line="360" w:lineRule="auto"/>
      </w:pPr>
    </w:p>
    <w:p w:rsidR="00EF6C7F" w:rsidRPr="00BA1274" w:rsidRDefault="00EF6C7F" w:rsidP="006C40B6">
      <w:pPr>
        <w:spacing w:line="360" w:lineRule="auto"/>
      </w:pPr>
    </w:p>
    <w:p w:rsidR="00EF6C7F" w:rsidRPr="00BA1274" w:rsidRDefault="00EF6C7F" w:rsidP="006C40B6">
      <w:pPr>
        <w:spacing w:line="360" w:lineRule="auto"/>
      </w:pPr>
    </w:p>
    <w:p w:rsidR="00EF6C7F" w:rsidRPr="00BA1274" w:rsidRDefault="00EF6C7F" w:rsidP="006C40B6">
      <w:pPr>
        <w:spacing w:line="360" w:lineRule="auto"/>
      </w:pPr>
    </w:p>
    <w:p w:rsidR="00EF6C7F" w:rsidRPr="00BA1274" w:rsidRDefault="00EF6C7F" w:rsidP="006C40B6">
      <w:pPr>
        <w:spacing w:line="360" w:lineRule="auto"/>
      </w:pPr>
    </w:p>
    <w:p w:rsidR="00EF6C7F" w:rsidRPr="00BA1274" w:rsidRDefault="00EF6C7F" w:rsidP="006C40B6">
      <w:pPr>
        <w:spacing w:line="360" w:lineRule="auto"/>
      </w:pPr>
    </w:p>
    <w:p w:rsidR="00EF6C7F" w:rsidRPr="00BA1274" w:rsidRDefault="00EF6C7F" w:rsidP="006C40B6">
      <w:pPr>
        <w:spacing w:line="360" w:lineRule="auto"/>
      </w:pPr>
    </w:p>
    <w:p w:rsidR="00EF6C7F" w:rsidRPr="00BA1274" w:rsidRDefault="00EF6C7F" w:rsidP="006C40B6">
      <w:pPr>
        <w:spacing w:line="360" w:lineRule="auto"/>
      </w:pPr>
    </w:p>
    <w:p w:rsidR="00EF6C7F" w:rsidRPr="00BA1274" w:rsidRDefault="00EF6C7F" w:rsidP="006C40B6">
      <w:pPr>
        <w:spacing w:line="360" w:lineRule="auto"/>
      </w:pPr>
    </w:p>
    <w:p w:rsidR="00EF6C7F" w:rsidRPr="00BA1274" w:rsidRDefault="00EF6C7F" w:rsidP="006C40B6">
      <w:pPr>
        <w:spacing w:line="360" w:lineRule="auto"/>
      </w:pPr>
    </w:p>
    <w:p w:rsidR="00EF6C7F" w:rsidRPr="00BA1274" w:rsidRDefault="00EF6C7F" w:rsidP="006C40B6">
      <w:pPr>
        <w:spacing w:line="360" w:lineRule="auto"/>
      </w:pPr>
    </w:p>
    <w:p w:rsidR="00EF6C7F" w:rsidRPr="00BA1274" w:rsidRDefault="00EF6C7F" w:rsidP="006C40B6">
      <w:pPr>
        <w:spacing w:line="360" w:lineRule="auto"/>
      </w:pPr>
    </w:p>
    <w:p w:rsidR="00EF6C7F" w:rsidRPr="00BA1274" w:rsidRDefault="00EF6C7F" w:rsidP="006C40B6">
      <w:pPr>
        <w:spacing w:line="360" w:lineRule="auto"/>
      </w:pPr>
    </w:p>
    <w:p w:rsidR="006C40B6" w:rsidRPr="00BA1274" w:rsidRDefault="006C40B6" w:rsidP="006C40B6">
      <w:pPr>
        <w:spacing w:line="360" w:lineRule="auto"/>
      </w:pPr>
    </w:p>
    <w:p w:rsidR="006C40B6" w:rsidRPr="00BA1274" w:rsidRDefault="006C40B6" w:rsidP="006C40B6">
      <w:pPr>
        <w:spacing w:line="360" w:lineRule="auto"/>
      </w:pPr>
    </w:p>
    <w:p w:rsidR="006C40B6" w:rsidRPr="00BA1274" w:rsidRDefault="006C40B6" w:rsidP="006C40B6">
      <w:pPr>
        <w:spacing w:line="360" w:lineRule="auto"/>
      </w:pPr>
    </w:p>
    <w:p w:rsidR="001F768F" w:rsidRPr="00BA1274" w:rsidRDefault="001F768F" w:rsidP="00663D36">
      <w:pPr>
        <w:jc w:val="center"/>
      </w:pPr>
    </w:p>
    <w:p w:rsidR="001F768F" w:rsidRPr="00BA1274" w:rsidRDefault="001F768F" w:rsidP="001F768F">
      <w:pPr>
        <w:spacing w:line="360" w:lineRule="auto"/>
        <w:rPr>
          <w:b/>
        </w:rPr>
      </w:pPr>
      <w:r w:rsidRPr="00BA1274">
        <w:rPr>
          <w:b/>
        </w:rPr>
        <w:t>Chapter 3</w:t>
      </w:r>
    </w:p>
    <w:p w:rsidR="001F768F" w:rsidRPr="00BA1274" w:rsidRDefault="001F768F" w:rsidP="001F768F">
      <w:pPr>
        <w:spacing w:line="360" w:lineRule="auto"/>
        <w:rPr>
          <w:b/>
        </w:rPr>
      </w:pPr>
    </w:p>
    <w:p w:rsidR="00663D36" w:rsidRPr="00BA1274" w:rsidRDefault="00663D36" w:rsidP="00663D36">
      <w:pPr>
        <w:jc w:val="center"/>
      </w:pPr>
      <w:r w:rsidRPr="00BA1274">
        <w:t>[</w:t>
      </w:r>
      <w:r w:rsidRPr="00BA1274">
        <w:rPr>
          <w:i/>
        </w:rPr>
        <w:t>It</w:t>
      </w:r>
      <w:r w:rsidR="00F10D2E" w:rsidRPr="00BA1274">
        <w:t>]</w:t>
      </w:r>
      <w:r w:rsidRPr="00BA1274">
        <w:rPr>
          <w:i/>
        </w:rPr>
        <w:t xml:space="preserve"> is astonishing how the length of horns, skins, etc., and the heights of animals shrink before a </w:t>
      </w:r>
      <w:proofErr w:type="gramStart"/>
      <w:r w:rsidRPr="00BA1274">
        <w:rPr>
          <w:i/>
        </w:rPr>
        <w:t>tape-measure</w:t>
      </w:r>
      <w:proofErr w:type="gramEnd"/>
      <w:r w:rsidRPr="00BA1274">
        <w:t>.</w:t>
      </w:r>
      <w:r w:rsidRPr="00BA1274">
        <w:rPr>
          <w:rStyle w:val="Voetnootmarkering"/>
        </w:rPr>
        <w:footnoteReference w:id="152"/>
      </w:r>
    </w:p>
    <w:p w:rsidR="00663D36" w:rsidRPr="00BA1274" w:rsidRDefault="00663D36" w:rsidP="006C40B6">
      <w:pPr>
        <w:spacing w:line="360" w:lineRule="auto"/>
      </w:pPr>
    </w:p>
    <w:p w:rsidR="006C40B6" w:rsidRPr="00BA1274" w:rsidRDefault="00960569" w:rsidP="006C40B6">
      <w:pPr>
        <w:spacing w:line="360" w:lineRule="auto"/>
      </w:pPr>
      <w:r w:rsidRPr="00BA1274">
        <w:t>I</w:t>
      </w:r>
      <w:r w:rsidR="006C40B6" w:rsidRPr="00BA1274">
        <w:t>.</w:t>
      </w:r>
    </w:p>
    <w:p w:rsidR="00DF56E0" w:rsidRPr="00BA1274" w:rsidRDefault="006C40B6" w:rsidP="00EF6C7F">
      <w:pPr>
        <w:spacing w:line="360" w:lineRule="auto"/>
        <w:jc w:val="both"/>
      </w:pPr>
      <w:r w:rsidRPr="00BA1274">
        <w:t>Thus far the discussion has been focussed on abstract concerns centred on the selection of anim</w:t>
      </w:r>
      <w:r w:rsidR="00E9546F" w:rsidRPr="00BA1274">
        <w:t>als before shooting them and</w:t>
      </w:r>
      <w:r w:rsidRPr="00BA1274">
        <w:t xml:space="preserve"> collection</w:t>
      </w:r>
      <w:r w:rsidR="00E9546F" w:rsidRPr="00BA1274">
        <w:t>s</w:t>
      </w:r>
      <w:r w:rsidRPr="00BA1274">
        <w:t xml:space="preserve"> of tr</w:t>
      </w:r>
      <w:r w:rsidR="00E9546F" w:rsidRPr="00BA1274">
        <w:t>ophies</w:t>
      </w:r>
      <w:r w:rsidRPr="00BA1274">
        <w:t>. I now turn to the act of shoo</w:t>
      </w:r>
      <w:r w:rsidR="004B22DA" w:rsidRPr="00BA1274">
        <w:t>ting and the subsequent labour</w:t>
      </w:r>
      <w:r w:rsidRPr="00BA1274">
        <w:t xml:space="preserve"> processes that are necessary </w:t>
      </w:r>
      <w:r w:rsidR="003A7EE2" w:rsidRPr="00BA1274">
        <w:t xml:space="preserve">to achieve possession – i.e. the </w:t>
      </w:r>
      <w:r w:rsidR="004B22DA" w:rsidRPr="00BA1274">
        <w:t xml:space="preserve">material base to the ideational superstructure that is the abstractive processes Baudrillard argues are necessary </w:t>
      </w:r>
      <w:r w:rsidR="00E9546F" w:rsidRPr="00BA1274">
        <w:t>to achieve possession</w:t>
      </w:r>
      <w:r w:rsidR="00663D36" w:rsidRPr="00BA1274">
        <w:t xml:space="preserve">. </w:t>
      </w:r>
      <w:r w:rsidR="00E9546F" w:rsidRPr="00BA1274">
        <w:t>The</w:t>
      </w:r>
      <w:r w:rsidR="00663D36" w:rsidRPr="00BA1274">
        <w:t xml:space="preserve"> contradiction </w:t>
      </w:r>
      <w:r w:rsidR="00F10D2E" w:rsidRPr="00BA1274">
        <w:t xml:space="preserve">at the heart of imperial hunting is the fact that the perfect specimen is alive yet cannot be possessed because it is alive. Once a specimen has been shot it bends to the hunter’s subjectivity yet loses its essential living wildness and is thus no longer </w:t>
      </w:r>
      <w:r w:rsidR="00E9546F" w:rsidRPr="00BA1274">
        <w:t>perfect, and thus no longer the</w:t>
      </w:r>
      <w:r w:rsidR="00F10D2E" w:rsidRPr="00BA1274">
        <w:t xml:space="preserve"> object of the hunter’</w:t>
      </w:r>
      <w:r w:rsidR="00DF56E0" w:rsidRPr="00BA1274">
        <w:t>s desire.</w:t>
      </w:r>
    </w:p>
    <w:p w:rsidR="00DF56E0" w:rsidRPr="00BA1274" w:rsidRDefault="00DF56E0" w:rsidP="006C40B6">
      <w:pPr>
        <w:spacing w:line="360" w:lineRule="auto"/>
      </w:pPr>
    </w:p>
    <w:p w:rsidR="002E3A65" w:rsidRPr="00BA1274" w:rsidRDefault="00DF56E0" w:rsidP="00E9546F">
      <w:pPr>
        <w:spacing w:line="360" w:lineRule="auto"/>
        <w:jc w:val="both"/>
      </w:pPr>
      <w:r w:rsidRPr="00BA1274">
        <w:t>One way this contradiction is e</w:t>
      </w:r>
      <w:r w:rsidR="00AC494A" w:rsidRPr="00BA1274">
        <w:t xml:space="preserve">vident </w:t>
      </w:r>
      <w:r w:rsidRPr="00BA1274">
        <w:t>in hunting travelogues is the clai</w:t>
      </w:r>
      <w:r w:rsidR="009A5993" w:rsidRPr="00BA1274">
        <w:t>m that hunting trophies and</w:t>
      </w:r>
      <w:r w:rsidRPr="00BA1274">
        <w:t xml:space="preserve"> an</w:t>
      </w:r>
      <w:r w:rsidR="009A5993" w:rsidRPr="00BA1274">
        <w:t xml:space="preserve">imals kept in captivity do not accurately recall their wild counterparts. Interestingly, it is </w:t>
      </w:r>
      <w:r w:rsidR="00AC494A" w:rsidRPr="00BA1274">
        <w:t>implicit here</w:t>
      </w:r>
      <w:r w:rsidR="009A5993" w:rsidRPr="00BA1274">
        <w:t xml:space="preserve"> that e</w:t>
      </w:r>
      <w:r w:rsidR="00AC494A" w:rsidRPr="00BA1274">
        <w:t xml:space="preserve">ven living animals are, in a sense, </w:t>
      </w:r>
      <w:r w:rsidR="008C581A" w:rsidRPr="00BA1274">
        <w:t xml:space="preserve">only </w:t>
      </w:r>
      <w:r w:rsidR="00AC494A" w:rsidRPr="00BA1274">
        <w:t>representations</w:t>
      </w:r>
      <w:r w:rsidR="00394E1E">
        <w:t xml:space="preserve"> of the ‘original’</w:t>
      </w:r>
      <w:r w:rsidR="0029695D" w:rsidRPr="00BA1274">
        <w:t xml:space="preserve">. </w:t>
      </w:r>
      <w:r w:rsidR="00DA28DC" w:rsidRPr="00BA1274">
        <w:t>Carl Schillings, a German hunter and photographer who travelled in British and German East Africa collectin</w:t>
      </w:r>
      <w:r w:rsidR="00AC494A" w:rsidRPr="00BA1274">
        <w:t>g specimens and photographs</w:t>
      </w:r>
      <w:r w:rsidR="00DA28DC" w:rsidRPr="00BA1274">
        <w:t xml:space="preserve"> for German museums around the turn of</w:t>
      </w:r>
      <w:r w:rsidR="00AC494A" w:rsidRPr="00BA1274">
        <w:t xml:space="preserve"> the century,</w:t>
      </w:r>
      <w:r w:rsidR="00DA28DC" w:rsidRPr="00BA1274">
        <w:t xml:space="preserve"> </w:t>
      </w:r>
      <w:r w:rsidR="00AC494A" w:rsidRPr="00BA1274">
        <w:t>claims</w:t>
      </w:r>
      <w:r w:rsidR="00DA28DC" w:rsidRPr="00BA1274">
        <w:t xml:space="preserve">: </w:t>
      </w:r>
      <w:r w:rsidR="008B3B08">
        <w:t>‘</w:t>
      </w:r>
      <w:r w:rsidR="00DA28DC" w:rsidRPr="00BA1274">
        <w:t>A lion born in the wilderness but full-grown in captivity can give to the visitor of zoological gardens only a faint idea of w</w:t>
      </w:r>
      <w:r w:rsidR="008B3B08">
        <w:t>hat the “king of the desert”</w:t>
      </w:r>
      <w:r w:rsidR="00DA28DC" w:rsidRPr="00BA1274">
        <w:t xml:space="preserve"> really is in a state of liberty, ruling the free, great, wild steppe</w:t>
      </w:r>
      <w:r w:rsidR="008B3B08">
        <w:t>’</w:t>
      </w:r>
      <w:r w:rsidR="00DA28DC" w:rsidRPr="00BA1274">
        <w:t>.</w:t>
      </w:r>
      <w:r w:rsidR="00BC270B" w:rsidRPr="00BA1274">
        <w:rPr>
          <w:rStyle w:val="Voetnootmarkering"/>
        </w:rPr>
        <w:footnoteReference w:id="153"/>
      </w:r>
      <w:r w:rsidR="00AC494A" w:rsidRPr="00BA1274">
        <w:t xml:space="preserve"> </w:t>
      </w:r>
      <w:r w:rsidR="006E1460" w:rsidRPr="00BA1274">
        <w:t xml:space="preserve">Similarly, Carl </w:t>
      </w:r>
      <w:r w:rsidR="00B466DD" w:rsidRPr="00BA1274">
        <w:t>Akeley</w:t>
      </w:r>
      <w:r w:rsidR="006E1460" w:rsidRPr="00BA1274">
        <w:t xml:space="preserve">, the famed </w:t>
      </w:r>
      <w:r w:rsidR="00D54419" w:rsidRPr="00BA1274">
        <w:t xml:space="preserve">American </w:t>
      </w:r>
      <w:r w:rsidR="006E1460" w:rsidRPr="00BA1274">
        <w:t xml:space="preserve">taxidermist </w:t>
      </w:r>
      <w:r w:rsidR="00D54419" w:rsidRPr="00BA1274">
        <w:t>and conservationist who created his</w:t>
      </w:r>
      <w:r w:rsidR="006E1460" w:rsidRPr="00BA1274">
        <w:t xml:space="preserve"> Africa Hall in the </w:t>
      </w:r>
      <w:r w:rsidR="00D54419" w:rsidRPr="00BA1274">
        <w:t>American Museum for Natural History</w:t>
      </w:r>
      <w:r w:rsidR="006E1460" w:rsidRPr="00BA1274">
        <w:rPr>
          <w:b/>
          <w:i/>
        </w:rPr>
        <w:t xml:space="preserve">, </w:t>
      </w:r>
      <w:r w:rsidR="006E1460" w:rsidRPr="00BA1274">
        <w:t xml:space="preserve">claims </w:t>
      </w:r>
      <w:r w:rsidR="008B3B08">
        <w:t>‘</w:t>
      </w:r>
      <w:r w:rsidR="006E1460" w:rsidRPr="00BA1274">
        <w:t>no animal in captivity give one more than a slight idea of his natural habits in the jungle back home</w:t>
      </w:r>
      <w:r w:rsidR="008B3B08">
        <w:t>’</w:t>
      </w:r>
      <w:r w:rsidR="006E1460" w:rsidRPr="00BA1274">
        <w:t>.</w:t>
      </w:r>
      <w:r w:rsidR="00D54419" w:rsidRPr="00BA1274">
        <w:rPr>
          <w:rStyle w:val="Voetnootmarkering"/>
        </w:rPr>
        <w:footnoteReference w:id="154"/>
      </w:r>
      <w:r w:rsidR="006E1460" w:rsidRPr="00BA1274">
        <w:t xml:space="preserve"> </w:t>
      </w:r>
      <w:r w:rsidR="00AC494A" w:rsidRPr="00394E1E">
        <w:t>This</w:t>
      </w:r>
      <w:r w:rsidR="00BC270B" w:rsidRPr="00394E1E">
        <w:t xml:space="preserve"> </w:t>
      </w:r>
      <w:r w:rsidR="00BC270B" w:rsidRPr="00BA1274">
        <w:t xml:space="preserve">mirrors Roosevelt’s </w:t>
      </w:r>
      <w:r w:rsidR="00AC494A" w:rsidRPr="00BA1274">
        <w:t xml:space="preserve">earlier </w:t>
      </w:r>
      <w:r w:rsidR="00BC270B" w:rsidRPr="00BA1274">
        <w:t xml:space="preserve">claim that </w:t>
      </w:r>
      <w:r w:rsidR="008B3B08">
        <w:t>‘</w:t>
      </w:r>
      <w:r w:rsidR="00BC270B" w:rsidRPr="00BA1274">
        <w:t>big game exists only in the remote wilderness</w:t>
      </w:r>
      <w:r w:rsidR="008B3B08">
        <w:t>’</w:t>
      </w:r>
      <w:r w:rsidR="00BC270B" w:rsidRPr="00BA1274">
        <w:t xml:space="preserve"> – indeed, </w:t>
      </w:r>
      <w:r w:rsidR="00B00B07" w:rsidRPr="00BA1274">
        <w:t xml:space="preserve">the claim seems tautological. </w:t>
      </w:r>
    </w:p>
    <w:p w:rsidR="002E3A65" w:rsidRPr="00BA1274" w:rsidRDefault="002E3A65" w:rsidP="006C40B6">
      <w:pPr>
        <w:spacing w:line="360" w:lineRule="auto"/>
      </w:pPr>
    </w:p>
    <w:p w:rsidR="00C37351" w:rsidRPr="00BA1274" w:rsidRDefault="002E3A65" w:rsidP="00AC494A">
      <w:pPr>
        <w:spacing w:line="360" w:lineRule="auto"/>
        <w:jc w:val="both"/>
      </w:pPr>
      <w:r w:rsidRPr="00BA1274">
        <w:t xml:space="preserve">A similar animating concern for accuracy and authenticity </w:t>
      </w:r>
      <w:r w:rsidR="00AC494A" w:rsidRPr="00BA1274">
        <w:t>is</w:t>
      </w:r>
      <w:r w:rsidR="00D54882" w:rsidRPr="00BA1274">
        <w:t xml:space="preserve"> eviden</w:t>
      </w:r>
      <w:r w:rsidR="00AC494A" w:rsidRPr="00BA1274">
        <w:t>t in regard to trophies</w:t>
      </w:r>
      <w:r w:rsidR="00D54882" w:rsidRPr="00BA1274">
        <w:t>. Apart from waxing lyrical about beautifully twisted horns or impressive mane</w:t>
      </w:r>
      <w:r w:rsidR="00AC494A" w:rsidRPr="00BA1274">
        <w:t>s</w:t>
      </w:r>
      <w:r w:rsidR="00D54882" w:rsidRPr="00BA1274">
        <w:t xml:space="preserve"> </w:t>
      </w:r>
      <w:r w:rsidR="001F268E" w:rsidRPr="00BA1274">
        <w:t xml:space="preserve">many hunters also take care </w:t>
      </w:r>
      <w:r w:rsidR="00C37351" w:rsidRPr="00BA1274">
        <w:t>to note their</w:t>
      </w:r>
      <w:r w:rsidR="00321292" w:rsidRPr="00BA1274">
        <w:t xml:space="preserve"> precise</w:t>
      </w:r>
      <w:r w:rsidR="00C37351" w:rsidRPr="00BA1274">
        <w:t xml:space="preserve"> measurements as well. For example, when </w:t>
      </w:r>
      <w:r w:rsidR="00AC494A" w:rsidRPr="00BA1274">
        <w:t xml:space="preserve">Henry </w:t>
      </w:r>
      <w:r w:rsidR="00C37351" w:rsidRPr="00BA1274">
        <w:t>Faulkner bags a beautiful antelope he writes:</w:t>
      </w:r>
    </w:p>
    <w:p w:rsidR="00C37351" w:rsidRPr="00BA1274" w:rsidRDefault="00C37351" w:rsidP="006C40B6">
      <w:pPr>
        <w:spacing w:line="360" w:lineRule="auto"/>
      </w:pPr>
    </w:p>
    <w:p w:rsidR="006C40B6" w:rsidRPr="00BA1274" w:rsidRDefault="00C37351" w:rsidP="00C37351">
      <w:pPr>
        <w:ind w:left="567" w:right="559"/>
      </w:pPr>
      <w:r w:rsidRPr="00BA1274">
        <w:t>He was in splendid condition, and a distinctly different animal from any I had hitherto seen; height at shoulder three feet four inches, spiral horns twenty-one inches, slightly curved forward, skin of a greyish colour, and covered with white spots, belly white.</w:t>
      </w:r>
      <w:r w:rsidRPr="00BA1274">
        <w:rPr>
          <w:rStyle w:val="Voetnootmarkering"/>
        </w:rPr>
        <w:footnoteReference w:id="155"/>
      </w:r>
    </w:p>
    <w:p w:rsidR="00C37351" w:rsidRPr="00BA1274" w:rsidRDefault="00C37351" w:rsidP="006C40B6">
      <w:pPr>
        <w:spacing w:line="360" w:lineRule="auto"/>
      </w:pPr>
    </w:p>
    <w:p w:rsidR="002008F7" w:rsidRPr="00BA1274" w:rsidRDefault="00507FC7" w:rsidP="00C8661F">
      <w:pPr>
        <w:spacing w:line="360" w:lineRule="auto"/>
        <w:jc w:val="both"/>
      </w:pPr>
      <w:r w:rsidRPr="00BA1274">
        <w:t xml:space="preserve">Such passages are repeated often in many hunting travelogues though the tendency is more pronounced in later ones, perhaps due to the fact that game laws made it more important to be discriminating </w:t>
      </w:r>
      <w:r w:rsidR="00C8661F" w:rsidRPr="00BA1274">
        <w:t>before shooting</w:t>
      </w:r>
      <w:r w:rsidRPr="00BA1274">
        <w:t xml:space="preserve">. </w:t>
      </w:r>
      <w:r w:rsidR="0005240E" w:rsidRPr="00BA1274">
        <w:t>To be sure, part of the impor</w:t>
      </w:r>
      <w:r w:rsidR="000F5256" w:rsidRPr="00BA1274">
        <w:t xml:space="preserve">tance of this meticulousness lies in its scientific pretentions and the desire to compare collections (who shot the biggest elephant, whose oryx horns are the longest, etc.). Interestingly, in </w:t>
      </w:r>
      <w:r w:rsidR="000F5256" w:rsidRPr="00BA1274">
        <w:rPr>
          <w:i/>
        </w:rPr>
        <w:t xml:space="preserve">The Sportsman’s Handbook </w:t>
      </w:r>
      <w:r w:rsidR="000F5256" w:rsidRPr="00BA1274">
        <w:t>Rowland Ward, late Victorian Londo</w:t>
      </w:r>
      <w:r w:rsidR="003035D6" w:rsidRPr="00BA1274">
        <w:t xml:space="preserve">n’s most celebrated </w:t>
      </w:r>
      <w:proofErr w:type="gramStart"/>
      <w:r w:rsidR="00C8661F" w:rsidRPr="00BA1274">
        <w:t>taxidermist</w:t>
      </w:r>
      <w:r w:rsidR="004D4046" w:rsidRPr="00BA1274">
        <w:t>,</w:t>
      </w:r>
      <w:proofErr w:type="gramEnd"/>
      <w:r w:rsidR="000F5256" w:rsidRPr="00BA1274">
        <w:t xml:space="preserve"> writes that an elephant’s foot is </w:t>
      </w:r>
      <w:r w:rsidR="008B3B08">
        <w:t>‘</w:t>
      </w:r>
      <w:r w:rsidR="000F5256" w:rsidRPr="00BA1274">
        <w:t>a recognised troph</w:t>
      </w:r>
      <w:r w:rsidR="003035D6" w:rsidRPr="00BA1274">
        <w:t>y</w:t>
      </w:r>
      <w:r w:rsidR="008B3B08">
        <w:t>’</w:t>
      </w:r>
      <w:r w:rsidR="003035D6" w:rsidRPr="00BA1274">
        <w:t xml:space="preserve"> </w:t>
      </w:r>
      <w:r w:rsidR="000F5256" w:rsidRPr="00BA1274">
        <w:t xml:space="preserve">because </w:t>
      </w:r>
      <w:r w:rsidR="008B3B08">
        <w:t>‘</w:t>
      </w:r>
      <w:r w:rsidR="000F5256" w:rsidRPr="00BA1274">
        <w:t xml:space="preserve">it is a gauge of the size of the </w:t>
      </w:r>
      <w:r w:rsidR="007F7E7A" w:rsidRPr="00BA1274">
        <w:t>specimen</w:t>
      </w:r>
      <w:r w:rsidR="008B3B08">
        <w:t>’</w:t>
      </w:r>
      <w:r w:rsidR="007F7E7A" w:rsidRPr="00BA1274">
        <w:t>.</w:t>
      </w:r>
      <w:r w:rsidR="007F7E7A" w:rsidRPr="00BA1274">
        <w:rPr>
          <w:rStyle w:val="Voetnootmarkering"/>
        </w:rPr>
        <w:footnoteReference w:id="156"/>
      </w:r>
      <w:r w:rsidR="007F7E7A" w:rsidRPr="00BA1274">
        <w:t xml:space="preserve"> </w:t>
      </w:r>
      <w:r w:rsidR="00C44DFB" w:rsidRPr="00BA1274">
        <w:t xml:space="preserve">Harriet Ritvo argues that the attraction of combining quantitative and aesthetic criteria in collections is because it combined two aspects that distinguished sportsmen and colonial officials from African, at least in their minds: </w:t>
      </w:r>
      <w:r w:rsidR="008B3B08">
        <w:t>‘</w:t>
      </w:r>
      <w:r w:rsidR="00C44DFB" w:rsidRPr="00BA1274">
        <w:t>Accurately measuring trophies required the administrative virtues of rationality, precision, and truthfulness, while collecting a worthwhile trophy involved the exercise of force</w:t>
      </w:r>
      <w:r w:rsidR="008B3B08">
        <w:t>’</w:t>
      </w:r>
      <w:r w:rsidR="00C44DFB" w:rsidRPr="00BA1274">
        <w:t>.</w:t>
      </w:r>
      <w:r w:rsidR="00583664" w:rsidRPr="00BA1274">
        <w:rPr>
          <w:rStyle w:val="Voetnootmarkering"/>
        </w:rPr>
        <w:footnoteReference w:id="157"/>
      </w:r>
      <w:r w:rsidR="00C8661F" w:rsidRPr="00BA1274">
        <w:t xml:space="preserve"> </w:t>
      </w:r>
      <w:r w:rsidR="00583664" w:rsidRPr="00BA1274">
        <w:t xml:space="preserve">While this </w:t>
      </w:r>
      <w:r w:rsidR="00D2151C" w:rsidRPr="00BA1274">
        <w:t xml:space="preserve">is certainly </w:t>
      </w:r>
      <w:r w:rsidR="00FC1D7E" w:rsidRPr="00BA1274">
        <w:t>some truth to this</w:t>
      </w:r>
      <w:r w:rsidR="00D2151C" w:rsidRPr="00BA1274">
        <w:t xml:space="preserve">, </w:t>
      </w:r>
      <w:r w:rsidR="00FC1D7E" w:rsidRPr="00BA1274">
        <w:t>it also</w:t>
      </w:r>
      <w:r w:rsidR="00D2151C" w:rsidRPr="00BA1274">
        <w:t xml:space="preserve"> belies the unease surrounding the loss entailed in reproduction and undersells the amount of effort that was</w:t>
      </w:r>
      <w:r w:rsidR="001735FA">
        <w:t xml:space="preserve"> put into making trophies look ‘true to life’</w:t>
      </w:r>
      <w:r w:rsidR="00D2151C" w:rsidRPr="00BA1274">
        <w:t xml:space="preserve">. </w:t>
      </w:r>
      <w:r w:rsidR="00FC1D7E" w:rsidRPr="00BA1274">
        <w:t xml:space="preserve">Selous argues that </w:t>
      </w:r>
      <w:r w:rsidR="0040518E" w:rsidRPr="00BA1274">
        <w:t>in the process of taxidermy a model</w:t>
      </w:r>
      <w:r w:rsidR="004D4046" w:rsidRPr="00BA1274">
        <w:t xml:space="preserve"> of the specimen</w:t>
      </w:r>
      <w:r w:rsidR="0040518E" w:rsidRPr="00BA1274">
        <w:t xml:space="preserve"> is constructed first</w:t>
      </w:r>
      <w:r w:rsidR="00FC1D7E" w:rsidRPr="00BA1274">
        <w:t xml:space="preserve">, so if the measurements of the </w:t>
      </w:r>
      <w:r w:rsidR="008B3B08">
        <w:t>‘</w:t>
      </w:r>
      <w:r w:rsidR="00FC1D7E" w:rsidRPr="00BA1274">
        <w:t>original</w:t>
      </w:r>
      <w:r w:rsidR="008B3B08">
        <w:t>’</w:t>
      </w:r>
      <w:r w:rsidR="00FC1D7E" w:rsidRPr="00BA1274">
        <w:t xml:space="preserve"> animal were exaggerated by a hunter or simply inaccurate the skin would simply be stretched to fit over the model.</w:t>
      </w:r>
      <w:r w:rsidR="00FC1D7E" w:rsidRPr="00BA1274">
        <w:rPr>
          <w:rStyle w:val="Voetnootmarkering"/>
        </w:rPr>
        <w:footnoteReference w:id="158"/>
      </w:r>
      <w:r w:rsidR="00FC1D7E" w:rsidRPr="00BA1274">
        <w:t xml:space="preserve"> However, the quote given at the beginning of this section – taken together with the claim that </w:t>
      </w:r>
      <w:r w:rsidR="00995DBB" w:rsidRPr="00BA1274">
        <w:t>even living animals taken out of the</w:t>
      </w:r>
      <w:r w:rsidR="00AE5029">
        <w:t xml:space="preserve"> wild are not identical to the ‘real thing’</w:t>
      </w:r>
      <w:r w:rsidR="00995DBB" w:rsidRPr="00BA1274">
        <w:t xml:space="preserve"> –</w:t>
      </w:r>
      <w:r w:rsidR="009C7CB1" w:rsidRPr="00BA1274">
        <w:t xml:space="preserve"> suggests that the loss caused by the process of possession and re-production runs deeper. </w:t>
      </w:r>
      <w:r w:rsidR="00385760" w:rsidRPr="00BA1274">
        <w:t xml:space="preserve">What the animal seems </w:t>
      </w:r>
      <w:r w:rsidR="002008F7" w:rsidRPr="00BA1274">
        <w:t>to lose by virtue of being taken out of the wild and reproduced – i.e. possessed – is akin to a Be</w:t>
      </w:r>
      <w:r w:rsidR="00AE5029">
        <w:t>njaminian ‘aura’</w:t>
      </w:r>
      <w:r w:rsidR="00C8661F" w:rsidRPr="00BA1274">
        <w:t>. To anticipate</w:t>
      </w:r>
      <w:r w:rsidR="002008F7" w:rsidRPr="00BA1274">
        <w:t xml:space="preserve">, it is this process of reproduction that </w:t>
      </w:r>
      <w:r w:rsidR="00AE5029">
        <w:t xml:space="preserve">create the </w:t>
      </w:r>
      <w:proofErr w:type="gramStart"/>
      <w:r w:rsidR="00AE5029">
        <w:t>idea(</w:t>
      </w:r>
      <w:proofErr w:type="gramEnd"/>
      <w:r w:rsidR="00AE5029">
        <w:t>l) of an ‘original’</w:t>
      </w:r>
      <w:r w:rsidR="00773FE6" w:rsidRPr="00BA1274">
        <w:t xml:space="preserve"> animal and, by extension, that of a pristine, timeless wi</w:t>
      </w:r>
      <w:r w:rsidR="00AB1E5F" w:rsidRPr="00BA1274">
        <w:t>ld free from man and technology.</w:t>
      </w:r>
    </w:p>
    <w:p w:rsidR="002008F7" w:rsidRPr="00BA1274" w:rsidRDefault="002008F7" w:rsidP="006C40B6">
      <w:pPr>
        <w:spacing w:line="360" w:lineRule="auto"/>
      </w:pPr>
    </w:p>
    <w:p w:rsidR="004B73AE" w:rsidRPr="00BA1274" w:rsidRDefault="002008F7" w:rsidP="00C8661F">
      <w:pPr>
        <w:spacing w:line="360" w:lineRule="auto"/>
        <w:jc w:val="both"/>
      </w:pPr>
      <w:r w:rsidRPr="00BA1274">
        <w:t>Categorising animals according to aesthetic and quantitative criteria</w:t>
      </w:r>
      <w:r w:rsidR="00050DA7" w:rsidRPr="00BA1274">
        <w:t xml:space="preserve"> is homologous to the symmetrical ordering of trophies in Peel’s photographs (Fig</w:t>
      </w:r>
      <w:r w:rsidR="009C0913" w:rsidRPr="00BA1274">
        <w:t>s. 2 and</w:t>
      </w:r>
      <w:r w:rsidR="00050DA7" w:rsidRPr="00BA1274">
        <w:t xml:space="preserve"> 3). Indeed, the desire to do so springs from the systemic logic of collecting. </w:t>
      </w:r>
      <w:r w:rsidR="004B73AE" w:rsidRPr="00BA1274">
        <w:t xml:space="preserve">Baudrillard argues that a collection of objects, </w:t>
      </w:r>
      <w:r w:rsidR="008B3B08">
        <w:t>‘</w:t>
      </w:r>
      <w:r w:rsidR="004B73AE" w:rsidRPr="00BA1274">
        <w:t>by virtue of their being inserted into mental sets,</w:t>
      </w:r>
      <w:r w:rsidR="008B3B08">
        <w:t>’</w:t>
      </w:r>
      <w:r w:rsidR="004B73AE" w:rsidRPr="00BA1274">
        <w:t xml:space="preserve"> helps displace real time by disrupting and classifying its continuous flow, and translating this real time into the dimensions of a system.</w:t>
      </w:r>
      <w:r w:rsidR="004B73AE" w:rsidRPr="00BA1274">
        <w:rPr>
          <w:rStyle w:val="Voetnootmarkering"/>
        </w:rPr>
        <w:footnoteReference w:id="159"/>
      </w:r>
      <w:r w:rsidR="004B73AE" w:rsidRPr="00BA1274">
        <w:t xml:space="preserve"> On the level of the individual, every object in a collection is a </w:t>
      </w:r>
      <w:r w:rsidR="00C8661F" w:rsidRPr="00BA1274">
        <w:t xml:space="preserve">fixed temporal reference – </w:t>
      </w:r>
      <w:r w:rsidR="004B73AE" w:rsidRPr="00BA1274">
        <w:t>in the case of hunting every trophy refers to when that animal was hunted – which can</w:t>
      </w:r>
      <w:r w:rsidR="00E963B9" w:rsidRPr="00BA1274">
        <w:t xml:space="preserve"> </w:t>
      </w:r>
      <w:r w:rsidR="004B73AE" w:rsidRPr="00BA1274">
        <w:t xml:space="preserve">be recalled at will and in </w:t>
      </w:r>
      <w:r w:rsidR="00DA3174" w:rsidRPr="00BA1274">
        <w:t xml:space="preserve">any </w:t>
      </w:r>
      <w:r w:rsidR="004B73AE" w:rsidRPr="00BA1274">
        <w:t xml:space="preserve">order. </w:t>
      </w:r>
      <w:r w:rsidR="00C8661F" w:rsidRPr="00BA1274">
        <w:t>B</w:t>
      </w:r>
      <w:r w:rsidR="004B73AE" w:rsidRPr="00BA1274">
        <w:t>eing able to exercise mental control over time in this way absorbs or resolves anxiety about the inexorability of time and death:</w:t>
      </w:r>
    </w:p>
    <w:p w:rsidR="004B73AE" w:rsidRPr="00BA1274" w:rsidRDefault="004B73AE" w:rsidP="004B73AE">
      <w:pPr>
        <w:spacing w:line="360" w:lineRule="auto"/>
      </w:pPr>
    </w:p>
    <w:p w:rsidR="004B73AE" w:rsidRPr="00BA1274" w:rsidRDefault="004B73AE" w:rsidP="00C8661F">
      <w:pPr>
        <w:ind w:left="567" w:right="559"/>
        <w:jc w:val="both"/>
      </w:pPr>
      <w:r w:rsidRPr="00BA1274">
        <w:t>What man wants from objects is not the assurance that he can somehow outlive himself, but the sense that from now on he can live out his life uninterruptedly and in a cyclical mode, and thereby symbolically transcend the realities of an existence before whose irreversibility and contingency he remains powerless.</w:t>
      </w:r>
      <w:r w:rsidRPr="00BA1274">
        <w:rPr>
          <w:rStyle w:val="Voetnootmarkering"/>
        </w:rPr>
        <w:footnoteReference w:id="160"/>
      </w:r>
    </w:p>
    <w:p w:rsidR="0012391C" w:rsidRPr="00BA1274" w:rsidRDefault="0012391C" w:rsidP="00C8661F">
      <w:pPr>
        <w:spacing w:line="360" w:lineRule="auto"/>
        <w:jc w:val="both"/>
      </w:pPr>
    </w:p>
    <w:p w:rsidR="00E963B9" w:rsidRPr="00BA1274" w:rsidRDefault="00E963B9" w:rsidP="00C8661F">
      <w:pPr>
        <w:spacing w:line="360" w:lineRule="auto"/>
        <w:jc w:val="both"/>
      </w:pPr>
      <w:r w:rsidRPr="00BA1274">
        <w:t>It is important to note that this is not necessarily detrimental to the health of the subject: Baudrillard argues that it is in fact an essential aspect of our existence</w:t>
      </w:r>
      <w:r w:rsidR="009C0913" w:rsidRPr="00BA1274">
        <w:t>,</w:t>
      </w:r>
      <w:r w:rsidRPr="00BA1274">
        <w:t xml:space="preserve"> since if a person were not able to establish dominion over time by marshalling his own discourse through his objects madness would ensure.</w:t>
      </w:r>
      <w:r w:rsidRPr="00BA1274">
        <w:rPr>
          <w:rStyle w:val="Voetnootmarkering"/>
        </w:rPr>
        <w:footnoteReference w:id="161"/>
      </w:r>
      <w:r w:rsidR="00C8661F" w:rsidRPr="00BA1274">
        <w:t xml:space="preserve"> It is simply </w:t>
      </w:r>
      <w:r w:rsidRPr="00BA1274">
        <w:t xml:space="preserve">not possible for a subject to live in full consciousness of the irreversibility of time passing towards our death. We can add, as an aside, that wild animals are perhaps objects </w:t>
      </w:r>
      <w:r w:rsidRPr="00BA1274">
        <w:rPr>
          <w:i/>
        </w:rPr>
        <w:t>par excellence</w:t>
      </w:r>
      <w:r w:rsidR="00C8661F" w:rsidRPr="00BA1274">
        <w:t xml:space="preserve"> since one can claim to at </w:t>
      </w:r>
      <w:r w:rsidRPr="00BA1274">
        <w:t>least escape</w:t>
      </w:r>
      <w:r w:rsidR="00C8661F" w:rsidRPr="00BA1274">
        <w:t>d</w:t>
      </w:r>
      <w:r w:rsidRPr="00BA1274">
        <w:t xml:space="preserve"> death in order to possess one. The claim to experiencing timelessness during a hunt is a fairly common one. Selous, for example, writes in a chapter on hun</w:t>
      </w:r>
      <w:r w:rsidR="009C0913" w:rsidRPr="00BA1274">
        <w:t>ting giraffes of the effect of</w:t>
      </w:r>
      <w:r w:rsidRPr="00BA1274">
        <w:t xml:space="preserve"> seeing large game in the wild has:</w:t>
      </w:r>
    </w:p>
    <w:p w:rsidR="00E963B9" w:rsidRPr="00BA1274" w:rsidRDefault="00E963B9" w:rsidP="00E963B9">
      <w:pPr>
        <w:spacing w:line="360" w:lineRule="auto"/>
      </w:pPr>
    </w:p>
    <w:p w:rsidR="00E963B9" w:rsidRPr="00BA1274" w:rsidRDefault="00E963B9" w:rsidP="00C8661F">
      <w:pPr>
        <w:ind w:left="567" w:right="417"/>
        <w:jc w:val="both"/>
      </w:pPr>
      <w:r w:rsidRPr="00BA1274">
        <w:t>I always seem to be carried back to some far distant period of the world’s history; and I remember that when hunting with Bushmen amidst the dull monotony of the sun-scorched, silent wastes of Western South Africa, the sight of giraffes always stirred the same thought. My rude companions were Palaeolithic men, and we were hunting strange beasts in the hot dry atmosphere of a long past geological era. Giraffes are often spoken of as a scarce and fast vanishing species, but this I cannot believe to be really the case…</w:t>
      </w:r>
      <w:r w:rsidR="009C0913" w:rsidRPr="00BA1274">
        <w:t xml:space="preserve"> </w:t>
      </w:r>
      <w:r w:rsidRPr="00BA1274">
        <w:t>[</w:t>
      </w:r>
      <w:proofErr w:type="gramStart"/>
      <w:r w:rsidRPr="00BA1274">
        <w:t>T]hese</w:t>
      </w:r>
      <w:proofErr w:type="gramEnd"/>
      <w:r w:rsidRPr="00BA1274">
        <w:t xml:space="preserve"> magnificent, strangely beautiful creatures will, in my opinion, continue to live and thrive for centuries yet to come</w:t>
      </w:r>
      <w:r w:rsidRPr="00BA1274">
        <w:rPr>
          <w:rStyle w:val="Voetnootmarkering"/>
        </w:rPr>
        <w:footnoteReference w:id="162"/>
      </w:r>
    </w:p>
    <w:p w:rsidR="00E963B9" w:rsidRPr="00BA1274" w:rsidRDefault="00E963B9" w:rsidP="00E963B9">
      <w:pPr>
        <w:spacing w:line="360" w:lineRule="auto"/>
      </w:pPr>
    </w:p>
    <w:p w:rsidR="00D11A2E" w:rsidRPr="00BA1274" w:rsidRDefault="00E963B9" w:rsidP="00C8661F">
      <w:pPr>
        <w:spacing w:line="360" w:lineRule="auto"/>
        <w:jc w:val="both"/>
      </w:pPr>
      <w:r w:rsidRPr="00BA1274">
        <w:t>It is striking how the present, a deep past and the future are compressed into this sh</w:t>
      </w:r>
      <w:r w:rsidR="00290266" w:rsidRPr="00BA1274">
        <w:t>ort passage. Despite the</w:t>
      </w:r>
      <w:r w:rsidRPr="00BA1274">
        <w:t xml:space="preserve"> knowledge Selous has of the cycles </w:t>
      </w:r>
      <w:r w:rsidR="00290266" w:rsidRPr="00BA1274">
        <w:t xml:space="preserve">and struggles of life and death </w:t>
      </w:r>
      <w:r w:rsidRPr="00BA1274">
        <w:t>that are daily p</w:t>
      </w:r>
      <w:r w:rsidR="00C8661F" w:rsidRPr="00BA1274">
        <w:t xml:space="preserve">layed out in the natural world </w:t>
      </w:r>
      <w:r w:rsidRPr="00BA1274">
        <w:t>here he presents a picture of centuries-long stasis through which he transports himse</w:t>
      </w:r>
      <w:r w:rsidR="00DC17B5" w:rsidRPr="00BA1274">
        <w:t xml:space="preserve">lf (and his readers) with ease. </w:t>
      </w:r>
      <w:r w:rsidRPr="00BA1274">
        <w:t xml:space="preserve">This is </w:t>
      </w:r>
      <w:r w:rsidR="00290266" w:rsidRPr="00BA1274">
        <w:t>structurally equivalent</w:t>
      </w:r>
      <w:r w:rsidRPr="00BA1274">
        <w:t xml:space="preserve"> to the means by which the system of objects in a collection displaces real time and translates it into the dimensions of a system. Though Baudrillard does not discuss collections on a societal level, we can venture that a similar logic is op</w:t>
      </w:r>
      <w:r w:rsidR="003E1BC9" w:rsidRPr="00BA1274">
        <w:t>erative on this level to allay fears</w:t>
      </w:r>
      <w:r w:rsidRPr="00BA1274">
        <w:t xml:space="preserve"> about the </w:t>
      </w:r>
      <w:r w:rsidR="003E1BC9" w:rsidRPr="00BA1274">
        <w:t>effects</w:t>
      </w:r>
      <w:r w:rsidRPr="00BA1274">
        <w:t xml:space="preserve"> of civilisation, de</w:t>
      </w:r>
      <w:r w:rsidR="003E1BC9" w:rsidRPr="00BA1274">
        <w:t>cadence</w:t>
      </w:r>
      <w:r w:rsidRPr="00BA1274">
        <w:t xml:space="preserve"> and the death of the natural world. In her discussion </w:t>
      </w:r>
      <w:r w:rsidR="00D11A2E" w:rsidRPr="00BA1274">
        <w:t>of natural history displays, Ha</w:t>
      </w:r>
      <w:r w:rsidRPr="00BA1274">
        <w:t xml:space="preserve">raway writes: </w:t>
      </w:r>
      <w:r w:rsidR="008B3B08">
        <w:t>‘</w:t>
      </w:r>
      <w:r w:rsidRPr="00BA1274">
        <w:t>[</w:t>
      </w:r>
      <w:proofErr w:type="gramStart"/>
      <w:r w:rsidRPr="00BA1274">
        <w:t>S]ocial</w:t>
      </w:r>
      <w:proofErr w:type="gramEnd"/>
      <w:r w:rsidRPr="00BA1274">
        <w:t xml:space="preserve"> relations of domination...are frozen into the hardware and logic</w:t>
      </w:r>
      <w:r w:rsidR="00DA3174" w:rsidRPr="00BA1274">
        <w:t>s of technology. Natu</w:t>
      </w:r>
      <w:r w:rsidR="008B3B08">
        <w:t>re is, in “fact,”</w:t>
      </w:r>
      <w:r w:rsidRPr="00BA1274">
        <w:t xml:space="preserve"> constructed as a tec</w:t>
      </w:r>
      <w:r w:rsidR="00290266" w:rsidRPr="00BA1274">
        <w:t>hnology through social praxis</w:t>
      </w:r>
      <w:r w:rsidR="008B3B08">
        <w:t>’</w:t>
      </w:r>
      <w:r w:rsidR="00290266" w:rsidRPr="00BA1274">
        <w:t>.</w:t>
      </w:r>
      <w:r w:rsidRPr="00BA1274">
        <w:rPr>
          <w:rStyle w:val="Voetnootmarkering"/>
        </w:rPr>
        <w:footnoteReference w:id="163"/>
      </w:r>
      <w:r w:rsidR="00290266" w:rsidRPr="00BA1274">
        <w:t xml:space="preserve"> Following Haraway we can say that dioramas, hunting trophies and later wildlife photographs</w:t>
      </w:r>
      <w:r w:rsidR="00DA3174" w:rsidRPr="00BA1274">
        <w:t xml:space="preserve"> are technologies in which the meaning</w:t>
      </w:r>
      <w:r w:rsidR="003E1BC9" w:rsidRPr="00BA1274">
        <w:t xml:space="preserve"> of Nature is embodied and </w:t>
      </w:r>
      <w:r w:rsidR="00DA3174" w:rsidRPr="00BA1274">
        <w:t>performed.</w:t>
      </w:r>
    </w:p>
    <w:p w:rsidR="00D11A2E" w:rsidRPr="00BA1274" w:rsidRDefault="00D11A2E" w:rsidP="00E963B9">
      <w:pPr>
        <w:spacing w:line="360" w:lineRule="auto"/>
      </w:pPr>
    </w:p>
    <w:p w:rsidR="00D11A2E" w:rsidRPr="00BA1274" w:rsidRDefault="00D11A2E" w:rsidP="005B1503">
      <w:pPr>
        <w:spacing w:line="360" w:lineRule="auto"/>
        <w:jc w:val="both"/>
      </w:pPr>
      <w:r w:rsidRPr="00BA1274">
        <w:t xml:space="preserve">The popular </w:t>
      </w:r>
      <w:proofErr w:type="gramStart"/>
      <w:r w:rsidR="005B1503" w:rsidRPr="00BA1274">
        <w:t>idea(</w:t>
      </w:r>
      <w:proofErr w:type="gramEnd"/>
      <w:r w:rsidR="005B1503" w:rsidRPr="00BA1274">
        <w:t>l) of nature</w:t>
      </w:r>
      <w:r w:rsidRPr="00BA1274">
        <w:t xml:space="preserve"> </w:t>
      </w:r>
      <w:r w:rsidR="005B1503" w:rsidRPr="00BA1274">
        <w:t>wa</w:t>
      </w:r>
      <w:r w:rsidR="003E1BC9" w:rsidRPr="00BA1274">
        <w:t>s of</w:t>
      </w:r>
      <w:r w:rsidRPr="00BA1274">
        <w:t xml:space="preserve"> a realm apart from social relations and technology – i.e. the pristine and timeless wild in which man (or woman) the hunter is cured of social anxieties. The timelessness of this landscape can be seen as an effect of the systemic</w:t>
      </w:r>
      <w:r w:rsidR="005B1503" w:rsidRPr="00BA1274">
        <w:t xml:space="preserve"> logic of collection, which </w:t>
      </w:r>
      <w:r w:rsidR="00D73CFD" w:rsidRPr="00BA1274">
        <w:t>was also</w:t>
      </w:r>
      <w:r w:rsidRPr="00BA1274">
        <w:t xml:space="preserve"> </w:t>
      </w:r>
      <w:r w:rsidR="00D73CFD" w:rsidRPr="00BA1274">
        <w:t xml:space="preserve">the mechanism </w:t>
      </w:r>
      <w:r w:rsidRPr="00BA1274">
        <w:t xml:space="preserve">by which the specimens in dioramas could stand in for the species as a whole. </w:t>
      </w:r>
      <w:r w:rsidR="00D73CFD" w:rsidRPr="00BA1274">
        <w:t>That is</w:t>
      </w:r>
      <w:r w:rsidRPr="00BA1274">
        <w:t xml:space="preserve">, if dioramas </w:t>
      </w:r>
      <w:r w:rsidR="00D73CFD" w:rsidRPr="00BA1274">
        <w:t xml:space="preserve">and hunting trophies are the technologies through </w:t>
      </w:r>
      <w:r w:rsidRPr="00BA1274">
        <w:t>which the vision of a timeless nature apart from civi</w:t>
      </w:r>
      <w:r w:rsidR="00AE5029">
        <w:t>lisation was constructed, then ‘collecting-through-hunting’</w:t>
      </w:r>
      <w:r w:rsidRPr="00BA1274">
        <w:t xml:space="preserve"> was an essential social praxis through which this vision was instantiated. Thus</w:t>
      </w:r>
      <w:r w:rsidR="00D73CFD" w:rsidRPr="00BA1274">
        <w:t>,</w:t>
      </w:r>
      <w:r w:rsidRPr="00BA1274">
        <w:t xml:space="preserve"> natural history dioramas and hunting trophies are, in one sense, reproductions of the pristine wild</w:t>
      </w:r>
      <w:r w:rsidR="00AE5029">
        <w:t>erness</w:t>
      </w:r>
      <w:r w:rsidRPr="00BA1274">
        <w:t xml:space="preserve">, featuring stuffed specimens set against a highly detailed representation of their natural habitat. However, in another sense the </w:t>
      </w:r>
      <w:r w:rsidR="00AE5029">
        <w:t>‘</w:t>
      </w:r>
      <w:r w:rsidR="00D73CFD" w:rsidRPr="00BA1274">
        <w:t xml:space="preserve">pristine </w:t>
      </w:r>
      <w:r w:rsidRPr="00BA1274">
        <w:t>wild</w:t>
      </w:r>
      <w:r w:rsidR="00AE5029">
        <w:t>erness’ and hunting trophies are ‘co-productions’ of one another: the ‘reproductions’</w:t>
      </w:r>
      <w:r w:rsidRPr="00BA1274">
        <w:t xml:space="preserve"> that represent the perfect specimen of every species guarantee, through a sleight of hand, the existence of a (more perfect) original. The vision of a pristine, primeval wilderness is, in effect, </w:t>
      </w:r>
      <w:r w:rsidRPr="00BA1274">
        <w:rPr>
          <w:i/>
        </w:rPr>
        <w:t>made authentic</w:t>
      </w:r>
      <w:r w:rsidRPr="00BA1274">
        <w:t xml:space="preserve"> and projected back onto the terrain of collection. </w:t>
      </w:r>
    </w:p>
    <w:p w:rsidR="00D11A2E" w:rsidRPr="00BA1274" w:rsidRDefault="00D11A2E" w:rsidP="00D11A2E">
      <w:pPr>
        <w:spacing w:line="360" w:lineRule="auto"/>
      </w:pPr>
    </w:p>
    <w:p w:rsidR="00D11A2E" w:rsidRPr="00BA1274" w:rsidRDefault="00D11A2E" w:rsidP="005B1503">
      <w:pPr>
        <w:spacing w:line="360" w:lineRule="auto"/>
        <w:jc w:val="both"/>
      </w:pPr>
      <w:r w:rsidRPr="00BA1274">
        <w:t>This projection is accomplished</w:t>
      </w:r>
      <w:r w:rsidR="00D73CFD" w:rsidRPr="00BA1274">
        <w:t xml:space="preserve"> through the same logic </w:t>
      </w:r>
      <w:r w:rsidRPr="00BA1274">
        <w:t xml:space="preserve">by which hunters claim that </w:t>
      </w:r>
      <w:r w:rsidR="00D73CFD" w:rsidRPr="00BA1274">
        <w:t xml:space="preserve">captive </w:t>
      </w:r>
      <w:r w:rsidRPr="00BA1274">
        <w:t xml:space="preserve">animals </w:t>
      </w:r>
      <w:r w:rsidR="00D73CFD" w:rsidRPr="00BA1274">
        <w:t xml:space="preserve">and trophies </w:t>
      </w:r>
      <w:r w:rsidRPr="00BA1274">
        <w:t>are merely a</w:t>
      </w:r>
      <w:r w:rsidR="00D73CFD" w:rsidRPr="00BA1274">
        <w:t xml:space="preserve">pproximations </w:t>
      </w:r>
      <w:r w:rsidR="00E41C73">
        <w:t>of the ‘original’</w:t>
      </w:r>
      <w:r w:rsidR="00D73CFD" w:rsidRPr="00BA1274">
        <w:t xml:space="preserve"> </w:t>
      </w:r>
      <w:r w:rsidRPr="00BA1274">
        <w:t>– this merel</w:t>
      </w:r>
      <w:r w:rsidR="00E41C73">
        <w:t>y serves to guarantee that the ‘</w:t>
      </w:r>
      <w:r w:rsidRPr="00BA1274">
        <w:t>real thin</w:t>
      </w:r>
      <w:r w:rsidR="00D73CFD" w:rsidRPr="00BA1274">
        <w:t>g</w:t>
      </w:r>
      <w:r w:rsidR="00E41C73">
        <w:t>’</w:t>
      </w:r>
      <w:r w:rsidRPr="00BA1274">
        <w:t xml:space="preserve"> </w:t>
      </w:r>
      <w:r w:rsidR="00E41C73">
        <w:t>(i.e. one’s ‘</w:t>
      </w:r>
      <w:r w:rsidR="00D73CFD" w:rsidRPr="00BA1274">
        <w:t>true self)</w:t>
      </w:r>
      <w:r w:rsidRPr="00BA1274">
        <w:t xml:space="preserve"> is still available</w:t>
      </w:r>
      <w:r w:rsidR="00D73CFD" w:rsidRPr="00BA1274">
        <w:t xml:space="preserve"> to be captured and possessed.</w:t>
      </w:r>
      <w:r w:rsidRPr="00BA1274">
        <w:t xml:space="preserve"> Ultimately</w:t>
      </w:r>
      <w:r w:rsidR="00D73CFD" w:rsidRPr="00BA1274">
        <w:t>,</w:t>
      </w:r>
      <w:r w:rsidRPr="00BA1274">
        <w:t xml:space="preserve"> </w:t>
      </w:r>
      <w:r w:rsidR="00D73CFD" w:rsidRPr="00BA1274">
        <w:t>this refers back</w:t>
      </w:r>
      <w:r w:rsidRPr="00BA1274">
        <w:t xml:space="preserve"> to the problem that the perfect specimen cannot be possessed</w:t>
      </w:r>
      <w:r w:rsidR="00804D7B" w:rsidRPr="00BA1274">
        <w:t>,</w:t>
      </w:r>
      <w:r w:rsidRPr="00BA1274">
        <w:t xml:space="preserve"> since once it is possessed it is no longer perfect. In terms of the logic of collecting this is a necessary condition. Baudrillard claims that collections </w:t>
      </w:r>
      <w:proofErr w:type="gramStart"/>
      <w:r w:rsidRPr="00BA1274">
        <w:t xml:space="preserve">are </w:t>
      </w:r>
      <w:r w:rsidR="008B3B08">
        <w:t>‘</w:t>
      </w:r>
      <w:r w:rsidRPr="00BA1274">
        <w:t>never really initiated in order to be completed</w:t>
      </w:r>
      <w:proofErr w:type="gramEnd"/>
      <w:r w:rsidR="008B3B08">
        <w:t>’</w:t>
      </w:r>
      <w:r w:rsidR="00D73CFD" w:rsidRPr="00BA1274">
        <w:t xml:space="preserve"> – instead, collections are oriented toward the lack of a final term, which gives the entire set meaning and substance.</w:t>
      </w:r>
      <w:r w:rsidRPr="00BA1274">
        <w:rPr>
          <w:rStyle w:val="Voetnootmarkering"/>
        </w:rPr>
        <w:footnoteReference w:id="164"/>
      </w:r>
      <w:r w:rsidRPr="00BA1274">
        <w:t xml:space="preserve"> </w:t>
      </w:r>
      <w:r w:rsidR="005B1503" w:rsidRPr="00BA1274">
        <w:t>T</w:t>
      </w:r>
      <w:r w:rsidRPr="00BA1274">
        <w:t>he lacking final term stands in for the set as a whole, and consequently the entire value of the collection is invested in this final term. Thus, since the subject substitutes himself for ever</w:t>
      </w:r>
      <w:r w:rsidR="00804D7B" w:rsidRPr="00BA1274">
        <w:t>y</w:t>
      </w:r>
      <w:r w:rsidRPr="00BA1274">
        <w:t xml:space="preserve"> object in the collection it follows that the missing and unique object stands as a symbol for the collector, and </w:t>
      </w:r>
      <w:r w:rsidR="008B3B08">
        <w:t>‘</w:t>
      </w:r>
      <w:r w:rsidRPr="00BA1274">
        <w:t>the absence of this item still allows him the possibility of simulating his own death by envisaging it in an object</w:t>
      </w:r>
      <w:r w:rsidR="008B3B08">
        <w:t>’</w:t>
      </w:r>
      <w:r w:rsidRPr="00BA1274">
        <w:t>.</w:t>
      </w:r>
      <w:r w:rsidRPr="00BA1274">
        <w:rPr>
          <w:rStyle w:val="Voetnootmarkering"/>
        </w:rPr>
        <w:footnoteReference w:id="165"/>
      </w:r>
      <w:r w:rsidRPr="00BA1274">
        <w:t xml:space="preserve"> If this final term is acquired and the collection completed, then it ceases to be oriented towards this gap and the passion for collecting disappears, and with it the ability of the collection to displace the anxieties of real time and the inexorability of death. </w:t>
      </w:r>
    </w:p>
    <w:p w:rsidR="00D11A2E" w:rsidRPr="00BA1274" w:rsidRDefault="00D11A2E" w:rsidP="00D11A2E">
      <w:pPr>
        <w:spacing w:line="360" w:lineRule="auto"/>
      </w:pPr>
    </w:p>
    <w:p w:rsidR="00D73CFD" w:rsidRPr="00BA1274" w:rsidRDefault="00D73CFD" w:rsidP="005B1503">
      <w:pPr>
        <w:spacing w:line="360" w:lineRule="auto"/>
        <w:jc w:val="both"/>
      </w:pPr>
      <w:r w:rsidRPr="00BA1274">
        <w:t>We have already seen the logic of the absent final term in the repetition by hunters of the claim that the next speci</w:t>
      </w:r>
      <w:r w:rsidR="00E41C73">
        <w:t>men of a species they shoot is ‘more perfect’</w:t>
      </w:r>
      <w:r w:rsidRPr="00BA1274">
        <w:t xml:space="preserve"> than the last – that is, it is seen as more perfect than the trophies already possessed since it is not yet in their possession. In this sense hunting trophies are perhaps the perfect objects to collect</w:t>
      </w:r>
      <w:r w:rsidR="00061109" w:rsidRPr="00BA1274">
        <w:t>, because</w:t>
      </w:r>
      <w:r w:rsidRPr="00BA1274">
        <w:t xml:space="preserve"> the very act of taking possession reduces their perfection and thus guarantees that the final term will always be absent and therefore </w:t>
      </w:r>
      <w:r w:rsidR="007A7BED" w:rsidRPr="00BA1274">
        <w:t>available</w:t>
      </w:r>
      <w:r w:rsidRPr="00BA1274">
        <w:t xml:space="preserve"> to be collected. Moving from the individual level to that of society, we can see the creation and preservation of a pristine wilderness in homologous terms to the necessary absence in a collection. That is to say, the game reserves can be seen as the preservation of pristine spaces – importantly purportedly free of social relations – where </w:t>
      </w:r>
      <w:r w:rsidR="00CB6CD5" w:rsidRPr="00BA1274">
        <w:t>‘perfect’</w:t>
      </w:r>
      <w:r w:rsidRPr="00BA1274">
        <w:t xml:space="preserve"> collections of important game exist in order to absorb societal anxieties about degeneration, social ills caused by civilisation, </w:t>
      </w:r>
      <w:r w:rsidR="007A7BED" w:rsidRPr="00BA1274">
        <w:t xml:space="preserve">the </w:t>
      </w:r>
      <w:r w:rsidRPr="00BA1274">
        <w:t xml:space="preserve">decadence </w:t>
      </w:r>
      <w:r w:rsidR="007A7BED" w:rsidRPr="00BA1274">
        <w:t xml:space="preserve">of </w:t>
      </w:r>
      <w:r w:rsidRPr="00BA1274">
        <w:t>imperial culture</w:t>
      </w:r>
      <w:r w:rsidR="007A7BED" w:rsidRPr="00BA1274">
        <w:t>, the fractures in colonial authority, transgression in racial divides,</w:t>
      </w:r>
      <w:r w:rsidRPr="00BA1274">
        <w:t xml:space="preserve"> and so on.</w:t>
      </w:r>
      <w:r w:rsidRPr="00BA1274">
        <w:rPr>
          <w:rStyle w:val="Voetnootmarkering"/>
        </w:rPr>
        <w:footnoteReference w:id="166"/>
      </w:r>
      <w:r w:rsidRPr="00BA1274">
        <w:t xml:space="preserve"> </w:t>
      </w:r>
    </w:p>
    <w:p w:rsidR="00E963B9" w:rsidRPr="00BA1274" w:rsidRDefault="00E963B9" w:rsidP="00E963B9">
      <w:pPr>
        <w:spacing w:line="360" w:lineRule="auto"/>
      </w:pPr>
    </w:p>
    <w:p w:rsidR="006E6C68" w:rsidRPr="00BA1274" w:rsidRDefault="00960569" w:rsidP="007510F7">
      <w:pPr>
        <w:spacing w:line="360" w:lineRule="auto"/>
      </w:pPr>
      <w:r w:rsidRPr="00BA1274">
        <w:t>II</w:t>
      </w:r>
      <w:r w:rsidR="006E6C68" w:rsidRPr="00BA1274">
        <w:t xml:space="preserve">. </w:t>
      </w:r>
    </w:p>
    <w:p w:rsidR="00210FE8" w:rsidRPr="00BA1274" w:rsidRDefault="00EF3D19" w:rsidP="005B1503">
      <w:pPr>
        <w:spacing w:line="360" w:lineRule="auto"/>
        <w:jc w:val="both"/>
      </w:pPr>
      <w:r w:rsidRPr="00BA1274">
        <w:t>The pristine and timeless wild capable of absorbing fears and anxieti</w:t>
      </w:r>
      <w:r w:rsidR="00E41C73">
        <w:t>es about colonial power is not ‘found’</w:t>
      </w:r>
      <w:r w:rsidRPr="00BA1274">
        <w:t xml:space="preserve"> but created through a set of embodied social relations (i.e. objects) and technologies. For our purposes, the most pertinent of these are hunting trophies – i.e. possessed wildlife. </w:t>
      </w:r>
      <w:r w:rsidR="0068388D" w:rsidRPr="00BA1274">
        <w:t>This leads us back to the</w:t>
      </w:r>
      <w:r w:rsidR="005B1503" w:rsidRPr="00BA1274">
        <w:t xml:space="preserve"> </w:t>
      </w:r>
      <w:r w:rsidR="0068388D" w:rsidRPr="00BA1274">
        <w:t xml:space="preserve">issue of collecting </w:t>
      </w:r>
      <w:r w:rsidR="00905CE3" w:rsidRPr="00BA1274">
        <w:t>this</w:t>
      </w:r>
      <w:r w:rsidR="0068388D" w:rsidRPr="00BA1274">
        <w:t xml:space="preserve"> mutable class of objects. </w:t>
      </w:r>
      <w:r w:rsidR="00244D23" w:rsidRPr="00BA1274">
        <w:t>Earlier I wrote that Harriet Ritvo’s claim that discriminating game according to aesthetic and quantitative criteria allowed hunters and colonial officials to perform administrative rationality and (imperial) force in contradistinction to their native subjects is</w:t>
      </w:r>
      <w:r w:rsidR="007D7512" w:rsidRPr="00BA1274">
        <w:t xml:space="preserve"> only partly true. This is because it does not take into account the fact that trophies form part of a collection and therefore underplays the importance of the labour underta</w:t>
      </w:r>
      <w:r w:rsidR="00E41C73">
        <w:t>ken in order to make them look ‘</w:t>
      </w:r>
      <w:r w:rsidR="007D7512" w:rsidRPr="00BA1274">
        <w:t>true to life</w:t>
      </w:r>
      <w:r w:rsidR="00E41C73">
        <w:t>’,</w:t>
      </w:r>
      <w:r w:rsidR="007D7512" w:rsidRPr="00BA1274">
        <w:t xml:space="preserve"> as well as the importance of the codes of sportsmanship and its relation to the hunting environment. </w:t>
      </w:r>
    </w:p>
    <w:p w:rsidR="00210FE8" w:rsidRPr="00BA1274" w:rsidRDefault="00210FE8" w:rsidP="007510F7">
      <w:pPr>
        <w:spacing w:line="360" w:lineRule="auto"/>
      </w:pPr>
    </w:p>
    <w:p w:rsidR="0046384C" w:rsidRPr="00BA1274" w:rsidRDefault="00210FE8" w:rsidP="00746DD5">
      <w:pPr>
        <w:spacing w:line="360" w:lineRule="auto"/>
        <w:jc w:val="both"/>
      </w:pPr>
      <w:r w:rsidRPr="00BA1274">
        <w:t xml:space="preserve">As the growth of colonial control pushed the frontier further into the interior and caused wildlife populations to decrease </w:t>
      </w:r>
      <w:r w:rsidR="00342317" w:rsidRPr="00BA1274">
        <w:t>dramatically</w:t>
      </w:r>
      <w:r w:rsidR="009D33FD" w:rsidRPr="00BA1274">
        <w:t>,</w:t>
      </w:r>
      <w:r w:rsidR="00342317" w:rsidRPr="00BA1274">
        <w:t xml:space="preserve"> these sporting codes became </w:t>
      </w:r>
      <w:r w:rsidR="005B1503" w:rsidRPr="00BA1274">
        <w:t xml:space="preserve">more </w:t>
      </w:r>
      <w:r w:rsidR="00342317" w:rsidRPr="00BA1274">
        <w:t>formalised and more oriented to discri</w:t>
      </w:r>
      <w:r w:rsidR="005B1503" w:rsidRPr="00BA1274">
        <w:t>mination.</w:t>
      </w:r>
      <w:r w:rsidR="00342317" w:rsidRPr="00BA1274">
        <w:rPr>
          <w:rStyle w:val="Voetnootmarkering"/>
        </w:rPr>
        <w:footnoteReference w:id="167"/>
      </w:r>
      <w:r w:rsidR="00342317" w:rsidRPr="00BA1274">
        <w:t xml:space="preserve"> Hunters such as Agnes Herbert could no longer match Harris’ bag of over 400 specimens, and were (painfully) aware of it.</w:t>
      </w:r>
      <w:r w:rsidR="007C7A70" w:rsidRPr="00BA1274">
        <w:rPr>
          <w:rStyle w:val="Voetnootmarkering"/>
        </w:rPr>
        <w:footnoteReference w:id="168"/>
      </w:r>
      <w:r w:rsidR="00342317" w:rsidRPr="00BA1274">
        <w:t xml:space="preserve"> </w:t>
      </w:r>
      <w:r w:rsidR="002F1E15" w:rsidRPr="00BA1274">
        <w:t>Furthermore, the extension of rail travel and colonial power over territories – particularly in East Africa – led to the rise of the safari</w:t>
      </w:r>
      <w:r w:rsidR="002F1E15" w:rsidRPr="00BA1274">
        <w:rPr>
          <w:i/>
        </w:rPr>
        <w:t xml:space="preserve"> </w:t>
      </w:r>
      <w:r w:rsidR="002F1E15" w:rsidRPr="00BA1274">
        <w:t xml:space="preserve">industry, with outfitters </w:t>
      </w:r>
      <w:r w:rsidR="00035507" w:rsidRPr="00BA1274">
        <w:t xml:space="preserve">ready to cater to wealthy </w:t>
      </w:r>
      <w:r w:rsidR="00732D8F" w:rsidRPr="00BA1274">
        <w:t>vacationing hunters.</w:t>
      </w:r>
      <w:r w:rsidR="0046384C" w:rsidRPr="00BA1274">
        <w:rPr>
          <w:rStyle w:val="Voetnootmarkering"/>
        </w:rPr>
        <w:footnoteReference w:id="169"/>
      </w:r>
      <w:r w:rsidR="0046384C" w:rsidRPr="00BA1274">
        <w:t xml:space="preserve"> John Henry Patterson, a British engineer</w:t>
      </w:r>
      <w:r w:rsidR="00746DD5" w:rsidRPr="00BA1274">
        <w:t xml:space="preserve"> and soldier</w:t>
      </w:r>
      <w:r w:rsidR="0046384C" w:rsidRPr="00BA1274">
        <w:t xml:space="preserve"> who oversaw the construction of a bridge for the Uganda Railway in 1898-1899</w:t>
      </w:r>
      <w:r w:rsidR="00746DD5" w:rsidRPr="00BA1274">
        <w:t xml:space="preserve">, </w:t>
      </w:r>
      <w:r w:rsidR="00774970" w:rsidRPr="00BA1274">
        <w:t>adds at the end of his</w:t>
      </w:r>
      <w:r w:rsidR="00746DD5" w:rsidRPr="00BA1274">
        <w:t xml:space="preserve"> hugely popular</w:t>
      </w:r>
      <w:r w:rsidR="00774970" w:rsidRPr="00BA1274">
        <w:t xml:space="preserve"> </w:t>
      </w:r>
      <w:r w:rsidR="00774970" w:rsidRPr="00BA1274">
        <w:rPr>
          <w:i/>
        </w:rPr>
        <w:t>Man-Eaters of Tsavo</w:t>
      </w:r>
      <w:r w:rsidR="00B36BB0" w:rsidRPr="00BA1274">
        <w:t xml:space="preserve"> an appendix detailing game laws, hunting seasons, where to stay, which taxidermist </w:t>
      </w:r>
      <w:r w:rsidR="00B33AEF" w:rsidRPr="00BA1274">
        <w:t>to use in London (Rowland Ward</w:t>
      </w:r>
      <w:r w:rsidR="00B36BB0" w:rsidRPr="00BA1274">
        <w:t>), how to engage safari</w:t>
      </w:r>
      <w:r w:rsidR="00B36BB0" w:rsidRPr="00BA1274">
        <w:rPr>
          <w:i/>
        </w:rPr>
        <w:t xml:space="preserve"> </w:t>
      </w:r>
      <w:r w:rsidR="00B36BB0" w:rsidRPr="00BA1274">
        <w:t>outfitters, etc.</w:t>
      </w:r>
      <w:r w:rsidR="00BC2A7F" w:rsidRPr="00BA1274">
        <w:rPr>
          <w:rStyle w:val="Voetnootmarkering"/>
        </w:rPr>
        <w:footnoteReference w:id="170"/>
      </w:r>
      <w:r w:rsidR="00B33AEF" w:rsidRPr="00BA1274">
        <w:t xml:space="preserve"> Such an appendix is very common in hunting travelogues published ar</w:t>
      </w:r>
      <w:r w:rsidR="00746DD5" w:rsidRPr="00BA1274">
        <w:t>ound the turn of the century since</w:t>
      </w:r>
      <w:r w:rsidR="00B33AEF" w:rsidRPr="00BA1274">
        <w:t xml:space="preserve"> sport hunters now had to pay for their safari rather than hunt for ivory to fund the</w:t>
      </w:r>
      <w:r w:rsidR="00746DD5" w:rsidRPr="00BA1274">
        <w:t>ir</w:t>
      </w:r>
      <w:r w:rsidR="00B33AEF" w:rsidRPr="00BA1274">
        <w:t xml:space="preserve"> expedition and make a profit, as Harris, Cumming and Selous had done. This period also saw a profusion of practical guides t</w:t>
      </w:r>
      <w:r w:rsidR="000368F7" w:rsidRPr="00BA1274">
        <w:t>o tracking, shooting</w:t>
      </w:r>
      <w:r w:rsidR="00B33AEF" w:rsidRPr="00BA1274">
        <w:t xml:space="preserve"> and preserving trophies.</w:t>
      </w:r>
      <w:r w:rsidR="00DB3005" w:rsidRPr="00BA1274">
        <w:t xml:space="preserve"> </w:t>
      </w:r>
      <w:r w:rsidR="00746DD5" w:rsidRPr="00BA1274">
        <w:t xml:space="preserve">One </w:t>
      </w:r>
      <w:r w:rsidR="00DB3005" w:rsidRPr="00BA1274">
        <w:t xml:space="preserve">such book is </w:t>
      </w:r>
      <w:r w:rsidR="00B66D8C" w:rsidRPr="00BA1274">
        <w:t>Chaunce</w:t>
      </w:r>
      <w:r w:rsidR="000368F7" w:rsidRPr="00BA1274">
        <w:t>y H. Stigand and Denis</w:t>
      </w:r>
      <w:r w:rsidR="00077D02" w:rsidRPr="00BA1274">
        <w:t xml:space="preserve"> </w:t>
      </w:r>
      <w:r w:rsidR="000368F7" w:rsidRPr="00BA1274">
        <w:t>D. Lyell</w:t>
      </w:r>
      <w:r w:rsidR="00DB3005" w:rsidRPr="00BA1274">
        <w:t>’s</w:t>
      </w:r>
      <w:r w:rsidR="000368F7" w:rsidRPr="00BA1274">
        <w:t xml:space="preserve"> </w:t>
      </w:r>
      <w:r w:rsidR="007D0869" w:rsidRPr="00BA1274">
        <w:t>illustrated</w:t>
      </w:r>
      <w:r w:rsidR="00E96C47" w:rsidRPr="00BA1274">
        <w:t xml:space="preserve"> </w:t>
      </w:r>
      <w:r w:rsidR="00E96C47" w:rsidRPr="00BA1274">
        <w:rPr>
          <w:i/>
        </w:rPr>
        <w:t>Central African Game and its Spoor</w:t>
      </w:r>
      <w:r w:rsidR="00E96C47" w:rsidRPr="00BA1274">
        <w:t>. Stigand was a British army officer and colonial administrator – he was governor of the Upper Nile Province from 1917-1918 –</w:t>
      </w:r>
      <w:r w:rsidR="007E36EB" w:rsidRPr="00BA1274">
        <w:t xml:space="preserve"> who published many books on hunting, as well as on administration and native languages.</w:t>
      </w:r>
      <w:r w:rsidR="00D806EB" w:rsidRPr="00BA1274">
        <w:rPr>
          <w:rStyle w:val="Voetnootmarkering"/>
        </w:rPr>
        <w:footnoteReference w:id="171"/>
      </w:r>
      <w:r w:rsidR="007E36EB" w:rsidRPr="00BA1274">
        <w:t xml:space="preserve"> Stigand was a renowned hunter: in a</w:t>
      </w:r>
      <w:r w:rsidR="004E3178" w:rsidRPr="00BA1274">
        <w:t xml:space="preserve"> foreword to </w:t>
      </w:r>
      <w:r w:rsidR="007E36EB" w:rsidRPr="00BA1274">
        <w:t>one book Roosevelt writes that Stigand</w:t>
      </w:r>
      <w:r w:rsidR="004E3178" w:rsidRPr="00BA1274">
        <w:t xml:space="preserve"> is of the same stature as Harris and Selous.</w:t>
      </w:r>
      <w:r w:rsidR="004E3178" w:rsidRPr="00BA1274">
        <w:rPr>
          <w:rStyle w:val="Voetnootmarkering"/>
        </w:rPr>
        <w:footnoteReference w:id="172"/>
      </w:r>
      <w:r w:rsidR="007D0869" w:rsidRPr="00BA1274">
        <w:t xml:space="preserve"> Lyell was also an </w:t>
      </w:r>
      <w:r w:rsidR="00D806EB" w:rsidRPr="00BA1274">
        <w:t>experience</w:t>
      </w:r>
      <w:r w:rsidR="004E3178" w:rsidRPr="00BA1274">
        <w:t>d though less storied</w:t>
      </w:r>
      <w:r w:rsidR="00D806EB" w:rsidRPr="00BA1274">
        <w:t xml:space="preserve"> hunter and published numerous hunting travelogues.</w:t>
      </w:r>
      <w:r w:rsidR="00B66D8C" w:rsidRPr="00BA1274">
        <w:rPr>
          <w:rStyle w:val="Voetnootmarkering"/>
        </w:rPr>
        <w:footnoteReference w:id="173"/>
      </w:r>
      <w:r w:rsidR="00D806EB" w:rsidRPr="00BA1274">
        <w:t xml:space="preserve"> </w:t>
      </w:r>
      <w:r w:rsidR="00BF7B06" w:rsidRPr="00BA1274">
        <w:t>Typically of practical hunting guides, their co-authored book covers everything from which provisions to take with you and how to maintain discipline to whi</w:t>
      </w:r>
      <w:r w:rsidR="00C87A18">
        <w:t>ch guns to use and how to make ‘vital</w:t>
      </w:r>
      <w:r w:rsidR="00BF7B06" w:rsidRPr="00BA1274">
        <w:t xml:space="preserve"> shots</w:t>
      </w:r>
      <w:r w:rsidR="00C87A18">
        <w:t>’ and the ‘</w:t>
      </w:r>
      <w:r w:rsidR="00BF7B06" w:rsidRPr="00BA1274">
        <w:t>rules of t</w:t>
      </w:r>
      <w:r w:rsidR="00C87A18">
        <w:t>he game’</w:t>
      </w:r>
      <w:r w:rsidR="00BF7B06" w:rsidRPr="00BA1274">
        <w:t xml:space="preserve">. They are thus fruitful sources </w:t>
      </w:r>
      <w:r w:rsidR="009D33FD" w:rsidRPr="00BA1274">
        <w:t>for analys</w:t>
      </w:r>
      <w:r w:rsidR="007A6888" w:rsidRPr="00BA1274">
        <w:t xml:space="preserve">ing the material and social practices that </w:t>
      </w:r>
      <w:r w:rsidR="00FB4AB5" w:rsidRPr="00BA1274">
        <w:t>inform</w:t>
      </w:r>
      <w:r w:rsidR="007A6888" w:rsidRPr="00BA1274">
        <w:t xml:space="preserve"> the abstractive processes that Baudrillard argues confer possession of an object. </w:t>
      </w:r>
    </w:p>
    <w:p w:rsidR="00FB4AB5" w:rsidRPr="00BA1274" w:rsidRDefault="00FB4AB5" w:rsidP="007510F7">
      <w:pPr>
        <w:spacing w:line="360" w:lineRule="auto"/>
      </w:pPr>
    </w:p>
    <w:p w:rsidR="00FB4AB5" w:rsidRPr="00BA1274" w:rsidRDefault="00FB4AB5" w:rsidP="00746DD5">
      <w:pPr>
        <w:spacing w:line="360" w:lineRule="auto"/>
        <w:jc w:val="both"/>
      </w:pPr>
      <w:r w:rsidRPr="00BA1274">
        <w:t xml:space="preserve">First, and perhaps most obviously, in order to possess a hunting trophy you must be the one to shoot the animal. Stigand </w:t>
      </w:r>
      <w:r w:rsidR="007E36EB" w:rsidRPr="00BA1274">
        <w:t>and Lyell affirm</w:t>
      </w:r>
      <w:r w:rsidRPr="00BA1274">
        <w:t xml:space="preserve"> that the value of a trophy derived from an animal shot by yourself is inestimabl</w:t>
      </w:r>
      <w:r w:rsidR="007E36EB" w:rsidRPr="00BA1274">
        <w:t>y more valuable than one</w:t>
      </w:r>
      <w:r w:rsidRPr="00BA1274">
        <w:t xml:space="preserve"> acquired at auction: </w:t>
      </w:r>
      <w:r w:rsidR="008B3B08">
        <w:t>‘</w:t>
      </w:r>
      <w:r w:rsidRPr="00BA1274">
        <w:t>How incomparably greater is th</w:t>
      </w:r>
      <w:r w:rsidR="00DD272A" w:rsidRPr="00BA1274">
        <w:t xml:space="preserve">e value of a head, perhaps </w:t>
      </w:r>
      <w:r w:rsidRPr="00BA1274">
        <w:t>good only for the country it is shot in, than the most magnificent trophy obtained by purchase!</w:t>
      </w:r>
      <w:r w:rsidR="008B3B08">
        <w:t>’</w:t>
      </w:r>
      <w:r w:rsidRPr="00BA1274">
        <w:rPr>
          <w:rStyle w:val="Voetnootmarkering"/>
        </w:rPr>
        <w:footnoteReference w:id="174"/>
      </w:r>
      <w:r w:rsidRPr="00BA1274">
        <w:t xml:space="preserve"> The qualifications used here are</w:t>
      </w:r>
      <w:r w:rsidR="002D3E6B">
        <w:t xml:space="preserve"> interesting since the fact of ‘true’</w:t>
      </w:r>
      <w:r w:rsidRPr="00BA1274">
        <w:t xml:space="preserve"> possession more than compensates for a trophy’s objective value. This is typical of the manifestation of what Baudrillard terms the </w:t>
      </w:r>
      <w:r w:rsidR="008B3B08">
        <w:t>‘</w:t>
      </w:r>
      <w:r w:rsidRPr="00BA1274">
        <w:t>jealousy complex,</w:t>
      </w:r>
      <w:r w:rsidR="008B3B08">
        <w:t>’</w:t>
      </w:r>
      <w:r w:rsidRPr="00BA1274">
        <w:t xml:space="preserve"> which is </w:t>
      </w:r>
      <w:r w:rsidR="008B3B08">
        <w:t>‘</w:t>
      </w:r>
      <w:r w:rsidRPr="00BA1274">
        <w:t>symptomatic of the passion of collecting at its most fanatical</w:t>
      </w:r>
      <w:r w:rsidR="008B3B08">
        <w:t>’</w:t>
      </w:r>
      <w:r w:rsidRPr="00BA1274">
        <w:t>.</w:t>
      </w:r>
      <w:r w:rsidRPr="00BA1274">
        <w:rPr>
          <w:rStyle w:val="Voetnootmarkering"/>
        </w:rPr>
        <w:footnoteReference w:id="175"/>
      </w:r>
      <w:r w:rsidRPr="00BA1274">
        <w:t xml:space="preserve"> Key to this complex is the idea that the pleasure of ownership lies in the confinement of prized objects so that nobody</w:t>
      </w:r>
      <w:r w:rsidR="007E36EB" w:rsidRPr="00BA1274">
        <w:t xml:space="preserve"> else</w:t>
      </w:r>
      <w:r w:rsidRPr="00BA1274">
        <w:t xml:space="preserve"> can enjoy them. Hence the claim that purchasing a trophy </w:t>
      </w:r>
      <w:r w:rsidR="007E36EB" w:rsidRPr="00BA1274">
        <w:t>is not</w:t>
      </w:r>
      <w:r w:rsidR="002D3E6B">
        <w:t xml:space="preserve"> ‘true’</w:t>
      </w:r>
      <w:r w:rsidRPr="00BA1274">
        <w:t xml:space="preserve"> possession: using money anyone has equal claim to a trophy but if shooting an animals oneself is required it follows that no one else has a legitimate claim to it and therefore n</w:t>
      </w:r>
      <w:r w:rsidR="00F75630" w:rsidRPr="00BA1274">
        <w:t>o one else can enjoy them</w:t>
      </w:r>
      <w:r w:rsidRPr="00BA1274">
        <w:t>.</w:t>
      </w:r>
      <w:r w:rsidR="00F75630" w:rsidRPr="00BA1274">
        <w:t xml:space="preserve"> Again, this was represented visually in Charles Peel’s trophy photograph (Fig. 2): </w:t>
      </w:r>
      <w:r w:rsidR="00B8621D" w:rsidRPr="00BA1274">
        <w:t>his trophies are amassed around him</w:t>
      </w:r>
      <w:r w:rsidR="005F702A" w:rsidRPr="00BA1274">
        <w:t xml:space="preserve">, pushing out the external world and signifying only he can truly possess and enjoy them since he mediates </w:t>
      </w:r>
      <w:r w:rsidR="00732F4B" w:rsidRPr="00BA1274">
        <w:t>the viewer’s (possessive, male) gaze</w:t>
      </w:r>
      <w:r w:rsidR="005F702A" w:rsidRPr="00BA1274">
        <w:t xml:space="preserve">. </w:t>
      </w:r>
    </w:p>
    <w:p w:rsidR="00FB4AB5" w:rsidRPr="00BA1274" w:rsidRDefault="00FB4AB5" w:rsidP="00746DD5">
      <w:pPr>
        <w:spacing w:line="360" w:lineRule="auto"/>
        <w:jc w:val="both"/>
      </w:pPr>
    </w:p>
    <w:p w:rsidR="005F702A" w:rsidRPr="00BA1274" w:rsidRDefault="005F702A" w:rsidP="00060D05">
      <w:pPr>
        <w:spacing w:line="360" w:lineRule="auto"/>
        <w:jc w:val="both"/>
      </w:pPr>
      <w:r w:rsidRPr="00BA1274">
        <w:t xml:space="preserve">Baudrillard argues that the jealousy system is powerful because within it one’s objects are narcissistic equivalents of oneself, and were </w:t>
      </w:r>
      <w:r w:rsidR="008B3B08">
        <w:t>‘</w:t>
      </w:r>
      <w:r w:rsidRPr="00BA1274">
        <w:t>an object to be lost or damaged, this would mean symbolic castration</w:t>
      </w:r>
      <w:r w:rsidR="008B3B08">
        <w:t>’</w:t>
      </w:r>
      <w:r w:rsidRPr="00BA1274">
        <w:t>.</w:t>
      </w:r>
      <w:r w:rsidRPr="00BA1274">
        <w:rPr>
          <w:rStyle w:val="Voetnootmarkering"/>
        </w:rPr>
        <w:footnoteReference w:id="176"/>
      </w:r>
      <w:r w:rsidRPr="00BA1274">
        <w:t xml:space="preserve"> Hence another dimension to Stigand and Lyell’s claim that true possession comes from making the shot: </w:t>
      </w:r>
    </w:p>
    <w:p w:rsidR="005F702A" w:rsidRPr="00BA1274" w:rsidRDefault="005F702A" w:rsidP="005F702A">
      <w:pPr>
        <w:spacing w:line="360" w:lineRule="auto"/>
      </w:pPr>
    </w:p>
    <w:p w:rsidR="005F702A" w:rsidRPr="00BA1274" w:rsidRDefault="005F702A" w:rsidP="00060D05">
      <w:pPr>
        <w:ind w:left="567" w:right="559"/>
        <w:jc w:val="both"/>
      </w:pPr>
      <w:r w:rsidRPr="00BA1274">
        <w:t>The natives…wound considerably more than they kill, and their only idea is to get meat, the trophy being of no value to them. We have heard of the Britisher, too, who has given the native a gun to shoot meat or get heads for him. Such a man could never claim to be a sportsman.</w:t>
      </w:r>
      <w:r w:rsidRPr="00BA1274">
        <w:rPr>
          <w:rStyle w:val="Voetnootmarkering"/>
        </w:rPr>
        <w:footnoteReference w:id="177"/>
      </w:r>
      <w:r w:rsidRPr="00BA1274">
        <w:t xml:space="preserve"> </w:t>
      </w:r>
    </w:p>
    <w:p w:rsidR="00732F4B" w:rsidRPr="00BA1274" w:rsidRDefault="00732F4B" w:rsidP="005F702A">
      <w:pPr>
        <w:spacing w:line="360" w:lineRule="auto"/>
      </w:pPr>
    </w:p>
    <w:p w:rsidR="00732F4B" w:rsidRPr="00BA1274" w:rsidRDefault="005F702A" w:rsidP="00060D05">
      <w:pPr>
        <w:spacing w:line="360" w:lineRule="auto"/>
        <w:jc w:val="both"/>
      </w:pPr>
      <w:r w:rsidRPr="00BA1274">
        <w:t xml:space="preserve">Following the logic of the jealousy complex we can see that allowing someone else to shoot on your behalf – and especially, within the context of imperialism, allowing an African to do so – </w:t>
      </w:r>
      <w:r w:rsidR="00060D05" w:rsidRPr="00BA1274">
        <w:t xml:space="preserve">or having one’s trophies stolen or damaged by African labourers </w:t>
      </w:r>
      <w:r w:rsidRPr="00BA1274">
        <w:t xml:space="preserve">would effectively be symbolic castration. As touched on previously, white hunters and settlers ruthlessly policed racial divides in order to </w:t>
      </w:r>
      <w:r w:rsidR="002D3E6B">
        <w:t>maintain ‘white prestige’,</w:t>
      </w:r>
      <w:r w:rsidRPr="00BA1274">
        <w:t xml:space="preserve"> which was thought to be an important way to guarantee the safety of the tiny minority of whites in </w:t>
      </w:r>
      <w:r w:rsidR="002D3E6B">
        <w:t>the colonies. Since ‘white prestige’</w:t>
      </w:r>
      <w:r w:rsidRPr="00BA1274">
        <w:t xml:space="preserve"> had to be maintained at all times, the failure of one European to uphold civilised standards was perceived by whites to damage the standing of </w:t>
      </w:r>
      <w:r w:rsidRPr="00BA1274">
        <w:rPr>
          <w:i/>
        </w:rPr>
        <w:t>all</w:t>
      </w:r>
      <w:r w:rsidRPr="00BA1274">
        <w:t xml:space="preserve"> white people in African eyes and thereby undermine their power.</w:t>
      </w:r>
      <w:r w:rsidRPr="00BA1274">
        <w:rPr>
          <w:rStyle w:val="Voetnootmarkering"/>
        </w:rPr>
        <w:footnoteReference w:id="178"/>
      </w:r>
      <w:r w:rsidRPr="00BA1274">
        <w:t xml:space="preserve"> </w:t>
      </w:r>
      <w:r w:rsidR="00732F4B" w:rsidRPr="00BA1274">
        <w:t xml:space="preserve">Thus, the failure to hunt oneself (for trophies or otherwise) can be ready as the symbolic castration of imperial power. </w:t>
      </w:r>
    </w:p>
    <w:p w:rsidR="005F702A" w:rsidRPr="00BA1274" w:rsidRDefault="005F702A" w:rsidP="005F702A">
      <w:pPr>
        <w:spacing w:line="360" w:lineRule="auto"/>
      </w:pPr>
    </w:p>
    <w:p w:rsidR="005F702A" w:rsidRPr="00BA1274" w:rsidRDefault="005F702A" w:rsidP="00060D05">
      <w:pPr>
        <w:spacing w:line="360" w:lineRule="auto"/>
        <w:jc w:val="both"/>
      </w:pPr>
      <w:r w:rsidRPr="00BA1274">
        <w:t xml:space="preserve">Baudrillard argues that what the jealous person is in fact confining </w:t>
      </w:r>
      <w:r w:rsidR="008B3B08">
        <w:t>‘</w:t>
      </w:r>
      <w:r w:rsidRPr="00BA1274">
        <w:t>beneath the disguise of the object</w:t>
      </w:r>
      <w:r w:rsidR="008B3B08">
        <w:t>’</w:t>
      </w:r>
      <w:r w:rsidRPr="00BA1274">
        <w:t xml:space="preserve"> is his (or her) own libido: the jealous person </w:t>
      </w:r>
      <w:r w:rsidR="008B3B08">
        <w:t>‘</w:t>
      </w:r>
      <w:r w:rsidRPr="00BA1274">
        <w:t>enacts a symbolic castration – the confinement of the object – in order to dispel the fear of literal castration</w:t>
      </w:r>
      <w:r w:rsidR="008B3B08">
        <w:t>’</w:t>
      </w:r>
      <w:r w:rsidRPr="00BA1274">
        <w:t>.</w:t>
      </w:r>
      <w:r w:rsidRPr="00BA1274">
        <w:rPr>
          <w:rStyle w:val="Voetnootmarkering"/>
        </w:rPr>
        <w:footnoteReference w:id="179"/>
      </w:r>
      <w:r w:rsidRPr="00BA1274">
        <w:t xml:space="preserve"> </w:t>
      </w:r>
      <w:r w:rsidR="005B62BE" w:rsidRPr="00BA1274">
        <w:t xml:space="preserve">The collection of trophies is thus a symbolic castration since it takes the hunter out of the realm of (colonial) social relations but also displaces the anxieties these relations give rise to. </w:t>
      </w:r>
      <w:r w:rsidRPr="00BA1274">
        <w:t>Significantly, Stigand and Lyell argue that a true hunter must aim to become ever more sel</w:t>
      </w:r>
      <w:r w:rsidR="005131D0" w:rsidRPr="00BA1274">
        <w:t>f-reliant (i.e.</w:t>
      </w:r>
      <w:r w:rsidRPr="00BA1274">
        <w:t xml:space="preserve"> less dependen</w:t>
      </w:r>
      <w:r w:rsidR="005B62BE" w:rsidRPr="00BA1274">
        <w:t>t on African trackers</w:t>
      </w:r>
      <w:r w:rsidR="005131D0" w:rsidRPr="00BA1274">
        <w:t>)</w:t>
      </w:r>
      <w:r w:rsidRPr="00BA1274">
        <w:t xml:space="preserve"> s</w:t>
      </w:r>
      <w:r w:rsidR="005131D0" w:rsidRPr="00BA1274">
        <w:t>ince this diminishes the sport</w:t>
      </w:r>
      <w:r w:rsidRPr="00BA1274">
        <w:t xml:space="preserve"> of the hunt and there</w:t>
      </w:r>
      <w:r w:rsidR="005131D0" w:rsidRPr="00BA1274">
        <w:t>fore possession over the trophy</w:t>
      </w:r>
      <w:r w:rsidRPr="00BA1274">
        <w:t>.</w:t>
      </w:r>
      <w:r w:rsidRPr="00BA1274">
        <w:rPr>
          <w:rStyle w:val="Voetnootmarkering"/>
        </w:rPr>
        <w:footnoteReference w:id="180"/>
      </w:r>
      <w:r w:rsidR="00893739" w:rsidRPr="00BA1274">
        <w:t xml:space="preserve"> </w:t>
      </w:r>
      <w:r w:rsidR="00732F4B" w:rsidRPr="00BA1274">
        <w:t>We can also</w:t>
      </w:r>
      <w:r w:rsidR="005B62BE" w:rsidRPr="00BA1274">
        <w:t xml:space="preserve"> interpret </w:t>
      </w:r>
      <w:r w:rsidR="002D3E6B">
        <w:t>the codes of ‘sporting’</w:t>
      </w:r>
      <w:r w:rsidRPr="00BA1274">
        <w:t xml:space="preserve"> behaviour </w:t>
      </w:r>
      <w:r w:rsidR="00732F4B" w:rsidRPr="00BA1274">
        <w:t xml:space="preserve">– i.e. the process of collecting – </w:t>
      </w:r>
      <w:r w:rsidRPr="00BA1274">
        <w:t xml:space="preserve">as manifestations of constraining the hunter’s libido: these codes give a pleasure to hunting that displaces a primitive blood lust and functions to disqualify Africans from being able to possess animals due to the way they hunt. Of course, forming game reserves and disqualifying Africans from hunting </w:t>
      </w:r>
      <w:r w:rsidRPr="00BA1274">
        <w:rPr>
          <w:i/>
        </w:rPr>
        <w:t>tout court</w:t>
      </w:r>
      <w:r w:rsidRPr="00BA1274">
        <w:t xml:space="preserve"> </w:t>
      </w:r>
      <w:r w:rsidR="00732F4B" w:rsidRPr="00BA1274">
        <w:t xml:space="preserve">through various game laws </w:t>
      </w:r>
      <w:r w:rsidRPr="00BA1274">
        <w:t>was an ultimate solution to this.</w:t>
      </w:r>
    </w:p>
    <w:p w:rsidR="00E6385E" w:rsidRPr="00BA1274" w:rsidRDefault="00E6385E" w:rsidP="007510F7">
      <w:pPr>
        <w:spacing w:line="360" w:lineRule="auto"/>
      </w:pPr>
    </w:p>
    <w:p w:rsidR="00686C8B" w:rsidRPr="00BA1274" w:rsidRDefault="00686C8B" w:rsidP="00060D05">
      <w:pPr>
        <w:spacing w:line="360" w:lineRule="auto"/>
        <w:jc w:val="both"/>
      </w:pPr>
      <w:r w:rsidRPr="00BA1274">
        <w:t xml:space="preserve">Claiming possession through making the shot is more complicated than it first seems. While </w:t>
      </w:r>
      <w:r w:rsidR="008B3B08">
        <w:t>‘</w:t>
      </w:r>
      <w:r w:rsidRPr="00BA1274">
        <w:t>draw[ing] first blood will generally give a man firs</w:t>
      </w:r>
      <w:r w:rsidR="00060D05" w:rsidRPr="00BA1274">
        <w:t>t claim on an animal</w:t>
      </w:r>
      <w:r w:rsidR="008B3B08">
        <w:t>’</w:t>
      </w:r>
      <w:r w:rsidR="00060D05" w:rsidRPr="00BA1274">
        <w:t xml:space="preserve"> there are </w:t>
      </w:r>
      <w:r w:rsidRPr="00BA1274">
        <w:t>exceptions to this.</w:t>
      </w:r>
      <w:r w:rsidRPr="00BA1274">
        <w:rPr>
          <w:rStyle w:val="Voetnootmarkering"/>
        </w:rPr>
        <w:footnoteReference w:id="181"/>
      </w:r>
      <w:r w:rsidRPr="00BA1274">
        <w:t xml:space="preserve"> </w:t>
      </w:r>
      <w:r w:rsidR="00835323" w:rsidRPr="00BA1274">
        <w:t>I</w:t>
      </w:r>
      <w:r w:rsidRPr="00BA1274">
        <w:t>f the first shot merely wounds the animal and another hunter subsequently kills it the latter may claim the animal. This applies also if there is a significant span of time between the two hunters encountering the same animal, unless the first hunter delivered a mortal shot bu</w:t>
      </w:r>
      <w:r w:rsidR="00835323" w:rsidRPr="00BA1274">
        <w:t>t subsequently lost the animal</w:t>
      </w:r>
      <w:r w:rsidRPr="00BA1274">
        <w:t>. To avoid such cases, Stigand and Lyell argue that it is important to take grea</w:t>
      </w:r>
      <w:r w:rsidR="002D3E6B">
        <w:t>t care in hunting and making a ‘vital shot’</w:t>
      </w:r>
      <w:r w:rsidRPr="00BA1274">
        <w:t xml:space="preserve"> in order to be as sure as possible that will be mortally wounded.</w:t>
      </w:r>
      <w:r w:rsidRPr="00BA1274">
        <w:rPr>
          <w:rStyle w:val="Voetnootmarkering"/>
        </w:rPr>
        <w:footnoteReference w:id="182"/>
      </w:r>
      <w:r w:rsidRPr="00BA1274">
        <w:t xml:space="preserve"> To this end they recommend using a small c</w:t>
      </w:r>
      <w:r w:rsidR="00835323" w:rsidRPr="00BA1274">
        <w:t>alibre rifle since it forces</w:t>
      </w:r>
      <w:r w:rsidRPr="00BA1274">
        <w:t xml:space="preserve"> hunter</w:t>
      </w:r>
      <w:r w:rsidR="00835323" w:rsidRPr="00BA1274">
        <w:t>s</w:t>
      </w:r>
      <w:r w:rsidRPr="00BA1274">
        <w:t xml:space="preserve"> to be more selective with their shots and provide numerous illustrations detailing wh</w:t>
      </w:r>
      <w:r w:rsidR="00835323" w:rsidRPr="00BA1274">
        <w:t>ere to aim and how to shoot various species</w:t>
      </w:r>
      <w:r w:rsidRPr="00BA1274">
        <w:t>. Stigand and Lyell also recommend prior arrangements to be made for the division of trophies or who will sh</w:t>
      </w:r>
      <w:r w:rsidR="00060D05" w:rsidRPr="00BA1274">
        <w:t>oot first when hunting together</w:t>
      </w:r>
      <w:r w:rsidRPr="00BA1274">
        <w:t xml:space="preserve">. However, it is far better simply </w:t>
      </w:r>
      <w:r w:rsidR="00060D05" w:rsidRPr="00BA1274">
        <w:t>not to</w:t>
      </w:r>
      <w:r w:rsidRPr="00BA1274">
        <w:t xml:space="preserve"> hunt together at all:</w:t>
      </w:r>
    </w:p>
    <w:p w:rsidR="00686C8B" w:rsidRPr="00BA1274" w:rsidRDefault="00686C8B" w:rsidP="00686C8B">
      <w:pPr>
        <w:spacing w:line="360" w:lineRule="auto"/>
      </w:pPr>
    </w:p>
    <w:p w:rsidR="00686C8B" w:rsidRPr="00BA1274" w:rsidRDefault="00686C8B" w:rsidP="00060D05">
      <w:pPr>
        <w:ind w:left="567" w:right="559"/>
        <w:jc w:val="both"/>
      </w:pPr>
      <w:r w:rsidRPr="00BA1274">
        <w:t>Two sportsmen should never hunt together, though they might camp together, otherwise, sooner or later, there is bound to be some misunderstanding […] A man should never encroach on a country that another man is in. We should think twenty-five miles would not be too great a margin to allow him, and even that is rather close.</w:t>
      </w:r>
      <w:r w:rsidRPr="00BA1274">
        <w:rPr>
          <w:rStyle w:val="Voetnootmarkering"/>
        </w:rPr>
        <w:footnoteReference w:id="183"/>
      </w:r>
    </w:p>
    <w:p w:rsidR="00686C8B" w:rsidRPr="00BA1274" w:rsidRDefault="00686C8B" w:rsidP="007510F7">
      <w:pPr>
        <w:spacing w:line="360" w:lineRule="auto"/>
      </w:pPr>
    </w:p>
    <w:p w:rsidR="00686C8B" w:rsidRPr="00BA1274" w:rsidRDefault="00686C8B" w:rsidP="00060D05">
      <w:pPr>
        <w:spacing w:line="360" w:lineRule="auto"/>
        <w:jc w:val="both"/>
      </w:pPr>
      <w:r w:rsidRPr="00BA1274">
        <w:t>H</w:t>
      </w:r>
      <w:r w:rsidR="001B5562">
        <w:t>ere we see the ‘jealousy system’</w:t>
      </w:r>
      <w:r w:rsidRPr="00BA1274">
        <w:t xml:space="preserve"> expressed spatially: it is considered to be good form not to run the risk of potentially enjoying possession of someone else’s game. What is interesting about this is that implicit within this reasoning is that it is presumed that hunters have a claim (at least potentia</w:t>
      </w:r>
      <w:r w:rsidR="001B5562">
        <w:t>lly) on all the animals within ‘their’</w:t>
      </w:r>
      <w:r w:rsidRPr="00BA1274">
        <w:t xml:space="preserve"> country. In other words, all the animals within this def</w:t>
      </w:r>
      <w:r w:rsidR="001B5562">
        <w:t>ined field are already ‘objects’</w:t>
      </w:r>
      <w:r w:rsidRPr="00BA1274">
        <w:t xml:space="preserve"> within a collection that is (potentially) already possessed by the hunter. The hunter merely has to effect this possession – put differently, in the case of imperial hunting at least, it is this prior or implicit field of possession that ensures that making the vital shot establishes ownership of that animal. </w:t>
      </w:r>
    </w:p>
    <w:p w:rsidR="00686C8B" w:rsidRPr="00BA1274" w:rsidRDefault="00686C8B" w:rsidP="007510F7">
      <w:pPr>
        <w:spacing w:line="360" w:lineRule="auto"/>
      </w:pPr>
    </w:p>
    <w:p w:rsidR="00F85B61" w:rsidRPr="00BA1274" w:rsidRDefault="00686C8B" w:rsidP="00F85B61">
      <w:pPr>
        <w:spacing w:line="360" w:lineRule="auto"/>
        <w:jc w:val="both"/>
      </w:pPr>
      <w:r w:rsidRPr="00BA1274">
        <w:t>Viewed one way, this is merely saying something obvious, namely that the fact that the white hunter has paid for the safari expedition and the right to shoot a certain number of specimens (after</w:t>
      </w:r>
      <w:r w:rsidR="00C218D7" w:rsidRPr="00BA1274">
        <w:t xml:space="preserve"> the introduction of game licenses</w:t>
      </w:r>
      <w:r w:rsidRPr="00BA1274">
        <w:t xml:space="preserve">) means that whatever animals he shoots are his. However, if this is the case it is not immediately obvious why it is important that </w:t>
      </w:r>
      <w:r w:rsidRPr="00BA1274">
        <w:rPr>
          <w:i/>
        </w:rPr>
        <w:t>he</w:t>
      </w:r>
      <w:r w:rsidRPr="00BA1274">
        <w:t xml:space="preserve"> shoots the animals. One can point to the jealousy system and argue that this is what motivates this desire insofar as it </w:t>
      </w:r>
      <w:r w:rsidR="00CC5FDA" w:rsidRPr="00BA1274">
        <w:t>elevates his trophy above</w:t>
      </w:r>
      <w:r w:rsidRPr="00BA1274">
        <w:t xml:space="preserve"> market value. One can also add the motivating factors of performing imperial masculinity or femininity and all the related discourses of colonial identity. </w:t>
      </w:r>
      <w:r w:rsidR="00DC391B" w:rsidRPr="00BA1274">
        <w:t>T</w:t>
      </w:r>
      <w:r w:rsidR="0088758E" w:rsidRPr="00BA1274">
        <w:t>he</w:t>
      </w:r>
      <w:r w:rsidR="00F85B61" w:rsidRPr="00BA1274">
        <w:t xml:space="preserve"> jealousy system reveals that part of the</w:t>
      </w:r>
      <w:r w:rsidR="0088758E" w:rsidRPr="00BA1274">
        <w:t xml:space="preserve"> underlying motivation for shooting </w:t>
      </w:r>
      <w:r w:rsidR="00893739" w:rsidRPr="00BA1274">
        <w:t>game is in order to prevent any</w:t>
      </w:r>
      <w:r w:rsidR="0088758E" w:rsidRPr="00BA1274">
        <w:t>one else fr</w:t>
      </w:r>
      <w:r w:rsidR="00F85B61" w:rsidRPr="00BA1274">
        <w:t xml:space="preserve">om possessing and enjoying them. Shooting is in a sense a compromise: ideally one could possess animals without killing them, but since this is not possible it is better to possess them in order to prevent others (perhaps especially Africans) from enjoying them. This also partly explains the popularity of </w:t>
      </w:r>
      <w:r w:rsidR="00CB6CD5" w:rsidRPr="00BA1274">
        <w:t>‘camera hunting’</w:t>
      </w:r>
      <w:r w:rsidR="00F85B61" w:rsidRPr="00BA1274">
        <w:t xml:space="preserve"> in restricted game reserves since one could be sure of possessing game only with other (elite) whites.</w:t>
      </w:r>
      <w:r w:rsidR="00DC391B" w:rsidRPr="00BA1274">
        <w:t xml:space="preserve"> </w:t>
      </w:r>
      <w:r w:rsidR="00C218D7" w:rsidRPr="00BA1274">
        <w:t>Put differently,</w:t>
      </w:r>
      <w:r w:rsidR="00DC391B" w:rsidRPr="00BA1274">
        <w:t xml:space="preserve"> it points to </w:t>
      </w:r>
      <w:r w:rsidR="00C218D7" w:rsidRPr="00BA1274">
        <w:t>the</w:t>
      </w:r>
      <w:r w:rsidR="00DC391B" w:rsidRPr="00BA1274">
        <w:t xml:space="preserve"> problem </w:t>
      </w:r>
      <w:r w:rsidR="00C218D7" w:rsidRPr="00BA1274">
        <w:t xml:space="preserve">of </w:t>
      </w:r>
      <w:r w:rsidR="00DC391B" w:rsidRPr="00BA1274">
        <w:t>need</w:t>
      </w:r>
      <w:r w:rsidR="00C218D7" w:rsidRPr="00BA1274">
        <w:t>ing</w:t>
      </w:r>
      <w:r w:rsidR="00DC391B" w:rsidRPr="00BA1274">
        <w:t xml:space="preserve"> to turn animals into objects</w:t>
      </w:r>
      <w:r w:rsidR="00C218D7" w:rsidRPr="00BA1274">
        <w:t xml:space="preserve"> oneself in order</w:t>
      </w:r>
      <w:r w:rsidR="00DC391B" w:rsidRPr="00BA1274">
        <w:t xml:space="preserve"> to possess them.</w:t>
      </w:r>
    </w:p>
    <w:p w:rsidR="00CC5FDA" w:rsidRPr="00BA1274" w:rsidRDefault="00CC5FDA" w:rsidP="00F85B61">
      <w:pPr>
        <w:spacing w:line="360" w:lineRule="auto"/>
        <w:jc w:val="both"/>
      </w:pPr>
    </w:p>
    <w:p w:rsidR="00DB7F85" w:rsidRPr="00BA1274" w:rsidRDefault="00F85B61" w:rsidP="0088758E">
      <w:pPr>
        <w:spacing w:line="360" w:lineRule="auto"/>
        <w:jc w:val="both"/>
      </w:pPr>
      <w:r w:rsidRPr="00BA1274">
        <w:t>Thus, t</w:t>
      </w:r>
      <w:r w:rsidR="00DB7F85" w:rsidRPr="00BA1274">
        <w:t>he problem in hunti</w:t>
      </w:r>
      <w:r w:rsidR="00BF418A" w:rsidRPr="00BA1274">
        <w:t xml:space="preserve">ng vis-à-vis the systemic logic of collecting </w:t>
      </w:r>
      <w:r w:rsidR="00DB7F85" w:rsidRPr="00BA1274">
        <w:t xml:space="preserve">is that one cannot collect what one produces oneself. Baudrillard’s theory of collection is premised on the idea that the collector absorbs external objects into his ego. Objects you produce, however, are the externalisation of your subjectivity onto the external world: they are closer to the realm of practical mastery and thus social relations, rather than symbolic mastery. One can draw an analogy here with the importance of surplus value to commodity fetishism: on this view commodities seem to be imbued with a magical quality because the social relations that went into its production have been masked – i.e. its surplus value seems to come from the object itself. An analogous process seems to be at work in the logic of collecting. Most objects that are collected </w:t>
      </w:r>
      <w:r w:rsidR="00705411" w:rsidRPr="00BA1274">
        <w:t xml:space="preserve">are </w:t>
      </w:r>
      <w:r w:rsidR="00DB7F85" w:rsidRPr="00BA1274">
        <w:t>bought in order to be possessed and suffer no loss in value in the eyes of the collector for it. By contrast, not only are purc</w:t>
      </w:r>
      <w:r w:rsidR="00947A46">
        <w:t>hased trophies worth less than ‘self-shot’</w:t>
      </w:r>
      <w:r w:rsidR="00DB7F85" w:rsidRPr="00BA1274">
        <w:t xml:space="preserve"> ones, but there was </w:t>
      </w:r>
      <w:r w:rsidR="00947A46">
        <w:t>felt to be a loss of a type of ‘aura’</w:t>
      </w:r>
      <w:r w:rsidR="00DB7F85" w:rsidRPr="00BA1274">
        <w:t xml:space="preserve"> once </w:t>
      </w:r>
      <w:r w:rsidR="00893739" w:rsidRPr="00BA1274">
        <w:t xml:space="preserve">a </w:t>
      </w:r>
      <w:r w:rsidR="00DB7F85" w:rsidRPr="00BA1274">
        <w:t xml:space="preserve">specimen was possessed. </w:t>
      </w:r>
    </w:p>
    <w:p w:rsidR="00DB7F85" w:rsidRPr="00BA1274" w:rsidRDefault="00DB7F85" w:rsidP="00DB7F85">
      <w:pPr>
        <w:spacing w:line="360" w:lineRule="auto"/>
      </w:pPr>
    </w:p>
    <w:p w:rsidR="00944CC8" w:rsidRPr="00BA1274" w:rsidRDefault="00DB7F85" w:rsidP="00705411">
      <w:pPr>
        <w:spacing w:line="360" w:lineRule="auto"/>
        <w:jc w:val="both"/>
      </w:pPr>
      <w:r w:rsidRPr="00BA1274">
        <w:t xml:space="preserve">The crux of the problem, then, is that the material processes and labour that go into producing a hunting trophy diminish the value they have </w:t>
      </w:r>
      <w:r w:rsidRPr="00BA1274">
        <w:rPr>
          <w:i/>
        </w:rPr>
        <w:t>qua</w:t>
      </w:r>
      <w:r w:rsidRPr="00BA1274">
        <w:t xml:space="preserve"> possess</w:t>
      </w:r>
      <w:r w:rsidR="00705411" w:rsidRPr="00BA1274">
        <w:t>ed object. That is</w:t>
      </w:r>
      <w:r w:rsidRPr="00BA1274">
        <w:t xml:space="preserve">, just as it is impossible to appropriate surplus value </w:t>
      </w:r>
      <w:r w:rsidR="00705411" w:rsidRPr="00BA1274">
        <w:t xml:space="preserve">from </w:t>
      </w:r>
      <w:proofErr w:type="gramStart"/>
      <w:r w:rsidR="00705411" w:rsidRPr="00BA1274">
        <w:t>yourself</w:t>
      </w:r>
      <w:proofErr w:type="gramEnd"/>
      <w:r w:rsidRPr="00BA1274">
        <w:t xml:space="preserve">, so it is impossible for the hunter to truly possess a perfect specimen, the ultimate object of his desire. The white </w:t>
      </w:r>
      <w:r w:rsidR="00841C0F" w:rsidRPr="00BA1274">
        <w:t>sport</w:t>
      </w:r>
      <w:r w:rsidRPr="00BA1274">
        <w:t xml:space="preserve"> hunter is caught at both poles of the process of production: he or she is both producer </w:t>
      </w:r>
      <w:r w:rsidRPr="00BA1274">
        <w:rPr>
          <w:i/>
        </w:rPr>
        <w:t>and</w:t>
      </w:r>
      <w:r w:rsidRPr="00BA1274">
        <w:t xml:space="preserve"> consumer. Shooting an animal is merely the first step in taking possession of an animal.</w:t>
      </w:r>
      <w:r w:rsidRPr="00BA1274">
        <w:rPr>
          <w:rStyle w:val="Voetnootmarkering"/>
        </w:rPr>
        <w:footnoteReference w:id="184"/>
      </w:r>
      <w:r w:rsidRPr="00BA1274">
        <w:t xml:space="preserve"> Immediat</w:t>
      </w:r>
      <w:r w:rsidR="00B604C6" w:rsidRPr="00BA1274">
        <w:t xml:space="preserve">ely after this a whole host of </w:t>
      </w:r>
      <w:r w:rsidRPr="00BA1274">
        <w:t>artistic</w:t>
      </w:r>
      <w:r w:rsidR="00B604C6" w:rsidRPr="00BA1274">
        <w:t xml:space="preserve"> and material processes are initiated</w:t>
      </w:r>
      <w:r w:rsidRPr="00BA1274">
        <w:t xml:space="preserve"> in order to preserve it</w:t>
      </w:r>
      <w:r w:rsidR="00705411" w:rsidRPr="00BA1274">
        <w:t xml:space="preserve"> and make it look as it was before it was shot – i.e. to reverse time and, metonymically, the effect of colonisation on game populations. T</w:t>
      </w:r>
      <w:r w:rsidRPr="00BA1274">
        <w:t>he animal must be carefully skinned, beheaded and/or have its tusks and other valuable body parts extracted, depending on the species, the kind of trophy the hunter would like to keep and more prosaic concerns like how much he or sh</w:t>
      </w:r>
      <w:r w:rsidR="00944CC8" w:rsidRPr="00BA1274">
        <w:t>e is able to transport</w:t>
      </w:r>
      <w:r w:rsidRPr="00BA1274">
        <w:t xml:space="preserve">. Following this </w:t>
      </w:r>
      <w:r w:rsidR="00307C2A" w:rsidRPr="00BA1274">
        <w:t xml:space="preserve">various preservative techniques </w:t>
      </w:r>
      <w:r w:rsidRPr="00BA1274">
        <w:t>have to be undertaken in the field for a number of weeks to en</w:t>
      </w:r>
      <w:r w:rsidR="00B604C6" w:rsidRPr="00BA1274">
        <w:t xml:space="preserve">sure the trophies do not spoil. </w:t>
      </w:r>
      <w:r w:rsidR="00705411" w:rsidRPr="00BA1274">
        <w:t xml:space="preserve">Rowland </w:t>
      </w:r>
      <w:r w:rsidRPr="00BA1274">
        <w:t xml:space="preserve">Ward writes that it </w:t>
      </w:r>
      <w:r w:rsidR="00893739" w:rsidRPr="00BA1274">
        <w:t xml:space="preserve">is </w:t>
      </w:r>
      <w:r w:rsidR="008B3B08">
        <w:t>‘</w:t>
      </w:r>
      <w:r w:rsidRPr="00BA1274">
        <w:t>generally far better to attend to the preserving of your own specimens, than to trust to native agents or servants</w:t>
      </w:r>
      <w:r w:rsidR="008B3B08">
        <w:t>’</w:t>
      </w:r>
      <w:r w:rsidRPr="00BA1274">
        <w:t>.</w:t>
      </w:r>
      <w:r w:rsidRPr="00BA1274">
        <w:rPr>
          <w:rStyle w:val="Voetnootmarkering"/>
        </w:rPr>
        <w:footnoteReference w:id="185"/>
      </w:r>
      <w:r w:rsidR="00B604C6" w:rsidRPr="00BA1274">
        <w:t xml:space="preserve"> This</w:t>
      </w:r>
      <w:r w:rsidR="00944CC8" w:rsidRPr="00BA1274">
        <w:t xml:space="preserve"> applies to the immediate preservation in the field due to Africans’ purported lack of care in skinning and preserving: naturally, upon return to London one should engage a taxidermist like himself.</w:t>
      </w:r>
    </w:p>
    <w:p w:rsidR="00060D05" w:rsidRPr="00BA1274" w:rsidRDefault="00060D05" w:rsidP="00944CC8">
      <w:pPr>
        <w:spacing w:line="360" w:lineRule="auto"/>
      </w:pPr>
    </w:p>
    <w:p w:rsidR="00944CC8" w:rsidRPr="00BA1274" w:rsidRDefault="00944CC8" w:rsidP="00705411">
      <w:pPr>
        <w:spacing w:line="360" w:lineRule="auto"/>
        <w:jc w:val="both"/>
      </w:pPr>
      <w:r w:rsidRPr="00BA1274">
        <w:t>Ward also stresses the importance of taking detailed notes about the appearance and size of the specimen as soon as it has been killed in order that the taxidermist can reproduce it accurately since colouration can change during preservation.</w:t>
      </w:r>
      <w:r w:rsidRPr="00BA1274">
        <w:rPr>
          <w:rStyle w:val="Voetnootmarkering"/>
        </w:rPr>
        <w:footnoteReference w:id="186"/>
      </w:r>
      <w:r w:rsidRPr="00BA1274">
        <w:t xml:space="preserve"> Equally important </w:t>
      </w:r>
      <w:r w:rsidR="008A2C04" w:rsidRPr="00BA1274">
        <w:t>are</w:t>
      </w:r>
      <w:r w:rsidRPr="00BA1274">
        <w:t xml:space="preserve"> the first incisions into the skin when skinning the specimen: they must be done in such a way that the seam in the skin of a trophy is imperceptible to the eye when it is reconstructed.</w:t>
      </w:r>
      <w:r w:rsidRPr="00BA1274">
        <w:rPr>
          <w:rStyle w:val="Voetnootmarkering"/>
        </w:rPr>
        <w:footnoteReference w:id="187"/>
      </w:r>
      <w:r w:rsidRPr="00BA1274">
        <w:t xml:space="preserve"> Furthermore, the hunter-collector should study and record the animals he hunts carefully in order that</w:t>
      </w:r>
      <w:r w:rsidR="00947A46">
        <w:t xml:space="preserve"> the trophy can exhibit a pose ‘from nature’</w:t>
      </w:r>
      <w:r w:rsidRPr="00BA1274">
        <w:t xml:space="preserve">: </w:t>
      </w:r>
    </w:p>
    <w:p w:rsidR="00944CC8" w:rsidRPr="00BA1274" w:rsidRDefault="00944CC8" w:rsidP="00944CC8">
      <w:pPr>
        <w:spacing w:line="360" w:lineRule="auto"/>
      </w:pPr>
    </w:p>
    <w:p w:rsidR="00944CC8" w:rsidRPr="00BA1274" w:rsidRDefault="00944CC8" w:rsidP="00705411">
      <w:pPr>
        <w:ind w:left="567" w:right="559"/>
        <w:jc w:val="both"/>
      </w:pPr>
      <w:r w:rsidRPr="00BA1274">
        <w:t>Nothing is worse than to give a pr</w:t>
      </w:r>
      <w:r w:rsidR="00647AB3" w:rsidRPr="00BA1274">
        <w:t>etended character to a specimen</w:t>
      </w:r>
      <w:r w:rsidRPr="00BA1274">
        <w:t>…</w:t>
      </w:r>
      <w:proofErr w:type="gramStart"/>
      <w:r w:rsidRPr="00BA1274">
        <w:t>The</w:t>
      </w:r>
      <w:proofErr w:type="gramEnd"/>
      <w:r w:rsidRPr="00BA1274">
        <w:t xml:space="preserve"> true sportsman-naturalist should esteem the record of an animal’s pose or habits in life as important as any other record, so that when the specimen comes to skilled treatment, the naturalness of it may be a feature that enhances its value in every way.</w:t>
      </w:r>
      <w:r w:rsidRPr="00BA1274">
        <w:rPr>
          <w:rStyle w:val="Voetnootmarkering"/>
        </w:rPr>
        <w:footnoteReference w:id="188"/>
      </w:r>
    </w:p>
    <w:p w:rsidR="00944CC8" w:rsidRPr="00BA1274" w:rsidRDefault="00944CC8" w:rsidP="00DB7F85">
      <w:pPr>
        <w:spacing w:line="360" w:lineRule="auto"/>
      </w:pPr>
    </w:p>
    <w:p w:rsidR="00AD46C2" w:rsidRPr="00BA1274" w:rsidRDefault="008A2C04" w:rsidP="00647AB3">
      <w:pPr>
        <w:spacing w:line="360" w:lineRule="auto"/>
        <w:jc w:val="both"/>
      </w:pPr>
      <w:r w:rsidRPr="00BA1274">
        <w:t>Every process undertaken in the preservation and mounting of the animal – and this is merely a short summation – works to efface the labour that went into producing it. This is replicated formally in hunting travelogues as hunters devote a large amount of the narrative to describing successive hunts and virtually none on the preservation of their various trophies</w:t>
      </w:r>
      <w:r w:rsidR="00647AB3" w:rsidRPr="00BA1274">
        <w:t xml:space="preserve">. </w:t>
      </w:r>
      <w:r w:rsidRPr="00BA1274">
        <w:t>Similarly, the importance of discrimination</w:t>
      </w:r>
      <w:r w:rsidR="00947A46">
        <w:t xml:space="preserve"> and other aspects of ‘sporting’</w:t>
      </w:r>
      <w:r w:rsidRPr="00BA1274">
        <w:t xml:space="preserve"> behaviour are key to bringing imperial hunting out of the domain of labour and into that of culture, despite the fact that it was experienced as an escape from civilisation/culture into wild nature. This is important because the function of a collection is to displace and offer respite from the forces of everyday life, or the realm of</w:t>
      </w:r>
      <w:r w:rsidR="00647AB3" w:rsidRPr="00BA1274">
        <w:t xml:space="preserve"> labour. </w:t>
      </w:r>
      <w:r w:rsidR="0028760C" w:rsidRPr="00BA1274">
        <w:t xml:space="preserve">By contrast, Africans were seen as hunting indiscriminately for meat (and thus hunted as necessary labour) and performed </w:t>
      </w:r>
      <w:r w:rsidRPr="00BA1274">
        <w:t>the overwhel</w:t>
      </w:r>
      <w:r w:rsidR="005B1F3C" w:rsidRPr="00BA1274">
        <w:t>ming majority of actual labour on safaris</w:t>
      </w:r>
      <w:r w:rsidR="00647AB3" w:rsidRPr="00BA1274">
        <w:t xml:space="preserve"> </w:t>
      </w:r>
      <w:r w:rsidR="00893739" w:rsidRPr="00BA1274">
        <w:t xml:space="preserve">by </w:t>
      </w:r>
      <w:r w:rsidR="0028760C" w:rsidRPr="00BA1274">
        <w:t xml:space="preserve">hunting, </w:t>
      </w:r>
      <w:r w:rsidRPr="00BA1274">
        <w:t>and</w:t>
      </w:r>
      <w:r w:rsidR="0028760C" w:rsidRPr="00BA1274">
        <w:t xml:space="preserve"> were</w:t>
      </w:r>
      <w:r w:rsidRPr="00BA1274">
        <w:t xml:space="preserve"> thus excluded from the cultural domain. With labour banished across the racial divide, the white hunter can undertake a cultured, discriminatory form of hunting. This is an important step in the abstractive process necessary for possession: it allows the hunter to believe that he is collecting trophies by hunting rather than producing them.</w:t>
      </w:r>
    </w:p>
    <w:p w:rsidR="00AD46C2" w:rsidRPr="00BA1274" w:rsidRDefault="00AD46C2" w:rsidP="008A2C04">
      <w:pPr>
        <w:spacing w:line="360" w:lineRule="auto"/>
      </w:pPr>
    </w:p>
    <w:p w:rsidR="00AD46C2" w:rsidRPr="00BA1274" w:rsidRDefault="00AD46C2" w:rsidP="0028760C">
      <w:pPr>
        <w:spacing w:line="360" w:lineRule="auto"/>
        <w:jc w:val="both"/>
      </w:pPr>
      <w:r w:rsidRPr="00BA1274">
        <w:t>Thus, once an animal was shot a whole series of processes were set in motion in order that it could be preserved and reproduced – resurrected in a form of living death – in a form that it took before it met its end by the hunter’s gun. This is related to two common experiences that white hunters felt, or at least claimed to, once they shot an animal. The first of these</w:t>
      </w:r>
      <w:r w:rsidR="0028760C" w:rsidRPr="00BA1274">
        <w:t>, as mentioned in the introduction</w:t>
      </w:r>
      <w:r w:rsidRPr="00BA1274">
        <w:t xml:space="preserve">, is the pang of regret felt at killing a beautiful animal despite previously having felt a strong desire to kill it. Similarly, here Patterson describes hunting zebra </w:t>
      </w:r>
      <w:r w:rsidR="0028760C" w:rsidRPr="00BA1274">
        <w:t>in</w:t>
      </w:r>
      <w:r w:rsidRPr="00BA1274">
        <w:t xml:space="preserve"> what is now Tsavo National Park in Kenya:</w:t>
      </w:r>
    </w:p>
    <w:p w:rsidR="00AD46C2" w:rsidRPr="00BA1274" w:rsidRDefault="00AD46C2" w:rsidP="00AD46C2">
      <w:pPr>
        <w:spacing w:line="360" w:lineRule="auto"/>
      </w:pPr>
    </w:p>
    <w:p w:rsidR="00AD46C2" w:rsidRPr="00BA1274" w:rsidRDefault="00AD46C2" w:rsidP="0028760C">
      <w:pPr>
        <w:ind w:left="567" w:right="559"/>
        <w:jc w:val="both"/>
      </w:pPr>
      <w:r w:rsidRPr="00BA1274">
        <w:t>This was the first time I had seen these beautifully marked animals in their wild state, so I selected the largest and fired, and as I was quite close to them he dropped in his tracks stone-dead. When I stood over the handsome creature I was positively sorry for having killed him.</w:t>
      </w:r>
      <w:r w:rsidRPr="00BA1274">
        <w:rPr>
          <w:rStyle w:val="Voetnootmarkering"/>
        </w:rPr>
        <w:footnoteReference w:id="189"/>
      </w:r>
    </w:p>
    <w:p w:rsidR="00AD46C2" w:rsidRPr="00BA1274" w:rsidRDefault="00AD46C2" w:rsidP="008A2C04">
      <w:pPr>
        <w:spacing w:line="360" w:lineRule="auto"/>
      </w:pPr>
    </w:p>
    <w:p w:rsidR="00A93429" w:rsidRPr="00BA1274" w:rsidRDefault="00D25DAA" w:rsidP="0028760C">
      <w:pPr>
        <w:spacing w:line="360" w:lineRule="auto"/>
        <w:jc w:val="both"/>
      </w:pPr>
      <w:r w:rsidRPr="00BA1274">
        <w:t xml:space="preserve">The second feeling is that of a loving desire felt for the animal, expressed primarily as a wish to gaze at it. After shooting the first specimen of sable antelope Harris writes that he and his hunting companion </w:t>
      </w:r>
      <w:r w:rsidR="008B3B08">
        <w:t>‘</w:t>
      </w:r>
      <w:r w:rsidRPr="00BA1274">
        <w:t>though we could never have looked at, or admired it sufficiently</w:t>
      </w:r>
      <w:r w:rsidR="008B3B08">
        <w:t>’</w:t>
      </w:r>
      <w:r w:rsidRPr="00BA1274">
        <w:t>.</w:t>
      </w:r>
      <w:r w:rsidRPr="00BA1274">
        <w:rPr>
          <w:rStyle w:val="Voetnootmarkering"/>
        </w:rPr>
        <w:footnoteReference w:id="190"/>
      </w:r>
      <w:r w:rsidR="00B466DD" w:rsidRPr="00BA1274">
        <w:t xml:space="preserve">Shortly after shooting a fine kudu buck Cumming similarly writes he </w:t>
      </w:r>
      <w:r w:rsidR="008B3B08">
        <w:t>‘</w:t>
      </w:r>
      <w:r w:rsidR="00B466DD" w:rsidRPr="00BA1274">
        <w:t>could have stood contemplating him for hours</w:t>
      </w:r>
      <w:r w:rsidR="008B3B08">
        <w:t>’</w:t>
      </w:r>
      <w:r w:rsidR="00B466DD" w:rsidRPr="00BA1274">
        <w:t xml:space="preserve"> and after bagging a bull oryx claims: </w:t>
      </w:r>
      <w:r w:rsidR="008B3B08">
        <w:t>‘</w:t>
      </w:r>
      <w:r w:rsidR="00B466DD" w:rsidRPr="00BA1274">
        <w:t>I thought him one of the most lovely animals I ever beheld, and I could have gazed for hours at him</w:t>
      </w:r>
      <w:r w:rsidR="008B3B08">
        <w:t>’</w:t>
      </w:r>
      <w:r w:rsidR="00B466DD" w:rsidRPr="00BA1274">
        <w:t>.</w:t>
      </w:r>
      <w:r w:rsidR="00B466DD" w:rsidRPr="00BA1274">
        <w:rPr>
          <w:rStyle w:val="Voetnootmarkering"/>
        </w:rPr>
        <w:footnoteReference w:id="191"/>
      </w:r>
      <w:r w:rsidR="00B466DD" w:rsidRPr="00BA1274">
        <w:t xml:space="preserve"> </w:t>
      </w:r>
      <w:r w:rsidRPr="00BA1274">
        <w:t xml:space="preserve">After shooting a male and female inyala Selous lays them side by side and </w:t>
      </w:r>
      <w:r w:rsidR="008B3B08">
        <w:t>‘</w:t>
      </w:r>
      <w:r w:rsidRPr="00BA1274">
        <w:t>then stood admiring them for a long time before I could bring myself to skin them</w:t>
      </w:r>
      <w:r w:rsidR="008B3B08">
        <w:t>’</w:t>
      </w:r>
      <w:r w:rsidRPr="00BA1274">
        <w:t>.</w:t>
      </w:r>
      <w:r w:rsidR="00071DE0" w:rsidRPr="00BA1274">
        <w:rPr>
          <w:rStyle w:val="Voetnootmarkering"/>
        </w:rPr>
        <w:footnoteReference w:id="192"/>
      </w:r>
      <w:r w:rsidR="00A93429" w:rsidRPr="00BA1274">
        <w:t xml:space="preserve"> N</w:t>
      </w:r>
      <w:r w:rsidR="0028760C" w:rsidRPr="00BA1274">
        <w:t xml:space="preserve">or does the animal in question </w:t>
      </w:r>
      <w:r w:rsidR="00A93429" w:rsidRPr="00BA1274">
        <w:t>have to be dead to be contemplated. After mortally wounding an elephant that was thus sure to be his, Cumming decides not to kill it immediately:</w:t>
      </w:r>
    </w:p>
    <w:p w:rsidR="00AD46C2" w:rsidRPr="00BA1274" w:rsidRDefault="00AD46C2" w:rsidP="008A2C04">
      <w:pPr>
        <w:spacing w:line="360" w:lineRule="auto"/>
      </w:pPr>
    </w:p>
    <w:p w:rsidR="00A93429" w:rsidRPr="00BA1274" w:rsidRDefault="00A93429" w:rsidP="0028760C">
      <w:pPr>
        <w:ind w:left="567" w:right="559"/>
        <w:jc w:val="both"/>
      </w:pPr>
      <w:r w:rsidRPr="00BA1274">
        <w:t>I resolved to devote a short time to the contemplation of this noble elephant before I should lay him low…There I sat in my forest home, coolly sipping my coffee, with one of the finest elephants in Africa awaiting my pleasure.</w:t>
      </w:r>
      <w:r w:rsidRPr="00BA1274">
        <w:rPr>
          <w:rStyle w:val="Voetnootmarkering"/>
        </w:rPr>
        <w:footnoteReference w:id="193"/>
      </w:r>
      <w:r w:rsidRPr="00BA1274">
        <w:t xml:space="preserve"> </w:t>
      </w:r>
    </w:p>
    <w:p w:rsidR="00A93429" w:rsidRPr="00BA1274" w:rsidRDefault="00A93429" w:rsidP="008A2C04">
      <w:pPr>
        <w:spacing w:line="360" w:lineRule="auto"/>
      </w:pPr>
    </w:p>
    <w:p w:rsidR="00A93429" w:rsidRPr="00BA1274" w:rsidRDefault="00A93429" w:rsidP="0028760C">
      <w:pPr>
        <w:spacing w:line="360" w:lineRule="auto"/>
        <w:jc w:val="both"/>
      </w:pPr>
      <w:r w:rsidRPr="00BA1274">
        <w:t xml:space="preserve">What is notable about these passages is that they are the moments in which possession is enjoyed to the fullest. Indeed, the claim that Cumming and his hunting partner could not have admired the </w:t>
      </w:r>
      <w:r w:rsidR="00B466DD" w:rsidRPr="00BA1274">
        <w:t>kudu</w:t>
      </w:r>
      <w:r w:rsidRPr="00BA1274">
        <w:t xml:space="preserve"> sufficiently or looked at it long enough indicates a certain excess of enjoyment. The moments after an animal has been shot – when it is also in a form of living death – is the closest approximation of p</w:t>
      </w:r>
      <w:r w:rsidR="0082321D" w:rsidRPr="00BA1274">
        <w:t xml:space="preserve">ossessing the perfect specimen, </w:t>
      </w:r>
      <w:r w:rsidRPr="00BA1274">
        <w:t xml:space="preserve">yet even then the moment is ineffable and the animal ungraspable as a whole. </w:t>
      </w:r>
    </w:p>
    <w:p w:rsidR="00A93429" w:rsidRPr="00BA1274" w:rsidRDefault="00A93429" w:rsidP="008A2C04">
      <w:pPr>
        <w:spacing w:line="360" w:lineRule="auto"/>
      </w:pPr>
    </w:p>
    <w:p w:rsidR="0082321D" w:rsidRPr="00BA1274" w:rsidRDefault="0082321D" w:rsidP="0028760C">
      <w:pPr>
        <w:spacing w:line="360" w:lineRule="auto"/>
        <w:jc w:val="both"/>
      </w:pPr>
      <w:r w:rsidRPr="00BA1274">
        <w:t xml:space="preserve">This is typical of the systemic logic of collecting and possessing. The passion for and possession of an object are conditioned by </w:t>
      </w:r>
      <w:r w:rsidR="008B3B08">
        <w:t>‘</w:t>
      </w:r>
      <w:r w:rsidRPr="00BA1274">
        <w:t>a discreet variety of sexual perversion</w:t>
      </w:r>
      <w:r w:rsidR="008B3B08">
        <w:t>’</w:t>
      </w:r>
      <w:r w:rsidRPr="00BA1274">
        <w:t>.</w:t>
      </w:r>
      <w:r w:rsidRPr="00BA1274">
        <w:rPr>
          <w:rStyle w:val="Voetnootmarkering"/>
        </w:rPr>
        <w:footnoteReference w:id="194"/>
      </w:r>
      <w:r w:rsidRPr="00BA1274">
        <w:t xml:space="preserve"> Baudrillard argues that sexual perversion consists in the inability </w:t>
      </w:r>
      <w:r w:rsidR="00CB18C5" w:rsidRPr="00BA1274">
        <w:t>of a person to grasp his or her</w:t>
      </w:r>
      <w:r w:rsidRPr="00BA1274">
        <w:t xml:space="preserve"> partner as a totali</w:t>
      </w:r>
      <w:r w:rsidR="00CB18C5" w:rsidRPr="00BA1274">
        <w:t xml:space="preserve">ty (i.e. as a whole), and instead reducing </w:t>
      </w:r>
      <w:r w:rsidRPr="00BA1274">
        <w:t xml:space="preserve">him or her to a set of signifying elements that ultimately refer back to </w:t>
      </w:r>
      <w:r w:rsidR="00CB18C5" w:rsidRPr="00BA1274">
        <w:t>and are possessed by the</w:t>
      </w:r>
      <w:r w:rsidRPr="00BA1274">
        <w:t xml:space="preserve"> subject. </w:t>
      </w:r>
      <w:r w:rsidR="00CB18C5" w:rsidRPr="00BA1274">
        <w:t>T</w:t>
      </w:r>
      <w:r w:rsidRPr="00BA1274">
        <w:t>he same is true of</w:t>
      </w:r>
      <w:r w:rsidR="00CB18C5" w:rsidRPr="00BA1274">
        <w:t xml:space="preserve"> imperial</w:t>
      </w:r>
      <w:r w:rsidRPr="00BA1274">
        <w:t xml:space="preserve"> hunting: the surplus of enjoyment indicates the hunter’s inability to possess the animal as a (living) totality</w:t>
      </w:r>
      <w:r w:rsidR="00CB18C5" w:rsidRPr="00BA1274">
        <w:t>. I</w:t>
      </w:r>
      <w:r w:rsidRPr="00BA1274">
        <w:t xml:space="preserve">nstead </w:t>
      </w:r>
      <w:r w:rsidR="00CB18C5" w:rsidRPr="00BA1274">
        <w:t xml:space="preserve">he or she </w:t>
      </w:r>
      <w:r w:rsidRPr="00BA1274">
        <w:t>has to reduce the animal to a set of signifyi</w:t>
      </w:r>
      <w:r w:rsidR="00545E91" w:rsidRPr="00BA1274">
        <w:t>ng elements (tusks, claws,</w:t>
      </w:r>
      <w:r w:rsidRPr="00BA1274">
        <w:t xml:space="preserve"> skin, etc.) from which a</w:t>
      </w:r>
      <w:r w:rsidR="00545E91" w:rsidRPr="00BA1274">
        <w:t xml:space="preserve"> naturalistic</w:t>
      </w:r>
      <w:r w:rsidRPr="00BA1274">
        <w:t xml:space="preserve"> whole is subsequently created</w:t>
      </w:r>
      <w:r w:rsidR="00545E91" w:rsidRPr="00BA1274">
        <w:t>,</w:t>
      </w:r>
      <w:r w:rsidR="00CB18C5" w:rsidRPr="00BA1274">
        <w:t xml:space="preserve"> possessed</w:t>
      </w:r>
      <w:r w:rsidR="00545E91" w:rsidRPr="00BA1274">
        <w:t xml:space="preserve"> and aesthetically ordered</w:t>
      </w:r>
      <w:r w:rsidRPr="00BA1274">
        <w:t>. Yet</w:t>
      </w:r>
      <w:r w:rsidR="001979A1">
        <w:t xml:space="preserve"> the fact that this surplus of</w:t>
      </w:r>
      <w:r w:rsidRPr="00BA1274">
        <w:t xml:space="preserve"> enjoyment is often also coupled with regret at killing the animal indicates that hunters felt that true possession was impossible. Put differently, shooting and killing the animal started the inexorable beginnin</w:t>
      </w:r>
      <w:r w:rsidR="0028760C" w:rsidRPr="00BA1274">
        <w:t xml:space="preserve">g of decay – which we can read </w:t>
      </w:r>
      <w:r w:rsidRPr="00BA1274">
        <w:t>as the intrusion of the dimensions of real time and death – that could only be imperfectly guarded against through preservation.  The moments between sh</w:t>
      </w:r>
      <w:r w:rsidR="00CB18C5" w:rsidRPr="00BA1274">
        <w:t xml:space="preserve">ooting and killing, then, were both </w:t>
      </w:r>
      <w:r w:rsidR="0028760C" w:rsidRPr="00BA1274">
        <w:t xml:space="preserve">condensations of colonial power </w:t>
      </w:r>
      <w:r w:rsidRPr="00BA1274">
        <w:t xml:space="preserve">and the fear that </w:t>
      </w:r>
      <w:r w:rsidR="0028760C" w:rsidRPr="00BA1274">
        <w:t>it</w:t>
      </w:r>
      <w:r w:rsidRPr="00BA1274">
        <w:t xml:space="preserve"> could only destroy what it attempted to preserve</w:t>
      </w:r>
      <w:r w:rsidR="0028760C" w:rsidRPr="00BA1274">
        <w:t xml:space="preserve"> or possess</w:t>
      </w:r>
      <w:r w:rsidR="009D29C3" w:rsidRPr="00BA1274">
        <w:t xml:space="preserve">. </w:t>
      </w:r>
    </w:p>
    <w:p w:rsidR="00E0161B" w:rsidRDefault="00E0161B" w:rsidP="006C78A7">
      <w:pPr>
        <w:spacing w:line="360" w:lineRule="auto"/>
        <w:rPr>
          <w:b/>
        </w:rPr>
      </w:pPr>
    </w:p>
    <w:p w:rsidR="00E0161B" w:rsidRDefault="00E0161B" w:rsidP="006C78A7">
      <w:pPr>
        <w:spacing w:line="360" w:lineRule="auto"/>
        <w:rPr>
          <w:b/>
        </w:rPr>
      </w:pPr>
    </w:p>
    <w:p w:rsidR="00A70011" w:rsidRPr="00BA1274" w:rsidRDefault="00893739" w:rsidP="00893739">
      <w:pPr>
        <w:spacing w:line="360" w:lineRule="auto"/>
      </w:pPr>
      <w:r w:rsidRPr="00BA1274">
        <w:rPr>
          <w:b/>
        </w:rPr>
        <w:t>Chapter 4</w:t>
      </w:r>
    </w:p>
    <w:p w:rsidR="00DD3CCC" w:rsidRPr="00BA1274" w:rsidRDefault="00DD3CCC" w:rsidP="00DD3CCC">
      <w:pPr>
        <w:jc w:val="center"/>
      </w:pPr>
      <w:r w:rsidRPr="00BA1274">
        <w:t>[</w:t>
      </w:r>
      <w:proofErr w:type="gramStart"/>
      <w:r w:rsidRPr="00BA1274">
        <w:rPr>
          <w:i/>
        </w:rPr>
        <w:t>L</w:t>
      </w:r>
      <w:r w:rsidRPr="00BA1274">
        <w:t>]</w:t>
      </w:r>
      <w:r w:rsidRPr="00BA1274">
        <w:rPr>
          <w:i/>
        </w:rPr>
        <w:t>ast</w:t>
      </w:r>
      <w:proofErr w:type="gramEnd"/>
      <w:r w:rsidRPr="00BA1274">
        <w:rPr>
          <w:i/>
        </w:rPr>
        <w:t>, but not least, I would bring home with me as a record of the trip a collection of over three hundred photographs of the African animals, which would recall the events of the four months’ “safari” more vividly than the most detailed account ever written. They would prove trophies more interesting and more valuable to the real nature student than the finest collection of dry heads and horns ever taken out of the country.</w:t>
      </w:r>
      <w:r w:rsidRPr="00BA1274">
        <w:rPr>
          <w:rStyle w:val="Voetnootmarkering"/>
          <w:i/>
        </w:rPr>
        <w:footnoteReference w:id="195"/>
      </w:r>
    </w:p>
    <w:p w:rsidR="00DD3CCC" w:rsidRPr="00BA1274" w:rsidRDefault="00DD3CCC" w:rsidP="00DB7F85">
      <w:pPr>
        <w:spacing w:line="360" w:lineRule="auto"/>
      </w:pPr>
    </w:p>
    <w:p w:rsidR="00DD3CCC" w:rsidRPr="00BA1274" w:rsidRDefault="00DD3CCC" w:rsidP="00DD3CCC">
      <w:pPr>
        <w:jc w:val="center"/>
      </w:pPr>
      <w:r w:rsidRPr="00BA1274">
        <w:rPr>
          <w:i/>
        </w:rPr>
        <w:t xml:space="preserve">The </w:t>
      </w:r>
      <w:r w:rsidR="00B466DD" w:rsidRPr="00BA1274">
        <w:rPr>
          <w:i/>
        </w:rPr>
        <w:t>daguerreotype</w:t>
      </w:r>
      <w:r w:rsidRPr="00BA1274">
        <w:t xml:space="preserve"> </w:t>
      </w:r>
      <w:r w:rsidRPr="00BA1274">
        <w:rPr>
          <w:i/>
        </w:rPr>
        <w:t>is not merely an instrument which serves to draw nature…</w:t>
      </w:r>
      <w:r w:rsidRPr="00BA1274">
        <w:t>[</w:t>
      </w:r>
      <w:r w:rsidRPr="00BA1274">
        <w:rPr>
          <w:i/>
        </w:rPr>
        <w:t>it</w:t>
      </w:r>
      <w:r w:rsidRPr="00BA1274">
        <w:t>]</w:t>
      </w:r>
      <w:r w:rsidRPr="00BA1274">
        <w:rPr>
          <w:i/>
        </w:rPr>
        <w:t xml:space="preserve"> gives her the power to reproduce herself</w:t>
      </w:r>
      <w:r w:rsidR="00A70011" w:rsidRPr="00BA1274">
        <w:rPr>
          <w:i/>
        </w:rPr>
        <w:t>.</w:t>
      </w:r>
      <w:r w:rsidRPr="00BA1274">
        <w:t xml:space="preserve"> </w:t>
      </w:r>
      <w:r w:rsidRPr="00BA1274">
        <w:rPr>
          <w:rStyle w:val="Voetnootmarkering"/>
        </w:rPr>
        <w:footnoteReference w:id="196"/>
      </w:r>
    </w:p>
    <w:p w:rsidR="008D5BDF" w:rsidRPr="00BA1274" w:rsidRDefault="008D5BDF" w:rsidP="00DB7F85">
      <w:pPr>
        <w:spacing w:line="360" w:lineRule="auto"/>
      </w:pPr>
    </w:p>
    <w:p w:rsidR="00DD3CCC" w:rsidRPr="00BA1274" w:rsidRDefault="00DD3CCC" w:rsidP="00DB7F85">
      <w:pPr>
        <w:spacing w:line="360" w:lineRule="auto"/>
      </w:pPr>
      <w:r w:rsidRPr="00BA1274">
        <w:t>I.</w:t>
      </w:r>
    </w:p>
    <w:p w:rsidR="0010379B" w:rsidRPr="00BA1274" w:rsidRDefault="006C78A7" w:rsidP="008D5BDF">
      <w:pPr>
        <w:spacing w:line="360" w:lineRule="auto"/>
        <w:jc w:val="both"/>
      </w:pPr>
      <w:r w:rsidRPr="00BA1274">
        <w:t xml:space="preserve">Early in 1908 Arthur Radclyffe Dugmore, an Irish-born </w:t>
      </w:r>
      <w:r w:rsidR="008D5BDF" w:rsidRPr="00BA1274">
        <w:t>American naturalist and</w:t>
      </w:r>
      <w:r w:rsidRPr="00BA1274">
        <w:t xml:space="preserve"> photographer, undertook an expedition of four months in British East Africa </w:t>
      </w:r>
      <w:r w:rsidR="008D5BDF" w:rsidRPr="00BA1274">
        <w:t>in order to secure</w:t>
      </w:r>
      <w:r w:rsidRPr="00BA1274">
        <w:t xml:space="preserve"> photographs of its </w:t>
      </w:r>
      <w:r w:rsidR="008D5BDF" w:rsidRPr="00BA1274">
        <w:t>wild</w:t>
      </w:r>
      <w:r w:rsidRPr="00BA1274">
        <w:t xml:space="preserve">life. The resulting book, </w:t>
      </w:r>
      <w:r w:rsidRPr="00BA1274">
        <w:rPr>
          <w:i/>
        </w:rPr>
        <w:t>Camera Adventures in the African Wild</w:t>
      </w:r>
      <w:r w:rsidR="002907F9">
        <w:rPr>
          <w:i/>
        </w:rPr>
        <w:t>s</w:t>
      </w:r>
      <w:r w:rsidRPr="00BA1274">
        <w:t>, boasts reproductions o</w:t>
      </w:r>
      <w:r w:rsidR="008D5BDF" w:rsidRPr="00BA1274">
        <w:t>f one hundred and forty of the over three hundred</w:t>
      </w:r>
      <w:r w:rsidRPr="00BA1274">
        <w:t xml:space="preserve"> photographs Dugmore took during his safari</w:t>
      </w:r>
      <w:r w:rsidR="00C030EA" w:rsidRPr="00BA1274">
        <w:t>. The quote given above</w:t>
      </w:r>
      <w:r w:rsidR="00BD4E97" w:rsidRPr="00BA1274">
        <w:t>, taken from this book,</w:t>
      </w:r>
      <w:r w:rsidRPr="00BA1274">
        <w:t xml:space="preserve"> </w:t>
      </w:r>
      <w:r w:rsidR="00BD4E97" w:rsidRPr="00BA1274">
        <w:t>indicates</w:t>
      </w:r>
      <w:r w:rsidR="00C030EA" w:rsidRPr="00BA1274">
        <w:t xml:space="preserve"> </w:t>
      </w:r>
      <w:r w:rsidRPr="00BA1274">
        <w:t>the continuity and divergence that wildlife photography was believed to represen</w:t>
      </w:r>
      <w:r w:rsidR="00C030EA" w:rsidRPr="00BA1274">
        <w:t xml:space="preserve">t with regard to imperial </w:t>
      </w:r>
      <w:r w:rsidRPr="00BA1274">
        <w:t>hunting. Photographs are also thought of as trophies but are seen to have greater scie</w:t>
      </w:r>
      <w:r w:rsidR="002907F9">
        <w:t>ntific value and interest than ‘physical’</w:t>
      </w:r>
      <w:r w:rsidRPr="00BA1274">
        <w:t xml:space="preserve"> hunting trop</w:t>
      </w:r>
      <w:r w:rsidR="00BD4E97" w:rsidRPr="00BA1274">
        <w:t>hies and the detailed notes</w:t>
      </w:r>
      <w:r w:rsidRPr="00BA1274">
        <w:t xml:space="preserve"> diligent hunters made at the site of the kill. Interesting, too, is the claim that his photographs will recall the events of his trip more vividly than could the most detailed written account. </w:t>
      </w:r>
    </w:p>
    <w:p w:rsidR="0010379B" w:rsidRPr="00BA1274" w:rsidRDefault="0010379B" w:rsidP="006C78A7">
      <w:pPr>
        <w:spacing w:line="360" w:lineRule="auto"/>
      </w:pPr>
    </w:p>
    <w:p w:rsidR="00C87DAD" w:rsidRPr="00BA1274" w:rsidRDefault="0010379B" w:rsidP="008D5BDF">
      <w:pPr>
        <w:spacing w:line="360" w:lineRule="auto"/>
        <w:jc w:val="both"/>
      </w:pPr>
      <w:r w:rsidRPr="00BA1274">
        <w:t xml:space="preserve">The equation between photographs and hunting trophies invites us to interpret wildlife photographs </w:t>
      </w:r>
      <w:r w:rsidR="008D5BDF" w:rsidRPr="00BA1274">
        <w:t>published in travelogues as objects that constitute a collection</w:t>
      </w:r>
      <w:r w:rsidRPr="00BA1274">
        <w:t xml:space="preserve">. This requires looking at the materiality of these photographs: thus, in addition to their visual content, it is important to examine where </w:t>
      </w:r>
      <w:r w:rsidR="003B2B57" w:rsidRPr="00BA1274">
        <w:t xml:space="preserve">and how they are presented and the embodied responses they may elicit. </w:t>
      </w:r>
      <w:r w:rsidR="008D5BDF" w:rsidRPr="00BA1274">
        <w:t>I will argue that there is a</w:t>
      </w:r>
      <w:r w:rsidR="003B2B57" w:rsidRPr="00BA1274">
        <w:t xml:space="preserve"> distinction between photographs that depict hunting trophies and photographs that are themselves trophies. </w:t>
      </w:r>
      <w:r w:rsidR="000C5B26" w:rsidRPr="00BA1274">
        <w:t>These two types of photograph elicit different modes of viewing in the reader and, strictly speaking, only the latter</w:t>
      </w:r>
      <w:r w:rsidR="004F423C" w:rsidRPr="00BA1274">
        <w:t xml:space="preserve"> constitute a collection and</w:t>
      </w:r>
      <w:r w:rsidR="000C5B26" w:rsidRPr="00BA1274">
        <w:t xml:space="preserve"> </w:t>
      </w:r>
      <w:r w:rsidR="0031264F" w:rsidRPr="00BA1274">
        <w:t xml:space="preserve">can </w:t>
      </w:r>
      <w:r w:rsidR="00EA7B08" w:rsidRPr="00BA1274">
        <w:t xml:space="preserve">engender (a sense of) possession in the reader. This qualitative difference between these types of photographs is enhanced by quantitative differences in the material organisation of photographic travelogues in comparison to hunting travelogues. </w:t>
      </w:r>
      <w:r w:rsidR="00DF28EB" w:rsidRPr="00BA1274">
        <w:t xml:space="preserve">In his chapter on game photography </w:t>
      </w:r>
      <w:r w:rsidR="00C87DAD" w:rsidRPr="00BA1274">
        <w:t xml:space="preserve">James Ryan largely </w:t>
      </w:r>
      <w:r w:rsidR="00DF28EB" w:rsidRPr="00BA1274">
        <w:t>focuses on the continuities between imperi</w:t>
      </w:r>
      <w:r w:rsidR="002907F9">
        <w:t>al hunting and ‘camera hunting’,</w:t>
      </w:r>
      <w:r w:rsidR="00DF28EB" w:rsidRPr="00BA1274">
        <w:t xml:space="preserve"> but in ignoring the materiality of these photographs he misses that these two forms of hunting are also two modes of collecting. This is important since </w:t>
      </w:r>
      <w:r w:rsidR="002907F9">
        <w:t>‘</w:t>
      </w:r>
      <w:r w:rsidR="00DF28EB" w:rsidRPr="00BA1274">
        <w:t>camera hunters</w:t>
      </w:r>
      <w:r w:rsidR="002907F9">
        <w:t>’</w:t>
      </w:r>
      <w:r w:rsidR="003A3C93" w:rsidRPr="00BA1274">
        <w:t xml:space="preserve"> such as Arthur Dugmore, </w:t>
      </w:r>
      <w:r w:rsidR="00D63A81" w:rsidRPr="00BA1274">
        <w:t xml:space="preserve">Edward </w:t>
      </w:r>
      <w:r w:rsidR="008F38DF" w:rsidRPr="00BA1274">
        <w:t>North Bux</w:t>
      </w:r>
      <w:r w:rsidR="00D63A81" w:rsidRPr="00BA1274">
        <w:t xml:space="preserve">ton, </w:t>
      </w:r>
      <w:r w:rsidR="003A3C93" w:rsidRPr="00BA1274">
        <w:t>Carl Sc</w:t>
      </w:r>
      <w:r w:rsidR="006E1460" w:rsidRPr="00BA1274">
        <w:t xml:space="preserve">hillings and Cherry Kearton </w:t>
      </w:r>
      <w:r w:rsidR="00DF28EB" w:rsidRPr="00BA1274">
        <w:t>framed their work in conservationist terms</w:t>
      </w:r>
      <w:r w:rsidR="008F38DF" w:rsidRPr="00BA1274">
        <w:t xml:space="preserve"> due to the wholesale vanishing of game.</w:t>
      </w:r>
      <w:r w:rsidR="00D63A81" w:rsidRPr="00BA1274">
        <w:rPr>
          <w:rStyle w:val="Voetnootmarkering"/>
        </w:rPr>
        <w:footnoteReference w:id="197"/>
      </w:r>
      <w:r w:rsidR="00DF28EB" w:rsidRPr="00BA1274">
        <w:t xml:space="preserve"> </w:t>
      </w:r>
    </w:p>
    <w:p w:rsidR="00C87DAD" w:rsidRPr="00BA1274" w:rsidRDefault="00C87DAD" w:rsidP="006C78A7">
      <w:pPr>
        <w:spacing w:line="360" w:lineRule="auto"/>
      </w:pPr>
    </w:p>
    <w:p w:rsidR="00E50C8E" w:rsidRPr="00BA1274" w:rsidRDefault="00A70011" w:rsidP="00E50C8E">
      <w:pPr>
        <w:spacing w:line="360" w:lineRule="auto"/>
        <w:jc w:val="both"/>
      </w:pPr>
      <w:r w:rsidRPr="00BA1274">
        <w:t xml:space="preserve">To </w:t>
      </w:r>
      <w:r w:rsidR="00AC0643" w:rsidRPr="00BA1274">
        <w:t>fully understand the importance of the quantitative and qualitative contrast betw</w:t>
      </w:r>
      <w:r w:rsidR="002907F9">
        <w:t>een ‘trophy style’</w:t>
      </w:r>
      <w:r w:rsidR="00E50C8E" w:rsidRPr="00BA1274">
        <w:t xml:space="preserve"> photographs </w:t>
      </w:r>
      <w:r w:rsidR="00AC0643" w:rsidRPr="00BA1274">
        <w:t xml:space="preserve">and photographs that </w:t>
      </w:r>
      <w:r w:rsidR="00E50C8E" w:rsidRPr="00BA1274">
        <w:t>are</w:t>
      </w:r>
      <w:r w:rsidR="00AC0643" w:rsidRPr="00BA1274">
        <w:t xml:space="preserve"> trophies it will be useful to briefly </w:t>
      </w:r>
      <w:r w:rsidR="00E50C8E" w:rsidRPr="00BA1274">
        <w:t>analyse their immediate pictorial heritage</w:t>
      </w:r>
      <w:r w:rsidR="00AC0643" w:rsidRPr="00BA1274">
        <w:t xml:space="preserve">: the illustrations </w:t>
      </w:r>
      <w:r w:rsidR="008F1F84" w:rsidRPr="00BA1274">
        <w:t>included in earlier hunting travelogues</w:t>
      </w:r>
      <w:r w:rsidRPr="00BA1274">
        <w:t xml:space="preserve">. </w:t>
      </w:r>
      <w:r w:rsidR="006C78A7" w:rsidRPr="00BA1274">
        <w:t>Early imperial hunters such as Peel, Harr</w:t>
      </w:r>
      <w:r w:rsidR="008F1F84" w:rsidRPr="00BA1274">
        <w:t>is and Cumming all used</w:t>
      </w:r>
      <w:r w:rsidR="006C78A7" w:rsidRPr="00BA1274">
        <w:t xml:space="preserve"> drawings of animals and hunting episodes to illustrate their travelogues. As a rule, these drawings of animals were </w:t>
      </w:r>
      <w:r w:rsidR="008B3B08">
        <w:t>‘</w:t>
      </w:r>
      <w:r w:rsidR="006C78A7" w:rsidRPr="00BA1274">
        <w:t>set within naturalistic landscapes devoid of human presence</w:t>
      </w:r>
      <w:r w:rsidR="008B3B08">
        <w:t>’</w:t>
      </w:r>
      <w:r w:rsidR="006C78A7" w:rsidRPr="00BA1274">
        <w:t>.</w:t>
      </w:r>
      <w:r w:rsidR="006C78A7" w:rsidRPr="00BA1274">
        <w:rPr>
          <w:rStyle w:val="Voetnootmarkering"/>
        </w:rPr>
        <w:footnoteReference w:id="198"/>
      </w:r>
      <w:r w:rsidR="006C78A7" w:rsidRPr="00BA1274">
        <w:t xml:space="preserve"> </w:t>
      </w:r>
      <w:r w:rsidR="008F1F84" w:rsidRPr="00BA1274">
        <w:t>T</w:t>
      </w:r>
      <w:r w:rsidR="006C78A7" w:rsidRPr="00BA1274">
        <w:t>hese illustrations, distributed sporadically throughout the books, served primarily as narrative support. A good example is the</w:t>
      </w:r>
      <w:r w:rsidR="00E50C8E" w:rsidRPr="00BA1274">
        <w:t xml:space="preserve"> frontispiece to</w:t>
      </w:r>
      <w:r w:rsidR="006C78A7" w:rsidRPr="00BA1274">
        <w:t xml:space="preserve"> Cumming’s </w:t>
      </w:r>
      <w:r w:rsidR="006C78A7" w:rsidRPr="00BA1274">
        <w:rPr>
          <w:i/>
        </w:rPr>
        <w:t>Five Years’ H</w:t>
      </w:r>
      <w:r w:rsidR="00513847" w:rsidRPr="00BA1274">
        <w:rPr>
          <w:i/>
        </w:rPr>
        <w:t>unting Adventures</w:t>
      </w:r>
      <w:r w:rsidR="00E50C8E" w:rsidRPr="00BA1274">
        <w:t>, which depicts a</w:t>
      </w:r>
      <w:r w:rsidR="006C78A7" w:rsidRPr="00BA1274">
        <w:t xml:space="preserve"> rhino chasing our her</w:t>
      </w:r>
      <w:r w:rsidR="00513847" w:rsidRPr="00BA1274">
        <w:t>o, who is fleeing on horseback (Fig. 4)</w:t>
      </w:r>
      <w:r w:rsidR="006C78A7" w:rsidRPr="00BA1274">
        <w:t xml:space="preserve">. The caption </w:t>
      </w:r>
      <w:r w:rsidR="00E50C8E" w:rsidRPr="00BA1274">
        <w:t>refers</w:t>
      </w:r>
      <w:r w:rsidR="006C78A7" w:rsidRPr="00BA1274">
        <w:t xml:space="preserve"> to a </w:t>
      </w:r>
      <w:r w:rsidR="00E50C8E" w:rsidRPr="00BA1274">
        <w:t>later chapter where</w:t>
      </w:r>
      <w:r w:rsidR="006C78A7" w:rsidRPr="00BA1274">
        <w:t xml:space="preserve"> Cumming had a close shave with a rhinoceros</w:t>
      </w:r>
      <w:r w:rsidR="00E50C8E" w:rsidRPr="00BA1274">
        <w:t xml:space="preserve"> and was waylaid by his guides</w:t>
      </w:r>
      <w:r w:rsidR="006C78A7" w:rsidRPr="00BA1274">
        <w:t xml:space="preserve">. </w:t>
      </w:r>
      <w:r w:rsidR="00E50C8E" w:rsidRPr="00BA1274">
        <w:t xml:space="preserve">Importantly, this illustration contains a narrative rather than captures a moment and functions like a </w:t>
      </w:r>
      <w:r w:rsidR="00B466DD" w:rsidRPr="00BA1274">
        <w:t>cliffhanger</w:t>
      </w:r>
      <w:r w:rsidR="00E50C8E" w:rsidRPr="00BA1274">
        <w:t>: the illustration invites the reader to continue with the story. Many of Cumming’s illustrations similarly feature scenes of great peril from which he extricated himself with great skill and daring, or alternatively depict Cumming giving chase to his quarry – in this they are typical of early hunting travelogues and reflects their narrative style.</w:t>
      </w:r>
      <w:r w:rsidR="00E50C8E" w:rsidRPr="00BA1274">
        <w:rPr>
          <w:rStyle w:val="Voetnootmarkering"/>
        </w:rPr>
        <w:footnoteReference w:id="199"/>
      </w:r>
    </w:p>
    <w:p w:rsidR="006C78A7" w:rsidRPr="00BA1274" w:rsidRDefault="006C78A7" w:rsidP="006C78A7">
      <w:pPr>
        <w:spacing w:line="360" w:lineRule="auto"/>
      </w:pPr>
    </w:p>
    <w:p w:rsidR="006C78A7" w:rsidRPr="00BA1274" w:rsidRDefault="006C78A7" w:rsidP="006C78A7">
      <w:pPr>
        <w:spacing w:line="360" w:lineRule="auto"/>
        <w:jc w:val="center"/>
      </w:pPr>
      <w:r w:rsidRPr="00BA1274">
        <w:rPr>
          <w:noProof/>
          <w:lang w:val="en-US" w:eastAsia="nl-NL"/>
        </w:rPr>
        <w:drawing>
          <wp:inline distT="0" distB="0" distL="0" distR="0">
            <wp:extent cx="5755640" cy="3431767"/>
            <wp:effectExtent l="25400" t="0" r="1016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55640" cy="3431767"/>
                    </a:xfrm>
                    <a:prstGeom prst="rect">
                      <a:avLst/>
                    </a:prstGeom>
                    <a:noFill/>
                    <a:ln w="9525">
                      <a:noFill/>
                      <a:miter lim="800000"/>
                      <a:headEnd/>
                      <a:tailEnd/>
                    </a:ln>
                  </pic:spPr>
                </pic:pic>
              </a:graphicData>
            </a:graphic>
          </wp:inline>
        </w:drawing>
      </w:r>
    </w:p>
    <w:p w:rsidR="006C78A7" w:rsidRPr="00BA1274" w:rsidRDefault="00513847" w:rsidP="006C78A7">
      <w:pPr>
        <w:jc w:val="center"/>
      </w:pPr>
      <w:r w:rsidRPr="00BA1274">
        <w:t>Figure 4</w:t>
      </w:r>
      <w:r w:rsidR="006C78A7" w:rsidRPr="00BA1274">
        <w:t>. Frontispiece of</w:t>
      </w:r>
      <w:r w:rsidRPr="00BA1274">
        <w:t xml:space="preserve"> Cumming’s</w:t>
      </w:r>
      <w:r w:rsidR="006C78A7" w:rsidRPr="00BA1274">
        <w:t xml:space="preserve"> </w:t>
      </w:r>
      <w:r w:rsidR="006C78A7" w:rsidRPr="00BA1274">
        <w:rPr>
          <w:i/>
        </w:rPr>
        <w:t>Five Years’ Hunting Adventures</w:t>
      </w:r>
      <w:r w:rsidR="008B3B08">
        <w:t>. The caption reads: ‘</w:t>
      </w:r>
      <w:r w:rsidR="006C78A7" w:rsidRPr="00BA1274">
        <w:t xml:space="preserve">The </w:t>
      </w:r>
      <w:r w:rsidRPr="00BA1274">
        <w:t>Black Rhinoceros Giving Chase</w:t>
      </w:r>
      <w:r w:rsidR="008B3B08">
        <w:t>’</w:t>
      </w:r>
      <w:r w:rsidRPr="00BA1274">
        <w:t>.</w:t>
      </w:r>
    </w:p>
    <w:p w:rsidR="006F7B75" w:rsidRPr="00BA1274" w:rsidRDefault="006F7B75" w:rsidP="006C78A7">
      <w:pPr>
        <w:spacing w:line="360" w:lineRule="auto"/>
      </w:pPr>
    </w:p>
    <w:p w:rsidR="00704939" w:rsidRPr="00BA1274" w:rsidRDefault="006F7B75" w:rsidP="00E50C8E">
      <w:pPr>
        <w:spacing w:line="360" w:lineRule="auto"/>
        <w:jc w:val="both"/>
      </w:pPr>
      <w:r w:rsidRPr="00BA1274">
        <w:t xml:space="preserve">These illustrations </w:t>
      </w:r>
      <w:r w:rsidR="00E50C8E" w:rsidRPr="00BA1274">
        <w:t xml:space="preserve">complement the image of the white hunter perfectly: they </w:t>
      </w:r>
      <w:r w:rsidRPr="00BA1274">
        <w:t>c</w:t>
      </w:r>
      <w:r w:rsidR="00513847" w:rsidRPr="00BA1274">
        <w:t>onfirm hunting was</w:t>
      </w:r>
      <w:r w:rsidRPr="00BA1274">
        <w:t xml:space="preserve"> a dange</w:t>
      </w:r>
      <w:r w:rsidR="00513847" w:rsidRPr="00BA1274">
        <w:t>rous pursuit and the</w:t>
      </w:r>
      <w:r w:rsidRPr="00BA1274">
        <w:t xml:space="preserve"> danger of hunting </w:t>
      </w:r>
      <w:r w:rsidR="00513847" w:rsidRPr="00BA1274">
        <w:t xml:space="preserve">was essential to the performance of </w:t>
      </w:r>
      <w:r w:rsidR="008F1F84" w:rsidRPr="00BA1274">
        <w:t xml:space="preserve">and justification for the exercise of </w:t>
      </w:r>
      <w:r w:rsidR="00513847" w:rsidRPr="00BA1274">
        <w:t xml:space="preserve">imperial power. </w:t>
      </w:r>
      <w:r w:rsidRPr="00BA1274">
        <w:t>The excitement engendered by these illustrations is a vicari</w:t>
      </w:r>
      <w:r w:rsidR="00F649C3" w:rsidRPr="00BA1274">
        <w:t xml:space="preserve">ous experience </w:t>
      </w:r>
      <w:r w:rsidRPr="00BA1274">
        <w:t xml:space="preserve">of imperial </w:t>
      </w:r>
      <w:r w:rsidR="002907F9">
        <w:t>man triumphing over ‘</w:t>
      </w:r>
      <w:r w:rsidR="00F649C3" w:rsidRPr="00BA1274">
        <w:t>his equal</w:t>
      </w:r>
      <w:r w:rsidR="002907F9">
        <w:t>’</w:t>
      </w:r>
      <w:r w:rsidR="00F649C3" w:rsidRPr="00BA1274">
        <w:t xml:space="preserve">: </w:t>
      </w:r>
      <w:r w:rsidRPr="00BA1274">
        <w:t xml:space="preserve"> </w:t>
      </w:r>
      <w:r w:rsidR="008B3B08">
        <w:t>‘</w:t>
      </w:r>
      <w:r w:rsidR="00F649C3" w:rsidRPr="00BA1274">
        <w:t>Perfection was heightened if the hunt were a meeting of equals</w:t>
      </w:r>
      <w:r w:rsidR="008B3B08">
        <w:t>’</w:t>
      </w:r>
      <w:r w:rsidR="00F649C3" w:rsidRPr="00BA1274">
        <w:t>.</w:t>
      </w:r>
      <w:r w:rsidR="00F649C3" w:rsidRPr="00BA1274">
        <w:rPr>
          <w:rStyle w:val="Voetnootmarkering"/>
        </w:rPr>
        <w:footnoteReference w:id="200"/>
      </w:r>
      <w:r w:rsidR="00F649C3" w:rsidRPr="00BA1274">
        <w:t xml:space="preserve"> T</w:t>
      </w:r>
      <w:r w:rsidR="00513847" w:rsidRPr="00BA1274">
        <w:t>he reader identifies with the</w:t>
      </w:r>
      <w:r w:rsidR="002E072C" w:rsidRPr="00BA1274">
        <w:t xml:space="preserve"> hunter in surveying </w:t>
      </w:r>
      <w:r w:rsidR="00F649C3" w:rsidRPr="00BA1274">
        <w:t>an event</w:t>
      </w:r>
      <w:r w:rsidR="002E072C" w:rsidRPr="00BA1274">
        <w:t xml:space="preserve"> rather than contemplating a moment in time. </w:t>
      </w:r>
      <w:r w:rsidR="00A96E95" w:rsidRPr="00BA1274">
        <w:t xml:space="preserve">The narrative effect of the illustrations is heightened by the fact that, with the exception of frontispieces, the relatively few illustrations that appear in </w:t>
      </w:r>
      <w:r w:rsidR="002E072C" w:rsidRPr="00BA1274">
        <w:t>early hunting travelogues</w:t>
      </w:r>
      <w:r w:rsidR="00A96E95" w:rsidRPr="00BA1274">
        <w:t xml:space="preserve"> are all placed within the chapters </w:t>
      </w:r>
      <w:r w:rsidR="002E072C" w:rsidRPr="00BA1274">
        <w:t>in which the action they depict</w:t>
      </w:r>
      <w:r w:rsidR="00893739" w:rsidRPr="00BA1274">
        <w:t xml:space="preserve"> occurs</w:t>
      </w:r>
      <w:r w:rsidR="002E072C" w:rsidRPr="00BA1274">
        <w:t xml:space="preserve">. Thus, </w:t>
      </w:r>
      <w:r w:rsidR="00704939" w:rsidRPr="00BA1274">
        <w:t>they are bound to the narrative of the travelogue both in their visual and presentational form: that is, they (</w:t>
      </w:r>
      <w:proofErr w:type="gramStart"/>
      <w:r w:rsidR="00704939" w:rsidRPr="00BA1274">
        <w:t>re)tell</w:t>
      </w:r>
      <w:proofErr w:type="gramEnd"/>
      <w:r w:rsidR="00704939" w:rsidRPr="00BA1274">
        <w:t xml:space="preserve"> the action as it is occurring in the narrative. </w:t>
      </w:r>
    </w:p>
    <w:p w:rsidR="009760DB" w:rsidRPr="00BA1274" w:rsidRDefault="009760DB" w:rsidP="00A96E95">
      <w:pPr>
        <w:spacing w:line="360" w:lineRule="auto"/>
      </w:pPr>
    </w:p>
    <w:p w:rsidR="00D07996" w:rsidRPr="00BA1274" w:rsidRDefault="009760DB" w:rsidP="00F649C3">
      <w:pPr>
        <w:spacing w:line="360" w:lineRule="auto"/>
        <w:jc w:val="both"/>
      </w:pPr>
      <w:r w:rsidRPr="00BA1274">
        <w:t>This brings us back to Dugmore’s claim that his photographs will recall the events of his safari</w:t>
      </w:r>
      <w:r w:rsidR="00F649C3" w:rsidRPr="00BA1274">
        <w:t xml:space="preserve"> more vividly</w:t>
      </w:r>
      <w:r w:rsidRPr="00BA1274">
        <w:t xml:space="preserve"> than any written account. Taken together with his claim to photography’s greater scientific value in comparison to physical specimens we can infer t</w:t>
      </w:r>
      <w:r w:rsidR="002907F9">
        <w:t>hat by ‘more vividly’</w:t>
      </w:r>
      <w:r w:rsidR="00F649C3" w:rsidRPr="00BA1274">
        <w:t xml:space="preserve"> Dugmore </w:t>
      </w:r>
      <w:r w:rsidR="002907F9">
        <w:t>means ‘more accurately’ or ‘with greater detail’</w:t>
      </w:r>
      <w:r w:rsidRPr="00BA1274">
        <w:t xml:space="preserve"> – in a word, </w:t>
      </w:r>
      <w:r w:rsidR="00F649C3" w:rsidRPr="00BA1274">
        <w:t>with greater realism</w:t>
      </w:r>
      <w:r w:rsidRPr="00BA1274">
        <w:t xml:space="preserve">. This was also the aim of taxidermy, where expressiveness was a key component of reproducing animals </w:t>
      </w:r>
      <w:r w:rsidR="00F649C3" w:rsidRPr="00BA1274">
        <w:t>in a way that was true to life</w:t>
      </w:r>
      <w:r w:rsidR="00985AC6" w:rsidRPr="00BA1274">
        <w:t>. Donna Haraway argues that</w:t>
      </w:r>
      <w:r w:rsidRPr="00BA1274">
        <w:t xml:space="preserve"> taxidermy was eminently </w:t>
      </w:r>
      <w:r w:rsidR="008B3B08">
        <w:t>‘</w:t>
      </w:r>
      <w:r w:rsidRPr="00BA1274">
        <w:t>suited to the epistemological and aesthetic stance of realism</w:t>
      </w:r>
      <w:r w:rsidR="008B3B08">
        <w:t>’</w:t>
      </w:r>
      <w:r w:rsidRPr="00BA1274">
        <w:t xml:space="preserve">. </w:t>
      </w:r>
      <w:r w:rsidR="00E641C9" w:rsidRPr="00BA1274">
        <w:t>She argues that the power of this stance lies in its implicit claim that reality (or nature) is something that simply needs discovering and unveiling in order to be revealed in its spontaneous truth.</w:t>
      </w:r>
      <w:r w:rsidR="00E641C9" w:rsidRPr="00BA1274">
        <w:rPr>
          <w:rStyle w:val="Voetnootmarkering"/>
        </w:rPr>
        <w:footnoteReference w:id="201"/>
      </w:r>
      <w:r w:rsidR="00E641C9" w:rsidRPr="00BA1274">
        <w:t xml:space="preserve"> As already discussed in regard to the meticulous work required for taxidermy, this spontaneity belies the human labour </w:t>
      </w:r>
      <w:r w:rsidR="002907F9">
        <w:t>that produces this ‘spontaneous’</w:t>
      </w:r>
      <w:r w:rsidR="00D07996" w:rsidRPr="00BA1274">
        <w:t xml:space="preserve"> vision. Photography’s purportedly privileged relation to reality also inculcates a similar effect since photographs, as Louis Daguerre claims in the quote given at the beginning of this chapter, seemingly allow nature to reproduce herself.</w:t>
      </w:r>
    </w:p>
    <w:p w:rsidR="00D07996" w:rsidRPr="00BA1274" w:rsidRDefault="00D07996" w:rsidP="009760DB">
      <w:pPr>
        <w:spacing w:line="360" w:lineRule="auto"/>
      </w:pPr>
    </w:p>
    <w:p w:rsidR="00074897" w:rsidRPr="00BA1274" w:rsidRDefault="00074897" w:rsidP="00F649C3">
      <w:pPr>
        <w:spacing w:line="360" w:lineRule="auto"/>
        <w:jc w:val="both"/>
      </w:pPr>
      <w:r w:rsidRPr="00BA1274">
        <w:t>The same animating spirit pervades Dugmore’s te</w:t>
      </w:r>
      <w:r w:rsidR="00F649C3" w:rsidRPr="00BA1274">
        <w:t xml:space="preserve">xt as he writes of his surprise </w:t>
      </w:r>
      <w:r w:rsidRPr="00BA1274">
        <w:t xml:space="preserve">at first witnessing the true beauty of wild giraffes: </w:t>
      </w:r>
      <w:r w:rsidR="008B3B08">
        <w:t>‘</w:t>
      </w:r>
      <w:r w:rsidRPr="00BA1274">
        <w:t>How different the deep, rich coloring [sic], and the dark, well-defined markings from the faded coat of the beast in captivity!</w:t>
      </w:r>
      <w:r w:rsidR="008B3B08">
        <w:t>’</w:t>
      </w:r>
      <w:r w:rsidRPr="00BA1274">
        <w:rPr>
          <w:rStyle w:val="Voetnootmarkering"/>
        </w:rPr>
        <w:footnoteReference w:id="202"/>
      </w:r>
      <w:r w:rsidRPr="00BA1274">
        <w:t xml:space="preserve"> Dugmore writes of his regret at not being able to take colour photographs, as this lack means his photographs </w:t>
      </w:r>
      <w:r w:rsidR="008B3B08">
        <w:t>‘</w:t>
      </w:r>
      <w:r w:rsidRPr="00BA1274">
        <w:t>give not the slightest conception of the stupendous beauty which lay before us, and it is with a feeling of shame that I reproduce [them] here</w:t>
      </w:r>
      <w:r w:rsidR="008B3B08">
        <w:t>’</w:t>
      </w:r>
      <w:r w:rsidRPr="00BA1274">
        <w:t>.</w:t>
      </w:r>
      <w:r w:rsidRPr="00BA1274">
        <w:rPr>
          <w:rStyle w:val="Voetnootmarkering"/>
        </w:rPr>
        <w:footnoteReference w:id="203"/>
      </w:r>
      <w:r w:rsidR="00F649C3" w:rsidRPr="00BA1274">
        <w:t xml:space="preserve"> Despite this, Dugmore</w:t>
      </w:r>
      <w:r w:rsidR="0070068D" w:rsidRPr="00BA1274">
        <w:t xml:space="preserve"> believes his photographs</w:t>
      </w:r>
      <w:r w:rsidRPr="00BA1274">
        <w:t xml:space="preserve"> recall the events of his safari better than any trophy could for the same reason that they provide better objects of </w:t>
      </w:r>
      <w:r w:rsidR="0070068D" w:rsidRPr="00BA1274">
        <w:t>study</w:t>
      </w:r>
      <w:r w:rsidRPr="00BA1274">
        <w:t xml:space="preserve">. In his introduction Dugmore writes that though he had grown up hunting and believed that men who did not shoot were </w:t>
      </w:r>
      <w:r w:rsidR="008B3B08">
        <w:t>‘</w:t>
      </w:r>
      <w:r w:rsidRPr="00BA1274">
        <w:t>unmanly,</w:t>
      </w:r>
      <w:r w:rsidR="008B3B08">
        <w:t>’</w:t>
      </w:r>
      <w:r w:rsidRPr="00BA1274">
        <w:t xml:space="preserve"> shooting soon lost its fascination.</w:t>
      </w:r>
      <w:r w:rsidRPr="00BA1274">
        <w:rPr>
          <w:rStyle w:val="Voetnootmarkering"/>
        </w:rPr>
        <w:footnoteReference w:id="204"/>
      </w:r>
      <w:r w:rsidRPr="00BA1274">
        <w:t xml:space="preserve"> </w:t>
      </w:r>
      <w:r w:rsidR="008B3B08">
        <w:t>‘</w:t>
      </w:r>
      <w:r w:rsidRPr="00BA1274">
        <w:t>Further, [shooting] seemed wrong and foolish, inasmuch as it destroyed the very creature that afforded the opportunity of study. The life of any animal, be it bird or beast, is far more interesting and useful than the study of its dead body</w:t>
      </w:r>
      <w:r w:rsidR="008B3B08">
        <w:t>’</w:t>
      </w:r>
      <w:r w:rsidRPr="00BA1274">
        <w:t>.</w:t>
      </w:r>
      <w:r w:rsidRPr="00BA1274">
        <w:rPr>
          <w:rStyle w:val="Voetnootmarkering"/>
        </w:rPr>
        <w:footnoteReference w:id="205"/>
      </w:r>
      <w:r w:rsidRPr="00BA1274">
        <w:t xml:space="preserve"> Photograp</w:t>
      </w:r>
      <w:r w:rsidR="002907F9">
        <w:t>hy was thus thought to ‘capture’ animals’ lives</w:t>
      </w:r>
      <w:r w:rsidRPr="00BA1274">
        <w:t xml:space="preserve"> – i.e. exhibiting its natural behaviour. Dugmore goes on to argue that </w:t>
      </w:r>
      <w:r w:rsidR="008B3B08">
        <w:t>‘</w:t>
      </w:r>
      <w:r w:rsidRPr="00BA1274">
        <w:t>hunting with the camera</w:t>
      </w:r>
      <w:r w:rsidR="008B3B08">
        <w:t>’</w:t>
      </w:r>
      <w:r w:rsidRPr="00BA1274">
        <w:t xml:space="preserve"> is more dangerous than </w:t>
      </w:r>
      <w:r w:rsidR="00F649C3" w:rsidRPr="00BA1274">
        <w:t>hunting</w:t>
      </w:r>
      <w:r w:rsidRPr="00BA1274">
        <w:t xml:space="preserve"> with a gun, and that </w:t>
      </w:r>
      <w:r w:rsidR="008B3B08">
        <w:t>‘</w:t>
      </w:r>
      <w:r w:rsidRPr="00BA1274">
        <w:t>a comparison of the difficulties makes shooting in most cases appear as a boy’s sport</w:t>
      </w:r>
      <w:r w:rsidR="008B3B08">
        <w:t>’</w:t>
      </w:r>
      <w:r w:rsidRPr="00BA1274">
        <w:t>.</w:t>
      </w:r>
      <w:r w:rsidRPr="00BA1274">
        <w:rPr>
          <w:rStyle w:val="Voetnootmarkering"/>
        </w:rPr>
        <w:footnoteReference w:id="206"/>
      </w:r>
      <w:r w:rsidRPr="00BA1274">
        <w:t xml:space="preserve"> Ryan points out that this was a common claim among photographers and was vigorously contested by hunters, who pointed out that pursuing a wounded animal was much more dangerous than photographing an unhurt one. Furthermore, they claimed – not inaccurately – that photography did not always spare animals their lives as they were often shot after the photograph had been secured.</w:t>
      </w:r>
      <w:r w:rsidRPr="00BA1274">
        <w:rPr>
          <w:rStyle w:val="Voetnootmarkering"/>
        </w:rPr>
        <w:footnoteReference w:id="207"/>
      </w:r>
      <w:r w:rsidR="0070068D" w:rsidRPr="00BA1274">
        <w:t xml:space="preserve"> </w:t>
      </w:r>
      <w:r w:rsidR="005601CC" w:rsidRPr="00BA1274">
        <w:t xml:space="preserve">Photographers’ claims that </w:t>
      </w:r>
      <w:r w:rsidR="0099473D" w:rsidRPr="00BA1274">
        <w:t xml:space="preserve">their pursuit was more manly and mature reinforces the sense that they are exercising a new, objective and </w:t>
      </w:r>
      <w:r w:rsidR="008E4E1A" w:rsidRPr="00BA1274">
        <w:t xml:space="preserve">thus </w:t>
      </w:r>
      <w:r w:rsidR="0099473D" w:rsidRPr="00BA1274">
        <w:t>more complete mastery over their environment – a belief helped, no doubt, by the fact that by the time that most photographers were active in Africa colonial control was effectively complete.</w:t>
      </w:r>
      <w:r w:rsidRPr="00BA1274">
        <w:rPr>
          <w:rStyle w:val="Voetnootmarkering"/>
        </w:rPr>
        <w:footnoteReference w:id="208"/>
      </w:r>
      <w:r w:rsidRPr="00BA1274">
        <w:t xml:space="preserve"> </w:t>
      </w:r>
    </w:p>
    <w:p w:rsidR="0070068D" w:rsidRPr="00BA1274" w:rsidRDefault="0070068D" w:rsidP="009760DB">
      <w:pPr>
        <w:spacing w:line="360" w:lineRule="auto"/>
      </w:pPr>
    </w:p>
    <w:p w:rsidR="0099473D" w:rsidRPr="00BA1274" w:rsidRDefault="0070068D" w:rsidP="00A17274">
      <w:pPr>
        <w:spacing w:line="360" w:lineRule="auto"/>
        <w:jc w:val="both"/>
      </w:pPr>
      <w:r w:rsidRPr="00BA1274">
        <w:t>Dugmore’s claim that his photographs would recall the events of his safari better than a written account would interestingly shifts between his reader and himself:</w:t>
      </w:r>
      <w:r w:rsidR="002907F9">
        <w:t xml:space="preserve"> the ‘targets’,</w:t>
      </w:r>
      <w:r w:rsidRPr="00BA1274">
        <w:t xml:space="preserve"> so to speak, of this recall are bo</w:t>
      </w:r>
      <w:r w:rsidR="008E4E1A" w:rsidRPr="00BA1274">
        <w:t xml:space="preserve">th Dugmore and the reader. </w:t>
      </w:r>
      <w:r w:rsidR="00A17274" w:rsidRPr="00BA1274">
        <w:t>T</w:t>
      </w:r>
      <w:r w:rsidRPr="00BA1274">
        <w:t>he photographs are i</w:t>
      </w:r>
      <w:r w:rsidR="00F649C3" w:rsidRPr="00BA1274">
        <w:t xml:space="preserve">nvested with </w:t>
      </w:r>
      <w:r w:rsidR="00A17274" w:rsidRPr="00BA1274">
        <w:t>a certain power to</w:t>
      </w:r>
      <w:r w:rsidRPr="00BA1274">
        <w:t xml:space="preserve"> recalls events, or more properly moments, in a </w:t>
      </w:r>
      <w:r w:rsidR="00A17274" w:rsidRPr="00BA1274">
        <w:t xml:space="preserve">double sense: for Dugmore they </w:t>
      </w:r>
      <w:r w:rsidRPr="00BA1274">
        <w:t>jog his memory but, more importantly, for bo</w:t>
      </w:r>
      <w:r w:rsidR="00A17274" w:rsidRPr="00BA1274">
        <w:t>th Dugmore and the reader</w:t>
      </w:r>
      <w:r w:rsidRPr="00BA1274">
        <w:t xml:space="preserve"> photographs seem to literally recall a moment from the past into the present. As Susan Sontag says: </w:t>
      </w:r>
      <w:r w:rsidR="008B3B08">
        <w:t>‘</w:t>
      </w:r>
      <w:r w:rsidRPr="00BA1274">
        <w:t>Photographed images do not seem to be statements about the world so much as pieces of it, miniatures of reality that anyone can make or acquire</w:t>
      </w:r>
      <w:r w:rsidR="008B3B08">
        <w:t>’</w:t>
      </w:r>
      <w:r w:rsidRPr="00BA1274">
        <w:t>.</w:t>
      </w:r>
      <w:r w:rsidRPr="00BA1274">
        <w:rPr>
          <w:rStyle w:val="Voetnootmarkering"/>
        </w:rPr>
        <w:footnoteReference w:id="209"/>
      </w:r>
      <w:r w:rsidR="00A17274" w:rsidRPr="00BA1274">
        <w:t xml:space="preserve"> Take</w:t>
      </w:r>
      <w:r w:rsidRPr="00BA1274">
        <w:t xml:space="preserve"> by way of c</w:t>
      </w:r>
      <w:r w:rsidR="00A17274" w:rsidRPr="00BA1274">
        <w:t>omparison with earlier accounts</w:t>
      </w:r>
      <w:r w:rsidRPr="00BA1274">
        <w:t xml:space="preserve"> the frontispiece to Dugmore’s book (Fig. 5), which depicts a lion standing next to a zebra that Dugmore and his companion had killed earlier that day to entice </w:t>
      </w:r>
      <w:r w:rsidR="008E4E1A" w:rsidRPr="00BA1274">
        <w:t>it</w:t>
      </w:r>
      <w:r w:rsidRPr="00BA1274">
        <w:t xml:space="preserve">. The power of the photograph </w:t>
      </w:r>
      <w:r w:rsidR="008E4E1A" w:rsidRPr="00BA1274">
        <w:t>comes from</w:t>
      </w:r>
      <w:r w:rsidRPr="00BA1274">
        <w:t xml:space="preserve"> the fact that it was taken at night by flashlight</w:t>
      </w:r>
      <w:r w:rsidR="008E4E1A" w:rsidRPr="00BA1274">
        <w:t>,</w:t>
      </w:r>
      <w:r w:rsidRPr="00BA1274">
        <w:t xml:space="preserve"> and therefore captures a moment that is general</w:t>
      </w:r>
      <w:r w:rsidR="008E4E1A" w:rsidRPr="00BA1274">
        <w:t>ly hidden from human vision. I</w:t>
      </w:r>
      <w:r w:rsidRPr="00BA1274">
        <w:t xml:space="preserve">n the case of lions in particular this is a reversal of the normal relation of vision. Being able to gaze upon this lion unobserved confers a sense of power and mastery because of the panoptic relation between the seen/unseen dyad. Additionally, this photograph evokes a sense of power in the viewer because it seems to unveil a reality that was hitherto hidden. Sontag </w:t>
      </w:r>
      <w:r w:rsidR="00A17274" w:rsidRPr="00BA1274">
        <w:t xml:space="preserve">argues that to photograph </w:t>
      </w:r>
      <w:r w:rsidRPr="00BA1274">
        <w:t xml:space="preserve">is to appropriate the thing photographed and thus </w:t>
      </w:r>
      <w:r w:rsidR="008B3B08">
        <w:t>‘</w:t>
      </w:r>
      <w:r w:rsidRPr="00BA1274">
        <w:t>means putting oneself into a certain relation to the world that feels like knowledge – and, therefore, like power</w:t>
      </w:r>
      <w:r w:rsidR="008B3B08">
        <w:t>’</w:t>
      </w:r>
      <w:r w:rsidRPr="00BA1274">
        <w:t>.</w:t>
      </w:r>
      <w:r w:rsidRPr="00BA1274">
        <w:rPr>
          <w:rStyle w:val="Voetnootmarkering"/>
        </w:rPr>
        <w:footnoteReference w:id="210"/>
      </w:r>
      <w:r w:rsidR="00A17274" w:rsidRPr="00BA1274">
        <w:t xml:space="preserve"> In short</w:t>
      </w:r>
      <w:r w:rsidRPr="00BA1274">
        <w:t>, photography turns</w:t>
      </w:r>
      <w:r w:rsidR="00A17274" w:rsidRPr="00BA1274">
        <w:t xml:space="preserve"> live</w:t>
      </w:r>
      <w:r w:rsidRPr="00BA1274">
        <w:t xml:space="preserve"> animals into objects that can be symbolically possessed. </w:t>
      </w:r>
    </w:p>
    <w:p w:rsidR="0070068D" w:rsidRPr="00BA1274" w:rsidRDefault="0070068D" w:rsidP="009760DB">
      <w:pPr>
        <w:spacing w:line="360" w:lineRule="auto"/>
      </w:pPr>
    </w:p>
    <w:p w:rsidR="0070068D" w:rsidRPr="00BA1274" w:rsidRDefault="0070068D" w:rsidP="0070068D">
      <w:pPr>
        <w:jc w:val="center"/>
      </w:pPr>
      <w:r w:rsidRPr="00BA1274">
        <w:rPr>
          <w:noProof/>
          <w:lang w:val="en-US" w:eastAsia="nl-NL"/>
        </w:rPr>
        <w:drawing>
          <wp:inline distT="0" distB="0" distL="0" distR="0">
            <wp:extent cx="4356100" cy="6311900"/>
            <wp:effectExtent l="2540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356100" cy="6311900"/>
                    </a:xfrm>
                    <a:prstGeom prst="rect">
                      <a:avLst/>
                    </a:prstGeom>
                    <a:noFill/>
                    <a:ln w="9525">
                      <a:noFill/>
                      <a:miter lim="800000"/>
                      <a:headEnd/>
                      <a:tailEnd/>
                    </a:ln>
                  </pic:spPr>
                </pic:pic>
              </a:graphicData>
            </a:graphic>
          </wp:inline>
        </w:drawing>
      </w:r>
    </w:p>
    <w:p w:rsidR="008E4E1A" w:rsidRPr="00BA1274" w:rsidRDefault="008E4E1A" w:rsidP="0070068D">
      <w:pPr>
        <w:jc w:val="center"/>
      </w:pPr>
    </w:p>
    <w:p w:rsidR="0070068D" w:rsidRPr="00BA1274" w:rsidRDefault="0070068D" w:rsidP="0070068D">
      <w:pPr>
        <w:jc w:val="center"/>
      </w:pPr>
      <w:r w:rsidRPr="00BA1274">
        <w:t>F</w:t>
      </w:r>
      <w:r w:rsidR="008E4E1A" w:rsidRPr="00BA1274">
        <w:t>igure 5</w:t>
      </w:r>
      <w:r w:rsidRPr="00BA1274">
        <w:t xml:space="preserve">. </w:t>
      </w:r>
      <w:proofErr w:type="gramStart"/>
      <w:r w:rsidR="0099473D" w:rsidRPr="00BA1274">
        <w:t xml:space="preserve">Frontispiece of Dugmore, </w:t>
      </w:r>
      <w:r w:rsidR="0099473D" w:rsidRPr="00BA1274">
        <w:rPr>
          <w:i/>
        </w:rPr>
        <w:t>Camera Adventures</w:t>
      </w:r>
      <w:r w:rsidR="0099473D" w:rsidRPr="00BA1274">
        <w:t>.</w:t>
      </w:r>
      <w:proofErr w:type="gramEnd"/>
      <w:r w:rsidR="0099473D" w:rsidRPr="00BA1274">
        <w:t xml:space="preserve"> </w:t>
      </w:r>
      <w:r w:rsidRPr="00BA1274">
        <w:t xml:space="preserve">The caption reads: </w:t>
      </w:r>
      <w:r w:rsidR="008B3B08">
        <w:t>‘</w:t>
      </w:r>
      <w:r w:rsidRPr="00BA1274">
        <w:t>Flashlight picture of the King of Beasts. At the moment the photograph was made the lion was twelve yards from the author and his companion, who were on the g</w:t>
      </w:r>
      <w:r w:rsidR="008E4E1A" w:rsidRPr="00BA1274">
        <w:t>round beneath some thorn bush</w:t>
      </w:r>
      <w:r w:rsidR="008B3B08">
        <w:t>’</w:t>
      </w:r>
      <w:r w:rsidR="008E4E1A" w:rsidRPr="00BA1274">
        <w:t>.</w:t>
      </w:r>
    </w:p>
    <w:p w:rsidR="008E4E1A" w:rsidRPr="00BA1274" w:rsidRDefault="008E4E1A" w:rsidP="008E4E1A">
      <w:pPr>
        <w:spacing w:line="360" w:lineRule="auto"/>
      </w:pPr>
    </w:p>
    <w:p w:rsidR="00124A71" w:rsidRPr="00BA1274" w:rsidRDefault="008E4E1A" w:rsidP="00A17274">
      <w:pPr>
        <w:spacing w:line="360" w:lineRule="auto"/>
        <w:jc w:val="both"/>
      </w:pPr>
      <w:r w:rsidRPr="00BA1274">
        <w:t xml:space="preserve">Unlike the frontispiece of Cumming’s book or Harris’ panoramic illustrations Dugmore’s photograph does not </w:t>
      </w:r>
      <w:r w:rsidR="001C3CE6" w:rsidRPr="00BA1274">
        <w:t>tell of</w:t>
      </w:r>
      <w:r w:rsidR="00A17274" w:rsidRPr="00BA1274">
        <w:t xml:space="preserve"> a</w:t>
      </w:r>
      <w:r w:rsidR="001C3CE6" w:rsidRPr="00BA1274">
        <w:t>n</w:t>
      </w:r>
      <w:r w:rsidRPr="00BA1274">
        <w:t xml:space="preserve"> event but </w:t>
      </w:r>
      <w:r w:rsidR="00A17274" w:rsidRPr="00BA1274">
        <w:t>recalls</w:t>
      </w:r>
      <w:r w:rsidRPr="00BA1274">
        <w:t xml:space="preserve"> a moment: in contrast to the narrative reading those sketches elicit, wildlife photographs invite contemplation and a loving/possessive gaze – a faint echo of the admiring and possessive gaze white hunters felt w</w:t>
      </w:r>
      <w:r w:rsidR="00A17274" w:rsidRPr="00BA1274">
        <w:t xml:space="preserve">hen coming upon their new kill. </w:t>
      </w:r>
      <w:r w:rsidRPr="00BA1274">
        <w:t xml:space="preserve">This effect is heightened by the (false) perception that </w:t>
      </w:r>
      <w:r w:rsidR="00A17274" w:rsidRPr="00BA1274">
        <w:t xml:space="preserve">these images </w:t>
      </w:r>
      <w:r w:rsidRPr="00BA1274">
        <w:t>are unmediated: only smooth mechanical processes exist between the captured momen</w:t>
      </w:r>
      <w:r w:rsidR="00555EC1">
        <w:t>t and the reproduced images in ‘photographic hunting’</w:t>
      </w:r>
      <w:r w:rsidRPr="00BA1274">
        <w:t xml:space="preserve"> accounts.  Just as these photographs compress space and time between metropole and the co</w:t>
      </w:r>
      <w:r w:rsidR="00727A06" w:rsidRPr="00BA1274">
        <w:t xml:space="preserve">lony, so they efface the </w:t>
      </w:r>
      <w:r w:rsidRPr="00BA1274">
        <w:t>photographer’s hand: we presume to see exactly what he or she saw, not a reproduction. In the case of Dugmore’s frontispiece this is true on a more literal level as well since it was taken at night and he therefore only saw what he photographed the next morning when he developed</w:t>
      </w:r>
      <w:r w:rsidR="00D56D6E" w:rsidRPr="00BA1274">
        <w:t xml:space="preserve"> the</w:t>
      </w:r>
      <w:r w:rsidR="00E32105" w:rsidRPr="00BA1274">
        <w:t xml:space="preserve"> </w:t>
      </w:r>
      <w:r w:rsidR="00D56D6E" w:rsidRPr="00BA1274">
        <w:t>negative plates</w:t>
      </w:r>
      <w:r w:rsidRPr="00BA1274">
        <w:t>.</w:t>
      </w:r>
      <w:r w:rsidR="00E32105" w:rsidRPr="00BA1274">
        <w:rPr>
          <w:rStyle w:val="Voetnootmarkering"/>
        </w:rPr>
        <w:footnoteReference w:id="211"/>
      </w:r>
      <w:r w:rsidRPr="00BA1274">
        <w:t xml:space="preserve"> </w:t>
      </w:r>
      <w:r w:rsidR="00727A06" w:rsidRPr="00BA1274">
        <w:t xml:space="preserve">Put differently, it is easier to possess </w:t>
      </w:r>
      <w:r w:rsidRPr="00BA1274">
        <w:t xml:space="preserve">an image if it is mechanically produced and thus a (almost) perfect copy of the original and equivalent to every other reproduction. </w:t>
      </w:r>
    </w:p>
    <w:p w:rsidR="00124A71" w:rsidRPr="00BA1274" w:rsidRDefault="00124A71" w:rsidP="00A17274">
      <w:pPr>
        <w:spacing w:line="360" w:lineRule="auto"/>
        <w:jc w:val="both"/>
      </w:pPr>
    </w:p>
    <w:p w:rsidR="008E4E1A" w:rsidRPr="00BA1274" w:rsidRDefault="008E4E1A" w:rsidP="00A17274">
      <w:pPr>
        <w:spacing w:line="360" w:lineRule="auto"/>
        <w:jc w:val="both"/>
      </w:pPr>
      <w:r w:rsidRPr="00BA1274">
        <w:t>It is this quality of perfect equivalence – with the object it represents, with the original copy and with all other copies – or, more precisely the experience that quality, which distinguishes photographs from artistic (</w:t>
      </w:r>
      <w:proofErr w:type="gramStart"/>
      <w:r w:rsidRPr="00BA1274">
        <w:t>re)productions</w:t>
      </w:r>
      <w:proofErr w:type="gramEnd"/>
      <w:r w:rsidRPr="00BA1274">
        <w:t xml:space="preserve"> such as hunting trophies or illustrations and allows them to be possessed and collected. </w:t>
      </w:r>
      <w:r w:rsidR="00124A71" w:rsidRPr="00BA1274">
        <w:t xml:space="preserve">In chapter one I noted that Harriet Ritvo argues that during the conservationist turn Africa’s wildlife occupied an ambiguous middle ground between public and private property in the imagination of metropolitan Britain: this is reflected by wildlife photography insofar </w:t>
      </w:r>
      <w:r w:rsidR="00F45728" w:rsidRPr="00BA1274">
        <w:t xml:space="preserve">as </w:t>
      </w:r>
      <w:r w:rsidR="00124A71" w:rsidRPr="00BA1274">
        <w:t xml:space="preserve">private collections are widely distributed and, in a sense, possessed by the greater public. </w:t>
      </w:r>
      <w:r w:rsidRPr="00BA1274">
        <w:t>Had photography</w:t>
      </w:r>
      <w:r w:rsidR="00727A06" w:rsidRPr="00BA1274">
        <w:t xml:space="preserve"> existed earlier the young </w:t>
      </w:r>
      <w:r w:rsidRPr="00BA1274">
        <w:t xml:space="preserve">Harris may not have felt the need to repetitively reproduce copies </w:t>
      </w:r>
      <w:r w:rsidR="00F45728" w:rsidRPr="00BA1274">
        <w:t xml:space="preserve">of </w:t>
      </w:r>
      <w:r w:rsidRPr="00BA1274">
        <w:t xml:space="preserve">a gnu: a photograph could not be improved upon and, in any case, he would already own his own piece of reality. </w:t>
      </w:r>
    </w:p>
    <w:p w:rsidR="00F45728" w:rsidRPr="00BA1274" w:rsidRDefault="00F45728" w:rsidP="005C523E">
      <w:pPr>
        <w:spacing w:line="360" w:lineRule="auto"/>
      </w:pPr>
    </w:p>
    <w:p w:rsidR="00F45728" w:rsidRPr="00BA1274" w:rsidRDefault="00F45728" w:rsidP="005C523E">
      <w:pPr>
        <w:spacing w:line="360" w:lineRule="auto"/>
      </w:pPr>
    </w:p>
    <w:p w:rsidR="005C523E" w:rsidRPr="00BA1274" w:rsidRDefault="005C523E" w:rsidP="005C523E">
      <w:pPr>
        <w:spacing w:line="360" w:lineRule="auto"/>
      </w:pPr>
      <w:r w:rsidRPr="00BA1274">
        <w:t>II.</w:t>
      </w:r>
    </w:p>
    <w:p w:rsidR="005C523E" w:rsidRPr="00BA1274" w:rsidRDefault="005C523E" w:rsidP="00124A71">
      <w:pPr>
        <w:spacing w:line="360" w:lineRule="auto"/>
        <w:jc w:val="both"/>
      </w:pPr>
      <w:r w:rsidRPr="00BA1274">
        <w:t>Another way of parsing this is to say that wildlife photographs are both highly mobile and immutable. In this they differ from hu</w:t>
      </w:r>
      <w:r w:rsidR="00124A71" w:rsidRPr="00BA1274">
        <w:t xml:space="preserve">nting trophies, which require a global labour </w:t>
      </w:r>
      <w:r w:rsidRPr="00BA1274">
        <w:t xml:space="preserve">chain to produce </w:t>
      </w:r>
      <w:r w:rsidR="00124A71" w:rsidRPr="00BA1274">
        <w:t>a single object</w:t>
      </w:r>
      <w:r w:rsidRPr="00BA1274">
        <w:t>. This brings up the question of the materiality rather than simply the visual content of wildlife photographs. In studying visual objects, Gillian Rose discerns three aspects that define their materiality: visual form, or content; material form, or its physical qualities; and presentational form, or the way an object is presented to the viewer.</w:t>
      </w:r>
      <w:r w:rsidRPr="00BA1274">
        <w:rPr>
          <w:rStyle w:val="Voetnootmarkering"/>
        </w:rPr>
        <w:footnoteReference w:id="212"/>
      </w:r>
      <w:r w:rsidRPr="00BA1274">
        <w:t xml:space="preserve"> Thus far we have touched primarily on the first two of these aspects. Though I shall return to discussing these, I would like for the moment to turn to the presentational form(s) of these photograp</w:t>
      </w:r>
      <w:r w:rsidR="00124A71" w:rsidRPr="00BA1274">
        <w:t>hs.</w:t>
      </w:r>
    </w:p>
    <w:p w:rsidR="009760DB" w:rsidRPr="00BA1274" w:rsidRDefault="009760DB" w:rsidP="009760DB">
      <w:pPr>
        <w:spacing w:line="360" w:lineRule="auto"/>
      </w:pPr>
    </w:p>
    <w:p w:rsidR="00871C3B" w:rsidRPr="00BA1274" w:rsidRDefault="00871C3B" w:rsidP="00D55810">
      <w:pPr>
        <w:spacing w:line="360" w:lineRule="auto"/>
        <w:jc w:val="both"/>
        <w:rPr>
          <w:b/>
        </w:rPr>
      </w:pPr>
      <w:r w:rsidRPr="00BA1274">
        <w:t xml:space="preserve">A full consideration of the presentational form of wildlife photography during the era in question would have to include their presentation in the private collections of these photographers, their use in lectures at institutions such as the RGS, etc. However, this is beyond our scope and thus I will limit my discussion to photographic </w:t>
      </w:r>
      <w:r w:rsidR="00124A71" w:rsidRPr="00BA1274">
        <w:t>travelogues</w:t>
      </w:r>
      <w:r w:rsidRPr="00BA1274">
        <w:t xml:space="preserve"> because of their</w:t>
      </w:r>
      <w:r w:rsidR="00124A71" w:rsidRPr="00BA1274">
        <w:t xml:space="preserve"> widespread</w:t>
      </w:r>
      <w:r w:rsidR="00D55810" w:rsidRPr="00BA1274">
        <w:t xml:space="preserve"> popularity. T</w:t>
      </w:r>
      <w:r w:rsidRPr="00BA1274">
        <w:t xml:space="preserve">he first thing that is immediately apparent about later photographic accounts compared to earlier hunting accounts is the much larger number of </w:t>
      </w:r>
      <w:r w:rsidR="00D55810" w:rsidRPr="00BA1274">
        <w:t>images</w:t>
      </w:r>
      <w:r w:rsidRPr="00BA1274">
        <w:t xml:space="preserve"> in the former. To give two extremes, Harris’ book contains seven whereas, several decades later, Dugmore’s and Schilling’s both boast over one hundred images. This is hardly surprising since, as Ryan argues, when technological developments made field photography feasible and </w:t>
      </w:r>
      <w:r w:rsidR="008B3B08">
        <w:t>‘</w:t>
      </w:r>
      <w:r w:rsidRPr="00BA1274">
        <w:t>hunts began to be undertaken primarily for the purposes of photography</w:t>
      </w:r>
      <w:r w:rsidR="008B3B08">
        <w:t>’</w:t>
      </w:r>
      <w:r w:rsidRPr="00BA1274">
        <w:t>.</w:t>
      </w:r>
      <w:r w:rsidRPr="00BA1274">
        <w:rPr>
          <w:rStyle w:val="Voetnootmarkering"/>
        </w:rPr>
        <w:footnoteReference w:id="213"/>
      </w:r>
      <w:r w:rsidRPr="00BA1274">
        <w:t xml:space="preserve"> If you undertake a safari in order to take photographs you are liable to include as many as possible of them in your account of that safari.</w:t>
      </w:r>
    </w:p>
    <w:p w:rsidR="00871C3B" w:rsidRPr="00BA1274" w:rsidRDefault="00871C3B" w:rsidP="009760DB">
      <w:pPr>
        <w:spacing w:line="360" w:lineRule="auto"/>
      </w:pPr>
    </w:p>
    <w:p w:rsidR="00505170" w:rsidRPr="00BA1274" w:rsidRDefault="00871C3B" w:rsidP="00D55810">
      <w:pPr>
        <w:spacing w:line="360" w:lineRule="auto"/>
        <w:jc w:val="both"/>
      </w:pPr>
      <w:r w:rsidRPr="00BA1274">
        <w:t xml:space="preserve">The general tendency in photographic travelogues is for images – like those in earlier books such as Harris and Cumming’s – to be placed on separate pages to the text with a caption. This is not an absolute rule: for example, in Selous’ </w:t>
      </w:r>
      <w:r w:rsidRPr="00BA1274">
        <w:rPr>
          <w:i/>
        </w:rPr>
        <w:t xml:space="preserve">Travel and Adventure, </w:t>
      </w:r>
      <w:r w:rsidRPr="00BA1274">
        <w:t xml:space="preserve">which contains reproduced photographs and illustrations, some smaller images (of varying sizes) are reproduced </w:t>
      </w:r>
      <w:r w:rsidR="00D55810" w:rsidRPr="00BA1274">
        <w:t>surrounded by</w:t>
      </w:r>
      <w:r w:rsidRPr="00BA1274">
        <w:t xml:space="preserve"> text </w:t>
      </w:r>
      <w:r w:rsidR="00D55810" w:rsidRPr="00BA1274">
        <w:t>and</w:t>
      </w:r>
      <w:r w:rsidRPr="00BA1274">
        <w:t xml:space="preserve"> Herbert’s </w:t>
      </w:r>
      <w:r w:rsidRPr="00BA1274">
        <w:rPr>
          <w:i/>
        </w:rPr>
        <w:t>Two Dianas</w:t>
      </w:r>
      <w:r w:rsidRPr="00BA1274">
        <w:t xml:space="preserve"> only contains reproduced </w:t>
      </w:r>
      <w:r w:rsidR="00D55810" w:rsidRPr="00BA1274">
        <w:t xml:space="preserve">twenty-two </w:t>
      </w:r>
      <w:r w:rsidRPr="00BA1274">
        <w:t>photographs</w:t>
      </w:r>
      <w:r w:rsidR="00D55810" w:rsidRPr="00BA1274">
        <w:t>, which all</w:t>
      </w:r>
      <w:r w:rsidRPr="00BA1274">
        <w:t xml:space="preserve"> </w:t>
      </w:r>
      <w:r w:rsidR="00D55810" w:rsidRPr="00BA1274">
        <w:t xml:space="preserve">take </w:t>
      </w:r>
      <w:r w:rsidR="00F45728" w:rsidRPr="00BA1274">
        <w:t>up</w:t>
      </w:r>
      <w:r w:rsidRPr="00BA1274">
        <w:t xml:space="preserve"> full page</w:t>
      </w:r>
      <w:r w:rsidR="00D55810" w:rsidRPr="00BA1274">
        <w:t>s. H</w:t>
      </w:r>
      <w:r w:rsidRPr="00BA1274">
        <w:t xml:space="preserve">owever, </w:t>
      </w:r>
      <w:r w:rsidR="00D55810" w:rsidRPr="00BA1274">
        <w:t xml:space="preserve">these </w:t>
      </w:r>
      <w:r w:rsidRPr="00BA1274">
        <w:t>are hunting accounts rather than photographic safari</w:t>
      </w:r>
      <w:r w:rsidRPr="00BA1274">
        <w:rPr>
          <w:i/>
        </w:rPr>
        <w:t xml:space="preserve"> </w:t>
      </w:r>
      <w:r w:rsidRPr="00BA1274">
        <w:t>accounts proper and this partially accounts for th</w:t>
      </w:r>
      <w:r w:rsidR="00D55810" w:rsidRPr="00BA1274">
        <w:t>e lower number of illustrations</w:t>
      </w:r>
      <w:r w:rsidRPr="00BA1274">
        <w:t xml:space="preserve">. </w:t>
      </w:r>
      <w:r w:rsidR="00B466DD" w:rsidRPr="00BA1274">
        <w:t xml:space="preserve">Furthermore, taking Selous’ </w:t>
      </w:r>
      <w:r w:rsidR="00B466DD" w:rsidRPr="00BA1274">
        <w:rPr>
          <w:i/>
        </w:rPr>
        <w:t>Travel and Adventure</w:t>
      </w:r>
      <w:r w:rsidR="00B466DD" w:rsidRPr="00BA1274">
        <w:t xml:space="preserve">, Herbert’s </w:t>
      </w:r>
      <w:r w:rsidR="00B466DD" w:rsidRPr="00BA1274">
        <w:rPr>
          <w:i/>
        </w:rPr>
        <w:t>Two Dianas</w:t>
      </w:r>
      <w:r w:rsidR="00B466DD" w:rsidRPr="00BA1274">
        <w:t xml:space="preserve">, Schillings’ </w:t>
      </w:r>
      <w:r w:rsidR="00B466DD" w:rsidRPr="00BA1274">
        <w:rPr>
          <w:i/>
        </w:rPr>
        <w:t xml:space="preserve">With Flash-Light and Rifle </w:t>
      </w:r>
      <w:r w:rsidR="00B466DD" w:rsidRPr="00BA1274">
        <w:t xml:space="preserve">and Dugmore’s </w:t>
      </w:r>
      <w:r w:rsidR="00B466DD" w:rsidRPr="00BA1274">
        <w:rPr>
          <w:i/>
        </w:rPr>
        <w:t>Camera Adventures</w:t>
      </w:r>
      <w:r w:rsidR="00B466DD" w:rsidRPr="00BA1274">
        <w:t xml:space="preserve"> – published in 1893, 1908, 1906 and 1910 respectively – as a small representative sample we can see that the transition from hunting to photography was not as abrupt as is often stated nor strictly an inter-war development. A more salient difference between these two accounts is a technical one: Herbert and Selous were unable to capture live animals on camera due to long exposure times while for hunter-photographers such as Schillings and Dugmore this was the purpose of their visit. </w:t>
      </w:r>
      <w:r w:rsidR="00505170" w:rsidRPr="00BA1274">
        <w:t xml:space="preserve">Interestingly, the ability to only be able to make photographs of </w:t>
      </w:r>
      <w:r w:rsidR="00555EC1">
        <w:t>dead animals – most often in a ‘trophy style’</w:t>
      </w:r>
      <w:r w:rsidR="00505170" w:rsidRPr="00BA1274">
        <w:t xml:space="preserve"> photograph such as Herbert’s (Fig. 6) – seems to have had a bearing on how the illustrations were presented in the hunting accounts. By this I mean that like earlier hunting accounts the illustrations and photographs in Selous and Herbert’s accounts are placed within the chapters where the action (or its aftermath) they depict occurs. </w:t>
      </w:r>
    </w:p>
    <w:p w:rsidR="0086582A" w:rsidRPr="00BA1274" w:rsidRDefault="0086582A" w:rsidP="00A96E95">
      <w:pPr>
        <w:spacing w:line="360" w:lineRule="auto"/>
      </w:pPr>
    </w:p>
    <w:p w:rsidR="0086582A" w:rsidRPr="00BA1274" w:rsidRDefault="0086582A" w:rsidP="0086582A">
      <w:r w:rsidRPr="00BA1274">
        <w:rPr>
          <w:noProof/>
          <w:lang w:val="en-US" w:eastAsia="nl-NL"/>
        </w:rPr>
        <w:drawing>
          <wp:inline distT="0" distB="0" distL="0" distR="0">
            <wp:extent cx="5755640" cy="3694668"/>
            <wp:effectExtent l="25400" t="0" r="1016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755640" cy="3694668"/>
                    </a:xfrm>
                    <a:prstGeom prst="rect">
                      <a:avLst/>
                    </a:prstGeom>
                    <a:noFill/>
                    <a:ln w="9525">
                      <a:noFill/>
                      <a:miter lim="800000"/>
                      <a:headEnd/>
                      <a:tailEnd/>
                    </a:ln>
                  </pic:spPr>
                </pic:pic>
              </a:graphicData>
            </a:graphic>
          </wp:inline>
        </w:drawing>
      </w:r>
    </w:p>
    <w:p w:rsidR="0086582A" w:rsidRPr="00BA1274" w:rsidRDefault="0086582A" w:rsidP="0086582A">
      <w:pPr>
        <w:jc w:val="center"/>
      </w:pPr>
      <w:r w:rsidRPr="00BA1274">
        <w:t xml:space="preserve">Figure 6: “A Good Maneless Lion” in Herbert, </w:t>
      </w:r>
      <w:r w:rsidRPr="00BA1274">
        <w:rPr>
          <w:i/>
        </w:rPr>
        <w:t>Two Dianas</w:t>
      </w:r>
      <w:r w:rsidRPr="00BA1274">
        <w:t>, facing page 74.</w:t>
      </w:r>
    </w:p>
    <w:p w:rsidR="00A96E95" w:rsidRPr="00BA1274" w:rsidRDefault="00A96E95" w:rsidP="00A96E95">
      <w:pPr>
        <w:spacing w:line="360" w:lineRule="auto"/>
      </w:pPr>
    </w:p>
    <w:p w:rsidR="008C132A" w:rsidRPr="00BA1274" w:rsidRDefault="008C132A" w:rsidP="00D55810">
      <w:pPr>
        <w:spacing w:line="360" w:lineRule="auto"/>
        <w:jc w:val="both"/>
      </w:pPr>
      <w:r w:rsidRPr="00BA1274">
        <w:t xml:space="preserve">As already touched on in regard to Peel’s trophy photographs, the images of the animals </w:t>
      </w:r>
      <w:r w:rsidR="00ED0FEA" w:rsidRPr="00BA1274">
        <w:t xml:space="preserve">they depict </w:t>
      </w:r>
      <w:r w:rsidRPr="00BA1274">
        <w:t>are the author’s trophies</w:t>
      </w:r>
      <w:r w:rsidR="00F45728" w:rsidRPr="00BA1274">
        <w:t>,</w:t>
      </w:r>
      <w:r w:rsidRPr="00BA1274">
        <w:t xml:space="preserve"> not the reader’s. The latter cannot look at these images in the same way as the former: the animals are too obviously posed or framed, and a carefully placed gun and/or own body often </w:t>
      </w:r>
      <w:r w:rsidR="00FB30C2" w:rsidRPr="00BA1274">
        <w:t>emphasise</w:t>
      </w:r>
      <w:r w:rsidRPr="00BA1274">
        <w:t>s the author’s possessiveness. That is, on a formal level I as viewer cannot possess the depicted animal due to the mediating presence of the gun, the hunter or simply the fact that t</w:t>
      </w:r>
      <w:r w:rsidR="00ED0FEA" w:rsidRPr="00BA1274">
        <w:t>he animal in question is dead. T</w:t>
      </w:r>
      <w:r w:rsidR="00555EC1">
        <w:t>he same logic of ‘sporting behaviour’</w:t>
      </w:r>
      <w:r w:rsidRPr="00BA1274">
        <w:t xml:space="preserve"> is operative here: the viewer cannot possess an animal that another hunter has (literally) shot. Keeping in mind that it was in the moments after first bagging an animal that hunters felt the sense of possession most keenly, it should perhaps not be surprising that they felt the need to capture this moment in film nor that this is precisely what blocks readers from sharing this feeling.   </w:t>
      </w:r>
    </w:p>
    <w:p w:rsidR="008C132A" w:rsidRPr="00BA1274" w:rsidRDefault="008C132A" w:rsidP="008C132A">
      <w:pPr>
        <w:spacing w:line="360" w:lineRule="auto"/>
      </w:pPr>
    </w:p>
    <w:p w:rsidR="00EB72F0" w:rsidRPr="00BA1274" w:rsidRDefault="008C132A" w:rsidP="00BC376A">
      <w:pPr>
        <w:spacing w:line="360" w:lineRule="auto"/>
        <w:jc w:val="both"/>
      </w:pPr>
      <w:r w:rsidRPr="00BA1274">
        <w:t>Returning to the presentational form, Sontag argues in her writing on photography that photographs presented sequentially in a film cease to be collectable objects – as they are in books – due to the fact that in films the viewer cannot determine the length of time or the sequence of viewing them.</w:t>
      </w:r>
      <w:r w:rsidRPr="00BA1274">
        <w:rPr>
          <w:rStyle w:val="Voetnootmarkering"/>
        </w:rPr>
        <w:footnoteReference w:id="214"/>
      </w:r>
      <w:r w:rsidRPr="00BA1274">
        <w:t xml:space="preserve"> By adhering to the conventions of earlier hunting accounts through integrating images and narrative the accounts discussed above share, somewhat paradoxically, </w:t>
      </w:r>
      <w:r w:rsidR="00BC376A" w:rsidRPr="00BA1274">
        <w:t>this formal aspect with film</w:t>
      </w:r>
      <w:r w:rsidRPr="00BA1274">
        <w:t xml:space="preserve">. By contrast, in later photographic travelogues the much greater number of images of live animals </w:t>
      </w:r>
      <w:r w:rsidR="00BC376A" w:rsidRPr="00BA1274">
        <w:t xml:space="preserve">means they </w:t>
      </w:r>
      <w:r w:rsidR="00ED0FEA" w:rsidRPr="00BA1274">
        <w:t>can be</w:t>
      </w:r>
      <w:r w:rsidRPr="00BA1274">
        <w:t xml:space="preserve"> experienced as collectible objects by the reader. Part of this is simply due to the effect of the quantitative increase: in Schillings’ </w:t>
      </w:r>
      <w:r w:rsidRPr="00BA1274">
        <w:rPr>
          <w:i/>
        </w:rPr>
        <w:t>With Flash-Light and Rifle</w:t>
      </w:r>
      <w:r w:rsidRPr="00BA1274">
        <w:t xml:space="preserve"> it is very often the case that merely one page of text separates two photographs, and in Dugmore’s </w:t>
      </w:r>
      <w:r w:rsidRPr="00BA1274">
        <w:rPr>
          <w:i/>
        </w:rPr>
        <w:t>Camera Adventures</w:t>
      </w:r>
      <w:r w:rsidRPr="00BA1274">
        <w:t xml:space="preserve"> there are often sequences of up to ten photos without pages of text between them. Importantly, sequential photographs do not necessarily capture successive moments nor do they always refer to events described in the chapter in which they are placed. </w:t>
      </w:r>
      <w:r w:rsidR="00370618" w:rsidRPr="00BA1274">
        <w:t xml:space="preserve">This has a number of inter-relating effects: most obviously, the photos disrupt the flow of the narrative as they elicit the reader to linger over their details. Not only does the greater number of photos increase the break in narrative time but their formal qualities do so as well. Sontag writes: </w:t>
      </w:r>
      <w:r w:rsidR="008B3B08">
        <w:t>‘</w:t>
      </w:r>
      <w:r w:rsidR="00370618" w:rsidRPr="00BA1274">
        <w:t>Life is not about significant details, illuminated [as] a flash, fixed forever. Photographs are</w:t>
      </w:r>
      <w:r w:rsidR="008B3B08">
        <w:t>’</w:t>
      </w:r>
      <w:r w:rsidR="00370618" w:rsidRPr="00BA1274">
        <w:t>.</w:t>
      </w:r>
      <w:r w:rsidR="00370618" w:rsidRPr="00BA1274">
        <w:rPr>
          <w:rStyle w:val="Voetnootmarkering"/>
        </w:rPr>
        <w:footnoteReference w:id="215"/>
      </w:r>
      <w:r w:rsidR="00370618" w:rsidRPr="00BA1274">
        <w:t xml:space="preserve"> In (earlier) hunting accounts</w:t>
      </w:r>
      <w:r w:rsidR="001739BC" w:rsidRPr="00BA1274">
        <w:t xml:space="preserve"> the illustrations refer to </w:t>
      </w:r>
      <w:r w:rsidR="00370618" w:rsidRPr="00BA1274">
        <w:t xml:space="preserve">the narrative </w:t>
      </w:r>
      <w:r w:rsidR="001739BC" w:rsidRPr="00BA1274">
        <w:t>in which they are placed: event, narrative and image are</w:t>
      </w:r>
      <w:r w:rsidR="00370618" w:rsidRPr="00BA1274">
        <w:t xml:space="preserve"> integrated and present to each other. Photography, however, </w:t>
      </w:r>
      <w:r w:rsidR="00370618" w:rsidRPr="00BA1274">
        <w:rPr>
          <w:i/>
        </w:rPr>
        <w:t>is</w:t>
      </w:r>
      <w:r w:rsidR="00370618" w:rsidRPr="00BA1274">
        <w:t xml:space="preserve"> the event and photographs captures moments that are ther</w:t>
      </w:r>
      <w:r w:rsidR="001739BC" w:rsidRPr="00BA1274">
        <w:t>eby wrenched from life. T</w:t>
      </w:r>
      <w:r w:rsidR="00370618" w:rsidRPr="00BA1274">
        <w:t xml:space="preserve">hrough reifying a moment in time photographs contradict the form of the (natural) life or society they depict. Consequently, the effect of this large number of photographs is to dissociate or wrench them from the narrative flow: taken together the photographs construct an exotic reality in which the narrative takes place but which it (or the author) does not (seem to) create. </w:t>
      </w:r>
      <w:r w:rsidR="00EB72F0" w:rsidRPr="00BA1274">
        <w:t>The photographs thus perform a timeless domain since they seemingly present a piece of the past freed from the subjectivity of the photographer and his narrative, which stand</w:t>
      </w:r>
      <w:r w:rsidR="00BC376A" w:rsidRPr="00BA1274">
        <w:t>s</w:t>
      </w:r>
      <w:r w:rsidR="00482257">
        <w:t xml:space="preserve"> for the flow of life or ‘real time’</w:t>
      </w:r>
      <w:r w:rsidR="00EB72F0" w:rsidRPr="00BA1274">
        <w:t>.</w:t>
      </w:r>
    </w:p>
    <w:p w:rsidR="00EB72F0" w:rsidRPr="00BA1274" w:rsidRDefault="00EB72F0" w:rsidP="006C78A7">
      <w:pPr>
        <w:spacing w:line="360" w:lineRule="auto"/>
      </w:pPr>
    </w:p>
    <w:p w:rsidR="00BC376A" w:rsidRPr="00BA1274" w:rsidRDefault="00EB72F0" w:rsidP="00BC376A">
      <w:pPr>
        <w:spacing w:line="360" w:lineRule="auto"/>
        <w:jc w:val="both"/>
      </w:pPr>
      <w:r w:rsidRPr="00BA1274">
        <w:t>That a quantitative increase can engender such a qualitative difference is due to the systemic logic of collecting. The increased number of photographs and their sequential ordering encourages the reader to flick back and forth between the photographs</w:t>
      </w:r>
      <w:r w:rsidR="00BC376A" w:rsidRPr="00BA1274">
        <w:t xml:space="preserve">. </w:t>
      </w:r>
      <w:r w:rsidRPr="00BA1274">
        <w:t>This not only further wrenches the images from the narrative and the meaning it imputes to them but also mirrors the cyclical temporal mode of the collection that creates a safe haven for the collector. If what is done with visual objects in a particular location co-constitutes their material</w:t>
      </w:r>
      <w:r w:rsidR="003C6F40" w:rsidRPr="00BA1274">
        <w:t xml:space="preserve">ity and therefore part of their </w:t>
      </w:r>
      <w:r w:rsidRPr="00BA1274">
        <w:t>meaning</w:t>
      </w:r>
      <w:r w:rsidR="00482257">
        <w:t>, then this ability to enact a ‘cyclical play’</w:t>
      </w:r>
      <w:r w:rsidRPr="00BA1274">
        <w:t xml:space="preserve"> with such photographs is an important aspect of making their meaning </w:t>
      </w:r>
      <w:r w:rsidRPr="00BA1274">
        <w:rPr>
          <w:i/>
        </w:rPr>
        <w:t xml:space="preserve">qua </w:t>
      </w:r>
      <w:r w:rsidRPr="00BA1274">
        <w:t>objects relative to the subjectivity of the reader (presumably in his or her domestic setting from which they are reassu</w:t>
      </w:r>
      <w:r w:rsidR="00482257">
        <w:t>red there is an exotic reality ‘out there’</w:t>
      </w:r>
      <w:r w:rsidRPr="00BA1274">
        <w:t xml:space="preserve"> over which they have a deceptive</w:t>
      </w:r>
      <w:r w:rsidR="003C6F40" w:rsidRPr="00BA1274">
        <w:t xml:space="preserve"> symbolic mastery</w:t>
      </w:r>
      <w:r w:rsidRPr="00BA1274">
        <w:t>).</w:t>
      </w:r>
      <w:r w:rsidR="00CE78DE" w:rsidRPr="00BA1274">
        <w:t xml:space="preserve"> </w:t>
      </w:r>
    </w:p>
    <w:p w:rsidR="00BC376A" w:rsidRPr="00BA1274" w:rsidRDefault="00BC376A" w:rsidP="00BC376A">
      <w:pPr>
        <w:spacing w:line="360" w:lineRule="auto"/>
        <w:jc w:val="both"/>
      </w:pPr>
    </w:p>
    <w:p w:rsidR="00F27E81" w:rsidRPr="00BA1274" w:rsidRDefault="00F27E81" w:rsidP="00BC376A">
      <w:pPr>
        <w:spacing w:line="360" w:lineRule="auto"/>
        <w:jc w:val="both"/>
      </w:pPr>
      <w:r w:rsidRPr="00BA1274">
        <w:t>Sontag writes that</w:t>
      </w:r>
      <w:r w:rsidR="00EB72F0" w:rsidRPr="00BA1274">
        <w:t xml:space="preserve"> </w:t>
      </w:r>
      <w:r w:rsidR="008B3B08">
        <w:t>‘</w:t>
      </w:r>
      <w:r w:rsidR="00EB72F0" w:rsidRPr="00BA1274">
        <w:t>Photography does not simply reproduce the real, it recycles it</w:t>
      </w:r>
      <w:r w:rsidR="008B3B08">
        <w:t>’</w:t>
      </w:r>
      <w:r w:rsidR="00EB72F0" w:rsidRPr="00BA1274">
        <w:t>.</w:t>
      </w:r>
      <w:r w:rsidR="00EB72F0" w:rsidRPr="00BA1274">
        <w:rPr>
          <w:rStyle w:val="Voetnootmarkering"/>
        </w:rPr>
        <w:footnoteReference w:id="216"/>
      </w:r>
      <w:r w:rsidR="00EB72F0" w:rsidRPr="00BA1274">
        <w:t xml:space="preserve"> A key difference between photographic trophies and hunting trophies proper is, of course, the fact that in the case of a photograph the same </w:t>
      </w:r>
      <w:r w:rsidR="008B3B08">
        <w:t>‘</w:t>
      </w:r>
      <w:r w:rsidR="00EB72F0" w:rsidRPr="00BA1274">
        <w:t>piece of reality</w:t>
      </w:r>
      <w:r w:rsidR="008B3B08">
        <w:t>’</w:t>
      </w:r>
      <w:r w:rsidR="00EB72F0" w:rsidRPr="00BA1274">
        <w:t xml:space="preserve"> can theoretically be infinitely reproduced. Thus, if the photographs in a given account (or accounts) form a collection and thus function to displace real time and its concomitant anxieties they do so equally for everyone who purchases them, to the extent that</w:t>
      </w:r>
      <w:r w:rsidR="00BC376A" w:rsidRPr="00BA1274">
        <w:t xml:space="preserve"> visual</w:t>
      </w:r>
      <w:r w:rsidR="00EB72F0" w:rsidRPr="00BA1274">
        <w:t xml:space="preserve"> objects </w:t>
      </w:r>
      <w:r w:rsidR="00BC376A" w:rsidRPr="00BA1274">
        <w:t>can</w:t>
      </w:r>
      <w:r w:rsidR="00EB72F0" w:rsidRPr="00BA1274">
        <w:t xml:space="preserve"> </w:t>
      </w:r>
      <w:r w:rsidR="00BC376A" w:rsidRPr="00BA1274">
        <w:t>elicit embodied responses</w:t>
      </w:r>
      <w:r w:rsidR="00EB72F0" w:rsidRPr="00BA1274">
        <w:t>.</w:t>
      </w:r>
      <w:r w:rsidR="00CE78DE" w:rsidRPr="00BA1274">
        <w:t xml:space="preserve"> Interestingly, Schillings suggests to his readers that they do not view his telephotographs too closely since </w:t>
      </w:r>
      <w:r w:rsidR="008B3B08">
        <w:t>‘</w:t>
      </w:r>
      <w:r w:rsidR="00CE78DE" w:rsidRPr="00BA1274">
        <w:t>they show to better advantage when they are held off a little distance</w:t>
      </w:r>
      <w:r w:rsidR="008B3B08">
        <w:t>’</w:t>
      </w:r>
      <w:r w:rsidR="00CE78DE" w:rsidRPr="00BA1274">
        <w:t>.</w:t>
      </w:r>
      <w:r w:rsidRPr="00BA1274">
        <w:rPr>
          <w:rStyle w:val="Voetnootmarkering"/>
        </w:rPr>
        <w:footnoteReference w:id="217"/>
      </w:r>
      <w:r w:rsidRPr="00BA1274">
        <w:t xml:space="preserve"> This allows the viewer to take in the entire scene at once, and thus view it as he did.</w:t>
      </w:r>
      <w:r w:rsidR="00383CB2" w:rsidRPr="00BA1274">
        <w:t xml:space="preserve"> This indicates that it was no longer only important what one saw in the wilderness but also how one looked – more precisely, that how one looked became important for seeing the (aesthetically) correct things. This is a very </w:t>
      </w:r>
      <w:r w:rsidR="004B5A4E" w:rsidRPr="00BA1274">
        <w:t>photographic way of seeing: it is not enough to take a photograph of, say, an elephant. Instead, the light must be favourable, it must be close enough, it must be facing the correct way (preferably doing something int</w:t>
      </w:r>
      <w:r w:rsidR="00BC376A" w:rsidRPr="00BA1274">
        <w:t>eresting) and, most importantly</w:t>
      </w:r>
      <w:r w:rsidR="004B5A4E" w:rsidRPr="00BA1274">
        <w:t xml:space="preserve"> it must be in the wild. Abstracted and generalised, the cumulative effect of the meanings these photographs </w:t>
      </w:r>
      <w:r w:rsidR="00B60808" w:rsidRPr="00BA1274">
        <w:t>perform</w:t>
      </w:r>
      <w:r w:rsidR="004B5A4E" w:rsidRPr="00BA1274">
        <w:t xml:space="preserve"> is that it is not enough to see an </w:t>
      </w:r>
      <w:r w:rsidR="00B466DD" w:rsidRPr="00BA1274">
        <w:t>elephant (or any other species):</w:t>
      </w:r>
      <w:r w:rsidR="004B5A4E" w:rsidRPr="00BA1274">
        <w:t xml:space="preserve"> it must be seen in the wild – in a word, it must be real. </w:t>
      </w:r>
    </w:p>
    <w:p w:rsidR="00F27E81" w:rsidRPr="00BA1274" w:rsidRDefault="00F27E81" w:rsidP="00EB72F0">
      <w:pPr>
        <w:spacing w:line="360" w:lineRule="auto"/>
      </w:pPr>
    </w:p>
    <w:p w:rsidR="00182693" w:rsidRPr="00BA1274" w:rsidRDefault="003A6F01" w:rsidP="00BC376A">
      <w:pPr>
        <w:spacing w:line="360" w:lineRule="auto"/>
        <w:jc w:val="both"/>
      </w:pPr>
      <w:r w:rsidRPr="00BA1274">
        <w:t>On this score, another important qualitative difference that the quantitative increase of photographs in engenders is the production of equivalence between photographs, at least within individual photographic accounts. Browsing through photographs, which are now more numerous and therefore closer together, highlights the fact that they are all the roughly the same size. A snarling lion, a distant herd of zebra, a leaping gerenuk, a bull elephant, or a pair of giraffes now command an equal amount of space. This is an important difference with traditional hunting trophies since, as Schillings points out, the sheer size of animals like giraffes made preserving their skin difficult and precluded many hunters from taking anything more than its tail home as a trophy.</w:t>
      </w:r>
      <w:r w:rsidRPr="00BA1274">
        <w:rPr>
          <w:rStyle w:val="Voetnootmarkering"/>
        </w:rPr>
        <w:footnoteReference w:id="218"/>
      </w:r>
      <w:r w:rsidRPr="00BA1274">
        <w:t xml:space="preserve"> This is not to say that all photographs in </w:t>
      </w:r>
      <w:r w:rsidR="0012760E" w:rsidRPr="00BA1274">
        <w:t>such travelogues</w:t>
      </w:r>
      <w:r w:rsidRPr="00BA1274">
        <w:t xml:space="preserve"> are </w:t>
      </w:r>
      <w:r w:rsidR="0012760E" w:rsidRPr="00BA1274">
        <w:t>identical</w:t>
      </w:r>
      <w:r w:rsidRPr="00BA1274">
        <w:t xml:space="preserve"> or </w:t>
      </w:r>
      <w:r w:rsidR="00887685" w:rsidRPr="00BA1274">
        <w:t>have equal emotional impact – of</w:t>
      </w:r>
      <w:r w:rsidRPr="00BA1274">
        <w:t xml:space="preserve"> a charging rhinoceros is clearly more impressive than of </w:t>
      </w:r>
      <w:r w:rsidR="00887685" w:rsidRPr="00BA1274">
        <w:t>a running warthog, to pick two</w:t>
      </w:r>
      <w:r w:rsidRPr="00BA1274">
        <w:t xml:space="preserve"> examples from Dugmore’s book. Yet the reproduction of all these animals on an equivalent scale is as integral to making them objects to be collected as the various processes of preservation was. In other words, it is a key material process that underlies the abstractive process by which they are made relative to the collector’s (and reader’s) subjectivity as it facilitates the game of substitution and play. </w:t>
      </w:r>
      <w:r w:rsidR="00C42B14" w:rsidRPr="00BA1274">
        <w:t>The perfo</w:t>
      </w:r>
      <w:r w:rsidR="00F45728" w:rsidRPr="00BA1274">
        <w:t>r</w:t>
      </w:r>
      <w:r w:rsidR="00C42B14" w:rsidRPr="00BA1274">
        <w:t>mative quality of visual objects means that a person is (momentarily) shaped through using and/or looking at</w:t>
      </w:r>
      <w:r w:rsidR="00B001F3" w:rsidRPr="00BA1274">
        <w:t xml:space="preserve"> them</w:t>
      </w:r>
      <w:r w:rsidR="00C42B14" w:rsidRPr="00BA1274">
        <w:t>.</w:t>
      </w:r>
      <w:r w:rsidR="00C42B14" w:rsidRPr="00BA1274">
        <w:rPr>
          <w:rStyle w:val="Voetnootmarkering"/>
        </w:rPr>
        <w:footnoteReference w:id="219"/>
      </w:r>
      <w:r w:rsidR="00C42B14" w:rsidRPr="00BA1274">
        <w:t xml:space="preserve"> Staying within the narrow confines of photography travelogues, a person may ascribe different meanings to their photographs or use them in different ways</w:t>
      </w:r>
      <w:r w:rsidR="00182693" w:rsidRPr="00BA1274">
        <w:t>. Y</w:t>
      </w:r>
      <w:r w:rsidR="00C42B14" w:rsidRPr="00BA1274">
        <w:t>et the fact that the photographs’ subjects are presented as a set of photographic objects of equal size engenders a sense of equivalence between these subjects and hence a mode of s</w:t>
      </w:r>
      <w:r w:rsidR="00182693" w:rsidRPr="00BA1274">
        <w:t xml:space="preserve">ubjectivity in the viewer that </w:t>
      </w:r>
      <w:r w:rsidR="005B5EF4">
        <w:t>is ‘structurally conditioned’</w:t>
      </w:r>
      <w:r w:rsidR="00C42B14" w:rsidRPr="00BA1274">
        <w:t xml:space="preserve"> by the systemic logic of collections. Put differently, these photographs form collections </w:t>
      </w:r>
      <w:r w:rsidR="00182693" w:rsidRPr="00BA1274">
        <w:t>of pieces of reality that are absorbed into the ego through introjection</w:t>
      </w:r>
      <w:r w:rsidR="00C42B14" w:rsidRPr="00BA1274">
        <w:t>.</w:t>
      </w:r>
      <w:r w:rsidR="00C42B14" w:rsidRPr="00BA1274">
        <w:rPr>
          <w:rStyle w:val="Voetnootmarkering"/>
        </w:rPr>
        <w:footnoteReference w:id="220"/>
      </w:r>
      <w:r w:rsidR="00182693" w:rsidRPr="00BA1274">
        <w:t xml:space="preserve"> </w:t>
      </w:r>
      <w:r w:rsidR="00C42B14" w:rsidRPr="00BA1274">
        <w:t xml:space="preserve"> </w:t>
      </w:r>
      <w:r w:rsidR="00E438E1" w:rsidRPr="00BA1274">
        <w:t>That is, the materiality of these photographs – their equivalent shape and size, and material organisation – imputes an abstract equivalence between their subjects and thus allows the reader to make them relative to his subjectivity – i.e. to possess them.</w:t>
      </w:r>
    </w:p>
    <w:p w:rsidR="00182693" w:rsidRPr="00BA1274" w:rsidRDefault="00182693" w:rsidP="00C42B14">
      <w:pPr>
        <w:spacing w:line="360" w:lineRule="auto"/>
      </w:pPr>
    </w:p>
    <w:p w:rsidR="00C42B14" w:rsidRPr="00BA1274" w:rsidRDefault="00E438E1" w:rsidP="00BC376A">
      <w:pPr>
        <w:spacing w:line="360" w:lineRule="auto"/>
        <w:jc w:val="both"/>
      </w:pPr>
      <w:r w:rsidRPr="00BA1274">
        <w:t>Thus,</w:t>
      </w:r>
      <w:r w:rsidR="00C42B14" w:rsidRPr="00BA1274">
        <w:t xml:space="preserve"> while Ryan argues that hunting with a camera </w:t>
      </w:r>
      <w:r w:rsidR="008B3B08">
        <w:t>‘</w:t>
      </w:r>
      <w:r w:rsidR="00C42B14" w:rsidRPr="00BA1274">
        <w:t>coexist[ed] with a colonial way of seeing,</w:t>
      </w:r>
      <w:r w:rsidR="008B3B08">
        <w:t>’</w:t>
      </w:r>
      <w:r w:rsidR="00C42B14" w:rsidRPr="00BA1274">
        <w:t xml:space="preserve"> we should add that the materiali</w:t>
      </w:r>
      <w:r w:rsidR="00B001F3" w:rsidRPr="00BA1274">
        <w:t>ty of the resulting photographs engendered a colonial form of symbolic</w:t>
      </w:r>
      <w:r w:rsidR="00C42B14" w:rsidRPr="00BA1274">
        <w:t xml:space="preserve"> possession</w:t>
      </w:r>
      <w:r w:rsidR="004C24D8" w:rsidRPr="00BA1274">
        <w:t xml:space="preserve"> </w:t>
      </w:r>
      <w:r w:rsidR="00B001F3" w:rsidRPr="00BA1274">
        <w:t>– at least with regard to live animals</w:t>
      </w:r>
      <w:r w:rsidR="00C42B14" w:rsidRPr="00BA1274">
        <w:t>.</w:t>
      </w:r>
      <w:r w:rsidR="00C42B14" w:rsidRPr="00BA1274">
        <w:rPr>
          <w:rStyle w:val="Voetnootmarkering"/>
        </w:rPr>
        <w:footnoteReference w:id="221"/>
      </w:r>
      <w:r w:rsidR="00C42B14" w:rsidRPr="00BA1274">
        <w:t xml:space="preserve"> Interestingly, Ryan discusses the formation of game reserves in Africa from which Africans were excluded as </w:t>
      </w:r>
      <w:r w:rsidR="008B3B08">
        <w:t>‘</w:t>
      </w:r>
      <w:r w:rsidR="00C42B14" w:rsidRPr="00BA1274">
        <w:t>implicated in broader movements to create and preserve a vision of nature as a timeless domain for white Euro-American men</w:t>
      </w:r>
      <w:r w:rsidR="008B3B08">
        <w:t>’</w:t>
      </w:r>
      <w:r w:rsidR="00C42B14" w:rsidRPr="00BA1274">
        <w:t>.</w:t>
      </w:r>
      <w:r w:rsidR="00C42B14" w:rsidRPr="00BA1274">
        <w:rPr>
          <w:rStyle w:val="Voetnootmarkering"/>
        </w:rPr>
        <w:footnoteReference w:id="222"/>
      </w:r>
      <w:r w:rsidR="00C42B14" w:rsidRPr="00BA1274">
        <w:t xml:space="preserve"> While Ryan focuses on the practice of taking photographs and their surrounding discourses in making this claim, I would merely add that the materiality of the photographs and the underlying systemic logic of collecting is both an expression </w:t>
      </w:r>
      <w:r w:rsidR="00B001F3" w:rsidRPr="00BA1274">
        <w:t>and constitutive of these discourses</w:t>
      </w:r>
      <w:r w:rsidR="00C42B14" w:rsidRPr="00BA1274">
        <w:t xml:space="preserve">. </w:t>
      </w:r>
    </w:p>
    <w:p w:rsidR="00E438E1" w:rsidRPr="00BA1274" w:rsidRDefault="00E438E1" w:rsidP="006C78A7">
      <w:pPr>
        <w:spacing w:line="360" w:lineRule="auto"/>
      </w:pPr>
    </w:p>
    <w:p w:rsidR="00B001F3" w:rsidRPr="00BA1274" w:rsidRDefault="00B001F3" w:rsidP="006C78A7">
      <w:pPr>
        <w:spacing w:line="360" w:lineRule="auto"/>
      </w:pPr>
    </w:p>
    <w:p w:rsidR="00B001F3" w:rsidRPr="00BA1274" w:rsidRDefault="00B001F3" w:rsidP="006C78A7">
      <w:pPr>
        <w:spacing w:line="360" w:lineRule="auto"/>
      </w:pPr>
    </w:p>
    <w:p w:rsidR="00B001F3" w:rsidRPr="00BA1274" w:rsidRDefault="00B001F3" w:rsidP="006C78A7">
      <w:pPr>
        <w:spacing w:line="360" w:lineRule="auto"/>
      </w:pPr>
    </w:p>
    <w:p w:rsidR="00B001F3" w:rsidRPr="00BA1274" w:rsidRDefault="00B001F3" w:rsidP="006C78A7">
      <w:pPr>
        <w:spacing w:line="360" w:lineRule="auto"/>
      </w:pPr>
    </w:p>
    <w:p w:rsidR="003D141F" w:rsidRPr="00BA1274" w:rsidRDefault="003D141F" w:rsidP="006C78A7">
      <w:pPr>
        <w:spacing w:line="360" w:lineRule="auto"/>
      </w:pPr>
    </w:p>
    <w:p w:rsidR="003D141F" w:rsidRPr="00BA1274" w:rsidRDefault="003D141F" w:rsidP="006C78A7">
      <w:pPr>
        <w:spacing w:line="360" w:lineRule="auto"/>
      </w:pPr>
    </w:p>
    <w:p w:rsidR="003D141F" w:rsidRPr="00BA1274" w:rsidRDefault="003D141F" w:rsidP="006C78A7">
      <w:pPr>
        <w:spacing w:line="360" w:lineRule="auto"/>
      </w:pPr>
    </w:p>
    <w:p w:rsidR="00E0161B" w:rsidRDefault="00E0161B" w:rsidP="006C78A7">
      <w:pPr>
        <w:spacing w:line="360" w:lineRule="auto"/>
      </w:pPr>
    </w:p>
    <w:p w:rsidR="00E438E1" w:rsidRPr="00BA1274" w:rsidRDefault="00E438E1" w:rsidP="006C78A7">
      <w:pPr>
        <w:spacing w:line="360" w:lineRule="auto"/>
      </w:pPr>
    </w:p>
    <w:p w:rsidR="00F45728" w:rsidRPr="00BA1274" w:rsidRDefault="00F45728" w:rsidP="00F45728">
      <w:pPr>
        <w:spacing w:line="360" w:lineRule="auto"/>
        <w:rPr>
          <w:b/>
        </w:rPr>
      </w:pPr>
      <w:r w:rsidRPr="00BA1274">
        <w:rPr>
          <w:b/>
        </w:rPr>
        <w:t>Conclusion</w:t>
      </w:r>
    </w:p>
    <w:p w:rsidR="00F45728" w:rsidRPr="00BA1274" w:rsidRDefault="00F45728" w:rsidP="00F45728">
      <w:pPr>
        <w:spacing w:line="360" w:lineRule="auto"/>
        <w:rPr>
          <w:b/>
        </w:rPr>
      </w:pPr>
    </w:p>
    <w:p w:rsidR="004F7EF8" w:rsidRPr="00BA1274" w:rsidRDefault="004F7EF8" w:rsidP="004F7EF8">
      <w:pPr>
        <w:jc w:val="center"/>
      </w:pPr>
      <w:r w:rsidRPr="00BA1274">
        <w:rPr>
          <w:i/>
        </w:rPr>
        <w:t>The ‘naked eye’ science…was perfect for the camera, ultimately so superior to the gun for the possession, production, preservation, consumption, surveillance, appreciation and control o</w:t>
      </w:r>
      <w:r w:rsidR="00F45728" w:rsidRPr="00BA1274">
        <w:rPr>
          <w:i/>
        </w:rPr>
        <w:t>f nature…To make an exact image</w:t>
      </w:r>
      <w:r w:rsidRPr="00BA1274">
        <w:rPr>
          <w:i/>
        </w:rPr>
        <w:t xml:space="preserve"> is to insure against disappearance, to cannibalize life until it is safely and permanently a specular image, a ghost. It arrested decay. That is why nature photography is so beautiful and so religious – and such a powerful hint of an apocalyptic future.</w:t>
      </w:r>
      <w:r w:rsidRPr="00BA1274">
        <w:rPr>
          <w:rStyle w:val="Voetnootmarkering"/>
          <w:i/>
        </w:rPr>
        <w:footnoteReference w:id="223"/>
      </w:r>
      <w:r w:rsidRPr="00BA1274">
        <w:t xml:space="preserve"> </w:t>
      </w:r>
    </w:p>
    <w:p w:rsidR="004F7EF8" w:rsidRPr="00BA1274" w:rsidRDefault="004F7EF8" w:rsidP="004F7EF8">
      <w:pPr>
        <w:spacing w:line="360" w:lineRule="auto"/>
        <w:rPr>
          <w:b/>
        </w:rPr>
      </w:pPr>
    </w:p>
    <w:p w:rsidR="004F7EF8" w:rsidRPr="00BA1274" w:rsidRDefault="004F7EF8" w:rsidP="004F7EF8">
      <w:pPr>
        <w:jc w:val="center"/>
      </w:pPr>
      <w:r w:rsidRPr="00BA1274">
        <w:rPr>
          <w:i/>
        </w:rPr>
        <w:t xml:space="preserve">I often succeeded so well in taking pictures by </w:t>
      </w:r>
      <w:proofErr w:type="gramStart"/>
      <w:r w:rsidRPr="00BA1274">
        <w:rPr>
          <w:i/>
        </w:rPr>
        <w:t>flash-light</w:t>
      </w:r>
      <w:proofErr w:type="gramEnd"/>
      <w:r w:rsidRPr="00BA1274">
        <w:rPr>
          <w:i/>
        </w:rPr>
        <w:t xml:space="preserve"> that the animals had impressed themselves, as it were, upon the sensitive-plates before they had become aware of the light.</w:t>
      </w:r>
      <w:r w:rsidRPr="00BA1274">
        <w:rPr>
          <w:rStyle w:val="Voetnootmarkering"/>
          <w:i/>
        </w:rPr>
        <w:footnoteReference w:id="224"/>
      </w:r>
      <w:r w:rsidRPr="00BA1274">
        <w:t xml:space="preserve"> </w:t>
      </w:r>
    </w:p>
    <w:p w:rsidR="004F7EF8" w:rsidRPr="00BA1274" w:rsidRDefault="004F7EF8" w:rsidP="004F7EF8">
      <w:pPr>
        <w:spacing w:line="360" w:lineRule="auto"/>
        <w:rPr>
          <w:b/>
        </w:rPr>
      </w:pPr>
    </w:p>
    <w:p w:rsidR="004F7EF8" w:rsidRPr="00BA1274" w:rsidRDefault="004F7EF8" w:rsidP="004F7EF8">
      <w:pPr>
        <w:spacing w:line="360" w:lineRule="auto"/>
        <w:jc w:val="both"/>
      </w:pPr>
      <w:r w:rsidRPr="00BA1274">
        <w:t>There remains much to be said about the role of imperial hunting in the ideological, symbolic and material production of Empire, both in general and with regard to the systemic logic of collecting.  By way of conclusion, I would like to reflect on the turn from aristocratic to bourgeois forms of hunting, and its shift to wildlife photography and conservation through the lens of collecting. As discussed previously, James Ryan argues that this shift is often overstated since hunters had been using photographs to record their experiences since the 1870s.</w:t>
      </w:r>
      <w:r w:rsidRPr="00BA1274">
        <w:rPr>
          <w:rStyle w:val="Voetnootmarkering"/>
        </w:rPr>
        <w:footnoteReference w:id="225"/>
      </w:r>
      <w:r w:rsidRPr="00BA1274">
        <w:t xml:space="preserve"> Furthermore, he argues that this turn marks a shift in the form of colonial power, </w:t>
      </w:r>
      <w:r w:rsidR="008B3B08">
        <w:t>‘</w:t>
      </w:r>
      <w:r w:rsidRPr="00BA1274">
        <w:t>away from a celebration of brute force over the natural world to a more subtle though no less powerful mastery of nature through colonial management and stewardship</w:t>
      </w:r>
      <w:r w:rsidR="008B3B08">
        <w:t>’</w:t>
      </w:r>
      <w:r w:rsidRPr="00BA1274">
        <w:t>.</w:t>
      </w:r>
      <w:r w:rsidRPr="00BA1274">
        <w:rPr>
          <w:rStyle w:val="Voetnootmarkering"/>
        </w:rPr>
        <w:footnoteReference w:id="226"/>
      </w:r>
      <w:r w:rsidRPr="00BA1274">
        <w:t xml:space="preserve"> This colonial management and stewardship was crucial for preserving (read: creating) game reserves as timeless domains, in particular in British East Africa, which was seen as the last stronghold of great game.</w:t>
      </w:r>
      <w:r w:rsidRPr="00BA1274">
        <w:rPr>
          <w:rStyle w:val="Voetnootmarkering"/>
        </w:rPr>
        <w:footnoteReference w:id="227"/>
      </w:r>
      <w:r w:rsidRPr="00BA1274">
        <w:t xml:space="preserve"> </w:t>
      </w:r>
    </w:p>
    <w:p w:rsidR="004F7EF8" w:rsidRPr="00BA1274" w:rsidRDefault="004F7EF8" w:rsidP="004F7EF8">
      <w:pPr>
        <w:spacing w:line="360" w:lineRule="auto"/>
      </w:pPr>
    </w:p>
    <w:p w:rsidR="004F7EF8" w:rsidRPr="00BA1274" w:rsidRDefault="004F7EF8" w:rsidP="004F7EF8">
      <w:pPr>
        <w:spacing w:line="360" w:lineRule="auto"/>
        <w:jc w:val="both"/>
      </w:pPr>
      <w:r w:rsidRPr="00BA1274">
        <w:t xml:space="preserve">Though Ryan is correct to say that </w:t>
      </w:r>
      <w:r w:rsidR="00CB6CD5" w:rsidRPr="00BA1274">
        <w:t>‘camera hunting’</w:t>
      </w:r>
      <w:r w:rsidRPr="00BA1274">
        <w:t xml:space="preserve"> was not an interwar development and to emphasise the continuities between imperial hunting and wildlife photography, his focus on the symbolism of both causes him to miss important qualitative differences between them. More precisely, he misses the shift in the logic of collection in the turn from aristocratic to (bourgeois) camera hunting – i.e. that camera hunters, too, sought to possess and collect game.  For example, Ryan argues that by the late 1800s photography was drawing on the established iconography of sport painting, which symbolised white imperia</w:t>
      </w:r>
      <w:r w:rsidR="005B5EF4">
        <w:t>l dominance over nature. These ‘trophy-style’</w:t>
      </w:r>
      <w:r w:rsidRPr="00BA1274">
        <w:t xml:space="preserve"> photographs, depicting the hunter (often a dignitary) standing over his kill with his retinue behind him, tapped into the symbolism of royal hunting and became </w:t>
      </w:r>
      <w:r w:rsidR="008B3B08">
        <w:t>‘</w:t>
      </w:r>
      <w:r w:rsidRPr="00BA1274">
        <w:t>an indispensable part of the ritual of…sporting tours in India</w:t>
      </w:r>
      <w:r w:rsidR="008B3B08">
        <w:t>’</w:t>
      </w:r>
      <w:r w:rsidRPr="00BA1274">
        <w:t>.</w:t>
      </w:r>
      <w:r w:rsidRPr="00BA1274">
        <w:rPr>
          <w:rStyle w:val="Voetnootmarkering"/>
        </w:rPr>
        <w:footnoteReference w:id="228"/>
      </w:r>
      <w:r w:rsidRPr="00BA1274">
        <w:t xml:space="preserve"> These staged and highly symbolic photographs were important on hunts, or </w:t>
      </w:r>
      <w:r w:rsidRPr="00BA1274">
        <w:rPr>
          <w:i/>
        </w:rPr>
        <w:t>shikar</w:t>
      </w:r>
      <w:r w:rsidR="00F45728" w:rsidRPr="00BA1274">
        <w:t>,</w:t>
      </w:r>
      <w:r w:rsidRPr="00BA1274">
        <w:t xml:space="preserve"> in India because the British had appropriated the symbolic associations of tiger hunting as part of establishing imperial hegemony in the subcontinent.</w:t>
      </w:r>
      <w:r w:rsidRPr="00BA1274">
        <w:rPr>
          <w:rStyle w:val="Voetnootmarkering"/>
        </w:rPr>
        <w:footnoteReference w:id="229"/>
      </w:r>
      <w:r w:rsidRPr="00BA1274">
        <w:t xml:space="preserve"> These photographs, then, were thus both mementos of the hunt and highly symbolic texts. As should be clear from the preceding discussion these photographs are not trophies but are representations of trophies. Similarly, in his discussion of the associations between photography and taxidermy Ryan focuses primarily on their shared artistic conventions in the (</w:t>
      </w:r>
      <w:proofErr w:type="gramStart"/>
      <w:r w:rsidRPr="00BA1274">
        <w:t>re)production</w:t>
      </w:r>
      <w:proofErr w:type="gramEnd"/>
      <w:r w:rsidRPr="00BA1274">
        <w:t xml:space="preserve"> of the natural, and that early photographers often used stuffed animals: </w:t>
      </w:r>
      <w:r w:rsidR="008B3B08">
        <w:t>‘</w:t>
      </w:r>
      <w:r w:rsidRPr="00BA1274">
        <w:t>Stuffed animals had become the ideal photographic target, a re-creation of nature as apparently authentic yet utterly docile</w:t>
      </w:r>
      <w:r w:rsidR="008B3B08">
        <w:t>’</w:t>
      </w:r>
      <w:r w:rsidRPr="00BA1274">
        <w:t>.</w:t>
      </w:r>
      <w:r w:rsidRPr="00BA1274">
        <w:rPr>
          <w:rStyle w:val="Voetnootmarkering"/>
        </w:rPr>
        <w:footnoteReference w:id="230"/>
      </w:r>
      <w:r w:rsidRPr="00BA1274">
        <w:t xml:space="preserve"> Again, though Ryan does not mention it, these photographs are not themselves tr</w:t>
      </w:r>
      <w:r w:rsidR="005B5EF4">
        <w:t>ophies. Ryan’s use of the term ‘docile’</w:t>
      </w:r>
      <w:r w:rsidRPr="00BA1274">
        <w:t xml:space="preserve"> in describing the stuffed animals is thus apt since, like pets, they are already possessions. </w:t>
      </w:r>
    </w:p>
    <w:p w:rsidR="004F7EF8" w:rsidRPr="00BA1274" w:rsidRDefault="004F7EF8" w:rsidP="004F7EF8">
      <w:pPr>
        <w:spacing w:line="360" w:lineRule="auto"/>
        <w:jc w:val="both"/>
      </w:pPr>
    </w:p>
    <w:p w:rsidR="004F7EF8" w:rsidRPr="00BA1274" w:rsidRDefault="004F7EF8" w:rsidP="004F7EF8">
      <w:pPr>
        <w:spacing w:line="360" w:lineRule="auto"/>
        <w:jc w:val="both"/>
      </w:pPr>
      <w:r w:rsidRPr="00BA1274">
        <w:t>Like imperial sport hunting</w:t>
      </w:r>
      <w:r w:rsidR="00744ACC">
        <w:t>,</w:t>
      </w:r>
      <w:r w:rsidRPr="00BA1274">
        <w:t xml:space="preserve"> </w:t>
      </w:r>
      <w:r w:rsidR="00CB6CD5" w:rsidRPr="00BA1274">
        <w:t>‘camera hunting’</w:t>
      </w:r>
      <w:r w:rsidRPr="00BA1274">
        <w:t xml:space="preserve"> was structured by the systemic logic of collecting, though keenly aware (and resigned to) the loss of Africa’s wildlife. For example, Cherry Kearton writes in his introduction: </w:t>
      </w:r>
    </w:p>
    <w:p w:rsidR="004F7EF8" w:rsidRPr="00BA1274" w:rsidRDefault="004F7EF8" w:rsidP="004F7EF8">
      <w:pPr>
        <w:spacing w:line="360" w:lineRule="auto"/>
        <w:jc w:val="both"/>
      </w:pPr>
    </w:p>
    <w:p w:rsidR="004F7EF8" w:rsidRPr="00BA1274" w:rsidRDefault="004F7EF8" w:rsidP="004F7EF8">
      <w:pPr>
        <w:ind w:left="567" w:right="559"/>
        <w:jc w:val="both"/>
      </w:pPr>
      <w:r w:rsidRPr="00BA1274">
        <w:t>If a halt is not called to the senseless slaughter going on in Africa, there will very soon be nothing left even on that vast continent to make it worth while for the naturalist to pay it a visit, and Zoological Gardens all over the world (to say nothing of Museums) will be unable to replace their specimens, and future generations will curse the thoughtless selfishness of the slaughterers of the present age.</w:t>
      </w:r>
      <w:r w:rsidRPr="00BA1274">
        <w:rPr>
          <w:rStyle w:val="Voetnootmarkering"/>
        </w:rPr>
        <w:footnoteReference w:id="231"/>
      </w:r>
    </w:p>
    <w:p w:rsidR="004F7EF8" w:rsidRPr="00BA1274" w:rsidRDefault="004F7EF8" w:rsidP="004F7EF8">
      <w:pPr>
        <w:spacing w:line="360" w:lineRule="auto"/>
        <w:ind w:right="-8"/>
        <w:jc w:val="both"/>
      </w:pPr>
    </w:p>
    <w:p w:rsidR="004F7EF8" w:rsidRPr="00BA1274" w:rsidRDefault="004F7EF8" w:rsidP="004F7EF8">
      <w:pPr>
        <w:spacing w:line="360" w:lineRule="auto"/>
        <w:jc w:val="both"/>
      </w:pPr>
      <w:r w:rsidRPr="00BA1274">
        <w:t xml:space="preserve">Kearton directly links conservation in the colonies with maintaining metropolitan collections: the former thereby becomes the mirror image of the latter. In other words, in order to allay anxieties about maintaining the socio-cultural health of metropolitan populations replenishing collections of wild animals had to be maintained in the periphery. </w:t>
      </w:r>
    </w:p>
    <w:p w:rsidR="004F7EF8" w:rsidRPr="00BA1274" w:rsidRDefault="004F7EF8" w:rsidP="004F7EF8">
      <w:pPr>
        <w:spacing w:line="360" w:lineRule="auto"/>
        <w:jc w:val="both"/>
      </w:pPr>
    </w:p>
    <w:p w:rsidR="004F7EF8" w:rsidRPr="00BA1274" w:rsidRDefault="004F7EF8" w:rsidP="004F7EF8">
      <w:pPr>
        <w:spacing w:line="360" w:lineRule="auto"/>
        <w:jc w:val="both"/>
      </w:pPr>
      <w:r w:rsidRPr="00BA1274">
        <w:t xml:space="preserve">The logic of collecting and of possession in </w:t>
      </w:r>
      <w:r w:rsidR="00CB6CD5" w:rsidRPr="00BA1274">
        <w:t>‘camera hunting’</w:t>
      </w:r>
      <w:r w:rsidRPr="00BA1274">
        <w:t xml:space="preserve"> in the field is structurally similar to that which governed sport hunting. In practice both required a large expeditionary force, stalking game</w:t>
      </w:r>
      <w:r w:rsidR="00F45728" w:rsidRPr="00BA1274">
        <w:t>,</w:t>
      </w:r>
      <w:r w:rsidRPr="00BA1274">
        <w:t xml:space="preserve"> and the two activities were not mutually exclusive. The photo of Dugmore wielding his camera in the field together with his rifle (Fig. 7) attests to this, as does the fact that Dugmore and Schillings often shot their cameras and guns simultaneously.</w:t>
      </w:r>
      <w:r w:rsidRPr="00BA1274">
        <w:rPr>
          <w:rStyle w:val="Voetnootmarkering"/>
        </w:rPr>
        <w:footnoteReference w:id="232"/>
      </w:r>
      <w:r w:rsidRPr="00BA1274">
        <w:t xml:space="preserve"> </w:t>
      </w:r>
    </w:p>
    <w:p w:rsidR="004F7EF8" w:rsidRPr="00BA1274" w:rsidRDefault="004F7EF8" w:rsidP="004F7EF8">
      <w:pPr>
        <w:jc w:val="center"/>
      </w:pPr>
      <w:r w:rsidRPr="00BA1274">
        <w:rPr>
          <w:noProof/>
          <w:lang w:val="en-US" w:eastAsia="nl-NL"/>
        </w:rPr>
        <w:drawing>
          <wp:inline distT="0" distB="0" distL="0" distR="0">
            <wp:extent cx="2716530" cy="3929841"/>
            <wp:effectExtent l="25400" t="0" r="1270" b="0"/>
            <wp:docPr id="1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721900" cy="3937609"/>
                    </a:xfrm>
                    <a:prstGeom prst="rect">
                      <a:avLst/>
                    </a:prstGeom>
                    <a:noFill/>
                    <a:ln w="9525">
                      <a:noFill/>
                      <a:miter lim="800000"/>
                      <a:headEnd/>
                      <a:tailEnd/>
                    </a:ln>
                  </pic:spPr>
                </pic:pic>
              </a:graphicData>
            </a:graphic>
          </wp:inline>
        </w:drawing>
      </w:r>
    </w:p>
    <w:p w:rsidR="004F7EF8" w:rsidRPr="00BA1274" w:rsidRDefault="004F7EF8" w:rsidP="004F7EF8">
      <w:pPr>
        <w:jc w:val="center"/>
      </w:pPr>
      <w:r w:rsidRPr="00BA1274">
        <w:t xml:space="preserve">Figure 9: “The Reflex Camera Equipped with Telephoto Lens” in Dugmore, </w:t>
      </w:r>
      <w:r w:rsidRPr="00BA1274">
        <w:rPr>
          <w:i/>
        </w:rPr>
        <w:t>Camera Adventures</w:t>
      </w:r>
      <w:r w:rsidRPr="00BA1274">
        <w:t>, facing page 226.</w:t>
      </w:r>
    </w:p>
    <w:p w:rsidR="004F7EF8" w:rsidRPr="00BA1274" w:rsidRDefault="004F7EF8" w:rsidP="004F7EF8">
      <w:pPr>
        <w:spacing w:line="360" w:lineRule="auto"/>
        <w:jc w:val="both"/>
      </w:pPr>
    </w:p>
    <w:p w:rsidR="004F7EF8" w:rsidRPr="00BA1274" w:rsidRDefault="004F7EF8" w:rsidP="004F7EF8">
      <w:pPr>
        <w:spacing w:line="360" w:lineRule="auto"/>
        <w:jc w:val="both"/>
      </w:pPr>
      <w:r w:rsidRPr="00BA1274">
        <w:t>When it comes to collecting these authors still describe the excitement of the stalk yet the focus is less on s</w:t>
      </w:r>
      <w:r w:rsidR="00F45728" w:rsidRPr="00BA1274">
        <w:t>electing the perfect specimen than on</w:t>
      </w:r>
      <w:r w:rsidRPr="00BA1274">
        <w:t xml:space="preserve"> making the perfect photograph:</w:t>
      </w:r>
    </w:p>
    <w:p w:rsidR="004F7EF8" w:rsidRPr="00BA1274" w:rsidRDefault="004F7EF8" w:rsidP="004F7EF8">
      <w:pPr>
        <w:spacing w:line="360" w:lineRule="auto"/>
        <w:jc w:val="both"/>
      </w:pPr>
    </w:p>
    <w:p w:rsidR="004F7EF8" w:rsidRPr="00BA1274" w:rsidRDefault="004F7EF8" w:rsidP="004F7EF8">
      <w:pPr>
        <w:ind w:left="567" w:right="559"/>
        <w:jc w:val="both"/>
      </w:pPr>
      <w:r w:rsidRPr="00BA1274">
        <w:t>One of the most interesting and valuable pictures I ever took is that of an old bull giraffe with two aged male elephants. I had followed the trio for weeks through the forest of the western Kilimanjaro, waiting for the propitious moment when the sun would break through the clouds and make it possible for me to take the much-desired long-distance picture.</w:t>
      </w:r>
      <w:r w:rsidRPr="00BA1274">
        <w:rPr>
          <w:rStyle w:val="Voetnootmarkering"/>
        </w:rPr>
        <w:footnoteReference w:id="233"/>
      </w:r>
    </w:p>
    <w:p w:rsidR="004F7EF8" w:rsidRPr="00BA1274" w:rsidRDefault="004F7EF8" w:rsidP="004F7EF8">
      <w:pPr>
        <w:spacing w:line="360" w:lineRule="auto"/>
        <w:jc w:val="both"/>
      </w:pPr>
    </w:p>
    <w:p w:rsidR="004F7EF8" w:rsidRPr="00BA1274" w:rsidRDefault="004F7EF8" w:rsidP="004F7EF8">
      <w:pPr>
        <w:spacing w:line="360" w:lineRule="auto"/>
        <w:jc w:val="both"/>
      </w:pPr>
      <w:r w:rsidRPr="00BA1274">
        <w:t xml:space="preserve">This shift in focus results in the photographic capturing of a wider range of animals: most notably, young animals and (mixed) herds of animals – as opposed to the most perfect specimen in a given herd – have become valued targets. The valuable, authentic photograph is one that captures a perfect (novel) moment, a vision. These moments are as keenly desired and pursued as hunting trophies were by </w:t>
      </w:r>
      <w:r w:rsidR="00841C0F" w:rsidRPr="00BA1274">
        <w:t>sport</w:t>
      </w:r>
      <w:r w:rsidRPr="00BA1274">
        <w:t xml:space="preserve"> hunters: Schillings writes he would give </w:t>
      </w:r>
      <w:r w:rsidR="008B3B08">
        <w:t>‘</w:t>
      </w:r>
      <w:r w:rsidRPr="00BA1274">
        <w:t>one of [his] fingers in exchange for a lucky snap-shot</w:t>
      </w:r>
      <w:r w:rsidR="008B3B08">
        <w:t>’</w:t>
      </w:r>
      <w:r w:rsidRPr="00BA1274">
        <w:rPr>
          <w:rStyle w:val="Voetnootmarkering"/>
        </w:rPr>
        <w:footnoteReference w:id="234"/>
      </w:r>
      <w:r w:rsidRPr="00BA1274">
        <w:t xml:space="preserve"> of a herd of elephants, and Dugmore writes that flash-light photographs of lions </w:t>
      </w:r>
      <w:r w:rsidR="008B3B08">
        <w:t>‘</w:t>
      </w:r>
      <w:r w:rsidRPr="00BA1274">
        <w:t>must be obtained at all costs</w:t>
      </w:r>
      <w:r w:rsidR="008B3B08">
        <w:t>’</w:t>
      </w:r>
      <w:r w:rsidRPr="00BA1274">
        <w:rPr>
          <w:rStyle w:val="Voetnootmarkering"/>
        </w:rPr>
        <w:footnoteReference w:id="235"/>
      </w:r>
      <w:r w:rsidRPr="00BA1274">
        <w:t xml:space="preserve"> – without them the collection would not be complete. Thus, for the camera hunter the aim was not so much to capture the perfect specimen as to capture a perfect, unmediated – or, rather, perfectly mediated – moment, of wildlife in its essential wildness and life. </w:t>
      </w:r>
    </w:p>
    <w:p w:rsidR="004F7EF8" w:rsidRPr="00BA1274" w:rsidRDefault="004F7EF8" w:rsidP="004F7EF8">
      <w:pPr>
        <w:spacing w:line="360" w:lineRule="auto"/>
        <w:jc w:val="both"/>
      </w:pPr>
    </w:p>
    <w:p w:rsidR="004F7EF8" w:rsidRPr="00BA1274" w:rsidRDefault="004F7EF8" w:rsidP="004F7EF8">
      <w:pPr>
        <w:spacing w:line="360" w:lineRule="auto"/>
        <w:ind w:right="-8"/>
        <w:jc w:val="both"/>
      </w:pPr>
      <w:r w:rsidRPr="00BA1274">
        <w:t xml:space="preserve">Thus, the systemic logic of collecting governs camera hunting just as it did sport hunting, </w:t>
      </w:r>
      <w:r w:rsidR="005B5EF4">
        <w:t>though the valence shifts from ‘capturing’ perfection to ‘capturing’</w:t>
      </w:r>
      <w:r w:rsidRPr="00BA1274">
        <w:t xml:space="preserve"> authenticity. Of course, this authenticity is not actually captured but produced. This is already evident from Dugmore’s claim, discussed earlier, that his photographs constitute a more valuable collection of than any amount of hunting trophies. The claim to, and importance of authenticity for camera hunting is immediately evident from the preface to Schillings’ book, where he immediately assures readers the reproductions in his book are perfect copies of the original photographs. He and his readers both possess the same images: </w:t>
      </w:r>
    </w:p>
    <w:p w:rsidR="004F7EF8" w:rsidRPr="00BA1274" w:rsidRDefault="004F7EF8" w:rsidP="004F7EF8">
      <w:pPr>
        <w:spacing w:line="360" w:lineRule="auto"/>
        <w:ind w:right="-8"/>
        <w:jc w:val="both"/>
      </w:pPr>
    </w:p>
    <w:p w:rsidR="004F7EF8" w:rsidRPr="00BA1274" w:rsidRDefault="004F7EF8" w:rsidP="000D68B8">
      <w:pPr>
        <w:ind w:left="567" w:right="417"/>
        <w:jc w:val="both"/>
      </w:pPr>
      <w:r w:rsidRPr="00BA1274">
        <w:t xml:space="preserve">I want to emphasize the fact that, even where some pictures show remarkable, extraordinary light-effects – like the telephotographic pictures, showing the white, shining tusks of the male elephants, and the flash-light picture, showing the glowing eyes of the lioness (chapter xix) – no retouching has been done. </w:t>
      </w:r>
      <w:r w:rsidRPr="00BA1274">
        <w:rPr>
          <w:i/>
        </w:rPr>
        <w:t>This feature distinguishes my pictures from all others previously taken of animals in the wilderness</w:t>
      </w:r>
      <w:r w:rsidRPr="00BA1274">
        <w:t>.</w:t>
      </w:r>
      <w:r w:rsidRPr="00BA1274">
        <w:rPr>
          <w:rStyle w:val="Voetnootmarkering"/>
        </w:rPr>
        <w:footnoteReference w:id="236"/>
      </w:r>
    </w:p>
    <w:p w:rsidR="004F7EF8" w:rsidRPr="00BA1274" w:rsidRDefault="004F7EF8" w:rsidP="004F7EF8">
      <w:pPr>
        <w:spacing w:line="360" w:lineRule="auto"/>
        <w:ind w:right="-8"/>
        <w:jc w:val="both"/>
      </w:pPr>
    </w:p>
    <w:p w:rsidR="004F7EF8" w:rsidRPr="00BA1274" w:rsidRDefault="004F7EF8" w:rsidP="004F7EF8">
      <w:pPr>
        <w:spacing w:line="360" w:lineRule="auto"/>
        <w:jc w:val="both"/>
      </w:pPr>
      <w:r w:rsidRPr="00BA1274">
        <w:t xml:space="preserve">Similarly, John Barnes writes in his co-authored book with Cherry Kearton that they would not shoot any of the wildlife they photographed, </w:t>
      </w:r>
      <w:r w:rsidR="008B3B08">
        <w:t>‘</w:t>
      </w:r>
      <w:r w:rsidRPr="00BA1274">
        <w:t>and that, so far as possible, animals would be seen moving undisturbed in their natural habitat, and that the native life would be represented unstaged and truthfully</w:t>
      </w:r>
      <w:r w:rsidR="008B3B08">
        <w:t>’</w:t>
      </w:r>
      <w:r w:rsidRPr="00BA1274">
        <w:t>.</w:t>
      </w:r>
      <w:r w:rsidRPr="00BA1274">
        <w:rPr>
          <w:rStyle w:val="Voetnootmarkering"/>
        </w:rPr>
        <w:footnoteReference w:id="237"/>
      </w:r>
      <w:r w:rsidRPr="00BA1274">
        <w:t xml:space="preserve"> Thus, contained within the concept of authenticity in wildlife photography is showing a given animal e</w:t>
      </w:r>
      <w:r w:rsidR="005B5EF4">
        <w:t>xhibiting ‘natural’</w:t>
      </w:r>
      <w:r w:rsidRPr="00BA1274">
        <w:t xml:space="preserve"> behaviour in its native habitat. To be as authentic as p</w:t>
      </w:r>
      <w:r w:rsidR="005B5EF4">
        <w:t>ossible camera hunters went to ‘wild’ or ‘pristine’</w:t>
      </w:r>
      <w:r w:rsidRPr="00BA1274">
        <w:t xml:space="preserve"> environments. As Ryan argues, </w:t>
      </w:r>
      <w:r w:rsidR="008B3B08">
        <w:t>‘</w:t>
      </w:r>
      <w:r w:rsidRPr="00BA1274">
        <w:t>it was away from home, in places thought of as truly wild, that photographic hunting came into its own</w:t>
      </w:r>
      <w:r w:rsidR="008B3B08">
        <w:t>’</w:t>
      </w:r>
      <w:r w:rsidRPr="00BA1274">
        <w:t>.</w:t>
      </w:r>
      <w:r w:rsidRPr="00BA1274">
        <w:rPr>
          <w:rStyle w:val="Voetnootmarkering"/>
        </w:rPr>
        <w:footnoteReference w:id="238"/>
      </w:r>
      <w:r w:rsidRPr="00BA1274">
        <w:t xml:space="preserve"> Night photography</w:t>
      </w:r>
      <w:r w:rsidR="005B5EF4">
        <w:t xml:space="preserve"> can also be included as being ‘more authentic’</w:t>
      </w:r>
      <w:r w:rsidRPr="00BA1274">
        <w:t xml:space="preserve"> than daytime photography since the vast majority of Africa’s predators are nocturnal </w:t>
      </w:r>
      <w:r w:rsidR="005B5EF4">
        <w:t>and, consequently, most of the ‘wild life’</w:t>
      </w:r>
      <w:r w:rsidRPr="00BA1274">
        <w:t xml:space="preserve"> of Africa’s wildlife occurred at night. </w:t>
      </w:r>
    </w:p>
    <w:p w:rsidR="004F7EF8" w:rsidRPr="00BA1274" w:rsidRDefault="004F7EF8" w:rsidP="004F7EF8">
      <w:pPr>
        <w:spacing w:line="360" w:lineRule="auto"/>
        <w:jc w:val="both"/>
      </w:pPr>
    </w:p>
    <w:p w:rsidR="004F7EF8" w:rsidRPr="00BA1274" w:rsidRDefault="004F7EF8" w:rsidP="004F7EF8">
      <w:pPr>
        <w:spacing w:line="360" w:lineRule="auto"/>
        <w:jc w:val="both"/>
      </w:pPr>
      <w:r w:rsidRPr="00BA1274">
        <w:t xml:space="preserve">Here we can note that Steinhart and Storey are largely correct to detect a shift to a more bourgeois form of hunting in camera hunting. Writing on the legacy of Surrealism on photography, Sontag argues that the Surrealist wager that naïve art revealed a hidden truth within reality where seemingly contradictory concepts (life and death, past and future, real and imaginary, and so on) were revealed not to be is deeply interwoven in the practice of photography: </w:t>
      </w:r>
    </w:p>
    <w:p w:rsidR="004F7EF8" w:rsidRPr="00BA1274" w:rsidRDefault="004F7EF8" w:rsidP="004F7EF8">
      <w:pPr>
        <w:spacing w:line="360" w:lineRule="auto"/>
        <w:jc w:val="both"/>
      </w:pPr>
    </w:p>
    <w:p w:rsidR="004F7EF8" w:rsidRPr="00BA1274" w:rsidRDefault="004F7EF8" w:rsidP="004F7EF8">
      <w:pPr>
        <w:ind w:left="567" w:right="559"/>
        <w:jc w:val="both"/>
      </w:pPr>
      <w:r w:rsidRPr="00BA1274">
        <w:t>Surrealism lies at the heart of the photographic enterprise: in the very creation of a duplicate world, of a reality in the second degree, narrower but more dramatic than the one perceived by natural vision. The less doctored, the less patently crafted, the more naïve – the more authoritative the photograph was likely to be.</w:t>
      </w:r>
      <w:r w:rsidRPr="00BA1274">
        <w:rPr>
          <w:rStyle w:val="Voetnootmarkering"/>
        </w:rPr>
        <w:footnoteReference w:id="239"/>
      </w:r>
    </w:p>
    <w:p w:rsidR="004F7EF8" w:rsidRPr="00BA1274" w:rsidRDefault="004F7EF8" w:rsidP="004F7EF8">
      <w:pPr>
        <w:spacing w:line="360" w:lineRule="auto"/>
        <w:jc w:val="both"/>
      </w:pPr>
    </w:p>
    <w:p w:rsidR="004F7EF8" w:rsidRPr="00BA1274" w:rsidRDefault="004F7EF8" w:rsidP="004F7EF8">
      <w:pPr>
        <w:spacing w:line="360" w:lineRule="auto"/>
        <w:jc w:val="both"/>
      </w:pPr>
      <w:r w:rsidRPr="00BA1274">
        <w:t>Sontag argues that the desire to u</w:t>
      </w:r>
      <w:r w:rsidR="005B5EF4">
        <w:t>ncover, document and collect a ‘hidden reality’ in an ‘objective’</w:t>
      </w:r>
      <w:r w:rsidRPr="00BA1274">
        <w:t xml:space="preserve"> – and hence from a purportedly timeless and universal point of view – is typical of bourgeois thought: </w:t>
      </w:r>
      <w:r w:rsidR="008B3B08">
        <w:t>‘</w:t>
      </w:r>
      <w:r w:rsidRPr="00BA1274">
        <w:t>The view of reality as an exotic prize to be tracked down and captured by the diligent hunter-with-a-camera has informed photography from the beginning, and marks the confluence of the Surrealist counter-culture and middle-class social adventurism</w:t>
      </w:r>
      <w:r w:rsidR="008B3B08">
        <w:t>’</w:t>
      </w:r>
      <w:r w:rsidRPr="00BA1274">
        <w:t>.</w:t>
      </w:r>
      <w:r w:rsidRPr="00BA1274">
        <w:rPr>
          <w:rStyle w:val="Voetnootmarkering"/>
        </w:rPr>
        <w:footnoteReference w:id="240"/>
      </w:r>
      <w:r w:rsidRPr="00BA1274">
        <w:t xml:space="preserve"> S</w:t>
      </w:r>
      <w:r w:rsidR="00307622">
        <w:t>ontag argues that photographers</w:t>
      </w:r>
      <w:r w:rsidRPr="00BA1274">
        <w:t xml:space="preserve"> in </w:t>
      </w:r>
      <w:r w:rsidR="00307622">
        <w:t>the metropole</w:t>
      </w:r>
      <w:r w:rsidRPr="00BA1274">
        <w:t xml:space="preserve"> tended to photograph extreme wealth, sex and poverty, all of which are mystified by bourgeois ideology but the (presumed) lived reality of the upper and lower classes respectively. Translating this back to the natural world – at the risk of forcing the analogy – we can perhaps</w:t>
      </w:r>
      <w:r w:rsidR="005B5EF4">
        <w:t xml:space="preserve"> claim that the desire to make ‘authentic’</w:t>
      </w:r>
      <w:r w:rsidRPr="00BA1274">
        <w:t xml:space="preserve"> photographs, especially at night, of Africa’s wildlife is to reveal and possess the reality to which native hunters supposedly had a natural and special connection. Being able to see what even they could not see through flashlight photography is then a powerful symbol of mastery disguised as knowledge. Taking the night photographs Dugmore and Schillings took as an example, we se</w:t>
      </w:r>
      <w:r w:rsidR="005B5EF4">
        <w:t>e that they were not capturing ‘authentic’</w:t>
      </w:r>
      <w:r w:rsidRPr="00BA1274">
        <w:t xml:space="preserve"> – at least not in the sense they imagined – animal behaviour: photographing lions at night involved an elaborate process of baiting and setting cameras that resembles a theatre production.</w:t>
      </w:r>
      <w:r w:rsidRPr="00BA1274">
        <w:rPr>
          <w:rStyle w:val="Voetnootmarkering"/>
        </w:rPr>
        <w:footnoteReference w:id="241"/>
      </w:r>
      <w:r w:rsidR="005B5EF4">
        <w:t xml:space="preserve"> More generally, the idea that ‘authentic’</w:t>
      </w:r>
      <w:r w:rsidRPr="00BA1274">
        <w:t xml:space="preserve"> habitats and behaviour could only occur free from human social relations is an effect of the systemic logic of collecting and amplified by the performa</w:t>
      </w:r>
      <w:r w:rsidR="005B5EF4">
        <w:t>nce of a hidden and ‘unmediated’</w:t>
      </w:r>
      <w:r w:rsidRPr="00BA1274">
        <w:t xml:space="preserve"> reality by photography</w:t>
      </w:r>
      <w:r w:rsidR="00307622">
        <w:t xml:space="preserve"> (i.e. its ‘reality effect’)</w:t>
      </w:r>
      <w:r w:rsidRPr="00BA1274">
        <w:t>.</w:t>
      </w:r>
    </w:p>
    <w:p w:rsidR="004F7EF8" w:rsidRPr="00BA1274" w:rsidRDefault="004F7EF8" w:rsidP="004F7EF8">
      <w:pPr>
        <w:spacing w:line="360" w:lineRule="auto"/>
        <w:ind w:right="-8"/>
        <w:jc w:val="both"/>
      </w:pPr>
    </w:p>
    <w:p w:rsidR="004F7EF8" w:rsidRPr="00BA1274" w:rsidRDefault="004F7EF8" w:rsidP="004F7EF8">
      <w:pPr>
        <w:spacing w:line="360" w:lineRule="auto"/>
        <w:jc w:val="both"/>
      </w:pPr>
      <w:r w:rsidRPr="00BA1274">
        <w:t>Capturing authentic representations of African wildlife was seen as especially important due to the certainty that this wildlife would soon vanish due to the inexorable encroachment of civilisation. To this end Schillings marshals quotes from various scientists and curators who state that his photographs reveal Nature’s hitherto veiled secrets and that Africa’s wildlife will live in his photographs long after they have vanished from the face of the earth.</w:t>
      </w:r>
      <w:r w:rsidRPr="00BA1274">
        <w:rPr>
          <w:rStyle w:val="Voetnootmarkering"/>
        </w:rPr>
        <w:footnoteReference w:id="242"/>
      </w:r>
      <w:r w:rsidRPr="00BA1274">
        <w:t xml:space="preserve"> Wildlife photography was seen as a powerful tool for carrying the conservationist message and Schillings books, for example, were influential in British conservationist circles.</w:t>
      </w:r>
      <w:r w:rsidRPr="00BA1274">
        <w:rPr>
          <w:rStyle w:val="Voetnootmarkering"/>
        </w:rPr>
        <w:footnoteReference w:id="243"/>
      </w:r>
      <w:r w:rsidRPr="00BA1274">
        <w:t xml:space="preserve"> Though Schillings does predict that most of Africa’s important game will perish due to the onslaught of civilisation – he even sometimes gives his estimates for how long a given species will survive – he writes of his admiration of the British effort to establish managed game preserves rather than trying to regulate hunting across their entire territory in his chapter on game laws and the protection of wild animals.</w:t>
      </w:r>
      <w:r w:rsidRPr="00BA1274">
        <w:rPr>
          <w:rStyle w:val="Voetnootmarkering"/>
        </w:rPr>
        <w:footnoteReference w:id="244"/>
      </w:r>
      <w:r w:rsidRPr="00BA1274">
        <w:t xml:space="preserve"> Taken together with his view that </w:t>
      </w:r>
      <w:r w:rsidR="008B3B08">
        <w:t>‘</w:t>
      </w:r>
      <w:r w:rsidRPr="00BA1274">
        <w:t>native hunting</w:t>
      </w:r>
      <w:r w:rsidR="008B3B08">
        <w:t>’</w:t>
      </w:r>
      <w:r w:rsidRPr="00BA1274">
        <w:t xml:space="preserve"> had little or no effect on the </w:t>
      </w:r>
      <w:r w:rsidR="008B3B08">
        <w:t>‘</w:t>
      </w:r>
      <w:r w:rsidRPr="00BA1274">
        <w:t>original wealth of the African fauna</w:t>
      </w:r>
      <w:r w:rsidR="008B3B08">
        <w:t>’</w:t>
      </w:r>
      <w:r w:rsidRPr="00BA1274">
        <w:t xml:space="preserve"> or their habitat, it is clear that game preserves, in his view, recreate African nature in this </w:t>
      </w:r>
      <w:r w:rsidR="008B3B08">
        <w:t>‘</w:t>
      </w:r>
      <w:r w:rsidRPr="00BA1274">
        <w:t>original</w:t>
      </w:r>
      <w:r w:rsidR="008B3B08">
        <w:t>’</w:t>
      </w:r>
      <w:r w:rsidRPr="00BA1274">
        <w:t xml:space="preserve"> state.</w:t>
      </w:r>
      <w:r w:rsidRPr="00BA1274">
        <w:rPr>
          <w:rStyle w:val="Voetnootmarkering"/>
        </w:rPr>
        <w:footnoteReference w:id="245"/>
      </w:r>
      <w:r w:rsidRPr="00BA1274">
        <w:t xml:space="preserve"> In her discussion of </w:t>
      </w:r>
      <w:r w:rsidR="00990BC9">
        <w:t>‘Brightest Africa’</w:t>
      </w:r>
      <w:r w:rsidRPr="00BA1274">
        <w:t xml:space="preserve"> Thompsell argues that the social construction of a pristine wild capable of absorbing colonial anxieties and fears was necessary to imperial hunting culture and partly constructed through it. Maintaining this view required that the effects of colonialism, of African people, states and trade and of time itself were effaced from the </w:t>
      </w:r>
      <w:r w:rsidR="00F51FA1">
        <w:t>‘</w:t>
      </w:r>
      <w:r w:rsidRPr="00BA1274">
        <w:t>imaginative geography</w:t>
      </w:r>
      <w:r w:rsidR="00F51FA1">
        <w:t>’</w:t>
      </w:r>
      <w:r w:rsidRPr="00BA1274">
        <w:t xml:space="preserve"> of this landscape – in other words, it had to be seen as completely untouched.</w:t>
      </w:r>
      <w:r w:rsidRPr="00BA1274">
        <w:rPr>
          <w:rStyle w:val="Voetnootmarkering"/>
        </w:rPr>
        <w:footnoteReference w:id="246"/>
      </w:r>
    </w:p>
    <w:p w:rsidR="001E6FEE" w:rsidRDefault="001E6FEE" w:rsidP="004F7EF8">
      <w:pPr>
        <w:spacing w:line="360" w:lineRule="auto"/>
        <w:jc w:val="both"/>
      </w:pPr>
    </w:p>
    <w:p w:rsidR="001E6FEE" w:rsidRDefault="001E6FEE" w:rsidP="001E6FEE">
      <w:pPr>
        <w:spacing w:line="360" w:lineRule="auto"/>
        <w:jc w:val="both"/>
      </w:pPr>
      <w:r>
        <w:t xml:space="preserve">Elizabeth Edwards argues </w:t>
      </w:r>
      <w:r w:rsidR="008B3B08">
        <w:t>‘</w:t>
      </w:r>
      <w:r>
        <w:t>there was a fragility of the colonial project, a lack of epistemic certainty and space between ideology and experience</w:t>
      </w:r>
      <w:r w:rsidR="008B3B08">
        <w:t>’</w:t>
      </w:r>
      <w:r>
        <w:t>.</w:t>
      </w:r>
      <w:r>
        <w:rPr>
          <w:rStyle w:val="Voetnootmarkering"/>
        </w:rPr>
        <w:footnoteReference w:id="247"/>
      </w:r>
      <w:r>
        <w:t xml:space="preserve"> I have argued that hunting trophies and (early) wildlife photographs were important points </w:t>
      </w:r>
      <w:r w:rsidR="008B3B08">
        <w:t>‘</w:t>
      </w:r>
      <w:r>
        <w:t>points of reassurance</w:t>
      </w:r>
      <w:r w:rsidR="008B3B08">
        <w:t>’</w:t>
      </w:r>
      <w:r>
        <w:rPr>
          <w:rStyle w:val="Voetnootmarkering"/>
        </w:rPr>
        <w:footnoteReference w:id="248"/>
      </w:r>
      <w:r>
        <w:t xml:space="preserve"> within this epistemic gap.  Viewing hunting trophies and photographs as material objects to be collected shifts the focus away from their ideological and symbolic content to the desires embedded in them, and the anxieties displaced by them. Thus, whereas hunting trophies (and ‘trophy-style’ photographs) were seen and presented as signs of hunt</w:t>
      </w:r>
      <w:r w:rsidR="003859C4">
        <w:t>ing prowess, conquest and</w:t>
      </w:r>
      <w:r>
        <w:t xml:space="preserve"> imperial power, attention to their materiality and the systemic logic of collecting revealed that they also functioned to allay anxieties about the fractures in the hegemony of colonial power. In other words, collections of hunting trophies were a mechanism by which imperial hunters – and, by extension, colonial culture – sought to resolve the ideology of colonial power with the messy and brittle experience of its functioning and resistances to it. The contradictions in this attempted resolution were manifested most clearly in the desire to but impossibility of possessing a ‘perfect specimen’. Instead, hunters could only mobilize a global labour chain in order to reproduce what they had lost by taking possession of it.  </w:t>
      </w:r>
    </w:p>
    <w:p w:rsidR="001E6FEE" w:rsidRDefault="001E6FEE" w:rsidP="001E6FEE">
      <w:pPr>
        <w:spacing w:line="360" w:lineRule="auto"/>
        <w:jc w:val="both"/>
      </w:pPr>
    </w:p>
    <w:p w:rsidR="004F7EF8" w:rsidRPr="00BA1274" w:rsidRDefault="001E6FEE" w:rsidP="004F7EF8">
      <w:pPr>
        <w:spacing w:line="360" w:lineRule="auto"/>
        <w:jc w:val="both"/>
      </w:pPr>
      <w:r>
        <w:t>‘Camera hunting’ fills this same epistemic gap</w:t>
      </w:r>
      <w:r w:rsidR="003859C4">
        <w:t xml:space="preserve"> in a changed context – that is, from an era of expansion and exploration to consolidation of colonial rule</w:t>
      </w:r>
      <w:r>
        <w:t xml:space="preserve">. </w:t>
      </w:r>
      <w:r w:rsidR="004F7EF8" w:rsidRPr="00BA1274">
        <w:t xml:space="preserve">The photographs in </w:t>
      </w:r>
      <w:r w:rsidR="003859C4">
        <w:t>photographic travelogues</w:t>
      </w:r>
      <w:r w:rsidR="009C10C7">
        <w:t xml:space="preserve"> did not merely represent the</w:t>
      </w:r>
      <w:r w:rsidR="004F7EF8" w:rsidRPr="00BA1274">
        <w:t xml:space="preserve"> vision of </w:t>
      </w:r>
      <w:r w:rsidR="00990BC9">
        <w:t>‘Brightest Africa’</w:t>
      </w:r>
      <w:r w:rsidR="004F7EF8" w:rsidRPr="00BA1274">
        <w:t xml:space="preserve"> but are important performances of </w:t>
      </w:r>
      <w:r w:rsidR="009C10C7">
        <w:t>it</w:t>
      </w:r>
      <w:r w:rsidR="004F7EF8" w:rsidRPr="00BA1274">
        <w:t xml:space="preserve">, engendered through the systemic logic of collecting. That is, their materiality was important in constructing the ideal of collecting important game in spatially bounded areas to recreate an original and essentially stable (i.e. homeostatic) environment. Indeed, this last aspect is perhaps the most obvious manifestation of the systemic logic of collection being inscribed spatially: the function of a collection of objects, we may recall, is to displace real time and thereby maintain our </w:t>
      </w:r>
      <w:r w:rsidR="00B35C61">
        <w:t xml:space="preserve">(neurotic) </w:t>
      </w:r>
      <w:r w:rsidR="004F7EF8" w:rsidRPr="00BA1274">
        <w:t>psychic equilibrium in the face of the inexorability of death. Purportedly wild animals in game preserves are, o</w:t>
      </w:r>
      <w:r w:rsidR="005B5EF4">
        <w:t>n this view, semi-domesticated ‘wild objects’</w:t>
      </w:r>
      <w:r w:rsidR="004F7EF8" w:rsidRPr="00BA1274">
        <w:t xml:space="preserve"> collected in order to be viewed and possessed in a succession of </w:t>
      </w:r>
      <w:r w:rsidR="005B5EF4">
        <w:t>‘authentic’</w:t>
      </w:r>
      <w:r w:rsidR="004F7EF8" w:rsidRPr="00BA1274">
        <w:t xml:space="preserve"> moments by white elites. Significantly, William Beinart argues that the concept of a stable ecosystem has since been challenged by ecologists in favou</w:t>
      </w:r>
      <w:r w:rsidR="00F51FA1">
        <w:t>r of ‘disequilibrium’ and that ‘pristine’</w:t>
      </w:r>
      <w:r w:rsidR="004F7EF8" w:rsidRPr="00BA1274">
        <w:t xml:space="preserve"> African environments were in fact the result of local land management.</w:t>
      </w:r>
      <w:r w:rsidR="004F7EF8" w:rsidRPr="00BA1274">
        <w:rPr>
          <w:rStyle w:val="Voetnootmarkering"/>
        </w:rPr>
        <w:footnoteReference w:id="249"/>
      </w:r>
      <w:r w:rsidR="004F7EF8" w:rsidRPr="00BA1274">
        <w:t xml:space="preserve"> Thus, wildlife photography and game preserves were mutually reinforcing formations animated by the systemic logic of collection – both mourning, recalling, (</w:t>
      </w:r>
      <w:proofErr w:type="gramStart"/>
      <w:r w:rsidR="004F7EF8" w:rsidRPr="00BA1274">
        <w:t>re)presenting</w:t>
      </w:r>
      <w:proofErr w:type="gramEnd"/>
      <w:r w:rsidR="004F7EF8" w:rsidRPr="00BA1274">
        <w:t xml:space="preserve"> and</w:t>
      </w:r>
      <w:r w:rsidR="00E347C7" w:rsidRPr="00BA1274">
        <w:t xml:space="preserve"> </w:t>
      </w:r>
      <w:r w:rsidR="004F7EF8" w:rsidRPr="00BA1274">
        <w:t xml:space="preserve">(re)producing a lost, pristine and wild Arcadia that arguably never was except in the dreams of those desperate to escape the constraining and porous social bonds of their civilisation.  </w:t>
      </w:r>
    </w:p>
    <w:p w:rsidR="004F7EF8" w:rsidRPr="00BA1274" w:rsidRDefault="004F7EF8" w:rsidP="004F7EF8">
      <w:pPr>
        <w:spacing w:line="360" w:lineRule="auto"/>
        <w:ind w:right="-8"/>
        <w:jc w:val="both"/>
      </w:pPr>
    </w:p>
    <w:p w:rsidR="001E6FEE" w:rsidRDefault="001E6FEE" w:rsidP="008640E2">
      <w:pPr>
        <w:spacing w:line="360" w:lineRule="auto"/>
      </w:pPr>
    </w:p>
    <w:p w:rsidR="001E6FEE" w:rsidRDefault="001E6FEE" w:rsidP="008640E2">
      <w:pPr>
        <w:spacing w:line="360" w:lineRule="auto"/>
      </w:pPr>
    </w:p>
    <w:p w:rsidR="001E6FEE" w:rsidRDefault="001E6FEE" w:rsidP="008640E2">
      <w:pPr>
        <w:spacing w:line="360" w:lineRule="auto"/>
      </w:pPr>
    </w:p>
    <w:p w:rsidR="001E6FEE" w:rsidRDefault="001E6FEE" w:rsidP="008640E2">
      <w:pPr>
        <w:spacing w:line="360" w:lineRule="auto"/>
      </w:pPr>
    </w:p>
    <w:p w:rsidR="001E6FEE" w:rsidRDefault="001E6FEE" w:rsidP="008640E2">
      <w:pPr>
        <w:spacing w:line="360" w:lineRule="auto"/>
      </w:pPr>
    </w:p>
    <w:p w:rsidR="001E6FEE" w:rsidRDefault="001E6FEE" w:rsidP="008640E2">
      <w:pPr>
        <w:spacing w:line="360" w:lineRule="auto"/>
      </w:pPr>
    </w:p>
    <w:p w:rsidR="001E6FEE" w:rsidRDefault="001E6FEE" w:rsidP="008640E2">
      <w:pPr>
        <w:spacing w:line="360" w:lineRule="auto"/>
      </w:pPr>
    </w:p>
    <w:p w:rsidR="001E6FEE" w:rsidRDefault="001E6FEE" w:rsidP="008640E2">
      <w:pPr>
        <w:spacing w:line="360" w:lineRule="auto"/>
      </w:pPr>
    </w:p>
    <w:p w:rsidR="001E6FEE" w:rsidRDefault="001E6FEE" w:rsidP="008640E2">
      <w:pPr>
        <w:spacing w:line="360" w:lineRule="auto"/>
      </w:pPr>
    </w:p>
    <w:p w:rsidR="001E6FEE" w:rsidRDefault="001E6FEE" w:rsidP="008640E2">
      <w:pPr>
        <w:spacing w:line="360" w:lineRule="auto"/>
      </w:pPr>
    </w:p>
    <w:p w:rsidR="00EC6289" w:rsidRPr="00BA1274" w:rsidRDefault="00EC6289" w:rsidP="008640E2">
      <w:pPr>
        <w:spacing w:line="360" w:lineRule="auto"/>
      </w:pPr>
    </w:p>
    <w:p w:rsidR="00EC6289" w:rsidRPr="00BA1274" w:rsidRDefault="00EC6289" w:rsidP="008640E2">
      <w:pPr>
        <w:spacing w:line="360" w:lineRule="auto"/>
      </w:pPr>
    </w:p>
    <w:p w:rsidR="004A6AEB" w:rsidRDefault="004A6AEB" w:rsidP="00EC6289">
      <w:pPr>
        <w:spacing w:line="360" w:lineRule="auto"/>
        <w:jc w:val="center"/>
      </w:pPr>
    </w:p>
    <w:p w:rsidR="004A6AEB" w:rsidRDefault="004A6AEB" w:rsidP="00EC6289">
      <w:pPr>
        <w:spacing w:line="360" w:lineRule="auto"/>
        <w:jc w:val="center"/>
      </w:pPr>
    </w:p>
    <w:p w:rsidR="004A6AEB" w:rsidRDefault="004A6AEB" w:rsidP="00EC6289">
      <w:pPr>
        <w:spacing w:line="360" w:lineRule="auto"/>
        <w:jc w:val="center"/>
      </w:pPr>
    </w:p>
    <w:p w:rsidR="004A6AEB" w:rsidRDefault="004A6AEB" w:rsidP="00EC6289">
      <w:pPr>
        <w:spacing w:line="360" w:lineRule="auto"/>
        <w:jc w:val="center"/>
      </w:pPr>
    </w:p>
    <w:p w:rsidR="00891A05" w:rsidRDefault="00891A05" w:rsidP="003859C4">
      <w:pPr>
        <w:spacing w:line="360" w:lineRule="auto"/>
      </w:pPr>
    </w:p>
    <w:p w:rsidR="00EC6289" w:rsidRPr="00D66972" w:rsidRDefault="00EC6289" w:rsidP="00EC6289">
      <w:pPr>
        <w:spacing w:line="360" w:lineRule="auto"/>
        <w:jc w:val="center"/>
      </w:pPr>
      <w:r w:rsidRPr="00D66972">
        <w:t>Bibliography</w:t>
      </w:r>
    </w:p>
    <w:p w:rsidR="00D66972" w:rsidRDefault="00D66972" w:rsidP="00EC6289">
      <w:pPr>
        <w:spacing w:line="360" w:lineRule="auto"/>
        <w:rPr>
          <w:b/>
        </w:rPr>
      </w:pPr>
    </w:p>
    <w:p w:rsidR="00EC6289" w:rsidRPr="000D68B8" w:rsidRDefault="00EC6289" w:rsidP="00EC6289">
      <w:pPr>
        <w:spacing w:line="360" w:lineRule="auto"/>
        <w:rPr>
          <w:b/>
        </w:rPr>
      </w:pPr>
      <w:r w:rsidRPr="000D68B8">
        <w:rPr>
          <w:b/>
        </w:rPr>
        <w:t>Primary Sources</w:t>
      </w:r>
    </w:p>
    <w:p w:rsidR="00D66972" w:rsidRDefault="00D66972" w:rsidP="00EC6289">
      <w:pPr>
        <w:pStyle w:val="Voetnoottekst"/>
        <w:spacing w:line="360" w:lineRule="auto"/>
        <w:ind w:left="567" w:hanging="567"/>
      </w:pPr>
    </w:p>
    <w:p w:rsidR="00EC6289" w:rsidRPr="00BA1274" w:rsidRDefault="00EC6289" w:rsidP="00EC6289">
      <w:pPr>
        <w:pStyle w:val="Voetnoottekst"/>
        <w:spacing w:line="360" w:lineRule="auto"/>
        <w:ind w:left="567" w:hanging="567"/>
      </w:pPr>
      <w:r w:rsidRPr="00BA1274">
        <w:t xml:space="preserve">Akeley, Carl Ethan. </w:t>
      </w:r>
      <w:proofErr w:type="gramStart"/>
      <w:r w:rsidRPr="00BA1274">
        <w:rPr>
          <w:i/>
        </w:rPr>
        <w:t>In Brightest Africa</w:t>
      </w:r>
      <w:r w:rsidRPr="00BA1274">
        <w:t>.</w:t>
      </w:r>
      <w:proofErr w:type="gramEnd"/>
      <w:r w:rsidRPr="00BA1274">
        <w:t xml:space="preserve"> New York: Doubleday, Page &amp; Co., 1923.</w:t>
      </w:r>
    </w:p>
    <w:p w:rsidR="00EC6289" w:rsidRPr="00BA1274" w:rsidRDefault="00EC6289" w:rsidP="00EC6289">
      <w:pPr>
        <w:spacing w:line="360" w:lineRule="auto"/>
        <w:ind w:left="567" w:hanging="567"/>
      </w:pPr>
    </w:p>
    <w:p w:rsidR="00EC6289" w:rsidRPr="00BA1274" w:rsidRDefault="00EC6289" w:rsidP="00EC6289">
      <w:pPr>
        <w:pStyle w:val="Voetnoottekst"/>
        <w:spacing w:line="360" w:lineRule="auto"/>
        <w:ind w:left="567" w:hanging="567"/>
      </w:pPr>
      <w:r w:rsidRPr="00BA1274">
        <w:t xml:space="preserve">Barnes, James and Cherry Kearton. </w:t>
      </w:r>
      <w:r w:rsidRPr="00BA1274">
        <w:rPr>
          <w:i/>
        </w:rPr>
        <w:t>Through Central Africa: From Coast to Coast</w:t>
      </w:r>
      <w:r w:rsidRPr="00BA1274">
        <w:t>. New York: D. Appleton and Co., 1915.</w:t>
      </w:r>
    </w:p>
    <w:p w:rsidR="00EC6289" w:rsidRPr="00BA1274" w:rsidRDefault="00EC6289" w:rsidP="00EC6289">
      <w:pPr>
        <w:pStyle w:val="Voetnoottekst"/>
        <w:spacing w:line="360" w:lineRule="auto"/>
        <w:ind w:left="567" w:hanging="567"/>
      </w:pPr>
    </w:p>
    <w:p w:rsidR="00EC6289" w:rsidRPr="00BA1274" w:rsidRDefault="00EC6289" w:rsidP="00EC6289">
      <w:pPr>
        <w:pStyle w:val="Voetnoottekst"/>
        <w:spacing w:line="360" w:lineRule="auto"/>
        <w:ind w:left="567" w:hanging="567"/>
      </w:pPr>
      <w:r w:rsidRPr="00BA1274">
        <w:t xml:space="preserve">Buxton, Edward North. </w:t>
      </w:r>
      <w:proofErr w:type="gramStart"/>
      <w:r w:rsidRPr="00BA1274">
        <w:rPr>
          <w:i/>
        </w:rPr>
        <w:t>Two African Trips, With Notes and Suggestions on Big Game Preservation in Africa.</w:t>
      </w:r>
      <w:proofErr w:type="gramEnd"/>
      <w:r w:rsidRPr="00BA1274">
        <w:t xml:space="preserve"> London: Edward Stanford, 1902.</w:t>
      </w:r>
    </w:p>
    <w:p w:rsidR="00EC6289" w:rsidRPr="00BA1274" w:rsidRDefault="00EC6289" w:rsidP="00EC6289">
      <w:pPr>
        <w:pStyle w:val="Voetnoottekst"/>
        <w:spacing w:line="360" w:lineRule="auto"/>
        <w:ind w:left="567" w:hanging="567"/>
      </w:pPr>
    </w:p>
    <w:p w:rsidR="00EC6289" w:rsidRPr="00BA1274" w:rsidRDefault="00EC6289" w:rsidP="00EC6289">
      <w:pPr>
        <w:pStyle w:val="Voetnoottekst"/>
        <w:spacing w:line="360" w:lineRule="auto"/>
        <w:ind w:left="567" w:hanging="567"/>
      </w:pPr>
      <w:r w:rsidRPr="00BA1274">
        <w:t xml:space="preserve">Buxton, Edward North. </w:t>
      </w:r>
      <w:r w:rsidRPr="00BA1274">
        <w:rPr>
          <w:i/>
        </w:rPr>
        <w:t>Short Stalks, Second Series.</w:t>
      </w:r>
      <w:r w:rsidRPr="00BA1274">
        <w:t xml:space="preserve"> London: Edward Stanford, 1898.</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 xml:space="preserve">Cumming, Roualeyn Gordon. </w:t>
      </w:r>
      <w:proofErr w:type="gramStart"/>
      <w:r w:rsidRPr="00BA1274">
        <w:rPr>
          <w:i/>
        </w:rPr>
        <w:t>Five Years’ Hunting Adventures in South Africa</w:t>
      </w:r>
      <w:r w:rsidR="003612B2">
        <w:rPr>
          <w:i/>
        </w:rPr>
        <w:t>.</w:t>
      </w:r>
      <w:proofErr w:type="gramEnd"/>
      <w:r w:rsidR="003612B2">
        <w:t xml:space="preserve"> </w:t>
      </w:r>
      <w:r w:rsidRPr="00BA1274">
        <w:t xml:space="preserve">London: </w:t>
      </w:r>
      <w:r w:rsidR="003612B2">
        <w:t>Simpkin, Marshall and Co., 1850</w:t>
      </w:r>
      <w:r w:rsidRPr="00BA1274">
        <w:t>.</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Dollman</w:t>
      </w:r>
      <w:r w:rsidRPr="00BA1274">
        <w:rPr>
          <w:i/>
        </w:rPr>
        <w:t>,</w:t>
      </w:r>
      <w:r w:rsidRPr="00BA1274">
        <w:t xml:space="preserve"> John G.</w:t>
      </w:r>
      <w:r w:rsidRPr="00BA1274">
        <w:rPr>
          <w:i/>
        </w:rPr>
        <w:t xml:space="preserve"> Catalogue of the Selous Collection of </w:t>
      </w:r>
      <w:r w:rsidR="003612B2">
        <w:rPr>
          <w:i/>
        </w:rPr>
        <w:t xml:space="preserve">Big Game in the British Museum </w:t>
      </w:r>
      <w:r w:rsidR="003612B2">
        <w:t>(</w:t>
      </w:r>
      <w:r w:rsidRPr="00BA1274">
        <w:rPr>
          <w:i/>
        </w:rPr>
        <w:t>Natural History</w:t>
      </w:r>
      <w:r w:rsidR="003612B2">
        <w:t>). London: British Museum, 1921.</w:t>
      </w:r>
      <w:r w:rsidRPr="00BA1274">
        <w:t xml:space="preserve"> </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Dugmore</w:t>
      </w:r>
      <w:r w:rsidRPr="00BA1274">
        <w:rPr>
          <w:i/>
        </w:rPr>
        <w:t xml:space="preserve">, </w:t>
      </w:r>
      <w:r w:rsidRPr="00BA1274">
        <w:t xml:space="preserve">Arthur Radclyffe. </w:t>
      </w:r>
      <w:proofErr w:type="gramStart"/>
      <w:r w:rsidRPr="00BA1274">
        <w:rPr>
          <w:i/>
        </w:rPr>
        <w:t>Camera Adventures in the African Wilds</w:t>
      </w:r>
      <w:r w:rsidRPr="00BA1274">
        <w:t>.</w:t>
      </w:r>
      <w:proofErr w:type="gramEnd"/>
      <w:r w:rsidRPr="00BA1274">
        <w:t xml:space="preserve"> New York: Doubleday, Page &amp; Company, 1910.</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 xml:space="preserve">Faulkner, Henry </w:t>
      </w:r>
      <w:r w:rsidRPr="00BA1274">
        <w:rPr>
          <w:i/>
        </w:rPr>
        <w:t>Elephan</w:t>
      </w:r>
      <w:r w:rsidR="00986B5A">
        <w:rPr>
          <w:i/>
        </w:rPr>
        <w:t>t Haunts</w:t>
      </w:r>
      <w:r w:rsidRPr="00BA1274">
        <w:rPr>
          <w:i/>
        </w:rPr>
        <w:t>.</w:t>
      </w:r>
      <w:r w:rsidRPr="00BA1274">
        <w:t xml:space="preserve"> London: Hurst and Blackett, 1868. </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 xml:space="preserve">Harris, William C. </w:t>
      </w:r>
      <w:proofErr w:type="gramStart"/>
      <w:r w:rsidRPr="00BA1274">
        <w:rPr>
          <w:i/>
        </w:rPr>
        <w:t>The Wild Sports of Southern Africa.</w:t>
      </w:r>
      <w:proofErr w:type="gramEnd"/>
      <w:r w:rsidRPr="00BA1274">
        <w:rPr>
          <w:i/>
        </w:rPr>
        <w:t xml:space="preserve"> </w:t>
      </w:r>
      <w:r w:rsidRPr="00BA1274">
        <w:t xml:space="preserve">London: John Murray, 1839. </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proofErr w:type="gramStart"/>
      <w:r w:rsidRPr="00BA1274">
        <w:t xml:space="preserve">Harris, William C. </w:t>
      </w:r>
      <w:r w:rsidRPr="00BA1274">
        <w:rPr>
          <w:i/>
        </w:rPr>
        <w:t>Portraits of the Game and Wild Animals of Southern Africa.</w:t>
      </w:r>
      <w:proofErr w:type="gramEnd"/>
      <w:r w:rsidRPr="00BA1274">
        <w:t xml:space="preserve"> London: W. Pickering, 1840.</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 xml:space="preserve">Herbert, Agnes. </w:t>
      </w:r>
      <w:r w:rsidRPr="00BA1274">
        <w:rPr>
          <w:i/>
        </w:rPr>
        <w:t>Two Dianas in Somaliland: The Record of a Shooting Trip</w:t>
      </w:r>
      <w:r w:rsidRPr="00BA1274">
        <w:t>. London: J. Lane, 1908.</w:t>
      </w:r>
    </w:p>
    <w:p w:rsidR="00EC6289" w:rsidRPr="00BA1274" w:rsidRDefault="00EC6289" w:rsidP="00EC6289">
      <w:pPr>
        <w:spacing w:line="360" w:lineRule="auto"/>
        <w:ind w:left="567" w:hanging="567"/>
      </w:pPr>
    </w:p>
    <w:p w:rsidR="00EC6289" w:rsidRPr="00BA1274" w:rsidRDefault="00EC6289" w:rsidP="00EC6289">
      <w:pPr>
        <w:pStyle w:val="Voetnoottekst"/>
        <w:spacing w:line="360" w:lineRule="auto"/>
        <w:ind w:left="567" w:hanging="567"/>
      </w:pPr>
      <w:r w:rsidRPr="00BA1274">
        <w:t xml:space="preserve">Kearton, Cherry. </w:t>
      </w:r>
      <w:r w:rsidRPr="00BA1274">
        <w:rPr>
          <w:i/>
        </w:rPr>
        <w:t>Photographing Wild Life Across the World.</w:t>
      </w:r>
      <w:r w:rsidRPr="00BA1274">
        <w:t xml:space="preserve"> London: J. W. Arrowsmith Ltd., 1923.</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 xml:space="preserve">Lyell, Denis D. </w:t>
      </w:r>
      <w:r w:rsidRPr="00BA1274">
        <w:rPr>
          <w:i/>
        </w:rPr>
        <w:t>Memories of an African Hunter</w:t>
      </w:r>
      <w:r w:rsidRPr="00BA1274">
        <w:t xml:space="preserve">, </w:t>
      </w:r>
      <w:r w:rsidRPr="00BA1274">
        <w:rPr>
          <w:i/>
        </w:rPr>
        <w:t>With a Chapter on Eastern India</w:t>
      </w:r>
      <w:r w:rsidRPr="00BA1274">
        <w:t>. Boston: Small</w:t>
      </w:r>
      <w:r w:rsidR="001601FA">
        <w:t>,</w:t>
      </w:r>
      <w:r w:rsidRPr="00BA1274">
        <w:t xml:space="preserve"> Maynard and Co., 1923. </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proofErr w:type="gramStart"/>
      <w:r w:rsidRPr="00BA1274">
        <w:t xml:space="preserve">Lyell, Denis D. </w:t>
      </w:r>
      <w:r w:rsidRPr="00BA1274">
        <w:rPr>
          <w:i/>
        </w:rPr>
        <w:t>Wild Life in Central Africa</w:t>
      </w:r>
      <w:r w:rsidRPr="00BA1274">
        <w:t>.</w:t>
      </w:r>
      <w:proofErr w:type="gramEnd"/>
      <w:r w:rsidRPr="00BA1274">
        <w:t xml:space="preserve"> London: The Field &amp; Queen Ltd., 1913.</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 xml:space="preserve">Patterson, John Henry. </w:t>
      </w:r>
      <w:r w:rsidRPr="00BA1274">
        <w:rPr>
          <w:i/>
        </w:rPr>
        <w:t>The Man-Eaters of Tsavo and Other East African Adventures</w:t>
      </w:r>
      <w:r w:rsidRPr="00BA1274">
        <w:t>. London: Macmillan and Co., 1921.</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 xml:space="preserve">Peel, Charles Victor Alexander. </w:t>
      </w:r>
      <w:r w:rsidRPr="00BA1274">
        <w:rPr>
          <w:i/>
        </w:rPr>
        <w:t>Somaliland</w:t>
      </w:r>
      <w:r w:rsidRPr="00BA1274">
        <w:t>. London: Robinson and Co., 1900.</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proofErr w:type="gramStart"/>
      <w:r w:rsidRPr="00BA1274">
        <w:t>Schillings, Carl Georg.</w:t>
      </w:r>
      <w:proofErr w:type="gramEnd"/>
      <w:r w:rsidRPr="00BA1274">
        <w:t xml:space="preserve"> </w:t>
      </w:r>
      <w:r w:rsidRPr="00BA1274">
        <w:rPr>
          <w:i/>
        </w:rPr>
        <w:t xml:space="preserve">With </w:t>
      </w:r>
      <w:proofErr w:type="gramStart"/>
      <w:r w:rsidRPr="00BA1274">
        <w:rPr>
          <w:i/>
        </w:rPr>
        <w:t>Flash-Light</w:t>
      </w:r>
      <w:proofErr w:type="gramEnd"/>
      <w:r w:rsidRPr="00BA1274">
        <w:rPr>
          <w:i/>
        </w:rPr>
        <w:t xml:space="preserve"> and Rifle</w:t>
      </w:r>
      <w:r w:rsidRPr="00BA1274">
        <w:t>. Translated by Henry Zick. New York: Harper &amp; Brothers Publishers, 1906.</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 xml:space="preserve">Selous, Frederick Courteney. </w:t>
      </w:r>
      <w:r w:rsidRPr="00BA1274">
        <w:rPr>
          <w:i/>
        </w:rPr>
        <w:t>African Nature Notes and Reminiscences</w:t>
      </w:r>
      <w:r w:rsidR="00D66972">
        <w:rPr>
          <w:i/>
        </w:rPr>
        <w:t>, Third Edition</w:t>
      </w:r>
      <w:r w:rsidRPr="00BA1274">
        <w:t>. London: Macmillan and Co., 1908.</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 xml:space="preserve">Selous, Frederick Courteney. </w:t>
      </w:r>
      <w:r w:rsidRPr="00BA1274">
        <w:rPr>
          <w:i/>
        </w:rPr>
        <w:t xml:space="preserve">Travel and Adventure in </w:t>
      </w:r>
      <w:proofErr w:type="gramStart"/>
      <w:r w:rsidRPr="00BA1274">
        <w:rPr>
          <w:i/>
        </w:rPr>
        <w:t>South-East</w:t>
      </w:r>
      <w:proofErr w:type="gramEnd"/>
      <w:r w:rsidRPr="00BA1274">
        <w:rPr>
          <w:i/>
        </w:rPr>
        <w:t xml:space="preserve"> Africa, Third Edition</w:t>
      </w:r>
      <w:r w:rsidRPr="00BA1274">
        <w:t>. London: Rowland Ward and Co., 1893.</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rPr>
          <w:i/>
        </w:rPr>
      </w:pPr>
      <w:r w:rsidRPr="00BA1274">
        <w:t xml:space="preserve">Stigand, Chauncey H. </w:t>
      </w:r>
      <w:proofErr w:type="gramStart"/>
      <w:r w:rsidRPr="00BA1274">
        <w:rPr>
          <w:i/>
        </w:rPr>
        <w:t>The Game of British East Africa.</w:t>
      </w:r>
      <w:proofErr w:type="gramEnd"/>
      <w:r w:rsidRPr="00BA1274">
        <w:t xml:space="preserve"> London: Horace Cox, 1909.</w:t>
      </w:r>
      <w:r w:rsidRPr="00BA1274">
        <w:rPr>
          <w:i/>
        </w:rPr>
        <w:t xml:space="preserve"> </w:t>
      </w:r>
    </w:p>
    <w:p w:rsidR="00EC6289" w:rsidRPr="00BA1274" w:rsidRDefault="00EC6289" w:rsidP="00EC6289">
      <w:pPr>
        <w:spacing w:line="360" w:lineRule="auto"/>
        <w:ind w:left="567" w:hanging="567"/>
        <w:rPr>
          <w:i/>
        </w:rPr>
      </w:pPr>
    </w:p>
    <w:p w:rsidR="00EC6289" w:rsidRPr="00BA1274" w:rsidRDefault="00EC6289" w:rsidP="00EC6289">
      <w:pPr>
        <w:spacing w:line="360" w:lineRule="auto"/>
        <w:ind w:left="567" w:hanging="567"/>
      </w:pPr>
      <w:r w:rsidRPr="00BA1274">
        <w:t xml:space="preserve">Stigand, Chauncey H. </w:t>
      </w:r>
      <w:r w:rsidRPr="00BA1274">
        <w:rPr>
          <w:i/>
        </w:rPr>
        <w:t>Hunting the Elephant in Africa</w:t>
      </w:r>
      <w:r w:rsidRPr="00BA1274">
        <w:t>. New York: The Macmillan Company, 1913.</w:t>
      </w:r>
    </w:p>
    <w:p w:rsidR="00EC6289" w:rsidRPr="00BA1274" w:rsidRDefault="00EC6289" w:rsidP="00EC6289">
      <w:pPr>
        <w:spacing w:line="360" w:lineRule="auto"/>
        <w:ind w:left="567" w:hanging="567"/>
      </w:pPr>
    </w:p>
    <w:p w:rsidR="00EC6289" w:rsidRPr="00BA1274" w:rsidRDefault="00EC6289" w:rsidP="00EC6289">
      <w:pPr>
        <w:pStyle w:val="Voetnoottekst"/>
        <w:spacing w:line="360" w:lineRule="auto"/>
        <w:ind w:left="567" w:hanging="567"/>
      </w:pPr>
      <w:r w:rsidRPr="00BA1274">
        <w:t xml:space="preserve">Stigand, Chauncey H. and Denis D. Lyell. </w:t>
      </w:r>
      <w:r w:rsidRPr="00BA1274">
        <w:rPr>
          <w:i/>
        </w:rPr>
        <w:t>Central African Game and its Spoor.</w:t>
      </w:r>
      <w:r w:rsidRPr="00BA1274">
        <w:t xml:space="preserve"> London: Horace Cox, 1906.</w:t>
      </w:r>
    </w:p>
    <w:p w:rsidR="00EC6289" w:rsidRPr="00BA1274" w:rsidRDefault="00EC6289" w:rsidP="00EC6289">
      <w:pPr>
        <w:spacing w:line="360" w:lineRule="auto"/>
        <w:ind w:left="567" w:hanging="567"/>
      </w:pPr>
    </w:p>
    <w:p w:rsidR="00EC6289" w:rsidRPr="00BA1274" w:rsidRDefault="00EC6289" w:rsidP="00891A05">
      <w:pPr>
        <w:spacing w:line="360" w:lineRule="auto"/>
        <w:ind w:left="567" w:hanging="567"/>
      </w:pPr>
      <w:r w:rsidRPr="00BA1274">
        <w:t xml:space="preserve">Ward, Rowland. </w:t>
      </w:r>
      <w:proofErr w:type="gramStart"/>
      <w:r w:rsidRPr="00BA1274">
        <w:rPr>
          <w:i/>
        </w:rPr>
        <w:t>The Sportsman’s Guide to Practical Collecting and Preserving Trophies</w:t>
      </w:r>
      <w:r w:rsidRPr="00BA1274">
        <w:t>.</w:t>
      </w:r>
      <w:proofErr w:type="gramEnd"/>
      <w:r w:rsidRPr="00BA1274">
        <w:t xml:space="preserve"> London: Simpkin, Marshall &amp; Co., 1880. </w:t>
      </w:r>
    </w:p>
    <w:p w:rsidR="000D68B8" w:rsidRDefault="000D68B8" w:rsidP="00EC6289">
      <w:pPr>
        <w:spacing w:line="360" w:lineRule="auto"/>
        <w:rPr>
          <w:u w:val="single"/>
        </w:rPr>
      </w:pPr>
    </w:p>
    <w:p w:rsidR="00EC6289" w:rsidRPr="000D68B8" w:rsidRDefault="00EC6289" w:rsidP="00EC6289">
      <w:pPr>
        <w:spacing w:line="360" w:lineRule="auto"/>
        <w:rPr>
          <w:b/>
        </w:rPr>
      </w:pPr>
      <w:r w:rsidRPr="000D68B8">
        <w:rPr>
          <w:b/>
        </w:rPr>
        <w:t>Secondary Sources</w:t>
      </w:r>
    </w:p>
    <w:p w:rsidR="00FD0EEB" w:rsidRDefault="00FD0EEB" w:rsidP="00EC6289">
      <w:pPr>
        <w:spacing w:line="360" w:lineRule="auto"/>
        <w:ind w:left="567" w:hanging="567"/>
      </w:pPr>
    </w:p>
    <w:p w:rsidR="00EC6289" w:rsidRPr="00BA1274" w:rsidRDefault="00EC6289" w:rsidP="00EC6289">
      <w:pPr>
        <w:spacing w:line="360" w:lineRule="auto"/>
        <w:ind w:left="567" w:hanging="567"/>
      </w:pPr>
      <w:r w:rsidRPr="00BA1274">
        <w:t xml:space="preserve">Baudrillard, Jean. “The System of Collecting.” Translated by Roger Cardinal. In </w:t>
      </w:r>
      <w:r w:rsidRPr="00BA1274">
        <w:rPr>
          <w:i/>
        </w:rPr>
        <w:t>The Cultures of Collecting</w:t>
      </w:r>
      <w:r w:rsidRPr="00BA1274">
        <w:t>, edited by John Elsner and Roger Cardinal, 7-24. Cambridge, MA: Harvard University Press, 1994.</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 xml:space="preserve">Beinart, William. “African History and Environmental History.” </w:t>
      </w:r>
      <w:r w:rsidRPr="00BA1274">
        <w:rPr>
          <w:i/>
        </w:rPr>
        <w:t>African Affairs</w:t>
      </w:r>
      <w:r w:rsidRPr="00BA1274">
        <w:t xml:space="preserve"> 99, no. 395 (2000): 269-302.</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 xml:space="preserve">Beinart, William. “Empire, Hunting and Ecological Change in Southern and Central Africa.” </w:t>
      </w:r>
      <w:r w:rsidRPr="00BA1274">
        <w:rPr>
          <w:i/>
        </w:rPr>
        <w:t>Past &amp; Present</w:t>
      </w:r>
      <w:r w:rsidRPr="00BA1274">
        <w:t xml:space="preserve"> 128 (1990): 162-186.</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 xml:space="preserve">Crosby, Alfred. </w:t>
      </w:r>
      <w:r w:rsidRPr="00BA1274">
        <w:rPr>
          <w:i/>
        </w:rPr>
        <w:t>Ecological Imperialism: The Biological Expansion of Europe, 900-1900.</w:t>
      </w:r>
      <w:r w:rsidRPr="00BA1274">
        <w:t xml:space="preserve"> Cambridge: Cambridge University Press, 1986. </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 xml:space="preserve">Davis, Mike. “The Coming Desert: Kropotkin, Mars and the Pulse of Asia.” </w:t>
      </w:r>
      <w:r w:rsidRPr="00BA1274">
        <w:rPr>
          <w:i/>
        </w:rPr>
        <w:t>New Left Review</w:t>
      </w:r>
      <w:r w:rsidRPr="00BA1274">
        <w:t xml:space="preserve"> 97 (2016): 22-43.</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 xml:space="preserve">Edwards, Elizabeth. “Photographs: Material Form and Dynamic Archive.” In </w:t>
      </w:r>
      <w:r w:rsidRPr="00BA1274">
        <w:rPr>
          <w:i/>
        </w:rPr>
        <w:t>Photo Archives and the Photographic Memory of Art History</w:t>
      </w:r>
      <w:r w:rsidRPr="00BA1274">
        <w:t>, edited by Costanza Caraffa, 47-56. Berlin: Deutscher Kunstverglag, 2011.</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 xml:space="preserve">Edwards, Elizabeth. “Photographic Uncertainties: Between Evidence and Reassurance.” </w:t>
      </w:r>
      <w:r w:rsidRPr="00BA1274">
        <w:rPr>
          <w:i/>
        </w:rPr>
        <w:t>History and Anthropology</w:t>
      </w:r>
      <w:r w:rsidRPr="00BA1274">
        <w:t xml:space="preserve"> 25, no. 2 (2014): 171-188.</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 xml:space="preserve">Gissibl, Bernhard. “Hunting and Empire.” </w:t>
      </w:r>
      <w:proofErr w:type="gramStart"/>
      <w:r w:rsidRPr="00BA1274">
        <w:t xml:space="preserve">In </w:t>
      </w:r>
      <w:r w:rsidRPr="00BA1274">
        <w:rPr>
          <w:i/>
        </w:rPr>
        <w:t>The Encyclopedia of Empire, vol II</w:t>
      </w:r>
      <w:r w:rsidRPr="00BA1274">
        <w:t>, edited by John M. MacKenzie, 1131-1142</w:t>
      </w:r>
      <w:r w:rsidRPr="00BA1274">
        <w:rPr>
          <w:b/>
        </w:rPr>
        <w:t>.</w:t>
      </w:r>
      <w:proofErr w:type="gramEnd"/>
      <w:r w:rsidRPr="00BA1274">
        <w:rPr>
          <w:b/>
        </w:rPr>
        <w:t xml:space="preserve"> </w:t>
      </w:r>
      <w:r w:rsidRPr="00BA1274">
        <w:t>Chichester: Wiley Blackwell, 2016.</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 xml:space="preserve">Grove, Richard. </w:t>
      </w:r>
      <w:r w:rsidRPr="00BA1274">
        <w:rPr>
          <w:i/>
        </w:rPr>
        <w:t>Green Imperialism: Colonial Expansion, Tropical Island Edens and the Origins of Environmentalism, 1600-1860</w:t>
      </w:r>
      <w:r w:rsidRPr="00BA1274">
        <w:t>. Cambridge: Cambridge University Press, 1996.</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 xml:space="preserve">Haraway, Donna. “Teddy Bear Patriarchy: Taxidermy of Eden, New York City, 1908-1936.” </w:t>
      </w:r>
      <w:r w:rsidRPr="00BA1274">
        <w:rPr>
          <w:i/>
        </w:rPr>
        <w:t>Social Text</w:t>
      </w:r>
      <w:r w:rsidRPr="00BA1274">
        <w:t xml:space="preserve"> 11 (1984-1985): 20-64.</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 xml:space="preserve">MacKenzie, John. </w:t>
      </w:r>
      <w:r w:rsidRPr="00BA1274">
        <w:rPr>
          <w:i/>
        </w:rPr>
        <w:t>The Empire of Nature: Hunting, Conservation and British Imperialism.</w:t>
      </w:r>
      <w:r w:rsidRPr="00BA1274">
        <w:t xml:space="preserve"> Manchester: Manchester University Press, 1988. </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 xml:space="preserve">Mitman, Gregg. “When Nature is the Zoo: Vision and Power in the Art and Science of Natural History.” </w:t>
      </w:r>
      <w:r w:rsidRPr="00BA1274">
        <w:rPr>
          <w:i/>
        </w:rPr>
        <w:t>Osiris</w:t>
      </w:r>
      <w:r w:rsidRPr="00BA1274">
        <w:t xml:space="preserve"> 11 (1996): 117-143.</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 xml:space="preserve">Munkwitiz, Erica. “Vixens of Venery: Women, Sport, and </w:t>
      </w:r>
      <w:proofErr w:type="gramStart"/>
      <w:r w:rsidRPr="00BA1274">
        <w:t>Fox-Hunting</w:t>
      </w:r>
      <w:proofErr w:type="gramEnd"/>
      <w:r w:rsidRPr="00BA1274">
        <w:t xml:space="preserve"> in Britain, 1860-1914,” </w:t>
      </w:r>
      <w:r w:rsidRPr="00BA1274">
        <w:rPr>
          <w:i/>
        </w:rPr>
        <w:t>Critical Survey</w:t>
      </w:r>
      <w:r w:rsidRPr="00BA1274">
        <w:t xml:space="preserve"> 24, no. 1 (2012): 74-87.</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 xml:space="preserve">Procida, Mary A. “Good Sports and Right Sorts: Guns, Gender, and Imperialism in British India,” </w:t>
      </w:r>
      <w:r w:rsidRPr="00BA1274">
        <w:rPr>
          <w:i/>
        </w:rPr>
        <w:t>Journal of British Studies</w:t>
      </w:r>
      <w:r w:rsidRPr="00BA1274">
        <w:t xml:space="preserve"> 40, no. 4 (2001): 454-488.</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 xml:space="preserve">Ritvo, Harriet. </w:t>
      </w:r>
      <w:r w:rsidRPr="00BA1274">
        <w:rPr>
          <w:i/>
        </w:rPr>
        <w:t>The Animal Estate: The English and Other Creatures in the Victorian Age</w:t>
      </w:r>
      <w:r w:rsidRPr="00BA1274">
        <w:t xml:space="preserve">. Cambridge, MA: Harvard University Press, 1987.  </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proofErr w:type="gramStart"/>
      <w:r w:rsidRPr="00BA1274">
        <w:t>Rose</w:t>
      </w:r>
      <w:proofErr w:type="gramEnd"/>
      <w:r w:rsidRPr="00BA1274">
        <w:t xml:space="preserve">, Gillian. </w:t>
      </w:r>
      <w:r w:rsidRPr="00BA1274">
        <w:rPr>
          <w:i/>
        </w:rPr>
        <w:t>Visual Methodologies: An Introduction to the Interpretation of Visual Materials</w:t>
      </w:r>
      <w:r w:rsidRPr="00BA1274">
        <w:t>. London: SAGE Publications, 2007.</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 xml:space="preserve">Ryan, James R. </w:t>
      </w:r>
      <w:r w:rsidRPr="00BA1274">
        <w:rPr>
          <w:i/>
        </w:rPr>
        <w:t>Picturing Empire: Photography and the Visualization of the British Empire</w:t>
      </w:r>
      <w:r w:rsidRPr="00BA1274">
        <w:t>. Chicago: The University of Chicago Press, 1998.</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 xml:space="preserve">Shadle, Brett L. </w:t>
      </w:r>
      <w:r w:rsidRPr="00BA1274">
        <w:rPr>
          <w:i/>
        </w:rPr>
        <w:t>The Souls of White Folk: White Settlers in Kenya, 1900s-1920s</w:t>
      </w:r>
      <w:r w:rsidRPr="00BA1274">
        <w:t xml:space="preserve">. Manchester: Manchester University Press, 2015. </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proofErr w:type="gramStart"/>
      <w:r w:rsidRPr="00BA1274">
        <w:t>van</w:t>
      </w:r>
      <w:proofErr w:type="gramEnd"/>
      <w:r w:rsidRPr="00BA1274">
        <w:t xml:space="preserve"> Sittert, Lance. Bringing in the Wild: The Commodification of Wild Animals in the Cape Colony/Province c. 1850-1950,” </w:t>
      </w:r>
      <w:r w:rsidRPr="00BA1274">
        <w:rPr>
          <w:i/>
        </w:rPr>
        <w:t>The Journal of African History</w:t>
      </w:r>
      <w:r w:rsidRPr="00BA1274">
        <w:t xml:space="preserve"> 46, no. 2 (2005): 269-291.</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 xml:space="preserve">Smalley, Andrea L. “’Our Lady Sportsmen’: Gender, Class, and Conservation in Sport Hunting Magazines, 1873-1920,” </w:t>
      </w:r>
      <w:r w:rsidRPr="00BA1274">
        <w:rPr>
          <w:i/>
        </w:rPr>
        <w:t xml:space="preserve">The Journal of the Gilded Age and </w:t>
      </w:r>
      <w:r w:rsidR="00B466DD" w:rsidRPr="00BA1274">
        <w:rPr>
          <w:i/>
        </w:rPr>
        <w:t>Progressive</w:t>
      </w:r>
      <w:r w:rsidRPr="00BA1274">
        <w:rPr>
          <w:i/>
        </w:rPr>
        <w:t xml:space="preserve"> Era</w:t>
      </w:r>
      <w:r w:rsidRPr="00BA1274">
        <w:t xml:space="preserve"> 4, no. 4 (2005): 355-380.</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 xml:space="preserve">Sontag, Susan. </w:t>
      </w:r>
      <w:proofErr w:type="gramStart"/>
      <w:r w:rsidRPr="00BA1274">
        <w:rPr>
          <w:i/>
        </w:rPr>
        <w:t>On Photography</w:t>
      </w:r>
      <w:r w:rsidRPr="00BA1274">
        <w:t>.</w:t>
      </w:r>
      <w:proofErr w:type="gramEnd"/>
      <w:r w:rsidRPr="00BA1274">
        <w:t xml:space="preserve"> New York: Farrar, Straus and Giroux, 1977. </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 xml:space="preserve">Sramek, Joseph. “‘Face Him Like a Briton’: Tiger Hunting, Imperialism, and British Masculinity in Colonial India, 1800-1875.” </w:t>
      </w:r>
      <w:r w:rsidRPr="00BA1274">
        <w:rPr>
          <w:i/>
        </w:rPr>
        <w:t>Victorian Studies</w:t>
      </w:r>
      <w:r w:rsidRPr="00BA1274">
        <w:t xml:space="preserve"> 48, no. 4 (2006): 659-680.</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 xml:space="preserve">Steinhart, Edward I. </w:t>
      </w:r>
      <w:r w:rsidRPr="00BA1274">
        <w:rPr>
          <w:i/>
        </w:rPr>
        <w:t>Black Poachers, White Hunters: A Social History of Hunting in Colonial Kenya</w:t>
      </w:r>
      <w:r w:rsidRPr="00BA1274">
        <w:t>. Athens, OH: Ohio University Press, 2006.</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 xml:space="preserve">Steinhart, Edward I. “Hunters, Poachers and Gamekeepers: Towards a Social History of Hunting in Colonial Kenya.” </w:t>
      </w:r>
      <w:r w:rsidRPr="00BA1274">
        <w:rPr>
          <w:i/>
        </w:rPr>
        <w:t>The Journal of African History</w:t>
      </w:r>
      <w:r w:rsidRPr="00BA1274">
        <w:t xml:space="preserve"> 30, no. 2 (1989): 247-264.</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 xml:space="preserve">Storey, William K. “Big Cats and Imperialism: Lion and Tiger Hunting in Kenya and Northern India, 1898-1930.” </w:t>
      </w:r>
      <w:r w:rsidRPr="00BA1274">
        <w:rPr>
          <w:i/>
        </w:rPr>
        <w:t>Journal of World History</w:t>
      </w:r>
      <w:r w:rsidRPr="00BA1274">
        <w:t xml:space="preserve"> 2, no. 2 (1991): 135-173.</w:t>
      </w:r>
    </w:p>
    <w:p w:rsidR="00EC6289" w:rsidRPr="00BA1274" w:rsidRDefault="00EC6289" w:rsidP="00EC6289">
      <w:pPr>
        <w:spacing w:line="360" w:lineRule="auto"/>
        <w:ind w:left="567" w:hanging="567"/>
      </w:pPr>
    </w:p>
    <w:p w:rsidR="00EC6289" w:rsidRPr="00BA1274" w:rsidRDefault="00EC6289" w:rsidP="00EC6289">
      <w:pPr>
        <w:spacing w:line="360" w:lineRule="auto"/>
        <w:ind w:left="567" w:hanging="567"/>
      </w:pPr>
      <w:r w:rsidRPr="00BA1274">
        <w:t xml:space="preserve">Thompsell, Angela. </w:t>
      </w:r>
      <w:r w:rsidRPr="00BA1274">
        <w:rPr>
          <w:i/>
        </w:rPr>
        <w:t xml:space="preserve">Hunting Africa: British Sport, African Knowledge and the Nature of Empire. </w:t>
      </w:r>
      <w:r w:rsidRPr="00BA1274">
        <w:t>Basingstoke: Palgrave Macmillan, 2015.</w:t>
      </w:r>
      <w:r w:rsidRPr="00BA1274">
        <w:rPr>
          <w:i/>
        </w:rPr>
        <w:t xml:space="preserve"> </w:t>
      </w:r>
    </w:p>
    <w:p w:rsidR="00EC6289" w:rsidRPr="00BA1274" w:rsidRDefault="00EC6289" w:rsidP="00EC6289">
      <w:pPr>
        <w:spacing w:line="360" w:lineRule="auto"/>
      </w:pPr>
    </w:p>
    <w:p w:rsidR="00EC6289" w:rsidRPr="00BA1274" w:rsidRDefault="00EC6289" w:rsidP="00EC6289">
      <w:pPr>
        <w:spacing w:line="360" w:lineRule="auto"/>
        <w:ind w:left="567" w:hanging="567"/>
      </w:pPr>
      <w:r w:rsidRPr="00BA1274">
        <w:t xml:space="preserve">Wylie, Dan. “Elephants and Compassion: Ecological Criticism and Southern African Hunting Literature.” </w:t>
      </w:r>
      <w:r w:rsidRPr="00BA1274">
        <w:rPr>
          <w:i/>
        </w:rPr>
        <w:t xml:space="preserve">English in Africa </w:t>
      </w:r>
      <w:r w:rsidRPr="00BA1274">
        <w:t>28, no. 2 (2001): 79-100.</w:t>
      </w:r>
    </w:p>
    <w:p w:rsidR="00EC6289" w:rsidRPr="00BA1274" w:rsidRDefault="00EC6289" w:rsidP="00EC6289">
      <w:pPr>
        <w:spacing w:line="360" w:lineRule="auto"/>
      </w:pPr>
    </w:p>
    <w:p w:rsidR="00EC6289" w:rsidRPr="00BA1274" w:rsidRDefault="00EC6289" w:rsidP="00EC6289">
      <w:pPr>
        <w:pStyle w:val="Voetnoottekst"/>
      </w:pPr>
    </w:p>
    <w:p w:rsidR="00EC6289" w:rsidRPr="00BA1274" w:rsidRDefault="00EC6289" w:rsidP="00EC6289">
      <w:pPr>
        <w:pStyle w:val="Voetnoottekst"/>
      </w:pPr>
    </w:p>
    <w:p w:rsidR="00EC6289" w:rsidRPr="00BA1274" w:rsidRDefault="00EC6289" w:rsidP="00EC6289">
      <w:pPr>
        <w:pStyle w:val="Voetnoottekst"/>
      </w:pPr>
    </w:p>
    <w:p w:rsidR="00EC6289" w:rsidRPr="00BA1274" w:rsidRDefault="00EC6289" w:rsidP="00EC6289">
      <w:pPr>
        <w:spacing w:line="360" w:lineRule="auto"/>
      </w:pPr>
    </w:p>
    <w:p w:rsidR="00EC6289" w:rsidRPr="00BA1274" w:rsidRDefault="00EC6289" w:rsidP="008640E2">
      <w:pPr>
        <w:spacing w:line="360" w:lineRule="auto"/>
      </w:pPr>
    </w:p>
    <w:p w:rsidR="00BF620E" w:rsidRPr="00BA1274" w:rsidRDefault="00BF620E" w:rsidP="008640E2">
      <w:pPr>
        <w:spacing w:line="360" w:lineRule="auto"/>
      </w:pPr>
    </w:p>
    <w:sectPr w:rsidR="00BF620E" w:rsidRPr="00BA1274" w:rsidSect="000C38A2">
      <w:footerReference w:type="even" r:id="rId13"/>
      <w:footerReference w:type="default" r:id="rId14"/>
      <w:pgSz w:w="11900" w:h="16840"/>
      <w:pgMar w:top="1418" w:right="1418" w:bottom="1418" w:left="1418" w:header="709" w:footer="709" w:gutter="0"/>
      <w:titlePg/>
      <w:docGrid w:linePitch="360"/>
    </w:sectPr>
  </w:body>
</w:document>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632" w:rsidRDefault="00297C5A" w:rsidP="009244F4">
    <w:pPr>
      <w:pStyle w:val="Voettekst"/>
      <w:framePr w:wrap="around" w:vAnchor="text" w:hAnchor="margin" w:xAlign="right" w:y="1"/>
      <w:rPr>
        <w:rStyle w:val="Paginanummer"/>
      </w:rPr>
    </w:pPr>
    <w:r>
      <w:rPr>
        <w:rStyle w:val="Paginanummer"/>
      </w:rPr>
      <w:fldChar w:fldCharType="begin"/>
    </w:r>
    <w:r w:rsidR="00065632">
      <w:rPr>
        <w:rStyle w:val="Paginanummer"/>
      </w:rPr>
      <w:instrText xml:space="preserve">PAGE  </w:instrText>
    </w:r>
    <w:r>
      <w:rPr>
        <w:rStyle w:val="Paginanummer"/>
      </w:rPr>
      <w:fldChar w:fldCharType="end"/>
    </w:r>
  </w:p>
  <w:p w:rsidR="00065632" w:rsidRDefault="00065632" w:rsidP="000C38A2">
    <w:pPr>
      <w:pStyle w:val="Voettekst"/>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632" w:rsidRDefault="00297C5A" w:rsidP="009244F4">
    <w:pPr>
      <w:pStyle w:val="Voettekst"/>
      <w:framePr w:wrap="around" w:vAnchor="text" w:hAnchor="margin" w:xAlign="right" w:y="1"/>
      <w:rPr>
        <w:rStyle w:val="Paginanummer"/>
      </w:rPr>
    </w:pPr>
    <w:r>
      <w:rPr>
        <w:rStyle w:val="Paginanummer"/>
      </w:rPr>
      <w:fldChar w:fldCharType="begin"/>
    </w:r>
    <w:r w:rsidR="00065632">
      <w:rPr>
        <w:rStyle w:val="Paginanummer"/>
      </w:rPr>
      <w:instrText xml:space="preserve">PAGE  </w:instrText>
    </w:r>
    <w:r>
      <w:rPr>
        <w:rStyle w:val="Paginanummer"/>
      </w:rPr>
      <w:fldChar w:fldCharType="separate"/>
    </w:r>
    <w:r w:rsidR="00454B56">
      <w:rPr>
        <w:rStyle w:val="Paginanummer"/>
        <w:noProof/>
      </w:rPr>
      <w:t>17</w:t>
    </w:r>
    <w:r>
      <w:rPr>
        <w:rStyle w:val="Paginanummer"/>
      </w:rPr>
      <w:fldChar w:fldCharType="end"/>
    </w:r>
  </w:p>
  <w:p w:rsidR="00065632" w:rsidRDefault="00065632" w:rsidP="000C38A2">
    <w:pPr>
      <w:pStyle w:val="Voettekst"/>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065632" w:rsidRPr="00C05C67" w:rsidRDefault="00065632">
      <w:pPr>
        <w:pStyle w:val="Voetnoottekst"/>
      </w:pPr>
      <w:r>
        <w:rPr>
          <w:rStyle w:val="Voetnootmarkering"/>
        </w:rPr>
        <w:footnoteRef/>
      </w:r>
      <w:r>
        <w:t xml:space="preserve"> Agnes Herbert, </w:t>
      </w:r>
      <w:r>
        <w:rPr>
          <w:i/>
        </w:rPr>
        <w:t>Two Dianas in Somaliland: The Record of a Shooting Trip</w:t>
      </w:r>
      <w:r>
        <w:t xml:space="preserve"> (London: J. Lane, 1908), 5.</w:t>
      </w:r>
    </w:p>
  </w:footnote>
  <w:footnote w:id="0">
    <w:p w:rsidR="00065632" w:rsidRPr="002056FC" w:rsidRDefault="00065632">
      <w:pPr>
        <w:pStyle w:val="Voetnoottekst"/>
        <w:rPr>
          <w:i/>
        </w:rPr>
      </w:pPr>
      <w:r>
        <w:rPr>
          <w:rStyle w:val="Voetnootmarkering"/>
        </w:rPr>
        <w:footnoteRef/>
      </w:r>
      <w:r>
        <w:t xml:space="preserve"> Harriet Ritvo, </w:t>
      </w:r>
      <w:r>
        <w:rPr>
          <w:i/>
        </w:rPr>
        <w:t>The Animal Estate: The English and Other Creatures in the Victorian Age</w:t>
      </w:r>
      <w:r>
        <w:t xml:space="preserve"> (Cambridge, MA: Harvard University Press, 1987), 255; Angela Thompsell, </w:t>
      </w:r>
      <w:r>
        <w:rPr>
          <w:i/>
        </w:rPr>
        <w:t xml:space="preserve">Hunting Africa: British Sport, African Knowledge and the Nature of Empire </w:t>
      </w:r>
      <w:r>
        <w:t>(Basingstoke: Palgrave Macmillan, 2015), 108.</w:t>
      </w:r>
      <w:r>
        <w:rPr>
          <w:i/>
        </w:rPr>
        <w:t xml:space="preserve"> </w:t>
      </w:r>
    </w:p>
  </w:footnote>
  <w:footnote w:id="1">
    <w:p w:rsidR="00065632" w:rsidRPr="00E6149B" w:rsidRDefault="00065632">
      <w:pPr>
        <w:pStyle w:val="Voetnoottekst"/>
      </w:pPr>
      <w:r>
        <w:rPr>
          <w:rStyle w:val="Voetnootmarkering"/>
        </w:rPr>
        <w:footnoteRef/>
      </w:r>
      <w:r>
        <w:t xml:space="preserve"> Notable examples include: John MacKenzie, </w:t>
      </w:r>
      <w:r>
        <w:rPr>
          <w:i/>
        </w:rPr>
        <w:t>The Empire of Nature: Hunting, Conservation and British Imperialism</w:t>
      </w:r>
      <w:r>
        <w:t xml:space="preserve"> (Manchester: Manchester University Press, 1988); and Edward I. Steinhart, </w:t>
      </w:r>
      <w:r>
        <w:rPr>
          <w:i/>
        </w:rPr>
        <w:t>Black Poachers, White Hunters: A Social History of Hunting in Colonial Kenya</w:t>
      </w:r>
      <w:r>
        <w:t xml:space="preserve"> (Athens, OH: Ohio University Press, 2006).</w:t>
      </w:r>
    </w:p>
  </w:footnote>
  <w:footnote w:id="2">
    <w:p w:rsidR="00065632" w:rsidRPr="00F217CE" w:rsidRDefault="00065632">
      <w:pPr>
        <w:pStyle w:val="Voetnoottekst"/>
      </w:pPr>
      <w:r>
        <w:rPr>
          <w:rStyle w:val="Voetnootmarkering"/>
        </w:rPr>
        <w:footnoteRef/>
      </w:r>
      <w:r>
        <w:t xml:space="preserve"> </w:t>
      </w:r>
      <w:proofErr w:type="gramStart"/>
      <w:r>
        <w:t xml:space="preserve">Thompsell, </w:t>
      </w:r>
      <w:r>
        <w:rPr>
          <w:i/>
        </w:rPr>
        <w:t>Hunting Africa</w:t>
      </w:r>
      <w:r>
        <w:t>, 8.</w:t>
      </w:r>
      <w:proofErr w:type="gramEnd"/>
    </w:p>
  </w:footnote>
  <w:footnote w:id="3">
    <w:p w:rsidR="00065632" w:rsidRPr="002B454B" w:rsidRDefault="00065632">
      <w:pPr>
        <w:pStyle w:val="Voetnoottekst"/>
      </w:pPr>
      <w:r>
        <w:rPr>
          <w:rStyle w:val="Voetnootmarkering"/>
        </w:rPr>
        <w:footnoteRef/>
      </w:r>
      <w:r>
        <w:t xml:space="preserve"> </w:t>
      </w:r>
      <w:proofErr w:type="gramStart"/>
      <w:r>
        <w:t xml:space="preserve">Thompsell, </w:t>
      </w:r>
      <w:r>
        <w:rPr>
          <w:i/>
        </w:rPr>
        <w:t>Hunting Africa</w:t>
      </w:r>
      <w:r>
        <w:t>, 8.</w:t>
      </w:r>
      <w:proofErr w:type="gramEnd"/>
    </w:p>
  </w:footnote>
  <w:footnote w:id="4">
    <w:p w:rsidR="00065632" w:rsidRPr="007C10B6" w:rsidRDefault="00065632">
      <w:pPr>
        <w:pStyle w:val="Voetnoottekst"/>
      </w:pPr>
      <w:r>
        <w:rPr>
          <w:rStyle w:val="Voetnootmarkering"/>
        </w:rPr>
        <w:footnoteRef/>
      </w:r>
      <w:r>
        <w:t xml:space="preserve"> </w:t>
      </w:r>
      <w:proofErr w:type="gramStart"/>
      <w:r>
        <w:t xml:space="preserve">Thompsell, </w:t>
      </w:r>
      <w:r>
        <w:rPr>
          <w:i/>
        </w:rPr>
        <w:t>Hunting Africa</w:t>
      </w:r>
      <w:r>
        <w:t>, 7.</w:t>
      </w:r>
      <w:proofErr w:type="gramEnd"/>
    </w:p>
  </w:footnote>
  <w:footnote w:id="5">
    <w:p w:rsidR="00065632" w:rsidRPr="008E39F3" w:rsidRDefault="00065632">
      <w:pPr>
        <w:pStyle w:val="Voetnoottekst"/>
      </w:pPr>
      <w:r>
        <w:rPr>
          <w:rStyle w:val="Voetnootmarkering"/>
        </w:rPr>
        <w:footnoteRef/>
      </w:r>
      <w:r>
        <w:t xml:space="preserve"> </w:t>
      </w:r>
      <w:proofErr w:type="gramStart"/>
      <w:r>
        <w:t xml:space="preserve">Ritvo, </w:t>
      </w:r>
      <w:r>
        <w:rPr>
          <w:i/>
        </w:rPr>
        <w:t>The Animal Estate</w:t>
      </w:r>
      <w:r>
        <w:t>, 284.</w:t>
      </w:r>
      <w:proofErr w:type="gramEnd"/>
    </w:p>
  </w:footnote>
  <w:footnote w:id="6">
    <w:p w:rsidR="00065632" w:rsidRPr="00BB3FA9" w:rsidRDefault="00065632">
      <w:pPr>
        <w:pStyle w:val="Voetnoottekst"/>
      </w:pPr>
      <w:r>
        <w:rPr>
          <w:rStyle w:val="Voetnootmarkering"/>
        </w:rPr>
        <w:footnoteRef/>
      </w:r>
      <w:r>
        <w:t xml:space="preserve"> </w:t>
      </w:r>
      <w:proofErr w:type="gramStart"/>
      <w:r>
        <w:t xml:space="preserve">Ritvo, </w:t>
      </w:r>
      <w:r>
        <w:rPr>
          <w:i/>
        </w:rPr>
        <w:t>The Animal Estate</w:t>
      </w:r>
      <w:r>
        <w:t>, 282.</w:t>
      </w:r>
      <w:proofErr w:type="gramEnd"/>
    </w:p>
  </w:footnote>
  <w:footnote w:id="7">
    <w:p w:rsidR="00065632" w:rsidRPr="00BB3FA9" w:rsidRDefault="00065632">
      <w:pPr>
        <w:pStyle w:val="Voetnoottekst"/>
      </w:pPr>
      <w:r>
        <w:rPr>
          <w:rStyle w:val="Voetnootmarkering"/>
        </w:rPr>
        <w:footnoteRef/>
      </w:r>
      <w:r>
        <w:t xml:space="preserve"> </w:t>
      </w:r>
      <w:proofErr w:type="gramStart"/>
      <w:r>
        <w:t xml:space="preserve">Thompsell, </w:t>
      </w:r>
      <w:r>
        <w:rPr>
          <w:i/>
        </w:rPr>
        <w:t>Hunting Africa</w:t>
      </w:r>
      <w:r>
        <w:t>, 33.</w:t>
      </w:r>
      <w:proofErr w:type="gramEnd"/>
    </w:p>
  </w:footnote>
  <w:footnote w:id="8">
    <w:p w:rsidR="00065632" w:rsidRPr="00281A7B" w:rsidRDefault="00065632">
      <w:pPr>
        <w:pStyle w:val="Voetnoottekst"/>
      </w:pPr>
      <w:r>
        <w:rPr>
          <w:rStyle w:val="Voetnootmarkering"/>
        </w:rPr>
        <w:footnoteRef/>
      </w:r>
      <w:r>
        <w:t xml:space="preserve"> </w:t>
      </w:r>
      <w:proofErr w:type="gramStart"/>
      <w:r>
        <w:t xml:space="preserve">Agnes Herbert, </w:t>
      </w:r>
      <w:r>
        <w:rPr>
          <w:i/>
        </w:rPr>
        <w:t>Two Dianas</w:t>
      </w:r>
      <w:r>
        <w:t>, 148.</w:t>
      </w:r>
      <w:proofErr w:type="gramEnd"/>
    </w:p>
  </w:footnote>
  <w:footnote w:id="9">
    <w:p w:rsidR="00065632" w:rsidRPr="002A2D00" w:rsidRDefault="00065632">
      <w:pPr>
        <w:pStyle w:val="Voetnoottekst"/>
      </w:pPr>
      <w:r>
        <w:rPr>
          <w:rStyle w:val="Voetnootmarkering"/>
        </w:rPr>
        <w:footnoteRef/>
      </w:r>
      <w:r>
        <w:t xml:space="preserve"> Jean Baudrillard, “The System of Collecting,” trans. Roger Cardinal, in </w:t>
      </w:r>
      <w:r>
        <w:rPr>
          <w:i/>
        </w:rPr>
        <w:t>The Cultures of Collecting</w:t>
      </w:r>
      <w:r>
        <w:t xml:space="preserve">, </w:t>
      </w:r>
      <w:proofErr w:type="gramStart"/>
      <w:r>
        <w:t>eds</w:t>
      </w:r>
      <w:proofErr w:type="gramEnd"/>
      <w:r>
        <w:t>. John Elsner and Roger Cardinal (Cambridge, MA: Harvard University Press, 1994).</w:t>
      </w:r>
    </w:p>
  </w:footnote>
  <w:footnote w:id="10">
    <w:p w:rsidR="00065632" w:rsidRPr="002C51F2" w:rsidRDefault="00065632">
      <w:pPr>
        <w:pStyle w:val="Voetnoottekst"/>
      </w:pPr>
      <w:r>
        <w:rPr>
          <w:rStyle w:val="Voetnootmarkering"/>
        </w:rPr>
        <w:footnoteRef/>
      </w:r>
      <w:r>
        <w:t xml:space="preserve"> The motto is taken from Virgil’s </w:t>
      </w:r>
      <w:r>
        <w:rPr>
          <w:i/>
        </w:rPr>
        <w:t>Aeneid</w:t>
      </w:r>
      <w:r>
        <w:t xml:space="preserve"> and translates roughly as: ‘In the future it will be pleasing to remember these things’. </w:t>
      </w:r>
    </w:p>
  </w:footnote>
  <w:footnote w:id="11">
    <w:p w:rsidR="00065632" w:rsidRPr="00FF0EAA" w:rsidRDefault="00065632">
      <w:pPr>
        <w:pStyle w:val="Voetnoottekst"/>
      </w:pPr>
      <w:r>
        <w:rPr>
          <w:rStyle w:val="Voetnootmarkering"/>
        </w:rPr>
        <w:footnoteRef/>
      </w:r>
      <w:r>
        <w:t xml:space="preserve"> Edward I. Steinhart, “Hunters, Poachers and Gamekeepers: Towards a Social History of Hunting in Colonial Kenya,” </w:t>
      </w:r>
      <w:r>
        <w:rPr>
          <w:i/>
        </w:rPr>
        <w:t>The Journal of African History</w:t>
      </w:r>
      <w:r>
        <w:t xml:space="preserve"> 30, no. 2 (1989): 255.</w:t>
      </w:r>
    </w:p>
  </w:footnote>
  <w:footnote w:id="12">
    <w:p w:rsidR="00065632" w:rsidRPr="00087860" w:rsidRDefault="00065632">
      <w:pPr>
        <w:pStyle w:val="Voetnoottekst"/>
      </w:pPr>
      <w:r>
        <w:rPr>
          <w:rStyle w:val="Voetnootmarkering"/>
        </w:rPr>
        <w:footnoteRef/>
      </w:r>
      <w:r>
        <w:t xml:space="preserve"> William K. Storey, “Big Cats and Imperialism: Lion and Tiger Hunting in Kenya and Northern India, 1898-1930,” </w:t>
      </w:r>
      <w:r>
        <w:rPr>
          <w:i/>
        </w:rPr>
        <w:t>Journal of World History</w:t>
      </w:r>
      <w:r>
        <w:t xml:space="preserve"> 2, no. 2 (1991): 167. </w:t>
      </w:r>
    </w:p>
  </w:footnote>
  <w:footnote w:id="13">
    <w:p w:rsidR="00065632" w:rsidRPr="00CE1D7D" w:rsidRDefault="00065632">
      <w:pPr>
        <w:pStyle w:val="Voetnoottekst"/>
      </w:pPr>
      <w:r>
        <w:rPr>
          <w:rStyle w:val="Voetnootmarkering"/>
        </w:rPr>
        <w:footnoteRef/>
      </w:r>
      <w:r>
        <w:t xml:space="preserve"> James R. Ryan, </w:t>
      </w:r>
      <w:r>
        <w:rPr>
          <w:i/>
        </w:rPr>
        <w:t>Picturing Empire: Photography and the Visualization of the British Empire</w:t>
      </w:r>
      <w:r>
        <w:t xml:space="preserve"> (Chicago: The University of Chicago Press, 1998).</w:t>
      </w:r>
    </w:p>
  </w:footnote>
  <w:footnote w:id="14">
    <w:p w:rsidR="00065632" w:rsidRPr="00AA1E95" w:rsidRDefault="00065632">
      <w:pPr>
        <w:pStyle w:val="Voetnoottekst"/>
      </w:pPr>
      <w:r>
        <w:rPr>
          <w:rStyle w:val="Voetnootmarkering"/>
        </w:rPr>
        <w:footnoteRef/>
      </w:r>
      <w:r>
        <w:t xml:space="preserve"> </w:t>
      </w:r>
      <w:proofErr w:type="gramStart"/>
      <w:r>
        <w:t xml:space="preserve">Thompsell, </w:t>
      </w:r>
      <w:r>
        <w:rPr>
          <w:i/>
        </w:rPr>
        <w:t>Hunting Africa,</w:t>
      </w:r>
      <w:r>
        <w:t xml:space="preserve"> 37.</w:t>
      </w:r>
      <w:proofErr w:type="gramEnd"/>
    </w:p>
  </w:footnote>
  <w:footnote w:id="15">
    <w:p w:rsidR="00065632" w:rsidRPr="008B0277" w:rsidRDefault="00065632" w:rsidP="00CA5CEE">
      <w:pPr>
        <w:pStyle w:val="Voetnoottekst"/>
      </w:pPr>
      <w:r>
        <w:rPr>
          <w:rStyle w:val="Voetnootmarkering"/>
        </w:rPr>
        <w:footnoteRef/>
      </w:r>
      <w:r>
        <w:t xml:space="preserve"> </w:t>
      </w:r>
      <w:proofErr w:type="gramStart"/>
      <w:r>
        <w:t xml:space="preserve">Ryan, </w:t>
      </w:r>
      <w:r>
        <w:rPr>
          <w:i/>
        </w:rPr>
        <w:t>Picturing Empire</w:t>
      </w:r>
      <w:r>
        <w:t>, 128.</w:t>
      </w:r>
      <w:proofErr w:type="gramEnd"/>
    </w:p>
  </w:footnote>
  <w:footnote w:id="16">
    <w:p w:rsidR="00065632" w:rsidRPr="00D7539D" w:rsidRDefault="00065632">
      <w:pPr>
        <w:pStyle w:val="Voetnoottekst"/>
      </w:pPr>
      <w:r>
        <w:rPr>
          <w:rStyle w:val="Voetnootmarkering"/>
        </w:rPr>
        <w:footnoteRef/>
      </w:r>
      <w:r>
        <w:t xml:space="preserve"> </w:t>
      </w:r>
      <w:proofErr w:type="gramStart"/>
      <w:r>
        <w:t xml:space="preserve">Herbert, </w:t>
      </w:r>
      <w:r>
        <w:rPr>
          <w:i/>
        </w:rPr>
        <w:t>Two Dianas</w:t>
      </w:r>
      <w:r>
        <w:t>, 63.</w:t>
      </w:r>
      <w:proofErr w:type="gramEnd"/>
      <w:r>
        <w:t xml:space="preserve"> </w:t>
      </w:r>
    </w:p>
  </w:footnote>
  <w:footnote w:id="17">
    <w:p w:rsidR="00065632" w:rsidRPr="004C0E61" w:rsidRDefault="00065632">
      <w:pPr>
        <w:pStyle w:val="Voetnoottekst"/>
      </w:pPr>
      <w:r>
        <w:rPr>
          <w:rStyle w:val="Voetnootmarkering"/>
        </w:rPr>
        <w:footnoteRef/>
      </w:r>
      <w:r>
        <w:t xml:space="preserve"> </w:t>
      </w:r>
      <w:proofErr w:type="gramStart"/>
      <w:r>
        <w:t xml:space="preserve">Herbert, </w:t>
      </w:r>
      <w:r>
        <w:rPr>
          <w:i/>
        </w:rPr>
        <w:t>Two Dianas</w:t>
      </w:r>
      <w:r>
        <w:t>, 103.</w:t>
      </w:r>
      <w:proofErr w:type="gramEnd"/>
    </w:p>
  </w:footnote>
  <w:footnote w:id="18">
    <w:p w:rsidR="00065632" w:rsidRPr="004D6C65" w:rsidRDefault="00065632">
      <w:pPr>
        <w:pStyle w:val="Voetnoottekst"/>
      </w:pPr>
      <w:r>
        <w:rPr>
          <w:rStyle w:val="Voetnootmarkering"/>
        </w:rPr>
        <w:footnoteRef/>
      </w:r>
      <w:r>
        <w:t xml:space="preserve"> </w:t>
      </w:r>
      <w:proofErr w:type="gramStart"/>
      <w:r>
        <w:t xml:space="preserve">Henry Faulkner, </w:t>
      </w:r>
      <w:r>
        <w:rPr>
          <w:i/>
        </w:rPr>
        <w:t xml:space="preserve">Elephant Haunts </w:t>
      </w:r>
      <w:r>
        <w:t xml:space="preserve">(London: Hurst and Blackett, 1868), 167; John Henry Patterson, </w:t>
      </w:r>
      <w:r>
        <w:rPr>
          <w:i/>
        </w:rPr>
        <w:t>The Man-Eaters of Tsavo and Other East African Adventures</w:t>
      </w:r>
      <w:r>
        <w:t xml:space="preserve"> (London: Macmillan and Co., 1921), 159.</w:t>
      </w:r>
      <w:proofErr w:type="gramEnd"/>
    </w:p>
  </w:footnote>
  <w:footnote w:id="19">
    <w:p w:rsidR="00065632" w:rsidRPr="003B6F34" w:rsidRDefault="00065632">
      <w:pPr>
        <w:pStyle w:val="Voetnoottekst"/>
      </w:pPr>
      <w:r>
        <w:rPr>
          <w:rStyle w:val="Voetnootmarkering"/>
        </w:rPr>
        <w:footnoteRef/>
      </w:r>
      <w:r>
        <w:t xml:space="preserve"> </w:t>
      </w:r>
      <w:proofErr w:type="gramStart"/>
      <w:r>
        <w:t xml:space="preserve">Herbert, </w:t>
      </w:r>
      <w:r>
        <w:rPr>
          <w:i/>
        </w:rPr>
        <w:t>Two Dianas</w:t>
      </w:r>
      <w:r>
        <w:t>, 89.</w:t>
      </w:r>
      <w:proofErr w:type="gramEnd"/>
    </w:p>
  </w:footnote>
  <w:footnote w:id="20">
    <w:p w:rsidR="00065632" w:rsidRPr="00E31D6B" w:rsidRDefault="00065632">
      <w:pPr>
        <w:pStyle w:val="Voetnoottekst"/>
      </w:pPr>
      <w:r>
        <w:rPr>
          <w:rStyle w:val="Voetnootmarkering"/>
        </w:rPr>
        <w:footnoteRef/>
      </w:r>
      <w:r>
        <w:t xml:space="preserve"> </w:t>
      </w:r>
      <w:proofErr w:type="gramStart"/>
      <w:r>
        <w:t xml:space="preserve">Herbert, </w:t>
      </w:r>
      <w:r>
        <w:rPr>
          <w:i/>
        </w:rPr>
        <w:t>Two Dianas</w:t>
      </w:r>
      <w:r>
        <w:t>, 97.</w:t>
      </w:r>
      <w:proofErr w:type="gramEnd"/>
    </w:p>
  </w:footnote>
  <w:footnote w:id="21">
    <w:p w:rsidR="00065632" w:rsidRPr="00D1329C" w:rsidRDefault="00065632">
      <w:pPr>
        <w:pStyle w:val="Voetnoottekst"/>
      </w:pPr>
      <w:r>
        <w:rPr>
          <w:rStyle w:val="Voetnootmarkering"/>
        </w:rPr>
        <w:footnoteRef/>
      </w:r>
      <w:r>
        <w:t xml:space="preserve"> </w:t>
      </w:r>
      <w:proofErr w:type="gramStart"/>
      <w:r>
        <w:t xml:space="preserve">Ritvo, </w:t>
      </w:r>
      <w:r>
        <w:rPr>
          <w:i/>
        </w:rPr>
        <w:t>The Animal Estate</w:t>
      </w:r>
      <w:r>
        <w:t>, 254.</w:t>
      </w:r>
      <w:proofErr w:type="gramEnd"/>
    </w:p>
  </w:footnote>
  <w:footnote w:id="22">
    <w:p w:rsidR="00065632" w:rsidRPr="00B53DC3" w:rsidRDefault="00065632">
      <w:pPr>
        <w:pStyle w:val="Voetnoottekst"/>
      </w:pPr>
      <w:r>
        <w:rPr>
          <w:rStyle w:val="Voetnootmarkering"/>
        </w:rPr>
        <w:footnoteRef/>
      </w:r>
      <w:r>
        <w:t xml:space="preserve"> </w:t>
      </w:r>
      <w:proofErr w:type="gramStart"/>
      <w:r>
        <w:t xml:space="preserve">Thompsell, </w:t>
      </w:r>
      <w:r>
        <w:rPr>
          <w:i/>
        </w:rPr>
        <w:t>Hunting Africa</w:t>
      </w:r>
      <w:r>
        <w:t>, 37.</w:t>
      </w:r>
      <w:proofErr w:type="gramEnd"/>
    </w:p>
  </w:footnote>
  <w:footnote w:id="23">
    <w:p w:rsidR="00065632" w:rsidRPr="00CD152D" w:rsidRDefault="00065632">
      <w:pPr>
        <w:pStyle w:val="Voetnoottekst"/>
      </w:pPr>
      <w:r>
        <w:rPr>
          <w:rStyle w:val="Voetnootmarkering"/>
        </w:rPr>
        <w:footnoteRef/>
      </w:r>
      <w:r>
        <w:t xml:space="preserve"> </w:t>
      </w:r>
      <w:proofErr w:type="gramStart"/>
      <w:r>
        <w:t xml:space="preserve">Ritvo, </w:t>
      </w:r>
      <w:r>
        <w:rPr>
          <w:i/>
        </w:rPr>
        <w:t>The Animal Estate</w:t>
      </w:r>
      <w:r>
        <w:t>, 255.</w:t>
      </w:r>
      <w:proofErr w:type="gramEnd"/>
    </w:p>
  </w:footnote>
  <w:footnote w:id="24">
    <w:p w:rsidR="00065632" w:rsidRPr="008529CA" w:rsidRDefault="00065632">
      <w:pPr>
        <w:pStyle w:val="Voetnoottekst"/>
      </w:pPr>
      <w:r>
        <w:rPr>
          <w:rStyle w:val="Voetnootmarkering"/>
        </w:rPr>
        <w:footnoteRef/>
      </w:r>
      <w:r>
        <w:t xml:space="preserve"> </w:t>
      </w:r>
      <w:proofErr w:type="gramStart"/>
      <w:r>
        <w:t xml:space="preserve">Ritvo, </w:t>
      </w:r>
      <w:r>
        <w:rPr>
          <w:i/>
        </w:rPr>
        <w:t xml:space="preserve">The Animal Estate, </w:t>
      </w:r>
      <w:r>
        <w:t>252.</w:t>
      </w:r>
      <w:proofErr w:type="gramEnd"/>
    </w:p>
  </w:footnote>
  <w:footnote w:id="25">
    <w:p w:rsidR="00065632" w:rsidRPr="002A3985" w:rsidRDefault="00065632">
      <w:pPr>
        <w:pStyle w:val="Voetnoottekst"/>
      </w:pPr>
      <w:r>
        <w:rPr>
          <w:rStyle w:val="Voetnootmarkering"/>
        </w:rPr>
        <w:footnoteRef/>
      </w:r>
      <w:r>
        <w:t xml:space="preserve"> </w:t>
      </w:r>
      <w:proofErr w:type="gramStart"/>
      <w:r>
        <w:t xml:space="preserve">Theodore Roosevelt, “Foreword,” in </w:t>
      </w:r>
      <w:r>
        <w:rPr>
          <w:i/>
        </w:rPr>
        <w:t>African Nature Notes and Reminiscences</w:t>
      </w:r>
      <w:r>
        <w:t>, by Frederick Courteney Selous (London: Macmillan and Co., 1908), xi.</w:t>
      </w:r>
      <w:proofErr w:type="gramEnd"/>
      <w:r>
        <w:t xml:space="preserve"> </w:t>
      </w:r>
    </w:p>
  </w:footnote>
  <w:footnote w:id="26">
    <w:p w:rsidR="00065632" w:rsidRDefault="00065632" w:rsidP="00797898">
      <w:pPr>
        <w:pStyle w:val="Voetnoottekst"/>
      </w:pPr>
      <w:r>
        <w:rPr>
          <w:rStyle w:val="Voetnootmarkering"/>
        </w:rPr>
        <w:footnoteRef/>
      </w:r>
      <w:r>
        <w:t xml:space="preserve"> </w:t>
      </w:r>
      <w:proofErr w:type="gramStart"/>
      <w:r>
        <w:t>Roosevelt, “Foreword,” xi-xii.</w:t>
      </w:r>
      <w:proofErr w:type="gramEnd"/>
      <w:r>
        <w:t xml:space="preserve"> </w:t>
      </w:r>
    </w:p>
  </w:footnote>
  <w:footnote w:id="27">
    <w:p w:rsidR="00065632" w:rsidRPr="00A542CB" w:rsidRDefault="00065632">
      <w:pPr>
        <w:pStyle w:val="Voetnoottekst"/>
      </w:pPr>
      <w:r>
        <w:rPr>
          <w:rStyle w:val="Voetnootmarkering"/>
        </w:rPr>
        <w:footnoteRef/>
      </w:r>
      <w:r>
        <w:t xml:space="preserve"> </w:t>
      </w:r>
      <w:proofErr w:type="gramStart"/>
      <w:r>
        <w:t xml:space="preserve">Thompsell, </w:t>
      </w:r>
      <w:r>
        <w:rPr>
          <w:i/>
        </w:rPr>
        <w:t>Hunting Africa</w:t>
      </w:r>
      <w:r>
        <w:t>, 134.</w:t>
      </w:r>
      <w:proofErr w:type="gramEnd"/>
    </w:p>
  </w:footnote>
  <w:footnote w:id="28">
    <w:p w:rsidR="00065632" w:rsidRPr="009B1664" w:rsidRDefault="00065632">
      <w:pPr>
        <w:pStyle w:val="Voetnoottekst"/>
      </w:pPr>
      <w:r>
        <w:rPr>
          <w:rStyle w:val="Voetnootmarkering"/>
        </w:rPr>
        <w:footnoteRef/>
      </w:r>
      <w:r>
        <w:t xml:space="preserve"> The lack of luxury in organised short </w:t>
      </w:r>
      <w:r w:rsidRPr="00D241A3">
        <w:t>safaris</w:t>
      </w:r>
      <w:r>
        <w:t xml:space="preserve"> (i.e. of several months compared to the years spent in the bush by hunters like Selous) was very much a relative understanding. A hunting holiday was, after all, a considerable expense: John Henry Patterson estimates in his </w:t>
      </w:r>
      <w:r>
        <w:rPr>
          <w:i/>
        </w:rPr>
        <w:t>Man-Eaters of Tsavo</w:t>
      </w:r>
      <w:r>
        <w:t xml:space="preserve"> that a three-month shooting trip will cost roughly </w:t>
      </w:r>
      <w:r>
        <w:rPr>
          <w:rFonts w:ascii="Cambria" w:hAnsi="Cambria"/>
        </w:rPr>
        <w:t>£</w:t>
      </w:r>
      <w:r>
        <w:t>400 in the early 1900s (336). Agnes and Cecily were thus by no means anomalous for taking several bottles of champagne with them (137).</w:t>
      </w:r>
    </w:p>
  </w:footnote>
  <w:footnote w:id="29">
    <w:p w:rsidR="00065632" w:rsidRDefault="00065632">
      <w:pPr>
        <w:pStyle w:val="Voetnoottekst"/>
      </w:pPr>
      <w:r>
        <w:rPr>
          <w:rStyle w:val="Voetnootmarkering"/>
        </w:rPr>
        <w:footnoteRef/>
      </w:r>
      <w:r>
        <w:t xml:space="preserve"> C.f. pages 132-143 and 207-208. </w:t>
      </w:r>
    </w:p>
  </w:footnote>
  <w:footnote w:id="30">
    <w:p w:rsidR="00065632" w:rsidRPr="0044524C" w:rsidRDefault="00065632">
      <w:pPr>
        <w:pStyle w:val="Voetnoottekst"/>
      </w:pPr>
      <w:r>
        <w:rPr>
          <w:rStyle w:val="Voetnootmarkering"/>
        </w:rPr>
        <w:footnoteRef/>
      </w:r>
      <w:r>
        <w:t xml:space="preserve"> Mike Davis, “The Coming Desert: Kropotkin, Mars and the Pulse of Asia,” </w:t>
      </w:r>
      <w:r>
        <w:rPr>
          <w:i/>
        </w:rPr>
        <w:t>New Left Review</w:t>
      </w:r>
      <w:r>
        <w:t xml:space="preserve"> 97 (2016): 27.</w:t>
      </w:r>
    </w:p>
  </w:footnote>
  <w:footnote w:id="31">
    <w:p w:rsidR="00065632" w:rsidRPr="00417B85" w:rsidRDefault="00065632">
      <w:pPr>
        <w:pStyle w:val="Voetnoottekst"/>
      </w:pPr>
      <w:r>
        <w:rPr>
          <w:rStyle w:val="Voetnootmarkering"/>
        </w:rPr>
        <w:footnoteRef/>
      </w:r>
      <w:r>
        <w:t xml:space="preserve"> </w:t>
      </w:r>
      <w:proofErr w:type="gramStart"/>
      <w:r>
        <w:t xml:space="preserve">Thompsell, </w:t>
      </w:r>
      <w:r>
        <w:rPr>
          <w:i/>
        </w:rPr>
        <w:t>Hunting Africa</w:t>
      </w:r>
      <w:r>
        <w:t>, 147.</w:t>
      </w:r>
      <w:proofErr w:type="gramEnd"/>
    </w:p>
  </w:footnote>
  <w:footnote w:id="32">
    <w:p w:rsidR="00065632" w:rsidRPr="001413F6" w:rsidRDefault="00065632">
      <w:pPr>
        <w:pStyle w:val="Voetnoottekst"/>
      </w:pPr>
      <w:r>
        <w:rPr>
          <w:rStyle w:val="Voetnootmarkering"/>
        </w:rPr>
        <w:footnoteRef/>
      </w:r>
      <w:r>
        <w:t xml:space="preserve"> Dan Wylie, “Elephants and Compassion: Ecological Criticism and Southern African Hunting Literature,” </w:t>
      </w:r>
      <w:r>
        <w:rPr>
          <w:i/>
        </w:rPr>
        <w:t xml:space="preserve">English in Africa </w:t>
      </w:r>
      <w:r>
        <w:t>28, no. 2 (2001): 79-100.</w:t>
      </w:r>
    </w:p>
  </w:footnote>
  <w:footnote w:id="33">
    <w:p w:rsidR="00065632" w:rsidRPr="007B5DD6" w:rsidRDefault="00065632">
      <w:pPr>
        <w:pStyle w:val="Voetnoottekst"/>
      </w:pPr>
      <w:r>
        <w:rPr>
          <w:rStyle w:val="Voetnootmarkering"/>
        </w:rPr>
        <w:footnoteRef/>
      </w:r>
      <w:r>
        <w:t xml:space="preserve"> Selous, </w:t>
      </w:r>
      <w:r>
        <w:rPr>
          <w:i/>
        </w:rPr>
        <w:t>African Nature Notes</w:t>
      </w:r>
      <w:r>
        <w:t xml:space="preserve">, 328. </w:t>
      </w:r>
    </w:p>
  </w:footnote>
  <w:footnote w:id="34">
    <w:p w:rsidR="00065632" w:rsidRPr="000D0F96" w:rsidRDefault="00065632">
      <w:pPr>
        <w:pStyle w:val="Voetnoottekst"/>
      </w:pPr>
      <w:r>
        <w:rPr>
          <w:rStyle w:val="Voetnootmarkering"/>
        </w:rPr>
        <w:footnoteRef/>
      </w:r>
      <w:r>
        <w:t xml:space="preserve"> </w:t>
      </w:r>
      <w:proofErr w:type="gramStart"/>
      <w:r>
        <w:t xml:space="preserve">Thompsell, </w:t>
      </w:r>
      <w:r>
        <w:rPr>
          <w:i/>
        </w:rPr>
        <w:t>Hunting Africa</w:t>
      </w:r>
      <w:r>
        <w:t>, 162.</w:t>
      </w:r>
      <w:proofErr w:type="gramEnd"/>
    </w:p>
  </w:footnote>
  <w:footnote w:id="35">
    <w:p w:rsidR="00065632" w:rsidRPr="00DD4C8C" w:rsidRDefault="00065632">
      <w:pPr>
        <w:pStyle w:val="Voetnoottekst"/>
      </w:pPr>
      <w:r>
        <w:rPr>
          <w:rStyle w:val="Voetnootmarkering"/>
        </w:rPr>
        <w:footnoteRef/>
      </w:r>
      <w:r>
        <w:t xml:space="preserve"> </w:t>
      </w:r>
      <w:proofErr w:type="gramStart"/>
      <w:r>
        <w:t xml:space="preserve">Thompsell, </w:t>
      </w:r>
      <w:r>
        <w:rPr>
          <w:i/>
        </w:rPr>
        <w:t>Hunting Africa</w:t>
      </w:r>
      <w:r>
        <w:t>, 164.</w:t>
      </w:r>
      <w:proofErr w:type="gramEnd"/>
    </w:p>
  </w:footnote>
  <w:footnote w:id="36">
    <w:p w:rsidR="00065632" w:rsidRDefault="00065632">
      <w:pPr>
        <w:pStyle w:val="Voetnoottekst"/>
      </w:pPr>
      <w:r>
        <w:rPr>
          <w:rStyle w:val="Voetnootmarkering"/>
        </w:rPr>
        <w:footnoteRef/>
      </w:r>
      <w:r>
        <w:t xml:space="preserve"> Wylie, “Elephants and Compassion”: 83-84.</w:t>
      </w:r>
    </w:p>
  </w:footnote>
  <w:footnote w:id="37">
    <w:p w:rsidR="00065632" w:rsidRPr="00C41EF1" w:rsidRDefault="00065632">
      <w:pPr>
        <w:pStyle w:val="Voetnoottekst"/>
      </w:pPr>
      <w:r>
        <w:rPr>
          <w:rStyle w:val="Voetnootmarkering"/>
        </w:rPr>
        <w:footnoteRef/>
      </w:r>
      <w:r>
        <w:t xml:space="preserve"> </w:t>
      </w:r>
      <w:proofErr w:type="gramStart"/>
      <w:r>
        <w:t xml:space="preserve">Selous, </w:t>
      </w:r>
      <w:r>
        <w:rPr>
          <w:i/>
        </w:rPr>
        <w:t>African Nature Notes</w:t>
      </w:r>
      <w:r>
        <w:t>, 250.</w:t>
      </w:r>
      <w:proofErr w:type="gramEnd"/>
    </w:p>
  </w:footnote>
  <w:footnote w:id="38">
    <w:p w:rsidR="00065632" w:rsidRPr="00864605" w:rsidRDefault="00065632">
      <w:pPr>
        <w:pStyle w:val="Voetnoottekst"/>
      </w:pPr>
      <w:r>
        <w:rPr>
          <w:rStyle w:val="Voetnootmarkering"/>
        </w:rPr>
        <w:footnoteRef/>
      </w:r>
      <w:r>
        <w:t xml:space="preserve"> John G. Dollman</w:t>
      </w:r>
      <w:r>
        <w:rPr>
          <w:i/>
        </w:rPr>
        <w:t>, Catalogue of the Selous Collection of Big Game in the British Museum (Natural History)</w:t>
      </w:r>
      <w:r>
        <w:t xml:space="preserve"> (London: British Museum, 1921), 2.</w:t>
      </w:r>
    </w:p>
  </w:footnote>
  <w:footnote w:id="39">
    <w:p w:rsidR="00065632" w:rsidRDefault="00065632">
      <w:pPr>
        <w:pStyle w:val="Voetnoottekst"/>
      </w:pPr>
      <w:r>
        <w:rPr>
          <w:rStyle w:val="Voetnootmarkering"/>
        </w:rPr>
        <w:footnoteRef/>
      </w:r>
      <w:r>
        <w:t xml:space="preserve"> C. Tate Regan, “Preface,” in </w:t>
      </w:r>
      <w:r>
        <w:rPr>
          <w:i/>
        </w:rPr>
        <w:t>Catalogue of the Selous Collection of Big Game</w:t>
      </w:r>
      <w:r>
        <w:t xml:space="preserve">, vii. </w:t>
      </w:r>
    </w:p>
  </w:footnote>
  <w:footnote w:id="40">
    <w:p w:rsidR="00065632" w:rsidRPr="00140465" w:rsidRDefault="00065632">
      <w:pPr>
        <w:pStyle w:val="Voetnoottekst"/>
      </w:pPr>
      <w:r>
        <w:rPr>
          <w:rStyle w:val="Voetnootmarkering"/>
        </w:rPr>
        <w:footnoteRef/>
      </w:r>
      <w:r>
        <w:t xml:space="preserve"> </w:t>
      </w:r>
      <w:proofErr w:type="gramStart"/>
      <w:r>
        <w:t xml:space="preserve">Bernhard Gissibl, “Hunting and Empire,” in </w:t>
      </w:r>
      <w:r>
        <w:rPr>
          <w:i/>
        </w:rPr>
        <w:t>The Encyclopedia of Empire, vol II</w:t>
      </w:r>
      <w:r>
        <w:t>, ed. John M. MacKenzie (Chichester: Wiley Blackwell, 2016), 1131.</w:t>
      </w:r>
      <w:proofErr w:type="gramEnd"/>
    </w:p>
  </w:footnote>
  <w:footnote w:id="41">
    <w:p w:rsidR="00065632" w:rsidRDefault="00065632">
      <w:pPr>
        <w:pStyle w:val="Voetnoottekst"/>
      </w:pPr>
      <w:r>
        <w:rPr>
          <w:rStyle w:val="Voetnootmarkering"/>
        </w:rPr>
        <w:footnoteRef/>
      </w:r>
      <w:r>
        <w:t xml:space="preserve"> </w:t>
      </w:r>
      <w:proofErr w:type="gramStart"/>
      <w:r>
        <w:t>Gissibl, “Hunting and Empire,” 1132.</w:t>
      </w:r>
      <w:proofErr w:type="gramEnd"/>
    </w:p>
  </w:footnote>
  <w:footnote w:id="42">
    <w:p w:rsidR="00065632" w:rsidRPr="00BC31F9" w:rsidRDefault="00065632">
      <w:pPr>
        <w:pStyle w:val="Voetnoottekst"/>
      </w:pPr>
      <w:r>
        <w:rPr>
          <w:rStyle w:val="Voetnootmarkering"/>
        </w:rPr>
        <w:footnoteRef/>
      </w:r>
      <w:r>
        <w:t xml:space="preserve"> </w:t>
      </w:r>
      <w:proofErr w:type="gramStart"/>
      <w:r>
        <w:t xml:space="preserve">Ritvo, </w:t>
      </w:r>
      <w:r>
        <w:rPr>
          <w:i/>
        </w:rPr>
        <w:t>The Animal Estate</w:t>
      </w:r>
      <w:r>
        <w:t>, 275.</w:t>
      </w:r>
      <w:proofErr w:type="gramEnd"/>
    </w:p>
  </w:footnote>
  <w:footnote w:id="43">
    <w:p w:rsidR="00065632" w:rsidRPr="000D397B" w:rsidRDefault="00065632">
      <w:pPr>
        <w:pStyle w:val="Voetnoottekst"/>
      </w:pPr>
      <w:r>
        <w:rPr>
          <w:rStyle w:val="Voetnootmarkering"/>
        </w:rPr>
        <w:footnoteRef/>
      </w:r>
      <w:r>
        <w:t xml:space="preserve"> </w:t>
      </w:r>
      <w:proofErr w:type="gramStart"/>
      <w:r>
        <w:t xml:space="preserve">Thompsell, </w:t>
      </w:r>
      <w:r>
        <w:rPr>
          <w:i/>
        </w:rPr>
        <w:t>Hunting Africa</w:t>
      </w:r>
      <w:r>
        <w:t>, 76.</w:t>
      </w:r>
      <w:proofErr w:type="gramEnd"/>
    </w:p>
  </w:footnote>
  <w:footnote w:id="44">
    <w:p w:rsidR="00065632" w:rsidRPr="00767349" w:rsidRDefault="00065632">
      <w:pPr>
        <w:pStyle w:val="Voetnoottekst"/>
      </w:pPr>
      <w:r>
        <w:rPr>
          <w:rStyle w:val="Voetnootmarkering"/>
        </w:rPr>
        <w:footnoteRef/>
      </w:r>
      <w:r>
        <w:t xml:space="preserve"> </w:t>
      </w:r>
      <w:proofErr w:type="gramStart"/>
      <w:r>
        <w:t xml:space="preserve">Thompsell, </w:t>
      </w:r>
      <w:r>
        <w:rPr>
          <w:i/>
        </w:rPr>
        <w:t>Hunting Africa</w:t>
      </w:r>
      <w:r>
        <w:t>, 93-94.</w:t>
      </w:r>
      <w:proofErr w:type="gramEnd"/>
    </w:p>
  </w:footnote>
  <w:footnote w:id="45">
    <w:p w:rsidR="00065632" w:rsidRDefault="00065632">
      <w:pPr>
        <w:pStyle w:val="Voetnoottekst"/>
      </w:pPr>
      <w:r>
        <w:rPr>
          <w:rStyle w:val="Voetnootmarkering"/>
        </w:rPr>
        <w:footnoteRef/>
      </w:r>
      <w:r>
        <w:t xml:space="preserve"> </w:t>
      </w:r>
      <w:proofErr w:type="gramStart"/>
      <w:r>
        <w:t>Gissibl, “Hunting and Empire,” 1136.</w:t>
      </w:r>
      <w:proofErr w:type="gramEnd"/>
    </w:p>
  </w:footnote>
  <w:footnote w:id="46">
    <w:p w:rsidR="00065632" w:rsidRDefault="00065632">
      <w:pPr>
        <w:pStyle w:val="Voetnoottekst"/>
      </w:pPr>
      <w:r>
        <w:rPr>
          <w:rStyle w:val="Voetnootmarkering"/>
        </w:rPr>
        <w:footnoteRef/>
      </w:r>
      <w:r>
        <w:t xml:space="preserve"> Steinhart, “Hunters, Poachers and Gamekeepers”: 250.</w:t>
      </w:r>
    </w:p>
  </w:footnote>
  <w:footnote w:id="47">
    <w:p w:rsidR="00065632" w:rsidRDefault="00065632">
      <w:pPr>
        <w:pStyle w:val="Voetnoottekst"/>
      </w:pPr>
      <w:r>
        <w:rPr>
          <w:rStyle w:val="Voetnootmarkering"/>
        </w:rPr>
        <w:footnoteRef/>
      </w:r>
      <w:r>
        <w:t xml:space="preserve"> Steinhart, “Hunters, Poachers and Gamekeepers”: 251.</w:t>
      </w:r>
    </w:p>
  </w:footnote>
  <w:footnote w:id="48">
    <w:p w:rsidR="00065632" w:rsidRDefault="00065632">
      <w:pPr>
        <w:pStyle w:val="Voetnoottekst"/>
      </w:pPr>
      <w:r>
        <w:rPr>
          <w:rStyle w:val="Voetnootmarkering"/>
        </w:rPr>
        <w:footnoteRef/>
      </w:r>
      <w:r>
        <w:t xml:space="preserve"> Steinhart, “Hunters, Poachers and Gamekeepers”: 252.</w:t>
      </w:r>
    </w:p>
  </w:footnote>
  <w:footnote w:id="49">
    <w:p w:rsidR="00065632" w:rsidRPr="00577FA6" w:rsidRDefault="00065632">
      <w:pPr>
        <w:pStyle w:val="Voetnoottekst"/>
      </w:pPr>
      <w:r>
        <w:rPr>
          <w:rStyle w:val="Voetnootmarkering"/>
        </w:rPr>
        <w:footnoteRef/>
      </w:r>
      <w:r>
        <w:t xml:space="preserve"> </w:t>
      </w:r>
      <w:proofErr w:type="gramStart"/>
      <w:r>
        <w:t xml:space="preserve">Roualeyn Gordon Cumming, </w:t>
      </w:r>
      <w:r>
        <w:rPr>
          <w:i/>
        </w:rPr>
        <w:t>Five Years’ Hunting Adventures in South Africa</w:t>
      </w:r>
      <w:r>
        <w:t xml:space="preserve"> (London: Simpkin, Marshall and Co., 1850).</w:t>
      </w:r>
      <w:proofErr w:type="gramEnd"/>
    </w:p>
  </w:footnote>
  <w:footnote w:id="50">
    <w:p w:rsidR="00065632" w:rsidRPr="00A51F3D" w:rsidRDefault="00065632">
      <w:pPr>
        <w:pStyle w:val="Voetnoottekst"/>
      </w:pPr>
      <w:r>
        <w:rPr>
          <w:rStyle w:val="Voetnootmarkering"/>
        </w:rPr>
        <w:footnoteRef/>
      </w:r>
      <w:r>
        <w:t xml:space="preserve"> </w:t>
      </w:r>
      <w:proofErr w:type="gramStart"/>
      <w:r>
        <w:t xml:space="preserve">Ritvo, </w:t>
      </w:r>
      <w:r>
        <w:rPr>
          <w:i/>
        </w:rPr>
        <w:t>The Animal Estate</w:t>
      </w:r>
      <w:r>
        <w:t>, 250.</w:t>
      </w:r>
      <w:proofErr w:type="gramEnd"/>
    </w:p>
  </w:footnote>
  <w:footnote w:id="51">
    <w:p w:rsidR="00065632" w:rsidRDefault="00065632">
      <w:pPr>
        <w:pStyle w:val="Voetnoottekst"/>
      </w:pPr>
      <w:r>
        <w:rPr>
          <w:rStyle w:val="Voetnootmarkering"/>
        </w:rPr>
        <w:footnoteRef/>
      </w:r>
      <w:r>
        <w:t xml:space="preserve"> Steinhart, “Hunters, Poachers and Gamekeepers”: 252-253.</w:t>
      </w:r>
    </w:p>
  </w:footnote>
  <w:footnote w:id="52">
    <w:p w:rsidR="00065632" w:rsidRPr="00DA3947" w:rsidRDefault="00065632">
      <w:pPr>
        <w:pStyle w:val="Voetnoottekst"/>
      </w:pPr>
      <w:r>
        <w:rPr>
          <w:rStyle w:val="Voetnootmarkering"/>
        </w:rPr>
        <w:footnoteRef/>
      </w:r>
      <w:r>
        <w:t xml:space="preserve"> </w:t>
      </w:r>
      <w:proofErr w:type="gramStart"/>
      <w:r>
        <w:t xml:space="preserve">Ritvo, </w:t>
      </w:r>
      <w:r>
        <w:rPr>
          <w:i/>
        </w:rPr>
        <w:t>The Animal Estate</w:t>
      </w:r>
      <w:r>
        <w:t>, 286.</w:t>
      </w:r>
      <w:proofErr w:type="gramEnd"/>
    </w:p>
  </w:footnote>
  <w:footnote w:id="53">
    <w:p w:rsidR="00065632" w:rsidRDefault="00065632">
      <w:pPr>
        <w:pStyle w:val="Voetnoottekst"/>
      </w:pPr>
      <w:r>
        <w:rPr>
          <w:rStyle w:val="Voetnootmarkering"/>
        </w:rPr>
        <w:footnoteRef/>
      </w:r>
      <w:r>
        <w:t xml:space="preserve"> Steinhart, “Hunters, Poachers and Gamekeepers”: 254.</w:t>
      </w:r>
    </w:p>
  </w:footnote>
  <w:footnote w:id="54">
    <w:p w:rsidR="00065632" w:rsidRPr="00952114" w:rsidRDefault="00065632">
      <w:pPr>
        <w:pStyle w:val="Voetnoottekst"/>
      </w:pPr>
      <w:r>
        <w:rPr>
          <w:rStyle w:val="Voetnootmarkering"/>
        </w:rPr>
        <w:footnoteRef/>
      </w:r>
      <w:r>
        <w:t xml:space="preserve"> Steinhart, “Hunters, Poachers and Gamekeepers”: 255; Ritvo, </w:t>
      </w:r>
      <w:r>
        <w:rPr>
          <w:i/>
        </w:rPr>
        <w:t>The Animal Estate</w:t>
      </w:r>
      <w:r>
        <w:t>, 272.</w:t>
      </w:r>
    </w:p>
  </w:footnote>
  <w:footnote w:id="55">
    <w:p w:rsidR="00065632" w:rsidRDefault="00065632" w:rsidP="00033C6C">
      <w:pPr>
        <w:pStyle w:val="Voetnoottekst"/>
      </w:pPr>
      <w:r>
        <w:rPr>
          <w:rStyle w:val="Voetnootmarkering"/>
        </w:rPr>
        <w:footnoteRef/>
      </w:r>
      <w:r>
        <w:t xml:space="preserve"> William Beinart, “Empire, Hunting and Ecological Change in Southern and Central Africa,” </w:t>
      </w:r>
      <w:r>
        <w:rPr>
          <w:i/>
        </w:rPr>
        <w:t>Past &amp; Present</w:t>
      </w:r>
      <w:r>
        <w:t xml:space="preserve"> 128 (1990): 175.</w:t>
      </w:r>
    </w:p>
  </w:footnote>
  <w:footnote w:id="56">
    <w:p w:rsidR="00065632" w:rsidRDefault="00065632" w:rsidP="00033C6C">
      <w:pPr>
        <w:pStyle w:val="Voetnoottekst"/>
      </w:pPr>
      <w:r>
        <w:rPr>
          <w:rStyle w:val="Voetnootmarkering"/>
        </w:rPr>
        <w:footnoteRef/>
      </w:r>
      <w:r>
        <w:t xml:space="preserve"> </w:t>
      </w:r>
      <w:proofErr w:type="gramStart"/>
      <w:r>
        <w:t>Gissibl, “Hunting and Empire,” 1140.</w:t>
      </w:r>
      <w:proofErr w:type="gramEnd"/>
    </w:p>
  </w:footnote>
  <w:footnote w:id="57">
    <w:p w:rsidR="00065632" w:rsidRDefault="00065632" w:rsidP="00033C6C">
      <w:pPr>
        <w:pStyle w:val="Voetnoottekst"/>
      </w:pPr>
      <w:r>
        <w:rPr>
          <w:rStyle w:val="Voetnootmarkering"/>
        </w:rPr>
        <w:footnoteRef/>
      </w:r>
      <w:r>
        <w:t xml:space="preserve"> </w:t>
      </w:r>
      <w:proofErr w:type="gramStart"/>
      <w:r>
        <w:t>Gissibl, “Hunting and Empire,” 1138.</w:t>
      </w:r>
      <w:proofErr w:type="gramEnd"/>
      <w:r>
        <w:t xml:space="preserve"> </w:t>
      </w:r>
    </w:p>
  </w:footnote>
  <w:footnote w:id="58">
    <w:p w:rsidR="00065632" w:rsidRDefault="00065632" w:rsidP="00033C6C">
      <w:pPr>
        <w:pStyle w:val="Voetnoottekst"/>
      </w:pPr>
      <w:r>
        <w:rPr>
          <w:rStyle w:val="Voetnootmarkering"/>
        </w:rPr>
        <w:footnoteRef/>
      </w:r>
      <w:r>
        <w:t xml:space="preserve"> Beinart, “Empire, Hunting and Ecological Change”: 176.</w:t>
      </w:r>
    </w:p>
  </w:footnote>
  <w:footnote w:id="59">
    <w:p w:rsidR="00065632" w:rsidRPr="00D61032" w:rsidRDefault="00065632">
      <w:pPr>
        <w:pStyle w:val="Voetnoottekst"/>
      </w:pPr>
      <w:r>
        <w:rPr>
          <w:rStyle w:val="Voetnootmarkering"/>
        </w:rPr>
        <w:footnoteRef/>
      </w:r>
      <w:r>
        <w:t xml:space="preserve"> </w:t>
      </w:r>
      <w:proofErr w:type="gramStart"/>
      <w:r>
        <w:t xml:space="preserve">Ritvo, </w:t>
      </w:r>
      <w:r>
        <w:rPr>
          <w:i/>
        </w:rPr>
        <w:t>The Animal Estate</w:t>
      </w:r>
      <w:r>
        <w:t>, 284.</w:t>
      </w:r>
      <w:proofErr w:type="gramEnd"/>
    </w:p>
  </w:footnote>
  <w:footnote w:id="60">
    <w:p w:rsidR="00065632" w:rsidRDefault="00065632" w:rsidP="0022395F">
      <w:pPr>
        <w:pStyle w:val="Voetnoottekst"/>
      </w:pPr>
      <w:r>
        <w:rPr>
          <w:rStyle w:val="Voetnootmarkering"/>
        </w:rPr>
        <w:footnoteRef/>
      </w:r>
      <w:r>
        <w:t xml:space="preserve"> </w:t>
      </w:r>
      <w:proofErr w:type="gramStart"/>
      <w:r>
        <w:t>Gissibl, “Hunting and Empire,” 1137.</w:t>
      </w:r>
      <w:proofErr w:type="gramEnd"/>
      <w:r>
        <w:t xml:space="preserve"> </w:t>
      </w:r>
    </w:p>
  </w:footnote>
  <w:footnote w:id="61">
    <w:p w:rsidR="00065632" w:rsidRPr="00E8530A" w:rsidRDefault="00065632">
      <w:pPr>
        <w:pStyle w:val="Voetnoottekst"/>
      </w:pPr>
      <w:r>
        <w:rPr>
          <w:rStyle w:val="Voetnootmarkering"/>
        </w:rPr>
        <w:footnoteRef/>
      </w:r>
      <w:r>
        <w:t xml:space="preserve"> Alfred Crosby, </w:t>
      </w:r>
      <w:r>
        <w:rPr>
          <w:i/>
        </w:rPr>
        <w:t>Ecological Imperialism: The Biological Expansion of Europe, 900-1900</w:t>
      </w:r>
      <w:r>
        <w:t xml:space="preserve"> (Cambridge: Cambridge University Press, 1986); Richard Grove, </w:t>
      </w:r>
      <w:r>
        <w:rPr>
          <w:i/>
        </w:rPr>
        <w:t>Green Imperialism: Colonial Expansion, Tropical Island Edens and the Origins of Environmentalism, 1600-1860</w:t>
      </w:r>
      <w:r>
        <w:t xml:space="preserve"> (Cambridge: Cambridge University Press, 1996).</w:t>
      </w:r>
    </w:p>
  </w:footnote>
  <w:footnote w:id="62">
    <w:p w:rsidR="00065632" w:rsidRPr="003271F5" w:rsidRDefault="00065632">
      <w:pPr>
        <w:pStyle w:val="Voetnoottekst"/>
      </w:pPr>
      <w:r>
        <w:rPr>
          <w:rStyle w:val="Voetnootmarkering"/>
        </w:rPr>
        <w:footnoteRef/>
      </w:r>
      <w:r>
        <w:t xml:space="preserve"> Lance van Sittert, “Bringing in the Wild: The Commodification of Wild Animals in the Cape Colony/Province c. 1850-1950,” </w:t>
      </w:r>
      <w:r>
        <w:rPr>
          <w:i/>
        </w:rPr>
        <w:t>The Journal of African History</w:t>
      </w:r>
      <w:r>
        <w:t xml:space="preserve"> 46, no. 2 (2005): 269-291.</w:t>
      </w:r>
    </w:p>
  </w:footnote>
  <w:footnote w:id="63">
    <w:p w:rsidR="00065632" w:rsidRPr="00C40CE1" w:rsidRDefault="00065632" w:rsidP="0022395F">
      <w:pPr>
        <w:pStyle w:val="Voetnoottekst"/>
      </w:pPr>
      <w:r>
        <w:rPr>
          <w:rStyle w:val="Voetnootmarkering"/>
        </w:rPr>
        <w:footnoteRef/>
      </w:r>
      <w:r>
        <w:t xml:space="preserve"> </w:t>
      </w:r>
      <w:proofErr w:type="gramStart"/>
      <w:r>
        <w:t xml:space="preserve">Grove, </w:t>
      </w:r>
      <w:r>
        <w:rPr>
          <w:i/>
        </w:rPr>
        <w:t>Green Imperialism</w:t>
      </w:r>
      <w:r>
        <w:t>, 3.</w:t>
      </w:r>
      <w:proofErr w:type="gramEnd"/>
      <w:r>
        <w:t xml:space="preserve"> </w:t>
      </w:r>
      <w:r w:rsidRPr="00C40CE1">
        <w:rPr>
          <w:color w:val="008000"/>
        </w:rPr>
        <w:t>G</w:t>
      </w:r>
      <w:r w:rsidRPr="00175D0E">
        <w:t>rove argues that European ecological knowledge developed particularly within the context of Caribbean islands, in part because these were bounded spaces where short-term effects could be observed. The most important of these effects was the fall in precipitation following large-scale deforestation for agriculture, which led local authorities to make laws for the preservation of forests. The attention to short-term effects caused by colonial processes coupled with assumptions of the primitiveness of native inhabitants led many Europeans to assume that the local ecologies they discovered were historically stable and natural (i.e. not the result of interactions with native labour). Similar assumptions about wildlife populations and hunting guided conservationist thought. See:</w:t>
      </w:r>
      <w:r>
        <w:rPr>
          <w:color w:val="008000"/>
        </w:rPr>
        <w:t xml:space="preserve"> </w:t>
      </w:r>
      <w:r>
        <w:t xml:space="preserve">William Beinart, “African History and Environmental History,” </w:t>
      </w:r>
      <w:r>
        <w:rPr>
          <w:i/>
        </w:rPr>
        <w:t>African Affairs</w:t>
      </w:r>
      <w:r>
        <w:t xml:space="preserve"> 99, no. 395 (2000): 271-284.</w:t>
      </w:r>
    </w:p>
  </w:footnote>
  <w:footnote w:id="64">
    <w:p w:rsidR="00065632" w:rsidRDefault="00065632" w:rsidP="0022395F">
      <w:pPr>
        <w:pStyle w:val="Voetnoottekst"/>
      </w:pPr>
      <w:r>
        <w:rPr>
          <w:rStyle w:val="Voetnootmarkering"/>
        </w:rPr>
        <w:footnoteRef/>
      </w:r>
      <w:r>
        <w:t xml:space="preserve"> Beinart, “Empire, Hunting and Ecological Change”: 176.</w:t>
      </w:r>
    </w:p>
  </w:footnote>
  <w:footnote w:id="65">
    <w:p w:rsidR="00065632" w:rsidRPr="00846612" w:rsidRDefault="00065632" w:rsidP="00EF1EE4">
      <w:pPr>
        <w:pStyle w:val="Voetnoottekst"/>
      </w:pPr>
      <w:r>
        <w:rPr>
          <w:rStyle w:val="Voetnootmarkering"/>
        </w:rPr>
        <w:footnoteRef/>
      </w:r>
      <w:r>
        <w:t xml:space="preserve"> Storey, “Big Cats”: 137-8.</w:t>
      </w:r>
    </w:p>
  </w:footnote>
  <w:footnote w:id="66">
    <w:p w:rsidR="00065632" w:rsidRDefault="00065632" w:rsidP="00EF1EE4">
      <w:pPr>
        <w:pStyle w:val="Voetnoottekst"/>
      </w:pPr>
      <w:r>
        <w:rPr>
          <w:rStyle w:val="Voetnootmarkering"/>
        </w:rPr>
        <w:footnoteRef/>
      </w:r>
      <w:r>
        <w:t xml:space="preserve"> Storey, “Big Cats”: 138.</w:t>
      </w:r>
    </w:p>
  </w:footnote>
  <w:footnote w:id="67">
    <w:p w:rsidR="00065632" w:rsidRDefault="00065632" w:rsidP="00EF1EE4">
      <w:pPr>
        <w:pStyle w:val="Voetnoottekst"/>
      </w:pPr>
      <w:r>
        <w:rPr>
          <w:rStyle w:val="Voetnootmarkering"/>
        </w:rPr>
        <w:footnoteRef/>
      </w:r>
      <w:r>
        <w:t xml:space="preserve"> Storey, “Big Cats”: 149.</w:t>
      </w:r>
    </w:p>
  </w:footnote>
  <w:footnote w:id="68">
    <w:p w:rsidR="00065632" w:rsidRDefault="00065632" w:rsidP="00EF1EE4">
      <w:pPr>
        <w:pStyle w:val="Voetnoottekst"/>
      </w:pPr>
      <w:r>
        <w:rPr>
          <w:rStyle w:val="Voetnootmarkering"/>
        </w:rPr>
        <w:footnoteRef/>
      </w:r>
      <w:r w:rsidR="008B3B08">
        <w:t xml:space="preserve"> Storey, “Big Cats</w:t>
      </w:r>
      <w:r>
        <w:t>”</w:t>
      </w:r>
      <w:r w:rsidR="008B3B08">
        <w:t>:</w:t>
      </w:r>
      <w:r>
        <w:t xml:space="preserve"> 154-9.</w:t>
      </w:r>
    </w:p>
  </w:footnote>
  <w:footnote w:id="69">
    <w:p w:rsidR="00065632" w:rsidRPr="00D629F9" w:rsidRDefault="00065632" w:rsidP="00EF1EE4">
      <w:pPr>
        <w:pStyle w:val="Voetnoottekst"/>
      </w:pPr>
      <w:r>
        <w:rPr>
          <w:rStyle w:val="Voetnootmarkering"/>
        </w:rPr>
        <w:footnoteRef/>
      </w:r>
      <w:r>
        <w:t xml:space="preserve"> Joseph Sramek, “‘Face Him Like a Briton’: Tiger Hunting, Imperialism, and British Masculinity in Colonial India, 1800-1875,” </w:t>
      </w:r>
      <w:r>
        <w:rPr>
          <w:i/>
        </w:rPr>
        <w:t>Victorian Studies</w:t>
      </w:r>
      <w:r>
        <w:t xml:space="preserve"> 48, no. 4 (2006): 673.</w:t>
      </w:r>
    </w:p>
  </w:footnote>
  <w:footnote w:id="70">
    <w:p w:rsidR="00065632" w:rsidRDefault="00065632">
      <w:pPr>
        <w:pStyle w:val="Voetnoottekst"/>
      </w:pPr>
      <w:r>
        <w:rPr>
          <w:rStyle w:val="Voetnootmarkering"/>
        </w:rPr>
        <w:footnoteRef/>
      </w:r>
      <w:r>
        <w:t xml:space="preserve"> </w:t>
      </w:r>
      <w:proofErr w:type="gramStart"/>
      <w:r>
        <w:t xml:space="preserve">Thompsell, </w:t>
      </w:r>
      <w:r w:rsidRPr="00BD6797">
        <w:rPr>
          <w:i/>
        </w:rPr>
        <w:t>Hunting Africa</w:t>
      </w:r>
      <w:r>
        <w:t>, 73-100.</w:t>
      </w:r>
      <w:proofErr w:type="gramEnd"/>
    </w:p>
  </w:footnote>
  <w:footnote w:id="71">
    <w:p w:rsidR="00065632" w:rsidRPr="003534F5" w:rsidRDefault="00065632" w:rsidP="00EF1EE4">
      <w:pPr>
        <w:pStyle w:val="Voetnoottekst"/>
      </w:pPr>
      <w:r>
        <w:rPr>
          <w:rStyle w:val="Voetnootmarkering"/>
        </w:rPr>
        <w:footnoteRef/>
      </w:r>
      <w:r>
        <w:t xml:space="preserve"> While it is true that many female hunters were not necessarily progressive (i.e. did not align themselves with the suffragettes or agitate for political reform beyond conservation), a more relational view of gender and colonialism shows how women were important in defining (the spaces of) hunting, imperial or otherwise. See, in addition to Thompsell’s work: Mary A. Procida, “Good Sports and Right Sorts: Guns, Gender, and Imperialism in British India,” </w:t>
      </w:r>
      <w:r>
        <w:rPr>
          <w:i/>
        </w:rPr>
        <w:t>Journal of British Studies</w:t>
      </w:r>
      <w:r>
        <w:t xml:space="preserve"> 40, no. 4 (2001): 454-488; Erica Munkwitiz, “Vixens of Venery: Women, Sport, and Fox-Hunting in Britain, 1860-1914,” </w:t>
      </w:r>
      <w:r>
        <w:rPr>
          <w:i/>
        </w:rPr>
        <w:t>Critical Survey</w:t>
      </w:r>
      <w:r>
        <w:t xml:space="preserve"> 24, no. 1 (2012): 74-87; and Andrea L. Smalley, “’Our Lady Sportsmen’: Gender, Class, and Conservation in Sport Hunting Magazines, 1873-1920,” </w:t>
      </w:r>
      <w:r>
        <w:rPr>
          <w:i/>
        </w:rPr>
        <w:t>The Journal of the Gilded Age and Progressive Era</w:t>
      </w:r>
      <w:r>
        <w:t xml:space="preserve"> 4, no. 4 (2005): 355-380.</w:t>
      </w:r>
    </w:p>
  </w:footnote>
  <w:footnote w:id="72">
    <w:p w:rsidR="00065632" w:rsidRDefault="00065632" w:rsidP="009D4715">
      <w:pPr>
        <w:pStyle w:val="Voetnoottekst"/>
      </w:pPr>
      <w:r>
        <w:rPr>
          <w:rStyle w:val="Voetnootmarkering"/>
        </w:rPr>
        <w:footnoteRef/>
      </w:r>
      <w:r>
        <w:t xml:space="preserve"> Wylie, “Elephants and Compassion”: 87.</w:t>
      </w:r>
    </w:p>
  </w:footnote>
  <w:footnote w:id="73">
    <w:p w:rsidR="00065632" w:rsidRPr="00427588" w:rsidRDefault="00065632">
      <w:pPr>
        <w:pStyle w:val="Voetnoottekst"/>
      </w:pPr>
      <w:r>
        <w:rPr>
          <w:rStyle w:val="Voetnootmarkering"/>
        </w:rPr>
        <w:footnoteRef/>
      </w:r>
      <w:r>
        <w:t xml:space="preserve"> </w:t>
      </w:r>
      <w:proofErr w:type="gramStart"/>
      <w:r>
        <w:t xml:space="preserve">Herbert, </w:t>
      </w:r>
      <w:r>
        <w:rPr>
          <w:i/>
        </w:rPr>
        <w:t>Two Dianas</w:t>
      </w:r>
      <w:r>
        <w:t>, 42.</w:t>
      </w:r>
      <w:proofErr w:type="gramEnd"/>
    </w:p>
  </w:footnote>
  <w:footnote w:id="74">
    <w:p w:rsidR="00065632" w:rsidRPr="008275DC" w:rsidRDefault="00065632">
      <w:pPr>
        <w:pStyle w:val="Voetnoottekst"/>
      </w:pPr>
      <w:r>
        <w:rPr>
          <w:rStyle w:val="Voetnootmarkering"/>
        </w:rPr>
        <w:footnoteRef/>
      </w:r>
      <w:r>
        <w:t xml:space="preserve"> </w:t>
      </w:r>
      <w:proofErr w:type="gramStart"/>
      <w:r>
        <w:t xml:space="preserve">Ritvo, </w:t>
      </w:r>
      <w:r>
        <w:rPr>
          <w:i/>
        </w:rPr>
        <w:t>The Animal Estate</w:t>
      </w:r>
      <w:r>
        <w:t>, 258-259.</w:t>
      </w:r>
      <w:proofErr w:type="gramEnd"/>
    </w:p>
  </w:footnote>
  <w:footnote w:id="75">
    <w:p w:rsidR="00065632" w:rsidRPr="0056170B" w:rsidRDefault="00065632">
      <w:pPr>
        <w:pStyle w:val="Voetnoottekst"/>
      </w:pPr>
      <w:r>
        <w:rPr>
          <w:rStyle w:val="Voetnootmarkering"/>
        </w:rPr>
        <w:footnoteRef/>
      </w:r>
      <w:r>
        <w:t xml:space="preserve"> </w:t>
      </w:r>
      <w:proofErr w:type="gramStart"/>
      <w:r>
        <w:t xml:space="preserve">Ryan, </w:t>
      </w:r>
      <w:r>
        <w:rPr>
          <w:i/>
        </w:rPr>
        <w:t>Picturing Empire</w:t>
      </w:r>
      <w:r>
        <w:t>, 136.</w:t>
      </w:r>
      <w:proofErr w:type="gramEnd"/>
    </w:p>
  </w:footnote>
  <w:footnote w:id="76">
    <w:p w:rsidR="00065632" w:rsidRPr="00FB55A4" w:rsidRDefault="00065632" w:rsidP="00A507B2">
      <w:pPr>
        <w:pStyle w:val="Voetnoottekst"/>
      </w:pPr>
      <w:r>
        <w:rPr>
          <w:rStyle w:val="Voetnootmarkering"/>
        </w:rPr>
        <w:footnoteRef/>
      </w:r>
      <w:r>
        <w:t xml:space="preserve"> Elizabeth Edwards, “Photographic Uncertainties: Between Evidence and Reassurance,” </w:t>
      </w:r>
      <w:r>
        <w:rPr>
          <w:i/>
        </w:rPr>
        <w:t>History and Anthropology</w:t>
      </w:r>
      <w:r>
        <w:t xml:space="preserve"> 25, no. 2 (2014): 178. </w:t>
      </w:r>
    </w:p>
  </w:footnote>
  <w:footnote w:id="77">
    <w:p w:rsidR="00065632" w:rsidRPr="00433FF9" w:rsidRDefault="00065632" w:rsidP="00A507B2">
      <w:pPr>
        <w:pStyle w:val="Voetnoottekst"/>
      </w:pPr>
      <w:r>
        <w:rPr>
          <w:rStyle w:val="Voetnootmarkering"/>
        </w:rPr>
        <w:footnoteRef/>
      </w:r>
      <w:r>
        <w:t xml:space="preserve"> </w:t>
      </w:r>
      <w:proofErr w:type="gramStart"/>
      <w:r>
        <w:t xml:space="preserve">Ryan, </w:t>
      </w:r>
      <w:r>
        <w:rPr>
          <w:i/>
        </w:rPr>
        <w:t xml:space="preserve">Picturing Empire, </w:t>
      </w:r>
      <w:r>
        <w:t>26.</w:t>
      </w:r>
      <w:proofErr w:type="gramEnd"/>
    </w:p>
  </w:footnote>
  <w:footnote w:id="78">
    <w:p w:rsidR="00065632" w:rsidRPr="006E3895" w:rsidRDefault="00065632" w:rsidP="00031104">
      <w:pPr>
        <w:pStyle w:val="Voetnoottekst"/>
      </w:pPr>
      <w:r>
        <w:rPr>
          <w:rStyle w:val="Voetnootmarkering"/>
        </w:rPr>
        <w:footnoteRef/>
      </w:r>
      <w:r>
        <w:t xml:space="preserve"> </w:t>
      </w:r>
      <w:proofErr w:type="gramStart"/>
      <w:r>
        <w:t xml:space="preserve">Thompsell, </w:t>
      </w:r>
      <w:r>
        <w:rPr>
          <w:i/>
        </w:rPr>
        <w:t xml:space="preserve">Hunting Africa, </w:t>
      </w:r>
      <w:r>
        <w:t>138.</w:t>
      </w:r>
      <w:proofErr w:type="gramEnd"/>
    </w:p>
  </w:footnote>
  <w:footnote w:id="79">
    <w:p w:rsidR="00065632" w:rsidRPr="00FD66E3" w:rsidRDefault="00065632">
      <w:pPr>
        <w:pStyle w:val="Voetnoottekst"/>
      </w:pPr>
      <w:r>
        <w:rPr>
          <w:rStyle w:val="Voetnootmarkering"/>
        </w:rPr>
        <w:footnoteRef/>
      </w:r>
      <w:r>
        <w:t xml:space="preserve"> Elizabeth Edwards, “Photographs: Material Form and Dynamic Archive,” in </w:t>
      </w:r>
      <w:r>
        <w:rPr>
          <w:i/>
        </w:rPr>
        <w:t>Photo Archives and the Photographic Memory of Art History</w:t>
      </w:r>
      <w:r>
        <w:t>, ed. C. Caraffa (Berlin: Deutscher Kunstverglag, 2011), 50.</w:t>
      </w:r>
    </w:p>
  </w:footnote>
  <w:footnote w:id="80">
    <w:p w:rsidR="00065632" w:rsidRDefault="00065632">
      <w:pPr>
        <w:pStyle w:val="Voetnoottekst"/>
      </w:pPr>
      <w:r>
        <w:rPr>
          <w:rStyle w:val="Voetnootmarkering"/>
        </w:rPr>
        <w:footnoteRef/>
      </w:r>
      <w:r>
        <w:t xml:space="preserve"> Storey, “Big Cats”: 148-154.</w:t>
      </w:r>
    </w:p>
  </w:footnote>
  <w:footnote w:id="81">
    <w:p w:rsidR="00065632" w:rsidRPr="008121A6" w:rsidRDefault="00065632" w:rsidP="00DA7C31">
      <w:pPr>
        <w:pStyle w:val="Voetnoottekst"/>
      </w:pPr>
      <w:r>
        <w:rPr>
          <w:rStyle w:val="Voetnootmarkering"/>
        </w:rPr>
        <w:footnoteRef/>
      </w:r>
      <w:r>
        <w:t xml:space="preserve"> Donna Haraway, “Teddy Bear Patriarchy: Taxidermy of Eden, New York City, 1908-1936,” </w:t>
      </w:r>
      <w:r>
        <w:rPr>
          <w:i/>
        </w:rPr>
        <w:t>Social Text</w:t>
      </w:r>
      <w:r>
        <w:t xml:space="preserve"> 11 (1984-1985): 36-7.</w:t>
      </w:r>
    </w:p>
  </w:footnote>
  <w:footnote w:id="82">
    <w:p w:rsidR="00065632" w:rsidRDefault="00065632" w:rsidP="00DA7C31">
      <w:pPr>
        <w:pStyle w:val="Voetnoottekst"/>
      </w:pPr>
      <w:r>
        <w:rPr>
          <w:rStyle w:val="Voetnootmarkering"/>
        </w:rPr>
        <w:footnoteRef/>
      </w:r>
      <w:r>
        <w:t xml:space="preserve"> Haraway, “Teddy Bear Patriarchy”: 25.</w:t>
      </w:r>
    </w:p>
  </w:footnote>
  <w:footnote w:id="83">
    <w:p w:rsidR="00065632" w:rsidRDefault="00065632" w:rsidP="00DA7C31">
      <w:pPr>
        <w:pStyle w:val="Voetnoottekst"/>
      </w:pPr>
      <w:r>
        <w:rPr>
          <w:rStyle w:val="Voetnootmarkering"/>
        </w:rPr>
        <w:footnoteRef/>
      </w:r>
      <w:r>
        <w:t xml:space="preserve"> Ibid.</w:t>
      </w:r>
    </w:p>
  </w:footnote>
  <w:footnote w:id="84">
    <w:p w:rsidR="00065632" w:rsidRDefault="00065632" w:rsidP="002E3055">
      <w:pPr>
        <w:pStyle w:val="Voetnoottekst"/>
      </w:pPr>
      <w:r>
        <w:rPr>
          <w:rStyle w:val="Voetnootmarkering"/>
        </w:rPr>
        <w:footnoteRef/>
      </w:r>
      <w:r>
        <w:t xml:space="preserve"> Beinart, “Empire, Hunting and Ecological Change”: 174. </w:t>
      </w:r>
    </w:p>
  </w:footnote>
  <w:footnote w:id="85">
    <w:p w:rsidR="00065632" w:rsidRDefault="00065632" w:rsidP="002E3055">
      <w:pPr>
        <w:pStyle w:val="Voetnoottekst"/>
      </w:pPr>
      <w:r>
        <w:rPr>
          <w:rStyle w:val="Voetnootmarkering"/>
        </w:rPr>
        <w:footnoteRef/>
      </w:r>
      <w:r>
        <w:t xml:space="preserve"> </w:t>
      </w:r>
      <w:proofErr w:type="gramStart"/>
      <w:r>
        <w:t>Baudrillard, “The System of Objects,” 10.</w:t>
      </w:r>
      <w:proofErr w:type="gramEnd"/>
    </w:p>
  </w:footnote>
  <w:footnote w:id="86">
    <w:p w:rsidR="00065632" w:rsidRDefault="00065632" w:rsidP="002E3055">
      <w:pPr>
        <w:pStyle w:val="Voetnoottekst"/>
      </w:pPr>
      <w:r>
        <w:rPr>
          <w:rStyle w:val="Voetnootmarkering"/>
        </w:rPr>
        <w:footnoteRef/>
      </w:r>
      <w:r>
        <w:t xml:space="preserve"> </w:t>
      </w:r>
      <w:proofErr w:type="gramStart"/>
      <w:r>
        <w:t>Baudrillard, “The System of Objects,” 7.</w:t>
      </w:r>
      <w:proofErr w:type="gramEnd"/>
      <w:r>
        <w:t xml:space="preserve"> </w:t>
      </w:r>
    </w:p>
  </w:footnote>
  <w:footnote w:id="87">
    <w:p w:rsidR="00065632" w:rsidRDefault="00065632" w:rsidP="002E3055">
      <w:pPr>
        <w:pStyle w:val="Voetnoottekst"/>
      </w:pPr>
      <w:r>
        <w:rPr>
          <w:rStyle w:val="Voetnootmarkering"/>
        </w:rPr>
        <w:footnoteRef/>
      </w:r>
      <w:r>
        <w:t xml:space="preserve"> Haraway, “Teddy Bear Patriarchy”: 26.</w:t>
      </w:r>
    </w:p>
  </w:footnote>
  <w:footnote w:id="88">
    <w:p w:rsidR="00065632" w:rsidRDefault="00065632" w:rsidP="00D84FBE">
      <w:pPr>
        <w:pStyle w:val="Voetnoottekst"/>
      </w:pPr>
      <w:r>
        <w:rPr>
          <w:rStyle w:val="Voetnootmarkering"/>
        </w:rPr>
        <w:footnoteRef/>
      </w:r>
      <w:r>
        <w:t xml:space="preserve"> </w:t>
      </w:r>
      <w:proofErr w:type="gramStart"/>
      <w:r>
        <w:t>Baudrillard, “The System of Objects,” 16.</w:t>
      </w:r>
      <w:proofErr w:type="gramEnd"/>
      <w:r>
        <w:t xml:space="preserve"> </w:t>
      </w:r>
      <w:proofErr w:type="gramStart"/>
      <w:r>
        <w:t>Emphasis in original.</w:t>
      </w:r>
      <w:proofErr w:type="gramEnd"/>
    </w:p>
  </w:footnote>
  <w:footnote w:id="89">
    <w:p w:rsidR="00065632" w:rsidRPr="00CB1273" w:rsidRDefault="00065632" w:rsidP="00D84FBE">
      <w:pPr>
        <w:pStyle w:val="Voetnoottekst"/>
      </w:pPr>
      <w:r>
        <w:rPr>
          <w:rStyle w:val="Voetnootmarkering"/>
        </w:rPr>
        <w:footnoteRef/>
      </w:r>
      <w:r>
        <w:t xml:space="preserve"> </w:t>
      </w:r>
      <w:proofErr w:type="gramStart"/>
      <w:r>
        <w:t xml:space="preserve">Ryan, </w:t>
      </w:r>
      <w:r>
        <w:rPr>
          <w:i/>
        </w:rPr>
        <w:t>Picturing Empire</w:t>
      </w:r>
      <w:r>
        <w:t>, 99.</w:t>
      </w:r>
      <w:proofErr w:type="gramEnd"/>
    </w:p>
  </w:footnote>
  <w:footnote w:id="90">
    <w:p w:rsidR="00065632" w:rsidRPr="00CB1273" w:rsidRDefault="00065632" w:rsidP="00D84FBE">
      <w:pPr>
        <w:pStyle w:val="Voetnoottekst"/>
      </w:pPr>
      <w:r>
        <w:rPr>
          <w:rStyle w:val="Voetnootmarkering"/>
        </w:rPr>
        <w:footnoteRef/>
      </w:r>
      <w:r>
        <w:t xml:space="preserve"> Susan Sontag, </w:t>
      </w:r>
      <w:r>
        <w:rPr>
          <w:i/>
        </w:rPr>
        <w:t>On Photography</w:t>
      </w:r>
      <w:r>
        <w:t xml:space="preserve"> (New York: Farrar, Straus and Giroux, 1977), 15.</w:t>
      </w:r>
    </w:p>
  </w:footnote>
  <w:footnote w:id="91">
    <w:p w:rsidR="00065632" w:rsidRPr="001E521F" w:rsidRDefault="00065632" w:rsidP="005C6822">
      <w:pPr>
        <w:pStyle w:val="Voetnoottekst"/>
      </w:pPr>
      <w:r>
        <w:rPr>
          <w:rStyle w:val="Voetnootmarkering"/>
        </w:rPr>
        <w:footnoteRef/>
      </w:r>
      <w:r>
        <w:t xml:space="preserve"> </w:t>
      </w:r>
      <w:proofErr w:type="gramStart"/>
      <w:r>
        <w:t xml:space="preserve">Ryan, </w:t>
      </w:r>
      <w:r>
        <w:rPr>
          <w:i/>
        </w:rPr>
        <w:t>Picturing Empire</w:t>
      </w:r>
      <w:r>
        <w:t>, 129.</w:t>
      </w:r>
      <w:proofErr w:type="gramEnd"/>
    </w:p>
  </w:footnote>
  <w:footnote w:id="92">
    <w:p w:rsidR="00065632" w:rsidRPr="00F206B4" w:rsidRDefault="00065632" w:rsidP="005C6822">
      <w:pPr>
        <w:pStyle w:val="Voetnoottekst"/>
      </w:pPr>
      <w:r>
        <w:rPr>
          <w:rStyle w:val="Voetnootmarkering"/>
        </w:rPr>
        <w:footnoteRef/>
      </w:r>
      <w:r>
        <w:t xml:space="preserve"> </w:t>
      </w:r>
      <w:proofErr w:type="gramStart"/>
      <w:r>
        <w:t xml:space="preserve">Ryan, </w:t>
      </w:r>
      <w:r>
        <w:rPr>
          <w:i/>
        </w:rPr>
        <w:t>Picturing Empire</w:t>
      </w:r>
      <w:r>
        <w:t>, 137.</w:t>
      </w:r>
      <w:proofErr w:type="gramEnd"/>
      <w:r>
        <w:t xml:space="preserve"> </w:t>
      </w:r>
    </w:p>
  </w:footnote>
  <w:footnote w:id="93">
    <w:p w:rsidR="00065632" w:rsidRPr="00A43B3C" w:rsidRDefault="00065632" w:rsidP="005C6822">
      <w:pPr>
        <w:pStyle w:val="Voetnoottekst"/>
      </w:pPr>
      <w:r>
        <w:rPr>
          <w:rStyle w:val="Voetnootmarkering"/>
        </w:rPr>
        <w:footnoteRef/>
      </w:r>
      <w:r>
        <w:t xml:space="preserve"> </w:t>
      </w:r>
      <w:proofErr w:type="gramStart"/>
      <w:r>
        <w:t xml:space="preserve">Sontag, </w:t>
      </w:r>
      <w:r>
        <w:rPr>
          <w:i/>
        </w:rPr>
        <w:t>On Photography</w:t>
      </w:r>
      <w:r>
        <w:t>, 15.</w:t>
      </w:r>
      <w:proofErr w:type="gramEnd"/>
    </w:p>
  </w:footnote>
  <w:footnote w:id="94">
    <w:p w:rsidR="00065632" w:rsidRPr="00FC6424" w:rsidRDefault="00065632" w:rsidP="00004C1F">
      <w:pPr>
        <w:pStyle w:val="Voetnoottekst"/>
      </w:pPr>
      <w:r>
        <w:rPr>
          <w:rStyle w:val="Voetnootmarkering"/>
        </w:rPr>
        <w:footnoteRef/>
      </w:r>
      <w:r>
        <w:t xml:space="preserve"> C. H. Stigand and D. D. Lyell, </w:t>
      </w:r>
      <w:r>
        <w:rPr>
          <w:i/>
        </w:rPr>
        <w:t>Central African Game and its Spoor</w:t>
      </w:r>
      <w:r>
        <w:t xml:space="preserve"> (London: Horace Cox, 1906), 1.</w:t>
      </w:r>
    </w:p>
  </w:footnote>
  <w:footnote w:id="95">
    <w:p w:rsidR="00065632" w:rsidRPr="00F96CBA" w:rsidRDefault="00065632">
      <w:pPr>
        <w:pStyle w:val="Voetnoottekst"/>
      </w:pPr>
      <w:r>
        <w:rPr>
          <w:rStyle w:val="Voetnootmarkering"/>
        </w:rPr>
        <w:footnoteRef/>
      </w:r>
      <w:r>
        <w:t xml:space="preserve"> William C. Harris, </w:t>
      </w:r>
      <w:r>
        <w:rPr>
          <w:i/>
        </w:rPr>
        <w:t xml:space="preserve">The Wild Sports of Southern Africa </w:t>
      </w:r>
      <w:r>
        <w:t xml:space="preserve">(London: John Murray, 1839); William C. Harris, </w:t>
      </w:r>
      <w:r>
        <w:rPr>
          <w:i/>
        </w:rPr>
        <w:t>Portraits of the Game and Wild Animals of Southern Africa</w:t>
      </w:r>
      <w:r>
        <w:t xml:space="preserve"> (London: W. Pickering, 1840).</w:t>
      </w:r>
    </w:p>
  </w:footnote>
  <w:footnote w:id="96">
    <w:p w:rsidR="00065632" w:rsidRPr="00934ACB" w:rsidRDefault="00065632" w:rsidP="00004C1F">
      <w:pPr>
        <w:pStyle w:val="Voetnoottekst"/>
      </w:pPr>
      <w:r>
        <w:rPr>
          <w:rStyle w:val="Voetnootmarkering"/>
        </w:rPr>
        <w:footnoteRef/>
      </w:r>
      <w:r>
        <w:t xml:space="preserve"> </w:t>
      </w:r>
      <w:proofErr w:type="gramStart"/>
      <w:r>
        <w:t>Harris</w:t>
      </w:r>
      <w:r>
        <w:rPr>
          <w:i/>
        </w:rPr>
        <w:t>, Wild Sports</w:t>
      </w:r>
      <w:r>
        <w:t>, xix-xx.</w:t>
      </w:r>
      <w:proofErr w:type="gramEnd"/>
    </w:p>
  </w:footnote>
  <w:footnote w:id="97">
    <w:p w:rsidR="00065632" w:rsidRPr="008908B2" w:rsidRDefault="00065632" w:rsidP="00004C1F">
      <w:pPr>
        <w:pStyle w:val="Voetnoottekst"/>
      </w:pPr>
      <w:r>
        <w:rPr>
          <w:rStyle w:val="Voetnootmarkering"/>
        </w:rPr>
        <w:footnoteRef/>
      </w:r>
      <w:r>
        <w:t xml:space="preserve"> Harris, </w:t>
      </w:r>
      <w:r>
        <w:rPr>
          <w:i/>
        </w:rPr>
        <w:t>Wild Sports</w:t>
      </w:r>
      <w:r>
        <w:t>, xvii.</w:t>
      </w:r>
    </w:p>
  </w:footnote>
  <w:footnote w:id="98">
    <w:p w:rsidR="00065632" w:rsidRPr="00BA28E7" w:rsidRDefault="00065632" w:rsidP="00004C1F">
      <w:pPr>
        <w:pStyle w:val="Voetnoottekst"/>
      </w:pPr>
      <w:r>
        <w:rPr>
          <w:rStyle w:val="Voetnootmarkering"/>
        </w:rPr>
        <w:footnoteRef/>
      </w:r>
      <w:r>
        <w:t xml:space="preserve"> </w:t>
      </w:r>
      <w:proofErr w:type="gramStart"/>
      <w:r>
        <w:t xml:space="preserve">Harris, </w:t>
      </w:r>
      <w:r>
        <w:rPr>
          <w:i/>
        </w:rPr>
        <w:t>Wild Sports</w:t>
      </w:r>
      <w:r>
        <w:t>, xviii-xix.</w:t>
      </w:r>
      <w:proofErr w:type="gramEnd"/>
    </w:p>
  </w:footnote>
  <w:footnote w:id="99">
    <w:p w:rsidR="00065632" w:rsidRPr="00BD3C55" w:rsidRDefault="00065632">
      <w:pPr>
        <w:pStyle w:val="Voetnoottekst"/>
      </w:pPr>
      <w:r>
        <w:rPr>
          <w:rStyle w:val="Voetnootmarkering"/>
        </w:rPr>
        <w:footnoteRef/>
      </w:r>
      <w:r>
        <w:t xml:space="preserve"> Patterson, </w:t>
      </w:r>
      <w:r>
        <w:rPr>
          <w:i/>
        </w:rPr>
        <w:t>Man-Eaters</w:t>
      </w:r>
      <w:r>
        <w:t>, 271.</w:t>
      </w:r>
    </w:p>
  </w:footnote>
  <w:footnote w:id="100">
    <w:p w:rsidR="00065632" w:rsidRPr="00DC5046" w:rsidRDefault="00065632">
      <w:pPr>
        <w:pStyle w:val="Voetnoottekst"/>
      </w:pPr>
      <w:r>
        <w:rPr>
          <w:rStyle w:val="Voetnootmarkering"/>
        </w:rPr>
        <w:footnoteRef/>
      </w:r>
      <w:r>
        <w:t xml:space="preserve"> Ritvo, </w:t>
      </w:r>
      <w:r>
        <w:rPr>
          <w:i/>
        </w:rPr>
        <w:t>The Animal Estate</w:t>
      </w:r>
      <w:r>
        <w:t>, 24-25; Storey, “Big Cats”: 172.</w:t>
      </w:r>
    </w:p>
  </w:footnote>
  <w:footnote w:id="101">
    <w:p w:rsidR="00065632" w:rsidRPr="00F95393" w:rsidRDefault="00065632" w:rsidP="00DC5046">
      <w:pPr>
        <w:pStyle w:val="Voetnoottekst"/>
      </w:pPr>
      <w:r>
        <w:rPr>
          <w:rStyle w:val="Voetnootmarkering"/>
        </w:rPr>
        <w:footnoteRef/>
      </w:r>
      <w:r>
        <w:t xml:space="preserve"> Harris, </w:t>
      </w:r>
      <w:r>
        <w:rPr>
          <w:i/>
        </w:rPr>
        <w:t>Wild Sports</w:t>
      </w:r>
      <w:r>
        <w:t>, xix.</w:t>
      </w:r>
    </w:p>
  </w:footnote>
  <w:footnote w:id="102">
    <w:p w:rsidR="00065632" w:rsidRPr="006B5C44" w:rsidRDefault="00065632" w:rsidP="00381E8E">
      <w:pPr>
        <w:pStyle w:val="Voetnoottekst"/>
      </w:pPr>
      <w:r>
        <w:rPr>
          <w:rStyle w:val="Voetnootmarkering"/>
        </w:rPr>
        <w:footnoteRef/>
      </w:r>
      <w:r>
        <w:t xml:space="preserve"> </w:t>
      </w:r>
      <w:r w:rsidRPr="006B5C44">
        <w:t xml:space="preserve">Harris, </w:t>
      </w:r>
      <w:r w:rsidRPr="006B5C44">
        <w:rPr>
          <w:i/>
        </w:rPr>
        <w:t>Wild Sport</w:t>
      </w:r>
      <w:r>
        <w:rPr>
          <w:i/>
        </w:rPr>
        <w:t>s</w:t>
      </w:r>
      <w:r w:rsidRPr="006B5C44">
        <w:t>, xvii. We should also note that Harris</w:t>
      </w:r>
      <w:r>
        <w:t xml:space="preserve"> here sets up</w:t>
      </w:r>
      <w:r w:rsidRPr="006B5C44">
        <w:t xml:space="preserve"> the pop</w:t>
      </w:r>
      <w:r w:rsidR="008B3B08">
        <w:t>ular and important equation of ‘boy’ with ‘</w:t>
      </w:r>
      <w:r w:rsidRPr="006B5C44">
        <w:t>person who is not permitted to shoot</w:t>
      </w:r>
      <w:r w:rsidR="008B3B08">
        <w:t>’</w:t>
      </w:r>
      <w:r w:rsidRPr="006B5C44">
        <w:t xml:space="preserve"> that is later applied to Afr</w:t>
      </w:r>
      <w:r w:rsidR="008B3B08">
        <w:t>icans, who are commonly called ‘boy’</w:t>
      </w:r>
      <w:r w:rsidRPr="006B5C44">
        <w:t xml:space="preserve"> by whites, on hunting expeditions. </w:t>
      </w:r>
      <w:r>
        <w:t>I</w:t>
      </w:r>
      <w:r w:rsidRPr="006B5C44">
        <w:t xml:space="preserve">t is also worth noting his inclusion of the corporal punishment he received for his misdemeanours as similar punishments were often meted out on </w:t>
      </w:r>
      <w:r w:rsidRPr="006B5C44">
        <w:rPr>
          <w:i/>
        </w:rPr>
        <w:t>safaris</w:t>
      </w:r>
      <w:r w:rsidRPr="006B5C44">
        <w:t xml:space="preserve"> to Africans who disobeyed orders, stole, were perceived to be lazy or, worst of all, shot at an animal </w:t>
      </w:r>
      <w:r w:rsidRPr="006B5C44">
        <w:rPr>
          <w:i/>
        </w:rPr>
        <w:t>before</w:t>
      </w:r>
      <w:r w:rsidR="008B3B08">
        <w:t xml:space="preserve"> their ‘master’</w:t>
      </w:r>
      <w:r w:rsidRPr="006B5C44">
        <w:t>. As will be discussed in greater detail later</w:t>
      </w:r>
      <w:r>
        <w:t xml:space="preserve">, the latter </w:t>
      </w:r>
      <w:r w:rsidRPr="006B5C44">
        <w:t xml:space="preserve">was the worst offence – except in </w:t>
      </w:r>
      <w:r>
        <w:t>life-threatening cases– not</w:t>
      </w:r>
      <w:r w:rsidRPr="006B5C44">
        <w:t xml:space="preserve"> because it undermined the bravery, authority or (imperial-paternal) identity of the white hunter as that it undermined the whi</w:t>
      </w:r>
      <w:r>
        <w:t>te hunter’s claim to the animal</w:t>
      </w:r>
      <w:r w:rsidRPr="006B5C44">
        <w:t xml:space="preserve"> or trophy. </w:t>
      </w:r>
    </w:p>
  </w:footnote>
  <w:footnote w:id="103">
    <w:p w:rsidR="00065632" w:rsidRPr="006B5C44" w:rsidRDefault="00065632">
      <w:pPr>
        <w:pStyle w:val="Voetnoottekst"/>
      </w:pPr>
      <w:r>
        <w:rPr>
          <w:rStyle w:val="Voetnootmarkering"/>
        </w:rPr>
        <w:footnoteRef/>
      </w:r>
      <w:r>
        <w:t xml:space="preserve"> Stigand and Lyell, </w:t>
      </w:r>
      <w:r>
        <w:rPr>
          <w:i/>
        </w:rPr>
        <w:t>Central African Game</w:t>
      </w:r>
      <w:r>
        <w:t>, 1.</w:t>
      </w:r>
    </w:p>
  </w:footnote>
  <w:footnote w:id="104">
    <w:p w:rsidR="00065632" w:rsidRPr="00160FA9" w:rsidRDefault="00065632" w:rsidP="006B5C44">
      <w:pPr>
        <w:pStyle w:val="Voetnoottekst"/>
      </w:pPr>
      <w:r>
        <w:rPr>
          <w:rStyle w:val="Voetnootmarkering"/>
        </w:rPr>
        <w:footnoteRef/>
      </w:r>
      <w:r>
        <w:t xml:space="preserve"> </w:t>
      </w:r>
      <w:proofErr w:type="gramStart"/>
      <w:r>
        <w:t>Baudrillard, “The System of Collecting,” 7.</w:t>
      </w:r>
      <w:proofErr w:type="gramEnd"/>
    </w:p>
  </w:footnote>
  <w:footnote w:id="105">
    <w:p w:rsidR="00065632" w:rsidRDefault="00065632" w:rsidP="006B5C44">
      <w:pPr>
        <w:pStyle w:val="Voetnoottekst"/>
      </w:pPr>
      <w:r>
        <w:rPr>
          <w:rStyle w:val="Voetnootmarkering"/>
        </w:rPr>
        <w:footnoteRef/>
      </w:r>
      <w:r>
        <w:t xml:space="preserve"> Ibid.</w:t>
      </w:r>
    </w:p>
  </w:footnote>
  <w:footnote w:id="106">
    <w:p w:rsidR="00065632" w:rsidRPr="004A0D9B" w:rsidRDefault="00065632" w:rsidP="00F05700">
      <w:pPr>
        <w:pStyle w:val="Voetnoottekst"/>
      </w:pPr>
      <w:r>
        <w:rPr>
          <w:rStyle w:val="Voetnootmarkering"/>
        </w:rPr>
        <w:footnoteRef/>
      </w:r>
      <w:r>
        <w:t xml:space="preserve"> </w:t>
      </w:r>
      <w:proofErr w:type="gramStart"/>
      <w:r>
        <w:t>Baudrillard, “The System of Collecting,” 8.</w:t>
      </w:r>
      <w:proofErr w:type="gramEnd"/>
    </w:p>
  </w:footnote>
  <w:footnote w:id="107">
    <w:p w:rsidR="00065632" w:rsidRPr="00794D93" w:rsidRDefault="00065632" w:rsidP="00F05700">
      <w:pPr>
        <w:pStyle w:val="Voetnoottekst"/>
        <w:rPr>
          <w:b/>
        </w:rPr>
      </w:pPr>
      <w:r>
        <w:rPr>
          <w:rStyle w:val="Voetnootmarkering"/>
        </w:rPr>
        <w:footnoteRef/>
      </w:r>
      <w:r>
        <w:t xml:space="preserve"> </w:t>
      </w:r>
      <w:proofErr w:type="gramStart"/>
      <w:r>
        <w:t>Baudrillard, “The System of Collecting,” 9.</w:t>
      </w:r>
      <w:proofErr w:type="gramEnd"/>
      <w:r>
        <w:t xml:space="preserve"> </w:t>
      </w:r>
    </w:p>
  </w:footnote>
  <w:footnote w:id="108">
    <w:p w:rsidR="00065632" w:rsidRPr="007442FA" w:rsidRDefault="00065632" w:rsidP="00F05700">
      <w:pPr>
        <w:pStyle w:val="Voetnoottekst"/>
      </w:pPr>
      <w:r>
        <w:rPr>
          <w:rStyle w:val="Voetnootmarkering"/>
        </w:rPr>
        <w:footnoteRef/>
      </w:r>
      <w:r>
        <w:t xml:space="preserve"> </w:t>
      </w:r>
      <w:proofErr w:type="gramStart"/>
      <w:r>
        <w:t xml:space="preserve">Thompsell, </w:t>
      </w:r>
      <w:r>
        <w:rPr>
          <w:i/>
        </w:rPr>
        <w:t>Hunting Africa</w:t>
      </w:r>
      <w:r>
        <w:t>, 7.</w:t>
      </w:r>
      <w:proofErr w:type="gramEnd"/>
    </w:p>
  </w:footnote>
  <w:footnote w:id="109">
    <w:p w:rsidR="00065632" w:rsidRPr="00EF3FFA" w:rsidRDefault="00065632">
      <w:pPr>
        <w:pStyle w:val="Voetnoottekst"/>
      </w:pPr>
      <w:r>
        <w:rPr>
          <w:rStyle w:val="Voetnootmarkering"/>
        </w:rPr>
        <w:footnoteRef/>
      </w:r>
      <w:r>
        <w:t xml:space="preserve"> See: Gregg Mitman, “When Nature is the Zoo: Vision and Power in the Art and Science of Natural History,” </w:t>
      </w:r>
      <w:r>
        <w:rPr>
          <w:i/>
        </w:rPr>
        <w:t>Osiris</w:t>
      </w:r>
      <w:r>
        <w:t xml:space="preserve"> 11 (1996): 117-143.</w:t>
      </w:r>
    </w:p>
  </w:footnote>
  <w:footnote w:id="110">
    <w:p w:rsidR="00065632" w:rsidRPr="00BA6BF6" w:rsidRDefault="00065632">
      <w:pPr>
        <w:pStyle w:val="Voetnoottekst"/>
      </w:pPr>
      <w:r>
        <w:rPr>
          <w:rStyle w:val="Voetnootmarkering"/>
        </w:rPr>
        <w:footnoteRef/>
      </w:r>
      <w:r>
        <w:t xml:space="preserve"> Cumming, </w:t>
      </w:r>
      <w:r>
        <w:rPr>
          <w:i/>
        </w:rPr>
        <w:t>Five Years’</w:t>
      </w:r>
      <w:r>
        <w:t>, 5.</w:t>
      </w:r>
    </w:p>
  </w:footnote>
  <w:footnote w:id="111">
    <w:p w:rsidR="00065632" w:rsidRPr="005E7157" w:rsidRDefault="00065632" w:rsidP="00F14C8A">
      <w:pPr>
        <w:pStyle w:val="Voetnoottekst"/>
      </w:pPr>
      <w:r>
        <w:rPr>
          <w:rStyle w:val="Voetnootmarkering"/>
        </w:rPr>
        <w:footnoteRef/>
      </w:r>
      <w:r>
        <w:t xml:space="preserve"> Cumming, </w:t>
      </w:r>
      <w:r>
        <w:rPr>
          <w:i/>
        </w:rPr>
        <w:t xml:space="preserve">Five Years’, </w:t>
      </w:r>
      <w:r>
        <w:t xml:space="preserve">195. </w:t>
      </w:r>
    </w:p>
  </w:footnote>
  <w:footnote w:id="112">
    <w:p w:rsidR="00065632" w:rsidRPr="0076204D" w:rsidRDefault="00065632" w:rsidP="00A4498F">
      <w:pPr>
        <w:pStyle w:val="Voetnoottekst"/>
      </w:pPr>
      <w:r>
        <w:rPr>
          <w:rStyle w:val="Voetnootmarkering"/>
        </w:rPr>
        <w:footnoteRef/>
      </w:r>
      <w:r>
        <w:t xml:space="preserve"> Cumming, </w:t>
      </w:r>
      <w:r>
        <w:rPr>
          <w:i/>
        </w:rPr>
        <w:t>Five Years’</w:t>
      </w:r>
      <w:r>
        <w:t>, 195.</w:t>
      </w:r>
    </w:p>
  </w:footnote>
  <w:footnote w:id="113">
    <w:p w:rsidR="00065632" w:rsidRDefault="00065632" w:rsidP="00A4498F">
      <w:pPr>
        <w:pStyle w:val="Voetnoottekst"/>
      </w:pPr>
      <w:r>
        <w:rPr>
          <w:rStyle w:val="Voetnootmarkering"/>
        </w:rPr>
        <w:footnoteRef/>
      </w:r>
      <w:r>
        <w:t xml:space="preserve"> </w:t>
      </w:r>
      <w:proofErr w:type="gramStart"/>
      <w:r>
        <w:t>Baudrillard, “The System of Collecting,” 22.</w:t>
      </w:r>
      <w:proofErr w:type="gramEnd"/>
      <w:r>
        <w:t xml:space="preserve"> </w:t>
      </w:r>
    </w:p>
  </w:footnote>
  <w:footnote w:id="114">
    <w:p w:rsidR="00065632" w:rsidRPr="0003491C" w:rsidRDefault="00065632">
      <w:pPr>
        <w:pStyle w:val="Voetnoottekst"/>
      </w:pPr>
      <w:r>
        <w:rPr>
          <w:rStyle w:val="Voetnootmarkering"/>
        </w:rPr>
        <w:footnoteRef/>
      </w:r>
      <w:r>
        <w:t xml:space="preserve"> </w:t>
      </w:r>
      <w:proofErr w:type="gramStart"/>
      <w:r>
        <w:t xml:space="preserve">Harris, </w:t>
      </w:r>
      <w:r>
        <w:rPr>
          <w:i/>
        </w:rPr>
        <w:t>Wild Sports</w:t>
      </w:r>
      <w:r>
        <w:t>, 202.</w:t>
      </w:r>
      <w:proofErr w:type="gramEnd"/>
    </w:p>
  </w:footnote>
  <w:footnote w:id="115">
    <w:p w:rsidR="00065632" w:rsidRPr="00CD4689" w:rsidRDefault="00065632">
      <w:pPr>
        <w:pStyle w:val="Voetnoottekst"/>
      </w:pPr>
      <w:r>
        <w:rPr>
          <w:rStyle w:val="Voetnootmarkering"/>
        </w:rPr>
        <w:footnoteRef/>
      </w:r>
      <w:r>
        <w:t xml:space="preserve"> </w:t>
      </w:r>
      <w:proofErr w:type="gramStart"/>
      <w:r>
        <w:t xml:space="preserve">Selous, </w:t>
      </w:r>
      <w:r>
        <w:rPr>
          <w:i/>
        </w:rPr>
        <w:t>African Nature Notes</w:t>
      </w:r>
      <w:r>
        <w:t>, 266.</w:t>
      </w:r>
      <w:proofErr w:type="gramEnd"/>
    </w:p>
  </w:footnote>
  <w:footnote w:id="116">
    <w:p w:rsidR="00065632" w:rsidRPr="00CD4689" w:rsidRDefault="00065632">
      <w:pPr>
        <w:pStyle w:val="Voetnoottekst"/>
      </w:pPr>
      <w:r>
        <w:rPr>
          <w:rStyle w:val="Voetnootmarkering"/>
        </w:rPr>
        <w:footnoteRef/>
      </w:r>
      <w:r>
        <w:t xml:space="preserve"> </w:t>
      </w:r>
      <w:proofErr w:type="gramStart"/>
      <w:r>
        <w:t xml:space="preserve">Selous, </w:t>
      </w:r>
      <w:r>
        <w:rPr>
          <w:i/>
        </w:rPr>
        <w:t xml:space="preserve">African Nature Notes, </w:t>
      </w:r>
      <w:r>
        <w:t>254-255.</w:t>
      </w:r>
      <w:proofErr w:type="gramEnd"/>
    </w:p>
  </w:footnote>
  <w:footnote w:id="117">
    <w:p w:rsidR="00065632" w:rsidRPr="005B16FA" w:rsidRDefault="00065632">
      <w:pPr>
        <w:pStyle w:val="Voetnoottekst"/>
      </w:pPr>
      <w:r>
        <w:rPr>
          <w:rStyle w:val="Voetnootmarkering"/>
        </w:rPr>
        <w:footnoteRef/>
      </w:r>
      <w:r>
        <w:t xml:space="preserve"> </w:t>
      </w:r>
      <w:proofErr w:type="gramStart"/>
      <w:r>
        <w:t xml:space="preserve">Ritvo, </w:t>
      </w:r>
      <w:r>
        <w:rPr>
          <w:i/>
        </w:rPr>
        <w:t>The Animal Estate</w:t>
      </w:r>
      <w:r>
        <w:t>, 263-264.</w:t>
      </w:r>
      <w:proofErr w:type="gramEnd"/>
    </w:p>
  </w:footnote>
  <w:footnote w:id="118">
    <w:p w:rsidR="00065632" w:rsidRPr="008B1E21" w:rsidRDefault="00065632">
      <w:pPr>
        <w:pStyle w:val="Voetnoottekst"/>
      </w:pPr>
      <w:r>
        <w:rPr>
          <w:rStyle w:val="Voetnootmarkering"/>
        </w:rPr>
        <w:footnoteRef/>
      </w:r>
      <w:r>
        <w:t xml:space="preserve"> Cumming, </w:t>
      </w:r>
      <w:r>
        <w:rPr>
          <w:i/>
        </w:rPr>
        <w:t>Five Years’</w:t>
      </w:r>
      <w:r>
        <w:t>, 193.</w:t>
      </w:r>
    </w:p>
  </w:footnote>
  <w:footnote w:id="119">
    <w:p w:rsidR="00065632" w:rsidRPr="00875005" w:rsidRDefault="00065632">
      <w:pPr>
        <w:pStyle w:val="Voetnoottekst"/>
      </w:pPr>
      <w:r>
        <w:rPr>
          <w:rStyle w:val="Voetnootmarkering"/>
        </w:rPr>
        <w:footnoteRef/>
      </w:r>
      <w:r>
        <w:t xml:space="preserve"> </w:t>
      </w:r>
      <w:proofErr w:type="gramStart"/>
      <w:r>
        <w:t xml:space="preserve">Ritvo, </w:t>
      </w:r>
      <w:r>
        <w:rPr>
          <w:i/>
        </w:rPr>
        <w:t>The Animal Estate</w:t>
      </w:r>
      <w:r>
        <w:t>, 249.</w:t>
      </w:r>
      <w:proofErr w:type="gramEnd"/>
    </w:p>
  </w:footnote>
  <w:footnote w:id="120">
    <w:p w:rsidR="00065632" w:rsidRPr="0084713B" w:rsidRDefault="00065632">
      <w:pPr>
        <w:pStyle w:val="Voetnoottekst"/>
      </w:pPr>
      <w:r>
        <w:rPr>
          <w:rStyle w:val="Voetnootmarkering"/>
        </w:rPr>
        <w:footnoteRef/>
      </w:r>
      <w:r>
        <w:t xml:space="preserve"> Frederick Selous, </w:t>
      </w:r>
      <w:r>
        <w:rPr>
          <w:i/>
        </w:rPr>
        <w:t xml:space="preserve">Travel and Adventure in </w:t>
      </w:r>
      <w:proofErr w:type="gramStart"/>
      <w:r>
        <w:rPr>
          <w:i/>
        </w:rPr>
        <w:t>South-East</w:t>
      </w:r>
      <w:proofErr w:type="gramEnd"/>
      <w:r>
        <w:rPr>
          <w:i/>
        </w:rPr>
        <w:t xml:space="preserve"> Africa, Third Edition</w:t>
      </w:r>
      <w:r>
        <w:t xml:space="preserve"> (London: Rowland Ward and Co., 1893), 91.</w:t>
      </w:r>
    </w:p>
  </w:footnote>
  <w:footnote w:id="121">
    <w:p w:rsidR="00065632" w:rsidRDefault="00065632" w:rsidP="00812408">
      <w:pPr>
        <w:pStyle w:val="Voetnoottekst"/>
      </w:pPr>
      <w:r>
        <w:rPr>
          <w:rStyle w:val="Voetnootmarkering"/>
        </w:rPr>
        <w:footnoteRef/>
      </w:r>
      <w:r>
        <w:t xml:space="preserve"> </w:t>
      </w:r>
      <w:r w:rsidR="008B3B08">
        <w:t>Haraway, “Teddy Bear Patriarchy</w:t>
      </w:r>
      <w:r>
        <w:t>”</w:t>
      </w:r>
      <w:r w:rsidR="008B3B08">
        <w:t>:</w:t>
      </w:r>
      <w:r>
        <w:t xml:space="preserve"> 24.</w:t>
      </w:r>
    </w:p>
  </w:footnote>
  <w:footnote w:id="122">
    <w:p w:rsidR="00065632" w:rsidRDefault="00065632" w:rsidP="00812408">
      <w:pPr>
        <w:pStyle w:val="Voetnoottekst"/>
      </w:pPr>
      <w:r>
        <w:rPr>
          <w:rStyle w:val="Voetnootmarkering"/>
        </w:rPr>
        <w:footnoteRef/>
      </w:r>
      <w:r>
        <w:t xml:space="preserve"> Ibid.</w:t>
      </w:r>
    </w:p>
  </w:footnote>
  <w:footnote w:id="123">
    <w:p w:rsidR="00065632" w:rsidRDefault="00065632" w:rsidP="00812408">
      <w:pPr>
        <w:pStyle w:val="Voetnoottekst"/>
      </w:pPr>
      <w:r>
        <w:rPr>
          <w:rStyle w:val="Voetnootmarkering"/>
        </w:rPr>
        <w:footnoteRef/>
      </w:r>
      <w:r>
        <w:t xml:space="preserve"> Ibid.</w:t>
      </w:r>
    </w:p>
  </w:footnote>
  <w:footnote w:id="124">
    <w:p w:rsidR="00065632" w:rsidRDefault="00065632" w:rsidP="007710A7">
      <w:pPr>
        <w:pStyle w:val="Voetnoottekst"/>
      </w:pPr>
      <w:r>
        <w:rPr>
          <w:rStyle w:val="Voetnootmarkering"/>
        </w:rPr>
        <w:footnoteRef/>
      </w:r>
      <w:r>
        <w:t xml:space="preserve"> </w:t>
      </w:r>
      <w:proofErr w:type="gramStart"/>
      <w:r>
        <w:t>Baudrillard, “The System of Collecting,” 8, 22.</w:t>
      </w:r>
      <w:proofErr w:type="gramEnd"/>
    </w:p>
  </w:footnote>
  <w:footnote w:id="125">
    <w:p w:rsidR="00065632" w:rsidRDefault="00065632" w:rsidP="007710A7">
      <w:pPr>
        <w:pStyle w:val="Voetnoottekst"/>
      </w:pPr>
      <w:r>
        <w:rPr>
          <w:rStyle w:val="Voetnootmarkering"/>
        </w:rPr>
        <w:footnoteRef/>
      </w:r>
      <w:r>
        <w:t xml:space="preserve"> </w:t>
      </w:r>
      <w:proofErr w:type="gramStart"/>
      <w:r>
        <w:t>Baudrillard, “The System of Collecting,” 22.</w:t>
      </w:r>
      <w:proofErr w:type="gramEnd"/>
    </w:p>
  </w:footnote>
  <w:footnote w:id="126">
    <w:p w:rsidR="00065632" w:rsidRPr="00F0453D" w:rsidRDefault="00065632" w:rsidP="00C154BC">
      <w:pPr>
        <w:pStyle w:val="Voetnoottekst"/>
      </w:pPr>
      <w:r>
        <w:rPr>
          <w:rStyle w:val="Voetnootmarkering"/>
        </w:rPr>
        <w:footnoteRef/>
      </w:r>
      <w:r>
        <w:t xml:space="preserve"> Cumming, </w:t>
      </w:r>
      <w:r>
        <w:rPr>
          <w:i/>
        </w:rPr>
        <w:t>Hunting and Sporting Adventures</w:t>
      </w:r>
      <w:r>
        <w:t xml:space="preserve">, 244. </w:t>
      </w:r>
    </w:p>
  </w:footnote>
  <w:footnote w:id="127">
    <w:p w:rsidR="00065632" w:rsidRPr="006865E1" w:rsidRDefault="00065632" w:rsidP="00C154BC">
      <w:pPr>
        <w:pStyle w:val="Voetnoottekst"/>
      </w:pPr>
      <w:r>
        <w:rPr>
          <w:rStyle w:val="Voetnootmarkering"/>
        </w:rPr>
        <w:footnoteRef/>
      </w:r>
      <w:r>
        <w:t xml:space="preserve"> Cumming, </w:t>
      </w:r>
      <w:r>
        <w:rPr>
          <w:i/>
        </w:rPr>
        <w:t>Hunting and Sporting Adventures</w:t>
      </w:r>
      <w:r>
        <w:t>, 193, 136, 278, 203.</w:t>
      </w:r>
    </w:p>
  </w:footnote>
  <w:footnote w:id="128">
    <w:p w:rsidR="00065632" w:rsidRPr="000B647D" w:rsidRDefault="00065632" w:rsidP="0024431D">
      <w:pPr>
        <w:pStyle w:val="Voetnoottekst"/>
      </w:pPr>
      <w:r>
        <w:rPr>
          <w:rStyle w:val="Voetnootmarkering"/>
        </w:rPr>
        <w:footnoteRef/>
      </w:r>
      <w:r>
        <w:t xml:space="preserve"> Cumming, </w:t>
      </w:r>
      <w:r>
        <w:rPr>
          <w:i/>
        </w:rPr>
        <w:t>Hunting and Sporting Adventures</w:t>
      </w:r>
      <w:r>
        <w:t>, 299, 301.</w:t>
      </w:r>
    </w:p>
  </w:footnote>
  <w:footnote w:id="129">
    <w:p w:rsidR="00065632" w:rsidRPr="004746BB" w:rsidRDefault="00065632" w:rsidP="0024431D">
      <w:pPr>
        <w:pStyle w:val="Voetnoottekst"/>
      </w:pPr>
      <w:r>
        <w:rPr>
          <w:rStyle w:val="Voetnootmarkering"/>
        </w:rPr>
        <w:footnoteRef/>
      </w:r>
      <w:r>
        <w:t xml:space="preserve"> Cumming, </w:t>
      </w:r>
      <w:r>
        <w:rPr>
          <w:i/>
        </w:rPr>
        <w:t>Hunting and Sporting Adventures</w:t>
      </w:r>
      <w:r>
        <w:t xml:space="preserve">, 257. </w:t>
      </w:r>
    </w:p>
  </w:footnote>
  <w:footnote w:id="130">
    <w:p w:rsidR="00065632" w:rsidRPr="00DD4939" w:rsidRDefault="00065632">
      <w:pPr>
        <w:pStyle w:val="Voetnoottekst"/>
      </w:pPr>
      <w:r>
        <w:rPr>
          <w:rStyle w:val="Voetnootmarkering"/>
        </w:rPr>
        <w:footnoteRef/>
      </w:r>
      <w:r>
        <w:t xml:space="preserve"> </w:t>
      </w:r>
      <w:proofErr w:type="gramStart"/>
      <w:r>
        <w:t xml:space="preserve">Harris, </w:t>
      </w:r>
      <w:r>
        <w:rPr>
          <w:i/>
        </w:rPr>
        <w:t>Wild Sports</w:t>
      </w:r>
      <w:r>
        <w:t>, 262.</w:t>
      </w:r>
      <w:proofErr w:type="gramEnd"/>
    </w:p>
  </w:footnote>
  <w:footnote w:id="131">
    <w:p w:rsidR="00065632" w:rsidRDefault="00065632">
      <w:pPr>
        <w:pStyle w:val="Voetnoottekst"/>
      </w:pPr>
      <w:r>
        <w:rPr>
          <w:rStyle w:val="Voetnootmarkering"/>
        </w:rPr>
        <w:footnoteRef/>
      </w:r>
      <w:r>
        <w:t xml:space="preserve"> </w:t>
      </w:r>
      <w:proofErr w:type="gramStart"/>
      <w:r>
        <w:t>Baudrillard, “The System of Collecting,” 13.</w:t>
      </w:r>
      <w:proofErr w:type="gramEnd"/>
    </w:p>
  </w:footnote>
  <w:footnote w:id="132">
    <w:p w:rsidR="00065632" w:rsidRDefault="00065632" w:rsidP="002B33AA">
      <w:pPr>
        <w:pStyle w:val="Voetnoottekst"/>
      </w:pPr>
      <w:r>
        <w:rPr>
          <w:rStyle w:val="Voetnootmarkering"/>
        </w:rPr>
        <w:footnoteRef/>
      </w:r>
      <w:r>
        <w:t xml:space="preserve"> </w:t>
      </w:r>
      <w:proofErr w:type="gramStart"/>
      <w:r>
        <w:t>Baudrillard, “The System of Collecting,” 10.</w:t>
      </w:r>
      <w:proofErr w:type="gramEnd"/>
      <w:r>
        <w:t xml:space="preserve"> Emphasis added.</w:t>
      </w:r>
    </w:p>
  </w:footnote>
  <w:footnote w:id="133">
    <w:p w:rsidR="00065632" w:rsidRDefault="00065632" w:rsidP="002B33AA">
      <w:pPr>
        <w:pStyle w:val="Voetnoottekst"/>
      </w:pPr>
      <w:r>
        <w:rPr>
          <w:rStyle w:val="Voetnootmarkering"/>
        </w:rPr>
        <w:footnoteRef/>
      </w:r>
      <w:r>
        <w:t xml:space="preserve"> </w:t>
      </w:r>
      <w:r w:rsidR="008B3B08">
        <w:t>Haraway, “Teddy Bear Patriarchy</w:t>
      </w:r>
      <w:r>
        <w:t>”</w:t>
      </w:r>
      <w:r w:rsidR="008B3B08">
        <w:t>:</w:t>
      </w:r>
      <w:r>
        <w:t xml:space="preserve"> 25.</w:t>
      </w:r>
    </w:p>
  </w:footnote>
  <w:footnote w:id="134">
    <w:p w:rsidR="00065632" w:rsidRPr="00EA08E2" w:rsidRDefault="00065632">
      <w:pPr>
        <w:pStyle w:val="Voetnoottekst"/>
      </w:pPr>
      <w:r>
        <w:rPr>
          <w:rStyle w:val="Voetnootmarkering"/>
        </w:rPr>
        <w:footnoteRef/>
      </w:r>
      <w:r>
        <w:t xml:space="preserve"> </w:t>
      </w:r>
      <w:proofErr w:type="gramStart"/>
      <w:r>
        <w:t xml:space="preserve">Harris, </w:t>
      </w:r>
      <w:r>
        <w:rPr>
          <w:i/>
        </w:rPr>
        <w:t>Wild Sports</w:t>
      </w:r>
      <w:r>
        <w:t>, 2, 207.</w:t>
      </w:r>
      <w:proofErr w:type="gramEnd"/>
    </w:p>
  </w:footnote>
  <w:footnote w:id="135">
    <w:p w:rsidR="00065632" w:rsidRDefault="00065632">
      <w:pPr>
        <w:pStyle w:val="Voetnoottekst"/>
      </w:pPr>
      <w:r>
        <w:rPr>
          <w:rStyle w:val="Voetnootmarkering"/>
        </w:rPr>
        <w:footnoteRef/>
      </w:r>
      <w:r>
        <w:t xml:space="preserve"> </w:t>
      </w:r>
      <w:proofErr w:type="gramStart"/>
      <w:r>
        <w:t>Baudrillard, “The System of Collecting,” 11.</w:t>
      </w:r>
      <w:proofErr w:type="gramEnd"/>
    </w:p>
  </w:footnote>
  <w:footnote w:id="136">
    <w:p w:rsidR="00065632" w:rsidRDefault="00065632" w:rsidP="004B392B">
      <w:pPr>
        <w:pStyle w:val="Voetnoottekst"/>
      </w:pPr>
      <w:r>
        <w:rPr>
          <w:rStyle w:val="Voetnootmarkering"/>
        </w:rPr>
        <w:footnoteRef/>
      </w:r>
      <w:r>
        <w:t xml:space="preserve"> Ibid. </w:t>
      </w:r>
    </w:p>
  </w:footnote>
  <w:footnote w:id="137">
    <w:p w:rsidR="00065632" w:rsidRDefault="00065632" w:rsidP="003071D8">
      <w:pPr>
        <w:pStyle w:val="Voetnoottekst"/>
      </w:pPr>
      <w:r>
        <w:rPr>
          <w:rStyle w:val="Voetnootmarkering"/>
        </w:rPr>
        <w:footnoteRef/>
      </w:r>
      <w:r>
        <w:t xml:space="preserve"> </w:t>
      </w:r>
      <w:proofErr w:type="gramStart"/>
      <w:r>
        <w:t>Baudrillard, “The System of Collecting,” 11.</w:t>
      </w:r>
      <w:proofErr w:type="gramEnd"/>
    </w:p>
  </w:footnote>
  <w:footnote w:id="138">
    <w:p w:rsidR="00065632" w:rsidRDefault="00065632" w:rsidP="003071D8">
      <w:pPr>
        <w:pStyle w:val="Voetnoottekst"/>
      </w:pPr>
      <w:r>
        <w:rPr>
          <w:rStyle w:val="Voetnootmarkering"/>
        </w:rPr>
        <w:footnoteRef/>
      </w:r>
      <w:r>
        <w:t xml:space="preserve"> </w:t>
      </w:r>
      <w:proofErr w:type="gramStart"/>
      <w:r>
        <w:t>Baudrillard, “The System of Collecting,” 12.</w:t>
      </w:r>
      <w:proofErr w:type="gramEnd"/>
    </w:p>
  </w:footnote>
  <w:footnote w:id="139">
    <w:p w:rsidR="00065632" w:rsidRDefault="00065632" w:rsidP="003071D8">
      <w:pPr>
        <w:pStyle w:val="Voetnoottekst"/>
      </w:pPr>
      <w:r>
        <w:rPr>
          <w:rStyle w:val="Voetnootmarkering"/>
        </w:rPr>
        <w:footnoteRef/>
      </w:r>
      <w:r>
        <w:t xml:space="preserve"> Ibid.</w:t>
      </w:r>
    </w:p>
  </w:footnote>
  <w:footnote w:id="140">
    <w:p w:rsidR="00065632" w:rsidRPr="001C60F6" w:rsidRDefault="00065632">
      <w:pPr>
        <w:pStyle w:val="Voetnoottekst"/>
        <w:rPr>
          <w:i/>
        </w:rPr>
      </w:pPr>
      <w:r>
        <w:rPr>
          <w:rStyle w:val="Voetnootmarkering"/>
        </w:rPr>
        <w:footnoteRef/>
      </w:r>
      <w:r>
        <w:t xml:space="preserve"> </w:t>
      </w:r>
      <w:proofErr w:type="gramStart"/>
      <w:r>
        <w:t xml:space="preserve">Faulkner, </w:t>
      </w:r>
      <w:r>
        <w:rPr>
          <w:i/>
        </w:rPr>
        <w:t>Elephant Haunts</w:t>
      </w:r>
      <w:r>
        <w:t>, 169.</w:t>
      </w:r>
      <w:proofErr w:type="gramEnd"/>
      <w:r>
        <w:t xml:space="preserve"> </w:t>
      </w:r>
    </w:p>
  </w:footnote>
  <w:footnote w:id="141">
    <w:p w:rsidR="00065632" w:rsidRPr="0019457B" w:rsidRDefault="00065632">
      <w:pPr>
        <w:pStyle w:val="Voetnoottekst"/>
      </w:pPr>
      <w:r>
        <w:rPr>
          <w:rStyle w:val="Voetnootmarkering"/>
        </w:rPr>
        <w:footnoteRef/>
      </w:r>
      <w:r>
        <w:t xml:space="preserve"> </w:t>
      </w:r>
      <w:proofErr w:type="gramStart"/>
      <w:r>
        <w:t xml:space="preserve">Harris, </w:t>
      </w:r>
      <w:r>
        <w:rPr>
          <w:i/>
        </w:rPr>
        <w:t>Wild Sports</w:t>
      </w:r>
      <w:r>
        <w:t>, 341.</w:t>
      </w:r>
      <w:proofErr w:type="gramEnd"/>
      <w:r>
        <w:t xml:space="preserve"> </w:t>
      </w:r>
    </w:p>
  </w:footnote>
  <w:footnote w:id="142">
    <w:p w:rsidR="00065632" w:rsidRPr="00E03B13" w:rsidRDefault="00065632" w:rsidP="007510F7">
      <w:pPr>
        <w:pStyle w:val="Voetnoottekst"/>
      </w:pPr>
      <w:r>
        <w:rPr>
          <w:rStyle w:val="Voetnootmarkering"/>
        </w:rPr>
        <w:footnoteRef/>
      </w:r>
      <w:r>
        <w:t xml:space="preserve"> </w:t>
      </w:r>
      <w:proofErr w:type="gramStart"/>
      <w:r>
        <w:t xml:space="preserve">Harris, </w:t>
      </w:r>
      <w:r>
        <w:rPr>
          <w:i/>
        </w:rPr>
        <w:t>Wild Sports</w:t>
      </w:r>
      <w:r>
        <w:t>, 343.</w:t>
      </w:r>
      <w:proofErr w:type="gramEnd"/>
      <w:r>
        <w:t xml:space="preserve"> This echoes the caption taken from Virgil under the photo of the Herberts’ final bag (Fig. 1).</w:t>
      </w:r>
    </w:p>
  </w:footnote>
  <w:footnote w:id="143">
    <w:p w:rsidR="00065632" w:rsidRPr="00724086" w:rsidRDefault="00065632">
      <w:pPr>
        <w:pStyle w:val="Voetnoottekst"/>
      </w:pPr>
      <w:r>
        <w:rPr>
          <w:rStyle w:val="Voetnootmarkering"/>
        </w:rPr>
        <w:footnoteRef/>
      </w:r>
      <w:r>
        <w:t xml:space="preserve"> Cumming, </w:t>
      </w:r>
      <w:r>
        <w:rPr>
          <w:i/>
        </w:rPr>
        <w:t>Five Years’</w:t>
      </w:r>
      <w:r>
        <w:t>, 292.</w:t>
      </w:r>
    </w:p>
  </w:footnote>
  <w:footnote w:id="144">
    <w:p w:rsidR="00065632" w:rsidRDefault="00065632" w:rsidP="007510F7">
      <w:pPr>
        <w:pStyle w:val="Voetnoottekst"/>
      </w:pPr>
      <w:r>
        <w:rPr>
          <w:rStyle w:val="Voetnootmarkering"/>
        </w:rPr>
        <w:footnoteRef/>
      </w:r>
      <w:r>
        <w:t xml:space="preserve"> </w:t>
      </w:r>
      <w:proofErr w:type="gramStart"/>
      <w:r>
        <w:t>Baudrillard, “The System of Collecting,” 11.</w:t>
      </w:r>
      <w:proofErr w:type="gramEnd"/>
    </w:p>
  </w:footnote>
  <w:footnote w:id="145">
    <w:p w:rsidR="00065632" w:rsidRPr="007161C0" w:rsidRDefault="00065632">
      <w:pPr>
        <w:pStyle w:val="Voetnoottekst"/>
      </w:pPr>
      <w:r>
        <w:rPr>
          <w:rStyle w:val="Voetnootmarkering"/>
        </w:rPr>
        <w:footnoteRef/>
      </w:r>
      <w:r>
        <w:t xml:space="preserve"> Selous</w:t>
      </w:r>
      <w:r>
        <w:rPr>
          <w:i/>
        </w:rPr>
        <w:t>, Travel and Adventure</w:t>
      </w:r>
      <w:r>
        <w:t>, 248.</w:t>
      </w:r>
    </w:p>
  </w:footnote>
  <w:footnote w:id="146">
    <w:p w:rsidR="00065632" w:rsidRPr="00AF50DD" w:rsidRDefault="00065632">
      <w:pPr>
        <w:pStyle w:val="Voetnoottekst"/>
      </w:pPr>
      <w:r>
        <w:rPr>
          <w:rStyle w:val="Voetnootmarkering"/>
        </w:rPr>
        <w:footnoteRef/>
      </w:r>
      <w:r>
        <w:t xml:space="preserve"> </w:t>
      </w:r>
      <w:proofErr w:type="gramStart"/>
      <w:r>
        <w:t xml:space="preserve">Thompsell, </w:t>
      </w:r>
      <w:r>
        <w:rPr>
          <w:i/>
        </w:rPr>
        <w:t>Hunting Africa</w:t>
      </w:r>
      <w:r>
        <w:t>, 58.</w:t>
      </w:r>
      <w:proofErr w:type="gramEnd"/>
    </w:p>
  </w:footnote>
  <w:footnote w:id="147">
    <w:p w:rsidR="00065632" w:rsidRPr="00CA0291" w:rsidRDefault="00065632">
      <w:pPr>
        <w:pStyle w:val="Voetnoottekst"/>
      </w:pPr>
      <w:r>
        <w:rPr>
          <w:rStyle w:val="Voetnootmarkering"/>
        </w:rPr>
        <w:footnoteRef/>
      </w:r>
      <w:r>
        <w:t xml:space="preserve"> Brett L. Shadle, </w:t>
      </w:r>
      <w:r>
        <w:rPr>
          <w:i/>
        </w:rPr>
        <w:t>The Souls of White Folk: White Settlers in Kenya, 1900s-1920s</w:t>
      </w:r>
      <w:r>
        <w:t xml:space="preserve"> (Manchester: Manchester University Press, 2015), </w:t>
      </w:r>
      <w:proofErr w:type="gramStart"/>
      <w:r>
        <w:t>123</w:t>
      </w:r>
      <w:proofErr w:type="gramEnd"/>
      <w:r>
        <w:t>-124.</w:t>
      </w:r>
    </w:p>
  </w:footnote>
  <w:footnote w:id="148">
    <w:p w:rsidR="00065632" w:rsidRPr="003A64E1" w:rsidRDefault="00065632">
      <w:pPr>
        <w:pStyle w:val="Voetnoottekst"/>
      </w:pPr>
      <w:r>
        <w:rPr>
          <w:rStyle w:val="Voetnootmarkering"/>
        </w:rPr>
        <w:footnoteRef/>
      </w:r>
      <w:r>
        <w:t xml:space="preserve"> </w:t>
      </w:r>
      <w:proofErr w:type="gramStart"/>
      <w:r>
        <w:t xml:space="preserve">Ryan, </w:t>
      </w:r>
      <w:r>
        <w:rPr>
          <w:i/>
        </w:rPr>
        <w:t>Picturing Empire,</w:t>
      </w:r>
      <w:r>
        <w:t xml:space="preserve"> 110.</w:t>
      </w:r>
      <w:proofErr w:type="gramEnd"/>
    </w:p>
  </w:footnote>
  <w:footnote w:id="149">
    <w:p w:rsidR="00065632" w:rsidRDefault="00065632">
      <w:pPr>
        <w:pStyle w:val="Voetnoottekst"/>
      </w:pPr>
      <w:r>
        <w:rPr>
          <w:rStyle w:val="Voetnootmarkering"/>
        </w:rPr>
        <w:footnoteRef/>
      </w:r>
      <w:r>
        <w:t xml:space="preserve"> </w:t>
      </w:r>
      <w:proofErr w:type="gramStart"/>
      <w:r>
        <w:t>Baudrillard, “The System of Collecting,” 10.</w:t>
      </w:r>
      <w:proofErr w:type="gramEnd"/>
    </w:p>
  </w:footnote>
  <w:footnote w:id="150">
    <w:p w:rsidR="00065632" w:rsidRDefault="00065632">
      <w:pPr>
        <w:pStyle w:val="Voetnoottekst"/>
      </w:pPr>
      <w:r>
        <w:rPr>
          <w:rStyle w:val="Voetnootmarkering"/>
        </w:rPr>
        <w:footnoteRef/>
      </w:r>
      <w:r w:rsidR="008B3B08">
        <w:t xml:space="preserve"> I will discuss these ‘trophy-style’</w:t>
      </w:r>
      <w:r>
        <w:t xml:space="preserve"> photographs again in the following chapter, though for now it is worth suggesting that this interjection is another manifestation of allaying castration anxiety through visually affirming his possession of </w:t>
      </w:r>
    </w:p>
  </w:footnote>
  <w:footnote w:id="151">
    <w:p w:rsidR="00065632" w:rsidRDefault="00065632">
      <w:pPr>
        <w:pStyle w:val="Voetnoottekst"/>
      </w:pPr>
      <w:r>
        <w:rPr>
          <w:rStyle w:val="Voetnootmarkering"/>
        </w:rPr>
        <w:footnoteRef/>
      </w:r>
      <w:r>
        <w:t xml:space="preserve"> </w:t>
      </w:r>
      <w:proofErr w:type="gramStart"/>
      <w:r>
        <w:t>Baudrillard, “The System of Collecting,” 10-11.</w:t>
      </w:r>
      <w:proofErr w:type="gramEnd"/>
      <w:r>
        <w:t xml:space="preserve"> </w:t>
      </w:r>
    </w:p>
  </w:footnote>
  <w:footnote w:id="152">
    <w:p w:rsidR="00065632" w:rsidRDefault="00065632" w:rsidP="00663D36">
      <w:pPr>
        <w:pStyle w:val="Voetnoottekst"/>
      </w:pPr>
      <w:r>
        <w:rPr>
          <w:rStyle w:val="Voetnootmarkering"/>
        </w:rPr>
        <w:footnoteRef/>
      </w:r>
      <w:r>
        <w:t xml:space="preserve"> Selous, </w:t>
      </w:r>
      <w:r>
        <w:rPr>
          <w:i/>
        </w:rPr>
        <w:t>Travel and Adventure,</w:t>
      </w:r>
      <w:r>
        <w:t xml:space="preserve"> 477.</w:t>
      </w:r>
    </w:p>
  </w:footnote>
  <w:footnote w:id="153">
    <w:p w:rsidR="00065632" w:rsidRPr="00BC270B" w:rsidRDefault="00065632">
      <w:pPr>
        <w:pStyle w:val="Voetnoottekst"/>
      </w:pPr>
      <w:r>
        <w:rPr>
          <w:rStyle w:val="Voetnootmarkering"/>
        </w:rPr>
        <w:footnoteRef/>
      </w:r>
      <w:r>
        <w:t xml:space="preserve"> Carl Georg Schillings, </w:t>
      </w:r>
      <w:r>
        <w:rPr>
          <w:i/>
        </w:rPr>
        <w:t xml:space="preserve">With </w:t>
      </w:r>
      <w:proofErr w:type="gramStart"/>
      <w:r>
        <w:rPr>
          <w:i/>
        </w:rPr>
        <w:t>Flash-Light</w:t>
      </w:r>
      <w:proofErr w:type="gramEnd"/>
      <w:r>
        <w:rPr>
          <w:i/>
        </w:rPr>
        <w:t xml:space="preserve"> and Rifle</w:t>
      </w:r>
      <w:r>
        <w:t>, trans. Henry Zick (New York: Harper &amp; Brothers Publishers, 1906), 230.</w:t>
      </w:r>
    </w:p>
  </w:footnote>
  <w:footnote w:id="154">
    <w:p w:rsidR="00065632" w:rsidRDefault="00065632">
      <w:pPr>
        <w:pStyle w:val="Voetnoottekst"/>
      </w:pPr>
      <w:r>
        <w:rPr>
          <w:rStyle w:val="Voetnootmarkering"/>
        </w:rPr>
        <w:footnoteRef/>
      </w:r>
      <w:r>
        <w:t xml:space="preserve"> Carl Ethan Akeley, </w:t>
      </w:r>
      <w:r>
        <w:rPr>
          <w:i/>
        </w:rPr>
        <w:t>In Brightest Africa</w:t>
      </w:r>
      <w:r>
        <w:t xml:space="preserve"> (New York: Doubleday, Page &amp; Co., 1923), 21.</w:t>
      </w:r>
    </w:p>
  </w:footnote>
  <w:footnote w:id="155">
    <w:p w:rsidR="00065632" w:rsidRPr="001E749F" w:rsidRDefault="00065632">
      <w:pPr>
        <w:pStyle w:val="Voetnoottekst"/>
      </w:pPr>
      <w:r>
        <w:rPr>
          <w:rStyle w:val="Voetnootmarkering"/>
        </w:rPr>
        <w:footnoteRef/>
      </w:r>
      <w:r>
        <w:t xml:space="preserve"> </w:t>
      </w:r>
      <w:proofErr w:type="gramStart"/>
      <w:r>
        <w:t xml:space="preserve">Faulkner, </w:t>
      </w:r>
      <w:r>
        <w:rPr>
          <w:i/>
        </w:rPr>
        <w:t xml:space="preserve">Elephant Haunts, </w:t>
      </w:r>
      <w:r>
        <w:t>166.</w:t>
      </w:r>
      <w:proofErr w:type="gramEnd"/>
    </w:p>
  </w:footnote>
  <w:footnote w:id="156">
    <w:p w:rsidR="00065632" w:rsidRDefault="00065632">
      <w:pPr>
        <w:pStyle w:val="Voetnoottekst"/>
      </w:pPr>
      <w:r>
        <w:rPr>
          <w:rStyle w:val="Voetnootmarkering"/>
        </w:rPr>
        <w:footnoteRef/>
      </w:r>
      <w:r>
        <w:t xml:space="preserve"> Rowland Ward, </w:t>
      </w:r>
      <w:r>
        <w:rPr>
          <w:i/>
        </w:rPr>
        <w:t>The Sportsman’s Guide to Practical Collecting and Preserving Trophies</w:t>
      </w:r>
      <w:r>
        <w:t xml:space="preserve"> (London: Simpkin, Marshall &amp; Co., 1880), 30.</w:t>
      </w:r>
    </w:p>
  </w:footnote>
  <w:footnote w:id="157">
    <w:p w:rsidR="00065632" w:rsidRPr="00583664" w:rsidRDefault="00065632">
      <w:pPr>
        <w:pStyle w:val="Voetnoottekst"/>
      </w:pPr>
      <w:r>
        <w:rPr>
          <w:rStyle w:val="Voetnootmarkering"/>
        </w:rPr>
        <w:footnoteRef/>
      </w:r>
      <w:r>
        <w:t xml:space="preserve"> </w:t>
      </w:r>
      <w:proofErr w:type="gramStart"/>
      <w:r>
        <w:t xml:space="preserve">Ritvo, </w:t>
      </w:r>
      <w:r>
        <w:rPr>
          <w:i/>
        </w:rPr>
        <w:t>The Animal Estate</w:t>
      </w:r>
      <w:r>
        <w:t>, 275.</w:t>
      </w:r>
      <w:proofErr w:type="gramEnd"/>
    </w:p>
  </w:footnote>
  <w:footnote w:id="158">
    <w:p w:rsidR="00065632" w:rsidRPr="00FC1D7E" w:rsidRDefault="00065632">
      <w:pPr>
        <w:pStyle w:val="Voetnoottekst"/>
      </w:pPr>
      <w:r>
        <w:rPr>
          <w:rStyle w:val="Voetnootmarkering"/>
        </w:rPr>
        <w:footnoteRef/>
      </w:r>
      <w:r>
        <w:t xml:space="preserve"> </w:t>
      </w:r>
      <w:proofErr w:type="gramStart"/>
      <w:r>
        <w:t>Selous</w:t>
      </w:r>
      <w:r>
        <w:rPr>
          <w:i/>
        </w:rPr>
        <w:t>, African Nature Notes,</w:t>
      </w:r>
      <w:r>
        <w:t xml:space="preserve"> 218.</w:t>
      </w:r>
      <w:proofErr w:type="gramEnd"/>
      <w:r>
        <w:t xml:space="preserve"> As I shall argue in the following chapter, a similar concern runs through photographic travelogues, where the authors stress the authenticity of their photographs against those taken using mounted or captive animals.</w:t>
      </w:r>
    </w:p>
  </w:footnote>
  <w:footnote w:id="159">
    <w:p w:rsidR="00065632" w:rsidRDefault="00065632" w:rsidP="004B73AE">
      <w:pPr>
        <w:pStyle w:val="Voetnoottekst"/>
      </w:pPr>
      <w:r>
        <w:rPr>
          <w:rStyle w:val="Voetnootmarkering"/>
        </w:rPr>
        <w:footnoteRef/>
      </w:r>
      <w:r>
        <w:t xml:space="preserve"> </w:t>
      </w:r>
      <w:proofErr w:type="gramStart"/>
      <w:r>
        <w:t>Baudrillard, “The System of Collecting,” 15-16.</w:t>
      </w:r>
      <w:proofErr w:type="gramEnd"/>
    </w:p>
  </w:footnote>
  <w:footnote w:id="160">
    <w:p w:rsidR="00065632" w:rsidRDefault="00065632" w:rsidP="004B73AE">
      <w:pPr>
        <w:pStyle w:val="Voetnoottekst"/>
      </w:pPr>
      <w:r>
        <w:rPr>
          <w:rStyle w:val="Voetnootmarkering"/>
        </w:rPr>
        <w:footnoteRef/>
      </w:r>
      <w:r>
        <w:t xml:space="preserve"> </w:t>
      </w:r>
      <w:proofErr w:type="gramStart"/>
      <w:r>
        <w:t>Baudrillard, “The System of Collecting,” 17.</w:t>
      </w:r>
      <w:proofErr w:type="gramEnd"/>
    </w:p>
  </w:footnote>
  <w:footnote w:id="161">
    <w:p w:rsidR="00065632" w:rsidRDefault="00065632" w:rsidP="00E963B9">
      <w:pPr>
        <w:pStyle w:val="Voetnoottekst"/>
      </w:pPr>
      <w:r>
        <w:rPr>
          <w:rStyle w:val="Voetnootmarkering"/>
        </w:rPr>
        <w:footnoteRef/>
      </w:r>
      <w:r>
        <w:t xml:space="preserve"> </w:t>
      </w:r>
      <w:proofErr w:type="gramStart"/>
      <w:r>
        <w:t>Baudrillard, “The System of Collecting,” 16.</w:t>
      </w:r>
      <w:proofErr w:type="gramEnd"/>
    </w:p>
  </w:footnote>
  <w:footnote w:id="162">
    <w:p w:rsidR="00065632" w:rsidRPr="00E90109" w:rsidRDefault="00065632" w:rsidP="00E963B9">
      <w:pPr>
        <w:pStyle w:val="Voetnoottekst"/>
      </w:pPr>
      <w:r>
        <w:rPr>
          <w:rStyle w:val="Voetnootmarkering"/>
        </w:rPr>
        <w:footnoteRef/>
      </w:r>
      <w:r>
        <w:t xml:space="preserve"> </w:t>
      </w:r>
      <w:proofErr w:type="gramStart"/>
      <w:r>
        <w:t xml:space="preserve">Selous, </w:t>
      </w:r>
      <w:r>
        <w:rPr>
          <w:i/>
        </w:rPr>
        <w:t>African Nature Notes</w:t>
      </w:r>
      <w:r>
        <w:t>, 206.</w:t>
      </w:r>
      <w:proofErr w:type="gramEnd"/>
    </w:p>
  </w:footnote>
  <w:footnote w:id="163">
    <w:p w:rsidR="00065632" w:rsidRDefault="00065632" w:rsidP="00E963B9">
      <w:pPr>
        <w:pStyle w:val="Voetnoottekst"/>
      </w:pPr>
      <w:r>
        <w:rPr>
          <w:rStyle w:val="Voetnootmarkering"/>
        </w:rPr>
        <w:footnoteRef/>
      </w:r>
      <w:r>
        <w:t xml:space="preserve"> Haraway, “Teddy Bear Patriarchy”: 52.</w:t>
      </w:r>
    </w:p>
  </w:footnote>
  <w:footnote w:id="164">
    <w:p w:rsidR="00065632" w:rsidRDefault="00065632" w:rsidP="00D11A2E">
      <w:pPr>
        <w:pStyle w:val="Voetnoottekst"/>
      </w:pPr>
      <w:r>
        <w:rPr>
          <w:rStyle w:val="Voetnootmarkering"/>
        </w:rPr>
        <w:footnoteRef/>
      </w:r>
      <w:r>
        <w:t xml:space="preserve"> </w:t>
      </w:r>
      <w:proofErr w:type="gramStart"/>
      <w:r>
        <w:t>Baudrillard, “The System of Collecting,” 13.</w:t>
      </w:r>
      <w:proofErr w:type="gramEnd"/>
      <w:r>
        <w:t xml:space="preserve"> </w:t>
      </w:r>
    </w:p>
  </w:footnote>
  <w:footnote w:id="165">
    <w:p w:rsidR="00065632" w:rsidRDefault="00065632" w:rsidP="00D11A2E">
      <w:pPr>
        <w:pStyle w:val="Voetnoottekst"/>
      </w:pPr>
      <w:r>
        <w:rPr>
          <w:rStyle w:val="Voetnootmarkering"/>
        </w:rPr>
        <w:footnoteRef/>
      </w:r>
      <w:r>
        <w:t xml:space="preserve"> Ibid.</w:t>
      </w:r>
    </w:p>
  </w:footnote>
  <w:footnote w:id="166">
    <w:p w:rsidR="00065632" w:rsidRDefault="00065632" w:rsidP="00D73CFD">
      <w:pPr>
        <w:pStyle w:val="Voetnoottekst"/>
      </w:pPr>
      <w:r>
        <w:rPr>
          <w:rStyle w:val="Voetnootmarkering"/>
        </w:rPr>
        <w:footnoteRef/>
      </w:r>
      <w:r>
        <w:t xml:space="preserve"> As Haraway puts it: </w:t>
      </w:r>
      <w:r w:rsidR="008B3B08">
        <w:t>‘</w:t>
      </w:r>
      <w:r>
        <w:t>Conservation was a policy to preserve resources, not only for industry, but also for moral formation, for the achievement of manhood. All three activities were a prescription to cure or prevent decadence, the dread disease of imperialist, capitalist and white culture</w:t>
      </w:r>
      <w:r w:rsidR="008B3B08">
        <w:t>’</w:t>
      </w:r>
      <w:r>
        <w:t xml:space="preserve"> (57).</w:t>
      </w:r>
    </w:p>
  </w:footnote>
  <w:footnote w:id="167">
    <w:p w:rsidR="00065632" w:rsidRPr="00342317" w:rsidRDefault="00065632">
      <w:pPr>
        <w:pStyle w:val="Voetnoottekst"/>
      </w:pPr>
      <w:r>
        <w:rPr>
          <w:rStyle w:val="Voetnootmarkering"/>
        </w:rPr>
        <w:footnoteRef/>
      </w:r>
      <w:r>
        <w:t xml:space="preserve"> </w:t>
      </w:r>
      <w:proofErr w:type="gramStart"/>
      <w:r>
        <w:t xml:space="preserve">Ritvo, </w:t>
      </w:r>
      <w:r>
        <w:rPr>
          <w:i/>
        </w:rPr>
        <w:t>The Animal Estate</w:t>
      </w:r>
      <w:r>
        <w:t>, 276.</w:t>
      </w:r>
      <w:proofErr w:type="gramEnd"/>
    </w:p>
  </w:footnote>
  <w:footnote w:id="168">
    <w:p w:rsidR="00065632" w:rsidRPr="007C7A70" w:rsidRDefault="00065632">
      <w:pPr>
        <w:pStyle w:val="Voetnoottekst"/>
      </w:pPr>
      <w:r>
        <w:rPr>
          <w:rStyle w:val="Voetnootmarkering"/>
        </w:rPr>
        <w:footnoteRef/>
      </w:r>
      <w:r>
        <w:t xml:space="preserve"> </w:t>
      </w:r>
      <w:proofErr w:type="gramStart"/>
      <w:r>
        <w:t xml:space="preserve">Harris, </w:t>
      </w:r>
      <w:r>
        <w:rPr>
          <w:i/>
        </w:rPr>
        <w:t>Wild Sports</w:t>
      </w:r>
      <w:r>
        <w:t>, 261.</w:t>
      </w:r>
      <w:proofErr w:type="gramEnd"/>
    </w:p>
  </w:footnote>
  <w:footnote w:id="169">
    <w:p w:rsidR="00065632" w:rsidRPr="0046384C" w:rsidRDefault="00065632">
      <w:pPr>
        <w:pStyle w:val="Voetnoottekst"/>
      </w:pPr>
      <w:r>
        <w:rPr>
          <w:rStyle w:val="Voetnootmarkering"/>
        </w:rPr>
        <w:footnoteRef/>
      </w:r>
      <w:r>
        <w:t xml:space="preserve"> </w:t>
      </w:r>
      <w:proofErr w:type="gramStart"/>
      <w:r>
        <w:t xml:space="preserve">Thompsell, </w:t>
      </w:r>
      <w:r>
        <w:rPr>
          <w:i/>
        </w:rPr>
        <w:t>Hunting Africa</w:t>
      </w:r>
      <w:r>
        <w:t>, 35.</w:t>
      </w:r>
      <w:proofErr w:type="gramEnd"/>
    </w:p>
  </w:footnote>
  <w:footnote w:id="170">
    <w:p w:rsidR="00065632" w:rsidRPr="00B33AEF" w:rsidRDefault="00065632">
      <w:pPr>
        <w:pStyle w:val="Voetnoottekst"/>
      </w:pPr>
      <w:r>
        <w:rPr>
          <w:rStyle w:val="Voetnootmarkering"/>
        </w:rPr>
        <w:footnoteRef/>
      </w:r>
      <w:r>
        <w:t xml:space="preserve"> </w:t>
      </w:r>
      <w:proofErr w:type="gramStart"/>
      <w:r>
        <w:t>Frederick Selous</w:t>
      </w:r>
      <w:r>
        <w:rPr>
          <w:i/>
        </w:rPr>
        <w:t>, “Foreword</w:t>
      </w:r>
      <w:r>
        <w:t xml:space="preserve">,” in Patterson, </w:t>
      </w:r>
      <w:r>
        <w:rPr>
          <w:i/>
        </w:rPr>
        <w:t xml:space="preserve">The Man-Eaters of Tsavo, </w:t>
      </w:r>
      <w:r>
        <w:t xml:space="preserve">x; Patterson, </w:t>
      </w:r>
      <w:r>
        <w:rPr>
          <w:i/>
        </w:rPr>
        <w:t>Man-Eaters</w:t>
      </w:r>
      <w:r>
        <w:t>, 323-338.</w:t>
      </w:r>
      <w:proofErr w:type="gramEnd"/>
      <w:r>
        <w:t xml:space="preserve"> This book was reprinted well over 20 times in Britain and globally in the 14 years after it was first published, and Frederick Selous wrote in the foreword to the book that Patterson’s tale was unequalled in the history of lion stories (x).</w:t>
      </w:r>
    </w:p>
  </w:footnote>
  <w:footnote w:id="171">
    <w:p w:rsidR="00065632" w:rsidRPr="00B66D8C" w:rsidRDefault="00065632">
      <w:pPr>
        <w:pStyle w:val="Voetnoottekst"/>
      </w:pPr>
      <w:r>
        <w:rPr>
          <w:rStyle w:val="Voetnootmarkering"/>
        </w:rPr>
        <w:footnoteRef/>
      </w:r>
      <w:r>
        <w:t xml:space="preserve"> His works on hunting include: Chauncey H. Stigand, </w:t>
      </w:r>
      <w:r>
        <w:rPr>
          <w:i/>
        </w:rPr>
        <w:t>The Game of British East Africa</w:t>
      </w:r>
      <w:r>
        <w:t xml:space="preserve"> (London: Horace Cox, 1909)</w:t>
      </w:r>
      <w:r>
        <w:rPr>
          <w:i/>
        </w:rPr>
        <w:t xml:space="preserve">; </w:t>
      </w:r>
      <w:r w:rsidRPr="00B66D8C">
        <w:t>Chaunc</w:t>
      </w:r>
      <w:r>
        <w:t>e</w:t>
      </w:r>
      <w:r w:rsidRPr="00B66D8C">
        <w:t>y H. Stigand</w:t>
      </w:r>
      <w:r>
        <w:t xml:space="preserve">, </w:t>
      </w:r>
      <w:r>
        <w:rPr>
          <w:i/>
        </w:rPr>
        <w:t>Hunting the E</w:t>
      </w:r>
      <w:r w:rsidRPr="00B66D8C">
        <w:rPr>
          <w:i/>
        </w:rPr>
        <w:t>lephant</w:t>
      </w:r>
      <w:r>
        <w:rPr>
          <w:i/>
        </w:rPr>
        <w:t xml:space="preserve"> in Africa</w:t>
      </w:r>
      <w:r>
        <w:t xml:space="preserve"> (New York: The Macmillan Company, 1913).</w:t>
      </w:r>
    </w:p>
  </w:footnote>
  <w:footnote w:id="172">
    <w:p w:rsidR="00065632" w:rsidRPr="004E3178" w:rsidRDefault="00065632">
      <w:pPr>
        <w:pStyle w:val="Voetnoottekst"/>
      </w:pPr>
      <w:r>
        <w:rPr>
          <w:rStyle w:val="Voetnootmarkering"/>
        </w:rPr>
        <w:footnoteRef/>
      </w:r>
      <w:r>
        <w:t xml:space="preserve"> </w:t>
      </w:r>
      <w:proofErr w:type="gramStart"/>
      <w:r>
        <w:t xml:space="preserve">Theodore Roosevelt, “Foreword,” in Stigand, </w:t>
      </w:r>
      <w:r>
        <w:rPr>
          <w:i/>
        </w:rPr>
        <w:t>Hunting the Elephant</w:t>
      </w:r>
      <w:r>
        <w:t>, v-vii.</w:t>
      </w:r>
      <w:proofErr w:type="gramEnd"/>
    </w:p>
  </w:footnote>
  <w:footnote w:id="173">
    <w:p w:rsidR="00065632" w:rsidRPr="00B66D8C" w:rsidRDefault="00065632">
      <w:pPr>
        <w:pStyle w:val="Voetnoottekst"/>
      </w:pPr>
      <w:r>
        <w:rPr>
          <w:rStyle w:val="Voetnootmarkering"/>
        </w:rPr>
        <w:footnoteRef/>
      </w:r>
      <w:r>
        <w:t xml:space="preserve"> For example: Denis D. Lyell, </w:t>
      </w:r>
      <w:r>
        <w:rPr>
          <w:i/>
        </w:rPr>
        <w:t>Memories of an African Hunter</w:t>
      </w:r>
      <w:r>
        <w:t xml:space="preserve">, </w:t>
      </w:r>
      <w:r>
        <w:rPr>
          <w:i/>
        </w:rPr>
        <w:t>With a Chapter on Eastern India</w:t>
      </w:r>
      <w:r>
        <w:t xml:space="preserve"> (Boston: Small Maynard and Co., 1923); Denis D. Lyell, </w:t>
      </w:r>
      <w:r>
        <w:rPr>
          <w:i/>
        </w:rPr>
        <w:t>Wild Life in Central Africa</w:t>
      </w:r>
      <w:r>
        <w:t xml:space="preserve"> (London: The Field &amp; Queen Ltd., 1913).</w:t>
      </w:r>
    </w:p>
  </w:footnote>
  <w:footnote w:id="174">
    <w:p w:rsidR="00065632" w:rsidRPr="00B511A3" w:rsidRDefault="00065632" w:rsidP="00FB4AB5">
      <w:pPr>
        <w:pStyle w:val="Voetnoottekst"/>
      </w:pPr>
      <w:r>
        <w:rPr>
          <w:rStyle w:val="Voetnootmarkering"/>
        </w:rPr>
        <w:footnoteRef/>
      </w:r>
      <w:r>
        <w:t xml:space="preserve"> Stigand and Lyell, </w:t>
      </w:r>
      <w:r>
        <w:rPr>
          <w:i/>
        </w:rPr>
        <w:t>Central African Spoor</w:t>
      </w:r>
      <w:r>
        <w:t>, 2.</w:t>
      </w:r>
    </w:p>
  </w:footnote>
  <w:footnote w:id="175">
    <w:p w:rsidR="00065632" w:rsidRDefault="00065632" w:rsidP="00FB4AB5">
      <w:pPr>
        <w:pStyle w:val="Voetnoottekst"/>
      </w:pPr>
      <w:r>
        <w:rPr>
          <w:rStyle w:val="Voetnootmarkering"/>
        </w:rPr>
        <w:footnoteRef/>
      </w:r>
      <w:r>
        <w:t xml:space="preserve"> </w:t>
      </w:r>
      <w:proofErr w:type="gramStart"/>
      <w:r>
        <w:t>Baudrillard, “The System of Collecting,” 18.</w:t>
      </w:r>
      <w:proofErr w:type="gramEnd"/>
      <w:r>
        <w:t xml:space="preserve"> </w:t>
      </w:r>
    </w:p>
  </w:footnote>
  <w:footnote w:id="176">
    <w:p w:rsidR="00065632" w:rsidRDefault="00065632" w:rsidP="005F702A">
      <w:pPr>
        <w:pStyle w:val="Voetnoottekst"/>
      </w:pPr>
      <w:r>
        <w:rPr>
          <w:rStyle w:val="Voetnootmarkering"/>
        </w:rPr>
        <w:footnoteRef/>
      </w:r>
      <w:r>
        <w:t xml:space="preserve"> </w:t>
      </w:r>
      <w:proofErr w:type="gramStart"/>
      <w:r>
        <w:t>Baudrillard, “The System of Collecting,” 18.</w:t>
      </w:r>
      <w:proofErr w:type="gramEnd"/>
    </w:p>
  </w:footnote>
  <w:footnote w:id="177">
    <w:p w:rsidR="00065632" w:rsidRPr="00847AC2" w:rsidRDefault="00065632" w:rsidP="005F702A">
      <w:pPr>
        <w:pStyle w:val="Voetnoottekst"/>
      </w:pPr>
      <w:r>
        <w:rPr>
          <w:rStyle w:val="Voetnootmarkering"/>
        </w:rPr>
        <w:footnoteRef/>
      </w:r>
      <w:r>
        <w:t xml:space="preserve"> Stigand and Lyell, </w:t>
      </w:r>
      <w:r>
        <w:rPr>
          <w:i/>
        </w:rPr>
        <w:t>Central African Spoor</w:t>
      </w:r>
      <w:r>
        <w:t>, 3.</w:t>
      </w:r>
    </w:p>
  </w:footnote>
  <w:footnote w:id="178">
    <w:p w:rsidR="00065632" w:rsidRDefault="00065632">
      <w:pPr>
        <w:pStyle w:val="Voetnoottekst"/>
      </w:pPr>
      <w:r>
        <w:rPr>
          <w:rStyle w:val="Voetnootmarkering"/>
        </w:rPr>
        <w:footnoteRef/>
      </w:r>
      <w:r>
        <w:t xml:space="preserve"> </w:t>
      </w:r>
      <w:proofErr w:type="gramStart"/>
      <w:r>
        <w:t xml:space="preserve">Shadle, </w:t>
      </w:r>
      <w:r>
        <w:rPr>
          <w:i/>
        </w:rPr>
        <w:t>The Souls of White Folk</w:t>
      </w:r>
      <w:r>
        <w:t>, 58-78.</w:t>
      </w:r>
      <w:proofErr w:type="gramEnd"/>
    </w:p>
  </w:footnote>
  <w:footnote w:id="179">
    <w:p w:rsidR="00065632" w:rsidRDefault="00065632" w:rsidP="005F702A">
      <w:pPr>
        <w:pStyle w:val="Voetnoottekst"/>
      </w:pPr>
      <w:r>
        <w:rPr>
          <w:rStyle w:val="Voetnootmarkering"/>
        </w:rPr>
        <w:footnoteRef/>
      </w:r>
      <w:r>
        <w:t xml:space="preserve"> </w:t>
      </w:r>
      <w:proofErr w:type="gramStart"/>
      <w:r>
        <w:t>Baudrillard, “The System of Collecting,” 18.</w:t>
      </w:r>
      <w:proofErr w:type="gramEnd"/>
      <w:r>
        <w:t xml:space="preserve"> </w:t>
      </w:r>
    </w:p>
  </w:footnote>
  <w:footnote w:id="180">
    <w:p w:rsidR="00065632" w:rsidRPr="00215FC5" w:rsidRDefault="00065632" w:rsidP="005F702A">
      <w:pPr>
        <w:pStyle w:val="Voetnoottekst"/>
      </w:pPr>
      <w:r>
        <w:rPr>
          <w:rStyle w:val="Voetnootmarkering"/>
        </w:rPr>
        <w:footnoteRef/>
      </w:r>
      <w:r>
        <w:t xml:space="preserve"> Stigand and Lyell, </w:t>
      </w:r>
      <w:r>
        <w:rPr>
          <w:i/>
        </w:rPr>
        <w:t>Central African Spoor</w:t>
      </w:r>
      <w:r>
        <w:t>, 2.</w:t>
      </w:r>
    </w:p>
  </w:footnote>
  <w:footnote w:id="181">
    <w:p w:rsidR="00065632" w:rsidRPr="006209E6" w:rsidRDefault="00065632" w:rsidP="00686C8B">
      <w:pPr>
        <w:pStyle w:val="Voetnoottekst"/>
      </w:pPr>
      <w:r>
        <w:rPr>
          <w:rStyle w:val="Voetnootmarkering"/>
        </w:rPr>
        <w:footnoteRef/>
      </w:r>
      <w:r>
        <w:t xml:space="preserve"> Stigand and Lyell, </w:t>
      </w:r>
      <w:r>
        <w:rPr>
          <w:i/>
        </w:rPr>
        <w:t>Central African Spoor</w:t>
      </w:r>
      <w:r>
        <w:t>, 4.</w:t>
      </w:r>
    </w:p>
  </w:footnote>
  <w:footnote w:id="182">
    <w:p w:rsidR="00065632" w:rsidRPr="00C05876" w:rsidRDefault="00065632" w:rsidP="00686C8B">
      <w:pPr>
        <w:pStyle w:val="Voetnoottekst"/>
      </w:pPr>
      <w:r>
        <w:rPr>
          <w:rStyle w:val="Voetnootmarkering"/>
        </w:rPr>
        <w:footnoteRef/>
      </w:r>
      <w:r>
        <w:t xml:space="preserve"> Stigand and Lyell, </w:t>
      </w:r>
      <w:r>
        <w:rPr>
          <w:i/>
        </w:rPr>
        <w:t>Central African Spoor</w:t>
      </w:r>
      <w:r>
        <w:t>, 26.</w:t>
      </w:r>
    </w:p>
  </w:footnote>
  <w:footnote w:id="183">
    <w:p w:rsidR="00065632" w:rsidRPr="009D1627" w:rsidRDefault="00065632" w:rsidP="00686C8B">
      <w:pPr>
        <w:pStyle w:val="Voetnoottekst"/>
      </w:pPr>
      <w:r>
        <w:rPr>
          <w:rStyle w:val="Voetnootmarkering"/>
        </w:rPr>
        <w:footnoteRef/>
      </w:r>
      <w:r>
        <w:t xml:space="preserve"> Stigand and Lyell, </w:t>
      </w:r>
      <w:r>
        <w:rPr>
          <w:i/>
        </w:rPr>
        <w:t>Central African Spoor</w:t>
      </w:r>
      <w:r>
        <w:t>, 5.</w:t>
      </w:r>
    </w:p>
  </w:footnote>
  <w:footnote w:id="184">
    <w:p w:rsidR="00065632" w:rsidRPr="007618D2" w:rsidRDefault="00065632" w:rsidP="00DB7F85">
      <w:pPr>
        <w:pStyle w:val="Voetnoottekst"/>
      </w:pPr>
      <w:r>
        <w:rPr>
          <w:rStyle w:val="Voetnootmarkering"/>
        </w:rPr>
        <w:footnoteRef/>
      </w:r>
      <w:r>
        <w:t xml:space="preserve"> One could argue that organizing the entire </w:t>
      </w:r>
      <w:r>
        <w:rPr>
          <w:i/>
        </w:rPr>
        <w:t>safari</w:t>
      </w:r>
      <w:r>
        <w:t xml:space="preserve"> expedition, not to mention selecting and stalking an animal are perhaps more valid starting points. However, for practical purposes I will choose the moment of shooting since until that point it is possible for the animal to make good its escape, as well as for various African agents to influence the hunt in various ways and later the constraining factors of game laws. </w:t>
      </w:r>
    </w:p>
  </w:footnote>
  <w:footnote w:id="185">
    <w:p w:rsidR="00065632" w:rsidRPr="002B029B" w:rsidRDefault="00065632" w:rsidP="00DB7F85">
      <w:pPr>
        <w:pStyle w:val="Voetnoottekst"/>
      </w:pPr>
      <w:r>
        <w:rPr>
          <w:rStyle w:val="Voetnootmarkering"/>
        </w:rPr>
        <w:footnoteRef/>
      </w:r>
      <w:r>
        <w:t xml:space="preserve"> </w:t>
      </w:r>
      <w:proofErr w:type="gramStart"/>
      <w:r>
        <w:t xml:space="preserve">Ward, </w:t>
      </w:r>
      <w:r>
        <w:rPr>
          <w:i/>
        </w:rPr>
        <w:t>The Sportsman’s Handbook</w:t>
      </w:r>
      <w:r>
        <w:t>, 15.</w:t>
      </w:r>
      <w:proofErr w:type="gramEnd"/>
    </w:p>
  </w:footnote>
  <w:footnote w:id="186">
    <w:p w:rsidR="00065632" w:rsidRPr="00A96998" w:rsidRDefault="00065632" w:rsidP="00944CC8">
      <w:pPr>
        <w:pStyle w:val="Voetnoottekst"/>
      </w:pPr>
      <w:r>
        <w:rPr>
          <w:rStyle w:val="Voetnootmarkering"/>
        </w:rPr>
        <w:footnoteRef/>
      </w:r>
      <w:r>
        <w:t xml:space="preserve"> </w:t>
      </w:r>
      <w:proofErr w:type="gramStart"/>
      <w:r>
        <w:t xml:space="preserve">Ward, </w:t>
      </w:r>
      <w:r>
        <w:rPr>
          <w:i/>
        </w:rPr>
        <w:t>The Sportsman’s Handbook</w:t>
      </w:r>
      <w:r>
        <w:t>, 13.</w:t>
      </w:r>
      <w:proofErr w:type="gramEnd"/>
    </w:p>
  </w:footnote>
  <w:footnote w:id="187">
    <w:p w:rsidR="00065632" w:rsidRPr="004654B8" w:rsidRDefault="00065632" w:rsidP="00944CC8">
      <w:pPr>
        <w:pStyle w:val="Voetnoottekst"/>
      </w:pPr>
      <w:r>
        <w:rPr>
          <w:rStyle w:val="Voetnootmarkering"/>
        </w:rPr>
        <w:footnoteRef/>
      </w:r>
      <w:r>
        <w:t xml:space="preserve"> </w:t>
      </w:r>
      <w:proofErr w:type="gramStart"/>
      <w:r>
        <w:t xml:space="preserve">Ward, </w:t>
      </w:r>
      <w:r>
        <w:rPr>
          <w:i/>
        </w:rPr>
        <w:t>The Sportsman’s Handbook</w:t>
      </w:r>
      <w:r>
        <w:t>, 29.</w:t>
      </w:r>
      <w:proofErr w:type="gramEnd"/>
      <w:r>
        <w:t xml:space="preserve"> </w:t>
      </w:r>
    </w:p>
  </w:footnote>
  <w:footnote w:id="188">
    <w:p w:rsidR="00065632" w:rsidRPr="001D63EE" w:rsidRDefault="00065632" w:rsidP="00944CC8">
      <w:pPr>
        <w:pStyle w:val="Voetnoottekst"/>
      </w:pPr>
      <w:r>
        <w:rPr>
          <w:rStyle w:val="Voetnootmarkering"/>
        </w:rPr>
        <w:footnoteRef/>
      </w:r>
      <w:r>
        <w:t xml:space="preserve"> </w:t>
      </w:r>
      <w:proofErr w:type="gramStart"/>
      <w:r>
        <w:t xml:space="preserve">Ward, </w:t>
      </w:r>
      <w:r>
        <w:rPr>
          <w:i/>
        </w:rPr>
        <w:t>The Sportsman’s Handbook</w:t>
      </w:r>
      <w:r>
        <w:t>, 64.</w:t>
      </w:r>
      <w:proofErr w:type="gramEnd"/>
    </w:p>
  </w:footnote>
  <w:footnote w:id="189">
    <w:p w:rsidR="00065632" w:rsidRDefault="00065632" w:rsidP="00AD46C2">
      <w:pPr>
        <w:pStyle w:val="Voetnoottekst"/>
      </w:pPr>
      <w:r>
        <w:rPr>
          <w:rStyle w:val="Voetnootmarkering"/>
        </w:rPr>
        <w:footnoteRef/>
      </w:r>
      <w:r>
        <w:t xml:space="preserve"> </w:t>
      </w:r>
      <w:proofErr w:type="gramStart"/>
      <w:r>
        <w:t xml:space="preserve">Patterson, </w:t>
      </w:r>
      <w:r>
        <w:rPr>
          <w:i/>
        </w:rPr>
        <w:t>The Man-Eaters of Tsavo</w:t>
      </w:r>
      <w:r>
        <w:t>, 159.</w:t>
      </w:r>
      <w:proofErr w:type="gramEnd"/>
    </w:p>
  </w:footnote>
  <w:footnote w:id="190">
    <w:p w:rsidR="00065632" w:rsidRPr="00C37CCB" w:rsidRDefault="00065632" w:rsidP="00D25DAA">
      <w:pPr>
        <w:pStyle w:val="Voetnoottekst"/>
      </w:pPr>
      <w:r>
        <w:rPr>
          <w:rStyle w:val="Voetnootmarkering"/>
        </w:rPr>
        <w:footnoteRef/>
      </w:r>
      <w:r>
        <w:t xml:space="preserve"> </w:t>
      </w:r>
      <w:proofErr w:type="gramStart"/>
      <w:r>
        <w:t>Harris</w:t>
      </w:r>
      <w:r>
        <w:rPr>
          <w:i/>
        </w:rPr>
        <w:t>, Wild Sports</w:t>
      </w:r>
      <w:r>
        <w:t>, 264.</w:t>
      </w:r>
      <w:proofErr w:type="gramEnd"/>
    </w:p>
  </w:footnote>
  <w:footnote w:id="191">
    <w:p w:rsidR="00065632" w:rsidRPr="00E647F1" w:rsidRDefault="00065632" w:rsidP="00D25DAA">
      <w:pPr>
        <w:pStyle w:val="Voetnoottekst"/>
      </w:pPr>
      <w:r>
        <w:rPr>
          <w:rStyle w:val="Voetnootmarkering"/>
        </w:rPr>
        <w:footnoteRef/>
      </w:r>
      <w:r>
        <w:t xml:space="preserve"> Cumming, </w:t>
      </w:r>
      <w:r>
        <w:rPr>
          <w:i/>
        </w:rPr>
        <w:t>Five Years</w:t>
      </w:r>
      <w:r>
        <w:t xml:space="preserve">, 81, 58. </w:t>
      </w:r>
    </w:p>
  </w:footnote>
  <w:footnote w:id="192">
    <w:p w:rsidR="00065632" w:rsidRPr="00071DE0" w:rsidRDefault="00065632">
      <w:pPr>
        <w:pStyle w:val="Voetnoottekst"/>
      </w:pPr>
      <w:r>
        <w:rPr>
          <w:rStyle w:val="Voetnootmarkering"/>
        </w:rPr>
        <w:footnoteRef/>
      </w:r>
      <w:r>
        <w:t xml:space="preserve"> </w:t>
      </w:r>
      <w:proofErr w:type="gramStart"/>
      <w:r>
        <w:t xml:space="preserve">Selous, </w:t>
      </w:r>
      <w:r>
        <w:rPr>
          <w:i/>
        </w:rPr>
        <w:t xml:space="preserve">African Nature Notes, </w:t>
      </w:r>
      <w:r>
        <w:t>243.</w:t>
      </w:r>
      <w:proofErr w:type="gramEnd"/>
    </w:p>
  </w:footnote>
  <w:footnote w:id="193">
    <w:p w:rsidR="00065632" w:rsidRPr="00086ADB" w:rsidRDefault="00065632" w:rsidP="00A93429">
      <w:pPr>
        <w:pStyle w:val="Voetnoottekst"/>
      </w:pPr>
      <w:r>
        <w:rPr>
          <w:rStyle w:val="Voetnootmarkering"/>
        </w:rPr>
        <w:footnoteRef/>
      </w:r>
      <w:r>
        <w:t xml:space="preserve"> Cumming, </w:t>
      </w:r>
      <w:r>
        <w:rPr>
          <w:i/>
        </w:rPr>
        <w:t>Five Years</w:t>
      </w:r>
      <w:r>
        <w:t>, 187-188.</w:t>
      </w:r>
    </w:p>
  </w:footnote>
  <w:footnote w:id="194">
    <w:p w:rsidR="00065632" w:rsidRDefault="00065632" w:rsidP="0082321D">
      <w:pPr>
        <w:pStyle w:val="Voetnoottekst"/>
      </w:pPr>
      <w:r>
        <w:rPr>
          <w:rStyle w:val="Voetnootmarkering"/>
        </w:rPr>
        <w:footnoteRef/>
      </w:r>
      <w:r>
        <w:t xml:space="preserve"> </w:t>
      </w:r>
      <w:proofErr w:type="gramStart"/>
      <w:r>
        <w:t>Baudrillard, “The System of Collecting,” 19.</w:t>
      </w:r>
      <w:proofErr w:type="gramEnd"/>
      <w:r>
        <w:t xml:space="preserve"> </w:t>
      </w:r>
    </w:p>
  </w:footnote>
  <w:footnote w:id="195">
    <w:p w:rsidR="00065632" w:rsidRPr="00BB186B" w:rsidRDefault="00065632" w:rsidP="00DD3CCC">
      <w:pPr>
        <w:pStyle w:val="Voetnoottekst"/>
      </w:pPr>
      <w:r>
        <w:rPr>
          <w:rStyle w:val="Voetnootmarkering"/>
        </w:rPr>
        <w:footnoteRef/>
      </w:r>
      <w:r>
        <w:t xml:space="preserve"> Arthur Radclyffe Dugmore</w:t>
      </w:r>
      <w:r>
        <w:rPr>
          <w:i/>
        </w:rPr>
        <w:t>, Camera Adventures in the African Wilds</w:t>
      </w:r>
      <w:r>
        <w:t xml:space="preserve"> (New York: Doubleday, Page &amp; Company, 1910), 194.</w:t>
      </w:r>
    </w:p>
  </w:footnote>
  <w:footnote w:id="196">
    <w:p w:rsidR="00065632" w:rsidRPr="00F15B2A" w:rsidRDefault="00065632" w:rsidP="00DD3CCC">
      <w:pPr>
        <w:pStyle w:val="Voetnoottekst"/>
      </w:pPr>
      <w:r>
        <w:rPr>
          <w:rStyle w:val="Voetnootmarkering"/>
        </w:rPr>
        <w:footnoteRef/>
      </w:r>
      <w:r>
        <w:t xml:space="preserve"> Louis </w:t>
      </w:r>
      <w:proofErr w:type="gramStart"/>
      <w:r>
        <w:t>Daguerre,</w:t>
      </w:r>
      <w:proofErr w:type="gramEnd"/>
      <w:r>
        <w:t xml:space="preserve"> quoted in: Susan Sontag, </w:t>
      </w:r>
      <w:r>
        <w:rPr>
          <w:i/>
        </w:rPr>
        <w:t>On Photography</w:t>
      </w:r>
      <w:r>
        <w:t>, 188.</w:t>
      </w:r>
    </w:p>
  </w:footnote>
  <w:footnote w:id="197">
    <w:p w:rsidR="00065632" w:rsidRPr="00E50C8E" w:rsidRDefault="00065632">
      <w:pPr>
        <w:pStyle w:val="Voetnoottekst"/>
        <w:rPr>
          <w:b/>
        </w:rPr>
      </w:pPr>
      <w:r>
        <w:rPr>
          <w:rStyle w:val="Voetnootmarkering"/>
        </w:rPr>
        <w:footnoteRef/>
      </w:r>
      <w:r>
        <w:t xml:space="preserve"> James Barnes and Cherry Kearton, </w:t>
      </w:r>
      <w:r>
        <w:rPr>
          <w:i/>
        </w:rPr>
        <w:t>Through Central Africa: From Coast to Coast</w:t>
      </w:r>
      <w:r>
        <w:t xml:space="preserve"> (New York: D. Appleton and Co., 1915), vii; Cherry Kearton, </w:t>
      </w:r>
      <w:r>
        <w:rPr>
          <w:i/>
        </w:rPr>
        <w:t>Photographing Wild Life Across the World</w:t>
      </w:r>
      <w:r>
        <w:t xml:space="preserve"> (London: J. W. Arrowsmith Ltd., 1923), 16; Edward North Buxton, </w:t>
      </w:r>
      <w:r>
        <w:rPr>
          <w:i/>
        </w:rPr>
        <w:t>Two African Trips, With Notes and Suggestions on Big Game Preservation in Africa</w:t>
      </w:r>
      <w:r>
        <w:t xml:space="preserve"> (London: Edward Stanford, 1902), vi-vii; Edward North Buxton, </w:t>
      </w:r>
      <w:r>
        <w:rPr>
          <w:i/>
        </w:rPr>
        <w:t>Short Stalks, Second Series</w:t>
      </w:r>
      <w:r>
        <w:t xml:space="preserve"> (London: Edward Stanford, 1898), 25.</w:t>
      </w:r>
    </w:p>
  </w:footnote>
  <w:footnote w:id="198">
    <w:p w:rsidR="00065632" w:rsidRPr="00BD5C7F" w:rsidRDefault="00065632" w:rsidP="006C78A7">
      <w:pPr>
        <w:pStyle w:val="Voetnoottekst"/>
      </w:pPr>
      <w:r>
        <w:rPr>
          <w:rStyle w:val="Voetnootmarkering"/>
        </w:rPr>
        <w:footnoteRef/>
      </w:r>
      <w:r>
        <w:t xml:space="preserve"> </w:t>
      </w:r>
      <w:proofErr w:type="gramStart"/>
      <w:r>
        <w:t xml:space="preserve">Ryan, </w:t>
      </w:r>
      <w:r>
        <w:rPr>
          <w:i/>
        </w:rPr>
        <w:t>Picturing Empire</w:t>
      </w:r>
      <w:r>
        <w:t>, 100.</w:t>
      </w:r>
      <w:proofErr w:type="gramEnd"/>
    </w:p>
  </w:footnote>
  <w:footnote w:id="199">
    <w:p w:rsidR="00065632" w:rsidRDefault="00065632" w:rsidP="00E50C8E">
      <w:pPr>
        <w:pStyle w:val="Voetnoottekst"/>
      </w:pPr>
      <w:r>
        <w:rPr>
          <w:rStyle w:val="Voetnootmarkering"/>
        </w:rPr>
        <w:footnoteRef/>
      </w:r>
      <w:r>
        <w:t xml:space="preserve"> See Chapter 1: section III.</w:t>
      </w:r>
    </w:p>
  </w:footnote>
  <w:footnote w:id="200">
    <w:p w:rsidR="00065632" w:rsidRDefault="00065632" w:rsidP="00F649C3">
      <w:pPr>
        <w:pStyle w:val="Voetnoottekst"/>
      </w:pPr>
      <w:r>
        <w:rPr>
          <w:rStyle w:val="Voetnootmarkering"/>
        </w:rPr>
        <w:footnoteRef/>
      </w:r>
      <w:r>
        <w:t xml:space="preserve"> Haraway, “Teddy Bear Patriarchy”: 36. </w:t>
      </w:r>
    </w:p>
  </w:footnote>
  <w:footnote w:id="201">
    <w:p w:rsidR="00065632" w:rsidRDefault="00065632">
      <w:pPr>
        <w:pStyle w:val="Voetnoottekst"/>
      </w:pPr>
      <w:r>
        <w:rPr>
          <w:rStyle w:val="Voetnootmarkering"/>
        </w:rPr>
        <w:footnoteRef/>
      </w:r>
      <w:r>
        <w:t xml:space="preserve"> Haraway, “Teddy Bear Patriarchy”: 34.</w:t>
      </w:r>
    </w:p>
  </w:footnote>
  <w:footnote w:id="202">
    <w:p w:rsidR="00065632" w:rsidRPr="00D162C5" w:rsidRDefault="00065632" w:rsidP="00074897">
      <w:pPr>
        <w:pStyle w:val="Voetnoottekst"/>
      </w:pPr>
      <w:r>
        <w:rPr>
          <w:rStyle w:val="Voetnootmarkering"/>
        </w:rPr>
        <w:footnoteRef/>
      </w:r>
      <w:r>
        <w:t xml:space="preserve"> </w:t>
      </w:r>
      <w:proofErr w:type="gramStart"/>
      <w:r>
        <w:t xml:space="preserve">Dugmore, </w:t>
      </w:r>
      <w:r>
        <w:rPr>
          <w:i/>
        </w:rPr>
        <w:t>Camera Adventures</w:t>
      </w:r>
      <w:r>
        <w:t>, 9.</w:t>
      </w:r>
      <w:proofErr w:type="gramEnd"/>
      <w:r>
        <w:t xml:space="preserve"> </w:t>
      </w:r>
    </w:p>
  </w:footnote>
  <w:footnote w:id="203">
    <w:p w:rsidR="00065632" w:rsidRPr="00996440" w:rsidRDefault="00065632" w:rsidP="00074897">
      <w:pPr>
        <w:pStyle w:val="Voetnoottekst"/>
        <w:rPr>
          <w:b/>
        </w:rPr>
      </w:pPr>
      <w:r>
        <w:rPr>
          <w:rStyle w:val="Voetnootmarkering"/>
        </w:rPr>
        <w:footnoteRef/>
      </w:r>
      <w:r>
        <w:t xml:space="preserve"> </w:t>
      </w:r>
      <w:proofErr w:type="gramStart"/>
      <w:r>
        <w:t xml:space="preserve">Dugmore, </w:t>
      </w:r>
      <w:r>
        <w:rPr>
          <w:i/>
        </w:rPr>
        <w:t>Camera Adventures</w:t>
      </w:r>
      <w:r>
        <w:t>, 26.</w:t>
      </w:r>
      <w:proofErr w:type="gramEnd"/>
      <w:r>
        <w:t xml:space="preserve"> </w:t>
      </w:r>
    </w:p>
  </w:footnote>
  <w:footnote w:id="204">
    <w:p w:rsidR="00065632" w:rsidRPr="003A3B20" w:rsidRDefault="00065632" w:rsidP="00074897">
      <w:pPr>
        <w:pStyle w:val="Voetnoottekst"/>
      </w:pPr>
      <w:r>
        <w:rPr>
          <w:rStyle w:val="Voetnootmarkering"/>
        </w:rPr>
        <w:footnoteRef/>
      </w:r>
      <w:r>
        <w:t xml:space="preserve"> Dugmore, </w:t>
      </w:r>
      <w:r>
        <w:rPr>
          <w:i/>
        </w:rPr>
        <w:t>Camera Adventures</w:t>
      </w:r>
      <w:r>
        <w:t>, xvii.</w:t>
      </w:r>
    </w:p>
  </w:footnote>
  <w:footnote w:id="205">
    <w:p w:rsidR="00065632" w:rsidRDefault="00065632" w:rsidP="00074897">
      <w:pPr>
        <w:pStyle w:val="Voetnoottekst"/>
      </w:pPr>
      <w:r>
        <w:rPr>
          <w:rStyle w:val="Voetnootmarkering"/>
        </w:rPr>
        <w:footnoteRef/>
      </w:r>
      <w:r>
        <w:t xml:space="preserve"> Ibid.</w:t>
      </w:r>
    </w:p>
  </w:footnote>
  <w:footnote w:id="206">
    <w:p w:rsidR="00065632" w:rsidRPr="00BF3854" w:rsidRDefault="00065632" w:rsidP="00074897">
      <w:pPr>
        <w:pStyle w:val="Voetnoottekst"/>
      </w:pPr>
      <w:r>
        <w:rPr>
          <w:rStyle w:val="Voetnootmarkering"/>
        </w:rPr>
        <w:footnoteRef/>
      </w:r>
      <w:r>
        <w:t xml:space="preserve"> </w:t>
      </w:r>
      <w:proofErr w:type="gramStart"/>
      <w:r>
        <w:t xml:space="preserve">Dugmore, </w:t>
      </w:r>
      <w:r>
        <w:rPr>
          <w:i/>
        </w:rPr>
        <w:t>Camera Adventures</w:t>
      </w:r>
      <w:r>
        <w:t>, xvii-xviii.</w:t>
      </w:r>
      <w:proofErr w:type="gramEnd"/>
      <w:r>
        <w:t xml:space="preserve"> </w:t>
      </w:r>
    </w:p>
  </w:footnote>
  <w:footnote w:id="207">
    <w:p w:rsidR="00065632" w:rsidRPr="00074897" w:rsidRDefault="00065632">
      <w:pPr>
        <w:pStyle w:val="Voetnoottekst"/>
      </w:pPr>
      <w:r>
        <w:rPr>
          <w:rStyle w:val="Voetnootmarkering"/>
        </w:rPr>
        <w:footnoteRef/>
      </w:r>
      <w:r>
        <w:t xml:space="preserve"> </w:t>
      </w:r>
      <w:proofErr w:type="gramStart"/>
      <w:r>
        <w:t xml:space="preserve">Ryan, </w:t>
      </w:r>
      <w:r>
        <w:rPr>
          <w:i/>
        </w:rPr>
        <w:t>Picturing Empire</w:t>
      </w:r>
      <w:r>
        <w:t>, 130-131.</w:t>
      </w:r>
      <w:proofErr w:type="gramEnd"/>
    </w:p>
  </w:footnote>
  <w:footnote w:id="208">
    <w:p w:rsidR="00065632" w:rsidRPr="00D40386" w:rsidRDefault="00065632" w:rsidP="00074897">
      <w:pPr>
        <w:pStyle w:val="Voetnoottekst"/>
      </w:pPr>
      <w:r>
        <w:rPr>
          <w:rStyle w:val="Voetnootmarkering"/>
        </w:rPr>
        <w:footnoteRef/>
      </w:r>
      <w:r>
        <w:t xml:space="preserve"> As </w:t>
      </w:r>
      <w:r w:rsidRPr="005601CC">
        <w:t>Ryan puts it</w:t>
      </w:r>
      <w:r>
        <w:t xml:space="preserve">: </w:t>
      </w:r>
      <w:r w:rsidR="008B3B08">
        <w:t>‘</w:t>
      </w:r>
      <w:r>
        <w:t>Photography…appeared to offer a wholly new, rational basis upon which to represents and classify specimens of flora and fauna, capturing nature in its entirety and in the minutest [sic] detail</w:t>
      </w:r>
      <w:r w:rsidR="008B3B08">
        <w:t>’</w:t>
      </w:r>
      <w:r>
        <w:t xml:space="preserve"> (112). </w:t>
      </w:r>
    </w:p>
  </w:footnote>
  <w:footnote w:id="209">
    <w:p w:rsidR="00065632" w:rsidRPr="000520EE" w:rsidRDefault="00065632" w:rsidP="0070068D">
      <w:pPr>
        <w:pStyle w:val="Voetnoottekst"/>
      </w:pPr>
      <w:r>
        <w:rPr>
          <w:rStyle w:val="Voetnootmarkering"/>
        </w:rPr>
        <w:footnoteRef/>
      </w:r>
      <w:r>
        <w:t xml:space="preserve"> </w:t>
      </w:r>
      <w:proofErr w:type="gramStart"/>
      <w:r>
        <w:t xml:space="preserve">Sontag, </w:t>
      </w:r>
      <w:r>
        <w:rPr>
          <w:i/>
        </w:rPr>
        <w:t>On Photography</w:t>
      </w:r>
      <w:r>
        <w:t>, 4.</w:t>
      </w:r>
      <w:proofErr w:type="gramEnd"/>
    </w:p>
  </w:footnote>
  <w:footnote w:id="210">
    <w:p w:rsidR="00065632" w:rsidRPr="005C69F4" w:rsidRDefault="00065632" w:rsidP="0070068D">
      <w:pPr>
        <w:pStyle w:val="Voetnoottekst"/>
      </w:pPr>
      <w:r>
        <w:rPr>
          <w:rStyle w:val="Voetnootmarkering"/>
        </w:rPr>
        <w:footnoteRef/>
      </w:r>
      <w:r>
        <w:t xml:space="preserve"> </w:t>
      </w:r>
      <w:proofErr w:type="gramStart"/>
      <w:r>
        <w:t xml:space="preserve">Sontag, </w:t>
      </w:r>
      <w:r>
        <w:rPr>
          <w:i/>
        </w:rPr>
        <w:t>On Photography</w:t>
      </w:r>
      <w:r>
        <w:t>, 4.</w:t>
      </w:r>
      <w:proofErr w:type="gramEnd"/>
      <w:r>
        <w:t xml:space="preserve"> </w:t>
      </w:r>
    </w:p>
  </w:footnote>
  <w:footnote w:id="211">
    <w:p w:rsidR="00065632" w:rsidRPr="00023CF4" w:rsidRDefault="00065632">
      <w:pPr>
        <w:pStyle w:val="Voetnoottekst"/>
      </w:pPr>
      <w:r>
        <w:rPr>
          <w:rStyle w:val="Voetnootmarkering"/>
        </w:rPr>
        <w:footnoteRef/>
      </w:r>
      <w:r>
        <w:t xml:space="preserve"> </w:t>
      </w:r>
      <w:proofErr w:type="gramStart"/>
      <w:r>
        <w:t xml:space="preserve">Dugmore, </w:t>
      </w:r>
      <w:r>
        <w:rPr>
          <w:i/>
        </w:rPr>
        <w:t>Camera Adventures</w:t>
      </w:r>
      <w:r>
        <w:t>, 178.</w:t>
      </w:r>
      <w:proofErr w:type="gramEnd"/>
      <w:r>
        <w:t xml:space="preserve"> It should be noted that Dugmore is somewhat unusual for developing his photographs on site since, as Rowland Ward argues, it is easier to keep them sealed until returning home. He also generally advocates the use of photography while </w:t>
      </w:r>
      <w:r w:rsidRPr="00247744">
        <w:t xml:space="preserve">hunting: </w:t>
      </w:r>
      <w:r w:rsidR="008B3B08">
        <w:t>‘</w:t>
      </w:r>
      <w:r w:rsidRPr="00247744">
        <w:t xml:space="preserve">Photographic picture of living </w:t>
      </w:r>
      <w:r w:rsidRPr="00247744">
        <w:rPr>
          <w:i/>
        </w:rPr>
        <w:t>Fer</w:t>
      </w:r>
      <w:r w:rsidRPr="00247744">
        <w:rPr>
          <w:rFonts w:ascii="Cambria" w:hAnsi="Cambria"/>
          <w:i/>
        </w:rPr>
        <w:t>œ naturœ</w:t>
      </w:r>
      <w:r w:rsidRPr="00247744">
        <w:rPr>
          <w:rFonts w:ascii="Cambria" w:hAnsi="Cambria"/>
        </w:rPr>
        <w:t>, in their native jungle or forest…presents the perfect specimen for our contemplation – our more leisurely examination</w:t>
      </w:r>
      <w:r w:rsidR="008B3B08">
        <w:rPr>
          <w:rFonts w:ascii="Cambria" w:hAnsi="Cambria"/>
        </w:rPr>
        <w:t>’</w:t>
      </w:r>
      <w:r w:rsidRPr="00247744">
        <w:rPr>
          <w:rFonts w:ascii="Cambria" w:hAnsi="Cambria"/>
        </w:rPr>
        <w:t xml:space="preserve"> (11).</w:t>
      </w:r>
    </w:p>
  </w:footnote>
  <w:footnote w:id="212">
    <w:p w:rsidR="00065632" w:rsidRPr="004B321D" w:rsidRDefault="00065632" w:rsidP="005C523E">
      <w:pPr>
        <w:pStyle w:val="Voetnoottekst"/>
      </w:pPr>
      <w:r>
        <w:rPr>
          <w:rStyle w:val="Voetnootmarkering"/>
        </w:rPr>
        <w:footnoteRef/>
      </w:r>
      <w:r>
        <w:t xml:space="preserve"> Gillian Rose, </w:t>
      </w:r>
      <w:r>
        <w:rPr>
          <w:i/>
        </w:rPr>
        <w:t>Visual Methodologies: An Introduction to the Interpretation of Visual Materials</w:t>
      </w:r>
      <w:r>
        <w:t xml:space="preserve"> (London: SAGE Publications, 2007), 227.</w:t>
      </w:r>
    </w:p>
  </w:footnote>
  <w:footnote w:id="213">
    <w:p w:rsidR="00065632" w:rsidRPr="00B47300" w:rsidRDefault="00065632" w:rsidP="00871C3B">
      <w:pPr>
        <w:pStyle w:val="Voetnoottekst"/>
      </w:pPr>
      <w:r>
        <w:rPr>
          <w:rStyle w:val="Voetnootmarkering"/>
        </w:rPr>
        <w:footnoteRef/>
      </w:r>
      <w:r>
        <w:t xml:space="preserve"> </w:t>
      </w:r>
      <w:proofErr w:type="gramStart"/>
      <w:r>
        <w:t xml:space="preserve">Ryan, </w:t>
      </w:r>
      <w:r>
        <w:rPr>
          <w:i/>
        </w:rPr>
        <w:t>Picturing Empire</w:t>
      </w:r>
      <w:r>
        <w:t>, 100.</w:t>
      </w:r>
      <w:proofErr w:type="gramEnd"/>
      <w:r>
        <w:t xml:space="preserve"> </w:t>
      </w:r>
    </w:p>
  </w:footnote>
  <w:footnote w:id="214">
    <w:p w:rsidR="00065632" w:rsidRPr="00E53BEB" w:rsidRDefault="00065632" w:rsidP="008C132A">
      <w:pPr>
        <w:pStyle w:val="Voetnoottekst"/>
      </w:pPr>
      <w:r>
        <w:rPr>
          <w:rStyle w:val="Voetnootmarkering"/>
        </w:rPr>
        <w:footnoteRef/>
      </w:r>
      <w:r>
        <w:t xml:space="preserve"> </w:t>
      </w:r>
      <w:proofErr w:type="gramStart"/>
      <w:r>
        <w:t xml:space="preserve">Sontag, </w:t>
      </w:r>
      <w:r>
        <w:rPr>
          <w:i/>
        </w:rPr>
        <w:t>On Photography</w:t>
      </w:r>
      <w:r>
        <w:t>, 5, 80-81.</w:t>
      </w:r>
      <w:proofErr w:type="gramEnd"/>
    </w:p>
  </w:footnote>
  <w:footnote w:id="215">
    <w:p w:rsidR="00065632" w:rsidRPr="00B462BB" w:rsidRDefault="00065632" w:rsidP="00370618">
      <w:pPr>
        <w:pStyle w:val="Voetnoottekst"/>
      </w:pPr>
      <w:r>
        <w:rPr>
          <w:rStyle w:val="Voetnootmarkering"/>
        </w:rPr>
        <w:footnoteRef/>
      </w:r>
      <w:r>
        <w:t xml:space="preserve"> </w:t>
      </w:r>
      <w:proofErr w:type="gramStart"/>
      <w:r>
        <w:t xml:space="preserve">Sontag, </w:t>
      </w:r>
      <w:r>
        <w:rPr>
          <w:i/>
        </w:rPr>
        <w:t>On Photography</w:t>
      </w:r>
      <w:r>
        <w:t>, 81.</w:t>
      </w:r>
      <w:proofErr w:type="gramEnd"/>
      <w:r>
        <w:t xml:space="preserve"> </w:t>
      </w:r>
    </w:p>
  </w:footnote>
  <w:footnote w:id="216">
    <w:p w:rsidR="00065632" w:rsidRPr="00CF5CBA" w:rsidRDefault="00065632" w:rsidP="00EB72F0">
      <w:pPr>
        <w:pStyle w:val="Voetnoottekst"/>
      </w:pPr>
      <w:r>
        <w:rPr>
          <w:rStyle w:val="Voetnootmarkering"/>
        </w:rPr>
        <w:footnoteRef/>
      </w:r>
      <w:r>
        <w:t xml:space="preserve"> </w:t>
      </w:r>
      <w:proofErr w:type="gramStart"/>
      <w:r>
        <w:t xml:space="preserve">Sontag, </w:t>
      </w:r>
      <w:r>
        <w:rPr>
          <w:i/>
        </w:rPr>
        <w:t>On Photography</w:t>
      </w:r>
      <w:r>
        <w:t>, 174.</w:t>
      </w:r>
      <w:proofErr w:type="gramEnd"/>
    </w:p>
  </w:footnote>
  <w:footnote w:id="217">
    <w:p w:rsidR="00065632" w:rsidRPr="00F27E81" w:rsidRDefault="00065632">
      <w:pPr>
        <w:pStyle w:val="Voetnoottekst"/>
      </w:pPr>
      <w:r>
        <w:rPr>
          <w:rStyle w:val="Voetnootmarkering"/>
        </w:rPr>
        <w:footnoteRef/>
      </w:r>
      <w:r>
        <w:t xml:space="preserve"> </w:t>
      </w:r>
      <w:proofErr w:type="gramStart"/>
      <w:r>
        <w:t xml:space="preserve">Schillings, </w:t>
      </w:r>
      <w:r>
        <w:rPr>
          <w:i/>
        </w:rPr>
        <w:t>With Flash-Light and Rifle</w:t>
      </w:r>
      <w:r>
        <w:t>, xii.</w:t>
      </w:r>
      <w:proofErr w:type="gramEnd"/>
    </w:p>
  </w:footnote>
  <w:footnote w:id="218">
    <w:p w:rsidR="00065632" w:rsidRPr="00793B19" w:rsidRDefault="00065632" w:rsidP="003A6F01">
      <w:pPr>
        <w:pStyle w:val="Voetnoottekst"/>
      </w:pPr>
      <w:r>
        <w:rPr>
          <w:rStyle w:val="Voetnootmarkering"/>
        </w:rPr>
        <w:footnoteRef/>
      </w:r>
      <w:r>
        <w:t xml:space="preserve"> Schillings, </w:t>
      </w:r>
      <w:r>
        <w:rPr>
          <w:i/>
        </w:rPr>
        <w:t xml:space="preserve">With </w:t>
      </w:r>
      <w:proofErr w:type="gramStart"/>
      <w:r>
        <w:rPr>
          <w:i/>
        </w:rPr>
        <w:t>Flash-Light</w:t>
      </w:r>
      <w:proofErr w:type="gramEnd"/>
      <w:r>
        <w:rPr>
          <w:i/>
        </w:rPr>
        <w:t xml:space="preserve"> and Rifle</w:t>
      </w:r>
      <w:r>
        <w:t>, 183.</w:t>
      </w:r>
    </w:p>
  </w:footnote>
  <w:footnote w:id="219">
    <w:p w:rsidR="00065632" w:rsidRPr="008C6433" w:rsidRDefault="00065632" w:rsidP="00C42B14">
      <w:pPr>
        <w:pStyle w:val="Voetnoottekst"/>
      </w:pPr>
      <w:r>
        <w:rPr>
          <w:rStyle w:val="Voetnootmarkering"/>
        </w:rPr>
        <w:footnoteRef/>
      </w:r>
      <w:r>
        <w:t xml:space="preserve"> </w:t>
      </w:r>
      <w:proofErr w:type="gramStart"/>
      <w:r>
        <w:t>Rose</w:t>
      </w:r>
      <w:proofErr w:type="gramEnd"/>
      <w:r>
        <w:t xml:space="preserve">, </w:t>
      </w:r>
      <w:r>
        <w:rPr>
          <w:i/>
        </w:rPr>
        <w:t>Visual Methodologies</w:t>
      </w:r>
      <w:r>
        <w:t xml:space="preserve">, 220. </w:t>
      </w:r>
    </w:p>
  </w:footnote>
  <w:footnote w:id="220">
    <w:p w:rsidR="00065632" w:rsidRDefault="00065632" w:rsidP="00C42B14">
      <w:pPr>
        <w:pStyle w:val="Voetnoottekst"/>
      </w:pPr>
      <w:r>
        <w:rPr>
          <w:rStyle w:val="Voetnootmarkering"/>
        </w:rPr>
        <w:footnoteRef/>
      </w:r>
      <w:r>
        <w:t xml:space="preserve"> This is true for the individual yet the popularity of hunting accounts and the centrality of imperial hunting for colonial culture suggests this is also valid on a societal level.</w:t>
      </w:r>
    </w:p>
  </w:footnote>
  <w:footnote w:id="221">
    <w:p w:rsidR="00065632" w:rsidRPr="00E2628E" w:rsidRDefault="00065632" w:rsidP="00C42B14">
      <w:pPr>
        <w:pStyle w:val="Voetnoottekst"/>
      </w:pPr>
      <w:r>
        <w:rPr>
          <w:rStyle w:val="Voetnootmarkering"/>
        </w:rPr>
        <w:footnoteRef/>
      </w:r>
      <w:r>
        <w:t xml:space="preserve"> </w:t>
      </w:r>
      <w:proofErr w:type="gramStart"/>
      <w:r>
        <w:t xml:space="preserve">Ryan, </w:t>
      </w:r>
      <w:r>
        <w:rPr>
          <w:i/>
        </w:rPr>
        <w:t>Picturing Empire</w:t>
      </w:r>
      <w:r>
        <w:t>, 138.</w:t>
      </w:r>
      <w:proofErr w:type="gramEnd"/>
    </w:p>
  </w:footnote>
  <w:footnote w:id="222">
    <w:p w:rsidR="00065632" w:rsidRPr="008A25B4" w:rsidRDefault="00065632" w:rsidP="00C42B14">
      <w:pPr>
        <w:pStyle w:val="Voetnoottekst"/>
      </w:pPr>
      <w:r>
        <w:rPr>
          <w:rStyle w:val="Voetnootmarkering"/>
        </w:rPr>
        <w:footnoteRef/>
      </w:r>
      <w:r>
        <w:t xml:space="preserve"> </w:t>
      </w:r>
      <w:proofErr w:type="gramStart"/>
      <w:r>
        <w:t xml:space="preserve">Ryan, </w:t>
      </w:r>
      <w:r>
        <w:rPr>
          <w:i/>
        </w:rPr>
        <w:t>Picturing Empire</w:t>
      </w:r>
      <w:r>
        <w:t>, 137.</w:t>
      </w:r>
      <w:proofErr w:type="gramEnd"/>
    </w:p>
  </w:footnote>
  <w:footnote w:id="223">
    <w:p w:rsidR="00065632" w:rsidRDefault="00065632" w:rsidP="004F7EF8">
      <w:pPr>
        <w:pStyle w:val="Voetnoottekst"/>
      </w:pPr>
      <w:r>
        <w:rPr>
          <w:rStyle w:val="Voetnootmarkering"/>
        </w:rPr>
        <w:footnoteRef/>
      </w:r>
      <w:r>
        <w:t xml:space="preserve"> Donna Haraway, “Teddy Bear Patriarchy”: 42.</w:t>
      </w:r>
    </w:p>
  </w:footnote>
  <w:footnote w:id="224">
    <w:p w:rsidR="00065632" w:rsidRPr="001E5625" w:rsidRDefault="00065632" w:rsidP="004F7EF8">
      <w:pPr>
        <w:pStyle w:val="Voetnoottekst"/>
      </w:pPr>
      <w:r>
        <w:rPr>
          <w:rStyle w:val="Voetnootmarkering"/>
        </w:rPr>
        <w:footnoteRef/>
      </w:r>
      <w:r>
        <w:t xml:space="preserve"> </w:t>
      </w:r>
      <w:proofErr w:type="gramStart"/>
      <w:r>
        <w:t xml:space="preserve">Carl Schillings, </w:t>
      </w:r>
      <w:r>
        <w:rPr>
          <w:i/>
        </w:rPr>
        <w:t>With Flash-Light and Rifle</w:t>
      </w:r>
      <w:r>
        <w:t>, xi-xii.</w:t>
      </w:r>
      <w:proofErr w:type="gramEnd"/>
    </w:p>
  </w:footnote>
  <w:footnote w:id="225">
    <w:p w:rsidR="00065632" w:rsidRDefault="00065632" w:rsidP="004F7EF8">
      <w:pPr>
        <w:pStyle w:val="Voetnoottekst"/>
      </w:pPr>
      <w:r>
        <w:rPr>
          <w:rStyle w:val="Voetnootmarkering"/>
        </w:rPr>
        <w:footnoteRef/>
      </w:r>
      <w:r>
        <w:t xml:space="preserve"> See Chapter One, Section III.</w:t>
      </w:r>
    </w:p>
  </w:footnote>
  <w:footnote w:id="226">
    <w:p w:rsidR="00065632" w:rsidRPr="005E01E0" w:rsidRDefault="00065632" w:rsidP="004F7EF8">
      <w:pPr>
        <w:pStyle w:val="Voetnoottekst"/>
      </w:pPr>
      <w:r>
        <w:rPr>
          <w:rStyle w:val="Voetnootmarkering"/>
        </w:rPr>
        <w:footnoteRef/>
      </w:r>
      <w:r>
        <w:t xml:space="preserve"> </w:t>
      </w:r>
      <w:proofErr w:type="gramStart"/>
      <w:r>
        <w:t xml:space="preserve">Ryan, </w:t>
      </w:r>
      <w:r>
        <w:rPr>
          <w:i/>
        </w:rPr>
        <w:t>Picturing Empire</w:t>
      </w:r>
      <w:r>
        <w:t>, 136.</w:t>
      </w:r>
      <w:proofErr w:type="gramEnd"/>
      <w:r>
        <w:t xml:space="preserve"> </w:t>
      </w:r>
    </w:p>
  </w:footnote>
  <w:footnote w:id="227">
    <w:p w:rsidR="00065632" w:rsidRPr="00B62AF1" w:rsidRDefault="00065632" w:rsidP="004F7EF8">
      <w:pPr>
        <w:pStyle w:val="Voetnoottekst"/>
      </w:pPr>
      <w:r>
        <w:rPr>
          <w:rStyle w:val="Voetnootmarkering"/>
        </w:rPr>
        <w:footnoteRef/>
      </w:r>
      <w:r>
        <w:t xml:space="preserve"> </w:t>
      </w:r>
      <w:proofErr w:type="gramStart"/>
      <w:r>
        <w:t xml:space="preserve">Kearton, </w:t>
      </w:r>
      <w:r>
        <w:rPr>
          <w:i/>
        </w:rPr>
        <w:t>Photographing Wild Life,</w:t>
      </w:r>
      <w:r>
        <w:t xml:space="preserve"> 14.</w:t>
      </w:r>
      <w:proofErr w:type="gramEnd"/>
    </w:p>
  </w:footnote>
  <w:footnote w:id="228">
    <w:p w:rsidR="00065632" w:rsidRPr="00D63F33" w:rsidRDefault="00065632" w:rsidP="004F7EF8">
      <w:pPr>
        <w:pStyle w:val="Voetnoottekst"/>
      </w:pPr>
      <w:r>
        <w:rPr>
          <w:rStyle w:val="Voetnootmarkering"/>
        </w:rPr>
        <w:footnoteRef/>
      </w:r>
      <w:r>
        <w:t xml:space="preserve"> </w:t>
      </w:r>
      <w:proofErr w:type="gramStart"/>
      <w:r>
        <w:t xml:space="preserve">Ryan, </w:t>
      </w:r>
      <w:r>
        <w:rPr>
          <w:i/>
        </w:rPr>
        <w:t>Picturing Empire</w:t>
      </w:r>
      <w:r>
        <w:t>, 102.</w:t>
      </w:r>
      <w:proofErr w:type="gramEnd"/>
    </w:p>
  </w:footnote>
  <w:footnote w:id="229">
    <w:p w:rsidR="00065632" w:rsidRPr="00132691" w:rsidRDefault="00065632" w:rsidP="004F7EF8">
      <w:pPr>
        <w:pStyle w:val="Voetnoottekst"/>
      </w:pPr>
      <w:r>
        <w:rPr>
          <w:rStyle w:val="Voetnootmarkering"/>
        </w:rPr>
        <w:footnoteRef/>
      </w:r>
      <w:r>
        <w:t xml:space="preserve"> </w:t>
      </w:r>
      <w:proofErr w:type="gramStart"/>
      <w:r>
        <w:t xml:space="preserve">Ryan, </w:t>
      </w:r>
      <w:r>
        <w:rPr>
          <w:i/>
        </w:rPr>
        <w:t>Picturing Empire</w:t>
      </w:r>
      <w:r>
        <w:t>, 103.</w:t>
      </w:r>
      <w:proofErr w:type="gramEnd"/>
    </w:p>
  </w:footnote>
  <w:footnote w:id="230">
    <w:p w:rsidR="00065632" w:rsidRPr="00A55B7B" w:rsidRDefault="00065632" w:rsidP="004F7EF8">
      <w:pPr>
        <w:pStyle w:val="Voetnoottekst"/>
      </w:pPr>
      <w:r>
        <w:rPr>
          <w:rStyle w:val="Voetnootmarkering"/>
        </w:rPr>
        <w:footnoteRef/>
      </w:r>
      <w:r>
        <w:t xml:space="preserve"> </w:t>
      </w:r>
      <w:proofErr w:type="gramStart"/>
      <w:r>
        <w:t xml:space="preserve">Ryan, </w:t>
      </w:r>
      <w:r>
        <w:rPr>
          <w:i/>
        </w:rPr>
        <w:t>Picturing Empire</w:t>
      </w:r>
      <w:r>
        <w:t>, 117.</w:t>
      </w:r>
      <w:proofErr w:type="gramEnd"/>
    </w:p>
  </w:footnote>
  <w:footnote w:id="231">
    <w:p w:rsidR="00065632" w:rsidRPr="00781A60" w:rsidRDefault="00065632" w:rsidP="004F7EF8">
      <w:pPr>
        <w:pStyle w:val="Voetnoottekst"/>
      </w:pPr>
      <w:r>
        <w:rPr>
          <w:rStyle w:val="Voetnootmarkering"/>
        </w:rPr>
        <w:footnoteRef/>
      </w:r>
      <w:r>
        <w:t xml:space="preserve"> </w:t>
      </w:r>
      <w:proofErr w:type="gramStart"/>
      <w:r>
        <w:t xml:space="preserve">Kearton, </w:t>
      </w:r>
      <w:r>
        <w:rPr>
          <w:i/>
        </w:rPr>
        <w:t>Photographing Wild Life</w:t>
      </w:r>
      <w:r>
        <w:t>, 14.</w:t>
      </w:r>
      <w:proofErr w:type="gramEnd"/>
    </w:p>
  </w:footnote>
  <w:footnote w:id="232">
    <w:p w:rsidR="00065632" w:rsidRPr="006B31D9" w:rsidRDefault="00065632" w:rsidP="004F7EF8">
      <w:pPr>
        <w:pStyle w:val="Voetnoottekst"/>
      </w:pPr>
      <w:r>
        <w:rPr>
          <w:rStyle w:val="Voetnootmarkering"/>
        </w:rPr>
        <w:footnoteRef/>
      </w:r>
      <w:r>
        <w:t xml:space="preserve"> Schillings, </w:t>
      </w:r>
      <w:r>
        <w:rPr>
          <w:i/>
        </w:rPr>
        <w:t xml:space="preserve">With </w:t>
      </w:r>
      <w:proofErr w:type="gramStart"/>
      <w:r>
        <w:rPr>
          <w:i/>
        </w:rPr>
        <w:t>Flash-Light</w:t>
      </w:r>
      <w:proofErr w:type="gramEnd"/>
      <w:r>
        <w:rPr>
          <w:i/>
        </w:rPr>
        <w:t xml:space="preserve"> and Rifle</w:t>
      </w:r>
      <w:r>
        <w:t xml:space="preserve">, 102; Dugmore, </w:t>
      </w:r>
      <w:r>
        <w:rPr>
          <w:i/>
        </w:rPr>
        <w:t>Camera Adventures</w:t>
      </w:r>
      <w:r>
        <w:t>, 24, 73.</w:t>
      </w:r>
    </w:p>
  </w:footnote>
  <w:footnote w:id="233">
    <w:p w:rsidR="00065632" w:rsidRPr="00DF5B3F" w:rsidRDefault="00065632" w:rsidP="004F7EF8">
      <w:pPr>
        <w:pStyle w:val="Voetnoottekst"/>
      </w:pPr>
      <w:r>
        <w:rPr>
          <w:rStyle w:val="Voetnootmarkering"/>
        </w:rPr>
        <w:footnoteRef/>
      </w:r>
      <w:r>
        <w:t xml:space="preserve"> Schillings, </w:t>
      </w:r>
      <w:r>
        <w:rPr>
          <w:i/>
        </w:rPr>
        <w:t xml:space="preserve">With </w:t>
      </w:r>
      <w:proofErr w:type="gramStart"/>
      <w:r>
        <w:rPr>
          <w:i/>
        </w:rPr>
        <w:t>Flash-Light</w:t>
      </w:r>
      <w:proofErr w:type="gramEnd"/>
      <w:r>
        <w:rPr>
          <w:i/>
        </w:rPr>
        <w:t xml:space="preserve"> and Rifle</w:t>
      </w:r>
      <w:r>
        <w:t>, 178.</w:t>
      </w:r>
    </w:p>
  </w:footnote>
  <w:footnote w:id="234">
    <w:p w:rsidR="00065632" w:rsidRPr="00F705A5" w:rsidRDefault="00065632" w:rsidP="004F7EF8">
      <w:pPr>
        <w:pStyle w:val="Voetnoottekst"/>
      </w:pPr>
      <w:r>
        <w:rPr>
          <w:rStyle w:val="Voetnootmarkering"/>
        </w:rPr>
        <w:footnoteRef/>
      </w:r>
      <w:r>
        <w:t xml:space="preserve"> Schillings, </w:t>
      </w:r>
      <w:r>
        <w:rPr>
          <w:i/>
        </w:rPr>
        <w:t xml:space="preserve">With </w:t>
      </w:r>
      <w:proofErr w:type="gramStart"/>
      <w:r>
        <w:rPr>
          <w:i/>
        </w:rPr>
        <w:t>Flash-Light</w:t>
      </w:r>
      <w:proofErr w:type="gramEnd"/>
      <w:r>
        <w:rPr>
          <w:i/>
        </w:rPr>
        <w:t xml:space="preserve"> and Rifle</w:t>
      </w:r>
      <w:r>
        <w:t>, 109.</w:t>
      </w:r>
    </w:p>
  </w:footnote>
  <w:footnote w:id="235">
    <w:p w:rsidR="00065632" w:rsidRPr="00207F3E" w:rsidRDefault="00065632" w:rsidP="004F7EF8">
      <w:pPr>
        <w:pStyle w:val="Voetnoottekst"/>
      </w:pPr>
      <w:r>
        <w:rPr>
          <w:rStyle w:val="Voetnootmarkering"/>
        </w:rPr>
        <w:footnoteRef/>
      </w:r>
      <w:r>
        <w:t xml:space="preserve"> </w:t>
      </w:r>
      <w:proofErr w:type="gramStart"/>
      <w:r>
        <w:t xml:space="preserve">Dugmore, </w:t>
      </w:r>
      <w:r>
        <w:rPr>
          <w:i/>
        </w:rPr>
        <w:t>Camera Adventures</w:t>
      </w:r>
      <w:r>
        <w:t>, 170.</w:t>
      </w:r>
      <w:proofErr w:type="gramEnd"/>
    </w:p>
  </w:footnote>
  <w:footnote w:id="236">
    <w:p w:rsidR="00065632" w:rsidRPr="002A2BCC" w:rsidRDefault="00065632" w:rsidP="004F7EF8">
      <w:pPr>
        <w:pStyle w:val="Voetnoottekst"/>
      </w:pPr>
      <w:r>
        <w:rPr>
          <w:rStyle w:val="Voetnootmarkering"/>
        </w:rPr>
        <w:footnoteRef/>
      </w:r>
      <w:r>
        <w:t xml:space="preserve"> </w:t>
      </w:r>
      <w:proofErr w:type="gramStart"/>
      <w:r>
        <w:t xml:space="preserve">Schillings, </w:t>
      </w:r>
      <w:r>
        <w:rPr>
          <w:i/>
        </w:rPr>
        <w:t>With Flash-Light and Rifle</w:t>
      </w:r>
      <w:r>
        <w:t>, xii.</w:t>
      </w:r>
      <w:proofErr w:type="gramEnd"/>
      <w:r>
        <w:t xml:space="preserve"> </w:t>
      </w:r>
      <w:proofErr w:type="gramStart"/>
      <w:r>
        <w:t>Emphasis in original.</w:t>
      </w:r>
      <w:proofErr w:type="gramEnd"/>
    </w:p>
  </w:footnote>
  <w:footnote w:id="237">
    <w:p w:rsidR="00065632" w:rsidRPr="005F129D" w:rsidRDefault="00065632" w:rsidP="004F7EF8">
      <w:pPr>
        <w:pStyle w:val="Voetnoottekst"/>
      </w:pPr>
      <w:r>
        <w:rPr>
          <w:rStyle w:val="Voetnootmarkering"/>
        </w:rPr>
        <w:footnoteRef/>
      </w:r>
      <w:r>
        <w:t xml:space="preserve"> Barnes and Kearton, </w:t>
      </w:r>
      <w:r>
        <w:rPr>
          <w:i/>
        </w:rPr>
        <w:t>Through Central Africa</w:t>
      </w:r>
      <w:r>
        <w:t xml:space="preserve">, </w:t>
      </w:r>
      <w:proofErr w:type="gramStart"/>
      <w:r>
        <w:t>vi</w:t>
      </w:r>
      <w:proofErr w:type="gramEnd"/>
      <w:r>
        <w:t>.</w:t>
      </w:r>
    </w:p>
  </w:footnote>
  <w:footnote w:id="238">
    <w:p w:rsidR="00065632" w:rsidRPr="00960DE5" w:rsidRDefault="00065632" w:rsidP="004F7EF8">
      <w:pPr>
        <w:pStyle w:val="Voetnoottekst"/>
      </w:pPr>
      <w:r>
        <w:rPr>
          <w:rStyle w:val="Voetnootmarkering"/>
        </w:rPr>
        <w:footnoteRef/>
      </w:r>
      <w:r>
        <w:t xml:space="preserve"> </w:t>
      </w:r>
      <w:proofErr w:type="gramStart"/>
      <w:r>
        <w:t xml:space="preserve">Ryan, </w:t>
      </w:r>
      <w:r>
        <w:rPr>
          <w:i/>
        </w:rPr>
        <w:t>Picturing Empire</w:t>
      </w:r>
      <w:r>
        <w:t>, 130.</w:t>
      </w:r>
      <w:proofErr w:type="gramEnd"/>
    </w:p>
  </w:footnote>
  <w:footnote w:id="239">
    <w:p w:rsidR="00065632" w:rsidRPr="005C4E75" w:rsidRDefault="00065632" w:rsidP="004F7EF8">
      <w:pPr>
        <w:pStyle w:val="Voetnoottekst"/>
      </w:pPr>
      <w:r>
        <w:rPr>
          <w:rStyle w:val="Voetnootmarkering"/>
        </w:rPr>
        <w:footnoteRef/>
      </w:r>
      <w:r>
        <w:t xml:space="preserve"> </w:t>
      </w:r>
      <w:proofErr w:type="gramStart"/>
      <w:r>
        <w:t xml:space="preserve">Sontag, </w:t>
      </w:r>
      <w:r>
        <w:rPr>
          <w:i/>
        </w:rPr>
        <w:t>On Photography</w:t>
      </w:r>
      <w:r>
        <w:t>, 52.</w:t>
      </w:r>
      <w:proofErr w:type="gramEnd"/>
    </w:p>
  </w:footnote>
  <w:footnote w:id="240">
    <w:p w:rsidR="00065632" w:rsidRPr="004B7E11" w:rsidRDefault="00065632" w:rsidP="004F7EF8">
      <w:pPr>
        <w:pStyle w:val="Voetnoottekst"/>
      </w:pPr>
      <w:r>
        <w:rPr>
          <w:rStyle w:val="Voetnootmarkering"/>
        </w:rPr>
        <w:footnoteRef/>
      </w:r>
      <w:r>
        <w:t xml:space="preserve"> </w:t>
      </w:r>
      <w:proofErr w:type="gramStart"/>
      <w:r>
        <w:t xml:space="preserve">Sontag, </w:t>
      </w:r>
      <w:r>
        <w:rPr>
          <w:i/>
        </w:rPr>
        <w:t>On Photography</w:t>
      </w:r>
      <w:r>
        <w:t>, 54-55.</w:t>
      </w:r>
      <w:proofErr w:type="gramEnd"/>
    </w:p>
  </w:footnote>
  <w:footnote w:id="241">
    <w:p w:rsidR="00065632" w:rsidRPr="009F2E9C" w:rsidRDefault="00065632" w:rsidP="004F7EF8">
      <w:pPr>
        <w:pStyle w:val="Voetnoottekst"/>
      </w:pPr>
      <w:r>
        <w:rPr>
          <w:rStyle w:val="Voetnootmarkering"/>
        </w:rPr>
        <w:footnoteRef/>
      </w:r>
      <w:r>
        <w:t xml:space="preserve"> </w:t>
      </w:r>
      <w:proofErr w:type="gramStart"/>
      <w:r>
        <w:t xml:space="preserve">Dugmore, </w:t>
      </w:r>
      <w:r>
        <w:rPr>
          <w:i/>
        </w:rPr>
        <w:t>Camera Adventures</w:t>
      </w:r>
      <w:r>
        <w:t>, 171-172.</w:t>
      </w:r>
      <w:proofErr w:type="gramEnd"/>
    </w:p>
  </w:footnote>
  <w:footnote w:id="242">
    <w:p w:rsidR="00065632" w:rsidRPr="00071F72" w:rsidRDefault="00065632" w:rsidP="004F7EF8">
      <w:pPr>
        <w:pStyle w:val="Voetnoottekst"/>
      </w:pPr>
      <w:r>
        <w:rPr>
          <w:rStyle w:val="Voetnootmarkering"/>
        </w:rPr>
        <w:footnoteRef/>
      </w:r>
      <w:r>
        <w:t xml:space="preserve"> </w:t>
      </w:r>
      <w:proofErr w:type="gramStart"/>
      <w:r>
        <w:t xml:space="preserve">Schillings, </w:t>
      </w:r>
      <w:r>
        <w:rPr>
          <w:i/>
        </w:rPr>
        <w:t>With Flash-Light and Rifle</w:t>
      </w:r>
      <w:r>
        <w:t>, xii-xiii.</w:t>
      </w:r>
      <w:proofErr w:type="gramEnd"/>
      <w:r>
        <w:t xml:space="preserve"> </w:t>
      </w:r>
    </w:p>
  </w:footnote>
  <w:footnote w:id="243">
    <w:p w:rsidR="00065632" w:rsidRPr="00961716" w:rsidRDefault="00065632" w:rsidP="004F7EF8">
      <w:pPr>
        <w:pStyle w:val="Voetnoottekst"/>
      </w:pPr>
      <w:r>
        <w:rPr>
          <w:rStyle w:val="Voetnootmarkering"/>
        </w:rPr>
        <w:footnoteRef/>
      </w:r>
      <w:r>
        <w:t xml:space="preserve"> </w:t>
      </w:r>
      <w:proofErr w:type="gramStart"/>
      <w:r>
        <w:t xml:space="preserve">Ryan, </w:t>
      </w:r>
      <w:r>
        <w:rPr>
          <w:i/>
        </w:rPr>
        <w:t>Picturing Empire</w:t>
      </w:r>
      <w:r>
        <w:t>, 131.</w:t>
      </w:r>
      <w:proofErr w:type="gramEnd"/>
    </w:p>
  </w:footnote>
  <w:footnote w:id="244">
    <w:p w:rsidR="00065632" w:rsidRPr="00C875DB" w:rsidRDefault="00065632" w:rsidP="004F7EF8">
      <w:pPr>
        <w:pStyle w:val="Voetnoottekst"/>
      </w:pPr>
      <w:r>
        <w:rPr>
          <w:rStyle w:val="Voetnootmarkering"/>
        </w:rPr>
        <w:footnoteRef/>
      </w:r>
      <w:r>
        <w:t xml:space="preserve"> Schillings, </w:t>
      </w:r>
      <w:r>
        <w:rPr>
          <w:i/>
        </w:rPr>
        <w:t xml:space="preserve">With </w:t>
      </w:r>
      <w:proofErr w:type="gramStart"/>
      <w:r>
        <w:rPr>
          <w:i/>
        </w:rPr>
        <w:t>Flash-Light</w:t>
      </w:r>
      <w:proofErr w:type="gramEnd"/>
      <w:r>
        <w:rPr>
          <w:i/>
        </w:rPr>
        <w:t xml:space="preserve"> and Rifle</w:t>
      </w:r>
      <w:r>
        <w:t>, 395-403.</w:t>
      </w:r>
    </w:p>
  </w:footnote>
  <w:footnote w:id="245">
    <w:p w:rsidR="00065632" w:rsidRPr="00BC1C6E" w:rsidRDefault="00065632" w:rsidP="004F7EF8">
      <w:pPr>
        <w:pStyle w:val="Voetnoottekst"/>
      </w:pPr>
      <w:r>
        <w:rPr>
          <w:rStyle w:val="Voetnootmarkering"/>
        </w:rPr>
        <w:footnoteRef/>
      </w:r>
      <w:r>
        <w:t xml:space="preserve"> Schillings, </w:t>
      </w:r>
      <w:r>
        <w:rPr>
          <w:i/>
        </w:rPr>
        <w:t xml:space="preserve">With </w:t>
      </w:r>
      <w:proofErr w:type="gramStart"/>
      <w:r>
        <w:rPr>
          <w:i/>
        </w:rPr>
        <w:t>Flash-Light</w:t>
      </w:r>
      <w:proofErr w:type="gramEnd"/>
      <w:r>
        <w:rPr>
          <w:i/>
        </w:rPr>
        <w:t xml:space="preserve"> and Rifle</w:t>
      </w:r>
      <w:r>
        <w:t>, 403.</w:t>
      </w:r>
    </w:p>
  </w:footnote>
  <w:footnote w:id="246">
    <w:p w:rsidR="00065632" w:rsidRDefault="00065632" w:rsidP="004F7EF8">
      <w:pPr>
        <w:pStyle w:val="Voetnoottekst"/>
      </w:pPr>
      <w:r>
        <w:rPr>
          <w:rStyle w:val="Voetnootmarkering"/>
        </w:rPr>
        <w:footnoteRef/>
      </w:r>
      <w:r>
        <w:t xml:space="preserve"> </w:t>
      </w:r>
      <w:proofErr w:type="gramStart"/>
      <w:r>
        <w:t xml:space="preserve">Thompsell, </w:t>
      </w:r>
      <w:r>
        <w:rPr>
          <w:i/>
        </w:rPr>
        <w:t>Hunting Africa</w:t>
      </w:r>
      <w:r>
        <w:t>, 138.</w:t>
      </w:r>
      <w:proofErr w:type="gramEnd"/>
    </w:p>
  </w:footnote>
  <w:footnote w:id="247">
    <w:p w:rsidR="00065632" w:rsidRDefault="00065632" w:rsidP="001E6FEE">
      <w:pPr>
        <w:pStyle w:val="Voetnoottekst"/>
      </w:pPr>
      <w:r>
        <w:rPr>
          <w:rStyle w:val="Voetnootmarkering"/>
        </w:rPr>
        <w:footnoteRef/>
      </w:r>
      <w:r>
        <w:t xml:space="preserve"> Edwards, “Photographic Uncertainties”: 173.</w:t>
      </w:r>
    </w:p>
  </w:footnote>
  <w:footnote w:id="248">
    <w:p w:rsidR="00065632" w:rsidRDefault="00065632" w:rsidP="001E6FEE">
      <w:pPr>
        <w:pStyle w:val="Voetnoottekst"/>
      </w:pPr>
      <w:r>
        <w:rPr>
          <w:rStyle w:val="Voetnootmarkering"/>
        </w:rPr>
        <w:footnoteRef/>
      </w:r>
      <w:r>
        <w:t xml:space="preserve"> Edwards, “Photographic Uncertainties”: 174.</w:t>
      </w:r>
    </w:p>
  </w:footnote>
  <w:footnote w:id="249">
    <w:p w:rsidR="00065632" w:rsidRPr="000F6B48" w:rsidRDefault="00065632" w:rsidP="004F7EF8">
      <w:pPr>
        <w:pStyle w:val="Voetnoottekst"/>
      </w:pPr>
      <w:r>
        <w:rPr>
          <w:rStyle w:val="Voetnootmarkering"/>
        </w:rPr>
        <w:footnoteRef/>
      </w:r>
      <w:r>
        <w:t xml:space="preserve"> Beinart, “African History and Environmental History”: 279-280.</w:t>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A65509"/>
    <w:multiLevelType w:val="hybridMultilevel"/>
    <w:tmpl w:val="B6323A6E"/>
    <w:lvl w:ilvl="0" w:tplc="7ACA1DE0">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31E0DFF"/>
    <w:multiLevelType w:val="hybridMultilevel"/>
    <w:tmpl w:val="AFC835D4"/>
    <w:lvl w:ilvl="0" w:tplc="7ACA1DE0">
      <w:start w:val="1"/>
      <w:numFmt w:val="bullet"/>
      <w:lvlText w:val=""/>
      <w:lvlJc w:val="left"/>
      <w:pPr>
        <w:ind w:left="720" w:hanging="360"/>
      </w:pPr>
      <w:rPr>
        <w:rFonts w:ascii="Wingdings" w:eastAsiaTheme="minorHAnsi" w:hAnsi="Wingdings" w:cstheme="minorBidi"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FD1D9E"/>
    <w:rsid w:val="00000732"/>
    <w:rsid w:val="00002458"/>
    <w:rsid w:val="00004C1F"/>
    <w:rsid w:val="00005F98"/>
    <w:rsid w:val="000104F1"/>
    <w:rsid w:val="00013982"/>
    <w:rsid w:val="00017B54"/>
    <w:rsid w:val="00023CF4"/>
    <w:rsid w:val="00024705"/>
    <w:rsid w:val="00024DA2"/>
    <w:rsid w:val="00024F07"/>
    <w:rsid w:val="00031104"/>
    <w:rsid w:val="000331CD"/>
    <w:rsid w:val="00033C6C"/>
    <w:rsid w:val="0003491C"/>
    <w:rsid w:val="00035507"/>
    <w:rsid w:val="000368F7"/>
    <w:rsid w:val="000423D9"/>
    <w:rsid w:val="00042FF3"/>
    <w:rsid w:val="000463CD"/>
    <w:rsid w:val="00050DA7"/>
    <w:rsid w:val="0005240E"/>
    <w:rsid w:val="000574AF"/>
    <w:rsid w:val="0006097B"/>
    <w:rsid w:val="00060D05"/>
    <w:rsid w:val="00061109"/>
    <w:rsid w:val="00062F8B"/>
    <w:rsid w:val="0006529B"/>
    <w:rsid w:val="00065632"/>
    <w:rsid w:val="00067DD5"/>
    <w:rsid w:val="00070A45"/>
    <w:rsid w:val="00071DE0"/>
    <w:rsid w:val="00074451"/>
    <w:rsid w:val="00074897"/>
    <w:rsid w:val="00074E40"/>
    <w:rsid w:val="00077D02"/>
    <w:rsid w:val="00077DBF"/>
    <w:rsid w:val="00081F56"/>
    <w:rsid w:val="0008496D"/>
    <w:rsid w:val="00085CA6"/>
    <w:rsid w:val="00087860"/>
    <w:rsid w:val="00090FDA"/>
    <w:rsid w:val="00097213"/>
    <w:rsid w:val="000A0730"/>
    <w:rsid w:val="000A0F6F"/>
    <w:rsid w:val="000A5372"/>
    <w:rsid w:val="000A62EC"/>
    <w:rsid w:val="000B4E9D"/>
    <w:rsid w:val="000C1A67"/>
    <w:rsid w:val="000C2E0C"/>
    <w:rsid w:val="000C384E"/>
    <w:rsid w:val="000C38A2"/>
    <w:rsid w:val="000C5B26"/>
    <w:rsid w:val="000C6382"/>
    <w:rsid w:val="000D0F96"/>
    <w:rsid w:val="000D397B"/>
    <w:rsid w:val="000D3A5D"/>
    <w:rsid w:val="000D3C31"/>
    <w:rsid w:val="000D68B8"/>
    <w:rsid w:val="000D6E2E"/>
    <w:rsid w:val="000D6F44"/>
    <w:rsid w:val="000E674F"/>
    <w:rsid w:val="000E7451"/>
    <w:rsid w:val="000F0135"/>
    <w:rsid w:val="000F0A9A"/>
    <w:rsid w:val="000F2EEF"/>
    <w:rsid w:val="000F5256"/>
    <w:rsid w:val="00102F1F"/>
    <w:rsid w:val="0010379B"/>
    <w:rsid w:val="00106084"/>
    <w:rsid w:val="001121FE"/>
    <w:rsid w:val="00114E11"/>
    <w:rsid w:val="00116DDF"/>
    <w:rsid w:val="00117EB5"/>
    <w:rsid w:val="00122594"/>
    <w:rsid w:val="0012391C"/>
    <w:rsid w:val="00123A39"/>
    <w:rsid w:val="00124A71"/>
    <w:rsid w:val="0012671E"/>
    <w:rsid w:val="0012760E"/>
    <w:rsid w:val="00127F04"/>
    <w:rsid w:val="00130F97"/>
    <w:rsid w:val="001360B7"/>
    <w:rsid w:val="00140465"/>
    <w:rsid w:val="00140B23"/>
    <w:rsid w:val="001413F6"/>
    <w:rsid w:val="0014531E"/>
    <w:rsid w:val="00151B1D"/>
    <w:rsid w:val="0015310F"/>
    <w:rsid w:val="001601FA"/>
    <w:rsid w:val="00160764"/>
    <w:rsid w:val="00160AA1"/>
    <w:rsid w:val="00163474"/>
    <w:rsid w:val="001656B0"/>
    <w:rsid w:val="00172D51"/>
    <w:rsid w:val="001735FA"/>
    <w:rsid w:val="001739BC"/>
    <w:rsid w:val="0017480B"/>
    <w:rsid w:val="00175D0E"/>
    <w:rsid w:val="00176DE3"/>
    <w:rsid w:val="0017746C"/>
    <w:rsid w:val="00180965"/>
    <w:rsid w:val="00180C07"/>
    <w:rsid w:val="00181820"/>
    <w:rsid w:val="00182693"/>
    <w:rsid w:val="00193803"/>
    <w:rsid w:val="0019457B"/>
    <w:rsid w:val="00194F20"/>
    <w:rsid w:val="00196FFE"/>
    <w:rsid w:val="001979A1"/>
    <w:rsid w:val="00197FD0"/>
    <w:rsid w:val="001A20DC"/>
    <w:rsid w:val="001A3A42"/>
    <w:rsid w:val="001B5562"/>
    <w:rsid w:val="001B5FD1"/>
    <w:rsid w:val="001C29B0"/>
    <w:rsid w:val="001C3CE6"/>
    <w:rsid w:val="001C4ECB"/>
    <w:rsid w:val="001C551C"/>
    <w:rsid w:val="001C55F2"/>
    <w:rsid w:val="001C60F6"/>
    <w:rsid w:val="001C7DC8"/>
    <w:rsid w:val="001C7EE0"/>
    <w:rsid w:val="001D248E"/>
    <w:rsid w:val="001D25CD"/>
    <w:rsid w:val="001D50DD"/>
    <w:rsid w:val="001D6016"/>
    <w:rsid w:val="001E6FEE"/>
    <w:rsid w:val="001E749F"/>
    <w:rsid w:val="001E772A"/>
    <w:rsid w:val="001F004B"/>
    <w:rsid w:val="001F092D"/>
    <w:rsid w:val="001F268E"/>
    <w:rsid w:val="001F3493"/>
    <w:rsid w:val="001F395C"/>
    <w:rsid w:val="001F63CE"/>
    <w:rsid w:val="001F768F"/>
    <w:rsid w:val="001F7BA5"/>
    <w:rsid w:val="002008F7"/>
    <w:rsid w:val="002015F7"/>
    <w:rsid w:val="00204369"/>
    <w:rsid w:val="002056F2"/>
    <w:rsid w:val="002056FC"/>
    <w:rsid w:val="00205E79"/>
    <w:rsid w:val="00206403"/>
    <w:rsid w:val="002065F5"/>
    <w:rsid w:val="002072CA"/>
    <w:rsid w:val="002077CC"/>
    <w:rsid w:val="00210FE8"/>
    <w:rsid w:val="0021344E"/>
    <w:rsid w:val="0021502A"/>
    <w:rsid w:val="00220603"/>
    <w:rsid w:val="0022394B"/>
    <w:rsid w:val="0022395F"/>
    <w:rsid w:val="00224AB7"/>
    <w:rsid w:val="00225B15"/>
    <w:rsid w:val="0023042D"/>
    <w:rsid w:val="0023547E"/>
    <w:rsid w:val="0024410A"/>
    <w:rsid w:val="0024431D"/>
    <w:rsid w:val="00244D23"/>
    <w:rsid w:val="00247744"/>
    <w:rsid w:val="00252248"/>
    <w:rsid w:val="00252AFF"/>
    <w:rsid w:val="00252CC6"/>
    <w:rsid w:val="002545A8"/>
    <w:rsid w:val="00262100"/>
    <w:rsid w:val="00263624"/>
    <w:rsid w:val="00265CEC"/>
    <w:rsid w:val="00266B51"/>
    <w:rsid w:val="00275122"/>
    <w:rsid w:val="00277090"/>
    <w:rsid w:val="00281A7B"/>
    <w:rsid w:val="00282168"/>
    <w:rsid w:val="002845C5"/>
    <w:rsid w:val="0028760C"/>
    <w:rsid w:val="00290266"/>
    <w:rsid w:val="00290732"/>
    <w:rsid w:val="002907F9"/>
    <w:rsid w:val="00290AB5"/>
    <w:rsid w:val="00295DD1"/>
    <w:rsid w:val="00296362"/>
    <w:rsid w:val="0029650D"/>
    <w:rsid w:val="0029695D"/>
    <w:rsid w:val="00297C5A"/>
    <w:rsid w:val="002A2D00"/>
    <w:rsid w:val="002A3985"/>
    <w:rsid w:val="002B1FCE"/>
    <w:rsid w:val="002B2BB5"/>
    <w:rsid w:val="002B33AA"/>
    <w:rsid w:val="002B454B"/>
    <w:rsid w:val="002B54B4"/>
    <w:rsid w:val="002B5BB7"/>
    <w:rsid w:val="002B79EA"/>
    <w:rsid w:val="002C2F77"/>
    <w:rsid w:val="002C51F2"/>
    <w:rsid w:val="002D0906"/>
    <w:rsid w:val="002D326C"/>
    <w:rsid w:val="002D3E6B"/>
    <w:rsid w:val="002D52B2"/>
    <w:rsid w:val="002E072C"/>
    <w:rsid w:val="002E185D"/>
    <w:rsid w:val="002E3055"/>
    <w:rsid w:val="002E3A65"/>
    <w:rsid w:val="002E4E8C"/>
    <w:rsid w:val="002E661D"/>
    <w:rsid w:val="002F16BA"/>
    <w:rsid w:val="002F1E15"/>
    <w:rsid w:val="002F3568"/>
    <w:rsid w:val="003035D6"/>
    <w:rsid w:val="003050A4"/>
    <w:rsid w:val="003071D8"/>
    <w:rsid w:val="00307622"/>
    <w:rsid w:val="00307C2A"/>
    <w:rsid w:val="0031264F"/>
    <w:rsid w:val="00315076"/>
    <w:rsid w:val="00316A6B"/>
    <w:rsid w:val="00317BD1"/>
    <w:rsid w:val="00321292"/>
    <w:rsid w:val="0032160B"/>
    <w:rsid w:val="003271F5"/>
    <w:rsid w:val="00330B46"/>
    <w:rsid w:val="00342317"/>
    <w:rsid w:val="0034355B"/>
    <w:rsid w:val="00343DFD"/>
    <w:rsid w:val="00345EF7"/>
    <w:rsid w:val="003612B2"/>
    <w:rsid w:val="00362133"/>
    <w:rsid w:val="00363E89"/>
    <w:rsid w:val="00365F88"/>
    <w:rsid w:val="00370618"/>
    <w:rsid w:val="00371769"/>
    <w:rsid w:val="00376244"/>
    <w:rsid w:val="00380E72"/>
    <w:rsid w:val="00381E8E"/>
    <w:rsid w:val="00381FF3"/>
    <w:rsid w:val="00383CB2"/>
    <w:rsid w:val="00384ADC"/>
    <w:rsid w:val="00385760"/>
    <w:rsid w:val="00385959"/>
    <w:rsid w:val="003859C4"/>
    <w:rsid w:val="0039211A"/>
    <w:rsid w:val="00394E1E"/>
    <w:rsid w:val="003950F6"/>
    <w:rsid w:val="00396D35"/>
    <w:rsid w:val="003A3743"/>
    <w:rsid w:val="003A3C93"/>
    <w:rsid w:val="003A53DD"/>
    <w:rsid w:val="003A64E1"/>
    <w:rsid w:val="003A6F01"/>
    <w:rsid w:val="003A7EE2"/>
    <w:rsid w:val="003B2B57"/>
    <w:rsid w:val="003B6F34"/>
    <w:rsid w:val="003C225F"/>
    <w:rsid w:val="003C5EE2"/>
    <w:rsid w:val="003C6F40"/>
    <w:rsid w:val="003D141F"/>
    <w:rsid w:val="003E0B7F"/>
    <w:rsid w:val="003E0F30"/>
    <w:rsid w:val="003E1429"/>
    <w:rsid w:val="003E1BC9"/>
    <w:rsid w:val="003E7421"/>
    <w:rsid w:val="003E7D7F"/>
    <w:rsid w:val="0040518E"/>
    <w:rsid w:val="004073B5"/>
    <w:rsid w:val="0041379A"/>
    <w:rsid w:val="00417509"/>
    <w:rsid w:val="00417B85"/>
    <w:rsid w:val="004255E4"/>
    <w:rsid w:val="00427588"/>
    <w:rsid w:val="004360C4"/>
    <w:rsid w:val="0044018C"/>
    <w:rsid w:val="00441C18"/>
    <w:rsid w:val="00443A4D"/>
    <w:rsid w:val="0044524C"/>
    <w:rsid w:val="004522F7"/>
    <w:rsid w:val="00454B56"/>
    <w:rsid w:val="00463210"/>
    <w:rsid w:val="0046384C"/>
    <w:rsid w:val="00465561"/>
    <w:rsid w:val="0046748B"/>
    <w:rsid w:val="00475C8F"/>
    <w:rsid w:val="00480428"/>
    <w:rsid w:val="00482257"/>
    <w:rsid w:val="004849F6"/>
    <w:rsid w:val="0048594B"/>
    <w:rsid w:val="00492C1B"/>
    <w:rsid w:val="00496D1D"/>
    <w:rsid w:val="004A1828"/>
    <w:rsid w:val="004A456C"/>
    <w:rsid w:val="004A5D53"/>
    <w:rsid w:val="004A6AEB"/>
    <w:rsid w:val="004B22DA"/>
    <w:rsid w:val="004B33E3"/>
    <w:rsid w:val="004B392B"/>
    <w:rsid w:val="004B5A4E"/>
    <w:rsid w:val="004B6092"/>
    <w:rsid w:val="004B66C7"/>
    <w:rsid w:val="004B73AE"/>
    <w:rsid w:val="004C0E61"/>
    <w:rsid w:val="004C17A5"/>
    <w:rsid w:val="004C1B2E"/>
    <w:rsid w:val="004C24D8"/>
    <w:rsid w:val="004C2F6A"/>
    <w:rsid w:val="004C49DD"/>
    <w:rsid w:val="004D0740"/>
    <w:rsid w:val="004D22C9"/>
    <w:rsid w:val="004D2944"/>
    <w:rsid w:val="004D4046"/>
    <w:rsid w:val="004D6988"/>
    <w:rsid w:val="004D6C65"/>
    <w:rsid w:val="004E057E"/>
    <w:rsid w:val="004E19B9"/>
    <w:rsid w:val="004E313B"/>
    <w:rsid w:val="004E3178"/>
    <w:rsid w:val="004F1276"/>
    <w:rsid w:val="004F3003"/>
    <w:rsid w:val="004F423C"/>
    <w:rsid w:val="004F5C14"/>
    <w:rsid w:val="004F683F"/>
    <w:rsid w:val="004F763F"/>
    <w:rsid w:val="004F7EF8"/>
    <w:rsid w:val="0050330D"/>
    <w:rsid w:val="00505170"/>
    <w:rsid w:val="005079C7"/>
    <w:rsid w:val="00507FC7"/>
    <w:rsid w:val="005131D0"/>
    <w:rsid w:val="00513847"/>
    <w:rsid w:val="005158D7"/>
    <w:rsid w:val="0052100C"/>
    <w:rsid w:val="005228C7"/>
    <w:rsid w:val="0053008B"/>
    <w:rsid w:val="00534553"/>
    <w:rsid w:val="00535715"/>
    <w:rsid w:val="005367B8"/>
    <w:rsid w:val="0053789C"/>
    <w:rsid w:val="00542B5C"/>
    <w:rsid w:val="00543A13"/>
    <w:rsid w:val="0054466F"/>
    <w:rsid w:val="005452D9"/>
    <w:rsid w:val="00545E91"/>
    <w:rsid w:val="00555EC1"/>
    <w:rsid w:val="005601CC"/>
    <w:rsid w:val="0056170B"/>
    <w:rsid w:val="00564E20"/>
    <w:rsid w:val="0056583F"/>
    <w:rsid w:val="005700AC"/>
    <w:rsid w:val="005742D4"/>
    <w:rsid w:val="00574F15"/>
    <w:rsid w:val="00577FA6"/>
    <w:rsid w:val="005804EB"/>
    <w:rsid w:val="00580A39"/>
    <w:rsid w:val="00583664"/>
    <w:rsid w:val="0058697B"/>
    <w:rsid w:val="005909AF"/>
    <w:rsid w:val="00592EEB"/>
    <w:rsid w:val="00593921"/>
    <w:rsid w:val="00594851"/>
    <w:rsid w:val="005A1793"/>
    <w:rsid w:val="005A78AD"/>
    <w:rsid w:val="005B1503"/>
    <w:rsid w:val="005B16FA"/>
    <w:rsid w:val="005B1F3C"/>
    <w:rsid w:val="005B2281"/>
    <w:rsid w:val="005B506C"/>
    <w:rsid w:val="005B55E7"/>
    <w:rsid w:val="005B5B62"/>
    <w:rsid w:val="005B5EF4"/>
    <w:rsid w:val="005B62BE"/>
    <w:rsid w:val="005C4052"/>
    <w:rsid w:val="005C523E"/>
    <w:rsid w:val="005C5445"/>
    <w:rsid w:val="005C6822"/>
    <w:rsid w:val="005D0593"/>
    <w:rsid w:val="005D3881"/>
    <w:rsid w:val="005D4D48"/>
    <w:rsid w:val="005D6BCA"/>
    <w:rsid w:val="005D73C8"/>
    <w:rsid w:val="005E235B"/>
    <w:rsid w:val="005F185B"/>
    <w:rsid w:val="005F678C"/>
    <w:rsid w:val="005F6807"/>
    <w:rsid w:val="005F702A"/>
    <w:rsid w:val="006029C3"/>
    <w:rsid w:val="00604A2A"/>
    <w:rsid w:val="00605D45"/>
    <w:rsid w:val="00616376"/>
    <w:rsid w:val="0062183B"/>
    <w:rsid w:val="006219C0"/>
    <w:rsid w:val="00621E48"/>
    <w:rsid w:val="0062243C"/>
    <w:rsid w:val="00627B26"/>
    <w:rsid w:val="0063228F"/>
    <w:rsid w:val="0064159F"/>
    <w:rsid w:val="00641910"/>
    <w:rsid w:val="00642A87"/>
    <w:rsid w:val="00643ABB"/>
    <w:rsid w:val="00647AB3"/>
    <w:rsid w:val="00647D8F"/>
    <w:rsid w:val="00663D36"/>
    <w:rsid w:val="006647F8"/>
    <w:rsid w:val="006677D8"/>
    <w:rsid w:val="0067162B"/>
    <w:rsid w:val="0067258E"/>
    <w:rsid w:val="006742BE"/>
    <w:rsid w:val="006778BD"/>
    <w:rsid w:val="0068361D"/>
    <w:rsid w:val="0068388D"/>
    <w:rsid w:val="00686C8B"/>
    <w:rsid w:val="00686D81"/>
    <w:rsid w:val="006911A7"/>
    <w:rsid w:val="0069247E"/>
    <w:rsid w:val="00692731"/>
    <w:rsid w:val="00697745"/>
    <w:rsid w:val="006A3D49"/>
    <w:rsid w:val="006B0243"/>
    <w:rsid w:val="006B5C44"/>
    <w:rsid w:val="006C06A5"/>
    <w:rsid w:val="006C1FA3"/>
    <w:rsid w:val="006C40B6"/>
    <w:rsid w:val="006C78A7"/>
    <w:rsid w:val="006C7C41"/>
    <w:rsid w:val="006D61D0"/>
    <w:rsid w:val="006D62D5"/>
    <w:rsid w:val="006E0EDA"/>
    <w:rsid w:val="006E1460"/>
    <w:rsid w:val="006E6C68"/>
    <w:rsid w:val="006F116F"/>
    <w:rsid w:val="006F3787"/>
    <w:rsid w:val="006F3FAD"/>
    <w:rsid w:val="006F6749"/>
    <w:rsid w:val="006F7B75"/>
    <w:rsid w:val="0070068D"/>
    <w:rsid w:val="00704939"/>
    <w:rsid w:val="00705411"/>
    <w:rsid w:val="00707A98"/>
    <w:rsid w:val="00710B28"/>
    <w:rsid w:val="007161C0"/>
    <w:rsid w:val="00724086"/>
    <w:rsid w:val="0072764C"/>
    <w:rsid w:val="00727A06"/>
    <w:rsid w:val="00731B6E"/>
    <w:rsid w:val="00732C7B"/>
    <w:rsid w:val="00732D8F"/>
    <w:rsid w:val="00732F4B"/>
    <w:rsid w:val="00741EF0"/>
    <w:rsid w:val="00744ACC"/>
    <w:rsid w:val="00744BD4"/>
    <w:rsid w:val="007456B8"/>
    <w:rsid w:val="00746DD5"/>
    <w:rsid w:val="007510F7"/>
    <w:rsid w:val="00751AA4"/>
    <w:rsid w:val="0076204D"/>
    <w:rsid w:val="00764D59"/>
    <w:rsid w:val="00765DE4"/>
    <w:rsid w:val="00767349"/>
    <w:rsid w:val="007710A7"/>
    <w:rsid w:val="007711BF"/>
    <w:rsid w:val="00773FE6"/>
    <w:rsid w:val="00774970"/>
    <w:rsid w:val="00781E26"/>
    <w:rsid w:val="00795765"/>
    <w:rsid w:val="00797898"/>
    <w:rsid w:val="007A0246"/>
    <w:rsid w:val="007A3B46"/>
    <w:rsid w:val="007A3D7D"/>
    <w:rsid w:val="007A6888"/>
    <w:rsid w:val="007A7BED"/>
    <w:rsid w:val="007B24CE"/>
    <w:rsid w:val="007B2BFD"/>
    <w:rsid w:val="007B5DD6"/>
    <w:rsid w:val="007C10B6"/>
    <w:rsid w:val="007C7A70"/>
    <w:rsid w:val="007C7E7A"/>
    <w:rsid w:val="007D0869"/>
    <w:rsid w:val="007D0D95"/>
    <w:rsid w:val="007D7512"/>
    <w:rsid w:val="007D7F30"/>
    <w:rsid w:val="007E256E"/>
    <w:rsid w:val="007E32BC"/>
    <w:rsid w:val="007E36EB"/>
    <w:rsid w:val="007E3C10"/>
    <w:rsid w:val="007E3EF2"/>
    <w:rsid w:val="007E63FF"/>
    <w:rsid w:val="007F0AEE"/>
    <w:rsid w:val="007F7E7A"/>
    <w:rsid w:val="00804D7B"/>
    <w:rsid w:val="0080772C"/>
    <w:rsid w:val="00807F59"/>
    <w:rsid w:val="00812408"/>
    <w:rsid w:val="0081576B"/>
    <w:rsid w:val="008159A7"/>
    <w:rsid w:val="0082321D"/>
    <w:rsid w:val="008275DC"/>
    <w:rsid w:val="00831620"/>
    <w:rsid w:val="008324CE"/>
    <w:rsid w:val="00835323"/>
    <w:rsid w:val="00841039"/>
    <w:rsid w:val="00841C0F"/>
    <w:rsid w:val="0084363F"/>
    <w:rsid w:val="0084713B"/>
    <w:rsid w:val="008529CA"/>
    <w:rsid w:val="00856DD8"/>
    <w:rsid w:val="00860074"/>
    <w:rsid w:val="008601A3"/>
    <w:rsid w:val="008614E2"/>
    <w:rsid w:val="0086398E"/>
    <w:rsid w:val="008640E2"/>
    <w:rsid w:val="00864605"/>
    <w:rsid w:val="0086582A"/>
    <w:rsid w:val="00870260"/>
    <w:rsid w:val="008713B1"/>
    <w:rsid w:val="00871C3B"/>
    <w:rsid w:val="00872956"/>
    <w:rsid w:val="00874078"/>
    <w:rsid w:val="00875005"/>
    <w:rsid w:val="00875300"/>
    <w:rsid w:val="00883986"/>
    <w:rsid w:val="0088758E"/>
    <w:rsid w:val="00887685"/>
    <w:rsid w:val="00891585"/>
    <w:rsid w:val="00891A05"/>
    <w:rsid w:val="00893739"/>
    <w:rsid w:val="00897A26"/>
    <w:rsid w:val="008A0F15"/>
    <w:rsid w:val="008A2C04"/>
    <w:rsid w:val="008A6EFD"/>
    <w:rsid w:val="008B0277"/>
    <w:rsid w:val="008B12A5"/>
    <w:rsid w:val="008B1E21"/>
    <w:rsid w:val="008B3B08"/>
    <w:rsid w:val="008C05D3"/>
    <w:rsid w:val="008C0FA2"/>
    <w:rsid w:val="008C108F"/>
    <w:rsid w:val="008C132A"/>
    <w:rsid w:val="008C54D2"/>
    <w:rsid w:val="008C581A"/>
    <w:rsid w:val="008D4146"/>
    <w:rsid w:val="008D5BDF"/>
    <w:rsid w:val="008E39F3"/>
    <w:rsid w:val="008E3ACB"/>
    <w:rsid w:val="008E4E1A"/>
    <w:rsid w:val="008E50D8"/>
    <w:rsid w:val="008E550F"/>
    <w:rsid w:val="008F0088"/>
    <w:rsid w:val="008F1F84"/>
    <w:rsid w:val="008F38DF"/>
    <w:rsid w:val="00903192"/>
    <w:rsid w:val="00905592"/>
    <w:rsid w:val="00905CE3"/>
    <w:rsid w:val="00914548"/>
    <w:rsid w:val="009202D0"/>
    <w:rsid w:val="009244F4"/>
    <w:rsid w:val="00927570"/>
    <w:rsid w:val="00940366"/>
    <w:rsid w:val="009405B8"/>
    <w:rsid w:val="00941D2C"/>
    <w:rsid w:val="009441CB"/>
    <w:rsid w:val="00944CC8"/>
    <w:rsid w:val="00947A46"/>
    <w:rsid w:val="009506B1"/>
    <w:rsid w:val="00952114"/>
    <w:rsid w:val="00953CD4"/>
    <w:rsid w:val="00953F40"/>
    <w:rsid w:val="00960569"/>
    <w:rsid w:val="0096139F"/>
    <w:rsid w:val="00965182"/>
    <w:rsid w:val="009667C4"/>
    <w:rsid w:val="009671E7"/>
    <w:rsid w:val="009738EB"/>
    <w:rsid w:val="0097480D"/>
    <w:rsid w:val="00974CF8"/>
    <w:rsid w:val="009760DB"/>
    <w:rsid w:val="00976370"/>
    <w:rsid w:val="009815B3"/>
    <w:rsid w:val="00985AC6"/>
    <w:rsid w:val="00986726"/>
    <w:rsid w:val="00986B5A"/>
    <w:rsid w:val="0099092D"/>
    <w:rsid w:val="00990A56"/>
    <w:rsid w:val="00990BC9"/>
    <w:rsid w:val="0099473D"/>
    <w:rsid w:val="00995DBB"/>
    <w:rsid w:val="009A065C"/>
    <w:rsid w:val="009A41AF"/>
    <w:rsid w:val="009A5993"/>
    <w:rsid w:val="009B1664"/>
    <w:rsid w:val="009B4C05"/>
    <w:rsid w:val="009C0375"/>
    <w:rsid w:val="009C0913"/>
    <w:rsid w:val="009C10C7"/>
    <w:rsid w:val="009C3137"/>
    <w:rsid w:val="009C74C6"/>
    <w:rsid w:val="009C7CB1"/>
    <w:rsid w:val="009D25A3"/>
    <w:rsid w:val="009D29C3"/>
    <w:rsid w:val="009D33FD"/>
    <w:rsid w:val="009D4715"/>
    <w:rsid w:val="009D4987"/>
    <w:rsid w:val="009E0BDD"/>
    <w:rsid w:val="009E6A27"/>
    <w:rsid w:val="00A01748"/>
    <w:rsid w:val="00A0433C"/>
    <w:rsid w:val="00A150BE"/>
    <w:rsid w:val="00A1525C"/>
    <w:rsid w:val="00A17274"/>
    <w:rsid w:val="00A21917"/>
    <w:rsid w:val="00A245F6"/>
    <w:rsid w:val="00A313BD"/>
    <w:rsid w:val="00A32AF3"/>
    <w:rsid w:val="00A33B8A"/>
    <w:rsid w:val="00A33DDF"/>
    <w:rsid w:val="00A357A2"/>
    <w:rsid w:val="00A4498F"/>
    <w:rsid w:val="00A45EFD"/>
    <w:rsid w:val="00A507B2"/>
    <w:rsid w:val="00A51F3D"/>
    <w:rsid w:val="00A542CB"/>
    <w:rsid w:val="00A5661B"/>
    <w:rsid w:val="00A60760"/>
    <w:rsid w:val="00A63A6E"/>
    <w:rsid w:val="00A64235"/>
    <w:rsid w:val="00A671E7"/>
    <w:rsid w:val="00A70011"/>
    <w:rsid w:val="00A73EF0"/>
    <w:rsid w:val="00A816E3"/>
    <w:rsid w:val="00A93429"/>
    <w:rsid w:val="00A96E95"/>
    <w:rsid w:val="00AA1E95"/>
    <w:rsid w:val="00AA748C"/>
    <w:rsid w:val="00AA79F1"/>
    <w:rsid w:val="00AB173C"/>
    <w:rsid w:val="00AB1E5F"/>
    <w:rsid w:val="00AB225F"/>
    <w:rsid w:val="00AB3A31"/>
    <w:rsid w:val="00AB6F68"/>
    <w:rsid w:val="00AC0643"/>
    <w:rsid w:val="00AC24A8"/>
    <w:rsid w:val="00AC494A"/>
    <w:rsid w:val="00AC679E"/>
    <w:rsid w:val="00AC7279"/>
    <w:rsid w:val="00AC7C68"/>
    <w:rsid w:val="00AD1DCD"/>
    <w:rsid w:val="00AD2071"/>
    <w:rsid w:val="00AD46C2"/>
    <w:rsid w:val="00AE103F"/>
    <w:rsid w:val="00AE1A58"/>
    <w:rsid w:val="00AE5029"/>
    <w:rsid w:val="00AE7BF6"/>
    <w:rsid w:val="00AF130C"/>
    <w:rsid w:val="00AF50DD"/>
    <w:rsid w:val="00B001F3"/>
    <w:rsid w:val="00B009FC"/>
    <w:rsid w:val="00B00B07"/>
    <w:rsid w:val="00B231E5"/>
    <w:rsid w:val="00B244D1"/>
    <w:rsid w:val="00B2580F"/>
    <w:rsid w:val="00B25B67"/>
    <w:rsid w:val="00B31577"/>
    <w:rsid w:val="00B33AEF"/>
    <w:rsid w:val="00B3501B"/>
    <w:rsid w:val="00B3585C"/>
    <w:rsid w:val="00B35C61"/>
    <w:rsid w:val="00B36BB0"/>
    <w:rsid w:val="00B371E2"/>
    <w:rsid w:val="00B402AE"/>
    <w:rsid w:val="00B4276F"/>
    <w:rsid w:val="00B430DF"/>
    <w:rsid w:val="00B466DD"/>
    <w:rsid w:val="00B46E0C"/>
    <w:rsid w:val="00B53DC3"/>
    <w:rsid w:val="00B546E7"/>
    <w:rsid w:val="00B604C6"/>
    <w:rsid w:val="00B60808"/>
    <w:rsid w:val="00B62355"/>
    <w:rsid w:val="00B636DD"/>
    <w:rsid w:val="00B63DD3"/>
    <w:rsid w:val="00B66D8C"/>
    <w:rsid w:val="00B71FCD"/>
    <w:rsid w:val="00B73008"/>
    <w:rsid w:val="00B73397"/>
    <w:rsid w:val="00B81BA3"/>
    <w:rsid w:val="00B856D1"/>
    <w:rsid w:val="00B8621D"/>
    <w:rsid w:val="00B90351"/>
    <w:rsid w:val="00B96ED1"/>
    <w:rsid w:val="00BA1274"/>
    <w:rsid w:val="00BA429E"/>
    <w:rsid w:val="00BA4A17"/>
    <w:rsid w:val="00BA6BF6"/>
    <w:rsid w:val="00BB3FA9"/>
    <w:rsid w:val="00BB614B"/>
    <w:rsid w:val="00BC270B"/>
    <w:rsid w:val="00BC2A7F"/>
    <w:rsid w:val="00BC31F9"/>
    <w:rsid w:val="00BC345F"/>
    <w:rsid w:val="00BC376A"/>
    <w:rsid w:val="00BC3C26"/>
    <w:rsid w:val="00BC6451"/>
    <w:rsid w:val="00BD3C55"/>
    <w:rsid w:val="00BD4E97"/>
    <w:rsid w:val="00BD5C7F"/>
    <w:rsid w:val="00BD6797"/>
    <w:rsid w:val="00BE0DF0"/>
    <w:rsid w:val="00BE0E77"/>
    <w:rsid w:val="00BE3266"/>
    <w:rsid w:val="00BE3C38"/>
    <w:rsid w:val="00BE7964"/>
    <w:rsid w:val="00BF03EA"/>
    <w:rsid w:val="00BF2DC7"/>
    <w:rsid w:val="00BF3814"/>
    <w:rsid w:val="00BF418A"/>
    <w:rsid w:val="00BF620E"/>
    <w:rsid w:val="00BF7B06"/>
    <w:rsid w:val="00C020D9"/>
    <w:rsid w:val="00C030EA"/>
    <w:rsid w:val="00C0469B"/>
    <w:rsid w:val="00C05C67"/>
    <w:rsid w:val="00C0764B"/>
    <w:rsid w:val="00C07D68"/>
    <w:rsid w:val="00C154BC"/>
    <w:rsid w:val="00C1628E"/>
    <w:rsid w:val="00C218D7"/>
    <w:rsid w:val="00C275E9"/>
    <w:rsid w:val="00C3022D"/>
    <w:rsid w:val="00C37351"/>
    <w:rsid w:val="00C40CE1"/>
    <w:rsid w:val="00C41EF1"/>
    <w:rsid w:val="00C42B14"/>
    <w:rsid w:val="00C44344"/>
    <w:rsid w:val="00C44D4D"/>
    <w:rsid w:val="00C44DFB"/>
    <w:rsid w:val="00C57DAB"/>
    <w:rsid w:val="00C65166"/>
    <w:rsid w:val="00C73DC7"/>
    <w:rsid w:val="00C75D8F"/>
    <w:rsid w:val="00C82F1A"/>
    <w:rsid w:val="00C835D1"/>
    <w:rsid w:val="00C8661F"/>
    <w:rsid w:val="00C87829"/>
    <w:rsid w:val="00C87A18"/>
    <w:rsid w:val="00C87DAD"/>
    <w:rsid w:val="00C92FFF"/>
    <w:rsid w:val="00CA0291"/>
    <w:rsid w:val="00CA1650"/>
    <w:rsid w:val="00CA386F"/>
    <w:rsid w:val="00CA51B5"/>
    <w:rsid w:val="00CA5CEE"/>
    <w:rsid w:val="00CB18C5"/>
    <w:rsid w:val="00CB398E"/>
    <w:rsid w:val="00CB6CD5"/>
    <w:rsid w:val="00CC5FDA"/>
    <w:rsid w:val="00CC64BA"/>
    <w:rsid w:val="00CC7491"/>
    <w:rsid w:val="00CD152D"/>
    <w:rsid w:val="00CD1640"/>
    <w:rsid w:val="00CD320E"/>
    <w:rsid w:val="00CD3AA1"/>
    <w:rsid w:val="00CD4689"/>
    <w:rsid w:val="00CD6036"/>
    <w:rsid w:val="00CE1D7D"/>
    <w:rsid w:val="00CE6308"/>
    <w:rsid w:val="00CE78DE"/>
    <w:rsid w:val="00CF0EB8"/>
    <w:rsid w:val="00CF166E"/>
    <w:rsid w:val="00CF26C0"/>
    <w:rsid w:val="00D02B11"/>
    <w:rsid w:val="00D0536D"/>
    <w:rsid w:val="00D07285"/>
    <w:rsid w:val="00D07996"/>
    <w:rsid w:val="00D11A2E"/>
    <w:rsid w:val="00D1329C"/>
    <w:rsid w:val="00D2151C"/>
    <w:rsid w:val="00D241A3"/>
    <w:rsid w:val="00D25DAA"/>
    <w:rsid w:val="00D30C35"/>
    <w:rsid w:val="00D31955"/>
    <w:rsid w:val="00D31E59"/>
    <w:rsid w:val="00D34236"/>
    <w:rsid w:val="00D3540A"/>
    <w:rsid w:val="00D35A7A"/>
    <w:rsid w:val="00D505AD"/>
    <w:rsid w:val="00D54419"/>
    <w:rsid w:val="00D54882"/>
    <w:rsid w:val="00D55810"/>
    <w:rsid w:val="00D5608B"/>
    <w:rsid w:val="00D56D6E"/>
    <w:rsid w:val="00D579DE"/>
    <w:rsid w:val="00D61032"/>
    <w:rsid w:val="00D63A81"/>
    <w:rsid w:val="00D63E3C"/>
    <w:rsid w:val="00D64098"/>
    <w:rsid w:val="00D66972"/>
    <w:rsid w:val="00D70D15"/>
    <w:rsid w:val="00D73CFD"/>
    <w:rsid w:val="00D7539D"/>
    <w:rsid w:val="00D803F5"/>
    <w:rsid w:val="00D806EB"/>
    <w:rsid w:val="00D84FBE"/>
    <w:rsid w:val="00D91A50"/>
    <w:rsid w:val="00D93E68"/>
    <w:rsid w:val="00DA09C2"/>
    <w:rsid w:val="00DA28DC"/>
    <w:rsid w:val="00DA3174"/>
    <w:rsid w:val="00DA3947"/>
    <w:rsid w:val="00DA5DA7"/>
    <w:rsid w:val="00DA6434"/>
    <w:rsid w:val="00DA6851"/>
    <w:rsid w:val="00DA7C31"/>
    <w:rsid w:val="00DB2DEA"/>
    <w:rsid w:val="00DB3005"/>
    <w:rsid w:val="00DB7F85"/>
    <w:rsid w:val="00DC17B5"/>
    <w:rsid w:val="00DC24D8"/>
    <w:rsid w:val="00DC391B"/>
    <w:rsid w:val="00DC5046"/>
    <w:rsid w:val="00DC5EB9"/>
    <w:rsid w:val="00DC7CF5"/>
    <w:rsid w:val="00DD1021"/>
    <w:rsid w:val="00DD1F3A"/>
    <w:rsid w:val="00DD272A"/>
    <w:rsid w:val="00DD3CCC"/>
    <w:rsid w:val="00DD414E"/>
    <w:rsid w:val="00DD4939"/>
    <w:rsid w:val="00DD4C8C"/>
    <w:rsid w:val="00DD4F27"/>
    <w:rsid w:val="00DD6510"/>
    <w:rsid w:val="00DF28EB"/>
    <w:rsid w:val="00DF430C"/>
    <w:rsid w:val="00DF56E0"/>
    <w:rsid w:val="00DF65F6"/>
    <w:rsid w:val="00E001E5"/>
    <w:rsid w:val="00E0161B"/>
    <w:rsid w:val="00E0558F"/>
    <w:rsid w:val="00E06C83"/>
    <w:rsid w:val="00E31D6B"/>
    <w:rsid w:val="00E32105"/>
    <w:rsid w:val="00E347C7"/>
    <w:rsid w:val="00E36B88"/>
    <w:rsid w:val="00E36D93"/>
    <w:rsid w:val="00E41C73"/>
    <w:rsid w:val="00E438E1"/>
    <w:rsid w:val="00E50C8E"/>
    <w:rsid w:val="00E53609"/>
    <w:rsid w:val="00E5555C"/>
    <w:rsid w:val="00E6149B"/>
    <w:rsid w:val="00E62013"/>
    <w:rsid w:val="00E6385E"/>
    <w:rsid w:val="00E641C9"/>
    <w:rsid w:val="00E66E88"/>
    <w:rsid w:val="00E73E01"/>
    <w:rsid w:val="00E7456C"/>
    <w:rsid w:val="00E814B0"/>
    <w:rsid w:val="00E8530A"/>
    <w:rsid w:val="00E87252"/>
    <w:rsid w:val="00E877F0"/>
    <w:rsid w:val="00E928E7"/>
    <w:rsid w:val="00E9546F"/>
    <w:rsid w:val="00E963B9"/>
    <w:rsid w:val="00E96588"/>
    <w:rsid w:val="00E96C47"/>
    <w:rsid w:val="00EA08E2"/>
    <w:rsid w:val="00EA6737"/>
    <w:rsid w:val="00EA6802"/>
    <w:rsid w:val="00EA7B08"/>
    <w:rsid w:val="00EB2A39"/>
    <w:rsid w:val="00EB62EE"/>
    <w:rsid w:val="00EB6825"/>
    <w:rsid w:val="00EB72F0"/>
    <w:rsid w:val="00EC2B76"/>
    <w:rsid w:val="00EC5B6A"/>
    <w:rsid w:val="00EC6289"/>
    <w:rsid w:val="00ED0704"/>
    <w:rsid w:val="00ED0FEA"/>
    <w:rsid w:val="00ED48E0"/>
    <w:rsid w:val="00ED56DE"/>
    <w:rsid w:val="00ED7232"/>
    <w:rsid w:val="00EE228D"/>
    <w:rsid w:val="00EE3FBC"/>
    <w:rsid w:val="00EE556B"/>
    <w:rsid w:val="00EF0E87"/>
    <w:rsid w:val="00EF1525"/>
    <w:rsid w:val="00EF16D6"/>
    <w:rsid w:val="00EF1EE4"/>
    <w:rsid w:val="00EF3D19"/>
    <w:rsid w:val="00EF3FFA"/>
    <w:rsid w:val="00EF6C7F"/>
    <w:rsid w:val="00EF7057"/>
    <w:rsid w:val="00F02675"/>
    <w:rsid w:val="00F0531D"/>
    <w:rsid w:val="00F05700"/>
    <w:rsid w:val="00F06A34"/>
    <w:rsid w:val="00F07BF2"/>
    <w:rsid w:val="00F07ED0"/>
    <w:rsid w:val="00F10928"/>
    <w:rsid w:val="00F10D2E"/>
    <w:rsid w:val="00F14C8A"/>
    <w:rsid w:val="00F217CE"/>
    <w:rsid w:val="00F21D84"/>
    <w:rsid w:val="00F2625E"/>
    <w:rsid w:val="00F26C00"/>
    <w:rsid w:val="00F27E81"/>
    <w:rsid w:val="00F31553"/>
    <w:rsid w:val="00F45728"/>
    <w:rsid w:val="00F47EAA"/>
    <w:rsid w:val="00F50561"/>
    <w:rsid w:val="00F50EAF"/>
    <w:rsid w:val="00F51FA1"/>
    <w:rsid w:val="00F54642"/>
    <w:rsid w:val="00F546C2"/>
    <w:rsid w:val="00F56863"/>
    <w:rsid w:val="00F621FC"/>
    <w:rsid w:val="00F63065"/>
    <w:rsid w:val="00F649C3"/>
    <w:rsid w:val="00F65FDE"/>
    <w:rsid w:val="00F714EA"/>
    <w:rsid w:val="00F716EB"/>
    <w:rsid w:val="00F75630"/>
    <w:rsid w:val="00F80215"/>
    <w:rsid w:val="00F85B61"/>
    <w:rsid w:val="00F90AD9"/>
    <w:rsid w:val="00F93922"/>
    <w:rsid w:val="00F944E5"/>
    <w:rsid w:val="00F96CBA"/>
    <w:rsid w:val="00FB0628"/>
    <w:rsid w:val="00FB30C2"/>
    <w:rsid w:val="00FB3668"/>
    <w:rsid w:val="00FB36C8"/>
    <w:rsid w:val="00FB4AB5"/>
    <w:rsid w:val="00FB6526"/>
    <w:rsid w:val="00FC1D7E"/>
    <w:rsid w:val="00FC1F72"/>
    <w:rsid w:val="00FC61EB"/>
    <w:rsid w:val="00FD0B1B"/>
    <w:rsid w:val="00FD0EEB"/>
    <w:rsid w:val="00FD1D9E"/>
    <w:rsid w:val="00FD2E3E"/>
    <w:rsid w:val="00FD44FF"/>
    <w:rsid w:val="00FD66E3"/>
    <w:rsid w:val="00FE0C5A"/>
    <w:rsid w:val="00FE15DF"/>
    <w:rsid w:val="00FE28B3"/>
    <w:rsid w:val="00FE7979"/>
    <w:rsid w:val="00FF0EAA"/>
    <w:rsid w:val="00FF12DC"/>
    <w:rsid w:val="00FF3589"/>
    <w:rsid w:val="00FF5CA0"/>
  </w:rsids>
  <m:mathPr>
    <m:mathFont m:val="Arial Hebrew"/>
    <m:brkBin m:val="before"/>
    <m:brkBinSub m:val="--"/>
    <m:smallFrac m:val="off"/>
    <m:dispDef m:val="off"/>
    <m:lMargin m:val="0"/>
    <m:rMargin m:val="0"/>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footnote text" w:uiPriority="99"/>
    <w:lsdException w:name="footnote reference" w:uiPriority="99"/>
  </w:latentStyles>
  <w:style w:type="paragraph" w:default="1" w:styleId="Normaal">
    <w:name w:val="Normal"/>
    <w:qFormat/>
    <w:rsid w:val="00B20EEE"/>
    <w:rPr>
      <w:lang w:val="en-GB"/>
    </w:rPr>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paragraph" w:styleId="Ballontekst">
    <w:name w:val="Balloon Text"/>
    <w:basedOn w:val="Normaal"/>
    <w:link w:val="BallontekstTeken1"/>
    <w:uiPriority w:val="99"/>
    <w:semiHidden/>
    <w:unhideWhenUsed/>
    <w:rsid w:val="00D57D1B"/>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D57D1B"/>
    <w:rPr>
      <w:rFonts w:ascii="Lucida Grande" w:hAnsi="Lucida Grande"/>
      <w:sz w:val="18"/>
      <w:szCs w:val="18"/>
    </w:rPr>
  </w:style>
  <w:style w:type="character" w:customStyle="1" w:styleId="BallontekstTeken1">
    <w:name w:val="Ballontekst Teken1"/>
    <w:basedOn w:val="Standaardalinea-lettertype"/>
    <w:link w:val="Ballontekst"/>
    <w:uiPriority w:val="99"/>
    <w:semiHidden/>
    <w:rsid w:val="00D57D1B"/>
    <w:rPr>
      <w:rFonts w:ascii="Lucida Grande" w:hAnsi="Lucida Grande"/>
      <w:sz w:val="18"/>
      <w:szCs w:val="18"/>
    </w:rPr>
  </w:style>
  <w:style w:type="paragraph" w:styleId="Voetnoottekst">
    <w:name w:val="footnote text"/>
    <w:basedOn w:val="Normaal"/>
    <w:link w:val="VoetnoottekstTeken"/>
    <w:uiPriority w:val="99"/>
    <w:semiHidden/>
    <w:unhideWhenUsed/>
    <w:rsid w:val="00C05C67"/>
  </w:style>
  <w:style w:type="character" w:customStyle="1" w:styleId="VoetnoottekstTeken">
    <w:name w:val="Voetnoottekst Teken"/>
    <w:basedOn w:val="Standaardalinea-lettertype"/>
    <w:link w:val="Voetnoottekst"/>
    <w:uiPriority w:val="99"/>
    <w:semiHidden/>
    <w:rsid w:val="00C05C67"/>
    <w:rPr>
      <w:lang w:val="en-GB"/>
    </w:rPr>
  </w:style>
  <w:style w:type="character" w:styleId="Voetnootmarkering">
    <w:name w:val="footnote reference"/>
    <w:basedOn w:val="Standaardalinea-lettertype"/>
    <w:uiPriority w:val="99"/>
    <w:semiHidden/>
    <w:unhideWhenUsed/>
    <w:rsid w:val="00C05C67"/>
    <w:rPr>
      <w:vertAlign w:val="superscript"/>
    </w:rPr>
  </w:style>
  <w:style w:type="paragraph" w:styleId="Voettekst">
    <w:name w:val="footer"/>
    <w:basedOn w:val="Normaal"/>
    <w:link w:val="VoettekstTeken"/>
    <w:uiPriority w:val="99"/>
    <w:semiHidden/>
    <w:unhideWhenUsed/>
    <w:rsid w:val="000C38A2"/>
    <w:pPr>
      <w:tabs>
        <w:tab w:val="center" w:pos="4536"/>
        <w:tab w:val="right" w:pos="9072"/>
      </w:tabs>
    </w:pPr>
  </w:style>
  <w:style w:type="character" w:customStyle="1" w:styleId="VoettekstTeken">
    <w:name w:val="Voettekst Teken"/>
    <w:basedOn w:val="Standaardalinea-lettertype"/>
    <w:link w:val="Voettekst"/>
    <w:uiPriority w:val="99"/>
    <w:semiHidden/>
    <w:rsid w:val="000C38A2"/>
    <w:rPr>
      <w:lang w:val="en-GB"/>
    </w:rPr>
  </w:style>
  <w:style w:type="character" w:styleId="Paginanummer">
    <w:name w:val="page number"/>
    <w:basedOn w:val="Standaardalinea-lettertype"/>
    <w:uiPriority w:val="99"/>
    <w:semiHidden/>
    <w:unhideWhenUsed/>
    <w:rsid w:val="000C38A2"/>
  </w:style>
  <w:style w:type="paragraph" w:styleId="Lijstalinea">
    <w:name w:val="List Paragraph"/>
    <w:basedOn w:val="Normaal"/>
    <w:rsid w:val="006C40B6"/>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88</Pages>
  <Words>25213</Words>
  <Characters>143717</Characters>
  <Application>Microsoft Macintosh Word</Application>
  <DocSecurity>0</DocSecurity>
  <Lines>1197</Lines>
  <Paragraphs>287</Paragraphs>
  <ScaleCrop>false</ScaleCrop>
  <Company>AUC</Company>
  <LinksUpToDate>false</LinksUpToDate>
  <CharactersWithSpaces>176494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Verbeek</dc:creator>
  <cp:keywords/>
  <cp:lastModifiedBy>Alex Verbeek</cp:lastModifiedBy>
  <cp:revision>6</cp:revision>
  <cp:lastPrinted>2016-06-26T07:44:00Z</cp:lastPrinted>
  <dcterms:created xsi:type="dcterms:W3CDTF">2016-06-27T11:38:00Z</dcterms:created>
  <dcterms:modified xsi:type="dcterms:W3CDTF">2016-07-11T10:24:00Z</dcterms:modified>
</cp:coreProperties>
</file>