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2062317546"/>
        <w:docPartObj>
          <w:docPartGallery w:val="Cover Pages"/>
          <w:docPartUnique/>
        </w:docPartObj>
      </w:sdtPr>
      <w:sdtEndPr>
        <w:rPr>
          <w:rFonts w:asciiTheme="minorHAnsi" w:eastAsiaTheme="minorHAnsi" w:hAnsiTheme="minorHAnsi" w:cstheme="minorBidi"/>
          <w:color w:val="76923C" w:themeColor="accent3" w:themeShade="BF"/>
          <w:sz w:val="22"/>
          <w:szCs w:val="22"/>
        </w:rPr>
      </w:sdtEndPr>
      <w:sdtContent>
        <w:p w14:paraId="317DBB9B" w14:textId="77777777" w:rsidR="00EC54F0" w:rsidRDefault="00EC54F0">
          <w:pPr>
            <w:pStyle w:val="NoSpacing"/>
            <w:rPr>
              <w:rFonts w:asciiTheme="majorHAnsi" w:eastAsiaTheme="majorEastAsia" w:hAnsiTheme="majorHAnsi" w:cstheme="majorBidi"/>
              <w:sz w:val="72"/>
              <w:szCs w:val="72"/>
            </w:rPr>
          </w:pPr>
          <w:r>
            <w:rPr>
              <w:noProof/>
              <w:lang w:eastAsia="nl-NL"/>
            </w:rPr>
            <mc:AlternateContent>
              <mc:Choice Requires="wps">
                <w:drawing>
                  <wp:anchor distT="0" distB="0" distL="114300" distR="114300" simplePos="0" relativeHeight="251659264" behindDoc="0" locked="0" layoutInCell="0" allowOverlap="1" wp14:anchorId="15DF00C7" wp14:editId="272D9EF2">
                    <wp:simplePos x="0" y="0"/>
                    <wp:positionH relativeFrom="page">
                      <wp:align>center</wp:align>
                    </wp:positionH>
                    <wp:positionV relativeFrom="page">
                      <wp:align>bottom</wp:align>
                    </wp:positionV>
                    <wp:extent cx="8161020" cy="817880"/>
                    <wp:effectExtent l="0" t="0" r="0" b="5080"/>
                    <wp:wrapNone/>
                    <wp:docPr id="7"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mo="http://schemas.microsoft.com/office/mac/office/2008/main" xmlns:mv="urn:schemas-microsoft-com:mac:vml">
                <w:pict>
                  <v:rect id="Rechthoek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" o:allowincell="f" fillcolor="#4bacc6 [3208]" strokecolor="#4f81bd [3204]">
                    <w10:wrap anchorx="page" anchory="page"/>
                  </v:rect>
                </w:pict>
              </mc:Fallback>
            </mc:AlternateContent>
          </w:r>
          <w:r>
            <w:rPr>
              <w:noProof/>
              <w:lang w:eastAsia="nl-NL"/>
            </w:rPr>
            <mc:AlternateContent>
              <mc:Choice Requires="wps">
                <w:drawing>
                  <wp:anchor distT="0" distB="0" distL="114300" distR="114300" simplePos="0" relativeHeight="251662336" behindDoc="0" locked="0" layoutInCell="0" allowOverlap="1" wp14:anchorId="1C377CCA" wp14:editId="17BB00D1">
                    <wp:simplePos x="0" y="0"/>
                    <wp:positionH relativeFrom="leftMargin">
                      <wp:align>center</wp:align>
                    </wp:positionH>
                    <wp:positionV relativeFrom="page">
                      <wp:align>center</wp:align>
                    </wp:positionV>
                    <wp:extent cx="90805" cy="10556240"/>
                    <wp:effectExtent l="0" t="0" r="4445" b="5080"/>
                    <wp:wrapNone/>
                    <wp:docPr id="8"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mo="http://schemas.microsoft.com/office/mac/office/2008/main" xmlns:mv="urn:schemas-microsoft-com:mac:vml">
                <w:pict>
                  <v:rect id="Rechthoek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kct/2i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eastAsia="nl-NL"/>
            </w:rPr>
            <mc:AlternateContent>
              <mc:Choice Requires="wps">
                <w:drawing>
                  <wp:anchor distT="0" distB="0" distL="114300" distR="114300" simplePos="0" relativeHeight="251661312" behindDoc="0" locked="0" layoutInCell="0" allowOverlap="1" wp14:anchorId="7C1B0493" wp14:editId="338B7383">
                    <wp:simplePos x="0" y="0"/>
                    <wp:positionH relativeFrom="rightMargin">
                      <wp:align>center</wp:align>
                    </wp:positionH>
                    <wp:positionV relativeFrom="page">
                      <wp:align>center</wp:align>
                    </wp:positionV>
                    <wp:extent cx="90805" cy="10556240"/>
                    <wp:effectExtent l="0" t="0" r="4445" b="5080"/>
                    <wp:wrapNone/>
                    <wp:docPr id="9"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mo="http://schemas.microsoft.com/office/mac/office/2008/main" xmlns:mv="urn:schemas-microsoft-com:mac:vml">
                <w:pict>
                  <v:rect id="Rechthoek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" o:allowincell="f" strokecolor="#4f81bd [3204]">
                    <w10:wrap anchorx="margin" anchory="page"/>
                  </v:rect>
                </w:pict>
              </mc:Fallback>
            </mc:AlternateContent>
          </w:r>
          <w:r>
            <w:rPr>
              <w:noProof/>
              <w:lang w:eastAsia="nl-NL"/>
            </w:rPr>
            <mc:AlternateContent>
              <mc:Choice Requires="wps">
                <w:drawing>
                  <wp:anchor distT="0" distB="0" distL="114300" distR="114300" simplePos="0" relativeHeight="251660288" behindDoc="0" locked="0" layoutInCell="0" allowOverlap="1" wp14:anchorId="07DB4907" wp14:editId="028D3C42">
                    <wp:simplePos x="0" y="0"/>
                    <wp:positionH relativeFrom="page">
                      <wp:align>center</wp:align>
                    </wp:positionH>
                    <wp:positionV relativeFrom="topMargin">
                      <wp:align>top</wp:align>
                    </wp:positionV>
                    <wp:extent cx="8161020" cy="822960"/>
                    <wp:effectExtent l="0" t="0" r="0" b="0"/>
                    <wp:wrapNone/>
                    <wp:docPr id="10"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mo="http://schemas.microsoft.com/office/mac/office/2008/main" xmlns:mv="urn:schemas-microsoft-com:mac:vml">
                <w:pict>
                  <v:rect id="Rechthoek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" o:allowincell="f" fillcolor="#4bacc6 [3208]" strokecolor="#4f81bd [3204]">
                    <w10:wrap anchorx="page" anchory="margin"/>
                  </v:rect>
                </w:pict>
              </mc:Fallback>
            </mc:AlternateContent>
          </w:r>
        </w:p>
        <w:sdt>
          <w:sdtPr>
            <w:rPr>
              <w:rFonts w:asciiTheme="majorHAnsi" w:eastAsiaTheme="majorEastAsia" w:hAnsiTheme="majorHAnsi" w:cstheme="majorBidi"/>
              <w:i/>
              <w:sz w:val="72"/>
              <w:szCs w:val="72"/>
            </w:rPr>
            <w:alias w:val="Titel"/>
            <w:id w:val="14700071"/>
            <w:dataBinding w:prefixMappings="xmlns:ns0='http://schemas.openxmlformats.org/package/2006/metadata/core-properties' xmlns:ns1='http://purl.org/dc/elements/1.1/'" w:xpath="/ns0:coreProperties[1]/ns1:title[1]" w:storeItemID="{6C3C8BC8-F283-45AE-878A-BAB7291924A1}"/>
            <w:text/>
          </w:sdtPr>
          <w:sdtEndPr/>
          <w:sdtContent>
            <w:p w14:paraId="3F93064C" w14:textId="789AAEA7" w:rsidR="00EC54F0" w:rsidRPr="00DD2864" w:rsidRDefault="00B009D3">
              <w:pPr>
                <w:pStyle w:val="NoSpacing"/>
                <w:rPr>
                  <w:rFonts w:asciiTheme="majorHAnsi" w:eastAsiaTheme="majorEastAsia" w:hAnsiTheme="majorHAnsi" w:cstheme="majorBidi"/>
                  <w:i/>
                  <w:sz w:val="72"/>
                  <w:szCs w:val="72"/>
                </w:rPr>
              </w:pPr>
              <w:r>
                <w:rPr>
                  <w:rFonts w:asciiTheme="majorHAnsi" w:eastAsiaTheme="majorEastAsia" w:hAnsiTheme="majorHAnsi" w:cstheme="majorBidi"/>
                  <w:i/>
                  <w:sz w:val="72"/>
                  <w:szCs w:val="72"/>
                </w:rPr>
                <w:t>Het probleem van toekomstige generaties voor de capabilities approach</w:t>
              </w:r>
            </w:p>
          </w:sdtContent>
        </w:sdt>
        <w:sdt>
          <w:sdtPr>
            <w:rPr>
              <w:rFonts w:asciiTheme="majorHAnsi" w:eastAsiaTheme="majorEastAsia" w:hAnsiTheme="majorHAnsi" w:cstheme="majorBidi"/>
              <w:sz w:val="36"/>
              <w:szCs w:val="36"/>
            </w:rPr>
            <w:alias w:val="Ondertitel"/>
            <w:id w:val="14700077"/>
            <w:dataBinding w:prefixMappings="xmlns:ns0='http://schemas.openxmlformats.org/package/2006/metadata/core-properties' xmlns:ns1='http://purl.org/dc/elements/1.1/'" w:xpath="/ns0:coreProperties[1]/ns1:subject[1]" w:storeItemID="{6C3C8BC8-F283-45AE-878A-BAB7291924A1}"/>
            <w:text/>
          </w:sdtPr>
          <w:sdtEndPr/>
          <w:sdtContent>
            <w:p w14:paraId="0665550C" w14:textId="77777777" w:rsidR="00EC54F0" w:rsidRDefault="00EC54F0">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Bachelorscriptie wijsbegeerte</w:t>
              </w:r>
            </w:p>
          </w:sdtContent>
        </w:sdt>
        <w:p w14:paraId="787C731D" w14:textId="77777777" w:rsidR="00EC54F0" w:rsidRDefault="00EC54F0">
          <w:pPr>
            <w:pStyle w:val="NoSpacing"/>
            <w:rPr>
              <w:rFonts w:asciiTheme="majorHAnsi" w:eastAsiaTheme="majorEastAsia" w:hAnsiTheme="majorHAnsi" w:cstheme="majorBidi"/>
              <w:sz w:val="36"/>
              <w:szCs w:val="36"/>
            </w:rPr>
          </w:pPr>
        </w:p>
        <w:p w14:paraId="595923DB" w14:textId="77777777" w:rsidR="00EC54F0" w:rsidRDefault="00EC54F0">
          <w:pPr>
            <w:pStyle w:val="NoSpacing"/>
            <w:rPr>
              <w:rFonts w:asciiTheme="majorHAnsi" w:eastAsiaTheme="majorEastAsia" w:hAnsiTheme="majorHAnsi" w:cstheme="majorBidi"/>
              <w:sz w:val="36"/>
              <w:szCs w:val="36"/>
            </w:rPr>
          </w:pPr>
        </w:p>
        <w:sdt>
          <w:sdtPr>
            <w:alias w:val="Datum"/>
            <w:id w:val="14700083"/>
            <w:dataBinding w:prefixMappings="xmlns:ns0='http://schemas.microsoft.com/office/2006/coverPageProps'" w:xpath="/ns0:CoverPageProperties[1]/ns0:PublishDate[1]" w:storeItemID="{55AF091B-3C7A-41E3-B477-F2FDAA23CFDA}"/>
            <w:date w:fullDate="2015-11-16T00:00:00Z">
              <w:dateFormat w:val="d-M-yyyy"/>
              <w:lid w:val="nl-NL"/>
              <w:storeMappedDataAs w:val="dateTime"/>
              <w:calendar w:val="gregorian"/>
            </w:date>
          </w:sdtPr>
          <w:sdtEndPr/>
          <w:sdtContent>
            <w:p w14:paraId="4BC1805E" w14:textId="2D40BB4B" w:rsidR="00EC54F0" w:rsidRDefault="00CD37FE">
              <w:pPr>
                <w:pStyle w:val="NoSpacing"/>
              </w:pPr>
              <w:r>
                <w:t>16-11-2015</w:t>
              </w:r>
            </w:p>
          </w:sdtContent>
        </w:sdt>
        <w:sdt>
          <w:sdtPr>
            <w:alias w:val="Bedrijf"/>
            <w:id w:val="14700089"/>
            <w:dataBinding w:prefixMappings="xmlns:ns0='http://schemas.openxmlformats.org/officeDocument/2006/extended-properties'" w:xpath="/ns0:Properties[1]/ns0:Company[1]" w:storeItemID="{6668398D-A668-4E3E-A5EB-62B293D839F1}"/>
            <w:text/>
          </w:sdtPr>
          <w:sdtEndPr/>
          <w:sdtContent>
            <w:p w14:paraId="596680FF" w14:textId="77777777" w:rsidR="00EC54F0" w:rsidRDefault="00EC54F0">
              <w:pPr>
                <w:pStyle w:val="NoSpacing"/>
              </w:pPr>
              <w:r>
                <w:t>Tomas van den Broeke</w:t>
              </w:r>
            </w:p>
          </w:sdtContent>
        </w:sdt>
        <w:sdt>
          <w:sdtPr>
            <w:alias w:val="Auteur"/>
            <w:id w:val="14700094"/>
            <w:dataBinding w:prefixMappings="xmlns:ns0='http://schemas.openxmlformats.org/package/2006/metadata/core-properties' xmlns:ns1='http://purl.org/dc/elements/1.1/'" w:xpath="/ns0:coreProperties[1]/ns1:creator[1]" w:storeItemID="{6C3C8BC8-F283-45AE-878A-BAB7291924A1}"/>
            <w:text/>
          </w:sdtPr>
          <w:sdtEndPr/>
          <w:sdtContent>
            <w:p w14:paraId="4C6F9139" w14:textId="77777777" w:rsidR="00EC54F0" w:rsidRDefault="00DD2864">
              <w:pPr>
                <w:pStyle w:val="NoSpacing"/>
              </w:pPr>
              <w:r>
                <w:t>Studentnummer: 4028031</w:t>
              </w:r>
            </w:p>
          </w:sdtContent>
        </w:sdt>
        <w:p w14:paraId="6F2328B2" w14:textId="168B44FA" w:rsidR="00EC54F0" w:rsidRDefault="003620CC">
          <w:r>
            <w:t>ECTS: 7,5</w:t>
          </w:r>
        </w:p>
        <w:p w14:paraId="32DD3192" w14:textId="77777777" w:rsidR="00EC54F0" w:rsidRDefault="00EC54F0">
          <w:pPr>
            <w:rPr>
              <w:color w:val="76923C" w:themeColor="accent3" w:themeShade="BF"/>
            </w:rPr>
          </w:pPr>
          <w:r>
            <w:rPr>
              <w:color w:val="76923C" w:themeColor="accent3" w:themeShade="BF"/>
            </w:rPr>
            <w:br w:type="page"/>
          </w:r>
        </w:p>
      </w:sdtContent>
    </w:sdt>
    <w:p w14:paraId="6AC38015" w14:textId="77777777" w:rsidR="00C01775" w:rsidRPr="00502000" w:rsidRDefault="00C01775" w:rsidP="00906345">
      <w:pPr>
        <w:rPr>
          <w:b/>
          <w:sz w:val="32"/>
          <w:szCs w:val="32"/>
        </w:rPr>
      </w:pPr>
      <w:r w:rsidRPr="00502000">
        <w:rPr>
          <w:b/>
          <w:sz w:val="32"/>
          <w:szCs w:val="32"/>
        </w:rPr>
        <w:lastRenderedPageBreak/>
        <w:t>Inhoudsopgave</w:t>
      </w:r>
    </w:p>
    <w:p w14:paraId="6915A1DC" w14:textId="77777777" w:rsidR="00240C95" w:rsidRDefault="00240C95" w:rsidP="00240C95">
      <w:pPr>
        <w:rPr>
          <w:b/>
          <w:sz w:val="32"/>
          <w:szCs w:val="32"/>
        </w:rPr>
      </w:pPr>
    </w:p>
    <w:p w14:paraId="7DEF54E7" w14:textId="77777777" w:rsidR="00C01775" w:rsidRDefault="00240C95" w:rsidP="00C14733">
      <w:pPr>
        <w:pStyle w:val="NoSpacing"/>
        <w:ind w:firstLine="708"/>
        <w:rPr>
          <w:b/>
          <w:sz w:val="24"/>
          <w:szCs w:val="24"/>
        </w:rPr>
      </w:pPr>
      <w:r w:rsidRPr="00C14733">
        <w:rPr>
          <w:b/>
          <w:sz w:val="24"/>
          <w:szCs w:val="24"/>
        </w:rPr>
        <w:t>1. Introductie</w:t>
      </w:r>
      <w:r w:rsidR="00C14733" w:rsidRPr="00C14733">
        <w:rPr>
          <w:b/>
          <w:sz w:val="24"/>
          <w:szCs w:val="24"/>
        </w:rPr>
        <w:tab/>
      </w:r>
      <w:r w:rsidR="00C14733" w:rsidRPr="00C14733">
        <w:rPr>
          <w:b/>
          <w:sz w:val="24"/>
          <w:szCs w:val="24"/>
        </w:rPr>
        <w:tab/>
      </w:r>
      <w:r w:rsidR="00C14733" w:rsidRPr="00C14733">
        <w:rPr>
          <w:b/>
          <w:sz w:val="24"/>
          <w:szCs w:val="24"/>
        </w:rPr>
        <w:tab/>
      </w:r>
      <w:r w:rsidR="00C14733" w:rsidRPr="00C14733">
        <w:rPr>
          <w:b/>
          <w:sz w:val="24"/>
          <w:szCs w:val="24"/>
        </w:rPr>
        <w:tab/>
      </w:r>
      <w:r w:rsidR="00C14733" w:rsidRPr="00C14733">
        <w:rPr>
          <w:b/>
          <w:sz w:val="24"/>
          <w:szCs w:val="24"/>
        </w:rPr>
        <w:tab/>
      </w:r>
      <w:r w:rsidR="00C14733" w:rsidRPr="00C14733">
        <w:rPr>
          <w:b/>
          <w:sz w:val="24"/>
          <w:szCs w:val="24"/>
        </w:rPr>
        <w:tab/>
      </w:r>
      <w:r w:rsidR="00C14733" w:rsidRPr="00C14733">
        <w:rPr>
          <w:b/>
          <w:sz w:val="24"/>
          <w:szCs w:val="24"/>
        </w:rPr>
        <w:tab/>
      </w:r>
      <w:r w:rsidR="00C14733" w:rsidRPr="00C14733">
        <w:rPr>
          <w:b/>
          <w:sz w:val="24"/>
          <w:szCs w:val="24"/>
        </w:rPr>
        <w:tab/>
      </w:r>
      <w:r w:rsidR="00C14733" w:rsidRPr="00C14733">
        <w:rPr>
          <w:b/>
          <w:sz w:val="24"/>
          <w:szCs w:val="24"/>
        </w:rPr>
        <w:tab/>
      </w:r>
      <w:r w:rsidR="00C14733" w:rsidRPr="00C14733">
        <w:rPr>
          <w:b/>
          <w:sz w:val="24"/>
          <w:szCs w:val="24"/>
        </w:rPr>
        <w:tab/>
      </w:r>
      <w:r w:rsidRPr="00C14733">
        <w:rPr>
          <w:b/>
          <w:sz w:val="24"/>
          <w:szCs w:val="24"/>
        </w:rPr>
        <w:t>2</w:t>
      </w:r>
    </w:p>
    <w:p w14:paraId="619915E8" w14:textId="77777777" w:rsidR="00C14733" w:rsidRPr="00C14733" w:rsidRDefault="00C14733" w:rsidP="00C14733">
      <w:pPr>
        <w:pStyle w:val="NoSpacing"/>
        <w:ind w:firstLine="708"/>
        <w:rPr>
          <w:b/>
          <w:sz w:val="24"/>
          <w:szCs w:val="24"/>
        </w:rPr>
      </w:pPr>
    </w:p>
    <w:p w14:paraId="48EA4603" w14:textId="3BFE7603" w:rsidR="00C14733" w:rsidRPr="003E4C5A" w:rsidRDefault="00240C95" w:rsidP="00C14733">
      <w:pPr>
        <w:pStyle w:val="NoSpacing"/>
        <w:rPr>
          <w:b/>
        </w:rPr>
      </w:pPr>
      <w:r>
        <w:t xml:space="preserve">      </w:t>
      </w:r>
      <w:r>
        <w:tab/>
      </w:r>
      <w:r w:rsidRPr="003E4C5A">
        <w:rPr>
          <w:b/>
          <w:sz w:val="24"/>
        </w:rPr>
        <w:t xml:space="preserve">2. </w:t>
      </w:r>
      <w:r w:rsidRPr="003E4C5A">
        <w:rPr>
          <w:b/>
          <w:i/>
          <w:sz w:val="24"/>
        </w:rPr>
        <w:t>Capabilities approach</w:t>
      </w:r>
      <w:r w:rsidR="00C14733" w:rsidRPr="003E4C5A">
        <w:rPr>
          <w:b/>
          <w:sz w:val="24"/>
        </w:rPr>
        <w:tab/>
      </w:r>
      <w:r w:rsidR="00C14733" w:rsidRPr="003E4C5A">
        <w:rPr>
          <w:b/>
          <w:sz w:val="24"/>
        </w:rPr>
        <w:tab/>
      </w:r>
      <w:r w:rsidR="00C14733" w:rsidRPr="003E4C5A">
        <w:rPr>
          <w:b/>
          <w:sz w:val="24"/>
        </w:rPr>
        <w:tab/>
      </w:r>
      <w:r w:rsidR="00C14733" w:rsidRPr="003E4C5A">
        <w:rPr>
          <w:b/>
          <w:sz w:val="24"/>
        </w:rPr>
        <w:tab/>
      </w:r>
      <w:r w:rsidR="00C14733" w:rsidRPr="003E4C5A">
        <w:rPr>
          <w:b/>
          <w:sz w:val="24"/>
        </w:rPr>
        <w:tab/>
      </w:r>
      <w:r w:rsidR="00C14733" w:rsidRPr="003E4C5A">
        <w:rPr>
          <w:b/>
          <w:sz w:val="24"/>
        </w:rPr>
        <w:tab/>
      </w:r>
      <w:r w:rsidR="00C14733" w:rsidRPr="003E4C5A">
        <w:rPr>
          <w:b/>
          <w:sz w:val="24"/>
        </w:rPr>
        <w:tab/>
      </w:r>
      <w:r w:rsidR="00C14733" w:rsidRPr="003E4C5A">
        <w:rPr>
          <w:b/>
          <w:sz w:val="24"/>
        </w:rPr>
        <w:tab/>
      </w:r>
      <w:r w:rsidR="00073168" w:rsidRPr="003E4C5A">
        <w:rPr>
          <w:b/>
          <w:sz w:val="24"/>
        </w:rPr>
        <w:t>4</w:t>
      </w:r>
      <w:r w:rsidRPr="003E4C5A">
        <w:rPr>
          <w:b/>
          <w:sz w:val="24"/>
        </w:rPr>
        <w:t xml:space="preserve">     </w:t>
      </w:r>
    </w:p>
    <w:p w14:paraId="5E8CCE09" w14:textId="2C021607" w:rsidR="00C01775" w:rsidRPr="003E4C5A" w:rsidRDefault="00C14733" w:rsidP="00C14733">
      <w:pPr>
        <w:pStyle w:val="NoSpacing"/>
        <w:rPr>
          <w:b/>
          <w:sz w:val="24"/>
        </w:rPr>
      </w:pPr>
      <w:r w:rsidRPr="003E4C5A">
        <w:rPr>
          <w:b/>
          <w:sz w:val="24"/>
        </w:rPr>
        <w:tab/>
      </w:r>
      <w:r w:rsidRPr="003E4C5A">
        <w:rPr>
          <w:sz w:val="24"/>
        </w:rPr>
        <w:t xml:space="preserve">2.1 Grondbeginselen van de </w:t>
      </w:r>
      <w:r w:rsidRPr="003E4C5A">
        <w:rPr>
          <w:i/>
          <w:sz w:val="24"/>
        </w:rPr>
        <w:t>capabilities approach</w:t>
      </w:r>
      <w:r w:rsidRPr="003E4C5A">
        <w:rPr>
          <w:i/>
          <w:sz w:val="24"/>
        </w:rPr>
        <w:tab/>
      </w:r>
      <w:r w:rsidRPr="003E4C5A">
        <w:rPr>
          <w:i/>
          <w:sz w:val="24"/>
        </w:rPr>
        <w:tab/>
      </w:r>
      <w:r w:rsidRPr="003E4C5A">
        <w:rPr>
          <w:i/>
          <w:sz w:val="24"/>
        </w:rPr>
        <w:tab/>
      </w:r>
      <w:r w:rsidRPr="003E4C5A">
        <w:rPr>
          <w:i/>
          <w:sz w:val="24"/>
        </w:rPr>
        <w:tab/>
      </w:r>
      <w:r w:rsidRPr="003E4C5A">
        <w:rPr>
          <w:i/>
          <w:sz w:val="24"/>
        </w:rPr>
        <w:tab/>
      </w:r>
      <w:r w:rsidR="00073168" w:rsidRPr="003E4C5A">
        <w:rPr>
          <w:sz w:val="24"/>
        </w:rPr>
        <w:t>4</w:t>
      </w:r>
      <w:r w:rsidRPr="003E4C5A">
        <w:rPr>
          <w:b/>
          <w:sz w:val="28"/>
        </w:rPr>
        <w:t xml:space="preserve">       </w:t>
      </w:r>
    </w:p>
    <w:p w14:paraId="5AC90D27" w14:textId="6713C236" w:rsidR="00C14733" w:rsidRPr="00C14733" w:rsidRDefault="00C14733" w:rsidP="00C14733">
      <w:pPr>
        <w:pStyle w:val="NoSpacing"/>
        <w:rPr>
          <w:sz w:val="28"/>
        </w:rPr>
      </w:pPr>
      <w:r w:rsidRPr="003E4C5A">
        <w:rPr>
          <w:b/>
          <w:sz w:val="24"/>
        </w:rPr>
        <w:tab/>
      </w:r>
      <w:r w:rsidRPr="00C14733">
        <w:rPr>
          <w:sz w:val="24"/>
        </w:rPr>
        <w:t>2.2 Lijst van centrale vermogens</w:t>
      </w:r>
      <w:r>
        <w:rPr>
          <w:sz w:val="24"/>
        </w:rPr>
        <w:tab/>
      </w:r>
      <w:r>
        <w:rPr>
          <w:sz w:val="24"/>
        </w:rPr>
        <w:tab/>
      </w:r>
      <w:r>
        <w:rPr>
          <w:sz w:val="24"/>
        </w:rPr>
        <w:tab/>
      </w:r>
      <w:r>
        <w:rPr>
          <w:sz w:val="24"/>
        </w:rPr>
        <w:tab/>
      </w:r>
      <w:r>
        <w:rPr>
          <w:sz w:val="24"/>
        </w:rPr>
        <w:tab/>
      </w:r>
      <w:r>
        <w:rPr>
          <w:sz w:val="24"/>
        </w:rPr>
        <w:tab/>
      </w:r>
      <w:r>
        <w:rPr>
          <w:sz w:val="24"/>
        </w:rPr>
        <w:tab/>
      </w:r>
      <w:r w:rsidR="00073168">
        <w:rPr>
          <w:sz w:val="24"/>
        </w:rPr>
        <w:t>6</w:t>
      </w:r>
    </w:p>
    <w:p w14:paraId="6E0A81DC" w14:textId="77777777" w:rsidR="00C01775" w:rsidRPr="00502000" w:rsidRDefault="00C01775" w:rsidP="00C14733">
      <w:pPr>
        <w:pStyle w:val="NoSpacing"/>
      </w:pPr>
    </w:p>
    <w:p w14:paraId="2424B5F5" w14:textId="2D0A49F5" w:rsidR="00C14733" w:rsidRPr="00C14733" w:rsidRDefault="00C14733" w:rsidP="00C14733">
      <w:pPr>
        <w:pStyle w:val="NoSpacing"/>
        <w:rPr>
          <w:b/>
          <w:sz w:val="24"/>
          <w:szCs w:val="24"/>
        </w:rPr>
      </w:pPr>
      <w:r>
        <w:tab/>
      </w:r>
      <w:r w:rsidRPr="00C14733">
        <w:rPr>
          <w:b/>
          <w:sz w:val="24"/>
          <w:szCs w:val="24"/>
        </w:rPr>
        <w:t>3. Het intergenerationele debat</w:t>
      </w:r>
      <w:r w:rsidRPr="00C14733">
        <w:rPr>
          <w:b/>
          <w:sz w:val="24"/>
          <w:szCs w:val="24"/>
        </w:rPr>
        <w:tab/>
      </w:r>
      <w:r w:rsidRPr="00C14733">
        <w:rPr>
          <w:b/>
          <w:sz w:val="24"/>
          <w:szCs w:val="24"/>
        </w:rPr>
        <w:tab/>
      </w:r>
      <w:r w:rsidRPr="00C14733">
        <w:rPr>
          <w:b/>
          <w:sz w:val="24"/>
          <w:szCs w:val="24"/>
        </w:rPr>
        <w:tab/>
      </w:r>
      <w:r w:rsidRPr="00C14733">
        <w:rPr>
          <w:b/>
          <w:sz w:val="24"/>
          <w:szCs w:val="24"/>
        </w:rPr>
        <w:tab/>
      </w:r>
      <w:r w:rsidRPr="00C14733">
        <w:rPr>
          <w:b/>
          <w:sz w:val="24"/>
          <w:szCs w:val="24"/>
        </w:rPr>
        <w:tab/>
      </w:r>
      <w:r w:rsidRPr="00C14733">
        <w:rPr>
          <w:b/>
          <w:sz w:val="24"/>
          <w:szCs w:val="24"/>
        </w:rPr>
        <w:tab/>
      </w:r>
      <w:r w:rsidRPr="00C14733">
        <w:rPr>
          <w:b/>
          <w:sz w:val="24"/>
          <w:szCs w:val="24"/>
        </w:rPr>
        <w:tab/>
      </w:r>
      <w:r w:rsidR="00235A1D">
        <w:rPr>
          <w:b/>
          <w:sz w:val="24"/>
          <w:szCs w:val="24"/>
        </w:rPr>
        <w:t>8</w:t>
      </w:r>
    </w:p>
    <w:p w14:paraId="2F65342C" w14:textId="55C099AD" w:rsidR="00C14733" w:rsidRPr="003E4C5A" w:rsidRDefault="00C14733" w:rsidP="00C14733">
      <w:pPr>
        <w:pStyle w:val="NoSpacing"/>
        <w:ind w:firstLine="708"/>
        <w:rPr>
          <w:sz w:val="24"/>
        </w:rPr>
      </w:pPr>
      <w:r w:rsidRPr="003E4C5A">
        <w:rPr>
          <w:sz w:val="24"/>
        </w:rPr>
        <w:t xml:space="preserve">3.1 De </w:t>
      </w:r>
      <w:r w:rsidRPr="003E4C5A">
        <w:rPr>
          <w:i/>
          <w:sz w:val="24"/>
        </w:rPr>
        <w:t>impersonal view</w:t>
      </w:r>
      <w:r w:rsidR="00CD37FE" w:rsidRPr="003E4C5A">
        <w:rPr>
          <w:sz w:val="24"/>
        </w:rPr>
        <w:tab/>
      </w:r>
      <w:r w:rsidR="00CD37FE" w:rsidRPr="003E4C5A">
        <w:rPr>
          <w:sz w:val="24"/>
        </w:rPr>
        <w:tab/>
      </w:r>
      <w:r w:rsidR="00CD37FE" w:rsidRPr="003E4C5A">
        <w:rPr>
          <w:sz w:val="24"/>
        </w:rPr>
        <w:tab/>
      </w:r>
      <w:r w:rsidRPr="003E4C5A">
        <w:rPr>
          <w:sz w:val="24"/>
        </w:rPr>
        <w:tab/>
      </w:r>
      <w:r w:rsidRPr="003E4C5A">
        <w:rPr>
          <w:sz w:val="24"/>
        </w:rPr>
        <w:tab/>
      </w:r>
      <w:r w:rsidRPr="003E4C5A">
        <w:rPr>
          <w:sz w:val="24"/>
        </w:rPr>
        <w:tab/>
      </w:r>
      <w:r w:rsidRPr="003E4C5A">
        <w:rPr>
          <w:sz w:val="24"/>
        </w:rPr>
        <w:tab/>
      </w:r>
      <w:r w:rsidRPr="003E4C5A">
        <w:rPr>
          <w:sz w:val="24"/>
        </w:rPr>
        <w:tab/>
      </w:r>
      <w:r w:rsidR="00073168" w:rsidRPr="003E4C5A">
        <w:rPr>
          <w:sz w:val="24"/>
        </w:rPr>
        <w:t>8</w:t>
      </w:r>
    </w:p>
    <w:p w14:paraId="27B1ECBA" w14:textId="000F70C4" w:rsidR="00CD37FE" w:rsidRPr="003E4C5A" w:rsidRDefault="00CD37FE" w:rsidP="00C14733">
      <w:pPr>
        <w:pStyle w:val="NoSpacing"/>
        <w:ind w:firstLine="708"/>
        <w:rPr>
          <w:sz w:val="24"/>
        </w:rPr>
      </w:pPr>
      <w:r w:rsidRPr="003E4C5A">
        <w:rPr>
          <w:sz w:val="24"/>
        </w:rPr>
        <w:t xml:space="preserve">3.2 De </w:t>
      </w:r>
      <w:r w:rsidRPr="003E4C5A">
        <w:rPr>
          <w:i/>
          <w:sz w:val="24"/>
        </w:rPr>
        <w:t>person-affecting view</w:t>
      </w:r>
      <w:r w:rsidRPr="003E4C5A">
        <w:rPr>
          <w:i/>
          <w:sz w:val="24"/>
        </w:rPr>
        <w:tab/>
      </w:r>
      <w:r w:rsidRPr="003E4C5A">
        <w:rPr>
          <w:i/>
          <w:sz w:val="24"/>
        </w:rPr>
        <w:tab/>
      </w:r>
      <w:r w:rsidRPr="003E4C5A">
        <w:rPr>
          <w:i/>
          <w:sz w:val="24"/>
        </w:rPr>
        <w:tab/>
      </w:r>
      <w:r w:rsidRPr="003E4C5A">
        <w:rPr>
          <w:i/>
          <w:sz w:val="24"/>
        </w:rPr>
        <w:tab/>
      </w:r>
      <w:r w:rsidRPr="003E4C5A">
        <w:rPr>
          <w:i/>
          <w:sz w:val="24"/>
        </w:rPr>
        <w:tab/>
      </w:r>
      <w:r w:rsidRPr="003E4C5A">
        <w:rPr>
          <w:i/>
          <w:sz w:val="24"/>
        </w:rPr>
        <w:tab/>
      </w:r>
      <w:r w:rsidRPr="003E4C5A">
        <w:rPr>
          <w:i/>
          <w:sz w:val="24"/>
        </w:rPr>
        <w:tab/>
      </w:r>
      <w:r w:rsidRPr="003E4C5A">
        <w:rPr>
          <w:i/>
          <w:sz w:val="24"/>
        </w:rPr>
        <w:tab/>
      </w:r>
      <w:r w:rsidR="00073168" w:rsidRPr="003E4C5A">
        <w:rPr>
          <w:sz w:val="24"/>
        </w:rPr>
        <w:t>8</w:t>
      </w:r>
    </w:p>
    <w:p w14:paraId="588F505A" w14:textId="58D46520" w:rsidR="00C01775" w:rsidRPr="00073168" w:rsidRDefault="00C14733" w:rsidP="00C14733">
      <w:pPr>
        <w:pStyle w:val="NoSpacing"/>
        <w:ind w:firstLine="708"/>
        <w:rPr>
          <w:sz w:val="24"/>
        </w:rPr>
      </w:pPr>
      <w:r w:rsidRPr="00073168">
        <w:rPr>
          <w:sz w:val="24"/>
        </w:rPr>
        <w:t>3.</w:t>
      </w:r>
      <w:r w:rsidR="00CD37FE" w:rsidRPr="00073168">
        <w:rPr>
          <w:sz w:val="24"/>
        </w:rPr>
        <w:t>3</w:t>
      </w:r>
      <w:r w:rsidRPr="00073168">
        <w:rPr>
          <w:sz w:val="24"/>
        </w:rPr>
        <w:t xml:space="preserve"> Het </w:t>
      </w:r>
      <w:r w:rsidRPr="00073168">
        <w:rPr>
          <w:i/>
          <w:sz w:val="24"/>
        </w:rPr>
        <w:t>nonidentity problem</w:t>
      </w:r>
      <w:r w:rsidRPr="00073168">
        <w:rPr>
          <w:i/>
          <w:sz w:val="24"/>
        </w:rPr>
        <w:tab/>
      </w:r>
      <w:r w:rsidRPr="00073168">
        <w:rPr>
          <w:sz w:val="24"/>
        </w:rPr>
        <w:tab/>
      </w:r>
      <w:r w:rsidRPr="00073168">
        <w:tab/>
      </w:r>
      <w:r w:rsidRPr="00073168">
        <w:tab/>
      </w:r>
      <w:r w:rsidRPr="00073168">
        <w:tab/>
      </w:r>
      <w:r w:rsidRPr="00073168">
        <w:tab/>
      </w:r>
      <w:r w:rsidRPr="00073168">
        <w:tab/>
      </w:r>
      <w:r w:rsidRPr="00073168">
        <w:tab/>
      </w:r>
      <w:r w:rsidR="00073168" w:rsidRPr="00073168">
        <w:t>9</w:t>
      </w:r>
    </w:p>
    <w:p w14:paraId="0D0A7AC5" w14:textId="77777777" w:rsidR="00C01775" w:rsidRPr="00073168" w:rsidRDefault="00C01775" w:rsidP="00C14733">
      <w:pPr>
        <w:pStyle w:val="NoSpacing"/>
      </w:pPr>
    </w:p>
    <w:p w14:paraId="66148485" w14:textId="67387050" w:rsidR="00C01775" w:rsidRPr="00502000" w:rsidRDefault="007D59AE" w:rsidP="007D59AE">
      <w:pPr>
        <w:pStyle w:val="NoSpacing"/>
        <w:ind w:firstLine="708"/>
      </w:pPr>
      <w:r>
        <w:rPr>
          <w:b/>
          <w:sz w:val="24"/>
        </w:rPr>
        <w:t xml:space="preserve">4. </w:t>
      </w:r>
      <w:r w:rsidRPr="00502000">
        <w:rPr>
          <w:b/>
          <w:sz w:val="24"/>
        </w:rPr>
        <w:t xml:space="preserve">Nussbaum over </w:t>
      </w:r>
      <w:r>
        <w:rPr>
          <w:b/>
          <w:sz w:val="24"/>
        </w:rPr>
        <w:t xml:space="preserve">de </w:t>
      </w:r>
      <w:r w:rsidRPr="00502000">
        <w:rPr>
          <w:b/>
          <w:sz w:val="24"/>
        </w:rPr>
        <w:t>oplossing</w:t>
      </w:r>
      <w:r>
        <w:rPr>
          <w:b/>
          <w:sz w:val="24"/>
        </w:rPr>
        <w:t xml:space="preserve"> van Rawls</w:t>
      </w:r>
      <w:r>
        <w:rPr>
          <w:b/>
          <w:sz w:val="24"/>
        </w:rPr>
        <w:tab/>
      </w:r>
      <w:r>
        <w:rPr>
          <w:b/>
          <w:sz w:val="24"/>
        </w:rPr>
        <w:tab/>
      </w:r>
      <w:r>
        <w:rPr>
          <w:b/>
          <w:sz w:val="24"/>
        </w:rPr>
        <w:tab/>
      </w:r>
      <w:r>
        <w:rPr>
          <w:b/>
          <w:sz w:val="24"/>
        </w:rPr>
        <w:tab/>
      </w:r>
      <w:r>
        <w:rPr>
          <w:b/>
          <w:sz w:val="24"/>
        </w:rPr>
        <w:tab/>
      </w:r>
      <w:r>
        <w:rPr>
          <w:b/>
          <w:sz w:val="24"/>
        </w:rPr>
        <w:tab/>
      </w:r>
      <w:r w:rsidR="00073168">
        <w:rPr>
          <w:b/>
          <w:sz w:val="24"/>
        </w:rPr>
        <w:t>11</w:t>
      </w:r>
    </w:p>
    <w:p w14:paraId="3C2CE1EB" w14:textId="77777777" w:rsidR="007D59AE" w:rsidRDefault="007D59AE" w:rsidP="007D59AE">
      <w:pPr>
        <w:pStyle w:val="NoSpacing"/>
        <w:rPr>
          <w:b/>
          <w:sz w:val="24"/>
          <w:shd w:val="clear" w:color="auto" w:fill="FFFFFF"/>
        </w:rPr>
      </w:pPr>
    </w:p>
    <w:p w14:paraId="20E3DB06" w14:textId="433654C3" w:rsidR="007D59AE" w:rsidRPr="007D59AE" w:rsidRDefault="007D59AE" w:rsidP="007D59AE">
      <w:pPr>
        <w:pStyle w:val="NoSpacing"/>
        <w:ind w:firstLine="708"/>
        <w:rPr>
          <w:b/>
          <w:sz w:val="24"/>
          <w:shd w:val="clear" w:color="auto" w:fill="FFFFFF"/>
          <w:lang w:val="en-GB"/>
        </w:rPr>
      </w:pPr>
      <w:r w:rsidRPr="007D59AE">
        <w:rPr>
          <w:b/>
          <w:sz w:val="24"/>
          <w:shd w:val="clear" w:color="auto" w:fill="FFFFFF"/>
          <w:lang w:val="en-GB"/>
        </w:rPr>
        <w:t xml:space="preserve">5. Het </w:t>
      </w:r>
      <w:r w:rsidRPr="00835088">
        <w:rPr>
          <w:b/>
          <w:i/>
          <w:sz w:val="24"/>
          <w:shd w:val="clear" w:color="auto" w:fill="FFFFFF"/>
          <w:lang w:val="en-GB"/>
        </w:rPr>
        <w:t>just savings principle</w:t>
      </w:r>
      <w:r w:rsidRPr="00835088">
        <w:rPr>
          <w:b/>
          <w:i/>
          <w:sz w:val="24"/>
          <w:shd w:val="clear" w:color="auto" w:fill="FFFFFF"/>
          <w:lang w:val="en-GB"/>
        </w:rPr>
        <w:tab/>
      </w:r>
      <w:r w:rsidRPr="007D59AE">
        <w:rPr>
          <w:b/>
          <w:sz w:val="24"/>
          <w:shd w:val="clear" w:color="auto" w:fill="FFFFFF"/>
          <w:lang w:val="en-GB"/>
        </w:rPr>
        <w:tab/>
      </w:r>
      <w:r w:rsidRPr="007D59AE">
        <w:rPr>
          <w:b/>
          <w:sz w:val="24"/>
          <w:shd w:val="clear" w:color="auto" w:fill="FFFFFF"/>
          <w:lang w:val="en-GB"/>
        </w:rPr>
        <w:tab/>
      </w:r>
      <w:r w:rsidRPr="007D59AE">
        <w:rPr>
          <w:b/>
          <w:sz w:val="24"/>
          <w:shd w:val="clear" w:color="auto" w:fill="FFFFFF"/>
          <w:lang w:val="en-GB"/>
        </w:rPr>
        <w:tab/>
      </w:r>
      <w:r w:rsidRPr="007D59AE">
        <w:rPr>
          <w:b/>
          <w:sz w:val="24"/>
          <w:shd w:val="clear" w:color="auto" w:fill="FFFFFF"/>
          <w:lang w:val="en-GB"/>
        </w:rPr>
        <w:tab/>
      </w:r>
      <w:r w:rsidRPr="007D59AE">
        <w:rPr>
          <w:b/>
          <w:sz w:val="24"/>
          <w:shd w:val="clear" w:color="auto" w:fill="FFFFFF"/>
          <w:lang w:val="en-GB"/>
        </w:rPr>
        <w:tab/>
      </w:r>
      <w:r w:rsidRPr="007D59AE">
        <w:rPr>
          <w:b/>
          <w:sz w:val="24"/>
          <w:shd w:val="clear" w:color="auto" w:fill="FFFFFF"/>
          <w:lang w:val="en-GB"/>
        </w:rPr>
        <w:tab/>
      </w:r>
      <w:r w:rsidRPr="007D59AE">
        <w:rPr>
          <w:b/>
          <w:sz w:val="24"/>
          <w:shd w:val="clear" w:color="auto" w:fill="FFFFFF"/>
          <w:lang w:val="en-GB"/>
        </w:rPr>
        <w:tab/>
      </w:r>
      <w:r w:rsidR="00073168">
        <w:rPr>
          <w:b/>
          <w:sz w:val="24"/>
          <w:shd w:val="clear" w:color="auto" w:fill="FFFFFF"/>
          <w:lang w:val="en-GB"/>
        </w:rPr>
        <w:t>1</w:t>
      </w:r>
      <w:r w:rsidR="00235A1D">
        <w:rPr>
          <w:b/>
          <w:sz w:val="24"/>
          <w:shd w:val="clear" w:color="auto" w:fill="FFFFFF"/>
          <w:lang w:val="en-GB"/>
        </w:rPr>
        <w:t>2</w:t>
      </w:r>
    </w:p>
    <w:p w14:paraId="6056492C" w14:textId="6B93FF95" w:rsidR="00C01775" w:rsidRPr="00B009D3" w:rsidRDefault="007D59AE" w:rsidP="007D59AE">
      <w:pPr>
        <w:pStyle w:val="NoSpacing"/>
        <w:ind w:firstLine="708"/>
        <w:rPr>
          <w:sz w:val="24"/>
          <w:lang w:val="en-GB"/>
        </w:rPr>
      </w:pPr>
      <w:r w:rsidRPr="00B009D3">
        <w:rPr>
          <w:rFonts w:cs="Arial"/>
          <w:iCs/>
          <w:sz w:val="24"/>
          <w:shd w:val="clear" w:color="auto" w:fill="FFFFFF"/>
          <w:lang w:val="en-GB"/>
        </w:rPr>
        <w:t xml:space="preserve">5.1 Het </w:t>
      </w:r>
      <w:r w:rsidRPr="00B009D3">
        <w:rPr>
          <w:rFonts w:cs="Arial"/>
          <w:i/>
          <w:iCs/>
          <w:sz w:val="24"/>
          <w:shd w:val="clear" w:color="auto" w:fill="FFFFFF"/>
          <w:lang w:val="en-GB"/>
        </w:rPr>
        <w:t>difference principle</w:t>
      </w:r>
      <w:r w:rsidRPr="00B009D3">
        <w:rPr>
          <w:rFonts w:cs="Arial"/>
          <w:i/>
          <w:iCs/>
          <w:sz w:val="24"/>
          <w:shd w:val="clear" w:color="auto" w:fill="FFFFFF"/>
          <w:lang w:val="en-GB"/>
        </w:rPr>
        <w:tab/>
      </w:r>
      <w:r w:rsidRPr="00B009D3">
        <w:rPr>
          <w:rFonts w:cs="Arial"/>
          <w:i/>
          <w:iCs/>
          <w:sz w:val="24"/>
          <w:shd w:val="clear" w:color="auto" w:fill="FFFFFF"/>
          <w:lang w:val="en-GB"/>
        </w:rPr>
        <w:tab/>
      </w:r>
      <w:r w:rsidRPr="00B009D3">
        <w:rPr>
          <w:rFonts w:cs="Arial"/>
          <w:i/>
          <w:iCs/>
          <w:sz w:val="24"/>
          <w:shd w:val="clear" w:color="auto" w:fill="FFFFFF"/>
          <w:lang w:val="en-GB"/>
        </w:rPr>
        <w:tab/>
      </w:r>
      <w:r w:rsidRPr="00B009D3">
        <w:rPr>
          <w:rFonts w:cs="Arial"/>
          <w:i/>
          <w:iCs/>
          <w:sz w:val="24"/>
          <w:shd w:val="clear" w:color="auto" w:fill="FFFFFF"/>
          <w:lang w:val="en-GB"/>
        </w:rPr>
        <w:tab/>
      </w:r>
      <w:r w:rsidRPr="00B009D3">
        <w:rPr>
          <w:rFonts w:cs="Arial"/>
          <w:i/>
          <w:iCs/>
          <w:sz w:val="24"/>
          <w:shd w:val="clear" w:color="auto" w:fill="FFFFFF"/>
          <w:lang w:val="en-GB"/>
        </w:rPr>
        <w:tab/>
      </w:r>
      <w:r w:rsidRPr="00B009D3">
        <w:rPr>
          <w:rFonts w:cs="Arial"/>
          <w:i/>
          <w:iCs/>
          <w:sz w:val="24"/>
          <w:shd w:val="clear" w:color="auto" w:fill="FFFFFF"/>
          <w:lang w:val="en-GB"/>
        </w:rPr>
        <w:tab/>
      </w:r>
      <w:r w:rsidRPr="00B009D3">
        <w:rPr>
          <w:rFonts w:cs="Arial"/>
          <w:i/>
          <w:iCs/>
          <w:sz w:val="24"/>
          <w:shd w:val="clear" w:color="auto" w:fill="FFFFFF"/>
          <w:lang w:val="en-GB"/>
        </w:rPr>
        <w:tab/>
      </w:r>
      <w:r w:rsidRPr="00B009D3">
        <w:rPr>
          <w:rFonts w:cs="Arial"/>
          <w:i/>
          <w:iCs/>
          <w:sz w:val="24"/>
          <w:shd w:val="clear" w:color="auto" w:fill="FFFFFF"/>
          <w:lang w:val="en-GB"/>
        </w:rPr>
        <w:tab/>
      </w:r>
      <w:r w:rsidRPr="00B009D3">
        <w:rPr>
          <w:rFonts w:cs="Arial"/>
          <w:iCs/>
          <w:sz w:val="24"/>
          <w:shd w:val="clear" w:color="auto" w:fill="FFFFFF"/>
          <w:lang w:val="en-GB"/>
        </w:rPr>
        <w:t>1</w:t>
      </w:r>
      <w:r w:rsidR="00073168">
        <w:rPr>
          <w:rFonts w:cs="Arial"/>
          <w:iCs/>
          <w:sz w:val="24"/>
          <w:shd w:val="clear" w:color="auto" w:fill="FFFFFF"/>
          <w:lang w:val="en-GB"/>
        </w:rPr>
        <w:t>2</w:t>
      </w:r>
    </w:p>
    <w:p w14:paraId="69420E93" w14:textId="27C0F9E1" w:rsidR="00C01775" w:rsidRPr="007D59AE" w:rsidRDefault="007D59AE" w:rsidP="007D59AE">
      <w:pPr>
        <w:pStyle w:val="NoSpacing"/>
        <w:ind w:firstLine="708"/>
        <w:rPr>
          <w:sz w:val="24"/>
        </w:rPr>
      </w:pPr>
      <w:r w:rsidRPr="007D59AE">
        <w:rPr>
          <w:rFonts w:cs="Arial"/>
          <w:iCs/>
          <w:sz w:val="24"/>
          <w:shd w:val="clear" w:color="auto" w:fill="FFFFFF"/>
        </w:rPr>
        <w:t xml:space="preserve">5.2 De intergenerationele onzekerheid in de </w:t>
      </w:r>
      <w:r w:rsidRPr="007D59AE">
        <w:rPr>
          <w:rFonts w:cs="Arial"/>
          <w:i/>
          <w:iCs/>
          <w:sz w:val="24"/>
          <w:shd w:val="clear" w:color="auto" w:fill="FFFFFF"/>
        </w:rPr>
        <w:t>original position</w:t>
      </w:r>
      <w:r>
        <w:rPr>
          <w:rFonts w:cs="Arial"/>
          <w:i/>
          <w:iCs/>
          <w:sz w:val="24"/>
          <w:shd w:val="clear" w:color="auto" w:fill="FFFFFF"/>
        </w:rPr>
        <w:tab/>
      </w:r>
      <w:r>
        <w:rPr>
          <w:rFonts w:cs="Arial"/>
          <w:i/>
          <w:iCs/>
          <w:sz w:val="24"/>
          <w:shd w:val="clear" w:color="auto" w:fill="FFFFFF"/>
        </w:rPr>
        <w:tab/>
      </w:r>
      <w:r>
        <w:rPr>
          <w:rFonts w:cs="Arial"/>
          <w:i/>
          <w:iCs/>
          <w:sz w:val="24"/>
          <w:shd w:val="clear" w:color="auto" w:fill="FFFFFF"/>
        </w:rPr>
        <w:tab/>
      </w:r>
      <w:r>
        <w:rPr>
          <w:rFonts w:cs="Arial"/>
          <w:iCs/>
          <w:sz w:val="24"/>
          <w:shd w:val="clear" w:color="auto" w:fill="FFFFFF"/>
        </w:rPr>
        <w:t>1</w:t>
      </w:r>
      <w:r w:rsidR="00073168">
        <w:rPr>
          <w:rFonts w:cs="Arial"/>
          <w:iCs/>
          <w:sz w:val="24"/>
          <w:shd w:val="clear" w:color="auto" w:fill="FFFFFF"/>
        </w:rPr>
        <w:t>2</w:t>
      </w:r>
      <w:r w:rsidRPr="007D59AE">
        <w:rPr>
          <w:rFonts w:cs="Arial"/>
          <w:i/>
          <w:iCs/>
          <w:sz w:val="24"/>
          <w:shd w:val="clear" w:color="auto" w:fill="FFFFFF"/>
        </w:rPr>
        <w:t xml:space="preserve">                                                             </w:t>
      </w:r>
    </w:p>
    <w:p w14:paraId="26360554" w14:textId="313F053B" w:rsidR="007D59AE" w:rsidRDefault="007D59AE" w:rsidP="007D59AE">
      <w:pPr>
        <w:pStyle w:val="NoSpacing"/>
        <w:ind w:firstLine="708"/>
        <w:rPr>
          <w:rFonts w:cs="Arial"/>
          <w:iCs/>
          <w:sz w:val="24"/>
          <w:shd w:val="clear" w:color="auto" w:fill="FFFFFF"/>
        </w:rPr>
      </w:pPr>
      <w:r w:rsidRPr="007D59AE">
        <w:rPr>
          <w:rFonts w:cs="Arial"/>
          <w:iCs/>
          <w:sz w:val="24"/>
          <w:shd w:val="clear" w:color="auto" w:fill="FFFFFF"/>
        </w:rPr>
        <w:t xml:space="preserve">5.3 De praktische werking van het </w:t>
      </w:r>
      <w:r w:rsidRPr="007D59AE">
        <w:rPr>
          <w:rFonts w:cs="Arial"/>
          <w:i/>
          <w:iCs/>
          <w:sz w:val="24"/>
          <w:shd w:val="clear" w:color="auto" w:fill="FFFFFF"/>
        </w:rPr>
        <w:t>just savings principle</w:t>
      </w:r>
      <w:r>
        <w:rPr>
          <w:rFonts w:cs="Arial"/>
          <w:i/>
          <w:iCs/>
          <w:sz w:val="24"/>
          <w:shd w:val="clear" w:color="auto" w:fill="FFFFFF"/>
        </w:rPr>
        <w:tab/>
      </w:r>
      <w:r>
        <w:rPr>
          <w:rFonts w:cs="Arial"/>
          <w:i/>
          <w:iCs/>
          <w:sz w:val="24"/>
          <w:shd w:val="clear" w:color="auto" w:fill="FFFFFF"/>
        </w:rPr>
        <w:tab/>
      </w:r>
      <w:r>
        <w:rPr>
          <w:rFonts w:cs="Arial"/>
          <w:i/>
          <w:iCs/>
          <w:sz w:val="24"/>
          <w:shd w:val="clear" w:color="auto" w:fill="FFFFFF"/>
        </w:rPr>
        <w:tab/>
      </w:r>
      <w:r>
        <w:rPr>
          <w:rFonts w:cs="Arial"/>
          <w:i/>
          <w:iCs/>
          <w:sz w:val="24"/>
          <w:shd w:val="clear" w:color="auto" w:fill="FFFFFF"/>
        </w:rPr>
        <w:tab/>
      </w:r>
      <w:r>
        <w:rPr>
          <w:rFonts w:cs="Arial"/>
          <w:iCs/>
          <w:sz w:val="24"/>
          <w:shd w:val="clear" w:color="auto" w:fill="FFFFFF"/>
        </w:rPr>
        <w:t>1</w:t>
      </w:r>
      <w:r w:rsidR="00073168">
        <w:rPr>
          <w:rFonts w:cs="Arial"/>
          <w:iCs/>
          <w:sz w:val="24"/>
          <w:shd w:val="clear" w:color="auto" w:fill="FFFFFF"/>
        </w:rPr>
        <w:t>3</w:t>
      </w:r>
    </w:p>
    <w:p w14:paraId="01773EE3" w14:textId="77777777" w:rsidR="00C01775" w:rsidRPr="007D59AE" w:rsidRDefault="007D59AE" w:rsidP="007D59AE">
      <w:pPr>
        <w:pStyle w:val="NoSpacing"/>
        <w:ind w:firstLine="708"/>
        <w:rPr>
          <w:sz w:val="24"/>
        </w:rPr>
      </w:pPr>
      <w:r w:rsidRPr="007D59AE">
        <w:rPr>
          <w:rFonts w:cs="Arial"/>
          <w:i/>
          <w:iCs/>
          <w:sz w:val="24"/>
          <w:shd w:val="clear" w:color="auto" w:fill="FFFFFF"/>
        </w:rPr>
        <w:t xml:space="preserve">                                                                           </w:t>
      </w:r>
    </w:p>
    <w:p w14:paraId="56B435FF" w14:textId="59B86FC4" w:rsidR="007D59AE" w:rsidRDefault="007D59AE" w:rsidP="007D59AE">
      <w:pPr>
        <w:pStyle w:val="NoSpacing"/>
        <w:ind w:firstLine="708"/>
        <w:rPr>
          <w:b/>
          <w:sz w:val="24"/>
          <w:lang w:val="en-GB"/>
        </w:rPr>
      </w:pPr>
      <w:r w:rsidRPr="007D59AE">
        <w:rPr>
          <w:b/>
          <w:sz w:val="24"/>
          <w:lang w:val="en-GB"/>
        </w:rPr>
        <w:t>6. Het j</w:t>
      </w:r>
      <w:r w:rsidRPr="007D59AE">
        <w:rPr>
          <w:b/>
          <w:i/>
          <w:sz w:val="24"/>
          <w:lang w:val="en-GB"/>
        </w:rPr>
        <w:t xml:space="preserve">ust savings principle </w:t>
      </w:r>
      <w:r w:rsidRPr="007D59AE">
        <w:rPr>
          <w:b/>
          <w:sz w:val="24"/>
          <w:lang w:val="en-GB"/>
        </w:rPr>
        <w:t xml:space="preserve">en de </w:t>
      </w:r>
      <w:r w:rsidRPr="007D59AE">
        <w:rPr>
          <w:b/>
          <w:i/>
          <w:sz w:val="24"/>
          <w:lang w:val="en-GB"/>
        </w:rPr>
        <w:t>capabilities approach</w:t>
      </w:r>
      <w:r w:rsidRPr="007D59AE">
        <w:rPr>
          <w:b/>
          <w:i/>
          <w:sz w:val="24"/>
          <w:lang w:val="en-GB"/>
        </w:rPr>
        <w:tab/>
      </w:r>
      <w:r w:rsidRPr="007D59AE">
        <w:rPr>
          <w:b/>
          <w:i/>
          <w:sz w:val="24"/>
          <w:lang w:val="en-GB"/>
        </w:rPr>
        <w:tab/>
      </w:r>
      <w:r w:rsidRPr="007D59AE">
        <w:rPr>
          <w:b/>
          <w:i/>
          <w:sz w:val="24"/>
          <w:lang w:val="en-GB"/>
        </w:rPr>
        <w:tab/>
      </w:r>
      <w:r w:rsidRPr="007D59AE">
        <w:rPr>
          <w:b/>
          <w:i/>
          <w:sz w:val="24"/>
          <w:lang w:val="en-GB"/>
        </w:rPr>
        <w:tab/>
      </w:r>
      <w:r w:rsidRPr="007D59AE">
        <w:rPr>
          <w:b/>
          <w:sz w:val="24"/>
          <w:lang w:val="en-GB"/>
        </w:rPr>
        <w:t>1</w:t>
      </w:r>
      <w:r w:rsidR="00073168">
        <w:rPr>
          <w:b/>
          <w:sz w:val="24"/>
          <w:lang w:val="en-GB"/>
        </w:rPr>
        <w:t>4</w:t>
      </w:r>
      <w:r w:rsidRPr="007D59AE">
        <w:rPr>
          <w:b/>
          <w:sz w:val="24"/>
          <w:lang w:val="en-GB"/>
        </w:rPr>
        <w:t xml:space="preserve">  </w:t>
      </w:r>
    </w:p>
    <w:p w14:paraId="5A8865EE" w14:textId="13A4890C" w:rsidR="007D59AE" w:rsidRPr="007D59AE" w:rsidRDefault="007D59AE" w:rsidP="007D59AE">
      <w:pPr>
        <w:pStyle w:val="NoSpacing"/>
        <w:ind w:firstLine="708"/>
        <w:rPr>
          <w:sz w:val="24"/>
        </w:rPr>
      </w:pPr>
      <w:r w:rsidRPr="007D59AE">
        <w:rPr>
          <w:sz w:val="24"/>
        </w:rPr>
        <w:t xml:space="preserve">6.1 De reikwijdte van het </w:t>
      </w:r>
      <w:r w:rsidRPr="007D59AE">
        <w:rPr>
          <w:i/>
          <w:sz w:val="24"/>
        </w:rPr>
        <w:t xml:space="preserve">just savings principle                </w:t>
      </w:r>
      <w:r w:rsidRPr="007D59AE">
        <w:rPr>
          <w:sz w:val="28"/>
        </w:rPr>
        <w:t xml:space="preserve">                 </w:t>
      </w:r>
      <w:r w:rsidR="00523FB0">
        <w:rPr>
          <w:sz w:val="28"/>
        </w:rPr>
        <w:t xml:space="preserve">                     </w:t>
      </w:r>
      <w:r w:rsidR="00523FB0">
        <w:rPr>
          <w:sz w:val="24"/>
        </w:rPr>
        <w:t>1</w:t>
      </w:r>
      <w:r w:rsidR="00073168">
        <w:rPr>
          <w:sz w:val="24"/>
        </w:rPr>
        <w:t>4</w:t>
      </w:r>
      <w:r w:rsidRPr="007D59AE">
        <w:rPr>
          <w:sz w:val="24"/>
        </w:rPr>
        <w:t xml:space="preserve">         </w:t>
      </w:r>
    </w:p>
    <w:p w14:paraId="3DBB4F27" w14:textId="2A2A58D8" w:rsidR="00523FB0" w:rsidRPr="00523FB0" w:rsidRDefault="00523FB0" w:rsidP="00523FB0">
      <w:pPr>
        <w:pStyle w:val="NoSpacing"/>
        <w:ind w:firstLine="708"/>
        <w:rPr>
          <w:sz w:val="24"/>
        </w:rPr>
      </w:pPr>
      <w:r w:rsidRPr="00523FB0">
        <w:rPr>
          <w:sz w:val="24"/>
          <w:shd w:val="clear" w:color="auto" w:fill="FFFFFF"/>
        </w:rPr>
        <w:t xml:space="preserve">6.2 Onzekerheden in de </w:t>
      </w:r>
      <w:r w:rsidRPr="00523FB0">
        <w:rPr>
          <w:i/>
          <w:sz w:val="24"/>
          <w:shd w:val="clear" w:color="auto" w:fill="FFFFFF"/>
        </w:rPr>
        <w:t xml:space="preserve">original position   </w:t>
      </w:r>
      <w:r w:rsidRPr="00523FB0">
        <w:rPr>
          <w:sz w:val="24"/>
        </w:rPr>
        <w:tab/>
      </w:r>
      <w:r w:rsidRPr="00523FB0">
        <w:rPr>
          <w:sz w:val="24"/>
        </w:rPr>
        <w:tab/>
      </w:r>
      <w:r w:rsidRPr="00523FB0">
        <w:rPr>
          <w:sz w:val="24"/>
        </w:rPr>
        <w:tab/>
      </w:r>
      <w:r w:rsidRPr="00523FB0">
        <w:rPr>
          <w:sz w:val="24"/>
        </w:rPr>
        <w:tab/>
      </w:r>
      <w:r w:rsidRPr="00523FB0">
        <w:rPr>
          <w:sz w:val="24"/>
        </w:rPr>
        <w:tab/>
      </w:r>
      <w:r w:rsidRPr="00523FB0">
        <w:rPr>
          <w:sz w:val="24"/>
        </w:rPr>
        <w:tab/>
        <w:t>1</w:t>
      </w:r>
      <w:r w:rsidR="00073168">
        <w:rPr>
          <w:sz w:val="24"/>
        </w:rPr>
        <w:t>4</w:t>
      </w:r>
      <w:r w:rsidRPr="00523FB0">
        <w:rPr>
          <w:sz w:val="24"/>
        </w:rPr>
        <w:t xml:space="preserve"> </w:t>
      </w:r>
    </w:p>
    <w:p w14:paraId="55D85007" w14:textId="32F107B5" w:rsidR="00523FB0" w:rsidRDefault="00523FB0" w:rsidP="00523FB0">
      <w:pPr>
        <w:pStyle w:val="NoSpacing"/>
        <w:ind w:left="708"/>
        <w:rPr>
          <w:i/>
          <w:sz w:val="24"/>
        </w:rPr>
      </w:pPr>
      <w:r w:rsidRPr="00523FB0">
        <w:rPr>
          <w:sz w:val="24"/>
        </w:rPr>
        <w:t xml:space="preserve">6.3 </w:t>
      </w:r>
      <w:r w:rsidRPr="00523FB0">
        <w:rPr>
          <w:i/>
          <w:sz w:val="24"/>
        </w:rPr>
        <w:t xml:space="preserve">Outcome orientated from the start </w:t>
      </w:r>
      <w:r w:rsidRPr="00523FB0">
        <w:rPr>
          <w:i/>
          <w:sz w:val="24"/>
        </w:rPr>
        <w:tab/>
      </w:r>
      <w:r w:rsidRPr="00523FB0">
        <w:rPr>
          <w:i/>
          <w:sz w:val="24"/>
        </w:rPr>
        <w:tab/>
      </w:r>
      <w:r w:rsidRPr="00523FB0">
        <w:rPr>
          <w:i/>
          <w:sz w:val="24"/>
        </w:rPr>
        <w:tab/>
      </w:r>
      <w:r w:rsidRPr="00523FB0">
        <w:rPr>
          <w:i/>
          <w:sz w:val="24"/>
        </w:rPr>
        <w:tab/>
      </w:r>
      <w:r w:rsidRPr="00523FB0">
        <w:rPr>
          <w:i/>
          <w:sz w:val="24"/>
        </w:rPr>
        <w:tab/>
        <w:t xml:space="preserve">        </w:t>
      </w:r>
      <w:r w:rsidRPr="00523FB0">
        <w:rPr>
          <w:sz w:val="24"/>
        </w:rPr>
        <w:t xml:space="preserve">     1</w:t>
      </w:r>
      <w:r w:rsidR="00073168">
        <w:rPr>
          <w:sz w:val="24"/>
        </w:rPr>
        <w:t>5</w:t>
      </w:r>
      <w:r w:rsidRPr="00523FB0">
        <w:rPr>
          <w:sz w:val="24"/>
        </w:rPr>
        <w:t xml:space="preserve"> 6.4 Het verschil in motivatie</w:t>
      </w:r>
      <w:r>
        <w:rPr>
          <w:sz w:val="24"/>
        </w:rPr>
        <w:tab/>
      </w:r>
      <w:r>
        <w:rPr>
          <w:sz w:val="24"/>
        </w:rPr>
        <w:tab/>
      </w:r>
      <w:r>
        <w:rPr>
          <w:sz w:val="24"/>
        </w:rPr>
        <w:tab/>
      </w:r>
      <w:r>
        <w:rPr>
          <w:sz w:val="24"/>
        </w:rPr>
        <w:tab/>
      </w:r>
      <w:r>
        <w:rPr>
          <w:sz w:val="24"/>
        </w:rPr>
        <w:tab/>
      </w:r>
      <w:r>
        <w:rPr>
          <w:sz w:val="24"/>
        </w:rPr>
        <w:tab/>
      </w:r>
      <w:r>
        <w:rPr>
          <w:sz w:val="24"/>
        </w:rPr>
        <w:tab/>
        <w:t xml:space="preserve">             1</w:t>
      </w:r>
      <w:r w:rsidR="00073168">
        <w:rPr>
          <w:sz w:val="24"/>
        </w:rPr>
        <w:t>6</w:t>
      </w:r>
      <w:r>
        <w:rPr>
          <w:sz w:val="24"/>
        </w:rPr>
        <w:tab/>
      </w:r>
      <w:r w:rsidRPr="00523FB0">
        <w:rPr>
          <w:i/>
          <w:sz w:val="24"/>
        </w:rPr>
        <w:tab/>
      </w:r>
      <w:r w:rsidRPr="00523FB0">
        <w:rPr>
          <w:i/>
          <w:sz w:val="24"/>
        </w:rPr>
        <w:tab/>
      </w:r>
    </w:p>
    <w:p w14:paraId="6682F39C" w14:textId="63C169EB" w:rsidR="00523FB0" w:rsidRDefault="00523FB0" w:rsidP="00523FB0">
      <w:pPr>
        <w:pStyle w:val="NoSpacing"/>
        <w:ind w:left="708"/>
        <w:rPr>
          <w:b/>
          <w:sz w:val="24"/>
        </w:rPr>
      </w:pPr>
      <w:r w:rsidRPr="00523FB0">
        <w:rPr>
          <w:b/>
          <w:sz w:val="24"/>
        </w:rPr>
        <w:t xml:space="preserve">7. De </w:t>
      </w:r>
      <w:r w:rsidRPr="00523FB0">
        <w:rPr>
          <w:b/>
          <w:i/>
          <w:sz w:val="24"/>
        </w:rPr>
        <w:t>capabilities approach</w:t>
      </w:r>
      <w:r w:rsidRPr="00523FB0">
        <w:rPr>
          <w:b/>
          <w:sz w:val="24"/>
        </w:rPr>
        <w:t xml:space="preserve"> en toekomstige generaties</w:t>
      </w:r>
      <w:r>
        <w:rPr>
          <w:b/>
          <w:sz w:val="24"/>
        </w:rPr>
        <w:tab/>
      </w:r>
      <w:r>
        <w:rPr>
          <w:b/>
          <w:sz w:val="24"/>
        </w:rPr>
        <w:tab/>
      </w:r>
      <w:r>
        <w:rPr>
          <w:b/>
          <w:sz w:val="24"/>
        </w:rPr>
        <w:tab/>
      </w:r>
      <w:r>
        <w:rPr>
          <w:b/>
          <w:sz w:val="24"/>
        </w:rPr>
        <w:tab/>
        <w:t>1</w:t>
      </w:r>
      <w:r w:rsidR="00073168">
        <w:rPr>
          <w:b/>
          <w:sz w:val="24"/>
        </w:rPr>
        <w:t>6</w:t>
      </w:r>
    </w:p>
    <w:p w14:paraId="48C8840F" w14:textId="0E093AEF" w:rsidR="008E1EF2" w:rsidRDefault="00523FB0" w:rsidP="00523FB0">
      <w:pPr>
        <w:pStyle w:val="NoSpacing"/>
        <w:ind w:left="708"/>
        <w:rPr>
          <w:sz w:val="24"/>
        </w:rPr>
      </w:pPr>
      <w:r w:rsidRPr="00523FB0">
        <w:rPr>
          <w:sz w:val="24"/>
        </w:rPr>
        <w:t>7.1 De implicaties van ons recht om voort te planten</w:t>
      </w:r>
      <w:r>
        <w:rPr>
          <w:b/>
          <w:sz w:val="24"/>
        </w:rPr>
        <w:tab/>
      </w:r>
      <w:r>
        <w:rPr>
          <w:b/>
          <w:sz w:val="24"/>
        </w:rPr>
        <w:tab/>
      </w:r>
      <w:r>
        <w:rPr>
          <w:b/>
          <w:sz w:val="24"/>
        </w:rPr>
        <w:tab/>
        <w:t xml:space="preserve">          </w:t>
      </w:r>
      <w:r>
        <w:rPr>
          <w:sz w:val="24"/>
        </w:rPr>
        <w:t xml:space="preserve">   1</w:t>
      </w:r>
      <w:r w:rsidR="00073168">
        <w:rPr>
          <w:sz w:val="24"/>
        </w:rPr>
        <w:t>7</w:t>
      </w:r>
    </w:p>
    <w:p w14:paraId="4F7F0BDD" w14:textId="45C1A324" w:rsidR="008E1EF2" w:rsidRDefault="008E1EF2" w:rsidP="00523FB0">
      <w:pPr>
        <w:pStyle w:val="NoSpacing"/>
        <w:ind w:left="708"/>
        <w:rPr>
          <w:sz w:val="24"/>
        </w:rPr>
      </w:pPr>
      <w:r w:rsidRPr="008E1EF2">
        <w:rPr>
          <w:sz w:val="24"/>
        </w:rPr>
        <w:t>7.2 Onze onvermijdelijke menselijkheid</w:t>
      </w:r>
      <w:r>
        <w:rPr>
          <w:sz w:val="24"/>
        </w:rPr>
        <w:tab/>
      </w:r>
      <w:r>
        <w:rPr>
          <w:sz w:val="24"/>
        </w:rPr>
        <w:tab/>
      </w:r>
      <w:r>
        <w:rPr>
          <w:sz w:val="24"/>
        </w:rPr>
        <w:tab/>
      </w:r>
      <w:r>
        <w:rPr>
          <w:sz w:val="24"/>
        </w:rPr>
        <w:tab/>
      </w:r>
      <w:r>
        <w:rPr>
          <w:sz w:val="24"/>
        </w:rPr>
        <w:tab/>
      </w:r>
      <w:r>
        <w:rPr>
          <w:sz w:val="24"/>
        </w:rPr>
        <w:tab/>
        <w:t>1</w:t>
      </w:r>
      <w:r w:rsidR="00235A1D">
        <w:rPr>
          <w:sz w:val="24"/>
        </w:rPr>
        <w:t>8</w:t>
      </w:r>
      <w:r>
        <w:rPr>
          <w:sz w:val="24"/>
        </w:rPr>
        <w:t xml:space="preserve"> </w:t>
      </w:r>
      <w:r w:rsidRPr="008E1EF2">
        <w:rPr>
          <w:sz w:val="24"/>
        </w:rPr>
        <w:t>7.3 Positie in het intergenerationeel debat</w:t>
      </w:r>
      <w:r>
        <w:rPr>
          <w:b/>
        </w:rPr>
        <w:tab/>
      </w:r>
      <w:r>
        <w:rPr>
          <w:b/>
        </w:rPr>
        <w:tab/>
      </w:r>
      <w:r>
        <w:rPr>
          <w:b/>
        </w:rPr>
        <w:tab/>
      </w:r>
      <w:r>
        <w:rPr>
          <w:b/>
        </w:rPr>
        <w:tab/>
      </w:r>
      <w:r>
        <w:rPr>
          <w:b/>
        </w:rPr>
        <w:tab/>
      </w:r>
      <w:r>
        <w:rPr>
          <w:b/>
        </w:rPr>
        <w:tab/>
      </w:r>
      <w:r>
        <w:rPr>
          <w:sz w:val="24"/>
        </w:rPr>
        <w:t>1</w:t>
      </w:r>
      <w:r w:rsidR="00073168">
        <w:rPr>
          <w:sz w:val="24"/>
        </w:rPr>
        <w:t>9</w:t>
      </w:r>
    </w:p>
    <w:p w14:paraId="57F70403" w14:textId="77777777" w:rsidR="008E1EF2" w:rsidRDefault="008E1EF2" w:rsidP="00523FB0">
      <w:pPr>
        <w:pStyle w:val="NoSpacing"/>
        <w:ind w:left="708"/>
        <w:rPr>
          <w:sz w:val="24"/>
        </w:rPr>
      </w:pPr>
    </w:p>
    <w:p w14:paraId="3A61C20E" w14:textId="6935F9A6" w:rsidR="00523FB0" w:rsidRPr="008E1EF2" w:rsidRDefault="008E1EF2" w:rsidP="00523FB0">
      <w:pPr>
        <w:pStyle w:val="NoSpacing"/>
        <w:ind w:left="708"/>
        <w:rPr>
          <w:sz w:val="24"/>
        </w:rPr>
      </w:pPr>
      <w:r w:rsidRPr="00502000">
        <w:rPr>
          <w:b/>
          <w:sz w:val="24"/>
        </w:rPr>
        <w:t>8. De vermogens van toekomstige generaties toepassen</w:t>
      </w:r>
      <w:r>
        <w:rPr>
          <w:b/>
          <w:sz w:val="24"/>
        </w:rPr>
        <w:tab/>
      </w:r>
      <w:r>
        <w:rPr>
          <w:b/>
          <w:sz w:val="24"/>
        </w:rPr>
        <w:tab/>
      </w:r>
      <w:r>
        <w:rPr>
          <w:b/>
          <w:sz w:val="24"/>
        </w:rPr>
        <w:tab/>
      </w:r>
      <w:r>
        <w:rPr>
          <w:b/>
          <w:sz w:val="24"/>
        </w:rPr>
        <w:tab/>
      </w:r>
      <w:r w:rsidR="00073168">
        <w:rPr>
          <w:b/>
          <w:sz w:val="24"/>
        </w:rPr>
        <w:t>20</w:t>
      </w:r>
      <w:r>
        <w:rPr>
          <w:b/>
          <w:sz w:val="24"/>
        </w:rPr>
        <w:t xml:space="preserve"> </w:t>
      </w:r>
      <w:r w:rsidRPr="008E1EF2">
        <w:rPr>
          <w:sz w:val="24"/>
        </w:rPr>
        <w:t xml:space="preserve">8.1 De geschiktheid van de </w:t>
      </w:r>
      <w:r w:rsidRPr="008E1EF2">
        <w:rPr>
          <w:i/>
          <w:sz w:val="24"/>
        </w:rPr>
        <w:t>capabilities approach</w:t>
      </w:r>
      <w:r w:rsidRPr="008E1EF2">
        <w:rPr>
          <w:sz w:val="24"/>
        </w:rPr>
        <w:tab/>
      </w:r>
      <w:r>
        <w:rPr>
          <w:sz w:val="24"/>
        </w:rPr>
        <w:tab/>
      </w:r>
      <w:r>
        <w:rPr>
          <w:sz w:val="24"/>
        </w:rPr>
        <w:tab/>
      </w:r>
      <w:r>
        <w:rPr>
          <w:sz w:val="24"/>
        </w:rPr>
        <w:tab/>
      </w:r>
      <w:r>
        <w:rPr>
          <w:sz w:val="24"/>
        </w:rPr>
        <w:tab/>
      </w:r>
      <w:r w:rsidR="00073168">
        <w:rPr>
          <w:sz w:val="24"/>
        </w:rPr>
        <w:t>20</w:t>
      </w:r>
      <w:r>
        <w:rPr>
          <w:sz w:val="24"/>
        </w:rPr>
        <w:t xml:space="preserve"> </w:t>
      </w:r>
      <w:r w:rsidRPr="008E1EF2">
        <w:rPr>
          <w:sz w:val="24"/>
        </w:rPr>
        <w:t xml:space="preserve">8.2 Uitdagingen voor de </w:t>
      </w:r>
      <w:r w:rsidRPr="008E1EF2">
        <w:rPr>
          <w:i/>
          <w:sz w:val="24"/>
        </w:rPr>
        <w:t>capabilities approach</w:t>
      </w:r>
      <w:r>
        <w:rPr>
          <w:sz w:val="24"/>
        </w:rPr>
        <w:tab/>
      </w:r>
      <w:r>
        <w:rPr>
          <w:sz w:val="24"/>
        </w:rPr>
        <w:tab/>
      </w:r>
      <w:r>
        <w:rPr>
          <w:sz w:val="24"/>
        </w:rPr>
        <w:tab/>
      </w:r>
      <w:r>
        <w:rPr>
          <w:sz w:val="24"/>
        </w:rPr>
        <w:tab/>
      </w:r>
      <w:r>
        <w:rPr>
          <w:sz w:val="24"/>
        </w:rPr>
        <w:tab/>
      </w:r>
      <w:r w:rsidR="00073168">
        <w:rPr>
          <w:sz w:val="24"/>
        </w:rPr>
        <w:t>20</w:t>
      </w:r>
      <w:r>
        <w:rPr>
          <w:sz w:val="24"/>
        </w:rPr>
        <w:tab/>
      </w:r>
      <w:r w:rsidR="00523FB0" w:rsidRPr="008E1EF2">
        <w:rPr>
          <w:sz w:val="24"/>
        </w:rPr>
        <w:tab/>
      </w:r>
      <w:r w:rsidR="00523FB0" w:rsidRPr="008E1EF2">
        <w:rPr>
          <w:sz w:val="24"/>
        </w:rPr>
        <w:tab/>
      </w:r>
      <w:r w:rsidR="00523FB0" w:rsidRPr="008E1EF2">
        <w:rPr>
          <w:sz w:val="24"/>
        </w:rPr>
        <w:tab/>
      </w:r>
    </w:p>
    <w:p w14:paraId="535E5A31" w14:textId="500528AB" w:rsidR="008E1EF2" w:rsidRDefault="008E1EF2" w:rsidP="008E1EF2">
      <w:pPr>
        <w:ind w:firstLine="708"/>
        <w:rPr>
          <w:b/>
          <w:sz w:val="24"/>
        </w:rPr>
      </w:pPr>
      <w:r w:rsidRPr="00502000">
        <w:rPr>
          <w:b/>
          <w:sz w:val="24"/>
        </w:rPr>
        <w:t>9. Conclusie</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073168">
        <w:rPr>
          <w:b/>
          <w:sz w:val="24"/>
        </w:rPr>
        <w:t>22</w:t>
      </w:r>
    </w:p>
    <w:p w14:paraId="65B6F219" w14:textId="2A009D2B" w:rsidR="008E1EF2" w:rsidRPr="00502000" w:rsidRDefault="008E1EF2" w:rsidP="008E1EF2">
      <w:pPr>
        <w:ind w:firstLine="708"/>
        <w:rPr>
          <w:b/>
        </w:rPr>
      </w:pPr>
      <w:r>
        <w:rPr>
          <w:b/>
          <w:sz w:val="24"/>
        </w:rPr>
        <w:t>10. Literatuurlijst</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073168">
        <w:rPr>
          <w:b/>
          <w:sz w:val="24"/>
        </w:rPr>
        <w:t>22</w:t>
      </w:r>
    </w:p>
    <w:p w14:paraId="3672A34A" w14:textId="77777777" w:rsidR="00C01775" w:rsidRPr="00523FB0" w:rsidRDefault="00C01775" w:rsidP="00C14733">
      <w:pPr>
        <w:pStyle w:val="NoSpacing"/>
        <w:rPr>
          <w:b/>
          <w:sz w:val="24"/>
        </w:rPr>
      </w:pPr>
    </w:p>
    <w:p w14:paraId="66EF3189" w14:textId="77777777" w:rsidR="00C01775" w:rsidRPr="00523FB0" w:rsidRDefault="00C01775" w:rsidP="00C14733">
      <w:pPr>
        <w:pStyle w:val="NoSpacing"/>
      </w:pPr>
    </w:p>
    <w:p w14:paraId="014C44F1" w14:textId="77777777" w:rsidR="00C01775" w:rsidRPr="00523FB0" w:rsidRDefault="00C01775" w:rsidP="00C14733">
      <w:pPr>
        <w:pStyle w:val="NoSpacing"/>
      </w:pPr>
    </w:p>
    <w:p w14:paraId="65FD81CD" w14:textId="77777777" w:rsidR="00C01775" w:rsidRPr="00523FB0" w:rsidRDefault="00C01775" w:rsidP="00C14733">
      <w:pPr>
        <w:pStyle w:val="NoSpacing"/>
      </w:pPr>
    </w:p>
    <w:p w14:paraId="496994C7" w14:textId="77777777" w:rsidR="00C01775" w:rsidRPr="00523FB0" w:rsidRDefault="00C01775" w:rsidP="00C14733">
      <w:pPr>
        <w:pStyle w:val="NoSpacing"/>
      </w:pPr>
    </w:p>
    <w:p w14:paraId="727D6C88" w14:textId="77777777" w:rsidR="00C01775" w:rsidRPr="00523FB0" w:rsidRDefault="00C01775" w:rsidP="00C14733">
      <w:pPr>
        <w:pStyle w:val="NoSpacing"/>
      </w:pPr>
    </w:p>
    <w:p w14:paraId="50B9A03B" w14:textId="77777777" w:rsidR="00C01775" w:rsidRPr="00523FB0" w:rsidRDefault="00C01775" w:rsidP="00C14733">
      <w:pPr>
        <w:pStyle w:val="NoSpacing"/>
      </w:pPr>
    </w:p>
    <w:p w14:paraId="77F7B245" w14:textId="77777777" w:rsidR="00CA2D08" w:rsidRPr="00502000" w:rsidRDefault="00F153FF" w:rsidP="00906345">
      <w:pPr>
        <w:rPr>
          <w:b/>
          <w:sz w:val="24"/>
        </w:rPr>
      </w:pPr>
      <w:r w:rsidRPr="00502000">
        <w:rPr>
          <w:b/>
          <w:sz w:val="24"/>
        </w:rPr>
        <w:lastRenderedPageBreak/>
        <w:t>1</w:t>
      </w:r>
      <w:r w:rsidR="00AF01FD" w:rsidRPr="00502000">
        <w:rPr>
          <w:b/>
          <w:sz w:val="24"/>
        </w:rPr>
        <w:t>.</w:t>
      </w:r>
      <w:r w:rsidRPr="00502000">
        <w:rPr>
          <w:b/>
          <w:sz w:val="24"/>
        </w:rPr>
        <w:t xml:space="preserve"> </w:t>
      </w:r>
      <w:r w:rsidR="00906345" w:rsidRPr="00502000">
        <w:rPr>
          <w:b/>
          <w:sz w:val="24"/>
        </w:rPr>
        <w:t>Introductie</w:t>
      </w:r>
    </w:p>
    <w:p w14:paraId="747EFAAC" w14:textId="7B4B65BF" w:rsidR="0059373D" w:rsidRPr="00502000" w:rsidRDefault="00F153FF" w:rsidP="00906345">
      <w:pPr>
        <w:rPr>
          <w:b/>
          <w:sz w:val="24"/>
        </w:rPr>
      </w:pPr>
      <w:r w:rsidRPr="00502000">
        <w:rPr>
          <w:sz w:val="24"/>
        </w:rPr>
        <w:t>T</w:t>
      </w:r>
      <w:r w:rsidR="00906345" w:rsidRPr="00502000">
        <w:t>egenwoord</w:t>
      </w:r>
      <w:r w:rsidR="00F823DE" w:rsidRPr="00502000">
        <w:t>ig</w:t>
      </w:r>
      <w:r w:rsidR="00CA2D08" w:rsidRPr="00502000">
        <w:t xml:space="preserve"> worden wij</w:t>
      </w:r>
      <w:r w:rsidR="00F823DE" w:rsidRPr="00502000">
        <w:t xml:space="preserve"> in ons dagelijks leven veelvuldig</w:t>
      </w:r>
      <w:r w:rsidR="00906345" w:rsidRPr="00502000">
        <w:t xml:space="preserve"> bestookt met schrikbeelden</w:t>
      </w:r>
      <w:r w:rsidR="00F823DE" w:rsidRPr="00502000">
        <w:t>,</w:t>
      </w:r>
      <w:r w:rsidR="00906345" w:rsidRPr="00502000">
        <w:t xml:space="preserve"> die de</w:t>
      </w:r>
      <w:r w:rsidR="00F823DE" w:rsidRPr="00502000">
        <w:t xml:space="preserve"> voorwaarden van het bestaan van de mens in</w:t>
      </w:r>
      <w:r w:rsidR="00906345" w:rsidRPr="00502000">
        <w:t xml:space="preserve"> de nabije en verre toekomst</w:t>
      </w:r>
      <w:r w:rsidR="00F823DE" w:rsidRPr="00502000">
        <w:t xml:space="preserve"> bedreigen. We zouden de aarde uitputten en overbevolken, en het opkomende broeikaseffect  brengt cat</w:t>
      </w:r>
      <w:r w:rsidR="00F1542D" w:rsidRPr="00502000">
        <w:t>a</w:t>
      </w:r>
      <w:r w:rsidR="00F823DE" w:rsidRPr="00502000">
        <w:t xml:space="preserve">strofale gevolgen met zich </w:t>
      </w:r>
      <w:r w:rsidR="0059373D" w:rsidRPr="00502000">
        <w:t>mee. Moreel verantwoord omgaan met deze situatie is lastig. Stephen Gardiner noemt dit zelfs een ‘</w:t>
      </w:r>
      <w:r w:rsidR="0059373D" w:rsidRPr="00502000">
        <w:rPr>
          <w:i/>
        </w:rPr>
        <w:t xml:space="preserve">perfect moral storm’. </w:t>
      </w:r>
      <w:r w:rsidR="0059373D" w:rsidRPr="00502000">
        <w:t>Hij voorziet gigantische problemen in de toekomst door het broeikaseffect dat wij</w:t>
      </w:r>
      <w:r w:rsidR="00896A08">
        <w:t xml:space="preserve"> mede</w:t>
      </w:r>
      <w:r w:rsidR="0059373D" w:rsidRPr="00502000">
        <w:t xml:space="preserve"> veroorzaakt hebben. Hij bedoelt met de</w:t>
      </w:r>
      <w:r w:rsidR="00CA2D08" w:rsidRPr="00502000">
        <w:t>ze term dat zelfs als we gecompliceerde</w:t>
      </w:r>
      <w:r w:rsidR="0059373D" w:rsidRPr="00502000">
        <w:t xml:space="preserve"> ethische vragen over de belangen van toekomstige generaties kunnen beantwoorden, het nog lastig is daarnaar te handelen.</w:t>
      </w:r>
      <w:r w:rsidR="0059373D" w:rsidRPr="00502000">
        <w:rPr>
          <w:rStyle w:val="FootnoteReference"/>
        </w:rPr>
        <w:footnoteReference w:id="1"/>
      </w:r>
      <w:r w:rsidR="00F823DE" w:rsidRPr="00502000">
        <w:t xml:space="preserve"> </w:t>
      </w:r>
    </w:p>
    <w:p w14:paraId="46639132" w14:textId="5C6641FF" w:rsidR="003705FF" w:rsidRPr="00502000" w:rsidRDefault="0059373D" w:rsidP="00906345">
      <w:r w:rsidRPr="00502000">
        <w:t>Mijn th</w:t>
      </w:r>
      <w:r w:rsidR="00CA2D08" w:rsidRPr="00502000">
        <w:t xml:space="preserve">esis zal zich niet </w:t>
      </w:r>
      <w:r w:rsidR="003620CC">
        <w:t>richten</w:t>
      </w:r>
      <w:r w:rsidR="003620CC" w:rsidRPr="00502000">
        <w:t xml:space="preserve"> </w:t>
      </w:r>
      <w:r w:rsidR="00CA2D08" w:rsidRPr="00502000">
        <w:t>op</w:t>
      </w:r>
      <w:r w:rsidRPr="00502000">
        <w:t xml:space="preserve"> de </w:t>
      </w:r>
      <w:r w:rsidR="00CA2D08" w:rsidRPr="00502000">
        <w:t>ge</w:t>
      </w:r>
      <w:r w:rsidRPr="00502000">
        <w:t xml:space="preserve">volgen </w:t>
      </w:r>
      <w:r w:rsidR="00CA2D08" w:rsidRPr="00502000">
        <w:t xml:space="preserve">van het broeikaseffect, maar heeft wel een gerelateerd onderwerp. </w:t>
      </w:r>
      <w:r w:rsidR="00352C4E" w:rsidRPr="00502000">
        <w:t xml:space="preserve"> </w:t>
      </w:r>
      <w:r w:rsidR="00F70870">
        <w:t xml:space="preserve">Vanwege de bovengenoemde stand van zaken lijkt het mij </w:t>
      </w:r>
      <w:r w:rsidR="00F823DE" w:rsidRPr="00502000">
        <w:t>raadzaam</w:t>
      </w:r>
      <w:r w:rsidR="00352C4E" w:rsidRPr="00502000">
        <w:t xml:space="preserve"> </w:t>
      </w:r>
      <w:r w:rsidR="00F70870">
        <w:t>om</w:t>
      </w:r>
      <w:r w:rsidR="00F823DE" w:rsidRPr="00502000">
        <w:t xml:space="preserve"> aandacht te besteden aan de vraag hoe we </w:t>
      </w:r>
      <w:r w:rsidR="003705FF" w:rsidRPr="00502000">
        <w:t>de wereld moeten acht</w:t>
      </w:r>
      <w:r w:rsidR="00F823DE" w:rsidRPr="00502000">
        <w:t>erlaten voor de toekomstige generatie</w:t>
      </w:r>
      <w:r w:rsidR="00D40A53" w:rsidRPr="00502000">
        <w:t>s</w:t>
      </w:r>
      <w:r w:rsidR="00F823DE" w:rsidRPr="00502000">
        <w:t>.</w:t>
      </w:r>
      <w:r w:rsidR="003705FF" w:rsidRPr="00502000">
        <w:t xml:space="preserve"> </w:t>
      </w:r>
      <w:r w:rsidR="00F823DE" w:rsidRPr="00502000">
        <w:t xml:space="preserve"> </w:t>
      </w:r>
      <w:r w:rsidR="00906345" w:rsidRPr="00502000">
        <w:t xml:space="preserve"> </w:t>
      </w:r>
      <w:r w:rsidR="00A6784A" w:rsidRPr="00502000">
        <w:t>Met andere woorden, die een wat meer filosofische</w:t>
      </w:r>
      <w:r w:rsidR="003705FF" w:rsidRPr="00502000">
        <w:t xml:space="preserve"> inslag hebben: welke plichten hebben wij met betrekking </w:t>
      </w:r>
      <w:r w:rsidR="00835088">
        <w:t>tot</w:t>
      </w:r>
      <w:r w:rsidR="003705FF" w:rsidRPr="00502000">
        <w:t xml:space="preserve"> de personen die in de toekomst zullen leven? </w:t>
      </w:r>
    </w:p>
    <w:p w14:paraId="6410C5C6" w14:textId="452953B0" w:rsidR="00494B47" w:rsidRDefault="00750268" w:rsidP="00906345">
      <w:r w:rsidRPr="00502000">
        <w:t xml:space="preserve">Ik ben natuurlijk niet de eerste die </w:t>
      </w:r>
      <w:r w:rsidR="00630259">
        <w:t>zich</w:t>
      </w:r>
      <w:r w:rsidR="00835088">
        <w:t xml:space="preserve"> hiermee bezig houd</w:t>
      </w:r>
      <w:r w:rsidR="00C95C78">
        <w:t xml:space="preserve">. </w:t>
      </w:r>
      <w:r w:rsidR="004B33DD">
        <w:t xml:space="preserve"> Tal van transnationale instituties, zoals </w:t>
      </w:r>
      <w:r w:rsidR="004B33DD">
        <w:rPr>
          <w:i/>
        </w:rPr>
        <w:t xml:space="preserve">Friends of the Earths </w:t>
      </w:r>
      <w:r w:rsidR="004B33DD">
        <w:t xml:space="preserve">en </w:t>
      </w:r>
      <w:r w:rsidR="004B33DD">
        <w:rPr>
          <w:i/>
        </w:rPr>
        <w:t>CERES</w:t>
      </w:r>
      <w:r w:rsidR="004B33DD">
        <w:t xml:space="preserve">, proberen bij bedrijven en </w:t>
      </w:r>
      <w:r w:rsidR="00835088">
        <w:t>instellingen</w:t>
      </w:r>
      <w:r w:rsidR="004B33DD">
        <w:t xml:space="preserve"> aanda</w:t>
      </w:r>
      <w:r w:rsidR="00BA1C14">
        <w:t xml:space="preserve">cht te </w:t>
      </w:r>
      <w:r w:rsidR="00835088">
        <w:t>vragen</w:t>
      </w:r>
      <w:r w:rsidR="00BA1C14">
        <w:t xml:space="preserve"> voor het lot van</w:t>
      </w:r>
      <w:r w:rsidR="004B33DD">
        <w:t xml:space="preserve"> toekomstige generaties.</w:t>
      </w:r>
      <w:r w:rsidR="004B33DD">
        <w:rPr>
          <w:i/>
        </w:rPr>
        <w:t xml:space="preserve"> </w:t>
      </w:r>
      <w:r w:rsidR="004B33DD">
        <w:t xml:space="preserve">Daarnaast </w:t>
      </w:r>
      <w:r w:rsidR="008D5D59">
        <w:t xml:space="preserve">organiseert de Verenigde Naties </w:t>
      </w:r>
      <w:r w:rsidR="004B33DD">
        <w:t>conferenties</w:t>
      </w:r>
      <w:r w:rsidR="008D5D59">
        <w:t xml:space="preserve">, waarbij invloedrijke naties over oplossingen voor </w:t>
      </w:r>
      <w:r w:rsidR="008D5D59">
        <w:rPr>
          <w:i/>
        </w:rPr>
        <w:t xml:space="preserve">global warming </w:t>
      </w:r>
      <w:r w:rsidR="008D5D59">
        <w:t xml:space="preserve">spreken. De laatste was in Doha, Qatar, </w:t>
      </w:r>
      <w:r w:rsidR="004B33DD">
        <w:t xml:space="preserve">waar vrijwel alle </w:t>
      </w:r>
      <w:r w:rsidR="00835088">
        <w:t>mondiale</w:t>
      </w:r>
      <w:r w:rsidR="004B33DD">
        <w:t xml:space="preserve"> </w:t>
      </w:r>
      <w:r w:rsidR="008D5D59">
        <w:t>grootmachten (zoals de Verenigde Staten, Duitsland en Japan) aanwezig waren.</w:t>
      </w:r>
      <w:r w:rsidR="00BA1C14">
        <w:rPr>
          <w:rStyle w:val="FootnoteReference"/>
        </w:rPr>
        <w:footnoteReference w:id="2"/>
      </w:r>
      <w:r w:rsidR="008D5D59">
        <w:t xml:space="preserve"> </w:t>
      </w:r>
      <w:r w:rsidRPr="00502000">
        <w:t xml:space="preserve"> </w:t>
      </w:r>
      <w:r w:rsidR="00BA1C14">
        <w:t>Tevens hebben v</w:t>
      </w:r>
      <w:r w:rsidRPr="00502000">
        <w:t>e</w:t>
      </w:r>
      <w:r w:rsidR="000866F7" w:rsidRPr="00502000">
        <w:t>rscheidene</w:t>
      </w:r>
      <w:r w:rsidRPr="00502000">
        <w:t xml:space="preserve"> filosofen al geprobeerd</w:t>
      </w:r>
      <w:r w:rsidR="00BA1C14">
        <w:t xml:space="preserve"> rechten en</w:t>
      </w:r>
      <w:r w:rsidRPr="00502000">
        <w:t xml:space="preserve"> plichten</w:t>
      </w:r>
      <w:r w:rsidR="00BA1C14">
        <w:t xml:space="preserve"> </w:t>
      </w:r>
      <w:r w:rsidR="00494B47">
        <w:t xml:space="preserve">met betrekking </w:t>
      </w:r>
      <w:r w:rsidR="00835088">
        <w:t>tot</w:t>
      </w:r>
      <w:r w:rsidR="00494B47" w:rsidRPr="00502000">
        <w:t xml:space="preserve"> toekomstige </w:t>
      </w:r>
      <w:r w:rsidR="00494B47">
        <w:t>generaties</w:t>
      </w:r>
      <w:r w:rsidR="00494B47" w:rsidRPr="00502000">
        <w:t xml:space="preserve"> </w:t>
      </w:r>
      <w:r w:rsidRPr="00502000">
        <w:t>op te stellen.</w:t>
      </w:r>
      <w:r w:rsidR="00670C0E">
        <w:rPr>
          <w:rStyle w:val="FootnoteReference"/>
        </w:rPr>
        <w:footnoteReference w:id="3"/>
      </w:r>
      <w:r w:rsidR="0029113A">
        <w:t xml:space="preserve"> </w:t>
      </w:r>
      <w:r w:rsidRPr="00502000">
        <w:t xml:space="preserve"> </w:t>
      </w:r>
      <w:r w:rsidR="00FF30B9">
        <w:t>Dit blijkt echter een lastige zaak</w:t>
      </w:r>
      <w:r w:rsidRPr="00502000">
        <w:t>.</w:t>
      </w:r>
      <w:r w:rsidR="00F70C50" w:rsidRPr="00502000">
        <w:t xml:space="preserve"> </w:t>
      </w:r>
      <w:r w:rsidR="00CA2D08" w:rsidRPr="00502000">
        <w:t xml:space="preserve">Het </w:t>
      </w:r>
      <w:r w:rsidR="00835088">
        <w:t>ongeboren</w:t>
      </w:r>
      <w:r w:rsidR="00CA2D08" w:rsidRPr="00502000">
        <w:t xml:space="preserve"> kind </w:t>
      </w:r>
      <w:r w:rsidR="00D40A53" w:rsidRPr="00502000">
        <w:t xml:space="preserve">van een zwangere vrouw valt onder een toekomstige generatie, maar datzelfde geldt voor het mogelijke achterkleinkind van diezelfde foetus. </w:t>
      </w:r>
      <w:r w:rsidR="000866F7" w:rsidRPr="00502000">
        <w:t xml:space="preserve">Rechten toekennen aan personen </w:t>
      </w:r>
      <w:r w:rsidR="00D40A53" w:rsidRPr="00502000">
        <w:t xml:space="preserve">waarvan </w:t>
      </w:r>
      <w:r w:rsidR="00630259" w:rsidRPr="00502000">
        <w:t>h</w:t>
      </w:r>
      <w:r w:rsidR="00630259">
        <w:t>et</w:t>
      </w:r>
      <w:r w:rsidR="00630259" w:rsidRPr="00502000">
        <w:t xml:space="preserve"> </w:t>
      </w:r>
      <w:r w:rsidR="00D40A53" w:rsidRPr="00502000">
        <w:t>bestaan</w:t>
      </w:r>
      <w:r w:rsidR="000866F7" w:rsidRPr="00502000">
        <w:t xml:space="preserve"> nog helemaal nie</w:t>
      </w:r>
      <w:r w:rsidR="00D40A53" w:rsidRPr="00502000">
        <w:t>t vaststaa</w:t>
      </w:r>
      <w:r w:rsidR="00630259">
        <w:t>t</w:t>
      </w:r>
      <w:r w:rsidR="00D40A53" w:rsidRPr="00502000">
        <w:t xml:space="preserve"> is een lastige opgave en er zijn </w:t>
      </w:r>
      <w:r w:rsidR="000866F7" w:rsidRPr="00502000">
        <w:t>enkele sterke argumenten ontwikkeld</w:t>
      </w:r>
      <w:r w:rsidR="00D40A53" w:rsidRPr="00502000">
        <w:t xml:space="preserve"> die </w:t>
      </w:r>
      <w:r w:rsidR="003620CC">
        <w:t>het tegendeel beweren</w:t>
      </w:r>
      <w:r w:rsidR="00CA2D08" w:rsidRPr="00502000">
        <w:t>.</w:t>
      </w:r>
      <w:r w:rsidR="00670C0E">
        <w:rPr>
          <w:rStyle w:val="FootnoteReference"/>
        </w:rPr>
        <w:footnoteReference w:id="4"/>
      </w:r>
      <w:r w:rsidR="00CA2D08" w:rsidRPr="00502000">
        <w:t xml:space="preserve"> </w:t>
      </w:r>
      <w:r w:rsidR="00494B47">
        <w:t>Toch lijkt het intuïtief en zelfs evolutionair gezien logisch om je het lot van je nageslacht aan te trekken. Ik voel mij wel degelijk be</w:t>
      </w:r>
      <w:r w:rsidR="00835088">
        <w:t>zorgd over</w:t>
      </w:r>
      <w:r w:rsidR="00494B47">
        <w:t xml:space="preserve"> de gesteldheid van de volgende generatie. </w:t>
      </w:r>
    </w:p>
    <w:p w14:paraId="6992E1DD" w14:textId="76F481D2" w:rsidR="00F70C50" w:rsidRPr="00502000" w:rsidRDefault="00EF119B" w:rsidP="00906345">
      <w:r>
        <w:t xml:space="preserve">Hierboven </w:t>
      </w:r>
      <w:r w:rsidR="000866F7" w:rsidRPr="00502000">
        <w:t xml:space="preserve"> heb ik </w:t>
      </w:r>
      <w:r>
        <w:t>beweerd</w:t>
      </w:r>
      <w:r w:rsidR="000866F7" w:rsidRPr="00502000">
        <w:t xml:space="preserve"> dat nu meer dan ooit aandacht moet worden geschonken aan </w:t>
      </w:r>
      <w:r>
        <w:t>de belangen van toekomstige generaties. D</w:t>
      </w:r>
      <w:r w:rsidR="000866F7" w:rsidRPr="00502000">
        <w:t xml:space="preserve">eze kwestie zou niet </w:t>
      </w:r>
      <w:r w:rsidR="00095DA3" w:rsidRPr="00502000">
        <w:t xml:space="preserve">genegeerd mogen worden in </w:t>
      </w:r>
      <w:r w:rsidR="000866F7" w:rsidRPr="00502000">
        <w:t xml:space="preserve">een </w:t>
      </w:r>
      <w:r w:rsidR="00095DA3" w:rsidRPr="00502000">
        <w:t>omvangrijke,  politiek-filosofische theorie.</w:t>
      </w:r>
      <w:r w:rsidR="00F66F6A">
        <w:t xml:space="preserve"> </w:t>
      </w:r>
      <w:r w:rsidR="00095DA3" w:rsidRPr="00502000">
        <w:t xml:space="preserve">Een </w:t>
      </w:r>
      <w:r w:rsidR="00D40A53" w:rsidRPr="00502000">
        <w:t>goed voo</w:t>
      </w:r>
      <w:r w:rsidR="00F1542D" w:rsidRPr="00502000">
        <w:t xml:space="preserve">rbeeld van </w:t>
      </w:r>
      <w:r w:rsidR="00F66F6A">
        <w:t>zo’n</w:t>
      </w:r>
      <w:r w:rsidR="00D40A53" w:rsidRPr="00502000">
        <w:t xml:space="preserve"> theorie is de </w:t>
      </w:r>
      <w:r w:rsidR="00D40A53" w:rsidRPr="00502000">
        <w:rPr>
          <w:i/>
        </w:rPr>
        <w:t xml:space="preserve">capabilities approach. </w:t>
      </w:r>
      <w:r w:rsidR="00D40A53" w:rsidRPr="00502000">
        <w:t xml:space="preserve">Deze theorie, </w:t>
      </w:r>
      <w:r w:rsidR="0058481C">
        <w:t xml:space="preserve">ontwikkeld en nog altijd verder </w:t>
      </w:r>
      <w:r w:rsidR="00835088">
        <w:t xml:space="preserve">in </w:t>
      </w:r>
      <w:r w:rsidR="0058481C">
        <w:t>ontwikkel</w:t>
      </w:r>
      <w:r w:rsidR="00835088">
        <w:t>ing</w:t>
      </w:r>
      <w:r w:rsidR="00D40A53" w:rsidRPr="00502000">
        <w:t xml:space="preserve"> door academici uit </w:t>
      </w:r>
      <w:r w:rsidR="00D40A53" w:rsidRPr="00502000">
        <w:lastRenderedPageBreak/>
        <w:t>verschillende velden, werd</w:t>
      </w:r>
      <w:r w:rsidR="007F40EA" w:rsidRPr="00502000">
        <w:t xml:space="preserve"> </w:t>
      </w:r>
      <w:r w:rsidR="00630259" w:rsidRPr="00502000">
        <w:t>ontw</w:t>
      </w:r>
      <w:r w:rsidR="00630259">
        <w:t>o</w:t>
      </w:r>
      <w:r w:rsidR="00630259" w:rsidRPr="00502000">
        <w:t xml:space="preserve">rpen </w:t>
      </w:r>
      <w:r w:rsidR="00D40A53" w:rsidRPr="00502000">
        <w:t>door</w:t>
      </w:r>
      <w:r w:rsidR="00530ABA" w:rsidRPr="00502000">
        <w:t xml:space="preserve"> econoom</w:t>
      </w:r>
      <w:r w:rsidR="00D40A53" w:rsidRPr="00502000">
        <w:t xml:space="preserve"> Amartya Sen</w:t>
      </w:r>
      <w:r w:rsidR="00607E86" w:rsidRPr="00502000">
        <w:t>,</w:t>
      </w:r>
      <w:r w:rsidR="00F50FE1">
        <w:rPr>
          <w:rStyle w:val="FootnoteReference"/>
        </w:rPr>
        <w:footnoteReference w:id="5"/>
      </w:r>
      <w:r w:rsidR="00F50FE1">
        <w:t xml:space="preserve"> </w:t>
      </w:r>
      <w:r w:rsidR="00607E86" w:rsidRPr="00502000">
        <w:t>al zijn sommige aspecten ook al duidelijk zichtbaar in de werken van Aristoteles</w:t>
      </w:r>
      <w:r w:rsidR="00ED06F6">
        <w:t xml:space="preserve"> (zijn ideeën over menselijke functies)</w:t>
      </w:r>
      <w:r w:rsidR="00ED06F6">
        <w:rPr>
          <w:rStyle w:val="FootnoteReference"/>
        </w:rPr>
        <w:footnoteReference w:id="6"/>
      </w:r>
      <w:r w:rsidR="00607E86" w:rsidRPr="00502000">
        <w:t xml:space="preserve"> en Karl Marx</w:t>
      </w:r>
      <w:r w:rsidR="00ED06F6">
        <w:t xml:space="preserve"> (zijn interp</w:t>
      </w:r>
      <w:r w:rsidR="00835088">
        <w:t>r</w:t>
      </w:r>
      <w:r w:rsidR="00ED06F6">
        <w:t>etatie van deze functies)</w:t>
      </w:r>
      <w:r w:rsidR="00607E86" w:rsidRPr="00502000">
        <w:t>.</w:t>
      </w:r>
      <w:r w:rsidR="00ED06F6">
        <w:rPr>
          <w:rStyle w:val="FootnoteReference"/>
        </w:rPr>
        <w:footnoteReference w:id="7"/>
      </w:r>
      <w:r w:rsidR="00607E86" w:rsidRPr="00502000">
        <w:t xml:space="preserve"> </w:t>
      </w:r>
      <w:r w:rsidR="00FA661B" w:rsidRPr="00502000">
        <w:t xml:space="preserve">De </w:t>
      </w:r>
      <w:r w:rsidR="00FA661B" w:rsidRPr="00502000">
        <w:rPr>
          <w:i/>
        </w:rPr>
        <w:t xml:space="preserve">capabilities approach </w:t>
      </w:r>
      <w:r w:rsidR="00FA661B" w:rsidRPr="00502000">
        <w:t xml:space="preserve">is zeer invloedrijk. </w:t>
      </w:r>
      <w:r w:rsidR="00D87280" w:rsidRPr="00502000">
        <w:t>D</w:t>
      </w:r>
      <w:r w:rsidR="00FA661B" w:rsidRPr="00502000">
        <w:t xml:space="preserve">e </w:t>
      </w:r>
      <w:r w:rsidR="00FA661B" w:rsidRPr="00502000">
        <w:rPr>
          <w:i/>
        </w:rPr>
        <w:t>United Nations Development Programme</w:t>
      </w:r>
      <w:r w:rsidR="00D87280" w:rsidRPr="00502000">
        <w:rPr>
          <w:i/>
        </w:rPr>
        <w:t xml:space="preserve">, </w:t>
      </w:r>
      <w:r w:rsidR="00D87280" w:rsidRPr="00502000">
        <w:t xml:space="preserve">die landen helpt in zaken als het reduceren van armoede en HIV/aids en het bevorderen van democratie, is gebaseerd op de principes van de </w:t>
      </w:r>
      <w:r w:rsidR="00D87280" w:rsidRPr="00502000">
        <w:rPr>
          <w:i/>
        </w:rPr>
        <w:t>capabilities approach.</w:t>
      </w:r>
      <w:r w:rsidR="00CA2D08" w:rsidRPr="00502000">
        <w:rPr>
          <w:rStyle w:val="FootnoteReference"/>
          <w:i/>
        </w:rPr>
        <w:footnoteReference w:id="8"/>
      </w:r>
      <w:r w:rsidR="00D87280" w:rsidRPr="00502000">
        <w:rPr>
          <w:i/>
        </w:rPr>
        <w:t xml:space="preserve"> </w:t>
      </w:r>
      <w:r w:rsidR="00FA661B" w:rsidRPr="00502000">
        <w:t xml:space="preserve"> </w:t>
      </w:r>
      <w:r w:rsidR="00607E86" w:rsidRPr="00502000">
        <w:t xml:space="preserve">Politiek filosofe Martha Nussbaum heeft de afgelopen </w:t>
      </w:r>
      <w:r w:rsidR="00F70C50" w:rsidRPr="00502000">
        <w:t>jaren</w:t>
      </w:r>
      <w:r w:rsidR="00607E86" w:rsidRPr="00502000">
        <w:t xml:space="preserve"> deze theorie succesvol</w:t>
      </w:r>
      <w:r w:rsidR="00F70C50" w:rsidRPr="00502000">
        <w:t xml:space="preserve"> </w:t>
      </w:r>
      <w:r w:rsidR="007F40EA" w:rsidRPr="00502000">
        <w:t>verder ontwikkeld</w:t>
      </w:r>
      <w:r w:rsidR="00607E86" w:rsidRPr="00502000">
        <w:t>.</w:t>
      </w:r>
      <w:r w:rsidR="00530ABA" w:rsidRPr="00502000">
        <w:t xml:space="preserve">  </w:t>
      </w:r>
      <w:r w:rsidR="007F40EA" w:rsidRPr="00502000">
        <w:t xml:space="preserve">Zij </w:t>
      </w:r>
      <w:r w:rsidR="00A623C7">
        <w:t>stelt</w:t>
      </w:r>
      <w:r w:rsidR="00A623C7" w:rsidRPr="00502000">
        <w:t xml:space="preserve"> </w:t>
      </w:r>
      <w:r w:rsidR="007F40EA" w:rsidRPr="00502000">
        <w:t xml:space="preserve">dat ieder mens recht heeft op een waardig leven, wat bereikt kan worden door hem een aantal vermogens te garanderen (dit zal later uitgebreid worden toegelicht). In dit verhaal komen de vermogens van mensen in de toekomst echter niet tot nauwelijks aan bod.  Nussbaum geeft weliswaar haar goedkeuring aan John </w:t>
      </w:r>
      <w:r w:rsidR="00E82875">
        <w:t>Rawls’</w:t>
      </w:r>
      <w:r w:rsidR="007F40EA" w:rsidRPr="00502000">
        <w:t xml:space="preserve"> oploss</w:t>
      </w:r>
      <w:r w:rsidR="00502000" w:rsidRPr="00502000">
        <w:t>ing voor de problematiek rond</w:t>
      </w:r>
      <w:r w:rsidR="007F40EA" w:rsidRPr="00502000">
        <w:t xml:space="preserve"> toekomstige generatie</w:t>
      </w:r>
      <w:r w:rsidR="00502000" w:rsidRPr="00502000">
        <w:t>s</w:t>
      </w:r>
      <w:r w:rsidR="0006443A">
        <w:t xml:space="preserve"> (dit zal ik later uitgebreid behandelen</w:t>
      </w:r>
      <w:r w:rsidR="00670C0E">
        <w:t>)</w:t>
      </w:r>
      <w:r w:rsidR="007F40EA" w:rsidRPr="00502000">
        <w:t>, maar maakt hier bijna geen woorden aan vuil</w:t>
      </w:r>
      <w:r w:rsidR="00063C96" w:rsidRPr="00502000">
        <w:t xml:space="preserve">. Hierdoor </w:t>
      </w:r>
      <w:r w:rsidR="00F70C50" w:rsidRPr="00502000">
        <w:t>blijft</w:t>
      </w:r>
      <w:r w:rsidR="00063C96" w:rsidRPr="00502000">
        <w:t xml:space="preserve"> het onduidelijk of zij ook vermogens aan toekomstige personen zou willen toekennen en hoe zij dit in haar theorie zou rechtvaardigen.</w:t>
      </w:r>
      <w:r w:rsidR="00206919" w:rsidRPr="00502000">
        <w:t xml:space="preserve"> </w:t>
      </w:r>
      <w:r w:rsidR="00F70C50" w:rsidRPr="00502000">
        <w:t xml:space="preserve"> Aangezien de aandacht </w:t>
      </w:r>
      <w:r w:rsidR="00384958">
        <w:t>voor</w:t>
      </w:r>
      <w:r w:rsidR="00F70C50" w:rsidRPr="00502000">
        <w:t xml:space="preserve"> de omstandigheden van toekomstige personen de laatste decennia steeds meer is toegenomen, is het vreemd dat  Nussbaum hun</w:t>
      </w:r>
      <w:r w:rsidR="00607E86" w:rsidRPr="00502000">
        <w:t xml:space="preserve"> belangen nog</w:t>
      </w:r>
      <w:r w:rsidR="00F70C50" w:rsidRPr="00502000">
        <w:t xml:space="preserve"> niet heeft </w:t>
      </w:r>
      <w:r w:rsidR="00607E86" w:rsidRPr="00502000">
        <w:t>opg</w:t>
      </w:r>
      <w:r w:rsidR="00F70C50" w:rsidRPr="00502000">
        <w:t xml:space="preserve">enomen in haar </w:t>
      </w:r>
      <w:r w:rsidR="00CA2D08" w:rsidRPr="00502000">
        <w:rPr>
          <w:i/>
        </w:rPr>
        <w:t>capabil</w:t>
      </w:r>
      <w:r w:rsidR="00F70C50" w:rsidRPr="00502000">
        <w:rPr>
          <w:i/>
        </w:rPr>
        <w:t>ities approach</w:t>
      </w:r>
      <w:r w:rsidR="00F70C50" w:rsidRPr="00502000">
        <w:t xml:space="preserve">.  </w:t>
      </w:r>
    </w:p>
    <w:p w14:paraId="42EFCCCD" w14:textId="15BBF347" w:rsidR="00D87280" w:rsidRPr="00502000" w:rsidRDefault="00D87280" w:rsidP="00906345">
      <w:r w:rsidRPr="00502000">
        <w:t>De theorieën van Nussbaum en Sen verschillen op diverse vlakken  dusdanig</w:t>
      </w:r>
      <w:r w:rsidR="00384958">
        <w:t xml:space="preserve"> met elkaar</w:t>
      </w:r>
      <w:r w:rsidRPr="00502000">
        <w:t xml:space="preserve"> dat het niet handig is om beide theorieën als onderwerp te nemen. Omdat Nussbaum</w:t>
      </w:r>
      <w:r w:rsidR="006A4387">
        <w:t>’</w:t>
      </w:r>
      <w:r w:rsidR="00A623C7">
        <w:t>s</w:t>
      </w:r>
      <w:r w:rsidRPr="00502000">
        <w:t xml:space="preserve"> theorie meer filosofische fundamenten </w:t>
      </w:r>
      <w:r w:rsidR="00384958">
        <w:t>bezit</w:t>
      </w:r>
      <w:r w:rsidRPr="00502000">
        <w:t xml:space="preserve">, en zij een meer praktische invulling van de </w:t>
      </w:r>
      <w:r w:rsidR="00CA2D08" w:rsidRPr="00502000">
        <w:rPr>
          <w:i/>
        </w:rPr>
        <w:t>central capabil</w:t>
      </w:r>
      <w:r w:rsidRPr="00502000">
        <w:rPr>
          <w:i/>
        </w:rPr>
        <w:t>ities</w:t>
      </w:r>
      <w:r w:rsidRPr="00502000">
        <w:t xml:space="preserve"> heeft</w:t>
      </w:r>
      <w:r w:rsidRPr="00502000">
        <w:rPr>
          <w:rStyle w:val="FootnoteReference"/>
        </w:rPr>
        <w:footnoteReference w:id="9"/>
      </w:r>
      <w:r w:rsidRPr="00502000">
        <w:t xml:space="preserve"> (dit zal ik later toelichten), heb ik ervoor gekozen mij op de </w:t>
      </w:r>
      <w:r w:rsidR="00CA2D08" w:rsidRPr="00502000">
        <w:rPr>
          <w:i/>
        </w:rPr>
        <w:t>capabi</w:t>
      </w:r>
      <w:r w:rsidRPr="00502000">
        <w:rPr>
          <w:i/>
        </w:rPr>
        <w:t xml:space="preserve">lities approach </w:t>
      </w:r>
      <w:r w:rsidRPr="00502000">
        <w:t xml:space="preserve">van Nussbaum te </w:t>
      </w:r>
      <w:r w:rsidR="003620CC">
        <w:t>richten</w:t>
      </w:r>
      <w:r w:rsidRPr="00502000">
        <w:t>.</w:t>
      </w:r>
    </w:p>
    <w:p w14:paraId="0490B56F" w14:textId="6670A589" w:rsidR="00D87280" w:rsidRPr="00502000" w:rsidRDefault="00607E86" w:rsidP="00906345">
      <w:r w:rsidRPr="00502000">
        <w:t xml:space="preserve">In deze scriptie </w:t>
      </w:r>
      <w:r w:rsidR="00384958">
        <w:t>is</w:t>
      </w:r>
      <w:r w:rsidR="00206919" w:rsidRPr="00502000">
        <w:t xml:space="preserve"> mijn hoofdvraag </w:t>
      </w:r>
      <w:r w:rsidR="00270612" w:rsidRPr="00502000">
        <w:t xml:space="preserve"> of de </w:t>
      </w:r>
      <w:r w:rsidR="00906345" w:rsidRPr="00502000">
        <w:rPr>
          <w:i/>
        </w:rPr>
        <w:t>capabilities approach</w:t>
      </w:r>
      <w:r w:rsidR="00906345" w:rsidRPr="00502000">
        <w:t xml:space="preserve"> van Nussbaum </w:t>
      </w:r>
      <w:r w:rsidR="00A623C7">
        <w:t>rekening kan en</w:t>
      </w:r>
      <w:r w:rsidR="00270612" w:rsidRPr="00502000">
        <w:t xml:space="preserve"> </w:t>
      </w:r>
      <w:r w:rsidR="00767904" w:rsidRPr="00502000">
        <w:t>dient te</w:t>
      </w:r>
      <w:r w:rsidR="00906345" w:rsidRPr="00502000">
        <w:t xml:space="preserve"> </w:t>
      </w:r>
      <w:r w:rsidR="008548DB" w:rsidRPr="00502000">
        <w:t>houden met toekomstige personen.</w:t>
      </w:r>
      <w:r w:rsidR="00906345" w:rsidRPr="00502000">
        <w:rPr>
          <w:b/>
        </w:rPr>
        <w:t xml:space="preserve"> </w:t>
      </w:r>
      <w:r w:rsidR="00906345" w:rsidRPr="00502000">
        <w:t>Mijn doelstelling</w:t>
      </w:r>
      <w:r w:rsidR="00D71AE3" w:rsidRPr="00502000">
        <w:t xml:space="preserve"> </w:t>
      </w:r>
      <w:r w:rsidR="00BF59F6" w:rsidRPr="00502000">
        <w:t xml:space="preserve">is om de </w:t>
      </w:r>
      <w:r w:rsidR="00BF59F6" w:rsidRPr="00502000">
        <w:rPr>
          <w:i/>
        </w:rPr>
        <w:t xml:space="preserve">capabilities approach </w:t>
      </w:r>
      <w:r w:rsidR="00BF59F6" w:rsidRPr="00502000">
        <w:t xml:space="preserve">te versterken door de </w:t>
      </w:r>
      <w:r w:rsidR="00BF59F6" w:rsidRPr="00502000">
        <w:rPr>
          <w:i/>
        </w:rPr>
        <w:t xml:space="preserve">capabilities </w:t>
      </w:r>
      <w:r w:rsidR="00767904" w:rsidRPr="00502000">
        <w:t>van toekom</w:t>
      </w:r>
      <w:r w:rsidR="00BF59F6" w:rsidRPr="00502000">
        <w:t xml:space="preserve">stige personen aan deze theorie toe te voegen. Om dit te doen moet ik </w:t>
      </w:r>
      <w:r w:rsidR="00A623C7">
        <w:t>ten eerste</w:t>
      </w:r>
      <w:r w:rsidR="00BF59F6" w:rsidRPr="00502000">
        <w:t xml:space="preserve"> succesvol beargumenteren </w:t>
      </w:r>
      <w:r w:rsidR="00435C81" w:rsidRPr="00502000">
        <w:t xml:space="preserve">dat </w:t>
      </w:r>
      <w:r w:rsidR="00906345" w:rsidRPr="00502000">
        <w:t>Nussbaum</w:t>
      </w:r>
      <w:r w:rsidR="00E04286" w:rsidRPr="00502000">
        <w:t xml:space="preserve">’s theorie </w:t>
      </w:r>
      <w:r w:rsidR="00270612" w:rsidRPr="00502000">
        <w:t xml:space="preserve">de belangen en </w:t>
      </w:r>
      <w:r w:rsidR="00270612" w:rsidRPr="00502000">
        <w:rPr>
          <w:i/>
        </w:rPr>
        <w:t xml:space="preserve">capabilities </w:t>
      </w:r>
      <w:r w:rsidR="00270612" w:rsidRPr="00502000">
        <w:t>van</w:t>
      </w:r>
      <w:r w:rsidR="00270612" w:rsidRPr="00502000">
        <w:rPr>
          <w:i/>
        </w:rPr>
        <w:t xml:space="preserve"> </w:t>
      </w:r>
      <w:r w:rsidR="00270612" w:rsidRPr="00502000">
        <w:t>toekomstige personen</w:t>
      </w:r>
      <w:r w:rsidR="003E6492" w:rsidRPr="00502000">
        <w:t xml:space="preserve"> </w:t>
      </w:r>
      <w:r w:rsidR="00767904" w:rsidRPr="00502000">
        <w:t xml:space="preserve">moet </w:t>
      </w:r>
      <w:r w:rsidR="00670C0E" w:rsidRPr="00502000">
        <w:t>mee</w:t>
      </w:r>
      <w:r w:rsidR="00670C0E">
        <w:t>wegen</w:t>
      </w:r>
      <w:r w:rsidR="00A623C7">
        <w:t xml:space="preserve">, en ten tweede </w:t>
      </w:r>
      <w:r w:rsidR="00566558" w:rsidRPr="00502000">
        <w:t>laten zien dat deze toe</w:t>
      </w:r>
      <w:r w:rsidR="00D71AE3" w:rsidRPr="00502000">
        <w:t xml:space="preserve">passing ook mogelijk is. </w:t>
      </w:r>
      <w:r w:rsidR="00E04286" w:rsidRPr="00502000">
        <w:t>Ik denk namelijk dat</w:t>
      </w:r>
      <w:r w:rsidR="00D13EBB" w:rsidRPr="00502000">
        <w:t xml:space="preserve"> als de </w:t>
      </w:r>
      <w:r w:rsidR="00D13EBB" w:rsidRPr="00502000">
        <w:rPr>
          <w:i/>
        </w:rPr>
        <w:t xml:space="preserve">capabilities approach </w:t>
      </w:r>
      <w:r w:rsidR="00E04286" w:rsidRPr="00502000">
        <w:t xml:space="preserve">een </w:t>
      </w:r>
      <w:r w:rsidR="00D13EBB" w:rsidRPr="00502000">
        <w:t xml:space="preserve">coherente en overtuigende theorie wil blijven, het niet alleen de huidige maar ook de toekomstige generaties in haar </w:t>
      </w:r>
      <w:r w:rsidR="00457EBC" w:rsidRPr="00502000">
        <w:t xml:space="preserve">gedachtegoed moet betrekken. </w:t>
      </w:r>
      <w:r w:rsidR="000049C0" w:rsidRPr="00502000">
        <w:t xml:space="preserve">Ik ga dit proberen te bewerkstelligen, op een zodanige manier dat de </w:t>
      </w:r>
      <w:r w:rsidR="000049C0" w:rsidRPr="00502000">
        <w:rPr>
          <w:i/>
        </w:rPr>
        <w:t xml:space="preserve">capabilities approach </w:t>
      </w:r>
      <w:r w:rsidR="000049C0" w:rsidRPr="00502000">
        <w:t>nog steeds zijn overtuigingskracht behoudt</w:t>
      </w:r>
      <w:r w:rsidR="00906345" w:rsidRPr="00502000">
        <w:t>.</w:t>
      </w:r>
      <w:r w:rsidR="000049C0" w:rsidRPr="00502000">
        <w:t xml:space="preserve"> Sterker nog, deze zou na dit paper groter moeten zijn geworden.</w:t>
      </w:r>
    </w:p>
    <w:p w14:paraId="3E8D1873" w14:textId="109696B2" w:rsidR="000049C0" w:rsidRPr="00502000" w:rsidRDefault="000049C0" w:rsidP="00906345">
      <w:r w:rsidRPr="00502000">
        <w:t xml:space="preserve">Het is belangrijk om een duidelijk beeld te schetsen van de </w:t>
      </w:r>
      <w:r w:rsidRPr="00CC17FD">
        <w:rPr>
          <w:i/>
        </w:rPr>
        <w:t>capabilities approach</w:t>
      </w:r>
      <w:r w:rsidRPr="00502000">
        <w:t xml:space="preserve">, </w:t>
      </w:r>
      <w:r w:rsidR="00F1542D" w:rsidRPr="00502000">
        <w:t>voordat ik haar ga becommentarië</w:t>
      </w:r>
      <w:r w:rsidRPr="00502000">
        <w:t xml:space="preserve">ren en aanpassen. Daarom begin ik dit </w:t>
      </w:r>
      <w:r w:rsidR="00644077" w:rsidRPr="00502000">
        <w:t>paper met het weergeven</w:t>
      </w:r>
      <w:r w:rsidRPr="00502000">
        <w:t xml:space="preserve"> van de </w:t>
      </w:r>
      <w:r w:rsidRPr="00CC17FD">
        <w:rPr>
          <w:i/>
        </w:rPr>
        <w:t>capabilities</w:t>
      </w:r>
      <w:r w:rsidRPr="00502000">
        <w:t xml:space="preserve"> approach van Nussbaum. Daarna zal ik het huidige </w:t>
      </w:r>
      <w:r w:rsidR="00F1542D" w:rsidRPr="00502000">
        <w:t xml:space="preserve">intergenerationele </w:t>
      </w:r>
      <w:r w:rsidR="00644077" w:rsidRPr="00502000">
        <w:t xml:space="preserve">debat uitlichten; de verschillende stromingen hierbinnen en het </w:t>
      </w:r>
      <w:r w:rsidR="00F1542D" w:rsidRPr="00502000">
        <w:rPr>
          <w:i/>
        </w:rPr>
        <w:t>noni</w:t>
      </w:r>
      <w:r w:rsidR="00644077" w:rsidRPr="00502000">
        <w:rPr>
          <w:i/>
        </w:rPr>
        <w:t xml:space="preserve">dentity </w:t>
      </w:r>
      <w:r w:rsidR="00F1542D" w:rsidRPr="00502000">
        <w:rPr>
          <w:i/>
        </w:rPr>
        <w:t>probl</w:t>
      </w:r>
      <w:r w:rsidR="00644077" w:rsidRPr="00502000">
        <w:rPr>
          <w:i/>
        </w:rPr>
        <w:t>em</w:t>
      </w:r>
      <w:r w:rsidR="00644077" w:rsidRPr="00502000">
        <w:t>, dat traditioneel gezien word</w:t>
      </w:r>
      <w:r w:rsidR="00F153FF" w:rsidRPr="00502000">
        <w:t>t als het sterkste argument teg</w:t>
      </w:r>
      <w:r w:rsidR="00644077" w:rsidRPr="00502000">
        <w:t xml:space="preserve">en de rechten van toekomstige personen.  Vervolgens zal ik </w:t>
      </w:r>
      <w:r w:rsidR="00A623C7">
        <w:t xml:space="preserve">het bekende, en door Nussbaum omarmde maar niet werkelijk opgepakte idee van </w:t>
      </w:r>
      <w:r w:rsidR="00644077" w:rsidRPr="00502000">
        <w:t>Rawls over onze plichten jegens toekomstige generatie</w:t>
      </w:r>
      <w:r w:rsidR="00A623C7">
        <w:t>s</w:t>
      </w:r>
      <w:r w:rsidR="00644077" w:rsidRPr="00502000">
        <w:t xml:space="preserve"> toelichten en analyseren. De volgende stap is te onderzoeken of deze </w:t>
      </w:r>
      <w:r w:rsidR="00644077" w:rsidRPr="00502000">
        <w:lastRenderedPageBreak/>
        <w:t>oplossing met Nussbaum</w:t>
      </w:r>
      <w:r w:rsidR="006A4387">
        <w:t>’</w:t>
      </w:r>
      <w:r w:rsidR="00A623C7">
        <w:t>s</w:t>
      </w:r>
      <w:r w:rsidR="00644077" w:rsidRPr="00502000">
        <w:t xml:space="preserve"> theorie te verenigen is. Omdat ik verwacht dat deze vereniging </w:t>
      </w:r>
      <w:r w:rsidR="00463828">
        <w:t xml:space="preserve"> </w:t>
      </w:r>
      <w:r w:rsidR="00644077" w:rsidRPr="00502000">
        <w:t xml:space="preserve">niet succesvol of voldoende zal zijn, </w:t>
      </w:r>
      <w:r w:rsidR="00ED6309" w:rsidRPr="00502000">
        <w:t>is</w:t>
      </w:r>
      <w:r w:rsidR="00644077" w:rsidRPr="00502000">
        <w:t xml:space="preserve"> </w:t>
      </w:r>
      <w:r w:rsidR="00ED6309" w:rsidRPr="00502000">
        <w:t>het in de laatste sectie van mijn scriptie zaak te</w:t>
      </w:r>
      <w:r w:rsidR="00644077" w:rsidRPr="00502000">
        <w:t xml:space="preserve"> </w:t>
      </w:r>
      <w:r w:rsidR="00ED6309" w:rsidRPr="00502000">
        <w:t xml:space="preserve">onderzoeken op welke </w:t>
      </w:r>
      <w:r w:rsidR="00E04286" w:rsidRPr="00502000">
        <w:t>grond</w:t>
      </w:r>
      <w:r w:rsidR="00ED6309" w:rsidRPr="00502000">
        <w:t xml:space="preserve"> toekomstige</w:t>
      </w:r>
      <w:r w:rsidR="00E04286" w:rsidRPr="00502000">
        <w:t xml:space="preserve"> generaties wel betrokken </w:t>
      </w:r>
      <w:r w:rsidR="00463828">
        <w:t>kunnen en dienen te</w:t>
      </w:r>
      <w:r w:rsidR="00ED6309" w:rsidRPr="00502000">
        <w:t xml:space="preserve"> worden in Nussbaum</w:t>
      </w:r>
      <w:r w:rsidR="006A4387">
        <w:t>’</w:t>
      </w:r>
      <w:r w:rsidR="00ED6309" w:rsidRPr="00502000">
        <w:t xml:space="preserve">s </w:t>
      </w:r>
      <w:r w:rsidR="00F1542D" w:rsidRPr="00502000">
        <w:rPr>
          <w:i/>
        </w:rPr>
        <w:t>capabi</w:t>
      </w:r>
      <w:r w:rsidR="00ED6309" w:rsidRPr="00502000">
        <w:rPr>
          <w:i/>
        </w:rPr>
        <w:t>lities approach</w:t>
      </w:r>
      <w:r w:rsidR="00463828">
        <w:t>;</w:t>
      </w:r>
      <w:r w:rsidR="00D71AE3" w:rsidRPr="00502000">
        <w:t xml:space="preserve"> en hoe</w:t>
      </w:r>
      <w:r w:rsidR="00F153FF" w:rsidRPr="00502000">
        <w:t xml:space="preserve"> dit </w:t>
      </w:r>
      <w:r w:rsidR="00463828">
        <w:t>kan</w:t>
      </w:r>
      <w:r w:rsidR="00463828" w:rsidRPr="00502000">
        <w:t xml:space="preserve"> </w:t>
      </w:r>
      <w:r w:rsidR="00D71AE3" w:rsidRPr="00502000">
        <w:t xml:space="preserve">worden </w:t>
      </w:r>
      <w:r w:rsidR="00F153FF" w:rsidRPr="00502000">
        <w:t>bewerkstelligd</w:t>
      </w:r>
      <w:r w:rsidR="00E04286" w:rsidRPr="00502000">
        <w:t>.</w:t>
      </w:r>
      <w:r w:rsidR="00ED6309" w:rsidRPr="00502000">
        <w:t xml:space="preserve"> </w:t>
      </w:r>
      <w:r w:rsidR="00324652" w:rsidRPr="00502000">
        <w:t>I</w:t>
      </w:r>
      <w:r w:rsidR="00ED6309" w:rsidRPr="00502000">
        <w:t>k</w:t>
      </w:r>
      <w:r w:rsidR="00324652" w:rsidRPr="00502000">
        <w:t xml:space="preserve"> </w:t>
      </w:r>
      <w:r w:rsidR="00463828">
        <w:t>zal</w:t>
      </w:r>
      <w:r w:rsidR="00463828" w:rsidRPr="00502000">
        <w:t xml:space="preserve"> </w:t>
      </w:r>
      <w:r w:rsidR="00ED6309" w:rsidRPr="00502000">
        <w:t xml:space="preserve">deze </w:t>
      </w:r>
      <w:r w:rsidR="00F153FF" w:rsidRPr="00502000">
        <w:t>toe</w:t>
      </w:r>
      <w:r w:rsidR="00324652" w:rsidRPr="00502000">
        <w:t xml:space="preserve">passing </w:t>
      </w:r>
      <w:r w:rsidR="00ED6309" w:rsidRPr="00502000">
        <w:t>rechtvaa</w:t>
      </w:r>
      <w:r w:rsidR="00324652" w:rsidRPr="00502000">
        <w:t xml:space="preserve">rdigen door te laten zien dat het een versterking is van de </w:t>
      </w:r>
      <w:r w:rsidR="00324652" w:rsidRPr="00502000">
        <w:rPr>
          <w:i/>
        </w:rPr>
        <w:t>capabilities approach</w:t>
      </w:r>
      <w:r w:rsidR="00324652" w:rsidRPr="00502000">
        <w:t xml:space="preserve"> en bestand is tegen enkele </w:t>
      </w:r>
      <w:r w:rsidR="00463828">
        <w:t xml:space="preserve">belangrijke </w:t>
      </w:r>
      <w:r w:rsidR="00324652" w:rsidRPr="00502000">
        <w:t>tegenargumenten. Na dit proces hoop ik mijn vraagstelling te kunnen beantwoorden en mijn doelstelling</w:t>
      </w:r>
      <w:r w:rsidR="00FA661B" w:rsidRPr="00502000">
        <w:t xml:space="preserve"> te</w:t>
      </w:r>
      <w:r w:rsidR="00324652" w:rsidRPr="00502000">
        <w:t xml:space="preserve"> heb</w:t>
      </w:r>
      <w:r w:rsidR="00FA661B" w:rsidRPr="00502000">
        <w:t>ben</w:t>
      </w:r>
      <w:r w:rsidR="00324652" w:rsidRPr="00502000">
        <w:t xml:space="preserve"> bereikt.</w:t>
      </w:r>
      <w:r w:rsidR="00ED6309" w:rsidRPr="00502000">
        <w:t xml:space="preserve">  </w:t>
      </w:r>
      <w:r w:rsidR="00644077" w:rsidRPr="00502000">
        <w:t xml:space="preserve"> </w:t>
      </w:r>
    </w:p>
    <w:p w14:paraId="45EFC54D" w14:textId="77777777" w:rsidR="00F153FF" w:rsidRPr="00502000" w:rsidRDefault="00F153FF" w:rsidP="00906345">
      <w:pPr>
        <w:rPr>
          <w:b/>
          <w:sz w:val="24"/>
        </w:rPr>
      </w:pPr>
    </w:p>
    <w:p w14:paraId="1A70E66E" w14:textId="77777777" w:rsidR="00906345" w:rsidRPr="00502000" w:rsidRDefault="00F153FF" w:rsidP="00906345">
      <w:pPr>
        <w:rPr>
          <w:b/>
          <w:sz w:val="24"/>
        </w:rPr>
      </w:pPr>
      <w:r w:rsidRPr="00502000">
        <w:rPr>
          <w:b/>
          <w:sz w:val="24"/>
        </w:rPr>
        <w:t>2</w:t>
      </w:r>
      <w:r w:rsidR="00AF01FD" w:rsidRPr="00502000">
        <w:rPr>
          <w:b/>
          <w:sz w:val="24"/>
        </w:rPr>
        <w:t>.</w:t>
      </w:r>
      <w:r w:rsidRPr="00502000">
        <w:rPr>
          <w:b/>
          <w:sz w:val="24"/>
        </w:rPr>
        <w:t xml:space="preserve"> </w:t>
      </w:r>
      <w:r w:rsidRPr="00502000">
        <w:rPr>
          <w:b/>
          <w:i/>
          <w:sz w:val="24"/>
        </w:rPr>
        <w:t>C</w:t>
      </w:r>
      <w:r w:rsidR="000049C0" w:rsidRPr="00502000">
        <w:rPr>
          <w:b/>
          <w:i/>
          <w:sz w:val="24"/>
        </w:rPr>
        <w:t>apabilities</w:t>
      </w:r>
      <w:r w:rsidR="00906345" w:rsidRPr="00502000">
        <w:rPr>
          <w:b/>
          <w:i/>
          <w:sz w:val="24"/>
        </w:rPr>
        <w:t xml:space="preserve"> approach</w:t>
      </w:r>
    </w:p>
    <w:p w14:paraId="7844BA10" w14:textId="258E976E" w:rsidR="001A1A49" w:rsidRPr="00502000" w:rsidRDefault="001A1A49" w:rsidP="00906345">
      <w:r w:rsidRPr="00502000">
        <w:t xml:space="preserve">In deze sectie </w:t>
      </w:r>
      <w:r w:rsidR="009B6876" w:rsidRPr="00502000">
        <w:t xml:space="preserve">zal ik de </w:t>
      </w:r>
      <w:r w:rsidR="009B6876" w:rsidRPr="00CC17FD">
        <w:rPr>
          <w:i/>
        </w:rPr>
        <w:t>capabilities approach</w:t>
      </w:r>
      <w:r w:rsidR="009B6876" w:rsidRPr="00502000">
        <w:t xml:space="preserve"> toelichten</w:t>
      </w:r>
      <w:r w:rsidRPr="00502000">
        <w:t xml:space="preserve">. Al heeft Sen de </w:t>
      </w:r>
      <w:r w:rsidRPr="00502000">
        <w:rPr>
          <w:i/>
        </w:rPr>
        <w:t xml:space="preserve">capabilities approach </w:t>
      </w:r>
      <w:r w:rsidRPr="00502000">
        <w:t xml:space="preserve">op de kaart gezet, </w:t>
      </w:r>
      <w:r w:rsidR="00384958">
        <w:t xml:space="preserve">toch </w:t>
      </w:r>
      <w:r w:rsidRPr="00502000">
        <w:t xml:space="preserve">zal ik me focussen op Nussbaum’s invulling van de </w:t>
      </w:r>
      <w:r w:rsidRPr="00502000">
        <w:rPr>
          <w:i/>
        </w:rPr>
        <w:t xml:space="preserve">capabilities </w:t>
      </w:r>
      <w:r w:rsidRPr="00502000">
        <w:t xml:space="preserve">approach, aangezien dit relevanter is voor mijn scriptie. Ik zal uitleggen op welke beginselen deze theorie berust, wat enkele </w:t>
      </w:r>
      <w:r w:rsidRPr="00502000">
        <w:rPr>
          <w:i/>
        </w:rPr>
        <w:t xml:space="preserve">capabilities </w:t>
      </w:r>
      <w:r w:rsidRPr="00502000">
        <w:t>zijn en welke implicaties het heeft in de praktijk.</w:t>
      </w:r>
    </w:p>
    <w:p w14:paraId="326D359C" w14:textId="6A542974" w:rsidR="001A1A49" w:rsidRPr="00502000" w:rsidRDefault="00F153FF" w:rsidP="00906345">
      <w:pPr>
        <w:rPr>
          <w:b/>
          <w:i/>
        </w:rPr>
      </w:pPr>
      <w:r w:rsidRPr="00502000">
        <w:rPr>
          <w:b/>
        </w:rPr>
        <w:t xml:space="preserve">2.1 Grondbeginselen van de </w:t>
      </w:r>
      <w:r w:rsidRPr="00502000">
        <w:rPr>
          <w:b/>
          <w:i/>
        </w:rPr>
        <w:t>capabilities approach</w:t>
      </w:r>
      <w:r w:rsidRPr="00502000">
        <w:rPr>
          <w:b/>
          <w:i/>
        </w:rPr>
        <w:tab/>
      </w:r>
      <w:r w:rsidRPr="00502000">
        <w:rPr>
          <w:b/>
          <w:i/>
        </w:rPr>
        <w:tab/>
      </w:r>
      <w:r w:rsidRPr="00502000">
        <w:rPr>
          <w:b/>
          <w:i/>
        </w:rPr>
        <w:tab/>
      </w:r>
      <w:r w:rsidRPr="00502000">
        <w:rPr>
          <w:b/>
          <w:i/>
        </w:rPr>
        <w:tab/>
      </w:r>
      <w:r w:rsidRPr="00502000">
        <w:rPr>
          <w:b/>
          <w:i/>
        </w:rPr>
        <w:tab/>
      </w:r>
      <w:r w:rsidRPr="00502000">
        <w:rPr>
          <w:b/>
          <w:i/>
        </w:rPr>
        <w:tab/>
        <w:t xml:space="preserve">        </w:t>
      </w:r>
      <w:r w:rsidR="00FA661B" w:rsidRPr="00502000">
        <w:t xml:space="preserve">Nussbaum geeft Sen de terechte eer voor het opzetten van de </w:t>
      </w:r>
      <w:r w:rsidR="00FA661B" w:rsidRPr="00CC17FD">
        <w:rPr>
          <w:i/>
        </w:rPr>
        <w:t>capabilities approach</w:t>
      </w:r>
      <w:r w:rsidR="00FA661B" w:rsidRPr="00502000">
        <w:t xml:space="preserve">, maar stelt ook dat zij haar versie van de </w:t>
      </w:r>
      <w:r w:rsidR="00FA661B" w:rsidRPr="00CC17FD">
        <w:rPr>
          <w:i/>
        </w:rPr>
        <w:t>capabilities approach</w:t>
      </w:r>
      <w:r w:rsidR="00FA661B" w:rsidRPr="00502000">
        <w:t xml:space="preserve"> onafhankelijk van die van Sen begon. Ze gebruikt haar versie om als basis te dienen voor fundamentele politieke principes. </w:t>
      </w:r>
      <w:r w:rsidR="00C46566" w:rsidRPr="00502000">
        <w:t>Wat direct al opvalt, en tevens</w:t>
      </w:r>
      <w:r w:rsidR="00384958">
        <w:t xml:space="preserve"> door haar</w:t>
      </w:r>
      <w:r w:rsidR="00C46566" w:rsidRPr="00502000">
        <w:t xml:space="preserve"> zelf</w:t>
      </w:r>
      <w:r w:rsidR="00FB0F2F" w:rsidRPr="00502000">
        <w:t xml:space="preserve"> wordt</w:t>
      </w:r>
      <w:r w:rsidR="00C46566" w:rsidRPr="00502000">
        <w:t xml:space="preserve"> benadrukt, is dat Nussbaum wil dat haar theorie daadwerkelijk in de praktijk kan worden toegepast; iets wat niet elke filosoo</w:t>
      </w:r>
      <w:r w:rsidR="00FB0F2F" w:rsidRPr="00502000">
        <w:t>f even cruciaal vindt</w:t>
      </w:r>
      <w:r w:rsidR="00C46566" w:rsidRPr="00502000">
        <w:t>.</w:t>
      </w:r>
      <w:r w:rsidR="00FB0F2F" w:rsidRPr="00502000">
        <w:rPr>
          <w:rStyle w:val="FootnoteReference"/>
        </w:rPr>
        <w:footnoteReference w:id="10"/>
      </w:r>
    </w:p>
    <w:p w14:paraId="22AE754B" w14:textId="080081A1" w:rsidR="00A07F2A" w:rsidRPr="00502000" w:rsidRDefault="00BA4F1D" w:rsidP="00906345">
      <w:r w:rsidRPr="00502000">
        <w:t xml:space="preserve">Het is belangrijk de distinctie te benadrukken tussen </w:t>
      </w:r>
      <w:r w:rsidRPr="00502000">
        <w:rPr>
          <w:i/>
        </w:rPr>
        <w:t>functions</w:t>
      </w:r>
      <w:r w:rsidRPr="00502000">
        <w:t xml:space="preserve"> en </w:t>
      </w:r>
      <w:r w:rsidRPr="00502000">
        <w:rPr>
          <w:i/>
        </w:rPr>
        <w:t>capabilities</w:t>
      </w:r>
      <w:r w:rsidR="003C65C0">
        <w:rPr>
          <w:i/>
        </w:rPr>
        <w:t xml:space="preserve"> </w:t>
      </w:r>
      <w:r w:rsidR="003C65C0" w:rsidRPr="003C65C0">
        <w:t>(in deze context wordt dit vaak vertaald met respectievelijk</w:t>
      </w:r>
      <w:r w:rsidR="003C65C0">
        <w:rPr>
          <w:i/>
        </w:rPr>
        <w:t xml:space="preserve"> functies </w:t>
      </w:r>
      <w:r w:rsidR="003C65C0">
        <w:t xml:space="preserve">en </w:t>
      </w:r>
      <w:r w:rsidR="003C65C0">
        <w:rPr>
          <w:i/>
        </w:rPr>
        <w:t>vermogens</w:t>
      </w:r>
      <w:r w:rsidR="003C65C0" w:rsidRPr="003C65C0">
        <w:t>, en dit zal ik in mijn thesis ook doen)</w:t>
      </w:r>
      <w:r w:rsidRPr="00502000">
        <w:t xml:space="preserve">.  Functies zijn </w:t>
      </w:r>
      <w:r w:rsidR="00F27BD0" w:rsidRPr="00820415">
        <w:rPr>
          <w:i/>
        </w:rPr>
        <w:t>‘beings and doings’</w:t>
      </w:r>
      <w:r w:rsidR="00F27BD0">
        <w:t xml:space="preserve">; </w:t>
      </w:r>
      <w:r w:rsidRPr="00502000">
        <w:t xml:space="preserve">de verschillende </w:t>
      </w:r>
      <w:r w:rsidR="003620CC">
        <w:t>toestanden</w:t>
      </w:r>
      <w:r w:rsidRPr="00502000">
        <w:t xml:space="preserve"> waar een mens in kan verkeren en de verschillende activiteiten die een mens ka</w:t>
      </w:r>
      <w:r w:rsidR="00FB0F2F" w:rsidRPr="00502000">
        <w:t>n ondernemen</w:t>
      </w:r>
      <w:r w:rsidRPr="00502000">
        <w:t>.</w:t>
      </w:r>
      <w:r w:rsidR="00FB0F2F" w:rsidRPr="00502000">
        <w:rPr>
          <w:rStyle w:val="FootnoteReference"/>
        </w:rPr>
        <w:footnoteReference w:id="11"/>
      </w:r>
      <w:r w:rsidRPr="00502000">
        <w:t xml:space="preserve">  Met andere woorden: In wat voor </w:t>
      </w:r>
      <w:r w:rsidR="003620CC">
        <w:t>toestand</w:t>
      </w:r>
      <w:r w:rsidRPr="00502000">
        <w:t xml:space="preserve"> is een mens en wat kan hij doen</w:t>
      </w:r>
      <w:r w:rsidR="00F27BD0">
        <w:t>?</w:t>
      </w:r>
      <w:r w:rsidRPr="00502000">
        <w:t xml:space="preserve"> Een mens kan bijvoorbeeld goed verzorg</w:t>
      </w:r>
      <w:r w:rsidR="00FB0F2F" w:rsidRPr="00502000">
        <w:t>d zijn, rijk,</w:t>
      </w:r>
      <w:r w:rsidRPr="00502000">
        <w:t xml:space="preserve"> gelukkig of ook depressief zijn. Daarnaast kan hij activiteiten ondernemen zoals rennen, voetballen, lachen en </w:t>
      </w:r>
      <w:r w:rsidR="00A07F2A" w:rsidRPr="00502000">
        <w:t>eten. Functies zijn in principe moreel gezien neutraal (al zijn sommige functies zoals ‘moorden’ of ‘gezond</w:t>
      </w:r>
      <w:r w:rsidR="00D357D7" w:rsidRPr="00502000">
        <w:t>heid</w:t>
      </w:r>
      <w:r w:rsidR="00A07F2A" w:rsidRPr="00502000">
        <w:t>’ wel moreel juist of onjuist</w:t>
      </w:r>
      <w:r w:rsidR="00FB0F2F" w:rsidRPr="00502000">
        <w:t>)</w:t>
      </w:r>
      <w:r w:rsidR="00A07F2A" w:rsidRPr="00502000">
        <w:t>.</w:t>
      </w:r>
      <w:r w:rsidR="00FB0F2F" w:rsidRPr="00502000">
        <w:rPr>
          <w:rStyle w:val="FootnoteReference"/>
        </w:rPr>
        <w:footnoteReference w:id="12"/>
      </w:r>
      <w:r w:rsidR="00A07F2A" w:rsidRPr="00502000">
        <w:t xml:space="preserve"> </w:t>
      </w:r>
    </w:p>
    <w:p w14:paraId="19D68D00" w14:textId="2AC24C67" w:rsidR="00D357D7" w:rsidRPr="00502000" w:rsidRDefault="00D357D7" w:rsidP="00906345">
      <w:r w:rsidRPr="00502000">
        <w:t xml:space="preserve">Bij de </w:t>
      </w:r>
      <w:r w:rsidR="00F27BD0">
        <w:t>‘</w:t>
      </w:r>
      <w:r w:rsidR="00DB7F1C" w:rsidRPr="00502000">
        <w:t>vermogens</w:t>
      </w:r>
      <w:r w:rsidR="00F27BD0">
        <w:t>’</w:t>
      </w:r>
      <w:r w:rsidRPr="00502000">
        <w:t xml:space="preserve"> gaat het om de vrijheid die mensen hebben om de functies te kiezen die zij waarderen. Het gaa</w:t>
      </w:r>
      <w:r w:rsidR="00FC7B7F" w:rsidRPr="00502000">
        <w:t>t hier</w:t>
      </w:r>
      <w:r w:rsidRPr="00502000">
        <w:t xml:space="preserve"> </w:t>
      </w:r>
      <w:r w:rsidR="00FC7B7F" w:rsidRPr="00502000">
        <w:t xml:space="preserve">(vaak) </w:t>
      </w:r>
      <w:r w:rsidRPr="00502000">
        <w:t>om combinaties van functies die iemand daadwerkelijk kan</w:t>
      </w:r>
      <w:r w:rsidR="00FB0F2F" w:rsidRPr="00502000">
        <w:t xml:space="preserve"> verkrijgen in de wereld.</w:t>
      </w:r>
      <w:r w:rsidR="00FB0F2F" w:rsidRPr="00502000">
        <w:rPr>
          <w:rStyle w:val="FootnoteReference"/>
        </w:rPr>
        <w:footnoteReference w:id="13"/>
      </w:r>
      <w:r w:rsidR="00FC7B7F" w:rsidRPr="00502000">
        <w:t xml:space="preserve"> </w:t>
      </w:r>
      <w:r w:rsidRPr="00502000">
        <w:t xml:space="preserve"> Zo veronderstelt </w:t>
      </w:r>
      <w:r w:rsidR="00DB7F1C" w:rsidRPr="00502000">
        <w:t>het vermogen</w:t>
      </w:r>
      <w:r w:rsidRPr="00502000">
        <w:t xml:space="preserve"> ‘ten</w:t>
      </w:r>
      <w:r w:rsidR="00FB0F2F" w:rsidRPr="00502000">
        <w:t>n</w:t>
      </w:r>
      <w:r w:rsidRPr="00502000">
        <w:t>issen’ de functie te</w:t>
      </w:r>
      <w:r w:rsidR="00FB0F2F" w:rsidRPr="00502000">
        <w:t>n</w:t>
      </w:r>
      <w:r w:rsidRPr="00502000">
        <w:t>nissen, maar ook functies als ‘gezondheid’.</w:t>
      </w:r>
      <w:r w:rsidR="00FC7B7F" w:rsidRPr="00502000">
        <w:t xml:space="preserve">  </w:t>
      </w:r>
      <w:r w:rsidR="00DB7F1C" w:rsidRPr="00502000">
        <w:t xml:space="preserve">Vermogens </w:t>
      </w:r>
      <w:r w:rsidR="00FC7B7F" w:rsidRPr="00502000">
        <w:t>zijn</w:t>
      </w:r>
      <w:r w:rsidRPr="00502000">
        <w:t xml:space="preserve"> dus</w:t>
      </w:r>
      <w:r w:rsidR="00FC7B7F" w:rsidRPr="00502000">
        <w:t xml:space="preserve"> eigenlijk</w:t>
      </w:r>
      <w:r w:rsidRPr="00502000">
        <w:t xml:space="preserve"> een type vrijheid; de vrijheid om versch</w:t>
      </w:r>
      <w:r w:rsidR="00FC7B7F" w:rsidRPr="00502000">
        <w:t>illende levens</w:t>
      </w:r>
      <w:r w:rsidR="00F1542D" w:rsidRPr="00502000">
        <w:t>s</w:t>
      </w:r>
      <w:r w:rsidR="00FC7B7F" w:rsidRPr="00502000">
        <w:t>tijlen te verk</w:t>
      </w:r>
      <w:r w:rsidR="00F1542D" w:rsidRPr="00502000">
        <w:t>r</w:t>
      </w:r>
      <w:r w:rsidR="00FC7B7F" w:rsidRPr="00502000">
        <w:t>ijgen.</w:t>
      </w:r>
      <w:r w:rsidR="00FB0F2F" w:rsidRPr="00502000">
        <w:rPr>
          <w:rStyle w:val="FootnoteReference"/>
        </w:rPr>
        <w:footnoteReference w:id="14"/>
      </w:r>
      <w:r w:rsidRPr="00502000">
        <w:t xml:space="preserve"> </w:t>
      </w:r>
      <w:r w:rsidR="00FC7B7F" w:rsidRPr="00502000">
        <w:t xml:space="preserve"> De distinctie van functies en </w:t>
      </w:r>
      <w:r w:rsidR="00DB7F1C" w:rsidRPr="00502000">
        <w:t xml:space="preserve">vermogens </w:t>
      </w:r>
      <w:r w:rsidR="00FC7B7F" w:rsidRPr="00502000">
        <w:t xml:space="preserve">is er dus vooral een tussen wat iemand verwezenlijkt heeft aan de ene kant,  en de vrijheid die iemand heeft om uit verschillende </w:t>
      </w:r>
      <w:r w:rsidR="00FC7B7F" w:rsidRPr="00502000">
        <w:lastRenderedPageBreak/>
        <w:t>kansen te k</w:t>
      </w:r>
      <w:r w:rsidR="00FB0F2F" w:rsidRPr="00502000">
        <w:t>unnen kiezen aan de andere kant</w:t>
      </w:r>
      <w:r w:rsidR="00FC7B7F" w:rsidRPr="00502000">
        <w:t>.</w:t>
      </w:r>
      <w:r w:rsidR="00FB0F2F" w:rsidRPr="00502000">
        <w:rPr>
          <w:rStyle w:val="FootnoteReference"/>
        </w:rPr>
        <w:footnoteReference w:id="15"/>
      </w:r>
      <w:r w:rsidR="00FB0F2F" w:rsidRPr="00502000">
        <w:t xml:space="preserve"> </w:t>
      </w:r>
      <w:r w:rsidR="000C03EC" w:rsidRPr="00502000">
        <w:t xml:space="preserve"> Al zijn deze definities en</w:t>
      </w:r>
      <w:r w:rsidR="00384958">
        <w:t xml:space="preserve"> vormen van</w:t>
      </w:r>
      <w:r w:rsidR="000C03EC" w:rsidRPr="00502000">
        <w:t xml:space="preserve"> onderscheid vooral gegeven door Sen, bekend is wel dat Nussbaum </w:t>
      </w:r>
      <w:r w:rsidR="00FB0F2F" w:rsidRPr="00502000">
        <w:t>hiermee instemt</w:t>
      </w:r>
      <w:r w:rsidR="000C03EC" w:rsidRPr="00502000">
        <w:t>.</w:t>
      </w:r>
      <w:r w:rsidR="00FB0F2F" w:rsidRPr="00502000">
        <w:rPr>
          <w:rStyle w:val="FootnoteReference"/>
        </w:rPr>
        <w:footnoteReference w:id="16"/>
      </w:r>
      <w:r w:rsidR="000C03EC" w:rsidRPr="00502000">
        <w:t xml:space="preserve"> </w:t>
      </w:r>
    </w:p>
    <w:p w14:paraId="56EBE8CE" w14:textId="732BAD08" w:rsidR="00C46566" w:rsidRPr="00502000" w:rsidRDefault="00C46566" w:rsidP="00906345">
      <w:r w:rsidRPr="00502000">
        <w:t xml:space="preserve">In de </w:t>
      </w:r>
      <w:r w:rsidRPr="00502000">
        <w:rPr>
          <w:i/>
        </w:rPr>
        <w:t xml:space="preserve">capabilities approach </w:t>
      </w:r>
      <w:r w:rsidRPr="00502000">
        <w:t>is</w:t>
      </w:r>
      <w:r w:rsidR="00FC7B7F" w:rsidRPr="00502000">
        <w:t xml:space="preserve"> de hamvraag: Wat is persoon </w:t>
      </w:r>
      <w:r w:rsidR="00FC7B7F" w:rsidRPr="00A11EF0">
        <w:rPr>
          <w:i/>
        </w:rPr>
        <w:t>X</w:t>
      </w:r>
      <w:r w:rsidR="00FC7B7F" w:rsidRPr="00502000">
        <w:t xml:space="preserve"> </w:t>
      </w:r>
      <w:r w:rsidR="00E96859">
        <w:t>i</w:t>
      </w:r>
      <w:r w:rsidRPr="00502000">
        <w:t xml:space="preserve">n staat te doen en te zijn? Je kijkt bij deze aanpak dus naar de </w:t>
      </w:r>
      <w:r w:rsidR="00DB7F1C" w:rsidRPr="00502000">
        <w:t xml:space="preserve">vermogens </w:t>
      </w:r>
      <w:r w:rsidR="00FB0F2F" w:rsidRPr="00502000">
        <w:t xml:space="preserve">van </w:t>
      </w:r>
      <w:r w:rsidR="00FB0F2F" w:rsidRPr="00A11EF0">
        <w:rPr>
          <w:i/>
        </w:rPr>
        <w:t>X</w:t>
      </w:r>
      <w:r w:rsidRPr="00502000">
        <w:t xml:space="preserve">. Je moet </w:t>
      </w:r>
      <w:r w:rsidRPr="00A11EF0">
        <w:rPr>
          <w:i/>
        </w:rPr>
        <w:t>X</w:t>
      </w:r>
      <w:r w:rsidRPr="00502000">
        <w:t xml:space="preserve"> een bepaalde drempel van </w:t>
      </w:r>
      <w:r w:rsidR="00DB7F1C" w:rsidRPr="00502000">
        <w:t xml:space="preserve">vermogens </w:t>
      </w:r>
      <w:r w:rsidRPr="00502000">
        <w:t xml:space="preserve">garanderen, opdat </w:t>
      </w:r>
      <w:r w:rsidR="00820415">
        <w:t>deze</w:t>
      </w:r>
      <w:r w:rsidR="00820415" w:rsidRPr="00502000">
        <w:t xml:space="preserve"> </w:t>
      </w:r>
      <w:r w:rsidRPr="00502000">
        <w:t>persoon een mens</w:t>
      </w:r>
      <w:r w:rsidR="00FB0F2F" w:rsidRPr="00502000">
        <w:t>waardig bestaan heeft</w:t>
      </w:r>
      <w:r w:rsidRPr="00502000">
        <w:t>.</w:t>
      </w:r>
      <w:r w:rsidR="00FB0F2F" w:rsidRPr="00502000">
        <w:rPr>
          <w:rStyle w:val="FootnoteReference"/>
        </w:rPr>
        <w:footnoteReference w:id="17"/>
      </w:r>
    </w:p>
    <w:p w14:paraId="334EFC55" w14:textId="01677B56" w:rsidR="003D21D1" w:rsidRPr="00502000" w:rsidRDefault="00C46566" w:rsidP="00906345">
      <w:r w:rsidRPr="00502000">
        <w:t>Deze achting voor d</w:t>
      </w:r>
      <w:r w:rsidR="009377D0" w:rsidRPr="00502000">
        <w:t xml:space="preserve">e waardigheid van de mens is misschien wel het belangrijkste </w:t>
      </w:r>
      <w:r w:rsidRPr="00502000">
        <w:t>grondbe</w:t>
      </w:r>
      <w:r w:rsidR="009377D0" w:rsidRPr="00502000">
        <w:t xml:space="preserve">ginsel van Nussbaum’s aanpak. Zij argumenteert dat er bepaalde functies zijn die kenmerkend zijn voor het </w:t>
      </w:r>
      <w:r w:rsidR="00FB0F2F" w:rsidRPr="00502000">
        <w:t>leven van de mens. Dus als deze functies er</w:t>
      </w:r>
      <w:r w:rsidR="009377D0" w:rsidRPr="00502000">
        <w:t xml:space="preserve"> zijn, duidt het aan dat er sprake is van een menselijk leven en vice versa.  Daarbij zegt ze ook dat de</w:t>
      </w:r>
      <w:r w:rsidR="00820415">
        <w:t xml:space="preserve"> ‘</w:t>
      </w:r>
      <w:r w:rsidR="00820415">
        <w:rPr>
          <w:i/>
        </w:rPr>
        <w:t xml:space="preserve">doings’ </w:t>
      </w:r>
      <w:r w:rsidR="00820415" w:rsidRPr="00820415">
        <w:t>onder de</w:t>
      </w:r>
      <w:r w:rsidR="009377D0" w:rsidRPr="00820415">
        <w:t xml:space="preserve"> </w:t>
      </w:r>
      <w:r w:rsidR="009377D0" w:rsidRPr="00502000">
        <w:t xml:space="preserve">functies typisch op een  menselijke manier worden </w:t>
      </w:r>
      <w:r w:rsidR="00384958">
        <w:t>uitgevoerd</w:t>
      </w:r>
      <w:r w:rsidR="006C7B25">
        <w:t>―</w:t>
      </w:r>
      <w:r w:rsidR="009377D0" w:rsidRPr="00502000">
        <w:t xml:space="preserve"> dit is een Marxistisch idee</w:t>
      </w:r>
      <w:r w:rsidR="00832985" w:rsidRPr="00502000">
        <w:t>. Marx geeft als voorbeeld</w:t>
      </w:r>
      <w:r w:rsidR="003E0350">
        <w:t xml:space="preserve"> het eten van</w:t>
      </w:r>
      <w:r w:rsidR="00832985" w:rsidRPr="00502000">
        <w:t xml:space="preserve"> voedsel. Als </w:t>
      </w:r>
      <w:r w:rsidR="003E0350">
        <w:t>er voedsel</w:t>
      </w:r>
      <w:r w:rsidR="00832985" w:rsidRPr="00502000">
        <w:t xml:space="preserve"> aan een uitgehongerde man wordt gegeven, zal hij </w:t>
      </w:r>
      <w:r w:rsidR="003E0350">
        <w:t>het</w:t>
      </w:r>
      <w:r w:rsidR="00832985" w:rsidRPr="00502000">
        <w:t xml:space="preserve"> </w:t>
      </w:r>
      <w:r w:rsidR="003E0350">
        <w:t xml:space="preserve">opeten hiervan niet op een menswaardige manier uitvoeren; hij eet het zodat hij kan overleven en houdt geen rekening met de rationale en sociale aspecten van deze handeling. </w:t>
      </w:r>
      <w:r w:rsidR="00832985" w:rsidRPr="00502000">
        <w:t xml:space="preserve">Dus pas als </w:t>
      </w:r>
      <w:r w:rsidR="003D21D1" w:rsidRPr="00502000">
        <w:t xml:space="preserve">iemand zijn functies op een </w:t>
      </w:r>
      <w:r w:rsidR="00832985" w:rsidRPr="00502000">
        <w:t xml:space="preserve">waardige manier uitvoert, op een manier die gebaseerd is op praktische rede en sociabiliteit, dan leeft hij </w:t>
      </w:r>
      <w:r w:rsidR="003D21D1" w:rsidRPr="00502000">
        <w:t xml:space="preserve">een leven </w:t>
      </w:r>
      <w:r w:rsidR="00E96859">
        <w:t>dat</w:t>
      </w:r>
      <w:r w:rsidR="00E96859" w:rsidRPr="00502000">
        <w:t xml:space="preserve"> </w:t>
      </w:r>
      <w:r w:rsidR="003D21D1" w:rsidRPr="00502000">
        <w:t>als me</w:t>
      </w:r>
      <w:r w:rsidR="00FB0F2F" w:rsidRPr="00502000">
        <w:t>nselijk gezien kan worden</w:t>
      </w:r>
      <w:r w:rsidR="003D21D1" w:rsidRPr="00502000">
        <w:t>.</w:t>
      </w:r>
      <w:r w:rsidR="00FB0F2F" w:rsidRPr="00502000">
        <w:rPr>
          <w:rStyle w:val="FootnoteReference"/>
        </w:rPr>
        <w:footnoteReference w:id="18"/>
      </w:r>
    </w:p>
    <w:p w14:paraId="78330604" w14:textId="0113E66D" w:rsidR="00416A67" w:rsidRPr="00502000" w:rsidRDefault="00067310" w:rsidP="00906345">
      <w:r w:rsidRPr="00502000">
        <w:t xml:space="preserve">De ‘centrale </w:t>
      </w:r>
      <w:r w:rsidR="00DB7F1C" w:rsidRPr="00502000">
        <w:t xml:space="preserve">vermogens’ </w:t>
      </w:r>
      <w:r w:rsidRPr="00502000">
        <w:t>zijn</w:t>
      </w:r>
      <w:r w:rsidR="00E31701" w:rsidRPr="00502000">
        <w:t xml:space="preserve"> van cruciale betekenis voor het leven van de mens</w:t>
      </w:r>
      <w:r w:rsidR="003E0350">
        <w:t xml:space="preserve"> omdat ze het leven van de mens kenmerken</w:t>
      </w:r>
      <w:r w:rsidR="00437328">
        <w:t>; aan de hand van deze vermogens kan opgemaakt worden of een persoon menswaardig leeft</w:t>
      </w:r>
      <w:r w:rsidR="00E31701" w:rsidRPr="00502000">
        <w:t>.</w:t>
      </w:r>
      <w:r w:rsidR="00A417B9">
        <w:rPr>
          <w:rStyle w:val="FootnoteReference"/>
        </w:rPr>
        <w:footnoteReference w:id="19"/>
      </w:r>
      <w:r w:rsidR="00E31701" w:rsidRPr="00502000">
        <w:t xml:space="preserve"> </w:t>
      </w:r>
      <w:r w:rsidR="00384958">
        <w:t>Dit idee ontleent Nussbaum</w:t>
      </w:r>
      <w:r w:rsidR="000F30B9">
        <w:t xml:space="preserve"> </w:t>
      </w:r>
      <w:r w:rsidR="00384958">
        <w:t>aan</w:t>
      </w:r>
      <w:r w:rsidR="000F30B9">
        <w:t xml:space="preserve"> de filosofie van Marx, </w:t>
      </w:r>
      <w:r w:rsidR="00A417B9">
        <w:t>die stelde dat de mens</w:t>
      </w:r>
      <w:r w:rsidR="000F30B9">
        <w:t xml:space="preserve"> </w:t>
      </w:r>
      <w:r w:rsidR="00A417B9">
        <w:t>de noodzakelijke behoefte heeft</w:t>
      </w:r>
      <w:r w:rsidR="000F30B9">
        <w:t xml:space="preserve"> aan menselijke activiteiten.</w:t>
      </w:r>
      <w:r w:rsidR="00A417B9">
        <w:rPr>
          <w:rStyle w:val="FootnoteReference"/>
        </w:rPr>
        <w:footnoteReference w:id="20"/>
      </w:r>
      <w:r w:rsidR="000F30B9">
        <w:t xml:space="preserve"> Volgens Nussbaum </w:t>
      </w:r>
      <w:r w:rsidR="00E31701" w:rsidRPr="00502000">
        <w:t>maakt</w:t>
      </w:r>
      <w:r w:rsidR="000F30B9">
        <w:t xml:space="preserve"> het</w:t>
      </w:r>
      <w:r w:rsidR="00E31701" w:rsidRPr="00502000">
        <w:t xml:space="preserve"> niet uit of de persoon er gebruik van maakt, </w:t>
      </w:r>
      <w:r w:rsidR="000F30B9">
        <w:t>de centrale vermogens (</w:t>
      </w:r>
      <w:r w:rsidR="00820415">
        <w:t xml:space="preserve"> die veelal overeenkomen met Marx zijn definitie van </w:t>
      </w:r>
      <w:r w:rsidR="000F30B9">
        <w:t>menselijke activiteiten)</w:t>
      </w:r>
      <w:r w:rsidR="00E31701" w:rsidRPr="00502000">
        <w:t xml:space="preserve"> moeten worden gegarandeerd. Om deze reden zijn ze ook</w:t>
      </w:r>
      <w:r w:rsidRPr="00502000">
        <w:t xml:space="preserve"> niet</w:t>
      </w:r>
      <w:r w:rsidR="00C17350" w:rsidRPr="00502000">
        <w:t xml:space="preserve"> slechts instrumenteel; ze zijn er niet slechts om </w:t>
      </w:r>
      <w:r w:rsidR="00E31701" w:rsidRPr="00502000">
        <w:t xml:space="preserve">gekozen </w:t>
      </w:r>
      <w:r w:rsidR="00C17350" w:rsidRPr="00502000">
        <w:t>doelen te bereiken</w:t>
      </w:r>
      <w:r w:rsidR="00A417B9">
        <w:t>:</w:t>
      </w:r>
      <w:r w:rsidR="00C17350" w:rsidRPr="00502000">
        <w:t xml:space="preserve"> </w:t>
      </w:r>
      <w:r w:rsidR="000F30B9">
        <w:t>c</w:t>
      </w:r>
      <w:r w:rsidR="00C17350" w:rsidRPr="00502000">
        <w:t xml:space="preserve">entrale </w:t>
      </w:r>
      <w:r w:rsidR="00DB7F1C" w:rsidRPr="00502000">
        <w:t xml:space="preserve">vermogens </w:t>
      </w:r>
      <w:r w:rsidR="00C17350" w:rsidRPr="00502000">
        <w:t>hebb</w:t>
      </w:r>
      <w:r w:rsidR="00E31701" w:rsidRPr="00502000">
        <w:t>en waarde in zichzelf.</w:t>
      </w:r>
      <w:r w:rsidR="00E31701" w:rsidRPr="00502000">
        <w:rPr>
          <w:rStyle w:val="FootnoteReference"/>
        </w:rPr>
        <w:footnoteReference w:id="21"/>
      </w:r>
      <w:r w:rsidR="00A417B9">
        <w:t xml:space="preserve"> </w:t>
      </w:r>
      <w:r w:rsidR="00E31701" w:rsidRPr="00502000">
        <w:t xml:space="preserve">Dit staat in </w:t>
      </w:r>
      <w:r w:rsidR="000F30B9">
        <w:t>nauw verband</w:t>
      </w:r>
      <w:r w:rsidR="00E31701" w:rsidRPr="00502000">
        <w:t xml:space="preserve"> met </w:t>
      </w:r>
      <w:r w:rsidR="00823CFC" w:rsidRPr="00502000">
        <w:t>Nussbaum’s opvatting over de mens zelf. Ook de mens moet je namelijk als doel behandelen, en niet als middel. Dit is enigszins Kantiaans, aangezien dit een van Kant</w:t>
      </w:r>
      <w:r w:rsidR="00E96859">
        <w:t>’</w:t>
      </w:r>
      <w:r w:rsidR="00823CFC" w:rsidRPr="00502000">
        <w:t xml:space="preserve">s </w:t>
      </w:r>
      <w:r w:rsidR="00E96859">
        <w:t>bekendste</w:t>
      </w:r>
      <w:r w:rsidR="00E96859" w:rsidRPr="00502000">
        <w:t xml:space="preserve"> </w:t>
      </w:r>
      <w:r w:rsidR="00E96859">
        <w:t>stelregels is</w:t>
      </w:r>
      <w:r w:rsidR="00823CFC" w:rsidRPr="00502000">
        <w:t xml:space="preserve"> (behandel iemand nooit als middel maar als </w:t>
      </w:r>
      <w:r w:rsidR="00E96859">
        <w:t>doel</w:t>
      </w:r>
      <w:r w:rsidR="00823CFC" w:rsidRPr="00502000">
        <w:t>).</w:t>
      </w:r>
      <w:r w:rsidR="00823CFC" w:rsidRPr="00502000">
        <w:rPr>
          <w:rStyle w:val="FootnoteReference"/>
        </w:rPr>
        <w:footnoteReference w:id="22"/>
      </w:r>
      <w:r w:rsidR="00823CFC" w:rsidRPr="00502000">
        <w:t xml:space="preserve"> Zelf is ze vooral ge</w:t>
      </w:r>
      <w:r w:rsidR="000F30B9">
        <w:t>ï</w:t>
      </w:r>
      <w:r w:rsidR="00823CFC" w:rsidRPr="00502000">
        <w:t xml:space="preserve">nspireerd door het idee van Marx, die min of meer </w:t>
      </w:r>
      <w:r w:rsidR="00820415">
        <w:t>dezelfde opvatting had</w:t>
      </w:r>
      <w:r w:rsidR="00823CFC" w:rsidRPr="00502000">
        <w:t>. Marx</w:t>
      </w:r>
      <w:r w:rsidR="000F30B9">
        <w:t>’</w:t>
      </w:r>
      <w:r w:rsidR="00777286" w:rsidRPr="00502000">
        <w:t xml:space="preserve"> specifieke </w:t>
      </w:r>
      <w:r w:rsidR="00820415">
        <w:t>principe</w:t>
      </w:r>
      <w:r w:rsidR="00777286" w:rsidRPr="00502000">
        <w:t xml:space="preserve"> is dat we niet naar het belang van de samenleving kijken in ons handelen, maar dat we het belang van elk individu in ogenschouw nemen, en dit als doel beschouwen. Nussbaum is het hier volledig mee eens. </w:t>
      </w:r>
      <w:r w:rsidR="00777286" w:rsidRPr="00073168">
        <w:t xml:space="preserve">Zij geeft haar eigen draai aan het principe van Kant en Marx: </w:t>
      </w:r>
      <w:r w:rsidR="00416A67" w:rsidRPr="00073168">
        <w:t>‘’</w:t>
      </w:r>
      <w:r w:rsidR="00416A67" w:rsidRPr="00073168">
        <w:rPr>
          <w:i/>
        </w:rPr>
        <w:t>A principle for each and every person, not, in the first instance, for groups or families or states or other corporate bodies.’’</w:t>
      </w:r>
      <w:r w:rsidR="00416A67" w:rsidRPr="00502000">
        <w:rPr>
          <w:rStyle w:val="FootnoteReference"/>
          <w:i/>
          <w:lang w:val="en-GB"/>
        </w:rPr>
        <w:footnoteReference w:id="23"/>
      </w:r>
      <w:r w:rsidR="00416A67" w:rsidRPr="00073168">
        <w:rPr>
          <w:i/>
        </w:rPr>
        <w:t xml:space="preserve"> </w:t>
      </w:r>
      <w:r w:rsidR="00416A67" w:rsidRPr="00502000">
        <w:t xml:space="preserve">Het is dus zaak de </w:t>
      </w:r>
      <w:r w:rsidR="00416A67" w:rsidRPr="00CC17FD">
        <w:rPr>
          <w:i/>
        </w:rPr>
        <w:t>capabilities</w:t>
      </w:r>
      <w:r w:rsidR="00416A67" w:rsidRPr="00502000">
        <w:t xml:space="preserve"> van ieder individu in acht te nemen, en te z</w:t>
      </w:r>
      <w:r w:rsidR="0001423F" w:rsidRPr="00502000">
        <w:t>orgen dat elk persoon een mens</w:t>
      </w:r>
      <w:r w:rsidR="00416A67" w:rsidRPr="00502000">
        <w:t xml:space="preserve">waardig bestaan heeft door haar centrale </w:t>
      </w:r>
      <w:r w:rsidR="00DB7F1C" w:rsidRPr="00502000">
        <w:t xml:space="preserve">vermogens </w:t>
      </w:r>
      <w:r w:rsidR="00416A67" w:rsidRPr="00502000">
        <w:lastRenderedPageBreak/>
        <w:t>te garanderen.</w:t>
      </w:r>
      <w:r w:rsidR="00F42295">
        <w:t xml:space="preserve"> Op deze manier is de </w:t>
      </w:r>
      <w:r w:rsidR="00F42295">
        <w:rPr>
          <w:i/>
        </w:rPr>
        <w:t xml:space="preserve">capability approach </w:t>
      </w:r>
      <w:r w:rsidR="00F42295" w:rsidRPr="007B1A91">
        <w:t>ook een universele theorie; omdat central</w:t>
      </w:r>
      <w:r w:rsidR="00AA5436" w:rsidRPr="007B1A91">
        <w:t>e vermogens fundamentele  waarde hebben voor elke burger</w:t>
      </w:r>
      <w:r w:rsidR="00F42295" w:rsidRPr="007B1A91">
        <w:t xml:space="preserve"> in ieder land</w:t>
      </w:r>
      <w:r w:rsidR="00AA5436" w:rsidRPr="007B1A91">
        <w:t>, moeten deze vermogens bij elk individu gerealiseerd en beschermd worden</w:t>
      </w:r>
      <w:r w:rsidR="00F42295" w:rsidRPr="007B1A91">
        <w:t>.</w:t>
      </w:r>
      <w:r w:rsidR="00AA5436" w:rsidRPr="007B1A91">
        <w:rPr>
          <w:rStyle w:val="FootnoteReference"/>
        </w:rPr>
        <w:footnoteReference w:id="24"/>
      </w:r>
      <w:r w:rsidR="00F42295" w:rsidRPr="007B1A91">
        <w:t xml:space="preserve"> </w:t>
      </w:r>
      <w:r w:rsidR="00A417B9" w:rsidRPr="007B1A91">
        <w:t xml:space="preserve"> Hiermee is een van Nussbaum’s belangrijkse argumenten afgerond:</w:t>
      </w:r>
      <w:r w:rsidR="00A417B9">
        <w:rPr>
          <w:i/>
        </w:rPr>
        <w:t xml:space="preserve"> </w:t>
      </w:r>
      <w:r w:rsidR="00A417B9">
        <w:t>o</w:t>
      </w:r>
      <w:r w:rsidR="00416A67" w:rsidRPr="00502000">
        <w:t xml:space="preserve">m de waardigheid van het leven van de mens te respecteren, moeten we ieder persoon als een doel beschouwen. En </w:t>
      </w:r>
      <w:r w:rsidR="00384958">
        <w:t>aan</w:t>
      </w:r>
      <w:r w:rsidR="00416A67" w:rsidRPr="00502000">
        <w:t xml:space="preserve">gezien centrale </w:t>
      </w:r>
      <w:r w:rsidR="00DB7F1C" w:rsidRPr="00502000">
        <w:t xml:space="preserve">vermogens </w:t>
      </w:r>
      <w:r w:rsidR="00416A67" w:rsidRPr="00502000">
        <w:t xml:space="preserve">hier een cruciale rol in spelen, hebben naast personen ook </w:t>
      </w:r>
      <w:r w:rsidR="00DB7F1C" w:rsidRPr="00502000">
        <w:t xml:space="preserve">vermogens </w:t>
      </w:r>
      <w:r w:rsidR="00416A67" w:rsidRPr="00502000">
        <w:t>waarde in zichzelf.</w:t>
      </w:r>
      <w:r w:rsidR="00502379">
        <w:t xml:space="preserve"> </w:t>
      </w:r>
    </w:p>
    <w:p w14:paraId="587AD00C" w14:textId="682C63DD" w:rsidR="00C36018" w:rsidRPr="00502000" w:rsidRDefault="00C36018" w:rsidP="00906345">
      <w:r w:rsidRPr="00502000">
        <w:t xml:space="preserve">Een terechte vraag zou nu kunnen zijn: Op welke basis zouden wij de centrale </w:t>
      </w:r>
      <w:r w:rsidR="00DB7F1C" w:rsidRPr="00502000">
        <w:t xml:space="preserve">vermogens </w:t>
      </w:r>
      <w:r w:rsidRPr="00502000">
        <w:t xml:space="preserve">van elk persoon moeten garanderen? Met andere woorden: </w:t>
      </w:r>
      <w:r w:rsidR="00384958">
        <w:t>w</w:t>
      </w:r>
      <w:r w:rsidRPr="00502000">
        <w:t xml:space="preserve">elke rechtvaardiging heeft Nussbaum voor haar eis? </w:t>
      </w:r>
      <w:r w:rsidR="003C7DA3" w:rsidRPr="00871B77">
        <w:t>Nussbaum’s voornaamste rechtvaardi</w:t>
      </w:r>
      <w:r w:rsidR="0001423F" w:rsidRPr="00871B77">
        <w:t>gi</w:t>
      </w:r>
      <w:r w:rsidR="003C7DA3" w:rsidRPr="00871B77">
        <w:t xml:space="preserve">ng is gebaseerd op </w:t>
      </w:r>
      <w:r w:rsidR="00CF55ED" w:rsidRPr="00871B77">
        <w:t xml:space="preserve">het </w:t>
      </w:r>
      <w:r w:rsidR="00CF55ED" w:rsidRPr="00502000">
        <w:t>intuïti</w:t>
      </w:r>
      <w:r w:rsidR="0001423F" w:rsidRPr="00502000">
        <w:t>tioni</w:t>
      </w:r>
      <w:r w:rsidR="00CF55ED" w:rsidRPr="00502000">
        <w:t>sme</w:t>
      </w:r>
      <w:r w:rsidR="003C7DA3" w:rsidRPr="00871B77">
        <w:t xml:space="preserve">. </w:t>
      </w:r>
      <w:r w:rsidR="003C7DA3" w:rsidRPr="00502000">
        <w:t xml:space="preserve">Als wij voor een </w:t>
      </w:r>
      <w:r w:rsidR="00871B77">
        <w:t xml:space="preserve">lastige </w:t>
      </w:r>
      <w:r w:rsidR="003C7DA3" w:rsidRPr="00502000">
        <w:t>morele keuze staan, testen wij</w:t>
      </w:r>
      <w:r w:rsidR="00871B77">
        <w:t xml:space="preserve"> volgens het </w:t>
      </w:r>
      <w:r w:rsidR="00871B77" w:rsidRPr="00502000">
        <w:t>intuïtitionisme</w:t>
      </w:r>
      <w:r w:rsidR="003C7DA3" w:rsidRPr="00502000">
        <w:t xml:space="preserve"> </w:t>
      </w:r>
      <w:r w:rsidR="00871B77">
        <w:t>verschillende ethische theorieën en systemen om te bepalen welke het beste bij onze intuïties past.</w:t>
      </w:r>
      <w:r w:rsidR="00724F78">
        <w:rPr>
          <w:rStyle w:val="FootnoteReference"/>
        </w:rPr>
        <w:footnoteReference w:id="25"/>
      </w:r>
      <w:r w:rsidR="00871B77">
        <w:t xml:space="preserve"> </w:t>
      </w:r>
      <w:r w:rsidR="00724F78">
        <w:t>Als wij bijvoorbeeld moeten bepalen of en hoe wij globale armoede moeten bestrijden, kijken wij welke theorie het beste aansluit op onze intuïties.</w:t>
      </w:r>
      <w:r w:rsidR="003C7DA3" w:rsidRPr="00502000">
        <w:t xml:space="preserve"> Volgens Nussbaum </w:t>
      </w:r>
      <w:r w:rsidR="00724F78">
        <w:t>is dat</w:t>
      </w:r>
      <w:r w:rsidR="003C7DA3" w:rsidRPr="00502000">
        <w:t xml:space="preserve"> haar </w:t>
      </w:r>
      <w:r w:rsidR="003C7DA3" w:rsidRPr="00502000">
        <w:rPr>
          <w:i/>
        </w:rPr>
        <w:t>capabilities approach</w:t>
      </w:r>
      <w:r w:rsidR="003C7DA3" w:rsidRPr="00502000">
        <w:t xml:space="preserve">. Omdat wij de waardigheid </w:t>
      </w:r>
      <w:r w:rsidR="00E96859" w:rsidRPr="00502000">
        <w:t>v</w:t>
      </w:r>
      <w:r w:rsidR="00E96859">
        <w:t>an</w:t>
      </w:r>
      <w:r w:rsidR="00E96859" w:rsidRPr="00502000">
        <w:t xml:space="preserve"> </w:t>
      </w:r>
      <w:r w:rsidR="003C7DA3" w:rsidRPr="00502000">
        <w:t>ieder mens respecteren, willen wij intuïtief dat ieder persoon een menswaardig leven leidt</w:t>
      </w:r>
      <w:r w:rsidR="00D87115">
        <w:t>.</w:t>
      </w:r>
      <w:r w:rsidR="003C7DA3" w:rsidRPr="00502000">
        <w:t xml:space="preserve"> </w:t>
      </w:r>
      <w:r w:rsidR="00D87115">
        <w:t xml:space="preserve">Om zo’n menswaardig leven te leiden, moet iemand </w:t>
      </w:r>
      <w:r w:rsidR="003C7DA3" w:rsidRPr="00502000">
        <w:t xml:space="preserve"> </w:t>
      </w:r>
      <w:r w:rsidR="00384958">
        <w:t>alle</w:t>
      </w:r>
      <w:r w:rsidR="00DB7F1C" w:rsidRPr="00502000">
        <w:t xml:space="preserve"> centrale vermogen</w:t>
      </w:r>
      <w:r w:rsidR="00384958">
        <w:t>s</w:t>
      </w:r>
      <w:r w:rsidR="00CF55ED" w:rsidRPr="00502000">
        <w:t xml:space="preserve"> bezit</w:t>
      </w:r>
      <w:r w:rsidR="00D87115">
        <w:t>ten</w:t>
      </w:r>
      <w:r w:rsidR="00FB2D0F">
        <w:t xml:space="preserve"> (in de volgende paragraaf zal ik aangeven welke vermogens dit zijn)</w:t>
      </w:r>
      <w:r w:rsidR="00CF55ED" w:rsidRPr="00502000">
        <w:t>.</w:t>
      </w:r>
      <w:r w:rsidR="00CF55ED" w:rsidRPr="00502000">
        <w:rPr>
          <w:rStyle w:val="FootnoteReference"/>
        </w:rPr>
        <w:footnoteReference w:id="26"/>
      </w:r>
      <w:r w:rsidR="0088047E" w:rsidRPr="00502000">
        <w:t xml:space="preserve"> Elk</w:t>
      </w:r>
      <w:r w:rsidR="006C28B1" w:rsidRPr="00502000">
        <w:t>e</w:t>
      </w:r>
      <w:r w:rsidR="0088047E" w:rsidRPr="00502000">
        <w:t xml:space="preserve"> centra</w:t>
      </w:r>
      <w:r w:rsidR="00352681">
        <w:t>al</w:t>
      </w:r>
      <w:r w:rsidR="0088047E" w:rsidRPr="00502000">
        <w:t xml:space="preserve"> </w:t>
      </w:r>
      <w:r w:rsidR="00DB7F1C" w:rsidRPr="00502000">
        <w:t xml:space="preserve">vermogen </w:t>
      </w:r>
      <w:r w:rsidR="006C28B1" w:rsidRPr="00502000">
        <w:t xml:space="preserve">heeft </w:t>
      </w:r>
      <w:r w:rsidR="008515E7">
        <w:t xml:space="preserve">namelijk </w:t>
      </w:r>
      <w:r w:rsidR="006C28B1" w:rsidRPr="00502000">
        <w:t>een claim</w:t>
      </w:r>
      <w:r w:rsidR="0088047E" w:rsidRPr="00502000">
        <w:t xml:space="preserve"> dat zij moet worden ontwikkel</w:t>
      </w:r>
      <w:r w:rsidR="00E96859">
        <w:t>d</w:t>
      </w:r>
      <w:r w:rsidR="0088047E" w:rsidRPr="00502000">
        <w:t xml:space="preserve">. </w:t>
      </w:r>
      <w:r w:rsidR="008515E7" w:rsidRPr="00502000">
        <w:t xml:space="preserve">Als de mens zijn vermogens niet kan ontwikkelen, kan hij nooit zijn potentie bereiken. Dit heeft ten gevolge dat mensen een </w:t>
      </w:r>
      <w:r w:rsidR="008515E7">
        <w:t xml:space="preserve">mensonwaardig en zelfs </w:t>
      </w:r>
      <w:r w:rsidR="008515E7" w:rsidRPr="00502000">
        <w:t>dierlijk leven leiden, iets wat wij zouden moeten voorkomen.</w:t>
      </w:r>
      <w:r w:rsidR="008515E7">
        <w:t xml:space="preserve"> Niet elk vermogen heeft een claim om te worden ontwikkeld. ‘Verkrachting’ is ook een vermogen, maar deze wordt niet gezien als een voorwaarde voor een menswaardig leven.</w:t>
      </w:r>
      <w:r w:rsidR="00FB2D0F">
        <w:t xml:space="preserve"> Nussbaum legt hier daarom de nadruk op de ontwikkeling van de centrale vermogens.</w:t>
      </w:r>
      <w:r w:rsidR="008515E7">
        <w:t xml:space="preserve"> </w:t>
      </w:r>
      <w:r w:rsidR="008515E7" w:rsidRPr="00502000">
        <w:rPr>
          <w:rStyle w:val="FootnoteReference"/>
        </w:rPr>
        <w:footnoteReference w:id="27"/>
      </w:r>
      <w:r w:rsidR="008515E7">
        <w:t xml:space="preserve"> </w:t>
      </w:r>
      <w:r w:rsidR="0088047E" w:rsidRPr="00502000">
        <w:t>Deze claim is een vrijstaand moreel idee, dus niet gebaseerd op een metafysisch fundament.</w:t>
      </w:r>
      <w:r w:rsidR="00FB2D0F">
        <w:t xml:space="preserve"> Dit idee is ge</w:t>
      </w:r>
      <w:r w:rsidR="000C2ED6">
        <w:t>ïntroduceerd</w:t>
      </w:r>
      <w:r w:rsidR="00FB2D0F">
        <w:t xml:space="preserve"> </w:t>
      </w:r>
      <w:r w:rsidR="00352681">
        <w:t xml:space="preserve">omdat het </w:t>
      </w:r>
      <w:r w:rsidR="00FB2D0F">
        <w:t xml:space="preserve"> de politieke ambities van de theorie</w:t>
      </w:r>
      <w:r w:rsidR="00352681">
        <w:t xml:space="preserve"> helpt de behalen</w:t>
      </w:r>
      <w:r w:rsidR="00FB2D0F">
        <w:t xml:space="preserve">. Hiermee volgt </w:t>
      </w:r>
      <w:r w:rsidR="00352681">
        <w:t>Nussbaum</w:t>
      </w:r>
      <w:r w:rsidR="00FB2D0F">
        <w:t xml:space="preserve"> het voorbeeld van Rawls</w:t>
      </w:r>
      <w:r w:rsidR="000C2ED6">
        <w:t>. Hij realiseerde zich dat een samenleving op moreel, religieus en politiek gebied sterk verdeeld is, en ontwikkelde zijn theorie op dusdanige wijze dat het gesteund kon worden door mensen met compleet andere achtergronden en denkwijzen</w:t>
      </w:r>
      <w:r w:rsidR="004D5670">
        <w:t xml:space="preserve"> (dit is het basale idee van een </w:t>
      </w:r>
      <w:r w:rsidR="004D5670">
        <w:rPr>
          <w:i/>
        </w:rPr>
        <w:t xml:space="preserve">overlapping consensus, </w:t>
      </w:r>
      <w:r w:rsidR="004D5670">
        <w:t>een van Rawls’ befaamde begrippen)</w:t>
      </w:r>
      <w:r w:rsidR="000C2ED6">
        <w:t>.</w:t>
      </w:r>
      <w:r w:rsidR="000C2ED6">
        <w:rPr>
          <w:rStyle w:val="FootnoteReference"/>
        </w:rPr>
        <w:footnoteReference w:id="28"/>
      </w:r>
      <w:r w:rsidR="000C2ED6">
        <w:t xml:space="preserve"> </w:t>
      </w:r>
      <w:r w:rsidR="004D5670">
        <w:t>Omdat Nussbaum wil dat haar theorie als fundament dient voor politieke instituties, en centrale vermogens op universeel niveau worden gegarandeerd, probeert zij ook rekening te houden met culturele en religieuze verschillen.</w:t>
      </w:r>
      <w:r w:rsidR="004D5670">
        <w:rPr>
          <w:rStyle w:val="FootnoteReference"/>
        </w:rPr>
        <w:footnoteReference w:id="29"/>
      </w:r>
      <w:r w:rsidR="004D5670">
        <w:t xml:space="preserve"> </w:t>
      </w:r>
    </w:p>
    <w:p w14:paraId="7A8C3B4A" w14:textId="2DF5D1FB" w:rsidR="00093D9A" w:rsidRDefault="00F153FF" w:rsidP="00906345">
      <w:r w:rsidRPr="00502000">
        <w:rPr>
          <w:b/>
        </w:rPr>
        <w:t>2.2 Lijst van centrale vermogens</w:t>
      </w:r>
      <w:r w:rsidRPr="00502000">
        <w:rPr>
          <w:b/>
        </w:rPr>
        <w:tab/>
      </w:r>
      <w:r w:rsidRPr="00502000">
        <w:rPr>
          <w:b/>
        </w:rPr>
        <w:tab/>
      </w:r>
      <w:r w:rsidRPr="00502000">
        <w:rPr>
          <w:b/>
        </w:rPr>
        <w:tab/>
      </w:r>
      <w:r w:rsidRPr="00502000">
        <w:rPr>
          <w:b/>
        </w:rPr>
        <w:tab/>
      </w:r>
      <w:r w:rsidRPr="00502000">
        <w:rPr>
          <w:b/>
        </w:rPr>
        <w:tab/>
      </w:r>
      <w:r w:rsidRPr="00502000">
        <w:rPr>
          <w:b/>
        </w:rPr>
        <w:tab/>
      </w:r>
      <w:r w:rsidRPr="00502000">
        <w:rPr>
          <w:b/>
        </w:rPr>
        <w:tab/>
        <w:t xml:space="preserve">        </w:t>
      </w:r>
      <w:r w:rsidR="00093D9A" w:rsidRPr="00502000">
        <w:t xml:space="preserve">Nussbaum heeft een lijst opgesteld van </w:t>
      </w:r>
      <w:r w:rsidR="00093D9A" w:rsidRPr="00CC17FD">
        <w:rPr>
          <w:i/>
        </w:rPr>
        <w:t>‘C</w:t>
      </w:r>
      <w:r w:rsidR="00F1542D" w:rsidRPr="00CC17FD">
        <w:rPr>
          <w:i/>
        </w:rPr>
        <w:t>entral human functional capabil</w:t>
      </w:r>
      <w:r w:rsidR="00093D9A" w:rsidRPr="00CC17FD">
        <w:rPr>
          <w:i/>
        </w:rPr>
        <w:t>ities.’</w:t>
      </w:r>
      <w:r w:rsidR="00093D9A" w:rsidRPr="00502000">
        <w:t xml:space="preserve"> Zij stelt dat deze lijst, bestaande uit tien </w:t>
      </w:r>
      <w:r w:rsidR="00DB7F1C" w:rsidRPr="00502000">
        <w:t>vermogens</w:t>
      </w:r>
      <w:r w:rsidR="00093D9A" w:rsidRPr="00502000">
        <w:t xml:space="preserve">, een minimale drempel moet bieden waar elk individu aan moet komen. Als dat niet het geval is, </w:t>
      </w:r>
      <w:r w:rsidR="00F54371" w:rsidRPr="00502000">
        <w:t>ontb</w:t>
      </w:r>
      <w:r w:rsidR="00F54371">
        <w:t>eert</w:t>
      </w:r>
      <w:r w:rsidR="00F54371" w:rsidRPr="00502000">
        <w:t xml:space="preserve"> </w:t>
      </w:r>
      <w:r w:rsidR="00093D9A" w:rsidRPr="00502000">
        <w:t xml:space="preserve">zijn of haar leven menselijke waardigheid. </w:t>
      </w:r>
      <w:r w:rsidR="008E4F8F" w:rsidRPr="00502000">
        <w:t xml:space="preserve">Deze lijst is opgesteld met het achterliggende idee van </w:t>
      </w:r>
      <w:r w:rsidR="008E4F8F" w:rsidRPr="00502000">
        <w:rPr>
          <w:i/>
        </w:rPr>
        <w:t xml:space="preserve">multiple realizability: </w:t>
      </w:r>
      <w:r w:rsidR="008E4F8F" w:rsidRPr="00502000">
        <w:t>verschillende samenlevingen kunnen de lijst tot op zekere hoogte op hun eigen manier interpreteren.</w:t>
      </w:r>
      <w:r w:rsidR="008E4F8F" w:rsidRPr="00502000">
        <w:rPr>
          <w:rStyle w:val="FootnoteReference"/>
        </w:rPr>
        <w:footnoteReference w:id="30"/>
      </w:r>
      <w:r w:rsidR="00093D9A" w:rsidRPr="00502000">
        <w:t xml:space="preserve"> De </w:t>
      </w:r>
      <w:r w:rsidR="00DB7F1C" w:rsidRPr="00502000">
        <w:t xml:space="preserve">vermogens </w:t>
      </w:r>
      <w:r w:rsidR="00093D9A" w:rsidRPr="00502000">
        <w:t xml:space="preserve">die haar lijst </w:t>
      </w:r>
      <w:r w:rsidR="00004029">
        <w:lastRenderedPageBreak/>
        <w:t>bevat</w:t>
      </w:r>
      <w:r w:rsidR="00093D9A" w:rsidRPr="00502000">
        <w:t xml:space="preserve"> zijn ‘</w:t>
      </w:r>
      <w:r w:rsidR="00093D9A" w:rsidRPr="00502000">
        <w:rPr>
          <w:i/>
        </w:rPr>
        <w:t>Life’</w:t>
      </w:r>
      <w:r w:rsidR="00352681">
        <w:rPr>
          <w:i/>
        </w:rPr>
        <w:t xml:space="preserve"> </w:t>
      </w:r>
      <w:r w:rsidR="00093D9A" w:rsidRPr="00502000">
        <w:t xml:space="preserve">(bijvoorbeeld </w:t>
      </w:r>
      <w:r w:rsidR="00DB7F1C" w:rsidRPr="00502000">
        <w:t>het vermogen</w:t>
      </w:r>
      <w:r w:rsidR="00093D9A" w:rsidRPr="00502000">
        <w:t xml:space="preserve"> een menswaardig</w:t>
      </w:r>
      <w:r w:rsidR="005E29D7" w:rsidRPr="00502000">
        <w:t>e le</w:t>
      </w:r>
      <w:r w:rsidR="00E151F1">
        <w:t>vensduur</w:t>
      </w:r>
      <w:r w:rsidR="005E29D7" w:rsidRPr="00502000">
        <w:t xml:space="preserve"> te hebben geleefd)</w:t>
      </w:r>
      <w:r w:rsidR="00093D9A" w:rsidRPr="00502000">
        <w:rPr>
          <w:i/>
        </w:rPr>
        <w:t xml:space="preserve"> , ‘Bodily Health’</w:t>
      </w:r>
      <w:r w:rsidR="00814CE4">
        <w:rPr>
          <w:i/>
        </w:rPr>
        <w:t xml:space="preserve"> </w:t>
      </w:r>
      <w:r w:rsidR="005E29D7" w:rsidRPr="00A11EF0">
        <w:t>(</w:t>
      </w:r>
      <w:r w:rsidR="005E29D7" w:rsidRPr="00502000">
        <w:t xml:space="preserve">bijvoorbeeld </w:t>
      </w:r>
      <w:r w:rsidR="00DB7F1C" w:rsidRPr="00502000">
        <w:t xml:space="preserve">het vermogen </w:t>
      </w:r>
      <w:r w:rsidR="005E29D7" w:rsidRPr="00502000">
        <w:t>om gezond te zijn)</w:t>
      </w:r>
      <w:r w:rsidR="00093D9A" w:rsidRPr="00502000">
        <w:rPr>
          <w:i/>
        </w:rPr>
        <w:t>, ‘Bodily Integrity’</w:t>
      </w:r>
      <w:r w:rsidR="005E29D7" w:rsidRPr="00502000">
        <w:rPr>
          <w:i/>
        </w:rPr>
        <w:t xml:space="preserve"> </w:t>
      </w:r>
      <w:r w:rsidR="005E29D7" w:rsidRPr="00A11EF0">
        <w:t>(</w:t>
      </w:r>
      <w:r w:rsidR="005E29D7" w:rsidRPr="00502000">
        <w:t>bijvoorbeeld de keuze om jezelf voort te planten)</w:t>
      </w:r>
      <w:r w:rsidR="005E29D7" w:rsidRPr="00502000">
        <w:rPr>
          <w:i/>
        </w:rPr>
        <w:t xml:space="preserve"> </w:t>
      </w:r>
      <w:r w:rsidR="00093D9A" w:rsidRPr="00502000">
        <w:rPr>
          <w:i/>
        </w:rPr>
        <w:t xml:space="preserve">, </w:t>
      </w:r>
      <w:r w:rsidR="006C28B1" w:rsidRPr="00502000">
        <w:rPr>
          <w:i/>
        </w:rPr>
        <w:t>‘</w:t>
      </w:r>
      <w:r w:rsidR="00093D9A" w:rsidRPr="00502000">
        <w:rPr>
          <w:i/>
        </w:rPr>
        <w:t>Sense</w:t>
      </w:r>
      <w:r w:rsidR="005E29D7" w:rsidRPr="00502000">
        <w:rPr>
          <w:i/>
        </w:rPr>
        <w:t>, Imagination, and Thought</w:t>
      </w:r>
      <w:r w:rsidR="006C28B1" w:rsidRPr="00502000">
        <w:rPr>
          <w:i/>
        </w:rPr>
        <w:t>’</w:t>
      </w:r>
      <w:r w:rsidR="005E29D7" w:rsidRPr="00502000">
        <w:rPr>
          <w:i/>
        </w:rPr>
        <w:t xml:space="preserve"> </w:t>
      </w:r>
      <w:r w:rsidR="005E29D7" w:rsidRPr="00502000">
        <w:t>(</w:t>
      </w:r>
      <w:r w:rsidR="00DB7F1C" w:rsidRPr="00502000">
        <w:t xml:space="preserve">het vermogen </w:t>
      </w:r>
      <w:r w:rsidR="005E29D7" w:rsidRPr="00502000">
        <w:t xml:space="preserve">waar te nemen, te denken en </w:t>
      </w:r>
      <w:r w:rsidR="00004029">
        <w:t xml:space="preserve">te </w:t>
      </w:r>
      <w:r w:rsidR="005E29D7" w:rsidRPr="00502000">
        <w:t>redeneren op een menswaardige manier), ‘</w:t>
      </w:r>
      <w:r w:rsidR="005E29D7" w:rsidRPr="00502000">
        <w:rPr>
          <w:i/>
        </w:rPr>
        <w:t xml:space="preserve">Emotions’ </w:t>
      </w:r>
      <w:r w:rsidR="005E29D7" w:rsidRPr="00A11EF0">
        <w:t>(</w:t>
      </w:r>
      <w:r w:rsidR="00DB7F1C" w:rsidRPr="00502000">
        <w:t xml:space="preserve">het vermogen </w:t>
      </w:r>
      <w:r w:rsidR="005E29D7" w:rsidRPr="00502000">
        <w:t xml:space="preserve">om relaties te hebben met dingen en mensen buiten onszelf), </w:t>
      </w:r>
      <w:r w:rsidR="005E29D7" w:rsidRPr="00502000">
        <w:rPr>
          <w:i/>
        </w:rPr>
        <w:t>‘Prac</w:t>
      </w:r>
      <w:bookmarkStart w:id="0" w:name="_GoBack"/>
      <w:bookmarkEnd w:id="0"/>
      <w:r w:rsidR="005E29D7" w:rsidRPr="00502000">
        <w:rPr>
          <w:i/>
        </w:rPr>
        <w:t xml:space="preserve">tical Reason’ </w:t>
      </w:r>
      <w:r w:rsidR="005E29D7" w:rsidRPr="00502000">
        <w:t xml:space="preserve">(bijvoorbeeld </w:t>
      </w:r>
      <w:r w:rsidR="00DB7F1C" w:rsidRPr="00502000">
        <w:t xml:space="preserve">het vermogen </w:t>
      </w:r>
      <w:r w:rsidR="005E29D7" w:rsidRPr="00502000">
        <w:t>kritisch te reflecteren o</w:t>
      </w:r>
      <w:r w:rsidR="00004029">
        <w:t>p</w:t>
      </w:r>
      <w:r w:rsidR="005E29D7" w:rsidRPr="00502000">
        <w:t xml:space="preserve"> je eigen leven), </w:t>
      </w:r>
      <w:r w:rsidR="005E29D7" w:rsidRPr="00502000">
        <w:rPr>
          <w:i/>
        </w:rPr>
        <w:t xml:space="preserve">‘Affiliation’ </w:t>
      </w:r>
      <w:r w:rsidR="005E29D7" w:rsidRPr="00A11EF0">
        <w:t>(</w:t>
      </w:r>
      <w:r w:rsidR="005E29D7" w:rsidRPr="00502000">
        <w:t xml:space="preserve">bijvoorbeeld </w:t>
      </w:r>
      <w:r w:rsidR="00DB7F1C" w:rsidRPr="00502000">
        <w:t xml:space="preserve">het vermogen </w:t>
      </w:r>
      <w:r w:rsidR="005E29D7" w:rsidRPr="00502000">
        <w:t xml:space="preserve">te leven met anderen en jezelf te respecteren), </w:t>
      </w:r>
      <w:r w:rsidR="005E29D7" w:rsidRPr="00502000">
        <w:rPr>
          <w:i/>
        </w:rPr>
        <w:t xml:space="preserve">‘Other Species’ </w:t>
      </w:r>
      <w:r w:rsidR="005E29D7" w:rsidRPr="00502000">
        <w:t>(</w:t>
      </w:r>
      <w:r w:rsidR="00DB7F1C" w:rsidRPr="00502000">
        <w:t>het vermogen</w:t>
      </w:r>
      <w:r w:rsidR="005E29D7" w:rsidRPr="00502000">
        <w:t xml:space="preserve"> te leven met dieren, planten en de natuur), </w:t>
      </w:r>
      <w:r w:rsidR="005E29D7" w:rsidRPr="00502000">
        <w:rPr>
          <w:i/>
        </w:rPr>
        <w:t xml:space="preserve">‘Play’ </w:t>
      </w:r>
      <w:r w:rsidR="005E29D7" w:rsidRPr="00502000">
        <w:t>(</w:t>
      </w:r>
      <w:r w:rsidR="00DB7F1C" w:rsidRPr="00502000">
        <w:t xml:space="preserve">het vermogen </w:t>
      </w:r>
      <w:r w:rsidR="005E29D7" w:rsidRPr="00502000">
        <w:t xml:space="preserve">te lachen en </w:t>
      </w:r>
      <w:r w:rsidR="00004029">
        <w:t xml:space="preserve">te </w:t>
      </w:r>
      <w:r w:rsidR="005E29D7" w:rsidRPr="00502000">
        <w:t xml:space="preserve">spelen), </w:t>
      </w:r>
      <w:r w:rsidR="008E4F8F" w:rsidRPr="00502000">
        <w:t>‘</w:t>
      </w:r>
      <w:r w:rsidR="008E4F8F" w:rsidRPr="00502000">
        <w:rPr>
          <w:i/>
        </w:rPr>
        <w:t>C</w:t>
      </w:r>
      <w:r w:rsidR="00C36018" w:rsidRPr="00502000">
        <w:rPr>
          <w:i/>
        </w:rPr>
        <w:t xml:space="preserve">ontrol over One’s Environment’ </w:t>
      </w:r>
      <w:r w:rsidR="00C36018" w:rsidRPr="00A11EF0">
        <w:t>(t</w:t>
      </w:r>
      <w:r w:rsidR="00C36018" w:rsidRPr="00814CE4">
        <w:t>e</w:t>
      </w:r>
      <w:r w:rsidR="00C36018" w:rsidRPr="00502000">
        <w:t xml:space="preserve"> onderscheiden in een politiek en materieel aspect).</w:t>
      </w:r>
      <w:r w:rsidR="00CF55ED" w:rsidRPr="00502000">
        <w:rPr>
          <w:rStyle w:val="FootnoteReference"/>
        </w:rPr>
        <w:footnoteReference w:id="31"/>
      </w:r>
      <w:r w:rsidR="005E29D7" w:rsidRPr="00502000">
        <w:t xml:space="preserve"> </w:t>
      </w:r>
    </w:p>
    <w:p w14:paraId="5F0659A2" w14:textId="53DFE530" w:rsidR="00EB5CA9" w:rsidRPr="00043735" w:rsidRDefault="008F53B7" w:rsidP="00906345">
      <w:r>
        <w:t xml:space="preserve">Niet iedereen omarmt deze specifieke lijst van centrale vermogens. </w:t>
      </w:r>
      <w:r w:rsidR="0052258E">
        <w:t xml:space="preserve">Volgens </w:t>
      </w:r>
      <w:r w:rsidR="00043735">
        <w:t xml:space="preserve">Sen </w:t>
      </w:r>
      <w:r w:rsidR="0052258E">
        <w:t>zouden bevolkingsgroepen voor zichzelf een lijst moeten opstellen</w:t>
      </w:r>
      <w:r w:rsidR="00043735">
        <w:t>,</w:t>
      </w:r>
      <w:r w:rsidR="0052258E">
        <w:t xml:space="preserve"> en </w:t>
      </w:r>
      <w:r w:rsidR="00043735">
        <w:t xml:space="preserve">de diverse vermogens tegenover elkaar moeten afwegen en rangschikken. Al blijft hij zelf ietwat vaag over de precieze uitkomst hiervan, wel weigert hij zijn goedkeuring te geven aan de universele lijst van Nussbaum (ondanks haar principe van </w:t>
      </w:r>
      <w:r w:rsidR="00043735">
        <w:rPr>
          <w:i/>
        </w:rPr>
        <w:t>multiple realizability</w:t>
      </w:r>
      <w:r w:rsidR="00043735" w:rsidRPr="00A11EF0">
        <w:t>).</w:t>
      </w:r>
      <w:r w:rsidR="00043735">
        <w:rPr>
          <w:i/>
        </w:rPr>
        <w:t xml:space="preserve"> </w:t>
      </w:r>
      <w:r w:rsidR="00043735">
        <w:t>Daarnaast stelt Senn dat een dergelijke lijst niet kan worden opgesteld zonder een grondige maatschappelijke discussie.</w:t>
      </w:r>
      <w:r w:rsidR="00043735">
        <w:rPr>
          <w:rStyle w:val="FootnoteReference"/>
        </w:rPr>
        <w:footnoteReference w:id="32"/>
      </w:r>
    </w:p>
    <w:p w14:paraId="70CB8B67" w14:textId="487DC8D7" w:rsidR="000D0CA7" w:rsidRPr="00502000" w:rsidRDefault="008E4F8F" w:rsidP="00906345">
      <w:r w:rsidRPr="00502000">
        <w:t xml:space="preserve">Nussbaum </w:t>
      </w:r>
      <w:r w:rsidR="000D0CA7" w:rsidRPr="00502000">
        <w:t xml:space="preserve">geeft aan dat ze </w:t>
      </w:r>
      <w:r w:rsidRPr="00502000">
        <w:t xml:space="preserve">de </w:t>
      </w:r>
      <w:r w:rsidRPr="00502000">
        <w:rPr>
          <w:i/>
        </w:rPr>
        <w:t>capabilities approach</w:t>
      </w:r>
      <w:r w:rsidR="000D0CA7" w:rsidRPr="00502000">
        <w:rPr>
          <w:i/>
        </w:rPr>
        <w:t xml:space="preserve"> </w:t>
      </w:r>
      <w:r w:rsidR="000D0CA7" w:rsidRPr="00502000">
        <w:t>puur</w:t>
      </w:r>
      <w:r w:rsidRPr="00502000">
        <w:t xml:space="preserve"> ontwikkeld</w:t>
      </w:r>
      <w:r w:rsidR="000D0CA7" w:rsidRPr="00502000">
        <w:t xml:space="preserve"> heeft </w:t>
      </w:r>
      <w:r w:rsidRPr="00502000">
        <w:t xml:space="preserve"> voor politieke doeleinden.</w:t>
      </w:r>
      <w:r w:rsidR="000D0CA7" w:rsidRPr="00502000">
        <w:rPr>
          <w:rStyle w:val="FootnoteReference"/>
        </w:rPr>
        <w:footnoteReference w:id="33"/>
      </w:r>
      <w:r w:rsidRPr="00502000">
        <w:t xml:space="preserve"> Haar bovenstaande lijst van </w:t>
      </w:r>
      <w:r w:rsidR="00DB7F1C" w:rsidRPr="00502000">
        <w:t>vermogens</w:t>
      </w:r>
      <w:r w:rsidRPr="00502000">
        <w:t xml:space="preserve"> moet dienen als basis voor constitutionele garanties voor personen wereldwijd. Zij zou graag zien dat sociale en politieke instituties (deels) worden georganiseerd opdat zij een drempel van centrale </w:t>
      </w:r>
      <w:r w:rsidR="00DB7F1C" w:rsidRPr="00502000">
        <w:t xml:space="preserve">vermogens </w:t>
      </w:r>
      <w:r w:rsidRPr="00502000">
        <w:t xml:space="preserve">bieden. </w:t>
      </w:r>
      <w:r w:rsidR="000D0CA7" w:rsidRPr="00502000">
        <w:t xml:space="preserve">Omdat deze centrale </w:t>
      </w:r>
      <w:r w:rsidR="00DB7F1C" w:rsidRPr="00502000">
        <w:t xml:space="preserve">vermogens </w:t>
      </w:r>
      <w:r w:rsidR="0001423F" w:rsidRPr="00502000">
        <w:t>zo ke</w:t>
      </w:r>
      <w:r w:rsidR="000D0CA7" w:rsidRPr="00502000">
        <w:t xml:space="preserve">nmerkend zijn voor het menselijk leven, zullen ze </w:t>
      </w:r>
      <w:r w:rsidR="00004029">
        <w:t>door</w:t>
      </w:r>
      <w:r w:rsidR="000D0CA7" w:rsidRPr="00502000">
        <w:t xml:space="preserve"> mensen met totaal andere opvattingen toch worden gedeeld en kunnen daarom in elke samenleving (ook de pluralistische) worden toegepast. </w:t>
      </w:r>
    </w:p>
    <w:p w14:paraId="4BAFE2A2" w14:textId="6C36BF21" w:rsidR="003D21D1" w:rsidRPr="00502000" w:rsidRDefault="000D0CA7" w:rsidP="00906345">
      <w:r w:rsidRPr="00502000">
        <w:t xml:space="preserve">Nu ik de hoofdpunten van de </w:t>
      </w:r>
      <w:r w:rsidRPr="00502000">
        <w:rPr>
          <w:i/>
        </w:rPr>
        <w:t xml:space="preserve">capabilities approach </w:t>
      </w:r>
      <w:r w:rsidRPr="00502000">
        <w:t xml:space="preserve">van Nussbaum heb gegeven, wordt het inderdaad duidelijk dat er vooralsnog geen plek is voor de </w:t>
      </w:r>
      <w:r w:rsidR="00DB7F1C" w:rsidRPr="00502000">
        <w:t xml:space="preserve">vermogens </w:t>
      </w:r>
      <w:r w:rsidRPr="00502000">
        <w:t>van een toekomstig persoon</w:t>
      </w:r>
      <w:r w:rsidR="00EB5CA9">
        <w:t xml:space="preserve"> (</w:t>
      </w:r>
      <w:r w:rsidR="0052258E">
        <w:t>al heeft ze het kort over Rawls’ ideeën omtrent toekomstige generaties, hier kom ik later op terug)</w:t>
      </w:r>
      <w:r w:rsidRPr="00502000">
        <w:t xml:space="preserve">. </w:t>
      </w:r>
      <w:r w:rsidR="00156617" w:rsidRPr="00502000">
        <w:t xml:space="preserve">In zo’n omvangrijke theorie is dat vreemd. Ze stelt zelf dat haar </w:t>
      </w:r>
      <w:r w:rsidR="00156617" w:rsidRPr="00502000">
        <w:rPr>
          <w:i/>
        </w:rPr>
        <w:t>capabilities</w:t>
      </w:r>
      <w:r w:rsidR="0001423F" w:rsidRPr="00502000">
        <w:t xml:space="preserve"> gefocust</w:t>
      </w:r>
      <w:r w:rsidR="00156617" w:rsidRPr="00502000">
        <w:t xml:space="preserve"> zijn op menselijke gelijkheid. Er mag niet gediscrimineerd worden op zaken a</w:t>
      </w:r>
      <w:r w:rsidR="0001423F" w:rsidRPr="00502000">
        <w:t>ls ras, religie, geslacht of et</w:t>
      </w:r>
      <w:r w:rsidR="00156617" w:rsidRPr="00502000">
        <w:t>niciteit.</w:t>
      </w:r>
      <w:r w:rsidR="00156617" w:rsidRPr="00502000">
        <w:rPr>
          <w:rStyle w:val="FootnoteReference"/>
        </w:rPr>
        <w:footnoteReference w:id="34"/>
      </w:r>
      <w:r w:rsidR="00416A67" w:rsidRPr="00502000">
        <w:t xml:space="preserve"> </w:t>
      </w:r>
      <w:r w:rsidR="00156617" w:rsidRPr="00502000">
        <w:t xml:space="preserve"> Betekent dit dat het wel aanvaardbaar is een</w:t>
      </w:r>
      <w:r w:rsidR="00814CE4">
        <w:t xml:space="preserve"> willekeurig</w:t>
      </w:r>
      <w:r w:rsidR="00156617" w:rsidRPr="00502000">
        <w:t xml:space="preserve"> persoon van de volgende generatie te discrimineren en la</w:t>
      </w:r>
      <w:r w:rsidR="00E04286" w:rsidRPr="00502000">
        <w:t>k</w:t>
      </w:r>
      <w:r w:rsidR="006C28B1" w:rsidRPr="00502000">
        <w:t xml:space="preserve"> te</w:t>
      </w:r>
      <w:r w:rsidR="00E04286" w:rsidRPr="00502000">
        <w:t xml:space="preserve"> hebben aan zijn </w:t>
      </w:r>
      <w:r w:rsidR="00DB7F1C" w:rsidRPr="00502000">
        <w:t>vermogens</w:t>
      </w:r>
      <w:r w:rsidR="00E04286" w:rsidRPr="00502000">
        <w:t>?</w:t>
      </w:r>
      <w:r w:rsidR="00156617" w:rsidRPr="00502000">
        <w:t xml:space="preserve"> Intuïtief lijkt mij dit al onjuist, terwijl intuïties toch een belangrijke steunpilaar voor Nussbaum’s theorie vormen. Het lijkt mij dan ook een gemis in de politiek-geaarde </w:t>
      </w:r>
      <w:r w:rsidR="00156617" w:rsidRPr="00502000">
        <w:rPr>
          <w:i/>
        </w:rPr>
        <w:t xml:space="preserve">capabilities approach </w:t>
      </w:r>
      <w:r w:rsidR="00156617" w:rsidRPr="00502000">
        <w:t xml:space="preserve">dat er geen aandacht wordt besteed aan de </w:t>
      </w:r>
      <w:r w:rsidR="00DB7F1C" w:rsidRPr="00502000">
        <w:t xml:space="preserve">vermogens </w:t>
      </w:r>
      <w:r w:rsidR="00156617" w:rsidRPr="00502000">
        <w:t xml:space="preserve">van de </w:t>
      </w:r>
      <w:r w:rsidR="00814CE4">
        <w:t>volgende generatie</w:t>
      </w:r>
      <w:r w:rsidR="00156617" w:rsidRPr="00502000">
        <w:t xml:space="preserve">. Daarom neem ik de taak op mij </w:t>
      </w:r>
      <w:r w:rsidR="00D71AE3" w:rsidRPr="00502000">
        <w:t>te bewijzen dat dit een tekortkoming is.</w:t>
      </w:r>
      <w:r w:rsidR="00156617" w:rsidRPr="00502000">
        <w:t xml:space="preserve"> Om dat te doen, zal ik nu eerst </w:t>
      </w:r>
      <w:r w:rsidR="00B70293" w:rsidRPr="00502000">
        <w:t>het huidige debat over de rechten van de toekomstige persoon weergeven.</w:t>
      </w:r>
    </w:p>
    <w:p w14:paraId="35963034" w14:textId="77777777" w:rsidR="00C46566" w:rsidRPr="00502000" w:rsidRDefault="00832985" w:rsidP="00906345">
      <w:r w:rsidRPr="00502000">
        <w:t xml:space="preserve">  </w:t>
      </w:r>
      <w:r w:rsidR="009377D0" w:rsidRPr="00502000">
        <w:t xml:space="preserve">  </w:t>
      </w:r>
    </w:p>
    <w:p w14:paraId="41EA7E07" w14:textId="77777777" w:rsidR="00235A1D" w:rsidRDefault="00235A1D" w:rsidP="00906345">
      <w:pPr>
        <w:rPr>
          <w:b/>
          <w:sz w:val="24"/>
        </w:rPr>
      </w:pPr>
    </w:p>
    <w:p w14:paraId="5BF1B85E" w14:textId="77777777" w:rsidR="00235A1D" w:rsidRDefault="00235A1D" w:rsidP="00906345">
      <w:pPr>
        <w:rPr>
          <w:b/>
          <w:sz w:val="24"/>
        </w:rPr>
      </w:pPr>
    </w:p>
    <w:p w14:paraId="5DC3FC14" w14:textId="77777777" w:rsidR="00906345" w:rsidRPr="00502000" w:rsidRDefault="00F153FF" w:rsidP="00906345">
      <w:pPr>
        <w:rPr>
          <w:b/>
          <w:sz w:val="24"/>
        </w:rPr>
      </w:pPr>
      <w:r w:rsidRPr="00502000">
        <w:rPr>
          <w:b/>
          <w:sz w:val="24"/>
        </w:rPr>
        <w:lastRenderedPageBreak/>
        <w:t>3</w:t>
      </w:r>
      <w:r w:rsidR="00AF01FD" w:rsidRPr="00502000">
        <w:rPr>
          <w:b/>
          <w:sz w:val="24"/>
        </w:rPr>
        <w:t>.</w:t>
      </w:r>
      <w:r w:rsidRPr="00502000">
        <w:rPr>
          <w:b/>
          <w:sz w:val="24"/>
        </w:rPr>
        <w:t xml:space="preserve"> Het intergenerationele debat</w:t>
      </w:r>
    </w:p>
    <w:p w14:paraId="42AA6627" w14:textId="14831DB3" w:rsidR="002F7786" w:rsidRPr="00502000" w:rsidRDefault="008A23AE" w:rsidP="00906345">
      <w:r w:rsidRPr="00502000">
        <w:t>Er is al veel gediscussie</w:t>
      </w:r>
      <w:r w:rsidR="0001423F" w:rsidRPr="00502000">
        <w:t>e</w:t>
      </w:r>
      <w:r w:rsidRPr="00502000">
        <w:t>rd over de rechten van de toe</w:t>
      </w:r>
      <w:r w:rsidR="002F7786" w:rsidRPr="00502000">
        <w:t xml:space="preserve">komstige generaties.  Ik zou te ver van mijn onderwerp afwijken om elk standpunt van dit debat </w:t>
      </w:r>
      <w:r w:rsidR="00FB0F2F" w:rsidRPr="00502000">
        <w:t xml:space="preserve">uit te lichten. Wel kunnen </w:t>
      </w:r>
      <w:r w:rsidR="001B63BF">
        <w:t xml:space="preserve">we </w:t>
      </w:r>
      <w:r w:rsidR="002F7786" w:rsidRPr="00502000">
        <w:t>grofweg twe</w:t>
      </w:r>
      <w:r w:rsidR="00FB0F2F" w:rsidRPr="00502000">
        <w:t>e stromingen onderscheiden</w:t>
      </w:r>
      <w:r w:rsidR="00004029">
        <w:t>:</w:t>
      </w:r>
      <w:r w:rsidR="002F7786" w:rsidRPr="00502000">
        <w:t xml:space="preserve">de </w:t>
      </w:r>
      <w:r w:rsidR="002F7786" w:rsidRPr="00502000">
        <w:rPr>
          <w:i/>
        </w:rPr>
        <w:t>impersonal view</w:t>
      </w:r>
      <w:r w:rsidR="00A7183F" w:rsidRPr="00502000">
        <w:rPr>
          <w:i/>
        </w:rPr>
        <w:t xml:space="preserve"> </w:t>
      </w:r>
      <w:r w:rsidR="00A7183F" w:rsidRPr="00502000">
        <w:t xml:space="preserve">en de </w:t>
      </w:r>
      <w:r w:rsidR="000147E9" w:rsidRPr="00502000">
        <w:t xml:space="preserve">populairdere </w:t>
      </w:r>
      <w:r w:rsidR="00A7183F" w:rsidRPr="00502000">
        <w:rPr>
          <w:i/>
        </w:rPr>
        <w:t>person-affecting view</w:t>
      </w:r>
      <w:r w:rsidR="002F7786" w:rsidRPr="00502000">
        <w:rPr>
          <w:i/>
        </w:rPr>
        <w:t xml:space="preserve">. </w:t>
      </w:r>
      <w:r w:rsidR="002F7786" w:rsidRPr="00502000">
        <w:t>Ik za</w:t>
      </w:r>
      <w:r w:rsidR="00781008" w:rsidRPr="00502000">
        <w:t>l aan deze standpunten de vereiste</w:t>
      </w:r>
      <w:r w:rsidR="002F7786" w:rsidRPr="00502000">
        <w:t xml:space="preserve"> aandacht </w:t>
      </w:r>
      <w:r w:rsidR="00004029">
        <w:t>schenken</w:t>
      </w:r>
      <w:r w:rsidR="002F7786" w:rsidRPr="00502000">
        <w:t xml:space="preserve">. </w:t>
      </w:r>
      <w:r w:rsidR="009932AC" w:rsidRPr="00502000">
        <w:t xml:space="preserve">Dit is nodig, omdat we dan een framework hebben waar we ook Nussbaum haar positie in het debat kunnen plaatsen. </w:t>
      </w:r>
      <w:r w:rsidR="002F7786" w:rsidRPr="00502000">
        <w:t>Tenslotte zal ik het traditioneel sterkste argument tegen de rechten van d</w:t>
      </w:r>
      <w:r w:rsidR="0001423F" w:rsidRPr="00502000">
        <w:t>e toekomstige generaties introd</w:t>
      </w:r>
      <w:r w:rsidR="002F7786" w:rsidRPr="00502000">
        <w:t>u</w:t>
      </w:r>
      <w:r w:rsidR="0001423F" w:rsidRPr="00502000">
        <w:t>c</w:t>
      </w:r>
      <w:r w:rsidR="002F7786" w:rsidRPr="00502000">
        <w:t xml:space="preserve">eren, het </w:t>
      </w:r>
      <w:r w:rsidR="002F7786" w:rsidRPr="00502000">
        <w:rPr>
          <w:i/>
        </w:rPr>
        <w:t xml:space="preserve">nonidentity problem. </w:t>
      </w:r>
      <w:r w:rsidR="009932AC" w:rsidRPr="00502000">
        <w:t>Daarbij zal ik laten zien in welke relatie</w:t>
      </w:r>
      <w:r w:rsidR="002F7786" w:rsidRPr="00502000">
        <w:t xml:space="preserve"> dit argument </w:t>
      </w:r>
      <w:r w:rsidR="009932AC" w:rsidRPr="00502000">
        <w:t xml:space="preserve">staat met </w:t>
      </w:r>
      <w:r w:rsidR="002F7786" w:rsidRPr="00502000">
        <w:t xml:space="preserve">de twee stromingen.  </w:t>
      </w:r>
    </w:p>
    <w:p w14:paraId="1E1DCCAC" w14:textId="43397DDF" w:rsidR="00A7183F" w:rsidRPr="00502000" w:rsidRDefault="009932AC" w:rsidP="00906345">
      <w:r w:rsidRPr="00502000">
        <w:t xml:space="preserve">Praten over de rechten van een toekomstige generatie is lastig. Vooral omdat </w:t>
      </w:r>
      <w:r w:rsidR="00A12D75">
        <w:t>de identiteit van toekomstige personen nog niet vaststaat; we kunnen niet met zekerheid weten welke personen in de toekomst zullen bestaan. Hierdoor lijken we ook geen recht aan een bepaald toekomstig persoon te kunnen toeschrijven</w:t>
      </w:r>
      <w:r w:rsidRPr="00502000">
        <w:t xml:space="preserve">. </w:t>
      </w:r>
      <w:r w:rsidR="001B63BF">
        <w:t>H</w:t>
      </w:r>
      <w:r w:rsidRPr="00502000">
        <w:t xml:space="preserve">et bezitten van rechten terwijl </w:t>
      </w:r>
      <w:r w:rsidR="00A12D75">
        <w:t xml:space="preserve">het niet zeker is of </w:t>
      </w:r>
      <w:r w:rsidRPr="00502000">
        <w:t xml:space="preserve">je existeert </w:t>
      </w:r>
      <w:r w:rsidR="001B63BF">
        <w:t>komt</w:t>
      </w:r>
      <w:r w:rsidR="00A12D75">
        <w:t xml:space="preserve"> immers</w:t>
      </w:r>
      <w:r w:rsidRPr="00502000">
        <w:t xml:space="preserve"> paradoxaal o</w:t>
      </w:r>
      <w:r w:rsidR="001B63BF">
        <w:t>ver.</w:t>
      </w:r>
      <w:r w:rsidRPr="00502000">
        <w:t xml:space="preserve"> </w:t>
      </w:r>
    </w:p>
    <w:p w14:paraId="5A95BA97" w14:textId="7D42768E" w:rsidR="00751B11" w:rsidRDefault="00781008" w:rsidP="00781008">
      <w:pPr>
        <w:jc w:val="both"/>
      </w:pPr>
      <w:r w:rsidRPr="00502000">
        <w:rPr>
          <w:b/>
        </w:rPr>
        <w:t xml:space="preserve">3.1 De </w:t>
      </w:r>
      <w:r w:rsidRPr="00502000">
        <w:rPr>
          <w:b/>
          <w:i/>
        </w:rPr>
        <w:t xml:space="preserve">impersonal  view </w:t>
      </w:r>
      <w:r w:rsidRPr="00502000">
        <w:rPr>
          <w:b/>
          <w:i/>
        </w:rPr>
        <w:tab/>
      </w:r>
      <w:r w:rsidRPr="00502000">
        <w:rPr>
          <w:b/>
          <w:i/>
        </w:rPr>
        <w:tab/>
      </w:r>
      <w:r w:rsidRPr="00502000">
        <w:rPr>
          <w:b/>
          <w:i/>
        </w:rPr>
        <w:tab/>
      </w:r>
      <w:r w:rsidRPr="00502000">
        <w:rPr>
          <w:b/>
          <w:i/>
        </w:rPr>
        <w:tab/>
      </w:r>
      <w:r w:rsidRPr="00502000">
        <w:rPr>
          <w:b/>
          <w:i/>
        </w:rPr>
        <w:tab/>
      </w:r>
      <w:r w:rsidRPr="00502000">
        <w:rPr>
          <w:b/>
          <w:i/>
        </w:rPr>
        <w:tab/>
      </w:r>
      <w:r w:rsidRPr="00502000">
        <w:rPr>
          <w:b/>
          <w:i/>
        </w:rPr>
        <w:tab/>
        <w:t xml:space="preserve">      </w:t>
      </w:r>
      <w:r w:rsidR="00EB4B81">
        <w:rPr>
          <w:b/>
          <w:i/>
        </w:rPr>
        <w:tab/>
      </w:r>
      <w:r w:rsidR="00EB4B81">
        <w:rPr>
          <w:b/>
          <w:i/>
        </w:rPr>
        <w:tab/>
        <w:t xml:space="preserve">      </w:t>
      </w:r>
      <w:r w:rsidRPr="00502000">
        <w:rPr>
          <w:b/>
          <w:i/>
        </w:rPr>
        <w:t xml:space="preserve"> </w:t>
      </w:r>
      <w:r w:rsidR="00A7183F" w:rsidRPr="00502000">
        <w:t>De i</w:t>
      </w:r>
      <w:r w:rsidR="00A7183F" w:rsidRPr="00502000">
        <w:rPr>
          <w:i/>
        </w:rPr>
        <w:t>mpersonal view</w:t>
      </w:r>
      <w:r w:rsidR="00A7183F" w:rsidRPr="00502000">
        <w:t xml:space="preserve"> ziet het bestaan of niet-bestaan van een persoon niet per se als een probleem. Volgens deze stroming moet er bij het oordelen over morele zaken niet gekeken worden naar de belangen van actuele personen. Er moet namelijk zo gehandeld worden dat morele waarden </w:t>
      </w:r>
      <w:r w:rsidR="00E151F1">
        <w:t xml:space="preserve">gerealiseerd </w:t>
      </w:r>
      <w:r w:rsidR="00A7183F" w:rsidRPr="00502000">
        <w:t xml:space="preserve">en gehandhaafd worden. Hierbij maakt het dus niet uit wie </w:t>
      </w:r>
      <w:r w:rsidR="00B54823" w:rsidRPr="00502000">
        <w:t>de betrokken personen zijn, en of ze nu al leven of in de toekomst</w:t>
      </w:r>
      <w:r w:rsidR="00B54823" w:rsidRPr="00502000">
        <w:rPr>
          <w:rStyle w:val="FootnoteReference"/>
        </w:rPr>
        <w:footnoteReference w:id="35"/>
      </w:r>
      <w:r w:rsidR="00B54823" w:rsidRPr="00502000">
        <w:t xml:space="preserve">. </w:t>
      </w:r>
    </w:p>
    <w:p w14:paraId="7841A88A" w14:textId="6F452487" w:rsidR="00B54823" w:rsidRPr="00502000" w:rsidRDefault="00751B11" w:rsidP="00781008">
      <w:pPr>
        <w:jc w:val="both"/>
        <w:rPr>
          <w:b/>
          <w:i/>
        </w:rPr>
      </w:pPr>
      <w:r>
        <w:t xml:space="preserve">Dit argument wordt vaak gebruikt door consequentialisten. </w:t>
      </w:r>
      <w:r w:rsidRPr="00073168">
        <w:rPr>
          <w:i/>
        </w:rPr>
        <w:t>‘’Impers</w:t>
      </w:r>
      <w:r w:rsidR="002D2E9C" w:rsidRPr="002D2E9C">
        <w:rPr>
          <w:i/>
        </w:rPr>
        <w:t xml:space="preserve">onal </w:t>
      </w:r>
      <w:r w:rsidR="002D2E9C">
        <w:rPr>
          <w:i/>
        </w:rPr>
        <w:t>c</w:t>
      </w:r>
      <w:r w:rsidRPr="00073168">
        <w:rPr>
          <w:i/>
        </w:rPr>
        <w:t>onsequentialism</w:t>
      </w:r>
      <w:r>
        <w:rPr>
          <w:i/>
        </w:rPr>
        <w:t>’’</w:t>
      </w:r>
      <w:r w:rsidR="002D2E9C">
        <w:rPr>
          <w:i/>
        </w:rPr>
        <w:t xml:space="preserve"> (</w:t>
      </w:r>
      <w:r w:rsidR="002D2E9C">
        <w:t xml:space="preserve">dat overigens niet moet worden </w:t>
      </w:r>
      <w:r w:rsidR="001F393E">
        <w:t xml:space="preserve">verward met het </w:t>
      </w:r>
      <w:r w:rsidR="001F393E">
        <w:rPr>
          <w:i/>
        </w:rPr>
        <w:t xml:space="preserve">impersonal consequentialism </w:t>
      </w:r>
      <w:r w:rsidR="001F393E">
        <w:t>van G. E. Moore, al zijn er natuurlijk meerdere gelijkenissen)</w:t>
      </w:r>
      <w:r>
        <w:rPr>
          <w:i/>
        </w:rPr>
        <w:t xml:space="preserve"> </w:t>
      </w:r>
      <w:r>
        <w:t>stelt dat we altijd moeten streven naar de</w:t>
      </w:r>
      <w:r w:rsidR="00A7183F" w:rsidRPr="00502000">
        <w:t xml:space="preserve"> </w:t>
      </w:r>
      <w:r>
        <w:t>beste omstandigheden</w:t>
      </w:r>
      <w:r w:rsidR="00782A79">
        <w:t xml:space="preserve"> en het grootste goed</w:t>
      </w:r>
      <w:r>
        <w:t>, ook voor de volgende generatie.</w:t>
      </w:r>
      <w:r w:rsidR="001F393E">
        <w:t xml:space="preserve"> Natuurlijk komt er dan al snel een traditioneel</w:t>
      </w:r>
      <w:r w:rsidR="00004029">
        <w:t xml:space="preserve"> probleem van</w:t>
      </w:r>
      <w:r w:rsidR="002D2E9C">
        <w:t xml:space="preserve"> het consequentialisme</w:t>
      </w:r>
      <w:r w:rsidR="001F393E">
        <w:t xml:space="preserve"> om de hoek kijken:</w:t>
      </w:r>
      <w:r w:rsidR="002D2E9C">
        <w:t xml:space="preserve"> de </w:t>
      </w:r>
      <w:r w:rsidR="002D2E9C">
        <w:rPr>
          <w:i/>
        </w:rPr>
        <w:t xml:space="preserve">‘’repugnant conclusion’’. </w:t>
      </w:r>
      <w:r w:rsidR="002D2E9C">
        <w:t xml:space="preserve">Dit probleem schetst een </w:t>
      </w:r>
      <w:r w:rsidR="001F393E">
        <w:t>wereld</w:t>
      </w:r>
      <w:r w:rsidR="002D2E9C">
        <w:t xml:space="preserve"> waarin mensen een </w:t>
      </w:r>
      <w:r w:rsidR="001F393E">
        <w:t xml:space="preserve">enorm </w:t>
      </w:r>
      <w:r w:rsidR="002D2E9C">
        <w:t>hoge kwaliteit van leven hebben</w:t>
      </w:r>
      <w:r w:rsidR="001F393E">
        <w:t>. Een wereld waarin er</w:t>
      </w:r>
      <w:r>
        <w:t xml:space="preserve"> </w:t>
      </w:r>
      <w:r w:rsidR="001F393E">
        <w:t>nog veel meer mensen z</w:t>
      </w:r>
      <w:r w:rsidR="00782A79">
        <w:t>ijn die een hele lage kwaliteit van leven hebben zou toch nog de voorkeur moeten krijgen, omdat deze wereld in totaal een groter goed heeft.</w:t>
      </w:r>
      <w:r w:rsidR="005B2173">
        <w:rPr>
          <w:rStyle w:val="FootnoteReference"/>
        </w:rPr>
        <w:footnoteReference w:id="36"/>
      </w:r>
      <w:r w:rsidR="00782A79">
        <w:t xml:space="preserve"> Dit probleem wordt door sommige theoretici van deze stroming nog </w:t>
      </w:r>
      <w:r w:rsidR="00004029">
        <w:t>weerlegd</w:t>
      </w:r>
      <w:r w:rsidR="00782A79">
        <w:t xml:space="preserve">, omdat zij stellen dat een hoge kwaliteit van leven waarde in zichzelf heeft. Hierdoor stellen zij dat de gemiddelde kwaliteit van leven zo hoog mogelijk moet zijn. Maar ook dit zorgt voor onaannemelijke situaties. Hieruit volgt namelijk dat als we aan een staat </w:t>
      </w:r>
      <w:r w:rsidR="00A12D75">
        <w:t>waarin burgers</w:t>
      </w:r>
      <w:r w:rsidR="00782A79">
        <w:t xml:space="preserve"> een gemiddeld hoge kwaliteit van leven </w:t>
      </w:r>
      <w:r w:rsidR="00A12D75">
        <w:t xml:space="preserve">hebben, </w:t>
      </w:r>
      <w:r w:rsidR="00782A79">
        <w:t>wat extra mensen toevoegen met een iets lager</w:t>
      </w:r>
      <w:r w:rsidR="00004029">
        <w:t>e</w:t>
      </w:r>
      <w:r w:rsidR="00782A79">
        <w:t>, maar nog steeds goede, kwaliteit van leven, de staat slechter af zou zijn.</w:t>
      </w:r>
      <w:r w:rsidR="005B2173">
        <w:rPr>
          <w:rStyle w:val="FootnoteReference"/>
        </w:rPr>
        <w:footnoteReference w:id="37"/>
      </w:r>
      <w:r w:rsidR="00782A79">
        <w:t xml:space="preserve"> </w:t>
      </w:r>
    </w:p>
    <w:p w14:paraId="09EBAFF8" w14:textId="581E890F" w:rsidR="00B54823" w:rsidRDefault="0000393D" w:rsidP="00906345">
      <w:r>
        <w:rPr>
          <w:b/>
        </w:rPr>
        <w:t xml:space="preserve">3.2 </w:t>
      </w:r>
      <w:r w:rsidR="00EB4B81">
        <w:rPr>
          <w:b/>
        </w:rPr>
        <w:t xml:space="preserve">De </w:t>
      </w:r>
      <w:r w:rsidR="00EB4B81">
        <w:rPr>
          <w:b/>
          <w:i/>
        </w:rPr>
        <w:t>person-affecting view</w:t>
      </w:r>
      <w:r w:rsidR="00EB4B81">
        <w:rPr>
          <w:b/>
          <w:i/>
        </w:rPr>
        <w:tab/>
      </w:r>
      <w:r w:rsidR="00EB4B81">
        <w:rPr>
          <w:b/>
          <w:i/>
        </w:rPr>
        <w:tab/>
      </w:r>
      <w:r w:rsidR="00EB4B81">
        <w:rPr>
          <w:b/>
          <w:i/>
        </w:rPr>
        <w:tab/>
      </w:r>
      <w:r w:rsidR="00EB4B81">
        <w:rPr>
          <w:b/>
          <w:i/>
        </w:rPr>
        <w:tab/>
      </w:r>
      <w:r w:rsidR="00EB4B81">
        <w:rPr>
          <w:b/>
          <w:i/>
        </w:rPr>
        <w:tab/>
      </w:r>
      <w:r w:rsidR="00EB4B81">
        <w:rPr>
          <w:b/>
          <w:i/>
        </w:rPr>
        <w:tab/>
      </w:r>
      <w:r w:rsidR="00EB4B81">
        <w:rPr>
          <w:b/>
          <w:i/>
        </w:rPr>
        <w:tab/>
      </w:r>
      <w:r w:rsidR="00EB4B81">
        <w:rPr>
          <w:b/>
          <w:i/>
        </w:rPr>
        <w:tab/>
      </w:r>
      <w:r w:rsidR="00EB4B81">
        <w:rPr>
          <w:b/>
          <w:i/>
        </w:rPr>
        <w:tab/>
        <w:t xml:space="preserve">        </w:t>
      </w:r>
      <w:r w:rsidR="00EB4B81">
        <w:t>D</w:t>
      </w:r>
      <w:r w:rsidR="00B54823" w:rsidRPr="00502000">
        <w:t xml:space="preserve">e </w:t>
      </w:r>
      <w:r w:rsidR="00B54823" w:rsidRPr="00502000">
        <w:rPr>
          <w:i/>
        </w:rPr>
        <w:t>person-affecting view</w:t>
      </w:r>
      <w:r w:rsidR="00B54823" w:rsidRPr="00502000">
        <w:t xml:space="preserve"> </w:t>
      </w:r>
      <w:r w:rsidR="00EB4B81">
        <w:t xml:space="preserve">heeft in het intergenerationele debat een </w:t>
      </w:r>
      <w:r w:rsidR="00004029">
        <w:t>totaal</w:t>
      </w:r>
      <w:r w:rsidR="00EB4B81">
        <w:t xml:space="preserve"> ander perspectief</w:t>
      </w:r>
      <w:r w:rsidR="00B54823" w:rsidRPr="00502000">
        <w:t xml:space="preserve">. </w:t>
      </w:r>
      <w:r w:rsidR="00CC17FD" w:rsidRPr="00502000">
        <w:t>Dit standpunt stelt dat een handeling slecht is als het een bestaand of toekomstig persoon schaadt.</w:t>
      </w:r>
      <w:r w:rsidR="00CC17FD">
        <w:t xml:space="preserve"> </w:t>
      </w:r>
      <w:r w:rsidR="003F4921" w:rsidRPr="00502000">
        <w:t xml:space="preserve">Hier </w:t>
      </w:r>
      <w:r w:rsidR="003F4921" w:rsidRPr="00502000">
        <w:lastRenderedPageBreak/>
        <w:t>wordt</w:t>
      </w:r>
      <w:r w:rsidR="00781008" w:rsidRPr="00502000">
        <w:t xml:space="preserve"> </w:t>
      </w:r>
      <w:r w:rsidR="00CC17FD">
        <w:t xml:space="preserve">dus </w:t>
      </w:r>
      <w:r w:rsidR="003F4921" w:rsidRPr="00502000">
        <w:t>wel naar de specifieke persoon gekeken</w:t>
      </w:r>
      <w:r w:rsidR="00980892" w:rsidRPr="00502000">
        <w:t xml:space="preserve"> die eventueel wordt geschaad</w:t>
      </w:r>
      <w:r w:rsidR="004E79C9" w:rsidRPr="00502000">
        <w:t>.</w:t>
      </w:r>
      <w:r w:rsidR="004E79C9" w:rsidRPr="00502000">
        <w:rPr>
          <w:rStyle w:val="FootnoteReference"/>
        </w:rPr>
        <w:footnoteReference w:id="38"/>
      </w:r>
      <w:r w:rsidR="004E79C9" w:rsidRPr="00502000">
        <w:t xml:space="preserve"> Als bijvoorbeeld de overheid de beslissing neemt een nieuwe wet in te voeren, moet zij nagaan welke personen dit schaadt en gaat schaden in de toekomst. Slechts dan weet je of </w:t>
      </w:r>
      <w:r w:rsidR="001B63BF" w:rsidRPr="00502000">
        <w:t>h</w:t>
      </w:r>
      <w:r w:rsidR="001B63BF">
        <w:t>et</w:t>
      </w:r>
      <w:r w:rsidR="001B63BF" w:rsidRPr="00502000">
        <w:t xml:space="preserve"> </w:t>
      </w:r>
      <w:r w:rsidR="004E79C9" w:rsidRPr="00502000">
        <w:t>beleid moreel gezien juist is.</w:t>
      </w:r>
    </w:p>
    <w:p w14:paraId="6EC9A2A7" w14:textId="35BD4640" w:rsidR="0000393D" w:rsidRDefault="00EB4B81" w:rsidP="00906345">
      <w:r>
        <w:t>Deze stroming kunn</w:t>
      </w:r>
      <w:r w:rsidR="0070502F">
        <w:t>en we onderverdelen in enkele</w:t>
      </w:r>
      <w:r>
        <w:t xml:space="preserve"> substromingen.</w:t>
      </w:r>
      <w:r w:rsidR="0000393D">
        <w:t xml:space="preserve"> Ik zal er hier twee toelichten.</w:t>
      </w:r>
      <w:r w:rsidR="004B7751">
        <w:t xml:space="preserve"> De </w:t>
      </w:r>
      <w:r w:rsidR="004B7751">
        <w:rPr>
          <w:i/>
        </w:rPr>
        <w:t xml:space="preserve">strong person affecting view </w:t>
      </w:r>
      <w:r w:rsidR="0070502F">
        <w:t>stelt dat een handeling schadelijk voor een persoon is als deze handeling diezelfde persoon in een slechtere situatie brengt dan als zij anders zou zijn geweest.</w:t>
      </w:r>
      <w:r w:rsidR="0000393D">
        <w:t xml:space="preserve"> Als ik bijvoorbeeld enorm veel CO2 in de lucht zou brengen, zou dat volgens de </w:t>
      </w:r>
      <w:r w:rsidR="0000393D">
        <w:rPr>
          <w:i/>
        </w:rPr>
        <w:t>strong person-affecting view</w:t>
      </w:r>
      <w:r w:rsidR="0000393D">
        <w:t xml:space="preserve"> een toekomst</w:t>
      </w:r>
      <w:r w:rsidR="00004029">
        <w:t>ig persoon schaden, omdat zij dan</w:t>
      </w:r>
      <w:r w:rsidR="00CA145C">
        <w:t xml:space="preserve"> in een vuilere lucht leeft dan zij</w:t>
      </w:r>
      <w:r w:rsidR="0000393D">
        <w:t xml:space="preserve"> anders</w:t>
      </w:r>
      <w:r w:rsidR="0070502F">
        <w:t xml:space="preserve"> </w:t>
      </w:r>
      <w:r w:rsidR="0000393D">
        <w:t>geleefd zou hebben.</w:t>
      </w:r>
      <w:r w:rsidR="00CA145C">
        <w:rPr>
          <w:rStyle w:val="FootnoteReference"/>
        </w:rPr>
        <w:footnoteReference w:id="39"/>
      </w:r>
      <w:r w:rsidR="0000393D">
        <w:t xml:space="preserve"> </w:t>
      </w:r>
    </w:p>
    <w:p w14:paraId="0C6542BA" w14:textId="10C99E18" w:rsidR="0000393D" w:rsidRPr="0000393D" w:rsidRDefault="0000393D" w:rsidP="00906345">
      <w:r>
        <w:t xml:space="preserve">Het </w:t>
      </w:r>
      <w:r>
        <w:rPr>
          <w:i/>
        </w:rPr>
        <w:t xml:space="preserve">person-affecting consequentialism </w:t>
      </w:r>
      <w:r>
        <w:t xml:space="preserve">wordt vaak gebruikt bij </w:t>
      </w:r>
      <w:r w:rsidR="00DF33CB">
        <w:t>gevoelige problemen omtrent voortplanting. Dit standpunt beweert dat we een plicht hebben  personen te verwekken die een hoge kwaliteit van leven kunnen hebben (</w:t>
      </w:r>
      <w:r w:rsidR="006E3410">
        <w:t xml:space="preserve">er is in deze stroming geen definitieve </w:t>
      </w:r>
      <w:r w:rsidR="00DF33CB">
        <w:t xml:space="preserve"> invulling van ‘een hoge kwaliteit van leven’). Deze stroming legt net al</w:t>
      </w:r>
      <w:r w:rsidR="00CA145C">
        <w:t>s</w:t>
      </w:r>
      <w:r w:rsidR="00DF33CB">
        <w:t xml:space="preserve"> de </w:t>
      </w:r>
      <w:r w:rsidR="00DF33CB">
        <w:rPr>
          <w:i/>
        </w:rPr>
        <w:t xml:space="preserve">strong person affecting view </w:t>
      </w:r>
      <w:r w:rsidR="00DF33CB">
        <w:t>vooral de nadruk op het schaden van</w:t>
      </w:r>
      <w:r w:rsidR="00004029">
        <w:t xml:space="preserve"> een persoon: w</w:t>
      </w:r>
      <w:r w:rsidR="00CA145C">
        <w:t>e</w:t>
      </w:r>
      <w:r w:rsidR="00DF33CB">
        <w:t xml:space="preserve"> </w:t>
      </w:r>
      <w:r w:rsidR="00CA145C">
        <w:t>moeten voorkomen een persoon in een lage kwaliteit van leven te brengen, omdat dit een persoon zou schaden.</w:t>
      </w:r>
      <w:r w:rsidR="00CA145C">
        <w:rPr>
          <w:rStyle w:val="FootnoteReference"/>
        </w:rPr>
        <w:footnoteReference w:id="40"/>
      </w:r>
    </w:p>
    <w:p w14:paraId="15388BA7" w14:textId="765CA27B" w:rsidR="00EB4B81" w:rsidRPr="0070502F" w:rsidRDefault="00EB4B81" w:rsidP="00906345"/>
    <w:p w14:paraId="31CA7E0F" w14:textId="13C1DC8A" w:rsidR="00A83763" w:rsidRPr="00502000" w:rsidRDefault="00781008" w:rsidP="00906345">
      <w:r w:rsidRPr="00502000">
        <w:rPr>
          <w:b/>
        </w:rPr>
        <w:t>3.</w:t>
      </w:r>
      <w:r w:rsidR="0000393D">
        <w:rPr>
          <w:b/>
        </w:rPr>
        <w:t>3</w:t>
      </w:r>
      <w:r w:rsidRPr="00502000">
        <w:rPr>
          <w:b/>
        </w:rPr>
        <w:t xml:space="preserve"> Het </w:t>
      </w:r>
      <w:r w:rsidRPr="00502000">
        <w:rPr>
          <w:b/>
          <w:i/>
        </w:rPr>
        <w:t>nonidentity problem</w:t>
      </w:r>
      <w:r w:rsidRPr="00502000">
        <w:rPr>
          <w:b/>
          <w:i/>
        </w:rPr>
        <w:tab/>
      </w:r>
      <w:r w:rsidRPr="00502000">
        <w:rPr>
          <w:b/>
          <w:i/>
        </w:rPr>
        <w:tab/>
      </w:r>
      <w:r w:rsidRPr="00502000">
        <w:rPr>
          <w:b/>
          <w:i/>
        </w:rPr>
        <w:tab/>
      </w:r>
      <w:r w:rsidRPr="00502000">
        <w:rPr>
          <w:b/>
          <w:i/>
        </w:rPr>
        <w:tab/>
      </w:r>
      <w:r w:rsidRPr="00502000">
        <w:rPr>
          <w:b/>
          <w:i/>
        </w:rPr>
        <w:tab/>
      </w:r>
      <w:r w:rsidRPr="00502000">
        <w:rPr>
          <w:b/>
          <w:i/>
        </w:rPr>
        <w:tab/>
      </w:r>
      <w:r w:rsidRPr="00502000">
        <w:rPr>
          <w:b/>
          <w:i/>
        </w:rPr>
        <w:tab/>
      </w:r>
      <w:r w:rsidRPr="00502000">
        <w:rPr>
          <w:b/>
          <w:i/>
        </w:rPr>
        <w:tab/>
      </w:r>
      <w:r w:rsidRPr="00502000">
        <w:rPr>
          <w:b/>
          <w:i/>
        </w:rPr>
        <w:tab/>
        <w:t xml:space="preserve">       </w:t>
      </w:r>
      <w:r w:rsidRPr="00502000">
        <w:t>D</w:t>
      </w:r>
      <w:r w:rsidR="00CA145C">
        <w:t>eze theorieën</w:t>
      </w:r>
      <w:r w:rsidRPr="00502000">
        <w:t xml:space="preserve"> lijk</w:t>
      </w:r>
      <w:r w:rsidR="00CA145C">
        <w:t>en</w:t>
      </w:r>
      <w:r w:rsidRPr="00502000">
        <w:t xml:space="preserve"> zeer plausibel</w:t>
      </w:r>
      <w:r w:rsidR="004E79C9" w:rsidRPr="00502000">
        <w:t xml:space="preserve"> en</w:t>
      </w:r>
      <w:r w:rsidRPr="00502000">
        <w:t xml:space="preserve"> een valide basis te leveren om de rechten van personen</w:t>
      </w:r>
      <w:r w:rsidR="004E79C9" w:rsidRPr="00502000">
        <w:t xml:space="preserve"> van toekomstige generaties </w:t>
      </w:r>
      <w:r w:rsidRPr="00502000">
        <w:t>t</w:t>
      </w:r>
      <w:r w:rsidR="004E79C9" w:rsidRPr="00502000">
        <w:t xml:space="preserve">e beschermen. Want als wij nu besluiten alle grondstoffen van de aarde op te maken, zullen personen in de toekomst </w:t>
      </w:r>
      <w:r w:rsidR="00286EEA">
        <w:t>daar</w:t>
      </w:r>
      <w:r w:rsidR="004E79C9" w:rsidRPr="00502000">
        <w:t xml:space="preserve"> last van hebben, en wordt de actie immoreel. Volgens Parfit </w:t>
      </w:r>
      <w:r w:rsidR="000147E9" w:rsidRPr="00502000">
        <w:t>is dit echter onwaar. Hij ziet in dat de meeste mensen intuïtief instemmen met</w:t>
      </w:r>
      <w:r w:rsidR="004E79C9" w:rsidRPr="00502000">
        <w:t xml:space="preserve"> de </w:t>
      </w:r>
      <w:r w:rsidR="000147E9" w:rsidRPr="00502000">
        <w:rPr>
          <w:i/>
        </w:rPr>
        <w:t xml:space="preserve">person-affecting view </w:t>
      </w:r>
      <w:r w:rsidR="000147E9" w:rsidRPr="00502000">
        <w:t>en</w:t>
      </w:r>
      <w:r w:rsidR="000147E9" w:rsidRPr="00502000">
        <w:rPr>
          <w:i/>
        </w:rPr>
        <w:t xml:space="preserve"> </w:t>
      </w:r>
      <w:r w:rsidR="000147E9" w:rsidRPr="00502000">
        <w:t>ziet er ook waarheid in</w:t>
      </w:r>
      <w:r w:rsidR="00AC7CA2" w:rsidRPr="00502000">
        <w:rPr>
          <w:i/>
        </w:rPr>
        <w:t xml:space="preserve"> </w:t>
      </w:r>
      <w:r w:rsidR="00AC7CA2" w:rsidRPr="00502000">
        <w:t xml:space="preserve">(let op: hij heeft het ook over een </w:t>
      </w:r>
      <w:r w:rsidR="00AC7CA2" w:rsidRPr="00502000">
        <w:rPr>
          <w:i/>
        </w:rPr>
        <w:t xml:space="preserve">person-affecting view, </w:t>
      </w:r>
      <w:r w:rsidR="00AC7CA2" w:rsidRPr="00502000">
        <w:t>maar deze heeft een andere insteek, die positiever is over de rechten van een toekomstig persoon)</w:t>
      </w:r>
      <w:r w:rsidR="000147E9" w:rsidRPr="00502000">
        <w:t>.</w:t>
      </w:r>
      <w:r w:rsidR="00AC7CA2" w:rsidRPr="00502000">
        <w:rPr>
          <w:rStyle w:val="FootnoteReference"/>
        </w:rPr>
        <w:footnoteReference w:id="41"/>
      </w:r>
      <w:r w:rsidR="004E79C9" w:rsidRPr="00502000">
        <w:rPr>
          <w:i/>
        </w:rPr>
        <w:t xml:space="preserve"> </w:t>
      </w:r>
      <w:r w:rsidR="000147E9" w:rsidRPr="00502000">
        <w:t xml:space="preserve">Toch </w:t>
      </w:r>
      <w:r w:rsidR="004E79C9" w:rsidRPr="00502000">
        <w:t>trok</w:t>
      </w:r>
      <w:r w:rsidR="000147E9" w:rsidRPr="00502000">
        <w:t xml:space="preserve"> hij</w:t>
      </w:r>
      <w:r w:rsidR="004E79C9" w:rsidRPr="00502000">
        <w:t xml:space="preserve"> hier andere conclusies uit.</w:t>
      </w:r>
      <w:r w:rsidR="00000963" w:rsidRPr="00502000">
        <w:t xml:space="preserve"> Hij stuit namelijk op een probleem waar veel van ons volgens Parfit overheen kijken.</w:t>
      </w:r>
      <w:r w:rsidR="00000963" w:rsidRPr="00502000">
        <w:rPr>
          <w:rStyle w:val="FootnoteReference"/>
        </w:rPr>
        <w:footnoteReference w:id="42"/>
      </w:r>
      <w:r w:rsidR="004E79C9" w:rsidRPr="00502000">
        <w:t xml:space="preserve"> </w:t>
      </w:r>
      <w:r w:rsidR="00000963" w:rsidRPr="00502000">
        <w:t>Daarom stelde hij</w:t>
      </w:r>
      <w:r w:rsidR="00A83763" w:rsidRPr="00502000">
        <w:t xml:space="preserve"> zijn </w:t>
      </w:r>
      <w:r w:rsidR="00A83763" w:rsidRPr="00502000">
        <w:rPr>
          <w:i/>
        </w:rPr>
        <w:t xml:space="preserve">nonidentity problem </w:t>
      </w:r>
      <w:r w:rsidR="00A83763" w:rsidRPr="00502000">
        <w:t>op.</w:t>
      </w:r>
    </w:p>
    <w:p w14:paraId="4052CB6F" w14:textId="5B2A9854" w:rsidR="004E79C9" w:rsidRPr="00502000" w:rsidRDefault="00A83763" w:rsidP="00906345">
      <w:r w:rsidRPr="00502000">
        <w:t>Laat ik d</w:t>
      </w:r>
      <w:r w:rsidR="0088427C" w:rsidRPr="00502000">
        <w:t>it probleem introduceren met wat</w:t>
      </w:r>
      <w:r w:rsidRPr="00502000">
        <w:t xml:space="preserve"> voorbeeld</w:t>
      </w:r>
      <w:r w:rsidR="0088427C" w:rsidRPr="00502000">
        <w:t>en</w:t>
      </w:r>
      <w:r w:rsidRPr="00502000">
        <w:t xml:space="preserve">. Stel dat mijn vader in het verleden besloot ontzettend veel te reizen, en dit zoveel mogelijk met het vliegtuig te doen. Hierdoor vervuilde hij het milieu veel meer dan als hij de trein had genomen of simpelweg thuis was gebleven. </w:t>
      </w:r>
      <w:r w:rsidR="009464E0">
        <w:t>Om die reden</w:t>
      </w:r>
      <w:r w:rsidRPr="00502000">
        <w:t xml:space="preserve"> groei</w:t>
      </w:r>
      <w:r w:rsidR="009464E0">
        <w:t>en</w:t>
      </w:r>
      <w:r w:rsidRPr="00502000">
        <w:t xml:space="preserve"> ik en mijn eventuele nageslacht op in een nog </w:t>
      </w:r>
      <w:r w:rsidR="00980892" w:rsidRPr="00502000">
        <w:t xml:space="preserve">meer </w:t>
      </w:r>
      <w:r w:rsidR="00286EEA">
        <w:t>ver</w:t>
      </w:r>
      <w:r w:rsidRPr="00502000">
        <w:t xml:space="preserve">vuilde wereld, met </w:t>
      </w:r>
      <w:r w:rsidR="00980892" w:rsidRPr="00502000">
        <w:t>een nog hoger CO2 gehalte in onze atmosfeer</w:t>
      </w:r>
      <w:r w:rsidRPr="00502000">
        <w:t>. Het lijkt er dus op dat mijn vaders beslissi</w:t>
      </w:r>
      <w:r w:rsidR="00781008" w:rsidRPr="00502000">
        <w:t>ng om het vliegtuig een immorele is jegens mijn toekomstige ik.</w:t>
      </w:r>
      <w:r w:rsidRPr="00502000">
        <w:t xml:space="preserve"> Dit is echter onjuist. Als mijn vader dit namelijk niet had gedaan,</w:t>
      </w:r>
      <w:r w:rsidR="005058C4" w:rsidRPr="00502000">
        <w:t xml:space="preserve"> en bijvoorbeeld de </w:t>
      </w:r>
      <w:r w:rsidR="005F3E08" w:rsidRPr="00502000">
        <w:t>trein had gepakt,</w:t>
      </w:r>
      <w:r w:rsidRPr="00502000">
        <w:t xml:space="preserve"> was het zeer goed mogelijk dat hij mijn moeder niet had ontmoet</w:t>
      </w:r>
      <w:r w:rsidR="005F3E08" w:rsidRPr="00502000">
        <w:t xml:space="preserve">. Hierdoor had ik nooit bestaan. </w:t>
      </w:r>
      <w:r w:rsidR="00AF5D41">
        <w:t xml:space="preserve">Nu zijn we bij het cruciale punt van Parfit beland. Volgens de </w:t>
      </w:r>
      <w:r w:rsidR="00AF5D41" w:rsidRPr="00073168">
        <w:rPr>
          <w:i/>
        </w:rPr>
        <w:t>person affecting view</w:t>
      </w:r>
      <w:r w:rsidR="00AF5D41">
        <w:t xml:space="preserve"> kan een handeling alleen immoreel zijn als het een bestaand of toekomstig persoon schaadt (ik richt me hier op het toekomstig persoon). Maar omdat de handeling van mijn vader mijn existentie mogelijk maakt, kan deze handeling mij nooit schaden. Het maakt mijn gesteldheid er namelijk niet slechter op, omdat hij altijd betere gevolgen heeft voor mij dan als ik </w:t>
      </w:r>
      <w:r w:rsidR="00AF5D41">
        <w:lastRenderedPageBreak/>
        <w:t xml:space="preserve">niet had bestaan. </w:t>
      </w:r>
      <w:r w:rsidR="005F3E08" w:rsidRPr="00502000">
        <w:t>Ik kan dus niet claimen dat ik het recht h</w:t>
      </w:r>
      <w:r w:rsidR="00FC39A5">
        <w:t>eb</w:t>
      </w:r>
      <w:r w:rsidR="005F3E08" w:rsidRPr="00502000">
        <w:t xml:space="preserve"> op een schonere wereld, want zonder de beslissing van mijn vader om geen rekening te houden met de gezondheid van de aarde, was er  geen sprake van mijn existentie. </w:t>
      </w:r>
    </w:p>
    <w:p w14:paraId="43532DD3" w14:textId="2555DB7E" w:rsidR="005F3E08" w:rsidRPr="00830D44" w:rsidRDefault="005058C4" w:rsidP="00906345">
      <w:pPr>
        <w:rPr>
          <w:i/>
        </w:rPr>
      </w:pPr>
      <w:r w:rsidRPr="00502000">
        <w:t>Deze notie</w:t>
      </w:r>
      <w:r w:rsidR="005F3E08" w:rsidRPr="00502000">
        <w:t xml:space="preserve"> klinkt op het eerste oog wellicht als een relatief irrelevante toeval</w:t>
      </w:r>
      <w:r w:rsidR="00980892" w:rsidRPr="00502000">
        <w:t>l</w:t>
      </w:r>
      <w:r w:rsidR="005F3E08" w:rsidRPr="00502000">
        <w:t xml:space="preserve">igheid, maar kun je veel verder doortrekken. Als mijn vader wel veel met het milieu bezig was, waren mijn ouders door omstandigheden misschien wel pas later in hun relatie toe aan kinderen. Ook dan had ik zeer waarschijnlijk niet bestaan. </w:t>
      </w:r>
      <w:r w:rsidR="00FC39A5">
        <w:t xml:space="preserve">En hier is eveneens hetzelfde argument van kracht: Deze handelingen van mijn ouders zijn niet immoreel jegens mijn toekomstige ik, omdat ik zonder deze handelingen niet bestaan had, waardoor ik niet </w:t>
      </w:r>
      <w:r w:rsidR="00F32712">
        <w:t>benadeeld</w:t>
      </w:r>
      <w:r w:rsidR="00FC39A5">
        <w:t xml:space="preserve"> kan zijn. </w:t>
      </w:r>
      <w:r w:rsidR="00F32712">
        <w:t xml:space="preserve">Volgens </w:t>
      </w:r>
      <w:r w:rsidR="00F32712" w:rsidRPr="00F32712">
        <w:rPr>
          <w:i/>
        </w:rPr>
        <w:t>het nonidentity problem</w:t>
      </w:r>
      <w:r w:rsidR="00F32712">
        <w:t xml:space="preserve"> kan een toekomstig persoon niet eisen dat er n</w:t>
      </w:r>
      <w:r w:rsidR="00286EEA">
        <w:t>u anders gehandeld wordt, omdat</w:t>
      </w:r>
      <w:r w:rsidR="00F32712">
        <w:t xml:space="preserve"> onze handelingen hem onmogelijk kunnen schaden</w:t>
      </w:r>
      <w:r w:rsidR="005F3E08" w:rsidRPr="00502000">
        <w:t>.</w:t>
      </w:r>
      <w:r w:rsidR="00F32712">
        <w:rPr>
          <w:rStyle w:val="FootnoteReference"/>
        </w:rPr>
        <w:footnoteReference w:id="43"/>
      </w:r>
      <w:r w:rsidR="005F3E08" w:rsidRPr="00502000">
        <w:t xml:space="preserve"> Dit is </w:t>
      </w:r>
      <w:r w:rsidRPr="00502000">
        <w:t>weliswaar</w:t>
      </w:r>
      <w:r w:rsidR="005F3E08" w:rsidRPr="00502000">
        <w:t xml:space="preserve"> slechts een </w:t>
      </w:r>
      <w:r w:rsidR="000958E6" w:rsidRPr="00502000">
        <w:t xml:space="preserve">particulier geval. Maar ook een wijziging in het beleid van </w:t>
      </w:r>
      <w:r w:rsidRPr="00502000">
        <w:t>een</w:t>
      </w:r>
      <w:r w:rsidR="000958E6" w:rsidRPr="00502000">
        <w:t xml:space="preserve"> overheid of volkenbond kan enorme gevolgen hebben voor de identiteit van de volgende generaties. Als het huidige EU-parlement besluit geen ontwikkelingshulp meer te </w:t>
      </w:r>
      <w:r w:rsidR="00980892" w:rsidRPr="00502000">
        <w:t>bieden, zal dat de loop van onvoo</w:t>
      </w:r>
      <w:r w:rsidR="000958E6" w:rsidRPr="00502000">
        <w:t>rstelbaar veel levens beïnvloeden. Toekomstige personen kunnen</w:t>
      </w:r>
      <w:r w:rsidR="00F32712">
        <w:t xml:space="preserve"> niet beweren</w:t>
      </w:r>
      <w:r w:rsidR="000958E6" w:rsidRPr="00502000">
        <w:t xml:space="preserve"> dat ze hierdoor zijn benadeeld, omdat deze beleidswijziging mede verantwoordelijk is voor hun </w:t>
      </w:r>
      <w:r w:rsidR="0088427C" w:rsidRPr="00502000">
        <w:t>identiteit en existentie</w:t>
      </w:r>
      <w:r w:rsidR="00F32712">
        <w:t>, en hierdoor niet in een slechtere situatie heeft gebracht</w:t>
      </w:r>
      <w:r w:rsidR="0088427C" w:rsidRPr="00502000">
        <w:t xml:space="preserve">. </w:t>
      </w:r>
      <w:r w:rsidR="00830D44">
        <w:t>Het feit dat deze beleidswijziging niet schadelijk is voor toekomst</w:t>
      </w:r>
      <w:r w:rsidR="00286EEA">
        <w:t>ig</w:t>
      </w:r>
      <w:r w:rsidR="00830D44">
        <w:t xml:space="preserve">e personen, vormt een groot probleem voor theorieën als de </w:t>
      </w:r>
      <w:r w:rsidR="00830D44">
        <w:rPr>
          <w:i/>
        </w:rPr>
        <w:t>person-affecting view.</w:t>
      </w:r>
    </w:p>
    <w:p w14:paraId="6911E2F3" w14:textId="68431F77" w:rsidR="000147E9" w:rsidRPr="00502000" w:rsidRDefault="0088427C" w:rsidP="00906345">
      <w:r w:rsidRPr="00502000">
        <w:t xml:space="preserve">Deze voorbeelden geven de kern van het </w:t>
      </w:r>
      <w:r w:rsidRPr="00502000">
        <w:rPr>
          <w:i/>
        </w:rPr>
        <w:t xml:space="preserve">nonidentity problem </w:t>
      </w:r>
      <w:r w:rsidRPr="00502000">
        <w:t>weer.</w:t>
      </w:r>
      <w:r w:rsidR="00980892" w:rsidRPr="00502000">
        <w:t xml:space="preserve"> Parfit gebruikt een hoop</w:t>
      </w:r>
      <w:r w:rsidR="00AC7CA2" w:rsidRPr="00502000">
        <w:t xml:space="preserve"> voorbeelden, zodat hij veel moge</w:t>
      </w:r>
      <w:r w:rsidR="00980892" w:rsidRPr="00502000">
        <w:t>lijke tegenargumenten onschadelijk maakt</w:t>
      </w:r>
      <w:r w:rsidR="00AC7CA2" w:rsidRPr="00502000">
        <w:t xml:space="preserve"> en hij uiteindelijk altijd weer op zijn onvermijdelijke conclusie uitkomt: </w:t>
      </w:r>
      <w:r w:rsidR="005058C4" w:rsidRPr="00502000">
        <w:t xml:space="preserve">de existentie van personen is afhankelijk van allerlei handelingen </w:t>
      </w:r>
      <w:r w:rsidR="00830D44">
        <w:t xml:space="preserve">waardoor zij niet geschaad kunnen worden </w:t>
      </w:r>
      <w:r w:rsidR="005058C4" w:rsidRPr="00502000">
        <w:t>en zij</w:t>
      </w:r>
      <w:r w:rsidR="00980892" w:rsidRPr="00502000">
        <w:t xml:space="preserve"> </w:t>
      </w:r>
      <w:r w:rsidR="005058C4" w:rsidRPr="00502000">
        <w:t xml:space="preserve"> hierdoor</w:t>
      </w:r>
      <w:r w:rsidR="000147E9" w:rsidRPr="00502000">
        <w:t xml:space="preserve"> geen morele bezwaren </w:t>
      </w:r>
      <w:r w:rsidR="00830D44">
        <w:t xml:space="preserve">kunnen </w:t>
      </w:r>
      <w:r w:rsidR="000147E9" w:rsidRPr="00502000">
        <w:t>maken.</w:t>
      </w:r>
      <w:r w:rsidR="000147E9" w:rsidRPr="00502000">
        <w:rPr>
          <w:rStyle w:val="FootnoteReference"/>
        </w:rPr>
        <w:footnoteReference w:id="44"/>
      </w:r>
    </w:p>
    <w:p w14:paraId="6E3C624F" w14:textId="446E6100" w:rsidR="000147E9" w:rsidRPr="00502000" w:rsidRDefault="000147E9" w:rsidP="00906345">
      <w:r w:rsidRPr="00502000">
        <w:t>Parfit benadrukt wel dat we niet al te rigo</w:t>
      </w:r>
      <w:r w:rsidR="00980892" w:rsidRPr="00502000">
        <w:t>u</w:t>
      </w:r>
      <w:r w:rsidRPr="00502000">
        <w:t xml:space="preserve">reus met dit argument moeten zijn. Hij </w:t>
      </w:r>
      <w:r w:rsidR="006E3410">
        <w:t>beweert</w:t>
      </w:r>
      <w:r w:rsidRPr="00502000">
        <w:t xml:space="preserve"> dat de kans bestaat dat als een kind een dag later is verwekt, hij nog dezelfde persoon is en identiteit bezit</w:t>
      </w:r>
      <w:r w:rsidR="005979FA">
        <w:t xml:space="preserve"> (al lijkt mij deze kans zeer klein)</w:t>
      </w:r>
      <w:r w:rsidRPr="00502000">
        <w:t>. Daarom stelt hij voor de grens te trekken van een maand: bij dit verschil is er zeker sprake van een ander persoon.</w:t>
      </w:r>
      <w:r w:rsidRPr="00502000">
        <w:rPr>
          <w:rStyle w:val="FootnoteReference"/>
        </w:rPr>
        <w:footnoteReference w:id="45"/>
      </w:r>
      <w:r w:rsidRPr="00502000">
        <w:t xml:space="preserve"> Daarnaast </w:t>
      </w:r>
      <w:r w:rsidR="009777DD" w:rsidRPr="00502000">
        <w:t>stelt</w:t>
      </w:r>
      <w:r w:rsidRPr="00502000">
        <w:t xml:space="preserve"> hij dat</w:t>
      </w:r>
      <w:r w:rsidR="009777DD" w:rsidRPr="00502000">
        <w:t xml:space="preserve"> lang niet al onze handelingen jegens een toekomstig persoon per se amoreel zijn. Hij geeft een voorbeeld van een stuk glas dat in een bos wordt achtergelaten. Als iemand zich hier honderd jaar later aan snijdt, is het </w:t>
      </w:r>
      <w:r w:rsidR="005058C4" w:rsidRPr="00502000">
        <w:t xml:space="preserve">zeer zeker </w:t>
      </w:r>
      <w:r w:rsidR="009777DD" w:rsidRPr="00502000">
        <w:t xml:space="preserve">een immorele actie. </w:t>
      </w:r>
      <w:r w:rsidR="009777DD" w:rsidRPr="00502000">
        <w:rPr>
          <w:rStyle w:val="FootnoteReference"/>
        </w:rPr>
        <w:footnoteReference w:id="46"/>
      </w:r>
      <w:r w:rsidR="009777DD" w:rsidRPr="00502000">
        <w:t xml:space="preserve"> </w:t>
      </w:r>
    </w:p>
    <w:p w14:paraId="1D946F55" w14:textId="0A8B6232" w:rsidR="004E79C9" w:rsidRPr="00502000" w:rsidRDefault="005058C4" w:rsidP="00906345">
      <w:r w:rsidRPr="00502000">
        <w:t xml:space="preserve">Ook met </w:t>
      </w:r>
      <w:r w:rsidR="009777DD" w:rsidRPr="00502000">
        <w:t xml:space="preserve">deze nuancering blijft het </w:t>
      </w:r>
      <w:r w:rsidR="009777DD" w:rsidRPr="00502000">
        <w:rPr>
          <w:i/>
        </w:rPr>
        <w:t>nonidentity problem</w:t>
      </w:r>
      <w:r w:rsidR="009777DD" w:rsidRPr="00502000">
        <w:t xml:space="preserve"> een lastig en interessant probleem voor onze behoefte om rechten toe te schrijven aan de volgende generaties. Parfit ziet ook graag een</w:t>
      </w:r>
      <w:r w:rsidR="00980892" w:rsidRPr="00502000">
        <w:t xml:space="preserve"> oplossing voor zijn eigen gecr</w:t>
      </w:r>
      <w:r w:rsidR="009777DD" w:rsidRPr="00502000">
        <w:t>eë</w:t>
      </w:r>
      <w:r w:rsidR="00980892" w:rsidRPr="00502000">
        <w:t>e</w:t>
      </w:r>
      <w:r w:rsidR="009777DD" w:rsidRPr="00502000">
        <w:t xml:space="preserve">rde probleem. Hij stelt dat deze oplossing in ieder geval niet uit de </w:t>
      </w:r>
      <w:r w:rsidR="009777DD" w:rsidRPr="00502000">
        <w:softHyphen/>
      </w:r>
      <w:r w:rsidR="009777DD" w:rsidRPr="00502000">
        <w:rPr>
          <w:i/>
        </w:rPr>
        <w:t xml:space="preserve">person-affecting view </w:t>
      </w:r>
      <w:r w:rsidR="009777DD" w:rsidRPr="00502000">
        <w:t>hoek moet komen. De theorie zou niet alleen moeten kijken naar de personen die beïnvloed worden door de handelingen.</w:t>
      </w:r>
      <w:r w:rsidR="009777DD" w:rsidRPr="00502000">
        <w:rPr>
          <w:rStyle w:val="FootnoteReference"/>
        </w:rPr>
        <w:footnoteReference w:id="47"/>
      </w:r>
      <w:r w:rsidR="009777DD" w:rsidRPr="00502000">
        <w:t xml:space="preserve"> </w:t>
      </w:r>
      <w:r w:rsidR="00094DD5" w:rsidRPr="00502000">
        <w:t xml:space="preserve">De </w:t>
      </w:r>
      <w:r w:rsidR="00094DD5" w:rsidRPr="00502000">
        <w:rPr>
          <w:i/>
        </w:rPr>
        <w:t xml:space="preserve">impersonal view </w:t>
      </w:r>
      <w:r w:rsidR="00094DD5" w:rsidRPr="00502000">
        <w:t>klinkt dan wellicht als de ideale oplossing, maar aan de andere kant is deze th</w:t>
      </w:r>
      <w:r w:rsidRPr="00502000">
        <w:t>eorie tegen-intuïtief; moeten wij</w:t>
      </w:r>
      <w:r w:rsidR="00094DD5" w:rsidRPr="00502000">
        <w:t xml:space="preserve"> bij onze handelingen</w:t>
      </w:r>
      <w:r w:rsidR="00DB7BE8" w:rsidRPr="00502000">
        <w:t xml:space="preserve"> ons</w:t>
      </w:r>
      <w:r w:rsidR="00094DD5" w:rsidRPr="00502000">
        <w:t xml:space="preserve"> niet </w:t>
      </w:r>
      <w:r w:rsidR="00DB7BE8" w:rsidRPr="00502000">
        <w:t>focussen op</w:t>
      </w:r>
      <w:r w:rsidR="00094DD5" w:rsidRPr="00502000">
        <w:t xml:space="preserve"> de betrokken personen? </w:t>
      </w:r>
      <w:r w:rsidR="000147E9" w:rsidRPr="00502000">
        <w:t xml:space="preserve"> </w:t>
      </w:r>
      <w:r w:rsidR="0088427C" w:rsidRPr="00502000">
        <w:t xml:space="preserve"> </w:t>
      </w:r>
    </w:p>
    <w:p w14:paraId="627FC274" w14:textId="7F5A62F6" w:rsidR="0034524F" w:rsidRPr="00502000" w:rsidRDefault="00094DD5" w:rsidP="00906345">
      <w:r w:rsidRPr="00502000">
        <w:lastRenderedPageBreak/>
        <w:t xml:space="preserve">In deze paragraaf heb ik de huidige standpunten in het debat over de moraliteit van onze handelingen jegens toekomstige personen weergegeven. Daarbij heb ik ook het </w:t>
      </w:r>
      <w:r w:rsidRPr="00502000">
        <w:rPr>
          <w:i/>
        </w:rPr>
        <w:t xml:space="preserve">nonidentity problem </w:t>
      </w:r>
      <w:r w:rsidRPr="00502000">
        <w:t>toegelicht, d</w:t>
      </w:r>
      <w:r w:rsidR="006E3410">
        <w:t>at</w:t>
      </w:r>
      <w:r w:rsidRPr="00502000">
        <w:t xml:space="preserve"> een lastige horde blijkt te zijn </w:t>
      </w:r>
      <w:r w:rsidR="006E3410">
        <w:t>bij</w:t>
      </w:r>
      <w:r w:rsidRPr="00502000">
        <w:t xml:space="preserve"> het toekennen van rechten aan toekomstige personen. Als ik toekomstige generaties bij de </w:t>
      </w:r>
      <w:r w:rsidRPr="00502000">
        <w:rPr>
          <w:i/>
        </w:rPr>
        <w:t xml:space="preserve">capabilities approach </w:t>
      </w:r>
      <w:r w:rsidRPr="00502000">
        <w:t>van Nussbaum</w:t>
      </w:r>
      <w:r w:rsidRPr="00502000">
        <w:rPr>
          <w:i/>
        </w:rPr>
        <w:t xml:space="preserve"> </w:t>
      </w:r>
      <w:r w:rsidRPr="00502000">
        <w:t>wil betrekken, moet ik ook rekening houden met dit probleem,</w:t>
      </w:r>
      <w:r w:rsidR="00DE1F51" w:rsidRPr="00502000">
        <w:t xml:space="preserve"> zodat mijn aanpassing </w:t>
      </w:r>
      <w:r w:rsidR="006E3410">
        <w:t>van</w:t>
      </w:r>
      <w:r w:rsidR="00DE1F51" w:rsidRPr="00502000">
        <w:t xml:space="preserve"> de </w:t>
      </w:r>
      <w:r w:rsidR="00F1542D" w:rsidRPr="00502000">
        <w:rPr>
          <w:i/>
        </w:rPr>
        <w:t>capabi</w:t>
      </w:r>
      <w:r w:rsidR="00DE1F51" w:rsidRPr="00502000">
        <w:rPr>
          <w:i/>
        </w:rPr>
        <w:t xml:space="preserve">lities approach </w:t>
      </w:r>
      <w:r w:rsidR="00DE1F51" w:rsidRPr="00502000">
        <w:t>gerechtvaardigd blijf</w:t>
      </w:r>
      <w:r w:rsidR="006E3410">
        <w:t>t</w:t>
      </w:r>
      <w:r w:rsidR="00DE1F51" w:rsidRPr="00502000">
        <w:t xml:space="preserve">. Ik zal het </w:t>
      </w:r>
      <w:r w:rsidR="00DE1F51" w:rsidRPr="00502000">
        <w:rPr>
          <w:i/>
        </w:rPr>
        <w:t>nonidentity problem</w:t>
      </w:r>
      <w:r w:rsidR="00DE1F51" w:rsidRPr="00502000">
        <w:t xml:space="preserve"> daarom in een later stadium moeten omzeilen of ontkrachten.</w:t>
      </w:r>
    </w:p>
    <w:p w14:paraId="5A53CD48" w14:textId="77777777" w:rsidR="00094DD5" w:rsidRPr="00502000" w:rsidRDefault="00094DD5" w:rsidP="00906345">
      <w:r w:rsidRPr="00502000">
        <w:t xml:space="preserve"> </w:t>
      </w:r>
    </w:p>
    <w:p w14:paraId="33B861F2" w14:textId="77777777" w:rsidR="00906345" w:rsidRPr="00502000" w:rsidRDefault="00AF01FD" w:rsidP="00906345">
      <w:pPr>
        <w:rPr>
          <w:b/>
          <w:sz w:val="24"/>
        </w:rPr>
      </w:pPr>
      <w:r w:rsidRPr="00502000">
        <w:rPr>
          <w:b/>
          <w:sz w:val="24"/>
        </w:rPr>
        <w:t xml:space="preserve">4 Nussbaum over </w:t>
      </w:r>
      <w:r w:rsidR="00C14733">
        <w:rPr>
          <w:b/>
          <w:sz w:val="24"/>
        </w:rPr>
        <w:t xml:space="preserve">de </w:t>
      </w:r>
      <w:r w:rsidRPr="00502000">
        <w:rPr>
          <w:b/>
          <w:sz w:val="24"/>
        </w:rPr>
        <w:t>oplossing</w:t>
      </w:r>
      <w:r w:rsidR="00C14733">
        <w:rPr>
          <w:b/>
          <w:sz w:val="24"/>
        </w:rPr>
        <w:t xml:space="preserve"> van Rawls</w:t>
      </w:r>
    </w:p>
    <w:p w14:paraId="43925090" w14:textId="4F6801E7" w:rsidR="00792574" w:rsidRPr="00502000" w:rsidRDefault="008548DB" w:rsidP="00906345">
      <w:pPr>
        <w:rPr>
          <w:i/>
        </w:rPr>
      </w:pPr>
      <w:r w:rsidRPr="00502000">
        <w:t>Een aantal dingen zijn nu helder. Ik weet wat mijn vraag</w:t>
      </w:r>
      <w:r w:rsidR="00BD0FCE">
        <w:t>stelling</w:t>
      </w:r>
      <w:r w:rsidRPr="00502000">
        <w:t xml:space="preserve"> en doelstelling </w:t>
      </w:r>
      <w:r w:rsidR="00BD0FCE">
        <w:t>is</w:t>
      </w:r>
      <w:r w:rsidRPr="00502000">
        <w:t xml:space="preserve">, en wat de inhoud van de </w:t>
      </w:r>
      <w:r w:rsidRPr="00502000">
        <w:rPr>
          <w:i/>
        </w:rPr>
        <w:t xml:space="preserve">capabilities approach </w:t>
      </w:r>
      <w:r w:rsidRPr="00A11EF0">
        <w:t>is.</w:t>
      </w:r>
      <w:r w:rsidRPr="00502000">
        <w:rPr>
          <w:i/>
        </w:rPr>
        <w:t xml:space="preserve"> </w:t>
      </w:r>
      <w:r w:rsidRPr="00502000">
        <w:t>Daarnaast heb ik in de vorige sectie het debat geschetst waar ik me in wil voegen, en welke problemen en argumenten ik tegen ga komen op de weg naar mijn doelstelling. Nu ben ik dus op het punt aangekomen om met behulp van correcte redeneringen mijn doel te bereiken</w:t>
      </w:r>
      <w:r w:rsidR="00D71AE3" w:rsidRPr="00502000">
        <w:t>.</w:t>
      </w:r>
    </w:p>
    <w:p w14:paraId="5F29815F" w14:textId="723D1DCE" w:rsidR="000C4431" w:rsidRPr="00502000" w:rsidRDefault="00792574" w:rsidP="00906345">
      <w:pPr>
        <w:rPr>
          <w:rFonts w:cs="Arial"/>
          <w:iCs/>
          <w:shd w:val="clear" w:color="auto" w:fill="FFFFFF"/>
        </w:rPr>
      </w:pPr>
      <w:r w:rsidRPr="00502000">
        <w:rPr>
          <w:rFonts w:cs="Arial"/>
        </w:rPr>
        <w:t>Het spreekt voor zich om te beginnen bij hetg</w:t>
      </w:r>
      <w:r w:rsidR="00980892" w:rsidRPr="00502000">
        <w:rPr>
          <w:rFonts w:cs="Arial"/>
        </w:rPr>
        <w:t>e</w:t>
      </w:r>
      <w:r w:rsidRPr="00502000">
        <w:rPr>
          <w:rFonts w:cs="Arial"/>
        </w:rPr>
        <w:t xml:space="preserve">en Nussbaum zelf zegt over de belangen van toekomstige personen. Ze geeft </w:t>
      </w:r>
      <w:r w:rsidR="009F5AAC">
        <w:rPr>
          <w:rFonts w:cs="Arial"/>
        </w:rPr>
        <w:t xml:space="preserve">helaas </w:t>
      </w:r>
      <w:r w:rsidRPr="00502000">
        <w:rPr>
          <w:rFonts w:cs="Arial"/>
        </w:rPr>
        <w:t>slechts eenmaal haar mening over deze kwestie.</w:t>
      </w:r>
      <w:r w:rsidR="00806F94" w:rsidRPr="00502000">
        <w:rPr>
          <w:rFonts w:cs="Arial"/>
        </w:rPr>
        <w:t xml:space="preserve"> Ze zegt i</w:t>
      </w:r>
      <w:r w:rsidRPr="00502000">
        <w:rPr>
          <w:rFonts w:cs="Arial"/>
        </w:rPr>
        <w:t xml:space="preserve">n haar werk </w:t>
      </w:r>
      <w:r w:rsidR="000E77B0" w:rsidRPr="00502000">
        <w:rPr>
          <w:rFonts w:cs="Arial"/>
          <w:i/>
          <w:iCs/>
          <w:shd w:val="clear" w:color="auto" w:fill="FFFFFF"/>
        </w:rPr>
        <w:t>Frontiers of justice: disability, nationality, species membership</w:t>
      </w:r>
      <w:r w:rsidR="00806F94" w:rsidRPr="00502000">
        <w:rPr>
          <w:rFonts w:cs="Arial"/>
          <w:i/>
          <w:iCs/>
          <w:shd w:val="clear" w:color="auto" w:fill="FFFFFF"/>
        </w:rPr>
        <w:t xml:space="preserve"> </w:t>
      </w:r>
      <w:r w:rsidR="000E77B0" w:rsidRPr="00502000">
        <w:rPr>
          <w:rFonts w:cs="Arial"/>
          <w:iCs/>
          <w:shd w:val="clear" w:color="auto" w:fill="FFFFFF"/>
        </w:rPr>
        <w:t xml:space="preserve">dat ze </w:t>
      </w:r>
      <w:r w:rsidR="00E82875">
        <w:rPr>
          <w:rFonts w:cs="Arial"/>
          <w:iCs/>
          <w:shd w:val="clear" w:color="auto" w:fill="FFFFFF"/>
        </w:rPr>
        <w:t>Rawls’</w:t>
      </w:r>
      <w:r w:rsidR="000E77B0" w:rsidRPr="00502000">
        <w:rPr>
          <w:rFonts w:cs="Arial"/>
          <w:iCs/>
          <w:shd w:val="clear" w:color="auto" w:fill="FFFFFF"/>
        </w:rPr>
        <w:t xml:space="preserve"> oplossing voor de problemen over toekomstige generaties plausibel vindt. Omdat ze </w:t>
      </w:r>
      <w:r w:rsidR="00E82875">
        <w:rPr>
          <w:rFonts w:cs="Arial"/>
          <w:iCs/>
          <w:shd w:val="clear" w:color="auto" w:fill="FFFFFF"/>
        </w:rPr>
        <w:t>Rawls’</w:t>
      </w:r>
      <w:r w:rsidR="000E77B0" w:rsidRPr="00502000">
        <w:rPr>
          <w:rFonts w:cs="Arial"/>
          <w:iCs/>
          <w:shd w:val="clear" w:color="auto" w:fill="FFFFFF"/>
        </w:rPr>
        <w:t xml:space="preserve"> ideeën accepteert, </w:t>
      </w:r>
      <w:r w:rsidR="00806F94" w:rsidRPr="00502000">
        <w:rPr>
          <w:rFonts w:cs="Arial"/>
          <w:iCs/>
          <w:shd w:val="clear" w:color="auto" w:fill="FFFFFF"/>
        </w:rPr>
        <w:t xml:space="preserve">stelt Nussbaum dat ze geen verdere aandacht aan dit onderwerp hoeft te </w:t>
      </w:r>
      <w:r w:rsidR="001B63BF">
        <w:rPr>
          <w:rFonts w:cs="Arial"/>
          <w:iCs/>
          <w:shd w:val="clear" w:color="auto" w:fill="FFFFFF"/>
        </w:rPr>
        <w:t>geven</w:t>
      </w:r>
      <w:r w:rsidR="00806F94" w:rsidRPr="00502000">
        <w:rPr>
          <w:rFonts w:cs="Arial"/>
          <w:iCs/>
          <w:shd w:val="clear" w:color="auto" w:fill="FFFFFF"/>
        </w:rPr>
        <w:t>.</w:t>
      </w:r>
      <w:r w:rsidR="00806F94" w:rsidRPr="00502000">
        <w:rPr>
          <w:rStyle w:val="FootnoteReference"/>
          <w:rFonts w:cs="Arial"/>
          <w:iCs/>
          <w:shd w:val="clear" w:color="auto" w:fill="FFFFFF"/>
        </w:rPr>
        <w:footnoteReference w:id="48"/>
      </w:r>
      <w:r w:rsidR="00806F94" w:rsidRPr="00502000">
        <w:rPr>
          <w:rFonts w:cs="Arial"/>
          <w:iCs/>
          <w:shd w:val="clear" w:color="auto" w:fill="FFFFFF"/>
        </w:rPr>
        <w:t xml:space="preserve"> </w:t>
      </w:r>
      <w:r w:rsidR="005058C4" w:rsidRPr="00502000">
        <w:rPr>
          <w:rFonts w:cs="Arial"/>
          <w:iCs/>
          <w:shd w:val="clear" w:color="auto" w:fill="FFFFFF"/>
        </w:rPr>
        <w:t>Krushil Watene</w:t>
      </w:r>
      <w:r w:rsidR="00C435B3" w:rsidRPr="00502000">
        <w:rPr>
          <w:rFonts w:cs="Arial"/>
          <w:iCs/>
          <w:shd w:val="clear" w:color="auto" w:fill="FFFFFF"/>
        </w:rPr>
        <w:t xml:space="preserve"> suggereert</w:t>
      </w:r>
      <w:r w:rsidR="00A16A51" w:rsidRPr="00502000">
        <w:rPr>
          <w:rFonts w:cs="Arial"/>
          <w:iCs/>
          <w:shd w:val="clear" w:color="auto" w:fill="FFFFFF"/>
        </w:rPr>
        <w:t xml:space="preserve"> hierdoor dat Nussbaum deze oplossing van Raw</w:t>
      </w:r>
      <w:r w:rsidR="00C435B3" w:rsidRPr="00502000">
        <w:rPr>
          <w:rFonts w:cs="Arial"/>
          <w:iCs/>
          <w:shd w:val="clear" w:color="auto" w:fill="FFFFFF"/>
        </w:rPr>
        <w:t xml:space="preserve">ls ook adequaat vindt voor de </w:t>
      </w:r>
      <w:r w:rsidR="00C435B3" w:rsidRPr="00502000">
        <w:rPr>
          <w:rFonts w:cs="Arial"/>
          <w:i/>
          <w:iCs/>
          <w:shd w:val="clear" w:color="auto" w:fill="FFFFFF"/>
        </w:rPr>
        <w:t>capabilities approach</w:t>
      </w:r>
      <w:r w:rsidR="00A16A51" w:rsidRPr="00502000">
        <w:rPr>
          <w:rFonts w:cs="Arial"/>
          <w:i/>
          <w:iCs/>
          <w:shd w:val="clear" w:color="auto" w:fill="FFFFFF"/>
        </w:rPr>
        <w:t>.</w:t>
      </w:r>
      <w:r w:rsidR="00A16A51" w:rsidRPr="00502000">
        <w:rPr>
          <w:rStyle w:val="FootnoteReference"/>
          <w:rFonts w:cs="Arial"/>
          <w:iCs/>
          <w:shd w:val="clear" w:color="auto" w:fill="FFFFFF"/>
        </w:rPr>
        <w:footnoteReference w:id="49"/>
      </w:r>
      <w:r w:rsidR="00A16A51" w:rsidRPr="00502000">
        <w:rPr>
          <w:rFonts w:cs="Arial"/>
          <w:iCs/>
          <w:shd w:val="clear" w:color="auto" w:fill="FFFFFF"/>
        </w:rPr>
        <w:t xml:space="preserve"> </w:t>
      </w:r>
      <w:r w:rsidR="00806F94" w:rsidRPr="00502000">
        <w:rPr>
          <w:rFonts w:cs="Arial"/>
          <w:iCs/>
          <w:shd w:val="clear" w:color="auto" w:fill="FFFFFF"/>
        </w:rPr>
        <w:t xml:space="preserve">Het is jammer dat Nussbaum bij deze kwestie zo op de vlakte blijft. Haar mening blijft namelijk erg vaag, waardoor wij met enkele vragen achterblijven. </w:t>
      </w:r>
      <w:r w:rsidR="000C4431" w:rsidRPr="00502000">
        <w:rPr>
          <w:rFonts w:cs="Arial"/>
          <w:iCs/>
          <w:shd w:val="clear" w:color="auto" w:fill="FFFFFF"/>
        </w:rPr>
        <w:t>Wil</w:t>
      </w:r>
      <w:r w:rsidR="00AF01FD" w:rsidRPr="00502000">
        <w:rPr>
          <w:rFonts w:cs="Arial"/>
          <w:iCs/>
          <w:shd w:val="clear" w:color="auto" w:fill="FFFFFF"/>
        </w:rPr>
        <w:t xml:space="preserve"> zij</w:t>
      </w:r>
      <w:r w:rsidR="00806F94" w:rsidRPr="00502000">
        <w:rPr>
          <w:rFonts w:cs="Arial"/>
          <w:iCs/>
          <w:shd w:val="clear" w:color="auto" w:fill="FFFFFF"/>
        </w:rPr>
        <w:t xml:space="preserve"> Rawls</w:t>
      </w:r>
      <w:r w:rsidR="001B63BF">
        <w:rPr>
          <w:rFonts w:cs="Arial"/>
          <w:iCs/>
          <w:shd w:val="clear" w:color="auto" w:fill="FFFFFF"/>
        </w:rPr>
        <w:t>’</w:t>
      </w:r>
      <w:r w:rsidR="00806F94" w:rsidRPr="00502000">
        <w:rPr>
          <w:rFonts w:cs="Arial"/>
          <w:iCs/>
          <w:shd w:val="clear" w:color="auto" w:fill="FFFFFF"/>
        </w:rPr>
        <w:t xml:space="preserve"> oplossing ook in haar </w:t>
      </w:r>
      <w:r w:rsidR="00806F94" w:rsidRPr="00502000">
        <w:rPr>
          <w:rFonts w:cs="Arial"/>
          <w:i/>
          <w:iCs/>
          <w:shd w:val="clear" w:color="auto" w:fill="FFFFFF"/>
        </w:rPr>
        <w:t xml:space="preserve">capabilities approach </w:t>
      </w:r>
      <w:r w:rsidR="000C4431" w:rsidRPr="00502000">
        <w:rPr>
          <w:rFonts w:cs="Arial"/>
          <w:iCs/>
          <w:shd w:val="clear" w:color="auto" w:fill="FFFFFF"/>
        </w:rPr>
        <w:t>gebruiken</w:t>
      </w:r>
      <w:r w:rsidR="00806F94" w:rsidRPr="00502000">
        <w:rPr>
          <w:rFonts w:cs="Arial"/>
          <w:iCs/>
          <w:shd w:val="clear" w:color="auto" w:fill="FFFFFF"/>
        </w:rPr>
        <w:t>?</w:t>
      </w:r>
      <w:r w:rsidR="000C4431" w:rsidRPr="00502000">
        <w:rPr>
          <w:rFonts w:cs="Arial"/>
          <w:iCs/>
          <w:shd w:val="clear" w:color="auto" w:fill="FFFFFF"/>
        </w:rPr>
        <w:t xml:space="preserve"> En als dit zo blijkt te zijn: </w:t>
      </w:r>
      <w:r w:rsidR="00806F94" w:rsidRPr="00502000">
        <w:rPr>
          <w:rFonts w:cs="Arial"/>
          <w:iCs/>
          <w:shd w:val="clear" w:color="auto" w:fill="FFFFFF"/>
        </w:rPr>
        <w:t xml:space="preserve">Hoe moet deze </w:t>
      </w:r>
      <w:r w:rsidR="000C4431" w:rsidRPr="00502000">
        <w:rPr>
          <w:rFonts w:cs="Arial"/>
          <w:iCs/>
          <w:shd w:val="clear" w:color="auto" w:fill="FFFFFF"/>
        </w:rPr>
        <w:t>oplossing</w:t>
      </w:r>
      <w:r w:rsidR="00806F94" w:rsidRPr="00502000">
        <w:rPr>
          <w:rFonts w:cs="Arial"/>
          <w:iCs/>
          <w:shd w:val="clear" w:color="auto" w:fill="FFFFFF"/>
        </w:rPr>
        <w:t xml:space="preserve"> worden toegepast</w:t>
      </w:r>
      <w:r w:rsidR="000C4431" w:rsidRPr="00502000">
        <w:rPr>
          <w:rFonts w:cs="Arial"/>
          <w:iCs/>
          <w:shd w:val="clear" w:color="auto" w:fill="FFFFFF"/>
        </w:rPr>
        <w:t xml:space="preserve"> in haar theorie</w:t>
      </w:r>
      <w:r w:rsidR="00806F94" w:rsidRPr="00502000">
        <w:rPr>
          <w:rFonts w:cs="Arial"/>
          <w:iCs/>
          <w:shd w:val="clear" w:color="auto" w:fill="FFFFFF"/>
        </w:rPr>
        <w:t xml:space="preserve">? Is dit voldoende om alle moeilijkheden rond de rechten van toekomstige personen te </w:t>
      </w:r>
      <w:r w:rsidR="00AF01FD" w:rsidRPr="00502000">
        <w:rPr>
          <w:rFonts w:cs="Arial"/>
          <w:iCs/>
          <w:shd w:val="clear" w:color="auto" w:fill="FFFFFF"/>
        </w:rPr>
        <w:t>verweren</w:t>
      </w:r>
      <w:r w:rsidR="00806F94" w:rsidRPr="00502000">
        <w:rPr>
          <w:rFonts w:cs="Arial"/>
          <w:iCs/>
          <w:shd w:val="clear" w:color="auto" w:fill="FFFFFF"/>
        </w:rPr>
        <w:t>?</w:t>
      </w:r>
    </w:p>
    <w:p w14:paraId="56550A47" w14:textId="0E3369AD" w:rsidR="00B03033" w:rsidRPr="00502000" w:rsidRDefault="000C4431" w:rsidP="00906345">
      <w:pPr>
        <w:rPr>
          <w:rFonts w:cs="Arial"/>
          <w:iCs/>
          <w:shd w:val="clear" w:color="auto" w:fill="FFFFFF"/>
        </w:rPr>
      </w:pPr>
      <w:r w:rsidRPr="00502000">
        <w:rPr>
          <w:rFonts w:cs="Arial"/>
          <w:iCs/>
          <w:shd w:val="clear" w:color="auto" w:fill="FFFFFF"/>
        </w:rPr>
        <w:t>Er zijn een aantal redenen waarom we die eerste vraag</w:t>
      </w:r>
      <w:r w:rsidR="00806F94" w:rsidRPr="00502000">
        <w:rPr>
          <w:rFonts w:cs="Arial"/>
          <w:iCs/>
          <w:shd w:val="clear" w:color="auto" w:fill="FFFFFF"/>
        </w:rPr>
        <w:t xml:space="preserve"> </w:t>
      </w:r>
      <w:r w:rsidRPr="00502000">
        <w:rPr>
          <w:rFonts w:cs="Arial"/>
          <w:iCs/>
          <w:shd w:val="clear" w:color="auto" w:fill="FFFFFF"/>
        </w:rPr>
        <w:t>inderdaad bevestigend kunnen beant</w:t>
      </w:r>
      <w:r w:rsidR="00980892" w:rsidRPr="00502000">
        <w:rPr>
          <w:rFonts w:cs="Arial"/>
          <w:iCs/>
          <w:shd w:val="clear" w:color="auto" w:fill="FFFFFF"/>
        </w:rPr>
        <w:t>woorden. Ten eerste stelt ze natuurlijk</w:t>
      </w:r>
      <w:r w:rsidRPr="00502000">
        <w:rPr>
          <w:rFonts w:cs="Arial"/>
          <w:iCs/>
          <w:shd w:val="clear" w:color="auto" w:fill="FFFFFF"/>
        </w:rPr>
        <w:t xml:space="preserve"> dat </w:t>
      </w:r>
      <w:r w:rsidR="00980892" w:rsidRPr="00502000">
        <w:rPr>
          <w:rFonts w:cs="Arial"/>
          <w:iCs/>
          <w:shd w:val="clear" w:color="auto" w:fill="FFFFFF"/>
        </w:rPr>
        <w:t>ze Rawls</w:t>
      </w:r>
      <w:r w:rsidR="001B63BF">
        <w:rPr>
          <w:rFonts w:cs="Arial"/>
          <w:iCs/>
          <w:shd w:val="clear" w:color="auto" w:fill="FFFFFF"/>
        </w:rPr>
        <w:t>’</w:t>
      </w:r>
      <w:r w:rsidR="00980892" w:rsidRPr="00502000">
        <w:rPr>
          <w:rFonts w:cs="Arial"/>
          <w:iCs/>
          <w:shd w:val="clear" w:color="auto" w:fill="FFFFFF"/>
        </w:rPr>
        <w:t xml:space="preserve"> antwoord goedkeurt</w:t>
      </w:r>
      <w:r w:rsidRPr="00502000">
        <w:rPr>
          <w:rFonts w:cs="Arial"/>
          <w:iCs/>
          <w:shd w:val="clear" w:color="auto" w:fill="FFFFFF"/>
        </w:rPr>
        <w:t>, wat</w:t>
      </w:r>
      <w:r w:rsidR="00EA2865">
        <w:rPr>
          <w:rFonts w:cs="Arial"/>
          <w:iCs/>
          <w:shd w:val="clear" w:color="auto" w:fill="FFFFFF"/>
        </w:rPr>
        <w:t xml:space="preserve"> zou kunnen </w:t>
      </w:r>
      <w:r w:rsidRPr="00502000">
        <w:rPr>
          <w:rFonts w:cs="Arial"/>
          <w:iCs/>
          <w:shd w:val="clear" w:color="auto" w:fill="FFFFFF"/>
        </w:rPr>
        <w:t xml:space="preserve"> beteken</w:t>
      </w:r>
      <w:r w:rsidR="00EA2865">
        <w:rPr>
          <w:rFonts w:cs="Arial"/>
          <w:iCs/>
          <w:shd w:val="clear" w:color="auto" w:fill="FFFFFF"/>
        </w:rPr>
        <w:t>en</w:t>
      </w:r>
      <w:r w:rsidRPr="00502000">
        <w:rPr>
          <w:rFonts w:cs="Arial"/>
          <w:iCs/>
          <w:shd w:val="clear" w:color="auto" w:fill="FFFFFF"/>
        </w:rPr>
        <w:t xml:space="preserve"> dat </w:t>
      </w:r>
      <w:r w:rsidR="00EA2865">
        <w:rPr>
          <w:rFonts w:cs="Arial"/>
          <w:iCs/>
          <w:shd w:val="clear" w:color="auto" w:fill="FFFFFF"/>
        </w:rPr>
        <w:t>Nussbaum vindt dat deze oplossing ook in haar theorie toegepast kan worden.</w:t>
      </w:r>
      <w:r w:rsidRPr="00502000">
        <w:rPr>
          <w:rFonts w:cs="Arial"/>
          <w:iCs/>
          <w:shd w:val="clear" w:color="auto" w:fill="FFFFFF"/>
        </w:rPr>
        <w:t xml:space="preserve"> Daarnaast schenkt ze in haar andere werken nauwelijks meer aandacht aan toekomstige personen, wat ook suggereert dat </w:t>
      </w:r>
      <w:r w:rsidR="00B03033" w:rsidRPr="00502000">
        <w:rPr>
          <w:rFonts w:cs="Arial"/>
          <w:iCs/>
          <w:shd w:val="clear" w:color="auto" w:fill="FFFFFF"/>
        </w:rPr>
        <w:t>Nussbaum vindt dat Rawls dit probleem al adequaat heeft behandeld en opgelost. Ten slotte betrekt Nussbaum</w:t>
      </w:r>
      <w:r w:rsidR="00AF01FD" w:rsidRPr="00502000">
        <w:rPr>
          <w:rFonts w:cs="Arial"/>
          <w:iCs/>
          <w:shd w:val="clear" w:color="auto" w:fill="FFFFFF"/>
        </w:rPr>
        <w:t xml:space="preserve"> Rawls wel vaker in haar ideeën</w:t>
      </w:r>
      <w:r w:rsidR="00B03033" w:rsidRPr="00502000">
        <w:rPr>
          <w:rFonts w:cs="Arial"/>
          <w:iCs/>
          <w:shd w:val="clear" w:color="auto" w:fill="FFFFFF"/>
        </w:rPr>
        <w:t xml:space="preserve"> </w:t>
      </w:r>
      <w:r w:rsidR="00AF01FD" w:rsidRPr="00502000">
        <w:rPr>
          <w:rFonts w:cs="Arial"/>
          <w:iCs/>
          <w:shd w:val="clear" w:color="auto" w:fill="FFFFFF"/>
        </w:rPr>
        <w:t>en argumenten (al is ze het</w:t>
      </w:r>
      <w:r w:rsidR="00B03033" w:rsidRPr="00502000">
        <w:rPr>
          <w:rFonts w:cs="Arial"/>
          <w:iCs/>
          <w:shd w:val="clear" w:color="auto" w:fill="FFFFFF"/>
        </w:rPr>
        <w:t xml:space="preserve"> niet altijd eens met hem), en hebben hun theorieën meerdere raakvlakken met elkaar (dit zal later nog blijken). Er kan dus in ieder geval </w:t>
      </w:r>
      <w:r w:rsidR="001B63BF">
        <w:rPr>
          <w:rFonts w:cs="Arial"/>
          <w:iCs/>
          <w:shd w:val="clear" w:color="auto" w:fill="FFFFFF"/>
        </w:rPr>
        <w:t>aangenomen</w:t>
      </w:r>
      <w:r w:rsidR="001B63BF" w:rsidRPr="00502000">
        <w:rPr>
          <w:rFonts w:cs="Arial"/>
          <w:iCs/>
          <w:shd w:val="clear" w:color="auto" w:fill="FFFFFF"/>
        </w:rPr>
        <w:t xml:space="preserve"> </w:t>
      </w:r>
      <w:r w:rsidR="00B03033" w:rsidRPr="00502000">
        <w:rPr>
          <w:rFonts w:cs="Arial"/>
          <w:iCs/>
          <w:shd w:val="clear" w:color="auto" w:fill="FFFFFF"/>
        </w:rPr>
        <w:t>worden dat Nussbaum Rawls</w:t>
      </w:r>
      <w:r w:rsidR="001B63BF">
        <w:rPr>
          <w:rFonts w:cs="Arial"/>
          <w:iCs/>
          <w:shd w:val="clear" w:color="auto" w:fill="FFFFFF"/>
        </w:rPr>
        <w:t>’</w:t>
      </w:r>
      <w:r w:rsidR="00B03033" w:rsidRPr="00502000">
        <w:rPr>
          <w:rFonts w:cs="Arial"/>
          <w:iCs/>
          <w:shd w:val="clear" w:color="auto" w:fill="FFFFFF"/>
        </w:rPr>
        <w:t xml:space="preserve"> ideeën over toekomstige generaties </w:t>
      </w:r>
      <w:r w:rsidR="001B63BF">
        <w:rPr>
          <w:rFonts w:cs="Arial"/>
          <w:iCs/>
          <w:shd w:val="clear" w:color="auto" w:fill="FFFFFF"/>
        </w:rPr>
        <w:t>niet uitsluit</w:t>
      </w:r>
      <w:r w:rsidR="00B03033" w:rsidRPr="00502000">
        <w:rPr>
          <w:rFonts w:cs="Arial"/>
          <w:iCs/>
          <w:shd w:val="clear" w:color="auto" w:fill="FFFFFF"/>
        </w:rPr>
        <w:t xml:space="preserve"> voor haar </w:t>
      </w:r>
      <w:r w:rsidR="00B03033" w:rsidRPr="00502000">
        <w:rPr>
          <w:rFonts w:cs="Arial"/>
          <w:i/>
          <w:iCs/>
          <w:shd w:val="clear" w:color="auto" w:fill="FFFFFF"/>
        </w:rPr>
        <w:t>capabilities approach</w:t>
      </w:r>
      <w:r w:rsidR="00B03033" w:rsidRPr="00502000">
        <w:rPr>
          <w:rFonts w:cs="Arial"/>
          <w:iCs/>
          <w:shd w:val="clear" w:color="auto" w:fill="FFFFFF"/>
        </w:rPr>
        <w:t>.</w:t>
      </w:r>
      <w:r w:rsidR="00360A0B" w:rsidRPr="00502000">
        <w:rPr>
          <w:rFonts w:cs="Arial"/>
          <w:iCs/>
          <w:shd w:val="clear" w:color="auto" w:fill="FFFFFF"/>
        </w:rPr>
        <w:t xml:space="preserve"> Het is daarom voor mijn onder</w:t>
      </w:r>
      <w:r w:rsidR="001302C2" w:rsidRPr="00502000">
        <w:rPr>
          <w:rFonts w:cs="Arial"/>
          <w:iCs/>
          <w:shd w:val="clear" w:color="auto" w:fill="FFFFFF"/>
        </w:rPr>
        <w:t>zoek noodzakelijk om te bestuderen</w:t>
      </w:r>
      <w:r w:rsidR="00360A0B" w:rsidRPr="00502000">
        <w:rPr>
          <w:rFonts w:cs="Arial"/>
          <w:iCs/>
          <w:shd w:val="clear" w:color="auto" w:fill="FFFFFF"/>
        </w:rPr>
        <w:t xml:space="preserve"> of deze twee </w:t>
      </w:r>
      <w:r w:rsidR="00AF01FD" w:rsidRPr="00502000">
        <w:rPr>
          <w:rFonts w:cs="Arial"/>
          <w:iCs/>
          <w:shd w:val="clear" w:color="auto" w:fill="FFFFFF"/>
        </w:rPr>
        <w:t>ideeën</w:t>
      </w:r>
      <w:r w:rsidR="00360A0B" w:rsidRPr="00502000">
        <w:rPr>
          <w:rFonts w:cs="Arial"/>
          <w:iCs/>
          <w:shd w:val="clear" w:color="auto" w:fill="FFFFFF"/>
        </w:rPr>
        <w:t xml:space="preserve"> inderdaad met elkaar verenigd kunnen worden. In de volgende</w:t>
      </w:r>
      <w:r w:rsidR="00980892" w:rsidRPr="00502000">
        <w:rPr>
          <w:rFonts w:cs="Arial"/>
          <w:iCs/>
          <w:shd w:val="clear" w:color="auto" w:fill="FFFFFF"/>
        </w:rPr>
        <w:t xml:space="preserve"> paragraaf zal ik daarom </w:t>
      </w:r>
      <w:r w:rsidR="00E82875">
        <w:rPr>
          <w:rFonts w:cs="Arial"/>
          <w:iCs/>
          <w:shd w:val="clear" w:color="auto" w:fill="FFFFFF"/>
        </w:rPr>
        <w:t>Rawls’</w:t>
      </w:r>
      <w:r w:rsidR="00360A0B" w:rsidRPr="00502000">
        <w:rPr>
          <w:rFonts w:cs="Arial"/>
          <w:iCs/>
          <w:shd w:val="clear" w:color="auto" w:fill="FFFFFF"/>
        </w:rPr>
        <w:t xml:space="preserve"> oplossing presenteren.</w:t>
      </w:r>
    </w:p>
    <w:p w14:paraId="17782DCC" w14:textId="77777777" w:rsidR="009A0870" w:rsidRDefault="009A0870" w:rsidP="00906345">
      <w:pPr>
        <w:rPr>
          <w:rFonts w:cs="Arial"/>
          <w:b/>
          <w:iCs/>
          <w:sz w:val="24"/>
          <w:shd w:val="clear" w:color="auto" w:fill="FFFFFF"/>
        </w:rPr>
      </w:pPr>
    </w:p>
    <w:p w14:paraId="7881A314" w14:textId="77777777" w:rsidR="00B03033" w:rsidRPr="00502000" w:rsidRDefault="00AF01FD" w:rsidP="00906345">
      <w:pPr>
        <w:rPr>
          <w:rFonts w:cs="Arial"/>
          <w:b/>
          <w:iCs/>
          <w:sz w:val="24"/>
          <w:shd w:val="clear" w:color="auto" w:fill="FFFFFF"/>
        </w:rPr>
      </w:pPr>
      <w:r w:rsidRPr="00502000">
        <w:rPr>
          <w:rFonts w:cs="Arial"/>
          <w:b/>
          <w:iCs/>
          <w:sz w:val="24"/>
          <w:shd w:val="clear" w:color="auto" w:fill="FFFFFF"/>
        </w:rPr>
        <w:lastRenderedPageBreak/>
        <w:t xml:space="preserve">5. Het </w:t>
      </w:r>
      <w:r w:rsidRPr="00502000">
        <w:rPr>
          <w:rFonts w:cs="Arial"/>
          <w:b/>
          <w:i/>
          <w:iCs/>
          <w:sz w:val="24"/>
          <w:shd w:val="clear" w:color="auto" w:fill="FFFFFF"/>
        </w:rPr>
        <w:t>just savings principle</w:t>
      </w:r>
    </w:p>
    <w:p w14:paraId="205A2A68" w14:textId="5E578A34" w:rsidR="001302C2" w:rsidRPr="00502000" w:rsidRDefault="001302C2" w:rsidP="00906345">
      <w:pPr>
        <w:rPr>
          <w:rFonts w:cs="Arial"/>
          <w:i/>
          <w:iCs/>
          <w:shd w:val="clear" w:color="auto" w:fill="FFFFFF"/>
        </w:rPr>
      </w:pPr>
      <w:r w:rsidRPr="00502000">
        <w:rPr>
          <w:rFonts w:cs="Arial"/>
          <w:iCs/>
          <w:shd w:val="clear" w:color="auto" w:fill="FFFFFF"/>
        </w:rPr>
        <w:t xml:space="preserve">John </w:t>
      </w:r>
      <w:r w:rsidR="00FB2EA9" w:rsidRPr="00502000">
        <w:rPr>
          <w:rFonts w:cs="Arial"/>
          <w:iCs/>
          <w:shd w:val="clear" w:color="auto" w:fill="FFFFFF"/>
        </w:rPr>
        <w:t>Rawls heeft als</w:t>
      </w:r>
      <w:r w:rsidR="00360A0B" w:rsidRPr="00502000">
        <w:rPr>
          <w:rFonts w:cs="Arial"/>
          <w:iCs/>
          <w:shd w:val="clear" w:color="auto" w:fill="FFFFFF"/>
        </w:rPr>
        <w:t xml:space="preserve"> politiek filosoof enorm veel</w:t>
      </w:r>
      <w:r w:rsidR="00FB2EA9" w:rsidRPr="00502000">
        <w:rPr>
          <w:rFonts w:cs="Arial"/>
          <w:iCs/>
          <w:shd w:val="clear" w:color="auto" w:fill="FFFFFF"/>
        </w:rPr>
        <w:t xml:space="preserve"> waardering gekregen</w:t>
      </w:r>
      <w:r w:rsidRPr="00502000">
        <w:rPr>
          <w:rFonts w:cs="Arial"/>
          <w:iCs/>
          <w:shd w:val="clear" w:color="auto" w:fill="FFFFFF"/>
        </w:rPr>
        <w:t xml:space="preserve"> voor zijn gedachten</w:t>
      </w:r>
      <w:r w:rsidR="00360A0B" w:rsidRPr="00502000">
        <w:rPr>
          <w:rFonts w:cs="Arial"/>
          <w:iCs/>
          <w:shd w:val="clear" w:color="auto" w:fill="FFFFFF"/>
        </w:rPr>
        <w:t xml:space="preserve"> en principes over rechtvaardigheid. Zijn theorie is zodanig omvangrijk dat het onverstandig is om deze in dit paper </w:t>
      </w:r>
      <w:r w:rsidR="00EA2865">
        <w:rPr>
          <w:rFonts w:cs="Arial"/>
          <w:iCs/>
          <w:shd w:val="clear" w:color="auto" w:fill="FFFFFF"/>
        </w:rPr>
        <w:t xml:space="preserve">weer </w:t>
      </w:r>
      <w:r w:rsidR="00360A0B" w:rsidRPr="00502000">
        <w:rPr>
          <w:rFonts w:cs="Arial"/>
          <w:iCs/>
          <w:shd w:val="clear" w:color="auto" w:fill="FFFFFF"/>
        </w:rPr>
        <w:t xml:space="preserve">te </w:t>
      </w:r>
      <w:r w:rsidR="00EA2865">
        <w:rPr>
          <w:rFonts w:cs="Arial"/>
          <w:iCs/>
          <w:shd w:val="clear" w:color="auto" w:fill="FFFFFF"/>
        </w:rPr>
        <w:t>geven</w:t>
      </w:r>
      <w:r w:rsidR="00360A0B" w:rsidRPr="00502000">
        <w:rPr>
          <w:rFonts w:cs="Arial"/>
          <w:iCs/>
          <w:shd w:val="clear" w:color="auto" w:fill="FFFFFF"/>
        </w:rPr>
        <w:t xml:space="preserve">. Daarom zal ik me slechts richten op </w:t>
      </w:r>
      <w:r w:rsidRPr="00502000">
        <w:rPr>
          <w:rFonts w:cs="Arial"/>
          <w:iCs/>
          <w:shd w:val="clear" w:color="auto" w:fill="FFFFFF"/>
        </w:rPr>
        <w:t xml:space="preserve">zijn ideeën </w:t>
      </w:r>
      <w:r w:rsidR="001B63BF">
        <w:rPr>
          <w:rFonts w:cs="Arial"/>
          <w:iCs/>
          <w:shd w:val="clear" w:color="auto" w:fill="FFFFFF"/>
        </w:rPr>
        <w:t xml:space="preserve">voor zover zij </w:t>
      </w:r>
      <w:r w:rsidR="0076131D" w:rsidRPr="00502000">
        <w:rPr>
          <w:rFonts w:cs="Arial"/>
          <w:iCs/>
          <w:shd w:val="clear" w:color="auto" w:fill="FFFFFF"/>
        </w:rPr>
        <w:t>relevant zijn voor de</w:t>
      </w:r>
      <w:r w:rsidRPr="00502000">
        <w:rPr>
          <w:rFonts w:cs="Arial"/>
          <w:iCs/>
          <w:shd w:val="clear" w:color="auto" w:fill="FFFFFF"/>
        </w:rPr>
        <w:t xml:space="preserve"> </w:t>
      </w:r>
      <w:r w:rsidR="001B63BF">
        <w:rPr>
          <w:rFonts w:cs="Arial"/>
          <w:iCs/>
          <w:shd w:val="clear" w:color="auto" w:fill="FFFFFF"/>
        </w:rPr>
        <w:t xml:space="preserve">problematiek rond </w:t>
      </w:r>
      <w:r w:rsidRPr="00502000">
        <w:rPr>
          <w:rFonts w:cs="Arial"/>
          <w:iCs/>
          <w:shd w:val="clear" w:color="auto" w:fill="FFFFFF"/>
        </w:rPr>
        <w:t xml:space="preserve">toekomstige generaties. Typerend voor Rawls, heeft hij deze ideeën gebaseerd op een principe: het </w:t>
      </w:r>
      <w:r w:rsidRPr="00502000">
        <w:rPr>
          <w:rFonts w:cs="Arial"/>
          <w:i/>
          <w:iCs/>
          <w:shd w:val="clear" w:color="auto" w:fill="FFFFFF"/>
        </w:rPr>
        <w:t>just savings principle.</w:t>
      </w:r>
    </w:p>
    <w:p w14:paraId="3E19A03D" w14:textId="77777777" w:rsidR="005646EC" w:rsidRPr="00502000" w:rsidRDefault="00FB2EA9" w:rsidP="00906345">
      <w:pPr>
        <w:rPr>
          <w:rFonts w:cs="Arial"/>
          <w:iCs/>
          <w:shd w:val="clear" w:color="auto" w:fill="FFFFFF"/>
        </w:rPr>
      </w:pPr>
      <w:r w:rsidRPr="00502000">
        <w:rPr>
          <w:rFonts w:cs="Arial"/>
          <w:iCs/>
          <w:shd w:val="clear" w:color="auto" w:fill="FFFFFF"/>
        </w:rPr>
        <w:t xml:space="preserve">Rawls wijdt een hoofdstuk in </w:t>
      </w:r>
      <w:r w:rsidRPr="00502000">
        <w:rPr>
          <w:rFonts w:cs="Arial"/>
          <w:i/>
          <w:iCs/>
          <w:shd w:val="clear" w:color="auto" w:fill="FFFFFF"/>
        </w:rPr>
        <w:t xml:space="preserve">A Theory of Justice </w:t>
      </w:r>
      <w:r w:rsidRPr="00502000">
        <w:rPr>
          <w:rFonts w:cs="Arial"/>
          <w:iCs/>
          <w:shd w:val="clear" w:color="auto" w:fill="FFFFFF"/>
        </w:rPr>
        <w:t>aan rechtvaardigheid tussen generaties.</w:t>
      </w:r>
      <w:r w:rsidRPr="00502000">
        <w:rPr>
          <w:rStyle w:val="FootnoteReference"/>
          <w:rFonts w:cs="Arial"/>
          <w:iCs/>
          <w:shd w:val="clear" w:color="auto" w:fill="FFFFFF"/>
        </w:rPr>
        <w:footnoteReference w:id="50"/>
      </w:r>
      <w:r w:rsidRPr="00502000">
        <w:rPr>
          <w:rFonts w:cs="Arial"/>
          <w:iCs/>
          <w:shd w:val="clear" w:color="auto" w:fill="FFFFFF"/>
        </w:rPr>
        <w:t xml:space="preserve"> Hij erkent hierin dat deze kwestie problemen oplevert. Toch realiseert hij zich, in tegenstelling tot Nussbaum, dat elke theorie die streeft naar rechtvaardigheid de belangen van toekomstige generaties niet mag negeren.</w:t>
      </w:r>
      <w:r w:rsidRPr="00502000">
        <w:rPr>
          <w:rStyle w:val="FootnoteReference"/>
          <w:rFonts w:cs="Arial"/>
          <w:iCs/>
          <w:shd w:val="clear" w:color="auto" w:fill="FFFFFF"/>
        </w:rPr>
        <w:footnoteReference w:id="51"/>
      </w:r>
      <w:r w:rsidRPr="00502000">
        <w:rPr>
          <w:rFonts w:cs="Arial"/>
          <w:iCs/>
          <w:shd w:val="clear" w:color="auto" w:fill="FFFFFF"/>
        </w:rPr>
        <w:t xml:space="preserve"> Rawls </w:t>
      </w:r>
      <w:r w:rsidR="0003312C" w:rsidRPr="00502000">
        <w:rPr>
          <w:rFonts w:cs="Arial"/>
          <w:iCs/>
          <w:shd w:val="clear" w:color="auto" w:fill="FFFFFF"/>
        </w:rPr>
        <w:t xml:space="preserve">neemt daarom de taak op zich om deze problemen op te lossen. In hetzelfde hoofdstuk introduceert hij zijn </w:t>
      </w:r>
      <w:r w:rsidR="0003312C" w:rsidRPr="00502000">
        <w:rPr>
          <w:rFonts w:cs="Arial"/>
          <w:i/>
          <w:iCs/>
          <w:shd w:val="clear" w:color="auto" w:fill="FFFFFF"/>
        </w:rPr>
        <w:t>just savings principle</w:t>
      </w:r>
      <w:r w:rsidR="0003312C" w:rsidRPr="00502000">
        <w:rPr>
          <w:rFonts w:cs="Arial"/>
          <w:iCs/>
          <w:shd w:val="clear" w:color="auto" w:fill="FFFFFF"/>
        </w:rPr>
        <w:t>.</w:t>
      </w:r>
    </w:p>
    <w:p w14:paraId="7825106F" w14:textId="4C02CD49" w:rsidR="0003312C" w:rsidRPr="00502000" w:rsidRDefault="00350909" w:rsidP="00906345">
      <w:pPr>
        <w:rPr>
          <w:rFonts w:cs="Arial"/>
          <w:iCs/>
          <w:shd w:val="clear" w:color="auto" w:fill="FFFFFF"/>
        </w:rPr>
      </w:pPr>
      <w:r w:rsidRPr="00502000">
        <w:rPr>
          <w:rFonts w:cs="Arial"/>
          <w:b/>
          <w:iCs/>
          <w:shd w:val="clear" w:color="auto" w:fill="FFFFFF"/>
        </w:rPr>
        <w:t xml:space="preserve">5.1 Het </w:t>
      </w:r>
      <w:r w:rsidRPr="00502000">
        <w:rPr>
          <w:rFonts w:cs="Arial"/>
          <w:b/>
          <w:i/>
          <w:iCs/>
          <w:shd w:val="clear" w:color="auto" w:fill="FFFFFF"/>
        </w:rPr>
        <w:t xml:space="preserve">difference principle </w:t>
      </w:r>
      <w:r w:rsidRPr="00502000">
        <w:rPr>
          <w:rFonts w:cs="Arial"/>
          <w:b/>
          <w:i/>
          <w:iCs/>
          <w:shd w:val="clear" w:color="auto" w:fill="FFFFFF"/>
        </w:rPr>
        <w:tab/>
      </w:r>
      <w:r w:rsidRPr="00502000">
        <w:rPr>
          <w:rFonts w:cs="Arial"/>
          <w:b/>
          <w:i/>
          <w:iCs/>
          <w:shd w:val="clear" w:color="auto" w:fill="FFFFFF"/>
        </w:rPr>
        <w:tab/>
      </w:r>
      <w:r w:rsidRPr="00502000">
        <w:rPr>
          <w:rFonts w:cs="Arial"/>
          <w:b/>
          <w:i/>
          <w:iCs/>
          <w:shd w:val="clear" w:color="auto" w:fill="FFFFFF"/>
        </w:rPr>
        <w:tab/>
      </w:r>
      <w:r w:rsidRPr="00502000">
        <w:rPr>
          <w:rFonts w:cs="Arial"/>
          <w:b/>
          <w:i/>
          <w:iCs/>
          <w:shd w:val="clear" w:color="auto" w:fill="FFFFFF"/>
        </w:rPr>
        <w:tab/>
      </w:r>
      <w:r w:rsidRPr="00502000">
        <w:rPr>
          <w:rFonts w:cs="Arial"/>
          <w:b/>
          <w:i/>
          <w:iCs/>
          <w:shd w:val="clear" w:color="auto" w:fill="FFFFFF"/>
        </w:rPr>
        <w:tab/>
      </w:r>
      <w:r w:rsidRPr="00502000">
        <w:rPr>
          <w:rFonts w:cs="Arial"/>
          <w:b/>
          <w:i/>
          <w:iCs/>
          <w:shd w:val="clear" w:color="auto" w:fill="FFFFFF"/>
        </w:rPr>
        <w:tab/>
      </w:r>
      <w:r w:rsidRPr="00502000">
        <w:rPr>
          <w:rFonts w:cs="Arial"/>
          <w:b/>
          <w:i/>
          <w:iCs/>
          <w:shd w:val="clear" w:color="auto" w:fill="FFFFFF"/>
        </w:rPr>
        <w:tab/>
      </w:r>
      <w:r w:rsidRPr="00502000">
        <w:rPr>
          <w:rFonts w:cs="Arial"/>
          <w:b/>
          <w:i/>
          <w:iCs/>
          <w:shd w:val="clear" w:color="auto" w:fill="FFFFFF"/>
        </w:rPr>
        <w:tab/>
      </w:r>
      <w:r w:rsidRPr="00502000">
        <w:rPr>
          <w:rFonts w:cs="Arial"/>
          <w:b/>
          <w:i/>
          <w:iCs/>
          <w:shd w:val="clear" w:color="auto" w:fill="FFFFFF"/>
        </w:rPr>
        <w:tab/>
        <w:t xml:space="preserve">      </w:t>
      </w:r>
      <w:r w:rsidR="0003312C" w:rsidRPr="00502000">
        <w:rPr>
          <w:rFonts w:cs="Arial"/>
          <w:iCs/>
          <w:shd w:val="clear" w:color="auto" w:fill="FFFFFF"/>
        </w:rPr>
        <w:t xml:space="preserve">Om dit principe adequaat uit te leggen, moet ik eerst een ander principe van Rawls presenteren: het </w:t>
      </w:r>
      <w:r w:rsidR="0003312C" w:rsidRPr="00502000">
        <w:rPr>
          <w:rFonts w:cs="Arial"/>
          <w:i/>
          <w:iCs/>
          <w:shd w:val="clear" w:color="auto" w:fill="FFFFFF"/>
        </w:rPr>
        <w:t>difference principle.</w:t>
      </w:r>
      <w:r w:rsidR="0003312C" w:rsidRPr="00502000">
        <w:rPr>
          <w:rFonts w:cs="Arial"/>
          <w:iCs/>
          <w:shd w:val="clear" w:color="auto" w:fill="FFFFFF"/>
        </w:rPr>
        <w:t xml:space="preserve"> Om rechtvaardige instituties te garanderen, moet er aan twee hoofdprincipes gehoor worden gegeven. Een van die hoofdprincipes luidt dat </w:t>
      </w:r>
      <w:r w:rsidR="0087088B" w:rsidRPr="00502000">
        <w:rPr>
          <w:rFonts w:cs="Arial"/>
          <w:iCs/>
          <w:shd w:val="clear" w:color="auto" w:fill="FFFFFF"/>
        </w:rPr>
        <w:t xml:space="preserve">sociale en economische ongelijkheden toegestaan zijn als er aan twee condities wordt voldaan. Ten eerste moet iedereen gelijke kansen hebben voor alle posities. Ten tweede, en dit is het </w:t>
      </w:r>
      <w:r w:rsidR="0087088B" w:rsidRPr="00502000">
        <w:rPr>
          <w:rFonts w:cs="Arial"/>
          <w:i/>
          <w:iCs/>
          <w:shd w:val="clear" w:color="auto" w:fill="FFFFFF"/>
        </w:rPr>
        <w:t>difference principle</w:t>
      </w:r>
      <w:r w:rsidR="0087088B" w:rsidRPr="00502000">
        <w:rPr>
          <w:rFonts w:cs="Arial"/>
          <w:iCs/>
          <w:shd w:val="clear" w:color="auto" w:fill="FFFFFF"/>
        </w:rPr>
        <w:t>, moeten de minst-bevoordeelde</w:t>
      </w:r>
      <w:r w:rsidRPr="00502000">
        <w:rPr>
          <w:rFonts w:cs="Arial"/>
          <w:iCs/>
          <w:shd w:val="clear" w:color="auto" w:fill="FFFFFF"/>
        </w:rPr>
        <w:t>n</w:t>
      </w:r>
      <w:r w:rsidR="0087088B" w:rsidRPr="00502000">
        <w:rPr>
          <w:rFonts w:cs="Arial"/>
          <w:iCs/>
          <w:shd w:val="clear" w:color="auto" w:fill="FFFFFF"/>
        </w:rPr>
        <w:t xml:space="preserve"> van de samenleving het grootste voordeel hebben van deze ongelijkheden.</w:t>
      </w:r>
      <w:r w:rsidR="0087088B" w:rsidRPr="00502000">
        <w:rPr>
          <w:rStyle w:val="FootnoteReference"/>
          <w:rFonts w:cs="Arial"/>
          <w:iCs/>
          <w:shd w:val="clear" w:color="auto" w:fill="FFFFFF"/>
        </w:rPr>
        <w:footnoteReference w:id="52"/>
      </w:r>
      <w:r w:rsidR="0087088B" w:rsidRPr="00502000">
        <w:rPr>
          <w:rFonts w:cs="Arial"/>
          <w:iCs/>
          <w:shd w:val="clear" w:color="auto" w:fill="FFFFFF"/>
        </w:rPr>
        <w:t xml:space="preserve"> Grote verschillen in welvaart in een samenleving zijn bijvoorbeeld toegestaan, zolang dit maar tot gevolg heeft dat de armsten </w:t>
      </w:r>
      <w:r w:rsidR="001B63BF">
        <w:rPr>
          <w:rFonts w:cs="Arial"/>
          <w:iCs/>
          <w:shd w:val="clear" w:color="auto" w:fill="FFFFFF"/>
        </w:rPr>
        <w:t xml:space="preserve">hiervan </w:t>
      </w:r>
      <w:r w:rsidR="001B63BF">
        <w:rPr>
          <w:rFonts w:cs="Arial"/>
          <w:iCs/>
          <w:shd w:val="clear" w:color="auto" w:fill="FFFFFF"/>
        </w:rPr>
        <w:softHyphen/>
        <w:t>– bijvoorbeeld middels een belastings- en herverdelingsysteem – relatief het meest profiteren</w:t>
      </w:r>
      <w:r w:rsidR="0087088B" w:rsidRPr="00502000">
        <w:rPr>
          <w:rFonts w:cs="Arial"/>
          <w:iCs/>
          <w:shd w:val="clear" w:color="auto" w:fill="FFFFFF"/>
        </w:rPr>
        <w:t>.</w:t>
      </w:r>
    </w:p>
    <w:p w14:paraId="40F46F15" w14:textId="40CF9E9E" w:rsidR="0087088B" w:rsidRPr="00502000" w:rsidRDefault="0087088B" w:rsidP="00906345">
      <w:pPr>
        <w:rPr>
          <w:rFonts w:cs="Arial"/>
          <w:iCs/>
          <w:shd w:val="clear" w:color="auto" w:fill="FFFFFF"/>
        </w:rPr>
      </w:pPr>
      <w:r w:rsidRPr="00502000">
        <w:rPr>
          <w:rFonts w:cs="Arial"/>
          <w:iCs/>
          <w:shd w:val="clear" w:color="auto" w:fill="FFFFFF"/>
        </w:rPr>
        <w:t xml:space="preserve">Dit </w:t>
      </w:r>
      <w:r w:rsidRPr="00502000">
        <w:rPr>
          <w:rFonts w:cs="Arial"/>
          <w:i/>
          <w:iCs/>
          <w:shd w:val="clear" w:color="auto" w:fill="FFFFFF"/>
        </w:rPr>
        <w:t xml:space="preserve">difference principle </w:t>
      </w:r>
      <w:r w:rsidRPr="00502000">
        <w:rPr>
          <w:rFonts w:cs="Arial"/>
          <w:iCs/>
          <w:shd w:val="clear" w:color="auto" w:fill="FFFFFF"/>
        </w:rPr>
        <w:t xml:space="preserve">heeft zelf echter ook nog </w:t>
      </w:r>
      <w:r w:rsidR="00917C2C" w:rsidRPr="00502000">
        <w:rPr>
          <w:rFonts w:cs="Arial"/>
          <w:iCs/>
          <w:shd w:val="clear" w:color="auto" w:fill="FFFFFF"/>
        </w:rPr>
        <w:t xml:space="preserve">een belangrijke </w:t>
      </w:r>
      <w:r w:rsidRPr="00502000">
        <w:rPr>
          <w:rFonts w:cs="Arial"/>
          <w:iCs/>
          <w:shd w:val="clear" w:color="auto" w:fill="FFFFFF"/>
        </w:rPr>
        <w:t>voorwaarde</w:t>
      </w:r>
      <w:r w:rsidR="00917C2C" w:rsidRPr="00502000">
        <w:rPr>
          <w:rFonts w:cs="Arial"/>
          <w:iCs/>
          <w:shd w:val="clear" w:color="auto" w:fill="FFFFFF"/>
        </w:rPr>
        <w:t>:</w:t>
      </w:r>
      <w:r w:rsidRPr="00502000">
        <w:rPr>
          <w:rFonts w:cs="Arial"/>
          <w:iCs/>
          <w:shd w:val="clear" w:color="auto" w:fill="FFFFFF"/>
        </w:rPr>
        <w:t xml:space="preserve"> het</w:t>
      </w:r>
      <w:r w:rsidR="00917C2C" w:rsidRPr="00502000">
        <w:rPr>
          <w:rFonts w:cs="Arial"/>
          <w:iCs/>
          <w:shd w:val="clear" w:color="auto" w:fill="FFFFFF"/>
        </w:rPr>
        <w:t xml:space="preserve"> </w:t>
      </w:r>
      <w:r w:rsidR="00917C2C" w:rsidRPr="00502000">
        <w:rPr>
          <w:rFonts w:cs="Arial"/>
          <w:i/>
          <w:iCs/>
          <w:shd w:val="clear" w:color="auto" w:fill="FFFFFF"/>
        </w:rPr>
        <w:t xml:space="preserve">just savings principle. </w:t>
      </w:r>
      <w:r w:rsidR="00917C2C" w:rsidRPr="00502000">
        <w:rPr>
          <w:rFonts w:cs="Arial"/>
          <w:iCs/>
          <w:shd w:val="clear" w:color="auto" w:fill="FFFFFF"/>
        </w:rPr>
        <w:t>Deze stelt dat we niet alleen de minst-bevoordeelden van deze generatie moeten bevoordelen, maar ook die van de volgende</w:t>
      </w:r>
      <w:r w:rsidR="00EA2865">
        <w:rPr>
          <w:rFonts w:cs="Arial"/>
          <w:iCs/>
          <w:shd w:val="clear" w:color="auto" w:fill="FFFFFF"/>
        </w:rPr>
        <w:t xml:space="preserve"> </w:t>
      </w:r>
      <w:r w:rsidR="00917C2C" w:rsidRPr="00502000">
        <w:rPr>
          <w:rFonts w:cs="Arial"/>
          <w:iCs/>
          <w:shd w:val="clear" w:color="auto" w:fill="FFFFFF"/>
        </w:rPr>
        <w:t>generatie. De samenleving moet een bepaalde hoeveelheid van kapitaal opzijleggen, opdat de volgende generaties stabiele middelen en instituties heeft om op verder te bouwen.</w:t>
      </w:r>
      <w:r w:rsidR="002A64D8" w:rsidRPr="00502000">
        <w:rPr>
          <w:rFonts w:cs="Arial"/>
          <w:iCs/>
          <w:shd w:val="clear" w:color="auto" w:fill="FFFFFF"/>
        </w:rPr>
        <w:t xml:space="preserve"> Rawls eist niet dat het een specifiek soort kapitaal moet zijn; het kan kapitaal zijn in de vorm van machines tot investeringen in educatie.</w:t>
      </w:r>
      <w:r w:rsidR="002A64D8" w:rsidRPr="00502000">
        <w:rPr>
          <w:rStyle w:val="FootnoteReference"/>
          <w:rFonts w:cs="Arial"/>
          <w:iCs/>
          <w:shd w:val="clear" w:color="auto" w:fill="FFFFFF"/>
        </w:rPr>
        <w:footnoteReference w:id="53"/>
      </w:r>
      <w:r w:rsidR="002A64D8" w:rsidRPr="00502000">
        <w:rPr>
          <w:rFonts w:cs="Arial"/>
          <w:iCs/>
          <w:shd w:val="clear" w:color="auto" w:fill="FFFFFF"/>
        </w:rPr>
        <w:t xml:space="preserve"> </w:t>
      </w:r>
      <w:r w:rsidR="00917C2C" w:rsidRPr="00502000">
        <w:rPr>
          <w:rFonts w:cs="Arial"/>
          <w:iCs/>
          <w:shd w:val="clear" w:color="auto" w:fill="FFFFFF"/>
        </w:rPr>
        <w:t xml:space="preserve"> </w:t>
      </w:r>
      <w:r w:rsidRPr="00502000">
        <w:rPr>
          <w:rFonts w:cs="Arial"/>
          <w:iCs/>
          <w:shd w:val="clear" w:color="auto" w:fill="FFFFFF"/>
        </w:rPr>
        <w:t xml:space="preserve"> </w:t>
      </w:r>
    </w:p>
    <w:p w14:paraId="7C563CBC" w14:textId="45F2675E" w:rsidR="0076131D" w:rsidRPr="00502000" w:rsidRDefault="00350909" w:rsidP="00906345">
      <w:pPr>
        <w:rPr>
          <w:rFonts w:cs="Arial"/>
          <w:iCs/>
          <w:shd w:val="clear" w:color="auto" w:fill="FFFFFF"/>
        </w:rPr>
      </w:pPr>
      <w:r w:rsidRPr="00502000">
        <w:rPr>
          <w:rFonts w:cs="Arial"/>
          <w:b/>
          <w:iCs/>
          <w:shd w:val="clear" w:color="auto" w:fill="FFFFFF"/>
        </w:rPr>
        <w:t xml:space="preserve">5.2 De intergenerationele onzekerheid in de </w:t>
      </w:r>
      <w:r w:rsidRPr="00502000">
        <w:rPr>
          <w:rFonts w:cs="Arial"/>
          <w:b/>
          <w:i/>
          <w:iCs/>
          <w:shd w:val="clear" w:color="auto" w:fill="FFFFFF"/>
        </w:rPr>
        <w:t xml:space="preserve">original position                                                             </w:t>
      </w:r>
      <w:r w:rsidR="002A64D8" w:rsidRPr="00502000">
        <w:rPr>
          <w:rFonts w:cs="Arial"/>
          <w:iCs/>
          <w:shd w:val="clear" w:color="auto" w:fill="FFFFFF"/>
        </w:rPr>
        <w:t>Rawls</w:t>
      </w:r>
      <w:r w:rsidRPr="00502000">
        <w:rPr>
          <w:rFonts w:cs="Arial"/>
          <w:iCs/>
          <w:shd w:val="clear" w:color="auto" w:fill="FFFFFF"/>
        </w:rPr>
        <w:t xml:space="preserve"> rechtvaardigt</w:t>
      </w:r>
      <w:r w:rsidR="002A64D8" w:rsidRPr="00502000">
        <w:rPr>
          <w:rFonts w:cs="Arial"/>
          <w:iCs/>
          <w:shd w:val="clear" w:color="auto" w:fill="FFFFFF"/>
        </w:rPr>
        <w:t xml:space="preserve"> dit principe met behulp van zijn welbekende </w:t>
      </w:r>
      <w:r w:rsidR="002A64D8" w:rsidRPr="00502000">
        <w:rPr>
          <w:rFonts w:cs="Arial"/>
          <w:i/>
          <w:iCs/>
          <w:shd w:val="clear" w:color="auto" w:fill="FFFFFF"/>
        </w:rPr>
        <w:t>original position</w:t>
      </w:r>
      <w:r w:rsidR="00A27342" w:rsidRPr="00502000">
        <w:rPr>
          <w:rFonts w:cs="Arial"/>
          <w:iCs/>
          <w:shd w:val="clear" w:color="auto" w:fill="FFFFFF"/>
        </w:rPr>
        <w:t xml:space="preserve">. Bij dit gedachte-experiment heeft elke burger een vertegenwoordiger, en al deze vertegenwoordigers komen samen tot een overeenkomst over hoe we tot een rechtvaardige samenleving komen. Volgens Rawls worden hierbij zijn twee hoofdprincipes gekozen. Wat deze procedure vooral rechtvaardig maakt is het aspect van de </w:t>
      </w:r>
      <w:r w:rsidR="00A27342" w:rsidRPr="00502000">
        <w:rPr>
          <w:rFonts w:cs="Arial"/>
          <w:i/>
          <w:iCs/>
          <w:shd w:val="clear" w:color="auto" w:fill="FFFFFF"/>
        </w:rPr>
        <w:t xml:space="preserve">veil of ignorance. </w:t>
      </w:r>
      <w:r w:rsidR="00A27342" w:rsidRPr="00502000">
        <w:rPr>
          <w:rFonts w:cs="Arial"/>
          <w:iCs/>
          <w:shd w:val="clear" w:color="auto" w:fill="FFFFFF"/>
        </w:rPr>
        <w:t>Deze zorgt ervoor dat de vertegenwoordigers bepaalde feiten over de burgers niet weten. Zo weten de vertegenwoordige</w:t>
      </w:r>
      <w:r w:rsidR="0076131D" w:rsidRPr="00502000">
        <w:rPr>
          <w:rFonts w:cs="Arial"/>
          <w:iCs/>
          <w:shd w:val="clear" w:color="auto" w:fill="FFFFFF"/>
        </w:rPr>
        <w:t>rs niets over zaken als ras, geslacht, inkomen, stand en leeftijd van de burger die zij representeren.</w:t>
      </w:r>
      <w:r w:rsidR="0076131D" w:rsidRPr="00502000">
        <w:rPr>
          <w:rStyle w:val="FootnoteReference"/>
          <w:rFonts w:cs="Arial"/>
          <w:iCs/>
          <w:shd w:val="clear" w:color="auto" w:fill="FFFFFF"/>
        </w:rPr>
        <w:footnoteReference w:id="54"/>
      </w:r>
      <w:r w:rsidR="0076131D" w:rsidRPr="00502000">
        <w:rPr>
          <w:rFonts w:cs="Arial"/>
          <w:iCs/>
          <w:shd w:val="clear" w:color="auto" w:fill="FFFFFF"/>
        </w:rPr>
        <w:t xml:space="preserve"> Als de vertegenwoordigers dit wel zouden weten, kunnen zij voor instituties kiezen die hun zou</w:t>
      </w:r>
      <w:r w:rsidR="008F7449">
        <w:rPr>
          <w:rFonts w:cs="Arial"/>
          <w:iCs/>
          <w:shd w:val="clear" w:color="auto" w:fill="FFFFFF"/>
        </w:rPr>
        <w:t>den</w:t>
      </w:r>
      <w:r w:rsidR="0076131D" w:rsidRPr="00502000">
        <w:rPr>
          <w:rFonts w:cs="Arial"/>
          <w:iCs/>
          <w:shd w:val="clear" w:color="auto" w:fill="FFFFFF"/>
        </w:rPr>
        <w:t xml:space="preserve"> bevoordelen, wat tot een onrechtvaardige samenleving zal leiden. Door de </w:t>
      </w:r>
      <w:r w:rsidR="0076131D" w:rsidRPr="00502000">
        <w:rPr>
          <w:rFonts w:cs="Arial"/>
          <w:i/>
          <w:iCs/>
          <w:shd w:val="clear" w:color="auto" w:fill="FFFFFF"/>
        </w:rPr>
        <w:t xml:space="preserve">veil of ignorance </w:t>
      </w:r>
      <w:r w:rsidR="0076131D" w:rsidRPr="00502000">
        <w:rPr>
          <w:rFonts w:cs="Arial"/>
          <w:iCs/>
          <w:shd w:val="clear" w:color="auto" w:fill="FFFFFF"/>
        </w:rPr>
        <w:t xml:space="preserve">zullen zij echter kiezen voor wat </w:t>
      </w:r>
      <w:r w:rsidR="0076131D" w:rsidRPr="00502000">
        <w:rPr>
          <w:rFonts w:cs="Arial"/>
          <w:iCs/>
          <w:shd w:val="clear" w:color="auto" w:fill="FFFFFF"/>
        </w:rPr>
        <w:lastRenderedPageBreak/>
        <w:t>goed is voor de gehele samenleving. Dit leidt</w:t>
      </w:r>
      <w:r w:rsidR="008F7449">
        <w:rPr>
          <w:rFonts w:cs="Arial"/>
          <w:iCs/>
          <w:shd w:val="clear" w:color="auto" w:fill="FFFFFF"/>
        </w:rPr>
        <w:t>, aldus Rawls,</w:t>
      </w:r>
      <w:r w:rsidR="0076131D" w:rsidRPr="00502000">
        <w:rPr>
          <w:rFonts w:cs="Arial"/>
          <w:iCs/>
          <w:shd w:val="clear" w:color="auto" w:fill="FFFFFF"/>
        </w:rPr>
        <w:t xml:space="preserve"> naar </w:t>
      </w:r>
      <w:r w:rsidR="008F7449">
        <w:rPr>
          <w:rFonts w:cs="Arial"/>
          <w:iCs/>
          <w:shd w:val="clear" w:color="auto" w:fill="FFFFFF"/>
        </w:rPr>
        <w:t xml:space="preserve">twee principes voor </w:t>
      </w:r>
      <w:r w:rsidR="0076131D" w:rsidRPr="00502000">
        <w:rPr>
          <w:rFonts w:cs="Arial"/>
          <w:iCs/>
          <w:shd w:val="clear" w:color="auto" w:fill="FFFFFF"/>
        </w:rPr>
        <w:t>een rechtvaardige samenleving.</w:t>
      </w:r>
    </w:p>
    <w:p w14:paraId="1364FCC6" w14:textId="3EB13AF4" w:rsidR="000640AB" w:rsidRPr="00502000" w:rsidRDefault="0076131D" w:rsidP="00906345">
      <w:pPr>
        <w:rPr>
          <w:rFonts w:cs="Arial"/>
          <w:iCs/>
          <w:shd w:val="clear" w:color="auto" w:fill="FFFFFF"/>
        </w:rPr>
      </w:pPr>
      <w:r w:rsidRPr="00502000">
        <w:rPr>
          <w:rFonts w:cs="Arial"/>
          <w:iCs/>
          <w:shd w:val="clear" w:color="auto" w:fill="FFFFFF"/>
        </w:rPr>
        <w:t>Naast zaken als ras, geslacht en inkomen weten de vertegenwoordigers ook ni</w:t>
      </w:r>
      <w:r w:rsidR="006E540A" w:rsidRPr="00502000">
        <w:rPr>
          <w:rFonts w:cs="Arial"/>
          <w:iCs/>
          <w:shd w:val="clear" w:color="auto" w:fill="FFFFFF"/>
        </w:rPr>
        <w:t>et bij welke generatie de burgers horen die zij representeren.</w:t>
      </w:r>
      <w:r w:rsidRPr="00502000">
        <w:rPr>
          <w:rFonts w:cs="Arial"/>
          <w:iCs/>
          <w:shd w:val="clear" w:color="auto" w:fill="FFFFFF"/>
        </w:rPr>
        <w:t xml:space="preserve"> Ze weten niet of het een ontwikkelde, </w:t>
      </w:r>
      <w:r w:rsidR="00096716" w:rsidRPr="00502000">
        <w:rPr>
          <w:rFonts w:cs="Arial"/>
          <w:iCs/>
          <w:shd w:val="clear" w:color="auto" w:fill="FFFFFF"/>
        </w:rPr>
        <w:t xml:space="preserve">welvarende of arme samenleving betreft. </w:t>
      </w:r>
      <w:r w:rsidR="00AE4D7B" w:rsidRPr="00502000">
        <w:rPr>
          <w:rFonts w:cs="Arial"/>
          <w:iCs/>
          <w:shd w:val="clear" w:color="auto" w:fill="FFFFFF"/>
        </w:rPr>
        <w:t>Ze zullen dus ni</w:t>
      </w:r>
      <w:r w:rsidR="00350909" w:rsidRPr="00502000">
        <w:rPr>
          <w:rFonts w:cs="Arial"/>
          <w:iCs/>
          <w:shd w:val="clear" w:color="auto" w:fill="FFFFFF"/>
        </w:rPr>
        <w:t>et enorm veel besparen</w:t>
      </w:r>
      <w:r w:rsidR="00AE4D7B" w:rsidRPr="00502000">
        <w:rPr>
          <w:rFonts w:cs="Arial"/>
          <w:iCs/>
          <w:shd w:val="clear" w:color="auto" w:fill="FFFFFF"/>
        </w:rPr>
        <w:t xml:space="preserve"> voor de </w:t>
      </w:r>
      <w:r w:rsidR="00E63A91">
        <w:rPr>
          <w:rFonts w:cs="Arial"/>
          <w:iCs/>
          <w:shd w:val="clear" w:color="auto" w:fill="FFFFFF"/>
        </w:rPr>
        <w:t>volgende</w:t>
      </w:r>
      <w:r w:rsidR="00AE4D7B" w:rsidRPr="00502000">
        <w:rPr>
          <w:rFonts w:cs="Arial"/>
          <w:iCs/>
          <w:shd w:val="clear" w:color="auto" w:fill="FFFFFF"/>
        </w:rPr>
        <w:t xml:space="preserve"> generatie, want dit</w:t>
      </w:r>
      <w:r w:rsidR="00350909" w:rsidRPr="00502000">
        <w:rPr>
          <w:rFonts w:cs="Arial"/>
          <w:iCs/>
          <w:shd w:val="clear" w:color="auto" w:fill="FFFFFF"/>
        </w:rPr>
        <w:t xml:space="preserve"> zou</w:t>
      </w:r>
      <w:r w:rsidR="00AE4D7B" w:rsidRPr="00502000">
        <w:rPr>
          <w:rFonts w:cs="Arial"/>
          <w:iCs/>
          <w:shd w:val="clear" w:color="auto" w:fill="FFFFFF"/>
        </w:rPr>
        <w:t xml:space="preserve"> een te grote aanslag kunnen zijn mochten ze in een onontwikkelde samenleving zitten. Aan de andere kant zullen ze rekening willen houden met de volgende generatie, aangezien </w:t>
      </w:r>
      <w:r w:rsidR="006E540A" w:rsidRPr="00502000">
        <w:rPr>
          <w:rFonts w:cs="Arial"/>
          <w:iCs/>
          <w:shd w:val="clear" w:color="auto" w:fill="FFFFFF"/>
        </w:rPr>
        <w:t>het ook voordelig voor he</w:t>
      </w:r>
      <w:r w:rsidR="00AE4D7B" w:rsidRPr="00502000">
        <w:rPr>
          <w:rFonts w:cs="Arial"/>
          <w:iCs/>
          <w:shd w:val="clear" w:color="auto" w:fill="FFFFFF"/>
        </w:rPr>
        <w:t xml:space="preserve">n is als voorgangers dezelfde </w:t>
      </w:r>
      <w:r w:rsidR="00AE4D7B" w:rsidRPr="00502000">
        <w:rPr>
          <w:rFonts w:cs="Arial"/>
          <w:i/>
          <w:iCs/>
          <w:shd w:val="clear" w:color="auto" w:fill="FFFFFF"/>
        </w:rPr>
        <w:t xml:space="preserve">just savings principle </w:t>
      </w:r>
      <w:r w:rsidR="00AE4D7B" w:rsidRPr="00502000">
        <w:rPr>
          <w:rFonts w:cs="Arial"/>
          <w:iCs/>
          <w:shd w:val="clear" w:color="auto" w:fill="FFFFFF"/>
        </w:rPr>
        <w:t xml:space="preserve">aan </w:t>
      </w:r>
      <w:r w:rsidR="008F7449" w:rsidRPr="00502000">
        <w:rPr>
          <w:rFonts w:cs="Arial"/>
          <w:iCs/>
          <w:shd w:val="clear" w:color="auto" w:fill="FFFFFF"/>
        </w:rPr>
        <w:t>he</w:t>
      </w:r>
      <w:r w:rsidR="008F7449">
        <w:rPr>
          <w:rFonts w:cs="Arial"/>
          <w:iCs/>
          <w:shd w:val="clear" w:color="auto" w:fill="FFFFFF"/>
        </w:rPr>
        <w:t>bben</w:t>
      </w:r>
      <w:r w:rsidR="008F7449" w:rsidRPr="00502000">
        <w:rPr>
          <w:rFonts w:cs="Arial"/>
          <w:iCs/>
          <w:shd w:val="clear" w:color="auto" w:fill="FFFFFF"/>
        </w:rPr>
        <w:t xml:space="preserve"> </w:t>
      </w:r>
      <w:r w:rsidR="00AE4D7B" w:rsidRPr="00502000">
        <w:rPr>
          <w:rFonts w:cs="Arial"/>
          <w:iCs/>
          <w:shd w:val="clear" w:color="auto" w:fill="FFFFFF"/>
        </w:rPr>
        <w:t>gehouden. Hierbij moet gezegd</w:t>
      </w:r>
      <w:r w:rsidR="00093D24" w:rsidRPr="00502000">
        <w:rPr>
          <w:rFonts w:cs="Arial"/>
          <w:iCs/>
          <w:shd w:val="clear" w:color="auto" w:fill="FFFFFF"/>
        </w:rPr>
        <w:t xml:space="preserve"> worden dat een toepasselijk tarief moet worden aangehouden. Een arme generatie zal niet exact</w:t>
      </w:r>
      <w:r w:rsidR="00350909" w:rsidRPr="00502000">
        <w:rPr>
          <w:rFonts w:cs="Arial"/>
          <w:iCs/>
          <w:shd w:val="clear" w:color="auto" w:fill="FFFFFF"/>
        </w:rPr>
        <w:t xml:space="preserve"> hetzelfde</w:t>
      </w:r>
      <w:r w:rsidR="00093D24" w:rsidRPr="00502000">
        <w:rPr>
          <w:rFonts w:cs="Arial"/>
          <w:iCs/>
          <w:shd w:val="clear" w:color="auto" w:fill="FFFFFF"/>
        </w:rPr>
        <w:t xml:space="preserve"> moeten opofferen als een rijke generatie, aangezien de daadwerkelijke opoffering dan groter is. Zolang er maar volgens hetzelfde principe gehandeld wordt.</w:t>
      </w:r>
      <w:r w:rsidR="00093D24" w:rsidRPr="00502000">
        <w:rPr>
          <w:rStyle w:val="FootnoteReference"/>
          <w:rFonts w:cs="Arial"/>
          <w:iCs/>
          <w:shd w:val="clear" w:color="auto" w:fill="FFFFFF"/>
        </w:rPr>
        <w:footnoteReference w:id="55"/>
      </w:r>
      <w:r w:rsidR="00093D24" w:rsidRPr="00502000">
        <w:rPr>
          <w:rFonts w:cs="Arial"/>
          <w:iCs/>
          <w:shd w:val="clear" w:color="auto" w:fill="FFFFFF"/>
        </w:rPr>
        <w:t xml:space="preserve"> </w:t>
      </w:r>
      <w:r w:rsidR="000640AB" w:rsidRPr="00502000">
        <w:rPr>
          <w:rFonts w:cs="Arial"/>
          <w:iCs/>
          <w:shd w:val="clear" w:color="auto" w:fill="FFFFFF"/>
        </w:rPr>
        <w:t>Dit principe moet uiteindelijk dienen als ‘’</w:t>
      </w:r>
      <w:r w:rsidR="000640AB" w:rsidRPr="00502000">
        <w:rPr>
          <w:rFonts w:cs="Arial"/>
          <w:i/>
          <w:iCs/>
          <w:shd w:val="clear" w:color="auto" w:fill="FFFFFF"/>
        </w:rPr>
        <w:t>an understanding between generations to carry their fair share of the burden of realizing and preserving a just society.’’</w:t>
      </w:r>
      <w:r w:rsidR="000640AB" w:rsidRPr="00502000">
        <w:rPr>
          <w:rStyle w:val="FootnoteReference"/>
          <w:rFonts w:cs="Arial"/>
          <w:i/>
          <w:iCs/>
          <w:shd w:val="clear" w:color="auto" w:fill="FFFFFF"/>
        </w:rPr>
        <w:footnoteReference w:id="56"/>
      </w:r>
      <w:r w:rsidR="000640AB" w:rsidRPr="00502000">
        <w:rPr>
          <w:rFonts w:cs="Arial"/>
          <w:iCs/>
          <w:shd w:val="clear" w:color="auto" w:fill="FFFFFF"/>
        </w:rPr>
        <w:t xml:space="preserve"> Een cruciaal deel hierin is het ontwikkelen van rechtvaardige instituties.</w:t>
      </w:r>
      <w:r w:rsidR="000640AB" w:rsidRPr="00502000">
        <w:rPr>
          <w:rStyle w:val="FootnoteReference"/>
          <w:rFonts w:cs="Arial"/>
          <w:iCs/>
          <w:shd w:val="clear" w:color="auto" w:fill="FFFFFF"/>
        </w:rPr>
        <w:footnoteReference w:id="57"/>
      </w:r>
    </w:p>
    <w:p w14:paraId="2441F0CD" w14:textId="68F669D5" w:rsidR="00A441DA" w:rsidRPr="00502000" w:rsidRDefault="00061369" w:rsidP="00906345">
      <w:pPr>
        <w:rPr>
          <w:rFonts w:cs="Arial"/>
          <w:b/>
          <w:i/>
          <w:iCs/>
          <w:shd w:val="clear" w:color="auto" w:fill="FFFFFF"/>
        </w:rPr>
      </w:pPr>
      <w:r w:rsidRPr="00502000">
        <w:rPr>
          <w:rFonts w:cs="Arial"/>
          <w:b/>
          <w:iCs/>
          <w:shd w:val="clear" w:color="auto" w:fill="FFFFFF"/>
        </w:rPr>
        <w:t xml:space="preserve">5.3 De praktische werking van het </w:t>
      </w:r>
      <w:r w:rsidRPr="00502000">
        <w:rPr>
          <w:rFonts w:cs="Arial"/>
          <w:b/>
          <w:i/>
          <w:iCs/>
          <w:shd w:val="clear" w:color="auto" w:fill="FFFFFF"/>
        </w:rPr>
        <w:t xml:space="preserve">just savings principle                                                                           </w:t>
      </w:r>
      <w:r w:rsidR="000640AB" w:rsidRPr="00502000">
        <w:rPr>
          <w:rFonts w:cs="Arial"/>
          <w:iCs/>
          <w:shd w:val="clear" w:color="auto" w:fill="FFFFFF"/>
        </w:rPr>
        <w:t xml:space="preserve">Net zoals Nussbaum schrijft Rawls dus ook een belangrijke rol toe aan (politieke) instituties. Verder vinden deze twee filosofen de praktische toepasbaarheid van hun theorie belangrijk. </w:t>
      </w:r>
      <w:r w:rsidR="00446D4D" w:rsidRPr="00502000">
        <w:rPr>
          <w:rFonts w:cs="Arial"/>
          <w:iCs/>
          <w:shd w:val="clear" w:color="auto" w:fill="FFFFFF"/>
        </w:rPr>
        <w:t xml:space="preserve">Rawls heeft dan ook goed nagedacht over hoe zijn </w:t>
      </w:r>
      <w:r w:rsidR="00446D4D" w:rsidRPr="00502000">
        <w:rPr>
          <w:rFonts w:cs="Arial"/>
          <w:i/>
          <w:iCs/>
          <w:shd w:val="clear" w:color="auto" w:fill="FFFFFF"/>
        </w:rPr>
        <w:t xml:space="preserve">just savings principle </w:t>
      </w:r>
      <w:r w:rsidR="00446D4D" w:rsidRPr="00502000">
        <w:rPr>
          <w:rFonts w:cs="Arial"/>
          <w:iCs/>
          <w:shd w:val="clear" w:color="auto" w:fill="FFFFFF"/>
        </w:rPr>
        <w:t>praktisch in zijn werk gaat.</w:t>
      </w:r>
      <w:r w:rsidR="00B30620" w:rsidRPr="00502000">
        <w:rPr>
          <w:rFonts w:cs="Arial"/>
          <w:iCs/>
          <w:shd w:val="clear" w:color="auto" w:fill="FFFFFF"/>
        </w:rPr>
        <w:t xml:space="preserve"> Het moet vooral gezien worden als een </w:t>
      </w:r>
      <w:r w:rsidR="00A441DA" w:rsidRPr="00502000">
        <w:rPr>
          <w:rFonts w:cs="Arial"/>
          <w:iCs/>
          <w:shd w:val="clear" w:color="auto" w:fill="FFFFFF"/>
        </w:rPr>
        <w:t xml:space="preserve">beperking van zijn </w:t>
      </w:r>
      <w:r w:rsidR="00A441DA" w:rsidRPr="00502000">
        <w:rPr>
          <w:rFonts w:cs="Arial"/>
          <w:i/>
          <w:iCs/>
          <w:shd w:val="clear" w:color="auto" w:fill="FFFFFF"/>
        </w:rPr>
        <w:t>difference principle</w:t>
      </w:r>
      <w:r w:rsidR="00A441DA" w:rsidRPr="00502000">
        <w:rPr>
          <w:rFonts w:cs="Arial"/>
          <w:iCs/>
          <w:shd w:val="clear" w:color="auto" w:fill="FFFFFF"/>
        </w:rPr>
        <w:t xml:space="preserve">; de armsten moeten </w:t>
      </w:r>
      <w:r w:rsidR="008F7449">
        <w:rPr>
          <w:rFonts w:cs="Arial"/>
          <w:iCs/>
          <w:shd w:val="clear" w:color="auto" w:fill="FFFFFF"/>
        </w:rPr>
        <w:t>relatief veel profiteren van de rijkdom van anderen</w:t>
      </w:r>
      <w:r w:rsidR="00A441DA" w:rsidRPr="00502000">
        <w:rPr>
          <w:rFonts w:cs="Arial"/>
          <w:iCs/>
          <w:shd w:val="clear" w:color="auto" w:fill="FFFFFF"/>
        </w:rPr>
        <w:t xml:space="preserve">, maar </w:t>
      </w:r>
      <w:r w:rsidR="008F7449">
        <w:rPr>
          <w:rFonts w:cs="Arial"/>
          <w:iCs/>
          <w:shd w:val="clear" w:color="auto" w:fill="FFFFFF"/>
        </w:rPr>
        <w:t>ook heeft de samenleving</w:t>
      </w:r>
      <w:r w:rsidR="00A441DA" w:rsidRPr="00502000">
        <w:rPr>
          <w:rFonts w:cs="Arial"/>
          <w:iCs/>
          <w:shd w:val="clear" w:color="auto" w:fill="FFFFFF"/>
        </w:rPr>
        <w:t xml:space="preserve"> </w:t>
      </w:r>
      <w:r w:rsidR="008F7449">
        <w:rPr>
          <w:rFonts w:cs="Arial"/>
          <w:iCs/>
          <w:shd w:val="clear" w:color="auto" w:fill="FFFFFF"/>
        </w:rPr>
        <w:t xml:space="preserve">plichten jegens </w:t>
      </w:r>
      <w:r w:rsidR="00A441DA" w:rsidRPr="00502000">
        <w:rPr>
          <w:rFonts w:cs="Arial"/>
          <w:iCs/>
          <w:shd w:val="clear" w:color="auto" w:fill="FFFFFF"/>
        </w:rPr>
        <w:t xml:space="preserve">de </w:t>
      </w:r>
      <w:r w:rsidR="00E63A91">
        <w:rPr>
          <w:rFonts w:cs="Arial"/>
          <w:iCs/>
          <w:shd w:val="clear" w:color="auto" w:fill="FFFFFF"/>
        </w:rPr>
        <w:t>volgende</w:t>
      </w:r>
      <w:r w:rsidR="00A441DA" w:rsidRPr="00502000">
        <w:rPr>
          <w:rFonts w:cs="Arial"/>
          <w:iCs/>
          <w:shd w:val="clear" w:color="auto" w:fill="FFFFFF"/>
        </w:rPr>
        <w:t xml:space="preserve"> generatie. Dit betekent niet dat zij actief bezig moeten zijn met het garanderen van het welzijn van de volgende generatie. Ze moeten zich slechts schikken </w:t>
      </w:r>
      <w:r w:rsidR="008F7449">
        <w:rPr>
          <w:rFonts w:cs="Arial"/>
          <w:iCs/>
          <w:shd w:val="clear" w:color="auto" w:fill="FFFFFF"/>
        </w:rPr>
        <w:t>in</w:t>
      </w:r>
      <w:r w:rsidR="008F7449" w:rsidRPr="00502000">
        <w:rPr>
          <w:rFonts w:cs="Arial"/>
          <w:iCs/>
          <w:shd w:val="clear" w:color="auto" w:fill="FFFFFF"/>
        </w:rPr>
        <w:t xml:space="preserve"> </w:t>
      </w:r>
      <w:r w:rsidR="00A441DA" w:rsidRPr="00502000">
        <w:rPr>
          <w:rFonts w:cs="Arial"/>
          <w:iCs/>
          <w:shd w:val="clear" w:color="auto" w:fill="FFFFFF"/>
        </w:rPr>
        <w:t>de economische, institutionele afspraken die worden gemaakt ten behoeve van de toekomstige generatie.</w:t>
      </w:r>
      <w:r w:rsidR="00A441DA" w:rsidRPr="00502000">
        <w:rPr>
          <w:rStyle w:val="FootnoteReference"/>
          <w:rFonts w:cs="Arial"/>
          <w:iCs/>
          <w:shd w:val="clear" w:color="auto" w:fill="FFFFFF"/>
        </w:rPr>
        <w:footnoteReference w:id="58"/>
      </w:r>
      <w:r w:rsidR="00A441DA" w:rsidRPr="00502000">
        <w:rPr>
          <w:rFonts w:cs="Arial"/>
          <w:iCs/>
          <w:shd w:val="clear" w:color="auto" w:fill="FFFFFF"/>
        </w:rPr>
        <w:t xml:space="preserve">  </w:t>
      </w:r>
      <w:r w:rsidR="008F7449">
        <w:rPr>
          <w:rFonts w:cs="Arial"/>
          <w:iCs/>
          <w:shd w:val="clear" w:color="auto" w:fill="FFFFFF"/>
        </w:rPr>
        <w:t>Rawls</w:t>
      </w:r>
      <w:r w:rsidR="00446D4D" w:rsidRPr="00502000">
        <w:rPr>
          <w:rFonts w:cs="Arial"/>
          <w:iCs/>
          <w:shd w:val="clear" w:color="auto" w:fill="FFFFFF"/>
        </w:rPr>
        <w:t xml:space="preserve"> </w:t>
      </w:r>
      <w:r w:rsidR="008F7449">
        <w:rPr>
          <w:rFonts w:cs="Arial"/>
          <w:iCs/>
          <w:shd w:val="clear" w:color="auto" w:fill="FFFFFF"/>
        </w:rPr>
        <w:t>stelt</w:t>
      </w:r>
      <w:r w:rsidR="00446D4D" w:rsidRPr="00502000">
        <w:rPr>
          <w:rFonts w:cs="Arial"/>
          <w:iCs/>
          <w:shd w:val="clear" w:color="auto" w:fill="FFFFFF"/>
        </w:rPr>
        <w:t xml:space="preserve"> dat hij de precieze hoeveelheid aan </w:t>
      </w:r>
      <w:r w:rsidR="006307FC" w:rsidRPr="00502000">
        <w:rPr>
          <w:rFonts w:cs="Arial"/>
          <w:iCs/>
          <w:shd w:val="clear" w:color="auto" w:fill="FFFFFF"/>
        </w:rPr>
        <w:t>opzijgelegd kapitaal niet weet. Ook een minimale hoeveelheid durft hij niet te geven. Hij stelt zelfs dat zo’n grens op dit moment niet gegeven kan worden.</w:t>
      </w:r>
      <w:r w:rsidR="006307FC" w:rsidRPr="00502000">
        <w:rPr>
          <w:rStyle w:val="FootnoteReference"/>
          <w:rFonts w:cs="Arial"/>
          <w:iCs/>
          <w:shd w:val="clear" w:color="auto" w:fill="FFFFFF"/>
        </w:rPr>
        <w:footnoteReference w:id="59"/>
      </w:r>
      <w:r w:rsidR="00446D4D" w:rsidRPr="00502000">
        <w:rPr>
          <w:rFonts w:cs="Arial"/>
          <w:iCs/>
          <w:shd w:val="clear" w:color="auto" w:fill="FFFFFF"/>
        </w:rPr>
        <w:t xml:space="preserve"> </w:t>
      </w:r>
      <w:r w:rsidR="006307FC" w:rsidRPr="00502000">
        <w:rPr>
          <w:rFonts w:cs="Arial"/>
          <w:iCs/>
          <w:shd w:val="clear" w:color="auto" w:fill="FFFFFF"/>
        </w:rPr>
        <w:t xml:space="preserve">Dit is deels begrijpelijk, gezien het </w:t>
      </w:r>
      <w:r w:rsidR="006307FC" w:rsidRPr="00502000">
        <w:rPr>
          <w:rFonts w:cs="Arial"/>
          <w:i/>
          <w:iCs/>
          <w:shd w:val="clear" w:color="auto" w:fill="FFFFFF"/>
        </w:rPr>
        <w:t xml:space="preserve">just savings principle </w:t>
      </w:r>
      <w:r w:rsidR="006307FC" w:rsidRPr="00502000">
        <w:rPr>
          <w:rFonts w:cs="Arial"/>
          <w:iCs/>
          <w:shd w:val="clear" w:color="auto" w:fill="FFFFFF"/>
        </w:rPr>
        <w:t>uitgaat van een relatieve bijdrage, dus voor elke generatie een andere hoeveelheid en ondergrens geldt. Wel komt hij hier later op terug. Hij beargumenteert dat wij zoveel moeten besparen dat de volgende generatie boven een drempel komt die garandeert dat er genoeg voorwaarden zijn om een rechtvaardige basisstructuur van een samenleving te bewerkstelligen en behouden</w:t>
      </w:r>
      <w:r w:rsidR="00B30620" w:rsidRPr="00502000">
        <w:rPr>
          <w:rFonts w:cs="Arial"/>
          <w:iCs/>
          <w:shd w:val="clear" w:color="auto" w:fill="FFFFFF"/>
        </w:rPr>
        <w:t>. Daarnaast moet een generatie minstens hetzelfde voor de volgende generatie achterlaten, als wat zij heeft ontvangen van haar voorganger.</w:t>
      </w:r>
      <w:r w:rsidR="00B30620" w:rsidRPr="00502000">
        <w:rPr>
          <w:rStyle w:val="FootnoteReference"/>
          <w:rFonts w:cs="Arial"/>
          <w:iCs/>
          <w:shd w:val="clear" w:color="auto" w:fill="FFFFFF"/>
        </w:rPr>
        <w:footnoteReference w:id="60"/>
      </w:r>
      <w:r w:rsidR="00B30620" w:rsidRPr="00502000">
        <w:rPr>
          <w:rFonts w:cs="Arial"/>
          <w:iCs/>
          <w:shd w:val="clear" w:color="auto" w:fill="FFFFFF"/>
        </w:rPr>
        <w:t xml:space="preserve"> </w:t>
      </w:r>
    </w:p>
    <w:p w14:paraId="10BFBD25" w14:textId="6A03F132" w:rsidR="0076131D" w:rsidRPr="00502000" w:rsidRDefault="00E1139A" w:rsidP="00906345">
      <w:pPr>
        <w:rPr>
          <w:rFonts w:cs="Arial"/>
          <w:iCs/>
          <w:shd w:val="clear" w:color="auto" w:fill="FFFFFF"/>
        </w:rPr>
      </w:pPr>
      <w:r w:rsidRPr="00502000">
        <w:rPr>
          <w:rFonts w:cs="Arial"/>
          <w:iCs/>
          <w:shd w:val="clear" w:color="auto" w:fill="FFFFFF"/>
        </w:rPr>
        <w:t xml:space="preserve">Omdat het </w:t>
      </w:r>
      <w:r w:rsidRPr="00502000">
        <w:rPr>
          <w:rFonts w:cs="Arial"/>
          <w:i/>
          <w:iCs/>
          <w:shd w:val="clear" w:color="auto" w:fill="FFFFFF"/>
        </w:rPr>
        <w:t xml:space="preserve">just savings principle </w:t>
      </w:r>
      <w:r w:rsidR="00061369" w:rsidRPr="00502000">
        <w:rPr>
          <w:rFonts w:cs="Arial"/>
          <w:iCs/>
          <w:shd w:val="clear" w:color="auto" w:fill="FFFFFF"/>
        </w:rPr>
        <w:t xml:space="preserve">uiteindelijk </w:t>
      </w:r>
      <w:r w:rsidRPr="00502000">
        <w:rPr>
          <w:rFonts w:cs="Arial"/>
          <w:iCs/>
          <w:shd w:val="clear" w:color="auto" w:fill="FFFFFF"/>
        </w:rPr>
        <w:t xml:space="preserve">voortvloeit uit de </w:t>
      </w:r>
      <w:r w:rsidRPr="00502000">
        <w:rPr>
          <w:rFonts w:cs="Arial"/>
          <w:i/>
          <w:iCs/>
          <w:shd w:val="clear" w:color="auto" w:fill="FFFFFF"/>
        </w:rPr>
        <w:t>original position</w:t>
      </w:r>
      <w:r w:rsidRPr="00502000">
        <w:rPr>
          <w:rFonts w:cs="Arial"/>
          <w:iCs/>
          <w:shd w:val="clear" w:color="auto" w:fill="FFFFFF"/>
        </w:rPr>
        <w:t xml:space="preserve">, doet dit principe niet af aan zijn rechtvaardigheidstheorie. Sterker nog, volgens Rawls is het een cruciaal deel van zijn theorie omdat het de grenzen van het </w:t>
      </w:r>
      <w:r w:rsidRPr="00502000">
        <w:rPr>
          <w:rFonts w:cs="Arial"/>
          <w:i/>
          <w:iCs/>
          <w:shd w:val="clear" w:color="auto" w:fill="FFFFFF"/>
        </w:rPr>
        <w:t xml:space="preserve">difference principle </w:t>
      </w:r>
      <w:r w:rsidRPr="00502000">
        <w:rPr>
          <w:rFonts w:cs="Arial"/>
          <w:iCs/>
          <w:shd w:val="clear" w:color="auto" w:fill="FFFFFF"/>
        </w:rPr>
        <w:t>afbaken</w:t>
      </w:r>
      <w:r w:rsidR="00980892" w:rsidRPr="00502000">
        <w:rPr>
          <w:rFonts w:cs="Arial"/>
          <w:iCs/>
          <w:shd w:val="clear" w:color="auto" w:fill="FFFFFF"/>
        </w:rPr>
        <w:t>t</w:t>
      </w:r>
      <w:r w:rsidRPr="00502000">
        <w:rPr>
          <w:rFonts w:cs="Arial"/>
          <w:iCs/>
          <w:shd w:val="clear" w:color="auto" w:fill="FFFFFF"/>
        </w:rPr>
        <w:t>.</w:t>
      </w:r>
      <w:r w:rsidRPr="00502000">
        <w:rPr>
          <w:rStyle w:val="FootnoteReference"/>
          <w:rFonts w:cs="Arial"/>
          <w:iCs/>
          <w:shd w:val="clear" w:color="auto" w:fill="FFFFFF"/>
        </w:rPr>
        <w:footnoteReference w:id="61"/>
      </w:r>
      <w:r w:rsidRPr="00502000">
        <w:rPr>
          <w:rFonts w:cs="Arial"/>
          <w:iCs/>
          <w:shd w:val="clear" w:color="auto" w:fill="FFFFFF"/>
        </w:rPr>
        <w:t xml:space="preserve"> De vraag nu is of het ook in Nussbaum</w:t>
      </w:r>
      <w:r w:rsidR="006A4387">
        <w:rPr>
          <w:rFonts w:cs="Arial"/>
          <w:iCs/>
          <w:shd w:val="clear" w:color="auto" w:fill="FFFFFF"/>
        </w:rPr>
        <w:t>’</w:t>
      </w:r>
      <w:r w:rsidR="008F7449">
        <w:rPr>
          <w:rFonts w:cs="Arial"/>
          <w:iCs/>
          <w:shd w:val="clear" w:color="auto" w:fill="FFFFFF"/>
        </w:rPr>
        <w:t>s</w:t>
      </w:r>
      <w:r w:rsidRPr="00502000">
        <w:rPr>
          <w:rFonts w:cs="Arial"/>
          <w:iCs/>
          <w:shd w:val="clear" w:color="auto" w:fill="FFFFFF"/>
        </w:rPr>
        <w:t xml:space="preserve"> theorie toepasbaar is. Hierbij zal ik </w:t>
      </w:r>
      <w:r w:rsidR="00DC3557" w:rsidRPr="00502000">
        <w:rPr>
          <w:rFonts w:cs="Arial"/>
          <w:iCs/>
          <w:shd w:val="clear" w:color="auto" w:fill="FFFFFF"/>
        </w:rPr>
        <w:t>eerst de</w:t>
      </w:r>
      <w:r w:rsidRPr="00502000">
        <w:rPr>
          <w:rFonts w:cs="Arial"/>
          <w:iCs/>
          <w:shd w:val="clear" w:color="auto" w:fill="FFFFFF"/>
        </w:rPr>
        <w:t xml:space="preserve"> mogelijke zwakheden van het </w:t>
      </w:r>
      <w:r w:rsidRPr="00502000">
        <w:rPr>
          <w:rFonts w:cs="Arial"/>
          <w:i/>
          <w:iCs/>
          <w:shd w:val="clear" w:color="auto" w:fill="FFFFFF"/>
        </w:rPr>
        <w:t xml:space="preserve">just savings principle </w:t>
      </w:r>
      <w:r w:rsidRPr="00502000">
        <w:rPr>
          <w:rFonts w:cs="Arial"/>
          <w:iCs/>
          <w:shd w:val="clear" w:color="auto" w:fill="FFFFFF"/>
        </w:rPr>
        <w:t>bestuderen.</w:t>
      </w:r>
      <w:r w:rsidR="006307FC" w:rsidRPr="00502000">
        <w:rPr>
          <w:rFonts w:cs="Arial"/>
          <w:iCs/>
          <w:shd w:val="clear" w:color="auto" w:fill="FFFFFF"/>
        </w:rPr>
        <w:t xml:space="preserve"> </w:t>
      </w:r>
      <w:r w:rsidR="000640AB" w:rsidRPr="00502000">
        <w:rPr>
          <w:rFonts w:cs="Arial"/>
          <w:iCs/>
          <w:shd w:val="clear" w:color="auto" w:fill="FFFFFF"/>
        </w:rPr>
        <w:t xml:space="preserve"> </w:t>
      </w:r>
    </w:p>
    <w:p w14:paraId="5F8EA33B" w14:textId="77777777" w:rsidR="00906345" w:rsidRPr="00502000" w:rsidRDefault="00AC22DC" w:rsidP="00906345">
      <w:pPr>
        <w:rPr>
          <w:b/>
          <w:i/>
          <w:sz w:val="24"/>
          <w:lang w:val="en-GB"/>
        </w:rPr>
      </w:pPr>
      <w:r w:rsidRPr="00502000">
        <w:rPr>
          <w:b/>
          <w:sz w:val="24"/>
          <w:lang w:val="en-GB"/>
        </w:rPr>
        <w:lastRenderedPageBreak/>
        <w:t xml:space="preserve">6. Het </w:t>
      </w:r>
      <w:r w:rsidR="007D59AE">
        <w:rPr>
          <w:b/>
          <w:sz w:val="24"/>
          <w:lang w:val="en-GB"/>
        </w:rPr>
        <w:t>j</w:t>
      </w:r>
      <w:r w:rsidRPr="00502000">
        <w:rPr>
          <w:b/>
          <w:i/>
          <w:sz w:val="24"/>
          <w:lang w:val="en-GB"/>
        </w:rPr>
        <w:t xml:space="preserve">ust savings principle </w:t>
      </w:r>
      <w:r w:rsidRPr="00502000">
        <w:rPr>
          <w:b/>
          <w:sz w:val="24"/>
          <w:lang w:val="en-GB"/>
        </w:rPr>
        <w:t xml:space="preserve">en de </w:t>
      </w:r>
      <w:r w:rsidRPr="00502000">
        <w:rPr>
          <w:b/>
          <w:i/>
          <w:sz w:val="24"/>
          <w:lang w:val="en-GB"/>
        </w:rPr>
        <w:t>capabilities approach</w:t>
      </w:r>
    </w:p>
    <w:p w14:paraId="7E18E92B" w14:textId="28157C8D" w:rsidR="00DC3557" w:rsidRPr="00502000" w:rsidRDefault="00DC3557" w:rsidP="00906345">
      <w:r w:rsidRPr="00502000">
        <w:t xml:space="preserve">Er kleven de nodige problemen aan </w:t>
      </w:r>
      <w:r w:rsidR="005979FA">
        <w:t>het</w:t>
      </w:r>
      <w:r w:rsidRPr="00502000">
        <w:t xml:space="preserve"> </w:t>
      </w:r>
      <w:r w:rsidRPr="00502000">
        <w:rPr>
          <w:i/>
        </w:rPr>
        <w:t xml:space="preserve">just savings principle, </w:t>
      </w:r>
      <w:r w:rsidRPr="00502000">
        <w:t xml:space="preserve">als we de toepassing ervan beter analyseren. Als ik kan laten zien dat deze problemen ervoor zorgen dat Rawls’ oplossing niet adequaat is, kan ik ook argumenteren dat Nussbaum dit principe van Rawls niet in haar theorie zal willen. Uiteindelijk zal zelfs blijken, door het blootleggen van de zwakheden van het </w:t>
      </w:r>
      <w:r w:rsidRPr="00502000">
        <w:rPr>
          <w:i/>
        </w:rPr>
        <w:t xml:space="preserve">just savings principle, </w:t>
      </w:r>
      <w:r w:rsidRPr="00502000">
        <w:t>dat deze oplossing ook niet in Nussbaum</w:t>
      </w:r>
      <w:r w:rsidR="006A4387">
        <w:t>’</w:t>
      </w:r>
      <w:r w:rsidR="008F7449">
        <w:t>s</w:t>
      </w:r>
      <w:r w:rsidRPr="00502000">
        <w:t xml:space="preserve"> theorie past. </w:t>
      </w:r>
    </w:p>
    <w:p w14:paraId="1CB6158D" w14:textId="77777777" w:rsidR="00DC3557" w:rsidRPr="00502000" w:rsidRDefault="00AC22DC" w:rsidP="00906345">
      <w:pPr>
        <w:rPr>
          <w:rFonts w:cs="Arial"/>
          <w:shd w:val="clear" w:color="auto" w:fill="FFFFFF"/>
        </w:rPr>
      </w:pPr>
      <w:r w:rsidRPr="00502000">
        <w:rPr>
          <w:b/>
        </w:rPr>
        <w:t xml:space="preserve">6.1 De </w:t>
      </w:r>
      <w:r w:rsidR="00356658" w:rsidRPr="00502000">
        <w:rPr>
          <w:b/>
        </w:rPr>
        <w:t>reikwij</w:t>
      </w:r>
      <w:r w:rsidRPr="00502000">
        <w:rPr>
          <w:b/>
        </w:rPr>
        <w:t xml:space="preserve">dte van het </w:t>
      </w:r>
      <w:r w:rsidRPr="00502000">
        <w:rPr>
          <w:b/>
          <w:i/>
        </w:rPr>
        <w:t>just savings principle</w:t>
      </w:r>
      <w:r w:rsidR="00356658" w:rsidRPr="00502000">
        <w:rPr>
          <w:b/>
          <w:i/>
        </w:rPr>
        <w:t xml:space="preserve">                </w:t>
      </w:r>
      <w:r w:rsidRPr="00502000">
        <w:rPr>
          <w:b/>
          <w:i/>
        </w:rPr>
        <w:tab/>
      </w:r>
      <w:r w:rsidRPr="00502000">
        <w:rPr>
          <w:b/>
          <w:i/>
        </w:rPr>
        <w:tab/>
      </w:r>
      <w:r w:rsidRPr="00502000">
        <w:tab/>
        <w:t xml:space="preserve">                                </w:t>
      </w:r>
      <w:r w:rsidR="00CB382E" w:rsidRPr="00502000">
        <w:t>Zoals ik al in mijn introductie stelde, noemt</w:t>
      </w:r>
      <w:r w:rsidR="00F566F0" w:rsidRPr="00502000">
        <w:t xml:space="preserve"> Gardiner het broeikaseff</w:t>
      </w:r>
      <w:r w:rsidR="00CB382E" w:rsidRPr="00502000">
        <w:t>ect een groot moreel probleem (een ‘perfect moral storm’ zelfs)</w:t>
      </w:r>
      <w:r w:rsidR="00F566F0" w:rsidRPr="00502000">
        <w:t>.</w:t>
      </w:r>
      <w:r w:rsidR="00CB382E" w:rsidRPr="00502000">
        <w:rPr>
          <w:rStyle w:val="FootnoteReference"/>
        </w:rPr>
        <w:footnoteReference w:id="62"/>
      </w:r>
      <w:r w:rsidR="00CB382E" w:rsidRPr="00502000">
        <w:t xml:space="preserve"> </w:t>
      </w:r>
      <w:r w:rsidR="00B50358" w:rsidRPr="00502000">
        <w:t>Wat het broeikaseffect</w:t>
      </w:r>
      <w:r w:rsidRPr="00502000">
        <w:t xml:space="preserve"> vooral</w:t>
      </w:r>
      <w:r w:rsidR="00CB382E" w:rsidRPr="00502000">
        <w:t xml:space="preserve"> tot zo’n ingewikkeld </w:t>
      </w:r>
      <w:r w:rsidR="00B50358" w:rsidRPr="00502000">
        <w:t xml:space="preserve">moreel probleem maakt is het feit dat haar gevolgen </w:t>
      </w:r>
      <w:r w:rsidR="00B50358" w:rsidRPr="00502000">
        <w:rPr>
          <w:i/>
        </w:rPr>
        <w:t xml:space="preserve">backloaded </w:t>
      </w:r>
      <w:r w:rsidR="00B50358" w:rsidRPr="00502000">
        <w:t>zijn. Dit houdt in dat de kwalijke gevolgen van onze huidige bijdrage van het broeikaseffect pas in e</w:t>
      </w:r>
      <w:r w:rsidRPr="00502000">
        <w:t>en veel later stadium optimaal merkbaar zijn</w:t>
      </w:r>
      <w:r w:rsidR="008E0D1A" w:rsidRPr="00502000">
        <w:t>. Dit onderbouwt</w:t>
      </w:r>
      <w:r w:rsidR="00B50358" w:rsidRPr="00502000">
        <w:t xml:space="preserve"> Gardiner met </w:t>
      </w:r>
      <w:r w:rsidR="00F566F0" w:rsidRPr="00502000">
        <w:t xml:space="preserve">beangstigende cijfers. Gardiner geeft weer dat </w:t>
      </w:r>
      <w:r w:rsidR="00CB382E" w:rsidRPr="00502000">
        <w:t xml:space="preserve">een </w:t>
      </w:r>
      <w:r w:rsidR="00CB382E" w:rsidRPr="00502000">
        <w:rPr>
          <w:rFonts w:cs="Arial"/>
          <w:shd w:val="clear" w:color="auto" w:fill="FFFFFF"/>
        </w:rPr>
        <w:t>CO</w:t>
      </w:r>
      <w:r w:rsidR="00CB382E" w:rsidRPr="00502000">
        <w:rPr>
          <w:rFonts w:cs="Arial"/>
          <w:shd w:val="clear" w:color="auto" w:fill="FFFFFF"/>
          <w:vertAlign w:val="subscript"/>
        </w:rPr>
        <w:t>2</w:t>
      </w:r>
      <w:r w:rsidR="00CB382E" w:rsidRPr="00502000">
        <w:rPr>
          <w:rFonts w:cs="Arial"/>
          <w:shd w:val="clear" w:color="auto" w:fill="FFFFFF"/>
        </w:rPr>
        <w:t>-molecuul tot wel 200 jaar in onze atmosfeer blijft.</w:t>
      </w:r>
      <w:r w:rsidR="00B50358" w:rsidRPr="00502000">
        <w:rPr>
          <w:rFonts w:cs="Arial"/>
          <w:shd w:val="clear" w:color="auto" w:fill="FFFFFF"/>
        </w:rPr>
        <w:t xml:space="preserve"> Daarbij blijft 25 procent van deze moleculen voor altijd i</w:t>
      </w:r>
      <w:r w:rsidR="00980892" w:rsidRPr="00502000">
        <w:rPr>
          <w:rFonts w:cs="Arial"/>
          <w:shd w:val="clear" w:color="auto" w:fill="FFFFFF"/>
        </w:rPr>
        <w:t>n de atmosfeer. Bij</w:t>
      </w:r>
      <w:r w:rsidR="00B50358" w:rsidRPr="00502000">
        <w:rPr>
          <w:rFonts w:cs="Arial"/>
          <w:shd w:val="clear" w:color="auto" w:fill="FFFFFF"/>
        </w:rPr>
        <w:t xml:space="preserve"> het jaar 2000 hebben wij ervoor gezorgd dat de globale temperatuur met ten minste e</w:t>
      </w:r>
      <w:r w:rsidR="00980892" w:rsidRPr="00502000">
        <w:rPr>
          <w:rFonts w:cs="Arial"/>
          <w:shd w:val="clear" w:color="auto" w:fill="FFFFFF"/>
        </w:rPr>
        <w:t>en half procent zal stijgen</w:t>
      </w:r>
      <w:r w:rsidR="008E0D1A" w:rsidRPr="00502000">
        <w:rPr>
          <w:rFonts w:cs="Arial"/>
          <w:shd w:val="clear" w:color="auto" w:fill="FFFFFF"/>
        </w:rPr>
        <w:t>, al zou</w:t>
      </w:r>
      <w:r w:rsidR="00B50358" w:rsidRPr="00502000">
        <w:rPr>
          <w:rFonts w:cs="Arial"/>
          <w:shd w:val="clear" w:color="auto" w:fill="FFFFFF"/>
        </w:rPr>
        <w:t xml:space="preserve"> het </w:t>
      </w:r>
      <w:r w:rsidR="008E0D1A" w:rsidRPr="00502000">
        <w:rPr>
          <w:rFonts w:cs="Arial"/>
          <w:shd w:val="clear" w:color="auto" w:fill="FFFFFF"/>
        </w:rPr>
        <w:t xml:space="preserve">ook </w:t>
      </w:r>
      <w:r w:rsidR="00B50358" w:rsidRPr="00502000">
        <w:rPr>
          <w:rFonts w:cs="Arial"/>
          <w:shd w:val="clear" w:color="auto" w:fill="FFFFFF"/>
        </w:rPr>
        <w:t xml:space="preserve">wel meer dan 1 procent </w:t>
      </w:r>
      <w:r w:rsidR="008E0D1A" w:rsidRPr="00502000">
        <w:rPr>
          <w:rFonts w:cs="Arial"/>
          <w:shd w:val="clear" w:color="auto" w:fill="FFFFFF"/>
        </w:rPr>
        <w:t xml:space="preserve">kunnen </w:t>
      </w:r>
      <w:r w:rsidR="00B50358" w:rsidRPr="00502000">
        <w:rPr>
          <w:rFonts w:cs="Arial"/>
          <w:shd w:val="clear" w:color="auto" w:fill="FFFFFF"/>
        </w:rPr>
        <w:t>zijn.</w:t>
      </w:r>
      <w:r w:rsidR="00B50358" w:rsidRPr="00502000">
        <w:rPr>
          <w:rStyle w:val="FootnoteReference"/>
          <w:rFonts w:cs="Arial"/>
          <w:shd w:val="clear" w:color="auto" w:fill="FFFFFF"/>
        </w:rPr>
        <w:footnoteReference w:id="63"/>
      </w:r>
      <w:r w:rsidR="00B50358" w:rsidRPr="00502000">
        <w:rPr>
          <w:rFonts w:cs="Arial"/>
          <w:shd w:val="clear" w:color="auto" w:fill="FFFFFF"/>
        </w:rPr>
        <w:t xml:space="preserve"> Het probleem is dat wij steeds drastischer wordende gevolgen nu nog niet voelen. </w:t>
      </w:r>
      <w:r w:rsidR="00B47806" w:rsidRPr="00502000">
        <w:rPr>
          <w:rFonts w:cs="Arial"/>
          <w:shd w:val="clear" w:color="auto" w:fill="FFFFFF"/>
        </w:rPr>
        <w:t>We weten niet wanneer de schade het meest zichtbaar wordt, maar wel dat wij een toekomstige generatie hiermee benadelen.</w:t>
      </w:r>
    </w:p>
    <w:p w14:paraId="106590AD" w14:textId="07EF24BB" w:rsidR="00B47806" w:rsidRPr="00502000" w:rsidRDefault="00E151F1" w:rsidP="00906345">
      <w:pPr>
        <w:rPr>
          <w:rFonts w:cs="Arial"/>
          <w:shd w:val="clear" w:color="auto" w:fill="FFFFFF"/>
        </w:rPr>
      </w:pPr>
      <w:r>
        <w:rPr>
          <w:rFonts w:cs="Arial"/>
          <w:shd w:val="clear" w:color="auto" w:fill="FFFFFF"/>
        </w:rPr>
        <w:t xml:space="preserve">Naar mijn idee </w:t>
      </w:r>
      <w:r w:rsidR="00B47806" w:rsidRPr="00502000">
        <w:rPr>
          <w:rFonts w:cs="Arial"/>
          <w:shd w:val="clear" w:color="auto" w:fill="FFFFFF"/>
        </w:rPr>
        <w:t xml:space="preserve"> vormt</w:t>
      </w:r>
      <w:r>
        <w:rPr>
          <w:rFonts w:cs="Arial"/>
          <w:shd w:val="clear" w:color="auto" w:fill="FFFFFF"/>
        </w:rPr>
        <w:t xml:space="preserve"> dit</w:t>
      </w:r>
      <w:r w:rsidR="00B47806" w:rsidRPr="00502000">
        <w:rPr>
          <w:rFonts w:cs="Arial"/>
          <w:shd w:val="clear" w:color="auto" w:fill="FFFFFF"/>
        </w:rPr>
        <w:t xml:space="preserve"> een probleem voor Rawls</w:t>
      </w:r>
      <w:r w:rsidR="00E82875">
        <w:rPr>
          <w:rFonts w:cs="Arial"/>
          <w:shd w:val="clear" w:color="auto" w:fill="FFFFFF"/>
        </w:rPr>
        <w:t>’</w:t>
      </w:r>
      <w:r w:rsidR="00B47806" w:rsidRPr="00502000">
        <w:rPr>
          <w:rFonts w:cs="Arial"/>
          <w:shd w:val="clear" w:color="auto" w:fill="FFFFFF"/>
        </w:rPr>
        <w:t xml:space="preserve"> </w:t>
      </w:r>
      <w:r w:rsidR="00B47806" w:rsidRPr="00502000">
        <w:rPr>
          <w:rFonts w:cs="Arial"/>
          <w:i/>
          <w:shd w:val="clear" w:color="auto" w:fill="FFFFFF"/>
        </w:rPr>
        <w:t xml:space="preserve">just savings principle. </w:t>
      </w:r>
      <w:r w:rsidR="00B47806" w:rsidRPr="00502000">
        <w:rPr>
          <w:rFonts w:cs="Arial"/>
          <w:shd w:val="clear" w:color="auto" w:fill="FFFFFF"/>
        </w:rPr>
        <w:t>Di</w:t>
      </w:r>
      <w:r>
        <w:rPr>
          <w:rFonts w:cs="Arial"/>
          <w:shd w:val="clear" w:color="auto" w:fill="FFFFFF"/>
        </w:rPr>
        <w:t>e</w:t>
      </w:r>
      <w:r w:rsidR="00B47806" w:rsidRPr="00502000">
        <w:rPr>
          <w:rFonts w:cs="Arial"/>
          <w:shd w:val="clear" w:color="auto" w:fill="FFFFFF"/>
        </w:rPr>
        <w:t xml:space="preserve"> stelt weliswaar dat we iets opzij moeten leggen voor de volgende generatie, maar houdt geen rekening met het lot van de generaties daarna. Het principe eist slechts dat een generatie hetzelfde moet achterlaten als wat haar voorganger deed. Hierbij zou dus de situatie kunnen ontstaan dat deze besparing gedaan wordt, terwijl de belangen van toekomstige generaties toch ernstig </w:t>
      </w:r>
      <w:r w:rsidR="008E0D1A" w:rsidRPr="00502000">
        <w:rPr>
          <w:rFonts w:cs="Arial"/>
          <w:shd w:val="clear" w:color="auto" w:fill="FFFFFF"/>
        </w:rPr>
        <w:t>geschonden</w:t>
      </w:r>
      <w:r w:rsidR="00B47806" w:rsidRPr="00502000">
        <w:rPr>
          <w:rFonts w:cs="Arial"/>
          <w:shd w:val="clear" w:color="auto" w:fill="FFFFFF"/>
        </w:rPr>
        <w:t xml:space="preserve"> worden. </w:t>
      </w:r>
      <w:r w:rsidR="00161894" w:rsidRPr="00502000">
        <w:rPr>
          <w:rFonts w:cs="Arial"/>
          <w:shd w:val="clear" w:color="auto" w:fill="FFFFFF"/>
        </w:rPr>
        <w:t>De reikwijdt</w:t>
      </w:r>
      <w:r w:rsidR="00356658" w:rsidRPr="00502000">
        <w:rPr>
          <w:rFonts w:cs="Arial"/>
          <w:shd w:val="clear" w:color="auto" w:fill="FFFFFF"/>
        </w:rPr>
        <w:t>e</w:t>
      </w:r>
      <w:r w:rsidR="00161894" w:rsidRPr="00502000">
        <w:rPr>
          <w:rFonts w:cs="Arial"/>
          <w:shd w:val="clear" w:color="auto" w:fill="FFFFFF"/>
        </w:rPr>
        <w:t xml:space="preserve"> van het principe is dus te</w:t>
      </w:r>
      <w:r w:rsidR="005979FA">
        <w:rPr>
          <w:rFonts w:cs="Arial"/>
          <w:shd w:val="clear" w:color="auto" w:fill="FFFFFF"/>
        </w:rPr>
        <w:t xml:space="preserve"> klein</w:t>
      </w:r>
      <w:r w:rsidR="00161894" w:rsidRPr="00502000">
        <w:rPr>
          <w:rFonts w:cs="Arial"/>
          <w:shd w:val="clear" w:color="auto" w:fill="FFFFFF"/>
        </w:rPr>
        <w:t>. Dit doet af aan de rechtvaardigheid van dit principe, gezien het onrechtvaardige situaties in de toekomst zal opleveren.</w:t>
      </w:r>
    </w:p>
    <w:p w14:paraId="236BF725" w14:textId="32F8D66F" w:rsidR="00161894" w:rsidRPr="00502000" w:rsidRDefault="00356658" w:rsidP="00906345">
      <w:pPr>
        <w:rPr>
          <w:rFonts w:cs="Arial"/>
          <w:shd w:val="clear" w:color="auto" w:fill="FFFFFF"/>
        </w:rPr>
      </w:pPr>
      <w:r w:rsidRPr="00502000">
        <w:rPr>
          <w:rFonts w:cs="Arial"/>
          <w:b/>
          <w:shd w:val="clear" w:color="auto" w:fill="FFFFFF"/>
        </w:rPr>
        <w:t xml:space="preserve">6.2 Onzekerheden in de </w:t>
      </w:r>
      <w:r w:rsidRPr="00502000">
        <w:rPr>
          <w:rFonts w:cs="Arial"/>
          <w:b/>
          <w:i/>
          <w:shd w:val="clear" w:color="auto" w:fill="FFFFFF"/>
        </w:rPr>
        <w:t xml:space="preserve">original position     </w:t>
      </w:r>
      <w:r w:rsidRPr="00502000">
        <w:rPr>
          <w:rFonts w:cs="Arial"/>
          <w:shd w:val="clear" w:color="auto" w:fill="FFFFFF"/>
        </w:rPr>
        <w:tab/>
      </w:r>
      <w:r w:rsidRPr="00502000">
        <w:rPr>
          <w:rFonts w:cs="Arial"/>
          <w:shd w:val="clear" w:color="auto" w:fill="FFFFFF"/>
        </w:rPr>
        <w:tab/>
      </w:r>
      <w:r w:rsidRPr="00502000">
        <w:rPr>
          <w:rFonts w:cs="Arial"/>
          <w:shd w:val="clear" w:color="auto" w:fill="FFFFFF"/>
        </w:rPr>
        <w:tab/>
      </w:r>
      <w:r w:rsidRPr="00502000">
        <w:rPr>
          <w:rFonts w:cs="Arial"/>
          <w:shd w:val="clear" w:color="auto" w:fill="FFFFFF"/>
        </w:rPr>
        <w:tab/>
      </w:r>
      <w:r w:rsidRPr="00502000">
        <w:rPr>
          <w:rFonts w:cs="Arial"/>
          <w:shd w:val="clear" w:color="auto" w:fill="FFFFFF"/>
        </w:rPr>
        <w:tab/>
        <w:t xml:space="preserve">                                   </w:t>
      </w:r>
      <w:r w:rsidR="00161894" w:rsidRPr="00502000">
        <w:rPr>
          <w:rFonts w:cs="Arial"/>
          <w:shd w:val="clear" w:color="auto" w:fill="FFFFFF"/>
        </w:rPr>
        <w:t>Een ander probleem voor Rawls is ge</w:t>
      </w:r>
      <w:r w:rsidR="00D75E66" w:rsidRPr="00502000">
        <w:rPr>
          <w:rFonts w:cs="Arial"/>
          <w:shd w:val="clear" w:color="auto" w:fill="FFFFFF"/>
        </w:rPr>
        <w:t>formuleerd door Tim Mulgan. Mulgan neemt als startpunt de hoge achting voor rechtvaardigheid van Rawls. Volgens Rawls hebben mensen de natuurlijke plicht om rechtvaardigheid  te bevorderen en in stand te houden.</w:t>
      </w:r>
      <w:r w:rsidR="00D75E66" w:rsidRPr="00502000">
        <w:rPr>
          <w:rStyle w:val="FootnoteReference"/>
          <w:rFonts w:cs="Arial"/>
          <w:shd w:val="clear" w:color="auto" w:fill="FFFFFF"/>
        </w:rPr>
        <w:footnoteReference w:id="64"/>
      </w:r>
      <w:r w:rsidR="00D75E66" w:rsidRPr="00502000">
        <w:rPr>
          <w:rFonts w:cs="Arial"/>
          <w:shd w:val="clear" w:color="auto" w:fill="FFFFFF"/>
        </w:rPr>
        <w:t xml:space="preserve"> Alleen mensen met een besef van het goede en rechtvaardigheid kunnen deze plicht op zich nemen en bijdragen aan de maatschappij. Diegenen die dat niet kunnen (zoals mensen met een ernstige beperking) worden uitgesloten in </w:t>
      </w:r>
      <w:r w:rsidR="00E82875">
        <w:rPr>
          <w:rFonts w:cs="Arial"/>
          <w:shd w:val="clear" w:color="auto" w:fill="FFFFFF"/>
        </w:rPr>
        <w:t>Rawls’</w:t>
      </w:r>
      <w:r w:rsidR="00D75E66" w:rsidRPr="00502000">
        <w:rPr>
          <w:rFonts w:cs="Arial"/>
          <w:shd w:val="clear" w:color="auto" w:fill="FFFFFF"/>
        </w:rPr>
        <w:t xml:space="preserve"> </w:t>
      </w:r>
      <w:r w:rsidR="00D75E66" w:rsidRPr="00502000">
        <w:rPr>
          <w:rFonts w:cs="Arial"/>
          <w:i/>
          <w:shd w:val="clear" w:color="auto" w:fill="FFFFFF"/>
        </w:rPr>
        <w:t>original position</w:t>
      </w:r>
      <w:r w:rsidR="00D75E66" w:rsidRPr="00502000">
        <w:rPr>
          <w:rFonts w:cs="Arial"/>
          <w:shd w:val="clear" w:color="auto" w:fill="FFFFFF"/>
        </w:rPr>
        <w:t>.</w:t>
      </w:r>
      <w:r w:rsidR="00646046" w:rsidRPr="00502000">
        <w:rPr>
          <w:rStyle w:val="FootnoteReference"/>
          <w:rFonts w:cs="Arial"/>
          <w:shd w:val="clear" w:color="auto" w:fill="FFFFFF"/>
        </w:rPr>
        <w:footnoteReference w:id="65"/>
      </w:r>
      <w:r w:rsidR="00D75E66" w:rsidRPr="00502000">
        <w:rPr>
          <w:rFonts w:cs="Arial"/>
          <w:shd w:val="clear" w:color="auto" w:fill="FFFFFF"/>
        </w:rPr>
        <w:t xml:space="preserve"> </w:t>
      </w:r>
      <w:r w:rsidR="002B0A6A" w:rsidRPr="00502000">
        <w:rPr>
          <w:rFonts w:cs="Arial"/>
          <w:shd w:val="clear" w:color="auto" w:fill="FFFFFF"/>
        </w:rPr>
        <w:t>Volgens  Mulgan</w:t>
      </w:r>
      <w:r w:rsidR="006E540A" w:rsidRPr="00502000">
        <w:rPr>
          <w:rFonts w:cs="Arial"/>
          <w:shd w:val="clear" w:color="auto" w:fill="FFFFFF"/>
        </w:rPr>
        <w:t xml:space="preserve"> </w:t>
      </w:r>
      <w:r w:rsidR="002B0A6A" w:rsidRPr="00502000">
        <w:rPr>
          <w:rFonts w:cs="Arial"/>
          <w:shd w:val="clear" w:color="auto" w:fill="FFFFFF"/>
        </w:rPr>
        <w:t xml:space="preserve">is het feit dat de vertegenwoordigers in de </w:t>
      </w:r>
      <w:r w:rsidR="002B0A6A" w:rsidRPr="00502000">
        <w:rPr>
          <w:rFonts w:cs="Arial"/>
          <w:i/>
          <w:shd w:val="clear" w:color="auto" w:fill="FFFFFF"/>
        </w:rPr>
        <w:t>original position</w:t>
      </w:r>
      <w:r w:rsidR="002B0A6A" w:rsidRPr="00502000">
        <w:rPr>
          <w:rFonts w:cs="Arial"/>
          <w:shd w:val="clear" w:color="auto" w:fill="FFFFFF"/>
        </w:rPr>
        <w:t xml:space="preserve"> niet weten bij welke generatie ze horen erg problem</w:t>
      </w:r>
      <w:r w:rsidR="006E540A" w:rsidRPr="00502000">
        <w:rPr>
          <w:rFonts w:cs="Arial"/>
          <w:shd w:val="clear" w:color="auto" w:fill="FFFFFF"/>
        </w:rPr>
        <w:t>atisch voor Rawls</w:t>
      </w:r>
      <w:r w:rsidR="00E82875">
        <w:rPr>
          <w:rFonts w:cs="Arial"/>
          <w:shd w:val="clear" w:color="auto" w:fill="FFFFFF"/>
        </w:rPr>
        <w:t>’</w:t>
      </w:r>
      <w:r w:rsidR="006E540A" w:rsidRPr="00502000">
        <w:rPr>
          <w:rFonts w:cs="Arial"/>
          <w:shd w:val="clear" w:color="auto" w:fill="FFFFFF"/>
        </w:rPr>
        <w:t xml:space="preserve"> theorie. Dit wordt vooral duidelijk als we</w:t>
      </w:r>
      <w:r w:rsidR="00D75E66" w:rsidRPr="00502000">
        <w:rPr>
          <w:rFonts w:cs="Arial"/>
          <w:shd w:val="clear" w:color="auto" w:fill="FFFFFF"/>
        </w:rPr>
        <w:t xml:space="preserve"> ons richten op mensen met een beperking.</w:t>
      </w:r>
      <w:r w:rsidR="006E540A" w:rsidRPr="00502000">
        <w:rPr>
          <w:rFonts w:cs="Arial"/>
          <w:shd w:val="clear" w:color="auto" w:fill="FFFFFF"/>
        </w:rPr>
        <w:t xml:space="preserve"> </w:t>
      </w:r>
      <w:r w:rsidR="00646046" w:rsidRPr="00502000">
        <w:rPr>
          <w:rFonts w:cs="Arial"/>
          <w:shd w:val="clear" w:color="auto" w:fill="FFFFFF"/>
        </w:rPr>
        <w:t xml:space="preserve"> </w:t>
      </w:r>
      <w:r w:rsidR="006E540A" w:rsidRPr="00502000">
        <w:rPr>
          <w:rFonts w:cs="Arial"/>
          <w:shd w:val="clear" w:color="auto" w:fill="FFFFFF"/>
        </w:rPr>
        <w:t>Door de</w:t>
      </w:r>
      <w:r w:rsidR="00646046" w:rsidRPr="00502000">
        <w:rPr>
          <w:rFonts w:cs="Arial"/>
          <w:shd w:val="clear" w:color="auto" w:fill="FFFFFF"/>
        </w:rPr>
        <w:t xml:space="preserve"> huidige</w:t>
      </w:r>
      <w:r w:rsidR="006E540A" w:rsidRPr="00502000">
        <w:rPr>
          <w:rFonts w:cs="Arial"/>
          <w:shd w:val="clear" w:color="auto" w:fill="FFFFFF"/>
        </w:rPr>
        <w:t xml:space="preserve"> </w:t>
      </w:r>
      <w:r w:rsidR="00513889">
        <w:rPr>
          <w:rFonts w:cs="Arial"/>
          <w:shd w:val="clear" w:color="auto" w:fill="FFFFFF"/>
        </w:rPr>
        <w:t xml:space="preserve">stand van de </w:t>
      </w:r>
      <w:r w:rsidR="006E540A" w:rsidRPr="00502000">
        <w:rPr>
          <w:rFonts w:cs="Arial"/>
          <w:shd w:val="clear" w:color="auto" w:fill="FFFFFF"/>
        </w:rPr>
        <w:t>medische wetenschap en sociale insti</w:t>
      </w:r>
      <w:r w:rsidR="00980892" w:rsidRPr="00502000">
        <w:rPr>
          <w:rFonts w:cs="Arial"/>
          <w:shd w:val="clear" w:color="auto" w:fill="FFFFFF"/>
        </w:rPr>
        <w:t>tuties kunnen veel mensen met e</w:t>
      </w:r>
      <w:r w:rsidR="006E540A" w:rsidRPr="00502000">
        <w:rPr>
          <w:rFonts w:cs="Arial"/>
          <w:shd w:val="clear" w:color="auto" w:fill="FFFFFF"/>
        </w:rPr>
        <w:t xml:space="preserve">en beperking functioneren in de maatschappij. Als zij echter een paar generaties eerder waren geboren, waren ze wellicht niet in staat dit te doen of konden ze zelfs niet in leven blijven. </w:t>
      </w:r>
      <w:r w:rsidR="00646046" w:rsidRPr="00502000">
        <w:rPr>
          <w:rFonts w:cs="Arial"/>
          <w:shd w:val="clear" w:color="auto" w:fill="FFFFFF"/>
        </w:rPr>
        <w:t>De vertegenwoordigers zullen</w:t>
      </w:r>
      <w:r w:rsidR="006E540A" w:rsidRPr="00502000">
        <w:rPr>
          <w:rFonts w:cs="Arial"/>
          <w:shd w:val="clear" w:color="auto" w:fill="FFFFFF"/>
        </w:rPr>
        <w:t xml:space="preserve"> voor principes </w:t>
      </w:r>
      <w:r w:rsidR="006E540A" w:rsidRPr="00502000">
        <w:rPr>
          <w:rFonts w:cs="Arial"/>
          <w:shd w:val="clear" w:color="auto" w:fill="FFFFFF"/>
        </w:rPr>
        <w:lastRenderedPageBreak/>
        <w:t xml:space="preserve">kiezen die als prioriteit hebben dat de burgers die zij representeren sowieso kunnen bijdragen </w:t>
      </w:r>
      <w:r w:rsidR="00646046" w:rsidRPr="00502000">
        <w:rPr>
          <w:rFonts w:cs="Arial"/>
          <w:shd w:val="clear" w:color="auto" w:fill="FFFFFF"/>
        </w:rPr>
        <w:t xml:space="preserve">aan de maatschappij, zodat zij niet worden uitgesloten in de </w:t>
      </w:r>
      <w:r w:rsidR="00646046" w:rsidRPr="00502000">
        <w:rPr>
          <w:rFonts w:cs="Arial"/>
          <w:i/>
          <w:shd w:val="clear" w:color="auto" w:fill="FFFFFF"/>
        </w:rPr>
        <w:t>original position</w:t>
      </w:r>
      <w:r w:rsidR="00646046" w:rsidRPr="00502000">
        <w:rPr>
          <w:rFonts w:cs="Arial"/>
          <w:shd w:val="clear" w:color="auto" w:fill="FFFFFF"/>
        </w:rPr>
        <w:t xml:space="preserve">. Hierdoor zijn ze echter zeer afhankelijk van de ontwikkelingen van de vorige generaties. Waarschijnlijk kiezen ze dus voor een enorm veeleisend </w:t>
      </w:r>
      <w:r w:rsidR="00646046" w:rsidRPr="00502000">
        <w:rPr>
          <w:rFonts w:cs="Arial"/>
          <w:i/>
          <w:shd w:val="clear" w:color="auto" w:fill="FFFFFF"/>
        </w:rPr>
        <w:t>just savings principle</w:t>
      </w:r>
      <w:r w:rsidR="008E0D1A" w:rsidRPr="00502000">
        <w:rPr>
          <w:rFonts w:cs="Arial"/>
          <w:shd w:val="clear" w:color="auto" w:fill="FFFFFF"/>
        </w:rPr>
        <w:t>, waardoor het aannemelijker is dat</w:t>
      </w:r>
      <w:r w:rsidR="00646046" w:rsidRPr="00502000">
        <w:rPr>
          <w:rFonts w:cs="Arial"/>
          <w:shd w:val="clear" w:color="auto" w:fill="FFFFFF"/>
        </w:rPr>
        <w:t xml:space="preserve"> medische en sociale instituties ver genoeg zijn om mogelijke beperkingen op te vangen.</w:t>
      </w:r>
      <w:r w:rsidR="00513889">
        <w:rPr>
          <w:rFonts w:cs="Arial"/>
          <w:shd w:val="clear" w:color="auto" w:fill="FFFFFF"/>
        </w:rPr>
        <w:t xml:space="preserve"> Dit heeft een ingrijpend</w:t>
      </w:r>
      <w:r w:rsidR="00F6317C">
        <w:rPr>
          <w:rFonts w:cs="Arial"/>
          <w:shd w:val="clear" w:color="auto" w:fill="FFFFFF"/>
        </w:rPr>
        <w:t xml:space="preserve"> effect op de inrichting van de staat. </w:t>
      </w:r>
      <w:r w:rsidR="00E671EA">
        <w:rPr>
          <w:rFonts w:cs="Arial"/>
          <w:shd w:val="clear" w:color="auto" w:fill="FFFFFF"/>
        </w:rPr>
        <w:t>D</w:t>
      </w:r>
      <w:r w:rsidR="0025684B">
        <w:rPr>
          <w:rFonts w:cs="Arial"/>
          <w:shd w:val="clear" w:color="auto" w:fill="FFFFFF"/>
        </w:rPr>
        <w:t xml:space="preserve">e investeringen in de medische en sociale instituties, die volgens het </w:t>
      </w:r>
      <w:r w:rsidR="0025684B">
        <w:rPr>
          <w:rFonts w:cs="Arial"/>
          <w:i/>
          <w:shd w:val="clear" w:color="auto" w:fill="FFFFFF"/>
        </w:rPr>
        <w:t xml:space="preserve">just savings principle </w:t>
      </w:r>
      <w:r w:rsidR="0025684B">
        <w:rPr>
          <w:rFonts w:cs="Arial"/>
          <w:shd w:val="clear" w:color="auto" w:fill="FFFFFF"/>
        </w:rPr>
        <w:t xml:space="preserve">gedaan moeten worden, zullen ten koste gaan van andere belangrijke facetten die een samenleving rechtvaardig maken. Er zullen wellicht minder middelen zijn om de economie te stimuleren, waardoor </w:t>
      </w:r>
      <w:r w:rsidR="00513889">
        <w:rPr>
          <w:rFonts w:cs="Arial"/>
          <w:shd w:val="clear" w:color="auto" w:fill="FFFFFF"/>
        </w:rPr>
        <w:t xml:space="preserve">mogelijk </w:t>
      </w:r>
      <w:r w:rsidR="0025684B">
        <w:rPr>
          <w:rFonts w:cs="Arial"/>
          <w:shd w:val="clear" w:color="auto" w:fill="FFFFFF"/>
        </w:rPr>
        <w:t xml:space="preserve">de welvaart afneemt, en de onderlaag van de bevolking uiteindelijk slechter af is. Met andere woorden: het </w:t>
      </w:r>
      <w:r w:rsidR="0025684B">
        <w:rPr>
          <w:rFonts w:cs="Arial"/>
          <w:i/>
          <w:shd w:val="clear" w:color="auto" w:fill="FFFFFF"/>
        </w:rPr>
        <w:t xml:space="preserve">just savings principle </w:t>
      </w:r>
      <w:r w:rsidR="0025684B">
        <w:rPr>
          <w:rFonts w:cs="Arial"/>
          <w:shd w:val="clear" w:color="auto" w:fill="FFFFFF"/>
        </w:rPr>
        <w:t>zal door deze implicaties niet leiden tot de samenleving die Rawls voor ogen had.</w:t>
      </w:r>
      <w:r w:rsidR="00646046" w:rsidRPr="00502000">
        <w:rPr>
          <w:rFonts w:cs="Arial"/>
          <w:shd w:val="clear" w:color="auto" w:fill="FFFFFF"/>
        </w:rPr>
        <w:t>.</w:t>
      </w:r>
      <w:r w:rsidR="00646046" w:rsidRPr="00502000">
        <w:rPr>
          <w:rStyle w:val="FootnoteReference"/>
          <w:rFonts w:cs="Arial"/>
          <w:shd w:val="clear" w:color="auto" w:fill="FFFFFF"/>
        </w:rPr>
        <w:footnoteReference w:id="66"/>
      </w:r>
      <w:r w:rsidR="00646046" w:rsidRPr="00502000">
        <w:rPr>
          <w:rFonts w:cs="Arial"/>
          <w:shd w:val="clear" w:color="auto" w:fill="FFFFFF"/>
        </w:rPr>
        <w:t xml:space="preserve"> </w:t>
      </w:r>
      <w:r w:rsidR="006E540A" w:rsidRPr="00502000">
        <w:rPr>
          <w:rFonts w:cs="Arial"/>
          <w:shd w:val="clear" w:color="auto" w:fill="FFFFFF"/>
        </w:rPr>
        <w:t xml:space="preserve"> </w:t>
      </w:r>
    </w:p>
    <w:p w14:paraId="7FF5060D" w14:textId="2691F73B" w:rsidR="00570BF4" w:rsidRPr="00502000" w:rsidRDefault="008E0D1A" w:rsidP="00906345">
      <w:r w:rsidRPr="00502000">
        <w:t xml:space="preserve">Het feit dat </w:t>
      </w:r>
      <w:r w:rsidR="00E82875">
        <w:t>Rawls</w:t>
      </w:r>
      <w:r w:rsidR="00513889">
        <w:t xml:space="preserve"> zijn</w:t>
      </w:r>
      <w:r w:rsidR="00570BF4" w:rsidRPr="00502000">
        <w:t xml:space="preserve"> </w:t>
      </w:r>
      <w:r w:rsidR="00570BF4" w:rsidRPr="00502000">
        <w:rPr>
          <w:i/>
        </w:rPr>
        <w:t xml:space="preserve">just savings principle </w:t>
      </w:r>
      <w:r w:rsidR="00570BF4" w:rsidRPr="00502000">
        <w:t xml:space="preserve">in een later stadium </w:t>
      </w:r>
      <w:r w:rsidR="00513889">
        <w:t>aan</w:t>
      </w:r>
      <w:r w:rsidR="00570BF4" w:rsidRPr="00502000">
        <w:t xml:space="preserve"> zijn systeem toe</w:t>
      </w:r>
      <w:r w:rsidRPr="00502000">
        <w:t xml:space="preserve">voegt, blijkt dus problematisch. </w:t>
      </w:r>
      <w:r w:rsidR="00570BF4" w:rsidRPr="00502000">
        <w:t xml:space="preserve"> Hij betrekt de toekomstige generatie er pas bij als de hoofdprincipes</w:t>
      </w:r>
      <w:r w:rsidR="00643B0D">
        <w:t xml:space="preserve"> (zoals het </w:t>
      </w:r>
      <w:r w:rsidR="00643B0D">
        <w:rPr>
          <w:i/>
        </w:rPr>
        <w:t>difference principle)</w:t>
      </w:r>
      <w:r w:rsidR="00643B0D">
        <w:t xml:space="preserve"> </w:t>
      </w:r>
      <w:r w:rsidR="00570BF4" w:rsidRPr="00502000">
        <w:t xml:space="preserve"> al zijn vastgesteld. </w:t>
      </w:r>
      <w:r w:rsidR="00570BF4" w:rsidRPr="00502000">
        <w:rPr>
          <w:rStyle w:val="FootnoteReference"/>
        </w:rPr>
        <w:footnoteReference w:id="67"/>
      </w:r>
      <w:r w:rsidRPr="00502000">
        <w:t xml:space="preserve"> </w:t>
      </w:r>
      <w:r w:rsidR="00570BF4" w:rsidRPr="00502000">
        <w:t xml:space="preserve">De vertegenwoordigers in de </w:t>
      </w:r>
      <w:r w:rsidR="00570BF4" w:rsidRPr="00502000">
        <w:rPr>
          <w:i/>
        </w:rPr>
        <w:t xml:space="preserve">original position </w:t>
      </w:r>
      <w:r w:rsidR="00570BF4" w:rsidRPr="00502000">
        <w:t>gaan</w:t>
      </w:r>
      <w:r w:rsidRPr="00502000">
        <w:t xml:space="preserve"> in eerste instantie uit</w:t>
      </w:r>
      <w:r w:rsidR="00570BF4" w:rsidRPr="00502000">
        <w:t xml:space="preserve"> van de specifieke conditie waarin de sa</w:t>
      </w:r>
      <w:r w:rsidRPr="00502000">
        <w:t xml:space="preserve">menleving zich bevindt. </w:t>
      </w:r>
      <w:r w:rsidR="00356658" w:rsidRPr="00502000">
        <w:t>Wanneer</w:t>
      </w:r>
      <w:r w:rsidRPr="00502000">
        <w:t xml:space="preserve"> </w:t>
      </w:r>
      <w:r w:rsidR="00570BF4" w:rsidRPr="00502000">
        <w:t>de vertegenwoordigers</w:t>
      </w:r>
      <w:r w:rsidRPr="00502000">
        <w:t xml:space="preserve"> plots</w:t>
      </w:r>
      <w:r w:rsidR="00570BF4" w:rsidRPr="00502000">
        <w:t xml:space="preserve"> </w:t>
      </w:r>
      <w:r w:rsidR="00643B0D">
        <w:t xml:space="preserve">in </w:t>
      </w:r>
      <w:r w:rsidR="00570BF4" w:rsidRPr="00502000">
        <w:t>onzeke</w:t>
      </w:r>
      <w:r w:rsidR="00643B0D">
        <w:t>rheid worden gesteld</w:t>
      </w:r>
      <w:r w:rsidR="00570BF4" w:rsidRPr="00502000">
        <w:t xml:space="preserve"> over de generatie </w:t>
      </w:r>
      <w:r w:rsidRPr="00502000">
        <w:t>waarin zij zich bevinden,</w:t>
      </w:r>
      <w:r w:rsidR="00643B0D">
        <w:t xml:space="preserve"> zullen zij </w:t>
      </w:r>
      <w:r w:rsidR="00962614">
        <w:t xml:space="preserve">hierdoor </w:t>
      </w:r>
      <w:r w:rsidR="00643B0D">
        <w:t xml:space="preserve">in de </w:t>
      </w:r>
      <w:r w:rsidR="00643B0D">
        <w:rPr>
          <w:i/>
        </w:rPr>
        <w:t xml:space="preserve">original position </w:t>
      </w:r>
      <w:r w:rsidR="00962614">
        <w:t>een andere waarde aan verschillende</w:t>
      </w:r>
      <w:r w:rsidR="00643B0D">
        <w:t xml:space="preserve"> instituties </w:t>
      </w:r>
      <w:r w:rsidR="00513889">
        <w:t>toeschrijven</w:t>
      </w:r>
      <w:r w:rsidR="00962614">
        <w:t xml:space="preserve">. Omdat dit de samenleving </w:t>
      </w:r>
      <w:r w:rsidR="00513889">
        <w:t>ingrijpend</w:t>
      </w:r>
      <w:r w:rsidR="00962614">
        <w:t xml:space="preserve"> anders maakt dan </w:t>
      </w:r>
      <w:r w:rsidR="00513889">
        <w:t xml:space="preserve">de samenleving die </w:t>
      </w:r>
      <w:r w:rsidR="00962614">
        <w:t>Rawls naar aanleiding van zijn hoofdprincipes had voorzien,</w:t>
      </w:r>
      <w:r w:rsidRPr="00502000">
        <w:t xml:space="preserve"> </w:t>
      </w:r>
      <w:r w:rsidR="00356658" w:rsidRPr="00502000">
        <w:t>on</w:t>
      </w:r>
      <w:r w:rsidR="00980892" w:rsidRPr="00502000">
        <w:t>t</w:t>
      </w:r>
      <w:r w:rsidR="00356658" w:rsidRPr="00502000">
        <w:t>staan er problemen</w:t>
      </w:r>
      <w:r w:rsidR="00570BF4" w:rsidRPr="00502000">
        <w:t xml:space="preserve"> voor </w:t>
      </w:r>
      <w:r w:rsidR="00E82875">
        <w:t>Rawls’</w:t>
      </w:r>
      <w:r w:rsidR="00570BF4" w:rsidRPr="00502000">
        <w:t xml:space="preserve"> rechtvaardigheidstheorie.</w:t>
      </w:r>
    </w:p>
    <w:p w14:paraId="75F62917" w14:textId="1E6846A7" w:rsidR="00FB290A" w:rsidRPr="00502000" w:rsidRDefault="00356658" w:rsidP="00906345">
      <w:pPr>
        <w:rPr>
          <w:i/>
        </w:rPr>
      </w:pPr>
      <w:r w:rsidRPr="00502000">
        <w:rPr>
          <w:b/>
        </w:rPr>
        <w:t xml:space="preserve">6.3 </w:t>
      </w:r>
      <w:r w:rsidRPr="00502000">
        <w:rPr>
          <w:b/>
          <w:i/>
        </w:rPr>
        <w:t>Outcome orientated from the start</w:t>
      </w:r>
      <w:r w:rsidRPr="00502000">
        <w:rPr>
          <w:b/>
        </w:rPr>
        <w:tab/>
      </w:r>
      <w:r w:rsidRPr="00502000">
        <w:rPr>
          <w:b/>
        </w:rPr>
        <w:tab/>
      </w:r>
      <w:r w:rsidRPr="00502000">
        <w:rPr>
          <w:b/>
        </w:rPr>
        <w:tab/>
      </w:r>
      <w:r w:rsidRPr="00502000">
        <w:rPr>
          <w:b/>
        </w:rPr>
        <w:tab/>
      </w:r>
      <w:r w:rsidRPr="00502000">
        <w:rPr>
          <w:b/>
        </w:rPr>
        <w:tab/>
      </w:r>
      <w:r w:rsidRPr="00502000">
        <w:rPr>
          <w:b/>
        </w:rPr>
        <w:tab/>
      </w:r>
      <w:r w:rsidRPr="00502000">
        <w:rPr>
          <w:b/>
        </w:rPr>
        <w:tab/>
      </w:r>
      <w:r w:rsidRPr="00502000">
        <w:rPr>
          <w:b/>
        </w:rPr>
        <w:tab/>
        <w:t xml:space="preserve">   </w:t>
      </w:r>
      <w:r w:rsidR="00570BF4" w:rsidRPr="00502000">
        <w:t>Rawls</w:t>
      </w:r>
      <w:r w:rsidR="00E82875">
        <w:t>’</w:t>
      </w:r>
      <w:r w:rsidR="00570BF4" w:rsidRPr="00502000">
        <w:t xml:space="preserve"> oplossing blijkt dus niet adequaat, waardoor Nussbau</w:t>
      </w:r>
      <w:r w:rsidR="008E256C" w:rsidRPr="00502000">
        <w:t>m het beter niet in haar</w:t>
      </w:r>
      <w:r w:rsidR="00DD69FD" w:rsidRPr="00502000">
        <w:t xml:space="preserve"> theorie zou moeten willen t</w:t>
      </w:r>
      <w:r w:rsidR="008E256C" w:rsidRPr="00502000">
        <w:t xml:space="preserve">oepassen. </w:t>
      </w:r>
      <w:r w:rsidR="00DD69FD" w:rsidRPr="00502000">
        <w:t xml:space="preserve">Toch is het belangrijk vast te stellen of het </w:t>
      </w:r>
      <w:r w:rsidR="00DD69FD" w:rsidRPr="00502000">
        <w:rPr>
          <w:i/>
        </w:rPr>
        <w:t>just savings principle</w:t>
      </w:r>
      <w:r w:rsidR="00DD69FD" w:rsidRPr="00502000">
        <w:t xml:space="preserve"> verenigbaar is met de </w:t>
      </w:r>
      <w:r w:rsidR="00DD69FD" w:rsidRPr="00502000">
        <w:rPr>
          <w:i/>
        </w:rPr>
        <w:t>capabilities approach</w:t>
      </w:r>
      <w:r w:rsidR="00DD69FD" w:rsidRPr="00502000">
        <w:t>, omdat dit misschien tot acceptabe</w:t>
      </w:r>
      <w:r w:rsidRPr="00502000">
        <w:t>le</w:t>
      </w:r>
      <w:r w:rsidR="00DD69FD" w:rsidRPr="00502000">
        <w:t xml:space="preserve">re uitkomsten kan leiden dan in </w:t>
      </w:r>
      <w:r w:rsidR="00E82875">
        <w:t>Rawls’</w:t>
      </w:r>
      <w:r w:rsidR="00DD69FD" w:rsidRPr="00502000">
        <w:t xml:space="preserve"> theorie. Deze twee zijn echter onverenigbaar. </w:t>
      </w:r>
      <w:r w:rsidR="00FB290A" w:rsidRPr="00502000">
        <w:t xml:space="preserve">De voornaamste reden is dat de </w:t>
      </w:r>
      <w:r w:rsidR="00FB290A" w:rsidRPr="00502000">
        <w:rPr>
          <w:i/>
        </w:rPr>
        <w:t>capabilities approach</w:t>
      </w:r>
      <w:r w:rsidR="00FB290A" w:rsidRPr="00502000">
        <w:t xml:space="preserve"> </w:t>
      </w:r>
      <w:r w:rsidR="00FB290A" w:rsidRPr="00502000">
        <w:rPr>
          <w:i/>
        </w:rPr>
        <w:t>‘outcome orientated form the start’</w:t>
      </w:r>
      <w:r w:rsidR="00FB290A" w:rsidRPr="00502000">
        <w:t xml:space="preserve"> is.</w:t>
      </w:r>
      <w:r w:rsidR="00FB290A" w:rsidRPr="00502000">
        <w:rPr>
          <w:rStyle w:val="FootnoteReference"/>
        </w:rPr>
        <w:footnoteReference w:id="68"/>
      </w:r>
      <w:r w:rsidR="00FB290A" w:rsidRPr="00502000">
        <w:t xml:space="preserve"> Er wordt bij het opzetten van de theorie dus gekeken naar welke </w:t>
      </w:r>
      <w:r w:rsidR="00DB7F1C" w:rsidRPr="00502000">
        <w:t xml:space="preserve">vermogens </w:t>
      </w:r>
      <w:r w:rsidR="00FB290A" w:rsidRPr="00502000">
        <w:t xml:space="preserve">mensen zouden moeten hebben. Hier worden vervolgens principes en instituties uit afgeleid, die deze </w:t>
      </w:r>
      <w:r w:rsidR="00DB7F1C" w:rsidRPr="00502000">
        <w:t xml:space="preserve">vermogens </w:t>
      </w:r>
      <w:r w:rsidR="00FB290A" w:rsidRPr="00502000">
        <w:t xml:space="preserve">moeten garanderen. Dit staat haaks op </w:t>
      </w:r>
      <w:r w:rsidR="00E82875">
        <w:t>Rawls’</w:t>
      </w:r>
      <w:r w:rsidR="00FB290A" w:rsidRPr="00502000">
        <w:t xml:space="preserve"> contracttheorie, waar rechtvaardige principes worden opgesteld, die uiteindelijk naar een rechtvaardige samenleving moet leiden. Hoe deze samenleving er precies uitziet is niet van wezenlijk belang. </w:t>
      </w:r>
      <w:r w:rsidR="00B1213F" w:rsidRPr="00502000">
        <w:t>Ook Nu</w:t>
      </w:r>
      <w:r w:rsidRPr="00502000">
        <w:t>ssbaum noteert dit verschil in ‘’</w:t>
      </w:r>
      <w:r w:rsidR="00B1213F" w:rsidRPr="00502000">
        <w:rPr>
          <w:i/>
        </w:rPr>
        <w:t>basis theoretical structure,’’</w:t>
      </w:r>
      <w:r w:rsidR="00B1213F" w:rsidRPr="00502000">
        <w:rPr>
          <w:rStyle w:val="FootnoteReference"/>
          <w:i/>
        </w:rPr>
        <w:footnoteReference w:id="69"/>
      </w:r>
      <w:r w:rsidR="00B1213F" w:rsidRPr="00502000">
        <w:rPr>
          <w:i/>
        </w:rPr>
        <w:t xml:space="preserve"> </w:t>
      </w:r>
      <w:r w:rsidR="00B1213F" w:rsidRPr="00502000">
        <w:t>en</w:t>
      </w:r>
      <w:r w:rsidRPr="00502000">
        <w:t xml:space="preserve"> </w:t>
      </w:r>
      <w:r w:rsidR="00B1213F" w:rsidRPr="00502000">
        <w:t xml:space="preserve">verduidelijkt het wanneer zij zegt over de aanpak van Rawls: </w:t>
      </w:r>
      <w:r w:rsidR="00B1213F" w:rsidRPr="00502000">
        <w:rPr>
          <w:i/>
        </w:rPr>
        <w:t>‘’It does not go directly to outcomes and examines these for hallmarks of moral adequacy.’’</w:t>
      </w:r>
      <w:r w:rsidR="00B1213F" w:rsidRPr="00502000">
        <w:rPr>
          <w:rStyle w:val="FootnoteReference"/>
          <w:i/>
        </w:rPr>
        <w:footnoteReference w:id="70"/>
      </w:r>
    </w:p>
    <w:p w14:paraId="7F9347AB" w14:textId="4B9F38CF" w:rsidR="00C3191E" w:rsidRPr="00502000" w:rsidRDefault="00DD69FD" w:rsidP="00906345">
      <w:r w:rsidRPr="00502000">
        <w:t xml:space="preserve">Dit </w:t>
      </w:r>
      <w:r w:rsidR="00FB290A" w:rsidRPr="00502000">
        <w:t xml:space="preserve">cruciale verschil wordt duidelijk als we het </w:t>
      </w:r>
      <w:r w:rsidRPr="00502000">
        <w:t>bovenstaande argument van Mulgan</w:t>
      </w:r>
      <w:r w:rsidR="00FB290A" w:rsidRPr="00502000">
        <w:t xml:space="preserve"> erbij pakken</w:t>
      </w:r>
      <w:r w:rsidRPr="00502000">
        <w:t>.</w:t>
      </w:r>
      <w:r w:rsidR="005E5CDE" w:rsidRPr="00502000">
        <w:t xml:space="preserve"> Mulgan liet zien dat </w:t>
      </w:r>
      <w:r w:rsidR="00FB290A" w:rsidRPr="00502000">
        <w:t xml:space="preserve">het </w:t>
      </w:r>
      <w:r w:rsidR="00FB290A" w:rsidRPr="00502000">
        <w:rPr>
          <w:i/>
        </w:rPr>
        <w:t>just savings principle</w:t>
      </w:r>
      <w:r w:rsidR="005E5CDE" w:rsidRPr="00502000">
        <w:t xml:space="preserve"> de uiteindelijke structuur van de maatschappij flink zal veranderen. Omdat de vertegenwoordigers in de </w:t>
      </w:r>
      <w:r w:rsidR="005E5CDE" w:rsidRPr="00502000">
        <w:rPr>
          <w:i/>
        </w:rPr>
        <w:t>original position</w:t>
      </w:r>
      <w:r w:rsidR="005E5CDE" w:rsidRPr="00502000">
        <w:t xml:space="preserve"> zullen kiezen voor flinke investeringen in de medische zorg, kan dit bijvoorbeeld ten koste gaan van het milieubehoud of het </w:t>
      </w:r>
      <w:r w:rsidR="005E5CDE" w:rsidRPr="00502000">
        <w:lastRenderedPageBreak/>
        <w:t xml:space="preserve">democratisch gehalte van de staat. Dit zijn twee punten die deel uitmaken van de </w:t>
      </w:r>
      <w:r w:rsidR="005E5CDE" w:rsidRPr="00502000">
        <w:rPr>
          <w:i/>
        </w:rPr>
        <w:t>central human functional capabilities</w:t>
      </w:r>
      <w:r w:rsidR="005E5CDE" w:rsidRPr="00502000">
        <w:t xml:space="preserve"> van Nussbaum.</w:t>
      </w:r>
      <w:r w:rsidR="00C3191E" w:rsidRPr="00502000">
        <w:rPr>
          <w:rStyle w:val="FootnoteReference"/>
        </w:rPr>
        <w:footnoteReference w:id="71"/>
      </w:r>
      <w:r w:rsidR="0025684B">
        <w:t xml:space="preserve"> </w:t>
      </w:r>
      <w:r w:rsidR="007B1A91">
        <w:t xml:space="preserve">Nussbaum streeft met haar </w:t>
      </w:r>
      <w:r w:rsidR="007B1A91">
        <w:rPr>
          <w:i/>
        </w:rPr>
        <w:t>capabilities approach</w:t>
      </w:r>
      <w:r w:rsidR="007B1A91">
        <w:t xml:space="preserve"> naar een situatie waarin alle centrale vermogens </w:t>
      </w:r>
      <w:r w:rsidR="005E5CDE" w:rsidRPr="00502000">
        <w:t xml:space="preserve"> </w:t>
      </w:r>
      <w:r w:rsidR="007B1A91">
        <w:t>universeel worden gerealiseerd.</w:t>
      </w:r>
      <w:r w:rsidR="00492D23">
        <w:rPr>
          <w:rStyle w:val="FootnoteReference"/>
        </w:rPr>
        <w:footnoteReference w:id="72"/>
      </w:r>
      <w:r w:rsidR="007B1A91">
        <w:t xml:space="preserve"> Omdat</w:t>
      </w:r>
      <w:r w:rsidR="005E5CDE" w:rsidRPr="00502000">
        <w:t xml:space="preserve"> het </w:t>
      </w:r>
      <w:r w:rsidR="005E5CDE" w:rsidRPr="00502000">
        <w:rPr>
          <w:i/>
        </w:rPr>
        <w:t xml:space="preserve">just savings principle </w:t>
      </w:r>
      <w:r w:rsidR="00492D23">
        <w:t>zeer</w:t>
      </w:r>
      <w:r w:rsidR="00492D23">
        <w:rPr>
          <w:i/>
        </w:rPr>
        <w:t xml:space="preserve"> </w:t>
      </w:r>
      <w:r w:rsidR="007B1A91">
        <w:t xml:space="preserve">waarschijnlijk zal leiden tot ontbrekende en conflicterende centrale vermogens, is dit principe onverenigbaar met </w:t>
      </w:r>
      <w:r w:rsidR="00C3191E" w:rsidRPr="00502000">
        <w:t xml:space="preserve">haar theorie. </w:t>
      </w:r>
    </w:p>
    <w:p w14:paraId="0C704733" w14:textId="6583288E" w:rsidR="007D7807" w:rsidRDefault="00E902D1" w:rsidP="00906345">
      <w:r w:rsidRPr="00502000">
        <w:rPr>
          <w:b/>
        </w:rPr>
        <w:t>6.4 Het verschil in motivatie</w:t>
      </w:r>
      <w:r w:rsidRPr="00502000">
        <w:rPr>
          <w:b/>
        </w:rPr>
        <w:tab/>
      </w:r>
      <w:r w:rsidRPr="00502000">
        <w:rPr>
          <w:b/>
        </w:rPr>
        <w:tab/>
      </w:r>
      <w:r w:rsidRPr="00502000">
        <w:rPr>
          <w:b/>
        </w:rPr>
        <w:tab/>
      </w:r>
      <w:r w:rsidRPr="00502000">
        <w:rPr>
          <w:b/>
        </w:rPr>
        <w:tab/>
      </w:r>
      <w:r w:rsidRPr="00502000">
        <w:rPr>
          <w:b/>
        </w:rPr>
        <w:tab/>
      </w:r>
      <w:r w:rsidRPr="00502000">
        <w:rPr>
          <w:b/>
        </w:rPr>
        <w:tab/>
      </w:r>
      <w:r w:rsidRPr="00502000">
        <w:rPr>
          <w:b/>
        </w:rPr>
        <w:tab/>
      </w:r>
      <w:r w:rsidRPr="00502000">
        <w:rPr>
          <w:b/>
        </w:rPr>
        <w:tab/>
        <w:t xml:space="preserve">        </w:t>
      </w:r>
      <w:r w:rsidR="00C3191E" w:rsidRPr="00502000">
        <w:t>Bovendien is de motivatie bij beide theori</w:t>
      </w:r>
      <w:r w:rsidR="006C7109" w:rsidRPr="00502000">
        <w:t>e</w:t>
      </w:r>
      <w:r w:rsidR="00C3191E" w:rsidRPr="00502000">
        <w:t>ën</w:t>
      </w:r>
      <w:r w:rsidR="008E256C" w:rsidRPr="00502000">
        <w:t xml:space="preserve"> </w:t>
      </w:r>
      <w:r w:rsidR="00B458BA">
        <w:t>verschillend</w:t>
      </w:r>
      <w:r w:rsidR="00C3191E" w:rsidRPr="00502000">
        <w:t xml:space="preserve">, waardoor het </w:t>
      </w:r>
      <w:r w:rsidR="00C3191E" w:rsidRPr="00502000">
        <w:rPr>
          <w:i/>
        </w:rPr>
        <w:t xml:space="preserve">just savings principle </w:t>
      </w:r>
      <w:r w:rsidRPr="00502000">
        <w:t>nauwelijks toe te passen is op</w:t>
      </w:r>
      <w:r w:rsidR="00C3191E" w:rsidRPr="00502000">
        <w:t xml:space="preserve"> de </w:t>
      </w:r>
      <w:r w:rsidR="00F1542D" w:rsidRPr="00502000">
        <w:rPr>
          <w:i/>
        </w:rPr>
        <w:t>capabi</w:t>
      </w:r>
      <w:r w:rsidR="00C3191E" w:rsidRPr="00502000">
        <w:rPr>
          <w:i/>
        </w:rPr>
        <w:t>lities approach</w:t>
      </w:r>
      <w:r w:rsidR="00C3191E" w:rsidRPr="00502000">
        <w:t>.</w:t>
      </w:r>
      <w:r w:rsidR="00570BF4" w:rsidRPr="00502000">
        <w:t xml:space="preserve"> </w:t>
      </w:r>
      <w:r w:rsidR="0025455F">
        <w:t>Volgens Rawls komt de mens op een sociaal contract op basis van het idee van wederzijds voordeel.</w:t>
      </w:r>
      <w:r w:rsidR="0025455F">
        <w:rPr>
          <w:rStyle w:val="FootnoteReference"/>
        </w:rPr>
        <w:footnoteReference w:id="73"/>
      </w:r>
      <w:r w:rsidR="000F0B51">
        <w:t xml:space="preserve"> </w:t>
      </w:r>
      <w:r w:rsidR="0025455F">
        <w:t>Nu is het niet dat Rawls een negatief mensbeeld heeft; hij onderkent</w:t>
      </w:r>
      <w:r w:rsidR="000F0B51">
        <w:t xml:space="preserve"> dat </w:t>
      </w:r>
      <w:r w:rsidR="0025455F">
        <w:t>de mens een natuurlijk begrip van rechtvaardigheid heeft en een sociaal  wezen is die waarde hecht en loyaal is aan de belangen van andere mensen.</w:t>
      </w:r>
      <w:r w:rsidR="0025455F">
        <w:rPr>
          <w:rStyle w:val="FootnoteReference"/>
        </w:rPr>
        <w:footnoteReference w:id="74"/>
      </w:r>
      <w:r w:rsidR="0025455F">
        <w:t xml:space="preserve"> </w:t>
      </w:r>
      <w:r w:rsidR="007D7807">
        <w:t xml:space="preserve">Maar Rawls beseft dat deze motivaties lang niet bij iedereen </w:t>
      </w:r>
      <w:r w:rsidR="00B458BA">
        <w:t>in gelijke mate</w:t>
      </w:r>
      <w:r w:rsidR="007D7807">
        <w:t xml:space="preserve"> aanwezig zijn, en daardoor te instabiel om politieke principes te funderen.</w:t>
      </w:r>
      <w:r w:rsidR="007D7807">
        <w:rPr>
          <w:rStyle w:val="FootnoteReference"/>
        </w:rPr>
        <w:footnoteReference w:id="75"/>
      </w:r>
      <w:r w:rsidR="0025455F">
        <w:t xml:space="preserve"> </w:t>
      </w:r>
      <w:r w:rsidR="007D7807">
        <w:t>Daarom stelt hij dat eigenbelang en wederkerigheid cruciale aspecten zijn om tot een sociaal contract te komen.</w:t>
      </w:r>
      <w:r w:rsidR="007D7807">
        <w:rPr>
          <w:rStyle w:val="FootnoteReference"/>
        </w:rPr>
        <w:footnoteReference w:id="76"/>
      </w:r>
      <w:r w:rsidR="00A16A51" w:rsidRPr="00502000">
        <w:t xml:space="preserve"> </w:t>
      </w:r>
    </w:p>
    <w:p w14:paraId="5031761D" w14:textId="760F6B9C" w:rsidR="00DC3557" w:rsidRPr="00502000" w:rsidRDefault="00A16A51" w:rsidP="00906345">
      <w:r w:rsidRPr="00502000">
        <w:t>Nussbaum stelt</w:t>
      </w:r>
      <w:r w:rsidR="00EE63CA" w:rsidRPr="00502000">
        <w:t xml:space="preserve"> juist uitdrukkelijk dat ons leven in de staat niet gebaseerd is op wederzijds </w:t>
      </w:r>
      <w:r w:rsidR="00685D7E" w:rsidRPr="00502000">
        <w:t>voorde</w:t>
      </w:r>
      <w:r w:rsidR="00685D7E">
        <w:t>el</w:t>
      </w:r>
      <w:r w:rsidR="00EE63CA" w:rsidRPr="00502000">
        <w:t>.</w:t>
      </w:r>
      <w:r w:rsidR="00EE63CA" w:rsidRPr="00502000">
        <w:rPr>
          <w:rStyle w:val="FootnoteReference"/>
        </w:rPr>
        <w:footnoteReference w:id="77"/>
      </w:r>
      <w:r w:rsidR="00EE63CA" w:rsidRPr="00502000">
        <w:t xml:space="preserve"> Volgens haar</w:t>
      </w:r>
      <w:r w:rsidRPr="00502000">
        <w:t xml:space="preserve"> </w:t>
      </w:r>
      <w:r w:rsidR="00EE63CA" w:rsidRPr="00502000">
        <w:t>willen wij</w:t>
      </w:r>
      <w:r w:rsidR="00E902D1" w:rsidRPr="00502000">
        <w:t xml:space="preserve"> </w:t>
      </w:r>
      <w:r w:rsidRPr="00502000">
        <w:t>jegens personen moreel</w:t>
      </w:r>
      <w:r w:rsidR="00EE63CA" w:rsidRPr="00502000">
        <w:t xml:space="preserve"> handelen vanwege</w:t>
      </w:r>
      <w:r w:rsidRPr="00502000">
        <w:t xml:space="preserve"> ons respect voor hun humaniteit en waardigheid.</w:t>
      </w:r>
      <w:r w:rsidRPr="00502000">
        <w:rPr>
          <w:rStyle w:val="FootnoteReference"/>
        </w:rPr>
        <w:footnoteReference w:id="78"/>
      </w:r>
      <w:r w:rsidRPr="00502000">
        <w:t xml:space="preserve"> </w:t>
      </w:r>
      <w:r w:rsidR="00B1213F" w:rsidRPr="00502000">
        <w:t>Haar theorie ‘</w:t>
      </w:r>
      <w:r w:rsidR="00B1213F" w:rsidRPr="00502000">
        <w:rPr>
          <w:i/>
        </w:rPr>
        <w:t>’includes benevolent sentiments from the start.’’</w:t>
      </w:r>
      <w:r w:rsidR="00B1213F" w:rsidRPr="00502000">
        <w:rPr>
          <w:rStyle w:val="FootnoteReference"/>
          <w:i/>
        </w:rPr>
        <w:footnoteReference w:id="79"/>
      </w:r>
      <w:r w:rsidR="00B1213F" w:rsidRPr="00502000">
        <w:rPr>
          <w:i/>
        </w:rPr>
        <w:t xml:space="preserve"> </w:t>
      </w:r>
      <w:r w:rsidRPr="00502000">
        <w:t xml:space="preserve"> De  motivatie van het </w:t>
      </w:r>
      <w:r w:rsidRPr="00502000">
        <w:rPr>
          <w:i/>
        </w:rPr>
        <w:t>just savings principle</w:t>
      </w:r>
      <w:r w:rsidR="007D7807" w:rsidRPr="00984BC0">
        <w:t>, dat meer gericht is op eigenbelang,</w:t>
      </w:r>
      <w:r w:rsidRPr="00502000">
        <w:rPr>
          <w:i/>
        </w:rPr>
        <w:t xml:space="preserve"> </w:t>
      </w:r>
      <w:r w:rsidRPr="00502000">
        <w:t>lijkt hier lastig bij te passen.</w:t>
      </w:r>
    </w:p>
    <w:p w14:paraId="148D0E47" w14:textId="2BC003C5" w:rsidR="00A16A51" w:rsidRPr="00502000" w:rsidRDefault="00130EF5" w:rsidP="00906345">
      <w:r w:rsidRPr="00502000">
        <w:t xml:space="preserve">We kunnen tot de conclusie komen dat Nussbaum het </w:t>
      </w:r>
      <w:r w:rsidRPr="00502000">
        <w:rPr>
          <w:i/>
        </w:rPr>
        <w:t xml:space="preserve">just savings principle </w:t>
      </w:r>
      <w:r w:rsidRPr="00502000">
        <w:t>niet in haar theorie zou</w:t>
      </w:r>
      <w:r w:rsidR="005979FA">
        <w:t xml:space="preserve"> moeten</w:t>
      </w:r>
      <w:r w:rsidRPr="00502000">
        <w:t xml:space="preserve"> willen en </w:t>
      </w:r>
      <w:r w:rsidR="005979FA">
        <w:t xml:space="preserve">niet </w:t>
      </w:r>
      <w:r w:rsidRPr="00502000">
        <w:t xml:space="preserve">zou kunnen toepassen. Dit geeft een nieuwe inkijk in haar opmerking over de plausibiliteit van dit principe. Misschien bedoelde ze slechts dat dit idee van Rawls een goed startpunt is om over de rechten van toekomstige personen na te denken. Er zitten namelijk wel degelijk punten in die overeenkomen met </w:t>
      </w:r>
      <w:r w:rsidR="00E82875">
        <w:t>Nussbaum</w:t>
      </w:r>
      <w:r w:rsidR="006A4387">
        <w:t>’</w:t>
      </w:r>
      <w:r w:rsidR="00E82875">
        <w:t>s</w:t>
      </w:r>
      <w:r w:rsidRPr="00502000">
        <w:t xml:space="preserve"> gedachtegoed. Zo willen ze allebei dat politieke en sociale instituties gefundeerd worden op hun ideeën en principes. Ook stelt</w:t>
      </w:r>
      <w:r w:rsidR="00E902D1" w:rsidRPr="00502000">
        <w:t xml:space="preserve"> Rawls</w:t>
      </w:r>
      <w:r w:rsidRPr="00502000">
        <w:t xml:space="preserve"> een drempel waarboven personen van de volgende generatie moeten leven. Gezien </w:t>
      </w:r>
      <w:r w:rsidR="00B458BA">
        <w:t xml:space="preserve">het feit dat </w:t>
      </w:r>
      <w:r w:rsidRPr="00502000">
        <w:t xml:space="preserve">Nussbaum een drempel stelt </w:t>
      </w:r>
      <w:r w:rsidR="0086450E" w:rsidRPr="00502000">
        <w:t xml:space="preserve">voor de </w:t>
      </w:r>
      <w:r w:rsidR="00DB7F1C" w:rsidRPr="00502000">
        <w:t xml:space="preserve">vermogens </w:t>
      </w:r>
      <w:r w:rsidR="0086450E" w:rsidRPr="00502000">
        <w:t>van mensen die nu leven, is het aannem</w:t>
      </w:r>
      <w:r w:rsidR="006C7109" w:rsidRPr="00502000">
        <w:t>e</w:t>
      </w:r>
      <w:r w:rsidR="0086450E" w:rsidRPr="00502000">
        <w:t xml:space="preserve">lijk dat zij eenzelfde soort drempel voor ogen heeft voor de </w:t>
      </w:r>
      <w:r w:rsidR="00DB7F1C" w:rsidRPr="00502000">
        <w:t xml:space="preserve">vermogens </w:t>
      </w:r>
      <w:r w:rsidR="0086450E" w:rsidRPr="00502000">
        <w:t>van toekomstige mensen. Dit zal ik later</w:t>
      </w:r>
      <w:r w:rsidR="00D34D43" w:rsidRPr="00502000">
        <w:t xml:space="preserve"> in dit essay</w:t>
      </w:r>
      <w:r w:rsidR="0086450E" w:rsidRPr="00502000">
        <w:t xml:space="preserve"> verder </w:t>
      </w:r>
      <w:r w:rsidR="00B458BA">
        <w:t>toe</w:t>
      </w:r>
      <w:r w:rsidR="0086450E" w:rsidRPr="00502000">
        <w:t>lichten.</w:t>
      </w:r>
    </w:p>
    <w:p w14:paraId="0269882C" w14:textId="77777777" w:rsidR="0086450E" w:rsidRPr="00502000" w:rsidRDefault="0086450E" w:rsidP="00906345">
      <w:pPr>
        <w:rPr>
          <w:i/>
        </w:rPr>
      </w:pPr>
    </w:p>
    <w:p w14:paraId="2599B350" w14:textId="77777777" w:rsidR="00906345" w:rsidRPr="00523FB0" w:rsidRDefault="00E902D1" w:rsidP="00906345">
      <w:pPr>
        <w:rPr>
          <w:b/>
          <w:sz w:val="24"/>
        </w:rPr>
      </w:pPr>
      <w:r w:rsidRPr="00502000">
        <w:rPr>
          <w:b/>
          <w:sz w:val="24"/>
        </w:rPr>
        <w:t xml:space="preserve">7. </w:t>
      </w:r>
      <w:r w:rsidR="00523FB0">
        <w:rPr>
          <w:b/>
          <w:sz w:val="24"/>
        </w:rPr>
        <w:t xml:space="preserve">De </w:t>
      </w:r>
      <w:r w:rsidR="00523FB0">
        <w:rPr>
          <w:b/>
          <w:i/>
          <w:sz w:val="24"/>
        </w:rPr>
        <w:t>capabilities approach</w:t>
      </w:r>
      <w:r w:rsidR="00523FB0">
        <w:rPr>
          <w:b/>
          <w:sz w:val="24"/>
        </w:rPr>
        <w:t xml:space="preserve"> en toekomstige generaties</w:t>
      </w:r>
    </w:p>
    <w:p w14:paraId="1480C7CE" w14:textId="0E4B2A83" w:rsidR="006C0218" w:rsidRPr="00502000" w:rsidRDefault="006C0218" w:rsidP="00C33CEF">
      <w:r w:rsidRPr="00502000">
        <w:t xml:space="preserve">Nu blijkt dat Nussbaum het </w:t>
      </w:r>
      <w:r w:rsidRPr="00502000">
        <w:rPr>
          <w:i/>
        </w:rPr>
        <w:t xml:space="preserve">just savings principle </w:t>
      </w:r>
      <w:r w:rsidRPr="00502000">
        <w:t xml:space="preserve">niet zou kunnen willen toevoegen aan haar aanpak, moeten we een stapje terug </w:t>
      </w:r>
      <w:r w:rsidR="00B458BA">
        <w:t>gaan</w:t>
      </w:r>
      <w:r w:rsidRPr="00502000">
        <w:t xml:space="preserve">; laten zien waarom zij toch aandacht zou moeten besteden aan de </w:t>
      </w:r>
      <w:r w:rsidRPr="00502000">
        <w:lastRenderedPageBreak/>
        <w:t>belangen van de toekomstige generatie</w:t>
      </w:r>
      <w:r w:rsidR="00E902D1" w:rsidRPr="00502000">
        <w:t>s</w:t>
      </w:r>
      <w:r w:rsidRPr="00502000">
        <w:t xml:space="preserve"> in de </w:t>
      </w:r>
      <w:r w:rsidRPr="00502000">
        <w:rPr>
          <w:i/>
        </w:rPr>
        <w:t>capabilities approach</w:t>
      </w:r>
      <w:r w:rsidRPr="00502000">
        <w:t xml:space="preserve">. Ik heb hier twee </w:t>
      </w:r>
      <w:r w:rsidR="00E07039" w:rsidRPr="00502000">
        <w:t>hoofd</w:t>
      </w:r>
      <w:r w:rsidRPr="00502000">
        <w:t>argumenten voor geformuleerd. Als ik dez</w:t>
      </w:r>
      <w:r w:rsidR="00E902D1" w:rsidRPr="00502000">
        <w:t>e stap succesvol heb beargumenteerd</w:t>
      </w:r>
      <w:r w:rsidRPr="00502000">
        <w:t>, kunnen we onderzoeken hoe deze toepassing gerealiseerd kan worden.</w:t>
      </w:r>
    </w:p>
    <w:p w14:paraId="2B7DD5BF" w14:textId="52002B6D" w:rsidR="006C0218" w:rsidRPr="00502000" w:rsidRDefault="00E902D1" w:rsidP="00C33CEF">
      <w:r w:rsidRPr="00502000">
        <w:rPr>
          <w:b/>
        </w:rPr>
        <w:t>7.1 De implicaties van ons recht om voort te planten</w:t>
      </w:r>
      <w:r w:rsidRPr="00502000">
        <w:rPr>
          <w:b/>
        </w:rPr>
        <w:tab/>
      </w:r>
      <w:r w:rsidRPr="00502000">
        <w:rPr>
          <w:b/>
        </w:rPr>
        <w:tab/>
      </w:r>
      <w:r w:rsidRPr="00502000">
        <w:rPr>
          <w:b/>
        </w:rPr>
        <w:tab/>
      </w:r>
      <w:r w:rsidRPr="00502000">
        <w:rPr>
          <w:b/>
        </w:rPr>
        <w:tab/>
      </w:r>
      <w:r w:rsidRPr="00502000">
        <w:rPr>
          <w:b/>
        </w:rPr>
        <w:tab/>
      </w:r>
      <w:r w:rsidRPr="00502000">
        <w:rPr>
          <w:b/>
        </w:rPr>
        <w:tab/>
        <w:t xml:space="preserve">         </w:t>
      </w:r>
      <w:r w:rsidR="006C0218" w:rsidRPr="00502000">
        <w:t xml:space="preserve">In haar lijst van </w:t>
      </w:r>
      <w:r w:rsidR="00DB7F1C" w:rsidRPr="00502000">
        <w:rPr>
          <w:i/>
        </w:rPr>
        <w:t>Centra</w:t>
      </w:r>
      <w:r w:rsidRPr="00502000">
        <w:rPr>
          <w:i/>
        </w:rPr>
        <w:t>l Human Functional Capabilities</w:t>
      </w:r>
      <w:r w:rsidR="00DB7F1C" w:rsidRPr="00502000">
        <w:rPr>
          <w:i/>
        </w:rPr>
        <w:t xml:space="preserve"> </w:t>
      </w:r>
      <w:r w:rsidR="00DB7F1C" w:rsidRPr="00502000">
        <w:t xml:space="preserve">heeft </w:t>
      </w:r>
      <w:r w:rsidRPr="00502000">
        <w:t>Nussbaum</w:t>
      </w:r>
      <w:r w:rsidR="00DB7F1C" w:rsidRPr="00502000">
        <w:t xml:space="preserve"> een plek ingeruimd voor </w:t>
      </w:r>
      <w:r w:rsidR="00DB7F1C" w:rsidRPr="00502000">
        <w:rPr>
          <w:i/>
        </w:rPr>
        <w:t>Bodily Integrity</w:t>
      </w:r>
      <w:r w:rsidR="00703181" w:rsidRPr="00502000">
        <w:rPr>
          <w:i/>
        </w:rPr>
        <w:t>.</w:t>
      </w:r>
      <w:r w:rsidR="00703181" w:rsidRPr="00502000">
        <w:rPr>
          <w:rStyle w:val="FootnoteReference"/>
          <w:i/>
        </w:rPr>
        <w:footnoteReference w:id="80"/>
      </w:r>
      <w:r w:rsidR="00703181" w:rsidRPr="00502000">
        <w:rPr>
          <w:i/>
        </w:rPr>
        <w:t xml:space="preserve"> </w:t>
      </w:r>
      <w:r w:rsidR="00703181" w:rsidRPr="00502000">
        <w:t>Nussbaum ziet deze lijst als een minimale drempel van vermogens waarop sociale en politieke instituties hun structuur moeten baseren.</w:t>
      </w:r>
      <w:r w:rsidR="00703181" w:rsidRPr="00502000">
        <w:rPr>
          <w:rStyle w:val="FootnoteReference"/>
        </w:rPr>
        <w:footnoteReference w:id="81"/>
      </w:r>
      <w:r w:rsidR="00703181" w:rsidRPr="00502000">
        <w:t xml:space="preserve"> Het is dus een cruciaal deel van haar theorie.</w:t>
      </w:r>
      <w:r w:rsidR="00DB7F1C" w:rsidRPr="00502000">
        <w:rPr>
          <w:i/>
        </w:rPr>
        <w:t xml:space="preserve"> </w:t>
      </w:r>
      <w:r w:rsidR="00772786" w:rsidRPr="00502000">
        <w:t>Nussbaum</w:t>
      </w:r>
      <w:r w:rsidR="00703181" w:rsidRPr="00502000">
        <w:t xml:space="preserve"> ziet </w:t>
      </w:r>
      <w:r w:rsidR="00703181" w:rsidRPr="00502000">
        <w:rPr>
          <w:i/>
        </w:rPr>
        <w:t xml:space="preserve">Bodily Integrity </w:t>
      </w:r>
      <w:r w:rsidR="00703181" w:rsidRPr="00502000">
        <w:t>zelfs als ‘</w:t>
      </w:r>
      <w:r w:rsidR="00703181" w:rsidRPr="00502000">
        <w:rPr>
          <w:i/>
        </w:rPr>
        <w:t>’a fixed point of our considered judgement of goodness.</w:t>
      </w:r>
      <w:r w:rsidR="00703181" w:rsidRPr="00502000">
        <w:t>’’</w:t>
      </w:r>
      <w:r w:rsidR="00703181" w:rsidRPr="00502000">
        <w:rPr>
          <w:rStyle w:val="FootnoteReference"/>
        </w:rPr>
        <w:footnoteReference w:id="82"/>
      </w:r>
      <w:r w:rsidR="00703181" w:rsidRPr="00502000">
        <w:t xml:space="preserve"> </w:t>
      </w:r>
      <w:r w:rsidR="00270764" w:rsidRPr="00502000">
        <w:t>Dit</w:t>
      </w:r>
      <w:r w:rsidR="00DB7F1C" w:rsidRPr="00502000">
        <w:t xml:space="preserve"> </w:t>
      </w:r>
      <w:r w:rsidR="00270764" w:rsidRPr="00502000">
        <w:t xml:space="preserve">vermogen </w:t>
      </w:r>
      <w:r w:rsidR="00DB7F1C" w:rsidRPr="00502000">
        <w:t xml:space="preserve">behelst onder andere </w:t>
      </w:r>
      <w:r w:rsidR="00270764" w:rsidRPr="00502000">
        <w:t>de mogelijkheid om jezelf voort te planten. D</w:t>
      </w:r>
      <w:r w:rsidR="00703181" w:rsidRPr="00502000">
        <w:t>eze mogelijkheid</w:t>
      </w:r>
      <w:r w:rsidR="00270764" w:rsidRPr="00502000">
        <w:t xml:space="preserve"> heeft echter grotere implicaties voor haar theorie, en zeker voor toekomstige generaties, dan je op voorhand zou denken.  </w:t>
      </w:r>
      <w:r w:rsidR="00FD7F40" w:rsidRPr="00502000">
        <w:t>Als wij het recht hebben onszelf voort te planten, wat zegt dit dan over de vermogens die wij aan on</w:t>
      </w:r>
      <w:r w:rsidR="004C6999" w:rsidRPr="00502000">
        <w:t>s nage</w:t>
      </w:r>
      <w:r w:rsidR="00FD7F40" w:rsidRPr="00502000">
        <w:t>s</w:t>
      </w:r>
      <w:r w:rsidR="004C6999" w:rsidRPr="00502000">
        <w:t>l</w:t>
      </w:r>
      <w:r w:rsidR="00FD7F40" w:rsidRPr="00502000">
        <w:t>acht moeten garanderen?</w:t>
      </w:r>
    </w:p>
    <w:p w14:paraId="157DC4CD" w14:textId="77777777" w:rsidR="00703181" w:rsidRPr="00502000" w:rsidRDefault="00703181" w:rsidP="00CC182F">
      <w:pPr>
        <w:pStyle w:val="NoSpacing"/>
      </w:pPr>
    </w:p>
    <w:p w14:paraId="14F399BB" w14:textId="6CDBC86D" w:rsidR="00772786" w:rsidRPr="00502000" w:rsidRDefault="00703181" w:rsidP="00C33CEF">
      <w:r w:rsidRPr="00502000">
        <w:t xml:space="preserve">Om zo dicht mogelijk bij het gedachtegoed van </w:t>
      </w:r>
      <w:r w:rsidR="00ED763C" w:rsidRPr="00502000">
        <w:t xml:space="preserve">Nussbaum te blijven, wil ik me richten op </w:t>
      </w:r>
      <w:r w:rsidR="004C6999" w:rsidRPr="00502000">
        <w:t>het emotionele en intuïtieve karakter van haar theorie. Haar aanpak is gebaseerd op het idee dat wij ons intuïtief verbonden</w:t>
      </w:r>
      <w:r w:rsidR="00E902D1" w:rsidRPr="00502000">
        <w:t xml:space="preserve"> voelen met onze medemens, en he</w:t>
      </w:r>
      <w:r w:rsidR="004C6999" w:rsidRPr="00502000">
        <w:t>n door gevoelens van compassie en welwillendheid een zekere manier van leven gunnen.</w:t>
      </w:r>
      <w:r w:rsidR="00CB27E0" w:rsidRPr="00502000">
        <w:rPr>
          <w:rStyle w:val="FootnoteReference"/>
        </w:rPr>
        <w:footnoteReference w:id="83"/>
      </w:r>
      <w:r w:rsidR="004C6999" w:rsidRPr="00502000">
        <w:t xml:space="preserve"> Dit is in deze thesis al eerder naar voren gekomen, maar belangrijk om nu in gedachte</w:t>
      </w:r>
      <w:r w:rsidR="00685D7E">
        <w:t>n</w:t>
      </w:r>
      <w:r w:rsidR="004C6999" w:rsidRPr="00502000">
        <w:t xml:space="preserve"> te houden.</w:t>
      </w:r>
      <w:r w:rsidR="00CB27E0" w:rsidRPr="00502000">
        <w:t xml:space="preserve"> Als Nussbaum</w:t>
      </w:r>
      <w:r w:rsidR="00E07039" w:rsidRPr="00502000">
        <w:t xml:space="preserve"> namelijk een garantie eist op de mogelijkheid om ons voort te planten, moet zij ook rekening houden met de sentimenten die hierbij komen kijken. Het lijkt mij een understatement de band tussen ouders en kind hecht te noemen. Op basis van deze band zouden de ouders ook willen dat hun nageslacht de kans krijgt zijn vermogens te kunnen ontwikkelen. Het zou zelfs kunnen worden betoogd dat omdat men de keuze heeft zich voort te planten, zij zich ook voor de gevolgen moeten verantwoorden. Dit hoeven zij </w:t>
      </w:r>
      <w:r w:rsidR="00772786" w:rsidRPr="00502000">
        <w:t xml:space="preserve">echter </w:t>
      </w:r>
      <w:r w:rsidR="00E07039" w:rsidRPr="00502000">
        <w:t>niet alleen t</w:t>
      </w:r>
      <w:r w:rsidR="00772786" w:rsidRPr="00502000">
        <w:t>e d</w:t>
      </w:r>
      <w:r w:rsidR="00CB27E0" w:rsidRPr="00502000">
        <w:t>oen, doordat a</w:t>
      </w:r>
      <w:r w:rsidR="00772786" w:rsidRPr="00502000">
        <w:t xml:space="preserve">lle mensen </w:t>
      </w:r>
      <w:r w:rsidR="00CB27E0" w:rsidRPr="00502000">
        <w:t xml:space="preserve"> die onderlinge, sentimentele r</w:t>
      </w:r>
      <w:r w:rsidR="00772786" w:rsidRPr="00502000">
        <w:t>elatie</w:t>
      </w:r>
      <w:r w:rsidR="00CB27E0" w:rsidRPr="00502000">
        <w:t xml:space="preserve"> hebben.</w:t>
      </w:r>
      <w:r w:rsidR="00E07039" w:rsidRPr="00502000">
        <w:t xml:space="preserve"> </w:t>
      </w:r>
      <w:r w:rsidR="00772786" w:rsidRPr="00502000">
        <w:t>Hierdoor respecteren wij de centrale vermogens van ieder mens, waaronder de mogelijkheid om voort te planten valt. Als wij geen rekening houden met elkaars nageslacht, schenden wij elkaars centrale vermogens. ‘’</w:t>
      </w:r>
      <w:r w:rsidR="00772786" w:rsidRPr="00502000">
        <w:rPr>
          <w:i/>
        </w:rPr>
        <w:t xml:space="preserve">Emotions’’ </w:t>
      </w:r>
      <w:r w:rsidR="00772786" w:rsidRPr="00502000">
        <w:t xml:space="preserve">en </w:t>
      </w:r>
      <w:r w:rsidR="00772786" w:rsidRPr="00502000">
        <w:rPr>
          <w:i/>
        </w:rPr>
        <w:t xml:space="preserve">‘’Affililiations’’ </w:t>
      </w:r>
      <w:r w:rsidR="00772786" w:rsidRPr="00502000">
        <w:t>zijn hier voorbeelden van.</w:t>
      </w:r>
      <w:r w:rsidR="00772786" w:rsidRPr="00502000">
        <w:rPr>
          <w:rStyle w:val="FootnoteReference"/>
        </w:rPr>
        <w:footnoteReference w:id="84"/>
      </w:r>
    </w:p>
    <w:p w14:paraId="605D69AE" w14:textId="34CBB533" w:rsidR="00732CD7" w:rsidRPr="00502000" w:rsidRDefault="00732CD7" w:rsidP="00C33CEF">
      <w:r w:rsidRPr="00502000">
        <w:t xml:space="preserve">Er blijven bij dit argument wellicht wat vragen open. Bijvoorbeeld over onze relatie tussen mij en een toekomstig persoon; is deze </w:t>
      </w:r>
      <w:r w:rsidR="00685D7E">
        <w:t xml:space="preserve">niet </w:t>
      </w:r>
      <w:r w:rsidRPr="00502000">
        <w:t xml:space="preserve">ook </w:t>
      </w:r>
      <w:r w:rsidR="00685D7E">
        <w:t>van</w:t>
      </w:r>
      <w:r w:rsidRPr="00502000">
        <w:t xml:space="preserve"> belang? En daarnaast, moeten we personen van een nog verder in de toekomst gelegen generatie ook meerekenen? </w:t>
      </w:r>
      <w:r w:rsidR="00772786" w:rsidRPr="00502000">
        <w:t xml:space="preserve"> </w:t>
      </w:r>
      <w:r w:rsidRPr="00502000">
        <w:t xml:space="preserve">Mijn volgende argument zal hier een passend antwoord op geven. Dit argument zal ik op een wat ongebruikelijke manier beginnen; door een tegenargument te </w:t>
      </w:r>
      <w:r w:rsidR="002843BE" w:rsidRPr="00502000">
        <w:t xml:space="preserve">omzeilen, te weten het </w:t>
      </w:r>
      <w:r w:rsidR="002843BE" w:rsidRPr="00502000">
        <w:rPr>
          <w:i/>
        </w:rPr>
        <w:t>nonidentity problem</w:t>
      </w:r>
      <w:r w:rsidRPr="00502000">
        <w:t>.</w:t>
      </w:r>
      <w:r w:rsidR="00B6068A" w:rsidRPr="00502000">
        <w:t xml:space="preserve"> </w:t>
      </w:r>
      <w:r w:rsidRPr="00502000">
        <w:t xml:space="preserve">Door deze </w:t>
      </w:r>
      <w:r w:rsidR="002843BE" w:rsidRPr="00502000">
        <w:t>omzeiling</w:t>
      </w:r>
      <w:r w:rsidRPr="00502000">
        <w:t xml:space="preserve"> wordt namelijk duidelijk wat de tweede reden is om toekomstige generaties bij de </w:t>
      </w:r>
      <w:r w:rsidRPr="00502000">
        <w:rPr>
          <w:i/>
        </w:rPr>
        <w:t xml:space="preserve">capabilities approach </w:t>
      </w:r>
      <w:r w:rsidRPr="00502000">
        <w:t>te betrekken.</w:t>
      </w:r>
      <w:r w:rsidR="002843BE" w:rsidRPr="00502000">
        <w:t xml:space="preserve"> Met deze stap kan ik dus twee vliegen in een klap </w:t>
      </w:r>
      <w:r w:rsidR="00B458BA">
        <w:t>vangen</w:t>
      </w:r>
      <w:r w:rsidR="002843BE" w:rsidRPr="00502000">
        <w:t>: een lastig probleem ontwijken en tonen waarom Nussbaum toekomstige generaties in haar aanpak moet betrekken.</w:t>
      </w:r>
    </w:p>
    <w:p w14:paraId="633AE894" w14:textId="77777777" w:rsidR="00235A1D" w:rsidRDefault="00235A1D" w:rsidP="00C33CEF">
      <w:pPr>
        <w:rPr>
          <w:b/>
        </w:rPr>
      </w:pPr>
    </w:p>
    <w:p w14:paraId="5BC3B036" w14:textId="5B134085" w:rsidR="00AE5D55" w:rsidRDefault="00BD1B9F" w:rsidP="00C33CEF">
      <w:r w:rsidRPr="00502000">
        <w:rPr>
          <w:b/>
        </w:rPr>
        <w:lastRenderedPageBreak/>
        <w:t xml:space="preserve">7.2 Onze onvermijdelijke menselijkheid </w:t>
      </w:r>
      <w:r w:rsidRPr="00502000">
        <w:rPr>
          <w:b/>
        </w:rPr>
        <w:tab/>
      </w:r>
      <w:r w:rsidRPr="00502000">
        <w:rPr>
          <w:b/>
        </w:rPr>
        <w:tab/>
      </w:r>
      <w:r w:rsidRPr="00502000">
        <w:rPr>
          <w:b/>
        </w:rPr>
        <w:tab/>
      </w:r>
      <w:r w:rsidRPr="00502000">
        <w:rPr>
          <w:b/>
        </w:rPr>
        <w:tab/>
      </w:r>
      <w:r w:rsidRPr="00502000">
        <w:rPr>
          <w:b/>
        </w:rPr>
        <w:tab/>
      </w:r>
      <w:r w:rsidRPr="00502000">
        <w:rPr>
          <w:b/>
        </w:rPr>
        <w:tab/>
      </w:r>
      <w:r w:rsidRPr="00502000">
        <w:rPr>
          <w:b/>
        </w:rPr>
        <w:tab/>
        <w:t xml:space="preserve">          </w:t>
      </w:r>
      <w:r w:rsidRPr="00502000">
        <w:t>Ik had al aangege</w:t>
      </w:r>
      <w:r w:rsidR="002843BE" w:rsidRPr="00502000">
        <w:t>ven</w:t>
      </w:r>
      <w:r w:rsidRPr="00502000">
        <w:t xml:space="preserve"> dat</w:t>
      </w:r>
      <w:r w:rsidR="002843BE" w:rsidRPr="00502000">
        <w:t xml:space="preserve"> het </w:t>
      </w:r>
      <w:r w:rsidR="002843BE" w:rsidRPr="00502000">
        <w:rPr>
          <w:i/>
        </w:rPr>
        <w:t>nonidentity problem</w:t>
      </w:r>
      <w:r w:rsidR="002843BE" w:rsidRPr="00502000">
        <w:t xml:space="preserve"> een traditioneel gevreesd probleem voor de</w:t>
      </w:r>
      <w:r w:rsidRPr="00502000">
        <w:t xml:space="preserve"> </w:t>
      </w:r>
      <w:r w:rsidR="002843BE" w:rsidRPr="00502000">
        <w:t>belangen van de toekomstige generaties</w:t>
      </w:r>
      <w:r w:rsidRPr="00502000">
        <w:t xml:space="preserve"> is</w:t>
      </w:r>
      <w:r w:rsidR="002843BE" w:rsidRPr="00502000">
        <w:t xml:space="preserve">. Als wij de </w:t>
      </w:r>
      <w:r w:rsidR="002843BE" w:rsidRPr="00502000">
        <w:rPr>
          <w:i/>
        </w:rPr>
        <w:t xml:space="preserve">capabilities approach </w:t>
      </w:r>
      <w:r w:rsidR="002843BE" w:rsidRPr="00502000">
        <w:t xml:space="preserve">op deze kwestie toespitsen, blijkt het </w:t>
      </w:r>
      <w:r w:rsidR="002843BE" w:rsidRPr="00502000">
        <w:rPr>
          <w:i/>
        </w:rPr>
        <w:t xml:space="preserve">nonidentity problem </w:t>
      </w:r>
      <w:r w:rsidR="002843BE" w:rsidRPr="00502000">
        <w:t>hier echter geen vat op te hebben. Nussbaum’s startpunt van haar theorie is de assumptie dat we allemaal een aangeboren waardigheid hebben, die kenmerkend is voor de mens.</w:t>
      </w:r>
      <w:r w:rsidR="002843BE" w:rsidRPr="00502000">
        <w:rPr>
          <w:rStyle w:val="FootnoteReference"/>
        </w:rPr>
        <w:footnoteReference w:id="85"/>
      </w:r>
      <w:r w:rsidR="002843BE" w:rsidRPr="00502000">
        <w:t xml:space="preserve"> Deze waardigheid uit zich in me</w:t>
      </w:r>
      <w:r w:rsidR="00F54EFA" w:rsidRPr="00502000">
        <w:t>nselijke functies en vermogens, die een morele claim hebben om te worden ontwikkeld.</w:t>
      </w:r>
      <w:r w:rsidR="00F54EFA" w:rsidRPr="00502000">
        <w:rPr>
          <w:rStyle w:val="FootnoteReference"/>
        </w:rPr>
        <w:footnoteReference w:id="86"/>
      </w:r>
      <w:r w:rsidR="00F54EFA" w:rsidRPr="00502000">
        <w:t xml:space="preserve"> Met andere woorden, mijn (centrale) vermogens moeten garandeerd worden op basis van mijn menselijkheid. Waar Parfit naar de onzekere en onbestaande identiteit van een toekomstig persoon kijkt, </w:t>
      </w:r>
      <w:r w:rsidR="00286EEA">
        <w:t xml:space="preserve">zo </w:t>
      </w:r>
      <w:r w:rsidR="00F54EFA" w:rsidRPr="00502000">
        <w:t xml:space="preserve">zou de </w:t>
      </w:r>
      <w:r w:rsidR="00F54EFA" w:rsidRPr="00502000">
        <w:rPr>
          <w:i/>
        </w:rPr>
        <w:t xml:space="preserve">capabilities approach </w:t>
      </w:r>
      <w:r w:rsidR="00F54EFA" w:rsidRPr="00502000">
        <w:t xml:space="preserve">zich richten op zijn onvermijdelijke menselijkheid. Om deze reden </w:t>
      </w:r>
      <w:r w:rsidR="00C815FD">
        <w:t>lijkt</w:t>
      </w:r>
      <w:r w:rsidR="00F54EFA" w:rsidRPr="00502000">
        <w:t xml:space="preserve"> het </w:t>
      </w:r>
      <w:r w:rsidR="00F54EFA" w:rsidRPr="00502000">
        <w:rPr>
          <w:i/>
        </w:rPr>
        <w:t xml:space="preserve">nonidentity problem </w:t>
      </w:r>
      <w:r w:rsidR="00F54EFA" w:rsidRPr="00502000">
        <w:t>irrele</w:t>
      </w:r>
      <w:r w:rsidR="006E6B96" w:rsidRPr="00502000">
        <w:t>vant en kan het worden omzeild</w:t>
      </w:r>
      <w:r w:rsidR="00F54EFA" w:rsidRPr="00502000">
        <w:t>.</w:t>
      </w:r>
    </w:p>
    <w:p w14:paraId="483D715D" w14:textId="23527ABE" w:rsidR="00283F75" w:rsidRDefault="00F54EFA" w:rsidP="00C33CEF">
      <w:r w:rsidRPr="00502000">
        <w:t xml:space="preserve"> </w:t>
      </w:r>
      <w:r w:rsidR="00C815FD">
        <w:t>Parfit zou hier eventueel tegen in kunnen brengen dat het toekennen van</w:t>
      </w:r>
      <w:r w:rsidR="00283F75">
        <w:t xml:space="preserve"> menselijke</w:t>
      </w:r>
      <w:r w:rsidR="00C815FD">
        <w:t xml:space="preserve"> waardigheid existentie veronderstelt. </w:t>
      </w:r>
      <w:r w:rsidR="00A47789">
        <w:t xml:space="preserve">Of toekomstige personen naast een identiteit ook nog geen waardigheid bezitten, is een gecompliceerde vraag, waar Parfit zelf ook </w:t>
      </w:r>
      <w:r w:rsidR="00286EEA">
        <w:t>geen aandacht aan heeft besteed</w:t>
      </w:r>
      <w:r w:rsidR="00A47789">
        <w:t xml:space="preserve">.  Als we vanuit het perspectief van het </w:t>
      </w:r>
      <w:r w:rsidR="00A47789">
        <w:rPr>
          <w:i/>
        </w:rPr>
        <w:t xml:space="preserve">impersonal consequentialism </w:t>
      </w:r>
      <w:r w:rsidR="00A47789">
        <w:t>kijken, zouden we kunnen stellen dat waardigheid opzich waarde in zichzelf heeft, en niet gekoppeld is aan het onzekere bestaan van een persoon.</w:t>
      </w:r>
      <w:r w:rsidR="00283F75">
        <w:t xml:space="preserve"> Aan de andere kant </w:t>
      </w:r>
      <w:r w:rsidR="00DE6C1D">
        <w:t>lijkt de</w:t>
      </w:r>
      <w:r w:rsidR="00283F75">
        <w:t xml:space="preserve"> menselijke waardigheid</w:t>
      </w:r>
      <w:r w:rsidR="00DE6C1D">
        <w:t xml:space="preserve"> van een specifiek persoon ook gekoppeld aan dit persoon,</w:t>
      </w:r>
      <w:r w:rsidR="00283F75">
        <w:t xml:space="preserve"> en is het </w:t>
      </w:r>
      <w:r w:rsidR="00DE6C1D">
        <w:t>onzeker</w:t>
      </w:r>
      <w:r w:rsidR="00283F75">
        <w:t xml:space="preserve"> of we deze twee los van elkaar kunnen zien.</w:t>
      </w:r>
    </w:p>
    <w:p w14:paraId="7AAC34BD" w14:textId="604C752B" w:rsidR="002B3DED" w:rsidRPr="00A47789" w:rsidRDefault="00283F75" w:rsidP="00C33CEF">
      <w:r>
        <w:t xml:space="preserve">Om te voorkomen dat we in een metafysische discussie raken met twee incommensurabele standpunten, wil ik hier dichtbij het gedachtegoed van Nussbaum blijven. Twee punten uit haar </w:t>
      </w:r>
      <w:r>
        <w:rPr>
          <w:i/>
        </w:rPr>
        <w:t xml:space="preserve">capabilities approach </w:t>
      </w:r>
      <w:r>
        <w:t>moeten de relevantie van dit probleem verminderen. Ten eerste is het belangrijk in gedachte</w:t>
      </w:r>
      <w:r w:rsidR="00286EEA">
        <w:t>n</w:t>
      </w:r>
      <w:r>
        <w:t xml:space="preserve"> te houden dat haar theorie is gebaseerd op een morele conceptie</w:t>
      </w:r>
      <w:r w:rsidR="00AE6008">
        <w:t xml:space="preserve"> die ontwikkeld is voor praktische politieke doeleinden en geen metafysisch fundament zoekt.</w:t>
      </w:r>
      <w:r w:rsidR="00AE6008">
        <w:rPr>
          <w:rStyle w:val="FootnoteReference"/>
        </w:rPr>
        <w:footnoteReference w:id="87"/>
      </w:r>
      <w:r w:rsidR="00AE6008">
        <w:t xml:space="preserve"> Daarnaast wil ik nogmaals wijzen op</w:t>
      </w:r>
      <w:r w:rsidR="00C90853">
        <w:t xml:space="preserve"> de sentimentele motivatie</w:t>
      </w:r>
      <w:r w:rsidR="00467805">
        <w:t xml:space="preserve"> va</w:t>
      </w:r>
      <w:r w:rsidR="00C90853">
        <w:t>n handelen in Nussbaum</w:t>
      </w:r>
      <w:r w:rsidR="00286EEA">
        <w:t>’</w:t>
      </w:r>
      <w:r w:rsidR="00C90853">
        <w:t xml:space="preserve">s theorie; wij </w:t>
      </w:r>
      <w:r w:rsidR="00BD6A87">
        <w:t xml:space="preserve">zouden niet moreel handelen jegens toekomstige personen omdat zij bepaalde vermogens vanwege hun menselijke waardigheid claimen, maar omdat wij </w:t>
      </w:r>
      <w:r w:rsidR="00286EEA">
        <w:t xml:space="preserve">ons </w:t>
      </w:r>
      <w:r w:rsidR="00BD6A87">
        <w:t xml:space="preserve">intuïtief geroepen voelen </w:t>
      </w:r>
      <w:r w:rsidR="00DE6C1D">
        <w:t>menselijke</w:t>
      </w:r>
      <w:r w:rsidR="00BD6A87">
        <w:t xml:space="preserve"> waardigheid</w:t>
      </w:r>
      <w:r w:rsidR="00DE6C1D">
        <w:t xml:space="preserve"> in het algemeen</w:t>
      </w:r>
      <w:r w:rsidR="00BD6A87">
        <w:t xml:space="preserve"> te respecteren.</w:t>
      </w:r>
      <w:r w:rsidR="00BD6A87">
        <w:rPr>
          <w:rStyle w:val="FootnoteReference"/>
        </w:rPr>
        <w:footnoteReference w:id="88"/>
      </w:r>
      <w:r w:rsidR="00BD6A87">
        <w:t xml:space="preserve"> Gezien het hier dus niet om de eis van de toekomstige persoon gaat</w:t>
      </w:r>
      <w:r w:rsidR="00DE6C1D">
        <w:t xml:space="preserve"> (wiens bestaan nog niet zeker is)</w:t>
      </w:r>
      <w:r w:rsidR="00BD6A87">
        <w:t xml:space="preserve">, is de vraag of zijn menselijke waardigheid afhankelijk is van zijn existentie van ondergeschikt belang.   </w:t>
      </w:r>
      <w:r w:rsidR="00C90853">
        <w:t xml:space="preserve"> </w:t>
      </w:r>
    </w:p>
    <w:p w14:paraId="3B703284" w14:textId="2A86BF7E" w:rsidR="000D18AB" w:rsidRPr="00502000" w:rsidRDefault="000D18AB" w:rsidP="00C33CEF">
      <w:r w:rsidRPr="00502000">
        <w:t>Hieruit volgt het tweede hoofdargument. Ik moet de vermogens van een toekomstig persoon in acht nemen, op basis van mijn respect voor zijn menselijkheid en zijn menselijke mogelijkheden. Het feit dat ik deze persoon niet ken, of zelfs geen weet heb van zijn toekomstig bestaan, is hierbij irrelevant. Om dit argument te versterken, kan er een analogie getrokken worden met mijn relatie met iemand uit een ander continent. Ik weet (vrijwel) zeker dat ik zijn identiteit nooit zal kennen, of ook maar enig direct profijt van zijn welzijn zal hebben. Toch respecteer ik (volgens Nussbaum) zijn menselijkheid, en moet ik waar mogelijk helpen zijn vermogens te ontwikkelen tot zij boven een minimale drempel zijn.</w:t>
      </w:r>
      <w:r w:rsidR="00100752">
        <w:rPr>
          <w:rStyle w:val="FootnoteReference"/>
        </w:rPr>
        <w:footnoteReference w:id="89"/>
      </w:r>
      <w:r w:rsidRPr="00502000">
        <w:t xml:space="preserve"> </w:t>
      </w:r>
      <w:r w:rsidR="00AC596A">
        <w:t>D</w:t>
      </w:r>
      <w:r w:rsidR="00017302" w:rsidRPr="00502000">
        <w:t xml:space="preserve">eze redenering </w:t>
      </w:r>
      <w:r w:rsidR="00AC596A">
        <w:t xml:space="preserve">is niet wezenlijk verschillend als </w:t>
      </w:r>
      <w:r w:rsidR="00017302" w:rsidRPr="00502000">
        <w:t xml:space="preserve">bij een toekomstig </w:t>
      </w:r>
      <w:r w:rsidR="00017302" w:rsidRPr="00502000">
        <w:lastRenderedPageBreak/>
        <w:t>persoon</w:t>
      </w:r>
      <w:r w:rsidR="00AC596A">
        <w:t xml:space="preserve">. </w:t>
      </w:r>
      <w:r w:rsidR="00100752">
        <w:t xml:space="preserve"> In beide situaties is er (vrijwel) geen mogelijkheid tot wederkerigheid of het ontmoeten van elkaar. De identiteit van de toekomstig persoon</w:t>
      </w:r>
      <w:r w:rsidR="00AC596A">
        <w:t xml:space="preserve"> is weliswaar nog onbestaand, maar ook hij </w:t>
      </w:r>
      <w:r w:rsidR="00100752">
        <w:t xml:space="preserve">zal </w:t>
      </w:r>
      <w:r w:rsidR="00AC596A">
        <w:t xml:space="preserve">centrale vermogens </w:t>
      </w:r>
      <w:r w:rsidR="00100752">
        <w:t xml:space="preserve">bezitten </w:t>
      </w:r>
      <w:r w:rsidR="00AC596A">
        <w:t xml:space="preserve">die </w:t>
      </w:r>
      <w:r w:rsidR="00100752">
        <w:t>de morele  en universele vraag hebben om ontwikkeld te worden, omdat deze vermogens van cruciaal belang zijn voor het leven van een persoon.</w:t>
      </w:r>
      <w:r w:rsidR="00100752">
        <w:rPr>
          <w:rStyle w:val="FootnoteReference"/>
        </w:rPr>
        <w:footnoteReference w:id="90"/>
      </w:r>
      <w:r w:rsidR="00100752">
        <w:t xml:space="preserve"> Het feit dat zijn identiteit nog niet gegeven is, speelt hier geen significante rol</w:t>
      </w:r>
      <w:r w:rsidR="00017302" w:rsidRPr="00502000">
        <w:t xml:space="preserve">. Net zoals de factor afstand niet uit mag maken, mag de factor tijd ook niet uitmaken. </w:t>
      </w:r>
      <w:r w:rsidR="00184BF4">
        <w:t>Tevens maakt</w:t>
      </w:r>
      <w:r w:rsidR="00AA691E" w:rsidRPr="00502000">
        <w:t xml:space="preserve"> de vraag of de per</w:t>
      </w:r>
      <w:r w:rsidR="00767904" w:rsidRPr="00502000">
        <w:t xml:space="preserve">soon volgend jaar of over een paar generaties in leven komt bij het garanderen van zijn vermogens geen wezenlijk verschil. </w:t>
      </w:r>
      <w:r w:rsidRPr="00502000">
        <w:t xml:space="preserve">   </w:t>
      </w:r>
    </w:p>
    <w:p w14:paraId="5A4ED588" w14:textId="3727C1B8" w:rsidR="00732CD7" w:rsidRPr="00502000" w:rsidRDefault="008E1EF2" w:rsidP="00C33CEF">
      <w:r>
        <w:rPr>
          <w:b/>
        </w:rPr>
        <w:t>7.3 P</w:t>
      </w:r>
      <w:r w:rsidR="00BD1B9F" w:rsidRPr="00502000">
        <w:rPr>
          <w:b/>
        </w:rPr>
        <w:t>ositie in het intergenerationeel debat</w:t>
      </w:r>
      <w:r w:rsidR="00BD1B9F" w:rsidRPr="00502000">
        <w:rPr>
          <w:b/>
        </w:rPr>
        <w:tab/>
      </w:r>
      <w:r w:rsidR="00BD1B9F" w:rsidRPr="00502000">
        <w:rPr>
          <w:b/>
        </w:rPr>
        <w:tab/>
      </w:r>
      <w:r w:rsidR="00BD1B9F" w:rsidRPr="00502000">
        <w:rPr>
          <w:b/>
        </w:rPr>
        <w:tab/>
      </w:r>
      <w:r w:rsidR="00BD1B9F" w:rsidRPr="00502000">
        <w:rPr>
          <w:b/>
        </w:rPr>
        <w:tab/>
      </w:r>
      <w:r w:rsidR="00BD1B9F" w:rsidRPr="00502000">
        <w:rPr>
          <w:b/>
        </w:rPr>
        <w:tab/>
      </w:r>
      <w:r w:rsidR="00BD1B9F" w:rsidRPr="00502000">
        <w:rPr>
          <w:b/>
        </w:rPr>
        <w:tab/>
      </w:r>
      <w:r w:rsidR="00BD1B9F" w:rsidRPr="00502000">
        <w:rPr>
          <w:b/>
        </w:rPr>
        <w:tab/>
        <w:t xml:space="preserve">   </w:t>
      </w:r>
      <w:r w:rsidR="00017302" w:rsidRPr="00502000">
        <w:t xml:space="preserve">Naast dit hoofdargument geeft de omzeiling van het </w:t>
      </w:r>
      <w:r w:rsidR="00017302" w:rsidRPr="00502000">
        <w:rPr>
          <w:i/>
        </w:rPr>
        <w:t xml:space="preserve">nonidentity problem </w:t>
      </w:r>
      <w:r w:rsidR="00017302" w:rsidRPr="00502000">
        <w:t>ons ook een nieuw inzicht</w:t>
      </w:r>
      <w:r w:rsidR="00BD1B9F" w:rsidRPr="00502000">
        <w:t xml:space="preserve"> over de positie van</w:t>
      </w:r>
      <w:r w:rsidR="006C7109" w:rsidRPr="00502000">
        <w:t xml:space="preserve"> </w:t>
      </w:r>
      <w:r w:rsidR="006E6B96" w:rsidRPr="00502000">
        <w:t xml:space="preserve">de </w:t>
      </w:r>
      <w:r w:rsidR="006E6B96" w:rsidRPr="00502000">
        <w:rPr>
          <w:i/>
        </w:rPr>
        <w:t xml:space="preserve">capabilities approach </w:t>
      </w:r>
      <w:r w:rsidR="00BD1B9F" w:rsidRPr="00502000">
        <w:t>i</w:t>
      </w:r>
      <w:r w:rsidR="006E6B96" w:rsidRPr="00502000">
        <w:t>n het intergenerati</w:t>
      </w:r>
      <w:r w:rsidR="00F153FF" w:rsidRPr="00502000">
        <w:t>onele</w:t>
      </w:r>
      <w:r w:rsidR="006E6B96" w:rsidRPr="00502000">
        <w:t xml:space="preserve"> debat. Het deelt niet het standpunt van </w:t>
      </w:r>
      <w:r w:rsidR="005A1741" w:rsidRPr="00502000">
        <w:t>een</w:t>
      </w:r>
      <w:r w:rsidR="006E6B96" w:rsidRPr="00502000">
        <w:t xml:space="preserve"> </w:t>
      </w:r>
      <w:r w:rsidR="006E6B96" w:rsidRPr="00502000">
        <w:rPr>
          <w:i/>
        </w:rPr>
        <w:t>impersonal view</w:t>
      </w:r>
      <w:r w:rsidR="007C4621" w:rsidRPr="00502000">
        <w:t xml:space="preserve">. Want waar in deze optiek de morele waarden los staan van de betrokken mensen, is dat bij de </w:t>
      </w:r>
      <w:r w:rsidR="007C4621" w:rsidRPr="00502000">
        <w:rPr>
          <w:i/>
        </w:rPr>
        <w:t>capa</w:t>
      </w:r>
      <w:r w:rsidR="00BF3E2F">
        <w:rPr>
          <w:i/>
        </w:rPr>
        <w:t>bi</w:t>
      </w:r>
      <w:r w:rsidR="007C4621" w:rsidRPr="00502000">
        <w:rPr>
          <w:i/>
        </w:rPr>
        <w:t>lities approach</w:t>
      </w:r>
      <w:r w:rsidR="007C4621" w:rsidRPr="00502000">
        <w:t xml:space="preserve"> zeker niet het geval; centrale vermogens zijn weliswaar universeel, hun invulling is in bepaalde mate cultureel </w:t>
      </w:r>
      <w:r w:rsidR="00BD1B9F" w:rsidRPr="00502000">
        <w:t>en daarmee ook persoon</w:t>
      </w:r>
      <w:r w:rsidR="00B458BA">
        <w:t>s</w:t>
      </w:r>
      <w:r w:rsidR="00BD1B9F" w:rsidRPr="00502000">
        <w:t xml:space="preserve"> </w:t>
      </w:r>
      <w:r w:rsidR="007C4621" w:rsidRPr="00502000">
        <w:t>afhankelijk.</w:t>
      </w:r>
      <w:r w:rsidR="007C4621" w:rsidRPr="00502000">
        <w:rPr>
          <w:rStyle w:val="FootnoteReference"/>
        </w:rPr>
        <w:footnoteReference w:id="91"/>
      </w:r>
      <w:r w:rsidR="007C4621" w:rsidRPr="00502000">
        <w:t xml:space="preserve"> Toch is het niet vergelijkbaar met een </w:t>
      </w:r>
      <w:r w:rsidR="007C4621" w:rsidRPr="00502000">
        <w:rPr>
          <w:i/>
        </w:rPr>
        <w:t>person-affecting view</w:t>
      </w:r>
      <w:r w:rsidR="007C4621" w:rsidRPr="00502000">
        <w:t xml:space="preserve">. We hebben namelijk in de vorige alinea gezien dat de vermogens van een toekomstig persoon niet afhankelijk </w:t>
      </w:r>
      <w:r w:rsidR="00B458BA">
        <w:t>zijn</w:t>
      </w:r>
      <w:r w:rsidR="007C4621" w:rsidRPr="00502000">
        <w:t xml:space="preserve"> van zijn identiteit.</w:t>
      </w:r>
      <w:r w:rsidR="005A1741" w:rsidRPr="00502000">
        <w:t xml:space="preserve"> Het standpunt waar de </w:t>
      </w:r>
      <w:r w:rsidR="005A1741" w:rsidRPr="00502000">
        <w:rPr>
          <w:i/>
        </w:rPr>
        <w:t xml:space="preserve">capabilities approach </w:t>
      </w:r>
      <w:r w:rsidR="00BD1B9F" w:rsidRPr="00502000">
        <w:t>dan het meest mee overeenkom</w:t>
      </w:r>
      <w:r w:rsidR="006C7109" w:rsidRPr="00502000">
        <w:t>t</w:t>
      </w:r>
      <w:r w:rsidR="005A1741" w:rsidRPr="00502000">
        <w:t xml:space="preserve"> is een </w:t>
      </w:r>
      <w:r w:rsidR="005A1741" w:rsidRPr="00502000">
        <w:rPr>
          <w:i/>
        </w:rPr>
        <w:t>weak person-affecting view</w:t>
      </w:r>
      <w:r w:rsidR="005A1741" w:rsidRPr="00502000">
        <w:t xml:space="preserve">: hier wordt niet gekeken naar de </w:t>
      </w:r>
      <w:r w:rsidR="00F27BD0">
        <w:t>toestand</w:t>
      </w:r>
      <w:r w:rsidR="005A1741" w:rsidRPr="00502000">
        <w:t xml:space="preserve"> van de toekomstig persoon in de situatie waarin hij of zij niet bestaan had. </w:t>
      </w:r>
      <w:r w:rsidR="00BF3E2F">
        <w:t xml:space="preserve">Al onderkent dit standpunt dat de idenditeit van toekomstige personen nog niet vaststaat, het veronderstelt dat er in ieder geval personen zullen bestaan in de toekomst. </w:t>
      </w:r>
      <w:r w:rsidR="005A1741" w:rsidRPr="00502000">
        <w:t>Het richt zich alleen op</w:t>
      </w:r>
      <w:r w:rsidR="00BF3E2F">
        <w:t xml:space="preserve"> deze</w:t>
      </w:r>
      <w:r w:rsidR="005A1741" w:rsidRPr="00502000">
        <w:t xml:space="preserve"> </w:t>
      </w:r>
      <w:r w:rsidR="00BF3E2F">
        <w:t xml:space="preserve">(nog onbepaalde) </w:t>
      </w:r>
      <w:r w:rsidR="005A1741" w:rsidRPr="00502000">
        <w:t>personen</w:t>
      </w:r>
      <w:r w:rsidR="00BF3E2F">
        <w:t>,</w:t>
      </w:r>
      <w:r w:rsidR="005A1741" w:rsidRPr="00502000">
        <w:t xml:space="preserve"> die daadwerkelijk op een moment gaan bestaan.</w:t>
      </w:r>
      <w:r w:rsidR="00DB7BE8" w:rsidRPr="00502000">
        <w:rPr>
          <w:rStyle w:val="FootnoteReference"/>
        </w:rPr>
        <w:footnoteReference w:id="92"/>
      </w:r>
      <w:r w:rsidR="005A1741" w:rsidRPr="00502000">
        <w:t xml:space="preserve"> Dit standpunt heeft  zijn eigen complicat</w:t>
      </w:r>
      <w:r w:rsidR="00DB7BE8" w:rsidRPr="00502000">
        <w:t>ies</w:t>
      </w:r>
      <w:r w:rsidR="00DB7BE8" w:rsidRPr="00502000">
        <w:rPr>
          <w:rStyle w:val="FootnoteReference"/>
        </w:rPr>
        <w:footnoteReference w:id="93"/>
      </w:r>
      <w:r w:rsidR="005A1741" w:rsidRPr="00502000">
        <w:t xml:space="preserve"> en richt zich </w:t>
      </w:r>
      <w:r w:rsidR="00DB7BE8" w:rsidRPr="00502000">
        <w:t>vergeleken met</w:t>
      </w:r>
      <w:r w:rsidR="005A1741" w:rsidRPr="00502000">
        <w:t xml:space="preserve"> de </w:t>
      </w:r>
      <w:r w:rsidR="005A1741" w:rsidRPr="00502000">
        <w:rPr>
          <w:i/>
        </w:rPr>
        <w:t xml:space="preserve">capabilities approach </w:t>
      </w:r>
      <w:r w:rsidR="00DB7BE8" w:rsidRPr="00502000">
        <w:t xml:space="preserve">iets </w:t>
      </w:r>
      <w:r w:rsidR="005A1741" w:rsidRPr="00502000">
        <w:t>meer op spe</w:t>
      </w:r>
      <w:r w:rsidR="00DB7BE8" w:rsidRPr="00502000">
        <w:t xml:space="preserve">cifieke personen, maar beiden kiezen wel een vergelijkbare, genuanceerde middenweg tussen een </w:t>
      </w:r>
      <w:r w:rsidR="00DB7BE8" w:rsidRPr="00502000">
        <w:rPr>
          <w:i/>
        </w:rPr>
        <w:t xml:space="preserve">impersonal view </w:t>
      </w:r>
      <w:r w:rsidR="00DB7BE8" w:rsidRPr="00502000">
        <w:t xml:space="preserve">en een </w:t>
      </w:r>
      <w:r w:rsidR="00DB7BE8" w:rsidRPr="00502000">
        <w:rPr>
          <w:i/>
        </w:rPr>
        <w:t>person-affecting view.</w:t>
      </w:r>
      <w:r w:rsidR="00DB7BE8" w:rsidRPr="00502000">
        <w:t xml:space="preserve"> Niet geheel toevallig stellen meerdere academici dat zo’n middenweg de problematiek rond toekomstige generatie moet oplossen.</w:t>
      </w:r>
      <w:r w:rsidR="00DB7BE8" w:rsidRPr="00502000">
        <w:rPr>
          <w:rStyle w:val="FootnoteReference"/>
        </w:rPr>
        <w:footnoteReference w:id="94"/>
      </w:r>
      <w:r w:rsidR="00DB7BE8" w:rsidRPr="00502000">
        <w:rPr>
          <w:i/>
        </w:rPr>
        <w:t xml:space="preserve"> </w:t>
      </w:r>
      <w:r w:rsidR="006569C4" w:rsidRPr="00502000">
        <w:t xml:space="preserve">Het zou dogmatisch zijn om dit als argument aan te nemen, maar het suggereert wel dat de </w:t>
      </w:r>
      <w:r w:rsidR="006569C4" w:rsidRPr="00502000">
        <w:rPr>
          <w:i/>
        </w:rPr>
        <w:t>capabilities approach</w:t>
      </w:r>
      <w:r w:rsidR="006569C4" w:rsidRPr="00502000">
        <w:t xml:space="preserve"> een valide positie in het intergenerati</w:t>
      </w:r>
      <w:r w:rsidR="00F153FF" w:rsidRPr="00502000">
        <w:t>onele</w:t>
      </w:r>
      <w:r w:rsidR="006569C4" w:rsidRPr="00502000">
        <w:t xml:space="preserve"> debat kan nemen.</w:t>
      </w:r>
      <w:r w:rsidR="00DB7BE8" w:rsidRPr="00502000">
        <w:t xml:space="preserve"> </w:t>
      </w:r>
      <w:r w:rsidR="007C4621" w:rsidRPr="00502000">
        <w:t xml:space="preserve"> </w:t>
      </w:r>
    </w:p>
    <w:p w14:paraId="749C470F" w14:textId="14270207" w:rsidR="00073168" w:rsidRDefault="00AA691E" w:rsidP="00E63A91">
      <w:pPr>
        <w:rPr>
          <w:b/>
          <w:sz w:val="24"/>
        </w:rPr>
      </w:pPr>
      <w:r w:rsidRPr="00502000">
        <w:t xml:space="preserve">Door middel van deze twee argumenten kunnen we concluderen dat Nussbaum in haar </w:t>
      </w:r>
      <w:r w:rsidRPr="00502000">
        <w:rPr>
          <w:i/>
        </w:rPr>
        <w:t xml:space="preserve">capabilities approach </w:t>
      </w:r>
      <w:r w:rsidRPr="00502000">
        <w:t>rekening dient te houden met toekomstige generaties.</w:t>
      </w:r>
      <w:r w:rsidR="00767904" w:rsidRPr="00502000">
        <w:t xml:space="preserve"> Ten eerste volgt uit het centrale vermogen ‘’</w:t>
      </w:r>
      <w:r w:rsidR="00767904" w:rsidRPr="00502000">
        <w:rPr>
          <w:i/>
        </w:rPr>
        <w:t>Bodily Integrity’’,</w:t>
      </w:r>
      <w:r w:rsidR="00E151F1">
        <w:rPr>
          <w:i/>
        </w:rPr>
        <w:t xml:space="preserve"> </w:t>
      </w:r>
      <w:r w:rsidR="00E151F1" w:rsidRPr="00E151F1">
        <w:t>en de daarmee samenhang</w:t>
      </w:r>
      <w:r w:rsidR="006314E0">
        <w:t>en</w:t>
      </w:r>
      <w:r w:rsidR="00E151F1" w:rsidRPr="00E151F1">
        <w:t xml:space="preserve">de vermogens </w:t>
      </w:r>
      <w:r w:rsidR="00E151F1" w:rsidRPr="00E151F1">
        <w:rPr>
          <w:i/>
        </w:rPr>
        <w:t>‘’Emotions’’</w:t>
      </w:r>
      <w:r w:rsidR="00E151F1" w:rsidRPr="00E151F1">
        <w:t xml:space="preserve"> en</w:t>
      </w:r>
      <w:r w:rsidR="00E151F1">
        <w:rPr>
          <w:i/>
        </w:rPr>
        <w:t xml:space="preserve"> </w:t>
      </w:r>
      <w:r w:rsidR="00E151F1" w:rsidRPr="00E151F1">
        <w:rPr>
          <w:i/>
        </w:rPr>
        <w:t>‘’Affiliations’’</w:t>
      </w:r>
      <w:r w:rsidR="00E151F1">
        <w:rPr>
          <w:i/>
        </w:rPr>
        <w:t>,</w:t>
      </w:r>
      <w:r w:rsidR="00767904" w:rsidRPr="00502000">
        <w:rPr>
          <w:i/>
        </w:rPr>
        <w:t xml:space="preserve"> </w:t>
      </w:r>
      <w:r w:rsidR="00767904" w:rsidRPr="00502000">
        <w:t xml:space="preserve">dat wij ook rekening moeten houden met de vermogens van het nageslacht van onze medemens. Daarnaast verdient elk toekomstig persoon op basis van zijn menselijke </w:t>
      </w:r>
      <w:r w:rsidR="00E10EF9">
        <w:t xml:space="preserve">waarde en </w:t>
      </w:r>
      <w:r w:rsidR="00767904" w:rsidRPr="00502000">
        <w:t xml:space="preserve">vermogens de mogelijkheid deze vermogens te ontwikkelen. Hiermee is een deel van mijn doelstelling bereikt (laten zien waarom de </w:t>
      </w:r>
      <w:r w:rsidR="00767904" w:rsidRPr="00502000">
        <w:rPr>
          <w:i/>
        </w:rPr>
        <w:t xml:space="preserve">capabilities approach </w:t>
      </w:r>
      <w:r w:rsidR="00767904" w:rsidRPr="00502000">
        <w:t xml:space="preserve">de vermogens van de toekomstige generaties moet meerekenen).  Ik moet echter ook aandacht aan de toepassing van deze stap besteden. </w:t>
      </w:r>
    </w:p>
    <w:p w14:paraId="2A5F009D" w14:textId="77777777" w:rsidR="00073168" w:rsidRDefault="00073168" w:rsidP="00E63A91"/>
    <w:p w14:paraId="51FF88ED" w14:textId="77777777" w:rsidR="00962487" w:rsidRPr="00502000" w:rsidRDefault="00380920" w:rsidP="00CC182F">
      <w:pPr>
        <w:pStyle w:val="NoSpacing"/>
        <w:rPr>
          <w:b/>
          <w:sz w:val="24"/>
        </w:rPr>
      </w:pPr>
      <w:r w:rsidRPr="00502000">
        <w:rPr>
          <w:b/>
          <w:sz w:val="24"/>
        </w:rPr>
        <w:lastRenderedPageBreak/>
        <w:t>8. De vermogens van toekomstige generaties toepassen</w:t>
      </w:r>
    </w:p>
    <w:p w14:paraId="5334BA8C" w14:textId="77777777" w:rsidR="00962487" w:rsidRPr="00502000" w:rsidRDefault="00962487" w:rsidP="00CC182F">
      <w:pPr>
        <w:pStyle w:val="NoSpacing"/>
        <w:rPr>
          <w:b/>
        </w:rPr>
      </w:pPr>
    </w:p>
    <w:p w14:paraId="28E56D85" w14:textId="0721EAF0" w:rsidR="009C2B20" w:rsidRPr="00502000" w:rsidRDefault="00962487" w:rsidP="009C2B20">
      <w:r w:rsidRPr="00502000">
        <w:t xml:space="preserve">In deze laatste stap van mijn algehele redenering </w:t>
      </w:r>
      <w:r w:rsidR="00C912C4" w:rsidRPr="00502000">
        <w:t>zal ik weerge</w:t>
      </w:r>
      <w:r w:rsidR="009C2B20" w:rsidRPr="00502000">
        <w:t>ven</w:t>
      </w:r>
      <w:r w:rsidRPr="00502000">
        <w:t xml:space="preserve"> hoe we de belan</w:t>
      </w:r>
      <w:r w:rsidR="009C2B20" w:rsidRPr="00502000">
        <w:t>gen van toekomsti</w:t>
      </w:r>
      <w:r w:rsidR="00C912C4" w:rsidRPr="00502000">
        <w:t>ge personen kunnen toepassen op</w:t>
      </w:r>
      <w:r w:rsidR="009C2B20" w:rsidRPr="00502000">
        <w:t xml:space="preserve"> de </w:t>
      </w:r>
      <w:r w:rsidR="009C2B20" w:rsidRPr="00502000">
        <w:rPr>
          <w:i/>
        </w:rPr>
        <w:t>capabilities approach</w:t>
      </w:r>
      <w:r w:rsidR="009C2B20" w:rsidRPr="00502000">
        <w:t xml:space="preserve">. Ik hoop </w:t>
      </w:r>
      <w:r w:rsidR="00B458BA">
        <w:t xml:space="preserve">aan </w:t>
      </w:r>
      <w:r w:rsidR="009C2B20" w:rsidRPr="00502000">
        <w:t xml:space="preserve">te tonen </w:t>
      </w:r>
      <w:r w:rsidRPr="00502000">
        <w:t>dat Nussbaum’s aanpak zich adequaat leent voor de vermogens van toekomstige personen.</w:t>
      </w:r>
      <w:r w:rsidR="009C2B20" w:rsidRPr="00502000">
        <w:t xml:space="preserve"> </w:t>
      </w:r>
    </w:p>
    <w:p w14:paraId="04A746EF" w14:textId="6D54C44C" w:rsidR="00867F08" w:rsidRPr="00502000" w:rsidRDefault="008E1EF2" w:rsidP="009E1256">
      <w:r>
        <w:rPr>
          <w:b/>
        </w:rPr>
        <w:t xml:space="preserve">8.1 De geschiktheid </w:t>
      </w:r>
      <w:r w:rsidR="00380920" w:rsidRPr="00502000">
        <w:rPr>
          <w:b/>
        </w:rPr>
        <w:t xml:space="preserve">van de </w:t>
      </w:r>
      <w:r w:rsidR="00380920" w:rsidRPr="00502000">
        <w:rPr>
          <w:b/>
          <w:i/>
        </w:rPr>
        <w:t>capabilities approach</w:t>
      </w:r>
      <w:r>
        <w:rPr>
          <w:b/>
          <w:i/>
        </w:rPr>
        <w:tab/>
      </w:r>
      <w:r w:rsidR="00380920" w:rsidRPr="00502000">
        <w:rPr>
          <w:b/>
          <w:i/>
        </w:rPr>
        <w:tab/>
      </w:r>
      <w:r w:rsidR="00380920" w:rsidRPr="00502000">
        <w:rPr>
          <w:b/>
          <w:i/>
        </w:rPr>
        <w:tab/>
      </w:r>
      <w:r w:rsidR="00380920" w:rsidRPr="00502000">
        <w:rPr>
          <w:b/>
          <w:i/>
        </w:rPr>
        <w:tab/>
      </w:r>
      <w:r w:rsidR="00380920" w:rsidRPr="00502000">
        <w:rPr>
          <w:b/>
          <w:i/>
        </w:rPr>
        <w:tab/>
      </w:r>
      <w:r w:rsidR="00380920" w:rsidRPr="00502000">
        <w:rPr>
          <w:b/>
          <w:i/>
        </w:rPr>
        <w:tab/>
      </w:r>
      <w:r w:rsidR="00380920" w:rsidRPr="00502000">
        <w:rPr>
          <w:b/>
        </w:rPr>
        <w:t xml:space="preserve"> </w:t>
      </w:r>
      <w:r w:rsidR="00FC2C4C" w:rsidRPr="00502000">
        <w:t>Voordelig voor Nussbaum is dat ze</w:t>
      </w:r>
      <w:r w:rsidR="00283551" w:rsidRPr="00502000">
        <w:t xml:space="preserve"> de</w:t>
      </w:r>
      <w:r w:rsidR="00FC2C4C" w:rsidRPr="00502000">
        <w:t xml:space="preserve"> structuur</w:t>
      </w:r>
      <w:r w:rsidR="00283551" w:rsidRPr="00502000">
        <w:t xml:space="preserve"> van haar aanpak</w:t>
      </w:r>
      <w:r w:rsidR="00FC2C4C" w:rsidRPr="00502000">
        <w:t xml:space="preserve"> niet heel veel hoeft </w:t>
      </w:r>
      <w:r w:rsidR="006C7109" w:rsidRPr="00502000">
        <w:t>te veranderen bij het incorporer</w:t>
      </w:r>
      <w:r w:rsidR="00FC2C4C" w:rsidRPr="00502000">
        <w:t>en van toekomstige generaties. Dat komt omdat haar theorie al vrij inclusief is. Waar Rawls bijvoorbeeld mensen met een beperking en toekomstige personen in eerste instantie buiten zijn theorie laat, en deze later pas kunstmatig probeert toe te voegen, is dit bij Nussbaum niet het geval. Zo stelt zij ook dat de vermogens van mensen met een beperking ontwikkel</w:t>
      </w:r>
      <w:r w:rsidR="00B458BA">
        <w:t>d</w:t>
      </w:r>
      <w:r w:rsidR="00FC2C4C" w:rsidRPr="00502000">
        <w:t xml:space="preserve"> moeten worden, en houdt zij zelfs rekening met de vermogens van dieren.</w:t>
      </w:r>
      <w:r w:rsidR="009E1256" w:rsidRPr="00502000">
        <w:rPr>
          <w:rStyle w:val="FootnoteReference"/>
        </w:rPr>
        <w:footnoteReference w:id="95"/>
      </w:r>
      <w:r w:rsidR="00FC2C4C" w:rsidRPr="00502000">
        <w:t xml:space="preserve"> Voor de vermogens van toekomstige personen hoeft ze dus niet, </w:t>
      </w:r>
      <w:r w:rsidR="006C7109" w:rsidRPr="00502000">
        <w:t>zoals Rawls, een principe te cr</w:t>
      </w:r>
      <w:r w:rsidR="00FC2C4C" w:rsidRPr="00502000">
        <w:t>eëren die haar th</w:t>
      </w:r>
      <w:r w:rsidR="009E1256" w:rsidRPr="00502000">
        <w:t>eorie grondig aanpast en in</w:t>
      </w:r>
      <w:r w:rsidR="00FC2C4C" w:rsidRPr="00502000">
        <w:t>co</w:t>
      </w:r>
      <w:r w:rsidR="009E1256" w:rsidRPr="00502000">
        <w:t xml:space="preserve">herent maakt. Natuurlijk moet haar aanpak wel met een paar </w:t>
      </w:r>
      <w:r w:rsidR="00380920" w:rsidRPr="00502000">
        <w:t>implicaties</w:t>
      </w:r>
      <w:r w:rsidR="009E1256" w:rsidRPr="00502000">
        <w:t xml:space="preserve"> rekening houden, hier kom ik later op terug.</w:t>
      </w:r>
    </w:p>
    <w:p w14:paraId="2058FA78" w14:textId="1258BAB1" w:rsidR="00E57EA3" w:rsidRPr="00502000" w:rsidRDefault="009E1256" w:rsidP="009E1256">
      <w:r w:rsidRPr="00502000">
        <w:t xml:space="preserve">De volgende reden </w:t>
      </w:r>
      <w:r w:rsidR="00DF1350">
        <w:t>waarom</w:t>
      </w:r>
      <w:r w:rsidR="00552962" w:rsidRPr="00502000">
        <w:t xml:space="preserve"> </w:t>
      </w:r>
      <w:r w:rsidR="00DF1350">
        <w:t xml:space="preserve">Nussbaum’s </w:t>
      </w:r>
      <w:r w:rsidRPr="00502000">
        <w:t xml:space="preserve"> theorie uitermate geschikt </w:t>
      </w:r>
      <w:r w:rsidR="00DF1350">
        <w:t>is</w:t>
      </w:r>
      <w:r w:rsidRPr="00502000">
        <w:t xml:space="preserve"> voor toekom</w:t>
      </w:r>
      <w:r w:rsidR="00380920" w:rsidRPr="00502000">
        <w:t>s</w:t>
      </w:r>
      <w:r w:rsidRPr="00502000">
        <w:t xml:space="preserve">tige generaties is haar ambitie om </w:t>
      </w:r>
      <w:r w:rsidR="00DF1350">
        <w:t xml:space="preserve">haar </w:t>
      </w:r>
      <w:r w:rsidR="00DF1350">
        <w:rPr>
          <w:i/>
        </w:rPr>
        <w:t xml:space="preserve">capabilities approach </w:t>
      </w:r>
      <w:r w:rsidRPr="00502000">
        <w:t xml:space="preserve">als fundering voor </w:t>
      </w:r>
      <w:r w:rsidR="00E57EA3" w:rsidRPr="00502000">
        <w:t xml:space="preserve">politieke </w:t>
      </w:r>
      <w:r w:rsidRPr="00502000">
        <w:t>instituties te</w:t>
      </w:r>
      <w:r w:rsidR="00DF1350">
        <w:t xml:space="preserve"> laten</w:t>
      </w:r>
      <w:r w:rsidRPr="00502000">
        <w:t xml:space="preserve"> dienen.</w:t>
      </w:r>
      <w:r w:rsidR="00DF1350">
        <w:t xml:space="preserve"> Aangezien haar theorie door deze ambitie politiek geaard is,</w:t>
      </w:r>
      <w:r w:rsidRPr="00502000">
        <w:t xml:space="preserve"> is het een stuk beter mogelijk met behulp van de </w:t>
      </w:r>
      <w:r w:rsidRPr="00502000">
        <w:rPr>
          <w:i/>
        </w:rPr>
        <w:t>capabilities approach</w:t>
      </w:r>
      <w:r w:rsidR="009B471B" w:rsidRPr="00502000">
        <w:t xml:space="preserve"> de juiste morele beslissing te maken. Als wij bijvoorbeeld het act-utilisme of de categorische imperatief van Kant als leidraad nemen, is het </w:t>
      </w:r>
      <w:r w:rsidR="00DF1350">
        <w:t xml:space="preserve">in </w:t>
      </w:r>
      <w:r w:rsidR="00ED706B">
        <w:t>de praktijk soms</w:t>
      </w:r>
      <w:r w:rsidR="009B471B" w:rsidRPr="00502000">
        <w:t xml:space="preserve"> niet eenvoudig moreel te handelen en tegelijkertijd de belangen van toekomstige personen in ogenschouw te nemen. </w:t>
      </w:r>
      <w:r w:rsidR="00F719DF" w:rsidRPr="00502000">
        <w:t xml:space="preserve">Ten eerste hebben we als individu vaak niet de kennis om de moreel juiste keuze te maken. Er is veel tegenstrijdige informatie over kwesties als het broeikaseffect en de perspectieven van de derde wereld. Daarnaast is er bij zulke keuzes al vaak sprake van morele corruptie. Dit blijkt als we het </w:t>
      </w:r>
      <w:r w:rsidR="00F719DF" w:rsidRPr="00502000">
        <w:rPr>
          <w:i/>
        </w:rPr>
        <w:t xml:space="preserve">Prisoner’s Dillema </w:t>
      </w:r>
      <w:r w:rsidR="00F719DF" w:rsidRPr="00502000">
        <w:t>toepassen op de preventie van vervuiling: Het i</w:t>
      </w:r>
      <w:r w:rsidR="00E57EA3" w:rsidRPr="00502000">
        <w:t xml:space="preserve">s als individu irrationeel om je vervuiling te beperken, </w:t>
      </w:r>
      <w:r w:rsidR="00B458BA">
        <w:t>aan</w:t>
      </w:r>
      <w:r w:rsidR="00E57EA3" w:rsidRPr="00502000">
        <w:t>gezien dat voor jezelf nauwelijks voordeel maar wel nadelen</w:t>
      </w:r>
      <w:r w:rsidR="00B458BA">
        <w:t xml:space="preserve"> oplevert</w:t>
      </w:r>
      <w:r w:rsidR="00E57EA3" w:rsidRPr="00502000">
        <w:t>. Als collectief is het echter wel rationeel de vervuiling te beperken, omdat hierbij de voordelen opwegen tegen de nadelen.</w:t>
      </w:r>
      <w:r w:rsidR="00E57EA3" w:rsidRPr="00502000">
        <w:rPr>
          <w:rStyle w:val="FootnoteReference"/>
        </w:rPr>
        <w:footnoteReference w:id="96"/>
      </w:r>
      <w:r w:rsidR="009B471B" w:rsidRPr="00502000">
        <w:t xml:space="preserve"> </w:t>
      </w:r>
      <w:r w:rsidR="00E57EA3" w:rsidRPr="00502000">
        <w:t>Omdat instituties meer mi</w:t>
      </w:r>
      <w:r w:rsidR="00380920" w:rsidRPr="00502000">
        <w:t>d</w:t>
      </w:r>
      <w:r w:rsidR="00E57EA3" w:rsidRPr="00502000">
        <w:t>delen hebben om de juiste informatie te verzamelen omtrent de</w:t>
      </w:r>
      <w:r w:rsidR="00380920" w:rsidRPr="00502000">
        <w:t xml:space="preserve"> perspectieven over de toekomst</w:t>
      </w:r>
      <w:r w:rsidR="00E57EA3" w:rsidRPr="00502000">
        <w:t xml:space="preserve"> en beter bestand zijn tegen </w:t>
      </w:r>
      <w:r w:rsidR="00380920" w:rsidRPr="00502000">
        <w:t>morele corruptie, zijn zij meer</w:t>
      </w:r>
      <w:r w:rsidR="00E57EA3" w:rsidRPr="00502000">
        <w:t xml:space="preserve"> in staat de juiste morele beslissingen te </w:t>
      </w:r>
      <w:r w:rsidR="00DF1350">
        <w:t>nemen</w:t>
      </w:r>
      <w:r w:rsidR="00E57EA3" w:rsidRPr="00502000">
        <w:t xml:space="preserve">. Omdat Nussbaum haar theorie voor politieke doeleinden heeft ontwikkeld, is haar theorie </w:t>
      </w:r>
      <w:r w:rsidR="007A07B8" w:rsidRPr="00502000">
        <w:t>g</w:t>
      </w:r>
      <w:r w:rsidR="00E57EA3" w:rsidRPr="00502000">
        <w:t>eschikt voor de belangen van toekomstige generaties.</w:t>
      </w:r>
    </w:p>
    <w:p w14:paraId="108D978D" w14:textId="1F95C000" w:rsidR="00DF700C" w:rsidRPr="00502000" w:rsidRDefault="006C569D" w:rsidP="00DF700C">
      <w:r w:rsidRPr="00502000">
        <w:rPr>
          <w:b/>
        </w:rPr>
        <w:t>8.2 U</w:t>
      </w:r>
      <w:r w:rsidR="00380920" w:rsidRPr="00502000">
        <w:rPr>
          <w:b/>
        </w:rPr>
        <w:t xml:space="preserve">itdagingen voor de </w:t>
      </w:r>
      <w:r w:rsidR="00380920" w:rsidRPr="00502000">
        <w:rPr>
          <w:b/>
          <w:i/>
        </w:rPr>
        <w:t>capabilities approach</w:t>
      </w:r>
      <w:r w:rsidRPr="00502000">
        <w:rPr>
          <w:b/>
          <w:i/>
        </w:rPr>
        <w:t xml:space="preserve"> </w:t>
      </w:r>
      <w:r w:rsidRPr="00502000">
        <w:rPr>
          <w:b/>
          <w:i/>
        </w:rPr>
        <w:tab/>
        <w:t xml:space="preserve">              </w:t>
      </w:r>
      <w:r w:rsidRPr="00502000">
        <w:rPr>
          <w:b/>
          <w:i/>
        </w:rPr>
        <w:tab/>
      </w:r>
      <w:r w:rsidRPr="00502000">
        <w:rPr>
          <w:b/>
          <w:i/>
        </w:rPr>
        <w:tab/>
      </w:r>
      <w:r w:rsidRPr="00502000">
        <w:rPr>
          <w:b/>
          <w:i/>
        </w:rPr>
        <w:tab/>
      </w:r>
      <w:r w:rsidRPr="00502000">
        <w:rPr>
          <w:b/>
          <w:i/>
        </w:rPr>
        <w:tab/>
      </w:r>
      <w:r w:rsidRPr="00502000">
        <w:rPr>
          <w:b/>
          <w:i/>
        </w:rPr>
        <w:tab/>
        <w:t xml:space="preserve">              </w:t>
      </w:r>
      <w:r w:rsidR="00ED706B">
        <w:rPr>
          <w:b/>
          <w:i/>
        </w:rPr>
        <w:tab/>
        <w:t xml:space="preserve">         </w:t>
      </w:r>
      <w:r w:rsidRPr="00502000">
        <w:rPr>
          <w:b/>
          <w:i/>
        </w:rPr>
        <w:t xml:space="preserve"> </w:t>
      </w:r>
      <w:r w:rsidR="00ED706B">
        <w:t>Ik</w:t>
      </w:r>
      <w:r w:rsidR="00DF700C" w:rsidRPr="00502000">
        <w:t xml:space="preserve"> re</w:t>
      </w:r>
      <w:r w:rsidR="006C7109" w:rsidRPr="00502000">
        <w:t>aliseer me dat het incorpo</w:t>
      </w:r>
      <w:r w:rsidR="00DF700C" w:rsidRPr="00502000">
        <w:t>r</w:t>
      </w:r>
      <w:r w:rsidR="006C7109" w:rsidRPr="00502000">
        <w:t>er</w:t>
      </w:r>
      <w:r w:rsidR="00DF700C" w:rsidRPr="00502000">
        <w:t xml:space="preserve">en van toekomstige generaties in de </w:t>
      </w:r>
      <w:r w:rsidR="00DF700C" w:rsidRPr="00502000">
        <w:rPr>
          <w:i/>
        </w:rPr>
        <w:t xml:space="preserve">capabilities approach </w:t>
      </w:r>
      <w:r w:rsidR="00DF700C" w:rsidRPr="00502000">
        <w:t xml:space="preserve"> een aantal uitdagingen met zich meebrengt. Ik zal hier ook aandacht aan moeten besteden</w:t>
      </w:r>
      <w:r w:rsidR="006C7109" w:rsidRPr="00502000">
        <w:t xml:space="preserve"> en onderzoeken in hoever</w:t>
      </w:r>
      <w:r w:rsidR="00DF700C" w:rsidRPr="00502000">
        <w:t>re de theorie zich kan verweren tegen deze moeilijkheden.</w:t>
      </w:r>
    </w:p>
    <w:p w14:paraId="22FBBA6A" w14:textId="63B73003" w:rsidR="00E57EA3" w:rsidRPr="00502000" w:rsidRDefault="00C6550C" w:rsidP="009E1256">
      <w:r w:rsidRPr="00502000">
        <w:t xml:space="preserve">De eerste uitdaging komt aan het licht als we nog een keer naar </w:t>
      </w:r>
      <w:r w:rsidR="00CA2298" w:rsidRPr="00502000">
        <w:t>het argume</w:t>
      </w:r>
      <w:r w:rsidRPr="00502000">
        <w:t>nt van Gardiner kijken,</w:t>
      </w:r>
      <w:r w:rsidR="00CA2298" w:rsidRPr="00502000">
        <w:t xml:space="preserve"> die stelde dat de gevolgen van het broeikaseffect </w:t>
      </w:r>
      <w:r w:rsidR="00CA2298" w:rsidRPr="00502000">
        <w:rPr>
          <w:i/>
        </w:rPr>
        <w:t>backloaded zijn</w:t>
      </w:r>
      <w:r w:rsidR="00CA2298" w:rsidRPr="00502000">
        <w:t>. D</w:t>
      </w:r>
      <w:r w:rsidRPr="00502000">
        <w:t>i</w:t>
      </w:r>
      <w:r w:rsidR="00CA2298" w:rsidRPr="00502000">
        <w:t xml:space="preserve">t bracht </w:t>
      </w:r>
      <w:r w:rsidRPr="00502000">
        <w:t xml:space="preserve">het </w:t>
      </w:r>
      <w:r w:rsidRPr="00502000">
        <w:rPr>
          <w:i/>
        </w:rPr>
        <w:t xml:space="preserve">just savings principle </w:t>
      </w:r>
      <w:r w:rsidRPr="00502000">
        <w:t>van Rawls in grote problemen</w:t>
      </w:r>
      <w:r w:rsidR="00CA2298" w:rsidRPr="00502000">
        <w:t xml:space="preserve">. Op het eerste gezicht lijkt dit niet voor </w:t>
      </w:r>
      <w:r w:rsidR="001726CE">
        <w:t xml:space="preserve">de </w:t>
      </w:r>
      <w:r w:rsidR="001726CE">
        <w:rPr>
          <w:i/>
        </w:rPr>
        <w:t>capabilities approach</w:t>
      </w:r>
      <w:r w:rsidR="00CA2298" w:rsidRPr="00502000">
        <w:t xml:space="preserve"> te </w:t>
      </w:r>
      <w:r w:rsidR="00CA2298" w:rsidRPr="00502000">
        <w:lastRenderedPageBreak/>
        <w:t xml:space="preserve">gelden. </w:t>
      </w:r>
      <w:r w:rsidR="001726CE">
        <w:t xml:space="preserve">Als we </w:t>
      </w:r>
      <w:r w:rsidR="00CA2298" w:rsidRPr="00502000">
        <w:t xml:space="preserve"> toekomstige personen</w:t>
      </w:r>
      <w:r w:rsidR="001726CE">
        <w:t xml:space="preserve"> bij deze theorie betrekken, zou het </w:t>
      </w:r>
      <w:r w:rsidR="00CA2298" w:rsidRPr="00502000">
        <w:t xml:space="preserve"> namelijk niet slechts de volgende generatie mee</w:t>
      </w:r>
      <w:r w:rsidR="001726CE">
        <w:t>wegen</w:t>
      </w:r>
      <w:r w:rsidR="00CA2298" w:rsidRPr="00502000">
        <w:t>, maar op basis van ons respect voor menselijke waardigheid ook de belangen van de generaties daarna in acht nemen.</w:t>
      </w:r>
      <w:r w:rsidRPr="00502000">
        <w:t xml:space="preserve">  </w:t>
      </w:r>
      <w:r w:rsidR="00CA2298" w:rsidRPr="00502000">
        <w:t xml:space="preserve">Het feit dat de </w:t>
      </w:r>
      <w:r w:rsidR="00CA2298" w:rsidRPr="00502000">
        <w:rPr>
          <w:i/>
        </w:rPr>
        <w:t xml:space="preserve">capabilities approach </w:t>
      </w:r>
      <w:r w:rsidR="00CA2298" w:rsidRPr="00502000">
        <w:t>ook gefundeerd is op sentimenten maakt deze kwestie echter gecompliceerde</w:t>
      </w:r>
      <w:r w:rsidR="007A07B8" w:rsidRPr="00502000">
        <w:t xml:space="preserve">r. Volgens Mulgan kunnen sentimenten geen plichten genereren naar ver in de toekomst gelegen generaties. Hij beweert dat mensen aan de volgende </w:t>
      </w:r>
      <w:r w:rsidR="00ED706B">
        <w:rPr>
          <w:rFonts w:ascii="Tahoma" w:hAnsi="Tahoma" w:cs="Tahoma"/>
          <w:color w:val="000000"/>
          <w:sz w:val="20"/>
          <w:szCs w:val="20"/>
        </w:rPr>
        <w:t>één</w:t>
      </w:r>
      <w:r w:rsidR="007A07B8" w:rsidRPr="00502000">
        <w:t xml:space="preserve"> of twee generaties wel emotionele waarde hechten, maar dat het daarna scherp afneemt.</w:t>
      </w:r>
      <w:r w:rsidR="007A07B8" w:rsidRPr="00502000">
        <w:rPr>
          <w:rStyle w:val="FootnoteReference"/>
        </w:rPr>
        <w:footnoteReference w:id="97"/>
      </w:r>
      <w:r w:rsidR="007A07B8" w:rsidRPr="00502000">
        <w:t xml:space="preserve"> </w:t>
      </w:r>
      <w:r w:rsidR="00DB4AFD" w:rsidRPr="00502000">
        <w:t xml:space="preserve"> Nussbaum kan deze kritiek ten dele afwenden door te wijzen op ons respect voor menselijke waardigheid, wat een </w:t>
      </w:r>
      <w:r w:rsidR="00B458BA">
        <w:t>groot deel</w:t>
      </w:r>
      <w:r w:rsidR="00DB4AFD" w:rsidRPr="00502000">
        <w:t xml:space="preserve"> van onze afnemende gevoelens moet compenseren. Daarnaast stelt ze dat de </w:t>
      </w:r>
      <w:r w:rsidR="00DB4AFD" w:rsidRPr="00502000">
        <w:rPr>
          <w:i/>
        </w:rPr>
        <w:t>capabilities approach</w:t>
      </w:r>
      <w:r w:rsidR="00DB4AFD" w:rsidRPr="00502000">
        <w:t xml:space="preserve"> nu eenmaal een veeleisende aanpak is, die veel medeleven en welwillendheid van ons verwacht.</w:t>
      </w:r>
      <w:r w:rsidR="00B05C77" w:rsidRPr="00502000">
        <w:t xml:space="preserve"> Zo moeten wij deze gevoelens ook op zien te brengen voor dieren en mensen aan de andere kant van de wereld.</w:t>
      </w:r>
      <w:r w:rsidR="00DB4AFD" w:rsidRPr="00502000">
        <w:rPr>
          <w:rStyle w:val="FootnoteReference"/>
        </w:rPr>
        <w:footnoteReference w:id="98"/>
      </w:r>
      <w:r w:rsidR="00DB4AFD" w:rsidRPr="00502000">
        <w:t xml:space="preserve"> Dit zou ze eventueel kunnen doortrekken naar toekomstige generat</w:t>
      </w:r>
      <w:r w:rsidR="004E5818" w:rsidRPr="00502000">
        <w:t xml:space="preserve">ies. Deze uitdaging is niet vernietigend voor de </w:t>
      </w:r>
      <w:r w:rsidR="004E5818" w:rsidRPr="00502000">
        <w:rPr>
          <w:i/>
        </w:rPr>
        <w:t>capabilities approach</w:t>
      </w:r>
      <w:r w:rsidR="004E5818" w:rsidRPr="00502000">
        <w:t xml:space="preserve">, maar vraagt wel meer onderzoek naar de eisen die de theorie stelt </w:t>
      </w:r>
      <w:r w:rsidR="00B458BA">
        <w:t>aan</w:t>
      </w:r>
      <w:r w:rsidR="004E5818" w:rsidRPr="00502000">
        <w:t xml:space="preserve"> onze sentimenten.</w:t>
      </w:r>
    </w:p>
    <w:p w14:paraId="2E2B4535" w14:textId="77777777" w:rsidR="004E5818" w:rsidRPr="00502000" w:rsidRDefault="00FC4086" w:rsidP="009E1256">
      <w:r w:rsidRPr="00502000">
        <w:t>Omdat Nussbaum voor de hedendaagse mens een minimale drempel voorstelt waarboven onze menselijke vermogens moeten zitten, is het aannem</w:t>
      </w:r>
      <w:r w:rsidR="006C569D" w:rsidRPr="00502000">
        <w:t>e</w:t>
      </w:r>
      <w:r w:rsidRPr="00502000">
        <w:t>lijk dat dit ook zou moeten gelden voor toekomstige personen</w:t>
      </w:r>
      <w:r w:rsidR="00B05C77" w:rsidRPr="00502000">
        <w:t xml:space="preserve">. Dit aspect </w:t>
      </w:r>
      <w:r w:rsidRPr="00502000">
        <w:t>komt overeen met</w:t>
      </w:r>
      <w:r w:rsidR="00B05C77" w:rsidRPr="00502000">
        <w:t xml:space="preserve"> de ideeën</w:t>
      </w:r>
      <w:r w:rsidR="006C569D" w:rsidRPr="00502000">
        <w:t xml:space="preserve"> van</w:t>
      </w:r>
      <w:r w:rsidRPr="00502000">
        <w:t xml:space="preserve"> Rawls, die ook een m</w:t>
      </w:r>
      <w:r w:rsidR="00B05C77" w:rsidRPr="00502000">
        <w:t xml:space="preserve">inimale drempel voor ogen heeft. </w:t>
      </w:r>
      <w:r w:rsidRPr="00502000">
        <w:t xml:space="preserve"> </w:t>
      </w:r>
      <w:r w:rsidR="00B05C77" w:rsidRPr="00502000">
        <w:t xml:space="preserve">Toch is het de vraag of zo’n drempel genoeg richtlijnen biedt. Hoe moeten wij handelen als we al kunnen garanderen dat de centrale vermogens van de volgende generatie boven de drempel zitten? Willen wij niet ‘het beste voor onze kinderen’? De </w:t>
      </w:r>
      <w:r w:rsidR="00B05C77" w:rsidRPr="00502000">
        <w:rPr>
          <w:i/>
        </w:rPr>
        <w:t xml:space="preserve">capabilities approach </w:t>
      </w:r>
      <w:r w:rsidR="00B05C77" w:rsidRPr="00502000">
        <w:t>lijkt op dit vlak weinig uitkomst te bieden.</w:t>
      </w:r>
    </w:p>
    <w:p w14:paraId="4D0ACDC8" w14:textId="12761D31" w:rsidR="00B05C77" w:rsidRPr="00502000" w:rsidRDefault="002313EF" w:rsidP="009E1256">
      <w:r w:rsidRPr="00502000">
        <w:t xml:space="preserve">Daarnaast </w:t>
      </w:r>
      <w:r w:rsidR="00F64B84" w:rsidRPr="00502000">
        <w:t xml:space="preserve">kunnen we niet met zekerheid zeggen welke vermogens we moeten garanderen aan toekomstige personen. Nussbaum geeft natuurlijk een lijst van centrale vermogens, die we moeten respecteren omdat zij kenmerkend zijn voor het menselijke leven. </w:t>
      </w:r>
      <w:r w:rsidR="00286EEA">
        <w:t>Zij stelt echter</w:t>
      </w:r>
      <w:r w:rsidR="00F64B84" w:rsidRPr="00502000">
        <w:t xml:space="preserve"> ook dat deze lijst van vermogens niet tijd</w:t>
      </w:r>
      <w:r w:rsidR="006C569D" w:rsidRPr="00502000">
        <w:t>loos is, en kan worden aangevuld</w:t>
      </w:r>
      <w:r w:rsidR="00F64B84" w:rsidRPr="00502000">
        <w:t xml:space="preserve"> of zelfs aangepast.</w:t>
      </w:r>
      <w:r w:rsidR="00F64B84" w:rsidRPr="00502000">
        <w:rPr>
          <w:rStyle w:val="FootnoteReference"/>
        </w:rPr>
        <w:footnoteReference w:id="99"/>
      </w:r>
      <w:r w:rsidR="00F64B84" w:rsidRPr="00502000">
        <w:t xml:space="preserve"> Dit is aan de ene kant een sterk punt. Personen in de verre toekomst zullen wellicht andere vermogens als centraal voor het menselijk leven zien. Hierdoor blijft de </w:t>
      </w:r>
      <w:r w:rsidR="00F64B84" w:rsidRPr="00502000">
        <w:rPr>
          <w:i/>
        </w:rPr>
        <w:t xml:space="preserve">capabilities approach </w:t>
      </w:r>
      <w:r w:rsidR="00F64B84" w:rsidRPr="00502000">
        <w:t>ook voor deze situatie relevant. Aan de andere kant geeft het ons weer weini</w:t>
      </w:r>
      <w:r w:rsidR="00C912C4" w:rsidRPr="00502000">
        <w:t>g richtlijn</w:t>
      </w:r>
      <w:r w:rsidR="00286EEA">
        <w:t>en voor</w:t>
      </w:r>
      <w:r w:rsidR="00C912C4" w:rsidRPr="00502000">
        <w:t xml:space="preserve"> welke vermogens we moeten garanderen voor mensen die in deze verre toekomst zullen leven. Voor nu lijkt het het redelijkst om de huidige lijst van centrale vermogens aan te houden, maar het zal raadzaam zijn te onderzoeken of deze moet worden aangepast voor toekomstige personen.</w:t>
      </w:r>
    </w:p>
    <w:p w14:paraId="32854F18" w14:textId="00AF3B37" w:rsidR="00283551" w:rsidRPr="00502000" w:rsidRDefault="00283551" w:rsidP="00283551">
      <w:r w:rsidRPr="00502000">
        <w:t xml:space="preserve">Al met al kunnen we stellen dat de </w:t>
      </w:r>
      <w:r w:rsidRPr="00502000">
        <w:rPr>
          <w:i/>
        </w:rPr>
        <w:t xml:space="preserve">capabilities approach </w:t>
      </w:r>
      <w:r w:rsidRPr="00502000">
        <w:t>zic</w:t>
      </w:r>
      <w:r w:rsidR="00552962">
        <w:t xml:space="preserve">h kan aanpassen </w:t>
      </w:r>
      <w:r w:rsidR="00286EEA">
        <w:t>aan</w:t>
      </w:r>
      <w:r w:rsidR="006C569D" w:rsidRPr="00502000">
        <w:t xml:space="preserve"> de belangen van d</w:t>
      </w:r>
      <w:r w:rsidRPr="00502000">
        <w:t xml:space="preserve">e toekomstige generaties. Omdat </w:t>
      </w:r>
      <w:r w:rsidR="00286EEA">
        <w:t>Nussbaum</w:t>
      </w:r>
      <w:r w:rsidRPr="00502000">
        <w:t xml:space="preserve"> een inclusieve theorie heeft, hoeft ze weinig aan de structuur van haar theorie te wijzigen. Daarnaast is haar focus op politieke instituties een gunstig aspect om daadwerkelijk moreel te kunnen handelen jegens toekomstige personen. </w:t>
      </w:r>
      <w:r w:rsidR="00552962">
        <w:t>Zoals gezegd</w:t>
      </w:r>
      <w:r w:rsidR="00552962" w:rsidRPr="00502000">
        <w:t xml:space="preserve"> </w:t>
      </w:r>
      <w:r w:rsidRPr="00502000">
        <w:t>liggen er ook wat uitdagingen in het verschiet. Zo is het nog maar de vraag hoeveel sentimentele waarde we hechten aan toekomstige personen, en biedt het bij sommige aspecten nog onvoldoende richtlijn</w:t>
      </w:r>
      <w:r w:rsidR="006C569D" w:rsidRPr="00502000">
        <w:t>en</w:t>
      </w:r>
      <w:r w:rsidRPr="00502000">
        <w:t>. Hier moet dus nog verdere aandacht aan worden besteedt, wat ik niet in deze thesis</w:t>
      </w:r>
      <w:r w:rsidR="00552962">
        <w:t xml:space="preserve"> kan</w:t>
      </w:r>
      <w:r w:rsidRPr="00502000">
        <w:t xml:space="preserve"> doen.</w:t>
      </w:r>
    </w:p>
    <w:p w14:paraId="3F38129A" w14:textId="77777777" w:rsidR="009A0870" w:rsidRDefault="009A0870" w:rsidP="00283551">
      <w:pPr>
        <w:rPr>
          <w:b/>
          <w:sz w:val="24"/>
        </w:rPr>
      </w:pPr>
    </w:p>
    <w:p w14:paraId="652E7157" w14:textId="77777777" w:rsidR="00283551" w:rsidRPr="00502000" w:rsidRDefault="006C569D" w:rsidP="00283551">
      <w:pPr>
        <w:rPr>
          <w:b/>
        </w:rPr>
      </w:pPr>
      <w:r w:rsidRPr="00502000">
        <w:rPr>
          <w:b/>
          <w:sz w:val="24"/>
        </w:rPr>
        <w:lastRenderedPageBreak/>
        <w:t xml:space="preserve">9. </w:t>
      </w:r>
      <w:r w:rsidR="00283551" w:rsidRPr="00502000">
        <w:rPr>
          <w:b/>
          <w:sz w:val="24"/>
        </w:rPr>
        <w:t>Conclusie</w:t>
      </w:r>
    </w:p>
    <w:p w14:paraId="41BEF6D0" w14:textId="3B812CBA" w:rsidR="009D361B" w:rsidRPr="00502000" w:rsidRDefault="00552962" w:rsidP="00283551">
      <w:r>
        <w:t>Ik concludeer</w:t>
      </w:r>
      <w:r w:rsidR="00435C81" w:rsidRPr="00502000">
        <w:t xml:space="preserve"> dat ik</w:t>
      </w:r>
      <w:r w:rsidR="003040D6" w:rsidRPr="00502000">
        <w:t xml:space="preserve"> mijn vraag</w:t>
      </w:r>
      <w:r w:rsidR="00435C81" w:rsidRPr="00502000">
        <w:t xml:space="preserve">stelling </w:t>
      </w:r>
      <w:r w:rsidR="003040D6" w:rsidRPr="00502000">
        <w:t>bevestigend kan beantwoorden</w:t>
      </w:r>
      <w:r w:rsidR="00435C81" w:rsidRPr="00502000">
        <w:t xml:space="preserve"> </w:t>
      </w:r>
      <w:r>
        <w:t>I</w:t>
      </w:r>
      <w:r w:rsidR="00435C81" w:rsidRPr="00502000">
        <w:t>k</w:t>
      </w:r>
      <w:r w:rsidR="003040D6" w:rsidRPr="00502000">
        <w:t xml:space="preserve"> </w:t>
      </w:r>
      <w:r>
        <w:t xml:space="preserve">heb </w:t>
      </w:r>
      <w:r w:rsidR="003040D6" w:rsidRPr="00502000">
        <w:t>aangetoond dat</w:t>
      </w:r>
      <w:r w:rsidR="00435C81" w:rsidRPr="00502000">
        <w:t xml:space="preserve"> de </w:t>
      </w:r>
      <w:r w:rsidR="00435C81" w:rsidRPr="00502000">
        <w:rPr>
          <w:i/>
        </w:rPr>
        <w:t>capabilities approach</w:t>
      </w:r>
      <w:r w:rsidR="00435C81" w:rsidRPr="00502000">
        <w:t xml:space="preserve"> van Nussbaum </w:t>
      </w:r>
      <w:r w:rsidR="003040D6" w:rsidRPr="00502000">
        <w:t xml:space="preserve">rekening dient te houden met de belangen van </w:t>
      </w:r>
      <w:r w:rsidR="00435C81" w:rsidRPr="00502000">
        <w:t>toekomstige generaties</w:t>
      </w:r>
      <w:r w:rsidR="003040D6" w:rsidRPr="00502000">
        <w:t>. I</w:t>
      </w:r>
      <w:r w:rsidR="00566558" w:rsidRPr="00502000">
        <w:t xml:space="preserve">k begon met het uitleggen van de </w:t>
      </w:r>
      <w:r w:rsidR="00566558" w:rsidRPr="00502000">
        <w:rPr>
          <w:i/>
        </w:rPr>
        <w:t>capabilities approac</w:t>
      </w:r>
      <w:r w:rsidR="006C569D" w:rsidRPr="00502000">
        <w:rPr>
          <w:i/>
        </w:rPr>
        <w:t>h</w:t>
      </w:r>
      <w:r w:rsidR="008858EC" w:rsidRPr="00502000">
        <w:t>. Hier bleek al dat</w:t>
      </w:r>
      <w:r w:rsidR="00435C81" w:rsidRPr="00502000">
        <w:t xml:space="preserve"> er </w:t>
      </w:r>
      <w:r w:rsidR="00566558" w:rsidRPr="00502000">
        <w:t xml:space="preserve">in deze aanpak </w:t>
      </w:r>
      <w:r w:rsidR="00435C81" w:rsidRPr="00502000">
        <w:t xml:space="preserve">nauwelijks aandacht aan toekomstige generaties werd besteed. </w:t>
      </w:r>
      <w:r w:rsidR="008858EC" w:rsidRPr="00502000">
        <w:t xml:space="preserve">Omdat Nussbaum een omvangrijke politieke theorie heeft die rekening houdt met de belangen van iedereen, leek dit een gemis. Dit moest ik nog wel zien te bewijzen. </w:t>
      </w:r>
      <w:r w:rsidR="00566558" w:rsidRPr="00502000">
        <w:t xml:space="preserve"> Eerst heb i</w:t>
      </w:r>
      <w:r w:rsidR="00435C81" w:rsidRPr="00502000">
        <w:t xml:space="preserve">k verschillende standpunten </w:t>
      </w:r>
      <w:r w:rsidR="008858EC" w:rsidRPr="00502000">
        <w:t>in het intergenerati</w:t>
      </w:r>
      <w:r w:rsidR="00F153FF" w:rsidRPr="00502000">
        <w:t>onele</w:t>
      </w:r>
      <w:r w:rsidR="008858EC" w:rsidRPr="00502000">
        <w:t xml:space="preserve"> debat toegelicht en kwam tevens het grootste probleem in dit debat naar boven: Het </w:t>
      </w:r>
      <w:r w:rsidR="008858EC" w:rsidRPr="00502000">
        <w:rPr>
          <w:i/>
        </w:rPr>
        <w:t>nonidentity problem</w:t>
      </w:r>
      <w:r w:rsidR="008858EC" w:rsidRPr="00502000">
        <w:t xml:space="preserve">. Nadat bleek dat het </w:t>
      </w:r>
      <w:r w:rsidR="008858EC" w:rsidRPr="00502000">
        <w:rPr>
          <w:i/>
        </w:rPr>
        <w:t xml:space="preserve">just savings principle </w:t>
      </w:r>
      <w:r w:rsidR="008858EC" w:rsidRPr="00502000">
        <w:t xml:space="preserve">van Rawls niet voldeed en ook niet toegepast kon worden in Nussbaum’s aanpak, was het zaak om het eerste punt van mijn doelstelling te bereiken: laten zien waarom de </w:t>
      </w:r>
      <w:r w:rsidR="008858EC" w:rsidRPr="00502000">
        <w:rPr>
          <w:i/>
        </w:rPr>
        <w:t xml:space="preserve">capabilities approach </w:t>
      </w:r>
      <w:r w:rsidR="008858EC" w:rsidRPr="00502000">
        <w:t xml:space="preserve">rekening dient te houden met toekomstige generaties. Dit heb ik succesvol kunnen doen door te wijzen op </w:t>
      </w:r>
      <w:r w:rsidR="00566558" w:rsidRPr="00502000">
        <w:t xml:space="preserve">de implicaties van onze mogelijkheid om ons voort te planten, en onze respect voor de menselijke waardigheid (waarmee ik tevens het </w:t>
      </w:r>
      <w:r w:rsidR="00566558" w:rsidRPr="00502000">
        <w:rPr>
          <w:i/>
        </w:rPr>
        <w:t xml:space="preserve">nonidentity problem </w:t>
      </w:r>
      <w:r w:rsidR="00566558" w:rsidRPr="00502000">
        <w:t xml:space="preserve">omzeilde). Daarmee kwam ik bij </w:t>
      </w:r>
      <w:r>
        <w:t>het</w:t>
      </w:r>
      <w:r w:rsidRPr="00502000">
        <w:t xml:space="preserve"> </w:t>
      </w:r>
      <w:r w:rsidR="00566558" w:rsidRPr="00502000">
        <w:t>tweede punt van mijn doelstelling: aantonen dat de theorie van Nussbaum ook geschikt is om de belangen van de toekomstige generaties te beschermen. Doordat het al een inclusieve theorie is, en gericht is om als fundering te dienen v</w:t>
      </w:r>
      <w:r w:rsidR="003040D6" w:rsidRPr="00502000">
        <w:t>oor politieke instanties, heb ik dit succesvol kunnen aantonen. Wel zijn er nog wat uitdaging</w:t>
      </w:r>
      <w:r w:rsidR="006C569D" w:rsidRPr="00502000">
        <w:t>en die verdere onderzoek vereisen</w:t>
      </w:r>
      <w:r w:rsidR="003040D6" w:rsidRPr="00502000">
        <w:t>. Omdat deze complicaties mijn project geen significante schade</w:t>
      </w:r>
      <w:r>
        <w:t xml:space="preserve"> toebrengen</w:t>
      </w:r>
      <w:r w:rsidR="003040D6" w:rsidRPr="00502000">
        <w:t xml:space="preserve">, kan ik stellen dat de </w:t>
      </w:r>
      <w:r w:rsidR="003040D6" w:rsidRPr="00502000">
        <w:rPr>
          <w:i/>
        </w:rPr>
        <w:t xml:space="preserve">capabilities approach </w:t>
      </w:r>
      <w:r w:rsidR="003040D6" w:rsidRPr="00502000">
        <w:t xml:space="preserve">versterkt wordt door het toevoegen van de belangen van toekomstige generaties, en heb ik zo mijn doelstelling bereikt. </w:t>
      </w:r>
    </w:p>
    <w:p w14:paraId="560F6C18" w14:textId="4A76C441" w:rsidR="00435C81" w:rsidRPr="00502000" w:rsidRDefault="00C01775" w:rsidP="00283551">
      <w:r w:rsidRPr="00502000">
        <w:t xml:space="preserve">Ik hoop dat deze bevindingen kunnen helpen met de lastige beslissingen die we moeten nemen inzake het lot van de volgende generaties. Door middel van de </w:t>
      </w:r>
      <w:r w:rsidRPr="00502000">
        <w:rPr>
          <w:i/>
        </w:rPr>
        <w:t>capabilities approach</w:t>
      </w:r>
      <w:r w:rsidRPr="00502000">
        <w:t xml:space="preserve"> kunnen met name instanties wellicht beter beleidswijzigingen doorvoeren over kwesties als de vervuiling van de aarde en het toekomstperspectief van de derde wereld. Morele corruptie ligt hierbij altijd op de loer. Maar gezien het eerdere politieke succes van de </w:t>
      </w:r>
      <w:r w:rsidRPr="00502000">
        <w:rPr>
          <w:i/>
        </w:rPr>
        <w:t xml:space="preserve">capabilities approach </w:t>
      </w:r>
      <w:r w:rsidRPr="00502000">
        <w:t xml:space="preserve">(bijvoorbeeld bij het </w:t>
      </w:r>
      <w:r w:rsidRPr="00502000">
        <w:rPr>
          <w:i/>
        </w:rPr>
        <w:t>United Nations Development Programma</w:t>
      </w:r>
      <w:r w:rsidRPr="00502000">
        <w:t>), h</w:t>
      </w:r>
      <w:r w:rsidR="006C569D" w:rsidRPr="00502000">
        <w:t xml:space="preserve">oop ik dat het ook in de kwestie </w:t>
      </w:r>
      <w:r w:rsidR="00286EEA">
        <w:t>van</w:t>
      </w:r>
      <w:r w:rsidR="006C569D" w:rsidRPr="00502000">
        <w:t xml:space="preserve"> toekomstige generaties </w:t>
      </w:r>
      <w:r w:rsidRPr="00502000">
        <w:t xml:space="preserve">een positieve rol kan spelen. </w:t>
      </w:r>
    </w:p>
    <w:p w14:paraId="28B2A917" w14:textId="77777777" w:rsidR="006678DC" w:rsidRPr="00502000" w:rsidRDefault="006678DC" w:rsidP="00283551">
      <w:pPr>
        <w:rPr>
          <w:b/>
          <w:sz w:val="24"/>
        </w:rPr>
      </w:pPr>
    </w:p>
    <w:p w14:paraId="690D9F0F" w14:textId="77777777" w:rsidR="006678DC" w:rsidRPr="003E4C5A" w:rsidRDefault="006678DC" w:rsidP="00283551">
      <w:pPr>
        <w:rPr>
          <w:b/>
          <w:sz w:val="24"/>
        </w:rPr>
      </w:pPr>
      <w:r w:rsidRPr="003E4C5A">
        <w:rPr>
          <w:b/>
          <w:sz w:val="24"/>
        </w:rPr>
        <w:t>10. Literatuurlijst</w:t>
      </w:r>
    </w:p>
    <w:p w14:paraId="0A0A97DF" w14:textId="3D74F3CD" w:rsidR="00ED06F6" w:rsidRPr="007969C4" w:rsidRDefault="00ED06F6" w:rsidP="00635AA7">
      <w:pPr>
        <w:pStyle w:val="FootnoteText"/>
        <w:rPr>
          <w:sz w:val="22"/>
          <w:szCs w:val="22"/>
          <w:lang w:val="en-GB"/>
        </w:rPr>
      </w:pPr>
      <w:r w:rsidRPr="003E4C5A">
        <w:rPr>
          <w:sz w:val="22"/>
          <w:szCs w:val="22"/>
        </w:rPr>
        <w:t xml:space="preserve">Aristotle. </w:t>
      </w:r>
      <w:r w:rsidRPr="003E4C5A">
        <w:rPr>
          <w:i/>
          <w:sz w:val="22"/>
          <w:szCs w:val="22"/>
        </w:rPr>
        <w:t>Nicomachean Ethics. V</w:t>
      </w:r>
      <w:r w:rsidRPr="003E4C5A">
        <w:rPr>
          <w:sz w:val="22"/>
          <w:szCs w:val="22"/>
        </w:rPr>
        <w:t xml:space="preserve">ertaling door W. D. Ross. </w:t>
      </w:r>
      <w:r w:rsidRPr="007969C4">
        <w:rPr>
          <w:sz w:val="22"/>
          <w:szCs w:val="22"/>
          <w:lang w:val="en-GB"/>
        </w:rPr>
        <w:t>Kitchener: Batoche Books, 1999.</w:t>
      </w:r>
    </w:p>
    <w:p w14:paraId="5370FE6F" w14:textId="77777777" w:rsidR="00ED06F6" w:rsidRPr="007969C4" w:rsidRDefault="00ED06F6" w:rsidP="00635AA7">
      <w:pPr>
        <w:pStyle w:val="FootnoteText"/>
        <w:rPr>
          <w:sz w:val="22"/>
          <w:szCs w:val="22"/>
          <w:lang w:val="en-GB"/>
        </w:rPr>
      </w:pPr>
    </w:p>
    <w:p w14:paraId="55E4AB1D" w14:textId="1C7E60A9" w:rsidR="00635AA7" w:rsidRPr="007969C4" w:rsidRDefault="00635AA7" w:rsidP="00635AA7">
      <w:pPr>
        <w:pStyle w:val="FootnoteText"/>
        <w:rPr>
          <w:sz w:val="22"/>
          <w:szCs w:val="22"/>
          <w:lang w:val="en-GB"/>
        </w:rPr>
      </w:pPr>
      <w:r w:rsidRPr="0061190B">
        <w:rPr>
          <w:sz w:val="22"/>
          <w:szCs w:val="22"/>
          <w:lang w:val="en-GB"/>
        </w:rPr>
        <w:t>Barry, Brian.</w:t>
      </w:r>
      <w:r w:rsidRPr="007969C4">
        <w:rPr>
          <w:sz w:val="22"/>
          <w:szCs w:val="22"/>
          <w:lang w:val="en-GB"/>
        </w:rPr>
        <w:t xml:space="preserve"> </w:t>
      </w:r>
      <w:r w:rsidRPr="007969C4">
        <w:rPr>
          <w:rFonts w:cs="Arial"/>
          <w:i/>
          <w:iCs/>
          <w:color w:val="252525"/>
          <w:sz w:val="22"/>
          <w:szCs w:val="22"/>
          <w:shd w:val="clear" w:color="auto" w:fill="FFFFFF"/>
          <w:lang w:val="en-GB"/>
        </w:rPr>
        <w:t xml:space="preserve">Liberty and Justice: Essays in Political Theory. </w:t>
      </w:r>
      <w:r w:rsidRPr="007969C4">
        <w:rPr>
          <w:rFonts w:cs="Arial"/>
          <w:iCs/>
          <w:color w:val="252525"/>
          <w:sz w:val="22"/>
          <w:szCs w:val="22"/>
          <w:shd w:val="clear" w:color="auto" w:fill="FFFFFF"/>
          <w:lang w:val="en-GB"/>
        </w:rPr>
        <w:t>Oxford: Oxford University Press, 1991.</w:t>
      </w:r>
    </w:p>
    <w:p w14:paraId="0F19EC41" w14:textId="77777777" w:rsidR="00EB4B81" w:rsidRPr="007969C4" w:rsidRDefault="00EB4B81" w:rsidP="006678DC">
      <w:pPr>
        <w:pStyle w:val="FootnoteText"/>
        <w:rPr>
          <w:sz w:val="22"/>
          <w:szCs w:val="22"/>
          <w:lang w:val="en-GB"/>
        </w:rPr>
      </w:pPr>
    </w:p>
    <w:p w14:paraId="4A9BFC22" w14:textId="77777777" w:rsidR="006678DC" w:rsidRPr="007969C4" w:rsidRDefault="006678DC" w:rsidP="006678DC">
      <w:pPr>
        <w:pStyle w:val="FootnoteText"/>
        <w:rPr>
          <w:sz w:val="22"/>
          <w:szCs w:val="22"/>
          <w:lang w:val="en-GB"/>
        </w:rPr>
      </w:pPr>
      <w:r w:rsidRPr="007969C4">
        <w:rPr>
          <w:sz w:val="22"/>
          <w:szCs w:val="22"/>
          <w:lang w:val="en-GB"/>
        </w:rPr>
        <w:t>Gardiner,</w:t>
      </w:r>
      <w:r w:rsidR="00CE4AEC" w:rsidRPr="0061190B">
        <w:rPr>
          <w:sz w:val="22"/>
          <w:szCs w:val="22"/>
          <w:lang w:val="en-GB"/>
        </w:rPr>
        <w:t xml:space="preserve"> Stephen M.</w:t>
      </w:r>
      <w:r w:rsidRPr="0061190B">
        <w:rPr>
          <w:sz w:val="22"/>
          <w:szCs w:val="22"/>
          <w:lang w:val="en-GB"/>
        </w:rPr>
        <w:t xml:space="preserve"> </w:t>
      </w:r>
      <w:proofErr w:type="gramStart"/>
      <w:r w:rsidRPr="0061190B">
        <w:rPr>
          <w:sz w:val="22"/>
          <w:szCs w:val="22"/>
          <w:lang w:val="en-GB"/>
        </w:rPr>
        <w:t>‘’</w:t>
      </w:r>
      <w:r w:rsidR="006D161E" w:rsidRPr="00CD37FE">
        <w:rPr>
          <w:sz w:val="22"/>
          <w:szCs w:val="22"/>
          <w:lang w:val="en-GB"/>
        </w:rPr>
        <w:t>A</w:t>
      </w:r>
      <w:proofErr w:type="gramEnd"/>
      <w:r w:rsidR="006D161E" w:rsidRPr="00073168">
        <w:rPr>
          <w:sz w:val="22"/>
          <w:szCs w:val="22"/>
          <w:lang w:val="en-GB"/>
        </w:rPr>
        <w:t xml:space="preserve"> Perfect Moral Storm: Cli</w:t>
      </w:r>
      <w:r w:rsidRPr="00073168">
        <w:rPr>
          <w:sz w:val="22"/>
          <w:szCs w:val="22"/>
          <w:lang w:val="en-GB"/>
        </w:rPr>
        <w:t xml:space="preserve">mate Change, Intergenerational Ethics and </w:t>
      </w:r>
      <w:r w:rsidR="00CE4AEC" w:rsidRPr="00073168">
        <w:rPr>
          <w:sz w:val="22"/>
          <w:szCs w:val="22"/>
          <w:lang w:val="en-GB"/>
        </w:rPr>
        <w:t>the Problem of Moral Corruption.</w:t>
      </w:r>
      <w:r w:rsidRPr="007969C4">
        <w:rPr>
          <w:sz w:val="22"/>
          <w:szCs w:val="22"/>
          <w:lang w:val="en-GB"/>
        </w:rPr>
        <w:t xml:space="preserve">’’ </w:t>
      </w:r>
      <w:r w:rsidRPr="007969C4">
        <w:rPr>
          <w:i/>
          <w:sz w:val="22"/>
          <w:szCs w:val="22"/>
          <w:lang w:val="en-GB"/>
        </w:rPr>
        <w:t xml:space="preserve">Environmental Values 15 </w:t>
      </w:r>
      <w:r w:rsidR="00CE4AEC" w:rsidRPr="007969C4">
        <w:rPr>
          <w:sz w:val="22"/>
          <w:szCs w:val="22"/>
          <w:lang w:val="en-GB"/>
        </w:rPr>
        <w:t>(2006), 397-413</w:t>
      </w:r>
      <w:r w:rsidRPr="007969C4">
        <w:rPr>
          <w:sz w:val="22"/>
          <w:szCs w:val="22"/>
          <w:lang w:val="en-GB"/>
        </w:rPr>
        <w:t>.</w:t>
      </w:r>
    </w:p>
    <w:p w14:paraId="5D247D97" w14:textId="77777777" w:rsidR="00502000" w:rsidRPr="007969C4" w:rsidRDefault="00502000" w:rsidP="00502000">
      <w:pPr>
        <w:pStyle w:val="FootnoteText"/>
        <w:rPr>
          <w:sz w:val="22"/>
          <w:szCs w:val="22"/>
          <w:lang w:val="en-GB"/>
        </w:rPr>
      </w:pPr>
    </w:p>
    <w:p w14:paraId="49CF8C50" w14:textId="7776974E" w:rsidR="00635AA7" w:rsidRPr="007969C4" w:rsidRDefault="00635AA7" w:rsidP="00635AA7">
      <w:pPr>
        <w:pStyle w:val="FootnoteText"/>
        <w:rPr>
          <w:sz w:val="22"/>
          <w:szCs w:val="22"/>
          <w:lang w:val="en-GB"/>
        </w:rPr>
      </w:pPr>
      <w:proofErr w:type="gramStart"/>
      <w:r w:rsidRPr="007969C4">
        <w:rPr>
          <w:sz w:val="22"/>
          <w:szCs w:val="22"/>
          <w:lang w:val="en-GB"/>
        </w:rPr>
        <w:t>Gosseries, Axel and Meyer, Lukas.</w:t>
      </w:r>
      <w:proofErr w:type="gramEnd"/>
      <w:r w:rsidRPr="007969C4">
        <w:rPr>
          <w:sz w:val="22"/>
          <w:szCs w:val="22"/>
          <w:lang w:val="en-GB"/>
        </w:rPr>
        <w:t xml:space="preserve"> </w:t>
      </w:r>
      <w:proofErr w:type="gramStart"/>
      <w:r w:rsidRPr="007969C4">
        <w:rPr>
          <w:i/>
          <w:sz w:val="22"/>
          <w:szCs w:val="22"/>
          <w:lang w:val="en-GB"/>
        </w:rPr>
        <w:t>Intergenerational Justice.</w:t>
      </w:r>
      <w:proofErr w:type="gramEnd"/>
      <w:r w:rsidRPr="007969C4">
        <w:rPr>
          <w:i/>
          <w:sz w:val="22"/>
          <w:szCs w:val="22"/>
          <w:lang w:val="en-GB"/>
        </w:rPr>
        <w:t xml:space="preserve"> </w:t>
      </w:r>
      <w:r w:rsidRPr="007969C4">
        <w:rPr>
          <w:sz w:val="22"/>
          <w:szCs w:val="22"/>
          <w:lang w:val="en-GB"/>
        </w:rPr>
        <w:t>Oxford: Oxford University Press, 2009.</w:t>
      </w:r>
    </w:p>
    <w:p w14:paraId="31C494D7" w14:textId="77777777" w:rsidR="00635AA7" w:rsidRPr="007969C4" w:rsidRDefault="00635AA7" w:rsidP="00502000">
      <w:pPr>
        <w:pStyle w:val="FootnoteText"/>
        <w:rPr>
          <w:sz w:val="22"/>
          <w:szCs w:val="22"/>
          <w:lang w:val="en-GB"/>
        </w:rPr>
      </w:pPr>
    </w:p>
    <w:p w14:paraId="364368A1" w14:textId="54E57D91" w:rsidR="00EB4B81" w:rsidRPr="007969C4" w:rsidRDefault="00EB4B81" w:rsidP="007054E3">
      <w:pPr>
        <w:pStyle w:val="FootnoteText"/>
        <w:rPr>
          <w:sz w:val="22"/>
          <w:szCs w:val="22"/>
          <w:lang w:val="en-GB"/>
        </w:rPr>
      </w:pPr>
      <w:r w:rsidRPr="007969C4">
        <w:rPr>
          <w:sz w:val="22"/>
          <w:szCs w:val="22"/>
          <w:lang w:val="en-GB"/>
        </w:rPr>
        <w:t xml:space="preserve">Hurka, Thomas. </w:t>
      </w:r>
      <w:proofErr w:type="gramStart"/>
      <w:r w:rsidRPr="007969C4">
        <w:rPr>
          <w:sz w:val="22"/>
          <w:szCs w:val="22"/>
          <w:lang w:val="en-GB"/>
        </w:rPr>
        <w:t>‘’Future Generations.’’</w:t>
      </w:r>
      <w:proofErr w:type="gramEnd"/>
      <w:r w:rsidRPr="007969C4">
        <w:rPr>
          <w:sz w:val="22"/>
          <w:szCs w:val="22"/>
          <w:lang w:val="en-GB"/>
        </w:rPr>
        <w:t xml:space="preserve"> </w:t>
      </w:r>
      <w:proofErr w:type="gramStart"/>
      <w:r w:rsidRPr="007969C4">
        <w:rPr>
          <w:sz w:val="22"/>
          <w:szCs w:val="22"/>
          <w:lang w:val="en-GB"/>
        </w:rPr>
        <w:t xml:space="preserve">In </w:t>
      </w:r>
      <w:r w:rsidRPr="007969C4">
        <w:rPr>
          <w:i/>
          <w:sz w:val="22"/>
          <w:szCs w:val="22"/>
          <w:lang w:val="en-GB"/>
        </w:rPr>
        <w:t xml:space="preserve">Encyclopedia of Ethics, </w:t>
      </w:r>
      <w:r w:rsidRPr="007969C4">
        <w:rPr>
          <w:sz w:val="22"/>
          <w:szCs w:val="22"/>
          <w:lang w:val="en-GB"/>
        </w:rPr>
        <w:t>edited by Lawrence C. Becker en Charlotte B. Becker, 585-589.</w:t>
      </w:r>
      <w:proofErr w:type="gramEnd"/>
      <w:r w:rsidRPr="007969C4">
        <w:rPr>
          <w:sz w:val="22"/>
          <w:szCs w:val="22"/>
          <w:lang w:val="en-GB"/>
        </w:rPr>
        <w:t xml:space="preserve"> New York: Routledge, 2001.   </w:t>
      </w:r>
    </w:p>
    <w:p w14:paraId="13AA453E" w14:textId="77777777" w:rsidR="00EB4B81" w:rsidRPr="007969C4" w:rsidRDefault="00EB4B81" w:rsidP="007054E3">
      <w:pPr>
        <w:pStyle w:val="FootnoteText"/>
        <w:rPr>
          <w:sz w:val="22"/>
          <w:szCs w:val="22"/>
          <w:lang w:val="en-GB"/>
        </w:rPr>
      </w:pPr>
    </w:p>
    <w:p w14:paraId="5BF2F081" w14:textId="77777777" w:rsidR="007054E3" w:rsidRPr="007969C4" w:rsidRDefault="007054E3" w:rsidP="007054E3">
      <w:pPr>
        <w:pStyle w:val="FootnoteText"/>
        <w:rPr>
          <w:sz w:val="22"/>
          <w:szCs w:val="22"/>
          <w:lang w:val="en-GB"/>
        </w:rPr>
      </w:pPr>
      <w:r w:rsidRPr="007969C4">
        <w:rPr>
          <w:sz w:val="22"/>
          <w:szCs w:val="22"/>
          <w:lang w:val="en-GB"/>
        </w:rPr>
        <w:t>Kleist,</w:t>
      </w:r>
      <w:r w:rsidR="00CE4AEC" w:rsidRPr="0061190B">
        <w:rPr>
          <w:sz w:val="22"/>
          <w:szCs w:val="22"/>
          <w:lang w:val="en-GB"/>
        </w:rPr>
        <w:t xml:space="preserve"> Chad.</w:t>
      </w:r>
      <w:r w:rsidRPr="0061190B">
        <w:rPr>
          <w:sz w:val="22"/>
          <w:szCs w:val="22"/>
          <w:lang w:val="en-GB"/>
        </w:rPr>
        <w:t xml:space="preserve"> </w:t>
      </w:r>
      <w:proofErr w:type="gramStart"/>
      <w:r w:rsidRPr="0061190B">
        <w:rPr>
          <w:sz w:val="22"/>
          <w:szCs w:val="22"/>
          <w:lang w:val="en-GB"/>
        </w:rPr>
        <w:t>‘’Global Ethics: Capabilities Approach</w:t>
      </w:r>
      <w:r w:rsidR="00CE4AEC" w:rsidRPr="00CD37FE">
        <w:rPr>
          <w:sz w:val="22"/>
          <w:szCs w:val="22"/>
          <w:lang w:val="en-GB"/>
        </w:rPr>
        <w:t>.</w:t>
      </w:r>
      <w:r w:rsidRPr="00073168">
        <w:rPr>
          <w:sz w:val="22"/>
          <w:szCs w:val="22"/>
          <w:lang w:val="en-GB"/>
        </w:rPr>
        <w:t xml:space="preserve">’’ </w:t>
      </w:r>
      <w:r w:rsidR="00CE4AEC" w:rsidRPr="00073168">
        <w:rPr>
          <w:sz w:val="22"/>
          <w:szCs w:val="22"/>
          <w:lang w:val="en-GB"/>
        </w:rPr>
        <w:t>h</w:t>
      </w:r>
      <w:r w:rsidRPr="00073168">
        <w:rPr>
          <w:sz w:val="22"/>
          <w:szCs w:val="22"/>
          <w:lang w:val="en-GB"/>
        </w:rPr>
        <w:t xml:space="preserve">ttp://www.iep.utm.edu/ge-capab/#SH2b (geraadpleegd </w:t>
      </w:r>
      <w:r w:rsidRPr="007969C4">
        <w:rPr>
          <w:sz w:val="22"/>
          <w:szCs w:val="22"/>
          <w:lang w:val="en-GB"/>
        </w:rPr>
        <w:t>23 oktober 2015).</w:t>
      </w:r>
      <w:proofErr w:type="gramEnd"/>
    </w:p>
    <w:p w14:paraId="1C54EED2" w14:textId="77777777" w:rsidR="00F66F6A" w:rsidRPr="007969C4" w:rsidRDefault="00F66F6A" w:rsidP="007054E3">
      <w:pPr>
        <w:pStyle w:val="FootnoteText"/>
        <w:rPr>
          <w:sz w:val="22"/>
          <w:szCs w:val="22"/>
          <w:lang w:val="en-GB"/>
        </w:rPr>
      </w:pPr>
    </w:p>
    <w:p w14:paraId="015A9D20" w14:textId="1021806D" w:rsidR="00F66F6A" w:rsidRPr="007969C4" w:rsidRDefault="00F66F6A" w:rsidP="007054E3">
      <w:pPr>
        <w:pStyle w:val="FootnoteText"/>
        <w:rPr>
          <w:sz w:val="22"/>
          <w:szCs w:val="22"/>
          <w:lang w:val="en-GB"/>
        </w:rPr>
      </w:pPr>
      <w:r w:rsidRPr="007969C4">
        <w:rPr>
          <w:sz w:val="22"/>
          <w:szCs w:val="22"/>
          <w:lang w:val="en-GB"/>
        </w:rPr>
        <w:t xml:space="preserve">Marx, Karl. </w:t>
      </w:r>
      <w:proofErr w:type="gramStart"/>
      <w:r w:rsidRPr="007969C4">
        <w:rPr>
          <w:i/>
          <w:sz w:val="22"/>
          <w:szCs w:val="22"/>
          <w:lang w:val="en-GB"/>
        </w:rPr>
        <w:t>Economic and Philosophical Manuscripts of 1844.</w:t>
      </w:r>
      <w:proofErr w:type="gramEnd"/>
      <w:r w:rsidRPr="007969C4">
        <w:rPr>
          <w:i/>
          <w:sz w:val="22"/>
          <w:szCs w:val="22"/>
          <w:lang w:val="en-GB"/>
        </w:rPr>
        <w:t xml:space="preserve"> </w:t>
      </w:r>
      <w:r w:rsidRPr="007969C4">
        <w:rPr>
          <w:sz w:val="22"/>
          <w:szCs w:val="22"/>
          <w:lang w:val="en-GB"/>
        </w:rPr>
        <w:t>Moscow: Progress Publishers, 1959.</w:t>
      </w:r>
    </w:p>
    <w:p w14:paraId="12017F39" w14:textId="77777777" w:rsidR="007054E3" w:rsidRPr="007969C4" w:rsidRDefault="007054E3" w:rsidP="00502000">
      <w:pPr>
        <w:pStyle w:val="FootnoteText"/>
        <w:rPr>
          <w:sz w:val="22"/>
          <w:szCs w:val="22"/>
          <w:lang w:val="en-GB"/>
        </w:rPr>
      </w:pPr>
    </w:p>
    <w:p w14:paraId="5E7A78EF" w14:textId="77777777" w:rsidR="00DD45D3" w:rsidRPr="007969C4" w:rsidRDefault="00DD45D3" w:rsidP="0038436D">
      <w:pPr>
        <w:rPr>
          <w:rFonts w:cs="Arial"/>
          <w:lang w:val="en-GB"/>
        </w:rPr>
      </w:pPr>
      <w:r w:rsidRPr="007969C4">
        <w:rPr>
          <w:rFonts w:cs="Arial"/>
          <w:lang w:val="en-GB"/>
        </w:rPr>
        <w:t>Meyer,</w:t>
      </w:r>
      <w:r w:rsidR="00CE4AEC" w:rsidRPr="0061190B">
        <w:rPr>
          <w:rFonts w:cs="Arial"/>
          <w:lang w:val="en-GB"/>
        </w:rPr>
        <w:t xml:space="preserve"> Lukas.</w:t>
      </w:r>
      <w:r w:rsidRPr="0061190B">
        <w:rPr>
          <w:rFonts w:cs="Arial"/>
          <w:lang w:val="en-GB"/>
        </w:rPr>
        <w:t xml:space="preserve"> </w:t>
      </w:r>
      <w:proofErr w:type="gramStart"/>
      <w:r w:rsidRPr="0061190B">
        <w:rPr>
          <w:rFonts w:cs="Arial"/>
          <w:lang w:val="en-GB"/>
        </w:rPr>
        <w:t>"Intergenerational Justice</w:t>
      </w:r>
      <w:r w:rsidR="00CE4AEC" w:rsidRPr="00073168">
        <w:rPr>
          <w:rFonts w:cs="Arial"/>
          <w:lang w:val="en-GB"/>
        </w:rPr>
        <w:t>.</w:t>
      </w:r>
      <w:r w:rsidRPr="00073168">
        <w:rPr>
          <w:rFonts w:cs="Arial"/>
          <w:lang w:val="en-GB"/>
        </w:rPr>
        <w:t>"</w:t>
      </w:r>
      <w:proofErr w:type="gramEnd"/>
      <w:r w:rsidRPr="00073168">
        <w:rPr>
          <w:rStyle w:val="apple-converted-space"/>
          <w:rFonts w:cs="Arial"/>
          <w:lang w:val="en-GB"/>
        </w:rPr>
        <w:t> </w:t>
      </w:r>
      <w:r w:rsidRPr="007969C4">
        <w:rPr>
          <w:rStyle w:val="Emphasis"/>
          <w:rFonts w:cs="Arial"/>
          <w:lang w:val="en-GB"/>
        </w:rPr>
        <w:t>The Stanford Encyclopedia of Philosophy</w:t>
      </w:r>
      <w:r w:rsidRPr="007969C4">
        <w:rPr>
          <w:rStyle w:val="apple-converted-space"/>
          <w:rFonts w:cs="Arial"/>
          <w:i/>
          <w:iCs/>
          <w:lang w:val="en-GB"/>
        </w:rPr>
        <w:t> </w:t>
      </w:r>
      <w:r w:rsidRPr="007969C4">
        <w:rPr>
          <w:rFonts w:cs="Arial"/>
          <w:lang w:val="en-GB"/>
        </w:rPr>
        <w:t>(</w:t>
      </w:r>
      <w:proofErr w:type="gramStart"/>
      <w:r w:rsidRPr="007969C4">
        <w:rPr>
          <w:rFonts w:cs="Arial"/>
          <w:lang w:val="en-GB"/>
        </w:rPr>
        <w:t>Fall</w:t>
      </w:r>
      <w:proofErr w:type="gramEnd"/>
      <w:r w:rsidRPr="007969C4">
        <w:rPr>
          <w:rFonts w:cs="Arial"/>
          <w:lang w:val="en-GB"/>
        </w:rPr>
        <w:t xml:space="preserve"> 2015 Edition), Edward N. Zalta (ed.), URL = http://plato.stanford.edu/archives/fall2015/entries/justice-intergenerational/ (geraadpleegd 28 oktober 2015).</w:t>
      </w:r>
    </w:p>
    <w:p w14:paraId="444950AD" w14:textId="7FB9F905" w:rsidR="00EA79C7" w:rsidRPr="007969C4" w:rsidRDefault="00EA79C7" w:rsidP="0038436D">
      <w:pPr>
        <w:rPr>
          <w:rFonts w:cs="Arial"/>
          <w:shd w:val="clear" w:color="auto" w:fill="FFFFFF"/>
          <w:lang w:val="en-GB"/>
        </w:rPr>
      </w:pPr>
      <w:r w:rsidRPr="007969C4">
        <w:rPr>
          <w:lang w:val="en-GB"/>
        </w:rPr>
        <w:t xml:space="preserve">Mulgan, Tim. </w:t>
      </w:r>
      <w:proofErr w:type="gramStart"/>
      <w:r w:rsidRPr="007969C4">
        <w:rPr>
          <w:i/>
          <w:lang w:val="en-GB"/>
        </w:rPr>
        <w:t>Future People.</w:t>
      </w:r>
      <w:proofErr w:type="gramEnd"/>
      <w:r w:rsidRPr="007969C4">
        <w:rPr>
          <w:lang w:val="en-GB"/>
        </w:rPr>
        <w:t xml:space="preserve"> Oxford: Oxford University Press, 2006.</w:t>
      </w:r>
    </w:p>
    <w:p w14:paraId="1B7E50C1" w14:textId="77777777" w:rsidR="0038436D" w:rsidRPr="007969C4" w:rsidRDefault="0038436D" w:rsidP="0038436D">
      <w:pPr>
        <w:rPr>
          <w:rFonts w:cs="Arial"/>
          <w:shd w:val="clear" w:color="auto" w:fill="FFFFFF"/>
          <w:lang w:val="en-GB"/>
        </w:rPr>
      </w:pPr>
      <w:r w:rsidRPr="007969C4">
        <w:rPr>
          <w:rFonts w:cs="Arial"/>
          <w:shd w:val="clear" w:color="auto" w:fill="FFFFFF"/>
          <w:lang w:val="en-GB"/>
        </w:rPr>
        <w:t>Nussbaum,</w:t>
      </w:r>
      <w:r w:rsidR="00CE4AEC" w:rsidRPr="007969C4">
        <w:rPr>
          <w:rFonts w:cs="Arial"/>
          <w:shd w:val="clear" w:color="auto" w:fill="FFFFFF"/>
          <w:lang w:val="en-GB"/>
        </w:rPr>
        <w:t xml:space="preserve"> Martha.</w:t>
      </w:r>
      <w:r w:rsidRPr="007969C4">
        <w:rPr>
          <w:rStyle w:val="apple-converted-space"/>
          <w:rFonts w:cs="Arial"/>
          <w:shd w:val="clear" w:color="auto" w:fill="FFFFFF"/>
          <w:lang w:val="en-GB"/>
        </w:rPr>
        <w:t> </w:t>
      </w:r>
      <w:r w:rsidRPr="007969C4">
        <w:rPr>
          <w:rFonts w:cs="Arial"/>
          <w:i/>
          <w:iCs/>
          <w:shd w:val="clear" w:color="auto" w:fill="FFFFFF"/>
          <w:lang w:val="en-GB"/>
        </w:rPr>
        <w:t>Women and human development: the capabilities approach</w:t>
      </w:r>
      <w:r w:rsidR="00CE4AEC" w:rsidRPr="007969C4">
        <w:rPr>
          <w:rFonts w:cs="Arial"/>
          <w:i/>
          <w:iCs/>
          <w:shd w:val="clear" w:color="auto" w:fill="FFFFFF"/>
          <w:lang w:val="en-GB"/>
        </w:rPr>
        <w:t>.</w:t>
      </w:r>
      <w:r w:rsidR="00CE4AEC" w:rsidRPr="007969C4">
        <w:rPr>
          <w:rFonts w:cs="Arial"/>
          <w:shd w:val="clear" w:color="auto" w:fill="FFFFFF"/>
          <w:lang w:val="en-GB"/>
        </w:rPr>
        <w:t xml:space="preserve"> </w:t>
      </w:r>
      <w:r w:rsidRPr="007969C4">
        <w:rPr>
          <w:rFonts w:cs="Arial"/>
          <w:shd w:val="clear" w:color="auto" w:fill="FFFFFF"/>
          <w:lang w:val="en-GB"/>
        </w:rPr>
        <w:t>Cambridge/ New York: Cambri</w:t>
      </w:r>
      <w:r w:rsidR="00CE4AEC" w:rsidRPr="007969C4">
        <w:rPr>
          <w:rFonts w:cs="Arial"/>
          <w:shd w:val="clear" w:color="auto" w:fill="FFFFFF"/>
          <w:lang w:val="en-GB"/>
        </w:rPr>
        <w:t>dge University Press, 2000</w:t>
      </w:r>
      <w:r w:rsidRPr="007969C4">
        <w:rPr>
          <w:rFonts w:cs="Arial"/>
          <w:shd w:val="clear" w:color="auto" w:fill="FFFFFF"/>
          <w:lang w:val="en-GB"/>
        </w:rPr>
        <w:t>.</w:t>
      </w:r>
    </w:p>
    <w:p w14:paraId="57ECAD1E" w14:textId="77777777" w:rsidR="00CD45F0" w:rsidRPr="007969C4" w:rsidRDefault="00CD45F0" w:rsidP="0038436D">
      <w:pPr>
        <w:rPr>
          <w:lang w:val="en-GB"/>
        </w:rPr>
      </w:pPr>
      <w:r w:rsidRPr="007969C4">
        <w:rPr>
          <w:rFonts w:cs="Arial"/>
          <w:shd w:val="clear" w:color="auto" w:fill="FFFFFF"/>
          <w:lang w:val="en-GB"/>
        </w:rPr>
        <w:t>Nussbaum</w:t>
      </w:r>
      <w:r w:rsidR="00CE4AEC" w:rsidRPr="007969C4">
        <w:rPr>
          <w:rFonts w:cs="Arial"/>
          <w:shd w:val="clear" w:color="auto" w:fill="FFFFFF"/>
          <w:lang w:val="en-GB"/>
        </w:rPr>
        <w:t>, Martha.</w:t>
      </w:r>
      <w:r w:rsidRPr="007969C4">
        <w:rPr>
          <w:rStyle w:val="apple-converted-space"/>
          <w:rFonts w:cs="Arial"/>
          <w:shd w:val="clear" w:color="auto" w:fill="FFFFFF"/>
          <w:lang w:val="en-GB"/>
        </w:rPr>
        <w:t> </w:t>
      </w:r>
      <w:r w:rsidRPr="007969C4">
        <w:rPr>
          <w:rFonts w:cs="Arial"/>
          <w:i/>
          <w:iCs/>
          <w:shd w:val="clear" w:color="auto" w:fill="FFFFFF"/>
          <w:lang w:val="en-GB"/>
        </w:rPr>
        <w:t>Frontiers of Justice: disability, nationality, species membership</w:t>
      </w:r>
      <w:r w:rsidR="00CE4AEC" w:rsidRPr="007969C4">
        <w:rPr>
          <w:rFonts w:cs="Arial"/>
          <w:i/>
          <w:iCs/>
          <w:shd w:val="clear" w:color="auto" w:fill="FFFFFF"/>
          <w:lang w:val="en-GB"/>
        </w:rPr>
        <w:t>.</w:t>
      </w:r>
      <w:r w:rsidRPr="007969C4">
        <w:rPr>
          <w:rFonts w:cs="Arial"/>
          <w:shd w:val="clear" w:color="auto" w:fill="FFFFFF"/>
          <w:lang w:val="en-GB"/>
        </w:rPr>
        <w:t xml:space="preserve"> Cambridge/Massachusetts: The Belknap Press</w:t>
      </w:r>
      <w:r w:rsidR="0094542D" w:rsidRPr="007969C4">
        <w:rPr>
          <w:rFonts w:cs="Arial"/>
          <w:shd w:val="clear" w:color="auto" w:fill="FFFFFF"/>
          <w:lang w:val="en-GB"/>
        </w:rPr>
        <w:t xml:space="preserve"> of </w:t>
      </w:r>
      <w:r w:rsidRPr="007969C4">
        <w:rPr>
          <w:rFonts w:cs="Arial"/>
          <w:shd w:val="clear" w:color="auto" w:fill="FFFFFF"/>
          <w:lang w:val="en-GB"/>
        </w:rPr>
        <w:t>Harvard University Press</w:t>
      </w:r>
      <w:r w:rsidR="00CE4AEC" w:rsidRPr="007969C4">
        <w:rPr>
          <w:rFonts w:cs="Arial"/>
          <w:shd w:val="clear" w:color="auto" w:fill="FFFFFF"/>
          <w:lang w:val="en-GB"/>
        </w:rPr>
        <w:t>, 2006</w:t>
      </w:r>
      <w:r w:rsidRPr="007969C4">
        <w:rPr>
          <w:rFonts w:cs="Arial"/>
          <w:shd w:val="clear" w:color="auto" w:fill="FFFFFF"/>
          <w:lang w:val="en-GB"/>
        </w:rPr>
        <w:t>.</w:t>
      </w:r>
    </w:p>
    <w:p w14:paraId="2DBA29CC" w14:textId="77777777" w:rsidR="004E20DE" w:rsidRPr="007969C4" w:rsidRDefault="004E20DE" w:rsidP="0038436D">
      <w:pPr>
        <w:rPr>
          <w:lang w:val="en-GB"/>
        </w:rPr>
      </w:pPr>
      <w:r w:rsidRPr="007969C4">
        <w:rPr>
          <w:lang w:val="en-GB"/>
        </w:rPr>
        <w:t>Parfit,</w:t>
      </w:r>
      <w:r w:rsidR="00CE4AEC" w:rsidRPr="007969C4">
        <w:rPr>
          <w:lang w:val="en-GB"/>
        </w:rPr>
        <w:t xml:space="preserve"> Derek.</w:t>
      </w:r>
      <w:r w:rsidRPr="007969C4">
        <w:rPr>
          <w:lang w:val="en-GB"/>
        </w:rPr>
        <w:t xml:space="preserve"> </w:t>
      </w:r>
      <w:proofErr w:type="gramStart"/>
      <w:r w:rsidRPr="007969C4">
        <w:rPr>
          <w:i/>
          <w:lang w:val="en-GB"/>
        </w:rPr>
        <w:t>Reasons and Persons</w:t>
      </w:r>
      <w:r w:rsidR="00CE4AEC" w:rsidRPr="007969C4">
        <w:rPr>
          <w:i/>
          <w:lang w:val="en-GB"/>
        </w:rPr>
        <w:t>.</w:t>
      </w:r>
      <w:proofErr w:type="gramEnd"/>
      <w:r w:rsidRPr="007969C4">
        <w:rPr>
          <w:i/>
          <w:lang w:val="en-GB"/>
        </w:rPr>
        <w:t xml:space="preserve"> </w:t>
      </w:r>
      <w:r w:rsidRPr="007969C4">
        <w:rPr>
          <w:lang w:val="en-GB"/>
        </w:rPr>
        <w:t>New York: Oxford University Press, 1984</w:t>
      </w:r>
      <w:r w:rsidR="00CE4AEC" w:rsidRPr="007969C4">
        <w:rPr>
          <w:lang w:val="en-GB"/>
        </w:rPr>
        <w:t>.</w:t>
      </w:r>
    </w:p>
    <w:p w14:paraId="59E23F0A" w14:textId="02EEBFD6" w:rsidR="0094542D" w:rsidRPr="007969C4" w:rsidRDefault="0094542D" w:rsidP="0038436D">
      <w:pPr>
        <w:rPr>
          <w:lang w:val="en-GB"/>
        </w:rPr>
      </w:pPr>
      <w:r w:rsidRPr="007969C4">
        <w:rPr>
          <w:lang w:val="en-GB"/>
        </w:rPr>
        <w:t>Rawls,</w:t>
      </w:r>
      <w:r w:rsidR="00CE4AEC" w:rsidRPr="007969C4">
        <w:rPr>
          <w:lang w:val="en-GB"/>
        </w:rPr>
        <w:t xml:space="preserve"> John. </w:t>
      </w:r>
      <w:r w:rsidRPr="007969C4">
        <w:rPr>
          <w:lang w:val="en-GB"/>
        </w:rPr>
        <w:t xml:space="preserve"> </w:t>
      </w:r>
      <w:proofErr w:type="gramStart"/>
      <w:r w:rsidRPr="007969C4">
        <w:rPr>
          <w:i/>
          <w:lang w:val="en-GB"/>
        </w:rPr>
        <w:t>A Theory of Justice</w:t>
      </w:r>
      <w:r w:rsidR="00CE4AEC" w:rsidRPr="007969C4">
        <w:rPr>
          <w:i/>
          <w:lang w:val="en-GB"/>
        </w:rPr>
        <w:t>.</w:t>
      </w:r>
      <w:proofErr w:type="gramEnd"/>
      <w:r w:rsidRPr="007969C4">
        <w:rPr>
          <w:i/>
          <w:lang w:val="en-GB"/>
        </w:rPr>
        <w:t xml:space="preserve"> </w:t>
      </w:r>
      <w:r w:rsidRPr="007969C4">
        <w:rPr>
          <w:lang w:val="en-GB"/>
        </w:rPr>
        <w:t>Cambridge/Massachusetts: The Belkna</w:t>
      </w:r>
      <w:r w:rsidR="00E26CF7" w:rsidRPr="007969C4">
        <w:rPr>
          <w:lang w:val="en-GB"/>
        </w:rPr>
        <w:t>p</w:t>
      </w:r>
      <w:r w:rsidRPr="007969C4">
        <w:rPr>
          <w:lang w:val="en-GB"/>
        </w:rPr>
        <w:t xml:space="preserve"> Press of Harvard Univer</w:t>
      </w:r>
      <w:r w:rsidR="00CE4AEC" w:rsidRPr="007969C4">
        <w:rPr>
          <w:lang w:val="en-GB"/>
        </w:rPr>
        <w:t>sity Press, 1999</w:t>
      </w:r>
      <w:r w:rsidRPr="007969C4">
        <w:rPr>
          <w:lang w:val="en-GB"/>
        </w:rPr>
        <w:t>.</w:t>
      </w:r>
    </w:p>
    <w:p w14:paraId="24DA2AE7" w14:textId="62CEE4AC" w:rsidR="00984BC0" w:rsidRPr="007969C4" w:rsidRDefault="00984BC0" w:rsidP="00984BC0">
      <w:pPr>
        <w:pStyle w:val="FootnoteText"/>
        <w:rPr>
          <w:sz w:val="22"/>
          <w:szCs w:val="22"/>
          <w:lang w:val="en-GB"/>
        </w:rPr>
      </w:pPr>
      <w:r w:rsidRPr="007969C4">
        <w:rPr>
          <w:sz w:val="22"/>
          <w:szCs w:val="22"/>
          <w:lang w:val="en-GB"/>
        </w:rPr>
        <w:t xml:space="preserve">Rawls, John. </w:t>
      </w:r>
      <w:proofErr w:type="gramStart"/>
      <w:r w:rsidRPr="007969C4">
        <w:rPr>
          <w:sz w:val="22"/>
          <w:szCs w:val="22"/>
          <w:lang w:val="en-GB"/>
        </w:rPr>
        <w:t>‘’Justice as Fairness: Political not Metaphysical.’’</w:t>
      </w:r>
      <w:proofErr w:type="gramEnd"/>
      <w:r w:rsidRPr="007969C4">
        <w:rPr>
          <w:sz w:val="22"/>
          <w:szCs w:val="22"/>
          <w:lang w:val="en-GB"/>
        </w:rPr>
        <w:t xml:space="preserve"> </w:t>
      </w:r>
      <w:r w:rsidRPr="007969C4">
        <w:rPr>
          <w:i/>
          <w:sz w:val="22"/>
          <w:szCs w:val="22"/>
          <w:lang w:val="en-GB"/>
        </w:rPr>
        <w:t xml:space="preserve">Philosophy and Public Affairs 14 </w:t>
      </w:r>
      <w:r w:rsidRPr="007969C4">
        <w:rPr>
          <w:sz w:val="22"/>
          <w:szCs w:val="22"/>
          <w:lang w:val="en-GB"/>
        </w:rPr>
        <w:t>(1985), 223-251.</w:t>
      </w:r>
    </w:p>
    <w:p w14:paraId="4598CD27" w14:textId="77777777" w:rsidR="00984BC0" w:rsidRPr="007969C4" w:rsidRDefault="00984BC0" w:rsidP="0038436D">
      <w:pPr>
        <w:rPr>
          <w:lang w:val="en-GB"/>
        </w:rPr>
      </w:pPr>
    </w:p>
    <w:p w14:paraId="57994ADB" w14:textId="77777777" w:rsidR="00CD2DEC" w:rsidRPr="007969C4" w:rsidRDefault="00CD2DEC" w:rsidP="0038436D">
      <w:pPr>
        <w:rPr>
          <w:lang w:val="en-GB"/>
        </w:rPr>
      </w:pPr>
      <w:r w:rsidRPr="007969C4">
        <w:rPr>
          <w:lang w:val="en-GB"/>
        </w:rPr>
        <w:t>Rawls,</w:t>
      </w:r>
      <w:r w:rsidR="00CE4AEC" w:rsidRPr="0061190B">
        <w:rPr>
          <w:lang w:val="en-GB"/>
        </w:rPr>
        <w:t xml:space="preserve"> John.</w:t>
      </w:r>
      <w:r w:rsidRPr="0061190B">
        <w:rPr>
          <w:lang w:val="en-GB"/>
        </w:rPr>
        <w:t xml:space="preserve"> </w:t>
      </w:r>
      <w:proofErr w:type="gramStart"/>
      <w:r w:rsidRPr="00073168">
        <w:rPr>
          <w:i/>
          <w:lang w:val="en-GB"/>
        </w:rPr>
        <w:t>Political Liberalism</w:t>
      </w:r>
      <w:r w:rsidR="00CE4AEC" w:rsidRPr="00073168">
        <w:rPr>
          <w:i/>
          <w:lang w:val="en-GB"/>
        </w:rPr>
        <w:t>.</w:t>
      </w:r>
      <w:proofErr w:type="gramEnd"/>
      <w:r w:rsidR="00CE4AEC" w:rsidRPr="00073168">
        <w:rPr>
          <w:i/>
          <w:lang w:val="en-GB"/>
        </w:rPr>
        <w:t xml:space="preserve"> </w:t>
      </w:r>
      <w:r w:rsidRPr="00073168">
        <w:rPr>
          <w:lang w:val="en-GB"/>
        </w:rPr>
        <w:t xml:space="preserve">New York: </w:t>
      </w:r>
      <w:r w:rsidR="00CE4AEC" w:rsidRPr="007969C4">
        <w:rPr>
          <w:lang w:val="en-GB"/>
        </w:rPr>
        <w:t>Columbia University Press, 1993.</w:t>
      </w:r>
    </w:p>
    <w:p w14:paraId="2ED9A6CD" w14:textId="77777777" w:rsidR="0038436D" w:rsidRPr="007969C4" w:rsidRDefault="0038436D" w:rsidP="0038436D">
      <w:pPr>
        <w:pStyle w:val="FootnoteText"/>
        <w:rPr>
          <w:sz w:val="22"/>
          <w:szCs w:val="22"/>
          <w:lang w:val="en-GB"/>
        </w:rPr>
      </w:pPr>
      <w:r w:rsidRPr="007969C4">
        <w:rPr>
          <w:rFonts w:cs="Arial"/>
          <w:sz w:val="22"/>
          <w:szCs w:val="22"/>
          <w:lang w:val="en-GB"/>
        </w:rPr>
        <w:t>Robeyns,</w:t>
      </w:r>
      <w:r w:rsidR="00CE4AEC" w:rsidRPr="007969C4">
        <w:rPr>
          <w:rFonts w:cs="Arial"/>
          <w:sz w:val="22"/>
          <w:szCs w:val="22"/>
          <w:lang w:val="en-GB"/>
        </w:rPr>
        <w:t xml:space="preserve"> Ingrid.</w:t>
      </w:r>
      <w:r w:rsidRPr="007969C4">
        <w:rPr>
          <w:rFonts w:cs="Arial"/>
          <w:sz w:val="22"/>
          <w:szCs w:val="22"/>
          <w:lang w:val="en-GB"/>
        </w:rPr>
        <w:t xml:space="preserve"> </w:t>
      </w:r>
      <w:proofErr w:type="gramStart"/>
      <w:r w:rsidRPr="007969C4">
        <w:rPr>
          <w:rFonts w:cs="Arial"/>
          <w:sz w:val="22"/>
          <w:szCs w:val="22"/>
          <w:lang w:val="en-GB"/>
        </w:rPr>
        <w:t>"The Capability Approach</w:t>
      </w:r>
      <w:r w:rsidR="00CE4AEC" w:rsidRPr="007969C4">
        <w:rPr>
          <w:rFonts w:cs="Arial"/>
          <w:sz w:val="22"/>
          <w:szCs w:val="22"/>
          <w:lang w:val="en-GB"/>
        </w:rPr>
        <w:t>.</w:t>
      </w:r>
      <w:r w:rsidRPr="007969C4">
        <w:rPr>
          <w:rFonts w:cs="Arial"/>
          <w:sz w:val="22"/>
          <w:szCs w:val="22"/>
          <w:lang w:val="en-GB"/>
        </w:rPr>
        <w:t>"</w:t>
      </w:r>
      <w:proofErr w:type="gramEnd"/>
      <w:r w:rsidRPr="007969C4">
        <w:rPr>
          <w:rStyle w:val="apple-converted-space"/>
          <w:rFonts w:cs="Arial"/>
          <w:sz w:val="22"/>
          <w:szCs w:val="22"/>
          <w:lang w:val="en-GB"/>
        </w:rPr>
        <w:t> </w:t>
      </w:r>
      <w:r w:rsidRPr="007969C4">
        <w:rPr>
          <w:rStyle w:val="Emphasis"/>
          <w:rFonts w:cs="Arial"/>
          <w:sz w:val="22"/>
          <w:szCs w:val="22"/>
          <w:lang w:val="en-GB"/>
        </w:rPr>
        <w:t>The Stanford Encyclopedia of Philosophy</w:t>
      </w:r>
      <w:r w:rsidRPr="007969C4">
        <w:rPr>
          <w:rStyle w:val="apple-converted-space"/>
          <w:rFonts w:cs="Arial"/>
          <w:i/>
          <w:iCs/>
          <w:sz w:val="22"/>
          <w:szCs w:val="22"/>
          <w:lang w:val="en-GB"/>
        </w:rPr>
        <w:t> </w:t>
      </w:r>
      <w:r w:rsidRPr="007969C4">
        <w:rPr>
          <w:rFonts w:cs="Arial"/>
          <w:sz w:val="22"/>
          <w:szCs w:val="22"/>
          <w:lang w:val="en-GB"/>
        </w:rPr>
        <w:t>(</w:t>
      </w:r>
      <w:proofErr w:type="gramStart"/>
      <w:r w:rsidRPr="007969C4">
        <w:rPr>
          <w:rFonts w:cs="Arial"/>
          <w:sz w:val="22"/>
          <w:szCs w:val="22"/>
          <w:lang w:val="en-GB"/>
        </w:rPr>
        <w:t>Summer</w:t>
      </w:r>
      <w:proofErr w:type="gramEnd"/>
      <w:r w:rsidRPr="007969C4">
        <w:rPr>
          <w:rFonts w:cs="Arial"/>
          <w:sz w:val="22"/>
          <w:szCs w:val="22"/>
          <w:lang w:val="en-GB"/>
        </w:rPr>
        <w:t xml:space="preserve"> 2011 Edition), Edward N. Zalta (ed.), URL = http://plato.stanford.edu/archives/sum2011/entries/capability-approach/ (geraadpleegd 22</w:t>
      </w:r>
      <w:r w:rsidR="00CE4AEC" w:rsidRPr="007969C4">
        <w:rPr>
          <w:rFonts w:cs="Arial"/>
          <w:sz w:val="22"/>
          <w:szCs w:val="22"/>
          <w:lang w:val="en-GB"/>
        </w:rPr>
        <w:t xml:space="preserve"> oktober 2015)</w:t>
      </w:r>
      <w:r w:rsidRPr="007969C4">
        <w:rPr>
          <w:rFonts w:cs="Arial"/>
          <w:sz w:val="22"/>
          <w:szCs w:val="22"/>
          <w:lang w:val="en-GB"/>
        </w:rPr>
        <w:t>.</w:t>
      </w:r>
    </w:p>
    <w:p w14:paraId="6EE0C7E2" w14:textId="77777777" w:rsidR="0038436D" w:rsidRPr="007969C4" w:rsidRDefault="0038436D" w:rsidP="00502000">
      <w:pPr>
        <w:pStyle w:val="FootnoteText"/>
        <w:rPr>
          <w:sz w:val="22"/>
          <w:szCs w:val="22"/>
          <w:lang w:val="en-GB"/>
        </w:rPr>
      </w:pPr>
    </w:p>
    <w:p w14:paraId="406118E5" w14:textId="77777777" w:rsidR="00CD2DEC" w:rsidRPr="007969C4" w:rsidRDefault="00CD2DEC" w:rsidP="00CD2DEC">
      <w:pPr>
        <w:pStyle w:val="FootnoteText"/>
        <w:rPr>
          <w:sz w:val="22"/>
          <w:szCs w:val="22"/>
          <w:lang w:val="en-GB"/>
        </w:rPr>
      </w:pPr>
      <w:r w:rsidRPr="007969C4">
        <w:rPr>
          <w:rFonts w:cs="Arial"/>
          <w:sz w:val="22"/>
          <w:szCs w:val="22"/>
          <w:lang w:val="en-GB"/>
        </w:rPr>
        <w:t>Rohlf,</w:t>
      </w:r>
      <w:r w:rsidR="00CE4AEC" w:rsidRPr="007969C4">
        <w:rPr>
          <w:rFonts w:cs="Arial"/>
          <w:sz w:val="22"/>
          <w:szCs w:val="22"/>
          <w:lang w:val="en-GB"/>
        </w:rPr>
        <w:t xml:space="preserve"> Michael.</w:t>
      </w:r>
      <w:r w:rsidRPr="007969C4">
        <w:rPr>
          <w:rFonts w:cs="Arial"/>
          <w:sz w:val="22"/>
          <w:szCs w:val="22"/>
          <w:lang w:val="en-GB"/>
        </w:rPr>
        <w:t xml:space="preserve"> "Immanuel Kant</w:t>
      </w:r>
      <w:r w:rsidR="00CE4AEC" w:rsidRPr="007969C4">
        <w:rPr>
          <w:rFonts w:cs="Arial"/>
          <w:sz w:val="22"/>
          <w:szCs w:val="22"/>
          <w:lang w:val="en-GB"/>
        </w:rPr>
        <w:t>.</w:t>
      </w:r>
      <w:r w:rsidRPr="007969C4">
        <w:rPr>
          <w:rFonts w:cs="Arial"/>
          <w:sz w:val="22"/>
          <w:szCs w:val="22"/>
          <w:lang w:val="en-GB"/>
        </w:rPr>
        <w:t>"</w:t>
      </w:r>
      <w:r w:rsidRPr="007969C4">
        <w:rPr>
          <w:rStyle w:val="apple-converted-space"/>
          <w:rFonts w:cs="Arial"/>
          <w:sz w:val="22"/>
          <w:szCs w:val="22"/>
          <w:lang w:val="en-GB"/>
        </w:rPr>
        <w:t> </w:t>
      </w:r>
      <w:r w:rsidRPr="007969C4">
        <w:rPr>
          <w:rStyle w:val="Emphasis"/>
          <w:rFonts w:cs="Arial"/>
          <w:sz w:val="22"/>
          <w:szCs w:val="22"/>
          <w:lang w:val="en-GB"/>
        </w:rPr>
        <w:t>The Stanford Encyclopedia of Philosophy</w:t>
      </w:r>
      <w:r w:rsidRPr="007969C4">
        <w:rPr>
          <w:rStyle w:val="apple-converted-space"/>
          <w:rFonts w:cs="Arial"/>
          <w:i/>
          <w:iCs/>
          <w:sz w:val="22"/>
          <w:szCs w:val="22"/>
          <w:lang w:val="en-GB"/>
        </w:rPr>
        <w:t> </w:t>
      </w:r>
      <w:r w:rsidRPr="007969C4">
        <w:rPr>
          <w:rFonts w:cs="Arial"/>
          <w:sz w:val="22"/>
          <w:szCs w:val="22"/>
          <w:lang w:val="en-GB"/>
        </w:rPr>
        <w:t>(</w:t>
      </w:r>
      <w:proofErr w:type="gramStart"/>
      <w:r w:rsidRPr="007969C4">
        <w:rPr>
          <w:rFonts w:cs="Arial"/>
          <w:sz w:val="22"/>
          <w:szCs w:val="22"/>
          <w:lang w:val="en-GB"/>
        </w:rPr>
        <w:t>Summer</w:t>
      </w:r>
      <w:proofErr w:type="gramEnd"/>
      <w:r w:rsidRPr="007969C4">
        <w:rPr>
          <w:rFonts w:cs="Arial"/>
          <w:sz w:val="22"/>
          <w:szCs w:val="22"/>
          <w:lang w:val="en-GB"/>
        </w:rPr>
        <w:t xml:space="preserve"> 2014 Edition), Edward N. Zalta (ed.), URL = http://plato.stanford.edu/archives/sum2014/entries/kant/ (geraadpleegd 23 oktober 2015).</w:t>
      </w:r>
    </w:p>
    <w:p w14:paraId="6804E354" w14:textId="77777777" w:rsidR="00CD2DEC" w:rsidRPr="007969C4" w:rsidRDefault="00CD2DEC" w:rsidP="00502000">
      <w:pPr>
        <w:pStyle w:val="FootnoteText"/>
        <w:rPr>
          <w:sz w:val="22"/>
          <w:szCs w:val="22"/>
          <w:lang w:val="en-GB"/>
        </w:rPr>
      </w:pPr>
    </w:p>
    <w:p w14:paraId="1E91FB10" w14:textId="77777777" w:rsidR="0038436D" w:rsidRPr="007969C4" w:rsidRDefault="00CE4AEC" w:rsidP="00502000">
      <w:pPr>
        <w:pStyle w:val="FootnoteText"/>
        <w:rPr>
          <w:sz w:val="22"/>
          <w:szCs w:val="22"/>
          <w:lang w:val="en-GB"/>
        </w:rPr>
      </w:pPr>
      <w:r w:rsidRPr="007969C4">
        <w:rPr>
          <w:rFonts w:cs="Arial"/>
          <w:sz w:val="22"/>
          <w:szCs w:val="22"/>
          <w:shd w:val="clear" w:color="auto" w:fill="FFFFFF"/>
          <w:lang w:val="en-GB"/>
        </w:rPr>
        <w:t xml:space="preserve">Sen, </w:t>
      </w:r>
      <w:r w:rsidR="007054E3" w:rsidRPr="007969C4">
        <w:rPr>
          <w:rFonts w:cs="Arial"/>
          <w:sz w:val="22"/>
          <w:szCs w:val="22"/>
          <w:shd w:val="clear" w:color="auto" w:fill="FFFFFF"/>
          <w:lang w:val="en-GB"/>
        </w:rPr>
        <w:t>Amartya</w:t>
      </w:r>
      <w:r w:rsidRPr="007969C4">
        <w:rPr>
          <w:rFonts w:cs="Arial"/>
          <w:sz w:val="22"/>
          <w:szCs w:val="22"/>
          <w:shd w:val="clear" w:color="auto" w:fill="FFFFFF"/>
          <w:lang w:val="en-GB"/>
        </w:rPr>
        <w:t>.</w:t>
      </w:r>
      <w:r w:rsidR="007054E3" w:rsidRPr="007969C4">
        <w:rPr>
          <w:rStyle w:val="apple-converted-space"/>
          <w:rFonts w:cs="Arial"/>
          <w:sz w:val="22"/>
          <w:szCs w:val="22"/>
          <w:shd w:val="clear" w:color="auto" w:fill="FFFFFF"/>
          <w:lang w:val="en-GB"/>
        </w:rPr>
        <w:t> </w:t>
      </w:r>
      <w:r w:rsidR="007054E3" w:rsidRPr="007969C4">
        <w:rPr>
          <w:rFonts w:cs="Arial"/>
          <w:i/>
          <w:iCs/>
          <w:sz w:val="22"/>
          <w:szCs w:val="22"/>
          <w:shd w:val="clear" w:color="auto" w:fill="FFFFFF"/>
          <w:lang w:val="en-GB"/>
        </w:rPr>
        <w:t>Inequality Re-examined</w:t>
      </w:r>
      <w:r w:rsidRPr="007969C4">
        <w:rPr>
          <w:rFonts w:cs="Arial"/>
          <w:i/>
          <w:iCs/>
          <w:sz w:val="22"/>
          <w:szCs w:val="22"/>
          <w:shd w:val="clear" w:color="auto" w:fill="FFFFFF"/>
          <w:lang w:val="en-GB"/>
        </w:rPr>
        <w:t>.</w:t>
      </w:r>
      <w:r w:rsidR="007054E3" w:rsidRPr="007969C4">
        <w:rPr>
          <w:rFonts w:cs="Arial"/>
          <w:i/>
          <w:sz w:val="22"/>
          <w:szCs w:val="22"/>
          <w:shd w:val="clear" w:color="auto" w:fill="FFFFFF"/>
          <w:lang w:val="en-GB"/>
        </w:rPr>
        <w:t xml:space="preserve"> </w:t>
      </w:r>
      <w:r w:rsidR="007054E3" w:rsidRPr="007969C4">
        <w:rPr>
          <w:rFonts w:cs="Arial"/>
          <w:sz w:val="22"/>
          <w:szCs w:val="22"/>
          <w:shd w:val="clear" w:color="auto" w:fill="FFFFFF"/>
          <w:lang w:val="en-GB"/>
        </w:rPr>
        <w:t>New York: Oxford University Press, 1992.</w:t>
      </w:r>
    </w:p>
    <w:p w14:paraId="61595DB7" w14:textId="77777777" w:rsidR="007054E3" w:rsidRPr="007969C4" w:rsidRDefault="007054E3" w:rsidP="00502000">
      <w:pPr>
        <w:pStyle w:val="FootnoteText"/>
        <w:rPr>
          <w:sz w:val="22"/>
          <w:szCs w:val="22"/>
          <w:lang w:val="en-GB"/>
        </w:rPr>
      </w:pPr>
    </w:p>
    <w:p w14:paraId="3C6D2B91" w14:textId="77777777" w:rsidR="007054E3" w:rsidRPr="007969C4" w:rsidRDefault="00CE4AEC" w:rsidP="00502000">
      <w:pPr>
        <w:pStyle w:val="FootnoteText"/>
        <w:rPr>
          <w:sz w:val="22"/>
          <w:szCs w:val="22"/>
          <w:lang w:val="en-GB"/>
        </w:rPr>
      </w:pPr>
      <w:r w:rsidRPr="007969C4">
        <w:rPr>
          <w:rFonts w:cs="Arial"/>
          <w:sz w:val="22"/>
          <w:szCs w:val="22"/>
          <w:shd w:val="clear" w:color="auto" w:fill="FFFFFF"/>
          <w:lang w:val="en-GB"/>
        </w:rPr>
        <w:t>Sen, Amartya</w:t>
      </w:r>
      <w:r w:rsidR="007054E3" w:rsidRPr="007969C4">
        <w:rPr>
          <w:rFonts w:cs="Arial"/>
          <w:sz w:val="22"/>
          <w:szCs w:val="22"/>
          <w:shd w:val="clear" w:color="auto" w:fill="FFFFFF"/>
          <w:lang w:val="en-GB"/>
        </w:rPr>
        <w:t>.</w:t>
      </w:r>
      <w:r w:rsidR="007054E3" w:rsidRPr="007969C4">
        <w:rPr>
          <w:rStyle w:val="apple-converted-space"/>
          <w:rFonts w:cs="Arial"/>
          <w:sz w:val="22"/>
          <w:szCs w:val="22"/>
          <w:shd w:val="clear" w:color="auto" w:fill="FFFFFF"/>
          <w:lang w:val="en-GB"/>
        </w:rPr>
        <w:t> </w:t>
      </w:r>
      <w:proofErr w:type="gramStart"/>
      <w:r w:rsidR="007054E3" w:rsidRPr="007969C4">
        <w:rPr>
          <w:rFonts w:cs="Arial"/>
          <w:i/>
          <w:iCs/>
          <w:sz w:val="22"/>
          <w:szCs w:val="22"/>
          <w:shd w:val="clear" w:color="auto" w:fill="FFFFFF"/>
          <w:lang w:val="en-GB"/>
        </w:rPr>
        <w:t>Development as Freedom</w:t>
      </w:r>
      <w:r w:rsidR="007054E3" w:rsidRPr="007969C4">
        <w:rPr>
          <w:rFonts w:cs="Arial"/>
          <w:sz w:val="22"/>
          <w:szCs w:val="22"/>
          <w:shd w:val="clear" w:color="auto" w:fill="FFFFFF"/>
          <w:lang w:val="en-GB"/>
        </w:rPr>
        <w:t>.</w:t>
      </w:r>
      <w:proofErr w:type="gramEnd"/>
      <w:r w:rsidR="007054E3" w:rsidRPr="007969C4">
        <w:rPr>
          <w:rFonts w:cs="Arial"/>
          <w:sz w:val="22"/>
          <w:szCs w:val="22"/>
          <w:shd w:val="clear" w:color="auto" w:fill="FFFFFF"/>
          <w:lang w:val="en-GB"/>
        </w:rPr>
        <w:t xml:space="preserve"> New York: Oxford University Press</w:t>
      </w:r>
      <w:r w:rsidRPr="007969C4">
        <w:rPr>
          <w:rFonts w:cs="Arial"/>
          <w:sz w:val="22"/>
          <w:szCs w:val="22"/>
          <w:shd w:val="clear" w:color="auto" w:fill="FFFFFF"/>
          <w:lang w:val="en-GB"/>
        </w:rPr>
        <w:t>, 1999.</w:t>
      </w:r>
    </w:p>
    <w:p w14:paraId="432D3DB5" w14:textId="77777777" w:rsidR="00CD45F0" w:rsidRPr="007969C4" w:rsidRDefault="00CD45F0" w:rsidP="00502000">
      <w:pPr>
        <w:pStyle w:val="FootnoteText"/>
        <w:rPr>
          <w:sz w:val="22"/>
          <w:szCs w:val="22"/>
          <w:lang w:val="en-GB"/>
        </w:rPr>
      </w:pPr>
    </w:p>
    <w:p w14:paraId="39A50F0A" w14:textId="77777777" w:rsidR="00CE4AEC" w:rsidRPr="007969C4" w:rsidRDefault="00CE4AEC" w:rsidP="00CE4AEC">
      <w:pPr>
        <w:pStyle w:val="FootnoteText"/>
        <w:rPr>
          <w:sz w:val="22"/>
          <w:szCs w:val="22"/>
          <w:lang w:val="en-GB"/>
        </w:rPr>
      </w:pPr>
      <w:r w:rsidRPr="007969C4">
        <w:rPr>
          <w:sz w:val="22"/>
          <w:szCs w:val="22"/>
          <w:lang w:val="en-GB"/>
        </w:rPr>
        <w:t>Watene, Krushil</w:t>
      </w:r>
      <w:r w:rsidR="00240C95" w:rsidRPr="007969C4">
        <w:rPr>
          <w:sz w:val="22"/>
          <w:szCs w:val="22"/>
          <w:lang w:val="en-GB"/>
        </w:rPr>
        <w:t>.</w:t>
      </w:r>
      <w:r w:rsidRPr="007969C4">
        <w:rPr>
          <w:sz w:val="22"/>
          <w:szCs w:val="22"/>
          <w:lang w:val="en-GB"/>
        </w:rPr>
        <w:t xml:space="preserve"> </w:t>
      </w:r>
      <w:r w:rsidRPr="007969C4">
        <w:rPr>
          <w:i/>
          <w:sz w:val="22"/>
          <w:szCs w:val="22"/>
          <w:shd w:val="clear" w:color="auto" w:fill="FFFFFF"/>
          <w:lang w:val="en-GB"/>
        </w:rPr>
        <w:t xml:space="preserve">Strengthening the capability </w:t>
      </w:r>
      <w:proofErr w:type="gramStart"/>
      <w:r w:rsidRPr="007969C4">
        <w:rPr>
          <w:i/>
          <w:sz w:val="22"/>
          <w:szCs w:val="22"/>
          <w:shd w:val="clear" w:color="auto" w:fill="FFFFFF"/>
          <w:lang w:val="en-GB"/>
        </w:rPr>
        <w:t>approach :</w:t>
      </w:r>
      <w:proofErr w:type="gramEnd"/>
      <w:r w:rsidRPr="007969C4">
        <w:rPr>
          <w:i/>
          <w:sz w:val="22"/>
          <w:szCs w:val="22"/>
          <w:shd w:val="clear" w:color="auto" w:fill="FFFFFF"/>
          <w:lang w:val="en-GB"/>
        </w:rPr>
        <w:t xml:space="preserve"> the foundations of the capability approach, with insights from two challenge</w:t>
      </w:r>
      <w:r w:rsidR="00240C95" w:rsidRPr="007969C4">
        <w:rPr>
          <w:i/>
          <w:sz w:val="22"/>
          <w:szCs w:val="22"/>
          <w:shd w:val="clear" w:color="auto" w:fill="FFFFFF"/>
          <w:lang w:val="en-GB"/>
        </w:rPr>
        <w:t>s. 2011.</w:t>
      </w:r>
    </w:p>
    <w:p w14:paraId="0C3EB4A6" w14:textId="77777777" w:rsidR="00CE4AEC" w:rsidRPr="007969C4" w:rsidRDefault="00CE4AEC" w:rsidP="00CD45F0">
      <w:pPr>
        <w:pStyle w:val="FootnoteText"/>
        <w:rPr>
          <w:sz w:val="22"/>
          <w:szCs w:val="22"/>
          <w:lang w:val="en-GB"/>
        </w:rPr>
      </w:pPr>
    </w:p>
    <w:p w14:paraId="5CA4F8C1" w14:textId="77777777" w:rsidR="00CD45F0" w:rsidRPr="007969C4" w:rsidRDefault="00CD45F0" w:rsidP="00CD45F0">
      <w:pPr>
        <w:pStyle w:val="FootnoteText"/>
        <w:rPr>
          <w:sz w:val="22"/>
          <w:szCs w:val="22"/>
          <w:lang w:val="en-GB"/>
        </w:rPr>
      </w:pPr>
      <w:r w:rsidRPr="007969C4">
        <w:rPr>
          <w:sz w:val="22"/>
          <w:szCs w:val="22"/>
          <w:lang w:val="en-GB"/>
        </w:rPr>
        <w:t>Watene,</w:t>
      </w:r>
      <w:r w:rsidR="00240C95" w:rsidRPr="007969C4">
        <w:rPr>
          <w:sz w:val="22"/>
          <w:szCs w:val="22"/>
          <w:lang w:val="en-GB"/>
        </w:rPr>
        <w:t xml:space="preserve"> Krushil.</w:t>
      </w:r>
      <w:r w:rsidRPr="007969C4">
        <w:rPr>
          <w:sz w:val="22"/>
          <w:szCs w:val="22"/>
          <w:lang w:val="en-GB"/>
        </w:rPr>
        <w:t xml:space="preserve"> </w:t>
      </w:r>
      <w:proofErr w:type="gramStart"/>
      <w:r w:rsidRPr="007969C4">
        <w:rPr>
          <w:sz w:val="22"/>
          <w:szCs w:val="22"/>
          <w:lang w:val="en-GB"/>
        </w:rPr>
        <w:t>‘’Nussbaum’s Capabilities Approach</w:t>
      </w:r>
      <w:r w:rsidR="00240C95" w:rsidRPr="007969C4">
        <w:rPr>
          <w:sz w:val="22"/>
          <w:szCs w:val="22"/>
          <w:lang w:val="en-GB"/>
        </w:rPr>
        <w:t xml:space="preserve"> and Future Generations.</w:t>
      </w:r>
      <w:r w:rsidRPr="007969C4">
        <w:rPr>
          <w:sz w:val="22"/>
          <w:szCs w:val="22"/>
          <w:lang w:val="en-GB"/>
        </w:rPr>
        <w:t>’’</w:t>
      </w:r>
      <w:proofErr w:type="gramEnd"/>
      <w:r w:rsidRPr="007969C4">
        <w:rPr>
          <w:sz w:val="22"/>
          <w:szCs w:val="22"/>
          <w:lang w:val="en-GB"/>
        </w:rPr>
        <w:t xml:space="preserve"> </w:t>
      </w:r>
      <w:r w:rsidRPr="007969C4">
        <w:rPr>
          <w:i/>
          <w:sz w:val="22"/>
          <w:szCs w:val="22"/>
          <w:lang w:val="en-GB"/>
        </w:rPr>
        <w:t>Journal of Human Development and Capabilities 14 (</w:t>
      </w:r>
      <w:r w:rsidRPr="007969C4">
        <w:rPr>
          <w:sz w:val="22"/>
          <w:szCs w:val="22"/>
          <w:lang w:val="en-GB"/>
        </w:rPr>
        <w:t>2013), 21-39.</w:t>
      </w:r>
    </w:p>
    <w:p w14:paraId="3FE7E3A6" w14:textId="77777777" w:rsidR="00CD45F0" w:rsidRPr="007969C4" w:rsidRDefault="00CD45F0" w:rsidP="00502000">
      <w:pPr>
        <w:pStyle w:val="FootnoteText"/>
        <w:rPr>
          <w:sz w:val="22"/>
          <w:szCs w:val="22"/>
          <w:lang w:val="en-GB"/>
        </w:rPr>
      </w:pPr>
    </w:p>
    <w:p w14:paraId="3E15217C" w14:textId="77777777" w:rsidR="00502000" w:rsidRPr="007969C4" w:rsidRDefault="00502000" w:rsidP="00502000">
      <w:pPr>
        <w:pStyle w:val="FootnoteText"/>
        <w:rPr>
          <w:sz w:val="22"/>
          <w:szCs w:val="22"/>
          <w:lang w:val="en-GB"/>
        </w:rPr>
      </w:pPr>
      <w:r w:rsidRPr="007969C4">
        <w:rPr>
          <w:sz w:val="22"/>
          <w:szCs w:val="22"/>
          <w:lang w:val="en-GB"/>
        </w:rPr>
        <w:t>Wells,</w:t>
      </w:r>
      <w:r w:rsidR="00240C95" w:rsidRPr="007969C4">
        <w:rPr>
          <w:sz w:val="22"/>
          <w:szCs w:val="22"/>
          <w:lang w:val="en-GB"/>
        </w:rPr>
        <w:t xml:space="preserve"> Thomas. </w:t>
      </w:r>
      <w:proofErr w:type="gramStart"/>
      <w:r w:rsidR="00240C95" w:rsidRPr="007969C4">
        <w:rPr>
          <w:sz w:val="22"/>
          <w:szCs w:val="22"/>
          <w:lang w:val="en-GB"/>
        </w:rPr>
        <w:t>‘’Sen’s Capability Approach.</w:t>
      </w:r>
      <w:r w:rsidRPr="007969C4">
        <w:rPr>
          <w:sz w:val="22"/>
          <w:szCs w:val="22"/>
          <w:lang w:val="en-GB"/>
        </w:rPr>
        <w:t>’’ http://www.iep.utm.edu/sen-cap/#SH6a (geraadpleegd 31 oktober 2015).</w:t>
      </w:r>
      <w:proofErr w:type="gramEnd"/>
      <w:r w:rsidRPr="007969C4">
        <w:rPr>
          <w:sz w:val="22"/>
          <w:szCs w:val="22"/>
          <w:lang w:val="en-GB"/>
        </w:rPr>
        <w:t xml:space="preserve"> </w:t>
      </w:r>
    </w:p>
    <w:p w14:paraId="36278F26" w14:textId="77777777" w:rsidR="007969C4" w:rsidRDefault="007969C4" w:rsidP="00283551">
      <w:pPr>
        <w:rPr>
          <w:lang w:val="en-GB"/>
        </w:rPr>
      </w:pPr>
    </w:p>
    <w:p w14:paraId="3CAD20C0" w14:textId="200ACF12" w:rsidR="00BA1C14" w:rsidRPr="00073168" w:rsidRDefault="00BA1C14" w:rsidP="00283551">
      <w:pPr>
        <w:rPr>
          <w:lang w:val="en-GB"/>
        </w:rPr>
      </w:pPr>
      <w:r w:rsidRPr="007969C4">
        <w:rPr>
          <w:lang w:val="en-GB"/>
        </w:rPr>
        <w:t xml:space="preserve">‘’Doha Climate Change Conference – November 2012.’’ </w:t>
      </w:r>
      <w:r w:rsidRPr="007969C4">
        <w:rPr>
          <w:i/>
          <w:lang w:val="en-GB"/>
        </w:rPr>
        <w:t>http://unfccc.int/meetings/doha_nov_2012/meeting/6815.php</w:t>
      </w:r>
      <w:r w:rsidRPr="0061190B">
        <w:rPr>
          <w:i/>
          <w:lang w:val="en-GB"/>
        </w:rPr>
        <w:t xml:space="preserve"> </w:t>
      </w:r>
      <w:r w:rsidRPr="0061190B">
        <w:rPr>
          <w:lang w:val="en-GB"/>
        </w:rPr>
        <w:t xml:space="preserve">(geraadpleegd 11 </w:t>
      </w:r>
      <w:proofErr w:type="gramStart"/>
      <w:r w:rsidRPr="0061190B">
        <w:rPr>
          <w:lang w:val="en-GB"/>
        </w:rPr>
        <w:t>november</w:t>
      </w:r>
      <w:proofErr w:type="gramEnd"/>
      <w:r w:rsidRPr="0061190B">
        <w:rPr>
          <w:lang w:val="en-GB"/>
        </w:rPr>
        <w:t xml:space="preserve"> 2015).</w:t>
      </w:r>
    </w:p>
    <w:sectPr w:rsidR="00BA1C14" w:rsidRPr="00073168" w:rsidSect="00C01775">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0502F" w14:textId="77777777" w:rsidR="00E176A5" w:rsidRDefault="00E176A5" w:rsidP="00E31701">
      <w:pPr>
        <w:spacing w:after="0" w:line="240" w:lineRule="auto"/>
      </w:pPr>
      <w:r>
        <w:separator/>
      </w:r>
    </w:p>
  </w:endnote>
  <w:endnote w:type="continuationSeparator" w:id="0">
    <w:p w14:paraId="7C028298" w14:textId="77777777" w:rsidR="00E176A5" w:rsidRDefault="00E176A5" w:rsidP="00E31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794951"/>
      <w:docPartObj>
        <w:docPartGallery w:val="Page Numbers (Bottom of Page)"/>
        <w:docPartUnique/>
      </w:docPartObj>
    </w:sdtPr>
    <w:sdtEndPr/>
    <w:sdtContent>
      <w:p w14:paraId="36548DCD" w14:textId="77777777" w:rsidR="00384958" w:rsidRDefault="00384958">
        <w:pPr>
          <w:pStyle w:val="Footer"/>
          <w:jc w:val="center"/>
        </w:pPr>
        <w:r>
          <w:rPr>
            <w:noProof/>
            <w:lang w:eastAsia="nl-NL"/>
          </w:rPr>
          <mc:AlternateContent>
            <mc:Choice Requires="wps">
              <w:drawing>
                <wp:inline distT="0" distB="0" distL="0" distR="0" wp14:anchorId="364BD3C2" wp14:editId="16078B9A">
                  <wp:extent cx="5467350" cy="54610"/>
                  <wp:effectExtent l="9525" t="19050" r="9525" b="12065"/>
                  <wp:docPr id="647"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type id="_x0000_t110" coordsize="21600,21600" o:spt="110" path="m10800,l,10800,10800,21600,21600,10800xe">
                  <v:stroke joinstyle="miter"/>
                  <v:path gradientshapeok="t" o:connecttype="rect" textboxrect="5400,5400,16200,16200"/>
                </v:shapetype>
                <v:shape id="AutoVorm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" fillcolor="black">
                  <w10:anchorlock/>
                </v:shape>
              </w:pict>
            </mc:Fallback>
          </mc:AlternateContent>
        </w:r>
      </w:p>
      <w:p w14:paraId="64D0BEDF" w14:textId="77777777" w:rsidR="00384958" w:rsidRDefault="00384958">
        <w:pPr>
          <w:pStyle w:val="Footer"/>
          <w:jc w:val="center"/>
        </w:pPr>
        <w:r>
          <w:fldChar w:fldCharType="begin"/>
        </w:r>
        <w:r>
          <w:instrText>PAGE    \* MERGEFORMAT</w:instrText>
        </w:r>
        <w:r>
          <w:fldChar w:fldCharType="separate"/>
        </w:r>
        <w:r w:rsidR="00A11EF0">
          <w:rPr>
            <w:noProof/>
          </w:rPr>
          <w:t>7</w:t>
        </w:r>
        <w:r>
          <w:fldChar w:fldCharType="end"/>
        </w:r>
      </w:p>
    </w:sdtContent>
  </w:sdt>
  <w:p w14:paraId="37376334" w14:textId="77777777" w:rsidR="00384958" w:rsidRDefault="00384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99560" w14:textId="77777777" w:rsidR="00E176A5" w:rsidRDefault="00E176A5" w:rsidP="00E31701">
      <w:pPr>
        <w:spacing w:after="0" w:line="240" w:lineRule="auto"/>
      </w:pPr>
      <w:r>
        <w:separator/>
      </w:r>
    </w:p>
  </w:footnote>
  <w:footnote w:type="continuationSeparator" w:id="0">
    <w:p w14:paraId="65D7F6C9" w14:textId="77777777" w:rsidR="00E176A5" w:rsidRDefault="00E176A5" w:rsidP="00E31701">
      <w:pPr>
        <w:spacing w:after="0" w:line="240" w:lineRule="auto"/>
      </w:pPr>
      <w:r>
        <w:continuationSeparator/>
      </w:r>
    </w:p>
  </w:footnote>
  <w:footnote w:id="1">
    <w:p w14:paraId="3A83496B" w14:textId="77777777" w:rsidR="00384958" w:rsidRPr="00FB0F2F" w:rsidRDefault="00384958">
      <w:pPr>
        <w:pStyle w:val="FootnoteText"/>
        <w:rPr>
          <w:lang w:val="en-GB"/>
        </w:rPr>
      </w:pPr>
      <w:r>
        <w:rPr>
          <w:rStyle w:val="FootnoteReference"/>
        </w:rPr>
        <w:footnoteRef/>
      </w:r>
      <w:r w:rsidRPr="00FB0F2F">
        <w:rPr>
          <w:lang w:val="en-GB"/>
        </w:rPr>
        <w:t xml:space="preserve"> </w:t>
      </w:r>
      <w:r>
        <w:rPr>
          <w:lang w:val="en-GB"/>
        </w:rPr>
        <w:t>Stephen M. Gardiner, ‘’A Perfect Moral Storm: Cli</w:t>
      </w:r>
      <w:r w:rsidRPr="006678DC">
        <w:rPr>
          <w:lang w:val="en-GB"/>
        </w:rPr>
        <w:t>mate Change, Intergenerational Ethics and the Problem of Moral Corruption</w:t>
      </w:r>
      <w:r>
        <w:rPr>
          <w:lang w:val="en-GB"/>
        </w:rPr>
        <w:t xml:space="preserve">,’’ </w:t>
      </w:r>
      <w:r>
        <w:rPr>
          <w:i/>
          <w:lang w:val="en-GB"/>
        </w:rPr>
        <w:t xml:space="preserve">Environmental Values 15 </w:t>
      </w:r>
      <w:r>
        <w:rPr>
          <w:lang w:val="en-GB"/>
        </w:rPr>
        <w:t xml:space="preserve">(2006), </w:t>
      </w:r>
      <w:r w:rsidRPr="00FB0F2F">
        <w:rPr>
          <w:lang w:val="en-GB"/>
        </w:rPr>
        <w:t>398</w:t>
      </w:r>
      <w:r>
        <w:rPr>
          <w:lang w:val="en-GB"/>
        </w:rPr>
        <w:t>.</w:t>
      </w:r>
    </w:p>
  </w:footnote>
  <w:footnote w:id="2">
    <w:p w14:paraId="7B3978EB" w14:textId="60F9D1C3" w:rsidR="00384958" w:rsidRPr="00EF119B" w:rsidRDefault="00384958">
      <w:pPr>
        <w:pStyle w:val="FootnoteText"/>
        <w:rPr>
          <w:lang w:val="en-GB"/>
        </w:rPr>
      </w:pPr>
      <w:r>
        <w:rPr>
          <w:rStyle w:val="FootnoteReference"/>
        </w:rPr>
        <w:footnoteRef/>
      </w:r>
      <w:r w:rsidRPr="00EF119B">
        <w:rPr>
          <w:lang w:val="en-GB"/>
        </w:rPr>
        <w:t xml:space="preserve"> </w:t>
      </w:r>
      <w:r>
        <w:rPr>
          <w:lang w:val="en-GB"/>
        </w:rPr>
        <w:t xml:space="preserve">‘’Doha Climate Change Conference – November 2012,’’ </w:t>
      </w:r>
      <w:r w:rsidRPr="00EF119B">
        <w:rPr>
          <w:i/>
          <w:lang w:val="en-GB"/>
        </w:rPr>
        <w:t>http://unfccc.int/meetings/doha_nov_2012/meeting/6815.php</w:t>
      </w:r>
      <w:r>
        <w:rPr>
          <w:i/>
          <w:lang w:val="en-GB"/>
        </w:rPr>
        <w:t xml:space="preserve"> </w:t>
      </w:r>
      <w:r>
        <w:rPr>
          <w:lang w:val="en-GB"/>
        </w:rPr>
        <w:t xml:space="preserve">(geraadpleegd 11 </w:t>
      </w:r>
      <w:proofErr w:type="gramStart"/>
      <w:r>
        <w:rPr>
          <w:lang w:val="en-GB"/>
        </w:rPr>
        <w:t>november</w:t>
      </w:r>
      <w:proofErr w:type="gramEnd"/>
      <w:r>
        <w:rPr>
          <w:lang w:val="en-GB"/>
        </w:rPr>
        <w:t xml:space="preserve"> 2015).</w:t>
      </w:r>
    </w:p>
  </w:footnote>
  <w:footnote w:id="3">
    <w:p w14:paraId="0C158A14" w14:textId="29D22BB0" w:rsidR="00384958" w:rsidRPr="00EF119B" w:rsidRDefault="00384958">
      <w:pPr>
        <w:pStyle w:val="FootnoteText"/>
        <w:rPr>
          <w:lang w:val="en-GB"/>
        </w:rPr>
      </w:pPr>
      <w:r>
        <w:rPr>
          <w:rStyle w:val="FootnoteReference"/>
        </w:rPr>
        <w:footnoteRef/>
      </w:r>
      <w:r w:rsidRPr="00EF119B">
        <w:rPr>
          <w:lang w:val="en-GB"/>
        </w:rPr>
        <w:t xml:space="preserve"> </w:t>
      </w:r>
      <w:r>
        <w:rPr>
          <w:lang w:val="en-GB"/>
        </w:rPr>
        <w:t xml:space="preserve">John Rawls, </w:t>
      </w:r>
      <w:proofErr w:type="gramStart"/>
      <w:r>
        <w:rPr>
          <w:i/>
          <w:lang w:val="en-GB"/>
        </w:rPr>
        <w:t>A</w:t>
      </w:r>
      <w:proofErr w:type="gramEnd"/>
      <w:r>
        <w:rPr>
          <w:i/>
          <w:lang w:val="en-GB"/>
        </w:rPr>
        <w:t xml:space="preserve"> Theory of Justice </w:t>
      </w:r>
      <w:r>
        <w:rPr>
          <w:lang w:val="en-GB"/>
        </w:rPr>
        <w:t xml:space="preserve">(Cambridge/Massachusetts: The Belknap Press of Harvard University Press, 1999). </w:t>
      </w:r>
      <w:r w:rsidR="0061190B">
        <w:rPr>
          <w:lang w:val="en-GB"/>
        </w:rPr>
        <w:t xml:space="preserve"> Zie o</w:t>
      </w:r>
      <w:r w:rsidR="007969C4">
        <w:rPr>
          <w:lang w:val="en-GB"/>
        </w:rPr>
        <w:t xml:space="preserve">ok: </w:t>
      </w:r>
      <w:r w:rsidR="007969C4" w:rsidRPr="004A5C0F">
        <w:rPr>
          <w:lang w:val="en-GB"/>
        </w:rPr>
        <w:t xml:space="preserve">Brian Barry, </w:t>
      </w:r>
      <w:r w:rsidR="007969C4" w:rsidRPr="00265783">
        <w:rPr>
          <w:rFonts w:cs="Arial"/>
          <w:i/>
          <w:iCs/>
          <w:color w:val="252525"/>
          <w:szCs w:val="21"/>
          <w:shd w:val="clear" w:color="auto" w:fill="FFFFFF"/>
          <w:lang w:val="en-GB"/>
        </w:rPr>
        <w:t>Liberty and Justice: Essays in Political Theory</w:t>
      </w:r>
      <w:r w:rsidR="007969C4">
        <w:rPr>
          <w:rFonts w:cs="Arial"/>
          <w:i/>
          <w:iCs/>
          <w:color w:val="252525"/>
          <w:szCs w:val="21"/>
          <w:shd w:val="clear" w:color="auto" w:fill="FFFFFF"/>
          <w:lang w:val="en-GB"/>
        </w:rPr>
        <w:t xml:space="preserve"> </w:t>
      </w:r>
      <w:r w:rsidR="007969C4">
        <w:rPr>
          <w:rFonts w:cs="Arial"/>
          <w:iCs/>
          <w:color w:val="252525"/>
          <w:szCs w:val="21"/>
          <w:shd w:val="clear" w:color="auto" w:fill="FFFFFF"/>
          <w:lang w:val="en-GB"/>
        </w:rPr>
        <w:t>(Oxford: Oxford University Press, 1991).</w:t>
      </w:r>
      <w:r w:rsidR="0061190B">
        <w:rPr>
          <w:rFonts w:cs="Arial"/>
          <w:iCs/>
          <w:color w:val="252525"/>
          <w:szCs w:val="21"/>
          <w:shd w:val="clear" w:color="auto" w:fill="FFFFFF"/>
          <w:lang w:val="en-GB"/>
        </w:rPr>
        <w:t xml:space="preserve"> Zie o</w:t>
      </w:r>
      <w:r w:rsidR="007969C4">
        <w:rPr>
          <w:rFonts w:cs="Arial"/>
          <w:iCs/>
          <w:color w:val="252525"/>
          <w:szCs w:val="21"/>
          <w:shd w:val="clear" w:color="auto" w:fill="FFFFFF"/>
          <w:lang w:val="en-GB"/>
        </w:rPr>
        <w:t xml:space="preserve">ok: </w:t>
      </w:r>
      <w:r w:rsidR="007969C4" w:rsidRPr="004A5C0F">
        <w:rPr>
          <w:lang w:val="en-GB"/>
        </w:rPr>
        <w:t xml:space="preserve">Axel Gosseries and Lukas Meyer, </w:t>
      </w:r>
      <w:r w:rsidR="007969C4">
        <w:rPr>
          <w:i/>
          <w:lang w:val="en-GB"/>
        </w:rPr>
        <w:t xml:space="preserve">Intergenerational Justice </w:t>
      </w:r>
      <w:r w:rsidR="007969C4">
        <w:rPr>
          <w:lang w:val="en-GB"/>
        </w:rPr>
        <w:t>(Oxford: Oxford University Press, 2009).</w:t>
      </w:r>
    </w:p>
  </w:footnote>
  <w:footnote w:id="4">
    <w:p w14:paraId="2AC5C70D" w14:textId="25B351EE" w:rsidR="00384958" w:rsidRPr="00073168" w:rsidRDefault="00384958">
      <w:pPr>
        <w:pStyle w:val="FootnoteText"/>
        <w:rPr>
          <w:lang w:val="en-GB"/>
        </w:rPr>
      </w:pPr>
      <w:r>
        <w:rPr>
          <w:rStyle w:val="FootnoteReference"/>
        </w:rPr>
        <w:footnoteRef/>
      </w:r>
      <w:r w:rsidRPr="00073168">
        <w:rPr>
          <w:lang w:val="en-GB"/>
        </w:rPr>
        <w:t xml:space="preserve"> Tim </w:t>
      </w:r>
      <w:r w:rsidRPr="00E26CF7">
        <w:rPr>
          <w:lang w:val="en-GB"/>
        </w:rPr>
        <w:t>Mulgan</w:t>
      </w:r>
      <w:r>
        <w:rPr>
          <w:lang w:val="en-GB"/>
        </w:rPr>
        <w:t xml:space="preserve">, </w:t>
      </w:r>
      <w:r>
        <w:rPr>
          <w:i/>
          <w:lang w:val="en-GB"/>
        </w:rPr>
        <w:t xml:space="preserve">Future People </w:t>
      </w:r>
      <w:r>
        <w:rPr>
          <w:lang w:val="en-GB"/>
        </w:rPr>
        <w:t>(Oxford: Oxford University Press, 2006).</w:t>
      </w:r>
      <w:r w:rsidR="007969C4">
        <w:rPr>
          <w:lang w:val="en-GB"/>
        </w:rPr>
        <w:t xml:space="preserve"> </w:t>
      </w:r>
      <w:r w:rsidR="0061190B">
        <w:rPr>
          <w:lang w:val="en-GB"/>
        </w:rPr>
        <w:t>Zie o</w:t>
      </w:r>
      <w:r w:rsidR="007969C4">
        <w:rPr>
          <w:lang w:val="en-GB"/>
        </w:rPr>
        <w:t xml:space="preserve">ok: </w:t>
      </w:r>
      <w:r w:rsidR="0061190B">
        <w:rPr>
          <w:lang w:val="en-GB"/>
        </w:rPr>
        <w:t xml:space="preserve">Derek Parfit, </w:t>
      </w:r>
      <w:r w:rsidR="0061190B">
        <w:rPr>
          <w:i/>
          <w:lang w:val="en-GB"/>
        </w:rPr>
        <w:t xml:space="preserve">Reasons and Persons </w:t>
      </w:r>
      <w:r w:rsidR="0061190B">
        <w:rPr>
          <w:lang w:val="en-GB"/>
        </w:rPr>
        <w:t>(New York: Oxford University Press, 1984).</w:t>
      </w:r>
    </w:p>
  </w:footnote>
  <w:footnote w:id="5">
    <w:p w14:paraId="50C47074" w14:textId="02BD55AB" w:rsidR="00384958" w:rsidRPr="00F66F6A" w:rsidRDefault="00384958">
      <w:pPr>
        <w:pStyle w:val="FootnoteText"/>
        <w:rPr>
          <w:lang w:val="en-GB"/>
        </w:rPr>
      </w:pPr>
      <w:r>
        <w:rPr>
          <w:rStyle w:val="FootnoteReference"/>
        </w:rPr>
        <w:footnoteRef/>
      </w:r>
      <w:r w:rsidRPr="00F66F6A">
        <w:rPr>
          <w:lang w:val="en-GB"/>
        </w:rPr>
        <w:t xml:space="preserve"> </w:t>
      </w:r>
      <w:r w:rsidRPr="007054E3">
        <w:rPr>
          <w:rFonts w:cs="Arial"/>
          <w:szCs w:val="21"/>
          <w:shd w:val="clear" w:color="auto" w:fill="FFFFFF"/>
          <w:lang w:val="en-GB"/>
        </w:rPr>
        <w:t>Amartya Sen,</w:t>
      </w:r>
      <w:r w:rsidRPr="007054E3">
        <w:rPr>
          <w:rStyle w:val="apple-converted-space"/>
          <w:rFonts w:cs="Arial"/>
          <w:szCs w:val="21"/>
          <w:shd w:val="clear" w:color="auto" w:fill="FFFFFF"/>
          <w:lang w:val="en-GB"/>
        </w:rPr>
        <w:t> </w:t>
      </w:r>
      <w:r w:rsidRPr="007054E3">
        <w:rPr>
          <w:rFonts w:cs="Arial"/>
          <w:i/>
          <w:iCs/>
          <w:szCs w:val="21"/>
          <w:shd w:val="clear" w:color="auto" w:fill="FFFFFF"/>
          <w:lang w:val="en-GB"/>
        </w:rPr>
        <w:t>Inequality Re</w:t>
      </w:r>
      <w:r>
        <w:rPr>
          <w:rFonts w:cs="Arial"/>
          <w:i/>
          <w:iCs/>
          <w:szCs w:val="21"/>
          <w:shd w:val="clear" w:color="auto" w:fill="FFFFFF"/>
          <w:lang w:val="en-GB"/>
        </w:rPr>
        <w:t>-</w:t>
      </w:r>
      <w:r w:rsidRPr="007054E3">
        <w:rPr>
          <w:rFonts w:cs="Arial"/>
          <w:i/>
          <w:iCs/>
          <w:szCs w:val="21"/>
          <w:shd w:val="clear" w:color="auto" w:fill="FFFFFF"/>
          <w:lang w:val="en-GB"/>
        </w:rPr>
        <w:t>examined</w:t>
      </w:r>
      <w:r w:rsidRPr="007054E3">
        <w:rPr>
          <w:rFonts w:cs="Arial"/>
          <w:i/>
          <w:szCs w:val="21"/>
          <w:shd w:val="clear" w:color="auto" w:fill="FFFFFF"/>
          <w:lang w:val="en-GB"/>
        </w:rPr>
        <w:t xml:space="preserve"> </w:t>
      </w:r>
      <w:r>
        <w:rPr>
          <w:rFonts w:cs="Arial"/>
          <w:szCs w:val="21"/>
          <w:shd w:val="clear" w:color="auto" w:fill="FFFFFF"/>
          <w:lang w:val="en-GB"/>
        </w:rPr>
        <w:t>(New York</w:t>
      </w:r>
      <w:r w:rsidRPr="007054E3">
        <w:rPr>
          <w:rFonts w:cs="Arial"/>
          <w:szCs w:val="21"/>
          <w:shd w:val="clear" w:color="auto" w:fill="FFFFFF"/>
          <w:lang w:val="en-GB"/>
        </w:rPr>
        <w:t>:</w:t>
      </w:r>
      <w:r>
        <w:rPr>
          <w:rFonts w:cs="Arial"/>
          <w:szCs w:val="21"/>
          <w:shd w:val="clear" w:color="auto" w:fill="FFFFFF"/>
          <w:lang w:val="en-GB"/>
        </w:rPr>
        <w:t xml:space="preserve"> Oxford University Press, 1992).</w:t>
      </w:r>
      <w:r w:rsidR="0061190B">
        <w:rPr>
          <w:rFonts w:cs="Arial"/>
          <w:szCs w:val="21"/>
          <w:shd w:val="clear" w:color="auto" w:fill="FFFFFF"/>
          <w:lang w:val="en-GB"/>
        </w:rPr>
        <w:t xml:space="preserve"> </w:t>
      </w:r>
      <w:r w:rsidR="0061190B" w:rsidRPr="007054E3">
        <w:rPr>
          <w:rFonts w:cs="Arial"/>
          <w:color w:val="252525"/>
          <w:shd w:val="clear" w:color="auto" w:fill="FFFFFF"/>
          <w:lang w:val="en-GB"/>
        </w:rPr>
        <w:t>Amartya Sen,</w:t>
      </w:r>
      <w:r w:rsidR="0061190B" w:rsidRPr="007054E3">
        <w:rPr>
          <w:rStyle w:val="apple-converted-space"/>
          <w:rFonts w:cs="Arial"/>
          <w:color w:val="252525"/>
          <w:shd w:val="clear" w:color="auto" w:fill="FFFFFF"/>
          <w:lang w:val="en-GB"/>
        </w:rPr>
        <w:t> </w:t>
      </w:r>
      <w:r w:rsidR="0061190B" w:rsidRPr="007054E3">
        <w:rPr>
          <w:rFonts w:cs="Arial"/>
          <w:i/>
          <w:iCs/>
          <w:color w:val="252525"/>
          <w:shd w:val="clear" w:color="auto" w:fill="FFFFFF"/>
          <w:lang w:val="en-GB"/>
        </w:rPr>
        <w:t>Development as Freedom</w:t>
      </w:r>
      <w:r w:rsidR="0061190B" w:rsidRPr="007054E3">
        <w:rPr>
          <w:rFonts w:cs="Arial"/>
          <w:color w:val="252525"/>
          <w:shd w:val="clear" w:color="auto" w:fill="FFFFFF"/>
          <w:lang w:val="en-GB"/>
        </w:rPr>
        <w:t xml:space="preserve"> </w:t>
      </w:r>
      <w:r w:rsidR="0061190B">
        <w:rPr>
          <w:rFonts w:cs="Arial"/>
          <w:color w:val="252525"/>
          <w:shd w:val="clear" w:color="auto" w:fill="FFFFFF"/>
          <w:lang w:val="en-GB"/>
        </w:rPr>
        <w:t>(</w:t>
      </w:r>
      <w:r w:rsidR="0061190B" w:rsidRPr="007054E3">
        <w:rPr>
          <w:rFonts w:cs="Arial"/>
          <w:color w:val="252525"/>
          <w:shd w:val="clear" w:color="auto" w:fill="FFFFFF"/>
          <w:lang w:val="en-GB"/>
        </w:rPr>
        <w:t>New York: Oxford University Press</w:t>
      </w:r>
      <w:r w:rsidR="0061190B">
        <w:rPr>
          <w:rFonts w:cs="Arial"/>
          <w:color w:val="252525"/>
          <w:shd w:val="clear" w:color="auto" w:fill="FFFFFF"/>
          <w:lang w:val="en-GB"/>
        </w:rPr>
        <w:t>, 1999).</w:t>
      </w:r>
    </w:p>
  </w:footnote>
  <w:footnote w:id="6">
    <w:p w14:paraId="68F9667C" w14:textId="526F9315" w:rsidR="00384958" w:rsidRPr="00F66F6A" w:rsidRDefault="00384958">
      <w:pPr>
        <w:pStyle w:val="FootnoteText"/>
        <w:rPr>
          <w:lang w:val="en-GB"/>
        </w:rPr>
      </w:pPr>
      <w:r>
        <w:rPr>
          <w:rStyle w:val="FootnoteReference"/>
        </w:rPr>
        <w:footnoteRef/>
      </w:r>
      <w:r w:rsidRPr="00F66F6A">
        <w:rPr>
          <w:lang w:val="en-GB"/>
        </w:rPr>
        <w:t xml:space="preserve"> </w:t>
      </w:r>
      <w:r>
        <w:rPr>
          <w:lang w:val="en-GB"/>
        </w:rPr>
        <w:t xml:space="preserve">Aristotle, </w:t>
      </w:r>
      <w:r>
        <w:rPr>
          <w:i/>
          <w:lang w:val="en-GB"/>
        </w:rPr>
        <w:t xml:space="preserve">Nicomachean Ethics, </w:t>
      </w:r>
      <w:r>
        <w:rPr>
          <w:lang w:val="en-GB"/>
        </w:rPr>
        <w:t>vert. W. D. Ross (Kitchener: Batoche Books, 1999).</w:t>
      </w:r>
    </w:p>
  </w:footnote>
  <w:footnote w:id="7">
    <w:p w14:paraId="2953D67B" w14:textId="532BCE79" w:rsidR="00384958" w:rsidRPr="00F66F6A" w:rsidRDefault="00384958">
      <w:pPr>
        <w:pStyle w:val="FootnoteText"/>
        <w:rPr>
          <w:lang w:val="en-GB"/>
        </w:rPr>
      </w:pPr>
      <w:r>
        <w:rPr>
          <w:rStyle w:val="FootnoteReference"/>
        </w:rPr>
        <w:footnoteRef/>
      </w:r>
      <w:r w:rsidRPr="00F66F6A">
        <w:rPr>
          <w:lang w:val="en-GB"/>
        </w:rPr>
        <w:t xml:space="preserve"> </w:t>
      </w:r>
      <w:proofErr w:type="gramStart"/>
      <w:r>
        <w:rPr>
          <w:lang w:val="en-GB"/>
        </w:rPr>
        <w:t xml:space="preserve">Karl Marx, </w:t>
      </w:r>
      <w:r w:rsidRPr="00F66F6A">
        <w:rPr>
          <w:i/>
          <w:lang w:val="en-GB"/>
        </w:rPr>
        <w:t>Economic and Philosophical Manuscripts of 1844</w:t>
      </w:r>
      <w:r>
        <w:rPr>
          <w:i/>
          <w:lang w:val="en-GB"/>
        </w:rPr>
        <w:t xml:space="preserve"> </w:t>
      </w:r>
      <w:r>
        <w:rPr>
          <w:lang w:val="en-GB"/>
        </w:rPr>
        <w:t>(Moscow: Progress Publishers, 1959).</w:t>
      </w:r>
      <w:proofErr w:type="gramEnd"/>
    </w:p>
  </w:footnote>
  <w:footnote w:id="8">
    <w:p w14:paraId="59A469BB" w14:textId="77777777" w:rsidR="00384958" w:rsidRPr="00FB0F2F" w:rsidRDefault="00384958">
      <w:pPr>
        <w:pStyle w:val="FootnoteText"/>
        <w:rPr>
          <w:lang w:val="en-GB"/>
        </w:rPr>
      </w:pPr>
      <w:r>
        <w:rPr>
          <w:rStyle w:val="FootnoteReference"/>
        </w:rPr>
        <w:footnoteRef/>
      </w:r>
      <w:r>
        <w:rPr>
          <w:lang w:val="en-GB"/>
        </w:rPr>
        <w:t xml:space="preserve"> </w:t>
      </w:r>
      <w:proofErr w:type="gramStart"/>
      <w:r>
        <w:rPr>
          <w:lang w:val="en-GB"/>
        </w:rPr>
        <w:t xml:space="preserve">Thomas Wells, ‘’Sen’s Capability Approach,’’ </w:t>
      </w:r>
      <w:r w:rsidRPr="00502000">
        <w:rPr>
          <w:lang w:val="en-GB"/>
        </w:rPr>
        <w:t>http://www.iep.utm.edu/sen-cap/#SH6a</w:t>
      </w:r>
      <w:r>
        <w:rPr>
          <w:lang w:val="en-GB"/>
        </w:rPr>
        <w:t xml:space="preserve"> (geraadpleegd 31 oktober 2015).</w:t>
      </w:r>
      <w:proofErr w:type="gramEnd"/>
      <w:r>
        <w:rPr>
          <w:lang w:val="en-GB"/>
        </w:rPr>
        <w:t xml:space="preserve"> </w:t>
      </w:r>
    </w:p>
  </w:footnote>
  <w:footnote w:id="9">
    <w:p w14:paraId="13791F4D" w14:textId="77777777" w:rsidR="00384958" w:rsidRPr="00502000" w:rsidRDefault="00384958">
      <w:pPr>
        <w:pStyle w:val="FootnoteText"/>
        <w:rPr>
          <w:sz w:val="18"/>
          <w:lang w:val="en-GB"/>
        </w:rPr>
      </w:pPr>
      <w:r>
        <w:rPr>
          <w:rStyle w:val="FootnoteReference"/>
        </w:rPr>
        <w:footnoteRef/>
      </w:r>
      <w:r>
        <w:rPr>
          <w:lang w:val="en-GB"/>
        </w:rPr>
        <w:t xml:space="preserve"> </w:t>
      </w:r>
      <w:r w:rsidRPr="00502000">
        <w:rPr>
          <w:rFonts w:cs="Arial"/>
          <w:szCs w:val="21"/>
          <w:shd w:val="clear" w:color="auto" w:fill="FFFFFF"/>
          <w:lang w:val="en-GB"/>
        </w:rPr>
        <w:t>Martha Nussbaum,</w:t>
      </w:r>
      <w:r w:rsidRPr="00502000">
        <w:rPr>
          <w:rStyle w:val="apple-converted-space"/>
          <w:rFonts w:cs="Arial"/>
          <w:szCs w:val="21"/>
          <w:shd w:val="clear" w:color="auto" w:fill="FFFFFF"/>
          <w:lang w:val="en-GB"/>
        </w:rPr>
        <w:t> </w:t>
      </w:r>
      <w:r w:rsidRPr="00502000">
        <w:rPr>
          <w:rFonts w:cs="Arial"/>
          <w:i/>
          <w:iCs/>
          <w:szCs w:val="21"/>
          <w:shd w:val="clear" w:color="auto" w:fill="FFFFFF"/>
          <w:lang w:val="en-GB"/>
        </w:rPr>
        <w:t>Women and human development: the capabilities approach</w:t>
      </w:r>
      <w:r w:rsidRPr="00502000">
        <w:rPr>
          <w:rFonts w:cs="Arial"/>
          <w:szCs w:val="21"/>
          <w:shd w:val="clear" w:color="auto" w:fill="FFFFFF"/>
          <w:lang w:val="en-GB"/>
        </w:rPr>
        <w:t xml:space="preserve"> (Cambridge/ New York: Cambridge University Press, 2000), 70.</w:t>
      </w:r>
    </w:p>
  </w:footnote>
  <w:footnote w:id="10">
    <w:p w14:paraId="28B283D2" w14:textId="77777777" w:rsidR="00384958" w:rsidRPr="00502000" w:rsidRDefault="00384958">
      <w:pPr>
        <w:pStyle w:val="FootnoteText"/>
        <w:rPr>
          <w:lang w:val="en-GB"/>
        </w:rPr>
      </w:pPr>
      <w:r>
        <w:rPr>
          <w:rStyle w:val="FootnoteReference"/>
        </w:rPr>
        <w:footnoteRef/>
      </w:r>
      <w:r>
        <w:rPr>
          <w:lang w:val="en-GB"/>
        </w:rPr>
        <w:t xml:space="preserve"> </w:t>
      </w:r>
      <w:r w:rsidRPr="00502000">
        <w:rPr>
          <w:rFonts w:cs="Arial"/>
          <w:szCs w:val="21"/>
          <w:shd w:val="clear" w:color="auto" w:fill="FFFFFF"/>
          <w:lang w:val="en-GB"/>
        </w:rPr>
        <w:t>Nussbaum,</w:t>
      </w:r>
      <w:r w:rsidRPr="00502000">
        <w:rPr>
          <w:rStyle w:val="apple-converted-space"/>
          <w:rFonts w:cs="Arial"/>
          <w:szCs w:val="21"/>
          <w:shd w:val="clear" w:color="auto" w:fill="FFFFFF"/>
          <w:lang w:val="en-GB"/>
        </w:rPr>
        <w:t> </w:t>
      </w:r>
      <w:r w:rsidRPr="00502000">
        <w:rPr>
          <w:rFonts w:cs="Arial"/>
          <w:i/>
          <w:iCs/>
          <w:szCs w:val="21"/>
          <w:shd w:val="clear" w:color="auto" w:fill="FFFFFF"/>
          <w:lang w:val="en-GB"/>
        </w:rPr>
        <w:t>Women and human development: the capabilities approach</w:t>
      </w:r>
      <w:r>
        <w:rPr>
          <w:rFonts w:cs="Arial"/>
          <w:szCs w:val="21"/>
          <w:shd w:val="clear" w:color="auto" w:fill="FFFFFF"/>
          <w:lang w:val="en-GB"/>
        </w:rPr>
        <w:t>, 74-77.</w:t>
      </w:r>
    </w:p>
  </w:footnote>
  <w:footnote w:id="11">
    <w:p w14:paraId="6377E7A1" w14:textId="77777777" w:rsidR="00384958" w:rsidRPr="0038436D" w:rsidRDefault="00384958">
      <w:pPr>
        <w:pStyle w:val="FootnoteText"/>
        <w:rPr>
          <w:sz w:val="16"/>
          <w:lang w:val="en-GB"/>
        </w:rPr>
      </w:pPr>
      <w:r>
        <w:rPr>
          <w:rStyle w:val="FootnoteReference"/>
        </w:rPr>
        <w:footnoteRef/>
      </w:r>
      <w:r w:rsidRPr="00FB0F2F">
        <w:rPr>
          <w:lang w:val="en-GB"/>
        </w:rPr>
        <w:t xml:space="preserve"> </w:t>
      </w:r>
      <w:r>
        <w:rPr>
          <w:lang w:val="en-GB"/>
        </w:rPr>
        <w:t xml:space="preserve">Ingrid </w:t>
      </w:r>
      <w:r>
        <w:rPr>
          <w:rFonts w:cs="Arial"/>
          <w:szCs w:val="23"/>
          <w:lang w:val="en-GB"/>
        </w:rPr>
        <w:t>Robeyns</w:t>
      </w:r>
      <w:r w:rsidRPr="0038436D">
        <w:rPr>
          <w:rFonts w:cs="Arial"/>
          <w:szCs w:val="23"/>
          <w:lang w:val="en-GB"/>
        </w:rPr>
        <w:t>, "The Capability Approach</w:t>
      </w:r>
      <w:r>
        <w:rPr>
          <w:rFonts w:cs="Arial"/>
          <w:szCs w:val="23"/>
          <w:lang w:val="en-GB"/>
        </w:rPr>
        <w:t>,"</w:t>
      </w:r>
      <w:r w:rsidRPr="0038436D">
        <w:rPr>
          <w:rStyle w:val="apple-converted-space"/>
          <w:rFonts w:cs="Arial"/>
          <w:szCs w:val="23"/>
          <w:lang w:val="en-GB"/>
        </w:rPr>
        <w:t> </w:t>
      </w:r>
      <w:r w:rsidRPr="0038436D">
        <w:rPr>
          <w:rStyle w:val="Emphasis"/>
          <w:rFonts w:cs="Arial"/>
          <w:szCs w:val="23"/>
          <w:lang w:val="en-GB"/>
        </w:rPr>
        <w:t>The Stanford Encyclopedia of Philosophy</w:t>
      </w:r>
      <w:r w:rsidRPr="0038436D">
        <w:rPr>
          <w:rStyle w:val="apple-converted-space"/>
          <w:rFonts w:cs="Arial"/>
          <w:i/>
          <w:iCs/>
          <w:szCs w:val="23"/>
          <w:lang w:val="en-GB"/>
        </w:rPr>
        <w:t> </w:t>
      </w:r>
      <w:r w:rsidRPr="0038436D">
        <w:rPr>
          <w:rFonts w:cs="Arial"/>
          <w:szCs w:val="23"/>
          <w:lang w:val="en-GB"/>
        </w:rPr>
        <w:t>(Summer 2011 Edition), Edward N. Zalta (ed.), URL = http://plato.stanford.edu/archives/sum2011/entries/capability-approach/</w:t>
      </w:r>
      <w:r>
        <w:rPr>
          <w:rFonts w:cs="Arial"/>
          <w:szCs w:val="23"/>
          <w:lang w:val="en-GB"/>
        </w:rPr>
        <w:t xml:space="preserve"> (geraadpleegd 22 oktober 2015).</w:t>
      </w:r>
    </w:p>
  </w:footnote>
  <w:footnote w:id="12">
    <w:p w14:paraId="09FDEB40" w14:textId="77777777" w:rsidR="00384958" w:rsidRPr="006C7109" w:rsidRDefault="00384958">
      <w:pPr>
        <w:pStyle w:val="FootnoteText"/>
        <w:rPr>
          <w:lang w:val="en-GB"/>
        </w:rPr>
      </w:pPr>
      <w:r>
        <w:rPr>
          <w:rStyle w:val="FootnoteReference"/>
        </w:rPr>
        <w:footnoteRef/>
      </w:r>
      <w:r w:rsidRPr="006C7109">
        <w:rPr>
          <w:lang w:val="en-GB"/>
        </w:rPr>
        <w:t xml:space="preserve"> </w:t>
      </w:r>
      <w:r>
        <w:rPr>
          <w:lang w:val="en-GB"/>
        </w:rPr>
        <w:t xml:space="preserve">Robeyns, </w:t>
      </w:r>
      <w:proofErr w:type="gramStart"/>
      <w:r>
        <w:rPr>
          <w:lang w:val="en-GB"/>
        </w:rPr>
        <w:t>‘’The</w:t>
      </w:r>
      <w:proofErr w:type="gramEnd"/>
      <w:r>
        <w:rPr>
          <w:lang w:val="en-GB"/>
        </w:rPr>
        <w:t xml:space="preserve"> Capability Approach.’’</w:t>
      </w:r>
    </w:p>
  </w:footnote>
  <w:footnote w:id="13">
    <w:p w14:paraId="6D36AEF8" w14:textId="6A5CA9EA" w:rsidR="00384958" w:rsidRPr="007054E3" w:rsidRDefault="00384958">
      <w:pPr>
        <w:pStyle w:val="FootnoteText"/>
        <w:rPr>
          <w:lang w:val="en-GB"/>
        </w:rPr>
      </w:pPr>
      <w:r>
        <w:rPr>
          <w:rStyle w:val="FootnoteReference"/>
        </w:rPr>
        <w:footnoteRef/>
      </w:r>
      <w:r w:rsidRPr="006C7109">
        <w:rPr>
          <w:lang w:val="en-GB"/>
        </w:rPr>
        <w:t xml:space="preserve"> </w:t>
      </w:r>
      <w:r w:rsidRPr="007054E3">
        <w:rPr>
          <w:rFonts w:cs="Arial"/>
          <w:szCs w:val="21"/>
          <w:shd w:val="clear" w:color="auto" w:fill="FFFFFF"/>
          <w:lang w:val="en-GB"/>
        </w:rPr>
        <w:t>Sen,</w:t>
      </w:r>
      <w:r w:rsidRPr="007054E3">
        <w:rPr>
          <w:rStyle w:val="apple-converted-space"/>
          <w:rFonts w:cs="Arial"/>
          <w:szCs w:val="21"/>
          <w:shd w:val="clear" w:color="auto" w:fill="FFFFFF"/>
          <w:lang w:val="en-GB"/>
        </w:rPr>
        <w:t> </w:t>
      </w:r>
      <w:r w:rsidRPr="007054E3">
        <w:rPr>
          <w:rFonts w:cs="Arial"/>
          <w:i/>
          <w:iCs/>
          <w:szCs w:val="21"/>
          <w:shd w:val="clear" w:color="auto" w:fill="FFFFFF"/>
          <w:lang w:val="en-GB"/>
        </w:rPr>
        <w:t>Inequality Re</w:t>
      </w:r>
      <w:r>
        <w:rPr>
          <w:rFonts w:cs="Arial"/>
          <w:i/>
          <w:iCs/>
          <w:szCs w:val="21"/>
          <w:shd w:val="clear" w:color="auto" w:fill="FFFFFF"/>
          <w:lang w:val="en-GB"/>
        </w:rPr>
        <w:t>-</w:t>
      </w:r>
      <w:r w:rsidRPr="007054E3">
        <w:rPr>
          <w:rFonts w:cs="Arial"/>
          <w:i/>
          <w:iCs/>
          <w:szCs w:val="21"/>
          <w:shd w:val="clear" w:color="auto" w:fill="FFFFFF"/>
          <w:lang w:val="en-GB"/>
        </w:rPr>
        <w:t>examined</w:t>
      </w:r>
      <w:r w:rsidRPr="007054E3">
        <w:rPr>
          <w:rFonts w:cs="Arial"/>
          <w:szCs w:val="21"/>
          <w:shd w:val="clear" w:color="auto" w:fill="FFFFFF"/>
          <w:lang w:val="en-GB"/>
        </w:rPr>
        <w:t>, 40.</w:t>
      </w:r>
    </w:p>
  </w:footnote>
  <w:footnote w:id="14">
    <w:p w14:paraId="65E34D30" w14:textId="480543FE" w:rsidR="00384958" w:rsidRPr="007054E3" w:rsidRDefault="00384958">
      <w:pPr>
        <w:pStyle w:val="FootnoteText"/>
        <w:rPr>
          <w:lang w:val="en-GB"/>
        </w:rPr>
      </w:pPr>
      <w:r>
        <w:rPr>
          <w:rStyle w:val="FootnoteReference"/>
        </w:rPr>
        <w:footnoteRef/>
      </w:r>
      <w:r w:rsidRPr="00FB0F2F">
        <w:rPr>
          <w:lang w:val="en-GB"/>
        </w:rPr>
        <w:t xml:space="preserve"> </w:t>
      </w:r>
      <w:r w:rsidRPr="007054E3">
        <w:rPr>
          <w:rFonts w:cs="Arial"/>
          <w:color w:val="252525"/>
          <w:shd w:val="clear" w:color="auto" w:fill="FFFFFF"/>
          <w:lang w:val="en-GB"/>
        </w:rPr>
        <w:t>Sen,</w:t>
      </w:r>
      <w:r w:rsidRPr="007054E3">
        <w:rPr>
          <w:rStyle w:val="apple-converted-space"/>
          <w:rFonts w:cs="Arial"/>
          <w:color w:val="252525"/>
          <w:shd w:val="clear" w:color="auto" w:fill="FFFFFF"/>
          <w:lang w:val="en-GB"/>
        </w:rPr>
        <w:t> </w:t>
      </w:r>
      <w:r w:rsidRPr="007054E3">
        <w:rPr>
          <w:rFonts w:cs="Arial"/>
          <w:i/>
          <w:iCs/>
          <w:color w:val="252525"/>
          <w:shd w:val="clear" w:color="auto" w:fill="FFFFFF"/>
          <w:lang w:val="en-GB"/>
        </w:rPr>
        <w:t>Development as Freedom</w:t>
      </w:r>
      <w:r>
        <w:rPr>
          <w:rFonts w:cs="Arial"/>
          <w:color w:val="252525"/>
          <w:shd w:val="clear" w:color="auto" w:fill="FFFFFF"/>
          <w:lang w:val="en-GB"/>
        </w:rPr>
        <w:t>, 75.</w:t>
      </w:r>
    </w:p>
  </w:footnote>
  <w:footnote w:id="15">
    <w:p w14:paraId="5C151642" w14:textId="77777777" w:rsidR="00384958" w:rsidRPr="007054E3" w:rsidRDefault="00384958">
      <w:pPr>
        <w:pStyle w:val="FootnoteText"/>
        <w:rPr>
          <w:lang w:val="en-GB"/>
        </w:rPr>
      </w:pPr>
      <w:r w:rsidRPr="007054E3">
        <w:rPr>
          <w:rStyle w:val="FootnoteReference"/>
        </w:rPr>
        <w:footnoteRef/>
      </w:r>
      <w:r w:rsidRPr="007054E3">
        <w:rPr>
          <w:lang w:val="en-GB"/>
        </w:rPr>
        <w:t xml:space="preserve"> Robeyns, </w:t>
      </w:r>
      <w:proofErr w:type="gramStart"/>
      <w:r w:rsidRPr="007054E3">
        <w:rPr>
          <w:lang w:val="en-GB"/>
        </w:rPr>
        <w:t>‘’The</w:t>
      </w:r>
      <w:proofErr w:type="gramEnd"/>
      <w:r w:rsidRPr="007054E3">
        <w:rPr>
          <w:lang w:val="en-GB"/>
        </w:rPr>
        <w:t xml:space="preserve"> Capability Approach.’’</w:t>
      </w:r>
    </w:p>
  </w:footnote>
  <w:footnote w:id="16">
    <w:p w14:paraId="3003CA6E" w14:textId="77777777" w:rsidR="00384958" w:rsidRPr="00FB0F2F" w:rsidRDefault="00384958">
      <w:pPr>
        <w:pStyle w:val="FootnoteText"/>
        <w:rPr>
          <w:lang w:val="en-GB"/>
        </w:rPr>
      </w:pPr>
      <w:r>
        <w:rPr>
          <w:rStyle w:val="FootnoteReference"/>
        </w:rPr>
        <w:footnoteRef/>
      </w:r>
      <w:r>
        <w:rPr>
          <w:lang w:val="en-GB"/>
        </w:rPr>
        <w:t xml:space="preserve"> Chad Kleist, ‘’Global Ethics: Capabilities Approach,’’ </w:t>
      </w:r>
      <w:r w:rsidRPr="007054E3">
        <w:rPr>
          <w:lang w:val="en-GB"/>
        </w:rPr>
        <w:t>http://www.iep.utm.edu/ge-capab/#SH2b</w:t>
      </w:r>
      <w:r>
        <w:rPr>
          <w:lang w:val="en-GB"/>
        </w:rPr>
        <w:t>, (geraadpleegd 23 oktober 2015).</w:t>
      </w:r>
    </w:p>
  </w:footnote>
  <w:footnote w:id="17">
    <w:p w14:paraId="1C799962" w14:textId="77777777" w:rsidR="00384958" w:rsidRPr="006D161E" w:rsidRDefault="00384958">
      <w:pPr>
        <w:pStyle w:val="FootnoteText"/>
        <w:rPr>
          <w:lang w:val="en-GB"/>
        </w:rPr>
      </w:pPr>
      <w:r>
        <w:rPr>
          <w:rStyle w:val="FootnoteReference"/>
        </w:rPr>
        <w:footnoteRef/>
      </w:r>
      <w:r w:rsidRPr="006D161E">
        <w:rPr>
          <w:lang w:val="en-GB"/>
        </w:rPr>
        <w:t xml:space="preserve"> </w:t>
      </w:r>
      <w:r w:rsidRPr="00502000">
        <w:rPr>
          <w:rFonts w:cs="Arial"/>
          <w:szCs w:val="21"/>
          <w:shd w:val="clear" w:color="auto" w:fill="FFFFFF"/>
          <w:lang w:val="en-GB"/>
        </w:rPr>
        <w:t>Nussbaum,</w:t>
      </w:r>
      <w:r w:rsidRPr="00502000">
        <w:rPr>
          <w:rStyle w:val="apple-converted-space"/>
          <w:rFonts w:cs="Arial"/>
          <w:szCs w:val="21"/>
          <w:shd w:val="clear" w:color="auto" w:fill="FFFFFF"/>
          <w:lang w:val="en-GB"/>
        </w:rPr>
        <w:t> </w:t>
      </w:r>
      <w:r w:rsidRPr="00502000">
        <w:rPr>
          <w:rFonts w:cs="Arial"/>
          <w:i/>
          <w:iCs/>
          <w:szCs w:val="21"/>
          <w:shd w:val="clear" w:color="auto" w:fill="FFFFFF"/>
          <w:lang w:val="en-GB"/>
        </w:rPr>
        <w:t>Women and human development: the capabilities approach</w:t>
      </w:r>
      <w:r>
        <w:rPr>
          <w:rFonts w:cs="Arial"/>
          <w:szCs w:val="21"/>
          <w:shd w:val="clear" w:color="auto" w:fill="FFFFFF"/>
          <w:lang w:val="en-GB"/>
        </w:rPr>
        <w:t>, 71</w:t>
      </w:r>
      <w:r w:rsidRPr="00502000">
        <w:rPr>
          <w:rFonts w:cs="Arial"/>
          <w:szCs w:val="21"/>
          <w:shd w:val="clear" w:color="auto" w:fill="FFFFFF"/>
          <w:lang w:val="en-GB"/>
        </w:rPr>
        <w:t>.</w:t>
      </w:r>
    </w:p>
  </w:footnote>
  <w:footnote w:id="18">
    <w:p w14:paraId="7FFDF9A6" w14:textId="17556480" w:rsidR="00384958" w:rsidRPr="006D161E" w:rsidRDefault="00384958">
      <w:pPr>
        <w:pStyle w:val="FootnoteText"/>
        <w:rPr>
          <w:lang w:val="en-GB"/>
        </w:rPr>
      </w:pPr>
      <w:r>
        <w:rPr>
          <w:rStyle w:val="FootnoteReference"/>
        </w:rPr>
        <w:footnoteRef/>
      </w:r>
      <w:r w:rsidRPr="006D161E">
        <w:rPr>
          <w:lang w:val="en-GB"/>
        </w:rPr>
        <w:t xml:space="preserve"> </w:t>
      </w:r>
      <w:proofErr w:type="gramStart"/>
      <w:r w:rsidR="0061190B">
        <w:rPr>
          <w:rFonts w:cs="Arial"/>
          <w:szCs w:val="21"/>
          <w:shd w:val="clear" w:color="auto" w:fill="FFFFFF"/>
          <w:lang w:val="en-GB"/>
        </w:rPr>
        <w:t>Ibid.</w:t>
      </w:r>
      <w:r>
        <w:rPr>
          <w:rFonts w:cs="Arial"/>
          <w:szCs w:val="21"/>
          <w:shd w:val="clear" w:color="auto" w:fill="FFFFFF"/>
          <w:lang w:val="en-GB"/>
        </w:rPr>
        <w:t>,</w:t>
      </w:r>
      <w:proofErr w:type="gramEnd"/>
      <w:r w:rsidRPr="00502000">
        <w:rPr>
          <w:rFonts w:cs="Arial"/>
          <w:szCs w:val="21"/>
          <w:shd w:val="clear" w:color="auto" w:fill="FFFFFF"/>
          <w:lang w:val="en-GB"/>
        </w:rPr>
        <w:t xml:space="preserve"> 70</w:t>
      </w:r>
      <w:r>
        <w:rPr>
          <w:rFonts w:cs="Arial"/>
          <w:szCs w:val="21"/>
          <w:shd w:val="clear" w:color="auto" w:fill="FFFFFF"/>
          <w:lang w:val="en-GB"/>
        </w:rPr>
        <w:t>-71</w:t>
      </w:r>
      <w:r w:rsidRPr="00502000">
        <w:rPr>
          <w:rFonts w:cs="Arial"/>
          <w:szCs w:val="21"/>
          <w:shd w:val="clear" w:color="auto" w:fill="FFFFFF"/>
          <w:lang w:val="en-GB"/>
        </w:rPr>
        <w:t>.</w:t>
      </w:r>
    </w:p>
  </w:footnote>
  <w:footnote w:id="19">
    <w:p w14:paraId="2601016C" w14:textId="197F8D03" w:rsidR="00384958" w:rsidRPr="00871B77" w:rsidRDefault="00384958">
      <w:pPr>
        <w:pStyle w:val="FootnoteText"/>
        <w:rPr>
          <w:lang w:val="en-GB"/>
        </w:rPr>
      </w:pPr>
      <w:r>
        <w:rPr>
          <w:rStyle w:val="FootnoteReference"/>
        </w:rPr>
        <w:footnoteRef/>
      </w:r>
      <w:r w:rsidRPr="00871B77">
        <w:rPr>
          <w:lang w:val="en-GB"/>
        </w:rPr>
        <w:t xml:space="preserve"> </w:t>
      </w:r>
      <w:proofErr w:type="gramStart"/>
      <w:r w:rsidR="0061190B">
        <w:rPr>
          <w:rFonts w:cs="Arial"/>
          <w:szCs w:val="21"/>
          <w:shd w:val="clear" w:color="auto" w:fill="FFFFFF"/>
          <w:lang w:val="en-GB"/>
        </w:rPr>
        <w:t>Ibid.</w:t>
      </w:r>
      <w:r>
        <w:rPr>
          <w:rFonts w:cs="Arial"/>
          <w:szCs w:val="21"/>
          <w:shd w:val="clear" w:color="auto" w:fill="FFFFFF"/>
          <w:lang w:val="en-GB"/>
        </w:rPr>
        <w:t>,</w:t>
      </w:r>
      <w:proofErr w:type="gramEnd"/>
      <w:r>
        <w:rPr>
          <w:rFonts w:cs="Arial"/>
          <w:szCs w:val="21"/>
          <w:shd w:val="clear" w:color="auto" w:fill="FFFFFF"/>
          <w:lang w:val="en-GB"/>
        </w:rPr>
        <w:t xml:space="preserve"> 73.</w:t>
      </w:r>
    </w:p>
  </w:footnote>
  <w:footnote w:id="20">
    <w:p w14:paraId="7604D6EA" w14:textId="53B49497" w:rsidR="00384958" w:rsidRPr="00871B77" w:rsidRDefault="00384958">
      <w:pPr>
        <w:pStyle w:val="FootnoteText"/>
        <w:rPr>
          <w:lang w:val="en-GB"/>
        </w:rPr>
      </w:pPr>
      <w:r>
        <w:rPr>
          <w:rStyle w:val="FootnoteReference"/>
        </w:rPr>
        <w:footnoteRef/>
      </w:r>
      <w:r w:rsidRPr="00871B77">
        <w:rPr>
          <w:lang w:val="en-GB"/>
        </w:rPr>
        <w:t xml:space="preserve"> </w:t>
      </w:r>
      <w:r w:rsidRPr="00CD45F0">
        <w:rPr>
          <w:lang w:val="en-GB"/>
        </w:rPr>
        <w:t xml:space="preserve">Martha </w:t>
      </w:r>
      <w:r w:rsidRPr="00CD45F0">
        <w:rPr>
          <w:rFonts w:cs="Arial"/>
          <w:shd w:val="clear" w:color="auto" w:fill="FFFFFF"/>
          <w:lang w:val="en-GB"/>
        </w:rPr>
        <w:t>Nussbaum,</w:t>
      </w:r>
      <w:r w:rsidRPr="00CD45F0">
        <w:rPr>
          <w:rStyle w:val="apple-converted-space"/>
          <w:rFonts w:cs="Arial"/>
          <w:shd w:val="clear" w:color="auto" w:fill="FFFFFF"/>
          <w:lang w:val="en-GB"/>
        </w:rPr>
        <w:t> </w:t>
      </w:r>
      <w:r w:rsidRPr="00CD45F0">
        <w:rPr>
          <w:rFonts w:cs="Arial"/>
          <w:i/>
          <w:iCs/>
          <w:shd w:val="clear" w:color="auto" w:fill="FFFFFF"/>
          <w:lang w:val="en-GB"/>
        </w:rPr>
        <w:t>Frontiers of Justice: disability, nationality, species membership,</w:t>
      </w:r>
      <w:r w:rsidRPr="00CD45F0">
        <w:rPr>
          <w:rFonts w:cs="Arial"/>
          <w:shd w:val="clear" w:color="auto" w:fill="FFFFFF"/>
          <w:lang w:val="en-GB"/>
        </w:rPr>
        <w:t xml:space="preserve"> (Cambridge/Massachusetts: The Belknap Press</w:t>
      </w:r>
      <w:r>
        <w:rPr>
          <w:rFonts w:cs="Arial"/>
          <w:shd w:val="clear" w:color="auto" w:fill="FFFFFF"/>
          <w:lang w:val="en-GB"/>
        </w:rPr>
        <w:t xml:space="preserve"> of </w:t>
      </w:r>
      <w:r w:rsidRPr="00CD45F0">
        <w:rPr>
          <w:rFonts w:cs="Arial"/>
          <w:shd w:val="clear" w:color="auto" w:fill="FFFFFF"/>
          <w:lang w:val="en-GB"/>
        </w:rPr>
        <w:t>Harvard University Press, 2006),</w:t>
      </w:r>
      <w:r>
        <w:rPr>
          <w:rFonts w:cs="Arial"/>
          <w:shd w:val="clear" w:color="auto" w:fill="FFFFFF"/>
          <w:lang w:val="en-GB"/>
        </w:rPr>
        <w:t xml:space="preserve"> 74-75.</w:t>
      </w:r>
    </w:p>
  </w:footnote>
  <w:footnote w:id="21">
    <w:p w14:paraId="4D5F4639" w14:textId="77777777" w:rsidR="00384958" w:rsidRPr="006D161E" w:rsidRDefault="00384958">
      <w:pPr>
        <w:pStyle w:val="FootnoteText"/>
        <w:rPr>
          <w:lang w:val="en-GB"/>
        </w:rPr>
      </w:pPr>
      <w:r>
        <w:rPr>
          <w:rStyle w:val="FootnoteReference"/>
        </w:rPr>
        <w:footnoteRef/>
      </w:r>
      <w:r w:rsidRPr="006D161E">
        <w:rPr>
          <w:lang w:val="en-GB"/>
        </w:rPr>
        <w:t xml:space="preserve"> </w:t>
      </w:r>
      <w:r w:rsidRPr="00502000">
        <w:rPr>
          <w:rFonts w:cs="Arial"/>
          <w:szCs w:val="21"/>
          <w:shd w:val="clear" w:color="auto" w:fill="FFFFFF"/>
          <w:lang w:val="en-GB"/>
        </w:rPr>
        <w:t>Nussbaum,</w:t>
      </w:r>
      <w:r w:rsidRPr="00502000">
        <w:rPr>
          <w:rStyle w:val="apple-converted-space"/>
          <w:rFonts w:cs="Arial"/>
          <w:szCs w:val="21"/>
          <w:shd w:val="clear" w:color="auto" w:fill="FFFFFF"/>
          <w:lang w:val="en-GB"/>
        </w:rPr>
        <w:t> </w:t>
      </w:r>
      <w:r w:rsidRPr="00502000">
        <w:rPr>
          <w:rFonts w:cs="Arial"/>
          <w:i/>
          <w:iCs/>
          <w:szCs w:val="21"/>
          <w:shd w:val="clear" w:color="auto" w:fill="FFFFFF"/>
          <w:lang w:val="en-GB"/>
        </w:rPr>
        <w:t>Women and human development: the capabilities approach</w:t>
      </w:r>
      <w:r>
        <w:rPr>
          <w:rFonts w:cs="Arial"/>
          <w:szCs w:val="21"/>
          <w:shd w:val="clear" w:color="auto" w:fill="FFFFFF"/>
          <w:lang w:val="en-GB"/>
        </w:rPr>
        <w:t>, 74-75</w:t>
      </w:r>
      <w:r w:rsidRPr="00502000">
        <w:rPr>
          <w:rFonts w:cs="Arial"/>
          <w:szCs w:val="21"/>
          <w:shd w:val="clear" w:color="auto" w:fill="FFFFFF"/>
          <w:lang w:val="en-GB"/>
        </w:rPr>
        <w:t>.</w:t>
      </w:r>
    </w:p>
  </w:footnote>
  <w:footnote w:id="22">
    <w:p w14:paraId="5B15C85B" w14:textId="77777777" w:rsidR="00384958" w:rsidRPr="00CD2DEC" w:rsidRDefault="00384958">
      <w:pPr>
        <w:pStyle w:val="FootnoteText"/>
        <w:rPr>
          <w:lang w:val="en-GB"/>
        </w:rPr>
      </w:pPr>
      <w:r w:rsidRPr="00CD2DEC">
        <w:rPr>
          <w:rStyle w:val="FootnoteReference"/>
        </w:rPr>
        <w:footnoteRef/>
      </w:r>
      <w:r w:rsidRPr="00CD2DEC">
        <w:rPr>
          <w:lang w:val="en-GB"/>
        </w:rPr>
        <w:t xml:space="preserve"> </w:t>
      </w:r>
      <w:r w:rsidRPr="00CD2DEC">
        <w:rPr>
          <w:rFonts w:cs="Arial"/>
          <w:color w:val="1A1A1A"/>
          <w:lang w:val="en-GB"/>
        </w:rPr>
        <w:t>Michael Rohlf, "Immanuel Kant</w:t>
      </w:r>
      <w:r>
        <w:rPr>
          <w:rFonts w:cs="Arial"/>
          <w:color w:val="1A1A1A"/>
          <w:lang w:val="en-GB"/>
        </w:rPr>
        <w:t>,</w:t>
      </w:r>
      <w:r w:rsidRPr="00CD2DEC">
        <w:rPr>
          <w:rFonts w:cs="Arial"/>
          <w:color w:val="1A1A1A"/>
          <w:lang w:val="en-GB"/>
        </w:rPr>
        <w:t>"</w:t>
      </w:r>
      <w:r w:rsidRPr="00CD2DEC">
        <w:rPr>
          <w:rStyle w:val="apple-converted-space"/>
          <w:rFonts w:cs="Arial"/>
          <w:color w:val="1A1A1A"/>
          <w:lang w:val="en-GB"/>
        </w:rPr>
        <w:t> </w:t>
      </w:r>
      <w:r w:rsidRPr="00CD2DEC">
        <w:rPr>
          <w:rStyle w:val="Emphasis"/>
          <w:rFonts w:cs="Arial"/>
          <w:color w:val="1A1A1A"/>
          <w:lang w:val="en-GB"/>
        </w:rPr>
        <w:t>The Stanford Encyclopedia of Philosophy</w:t>
      </w:r>
      <w:r w:rsidRPr="00CD2DEC">
        <w:rPr>
          <w:rStyle w:val="apple-converted-space"/>
          <w:rFonts w:cs="Arial"/>
          <w:i/>
          <w:iCs/>
          <w:color w:val="1A1A1A"/>
          <w:lang w:val="en-GB"/>
        </w:rPr>
        <w:t> </w:t>
      </w:r>
      <w:r w:rsidRPr="00CD2DEC">
        <w:rPr>
          <w:rFonts w:cs="Arial"/>
          <w:color w:val="1A1A1A"/>
          <w:lang w:val="en-GB"/>
        </w:rPr>
        <w:t>(</w:t>
      </w:r>
      <w:proofErr w:type="gramStart"/>
      <w:r w:rsidRPr="00CD2DEC">
        <w:rPr>
          <w:rFonts w:cs="Arial"/>
          <w:color w:val="1A1A1A"/>
          <w:lang w:val="en-GB"/>
        </w:rPr>
        <w:t>Summer</w:t>
      </w:r>
      <w:proofErr w:type="gramEnd"/>
      <w:r w:rsidRPr="00CD2DEC">
        <w:rPr>
          <w:rFonts w:cs="Arial"/>
          <w:color w:val="1A1A1A"/>
          <w:lang w:val="en-GB"/>
        </w:rPr>
        <w:t xml:space="preserve"> 2014 Edition), Edward N. Zalta (ed.), URL = http://plato.stanford.edu/archives/sum2014/entries/kant/, (geraadpleegd 23 oktober 2015).</w:t>
      </w:r>
    </w:p>
  </w:footnote>
  <w:footnote w:id="23">
    <w:p w14:paraId="6DB4281E" w14:textId="77777777" w:rsidR="00384958" w:rsidRPr="006D161E" w:rsidRDefault="00384958">
      <w:pPr>
        <w:pStyle w:val="FootnoteText"/>
        <w:rPr>
          <w:lang w:val="en-GB"/>
        </w:rPr>
      </w:pPr>
      <w:r>
        <w:rPr>
          <w:rStyle w:val="FootnoteReference"/>
        </w:rPr>
        <w:footnoteRef/>
      </w:r>
      <w:r w:rsidRPr="006D161E">
        <w:rPr>
          <w:lang w:val="en-GB"/>
        </w:rPr>
        <w:t xml:space="preserve"> </w:t>
      </w:r>
      <w:r w:rsidRPr="00502000">
        <w:rPr>
          <w:rFonts w:cs="Arial"/>
          <w:szCs w:val="21"/>
          <w:shd w:val="clear" w:color="auto" w:fill="FFFFFF"/>
          <w:lang w:val="en-GB"/>
        </w:rPr>
        <w:t>Nussbaum,</w:t>
      </w:r>
      <w:r w:rsidRPr="00502000">
        <w:rPr>
          <w:rStyle w:val="apple-converted-space"/>
          <w:rFonts w:cs="Arial"/>
          <w:szCs w:val="21"/>
          <w:shd w:val="clear" w:color="auto" w:fill="FFFFFF"/>
          <w:lang w:val="en-GB"/>
        </w:rPr>
        <w:t> </w:t>
      </w:r>
      <w:r w:rsidRPr="00502000">
        <w:rPr>
          <w:rFonts w:cs="Arial"/>
          <w:i/>
          <w:iCs/>
          <w:szCs w:val="21"/>
          <w:shd w:val="clear" w:color="auto" w:fill="FFFFFF"/>
          <w:lang w:val="en-GB"/>
        </w:rPr>
        <w:t>Women and human development: the capabilities approach</w:t>
      </w:r>
      <w:r>
        <w:rPr>
          <w:rFonts w:cs="Arial"/>
          <w:szCs w:val="21"/>
          <w:shd w:val="clear" w:color="auto" w:fill="FFFFFF"/>
          <w:lang w:val="en-GB"/>
        </w:rPr>
        <w:t>, 74</w:t>
      </w:r>
      <w:r w:rsidRPr="00502000">
        <w:rPr>
          <w:rFonts w:cs="Arial"/>
          <w:szCs w:val="21"/>
          <w:shd w:val="clear" w:color="auto" w:fill="FFFFFF"/>
          <w:lang w:val="en-GB"/>
        </w:rPr>
        <w:t>.</w:t>
      </w:r>
    </w:p>
  </w:footnote>
  <w:footnote w:id="24">
    <w:p w14:paraId="72CD853C" w14:textId="61789CD0" w:rsidR="00384958" w:rsidRPr="003D64E0" w:rsidRDefault="00384958">
      <w:pPr>
        <w:pStyle w:val="FootnoteText"/>
        <w:rPr>
          <w:lang w:val="en-GB"/>
        </w:rPr>
      </w:pPr>
      <w:r>
        <w:rPr>
          <w:rStyle w:val="FootnoteReference"/>
        </w:rPr>
        <w:footnoteRef/>
      </w:r>
      <w:r w:rsidRPr="003D64E0">
        <w:rPr>
          <w:lang w:val="en-GB"/>
        </w:rPr>
        <w:t xml:space="preserve"> </w:t>
      </w:r>
      <w:r w:rsidRPr="00CD45F0">
        <w:rPr>
          <w:rFonts w:cs="Arial"/>
          <w:shd w:val="clear" w:color="auto" w:fill="FFFFFF"/>
          <w:lang w:val="en-GB"/>
        </w:rPr>
        <w:t>Nussbaum,</w:t>
      </w:r>
      <w:r w:rsidRPr="00CD45F0">
        <w:rPr>
          <w:rStyle w:val="apple-converted-space"/>
          <w:rFonts w:cs="Arial"/>
          <w:shd w:val="clear" w:color="auto" w:fill="FFFFFF"/>
          <w:lang w:val="en-GB"/>
        </w:rPr>
        <w:t> </w:t>
      </w:r>
      <w:r w:rsidRPr="00CD45F0">
        <w:rPr>
          <w:rFonts w:cs="Arial"/>
          <w:i/>
          <w:iCs/>
          <w:shd w:val="clear" w:color="auto" w:fill="FFFFFF"/>
          <w:lang w:val="en-GB"/>
        </w:rPr>
        <w:t>Frontiers of Justice: disability, nationality, species membership,</w:t>
      </w:r>
      <w:r>
        <w:rPr>
          <w:rFonts w:cs="Arial"/>
          <w:i/>
          <w:iCs/>
          <w:shd w:val="clear" w:color="auto" w:fill="FFFFFF"/>
          <w:lang w:val="en-GB"/>
        </w:rPr>
        <w:t xml:space="preserve"> 7</w:t>
      </w:r>
      <w:r>
        <w:rPr>
          <w:rFonts w:cs="Arial"/>
          <w:shd w:val="clear" w:color="auto" w:fill="FFFFFF"/>
          <w:lang w:val="en-GB"/>
        </w:rPr>
        <w:t>8.</w:t>
      </w:r>
    </w:p>
  </w:footnote>
  <w:footnote w:id="25">
    <w:p w14:paraId="3E176752" w14:textId="729D0844" w:rsidR="00384958" w:rsidRPr="00D87115" w:rsidRDefault="00384958">
      <w:pPr>
        <w:pStyle w:val="FootnoteText"/>
        <w:rPr>
          <w:lang w:val="en-GB"/>
        </w:rPr>
      </w:pPr>
      <w:r>
        <w:rPr>
          <w:rStyle w:val="FootnoteReference"/>
        </w:rPr>
        <w:footnoteRef/>
      </w:r>
      <w:r w:rsidRPr="00D87115">
        <w:rPr>
          <w:lang w:val="en-GB"/>
        </w:rPr>
        <w:t xml:space="preserve"> </w:t>
      </w:r>
      <w:r>
        <w:rPr>
          <w:lang w:val="en-GB"/>
        </w:rPr>
        <w:t xml:space="preserve">Chad Kleist, ‘’Global Ethics: Capabilities Approach,’’ </w:t>
      </w:r>
      <w:r w:rsidRPr="007054E3">
        <w:rPr>
          <w:lang w:val="en-GB"/>
        </w:rPr>
        <w:t>http://www.iep.utm.edu/ge-capab/#SH2b</w:t>
      </w:r>
      <w:r>
        <w:rPr>
          <w:lang w:val="en-GB"/>
        </w:rPr>
        <w:t>, (geraadpleegd 23 oktober 2015).</w:t>
      </w:r>
    </w:p>
  </w:footnote>
  <w:footnote w:id="26">
    <w:p w14:paraId="3373F7AB" w14:textId="659D9D21" w:rsidR="00384958" w:rsidRPr="006D161E" w:rsidRDefault="00384958">
      <w:pPr>
        <w:pStyle w:val="FootnoteText"/>
        <w:rPr>
          <w:lang w:val="en-GB"/>
        </w:rPr>
      </w:pPr>
      <w:r>
        <w:rPr>
          <w:rStyle w:val="FootnoteReference"/>
        </w:rPr>
        <w:footnoteRef/>
      </w:r>
      <w:r>
        <w:rPr>
          <w:lang w:val="en-GB"/>
        </w:rPr>
        <w:t xml:space="preserve"> Kleist, ‘’Global Ethics: Capabilities Approach.’’</w:t>
      </w:r>
    </w:p>
  </w:footnote>
  <w:footnote w:id="27">
    <w:p w14:paraId="2730D51B" w14:textId="77777777" w:rsidR="00384958" w:rsidRPr="006D161E" w:rsidRDefault="00384958" w:rsidP="008515E7">
      <w:pPr>
        <w:pStyle w:val="FootnoteText"/>
        <w:rPr>
          <w:lang w:val="en-GB"/>
        </w:rPr>
      </w:pPr>
      <w:r>
        <w:rPr>
          <w:rStyle w:val="FootnoteReference"/>
        </w:rPr>
        <w:footnoteRef/>
      </w:r>
      <w:r w:rsidRPr="006D161E">
        <w:rPr>
          <w:lang w:val="en-GB"/>
        </w:rPr>
        <w:t xml:space="preserve"> </w:t>
      </w:r>
      <w:r w:rsidRPr="00502000">
        <w:rPr>
          <w:rFonts w:cs="Arial"/>
          <w:szCs w:val="21"/>
          <w:shd w:val="clear" w:color="auto" w:fill="FFFFFF"/>
          <w:lang w:val="en-GB"/>
        </w:rPr>
        <w:t>Nussbaum,</w:t>
      </w:r>
      <w:r w:rsidRPr="00502000">
        <w:rPr>
          <w:rStyle w:val="apple-converted-space"/>
          <w:rFonts w:cs="Arial"/>
          <w:szCs w:val="21"/>
          <w:shd w:val="clear" w:color="auto" w:fill="FFFFFF"/>
          <w:lang w:val="en-GB"/>
        </w:rPr>
        <w:t> </w:t>
      </w:r>
      <w:r w:rsidRPr="00502000">
        <w:rPr>
          <w:rFonts w:cs="Arial"/>
          <w:i/>
          <w:iCs/>
          <w:szCs w:val="21"/>
          <w:shd w:val="clear" w:color="auto" w:fill="FFFFFF"/>
          <w:lang w:val="en-GB"/>
        </w:rPr>
        <w:t>Women and human development: the capabilities approach</w:t>
      </w:r>
      <w:r>
        <w:rPr>
          <w:rFonts w:cs="Arial"/>
          <w:szCs w:val="21"/>
          <w:shd w:val="clear" w:color="auto" w:fill="FFFFFF"/>
          <w:lang w:val="en-GB"/>
        </w:rPr>
        <w:t>, 83-84.</w:t>
      </w:r>
    </w:p>
  </w:footnote>
  <w:footnote w:id="28">
    <w:p w14:paraId="00E56410" w14:textId="70E168D7" w:rsidR="00384958" w:rsidRPr="00073168" w:rsidRDefault="00384958">
      <w:pPr>
        <w:pStyle w:val="FootnoteText"/>
        <w:rPr>
          <w:lang w:val="en-GB"/>
        </w:rPr>
      </w:pPr>
      <w:r>
        <w:rPr>
          <w:rStyle w:val="FootnoteReference"/>
        </w:rPr>
        <w:footnoteRef/>
      </w:r>
      <w:r w:rsidRPr="00073168">
        <w:rPr>
          <w:lang w:val="en-GB"/>
        </w:rPr>
        <w:t xml:space="preserve"> </w:t>
      </w:r>
      <w:r>
        <w:rPr>
          <w:lang w:val="en-GB"/>
        </w:rPr>
        <w:t xml:space="preserve">John Rawls, </w:t>
      </w:r>
      <w:r w:rsidRPr="00073168">
        <w:rPr>
          <w:i/>
          <w:lang w:val="en-GB"/>
        </w:rPr>
        <w:t>Political Liberalism</w:t>
      </w:r>
      <w:r w:rsidRPr="000C2ED6">
        <w:rPr>
          <w:i/>
          <w:lang w:val="en-GB"/>
        </w:rPr>
        <w:t xml:space="preserve"> </w:t>
      </w:r>
      <w:r>
        <w:rPr>
          <w:lang w:val="en-GB"/>
        </w:rPr>
        <w:t>(New York: Columbia University Press 1993), 133-150.</w:t>
      </w:r>
    </w:p>
  </w:footnote>
  <w:footnote w:id="29">
    <w:p w14:paraId="6E9D5E89" w14:textId="475C8135" w:rsidR="00384958" w:rsidRPr="00073168" w:rsidRDefault="00384958">
      <w:pPr>
        <w:pStyle w:val="FootnoteText"/>
        <w:rPr>
          <w:lang w:val="en-GB"/>
        </w:rPr>
      </w:pPr>
      <w:r>
        <w:rPr>
          <w:rStyle w:val="FootnoteReference"/>
        </w:rPr>
        <w:footnoteRef/>
      </w:r>
      <w:r w:rsidRPr="00073168">
        <w:rPr>
          <w:lang w:val="en-GB"/>
        </w:rPr>
        <w:t xml:space="preserve"> </w:t>
      </w:r>
      <w:r w:rsidRPr="00CD45F0">
        <w:rPr>
          <w:rFonts w:cs="Arial"/>
          <w:shd w:val="clear" w:color="auto" w:fill="FFFFFF"/>
          <w:lang w:val="en-GB"/>
        </w:rPr>
        <w:t>Nussbaum,</w:t>
      </w:r>
      <w:r w:rsidRPr="00CD45F0">
        <w:rPr>
          <w:rStyle w:val="apple-converted-space"/>
          <w:rFonts w:cs="Arial"/>
          <w:shd w:val="clear" w:color="auto" w:fill="FFFFFF"/>
          <w:lang w:val="en-GB"/>
        </w:rPr>
        <w:t> </w:t>
      </w:r>
      <w:r w:rsidRPr="00CD45F0">
        <w:rPr>
          <w:rFonts w:cs="Arial"/>
          <w:i/>
          <w:iCs/>
          <w:shd w:val="clear" w:color="auto" w:fill="FFFFFF"/>
          <w:lang w:val="en-GB"/>
        </w:rPr>
        <w:t>Frontiers of Justice: disability, nationality, species membership,</w:t>
      </w:r>
      <w:r>
        <w:rPr>
          <w:rFonts w:cs="Arial"/>
          <w:i/>
          <w:iCs/>
          <w:shd w:val="clear" w:color="auto" w:fill="FFFFFF"/>
          <w:lang w:val="en-GB"/>
        </w:rPr>
        <w:t xml:space="preserve"> 7</w:t>
      </w:r>
      <w:r>
        <w:rPr>
          <w:rFonts w:cs="Arial"/>
          <w:shd w:val="clear" w:color="auto" w:fill="FFFFFF"/>
          <w:lang w:val="en-GB"/>
        </w:rPr>
        <w:t>9.</w:t>
      </w:r>
    </w:p>
  </w:footnote>
  <w:footnote w:id="30">
    <w:p w14:paraId="76EBFCAE" w14:textId="77777777" w:rsidR="00384958" w:rsidRPr="006D161E" w:rsidRDefault="00384958">
      <w:pPr>
        <w:pStyle w:val="FootnoteText"/>
        <w:rPr>
          <w:lang w:val="en-GB"/>
        </w:rPr>
      </w:pPr>
      <w:r>
        <w:rPr>
          <w:rStyle w:val="FootnoteReference"/>
        </w:rPr>
        <w:footnoteRef/>
      </w:r>
      <w:r w:rsidRPr="006D161E">
        <w:rPr>
          <w:lang w:val="en-GB"/>
        </w:rPr>
        <w:t xml:space="preserve"> </w:t>
      </w:r>
      <w:r w:rsidRPr="00502000">
        <w:rPr>
          <w:rFonts w:cs="Arial"/>
          <w:szCs w:val="21"/>
          <w:shd w:val="clear" w:color="auto" w:fill="FFFFFF"/>
          <w:lang w:val="en-GB"/>
        </w:rPr>
        <w:t>Nussbaum,</w:t>
      </w:r>
      <w:r w:rsidRPr="00502000">
        <w:rPr>
          <w:rStyle w:val="apple-converted-space"/>
          <w:rFonts w:cs="Arial"/>
          <w:szCs w:val="21"/>
          <w:shd w:val="clear" w:color="auto" w:fill="FFFFFF"/>
          <w:lang w:val="en-GB"/>
        </w:rPr>
        <w:t> </w:t>
      </w:r>
      <w:r w:rsidRPr="00502000">
        <w:rPr>
          <w:rFonts w:cs="Arial"/>
          <w:i/>
          <w:iCs/>
          <w:szCs w:val="21"/>
          <w:shd w:val="clear" w:color="auto" w:fill="FFFFFF"/>
          <w:lang w:val="en-GB"/>
        </w:rPr>
        <w:t>Women and human development: the capabilities approach</w:t>
      </w:r>
      <w:r>
        <w:rPr>
          <w:rFonts w:cs="Arial"/>
          <w:szCs w:val="21"/>
          <w:shd w:val="clear" w:color="auto" w:fill="FFFFFF"/>
          <w:lang w:val="en-GB"/>
        </w:rPr>
        <w:t>, 77.</w:t>
      </w:r>
    </w:p>
  </w:footnote>
  <w:footnote w:id="31">
    <w:p w14:paraId="56498F3B" w14:textId="77777777" w:rsidR="00384958" w:rsidRPr="006D161E" w:rsidRDefault="00384958">
      <w:pPr>
        <w:pStyle w:val="FootnoteText"/>
        <w:rPr>
          <w:sz w:val="18"/>
          <w:lang w:val="en-GB"/>
        </w:rPr>
      </w:pPr>
      <w:r>
        <w:rPr>
          <w:rStyle w:val="FootnoteReference"/>
        </w:rPr>
        <w:footnoteRef/>
      </w:r>
      <w:r w:rsidRPr="006D161E">
        <w:rPr>
          <w:lang w:val="en-GB"/>
        </w:rPr>
        <w:t xml:space="preserve"> </w:t>
      </w:r>
      <w:r w:rsidRPr="00502000">
        <w:rPr>
          <w:rFonts w:cs="Arial"/>
          <w:szCs w:val="21"/>
          <w:shd w:val="clear" w:color="auto" w:fill="FFFFFF"/>
          <w:lang w:val="en-GB"/>
        </w:rPr>
        <w:t>Nussbaum,</w:t>
      </w:r>
      <w:r w:rsidRPr="00502000">
        <w:rPr>
          <w:rStyle w:val="apple-converted-space"/>
          <w:rFonts w:cs="Arial"/>
          <w:szCs w:val="21"/>
          <w:shd w:val="clear" w:color="auto" w:fill="FFFFFF"/>
          <w:lang w:val="en-GB"/>
        </w:rPr>
        <w:t> </w:t>
      </w:r>
      <w:r w:rsidRPr="00502000">
        <w:rPr>
          <w:rFonts w:cs="Arial"/>
          <w:i/>
          <w:iCs/>
          <w:szCs w:val="21"/>
          <w:shd w:val="clear" w:color="auto" w:fill="FFFFFF"/>
          <w:lang w:val="en-GB"/>
        </w:rPr>
        <w:t>Women and human development: the capabilities approach</w:t>
      </w:r>
      <w:r>
        <w:rPr>
          <w:rFonts w:cs="Arial"/>
          <w:szCs w:val="21"/>
          <w:shd w:val="clear" w:color="auto" w:fill="FFFFFF"/>
          <w:lang w:val="en-GB"/>
        </w:rPr>
        <w:t>, 75-81.</w:t>
      </w:r>
    </w:p>
  </w:footnote>
  <w:footnote w:id="32">
    <w:p w14:paraId="4147BE73" w14:textId="7846835E" w:rsidR="00384958" w:rsidRPr="008F53B7" w:rsidRDefault="00384958">
      <w:pPr>
        <w:pStyle w:val="FootnoteText"/>
        <w:rPr>
          <w:lang w:val="en-GB"/>
        </w:rPr>
      </w:pPr>
      <w:r>
        <w:rPr>
          <w:rStyle w:val="FootnoteReference"/>
        </w:rPr>
        <w:footnoteRef/>
      </w:r>
      <w:r w:rsidRPr="008F53B7">
        <w:rPr>
          <w:lang w:val="en-GB"/>
        </w:rPr>
        <w:t xml:space="preserve"> </w:t>
      </w:r>
      <w:r w:rsidRPr="007054E3">
        <w:rPr>
          <w:lang w:val="en-GB"/>
        </w:rPr>
        <w:t xml:space="preserve">Robeyns, </w:t>
      </w:r>
      <w:proofErr w:type="gramStart"/>
      <w:r w:rsidRPr="007054E3">
        <w:rPr>
          <w:lang w:val="en-GB"/>
        </w:rPr>
        <w:t>‘’The</w:t>
      </w:r>
      <w:proofErr w:type="gramEnd"/>
      <w:r w:rsidRPr="007054E3">
        <w:rPr>
          <w:lang w:val="en-GB"/>
        </w:rPr>
        <w:t xml:space="preserve"> Capability Approach.’’</w:t>
      </w:r>
    </w:p>
  </w:footnote>
  <w:footnote w:id="33">
    <w:p w14:paraId="5F08AA1E" w14:textId="77777777" w:rsidR="00384958" w:rsidRPr="006D161E" w:rsidRDefault="00384958">
      <w:pPr>
        <w:pStyle w:val="FootnoteText"/>
        <w:rPr>
          <w:sz w:val="18"/>
          <w:lang w:val="en-GB"/>
        </w:rPr>
      </w:pPr>
      <w:r>
        <w:rPr>
          <w:rStyle w:val="FootnoteReference"/>
        </w:rPr>
        <w:footnoteRef/>
      </w:r>
      <w:r w:rsidRPr="006D161E">
        <w:rPr>
          <w:lang w:val="en-GB"/>
        </w:rPr>
        <w:t xml:space="preserve"> </w:t>
      </w:r>
      <w:r w:rsidRPr="00502000">
        <w:rPr>
          <w:rFonts w:cs="Arial"/>
          <w:szCs w:val="21"/>
          <w:shd w:val="clear" w:color="auto" w:fill="FFFFFF"/>
          <w:lang w:val="en-GB"/>
        </w:rPr>
        <w:t>Nussbaum,</w:t>
      </w:r>
      <w:r w:rsidRPr="00502000">
        <w:rPr>
          <w:rStyle w:val="apple-converted-space"/>
          <w:rFonts w:cs="Arial"/>
          <w:szCs w:val="21"/>
          <w:shd w:val="clear" w:color="auto" w:fill="FFFFFF"/>
          <w:lang w:val="en-GB"/>
        </w:rPr>
        <w:t> </w:t>
      </w:r>
      <w:r w:rsidRPr="00502000">
        <w:rPr>
          <w:rFonts w:cs="Arial"/>
          <w:i/>
          <w:iCs/>
          <w:szCs w:val="21"/>
          <w:shd w:val="clear" w:color="auto" w:fill="FFFFFF"/>
          <w:lang w:val="en-GB"/>
        </w:rPr>
        <w:t>Women and human development: the capabilities approach</w:t>
      </w:r>
      <w:r>
        <w:rPr>
          <w:rFonts w:cs="Arial"/>
          <w:szCs w:val="21"/>
          <w:shd w:val="clear" w:color="auto" w:fill="FFFFFF"/>
          <w:lang w:val="en-GB"/>
        </w:rPr>
        <w:t>, 77.</w:t>
      </w:r>
    </w:p>
  </w:footnote>
  <w:footnote w:id="34">
    <w:p w14:paraId="20A190C9" w14:textId="4563E7CA" w:rsidR="00384958" w:rsidRPr="006D161E" w:rsidRDefault="00384958">
      <w:pPr>
        <w:pStyle w:val="FootnoteText"/>
        <w:rPr>
          <w:sz w:val="18"/>
          <w:lang w:val="en-GB"/>
        </w:rPr>
      </w:pPr>
      <w:r>
        <w:rPr>
          <w:rStyle w:val="FootnoteReference"/>
        </w:rPr>
        <w:footnoteRef/>
      </w:r>
      <w:r>
        <w:rPr>
          <w:lang w:val="en-GB"/>
        </w:rPr>
        <w:t xml:space="preserve"> </w:t>
      </w:r>
      <w:proofErr w:type="gramStart"/>
      <w:r w:rsidR="0061190B">
        <w:rPr>
          <w:rFonts w:cs="Arial"/>
          <w:szCs w:val="21"/>
          <w:shd w:val="clear" w:color="auto" w:fill="FFFFFF"/>
          <w:lang w:val="en-GB"/>
        </w:rPr>
        <w:t>Ibid.</w:t>
      </w:r>
      <w:r>
        <w:rPr>
          <w:rFonts w:cs="Arial"/>
          <w:szCs w:val="21"/>
          <w:shd w:val="clear" w:color="auto" w:fill="FFFFFF"/>
          <w:lang w:val="en-GB"/>
        </w:rPr>
        <w:t>,</w:t>
      </w:r>
      <w:proofErr w:type="gramEnd"/>
      <w:r>
        <w:rPr>
          <w:rFonts w:cs="Arial"/>
          <w:szCs w:val="21"/>
          <w:shd w:val="clear" w:color="auto" w:fill="FFFFFF"/>
          <w:lang w:val="en-GB"/>
        </w:rPr>
        <w:t xml:space="preserve"> 86.</w:t>
      </w:r>
    </w:p>
  </w:footnote>
  <w:footnote w:id="35">
    <w:p w14:paraId="713C34A0" w14:textId="77777777" w:rsidR="00384958" w:rsidRPr="00CD2DEC" w:rsidRDefault="00384958">
      <w:pPr>
        <w:pStyle w:val="FootnoteText"/>
        <w:rPr>
          <w:lang w:val="en-GB"/>
        </w:rPr>
      </w:pPr>
      <w:r>
        <w:rPr>
          <w:rStyle w:val="FootnoteReference"/>
        </w:rPr>
        <w:footnoteRef/>
      </w:r>
      <w:r>
        <w:rPr>
          <w:lang w:val="en-GB"/>
        </w:rPr>
        <w:t xml:space="preserve"> </w:t>
      </w:r>
      <w:r w:rsidRPr="00DD45D3">
        <w:rPr>
          <w:rFonts w:cs="Arial"/>
          <w:color w:val="1A1A1A"/>
          <w:szCs w:val="23"/>
          <w:lang w:val="en-GB"/>
        </w:rPr>
        <w:t>Lukas, Meyer, "Intergenerational Justice,"</w:t>
      </w:r>
      <w:r w:rsidRPr="00DD45D3">
        <w:rPr>
          <w:rStyle w:val="apple-converted-space"/>
          <w:rFonts w:cs="Arial"/>
          <w:color w:val="1A1A1A"/>
          <w:szCs w:val="23"/>
          <w:lang w:val="en-GB"/>
        </w:rPr>
        <w:t> </w:t>
      </w:r>
      <w:r w:rsidRPr="00DD45D3">
        <w:rPr>
          <w:rStyle w:val="Emphasis"/>
          <w:rFonts w:cs="Arial"/>
          <w:color w:val="1A1A1A"/>
          <w:szCs w:val="23"/>
          <w:lang w:val="en-GB"/>
        </w:rPr>
        <w:t>The Stanford Encyclopedia of Philosophy</w:t>
      </w:r>
      <w:r w:rsidRPr="00DD45D3">
        <w:rPr>
          <w:rStyle w:val="apple-converted-space"/>
          <w:rFonts w:cs="Arial"/>
          <w:i/>
          <w:iCs/>
          <w:color w:val="1A1A1A"/>
          <w:szCs w:val="23"/>
          <w:lang w:val="en-GB"/>
        </w:rPr>
        <w:t> </w:t>
      </w:r>
      <w:r w:rsidRPr="00DD45D3">
        <w:rPr>
          <w:rFonts w:cs="Arial"/>
          <w:color w:val="1A1A1A"/>
          <w:szCs w:val="23"/>
          <w:lang w:val="en-GB"/>
        </w:rPr>
        <w:t>(</w:t>
      </w:r>
      <w:proofErr w:type="gramStart"/>
      <w:r w:rsidRPr="00DD45D3">
        <w:rPr>
          <w:rFonts w:cs="Arial"/>
          <w:color w:val="1A1A1A"/>
          <w:szCs w:val="23"/>
          <w:lang w:val="en-GB"/>
        </w:rPr>
        <w:t>Fall</w:t>
      </w:r>
      <w:proofErr w:type="gramEnd"/>
      <w:r w:rsidRPr="00DD45D3">
        <w:rPr>
          <w:rFonts w:cs="Arial"/>
          <w:color w:val="1A1A1A"/>
          <w:szCs w:val="23"/>
          <w:lang w:val="en-GB"/>
        </w:rPr>
        <w:t xml:space="preserve"> 2015 Edition), Edward N. Zalta (ed.), URL = http://plato.stanford.edu/archives/fall2015/entries/justice-intergenerational/ (geraadpleegd 28 oktober 2015).</w:t>
      </w:r>
    </w:p>
  </w:footnote>
  <w:footnote w:id="36">
    <w:p w14:paraId="35CBDC04" w14:textId="255A60FD" w:rsidR="00384958" w:rsidRPr="00073168" w:rsidRDefault="00384958">
      <w:pPr>
        <w:pStyle w:val="FootnoteText"/>
        <w:rPr>
          <w:lang w:val="en-GB"/>
        </w:rPr>
      </w:pPr>
      <w:r>
        <w:rPr>
          <w:rStyle w:val="FootnoteReference"/>
        </w:rPr>
        <w:footnoteRef/>
      </w:r>
      <w:r w:rsidRPr="00073168">
        <w:rPr>
          <w:lang w:val="en-GB"/>
        </w:rPr>
        <w:t xml:space="preserve"> Thomas Hurka, ‘’Future Generations,’’ in</w:t>
      </w:r>
      <w:r>
        <w:rPr>
          <w:lang w:val="en-GB"/>
        </w:rPr>
        <w:t xml:space="preserve"> </w:t>
      </w:r>
      <w:r>
        <w:rPr>
          <w:i/>
          <w:lang w:val="en-GB"/>
        </w:rPr>
        <w:t xml:space="preserve">Encyclopedia of Ethics, </w:t>
      </w:r>
      <w:r>
        <w:rPr>
          <w:lang w:val="en-GB"/>
        </w:rPr>
        <w:t xml:space="preserve">ed. Lawrence C. Becker en Charlotte B. Becker (New York: Routledge, 2001), 585-589.   </w:t>
      </w:r>
    </w:p>
  </w:footnote>
  <w:footnote w:id="37">
    <w:p w14:paraId="13C5DFE1" w14:textId="1CE2DC14" w:rsidR="00384958" w:rsidRPr="00073168" w:rsidRDefault="00384958">
      <w:pPr>
        <w:pStyle w:val="FootnoteText"/>
        <w:rPr>
          <w:lang w:val="en-GB"/>
        </w:rPr>
      </w:pPr>
      <w:r>
        <w:rPr>
          <w:rStyle w:val="FootnoteReference"/>
        </w:rPr>
        <w:footnoteRef/>
      </w:r>
      <w:r w:rsidRPr="00073168">
        <w:rPr>
          <w:lang w:val="en-GB"/>
        </w:rPr>
        <w:t xml:space="preserve"> </w:t>
      </w:r>
      <w:r w:rsidRPr="00A8281F">
        <w:rPr>
          <w:lang w:val="en-GB"/>
        </w:rPr>
        <w:t xml:space="preserve">Hurka, ‘’Future Generations,’’ </w:t>
      </w:r>
      <w:r>
        <w:rPr>
          <w:lang w:val="en-GB"/>
        </w:rPr>
        <w:t xml:space="preserve">586-587.   </w:t>
      </w:r>
    </w:p>
  </w:footnote>
  <w:footnote w:id="38">
    <w:p w14:paraId="2DBBD483" w14:textId="77777777" w:rsidR="00384958" w:rsidRPr="00DB7BE8" w:rsidRDefault="00384958">
      <w:pPr>
        <w:pStyle w:val="FootnoteText"/>
        <w:rPr>
          <w:lang w:val="en-GB"/>
        </w:rPr>
      </w:pPr>
      <w:r>
        <w:rPr>
          <w:rStyle w:val="FootnoteReference"/>
        </w:rPr>
        <w:footnoteRef/>
      </w:r>
      <w:r>
        <w:rPr>
          <w:lang w:val="en-GB"/>
        </w:rPr>
        <w:t xml:space="preserve"> </w:t>
      </w:r>
      <w:r w:rsidRPr="00DD45D3">
        <w:rPr>
          <w:rFonts w:cs="Arial"/>
          <w:color w:val="1A1A1A"/>
          <w:szCs w:val="23"/>
          <w:lang w:val="en-GB"/>
        </w:rPr>
        <w:t>Meyer, "Intergenerational Justice</w:t>
      </w:r>
      <w:r>
        <w:rPr>
          <w:rFonts w:cs="Arial"/>
          <w:color w:val="1A1A1A"/>
          <w:szCs w:val="23"/>
          <w:lang w:val="en-GB"/>
        </w:rPr>
        <w:t>.</w:t>
      </w:r>
      <w:r w:rsidRPr="00DD45D3">
        <w:rPr>
          <w:rFonts w:cs="Arial"/>
          <w:color w:val="1A1A1A"/>
          <w:szCs w:val="23"/>
          <w:lang w:val="en-GB"/>
        </w:rPr>
        <w:t>"</w:t>
      </w:r>
    </w:p>
  </w:footnote>
  <w:footnote w:id="39">
    <w:p w14:paraId="59588F16" w14:textId="06E7D153" w:rsidR="00384958" w:rsidRPr="00073168" w:rsidRDefault="00384958">
      <w:pPr>
        <w:pStyle w:val="FootnoteText"/>
        <w:rPr>
          <w:lang w:val="en-GB"/>
        </w:rPr>
      </w:pPr>
      <w:r>
        <w:rPr>
          <w:rStyle w:val="FootnoteReference"/>
        </w:rPr>
        <w:footnoteRef/>
      </w:r>
      <w:r w:rsidRPr="00073168">
        <w:rPr>
          <w:lang w:val="en-GB"/>
        </w:rPr>
        <w:t xml:space="preserve"> </w:t>
      </w:r>
      <w:r w:rsidRPr="00DD45D3">
        <w:rPr>
          <w:rFonts w:cs="Arial"/>
          <w:color w:val="1A1A1A"/>
          <w:szCs w:val="23"/>
          <w:lang w:val="en-GB"/>
        </w:rPr>
        <w:t>Meyer, "Intergenerational Justice</w:t>
      </w:r>
      <w:r>
        <w:rPr>
          <w:rFonts w:cs="Arial"/>
          <w:color w:val="1A1A1A"/>
          <w:szCs w:val="23"/>
          <w:lang w:val="en-GB"/>
        </w:rPr>
        <w:t>.</w:t>
      </w:r>
      <w:r w:rsidRPr="00DD45D3">
        <w:rPr>
          <w:rFonts w:cs="Arial"/>
          <w:color w:val="1A1A1A"/>
          <w:szCs w:val="23"/>
          <w:lang w:val="en-GB"/>
        </w:rPr>
        <w:t>"</w:t>
      </w:r>
    </w:p>
  </w:footnote>
  <w:footnote w:id="40">
    <w:p w14:paraId="1B890EC4" w14:textId="5A394D18" w:rsidR="00384958" w:rsidRPr="00073168" w:rsidRDefault="00384958">
      <w:pPr>
        <w:pStyle w:val="FootnoteText"/>
        <w:rPr>
          <w:lang w:val="en-GB"/>
        </w:rPr>
      </w:pPr>
      <w:r>
        <w:rPr>
          <w:rStyle w:val="FootnoteReference"/>
        </w:rPr>
        <w:footnoteRef/>
      </w:r>
      <w:r w:rsidRPr="00073168">
        <w:rPr>
          <w:lang w:val="en-GB"/>
        </w:rPr>
        <w:t xml:space="preserve"> </w:t>
      </w:r>
      <w:proofErr w:type="gramStart"/>
      <w:r w:rsidRPr="00073168">
        <w:rPr>
          <w:lang w:val="en-GB"/>
        </w:rPr>
        <w:t>Hurka, ‘’Future Generations,’’ 587.</w:t>
      </w:r>
      <w:proofErr w:type="gramEnd"/>
    </w:p>
  </w:footnote>
  <w:footnote w:id="41">
    <w:p w14:paraId="19D47F22" w14:textId="3834AB91" w:rsidR="00384958" w:rsidRPr="00DB7BE8" w:rsidRDefault="00384958">
      <w:pPr>
        <w:pStyle w:val="FootnoteText"/>
        <w:rPr>
          <w:lang w:val="en-GB"/>
        </w:rPr>
      </w:pPr>
      <w:r>
        <w:rPr>
          <w:rStyle w:val="FootnoteReference"/>
        </w:rPr>
        <w:footnoteRef/>
      </w:r>
      <w:r w:rsidRPr="00DB7BE8">
        <w:rPr>
          <w:lang w:val="en-GB"/>
        </w:rPr>
        <w:t xml:space="preserve"> </w:t>
      </w:r>
      <w:r>
        <w:rPr>
          <w:lang w:val="en-GB"/>
        </w:rPr>
        <w:t xml:space="preserve">Parfit, </w:t>
      </w:r>
      <w:r>
        <w:rPr>
          <w:i/>
          <w:lang w:val="en-GB"/>
        </w:rPr>
        <w:t>Reasons and Persons</w:t>
      </w:r>
      <w:r>
        <w:rPr>
          <w:lang w:val="en-GB"/>
        </w:rPr>
        <w:t xml:space="preserve">, </w:t>
      </w:r>
      <w:r w:rsidRPr="00DB7BE8">
        <w:rPr>
          <w:lang w:val="en-GB"/>
        </w:rPr>
        <w:t>370-371</w:t>
      </w:r>
      <w:r>
        <w:rPr>
          <w:lang w:val="en-GB"/>
        </w:rPr>
        <w:t>.</w:t>
      </w:r>
    </w:p>
  </w:footnote>
  <w:footnote w:id="42">
    <w:p w14:paraId="081DF127" w14:textId="6BDA1242" w:rsidR="00384958" w:rsidRPr="00DB7BE8" w:rsidRDefault="00384958">
      <w:pPr>
        <w:pStyle w:val="FootnoteText"/>
        <w:rPr>
          <w:lang w:val="en-GB"/>
        </w:rPr>
      </w:pPr>
      <w:r>
        <w:rPr>
          <w:rStyle w:val="FootnoteReference"/>
        </w:rPr>
        <w:footnoteRef/>
      </w:r>
      <w:r w:rsidRPr="00DB7BE8">
        <w:rPr>
          <w:lang w:val="en-GB"/>
        </w:rPr>
        <w:t xml:space="preserve"> </w:t>
      </w:r>
      <w:proofErr w:type="gramStart"/>
      <w:r w:rsidR="0061190B">
        <w:rPr>
          <w:lang w:val="en-GB"/>
        </w:rPr>
        <w:t>Ibid.</w:t>
      </w:r>
      <w:r>
        <w:rPr>
          <w:i/>
          <w:lang w:val="en-GB"/>
        </w:rPr>
        <w:t>,</w:t>
      </w:r>
      <w:proofErr w:type="gramEnd"/>
      <w:r>
        <w:rPr>
          <w:i/>
          <w:lang w:val="en-GB"/>
        </w:rPr>
        <w:t xml:space="preserve"> </w:t>
      </w:r>
      <w:r w:rsidRPr="00DB7BE8">
        <w:rPr>
          <w:lang w:val="en-GB"/>
        </w:rPr>
        <w:t>351</w:t>
      </w:r>
      <w:r>
        <w:rPr>
          <w:lang w:val="en-GB"/>
        </w:rPr>
        <w:t>.</w:t>
      </w:r>
    </w:p>
  </w:footnote>
  <w:footnote w:id="43">
    <w:p w14:paraId="3EF38F93" w14:textId="32A3418E" w:rsidR="00384958" w:rsidRPr="00073168" w:rsidRDefault="00384958">
      <w:pPr>
        <w:pStyle w:val="FootnoteText"/>
        <w:rPr>
          <w:lang w:val="en-GB"/>
        </w:rPr>
      </w:pPr>
      <w:r>
        <w:rPr>
          <w:rStyle w:val="FootnoteReference"/>
        </w:rPr>
        <w:footnoteRef/>
      </w:r>
      <w:r w:rsidRPr="00073168">
        <w:rPr>
          <w:lang w:val="en-GB"/>
        </w:rPr>
        <w:t xml:space="preserve"> </w:t>
      </w:r>
      <w:proofErr w:type="gramStart"/>
      <w:r w:rsidRPr="00073168">
        <w:rPr>
          <w:lang w:val="en-GB"/>
        </w:rPr>
        <w:t>Hurka, ‘’Future Generations,’’ 587.</w:t>
      </w:r>
      <w:proofErr w:type="gramEnd"/>
    </w:p>
  </w:footnote>
  <w:footnote w:id="44">
    <w:p w14:paraId="7FB928AD" w14:textId="77777777" w:rsidR="00384958" w:rsidRPr="00DB7BE8" w:rsidRDefault="00384958">
      <w:pPr>
        <w:pStyle w:val="FootnoteText"/>
        <w:rPr>
          <w:lang w:val="en-GB"/>
        </w:rPr>
      </w:pPr>
      <w:r>
        <w:rPr>
          <w:rStyle w:val="FootnoteReference"/>
        </w:rPr>
        <w:footnoteRef/>
      </w:r>
      <w:r w:rsidRPr="00DB7BE8">
        <w:rPr>
          <w:lang w:val="en-GB"/>
        </w:rPr>
        <w:t xml:space="preserve"> </w:t>
      </w:r>
      <w:r>
        <w:rPr>
          <w:lang w:val="en-GB"/>
        </w:rPr>
        <w:t xml:space="preserve">Parfit, </w:t>
      </w:r>
      <w:r>
        <w:rPr>
          <w:i/>
          <w:lang w:val="en-GB"/>
        </w:rPr>
        <w:t xml:space="preserve">Reasons and Persons, </w:t>
      </w:r>
      <w:r w:rsidRPr="00DB7BE8">
        <w:rPr>
          <w:lang w:val="en-GB"/>
        </w:rPr>
        <w:t>377-379</w:t>
      </w:r>
      <w:r>
        <w:rPr>
          <w:lang w:val="en-GB"/>
        </w:rPr>
        <w:t>.</w:t>
      </w:r>
    </w:p>
  </w:footnote>
  <w:footnote w:id="45">
    <w:p w14:paraId="7D5A67EF" w14:textId="5AF9F9DC" w:rsidR="00384958" w:rsidRPr="00DB7BE8" w:rsidRDefault="00384958">
      <w:pPr>
        <w:pStyle w:val="FootnoteText"/>
        <w:rPr>
          <w:lang w:val="en-GB"/>
        </w:rPr>
      </w:pPr>
      <w:r>
        <w:rPr>
          <w:rStyle w:val="FootnoteReference"/>
        </w:rPr>
        <w:footnoteRef/>
      </w:r>
      <w:r w:rsidRPr="00DB7BE8">
        <w:rPr>
          <w:lang w:val="en-GB"/>
        </w:rPr>
        <w:t xml:space="preserve"> </w:t>
      </w:r>
      <w:proofErr w:type="gramStart"/>
      <w:r w:rsidR="0061190B">
        <w:rPr>
          <w:lang w:val="en-GB"/>
        </w:rPr>
        <w:t>Ibid.</w:t>
      </w:r>
      <w:r>
        <w:rPr>
          <w:i/>
          <w:lang w:val="en-GB"/>
        </w:rPr>
        <w:t>,</w:t>
      </w:r>
      <w:proofErr w:type="gramEnd"/>
      <w:r>
        <w:rPr>
          <w:lang w:val="en-GB"/>
        </w:rPr>
        <w:t xml:space="preserve"> </w:t>
      </w:r>
      <w:r w:rsidRPr="00DB7BE8">
        <w:rPr>
          <w:lang w:val="en-GB"/>
        </w:rPr>
        <w:t>355</w:t>
      </w:r>
      <w:r>
        <w:rPr>
          <w:lang w:val="en-GB"/>
        </w:rPr>
        <w:t>.</w:t>
      </w:r>
    </w:p>
  </w:footnote>
  <w:footnote w:id="46">
    <w:p w14:paraId="10523C08" w14:textId="42F34078" w:rsidR="00384958" w:rsidRPr="00DB7BE8" w:rsidRDefault="00384958">
      <w:pPr>
        <w:pStyle w:val="FootnoteText"/>
        <w:rPr>
          <w:lang w:val="en-GB"/>
        </w:rPr>
      </w:pPr>
      <w:r>
        <w:rPr>
          <w:rStyle w:val="FootnoteReference"/>
        </w:rPr>
        <w:footnoteRef/>
      </w:r>
      <w:r w:rsidRPr="00DB7BE8">
        <w:rPr>
          <w:lang w:val="en-GB"/>
        </w:rPr>
        <w:t xml:space="preserve"> </w:t>
      </w:r>
      <w:proofErr w:type="gramStart"/>
      <w:r w:rsidR="0061190B">
        <w:rPr>
          <w:lang w:val="en-GB"/>
        </w:rPr>
        <w:t>Ibid.,</w:t>
      </w:r>
      <w:proofErr w:type="gramEnd"/>
      <w:r>
        <w:rPr>
          <w:lang w:val="en-GB"/>
        </w:rPr>
        <w:t xml:space="preserve"> </w:t>
      </w:r>
      <w:r w:rsidRPr="00DB7BE8">
        <w:rPr>
          <w:lang w:val="en-GB"/>
        </w:rPr>
        <w:t>356-357</w:t>
      </w:r>
      <w:r>
        <w:rPr>
          <w:lang w:val="en-GB"/>
        </w:rPr>
        <w:t>.</w:t>
      </w:r>
    </w:p>
  </w:footnote>
  <w:footnote w:id="47">
    <w:p w14:paraId="3DD5AA4A" w14:textId="08FD0361" w:rsidR="00384958" w:rsidRPr="00DB7BE8" w:rsidRDefault="00384958">
      <w:pPr>
        <w:pStyle w:val="FootnoteText"/>
        <w:rPr>
          <w:lang w:val="en-GB"/>
        </w:rPr>
      </w:pPr>
      <w:r>
        <w:rPr>
          <w:rStyle w:val="FootnoteReference"/>
        </w:rPr>
        <w:footnoteRef/>
      </w:r>
      <w:r w:rsidRPr="00DB7BE8">
        <w:rPr>
          <w:lang w:val="en-GB"/>
        </w:rPr>
        <w:t xml:space="preserve"> </w:t>
      </w:r>
      <w:proofErr w:type="gramStart"/>
      <w:r w:rsidR="0061190B">
        <w:rPr>
          <w:lang w:val="en-GB"/>
        </w:rPr>
        <w:t>Ibid.,</w:t>
      </w:r>
      <w:proofErr w:type="gramEnd"/>
      <w:r>
        <w:rPr>
          <w:lang w:val="en-GB"/>
        </w:rPr>
        <w:t xml:space="preserve"> </w:t>
      </w:r>
      <w:r w:rsidRPr="00DB7BE8">
        <w:rPr>
          <w:lang w:val="en-GB"/>
        </w:rPr>
        <w:t>378</w:t>
      </w:r>
      <w:r>
        <w:rPr>
          <w:lang w:val="en-GB"/>
        </w:rPr>
        <w:t>.</w:t>
      </w:r>
    </w:p>
  </w:footnote>
  <w:footnote w:id="48">
    <w:p w14:paraId="48F2B93E" w14:textId="257EBA1D" w:rsidR="00384958" w:rsidRPr="00DB7BE8" w:rsidRDefault="00384958">
      <w:pPr>
        <w:pStyle w:val="FootnoteText"/>
        <w:rPr>
          <w:lang w:val="en-GB"/>
        </w:rPr>
      </w:pPr>
      <w:r>
        <w:rPr>
          <w:rStyle w:val="FootnoteReference"/>
        </w:rPr>
        <w:footnoteRef/>
      </w:r>
      <w:r w:rsidRPr="00CD45F0">
        <w:rPr>
          <w:rFonts w:cs="Arial"/>
          <w:shd w:val="clear" w:color="auto" w:fill="FFFFFF"/>
          <w:lang w:val="en-GB"/>
        </w:rPr>
        <w:t>Nussbaum,</w:t>
      </w:r>
      <w:r w:rsidRPr="00CD45F0">
        <w:rPr>
          <w:rStyle w:val="apple-converted-space"/>
          <w:rFonts w:cs="Arial"/>
          <w:shd w:val="clear" w:color="auto" w:fill="FFFFFF"/>
          <w:lang w:val="en-GB"/>
        </w:rPr>
        <w:t> </w:t>
      </w:r>
      <w:r w:rsidRPr="00CD45F0">
        <w:rPr>
          <w:rFonts w:cs="Arial"/>
          <w:i/>
          <w:iCs/>
          <w:shd w:val="clear" w:color="auto" w:fill="FFFFFF"/>
          <w:lang w:val="en-GB"/>
        </w:rPr>
        <w:t>Frontiers of Justice: disability, nationality, species membership,</w:t>
      </w:r>
      <w:r w:rsidRPr="00CD45F0">
        <w:rPr>
          <w:rFonts w:cs="Arial"/>
          <w:shd w:val="clear" w:color="auto" w:fill="FFFFFF"/>
          <w:lang w:val="en-GB"/>
        </w:rPr>
        <w:t xml:space="preserve"> </w:t>
      </w:r>
      <w:r w:rsidRPr="00CD45F0">
        <w:rPr>
          <w:lang w:val="en-GB"/>
        </w:rPr>
        <w:t>23.</w:t>
      </w:r>
    </w:p>
  </w:footnote>
  <w:footnote w:id="49">
    <w:p w14:paraId="22B949A1" w14:textId="77777777" w:rsidR="00384958" w:rsidRPr="00CD45F0" w:rsidRDefault="00384958">
      <w:pPr>
        <w:pStyle w:val="FootnoteText"/>
        <w:rPr>
          <w:lang w:val="en-GB"/>
        </w:rPr>
      </w:pPr>
      <w:r>
        <w:rPr>
          <w:rStyle w:val="FootnoteReference"/>
        </w:rPr>
        <w:footnoteRef/>
      </w:r>
      <w:r w:rsidRPr="00DD45D3">
        <w:rPr>
          <w:lang w:val="en-GB"/>
        </w:rPr>
        <w:t xml:space="preserve"> </w:t>
      </w:r>
      <w:proofErr w:type="gramStart"/>
      <w:r>
        <w:rPr>
          <w:lang w:val="en-GB"/>
        </w:rPr>
        <w:t>Krushil Wat</w:t>
      </w:r>
      <w:r w:rsidRPr="00DD45D3">
        <w:rPr>
          <w:lang w:val="en-GB"/>
        </w:rPr>
        <w:t>ene</w:t>
      </w:r>
      <w:r>
        <w:rPr>
          <w:lang w:val="en-GB"/>
        </w:rPr>
        <w:t xml:space="preserve">, ‘’Nussbaum’s Capabilities Approach and Future Generations,’’ </w:t>
      </w:r>
      <w:r>
        <w:rPr>
          <w:i/>
          <w:lang w:val="en-GB"/>
        </w:rPr>
        <w:t>Journal of Human Development and Capabilities 14 (</w:t>
      </w:r>
      <w:r>
        <w:rPr>
          <w:lang w:val="en-GB"/>
        </w:rPr>
        <w:t>2013), 21-39.</w:t>
      </w:r>
      <w:proofErr w:type="gramEnd"/>
    </w:p>
  </w:footnote>
  <w:footnote w:id="50">
    <w:p w14:paraId="394A719E" w14:textId="111E9A5E" w:rsidR="00384958" w:rsidRPr="00DD45D3" w:rsidRDefault="00384958">
      <w:pPr>
        <w:pStyle w:val="FootnoteText"/>
        <w:rPr>
          <w:lang w:val="en-GB"/>
        </w:rPr>
      </w:pPr>
      <w:r>
        <w:rPr>
          <w:rStyle w:val="FootnoteReference"/>
        </w:rPr>
        <w:footnoteRef/>
      </w:r>
      <w:r>
        <w:rPr>
          <w:lang w:val="en-GB"/>
        </w:rPr>
        <w:t xml:space="preserve"> Rawls, </w:t>
      </w:r>
      <w:proofErr w:type="gramStart"/>
      <w:r>
        <w:rPr>
          <w:i/>
          <w:lang w:val="en-GB"/>
        </w:rPr>
        <w:t>A</w:t>
      </w:r>
      <w:proofErr w:type="gramEnd"/>
      <w:r>
        <w:rPr>
          <w:i/>
          <w:lang w:val="en-GB"/>
        </w:rPr>
        <w:t xml:space="preserve"> Theory of Justice</w:t>
      </w:r>
      <w:r>
        <w:rPr>
          <w:lang w:val="en-GB"/>
        </w:rPr>
        <w:t>, 251-258.</w:t>
      </w:r>
      <w:r>
        <w:rPr>
          <w:i/>
          <w:lang w:val="en-GB"/>
        </w:rPr>
        <w:t xml:space="preserve"> </w:t>
      </w:r>
      <w:r>
        <w:rPr>
          <w:lang w:val="en-GB"/>
        </w:rPr>
        <w:t xml:space="preserve"> </w:t>
      </w:r>
    </w:p>
  </w:footnote>
  <w:footnote w:id="51">
    <w:p w14:paraId="77F582DA" w14:textId="6F6ACA3B" w:rsidR="00384958" w:rsidRPr="00DD45D3" w:rsidRDefault="00384958">
      <w:pPr>
        <w:pStyle w:val="FootnoteText"/>
        <w:rPr>
          <w:lang w:val="en-GB"/>
        </w:rPr>
      </w:pPr>
      <w:r>
        <w:rPr>
          <w:rStyle w:val="FootnoteReference"/>
        </w:rPr>
        <w:footnoteRef/>
      </w:r>
      <w:r>
        <w:rPr>
          <w:lang w:val="en-GB"/>
        </w:rPr>
        <w:t xml:space="preserve"> </w:t>
      </w:r>
      <w:proofErr w:type="gramStart"/>
      <w:r w:rsidR="0061190B">
        <w:rPr>
          <w:lang w:val="en-GB"/>
        </w:rPr>
        <w:t>Ibid.</w:t>
      </w:r>
      <w:r>
        <w:rPr>
          <w:lang w:val="en-GB"/>
        </w:rPr>
        <w:t>,</w:t>
      </w:r>
      <w:proofErr w:type="gramEnd"/>
      <w:r>
        <w:rPr>
          <w:lang w:val="en-GB"/>
        </w:rPr>
        <w:t xml:space="preserve"> 251.</w:t>
      </w:r>
      <w:r>
        <w:rPr>
          <w:i/>
          <w:lang w:val="en-GB"/>
        </w:rPr>
        <w:t xml:space="preserve"> </w:t>
      </w:r>
      <w:r>
        <w:rPr>
          <w:lang w:val="en-GB"/>
        </w:rPr>
        <w:t xml:space="preserve"> </w:t>
      </w:r>
    </w:p>
  </w:footnote>
  <w:footnote w:id="52">
    <w:p w14:paraId="20A9D7D6" w14:textId="0D171D1C" w:rsidR="00384958" w:rsidRPr="00DD45D3" w:rsidRDefault="00384958">
      <w:pPr>
        <w:pStyle w:val="FootnoteText"/>
        <w:rPr>
          <w:lang w:val="en-GB"/>
        </w:rPr>
      </w:pPr>
      <w:r>
        <w:rPr>
          <w:rStyle w:val="FootnoteReference"/>
        </w:rPr>
        <w:footnoteRef/>
      </w:r>
      <w:r w:rsidRPr="00DD45D3">
        <w:rPr>
          <w:lang w:val="en-GB"/>
        </w:rPr>
        <w:t xml:space="preserve"> </w:t>
      </w:r>
      <w:proofErr w:type="gramStart"/>
      <w:r w:rsidR="0061190B">
        <w:rPr>
          <w:lang w:val="en-GB"/>
        </w:rPr>
        <w:t>Ibid.</w:t>
      </w:r>
      <w:r>
        <w:rPr>
          <w:lang w:val="en-GB"/>
        </w:rPr>
        <w:t>,</w:t>
      </w:r>
      <w:proofErr w:type="gramEnd"/>
      <w:r>
        <w:rPr>
          <w:lang w:val="en-GB"/>
        </w:rPr>
        <w:t xml:space="preserve"> </w:t>
      </w:r>
      <w:r w:rsidRPr="00DD45D3">
        <w:rPr>
          <w:lang w:val="en-GB"/>
        </w:rPr>
        <w:t>266</w:t>
      </w:r>
      <w:r>
        <w:rPr>
          <w:lang w:val="en-GB"/>
        </w:rPr>
        <w:t xml:space="preserve">. </w:t>
      </w:r>
    </w:p>
  </w:footnote>
  <w:footnote w:id="53">
    <w:p w14:paraId="2ECA0349" w14:textId="2C224EB4" w:rsidR="00384958" w:rsidRPr="00DD45D3" w:rsidRDefault="00384958">
      <w:pPr>
        <w:pStyle w:val="FootnoteText"/>
        <w:rPr>
          <w:lang w:val="en-GB"/>
        </w:rPr>
      </w:pPr>
      <w:r>
        <w:rPr>
          <w:rStyle w:val="FootnoteReference"/>
        </w:rPr>
        <w:footnoteRef/>
      </w:r>
      <w:r w:rsidRPr="00DD45D3">
        <w:rPr>
          <w:lang w:val="en-GB"/>
        </w:rPr>
        <w:t xml:space="preserve"> </w:t>
      </w:r>
      <w:proofErr w:type="gramStart"/>
      <w:r w:rsidR="0061190B">
        <w:rPr>
          <w:lang w:val="en-GB"/>
        </w:rPr>
        <w:t>Ibid.</w:t>
      </w:r>
      <w:r>
        <w:rPr>
          <w:lang w:val="en-GB"/>
        </w:rPr>
        <w:t>,</w:t>
      </w:r>
      <w:proofErr w:type="gramEnd"/>
      <w:r>
        <w:rPr>
          <w:lang w:val="en-GB"/>
        </w:rPr>
        <w:t xml:space="preserve"> </w:t>
      </w:r>
      <w:r w:rsidRPr="00DD45D3">
        <w:rPr>
          <w:lang w:val="en-GB"/>
        </w:rPr>
        <w:t>252</w:t>
      </w:r>
      <w:r>
        <w:rPr>
          <w:lang w:val="en-GB"/>
        </w:rPr>
        <w:t>.</w:t>
      </w:r>
    </w:p>
  </w:footnote>
  <w:footnote w:id="54">
    <w:p w14:paraId="16ECD97E" w14:textId="2C229A37" w:rsidR="00384958" w:rsidRPr="0094542D" w:rsidRDefault="00384958">
      <w:pPr>
        <w:pStyle w:val="FootnoteText"/>
        <w:rPr>
          <w:lang w:val="en-GB"/>
        </w:rPr>
      </w:pPr>
      <w:r>
        <w:rPr>
          <w:rStyle w:val="FootnoteReference"/>
        </w:rPr>
        <w:footnoteRef/>
      </w:r>
      <w:r w:rsidRPr="00DD45D3">
        <w:rPr>
          <w:lang w:val="en-GB"/>
        </w:rPr>
        <w:t xml:space="preserve"> </w:t>
      </w:r>
      <w:proofErr w:type="gramStart"/>
      <w:r w:rsidR="0061190B">
        <w:rPr>
          <w:lang w:val="en-GB"/>
        </w:rPr>
        <w:t>Ibid.</w:t>
      </w:r>
      <w:r>
        <w:rPr>
          <w:lang w:val="en-GB"/>
        </w:rPr>
        <w:t>,</w:t>
      </w:r>
      <w:proofErr w:type="gramEnd"/>
      <w:r>
        <w:rPr>
          <w:lang w:val="en-GB"/>
        </w:rPr>
        <w:t xml:space="preserve"> 118-122.</w:t>
      </w:r>
    </w:p>
  </w:footnote>
  <w:footnote w:id="55">
    <w:p w14:paraId="176085AD" w14:textId="77777777" w:rsidR="00384958" w:rsidRPr="0094542D" w:rsidRDefault="00384958">
      <w:pPr>
        <w:pStyle w:val="FootnoteText"/>
        <w:rPr>
          <w:lang w:val="en-GB"/>
        </w:rPr>
      </w:pPr>
      <w:r>
        <w:rPr>
          <w:rStyle w:val="FootnoteReference"/>
        </w:rPr>
        <w:footnoteRef/>
      </w:r>
      <w:r w:rsidRPr="0094542D">
        <w:rPr>
          <w:lang w:val="en-GB"/>
        </w:rPr>
        <w:t xml:space="preserve"> </w:t>
      </w:r>
      <w:r>
        <w:rPr>
          <w:lang w:val="en-GB"/>
        </w:rPr>
        <w:t xml:space="preserve">Rawls, </w:t>
      </w:r>
      <w:proofErr w:type="gramStart"/>
      <w:r>
        <w:rPr>
          <w:i/>
          <w:lang w:val="en-GB"/>
        </w:rPr>
        <w:t>A</w:t>
      </w:r>
      <w:proofErr w:type="gramEnd"/>
      <w:r>
        <w:rPr>
          <w:i/>
          <w:lang w:val="en-GB"/>
        </w:rPr>
        <w:t xml:space="preserve"> Theory of Justice</w:t>
      </w:r>
      <w:r>
        <w:rPr>
          <w:lang w:val="en-GB"/>
        </w:rPr>
        <w:t>,</w:t>
      </w:r>
      <w:r w:rsidRPr="0094542D">
        <w:rPr>
          <w:lang w:val="en-GB"/>
        </w:rPr>
        <w:t xml:space="preserve"> 254-256.</w:t>
      </w:r>
    </w:p>
  </w:footnote>
  <w:footnote w:id="56">
    <w:p w14:paraId="6CF4FB96" w14:textId="43A073B0" w:rsidR="00384958" w:rsidRPr="0094542D" w:rsidRDefault="00384958">
      <w:pPr>
        <w:pStyle w:val="FootnoteText"/>
        <w:rPr>
          <w:lang w:val="en-GB"/>
        </w:rPr>
      </w:pPr>
      <w:r>
        <w:rPr>
          <w:rStyle w:val="FootnoteReference"/>
        </w:rPr>
        <w:footnoteRef/>
      </w:r>
      <w:r w:rsidRPr="0094542D">
        <w:rPr>
          <w:lang w:val="en-GB"/>
        </w:rPr>
        <w:t xml:space="preserve"> </w:t>
      </w:r>
      <w:proofErr w:type="gramStart"/>
      <w:r w:rsidR="00CD37FE">
        <w:rPr>
          <w:lang w:val="en-GB"/>
        </w:rPr>
        <w:t>Ibid.</w:t>
      </w:r>
      <w:r>
        <w:rPr>
          <w:lang w:val="en-GB"/>
        </w:rPr>
        <w:t>,</w:t>
      </w:r>
      <w:proofErr w:type="gramEnd"/>
      <w:r>
        <w:rPr>
          <w:lang w:val="en-GB"/>
        </w:rPr>
        <w:t xml:space="preserve"> </w:t>
      </w:r>
      <w:r w:rsidRPr="0094542D">
        <w:rPr>
          <w:lang w:val="en-GB"/>
        </w:rPr>
        <w:t>257</w:t>
      </w:r>
      <w:r>
        <w:rPr>
          <w:lang w:val="en-GB"/>
        </w:rPr>
        <w:t>.</w:t>
      </w:r>
    </w:p>
  </w:footnote>
  <w:footnote w:id="57">
    <w:p w14:paraId="0D649D1C" w14:textId="231582BF" w:rsidR="00384958" w:rsidRPr="0094542D" w:rsidRDefault="00384958">
      <w:pPr>
        <w:pStyle w:val="FootnoteText"/>
        <w:rPr>
          <w:lang w:val="en-GB"/>
        </w:rPr>
      </w:pPr>
      <w:r>
        <w:rPr>
          <w:rStyle w:val="FootnoteReference"/>
        </w:rPr>
        <w:footnoteRef/>
      </w:r>
      <w:r w:rsidRPr="0094542D">
        <w:rPr>
          <w:lang w:val="en-GB"/>
        </w:rPr>
        <w:t xml:space="preserve"> </w:t>
      </w:r>
      <w:proofErr w:type="gramStart"/>
      <w:r w:rsidR="00CD37FE">
        <w:rPr>
          <w:lang w:val="en-GB"/>
        </w:rPr>
        <w:t>Ibid.</w:t>
      </w:r>
      <w:r>
        <w:rPr>
          <w:lang w:val="en-GB"/>
        </w:rPr>
        <w:t>,</w:t>
      </w:r>
      <w:proofErr w:type="gramEnd"/>
      <w:r w:rsidRPr="0094542D">
        <w:rPr>
          <w:lang w:val="en-GB"/>
        </w:rPr>
        <w:t xml:space="preserve"> 256-257.</w:t>
      </w:r>
    </w:p>
  </w:footnote>
  <w:footnote w:id="58">
    <w:p w14:paraId="67EBF923" w14:textId="096A273B" w:rsidR="00384958" w:rsidRPr="0094542D" w:rsidRDefault="00384958">
      <w:pPr>
        <w:pStyle w:val="FootnoteText"/>
        <w:rPr>
          <w:lang w:val="en-GB"/>
        </w:rPr>
      </w:pPr>
      <w:r>
        <w:rPr>
          <w:rStyle w:val="FootnoteReference"/>
        </w:rPr>
        <w:footnoteRef/>
      </w:r>
      <w:r w:rsidRPr="0094542D">
        <w:rPr>
          <w:lang w:val="en-GB"/>
        </w:rPr>
        <w:t xml:space="preserve"> </w:t>
      </w:r>
      <w:proofErr w:type="gramStart"/>
      <w:r w:rsidR="00CD37FE">
        <w:rPr>
          <w:lang w:val="en-GB"/>
        </w:rPr>
        <w:t>Ibid.</w:t>
      </w:r>
      <w:r>
        <w:rPr>
          <w:lang w:val="en-GB"/>
        </w:rPr>
        <w:t>,</w:t>
      </w:r>
      <w:proofErr w:type="gramEnd"/>
      <w:r w:rsidRPr="0094542D">
        <w:rPr>
          <w:lang w:val="en-GB"/>
        </w:rPr>
        <w:t xml:space="preserve"> 258.</w:t>
      </w:r>
    </w:p>
  </w:footnote>
  <w:footnote w:id="59">
    <w:p w14:paraId="62C195DE" w14:textId="1700FAFB" w:rsidR="00384958" w:rsidRPr="0094542D" w:rsidRDefault="00384958">
      <w:pPr>
        <w:pStyle w:val="FootnoteText"/>
        <w:rPr>
          <w:lang w:val="en-GB"/>
        </w:rPr>
      </w:pPr>
      <w:r>
        <w:rPr>
          <w:rStyle w:val="FootnoteReference"/>
        </w:rPr>
        <w:footnoteRef/>
      </w:r>
      <w:r w:rsidRPr="0094542D">
        <w:rPr>
          <w:lang w:val="en-GB"/>
        </w:rPr>
        <w:t xml:space="preserve"> </w:t>
      </w:r>
      <w:proofErr w:type="gramStart"/>
      <w:r w:rsidR="00CD37FE">
        <w:rPr>
          <w:lang w:val="en-GB"/>
        </w:rPr>
        <w:t>Ibid.</w:t>
      </w:r>
      <w:r>
        <w:rPr>
          <w:lang w:val="en-GB"/>
        </w:rPr>
        <w:t>,</w:t>
      </w:r>
      <w:proofErr w:type="gramEnd"/>
      <w:r w:rsidRPr="0094542D">
        <w:rPr>
          <w:lang w:val="en-GB"/>
        </w:rPr>
        <w:t xml:space="preserve"> 252-253.</w:t>
      </w:r>
    </w:p>
  </w:footnote>
  <w:footnote w:id="60">
    <w:p w14:paraId="379F63E7" w14:textId="77777777" w:rsidR="00384958" w:rsidRPr="0094542D" w:rsidRDefault="00384958">
      <w:pPr>
        <w:pStyle w:val="FootnoteText"/>
        <w:rPr>
          <w:lang w:val="en-GB"/>
        </w:rPr>
      </w:pPr>
      <w:r>
        <w:rPr>
          <w:rStyle w:val="FootnoteReference"/>
        </w:rPr>
        <w:footnoteRef/>
      </w:r>
      <w:r w:rsidRPr="0094542D">
        <w:rPr>
          <w:lang w:val="en-GB"/>
        </w:rPr>
        <w:t xml:space="preserve"> </w:t>
      </w:r>
      <w:r w:rsidRPr="00DD45D3">
        <w:rPr>
          <w:rFonts w:cs="Arial"/>
          <w:color w:val="1A1A1A"/>
          <w:szCs w:val="23"/>
          <w:lang w:val="en-GB"/>
        </w:rPr>
        <w:t>Meyer, "Intergenerational Justice</w:t>
      </w:r>
      <w:r>
        <w:rPr>
          <w:rFonts w:cs="Arial"/>
          <w:color w:val="1A1A1A"/>
          <w:szCs w:val="23"/>
          <w:lang w:val="en-GB"/>
        </w:rPr>
        <w:t>.</w:t>
      </w:r>
      <w:r w:rsidRPr="00DD45D3">
        <w:rPr>
          <w:rFonts w:cs="Arial"/>
          <w:color w:val="1A1A1A"/>
          <w:szCs w:val="23"/>
          <w:lang w:val="en-GB"/>
        </w:rPr>
        <w:t>"</w:t>
      </w:r>
    </w:p>
  </w:footnote>
  <w:footnote w:id="61">
    <w:p w14:paraId="78C8713A" w14:textId="77777777" w:rsidR="00384958" w:rsidRPr="0094542D" w:rsidRDefault="00384958">
      <w:pPr>
        <w:pStyle w:val="FootnoteText"/>
        <w:rPr>
          <w:lang w:val="en-GB"/>
        </w:rPr>
      </w:pPr>
      <w:r>
        <w:rPr>
          <w:rStyle w:val="FootnoteReference"/>
        </w:rPr>
        <w:footnoteRef/>
      </w:r>
      <w:r w:rsidRPr="0094542D">
        <w:rPr>
          <w:lang w:val="en-GB"/>
        </w:rPr>
        <w:t xml:space="preserve"> </w:t>
      </w:r>
      <w:r>
        <w:rPr>
          <w:lang w:val="en-GB"/>
        </w:rPr>
        <w:t xml:space="preserve">Rawls, </w:t>
      </w:r>
      <w:proofErr w:type="gramStart"/>
      <w:r>
        <w:rPr>
          <w:i/>
          <w:lang w:val="en-GB"/>
        </w:rPr>
        <w:t>A</w:t>
      </w:r>
      <w:proofErr w:type="gramEnd"/>
      <w:r>
        <w:rPr>
          <w:i/>
          <w:lang w:val="en-GB"/>
        </w:rPr>
        <w:t xml:space="preserve"> Theory of Justice</w:t>
      </w:r>
      <w:r>
        <w:rPr>
          <w:lang w:val="en-GB"/>
        </w:rPr>
        <w:t>,</w:t>
      </w:r>
      <w:r w:rsidRPr="0094542D">
        <w:rPr>
          <w:lang w:val="en-GB"/>
        </w:rPr>
        <w:t xml:space="preserve"> 252.</w:t>
      </w:r>
    </w:p>
  </w:footnote>
  <w:footnote w:id="62">
    <w:p w14:paraId="3CACB5E2" w14:textId="77777777" w:rsidR="00384958" w:rsidRPr="00064BE9" w:rsidRDefault="00384958">
      <w:pPr>
        <w:pStyle w:val="FootnoteText"/>
        <w:rPr>
          <w:lang w:val="en-GB"/>
        </w:rPr>
      </w:pPr>
      <w:r>
        <w:rPr>
          <w:rStyle w:val="FootnoteReference"/>
        </w:rPr>
        <w:footnoteRef/>
      </w:r>
      <w:r w:rsidRPr="00FB0F2F">
        <w:rPr>
          <w:lang w:val="en-GB"/>
        </w:rPr>
        <w:t xml:space="preserve"> </w:t>
      </w:r>
      <w:r>
        <w:rPr>
          <w:lang w:val="en-GB"/>
        </w:rPr>
        <w:t>Gardiner, ‘’A Perfect Moral Storm: Cli</w:t>
      </w:r>
      <w:r w:rsidRPr="006678DC">
        <w:rPr>
          <w:lang w:val="en-GB"/>
        </w:rPr>
        <w:t>mate Change, Intergenerational Ethics and the Problem of Moral Corruption</w:t>
      </w:r>
      <w:r>
        <w:rPr>
          <w:lang w:val="en-GB"/>
        </w:rPr>
        <w:t xml:space="preserve">,’’ </w:t>
      </w:r>
      <w:r w:rsidRPr="00FB0F2F">
        <w:rPr>
          <w:lang w:val="en-GB"/>
        </w:rPr>
        <w:t>398</w:t>
      </w:r>
      <w:r>
        <w:rPr>
          <w:lang w:val="en-GB"/>
        </w:rPr>
        <w:t>.</w:t>
      </w:r>
    </w:p>
  </w:footnote>
  <w:footnote w:id="63">
    <w:p w14:paraId="48CA63A9" w14:textId="7686C1FE" w:rsidR="00384958" w:rsidRPr="00064BE9" w:rsidRDefault="00384958">
      <w:pPr>
        <w:pStyle w:val="FootnoteText"/>
        <w:rPr>
          <w:lang w:val="en-GB"/>
        </w:rPr>
      </w:pPr>
      <w:r>
        <w:rPr>
          <w:rStyle w:val="FootnoteReference"/>
        </w:rPr>
        <w:footnoteRef/>
      </w:r>
      <w:r w:rsidRPr="00064BE9">
        <w:rPr>
          <w:lang w:val="en-GB"/>
        </w:rPr>
        <w:t xml:space="preserve"> </w:t>
      </w:r>
      <w:proofErr w:type="gramStart"/>
      <w:r w:rsidR="00CD37FE">
        <w:rPr>
          <w:lang w:val="en-GB"/>
        </w:rPr>
        <w:t>Ibid.</w:t>
      </w:r>
      <w:r>
        <w:rPr>
          <w:lang w:val="en-GB"/>
        </w:rPr>
        <w:t>,</w:t>
      </w:r>
      <w:proofErr w:type="gramEnd"/>
      <w:r>
        <w:rPr>
          <w:lang w:val="en-GB"/>
        </w:rPr>
        <w:t xml:space="preserve"> 403.</w:t>
      </w:r>
    </w:p>
  </w:footnote>
  <w:footnote w:id="64">
    <w:p w14:paraId="175E2BF4" w14:textId="77777777" w:rsidR="00384958" w:rsidRPr="0094542D" w:rsidRDefault="00384958">
      <w:pPr>
        <w:pStyle w:val="FootnoteText"/>
        <w:rPr>
          <w:lang w:val="en-GB"/>
        </w:rPr>
      </w:pPr>
      <w:r>
        <w:rPr>
          <w:rStyle w:val="FootnoteReference"/>
        </w:rPr>
        <w:footnoteRef/>
      </w:r>
      <w:r w:rsidRPr="0094542D">
        <w:rPr>
          <w:lang w:val="en-GB"/>
        </w:rPr>
        <w:t xml:space="preserve"> </w:t>
      </w:r>
      <w:r>
        <w:rPr>
          <w:lang w:val="en-GB"/>
        </w:rPr>
        <w:t xml:space="preserve">Rawls, </w:t>
      </w:r>
      <w:proofErr w:type="gramStart"/>
      <w:r>
        <w:rPr>
          <w:i/>
          <w:lang w:val="en-GB"/>
        </w:rPr>
        <w:t>A</w:t>
      </w:r>
      <w:proofErr w:type="gramEnd"/>
      <w:r>
        <w:rPr>
          <w:i/>
          <w:lang w:val="en-GB"/>
        </w:rPr>
        <w:t xml:space="preserve"> Theory of Justice</w:t>
      </w:r>
      <w:r>
        <w:rPr>
          <w:lang w:val="en-GB"/>
        </w:rPr>
        <w:t xml:space="preserve">, </w:t>
      </w:r>
      <w:r w:rsidRPr="0094542D">
        <w:rPr>
          <w:lang w:val="en-GB"/>
        </w:rPr>
        <w:t>258.</w:t>
      </w:r>
    </w:p>
  </w:footnote>
  <w:footnote w:id="65">
    <w:p w14:paraId="12C8F627" w14:textId="1F18D037" w:rsidR="00384958" w:rsidRPr="00CE4AEC" w:rsidRDefault="00384958">
      <w:pPr>
        <w:pStyle w:val="FootnoteText"/>
        <w:rPr>
          <w:lang w:val="en-GB"/>
        </w:rPr>
      </w:pPr>
      <w:r>
        <w:rPr>
          <w:rStyle w:val="FootnoteReference"/>
        </w:rPr>
        <w:footnoteRef/>
      </w:r>
      <w:r w:rsidRPr="00CE4AEC">
        <w:rPr>
          <w:lang w:val="en-GB"/>
        </w:rPr>
        <w:t xml:space="preserve"> Krushil Watene, </w:t>
      </w:r>
      <w:r w:rsidRPr="00CE4AEC">
        <w:rPr>
          <w:i/>
          <w:shd w:val="clear" w:color="auto" w:fill="FFFFFF"/>
          <w:lang w:val="en-GB"/>
        </w:rPr>
        <w:t>Strengthening the capability approach: the foundations of the capability approach, with insights from two challenges</w:t>
      </w:r>
      <w:r w:rsidRPr="00CE4AEC">
        <w:rPr>
          <w:lang w:val="en-GB"/>
        </w:rPr>
        <w:t xml:space="preserve"> (2011), 104-105.</w:t>
      </w:r>
    </w:p>
  </w:footnote>
  <w:footnote w:id="66">
    <w:p w14:paraId="4297E6B9" w14:textId="77777777" w:rsidR="00384958" w:rsidRPr="00CE4AEC" w:rsidRDefault="00384958">
      <w:pPr>
        <w:pStyle w:val="FootnoteText"/>
        <w:rPr>
          <w:lang w:val="en-GB"/>
        </w:rPr>
      </w:pPr>
      <w:r>
        <w:rPr>
          <w:rStyle w:val="FootnoteReference"/>
        </w:rPr>
        <w:footnoteRef/>
      </w:r>
      <w:r w:rsidRPr="00CE4AEC">
        <w:rPr>
          <w:lang w:val="en-GB"/>
        </w:rPr>
        <w:t xml:space="preserve"> Watene, </w:t>
      </w:r>
      <w:r w:rsidRPr="00CE4AEC">
        <w:rPr>
          <w:i/>
          <w:shd w:val="clear" w:color="auto" w:fill="FFFFFF"/>
          <w:lang w:val="en-GB"/>
        </w:rPr>
        <w:t xml:space="preserve">Strengthening the capability </w:t>
      </w:r>
      <w:proofErr w:type="gramStart"/>
      <w:r w:rsidRPr="00CE4AEC">
        <w:rPr>
          <w:i/>
          <w:shd w:val="clear" w:color="auto" w:fill="FFFFFF"/>
          <w:lang w:val="en-GB"/>
        </w:rPr>
        <w:t>approach :</w:t>
      </w:r>
      <w:proofErr w:type="gramEnd"/>
      <w:r w:rsidRPr="00CE4AEC">
        <w:rPr>
          <w:i/>
          <w:shd w:val="clear" w:color="auto" w:fill="FFFFFF"/>
          <w:lang w:val="en-GB"/>
        </w:rPr>
        <w:t xml:space="preserve"> the foundations of the capability approach, with insights from two challenges</w:t>
      </w:r>
      <w:r>
        <w:rPr>
          <w:i/>
          <w:shd w:val="clear" w:color="auto" w:fill="FFFFFF"/>
          <w:lang w:val="en-GB"/>
        </w:rPr>
        <w:t>,</w:t>
      </w:r>
      <w:r w:rsidRPr="00CE4AEC">
        <w:rPr>
          <w:lang w:val="en-GB"/>
        </w:rPr>
        <w:t xml:space="preserve"> 104-107.</w:t>
      </w:r>
    </w:p>
  </w:footnote>
  <w:footnote w:id="67">
    <w:p w14:paraId="587B15A8" w14:textId="0DC31F15" w:rsidR="00384958" w:rsidRPr="00CE4AEC" w:rsidRDefault="00384958">
      <w:pPr>
        <w:pStyle w:val="FootnoteText"/>
        <w:rPr>
          <w:lang w:val="en-GB"/>
        </w:rPr>
      </w:pPr>
      <w:r>
        <w:rPr>
          <w:rStyle w:val="FootnoteReference"/>
        </w:rPr>
        <w:footnoteRef/>
      </w:r>
      <w:r w:rsidRPr="00CE4AEC">
        <w:rPr>
          <w:lang w:val="en-GB"/>
        </w:rPr>
        <w:t xml:space="preserve"> </w:t>
      </w:r>
      <w:proofErr w:type="gramStart"/>
      <w:r w:rsidR="00CD37FE" w:rsidRPr="00073168">
        <w:rPr>
          <w:shd w:val="clear" w:color="auto" w:fill="FFFFFF"/>
          <w:lang w:val="en-GB"/>
        </w:rPr>
        <w:t>Ibid</w:t>
      </w:r>
      <w:r w:rsidR="00CD37FE">
        <w:rPr>
          <w:i/>
          <w:shd w:val="clear" w:color="auto" w:fill="FFFFFF"/>
          <w:lang w:val="en-GB"/>
        </w:rPr>
        <w:t>.</w:t>
      </w:r>
      <w:r>
        <w:rPr>
          <w:i/>
          <w:shd w:val="clear" w:color="auto" w:fill="FFFFFF"/>
          <w:lang w:val="en-GB"/>
        </w:rPr>
        <w:t>,</w:t>
      </w:r>
      <w:proofErr w:type="gramEnd"/>
      <w:r w:rsidRPr="00CE4AEC">
        <w:rPr>
          <w:lang w:val="en-GB"/>
        </w:rPr>
        <w:t xml:space="preserve"> 104.</w:t>
      </w:r>
    </w:p>
  </w:footnote>
  <w:footnote w:id="68">
    <w:p w14:paraId="04FAAEB1" w14:textId="77777777" w:rsidR="00384958" w:rsidRPr="00CD45F0" w:rsidRDefault="00384958">
      <w:pPr>
        <w:pStyle w:val="FootnoteText"/>
        <w:rPr>
          <w:lang w:val="en-GB"/>
        </w:rPr>
      </w:pPr>
      <w:r>
        <w:rPr>
          <w:rStyle w:val="FootnoteReference"/>
        </w:rPr>
        <w:footnoteRef/>
      </w:r>
      <w:r w:rsidRPr="00CD45F0">
        <w:rPr>
          <w:lang w:val="en-GB"/>
        </w:rPr>
        <w:t xml:space="preserve"> </w:t>
      </w:r>
      <w:proofErr w:type="gramStart"/>
      <w:r>
        <w:rPr>
          <w:lang w:val="en-GB"/>
        </w:rPr>
        <w:t>Wat</w:t>
      </w:r>
      <w:r w:rsidRPr="00DD45D3">
        <w:rPr>
          <w:lang w:val="en-GB"/>
        </w:rPr>
        <w:t>ene</w:t>
      </w:r>
      <w:r>
        <w:rPr>
          <w:lang w:val="en-GB"/>
        </w:rPr>
        <w:t>, ‘’Nussbaum’s Capabilities Approach and Future Generations,’’ 29.</w:t>
      </w:r>
      <w:proofErr w:type="gramEnd"/>
    </w:p>
  </w:footnote>
  <w:footnote w:id="69">
    <w:p w14:paraId="200C7BEB" w14:textId="77777777" w:rsidR="00384958" w:rsidRPr="00B1213F" w:rsidRDefault="00384958">
      <w:pPr>
        <w:pStyle w:val="FootnoteText"/>
        <w:rPr>
          <w:lang w:val="en-GB"/>
        </w:rPr>
      </w:pPr>
      <w:r>
        <w:rPr>
          <w:rStyle w:val="FootnoteReference"/>
        </w:rPr>
        <w:footnoteRef/>
      </w:r>
      <w:r w:rsidRPr="00B1213F">
        <w:rPr>
          <w:lang w:val="en-GB"/>
        </w:rPr>
        <w:t xml:space="preserve"> </w:t>
      </w:r>
      <w:r w:rsidRPr="00CD45F0">
        <w:rPr>
          <w:rFonts w:cs="Arial"/>
          <w:shd w:val="clear" w:color="auto" w:fill="FFFFFF"/>
          <w:lang w:val="en-GB"/>
        </w:rPr>
        <w:t>Nussbaum,</w:t>
      </w:r>
      <w:r w:rsidRPr="00CD45F0">
        <w:rPr>
          <w:rStyle w:val="apple-converted-space"/>
          <w:rFonts w:cs="Arial"/>
          <w:shd w:val="clear" w:color="auto" w:fill="FFFFFF"/>
          <w:lang w:val="en-GB"/>
        </w:rPr>
        <w:t> </w:t>
      </w:r>
      <w:r w:rsidRPr="00CD45F0">
        <w:rPr>
          <w:rFonts w:cs="Arial"/>
          <w:i/>
          <w:iCs/>
          <w:shd w:val="clear" w:color="auto" w:fill="FFFFFF"/>
          <w:lang w:val="en-GB"/>
        </w:rPr>
        <w:t>Frontiers of Justice: disability, nationality, species membership</w:t>
      </w:r>
      <w:r w:rsidRPr="00CD45F0">
        <w:rPr>
          <w:rFonts w:cs="Arial"/>
          <w:shd w:val="clear" w:color="auto" w:fill="FFFFFF"/>
          <w:lang w:val="en-GB"/>
        </w:rPr>
        <w:t>,</w:t>
      </w:r>
      <w:r>
        <w:rPr>
          <w:lang w:val="en-GB"/>
        </w:rPr>
        <w:t xml:space="preserve"> </w:t>
      </w:r>
      <w:r w:rsidRPr="00B1213F">
        <w:rPr>
          <w:lang w:val="en-GB"/>
        </w:rPr>
        <w:t>81</w:t>
      </w:r>
      <w:r>
        <w:rPr>
          <w:lang w:val="en-GB"/>
        </w:rPr>
        <w:t>.</w:t>
      </w:r>
    </w:p>
  </w:footnote>
  <w:footnote w:id="70">
    <w:p w14:paraId="19FAA204" w14:textId="75875983" w:rsidR="00384958" w:rsidRPr="00B1213F" w:rsidRDefault="00384958">
      <w:pPr>
        <w:pStyle w:val="FootnoteText"/>
        <w:rPr>
          <w:lang w:val="en-GB"/>
        </w:rPr>
      </w:pPr>
      <w:r>
        <w:rPr>
          <w:rStyle w:val="FootnoteReference"/>
        </w:rPr>
        <w:footnoteRef/>
      </w:r>
      <w:r w:rsidRPr="00B1213F">
        <w:rPr>
          <w:lang w:val="en-GB"/>
        </w:rPr>
        <w:t xml:space="preserve"> </w:t>
      </w:r>
      <w:proofErr w:type="gramStart"/>
      <w:r w:rsidR="00CD37FE">
        <w:rPr>
          <w:rFonts w:cs="Arial"/>
          <w:shd w:val="clear" w:color="auto" w:fill="FFFFFF"/>
          <w:lang w:val="en-GB"/>
        </w:rPr>
        <w:t>Ibid.</w:t>
      </w:r>
      <w:r w:rsidRPr="00CD45F0">
        <w:rPr>
          <w:rFonts w:cs="Arial"/>
          <w:shd w:val="clear" w:color="auto" w:fill="FFFFFF"/>
          <w:lang w:val="en-GB"/>
        </w:rPr>
        <w:t>,</w:t>
      </w:r>
      <w:proofErr w:type="gramEnd"/>
      <w:r>
        <w:rPr>
          <w:lang w:val="en-GB"/>
        </w:rPr>
        <w:t xml:space="preserve"> </w:t>
      </w:r>
      <w:r w:rsidRPr="00B1213F">
        <w:rPr>
          <w:lang w:val="en-GB"/>
        </w:rPr>
        <w:t>81</w:t>
      </w:r>
      <w:r>
        <w:rPr>
          <w:lang w:val="en-GB"/>
        </w:rPr>
        <w:t>.</w:t>
      </w:r>
    </w:p>
  </w:footnote>
  <w:footnote w:id="71">
    <w:p w14:paraId="3F263D68" w14:textId="77777777" w:rsidR="00384958" w:rsidRPr="00B1213F" w:rsidRDefault="00384958">
      <w:pPr>
        <w:pStyle w:val="FootnoteText"/>
        <w:rPr>
          <w:lang w:val="en-GB"/>
        </w:rPr>
      </w:pPr>
      <w:r>
        <w:rPr>
          <w:rStyle w:val="FootnoteReference"/>
        </w:rPr>
        <w:footnoteRef/>
      </w:r>
      <w:r w:rsidRPr="00B1213F">
        <w:rPr>
          <w:lang w:val="en-GB"/>
        </w:rPr>
        <w:t xml:space="preserve"> </w:t>
      </w:r>
      <w:r w:rsidRPr="00502000">
        <w:rPr>
          <w:rFonts w:cs="Arial"/>
          <w:szCs w:val="21"/>
          <w:shd w:val="clear" w:color="auto" w:fill="FFFFFF"/>
          <w:lang w:val="en-GB"/>
        </w:rPr>
        <w:t>Nussbaum,</w:t>
      </w:r>
      <w:r w:rsidRPr="00502000">
        <w:rPr>
          <w:rStyle w:val="apple-converted-space"/>
          <w:rFonts w:cs="Arial"/>
          <w:szCs w:val="21"/>
          <w:shd w:val="clear" w:color="auto" w:fill="FFFFFF"/>
          <w:lang w:val="en-GB"/>
        </w:rPr>
        <w:t> </w:t>
      </w:r>
      <w:r w:rsidRPr="00502000">
        <w:rPr>
          <w:rFonts w:cs="Arial"/>
          <w:i/>
          <w:iCs/>
          <w:szCs w:val="21"/>
          <w:shd w:val="clear" w:color="auto" w:fill="FFFFFF"/>
          <w:lang w:val="en-GB"/>
        </w:rPr>
        <w:t>Women and human development: the capabilities approach</w:t>
      </w:r>
      <w:r>
        <w:rPr>
          <w:rFonts w:cs="Arial"/>
          <w:szCs w:val="21"/>
          <w:shd w:val="clear" w:color="auto" w:fill="FFFFFF"/>
          <w:lang w:val="en-GB"/>
        </w:rPr>
        <w:t>,</w:t>
      </w:r>
      <w:r w:rsidRPr="00B1213F">
        <w:rPr>
          <w:lang w:val="en-GB"/>
        </w:rPr>
        <w:t xml:space="preserve"> 78-80</w:t>
      </w:r>
      <w:r>
        <w:rPr>
          <w:lang w:val="en-GB"/>
        </w:rPr>
        <w:t>.</w:t>
      </w:r>
    </w:p>
  </w:footnote>
  <w:footnote w:id="72">
    <w:p w14:paraId="557387B0" w14:textId="20ACB7A0" w:rsidR="00384958" w:rsidRPr="00492D23" w:rsidRDefault="00384958">
      <w:pPr>
        <w:pStyle w:val="FootnoteText"/>
        <w:rPr>
          <w:lang w:val="en-GB"/>
        </w:rPr>
      </w:pPr>
      <w:r>
        <w:rPr>
          <w:rStyle w:val="FootnoteReference"/>
        </w:rPr>
        <w:footnoteRef/>
      </w:r>
      <w:r w:rsidRPr="00492D23">
        <w:rPr>
          <w:lang w:val="en-GB"/>
        </w:rPr>
        <w:t xml:space="preserve"> </w:t>
      </w:r>
      <w:r w:rsidRPr="00CD45F0">
        <w:rPr>
          <w:rFonts w:cs="Arial"/>
          <w:shd w:val="clear" w:color="auto" w:fill="FFFFFF"/>
          <w:lang w:val="en-GB"/>
        </w:rPr>
        <w:t>Nussbaum,</w:t>
      </w:r>
      <w:r w:rsidRPr="00CD45F0">
        <w:rPr>
          <w:rStyle w:val="apple-converted-space"/>
          <w:rFonts w:cs="Arial"/>
          <w:shd w:val="clear" w:color="auto" w:fill="FFFFFF"/>
          <w:lang w:val="en-GB"/>
        </w:rPr>
        <w:t> </w:t>
      </w:r>
      <w:r w:rsidRPr="00CD45F0">
        <w:rPr>
          <w:rFonts w:cs="Arial"/>
          <w:i/>
          <w:iCs/>
          <w:shd w:val="clear" w:color="auto" w:fill="FFFFFF"/>
          <w:lang w:val="en-GB"/>
        </w:rPr>
        <w:t>Frontiers of Justice: disability, nationality, species membership,</w:t>
      </w:r>
      <w:r>
        <w:rPr>
          <w:rFonts w:cs="Arial"/>
          <w:i/>
          <w:iCs/>
          <w:shd w:val="clear" w:color="auto" w:fill="FFFFFF"/>
          <w:lang w:val="en-GB"/>
        </w:rPr>
        <w:t xml:space="preserve"> 7</w:t>
      </w:r>
      <w:r>
        <w:rPr>
          <w:rFonts w:cs="Arial"/>
          <w:shd w:val="clear" w:color="auto" w:fill="FFFFFF"/>
          <w:lang w:val="en-GB"/>
        </w:rPr>
        <w:t>8.</w:t>
      </w:r>
    </w:p>
  </w:footnote>
  <w:footnote w:id="73">
    <w:p w14:paraId="4AA943AD" w14:textId="36906186" w:rsidR="00384958" w:rsidRPr="00984BC0" w:rsidRDefault="00384958">
      <w:pPr>
        <w:pStyle w:val="FootnoteText"/>
        <w:rPr>
          <w:lang w:val="en-GB"/>
        </w:rPr>
      </w:pPr>
      <w:r>
        <w:rPr>
          <w:rStyle w:val="FootnoteReference"/>
        </w:rPr>
        <w:footnoteRef/>
      </w:r>
      <w:r w:rsidRPr="00984BC0">
        <w:rPr>
          <w:lang w:val="en-GB"/>
        </w:rPr>
        <w:t xml:space="preserve"> </w:t>
      </w:r>
      <w:r>
        <w:rPr>
          <w:lang w:val="en-GB"/>
        </w:rPr>
        <w:t>John Rawls, ‘’</w:t>
      </w:r>
      <w:r w:rsidRPr="00984BC0">
        <w:rPr>
          <w:lang w:val="en-GB"/>
        </w:rPr>
        <w:t>Justice as Fairness: Political not Metaphysical</w:t>
      </w:r>
      <w:r>
        <w:rPr>
          <w:lang w:val="en-GB"/>
        </w:rPr>
        <w:t xml:space="preserve">,’’ </w:t>
      </w:r>
      <w:r>
        <w:rPr>
          <w:i/>
          <w:lang w:val="en-GB"/>
        </w:rPr>
        <w:t xml:space="preserve">Philosophy and Public Affairs 14 </w:t>
      </w:r>
      <w:r w:rsidRPr="00984BC0">
        <w:rPr>
          <w:lang w:val="en-GB"/>
        </w:rPr>
        <w:t>(1985)</w:t>
      </w:r>
      <w:r>
        <w:rPr>
          <w:i/>
          <w:lang w:val="en-GB"/>
        </w:rPr>
        <w:t>,</w:t>
      </w:r>
      <w:r w:rsidRPr="00984BC0">
        <w:rPr>
          <w:lang w:val="en-GB"/>
        </w:rPr>
        <w:t xml:space="preserve"> </w:t>
      </w:r>
      <w:r>
        <w:rPr>
          <w:lang w:val="en-GB"/>
        </w:rPr>
        <w:t>235.</w:t>
      </w:r>
    </w:p>
  </w:footnote>
  <w:footnote w:id="74">
    <w:p w14:paraId="1C0B8E45" w14:textId="47D39C62" w:rsidR="00384958" w:rsidRPr="00984BC0" w:rsidRDefault="00384958">
      <w:pPr>
        <w:pStyle w:val="FootnoteText"/>
        <w:rPr>
          <w:lang w:val="en-GB"/>
        </w:rPr>
      </w:pPr>
      <w:r>
        <w:rPr>
          <w:rStyle w:val="FootnoteReference"/>
        </w:rPr>
        <w:footnoteRef/>
      </w:r>
      <w:r w:rsidRPr="00984BC0">
        <w:rPr>
          <w:lang w:val="en-GB"/>
        </w:rPr>
        <w:t xml:space="preserve"> </w:t>
      </w:r>
      <w:r>
        <w:rPr>
          <w:lang w:val="en-GB"/>
        </w:rPr>
        <w:t>Rawls, ‘’Justice as Fairness: Political not Metaphysical,’’ 233.</w:t>
      </w:r>
    </w:p>
  </w:footnote>
  <w:footnote w:id="75">
    <w:p w14:paraId="30C1124B" w14:textId="03FEFCC8" w:rsidR="00384958" w:rsidRPr="00984BC0" w:rsidRDefault="00384958">
      <w:pPr>
        <w:pStyle w:val="FootnoteText"/>
        <w:rPr>
          <w:lang w:val="en-GB"/>
        </w:rPr>
      </w:pPr>
      <w:r>
        <w:rPr>
          <w:rStyle w:val="FootnoteReference"/>
        </w:rPr>
        <w:footnoteRef/>
      </w:r>
      <w:r w:rsidRPr="00984BC0">
        <w:rPr>
          <w:lang w:val="en-GB"/>
        </w:rPr>
        <w:t xml:space="preserve"> </w:t>
      </w:r>
      <w:r w:rsidRPr="00CD45F0">
        <w:rPr>
          <w:rFonts w:cs="Arial"/>
          <w:shd w:val="clear" w:color="auto" w:fill="FFFFFF"/>
          <w:lang w:val="en-GB"/>
        </w:rPr>
        <w:t>Nussbaum,</w:t>
      </w:r>
      <w:r w:rsidRPr="00CD45F0">
        <w:rPr>
          <w:rStyle w:val="apple-converted-space"/>
          <w:rFonts w:cs="Arial"/>
          <w:shd w:val="clear" w:color="auto" w:fill="FFFFFF"/>
          <w:lang w:val="en-GB"/>
        </w:rPr>
        <w:t> </w:t>
      </w:r>
      <w:r w:rsidRPr="00CD45F0">
        <w:rPr>
          <w:rFonts w:cs="Arial"/>
          <w:i/>
          <w:iCs/>
          <w:shd w:val="clear" w:color="auto" w:fill="FFFFFF"/>
          <w:lang w:val="en-GB"/>
        </w:rPr>
        <w:t>Frontiers of Justice: disability, nationality, species membership</w:t>
      </w:r>
      <w:proofErr w:type="gramStart"/>
      <w:r w:rsidRPr="00CD45F0">
        <w:rPr>
          <w:rFonts w:cs="Arial"/>
          <w:shd w:val="clear" w:color="auto" w:fill="FFFFFF"/>
          <w:lang w:val="en-GB"/>
        </w:rPr>
        <w:t>,</w:t>
      </w:r>
      <w:r>
        <w:rPr>
          <w:lang w:val="en-GB"/>
        </w:rPr>
        <w:t>158</w:t>
      </w:r>
      <w:proofErr w:type="gramEnd"/>
      <w:r>
        <w:rPr>
          <w:lang w:val="en-GB"/>
        </w:rPr>
        <w:t>.</w:t>
      </w:r>
    </w:p>
  </w:footnote>
  <w:footnote w:id="76">
    <w:p w14:paraId="70E2342E" w14:textId="325CBACE" w:rsidR="00384958" w:rsidRPr="00984BC0" w:rsidRDefault="00384958">
      <w:pPr>
        <w:pStyle w:val="FootnoteText"/>
        <w:rPr>
          <w:lang w:val="en-GB"/>
        </w:rPr>
      </w:pPr>
      <w:r>
        <w:rPr>
          <w:rStyle w:val="FootnoteReference"/>
        </w:rPr>
        <w:footnoteRef/>
      </w:r>
      <w:r w:rsidRPr="00984BC0">
        <w:rPr>
          <w:lang w:val="en-GB"/>
        </w:rPr>
        <w:t xml:space="preserve"> </w:t>
      </w:r>
      <w:r>
        <w:rPr>
          <w:lang w:val="en-GB"/>
        </w:rPr>
        <w:t>Rawls, ‘’Justice as Fairness: Political not Metaphysical,’’ 232.</w:t>
      </w:r>
    </w:p>
  </w:footnote>
  <w:footnote w:id="77">
    <w:p w14:paraId="390EA356" w14:textId="77777777" w:rsidR="00384958" w:rsidRPr="006D161E" w:rsidRDefault="00384958">
      <w:pPr>
        <w:pStyle w:val="FootnoteText"/>
        <w:rPr>
          <w:lang w:val="en-GB"/>
        </w:rPr>
      </w:pPr>
      <w:r>
        <w:rPr>
          <w:rStyle w:val="FootnoteReference"/>
        </w:rPr>
        <w:footnoteRef/>
      </w:r>
      <w:r w:rsidRPr="006D161E">
        <w:rPr>
          <w:lang w:val="en-GB"/>
        </w:rPr>
        <w:t xml:space="preserve"> </w:t>
      </w:r>
      <w:r w:rsidRPr="00CD45F0">
        <w:rPr>
          <w:rFonts w:cs="Arial"/>
          <w:shd w:val="clear" w:color="auto" w:fill="FFFFFF"/>
          <w:lang w:val="en-GB"/>
        </w:rPr>
        <w:t>Nussbaum,</w:t>
      </w:r>
      <w:r w:rsidRPr="00CD45F0">
        <w:rPr>
          <w:rStyle w:val="apple-converted-space"/>
          <w:rFonts w:cs="Arial"/>
          <w:shd w:val="clear" w:color="auto" w:fill="FFFFFF"/>
          <w:lang w:val="en-GB"/>
        </w:rPr>
        <w:t> </w:t>
      </w:r>
      <w:r w:rsidRPr="00CD45F0">
        <w:rPr>
          <w:rFonts w:cs="Arial"/>
          <w:i/>
          <w:iCs/>
          <w:shd w:val="clear" w:color="auto" w:fill="FFFFFF"/>
          <w:lang w:val="en-GB"/>
        </w:rPr>
        <w:t>Frontiers of Justice: disability, nationality, species membership</w:t>
      </w:r>
      <w:r w:rsidRPr="00CD45F0">
        <w:rPr>
          <w:rFonts w:cs="Arial"/>
          <w:shd w:val="clear" w:color="auto" w:fill="FFFFFF"/>
          <w:lang w:val="en-GB"/>
        </w:rPr>
        <w:t>,</w:t>
      </w:r>
      <w:r>
        <w:rPr>
          <w:lang w:val="en-GB"/>
        </w:rPr>
        <w:t xml:space="preserve"> 158.</w:t>
      </w:r>
    </w:p>
  </w:footnote>
  <w:footnote w:id="78">
    <w:p w14:paraId="019CEAF2" w14:textId="77777777" w:rsidR="00384958" w:rsidRPr="00B1213F" w:rsidRDefault="00384958">
      <w:pPr>
        <w:pStyle w:val="FootnoteText"/>
        <w:rPr>
          <w:lang w:val="en-GB"/>
        </w:rPr>
      </w:pPr>
      <w:r>
        <w:rPr>
          <w:rStyle w:val="FootnoteReference"/>
        </w:rPr>
        <w:footnoteRef/>
      </w:r>
      <w:r w:rsidRPr="00B1213F">
        <w:rPr>
          <w:lang w:val="en-GB"/>
        </w:rPr>
        <w:t xml:space="preserve"> </w:t>
      </w:r>
      <w:r w:rsidRPr="00502000">
        <w:rPr>
          <w:rFonts w:cs="Arial"/>
          <w:szCs w:val="21"/>
          <w:shd w:val="clear" w:color="auto" w:fill="FFFFFF"/>
          <w:lang w:val="en-GB"/>
        </w:rPr>
        <w:t>Nussbaum,</w:t>
      </w:r>
      <w:r w:rsidRPr="00502000">
        <w:rPr>
          <w:rStyle w:val="apple-converted-space"/>
          <w:rFonts w:cs="Arial"/>
          <w:szCs w:val="21"/>
          <w:shd w:val="clear" w:color="auto" w:fill="FFFFFF"/>
          <w:lang w:val="en-GB"/>
        </w:rPr>
        <w:t> </w:t>
      </w:r>
      <w:r w:rsidRPr="00502000">
        <w:rPr>
          <w:rFonts w:cs="Arial"/>
          <w:i/>
          <w:iCs/>
          <w:szCs w:val="21"/>
          <w:shd w:val="clear" w:color="auto" w:fill="FFFFFF"/>
          <w:lang w:val="en-GB"/>
        </w:rPr>
        <w:t>Women and human development: the capabilities approach</w:t>
      </w:r>
      <w:r>
        <w:rPr>
          <w:rFonts w:cs="Arial"/>
          <w:szCs w:val="21"/>
          <w:shd w:val="clear" w:color="auto" w:fill="FFFFFF"/>
          <w:lang w:val="en-GB"/>
        </w:rPr>
        <w:t>,</w:t>
      </w:r>
      <w:r w:rsidRPr="00B1213F">
        <w:rPr>
          <w:lang w:val="en-GB"/>
        </w:rPr>
        <w:t xml:space="preserve"> 83-84</w:t>
      </w:r>
      <w:r>
        <w:rPr>
          <w:lang w:val="en-GB"/>
        </w:rPr>
        <w:t>.</w:t>
      </w:r>
    </w:p>
  </w:footnote>
  <w:footnote w:id="79">
    <w:p w14:paraId="7BEDEB13" w14:textId="77777777" w:rsidR="00384958" w:rsidRPr="006D161E" w:rsidRDefault="00384958">
      <w:pPr>
        <w:pStyle w:val="FootnoteText"/>
        <w:rPr>
          <w:lang w:val="en-GB"/>
        </w:rPr>
      </w:pPr>
      <w:r>
        <w:rPr>
          <w:rStyle w:val="FootnoteReference"/>
        </w:rPr>
        <w:footnoteRef/>
      </w:r>
      <w:r w:rsidRPr="006D161E">
        <w:rPr>
          <w:lang w:val="en-GB"/>
        </w:rPr>
        <w:t xml:space="preserve"> </w:t>
      </w:r>
      <w:proofErr w:type="gramStart"/>
      <w:r>
        <w:rPr>
          <w:lang w:val="en-GB"/>
        </w:rPr>
        <w:t>Wat</w:t>
      </w:r>
      <w:r w:rsidRPr="00DD45D3">
        <w:rPr>
          <w:lang w:val="en-GB"/>
        </w:rPr>
        <w:t>ene</w:t>
      </w:r>
      <w:r>
        <w:rPr>
          <w:lang w:val="en-GB"/>
        </w:rPr>
        <w:t xml:space="preserve">, ‘’Nussbaum’s Capabilities Approach and Future Generations,’’ </w:t>
      </w:r>
      <w:r w:rsidRPr="006D161E">
        <w:rPr>
          <w:lang w:val="en-GB"/>
        </w:rPr>
        <w:t>27.</w:t>
      </w:r>
      <w:proofErr w:type="gramEnd"/>
    </w:p>
  </w:footnote>
  <w:footnote w:id="80">
    <w:p w14:paraId="71603BB3" w14:textId="77777777" w:rsidR="00384958" w:rsidRPr="006D161E" w:rsidRDefault="00384958">
      <w:pPr>
        <w:pStyle w:val="FootnoteText"/>
        <w:rPr>
          <w:lang w:val="en-GB"/>
        </w:rPr>
      </w:pPr>
      <w:r>
        <w:rPr>
          <w:rStyle w:val="FootnoteReference"/>
        </w:rPr>
        <w:footnoteRef/>
      </w:r>
      <w:r w:rsidRPr="006D161E">
        <w:rPr>
          <w:lang w:val="en-GB"/>
        </w:rPr>
        <w:t xml:space="preserve"> </w:t>
      </w:r>
      <w:r w:rsidRPr="00502000">
        <w:rPr>
          <w:rFonts w:cs="Arial"/>
          <w:szCs w:val="21"/>
          <w:shd w:val="clear" w:color="auto" w:fill="FFFFFF"/>
          <w:lang w:val="en-GB"/>
        </w:rPr>
        <w:t>Nussbaum,</w:t>
      </w:r>
      <w:r w:rsidRPr="00502000">
        <w:rPr>
          <w:rStyle w:val="apple-converted-space"/>
          <w:rFonts w:cs="Arial"/>
          <w:szCs w:val="21"/>
          <w:shd w:val="clear" w:color="auto" w:fill="FFFFFF"/>
          <w:lang w:val="en-GB"/>
        </w:rPr>
        <w:t> </w:t>
      </w:r>
      <w:r w:rsidRPr="00502000">
        <w:rPr>
          <w:rFonts w:cs="Arial"/>
          <w:i/>
          <w:iCs/>
          <w:szCs w:val="21"/>
          <w:shd w:val="clear" w:color="auto" w:fill="FFFFFF"/>
          <w:lang w:val="en-GB"/>
        </w:rPr>
        <w:t>Women and human development: the capabilities approach</w:t>
      </w:r>
      <w:r>
        <w:rPr>
          <w:rFonts w:cs="Arial"/>
          <w:szCs w:val="21"/>
          <w:shd w:val="clear" w:color="auto" w:fill="FFFFFF"/>
          <w:lang w:val="en-GB"/>
        </w:rPr>
        <w:t xml:space="preserve">, </w:t>
      </w:r>
      <w:r w:rsidRPr="006D161E">
        <w:rPr>
          <w:lang w:val="en-GB"/>
        </w:rPr>
        <w:t>78-80</w:t>
      </w:r>
      <w:r>
        <w:rPr>
          <w:lang w:val="en-GB"/>
        </w:rPr>
        <w:t>.</w:t>
      </w:r>
    </w:p>
  </w:footnote>
  <w:footnote w:id="81">
    <w:p w14:paraId="13DF3AE4" w14:textId="167E9C64" w:rsidR="00384958" w:rsidRPr="006D161E" w:rsidRDefault="00384958">
      <w:pPr>
        <w:pStyle w:val="FootnoteText"/>
        <w:rPr>
          <w:lang w:val="en-GB"/>
        </w:rPr>
      </w:pPr>
      <w:r>
        <w:rPr>
          <w:rStyle w:val="FootnoteReference"/>
        </w:rPr>
        <w:footnoteRef/>
      </w:r>
      <w:r w:rsidRPr="006D161E">
        <w:rPr>
          <w:lang w:val="en-GB"/>
        </w:rPr>
        <w:t xml:space="preserve"> </w:t>
      </w:r>
      <w:proofErr w:type="gramStart"/>
      <w:r w:rsidR="00CD37FE">
        <w:rPr>
          <w:rFonts w:cs="Arial"/>
          <w:szCs w:val="21"/>
          <w:shd w:val="clear" w:color="auto" w:fill="FFFFFF"/>
          <w:lang w:val="en-GB"/>
        </w:rPr>
        <w:t>Ibid.</w:t>
      </w:r>
      <w:r>
        <w:rPr>
          <w:rFonts w:cs="Arial"/>
          <w:szCs w:val="21"/>
          <w:shd w:val="clear" w:color="auto" w:fill="FFFFFF"/>
          <w:lang w:val="en-GB"/>
        </w:rPr>
        <w:t>,</w:t>
      </w:r>
      <w:proofErr w:type="gramEnd"/>
      <w:r>
        <w:rPr>
          <w:rFonts w:cs="Arial"/>
          <w:szCs w:val="21"/>
          <w:shd w:val="clear" w:color="auto" w:fill="FFFFFF"/>
          <w:lang w:val="en-GB"/>
        </w:rPr>
        <w:t xml:space="preserve"> </w:t>
      </w:r>
      <w:r w:rsidRPr="006D161E">
        <w:rPr>
          <w:lang w:val="en-GB"/>
        </w:rPr>
        <w:t>75</w:t>
      </w:r>
      <w:r>
        <w:rPr>
          <w:lang w:val="en-GB"/>
        </w:rPr>
        <w:t>.</w:t>
      </w:r>
    </w:p>
  </w:footnote>
  <w:footnote w:id="82">
    <w:p w14:paraId="75E2EFDA" w14:textId="35E42AC4" w:rsidR="00384958" w:rsidRPr="006D161E" w:rsidRDefault="00384958">
      <w:pPr>
        <w:pStyle w:val="FootnoteText"/>
        <w:rPr>
          <w:lang w:val="en-GB"/>
        </w:rPr>
      </w:pPr>
      <w:r>
        <w:rPr>
          <w:rStyle w:val="FootnoteReference"/>
        </w:rPr>
        <w:footnoteRef/>
      </w:r>
      <w:r w:rsidRPr="006D161E">
        <w:rPr>
          <w:lang w:val="en-GB"/>
        </w:rPr>
        <w:t xml:space="preserve"> </w:t>
      </w:r>
      <w:proofErr w:type="gramStart"/>
      <w:r w:rsidR="00CD37FE">
        <w:rPr>
          <w:rFonts w:cs="Arial"/>
          <w:szCs w:val="21"/>
          <w:shd w:val="clear" w:color="auto" w:fill="FFFFFF"/>
          <w:lang w:val="en-GB"/>
        </w:rPr>
        <w:t>Ibid.</w:t>
      </w:r>
      <w:r>
        <w:rPr>
          <w:rFonts w:cs="Arial"/>
          <w:szCs w:val="21"/>
          <w:shd w:val="clear" w:color="auto" w:fill="FFFFFF"/>
          <w:lang w:val="en-GB"/>
        </w:rPr>
        <w:t>,</w:t>
      </w:r>
      <w:proofErr w:type="gramEnd"/>
      <w:r w:rsidRPr="006D161E">
        <w:rPr>
          <w:lang w:val="en-GB"/>
        </w:rPr>
        <w:t xml:space="preserve"> 77.</w:t>
      </w:r>
    </w:p>
  </w:footnote>
  <w:footnote w:id="83">
    <w:p w14:paraId="1E1872C9" w14:textId="77777777" w:rsidR="00384958" w:rsidRPr="00CB27E0" w:rsidRDefault="00384958">
      <w:pPr>
        <w:pStyle w:val="FootnoteText"/>
        <w:rPr>
          <w:lang w:val="en-GB"/>
        </w:rPr>
      </w:pPr>
      <w:r>
        <w:rPr>
          <w:rStyle w:val="FootnoteReference"/>
        </w:rPr>
        <w:footnoteRef/>
      </w:r>
      <w:r w:rsidRPr="00CB27E0">
        <w:rPr>
          <w:lang w:val="en-GB"/>
        </w:rPr>
        <w:t xml:space="preserve"> </w:t>
      </w:r>
      <w:proofErr w:type="gramStart"/>
      <w:r>
        <w:rPr>
          <w:lang w:val="en-GB"/>
        </w:rPr>
        <w:t>Wat</w:t>
      </w:r>
      <w:r w:rsidRPr="00DD45D3">
        <w:rPr>
          <w:lang w:val="en-GB"/>
        </w:rPr>
        <w:t>ene</w:t>
      </w:r>
      <w:r>
        <w:rPr>
          <w:lang w:val="en-GB"/>
        </w:rPr>
        <w:t>, ‘’Nussbaum’s Capabilities Approach and Future Generations,’’ 30.</w:t>
      </w:r>
      <w:proofErr w:type="gramEnd"/>
    </w:p>
  </w:footnote>
  <w:footnote w:id="84">
    <w:p w14:paraId="2AF854C6" w14:textId="77777777" w:rsidR="00384958" w:rsidRPr="00CB27E0" w:rsidRDefault="00384958">
      <w:pPr>
        <w:pStyle w:val="FootnoteText"/>
        <w:rPr>
          <w:lang w:val="en-GB"/>
        </w:rPr>
      </w:pPr>
      <w:r>
        <w:rPr>
          <w:rStyle w:val="FootnoteReference"/>
        </w:rPr>
        <w:footnoteRef/>
      </w:r>
      <w:r w:rsidRPr="00CB27E0">
        <w:rPr>
          <w:lang w:val="en-GB"/>
        </w:rPr>
        <w:t xml:space="preserve"> </w:t>
      </w:r>
      <w:r w:rsidRPr="00502000">
        <w:rPr>
          <w:rFonts w:cs="Arial"/>
          <w:szCs w:val="21"/>
          <w:shd w:val="clear" w:color="auto" w:fill="FFFFFF"/>
          <w:lang w:val="en-GB"/>
        </w:rPr>
        <w:t>Nussbaum,</w:t>
      </w:r>
      <w:r w:rsidRPr="00502000">
        <w:rPr>
          <w:rStyle w:val="apple-converted-space"/>
          <w:rFonts w:cs="Arial"/>
          <w:szCs w:val="21"/>
          <w:shd w:val="clear" w:color="auto" w:fill="FFFFFF"/>
          <w:lang w:val="en-GB"/>
        </w:rPr>
        <w:t> </w:t>
      </w:r>
      <w:r w:rsidRPr="00502000">
        <w:rPr>
          <w:rFonts w:cs="Arial"/>
          <w:i/>
          <w:iCs/>
          <w:szCs w:val="21"/>
          <w:shd w:val="clear" w:color="auto" w:fill="FFFFFF"/>
          <w:lang w:val="en-GB"/>
        </w:rPr>
        <w:t>Women and human development: the capabilities approach</w:t>
      </w:r>
      <w:r>
        <w:rPr>
          <w:rFonts w:cs="Arial"/>
          <w:szCs w:val="21"/>
          <w:shd w:val="clear" w:color="auto" w:fill="FFFFFF"/>
          <w:lang w:val="en-GB"/>
        </w:rPr>
        <w:t>,</w:t>
      </w:r>
      <w:r>
        <w:rPr>
          <w:lang w:val="en-GB"/>
        </w:rPr>
        <w:t xml:space="preserve"> </w:t>
      </w:r>
      <w:r w:rsidRPr="00CB27E0">
        <w:rPr>
          <w:lang w:val="en-GB"/>
        </w:rPr>
        <w:t>79-80</w:t>
      </w:r>
      <w:r>
        <w:rPr>
          <w:lang w:val="en-GB"/>
        </w:rPr>
        <w:t>.</w:t>
      </w:r>
    </w:p>
  </w:footnote>
  <w:footnote w:id="85">
    <w:p w14:paraId="13D8FBE9" w14:textId="77777777" w:rsidR="00384958" w:rsidRPr="00CB27E0" w:rsidRDefault="00384958">
      <w:pPr>
        <w:pStyle w:val="FootnoteText"/>
        <w:rPr>
          <w:lang w:val="en-GB"/>
        </w:rPr>
      </w:pPr>
      <w:r>
        <w:rPr>
          <w:rStyle w:val="FootnoteReference"/>
        </w:rPr>
        <w:footnoteRef/>
      </w:r>
      <w:r w:rsidRPr="00CB27E0">
        <w:rPr>
          <w:lang w:val="en-GB"/>
        </w:rPr>
        <w:t xml:space="preserve"> </w:t>
      </w:r>
      <w:r w:rsidRPr="00CD45F0">
        <w:rPr>
          <w:rFonts w:cs="Arial"/>
          <w:shd w:val="clear" w:color="auto" w:fill="FFFFFF"/>
          <w:lang w:val="en-GB"/>
        </w:rPr>
        <w:t>Nussbaum,</w:t>
      </w:r>
      <w:r w:rsidRPr="00CD45F0">
        <w:rPr>
          <w:rStyle w:val="apple-converted-space"/>
          <w:rFonts w:cs="Arial"/>
          <w:shd w:val="clear" w:color="auto" w:fill="FFFFFF"/>
          <w:lang w:val="en-GB"/>
        </w:rPr>
        <w:t> </w:t>
      </w:r>
      <w:r w:rsidRPr="00CD45F0">
        <w:rPr>
          <w:rFonts w:cs="Arial"/>
          <w:i/>
          <w:iCs/>
          <w:shd w:val="clear" w:color="auto" w:fill="FFFFFF"/>
          <w:lang w:val="en-GB"/>
        </w:rPr>
        <w:t>Frontiers of Justice: disability, nationality, species membership</w:t>
      </w:r>
      <w:r w:rsidRPr="00CD45F0">
        <w:rPr>
          <w:rFonts w:cs="Arial"/>
          <w:shd w:val="clear" w:color="auto" w:fill="FFFFFF"/>
          <w:lang w:val="en-GB"/>
        </w:rPr>
        <w:t>,</w:t>
      </w:r>
      <w:r>
        <w:rPr>
          <w:lang w:val="en-GB"/>
        </w:rPr>
        <w:t xml:space="preserve"> 347.</w:t>
      </w:r>
    </w:p>
  </w:footnote>
  <w:footnote w:id="86">
    <w:p w14:paraId="0644D42B" w14:textId="77777777" w:rsidR="00384958" w:rsidRPr="00CB27E0" w:rsidRDefault="00384958">
      <w:pPr>
        <w:pStyle w:val="FootnoteText"/>
        <w:rPr>
          <w:lang w:val="en-GB"/>
        </w:rPr>
      </w:pPr>
      <w:r>
        <w:rPr>
          <w:rStyle w:val="FootnoteReference"/>
        </w:rPr>
        <w:footnoteRef/>
      </w:r>
      <w:r w:rsidRPr="00CB27E0">
        <w:rPr>
          <w:lang w:val="en-GB"/>
        </w:rPr>
        <w:t xml:space="preserve"> </w:t>
      </w:r>
      <w:r w:rsidRPr="00502000">
        <w:rPr>
          <w:rFonts w:cs="Arial"/>
          <w:szCs w:val="21"/>
          <w:shd w:val="clear" w:color="auto" w:fill="FFFFFF"/>
          <w:lang w:val="en-GB"/>
        </w:rPr>
        <w:t>Nussbaum,</w:t>
      </w:r>
      <w:r w:rsidRPr="00502000">
        <w:rPr>
          <w:rStyle w:val="apple-converted-space"/>
          <w:rFonts w:cs="Arial"/>
          <w:szCs w:val="21"/>
          <w:shd w:val="clear" w:color="auto" w:fill="FFFFFF"/>
          <w:lang w:val="en-GB"/>
        </w:rPr>
        <w:t> </w:t>
      </w:r>
      <w:r w:rsidRPr="00502000">
        <w:rPr>
          <w:rFonts w:cs="Arial"/>
          <w:i/>
          <w:iCs/>
          <w:szCs w:val="21"/>
          <w:shd w:val="clear" w:color="auto" w:fill="FFFFFF"/>
          <w:lang w:val="en-GB"/>
        </w:rPr>
        <w:t>Women and human development: the capabilities approach</w:t>
      </w:r>
      <w:r>
        <w:rPr>
          <w:rFonts w:cs="Arial"/>
          <w:szCs w:val="21"/>
          <w:shd w:val="clear" w:color="auto" w:fill="FFFFFF"/>
          <w:lang w:val="en-GB"/>
        </w:rPr>
        <w:t>,</w:t>
      </w:r>
      <w:r w:rsidRPr="00CB27E0">
        <w:rPr>
          <w:lang w:val="en-GB"/>
        </w:rPr>
        <w:t xml:space="preserve"> 83.</w:t>
      </w:r>
    </w:p>
  </w:footnote>
  <w:footnote w:id="87">
    <w:p w14:paraId="4F2A396C" w14:textId="4FB6DA29" w:rsidR="00384958" w:rsidRPr="00184BF4" w:rsidRDefault="00384958">
      <w:pPr>
        <w:pStyle w:val="FootnoteText"/>
        <w:rPr>
          <w:lang w:val="en-GB"/>
        </w:rPr>
      </w:pPr>
      <w:r>
        <w:rPr>
          <w:rStyle w:val="FootnoteReference"/>
        </w:rPr>
        <w:footnoteRef/>
      </w:r>
      <w:r w:rsidRPr="00184BF4">
        <w:rPr>
          <w:lang w:val="en-GB"/>
        </w:rPr>
        <w:t xml:space="preserve"> </w:t>
      </w:r>
      <w:proofErr w:type="gramStart"/>
      <w:r w:rsidR="00CD37FE">
        <w:rPr>
          <w:lang w:val="en-GB"/>
        </w:rPr>
        <w:t>Ibid.</w:t>
      </w:r>
      <w:r>
        <w:rPr>
          <w:rFonts w:cs="Arial"/>
          <w:szCs w:val="21"/>
          <w:shd w:val="clear" w:color="auto" w:fill="FFFFFF"/>
          <w:lang w:val="en-GB"/>
        </w:rPr>
        <w:t>,</w:t>
      </w:r>
      <w:proofErr w:type="gramEnd"/>
      <w:r>
        <w:rPr>
          <w:rFonts w:cs="Arial"/>
          <w:szCs w:val="21"/>
          <w:shd w:val="clear" w:color="auto" w:fill="FFFFFF"/>
          <w:lang w:val="en-GB"/>
        </w:rPr>
        <w:t xml:space="preserve"> 83.</w:t>
      </w:r>
    </w:p>
  </w:footnote>
  <w:footnote w:id="88">
    <w:p w14:paraId="2540F1E7" w14:textId="705B7599" w:rsidR="00384958" w:rsidRPr="00184BF4" w:rsidRDefault="00384958">
      <w:pPr>
        <w:pStyle w:val="FootnoteText"/>
        <w:rPr>
          <w:lang w:val="en-GB"/>
        </w:rPr>
      </w:pPr>
      <w:r>
        <w:rPr>
          <w:rStyle w:val="FootnoteReference"/>
        </w:rPr>
        <w:footnoteRef/>
      </w:r>
      <w:r w:rsidRPr="00184BF4">
        <w:rPr>
          <w:lang w:val="en-GB"/>
        </w:rPr>
        <w:t xml:space="preserve"> </w:t>
      </w:r>
      <w:r w:rsidRPr="00CE4AEC">
        <w:rPr>
          <w:lang w:val="en-GB"/>
        </w:rPr>
        <w:t xml:space="preserve">Watene, </w:t>
      </w:r>
      <w:r w:rsidRPr="00CE4AEC">
        <w:rPr>
          <w:i/>
          <w:shd w:val="clear" w:color="auto" w:fill="FFFFFF"/>
          <w:lang w:val="en-GB"/>
        </w:rPr>
        <w:t xml:space="preserve">Strengthening the capability </w:t>
      </w:r>
      <w:proofErr w:type="gramStart"/>
      <w:r w:rsidRPr="00CE4AEC">
        <w:rPr>
          <w:i/>
          <w:shd w:val="clear" w:color="auto" w:fill="FFFFFF"/>
          <w:lang w:val="en-GB"/>
        </w:rPr>
        <w:t>approach :</w:t>
      </w:r>
      <w:proofErr w:type="gramEnd"/>
      <w:r w:rsidRPr="00CE4AEC">
        <w:rPr>
          <w:i/>
          <w:shd w:val="clear" w:color="auto" w:fill="FFFFFF"/>
          <w:lang w:val="en-GB"/>
        </w:rPr>
        <w:t xml:space="preserve"> the foundations of the capability approach, with insights from two challenges</w:t>
      </w:r>
      <w:r>
        <w:rPr>
          <w:i/>
          <w:shd w:val="clear" w:color="auto" w:fill="FFFFFF"/>
          <w:lang w:val="en-GB"/>
        </w:rPr>
        <w:t>, 109.</w:t>
      </w:r>
    </w:p>
  </w:footnote>
  <w:footnote w:id="89">
    <w:p w14:paraId="65452590" w14:textId="111E54AA" w:rsidR="00384958" w:rsidRPr="00184BF4" w:rsidRDefault="00384958">
      <w:pPr>
        <w:pStyle w:val="FootnoteText"/>
        <w:rPr>
          <w:lang w:val="en-GB"/>
        </w:rPr>
      </w:pPr>
      <w:r>
        <w:rPr>
          <w:rStyle w:val="FootnoteReference"/>
        </w:rPr>
        <w:footnoteRef/>
      </w:r>
      <w:r w:rsidRPr="00184BF4">
        <w:rPr>
          <w:lang w:val="en-GB"/>
        </w:rPr>
        <w:t xml:space="preserve"> </w:t>
      </w:r>
      <w:r>
        <w:rPr>
          <w:lang w:val="en-GB"/>
        </w:rPr>
        <w:t xml:space="preserve">Nussbaum, </w:t>
      </w:r>
      <w:r w:rsidRPr="00502000">
        <w:rPr>
          <w:rFonts w:cs="Arial"/>
          <w:i/>
          <w:iCs/>
          <w:szCs w:val="21"/>
          <w:shd w:val="clear" w:color="auto" w:fill="FFFFFF"/>
          <w:lang w:val="en-GB"/>
        </w:rPr>
        <w:t>Women and human development: the capabilities approach</w:t>
      </w:r>
      <w:r>
        <w:rPr>
          <w:rFonts w:cs="Arial"/>
          <w:szCs w:val="21"/>
          <w:shd w:val="clear" w:color="auto" w:fill="FFFFFF"/>
          <w:lang w:val="en-GB"/>
        </w:rPr>
        <w:t>, 83.</w:t>
      </w:r>
    </w:p>
  </w:footnote>
  <w:footnote w:id="90">
    <w:p w14:paraId="794DEE83" w14:textId="47B1A116" w:rsidR="00384958" w:rsidRPr="00184BF4" w:rsidRDefault="00384958">
      <w:pPr>
        <w:pStyle w:val="FootnoteText"/>
        <w:rPr>
          <w:lang w:val="en-GB"/>
        </w:rPr>
      </w:pPr>
      <w:r>
        <w:rPr>
          <w:rStyle w:val="FootnoteReference"/>
        </w:rPr>
        <w:footnoteRef/>
      </w:r>
      <w:r w:rsidRPr="00184BF4">
        <w:rPr>
          <w:lang w:val="en-GB"/>
        </w:rPr>
        <w:t xml:space="preserve"> </w:t>
      </w:r>
      <w:r w:rsidRPr="00CD45F0">
        <w:rPr>
          <w:rFonts w:cs="Arial"/>
          <w:shd w:val="clear" w:color="auto" w:fill="FFFFFF"/>
          <w:lang w:val="en-GB"/>
        </w:rPr>
        <w:t>Nussbaum,</w:t>
      </w:r>
      <w:r w:rsidRPr="00CD45F0">
        <w:rPr>
          <w:rStyle w:val="apple-converted-space"/>
          <w:rFonts w:cs="Arial"/>
          <w:shd w:val="clear" w:color="auto" w:fill="FFFFFF"/>
          <w:lang w:val="en-GB"/>
        </w:rPr>
        <w:t> </w:t>
      </w:r>
      <w:r w:rsidRPr="00CD45F0">
        <w:rPr>
          <w:rFonts w:cs="Arial"/>
          <w:i/>
          <w:iCs/>
          <w:shd w:val="clear" w:color="auto" w:fill="FFFFFF"/>
          <w:lang w:val="en-GB"/>
        </w:rPr>
        <w:t>Frontiers of Justice: disability, nationality, species membership</w:t>
      </w:r>
      <w:r w:rsidRPr="00CD45F0">
        <w:rPr>
          <w:rFonts w:cs="Arial"/>
          <w:shd w:val="clear" w:color="auto" w:fill="FFFFFF"/>
          <w:lang w:val="en-GB"/>
        </w:rPr>
        <w:t>,</w:t>
      </w:r>
      <w:r>
        <w:rPr>
          <w:rFonts w:cs="Arial"/>
          <w:shd w:val="clear" w:color="auto" w:fill="FFFFFF"/>
          <w:lang w:val="en-GB"/>
        </w:rPr>
        <w:t xml:space="preserve"> 78.</w:t>
      </w:r>
    </w:p>
  </w:footnote>
  <w:footnote w:id="91">
    <w:p w14:paraId="198C23C8" w14:textId="77777777" w:rsidR="00384958" w:rsidRPr="00CB27E0" w:rsidRDefault="00384958">
      <w:pPr>
        <w:pStyle w:val="FootnoteText"/>
        <w:rPr>
          <w:lang w:val="en-GB"/>
        </w:rPr>
      </w:pPr>
      <w:r>
        <w:rPr>
          <w:rStyle w:val="FootnoteReference"/>
        </w:rPr>
        <w:footnoteRef/>
      </w:r>
      <w:r w:rsidRPr="00CB27E0">
        <w:rPr>
          <w:lang w:val="en-GB"/>
        </w:rPr>
        <w:t xml:space="preserve"> </w:t>
      </w:r>
      <w:r w:rsidRPr="00502000">
        <w:rPr>
          <w:rFonts w:cs="Arial"/>
          <w:szCs w:val="21"/>
          <w:shd w:val="clear" w:color="auto" w:fill="FFFFFF"/>
          <w:lang w:val="en-GB"/>
        </w:rPr>
        <w:t>Nussbaum,</w:t>
      </w:r>
      <w:r w:rsidRPr="00502000">
        <w:rPr>
          <w:rStyle w:val="apple-converted-space"/>
          <w:rFonts w:cs="Arial"/>
          <w:szCs w:val="21"/>
          <w:shd w:val="clear" w:color="auto" w:fill="FFFFFF"/>
          <w:lang w:val="en-GB"/>
        </w:rPr>
        <w:t> </w:t>
      </w:r>
      <w:r w:rsidRPr="00502000">
        <w:rPr>
          <w:rFonts w:cs="Arial"/>
          <w:i/>
          <w:iCs/>
          <w:szCs w:val="21"/>
          <w:shd w:val="clear" w:color="auto" w:fill="FFFFFF"/>
          <w:lang w:val="en-GB"/>
        </w:rPr>
        <w:t>Women and human development: the capabilities approach</w:t>
      </w:r>
      <w:r>
        <w:rPr>
          <w:rFonts w:cs="Arial"/>
          <w:szCs w:val="21"/>
          <w:shd w:val="clear" w:color="auto" w:fill="FFFFFF"/>
          <w:lang w:val="en-GB"/>
        </w:rPr>
        <w:t>,</w:t>
      </w:r>
      <w:r w:rsidRPr="00CB27E0">
        <w:rPr>
          <w:lang w:val="en-GB"/>
        </w:rPr>
        <w:t xml:space="preserve"> 77.</w:t>
      </w:r>
    </w:p>
  </w:footnote>
  <w:footnote w:id="92">
    <w:p w14:paraId="30455EF0" w14:textId="77777777" w:rsidR="00384958" w:rsidRPr="00CB27E0" w:rsidRDefault="00384958">
      <w:pPr>
        <w:pStyle w:val="FootnoteText"/>
        <w:rPr>
          <w:lang w:val="en-GB"/>
        </w:rPr>
      </w:pPr>
      <w:r>
        <w:rPr>
          <w:rStyle w:val="FootnoteReference"/>
        </w:rPr>
        <w:footnoteRef/>
      </w:r>
      <w:r>
        <w:rPr>
          <w:lang w:val="en-GB"/>
        </w:rPr>
        <w:t xml:space="preserve"> </w:t>
      </w:r>
      <w:r w:rsidRPr="00DD45D3">
        <w:rPr>
          <w:rFonts w:cs="Arial"/>
          <w:color w:val="1A1A1A"/>
          <w:szCs w:val="23"/>
          <w:lang w:val="en-GB"/>
        </w:rPr>
        <w:t>Meyer, "Intergenerational Justice</w:t>
      </w:r>
      <w:r>
        <w:rPr>
          <w:rFonts w:cs="Arial"/>
          <w:color w:val="1A1A1A"/>
          <w:szCs w:val="23"/>
          <w:lang w:val="en-GB"/>
        </w:rPr>
        <w:t>.</w:t>
      </w:r>
      <w:r w:rsidRPr="00DD45D3">
        <w:rPr>
          <w:rFonts w:cs="Arial"/>
          <w:color w:val="1A1A1A"/>
          <w:szCs w:val="23"/>
          <w:lang w:val="en-GB"/>
        </w:rPr>
        <w:t>"</w:t>
      </w:r>
    </w:p>
  </w:footnote>
  <w:footnote w:id="93">
    <w:p w14:paraId="7057E843" w14:textId="77777777" w:rsidR="00384958" w:rsidRPr="00CB27E0" w:rsidRDefault="00384958">
      <w:pPr>
        <w:pStyle w:val="FootnoteText"/>
        <w:rPr>
          <w:lang w:val="en-GB"/>
        </w:rPr>
      </w:pPr>
      <w:r>
        <w:rPr>
          <w:rStyle w:val="FootnoteReference"/>
        </w:rPr>
        <w:footnoteRef/>
      </w:r>
      <w:r>
        <w:rPr>
          <w:lang w:val="en-GB"/>
        </w:rPr>
        <w:t xml:space="preserve"> Zie paragraaf 3 van: </w:t>
      </w:r>
      <w:r w:rsidRPr="00DD45D3">
        <w:rPr>
          <w:rFonts w:cs="Arial"/>
          <w:color w:val="1A1A1A"/>
          <w:szCs w:val="23"/>
          <w:lang w:val="en-GB"/>
        </w:rPr>
        <w:t>Meyer, "Intergenerational Justice</w:t>
      </w:r>
      <w:r>
        <w:rPr>
          <w:rFonts w:cs="Arial"/>
          <w:color w:val="1A1A1A"/>
          <w:szCs w:val="23"/>
          <w:lang w:val="en-GB"/>
        </w:rPr>
        <w:t>.</w:t>
      </w:r>
      <w:r w:rsidRPr="00DD45D3">
        <w:rPr>
          <w:rFonts w:cs="Arial"/>
          <w:color w:val="1A1A1A"/>
          <w:szCs w:val="23"/>
          <w:lang w:val="en-GB"/>
        </w:rPr>
        <w:t>"</w:t>
      </w:r>
    </w:p>
  </w:footnote>
  <w:footnote w:id="94">
    <w:p w14:paraId="777652B0" w14:textId="77777777" w:rsidR="00384958" w:rsidRPr="00CB27E0" w:rsidRDefault="00384958">
      <w:pPr>
        <w:pStyle w:val="FootnoteText"/>
        <w:rPr>
          <w:lang w:val="en-GB"/>
        </w:rPr>
      </w:pPr>
      <w:r>
        <w:rPr>
          <w:rStyle w:val="FootnoteReference"/>
        </w:rPr>
        <w:footnoteRef/>
      </w:r>
      <w:r>
        <w:rPr>
          <w:lang w:val="en-GB"/>
        </w:rPr>
        <w:t xml:space="preserve"> </w:t>
      </w:r>
      <w:r w:rsidRPr="00DD45D3">
        <w:rPr>
          <w:rFonts w:cs="Arial"/>
          <w:color w:val="1A1A1A"/>
          <w:szCs w:val="23"/>
          <w:lang w:val="en-GB"/>
        </w:rPr>
        <w:t>Meyer, "Intergenerational Justice</w:t>
      </w:r>
      <w:r>
        <w:rPr>
          <w:rFonts w:cs="Arial"/>
          <w:color w:val="1A1A1A"/>
          <w:szCs w:val="23"/>
          <w:lang w:val="en-GB"/>
        </w:rPr>
        <w:t>.</w:t>
      </w:r>
      <w:r w:rsidRPr="00DD45D3">
        <w:rPr>
          <w:rFonts w:cs="Arial"/>
          <w:color w:val="1A1A1A"/>
          <w:szCs w:val="23"/>
          <w:lang w:val="en-GB"/>
        </w:rPr>
        <w:t>"</w:t>
      </w:r>
    </w:p>
  </w:footnote>
  <w:footnote w:id="95">
    <w:p w14:paraId="114F2FFD" w14:textId="77777777" w:rsidR="00384958" w:rsidRPr="00CD45F0" w:rsidRDefault="00384958">
      <w:pPr>
        <w:pStyle w:val="FootnoteText"/>
        <w:rPr>
          <w:lang w:val="en-GB"/>
        </w:rPr>
      </w:pPr>
      <w:r>
        <w:rPr>
          <w:rStyle w:val="FootnoteReference"/>
        </w:rPr>
        <w:footnoteRef/>
      </w:r>
      <w:r w:rsidRPr="00CD45F0">
        <w:rPr>
          <w:lang w:val="en-GB"/>
        </w:rPr>
        <w:t xml:space="preserve"> </w:t>
      </w:r>
      <w:r w:rsidRPr="00CD45F0">
        <w:rPr>
          <w:rFonts w:cs="Arial"/>
          <w:shd w:val="clear" w:color="auto" w:fill="FFFFFF"/>
          <w:lang w:val="en-GB"/>
        </w:rPr>
        <w:t>Nussbaum,</w:t>
      </w:r>
      <w:r w:rsidRPr="00CD45F0">
        <w:rPr>
          <w:rStyle w:val="apple-converted-space"/>
          <w:rFonts w:cs="Arial"/>
          <w:shd w:val="clear" w:color="auto" w:fill="FFFFFF"/>
          <w:lang w:val="en-GB"/>
        </w:rPr>
        <w:t> </w:t>
      </w:r>
      <w:r w:rsidRPr="00CD45F0">
        <w:rPr>
          <w:rFonts w:cs="Arial"/>
          <w:i/>
          <w:iCs/>
          <w:shd w:val="clear" w:color="auto" w:fill="FFFFFF"/>
          <w:lang w:val="en-GB"/>
        </w:rPr>
        <w:t>Frontiers of Justice: disability, nationality, species membership</w:t>
      </w:r>
      <w:r w:rsidRPr="00CD45F0">
        <w:rPr>
          <w:rFonts w:cs="Arial"/>
          <w:shd w:val="clear" w:color="auto" w:fill="FFFFFF"/>
          <w:lang w:val="en-GB"/>
        </w:rPr>
        <w:t>,</w:t>
      </w:r>
      <w:r>
        <w:rPr>
          <w:lang w:val="en-GB"/>
        </w:rPr>
        <w:t xml:space="preserve"> </w:t>
      </w:r>
      <w:r w:rsidRPr="00CD45F0">
        <w:rPr>
          <w:lang w:val="en-GB"/>
        </w:rPr>
        <w:t>325-408.</w:t>
      </w:r>
    </w:p>
  </w:footnote>
  <w:footnote w:id="96">
    <w:p w14:paraId="25F0AEBD" w14:textId="77777777" w:rsidR="00384958" w:rsidRPr="00064BE9" w:rsidRDefault="00384958">
      <w:pPr>
        <w:pStyle w:val="FootnoteText"/>
        <w:rPr>
          <w:lang w:val="en-GB"/>
        </w:rPr>
      </w:pPr>
      <w:r>
        <w:rPr>
          <w:rStyle w:val="FootnoteReference"/>
        </w:rPr>
        <w:footnoteRef/>
      </w:r>
      <w:r w:rsidRPr="00FB0F2F">
        <w:rPr>
          <w:lang w:val="en-GB"/>
        </w:rPr>
        <w:t xml:space="preserve"> </w:t>
      </w:r>
      <w:r>
        <w:rPr>
          <w:lang w:val="en-GB"/>
        </w:rPr>
        <w:t>Gardiner, ‘’A Perfect Moral Storm: Cli</w:t>
      </w:r>
      <w:r w:rsidRPr="006678DC">
        <w:rPr>
          <w:lang w:val="en-GB"/>
        </w:rPr>
        <w:t>mate Change, Intergenerational Ethics and the Problem of Moral Corruption</w:t>
      </w:r>
      <w:r>
        <w:rPr>
          <w:lang w:val="en-GB"/>
        </w:rPr>
        <w:t xml:space="preserve">,’’ </w:t>
      </w:r>
      <w:r w:rsidRPr="00064BE9">
        <w:rPr>
          <w:lang w:val="en-GB"/>
        </w:rPr>
        <w:t>399-440.</w:t>
      </w:r>
    </w:p>
  </w:footnote>
  <w:footnote w:id="97">
    <w:p w14:paraId="46DB7574" w14:textId="4022A4B6" w:rsidR="00384958" w:rsidRPr="00064BE9" w:rsidRDefault="00384958">
      <w:pPr>
        <w:pStyle w:val="FootnoteText"/>
        <w:rPr>
          <w:lang w:val="en-GB"/>
        </w:rPr>
      </w:pPr>
      <w:r>
        <w:rPr>
          <w:rStyle w:val="FootnoteReference"/>
        </w:rPr>
        <w:footnoteRef/>
      </w:r>
      <w:r w:rsidRPr="00064BE9">
        <w:rPr>
          <w:lang w:val="en-GB"/>
        </w:rPr>
        <w:t xml:space="preserve"> Mulgan,</w:t>
      </w:r>
      <w:r>
        <w:rPr>
          <w:lang w:val="en-GB"/>
        </w:rPr>
        <w:t xml:space="preserve"> </w:t>
      </w:r>
      <w:r>
        <w:rPr>
          <w:i/>
          <w:lang w:val="en-GB"/>
        </w:rPr>
        <w:t xml:space="preserve">Future People, </w:t>
      </w:r>
      <w:r w:rsidRPr="00064BE9">
        <w:rPr>
          <w:lang w:val="en-GB"/>
        </w:rPr>
        <w:t>33.</w:t>
      </w:r>
    </w:p>
  </w:footnote>
  <w:footnote w:id="98">
    <w:p w14:paraId="60D80802" w14:textId="77777777" w:rsidR="00384958" w:rsidRPr="00CD45F0" w:rsidRDefault="00384958">
      <w:pPr>
        <w:pStyle w:val="FootnoteText"/>
        <w:rPr>
          <w:lang w:val="en-GB"/>
        </w:rPr>
      </w:pPr>
      <w:r>
        <w:rPr>
          <w:rStyle w:val="FootnoteReference"/>
        </w:rPr>
        <w:footnoteRef/>
      </w:r>
      <w:r w:rsidRPr="00CD45F0">
        <w:rPr>
          <w:lang w:val="en-GB"/>
        </w:rPr>
        <w:t xml:space="preserve"> </w:t>
      </w:r>
      <w:r w:rsidRPr="00CD45F0">
        <w:rPr>
          <w:rFonts w:cs="Arial"/>
          <w:shd w:val="clear" w:color="auto" w:fill="FFFFFF"/>
          <w:lang w:val="en-GB"/>
        </w:rPr>
        <w:t>Nussbaum,</w:t>
      </w:r>
      <w:r w:rsidRPr="00CD45F0">
        <w:rPr>
          <w:rStyle w:val="apple-converted-space"/>
          <w:rFonts w:cs="Arial"/>
          <w:shd w:val="clear" w:color="auto" w:fill="FFFFFF"/>
          <w:lang w:val="en-GB"/>
        </w:rPr>
        <w:t> </w:t>
      </w:r>
      <w:r w:rsidRPr="00CD45F0">
        <w:rPr>
          <w:rFonts w:cs="Arial"/>
          <w:i/>
          <w:iCs/>
          <w:shd w:val="clear" w:color="auto" w:fill="FFFFFF"/>
          <w:lang w:val="en-GB"/>
        </w:rPr>
        <w:t>Frontiers of Justice: disability, nationality, species membership</w:t>
      </w:r>
      <w:r w:rsidRPr="00CD45F0">
        <w:rPr>
          <w:rFonts w:cs="Arial"/>
          <w:shd w:val="clear" w:color="auto" w:fill="FFFFFF"/>
          <w:lang w:val="en-GB"/>
        </w:rPr>
        <w:t>,</w:t>
      </w:r>
      <w:r>
        <w:rPr>
          <w:lang w:val="en-GB"/>
        </w:rPr>
        <w:t xml:space="preserve"> 409.</w:t>
      </w:r>
    </w:p>
  </w:footnote>
  <w:footnote w:id="99">
    <w:p w14:paraId="5AB82112" w14:textId="77777777" w:rsidR="00384958" w:rsidRPr="0038436D" w:rsidRDefault="00384958">
      <w:pPr>
        <w:pStyle w:val="FootnoteText"/>
        <w:rPr>
          <w:lang w:val="en-GB"/>
        </w:rPr>
      </w:pPr>
      <w:r>
        <w:rPr>
          <w:rStyle w:val="FootnoteReference"/>
        </w:rPr>
        <w:footnoteRef/>
      </w:r>
      <w:r w:rsidRPr="0038436D">
        <w:rPr>
          <w:lang w:val="en-GB"/>
        </w:rPr>
        <w:t xml:space="preserve"> </w:t>
      </w:r>
      <w:r w:rsidRPr="00502000">
        <w:rPr>
          <w:rFonts w:cs="Arial"/>
          <w:szCs w:val="21"/>
          <w:shd w:val="clear" w:color="auto" w:fill="FFFFFF"/>
          <w:lang w:val="en-GB"/>
        </w:rPr>
        <w:t>Nussbaum,</w:t>
      </w:r>
      <w:r w:rsidRPr="00502000">
        <w:rPr>
          <w:rStyle w:val="apple-converted-space"/>
          <w:rFonts w:cs="Arial"/>
          <w:szCs w:val="21"/>
          <w:shd w:val="clear" w:color="auto" w:fill="FFFFFF"/>
          <w:lang w:val="en-GB"/>
        </w:rPr>
        <w:t> </w:t>
      </w:r>
      <w:r w:rsidRPr="00502000">
        <w:rPr>
          <w:rFonts w:cs="Arial"/>
          <w:i/>
          <w:iCs/>
          <w:szCs w:val="21"/>
          <w:shd w:val="clear" w:color="auto" w:fill="FFFFFF"/>
          <w:lang w:val="en-GB"/>
        </w:rPr>
        <w:t>Women and human development: the capabilities approach</w:t>
      </w:r>
      <w:r>
        <w:rPr>
          <w:rFonts w:cs="Arial"/>
          <w:szCs w:val="21"/>
          <w:shd w:val="clear" w:color="auto" w:fill="FFFFFF"/>
          <w:lang w:val="en-GB"/>
        </w:rPr>
        <w:t>,</w:t>
      </w:r>
      <w:r w:rsidRPr="0038436D">
        <w:rPr>
          <w:lang w:val="en-GB"/>
        </w:rPr>
        <w:t xml:space="preserve"> 77.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45A9E"/>
    <w:multiLevelType w:val="hybridMultilevel"/>
    <w:tmpl w:val="2AF69E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45"/>
    <w:rsid w:val="00000963"/>
    <w:rsid w:val="0000386B"/>
    <w:rsid w:val="0000393D"/>
    <w:rsid w:val="00004029"/>
    <w:rsid w:val="000049C0"/>
    <w:rsid w:val="00005B11"/>
    <w:rsid w:val="0001423F"/>
    <w:rsid w:val="000147E9"/>
    <w:rsid w:val="00017302"/>
    <w:rsid w:val="000266EF"/>
    <w:rsid w:val="0003312C"/>
    <w:rsid w:val="00043735"/>
    <w:rsid w:val="00054A9C"/>
    <w:rsid w:val="00061369"/>
    <w:rsid w:val="00063C96"/>
    <w:rsid w:val="000640AB"/>
    <w:rsid w:val="0006443A"/>
    <w:rsid w:val="00064BE9"/>
    <w:rsid w:val="00067310"/>
    <w:rsid w:val="00073168"/>
    <w:rsid w:val="000866F7"/>
    <w:rsid w:val="00093D24"/>
    <w:rsid w:val="00093D9A"/>
    <w:rsid w:val="00094DD5"/>
    <w:rsid w:val="000958E6"/>
    <w:rsid w:val="00095DA3"/>
    <w:rsid w:val="00096716"/>
    <w:rsid w:val="000C03EC"/>
    <w:rsid w:val="000C2ED6"/>
    <w:rsid w:val="000C4431"/>
    <w:rsid w:val="000D0CA7"/>
    <w:rsid w:val="000D18AB"/>
    <w:rsid w:val="000E77B0"/>
    <w:rsid w:val="000F0B51"/>
    <w:rsid w:val="000F30B9"/>
    <w:rsid w:val="00100752"/>
    <w:rsid w:val="001302C2"/>
    <w:rsid w:val="00130EF5"/>
    <w:rsid w:val="0015460B"/>
    <w:rsid w:val="00156617"/>
    <w:rsid w:val="00161894"/>
    <w:rsid w:val="001726CE"/>
    <w:rsid w:val="00184BF4"/>
    <w:rsid w:val="00185AD1"/>
    <w:rsid w:val="001A1A49"/>
    <w:rsid w:val="001B63BF"/>
    <w:rsid w:val="001C30D7"/>
    <w:rsid w:val="001F393E"/>
    <w:rsid w:val="00206919"/>
    <w:rsid w:val="002313EF"/>
    <w:rsid w:val="00235A1D"/>
    <w:rsid w:val="00240C95"/>
    <w:rsid w:val="0025455F"/>
    <w:rsid w:val="0025684B"/>
    <w:rsid w:val="00265783"/>
    <w:rsid w:val="00270612"/>
    <w:rsid w:val="00270764"/>
    <w:rsid w:val="00283551"/>
    <w:rsid w:val="00283F75"/>
    <w:rsid w:val="002843BE"/>
    <w:rsid w:val="00286EEA"/>
    <w:rsid w:val="0029113A"/>
    <w:rsid w:val="0029722A"/>
    <w:rsid w:val="002A64D8"/>
    <w:rsid w:val="002B0A6A"/>
    <w:rsid w:val="002B3DED"/>
    <w:rsid w:val="002B4084"/>
    <w:rsid w:val="002C14A3"/>
    <w:rsid w:val="002D2E9C"/>
    <w:rsid w:val="002F7786"/>
    <w:rsid w:val="003040D6"/>
    <w:rsid w:val="00324652"/>
    <w:rsid w:val="00331771"/>
    <w:rsid w:val="0034524F"/>
    <w:rsid w:val="00346F8C"/>
    <w:rsid w:val="00350909"/>
    <w:rsid w:val="00352681"/>
    <w:rsid w:val="00352C4E"/>
    <w:rsid w:val="00356658"/>
    <w:rsid w:val="00360A0B"/>
    <w:rsid w:val="003620CC"/>
    <w:rsid w:val="003705FF"/>
    <w:rsid w:val="00380920"/>
    <w:rsid w:val="0038436D"/>
    <w:rsid w:val="00384958"/>
    <w:rsid w:val="003B7C3D"/>
    <w:rsid w:val="003C65C0"/>
    <w:rsid w:val="003C7DA3"/>
    <w:rsid w:val="003D21D1"/>
    <w:rsid w:val="003D64E0"/>
    <w:rsid w:val="003E0350"/>
    <w:rsid w:val="003E38DD"/>
    <w:rsid w:val="003E4C5A"/>
    <w:rsid w:val="003E6492"/>
    <w:rsid w:val="003F4921"/>
    <w:rsid w:val="00416A67"/>
    <w:rsid w:val="0043553B"/>
    <w:rsid w:val="00435C81"/>
    <w:rsid w:val="00437328"/>
    <w:rsid w:val="00446CD6"/>
    <w:rsid w:val="00446D4D"/>
    <w:rsid w:val="00457EBC"/>
    <w:rsid w:val="00463828"/>
    <w:rsid w:val="00464EEB"/>
    <w:rsid w:val="00467805"/>
    <w:rsid w:val="00492D23"/>
    <w:rsid w:val="00494B47"/>
    <w:rsid w:val="00495CFD"/>
    <w:rsid w:val="004B33DD"/>
    <w:rsid w:val="004B7751"/>
    <w:rsid w:val="004C6999"/>
    <w:rsid w:val="004D5670"/>
    <w:rsid w:val="004E20DE"/>
    <w:rsid w:val="004E5818"/>
    <w:rsid w:val="004E79C9"/>
    <w:rsid w:val="00502000"/>
    <w:rsid w:val="00502379"/>
    <w:rsid w:val="005058C4"/>
    <w:rsid w:val="00512A15"/>
    <w:rsid w:val="00513889"/>
    <w:rsid w:val="0052258E"/>
    <w:rsid w:val="00523FB0"/>
    <w:rsid w:val="00530ABA"/>
    <w:rsid w:val="005507A5"/>
    <w:rsid w:val="00552470"/>
    <w:rsid w:val="00552962"/>
    <w:rsid w:val="005602A0"/>
    <w:rsid w:val="005646EC"/>
    <w:rsid w:val="00566558"/>
    <w:rsid w:val="00570BF4"/>
    <w:rsid w:val="0057489B"/>
    <w:rsid w:val="0058481C"/>
    <w:rsid w:val="0059373D"/>
    <w:rsid w:val="005979FA"/>
    <w:rsid w:val="005A1741"/>
    <w:rsid w:val="005A3458"/>
    <w:rsid w:val="005B2173"/>
    <w:rsid w:val="005C12CB"/>
    <w:rsid w:val="005E29D7"/>
    <w:rsid w:val="005E3D09"/>
    <w:rsid w:val="005E4919"/>
    <w:rsid w:val="005E5CDE"/>
    <w:rsid w:val="005F3E08"/>
    <w:rsid w:val="00607E86"/>
    <w:rsid w:val="0061190B"/>
    <w:rsid w:val="00630259"/>
    <w:rsid w:val="006307FC"/>
    <w:rsid w:val="006314E0"/>
    <w:rsid w:val="00635AA7"/>
    <w:rsid w:val="00643B0D"/>
    <w:rsid w:val="00644077"/>
    <w:rsid w:val="00646046"/>
    <w:rsid w:val="00656429"/>
    <w:rsid w:val="006569C4"/>
    <w:rsid w:val="006678DC"/>
    <w:rsid w:val="00670C0E"/>
    <w:rsid w:val="00685D7E"/>
    <w:rsid w:val="006A4387"/>
    <w:rsid w:val="006C0218"/>
    <w:rsid w:val="006C28B1"/>
    <w:rsid w:val="006C569D"/>
    <w:rsid w:val="006C7109"/>
    <w:rsid w:val="006C7B25"/>
    <w:rsid w:val="006D161E"/>
    <w:rsid w:val="006E3410"/>
    <w:rsid w:val="006E540A"/>
    <w:rsid w:val="006E6B96"/>
    <w:rsid w:val="00703181"/>
    <w:rsid w:val="0070502F"/>
    <w:rsid w:val="007054E3"/>
    <w:rsid w:val="00713411"/>
    <w:rsid w:val="00724F78"/>
    <w:rsid w:val="00732CD7"/>
    <w:rsid w:val="00750268"/>
    <w:rsid w:val="00751B11"/>
    <w:rsid w:val="0075274D"/>
    <w:rsid w:val="0076131D"/>
    <w:rsid w:val="00764828"/>
    <w:rsid w:val="00767904"/>
    <w:rsid w:val="00772786"/>
    <w:rsid w:val="00777286"/>
    <w:rsid w:val="00780635"/>
    <w:rsid w:val="00781008"/>
    <w:rsid w:val="00782A79"/>
    <w:rsid w:val="00792574"/>
    <w:rsid w:val="007969C4"/>
    <w:rsid w:val="007A07B8"/>
    <w:rsid w:val="007B1A91"/>
    <w:rsid w:val="007B4261"/>
    <w:rsid w:val="007B670C"/>
    <w:rsid w:val="007C188F"/>
    <w:rsid w:val="007C4621"/>
    <w:rsid w:val="007D59AE"/>
    <w:rsid w:val="007D7807"/>
    <w:rsid w:val="007F40EA"/>
    <w:rsid w:val="00806F94"/>
    <w:rsid w:val="0081355B"/>
    <w:rsid w:val="00814CE4"/>
    <w:rsid w:val="00820415"/>
    <w:rsid w:val="00823CFC"/>
    <w:rsid w:val="00830D44"/>
    <w:rsid w:val="00832985"/>
    <w:rsid w:val="00835088"/>
    <w:rsid w:val="008366FB"/>
    <w:rsid w:val="008515E7"/>
    <w:rsid w:val="008548DB"/>
    <w:rsid w:val="0086450E"/>
    <w:rsid w:val="00867B8A"/>
    <w:rsid w:val="00867F08"/>
    <w:rsid w:val="0087088B"/>
    <w:rsid w:val="00871B77"/>
    <w:rsid w:val="008760E8"/>
    <w:rsid w:val="0088047E"/>
    <w:rsid w:val="0088427C"/>
    <w:rsid w:val="008858EC"/>
    <w:rsid w:val="00896A08"/>
    <w:rsid w:val="008A23AE"/>
    <w:rsid w:val="008D5D59"/>
    <w:rsid w:val="008E0D1A"/>
    <w:rsid w:val="008E1EF2"/>
    <w:rsid w:val="008E256C"/>
    <w:rsid w:val="008E4F8F"/>
    <w:rsid w:val="008F53B7"/>
    <w:rsid w:val="008F7449"/>
    <w:rsid w:val="00906345"/>
    <w:rsid w:val="00917C2C"/>
    <w:rsid w:val="009218C2"/>
    <w:rsid w:val="009377D0"/>
    <w:rsid w:val="00943E1D"/>
    <w:rsid w:val="0094542D"/>
    <w:rsid w:val="009464E0"/>
    <w:rsid w:val="00960458"/>
    <w:rsid w:val="00962487"/>
    <w:rsid w:val="00962614"/>
    <w:rsid w:val="009777DD"/>
    <w:rsid w:val="00980892"/>
    <w:rsid w:val="00984BC0"/>
    <w:rsid w:val="009932AC"/>
    <w:rsid w:val="009A0870"/>
    <w:rsid w:val="009B36EA"/>
    <w:rsid w:val="009B471B"/>
    <w:rsid w:val="009B6876"/>
    <w:rsid w:val="009C2B20"/>
    <w:rsid w:val="009D361B"/>
    <w:rsid w:val="009D6534"/>
    <w:rsid w:val="009E1256"/>
    <w:rsid w:val="009F5AAC"/>
    <w:rsid w:val="00A07F2A"/>
    <w:rsid w:val="00A11EF0"/>
    <w:rsid w:val="00A12D75"/>
    <w:rsid w:val="00A16A51"/>
    <w:rsid w:val="00A245DF"/>
    <w:rsid w:val="00A27342"/>
    <w:rsid w:val="00A340FE"/>
    <w:rsid w:val="00A417B9"/>
    <w:rsid w:val="00A441DA"/>
    <w:rsid w:val="00A47789"/>
    <w:rsid w:val="00A569BD"/>
    <w:rsid w:val="00A623C7"/>
    <w:rsid w:val="00A6784A"/>
    <w:rsid w:val="00A7183F"/>
    <w:rsid w:val="00A81405"/>
    <w:rsid w:val="00A83763"/>
    <w:rsid w:val="00AA5436"/>
    <w:rsid w:val="00AA691E"/>
    <w:rsid w:val="00AC22DC"/>
    <w:rsid w:val="00AC38C5"/>
    <w:rsid w:val="00AC596A"/>
    <w:rsid w:val="00AC7CA2"/>
    <w:rsid w:val="00AE4D7B"/>
    <w:rsid w:val="00AE5D55"/>
    <w:rsid w:val="00AE6008"/>
    <w:rsid w:val="00AF01FD"/>
    <w:rsid w:val="00AF5D41"/>
    <w:rsid w:val="00B009D3"/>
    <w:rsid w:val="00B03033"/>
    <w:rsid w:val="00B05C77"/>
    <w:rsid w:val="00B1213F"/>
    <w:rsid w:val="00B30620"/>
    <w:rsid w:val="00B458BA"/>
    <w:rsid w:val="00B47806"/>
    <w:rsid w:val="00B50358"/>
    <w:rsid w:val="00B54823"/>
    <w:rsid w:val="00B6068A"/>
    <w:rsid w:val="00B70293"/>
    <w:rsid w:val="00BA11EE"/>
    <w:rsid w:val="00BA1C14"/>
    <w:rsid w:val="00BA4F1D"/>
    <w:rsid w:val="00BC0701"/>
    <w:rsid w:val="00BC6D58"/>
    <w:rsid w:val="00BD0FCE"/>
    <w:rsid w:val="00BD1B9F"/>
    <w:rsid w:val="00BD6A87"/>
    <w:rsid w:val="00BF3E2F"/>
    <w:rsid w:val="00BF59F6"/>
    <w:rsid w:val="00C01775"/>
    <w:rsid w:val="00C06243"/>
    <w:rsid w:val="00C14733"/>
    <w:rsid w:val="00C17350"/>
    <w:rsid w:val="00C3191E"/>
    <w:rsid w:val="00C33CEF"/>
    <w:rsid w:val="00C36018"/>
    <w:rsid w:val="00C435B3"/>
    <w:rsid w:val="00C46566"/>
    <w:rsid w:val="00C53969"/>
    <w:rsid w:val="00C6550C"/>
    <w:rsid w:val="00C815FD"/>
    <w:rsid w:val="00C90853"/>
    <w:rsid w:val="00C912C4"/>
    <w:rsid w:val="00C95C78"/>
    <w:rsid w:val="00CA145C"/>
    <w:rsid w:val="00CA2298"/>
    <w:rsid w:val="00CA2D08"/>
    <w:rsid w:val="00CB27E0"/>
    <w:rsid w:val="00CB382E"/>
    <w:rsid w:val="00CB5892"/>
    <w:rsid w:val="00CC17FD"/>
    <w:rsid w:val="00CC182F"/>
    <w:rsid w:val="00CD2DEC"/>
    <w:rsid w:val="00CD37FE"/>
    <w:rsid w:val="00CD3BAB"/>
    <w:rsid w:val="00CD45F0"/>
    <w:rsid w:val="00CE0374"/>
    <w:rsid w:val="00CE4AEC"/>
    <w:rsid w:val="00CF55ED"/>
    <w:rsid w:val="00D13A27"/>
    <w:rsid w:val="00D13EBB"/>
    <w:rsid w:val="00D34D43"/>
    <w:rsid w:val="00D357D7"/>
    <w:rsid w:val="00D40A53"/>
    <w:rsid w:val="00D71AE3"/>
    <w:rsid w:val="00D75E66"/>
    <w:rsid w:val="00D87115"/>
    <w:rsid w:val="00D87280"/>
    <w:rsid w:val="00DA625D"/>
    <w:rsid w:val="00DB2633"/>
    <w:rsid w:val="00DB451B"/>
    <w:rsid w:val="00DB4AFD"/>
    <w:rsid w:val="00DB7BE8"/>
    <w:rsid w:val="00DB7F1C"/>
    <w:rsid w:val="00DC3557"/>
    <w:rsid w:val="00DD2864"/>
    <w:rsid w:val="00DD45D3"/>
    <w:rsid w:val="00DD69FD"/>
    <w:rsid w:val="00DE0E3B"/>
    <w:rsid w:val="00DE1F51"/>
    <w:rsid w:val="00DE6C1D"/>
    <w:rsid w:val="00DF04DD"/>
    <w:rsid w:val="00DF1350"/>
    <w:rsid w:val="00DF33CB"/>
    <w:rsid w:val="00DF700C"/>
    <w:rsid w:val="00E04286"/>
    <w:rsid w:val="00E07039"/>
    <w:rsid w:val="00E10EF9"/>
    <w:rsid w:val="00E1139A"/>
    <w:rsid w:val="00E151F1"/>
    <w:rsid w:val="00E176A5"/>
    <w:rsid w:val="00E26CF7"/>
    <w:rsid w:val="00E31701"/>
    <w:rsid w:val="00E34BDB"/>
    <w:rsid w:val="00E366CA"/>
    <w:rsid w:val="00E425C6"/>
    <w:rsid w:val="00E57EA3"/>
    <w:rsid w:val="00E63A91"/>
    <w:rsid w:val="00E671EA"/>
    <w:rsid w:val="00E82875"/>
    <w:rsid w:val="00E902D1"/>
    <w:rsid w:val="00E96859"/>
    <w:rsid w:val="00EA2865"/>
    <w:rsid w:val="00EA79C7"/>
    <w:rsid w:val="00EB4B81"/>
    <w:rsid w:val="00EB5CA9"/>
    <w:rsid w:val="00EB7ECB"/>
    <w:rsid w:val="00EC54F0"/>
    <w:rsid w:val="00ED06F6"/>
    <w:rsid w:val="00ED6309"/>
    <w:rsid w:val="00ED706B"/>
    <w:rsid w:val="00ED763C"/>
    <w:rsid w:val="00EE63CA"/>
    <w:rsid w:val="00EF119B"/>
    <w:rsid w:val="00F153FF"/>
    <w:rsid w:val="00F1542D"/>
    <w:rsid w:val="00F15F31"/>
    <w:rsid w:val="00F27BD0"/>
    <w:rsid w:val="00F32712"/>
    <w:rsid w:val="00F42295"/>
    <w:rsid w:val="00F50FE1"/>
    <w:rsid w:val="00F54371"/>
    <w:rsid w:val="00F54EFA"/>
    <w:rsid w:val="00F55398"/>
    <w:rsid w:val="00F566F0"/>
    <w:rsid w:val="00F6317C"/>
    <w:rsid w:val="00F64B84"/>
    <w:rsid w:val="00F66F6A"/>
    <w:rsid w:val="00F70870"/>
    <w:rsid w:val="00F70C50"/>
    <w:rsid w:val="00F719DF"/>
    <w:rsid w:val="00F823DE"/>
    <w:rsid w:val="00FA0771"/>
    <w:rsid w:val="00FA661B"/>
    <w:rsid w:val="00FB0F2F"/>
    <w:rsid w:val="00FB290A"/>
    <w:rsid w:val="00FB2D0F"/>
    <w:rsid w:val="00FB2EA9"/>
    <w:rsid w:val="00FB3EC6"/>
    <w:rsid w:val="00FC2C4C"/>
    <w:rsid w:val="00FC39A5"/>
    <w:rsid w:val="00FC4086"/>
    <w:rsid w:val="00FC7B7F"/>
    <w:rsid w:val="00FD7F40"/>
    <w:rsid w:val="00FF30B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4B2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3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317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1701"/>
    <w:rPr>
      <w:sz w:val="20"/>
      <w:szCs w:val="20"/>
    </w:rPr>
  </w:style>
  <w:style w:type="character" w:styleId="FootnoteReference">
    <w:name w:val="footnote reference"/>
    <w:basedOn w:val="DefaultParagraphFont"/>
    <w:uiPriority w:val="99"/>
    <w:semiHidden/>
    <w:unhideWhenUsed/>
    <w:rsid w:val="00E31701"/>
    <w:rPr>
      <w:vertAlign w:val="superscript"/>
    </w:rPr>
  </w:style>
  <w:style w:type="paragraph" w:styleId="BalloonText">
    <w:name w:val="Balloon Text"/>
    <w:basedOn w:val="Normal"/>
    <w:link w:val="BalloonTextChar"/>
    <w:uiPriority w:val="99"/>
    <w:semiHidden/>
    <w:unhideWhenUsed/>
    <w:rsid w:val="000C4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431"/>
    <w:rPr>
      <w:rFonts w:ascii="Tahoma" w:hAnsi="Tahoma" w:cs="Tahoma"/>
      <w:sz w:val="16"/>
      <w:szCs w:val="16"/>
    </w:rPr>
  </w:style>
  <w:style w:type="paragraph" w:styleId="NoSpacing">
    <w:name w:val="No Spacing"/>
    <w:link w:val="NoSpacingChar"/>
    <w:uiPriority w:val="1"/>
    <w:qFormat/>
    <w:rsid w:val="00CC182F"/>
    <w:pPr>
      <w:spacing w:after="0" w:line="240" w:lineRule="auto"/>
    </w:pPr>
  </w:style>
  <w:style w:type="paragraph" w:styleId="Header">
    <w:name w:val="header"/>
    <w:basedOn w:val="Normal"/>
    <w:link w:val="HeaderChar"/>
    <w:uiPriority w:val="99"/>
    <w:unhideWhenUsed/>
    <w:rsid w:val="002835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3551"/>
  </w:style>
  <w:style w:type="paragraph" w:styleId="Footer">
    <w:name w:val="footer"/>
    <w:basedOn w:val="Normal"/>
    <w:link w:val="FooterChar"/>
    <w:uiPriority w:val="99"/>
    <w:unhideWhenUsed/>
    <w:rsid w:val="002835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3551"/>
  </w:style>
  <w:style w:type="character" w:customStyle="1" w:styleId="NoSpacingChar">
    <w:name w:val="No Spacing Char"/>
    <w:basedOn w:val="DefaultParagraphFont"/>
    <w:link w:val="NoSpacing"/>
    <w:uiPriority w:val="1"/>
    <w:rsid w:val="00C01775"/>
  </w:style>
  <w:style w:type="character" w:styleId="Hyperlink">
    <w:name w:val="Hyperlink"/>
    <w:basedOn w:val="DefaultParagraphFont"/>
    <w:uiPriority w:val="99"/>
    <w:unhideWhenUsed/>
    <w:rsid w:val="00502000"/>
    <w:rPr>
      <w:color w:val="0000FF" w:themeColor="hyperlink"/>
      <w:u w:val="single"/>
    </w:rPr>
  </w:style>
  <w:style w:type="character" w:customStyle="1" w:styleId="apple-converted-space">
    <w:name w:val="apple-converted-space"/>
    <w:basedOn w:val="DefaultParagraphFont"/>
    <w:rsid w:val="00502000"/>
  </w:style>
  <w:style w:type="character" w:styleId="Emphasis">
    <w:name w:val="Emphasis"/>
    <w:basedOn w:val="DefaultParagraphFont"/>
    <w:uiPriority w:val="20"/>
    <w:qFormat/>
    <w:rsid w:val="0038436D"/>
    <w:rPr>
      <w:i/>
      <w:iCs/>
    </w:rPr>
  </w:style>
  <w:style w:type="paragraph" w:styleId="ListParagraph">
    <w:name w:val="List Paragraph"/>
    <w:basedOn w:val="Normal"/>
    <w:uiPriority w:val="34"/>
    <w:qFormat/>
    <w:rsid w:val="00240C95"/>
    <w:pPr>
      <w:ind w:left="720"/>
      <w:contextualSpacing/>
    </w:pPr>
  </w:style>
  <w:style w:type="character" w:styleId="CommentReference">
    <w:name w:val="annotation reference"/>
    <w:basedOn w:val="DefaultParagraphFont"/>
    <w:uiPriority w:val="99"/>
    <w:semiHidden/>
    <w:unhideWhenUsed/>
    <w:rsid w:val="00630259"/>
    <w:rPr>
      <w:sz w:val="18"/>
      <w:szCs w:val="18"/>
    </w:rPr>
  </w:style>
  <w:style w:type="paragraph" w:styleId="CommentText">
    <w:name w:val="annotation text"/>
    <w:basedOn w:val="Normal"/>
    <w:link w:val="CommentTextChar"/>
    <w:uiPriority w:val="99"/>
    <w:semiHidden/>
    <w:unhideWhenUsed/>
    <w:rsid w:val="00630259"/>
    <w:pPr>
      <w:spacing w:line="240" w:lineRule="auto"/>
    </w:pPr>
    <w:rPr>
      <w:sz w:val="24"/>
      <w:szCs w:val="24"/>
    </w:rPr>
  </w:style>
  <w:style w:type="character" w:customStyle="1" w:styleId="CommentTextChar">
    <w:name w:val="Comment Text Char"/>
    <w:basedOn w:val="DefaultParagraphFont"/>
    <w:link w:val="CommentText"/>
    <w:uiPriority w:val="99"/>
    <w:semiHidden/>
    <w:rsid w:val="00630259"/>
    <w:rPr>
      <w:sz w:val="24"/>
      <w:szCs w:val="24"/>
    </w:rPr>
  </w:style>
  <w:style w:type="paragraph" w:styleId="CommentSubject">
    <w:name w:val="annotation subject"/>
    <w:basedOn w:val="CommentText"/>
    <w:next w:val="CommentText"/>
    <w:link w:val="CommentSubjectChar"/>
    <w:uiPriority w:val="99"/>
    <w:semiHidden/>
    <w:unhideWhenUsed/>
    <w:rsid w:val="00630259"/>
    <w:rPr>
      <w:b/>
      <w:bCs/>
      <w:sz w:val="20"/>
      <w:szCs w:val="20"/>
    </w:rPr>
  </w:style>
  <w:style w:type="character" w:customStyle="1" w:styleId="CommentSubjectChar">
    <w:name w:val="Comment Subject Char"/>
    <w:basedOn w:val="CommentTextChar"/>
    <w:link w:val="CommentSubject"/>
    <w:uiPriority w:val="99"/>
    <w:semiHidden/>
    <w:rsid w:val="00630259"/>
    <w:rPr>
      <w:b/>
      <w:bCs/>
      <w:sz w:val="20"/>
      <w:szCs w:val="20"/>
    </w:rPr>
  </w:style>
  <w:style w:type="paragraph" w:styleId="Revision">
    <w:name w:val="Revision"/>
    <w:hidden/>
    <w:uiPriority w:val="99"/>
    <w:semiHidden/>
    <w:rsid w:val="007134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3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317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1701"/>
    <w:rPr>
      <w:sz w:val="20"/>
      <w:szCs w:val="20"/>
    </w:rPr>
  </w:style>
  <w:style w:type="character" w:styleId="FootnoteReference">
    <w:name w:val="footnote reference"/>
    <w:basedOn w:val="DefaultParagraphFont"/>
    <w:uiPriority w:val="99"/>
    <w:semiHidden/>
    <w:unhideWhenUsed/>
    <w:rsid w:val="00E31701"/>
    <w:rPr>
      <w:vertAlign w:val="superscript"/>
    </w:rPr>
  </w:style>
  <w:style w:type="paragraph" w:styleId="BalloonText">
    <w:name w:val="Balloon Text"/>
    <w:basedOn w:val="Normal"/>
    <w:link w:val="BalloonTextChar"/>
    <w:uiPriority w:val="99"/>
    <w:semiHidden/>
    <w:unhideWhenUsed/>
    <w:rsid w:val="000C4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431"/>
    <w:rPr>
      <w:rFonts w:ascii="Tahoma" w:hAnsi="Tahoma" w:cs="Tahoma"/>
      <w:sz w:val="16"/>
      <w:szCs w:val="16"/>
    </w:rPr>
  </w:style>
  <w:style w:type="paragraph" w:styleId="NoSpacing">
    <w:name w:val="No Spacing"/>
    <w:link w:val="NoSpacingChar"/>
    <w:uiPriority w:val="1"/>
    <w:qFormat/>
    <w:rsid w:val="00CC182F"/>
    <w:pPr>
      <w:spacing w:after="0" w:line="240" w:lineRule="auto"/>
    </w:pPr>
  </w:style>
  <w:style w:type="paragraph" w:styleId="Header">
    <w:name w:val="header"/>
    <w:basedOn w:val="Normal"/>
    <w:link w:val="HeaderChar"/>
    <w:uiPriority w:val="99"/>
    <w:unhideWhenUsed/>
    <w:rsid w:val="002835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3551"/>
  </w:style>
  <w:style w:type="paragraph" w:styleId="Footer">
    <w:name w:val="footer"/>
    <w:basedOn w:val="Normal"/>
    <w:link w:val="FooterChar"/>
    <w:uiPriority w:val="99"/>
    <w:unhideWhenUsed/>
    <w:rsid w:val="002835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3551"/>
  </w:style>
  <w:style w:type="character" w:customStyle="1" w:styleId="NoSpacingChar">
    <w:name w:val="No Spacing Char"/>
    <w:basedOn w:val="DefaultParagraphFont"/>
    <w:link w:val="NoSpacing"/>
    <w:uiPriority w:val="1"/>
    <w:rsid w:val="00C01775"/>
  </w:style>
  <w:style w:type="character" w:styleId="Hyperlink">
    <w:name w:val="Hyperlink"/>
    <w:basedOn w:val="DefaultParagraphFont"/>
    <w:uiPriority w:val="99"/>
    <w:unhideWhenUsed/>
    <w:rsid w:val="00502000"/>
    <w:rPr>
      <w:color w:val="0000FF" w:themeColor="hyperlink"/>
      <w:u w:val="single"/>
    </w:rPr>
  </w:style>
  <w:style w:type="character" w:customStyle="1" w:styleId="apple-converted-space">
    <w:name w:val="apple-converted-space"/>
    <w:basedOn w:val="DefaultParagraphFont"/>
    <w:rsid w:val="00502000"/>
  </w:style>
  <w:style w:type="character" w:styleId="Emphasis">
    <w:name w:val="Emphasis"/>
    <w:basedOn w:val="DefaultParagraphFont"/>
    <w:uiPriority w:val="20"/>
    <w:qFormat/>
    <w:rsid w:val="0038436D"/>
    <w:rPr>
      <w:i/>
      <w:iCs/>
    </w:rPr>
  </w:style>
  <w:style w:type="paragraph" w:styleId="ListParagraph">
    <w:name w:val="List Paragraph"/>
    <w:basedOn w:val="Normal"/>
    <w:uiPriority w:val="34"/>
    <w:qFormat/>
    <w:rsid w:val="00240C95"/>
    <w:pPr>
      <w:ind w:left="720"/>
      <w:contextualSpacing/>
    </w:pPr>
  </w:style>
  <w:style w:type="character" w:styleId="CommentReference">
    <w:name w:val="annotation reference"/>
    <w:basedOn w:val="DefaultParagraphFont"/>
    <w:uiPriority w:val="99"/>
    <w:semiHidden/>
    <w:unhideWhenUsed/>
    <w:rsid w:val="00630259"/>
    <w:rPr>
      <w:sz w:val="18"/>
      <w:szCs w:val="18"/>
    </w:rPr>
  </w:style>
  <w:style w:type="paragraph" w:styleId="CommentText">
    <w:name w:val="annotation text"/>
    <w:basedOn w:val="Normal"/>
    <w:link w:val="CommentTextChar"/>
    <w:uiPriority w:val="99"/>
    <w:semiHidden/>
    <w:unhideWhenUsed/>
    <w:rsid w:val="00630259"/>
    <w:pPr>
      <w:spacing w:line="240" w:lineRule="auto"/>
    </w:pPr>
    <w:rPr>
      <w:sz w:val="24"/>
      <w:szCs w:val="24"/>
    </w:rPr>
  </w:style>
  <w:style w:type="character" w:customStyle="1" w:styleId="CommentTextChar">
    <w:name w:val="Comment Text Char"/>
    <w:basedOn w:val="DefaultParagraphFont"/>
    <w:link w:val="CommentText"/>
    <w:uiPriority w:val="99"/>
    <w:semiHidden/>
    <w:rsid w:val="00630259"/>
    <w:rPr>
      <w:sz w:val="24"/>
      <w:szCs w:val="24"/>
    </w:rPr>
  </w:style>
  <w:style w:type="paragraph" w:styleId="CommentSubject">
    <w:name w:val="annotation subject"/>
    <w:basedOn w:val="CommentText"/>
    <w:next w:val="CommentText"/>
    <w:link w:val="CommentSubjectChar"/>
    <w:uiPriority w:val="99"/>
    <w:semiHidden/>
    <w:unhideWhenUsed/>
    <w:rsid w:val="00630259"/>
    <w:rPr>
      <w:b/>
      <w:bCs/>
      <w:sz w:val="20"/>
      <w:szCs w:val="20"/>
    </w:rPr>
  </w:style>
  <w:style w:type="character" w:customStyle="1" w:styleId="CommentSubjectChar">
    <w:name w:val="Comment Subject Char"/>
    <w:basedOn w:val="CommentTextChar"/>
    <w:link w:val="CommentSubject"/>
    <w:uiPriority w:val="99"/>
    <w:semiHidden/>
    <w:rsid w:val="00630259"/>
    <w:rPr>
      <w:b/>
      <w:bCs/>
      <w:sz w:val="20"/>
      <w:szCs w:val="20"/>
    </w:rPr>
  </w:style>
  <w:style w:type="paragraph" w:styleId="Revision">
    <w:name w:val="Revision"/>
    <w:hidden/>
    <w:uiPriority w:val="99"/>
    <w:semiHidden/>
    <w:rsid w:val="007134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53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41A633-CDDD-4C77-A477-E2E20AF22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24</Pages>
  <Words>10924</Words>
  <Characters>60082</Characters>
  <Application>Microsoft Office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Het probleem van toekomstige generaties voor de capabilities approach</vt:lpstr>
    </vt:vector>
  </TitlesOfParts>
  <Company>Tomas van den Broeke</Company>
  <LinksUpToDate>false</LinksUpToDate>
  <CharactersWithSpaces>70865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probleem van toekomstige generaties voor de capabilities approach</dc:title>
  <dc:subject>Bachelorscriptie wijsbegeerte</dc:subject>
  <dc:creator>Studentnummer: 4028031</dc:creator>
  <cp:lastModifiedBy>Tomas</cp:lastModifiedBy>
  <cp:revision>18</cp:revision>
  <dcterms:created xsi:type="dcterms:W3CDTF">2015-11-16T02:19:00Z</dcterms:created>
  <dcterms:modified xsi:type="dcterms:W3CDTF">2015-11-22T16:35:00Z</dcterms:modified>
</cp:coreProperties>
</file>