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AA4725" w14:textId="77777777" w:rsidR="008E4422" w:rsidRDefault="008E4422" w:rsidP="008E4422">
      <w:pPr>
        <w:pStyle w:val="NoSpacing"/>
        <w:spacing w:line="360" w:lineRule="auto"/>
        <w:jc w:val="center"/>
        <w:rPr>
          <w:sz w:val="22"/>
          <w:szCs w:val="22"/>
        </w:rPr>
      </w:pPr>
      <w:bookmarkStart w:id="0" w:name="_GoBack"/>
      <w:bookmarkEnd w:id="0"/>
      <w:r>
        <w:rPr>
          <w:sz w:val="22"/>
          <w:szCs w:val="22"/>
        </w:rPr>
        <w:t>Theater-, Film- en Televisiewetenschap</w:t>
      </w:r>
    </w:p>
    <w:p w14:paraId="15784ABC" w14:textId="77777777" w:rsidR="008E4422" w:rsidRDefault="008E4422" w:rsidP="008E4422">
      <w:pPr>
        <w:pStyle w:val="NoSpacing"/>
        <w:spacing w:line="360" w:lineRule="auto"/>
        <w:jc w:val="center"/>
        <w:rPr>
          <w:sz w:val="22"/>
          <w:szCs w:val="22"/>
        </w:rPr>
      </w:pPr>
      <w:r>
        <w:rPr>
          <w:sz w:val="22"/>
          <w:szCs w:val="22"/>
        </w:rPr>
        <w:t>BA eindwerkstuk – Docent André van der Velden</w:t>
      </w:r>
    </w:p>
    <w:p w14:paraId="42D7BE2D" w14:textId="5B347347" w:rsidR="008E4422" w:rsidRPr="0050735F" w:rsidRDefault="008E4422" w:rsidP="008E4422">
      <w:pPr>
        <w:pStyle w:val="NoSpacing"/>
        <w:spacing w:line="360" w:lineRule="auto"/>
        <w:jc w:val="center"/>
        <w:rPr>
          <w:sz w:val="22"/>
          <w:szCs w:val="22"/>
        </w:rPr>
      </w:pPr>
      <w:r>
        <w:rPr>
          <w:sz w:val="22"/>
          <w:szCs w:val="22"/>
        </w:rPr>
        <w:t xml:space="preserve">Utrecht, </w:t>
      </w:r>
      <w:r w:rsidR="00C028C9">
        <w:rPr>
          <w:sz w:val="22"/>
          <w:szCs w:val="22"/>
        </w:rPr>
        <w:t>23 november</w:t>
      </w:r>
      <w:r>
        <w:rPr>
          <w:sz w:val="22"/>
          <w:szCs w:val="22"/>
        </w:rPr>
        <w:t xml:space="preserve"> 2014</w:t>
      </w:r>
    </w:p>
    <w:p w14:paraId="69A7A0CF" w14:textId="77777777" w:rsidR="008E4422" w:rsidRDefault="008E4422" w:rsidP="00006C85">
      <w:pPr>
        <w:pStyle w:val="NoSpacing"/>
        <w:rPr>
          <w:b/>
          <w:sz w:val="56"/>
          <w:szCs w:val="56"/>
        </w:rPr>
      </w:pPr>
    </w:p>
    <w:p w14:paraId="5ED10495" w14:textId="77777777" w:rsidR="008E4422" w:rsidRDefault="008E4422" w:rsidP="00006C85">
      <w:pPr>
        <w:pStyle w:val="NoSpacing"/>
        <w:rPr>
          <w:b/>
          <w:sz w:val="56"/>
          <w:szCs w:val="56"/>
        </w:rPr>
      </w:pPr>
    </w:p>
    <w:p w14:paraId="13A9AABD" w14:textId="77777777" w:rsidR="008E4422" w:rsidRDefault="008E4422" w:rsidP="00006C85">
      <w:pPr>
        <w:pStyle w:val="NoSpacing"/>
        <w:rPr>
          <w:b/>
          <w:sz w:val="56"/>
          <w:szCs w:val="56"/>
        </w:rPr>
      </w:pPr>
    </w:p>
    <w:p w14:paraId="6F07C9A2" w14:textId="77777777" w:rsidR="008E4422" w:rsidRDefault="008E4422" w:rsidP="00006C85">
      <w:pPr>
        <w:pStyle w:val="NoSpacing"/>
        <w:rPr>
          <w:b/>
          <w:sz w:val="56"/>
          <w:szCs w:val="56"/>
        </w:rPr>
      </w:pPr>
    </w:p>
    <w:p w14:paraId="18CF35CE" w14:textId="4DFE1A2F" w:rsidR="008E4422" w:rsidRPr="00A108DA" w:rsidRDefault="00140A60" w:rsidP="008E4422">
      <w:pPr>
        <w:pStyle w:val="NoSpacing"/>
        <w:jc w:val="center"/>
        <w:rPr>
          <w:b/>
          <w:sz w:val="56"/>
          <w:szCs w:val="56"/>
        </w:rPr>
      </w:pPr>
      <w:r>
        <w:rPr>
          <w:b/>
          <w:sz w:val="56"/>
          <w:szCs w:val="56"/>
        </w:rPr>
        <w:t>De bioscoop in Nederland, klaar voor de toekomst?</w:t>
      </w:r>
    </w:p>
    <w:p w14:paraId="604FCD51" w14:textId="0FAEC9B0" w:rsidR="00006C85" w:rsidRPr="008E4422" w:rsidRDefault="002C2211" w:rsidP="008E4422">
      <w:pPr>
        <w:pStyle w:val="NoSpacing"/>
        <w:jc w:val="center"/>
        <w:rPr>
          <w:i/>
        </w:rPr>
      </w:pPr>
      <w:r>
        <w:rPr>
          <w:i/>
        </w:rPr>
        <w:t>De waarneming en benadering van</w:t>
      </w:r>
      <w:r w:rsidR="00006C85" w:rsidRPr="008E4422">
        <w:rPr>
          <w:i/>
        </w:rPr>
        <w:t xml:space="preserve"> de digitale revolutie</w:t>
      </w:r>
      <w:r>
        <w:rPr>
          <w:i/>
        </w:rPr>
        <w:t xml:space="preserve"> in de jaarverslagen van Nederlandse brancheorganisaties binnen de filmsector </w:t>
      </w:r>
      <w:r w:rsidR="00006C85" w:rsidRPr="008E4422">
        <w:rPr>
          <w:i/>
        </w:rPr>
        <w:t>.</w:t>
      </w:r>
    </w:p>
    <w:p w14:paraId="70848014" w14:textId="77777777" w:rsidR="00006C85" w:rsidRPr="002D0EFD" w:rsidRDefault="00006C85" w:rsidP="00006C85">
      <w:pPr>
        <w:pStyle w:val="NoSpacing"/>
        <w:jc w:val="center"/>
      </w:pPr>
    </w:p>
    <w:p w14:paraId="26326F6F" w14:textId="77777777" w:rsidR="00006C85" w:rsidRPr="002D0EFD" w:rsidRDefault="00006C85" w:rsidP="00006C85">
      <w:pPr>
        <w:pStyle w:val="NoSpacing"/>
      </w:pPr>
    </w:p>
    <w:p w14:paraId="77E9CC03" w14:textId="77777777" w:rsidR="00006C85" w:rsidRDefault="00006C85" w:rsidP="00006C85">
      <w:pPr>
        <w:pStyle w:val="NoSpacing"/>
        <w:ind w:firstLine="709"/>
      </w:pPr>
    </w:p>
    <w:p w14:paraId="5F44955C" w14:textId="77777777" w:rsidR="00006C85" w:rsidRDefault="00006C85" w:rsidP="00006C85">
      <w:pPr>
        <w:pStyle w:val="NoSpacing"/>
      </w:pPr>
    </w:p>
    <w:p w14:paraId="6522D771" w14:textId="77777777" w:rsidR="00006C85" w:rsidRDefault="00006C85" w:rsidP="00006C85">
      <w:pPr>
        <w:pStyle w:val="NoSpacing"/>
      </w:pPr>
    </w:p>
    <w:p w14:paraId="04AFEEE9" w14:textId="77777777" w:rsidR="00006C85" w:rsidRPr="002D0EFD" w:rsidRDefault="00006C85" w:rsidP="00006C85">
      <w:pPr>
        <w:pStyle w:val="NoSpacing"/>
      </w:pPr>
    </w:p>
    <w:p w14:paraId="6C6D007D" w14:textId="77777777" w:rsidR="00006C85" w:rsidRPr="002D0EFD" w:rsidRDefault="00006C85" w:rsidP="00006C85">
      <w:pPr>
        <w:pStyle w:val="NoSpacing"/>
      </w:pPr>
    </w:p>
    <w:p w14:paraId="2CB89CD2" w14:textId="77777777" w:rsidR="00006C85" w:rsidRPr="002D0EFD" w:rsidRDefault="00006C85" w:rsidP="00006C85">
      <w:pPr>
        <w:pStyle w:val="NoSpacing"/>
      </w:pPr>
    </w:p>
    <w:p w14:paraId="4164DCDC" w14:textId="77777777" w:rsidR="00006C85" w:rsidRPr="002D0EFD" w:rsidRDefault="00006C85" w:rsidP="00006C85">
      <w:pPr>
        <w:pStyle w:val="NoSpacing"/>
      </w:pPr>
    </w:p>
    <w:p w14:paraId="5579C314" w14:textId="77777777" w:rsidR="00006C85" w:rsidRPr="002D0EFD" w:rsidRDefault="00006C85" w:rsidP="00006C85">
      <w:pPr>
        <w:pStyle w:val="NoSpacing"/>
      </w:pPr>
    </w:p>
    <w:p w14:paraId="3B3DCA55" w14:textId="77777777" w:rsidR="00006C85" w:rsidRPr="002D0EFD" w:rsidRDefault="00006C85" w:rsidP="00006C85">
      <w:pPr>
        <w:pStyle w:val="NoSpacing"/>
      </w:pPr>
    </w:p>
    <w:p w14:paraId="4C87E037" w14:textId="77777777" w:rsidR="00006C85" w:rsidRPr="002D0EFD" w:rsidRDefault="00006C85" w:rsidP="00006C85">
      <w:pPr>
        <w:pStyle w:val="NoSpacing"/>
      </w:pPr>
    </w:p>
    <w:p w14:paraId="13B186CF" w14:textId="77777777" w:rsidR="00006C85" w:rsidRPr="002D0EFD" w:rsidRDefault="00006C85" w:rsidP="00006C85">
      <w:pPr>
        <w:pStyle w:val="NoSpacing"/>
      </w:pPr>
    </w:p>
    <w:p w14:paraId="1C8D6B19" w14:textId="77777777" w:rsidR="00006C85" w:rsidRPr="002D0EFD" w:rsidRDefault="00006C85" w:rsidP="00006C85">
      <w:pPr>
        <w:pStyle w:val="NoSpacing"/>
      </w:pPr>
    </w:p>
    <w:p w14:paraId="785264E3" w14:textId="77777777" w:rsidR="00006C85" w:rsidRPr="002D0EFD" w:rsidRDefault="00006C85" w:rsidP="00006C85">
      <w:pPr>
        <w:pStyle w:val="NoSpacing"/>
      </w:pPr>
    </w:p>
    <w:p w14:paraId="0BF54B42" w14:textId="77777777" w:rsidR="00006C85" w:rsidRPr="002D0EFD" w:rsidRDefault="00006C85" w:rsidP="00006C85">
      <w:pPr>
        <w:pStyle w:val="NoSpacing"/>
        <w:jc w:val="right"/>
      </w:pPr>
    </w:p>
    <w:p w14:paraId="5C54E0F1" w14:textId="77777777" w:rsidR="00006C85" w:rsidRPr="002D0EFD" w:rsidRDefault="00006C85" w:rsidP="00006C85">
      <w:pPr>
        <w:pStyle w:val="NoSpacing"/>
        <w:jc w:val="right"/>
      </w:pPr>
    </w:p>
    <w:p w14:paraId="3F465FB5" w14:textId="77777777" w:rsidR="00006C85" w:rsidRPr="002D0EFD" w:rsidRDefault="00006C85" w:rsidP="00006C85">
      <w:pPr>
        <w:pStyle w:val="NoSpacing"/>
        <w:jc w:val="right"/>
      </w:pPr>
    </w:p>
    <w:p w14:paraId="09D27AA6" w14:textId="77777777" w:rsidR="00006C85" w:rsidRPr="002D0EFD" w:rsidRDefault="00006C85" w:rsidP="00006C85">
      <w:pPr>
        <w:pStyle w:val="NoSpacing"/>
        <w:jc w:val="right"/>
      </w:pPr>
    </w:p>
    <w:p w14:paraId="6AB7E840" w14:textId="77777777" w:rsidR="00006C85" w:rsidRPr="002D0EFD" w:rsidRDefault="00006C85" w:rsidP="00006C85">
      <w:pPr>
        <w:pStyle w:val="NoSpacing"/>
      </w:pPr>
    </w:p>
    <w:p w14:paraId="2C55D710" w14:textId="77777777" w:rsidR="00006C85" w:rsidRPr="002D0EFD" w:rsidRDefault="00006C85" w:rsidP="00006C85">
      <w:pPr>
        <w:pStyle w:val="NoSpacing"/>
      </w:pPr>
    </w:p>
    <w:p w14:paraId="7428454B" w14:textId="77777777" w:rsidR="00006C85" w:rsidRPr="002D0EFD" w:rsidRDefault="00006C85" w:rsidP="00006C85">
      <w:pPr>
        <w:pStyle w:val="NoSpacing"/>
        <w:jc w:val="right"/>
      </w:pPr>
    </w:p>
    <w:p w14:paraId="47F74F33" w14:textId="77777777" w:rsidR="00006C85" w:rsidRDefault="00006C85" w:rsidP="00006C85">
      <w:pPr>
        <w:pStyle w:val="NoSpacing"/>
        <w:jc w:val="right"/>
      </w:pPr>
    </w:p>
    <w:p w14:paraId="75A6223A" w14:textId="77777777" w:rsidR="00006C85" w:rsidRDefault="00006C85" w:rsidP="00006C85">
      <w:pPr>
        <w:pStyle w:val="NoSpacing"/>
        <w:jc w:val="right"/>
      </w:pPr>
    </w:p>
    <w:p w14:paraId="7AB58967" w14:textId="77777777" w:rsidR="00006C85" w:rsidRDefault="00006C85" w:rsidP="00140A60">
      <w:pPr>
        <w:pStyle w:val="NoSpacing"/>
        <w:spacing w:line="360" w:lineRule="auto"/>
        <w:jc w:val="center"/>
        <w:rPr>
          <w:sz w:val="22"/>
          <w:szCs w:val="22"/>
        </w:rPr>
      </w:pPr>
      <w:r w:rsidRPr="0050735F">
        <w:rPr>
          <w:sz w:val="22"/>
          <w:szCs w:val="22"/>
        </w:rPr>
        <w:t>Janna Schropp</w:t>
      </w:r>
    </w:p>
    <w:p w14:paraId="21652231" w14:textId="77777777" w:rsidR="008E4422" w:rsidRPr="0050735F" w:rsidRDefault="008E4422" w:rsidP="008E4422">
      <w:pPr>
        <w:pStyle w:val="NoSpacing"/>
        <w:spacing w:line="360" w:lineRule="auto"/>
        <w:jc w:val="center"/>
        <w:rPr>
          <w:sz w:val="22"/>
          <w:szCs w:val="22"/>
        </w:rPr>
      </w:pPr>
      <w:r>
        <w:rPr>
          <w:sz w:val="22"/>
          <w:szCs w:val="22"/>
        </w:rPr>
        <w:t>Studentnummer 3473686</w:t>
      </w:r>
    </w:p>
    <w:p w14:paraId="3FDD6953" w14:textId="77777777" w:rsidR="00006C85" w:rsidRPr="0050735F" w:rsidRDefault="008E4422" w:rsidP="008E4422">
      <w:pPr>
        <w:pStyle w:val="NoSpacing"/>
        <w:spacing w:line="360" w:lineRule="auto"/>
        <w:jc w:val="center"/>
        <w:rPr>
          <w:sz w:val="22"/>
          <w:szCs w:val="22"/>
        </w:rPr>
      </w:pPr>
      <w:r>
        <w:rPr>
          <w:sz w:val="22"/>
          <w:szCs w:val="22"/>
        </w:rPr>
        <w:t>J.Schropp@students.uu.nl</w:t>
      </w:r>
    </w:p>
    <w:p w14:paraId="2C1E5F7C" w14:textId="77777777" w:rsidR="00B93C3D" w:rsidRDefault="00B93C3D" w:rsidP="00006C85">
      <w:pPr>
        <w:pStyle w:val="NoSpacing"/>
        <w:spacing w:line="360" w:lineRule="auto"/>
        <w:rPr>
          <w:sz w:val="22"/>
          <w:szCs w:val="22"/>
        </w:rPr>
      </w:pPr>
    </w:p>
    <w:p w14:paraId="4F3B0EFC" w14:textId="3CA5BDB0" w:rsidR="0047227B" w:rsidRPr="004275EE" w:rsidRDefault="0047227B" w:rsidP="0047227B">
      <w:pPr>
        <w:spacing w:line="360" w:lineRule="auto"/>
        <w:rPr>
          <w:rFonts w:ascii="Arial" w:hAnsi="Arial" w:cs="Arial"/>
          <w:b/>
          <w:sz w:val="20"/>
          <w:szCs w:val="20"/>
        </w:rPr>
      </w:pPr>
      <w:r>
        <w:rPr>
          <w:rFonts w:ascii="Arial" w:hAnsi="Arial" w:cs="Arial"/>
          <w:b/>
          <w:sz w:val="20"/>
          <w:szCs w:val="20"/>
        </w:rPr>
        <w:lastRenderedPageBreak/>
        <w:t>Samenvatting</w:t>
      </w:r>
    </w:p>
    <w:p w14:paraId="20F8C13F" w14:textId="77777777" w:rsidR="0047227B" w:rsidRDefault="0047227B" w:rsidP="00F87974">
      <w:pPr>
        <w:spacing w:line="360" w:lineRule="auto"/>
        <w:rPr>
          <w:rFonts w:ascii="Arial" w:hAnsi="Arial" w:cs="Arial"/>
          <w:b/>
          <w:sz w:val="20"/>
          <w:szCs w:val="20"/>
        </w:rPr>
      </w:pPr>
    </w:p>
    <w:p w14:paraId="5250EF6B" w14:textId="538926DB" w:rsidR="00AE27B4" w:rsidRDefault="00AE27B4" w:rsidP="00F87974">
      <w:pPr>
        <w:spacing w:line="360" w:lineRule="auto"/>
        <w:rPr>
          <w:rFonts w:ascii="Arial" w:hAnsi="Arial" w:cs="Arial"/>
          <w:sz w:val="20"/>
          <w:szCs w:val="20"/>
        </w:rPr>
      </w:pPr>
      <w:r>
        <w:rPr>
          <w:rFonts w:ascii="Arial" w:hAnsi="Arial" w:cs="Arial"/>
          <w:sz w:val="20"/>
          <w:szCs w:val="20"/>
        </w:rPr>
        <w:t>Dit onderzoek gaat in op de vraag hoe er in de periode 2001-2012 tegen de digitale ontwikkelingen vanuit de Nederlandse bioscoopbranche werd aangekeken en hoe hierop werd ingespeeld</w:t>
      </w:r>
      <w:r w:rsidR="00F87974">
        <w:rPr>
          <w:rFonts w:ascii="Arial" w:hAnsi="Arial" w:cs="Arial"/>
          <w:sz w:val="20"/>
          <w:szCs w:val="20"/>
        </w:rPr>
        <w:t xml:space="preserve"> door de branche zelf</w:t>
      </w:r>
      <w:r>
        <w:rPr>
          <w:rFonts w:ascii="Arial" w:hAnsi="Arial" w:cs="Arial"/>
          <w:sz w:val="20"/>
          <w:szCs w:val="20"/>
        </w:rPr>
        <w:t xml:space="preserve">. Binnen deze ontwikkelingen rees de vraag hoe je als bioscoop je bezoekers aan je blijft binden. De jaarverslagen die door de grote brancheverenigingen, de Nederlandse Vereniging van Bioscoopexploitanten (NVB) en de Nederlandse Vereniging van Filmdistributeurs (NVF) zijn uitgebracht, vormen de basis van dit onderzoek. Hiermee wordt de waarneming en beleidsmatige benadering van de digitalisering door de bioscoopbranche in kaart gebracht. </w:t>
      </w:r>
      <w:r w:rsidR="00F87974">
        <w:rPr>
          <w:rFonts w:ascii="Arial" w:hAnsi="Arial" w:cs="Arial"/>
          <w:sz w:val="20"/>
          <w:szCs w:val="20"/>
        </w:rPr>
        <w:t>In</w:t>
      </w:r>
      <w:r>
        <w:rPr>
          <w:rFonts w:ascii="Arial" w:hAnsi="Arial" w:cs="Arial"/>
          <w:sz w:val="20"/>
          <w:szCs w:val="20"/>
        </w:rPr>
        <w:t xml:space="preserve"> dit onderzoek is gepoogd antwoord te geven op de vraag hoe de digitale revolutie door de NVB &amp; NVF is waargenomen en hoe er door deze organisaties op dit fenomeen is gereageerd</w:t>
      </w:r>
      <w:r w:rsidR="00F87974">
        <w:rPr>
          <w:rFonts w:ascii="Arial" w:hAnsi="Arial" w:cs="Arial"/>
          <w:sz w:val="20"/>
          <w:szCs w:val="20"/>
        </w:rPr>
        <w:t xml:space="preserve">. Dit wordt verklaard door middel van een </w:t>
      </w:r>
      <w:r w:rsidR="0038779B">
        <w:rPr>
          <w:rFonts w:ascii="Arial" w:hAnsi="Arial" w:cs="Arial"/>
          <w:sz w:val="20"/>
          <w:szCs w:val="20"/>
        </w:rPr>
        <w:t>inhoudsanalyse</w:t>
      </w:r>
      <w:r w:rsidR="00F87974">
        <w:rPr>
          <w:rFonts w:ascii="Arial" w:hAnsi="Arial" w:cs="Arial"/>
          <w:sz w:val="20"/>
          <w:szCs w:val="20"/>
        </w:rPr>
        <w:t xml:space="preserve"> van de jaarverslagen en </w:t>
      </w:r>
      <w:r w:rsidR="0038779B">
        <w:rPr>
          <w:rFonts w:ascii="Arial" w:hAnsi="Arial" w:cs="Arial"/>
          <w:sz w:val="20"/>
          <w:szCs w:val="20"/>
        </w:rPr>
        <w:t xml:space="preserve">door </w:t>
      </w:r>
      <w:r w:rsidR="00F87974">
        <w:rPr>
          <w:rFonts w:ascii="Arial" w:hAnsi="Arial" w:cs="Arial"/>
          <w:sz w:val="20"/>
          <w:szCs w:val="20"/>
        </w:rPr>
        <w:t xml:space="preserve">deze resultaten vervolgens in </w:t>
      </w:r>
      <w:r>
        <w:rPr>
          <w:rFonts w:ascii="Arial" w:hAnsi="Arial" w:cs="Arial"/>
          <w:sz w:val="20"/>
          <w:szCs w:val="20"/>
        </w:rPr>
        <w:t>een historisch perspectief op het opereren van de Nede</w:t>
      </w:r>
      <w:r w:rsidR="00F87974">
        <w:rPr>
          <w:rFonts w:ascii="Arial" w:hAnsi="Arial" w:cs="Arial"/>
          <w:sz w:val="20"/>
          <w:szCs w:val="20"/>
        </w:rPr>
        <w:t xml:space="preserve">rlandse filmbrancheorganisaties te plaatsen. </w:t>
      </w:r>
    </w:p>
    <w:p w14:paraId="67103DB8" w14:textId="2D8B886F" w:rsidR="00AE27B4" w:rsidRDefault="00F87974" w:rsidP="00F87974">
      <w:pPr>
        <w:spacing w:line="360" w:lineRule="auto"/>
        <w:ind w:firstLine="708"/>
        <w:rPr>
          <w:rFonts w:ascii="Arial" w:hAnsi="Arial" w:cs="Arial"/>
          <w:sz w:val="20"/>
          <w:szCs w:val="20"/>
        </w:rPr>
      </w:pPr>
      <w:r>
        <w:rPr>
          <w:rFonts w:ascii="Arial" w:hAnsi="Arial" w:cs="Arial"/>
          <w:sz w:val="20"/>
          <w:szCs w:val="20"/>
        </w:rPr>
        <w:t>Uit de jaarverslagen bleek</w:t>
      </w:r>
      <w:r w:rsidR="00AE27B4">
        <w:rPr>
          <w:rFonts w:ascii="Arial" w:hAnsi="Arial" w:cs="Arial"/>
          <w:sz w:val="20"/>
          <w:szCs w:val="20"/>
        </w:rPr>
        <w:t xml:space="preserve"> </w:t>
      </w:r>
      <w:r w:rsidR="00E414EF">
        <w:rPr>
          <w:rFonts w:ascii="Arial" w:hAnsi="Arial" w:cs="Arial"/>
          <w:sz w:val="20"/>
          <w:szCs w:val="20"/>
        </w:rPr>
        <w:t>d</w:t>
      </w:r>
      <w:r w:rsidR="007F3A3E">
        <w:rPr>
          <w:rFonts w:ascii="Arial" w:hAnsi="Arial" w:cs="Arial"/>
          <w:sz w:val="20"/>
          <w:szCs w:val="20"/>
        </w:rPr>
        <w:t xml:space="preserve">at er veel aandacht is voor de digitale ontwikkelingen binnen de bioscoop zoals de snelle overgang van analoge naar digitale projectie. Hierbij ligt de nadruk op de aanbod en distributiekant van de bioscoop. Er wordt vooral </w:t>
      </w:r>
      <w:r>
        <w:rPr>
          <w:rFonts w:ascii="Arial" w:hAnsi="Arial" w:cs="Arial"/>
          <w:sz w:val="20"/>
          <w:szCs w:val="20"/>
        </w:rPr>
        <w:t>aandacht besteed aan</w:t>
      </w:r>
      <w:r w:rsidR="007F3A3E">
        <w:rPr>
          <w:rFonts w:ascii="Arial" w:hAnsi="Arial" w:cs="Arial"/>
          <w:sz w:val="20"/>
          <w:szCs w:val="20"/>
        </w:rPr>
        <w:t xml:space="preserve"> de digitale mogelijkheden voor de bios</w:t>
      </w:r>
      <w:r>
        <w:rPr>
          <w:rFonts w:ascii="Arial" w:hAnsi="Arial" w:cs="Arial"/>
          <w:sz w:val="20"/>
          <w:szCs w:val="20"/>
        </w:rPr>
        <w:t>coop en er wordt minder gekeken</w:t>
      </w:r>
      <w:r w:rsidR="007F3A3E">
        <w:rPr>
          <w:rFonts w:ascii="Arial" w:hAnsi="Arial" w:cs="Arial"/>
          <w:sz w:val="20"/>
          <w:szCs w:val="20"/>
        </w:rPr>
        <w:t xml:space="preserve"> wat de bioscoopbezoeker nu eigenlijk </w:t>
      </w:r>
      <w:r>
        <w:rPr>
          <w:rFonts w:ascii="Arial" w:hAnsi="Arial" w:cs="Arial"/>
          <w:sz w:val="20"/>
          <w:szCs w:val="20"/>
        </w:rPr>
        <w:t xml:space="preserve">echt </w:t>
      </w:r>
      <w:r w:rsidR="007F3A3E">
        <w:rPr>
          <w:rFonts w:ascii="Arial" w:hAnsi="Arial" w:cs="Arial"/>
          <w:sz w:val="20"/>
          <w:szCs w:val="20"/>
        </w:rPr>
        <w:t>wil. Vanuit historisch perspectief wordt deze trend vervolgens verklaard. De Nederlandse</w:t>
      </w:r>
      <w:r w:rsidR="007A4CA2">
        <w:rPr>
          <w:rFonts w:ascii="Arial" w:hAnsi="Arial" w:cs="Arial"/>
          <w:sz w:val="20"/>
          <w:szCs w:val="20"/>
        </w:rPr>
        <w:t xml:space="preserve"> Bioscoop Bond (NBB) heeft de filmbranche van 1921 tot 1992 in een sterke greep gehad</w:t>
      </w:r>
      <w:r w:rsidR="00E414EF">
        <w:rPr>
          <w:rFonts w:ascii="Arial" w:hAnsi="Arial" w:cs="Arial"/>
          <w:sz w:val="20"/>
          <w:szCs w:val="20"/>
        </w:rPr>
        <w:t xml:space="preserve"> en met zijn beleid een blind</w:t>
      </w:r>
      <w:r w:rsidR="007A4CA2">
        <w:rPr>
          <w:rFonts w:ascii="Arial" w:hAnsi="Arial" w:cs="Arial"/>
          <w:sz w:val="20"/>
          <w:szCs w:val="20"/>
        </w:rPr>
        <w:t xml:space="preserve">e vlek voor de vraagzijde van de markt </w:t>
      </w:r>
      <w:r w:rsidR="00E414EF">
        <w:rPr>
          <w:rFonts w:ascii="Arial" w:hAnsi="Arial" w:cs="Arial"/>
          <w:sz w:val="20"/>
          <w:szCs w:val="20"/>
        </w:rPr>
        <w:t>gecreëerd</w:t>
      </w:r>
      <w:r w:rsidR="007A4CA2">
        <w:rPr>
          <w:rFonts w:ascii="Arial" w:hAnsi="Arial" w:cs="Arial"/>
          <w:sz w:val="20"/>
          <w:szCs w:val="20"/>
        </w:rPr>
        <w:t>.</w:t>
      </w:r>
      <w:r w:rsidR="00E414EF">
        <w:rPr>
          <w:rFonts w:ascii="Arial" w:hAnsi="Arial" w:cs="Arial"/>
          <w:sz w:val="20"/>
          <w:szCs w:val="20"/>
        </w:rPr>
        <w:t xml:space="preserve"> </w:t>
      </w:r>
      <w:r w:rsidR="00117603">
        <w:rPr>
          <w:rFonts w:ascii="Arial" w:hAnsi="Arial" w:cs="Arial"/>
          <w:sz w:val="20"/>
          <w:szCs w:val="20"/>
        </w:rPr>
        <w:t>Hoewel de</w:t>
      </w:r>
      <w:r>
        <w:rPr>
          <w:rFonts w:ascii="Arial" w:hAnsi="Arial" w:cs="Arial"/>
          <w:sz w:val="20"/>
          <w:szCs w:val="20"/>
        </w:rPr>
        <w:t xml:space="preserve"> NBB niet meer bestaat werkt deze blinde vlek</w:t>
      </w:r>
      <w:r w:rsidR="00117603">
        <w:rPr>
          <w:rFonts w:ascii="Arial" w:hAnsi="Arial" w:cs="Arial"/>
          <w:sz w:val="20"/>
          <w:szCs w:val="20"/>
        </w:rPr>
        <w:t xml:space="preserve"> op dit moment nog steeds door</w:t>
      </w:r>
      <w:r>
        <w:rPr>
          <w:rFonts w:ascii="Arial" w:hAnsi="Arial" w:cs="Arial"/>
          <w:sz w:val="20"/>
          <w:szCs w:val="20"/>
        </w:rPr>
        <w:t xml:space="preserve"> bij de NVB en NVB. Ook in het huidige bioscoopklimaat is er geen sterke</w:t>
      </w:r>
      <w:r w:rsidR="007F3A3E">
        <w:rPr>
          <w:rFonts w:ascii="Arial" w:hAnsi="Arial" w:cs="Arial"/>
          <w:sz w:val="20"/>
          <w:szCs w:val="20"/>
        </w:rPr>
        <w:t xml:space="preserve"> stimulans om de klant te leren kennen en evenmin om adviezen te geven v</w:t>
      </w:r>
      <w:r>
        <w:rPr>
          <w:rFonts w:ascii="Arial" w:hAnsi="Arial" w:cs="Arial"/>
          <w:sz w:val="20"/>
          <w:szCs w:val="20"/>
        </w:rPr>
        <w:t>ia de jaarverslagen omdat er nooit een concurrentiecultuur is gevormd.</w:t>
      </w:r>
      <w:r w:rsidR="007F3A3E">
        <w:rPr>
          <w:rFonts w:ascii="Arial" w:hAnsi="Arial" w:cs="Arial"/>
          <w:sz w:val="20"/>
          <w:szCs w:val="20"/>
        </w:rPr>
        <w:t xml:space="preserve"> </w:t>
      </w:r>
      <w:r w:rsidR="00E414EF">
        <w:rPr>
          <w:rFonts w:ascii="Arial" w:hAnsi="Arial" w:cs="Arial"/>
          <w:sz w:val="20"/>
          <w:szCs w:val="20"/>
        </w:rPr>
        <w:t>Geconcludeerd kan worden dat deze</w:t>
      </w:r>
      <w:r w:rsidR="007F3A3E">
        <w:rPr>
          <w:rFonts w:ascii="Arial" w:hAnsi="Arial" w:cs="Arial"/>
          <w:sz w:val="20"/>
          <w:szCs w:val="20"/>
        </w:rPr>
        <w:t xml:space="preserve"> blind</w:t>
      </w:r>
      <w:r w:rsidR="00E414EF">
        <w:rPr>
          <w:rFonts w:ascii="Arial" w:hAnsi="Arial" w:cs="Arial"/>
          <w:sz w:val="20"/>
          <w:szCs w:val="20"/>
        </w:rPr>
        <w:t xml:space="preserve">e vlek </w:t>
      </w:r>
      <w:r w:rsidR="007F3A3E">
        <w:rPr>
          <w:rFonts w:ascii="Arial" w:hAnsi="Arial" w:cs="Arial"/>
          <w:sz w:val="20"/>
          <w:szCs w:val="20"/>
        </w:rPr>
        <w:t xml:space="preserve">een structureel kenmerk </w:t>
      </w:r>
      <w:r w:rsidR="00E414EF">
        <w:rPr>
          <w:rFonts w:ascii="Arial" w:hAnsi="Arial" w:cs="Arial"/>
          <w:sz w:val="20"/>
          <w:szCs w:val="20"/>
        </w:rPr>
        <w:t xml:space="preserve">lijkt te zijn </w:t>
      </w:r>
      <w:r w:rsidR="007F3A3E">
        <w:rPr>
          <w:rFonts w:ascii="Arial" w:hAnsi="Arial" w:cs="Arial"/>
          <w:sz w:val="20"/>
          <w:szCs w:val="20"/>
        </w:rPr>
        <w:t xml:space="preserve">van de manier waarop het Nederlandse filmbedrijf opereert en omgaat met veranderingen. Het blijkt daarbij moeilijk om uit zo’n langdurige cultuur los te breken. </w:t>
      </w:r>
    </w:p>
    <w:p w14:paraId="49166F04" w14:textId="2DB35E84" w:rsidR="00F87974" w:rsidRDefault="00F87974" w:rsidP="00F87974">
      <w:pPr>
        <w:spacing w:line="360" w:lineRule="auto"/>
        <w:ind w:firstLine="708"/>
        <w:rPr>
          <w:rFonts w:ascii="Arial" w:hAnsi="Arial" w:cs="Arial"/>
          <w:sz w:val="20"/>
          <w:szCs w:val="20"/>
        </w:rPr>
      </w:pPr>
      <w:r>
        <w:rPr>
          <w:rFonts w:ascii="Arial" w:hAnsi="Arial" w:cs="Arial"/>
          <w:sz w:val="20"/>
          <w:szCs w:val="20"/>
        </w:rPr>
        <w:t xml:space="preserve">Er is meer onderzoek nodig naar de houding van de bioscoopbranche om een echt goed beeld te vormen van de visie op alle ontwikkelingen op de langere termijn door bijvoorbeeld een primair bronnenonderzoek uit te voeren aan de hand van de jaarverslagen van de NBB. Verder moet een grondig onderzoek van de huidige situatie mogelijk uitwijzen of de van de NBB geërfde kartelcultuur inderdaad nog doorwerkt en of er nog andere oorzaken zijn te benoemen. </w:t>
      </w:r>
    </w:p>
    <w:p w14:paraId="7CBE40FD" w14:textId="77777777" w:rsidR="00AE27B4" w:rsidRDefault="00AE27B4" w:rsidP="00F87974">
      <w:pPr>
        <w:spacing w:line="360" w:lineRule="auto"/>
        <w:rPr>
          <w:rFonts w:ascii="Arial" w:hAnsi="Arial" w:cs="Arial"/>
          <w:sz w:val="20"/>
          <w:szCs w:val="20"/>
        </w:rPr>
      </w:pPr>
    </w:p>
    <w:p w14:paraId="29D3004D" w14:textId="77777777" w:rsidR="007F3A3E" w:rsidRDefault="007F3A3E" w:rsidP="00F87974">
      <w:pPr>
        <w:spacing w:line="360" w:lineRule="auto"/>
        <w:rPr>
          <w:rFonts w:ascii="Arial" w:hAnsi="Arial" w:cs="Arial"/>
          <w:sz w:val="20"/>
          <w:szCs w:val="20"/>
        </w:rPr>
      </w:pPr>
    </w:p>
    <w:p w14:paraId="2C844D0B" w14:textId="1C3F42F5" w:rsidR="0047227B" w:rsidRDefault="0047227B" w:rsidP="00F87974">
      <w:pPr>
        <w:pStyle w:val="NormalWeb"/>
        <w:shd w:val="clear" w:color="auto" w:fill="FFFFFF"/>
        <w:spacing w:before="0" w:beforeAutospacing="0" w:after="0" w:afterAutospacing="0" w:line="360" w:lineRule="auto"/>
        <w:rPr>
          <w:rFonts w:ascii="Arial" w:hAnsi="Arial" w:cs="Arial"/>
          <w:color w:val="666666"/>
          <w:sz w:val="20"/>
          <w:szCs w:val="20"/>
        </w:rPr>
      </w:pPr>
    </w:p>
    <w:p w14:paraId="6A8C595D" w14:textId="77777777" w:rsidR="0047227B" w:rsidRDefault="0047227B" w:rsidP="00F87974">
      <w:pPr>
        <w:spacing w:line="360" w:lineRule="auto"/>
        <w:rPr>
          <w:rFonts w:ascii="Arial" w:hAnsi="Arial" w:cs="Arial"/>
          <w:b/>
          <w:sz w:val="20"/>
          <w:szCs w:val="20"/>
        </w:rPr>
      </w:pPr>
    </w:p>
    <w:p w14:paraId="345DBE86" w14:textId="77777777" w:rsidR="001B1013" w:rsidRDefault="001B1013" w:rsidP="00F87974">
      <w:pPr>
        <w:pStyle w:val="NormalWeb"/>
        <w:shd w:val="clear" w:color="auto" w:fill="FFFFFF"/>
        <w:spacing w:before="0" w:beforeAutospacing="0" w:after="150" w:afterAutospacing="0" w:line="360" w:lineRule="auto"/>
        <w:textAlignment w:val="baseline"/>
        <w:rPr>
          <w:rFonts w:ascii="Arial" w:hAnsi="Arial" w:cs="Arial"/>
          <w:color w:val="656464"/>
          <w:sz w:val="18"/>
          <w:szCs w:val="18"/>
        </w:rPr>
      </w:pPr>
    </w:p>
    <w:p w14:paraId="0B62E47D" w14:textId="77777777" w:rsidR="001B1013" w:rsidRDefault="001B1013" w:rsidP="00F87974">
      <w:pPr>
        <w:pStyle w:val="NormalWeb"/>
        <w:shd w:val="clear" w:color="auto" w:fill="FFFFFF"/>
        <w:spacing w:before="0" w:beforeAutospacing="0" w:after="150" w:afterAutospacing="0" w:line="360" w:lineRule="auto"/>
        <w:textAlignment w:val="baseline"/>
        <w:rPr>
          <w:rFonts w:ascii="Arial" w:hAnsi="Arial" w:cs="Arial"/>
          <w:color w:val="656464"/>
          <w:sz w:val="18"/>
          <w:szCs w:val="18"/>
        </w:rPr>
      </w:pPr>
    </w:p>
    <w:p w14:paraId="6BE43FA9" w14:textId="77777777" w:rsidR="001B1013" w:rsidRDefault="001B1013" w:rsidP="001B1013">
      <w:pPr>
        <w:pStyle w:val="NormalWeb"/>
        <w:shd w:val="clear" w:color="auto" w:fill="FFFFFF"/>
        <w:spacing w:before="0" w:beforeAutospacing="0" w:after="150" w:afterAutospacing="0" w:line="270" w:lineRule="atLeast"/>
        <w:textAlignment w:val="baseline"/>
        <w:rPr>
          <w:rFonts w:ascii="Arial" w:hAnsi="Arial" w:cs="Arial"/>
          <w:color w:val="656464"/>
          <w:sz w:val="18"/>
          <w:szCs w:val="18"/>
        </w:rPr>
      </w:pPr>
    </w:p>
    <w:p w14:paraId="138BE6DB" w14:textId="77777777" w:rsidR="0047227B" w:rsidRDefault="0047227B">
      <w:pPr>
        <w:rPr>
          <w:rFonts w:ascii="Arial" w:hAnsi="Arial" w:cs="Arial"/>
          <w:b/>
          <w:sz w:val="20"/>
          <w:szCs w:val="20"/>
          <w:lang w:eastAsia="en-US"/>
        </w:rPr>
      </w:pPr>
      <w:r>
        <w:rPr>
          <w:rFonts w:ascii="Arial" w:hAnsi="Arial" w:cs="Arial"/>
          <w:b/>
          <w:sz w:val="20"/>
          <w:szCs w:val="20"/>
        </w:rPr>
        <w:br w:type="page"/>
      </w:r>
    </w:p>
    <w:p w14:paraId="2441D2B8" w14:textId="005337AF" w:rsidR="00006C85" w:rsidRPr="004275EE" w:rsidRDefault="008E4422" w:rsidP="004275EE">
      <w:pPr>
        <w:pStyle w:val="NoSpacing"/>
        <w:rPr>
          <w:rFonts w:ascii="Arial" w:hAnsi="Arial" w:cs="Arial"/>
          <w:sz w:val="20"/>
          <w:szCs w:val="20"/>
        </w:rPr>
      </w:pPr>
      <w:r w:rsidRPr="004275EE">
        <w:rPr>
          <w:rFonts w:ascii="Arial" w:hAnsi="Arial" w:cs="Arial"/>
          <w:b/>
          <w:sz w:val="20"/>
          <w:szCs w:val="20"/>
        </w:rPr>
        <w:lastRenderedPageBreak/>
        <w:t>Inhoudsopgave</w:t>
      </w:r>
    </w:p>
    <w:p w14:paraId="0C3D98F1" w14:textId="77777777" w:rsidR="00006C85" w:rsidRPr="004275EE" w:rsidRDefault="00006C85" w:rsidP="004275EE">
      <w:pPr>
        <w:pStyle w:val="NoSpacing"/>
        <w:rPr>
          <w:rFonts w:ascii="Arial" w:hAnsi="Arial" w:cs="Arial"/>
          <w:sz w:val="20"/>
          <w:szCs w:val="20"/>
        </w:rPr>
      </w:pPr>
    </w:p>
    <w:p w14:paraId="3220FC97" w14:textId="77777777" w:rsidR="004275EE" w:rsidRDefault="004275EE" w:rsidP="004275EE">
      <w:pPr>
        <w:pStyle w:val="NoSpacing"/>
        <w:rPr>
          <w:rFonts w:ascii="Arial" w:hAnsi="Arial" w:cs="Arial"/>
          <w:b/>
          <w:sz w:val="20"/>
          <w:szCs w:val="20"/>
        </w:rPr>
      </w:pPr>
    </w:p>
    <w:p w14:paraId="3686F8AF" w14:textId="1973C5D3" w:rsidR="00006C85" w:rsidRPr="004275EE" w:rsidRDefault="00006C85" w:rsidP="00A23DF2">
      <w:pPr>
        <w:pStyle w:val="NoSpacing"/>
        <w:rPr>
          <w:rFonts w:ascii="Arial" w:hAnsi="Arial" w:cs="Arial"/>
          <w:b/>
          <w:sz w:val="20"/>
          <w:szCs w:val="20"/>
        </w:rPr>
      </w:pPr>
      <w:r w:rsidRPr="004275EE">
        <w:rPr>
          <w:rFonts w:ascii="Arial" w:hAnsi="Arial" w:cs="Arial"/>
          <w:b/>
          <w:sz w:val="20"/>
          <w:szCs w:val="20"/>
        </w:rPr>
        <w:t>I</w:t>
      </w:r>
      <w:r w:rsidR="008E4422" w:rsidRPr="004275EE">
        <w:rPr>
          <w:rFonts w:ascii="Arial" w:hAnsi="Arial" w:cs="Arial"/>
          <w:b/>
          <w:sz w:val="20"/>
          <w:szCs w:val="20"/>
        </w:rPr>
        <w:t>NLEIDING</w:t>
      </w:r>
      <w:r w:rsidR="0047227B">
        <w:rPr>
          <w:rFonts w:ascii="Arial" w:hAnsi="Arial" w:cs="Arial"/>
          <w:b/>
          <w:sz w:val="20"/>
          <w:szCs w:val="20"/>
        </w:rPr>
        <w:tab/>
      </w:r>
      <w:r w:rsidR="0047227B">
        <w:rPr>
          <w:rFonts w:ascii="Arial" w:hAnsi="Arial" w:cs="Arial"/>
          <w:b/>
          <w:sz w:val="20"/>
          <w:szCs w:val="20"/>
        </w:rPr>
        <w:tab/>
      </w:r>
      <w:r w:rsidR="0047227B">
        <w:rPr>
          <w:rFonts w:ascii="Arial" w:hAnsi="Arial" w:cs="Arial"/>
          <w:b/>
          <w:sz w:val="20"/>
          <w:szCs w:val="20"/>
        </w:rPr>
        <w:tab/>
      </w:r>
      <w:r w:rsidR="0047227B">
        <w:rPr>
          <w:rFonts w:ascii="Arial" w:hAnsi="Arial" w:cs="Arial"/>
          <w:b/>
          <w:sz w:val="20"/>
          <w:szCs w:val="20"/>
        </w:rPr>
        <w:tab/>
      </w:r>
      <w:r w:rsidR="0047227B">
        <w:rPr>
          <w:rFonts w:ascii="Arial" w:hAnsi="Arial" w:cs="Arial"/>
          <w:b/>
          <w:sz w:val="20"/>
          <w:szCs w:val="20"/>
        </w:rPr>
        <w:tab/>
      </w:r>
      <w:r w:rsidR="0047227B">
        <w:rPr>
          <w:rFonts w:ascii="Arial" w:hAnsi="Arial" w:cs="Arial"/>
          <w:b/>
          <w:sz w:val="20"/>
          <w:szCs w:val="20"/>
        </w:rPr>
        <w:tab/>
      </w:r>
      <w:r w:rsidR="0047227B">
        <w:rPr>
          <w:rFonts w:ascii="Arial" w:hAnsi="Arial" w:cs="Arial"/>
          <w:b/>
          <w:sz w:val="20"/>
          <w:szCs w:val="20"/>
        </w:rPr>
        <w:tab/>
      </w:r>
      <w:r w:rsidR="0047227B">
        <w:rPr>
          <w:rFonts w:ascii="Arial" w:hAnsi="Arial" w:cs="Arial"/>
          <w:b/>
          <w:sz w:val="20"/>
          <w:szCs w:val="20"/>
        </w:rPr>
        <w:tab/>
      </w:r>
      <w:r w:rsidR="0047227B">
        <w:rPr>
          <w:rFonts w:ascii="Arial" w:hAnsi="Arial" w:cs="Arial"/>
          <w:b/>
          <w:sz w:val="20"/>
          <w:szCs w:val="20"/>
        </w:rPr>
        <w:tab/>
      </w:r>
      <w:r w:rsidR="0047227B">
        <w:rPr>
          <w:rFonts w:ascii="Arial" w:hAnsi="Arial" w:cs="Arial"/>
          <w:b/>
          <w:sz w:val="20"/>
          <w:szCs w:val="20"/>
        </w:rPr>
        <w:tab/>
      </w:r>
      <w:r w:rsidR="0047227B">
        <w:rPr>
          <w:rFonts w:ascii="Arial" w:hAnsi="Arial" w:cs="Arial"/>
          <w:b/>
          <w:sz w:val="20"/>
          <w:szCs w:val="20"/>
        </w:rPr>
        <w:tab/>
        <w:t>4-6</w:t>
      </w:r>
    </w:p>
    <w:p w14:paraId="72FF2484" w14:textId="77777777" w:rsidR="00006C85" w:rsidRPr="004275EE" w:rsidRDefault="00006C85" w:rsidP="004275EE">
      <w:pPr>
        <w:pStyle w:val="NoSpacing"/>
        <w:rPr>
          <w:rFonts w:ascii="Arial" w:hAnsi="Arial" w:cs="Arial"/>
          <w:b/>
          <w:sz w:val="20"/>
          <w:szCs w:val="20"/>
        </w:rPr>
      </w:pPr>
    </w:p>
    <w:p w14:paraId="4128DF14" w14:textId="77777777" w:rsidR="00006C85" w:rsidRDefault="00006C85" w:rsidP="004275EE">
      <w:pPr>
        <w:pStyle w:val="NoSpacing"/>
        <w:numPr>
          <w:ilvl w:val="0"/>
          <w:numId w:val="1"/>
        </w:numPr>
        <w:rPr>
          <w:rFonts w:ascii="Arial" w:hAnsi="Arial" w:cs="Arial"/>
          <w:b/>
          <w:sz w:val="20"/>
          <w:szCs w:val="20"/>
        </w:rPr>
      </w:pPr>
      <w:r w:rsidRPr="004275EE">
        <w:rPr>
          <w:rFonts w:ascii="Arial" w:hAnsi="Arial" w:cs="Arial"/>
          <w:b/>
          <w:sz w:val="20"/>
          <w:szCs w:val="20"/>
        </w:rPr>
        <w:t xml:space="preserve">DIGITALE REVOLUTIE </w:t>
      </w:r>
    </w:p>
    <w:p w14:paraId="5802D74F" w14:textId="77777777" w:rsidR="004275EE" w:rsidRPr="004275EE" w:rsidRDefault="004275EE" w:rsidP="004275EE">
      <w:pPr>
        <w:pStyle w:val="NoSpacing"/>
        <w:rPr>
          <w:rFonts w:ascii="Arial" w:hAnsi="Arial" w:cs="Arial"/>
          <w:b/>
          <w:sz w:val="20"/>
          <w:szCs w:val="20"/>
        </w:rPr>
      </w:pPr>
    </w:p>
    <w:p w14:paraId="5456E5A0" w14:textId="29EDC750" w:rsidR="00A23DF2" w:rsidRDefault="008E4422" w:rsidP="004275EE">
      <w:pPr>
        <w:pStyle w:val="NoSpacing"/>
        <w:rPr>
          <w:rFonts w:ascii="Arial" w:hAnsi="Arial" w:cs="Arial"/>
          <w:sz w:val="20"/>
          <w:szCs w:val="20"/>
        </w:rPr>
      </w:pPr>
      <w:r w:rsidRPr="004275EE">
        <w:rPr>
          <w:rFonts w:ascii="Arial" w:hAnsi="Arial" w:cs="Arial"/>
          <w:sz w:val="20"/>
          <w:szCs w:val="20"/>
        </w:rPr>
        <w:t xml:space="preserve">1.1 </w:t>
      </w:r>
      <w:r w:rsidR="00A23DF2">
        <w:rPr>
          <w:rFonts w:ascii="Arial" w:hAnsi="Arial" w:cs="Arial"/>
          <w:sz w:val="20"/>
          <w:szCs w:val="20"/>
        </w:rPr>
        <w:t>Wat is digitalisering?</w:t>
      </w:r>
      <w:r w:rsidR="00A23DF2">
        <w:rPr>
          <w:rFonts w:ascii="Arial" w:hAnsi="Arial" w:cs="Arial"/>
          <w:sz w:val="20"/>
          <w:szCs w:val="20"/>
        </w:rPr>
        <w:tab/>
      </w:r>
      <w:r w:rsidR="00A23DF2">
        <w:rPr>
          <w:rFonts w:ascii="Arial" w:hAnsi="Arial" w:cs="Arial"/>
          <w:sz w:val="20"/>
          <w:szCs w:val="20"/>
        </w:rPr>
        <w:tab/>
      </w:r>
      <w:r w:rsidR="00A23DF2">
        <w:rPr>
          <w:rFonts w:ascii="Arial" w:hAnsi="Arial" w:cs="Arial"/>
          <w:sz w:val="20"/>
          <w:szCs w:val="20"/>
        </w:rPr>
        <w:tab/>
      </w:r>
      <w:r w:rsidR="00A23DF2">
        <w:rPr>
          <w:rFonts w:ascii="Arial" w:hAnsi="Arial" w:cs="Arial"/>
          <w:sz w:val="20"/>
          <w:szCs w:val="20"/>
        </w:rPr>
        <w:tab/>
      </w:r>
      <w:r w:rsidR="00A23DF2">
        <w:rPr>
          <w:rFonts w:ascii="Arial" w:hAnsi="Arial" w:cs="Arial"/>
          <w:sz w:val="20"/>
          <w:szCs w:val="20"/>
        </w:rPr>
        <w:tab/>
      </w:r>
      <w:r w:rsidR="00A23DF2">
        <w:rPr>
          <w:rFonts w:ascii="Arial" w:hAnsi="Arial" w:cs="Arial"/>
          <w:sz w:val="20"/>
          <w:szCs w:val="20"/>
        </w:rPr>
        <w:tab/>
      </w:r>
      <w:r w:rsidR="00A23DF2">
        <w:rPr>
          <w:rFonts w:ascii="Arial" w:hAnsi="Arial" w:cs="Arial"/>
          <w:sz w:val="20"/>
          <w:szCs w:val="20"/>
        </w:rPr>
        <w:tab/>
      </w:r>
      <w:r w:rsidR="00A23DF2">
        <w:rPr>
          <w:rFonts w:ascii="Arial" w:hAnsi="Arial" w:cs="Arial"/>
          <w:sz w:val="20"/>
          <w:szCs w:val="20"/>
        </w:rPr>
        <w:tab/>
      </w:r>
      <w:r w:rsidR="00A23DF2">
        <w:rPr>
          <w:rFonts w:ascii="Arial" w:hAnsi="Arial" w:cs="Arial"/>
          <w:sz w:val="20"/>
          <w:szCs w:val="20"/>
        </w:rPr>
        <w:tab/>
      </w:r>
      <w:r w:rsidR="0047227B">
        <w:rPr>
          <w:rFonts w:ascii="Arial" w:hAnsi="Arial" w:cs="Arial"/>
          <w:b/>
          <w:sz w:val="20"/>
          <w:szCs w:val="20"/>
        </w:rPr>
        <w:t>6-8</w:t>
      </w:r>
    </w:p>
    <w:p w14:paraId="3A1DD412" w14:textId="4EAFD361" w:rsidR="008E4422" w:rsidRPr="004275EE" w:rsidRDefault="008E4422" w:rsidP="004275EE">
      <w:pPr>
        <w:pStyle w:val="NoSpacing"/>
        <w:rPr>
          <w:rFonts w:ascii="Arial" w:hAnsi="Arial" w:cs="Arial"/>
          <w:sz w:val="20"/>
          <w:szCs w:val="20"/>
        </w:rPr>
      </w:pPr>
      <w:r w:rsidRPr="004275EE">
        <w:rPr>
          <w:rFonts w:ascii="Arial" w:hAnsi="Arial" w:cs="Arial"/>
          <w:sz w:val="20"/>
          <w:szCs w:val="20"/>
        </w:rPr>
        <w:t>1.2</w:t>
      </w:r>
      <w:r w:rsidR="000C4DC0" w:rsidRPr="004275EE">
        <w:rPr>
          <w:rFonts w:ascii="Arial" w:hAnsi="Arial" w:cs="Arial"/>
          <w:sz w:val="20"/>
          <w:szCs w:val="20"/>
        </w:rPr>
        <w:t xml:space="preserve"> Ontstaansgeschiedenis NVB &amp; NVF</w:t>
      </w:r>
      <w:r w:rsidR="00A23DF2">
        <w:rPr>
          <w:rFonts w:ascii="Arial" w:hAnsi="Arial" w:cs="Arial"/>
          <w:sz w:val="20"/>
          <w:szCs w:val="20"/>
        </w:rPr>
        <w:tab/>
      </w:r>
      <w:r w:rsidR="00A23DF2">
        <w:rPr>
          <w:rFonts w:ascii="Arial" w:hAnsi="Arial" w:cs="Arial"/>
          <w:sz w:val="20"/>
          <w:szCs w:val="20"/>
        </w:rPr>
        <w:tab/>
      </w:r>
      <w:r w:rsidR="00A23DF2">
        <w:rPr>
          <w:rFonts w:ascii="Arial" w:hAnsi="Arial" w:cs="Arial"/>
          <w:sz w:val="20"/>
          <w:szCs w:val="20"/>
        </w:rPr>
        <w:tab/>
      </w:r>
      <w:r w:rsidR="00A23DF2">
        <w:rPr>
          <w:rFonts w:ascii="Arial" w:hAnsi="Arial" w:cs="Arial"/>
          <w:sz w:val="20"/>
          <w:szCs w:val="20"/>
        </w:rPr>
        <w:tab/>
      </w:r>
      <w:r w:rsidR="00A23DF2">
        <w:rPr>
          <w:rFonts w:ascii="Arial" w:hAnsi="Arial" w:cs="Arial"/>
          <w:sz w:val="20"/>
          <w:szCs w:val="20"/>
        </w:rPr>
        <w:tab/>
      </w:r>
      <w:r w:rsidR="00A23DF2">
        <w:rPr>
          <w:rFonts w:ascii="Arial" w:hAnsi="Arial" w:cs="Arial"/>
          <w:sz w:val="20"/>
          <w:szCs w:val="20"/>
        </w:rPr>
        <w:tab/>
      </w:r>
      <w:r w:rsidR="00A23DF2">
        <w:rPr>
          <w:rFonts w:ascii="Arial" w:hAnsi="Arial" w:cs="Arial"/>
          <w:sz w:val="20"/>
          <w:szCs w:val="20"/>
        </w:rPr>
        <w:tab/>
      </w:r>
      <w:r w:rsidR="00A23DF2">
        <w:rPr>
          <w:rFonts w:ascii="Arial" w:hAnsi="Arial" w:cs="Arial"/>
          <w:sz w:val="20"/>
          <w:szCs w:val="20"/>
        </w:rPr>
        <w:tab/>
      </w:r>
      <w:r w:rsidR="0047227B">
        <w:rPr>
          <w:rFonts w:ascii="Arial" w:hAnsi="Arial" w:cs="Arial"/>
          <w:b/>
          <w:sz w:val="20"/>
          <w:szCs w:val="20"/>
        </w:rPr>
        <w:t>8-9</w:t>
      </w:r>
    </w:p>
    <w:p w14:paraId="255D9327" w14:textId="77777777" w:rsidR="008E4422" w:rsidRPr="004275EE" w:rsidRDefault="008E4422" w:rsidP="004275EE">
      <w:pPr>
        <w:pStyle w:val="NoSpacing"/>
        <w:rPr>
          <w:rFonts w:ascii="Arial" w:hAnsi="Arial" w:cs="Arial"/>
          <w:b/>
          <w:sz w:val="20"/>
          <w:szCs w:val="20"/>
        </w:rPr>
      </w:pPr>
    </w:p>
    <w:p w14:paraId="11E313C4" w14:textId="77777777" w:rsidR="00006C85" w:rsidRDefault="00006C85" w:rsidP="004275EE">
      <w:pPr>
        <w:pStyle w:val="NoSpacing"/>
        <w:numPr>
          <w:ilvl w:val="0"/>
          <w:numId w:val="1"/>
        </w:numPr>
        <w:rPr>
          <w:rFonts w:ascii="Arial" w:hAnsi="Arial" w:cs="Arial"/>
          <w:b/>
          <w:sz w:val="20"/>
          <w:szCs w:val="20"/>
        </w:rPr>
      </w:pPr>
      <w:r w:rsidRPr="004275EE">
        <w:rPr>
          <w:rFonts w:ascii="Arial" w:hAnsi="Arial" w:cs="Arial"/>
          <w:b/>
          <w:sz w:val="20"/>
          <w:szCs w:val="20"/>
        </w:rPr>
        <w:t>ANALYSE</w:t>
      </w:r>
    </w:p>
    <w:p w14:paraId="4F79FC73" w14:textId="77777777" w:rsidR="004275EE" w:rsidRPr="004275EE" w:rsidRDefault="004275EE" w:rsidP="004275EE">
      <w:pPr>
        <w:pStyle w:val="NoSpacing"/>
        <w:rPr>
          <w:rFonts w:ascii="Arial" w:hAnsi="Arial" w:cs="Arial"/>
          <w:b/>
          <w:sz w:val="20"/>
          <w:szCs w:val="20"/>
        </w:rPr>
      </w:pPr>
    </w:p>
    <w:p w14:paraId="15D6B51A" w14:textId="713080E2" w:rsidR="008E4422" w:rsidRPr="004275EE" w:rsidRDefault="008E4422" w:rsidP="004275EE">
      <w:pPr>
        <w:pStyle w:val="NoSpacing"/>
        <w:rPr>
          <w:rFonts w:ascii="Arial" w:hAnsi="Arial" w:cs="Arial"/>
          <w:sz w:val="20"/>
          <w:szCs w:val="20"/>
        </w:rPr>
      </w:pPr>
      <w:r w:rsidRPr="004275EE">
        <w:rPr>
          <w:rFonts w:ascii="Arial" w:hAnsi="Arial" w:cs="Arial"/>
          <w:sz w:val="20"/>
          <w:szCs w:val="20"/>
        </w:rPr>
        <w:t>2.1</w:t>
      </w:r>
      <w:r w:rsidR="00E57DE1">
        <w:rPr>
          <w:rFonts w:ascii="Arial" w:hAnsi="Arial" w:cs="Arial"/>
          <w:sz w:val="20"/>
          <w:szCs w:val="20"/>
        </w:rPr>
        <w:t xml:space="preserve"> De jaarverslagen</w:t>
      </w:r>
      <w:r w:rsidR="00A23DF2">
        <w:rPr>
          <w:rFonts w:ascii="Arial" w:hAnsi="Arial" w:cs="Arial"/>
          <w:sz w:val="20"/>
          <w:szCs w:val="20"/>
        </w:rPr>
        <w:tab/>
      </w:r>
      <w:r w:rsidR="00A23DF2">
        <w:rPr>
          <w:rFonts w:ascii="Arial" w:hAnsi="Arial" w:cs="Arial"/>
          <w:sz w:val="20"/>
          <w:szCs w:val="20"/>
        </w:rPr>
        <w:tab/>
      </w:r>
      <w:r w:rsidR="00A23DF2">
        <w:rPr>
          <w:rFonts w:ascii="Arial" w:hAnsi="Arial" w:cs="Arial"/>
          <w:sz w:val="20"/>
          <w:szCs w:val="20"/>
        </w:rPr>
        <w:tab/>
      </w:r>
      <w:r w:rsidR="00A23DF2">
        <w:rPr>
          <w:rFonts w:ascii="Arial" w:hAnsi="Arial" w:cs="Arial"/>
          <w:sz w:val="20"/>
          <w:szCs w:val="20"/>
        </w:rPr>
        <w:tab/>
      </w:r>
      <w:r w:rsidR="00A23DF2">
        <w:rPr>
          <w:rFonts w:ascii="Arial" w:hAnsi="Arial" w:cs="Arial"/>
          <w:sz w:val="20"/>
          <w:szCs w:val="20"/>
        </w:rPr>
        <w:tab/>
      </w:r>
      <w:r w:rsidR="00A23DF2">
        <w:rPr>
          <w:rFonts w:ascii="Arial" w:hAnsi="Arial" w:cs="Arial"/>
          <w:sz w:val="20"/>
          <w:szCs w:val="20"/>
        </w:rPr>
        <w:tab/>
      </w:r>
      <w:r w:rsidR="00A23DF2">
        <w:rPr>
          <w:rFonts w:ascii="Arial" w:hAnsi="Arial" w:cs="Arial"/>
          <w:sz w:val="20"/>
          <w:szCs w:val="20"/>
        </w:rPr>
        <w:tab/>
      </w:r>
      <w:r w:rsidR="00A23DF2">
        <w:rPr>
          <w:rFonts w:ascii="Arial" w:hAnsi="Arial" w:cs="Arial"/>
          <w:sz w:val="20"/>
          <w:szCs w:val="20"/>
        </w:rPr>
        <w:tab/>
      </w:r>
      <w:r w:rsidR="00A23DF2">
        <w:rPr>
          <w:rFonts w:ascii="Arial" w:hAnsi="Arial" w:cs="Arial"/>
          <w:sz w:val="20"/>
          <w:szCs w:val="20"/>
        </w:rPr>
        <w:tab/>
      </w:r>
      <w:r w:rsidR="00A23DF2">
        <w:rPr>
          <w:rFonts w:ascii="Arial" w:hAnsi="Arial" w:cs="Arial"/>
          <w:sz w:val="20"/>
          <w:szCs w:val="20"/>
        </w:rPr>
        <w:tab/>
      </w:r>
      <w:r w:rsidR="0047227B">
        <w:rPr>
          <w:rFonts w:ascii="Arial" w:hAnsi="Arial" w:cs="Arial"/>
          <w:b/>
          <w:sz w:val="20"/>
          <w:szCs w:val="20"/>
        </w:rPr>
        <w:t>9-10</w:t>
      </w:r>
    </w:p>
    <w:p w14:paraId="68EE5A72" w14:textId="764FD7D8" w:rsidR="008E4422" w:rsidRPr="004275EE" w:rsidRDefault="008E4422" w:rsidP="004275EE">
      <w:pPr>
        <w:pStyle w:val="NoSpacing"/>
        <w:rPr>
          <w:rFonts w:ascii="Arial" w:hAnsi="Arial" w:cs="Arial"/>
          <w:sz w:val="20"/>
          <w:szCs w:val="20"/>
        </w:rPr>
      </w:pPr>
      <w:r w:rsidRPr="004275EE">
        <w:rPr>
          <w:rFonts w:ascii="Arial" w:hAnsi="Arial" w:cs="Arial"/>
          <w:sz w:val="20"/>
          <w:szCs w:val="20"/>
        </w:rPr>
        <w:t>2.2</w:t>
      </w:r>
      <w:r w:rsidR="00E57DE1">
        <w:rPr>
          <w:rFonts w:ascii="Arial" w:hAnsi="Arial" w:cs="Arial"/>
          <w:sz w:val="20"/>
          <w:szCs w:val="20"/>
        </w:rPr>
        <w:t xml:space="preserve"> Opzet van de inhoudsanalyse</w:t>
      </w:r>
      <w:r w:rsidR="00A23DF2">
        <w:rPr>
          <w:rFonts w:ascii="Arial" w:hAnsi="Arial" w:cs="Arial"/>
          <w:sz w:val="20"/>
          <w:szCs w:val="20"/>
        </w:rPr>
        <w:tab/>
      </w:r>
      <w:r w:rsidR="00A23DF2">
        <w:rPr>
          <w:rFonts w:ascii="Arial" w:hAnsi="Arial" w:cs="Arial"/>
          <w:sz w:val="20"/>
          <w:szCs w:val="20"/>
        </w:rPr>
        <w:tab/>
      </w:r>
      <w:r w:rsidR="00A23DF2">
        <w:rPr>
          <w:rFonts w:ascii="Arial" w:hAnsi="Arial" w:cs="Arial"/>
          <w:sz w:val="20"/>
          <w:szCs w:val="20"/>
        </w:rPr>
        <w:tab/>
      </w:r>
      <w:r w:rsidR="00A23DF2">
        <w:rPr>
          <w:rFonts w:ascii="Arial" w:hAnsi="Arial" w:cs="Arial"/>
          <w:sz w:val="20"/>
          <w:szCs w:val="20"/>
        </w:rPr>
        <w:tab/>
      </w:r>
      <w:r w:rsidR="00A23DF2">
        <w:rPr>
          <w:rFonts w:ascii="Arial" w:hAnsi="Arial" w:cs="Arial"/>
          <w:sz w:val="20"/>
          <w:szCs w:val="20"/>
        </w:rPr>
        <w:tab/>
      </w:r>
      <w:r w:rsidR="00A23DF2">
        <w:rPr>
          <w:rFonts w:ascii="Arial" w:hAnsi="Arial" w:cs="Arial"/>
          <w:sz w:val="20"/>
          <w:szCs w:val="20"/>
        </w:rPr>
        <w:tab/>
      </w:r>
      <w:r w:rsidR="00A23DF2">
        <w:rPr>
          <w:rFonts w:ascii="Arial" w:hAnsi="Arial" w:cs="Arial"/>
          <w:sz w:val="20"/>
          <w:szCs w:val="20"/>
        </w:rPr>
        <w:tab/>
      </w:r>
      <w:r w:rsidR="00A23DF2">
        <w:rPr>
          <w:rFonts w:ascii="Arial" w:hAnsi="Arial" w:cs="Arial"/>
          <w:sz w:val="20"/>
          <w:szCs w:val="20"/>
        </w:rPr>
        <w:tab/>
      </w:r>
      <w:r w:rsidR="0047227B">
        <w:rPr>
          <w:rFonts w:ascii="Arial" w:hAnsi="Arial" w:cs="Arial"/>
          <w:b/>
          <w:sz w:val="20"/>
          <w:szCs w:val="20"/>
        </w:rPr>
        <w:t>10-11</w:t>
      </w:r>
    </w:p>
    <w:p w14:paraId="685D4867" w14:textId="47F4ACBA" w:rsidR="000C4DC0" w:rsidRPr="004275EE" w:rsidRDefault="008E4422" w:rsidP="004275EE">
      <w:pPr>
        <w:pStyle w:val="NoSpacing"/>
        <w:rPr>
          <w:rFonts w:ascii="Arial" w:hAnsi="Arial" w:cs="Arial"/>
          <w:sz w:val="20"/>
          <w:szCs w:val="20"/>
        </w:rPr>
      </w:pPr>
      <w:r w:rsidRPr="004275EE">
        <w:rPr>
          <w:rFonts w:ascii="Arial" w:hAnsi="Arial" w:cs="Arial"/>
          <w:sz w:val="20"/>
          <w:szCs w:val="20"/>
        </w:rPr>
        <w:t>2.3</w:t>
      </w:r>
      <w:r w:rsidR="00E57DE1">
        <w:rPr>
          <w:rFonts w:ascii="Arial" w:hAnsi="Arial" w:cs="Arial"/>
          <w:sz w:val="20"/>
          <w:szCs w:val="20"/>
        </w:rPr>
        <w:t xml:space="preserve"> Uitkomsten</w:t>
      </w:r>
      <w:r w:rsidR="00C028C9">
        <w:rPr>
          <w:rFonts w:ascii="Arial" w:hAnsi="Arial" w:cs="Arial"/>
          <w:sz w:val="20"/>
          <w:szCs w:val="20"/>
        </w:rPr>
        <w:tab/>
      </w:r>
      <w:r w:rsidR="00C028C9">
        <w:rPr>
          <w:rFonts w:ascii="Arial" w:hAnsi="Arial" w:cs="Arial"/>
          <w:sz w:val="20"/>
          <w:szCs w:val="20"/>
        </w:rPr>
        <w:tab/>
      </w:r>
      <w:r w:rsidR="00C028C9">
        <w:rPr>
          <w:rFonts w:ascii="Arial" w:hAnsi="Arial" w:cs="Arial"/>
          <w:sz w:val="20"/>
          <w:szCs w:val="20"/>
        </w:rPr>
        <w:tab/>
      </w:r>
      <w:r w:rsidR="00C028C9">
        <w:rPr>
          <w:rFonts w:ascii="Arial" w:hAnsi="Arial" w:cs="Arial"/>
          <w:sz w:val="20"/>
          <w:szCs w:val="20"/>
        </w:rPr>
        <w:tab/>
      </w:r>
      <w:r w:rsidR="00C028C9">
        <w:rPr>
          <w:rFonts w:ascii="Arial" w:hAnsi="Arial" w:cs="Arial"/>
          <w:sz w:val="20"/>
          <w:szCs w:val="20"/>
        </w:rPr>
        <w:tab/>
      </w:r>
      <w:r w:rsidR="00C028C9">
        <w:rPr>
          <w:rFonts w:ascii="Arial" w:hAnsi="Arial" w:cs="Arial"/>
          <w:sz w:val="20"/>
          <w:szCs w:val="20"/>
        </w:rPr>
        <w:tab/>
      </w:r>
      <w:r w:rsidR="00C028C9">
        <w:rPr>
          <w:rFonts w:ascii="Arial" w:hAnsi="Arial" w:cs="Arial"/>
          <w:sz w:val="20"/>
          <w:szCs w:val="20"/>
        </w:rPr>
        <w:tab/>
      </w:r>
      <w:r w:rsidR="00C028C9">
        <w:rPr>
          <w:rFonts w:ascii="Arial" w:hAnsi="Arial" w:cs="Arial"/>
          <w:sz w:val="20"/>
          <w:szCs w:val="20"/>
        </w:rPr>
        <w:tab/>
      </w:r>
      <w:r w:rsidR="00C028C9">
        <w:rPr>
          <w:rFonts w:ascii="Arial" w:hAnsi="Arial" w:cs="Arial"/>
          <w:sz w:val="20"/>
          <w:szCs w:val="20"/>
        </w:rPr>
        <w:tab/>
      </w:r>
      <w:r w:rsidR="00C028C9">
        <w:rPr>
          <w:rFonts w:ascii="Arial" w:hAnsi="Arial" w:cs="Arial"/>
          <w:sz w:val="20"/>
          <w:szCs w:val="20"/>
        </w:rPr>
        <w:tab/>
      </w:r>
      <w:r w:rsidR="00C028C9">
        <w:rPr>
          <w:rFonts w:ascii="Arial" w:hAnsi="Arial" w:cs="Arial"/>
          <w:sz w:val="20"/>
          <w:szCs w:val="20"/>
        </w:rPr>
        <w:tab/>
      </w:r>
      <w:r w:rsidR="0047227B">
        <w:rPr>
          <w:rFonts w:ascii="Arial" w:hAnsi="Arial" w:cs="Arial"/>
          <w:b/>
          <w:sz w:val="20"/>
          <w:szCs w:val="20"/>
        </w:rPr>
        <w:t>11-16</w:t>
      </w:r>
    </w:p>
    <w:p w14:paraId="5DAF8EA1" w14:textId="77777777" w:rsidR="008E4422" w:rsidRPr="004275EE" w:rsidRDefault="008E4422" w:rsidP="004275EE">
      <w:pPr>
        <w:pStyle w:val="NoSpacing"/>
        <w:rPr>
          <w:rFonts w:ascii="Arial" w:hAnsi="Arial" w:cs="Arial"/>
          <w:b/>
          <w:sz w:val="20"/>
          <w:szCs w:val="20"/>
        </w:rPr>
      </w:pPr>
    </w:p>
    <w:p w14:paraId="32FF8FF4" w14:textId="38BC7B65" w:rsidR="00006C85" w:rsidRDefault="001975C6" w:rsidP="004275EE">
      <w:pPr>
        <w:pStyle w:val="NoSpacing"/>
        <w:numPr>
          <w:ilvl w:val="0"/>
          <w:numId w:val="1"/>
        </w:numPr>
        <w:rPr>
          <w:rFonts w:ascii="Arial" w:hAnsi="Arial" w:cs="Arial"/>
          <w:b/>
          <w:sz w:val="20"/>
          <w:szCs w:val="20"/>
        </w:rPr>
      </w:pPr>
      <w:r w:rsidRPr="004275EE">
        <w:rPr>
          <w:rFonts w:ascii="Arial" w:hAnsi="Arial" w:cs="Arial"/>
          <w:b/>
          <w:sz w:val="20"/>
          <w:szCs w:val="20"/>
        </w:rPr>
        <w:t>INTERPRETATIE ANALYSE</w:t>
      </w:r>
      <w:r w:rsidR="00E57DE1">
        <w:rPr>
          <w:rFonts w:ascii="Arial" w:hAnsi="Arial" w:cs="Arial"/>
          <w:b/>
          <w:sz w:val="20"/>
          <w:szCs w:val="20"/>
        </w:rPr>
        <w:t>-UITKOMSTEN</w:t>
      </w:r>
    </w:p>
    <w:p w14:paraId="114258D6" w14:textId="77777777" w:rsidR="004275EE" w:rsidRPr="004275EE" w:rsidRDefault="004275EE" w:rsidP="004275EE">
      <w:pPr>
        <w:pStyle w:val="NoSpacing"/>
        <w:rPr>
          <w:rFonts w:ascii="Arial" w:hAnsi="Arial" w:cs="Arial"/>
          <w:b/>
          <w:sz w:val="20"/>
          <w:szCs w:val="20"/>
        </w:rPr>
      </w:pPr>
    </w:p>
    <w:p w14:paraId="3956D160" w14:textId="13A8CECC" w:rsidR="008E4422" w:rsidRPr="004275EE" w:rsidRDefault="008E4422" w:rsidP="004275EE">
      <w:pPr>
        <w:pStyle w:val="NoSpacing"/>
        <w:rPr>
          <w:rFonts w:ascii="Arial" w:hAnsi="Arial" w:cs="Arial"/>
          <w:sz w:val="20"/>
          <w:szCs w:val="20"/>
        </w:rPr>
      </w:pPr>
      <w:r w:rsidRPr="004275EE">
        <w:rPr>
          <w:rFonts w:ascii="Arial" w:hAnsi="Arial" w:cs="Arial"/>
          <w:sz w:val="20"/>
          <w:szCs w:val="20"/>
        </w:rPr>
        <w:t>3.1</w:t>
      </w:r>
      <w:r w:rsidR="00EE6ECF">
        <w:rPr>
          <w:rFonts w:ascii="Arial" w:hAnsi="Arial" w:cs="Arial"/>
          <w:sz w:val="20"/>
          <w:szCs w:val="20"/>
        </w:rPr>
        <w:t xml:space="preserve"> De bioscoop in Nederland vanaf 1945</w:t>
      </w:r>
      <w:r w:rsidR="00C028C9">
        <w:rPr>
          <w:rFonts w:ascii="Arial" w:hAnsi="Arial" w:cs="Arial"/>
          <w:sz w:val="20"/>
          <w:szCs w:val="20"/>
        </w:rPr>
        <w:tab/>
      </w:r>
      <w:r w:rsidR="00C028C9">
        <w:rPr>
          <w:rFonts w:ascii="Arial" w:hAnsi="Arial" w:cs="Arial"/>
          <w:sz w:val="20"/>
          <w:szCs w:val="20"/>
        </w:rPr>
        <w:tab/>
      </w:r>
      <w:r w:rsidR="00C028C9">
        <w:rPr>
          <w:rFonts w:ascii="Arial" w:hAnsi="Arial" w:cs="Arial"/>
          <w:sz w:val="20"/>
          <w:szCs w:val="20"/>
        </w:rPr>
        <w:tab/>
      </w:r>
      <w:r w:rsidR="00C028C9">
        <w:rPr>
          <w:rFonts w:ascii="Arial" w:hAnsi="Arial" w:cs="Arial"/>
          <w:sz w:val="20"/>
          <w:szCs w:val="20"/>
        </w:rPr>
        <w:tab/>
      </w:r>
      <w:r w:rsidR="00C028C9">
        <w:rPr>
          <w:rFonts w:ascii="Arial" w:hAnsi="Arial" w:cs="Arial"/>
          <w:sz w:val="20"/>
          <w:szCs w:val="20"/>
        </w:rPr>
        <w:tab/>
      </w:r>
      <w:r w:rsidR="00C028C9">
        <w:rPr>
          <w:rFonts w:ascii="Arial" w:hAnsi="Arial" w:cs="Arial"/>
          <w:sz w:val="20"/>
          <w:szCs w:val="20"/>
        </w:rPr>
        <w:tab/>
      </w:r>
      <w:r w:rsidR="00C028C9">
        <w:rPr>
          <w:rFonts w:ascii="Arial" w:hAnsi="Arial" w:cs="Arial"/>
          <w:sz w:val="20"/>
          <w:szCs w:val="20"/>
        </w:rPr>
        <w:tab/>
      </w:r>
      <w:r w:rsidR="0047227B">
        <w:rPr>
          <w:rFonts w:ascii="Arial" w:hAnsi="Arial" w:cs="Arial"/>
          <w:b/>
          <w:sz w:val="20"/>
          <w:szCs w:val="20"/>
        </w:rPr>
        <w:t>16-17</w:t>
      </w:r>
    </w:p>
    <w:p w14:paraId="52AB1C3A" w14:textId="43A20AB8" w:rsidR="008E4422" w:rsidRPr="004275EE" w:rsidRDefault="008E4422" w:rsidP="004275EE">
      <w:pPr>
        <w:pStyle w:val="NoSpacing"/>
        <w:rPr>
          <w:rFonts w:ascii="Arial" w:hAnsi="Arial" w:cs="Arial"/>
          <w:sz w:val="20"/>
          <w:szCs w:val="20"/>
        </w:rPr>
      </w:pPr>
      <w:r w:rsidRPr="004275EE">
        <w:rPr>
          <w:rFonts w:ascii="Arial" w:hAnsi="Arial" w:cs="Arial"/>
          <w:sz w:val="20"/>
          <w:szCs w:val="20"/>
        </w:rPr>
        <w:t>3.2</w:t>
      </w:r>
      <w:r w:rsidR="000C4DC0" w:rsidRPr="004275EE">
        <w:rPr>
          <w:rFonts w:ascii="Arial" w:hAnsi="Arial" w:cs="Arial"/>
          <w:sz w:val="20"/>
          <w:szCs w:val="20"/>
        </w:rPr>
        <w:t xml:space="preserve"> Rol van de Nederlandse brancheorganisaties</w:t>
      </w:r>
      <w:r w:rsidR="00C028C9">
        <w:rPr>
          <w:rFonts w:ascii="Arial" w:hAnsi="Arial" w:cs="Arial"/>
          <w:sz w:val="20"/>
          <w:szCs w:val="20"/>
        </w:rPr>
        <w:tab/>
      </w:r>
      <w:r w:rsidR="00C028C9">
        <w:rPr>
          <w:rFonts w:ascii="Arial" w:hAnsi="Arial" w:cs="Arial"/>
          <w:sz w:val="20"/>
          <w:szCs w:val="20"/>
        </w:rPr>
        <w:tab/>
      </w:r>
      <w:r w:rsidR="00C028C9">
        <w:rPr>
          <w:rFonts w:ascii="Arial" w:hAnsi="Arial" w:cs="Arial"/>
          <w:sz w:val="20"/>
          <w:szCs w:val="20"/>
        </w:rPr>
        <w:tab/>
      </w:r>
      <w:r w:rsidR="00C028C9">
        <w:rPr>
          <w:rFonts w:ascii="Arial" w:hAnsi="Arial" w:cs="Arial"/>
          <w:sz w:val="20"/>
          <w:szCs w:val="20"/>
        </w:rPr>
        <w:tab/>
      </w:r>
      <w:r w:rsidR="00C028C9">
        <w:rPr>
          <w:rFonts w:ascii="Arial" w:hAnsi="Arial" w:cs="Arial"/>
          <w:sz w:val="20"/>
          <w:szCs w:val="20"/>
        </w:rPr>
        <w:tab/>
      </w:r>
      <w:r w:rsidR="00C028C9">
        <w:rPr>
          <w:rFonts w:ascii="Arial" w:hAnsi="Arial" w:cs="Arial"/>
          <w:sz w:val="20"/>
          <w:szCs w:val="20"/>
        </w:rPr>
        <w:tab/>
      </w:r>
      <w:r w:rsidR="0047227B">
        <w:rPr>
          <w:rFonts w:ascii="Arial" w:hAnsi="Arial" w:cs="Arial"/>
          <w:b/>
          <w:sz w:val="20"/>
          <w:szCs w:val="20"/>
        </w:rPr>
        <w:t>17-20</w:t>
      </w:r>
    </w:p>
    <w:p w14:paraId="0966BA6F" w14:textId="45380905" w:rsidR="008E4422" w:rsidRPr="004275EE" w:rsidRDefault="008E4422" w:rsidP="004275EE">
      <w:pPr>
        <w:pStyle w:val="NoSpacing"/>
        <w:rPr>
          <w:rFonts w:ascii="Arial" w:hAnsi="Arial" w:cs="Arial"/>
          <w:sz w:val="20"/>
          <w:szCs w:val="20"/>
        </w:rPr>
      </w:pPr>
      <w:r w:rsidRPr="004275EE">
        <w:rPr>
          <w:rFonts w:ascii="Arial" w:hAnsi="Arial" w:cs="Arial"/>
          <w:sz w:val="20"/>
          <w:szCs w:val="20"/>
        </w:rPr>
        <w:t>3.3</w:t>
      </w:r>
      <w:r w:rsidR="000C4DC0" w:rsidRPr="004275EE">
        <w:rPr>
          <w:rFonts w:ascii="Arial" w:hAnsi="Arial" w:cs="Arial"/>
          <w:sz w:val="20"/>
          <w:szCs w:val="20"/>
        </w:rPr>
        <w:t xml:space="preserve"> </w:t>
      </w:r>
      <w:r w:rsidR="00EE6ECF">
        <w:rPr>
          <w:rFonts w:ascii="Arial" w:hAnsi="Arial" w:cs="Arial"/>
          <w:sz w:val="20"/>
          <w:szCs w:val="20"/>
        </w:rPr>
        <w:t>Nawerking van de kartelcultuur in het Nederlandse bioscoopbedrijf</w:t>
      </w:r>
      <w:r w:rsidR="00C028C9">
        <w:rPr>
          <w:rFonts w:ascii="Arial" w:hAnsi="Arial" w:cs="Arial"/>
          <w:sz w:val="20"/>
          <w:szCs w:val="20"/>
        </w:rPr>
        <w:tab/>
      </w:r>
      <w:r w:rsidR="00C028C9">
        <w:rPr>
          <w:rFonts w:ascii="Arial" w:hAnsi="Arial" w:cs="Arial"/>
          <w:sz w:val="20"/>
          <w:szCs w:val="20"/>
        </w:rPr>
        <w:tab/>
      </w:r>
      <w:r w:rsidR="00C028C9">
        <w:rPr>
          <w:rFonts w:ascii="Arial" w:hAnsi="Arial" w:cs="Arial"/>
          <w:sz w:val="20"/>
          <w:szCs w:val="20"/>
        </w:rPr>
        <w:tab/>
      </w:r>
      <w:r w:rsidR="00C028C9">
        <w:rPr>
          <w:rFonts w:ascii="Arial" w:hAnsi="Arial" w:cs="Arial"/>
          <w:sz w:val="20"/>
          <w:szCs w:val="20"/>
        </w:rPr>
        <w:tab/>
      </w:r>
      <w:r w:rsidR="0047227B">
        <w:rPr>
          <w:rFonts w:ascii="Arial" w:hAnsi="Arial" w:cs="Arial"/>
          <w:b/>
          <w:sz w:val="20"/>
          <w:szCs w:val="20"/>
        </w:rPr>
        <w:t>20-21</w:t>
      </w:r>
    </w:p>
    <w:p w14:paraId="450AF43D" w14:textId="77777777" w:rsidR="00006C85" w:rsidRPr="004275EE" w:rsidRDefault="00006C85" w:rsidP="004275EE">
      <w:pPr>
        <w:pStyle w:val="NoSpacing"/>
        <w:rPr>
          <w:rFonts w:ascii="Arial" w:hAnsi="Arial" w:cs="Arial"/>
          <w:b/>
          <w:sz w:val="20"/>
          <w:szCs w:val="20"/>
        </w:rPr>
      </w:pPr>
    </w:p>
    <w:p w14:paraId="50489FAD" w14:textId="05483A07" w:rsidR="00006C85" w:rsidRPr="004275EE" w:rsidRDefault="00006C85" w:rsidP="004275EE">
      <w:pPr>
        <w:pStyle w:val="NoSpacing"/>
        <w:numPr>
          <w:ilvl w:val="0"/>
          <w:numId w:val="1"/>
        </w:numPr>
        <w:rPr>
          <w:rFonts w:ascii="Arial" w:hAnsi="Arial" w:cs="Arial"/>
          <w:b/>
          <w:sz w:val="20"/>
          <w:szCs w:val="20"/>
        </w:rPr>
      </w:pPr>
      <w:r w:rsidRPr="004275EE">
        <w:rPr>
          <w:rFonts w:ascii="Arial" w:hAnsi="Arial" w:cs="Arial"/>
          <w:b/>
          <w:sz w:val="20"/>
          <w:szCs w:val="20"/>
        </w:rPr>
        <w:t>C</w:t>
      </w:r>
      <w:r w:rsidR="008E4422" w:rsidRPr="004275EE">
        <w:rPr>
          <w:rFonts w:ascii="Arial" w:hAnsi="Arial" w:cs="Arial"/>
          <w:b/>
          <w:sz w:val="20"/>
          <w:szCs w:val="20"/>
        </w:rPr>
        <w:t>ONCLUSIE</w:t>
      </w:r>
      <w:r w:rsidR="0047227B">
        <w:rPr>
          <w:rFonts w:ascii="Arial" w:hAnsi="Arial" w:cs="Arial"/>
          <w:b/>
          <w:sz w:val="20"/>
          <w:szCs w:val="20"/>
        </w:rPr>
        <w:tab/>
      </w:r>
      <w:r w:rsidR="0047227B">
        <w:rPr>
          <w:rFonts w:ascii="Arial" w:hAnsi="Arial" w:cs="Arial"/>
          <w:b/>
          <w:sz w:val="20"/>
          <w:szCs w:val="20"/>
        </w:rPr>
        <w:tab/>
      </w:r>
      <w:r w:rsidR="0047227B">
        <w:rPr>
          <w:rFonts w:ascii="Arial" w:hAnsi="Arial" w:cs="Arial"/>
          <w:b/>
          <w:sz w:val="20"/>
          <w:szCs w:val="20"/>
        </w:rPr>
        <w:tab/>
      </w:r>
      <w:r w:rsidR="0047227B">
        <w:rPr>
          <w:rFonts w:ascii="Arial" w:hAnsi="Arial" w:cs="Arial"/>
          <w:b/>
          <w:sz w:val="20"/>
          <w:szCs w:val="20"/>
        </w:rPr>
        <w:tab/>
      </w:r>
      <w:r w:rsidR="0047227B">
        <w:rPr>
          <w:rFonts w:ascii="Arial" w:hAnsi="Arial" w:cs="Arial"/>
          <w:b/>
          <w:sz w:val="20"/>
          <w:szCs w:val="20"/>
        </w:rPr>
        <w:tab/>
      </w:r>
      <w:r w:rsidR="0047227B">
        <w:rPr>
          <w:rFonts w:ascii="Arial" w:hAnsi="Arial" w:cs="Arial"/>
          <w:b/>
          <w:sz w:val="20"/>
          <w:szCs w:val="20"/>
        </w:rPr>
        <w:tab/>
      </w:r>
      <w:r w:rsidR="0047227B">
        <w:rPr>
          <w:rFonts w:ascii="Arial" w:hAnsi="Arial" w:cs="Arial"/>
          <w:b/>
          <w:sz w:val="20"/>
          <w:szCs w:val="20"/>
        </w:rPr>
        <w:tab/>
      </w:r>
      <w:r w:rsidR="0047227B">
        <w:rPr>
          <w:rFonts w:ascii="Arial" w:hAnsi="Arial" w:cs="Arial"/>
          <w:b/>
          <w:sz w:val="20"/>
          <w:szCs w:val="20"/>
        </w:rPr>
        <w:tab/>
      </w:r>
      <w:r w:rsidR="0047227B">
        <w:rPr>
          <w:rFonts w:ascii="Arial" w:hAnsi="Arial" w:cs="Arial"/>
          <w:b/>
          <w:sz w:val="20"/>
          <w:szCs w:val="20"/>
        </w:rPr>
        <w:tab/>
      </w:r>
      <w:r w:rsidR="0047227B">
        <w:rPr>
          <w:rFonts w:ascii="Arial" w:hAnsi="Arial" w:cs="Arial"/>
          <w:b/>
          <w:sz w:val="20"/>
          <w:szCs w:val="20"/>
        </w:rPr>
        <w:tab/>
        <w:t>21-23</w:t>
      </w:r>
    </w:p>
    <w:p w14:paraId="0D228FAF" w14:textId="77777777" w:rsidR="00006C85" w:rsidRPr="004275EE" w:rsidRDefault="00006C85" w:rsidP="004275EE">
      <w:pPr>
        <w:pStyle w:val="NoSpacing"/>
        <w:rPr>
          <w:rFonts w:ascii="Arial" w:hAnsi="Arial" w:cs="Arial"/>
          <w:b/>
          <w:sz w:val="20"/>
          <w:szCs w:val="20"/>
        </w:rPr>
      </w:pPr>
    </w:p>
    <w:p w14:paraId="01EEEC44" w14:textId="1BF1A94D" w:rsidR="00006C85" w:rsidRPr="004275EE" w:rsidRDefault="008E4422" w:rsidP="004275EE">
      <w:pPr>
        <w:pStyle w:val="NoSpacing"/>
        <w:rPr>
          <w:rFonts w:ascii="Arial" w:hAnsi="Arial" w:cs="Arial"/>
          <w:b/>
          <w:sz w:val="20"/>
          <w:szCs w:val="20"/>
        </w:rPr>
      </w:pPr>
      <w:r w:rsidRPr="004275EE">
        <w:rPr>
          <w:rFonts w:ascii="Arial" w:hAnsi="Arial" w:cs="Arial"/>
          <w:b/>
          <w:sz w:val="20"/>
          <w:szCs w:val="20"/>
        </w:rPr>
        <w:t>BIBLIOGRAFIE</w:t>
      </w:r>
      <w:r w:rsidR="0047227B">
        <w:rPr>
          <w:rFonts w:ascii="Arial" w:hAnsi="Arial" w:cs="Arial"/>
          <w:b/>
          <w:sz w:val="20"/>
          <w:szCs w:val="20"/>
        </w:rPr>
        <w:tab/>
      </w:r>
      <w:r w:rsidR="0047227B">
        <w:rPr>
          <w:rFonts w:ascii="Arial" w:hAnsi="Arial" w:cs="Arial"/>
          <w:b/>
          <w:sz w:val="20"/>
          <w:szCs w:val="20"/>
        </w:rPr>
        <w:tab/>
      </w:r>
      <w:r w:rsidR="0047227B">
        <w:rPr>
          <w:rFonts w:ascii="Arial" w:hAnsi="Arial" w:cs="Arial"/>
          <w:b/>
          <w:sz w:val="20"/>
          <w:szCs w:val="20"/>
        </w:rPr>
        <w:tab/>
      </w:r>
      <w:r w:rsidR="0047227B">
        <w:rPr>
          <w:rFonts w:ascii="Arial" w:hAnsi="Arial" w:cs="Arial"/>
          <w:b/>
          <w:sz w:val="20"/>
          <w:szCs w:val="20"/>
        </w:rPr>
        <w:tab/>
      </w:r>
      <w:r w:rsidR="0047227B">
        <w:rPr>
          <w:rFonts w:ascii="Arial" w:hAnsi="Arial" w:cs="Arial"/>
          <w:b/>
          <w:sz w:val="20"/>
          <w:szCs w:val="20"/>
        </w:rPr>
        <w:tab/>
      </w:r>
      <w:r w:rsidR="0047227B">
        <w:rPr>
          <w:rFonts w:ascii="Arial" w:hAnsi="Arial" w:cs="Arial"/>
          <w:b/>
          <w:sz w:val="20"/>
          <w:szCs w:val="20"/>
        </w:rPr>
        <w:tab/>
      </w:r>
      <w:r w:rsidR="0047227B">
        <w:rPr>
          <w:rFonts w:ascii="Arial" w:hAnsi="Arial" w:cs="Arial"/>
          <w:b/>
          <w:sz w:val="20"/>
          <w:szCs w:val="20"/>
        </w:rPr>
        <w:tab/>
      </w:r>
      <w:r w:rsidR="0047227B">
        <w:rPr>
          <w:rFonts w:ascii="Arial" w:hAnsi="Arial" w:cs="Arial"/>
          <w:b/>
          <w:sz w:val="20"/>
          <w:szCs w:val="20"/>
        </w:rPr>
        <w:tab/>
      </w:r>
      <w:r w:rsidR="0047227B">
        <w:rPr>
          <w:rFonts w:ascii="Arial" w:hAnsi="Arial" w:cs="Arial"/>
          <w:b/>
          <w:sz w:val="20"/>
          <w:szCs w:val="20"/>
        </w:rPr>
        <w:tab/>
      </w:r>
      <w:r w:rsidR="0047227B">
        <w:rPr>
          <w:rFonts w:ascii="Arial" w:hAnsi="Arial" w:cs="Arial"/>
          <w:b/>
          <w:sz w:val="20"/>
          <w:szCs w:val="20"/>
        </w:rPr>
        <w:tab/>
        <w:t>24-25</w:t>
      </w:r>
    </w:p>
    <w:p w14:paraId="45EAAF50" w14:textId="77777777" w:rsidR="00006C85" w:rsidRPr="004275EE" w:rsidRDefault="00006C85" w:rsidP="004275EE">
      <w:pPr>
        <w:pStyle w:val="NoSpacing"/>
        <w:rPr>
          <w:rFonts w:ascii="Arial" w:hAnsi="Arial" w:cs="Arial"/>
          <w:b/>
          <w:sz w:val="20"/>
          <w:szCs w:val="20"/>
        </w:rPr>
      </w:pPr>
    </w:p>
    <w:p w14:paraId="57547C43" w14:textId="77777777" w:rsidR="00006C85" w:rsidRPr="004275EE" w:rsidRDefault="00006C85" w:rsidP="004275EE">
      <w:pPr>
        <w:pStyle w:val="NoSpacing"/>
        <w:rPr>
          <w:rFonts w:ascii="Arial" w:hAnsi="Arial" w:cs="Arial"/>
          <w:b/>
          <w:sz w:val="20"/>
          <w:szCs w:val="20"/>
          <w:u w:val="single"/>
        </w:rPr>
      </w:pPr>
    </w:p>
    <w:p w14:paraId="5F2FEBE8" w14:textId="77777777" w:rsidR="00006C85" w:rsidRPr="004275EE" w:rsidRDefault="00006C85" w:rsidP="004275EE">
      <w:pPr>
        <w:pStyle w:val="NoSpacing"/>
        <w:rPr>
          <w:rFonts w:ascii="Arial" w:hAnsi="Arial" w:cs="Arial"/>
          <w:b/>
          <w:sz w:val="20"/>
          <w:szCs w:val="20"/>
          <w:u w:val="single"/>
        </w:rPr>
      </w:pPr>
    </w:p>
    <w:p w14:paraId="4C7A0DC1" w14:textId="77777777" w:rsidR="00006C85" w:rsidRPr="004275EE" w:rsidRDefault="00006C85" w:rsidP="004275EE">
      <w:pPr>
        <w:rPr>
          <w:rFonts w:ascii="Arial" w:hAnsi="Arial" w:cs="Arial"/>
          <w:b/>
          <w:sz w:val="20"/>
          <w:szCs w:val="20"/>
          <w:u w:val="single"/>
        </w:rPr>
      </w:pPr>
    </w:p>
    <w:p w14:paraId="016E833A" w14:textId="77777777" w:rsidR="00006C85" w:rsidRPr="004275EE" w:rsidRDefault="00006C85" w:rsidP="004275EE">
      <w:pPr>
        <w:rPr>
          <w:rFonts w:ascii="Arial" w:hAnsi="Arial" w:cs="Arial"/>
          <w:b/>
          <w:sz w:val="20"/>
          <w:szCs w:val="20"/>
          <w:u w:val="single"/>
        </w:rPr>
      </w:pPr>
    </w:p>
    <w:p w14:paraId="07AD00F2" w14:textId="77777777" w:rsidR="00006C85" w:rsidRPr="004275EE" w:rsidRDefault="00006C85" w:rsidP="004275EE">
      <w:pPr>
        <w:rPr>
          <w:rFonts w:ascii="Arial" w:hAnsi="Arial" w:cs="Arial"/>
          <w:b/>
          <w:sz w:val="20"/>
          <w:szCs w:val="20"/>
          <w:u w:val="single"/>
        </w:rPr>
      </w:pPr>
    </w:p>
    <w:p w14:paraId="1309F239" w14:textId="77777777" w:rsidR="00006C85" w:rsidRPr="004275EE" w:rsidRDefault="00006C85" w:rsidP="004275EE">
      <w:pPr>
        <w:rPr>
          <w:rFonts w:ascii="Arial" w:hAnsi="Arial" w:cs="Arial"/>
          <w:b/>
          <w:sz w:val="20"/>
          <w:szCs w:val="20"/>
          <w:u w:val="single"/>
        </w:rPr>
      </w:pPr>
    </w:p>
    <w:p w14:paraId="7F9E3D6C" w14:textId="77777777" w:rsidR="00006C85" w:rsidRPr="004275EE" w:rsidRDefault="00006C85" w:rsidP="004275EE">
      <w:pPr>
        <w:rPr>
          <w:rFonts w:ascii="Arial" w:hAnsi="Arial" w:cs="Arial"/>
          <w:b/>
          <w:sz w:val="20"/>
          <w:szCs w:val="20"/>
          <w:u w:val="single"/>
        </w:rPr>
      </w:pPr>
    </w:p>
    <w:p w14:paraId="74A75014" w14:textId="77777777" w:rsidR="00006C85" w:rsidRPr="004275EE" w:rsidRDefault="00006C85" w:rsidP="004275EE">
      <w:pPr>
        <w:rPr>
          <w:rFonts w:ascii="Arial" w:hAnsi="Arial" w:cs="Arial"/>
          <w:b/>
          <w:sz w:val="20"/>
          <w:szCs w:val="20"/>
          <w:u w:val="single"/>
        </w:rPr>
      </w:pPr>
    </w:p>
    <w:p w14:paraId="51B810D1" w14:textId="77777777" w:rsidR="00006C85" w:rsidRPr="004275EE" w:rsidRDefault="00006C85" w:rsidP="004275EE">
      <w:pPr>
        <w:rPr>
          <w:rFonts w:ascii="Arial" w:hAnsi="Arial" w:cs="Arial"/>
          <w:b/>
          <w:sz w:val="20"/>
          <w:szCs w:val="20"/>
          <w:u w:val="single"/>
        </w:rPr>
      </w:pPr>
    </w:p>
    <w:p w14:paraId="1D69FE04" w14:textId="77777777" w:rsidR="00006C85" w:rsidRPr="004275EE" w:rsidRDefault="00006C85" w:rsidP="004275EE">
      <w:pPr>
        <w:rPr>
          <w:rFonts w:ascii="Arial" w:hAnsi="Arial" w:cs="Arial"/>
          <w:b/>
          <w:sz w:val="20"/>
          <w:szCs w:val="20"/>
          <w:u w:val="single"/>
        </w:rPr>
      </w:pPr>
    </w:p>
    <w:p w14:paraId="06429C00" w14:textId="77777777" w:rsidR="00006C85" w:rsidRPr="004275EE" w:rsidRDefault="00006C85" w:rsidP="004275EE">
      <w:pPr>
        <w:rPr>
          <w:rFonts w:ascii="Arial" w:hAnsi="Arial" w:cs="Arial"/>
          <w:b/>
          <w:sz w:val="20"/>
          <w:szCs w:val="20"/>
          <w:u w:val="single"/>
        </w:rPr>
      </w:pPr>
    </w:p>
    <w:p w14:paraId="4467567C" w14:textId="77777777" w:rsidR="00006C85" w:rsidRPr="004275EE" w:rsidRDefault="00006C85" w:rsidP="004275EE">
      <w:pPr>
        <w:rPr>
          <w:rFonts w:ascii="Arial" w:hAnsi="Arial" w:cs="Arial"/>
          <w:b/>
          <w:sz w:val="20"/>
          <w:szCs w:val="20"/>
          <w:u w:val="single"/>
        </w:rPr>
      </w:pPr>
      <w:r w:rsidRPr="004275EE">
        <w:rPr>
          <w:rFonts w:ascii="Arial" w:hAnsi="Arial" w:cs="Arial"/>
          <w:b/>
          <w:sz w:val="20"/>
          <w:szCs w:val="20"/>
          <w:u w:val="single"/>
        </w:rPr>
        <w:br/>
      </w:r>
    </w:p>
    <w:p w14:paraId="4B6DAC83" w14:textId="77777777" w:rsidR="00006C85" w:rsidRPr="004275EE" w:rsidRDefault="00006C85" w:rsidP="004275EE">
      <w:pPr>
        <w:rPr>
          <w:rFonts w:ascii="Arial" w:hAnsi="Arial" w:cs="Arial"/>
          <w:b/>
          <w:sz w:val="20"/>
          <w:szCs w:val="20"/>
          <w:u w:val="single"/>
        </w:rPr>
      </w:pPr>
    </w:p>
    <w:p w14:paraId="497FF2C8" w14:textId="77777777" w:rsidR="00006C85" w:rsidRPr="004275EE" w:rsidRDefault="00006C85" w:rsidP="004275EE">
      <w:pPr>
        <w:rPr>
          <w:rFonts w:ascii="Arial" w:hAnsi="Arial" w:cs="Arial"/>
          <w:b/>
          <w:sz w:val="20"/>
          <w:szCs w:val="20"/>
          <w:u w:val="single"/>
        </w:rPr>
      </w:pPr>
    </w:p>
    <w:p w14:paraId="4C91D0A7" w14:textId="77777777" w:rsidR="00006C85" w:rsidRPr="004275EE" w:rsidRDefault="00006C85" w:rsidP="004275EE">
      <w:pPr>
        <w:rPr>
          <w:rFonts w:ascii="Arial" w:hAnsi="Arial" w:cs="Arial"/>
          <w:b/>
          <w:sz w:val="20"/>
          <w:szCs w:val="20"/>
          <w:u w:val="single"/>
        </w:rPr>
      </w:pPr>
    </w:p>
    <w:p w14:paraId="10FE6306" w14:textId="77777777" w:rsidR="004275EE" w:rsidRDefault="004275EE" w:rsidP="004275EE">
      <w:pPr>
        <w:rPr>
          <w:rFonts w:ascii="Arial" w:hAnsi="Arial" w:cs="Arial"/>
          <w:b/>
          <w:sz w:val="20"/>
          <w:szCs w:val="20"/>
        </w:rPr>
      </w:pPr>
    </w:p>
    <w:p w14:paraId="0A29942E" w14:textId="77777777" w:rsidR="004275EE" w:rsidRDefault="004275EE" w:rsidP="004275EE">
      <w:pPr>
        <w:rPr>
          <w:rFonts w:ascii="Arial" w:hAnsi="Arial" w:cs="Arial"/>
          <w:b/>
          <w:sz w:val="20"/>
          <w:szCs w:val="20"/>
        </w:rPr>
      </w:pPr>
    </w:p>
    <w:p w14:paraId="7826689F" w14:textId="77777777" w:rsidR="004275EE" w:rsidRDefault="004275EE" w:rsidP="004275EE">
      <w:pPr>
        <w:rPr>
          <w:rFonts w:ascii="Arial" w:hAnsi="Arial" w:cs="Arial"/>
          <w:b/>
          <w:sz w:val="20"/>
          <w:szCs w:val="20"/>
        </w:rPr>
      </w:pPr>
    </w:p>
    <w:p w14:paraId="748899A3" w14:textId="77777777" w:rsidR="004275EE" w:rsidRDefault="004275EE" w:rsidP="004275EE">
      <w:pPr>
        <w:rPr>
          <w:rFonts w:ascii="Arial" w:hAnsi="Arial" w:cs="Arial"/>
          <w:b/>
          <w:sz w:val="20"/>
          <w:szCs w:val="20"/>
        </w:rPr>
      </w:pPr>
    </w:p>
    <w:p w14:paraId="377B086A" w14:textId="77777777" w:rsidR="004275EE" w:rsidRDefault="004275EE" w:rsidP="004275EE">
      <w:pPr>
        <w:rPr>
          <w:rFonts w:ascii="Arial" w:hAnsi="Arial" w:cs="Arial"/>
          <w:b/>
          <w:sz w:val="20"/>
          <w:szCs w:val="20"/>
        </w:rPr>
      </w:pPr>
    </w:p>
    <w:p w14:paraId="05FE8A47" w14:textId="77777777" w:rsidR="004275EE" w:rsidRDefault="004275EE" w:rsidP="004275EE">
      <w:pPr>
        <w:rPr>
          <w:rFonts w:ascii="Arial" w:hAnsi="Arial" w:cs="Arial"/>
          <w:b/>
          <w:sz w:val="20"/>
          <w:szCs w:val="20"/>
        </w:rPr>
      </w:pPr>
    </w:p>
    <w:p w14:paraId="110B6903" w14:textId="77777777" w:rsidR="004275EE" w:rsidRDefault="004275EE" w:rsidP="004275EE">
      <w:pPr>
        <w:rPr>
          <w:rFonts w:ascii="Arial" w:hAnsi="Arial" w:cs="Arial"/>
          <w:b/>
          <w:sz w:val="20"/>
          <w:szCs w:val="20"/>
        </w:rPr>
      </w:pPr>
    </w:p>
    <w:p w14:paraId="7DC859CC" w14:textId="77777777" w:rsidR="004275EE" w:rsidRDefault="004275EE" w:rsidP="004275EE">
      <w:pPr>
        <w:rPr>
          <w:rFonts w:ascii="Arial" w:hAnsi="Arial" w:cs="Arial"/>
          <w:b/>
          <w:sz w:val="20"/>
          <w:szCs w:val="20"/>
        </w:rPr>
      </w:pPr>
    </w:p>
    <w:p w14:paraId="0A29F2C8" w14:textId="77777777" w:rsidR="004275EE" w:rsidRDefault="004275EE" w:rsidP="004275EE">
      <w:pPr>
        <w:rPr>
          <w:rFonts w:ascii="Arial" w:hAnsi="Arial" w:cs="Arial"/>
          <w:b/>
          <w:sz w:val="20"/>
          <w:szCs w:val="20"/>
        </w:rPr>
      </w:pPr>
    </w:p>
    <w:p w14:paraId="065385F4" w14:textId="77777777" w:rsidR="004275EE" w:rsidRDefault="004275EE" w:rsidP="004275EE">
      <w:pPr>
        <w:rPr>
          <w:rFonts w:ascii="Arial" w:hAnsi="Arial" w:cs="Arial"/>
          <w:b/>
          <w:sz w:val="20"/>
          <w:szCs w:val="20"/>
        </w:rPr>
      </w:pPr>
    </w:p>
    <w:p w14:paraId="4D4683F5" w14:textId="77777777" w:rsidR="004275EE" w:rsidRDefault="004275EE" w:rsidP="004275EE">
      <w:pPr>
        <w:rPr>
          <w:rFonts w:ascii="Arial" w:hAnsi="Arial" w:cs="Arial"/>
          <w:b/>
          <w:sz w:val="20"/>
          <w:szCs w:val="20"/>
        </w:rPr>
      </w:pPr>
    </w:p>
    <w:p w14:paraId="25412F30" w14:textId="77777777" w:rsidR="004275EE" w:rsidRDefault="004275EE" w:rsidP="004275EE">
      <w:pPr>
        <w:rPr>
          <w:rFonts w:ascii="Arial" w:hAnsi="Arial" w:cs="Arial"/>
          <w:b/>
          <w:sz w:val="20"/>
          <w:szCs w:val="20"/>
        </w:rPr>
      </w:pPr>
    </w:p>
    <w:p w14:paraId="50BC0E77" w14:textId="77777777" w:rsidR="004275EE" w:rsidRDefault="004275EE" w:rsidP="004275EE">
      <w:pPr>
        <w:rPr>
          <w:rFonts w:ascii="Arial" w:hAnsi="Arial" w:cs="Arial"/>
          <w:b/>
          <w:sz w:val="20"/>
          <w:szCs w:val="20"/>
        </w:rPr>
      </w:pPr>
    </w:p>
    <w:p w14:paraId="5983D6C0" w14:textId="77777777" w:rsidR="004275EE" w:rsidRDefault="004275EE" w:rsidP="004275EE">
      <w:pPr>
        <w:rPr>
          <w:rFonts w:ascii="Arial" w:hAnsi="Arial" w:cs="Arial"/>
          <w:b/>
          <w:sz w:val="20"/>
          <w:szCs w:val="20"/>
        </w:rPr>
      </w:pPr>
    </w:p>
    <w:p w14:paraId="31D276B1" w14:textId="77777777" w:rsidR="004275EE" w:rsidRDefault="004275EE" w:rsidP="004275EE">
      <w:pPr>
        <w:rPr>
          <w:rFonts w:ascii="Arial" w:hAnsi="Arial" w:cs="Arial"/>
          <w:b/>
          <w:sz w:val="20"/>
          <w:szCs w:val="20"/>
        </w:rPr>
      </w:pPr>
    </w:p>
    <w:p w14:paraId="72203033" w14:textId="77777777" w:rsidR="004275EE" w:rsidRDefault="004275EE" w:rsidP="004275EE">
      <w:pPr>
        <w:rPr>
          <w:rFonts w:ascii="Arial" w:hAnsi="Arial" w:cs="Arial"/>
          <w:b/>
          <w:sz w:val="20"/>
          <w:szCs w:val="20"/>
        </w:rPr>
      </w:pPr>
    </w:p>
    <w:p w14:paraId="57E614CE" w14:textId="77777777" w:rsidR="004275EE" w:rsidRDefault="004275EE" w:rsidP="004275EE">
      <w:pPr>
        <w:rPr>
          <w:rFonts w:ascii="Arial" w:hAnsi="Arial" w:cs="Arial"/>
          <w:b/>
          <w:sz w:val="20"/>
          <w:szCs w:val="20"/>
        </w:rPr>
      </w:pPr>
    </w:p>
    <w:p w14:paraId="30B8FB7A" w14:textId="77777777" w:rsidR="004275EE" w:rsidRDefault="004275EE" w:rsidP="004275EE">
      <w:pPr>
        <w:rPr>
          <w:rFonts w:ascii="Arial" w:hAnsi="Arial" w:cs="Arial"/>
          <w:b/>
          <w:sz w:val="20"/>
          <w:szCs w:val="20"/>
        </w:rPr>
        <w:sectPr w:rsidR="004275EE" w:rsidSect="00A23DF2">
          <w:footerReference w:type="even" r:id="rId9"/>
          <w:footerReference w:type="default" r:id="rId10"/>
          <w:footerReference w:type="first" r:id="rId11"/>
          <w:pgSz w:w="11900" w:h="16840" w:code="9"/>
          <w:pgMar w:top="1418" w:right="1418" w:bottom="1418" w:left="1418" w:header="709" w:footer="709" w:gutter="0"/>
          <w:cols w:space="708"/>
          <w:titlePg/>
          <w:docGrid w:linePitch="360"/>
        </w:sectPr>
      </w:pPr>
    </w:p>
    <w:p w14:paraId="43944C97" w14:textId="77777777" w:rsidR="00BF527F" w:rsidRPr="004275EE" w:rsidRDefault="008E4422" w:rsidP="002152BA">
      <w:pPr>
        <w:spacing w:line="360" w:lineRule="auto"/>
        <w:rPr>
          <w:rFonts w:ascii="Arial" w:hAnsi="Arial" w:cs="Arial"/>
          <w:b/>
          <w:sz w:val="20"/>
          <w:szCs w:val="20"/>
        </w:rPr>
      </w:pPr>
      <w:r w:rsidRPr="004275EE">
        <w:rPr>
          <w:rFonts w:ascii="Arial" w:hAnsi="Arial" w:cs="Arial"/>
          <w:b/>
          <w:sz w:val="20"/>
          <w:szCs w:val="20"/>
        </w:rPr>
        <w:lastRenderedPageBreak/>
        <w:t>Inleiding</w:t>
      </w:r>
    </w:p>
    <w:p w14:paraId="2B4B0B75" w14:textId="77777777" w:rsidR="009124D8" w:rsidRPr="004275EE" w:rsidRDefault="009124D8" w:rsidP="002152BA">
      <w:pPr>
        <w:spacing w:line="360" w:lineRule="auto"/>
        <w:rPr>
          <w:rFonts w:ascii="Arial" w:hAnsi="Arial" w:cs="Arial"/>
          <w:b/>
          <w:sz w:val="20"/>
          <w:szCs w:val="20"/>
          <w:u w:val="single"/>
        </w:rPr>
      </w:pPr>
    </w:p>
    <w:p w14:paraId="79034FBB" w14:textId="7E0CD6B2" w:rsidR="007316FE" w:rsidRPr="004275EE" w:rsidRDefault="00DA356F" w:rsidP="002152BA">
      <w:pPr>
        <w:spacing w:line="360" w:lineRule="auto"/>
        <w:rPr>
          <w:rFonts w:ascii="Arial" w:hAnsi="Arial" w:cs="Arial"/>
          <w:sz w:val="20"/>
          <w:szCs w:val="20"/>
        </w:rPr>
      </w:pPr>
      <w:r>
        <w:rPr>
          <w:rFonts w:ascii="Arial" w:hAnsi="Arial" w:cs="Arial"/>
          <w:sz w:val="20"/>
          <w:szCs w:val="20"/>
        </w:rPr>
        <w:t>Het fenomeen</w:t>
      </w:r>
      <w:r w:rsidR="007316FE" w:rsidRPr="004275EE">
        <w:rPr>
          <w:rFonts w:ascii="Arial" w:hAnsi="Arial" w:cs="Arial"/>
          <w:sz w:val="20"/>
          <w:szCs w:val="20"/>
        </w:rPr>
        <w:t xml:space="preserve"> “film” als </w:t>
      </w:r>
      <w:r>
        <w:rPr>
          <w:rFonts w:ascii="Arial" w:hAnsi="Arial" w:cs="Arial"/>
          <w:sz w:val="20"/>
          <w:szCs w:val="20"/>
        </w:rPr>
        <w:t xml:space="preserve">een </w:t>
      </w:r>
      <w:r w:rsidR="00D462EA" w:rsidRPr="004275EE">
        <w:rPr>
          <w:rFonts w:ascii="Arial" w:hAnsi="Arial" w:cs="Arial"/>
          <w:sz w:val="20"/>
          <w:szCs w:val="20"/>
        </w:rPr>
        <w:t>acetaat</w:t>
      </w:r>
      <w:r w:rsidR="007316FE" w:rsidRPr="004275EE">
        <w:rPr>
          <w:rFonts w:ascii="Arial" w:hAnsi="Arial" w:cs="Arial"/>
          <w:sz w:val="20"/>
          <w:szCs w:val="20"/>
        </w:rPr>
        <w:t xml:space="preserve">strook met filmbeelden is in hoog tempo aan het verdwijnen. Het productieproces en het vertoningsproces </w:t>
      </w:r>
      <w:r>
        <w:rPr>
          <w:rFonts w:ascii="Arial" w:hAnsi="Arial" w:cs="Arial"/>
          <w:sz w:val="20"/>
          <w:szCs w:val="20"/>
        </w:rPr>
        <w:t xml:space="preserve">van film </w:t>
      </w:r>
      <w:r w:rsidR="0008312B" w:rsidRPr="004275EE">
        <w:rPr>
          <w:rFonts w:ascii="Arial" w:hAnsi="Arial" w:cs="Arial"/>
          <w:sz w:val="20"/>
          <w:szCs w:val="20"/>
        </w:rPr>
        <w:t xml:space="preserve">zijn </w:t>
      </w:r>
      <w:r w:rsidR="007316FE" w:rsidRPr="004275EE">
        <w:rPr>
          <w:rFonts w:ascii="Arial" w:hAnsi="Arial" w:cs="Arial"/>
          <w:sz w:val="20"/>
          <w:szCs w:val="20"/>
        </w:rPr>
        <w:t>inmiddels bijna overal gedigitaliseerd. Deze revolutie vindt vooral plaats op de set en achter de schermen in de projectiecabines</w:t>
      </w:r>
      <w:r w:rsidR="00387568" w:rsidRPr="004275EE">
        <w:rPr>
          <w:rFonts w:ascii="Arial" w:hAnsi="Arial" w:cs="Arial"/>
          <w:sz w:val="20"/>
          <w:szCs w:val="20"/>
        </w:rPr>
        <w:t>,</w:t>
      </w:r>
      <w:r w:rsidR="009755BF" w:rsidRPr="004275EE">
        <w:rPr>
          <w:rFonts w:ascii="Arial" w:hAnsi="Arial" w:cs="Arial"/>
          <w:sz w:val="20"/>
          <w:szCs w:val="20"/>
        </w:rPr>
        <w:t xml:space="preserve"> </w:t>
      </w:r>
      <w:r w:rsidR="007316FE" w:rsidRPr="004275EE">
        <w:rPr>
          <w:rFonts w:ascii="Arial" w:hAnsi="Arial" w:cs="Arial"/>
          <w:sz w:val="20"/>
          <w:szCs w:val="20"/>
        </w:rPr>
        <w:t>en is niet zozeer zichtbaar voor het grote publiek.</w:t>
      </w:r>
      <w:r w:rsidR="007316FE" w:rsidRPr="004275EE">
        <w:rPr>
          <w:rStyle w:val="FootnoteReference"/>
          <w:rFonts w:ascii="Arial" w:hAnsi="Arial" w:cs="Arial"/>
          <w:sz w:val="20"/>
          <w:szCs w:val="20"/>
        </w:rPr>
        <w:footnoteReference w:id="1"/>
      </w:r>
      <w:r w:rsidR="007316FE" w:rsidRPr="004275EE">
        <w:rPr>
          <w:rFonts w:ascii="Arial" w:hAnsi="Arial" w:cs="Arial"/>
          <w:sz w:val="20"/>
          <w:szCs w:val="20"/>
        </w:rPr>
        <w:t xml:space="preserve"> De digitalisering van de media heeft er</w:t>
      </w:r>
      <w:r w:rsidR="00AE0554" w:rsidRPr="004275EE">
        <w:rPr>
          <w:rFonts w:ascii="Arial" w:hAnsi="Arial" w:cs="Arial"/>
          <w:sz w:val="20"/>
          <w:szCs w:val="20"/>
        </w:rPr>
        <w:t xml:space="preserve"> echter óók</w:t>
      </w:r>
      <w:r w:rsidR="00D462EA" w:rsidRPr="004275EE">
        <w:rPr>
          <w:rFonts w:ascii="Arial" w:hAnsi="Arial" w:cs="Arial"/>
          <w:sz w:val="20"/>
          <w:szCs w:val="20"/>
        </w:rPr>
        <w:t xml:space="preserve"> </w:t>
      </w:r>
      <w:r w:rsidR="007316FE" w:rsidRPr="004275EE">
        <w:rPr>
          <w:rFonts w:ascii="Arial" w:hAnsi="Arial" w:cs="Arial"/>
          <w:sz w:val="20"/>
          <w:szCs w:val="20"/>
        </w:rPr>
        <w:t>voor gezorgd dat</w:t>
      </w:r>
      <w:r w:rsidR="00AE0554" w:rsidRPr="004275EE">
        <w:rPr>
          <w:rFonts w:ascii="Arial" w:hAnsi="Arial" w:cs="Arial"/>
          <w:sz w:val="20"/>
          <w:szCs w:val="20"/>
        </w:rPr>
        <w:t xml:space="preserve"> film op veel meer plekken en tijden voor het publiek toegankelijk is geworden dan in het analoge tijdperk</w:t>
      </w:r>
      <w:r w:rsidR="00770BF1" w:rsidRPr="004275EE">
        <w:rPr>
          <w:rFonts w:ascii="Arial" w:hAnsi="Arial" w:cs="Arial"/>
          <w:sz w:val="20"/>
          <w:szCs w:val="20"/>
        </w:rPr>
        <w:t xml:space="preserve">. Waar projectie in een theatrale context (bijvoorbeeld in een bioscoop) of vertoning op televisie tot nog niet zo heel lang geleden vrijwel de enige, breed </w:t>
      </w:r>
      <w:r w:rsidR="00B01EAE" w:rsidRPr="004275EE">
        <w:rPr>
          <w:rFonts w:ascii="Arial" w:hAnsi="Arial" w:cs="Arial"/>
          <w:sz w:val="20"/>
          <w:szCs w:val="20"/>
        </w:rPr>
        <w:t>toegankelijke</w:t>
      </w:r>
      <w:r w:rsidR="00770BF1" w:rsidRPr="004275EE">
        <w:rPr>
          <w:rFonts w:ascii="Arial" w:hAnsi="Arial" w:cs="Arial"/>
          <w:sz w:val="20"/>
          <w:szCs w:val="20"/>
        </w:rPr>
        <w:t xml:space="preserve"> mogelijkheden boden tot het consumeren van films, is inmiddels dankzij de digitalisering van de media</w:t>
      </w:r>
      <w:r w:rsidR="007316FE" w:rsidRPr="004275EE">
        <w:rPr>
          <w:rFonts w:ascii="Arial" w:hAnsi="Arial" w:cs="Arial"/>
          <w:sz w:val="20"/>
          <w:szCs w:val="20"/>
        </w:rPr>
        <w:t xml:space="preserve"> </w:t>
      </w:r>
      <w:r w:rsidR="00AE0554" w:rsidRPr="004275EE">
        <w:rPr>
          <w:rFonts w:ascii="Arial" w:hAnsi="Arial" w:cs="Arial"/>
          <w:sz w:val="20"/>
          <w:szCs w:val="20"/>
        </w:rPr>
        <w:t>z</w:t>
      </w:r>
      <w:r w:rsidR="007316FE" w:rsidRPr="004275EE">
        <w:rPr>
          <w:rFonts w:ascii="Arial" w:hAnsi="Arial" w:cs="Arial"/>
          <w:sz w:val="20"/>
          <w:szCs w:val="20"/>
        </w:rPr>
        <w:t xml:space="preserve">owel de openbare ruimte als de privéruimte overladen met </w:t>
      </w:r>
      <w:r w:rsidR="00770BF1" w:rsidRPr="004275EE">
        <w:rPr>
          <w:rFonts w:ascii="Arial" w:hAnsi="Arial" w:cs="Arial"/>
          <w:sz w:val="20"/>
          <w:szCs w:val="20"/>
        </w:rPr>
        <w:t xml:space="preserve">een veelheid aan schermen, </w:t>
      </w:r>
      <w:r w:rsidR="00AA041B" w:rsidRPr="004275EE">
        <w:rPr>
          <w:rFonts w:ascii="Arial" w:hAnsi="Arial" w:cs="Arial"/>
          <w:sz w:val="20"/>
          <w:szCs w:val="20"/>
        </w:rPr>
        <w:t>die onder andere bruikbaar zi</w:t>
      </w:r>
      <w:r w:rsidR="00B01EAE" w:rsidRPr="004275EE">
        <w:rPr>
          <w:rFonts w:ascii="Arial" w:hAnsi="Arial" w:cs="Arial"/>
          <w:sz w:val="20"/>
          <w:szCs w:val="20"/>
        </w:rPr>
        <w:t>jn voor het bekijken van films.</w:t>
      </w:r>
      <w:r w:rsidR="007316FE" w:rsidRPr="004275EE">
        <w:rPr>
          <w:rStyle w:val="FootnoteReference"/>
          <w:rFonts w:ascii="Arial" w:hAnsi="Arial" w:cs="Arial"/>
          <w:sz w:val="20"/>
          <w:szCs w:val="20"/>
        </w:rPr>
        <w:footnoteReference w:id="2"/>
      </w:r>
      <w:r w:rsidR="007316FE" w:rsidRPr="004275EE">
        <w:rPr>
          <w:rFonts w:ascii="Arial" w:hAnsi="Arial" w:cs="Arial"/>
          <w:sz w:val="20"/>
          <w:szCs w:val="20"/>
        </w:rPr>
        <w:t xml:space="preserve"> </w:t>
      </w:r>
      <w:r w:rsidR="00AA041B" w:rsidRPr="004275EE">
        <w:rPr>
          <w:rFonts w:ascii="Arial" w:hAnsi="Arial" w:cs="Arial"/>
          <w:sz w:val="20"/>
          <w:szCs w:val="20"/>
        </w:rPr>
        <w:t>Langs verschillende wegen heeft de digitalisering er dus voor gezorgd dat de omgang met film radicaal is veranderd</w:t>
      </w:r>
      <w:r w:rsidR="007F4476" w:rsidRPr="004275EE">
        <w:rPr>
          <w:rFonts w:ascii="Arial" w:hAnsi="Arial" w:cs="Arial"/>
          <w:sz w:val="20"/>
          <w:szCs w:val="20"/>
        </w:rPr>
        <w:t xml:space="preserve">, ongeacht of je </w:t>
      </w:r>
      <w:r w:rsidR="00C947AA">
        <w:rPr>
          <w:rFonts w:ascii="Arial" w:hAnsi="Arial" w:cs="Arial"/>
          <w:sz w:val="20"/>
          <w:szCs w:val="20"/>
        </w:rPr>
        <w:t xml:space="preserve">het </w:t>
      </w:r>
      <w:r w:rsidR="007F4476" w:rsidRPr="004275EE">
        <w:rPr>
          <w:rFonts w:ascii="Arial" w:hAnsi="Arial" w:cs="Arial"/>
          <w:sz w:val="20"/>
          <w:szCs w:val="20"/>
        </w:rPr>
        <w:t xml:space="preserve">nu bekijkt vanuit de productie-, de distributie, de vertonings- of de consumptiekant van het proces. </w:t>
      </w:r>
    </w:p>
    <w:p w14:paraId="0F16BD09" w14:textId="2E057E55" w:rsidR="007316FE" w:rsidRPr="004275EE" w:rsidRDefault="008E4523" w:rsidP="002152BA">
      <w:pPr>
        <w:spacing w:line="360" w:lineRule="auto"/>
        <w:ind w:firstLine="708"/>
        <w:rPr>
          <w:rFonts w:ascii="Arial" w:hAnsi="Arial" w:cs="Arial"/>
          <w:sz w:val="20"/>
          <w:szCs w:val="20"/>
        </w:rPr>
      </w:pPr>
      <w:r w:rsidRPr="004275EE">
        <w:rPr>
          <w:rFonts w:ascii="Arial" w:hAnsi="Arial" w:cs="Arial"/>
          <w:sz w:val="20"/>
          <w:szCs w:val="20"/>
        </w:rPr>
        <w:t xml:space="preserve">Op het eerste gezicht lijkt </w:t>
      </w:r>
      <w:r w:rsidR="00F744B1" w:rsidRPr="004275EE">
        <w:rPr>
          <w:rFonts w:ascii="Arial" w:hAnsi="Arial" w:cs="Arial"/>
          <w:sz w:val="20"/>
          <w:szCs w:val="20"/>
        </w:rPr>
        <w:t>de</w:t>
      </w:r>
      <w:r w:rsidR="007316FE" w:rsidRPr="004275EE">
        <w:rPr>
          <w:rFonts w:ascii="Arial" w:hAnsi="Arial" w:cs="Arial"/>
          <w:sz w:val="20"/>
          <w:szCs w:val="20"/>
        </w:rPr>
        <w:t xml:space="preserve"> explosieve groei van aantallen en soorten schermen serieuze concurrentie </w:t>
      </w:r>
      <w:r w:rsidR="00DA356F">
        <w:rPr>
          <w:rFonts w:ascii="Arial" w:hAnsi="Arial" w:cs="Arial"/>
          <w:sz w:val="20"/>
          <w:szCs w:val="20"/>
        </w:rPr>
        <w:t xml:space="preserve">oplevert </w:t>
      </w:r>
      <w:r w:rsidR="007316FE" w:rsidRPr="004275EE">
        <w:rPr>
          <w:rFonts w:ascii="Arial" w:hAnsi="Arial" w:cs="Arial"/>
          <w:sz w:val="20"/>
          <w:szCs w:val="20"/>
        </w:rPr>
        <w:t xml:space="preserve">voor de bioscopen. Maar </w:t>
      </w:r>
      <w:r w:rsidRPr="004275EE">
        <w:rPr>
          <w:rFonts w:ascii="Arial" w:hAnsi="Arial" w:cs="Arial"/>
          <w:sz w:val="20"/>
          <w:szCs w:val="20"/>
        </w:rPr>
        <w:t xml:space="preserve">deze ontwikkeling </w:t>
      </w:r>
      <w:r w:rsidR="007316FE" w:rsidRPr="004275EE">
        <w:rPr>
          <w:rFonts w:ascii="Arial" w:hAnsi="Arial" w:cs="Arial"/>
          <w:sz w:val="20"/>
          <w:szCs w:val="20"/>
        </w:rPr>
        <w:t>biedt ook nieuwe mogelijkheden</w:t>
      </w:r>
      <w:r w:rsidR="00F744B1" w:rsidRPr="004275EE">
        <w:rPr>
          <w:rFonts w:ascii="Arial" w:hAnsi="Arial" w:cs="Arial"/>
          <w:sz w:val="20"/>
          <w:szCs w:val="20"/>
        </w:rPr>
        <w:t>.</w:t>
      </w:r>
      <w:r w:rsidR="007316FE" w:rsidRPr="004275EE">
        <w:rPr>
          <w:rFonts w:ascii="Arial" w:hAnsi="Arial" w:cs="Arial"/>
          <w:sz w:val="20"/>
          <w:szCs w:val="20"/>
        </w:rPr>
        <w:t xml:space="preserve"> </w:t>
      </w:r>
      <w:r w:rsidR="00F744B1" w:rsidRPr="004275EE">
        <w:rPr>
          <w:rFonts w:ascii="Arial" w:hAnsi="Arial" w:cs="Arial"/>
          <w:sz w:val="20"/>
          <w:szCs w:val="20"/>
        </w:rPr>
        <w:t>Z</w:t>
      </w:r>
      <w:r w:rsidRPr="004275EE">
        <w:rPr>
          <w:rFonts w:ascii="Arial" w:hAnsi="Arial" w:cs="Arial"/>
          <w:sz w:val="20"/>
          <w:szCs w:val="20"/>
        </w:rPr>
        <w:t xml:space="preserve">o stelt </w:t>
      </w:r>
      <w:r w:rsidR="007316FE" w:rsidRPr="004275EE">
        <w:rPr>
          <w:rFonts w:ascii="Arial" w:hAnsi="Arial" w:cs="Arial"/>
          <w:sz w:val="20"/>
          <w:szCs w:val="20"/>
        </w:rPr>
        <w:t xml:space="preserve">de Britse filmtheoretica Laura Mulvey (2006) dat </w:t>
      </w:r>
      <w:r w:rsidR="00F17FF9" w:rsidRPr="004275EE">
        <w:rPr>
          <w:rFonts w:ascii="Arial" w:hAnsi="Arial" w:cs="Arial"/>
          <w:sz w:val="20"/>
          <w:szCs w:val="20"/>
        </w:rPr>
        <w:t xml:space="preserve">door </w:t>
      </w:r>
      <w:r w:rsidR="007316FE" w:rsidRPr="004275EE">
        <w:rPr>
          <w:rFonts w:ascii="Arial" w:hAnsi="Arial" w:cs="Arial"/>
          <w:sz w:val="20"/>
          <w:szCs w:val="20"/>
        </w:rPr>
        <w:t xml:space="preserve">de digitale ontwikkelingen juist de belangstelling voor het fenomeen film </w:t>
      </w:r>
      <w:r w:rsidR="00F17FF9" w:rsidRPr="004275EE">
        <w:rPr>
          <w:rFonts w:ascii="Arial" w:hAnsi="Arial" w:cs="Arial"/>
          <w:sz w:val="20"/>
          <w:szCs w:val="20"/>
        </w:rPr>
        <w:t xml:space="preserve">is </w:t>
      </w:r>
      <w:r w:rsidR="007316FE" w:rsidRPr="004275EE">
        <w:rPr>
          <w:rFonts w:ascii="Arial" w:hAnsi="Arial" w:cs="Arial"/>
          <w:sz w:val="20"/>
          <w:szCs w:val="20"/>
        </w:rPr>
        <w:t>vergroot.</w:t>
      </w:r>
      <w:r w:rsidR="007316FE" w:rsidRPr="004275EE">
        <w:rPr>
          <w:rStyle w:val="FootnoteReference"/>
          <w:rFonts w:ascii="Arial" w:hAnsi="Arial" w:cs="Arial"/>
          <w:sz w:val="20"/>
          <w:szCs w:val="20"/>
        </w:rPr>
        <w:footnoteReference w:id="3"/>
      </w:r>
      <w:r w:rsidR="00A357B1" w:rsidRPr="004275EE">
        <w:rPr>
          <w:rFonts w:ascii="Arial" w:hAnsi="Arial" w:cs="Arial"/>
          <w:sz w:val="20"/>
          <w:szCs w:val="20"/>
        </w:rPr>
        <w:t xml:space="preserve"> </w:t>
      </w:r>
      <w:r w:rsidR="00580121" w:rsidRPr="004275EE">
        <w:rPr>
          <w:rFonts w:ascii="Arial" w:hAnsi="Arial" w:cs="Arial"/>
          <w:sz w:val="20"/>
          <w:szCs w:val="20"/>
        </w:rPr>
        <w:t>Bij nieuwe ontwikkelingen horen ook nieuwe uitdagingen en die blijken er in de bioscoopbranche vooral te zijn op het gebied van techniek</w:t>
      </w:r>
      <w:r w:rsidR="008F25AB" w:rsidRPr="004275EE">
        <w:rPr>
          <w:rFonts w:ascii="Arial" w:hAnsi="Arial" w:cs="Arial"/>
          <w:sz w:val="20"/>
          <w:szCs w:val="20"/>
        </w:rPr>
        <w:t xml:space="preserve">. Daarnaast rijst </w:t>
      </w:r>
      <w:r w:rsidR="00580121" w:rsidRPr="004275EE">
        <w:rPr>
          <w:rFonts w:ascii="Arial" w:hAnsi="Arial" w:cs="Arial"/>
          <w:sz w:val="20"/>
          <w:szCs w:val="20"/>
        </w:rPr>
        <w:t xml:space="preserve">de vraag hoe je als bioscoop de bezoekers aan je blijft binden. </w:t>
      </w:r>
      <w:r w:rsidR="00B01EAE" w:rsidRPr="004275EE">
        <w:rPr>
          <w:rFonts w:ascii="Arial" w:hAnsi="Arial" w:cs="Arial"/>
          <w:sz w:val="20"/>
          <w:szCs w:val="20"/>
        </w:rPr>
        <w:t>De Nederlandse bioscoopbranche heeft door de digitale ontwikkelingen de filmvertoning kunnen digitaliseren. De digitalisering van de filmvertoning heeft daarbij gezorgd voor nieuwe mogelijkheden. Samen hebben de bioscoop</w:t>
      </w:r>
      <w:r w:rsidR="00C947AA">
        <w:rPr>
          <w:rFonts w:ascii="Arial" w:hAnsi="Arial" w:cs="Arial"/>
          <w:sz w:val="20"/>
          <w:szCs w:val="20"/>
        </w:rPr>
        <w:t>bedrijven</w:t>
      </w:r>
      <w:r w:rsidR="00B01EAE" w:rsidRPr="004275EE">
        <w:rPr>
          <w:rFonts w:ascii="Arial" w:hAnsi="Arial" w:cs="Arial"/>
          <w:sz w:val="20"/>
          <w:szCs w:val="20"/>
        </w:rPr>
        <w:t xml:space="preserve"> en </w:t>
      </w:r>
      <w:r w:rsidR="005F494A">
        <w:rPr>
          <w:rFonts w:ascii="Arial" w:hAnsi="Arial" w:cs="Arial"/>
          <w:sz w:val="20"/>
          <w:szCs w:val="20"/>
        </w:rPr>
        <w:t>de</w:t>
      </w:r>
      <w:r w:rsidR="00B01EAE" w:rsidRPr="004275EE">
        <w:rPr>
          <w:rFonts w:ascii="Arial" w:hAnsi="Arial" w:cs="Arial"/>
          <w:sz w:val="20"/>
          <w:szCs w:val="20"/>
        </w:rPr>
        <w:t xml:space="preserve"> b</w:t>
      </w:r>
      <w:r w:rsidR="00C947AA">
        <w:rPr>
          <w:rFonts w:ascii="Arial" w:hAnsi="Arial" w:cs="Arial"/>
          <w:sz w:val="20"/>
          <w:szCs w:val="20"/>
        </w:rPr>
        <w:t xml:space="preserve">rancheorganisaties </w:t>
      </w:r>
      <w:r w:rsidR="00B01EAE" w:rsidRPr="004275EE">
        <w:rPr>
          <w:rFonts w:ascii="Arial" w:hAnsi="Arial" w:cs="Arial"/>
          <w:sz w:val="20"/>
          <w:szCs w:val="20"/>
        </w:rPr>
        <w:t xml:space="preserve">er alles aan gedaan om deze nieuwe mogelijkheden op </w:t>
      </w:r>
      <w:r w:rsidR="00DA356F">
        <w:rPr>
          <w:rFonts w:ascii="Arial" w:hAnsi="Arial" w:cs="Arial"/>
          <w:sz w:val="20"/>
          <w:szCs w:val="20"/>
        </w:rPr>
        <w:t>de juiste manier toe te passen.</w:t>
      </w:r>
    </w:p>
    <w:p w14:paraId="765EBEBC" w14:textId="4833FBC5" w:rsidR="008308CE" w:rsidRPr="004275EE" w:rsidRDefault="00580121" w:rsidP="002152BA">
      <w:pPr>
        <w:pStyle w:val="NoSpacing"/>
        <w:spacing w:line="360" w:lineRule="auto"/>
        <w:ind w:firstLine="720"/>
        <w:rPr>
          <w:rFonts w:ascii="Arial" w:hAnsi="Arial" w:cs="Arial"/>
          <w:sz w:val="20"/>
          <w:szCs w:val="20"/>
        </w:rPr>
      </w:pPr>
      <w:r w:rsidRPr="004275EE">
        <w:rPr>
          <w:rFonts w:ascii="Arial" w:hAnsi="Arial" w:cs="Arial"/>
          <w:sz w:val="20"/>
          <w:szCs w:val="20"/>
        </w:rPr>
        <w:t>Het is interessant om</w:t>
      </w:r>
      <w:r w:rsidR="00DA356F">
        <w:rPr>
          <w:rFonts w:ascii="Arial" w:hAnsi="Arial" w:cs="Arial"/>
          <w:sz w:val="20"/>
          <w:szCs w:val="20"/>
        </w:rPr>
        <w:t xml:space="preserve"> te kijken naar hoe de bioscoopbranche</w:t>
      </w:r>
      <w:r w:rsidRPr="004275EE">
        <w:rPr>
          <w:rFonts w:ascii="Arial" w:hAnsi="Arial" w:cs="Arial"/>
          <w:sz w:val="20"/>
          <w:szCs w:val="20"/>
        </w:rPr>
        <w:t xml:space="preserve"> deze nieuwe uitdagingen hebben </w:t>
      </w:r>
      <w:r w:rsidR="00DA356F">
        <w:rPr>
          <w:rFonts w:ascii="Arial" w:hAnsi="Arial" w:cs="Arial"/>
          <w:sz w:val="20"/>
          <w:szCs w:val="20"/>
        </w:rPr>
        <w:t>op</w:t>
      </w:r>
      <w:r w:rsidRPr="004275EE">
        <w:rPr>
          <w:rFonts w:ascii="Arial" w:hAnsi="Arial" w:cs="Arial"/>
          <w:sz w:val="20"/>
          <w:szCs w:val="20"/>
        </w:rPr>
        <w:t xml:space="preserve">gepakt, </w:t>
      </w:r>
      <w:r w:rsidR="0053297D" w:rsidRPr="004275EE">
        <w:rPr>
          <w:rFonts w:ascii="Arial" w:hAnsi="Arial" w:cs="Arial"/>
          <w:sz w:val="20"/>
          <w:szCs w:val="20"/>
        </w:rPr>
        <w:t xml:space="preserve">omdat </w:t>
      </w:r>
      <w:r w:rsidR="005F494A">
        <w:rPr>
          <w:rFonts w:ascii="Arial" w:hAnsi="Arial" w:cs="Arial"/>
          <w:sz w:val="20"/>
          <w:szCs w:val="20"/>
        </w:rPr>
        <w:t xml:space="preserve">ook </w:t>
      </w:r>
      <w:r w:rsidR="0053297D" w:rsidRPr="004275EE">
        <w:rPr>
          <w:rFonts w:ascii="Arial" w:hAnsi="Arial" w:cs="Arial"/>
          <w:sz w:val="20"/>
          <w:szCs w:val="20"/>
        </w:rPr>
        <w:t xml:space="preserve">in de toekomst alle bioscopen met de digitale ontwikkelingen te maken </w:t>
      </w:r>
      <w:r w:rsidR="005F494A">
        <w:rPr>
          <w:rFonts w:ascii="Arial" w:hAnsi="Arial" w:cs="Arial"/>
          <w:sz w:val="20"/>
          <w:szCs w:val="20"/>
        </w:rPr>
        <w:t xml:space="preserve">blijven </w:t>
      </w:r>
      <w:r w:rsidR="0053297D" w:rsidRPr="004275EE">
        <w:rPr>
          <w:rFonts w:ascii="Arial" w:hAnsi="Arial" w:cs="Arial"/>
          <w:sz w:val="20"/>
          <w:szCs w:val="20"/>
        </w:rPr>
        <w:t xml:space="preserve">krijgen. </w:t>
      </w:r>
      <w:r w:rsidR="005F494A">
        <w:rPr>
          <w:rFonts w:ascii="Arial" w:hAnsi="Arial" w:cs="Arial"/>
          <w:sz w:val="20"/>
          <w:szCs w:val="20"/>
        </w:rPr>
        <w:t xml:space="preserve">Het vraagstuk blijft dus actueel en inzicht in hoe tot dusver met dat vraagstuk is omgegaan, kan lessen bieden voor hoe dat in de toekomst nog beter kan. </w:t>
      </w:r>
      <w:r w:rsidR="00DA356F">
        <w:rPr>
          <w:rFonts w:ascii="Arial" w:hAnsi="Arial" w:cs="Arial"/>
          <w:sz w:val="20"/>
          <w:szCs w:val="20"/>
        </w:rPr>
        <w:t>D</w:t>
      </w:r>
      <w:r w:rsidR="008308CE" w:rsidRPr="004275EE">
        <w:rPr>
          <w:rFonts w:ascii="Arial" w:hAnsi="Arial" w:cs="Arial"/>
          <w:sz w:val="20"/>
          <w:szCs w:val="20"/>
        </w:rPr>
        <w:t xml:space="preserve">it onderzoek </w:t>
      </w:r>
      <w:r w:rsidR="00DA356F">
        <w:rPr>
          <w:rFonts w:ascii="Arial" w:hAnsi="Arial" w:cs="Arial"/>
          <w:sz w:val="20"/>
          <w:szCs w:val="20"/>
        </w:rPr>
        <w:t xml:space="preserve">gaat daarom in op de vraag </w:t>
      </w:r>
      <w:r w:rsidR="009254E2" w:rsidRPr="004275EE">
        <w:rPr>
          <w:rFonts w:ascii="Arial" w:hAnsi="Arial" w:cs="Arial"/>
          <w:sz w:val="20"/>
          <w:szCs w:val="20"/>
        </w:rPr>
        <w:t xml:space="preserve">hoe er </w:t>
      </w:r>
      <w:r w:rsidR="00DA356F">
        <w:rPr>
          <w:rFonts w:ascii="Arial" w:hAnsi="Arial" w:cs="Arial"/>
          <w:sz w:val="20"/>
          <w:szCs w:val="20"/>
        </w:rPr>
        <w:t xml:space="preserve">in de periode 2001-2012 </w:t>
      </w:r>
      <w:r w:rsidR="009254E2" w:rsidRPr="004275EE">
        <w:rPr>
          <w:rFonts w:ascii="Arial" w:hAnsi="Arial" w:cs="Arial"/>
          <w:sz w:val="20"/>
          <w:szCs w:val="20"/>
        </w:rPr>
        <w:t>tegen de</w:t>
      </w:r>
      <w:r w:rsidR="00DA356F">
        <w:rPr>
          <w:rFonts w:ascii="Arial" w:hAnsi="Arial" w:cs="Arial"/>
          <w:sz w:val="20"/>
          <w:szCs w:val="20"/>
        </w:rPr>
        <w:t>ze digitale ontwikkelingen werd</w:t>
      </w:r>
      <w:r w:rsidR="009254E2" w:rsidRPr="004275EE">
        <w:rPr>
          <w:rFonts w:ascii="Arial" w:hAnsi="Arial" w:cs="Arial"/>
          <w:sz w:val="20"/>
          <w:szCs w:val="20"/>
        </w:rPr>
        <w:t xml:space="preserve"> aangekeken vanuit de </w:t>
      </w:r>
      <w:r w:rsidR="00DA356F">
        <w:rPr>
          <w:rFonts w:ascii="Arial" w:hAnsi="Arial" w:cs="Arial"/>
          <w:sz w:val="20"/>
          <w:szCs w:val="20"/>
        </w:rPr>
        <w:t xml:space="preserve">Nederlandse </w:t>
      </w:r>
      <w:r w:rsidR="009254E2" w:rsidRPr="004275EE">
        <w:rPr>
          <w:rFonts w:ascii="Arial" w:hAnsi="Arial" w:cs="Arial"/>
          <w:sz w:val="20"/>
          <w:szCs w:val="20"/>
        </w:rPr>
        <w:t>bio</w:t>
      </w:r>
      <w:r w:rsidR="00DA356F">
        <w:rPr>
          <w:rFonts w:ascii="Arial" w:hAnsi="Arial" w:cs="Arial"/>
          <w:sz w:val="20"/>
          <w:szCs w:val="20"/>
        </w:rPr>
        <w:t>scoopbranche en hoe hierop werd</w:t>
      </w:r>
      <w:r w:rsidR="009254E2" w:rsidRPr="004275EE">
        <w:rPr>
          <w:rFonts w:ascii="Arial" w:hAnsi="Arial" w:cs="Arial"/>
          <w:sz w:val="20"/>
          <w:szCs w:val="20"/>
        </w:rPr>
        <w:t xml:space="preserve"> ingespeeld. </w:t>
      </w:r>
      <w:r w:rsidR="008F25AB" w:rsidRPr="004275EE">
        <w:rPr>
          <w:rFonts w:ascii="Arial" w:hAnsi="Arial" w:cs="Arial"/>
          <w:sz w:val="20"/>
          <w:szCs w:val="20"/>
        </w:rPr>
        <w:t>De jaarverslagen die door de grote brancheverenigingen</w:t>
      </w:r>
      <w:r w:rsidR="00145D3A" w:rsidRPr="004275EE">
        <w:rPr>
          <w:rFonts w:ascii="Arial" w:hAnsi="Arial" w:cs="Arial"/>
          <w:sz w:val="20"/>
          <w:szCs w:val="20"/>
        </w:rPr>
        <w:t xml:space="preserve">, </w:t>
      </w:r>
      <w:r w:rsidR="00C86645" w:rsidRPr="004275EE">
        <w:rPr>
          <w:rFonts w:ascii="Arial" w:hAnsi="Arial" w:cs="Arial"/>
          <w:sz w:val="20"/>
          <w:szCs w:val="20"/>
        </w:rPr>
        <w:t>de N</w:t>
      </w:r>
      <w:r w:rsidR="00145D3A" w:rsidRPr="004275EE">
        <w:rPr>
          <w:rFonts w:ascii="Arial" w:hAnsi="Arial" w:cs="Arial"/>
          <w:sz w:val="20"/>
          <w:szCs w:val="20"/>
        </w:rPr>
        <w:t>ederlandse Vereniging van Bioscoopexploitanten (NVB)</w:t>
      </w:r>
      <w:r w:rsidR="00C86645" w:rsidRPr="004275EE">
        <w:rPr>
          <w:rFonts w:ascii="Arial" w:hAnsi="Arial" w:cs="Arial"/>
          <w:sz w:val="20"/>
          <w:szCs w:val="20"/>
        </w:rPr>
        <w:t xml:space="preserve">, </w:t>
      </w:r>
      <w:r w:rsidR="00145D3A" w:rsidRPr="004275EE">
        <w:rPr>
          <w:rFonts w:ascii="Arial" w:hAnsi="Arial" w:cs="Arial"/>
          <w:sz w:val="20"/>
          <w:szCs w:val="20"/>
        </w:rPr>
        <w:t xml:space="preserve">de </w:t>
      </w:r>
      <w:r w:rsidR="00C86645" w:rsidRPr="004275EE">
        <w:rPr>
          <w:rFonts w:ascii="Arial" w:hAnsi="Arial" w:cs="Arial"/>
          <w:sz w:val="20"/>
          <w:szCs w:val="20"/>
        </w:rPr>
        <w:t>N</w:t>
      </w:r>
      <w:r w:rsidR="00145D3A" w:rsidRPr="004275EE">
        <w:rPr>
          <w:rFonts w:ascii="Arial" w:hAnsi="Arial" w:cs="Arial"/>
          <w:sz w:val="20"/>
          <w:szCs w:val="20"/>
        </w:rPr>
        <w:t xml:space="preserve">ederlandse </w:t>
      </w:r>
      <w:r w:rsidR="00C86645" w:rsidRPr="004275EE">
        <w:rPr>
          <w:rFonts w:ascii="Arial" w:hAnsi="Arial" w:cs="Arial"/>
          <w:sz w:val="20"/>
          <w:szCs w:val="20"/>
        </w:rPr>
        <w:t>V</w:t>
      </w:r>
      <w:r w:rsidR="00145D3A" w:rsidRPr="004275EE">
        <w:rPr>
          <w:rFonts w:ascii="Arial" w:hAnsi="Arial" w:cs="Arial"/>
          <w:sz w:val="20"/>
          <w:szCs w:val="20"/>
        </w:rPr>
        <w:t xml:space="preserve">ereniging van </w:t>
      </w:r>
      <w:r w:rsidR="00C86645" w:rsidRPr="004275EE">
        <w:rPr>
          <w:rFonts w:ascii="Arial" w:hAnsi="Arial" w:cs="Arial"/>
          <w:sz w:val="20"/>
          <w:szCs w:val="20"/>
        </w:rPr>
        <w:t>F</w:t>
      </w:r>
      <w:r w:rsidR="00145D3A" w:rsidRPr="004275EE">
        <w:rPr>
          <w:rFonts w:ascii="Arial" w:hAnsi="Arial" w:cs="Arial"/>
          <w:sz w:val="20"/>
          <w:szCs w:val="20"/>
        </w:rPr>
        <w:t xml:space="preserve">ilmdistributeurs (NVF) </w:t>
      </w:r>
      <w:r w:rsidR="005F494A">
        <w:rPr>
          <w:rFonts w:ascii="Arial" w:hAnsi="Arial" w:cs="Arial"/>
          <w:sz w:val="20"/>
          <w:szCs w:val="20"/>
        </w:rPr>
        <w:t>zijn</w:t>
      </w:r>
      <w:r w:rsidR="008F25AB" w:rsidRPr="004275EE">
        <w:rPr>
          <w:rFonts w:ascii="Arial" w:hAnsi="Arial" w:cs="Arial"/>
          <w:sz w:val="20"/>
          <w:szCs w:val="20"/>
        </w:rPr>
        <w:t xml:space="preserve"> uitgebracht, vormen een goede basis voor dit onderzoek. Hiermee </w:t>
      </w:r>
      <w:r w:rsidRPr="004275EE">
        <w:rPr>
          <w:rFonts w:ascii="Arial" w:hAnsi="Arial" w:cs="Arial"/>
          <w:sz w:val="20"/>
          <w:szCs w:val="20"/>
        </w:rPr>
        <w:t xml:space="preserve">kan </w:t>
      </w:r>
      <w:r w:rsidR="00DA356F">
        <w:rPr>
          <w:rFonts w:ascii="Arial" w:hAnsi="Arial" w:cs="Arial"/>
          <w:sz w:val="20"/>
          <w:szCs w:val="20"/>
        </w:rPr>
        <w:t>de waarneming en beleidsmatige benadering van de digitalisering door</w:t>
      </w:r>
      <w:r w:rsidR="00FF2239" w:rsidRPr="004275EE">
        <w:rPr>
          <w:rFonts w:ascii="Arial" w:hAnsi="Arial" w:cs="Arial"/>
          <w:sz w:val="20"/>
          <w:szCs w:val="20"/>
        </w:rPr>
        <w:t xml:space="preserve"> de bioscoop</w:t>
      </w:r>
      <w:r w:rsidR="008F25AB" w:rsidRPr="004275EE">
        <w:rPr>
          <w:rFonts w:ascii="Arial" w:hAnsi="Arial" w:cs="Arial"/>
          <w:sz w:val="20"/>
          <w:szCs w:val="20"/>
        </w:rPr>
        <w:t>branche</w:t>
      </w:r>
      <w:r w:rsidR="00FF2239" w:rsidRPr="004275EE">
        <w:rPr>
          <w:rFonts w:ascii="Arial" w:hAnsi="Arial" w:cs="Arial"/>
          <w:sz w:val="20"/>
          <w:szCs w:val="20"/>
        </w:rPr>
        <w:t xml:space="preserve"> in kaart </w:t>
      </w:r>
      <w:r w:rsidRPr="004275EE">
        <w:rPr>
          <w:rFonts w:ascii="Arial" w:hAnsi="Arial" w:cs="Arial"/>
          <w:sz w:val="20"/>
          <w:szCs w:val="20"/>
        </w:rPr>
        <w:t>worden gebracht</w:t>
      </w:r>
      <w:r w:rsidR="00FF2239" w:rsidRPr="004275EE">
        <w:rPr>
          <w:rFonts w:ascii="Arial" w:hAnsi="Arial" w:cs="Arial"/>
          <w:sz w:val="20"/>
          <w:szCs w:val="20"/>
        </w:rPr>
        <w:t xml:space="preserve"> en </w:t>
      </w:r>
      <w:r w:rsidR="004C50A6" w:rsidRPr="004275EE">
        <w:rPr>
          <w:rFonts w:ascii="Arial" w:hAnsi="Arial" w:cs="Arial"/>
          <w:sz w:val="20"/>
          <w:szCs w:val="20"/>
        </w:rPr>
        <w:t xml:space="preserve">kan worden onderzocht </w:t>
      </w:r>
      <w:r w:rsidR="00035187">
        <w:rPr>
          <w:rFonts w:ascii="Arial" w:hAnsi="Arial" w:cs="Arial"/>
          <w:sz w:val="20"/>
          <w:szCs w:val="20"/>
        </w:rPr>
        <w:t>hoe</w:t>
      </w:r>
      <w:r w:rsidR="00FF2239" w:rsidRPr="004275EE">
        <w:rPr>
          <w:rFonts w:ascii="Arial" w:hAnsi="Arial" w:cs="Arial"/>
          <w:sz w:val="20"/>
          <w:szCs w:val="20"/>
        </w:rPr>
        <w:t xml:space="preserve"> dit</w:t>
      </w:r>
      <w:r w:rsidR="00804727" w:rsidRPr="004275EE">
        <w:rPr>
          <w:rFonts w:ascii="Arial" w:hAnsi="Arial" w:cs="Arial"/>
          <w:sz w:val="20"/>
          <w:szCs w:val="20"/>
        </w:rPr>
        <w:t xml:space="preserve"> handelen</w:t>
      </w:r>
      <w:r w:rsidR="00FF2239" w:rsidRPr="004275EE">
        <w:rPr>
          <w:rFonts w:ascii="Arial" w:hAnsi="Arial" w:cs="Arial"/>
          <w:sz w:val="20"/>
          <w:szCs w:val="20"/>
        </w:rPr>
        <w:t xml:space="preserve"> </w:t>
      </w:r>
      <w:r w:rsidR="00035187">
        <w:rPr>
          <w:rFonts w:ascii="Arial" w:hAnsi="Arial" w:cs="Arial"/>
          <w:sz w:val="20"/>
          <w:szCs w:val="20"/>
        </w:rPr>
        <w:t xml:space="preserve">aansloot </w:t>
      </w:r>
      <w:r w:rsidR="00FF2239" w:rsidRPr="004275EE">
        <w:rPr>
          <w:rFonts w:ascii="Arial" w:hAnsi="Arial" w:cs="Arial"/>
          <w:sz w:val="20"/>
          <w:szCs w:val="20"/>
        </w:rPr>
        <w:t xml:space="preserve">op de </w:t>
      </w:r>
      <w:r w:rsidR="00035187">
        <w:rPr>
          <w:rFonts w:ascii="Arial" w:hAnsi="Arial" w:cs="Arial"/>
          <w:sz w:val="20"/>
          <w:szCs w:val="20"/>
        </w:rPr>
        <w:t>diverse dimensies van dit fenomeen.</w:t>
      </w:r>
      <w:r w:rsidR="00FF2239" w:rsidRPr="004275EE">
        <w:rPr>
          <w:rFonts w:ascii="Arial" w:hAnsi="Arial" w:cs="Arial"/>
          <w:sz w:val="20"/>
          <w:szCs w:val="20"/>
        </w:rPr>
        <w:t xml:space="preserve">  </w:t>
      </w:r>
    </w:p>
    <w:p w14:paraId="2BC8228B" w14:textId="38E39B5B" w:rsidR="002646BA" w:rsidRPr="004275EE" w:rsidRDefault="00804727" w:rsidP="002152BA">
      <w:pPr>
        <w:spacing w:line="360" w:lineRule="auto"/>
        <w:ind w:firstLine="708"/>
        <w:rPr>
          <w:rFonts w:ascii="Arial" w:hAnsi="Arial" w:cs="Arial"/>
          <w:sz w:val="20"/>
          <w:szCs w:val="20"/>
        </w:rPr>
      </w:pPr>
      <w:r w:rsidRPr="004275EE">
        <w:rPr>
          <w:rFonts w:ascii="Arial" w:hAnsi="Arial" w:cs="Arial"/>
          <w:sz w:val="20"/>
          <w:szCs w:val="20"/>
        </w:rPr>
        <w:lastRenderedPageBreak/>
        <w:t>De o</w:t>
      </w:r>
      <w:r w:rsidR="00035187">
        <w:rPr>
          <w:rFonts w:ascii="Arial" w:hAnsi="Arial" w:cs="Arial"/>
          <w:sz w:val="20"/>
          <w:szCs w:val="20"/>
        </w:rPr>
        <w:t>nderzoeksvraag</w:t>
      </w:r>
      <w:r w:rsidR="007316FE" w:rsidRPr="004275EE">
        <w:rPr>
          <w:rFonts w:ascii="Arial" w:hAnsi="Arial" w:cs="Arial"/>
          <w:sz w:val="20"/>
          <w:szCs w:val="20"/>
        </w:rPr>
        <w:t xml:space="preserve"> die aan d</w:t>
      </w:r>
      <w:r w:rsidRPr="004275EE">
        <w:rPr>
          <w:rFonts w:ascii="Arial" w:hAnsi="Arial" w:cs="Arial"/>
          <w:sz w:val="20"/>
          <w:szCs w:val="20"/>
        </w:rPr>
        <w:t>i</w:t>
      </w:r>
      <w:r w:rsidR="00035187">
        <w:rPr>
          <w:rFonts w:ascii="Arial" w:hAnsi="Arial" w:cs="Arial"/>
          <w:sz w:val="20"/>
          <w:szCs w:val="20"/>
        </w:rPr>
        <w:t xml:space="preserve">t onderzoek ten grondslag ligt is tweeledig. Om te beginnen: </w:t>
      </w:r>
      <w:r w:rsidR="007316FE" w:rsidRPr="004275EE">
        <w:rPr>
          <w:rFonts w:ascii="Arial" w:hAnsi="Arial" w:cs="Arial"/>
          <w:sz w:val="20"/>
          <w:szCs w:val="20"/>
        </w:rPr>
        <w:t>“Hoe is de digitale revolutie door de NVB</w:t>
      </w:r>
      <w:r w:rsidR="00415E43" w:rsidRPr="004275EE">
        <w:rPr>
          <w:rFonts w:ascii="Arial" w:hAnsi="Arial" w:cs="Arial"/>
          <w:sz w:val="20"/>
          <w:szCs w:val="20"/>
        </w:rPr>
        <w:t xml:space="preserve"> </w:t>
      </w:r>
      <w:r w:rsidR="007316FE" w:rsidRPr="004275EE">
        <w:rPr>
          <w:rFonts w:ascii="Arial" w:hAnsi="Arial" w:cs="Arial"/>
          <w:sz w:val="20"/>
          <w:szCs w:val="20"/>
        </w:rPr>
        <w:t>&amp;</w:t>
      </w:r>
      <w:r w:rsidR="00415E43" w:rsidRPr="004275EE">
        <w:rPr>
          <w:rFonts w:ascii="Arial" w:hAnsi="Arial" w:cs="Arial"/>
          <w:sz w:val="20"/>
          <w:szCs w:val="20"/>
        </w:rPr>
        <w:t xml:space="preserve"> </w:t>
      </w:r>
      <w:r w:rsidR="007316FE" w:rsidRPr="004275EE">
        <w:rPr>
          <w:rFonts w:ascii="Arial" w:hAnsi="Arial" w:cs="Arial"/>
          <w:sz w:val="20"/>
          <w:szCs w:val="20"/>
        </w:rPr>
        <w:t xml:space="preserve">NVF waargenomen en hoe is door deze organisaties op dit fenomeen gereageerd, voor zover we daar iets over kunnen zeggen op basis van </w:t>
      </w:r>
      <w:r w:rsidR="00E33B01" w:rsidRPr="004275EE">
        <w:rPr>
          <w:rFonts w:ascii="Arial" w:hAnsi="Arial" w:cs="Arial"/>
          <w:sz w:val="20"/>
          <w:szCs w:val="20"/>
        </w:rPr>
        <w:t xml:space="preserve">hun jaarverslagen </w:t>
      </w:r>
      <w:r w:rsidR="005F494A">
        <w:rPr>
          <w:rFonts w:ascii="Arial" w:hAnsi="Arial" w:cs="Arial"/>
          <w:sz w:val="20"/>
          <w:szCs w:val="20"/>
        </w:rPr>
        <w:t>uit de periode</w:t>
      </w:r>
      <w:r w:rsidR="00E33B01" w:rsidRPr="004275EE">
        <w:rPr>
          <w:rFonts w:ascii="Arial" w:hAnsi="Arial" w:cs="Arial"/>
          <w:sz w:val="20"/>
          <w:szCs w:val="20"/>
        </w:rPr>
        <w:t xml:space="preserve"> 2001-2012?” </w:t>
      </w:r>
      <w:r w:rsidR="00035187">
        <w:rPr>
          <w:rFonts w:ascii="Arial" w:hAnsi="Arial" w:cs="Arial"/>
          <w:sz w:val="20"/>
          <w:szCs w:val="20"/>
        </w:rPr>
        <w:t>In het verlengde daarvan</w:t>
      </w:r>
      <w:r w:rsidR="00E33B01" w:rsidRPr="004275EE">
        <w:rPr>
          <w:rFonts w:ascii="Arial" w:hAnsi="Arial" w:cs="Arial"/>
          <w:sz w:val="20"/>
          <w:szCs w:val="20"/>
        </w:rPr>
        <w:t xml:space="preserve"> </w:t>
      </w:r>
      <w:r w:rsidR="00035187">
        <w:rPr>
          <w:rFonts w:ascii="Arial" w:hAnsi="Arial" w:cs="Arial"/>
          <w:sz w:val="20"/>
          <w:szCs w:val="20"/>
        </w:rPr>
        <w:t xml:space="preserve">wordt een tweede vraag opgeworpen: </w:t>
      </w:r>
      <w:r w:rsidR="00E33B01" w:rsidRPr="004275EE">
        <w:rPr>
          <w:rFonts w:ascii="Arial" w:hAnsi="Arial" w:cs="Arial"/>
          <w:sz w:val="20"/>
          <w:szCs w:val="20"/>
        </w:rPr>
        <w:t>“</w:t>
      </w:r>
      <w:r w:rsidR="0077151E" w:rsidRPr="004275EE">
        <w:rPr>
          <w:rFonts w:ascii="Arial" w:hAnsi="Arial" w:cs="Arial"/>
          <w:sz w:val="20"/>
          <w:szCs w:val="20"/>
        </w:rPr>
        <w:t>H</w:t>
      </w:r>
      <w:r w:rsidR="00387568" w:rsidRPr="004275EE">
        <w:rPr>
          <w:rFonts w:ascii="Arial" w:hAnsi="Arial" w:cs="Arial"/>
          <w:sz w:val="20"/>
          <w:szCs w:val="20"/>
        </w:rPr>
        <w:t>oe laten de waarneming en de reacties van de NVB</w:t>
      </w:r>
      <w:r w:rsidR="00415E43" w:rsidRPr="004275EE">
        <w:rPr>
          <w:rFonts w:ascii="Arial" w:hAnsi="Arial" w:cs="Arial"/>
          <w:sz w:val="20"/>
          <w:szCs w:val="20"/>
        </w:rPr>
        <w:t xml:space="preserve"> </w:t>
      </w:r>
      <w:r w:rsidR="00387568" w:rsidRPr="004275EE">
        <w:rPr>
          <w:rFonts w:ascii="Arial" w:hAnsi="Arial" w:cs="Arial"/>
          <w:sz w:val="20"/>
          <w:szCs w:val="20"/>
        </w:rPr>
        <w:t>&amp;</w:t>
      </w:r>
      <w:r w:rsidR="00415E43" w:rsidRPr="004275EE">
        <w:rPr>
          <w:rFonts w:ascii="Arial" w:hAnsi="Arial" w:cs="Arial"/>
          <w:sz w:val="20"/>
          <w:szCs w:val="20"/>
        </w:rPr>
        <w:t xml:space="preserve"> </w:t>
      </w:r>
      <w:r w:rsidR="00387568" w:rsidRPr="004275EE">
        <w:rPr>
          <w:rFonts w:ascii="Arial" w:hAnsi="Arial" w:cs="Arial"/>
          <w:sz w:val="20"/>
          <w:szCs w:val="20"/>
        </w:rPr>
        <w:t>NVF zich verklaren vanuit een historisch perspectief op het opereren van de Nederlandse filmbrancheorganisaties?</w:t>
      </w:r>
      <w:r w:rsidR="0077151E" w:rsidRPr="004275EE">
        <w:rPr>
          <w:rFonts w:ascii="Arial" w:hAnsi="Arial" w:cs="Arial"/>
          <w:sz w:val="20"/>
          <w:szCs w:val="20"/>
        </w:rPr>
        <w:t>”</w:t>
      </w:r>
      <w:r w:rsidR="00E33B01" w:rsidRPr="004275EE">
        <w:rPr>
          <w:rFonts w:ascii="Arial" w:hAnsi="Arial" w:cs="Arial"/>
          <w:sz w:val="20"/>
          <w:szCs w:val="20"/>
        </w:rPr>
        <w:t xml:space="preserve"> </w:t>
      </w:r>
      <w:r w:rsidR="002646BA" w:rsidRPr="004275EE">
        <w:rPr>
          <w:rFonts w:ascii="Arial" w:hAnsi="Arial" w:cs="Arial"/>
          <w:sz w:val="20"/>
          <w:szCs w:val="20"/>
        </w:rPr>
        <w:t xml:space="preserve">Om </w:t>
      </w:r>
      <w:r w:rsidR="00387568" w:rsidRPr="004275EE">
        <w:rPr>
          <w:rFonts w:ascii="Arial" w:hAnsi="Arial" w:cs="Arial"/>
          <w:sz w:val="20"/>
          <w:szCs w:val="20"/>
        </w:rPr>
        <w:t xml:space="preserve">hier </w:t>
      </w:r>
      <w:r w:rsidR="002646BA" w:rsidRPr="004275EE">
        <w:rPr>
          <w:rFonts w:ascii="Arial" w:hAnsi="Arial" w:cs="Arial"/>
          <w:sz w:val="20"/>
          <w:szCs w:val="20"/>
        </w:rPr>
        <w:t xml:space="preserve">antwoord </w:t>
      </w:r>
      <w:r w:rsidR="00387568" w:rsidRPr="004275EE">
        <w:rPr>
          <w:rFonts w:ascii="Arial" w:hAnsi="Arial" w:cs="Arial"/>
          <w:sz w:val="20"/>
          <w:szCs w:val="20"/>
        </w:rPr>
        <w:t xml:space="preserve">op </w:t>
      </w:r>
      <w:r w:rsidR="002646BA" w:rsidRPr="004275EE">
        <w:rPr>
          <w:rFonts w:ascii="Arial" w:hAnsi="Arial" w:cs="Arial"/>
          <w:sz w:val="20"/>
          <w:szCs w:val="20"/>
        </w:rPr>
        <w:t>te krijgen</w:t>
      </w:r>
      <w:r w:rsidR="00C86645" w:rsidRPr="004275EE">
        <w:rPr>
          <w:rFonts w:ascii="Arial" w:hAnsi="Arial" w:cs="Arial"/>
          <w:sz w:val="20"/>
          <w:szCs w:val="20"/>
        </w:rPr>
        <w:t>,</w:t>
      </w:r>
      <w:r w:rsidR="002646BA" w:rsidRPr="004275EE">
        <w:rPr>
          <w:rFonts w:ascii="Arial" w:hAnsi="Arial" w:cs="Arial"/>
          <w:sz w:val="20"/>
          <w:szCs w:val="20"/>
        </w:rPr>
        <w:t xml:space="preserve"> </w:t>
      </w:r>
      <w:r w:rsidR="00C65849" w:rsidRPr="004275EE">
        <w:rPr>
          <w:rFonts w:ascii="Arial" w:hAnsi="Arial" w:cs="Arial"/>
          <w:sz w:val="20"/>
          <w:szCs w:val="20"/>
        </w:rPr>
        <w:t xml:space="preserve">wordt </w:t>
      </w:r>
      <w:r w:rsidR="00035187">
        <w:rPr>
          <w:rFonts w:ascii="Arial" w:hAnsi="Arial" w:cs="Arial"/>
          <w:sz w:val="20"/>
          <w:szCs w:val="20"/>
        </w:rPr>
        <w:t xml:space="preserve">eerst </w:t>
      </w:r>
      <w:r w:rsidR="00C86645" w:rsidRPr="004275EE">
        <w:rPr>
          <w:rFonts w:ascii="Arial" w:hAnsi="Arial" w:cs="Arial"/>
          <w:sz w:val="20"/>
          <w:szCs w:val="20"/>
        </w:rPr>
        <w:t xml:space="preserve">de </w:t>
      </w:r>
      <w:r w:rsidR="003C7E2E">
        <w:rPr>
          <w:rFonts w:ascii="Arial" w:hAnsi="Arial" w:cs="Arial"/>
          <w:sz w:val="20"/>
          <w:szCs w:val="20"/>
        </w:rPr>
        <w:t>inter</w:t>
      </w:r>
      <w:r w:rsidR="00035187">
        <w:rPr>
          <w:rFonts w:ascii="Arial" w:hAnsi="Arial" w:cs="Arial"/>
          <w:sz w:val="20"/>
          <w:szCs w:val="20"/>
        </w:rPr>
        <w:t>pretatie</w:t>
      </w:r>
      <w:r w:rsidR="00C86645" w:rsidRPr="004275EE">
        <w:rPr>
          <w:rFonts w:ascii="Arial" w:hAnsi="Arial" w:cs="Arial"/>
          <w:sz w:val="20"/>
          <w:szCs w:val="20"/>
        </w:rPr>
        <w:t xml:space="preserve"> van </w:t>
      </w:r>
      <w:r w:rsidR="00026CE0" w:rsidRPr="004275EE">
        <w:rPr>
          <w:rFonts w:ascii="Arial" w:hAnsi="Arial" w:cs="Arial"/>
          <w:sz w:val="20"/>
          <w:szCs w:val="20"/>
        </w:rPr>
        <w:t xml:space="preserve">het begrip ‘digitalisering’ </w:t>
      </w:r>
      <w:r w:rsidR="00C86645" w:rsidRPr="004275EE">
        <w:rPr>
          <w:rFonts w:ascii="Arial" w:hAnsi="Arial" w:cs="Arial"/>
          <w:sz w:val="20"/>
          <w:szCs w:val="20"/>
        </w:rPr>
        <w:t xml:space="preserve">uitgewerkt </w:t>
      </w:r>
      <w:r w:rsidR="00026CE0" w:rsidRPr="004275EE">
        <w:rPr>
          <w:rFonts w:ascii="Arial" w:hAnsi="Arial" w:cs="Arial"/>
          <w:sz w:val="20"/>
          <w:szCs w:val="20"/>
        </w:rPr>
        <w:t>die in dit onderzoek gebruikt zal worden. Daarna wordt</w:t>
      </w:r>
      <w:r w:rsidR="00D63ADA" w:rsidRPr="004275EE">
        <w:rPr>
          <w:rFonts w:ascii="Arial" w:hAnsi="Arial" w:cs="Arial"/>
          <w:sz w:val="20"/>
          <w:szCs w:val="20"/>
        </w:rPr>
        <w:t xml:space="preserve"> kort het ontstaan van de brancheorganisaties en </w:t>
      </w:r>
      <w:r w:rsidR="002646BA" w:rsidRPr="004275EE">
        <w:rPr>
          <w:rFonts w:ascii="Arial" w:hAnsi="Arial" w:cs="Arial"/>
          <w:sz w:val="20"/>
          <w:szCs w:val="20"/>
        </w:rPr>
        <w:t>de achtergrond en totstandkoming van de jaarverslagen</w:t>
      </w:r>
      <w:r w:rsidR="00026CE0" w:rsidRPr="004275EE">
        <w:rPr>
          <w:rFonts w:ascii="Arial" w:hAnsi="Arial" w:cs="Arial"/>
          <w:sz w:val="20"/>
          <w:szCs w:val="20"/>
        </w:rPr>
        <w:t xml:space="preserve"> weergegeven</w:t>
      </w:r>
      <w:r w:rsidR="002646BA" w:rsidRPr="004275EE">
        <w:rPr>
          <w:rFonts w:ascii="Arial" w:hAnsi="Arial" w:cs="Arial"/>
          <w:sz w:val="20"/>
          <w:szCs w:val="20"/>
        </w:rPr>
        <w:t xml:space="preserve">. </w:t>
      </w:r>
      <w:r w:rsidR="007E1061">
        <w:rPr>
          <w:rFonts w:ascii="Arial" w:hAnsi="Arial" w:cs="Arial"/>
          <w:sz w:val="20"/>
          <w:szCs w:val="20"/>
        </w:rPr>
        <w:t xml:space="preserve">Zo ontstaat een kader van waaruit </w:t>
      </w:r>
      <w:r w:rsidR="002646BA" w:rsidRPr="004275EE">
        <w:rPr>
          <w:rFonts w:ascii="Arial" w:hAnsi="Arial" w:cs="Arial"/>
          <w:sz w:val="20"/>
          <w:szCs w:val="20"/>
        </w:rPr>
        <w:t xml:space="preserve">een beknopte </w:t>
      </w:r>
      <w:r w:rsidR="009A6BEB" w:rsidRPr="004275EE">
        <w:rPr>
          <w:rFonts w:ascii="Arial" w:hAnsi="Arial" w:cs="Arial"/>
          <w:sz w:val="20"/>
          <w:szCs w:val="20"/>
        </w:rPr>
        <w:t xml:space="preserve">tweeledige </w:t>
      </w:r>
      <w:r w:rsidR="002646BA" w:rsidRPr="004275EE">
        <w:rPr>
          <w:rFonts w:ascii="Arial" w:hAnsi="Arial" w:cs="Arial"/>
          <w:sz w:val="20"/>
          <w:szCs w:val="20"/>
        </w:rPr>
        <w:t xml:space="preserve">analyse gemaakt </w:t>
      </w:r>
      <w:r w:rsidR="007E1061">
        <w:rPr>
          <w:rFonts w:ascii="Arial" w:hAnsi="Arial" w:cs="Arial"/>
          <w:sz w:val="20"/>
          <w:szCs w:val="20"/>
        </w:rPr>
        <w:t xml:space="preserve">kan </w:t>
      </w:r>
      <w:r w:rsidR="002646BA" w:rsidRPr="004275EE">
        <w:rPr>
          <w:rFonts w:ascii="Arial" w:hAnsi="Arial" w:cs="Arial"/>
          <w:sz w:val="20"/>
          <w:szCs w:val="20"/>
        </w:rPr>
        <w:t>worden van de</w:t>
      </w:r>
      <w:r w:rsidR="005F494A">
        <w:rPr>
          <w:rFonts w:ascii="Arial" w:hAnsi="Arial" w:cs="Arial"/>
          <w:sz w:val="20"/>
          <w:szCs w:val="20"/>
        </w:rPr>
        <w:t xml:space="preserve"> genoemde</w:t>
      </w:r>
      <w:r w:rsidR="002646BA" w:rsidRPr="004275EE">
        <w:rPr>
          <w:rFonts w:ascii="Arial" w:hAnsi="Arial" w:cs="Arial"/>
          <w:sz w:val="20"/>
          <w:szCs w:val="20"/>
        </w:rPr>
        <w:t xml:space="preserve"> jaarverslagen aan de hand van digitalisering als overkoepelend begrip. Het eerste deel </w:t>
      </w:r>
      <w:r w:rsidR="005F494A">
        <w:rPr>
          <w:rFonts w:ascii="Arial" w:hAnsi="Arial" w:cs="Arial"/>
          <w:sz w:val="20"/>
          <w:szCs w:val="20"/>
        </w:rPr>
        <w:t xml:space="preserve">van de analyse </w:t>
      </w:r>
      <w:r w:rsidR="002646BA" w:rsidRPr="004275EE">
        <w:rPr>
          <w:rFonts w:ascii="Arial" w:hAnsi="Arial" w:cs="Arial"/>
          <w:sz w:val="20"/>
          <w:szCs w:val="20"/>
        </w:rPr>
        <w:t xml:space="preserve">richt zich op </w:t>
      </w:r>
      <w:r w:rsidR="00C32D4B">
        <w:rPr>
          <w:rFonts w:ascii="Arial" w:hAnsi="Arial" w:cs="Arial"/>
          <w:sz w:val="20"/>
          <w:szCs w:val="20"/>
        </w:rPr>
        <w:t>wat de jaar</w:t>
      </w:r>
      <w:r w:rsidR="003C7E2E">
        <w:rPr>
          <w:rFonts w:ascii="Arial" w:hAnsi="Arial" w:cs="Arial"/>
          <w:sz w:val="20"/>
          <w:szCs w:val="20"/>
        </w:rPr>
        <w:t>v</w:t>
      </w:r>
      <w:r w:rsidR="00C32D4B">
        <w:rPr>
          <w:rFonts w:ascii="Arial" w:hAnsi="Arial" w:cs="Arial"/>
          <w:sz w:val="20"/>
          <w:szCs w:val="20"/>
        </w:rPr>
        <w:t xml:space="preserve">erslagen te melden hebben over </w:t>
      </w:r>
      <w:r w:rsidR="002646BA" w:rsidRPr="004275EE">
        <w:rPr>
          <w:rFonts w:ascii="Arial" w:hAnsi="Arial" w:cs="Arial"/>
          <w:sz w:val="20"/>
          <w:szCs w:val="20"/>
        </w:rPr>
        <w:t xml:space="preserve">de </w:t>
      </w:r>
      <w:r w:rsidR="005F494A">
        <w:rPr>
          <w:rFonts w:ascii="Arial" w:hAnsi="Arial" w:cs="Arial"/>
          <w:sz w:val="20"/>
          <w:szCs w:val="20"/>
        </w:rPr>
        <w:t>digitalisering van de film</w:t>
      </w:r>
      <w:r w:rsidR="002646BA" w:rsidRPr="004275EE">
        <w:rPr>
          <w:rFonts w:ascii="Arial" w:hAnsi="Arial" w:cs="Arial"/>
          <w:sz w:val="20"/>
          <w:szCs w:val="20"/>
        </w:rPr>
        <w:t>productie</w:t>
      </w:r>
      <w:r w:rsidR="007E1061">
        <w:rPr>
          <w:rFonts w:ascii="Arial" w:hAnsi="Arial" w:cs="Arial"/>
          <w:sz w:val="20"/>
          <w:szCs w:val="20"/>
        </w:rPr>
        <w:t>, -distribu</w:t>
      </w:r>
      <w:r w:rsidR="005F494A">
        <w:rPr>
          <w:rFonts w:ascii="Arial" w:hAnsi="Arial" w:cs="Arial"/>
          <w:sz w:val="20"/>
          <w:szCs w:val="20"/>
        </w:rPr>
        <w:t>tie</w:t>
      </w:r>
      <w:r w:rsidR="002646BA" w:rsidRPr="004275EE">
        <w:rPr>
          <w:rFonts w:ascii="Arial" w:hAnsi="Arial" w:cs="Arial"/>
          <w:sz w:val="20"/>
          <w:szCs w:val="20"/>
        </w:rPr>
        <w:t xml:space="preserve"> en </w:t>
      </w:r>
      <w:r w:rsidR="005F494A">
        <w:rPr>
          <w:rFonts w:ascii="Arial" w:hAnsi="Arial" w:cs="Arial"/>
          <w:sz w:val="20"/>
          <w:szCs w:val="20"/>
        </w:rPr>
        <w:t xml:space="preserve">-vertoning. </w:t>
      </w:r>
      <w:r w:rsidR="00C65849" w:rsidRPr="004275EE">
        <w:rPr>
          <w:rFonts w:ascii="Arial" w:hAnsi="Arial" w:cs="Arial"/>
          <w:sz w:val="20"/>
          <w:szCs w:val="20"/>
        </w:rPr>
        <w:t xml:space="preserve">In het tweede deel wordt stilgestaan bij </w:t>
      </w:r>
      <w:r w:rsidR="00035187">
        <w:rPr>
          <w:rFonts w:ascii="Arial" w:hAnsi="Arial" w:cs="Arial"/>
          <w:sz w:val="20"/>
          <w:szCs w:val="20"/>
        </w:rPr>
        <w:t xml:space="preserve">wat in de jaarverslagen wordt geschreven over digitalisering vanuit het perspectief van </w:t>
      </w:r>
      <w:r w:rsidR="002646BA" w:rsidRPr="004275EE">
        <w:rPr>
          <w:rFonts w:ascii="Arial" w:hAnsi="Arial" w:cs="Arial"/>
          <w:sz w:val="20"/>
          <w:szCs w:val="20"/>
        </w:rPr>
        <w:t>het publiek</w:t>
      </w:r>
      <w:r w:rsidR="00035187">
        <w:rPr>
          <w:rFonts w:ascii="Arial" w:hAnsi="Arial" w:cs="Arial"/>
          <w:sz w:val="20"/>
          <w:szCs w:val="20"/>
        </w:rPr>
        <w:t>.</w:t>
      </w:r>
      <w:r w:rsidR="007E1061">
        <w:rPr>
          <w:rFonts w:ascii="Arial" w:hAnsi="Arial" w:cs="Arial"/>
          <w:sz w:val="20"/>
          <w:szCs w:val="20"/>
        </w:rPr>
        <w:t xml:space="preserve"> </w:t>
      </w:r>
      <w:r w:rsidR="00C32D4B">
        <w:rPr>
          <w:rFonts w:ascii="Arial" w:hAnsi="Arial" w:cs="Arial"/>
          <w:sz w:val="20"/>
          <w:szCs w:val="20"/>
        </w:rPr>
        <w:t xml:space="preserve">Daarna </w:t>
      </w:r>
      <w:r w:rsidR="002646BA" w:rsidRPr="004275EE">
        <w:rPr>
          <w:rFonts w:ascii="Arial" w:hAnsi="Arial" w:cs="Arial"/>
          <w:sz w:val="20"/>
          <w:szCs w:val="20"/>
        </w:rPr>
        <w:t xml:space="preserve">zal gekeken worden naar hoe </w:t>
      </w:r>
      <w:r w:rsidR="00B20773">
        <w:rPr>
          <w:rFonts w:ascii="Arial" w:hAnsi="Arial" w:cs="Arial"/>
          <w:sz w:val="20"/>
          <w:szCs w:val="20"/>
        </w:rPr>
        <w:t xml:space="preserve">de </w:t>
      </w:r>
      <w:r w:rsidR="00C32D4B">
        <w:rPr>
          <w:rFonts w:ascii="Arial" w:hAnsi="Arial" w:cs="Arial"/>
          <w:sz w:val="20"/>
          <w:szCs w:val="20"/>
        </w:rPr>
        <w:t xml:space="preserve">aan de hand van de jaarverslagen in kaart gebrachte </w:t>
      </w:r>
      <w:r w:rsidR="00B20773">
        <w:rPr>
          <w:rFonts w:ascii="Arial" w:hAnsi="Arial" w:cs="Arial"/>
          <w:sz w:val="20"/>
          <w:szCs w:val="20"/>
        </w:rPr>
        <w:t xml:space="preserve">omgang met het fenomeen digitalisering door de Nederlandse filmbranche </w:t>
      </w:r>
      <w:r w:rsidR="002646BA" w:rsidRPr="004275EE">
        <w:rPr>
          <w:rFonts w:ascii="Arial" w:hAnsi="Arial" w:cs="Arial"/>
          <w:sz w:val="20"/>
          <w:szCs w:val="20"/>
        </w:rPr>
        <w:t xml:space="preserve">verklaard kan worden vanuit de geschiedenis van de </w:t>
      </w:r>
      <w:r w:rsidR="00B20773">
        <w:rPr>
          <w:rFonts w:ascii="Arial" w:hAnsi="Arial" w:cs="Arial"/>
          <w:sz w:val="20"/>
          <w:szCs w:val="20"/>
        </w:rPr>
        <w:t>sector</w:t>
      </w:r>
      <w:r w:rsidR="002646BA" w:rsidRPr="004275EE">
        <w:rPr>
          <w:rFonts w:ascii="Arial" w:hAnsi="Arial" w:cs="Arial"/>
          <w:sz w:val="20"/>
          <w:szCs w:val="20"/>
        </w:rPr>
        <w:t xml:space="preserve"> in Nederland. </w:t>
      </w:r>
    </w:p>
    <w:p w14:paraId="37E1E5DE" w14:textId="6FB450E9" w:rsidR="001911DE" w:rsidRPr="004275EE" w:rsidRDefault="002646BA" w:rsidP="002152BA">
      <w:pPr>
        <w:pStyle w:val="NoSpacing"/>
        <w:spacing w:line="360" w:lineRule="auto"/>
        <w:ind w:firstLine="708"/>
        <w:rPr>
          <w:rFonts w:ascii="Arial" w:hAnsi="Arial" w:cs="Arial"/>
          <w:sz w:val="20"/>
          <w:szCs w:val="20"/>
        </w:rPr>
      </w:pPr>
      <w:r w:rsidRPr="004275EE">
        <w:rPr>
          <w:rFonts w:ascii="Arial" w:hAnsi="Arial" w:cs="Arial"/>
          <w:sz w:val="20"/>
          <w:szCs w:val="20"/>
        </w:rPr>
        <w:t xml:space="preserve">De onderzoeksmethode die </w:t>
      </w:r>
      <w:r w:rsidR="00F70EFE" w:rsidRPr="004275EE">
        <w:rPr>
          <w:rFonts w:ascii="Arial" w:hAnsi="Arial" w:cs="Arial"/>
          <w:sz w:val="20"/>
          <w:szCs w:val="20"/>
        </w:rPr>
        <w:t xml:space="preserve">bij het analyseren van de jaarverslagen gebruikt </w:t>
      </w:r>
      <w:r w:rsidR="004C50A6" w:rsidRPr="004275EE">
        <w:rPr>
          <w:rFonts w:ascii="Arial" w:hAnsi="Arial" w:cs="Arial"/>
          <w:sz w:val="20"/>
          <w:szCs w:val="20"/>
        </w:rPr>
        <w:t>wordt</w:t>
      </w:r>
      <w:r w:rsidR="00026CE0" w:rsidRPr="004275EE">
        <w:rPr>
          <w:rFonts w:ascii="Arial" w:hAnsi="Arial" w:cs="Arial"/>
          <w:sz w:val="20"/>
          <w:szCs w:val="20"/>
        </w:rPr>
        <w:t>,</w:t>
      </w:r>
      <w:r w:rsidRPr="004275EE">
        <w:rPr>
          <w:rFonts w:ascii="Arial" w:hAnsi="Arial" w:cs="Arial"/>
          <w:sz w:val="20"/>
          <w:szCs w:val="20"/>
        </w:rPr>
        <w:t xml:space="preserve"> is de content analysis, oftewel de inhoudsanalyse. </w:t>
      </w:r>
      <w:r w:rsidR="00F70EFE" w:rsidRPr="004275EE">
        <w:rPr>
          <w:rFonts w:ascii="Arial" w:hAnsi="Arial" w:cs="Arial"/>
          <w:sz w:val="20"/>
          <w:szCs w:val="20"/>
        </w:rPr>
        <w:t>De</w:t>
      </w:r>
      <w:r w:rsidRPr="004275EE">
        <w:rPr>
          <w:rFonts w:ascii="Arial" w:hAnsi="Arial" w:cs="Arial"/>
          <w:sz w:val="20"/>
          <w:szCs w:val="20"/>
        </w:rPr>
        <w:t xml:space="preserve"> jaarverslagen </w:t>
      </w:r>
      <w:r w:rsidR="004C50A6" w:rsidRPr="004275EE">
        <w:rPr>
          <w:rFonts w:ascii="Arial" w:hAnsi="Arial" w:cs="Arial"/>
          <w:sz w:val="20"/>
          <w:szCs w:val="20"/>
        </w:rPr>
        <w:t xml:space="preserve">worden </w:t>
      </w:r>
      <w:r w:rsidRPr="004275EE">
        <w:rPr>
          <w:rFonts w:ascii="Arial" w:hAnsi="Arial" w:cs="Arial"/>
          <w:sz w:val="20"/>
          <w:szCs w:val="20"/>
        </w:rPr>
        <w:t>op een systematische kwantitatiev</w:t>
      </w:r>
      <w:r w:rsidR="00F70EFE" w:rsidRPr="004275EE">
        <w:rPr>
          <w:rFonts w:ascii="Arial" w:hAnsi="Arial" w:cs="Arial"/>
          <w:sz w:val="20"/>
          <w:szCs w:val="20"/>
        </w:rPr>
        <w:t>e en objecti</w:t>
      </w:r>
      <w:r w:rsidR="007E1061">
        <w:rPr>
          <w:rFonts w:ascii="Arial" w:hAnsi="Arial" w:cs="Arial"/>
          <w:sz w:val="20"/>
          <w:szCs w:val="20"/>
        </w:rPr>
        <w:t>verende</w:t>
      </w:r>
      <w:r w:rsidR="00F70EFE" w:rsidRPr="004275EE">
        <w:rPr>
          <w:rFonts w:ascii="Arial" w:hAnsi="Arial" w:cs="Arial"/>
          <w:sz w:val="20"/>
          <w:szCs w:val="20"/>
        </w:rPr>
        <w:t xml:space="preserve"> manier benaderd</w:t>
      </w:r>
      <w:r w:rsidRPr="004275EE">
        <w:rPr>
          <w:rFonts w:ascii="Arial" w:hAnsi="Arial" w:cs="Arial"/>
          <w:sz w:val="20"/>
          <w:szCs w:val="20"/>
        </w:rPr>
        <w:t xml:space="preserve">. </w:t>
      </w:r>
      <w:r w:rsidR="00D31634" w:rsidRPr="004275EE">
        <w:rPr>
          <w:rFonts w:ascii="Arial" w:hAnsi="Arial" w:cs="Arial"/>
          <w:sz w:val="20"/>
          <w:szCs w:val="20"/>
        </w:rPr>
        <w:t xml:space="preserve">Door middel van zorgvuldig gekozen zoekwoorden worden de jaarverslagen doorzocht </w:t>
      </w:r>
      <w:r w:rsidR="007E1061">
        <w:rPr>
          <w:rFonts w:ascii="Arial" w:hAnsi="Arial" w:cs="Arial"/>
          <w:sz w:val="20"/>
          <w:szCs w:val="20"/>
        </w:rPr>
        <w:t xml:space="preserve">om in kaart te brengen hoe het fenomeen digitalisering daarin wordt behandeld. </w:t>
      </w:r>
      <w:r w:rsidRPr="004275EE">
        <w:rPr>
          <w:rFonts w:ascii="Arial" w:hAnsi="Arial" w:cs="Arial"/>
          <w:sz w:val="20"/>
          <w:szCs w:val="20"/>
        </w:rPr>
        <w:t xml:space="preserve">Deze methode is </w:t>
      </w:r>
      <w:r w:rsidR="008D4D32" w:rsidRPr="004275EE">
        <w:rPr>
          <w:rFonts w:ascii="Arial" w:hAnsi="Arial" w:cs="Arial"/>
          <w:sz w:val="20"/>
          <w:szCs w:val="20"/>
        </w:rPr>
        <w:t>zeer geschikt</w:t>
      </w:r>
      <w:r w:rsidRPr="004275EE">
        <w:rPr>
          <w:rFonts w:ascii="Arial" w:hAnsi="Arial" w:cs="Arial"/>
          <w:sz w:val="20"/>
          <w:szCs w:val="20"/>
        </w:rPr>
        <w:t xml:space="preserve"> om </w:t>
      </w:r>
      <w:r w:rsidR="009A3849">
        <w:rPr>
          <w:rFonts w:ascii="Arial" w:hAnsi="Arial" w:cs="Arial"/>
          <w:sz w:val="20"/>
          <w:szCs w:val="20"/>
        </w:rPr>
        <w:t xml:space="preserve">een omvangrijk corpus van </w:t>
      </w:r>
      <w:r w:rsidRPr="004275EE">
        <w:rPr>
          <w:rFonts w:ascii="Arial" w:hAnsi="Arial" w:cs="Arial"/>
          <w:sz w:val="20"/>
          <w:szCs w:val="20"/>
        </w:rPr>
        <w:t xml:space="preserve">verschillende teksten te analyseren. Neuendorf (2002) beschrijft deze analyse in </w:t>
      </w:r>
      <w:r w:rsidRPr="004275EE">
        <w:rPr>
          <w:rFonts w:ascii="Arial" w:hAnsi="Arial" w:cs="Arial"/>
          <w:i/>
          <w:sz w:val="20"/>
          <w:szCs w:val="20"/>
        </w:rPr>
        <w:t>The Content Analyses Guidebook</w:t>
      </w:r>
      <w:r w:rsidRPr="004275EE">
        <w:rPr>
          <w:rFonts w:ascii="Arial" w:hAnsi="Arial" w:cs="Arial"/>
          <w:sz w:val="20"/>
          <w:szCs w:val="20"/>
        </w:rPr>
        <w:t xml:space="preserve"> als “the primary message-centred methodology”.</w:t>
      </w:r>
      <w:r w:rsidRPr="004275EE">
        <w:rPr>
          <w:rStyle w:val="FootnoteReference"/>
          <w:rFonts w:ascii="Arial" w:hAnsi="Arial" w:cs="Arial"/>
          <w:sz w:val="20"/>
          <w:szCs w:val="20"/>
        </w:rPr>
        <w:footnoteReference w:id="4"/>
      </w:r>
      <w:r w:rsidR="001911DE" w:rsidRPr="004275EE">
        <w:rPr>
          <w:rFonts w:ascii="Arial" w:hAnsi="Arial" w:cs="Arial"/>
          <w:sz w:val="20"/>
          <w:szCs w:val="20"/>
        </w:rPr>
        <w:t xml:space="preserve"> </w:t>
      </w:r>
      <w:r w:rsidR="004C50A6" w:rsidRPr="004275EE">
        <w:rPr>
          <w:rFonts w:ascii="Arial" w:hAnsi="Arial" w:cs="Arial"/>
          <w:sz w:val="20"/>
          <w:szCs w:val="20"/>
        </w:rPr>
        <w:t>D</w:t>
      </w:r>
      <w:r w:rsidR="001911DE" w:rsidRPr="004275EE">
        <w:rPr>
          <w:rFonts w:ascii="Arial" w:hAnsi="Arial" w:cs="Arial"/>
          <w:sz w:val="20"/>
          <w:szCs w:val="20"/>
        </w:rPr>
        <w:t xml:space="preserve">e methode </w:t>
      </w:r>
      <w:r w:rsidR="004C50A6" w:rsidRPr="004275EE">
        <w:rPr>
          <w:rFonts w:ascii="Arial" w:hAnsi="Arial" w:cs="Arial"/>
          <w:sz w:val="20"/>
          <w:szCs w:val="20"/>
        </w:rPr>
        <w:t xml:space="preserve">is </w:t>
      </w:r>
      <w:r w:rsidR="001911DE" w:rsidRPr="004275EE">
        <w:rPr>
          <w:rFonts w:ascii="Arial" w:hAnsi="Arial" w:cs="Arial"/>
          <w:sz w:val="20"/>
          <w:szCs w:val="20"/>
        </w:rPr>
        <w:t xml:space="preserve">gekozen omdat het een geijkte methode is, </w:t>
      </w:r>
      <w:r w:rsidR="004C50A6" w:rsidRPr="004275EE">
        <w:rPr>
          <w:rFonts w:ascii="Arial" w:hAnsi="Arial" w:cs="Arial"/>
          <w:sz w:val="20"/>
          <w:szCs w:val="20"/>
        </w:rPr>
        <w:t xml:space="preserve">die </w:t>
      </w:r>
      <w:r w:rsidR="001911DE" w:rsidRPr="004275EE">
        <w:rPr>
          <w:rFonts w:ascii="Arial" w:hAnsi="Arial" w:cs="Arial"/>
          <w:sz w:val="20"/>
          <w:szCs w:val="20"/>
        </w:rPr>
        <w:t xml:space="preserve">bovendien zeer geschikt is voor mediastudies. In dit specifieke onderzoek kan </w:t>
      </w:r>
      <w:r w:rsidR="004C50A6" w:rsidRPr="004275EE">
        <w:rPr>
          <w:rFonts w:ascii="Arial" w:hAnsi="Arial" w:cs="Arial"/>
          <w:sz w:val="20"/>
          <w:szCs w:val="20"/>
        </w:rPr>
        <w:t xml:space="preserve">uit </w:t>
      </w:r>
      <w:r w:rsidR="001911DE" w:rsidRPr="004275EE">
        <w:rPr>
          <w:rFonts w:ascii="Arial" w:hAnsi="Arial" w:cs="Arial"/>
          <w:sz w:val="20"/>
          <w:szCs w:val="20"/>
        </w:rPr>
        <w:t>het grote aantal jaarverslagen de nodige data op een overzichtelijke manier verzameld worden.</w:t>
      </w:r>
      <w:r w:rsidR="001911DE" w:rsidRPr="004275EE">
        <w:rPr>
          <w:rStyle w:val="FootnoteReference"/>
          <w:rFonts w:ascii="Arial" w:hAnsi="Arial" w:cs="Arial"/>
          <w:sz w:val="20"/>
          <w:szCs w:val="20"/>
        </w:rPr>
        <w:footnoteReference w:id="5"/>
      </w:r>
    </w:p>
    <w:p w14:paraId="703C5867" w14:textId="1AF60E1B" w:rsidR="002646BA" w:rsidRPr="004275EE" w:rsidRDefault="002138F6" w:rsidP="002152BA">
      <w:pPr>
        <w:pStyle w:val="NoSpacing"/>
        <w:spacing w:line="360" w:lineRule="auto"/>
        <w:ind w:firstLine="708"/>
        <w:rPr>
          <w:rFonts w:ascii="Arial" w:hAnsi="Arial" w:cs="Arial"/>
          <w:sz w:val="20"/>
          <w:szCs w:val="20"/>
        </w:rPr>
      </w:pPr>
      <w:r w:rsidRPr="004275EE">
        <w:rPr>
          <w:rFonts w:ascii="Arial" w:hAnsi="Arial" w:cs="Arial"/>
          <w:sz w:val="20"/>
          <w:szCs w:val="20"/>
        </w:rPr>
        <w:t>Dit</w:t>
      </w:r>
      <w:r w:rsidR="00B01EAE" w:rsidRPr="004275EE">
        <w:rPr>
          <w:rFonts w:ascii="Arial" w:hAnsi="Arial" w:cs="Arial"/>
          <w:sz w:val="20"/>
          <w:szCs w:val="20"/>
        </w:rPr>
        <w:t xml:space="preserve"> onderzoek als geheel heeft </w:t>
      </w:r>
      <w:r w:rsidRPr="004275EE">
        <w:rPr>
          <w:rFonts w:ascii="Arial" w:hAnsi="Arial" w:cs="Arial"/>
          <w:sz w:val="20"/>
          <w:szCs w:val="20"/>
        </w:rPr>
        <w:t>e</w:t>
      </w:r>
      <w:r w:rsidR="00C32D4B">
        <w:rPr>
          <w:rFonts w:ascii="Arial" w:hAnsi="Arial" w:cs="Arial"/>
          <w:sz w:val="20"/>
          <w:szCs w:val="20"/>
        </w:rPr>
        <w:t xml:space="preserve">en brede basis in de literatuur, waarbij enkele publicaties zo’n belangrijke rol speelden, dat ze hier al genoemd moeten worden. </w:t>
      </w:r>
      <w:r w:rsidR="009A3849" w:rsidRPr="009A3849">
        <w:rPr>
          <w:rFonts w:ascii="Arial" w:hAnsi="Arial" w:cs="Arial"/>
          <w:sz w:val="20"/>
          <w:szCs w:val="20"/>
        </w:rPr>
        <w:t xml:space="preserve">Gorman &amp; Mclean </w:t>
      </w:r>
      <w:r w:rsidR="009A3849">
        <w:rPr>
          <w:rFonts w:ascii="Arial" w:hAnsi="Arial" w:cs="Arial"/>
          <w:sz w:val="20"/>
          <w:szCs w:val="20"/>
        </w:rPr>
        <w:t xml:space="preserve">beschrijven in hun overzichtswerk </w:t>
      </w:r>
      <w:r w:rsidR="009A3849" w:rsidRPr="009A3849">
        <w:rPr>
          <w:rFonts w:ascii="Arial" w:hAnsi="Arial" w:cs="Arial"/>
          <w:i/>
          <w:sz w:val="20"/>
          <w:szCs w:val="20"/>
        </w:rPr>
        <w:t>Media and Society into the 21st Century</w:t>
      </w:r>
      <w:r w:rsidR="009A3849" w:rsidRPr="009A3849">
        <w:rPr>
          <w:rFonts w:ascii="Arial" w:hAnsi="Arial" w:cs="Arial"/>
          <w:sz w:val="20"/>
          <w:szCs w:val="20"/>
        </w:rPr>
        <w:t xml:space="preserve"> het ontstaan van de nieuwe</w:t>
      </w:r>
      <w:r w:rsidR="009A3849">
        <w:rPr>
          <w:rFonts w:ascii="Arial" w:hAnsi="Arial" w:cs="Arial"/>
          <w:sz w:val="20"/>
          <w:szCs w:val="20"/>
        </w:rPr>
        <w:t>, digitale media vanaf de late 20</w:t>
      </w:r>
      <w:r w:rsidR="009A3849" w:rsidRPr="009A3849">
        <w:rPr>
          <w:rFonts w:ascii="Arial" w:hAnsi="Arial" w:cs="Arial"/>
          <w:sz w:val="20"/>
          <w:szCs w:val="20"/>
          <w:vertAlign w:val="superscript"/>
        </w:rPr>
        <w:t>e</w:t>
      </w:r>
      <w:r w:rsidR="009A3849" w:rsidRPr="009A3849">
        <w:rPr>
          <w:rFonts w:ascii="Arial" w:hAnsi="Arial" w:cs="Arial"/>
          <w:sz w:val="20"/>
          <w:szCs w:val="20"/>
        </w:rPr>
        <w:t xml:space="preserve"> eeuw tot in de 21</w:t>
      </w:r>
      <w:r w:rsidR="009A3849" w:rsidRPr="009A3849">
        <w:rPr>
          <w:rFonts w:ascii="Arial" w:hAnsi="Arial" w:cs="Arial"/>
          <w:sz w:val="20"/>
          <w:szCs w:val="20"/>
          <w:vertAlign w:val="superscript"/>
        </w:rPr>
        <w:t>ste</w:t>
      </w:r>
      <w:r w:rsidR="009A3849" w:rsidRPr="009A3849">
        <w:rPr>
          <w:rFonts w:ascii="Arial" w:hAnsi="Arial" w:cs="Arial"/>
          <w:sz w:val="20"/>
          <w:szCs w:val="20"/>
        </w:rPr>
        <w:t xml:space="preserve"> eeuw</w:t>
      </w:r>
      <w:r w:rsidR="009A3849">
        <w:rPr>
          <w:rFonts w:ascii="Arial" w:hAnsi="Arial" w:cs="Arial"/>
          <w:sz w:val="20"/>
          <w:szCs w:val="20"/>
        </w:rPr>
        <w:t xml:space="preserve">, alsook de effecten daarvan op het bredere medialandschap en de mediaconsumptie. Van dit boek heb ik gebruik gemaakt om invulling te kunnen geven aan het begrip digitalisering. Daarnaast heb ik met name twee publicaties gebruikt om </w:t>
      </w:r>
      <w:r w:rsidR="00447B54">
        <w:rPr>
          <w:rFonts w:ascii="Arial" w:hAnsi="Arial" w:cs="Arial"/>
          <w:sz w:val="20"/>
          <w:szCs w:val="20"/>
        </w:rPr>
        <w:t>vanuit een lange termijn, historisch perspectief te kunnen duiden hoe de brancheorganisaties van het Nederlandse filmbedrijf de digitalisering waarnamen en er op reageerden. De bundel</w:t>
      </w:r>
      <w:r w:rsidR="0096063E" w:rsidRPr="004275EE">
        <w:rPr>
          <w:rFonts w:ascii="Arial" w:hAnsi="Arial" w:cs="Arial"/>
          <w:sz w:val="20"/>
          <w:szCs w:val="20"/>
        </w:rPr>
        <w:t xml:space="preserve"> </w:t>
      </w:r>
      <w:r w:rsidR="0096063E" w:rsidRPr="00320688">
        <w:rPr>
          <w:rFonts w:ascii="Arial" w:hAnsi="Arial" w:cs="Arial"/>
          <w:i/>
          <w:sz w:val="20"/>
          <w:szCs w:val="20"/>
        </w:rPr>
        <w:t>Geschiedenis van de Nederlandse film en bioscoop tot 1940</w:t>
      </w:r>
      <w:r w:rsidR="00447B54">
        <w:rPr>
          <w:rFonts w:ascii="Arial" w:hAnsi="Arial" w:cs="Arial"/>
          <w:sz w:val="20"/>
          <w:szCs w:val="20"/>
        </w:rPr>
        <w:t xml:space="preserve"> onder redactie van Karel Dibbets en Frank van de Made laat zien hoe </w:t>
      </w:r>
      <w:r w:rsidR="001348CC" w:rsidRPr="004275EE">
        <w:rPr>
          <w:rFonts w:ascii="Arial" w:hAnsi="Arial" w:cs="Arial"/>
          <w:sz w:val="20"/>
          <w:szCs w:val="20"/>
        </w:rPr>
        <w:t xml:space="preserve">het filmbedrijf in al zijn facetten in Nederland vanaf 1890 tot 1940 tot </w:t>
      </w:r>
      <w:r w:rsidR="001348CC" w:rsidRPr="004275EE">
        <w:rPr>
          <w:rFonts w:ascii="Arial" w:hAnsi="Arial" w:cs="Arial"/>
          <w:sz w:val="20"/>
          <w:szCs w:val="20"/>
        </w:rPr>
        <w:lastRenderedPageBreak/>
        <w:t>stand is gekomen. Bart Hofstede</w:t>
      </w:r>
      <w:r w:rsidR="00447B54">
        <w:rPr>
          <w:rFonts w:ascii="Arial" w:hAnsi="Arial" w:cs="Arial"/>
          <w:sz w:val="20"/>
          <w:szCs w:val="20"/>
        </w:rPr>
        <w:t>’</w:t>
      </w:r>
      <w:r w:rsidR="00320688">
        <w:rPr>
          <w:rFonts w:ascii="Arial" w:hAnsi="Arial" w:cs="Arial"/>
          <w:sz w:val="20"/>
          <w:szCs w:val="20"/>
        </w:rPr>
        <w:t>s</w:t>
      </w:r>
      <w:r w:rsidR="001348CC" w:rsidRPr="004275EE">
        <w:rPr>
          <w:rFonts w:ascii="Arial" w:hAnsi="Arial" w:cs="Arial"/>
          <w:sz w:val="20"/>
          <w:szCs w:val="20"/>
        </w:rPr>
        <w:t xml:space="preserve"> </w:t>
      </w:r>
      <w:r w:rsidR="001348CC" w:rsidRPr="004275EE">
        <w:rPr>
          <w:rFonts w:ascii="Arial" w:hAnsi="Arial" w:cs="Arial"/>
          <w:i/>
          <w:sz w:val="20"/>
          <w:szCs w:val="20"/>
        </w:rPr>
        <w:t>In het wereldfilmstelsel</w:t>
      </w:r>
      <w:r w:rsidR="001348CC" w:rsidRPr="004275EE">
        <w:rPr>
          <w:rFonts w:ascii="Arial" w:hAnsi="Arial" w:cs="Arial"/>
          <w:sz w:val="20"/>
          <w:szCs w:val="20"/>
        </w:rPr>
        <w:t xml:space="preserve">. </w:t>
      </w:r>
      <w:r w:rsidR="001348CC" w:rsidRPr="004275EE">
        <w:rPr>
          <w:rFonts w:ascii="Arial" w:hAnsi="Arial" w:cs="Arial"/>
          <w:i/>
          <w:sz w:val="20"/>
          <w:szCs w:val="20"/>
        </w:rPr>
        <w:t xml:space="preserve">Identiteit en organisatie van </w:t>
      </w:r>
      <w:r w:rsidR="00D31634" w:rsidRPr="004275EE">
        <w:rPr>
          <w:rFonts w:ascii="Arial" w:hAnsi="Arial" w:cs="Arial"/>
          <w:i/>
          <w:sz w:val="20"/>
          <w:szCs w:val="20"/>
        </w:rPr>
        <w:t>de Nederlandse film sedert 1945</w:t>
      </w:r>
      <w:r w:rsidR="004C50A6" w:rsidRPr="004275EE">
        <w:rPr>
          <w:rFonts w:ascii="Arial" w:hAnsi="Arial" w:cs="Arial"/>
          <w:sz w:val="20"/>
          <w:szCs w:val="20"/>
        </w:rPr>
        <w:t>,</w:t>
      </w:r>
      <w:r w:rsidR="001348CC" w:rsidRPr="004275EE">
        <w:rPr>
          <w:rFonts w:ascii="Arial" w:hAnsi="Arial" w:cs="Arial"/>
          <w:sz w:val="20"/>
          <w:szCs w:val="20"/>
        </w:rPr>
        <w:t xml:space="preserve"> </w:t>
      </w:r>
      <w:r w:rsidR="00447B54">
        <w:rPr>
          <w:rFonts w:ascii="Arial" w:hAnsi="Arial" w:cs="Arial"/>
          <w:sz w:val="20"/>
          <w:szCs w:val="20"/>
        </w:rPr>
        <w:t xml:space="preserve">is </w:t>
      </w:r>
      <w:r w:rsidR="004C50A6" w:rsidRPr="004275EE">
        <w:rPr>
          <w:rFonts w:ascii="Arial" w:hAnsi="Arial" w:cs="Arial"/>
          <w:sz w:val="20"/>
          <w:szCs w:val="20"/>
        </w:rPr>
        <w:t>een</w:t>
      </w:r>
      <w:r w:rsidR="001348CC" w:rsidRPr="004275EE">
        <w:rPr>
          <w:rFonts w:ascii="Arial" w:hAnsi="Arial" w:cs="Arial"/>
          <w:sz w:val="20"/>
          <w:szCs w:val="20"/>
        </w:rPr>
        <w:t xml:space="preserve"> wetenschappelijk werk </w:t>
      </w:r>
      <w:r w:rsidR="004C50A6" w:rsidRPr="004275EE">
        <w:rPr>
          <w:rFonts w:ascii="Arial" w:hAnsi="Arial" w:cs="Arial"/>
          <w:sz w:val="20"/>
          <w:szCs w:val="20"/>
        </w:rPr>
        <w:t>d</w:t>
      </w:r>
      <w:r w:rsidR="001348CC" w:rsidRPr="004275EE">
        <w:rPr>
          <w:rFonts w:ascii="Arial" w:hAnsi="Arial" w:cs="Arial"/>
          <w:sz w:val="20"/>
          <w:szCs w:val="20"/>
        </w:rPr>
        <w:t xml:space="preserve">at goed op </w:t>
      </w:r>
      <w:r w:rsidR="00447B54">
        <w:rPr>
          <w:rFonts w:ascii="Arial" w:hAnsi="Arial" w:cs="Arial"/>
          <w:sz w:val="20"/>
          <w:szCs w:val="20"/>
        </w:rPr>
        <w:t xml:space="preserve">de bundel van </w:t>
      </w:r>
      <w:r w:rsidR="001348CC" w:rsidRPr="004275EE">
        <w:rPr>
          <w:rFonts w:ascii="Arial" w:hAnsi="Arial" w:cs="Arial"/>
          <w:sz w:val="20"/>
          <w:szCs w:val="20"/>
        </w:rPr>
        <w:t xml:space="preserve">Dibbets </w:t>
      </w:r>
      <w:r w:rsidR="00447B54">
        <w:rPr>
          <w:rFonts w:ascii="Arial" w:hAnsi="Arial" w:cs="Arial"/>
          <w:sz w:val="20"/>
          <w:szCs w:val="20"/>
        </w:rPr>
        <w:t xml:space="preserve">en Van de Made </w:t>
      </w:r>
      <w:r w:rsidR="001348CC" w:rsidRPr="004275EE">
        <w:rPr>
          <w:rFonts w:ascii="Arial" w:hAnsi="Arial" w:cs="Arial"/>
          <w:sz w:val="20"/>
          <w:szCs w:val="20"/>
        </w:rPr>
        <w:t>aansluit.</w:t>
      </w:r>
      <w:r w:rsidR="00B21E77" w:rsidRPr="004275EE">
        <w:rPr>
          <w:rFonts w:ascii="Arial" w:hAnsi="Arial" w:cs="Arial"/>
          <w:sz w:val="20"/>
          <w:szCs w:val="20"/>
        </w:rPr>
        <w:t xml:space="preserve"> Dit sociologisch proefschrift gaat over de positie van de Nederlandse film en filmwereld in het zogenaamde ‘wereldfilmstelsel’</w:t>
      </w:r>
      <w:r w:rsidR="00B20773">
        <w:rPr>
          <w:rFonts w:ascii="Arial" w:hAnsi="Arial" w:cs="Arial"/>
          <w:sz w:val="20"/>
          <w:szCs w:val="20"/>
        </w:rPr>
        <w:t>.</w:t>
      </w:r>
      <w:r w:rsidR="00B21E77" w:rsidRPr="004275EE">
        <w:rPr>
          <w:rFonts w:ascii="Arial" w:hAnsi="Arial" w:cs="Arial"/>
          <w:sz w:val="20"/>
          <w:szCs w:val="20"/>
        </w:rPr>
        <w:t xml:space="preserve"> </w:t>
      </w:r>
      <w:r w:rsidR="00B20773">
        <w:rPr>
          <w:rFonts w:ascii="Arial" w:hAnsi="Arial" w:cs="Arial"/>
          <w:sz w:val="20"/>
          <w:szCs w:val="20"/>
        </w:rPr>
        <w:t>A</w:t>
      </w:r>
      <w:r w:rsidR="00B21E77" w:rsidRPr="004275EE">
        <w:rPr>
          <w:rFonts w:ascii="Arial" w:hAnsi="Arial" w:cs="Arial"/>
          <w:sz w:val="20"/>
          <w:szCs w:val="20"/>
        </w:rPr>
        <w:t xml:space="preserve">an de hand van dat concept </w:t>
      </w:r>
      <w:r w:rsidR="00B20773">
        <w:rPr>
          <w:rFonts w:ascii="Arial" w:hAnsi="Arial" w:cs="Arial"/>
          <w:sz w:val="20"/>
          <w:szCs w:val="20"/>
        </w:rPr>
        <w:t>brengt Hofstede</w:t>
      </w:r>
      <w:r w:rsidR="00B21E77" w:rsidRPr="004275EE">
        <w:rPr>
          <w:rFonts w:ascii="Arial" w:hAnsi="Arial" w:cs="Arial"/>
          <w:sz w:val="20"/>
          <w:szCs w:val="20"/>
        </w:rPr>
        <w:t xml:space="preserve"> de geschiedenis van de Nederlandse filmwereld </w:t>
      </w:r>
      <w:r w:rsidR="00B20773">
        <w:rPr>
          <w:rFonts w:ascii="Arial" w:hAnsi="Arial" w:cs="Arial"/>
          <w:sz w:val="20"/>
          <w:szCs w:val="20"/>
        </w:rPr>
        <w:t>vanaf</w:t>
      </w:r>
      <w:r w:rsidR="00B21E77" w:rsidRPr="004275EE">
        <w:rPr>
          <w:rFonts w:ascii="Arial" w:hAnsi="Arial" w:cs="Arial"/>
          <w:sz w:val="20"/>
          <w:szCs w:val="20"/>
        </w:rPr>
        <w:t xml:space="preserve"> de </w:t>
      </w:r>
      <w:r w:rsidR="00B20773">
        <w:rPr>
          <w:rFonts w:ascii="Arial" w:hAnsi="Arial" w:cs="Arial"/>
          <w:sz w:val="20"/>
          <w:szCs w:val="20"/>
        </w:rPr>
        <w:t>Tweede Wereld</w:t>
      </w:r>
      <w:r w:rsidR="00B21E77" w:rsidRPr="004275EE">
        <w:rPr>
          <w:rFonts w:ascii="Arial" w:hAnsi="Arial" w:cs="Arial"/>
          <w:sz w:val="20"/>
          <w:szCs w:val="20"/>
        </w:rPr>
        <w:t>oorlog in kaart.</w:t>
      </w:r>
      <w:r w:rsidR="006B3237" w:rsidRPr="004275EE">
        <w:rPr>
          <w:rFonts w:ascii="Arial" w:hAnsi="Arial" w:cs="Arial"/>
          <w:sz w:val="20"/>
          <w:szCs w:val="20"/>
        </w:rPr>
        <w:t xml:space="preserve">  </w:t>
      </w:r>
    </w:p>
    <w:p w14:paraId="561850B1" w14:textId="42E130D7" w:rsidR="0070483B" w:rsidRPr="004275EE" w:rsidRDefault="005337C1" w:rsidP="002152BA">
      <w:pPr>
        <w:spacing w:line="360" w:lineRule="auto"/>
        <w:ind w:firstLine="360"/>
        <w:rPr>
          <w:rFonts w:ascii="Arial" w:hAnsi="Arial" w:cs="Arial"/>
          <w:sz w:val="20"/>
          <w:szCs w:val="20"/>
        </w:rPr>
      </w:pPr>
      <w:r w:rsidRPr="004275EE">
        <w:rPr>
          <w:rFonts w:ascii="Arial" w:hAnsi="Arial" w:cs="Arial"/>
          <w:sz w:val="20"/>
          <w:szCs w:val="20"/>
        </w:rPr>
        <w:t xml:space="preserve">Om bovengenoemde stappen binnen dit onderzoek op de juiste manier te kunnen doorlopen </w:t>
      </w:r>
      <w:r w:rsidR="00423DEF" w:rsidRPr="004275EE">
        <w:rPr>
          <w:rFonts w:ascii="Arial" w:hAnsi="Arial" w:cs="Arial"/>
          <w:sz w:val="20"/>
          <w:szCs w:val="20"/>
        </w:rPr>
        <w:t xml:space="preserve">en de literatuur op de juiste manier te gebruiken, </w:t>
      </w:r>
      <w:r w:rsidRPr="004275EE">
        <w:rPr>
          <w:rFonts w:ascii="Arial" w:hAnsi="Arial" w:cs="Arial"/>
          <w:sz w:val="20"/>
          <w:szCs w:val="20"/>
        </w:rPr>
        <w:t>zal i</w:t>
      </w:r>
      <w:r w:rsidR="0070483B" w:rsidRPr="004275EE">
        <w:rPr>
          <w:rFonts w:ascii="Arial" w:hAnsi="Arial" w:cs="Arial"/>
          <w:sz w:val="20"/>
          <w:szCs w:val="20"/>
        </w:rPr>
        <w:t xml:space="preserve">n het </w:t>
      </w:r>
      <w:r w:rsidR="00627767" w:rsidRPr="004275EE">
        <w:rPr>
          <w:rFonts w:ascii="Arial" w:hAnsi="Arial" w:cs="Arial"/>
          <w:sz w:val="20"/>
          <w:szCs w:val="20"/>
        </w:rPr>
        <w:t>volgende</w:t>
      </w:r>
      <w:r w:rsidR="0070483B" w:rsidRPr="004275EE">
        <w:rPr>
          <w:rFonts w:ascii="Arial" w:hAnsi="Arial" w:cs="Arial"/>
          <w:sz w:val="20"/>
          <w:szCs w:val="20"/>
        </w:rPr>
        <w:t xml:space="preserve"> hoofdstuk </w:t>
      </w:r>
      <w:r w:rsidRPr="004275EE">
        <w:rPr>
          <w:rFonts w:ascii="Arial" w:hAnsi="Arial" w:cs="Arial"/>
          <w:sz w:val="20"/>
          <w:szCs w:val="20"/>
        </w:rPr>
        <w:t xml:space="preserve">allereerst </w:t>
      </w:r>
      <w:r w:rsidR="00627767" w:rsidRPr="004275EE">
        <w:rPr>
          <w:rFonts w:ascii="Arial" w:hAnsi="Arial" w:cs="Arial"/>
          <w:sz w:val="20"/>
          <w:szCs w:val="20"/>
        </w:rPr>
        <w:t xml:space="preserve">het begrip ‘digitalisering’ </w:t>
      </w:r>
      <w:r w:rsidRPr="004275EE">
        <w:rPr>
          <w:rFonts w:ascii="Arial" w:hAnsi="Arial" w:cs="Arial"/>
          <w:sz w:val="20"/>
          <w:szCs w:val="20"/>
        </w:rPr>
        <w:t xml:space="preserve">worden </w:t>
      </w:r>
      <w:r w:rsidR="00C32D4B">
        <w:rPr>
          <w:rFonts w:ascii="Arial" w:hAnsi="Arial" w:cs="Arial"/>
          <w:sz w:val="20"/>
          <w:szCs w:val="20"/>
        </w:rPr>
        <w:t>uitgewerkt</w:t>
      </w:r>
      <w:r w:rsidR="00627767" w:rsidRPr="004275EE">
        <w:rPr>
          <w:rFonts w:ascii="Arial" w:hAnsi="Arial" w:cs="Arial"/>
          <w:sz w:val="20"/>
          <w:szCs w:val="20"/>
        </w:rPr>
        <w:t xml:space="preserve"> </w:t>
      </w:r>
      <w:r w:rsidR="00423DEF" w:rsidRPr="004275EE">
        <w:rPr>
          <w:rFonts w:ascii="Arial" w:hAnsi="Arial" w:cs="Arial"/>
          <w:sz w:val="20"/>
          <w:szCs w:val="20"/>
        </w:rPr>
        <w:t xml:space="preserve">en worden vervolgens </w:t>
      </w:r>
      <w:r w:rsidR="00627767" w:rsidRPr="004275EE">
        <w:rPr>
          <w:rFonts w:ascii="Arial" w:hAnsi="Arial" w:cs="Arial"/>
          <w:sz w:val="20"/>
          <w:szCs w:val="20"/>
        </w:rPr>
        <w:t>de Nederlandse bioscoopbrancheverenigingen</w:t>
      </w:r>
      <w:r w:rsidR="00423DEF" w:rsidRPr="004275EE">
        <w:rPr>
          <w:rFonts w:ascii="Arial" w:hAnsi="Arial" w:cs="Arial"/>
          <w:sz w:val="20"/>
          <w:szCs w:val="20"/>
        </w:rPr>
        <w:t xml:space="preserve"> </w:t>
      </w:r>
      <w:r w:rsidR="00627767" w:rsidRPr="004275EE">
        <w:rPr>
          <w:rFonts w:ascii="Arial" w:hAnsi="Arial" w:cs="Arial"/>
          <w:sz w:val="20"/>
          <w:szCs w:val="20"/>
        </w:rPr>
        <w:t xml:space="preserve">geïntroduceerd. </w:t>
      </w:r>
    </w:p>
    <w:p w14:paraId="7DDC7814" w14:textId="77777777" w:rsidR="00006C85" w:rsidRDefault="00006C85" w:rsidP="002152BA">
      <w:pPr>
        <w:spacing w:line="360" w:lineRule="auto"/>
        <w:rPr>
          <w:rFonts w:ascii="Arial" w:hAnsi="Arial" w:cs="Arial"/>
          <w:sz w:val="20"/>
          <w:szCs w:val="20"/>
        </w:rPr>
      </w:pPr>
    </w:p>
    <w:p w14:paraId="3F5A86D1" w14:textId="77777777" w:rsidR="00C32D4B" w:rsidRPr="004275EE" w:rsidRDefault="00C32D4B" w:rsidP="002152BA">
      <w:pPr>
        <w:spacing w:line="360" w:lineRule="auto"/>
        <w:rPr>
          <w:rFonts w:ascii="Arial" w:hAnsi="Arial" w:cs="Arial"/>
          <w:sz w:val="20"/>
          <w:szCs w:val="20"/>
        </w:rPr>
      </w:pPr>
    </w:p>
    <w:p w14:paraId="66527DD4" w14:textId="105BD5C0" w:rsidR="00006C85" w:rsidRPr="004275EE" w:rsidRDefault="00EE6ECF" w:rsidP="002152BA">
      <w:pPr>
        <w:pStyle w:val="ListParagraph"/>
        <w:numPr>
          <w:ilvl w:val="0"/>
          <w:numId w:val="2"/>
        </w:numPr>
        <w:spacing w:line="360" w:lineRule="auto"/>
        <w:rPr>
          <w:rFonts w:ascii="Arial" w:hAnsi="Arial" w:cs="Arial"/>
          <w:b/>
          <w:sz w:val="20"/>
          <w:szCs w:val="20"/>
        </w:rPr>
      </w:pPr>
      <w:r>
        <w:rPr>
          <w:rFonts w:ascii="Arial" w:hAnsi="Arial" w:cs="Arial"/>
          <w:b/>
          <w:sz w:val="20"/>
          <w:szCs w:val="20"/>
        </w:rPr>
        <w:t>DIGITALE REVOLUTIE</w:t>
      </w:r>
    </w:p>
    <w:p w14:paraId="05B21379" w14:textId="77777777" w:rsidR="00F02911" w:rsidRPr="004275EE" w:rsidRDefault="00F02911" w:rsidP="002152BA">
      <w:pPr>
        <w:spacing w:line="360" w:lineRule="auto"/>
        <w:rPr>
          <w:rFonts w:ascii="Arial" w:hAnsi="Arial" w:cs="Arial"/>
          <w:b/>
          <w:sz w:val="20"/>
          <w:szCs w:val="20"/>
        </w:rPr>
      </w:pPr>
    </w:p>
    <w:p w14:paraId="1BA1BA30" w14:textId="0783E42B" w:rsidR="00F02911" w:rsidRPr="004275EE" w:rsidRDefault="00C32D4B" w:rsidP="002152BA">
      <w:pPr>
        <w:pStyle w:val="ListParagraph"/>
        <w:numPr>
          <w:ilvl w:val="1"/>
          <w:numId w:val="2"/>
        </w:numPr>
        <w:spacing w:line="360" w:lineRule="auto"/>
        <w:rPr>
          <w:rFonts w:ascii="Arial" w:hAnsi="Arial" w:cs="Arial"/>
          <w:b/>
          <w:sz w:val="20"/>
          <w:szCs w:val="20"/>
        </w:rPr>
      </w:pPr>
      <w:r>
        <w:rPr>
          <w:rFonts w:ascii="Arial" w:hAnsi="Arial" w:cs="Arial"/>
          <w:b/>
          <w:sz w:val="20"/>
          <w:szCs w:val="20"/>
        </w:rPr>
        <w:t>Wat is d</w:t>
      </w:r>
      <w:r w:rsidR="00F02911" w:rsidRPr="004275EE">
        <w:rPr>
          <w:rFonts w:ascii="Arial" w:hAnsi="Arial" w:cs="Arial"/>
          <w:b/>
          <w:sz w:val="20"/>
          <w:szCs w:val="20"/>
        </w:rPr>
        <w:t>igitalisering</w:t>
      </w:r>
      <w:r>
        <w:rPr>
          <w:rFonts w:ascii="Arial" w:hAnsi="Arial" w:cs="Arial"/>
          <w:b/>
          <w:sz w:val="20"/>
          <w:szCs w:val="20"/>
        </w:rPr>
        <w:t>?</w:t>
      </w:r>
    </w:p>
    <w:p w14:paraId="267083E1" w14:textId="77777777" w:rsidR="00F02911" w:rsidRPr="004275EE" w:rsidRDefault="00F02911" w:rsidP="002152BA">
      <w:pPr>
        <w:spacing w:line="360" w:lineRule="auto"/>
        <w:rPr>
          <w:rFonts w:ascii="Arial" w:hAnsi="Arial" w:cs="Arial"/>
          <w:sz w:val="20"/>
          <w:szCs w:val="20"/>
        </w:rPr>
      </w:pPr>
    </w:p>
    <w:p w14:paraId="45800A4E" w14:textId="099FB769" w:rsidR="00006C85" w:rsidRPr="004275EE" w:rsidRDefault="00006C85" w:rsidP="002152BA">
      <w:pPr>
        <w:spacing w:line="360" w:lineRule="auto"/>
        <w:rPr>
          <w:rFonts w:ascii="Arial" w:hAnsi="Arial" w:cs="Arial"/>
          <w:i/>
          <w:sz w:val="20"/>
          <w:szCs w:val="20"/>
        </w:rPr>
      </w:pPr>
      <w:r w:rsidRPr="004275EE">
        <w:rPr>
          <w:rFonts w:ascii="Arial" w:hAnsi="Arial" w:cs="Arial"/>
          <w:sz w:val="20"/>
          <w:szCs w:val="20"/>
        </w:rPr>
        <w:t xml:space="preserve">In dit onderzoek wordt de </w:t>
      </w:r>
      <w:r w:rsidR="00B20773">
        <w:rPr>
          <w:rFonts w:ascii="Arial" w:hAnsi="Arial" w:cs="Arial"/>
          <w:sz w:val="20"/>
          <w:szCs w:val="20"/>
        </w:rPr>
        <w:t>omgang met</w:t>
      </w:r>
      <w:r w:rsidR="0071402D">
        <w:rPr>
          <w:rFonts w:ascii="Arial" w:hAnsi="Arial" w:cs="Arial"/>
          <w:sz w:val="20"/>
          <w:szCs w:val="20"/>
        </w:rPr>
        <w:t xml:space="preserve"> de</w:t>
      </w:r>
      <w:r w:rsidR="00B20773">
        <w:rPr>
          <w:rFonts w:ascii="Arial" w:hAnsi="Arial" w:cs="Arial"/>
          <w:sz w:val="20"/>
          <w:szCs w:val="20"/>
        </w:rPr>
        <w:t xml:space="preserve"> </w:t>
      </w:r>
      <w:r w:rsidRPr="004275EE">
        <w:rPr>
          <w:rFonts w:ascii="Arial" w:hAnsi="Arial" w:cs="Arial"/>
          <w:sz w:val="20"/>
          <w:szCs w:val="20"/>
        </w:rPr>
        <w:t>digitale revolutie in de Nederlandse bioscoopbranche besproken. Het is daarom belang</w:t>
      </w:r>
      <w:r w:rsidR="00046634">
        <w:rPr>
          <w:rFonts w:ascii="Arial" w:hAnsi="Arial" w:cs="Arial"/>
          <w:sz w:val="20"/>
          <w:szCs w:val="20"/>
        </w:rPr>
        <w:t>rijk om een duidelijke uitwerking van het begrip</w:t>
      </w:r>
      <w:r w:rsidRPr="004275EE">
        <w:rPr>
          <w:rFonts w:ascii="Arial" w:hAnsi="Arial" w:cs="Arial"/>
          <w:sz w:val="20"/>
          <w:szCs w:val="20"/>
        </w:rPr>
        <w:t xml:space="preserve"> ‘digitalisering’ te geven met betrekking tot de filmindustrie.</w:t>
      </w:r>
      <w:r w:rsidRPr="004275EE">
        <w:rPr>
          <w:rFonts w:ascii="Arial" w:hAnsi="Arial" w:cs="Arial"/>
          <w:i/>
          <w:sz w:val="20"/>
          <w:szCs w:val="20"/>
        </w:rPr>
        <w:t xml:space="preserve"> </w:t>
      </w:r>
      <w:r w:rsidRPr="004275EE">
        <w:rPr>
          <w:rFonts w:ascii="Arial" w:hAnsi="Arial" w:cs="Arial"/>
          <w:sz w:val="20"/>
          <w:szCs w:val="20"/>
        </w:rPr>
        <w:t xml:space="preserve">In de wetenschappelijke literatuur worden verschillende definities gegeven van het begrip ‘digitalisering’. Voor dit onderzoek is gekozen om uit te gaan van de </w:t>
      </w:r>
      <w:r w:rsidR="00F566B6">
        <w:rPr>
          <w:rFonts w:ascii="Arial" w:hAnsi="Arial" w:cs="Arial"/>
          <w:sz w:val="20"/>
          <w:szCs w:val="20"/>
        </w:rPr>
        <w:t>invulling</w:t>
      </w:r>
      <w:r w:rsidRPr="004275EE">
        <w:rPr>
          <w:rFonts w:ascii="Arial" w:hAnsi="Arial" w:cs="Arial"/>
          <w:sz w:val="20"/>
          <w:szCs w:val="20"/>
        </w:rPr>
        <w:t xml:space="preserve"> die  Lyn Gorman en David McLean </w:t>
      </w:r>
      <w:r w:rsidR="00F566B6">
        <w:rPr>
          <w:rFonts w:ascii="Arial" w:hAnsi="Arial" w:cs="Arial"/>
          <w:sz w:val="20"/>
          <w:szCs w:val="20"/>
        </w:rPr>
        <w:t xml:space="preserve">aan het begrip geven </w:t>
      </w:r>
      <w:r w:rsidRPr="004275EE">
        <w:rPr>
          <w:rFonts w:ascii="Arial" w:hAnsi="Arial" w:cs="Arial"/>
          <w:sz w:val="20"/>
          <w:szCs w:val="20"/>
        </w:rPr>
        <w:t xml:space="preserve">in hun overzichtswerk over de mediageschiedenis </w:t>
      </w:r>
      <w:r w:rsidRPr="004275EE">
        <w:rPr>
          <w:rFonts w:ascii="Arial" w:hAnsi="Arial" w:cs="Arial"/>
          <w:i/>
          <w:sz w:val="20"/>
          <w:szCs w:val="20"/>
        </w:rPr>
        <w:t>Media and Society into the 21st Century (2009</w:t>
      </w:r>
      <w:r w:rsidRPr="004275EE">
        <w:rPr>
          <w:rFonts w:ascii="Arial" w:hAnsi="Arial" w:cs="Arial"/>
          <w:sz w:val="20"/>
          <w:szCs w:val="20"/>
        </w:rPr>
        <w:t xml:space="preserve">). </w:t>
      </w:r>
    </w:p>
    <w:p w14:paraId="5C183BAF" w14:textId="0A524E99" w:rsidR="000B72C5" w:rsidRPr="00BE7887" w:rsidRDefault="00A74169" w:rsidP="002152BA">
      <w:pPr>
        <w:pStyle w:val="NoSpacing"/>
        <w:spacing w:line="360" w:lineRule="auto"/>
        <w:ind w:firstLine="708"/>
        <w:rPr>
          <w:rFonts w:ascii="Arial" w:hAnsi="Arial" w:cs="Arial"/>
          <w:sz w:val="20"/>
          <w:szCs w:val="20"/>
        </w:rPr>
      </w:pPr>
      <w:r w:rsidRPr="00BE7887">
        <w:rPr>
          <w:rFonts w:ascii="Arial" w:hAnsi="Arial" w:cs="Arial"/>
          <w:sz w:val="20"/>
          <w:szCs w:val="20"/>
        </w:rPr>
        <w:t xml:space="preserve">In het hoofdstuk </w:t>
      </w:r>
      <w:r w:rsidR="00C32D4B">
        <w:rPr>
          <w:rFonts w:ascii="Arial" w:hAnsi="Arial" w:cs="Arial"/>
          <w:sz w:val="20"/>
          <w:szCs w:val="20"/>
        </w:rPr>
        <w:t>“</w:t>
      </w:r>
      <w:r w:rsidRPr="00BE7887">
        <w:rPr>
          <w:rFonts w:ascii="Arial" w:hAnsi="Arial" w:cs="Arial"/>
          <w:sz w:val="20"/>
          <w:szCs w:val="20"/>
        </w:rPr>
        <w:t>Rise of New Media</w:t>
      </w:r>
      <w:r w:rsidR="00C32D4B">
        <w:rPr>
          <w:rFonts w:ascii="Arial" w:hAnsi="Arial" w:cs="Arial"/>
          <w:sz w:val="20"/>
          <w:szCs w:val="20"/>
        </w:rPr>
        <w:t>”</w:t>
      </w:r>
      <w:r w:rsidRPr="00BE7887">
        <w:rPr>
          <w:rFonts w:ascii="Arial" w:hAnsi="Arial" w:cs="Arial"/>
          <w:sz w:val="20"/>
          <w:szCs w:val="20"/>
        </w:rPr>
        <w:t xml:space="preserve"> beschrijven zij</w:t>
      </w:r>
      <w:r w:rsidR="00006C85" w:rsidRPr="00BE7887">
        <w:rPr>
          <w:rFonts w:ascii="Arial" w:hAnsi="Arial" w:cs="Arial"/>
          <w:sz w:val="20"/>
          <w:szCs w:val="20"/>
        </w:rPr>
        <w:t xml:space="preserve"> de periode v</w:t>
      </w:r>
      <w:r w:rsidR="005926C4">
        <w:rPr>
          <w:rFonts w:ascii="Arial" w:hAnsi="Arial" w:cs="Arial"/>
          <w:sz w:val="20"/>
          <w:szCs w:val="20"/>
        </w:rPr>
        <w:t>óó</w:t>
      </w:r>
      <w:r w:rsidR="00006C85" w:rsidRPr="00BE7887">
        <w:rPr>
          <w:rFonts w:ascii="Arial" w:hAnsi="Arial" w:cs="Arial"/>
          <w:sz w:val="20"/>
          <w:szCs w:val="20"/>
        </w:rPr>
        <w:t>r de digitalisering tussen 1900 en 1970 als die van de massamedia. Onder deze massamedia vallen volgens Gorman en Mclean kranten, t</w:t>
      </w:r>
      <w:r w:rsidR="00046634">
        <w:rPr>
          <w:rFonts w:ascii="Arial" w:hAnsi="Arial" w:cs="Arial"/>
          <w:sz w:val="20"/>
          <w:szCs w:val="20"/>
        </w:rPr>
        <w:t>ijdschriften, radio omroep</w:t>
      </w:r>
      <w:r w:rsidR="00006C85" w:rsidRPr="00BE7887">
        <w:rPr>
          <w:rFonts w:ascii="Arial" w:hAnsi="Arial" w:cs="Arial"/>
          <w:sz w:val="20"/>
          <w:szCs w:val="20"/>
        </w:rPr>
        <w:t xml:space="preserve">, </w:t>
      </w:r>
      <w:r w:rsidR="0071402D" w:rsidRPr="00BE7887">
        <w:rPr>
          <w:rFonts w:ascii="Arial" w:hAnsi="Arial" w:cs="Arial"/>
          <w:sz w:val="20"/>
          <w:szCs w:val="20"/>
        </w:rPr>
        <w:t xml:space="preserve">de </w:t>
      </w:r>
      <w:r w:rsidR="00006C85" w:rsidRPr="00BE7887">
        <w:rPr>
          <w:rFonts w:ascii="Arial" w:hAnsi="Arial" w:cs="Arial"/>
          <w:sz w:val="20"/>
          <w:szCs w:val="20"/>
        </w:rPr>
        <w:t xml:space="preserve">filmindustrie en televisie </w:t>
      </w:r>
      <w:r w:rsidR="00046634">
        <w:rPr>
          <w:rFonts w:ascii="Arial" w:hAnsi="Arial" w:cs="Arial"/>
          <w:sz w:val="20"/>
          <w:szCs w:val="20"/>
        </w:rPr>
        <w:t>omroep</w:t>
      </w:r>
      <w:r w:rsidR="00006C85" w:rsidRPr="00BE7887">
        <w:rPr>
          <w:rFonts w:ascii="Arial" w:hAnsi="Arial" w:cs="Arial"/>
          <w:sz w:val="20"/>
          <w:szCs w:val="20"/>
        </w:rPr>
        <w:t>. Deze media worden door de auteurs bestempeld als traditionel</w:t>
      </w:r>
      <w:r w:rsidR="009E22B1" w:rsidRPr="00BE7887">
        <w:rPr>
          <w:rFonts w:ascii="Arial" w:hAnsi="Arial" w:cs="Arial"/>
          <w:sz w:val="20"/>
          <w:szCs w:val="20"/>
        </w:rPr>
        <w:t>e</w:t>
      </w:r>
      <w:r w:rsidR="00006C85" w:rsidRPr="00BE7887">
        <w:rPr>
          <w:rFonts w:ascii="Arial" w:hAnsi="Arial" w:cs="Arial"/>
          <w:sz w:val="20"/>
          <w:szCs w:val="20"/>
        </w:rPr>
        <w:t xml:space="preserve"> of mainstream media.</w:t>
      </w:r>
      <w:r w:rsidR="00006C85" w:rsidRPr="00BE7887">
        <w:rPr>
          <w:rStyle w:val="FootnoteReference"/>
          <w:rFonts w:ascii="Arial" w:hAnsi="Arial" w:cs="Arial"/>
          <w:sz w:val="20"/>
          <w:szCs w:val="20"/>
        </w:rPr>
        <w:footnoteReference w:id="6"/>
      </w:r>
      <w:r w:rsidR="009E22B1" w:rsidRPr="00BE7887">
        <w:rPr>
          <w:rFonts w:ascii="Arial" w:hAnsi="Arial" w:cs="Arial"/>
          <w:sz w:val="20"/>
          <w:szCs w:val="20"/>
        </w:rPr>
        <w:t xml:space="preserve"> </w:t>
      </w:r>
      <w:r w:rsidR="00F566B6">
        <w:rPr>
          <w:rFonts w:ascii="Arial" w:hAnsi="Arial" w:cs="Arial"/>
          <w:sz w:val="20"/>
          <w:szCs w:val="20"/>
        </w:rPr>
        <w:t>Vanaf circa 1970 zette als gevolg van de introductie van digitale technieken binnen het veld van de media een proces in van</w:t>
      </w:r>
      <w:r w:rsidR="00D71B30">
        <w:rPr>
          <w:rFonts w:ascii="Arial" w:hAnsi="Arial" w:cs="Arial"/>
          <w:sz w:val="20"/>
          <w:szCs w:val="20"/>
        </w:rPr>
        <w:t xml:space="preserve"> “o</w:t>
      </w:r>
      <w:r w:rsidRPr="00BE7887">
        <w:rPr>
          <w:rFonts w:ascii="Arial" w:hAnsi="Arial" w:cs="Arial"/>
          <w:sz w:val="20"/>
          <w:szCs w:val="20"/>
        </w:rPr>
        <w:t>ngoing, rapid technologi</w:t>
      </w:r>
      <w:r w:rsidR="00187C57" w:rsidRPr="00BE7887">
        <w:rPr>
          <w:rFonts w:ascii="Arial" w:hAnsi="Arial" w:cs="Arial"/>
          <w:sz w:val="20"/>
          <w:szCs w:val="20"/>
        </w:rPr>
        <w:t>cal change</w:t>
      </w:r>
      <w:r w:rsidR="005926C4">
        <w:rPr>
          <w:rFonts w:ascii="Arial" w:hAnsi="Arial" w:cs="Arial"/>
          <w:sz w:val="20"/>
          <w:szCs w:val="20"/>
        </w:rPr>
        <w:t>”</w:t>
      </w:r>
      <w:r w:rsidR="00C32D4B">
        <w:rPr>
          <w:rFonts w:ascii="Arial" w:hAnsi="Arial" w:cs="Arial"/>
          <w:sz w:val="20"/>
          <w:szCs w:val="20"/>
        </w:rPr>
        <w:t>,</w:t>
      </w:r>
      <w:r w:rsidR="005926C4">
        <w:rPr>
          <w:rFonts w:ascii="Arial" w:hAnsi="Arial" w:cs="Arial"/>
          <w:sz w:val="20"/>
          <w:szCs w:val="20"/>
        </w:rPr>
        <w:t xml:space="preserve"> dat zorgde voor “</w:t>
      </w:r>
      <w:r w:rsidR="00046634">
        <w:rPr>
          <w:rFonts w:ascii="Arial" w:hAnsi="Arial" w:cs="Arial"/>
          <w:sz w:val="20"/>
          <w:szCs w:val="20"/>
        </w:rPr>
        <w:t xml:space="preserve">a </w:t>
      </w:r>
      <w:r w:rsidR="00187C57" w:rsidRPr="00BE7887">
        <w:rPr>
          <w:rFonts w:ascii="Arial" w:hAnsi="Arial" w:cs="Arial"/>
          <w:sz w:val="20"/>
          <w:szCs w:val="20"/>
        </w:rPr>
        <w:t>second</w:t>
      </w:r>
      <w:r w:rsidRPr="00BE7887">
        <w:rPr>
          <w:rFonts w:ascii="Arial" w:hAnsi="Arial" w:cs="Arial"/>
          <w:sz w:val="20"/>
          <w:szCs w:val="20"/>
        </w:rPr>
        <w:t xml:space="preserve"> wave of new media that may have the potential to change quite radically the relationship between “audienc</w:t>
      </w:r>
      <w:r w:rsidR="00D071A0">
        <w:rPr>
          <w:rFonts w:ascii="Arial" w:hAnsi="Arial" w:cs="Arial"/>
          <w:sz w:val="20"/>
          <w:szCs w:val="20"/>
        </w:rPr>
        <w:t xml:space="preserve">es” or “consumers” </w:t>
      </w:r>
      <w:r w:rsidR="00187C57" w:rsidRPr="00BE7887">
        <w:rPr>
          <w:rFonts w:ascii="Arial" w:hAnsi="Arial" w:cs="Arial"/>
          <w:sz w:val="20"/>
          <w:szCs w:val="20"/>
        </w:rPr>
        <w:t>and media”.</w:t>
      </w:r>
      <w:r w:rsidR="00070A17">
        <w:rPr>
          <w:rStyle w:val="FootnoteReference"/>
          <w:rFonts w:ascii="Arial" w:hAnsi="Arial" w:cs="Arial"/>
          <w:sz w:val="20"/>
          <w:szCs w:val="20"/>
        </w:rPr>
        <w:footnoteReference w:id="7"/>
      </w:r>
      <w:r w:rsidR="00D71B30">
        <w:rPr>
          <w:rFonts w:ascii="Arial" w:hAnsi="Arial" w:cs="Arial"/>
          <w:sz w:val="20"/>
          <w:szCs w:val="20"/>
        </w:rPr>
        <w:t xml:space="preserve"> </w:t>
      </w:r>
      <w:r w:rsidR="005926C4">
        <w:rPr>
          <w:rFonts w:ascii="Arial" w:hAnsi="Arial" w:cs="Arial"/>
          <w:sz w:val="20"/>
          <w:szCs w:val="20"/>
        </w:rPr>
        <w:t>Ze werken een en ander verder uit door het begrip digitalisering te koppe</w:t>
      </w:r>
      <w:r w:rsidR="00D071A0">
        <w:rPr>
          <w:rFonts w:ascii="Arial" w:hAnsi="Arial" w:cs="Arial"/>
          <w:sz w:val="20"/>
          <w:szCs w:val="20"/>
        </w:rPr>
        <w:t xml:space="preserve">len aan twee andere begrippen: </w:t>
      </w:r>
      <w:r w:rsidR="00070A17">
        <w:rPr>
          <w:rFonts w:ascii="Arial" w:hAnsi="Arial" w:cs="Arial"/>
          <w:sz w:val="20"/>
          <w:szCs w:val="20"/>
        </w:rPr>
        <w:t>“nieuwe media</w:t>
      </w:r>
      <w:r w:rsidR="005926C4">
        <w:rPr>
          <w:rFonts w:ascii="Arial" w:hAnsi="Arial" w:cs="Arial"/>
          <w:sz w:val="20"/>
          <w:szCs w:val="20"/>
        </w:rPr>
        <w:t>” en “</w:t>
      </w:r>
      <w:r w:rsidR="005926C4" w:rsidRPr="00070A17">
        <w:rPr>
          <w:rFonts w:ascii="Arial" w:hAnsi="Arial" w:cs="Arial"/>
          <w:i/>
          <w:sz w:val="20"/>
          <w:szCs w:val="20"/>
        </w:rPr>
        <w:t>convergence</w:t>
      </w:r>
      <w:r w:rsidR="005926C4">
        <w:rPr>
          <w:rFonts w:ascii="Arial" w:hAnsi="Arial" w:cs="Arial"/>
          <w:sz w:val="20"/>
          <w:szCs w:val="20"/>
        </w:rPr>
        <w:t xml:space="preserve">”. Daarbij baseren ze zich onder andere op het werk van </w:t>
      </w:r>
      <w:r w:rsidR="005D4846">
        <w:rPr>
          <w:rFonts w:ascii="Arial" w:hAnsi="Arial" w:cs="Arial"/>
          <w:sz w:val="20"/>
          <w:szCs w:val="20"/>
        </w:rPr>
        <w:t xml:space="preserve">Lister en </w:t>
      </w:r>
      <w:r w:rsidR="005926C4">
        <w:rPr>
          <w:rFonts w:ascii="Arial" w:hAnsi="Arial" w:cs="Arial"/>
          <w:sz w:val="20"/>
          <w:szCs w:val="20"/>
        </w:rPr>
        <w:t xml:space="preserve">van </w:t>
      </w:r>
      <w:r w:rsidR="005D4846">
        <w:rPr>
          <w:rFonts w:ascii="Arial" w:hAnsi="Arial" w:cs="Arial"/>
          <w:sz w:val="20"/>
          <w:szCs w:val="20"/>
        </w:rPr>
        <w:t>Jenkins</w:t>
      </w:r>
      <w:r w:rsidR="005926C4">
        <w:rPr>
          <w:rFonts w:ascii="Arial" w:hAnsi="Arial" w:cs="Arial"/>
          <w:sz w:val="20"/>
          <w:szCs w:val="20"/>
        </w:rPr>
        <w:t>.</w:t>
      </w:r>
      <w:r w:rsidR="00A76582" w:rsidRPr="00A76582">
        <w:rPr>
          <w:rStyle w:val="FootnoteReference"/>
          <w:rFonts w:ascii="Arial" w:hAnsi="Arial" w:cs="Arial"/>
          <w:sz w:val="20"/>
          <w:szCs w:val="20"/>
        </w:rPr>
        <w:t xml:space="preserve"> </w:t>
      </w:r>
      <w:r w:rsidR="00A76582" w:rsidRPr="00BE7887">
        <w:rPr>
          <w:rStyle w:val="FootnoteReference"/>
          <w:rFonts w:ascii="Arial" w:hAnsi="Arial" w:cs="Arial"/>
          <w:sz w:val="20"/>
          <w:szCs w:val="20"/>
        </w:rPr>
        <w:footnoteReference w:id="8"/>
      </w:r>
      <w:r w:rsidR="00A76582">
        <w:rPr>
          <w:rFonts w:ascii="Arial" w:hAnsi="Arial" w:cs="Arial"/>
          <w:sz w:val="20"/>
          <w:szCs w:val="20"/>
        </w:rPr>
        <w:t xml:space="preserve"> </w:t>
      </w:r>
    </w:p>
    <w:p w14:paraId="652A8581" w14:textId="4EAE1633" w:rsidR="00D71B30" w:rsidRDefault="00F11F17" w:rsidP="002152BA">
      <w:pPr>
        <w:pStyle w:val="NoSpacing"/>
        <w:spacing w:line="360" w:lineRule="auto"/>
        <w:ind w:firstLine="708"/>
        <w:rPr>
          <w:rFonts w:ascii="Arial" w:hAnsi="Arial" w:cs="Arial"/>
          <w:sz w:val="20"/>
          <w:szCs w:val="20"/>
        </w:rPr>
      </w:pPr>
      <w:r>
        <w:rPr>
          <w:rFonts w:ascii="Arial" w:hAnsi="Arial" w:cs="Arial"/>
          <w:sz w:val="20"/>
          <w:szCs w:val="20"/>
        </w:rPr>
        <w:lastRenderedPageBreak/>
        <w:t>D</w:t>
      </w:r>
      <w:r w:rsidR="000B72C5" w:rsidRPr="00BE7887">
        <w:rPr>
          <w:rFonts w:ascii="Arial" w:hAnsi="Arial" w:cs="Arial"/>
          <w:sz w:val="20"/>
          <w:szCs w:val="20"/>
        </w:rPr>
        <w:t>igitalisering i</w:t>
      </w:r>
      <w:r w:rsidR="00187C57" w:rsidRPr="00BE7887">
        <w:rPr>
          <w:rFonts w:ascii="Arial" w:hAnsi="Arial" w:cs="Arial"/>
          <w:sz w:val="20"/>
          <w:szCs w:val="20"/>
        </w:rPr>
        <w:t>n de meest strikte zin van h</w:t>
      </w:r>
      <w:r w:rsidR="000B72C5" w:rsidRPr="00BE7887">
        <w:rPr>
          <w:rFonts w:ascii="Arial" w:hAnsi="Arial" w:cs="Arial"/>
          <w:sz w:val="20"/>
          <w:szCs w:val="20"/>
        </w:rPr>
        <w:t>et woord</w:t>
      </w:r>
      <w:r w:rsidR="00187C57" w:rsidRPr="00BE7887">
        <w:rPr>
          <w:rFonts w:ascii="Arial" w:hAnsi="Arial" w:cs="Arial"/>
          <w:sz w:val="20"/>
          <w:szCs w:val="20"/>
        </w:rPr>
        <w:t xml:space="preserve"> </w:t>
      </w:r>
      <w:r>
        <w:rPr>
          <w:rFonts w:ascii="Arial" w:hAnsi="Arial" w:cs="Arial"/>
          <w:sz w:val="20"/>
          <w:szCs w:val="20"/>
        </w:rPr>
        <w:t xml:space="preserve">verwijst </w:t>
      </w:r>
      <w:r w:rsidR="00046634">
        <w:rPr>
          <w:rFonts w:ascii="Arial" w:hAnsi="Arial" w:cs="Arial"/>
          <w:sz w:val="20"/>
          <w:szCs w:val="20"/>
        </w:rPr>
        <w:t xml:space="preserve">naar </w:t>
      </w:r>
      <w:r>
        <w:rPr>
          <w:rFonts w:ascii="Arial" w:hAnsi="Arial" w:cs="Arial"/>
          <w:sz w:val="20"/>
          <w:szCs w:val="20"/>
        </w:rPr>
        <w:t>de processen waarbij analoge informatie wordt omgezet naar en vervolgens ook uitgewisseld in de vorm van de binaire codes (“enen en nullen”) die comp</w:t>
      </w:r>
      <w:r w:rsidR="00D71B30">
        <w:rPr>
          <w:rFonts w:ascii="Arial" w:hAnsi="Arial" w:cs="Arial"/>
          <w:sz w:val="20"/>
          <w:szCs w:val="20"/>
        </w:rPr>
        <w:t>uters kunnen lezen en bewerken.</w:t>
      </w:r>
      <w:r w:rsidR="00187C57" w:rsidRPr="00BE7887">
        <w:rPr>
          <w:rFonts w:ascii="Arial" w:hAnsi="Arial" w:cs="Arial"/>
          <w:sz w:val="20"/>
          <w:szCs w:val="20"/>
        </w:rPr>
        <w:t xml:space="preserve"> Op basis van deze digitale vorm w</w:t>
      </w:r>
      <w:r>
        <w:rPr>
          <w:rFonts w:ascii="Arial" w:hAnsi="Arial" w:cs="Arial"/>
          <w:sz w:val="20"/>
          <w:szCs w:val="20"/>
        </w:rPr>
        <w:t>erden vervolgens</w:t>
      </w:r>
      <w:r w:rsidR="00187C57" w:rsidRPr="00BE7887">
        <w:rPr>
          <w:rFonts w:ascii="Arial" w:hAnsi="Arial" w:cs="Arial"/>
          <w:sz w:val="20"/>
          <w:szCs w:val="20"/>
        </w:rPr>
        <w:t xml:space="preserve"> allerlei nieuwe communicatietechnieken</w:t>
      </w:r>
      <w:r>
        <w:rPr>
          <w:rFonts w:ascii="Arial" w:hAnsi="Arial" w:cs="Arial"/>
          <w:sz w:val="20"/>
          <w:szCs w:val="20"/>
        </w:rPr>
        <w:t xml:space="preserve"> en mediaplatforms</w:t>
      </w:r>
      <w:r w:rsidR="00187C57" w:rsidRPr="00BE7887">
        <w:rPr>
          <w:rFonts w:ascii="Arial" w:hAnsi="Arial" w:cs="Arial"/>
          <w:sz w:val="20"/>
          <w:szCs w:val="20"/>
        </w:rPr>
        <w:t xml:space="preserve"> ontwikkeld zoals</w:t>
      </w:r>
      <w:r>
        <w:rPr>
          <w:rFonts w:ascii="Arial" w:hAnsi="Arial" w:cs="Arial"/>
          <w:sz w:val="20"/>
          <w:szCs w:val="20"/>
        </w:rPr>
        <w:t xml:space="preserve"> internet, </w:t>
      </w:r>
      <w:r w:rsidR="009F5B7D">
        <w:rPr>
          <w:rFonts w:ascii="Arial" w:hAnsi="Arial" w:cs="Arial"/>
          <w:sz w:val="20"/>
          <w:szCs w:val="20"/>
        </w:rPr>
        <w:t>mobiele te</w:t>
      </w:r>
      <w:r w:rsidR="00D071A0">
        <w:rPr>
          <w:rFonts w:ascii="Arial" w:hAnsi="Arial" w:cs="Arial"/>
          <w:sz w:val="20"/>
          <w:szCs w:val="20"/>
        </w:rPr>
        <w:t>l</w:t>
      </w:r>
      <w:r w:rsidR="009F5B7D">
        <w:rPr>
          <w:rFonts w:ascii="Arial" w:hAnsi="Arial" w:cs="Arial"/>
          <w:sz w:val="20"/>
          <w:szCs w:val="20"/>
        </w:rPr>
        <w:t>e</w:t>
      </w:r>
      <w:r w:rsidR="00D071A0">
        <w:rPr>
          <w:rFonts w:ascii="Arial" w:hAnsi="Arial" w:cs="Arial"/>
          <w:sz w:val="20"/>
          <w:szCs w:val="20"/>
        </w:rPr>
        <w:t>f</w:t>
      </w:r>
      <w:r w:rsidR="009F5B7D">
        <w:rPr>
          <w:rFonts w:ascii="Arial" w:hAnsi="Arial" w:cs="Arial"/>
          <w:sz w:val="20"/>
          <w:szCs w:val="20"/>
        </w:rPr>
        <w:t xml:space="preserve">onie, </w:t>
      </w:r>
      <w:r>
        <w:rPr>
          <w:rFonts w:ascii="Arial" w:hAnsi="Arial" w:cs="Arial"/>
          <w:sz w:val="20"/>
          <w:szCs w:val="20"/>
        </w:rPr>
        <w:t>digitale</w:t>
      </w:r>
      <w:r w:rsidR="00187C57" w:rsidRPr="00BE7887">
        <w:rPr>
          <w:rFonts w:ascii="Arial" w:hAnsi="Arial" w:cs="Arial"/>
          <w:sz w:val="20"/>
          <w:szCs w:val="20"/>
        </w:rPr>
        <w:t xml:space="preserve"> </w:t>
      </w:r>
      <w:r w:rsidR="00D71B30">
        <w:rPr>
          <w:rFonts w:ascii="Arial" w:hAnsi="Arial" w:cs="Arial"/>
          <w:sz w:val="20"/>
          <w:szCs w:val="20"/>
        </w:rPr>
        <w:t xml:space="preserve">tv, </w:t>
      </w:r>
      <w:r w:rsidR="00F103E3" w:rsidRPr="00BE7887">
        <w:rPr>
          <w:rFonts w:ascii="Arial" w:hAnsi="Arial" w:cs="Arial"/>
          <w:sz w:val="20"/>
          <w:szCs w:val="20"/>
        </w:rPr>
        <w:t xml:space="preserve">en </w:t>
      </w:r>
      <w:r>
        <w:rPr>
          <w:rFonts w:ascii="Arial" w:hAnsi="Arial" w:cs="Arial"/>
          <w:sz w:val="20"/>
          <w:szCs w:val="20"/>
        </w:rPr>
        <w:t xml:space="preserve">ook het digitaal opnemen, distribueren en projecteren van </w:t>
      </w:r>
      <w:r w:rsidR="00F103E3" w:rsidRPr="00BE7887">
        <w:rPr>
          <w:rFonts w:ascii="Arial" w:hAnsi="Arial" w:cs="Arial"/>
          <w:sz w:val="20"/>
          <w:szCs w:val="20"/>
        </w:rPr>
        <w:t>film</w:t>
      </w:r>
      <w:r>
        <w:rPr>
          <w:rFonts w:ascii="Arial" w:hAnsi="Arial" w:cs="Arial"/>
          <w:sz w:val="20"/>
          <w:szCs w:val="20"/>
        </w:rPr>
        <w:t>s.</w:t>
      </w:r>
      <w:r w:rsidR="00F103E3" w:rsidRPr="00BE7887">
        <w:rPr>
          <w:rFonts w:ascii="Arial" w:hAnsi="Arial" w:cs="Arial"/>
          <w:sz w:val="20"/>
          <w:szCs w:val="20"/>
        </w:rPr>
        <w:t xml:space="preserve"> </w:t>
      </w:r>
      <w:r w:rsidR="009F5B7D">
        <w:rPr>
          <w:rFonts w:ascii="Arial" w:hAnsi="Arial" w:cs="Arial"/>
          <w:sz w:val="20"/>
          <w:szCs w:val="20"/>
        </w:rPr>
        <w:t>De introductie en proliferatie van al die nieuwe, op basis van digitale techniek werkende media</w:t>
      </w:r>
      <w:r w:rsidR="00EE1370">
        <w:rPr>
          <w:rFonts w:ascii="Arial" w:hAnsi="Arial" w:cs="Arial"/>
          <w:sz w:val="20"/>
          <w:szCs w:val="20"/>
        </w:rPr>
        <w:t>vormen</w:t>
      </w:r>
      <w:r w:rsidR="009F5B7D">
        <w:rPr>
          <w:rFonts w:ascii="Arial" w:hAnsi="Arial" w:cs="Arial"/>
          <w:sz w:val="20"/>
          <w:szCs w:val="20"/>
        </w:rPr>
        <w:t xml:space="preserve"> wordt ook digitaliser</w:t>
      </w:r>
      <w:r w:rsidR="00EE1370">
        <w:rPr>
          <w:rFonts w:ascii="Arial" w:hAnsi="Arial" w:cs="Arial"/>
          <w:sz w:val="20"/>
          <w:szCs w:val="20"/>
        </w:rPr>
        <w:t>i</w:t>
      </w:r>
      <w:r w:rsidR="009F5B7D">
        <w:rPr>
          <w:rFonts w:ascii="Arial" w:hAnsi="Arial" w:cs="Arial"/>
          <w:sz w:val="20"/>
          <w:szCs w:val="20"/>
        </w:rPr>
        <w:t>ng genoemd, maar dan in een bredere zin van het woord. Omdat de gebruikte techniek in alle gevallen digitaal was, werd het hiermee steeds makkelijker om inhoud – “content” – uit te wisselen tussen en toegankelijk te maken via verschillende med</w:t>
      </w:r>
      <w:r w:rsidR="00EE1370">
        <w:rPr>
          <w:rFonts w:ascii="Arial" w:hAnsi="Arial" w:cs="Arial"/>
          <w:sz w:val="20"/>
          <w:szCs w:val="20"/>
        </w:rPr>
        <w:t>iavormen: speelfilms op je computer</w:t>
      </w:r>
      <w:r w:rsidR="009F5B7D">
        <w:rPr>
          <w:rFonts w:ascii="Arial" w:hAnsi="Arial" w:cs="Arial"/>
          <w:sz w:val="20"/>
          <w:szCs w:val="20"/>
        </w:rPr>
        <w:t xml:space="preserve">, </w:t>
      </w:r>
      <w:r w:rsidR="00EE1370">
        <w:rPr>
          <w:rFonts w:ascii="Arial" w:hAnsi="Arial" w:cs="Arial"/>
          <w:sz w:val="20"/>
          <w:szCs w:val="20"/>
        </w:rPr>
        <w:t xml:space="preserve">televisieprogramma’s op je mobiele telefoon of het bioscoopscherm, et cetera. Dit is één van de processen die worden gevat onder de term </w:t>
      </w:r>
      <w:r w:rsidR="00EE1370" w:rsidRPr="00090BC0">
        <w:rPr>
          <w:rFonts w:ascii="Arial" w:hAnsi="Arial" w:cs="Arial"/>
          <w:i/>
          <w:sz w:val="20"/>
          <w:szCs w:val="20"/>
        </w:rPr>
        <w:t>convergence</w:t>
      </w:r>
      <w:r w:rsidR="00EE1370">
        <w:rPr>
          <w:rFonts w:ascii="Arial" w:hAnsi="Arial" w:cs="Arial"/>
          <w:sz w:val="20"/>
          <w:szCs w:val="20"/>
        </w:rPr>
        <w:t xml:space="preserve">, waarbij in eerste instantie de verwachting was dat er op den duur één apparaat (“device”) als universeel platform voor alle </w:t>
      </w:r>
      <w:r w:rsidR="00070A17">
        <w:rPr>
          <w:rFonts w:ascii="Arial" w:hAnsi="Arial" w:cs="Arial"/>
          <w:sz w:val="20"/>
          <w:szCs w:val="20"/>
        </w:rPr>
        <w:t>media-uitingen</w:t>
      </w:r>
      <w:r w:rsidR="00EE1370">
        <w:rPr>
          <w:rFonts w:ascii="Arial" w:hAnsi="Arial" w:cs="Arial"/>
          <w:sz w:val="20"/>
          <w:szCs w:val="20"/>
        </w:rPr>
        <w:t xml:space="preserve"> zou komen. Die verwachting kwam niet uit, maar de uitwisseling en beschikbaarstelling van content via uiteenlopende, zij het allemaal op digitale techniek gebaseerde mediavormen, is wel steeds verder toegenomen.</w:t>
      </w:r>
      <w:r w:rsidR="00F37583">
        <w:rPr>
          <w:rStyle w:val="FootnoteReference"/>
          <w:rFonts w:ascii="Arial" w:hAnsi="Arial" w:cs="Arial"/>
          <w:sz w:val="20"/>
          <w:szCs w:val="20"/>
        </w:rPr>
        <w:footnoteReference w:id="9"/>
      </w:r>
      <w:r w:rsidR="00EE1370">
        <w:rPr>
          <w:rFonts w:ascii="Arial" w:hAnsi="Arial" w:cs="Arial"/>
          <w:sz w:val="20"/>
          <w:szCs w:val="20"/>
        </w:rPr>
        <w:t xml:space="preserve"> </w:t>
      </w:r>
    </w:p>
    <w:p w14:paraId="6F604134" w14:textId="23AC25B3" w:rsidR="00105FAE" w:rsidRDefault="005A707A" w:rsidP="002152BA">
      <w:pPr>
        <w:pStyle w:val="NoSpacing"/>
        <w:spacing w:line="360" w:lineRule="auto"/>
        <w:ind w:firstLine="708"/>
        <w:rPr>
          <w:rFonts w:ascii="Arial" w:hAnsi="Arial" w:cs="Arial"/>
          <w:sz w:val="20"/>
          <w:szCs w:val="20"/>
        </w:rPr>
      </w:pPr>
      <w:r>
        <w:rPr>
          <w:rFonts w:ascii="Arial" w:hAnsi="Arial" w:cs="Arial"/>
          <w:sz w:val="20"/>
          <w:szCs w:val="20"/>
        </w:rPr>
        <w:t>Maar het begrip convergence heeft inmiddels nog andere betekenissen gekregen, waarvan er één ook heel belangrijk is in de context van het hier gepresenteerde onderzoek. Ik doel op conver</w:t>
      </w:r>
      <w:r w:rsidR="00253A20">
        <w:rPr>
          <w:rFonts w:ascii="Arial" w:hAnsi="Arial" w:cs="Arial"/>
          <w:sz w:val="20"/>
          <w:szCs w:val="20"/>
        </w:rPr>
        <w:t xml:space="preserve">gence als benaming voor een </w:t>
      </w:r>
      <w:r>
        <w:rPr>
          <w:rFonts w:ascii="Arial" w:hAnsi="Arial" w:cs="Arial"/>
          <w:sz w:val="20"/>
          <w:szCs w:val="20"/>
        </w:rPr>
        <w:t>manier van omgaan met media door de consument; een handelingspraktijk die Jenkins vat onder het begrip “convergence culture”. De mediaconsument is binnen die context defin</w:t>
      </w:r>
      <w:r w:rsidR="00253A20">
        <w:rPr>
          <w:rFonts w:ascii="Arial" w:hAnsi="Arial" w:cs="Arial"/>
          <w:sz w:val="20"/>
          <w:szCs w:val="20"/>
        </w:rPr>
        <w:t>i</w:t>
      </w:r>
      <w:r>
        <w:rPr>
          <w:rFonts w:ascii="Arial" w:hAnsi="Arial" w:cs="Arial"/>
          <w:sz w:val="20"/>
          <w:szCs w:val="20"/>
        </w:rPr>
        <w:t>tief géén passieve “ontvanger” meer van media-content. In plaats daarvan is hij of zij een “produser”</w:t>
      </w:r>
      <w:r w:rsidR="0043121D">
        <w:rPr>
          <w:rFonts w:ascii="Arial" w:hAnsi="Arial" w:cs="Arial"/>
          <w:sz w:val="20"/>
          <w:szCs w:val="20"/>
        </w:rPr>
        <w:t xml:space="preserve"> geworden, die gere</w:t>
      </w:r>
      <w:r>
        <w:rPr>
          <w:rFonts w:ascii="Arial" w:hAnsi="Arial" w:cs="Arial"/>
          <w:sz w:val="20"/>
          <w:szCs w:val="20"/>
        </w:rPr>
        <w:t>cip</w:t>
      </w:r>
      <w:r w:rsidR="0043121D">
        <w:rPr>
          <w:rFonts w:ascii="Arial" w:hAnsi="Arial" w:cs="Arial"/>
          <w:sz w:val="20"/>
          <w:szCs w:val="20"/>
        </w:rPr>
        <w:t>i</w:t>
      </w:r>
      <w:r>
        <w:rPr>
          <w:rFonts w:ascii="Arial" w:hAnsi="Arial" w:cs="Arial"/>
          <w:sz w:val="20"/>
          <w:szCs w:val="20"/>
        </w:rPr>
        <w:t>eerde content a</w:t>
      </w:r>
      <w:r w:rsidR="00F209B3">
        <w:rPr>
          <w:rFonts w:ascii="Arial" w:hAnsi="Arial" w:cs="Arial"/>
          <w:sz w:val="20"/>
          <w:szCs w:val="20"/>
        </w:rPr>
        <w:t>ctief bewerkt, verder ontwikkelt</w:t>
      </w:r>
      <w:r>
        <w:rPr>
          <w:rFonts w:ascii="Arial" w:hAnsi="Arial" w:cs="Arial"/>
          <w:sz w:val="20"/>
          <w:szCs w:val="20"/>
        </w:rPr>
        <w:t xml:space="preserve">, </w:t>
      </w:r>
      <w:r w:rsidR="0043121D">
        <w:rPr>
          <w:rFonts w:ascii="Arial" w:hAnsi="Arial" w:cs="Arial"/>
          <w:sz w:val="20"/>
          <w:szCs w:val="20"/>
        </w:rPr>
        <w:t xml:space="preserve">aanpast, uitbreidt en eventueel </w:t>
      </w:r>
      <w:r>
        <w:rPr>
          <w:rFonts w:ascii="Arial" w:hAnsi="Arial" w:cs="Arial"/>
          <w:sz w:val="20"/>
          <w:szCs w:val="20"/>
        </w:rPr>
        <w:t>via digitale mediakanalen</w:t>
      </w:r>
      <w:r w:rsidR="0043121D">
        <w:rPr>
          <w:rFonts w:ascii="Arial" w:hAnsi="Arial" w:cs="Arial"/>
          <w:sz w:val="20"/>
          <w:szCs w:val="20"/>
        </w:rPr>
        <w:t xml:space="preserve"> (You Tube en andere ‘sociale media’) </w:t>
      </w:r>
      <w:r>
        <w:rPr>
          <w:rFonts w:ascii="Arial" w:hAnsi="Arial" w:cs="Arial"/>
          <w:sz w:val="20"/>
          <w:szCs w:val="20"/>
        </w:rPr>
        <w:t xml:space="preserve">toegankelijk maakt voor </w:t>
      </w:r>
      <w:r w:rsidR="0043121D">
        <w:rPr>
          <w:rFonts w:ascii="Arial" w:hAnsi="Arial" w:cs="Arial"/>
          <w:sz w:val="20"/>
          <w:szCs w:val="20"/>
        </w:rPr>
        <w:t xml:space="preserve">een publiek van </w:t>
      </w:r>
      <w:r>
        <w:rPr>
          <w:rFonts w:ascii="Arial" w:hAnsi="Arial" w:cs="Arial"/>
          <w:sz w:val="20"/>
          <w:szCs w:val="20"/>
        </w:rPr>
        <w:t>andere consumenten/”produsers”.</w:t>
      </w:r>
      <w:r w:rsidR="00253A20">
        <w:rPr>
          <w:rFonts w:ascii="Arial" w:hAnsi="Arial" w:cs="Arial"/>
          <w:sz w:val="20"/>
          <w:szCs w:val="20"/>
        </w:rPr>
        <w:t xml:space="preserve"> Het vermogen van de consument om op deze manier te opereren is heel ster</w:t>
      </w:r>
      <w:r w:rsidR="00F209B3">
        <w:rPr>
          <w:rFonts w:ascii="Arial" w:hAnsi="Arial" w:cs="Arial"/>
          <w:sz w:val="20"/>
          <w:szCs w:val="20"/>
        </w:rPr>
        <w:t>k toegenomen met het beschikbaar</w:t>
      </w:r>
      <w:r w:rsidR="00253A20">
        <w:rPr>
          <w:rFonts w:ascii="Arial" w:hAnsi="Arial" w:cs="Arial"/>
          <w:sz w:val="20"/>
          <w:szCs w:val="20"/>
        </w:rPr>
        <w:t xml:space="preserve"> komen van de nieuwe, digitale media, al is het niet zo dat nu </w:t>
      </w:r>
      <w:r w:rsidR="00253A20" w:rsidRPr="00090BC0">
        <w:rPr>
          <w:rFonts w:ascii="Arial" w:hAnsi="Arial" w:cs="Arial"/>
          <w:i/>
          <w:sz w:val="20"/>
          <w:szCs w:val="20"/>
        </w:rPr>
        <w:t>alle</w:t>
      </w:r>
      <w:r w:rsidR="00253A20">
        <w:rPr>
          <w:rFonts w:ascii="Arial" w:hAnsi="Arial" w:cs="Arial"/>
          <w:sz w:val="20"/>
          <w:szCs w:val="20"/>
        </w:rPr>
        <w:t xml:space="preserve"> mediaconsumenten ook actieve “produsers” zijn geworden.</w:t>
      </w:r>
      <w:r w:rsidR="000B71FC">
        <w:rPr>
          <w:rStyle w:val="FootnoteReference"/>
          <w:rFonts w:ascii="Arial" w:hAnsi="Arial" w:cs="Arial"/>
          <w:sz w:val="20"/>
          <w:szCs w:val="20"/>
        </w:rPr>
        <w:footnoteReference w:id="10"/>
      </w:r>
      <w:r w:rsidR="00253A20">
        <w:rPr>
          <w:rFonts w:ascii="Arial" w:hAnsi="Arial" w:cs="Arial"/>
          <w:sz w:val="20"/>
          <w:szCs w:val="20"/>
        </w:rPr>
        <w:t xml:space="preserve"> Maar de </w:t>
      </w:r>
      <w:r w:rsidR="00070A17">
        <w:rPr>
          <w:rFonts w:ascii="Arial" w:hAnsi="Arial" w:cs="Arial"/>
          <w:sz w:val="20"/>
          <w:szCs w:val="20"/>
        </w:rPr>
        <w:t>media industrie</w:t>
      </w:r>
      <w:r w:rsidR="00253A20">
        <w:rPr>
          <w:rFonts w:ascii="Arial" w:hAnsi="Arial" w:cs="Arial"/>
          <w:sz w:val="20"/>
          <w:szCs w:val="20"/>
        </w:rPr>
        <w:t xml:space="preserve"> – inclusief de filmindustrie – beschouwt dit type consumentengedrag inmiddels wel als een relevant gegeven, waar ze haar producten mede op afstemt.</w:t>
      </w:r>
      <w:r w:rsidR="006764BE">
        <w:rPr>
          <w:rFonts w:ascii="Arial" w:hAnsi="Arial" w:cs="Arial"/>
          <w:sz w:val="20"/>
          <w:szCs w:val="20"/>
        </w:rPr>
        <w:t xml:space="preserve"> D</w:t>
      </w:r>
      <w:r w:rsidR="000B71FC">
        <w:rPr>
          <w:rFonts w:ascii="Arial" w:hAnsi="Arial" w:cs="Arial"/>
          <w:sz w:val="20"/>
          <w:szCs w:val="20"/>
        </w:rPr>
        <w:t xml:space="preserve">e Hollywood filmindustrie </w:t>
      </w:r>
      <w:r w:rsidR="006764BE">
        <w:rPr>
          <w:rFonts w:ascii="Arial" w:hAnsi="Arial" w:cs="Arial"/>
          <w:sz w:val="20"/>
          <w:szCs w:val="20"/>
        </w:rPr>
        <w:t xml:space="preserve">speelt inmiddels goed in op die actieve consument </w:t>
      </w:r>
      <w:r w:rsidR="00070A17">
        <w:rPr>
          <w:rFonts w:ascii="Arial" w:hAnsi="Arial" w:cs="Arial"/>
          <w:sz w:val="20"/>
          <w:szCs w:val="20"/>
        </w:rPr>
        <w:t xml:space="preserve">bijvoorbeeld </w:t>
      </w:r>
      <w:r w:rsidR="006764BE">
        <w:rPr>
          <w:rFonts w:ascii="Arial" w:hAnsi="Arial" w:cs="Arial"/>
          <w:sz w:val="20"/>
          <w:szCs w:val="20"/>
        </w:rPr>
        <w:t>door middel van</w:t>
      </w:r>
      <w:r w:rsidR="00D71B30">
        <w:rPr>
          <w:rFonts w:ascii="Arial" w:hAnsi="Arial" w:cs="Arial"/>
          <w:sz w:val="20"/>
          <w:szCs w:val="20"/>
        </w:rPr>
        <w:t xml:space="preserve"> </w:t>
      </w:r>
      <w:r w:rsidR="006764BE">
        <w:rPr>
          <w:rFonts w:ascii="Arial" w:hAnsi="Arial" w:cs="Arial"/>
          <w:sz w:val="20"/>
          <w:szCs w:val="20"/>
        </w:rPr>
        <w:t>“transmedia storytelling”</w:t>
      </w:r>
      <w:r w:rsidR="00D71B30">
        <w:rPr>
          <w:rFonts w:ascii="Arial" w:hAnsi="Arial" w:cs="Arial"/>
          <w:sz w:val="20"/>
          <w:szCs w:val="20"/>
        </w:rPr>
        <w:t>.</w:t>
      </w:r>
      <w:r w:rsidR="006764BE">
        <w:rPr>
          <w:rFonts w:ascii="Arial" w:hAnsi="Arial" w:cs="Arial"/>
          <w:sz w:val="20"/>
          <w:szCs w:val="20"/>
        </w:rPr>
        <w:t xml:space="preserve"> </w:t>
      </w:r>
      <w:r w:rsidR="008200D4">
        <w:rPr>
          <w:rFonts w:ascii="Arial" w:hAnsi="Arial" w:cs="Arial"/>
          <w:sz w:val="20"/>
          <w:szCs w:val="20"/>
        </w:rPr>
        <w:t xml:space="preserve">Jenkins illustreert dit specifiek in zijn boek </w:t>
      </w:r>
      <w:r w:rsidR="008200D4" w:rsidRPr="007400C3">
        <w:rPr>
          <w:rFonts w:ascii="Arial" w:hAnsi="Arial" w:cs="Arial"/>
          <w:i/>
          <w:sz w:val="20"/>
          <w:szCs w:val="20"/>
        </w:rPr>
        <w:t>Convergence Culture</w:t>
      </w:r>
      <w:r w:rsidR="008200D4">
        <w:rPr>
          <w:rFonts w:ascii="Arial" w:hAnsi="Arial" w:cs="Arial"/>
          <w:sz w:val="20"/>
          <w:szCs w:val="20"/>
        </w:rPr>
        <w:t xml:space="preserve"> aan de hand van </w:t>
      </w:r>
      <w:r w:rsidR="008200D4" w:rsidRPr="008200D4">
        <w:rPr>
          <w:rFonts w:ascii="Arial" w:hAnsi="Arial" w:cs="Arial"/>
          <w:smallCaps/>
          <w:sz w:val="20"/>
          <w:szCs w:val="20"/>
        </w:rPr>
        <w:t>The Matrix</w:t>
      </w:r>
      <w:r w:rsidR="008200D4">
        <w:rPr>
          <w:rFonts w:ascii="Arial" w:hAnsi="Arial" w:cs="Arial"/>
          <w:sz w:val="20"/>
          <w:szCs w:val="20"/>
        </w:rPr>
        <w:t xml:space="preserve">. </w:t>
      </w:r>
      <w:r w:rsidR="007400C3">
        <w:rPr>
          <w:rFonts w:ascii="Arial" w:hAnsi="Arial" w:cs="Arial"/>
          <w:sz w:val="20"/>
          <w:szCs w:val="20"/>
        </w:rPr>
        <w:t xml:space="preserve">In </w:t>
      </w:r>
      <w:r w:rsidR="007400C3" w:rsidRPr="00FC7180">
        <w:rPr>
          <w:rFonts w:ascii="Arial" w:hAnsi="Arial" w:cs="Arial"/>
          <w:smallCaps/>
          <w:sz w:val="20"/>
          <w:szCs w:val="20"/>
        </w:rPr>
        <w:t>The Matrix</w:t>
      </w:r>
      <w:r w:rsidR="007400C3">
        <w:rPr>
          <w:rFonts w:ascii="Arial" w:hAnsi="Arial" w:cs="Arial"/>
          <w:sz w:val="20"/>
          <w:szCs w:val="20"/>
        </w:rPr>
        <w:t xml:space="preserve"> is het verhaal wat aan de kijker wordt verteld</w:t>
      </w:r>
      <w:r w:rsidR="00F209B3">
        <w:rPr>
          <w:rFonts w:ascii="Arial" w:hAnsi="Arial" w:cs="Arial"/>
          <w:sz w:val="20"/>
          <w:szCs w:val="20"/>
        </w:rPr>
        <w:t xml:space="preserve"> heel uitgebreid en complex. Delen van het verhaal worden bovendien niet in de film verteld maar door middel van andere mediavormen. Zo wordt de consument (produser) gestimuleerd om op zoek te gaan met andere mediavormen naar die delen van het verhaal die niet in de film worden gebruikt. </w:t>
      </w:r>
      <w:r w:rsidR="007400C3">
        <w:rPr>
          <w:rFonts w:ascii="Arial" w:hAnsi="Arial" w:cs="Arial"/>
          <w:sz w:val="20"/>
          <w:szCs w:val="20"/>
        </w:rPr>
        <w:t>Hiervoor moeten er wel andere mediaproducten gekocht worden zoals bijvoorbeeld het computerspel</w:t>
      </w:r>
      <w:r w:rsidR="002152BA">
        <w:rPr>
          <w:rFonts w:ascii="Arial" w:hAnsi="Arial" w:cs="Arial"/>
          <w:sz w:val="20"/>
          <w:szCs w:val="20"/>
        </w:rPr>
        <w:t xml:space="preserve"> waarin bijrollen uit de </w:t>
      </w:r>
      <w:r w:rsidR="002152BA">
        <w:rPr>
          <w:rFonts w:ascii="Arial" w:hAnsi="Arial" w:cs="Arial"/>
          <w:sz w:val="20"/>
          <w:szCs w:val="20"/>
        </w:rPr>
        <w:lastRenderedPageBreak/>
        <w:t>film zoals Niobe en Ghost verder worden uitgediept</w:t>
      </w:r>
      <w:r w:rsidR="007400C3">
        <w:rPr>
          <w:rFonts w:ascii="Arial" w:hAnsi="Arial" w:cs="Arial"/>
          <w:sz w:val="20"/>
          <w:szCs w:val="20"/>
        </w:rPr>
        <w:t xml:space="preserve">. </w:t>
      </w:r>
      <w:r w:rsidR="006764BE">
        <w:rPr>
          <w:rFonts w:ascii="Arial" w:hAnsi="Arial" w:cs="Arial"/>
          <w:sz w:val="20"/>
          <w:szCs w:val="20"/>
        </w:rPr>
        <w:t>Op die manier wordt geprobeerd om de actieve consument binnen de verhaalwereld van The Matrix ook als producent in te zetten.</w:t>
      </w:r>
      <w:r w:rsidR="00105FAE">
        <w:rPr>
          <w:rStyle w:val="FootnoteReference"/>
          <w:rFonts w:ascii="Arial" w:hAnsi="Arial" w:cs="Arial"/>
          <w:sz w:val="20"/>
          <w:szCs w:val="20"/>
        </w:rPr>
        <w:footnoteReference w:id="11"/>
      </w:r>
      <w:r w:rsidR="006764BE">
        <w:rPr>
          <w:rFonts w:ascii="Arial" w:hAnsi="Arial" w:cs="Arial"/>
          <w:sz w:val="20"/>
          <w:szCs w:val="20"/>
        </w:rPr>
        <w:t xml:space="preserve"> </w:t>
      </w:r>
    </w:p>
    <w:p w14:paraId="7E229C56" w14:textId="5D43E04B" w:rsidR="008308EE" w:rsidRDefault="00105FAE" w:rsidP="002152BA">
      <w:pPr>
        <w:spacing w:line="360" w:lineRule="auto"/>
        <w:ind w:firstLine="360"/>
        <w:rPr>
          <w:rFonts w:ascii="Arial" w:hAnsi="Arial" w:cs="Arial"/>
          <w:sz w:val="20"/>
          <w:szCs w:val="20"/>
        </w:rPr>
      </w:pPr>
      <w:r>
        <w:rPr>
          <w:rFonts w:ascii="Arial" w:hAnsi="Arial" w:cs="Arial"/>
          <w:sz w:val="20"/>
          <w:szCs w:val="20"/>
        </w:rPr>
        <w:t xml:space="preserve">Te zien is dat Hollywood op een actieve manier inspeelt op die nieuwe consument in de nieuwe gedigitaliseerde wereld. </w:t>
      </w:r>
      <w:r w:rsidR="00646138">
        <w:rPr>
          <w:rFonts w:ascii="Arial" w:hAnsi="Arial" w:cs="Arial"/>
          <w:sz w:val="20"/>
          <w:szCs w:val="20"/>
        </w:rPr>
        <w:t>Dat Hollywood de karakter</w:t>
      </w:r>
      <w:r w:rsidR="00B664CB">
        <w:rPr>
          <w:rFonts w:ascii="Arial" w:hAnsi="Arial" w:cs="Arial"/>
          <w:sz w:val="20"/>
          <w:szCs w:val="20"/>
        </w:rPr>
        <w:t xml:space="preserve">istieken en de kansen van de nieuwe, digitale mediawereld heeft herkend en er op inspeelt, is één ding. Maar hoe en wanneer kregen de brancheorganisaties van het Nederlandse filmbedrijf </w:t>
      </w:r>
      <w:r w:rsidR="004A3E44">
        <w:rPr>
          <w:rFonts w:ascii="Arial" w:hAnsi="Arial" w:cs="Arial"/>
          <w:sz w:val="20"/>
          <w:szCs w:val="20"/>
        </w:rPr>
        <w:t>hier oog voor?</w:t>
      </w:r>
      <w:r>
        <w:rPr>
          <w:rFonts w:ascii="Arial" w:hAnsi="Arial" w:cs="Arial"/>
          <w:sz w:val="20"/>
          <w:szCs w:val="20"/>
        </w:rPr>
        <w:t xml:space="preserve"> </w:t>
      </w:r>
      <w:r w:rsidR="008308EE">
        <w:rPr>
          <w:rFonts w:ascii="Arial" w:hAnsi="Arial" w:cs="Arial"/>
          <w:sz w:val="20"/>
          <w:szCs w:val="20"/>
        </w:rPr>
        <w:t xml:space="preserve">Hier zal in het vervolg van dit onderzoek naar gekeken worden </w:t>
      </w:r>
      <w:r>
        <w:rPr>
          <w:rFonts w:ascii="Arial" w:hAnsi="Arial" w:cs="Arial"/>
          <w:sz w:val="20"/>
          <w:szCs w:val="20"/>
        </w:rPr>
        <w:t>aan de hand van de onderzochte jaarverslagen</w:t>
      </w:r>
      <w:r w:rsidR="002237C8">
        <w:rPr>
          <w:rFonts w:ascii="Arial" w:hAnsi="Arial" w:cs="Arial"/>
          <w:sz w:val="20"/>
          <w:szCs w:val="20"/>
        </w:rPr>
        <w:t>.</w:t>
      </w:r>
      <w:r>
        <w:rPr>
          <w:rFonts w:ascii="Arial" w:hAnsi="Arial" w:cs="Arial"/>
          <w:sz w:val="20"/>
          <w:szCs w:val="20"/>
        </w:rPr>
        <w:t xml:space="preserve"> </w:t>
      </w:r>
    </w:p>
    <w:p w14:paraId="5E06D362" w14:textId="77777777" w:rsidR="005D4846" w:rsidRPr="004275EE" w:rsidRDefault="005D4846" w:rsidP="002152BA">
      <w:pPr>
        <w:spacing w:line="360" w:lineRule="auto"/>
        <w:rPr>
          <w:rFonts w:ascii="Arial" w:hAnsi="Arial" w:cs="Arial"/>
          <w:sz w:val="20"/>
          <w:szCs w:val="20"/>
        </w:rPr>
      </w:pPr>
    </w:p>
    <w:p w14:paraId="46E82C3F" w14:textId="3179B7A1" w:rsidR="00F02911" w:rsidRPr="004275EE" w:rsidRDefault="00F02911" w:rsidP="002152BA">
      <w:pPr>
        <w:pStyle w:val="ListParagraph"/>
        <w:numPr>
          <w:ilvl w:val="1"/>
          <w:numId w:val="2"/>
        </w:numPr>
        <w:spacing w:line="360" w:lineRule="auto"/>
        <w:rPr>
          <w:rFonts w:ascii="Arial" w:hAnsi="Arial" w:cs="Arial"/>
          <w:b/>
          <w:sz w:val="20"/>
          <w:szCs w:val="20"/>
        </w:rPr>
      </w:pPr>
      <w:r w:rsidRPr="004275EE">
        <w:rPr>
          <w:rFonts w:ascii="Arial" w:hAnsi="Arial" w:cs="Arial"/>
          <w:b/>
          <w:sz w:val="20"/>
          <w:szCs w:val="20"/>
        </w:rPr>
        <w:t>Ontstaansgeschiedenis NVB</w:t>
      </w:r>
      <w:r w:rsidR="000C4DC0" w:rsidRPr="004275EE">
        <w:rPr>
          <w:rFonts w:ascii="Arial" w:hAnsi="Arial" w:cs="Arial"/>
          <w:b/>
          <w:sz w:val="20"/>
          <w:szCs w:val="20"/>
        </w:rPr>
        <w:t xml:space="preserve"> </w:t>
      </w:r>
      <w:r w:rsidR="002237C8">
        <w:rPr>
          <w:rFonts w:ascii="Arial" w:hAnsi="Arial" w:cs="Arial"/>
          <w:b/>
          <w:sz w:val="20"/>
          <w:szCs w:val="20"/>
        </w:rPr>
        <w:t>en</w:t>
      </w:r>
      <w:r w:rsidR="000C4DC0" w:rsidRPr="004275EE">
        <w:rPr>
          <w:rFonts w:ascii="Arial" w:hAnsi="Arial" w:cs="Arial"/>
          <w:b/>
          <w:sz w:val="20"/>
          <w:szCs w:val="20"/>
        </w:rPr>
        <w:t xml:space="preserve"> </w:t>
      </w:r>
      <w:r w:rsidRPr="004275EE">
        <w:rPr>
          <w:rFonts w:ascii="Arial" w:hAnsi="Arial" w:cs="Arial"/>
          <w:b/>
          <w:sz w:val="20"/>
          <w:szCs w:val="20"/>
        </w:rPr>
        <w:t>NVF</w:t>
      </w:r>
    </w:p>
    <w:p w14:paraId="53F637F7" w14:textId="77777777" w:rsidR="00F02911" w:rsidRPr="004275EE" w:rsidRDefault="00F02911" w:rsidP="002152BA">
      <w:pPr>
        <w:spacing w:line="360" w:lineRule="auto"/>
        <w:rPr>
          <w:rFonts w:ascii="Arial" w:hAnsi="Arial" w:cs="Arial"/>
          <w:sz w:val="20"/>
          <w:szCs w:val="20"/>
        </w:rPr>
      </w:pPr>
    </w:p>
    <w:p w14:paraId="7AF98698" w14:textId="4A4F2839" w:rsidR="003B3EC5" w:rsidRPr="004275EE" w:rsidRDefault="00006C85" w:rsidP="002152BA">
      <w:pPr>
        <w:spacing w:line="360" w:lineRule="auto"/>
        <w:rPr>
          <w:rFonts w:ascii="Arial" w:hAnsi="Arial" w:cs="Arial"/>
          <w:sz w:val="20"/>
          <w:szCs w:val="20"/>
        </w:rPr>
      </w:pPr>
      <w:r w:rsidRPr="004275EE">
        <w:rPr>
          <w:rFonts w:ascii="Arial" w:hAnsi="Arial" w:cs="Arial"/>
          <w:sz w:val="20"/>
          <w:szCs w:val="20"/>
        </w:rPr>
        <w:t xml:space="preserve">De Nederlandse Vereniging van Filmdistributeurs (NVF) en de Nederlandse Vereniging van Bioscoopexploitanten (NVB) zijn ontstaan uit de Nederlandse Bioscoopbond (NBB). De NBB werd op 18 juli 1921 opgericht als de vereniging van bioscoophouders, filmdistributeurs en </w:t>
      </w:r>
      <w:r w:rsidR="00D93F27">
        <w:rPr>
          <w:rFonts w:ascii="Arial" w:hAnsi="Arial" w:cs="Arial"/>
          <w:sz w:val="20"/>
          <w:szCs w:val="20"/>
        </w:rPr>
        <w:t>– voor zover die er waren in Nederland – film</w:t>
      </w:r>
      <w:r w:rsidRPr="004275EE">
        <w:rPr>
          <w:rFonts w:ascii="Arial" w:hAnsi="Arial" w:cs="Arial"/>
          <w:sz w:val="20"/>
          <w:szCs w:val="20"/>
        </w:rPr>
        <w:t>producenten</w:t>
      </w:r>
      <w:r w:rsidR="00231170">
        <w:rPr>
          <w:rFonts w:ascii="Arial" w:hAnsi="Arial" w:cs="Arial"/>
          <w:sz w:val="20"/>
          <w:szCs w:val="20"/>
        </w:rPr>
        <w:t xml:space="preserve">. </w:t>
      </w:r>
      <w:r w:rsidR="00D93F27">
        <w:rPr>
          <w:rFonts w:ascii="Arial" w:hAnsi="Arial" w:cs="Arial"/>
          <w:sz w:val="20"/>
          <w:szCs w:val="20"/>
        </w:rPr>
        <w:t xml:space="preserve">Vanaf het midden van de jaren twintig reguleerde en controleerde de NBB in zeer sterke mate het reilen en zeilen van de filmmarkt in ons land. </w:t>
      </w:r>
      <w:r w:rsidR="00771596">
        <w:rPr>
          <w:rFonts w:ascii="Arial" w:hAnsi="Arial" w:cs="Arial"/>
          <w:sz w:val="20"/>
          <w:szCs w:val="20"/>
        </w:rPr>
        <w:t>Arbitrage in g</w:t>
      </w:r>
      <w:r w:rsidR="00D93F27">
        <w:rPr>
          <w:rFonts w:ascii="Arial" w:hAnsi="Arial" w:cs="Arial"/>
          <w:sz w:val="20"/>
          <w:szCs w:val="20"/>
        </w:rPr>
        <w:t>eschillen tussen zakenpartners binnen de branche, de vestiging van nieuwe</w:t>
      </w:r>
      <w:r w:rsidR="00FA7DD8">
        <w:rPr>
          <w:rFonts w:ascii="Arial" w:hAnsi="Arial" w:cs="Arial"/>
          <w:sz w:val="20"/>
          <w:szCs w:val="20"/>
        </w:rPr>
        <w:t xml:space="preserve"> bioscopen, de handel in film: </w:t>
      </w:r>
      <w:r w:rsidR="00771596">
        <w:rPr>
          <w:rFonts w:ascii="Arial" w:hAnsi="Arial" w:cs="Arial"/>
          <w:sz w:val="20"/>
          <w:szCs w:val="20"/>
        </w:rPr>
        <w:t>alles stond onder toezicht van de NBB en wie geen lid was van de bond, kreeg de facto ook geen toegang tot de markt.</w:t>
      </w:r>
      <w:r w:rsidR="00771596">
        <w:rPr>
          <w:rStyle w:val="FootnoteReference"/>
          <w:rFonts w:ascii="Arial" w:hAnsi="Arial" w:cs="Arial"/>
          <w:sz w:val="20"/>
          <w:szCs w:val="20"/>
        </w:rPr>
        <w:footnoteReference w:id="12"/>
      </w:r>
      <w:r w:rsidR="00771596">
        <w:rPr>
          <w:rFonts w:ascii="Arial" w:hAnsi="Arial" w:cs="Arial"/>
          <w:sz w:val="20"/>
          <w:szCs w:val="20"/>
        </w:rPr>
        <w:t xml:space="preserve"> </w:t>
      </w:r>
    </w:p>
    <w:p w14:paraId="7556D832" w14:textId="7D336C4E" w:rsidR="00915798" w:rsidRDefault="00006C85" w:rsidP="002152BA">
      <w:pPr>
        <w:spacing w:line="360" w:lineRule="auto"/>
        <w:ind w:firstLine="708"/>
        <w:rPr>
          <w:rFonts w:ascii="Arial" w:hAnsi="Arial" w:cs="Arial"/>
          <w:sz w:val="20"/>
          <w:szCs w:val="20"/>
        </w:rPr>
      </w:pPr>
      <w:r w:rsidRPr="004275EE">
        <w:rPr>
          <w:rFonts w:ascii="Arial" w:hAnsi="Arial" w:cs="Arial"/>
          <w:sz w:val="20"/>
          <w:szCs w:val="20"/>
        </w:rPr>
        <w:t xml:space="preserve"> </w:t>
      </w:r>
      <w:r w:rsidR="003B3EC5">
        <w:rPr>
          <w:rFonts w:ascii="Arial" w:hAnsi="Arial" w:cs="Arial"/>
          <w:sz w:val="20"/>
          <w:szCs w:val="20"/>
        </w:rPr>
        <w:t xml:space="preserve">Zo sterk was de greep van de </w:t>
      </w:r>
      <w:r w:rsidR="00C01D9A">
        <w:rPr>
          <w:rFonts w:ascii="Arial" w:hAnsi="Arial" w:cs="Arial"/>
          <w:sz w:val="20"/>
          <w:szCs w:val="20"/>
        </w:rPr>
        <w:t>NBB op de Nederlandse filmmarkt, dat de bond</w:t>
      </w:r>
      <w:r w:rsidRPr="004275EE">
        <w:rPr>
          <w:rFonts w:ascii="Arial" w:hAnsi="Arial" w:cs="Arial"/>
          <w:sz w:val="20"/>
          <w:szCs w:val="20"/>
        </w:rPr>
        <w:t xml:space="preserve"> uiteindelijk ontbonden </w:t>
      </w:r>
      <w:r w:rsidR="00C01D9A">
        <w:rPr>
          <w:rFonts w:ascii="Arial" w:hAnsi="Arial" w:cs="Arial"/>
          <w:sz w:val="20"/>
          <w:szCs w:val="20"/>
        </w:rPr>
        <w:t xml:space="preserve">moest </w:t>
      </w:r>
      <w:r w:rsidRPr="004275EE">
        <w:rPr>
          <w:rFonts w:ascii="Arial" w:hAnsi="Arial" w:cs="Arial"/>
          <w:sz w:val="20"/>
          <w:szCs w:val="20"/>
        </w:rPr>
        <w:t>worden op last van de Europese Unie in het kader van de regelgeving tegen concurrentievervalsing.</w:t>
      </w:r>
      <w:r w:rsidRPr="004275EE">
        <w:rPr>
          <w:rStyle w:val="FootnoteReference"/>
          <w:rFonts w:ascii="Arial" w:hAnsi="Arial" w:cs="Arial"/>
          <w:sz w:val="20"/>
          <w:szCs w:val="20"/>
        </w:rPr>
        <w:footnoteReference w:id="13"/>
      </w:r>
      <w:r w:rsidRPr="004275EE">
        <w:rPr>
          <w:rFonts w:ascii="Arial" w:hAnsi="Arial" w:cs="Arial"/>
          <w:sz w:val="20"/>
          <w:szCs w:val="20"/>
        </w:rPr>
        <w:t xml:space="preserve"> In 1992 </w:t>
      </w:r>
      <w:r w:rsidR="00181490">
        <w:rPr>
          <w:rFonts w:ascii="Arial" w:hAnsi="Arial" w:cs="Arial"/>
          <w:sz w:val="20"/>
          <w:szCs w:val="20"/>
        </w:rPr>
        <w:t>maakte de NBB daarom plaats voor verschillende organisaties die elk verschillende partijen binnen het filmbedrijf vertegenwoordigen:</w:t>
      </w:r>
      <w:r w:rsidR="002237C8">
        <w:rPr>
          <w:rFonts w:ascii="Arial" w:hAnsi="Arial" w:cs="Arial"/>
          <w:sz w:val="20"/>
          <w:szCs w:val="20"/>
        </w:rPr>
        <w:t xml:space="preserve"> d</w:t>
      </w:r>
      <w:r w:rsidR="003B3EC5">
        <w:rPr>
          <w:rFonts w:ascii="Arial" w:hAnsi="Arial" w:cs="Arial"/>
          <w:sz w:val="20"/>
          <w:szCs w:val="20"/>
        </w:rPr>
        <w:t xml:space="preserve">e Nederlandse Vereniging van Bioscoopexploitanten (NVB), </w:t>
      </w:r>
      <w:r w:rsidR="008D5B41">
        <w:rPr>
          <w:rFonts w:ascii="Arial" w:hAnsi="Arial" w:cs="Arial"/>
          <w:sz w:val="20"/>
          <w:szCs w:val="20"/>
        </w:rPr>
        <w:t>de Nederlandse Vereniging van Filmdistributeurs (NVF) en de Nederlandse vereniging van Speelfilmproducenten (NVS).</w:t>
      </w:r>
      <w:r w:rsidR="008D5B41">
        <w:rPr>
          <w:rStyle w:val="FootnoteReference"/>
          <w:rFonts w:ascii="Arial" w:hAnsi="Arial" w:cs="Arial"/>
          <w:sz w:val="20"/>
          <w:szCs w:val="20"/>
        </w:rPr>
        <w:footnoteReference w:id="14"/>
      </w:r>
      <w:r w:rsidR="008D5B41">
        <w:rPr>
          <w:rFonts w:ascii="Arial" w:hAnsi="Arial" w:cs="Arial"/>
          <w:sz w:val="20"/>
          <w:szCs w:val="20"/>
        </w:rPr>
        <w:t xml:space="preserve"> De </w:t>
      </w:r>
      <w:r w:rsidR="002237C8" w:rsidRPr="00181490">
        <w:rPr>
          <w:rFonts w:ascii="Arial" w:hAnsi="Arial" w:cs="Arial"/>
          <w:sz w:val="20"/>
          <w:szCs w:val="20"/>
        </w:rPr>
        <w:t>Nederlan</w:t>
      </w:r>
      <w:r w:rsidR="00181490">
        <w:rPr>
          <w:rFonts w:ascii="Arial" w:hAnsi="Arial" w:cs="Arial"/>
          <w:sz w:val="20"/>
          <w:szCs w:val="20"/>
        </w:rPr>
        <w:t>d</w:t>
      </w:r>
      <w:r w:rsidR="002237C8" w:rsidRPr="00181490">
        <w:rPr>
          <w:rFonts w:ascii="Arial" w:hAnsi="Arial" w:cs="Arial"/>
          <w:sz w:val="20"/>
          <w:szCs w:val="20"/>
        </w:rPr>
        <w:t>se Federatie van de cin</w:t>
      </w:r>
      <w:r w:rsidR="004503ED">
        <w:rPr>
          <w:rFonts w:ascii="Arial" w:hAnsi="Arial" w:cs="Arial"/>
          <w:sz w:val="20"/>
          <w:szCs w:val="20"/>
        </w:rPr>
        <w:t>e</w:t>
      </w:r>
      <w:r w:rsidR="002237C8" w:rsidRPr="00181490">
        <w:rPr>
          <w:rFonts w:ascii="Arial" w:hAnsi="Arial" w:cs="Arial"/>
          <w:sz w:val="20"/>
          <w:szCs w:val="20"/>
        </w:rPr>
        <w:t>matografie</w:t>
      </w:r>
      <w:r w:rsidR="00181490">
        <w:rPr>
          <w:rFonts w:ascii="Arial" w:hAnsi="Arial" w:cs="Arial"/>
          <w:sz w:val="20"/>
          <w:szCs w:val="20"/>
        </w:rPr>
        <w:t xml:space="preserve"> </w:t>
      </w:r>
      <w:r w:rsidR="001B4076">
        <w:rPr>
          <w:rFonts w:ascii="Arial" w:hAnsi="Arial" w:cs="Arial"/>
          <w:sz w:val="20"/>
          <w:szCs w:val="20"/>
        </w:rPr>
        <w:t>(</w:t>
      </w:r>
      <w:r w:rsidR="008D5B41" w:rsidRPr="00181490">
        <w:rPr>
          <w:rFonts w:ascii="Arial" w:hAnsi="Arial" w:cs="Arial"/>
          <w:sz w:val="20"/>
          <w:szCs w:val="20"/>
        </w:rPr>
        <w:t>NFC</w:t>
      </w:r>
      <w:r w:rsidR="001B4076">
        <w:rPr>
          <w:rFonts w:ascii="Arial" w:hAnsi="Arial" w:cs="Arial"/>
          <w:sz w:val="20"/>
          <w:szCs w:val="20"/>
        </w:rPr>
        <w:t xml:space="preserve">) was vanaf dat moment de </w:t>
      </w:r>
      <w:r w:rsidR="008D5B41" w:rsidRPr="00181490">
        <w:rPr>
          <w:rFonts w:ascii="Arial" w:hAnsi="Arial" w:cs="Arial"/>
          <w:sz w:val="20"/>
          <w:szCs w:val="20"/>
        </w:rPr>
        <w:t xml:space="preserve">overkoepelende organisatie waarin de </w:t>
      </w:r>
      <w:r w:rsidR="002237C8" w:rsidRPr="00181490">
        <w:rPr>
          <w:rFonts w:ascii="Arial" w:hAnsi="Arial" w:cs="Arial"/>
          <w:sz w:val="20"/>
          <w:szCs w:val="20"/>
        </w:rPr>
        <w:t>hiervoor genoemde</w:t>
      </w:r>
      <w:r w:rsidR="008D5B41" w:rsidRPr="00181490">
        <w:rPr>
          <w:rFonts w:ascii="Arial" w:hAnsi="Arial" w:cs="Arial"/>
          <w:sz w:val="20"/>
          <w:szCs w:val="20"/>
        </w:rPr>
        <w:t xml:space="preserve"> verenigingen samenwerkten.</w:t>
      </w:r>
      <w:r w:rsidR="008D5B41">
        <w:rPr>
          <w:rFonts w:ascii="Arial" w:hAnsi="Arial" w:cs="Arial"/>
          <w:sz w:val="20"/>
          <w:szCs w:val="20"/>
        </w:rPr>
        <w:t xml:space="preserve"> </w:t>
      </w:r>
      <w:r w:rsidR="00C6404A">
        <w:rPr>
          <w:rFonts w:ascii="Arial" w:hAnsi="Arial" w:cs="Arial"/>
          <w:sz w:val="20"/>
          <w:szCs w:val="20"/>
        </w:rPr>
        <w:t xml:space="preserve">In 2003 </w:t>
      </w:r>
      <w:r w:rsidR="001B4076">
        <w:rPr>
          <w:rFonts w:ascii="Arial" w:hAnsi="Arial" w:cs="Arial"/>
          <w:sz w:val="20"/>
          <w:szCs w:val="20"/>
        </w:rPr>
        <w:t xml:space="preserve">stapte de NVS uit de NFC. </w:t>
      </w:r>
      <w:r w:rsidR="00DD66B9">
        <w:rPr>
          <w:rFonts w:ascii="Arial" w:hAnsi="Arial" w:cs="Arial"/>
          <w:sz w:val="20"/>
          <w:szCs w:val="20"/>
        </w:rPr>
        <w:t xml:space="preserve">De NVB en NVF </w:t>
      </w:r>
      <w:r w:rsidR="001B4076">
        <w:rPr>
          <w:rFonts w:ascii="Arial" w:hAnsi="Arial" w:cs="Arial"/>
          <w:sz w:val="20"/>
          <w:szCs w:val="20"/>
        </w:rPr>
        <w:t>bleven nog wel in NFC verband met elkaar samenwerken.</w:t>
      </w:r>
      <w:r w:rsidRPr="00181490">
        <w:rPr>
          <w:rStyle w:val="FootnoteReference"/>
          <w:rFonts w:ascii="Arial" w:hAnsi="Arial" w:cs="Arial"/>
          <w:color w:val="141414"/>
          <w:sz w:val="20"/>
          <w:szCs w:val="20"/>
        </w:rPr>
        <w:footnoteReference w:id="15"/>
      </w:r>
      <w:r w:rsidRPr="004275EE">
        <w:rPr>
          <w:rFonts w:ascii="Arial" w:hAnsi="Arial" w:cs="Arial"/>
          <w:color w:val="141414"/>
          <w:sz w:val="20"/>
          <w:szCs w:val="20"/>
        </w:rPr>
        <w:t xml:space="preserve"> </w:t>
      </w:r>
      <w:r w:rsidR="0063526B" w:rsidRPr="004275EE">
        <w:rPr>
          <w:rFonts w:ascii="Arial" w:hAnsi="Arial" w:cs="Arial"/>
          <w:sz w:val="20"/>
          <w:szCs w:val="20"/>
        </w:rPr>
        <w:t>Alle bioscopen en filmtheaters zijn bij de NVB aangesloten. De NVF behartigt de belangen van de aangesloten filmdistributeurs in Nederland. Dit gebeurt in overleg met de NVB, de overheid en andere instellingen in de entertainmentindustrie. De NVF is ook de beheerder van het filmtransport en initiatiefnemer van het Digitaal Filmdepot.</w:t>
      </w:r>
      <w:r w:rsidR="0063526B" w:rsidRPr="004275EE">
        <w:rPr>
          <w:rStyle w:val="FootnoteReference"/>
          <w:rFonts w:ascii="Arial" w:hAnsi="Arial" w:cs="Arial"/>
          <w:sz w:val="20"/>
          <w:szCs w:val="20"/>
        </w:rPr>
        <w:footnoteReference w:id="16"/>
      </w:r>
      <w:r w:rsidR="0063526B">
        <w:rPr>
          <w:rFonts w:ascii="Arial" w:hAnsi="Arial" w:cs="Arial"/>
          <w:sz w:val="20"/>
          <w:szCs w:val="20"/>
        </w:rPr>
        <w:t xml:space="preserve"> </w:t>
      </w:r>
    </w:p>
    <w:p w14:paraId="65EED0CD" w14:textId="44446A8D" w:rsidR="0063526B" w:rsidRPr="004275EE" w:rsidRDefault="00E24262" w:rsidP="002152BA">
      <w:pPr>
        <w:spacing w:line="360" w:lineRule="auto"/>
        <w:ind w:firstLine="708"/>
        <w:rPr>
          <w:rFonts w:ascii="Arial" w:hAnsi="Arial" w:cs="Arial"/>
          <w:sz w:val="20"/>
          <w:szCs w:val="20"/>
        </w:rPr>
      </w:pPr>
      <w:r>
        <w:rPr>
          <w:rFonts w:ascii="Arial" w:hAnsi="Arial" w:cs="Arial"/>
          <w:sz w:val="20"/>
          <w:szCs w:val="20"/>
        </w:rPr>
        <w:lastRenderedPageBreak/>
        <w:t>Samen zijn de NVB en NVF de belangrijkste organen in</w:t>
      </w:r>
      <w:r w:rsidR="00152F54">
        <w:rPr>
          <w:rFonts w:ascii="Arial" w:hAnsi="Arial" w:cs="Arial"/>
          <w:sz w:val="20"/>
          <w:szCs w:val="20"/>
        </w:rPr>
        <w:t xml:space="preserve"> de Nederlandse filmbranche</w:t>
      </w:r>
      <w:r w:rsidR="003F5D3B">
        <w:rPr>
          <w:rFonts w:ascii="Arial" w:hAnsi="Arial" w:cs="Arial"/>
          <w:sz w:val="20"/>
          <w:szCs w:val="20"/>
        </w:rPr>
        <w:t xml:space="preserve"> en net als </w:t>
      </w:r>
      <w:r w:rsidR="00090BC0">
        <w:rPr>
          <w:rFonts w:ascii="Arial" w:hAnsi="Arial" w:cs="Arial"/>
          <w:sz w:val="20"/>
          <w:szCs w:val="20"/>
        </w:rPr>
        <w:t xml:space="preserve">vroeger </w:t>
      </w:r>
      <w:r w:rsidR="003F5D3B">
        <w:rPr>
          <w:rFonts w:ascii="Arial" w:hAnsi="Arial" w:cs="Arial"/>
          <w:sz w:val="20"/>
          <w:szCs w:val="20"/>
        </w:rPr>
        <w:t xml:space="preserve">de NBB hebben ze de dacto nog steeds een belangrijke positie. </w:t>
      </w:r>
      <w:r w:rsidR="0063526B">
        <w:rPr>
          <w:rFonts w:ascii="Arial" w:hAnsi="Arial" w:cs="Arial"/>
          <w:sz w:val="20"/>
          <w:szCs w:val="20"/>
        </w:rPr>
        <w:t>Deze constellatie wordt echter dit keer wel met rust gelaten door de Europese Unie en lijkt dus niet</w:t>
      </w:r>
      <w:r w:rsidR="005620D8">
        <w:rPr>
          <w:rFonts w:ascii="Arial" w:hAnsi="Arial" w:cs="Arial"/>
          <w:sz w:val="20"/>
          <w:szCs w:val="20"/>
        </w:rPr>
        <w:t xml:space="preserve"> meer</w:t>
      </w:r>
      <w:r w:rsidR="0063526B">
        <w:rPr>
          <w:rFonts w:ascii="Arial" w:hAnsi="Arial" w:cs="Arial"/>
          <w:sz w:val="20"/>
          <w:szCs w:val="20"/>
        </w:rPr>
        <w:t xml:space="preserve"> in strijd met de concurrentiewet</w:t>
      </w:r>
      <w:r w:rsidR="00152F54">
        <w:rPr>
          <w:rFonts w:ascii="Arial" w:hAnsi="Arial" w:cs="Arial"/>
          <w:sz w:val="20"/>
          <w:szCs w:val="20"/>
        </w:rPr>
        <w:t>gevin</w:t>
      </w:r>
      <w:r w:rsidR="00090BC0">
        <w:rPr>
          <w:rFonts w:ascii="Arial" w:hAnsi="Arial" w:cs="Arial"/>
          <w:sz w:val="20"/>
          <w:szCs w:val="20"/>
        </w:rPr>
        <w:t>g. Maar als organisaties hebben NVB en NVF</w:t>
      </w:r>
      <w:r w:rsidR="00152F54">
        <w:rPr>
          <w:rFonts w:ascii="Arial" w:hAnsi="Arial" w:cs="Arial"/>
          <w:sz w:val="20"/>
          <w:szCs w:val="20"/>
        </w:rPr>
        <w:t xml:space="preserve"> wel </w:t>
      </w:r>
      <w:r w:rsidR="00090BC0">
        <w:rPr>
          <w:rFonts w:ascii="Arial" w:hAnsi="Arial" w:cs="Arial"/>
          <w:sz w:val="20"/>
          <w:szCs w:val="20"/>
        </w:rPr>
        <w:t xml:space="preserve">en zo centrale positie, </w:t>
      </w:r>
      <w:r w:rsidR="00152F54">
        <w:rPr>
          <w:rFonts w:ascii="Arial" w:hAnsi="Arial" w:cs="Arial"/>
          <w:sz w:val="20"/>
          <w:szCs w:val="20"/>
        </w:rPr>
        <w:t xml:space="preserve">dat bijna iedereen in de filmbranche zich bij een van beiden aansluit. </w:t>
      </w:r>
      <w:r w:rsidR="0044497B">
        <w:rPr>
          <w:rFonts w:ascii="Arial" w:hAnsi="Arial" w:cs="Arial"/>
          <w:sz w:val="20"/>
          <w:szCs w:val="20"/>
        </w:rPr>
        <w:t xml:space="preserve">Bij zowel de NVB als de NVF is er </w:t>
      </w:r>
      <w:r w:rsidR="00090BC0">
        <w:rPr>
          <w:rFonts w:ascii="Arial" w:hAnsi="Arial" w:cs="Arial"/>
          <w:sz w:val="20"/>
          <w:szCs w:val="20"/>
        </w:rPr>
        <w:t xml:space="preserve">echter </w:t>
      </w:r>
      <w:r w:rsidR="0044497B">
        <w:rPr>
          <w:rFonts w:ascii="Arial" w:hAnsi="Arial" w:cs="Arial"/>
          <w:sz w:val="20"/>
          <w:szCs w:val="20"/>
        </w:rPr>
        <w:t>geen verbod om zaken te doen met niet-leden</w:t>
      </w:r>
      <w:r w:rsidR="00090BC0">
        <w:rPr>
          <w:rFonts w:ascii="Arial" w:hAnsi="Arial" w:cs="Arial"/>
          <w:sz w:val="20"/>
          <w:szCs w:val="20"/>
        </w:rPr>
        <w:t>,</w:t>
      </w:r>
      <w:r w:rsidR="0044497B">
        <w:rPr>
          <w:rFonts w:ascii="Arial" w:hAnsi="Arial" w:cs="Arial"/>
          <w:sz w:val="20"/>
          <w:szCs w:val="20"/>
        </w:rPr>
        <w:t xml:space="preserve"> zoals dat bij de NBB wel het geval was. </w:t>
      </w:r>
    </w:p>
    <w:p w14:paraId="380131FB" w14:textId="2CA0CB21" w:rsidR="004275EE" w:rsidRPr="004275EE" w:rsidRDefault="00006C85" w:rsidP="002152BA">
      <w:pPr>
        <w:spacing w:line="360" w:lineRule="auto"/>
        <w:ind w:firstLine="708"/>
        <w:rPr>
          <w:rFonts w:ascii="Arial" w:hAnsi="Arial" w:cs="Arial"/>
          <w:sz w:val="20"/>
          <w:szCs w:val="20"/>
        </w:rPr>
      </w:pPr>
      <w:r w:rsidRPr="004275EE">
        <w:rPr>
          <w:rFonts w:ascii="Arial" w:hAnsi="Arial" w:cs="Arial"/>
          <w:sz w:val="20"/>
          <w:szCs w:val="20"/>
        </w:rPr>
        <w:t>In het volgende hoofdstuk wor</w:t>
      </w:r>
      <w:r w:rsidR="0063526B">
        <w:rPr>
          <w:rFonts w:ascii="Arial" w:hAnsi="Arial" w:cs="Arial"/>
          <w:sz w:val="20"/>
          <w:szCs w:val="20"/>
        </w:rPr>
        <w:t>den de</w:t>
      </w:r>
      <w:r w:rsidR="004275EE">
        <w:rPr>
          <w:rFonts w:ascii="Arial" w:hAnsi="Arial" w:cs="Arial"/>
          <w:sz w:val="20"/>
          <w:szCs w:val="20"/>
        </w:rPr>
        <w:t xml:space="preserve"> jaarverslagen </w:t>
      </w:r>
      <w:r w:rsidR="003171A7">
        <w:rPr>
          <w:rFonts w:ascii="Arial" w:hAnsi="Arial" w:cs="Arial"/>
          <w:sz w:val="20"/>
          <w:szCs w:val="20"/>
        </w:rPr>
        <w:t>van eer</w:t>
      </w:r>
      <w:r w:rsidR="005620D8">
        <w:rPr>
          <w:rFonts w:ascii="Arial" w:hAnsi="Arial" w:cs="Arial"/>
          <w:sz w:val="20"/>
          <w:szCs w:val="20"/>
        </w:rPr>
        <w:t>st de NFC en vanaf 2003 de NVB en</w:t>
      </w:r>
      <w:r w:rsidR="003171A7">
        <w:rPr>
          <w:rFonts w:ascii="Arial" w:hAnsi="Arial" w:cs="Arial"/>
          <w:sz w:val="20"/>
          <w:szCs w:val="20"/>
        </w:rPr>
        <w:t xml:space="preserve"> NVF geanalyseerd en wordt er kritisch gekeken naar de manier waarop de digitalisering daarin belicht wordt. </w:t>
      </w:r>
    </w:p>
    <w:p w14:paraId="20E74ED1" w14:textId="77777777" w:rsidR="00006C85" w:rsidRPr="004275EE" w:rsidRDefault="00006C85" w:rsidP="002152BA">
      <w:pPr>
        <w:spacing w:line="360" w:lineRule="auto"/>
        <w:rPr>
          <w:rFonts w:ascii="Arial" w:hAnsi="Arial" w:cs="Arial"/>
          <w:sz w:val="20"/>
          <w:szCs w:val="20"/>
        </w:rPr>
      </w:pPr>
    </w:p>
    <w:p w14:paraId="2B14FADB" w14:textId="0FB889A7" w:rsidR="00E24262" w:rsidRDefault="00E24262" w:rsidP="002152BA">
      <w:pPr>
        <w:spacing w:line="360" w:lineRule="auto"/>
        <w:rPr>
          <w:rFonts w:ascii="Arial" w:hAnsi="Arial" w:cs="Arial"/>
          <w:b/>
          <w:sz w:val="20"/>
          <w:szCs w:val="20"/>
        </w:rPr>
      </w:pPr>
    </w:p>
    <w:p w14:paraId="2A11D122" w14:textId="46DBCA41" w:rsidR="00006C85" w:rsidRPr="004275EE" w:rsidRDefault="00EE6ECF" w:rsidP="002152BA">
      <w:pPr>
        <w:pStyle w:val="ListParagraph"/>
        <w:numPr>
          <w:ilvl w:val="0"/>
          <w:numId w:val="2"/>
        </w:numPr>
        <w:spacing w:line="360" w:lineRule="auto"/>
        <w:rPr>
          <w:rFonts w:ascii="Arial" w:hAnsi="Arial" w:cs="Arial"/>
          <w:b/>
          <w:sz w:val="20"/>
          <w:szCs w:val="20"/>
        </w:rPr>
      </w:pPr>
      <w:r>
        <w:rPr>
          <w:rFonts w:ascii="Arial" w:hAnsi="Arial" w:cs="Arial"/>
          <w:b/>
          <w:sz w:val="20"/>
          <w:szCs w:val="20"/>
        </w:rPr>
        <w:t>ANALYSE</w:t>
      </w:r>
    </w:p>
    <w:p w14:paraId="0890BCCD" w14:textId="77777777" w:rsidR="00F02911" w:rsidRPr="004275EE" w:rsidRDefault="00F02911" w:rsidP="002152BA">
      <w:pPr>
        <w:spacing w:line="360" w:lineRule="auto"/>
        <w:rPr>
          <w:rFonts w:ascii="Arial" w:hAnsi="Arial" w:cs="Arial"/>
          <w:b/>
          <w:sz w:val="20"/>
          <w:szCs w:val="20"/>
        </w:rPr>
      </w:pPr>
    </w:p>
    <w:p w14:paraId="33A7C7D6" w14:textId="00CFEAEC" w:rsidR="00F02911" w:rsidRPr="00830E17" w:rsidRDefault="00830E17" w:rsidP="002152BA">
      <w:pPr>
        <w:pStyle w:val="ListParagraph"/>
        <w:numPr>
          <w:ilvl w:val="1"/>
          <w:numId w:val="2"/>
        </w:numPr>
        <w:spacing w:line="360" w:lineRule="auto"/>
        <w:rPr>
          <w:rFonts w:ascii="Arial" w:hAnsi="Arial" w:cs="Arial"/>
          <w:b/>
          <w:sz w:val="20"/>
          <w:szCs w:val="20"/>
        </w:rPr>
      </w:pPr>
      <w:r w:rsidRPr="00830E17">
        <w:rPr>
          <w:rFonts w:ascii="Arial" w:hAnsi="Arial" w:cs="Arial"/>
          <w:b/>
          <w:sz w:val="20"/>
          <w:szCs w:val="20"/>
        </w:rPr>
        <w:t>De jaarverslagen</w:t>
      </w:r>
      <w:r w:rsidR="00F02911" w:rsidRPr="00830E17">
        <w:rPr>
          <w:rFonts w:ascii="Arial" w:hAnsi="Arial" w:cs="Arial"/>
          <w:b/>
          <w:sz w:val="20"/>
          <w:szCs w:val="20"/>
        </w:rPr>
        <w:t xml:space="preserve"> </w:t>
      </w:r>
    </w:p>
    <w:p w14:paraId="46AA1B88" w14:textId="77777777" w:rsidR="00006C85" w:rsidRPr="004275EE" w:rsidRDefault="00006C85" w:rsidP="002152BA">
      <w:pPr>
        <w:spacing w:line="360" w:lineRule="auto"/>
        <w:rPr>
          <w:rFonts w:ascii="Arial" w:hAnsi="Arial" w:cs="Arial"/>
          <w:sz w:val="20"/>
          <w:szCs w:val="20"/>
        </w:rPr>
      </w:pPr>
    </w:p>
    <w:p w14:paraId="06EF127E" w14:textId="72A9F8C8" w:rsidR="00006C85" w:rsidRPr="004275EE" w:rsidRDefault="00006C85" w:rsidP="002152BA">
      <w:pPr>
        <w:spacing w:line="360" w:lineRule="auto"/>
        <w:rPr>
          <w:rFonts w:ascii="Arial" w:hAnsi="Arial" w:cs="Arial"/>
          <w:sz w:val="20"/>
          <w:szCs w:val="20"/>
        </w:rPr>
      </w:pPr>
      <w:r w:rsidRPr="004275EE">
        <w:rPr>
          <w:rFonts w:ascii="Arial" w:hAnsi="Arial" w:cs="Arial"/>
          <w:sz w:val="20"/>
          <w:szCs w:val="20"/>
        </w:rPr>
        <w:t xml:space="preserve">De jaarverslagen van de NVB </w:t>
      </w:r>
      <w:r w:rsidR="00110BC1">
        <w:rPr>
          <w:rFonts w:ascii="Arial" w:hAnsi="Arial" w:cs="Arial"/>
          <w:sz w:val="20"/>
          <w:szCs w:val="20"/>
        </w:rPr>
        <w:t>en</w:t>
      </w:r>
      <w:r w:rsidRPr="004275EE">
        <w:rPr>
          <w:rFonts w:ascii="Arial" w:hAnsi="Arial" w:cs="Arial"/>
          <w:sz w:val="20"/>
          <w:szCs w:val="20"/>
        </w:rPr>
        <w:t xml:space="preserve"> NVF vormen </w:t>
      </w:r>
      <w:r w:rsidR="0047465E">
        <w:rPr>
          <w:rFonts w:ascii="Arial" w:hAnsi="Arial" w:cs="Arial"/>
          <w:sz w:val="20"/>
          <w:szCs w:val="20"/>
        </w:rPr>
        <w:t xml:space="preserve">de belangrijkste bron waarop dit onderzoek is gebaseerd. </w:t>
      </w:r>
      <w:r w:rsidRPr="004275EE">
        <w:rPr>
          <w:rFonts w:ascii="Arial" w:hAnsi="Arial" w:cs="Arial"/>
          <w:sz w:val="20"/>
          <w:szCs w:val="20"/>
        </w:rPr>
        <w:t>In d</w:t>
      </w:r>
      <w:r w:rsidR="0047465E">
        <w:rPr>
          <w:rFonts w:ascii="Arial" w:hAnsi="Arial" w:cs="Arial"/>
          <w:sz w:val="20"/>
          <w:szCs w:val="20"/>
        </w:rPr>
        <w:t xml:space="preserve">eze paragraaf </w:t>
      </w:r>
      <w:r w:rsidRPr="004275EE">
        <w:rPr>
          <w:rFonts w:ascii="Arial" w:hAnsi="Arial" w:cs="Arial"/>
          <w:sz w:val="20"/>
          <w:szCs w:val="20"/>
        </w:rPr>
        <w:t>wordt eerst meer informatie gegeven over deze ja</w:t>
      </w:r>
      <w:r w:rsidR="0047465E">
        <w:rPr>
          <w:rFonts w:ascii="Arial" w:hAnsi="Arial" w:cs="Arial"/>
          <w:sz w:val="20"/>
          <w:szCs w:val="20"/>
        </w:rPr>
        <w:t xml:space="preserve">arverslagen en het belang ervan. </w:t>
      </w:r>
      <w:r w:rsidRPr="004275EE">
        <w:rPr>
          <w:rFonts w:ascii="Arial" w:hAnsi="Arial" w:cs="Arial"/>
          <w:sz w:val="20"/>
          <w:szCs w:val="20"/>
        </w:rPr>
        <w:t xml:space="preserve"> </w:t>
      </w:r>
    </w:p>
    <w:p w14:paraId="1CA51656" w14:textId="0ECBBE1D" w:rsidR="00006C85" w:rsidRPr="004275EE" w:rsidRDefault="0047465E" w:rsidP="002152BA">
      <w:pPr>
        <w:pStyle w:val="NoSpacing"/>
        <w:spacing w:line="360" w:lineRule="auto"/>
        <w:ind w:firstLine="708"/>
        <w:rPr>
          <w:rFonts w:ascii="Arial" w:hAnsi="Arial" w:cs="Arial"/>
          <w:sz w:val="20"/>
          <w:szCs w:val="20"/>
        </w:rPr>
      </w:pPr>
      <w:r>
        <w:rPr>
          <w:rFonts w:ascii="Arial" w:hAnsi="Arial" w:cs="Arial"/>
          <w:sz w:val="20"/>
          <w:szCs w:val="20"/>
        </w:rPr>
        <w:t xml:space="preserve">Toen de NFS nog aangesloten was bij de NFC gaf alleen die laatste organisatie een “overkoepelend” jaarverslag uit. Sinds </w:t>
      </w:r>
      <w:r w:rsidR="00006C85" w:rsidRPr="004275EE">
        <w:rPr>
          <w:rFonts w:ascii="Arial" w:hAnsi="Arial" w:cs="Arial"/>
          <w:sz w:val="20"/>
          <w:szCs w:val="20"/>
        </w:rPr>
        <w:t xml:space="preserve">2004 brengen de NVB en de NVF </w:t>
      </w:r>
      <w:r>
        <w:rPr>
          <w:rFonts w:ascii="Arial" w:hAnsi="Arial" w:cs="Arial"/>
          <w:sz w:val="20"/>
          <w:szCs w:val="20"/>
        </w:rPr>
        <w:t xml:space="preserve">nog steeds </w:t>
      </w:r>
      <w:r w:rsidR="00006C85" w:rsidRPr="004275EE">
        <w:rPr>
          <w:rFonts w:ascii="Arial" w:hAnsi="Arial" w:cs="Arial"/>
          <w:sz w:val="20"/>
          <w:szCs w:val="20"/>
        </w:rPr>
        <w:t>gezamenlijk jaarverslagen uit</w:t>
      </w:r>
      <w:r w:rsidR="00830E17">
        <w:rPr>
          <w:rFonts w:ascii="Arial" w:hAnsi="Arial" w:cs="Arial"/>
          <w:sz w:val="20"/>
          <w:szCs w:val="20"/>
        </w:rPr>
        <w:t>,</w:t>
      </w:r>
      <w:r w:rsidR="00006C85" w:rsidRPr="004275EE">
        <w:rPr>
          <w:rFonts w:ascii="Arial" w:hAnsi="Arial" w:cs="Arial"/>
          <w:sz w:val="20"/>
          <w:szCs w:val="20"/>
        </w:rPr>
        <w:t xml:space="preserve"> </w:t>
      </w:r>
      <w:r>
        <w:rPr>
          <w:rFonts w:ascii="Arial" w:hAnsi="Arial" w:cs="Arial"/>
          <w:sz w:val="20"/>
          <w:szCs w:val="20"/>
        </w:rPr>
        <w:t xml:space="preserve">maar wel onder hun eigen naam en niet meer onder het NFC label. </w:t>
      </w:r>
      <w:r w:rsidR="00F53A0B" w:rsidRPr="005D7955">
        <w:rPr>
          <w:rFonts w:ascii="Arial" w:hAnsi="Arial" w:cs="Arial"/>
          <w:sz w:val="20"/>
          <w:szCs w:val="20"/>
        </w:rPr>
        <w:t xml:space="preserve">In een e-mail </w:t>
      </w:r>
      <w:r w:rsidR="00830E17">
        <w:rPr>
          <w:rFonts w:ascii="Arial" w:hAnsi="Arial" w:cs="Arial"/>
          <w:sz w:val="20"/>
          <w:szCs w:val="20"/>
        </w:rPr>
        <w:t>aan de auteur van deze scriptie</w:t>
      </w:r>
      <w:r w:rsidR="005D7955" w:rsidRPr="005D7955">
        <w:rPr>
          <w:rFonts w:ascii="Arial" w:hAnsi="Arial" w:cs="Arial"/>
          <w:sz w:val="20"/>
          <w:szCs w:val="20"/>
        </w:rPr>
        <w:t xml:space="preserve"> </w:t>
      </w:r>
      <w:r w:rsidR="00F53A0B" w:rsidRPr="005D7955">
        <w:rPr>
          <w:rFonts w:ascii="Arial" w:hAnsi="Arial" w:cs="Arial"/>
          <w:sz w:val="20"/>
          <w:szCs w:val="20"/>
        </w:rPr>
        <w:t>van de NVB op 10 augustus 2014</w:t>
      </w:r>
      <w:r w:rsidR="00F53A0B" w:rsidRPr="004275EE">
        <w:rPr>
          <w:rFonts w:ascii="Arial" w:hAnsi="Arial" w:cs="Arial"/>
          <w:sz w:val="20"/>
          <w:szCs w:val="20"/>
        </w:rPr>
        <w:t xml:space="preserve"> geeft de NVB aan samen te werken met de NVF, maar verder onafhankelijk te opereren. </w:t>
      </w:r>
      <w:r w:rsidR="005D7955">
        <w:rPr>
          <w:rFonts w:ascii="Arial" w:hAnsi="Arial" w:cs="Arial"/>
          <w:sz w:val="20"/>
          <w:szCs w:val="20"/>
        </w:rPr>
        <w:t>De</w:t>
      </w:r>
      <w:r w:rsidR="00006C85" w:rsidRPr="004275EE">
        <w:rPr>
          <w:rFonts w:ascii="Arial" w:hAnsi="Arial" w:cs="Arial"/>
          <w:sz w:val="20"/>
          <w:szCs w:val="20"/>
        </w:rPr>
        <w:t xml:space="preserve"> jaarverslagen worden uitgebracht om de leden van de NVB en de NVF een overzicht te geven van wat er in de branche speelt. De brancheorganisaties maken daarbij gebruik van </w:t>
      </w:r>
      <w:r w:rsidR="00110BC1" w:rsidRPr="005D7955">
        <w:rPr>
          <w:rFonts w:ascii="Arial" w:hAnsi="Arial" w:cs="Arial"/>
          <w:sz w:val="20"/>
          <w:szCs w:val="20"/>
        </w:rPr>
        <w:t xml:space="preserve">het </w:t>
      </w:r>
      <w:r w:rsidR="005D7955" w:rsidRPr="005D7955">
        <w:rPr>
          <w:rFonts w:ascii="Arial" w:hAnsi="Arial" w:cs="Arial"/>
          <w:sz w:val="20"/>
          <w:szCs w:val="20"/>
        </w:rPr>
        <w:t>elektronische</w:t>
      </w:r>
      <w:r w:rsidR="005D7955">
        <w:rPr>
          <w:rFonts w:ascii="Arial" w:hAnsi="Arial" w:cs="Arial"/>
          <w:sz w:val="20"/>
          <w:szCs w:val="20"/>
        </w:rPr>
        <w:t xml:space="preserve"> data</w:t>
      </w:r>
      <w:r w:rsidR="003C7E2E">
        <w:rPr>
          <w:rFonts w:ascii="Arial" w:hAnsi="Arial" w:cs="Arial"/>
          <w:sz w:val="20"/>
          <w:szCs w:val="20"/>
        </w:rPr>
        <w:t xml:space="preserve"> </w:t>
      </w:r>
      <w:r w:rsidR="005D7955">
        <w:rPr>
          <w:rFonts w:ascii="Arial" w:hAnsi="Arial" w:cs="Arial"/>
          <w:sz w:val="20"/>
          <w:szCs w:val="20"/>
        </w:rPr>
        <w:t xml:space="preserve">verzamelsysteem </w:t>
      </w:r>
      <w:r w:rsidR="00006C85" w:rsidRPr="004275EE">
        <w:rPr>
          <w:rFonts w:ascii="Arial" w:hAnsi="Arial" w:cs="Arial"/>
          <w:sz w:val="20"/>
          <w:szCs w:val="20"/>
        </w:rPr>
        <w:t>Maccsbox.</w:t>
      </w:r>
      <w:r w:rsidR="00006C85" w:rsidRPr="004275EE">
        <w:rPr>
          <w:rStyle w:val="FootnoteReference"/>
          <w:rFonts w:ascii="Arial" w:hAnsi="Arial" w:cs="Arial"/>
          <w:sz w:val="20"/>
          <w:szCs w:val="20"/>
        </w:rPr>
        <w:footnoteReference w:id="17"/>
      </w:r>
      <w:r w:rsidR="00006C85" w:rsidRPr="004275EE">
        <w:rPr>
          <w:rFonts w:ascii="Arial" w:hAnsi="Arial" w:cs="Arial"/>
          <w:sz w:val="20"/>
          <w:szCs w:val="20"/>
        </w:rPr>
        <w:t xml:space="preserve"> Alle bioscopen en distributeurs in Nederland zijn aangesloten op dit systeem en voeren hier wekelijks de bezoekersaantallen en omzet per film in. De NVB en NVF </w:t>
      </w:r>
      <w:r w:rsidR="005D7955">
        <w:rPr>
          <w:rFonts w:ascii="Arial" w:hAnsi="Arial" w:cs="Arial"/>
          <w:sz w:val="20"/>
          <w:szCs w:val="20"/>
        </w:rPr>
        <w:t xml:space="preserve">gebruiken deze gegevens voor het jaarverslag. Deze </w:t>
      </w:r>
      <w:r w:rsidR="00006C85" w:rsidRPr="004275EE">
        <w:rPr>
          <w:rFonts w:ascii="Arial" w:hAnsi="Arial" w:cs="Arial"/>
          <w:sz w:val="20"/>
          <w:szCs w:val="20"/>
        </w:rPr>
        <w:t>jaarverslagen kunnen online worden gedownload en zijn voor iedereen beschikbaar.</w:t>
      </w:r>
    </w:p>
    <w:p w14:paraId="04569B51" w14:textId="2929353A" w:rsidR="00006C85" w:rsidRPr="004275EE" w:rsidRDefault="005D7955" w:rsidP="002152BA">
      <w:pPr>
        <w:pStyle w:val="NoSpacing"/>
        <w:spacing w:line="360" w:lineRule="auto"/>
        <w:ind w:firstLine="708"/>
        <w:rPr>
          <w:rFonts w:ascii="Arial" w:hAnsi="Arial" w:cs="Arial"/>
          <w:sz w:val="20"/>
          <w:szCs w:val="20"/>
        </w:rPr>
      </w:pPr>
      <w:r>
        <w:rPr>
          <w:rFonts w:ascii="Arial" w:hAnsi="Arial" w:cs="Arial"/>
          <w:sz w:val="20"/>
          <w:szCs w:val="20"/>
        </w:rPr>
        <w:t xml:space="preserve">In het jaarverslag worden van beide verenigingen de activiteiten omschreven en een keur aan statistieken </w:t>
      </w:r>
      <w:r w:rsidR="00A82676">
        <w:rPr>
          <w:rFonts w:ascii="Arial" w:hAnsi="Arial" w:cs="Arial"/>
          <w:sz w:val="20"/>
          <w:szCs w:val="20"/>
        </w:rPr>
        <w:t>vermeld, met daarin de meest relevante cijfers</w:t>
      </w:r>
      <w:r w:rsidR="00006C85" w:rsidRPr="004275EE">
        <w:rPr>
          <w:rFonts w:ascii="Arial" w:hAnsi="Arial" w:cs="Arial"/>
          <w:sz w:val="20"/>
          <w:szCs w:val="20"/>
        </w:rPr>
        <w:t>.</w:t>
      </w:r>
      <w:r w:rsidR="00006C85" w:rsidRPr="004275EE">
        <w:rPr>
          <w:rStyle w:val="FootnoteReference"/>
          <w:rFonts w:ascii="Arial" w:hAnsi="Arial" w:cs="Arial"/>
          <w:sz w:val="20"/>
          <w:szCs w:val="20"/>
        </w:rPr>
        <w:footnoteReference w:id="18"/>
      </w:r>
      <w:r w:rsidR="00006C85" w:rsidRPr="004275EE">
        <w:rPr>
          <w:rFonts w:ascii="Arial" w:hAnsi="Arial" w:cs="Arial"/>
          <w:sz w:val="20"/>
          <w:szCs w:val="20"/>
        </w:rPr>
        <w:t xml:space="preserve"> Met al deze informatie schetsen de jaarverslagen een goed beeld van het filmbedrijf in Nederland en van waar het filmbedrijf zich in dat jaar mee bezig hield.  </w:t>
      </w:r>
    </w:p>
    <w:p w14:paraId="09911D23" w14:textId="28AC8584" w:rsidR="00F02911" w:rsidRDefault="00830E17" w:rsidP="002152BA">
      <w:pPr>
        <w:pStyle w:val="NoSpacing"/>
        <w:spacing w:line="360" w:lineRule="auto"/>
        <w:ind w:firstLine="708"/>
        <w:rPr>
          <w:rFonts w:ascii="Arial" w:hAnsi="Arial" w:cs="Arial"/>
          <w:sz w:val="20"/>
          <w:szCs w:val="20"/>
        </w:rPr>
      </w:pPr>
      <w:r>
        <w:rPr>
          <w:rFonts w:ascii="Arial" w:hAnsi="Arial" w:cs="Arial"/>
          <w:sz w:val="20"/>
          <w:szCs w:val="20"/>
        </w:rPr>
        <w:t>De jaarverslagen</w:t>
      </w:r>
      <w:r w:rsidR="00006C85" w:rsidRPr="004275EE">
        <w:rPr>
          <w:rFonts w:ascii="Arial" w:hAnsi="Arial" w:cs="Arial"/>
          <w:sz w:val="20"/>
          <w:szCs w:val="20"/>
        </w:rPr>
        <w:t xml:space="preserve"> van de NFC (2001 t/m 2003) waren steeds op dezelfde manier opgebouwd. Elk jaar kwamen de volgende organisaties aan het woord: de NFC, de NVB, de Stichting Nationale Bioscoopbon, de NVF, de NVS, de NFC Marketing, de Stichting </w:t>
      </w:r>
      <w:r w:rsidR="00006C85" w:rsidRPr="004275EE">
        <w:rPr>
          <w:rFonts w:ascii="Arial" w:hAnsi="Arial" w:cs="Arial"/>
          <w:sz w:val="20"/>
          <w:szCs w:val="20"/>
        </w:rPr>
        <w:lastRenderedPageBreak/>
        <w:t>Onderzoek ten behoeve van Filmvertoning, Buma/Stemra</w:t>
      </w:r>
      <w:r w:rsidR="00006C85" w:rsidRPr="004275EE">
        <w:rPr>
          <w:rStyle w:val="FootnoteReference"/>
          <w:rFonts w:ascii="Arial" w:hAnsi="Arial" w:cs="Arial"/>
          <w:sz w:val="20"/>
          <w:szCs w:val="20"/>
        </w:rPr>
        <w:footnoteReference w:id="19"/>
      </w:r>
      <w:r w:rsidR="00006C85" w:rsidRPr="004275EE">
        <w:rPr>
          <w:rFonts w:ascii="Arial" w:hAnsi="Arial" w:cs="Arial"/>
          <w:sz w:val="20"/>
          <w:szCs w:val="20"/>
        </w:rPr>
        <w:t xml:space="preserve"> en de Stichting Filmtransport</w:t>
      </w:r>
      <w:r w:rsidR="00006C85" w:rsidRPr="004275EE">
        <w:rPr>
          <w:rStyle w:val="FootnoteReference"/>
          <w:rFonts w:ascii="Arial" w:hAnsi="Arial" w:cs="Arial"/>
          <w:sz w:val="20"/>
          <w:szCs w:val="20"/>
        </w:rPr>
        <w:footnoteReference w:id="20"/>
      </w:r>
      <w:r w:rsidR="00006C85" w:rsidRPr="004275EE">
        <w:rPr>
          <w:rFonts w:ascii="Arial" w:hAnsi="Arial" w:cs="Arial"/>
          <w:sz w:val="20"/>
          <w:szCs w:val="20"/>
        </w:rPr>
        <w:t xml:space="preserve">. Ook in de jaarverslagen van de NVB &amp; NVF </w:t>
      </w:r>
      <w:r w:rsidR="00E7092B">
        <w:rPr>
          <w:rFonts w:ascii="Arial" w:hAnsi="Arial" w:cs="Arial"/>
          <w:sz w:val="20"/>
          <w:szCs w:val="20"/>
        </w:rPr>
        <w:t xml:space="preserve">rapporteren dezelfde organisaties over dezelfde onderwerpen. </w:t>
      </w:r>
      <w:r w:rsidR="008E15DB">
        <w:rPr>
          <w:rFonts w:ascii="Arial" w:hAnsi="Arial" w:cs="Arial"/>
          <w:sz w:val="20"/>
          <w:szCs w:val="20"/>
        </w:rPr>
        <w:t>D</w:t>
      </w:r>
      <w:r w:rsidR="00006C85" w:rsidRPr="004275EE">
        <w:rPr>
          <w:rFonts w:ascii="Arial" w:hAnsi="Arial" w:cs="Arial"/>
          <w:sz w:val="20"/>
          <w:szCs w:val="20"/>
        </w:rPr>
        <w:t>aarnaast worden ook de organisatie en het beleidsplan van de NVF, het specifieke overheidsbeleid van dat moment op het gebied van film en de relatie van de filmbranche met overheid, de NICAM</w:t>
      </w:r>
      <w:r w:rsidR="00006C85" w:rsidRPr="004275EE">
        <w:rPr>
          <w:rStyle w:val="FootnoteReference"/>
          <w:rFonts w:ascii="Arial" w:hAnsi="Arial" w:cs="Arial"/>
          <w:sz w:val="20"/>
          <w:szCs w:val="20"/>
        </w:rPr>
        <w:footnoteReference w:id="21"/>
      </w:r>
      <w:r w:rsidR="00006C85" w:rsidRPr="004275EE">
        <w:rPr>
          <w:rFonts w:ascii="Arial" w:hAnsi="Arial" w:cs="Arial"/>
          <w:sz w:val="20"/>
          <w:szCs w:val="20"/>
        </w:rPr>
        <w:t>, de Stichting Filmtransport en het pensioenfonds van de NVF besproken.</w:t>
      </w:r>
    </w:p>
    <w:p w14:paraId="1F178FB9" w14:textId="77777777" w:rsidR="004275EE" w:rsidRPr="004275EE" w:rsidRDefault="004275EE" w:rsidP="002152BA">
      <w:pPr>
        <w:pStyle w:val="NoSpacing"/>
        <w:spacing w:line="360" w:lineRule="auto"/>
        <w:ind w:firstLine="708"/>
        <w:rPr>
          <w:rFonts w:ascii="Arial" w:hAnsi="Arial" w:cs="Arial"/>
          <w:sz w:val="20"/>
          <w:szCs w:val="20"/>
        </w:rPr>
      </w:pPr>
    </w:p>
    <w:p w14:paraId="65F17509" w14:textId="77777777" w:rsidR="00F02911" w:rsidRPr="004275EE" w:rsidRDefault="00F02911" w:rsidP="002152BA">
      <w:pPr>
        <w:pStyle w:val="NoSpacing"/>
        <w:spacing w:line="360" w:lineRule="auto"/>
        <w:rPr>
          <w:rFonts w:ascii="Arial" w:hAnsi="Arial" w:cs="Arial"/>
          <w:sz w:val="20"/>
          <w:szCs w:val="20"/>
        </w:rPr>
      </w:pPr>
    </w:p>
    <w:p w14:paraId="7B23C963" w14:textId="1E104D79" w:rsidR="00006C85" w:rsidRPr="00C80170" w:rsidRDefault="00E57DE1" w:rsidP="002152BA">
      <w:pPr>
        <w:pStyle w:val="NoSpacing"/>
        <w:numPr>
          <w:ilvl w:val="1"/>
          <w:numId w:val="2"/>
        </w:numPr>
        <w:spacing w:line="360" w:lineRule="auto"/>
        <w:rPr>
          <w:rFonts w:ascii="Arial" w:hAnsi="Arial" w:cs="Arial"/>
          <w:b/>
          <w:sz w:val="20"/>
          <w:szCs w:val="20"/>
        </w:rPr>
      </w:pPr>
      <w:r>
        <w:rPr>
          <w:rFonts w:ascii="Arial" w:hAnsi="Arial" w:cs="Arial"/>
          <w:b/>
          <w:sz w:val="20"/>
          <w:szCs w:val="20"/>
        </w:rPr>
        <w:t>Opzet van de</w:t>
      </w:r>
      <w:r w:rsidR="00C80170">
        <w:rPr>
          <w:rFonts w:ascii="Arial" w:hAnsi="Arial" w:cs="Arial"/>
          <w:b/>
          <w:sz w:val="20"/>
          <w:szCs w:val="20"/>
        </w:rPr>
        <w:t xml:space="preserve"> </w:t>
      </w:r>
      <w:r w:rsidR="00C80170" w:rsidRPr="00C80170">
        <w:rPr>
          <w:rFonts w:ascii="Arial" w:hAnsi="Arial" w:cs="Arial"/>
          <w:b/>
          <w:sz w:val="20"/>
          <w:szCs w:val="20"/>
        </w:rPr>
        <w:t>inhoudsanalyse</w:t>
      </w:r>
    </w:p>
    <w:p w14:paraId="26F1C31E" w14:textId="77777777" w:rsidR="00F02911" w:rsidRPr="004275EE" w:rsidRDefault="00F02911" w:rsidP="002152BA">
      <w:pPr>
        <w:pStyle w:val="NoSpacing"/>
        <w:spacing w:line="360" w:lineRule="auto"/>
        <w:rPr>
          <w:rFonts w:ascii="Arial" w:hAnsi="Arial" w:cs="Arial"/>
          <w:sz w:val="20"/>
          <w:szCs w:val="20"/>
        </w:rPr>
      </w:pPr>
    </w:p>
    <w:p w14:paraId="2FB4BC67" w14:textId="77777777" w:rsidR="00C80170" w:rsidRDefault="00006C85" w:rsidP="00C80170">
      <w:pPr>
        <w:pStyle w:val="NoSpacing"/>
        <w:spacing w:line="360" w:lineRule="auto"/>
        <w:rPr>
          <w:rFonts w:ascii="Arial" w:hAnsi="Arial" w:cs="Arial"/>
          <w:sz w:val="20"/>
          <w:szCs w:val="20"/>
        </w:rPr>
      </w:pPr>
      <w:r w:rsidRPr="004275EE">
        <w:rPr>
          <w:rFonts w:ascii="Arial" w:hAnsi="Arial" w:cs="Arial"/>
          <w:sz w:val="20"/>
          <w:szCs w:val="20"/>
        </w:rPr>
        <w:t xml:space="preserve">Elk jaarverslag bevat vrijwel dezelfde componenten, echter ligt de focus </w:t>
      </w:r>
      <w:r w:rsidR="008E15DB">
        <w:rPr>
          <w:rFonts w:ascii="Arial" w:hAnsi="Arial" w:cs="Arial"/>
          <w:sz w:val="20"/>
          <w:szCs w:val="20"/>
        </w:rPr>
        <w:t xml:space="preserve">binnen die componenten vaak op andere onderwerpen, </w:t>
      </w:r>
      <w:r w:rsidRPr="004275EE">
        <w:rPr>
          <w:rFonts w:ascii="Arial" w:hAnsi="Arial" w:cs="Arial"/>
          <w:sz w:val="20"/>
          <w:szCs w:val="20"/>
        </w:rPr>
        <w:t>afhankelijk van wat er op dat moment speelde in de bioscoopbranche. Ook de omvang verschilt, vanaf 2006 tellen de jaarverslagen aanzienlijk meer pagina’s. Enkel jaargang 2008 lijkt daarvan af te wijken.</w:t>
      </w:r>
      <w:r w:rsidRPr="004275EE">
        <w:rPr>
          <w:rStyle w:val="FootnoteReference"/>
          <w:rFonts w:ascii="Arial" w:hAnsi="Arial" w:cs="Arial"/>
          <w:sz w:val="20"/>
          <w:szCs w:val="20"/>
        </w:rPr>
        <w:footnoteReference w:id="22"/>
      </w:r>
      <w:r w:rsidRPr="004275EE">
        <w:rPr>
          <w:rFonts w:ascii="Arial" w:hAnsi="Arial" w:cs="Arial"/>
          <w:sz w:val="20"/>
          <w:szCs w:val="20"/>
        </w:rPr>
        <w:t xml:space="preserve"> Verder wordt er gemiddeld genomen in alle verslagen </w:t>
      </w:r>
      <w:r w:rsidR="00C80170">
        <w:rPr>
          <w:rFonts w:ascii="Arial" w:hAnsi="Arial" w:cs="Arial"/>
          <w:sz w:val="20"/>
          <w:szCs w:val="20"/>
        </w:rPr>
        <w:t>net iets meer dan</w:t>
      </w:r>
      <w:r w:rsidR="003C4517">
        <w:rPr>
          <w:rFonts w:ascii="Arial" w:hAnsi="Arial" w:cs="Arial"/>
          <w:sz w:val="20"/>
          <w:szCs w:val="20"/>
        </w:rPr>
        <w:t xml:space="preserve"> de helft van</w:t>
      </w:r>
      <w:r w:rsidR="00C80170">
        <w:rPr>
          <w:rFonts w:ascii="Arial" w:hAnsi="Arial" w:cs="Arial"/>
          <w:sz w:val="20"/>
          <w:szCs w:val="20"/>
        </w:rPr>
        <w:t xml:space="preserve"> het aantal pagina’s gevuld met statistieken</w:t>
      </w:r>
      <w:r w:rsidR="003C4517">
        <w:rPr>
          <w:rFonts w:ascii="Arial" w:hAnsi="Arial" w:cs="Arial"/>
          <w:sz w:val="20"/>
          <w:szCs w:val="20"/>
        </w:rPr>
        <w:t>.</w:t>
      </w:r>
      <w:r w:rsidR="00C80170">
        <w:rPr>
          <w:rFonts w:ascii="Arial" w:hAnsi="Arial" w:cs="Arial"/>
          <w:sz w:val="20"/>
          <w:szCs w:val="20"/>
        </w:rPr>
        <w:t xml:space="preserve"> </w:t>
      </w:r>
      <w:r w:rsidRPr="004275EE">
        <w:rPr>
          <w:rFonts w:ascii="Arial" w:hAnsi="Arial" w:cs="Arial"/>
          <w:sz w:val="20"/>
          <w:szCs w:val="20"/>
        </w:rPr>
        <w:t>In deze statistieken wordt in alle jaarverslagen gekeken naar: het totale bezoekersaantal van de bioscopen in Nederland van dat jaar, de bijbehorende totale recette van dat jaar in de bioscopen en de verdeling daarvan tussen de provincies en steden, de marktaandelen van de bioscoopexploitanten en de filmdistributeurs, en de ranking van de verschillende films die dat jaar zijn uitgebracht. De andere helft van het jaarverslag is het</w:t>
      </w:r>
      <w:r w:rsidR="00C80170">
        <w:rPr>
          <w:rFonts w:ascii="Arial" w:hAnsi="Arial" w:cs="Arial"/>
          <w:sz w:val="20"/>
          <w:szCs w:val="20"/>
        </w:rPr>
        <w:t xml:space="preserve"> tekstuele deel: hier worden de problemen, kwesties, </w:t>
      </w:r>
      <w:r w:rsidRPr="004275EE">
        <w:rPr>
          <w:rFonts w:ascii="Arial" w:hAnsi="Arial" w:cs="Arial"/>
          <w:sz w:val="20"/>
          <w:szCs w:val="20"/>
        </w:rPr>
        <w:t>vernieuwingen</w:t>
      </w:r>
      <w:r w:rsidR="00C80170">
        <w:rPr>
          <w:rFonts w:ascii="Arial" w:hAnsi="Arial" w:cs="Arial"/>
          <w:sz w:val="20"/>
          <w:szCs w:val="20"/>
        </w:rPr>
        <w:t xml:space="preserve">, en verrichte </w:t>
      </w:r>
      <w:r w:rsidRPr="004275EE">
        <w:rPr>
          <w:rFonts w:ascii="Arial" w:hAnsi="Arial" w:cs="Arial"/>
          <w:sz w:val="20"/>
          <w:szCs w:val="20"/>
        </w:rPr>
        <w:t xml:space="preserve">onderzoeken </w:t>
      </w:r>
      <w:r w:rsidR="00C80170">
        <w:rPr>
          <w:rFonts w:ascii="Arial" w:hAnsi="Arial" w:cs="Arial"/>
          <w:sz w:val="20"/>
          <w:szCs w:val="20"/>
        </w:rPr>
        <w:t>uit</w:t>
      </w:r>
      <w:r w:rsidRPr="004275EE">
        <w:rPr>
          <w:rFonts w:ascii="Arial" w:hAnsi="Arial" w:cs="Arial"/>
          <w:sz w:val="20"/>
          <w:szCs w:val="20"/>
        </w:rPr>
        <w:t xml:space="preserve"> </w:t>
      </w:r>
      <w:r w:rsidR="00C80170">
        <w:rPr>
          <w:rFonts w:ascii="Arial" w:hAnsi="Arial" w:cs="Arial"/>
          <w:sz w:val="20"/>
          <w:szCs w:val="20"/>
        </w:rPr>
        <w:t>het betreffende</w:t>
      </w:r>
      <w:r w:rsidRPr="004275EE">
        <w:rPr>
          <w:rFonts w:ascii="Arial" w:hAnsi="Arial" w:cs="Arial"/>
          <w:sz w:val="20"/>
          <w:szCs w:val="20"/>
        </w:rPr>
        <w:t xml:space="preserve"> jaar besproken. Dit tekstuele deel van de jaarverslagen zal in het onderzoek gebruikt worden</w:t>
      </w:r>
      <w:r w:rsidR="00C80170">
        <w:rPr>
          <w:rFonts w:ascii="Arial" w:hAnsi="Arial" w:cs="Arial"/>
          <w:sz w:val="20"/>
          <w:szCs w:val="20"/>
        </w:rPr>
        <w:t>,</w:t>
      </w:r>
      <w:r w:rsidRPr="004275EE">
        <w:rPr>
          <w:rFonts w:ascii="Arial" w:hAnsi="Arial" w:cs="Arial"/>
          <w:sz w:val="20"/>
          <w:szCs w:val="20"/>
        </w:rPr>
        <w:t xml:space="preserve"> </w:t>
      </w:r>
      <w:r w:rsidR="008E15DB">
        <w:rPr>
          <w:rFonts w:ascii="Arial" w:hAnsi="Arial" w:cs="Arial"/>
          <w:sz w:val="20"/>
          <w:szCs w:val="20"/>
        </w:rPr>
        <w:t>omdat hierin het duidelijkst naar voren komt met welke thema’s de NVB en de NVF in het betreffende jaar het intensiefst bezig zijn.</w:t>
      </w:r>
    </w:p>
    <w:p w14:paraId="0493C5CD" w14:textId="5654CF5F" w:rsidR="00456274" w:rsidRDefault="008E15DB" w:rsidP="00C80170">
      <w:pPr>
        <w:pStyle w:val="NoSpacing"/>
        <w:spacing w:line="360" w:lineRule="auto"/>
        <w:rPr>
          <w:rFonts w:ascii="Arial" w:hAnsi="Arial" w:cs="Arial"/>
          <w:sz w:val="20"/>
          <w:szCs w:val="20"/>
        </w:rPr>
      </w:pPr>
      <w:r>
        <w:rPr>
          <w:rFonts w:ascii="Arial" w:hAnsi="Arial" w:cs="Arial"/>
          <w:sz w:val="20"/>
          <w:szCs w:val="20"/>
        </w:rPr>
        <w:t xml:space="preserve"> </w:t>
      </w:r>
      <w:r w:rsidR="00C80170">
        <w:rPr>
          <w:rFonts w:ascii="Arial" w:hAnsi="Arial" w:cs="Arial"/>
          <w:sz w:val="20"/>
          <w:szCs w:val="20"/>
        </w:rPr>
        <w:tab/>
      </w:r>
      <w:r w:rsidR="00006C85" w:rsidRPr="004275EE">
        <w:rPr>
          <w:rFonts w:ascii="Arial" w:hAnsi="Arial" w:cs="Arial"/>
          <w:sz w:val="20"/>
          <w:szCs w:val="20"/>
        </w:rPr>
        <w:t xml:space="preserve">Er is gekozen om aan de hand van de jaarverslagen van 2001 t/m 2012 in kaart te brengen wat er in de branche werd verstaan onder ‘digitalisering’, hoe daar tegenaan gekeken werd en hoe dit fenomeen leidde tot concreet beleid en gedrag. </w:t>
      </w:r>
      <w:r w:rsidR="00ED0BDF">
        <w:rPr>
          <w:rFonts w:ascii="Arial" w:hAnsi="Arial" w:cs="Arial"/>
          <w:sz w:val="20"/>
          <w:szCs w:val="20"/>
        </w:rPr>
        <w:t>D</w:t>
      </w:r>
      <w:r w:rsidR="00006C85" w:rsidRPr="004275EE">
        <w:rPr>
          <w:rFonts w:ascii="Arial" w:hAnsi="Arial" w:cs="Arial"/>
          <w:sz w:val="20"/>
          <w:szCs w:val="20"/>
        </w:rPr>
        <w:t xml:space="preserve">e tekstuele analyse is </w:t>
      </w:r>
      <w:r w:rsidR="00ED0BDF">
        <w:rPr>
          <w:rFonts w:ascii="Arial" w:hAnsi="Arial" w:cs="Arial"/>
          <w:sz w:val="20"/>
          <w:szCs w:val="20"/>
        </w:rPr>
        <w:t>toegespitst op</w:t>
      </w:r>
      <w:r w:rsidR="00006C85" w:rsidRPr="004275EE">
        <w:rPr>
          <w:rFonts w:ascii="Arial" w:hAnsi="Arial" w:cs="Arial"/>
          <w:sz w:val="20"/>
          <w:szCs w:val="20"/>
        </w:rPr>
        <w:t xml:space="preserve"> een specifieke context die aansluit op dit onderzoek: de digitale ontwikkelingen en de invloed daarvan op het </w:t>
      </w:r>
      <w:r w:rsidR="00ED0BDF">
        <w:rPr>
          <w:rFonts w:ascii="Arial" w:hAnsi="Arial" w:cs="Arial"/>
          <w:sz w:val="20"/>
          <w:szCs w:val="20"/>
        </w:rPr>
        <w:t xml:space="preserve">bioscoopbedrijf en </w:t>
      </w:r>
      <w:r w:rsidR="00006C85" w:rsidRPr="004275EE">
        <w:rPr>
          <w:rFonts w:ascii="Arial" w:hAnsi="Arial" w:cs="Arial"/>
          <w:sz w:val="20"/>
          <w:szCs w:val="20"/>
        </w:rPr>
        <w:t>bioscooppubliek</w:t>
      </w:r>
      <w:r w:rsidR="00ED0BDF">
        <w:rPr>
          <w:rFonts w:ascii="Arial" w:hAnsi="Arial" w:cs="Arial"/>
          <w:sz w:val="20"/>
          <w:szCs w:val="20"/>
        </w:rPr>
        <w:t xml:space="preserve">. </w:t>
      </w:r>
      <w:r w:rsidR="00006C85" w:rsidRPr="004275EE">
        <w:rPr>
          <w:rFonts w:ascii="Arial" w:hAnsi="Arial" w:cs="Arial"/>
          <w:sz w:val="20"/>
          <w:szCs w:val="20"/>
        </w:rPr>
        <w:t xml:space="preserve">Door middel van zoektermen wordt het tekstuele deel geanalyseerd. Bij de keuze van de zoektermen is rekening gehouden met de eerder genoemde tweedeling in de </w:t>
      </w:r>
      <w:r w:rsidR="00866E81">
        <w:rPr>
          <w:rFonts w:ascii="Arial" w:hAnsi="Arial" w:cs="Arial"/>
          <w:sz w:val="20"/>
          <w:szCs w:val="20"/>
        </w:rPr>
        <w:t>uitwerking van het begrip</w:t>
      </w:r>
      <w:r w:rsidR="00006C85" w:rsidRPr="004275EE">
        <w:rPr>
          <w:rFonts w:ascii="Arial" w:hAnsi="Arial" w:cs="Arial"/>
          <w:sz w:val="20"/>
          <w:szCs w:val="20"/>
        </w:rPr>
        <w:t xml:space="preserve"> digitalisering door Gorman &amp; McLean. </w:t>
      </w:r>
      <w:r w:rsidR="00456274">
        <w:rPr>
          <w:rFonts w:ascii="Arial" w:hAnsi="Arial" w:cs="Arial"/>
          <w:sz w:val="20"/>
          <w:szCs w:val="20"/>
        </w:rPr>
        <w:t>Die tweedeling houdt ten eerste de digitalisering in termen van de mediatechniek in</w:t>
      </w:r>
      <w:r w:rsidR="00ED0BDF">
        <w:rPr>
          <w:rFonts w:ascii="Arial" w:hAnsi="Arial" w:cs="Arial"/>
          <w:sz w:val="20"/>
          <w:szCs w:val="20"/>
        </w:rPr>
        <w:t xml:space="preserve"> (in dit geval: de techniek die wordt gebruikt om filmvertoning in bioscopen mogelijk te maken)</w:t>
      </w:r>
      <w:r w:rsidR="00456274">
        <w:rPr>
          <w:rFonts w:ascii="Arial" w:hAnsi="Arial" w:cs="Arial"/>
          <w:sz w:val="20"/>
          <w:szCs w:val="20"/>
        </w:rPr>
        <w:t xml:space="preserve">. Ten tweede gaat het om de </w:t>
      </w:r>
      <w:r w:rsidR="00456274">
        <w:rPr>
          <w:rFonts w:ascii="Arial" w:hAnsi="Arial" w:cs="Arial"/>
          <w:sz w:val="20"/>
          <w:szCs w:val="20"/>
        </w:rPr>
        <w:lastRenderedPageBreak/>
        <w:t>consequenties voor de digitalisering wat betreft de manier waarop het publiek omgaat met de mediaproducten.</w:t>
      </w:r>
      <w:r w:rsidR="00866E81">
        <w:rPr>
          <w:rFonts w:ascii="Arial" w:hAnsi="Arial" w:cs="Arial"/>
          <w:sz w:val="20"/>
          <w:szCs w:val="20"/>
        </w:rPr>
        <w:t xml:space="preserve"> </w:t>
      </w:r>
      <w:r w:rsidR="00006C85" w:rsidRPr="004275EE">
        <w:rPr>
          <w:rFonts w:ascii="Arial" w:hAnsi="Arial" w:cs="Arial"/>
          <w:sz w:val="20"/>
          <w:szCs w:val="20"/>
        </w:rPr>
        <w:t xml:space="preserve">De twee </w:t>
      </w:r>
      <w:r w:rsidR="00866E81">
        <w:rPr>
          <w:rFonts w:ascii="Arial" w:hAnsi="Arial" w:cs="Arial"/>
          <w:sz w:val="20"/>
          <w:szCs w:val="20"/>
        </w:rPr>
        <w:t>gekozen hoofdzoektermen sluiten</w:t>
      </w:r>
      <w:r w:rsidR="00456274">
        <w:rPr>
          <w:rFonts w:ascii="Arial" w:hAnsi="Arial" w:cs="Arial"/>
          <w:sz w:val="20"/>
          <w:szCs w:val="20"/>
        </w:rPr>
        <w:t xml:space="preserve"> hier dan ook bij aan: </w:t>
      </w:r>
      <w:r w:rsidR="00006C85" w:rsidRPr="004275EE">
        <w:rPr>
          <w:rFonts w:ascii="Arial" w:hAnsi="Arial" w:cs="Arial"/>
          <w:sz w:val="20"/>
          <w:szCs w:val="20"/>
        </w:rPr>
        <w:t>‘digitalisering’</w:t>
      </w:r>
      <w:r w:rsidR="00866E81">
        <w:rPr>
          <w:rStyle w:val="FootnoteReference"/>
          <w:rFonts w:ascii="Arial" w:hAnsi="Arial" w:cs="Arial"/>
          <w:sz w:val="20"/>
          <w:szCs w:val="20"/>
        </w:rPr>
        <w:footnoteReference w:id="23"/>
      </w:r>
      <w:r w:rsidR="00006C85" w:rsidRPr="004275EE">
        <w:rPr>
          <w:rFonts w:ascii="Arial" w:hAnsi="Arial" w:cs="Arial"/>
          <w:sz w:val="20"/>
          <w:szCs w:val="20"/>
        </w:rPr>
        <w:t xml:space="preserve"> en ‘publiek’. </w:t>
      </w:r>
      <w:r w:rsidR="00866E81">
        <w:rPr>
          <w:rFonts w:ascii="Arial" w:hAnsi="Arial" w:cs="Arial"/>
          <w:sz w:val="20"/>
          <w:szCs w:val="20"/>
        </w:rPr>
        <w:t>Behalve naar de hoofdzoektermen is in de jaarverslagen ook gezocht naar verschillende variaties op deze termen</w:t>
      </w:r>
      <w:r w:rsidR="00ED0BDF">
        <w:rPr>
          <w:rFonts w:ascii="Arial" w:hAnsi="Arial" w:cs="Arial"/>
          <w:sz w:val="20"/>
          <w:szCs w:val="20"/>
        </w:rPr>
        <w:t>. Voor ‘digitalisering’ zijn</w:t>
      </w:r>
      <w:r w:rsidR="00456274">
        <w:rPr>
          <w:rFonts w:ascii="Arial" w:hAnsi="Arial" w:cs="Arial"/>
          <w:sz w:val="20"/>
          <w:szCs w:val="20"/>
        </w:rPr>
        <w:t xml:space="preserve"> dat </w:t>
      </w:r>
      <w:r w:rsidR="00456274" w:rsidRPr="00D67574">
        <w:rPr>
          <w:rFonts w:ascii="Arial" w:hAnsi="Arial" w:cs="Arial"/>
          <w:i/>
          <w:sz w:val="20"/>
          <w:szCs w:val="20"/>
        </w:rPr>
        <w:t>digitaal, digitale, technologie, techniek, technologisch, vernieuwing</w:t>
      </w:r>
      <w:r w:rsidR="00456274">
        <w:rPr>
          <w:rFonts w:ascii="Arial" w:hAnsi="Arial" w:cs="Arial"/>
          <w:sz w:val="20"/>
          <w:szCs w:val="20"/>
        </w:rPr>
        <w:t xml:space="preserve"> en </w:t>
      </w:r>
      <w:r w:rsidR="00456274" w:rsidRPr="00D67574">
        <w:rPr>
          <w:rFonts w:ascii="Arial" w:hAnsi="Arial" w:cs="Arial"/>
          <w:i/>
          <w:sz w:val="20"/>
          <w:szCs w:val="20"/>
        </w:rPr>
        <w:t>verandering</w:t>
      </w:r>
      <w:r w:rsidR="00456274">
        <w:rPr>
          <w:rFonts w:ascii="Arial" w:hAnsi="Arial" w:cs="Arial"/>
          <w:sz w:val="20"/>
          <w:szCs w:val="20"/>
        </w:rPr>
        <w:t>. Voor ‘publiek</w:t>
      </w:r>
      <w:r w:rsidR="00ED0BDF">
        <w:rPr>
          <w:rFonts w:ascii="Arial" w:hAnsi="Arial" w:cs="Arial"/>
          <w:sz w:val="20"/>
          <w:szCs w:val="20"/>
        </w:rPr>
        <w:t>’ zijn</w:t>
      </w:r>
      <w:r w:rsidR="00456274">
        <w:rPr>
          <w:rFonts w:ascii="Arial" w:hAnsi="Arial" w:cs="Arial"/>
          <w:sz w:val="20"/>
          <w:szCs w:val="20"/>
        </w:rPr>
        <w:t xml:space="preserve"> dat </w:t>
      </w:r>
      <w:r w:rsidR="00D67574" w:rsidRPr="00D67574">
        <w:rPr>
          <w:rFonts w:ascii="Arial" w:hAnsi="Arial" w:cs="Arial"/>
          <w:i/>
          <w:sz w:val="20"/>
          <w:szCs w:val="20"/>
        </w:rPr>
        <w:t>bezoeker, toeschouwer</w:t>
      </w:r>
      <w:r w:rsidR="00D67574">
        <w:rPr>
          <w:rFonts w:ascii="Arial" w:hAnsi="Arial" w:cs="Arial"/>
          <w:sz w:val="20"/>
          <w:szCs w:val="20"/>
        </w:rPr>
        <w:t xml:space="preserve"> </w:t>
      </w:r>
      <w:r w:rsidR="00456274">
        <w:rPr>
          <w:rFonts w:ascii="Arial" w:hAnsi="Arial" w:cs="Arial"/>
          <w:sz w:val="20"/>
          <w:szCs w:val="20"/>
        </w:rPr>
        <w:t xml:space="preserve">en </w:t>
      </w:r>
      <w:r w:rsidR="00456274" w:rsidRPr="00D67574">
        <w:rPr>
          <w:rFonts w:ascii="Arial" w:hAnsi="Arial" w:cs="Arial"/>
          <w:i/>
          <w:sz w:val="20"/>
          <w:szCs w:val="20"/>
        </w:rPr>
        <w:t>consument</w:t>
      </w:r>
      <w:r w:rsidR="00456274">
        <w:rPr>
          <w:rFonts w:ascii="Arial" w:hAnsi="Arial" w:cs="Arial"/>
          <w:sz w:val="20"/>
          <w:szCs w:val="20"/>
        </w:rPr>
        <w:t xml:space="preserve">. </w:t>
      </w:r>
    </w:p>
    <w:p w14:paraId="266F8858" w14:textId="77777777" w:rsidR="002152BA" w:rsidRPr="002152BA" w:rsidRDefault="002152BA" w:rsidP="002152BA">
      <w:pPr>
        <w:widowControl w:val="0"/>
        <w:autoSpaceDE w:val="0"/>
        <w:autoSpaceDN w:val="0"/>
        <w:adjustRightInd w:val="0"/>
        <w:spacing w:after="240" w:line="360" w:lineRule="auto"/>
        <w:rPr>
          <w:rFonts w:ascii="Arial" w:hAnsi="Arial" w:cs="Arial"/>
          <w:i/>
          <w:sz w:val="20"/>
          <w:szCs w:val="20"/>
        </w:rPr>
      </w:pPr>
    </w:p>
    <w:p w14:paraId="5378278E" w14:textId="7BF4F37C" w:rsidR="00F02911" w:rsidRPr="004275EE" w:rsidRDefault="00E57DE1" w:rsidP="002152BA">
      <w:pPr>
        <w:pStyle w:val="ListParagraph"/>
        <w:widowControl w:val="0"/>
        <w:numPr>
          <w:ilvl w:val="1"/>
          <w:numId w:val="2"/>
        </w:numPr>
        <w:autoSpaceDE w:val="0"/>
        <w:autoSpaceDN w:val="0"/>
        <w:adjustRightInd w:val="0"/>
        <w:spacing w:after="240" w:line="360" w:lineRule="auto"/>
        <w:rPr>
          <w:rFonts w:ascii="Arial" w:hAnsi="Arial" w:cs="Arial"/>
          <w:b/>
          <w:sz w:val="20"/>
          <w:szCs w:val="20"/>
        </w:rPr>
      </w:pPr>
      <w:r>
        <w:rPr>
          <w:rFonts w:ascii="Arial" w:hAnsi="Arial" w:cs="Arial"/>
          <w:b/>
          <w:sz w:val="20"/>
          <w:szCs w:val="20"/>
        </w:rPr>
        <w:t>Uitkomsten</w:t>
      </w:r>
    </w:p>
    <w:p w14:paraId="43924934" w14:textId="0E8B7932" w:rsidR="00006C85" w:rsidRPr="004275EE" w:rsidRDefault="00C80170" w:rsidP="002152BA">
      <w:pPr>
        <w:pStyle w:val="NoSpacing"/>
        <w:spacing w:line="360" w:lineRule="auto"/>
        <w:rPr>
          <w:rFonts w:ascii="Arial" w:hAnsi="Arial" w:cs="Arial"/>
          <w:sz w:val="20"/>
          <w:szCs w:val="20"/>
          <w:u w:val="single"/>
        </w:rPr>
      </w:pPr>
      <w:r>
        <w:rPr>
          <w:rFonts w:ascii="Arial" w:hAnsi="Arial" w:cs="Arial"/>
          <w:sz w:val="20"/>
          <w:szCs w:val="20"/>
          <w:u w:val="single"/>
        </w:rPr>
        <w:t>TABEL 1</w:t>
      </w:r>
      <w:r w:rsidR="00E7092B">
        <w:rPr>
          <w:rFonts w:ascii="Arial" w:hAnsi="Arial" w:cs="Arial"/>
          <w:sz w:val="20"/>
          <w:szCs w:val="20"/>
          <w:u w:val="single"/>
        </w:rPr>
        <w:t xml:space="preserve">: </w:t>
      </w:r>
      <w:r w:rsidR="00006C85" w:rsidRPr="004275EE">
        <w:rPr>
          <w:rFonts w:ascii="Arial" w:hAnsi="Arial" w:cs="Arial"/>
          <w:sz w:val="20"/>
          <w:szCs w:val="20"/>
          <w:u w:val="single"/>
        </w:rPr>
        <w:t>F</w:t>
      </w:r>
      <w:r w:rsidR="00F02911" w:rsidRPr="004275EE">
        <w:rPr>
          <w:rFonts w:ascii="Arial" w:hAnsi="Arial" w:cs="Arial"/>
          <w:sz w:val="20"/>
          <w:szCs w:val="20"/>
          <w:u w:val="single"/>
        </w:rPr>
        <w:t>requentie van de zoekterm ‘digitalisering’</w:t>
      </w:r>
      <w:r w:rsidR="00A54162">
        <w:rPr>
          <w:rFonts w:ascii="Arial" w:hAnsi="Arial" w:cs="Arial"/>
          <w:sz w:val="20"/>
          <w:szCs w:val="20"/>
          <w:u w:val="single"/>
        </w:rPr>
        <w:t xml:space="preserve"> en gerelateerde begrippen</w:t>
      </w:r>
    </w:p>
    <w:tbl>
      <w:tblPr>
        <w:tblStyle w:val="TableGrid"/>
        <w:tblpPr w:leftFromText="141" w:rightFromText="141" w:vertAnchor="text" w:horzAnchor="margin" w:tblpX="74" w:tblpY="220"/>
        <w:tblW w:w="8472" w:type="dxa"/>
        <w:tblLayout w:type="fixed"/>
        <w:tblLook w:val="04A0" w:firstRow="1" w:lastRow="0" w:firstColumn="1" w:lastColumn="0" w:noHBand="0" w:noVBand="1"/>
      </w:tblPr>
      <w:tblGrid>
        <w:gridCol w:w="1101"/>
        <w:gridCol w:w="1417"/>
        <w:gridCol w:w="851"/>
        <w:gridCol w:w="992"/>
        <w:gridCol w:w="1559"/>
        <w:gridCol w:w="1418"/>
        <w:gridCol w:w="1134"/>
      </w:tblGrid>
      <w:tr w:rsidR="00006C85" w:rsidRPr="004275EE" w14:paraId="7317BD76" w14:textId="77777777" w:rsidTr="00E7092B">
        <w:tc>
          <w:tcPr>
            <w:tcW w:w="1101" w:type="dxa"/>
          </w:tcPr>
          <w:p w14:paraId="5E0F28D4" w14:textId="77777777" w:rsidR="00006C85" w:rsidRPr="004275EE" w:rsidRDefault="00006C85" w:rsidP="002152BA">
            <w:pPr>
              <w:pStyle w:val="NoSpacing"/>
              <w:spacing w:line="360" w:lineRule="auto"/>
              <w:rPr>
                <w:rFonts w:ascii="Arial" w:hAnsi="Arial" w:cs="Arial"/>
                <w:sz w:val="20"/>
                <w:szCs w:val="20"/>
                <w:lang w:val="nl-NL"/>
              </w:rPr>
            </w:pPr>
            <w:r w:rsidRPr="004275EE">
              <w:rPr>
                <w:rFonts w:ascii="Arial" w:hAnsi="Arial" w:cs="Arial"/>
                <w:sz w:val="20"/>
                <w:szCs w:val="20"/>
                <w:lang w:val="nl-NL"/>
              </w:rPr>
              <w:t>Jaargang</w:t>
            </w:r>
          </w:p>
        </w:tc>
        <w:tc>
          <w:tcPr>
            <w:tcW w:w="1417" w:type="dxa"/>
          </w:tcPr>
          <w:p w14:paraId="069E3E29" w14:textId="50689FF2" w:rsidR="00006C85" w:rsidRPr="004275EE" w:rsidRDefault="00E7092B" w:rsidP="002152BA">
            <w:pPr>
              <w:pStyle w:val="NoSpacing"/>
              <w:spacing w:line="360" w:lineRule="auto"/>
              <w:rPr>
                <w:rFonts w:ascii="Arial" w:hAnsi="Arial" w:cs="Arial"/>
                <w:sz w:val="20"/>
                <w:szCs w:val="20"/>
                <w:lang w:val="nl-NL"/>
              </w:rPr>
            </w:pPr>
            <w:r>
              <w:rPr>
                <w:rFonts w:ascii="Arial" w:hAnsi="Arial" w:cs="Arial"/>
                <w:sz w:val="20"/>
                <w:szCs w:val="20"/>
                <w:lang w:val="nl-NL"/>
              </w:rPr>
              <w:t>Publicerende instantie</w:t>
            </w:r>
          </w:p>
        </w:tc>
        <w:tc>
          <w:tcPr>
            <w:tcW w:w="851" w:type="dxa"/>
          </w:tcPr>
          <w:p w14:paraId="7FC36902" w14:textId="77777777" w:rsidR="00006C85" w:rsidRPr="004275EE" w:rsidRDefault="00006C85" w:rsidP="002152BA">
            <w:pPr>
              <w:pStyle w:val="NoSpacing"/>
              <w:spacing w:line="360" w:lineRule="auto"/>
              <w:rPr>
                <w:rFonts w:ascii="Arial" w:hAnsi="Arial" w:cs="Arial"/>
                <w:i/>
                <w:sz w:val="20"/>
                <w:szCs w:val="20"/>
                <w:lang w:val="nl-NL"/>
              </w:rPr>
            </w:pPr>
            <w:r w:rsidRPr="004275EE">
              <w:rPr>
                <w:rFonts w:ascii="Arial" w:hAnsi="Arial" w:cs="Arial"/>
                <w:i/>
                <w:sz w:val="20"/>
                <w:szCs w:val="20"/>
                <w:lang w:val="nl-NL"/>
              </w:rPr>
              <w:t>Digitali-sering</w:t>
            </w:r>
          </w:p>
        </w:tc>
        <w:tc>
          <w:tcPr>
            <w:tcW w:w="992" w:type="dxa"/>
          </w:tcPr>
          <w:p w14:paraId="06A061D3" w14:textId="77777777" w:rsidR="00006C85" w:rsidRPr="004275EE" w:rsidRDefault="00006C85" w:rsidP="002152BA">
            <w:pPr>
              <w:pStyle w:val="NoSpacing"/>
              <w:spacing w:line="360" w:lineRule="auto"/>
              <w:rPr>
                <w:rFonts w:ascii="Arial" w:hAnsi="Arial" w:cs="Arial"/>
                <w:i/>
                <w:sz w:val="20"/>
                <w:szCs w:val="20"/>
                <w:lang w:val="nl-NL"/>
              </w:rPr>
            </w:pPr>
            <w:r w:rsidRPr="004275EE">
              <w:rPr>
                <w:rFonts w:ascii="Arial" w:hAnsi="Arial" w:cs="Arial"/>
                <w:i/>
                <w:sz w:val="20"/>
                <w:szCs w:val="20"/>
                <w:lang w:val="nl-NL"/>
              </w:rPr>
              <w:t>Digitaal</w:t>
            </w:r>
          </w:p>
          <w:p w14:paraId="51D584F0" w14:textId="77777777" w:rsidR="00006C85" w:rsidRPr="004275EE" w:rsidRDefault="00006C85" w:rsidP="002152BA">
            <w:pPr>
              <w:pStyle w:val="NoSpacing"/>
              <w:spacing w:line="360" w:lineRule="auto"/>
              <w:rPr>
                <w:rFonts w:ascii="Arial" w:hAnsi="Arial" w:cs="Arial"/>
                <w:sz w:val="20"/>
                <w:szCs w:val="20"/>
                <w:lang w:val="nl-NL"/>
              </w:rPr>
            </w:pPr>
            <w:r w:rsidRPr="004275EE">
              <w:rPr>
                <w:rFonts w:ascii="Arial" w:hAnsi="Arial" w:cs="Arial"/>
                <w:i/>
                <w:sz w:val="20"/>
                <w:szCs w:val="20"/>
                <w:lang w:val="nl-NL"/>
              </w:rPr>
              <w:t>Digitale</w:t>
            </w:r>
          </w:p>
        </w:tc>
        <w:tc>
          <w:tcPr>
            <w:tcW w:w="1559" w:type="dxa"/>
          </w:tcPr>
          <w:p w14:paraId="0759C841" w14:textId="77777777" w:rsidR="00006C85" w:rsidRPr="004275EE" w:rsidRDefault="00006C85" w:rsidP="002152BA">
            <w:pPr>
              <w:pStyle w:val="NoSpacing"/>
              <w:spacing w:line="360" w:lineRule="auto"/>
              <w:rPr>
                <w:rFonts w:ascii="Arial" w:hAnsi="Arial" w:cs="Arial"/>
                <w:i/>
                <w:sz w:val="20"/>
                <w:szCs w:val="20"/>
                <w:lang w:val="nl-NL"/>
              </w:rPr>
            </w:pPr>
            <w:r w:rsidRPr="004275EE">
              <w:rPr>
                <w:rFonts w:ascii="Arial" w:hAnsi="Arial" w:cs="Arial"/>
                <w:i/>
                <w:sz w:val="20"/>
                <w:szCs w:val="20"/>
                <w:lang w:val="nl-NL"/>
              </w:rPr>
              <w:t>Technologie</w:t>
            </w:r>
          </w:p>
          <w:p w14:paraId="1A6409A8" w14:textId="77777777" w:rsidR="00006C85" w:rsidRPr="004275EE" w:rsidRDefault="00006C85" w:rsidP="002152BA">
            <w:pPr>
              <w:pStyle w:val="NoSpacing"/>
              <w:spacing w:line="360" w:lineRule="auto"/>
              <w:rPr>
                <w:rFonts w:ascii="Arial" w:hAnsi="Arial" w:cs="Arial"/>
                <w:i/>
                <w:sz w:val="20"/>
                <w:szCs w:val="20"/>
                <w:lang w:val="nl-NL"/>
              </w:rPr>
            </w:pPr>
            <w:r w:rsidRPr="004275EE">
              <w:rPr>
                <w:rFonts w:ascii="Arial" w:hAnsi="Arial" w:cs="Arial"/>
                <w:i/>
                <w:sz w:val="20"/>
                <w:szCs w:val="20"/>
                <w:lang w:val="nl-NL"/>
              </w:rPr>
              <w:t>Techniek</w:t>
            </w:r>
          </w:p>
          <w:p w14:paraId="0AD333AC" w14:textId="56CC968B" w:rsidR="00006C85" w:rsidRPr="004275EE" w:rsidRDefault="00006C85" w:rsidP="002152BA">
            <w:pPr>
              <w:pStyle w:val="NoSpacing"/>
              <w:spacing w:line="360" w:lineRule="auto"/>
              <w:rPr>
                <w:rFonts w:ascii="Arial" w:hAnsi="Arial" w:cs="Arial"/>
                <w:sz w:val="20"/>
                <w:szCs w:val="20"/>
                <w:lang w:val="nl-NL"/>
              </w:rPr>
            </w:pPr>
            <w:r w:rsidRPr="004275EE">
              <w:rPr>
                <w:rFonts w:ascii="Arial" w:hAnsi="Arial" w:cs="Arial"/>
                <w:i/>
                <w:sz w:val="20"/>
                <w:szCs w:val="20"/>
                <w:lang w:val="nl-NL"/>
              </w:rPr>
              <w:t>Technologisch</w:t>
            </w:r>
            <w:r w:rsidR="00A54162">
              <w:rPr>
                <w:rStyle w:val="FootnoteReference"/>
                <w:rFonts w:ascii="Arial" w:hAnsi="Arial" w:cs="Arial"/>
                <w:i/>
                <w:sz w:val="20"/>
                <w:szCs w:val="20"/>
                <w:lang w:val="nl-NL"/>
              </w:rPr>
              <w:footnoteReference w:id="24"/>
            </w:r>
            <w:r w:rsidRPr="004275EE">
              <w:rPr>
                <w:rFonts w:ascii="Arial" w:hAnsi="Arial" w:cs="Arial"/>
                <w:sz w:val="20"/>
                <w:szCs w:val="20"/>
                <w:lang w:val="nl-NL"/>
              </w:rPr>
              <w:t xml:space="preserve"> </w:t>
            </w:r>
          </w:p>
        </w:tc>
        <w:tc>
          <w:tcPr>
            <w:tcW w:w="1418" w:type="dxa"/>
          </w:tcPr>
          <w:p w14:paraId="63720574" w14:textId="77777777" w:rsidR="00006C85" w:rsidRPr="004275EE" w:rsidRDefault="00006C85" w:rsidP="002152BA">
            <w:pPr>
              <w:pStyle w:val="NoSpacing"/>
              <w:spacing w:line="360" w:lineRule="auto"/>
              <w:rPr>
                <w:rFonts w:ascii="Arial" w:hAnsi="Arial" w:cs="Arial"/>
                <w:i/>
                <w:sz w:val="20"/>
                <w:szCs w:val="20"/>
                <w:lang w:val="nl-NL"/>
              </w:rPr>
            </w:pPr>
            <w:r w:rsidRPr="004275EE">
              <w:rPr>
                <w:rFonts w:ascii="Arial" w:hAnsi="Arial" w:cs="Arial"/>
                <w:i/>
                <w:sz w:val="20"/>
                <w:szCs w:val="20"/>
                <w:lang w:val="nl-NL"/>
              </w:rPr>
              <w:t>Vernieuwing Verandering</w:t>
            </w:r>
          </w:p>
        </w:tc>
        <w:tc>
          <w:tcPr>
            <w:tcW w:w="1134" w:type="dxa"/>
          </w:tcPr>
          <w:p w14:paraId="28482748" w14:textId="77777777" w:rsidR="00006C85" w:rsidRPr="004275EE" w:rsidRDefault="00006C85" w:rsidP="002152BA">
            <w:pPr>
              <w:pStyle w:val="NoSpacing"/>
              <w:spacing w:line="360" w:lineRule="auto"/>
              <w:rPr>
                <w:rFonts w:ascii="Arial" w:hAnsi="Arial" w:cs="Arial"/>
                <w:b/>
                <w:sz w:val="20"/>
                <w:szCs w:val="20"/>
                <w:lang w:val="nl-NL"/>
              </w:rPr>
            </w:pPr>
            <w:r w:rsidRPr="004275EE">
              <w:rPr>
                <w:rFonts w:ascii="Arial" w:hAnsi="Arial" w:cs="Arial"/>
                <w:b/>
                <w:sz w:val="20"/>
                <w:szCs w:val="20"/>
                <w:lang w:val="nl-NL"/>
              </w:rPr>
              <w:t>TOTAAL</w:t>
            </w:r>
          </w:p>
        </w:tc>
      </w:tr>
      <w:tr w:rsidR="00006C85" w:rsidRPr="004275EE" w14:paraId="41CE5103" w14:textId="77777777" w:rsidTr="00E7092B">
        <w:tc>
          <w:tcPr>
            <w:tcW w:w="1101" w:type="dxa"/>
          </w:tcPr>
          <w:p w14:paraId="70CC3C91" w14:textId="77777777" w:rsidR="00006C85" w:rsidRPr="004275EE" w:rsidRDefault="00006C85" w:rsidP="002152BA">
            <w:pPr>
              <w:pStyle w:val="NoSpacing"/>
              <w:spacing w:line="360" w:lineRule="auto"/>
              <w:rPr>
                <w:rFonts w:ascii="Arial" w:hAnsi="Arial" w:cs="Arial"/>
                <w:sz w:val="20"/>
                <w:szCs w:val="20"/>
                <w:lang w:val="nl-NL"/>
              </w:rPr>
            </w:pPr>
            <w:r w:rsidRPr="004275EE">
              <w:rPr>
                <w:rFonts w:ascii="Arial" w:hAnsi="Arial" w:cs="Arial"/>
                <w:sz w:val="20"/>
                <w:szCs w:val="20"/>
                <w:lang w:val="nl-NL"/>
              </w:rPr>
              <w:t>2001</w:t>
            </w:r>
          </w:p>
        </w:tc>
        <w:tc>
          <w:tcPr>
            <w:tcW w:w="1417" w:type="dxa"/>
          </w:tcPr>
          <w:p w14:paraId="663C8BAC" w14:textId="77777777" w:rsidR="00006C85" w:rsidRPr="004275EE" w:rsidRDefault="00006C85" w:rsidP="002152BA">
            <w:pPr>
              <w:pStyle w:val="NoSpacing"/>
              <w:spacing w:line="360" w:lineRule="auto"/>
              <w:rPr>
                <w:rFonts w:ascii="Arial" w:hAnsi="Arial" w:cs="Arial"/>
                <w:sz w:val="20"/>
                <w:szCs w:val="20"/>
                <w:lang w:val="nl-NL"/>
              </w:rPr>
            </w:pPr>
            <w:r w:rsidRPr="004275EE">
              <w:rPr>
                <w:rFonts w:ascii="Arial" w:hAnsi="Arial" w:cs="Arial"/>
                <w:sz w:val="20"/>
                <w:szCs w:val="20"/>
                <w:lang w:val="nl-NL"/>
              </w:rPr>
              <w:t>NFC</w:t>
            </w:r>
          </w:p>
        </w:tc>
        <w:tc>
          <w:tcPr>
            <w:tcW w:w="851" w:type="dxa"/>
          </w:tcPr>
          <w:p w14:paraId="3BC72F35" w14:textId="77777777" w:rsidR="00006C85" w:rsidRPr="004275EE" w:rsidRDefault="00006C85" w:rsidP="002152BA">
            <w:pPr>
              <w:pStyle w:val="NoSpacing"/>
              <w:spacing w:line="360" w:lineRule="auto"/>
              <w:rPr>
                <w:rFonts w:ascii="Arial" w:hAnsi="Arial" w:cs="Arial"/>
                <w:sz w:val="20"/>
                <w:szCs w:val="20"/>
                <w:lang w:val="nl-NL"/>
              </w:rPr>
            </w:pPr>
            <w:r w:rsidRPr="004275EE">
              <w:rPr>
                <w:rFonts w:ascii="Arial" w:hAnsi="Arial" w:cs="Arial"/>
                <w:sz w:val="20"/>
                <w:szCs w:val="20"/>
                <w:lang w:val="nl-NL"/>
              </w:rPr>
              <w:t>0</w:t>
            </w:r>
          </w:p>
        </w:tc>
        <w:tc>
          <w:tcPr>
            <w:tcW w:w="992" w:type="dxa"/>
          </w:tcPr>
          <w:p w14:paraId="636AE968" w14:textId="77777777" w:rsidR="00006C85" w:rsidRPr="004275EE" w:rsidRDefault="00006C85" w:rsidP="002152BA">
            <w:pPr>
              <w:pStyle w:val="NoSpacing"/>
              <w:spacing w:line="360" w:lineRule="auto"/>
              <w:rPr>
                <w:rFonts w:ascii="Arial" w:hAnsi="Arial" w:cs="Arial"/>
                <w:sz w:val="20"/>
                <w:szCs w:val="20"/>
                <w:lang w:val="nl-NL"/>
              </w:rPr>
            </w:pPr>
            <w:r w:rsidRPr="004275EE">
              <w:rPr>
                <w:rFonts w:ascii="Arial" w:hAnsi="Arial" w:cs="Arial"/>
                <w:sz w:val="20"/>
                <w:szCs w:val="20"/>
                <w:lang w:val="nl-NL"/>
              </w:rPr>
              <w:t>0</w:t>
            </w:r>
          </w:p>
        </w:tc>
        <w:tc>
          <w:tcPr>
            <w:tcW w:w="1559" w:type="dxa"/>
          </w:tcPr>
          <w:p w14:paraId="17891CDD" w14:textId="77777777" w:rsidR="00006C85" w:rsidRPr="004275EE" w:rsidRDefault="00006C85" w:rsidP="002152BA">
            <w:pPr>
              <w:pStyle w:val="NoSpacing"/>
              <w:spacing w:line="360" w:lineRule="auto"/>
              <w:rPr>
                <w:rFonts w:ascii="Arial" w:hAnsi="Arial" w:cs="Arial"/>
                <w:sz w:val="20"/>
                <w:szCs w:val="20"/>
                <w:lang w:val="nl-NL"/>
              </w:rPr>
            </w:pPr>
            <w:r w:rsidRPr="004275EE">
              <w:rPr>
                <w:rFonts w:ascii="Arial" w:hAnsi="Arial" w:cs="Arial"/>
                <w:sz w:val="20"/>
                <w:szCs w:val="20"/>
                <w:lang w:val="nl-NL"/>
              </w:rPr>
              <w:t>0</w:t>
            </w:r>
          </w:p>
        </w:tc>
        <w:tc>
          <w:tcPr>
            <w:tcW w:w="1418" w:type="dxa"/>
          </w:tcPr>
          <w:p w14:paraId="02251B36" w14:textId="77777777" w:rsidR="00006C85" w:rsidRPr="004275EE" w:rsidRDefault="00006C85" w:rsidP="002152BA">
            <w:pPr>
              <w:pStyle w:val="NoSpacing"/>
              <w:spacing w:line="360" w:lineRule="auto"/>
              <w:rPr>
                <w:rFonts w:ascii="Arial" w:hAnsi="Arial" w:cs="Arial"/>
                <w:sz w:val="20"/>
                <w:szCs w:val="20"/>
                <w:lang w:val="nl-NL"/>
              </w:rPr>
            </w:pPr>
            <w:r w:rsidRPr="004275EE">
              <w:rPr>
                <w:rFonts w:ascii="Arial" w:hAnsi="Arial" w:cs="Arial"/>
                <w:sz w:val="20"/>
                <w:szCs w:val="20"/>
                <w:lang w:val="nl-NL"/>
              </w:rPr>
              <w:t>0</w:t>
            </w:r>
          </w:p>
        </w:tc>
        <w:tc>
          <w:tcPr>
            <w:tcW w:w="1134" w:type="dxa"/>
          </w:tcPr>
          <w:p w14:paraId="6491A0AF" w14:textId="77777777" w:rsidR="00006C85" w:rsidRPr="004275EE" w:rsidRDefault="00006C85" w:rsidP="002152BA">
            <w:pPr>
              <w:pStyle w:val="NoSpacing"/>
              <w:spacing w:line="360" w:lineRule="auto"/>
              <w:rPr>
                <w:rFonts w:ascii="Arial" w:hAnsi="Arial" w:cs="Arial"/>
                <w:b/>
                <w:sz w:val="20"/>
                <w:szCs w:val="20"/>
                <w:lang w:val="nl-NL"/>
              </w:rPr>
            </w:pPr>
            <w:r w:rsidRPr="004275EE">
              <w:rPr>
                <w:rFonts w:ascii="Arial" w:hAnsi="Arial" w:cs="Arial"/>
                <w:b/>
                <w:sz w:val="20"/>
                <w:szCs w:val="20"/>
                <w:lang w:val="nl-NL"/>
              </w:rPr>
              <w:t>0</w:t>
            </w:r>
          </w:p>
        </w:tc>
      </w:tr>
      <w:tr w:rsidR="00006C85" w:rsidRPr="004275EE" w14:paraId="1D177BA0" w14:textId="77777777" w:rsidTr="00E7092B">
        <w:tc>
          <w:tcPr>
            <w:tcW w:w="1101" w:type="dxa"/>
          </w:tcPr>
          <w:p w14:paraId="2306BF1A" w14:textId="77777777" w:rsidR="00006C85" w:rsidRPr="004275EE" w:rsidRDefault="00006C85" w:rsidP="002152BA">
            <w:pPr>
              <w:pStyle w:val="NoSpacing"/>
              <w:spacing w:line="360" w:lineRule="auto"/>
              <w:rPr>
                <w:rFonts w:ascii="Arial" w:hAnsi="Arial" w:cs="Arial"/>
                <w:sz w:val="20"/>
                <w:szCs w:val="20"/>
                <w:lang w:val="nl-NL"/>
              </w:rPr>
            </w:pPr>
            <w:r w:rsidRPr="004275EE">
              <w:rPr>
                <w:rFonts w:ascii="Arial" w:hAnsi="Arial" w:cs="Arial"/>
                <w:sz w:val="20"/>
                <w:szCs w:val="20"/>
                <w:lang w:val="nl-NL"/>
              </w:rPr>
              <w:t>2002</w:t>
            </w:r>
          </w:p>
        </w:tc>
        <w:tc>
          <w:tcPr>
            <w:tcW w:w="1417" w:type="dxa"/>
          </w:tcPr>
          <w:p w14:paraId="54DE0835" w14:textId="77777777" w:rsidR="00006C85" w:rsidRPr="004275EE" w:rsidRDefault="00006C85" w:rsidP="002152BA">
            <w:pPr>
              <w:pStyle w:val="NoSpacing"/>
              <w:spacing w:line="360" w:lineRule="auto"/>
              <w:rPr>
                <w:rFonts w:ascii="Arial" w:hAnsi="Arial" w:cs="Arial"/>
                <w:sz w:val="20"/>
                <w:szCs w:val="20"/>
                <w:lang w:val="nl-NL"/>
              </w:rPr>
            </w:pPr>
            <w:r w:rsidRPr="004275EE">
              <w:rPr>
                <w:rFonts w:ascii="Arial" w:hAnsi="Arial" w:cs="Arial"/>
                <w:sz w:val="20"/>
                <w:szCs w:val="20"/>
                <w:lang w:val="nl-NL"/>
              </w:rPr>
              <w:t>NFC</w:t>
            </w:r>
          </w:p>
        </w:tc>
        <w:tc>
          <w:tcPr>
            <w:tcW w:w="851" w:type="dxa"/>
          </w:tcPr>
          <w:p w14:paraId="64EDC932" w14:textId="77777777" w:rsidR="00006C85" w:rsidRPr="004275EE" w:rsidRDefault="00006C85" w:rsidP="002152BA">
            <w:pPr>
              <w:pStyle w:val="NoSpacing"/>
              <w:spacing w:line="360" w:lineRule="auto"/>
              <w:rPr>
                <w:rFonts w:ascii="Arial" w:hAnsi="Arial" w:cs="Arial"/>
                <w:sz w:val="20"/>
                <w:szCs w:val="20"/>
                <w:lang w:val="nl-NL"/>
              </w:rPr>
            </w:pPr>
            <w:r w:rsidRPr="004275EE">
              <w:rPr>
                <w:rFonts w:ascii="Arial" w:hAnsi="Arial" w:cs="Arial"/>
                <w:sz w:val="20"/>
                <w:szCs w:val="20"/>
                <w:lang w:val="nl-NL"/>
              </w:rPr>
              <w:t>2</w:t>
            </w:r>
          </w:p>
        </w:tc>
        <w:tc>
          <w:tcPr>
            <w:tcW w:w="992" w:type="dxa"/>
          </w:tcPr>
          <w:p w14:paraId="114C6B3E" w14:textId="77777777" w:rsidR="00006C85" w:rsidRPr="004275EE" w:rsidRDefault="00006C85" w:rsidP="002152BA">
            <w:pPr>
              <w:pStyle w:val="NoSpacing"/>
              <w:spacing w:line="360" w:lineRule="auto"/>
              <w:rPr>
                <w:rFonts w:ascii="Arial" w:hAnsi="Arial" w:cs="Arial"/>
                <w:sz w:val="20"/>
                <w:szCs w:val="20"/>
                <w:lang w:val="nl-NL"/>
              </w:rPr>
            </w:pPr>
            <w:r w:rsidRPr="004275EE">
              <w:rPr>
                <w:rFonts w:ascii="Arial" w:hAnsi="Arial" w:cs="Arial"/>
                <w:sz w:val="20"/>
                <w:szCs w:val="20"/>
                <w:lang w:val="nl-NL"/>
              </w:rPr>
              <w:t>1</w:t>
            </w:r>
          </w:p>
        </w:tc>
        <w:tc>
          <w:tcPr>
            <w:tcW w:w="1559" w:type="dxa"/>
          </w:tcPr>
          <w:p w14:paraId="3BBAE877" w14:textId="77777777" w:rsidR="00006C85" w:rsidRPr="004275EE" w:rsidRDefault="00006C85" w:rsidP="002152BA">
            <w:pPr>
              <w:pStyle w:val="NoSpacing"/>
              <w:spacing w:line="360" w:lineRule="auto"/>
              <w:rPr>
                <w:rFonts w:ascii="Arial" w:hAnsi="Arial" w:cs="Arial"/>
                <w:sz w:val="20"/>
                <w:szCs w:val="20"/>
                <w:lang w:val="nl-NL"/>
              </w:rPr>
            </w:pPr>
            <w:r w:rsidRPr="004275EE">
              <w:rPr>
                <w:rFonts w:ascii="Arial" w:hAnsi="Arial" w:cs="Arial"/>
                <w:sz w:val="20"/>
                <w:szCs w:val="20"/>
                <w:lang w:val="nl-NL"/>
              </w:rPr>
              <w:t>2</w:t>
            </w:r>
          </w:p>
        </w:tc>
        <w:tc>
          <w:tcPr>
            <w:tcW w:w="1418" w:type="dxa"/>
          </w:tcPr>
          <w:p w14:paraId="0C74E6E3" w14:textId="77777777" w:rsidR="00006C85" w:rsidRPr="004275EE" w:rsidRDefault="00006C85" w:rsidP="002152BA">
            <w:pPr>
              <w:pStyle w:val="NoSpacing"/>
              <w:spacing w:line="360" w:lineRule="auto"/>
              <w:rPr>
                <w:rFonts w:ascii="Arial" w:hAnsi="Arial" w:cs="Arial"/>
                <w:sz w:val="20"/>
                <w:szCs w:val="20"/>
                <w:lang w:val="nl-NL"/>
              </w:rPr>
            </w:pPr>
            <w:r w:rsidRPr="004275EE">
              <w:rPr>
                <w:rFonts w:ascii="Arial" w:hAnsi="Arial" w:cs="Arial"/>
                <w:sz w:val="20"/>
                <w:szCs w:val="20"/>
                <w:lang w:val="nl-NL"/>
              </w:rPr>
              <w:t>1</w:t>
            </w:r>
          </w:p>
        </w:tc>
        <w:tc>
          <w:tcPr>
            <w:tcW w:w="1134" w:type="dxa"/>
          </w:tcPr>
          <w:p w14:paraId="7BCA5B24" w14:textId="77777777" w:rsidR="00006C85" w:rsidRPr="004275EE" w:rsidRDefault="00006C85" w:rsidP="002152BA">
            <w:pPr>
              <w:pStyle w:val="NoSpacing"/>
              <w:spacing w:line="360" w:lineRule="auto"/>
              <w:rPr>
                <w:rFonts w:ascii="Arial" w:hAnsi="Arial" w:cs="Arial"/>
                <w:b/>
                <w:sz w:val="20"/>
                <w:szCs w:val="20"/>
                <w:lang w:val="nl-NL"/>
              </w:rPr>
            </w:pPr>
            <w:r w:rsidRPr="004275EE">
              <w:rPr>
                <w:rFonts w:ascii="Arial" w:hAnsi="Arial" w:cs="Arial"/>
                <w:b/>
                <w:sz w:val="20"/>
                <w:szCs w:val="20"/>
                <w:lang w:val="nl-NL"/>
              </w:rPr>
              <w:t>6</w:t>
            </w:r>
          </w:p>
        </w:tc>
      </w:tr>
      <w:tr w:rsidR="00006C85" w:rsidRPr="004275EE" w14:paraId="478F4AD1" w14:textId="77777777" w:rsidTr="00E7092B">
        <w:tc>
          <w:tcPr>
            <w:tcW w:w="1101" w:type="dxa"/>
          </w:tcPr>
          <w:p w14:paraId="28EE733B" w14:textId="77777777" w:rsidR="00006C85" w:rsidRPr="004275EE" w:rsidRDefault="00006C85" w:rsidP="002152BA">
            <w:pPr>
              <w:pStyle w:val="NoSpacing"/>
              <w:spacing w:line="360" w:lineRule="auto"/>
              <w:rPr>
                <w:rFonts w:ascii="Arial" w:hAnsi="Arial" w:cs="Arial"/>
                <w:sz w:val="20"/>
                <w:szCs w:val="20"/>
                <w:lang w:val="nl-NL"/>
              </w:rPr>
            </w:pPr>
            <w:r w:rsidRPr="004275EE">
              <w:rPr>
                <w:rFonts w:ascii="Arial" w:hAnsi="Arial" w:cs="Arial"/>
                <w:sz w:val="20"/>
                <w:szCs w:val="20"/>
                <w:lang w:val="nl-NL"/>
              </w:rPr>
              <w:t>2003</w:t>
            </w:r>
          </w:p>
        </w:tc>
        <w:tc>
          <w:tcPr>
            <w:tcW w:w="1417" w:type="dxa"/>
          </w:tcPr>
          <w:p w14:paraId="5EC76A8F" w14:textId="77777777" w:rsidR="00006C85" w:rsidRPr="004275EE" w:rsidRDefault="00006C85" w:rsidP="002152BA">
            <w:pPr>
              <w:pStyle w:val="NoSpacing"/>
              <w:spacing w:line="360" w:lineRule="auto"/>
              <w:rPr>
                <w:rFonts w:ascii="Arial" w:hAnsi="Arial" w:cs="Arial"/>
                <w:sz w:val="20"/>
                <w:szCs w:val="20"/>
                <w:lang w:val="nl-NL"/>
              </w:rPr>
            </w:pPr>
            <w:r w:rsidRPr="004275EE">
              <w:rPr>
                <w:rFonts w:ascii="Arial" w:hAnsi="Arial" w:cs="Arial"/>
                <w:sz w:val="20"/>
                <w:szCs w:val="20"/>
                <w:lang w:val="nl-NL"/>
              </w:rPr>
              <w:t>NFC</w:t>
            </w:r>
          </w:p>
        </w:tc>
        <w:tc>
          <w:tcPr>
            <w:tcW w:w="851" w:type="dxa"/>
          </w:tcPr>
          <w:p w14:paraId="234FDEC5" w14:textId="77777777" w:rsidR="00006C85" w:rsidRPr="004275EE" w:rsidRDefault="00006C85" w:rsidP="002152BA">
            <w:pPr>
              <w:pStyle w:val="NoSpacing"/>
              <w:spacing w:line="360" w:lineRule="auto"/>
              <w:rPr>
                <w:rFonts w:ascii="Arial" w:hAnsi="Arial" w:cs="Arial"/>
                <w:sz w:val="20"/>
                <w:szCs w:val="20"/>
                <w:lang w:val="nl-NL"/>
              </w:rPr>
            </w:pPr>
            <w:r w:rsidRPr="004275EE">
              <w:rPr>
                <w:rFonts w:ascii="Arial" w:hAnsi="Arial" w:cs="Arial"/>
                <w:sz w:val="20"/>
                <w:szCs w:val="20"/>
                <w:lang w:val="nl-NL"/>
              </w:rPr>
              <w:t>0</w:t>
            </w:r>
          </w:p>
        </w:tc>
        <w:tc>
          <w:tcPr>
            <w:tcW w:w="992" w:type="dxa"/>
          </w:tcPr>
          <w:p w14:paraId="4A21F7D8" w14:textId="77777777" w:rsidR="00006C85" w:rsidRPr="004275EE" w:rsidRDefault="00006C85" w:rsidP="002152BA">
            <w:pPr>
              <w:pStyle w:val="NoSpacing"/>
              <w:spacing w:line="360" w:lineRule="auto"/>
              <w:rPr>
                <w:rFonts w:ascii="Arial" w:hAnsi="Arial" w:cs="Arial"/>
                <w:sz w:val="20"/>
                <w:szCs w:val="20"/>
                <w:lang w:val="nl-NL"/>
              </w:rPr>
            </w:pPr>
            <w:r w:rsidRPr="004275EE">
              <w:rPr>
                <w:rFonts w:ascii="Arial" w:hAnsi="Arial" w:cs="Arial"/>
                <w:sz w:val="20"/>
                <w:szCs w:val="20"/>
                <w:lang w:val="nl-NL"/>
              </w:rPr>
              <w:t>5</w:t>
            </w:r>
          </w:p>
        </w:tc>
        <w:tc>
          <w:tcPr>
            <w:tcW w:w="1559" w:type="dxa"/>
          </w:tcPr>
          <w:p w14:paraId="142DEFDD" w14:textId="77777777" w:rsidR="00006C85" w:rsidRPr="004275EE" w:rsidRDefault="00006C85" w:rsidP="002152BA">
            <w:pPr>
              <w:pStyle w:val="NoSpacing"/>
              <w:spacing w:line="360" w:lineRule="auto"/>
              <w:rPr>
                <w:rFonts w:ascii="Arial" w:hAnsi="Arial" w:cs="Arial"/>
                <w:sz w:val="20"/>
                <w:szCs w:val="20"/>
                <w:lang w:val="nl-NL"/>
              </w:rPr>
            </w:pPr>
            <w:r w:rsidRPr="004275EE">
              <w:rPr>
                <w:rFonts w:ascii="Arial" w:hAnsi="Arial" w:cs="Arial"/>
                <w:sz w:val="20"/>
                <w:szCs w:val="20"/>
                <w:lang w:val="nl-NL"/>
              </w:rPr>
              <w:t>0</w:t>
            </w:r>
          </w:p>
        </w:tc>
        <w:tc>
          <w:tcPr>
            <w:tcW w:w="1418" w:type="dxa"/>
          </w:tcPr>
          <w:p w14:paraId="4157B552" w14:textId="77777777" w:rsidR="00006C85" w:rsidRPr="004275EE" w:rsidRDefault="00006C85" w:rsidP="002152BA">
            <w:pPr>
              <w:pStyle w:val="NoSpacing"/>
              <w:spacing w:line="360" w:lineRule="auto"/>
              <w:rPr>
                <w:rFonts w:ascii="Arial" w:hAnsi="Arial" w:cs="Arial"/>
                <w:sz w:val="20"/>
                <w:szCs w:val="20"/>
                <w:lang w:val="nl-NL"/>
              </w:rPr>
            </w:pPr>
            <w:r w:rsidRPr="004275EE">
              <w:rPr>
                <w:rFonts w:ascii="Arial" w:hAnsi="Arial" w:cs="Arial"/>
                <w:sz w:val="20"/>
                <w:szCs w:val="20"/>
                <w:lang w:val="nl-NL"/>
              </w:rPr>
              <w:t>1</w:t>
            </w:r>
          </w:p>
        </w:tc>
        <w:tc>
          <w:tcPr>
            <w:tcW w:w="1134" w:type="dxa"/>
          </w:tcPr>
          <w:p w14:paraId="5CD3E1EE" w14:textId="77777777" w:rsidR="00006C85" w:rsidRPr="004275EE" w:rsidRDefault="00006C85" w:rsidP="002152BA">
            <w:pPr>
              <w:pStyle w:val="NoSpacing"/>
              <w:spacing w:line="360" w:lineRule="auto"/>
              <w:rPr>
                <w:rFonts w:ascii="Arial" w:hAnsi="Arial" w:cs="Arial"/>
                <w:b/>
                <w:sz w:val="20"/>
                <w:szCs w:val="20"/>
                <w:lang w:val="nl-NL"/>
              </w:rPr>
            </w:pPr>
            <w:r w:rsidRPr="004275EE">
              <w:rPr>
                <w:rFonts w:ascii="Arial" w:hAnsi="Arial" w:cs="Arial"/>
                <w:b/>
                <w:sz w:val="20"/>
                <w:szCs w:val="20"/>
                <w:lang w:val="nl-NL"/>
              </w:rPr>
              <w:t>6</w:t>
            </w:r>
          </w:p>
        </w:tc>
      </w:tr>
      <w:tr w:rsidR="00006C85" w:rsidRPr="004275EE" w14:paraId="6CD00A5C" w14:textId="77777777" w:rsidTr="00E7092B">
        <w:tc>
          <w:tcPr>
            <w:tcW w:w="1101" w:type="dxa"/>
          </w:tcPr>
          <w:p w14:paraId="5F360838" w14:textId="77777777" w:rsidR="00006C85" w:rsidRPr="004275EE" w:rsidRDefault="00006C85" w:rsidP="002152BA">
            <w:pPr>
              <w:pStyle w:val="NoSpacing"/>
              <w:spacing w:line="360" w:lineRule="auto"/>
              <w:rPr>
                <w:rFonts w:ascii="Arial" w:hAnsi="Arial" w:cs="Arial"/>
                <w:sz w:val="20"/>
                <w:szCs w:val="20"/>
                <w:lang w:val="nl-NL"/>
              </w:rPr>
            </w:pPr>
            <w:r w:rsidRPr="004275EE">
              <w:rPr>
                <w:rFonts w:ascii="Arial" w:hAnsi="Arial" w:cs="Arial"/>
                <w:sz w:val="20"/>
                <w:szCs w:val="20"/>
                <w:lang w:val="nl-NL"/>
              </w:rPr>
              <w:t>2004</w:t>
            </w:r>
          </w:p>
        </w:tc>
        <w:tc>
          <w:tcPr>
            <w:tcW w:w="1417" w:type="dxa"/>
          </w:tcPr>
          <w:p w14:paraId="36E63372" w14:textId="77777777" w:rsidR="00006C85" w:rsidRPr="004275EE" w:rsidRDefault="00006C85" w:rsidP="002152BA">
            <w:pPr>
              <w:pStyle w:val="NoSpacing"/>
              <w:spacing w:line="360" w:lineRule="auto"/>
              <w:rPr>
                <w:rFonts w:ascii="Arial" w:hAnsi="Arial" w:cs="Arial"/>
                <w:sz w:val="20"/>
                <w:szCs w:val="20"/>
                <w:lang w:val="nl-NL"/>
              </w:rPr>
            </w:pPr>
            <w:r w:rsidRPr="004275EE">
              <w:rPr>
                <w:rFonts w:ascii="Arial" w:hAnsi="Arial" w:cs="Arial"/>
                <w:sz w:val="20"/>
                <w:szCs w:val="20"/>
                <w:lang w:val="nl-NL"/>
              </w:rPr>
              <w:t>NVB &amp; NVF</w:t>
            </w:r>
          </w:p>
        </w:tc>
        <w:tc>
          <w:tcPr>
            <w:tcW w:w="851" w:type="dxa"/>
          </w:tcPr>
          <w:p w14:paraId="385073DB" w14:textId="77777777" w:rsidR="00006C85" w:rsidRPr="004275EE" w:rsidRDefault="00006C85" w:rsidP="002152BA">
            <w:pPr>
              <w:pStyle w:val="NoSpacing"/>
              <w:spacing w:line="360" w:lineRule="auto"/>
              <w:rPr>
                <w:rFonts w:ascii="Arial" w:hAnsi="Arial" w:cs="Arial"/>
                <w:sz w:val="20"/>
                <w:szCs w:val="20"/>
                <w:lang w:val="nl-NL"/>
              </w:rPr>
            </w:pPr>
            <w:r w:rsidRPr="004275EE">
              <w:rPr>
                <w:rFonts w:ascii="Arial" w:hAnsi="Arial" w:cs="Arial"/>
                <w:sz w:val="20"/>
                <w:szCs w:val="20"/>
                <w:lang w:val="nl-NL"/>
              </w:rPr>
              <w:t>3</w:t>
            </w:r>
          </w:p>
        </w:tc>
        <w:tc>
          <w:tcPr>
            <w:tcW w:w="992" w:type="dxa"/>
          </w:tcPr>
          <w:p w14:paraId="0179716D" w14:textId="77777777" w:rsidR="00006C85" w:rsidRPr="004275EE" w:rsidRDefault="00006C85" w:rsidP="002152BA">
            <w:pPr>
              <w:pStyle w:val="NoSpacing"/>
              <w:spacing w:line="360" w:lineRule="auto"/>
              <w:rPr>
                <w:rFonts w:ascii="Arial" w:hAnsi="Arial" w:cs="Arial"/>
                <w:sz w:val="20"/>
                <w:szCs w:val="20"/>
                <w:lang w:val="nl-NL"/>
              </w:rPr>
            </w:pPr>
            <w:r w:rsidRPr="004275EE">
              <w:rPr>
                <w:rFonts w:ascii="Arial" w:hAnsi="Arial" w:cs="Arial"/>
                <w:sz w:val="20"/>
                <w:szCs w:val="20"/>
                <w:lang w:val="nl-NL"/>
              </w:rPr>
              <w:t>10</w:t>
            </w:r>
          </w:p>
        </w:tc>
        <w:tc>
          <w:tcPr>
            <w:tcW w:w="1559" w:type="dxa"/>
          </w:tcPr>
          <w:p w14:paraId="2B012669" w14:textId="77777777" w:rsidR="00006C85" w:rsidRPr="004275EE" w:rsidRDefault="00006C85" w:rsidP="002152BA">
            <w:pPr>
              <w:pStyle w:val="NoSpacing"/>
              <w:spacing w:line="360" w:lineRule="auto"/>
              <w:rPr>
                <w:rFonts w:ascii="Arial" w:hAnsi="Arial" w:cs="Arial"/>
                <w:sz w:val="20"/>
                <w:szCs w:val="20"/>
                <w:lang w:val="nl-NL"/>
              </w:rPr>
            </w:pPr>
            <w:r w:rsidRPr="004275EE">
              <w:rPr>
                <w:rFonts w:ascii="Arial" w:hAnsi="Arial" w:cs="Arial"/>
                <w:sz w:val="20"/>
                <w:szCs w:val="20"/>
                <w:lang w:val="nl-NL"/>
              </w:rPr>
              <w:t>3</w:t>
            </w:r>
          </w:p>
        </w:tc>
        <w:tc>
          <w:tcPr>
            <w:tcW w:w="1418" w:type="dxa"/>
          </w:tcPr>
          <w:p w14:paraId="662B4C61" w14:textId="77777777" w:rsidR="00006C85" w:rsidRPr="004275EE" w:rsidRDefault="00006C85" w:rsidP="002152BA">
            <w:pPr>
              <w:pStyle w:val="NoSpacing"/>
              <w:spacing w:line="360" w:lineRule="auto"/>
              <w:rPr>
                <w:rFonts w:ascii="Arial" w:hAnsi="Arial" w:cs="Arial"/>
                <w:sz w:val="20"/>
                <w:szCs w:val="20"/>
                <w:lang w:val="nl-NL"/>
              </w:rPr>
            </w:pPr>
            <w:r w:rsidRPr="004275EE">
              <w:rPr>
                <w:rFonts w:ascii="Arial" w:hAnsi="Arial" w:cs="Arial"/>
                <w:sz w:val="20"/>
                <w:szCs w:val="20"/>
                <w:lang w:val="nl-NL"/>
              </w:rPr>
              <w:t>2</w:t>
            </w:r>
          </w:p>
        </w:tc>
        <w:tc>
          <w:tcPr>
            <w:tcW w:w="1134" w:type="dxa"/>
          </w:tcPr>
          <w:p w14:paraId="261E2076" w14:textId="77777777" w:rsidR="00006C85" w:rsidRPr="004275EE" w:rsidRDefault="00006C85" w:rsidP="002152BA">
            <w:pPr>
              <w:pStyle w:val="NoSpacing"/>
              <w:spacing w:line="360" w:lineRule="auto"/>
              <w:rPr>
                <w:rFonts w:ascii="Arial" w:hAnsi="Arial" w:cs="Arial"/>
                <w:b/>
                <w:sz w:val="20"/>
                <w:szCs w:val="20"/>
                <w:lang w:val="nl-NL"/>
              </w:rPr>
            </w:pPr>
            <w:r w:rsidRPr="004275EE">
              <w:rPr>
                <w:rFonts w:ascii="Arial" w:hAnsi="Arial" w:cs="Arial"/>
                <w:b/>
                <w:sz w:val="20"/>
                <w:szCs w:val="20"/>
                <w:lang w:val="nl-NL"/>
              </w:rPr>
              <w:t>18</w:t>
            </w:r>
          </w:p>
        </w:tc>
      </w:tr>
      <w:tr w:rsidR="00006C85" w:rsidRPr="004275EE" w14:paraId="01574A4B" w14:textId="77777777" w:rsidTr="00E7092B">
        <w:tc>
          <w:tcPr>
            <w:tcW w:w="1101" w:type="dxa"/>
          </w:tcPr>
          <w:p w14:paraId="042A4DCF" w14:textId="77777777" w:rsidR="00006C85" w:rsidRPr="004275EE" w:rsidRDefault="00006C85" w:rsidP="002152BA">
            <w:pPr>
              <w:pStyle w:val="NoSpacing"/>
              <w:spacing w:line="360" w:lineRule="auto"/>
              <w:rPr>
                <w:rFonts w:ascii="Arial" w:hAnsi="Arial" w:cs="Arial"/>
                <w:sz w:val="20"/>
                <w:szCs w:val="20"/>
                <w:lang w:val="nl-NL"/>
              </w:rPr>
            </w:pPr>
            <w:r w:rsidRPr="004275EE">
              <w:rPr>
                <w:rFonts w:ascii="Arial" w:hAnsi="Arial" w:cs="Arial"/>
                <w:sz w:val="20"/>
                <w:szCs w:val="20"/>
                <w:lang w:val="nl-NL"/>
              </w:rPr>
              <w:t>2005</w:t>
            </w:r>
          </w:p>
        </w:tc>
        <w:tc>
          <w:tcPr>
            <w:tcW w:w="1417" w:type="dxa"/>
          </w:tcPr>
          <w:p w14:paraId="65F79E57" w14:textId="77777777" w:rsidR="00006C85" w:rsidRPr="004275EE" w:rsidRDefault="00006C85" w:rsidP="002152BA">
            <w:pPr>
              <w:pStyle w:val="NoSpacing"/>
              <w:spacing w:line="360" w:lineRule="auto"/>
              <w:rPr>
                <w:rFonts w:ascii="Arial" w:hAnsi="Arial" w:cs="Arial"/>
                <w:sz w:val="20"/>
                <w:szCs w:val="20"/>
                <w:lang w:val="nl-NL"/>
              </w:rPr>
            </w:pPr>
            <w:r w:rsidRPr="004275EE">
              <w:rPr>
                <w:rFonts w:ascii="Arial" w:hAnsi="Arial" w:cs="Arial"/>
                <w:sz w:val="20"/>
                <w:szCs w:val="20"/>
                <w:lang w:val="nl-NL"/>
              </w:rPr>
              <w:t>NVB &amp; NVF</w:t>
            </w:r>
          </w:p>
        </w:tc>
        <w:tc>
          <w:tcPr>
            <w:tcW w:w="851" w:type="dxa"/>
          </w:tcPr>
          <w:p w14:paraId="67826CE2" w14:textId="77777777" w:rsidR="00006C85" w:rsidRPr="004275EE" w:rsidRDefault="00006C85" w:rsidP="002152BA">
            <w:pPr>
              <w:pStyle w:val="NoSpacing"/>
              <w:spacing w:line="360" w:lineRule="auto"/>
              <w:rPr>
                <w:rFonts w:ascii="Arial" w:hAnsi="Arial" w:cs="Arial"/>
                <w:sz w:val="20"/>
                <w:szCs w:val="20"/>
                <w:lang w:val="nl-NL"/>
              </w:rPr>
            </w:pPr>
            <w:r w:rsidRPr="004275EE">
              <w:rPr>
                <w:rFonts w:ascii="Arial" w:hAnsi="Arial" w:cs="Arial"/>
                <w:sz w:val="20"/>
                <w:szCs w:val="20"/>
                <w:lang w:val="nl-NL"/>
              </w:rPr>
              <w:t>2</w:t>
            </w:r>
          </w:p>
        </w:tc>
        <w:tc>
          <w:tcPr>
            <w:tcW w:w="992" w:type="dxa"/>
          </w:tcPr>
          <w:p w14:paraId="11980EEB" w14:textId="77777777" w:rsidR="00006C85" w:rsidRPr="004275EE" w:rsidRDefault="00006C85" w:rsidP="002152BA">
            <w:pPr>
              <w:pStyle w:val="NoSpacing"/>
              <w:spacing w:line="360" w:lineRule="auto"/>
              <w:rPr>
                <w:rFonts w:ascii="Arial" w:hAnsi="Arial" w:cs="Arial"/>
                <w:sz w:val="20"/>
                <w:szCs w:val="20"/>
                <w:lang w:val="nl-NL"/>
              </w:rPr>
            </w:pPr>
            <w:r w:rsidRPr="004275EE">
              <w:rPr>
                <w:rFonts w:ascii="Arial" w:hAnsi="Arial" w:cs="Arial"/>
                <w:sz w:val="20"/>
                <w:szCs w:val="20"/>
                <w:lang w:val="nl-NL"/>
              </w:rPr>
              <w:t>13</w:t>
            </w:r>
          </w:p>
        </w:tc>
        <w:tc>
          <w:tcPr>
            <w:tcW w:w="1559" w:type="dxa"/>
          </w:tcPr>
          <w:p w14:paraId="118107AB" w14:textId="77777777" w:rsidR="00006C85" w:rsidRPr="004275EE" w:rsidRDefault="00006C85" w:rsidP="002152BA">
            <w:pPr>
              <w:pStyle w:val="NoSpacing"/>
              <w:spacing w:line="360" w:lineRule="auto"/>
              <w:rPr>
                <w:rFonts w:ascii="Arial" w:hAnsi="Arial" w:cs="Arial"/>
                <w:sz w:val="20"/>
                <w:szCs w:val="20"/>
                <w:lang w:val="nl-NL"/>
              </w:rPr>
            </w:pPr>
            <w:r w:rsidRPr="004275EE">
              <w:rPr>
                <w:rFonts w:ascii="Arial" w:hAnsi="Arial" w:cs="Arial"/>
                <w:sz w:val="20"/>
                <w:szCs w:val="20"/>
                <w:lang w:val="nl-NL"/>
              </w:rPr>
              <w:t>4</w:t>
            </w:r>
          </w:p>
        </w:tc>
        <w:tc>
          <w:tcPr>
            <w:tcW w:w="1418" w:type="dxa"/>
          </w:tcPr>
          <w:p w14:paraId="1E0FEABD" w14:textId="77777777" w:rsidR="00006C85" w:rsidRPr="004275EE" w:rsidRDefault="00006C85" w:rsidP="002152BA">
            <w:pPr>
              <w:pStyle w:val="NoSpacing"/>
              <w:spacing w:line="360" w:lineRule="auto"/>
              <w:rPr>
                <w:rFonts w:ascii="Arial" w:hAnsi="Arial" w:cs="Arial"/>
                <w:sz w:val="20"/>
                <w:szCs w:val="20"/>
                <w:lang w:val="nl-NL"/>
              </w:rPr>
            </w:pPr>
            <w:r w:rsidRPr="004275EE">
              <w:rPr>
                <w:rFonts w:ascii="Arial" w:hAnsi="Arial" w:cs="Arial"/>
                <w:sz w:val="20"/>
                <w:szCs w:val="20"/>
                <w:lang w:val="nl-NL"/>
              </w:rPr>
              <w:t>1</w:t>
            </w:r>
          </w:p>
        </w:tc>
        <w:tc>
          <w:tcPr>
            <w:tcW w:w="1134" w:type="dxa"/>
          </w:tcPr>
          <w:p w14:paraId="63AD104D" w14:textId="77777777" w:rsidR="00006C85" w:rsidRPr="004275EE" w:rsidRDefault="00006C85" w:rsidP="002152BA">
            <w:pPr>
              <w:pStyle w:val="NoSpacing"/>
              <w:spacing w:line="360" w:lineRule="auto"/>
              <w:rPr>
                <w:rFonts w:ascii="Arial" w:hAnsi="Arial" w:cs="Arial"/>
                <w:b/>
                <w:sz w:val="20"/>
                <w:szCs w:val="20"/>
                <w:lang w:val="nl-NL"/>
              </w:rPr>
            </w:pPr>
            <w:r w:rsidRPr="004275EE">
              <w:rPr>
                <w:rFonts w:ascii="Arial" w:hAnsi="Arial" w:cs="Arial"/>
                <w:b/>
                <w:sz w:val="20"/>
                <w:szCs w:val="20"/>
                <w:lang w:val="nl-NL"/>
              </w:rPr>
              <w:t>20</w:t>
            </w:r>
          </w:p>
        </w:tc>
      </w:tr>
      <w:tr w:rsidR="00006C85" w:rsidRPr="004275EE" w14:paraId="6E0E41ED" w14:textId="77777777" w:rsidTr="00E7092B">
        <w:tc>
          <w:tcPr>
            <w:tcW w:w="1101" w:type="dxa"/>
          </w:tcPr>
          <w:p w14:paraId="0CC9DD71" w14:textId="77777777" w:rsidR="00006C85" w:rsidRPr="004275EE" w:rsidRDefault="00006C85" w:rsidP="002152BA">
            <w:pPr>
              <w:pStyle w:val="NoSpacing"/>
              <w:spacing w:line="360" w:lineRule="auto"/>
              <w:rPr>
                <w:rFonts w:ascii="Arial" w:hAnsi="Arial" w:cs="Arial"/>
                <w:sz w:val="20"/>
                <w:szCs w:val="20"/>
                <w:lang w:val="nl-NL"/>
              </w:rPr>
            </w:pPr>
            <w:r w:rsidRPr="004275EE">
              <w:rPr>
                <w:rFonts w:ascii="Arial" w:hAnsi="Arial" w:cs="Arial"/>
                <w:sz w:val="20"/>
                <w:szCs w:val="20"/>
                <w:lang w:val="nl-NL"/>
              </w:rPr>
              <w:t>2006</w:t>
            </w:r>
          </w:p>
        </w:tc>
        <w:tc>
          <w:tcPr>
            <w:tcW w:w="1417" w:type="dxa"/>
          </w:tcPr>
          <w:p w14:paraId="3740E263" w14:textId="77777777" w:rsidR="00006C85" w:rsidRPr="004275EE" w:rsidRDefault="00006C85" w:rsidP="002152BA">
            <w:pPr>
              <w:pStyle w:val="NoSpacing"/>
              <w:spacing w:line="360" w:lineRule="auto"/>
              <w:rPr>
                <w:rFonts w:ascii="Arial" w:hAnsi="Arial" w:cs="Arial"/>
                <w:sz w:val="20"/>
                <w:szCs w:val="20"/>
                <w:lang w:val="nl-NL"/>
              </w:rPr>
            </w:pPr>
            <w:r w:rsidRPr="004275EE">
              <w:rPr>
                <w:rFonts w:ascii="Arial" w:hAnsi="Arial" w:cs="Arial"/>
                <w:sz w:val="20"/>
                <w:szCs w:val="20"/>
                <w:lang w:val="nl-NL"/>
              </w:rPr>
              <w:t>NVB &amp; NVF</w:t>
            </w:r>
          </w:p>
        </w:tc>
        <w:tc>
          <w:tcPr>
            <w:tcW w:w="851" w:type="dxa"/>
          </w:tcPr>
          <w:p w14:paraId="4F39C6FE" w14:textId="77777777" w:rsidR="00006C85" w:rsidRPr="004275EE" w:rsidRDefault="00006C85" w:rsidP="002152BA">
            <w:pPr>
              <w:pStyle w:val="NoSpacing"/>
              <w:spacing w:line="360" w:lineRule="auto"/>
              <w:rPr>
                <w:rFonts w:ascii="Arial" w:hAnsi="Arial" w:cs="Arial"/>
                <w:sz w:val="20"/>
                <w:szCs w:val="20"/>
                <w:lang w:val="nl-NL"/>
              </w:rPr>
            </w:pPr>
            <w:r w:rsidRPr="004275EE">
              <w:rPr>
                <w:rFonts w:ascii="Arial" w:hAnsi="Arial" w:cs="Arial"/>
                <w:sz w:val="20"/>
                <w:szCs w:val="20"/>
                <w:lang w:val="nl-NL"/>
              </w:rPr>
              <w:t>2</w:t>
            </w:r>
          </w:p>
        </w:tc>
        <w:tc>
          <w:tcPr>
            <w:tcW w:w="992" w:type="dxa"/>
          </w:tcPr>
          <w:p w14:paraId="7693EA51" w14:textId="77777777" w:rsidR="00006C85" w:rsidRPr="004275EE" w:rsidRDefault="00006C85" w:rsidP="002152BA">
            <w:pPr>
              <w:pStyle w:val="NoSpacing"/>
              <w:spacing w:line="360" w:lineRule="auto"/>
              <w:rPr>
                <w:rFonts w:ascii="Arial" w:hAnsi="Arial" w:cs="Arial"/>
                <w:sz w:val="20"/>
                <w:szCs w:val="20"/>
                <w:lang w:val="nl-NL"/>
              </w:rPr>
            </w:pPr>
            <w:r w:rsidRPr="004275EE">
              <w:rPr>
                <w:rFonts w:ascii="Arial" w:hAnsi="Arial" w:cs="Arial"/>
                <w:sz w:val="20"/>
                <w:szCs w:val="20"/>
                <w:lang w:val="nl-NL"/>
              </w:rPr>
              <w:t>0</w:t>
            </w:r>
          </w:p>
        </w:tc>
        <w:tc>
          <w:tcPr>
            <w:tcW w:w="1559" w:type="dxa"/>
          </w:tcPr>
          <w:p w14:paraId="239122C8" w14:textId="77777777" w:rsidR="00006C85" w:rsidRPr="004275EE" w:rsidRDefault="00006C85" w:rsidP="002152BA">
            <w:pPr>
              <w:pStyle w:val="NoSpacing"/>
              <w:spacing w:line="360" w:lineRule="auto"/>
              <w:rPr>
                <w:rFonts w:ascii="Arial" w:hAnsi="Arial" w:cs="Arial"/>
                <w:sz w:val="20"/>
                <w:szCs w:val="20"/>
                <w:lang w:val="nl-NL"/>
              </w:rPr>
            </w:pPr>
            <w:r w:rsidRPr="004275EE">
              <w:rPr>
                <w:rFonts w:ascii="Arial" w:hAnsi="Arial" w:cs="Arial"/>
                <w:sz w:val="20"/>
                <w:szCs w:val="20"/>
                <w:lang w:val="nl-NL"/>
              </w:rPr>
              <w:t>6</w:t>
            </w:r>
          </w:p>
        </w:tc>
        <w:tc>
          <w:tcPr>
            <w:tcW w:w="1418" w:type="dxa"/>
          </w:tcPr>
          <w:p w14:paraId="11F02827" w14:textId="77777777" w:rsidR="00006C85" w:rsidRPr="004275EE" w:rsidRDefault="00006C85" w:rsidP="002152BA">
            <w:pPr>
              <w:pStyle w:val="NoSpacing"/>
              <w:spacing w:line="360" w:lineRule="auto"/>
              <w:rPr>
                <w:rFonts w:ascii="Arial" w:hAnsi="Arial" w:cs="Arial"/>
                <w:sz w:val="20"/>
                <w:szCs w:val="20"/>
                <w:lang w:val="nl-NL"/>
              </w:rPr>
            </w:pPr>
            <w:r w:rsidRPr="004275EE">
              <w:rPr>
                <w:rFonts w:ascii="Arial" w:hAnsi="Arial" w:cs="Arial"/>
                <w:sz w:val="20"/>
                <w:szCs w:val="20"/>
                <w:lang w:val="nl-NL"/>
              </w:rPr>
              <w:t>3</w:t>
            </w:r>
          </w:p>
        </w:tc>
        <w:tc>
          <w:tcPr>
            <w:tcW w:w="1134" w:type="dxa"/>
          </w:tcPr>
          <w:p w14:paraId="45411D4F" w14:textId="77777777" w:rsidR="00006C85" w:rsidRPr="004275EE" w:rsidRDefault="00006C85" w:rsidP="002152BA">
            <w:pPr>
              <w:pStyle w:val="NoSpacing"/>
              <w:spacing w:line="360" w:lineRule="auto"/>
              <w:rPr>
                <w:rFonts w:ascii="Arial" w:hAnsi="Arial" w:cs="Arial"/>
                <w:b/>
                <w:sz w:val="20"/>
                <w:szCs w:val="20"/>
                <w:lang w:val="nl-NL"/>
              </w:rPr>
            </w:pPr>
            <w:r w:rsidRPr="004275EE">
              <w:rPr>
                <w:rFonts w:ascii="Arial" w:hAnsi="Arial" w:cs="Arial"/>
                <w:b/>
                <w:sz w:val="20"/>
                <w:szCs w:val="20"/>
                <w:lang w:val="nl-NL"/>
              </w:rPr>
              <w:t>11</w:t>
            </w:r>
          </w:p>
        </w:tc>
      </w:tr>
      <w:tr w:rsidR="00006C85" w:rsidRPr="004275EE" w14:paraId="7E9DBE14" w14:textId="77777777" w:rsidTr="00E7092B">
        <w:tc>
          <w:tcPr>
            <w:tcW w:w="1101" w:type="dxa"/>
          </w:tcPr>
          <w:p w14:paraId="34042652" w14:textId="77777777" w:rsidR="00006C85" w:rsidRPr="004275EE" w:rsidRDefault="00006C85" w:rsidP="002152BA">
            <w:pPr>
              <w:pStyle w:val="NoSpacing"/>
              <w:spacing w:line="360" w:lineRule="auto"/>
              <w:rPr>
                <w:rFonts w:ascii="Arial" w:hAnsi="Arial" w:cs="Arial"/>
                <w:sz w:val="20"/>
                <w:szCs w:val="20"/>
                <w:lang w:val="nl-NL"/>
              </w:rPr>
            </w:pPr>
            <w:r w:rsidRPr="004275EE">
              <w:rPr>
                <w:rFonts w:ascii="Arial" w:hAnsi="Arial" w:cs="Arial"/>
                <w:sz w:val="20"/>
                <w:szCs w:val="20"/>
                <w:lang w:val="nl-NL"/>
              </w:rPr>
              <w:t>2007</w:t>
            </w:r>
          </w:p>
        </w:tc>
        <w:tc>
          <w:tcPr>
            <w:tcW w:w="1417" w:type="dxa"/>
          </w:tcPr>
          <w:p w14:paraId="1E3EF022" w14:textId="77777777" w:rsidR="00006C85" w:rsidRPr="004275EE" w:rsidRDefault="00006C85" w:rsidP="002152BA">
            <w:pPr>
              <w:pStyle w:val="NoSpacing"/>
              <w:spacing w:line="360" w:lineRule="auto"/>
              <w:rPr>
                <w:rFonts w:ascii="Arial" w:hAnsi="Arial" w:cs="Arial"/>
                <w:sz w:val="20"/>
                <w:szCs w:val="20"/>
                <w:lang w:val="nl-NL"/>
              </w:rPr>
            </w:pPr>
            <w:r w:rsidRPr="004275EE">
              <w:rPr>
                <w:rFonts w:ascii="Arial" w:hAnsi="Arial" w:cs="Arial"/>
                <w:sz w:val="20"/>
                <w:szCs w:val="20"/>
                <w:lang w:val="nl-NL"/>
              </w:rPr>
              <w:t>NVB &amp; NVF</w:t>
            </w:r>
          </w:p>
        </w:tc>
        <w:tc>
          <w:tcPr>
            <w:tcW w:w="851" w:type="dxa"/>
          </w:tcPr>
          <w:p w14:paraId="6F8F01BE" w14:textId="77777777" w:rsidR="00006C85" w:rsidRPr="004275EE" w:rsidRDefault="00006C85" w:rsidP="002152BA">
            <w:pPr>
              <w:pStyle w:val="NoSpacing"/>
              <w:spacing w:line="360" w:lineRule="auto"/>
              <w:rPr>
                <w:rFonts w:ascii="Arial" w:hAnsi="Arial" w:cs="Arial"/>
                <w:sz w:val="20"/>
                <w:szCs w:val="20"/>
                <w:lang w:val="nl-NL"/>
              </w:rPr>
            </w:pPr>
            <w:r w:rsidRPr="004275EE">
              <w:rPr>
                <w:rFonts w:ascii="Arial" w:hAnsi="Arial" w:cs="Arial"/>
                <w:sz w:val="20"/>
                <w:szCs w:val="20"/>
                <w:lang w:val="nl-NL"/>
              </w:rPr>
              <w:t>2</w:t>
            </w:r>
          </w:p>
        </w:tc>
        <w:tc>
          <w:tcPr>
            <w:tcW w:w="992" w:type="dxa"/>
          </w:tcPr>
          <w:p w14:paraId="5C42DB78" w14:textId="77777777" w:rsidR="00006C85" w:rsidRPr="004275EE" w:rsidRDefault="00006C85" w:rsidP="002152BA">
            <w:pPr>
              <w:pStyle w:val="NoSpacing"/>
              <w:spacing w:line="360" w:lineRule="auto"/>
              <w:rPr>
                <w:rFonts w:ascii="Arial" w:hAnsi="Arial" w:cs="Arial"/>
                <w:sz w:val="20"/>
                <w:szCs w:val="20"/>
                <w:lang w:val="nl-NL"/>
              </w:rPr>
            </w:pPr>
            <w:r w:rsidRPr="004275EE">
              <w:rPr>
                <w:rFonts w:ascii="Arial" w:hAnsi="Arial" w:cs="Arial"/>
                <w:sz w:val="20"/>
                <w:szCs w:val="20"/>
                <w:lang w:val="nl-NL"/>
              </w:rPr>
              <w:t>0</w:t>
            </w:r>
          </w:p>
        </w:tc>
        <w:tc>
          <w:tcPr>
            <w:tcW w:w="1559" w:type="dxa"/>
          </w:tcPr>
          <w:p w14:paraId="0BEA77C5" w14:textId="77777777" w:rsidR="00006C85" w:rsidRPr="004275EE" w:rsidRDefault="00006C85" w:rsidP="002152BA">
            <w:pPr>
              <w:pStyle w:val="NoSpacing"/>
              <w:spacing w:line="360" w:lineRule="auto"/>
              <w:rPr>
                <w:rFonts w:ascii="Arial" w:hAnsi="Arial" w:cs="Arial"/>
                <w:sz w:val="20"/>
                <w:szCs w:val="20"/>
                <w:lang w:val="nl-NL"/>
              </w:rPr>
            </w:pPr>
            <w:r w:rsidRPr="004275EE">
              <w:rPr>
                <w:rFonts w:ascii="Arial" w:hAnsi="Arial" w:cs="Arial"/>
                <w:sz w:val="20"/>
                <w:szCs w:val="20"/>
                <w:lang w:val="nl-NL"/>
              </w:rPr>
              <w:t>5</w:t>
            </w:r>
          </w:p>
        </w:tc>
        <w:tc>
          <w:tcPr>
            <w:tcW w:w="1418" w:type="dxa"/>
          </w:tcPr>
          <w:p w14:paraId="3D0166A1" w14:textId="77777777" w:rsidR="00006C85" w:rsidRPr="004275EE" w:rsidRDefault="00006C85" w:rsidP="002152BA">
            <w:pPr>
              <w:pStyle w:val="NoSpacing"/>
              <w:spacing w:line="360" w:lineRule="auto"/>
              <w:rPr>
                <w:rFonts w:ascii="Arial" w:hAnsi="Arial" w:cs="Arial"/>
                <w:sz w:val="20"/>
                <w:szCs w:val="20"/>
                <w:lang w:val="nl-NL"/>
              </w:rPr>
            </w:pPr>
            <w:r w:rsidRPr="004275EE">
              <w:rPr>
                <w:rFonts w:ascii="Arial" w:hAnsi="Arial" w:cs="Arial"/>
                <w:sz w:val="20"/>
                <w:szCs w:val="20"/>
                <w:lang w:val="nl-NL"/>
              </w:rPr>
              <w:t>5</w:t>
            </w:r>
          </w:p>
        </w:tc>
        <w:tc>
          <w:tcPr>
            <w:tcW w:w="1134" w:type="dxa"/>
          </w:tcPr>
          <w:p w14:paraId="79CB12D0" w14:textId="77777777" w:rsidR="00006C85" w:rsidRPr="004275EE" w:rsidRDefault="00006C85" w:rsidP="002152BA">
            <w:pPr>
              <w:pStyle w:val="NoSpacing"/>
              <w:spacing w:line="360" w:lineRule="auto"/>
              <w:rPr>
                <w:rFonts w:ascii="Arial" w:hAnsi="Arial" w:cs="Arial"/>
                <w:b/>
                <w:sz w:val="20"/>
                <w:szCs w:val="20"/>
                <w:lang w:val="nl-NL"/>
              </w:rPr>
            </w:pPr>
            <w:r w:rsidRPr="004275EE">
              <w:rPr>
                <w:rFonts w:ascii="Arial" w:hAnsi="Arial" w:cs="Arial"/>
                <w:b/>
                <w:sz w:val="20"/>
                <w:szCs w:val="20"/>
                <w:lang w:val="nl-NL"/>
              </w:rPr>
              <w:t>12</w:t>
            </w:r>
          </w:p>
        </w:tc>
      </w:tr>
      <w:tr w:rsidR="00006C85" w:rsidRPr="004275EE" w14:paraId="3C78E0FD" w14:textId="77777777" w:rsidTr="00E7092B">
        <w:tc>
          <w:tcPr>
            <w:tcW w:w="1101" w:type="dxa"/>
          </w:tcPr>
          <w:p w14:paraId="049203AC" w14:textId="77777777" w:rsidR="00006C85" w:rsidRPr="004275EE" w:rsidRDefault="00006C85" w:rsidP="002152BA">
            <w:pPr>
              <w:pStyle w:val="NoSpacing"/>
              <w:spacing w:line="360" w:lineRule="auto"/>
              <w:rPr>
                <w:rFonts w:ascii="Arial" w:hAnsi="Arial" w:cs="Arial"/>
                <w:sz w:val="20"/>
                <w:szCs w:val="20"/>
                <w:lang w:val="nl-NL"/>
              </w:rPr>
            </w:pPr>
            <w:r w:rsidRPr="004275EE">
              <w:rPr>
                <w:rFonts w:ascii="Arial" w:hAnsi="Arial" w:cs="Arial"/>
                <w:sz w:val="20"/>
                <w:szCs w:val="20"/>
                <w:lang w:val="nl-NL"/>
              </w:rPr>
              <w:t>2008</w:t>
            </w:r>
          </w:p>
        </w:tc>
        <w:tc>
          <w:tcPr>
            <w:tcW w:w="1417" w:type="dxa"/>
          </w:tcPr>
          <w:p w14:paraId="70A3A171" w14:textId="77777777" w:rsidR="00006C85" w:rsidRPr="004275EE" w:rsidRDefault="00006C85" w:rsidP="002152BA">
            <w:pPr>
              <w:pStyle w:val="NoSpacing"/>
              <w:spacing w:line="360" w:lineRule="auto"/>
              <w:rPr>
                <w:rFonts w:ascii="Arial" w:hAnsi="Arial" w:cs="Arial"/>
                <w:sz w:val="20"/>
                <w:szCs w:val="20"/>
                <w:lang w:val="nl-NL"/>
              </w:rPr>
            </w:pPr>
            <w:r w:rsidRPr="004275EE">
              <w:rPr>
                <w:rFonts w:ascii="Arial" w:hAnsi="Arial" w:cs="Arial"/>
                <w:sz w:val="20"/>
                <w:szCs w:val="20"/>
                <w:lang w:val="nl-NL"/>
              </w:rPr>
              <w:t>NVB &amp; NVF</w:t>
            </w:r>
          </w:p>
        </w:tc>
        <w:tc>
          <w:tcPr>
            <w:tcW w:w="851" w:type="dxa"/>
          </w:tcPr>
          <w:p w14:paraId="50756296" w14:textId="77777777" w:rsidR="00006C85" w:rsidRPr="004275EE" w:rsidRDefault="00006C85" w:rsidP="002152BA">
            <w:pPr>
              <w:pStyle w:val="NoSpacing"/>
              <w:spacing w:line="360" w:lineRule="auto"/>
              <w:rPr>
                <w:rFonts w:ascii="Arial" w:hAnsi="Arial" w:cs="Arial"/>
                <w:sz w:val="20"/>
                <w:szCs w:val="20"/>
                <w:lang w:val="nl-NL"/>
              </w:rPr>
            </w:pPr>
            <w:r w:rsidRPr="004275EE">
              <w:rPr>
                <w:rFonts w:ascii="Arial" w:hAnsi="Arial" w:cs="Arial"/>
                <w:sz w:val="20"/>
                <w:szCs w:val="20"/>
                <w:lang w:val="nl-NL"/>
              </w:rPr>
              <w:t>1</w:t>
            </w:r>
          </w:p>
        </w:tc>
        <w:tc>
          <w:tcPr>
            <w:tcW w:w="992" w:type="dxa"/>
          </w:tcPr>
          <w:p w14:paraId="4253FC1E" w14:textId="77777777" w:rsidR="00006C85" w:rsidRPr="004275EE" w:rsidRDefault="00006C85" w:rsidP="002152BA">
            <w:pPr>
              <w:pStyle w:val="NoSpacing"/>
              <w:spacing w:line="360" w:lineRule="auto"/>
              <w:rPr>
                <w:rFonts w:ascii="Arial" w:hAnsi="Arial" w:cs="Arial"/>
                <w:sz w:val="20"/>
                <w:szCs w:val="20"/>
                <w:lang w:val="nl-NL"/>
              </w:rPr>
            </w:pPr>
            <w:r w:rsidRPr="004275EE">
              <w:rPr>
                <w:rFonts w:ascii="Arial" w:hAnsi="Arial" w:cs="Arial"/>
                <w:sz w:val="20"/>
                <w:szCs w:val="20"/>
                <w:lang w:val="nl-NL"/>
              </w:rPr>
              <w:t>4</w:t>
            </w:r>
          </w:p>
        </w:tc>
        <w:tc>
          <w:tcPr>
            <w:tcW w:w="1559" w:type="dxa"/>
          </w:tcPr>
          <w:p w14:paraId="2AFBECC2" w14:textId="77777777" w:rsidR="00006C85" w:rsidRPr="004275EE" w:rsidRDefault="00006C85" w:rsidP="002152BA">
            <w:pPr>
              <w:pStyle w:val="NoSpacing"/>
              <w:spacing w:line="360" w:lineRule="auto"/>
              <w:rPr>
                <w:rFonts w:ascii="Arial" w:hAnsi="Arial" w:cs="Arial"/>
                <w:sz w:val="20"/>
                <w:szCs w:val="20"/>
                <w:lang w:val="nl-NL"/>
              </w:rPr>
            </w:pPr>
            <w:r w:rsidRPr="004275EE">
              <w:rPr>
                <w:rFonts w:ascii="Arial" w:hAnsi="Arial" w:cs="Arial"/>
                <w:sz w:val="20"/>
                <w:szCs w:val="20"/>
                <w:lang w:val="nl-NL"/>
              </w:rPr>
              <w:t>1</w:t>
            </w:r>
          </w:p>
        </w:tc>
        <w:tc>
          <w:tcPr>
            <w:tcW w:w="1418" w:type="dxa"/>
          </w:tcPr>
          <w:p w14:paraId="1DB68A7F" w14:textId="77777777" w:rsidR="00006C85" w:rsidRPr="004275EE" w:rsidRDefault="00006C85" w:rsidP="002152BA">
            <w:pPr>
              <w:pStyle w:val="NoSpacing"/>
              <w:spacing w:line="360" w:lineRule="auto"/>
              <w:rPr>
                <w:rFonts w:ascii="Arial" w:hAnsi="Arial" w:cs="Arial"/>
                <w:sz w:val="20"/>
                <w:szCs w:val="20"/>
                <w:lang w:val="nl-NL"/>
              </w:rPr>
            </w:pPr>
            <w:r w:rsidRPr="004275EE">
              <w:rPr>
                <w:rFonts w:ascii="Arial" w:hAnsi="Arial" w:cs="Arial"/>
                <w:sz w:val="20"/>
                <w:szCs w:val="20"/>
                <w:lang w:val="nl-NL"/>
              </w:rPr>
              <w:t>2</w:t>
            </w:r>
          </w:p>
        </w:tc>
        <w:tc>
          <w:tcPr>
            <w:tcW w:w="1134" w:type="dxa"/>
          </w:tcPr>
          <w:p w14:paraId="7EEBF091" w14:textId="77777777" w:rsidR="00006C85" w:rsidRPr="004275EE" w:rsidRDefault="00006C85" w:rsidP="002152BA">
            <w:pPr>
              <w:pStyle w:val="NoSpacing"/>
              <w:spacing w:line="360" w:lineRule="auto"/>
              <w:rPr>
                <w:rFonts w:ascii="Arial" w:hAnsi="Arial" w:cs="Arial"/>
                <w:b/>
                <w:sz w:val="20"/>
                <w:szCs w:val="20"/>
                <w:lang w:val="nl-NL"/>
              </w:rPr>
            </w:pPr>
            <w:r w:rsidRPr="004275EE">
              <w:rPr>
                <w:rFonts w:ascii="Arial" w:hAnsi="Arial" w:cs="Arial"/>
                <w:b/>
                <w:sz w:val="20"/>
                <w:szCs w:val="20"/>
                <w:lang w:val="nl-NL"/>
              </w:rPr>
              <w:t>8</w:t>
            </w:r>
          </w:p>
        </w:tc>
      </w:tr>
      <w:tr w:rsidR="00006C85" w:rsidRPr="004275EE" w14:paraId="1EA6839D" w14:textId="77777777" w:rsidTr="00E7092B">
        <w:tc>
          <w:tcPr>
            <w:tcW w:w="1101" w:type="dxa"/>
          </w:tcPr>
          <w:p w14:paraId="045C1C8F" w14:textId="77777777" w:rsidR="00006C85" w:rsidRPr="004275EE" w:rsidRDefault="00006C85" w:rsidP="002152BA">
            <w:pPr>
              <w:pStyle w:val="NoSpacing"/>
              <w:spacing w:line="360" w:lineRule="auto"/>
              <w:rPr>
                <w:rFonts w:ascii="Arial" w:hAnsi="Arial" w:cs="Arial"/>
                <w:sz w:val="20"/>
                <w:szCs w:val="20"/>
                <w:lang w:val="nl-NL"/>
              </w:rPr>
            </w:pPr>
            <w:r w:rsidRPr="004275EE">
              <w:rPr>
                <w:rFonts w:ascii="Arial" w:hAnsi="Arial" w:cs="Arial"/>
                <w:sz w:val="20"/>
                <w:szCs w:val="20"/>
                <w:lang w:val="nl-NL"/>
              </w:rPr>
              <w:t>2009</w:t>
            </w:r>
          </w:p>
        </w:tc>
        <w:tc>
          <w:tcPr>
            <w:tcW w:w="1417" w:type="dxa"/>
          </w:tcPr>
          <w:p w14:paraId="5CC05AD6" w14:textId="77777777" w:rsidR="00006C85" w:rsidRPr="004275EE" w:rsidRDefault="00006C85" w:rsidP="002152BA">
            <w:pPr>
              <w:pStyle w:val="NoSpacing"/>
              <w:spacing w:line="360" w:lineRule="auto"/>
              <w:rPr>
                <w:rFonts w:ascii="Arial" w:hAnsi="Arial" w:cs="Arial"/>
                <w:sz w:val="20"/>
                <w:szCs w:val="20"/>
                <w:lang w:val="nl-NL"/>
              </w:rPr>
            </w:pPr>
            <w:r w:rsidRPr="004275EE">
              <w:rPr>
                <w:rFonts w:ascii="Arial" w:hAnsi="Arial" w:cs="Arial"/>
                <w:sz w:val="20"/>
                <w:szCs w:val="20"/>
                <w:lang w:val="nl-NL"/>
              </w:rPr>
              <w:t>NVB &amp; NVF</w:t>
            </w:r>
          </w:p>
        </w:tc>
        <w:tc>
          <w:tcPr>
            <w:tcW w:w="851" w:type="dxa"/>
          </w:tcPr>
          <w:p w14:paraId="5A69A91E" w14:textId="77777777" w:rsidR="00006C85" w:rsidRPr="004275EE" w:rsidRDefault="00006C85" w:rsidP="002152BA">
            <w:pPr>
              <w:pStyle w:val="NoSpacing"/>
              <w:spacing w:line="360" w:lineRule="auto"/>
              <w:rPr>
                <w:rFonts w:ascii="Arial" w:hAnsi="Arial" w:cs="Arial"/>
                <w:sz w:val="20"/>
                <w:szCs w:val="20"/>
                <w:lang w:val="nl-NL"/>
              </w:rPr>
            </w:pPr>
            <w:r w:rsidRPr="004275EE">
              <w:rPr>
                <w:rFonts w:ascii="Arial" w:hAnsi="Arial" w:cs="Arial"/>
                <w:sz w:val="20"/>
                <w:szCs w:val="20"/>
                <w:lang w:val="nl-NL"/>
              </w:rPr>
              <w:t>27</w:t>
            </w:r>
          </w:p>
        </w:tc>
        <w:tc>
          <w:tcPr>
            <w:tcW w:w="992" w:type="dxa"/>
          </w:tcPr>
          <w:p w14:paraId="2289DAE3" w14:textId="77777777" w:rsidR="00006C85" w:rsidRPr="004275EE" w:rsidRDefault="00006C85" w:rsidP="002152BA">
            <w:pPr>
              <w:pStyle w:val="NoSpacing"/>
              <w:spacing w:line="360" w:lineRule="auto"/>
              <w:rPr>
                <w:rFonts w:ascii="Arial" w:hAnsi="Arial" w:cs="Arial"/>
                <w:sz w:val="20"/>
                <w:szCs w:val="20"/>
                <w:lang w:val="nl-NL"/>
              </w:rPr>
            </w:pPr>
            <w:r w:rsidRPr="004275EE">
              <w:rPr>
                <w:rFonts w:ascii="Arial" w:hAnsi="Arial" w:cs="Arial"/>
                <w:sz w:val="20"/>
                <w:szCs w:val="20"/>
                <w:lang w:val="nl-NL"/>
              </w:rPr>
              <w:t>69</w:t>
            </w:r>
          </w:p>
        </w:tc>
        <w:tc>
          <w:tcPr>
            <w:tcW w:w="1559" w:type="dxa"/>
          </w:tcPr>
          <w:p w14:paraId="1D9EFB07" w14:textId="77777777" w:rsidR="00006C85" w:rsidRPr="004275EE" w:rsidRDefault="00006C85" w:rsidP="002152BA">
            <w:pPr>
              <w:pStyle w:val="NoSpacing"/>
              <w:spacing w:line="360" w:lineRule="auto"/>
              <w:rPr>
                <w:rFonts w:ascii="Arial" w:hAnsi="Arial" w:cs="Arial"/>
                <w:sz w:val="20"/>
                <w:szCs w:val="20"/>
                <w:lang w:val="nl-NL"/>
              </w:rPr>
            </w:pPr>
            <w:r w:rsidRPr="004275EE">
              <w:rPr>
                <w:rFonts w:ascii="Arial" w:hAnsi="Arial" w:cs="Arial"/>
                <w:sz w:val="20"/>
                <w:szCs w:val="20"/>
                <w:lang w:val="nl-NL"/>
              </w:rPr>
              <w:t>8</w:t>
            </w:r>
          </w:p>
        </w:tc>
        <w:tc>
          <w:tcPr>
            <w:tcW w:w="1418" w:type="dxa"/>
          </w:tcPr>
          <w:p w14:paraId="7710F6BC" w14:textId="77777777" w:rsidR="00006C85" w:rsidRPr="004275EE" w:rsidRDefault="00006C85" w:rsidP="002152BA">
            <w:pPr>
              <w:pStyle w:val="NoSpacing"/>
              <w:spacing w:line="360" w:lineRule="auto"/>
              <w:rPr>
                <w:rFonts w:ascii="Arial" w:hAnsi="Arial" w:cs="Arial"/>
                <w:sz w:val="20"/>
                <w:szCs w:val="20"/>
                <w:lang w:val="nl-NL"/>
              </w:rPr>
            </w:pPr>
            <w:r w:rsidRPr="004275EE">
              <w:rPr>
                <w:rFonts w:ascii="Arial" w:hAnsi="Arial" w:cs="Arial"/>
                <w:sz w:val="20"/>
                <w:szCs w:val="20"/>
                <w:lang w:val="nl-NL"/>
              </w:rPr>
              <w:t>8</w:t>
            </w:r>
          </w:p>
        </w:tc>
        <w:tc>
          <w:tcPr>
            <w:tcW w:w="1134" w:type="dxa"/>
          </w:tcPr>
          <w:p w14:paraId="60D6772A" w14:textId="77777777" w:rsidR="00006C85" w:rsidRPr="004275EE" w:rsidRDefault="00006C85" w:rsidP="002152BA">
            <w:pPr>
              <w:pStyle w:val="NoSpacing"/>
              <w:spacing w:line="360" w:lineRule="auto"/>
              <w:rPr>
                <w:rFonts w:ascii="Arial" w:hAnsi="Arial" w:cs="Arial"/>
                <w:b/>
                <w:sz w:val="20"/>
                <w:szCs w:val="20"/>
                <w:lang w:val="nl-NL"/>
              </w:rPr>
            </w:pPr>
            <w:r w:rsidRPr="004275EE">
              <w:rPr>
                <w:rFonts w:ascii="Arial" w:hAnsi="Arial" w:cs="Arial"/>
                <w:b/>
                <w:sz w:val="20"/>
                <w:szCs w:val="20"/>
                <w:lang w:val="nl-NL"/>
              </w:rPr>
              <w:t>112</w:t>
            </w:r>
          </w:p>
        </w:tc>
      </w:tr>
      <w:tr w:rsidR="00006C85" w:rsidRPr="004275EE" w14:paraId="69DB0B39" w14:textId="77777777" w:rsidTr="00E7092B">
        <w:tc>
          <w:tcPr>
            <w:tcW w:w="1101" w:type="dxa"/>
          </w:tcPr>
          <w:p w14:paraId="7513F373" w14:textId="77777777" w:rsidR="00006C85" w:rsidRPr="004275EE" w:rsidRDefault="00006C85" w:rsidP="002152BA">
            <w:pPr>
              <w:pStyle w:val="NoSpacing"/>
              <w:spacing w:line="360" w:lineRule="auto"/>
              <w:rPr>
                <w:rFonts w:ascii="Arial" w:hAnsi="Arial" w:cs="Arial"/>
                <w:sz w:val="20"/>
                <w:szCs w:val="20"/>
                <w:lang w:val="nl-NL"/>
              </w:rPr>
            </w:pPr>
            <w:r w:rsidRPr="004275EE">
              <w:rPr>
                <w:rFonts w:ascii="Arial" w:hAnsi="Arial" w:cs="Arial"/>
                <w:sz w:val="20"/>
                <w:szCs w:val="20"/>
                <w:lang w:val="nl-NL"/>
              </w:rPr>
              <w:t>2010</w:t>
            </w:r>
          </w:p>
        </w:tc>
        <w:tc>
          <w:tcPr>
            <w:tcW w:w="1417" w:type="dxa"/>
          </w:tcPr>
          <w:p w14:paraId="196F85AE" w14:textId="77777777" w:rsidR="00006C85" w:rsidRPr="004275EE" w:rsidRDefault="00006C85" w:rsidP="002152BA">
            <w:pPr>
              <w:pStyle w:val="NoSpacing"/>
              <w:spacing w:line="360" w:lineRule="auto"/>
              <w:rPr>
                <w:rFonts w:ascii="Arial" w:hAnsi="Arial" w:cs="Arial"/>
                <w:sz w:val="20"/>
                <w:szCs w:val="20"/>
                <w:lang w:val="nl-NL"/>
              </w:rPr>
            </w:pPr>
            <w:r w:rsidRPr="004275EE">
              <w:rPr>
                <w:rFonts w:ascii="Arial" w:hAnsi="Arial" w:cs="Arial"/>
                <w:sz w:val="20"/>
                <w:szCs w:val="20"/>
                <w:lang w:val="nl-NL"/>
              </w:rPr>
              <w:t>NVB &amp; NVF</w:t>
            </w:r>
          </w:p>
        </w:tc>
        <w:tc>
          <w:tcPr>
            <w:tcW w:w="851" w:type="dxa"/>
          </w:tcPr>
          <w:p w14:paraId="66682446" w14:textId="77777777" w:rsidR="00006C85" w:rsidRPr="004275EE" w:rsidRDefault="00006C85" w:rsidP="002152BA">
            <w:pPr>
              <w:pStyle w:val="NoSpacing"/>
              <w:spacing w:line="360" w:lineRule="auto"/>
              <w:rPr>
                <w:rFonts w:ascii="Arial" w:hAnsi="Arial" w:cs="Arial"/>
                <w:sz w:val="20"/>
                <w:szCs w:val="20"/>
                <w:lang w:val="nl-NL"/>
              </w:rPr>
            </w:pPr>
            <w:r w:rsidRPr="004275EE">
              <w:rPr>
                <w:rFonts w:ascii="Arial" w:hAnsi="Arial" w:cs="Arial"/>
                <w:sz w:val="20"/>
                <w:szCs w:val="20"/>
                <w:lang w:val="nl-NL"/>
              </w:rPr>
              <w:t>25</w:t>
            </w:r>
          </w:p>
        </w:tc>
        <w:tc>
          <w:tcPr>
            <w:tcW w:w="992" w:type="dxa"/>
          </w:tcPr>
          <w:p w14:paraId="444476E2" w14:textId="77777777" w:rsidR="00006C85" w:rsidRPr="004275EE" w:rsidRDefault="00006C85" w:rsidP="002152BA">
            <w:pPr>
              <w:pStyle w:val="NoSpacing"/>
              <w:spacing w:line="360" w:lineRule="auto"/>
              <w:rPr>
                <w:rFonts w:ascii="Arial" w:hAnsi="Arial" w:cs="Arial"/>
                <w:sz w:val="20"/>
                <w:szCs w:val="20"/>
                <w:lang w:val="nl-NL"/>
              </w:rPr>
            </w:pPr>
            <w:r w:rsidRPr="004275EE">
              <w:rPr>
                <w:rFonts w:ascii="Arial" w:hAnsi="Arial" w:cs="Arial"/>
                <w:sz w:val="20"/>
                <w:szCs w:val="20"/>
                <w:lang w:val="nl-NL"/>
              </w:rPr>
              <w:t>55</w:t>
            </w:r>
          </w:p>
        </w:tc>
        <w:tc>
          <w:tcPr>
            <w:tcW w:w="1559" w:type="dxa"/>
          </w:tcPr>
          <w:p w14:paraId="119193B2" w14:textId="77777777" w:rsidR="00006C85" w:rsidRPr="004275EE" w:rsidRDefault="00006C85" w:rsidP="002152BA">
            <w:pPr>
              <w:pStyle w:val="NoSpacing"/>
              <w:spacing w:line="360" w:lineRule="auto"/>
              <w:rPr>
                <w:rFonts w:ascii="Arial" w:hAnsi="Arial" w:cs="Arial"/>
                <w:sz w:val="20"/>
                <w:szCs w:val="20"/>
                <w:lang w:val="nl-NL"/>
              </w:rPr>
            </w:pPr>
            <w:r w:rsidRPr="004275EE">
              <w:rPr>
                <w:rFonts w:ascii="Arial" w:hAnsi="Arial" w:cs="Arial"/>
                <w:sz w:val="20"/>
                <w:szCs w:val="20"/>
                <w:lang w:val="nl-NL"/>
              </w:rPr>
              <w:t>12</w:t>
            </w:r>
          </w:p>
        </w:tc>
        <w:tc>
          <w:tcPr>
            <w:tcW w:w="1418" w:type="dxa"/>
          </w:tcPr>
          <w:p w14:paraId="18DBD41B" w14:textId="77777777" w:rsidR="00006C85" w:rsidRPr="004275EE" w:rsidRDefault="00006C85" w:rsidP="002152BA">
            <w:pPr>
              <w:pStyle w:val="NoSpacing"/>
              <w:spacing w:line="360" w:lineRule="auto"/>
              <w:rPr>
                <w:rFonts w:ascii="Arial" w:hAnsi="Arial" w:cs="Arial"/>
                <w:sz w:val="20"/>
                <w:szCs w:val="20"/>
                <w:lang w:val="nl-NL"/>
              </w:rPr>
            </w:pPr>
            <w:r w:rsidRPr="004275EE">
              <w:rPr>
                <w:rFonts w:ascii="Arial" w:hAnsi="Arial" w:cs="Arial"/>
                <w:sz w:val="20"/>
                <w:szCs w:val="20"/>
                <w:lang w:val="nl-NL"/>
              </w:rPr>
              <w:t>6</w:t>
            </w:r>
          </w:p>
        </w:tc>
        <w:tc>
          <w:tcPr>
            <w:tcW w:w="1134" w:type="dxa"/>
          </w:tcPr>
          <w:p w14:paraId="4464CB60" w14:textId="77777777" w:rsidR="00006C85" w:rsidRPr="004275EE" w:rsidRDefault="00006C85" w:rsidP="002152BA">
            <w:pPr>
              <w:pStyle w:val="NoSpacing"/>
              <w:spacing w:line="360" w:lineRule="auto"/>
              <w:rPr>
                <w:rFonts w:ascii="Arial" w:hAnsi="Arial" w:cs="Arial"/>
                <w:b/>
                <w:sz w:val="20"/>
                <w:szCs w:val="20"/>
                <w:lang w:val="nl-NL"/>
              </w:rPr>
            </w:pPr>
            <w:r w:rsidRPr="004275EE">
              <w:rPr>
                <w:rFonts w:ascii="Arial" w:hAnsi="Arial" w:cs="Arial"/>
                <w:b/>
                <w:sz w:val="20"/>
                <w:szCs w:val="20"/>
                <w:lang w:val="nl-NL"/>
              </w:rPr>
              <w:t>98</w:t>
            </w:r>
          </w:p>
        </w:tc>
      </w:tr>
      <w:tr w:rsidR="00006C85" w:rsidRPr="004275EE" w14:paraId="1228B48F" w14:textId="77777777" w:rsidTr="00E7092B">
        <w:tc>
          <w:tcPr>
            <w:tcW w:w="1101" w:type="dxa"/>
          </w:tcPr>
          <w:p w14:paraId="134A7263" w14:textId="77777777" w:rsidR="00006C85" w:rsidRPr="004275EE" w:rsidRDefault="00006C85" w:rsidP="002152BA">
            <w:pPr>
              <w:pStyle w:val="NoSpacing"/>
              <w:spacing w:line="360" w:lineRule="auto"/>
              <w:rPr>
                <w:rFonts w:ascii="Arial" w:hAnsi="Arial" w:cs="Arial"/>
                <w:sz w:val="20"/>
                <w:szCs w:val="20"/>
                <w:lang w:val="nl-NL"/>
              </w:rPr>
            </w:pPr>
            <w:r w:rsidRPr="004275EE">
              <w:rPr>
                <w:rFonts w:ascii="Arial" w:hAnsi="Arial" w:cs="Arial"/>
                <w:sz w:val="20"/>
                <w:szCs w:val="20"/>
                <w:lang w:val="nl-NL"/>
              </w:rPr>
              <w:t>2011</w:t>
            </w:r>
          </w:p>
        </w:tc>
        <w:tc>
          <w:tcPr>
            <w:tcW w:w="1417" w:type="dxa"/>
          </w:tcPr>
          <w:p w14:paraId="2A12E9ED" w14:textId="77777777" w:rsidR="00006C85" w:rsidRPr="004275EE" w:rsidRDefault="00006C85" w:rsidP="002152BA">
            <w:pPr>
              <w:pStyle w:val="NoSpacing"/>
              <w:spacing w:line="360" w:lineRule="auto"/>
              <w:rPr>
                <w:rFonts w:ascii="Arial" w:hAnsi="Arial" w:cs="Arial"/>
                <w:sz w:val="20"/>
                <w:szCs w:val="20"/>
                <w:lang w:val="nl-NL"/>
              </w:rPr>
            </w:pPr>
            <w:r w:rsidRPr="004275EE">
              <w:rPr>
                <w:rFonts w:ascii="Arial" w:hAnsi="Arial" w:cs="Arial"/>
                <w:sz w:val="20"/>
                <w:szCs w:val="20"/>
                <w:lang w:val="nl-NL"/>
              </w:rPr>
              <w:t>NVB &amp; NVF</w:t>
            </w:r>
          </w:p>
        </w:tc>
        <w:tc>
          <w:tcPr>
            <w:tcW w:w="851" w:type="dxa"/>
          </w:tcPr>
          <w:p w14:paraId="32A4F826" w14:textId="77777777" w:rsidR="00006C85" w:rsidRPr="004275EE" w:rsidRDefault="00006C85" w:rsidP="002152BA">
            <w:pPr>
              <w:pStyle w:val="NoSpacing"/>
              <w:spacing w:line="360" w:lineRule="auto"/>
              <w:rPr>
                <w:rFonts w:ascii="Arial" w:hAnsi="Arial" w:cs="Arial"/>
                <w:sz w:val="20"/>
                <w:szCs w:val="20"/>
                <w:lang w:val="nl-NL"/>
              </w:rPr>
            </w:pPr>
            <w:r w:rsidRPr="004275EE">
              <w:rPr>
                <w:rFonts w:ascii="Arial" w:hAnsi="Arial" w:cs="Arial"/>
                <w:sz w:val="20"/>
                <w:szCs w:val="20"/>
                <w:lang w:val="nl-NL"/>
              </w:rPr>
              <w:t>19</w:t>
            </w:r>
          </w:p>
        </w:tc>
        <w:tc>
          <w:tcPr>
            <w:tcW w:w="992" w:type="dxa"/>
          </w:tcPr>
          <w:p w14:paraId="7DD0957B" w14:textId="77777777" w:rsidR="00006C85" w:rsidRPr="004275EE" w:rsidRDefault="00006C85" w:rsidP="002152BA">
            <w:pPr>
              <w:pStyle w:val="NoSpacing"/>
              <w:spacing w:line="360" w:lineRule="auto"/>
              <w:rPr>
                <w:rFonts w:ascii="Arial" w:hAnsi="Arial" w:cs="Arial"/>
                <w:sz w:val="20"/>
                <w:szCs w:val="20"/>
                <w:lang w:val="nl-NL"/>
              </w:rPr>
            </w:pPr>
            <w:r w:rsidRPr="004275EE">
              <w:rPr>
                <w:rFonts w:ascii="Arial" w:hAnsi="Arial" w:cs="Arial"/>
                <w:sz w:val="20"/>
                <w:szCs w:val="20"/>
                <w:lang w:val="nl-NL"/>
              </w:rPr>
              <w:t>57</w:t>
            </w:r>
          </w:p>
        </w:tc>
        <w:tc>
          <w:tcPr>
            <w:tcW w:w="1559" w:type="dxa"/>
          </w:tcPr>
          <w:p w14:paraId="46037B0E" w14:textId="77777777" w:rsidR="00006C85" w:rsidRPr="004275EE" w:rsidRDefault="00006C85" w:rsidP="002152BA">
            <w:pPr>
              <w:pStyle w:val="NoSpacing"/>
              <w:spacing w:line="360" w:lineRule="auto"/>
              <w:rPr>
                <w:rFonts w:ascii="Arial" w:hAnsi="Arial" w:cs="Arial"/>
                <w:sz w:val="20"/>
                <w:szCs w:val="20"/>
                <w:lang w:val="nl-NL"/>
              </w:rPr>
            </w:pPr>
            <w:r w:rsidRPr="004275EE">
              <w:rPr>
                <w:rFonts w:ascii="Arial" w:hAnsi="Arial" w:cs="Arial"/>
                <w:sz w:val="20"/>
                <w:szCs w:val="20"/>
                <w:lang w:val="nl-NL"/>
              </w:rPr>
              <w:t>0</w:t>
            </w:r>
          </w:p>
        </w:tc>
        <w:tc>
          <w:tcPr>
            <w:tcW w:w="1418" w:type="dxa"/>
          </w:tcPr>
          <w:p w14:paraId="0E94AD2B" w14:textId="77777777" w:rsidR="00006C85" w:rsidRPr="004275EE" w:rsidRDefault="00006C85" w:rsidP="002152BA">
            <w:pPr>
              <w:pStyle w:val="NoSpacing"/>
              <w:spacing w:line="360" w:lineRule="auto"/>
              <w:rPr>
                <w:rFonts w:ascii="Arial" w:hAnsi="Arial" w:cs="Arial"/>
                <w:sz w:val="20"/>
                <w:szCs w:val="20"/>
                <w:lang w:val="nl-NL"/>
              </w:rPr>
            </w:pPr>
            <w:r w:rsidRPr="004275EE">
              <w:rPr>
                <w:rFonts w:ascii="Arial" w:hAnsi="Arial" w:cs="Arial"/>
                <w:sz w:val="20"/>
                <w:szCs w:val="20"/>
                <w:lang w:val="nl-NL"/>
              </w:rPr>
              <w:t>3</w:t>
            </w:r>
          </w:p>
        </w:tc>
        <w:tc>
          <w:tcPr>
            <w:tcW w:w="1134" w:type="dxa"/>
          </w:tcPr>
          <w:p w14:paraId="78C3FF5E" w14:textId="77777777" w:rsidR="00006C85" w:rsidRPr="004275EE" w:rsidRDefault="00006C85" w:rsidP="002152BA">
            <w:pPr>
              <w:pStyle w:val="NoSpacing"/>
              <w:spacing w:line="360" w:lineRule="auto"/>
              <w:rPr>
                <w:rFonts w:ascii="Arial" w:hAnsi="Arial" w:cs="Arial"/>
                <w:b/>
                <w:sz w:val="20"/>
                <w:szCs w:val="20"/>
                <w:lang w:val="nl-NL"/>
              </w:rPr>
            </w:pPr>
            <w:r w:rsidRPr="004275EE">
              <w:rPr>
                <w:rFonts w:ascii="Arial" w:hAnsi="Arial" w:cs="Arial"/>
                <w:b/>
                <w:sz w:val="20"/>
                <w:szCs w:val="20"/>
                <w:lang w:val="nl-NL"/>
              </w:rPr>
              <w:t>79</w:t>
            </w:r>
          </w:p>
        </w:tc>
      </w:tr>
      <w:tr w:rsidR="00006C85" w:rsidRPr="004275EE" w14:paraId="2E71E9C8" w14:textId="77777777" w:rsidTr="00E7092B">
        <w:tc>
          <w:tcPr>
            <w:tcW w:w="1101" w:type="dxa"/>
          </w:tcPr>
          <w:p w14:paraId="3EA38BB8" w14:textId="77777777" w:rsidR="00006C85" w:rsidRPr="004275EE" w:rsidRDefault="00006C85" w:rsidP="002152BA">
            <w:pPr>
              <w:pStyle w:val="NoSpacing"/>
              <w:spacing w:line="360" w:lineRule="auto"/>
              <w:rPr>
                <w:rFonts w:ascii="Arial" w:hAnsi="Arial" w:cs="Arial"/>
                <w:sz w:val="20"/>
                <w:szCs w:val="20"/>
                <w:lang w:val="nl-NL"/>
              </w:rPr>
            </w:pPr>
            <w:r w:rsidRPr="004275EE">
              <w:rPr>
                <w:rFonts w:ascii="Arial" w:hAnsi="Arial" w:cs="Arial"/>
                <w:sz w:val="20"/>
                <w:szCs w:val="20"/>
                <w:lang w:val="nl-NL"/>
              </w:rPr>
              <w:t>2012</w:t>
            </w:r>
          </w:p>
        </w:tc>
        <w:tc>
          <w:tcPr>
            <w:tcW w:w="1417" w:type="dxa"/>
          </w:tcPr>
          <w:p w14:paraId="2333ED69" w14:textId="77777777" w:rsidR="00006C85" w:rsidRPr="004275EE" w:rsidRDefault="00006C85" w:rsidP="002152BA">
            <w:pPr>
              <w:pStyle w:val="NoSpacing"/>
              <w:spacing w:line="360" w:lineRule="auto"/>
              <w:rPr>
                <w:rFonts w:ascii="Arial" w:hAnsi="Arial" w:cs="Arial"/>
                <w:sz w:val="20"/>
                <w:szCs w:val="20"/>
                <w:lang w:val="nl-NL"/>
              </w:rPr>
            </w:pPr>
            <w:r w:rsidRPr="004275EE">
              <w:rPr>
                <w:rFonts w:ascii="Arial" w:hAnsi="Arial" w:cs="Arial"/>
                <w:sz w:val="20"/>
                <w:szCs w:val="20"/>
                <w:lang w:val="nl-NL"/>
              </w:rPr>
              <w:t>NVB &amp; NVF</w:t>
            </w:r>
          </w:p>
        </w:tc>
        <w:tc>
          <w:tcPr>
            <w:tcW w:w="851" w:type="dxa"/>
          </w:tcPr>
          <w:p w14:paraId="1A278746" w14:textId="77777777" w:rsidR="00006C85" w:rsidRPr="004275EE" w:rsidRDefault="00006C85" w:rsidP="002152BA">
            <w:pPr>
              <w:pStyle w:val="NoSpacing"/>
              <w:spacing w:line="360" w:lineRule="auto"/>
              <w:rPr>
                <w:rFonts w:ascii="Arial" w:hAnsi="Arial" w:cs="Arial"/>
                <w:sz w:val="20"/>
                <w:szCs w:val="20"/>
                <w:lang w:val="nl-NL"/>
              </w:rPr>
            </w:pPr>
            <w:r w:rsidRPr="004275EE">
              <w:rPr>
                <w:rFonts w:ascii="Arial" w:hAnsi="Arial" w:cs="Arial"/>
                <w:sz w:val="20"/>
                <w:szCs w:val="20"/>
                <w:lang w:val="nl-NL"/>
              </w:rPr>
              <w:t>12</w:t>
            </w:r>
          </w:p>
        </w:tc>
        <w:tc>
          <w:tcPr>
            <w:tcW w:w="992" w:type="dxa"/>
          </w:tcPr>
          <w:p w14:paraId="797D4FC2" w14:textId="77777777" w:rsidR="00006C85" w:rsidRPr="004275EE" w:rsidRDefault="00006C85" w:rsidP="002152BA">
            <w:pPr>
              <w:pStyle w:val="NoSpacing"/>
              <w:spacing w:line="360" w:lineRule="auto"/>
              <w:rPr>
                <w:rFonts w:ascii="Arial" w:hAnsi="Arial" w:cs="Arial"/>
                <w:sz w:val="20"/>
                <w:szCs w:val="20"/>
                <w:lang w:val="nl-NL"/>
              </w:rPr>
            </w:pPr>
            <w:r w:rsidRPr="004275EE">
              <w:rPr>
                <w:rFonts w:ascii="Arial" w:hAnsi="Arial" w:cs="Arial"/>
                <w:sz w:val="20"/>
                <w:szCs w:val="20"/>
                <w:lang w:val="nl-NL"/>
              </w:rPr>
              <w:t>43</w:t>
            </w:r>
          </w:p>
        </w:tc>
        <w:tc>
          <w:tcPr>
            <w:tcW w:w="1559" w:type="dxa"/>
          </w:tcPr>
          <w:p w14:paraId="5769C2AE" w14:textId="77777777" w:rsidR="00006C85" w:rsidRPr="004275EE" w:rsidRDefault="00006C85" w:rsidP="002152BA">
            <w:pPr>
              <w:pStyle w:val="NoSpacing"/>
              <w:spacing w:line="360" w:lineRule="auto"/>
              <w:rPr>
                <w:rFonts w:ascii="Arial" w:hAnsi="Arial" w:cs="Arial"/>
                <w:sz w:val="20"/>
                <w:szCs w:val="20"/>
                <w:lang w:val="nl-NL"/>
              </w:rPr>
            </w:pPr>
            <w:r w:rsidRPr="004275EE">
              <w:rPr>
                <w:rFonts w:ascii="Arial" w:hAnsi="Arial" w:cs="Arial"/>
                <w:sz w:val="20"/>
                <w:szCs w:val="20"/>
                <w:lang w:val="nl-NL"/>
              </w:rPr>
              <w:t>0</w:t>
            </w:r>
          </w:p>
        </w:tc>
        <w:tc>
          <w:tcPr>
            <w:tcW w:w="1418" w:type="dxa"/>
          </w:tcPr>
          <w:p w14:paraId="0F5E7B22" w14:textId="77777777" w:rsidR="00006C85" w:rsidRPr="004275EE" w:rsidRDefault="00006C85" w:rsidP="002152BA">
            <w:pPr>
              <w:pStyle w:val="NoSpacing"/>
              <w:spacing w:line="360" w:lineRule="auto"/>
              <w:rPr>
                <w:rFonts w:ascii="Arial" w:hAnsi="Arial" w:cs="Arial"/>
                <w:sz w:val="20"/>
                <w:szCs w:val="20"/>
                <w:lang w:val="nl-NL"/>
              </w:rPr>
            </w:pPr>
            <w:r w:rsidRPr="004275EE">
              <w:rPr>
                <w:rFonts w:ascii="Arial" w:hAnsi="Arial" w:cs="Arial"/>
                <w:sz w:val="20"/>
                <w:szCs w:val="20"/>
                <w:lang w:val="nl-NL"/>
              </w:rPr>
              <w:t>0</w:t>
            </w:r>
          </w:p>
        </w:tc>
        <w:tc>
          <w:tcPr>
            <w:tcW w:w="1134" w:type="dxa"/>
          </w:tcPr>
          <w:p w14:paraId="36A68CBC" w14:textId="77777777" w:rsidR="00006C85" w:rsidRPr="004275EE" w:rsidRDefault="00006C85" w:rsidP="002152BA">
            <w:pPr>
              <w:pStyle w:val="NoSpacing"/>
              <w:spacing w:line="360" w:lineRule="auto"/>
              <w:rPr>
                <w:rFonts w:ascii="Arial" w:hAnsi="Arial" w:cs="Arial"/>
                <w:b/>
                <w:sz w:val="20"/>
                <w:szCs w:val="20"/>
                <w:lang w:val="nl-NL"/>
              </w:rPr>
            </w:pPr>
            <w:r w:rsidRPr="004275EE">
              <w:rPr>
                <w:rFonts w:ascii="Arial" w:hAnsi="Arial" w:cs="Arial"/>
                <w:b/>
                <w:sz w:val="20"/>
                <w:szCs w:val="20"/>
                <w:lang w:val="nl-NL"/>
              </w:rPr>
              <w:t>55</w:t>
            </w:r>
          </w:p>
        </w:tc>
      </w:tr>
    </w:tbl>
    <w:p w14:paraId="63225D32" w14:textId="58C9EB4F" w:rsidR="00E57DE1" w:rsidRDefault="00E57DE1" w:rsidP="002152BA">
      <w:pPr>
        <w:widowControl w:val="0"/>
        <w:autoSpaceDE w:val="0"/>
        <w:autoSpaceDN w:val="0"/>
        <w:adjustRightInd w:val="0"/>
        <w:spacing w:after="240" w:line="360" w:lineRule="auto"/>
        <w:rPr>
          <w:rFonts w:ascii="Arial" w:hAnsi="Arial" w:cs="Arial"/>
          <w:b/>
          <w:sz w:val="20"/>
          <w:szCs w:val="20"/>
          <w:u w:val="single"/>
        </w:rPr>
      </w:pPr>
    </w:p>
    <w:p w14:paraId="385E2234" w14:textId="2CEE0DB9" w:rsidR="00006C85" w:rsidRPr="004275EE" w:rsidRDefault="00C80170" w:rsidP="002152BA">
      <w:pPr>
        <w:widowControl w:val="0"/>
        <w:autoSpaceDE w:val="0"/>
        <w:autoSpaceDN w:val="0"/>
        <w:adjustRightInd w:val="0"/>
        <w:spacing w:after="240" w:line="360" w:lineRule="auto"/>
        <w:rPr>
          <w:rFonts w:ascii="Arial" w:hAnsi="Arial" w:cs="Arial"/>
          <w:sz w:val="20"/>
          <w:szCs w:val="20"/>
          <w:u w:val="single"/>
        </w:rPr>
      </w:pPr>
      <w:r>
        <w:rPr>
          <w:rFonts w:ascii="Arial" w:hAnsi="Arial" w:cs="Arial"/>
          <w:sz w:val="20"/>
          <w:szCs w:val="20"/>
          <w:u w:val="single"/>
        </w:rPr>
        <w:t>TABEL 2</w:t>
      </w:r>
      <w:r w:rsidR="00E7092B">
        <w:rPr>
          <w:rFonts w:ascii="Arial" w:hAnsi="Arial" w:cs="Arial"/>
          <w:sz w:val="20"/>
          <w:szCs w:val="20"/>
          <w:u w:val="single"/>
        </w:rPr>
        <w:t xml:space="preserve">: </w:t>
      </w:r>
      <w:r w:rsidR="00A54162">
        <w:rPr>
          <w:rFonts w:ascii="Arial" w:hAnsi="Arial" w:cs="Arial"/>
          <w:sz w:val="20"/>
          <w:szCs w:val="20"/>
          <w:u w:val="single"/>
        </w:rPr>
        <w:t>Betekenisc</w:t>
      </w:r>
      <w:r w:rsidR="00F02911" w:rsidRPr="004275EE">
        <w:rPr>
          <w:rFonts w:ascii="Arial" w:hAnsi="Arial" w:cs="Arial"/>
          <w:sz w:val="20"/>
          <w:szCs w:val="20"/>
          <w:u w:val="single"/>
        </w:rPr>
        <w:t xml:space="preserve">ontext </w:t>
      </w:r>
      <w:r w:rsidR="00A54162">
        <w:rPr>
          <w:rFonts w:ascii="Arial" w:hAnsi="Arial" w:cs="Arial"/>
          <w:sz w:val="20"/>
          <w:szCs w:val="20"/>
          <w:u w:val="single"/>
        </w:rPr>
        <w:t xml:space="preserve"> waarin de term </w:t>
      </w:r>
      <w:r w:rsidR="00D67574">
        <w:rPr>
          <w:rFonts w:ascii="Arial" w:hAnsi="Arial" w:cs="Arial"/>
          <w:sz w:val="20"/>
          <w:szCs w:val="20"/>
          <w:u w:val="single"/>
        </w:rPr>
        <w:t>‘</w:t>
      </w:r>
      <w:r w:rsidR="00A54162">
        <w:rPr>
          <w:rFonts w:ascii="Arial" w:hAnsi="Arial" w:cs="Arial"/>
          <w:sz w:val="20"/>
          <w:szCs w:val="20"/>
          <w:u w:val="single"/>
        </w:rPr>
        <w:t>digitalisering</w:t>
      </w:r>
      <w:r w:rsidR="00D67574">
        <w:rPr>
          <w:rFonts w:ascii="Arial" w:hAnsi="Arial" w:cs="Arial"/>
          <w:sz w:val="20"/>
          <w:szCs w:val="20"/>
          <w:u w:val="single"/>
        </w:rPr>
        <w:t>’</w:t>
      </w:r>
      <w:r w:rsidR="00A54162">
        <w:rPr>
          <w:rFonts w:ascii="Arial" w:hAnsi="Arial" w:cs="Arial"/>
          <w:sz w:val="20"/>
          <w:szCs w:val="20"/>
          <w:u w:val="single"/>
        </w:rPr>
        <w:t xml:space="preserve"> en gerelateerde begrippen worden ingezet. </w:t>
      </w:r>
    </w:p>
    <w:tbl>
      <w:tblPr>
        <w:tblStyle w:val="TableGrid"/>
        <w:tblW w:w="8472" w:type="dxa"/>
        <w:tblLayout w:type="fixed"/>
        <w:tblLook w:val="04A0" w:firstRow="1" w:lastRow="0" w:firstColumn="1" w:lastColumn="0" w:noHBand="0" w:noVBand="1"/>
      </w:tblPr>
      <w:tblGrid>
        <w:gridCol w:w="1242"/>
        <w:gridCol w:w="7230"/>
      </w:tblGrid>
      <w:tr w:rsidR="00A54162" w:rsidRPr="004275EE" w14:paraId="27221D6C" w14:textId="77777777" w:rsidTr="00A54162">
        <w:tc>
          <w:tcPr>
            <w:tcW w:w="1242" w:type="dxa"/>
          </w:tcPr>
          <w:p w14:paraId="0E52F2F8" w14:textId="77777777" w:rsidR="00A54162" w:rsidRPr="004275EE" w:rsidRDefault="00A54162" w:rsidP="002152BA">
            <w:pPr>
              <w:pStyle w:val="NoSpacing"/>
              <w:spacing w:line="360" w:lineRule="auto"/>
              <w:rPr>
                <w:rFonts w:ascii="Arial" w:hAnsi="Arial" w:cs="Arial"/>
                <w:b/>
                <w:sz w:val="20"/>
                <w:szCs w:val="20"/>
                <w:lang w:val="nl-NL"/>
              </w:rPr>
            </w:pPr>
            <w:r w:rsidRPr="004275EE">
              <w:rPr>
                <w:rFonts w:ascii="Arial" w:hAnsi="Arial" w:cs="Arial"/>
                <w:b/>
                <w:sz w:val="20"/>
                <w:szCs w:val="20"/>
                <w:lang w:val="nl-NL"/>
              </w:rPr>
              <w:t>Jaargang</w:t>
            </w:r>
          </w:p>
        </w:tc>
        <w:tc>
          <w:tcPr>
            <w:tcW w:w="7230" w:type="dxa"/>
          </w:tcPr>
          <w:p w14:paraId="6E64ABDD" w14:textId="51DE3981" w:rsidR="00A54162" w:rsidRPr="004275EE" w:rsidRDefault="00A54162" w:rsidP="002152BA">
            <w:pPr>
              <w:pStyle w:val="NoSpacing"/>
              <w:spacing w:line="360" w:lineRule="auto"/>
              <w:rPr>
                <w:rFonts w:ascii="Arial" w:hAnsi="Arial" w:cs="Arial"/>
                <w:b/>
                <w:sz w:val="20"/>
                <w:szCs w:val="20"/>
                <w:lang w:val="nl-NL"/>
              </w:rPr>
            </w:pPr>
            <w:r>
              <w:rPr>
                <w:rFonts w:ascii="Arial" w:hAnsi="Arial" w:cs="Arial"/>
                <w:b/>
                <w:sz w:val="20"/>
                <w:szCs w:val="20"/>
                <w:lang w:val="nl-NL"/>
              </w:rPr>
              <w:t>Betekeniscontext</w:t>
            </w:r>
          </w:p>
        </w:tc>
      </w:tr>
      <w:tr w:rsidR="00A54162" w:rsidRPr="004275EE" w14:paraId="6E8A0B05" w14:textId="77777777" w:rsidTr="00A54162">
        <w:tc>
          <w:tcPr>
            <w:tcW w:w="1242" w:type="dxa"/>
          </w:tcPr>
          <w:p w14:paraId="62CF6D82" w14:textId="77777777" w:rsidR="00A54162" w:rsidRPr="004275EE" w:rsidRDefault="00A54162" w:rsidP="002152BA">
            <w:pPr>
              <w:pStyle w:val="NoSpacing"/>
              <w:spacing w:line="360" w:lineRule="auto"/>
              <w:rPr>
                <w:rFonts w:ascii="Arial" w:hAnsi="Arial" w:cs="Arial"/>
                <w:sz w:val="20"/>
                <w:szCs w:val="20"/>
                <w:lang w:val="nl-NL"/>
              </w:rPr>
            </w:pPr>
            <w:r w:rsidRPr="004275EE">
              <w:rPr>
                <w:rFonts w:ascii="Arial" w:hAnsi="Arial" w:cs="Arial"/>
                <w:sz w:val="20"/>
                <w:szCs w:val="20"/>
                <w:lang w:val="nl-NL"/>
              </w:rPr>
              <w:t>2001</w:t>
            </w:r>
          </w:p>
        </w:tc>
        <w:tc>
          <w:tcPr>
            <w:tcW w:w="7230" w:type="dxa"/>
          </w:tcPr>
          <w:p w14:paraId="4E996A26" w14:textId="10ED688A" w:rsidR="00A54162" w:rsidRPr="004275EE" w:rsidRDefault="00A54162" w:rsidP="002152BA">
            <w:pPr>
              <w:pStyle w:val="NoSpacing"/>
              <w:spacing w:line="360" w:lineRule="auto"/>
              <w:rPr>
                <w:rFonts w:ascii="Arial" w:hAnsi="Arial" w:cs="Arial"/>
                <w:sz w:val="20"/>
                <w:szCs w:val="20"/>
                <w:lang w:val="nl-NL"/>
              </w:rPr>
            </w:pPr>
            <w:r w:rsidRPr="004275EE">
              <w:rPr>
                <w:rFonts w:ascii="Arial" w:hAnsi="Arial" w:cs="Arial"/>
                <w:sz w:val="20"/>
                <w:szCs w:val="20"/>
                <w:lang w:val="nl-NL"/>
              </w:rPr>
              <w:t>Digitale standaard voor digitale projectie</w:t>
            </w:r>
            <w:r w:rsidRPr="004275EE">
              <w:rPr>
                <w:rStyle w:val="FootnoteReference"/>
                <w:rFonts w:ascii="Arial" w:hAnsi="Arial" w:cs="Arial"/>
                <w:sz w:val="20"/>
                <w:szCs w:val="20"/>
                <w:lang w:val="nl-NL"/>
              </w:rPr>
              <w:footnoteReference w:id="25"/>
            </w:r>
            <w:r w:rsidR="004F4F4C">
              <w:rPr>
                <w:rFonts w:ascii="Arial" w:hAnsi="Arial" w:cs="Arial"/>
                <w:sz w:val="20"/>
                <w:szCs w:val="20"/>
                <w:lang w:val="nl-NL"/>
              </w:rPr>
              <w:t xml:space="preserve"> wordt ontwikkeld</w:t>
            </w:r>
            <w:r w:rsidRPr="004275EE">
              <w:rPr>
                <w:rFonts w:ascii="Arial" w:hAnsi="Arial" w:cs="Arial"/>
                <w:sz w:val="20"/>
                <w:szCs w:val="20"/>
                <w:lang w:val="nl-NL"/>
              </w:rPr>
              <w:t xml:space="preserve">, </w:t>
            </w:r>
            <w:r w:rsidR="004F4F4C">
              <w:rPr>
                <w:rFonts w:ascii="Arial" w:hAnsi="Arial" w:cs="Arial"/>
                <w:sz w:val="20"/>
                <w:szCs w:val="20"/>
                <w:lang w:val="nl-NL"/>
              </w:rPr>
              <w:t xml:space="preserve">de </w:t>
            </w:r>
            <w:r w:rsidRPr="004275EE">
              <w:rPr>
                <w:rFonts w:ascii="Arial" w:hAnsi="Arial" w:cs="Arial"/>
                <w:sz w:val="20"/>
                <w:szCs w:val="20"/>
                <w:lang w:val="nl-NL"/>
              </w:rPr>
              <w:t>toekomst van de digitale projectie</w:t>
            </w:r>
            <w:r w:rsidR="004F4F4C">
              <w:rPr>
                <w:rFonts w:ascii="Arial" w:hAnsi="Arial" w:cs="Arial"/>
                <w:sz w:val="20"/>
                <w:szCs w:val="20"/>
                <w:lang w:val="nl-NL"/>
              </w:rPr>
              <w:t xml:space="preserve"> wordt besproken</w:t>
            </w:r>
            <w:r w:rsidRPr="004275EE">
              <w:rPr>
                <w:rFonts w:ascii="Arial" w:hAnsi="Arial" w:cs="Arial"/>
                <w:sz w:val="20"/>
                <w:szCs w:val="20"/>
                <w:lang w:val="nl-NL"/>
              </w:rPr>
              <w:t>.</w:t>
            </w:r>
          </w:p>
        </w:tc>
      </w:tr>
      <w:tr w:rsidR="00A54162" w:rsidRPr="004275EE" w14:paraId="6FEFCD61" w14:textId="77777777" w:rsidTr="00A54162">
        <w:tc>
          <w:tcPr>
            <w:tcW w:w="1242" w:type="dxa"/>
          </w:tcPr>
          <w:p w14:paraId="40D5A924" w14:textId="77777777" w:rsidR="00A54162" w:rsidRPr="004275EE" w:rsidRDefault="00A54162" w:rsidP="002152BA">
            <w:pPr>
              <w:pStyle w:val="NoSpacing"/>
              <w:spacing w:line="360" w:lineRule="auto"/>
              <w:rPr>
                <w:rFonts w:ascii="Arial" w:hAnsi="Arial" w:cs="Arial"/>
                <w:sz w:val="20"/>
                <w:szCs w:val="20"/>
                <w:lang w:val="nl-NL"/>
              </w:rPr>
            </w:pPr>
            <w:r w:rsidRPr="004275EE">
              <w:rPr>
                <w:rFonts w:ascii="Arial" w:hAnsi="Arial" w:cs="Arial"/>
                <w:sz w:val="20"/>
                <w:szCs w:val="20"/>
                <w:lang w:val="nl-NL"/>
              </w:rPr>
              <w:t>2002</w:t>
            </w:r>
          </w:p>
        </w:tc>
        <w:tc>
          <w:tcPr>
            <w:tcW w:w="7230" w:type="dxa"/>
          </w:tcPr>
          <w:p w14:paraId="611B5098" w14:textId="123AFE76" w:rsidR="00A54162" w:rsidRPr="004275EE" w:rsidRDefault="004F4F4C" w:rsidP="002152BA">
            <w:pPr>
              <w:pStyle w:val="NoSpacing"/>
              <w:spacing w:line="360" w:lineRule="auto"/>
              <w:rPr>
                <w:rFonts w:ascii="Arial" w:hAnsi="Arial" w:cs="Arial"/>
                <w:sz w:val="20"/>
                <w:szCs w:val="20"/>
                <w:lang w:val="nl-NL"/>
              </w:rPr>
            </w:pPr>
            <w:r>
              <w:rPr>
                <w:rFonts w:ascii="Arial" w:hAnsi="Arial" w:cs="Arial"/>
                <w:sz w:val="20"/>
                <w:szCs w:val="20"/>
                <w:lang w:val="nl-NL"/>
              </w:rPr>
              <w:t>Bioscopen zijn bezig met het o</w:t>
            </w:r>
            <w:r w:rsidR="00A54162" w:rsidRPr="004275EE">
              <w:rPr>
                <w:rFonts w:ascii="Arial" w:hAnsi="Arial" w:cs="Arial"/>
                <w:sz w:val="20"/>
                <w:szCs w:val="20"/>
                <w:lang w:val="nl-NL"/>
              </w:rPr>
              <w:t xml:space="preserve">ntwikkelen van de digitale </w:t>
            </w:r>
            <w:r w:rsidR="00A54162">
              <w:rPr>
                <w:rFonts w:ascii="Arial" w:hAnsi="Arial" w:cs="Arial"/>
                <w:sz w:val="20"/>
                <w:szCs w:val="20"/>
                <w:lang w:val="nl-NL"/>
              </w:rPr>
              <w:t>projectie</w:t>
            </w:r>
            <w:r w:rsidR="00A54162" w:rsidRPr="004275EE">
              <w:rPr>
                <w:rFonts w:ascii="Arial" w:hAnsi="Arial" w:cs="Arial"/>
                <w:sz w:val="20"/>
                <w:szCs w:val="20"/>
                <w:lang w:val="nl-NL"/>
              </w:rPr>
              <w:t>standaard, piraterijbestrijding.</w:t>
            </w:r>
          </w:p>
        </w:tc>
      </w:tr>
      <w:tr w:rsidR="00A54162" w:rsidRPr="004275EE" w14:paraId="4E1EE66C" w14:textId="77777777" w:rsidTr="00A54162">
        <w:tc>
          <w:tcPr>
            <w:tcW w:w="1242" w:type="dxa"/>
          </w:tcPr>
          <w:p w14:paraId="5DA6ED3C" w14:textId="77777777" w:rsidR="00A54162" w:rsidRPr="004275EE" w:rsidRDefault="00A54162" w:rsidP="002152BA">
            <w:pPr>
              <w:pStyle w:val="NoSpacing"/>
              <w:spacing w:line="360" w:lineRule="auto"/>
              <w:rPr>
                <w:rFonts w:ascii="Arial" w:hAnsi="Arial" w:cs="Arial"/>
                <w:sz w:val="20"/>
                <w:szCs w:val="20"/>
                <w:lang w:val="nl-NL"/>
              </w:rPr>
            </w:pPr>
            <w:r w:rsidRPr="004275EE">
              <w:rPr>
                <w:rFonts w:ascii="Arial" w:hAnsi="Arial" w:cs="Arial"/>
                <w:sz w:val="20"/>
                <w:szCs w:val="20"/>
                <w:lang w:val="nl-NL"/>
              </w:rPr>
              <w:lastRenderedPageBreak/>
              <w:t>2003</w:t>
            </w:r>
          </w:p>
        </w:tc>
        <w:tc>
          <w:tcPr>
            <w:tcW w:w="7230" w:type="dxa"/>
          </w:tcPr>
          <w:p w14:paraId="4A3AD58A" w14:textId="77777777" w:rsidR="00A54162" w:rsidRPr="004275EE" w:rsidRDefault="00A54162" w:rsidP="002152BA">
            <w:pPr>
              <w:pStyle w:val="NoSpacing"/>
              <w:spacing w:line="360" w:lineRule="auto"/>
              <w:rPr>
                <w:rFonts w:ascii="Arial" w:hAnsi="Arial" w:cs="Arial"/>
                <w:sz w:val="20"/>
                <w:szCs w:val="20"/>
                <w:lang w:val="nl-NL"/>
              </w:rPr>
            </w:pPr>
            <w:r w:rsidRPr="004275EE">
              <w:rPr>
                <w:rFonts w:ascii="Arial" w:hAnsi="Arial" w:cs="Arial"/>
                <w:sz w:val="20"/>
                <w:szCs w:val="20"/>
                <w:lang w:val="nl-NL"/>
              </w:rPr>
              <w:t>Digitale standaard voor digitale projectie lijkt onwerkbaar te worden, piraterijbestrijding.</w:t>
            </w:r>
          </w:p>
        </w:tc>
      </w:tr>
      <w:tr w:rsidR="00A54162" w:rsidRPr="004275EE" w14:paraId="6990166F" w14:textId="77777777" w:rsidTr="00A54162">
        <w:tc>
          <w:tcPr>
            <w:tcW w:w="1242" w:type="dxa"/>
          </w:tcPr>
          <w:p w14:paraId="127AAE87" w14:textId="77777777" w:rsidR="00A54162" w:rsidRPr="004275EE" w:rsidRDefault="00A54162" w:rsidP="002152BA">
            <w:pPr>
              <w:pStyle w:val="NoSpacing"/>
              <w:spacing w:line="360" w:lineRule="auto"/>
              <w:rPr>
                <w:rFonts w:ascii="Arial" w:hAnsi="Arial" w:cs="Arial"/>
                <w:sz w:val="20"/>
                <w:szCs w:val="20"/>
                <w:lang w:val="nl-NL"/>
              </w:rPr>
            </w:pPr>
            <w:r w:rsidRPr="004275EE">
              <w:rPr>
                <w:rFonts w:ascii="Arial" w:hAnsi="Arial" w:cs="Arial"/>
                <w:sz w:val="20"/>
                <w:szCs w:val="20"/>
                <w:lang w:val="nl-NL"/>
              </w:rPr>
              <w:t>2004</w:t>
            </w:r>
          </w:p>
        </w:tc>
        <w:tc>
          <w:tcPr>
            <w:tcW w:w="7230" w:type="dxa"/>
          </w:tcPr>
          <w:p w14:paraId="43E2A992" w14:textId="2C626AA5" w:rsidR="00A54162" w:rsidRPr="004275EE" w:rsidRDefault="00A54162" w:rsidP="002152BA">
            <w:pPr>
              <w:pStyle w:val="NoSpacing"/>
              <w:spacing w:line="360" w:lineRule="auto"/>
              <w:rPr>
                <w:rFonts w:ascii="Arial" w:hAnsi="Arial" w:cs="Arial"/>
                <w:sz w:val="20"/>
                <w:szCs w:val="20"/>
                <w:lang w:val="nl-NL"/>
              </w:rPr>
            </w:pPr>
            <w:r w:rsidRPr="004275EE">
              <w:rPr>
                <w:rFonts w:ascii="Arial" w:hAnsi="Arial" w:cs="Arial"/>
                <w:sz w:val="20"/>
                <w:szCs w:val="20"/>
                <w:lang w:val="nl-NL"/>
              </w:rPr>
              <w:t>Kosten van de ontwikkelingen</w:t>
            </w:r>
            <w:r w:rsidR="004F4F4C">
              <w:rPr>
                <w:rFonts w:ascii="Arial" w:hAnsi="Arial" w:cs="Arial"/>
                <w:sz w:val="20"/>
                <w:szCs w:val="20"/>
                <w:lang w:val="nl-NL"/>
              </w:rPr>
              <w:t xml:space="preserve"> </w:t>
            </w:r>
            <w:r w:rsidR="00E7092B">
              <w:rPr>
                <w:rFonts w:ascii="Arial" w:hAnsi="Arial" w:cs="Arial"/>
                <w:sz w:val="20"/>
                <w:szCs w:val="20"/>
                <w:lang w:val="nl-NL"/>
              </w:rPr>
              <w:t xml:space="preserve">op het gebied van digitale projectie </w:t>
            </w:r>
            <w:r w:rsidR="004F4F4C">
              <w:rPr>
                <w:rFonts w:ascii="Arial" w:hAnsi="Arial" w:cs="Arial"/>
                <w:sz w:val="20"/>
                <w:szCs w:val="20"/>
                <w:lang w:val="nl-NL"/>
              </w:rPr>
              <w:t>worden gedragen door de hele bioscoopbranche</w:t>
            </w:r>
            <w:r w:rsidRPr="004275EE">
              <w:rPr>
                <w:rFonts w:ascii="Arial" w:hAnsi="Arial" w:cs="Arial"/>
                <w:sz w:val="20"/>
                <w:szCs w:val="20"/>
                <w:lang w:val="nl-NL"/>
              </w:rPr>
              <w:t>, toekomstplan van de bioscopen</w:t>
            </w:r>
            <w:r w:rsidR="004F4F4C">
              <w:rPr>
                <w:rFonts w:ascii="Arial" w:hAnsi="Arial" w:cs="Arial"/>
                <w:sz w:val="20"/>
                <w:szCs w:val="20"/>
                <w:lang w:val="nl-NL"/>
              </w:rPr>
              <w:t xml:space="preserve"> wordt besproken</w:t>
            </w:r>
            <w:r w:rsidRPr="004275EE">
              <w:rPr>
                <w:rFonts w:ascii="Arial" w:hAnsi="Arial" w:cs="Arial"/>
                <w:sz w:val="20"/>
                <w:szCs w:val="20"/>
                <w:lang w:val="nl-NL"/>
              </w:rPr>
              <w:t>.</w:t>
            </w:r>
          </w:p>
        </w:tc>
      </w:tr>
      <w:tr w:rsidR="00A54162" w:rsidRPr="004275EE" w14:paraId="0D47DBE6" w14:textId="77777777" w:rsidTr="00A54162">
        <w:tc>
          <w:tcPr>
            <w:tcW w:w="1242" w:type="dxa"/>
          </w:tcPr>
          <w:p w14:paraId="57B99CB4" w14:textId="77777777" w:rsidR="00A54162" w:rsidRPr="004275EE" w:rsidRDefault="00A54162" w:rsidP="002152BA">
            <w:pPr>
              <w:pStyle w:val="NoSpacing"/>
              <w:spacing w:line="360" w:lineRule="auto"/>
              <w:rPr>
                <w:rFonts w:ascii="Arial" w:hAnsi="Arial" w:cs="Arial"/>
                <w:sz w:val="20"/>
                <w:szCs w:val="20"/>
                <w:lang w:val="nl-NL"/>
              </w:rPr>
            </w:pPr>
            <w:r w:rsidRPr="004275EE">
              <w:rPr>
                <w:rFonts w:ascii="Arial" w:hAnsi="Arial" w:cs="Arial"/>
                <w:sz w:val="20"/>
                <w:szCs w:val="20"/>
                <w:lang w:val="nl-NL"/>
              </w:rPr>
              <w:t>2005</w:t>
            </w:r>
          </w:p>
        </w:tc>
        <w:tc>
          <w:tcPr>
            <w:tcW w:w="7230" w:type="dxa"/>
          </w:tcPr>
          <w:p w14:paraId="31C92973" w14:textId="72E037B4" w:rsidR="00A54162" w:rsidRPr="004275EE" w:rsidRDefault="00A54162" w:rsidP="002152BA">
            <w:pPr>
              <w:pStyle w:val="NoSpacing"/>
              <w:spacing w:line="360" w:lineRule="auto"/>
              <w:rPr>
                <w:rFonts w:ascii="Arial" w:hAnsi="Arial" w:cs="Arial"/>
                <w:sz w:val="20"/>
                <w:szCs w:val="20"/>
                <w:lang w:val="nl-NL"/>
              </w:rPr>
            </w:pPr>
            <w:r w:rsidRPr="004275EE">
              <w:rPr>
                <w:rFonts w:ascii="Arial" w:hAnsi="Arial" w:cs="Arial"/>
                <w:sz w:val="20"/>
                <w:szCs w:val="20"/>
                <w:lang w:val="nl-NL"/>
              </w:rPr>
              <w:t>Uitrollen van de digitale</w:t>
            </w:r>
            <w:r w:rsidR="00E7092B">
              <w:rPr>
                <w:rFonts w:ascii="Arial" w:hAnsi="Arial" w:cs="Arial"/>
                <w:sz w:val="20"/>
                <w:szCs w:val="20"/>
                <w:lang w:val="nl-NL"/>
              </w:rPr>
              <w:t xml:space="preserve"> bioscoopprojectie en de </w:t>
            </w:r>
            <w:r w:rsidRPr="004275EE">
              <w:rPr>
                <w:rFonts w:ascii="Arial" w:hAnsi="Arial" w:cs="Arial"/>
                <w:sz w:val="20"/>
                <w:szCs w:val="20"/>
                <w:lang w:val="nl-NL"/>
              </w:rPr>
              <w:t>neveneffecten hiervan.</w:t>
            </w:r>
          </w:p>
        </w:tc>
      </w:tr>
      <w:tr w:rsidR="00A54162" w:rsidRPr="004275EE" w14:paraId="43148E67" w14:textId="77777777" w:rsidTr="00A54162">
        <w:tc>
          <w:tcPr>
            <w:tcW w:w="1242" w:type="dxa"/>
          </w:tcPr>
          <w:p w14:paraId="18CBC619" w14:textId="77777777" w:rsidR="00A54162" w:rsidRPr="004275EE" w:rsidRDefault="00A54162" w:rsidP="002152BA">
            <w:pPr>
              <w:pStyle w:val="NoSpacing"/>
              <w:spacing w:line="360" w:lineRule="auto"/>
              <w:rPr>
                <w:rFonts w:ascii="Arial" w:hAnsi="Arial" w:cs="Arial"/>
                <w:sz w:val="20"/>
                <w:szCs w:val="20"/>
                <w:lang w:val="nl-NL"/>
              </w:rPr>
            </w:pPr>
            <w:r w:rsidRPr="004275EE">
              <w:rPr>
                <w:rFonts w:ascii="Arial" w:hAnsi="Arial" w:cs="Arial"/>
                <w:sz w:val="20"/>
                <w:szCs w:val="20"/>
                <w:lang w:val="nl-NL"/>
              </w:rPr>
              <w:t>2006</w:t>
            </w:r>
          </w:p>
        </w:tc>
        <w:tc>
          <w:tcPr>
            <w:tcW w:w="7230" w:type="dxa"/>
          </w:tcPr>
          <w:p w14:paraId="04621D8E" w14:textId="44C21E8A" w:rsidR="00A54162" w:rsidRPr="004275EE" w:rsidRDefault="00A54162" w:rsidP="002152BA">
            <w:pPr>
              <w:pStyle w:val="NoSpacing"/>
              <w:spacing w:line="360" w:lineRule="auto"/>
              <w:rPr>
                <w:rFonts w:ascii="Arial" w:hAnsi="Arial" w:cs="Arial"/>
                <w:sz w:val="20"/>
                <w:szCs w:val="20"/>
                <w:lang w:val="nl-NL"/>
              </w:rPr>
            </w:pPr>
            <w:r w:rsidRPr="004275EE">
              <w:rPr>
                <w:rFonts w:ascii="Arial" w:hAnsi="Arial" w:cs="Arial"/>
                <w:sz w:val="20"/>
                <w:szCs w:val="20"/>
                <w:lang w:val="nl-NL"/>
              </w:rPr>
              <w:t>Toekomst van de bioscopen, er is nog veel werk te verrichten o</w:t>
            </w:r>
            <w:r w:rsidR="00E7092B">
              <w:rPr>
                <w:rFonts w:ascii="Arial" w:hAnsi="Arial" w:cs="Arial"/>
                <w:sz w:val="20"/>
                <w:szCs w:val="20"/>
                <w:lang w:val="nl-NL"/>
              </w:rPr>
              <w:t>p het gebied van digitale projectie.</w:t>
            </w:r>
          </w:p>
        </w:tc>
      </w:tr>
      <w:tr w:rsidR="00A54162" w:rsidRPr="004275EE" w14:paraId="41EAA8D5" w14:textId="77777777" w:rsidTr="00A54162">
        <w:tc>
          <w:tcPr>
            <w:tcW w:w="1242" w:type="dxa"/>
          </w:tcPr>
          <w:p w14:paraId="06A7D9A4" w14:textId="77777777" w:rsidR="00A54162" w:rsidRPr="004275EE" w:rsidRDefault="00A54162" w:rsidP="002152BA">
            <w:pPr>
              <w:pStyle w:val="NoSpacing"/>
              <w:spacing w:line="360" w:lineRule="auto"/>
              <w:rPr>
                <w:rFonts w:ascii="Arial" w:hAnsi="Arial" w:cs="Arial"/>
                <w:sz w:val="20"/>
                <w:szCs w:val="20"/>
                <w:lang w:val="nl-NL"/>
              </w:rPr>
            </w:pPr>
            <w:r w:rsidRPr="004275EE">
              <w:rPr>
                <w:rFonts w:ascii="Arial" w:hAnsi="Arial" w:cs="Arial"/>
                <w:sz w:val="20"/>
                <w:szCs w:val="20"/>
                <w:lang w:val="nl-NL"/>
              </w:rPr>
              <w:t>2007</w:t>
            </w:r>
          </w:p>
        </w:tc>
        <w:tc>
          <w:tcPr>
            <w:tcW w:w="7230" w:type="dxa"/>
          </w:tcPr>
          <w:p w14:paraId="0D138BE6" w14:textId="66546992" w:rsidR="00A54162" w:rsidRPr="004275EE" w:rsidRDefault="00A54162" w:rsidP="002152BA">
            <w:pPr>
              <w:pStyle w:val="NoSpacing"/>
              <w:spacing w:line="360" w:lineRule="auto"/>
              <w:rPr>
                <w:rFonts w:ascii="Arial" w:hAnsi="Arial" w:cs="Arial"/>
                <w:sz w:val="20"/>
                <w:szCs w:val="20"/>
                <w:lang w:val="nl-NL"/>
              </w:rPr>
            </w:pPr>
            <w:r w:rsidRPr="004275EE">
              <w:rPr>
                <w:rFonts w:ascii="Arial" w:hAnsi="Arial" w:cs="Arial"/>
                <w:sz w:val="20"/>
                <w:szCs w:val="20"/>
                <w:lang w:val="nl-NL"/>
              </w:rPr>
              <w:t xml:space="preserve">Gevolgen voor de bioscoopbranche van technologische </w:t>
            </w:r>
            <w:r w:rsidR="008A43A4">
              <w:rPr>
                <w:rFonts w:ascii="Arial" w:hAnsi="Arial" w:cs="Arial"/>
                <w:sz w:val="20"/>
                <w:szCs w:val="20"/>
                <w:lang w:val="nl-NL"/>
              </w:rPr>
              <w:t xml:space="preserve">en internationale </w:t>
            </w:r>
            <w:r w:rsidRPr="004275EE">
              <w:rPr>
                <w:rFonts w:ascii="Arial" w:hAnsi="Arial" w:cs="Arial"/>
                <w:sz w:val="20"/>
                <w:szCs w:val="20"/>
                <w:lang w:val="nl-NL"/>
              </w:rPr>
              <w:t xml:space="preserve">ontwikkelingen </w:t>
            </w:r>
            <w:r w:rsidR="008A43A4">
              <w:rPr>
                <w:rFonts w:ascii="Arial" w:hAnsi="Arial" w:cs="Arial"/>
                <w:sz w:val="20"/>
                <w:szCs w:val="20"/>
                <w:lang w:val="nl-NL"/>
              </w:rPr>
              <w:t xml:space="preserve">op het gebied van digitalisering. </w:t>
            </w:r>
          </w:p>
        </w:tc>
      </w:tr>
      <w:tr w:rsidR="00A54162" w:rsidRPr="004275EE" w14:paraId="7644E152" w14:textId="77777777" w:rsidTr="00A54162">
        <w:tc>
          <w:tcPr>
            <w:tcW w:w="1242" w:type="dxa"/>
          </w:tcPr>
          <w:p w14:paraId="625BC8A5" w14:textId="77777777" w:rsidR="00A54162" w:rsidRPr="004275EE" w:rsidRDefault="00A54162" w:rsidP="002152BA">
            <w:pPr>
              <w:pStyle w:val="NoSpacing"/>
              <w:spacing w:line="360" w:lineRule="auto"/>
              <w:rPr>
                <w:rFonts w:ascii="Arial" w:hAnsi="Arial" w:cs="Arial"/>
                <w:sz w:val="20"/>
                <w:szCs w:val="20"/>
                <w:lang w:val="nl-NL"/>
              </w:rPr>
            </w:pPr>
            <w:r w:rsidRPr="004275EE">
              <w:rPr>
                <w:rFonts w:ascii="Arial" w:hAnsi="Arial" w:cs="Arial"/>
                <w:sz w:val="20"/>
                <w:szCs w:val="20"/>
                <w:lang w:val="nl-NL"/>
              </w:rPr>
              <w:t>2008</w:t>
            </w:r>
          </w:p>
        </w:tc>
        <w:tc>
          <w:tcPr>
            <w:tcW w:w="7230" w:type="dxa"/>
          </w:tcPr>
          <w:p w14:paraId="446BCA83" w14:textId="1611E639" w:rsidR="00A54162" w:rsidRPr="004275EE" w:rsidRDefault="00A54162" w:rsidP="002152BA">
            <w:pPr>
              <w:pStyle w:val="NoSpacing"/>
              <w:spacing w:line="360" w:lineRule="auto"/>
              <w:rPr>
                <w:rFonts w:ascii="Arial" w:hAnsi="Arial" w:cs="Arial"/>
                <w:sz w:val="20"/>
                <w:szCs w:val="20"/>
                <w:lang w:val="nl-NL"/>
              </w:rPr>
            </w:pPr>
            <w:r w:rsidRPr="004275EE">
              <w:rPr>
                <w:rFonts w:ascii="Arial" w:hAnsi="Arial" w:cs="Arial"/>
                <w:sz w:val="20"/>
                <w:szCs w:val="20"/>
                <w:lang w:val="nl-NL"/>
              </w:rPr>
              <w:t xml:space="preserve">Digitalisering </w:t>
            </w:r>
            <w:r w:rsidR="00191ECB">
              <w:rPr>
                <w:rFonts w:ascii="Arial" w:hAnsi="Arial" w:cs="Arial"/>
                <w:sz w:val="20"/>
                <w:szCs w:val="20"/>
                <w:lang w:val="nl-NL"/>
              </w:rPr>
              <w:t xml:space="preserve">van de projectie </w:t>
            </w:r>
            <w:r w:rsidRPr="004275EE">
              <w:rPr>
                <w:rFonts w:ascii="Arial" w:hAnsi="Arial" w:cs="Arial"/>
                <w:sz w:val="20"/>
                <w:szCs w:val="20"/>
                <w:lang w:val="nl-NL"/>
              </w:rPr>
              <w:t xml:space="preserve">wordt uitgerold over een groot aantal van de Nederlandse bioscopen.  </w:t>
            </w:r>
          </w:p>
        </w:tc>
      </w:tr>
      <w:tr w:rsidR="00A54162" w:rsidRPr="004275EE" w14:paraId="4D9CEA79" w14:textId="77777777" w:rsidTr="00A54162">
        <w:tc>
          <w:tcPr>
            <w:tcW w:w="1242" w:type="dxa"/>
          </w:tcPr>
          <w:p w14:paraId="4B850FE8" w14:textId="77777777" w:rsidR="00A54162" w:rsidRPr="004275EE" w:rsidRDefault="00A54162" w:rsidP="002152BA">
            <w:pPr>
              <w:pStyle w:val="NoSpacing"/>
              <w:spacing w:line="360" w:lineRule="auto"/>
              <w:rPr>
                <w:rFonts w:ascii="Arial" w:hAnsi="Arial" w:cs="Arial"/>
                <w:sz w:val="20"/>
                <w:szCs w:val="20"/>
                <w:lang w:val="nl-NL"/>
              </w:rPr>
            </w:pPr>
            <w:r w:rsidRPr="004275EE">
              <w:rPr>
                <w:rFonts w:ascii="Arial" w:hAnsi="Arial" w:cs="Arial"/>
                <w:sz w:val="20"/>
                <w:szCs w:val="20"/>
                <w:lang w:val="nl-NL"/>
              </w:rPr>
              <w:t>2009</w:t>
            </w:r>
          </w:p>
        </w:tc>
        <w:tc>
          <w:tcPr>
            <w:tcW w:w="7230" w:type="dxa"/>
          </w:tcPr>
          <w:p w14:paraId="47B38909" w14:textId="77777777" w:rsidR="00A54162" w:rsidRPr="004275EE" w:rsidRDefault="00A54162" w:rsidP="002152BA">
            <w:pPr>
              <w:pStyle w:val="NoSpacing"/>
              <w:spacing w:line="360" w:lineRule="auto"/>
              <w:rPr>
                <w:rFonts w:ascii="Arial" w:hAnsi="Arial" w:cs="Arial"/>
                <w:sz w:val="20"/>
                <w:szCs w:val="20"/>
                <w:lang w:val="nl-NL"/>
              </w:rPr>
            </w:pPr>
            <w:r w:rsidRPr="004275EE">
              <w:rPr>
                <w:rFonts w:ascii="Arial" w:hAnsi="Arial" w:cs="Arial"/>
                <w:sz w:val="20"/>
                <w:szCs w:val="20"/>
                <w:lang w:val="nl-NL"/>
              </w:rPr>
              <w:t xml:space="preserve">Voordelen van de digitale projectie worden gezien, crisis lijkt aan bioscoop voorbij te gaan. </w:t>
            </w:r>
          </w:p>
        </w:tc>
      </w:tr>
      <w:tr w:rsidR="00A54162" w:rsidRPr="004275EE" w14:paraId="2075048D" w14:textId="77777777" w:rsidTr="00A54162">
        <w:tc>
          <w:tcPr>
            <w:tcW w:w="1242" w:type="dxa"/>
          </w:tcPr>
          <w:p w14:paraId="17DBF362" w14:textId="77777777" w:rsidR="00A54162" w:rsidRPr="004275EE" w:rsidRDefault="00A54162" w:rsidP="002152BA">
            <w:pPr>
              <w:pStyle w:val="NoSpacing"/>
              <w:spacing w:line="360" w:lineRule="auto"/>
              <w:rPr>
                <w:rFonts w:ascii="Arial" w:hAnsi="Arial" w:cs="Arial"/>
                <w:sz w:val="20"/>
                <w:szCs w:val="20"/>
                <w:lang w:val="nl-NL"/>
              </w:rPr>
            </w:pPr>
            <w:r w:rsidRPr="004275EE">
              <w:rPr>
                <w:rFonts w:ascii="Arial" w:hAnsi="Arial" w:cs="Arial"/>
                <w:sz w:val="20"/>
                <w:szCs w:val="20"/>
                <w:lang w:val="nl-NL"/>
              </w:rPr>
              <w:t>2010</w:t>
            </w:r>
          </w:p>
        </w:tc>
        <w:tc>
          <w:tcPr>
            <w:tcW w:w="7230" w:type="dxa"/>
          </w:tcPr>
          <w:p w14:paraId="72E6EF3E" w14:textId="4D4763E7" w:rsidR="00A54162" w:rsidRPr="004275EE" w:rsidRDefault="00A54162" w:rsidP="002152BA">
            <w:pPr>
              <w:pStyle w:val="NoSpacing"/>
              <w:spacing w:line="360" w:lineRule="auto"/>
              <w:rPr>
                <w:rFonts w:ascii="Arial" w:hAnsi="Arial" w:cs="Arial"/>
                <w:sz w:val="20"/>
                <w:szCs w:val="20"/>
                <w:lang w:val="nl-NL"/>
              </w:rPr>
            </w:pPr>
            <w:r>
              <w:rPr>
                <w:rFonts w:ascii="Arial" w:hAnsi="Arial" w:cs="Arial"/>
                <w:sz w:val="20"/>
                <w:szCs w:val="20"/>
                <w:lang w:val="nl-NL"/>
              </w:rPr>
              <w:t>Nieuwe mogelijkheden van</w:t>
            </w:r>
            <w:r w:rsidRPr="004275EE">
              <w:rPr>
                <w:rFonts w:ascii="Arial" w:hAnsi="Arial" w:cs="Arial"/>
                <w:sz w:val="20"/>
                <w:szCs w:val="20"/>
                <w:lang w:val="nl-NL"/>
              </w:rPr>
              <w:t xml:space="preserve"> digitale projectie</w:t>
            </w:r>
            <w:r>
              <w:rPr>
                <w:rFonts w:ascii="Arial" w:hAnsi="Arial" w:cs="Arial"/>
                <w:sz w:val="20"/>
                <w:szCs w:val="20"/>
                <w:lang w:val="nl-NL"/>
              </w:rPr>
              <w:t xml:space="preserve"> worden verkend</w:t>
            </w:r>
            <w:r w:rsidRPr="004275EE">
              <w:rPr>
                <w:rFonts w:ascii="Arial" w:hAnsi="Arial" w:cs="Arial"/>
                <w:sz w:val="20"/>
                <w:szCs w:val="20"/>
                <w:lang w:val="nl-NL"/>
              </w:rPr>
              <w:t xml:space="preserve">, iedereen </w:t>
            </w:r>
            <w:r w:rsidR="00456274">
              <w:rPr>
                <w:rFonts w:ascii="Arial" w:hAnsi="Arial" w:cs="Arial"/>
                <w:sz w:val="20"/>
                <w:szCs w:val="20"/>
                <w:lang w:val="nl-NL"/>
              </w:rPr>
              <w:t xml:space="preserve">is aan het </w:t>
            </w:r>
            <w:r w:rsidRPr="004275EE">
              <w:rPr>
                <w:rFonts w:ascii="Arial" w:hAnsi="Arial" w:cs="Arial"/>
                <w:sz w:val="20"/>
                <w:szCs w:val="20"/>
                <w:lang w:val="nl-NL"/>
              </w:rPr>
              <w:t>overstappen op digitaal.</w:t>
            </w:r>
          </w:p>
        </w:tc>
      </w:tr>
      <w:tr w:rsidR="00A54162" w:rsidRPr="004275EE" w14:paraId="13590DC6" w14:textId="77777777" w:rsidTr="00A54162">
        <w:tc>
          <w:tcPr>
            <w:tcW w:w="1242" w:type="dxa"/>
          </w:tcPr>
          <w:p w14:paraId="443C65C5" w14:textId="77777777" w:rsidR="00A54162" w:rsidRPr="004275EE" w:rsidRDefault="00A54162" w:rsidP="002152BA">
            <w:pPr>
              <w:pStyle w:val="NoSpacing"/>
              <w:spacing w:line="360" w:lineRule="auto"/>
              <w:rPr>
                <w:rFonts w:ascii="Arial" w:hAnsi="Arial" w:cs="Arial"/>
                <w:sz w:val="20"/>
                <w:szCs w:val="20"/>
                <w:lang w:val="nl-NL"/>
              </w:rPr>
            </w:pPr>
            <w:r w:rsidRPr="004275EE">
              <w:rPr>
                <w:rFonts w:ascii="Arial" w:hAnsi="Arial" w:cs="Arial"/>
                <w:sz w:val="20"/>
                <w:szCs w:val="20"/>
                <w:lang w:val="nl-NL"/>
              </w:rPr>
              <w:t>2011</w:t>
            </w:r>
          </w:p>
        </w:tc>
        <w:tc>
          <w:tcPr>
            <w:tcW w:w="7230" w:type="dxa"/>
          </w:tcPr>
          <w:p w14:paraId="4A1B45FE" w14:textId="0E903B11" w:rsidR="00A54162" w:rsidRPr="004275EE" w:rsidRDefault="00A54162" w:rsidP="002152BA">
            <w:pPr>
              <w:pStyle w:val="NoSpacing"/>
              <w:spacing w:line="360" w:lineRule="auto"/>
              <w:rPr>
                <w:rFonts w:ascii="Arial" w:hAnsi="Arial" w:cs="Arial"/>
                <w:sz w:val="20"/>
                <w:szCs w:val="20"/>
                <w:lang w:val="nl-NL"/>
              </w:rPr>
            </w:pPr>
            <w:r w:rsidRPr="004275EE">
              <w:rPr>
                <w:rFonts w:ascii="Arial" w:hAnsi="Arial" w:cs="Arial"/>
                <w:sz w:val="20"/>
                <w:szCs w:val="20"/>
                <w:lang w:val="nl-NL"/>
              </w:rPr>
              <w:t>Ko</w:t>
            </w:r>
            <w:r>
              <w:rPr>
                <w:rFonts w:ascii="Arial" w:hAnsi="Arial" w:cs="Arial"/>
                <w:sz w:val="20"/>
                <w:szCs w:val="20"/>
                <w:lang w:val="nl-NL"/>
              </w:rPr>
              <w:t xml:space="preserve">sten van de </w:t>
            </w:r>
            <w:r w:rsidR="00191ECB">
              <w:rPr>
                <w:rFonts w:ascii="Arial" w:hAnsi="Arial" w:cs="Arial"/>
                <w:sz w:val="20"/>
                <w:szCs w:val="20"/>
                <w:lang w:val="nl-NL"/>
              </w:rPr>
              <w:t>digitale projectie</w:t>
            </w:r>
            <w:r w:rsidR="00456274">
              <w:rPr>
                <w:rFonts w:ascii="Arial" w:hAnsi="Arial" w:cs="Arial"/>
                <w:sz w:val="20"/>
                <w:szCs w:val="20"/>
                <w:lang w:val="nl-NL"/>
              </w:rPr>
              <w:t xml:space="preserve"> worden overzichtelijk</w:t>
            </w:r>
            <w:r>
              <w:rPr>
                <w:rFonts w:ascii="Arial" w:hAnsi="Arial" w:cs="Arial"/>
                <w:sz w:val="20"/>
                <w:szCs w:val="20"/>
                <w:lang w:val="nl-NL"/>
              </w:rPr>
              <w:t>, de crisis is</w:t>
            </w:r>
            <w:r w:rsidRPr="004275EE">
              <w:rPr>
                <w:rFonts w:ascii="Arial" w:hAnsi="Arial" w:cs="Arial"/>
                <w:sz w:val="20"/>
                <w:szCs w:val="20"/>
                <w:lang w:val="nl-NL"/>
              </w:rPr>
              <w:t xml:space="preserve"> aan bioscoop voorbijgegaan. </w:t>
            </w:r>
            <w:r>
              <w:rPr>
                <w:rFonts w:ascii="Arial" w:hAnsi="Arial" w:cs="Arial"/>
                <w:sz w:val="20"/>
                <w:szCs w:val="20"/>
                <w:lang w:val="nl-NL"/>
              </w:rPr>
              <w:t>Het gaat goed met de bioscoop.</w:t>
            </w:r>
          </w:p>
        </w:tc>
      </w:tr>
      <w:tr w:rsidR="00A54162" w:rsidRPr="004275EE" w14:paraId="55937741" w14:textId="77777777" w:rsidTr="00A54162">
        <w:tc>
          <w:tcPr>
            <w:tcW w:w="1242" w:type="dxa"/>
          </w:tcPr>
          <w:p w14:paraId="5A721901" w14:textId="77777777" w:rsidR="00A54162" w:rsidRPr="004275EE" w:rsidRDefault="00A54162" w:rsidP="002152BA">
            <w:pPr>
              <w:pStyle w:val="NoSpacing"/>
              <w:spacing w:line="360" w:lineRule="auto"/>
              <w:rPr>
                <w:rFonts w:ascii="Arial" w:hAnsi="Arial" w:cs="Arial"/>
                <w:sz w:val="20"/>
                <w:szCs w:val="20"/>
                <w:lang w:val="nl-NL"/>
              </w:rPr>
            </w:pPr>
            <w:r w:rsidRPr="004275EE">
              <w:rPr>
                <w:rFonts w:ascii="Arial" w:hAnsi="Arial" w:cs="Arial"/>
                <w:sz w:val="20"/>
                <w:szCs w:val="20"/>
                <w:lang w:val="nl-NL"/>
              </w:rPr>
              <w:t>2012</w:t>
            </w:r>
          </w:p>
        </w:tc>
        <w:tc>
          <w:tcPr>
            <w:tcW w:w="7230" w:type="dxa"/>
          </w:tcPr>
          <w:p w14:paraId="4539CDA8" w14:textId="1A8B90FA" w:rsidR="00A54162" w:rsidRPr="004275EE" w:rsidRDefault="00A54162" w:rsidP="002152BA">
            <w:pPr>
              <w:pStyle w:val="NoSpacing"/>
              <w:spacing w:line="360" w:lineRule="auto"/>
              <w:rPr>
                <w:rFonts w:ascii="Arial" w:hAnsi="Arial" w:cs="Arial"/>
                <w:sz w:val="20"/>
                <w:szCs w:val="20"/>
                <w:lang w:val="nl-NL"/>
              </w:rPr>
            </w:pPr>
            <w:r w:rsidRPr="004275EE">
              <w:rPr>
                <w:rFonts w:ascii="Arial" w:hAnsi="Arial" w:cs="Arial"/>
                <w:sz w:val="20"/>
                <w:szCs w:val="20"/>
                <w:lang w:val="nl-NL"/>
              </w:rPr>
              <w:t xml:space="preserve">Blijvende voordelen </w:t>
            </w:r>
            <w:r w:rsidR="00456274">
              <w:rPr>
                <w:rFonts w:ascii="Arial" w:hAnsi="Arial" w:cs="Arial"/>
                <w:sz w:val="20"/>
                <w:szCs w:val="20"/>
                <w:lang w:val="nl-NL"/>
              </w:rPr>
              <w:t xml:space="preserve">van digitale projectie </w:t>
            </w:r>
            <w:r w:rsidRPr="004275EE">
              <w:rPr>
                <w:rFonts w:ascii="Arial" w:hAnsi="Arial" w:cs="Arial"/>
                <w:sz w:val="20"/>
                <w:szCs w:val="20"/>
                <w:lang w:val="nl-NL"/>
              </w:rPr>
              <w:t xml:space="preserve">worden gezien, samenwerking bioscopen blijkt belangrijk en dit gebeurt nog weinig. </w:t>
            </w:r>
          </w:p>
        </w:tc>
      </w:tr>
    </w:tbl>
    <w:p w14:paraId="1552CE8F" w14:textId="77777777" w:rsidR="00F53A0B" w:rsidRPr="004275EE" w:rsidRDefault="00F53A0B" w:rsidP="002152BA">
      <w:pPr>
        <w:widowControl w:val="0"/>
        <w:autoSpaceDE w:val="0"/>
        <w:autoSpaceDN w:val="0"/>
        <w:adjustRightInd w:val="0"/>
        <w:spacing w:line="360" w:lineRule="auto"/>
        <w:rPr>
          <w:rFonts w:ascii="Arial" w:hAnsi="Arial" w:cs="Arial"/>
          <w:sz w:val="20"/>
          <w:szCs w:val="20"/>
        </w:rPr>
      </w:pPr>
    </w:p>
    <w:p w14:paraId="220817A7" w14:textId="77777777" w:rsidR="00191ECB" w:rsidRDefault="00191ECB" w:rsidP="002152BA">
      <w:pPr>
        <w:widowControl w:val="0"/>
        <w:autoSpaceDE w:val="0"/>
        <w:autoSpaceDN w:val="0"/>
        <w:adjustRightInd w:val="0"/>
        <w:spacing w:line="360" w:lineRule="auto"/>
        <w:rPr>
          <w:rFonts w:ascii="Arial" w:hAnsi="Arial" w:cs="Arial"/>
          <w:sz w:val="20"/>
          <w:szCs w:val="20"/>
        </w:rPr>
      </w:pPr>
    </w:p>
    <w:p w14:paraId="24CB048A" w14:textId="43CF9A84" w:rsidR="00006C85" w:rsidRPr="004275EE" w:rsidRDefault="00006C85" w:rsidP="002152BA">
      <w:pPr>
        <w:widowControl w:val="0"/>
        <w:autoSpaceDE w:val="0"/>
        <w:autoSpaceDN w:val="0"/>
        <w:adjustRightInd w:val="0"/>
        <w:spacing w:line="360" w:lineRule="auto"/>
        <w:rPr>
          <w:rFonts w:ascii="Arial" w:hAnsi="Arial" w:cs="Arial"/>
          <w:sz w:val="20"/>
          <w:szCs w:val="20"/>
        </w:rPr>
      </w:pPr>
      <w:r w:rsidRPr="004275EE">
        <w:rPr>
          <w:rFonts w:ascii="Arial" w:hAnsi="Arial" w:cs="Arial"/>
          <w:sz w:val="20"/>
          <w:szCs w:val="20"/>
        </w:rPr>
        <w:t xml:space="preserve">In de frequentietabel van de zoekterm ‘digitalisering’ is te zien dat er aanvankelijk nog maar voorzichtig over digitalisering geschreven wordt. Uit </w:t>
      </w:r>
      <w:r w:rsidR="00E57DE1">
        <w:rPr>
          <w:rFonts w:ascii="Arial" w:hAnsi="Arial" w:cs="Arial"/>
          <w:sz w:val="20"/>
          <w:szCs w:val="20"/>
        </w:rPr>
        <w:t>tabel 2</w:t>
      </w:r>
      <w:r w:rsidRPr="004275EE">
        <w:rPr>
          <w:rFonts w:ascii="Arial" w:hAnsi="Arial" w:cs="Arial"/>
          <w:sz w:val="20"/>
          <w:szCs w:val="20"/>
        </w:rPr>
        <w:t xml:space="preserve"> blijkt dat er in 2001 t/m 2003 bij het onderwerp digitalisering vooral geschreven </w:t>
      </w:r>
      <w:r w:rsidRPr="00191ECB">
        <w:rPr>
          <w:rFonts w:ascii="Arial" w:hAnsi="Arial" w:cs="Arial"/>
          <w:sz w:val="20"/>
          <w:szCs w:val="20"/>
        </w:rPr>
        <w:t>wordt over de mogelijkheden</w:t>
      </w:r>
      <w:r w:rsidRPr="004275EE">
        <w:rPr>
          <w:rFonts w:ascii="Arial" w:hAnsi="Arial" w:cs="Arial"/>
          <w:sz w:val="20"/>
          <w:szCs w:val="20"/>
        </w:rPr>
        <w:t xml:space="preserve"> </w:t>
      </w:r>
      <w:r w:rsidR="00191ECB">
        <w:rPr>
          <w:rFonts w:ascii="Arial" w:hAnsi="Arial" w:cs="Arial"/>
          <w:sz w:val="20"/>
          <w:szCs w:val="20"/>
        </w:rPr>
        <w:t>op het gebied van digitale projectie voor bioscopen. In 2003 lijkt</w:t>
      </w:r>
      <w:r w:rsidRPr="004275EE">
        <w:rPr>
          <w:rFonts w:ascii="Arial" w:hAnsi="Arial" w:cs="Arial"/>
          <w:sz w:val="20"/>
          <w:szCs w:val="20"/>
        </w:rPr>
        <w:t xml:space="preserve"> de</w:t>
      </w:r>
      <w:r w:rsidR="00191ECB">
        <w:rPr>
          <w:rFonts w:ascii="Arial" w:hAnsi="Arial" w:cs="Arial"/>
          <w:sz w:val="20"/>
          <w:szCs w:val="20"/>
        </w:rPr>
        <w:t xml:space="preserve"> ontwikkeling</w:t>
      </w:r>
      <w:r w:rsidRPr="004275EE">
        <w:rPr>
          <w:rFonts w:ascii="Arial" w:hAnsi="Arial" w:cs="Arial"/>
          <w:sz w:val="20"/>
          <w:szCs w:val="20"/>
        </w:rPr>
        <w:t xml:space="preserve"> van de digitale projectie even in gevaar te komen: “De ontwikkeling van de standaard voor digitale projectie dreigde een onwerkbare situatie te creëren. Het leek er even op alsof een samenwerking</w:t>
      </w:r>
      <w:r w:rsidR="00076EB0">
        <w:rPr>
          <w:rFonts w:ascii="Arial" w:hAnsi="Arial" w:cs="Arial"/>
          <w:sz w:val="20"/>
          <w:szCs w:val="20"/>
        </w:rPr>
        <w:t xml:space="preserve"> tussen de Nederlandse bioscopen</w:t>
      </w:r>
      <w:r w:rsidRPr="004275EE">
        <w:rPr>
          <w:rFonts w:ascii="Arial" w:hAnsi="Arial" w:cs="Arial"/>
          <w:sz w:val="20"/>
          <w:szCs w:val="20"/>
        </w:rPr>
        <w:t xml:space="preserve"> niet van de grond zou komen.”</w:t>
      </w:r>
      <w:r w:rsidRPr="004275EE">
        <w:rPr>
          <w:rStyle w:val="FootnoteReference"/>
          <w:rFonts w:ascii="Arial" w:hAnsi="Arial" w:cs="Arial"/>
          <w:sz w:val="20"/>
          <w:szCs w:val="20"/>
        </w:rPr>
        <w:footnoteReference w:id="26"/>
      </w:r>
      <w:r w:rsidRPr="004275EE">
        <w:rPr>
          <w:rFonts w:ascii="Arial" w:hAnsi="Arial" w:cs="Arial"/>
          <w:sz w:val="20"/>
          <w:szCs w:val="20"/>
        </w:rPr>
        <w:t xml:space="preserve"> Uiteindelijk </w:t>
      </w:r>
      <w:r w:rsidR="00191ECB">
        <w:rPr>
          <w:rFonts w:ascii="Arial" w:hAnsi="Arial" w:cs="Arial"/>
          <w:sz w:val="20"/>
          <w:szCs w:val="20"/>
        </w:rPr>
        <w:t>werd</w:t>
      </w:r>
      <w:r w:rsidRPr="004275EE">
        <w:rPr>
          <w:rFonts w:ascii="Arial" w:hAnsi="Arial" w:cs="Arial"/>
          <w:sz w:val="20"/>
          <w:szCs w:val="20"/>
        </w:rPr>
        <w:t xml:space="preserve"> er </w:t>
      </w:r>
      <w:r w:rsidR="00191ECB">
        <w:rPr>
          <w:rFonts w:ascii="Arial" w:hAnsi="Arial" w:cs="Arial"/>
          <w:sz w:val="20"/>
          <w:szCs w:val="20"/>
        </w:rPr>
        <w:t xml:space="preserve">toch </w:t>
      </w:r>
      <w:r w:rsidRPr="004275EE">
        <w:rPr>
          <w:rFonts w:ascii="Arial" w:hAnsi="Arial" w:cs="Arial"/>
          <w:sz w:val="20"/>
          <w:szCs w:val="20"/>
        </w:rPr>
        <w:t xml:space="preserve">een werkbare digitale standaard ontwikkeld. </w:t>
      </w:r>
      <w:r w:rsidR="00191ECB">
        <w:rPr>
          <w:rFonts w:ascii="Arial" w:hAnsi="Arial" w:cs="Arial"/>
          <w:sz w:val="20"/>
          <w:szCs w:val="20"/>
        </w:rPr>
        <w:t xml:space="preserve">In deze digitale standaard </w:t>
      </w:r>
      <w:r w:rsidR="000379B9">
        <w:rPr>
          <w:rFonts w:ascii="Arial" w:hAnsi="Arial" w:cs="Arial"/>
          <w:sz w:val="20"/>
          <w:szCs w:val="20"/>
        </w:rPr>
        <w:t xml:space="preserve">is een van de </w:t>
      </w:r>
      <w:r w:rsidR="000379B9" w:rsidRPr="00A93251">
        <w:rPr>
          <w:rFonts w:ascii="Arial" w:hAnsi="Arial" w:cs="Arial"/>
          <w:sz w:val="20"/>
          <w:szCs w:val="20"/>
        </w:rPr>
        <w:t>belangrijkste punten dat de projectoren een zeker resolutieniveau moeten hebben.</w:t>
      </w:r>
      <w:r w:rsidRPr="00A93251">
        <w:rPr>
          <w:rStyle w:val="FootnoteReference"/>
          <w:rFonts w:ascii="Arial" w:hAnsi="Arial" w:cs="Arial"/>
          <w:sz w:val="20"/>
          <w:szCs w:val="20"/>
        </w:rPr>
        <w:footnoteReference w:id="27"/>
      </w:r>
      <w:r w:rsidRPr="00A93251">
        <w:rPr>
          <w:rFonts w:ascii="Arial" w:hAnsi="Arial" w:cs="Arial"/>
          <w:sz w:val="20"/>
          <w:szCs w:val="20"/>
        </w:rPr>
        <w:t xml:space="preserve"> De digi</w:t>
      </w:r>
      <w:r w:rsidR="00076EB0">
        <w:rPr>
          <w:rFonts w:ascii="Arial" w:hAnsi="Arial" w:cs="Arial"/>
          <w:sz w:val="20"/>
          <w:szCs w:val="20"/>
        </w:rPr>
        <w:t xml:space="preserve">talisering van de schermen werd </w:t>
      </w:r>
      <w:r w:rsidRPr="00A93251">
        <w:rPr>
          <w:rFonts w:ascii="Arial" w:hAnsi="Arial" w:cs="Arial"/>
          <w:sz w:val="20"/>
          <w:szCs w:val="20"/>
        </w:rPr>
        <w:t>gecont</w:t>
      </w:r>
      <w:r w:rsidR="0016556B">
        <w:rPr>
          <w:rFonts w:ascii="Arial" w:hAnsi="Arial" w:cs="Arial"/>
          <w:sz w:val="20"/>
          <w:szCs w:val="20"/>
        </w:rPr>
        <w:t>roleerd door Cinema Digitaal, een</w:t>
      </w:r>
      <w:r w:rsidRPr="00A93251">
        <w:rPr>
          <w:rFonts w:ascii="Arial" w:hAnsi="Arial" w:cs="Arial"/>
          <w:sz w:val="20"/>
          <w:szCs w:val="20"/>
        </w:rPr>
        <w:t xml:space="preserve"> landelijke, door de overheid gesteunde organisatie. Distributeurs die do</w:t>
      </w:r>
      <w:r w:rsidR="00076EB0">
        <w:rPr>
          <w:rFonts w:ascii="Arial" w:hAnsi="Arial" w:cs="Arial"/>
          <w:sz w:val="20"/>
          <w:szCs w:val="20"/>
        </w:rPr>
        <w:t>or de vernieuwing kosten bespaarde</w:t>
      </w:r>
      <w:r w:rsidRPr="00A93251">
        <w:rPr>
          <w:rFonts w:ascii="Arial" w:hAnsi="Arial" w:cs="Arial"/>
          <w:sz w:val="20"/>
          <w:szCs w:val="20"/>
        </w:rPr>
        <w:t>n op productie en het transport van fysieke kopieën, moe</w:t>
      </w:r>
      <w:r w:rsidR="00076EB0">
        <w:rPr>
          <w:rFonts w:ascii="Arial" w:hAnsi="Arial" w:cs="Arial"/>
          <w:sz w:val="20"/>
          <w:szCs w:val="20"/>
        </w:rPr>
        <w:t>s</w:t>
      </w:r>
      <w:r w:rsidRPr="00A93251">
        <w:rPr>
          <w:rFonts w:ascii="Arial" w:hAnsi="Arial" w:cs="Arial"/>
          <w:sz w:val="20"/>
          <w:szCs w:val="20"/>
        </w:rPr>
        <w:t>ten een aantal jaren een virtual print fee (VPF) betalen per digitale premièrekopie</w:t>
      </w:r>
      <w:r w:rsidR="00076EB0">
        <w:rPr>
          <w:rFonts w:ascii="Arial" w:hAnsi="Arial" w:cs="Arial"/>
          <w:sz w:val="20"/>
          <w:szCs w:val="20"/>
        </w:rPr>
        <w:t>. Deze opbrengsten droe</w:t>
      </w:r>
      <w:r w:rsidRPr="004275EE">
        <w:rPr>
          <w:rFonts w:ascii="Arial" w:hAnsi="Arial" w:cs="Arial"/>
          <w:sz w:val="20"/>
          <w:szCs w:val="20"/>
        </w:rPr>
        <w:t>gen dan weer bij aan de financiering van de apparatuur in de bioscopen. Enkel Pathé nam niet deel aan dit digitaliseringstraject.</w:t>
      </w:r>
      <w:r w:rsidRPr="004275EE">
        <w:rPr>
          <w:rStyle w:val="FootnoteReference"/>
          <w:rFonts w:ascii="Arial" w:hAnsi="Arial" w:cs="Arial"/>
          <w:sz w:val="20"/>
          <w:szCs w:val="20"/>
        </w:rPr>
        <w:footnoteReference w:id="28"/>
      </w:r>
      <w:r w:rsidRPr="004275EE">
        <w:rPr>
          <w:rFonts w:ascii="Arial" w:hAnsi="Arial" w:cs="Arial"/>
          <w:sz w:val="20"/>
          <w:szCs w:val="20"/>
        </w:rPr>
        <w:t xml:space="preserve"> </w:t>
      </w:r>
    </w:p>
    <w:p w14:paraId="1B79EBA4" w14:textId="7076CC52" w:rsidR="00006C85" w:rsidRPr="004275EE" w:rsidRDefault="00076EB0" w:rsidP="002152BA">
      <w:pPr>
        <w:widowControl w:val="0"/>
        <w:autoSpaceDE w:val="0"/>
        <w:autoSpaceDN w:val="0"/>
        <w:adjustRightInd w:val="0"/>
        <w:spacing w:line="360" w:lineRule="auto"/>
        <w:ind w:firstLine="708"/>
        <w:rPr>
          <w:rFonts w:ascii="Arial" w:hAnsi="Arial" w:cs="Arial"/>
          <w:sz w:val="20"/>
          <w:szCs w:val="20"/>
        </w:rPr>
      </w:pPr>
      <w:r>
        <w:rPr>
          <w:rFonts w:ascii="Arial" w:hAnsi="Arial" w:cs="Arial"/>
          <w:sz w:val="20"/>
          <w:szCs w:val="20"/>
        </w:rPr>
        <w:lastRenderedPageBreak/>
        <w:t>In 2004 werd</w:t>
      </w:r>
      <w:r w:rsidR="00006C85" w:rsidRPr="004275EE">
        <w:rPr>
          <w:rFonts w:ascii="Arial" w:hAnsi="Arial" w:cs="Arial"/>
          <w:sz w:val="20"/>
          <w:szCs w:val="20"/>
        </w:rPr>
        <w:t xml:space="preserve"> er voor het eerst serieus over de kosten van digitale projectie gesproken en het bijbehorende toekomstplan. Het digitaliseringstraject van d</w:t>
      </w:r>
      <w:r>
        <w:rPr>
          <w:rFonts w:ascii="Arial" w:hAnsi="Arial" w:cs="Arial"/>
          <w:sz w:val="20"/>
          <w:szCs w:val="20"/>
        </w:rPr>
        <w:t>e distributie en vertoning werd op dat moment</w:t>
      </w:r>
      <w:r w:rsidR="00006C85" w:rsidRPr="004275EE">
        <w:rPr>
          <w:rFonts w:ascii="Arial" w:hAnsi="Arial" w:cs="Arial"/>
          <w:sz w:val="20"/>
          <w:szCs w:val="20"/>
        </w:rPr>
        <w:t xml:space="preserve"> echt </w:t>
      </w:r>
      <w:r>
        <w:rPr>
          <w:rFonts w:ascii="Arial" w:hAnsi="Arial" w:cs="Arial"/>
          <w:sz w:val="20"/>
          <w:szCs w:val="20"/>
        </w:rPr>
        <w:t>in gang gebracht. In 2005 bleek</w:t>
      </w:r>
      <w:r w:rsidR="00006C85" w:rsidRPr="004275EE">
        <w:rPr>
          <w:rFonts w:ascii="Arial" w:hAnsi="Arial" w:cs="Arial"/>
          <w:sz w:val="20"/>
          <w:szCs w:val="20"/>
        </w:rPr>
        <w:t xml:space="preserve"> dat de uitrol van de digitale projectie d</w:t>
      </w:r>
      <w:r>
        <w:rPr>
          <w:rFonts w:ascii="Arial" w:hAnsi="Arial" w:cs="Arial"/>
          <w:sz w:val="20"/>
          <w:szCs w:val="20"/>
        </w:rPr>
        <w:t>aadwerkelijk van start ging</w:t>
      </w:r>
      <w:r w:rsidR="00006C85" w:rsidRPr="004275EE">
        <w:rPr>
          <w:rFonts w:ascii="Arial" w:hAnsi="Arial" w:cs="Arial"/>
          <w:sz w:val="20"/>
          <w:szCs w:val="20"/>
        </w:rPr>
        <w:t>. Er zijn volgens het jaarverslag op dat moment twee zekerheden: “1. Digitale projectie gaat 35mm vervangen. 2. Er zijn nog zoveel vragen op het gebied van digitalisering van de projectie, dat over het wat en wanneer nog weinig te zeggen valt.”</w:t>
      </w:r>
      <w:r w:rsidR="00006C85" w:rsidRPr="004275EE">
        <w:rPr>
          <w:rStyle w:val="FootnoteReference"/>
          <w:rFonts w:ascii="Arial" w:hAnsi="Arial" w:cs="Arial"/>
          <w:sz w:val="20"/>
          <w:szCs w:val="20"/>
        </w:rPr>
        <w:footnoteReference w:id="29"/>
      </w:r>
      <w:r w:rsidR="00006C85" w:rsidRPr="004275EE">
        <w:rPr>
          <w:rFonts w:ascii="Arial" w:hAnsi="Arial" w:cs="Arial"/>
          <w:sz w:val="20"/>
          <w:szCs w:val="20"/>
        </w:rPr>
        <w:t xml:space="preserve"> Op dat moment zitten de bioscopen in een overgangsfase van 35mm projectie naar digitale projectie. “Sommige bioscopen plaatsen nu een digitale projector naast de 35mm projector.”</w:t>
      </w:r>
      <w:r w:rsidR="00006C85" w:rsidRPr="004275EE">
        <w:rPr>
          <w:rStyle w:val="FootnoteReference"/>
          <w:rFonts w:ascii="Arial" w:hAnsi="Arial" w:cs="Arial"/>
          <w:sz w:val="20"/>
          <w:szCs w:val="20"/>
        </w:rPr>
        <w:footnoteReference w:id="30"/>
      </w:r>
      <w:r w:rsidR="00006C85" w:rsidRPr="004275EE">
        <w:rPr>
          <w:rFonts w:ascii="Arial" w:hAnsi="Arial" w:cs="Arial"/>
          <w:sz w:val="20"/>
          <w:szCs w:val="20"/>
        </w:rPr>
        <w:t xml:space="preserve"> Maar ondanks de onzekerheid wat betreft het verloop van de digitalisering van de projectie, het ontbrekende inzicht in de kosten hiervan en het daadwerkelijke effect,</w:t>
      </w:r>
      <w:r>
        <w:rPr>
          <w:rFonts w:ascii="Arial" w:hAnsi="Arial" w:cs="Arial"/>
          <w:sz w:val="20"/>
          <w:szCs w:val="20"/>
        </w:rPr>
        <w:t xml:space="preserve"> werd</w:t>
      </w:r>
      <w:r w:rsidR="00006C85" w:rsidRPr="004275EE">
        <w:rPr>
          <w:rFonts w:ascii="Arial" w:hAnsi="Arial" w:cs="Arial"/>
          <w:sz w:val="20"/>
          <w:szCs w:val="20"/>
        </w:rPr>
        <w:t xml:space="preserve"> de digitalisering langzaam een feit. De overgang van 3</w:t>
      </w:r>
      <w:r>
        <w:rPr>
          <w:rFonts w:ascii="Arial" w:hAnsi="Arial" w:cs="Arial"/>
          <w:sz w:val="20"/>
          <w:szCs w:val="20"/>
        </w:rPr>
        <w:t>5mm naar digitale projectie kwam</w:t>
      </w:r>
      <w:r w:rsidR="00006C85" w:rsidRPr="004275EE">
        <w:rPr>
          <w:rFonts w:ascii="Arial" w:hAnsi="Arial" w:cs="Arial"/>
          <w:sz w:val="20"/>
          <w:szCs w:val="20"/>
        </w:rPr>
        <w:t xml:space="preserve"> vanaf 2008 in een </w:t>
      </w:r>
      <w:r w:rsidR="0016556B">
        <w:rPr>
          <w:rFonts w:ascii="Arial" w:hAnsi="Arial" w:cs="Arial"/>
          <w:sz w:val="20"/>
          <w:szCs w:val="20"/>
        </w:rPr>
        <w:t>versnelling</w:t>
      </w:r>
      <w:r w:rsidR="00006C85" w:rsidRPr="004275EE">
        <w:rPr>
          <w:rFonts w:ascii="Arial" w:hAnsi="Arial" w:cs="Arial"/>
          <w:sz w:val="20"/>
          <w:szCs w:val="20"/>
        </w:rPr>
        <w:t xml:space="preserve"> en sinds 2012 zijn bijna al</w:t>
      </w:r>
      <w:r w:rsidR="0016556B">
        <w:rPr>
          <w:rFonts w:ascii="Arial" w:hAnsi="Arial" w:cs="Arial"/>
          <w:sz w:val="20"/>
          <w:szCs w:val="20"/>
        </w:rPr>
        <w:t>le bioscopen digitaal. Er is was</w:t>
      </w:r>
      <w:r w:rsidR="00006C85" w:rsidRPr="004275EE">
        <w:rPr>
          <w:rFonts w:ascii="Arial" w:hAnsi="Arial" w:cs="Arial"/>
          <w:sz w:val="20"/>
          <w:szCs w:val="20"/>
        </w:rPr>
        <w:t xml:space="preserve"> relatief korte periode van 2008 tot 2012 waar</w:t>
      </w:r>
      <w:r w:rsidR="00B8389F">
        <w:rPr>
          <w:rFonts w:ascii="Arial" w:hAnsi="Arial" w:cs="Arial"/>
          <w:sz w:val="20"/>
          <w:szCs w:val="20"/>
        </w:rPr>
        <w:t>in</w:t>
      </w:r>
      <w:r w:rsidR="00006C85" w:rsidRPr="004275EE">
        <w:rPr>
          <w:rFonts w:ascii="Arial" w:hAnsi="Arial" w:cs="Arial"/>
          <w:sz w:val="20"/>
          <w:szCs w:val="20"/>
        </w:rPr>
        <w:t xml:space="preserve"> analoge filmproductie naas</w:t>
      </w:r>
      <w:r>
        <w:rPr>
          <w:rFonts w:ascii="Arial" w:hAnsi="Arial" w:cs="Arial"/>
          <w:sz w:val="20"/>
          <w:szCs w:val="20"/>
        </w:rPr>
        <w:t>t digitale filmproductie bestond</w:t>
      </w:r>
      <w:r w:rsidR="00006C85" w:rsidRPr="004275EE">
        <w:rPr>
          <w:rFonts w:ascii="Arial" w:hAnsi="Arial" w:cs="Arial"/>
          <w:sz w:val="20"/>
          <w:szCs w:val="20"/>
        </w:rPr>
        <w:t xml:space="preserve">. Nederland was het </w:t>
      </w:r>
      <w:r w:rsidR="0016556B">
        <w:rPr>
          <w:rFonts w:ascii="Arial" w:hAnsi="Arial" w:cs="Arial"/>
          <w:sz w:val="20"/>
          <w:szCs w:val="20"/>
        </w:rPr>
        <w:t>eerste W</w:t>
      </w:r>
      <w:r w:rsidR="00191ECB">
        <w:rPr>
          <w:rFonts w:ascii="Arial" w:hAnsi="Arial" w:cs="Arial"/>
          <w:sz w:val="20"/>
          <w:szCs w:val="20"/>
        </w:rPr>
        <w:t xml:space="preserve">est Europese land wat </w:t>
      </w:r>
      <w:r w:rsidR="0016556B">
        <w:rPr>
          <w:rFonts w:ascii="Arial" w:hAnsi="Arial" w:cs="Arial"/>
          <w:sz w:val="20"/>
          <w:szCs w:val="20"/>
        </w:rPr>
        <w:t xml:space="preserve">de digitalisering </w:t>
      </w:r>
      <w:r w:rsidR="0050514E">
        <w:rPr>
          <w:rFonts w:ascii="Arial" w:hAnsi="Arial" w:cs="Arial"/>
          <w:sz w:val="20"/>
          <w:szCs w:val="20"/>
        </w:rPr>
        <w:t xml:space="preserve">van de projectie volledig heeft gerealiseerd. </w:t>
      </w:r>
      <w:r w:rsidR="00006C85" w:rsidRPr="004275EE">
        <w:rPr>
          <w:rFonts w:ascii="Arial" w:hAnsi="Arial" w:cs="Arial"/>
          <w:sz w:val="20"/>
          <w:szCs w:val="20"/>
        </w:rPr>
        <w:t xml:space="preserve">De samenwerking ging stroef van start </w:t>
      </w:r>
      <w:r w:rsidR="00F53A0B" w:rsidRPr="004275EE">
        <w:rPr>
          <w:rFonts w:ascii="Arial" w:hAnsi="Arial" w:cs="Arial"/>
          <w:sz w:val="20"/>
          <w:szCs w:val="20"/>
        </w:rPr>
        <w:t xml:space="preserve">maar in 2012 is de digitalisering van de bioscopen een feit. </w:t>
      </w:r>
    </w:p>
    <w:p w14:paraId="51F4CDB1" w14:textId="49CB809F" w:rsidR="00E57DE1" w:rsidRDefault="00E57DE1">
      <w:pPr>
        <w:rPr>
          <w:rFonts w:ascii="Arial" w:hAnsi="Arial" w:cs="Arial"/>
          <w:sz w:val="20"/>
          <w:szCs w:val="20"/>
        </w:rPr>
      </w:pPr>
    </w:p>
    <w:p w14:paraId="3E9A8D43" w14:textId="77777777" w:rsidR="00F02911" w:rsidRPr="004275EE" w:rsidRDefault="00F02911" w:rsidP="002152BA">
      <w:pPr>
        <w:spacing w:line="360" w:lineRule="auto"/>
        <w:rPr>
          <w:rFonts w:ascii="Arial" w:hAnsi="Arial" w:cs="Arial"/>
          <w:sz w:val="20"/>
          <w:szCs w:val="20"/>
        </w:rPr>
      </w:pPr>
    </w:p>
    <w:p w14:paraId="3783DCAA" w14:textId="1373A7A3" w:rsidR="00006C85" w:rsidRPr="004275EE" w:rsidRDefault="00C80170" w:rsidP="002152BA">
      <w:pPr>
        <w:widowControl w:val="0"/>
        <w:autoSpaceDE w:val="0"/>
        <w:autoSpaceDN w:val="0"/>
        <w:adjustRightInd w:val="0"/>
        <w:spacing w:after="240" w:line="360" w:lineRule="auto"/>
        <w:rPr>
          <w:rFonts w:ascii="Arial" w:hAnsi="Arial" w:cs="Arial"/>
          <w:sz w:val="20"/>
          <w:szCs w:val="20"/>
          <w:u w:val="single"/>
        </w:rPr>
      </w:pPr>
      <w:r>
        <w:rPr>
          <w:rFonts w:ascii="Arial" w:hAnsi="Arial" w:cs="Arial"/>
          <w:sz w:val="20"/>
          <w:szCs w:val="20"/>
          <w:u w:val="single"/>
        </w:rPr>
        <w:t>TABEL 3</w:t>
      </w:r>
      <w:r w:rsidR="00191ECB">
        <w:rPr>
          <w:rFonts w:ascii="Arial" w:hAnsi="Arial" w:cs="Arial"/>
          <w:sz w:val="20"/>
          <w:szCs w:val="20"/>
          <w:u w:val="single"/>
        </w:rPr>
        <w:t xml:space="preserve">: </w:t>
      </w:r>
      <w:r w:rsidR="00006C85" w:rsidRPr="004275EE">
        <w:rPr>
          <w:rFonts w:ascii="Arial" w:hAnsi="Arial" w:cs="Arial"/>
          <w:sz w:val="20"/>
          <w:szCs w:val="20"/>
          <w:u w:val="single"/>
        </w:rPr>
        <w:t>F</w:t>
      </w:r>
      <w:r w:rsidR="00F02911" w:rsidRPr="004275EE">
        <w:rPr>
          <w:rFonts w:ascii="Arial" w:hAnsi="Arial" w:cs="Arial"/>
          <w:sz w:val="20"/>
          <w:szCs w:val="20"/>
          <w:u w:val="single"/>
        </w:rPr>
        <w:t>requentie van de zoekterm ‘publiek’</w:t>
      </w:r>
      <w:r w:rsidR="00D67574">
        <w:rPr>
          <w:rFonts w:ascii="Arial" w:hAnsi="Arial" w:cs="Arial"/>
          <w:sz w:val="20"/>
          <w:szCs w:val="20"/>
          <w:u w:val="single"/>
        </w:rPr>
        <w:t xml:space="preserve"> en gerelateerde begrippen</w:t>
      </w:r>
    </w:p>
    <w:tbl>
      <w:tblPr>
        <w:tblStyle w:val="TableGrid"/>
        <w:tblW w:w="8364" w:type="dxa"/>
        <w:tblInd w:w="108" w:type="dxa"/>
        <w:tblLook w:val="04A0" w:firstRow="1" w:lastRow="0" w:firstColumn="1" w:lastColumn="0" w:noHBand="0" w:noVBand="1"/>
      </w:tblPr>
      <w:tblGrid>
        <w:gridCol w:w="1050"/>
        <w:gridCol w:w="1336"/>
        <w:gridCol w:w="1417"/>
        <w:gridCol w:w="1151"/>
        <w:gridCol w:w="1407"/>
        <w:gridCol w:w="2003"/>
      </w:tblGrid>
      <w:tr w:rsidR="00BF7317" w:rsidRPr="004275EE" w14:paraId="35A3D8BF" w14:textId="77777777" w:rsidTr="00006C85">
        <w:tc>
          <w:tcPr>
            <w:tcW w:w="1005" w:type="dxa"/>
          </w:tcPr>
          <w:p w14:paraId="58B525AC" w14:textId="77777777" w:rsidR="00006C85" w:rsidRPr="004275EE" w:rsidRDefault="00006C85" w:rsidP="002152BA">
            <w:pPr>
              <w:pStyle w:val="NoSpacing"/>
              <w:spacing w:line="360" w:lineRule="auto"/>
              <w:rPr>
                <w:rFonts w:ascii="Arial" w:hAnsi="Arial" w:cs="Arial"/>
                <w:sz w:val="20"/>
                <w:szCs w:val="20"/>
                <w:lang w:val="nl-NL"/>
              </w:rPr>
            </w:pPr>
            <w:r w:rsidRPr="004275EE">
              <w:rPr>
                <w:rFonts w:ascii="Arial" w:hAnsi="Arial" w:cs="Arial"/>
                <w:sz w:val="20"/>
                <w:szCs w:val="20"/>
                <w:lang w:val="nl-NL"/>
              </w:rPr>
              <w:t>Jaargang</w:t>
            </w:r>
          </w:p>
        </w:tc>
        <w:tc>
          <w:tcPr>
            <w:tcW w:w="1380" w:type="dxa"/>
          </w:tcPr>
          <w:p w14:paraId="38730F00" w14:textId="77777777" w:rsidR="00006C85" w:rsidRPr="004275EE" w:rsidRDefault="00006C85" w:rsidP="002152BA">
            <w:pPr>
              <w:pStyle w:val="NoSpacing"/>
              <w:spacing w:line="360" w:lineRule="auto"/>
              <w:rPr>
                <w:rFonts w:ascii="Arial" w:hAnsi="Arial" w:cs="Arial"/>
                <w:sz w:val="20"/>
                <w:szCs w:val="20"/>
                <w:lang w:val="nl-NL"/>
              </w:rPr>
            </w:pPr>
            <w:r w:rsidRPr="004275EE">
              <w:rPr>
                <w:rFonts w:ascii="Arial" w:hAnsi="Arial" w:cs="Arial"/>
                <w:sz w:val="20"/>
                <w:szCs w:val="20"/>
                <w:lang w:val="nl-NL"/>
              </w:rPr>
              <w:t>Vereniging</w:t>
            </w:r>
          </w:p>
        </w:tc>
        <w:tc>
          <w:tcPr>
            <w:tcW w:w="1083" w:type="dxa"/>
          </w:tcPr>
          <w:p w14:paraId="69E8D425" w14:textId="77777777" w:rsidR="00D67574" w:rsidRDefault="00006C85" w:rsidP="002152BA">
            <w:pPr>
              <w:pStyle w:val="NoSpacing"/>
              <w:spacing w:line="360" w:lineRule="auto"/>
              <w:rPr>
                <w:rFonts w:ascii="Arial" w:hAnsi="Arial" w:cs="Arial"/>
                <w:i/>
                <w:sz w:val="20"/>
                <w:szCs w:val="20"/>
                <w:lang w:val="nl-NL"/>
              </w:rPr>
            </w:pPr>
            <w:r w:rsidRPr="004275EE">
              <w:rPr>
                <w:rFonts w:ascii="Arial" w:hAnsi="Arial" w:cs="Arial"/>
                <w:i/>
                <w:sz w:val="20"/>
                <w:szCs w:val="20"/>
                <w:lang w:val="nl-NL"/>
              </w:rPr>
              <w:t>Publiek</w:t>
            </w:r>
            <w:r w:rsidR="00456274">
              <w:rPr>
                <w:rStyle w:val="FootnoteReference"/>
                <w:rFonts w:ascii="Arial" w:hAnsi="Arial" w:cs="Arial"/>
                <w:i/>
                <w:sz w:val="20"/>
                <w:szCs w:val="20"/>
                <w:lang w:val="nl-NL"/>
              </w:rPr>
              <w:footnoteReference w:id="31"/>
            </w:r>
          </w:p>
          <w:p w14:paraId="311352D6" w14:textId="64AF19F9" w:rsidR="00006C85" w:rsidRPr="004275EE" w:rsidRDefault="00D67574" w:rsidP="002152BA">
            <w:pPr>
              <w:pStyle w:val="NoSpacing"/>
              <w:spacing w:line="360" w:lineRule="auto"/>
              <w:rPr>
                <w:rFonts w:ascii="Arial" w:hAnsi="Arial" w:cs="Arial"/>
                <w:i/>
                <w:sz w:val="20"/>
                <w:szCs w:val="20"/>
                <w:lang w:val="nl-NL"/>
              </w:rPr>
            </w:pPr>
            <w:r>
              <w:rPr>
                <w:rFonts w:ascii="Arial" w:hAnsi="Arial" w:cs="Arial"/>
                <w:i/>
                <w:sz w:val="20"/>
                <w:szCs w:val="20"/>
                <w:lang w:val="nl-NL"/>
              </w:rPr>
              <w:t>Toeschouwer</w:t>
            </w:r>
            <w:r w:rsidR="00006C85" w:rsidRPr="004275EE">
              <w:rPr>
                <w:rFonts w:ascii="Arial" w:hAnsi="Arial" w:cs="Arial"/>
                <w:i/>
                <w:sz w:val="20"/>
                <w:szCs w:val="20"/>
                <w:lang w:val="nl-NL"/>
              </w:rPr>
              <w:t xml:space="preserve"> </w:t>
            </w:r>
          </w:p>
        </w:tc>
        <w:tc>
          <w:tcPr>
            <w:tcW w:w="1176" w:type="dxa"/>
          </w:tcPr>
          <w:p w14:paraId="4D5D9B6E" w14:textId="77777777" w:rsidR="00006C85" w:rsidRPr="004275EE" w:rsidRDefault="00006C85" w:rsidP="002152BA">
            <w:pPr>
              <w:pStyle w:val="NoSpacing"/>
              <w:spacing w:line="360" w:lineRule="auto"/>
              <w:rPr>
                <w:rFonts w:ascii="Arial" w:hAnsi="Arial" w:cs="Arial"/>
                <w:i/>
                <w:sz w:val="20"/>
                <w:szCs w:val="20"/>
                <w:lang w:val="nl-NL"/>
              </w:rPr>
            </w:pPr>
            <w:r w:rsidRPr="004275EE">
              <w:rPr>
                <w:rFonts w:ascii="Arial" w:hAnsi="Arial" w:cs="Arial"/>
                <w:i/>
                <w:sz w:val="20"/>
                <w:szCs w:val="20"/>
                <w:lang w:val="nl-NL"/>
              </w:rPr>
              <w:t xml:space="preserve">Bezoeker  </w:t>
            </w:r>
          </w:p>
        </w:tc>
        <w:tc>
          <w:tcPr>
            <w:tcW w:w="1452" w:type="dxa"/>
          </w:tcPr>
          <w:p w14:paraId="1B20B3F0" w14:textId="77777777" w:rsidR="00006C85" w:rsidRPr="004275EE" w:rsidRDefault="00006C85" w:rsidP="002152BA">
            <w:pPr>
              <w:pStyle w:val="NoSpacing"/>
              <w:spacing w:line="360" w:lineRule="auto"/>
              <w:rPr>
                <w:rFonts w:ascii="Arial" w:hAnsi="Arial" w:cs="Arial"/>
                <w:i/>
                <w:sz w:val="20"/>
                <w:szCs w:val="20"/>
                <w:lang w:val="nl-NL"/>
              </w:rPr>
            </w:pPr>
            <w:r w:rsidRPr="004275EE">
              <w:rPr>
                <w:rFonts w:ascii="Arial" w:hAnsi="Arial" w:cs="Arial"/>
                <w:i/>
                <w:sz w:val="20"/>
                <w:szCs w:val="20"/>
                <w:lang w:val="nl-NL"/>
              </w:rPr>
              <w:t>Consument</w:t>
            </w:r>
          </w:p>
        </w:tc>
        <w:tc>
          <w:tcPr>
            <w:tcW w:w="2268" w:type="dxa"/>
          </w:tcPr>
          <w:p w14:paraId="50A3C405" w14:textId="77777777" w:rsidR="00006C85" w:rsidRPr="004275EE" w:rsidRDefault="00006C85" w:rsidP="002152BA">
            <w:pPr>
              <w:pStyle w:val="NoSpacing"/>
              <w:spacing w:line="360" w:lineRule="auto"/>
              <w:rPr>
                <w:rFonts w:ascii="Arial" w:hAnsi="Arial" w:cs="Arial"/>
                <w:b/>
                <w:sz w:val="20"/>
                <w:szCs w:val="20"/>
                <w:lang w:val="nl-NL"/>
              </w:rPr>
            </w:pPr>
            <w:r w:rsidRPr="004275EE">
              <w:rPr>
                <w:rFonts w:ascii="Arial" w:hAnsi="Arial" w:cs="Arial"/>
                <w:b/>
                <w:sz w:val="20"/>
                <w:szCs w:val="20"/>
                <w:lang w:val="nl-NL"/>
              </w:rPr>
              <w:t>TOTAAL</w:t>
            </w:r>
          </w:p>
        </w:tc>
      </w:tr>
      <w:tr w:rsidR="00BF7317" w:rsidRPr="004275EE" w14:paraId="6DEC9C8C" w14:textId="77777777" w:rsidTr="00006C85">
        <w:tc>
          <w:tcPr>
            <w:tcW w:w="1005" w:type="dxa"/>
          </w:tcPr>
          <w:p w14:paraId="69BEE490" w14:textId="77777777" w:rsidR="00006C85" w:rsidRPr="004275EE" w:rsidRDefault="00006C85" w:rsidP="002152BA">
            <w:pPr>
              <w:pStyle w:val="NoSpacing"/>
              <w:spacing w:line="360" w:lineRule="auto"/>
              <w:rPr>
                <w:rFonts w:ascii="Arial" w:hAnsi="Arial" w:cs="Arial"/>
                <w:sz w:val="20"/>
                <w:szCs w:val="20"/>
                <w:lang w:val="nl-NL"/>
              </w:rPr>
            </w:pPr>
            <w:r w:rsidRPr="004275EE">
              <w:rPr>
                <w:rFonts w:ascii="Arial" w:hAnsi="Arial" w:cs="Arial"/>
                <w:sz w:val="20"/>
                <w:szCs w:val="20"/>
                <w:lang w:val="nl-NL"/>
              </w:rPr>
              <w:t>2001</w:t>
            </w:r>
          </w:p>
        </w:tc>
        <w:tc>
          <w:tcPr>
            <w:tcW w:w="1380" w:type="dxa"/>
          </w:tcPr>
          <w:p w14:paraId="5B534599" w14:textId="77777777" w:rsidR="00006C85" w:rsidRPr="004275EE" w:rsidRDefault="00006C85" w:rsidP="002152BA">
            <w:pPr>
              <w:pStyle w:val="NoSpacing"/>
              <w:spacing w:line="360" w:lineRule="auto"/>
              <w:rPr>
                <w:rFonts w:ascii="Arial" w:hAnsi="Arial" w:cs="Arial"/>
                <w:sz w:val="20"/>
                <w:szCs w:val="20"/>
                <w:lang w:val="nl-NL"/>
              </w:rPr>
            </w:pPr>
            <w:r w:rsidRPr="004275EE">
              <w:rPr>
                <w:rFonts w:ascii="Arial" w:hAnsi="Arial" w:cs="Arial"/>
                <w:sz w:val="20"/>
                <w:szCs w:val="20"/>
                <w:lang w:val="nl-NL"/>
              </w:rPr>
              <w:t>NFC</w:t>
            </w:r>
          </w:p>
        </w:tc>
        <w:tc>
          <w:tcPr>
            <w:tcW w:w="1083" w:type="dxa"/>
          </w:tcPr>
          <w:p w14:paraId="24A1DDE5" w14:textId="77777777" w:rsidR="00006C85" w:rsidRPr="004275EE" w:rsidRDefault="00006C85" w:rsidP="002152BA">
            <w:pPr>
              <w:pStyle w:val="NoSpacing"/>
              <w:spacing w:line="360" w:lineRule="auto"/>
              <w:rPr>
                <w:rFonts w:ascii="Arial" w:hAnsi="Arial" w:cs="Arial"/>
                <w:sz w:val="20"/>
                <w:szCs w:val="20"/>
                <w:lang w:val="nl-NL"/>
              </w:rPr>
            </w:pPr>
            <w:r w:rsidRPr="004275EE">
              <w:rPr>
                <w:rFonts w:ascii="Arial" w:hAnsi="Arial" w:cs="Arial"/>
                <w:sz w:val="20"/>
                <w:szCs w:val="20"/>
                <w:lang w:val="nl-NL"/>
              </w:rPr>
              <w:t>10</w:t>
            </w:r>
          </w:p>
        </w:tc>
        <w:tc>
          <w:tcPr>
            <w:tcW w:w="1176" w:type="dxa"/>
          </w:tcPr>
          <w:p w14:paraId="70CA4F76" w14:textId="77777777" w:rsidR="00006C85" w:rsidRPr="004275EE" w:rsidRDefault="00006C85" w:rsidP="002152BA">
            <w:pPr>
              <w:pStyle w:val="NoSpacing"/>
              <w:spacing w:line="360" w:lineRule="auto"/>
              <w:rPr>
                <w:rFonts w:ascii="Arial" w:hAnsi="Arial" w:cs="Arial"/>
                <w:sz w:val="20"/>
                <w:szCs w:val="20"/>
                <w:lang w:val="nl-NL"/>
              </w:rPr>
            </w:pPr>
            <w:r w:rsidRPr="004275EE">
              <w:rPr>
                <w:rFonts w:ascii="Arial" w:hAnsi="Arial" w:cs="Arial"/>
                <w:sz w:val="20"/>
                <w:szCs w:val="20"/>
                <w:lang w:val="nl-NL"/>
              </w:rPr>
              <w:t>3</w:t>
            </w:r>
          </w:p>
        </w:tc>
        <w:tc>
          <w:tcPr>
            <w:tcW w:w="1452" w:type="dxa"/>
          </w:tcPr>
          <w:p w14:paraId="1C5767B1" w14:textId="77777777" w:rsidR="00006C85" w:rsidRPr="004275EE" w:rsidRDefault="00006C85" w:rsidP="002152BA">
            <w:pPr>
              <w:pStyle w:val="NoSpacing"/>
              <w:spacing w:line="360" w:lineRule="auto"/>
              <w:rPr>
                <w:rFonts w:ascii="Arial" w:hAnsi="Arial" w:cs="Arial"/>
                <w:sz w:val="20"/>
                <w:szCs w:val="20"/>
                <w:lang w:val="nl-NL"/>
              </w:rPr>
            </w:pPr>
            <w:r w:rsidRPr="004275EE">
              <w:rPr>
                <w:rFonts w:ascii="Arial" w:hAnsi="Arial" w:cs="Arial"/>
                <w:sz w:val="20"/>
                <w:szCs w:val="20"/>
                <w:lang w:val="nl-NL"/>
              </w:rPr>
              <w:t>0</w:t>
            </w:r>
          </w:p>
        </w:tc>
        <w:tc>
          <w:tcPr>
            <w:tcW w:w="2268" w:type="dxa"/>
          </w:tcPr>
          <w:p w14:paraId="6031B4A9" w14:textId="77777777" w:rsidR="00006C85" w:rsidRPr="004275EE" w:rsidRDefault="00006C85" w:rsidP="002152BA">
            <w:pPr>
              <w:pStyle w:val="NoSpacing"/>
              <w:spacing w:line="360" w:lineRule="auto"/>
              <w:rPr>
                <w:rFonts w:ascii="Arial" w:hAnsi="Arial" w:cs="Arial"/>
                <w:b/>
                <w:sz w:val="20"/>
                <w:szCs w:val="20"/>
                <w:lang w:val="nl-NL"/>
              </w:rPr>
            </w:pPr>
            <w:r w:rsidRPr="004275EE">
              <w:rPr>
                <w:rFonts w:ascii="Arial" w:hAnsi="Arial" w:cs="Arial"/>
                <w:b/>
                <w:sz w:val="20"/>
                <w:szCs w:val="20"/>
                <w:lang w:val="nl-NL"/>
              </w:rPr>
              <w:t>13</w:t>
            </w:r>
          </w:p>
        </w:tc>
      </w:tr>
      <w:tr w:rsidR="00BF7317" w:rsidRPr="004275EE" w14:paraId="27CEDDA0" w14:textId="77777777" w:rsidTr="00006C85">
        <w:tc>
          <w:tcPr>
            <w:tcW w:w="1005" w:type="dxa"/>
          </w:tcPr>
          <w:p w14:paraId="293E88F1" w14:textId="77777777" w:rsidR="00006C85" w:rsidRPr="004275EE" w:rsidRDefault="00006C85" w:rsidP="002152BA">
            <w:pPr>
              <w:pStyle w:val="NoSpacing"/>
              <w:spacing w:line="360" w:lineRule="auto"/>
              <w:rPr>
                <w:rFonts w:ascii="Arial" w:hAnsi="Arial" w:cs="Arial"/>
                <w:sz w:val="20"/>
                <w:szCs w:val="20"/>
                <w:lang w:val="nl-NL"/>
              </w:rPr>
            </w:pPr>
            <w:r w:rsidRPr="004275EE">
              <w:rPr>
                <w:rFonts w:ascii="Arial" w:hAnsi="Arial" w:cs="Arial"/>
                <w:sz w:val="20"/>
                <w:szCs w:val="20"/>
                <w:lang w:val="nl-NL"/>
              </w:rPr>
              <w:t>2002</w:t>
            </w:r>
          </w:p>
        </w:tc>
        <w:tc>
          <w:tcPr>
            <w:tcW w:w="1380" w:type="dxa"/>
          </w:tcPr>
          <w:p w14:paraId="5F18568C" w14:textId="77777777" w:rsidR="00006C85" w:rsidRPr="004275EE" w:rsidRDefault="00006C85" w:rsidP="002152BA">
            <w:pPr>
              <w:pStyle w:val="NoSpacing"/>
              <w:spacing w:line="360" w:lineRule="auto"/>
              <w:rPr>
                <w:rFonts w:ascii="Arial" w:hAnsi="Arial" w:cs="Arial"/>
                <w:sz w:val="20"/>
                <w:szCs w:val="20"/>
                <w:lang w:val="nl-NL"/>
              </w:rPr>
            </w:pPr>
            <w:r w:rsidRPr="004275EE">
              <w:rPr>
                <w:rFonts w:ascii="Arial" w:hAnsi="Arial" w:cs="Arial"/>
                <w:sz w:val="20"/>
                <w:szCs w:val="20"/>
                <w:lang w:val="nl-NL"/>
              </w:rPr>
              <w:t>NFC</w:t>
            </w:r>
          </w:p>
        </w:tc>
        <w:tc>
          <w:tcPr>
            <w:tcW w:w="1083" w:type="dxa"/>
          </w:tcPr>
          <w:p w14:paraId="43BD2043" w14:textId="77777777" w:rsidR="00006C85" w:rsidRPr="004275EE" w:rsidRDefault="00006C85" w:rsidP="002152BA">
            <w:pPr>
              <w:pStyle w:val="NoSpacing"/>
              <w:spacing w:line="360" w:lineRule="auto"/>
              <w:rPr>
                <w:rFonts w:ascii="Arial" w:hAnsi="Arial" w:cs="Arial"/>
                <w:sz w:val="20"/>
                <w:szCs w:val="20"/>
                <w:lang w:val="nl-NL"/>
              </w:rPr>
            </w:pPr>
            <w:r w:rsidRPr="004275EE">
              <w:rPr>
                <w:rFonts w:ascii="Arial" w:hAnsi="Arial" w:cs="Arial"/>
                <w:sz w:val="20"/>
                <w:szCs w:val="20"/>
                <w:lang w:val="nl-NL"/>
              </w:rPr>
              <w:t>10</w:t>
            </w:r>
          </w:p>
        </w:tc>
        <w:tc>
          <w:tcPr>
            <w:tcW w:w="1176" w:type="dxa"/>
          </w:tcPr>
          <w:p w14:paraId="498B774A" w14:textId="77777777" w:rsidR="00006C85" w:rsidRPr="004275EE" w:rsidRDefault="00006C85" w:rsidP="002152BA">
            <w:pPr>
              <w:pStyle w:val="NoSpacing"/>
              <w:spacing w:line="360" w:lineRule="auto"/>
              <w:rPr>
                <w:rFonts w:ascii="Arial" w:hAnsi="Arial" w:cs="Arial"/>
                <w:sz w:val="20"/>
                <w:szCs w:val="20"/>
                <w:lang w:val="nl-NL"/>
              </w:rPr>
            </w:pPr>
            <w:r w:rsidRPr="004275EE">
              <w:rPr>
                <w:rFonts w:ascii="Arial" w:hAnsi="Arial" w:cs="Arial"/>
                <w:sz w:val="20"/>
                <w:szCs w:val="20"/>
                <w:lang w:val="nl-NL"/>
              </w:rPr>
              <w:t>10</w:t>
            </w:r>
          </w:p>
        </w:tc>
        <w:tc>
          <w:tcPr>
            <w:tcW w:w="1452" w:type="dxa"/>
          </w:tcPr>
          <w:p w14:paraId="066C40A1" w14:textId="77777777" w:rsidR="00006C85" w:rsidRPr="004275EE" w:rsidRDefault="00006C85" w:rsidP="002152BA">
            <w:pPr>
              <w:pStyle w:val="NoSpacing"/>
              <w:spacing w:line="360" w:lineRule="auto"/>
              <w:rPr>
                <w:rFonts w:ascii="Arial" w:hAnsi="Arial" w:cs="Arial"/>
                <w:sz w:val="20"/>
                <w:szCs w:val="20"/>
                <w:lang w:val="nl-NL"/>
              </w:rPr>
            </w:pPr>
            <w:r w:rsidRPr="004275EE">
              <w:rPr>
                <w:rFonts w:ascii="Arial" w:hAnsi="Arial" w:cs="Arial"/>
                <w:sz w:val="20"/>
                <w:szCs w:val="20"/>
                <w:lang w:val="nl-NL"/>
              </w:rPr>
              <w:t>3</w:t>
            </w:r>
          </w:p>
        </w:tc>
        <w:tc>
          <w:tcPr>
            <w:tcW w:w="2268" w:type="dxa"/>
          </w:tcPr>
          <w:p w14:paraId="01F825CD" w14:textId="77777777" w:rsidR="00006C85" w:rsidRPr="004275EE" w:rsidRDefault="00006C85" w:rsidP="002152BA">
            <w:pPr>
              <w:pStyle w:val="NoSpacing"/>
              <w:spacing w:line="360" w:lineRule="auto"/>
              <w:rPr>
                <w:rFonts w:ascii="Arial" w:hAnsi="Arial" w:cs="Arial"/>
                <w:b/>
                <w:sz w:val="20"/>
                <w:szCs w:val="20"/>
                <w:lang w:val="nl-NL"/>
              </w:rPr>
            </w:pPr>
            <w:r w:rsidRPr="004275EE">
              <w:rPr>
                <w:rFonts w:ascii="Arial" w:hAnsi="Arial" w:cs="Arial"/>
                <w:b/>
                <w:sz w:val="20"/>
                <w:szCs w:val="20"/>
                <w:lang w:val="nl-NL"/>
              </w:rPr>
              <w:t>23</w:t>
            </w:r>
          </w:p>
        </w:tc>
      </w:tr>
      <w:tr w:rsidR="00BF7317" w:rsidRPr="004275EE" w14:paraId="4EC69AED" w14:textId="77777777" w:rsidTr="00006C85">
        <w:tc>
          <w:tcPr>
            <w:tcW w:w="1005" w:type="dxa"/>
          </w:tcPr>
          <w:p w14:paraId="461906CA" w14:textId="77777777" w:rsidR="00006C85" w:rsidRPr="004275EE" w:rsidRDefault="00006C85" w:rsidP="002152BA">
            <w:pPr>
              <w:pStyle w:val="NoSpacing"/>
              <w:spacing w:line="360" w:lineRule="auto"/>
              <w:rPr>
                <w:rFonts w:ascii="Arial" w:hAnsi="Arial" w:cs="Arial"/>
                <w:sz w:val="20"/>
                <w:szCs w:val="20"/>
                <w:lang w:val="nl-NL"/>
              </w:rPr>
            </w:pPr>
            <w:r w:rsidRPr="004275EE">
              <w:rPr>
                <w:rFonts w:ascii="Arial" w:hAnsi="Arial" w:cs="Arial"/>
                <w:sz w:val="20"/>
                <w:szCs w:val="20"/>
                <w:lang w:val="nl-NL"/>
              </w:rPr>
              <w:t>2003</w:t>
            </w:r>
          </w:p>
        </w:tc>
        <w:tc>
          <w:tcPr>
            <w:tcW w:w="1380" w:type="dxa"/>
          </w:tcPr>
          <w:p w14:paraId="49263EAF" w14:textId="77777777" w:rsidR="00006C85" w:rsidRPr="004275EE" w:rsidRDefault="00006C85" w:rsidP="002152BA">
            <w:pPr>
              <w:pStyle w:val="NoSpacing"/>
              <w:spacing w:line="360" w:lineRule="auto"/>
              <w:rPr>
                <w:rFonts w:ascii="Arial" w:hAnsi="Arial" w:cs="Arial"/>
                <w:sz w:val="20"/>
                <w:szCs w:val="20"/>
                <w:lang w:val="nl-NL"/>
              </w:rPr>
            </w:pPr>
            <w:r w:rsidRPr="004275EE">
              <w:rPr>
                <w:rFonts w:ascii="Arial" w:hAnsi="Arial" w:cs="Arial"/>
                <w:sz w:val="20"/>
                <w:szCs w:val="20"/>
                <w:lang w:val="nl-NL"/>
              </w:rPr>
              <w:t>NFC</w:t>
            </w:r>
          </w:p>
        </w:tc>
        <w:tc>
          <w:tcPr>
            <w:tcW w:w="1083" w:type="dxa"/>
          </w:tcPr>
          <w:p w14:paraId="5B3FAE77" w14:textId="77777777" w:rsidR="00006C85" w:rsidRPr="004275EE" w:rsidRDefault="00006C85" w:rsidP="002152BA">
            <w:pPr>
              <w:pStyle w:val="NoSpacing"/>
              <w:spacing w:line="360" w:lineRule="auto"/>
              <w:rPr>
                <w:rFonts w:ascii="Arial" w:hAnsi="Arial" w:cs="Arial"/>
                <w:sz w:val="20"/>
                <w:szCs w:val="20"/>
                <w:lang w:val="nl-NL"/>
              </w:rPr>
            </w:pPr>
            <w:r w:rsidRPr="004275EE">
              <w:rPr>
                <w:rFonts w:ascii="Arial" w:hAnsi="Arial" w:cs="Arial"/>
                <w:sz w:val="20"/>
                <w:szCs w:val="20"/>
                <w:lang w:val="nl-NL"/>
              </w:rPr>
              <w:t>16</w:t>
            </w:r>
          </w:p>
        </w:tc>
        <w:tc>
          <w:tcPr>
            <w:tcW w:w="1176" w:type="dxa"/>
          </w:tcPr>
          <w:p w14:paraId="351504D7" w14:textId="77777777" w:rsidR="00006C85" w:rsidRPr="004275EE" w:rsidRDefault="00006C85" w:rsidP="002152BA">
            <w:pPr>
              <w:pStyle w:val="NoSpacing"/>
              <w:spacing w:line="360" w:lineRule="auto"/>
              <w:rPr>
                <w:rFonts w:ascii="Arial" w:hAnsi="Arial" w:cs="Arial"/>
                <w:sz w:val="20"/>
                <w:szCs w:val="20"/>
                <w:lang w:val="nl-NL"/>
              </w:rPr>
            </w:pPr>
            <w:r w:rsidRPr="004275EE">
              <w:rPr>
                <w:rFonts w:ascii="Arial" w:hAnsi="Arial" w:cs="Arial"/>
                <w:sz w:val="20"/>
                <w:szCs w:val="20"/>
                <w:lang w:val="nl-NL"/>
              </w:rPr>
              <w:t>8</w:t>
            </w:r>
          </w:p>
        </w:tc>
        <w:tc>
          <w:tcPr>
            <w:tcW w:w="1452" w:type="dxa"/>
          </w:tcPr>
          <w:p w14:paraId="02677E61" w14:textId="77777777" w:rsidR="00006C85" w:rsidRPr="004275EE" w:rsidRDefault="00006C85" w:rsidP="002152BA">
            <w:pPr>
              <w:pStyle w:val="NoSpacing"/>
              <w:spacing w:line="360" w:lineRule="auto"/>
              <w:rPr>
                <w:rFonts w:ascii="Arial" w:hAnsi="Arial" w:cs="Arial"/>
                <w:sz w:val="20"/>
                <w:szCs w:val="20"/>
                <w:lang w:val="nl-NL"/>
              </w:rPr>
            </w:pPr>
            <w:r w:rsidRPr="004275EE">
              <w:rPr>
                <w:rFonts w:ascii="Arial" w:hAnsi="Arial" w:cs="Arial"/>
                <w:sz w:val="20"/>
                <w:szCs w:val="20"/>
                <w:lang w:val="nl-NL"/>
              </w:rPr>
              <w:t>5</w:t>
            </w:r>
          </w:p>
        </w:tc>
        <w:tc>
          <w:tcPr>
            <w:tcW w:w="2268" w:type="dxa"/>
          </w:tcPr>
          <w:p w14:paraId="576813A6" w14:textId="77777777" w:rsidR="00006C85" w:rsidRPr="004275EE" w:rsidRDefault="00006C85" w:rsidP="002152BA">
            <w:pPr>
              <w:pStyle w:val="NoSpacing"/>
              <w:spacing w:line="360" w:lineRule="auto"/>
              <w:rPr>
                <w:rFonts w:ascii="Arial" w:hAnsi="Arial" w:cs="Arial"/>
                <w:b/>
                <w:sz w:val="20"/>
                <w:szCs w:val="20"/>
                <w:lang w:val="nl-NL"/>
              </w:rPr>
            </w:pPr>
            <w:r w:rsidRPr="004275EE">
              <w:rPr>
                <w:rFonts w:ascii="Arial" w:hAnsi="Arial" w:cs="Arial"/>
                <w:b/>
                <w:sz w:val="20"/>
                <w:szCs w:val="20"/>
                <w:lang w:val="nl-NL"/>
              </w:rPr>
              <w:t>29</w:t>
            </w:r>
          </w:p>
        </w:tc>
      </w:tr>
      <w:tr w:rsidR="00BF7317" w:rsidRPr="004275EE" w14:paraId="5F432F3D" w14:textId="77777777" w:rsidTr="00006C85">
        <w:tc>
          <w:tcPr>
            <w:tcW w:w="1005" w:type="dxa"/>
          </w:tcPr>
          <w:p w14:paraId="34325BDA" w14:textId="77777777" w:rsidR="00006C85" w:rsidRPr="004275EE" w:rsidRDefault="00006C85" w:rsidP="002152BA">
            <w:pPr>
              <w:pStyle w:val="NoSpacing"/>
              <w:spacing w:line="360" w:lineRule="auto"/>
              <w:rPr>
                <w:rFonts w:ascii="Arial" w:hAnsi="Arial" w:cs="Arial"/>
                <w:sz w:val="20"/>
                <w:szCs w:val="20"/>
                <w:lang w:val="nl-NL"/>
              </w:rPr>
            </w:pPr>
            <w:r w:rsidRPr="004275EE">
              <w:rPr>
                <w:rFonts w:ascii="Arial" w:hAnsi="Arial" w:cs="Arial"/>
                <w:sz w:val="20"/>
                <w:szCs w:val="20"/>
                <w:lang w:val="nl-NL"/>
              </w:rPr>
              <w:t>2004</w:t>
            </w:r>
          </w:p>
        </w:tc>
        <w:tc>
          <w:tcPr>
            <w:tcW w:w="1380" w:type="dxa"/>
          </w:tcPr>
          <w:p w14:paraId="0AFA874D" w14:textId="77777777" w:rsidR="00006C85" w:rsidRPr="004275EE" w:rsidRDefault="00006C85" w:rsidP="002152BA">
            <w:pPr>
              <w:pStyle w:val="NoSpacing"/>
              <w:spacing w:line="360" w:lineRule="auto"/>
              <w:rPr>
                <w:rFonts w:ascii="Arial" w:hAnsi="Arial" w:cs="Arial"/>
                <w:sz w:val="20"/>
                <w:szCs w:val="20"/>
                <w:lang w:val="nl-NL"/>
              </w:rPr>
            </w:pPr>
            <w:r w:rsidRPr="004275EE">
              <w:rPr>
                <w:rFonts w:ascii="Arial" w:hAnsi="Arial" w:cs="Arial"/>
                <w:sz w:val="20"/>
                <w:szCs w:val="20"/>
                <w:lang w:val="nl-NL"/>
              </w:rPr>
              <w:t>NVB &amp; NVF</w:t>
            </w:r>
          </w:p>
        </w:tc>
        <w:tc>
          <w:tcPr>
            <w:tcW w:w="1083" w:type="dxa"/>
          </w:tcPr>
          <w:p w14:paraId="482544ED" w14:textId="77777777" w:rsidR="00006C85" w:rsidRPr="004275EE" w:rsidRDefault="00006C85" w:rsidP="002152BA">
            <w:pPr>
              <w:pStyle w:val="NoSpacing"/>
              <w:spacing w:line="360" w:lineRule="auto"/>
              <w:rPr>
                <w:rFonts w:ascii="Arial" w:hAnsi="Arial" w:cs="Arial"/>
                <w:sz w:val="20"/>
                <w:szCs w:val="20"/>
                <w:lang w:val="nl-NL"/>
              </w:rPr>
            </w:pPr>
            <w:r w:rsidRPr="004275EE">
              <w:rPr>
                <w:rFonts w:ascii="Arial" w:hAnsi="Arial" w:cs="Arial"/>
                <w:sz w:val="20"/>
                <w:szCs w:val="20"/>
                <w:lang w:val="nl-NL"/>
              </w:rPr>
              <w:t>11</w:t>
            </w:r>
          </w:p>
        </w:tc>
        <w:tc>
          <w:tcPr>
            <w:tcW w:w="1176" w:type="dxa"/>
          </w:tcPr>
          <w:p w14:paraId="58D21B87" w14:textId="77777777" w:rsidR="00006C85" w:rsidRPr="004275EE" w:rsidRDefault="00006C85" w:rsidP="002152BA">
            <w:pPr>
              <w:pStyle w:val="NoSpacing"/>
              <w:spacing w:line="360" w:lineRule="auto"/>
              <w:rPr>
                <w:rFonts w:ascii="Arial" w:hAnsi="Arial" w:cs="Arial"/>
                <w:sz w:val="20"/>
                <w:szCs w:val="20"/>
                <w:lang w:val="nl-NL"/>
              </w:rPr>
            </w:pPr>
            <w:r w:rsidRPr="004275EE">
              <w:rPr>
                <w:rFonts w:ascii="Arial" w:hAnsi="Arial" w:cs="Arial"/>
                <w:sz w:val="20"/>
                <w:szCs w:val="20"/>
                <w:lang w:val="nl-NL"/>
              </w:rPr>
              <w:t>16</w:t>
            </w:r>
          </w:p>
        </w:tc>
        <w:tc>
          <w:tcPr>
            <w:tcW w:w="1452" w:type="dxa"/>
          </w:tcPr>
          <w:p w14:paraId="0F76E54F" w14:textId="77777777" w:rsidR="00006C85" w:rsidRPr="004275EE" w:rsidRDefault="00006C85" w:rsidP="002152BA">
            <w:pPr>
              <w:pStyle w:val="NoSpacing"/>
              <w:spacing w:line="360" w:lineRule="auto"/>
              <w:rPr>
                <w:rFonts w:ascii="Arial" w:hAnsi="Arial" w:cs="Arial"/>
                <w:sz w:val="20"/>
                <w:szCs w:val="20"/>
                <w:lang w:val="nl-NL"/>
              </w:rPr>
            </w:pPr>
            <w:r w:rsidRPr="004275EE">
              <w:rPr>
                <w:rFonts w:ascii="Arial" w:hAnsi="Arial" w:cs="Arial"/>
                <w:sz w:val="20"/>
                <w:szCs w:val="20"/>
                <w:lang w:val="nl-NL"/>
              </w:rPr>
              <w:t>7</w:t>
            </w:r>
          </w:p>
        </w:tc>
        <w:tc>
          <w:tcPr>
            <w:tcW w:w="2268" w:type="dxa"/>
          </w:tcPr>
          <w:p w14:paraId="5F47C451" w14:textId="77777777" w:rsidR="00006C85" w:rsidRPr="004275EE" w:rsidRDefault="00006C85" w:rsidP="002152BA">
            <w:pPr>
              <w:pStyle w:val="NoSpacing"/>
              <w:spacing w:line="360" w:lineRule="auto"/>
              <w:rPr>
                <w:rFonts w:ascii="Arial" w:hAnsi="Arial" w:cs="Arial"/>
                <w:b/>
                <w:sz w:val="20"/>
                <w:szCs w:val="20"/>
                <w:lang w:val="nl-NL"/>
              </w:rPr>
            </w:pPr>
            <w:r w:rsidRPr="004275EE">
              <w:rPr>
                <w:rFonts w:ascii="Arial" w:hAnsi="Arial" w:cs="Arial"/>
                <w:b/>
                <w:sz w:val="20"/>
                <w:szCs w:val="20"/>
                <w:lang w:val="nl-NL"/>
              </w:rPr>
              <w:t>34</w:t>
            </w:r>
          </w:p>
        </w:tc>
      </w:tr>
      <w:tr w:rsidR="00BF7317" w:rsidRPr="004275EE" w14:paraId="01FFF710" w14:textId="77777777" w:rsidTr="00006C85">
        <w:tc>
          <w:tcPr>
            <w:tcW w:w="1005" w:type="dxa"/>
          </w:tcPr>
          <w:p w14:paraId="2F7832DE" w14:textId="77777777" w:rsidR="00006C85" w:rsidRPr="004275EE" w:rsidRDefault="00006C85" w:rsidP="002152BA">
            <w:pPr>
              <w:pStyle w:val="NoSpacing"/>
              <w:spacing w:line="360" w:lineRule="auto"/>
              <w:rPr>
                <w:rFonts w:ascii="Arial" w:hAnsi="Arial" w:cs="Arial"/>
                <w:sz w:val="20"/>
                <w:szCs w:val="20"/>
                <w:lang w:val="nl-NL"/>
              </w:rPr>
            </w:pPr>
            <w:r w:rsidRPr="004275EE">
              <w:rPr>
                <w:rFonts w:ascii="Arial" w:hAnsi="Arial" w:cs="Arial"/>
                <w:sz w:val="20"/>
                <w:szCs w:val="20"/>
                <w:lang w:val="nl-NL"/>
              </w:rPr>
              <w:t>2005</w:t>
            </w:r>
          </w:p>
        </w:tc>
        <w:tc>
          <w:tcPr>
            <w:tcW w:w="1380" w:type="dxa"/>
          </w:tcPr>
          <w:p w14:paraId="31444438" w14:textId="77777777" w:rsidR="00006C85" w:rsidRPr="004275EE" w:rsidRDefault="00006C85" w:rsidP="002152BA">
            <w:pPr>
              <w:pStyle w:val="NoSpacing"/>
              <w:spacing w:line="360" w:lineRule="auto"/>
              <w:rPr>
                <w:rFonts w:ascii="Arial" w:hAnsi="Arial" w:cs="Arial"/>
                <w:sz w:val="20"/>
                <w:szCs w:val="20"/>
                <w:lang w:val="nl-NL"/>
              </w:rPr>
            </w:pPr>
            <w:r w:rsidRPr="004275EE">
              <w:rPr>
                <w:rFonts w:ascii="Arial" w:hAnsi="Arial" w:cs="Arial"/>
                <w:sz w:val="20"/>
                <w:szCs w:val="20"/>
                <w:lang w:val="nl-NL"/>
              </w:rPr>
              <w:t>NVB &amp; NVF</w:t>
            </w:r>
          </w:p>
        </w:tc>
        <w:tc>
          <w:tcPr>
            <w:tcW w:w="1083" w:type="dxa"/>
          </w:tcPr>
          <w:p w14:paraId="22F9DC75" w14:textId="77777777" w:rsidR="00006C85" w:rsidRPr="004275EE" w:rsidRDefault="00006C85" w:rsidP="002152BA">
            <w:pPr>
              <w:pStyle w:val="NoSpacing"/>
              <w:spacing w:line="360" w:lineRule="auto"/>
              <w:rPr>
                <w:rFonts w:ascii="Arial" w:hAnsi="Arial" w:cs="Arial"/>
                <w:sz w:val="20"/>
                <w:szCs w:val="20"/>
                <w:lang w:val="nl-NL"/>
              </w:rPr>
            </w:pPr>
            <w:r w:rsidRPr="004275EE">
              <w:rPr>
                <w:rFonts w:ascii="Arial" w:hAnsi="Arial" w:cs="Arial"/>
                <w:sz w:val="20"/>
                <w:szCs w:val="20"/>
                <w:lang w:val="nl-NL"/>
              </w:rPr>
              <w:t>9</w:t>
            </w:r>
          </w:p>
        </w:tc>
        <w:tc>
          <w:tcPr>
            <w:tcW w:w="1176" w:type="dxa"/>
          </w:tcPr>
          <w:p w14:paraId="668B2C40" w14:textId="77777777" w:rsidR="00006C85" w:rsidRPr="004275EE" w:rsidRDefault="00006C85" w:rsidP="002152BA">
            <w:pPr>
              <w:pStyle w:val="NoSpacing"/>
              <w:spacing w:line="360" w:lineRule="auto"/>
              <w:rPr>
                <w:rFonts w:ascii="Arial" w:hAnsi="Arial" w:cs="Arial"/>
                <w:sz w:val="20"/>
                <w:szCs w:val="20"/>
                <w:lang w:val="nl-NL"/>
              </w:rPr>
            </w:pPr>
            <w:r w:rsidRPr="004275EE">
              <w:rPr>
                <w:rFonts w:ascii="Arial" w:hAnsi="Arial" w:cs="Arial"/>
                <w:sz w:val="20"/>
                <w:szCs w:val="20"/>
                <w:lang w:val="nl-NL"/>
              </w:rPr>
              <w:t>4</w:t>
            </w:r>
          </w:p>
        </w:tc>
        <w:tc>
          <w:tcPr>
            <w:tcW w:w="1452" w:type="dxa"/>
          </w:tcPr>
          <w:p w14:paraId="042D727D" w14:textId="77777777" w:rsidR="00006C85" w:rsidRPr="004275EE" w:rsidRDefault="00006C85" w:rsidP="002152BA">
            <w:pPr>
              <w:pStyle w:val="NoSpacing"/>
              <w:spacing w:line="360" w:lineRule="auto"/>
              <w:rPr>
                <w:rFonts w:ascii="Arial" w:hAnsi="Arial" w:cs="Arial"/>
                <w:sz w:val="20"/>
                <w:szCs w:val="20"/>
                <w:lang w:val="nl-NL"/>
              </w:rPr>
            </w:pPr>
            <w:r w:rsidRPr="004275EE">
              <w:rPr>
                <w:rFonts w:ascii="Arial" w:hAnsi="Arial" w:cs="Arial"/>
                <w:sz w:val="20"/>
                <w:szCs w:val="20"/>
                <w:lang w:val="nl-NL"/>
              </w:rPr>
              <w:t>7</w:t>
            </w:r>
          </w:p>
        </w:tc>
        <w:tc>
          <w:tcPr>
            <w:tcW w:w="2268" w:type="dxa"/>
          </w:tcPr>
          <w:p w14:paraId="5E8DD3B7" w14:textId="77777777" w:rsidR="00006C85" w:rsidRPr="004275EE" w:rsidRDefault="00006C85" w:rsidP="002152BA">
            <w:pPr>
              <w:pStyle w:val="NoSpacing"/>
              <w:spacing w:line="360" w:lineRule="auto"/>
              <w:rPr>
                <w:rFonts w:ascii="Arial" w:hAnsi="Arial" w:cs="Arial"/>
                <w:b/>
                <w:sz w:val="20"/>
                <w:szCs w:val="20"/>
                <w:lang w:val="nl-NL"/>
              </w:rPr>
            </w:pPr>
            <w:r w:rsidRPr="004275EE">
              <w:rPr>
                <w:rFonts w:ascii="Arial" w:hAnsi="Arial" w:cs="Arial"/>
                <w:b/>
                <w:sz w:val="20"/>
                <w:szCs w:val="20"/>
                <w:lang w:val="nl-NL"/>
              </w:rPr>
              <w:t>20</w:t>
            </w:r>
          </w:p>
        </w:tc>
      </w:tr>
      <w:tr w:rsidR="00BF7317" w:rsidRPr="004275EE" w14:paraId="5A03096B" w14:textId="77777777" w:rsidTr="00006C85">
        <w:tc>
          <w:tcPr>
            <w:tcW w:w="1005" w:type="dxa"/>
          </w:tcPr>
          <w:p w14:paraId="53B5E3A6" w14:textId="77777777" w:rsidR="00006C85" w:rsidRPr="004275EE" w:rsidRDefault="00006C85" w:rsidP="002152BA">
            <w:pPr>
              <w:pStyle w:val="NoSpacing"/>
              <w:spacing w:line="360" w:lineRule="auto"/>
              <w:rPr>
                <w:rFonts w:ascii="Arial" w:hAnsi="Arial" w:cs="Arial"/>
                <w:sz w:val="20"/>
                <w:szCs w:val="20"/>
                <w:lang w:val="nl-NL"/>
              </w:rPr>
            </w:pPr>
            <w:r w:rsidRPr="004275EE">
              <w:rPr>
                <w:rFonts w:ascii="Arial" w:hAnsi="Arial" w:cs="Arial"/>
                <w:sz w:val="20"/>
                <w:szCs w:val="20"/>
                <w:lang w:val="nl-NL"/>
              </w:rPr>
              <w:t>2006</w:t>
            </w:r>
          </w:p>
        </w:tc>
        <w:tc>
          <w:tcPr>
            <w:tcW w:w="1380" w:type="dxa"/>
          </w:tcPr>
          <w:p w14:paraId="03EB320D" w14:textId="77777777" w:rsidR="00006C85" w:rsidRPr="004275EE" w:rsidRDefault="00006C85" w:rsidP="002152BA">
            <w:pPr>
              <w:pStyle w:val="NoSpacing"/>
              <w:spacing w:line="360" w:lineRule="auto"/>
              <w:rPr>
                <w:rFonts w:ascii="Arial" w:hAnsi="Arial" w:cs="Arial"/>
                <w:sz w:val="20"/>
                <w:szCs w:val="20"/>
                <w:lang w:val="nl-NL"/>
              </w:rPr>
            </w:pPr>
            <w:r w:rsidRPr="004275EE">
              <w:rPr>
                <w:rFonts w:ascii="Arial" w:hAnsi="Arial" w:cs="Arial"/>
                <w:sz w:val="20"/>
                <w:szCs w:val="20"/>
                <w:lang w:val="nl-NL"/>
              </w:rPr>
              <w:t>NVB &amp; NVF</w:t>
            </w:r>
          </w:p>
        </w:tc>
        <w:tc>
          <w:tcPr>
            <w:tcW w:w="1083" w:type="dxa"/>
          </w:tcPr>
          <w:p w14:paraId="70EBBF90" w14:textId="77777777" w:rsidR="00006C85" w:rsidRPr="004275EE" w:rsidRDefault="00006C85" w:rsidP="002152BA">
            <w:pPr>
              <w:pStyle w:val="NoSpacing"/>
              <w:spacing w:line="360" w:lineRule="auto"/>
              <w:rPr>
                <w:rFonts w:ascii="Arial" w:hAnsi="Arial" w:cs="Arial"/>
                <w:sz w:val="20"/>
                <w:szCs w:val="20"/>
                <w:lang w:val="nl-NL"/>
              </w:rPr>
            </w:pPr>
            <w:r w:rsidRPr="004275EE">
              <w:rPr>
                <w:rFonts w:ascii="Arial" w:hAnsi="Arial" w:cs="Arial"/>
                <w:sz w:val="20"/>
                <w:szCs w:val="20"/>
                <w:lang w:val="nl-NL"/>
              </w:rPr>
              <w:t>3</w:t>
            </w:r>
          </w:p>
        </w:tc>
        <w:tc>
          <w:tcPr>
            <w:tcW w:w="1176" w:type="dxa"/>
          </w:tcPr>
          <w:p w14:paraId="1F20E2E9" w14:textId="77777777" w:rsidR="00006C85" w:rsidRPr="004275EE" w:rsidRDefault="00006C85" w:rsidP="002152BA">
            <w:pPr>
              <w:pStyle w:val="NoSpacing"/>
              <w:spacing w:line="360" w:lineRule="auto"/>
              <w:rPr>
                <w:rFonts w:ascii="Arial" w:hAnsi="Arial" w:cs="Arial"/>
                <w:sz w:val="20"/>
                <w:szCs w:val="20"/>
                <w:lang w:val="nl-NL"/>
              </w:rPr>
            </w:pPr>
            <w:r w:rsidRPr="004275EE">
              <w:rPr>
                <w:rFonts w:ascii="Arial" w:hAnsi="Arial" w:cs="Arial"/>
                <w:sz w:val="20"/>
                <w:szCs w:val="20"/>
                <w:lang w:val="nl-NL"/>
              </w:rPr>
              <w:t>4</w:t>
            </w:r>
          </w:p>
        </w:tc>
        <w:tc>
          <w:tcPr>
            <w:tcW w:w="1452" w:type="dxa"/>
          </w:tcPr>
          <w:p w14:paraId="4BADD830" w14:textId="77777777" w:rsidR="00006C85" w:rsidRPr="004275EE" w:rsidRDefault="00006C85" w:rsidP="002152BA">
            <w:pPr>
              <w:pStyle w:val="NoSpacing"/>
              <w:spacing w:line="360" w:lineRule="auto"/>
              <w:rPr>
                <w:rFonts w:ascii="Arial" w:hAnsi="Arial" w:cs="Arial"/>
                <w:sz w:val="20"/>
                <w:szCs w:val="20"/>
                <w:lang w:val="nl-NL"/>
              </w:rPr>
            </w:pPr>
            <w:r w:rsidRPr="004275EE">
              <w:rPr>
                <w:rFonts w:ascii="Arial" w:hAnsi="Arial" w:cs="Arial"/>
                <w:sz w:val="20"/>
                <w:szCs w:val="20"/>
                <w:lang w:val="nl-NL"/>
              </w:rPr>
              <w:t>2</w:t>
            </w:r>
          </w:p>
        </w:tc>
        <w:tc>
          <w:tcPr>
            <w:tcW w:w="2268" w:type="dxa"/>
          </w:tcPr>
          <w:p w14:paraId="674B9794" w14:textId="77777777" w:rsidR="00006C85" w:rsidRPr="004275EE" w:rsidRDefault="00006C85" w:rsidP="002152BA">
            <w:pPr>
              <w:pStyle w:val="NoSpacing"/>
              <w:spacing w:line="360" w:lineRule="auto"/>
              <w:rPr>
                <w:rFonts w:ascii="Arial" w:hAnsi="Arial" w:cs="Arial"/>
                <w:b/>
                <w:sz w:val="20"/>
                <w:szCs w:val="20"/>
                <w:lang w:val="nl-NL"/>
              </w:rPr>
            </w:pPr>
            <w:r w:rsidRPr="004275EE">
              <w:rPr>
                <w:rFonts w:ascii="Arial" w:hAnsi="Arial" w:cs="Arial"/>
                <w:b/>
                <w:sz w:val="20"/>
                <w:szCs w:val="20"/>
                <w:lang w:val="nl-NL"/>
              </w:rPr>
              <w:t>9</w:t>
            </w:r>
          </w:p>
        </w:tc>
      </w:tr>
      <w:tr w:rsidR="00BF7317" w:rsidRPr="004275EE" w14:paraId="22527F4A" w14:textId="77777777" w:rsidTr="00006C85">
        <w:tc>
          <w:tcPr>
            <w:tcW w:w="1005" w:type="dxa"/>
          </w:tcPr>
          <w:p w14:paraId="418D22FD" w14:textId="77777777" w:rsidR="00006C85" w:rsidRPr="004275EE" w:rsidRDefault="00006C85" w:rsidP="002152BA">
            <w:pPr>
              <w:pStyle w:val="NoSpacing"/>
              <w:spacing w:line="360" w:lineRule="auto"/>
              <w:rPr>
                <w:rFonts w:ascii="Arial" w:hAnsi="Arial" w:cs="Arial"/>
                <w:sz w:val="20"/>
                <w:szCs w:val="20"/>
                <w:lang w:val="nl-NL"/>
              </w:rPr>
            </w:pPr>
            <w:r w:rsidRPr="004275EE">
              <w:rPr>
                <w:rFonts w:ascii="Arial" w:hAnsi="Arial" w:cs="Arial"/>
                <w:sz w:val="20"/>
                <w:szCs w:val="20"/>
                <w:lang w:val="nl-NL"/>
              </w:rPr>
              <w:t>2007</w:t>
            </w:r>
          </w:p>
        </w:tc>
        <w:tc>
          <w:tcPr>
            <w:tcW w:w="1380" w:type="dxa"/>
          </w:tcPr>
          <w:p w14:paraId="5E842AEF" w14:textId="77777777" w:rsidR="00006C85" w:rsidRPr="004275EE" w:rsidRDefault="00006C85" w:rsidP="002152BA">
            <w:pPr>
              <w:pStyle w:val="NoSpacing"/>
              <w:spacing w:line="360" w:lineRule="auto"/>
              <w:rPr>
                <w:rFonts w:ascii="Arial" w:hAnsi="Arial" w:cs="Arial"/>
                <w:sz w:val="20"/>
                <w:szCs w:val="20"/>
                <w:lang w:val="nl-NL"/>
              </w:rPr>
            </w:pPr>
            <w:r w:rsidRPr="004275EE">
              <w:rPr>
                <w:rFonts w:ascii="Arial" w:hAnsi="Arial" w:cs="Arial"/>
                <w:sz w:val="20"/>
                <w:szCs w:val="20"/>
                <w:lang w:val="nl-NL"/>
              </w:rPr>
              <w:t>NVB &amp; NVF</w:t>
            </w:r>
          </w:p>
        </w:tc>
        <w:tc>
          <w:tcPr>
            <w:tcW w:w="1083" w:type="dxa"/>
          </w:tcPr>
          <w:p w14:paraId="0F7009AA" w14:textId="77777777" w:rsidR="00006C85" w:rsidRPr="004275EE" w:rsidRDefault="00006C85" w:rsidP="002152BA">
            <w:pPr>
              <w:pStyle w:val="NoSpacing"/>
              <w:spacing w:line="360" w:lineRule="auto"/>
              <w:rPr>
                <w:rFonts w:ascii="Arial" w:hAnsi="Arial" w:cs="Arial"/>
                <w:sz w:val="20"/>
                <w:szCs w:val="20"/>
                <w:lang w:val="nl-NL"/>
              </w:rPr>
            </w:pPr>
            <w:r w:rsidRPr="004275EE">
              <w:rPr>
                <w:rFonts w:ascii="Arial" w:hAnsi="Arial" w:cs="Arial"/>
                <w:sz w:val="20"/>
                <w:szCs w:val="20"/>
                <w:lang w:val="nl-NL"/>
              </w:rPr>
              <w:t>4</w:t>
            </w:r>
          </w:p>
        </w:tc>
        <w:tc>
          <w:tcPr>
            <w:tcW w:w="1176" w:type="dxa"/>
          </w:tcPr>
          <w:p w14:paraId="582F7561" w14:textId="77777777" w:rsidR="00006C85" w:rsidRPr="004275EE" w:rsidRDefault="00006C85" w:rsidP="002152BA">
            <w:pPr>
              <w:pStyle w:val="NoSpacing"/>
              <w:spacing w:line="360" w:lineRule="auto"/>
              <w:rPr>
                <w:rFonts w:ascii="Arial" w:hAnsi="Arial" w:cs="Arial"/>
                <w:sz w:val="20"/>
                <w:szCs w:val="20"/>
                <w:lang w:val="nl-NL"/>
              </w:rPr>
            </w:pPr>
            <w:r w:rsidRPr="004275EE">
              <w:rPr>
                <w:rFonts w:ascii="Arial" w:hAnsi="Arial" w:cs="Arial"/>
                <w:sz w:val="20"/>
                <w:szCs w:val="20"/>
                <w:lang w:val="nl-NL"/>
              </w:rPr>
              <w:t>6</w:t>
            </w:r>
          </w:p>
        </w:tc>
        <w:tc>
          <w:tcPr>
            <w:tcW w:w="1452" w:type="dxa"/>
          </w:tcPr>
          <w:p w14:paraId="2FB6F40A" w14:textId="77777777" w:rsidR="00006C85" w:rsidRPr="004275EE" w:rsidRDefault="00006C85" w:rsidP="002152BA">
            <w:pPr>
              <w:pStyle w:val="NoSpacing"/>
              <w:spacing w:line="360" w:lineRule="auto"/>
              <w:rPr>
                <w:rFonts w:ascii="Arial" w:hAnsi="Arial" w:cs="Arial"/>
                <w:sz w:val="20"/>
                <w:szCs w:val="20"/>
                <w:lang w:val="nl-NL"/>
              </w:rPr>
            </w:pPr>
            <w:r w:rsidRPr="004275EE">
              <w:rPr>
                <w:rFonts w:ascii="Arial" w:hAnsi="Arial" w:cs="Arial"/>
                <w:sz w:val="20"/>
                <w:szCs w:val="20"/>
                <w:lang w:val="nl-NL"/>
              </w:rPr>
              <w:t>6</w:t>
            </w:r>
          </w:p>
        </w:tc>
        <w:tc>
          <w:tcPr>
            <w:tcW w:w="2268" w:type="dxa"/>
          </w:tcPr>
          <w:p w14:paraId="18BCE965" w14:textId="77777777" w:rsidR="00006C85" w:rsidRPr="004275EE" w:rsidRDefault="00006C85" w:rsidP="002152BA">
            <w:pPr>
              <w:pStyle w:val="NoSpacing"/>
              <w:spacing w:line="360" w:lineRule="auto"/>
              <w:rPr>
                <w:rFonts w:ascii="Arial" w:hAnsi="Arial" w:cs="Arial"/>
                <w:b/>
                <w:sz w:val="20"/>
                <w:szCs w:val="20"/>
                <w:lang w:val="nl-NL"/>
              </w:rPr>
            </w:pPr>
            <w:r w:rsidRPr="004275EE">
              <w:rPr>
                <w:rFonts w:ascii="Arial" w:hAnsi="Arial" w:cs="Arial"/>
                <w:b/>
                <w:sz w:val="20"/>
                <w:szCs w:val="20"/>
                <w:lang w:val="nl-NL"/>
              </w:rPr>
              <w:t>16</w:t>
            </w:r>
          </w:p>
        </w:tc>
      </w:tr>
      <w:tr w:rsidR="00BF7317" w:rsidRPr="004275EE" w14:paraId="3794B3B4" w14:textId="77777777" w:rsidTr="00006C85">
        <w:tc>
          <w:tcPr>
            <w:tcW w:w="1005" w:type="dxa"/>
          </w:tcPr>
          <w:p w14:paraId="51EA0B2E" w14:textId="77777777" w:rsidR="00006C85" w:rsidRPr="004275EE" w:rsidRDefault="00006C85" w:rsidP="002152BA">
            <w:pPr>
              <w:pStyle w:val="NoSpacing"/>
              <w:spacing w:line="360" w:lineRule="auto"/>
              <w:rPr>
                <w:rFonts w:ascii="Arial" w:hAnsi="Arial" w:cs="Arial"/>
                <w:sz w:val="20"/>
                <w:szCs w:val="20"/>
                <w:lang w:val="nl-NL"/>
              </w:rPr>
            </w:pPr>
            <w:r w:rsidRPr="004275EE">
              <w:rPr>
                <w:rFonts w:ascii="Arial" w:hAnsi="Arial" w:cs="Arial"/>
                <w:sz w:val="20"/>
                <w:szCs w:val="20"/>
                <w:lang w:val="nl-NL"/>
              </w:rPr>
              <w:t>2008</w:t>
            </w:r>
          </w:p>
        </w:tc>
        <w:tc>
          <w:tcPr>
            <w:tcW w:w="1380" w:type="dxa"/>
          </w:tcPr>
          <w:p w14:paraId="1ABBC0A0" w14:textId="77777777" w:rsidR="00006C85" w:rsidRPr="004275EE" w:rsidRDefault="00006C85" w:rsidP="002152BA">
            <w:pPr>
              <w:pStyle w:val="NoSpacing"/>
              <w:spacing w:line="360" w:lineRule="auto"/>
              <w:rPr>
                <w:rFonts w:ascii="Arial" w:hAnsi="Arial" w:cs="Arial"/>
                <w:sz w:val="20"/>
                <w:szCs w:val="20"/>
                <w:lang w:val="nl-NL"/>
              </w:rPr>
            </w:pPr>
            <w:r w:rsidRPr="004275EE">
              <w:rPr>
                <w:rFonts w:ascii="Arial" w:hAnsi="Arial" w:cs="Arial"/>
                <w:sz w:val="20"/>
                <w:szCs w:val="20"/>
                <w:lang w:val="nl-NL"/>
              </w:rPr>
              <w:t>NVB &amp; NVF</w:t>
            </w:r>
          </w:p>
        </w:tc>
        <w:tc>
          <w:tcPr>
            <w:tcW w:w="1083" w:type="dxa"/>
          </w:tcPr>
          <w:p w14:paraId="2FD97698" w14:textId="77777777" w:rsidR="00006C85" w:rsidRPr="004275EE" w:rsidRDefault="00006C85" w:rsidP="002152BA">
            <w:pPr>
              <w:pStyle w:val="NoSpacing"/>
              <w:spacing w:line="360" w:lineRule="auto"/>
              <w:rPr>
                <w:rFonts w:ascii="Arial" w:hAnsi="Arial" w:cs="Arial"/>
                <w:sz w:val="20"/>
                <w:szCs w:val="20"/>
                <w:lang w:val="nl-NL"/>
              </w:rPr>
            </w:pPr>
            <w:r w:rsidRPr="004275EE">
              <w:rPr>
                <w:rFonts w:ascii="Arial" w:hAnsi="Arial" w:cs="Arial"/>
                <w:sz w:val="20"/>
                <w:szCs w:val="20"/>
                <w:lang w:val="nl-NL"/>
              </w:rPr>
              <w:t>2</w:t>
            </w:r>
          </w:p>
        </w:tc>
        <w:tc>
          <w:tcPr>
            <w:tcW w:w="1176" w:type="dxa"/>
          </w:tcPr>
          <w:p w14:paraId="44A76F19" w14:textId="77777777" w:rsidR="00006C85" w:rsidRPr="004275EE" w:rsidRDefault="00006C85" w:rsidP="002152BA">
            <w:pPr>
              <w:pStyle w:val="NoSpacing"/>
              <w:spacing w:line="360" w:lineRule="auto"/>
              <w:rPr>
                <w:rFonts w:ascii="Arial" w:hAnsi="Arial" w:cs="Arial"/>
                <w:sz w:val="20"/>
                <w:szCs w:val="20"/>
                <w:lang w:val="nl-NL"/>
              </w:rPr>
            </w:pPr>
            <w:r w:rsidRPr="004275EE">
              <w:rPr>
                <w:rFonts w:ascii="Arial" w:hAnsi="Arial" w:cs="Arial"/>
                <w:sz w:val="20"/>
                <w:szCs w:val="20"/>
                <w:lang w:val="nl-NL"/>
              </w:rPr>
              <w:t>5</w:t>
            </w:r>
          </w:p>
        </w:tc>
        <w:tc>
          <w:tcPr>
            <w:tcW w:w="1452" w:type="dxa"/>
          </w:tcPr>
          <w:p w14:paraId="665DEFAA" w14:textId="77777777" w:rsidR="00006C85" w:rsidRPr="004275EE" w:rsidRDefault="00006C85" w:rsidP="002152BA">
            <w:pPr>
              <w:pStyle w:val="NoSpacing"/>
              <w:spacing w:line="360" w:lineRule="auto"/>
              <w:rPr>
                <w:rFonts w:ascii="Arial" w:hAnsi="Arial" w:cs="Arial"/>
                <w:sz w:val="20"/>
                <w:szCs w:val="20"/>
                <w:lang w:val="nl-NL"/>
              </w:rPr>
            </w:pPr>
            <w:r w:rsidRPr="004275EE">
              <w:rPr>
                <w:rFonts w:ascii="Arial" w:hAnsi="Arial" w:cs="Arial"/>
                <w:sz w:val="20"/>
                <w:szCs w:val="20"/>
                <w:lang w:val="nl-NL"/>
              </w:rPr>
              <w:t>1</w:t>
            </w:r>
          </w:p>
        </w:tc>
        <w:tc>
          <w:tcPr>
            <w:tcW w:w="2268" w:type="dxa"/>
          </w:tcPr>
          <w:p w14:paraId="3CC047F1" w14:textId="77777777" w:rsidR="00006C85" w:rsidRPr="004275EE" w:rsidRDefault="00006C85" w:rsidP="002152BA">
            <w:pPr>
              <w:pStyle w:val="NoSpacing"/>
              <w:spacing w:line="360" w:lineRule="auto"/>
              <w:rPr>
                <w:rFonts w:ascii="Arial" w:hAnsi="Arial" w:cs="Arial"/>
                <w:b/>
                <w:sz w:val="20"/>
                <w:szCs w:val="20"/>
                <w:lang w:val="nl-NL"/>
              </w:rPr>
            </w:pPr>
            <w:r w:rsidRPr="004275EE">
              <w:rPr>
                <w:rFonts w:ascii="Arial" w:hAnsi="Arial" w:cs="Arial"/>
                <w:b/>
                <w:sz w:val="20"/>
                <w:szCs w:val="20"/>
                <w:lang w:val="nl-NL"/>
              </w:rPr>
              <w:t>8</w:t>
            </w:r>
          </w:p>
        </w:tc>
      </w:tr>
      <w:tr w:rsidR="00BF7317" w:rsidRPr="004275EE" w14:paraId="0F2096AF" w14:textId="77777777" w:rsidTr="00006C85">
        <w:tc>
          <w:tcPr>
            <w:tcW w:w="1005" w:type="dxa"/>
          </w:tcPr>
          <w:p w14:paraId="5EBEE159" w14:textId="77777777" w:rsidR="00006C85" w:rsidRPr="004275EE" w:rsidRDefault="00006C85" w:rsidP="002152BA">
            <w:pPr>
              <w:pStyle w:val="NoSpacing"/>
              <w:spacing w:line="360" w:lineRule="auto"/>
              <w:rPr>
                <w:rFonts w:ascii="Arial" w:hAnsi="Arial" w:cs="Arial"/>
                <w:sz w:val="20"/>
                <w:szCs w:val="20"/>
                <w:lang w:val="nl-NL"/>
              </w:rPr>
            </w:pPr>
            <w:r w:rsidRPr="004275EE">
              <w:rPr>
                <w:rFonts w:ascii="Arial" w:hAnsi="Arial" w:cs="Arial"/>
                <w:sz w:val="20"/>
                <w:szCs w:val="20"/>
                <w:lang w:val="nl-NL"/>
              </w:rPr>
              <w:t>2009</w:t>
            </w:r>
          </w:p>
        </w:tc>
        <w:tc>
          <w:tcPr>
            <w:tcW w:w="1380" w:type="dxa"/>
          </w:tcPr>
          <w:p w14:paraId="5BD7EED1" w14:textId="77777777" w:rsidR="00006C85" w:rsidRPr="004275EE" w:rsidRDefault="00006C85" w:rsidP="002152BA">
            <w:pPr>
              <w:pStyle w:val="NoSpacing"/>
              <w:spacing w:line="360" w:lineRule="auto"/>
              <w:rPr>
                <w:rFonts w:ascii="Arial" w:hAnsi="Arial" w:cs="Arial"/>
                <w:sz w:val="20"/>
                <w:szCs w:val="20"/>
                <w:lang w:val="nl-NL"/>
              </w:rPr>
            </w:pPr>
            <w:r w:rsidRPr="004275EE">
              <w:rPr>
                <w:rFonts w:ascii="Arial" w:hAnsi="Arial" w:cs="Arial"/>
                <w:sz w:val="20"/>
                <w:szCs w:val="20"/>
                <w:lang w:val="nl-NL"/>
              </w:rPr>
              <w:t>NVB &amp; NVF</w:t>
            </w:r>
          </w:p>
        </w:tc>
        <w:tc>
          <w:tcPr>
            <w:tcW w:w="1083" w:type="dxa"/>
          </w:tcPr>
          <w:p w14:paraId="05F1BFD1" w14:textId="77777777" w:rsidR="00006C85" w:rsidRPr="004275EE" w:rsidRDefault="00006C85" w:rsidP="002152BA">
            <w:pPr>
              <w:pStyle w:val="NoSpacing"/>
              <w:spacing w:line="360" w:lineRule="auto"/>
              <w:rPr>
                <w:rFonts w:ascii="Arial" w:hAnsi="Arial" w:cs="Arial"/>
                <w:sz w:val="20"/>
                <w:szCs w:val="20"/>
                <w:lang w:val="nl-NL"/>
              </w:rPr>
            </w:pPr>
            <w:r w:rsidRPr="004275EE">
              <w:rPr>
                <w:rFonts w:ascii="Arial" w:hAnsi="Arial" w:cs="Arial"/>
                <w:sz w:val="20"/>
                <w:szCs w:val="20"/>
                <w:lang w:val="nl-NL"/>
              </w:rPr>
              <w:t>13</w:t>
            </w:r>
          </w:p>
        </w:tc>
        <w:tc>
          <w:tcPr>
            <w:tcW w:w="1176" w:type="dxa"/>
          </w:tcPr>
          <w:p w14:paraId="26585A04" w14:textId="77777777" w:rsidR="00006C85" w:rsidRPr="004275EE" w:rsidRDefault="00006C85" w:rsidP="002152BA">
            <w:pPr>
              <w:pStyle w:val="NoSpacing"/>
              <w:spacing w:line="360" w:lineRule="auto"/>
              <w:rPr>
                <w:rFonts w:ascii="Arial" w:hAnsi="Arial" w:cs="Arial"/>
                <w:sz w:val="20"/>
                <w:szCs w:val="20"/>
                <w:lang w:val="nl-NL"/>
              </w:rPr>
            </w:pPr>
            <w:r w:rsidRPr="004275EE">
              <w:rPr>
                <w:rFonts w:ascii="Arial" w:hAnsi="Arial" w:cs="Arial"/>
                <w:sz w:val="20"/>
                <w:szCs w:val="20"/>
                <w:lang w:val="nl-NL"/>
              </w:rPr>
              <w:t>22</w:t>
            </w:r>
          </w:p>
        </w:tc>
        <w:tc>
          <w:tcPr>
            <w:tcW w:w="1452" w:type="dxa"/>
          </w:tcPr>
          <w:p w14:paraId="268221EC" w14:textId="77777777" w:rsidR="00006C85" w:rsidRPr="004275EE" w:rsidRDefault="00006C85" w:rsidP="002152BA">
            <w:pPr>
              <w:pStyle w:val="NoSpacing"/>
              <w:spacing w:line="360" w:lineRule="auto"/>
              <w:rPr>
                <w:rFonts w:ascii="Arial" w:hAnsi="Arial" w:cs="Arial"/>
                <w:sz w:val="20"/>
                <w:szCs w:val="20"/>
                <w:lang w:val="nl-NL"/>
              </w:rPr>
            </w:pPr>
            <w:r w:rsidRPr="004275EE">
              <w:rPr>
                <w:rFonts w:ascii="Arial" w:hAnsi="Arial" w:cs="Arial"/>
                <w:sz w:val="20"/>
                <w:szCs w:val="20"/>
                <w:lang w:val="nl-NL"/>
              </w:rPr>
              <w:t>6</w:t>
            </w:r>
          </w:p>
        </w:tc>
        <w:tc>
          <w:tcPr>
            <w:tcW w:w="2268" w:type="dxa"/>
          </w:tcPr>
          <w:p w14:paraId="695C25BC" w14:textId="77777777" w:rsidR="00006C85" w:rsidRPr="004275EE" w:rsidRDefault="00006C85" w:rsidP="002152BA">
            <w:pPr>
              <w:pStyle w:val="NoSpacing"/>
              <w:spacing w:line="360" w:lineRule="auto"/>
              <w:rPr>
                <w:rFonts w:ascii="Arial" w:hAnsi="Arial" w:cs="Arial"/>
                <w:b/>
                <w:sz w:val="20"/>
                <w:szCs w:val="20"/>
                <w:lang w:val="nl-NL"/>
              </w:rPr>
            </w:pPr>
            <w:r w:rsidRPr="004275EE">
              <w:rPr>
                <w:rFonts w:ascii="Arial" w:hAnsi="Arial" w:cs="Arial"/>
                <w:b/>
                <w:sz w:val="20"/>
                <w:szCs w:val="20"/>
                <w:lang w:val="nl-NL"/>
              </w:rPr>
              <w:t>41</w:t>
            </w:r>
          </w:p>
        </w:tc>
      </w:tr>
      <w:tr w:rsidR="00BF7317" w:rsidRPr="004275EE" w14:paraId="46E6CFA4" w14:textId="77777777" w:rsidTr="00006C85">
        <w:tc>
          <w:tcPr>
            <w:tcW w:w="1005" w:type="dxa"/>
          </w:tcPr>
          <w:p w14:paraId="704174F0" w14:textId="77777777" w:rsidR="00006C85" w:rsidRPr="004275EE" w:rsidRDefault="00006C85" w:rsidP="002152BA">
            <w:pPr>
              <w:pStyle w:val="NoSpacing"/>
              <w:spacing w:line="360" w:lineRule="auto"/>
              <w:rPr>
                <w:rFonts w:ascii="Arial" w:hAnsi="Arial" w:cs="Arial"/>
                <w:sz w:val="20"/>
                <w:szCs w:val="20"/>
                <w:lang w:val="nl-NL"/>
              </w:rPr>
            </w:pPr>
            <w:r w:rsidRPr="004275EE">
              <w:rPr>
                <w:rFonts w:ascii="Arial" w:hAnsi="Arial" w:cs="Arial"/>
                <w:sz w:val="20"/>
                <w:szCs w:val="20"/>
                <w:lang w:val="nl-NL"/>
              </w:rPr>
              <w:t>2010</w:t>
            </w:r>
          </w:p>
        </w:tc>
        <w:tc>
          <w:tcPr>
            <w:tcW w:w="1380" w:type="dxa"/>
          </w:tcPr>
          <w:p w14:paraId="1A301253" w14:textId="77777777" w:rsidR="00006C85" w:rsidRPr="004275EE" w:rsidRDefault="00006C85" w:rsidP="002152BA">
            <w:pPr>
              <w:pStyle w:val="NoSpacing"/>
              <w:spacing w:line="360" w:lineRule="auto"/>
              <w:rPr>
                <w:rFonts w:ascii="Arial" w:hAnsi="Arial" w:cs="Arial"/>
                <w:sz w:val="20"/>
                <w:szCs w:val="20"/>
                <w:lang w:val="nl-NL"/>
              </w:rPr>
            </w:pPr>
            <w:r w:rsidRPr="004275EE">
              <w:rPr>
                <w:rFonts w:ascii="Arial" w:hAnsi="Arial" w:cs="Arial"/>
                <w:sz w:val="20"/>
                <w:szCs w:val="20"/>
                <w:lang w:val="nl-NL"/>
              </w:rPr>
              <w:t>NVB &amp; NVF</w:t>
            </w:r>
          </w:p>
        </w:tc>
        <w:tc>
          <w:tcPr>
            <w:tcW w:w="1083" w:type="dxa"/>
          </w:tcPr>
          <w:p w14:paraId="413BCCCC" w14:textId="77777777" w:rsidR="00006C85" w:rsidRPr="004275EE" w:rsidRDefault="00006C85" w:rsidP="002152BA">
            <w:pPr>
              <w:pStyle w:val="NoSpacing"/>
              <w:spacing w:line="360" w:lineRule="auto"/>
              <w:rPr>
                <w:rFonts w:ascii="Arial" w:hAnsi="Arial" w:cs="Arial"/>
                <w:sz w:val="20"/>
                <w:szCs w:val="20"/>
                <w:lang w:val="nl-NL"/>
              </w:rPr>
            </w:pPr>
            <w:r w:rsidRPr="004275EE">
              <w:rPr>
                <w:rFonts w:ascii="Arial" w:hAnsi="Arial" w:cs="Arial"/>
                <w:sz w:val="20"/>
                <w:szCs w:val="20"/>
                <w:lang w:val="nl-NL"/>
              </w:rPr>
              <w:t>17</w:t>
            </w:r>
          </w:p>
        </w:tc>
        <w:tc>
          <w:tcPr>
            <w:tcW w:w="1176" w:type="dxa"/>
          </w:tcPr>
          <w:p w14:paraId="2E2C955D" w14:textId="77777777" w:rsidR="00006C85" w:rsidRPr="004275EE" w:rsidRDefault="00006C85" w:rsidP="002152BA">
            <w:pPr>
              <w:pStyle w:val="NoSpacing"/>
              <w:spacing w:line="360" w:lineRule="auto"/>
              <w:rPr>
                <w:rFonts w:ascii="Arial" w:hAnsi="Arial" w:cs="Arial"/>
                <w:sz w:val="20"/>
                <w:szCs w:val="20"/>
                <w:lang w:val="nl-NL"/>
              </w:rPr>
            </w:pPr>
            <w:r w:rsidRPr="004275EE">
              <w:rPr>
                <w:rFonts w:ascii="Arial" w:hAnsi="Arial" w:cs="Arial"/>
                <w:sz w:val="20"/>
                <w:szCs w:val="20"/>
                <w:lang w:val="nl-NL"/>
              </w:rPr>
              <w:t>28</w:t>
            </w:r>
          </w:p>
        </w:tc>
        <w:tc>
          <w:tcPr>
            <w:tcW w:w="1452" w:type="dxa"/>
          </w:tcPr>
          <w:p w14:paraId="7F6ACFCC" w14:textId="77777777" w:rsidR="00006C85" w:rsidRPr="004275EE" w:rsidRDefault="00006C85" w:rsidP="002152BA">
            <w:pPr>
              <w:pStyle w:val="NoSpacing"/>
              <w:spacing w:line="360" w:lineRule="auto"/>
              <w:rPr>
                <w:rFonts w:ascii="Arial" w:hAnsi="Arial" w:cs="Arial"/>
                <w:sz w:val="20"/>
                <w:szCs w:val="20"/>
                <w:lang w:val="nl-NL"/>
              </w:rPr>
            </w:pPr>
            <w:r w:rsidRPr="004275EE">
              <w:rPr>
                <w:rFonts w:ascii="Arial" w:hAnsi="Arial" w:cs="Arial"/>
                <w:sz w:val="20"/>
                <w:szCs w:val="20"/>
                <w:lang w:val="nl-NL"/>
              </w:rPr>
              <w:t>7</w:t>
            </w:r>
          </w:p>
        </w:tc>
        <w:tc>
          <w:tcPr>
            <w:tcW w:w="2268" w:type="dxa"/>
          </w:tcPr>
          <w:p w14:paraId="3FB2BC19" w14:textId="77777777" w:rsidR="00006C85" w:rsidRPr="004275EE" w:rsidRDefault="00006C85" w:rsidP="002152BA">
            <w:pPr>
              <w:pStyle w:val="NoSpacing"/>
              <w:spacing w:line="360" w:lineRule="auto"/>
              <w:rPr>
                <w:rFonts w:ascii="Arial" w:hAnsi="Arial" w:cs="Arial"/>
                <w:b/>
                <w:sz w:val="20"/>
                <w:szCs w:val="20"/>
                <w:lang w:val="nl-NL"/>
              </w:rPr>
            </w:pPr>
            <w:r w:rsidRPr="004275EE">
              <w:rPr>
                <w:rFonts w:ascii="Arial" w:hAnsi="Arial" w:cs="Arial"/>
                <w:b/>
                <w:sz w:val="20"/>
                <w:szCs w:val="20"/>
                <w:lang w:val="nl-NL"/>
              </w:rPr>
              <w:t>52</w:t>
            </w:r>
          </w:p>
        </w:tc>
      </w:tr>
      <w:tr w:rsidR="00BF7317" w:rsidRPr="004275EE" w14:paraId="6821F29A" w14:textId="77777777" w:rsidTr="00006C85">
        <w:tc>
          <w:tcPr>
            <w:tcW w:w="1005" w:type="dxa"/>
          </w:tcPr>
          <w:p w14:paraId="1FB8A823" w14:textId="77777777" w:rsidR="00006C85" w:rsidRPr="004275EE" w:rsidRDefault="00006C85" w:rsidP="002152BA">
            <w:pPr>
              <w:pStyle w:val="NoSpacing"/>
              <w:spacing w:line="360" w:lineRule="auto"/>
              <w:rPr>
                <w:rFonts w:ascii="Arial" w:hAnsi="Arial" w:cs="Arial"/>
                <w:sz w:val="20"/>
                <w:szCs w:val="20"/>
                <w:lang w:val="nl-NL"/>
              </w:rPr>
            </w:pPr>
            <w:r w:rsidRPr="004275EE">
              <w:rPr>
                <w:rFonts w:ascii="Arial" w:hAnsi="Arial" w:cs="Arial"/>
                <w:sz w:val="20"/>
                <w:szCs w:val="20"/>
                <w:lang w:val="nl-NL"/>
              </w:rPr>
              <w:t>2011</w:t>
            </w:r>
          </w:p>
        </w:tc>
        <w:tc>
          <w:tcPr>
            <w:tcW w:w="1380" w:type="dxa"/>
          </w:tcPr>
          <w:p w14:paraId="0A170D3A" w14:textId="77777777" w:rsidR="00006C85" w:rsidRPr="004275EE" w:rsidRDefault="00006C85" w:rsidP="002152BA">
            <w:pPr>
              <w:pStyle w:val="NoSpacing"/>
              <w:spacing w:line="360" w:lineRule="auto"/>
              <w:rPr>
                <w:rFonts w:ascii="Arial" w:hAnsi="Arial" w:cs="Arial"/>
                <w:sz w:val="20"/>
                <w:szCs w:val="20"/>
                <w:lang w:val="nl-NL"/>
              </w:rPr>
            </w:pPr>
            <w:r w:rsidRPr="004275EE">
              <w:rPr>
                <w:rFonts w:ascii="Arial" w:hAnsi="Arial" w:cs="Arial"/>
                <w:sz w:val="20"/>
                <w:szCs w:val="20"/>
                <w:lang w:val="nl-NL"/>
              </w:rPr>
              <w:t>NVB &amp; NVF</w:t>
            </w:r>
          </w:p>
        </w:tc>
        <w:tc>
          <w:tcPr>
            <w:tcW w:w="1083" w:type="dxa"/>
          </w:tcPr>
          <w:p w14:paraId="31631AA0" w14:textId="77777777" w:rsidR="00006C85" w:rsidRPr="004275EE" w:rsidRDefault="00006C85" w:rsidP="002152BA">
            <w:pPr>
              <w:pStyle w:val="NoSpacing"/>
              <w:spacing w:line="360" w:lineRule="auto"/>
              <w:rPr>
                <w:rFonts w:ascii="Arial" w:hAnsi="Arial" w:cs="Arial"/>
                <w:sz w:val="20"/>
                <w:szCs w:val="20"/>
                <w:lang w:val="nl-NL"/>
              </w:rPr>
            </w:pPr>
            <w:r w:rsidRPr="004275EE">
              <w:rPr>
                <w:rFonts w:ascii="Arial" w:hAnsi="Arial" w:cs="Arial"/>
                <w:sz w:val="20"/>
                <w:szCs w:val="20"/>
                <w:lang w:val="nl-NL"/>
              </w:rPr>
              <w:t>3</w:t>
            </w:r>
          </w:p>
        </w:tc>
        <w:tc>
          <w:tcPr>
            <w:tcW w:w="1176" w:type="dxa"/>
          </w:tcPr>
          <w:p w14:paraId="42013A93" w14:textId="77777777" w:rsidR="00006C85" w:rsidRPr="004275EE" w:rsidRDefault="00006C85" w:rsidP="002152BA">
            <w:pPr>
              <w:pStyle w:val="NoSpacing"/>
              <w:spacing w:line="360" w:lineRule="auto"/>
              <w:rPr>
                <w:rFonts w:ascii="Arial" w:hAnsi="Arial" w:cs="Arial"/>
                <w:sz w:val="20"/>
                <w:szCs w:val="20"/>
                <w:lang w:val="nl-NL"/>
              </w:rPr>
            </w:pPr>
            <w:r w:rsidRPr="004275EE">
              <w:rPr>
                <w:rFonts w:ascii="Arial" w:hAnsi="Arial" w:cs="Arial"/>
                <w:sz w:val="20"/>
                <w:szCs w:val="20"/>
                <w:lang w:val="nl-NL"/>
              </w:rPr>
              <w:t>11</w:t>
            </w:r>
          </w:p>
        </w:tc>
        <w:tc>
          <w:tcPr>
            <w:tcW w:w="1452" w:type="dxa"/>
          </w:tcPr>
          <w:p w14:paraId="4430FA0F" w14:textId="77777777" w:rsidR="00006C85" w:rsidRPr="004275EE" w:rsidRDefault="00006C85" w:rsidP="002152BA">
            <w:pPr>
              <w:pStyle w:val="NoSpacing"/>
              <w:spacing w:line="360" w:lineRule="auto"/>
              <w:rPr>
                <w:rFonts w:ascii="Arial" w:hAnsi="Arial" w:cs="Arial"/>
                <w:sz w:val="20"/>
                <w:szCs w:val="20"/>
                <w:lang w:val="nl-NL"/>
              </w:rPr>
            </w:pPr>
            <w:r w:rsidRPr="004275EE">
              <w:rPr>
                <w:rFonts w:ascii="Arial" w:hAnsi="Arial" w:cs="Arial"/>
                <w:sz w:val="20"/>
                <w:szCs w:val="20"/>
                <w:lang w:val="nl-NL"/>
              </w:rPr>
              <w:t>4</w:t>
            </w:r>
          </w:p>
        </w:tc>
        <w:tc>
          <w:tcPr>
            <w:tcW w:w="2268" w:type="dxa"/>
          </w:tcPr>
          <w:p w14:paraId="25F5F76E" w14:textId="77777777" w:rsidR="00006C85" w:rsidRPr="004275EE" w:rsidRDefault="00006C85" w:rsidP="002152BA">
            <w:pPr>
              <w:pStyle w:val="NoSpacing"/>
              <w:spacing w:line="360" w:lineRule="auto"/>
              <w:rPr>
                <w:rFonts w:ascii="Arial" w:hAnsi="Arial" w:cs="Arial"/>
                <w:b/>
                <w:sz w:val="20"/>
                <w:szCs w:val="20"/>
                <w:lang w:val="nl-NL"/>
              </w:rPr>
            </w:pPr>
            <w:r w:rsidRPr="004275EE">
              <w:rPr>
                <w:rFonts w:ascii="Arial" w:hAnsi="Arial" w:cs="Arial"/>
                <w:b/>
                <w:sz w:val="20"/>
                <w:szCs w:val="20"/>
                <w:lang w:val="nl-NL"/>
              </w:rPr>
              <w:t>18</w:t>
            </w:r>
          </w:p>
        </w:tc>
      </w:tr>
      <w:tr w:rsidR="00BF7317" w:rsidRPr="004275EE" w14:paraId="06FF47F4" w14:textId="77777777" w:rsidTr="00006C85">
        <w:tc>
          <w:tcPr>
            <w:tcW w:w="1005" w:type="dxa"/>
          </w:tcPr>
          <w:p w14:paraId="7964EE42" w14:textId="77777777" w:rsidR="00006C85" w:rsidRPr="004275EE" w:rsidRDefault="00006C85" w:rsidP="002152BA">
            <w:pPr>
              <w:pStyle w:val="NoSpacing"/>
              <w:spacing w:line="360" w:lineRule="auto"/>
              <w:rPr>
                <w:rFonts w:ascii="Arial" w:hAnsi="Arial" w:cs="Arial"/>
                <w:sz w:val="20"/>
                <w:szCs w:val="20"/>
                <w:lang w:val="nl-NL"/>
              </w:rPr>
            </w:pPr>
            <w:r w:rsidRPr="004275EE">
              <w:rPr>
                <w:rFonts w:ascii="Arial" w:hAnsi="Arial" w:cs="Arial"/>
                <w:sz w:val="20"/>
                <w:szCs w:val="20"/>
                <w:lang w:val="nl-NL"/>
              </w:rPr>
              <w:t>2012</w:t>
            </w:r>
          </w:p>
        </w:tc>
        <w:tc>
          <w:tcPr>
            <w:tcW w:w="1380" w:type="dxa"/>
          </w:tcPr>
          <w:p w14:paraId="301564E5" w14:textId="77777777" w:rsidR="00006C85" w:rsidRPr="004275EE" w:rsidRDefault="00006C85" w:rsidP="002152BA">
            <w:pPr>
              <w:pStyle w:val="NoSpacing"/>
              <w:spacing w:line="360" w:lineRule="auto"/>
              <w:rPr>
                <w:rFonts w:ascii="Arial" w:hAnsi="Arial" w:cs="Arial"/>
                <w:sz w:val="20"/>
                <w:szCs w:val="20"/>
                <w:lang w:val="nl-NL"/>
              </w:rPr>
            </w:pPr>
            <w:r w:rsidRPr="004275EE">
              <w:rPr>
                <w:rFonts w:ascii="Arial" w:hAnsi="Arial" w:cs="Arial"/>
                <w:sz w:val="20"/>
                <w:szCs w:val="20"/>
                <w:lang w:val="nl-NL"/>
              </w:rPr>
              <w:t>NVB &amp; NVF</w:t>
            </w:r>
          </w:p>
        </w:tc>
        <w:tc>
          <w:tcPr>
            <w:tcW w:w="1083" w:type="dxa"/>
          </w:tcPr>
          <w:p w14:paraId="3FCC760A" w14:textId="77777777" w:rsidR="00006C85" w:rsidRPr="004275EE" w:rsidRDefault="00006C85" w:rsidP="002152BA">
            <w:pPr>
              <w:pStyle w:val="NoSpacing"/>
              <w:spacing w:line="360" w:lineRule="auto"/>
              <w:rPr>
                <w:rFonts w:ascii="Arial" w:hAnsi="Arial" w:cs="Arial"/>
                <w:sz w:val="20"/>
                <w:szCs w:val="20"/>
                <w:lang w:val="nl-NL"/>
              </w:rPr>
            </w:pPr>
            <w:r w:rsidRPr="004275EE">
              <w:rPr>
                <w:rFonts w:ascii="Arial" w:hAnsi="Arial" w:cs="Arial"/>
                <w:sz w:val="20"/>
                <w:szCs w:val="20"/>
                <w:lang w:val="nl-NL"/>
              </w:rPr>
              <w:t>1</w:t>
            </w:r>
          </w:p>
        </w:tc>
        <w:tc>
          <w:tcPr>
            <w:tcW w:w="1176" w:type="dxa"/>
          </w:tcPr>
          <w:p w14:paraId="21D93719" w14:textId="77777777" w:rsidR="00006C85" w:rsidRPr="004275EE" w:rsidRDefault="00006C85" w:rsidP="002152BA">
            <w:pPr>
              <w:pStyle w:val="NoSpacing"/>
              <w:spacing w:line="360" w:lineRule="auto"/>
              <w:rPr>
                <w:rFonts w:ascii="Arial" w:hAnsi="Arial" w:cs="Arial"/>
                <w:sz w:val="20"/>
                <w:szCs w:val="20"/>
                <w:lang w:val="nl-NL"/>
              </w:rPr>
            </w:pPr>
            <w:r w:rsidRPr="004275EE">
              <w:rPr>
                <w:rFonts w:ascii="Arial" w:hAnsi="Arial" w:cs="Arial"/>
                <w:sz w:val="20"/>
                <w:szCs w:val="20"/>
                <w:lang w:val="nl-NL"/>
              </w:rPr>
              <w:t>8</w:t>
            </w:r>
          </w:p>
        </w:tc>
        <w:tc>
          <w:tcPr>
            <w:tcW w:w="1452" w:type="dxa"/>
          </w:tcPr>
          <w:p w14:paraId="25238F47" w14:textId="77777777" w:rsidR="00006C85" w:rsidRPr="004275EE" w:rsidRDefault="00006C85" w:rsidP="002152BA">
            <w:pPr>
              <w:pStyle w:val="NoSpacing"/>
              <w:spacing w:line="360" w:lineRule="auto"/>
              <w:rPr>
                <w:rFonts w:ascii="Arial" w:hAnsi="Arial" w:cs="Arial"/>
                <w:sz w:val="20"/>
                <w:szCs w:val="20"/>
                <w:lang w:val="nl-NL"/>
              </w:rPr>
            </w:pPr>
            <w:r w:rsidRPr="004275EE">
              <w:rPr>
                <w:rFonts w:ascii="Arial" w:hAnsi="Arial" w:cs="Arial"/>
                <w:sz w:val="20"/>
                <w:szCs w:val="20"/>
                <w:lang w:val="nl-NL"/>
              </w:rPr>
              <w:t>6</w:t>
            </w:r>
          </w:p>
        </w:tc>
        <w:tc>
          <w:tcPr>
            <w:tcW w:w="2268" w:type="dxa"/>
          </w:tcPr>
          <w:p w14:paraId="603C5E6C" w14:textId="77777777" w:rsidR="00006C85" w:rsidRPr="004275EE" w:rsidRDefault="00006C85" w:rsidP="002152BA">
            <w:pPr>
              <w:pStyle w:val="NoSpacing"/>
              <w:spacing w:line="360" w:lineRule="auto"/>
              <w:rPr>
                <w:rFonts w:ascii="Arial" w:hAnsi="Arial" w:cs="Arial"/>
                <w:b/>
                <w:sz w:val="20"/>
                <w:szCs w:val="20"/>
                <w:lang w:val="nl-NL"/>
              </w:rPr>
            </w:pPr>
            <w:r w:rsidRPr="004275EE">
              <w:rPr>
                <w:rFonts w:ascii="Arial" w:hAnsi="Arial" w:cs="Arial"/>
                <w:b/>
                <w:sz w:val="20"/>
                <w:szCs w:val="20"/>
                <w:lang w:val="nl-NL"/>
              </w:rPr>
              <w:t>15</w:t>
            </w:r>
          </w:p>
        </w:tc>
      </w:tr>
    </w:tbl>
    <w:p w14:paraId="4F11B0B7" w14:textId="03BB6D6D" w:rsidR="00E57DE1" w:rsidRDefault="00E57DE1" w:rsidP="002152BA">
      <w:pPr>
        <w:widowControl w:val="0"/>
        <w:autoSpaceDE w:val="0"/>
        <w:autoSpaceDN w:val="0"/>
        <w:adjustRightInd w:val="0"/>
        <w:spacing w:after="240" w:line="360" w:lineRule="auto"/>
        <w:rPr>
          <w:rFonts w:ascii="Arial" w:hAnsi="Arial" w:cs="Arial"/>
          <w:sz w:val="20"/>
          <w:szCs w:val="20"/>
        </w:rPr>
      </w:pPr>
    </w:p>
    <w:p w14:paraId="486195A3" w14:textId="77777777" w:rsidR="00E57DE1" w:rsidRDefault="00E57DE1">
      <w:pPr>
        <w:rPr>
          <w:rFonts w:ascii="Arial" w:hAnsi="Arial" w:cs="Arial"/>
          <w:sz w:val="20"/>
          <w:szCs w:val="20"/>
        </w:rPr>
      </w:pPr>
      <w:r>
        <w:rPr>
          <w:rFonts w:ascii="Arial" w:hAnsi="Arial" w:cs="Arial"/>
          <w:sz w:val="20"/>
          <w:szCs w:val="20"/>
        </w:rPr>
        <w:br w:type="page"/>
      </w:r>
    </w:p>
    <w:p w14:paraId="15193964" w14:textId="77777777" w:rsidR="00AD5D67" w:rsidRPr="004275EE" w:rsidRDefault="00AD5D67" w:rsidP="002152BA">
      <w:pPr>
        <w:widowControl w:val="0"/>
        <w:autoSpaceDE w:val="0"/>
        <w:autoSpaceDN w:val="0"/>
        <w:adjustRightInd w:val="0"/>
        <w:spacing w:after="240" w:line="360" w:lineRule="auto"/>
        <w:rPr>
          <w:rFonts w:ascii="Arial" w:hAnsi="Arial" w:cs="Arial"/>
          <w:sz w:val="20"/>
          <w:szCs w:val="20"/>
        </w:rPr>
      </w:pPr>
    </w:p>
    <w:p w14:paraId="33DD26B4" w14:textId="5A244987" w:rsidR="00D67574" w:rsidRPr="004275EE" w:rsidRDefault="00C80170" w:rsidP="002152BA">
      <w:pPr>
        <w:widowControl w:val="0"/>
        <w:autoSpaceDE w:val="0"/>
        <w:autoSpaceDN w:val="0"/>
        <w:adjustRightInd w:val="0"/>
        <w:spacing w:after="240" w:line="360" w:lineRule="auto"/>
        <w:rPr>
          <w:rFonts w:ascii="Arial" w:hAnsi="Arial" w:cs="Arial"/>
          <w:sz w:val="20"/>
          <w:szCs w:val="20"/>
          <w:u w:val="single"/>
        </w:rPr>
      </w:pPr>
      <w:r>
        <w:rPr>
          <w:rFonts w:ascii="Arial" w:hAnsi="Arial" w:cs="Arial"/>
          <w:sz w:val="20"/>
          <w:szCs w:val="20"/>
          <w:u w:val="single"/>
        </w:rPr>
        <w:t>TABEL 4</w:t>
      </w:r>
      <w:r w:rsidR="00191ECB">
        <w:rPr>
          <w:rFonts w:ascii="Arial" w:hAnsi="Arial" w:cs="Arial"/>
          <w:sz w:val="20"/>
          <w:szCs w:val="20"/>
          <w:u w:val="single"/>
        </w:rPr>
        <w:t xml:space="preserve">: </w:t>
      </w:r>
      <w:r w:rsidR="00D67574">
        <w:rPr>
          <w:rFonts w:ascii="Arial" w:hAnsi="Arial" w:cs="Arial"/>
          <w:sz w:val="20"/>
          <w:szCs w:val="20"/>
          <w:u w:val="single"/>
        </w:rPr>
        <w:t xml:space="preserve">Betekeniscontext waarin de term ‘publiek’ en gerelateerde begrippen worden ingezet. </w:t>
      </w:r>
      <w:r w:rsidR="00F02911" w:rsidRPr="004275EE">
        <w:rPr>
          <w:rFonts w:ascii="Arial" w:hAnsi="Arial" w:cs="Arial"/>
          <w:sz w:val="20"/>
          <w:szCs w:val="20"/>
          <w:u w:val="single"/>
        </w:rPr>
        <w:t xml:space="preserve"> </w:t>
      </w:r>
    </w:p>
    <w:tbl>
      <w:tblPr>
        <w:tblStyle w:val="TableGrid"/>
        <w:tblW w:w="8613" w:type="dxa"/>
        <w:tblLayout w:type="fixed"/>
        <w:tblLook w:val="04A0" w:firstRow="1" w:lastRow="0" w:firstColumn="1" w:lastColumn="0" w:noHBand="0" w:noVBand="1"/>
      </w:tblPr>
      <w:tblGrid>
        <w:gridCol w:w="1242"/>
        <w:gridCol w:w="1701"/>
        <w:gridCol w:w="5670"/>
      </w:tblGrid>
      <w:tr w:rsidR="00006C85" w:rsidRPr="004275EE" w14:paraId="1B1030AF" w14:textId="77777777" w:rsidTr="00006C85">
        <w:tc>
          <w:tcPr>
            <w:tcW w:w="1242" w:type="dxa"/>
          </w:tcPr>
          <w:p w14:paraId="68C64461" w14:textId="77777777" w:rsidR="00006C85" w:rsidRPr="004275EE" w:rsidRDefault="00006C85" w:rsidP="002152BA">
            <w:pPr>
              <w:pStyle w:val="NoSpacing"/>
              <w:spacing w:line="360" w:lineRule="auto"/>
              <w:rPr>
                <w:rFonts w:ascii="Arial" w:hAnsi="Arial" w:cs="Arial"/>
                <w:b/>
                <w:sz w:val="20"/>
                <w:szCs w:val="20"/>
                <w:lang w:val="nl-NL"/>
              </w:rPr>
            </w:pPr>
            <w:r w:rsidRPr="004275EE">
              <w:rPr>
                <w:rFonts w:ascii="Arial" w:hAnsi="Arial" w:cs="Arial"/>
                <w:b/>
                <w:sz w:val="20"/>
                <w:szCs w:val="20"/>
                <w:lang w:val="nl-NL"/>
              </w:rPr>
              <w:t>Jaargang</w:t>
            </w:r>
          </w:p>
        </w:tc>
        <w:tc>
          <w:tcPr>
            <w:tcW w:w="1701" w:type="dxa"/>
          </w:tcPr>
          <w:p w14:paraId="193A2983" w14:textId="77777777" w:rsidR="00006C85" w:rsidRPr="004275EE" w:rsidRDefault="00006C85" w:rsidP="002152BA">
            <w:pPr>
              <w:pStyle w:val="NoSpacing"/>
              <w:spacing w:line="360" w:lineRule="auto"/>
              <w:rPr>
                <w:rFonts w:ascii="Arial" w:hAnsi="Arial" w:cs="Arial"/>
                <w:b/>
                <w:sz w:val="20"/>
                <w:szCs w:val="20"/>
                <w:lang w:val="nl-NL"/>
              </w:rPr>
            </w:pPr>
            <w:r w:rsidRPr="004275EE">
              <w:rPr>
                <w:rFonts w:ascii="Arial" w:hAnsi="Arial" w:cs="Arial"/>
                <w:b/>
                <w:sz w:val="20"/>
                <w:szCs w:val="20"/>
                <w:lang w:val="nl-NL"/>
              </w:rPr>
              <w:t xml:space="preserve">Betekenis </w:t>
            </w:r>
          </w:p>
        </w:tc>
        <w:tc>
          <w:tcPr>
            <w:tcW w:w="5670" w:type="dxa"/>
          </w:tcPr>
          <w:p w14:paraId="67574C1F" w14:textId="77777777" w:rsidR="00006C85" w:rsidRPr="004275EE" w:rsidRDefault="00006C85" w:rsidP="002152BA">
            <w:pPr>
              <w:pStyle w:val="NoSpacing"/>
              <w:spacing w:line="360" w:lineRule="auto"/>
              <w:rPr>
                <w:rFonts w:ascii="Arial" w:hAnsi="Arial" w:cs="Arial"/>
                <w:b/>
                <w:sz w:val="20"/>
                <w:szCs w:val="20"/>
                <w:lang w:val="nl-NL"/>
              </w:rPr>
            </w:pPr>
            <w:r w:rsidRPr="004275EE">
              <w:rPr>
                <w:rFonts w:ascii="Arial" w:hAnsi="Arial" w:cs="Arial"/>
                <w:b/>
                <w:sz w:val="20"/>
                <w:szCs w:val="20"/>
                <w:lang w:val="nl-NL"/>
              </w:rPr>
              <w:t xml:space="preserve">Context   </w:t>
            </w:r>
          </w:p>
        </w:tc>
      </w:tr>
      <w:tr w:rsidR="00006C85" w:rsidRPr="004275EE" w14:paraId="08942F33" w14:textId="77777777" w:rsidTr="00006C85">
        <w:tc>
          <w:tcPr>
            <w:tcW w:w="1242" w:type="dxa"/>
          </w:tcPr>
          <w:p w14:paraId="572860DF" w14:textId="77777777" w:rsidR="00006C85" w:rsidRPr="004275EE" w:rsidRDefault="00006C85" w:rsidP="002152BA">
            <w:pPr>
              <w:pStyle w:val="NoSpacing"/>
              <w:spacing w:line="360" w:lineRule="auto"/>
              <w:rPr>
                <w:rFonts w:ascii="Arial" w:hAnsi="Arial" w:cs="Arial"/>
                <w:sz w:val="20"/>
                <w:szCs w:val="20"/>
                <w:lang w:val="nl-NL"/>
              </w:rPr>
            </w:pPr>
            <w:r w:rsidRPr="004275EE">
              <w:rPr>
                <w:rFonts w:ascii="Arial" w:hAnsi="Arial" w:cs="Arial"/>
                <w:sz w:val="20"/>
                <w:szCs w:val="20"/>
                <w:lang w:val="nl-NL"/>
              </w:rPr>
              <w:t>2001</w:t>
            </w:r>
          </w:p>
        </w:tc>
        <w:tc>
          <w:tcPr>
            <w:tcW w:w="1701" w:type="dxa"/>
          </w:tcPr>
          <w:p w14:paraId="431926CD" w14:textId="4C67AD9B" w:rsidR="00006C85" w:rsidRPr="002B5314" w:rsidRDefault="00006C85" w:rsidP="002152BA">
            <w:pPr>
              <w:pStyle w:val="NoSpacing"/>
              <w:spacing w:line="360" w:lineRule="auto"/>
              <w:rPr>
                <w:rFonts w:ascii="Arial" w:hAnsi="Arial" w:cs="Arial"/>
                <w:sz w:val="20"/>
                <w:szCs w:val="20"/>
                <w:lang w:val="nl-NL"/>
              </w:rPr>
            </w:pPr>
            <w:r w:rsidRPr="002B5314">
              <w:rPr>
                <w:rFonts w:ascii="Arial" w:hAnsi="Arial" w:cs="Arial"/>
                <w:sz w:val="20"/>
                <w:szCs w:val="20"/>
              </w:rPr>
              <w:t>Aantal</w:t>
            </w:r>
            <w:r w:rsidR="00D712C8" w:rsidRPr="002B5314">
              <w:rPr>
                <w:rFonts w:ascii="Arial" w:hAnsi="Arial" w:cs="Arial"/>
                <w:sz w:val="20"/>
                <w:szCs w:val="20"/>
              </w:rPr>
              <w:t xml:space="preserve"> bezoekers</w:t>
            </w:r>
          </w:p>
        </w:tc>
        <w:tc>
          <w:tcPr>
            <w:tcW w:w="5670" w:type="dxa"/>
          </w:tcPr>
          <w:p w14:paraId="36F24D81" w14:textId="77777777" w:rsidR="00006C85" w:rsidRPr="004275EE" w:rsidRDefault="00006C85" w:rsidP="002152BA">
            <w:pPr>
              <w:pStyle w:val="NoSpacing"/>
              <w:spacing w:line="360" w:lineRule="auto"/>
              <w:rPr>
                <w:rFonts w:ascii="Arial" w:hAnsi="Arial" w:cs="Arial"/>
                <w:sz w:val="20"/>
                <w:szCs w:val="20"/>
                <w:lang w:val="nl-NL"/>
              </w:rPr>
            </w:pPr>
            <w:r w:rsidRPr="004275EE">
              <w:rPr>
                <w:rFonts w:ascii="Arial" w:hAnsi="Arial" w:cs="Arial"/>
                <w:sz w:val="20"/>
                <w:szCs w:val="20"/>
                <w:lang w:val="nl-NL"/>
              </w:rPr>
              <w:t>Arthouse is welkome aanvulling op mainstream films, 24 miljoen bezoekers is een hoogtepunt.</w:t>
            </w:r>
          </w:p>
        </w:tc>
      </w:tr>
      <w:tr w:rsidR="00006C85" w:rsidRPr="004275EE" w14:paraId="0496458E" w14:textId="77777777" w:rsidTr="00006C85">
        <w:tc>
          <w:tcPr>
            <w:tcW w:w="1242" w:type="dxa"/>
          </w:tcPr>
          <w:p w14:paraId="37E36921" w14:textId="77777777" w:rsidR="00006C85" w:rsidRPr="004275EE" w:rsidRDefault="00006C85" w:rsidP="002152BA">
            <w:pPr>
              <w:pStyle w:val="NoSpacing"/>
              <w:spacing w:line="360" w:lineRule="auto"/>
              <w:rPr>
                <w:rFonts w:ascii="Arial" w:hAnsi="Arial" w:cs="Arial"/>
                <w:sz w:val="20"/>
                <w:szCs w:val="20"/>
                <w:lang w:val="nl-NL"/>
              </w:rPr>
            </w:pPr>
            <w:r w:rsidRPr="004275EE">
              <w:rPr>
                <w:rFonts w:ascii="Arial" w:hAnsi="Arial" w:cs="Arial"/>
                <w:sz w:val="20"/>
                <w:szCs w:val="20"/>
                <w:lang w:val="nl-NL"/>
              </w:rPr>
              <w:t>2002</w:t>
            </w:r>
          </w:p>
        </w:tc>
        <w:tc>
          <w:tcPr>
            <w:tcW w:w="1701" w:type="dxa"/>
          </w:tcPr>
          <w:p w14:paraId="2A44FA45" w14:textId="12434249" w:rsidR="00006C85" w:rsidRPr="002B5314" w:rsidRDefault="00006C85" w:rsidP="002152BA">
            <w:pPr>
              <w:pStyle w:val="NoSpacing"/>
              <w:spacing w:line="360" w:lineRule="auto"/>
              <w:rPr>
                <w:rFonts w:ascii="Arial" w:hAnsi="Arial" w:cs="Arial"/>
                <w:sz w:val="20"/>
                <w:szCs w:val="20"/>
                <w:lang w:val="nl-NL"/>
              </w:rPr>
            </w:pPr>
            <w:r w:rsidRPr="002B5314">
              <w:rPr>
                <w:rFonts w:ascii="Arial" w:hAnsi="Arial" w:cs="Arial"/>
                <w:sz w:val="20"/>
                <w:szCs w:val="20"/>
              </w:rPr>
              <w:t>Aantal</w:t>
            </w:r>
            <w:r w:rsidR="00D712C8" w:rsidRPr="002B5314">
              <w:rPr>
                <w:rFonts w:ascii="Arial" w:hAnsi="Arial" w:cs="Arial"/>
                <w:sz w:val="20"/>
                <w:szCs w:val="20"/>
              </w:rPr>
              <w:t xml:space="preserve"> &amp; Type bezoekers</w:t>
            </w:r>
          </w:p>
        </w:tc>
        <w:tc>
          <w:tcPr>
            <w:tcW w:w="5670" w:type="dxa"/>
          </w:tcPr>
          <w:p w14:paraId="3341F665" w14:textId="6BF42386" w:rsidR="00006C85" w:rsidRPr="004275EE" w:rsidRDefault="008A43A4" w:rsidP="002152BA">
            <w:pPr>
              <w:pStyle w:val="NoSpacing"/>
              <w:spacing w:line="360" w:lineRule="auto"/>
              <w:rPr>
                <w:rFonts w:ascii="Arial" w:hAnsi="Arial" w:cs="Arial"/>
                <w:sz w:val="20"/>
                <w:szCs w:val="20"/>
                <w:lang w:val="nl-NL"/>
              </w:rPr>
            </w:pPr>
            <w:r w:rsidRPr="000379B9">
              <w:rPr>
                <w:rFonts w:ascii="Arial" w:hAnsi="Arial" w:cs="Arial"/>
                <w:sz w:val="20"/>
                <w:szCs w:val="20"/>
                <w:lang w:val="nl-NL"/>
              </w:rPr>
              <w:t xml:space="preserve">Bioscopen zijn druk bezig met genereren van stijging van het aantal bezoekers. Hierbij is behoefte aan een duidelijk bezoekersproefiel. </w:t>
            </w:r>
          </w:p>
        </w:tc>
      </w:tr>
      <w:tr w:rsidR="00006C85" w:rsidRPr="004275EE" w14:paraId="72956068" w14:textId="77777777" w:rsidTr="00006C85">
        <w:tc>
          <w:tcPr>
            <w:tcW w:w="1242" w:type="dxa"/>
          </w:tcPr>
          <w:p w14:paraId="13F7094B" w14:textId="77777777" w:rsidR="00006C85" w:rsidRPr="004275EE" w:rsidRDefault="00006C85" w:rsidP="002152BA">
            <w:pPr>
              <w:pStyle w:val="NoSpacing"/>
              <w:spacing w:line="360" w:lineRule="auto"/>
              <w:rPr>
                <w:rFonts w:ascii="Arial" w:hAnsi="Arial" w:cs="Arial"/>
                <w:sz w:val="20"/>
                <w:szCs w:val="20"/>
                <w:lang w:val="nl-NL"/>
              </w:rPr>
            </w:pPr>
            <w:r w:rsidRPr="004275EE">
              <w:rPr>
                <w:rFonts w:ascii="Arial" w:hAnsi="Arial" w:cs="Arial"/>
                <w:sz w:val="20"/>
                <w:szCs w:val="20"/>
                <w:lang w:val="nl-NL"/>
              </w:rPr>
              <w:t>2003</w:t>
            </w:r>
          </w:p>
        </w:tc>
        <w:tc>
          <w:tcPr>
            <w:tcW w:w="1701" w:type="dxa"/>
          </w:tcPr>
          <w:p w14:paraId="072C3846" w14:textId="0EE342F3" w:rsidR="00006C85" w:rsidRPr="002B5314" w:rsidRDefault="00D712C8" w:rsidP="002152BA">
            <w:pPr>
              <w:pStyle w:val="NoSpacing"/>
              <w:spacing w:line="360" w:lineRule="auto"/>
              <w:rPr>
                <w:rFonts w:ascii="Arial" w:hAnsi="Arial" w:cs="Arial"/>
                <w:sz w:val="20"/>
                <w:szCs w:val="20"/>
                <w:lang w:val="nl-NL"/>
              </w:rPr>
            </w:pPr>
            <w:r w:rsidRPr="008A43A4">
              <w:rPr>
                <w:rFonts w:ascii="Arial" w:hAnsi="Arial" w:cs="Arial"/>
                <w:sz w:val="20"/>
                <w:szCs w:val="20"/>
                <w:lang w:val="nl-NL"/>
              </w:rPr>
              <w:t>Type bezo</w:t>
            </w:r>
            <w:r w:rsidRPr="002B5314">
              <w:rPr>
                <w:rFonts w:ascii="Arial" w:hAnsi="Arial" w:cs="Arial"/>
                <w:sz w:val="20"/>
                <w:szCs w:val="20"/>
              </w:rPr>
              <w:t>ekers</w:t>
            </w:r>
          </w:p>
        </w:tc>
        <w:tc>
          <w:tcPr>
            <w:tcW w:w="5670" w:type="dxa"/>
          </w:tcPr>
          <w:p w14:paraId="4677877B" w14:textId="77777777" w:rsidR="00006C85" w:rsidRPr="004275EE" w:rsidRDefault="00006C85" w:rsidP="002152BA">
            <w:pPr>
              <w:pStyle w:val="NoSpacing"/>
              <w:spacing w:line="360" w:lineRule="auto"/>
              <w:rPr>
                <w:rFonts w:ascii="Arial" w:hAnsi="Arial" w:cs="Arial"/>
                <w:sz w:val="20"/>
                <w:szCs w:val="20"/>
                <w:lang w:val="nl-NL"/>
              </w:rPr>
            </w:pPr>
            <w:r w:rsidRPr="004275EE">
              <w:rPr>
                <w:rFonts w:ascii="Arial" w:hAnsi="Arial" w:cs="Arial"/>
                <w:sz w:val="20"/>
                <w:szCs w:val="20"/>
                <w:lang w:val="nl-NL"/>
              </w:rPr>
              <w:t>Bezoekers die niet eerder naar de bioscoop ging komen nu wel, piraterijbestrijding blijkt moeilijk.</w:t>
            </w:r>
          </w:p>
        </w:tc>
      </w:tr>
      <w:tr w:rsidR="00006C85" w:rsidRPr="004275EE" w14:paraId="5535F058" w14:textId="77777777" w:rsidTr="00006C85">
        <w:tc>
          <w:tcPr>
            <w:tcW w:w="1242" w:type="dxa"/>
          </w:tcPr>
          <w:p w14:paraId="67A0771B" w14:textId="77777777" w:rsidR="00006C85" w:rsidRPr="004275EE" w:rsidRDefault="00006C85" w:rsidP="002152BA">
            <w:pPr>
              <w:pStyle w:val="NoSpacing"/>
              <w:spacing w:line="360" w:lineRule="auto"/>
              <w:rPr>
                <w:rFonts w:ascii="Arial" w:hAnsi="Arial" w:cs="Arial"/>
                <w:sz w:val="20"/>
                <w:szCs w:val="20"/>
                <w:lang w:val="nl-NL"/>
              </w:rPr>
            </w:pPr>
            <w:r w:rsidRPr="004275EE">
              <w:rPr>
                <w:rFonts w:ascii="Arial" w:hAnsi="Arial" w:cs="Arial"/>
                <w:sz w:val="20"/>
                <w:szCs w:val="20"/>
                <w:lang w:val="nl-NL"/>
              </w:rPr>
              <w:t>2004</w:t>
            </w:r>
          </w:p>
        </w:tc>
        <w:tc>
          <w:tcPr>
            <w:tcW w:w="1701" w:type="dxa"/>
          </w:tcPr>
          <w:p w14:paraId="1206346F" w14:textId="3F8C2E02" w:rsidR="00006C85" w:rsidRPr="002B5314" w:rsidRDefault="00006C85" w:rsidP="002152BA">
            <w:pPr>
              <w:pStyle w:val="NoSpacing"/>
              <w:spacing w:line="360" w:lineRule="auto"/>
              <w:rPr>
                <w:rFonts w:ascii="Arial" w:hAnsi="Arial" w:cs="Arial"/>
                <w:sz w:val="20"/>
                <w:szCs w:val="20"/>
                <w:lang w:val="nl-NL"/>
              </w:rPr>
            </w:pPr>
            <w:r w:rsidRPr="002B5314">
              <w:rPr>
                <w:rFonts w:ascii="Arial" w:hAnsi="Arial" w:cs="Arial"/>
                <w:sz w:val="20"/>
                <w:szCs w:val="20"/>
              </w:rPr>
              <w:t>Aantal</w:t>
            </w:r>
            <w:r w:rsidR="00D712C8" w:rsidRPr="002B5314">
              <w:rPr>
                <w:rFonts w:ascii="Arial" w:hAnsi="Arial" w:cs="Arial"/>
                <w:sz w:val="20"/>
                <w:szCs w:val="20"/>
              </w:rPr>
              <w:t xml:space="preserve"> bezoekers</w:t>
            </w:r>
          </w:p>
        </w:tc>
        <w:tc>
          <w:tcPr>
            <w:tcW w:w="5670" w:type="dxa"/>
          </w:tcPr>
          <w:p w14:paraId="13162FD6" w14:textId="77777777" w:rsidR="00006C85" w:rsidRPr="004275EE" w:rsidRDefault="00006C85" w:rsidP="002152BA">
            <w:pPr>
              <w:pStyle w:val="NoSpacing"/>
              <w:spacing w:line="360" w:lineRule="auto"/>
              <w:rPr>
                <w:rFonts w:ascii="Arial" w:hAnsi="Arial" w:cs="Arial"/>
                <w:sz w:val="20"/>
                <w:szCs w:val="20"/>
                <w:lang w:val="nl-NL"/>
              </w:rPr>
            </w:pPr>
            <w:r w:rsidRPr="004275EE">
              <w:rPr>
                <w:rFonts w:ascii="Arial" w:hAnsi="Arial" w:cs="Arial"/>
                <w:sz w:val="20"/>
                <w:szCs w:val="20"/>
                <w:lang w:val="nl-NL"/>
              </w:rPr>
              <w:t>Bioscoop wordt duurder, daling van 1 miljoen bezoekers.</w:t>
            </w:r>
          </w:p>
        </w:tc>
      </w:tr>
      <w:tr w:rsidR="00006C85" w:rsidRPr="004275EE" w14:paraId="1497413C" w14:textId="77777777" w:rsidTr="00006C85">
        <w:tc>
          <w:tcPr>
            <w:tcW w:w="1242" w:type="dxa"/>
          </w:tcPr>
          <w:p w14:paraId="11524460" w14:textId="77777777" w:rsidR="00006C85" w:rsidRPr="004275EE" w:rsidRDefault="00006C85" w:rsidP="002152BA">
            <w:pPr>
              <w:pStyle w:val="NoSpacing"/>
              <w:spacing w:line="360" w:lineRule="auto"/>
              <w:rPr>
                <w:rFonts w:ascii="Arial" w:hAnsi="Arial" w:cs="Arial"/>
                <w:sz w:val="20"/>
                <w:szCs w:val="20"/>
                <w:lang w:val="nl-NL"/>
              </w:rPr>
            </w:pPr>
            <w:r w:rsidRPr="004275EE">
              <w:rPr>
                <w:rFonts w:ascii="Arial" w:hAnsi="Arial" w:cs="Arial"/>
                <w:sz w:val="20"/>
                <w:szCs w:val="20"/>
                <w:lang w:val="nl-NL"/>
              </w:rPr>
              <w:t>2005</w:t>
            </w:r>
          </w:p>
        </w:tc>
        <w:tc>
          <w:tcPr>
            <w:tcW w:w="1701" w:type="dxa"/>
          </w:tcPr>
          <w:p w14:paraId="1C15D9A3" w14:textId="7FCDD25F" w:rsidR="00006C85" w:rsidRPr="002B5314" w:rsidRDefault="00006C85" w:rsidP="002152BA">
            <w:pPr>
              <w:pStyle w:val="NoSpacing"/>
              <w:spacing w:line="360" w:lineRule="auto"/>
              <w:rPr>
                <w:rFonts w:ascii="Arial" w:hAnsi="Arial" w:cs="Arial"/>
                <w:sz w:val="20"/>
                <w:szCs w:val="20"/>
                <w:lang w:val="nl-NL"/>
              </w:rPr>
            </w:pPr>
            <w:r w:rsidRPr="002B5314">
              <w:rPr>
                <w:rFonts w:ascii="Arial" w:hAnsi="Arial" w:cs="Arial"/>
                <w:sz w:val="20"/>
                <w:szCs w:val="20"/>
              </w:rPr>
              <w:t>Aantal</w:t>
            </w:r>
            <w:r w:rsidR="00D712C8" w:rsidRPr="002B5314">
              <w:rPr>
                <w:rFonts w:ascii="Arial" w:hAnsi="Arial" w:cs="Arial"/>
                <w:sz w:val="20"/>
                <w:szCs w:val="20"/>
              </w:rPr>
              <w:t xml:space="preserve"> bezoekers</w:t>
            </w:r>
          </w:p>
        </w:tc>
        <w:tc>
          <w:tcPr>
            <w:tcW w:w="5670" w:type="dxa"/>
          </w:tcPr>
          <w:p w14:paraId="0D4B15FD" w14:textId="77777777" w:rsidR="00006C85" w:rsidRPr="004275EE" w:rsidRDefault="00006C85" w:rsidP="002152BA">
            <w:pPr>
              <w:pStyle w:val="NoSpacing"/>
              <w:spacing w:line="360" w:lineRule="auto"/>
              <w:rPr>
                <w:rFonts w:ascii="Arial" w:hAnsi="Arial" w:cs="Arial"/>
                <w:sz w:val="20"/>
                <w:szCs w:val="20"/>
                <w:lang w:val="nl-NL"/>
              </w:rPr>
            </w:pPr>
            <w:r w:rsidRPr="004275EE">
              <w:rPr>
                <w:rFonts w:ascii="Arial" w:hAnsi="Arial" w:cs="Arial"/>
                <w:sz w:val="20"/>
                <w:szCs w:val="20"/>
                <w:lang w:val="nl-NL"/>
              </w:rPr>
              <w:t>Publiek blijft weg, hoe te zorgen voor meer bezoekers?</w:t>
            </w:r>
          </w:p>
        </w:tc>
      </w:tr>
      <w:tr w:rsidR="00006C85" w:rsidRPr="004275EE" w14:paraId="0BA80A8D" w14:textId="77777777" w:rsidTr="00006C85">
        <w:tc>
          <w:tcPr>
            <w:tcW w:w="1242" w:type="dxa"/>
          </w:tcPr>
          <w:p w14:paraId="09AE68BA" w14:textId="77777777" w:rsidR="00006C85" w:rsidRPr="004275EE" w:rsidRDefault="00006C85" w:rsidP="002152BA">
            <w:pPr>
              <w:pStyle w:val="NoSpacing"/>
              <w:spacing w:line="360" w:lineRule="auto"/>
              <w:rPr>
                <w:rFonts w:ascii="Arial" w:hAnsi="Arial" w:cs="Arial"/>
                <w:sz w:val="20"/>
                <w:szCs w:val="20"/>
                <w:lang w:val="nl-NL"/>
              </w:rPr>
            </w:pPr>
            <w:r w:rsidRPr="004275EE">
              <w:rPr>
                <w:rFonts w:ascii="Arial" w:hAnsi="Arial" w:cs="Arial"/>
                <w:sz w:val="20"/>
                <w:szCs w:val="20"/>
                <w:lang w:val="nl-NL"/>
              </w:rPr>
              <w:t>2006</w:t>
            </w:r>
          </w:p>
        </w:tc>
        <w:tc>
          <w:tcPr>
            <w:tcW w:w="1701" w:type="dxa"/>
          </w:tcPr>
          <w:p w14:paraId="02F45774" w14:textId="7A1486BD" w:rsidR="00006C85" w:rsidRPr="002B5314" w:rsidRDefault="00D712C8" w:rsidP="002152BA">
            <w:pPr>
              <w:pStyle w:val="NoSpacing"/>
              <w:spacing w:line="360" w:lineRule="auto"/>
              <w:rPr>
                <w:rFonts w:ascii="Arial" w:hAnsi="Arial" w:cs="Arial"/>
                <w:sz w:val="20"/>
                <w:szCs w:val="20"/>
                <w:lang w:val="nl-NL"/>
              </w:rPr>
            </w:pPr>
            <w:r w:rsidRPr="002B5314">
              <w:rPr>
                <w:rFonts w:ascii="Arial" w:hAnsi="Arial" w:cs="Arial"/>
                <w:sz w:val="20"/>
                <w:szCs w:val="20"/>
              </w:rPr>
              <w:t>Type bezoekers</w:t>
            </w:r>
          </w:p>
        </w:tc>
        <w:tc>
          <w:tcPr>
            <w:tcW w:w="5670" w:type="dxa"/>
          </w:tcPr>
          <w:p w14:paraId="72CBB33C" w14:textId="77777777" w:rsidR="00006C85" w:rsidRPr="004275EE" w:rsidRDefault="00006C85" w:rsidP="002152BA">
            <w:pPr>
              <w:pStyle w:val="NoSpacing"/>
              <w:spacing w:line="360" w:lineRule="auto"/>
              <w:rPr>
                <w:rFonts w:ascii="Arial" w:hAnsi="Arial" w:cs="Arial"/>
                <w:sz w:val="20"/>
                <w:szCs w:val="20"/>
                <w:lang w:val="nl-NL"/>
              </w:rPr>
            </w:pPr>
            <w:r w:rsidRPr="004275EE">
              <w:rPr>
                <w:rFonts w:ascii="Arial" w:hAnsi="Arial" w:cs="Arial"/>
                <w:sz w:val="20"/>
                <w:szCs w:val="20"/>
                <w:lang w:val="nl-NL"/>
              </w:rPr>
              <w:t xml:space="preserve">Films aanbieden voor een zo breed mogelijk publiek. </w:t>
            </w:r>
          </w:p>
        </w:tc>
      </w:tr>
      <w:tr w:rsidR="00006C85" w:rsidRPr="004275EE" w14:paraId="3D85D341" w14:textId="77777777" w:rsidTr="00006C85">
        <w:tc>
          <w:tcPr>
            <w:tcW w:w="1242" w:type="dxa"/>
          </w:tcPr>
          <w:p w14:paraId="48A9701B" w14:textId="77777777" w:rsidR="00006C85" w:rsidRPr="004275EE" w:rsidRDefault="00006C85" w:rsidP="002152BA">
            <w:pPr>
              <w:pStyle w:val="NoSpacing"/>
              <w:spacing w:line="360" w:lineRule="auto"/>
              <w:rPr>
                <w:rFonts w:ascii="Arial" w:hAnsi="Arial" w:cs="Arial"/>
                <w:sz w:val="20"/>
                <w:szCs w:val="20"/>
                <w:lang w:val="nl-NL"/>
              </w:rPr>
            </w:pPr>
            <w:r w:rsidRPr="004275EE">
              <w:rPr>
                <w:rFonts w:ascii="Arial" w:hAnsi="Arial" w:cs="Arial"/>
                <w:sz w:val="20"/>
                <w:szCs w:val="20"/>
                <w:lang w:val="nl-NL"/>
              </w:rPr>
              <w:t>2007</w:t>
            </w:r>
          </w:p>
        </w:tc>
        <w:tc>
          <w:tcPr>
            <w:tcW w:w="1701" w:type="dxa"/>
          </w:tcPr>
          <w:p w14:paraId="273E8E15" w14:textId="7ACC8D5B" w:rsidR="00006C85" w:rsidRPr="002B5314" w:rsidRDefault="00D712C8" w:rsidP="002152BA">
            <w:pPr>
              <w:pStyle w:val="NoSpacing"/>
              <w:spacing w:line="360" w:lineRule="auto"/>
              <w:rPr>
                <w:rFonts w:ascii="Arial" w:hAnsi="Arial" w:cs="Arial"/>
                <w:sz w:val="20"/>
                <w:szCs w:val="20"/>
                <w:lang w:val="nl-NL"/>
              </w:rPr>
            </w:pPr>
            <w:r w:rsidRPr="002B5314">
              <w:rPr>
                <w:rFonts w:ascii="Arial" w:hAnsi="Arial" w:cs="Arial"/>
                <w:sz w:val="20"/>
                <w:szCs w:val="20"/>
              </w:rPr>
              <w:t>Type bezoekers</w:t>
            </w:r>
          </w:p>
        </w:tc>
        <w:tc>
          <w:tcPr>
            <w:tcW w:w="5670" w:type="dxa"/>
          </w:tcPr>
          <w:p w14:paraId="25DD800A" w14:textId="01E63F0A" w:rsidR="00006C85" w:rsidRPr="004275EE" w:rsidRDefault="00D712C8" w:rsidP="002152BA">
            <w:pPr>
              <w:pStyle w:val="NoSpacing"/>
              <w:spacing w:line="360" w:lineRule="auto"/>
              <w:rPr>
                <w:rFonts w:ascii="Arial" w:hAnsi="Arial" w:cs="Arial"/>
                <w:sz w:val="20"/>
                <w:szCs w:val="20"/>
                <w:lang w:val="nl-NL"/>
              </w:rPr>
            </w:pPr>
            <w:r w:rsidRPr="00D712C8">
              <w:rPr>
                <w:rFonts w:ascii="Arial" w:hAnsi="Arial" w:cs="Arial"/>
                <w:sz w:val="20"/>
                <w:szCs w:val="20"/>
                <w:lang w:val="nl-NL"/>
              </w:rPr>
              <w:t xml:space="preserve">Mutiplexen worden geopend om aan de eisen van het publiek te voldoen. </w:t>
            </w:r>
          </w:p>
        </w:tc>
      </w:tr>
      <w:tr w:rsidR="00006C85" w:rsidRPr="004275EE" w14:paraId="5294B5DB" w14:textId="77777777" w:rsidTr="00006C85">
        <w:tc>
          <w:tcPr>
            <w:tcW w:w="1242" w:type="dxa"/>
          </w:tcPr>
          <w:p w14:paraId="5206335D" w14:textId="77777777" w:rsidR="00006C85" w:rsidRPr="004275EE" w:rsidRDefault="00006C85" w:rsidP="002152BA">
            <w:pPr>
              <w:pStyle w:val="NoSpacing"/>
              <w:spacing w:line="360" w:lineRule="auto"/>
              <w:rPr>
                <w:rFonts w:ascii="Arial" w:hAnsi="Arial" w:cs="Arial"/>
                <w:sz w:val="20"/>
                <w:szCs w:val="20"/>
                <w:lang w:val="nl-NL"/>
              </w:rPr>
            </w:pPr>
            <w:r w:rsidRPr="004275EE">
              <w:rPr>
                <w:rFonts w:ascii="Arial" w:hAnsi="Arial" w:cs="Arial"/>
                <w:sz w:val="20"/>
                <w:szCs w:val="20"/>
                <w:lang w:val="nl-NL"/>
              </w:rPr>
              <w:t>2008</w:t>
            </w:r>
          </w:p>
        </w:tc>
        <w:tc>
          <w:tcPr>
            <w:tcW w:w="1701" w:type="dxa"/>
          </w:tcPr>
          <w:p w14:paraId="52ED4CF4" w14:textId="31248CEE" w:rsidR="00006C85" w:rsidRPr="002B5314" w:rsidRDefault="00006C85" w:rsidP="002152BA">
            <w:pPr>
              <w:pStyle w:val="NoSpacing"/>
              <w:spacing w:line="360" w:lineRule="auto"/>
              <w:rPr>
                <w:rFonts w:ascii="Arial" w:hAnsi="Arial" w:cs="Arial"/>
                <w:sz w:val="20"/>
                <w:szCs w:val="20"/>
                <w:lang w:val="nl-NL"/>
              </w:rPr>
            </w:pPr>
            <w:r w:rsidRPr="002B5314">
              <w:rPr>
                <w:rFonts w:ascii="Arial" w:hAnsi="Arial" w:cs="Arial"/>
                <w:sz w:val="20"/>
                <w:szCs w:val="20"/>
                <w:lang w:val="nl-NL"/>
              </w:rPr>
              <w:t>Aantal</w:t>
            </w:r>
            <w:r w:rsidR="00D712C8" w:rsidRPr="002B5314">
              <w:rPr>
                <w:rFonts w:ascii="Arial" w:hAnsi="Arial" w:cs="Arial"/>
                <w:sz w:val="20"/>
                <w:szCs w:val="20"/>
                <w:lang w:val="nl-NL"/>
              </w:rPr>
              <w:t xml:space="preserve"> bezoekers</w:t>
            </w:r>
          </w:p>
        </w:tc>
        <w:tc>
          <w:tcPr>
            <w:tcW w:w="5670" w:type="dxa"/>
          </w:tcPr>
          <w:p w14:paraId="74AE0222" w14:textId="77777777" w:rsidR="00006C85" w:rsidRPr="004275EE" w:rsidRDefault="00006C85" w:rsidP="002152BA">
            <w:pPr>
              <w:pStyle w:val="NoSpacing"/>
              <w:spacing w:line="360" w:lineRule="auto"/>
              <w:rPr>
                <w:rFonts w:ascii="Arial" w:hAnsi="Arial" w:cs="Arial"/>
                <w:sz w:val="20"/>
                <w:szCs w:val="20"/>
                <w:lang w:val="nl-NL"/>
              </w:rPr>
            </w:pPr>
            <w:r w:rsidRPr="004275EE">
              <w:rPr>
                <w:rFonts w:ascii="Arial" w:hAnsi="Arial" w:cs="Arial"/>
                <w:sz w:val="20"/>
                <w:szCs w:val="20"/>
                <w:lang w:val="nl-NL"/>
              </w:rPr>
              <w:t>Bezoekersaantal trekt aan in verhouding tot aantal films.</w:t>
            </w:r>
          </w:p>
        </w:tc>
      </w:tr>
      <w:tr w:rsidR="00006C85" w:rsidRPr="004275EE" w14:paraId="6AA92060" w14:textId="77777777" w:rsidTr="00006C85">
        <w:tc>
          <w:tcPr>
            <w:tcW w:w="1242" w:type="dxa"/>
          </w:tcPr>
          <w:p w14:paraId="2E1174CA" w14:textId="77777777" w:rsidR="00006C85" w:rsidRPr="004275EE" w:rsidRDefault="00006C85" w:rsidP="002152BA">
            <w:pPr>
              <w:pStyle w:val="NoSpacing"/>
              <w:spacing w:line="360" w:lineRule="auto"/>
              <w:rPr>
                <w:rFonts w:ascii="Arial" w:hAnsi="Arial" w:cs="Arial"/>
                <w:sz w:val="20"/>
                <w:szCs w:val="20"/>
                <w:lang w:val="nl-NL"/>
              </w:rPr>
            </w:pPr>
            <w:r w:rsidRPr="004275EE">
              <w:rPr>
                <w:rFonts w:ascii="Arial" w:hAnsi="Arial" w:cs="Arial"/>
                <w:sz w:val="20"/>
                <w:szCs w:val="20"/>
                <w:lang w:val="nl-NL"/>
              </w:rPr>
              <w:t>2009</w:t>
            </w:r>
          </w:p>
        </w:tc>
        <w:tc>
          <w:tcPr>
            <w:tcW w:w="1701" w:type="dxa"/>
          </w:tcPr>
          <w:p w14:paraId="6EBA483D" w14:textId="3283F0FC" w:rsidR="00006C85" w:rsidRPr="002B5314" w:rsidRDefault="00D712C8" w:rsidP="002152BA">
            <w:pPr>
              <w:pStyle w:val="NoSpacing"/>
              <w:spacing w:line="360" w:lineRule="auto"/>
              <w:rPr>
                <w:rFonts w:ascii="Arial" w:hAnsi="Arial" w:cs="Arial"/>
                <w:sz w:val="20"/>
                <w:szCs w:val="20"/>
                <w:lang w:val="nl-NL"/>
              </w:rPr>
            </w:pPr>
            <w:r w:rsidRPr="002B5314">
              <w:rPr>
                <w:rFonts w:ascii="Arial" w:hAnsi="Arial" w:cs="Arial"/>
                <w:sz w:val="20"/>
                <w:szCs w:val="20"/>
              </w:rPr>
              <w:t>Type bezoekers</w:t>
            </w:r>
          </w:p>
        </w:tc>
        <w:tc>
          <w:tcPr>
            <w:tcW w:w="5670" w:type="dxa"/>
          </w:tcPr>
          <w:p w14:paraId="7B724AB6" w14:textId="77777777" w:rsidR="00006C85" w:rsidRPr="004275EE" w:rsidRDefault="00006C85" w:rsidP="002152BA">
            <w:pPr>
              <w:pStyle w:val="NoSpacing"/>
              <w:spacing w:line="360" w:lineRule="auto"/>
              <w:rPr>
                <w:rFonts w:ascii="Arial" w:hAnsi="Arial" w:cs="Arial"/>
                <w:sz w:val="20"/>
                <w:szCs w:val="20"/>
                <w:lang w:val="nl-NL"/>
              </w:rPr>
            </w:pPr>
            <w:r w:rsidRPr="004275EE">
              <w:rPr>
                <w:rFonts w:ascii="Arial" w:hAnsi="Arial" w:cs="Arial"/>
                <w:sz w:val="20"/>
                <w:szCs w:val="20"/>
                <w:lang w:val="nl-NL"/>
              </w:rPr>
              <w:t>Profiel bezoeker wordt geschetst, jonge generatie blijven binden, behoefte aan achtergrondinformatie over bezoeker.</w:t>
            </w:r>
          </w:p>
        </w:tc>
      </w:tr>
      <w:tr w:rsidR="00006C85" w:rsidRPr="004275EE" w14:paraId="46BA8180" w14:textId="77777777" w:rsidTr="00006C85">
        <w:tc>
          <w:tcPr>
            <w:tcW w:w="1242" w:type="dxa"/>
          </w:tcPr>
          <w:p w14:paraId="1B9A8414" w14:textId="77777777" w:rsidR="00006C85" w:rsidRPr="004275EE" w:rsidRDefault="00006C85" w:rsidP="002152BA">
            <w:pPr>
              <w:pStyle w:val="NoSpacing"/>
              <w:spacing w:line="360" w:lineRule="auto"/>
              <w:rPr>
                <w:rFonts w:ascii="Arial" w:hAnsi="Arial" w:cs="Arial"/>
                <w:sz w:val="20"/>
                <w:szCs w:val="20"/>
                <w:lang w:val="nl-NL"/>
              </w:rPr>
            </w:pPr>
            <w:r w:rsidRPr="004275EE">
              <w:rPr>
                <w:rFonts w:ascii="Arial" w:hAnsi="Arial" w:cs="Arial"/>
                <w:sz w:val="20"/>
                <w:szCs w:val="20"/>
                <w:lang w:val="nl-NL"/>
              </w:rPr>
              <w:t>2010</w:t>
            </w:r>
          </w:p>
        </w:tc>
        <w:tc>
          <w:tcPr>
            <w:tcW w:w="1701" w:type="dxa"/>
          </w:tcPr>
          <w:p w14:paraId="11C9B4D5" w14:textId="0AC0C260" w:rsidR="00006C85" w:rsidRPr="002B5314" w:rsidRDefault="00006C85" w:rsidP="002152BA">
            <w:pPr>
              <w:pStyle w:val="NoSpacing"/>
              <w:spacing w:line="360" w:lineRule="auto"/>
              <w:rPr>
                <w:rFonts w:ascii="Arial" w:hAnsi="Arial" w:cs="Arial"/>
                <w:sz w:val="20"/>
                <w:szCs w:val="20"/>
                <w:lang w:val="nl-NL"/>
              </w:rPr>
            </w:pPr>
            <w:r w:rsidRPr="002B5314">
              <w:rPr>
                <w:rFonts w:ascii="Arial" w:hAnsi="Arial" w:cs="Arial"/>
                <w:sz w:val="20"/>
                <w:szCs w:val="20"/>
              </w:rPr>
              <w:t>Aantal</w:t>
            </w:r>
            <w:r w:rsidR="00D712C8" w:rsidRPr="002B5314">
              <w:rPr>
                <w:rFonts w:ascii="Arial" w:hAnsi="Arial" w:cs="Arial"/>
                <w:sz w:val="20"/>
                <w:szCs w:val="20"/>
              </w:rPr>
              <w:t xml:space="preserve"> bezoekers</w:t>
            </w:r>
          </w:p>
        </w:tc>
        <w:tc>
          <w:tcPr>
            <w:tcW w:w="5670" w:type="dxa"/>
          </w:tcPr>
          <w:p w14:paraId="022B0063" w14:textId="77777777" w:rsidR="00006C85" w:rsidRPr="004275EE" w:rsidRDefault="00006C85" w:rsidP="002152BA">
            <w:pPr>
              <w:pStyle w:val="NoSpacing"/>
              <w:spacing w:line="360" w:lineRule="auto"/>
              <w:rPr>
                <w:rFonts w:ascii="Arial" w:hAnsi="Arial" w:cs="Arial"/>
                <w:sz w:val="20"/>
                <w:szCs w:val="20"/>
                <w:lang w:val="nl-NL"/>
              </w:rPr>
            </w:pPr>
            <w:r w:rsidRPr="004275EE">
              <w:rPr>
                <w:rFonts w:ascii="Arial" w:hAnsi="Arial" w:cs="Arial"/>
                <w:sz w:val="20"/>
                <w:szCs w:val="20"/>
                <w:lang w:val="nl-NL"/>
              </w:rPr>
              <w:t>Alles inzetten om bezoeker te blijven trekken. Stijging bezoekers.</w:t>
            </w:r>
          </w:p>
        </w:tc>
      </w:tr>
      <w:tr w:rsidR="00006C85" w:rsidRPr="004275EE" w14:paraId="6A688A03" w14:textId="77777777" w:rsidTr="00006C85">
        <w:tc>
          <w:tcPr>
            <w:tcW w:w="1242" w:type="dxa"/>
          </w:tcPr>
          <w:p w14:paraId="7C06D36E" w14:textId="77777777" w:rsidR="00006C85" w:rsidRPr="004275EE" w:rsidRDefault="00006C85" w:rsidP="002152BA">
            <w:pPr>
              <w:pStyle w:val="NoSpacing"/>
              <w:spacing w:line="360" w:lineRule="auto"/>
              <w:rPr>
                <w:rFonts w:ascii="Arial" w:hAnsi="Arial" w:cs="Arial"/>
                <w:sz w:val="20"/>
                <w:szCs w:val="20"/>
                <w:lang w:val="nl-NL"/>
              </w:rPr>
            </w:pPr>
            <w:r w:rsidRPr="004275EE">
              <w:rPr>
                <w:rFonts w:ascii="Arial" w:hAnsi="Arial" w:cs="Arial"/>
                <w:sz w:val="20"/>
                <w:szCs w:val="20"/>
                <w:lang w:val="nl-NL"/>
              </w:rPr>
              <w:t>2011</w:t>
            </w:r>
          </w:p>
        </w:tc>
        <w:tc>
          <w:tcPr>
            <w:tcW w:w="1701" w:type="dxa"/>
          </w:tcPr>
          <w:p w14:paraId="2CEA2231" w14:textId="784618AC" w:rsidR="00006C85" w:rsidRPr="002B5314" w:rsidRDefault="00D712C8" w:rsidP="002152BA">
            <w:pPr>
              <w:pStyle w:val="NoSpacing"/>
              <w:spacing w:line="360" w:lineRule="auto"/>
              <w:rPr>
                <w:rFonts w:ascii="Arial" w:hAnsi="Arial" w:cs="Arial"/>
                <w:sz w:val="20"/>
                <w:szCs w:val="20"/>
                <w:lang w:val="nl-NL"/>
              </w:rPr>
            </w:pPr>
            <w:r w:rsidRPr="002B5314">
              <w:rPr>
                <w:rFonts w:ascii="Arial" w:hAnsi="Arial" w:cs="Arial"/>
                <w:sz w:val="20"/>
                <w:szCs w:val="20"/>
              </w:rPr>
              <w:t>Type bezoekers</w:t>
            </w:r>
          </w:p>
        </w:tc>
        <w:tc>
          <w:tcPr>
            <w:tcW w:w="5670" w:type="dxa"/>
          </w:tcPr>
          <w:p w14:paraId="2D2E75C3" w14:textId="77777777" w:rsidR="00006C85" w:rsidRPr="004275EE" w:rsidRDefault="00006C85" w:rsidP="002152BA">
            <w:pPr>
              <w:pStyle w:val="NoSpacing"/>
              <w:spacing w:line="360" w:lineRule="auto"/>
              <w:rPr>
                <w:rFonts w:ascii="Arial" w:hAnsi="Arial" w:cs="Arial"/>
                <w:sz w:val="20"/>
                <w:szCs w:val="20"/>
                <w:lang w:val="nl-NL"/>
              </w:rPr>
            </w:pPr>
            <w:r w:rsidRPr="004275EE">
              <w:rPr>
                <w:rFonts w:ascii="Arial" w:hAnsi="Arial" w:cs="Arial"/>
                <w:sz w:val="20"/>
                <w:szCs w:val="20"/>
                <w:lang w:val="nl-NL"/>
              </w:rPr>
              <w:t>Profiel bezoeker wordt geschetst, aantal themaonderzoeken door bioscoopmonitor.</w:t>
            </w:r>
          </w:p>
        </w:tc>
      </w:tr>
      <w:tr w:rsidR="00006C85" w:rsidRPr="004275EE" w14:paraId="58D35B27" w14:textId="77777777" w:rsidTr="00006C85">
        <w:tc>
          <w:tcPr>
            <w:tcW w:w="1242" w:type="dxa"/>
          </w:tcPr>
          <w:p w14:paraId="47837C91" w14:textId="77777777" w:rsidR="00006C85" w:rsidRPr="004275EE" w:rsidRDefault="00006C85" w:rsidP="002152BA">
            <w:pPr>
              <w:pStyle w:val="NoSpacing"/>
              <w:spacing w:line="360" w:lineRule="auto"/>
              <w:rPr>
                <w:rFonts w:ascii="Arial" w:hAnsi="Arial" w:cs="Arial"/>
                <w:sz w:val="20"/>
                <w:szCs w:val="20"/>
                <w:lang w:val="nl-NL"/>
              </w:rPr>
            </w:pPr>
            <w:r w:rsidRPr="004275EE">
              <w:rPr>
                <w:rFonts w:ascii="Arial" w:hAnsi="Arial" w:cs="Arial"/>
                <w:sz w:val="20"/>
                <w:szCs w:val="20"/>
                <w:lang w:val="nl-NL"/>
              </w:rPr>
              <w:t>2012</w:t>
            </w:r>
          </w:p>
        </w:tc>
        <w:tc>
          <w:tcPr>
            <w:tcW w:w="1701" w:type="dxa"/>
          </w:tcPr>
          <w:p w14:paraId="1A4E9A99" w14:textId="51E3265B" w:rsidR="00006C85" w:rsidRPr="002B5314" w:rsidRDefault="00D712C8" w:rsidP="002152BA">
            <w:pPr>
              <w:pStyle w:val="NoSpacing"/>
              <w:spacing w:line="360" w:lineRule="auto"/>
              <w:rPr>
                <w:rFonts w:ascii="Arial" w:hAnsi="Arial" w:cs="Arial"/>
                <w:sz w:val="20"/>
                <w:szCs w:val="20"/>
                <w:lang w:val="nl-NL"/>
              </w:rPr>
            </w:pPr>
            <w:r w:rsidRPr="002B5314">
              <w:rPr>
                <w:rFonts w:ascii="Arial" w:hAnsi="Arial" w:cs="Arial"/>
                <w:sz w:val="20"/>
                <w:szCs w:val="20"/>
              </w:rPr>
              <w:t>Type bezoekers</w:t>
            </w:r>
          </w:p>
        </w:tc>
        <w:tc>
          <w:tcPr>
            <w:tcW w:w="5670" w:type="dxa"/>
          </w:tcPr>
          <w:p w14:paraId="548DA3D7" w14:textId="77777777" w:rsidR="00006C85" w:rsidRPr="004275EE" w:rsidRDefault="00006C85" w:rsidP="002152BA">
            <w:pPr>
              <w:pStyle w:val="NoSpacing"/>
              <w:spacing w:line="360" w:lineRule="auto"/>
              <w:rPr>
                <w:rFonts w:ascii="Arial" w:hAnsi="Arial" w:cs="Arial"/>
                <w:sz w:val="20"/>
                <w:szCs w:val="20"/>
                <w:lang w:val="nl-NL"/>
              </w:rPr>
            </w:pPr>
            <w:r w:rsidRPr="004275EE">
              <w:rPr>
                <w:rFonts w:ascii="Arial" w:hAnsi="Arial" w:cs="Arial"/>
                <w:sz w:val="20"/>
                <w:szCs w:val="20"/>
                <w:lang w:val="nl-NL"/>
              </w:rPr>
              <w:t>Onderzoek nodig naar beslissingsproces bioscoopbezoeker, alleen bezoekersprofiel niet genoeg.</w:t>
            </w:r>
          </w:p>
        </w:tc>
      </w:tr>
    </w:tbl>
    <w:p w14:paraId="3F5CBE29" w14:textId="77777777" w:rsidR="00006C85" w:rsidRPr="004275EE" w:rsidRDefault="00006C85" w:rsidP="002152BA">
      <w:pPr>
        <w:spacing w:line="360" w:lineRule="auto"/>
        <w:rPr>
          <w:rFonts w:ascii="Arial" w:hAnsi="Arial" w:cs="Arial"/>
          <w:sz w:val="20"/>
          <w:szCs w:val="20"/>
        </w:rPr>
      </w:pPr>
    </w:p>
    <w:p w14:paraId="1981878E" w14:textId="3F70BBDF" w:rsidR="0050514E" w:rsidRDefault="00006C85" w:rsidP="002152BA">
      <w:pPr>
        <w:widowControl w:val="0"/>
        <w:autoSpaceDE w:val="0"/>
        <w:autoSpaceDN w:val="0"/>
        <w:adjustRightInd w:val="0"/>
        <w:spacing w:line="360" w:lineRule="auto"/>
        <w:rPr>
          <w:rFonts w:ascii="Arial" w:hAnsi="Arial" w:cs="Arial"/>
          <w:sz w:val="20"/>
          <w:szCs w:val="20"/>
        </w:rPr>
      </w:pPr>
      <w:r w:rsidRPr="004275EE">
        <w:rPr>
          <w:rFonts w:ascii="Arial" w:hAnsi="Arial" w:cs="Arial"/>
          <w:sz w:val="20"/>
          <w:szCs w:val="20"/>
        </w:rPr>
        <w:t xml:space="preserve">In de overgangsperiode van analoog naar digitaal in de periode van 2008 tot 2012, wordt in de </w:t>
      </w:r>
      <w:r w:rsidRPr="00A93251">
        <w:rPr>
          <w:rFonts w:ascii="Arial" w:hAnsi="Arial" w:cs="Arial"/>
          <w:sz w:val="20"/>
          <w:szCs w:val="20"/>
        </w:rPr>
        <w:t xml:space="preserve">jaarverslagen vooral de nadruk gelegd op de technische mogelijkheden van de digitale projectie. In het jaarverslag van 2007 wordt voor het eerst </w:t>
      </w:r>
      <w:r w:rsidR="00B55798" w:rsidRPr="00A93251">
        <w:rPr>
          <w:rFonts w:ascii="Arial" w:hAnsi="Arial" w:cs="Arial"/>
          <w:sz w:val="20"/>
          <w:szCs w:val="20"/>
        </w:rPr>
        <w:t>de veeleisende bezoeker genoemd die bovendien steeds veeleisen</w:t>
      </w:r>
      <w:r w:rsidR="0050514E">
        <w:rPr>
          <w:rFonts w:ascii="Arial" w:hAnsi="Arial" w:cs="Arial"/>
          <w:sz w:val="20"/>
          <w:szCs w:val="20"/>
        </w:rPr>
        <w:t>der blijkt te worden. Deze veeleisendheid komt</w:t>
      </w:r>
      <w:r w:rsidR="00B55798" w:rsidRPr="00A93251">
        <w:rPr>
          <w:rFonts w:ascii="Arial" w:hAnsi="Arial" w:cs="Arial"/>
          <w:sz w:val="20"/>
          <w:szCs w:val="20"/>
        </w:rPr>
        <w:t xml:space="preserve"> voort uit de digitale ontwikkelingen in de privésfeer van de bezoeker: </w:t>
      </w:r>
      <w:r w:rsidR="008477B2" w:rsidRPr="00A93251">
        <w:rPr>
          <w:rFonts w:ascii="Arial" w:hAnsi="Arial" w:cs="Arial"/>
          <w:sz w:val="20"/>
          <w:szCs w:val="20"/>
        </w:rPr>
        <w:t>beeldkwaliteit, geluidskwaliteit en de beschikbaa</w:t>
      </w:r>
      <w:r w:rsidR="0050514E">
        <w:rPr>
          <w:rFonts w:ascii="Arial" w:hAnsi="Arial" w:cs="Arial"/>
          <w:sz w:val="20"/>
          <w:szCs w:val="20"/>
        </w:rPr>
        <w:t>rheid van films thuis lopen</w:t>
      </w:r>
      <w:r w:rsidR="008477B2" w:rsidRPr="00A93251">
        <w:rPr>
          <w:rFonts w:ascii="Arial" w:hAnsi="Arial" w:cs="Arial"/>
          <w:sz w:val="20"/>
          <w:szCs w:val="20"/>
        </w:rPr>
        <w:t xml:space="preserve"> snel op. </w:t>
      </w:r>
      <w:r w:rsidR="0050514E">
        <w:rPr>
          <w:rFonts w:ascii="Arial" w:hAnsi="Arial" w:cs="Arial"/>
          <w:sz w:val="20"/>
          <w:szCs w:val="20"/>
        </w:rPr>
        <w:t xml:space="preserve">Als reactie hierop is te zien dat dit jaar meer multiplexen hun deuren openden, bioscopen die de totale bioscoopbeleving op een hoger plan brengen. </w:t>
      </w:r>
      <w:r w:rsidR="008477B2" w:rsidRPr="00A93251">
        <w:rPr>
          <w:rFonts w:ascii="Arial" w:hAnsi="Arial" w:cs="Arial"/>
          <w:sz w:val="20"/>
          <w:szCs w:val="20"/>
        </w:rPr>
        <w:t>Hier wordt gereageerd op het vraagaspect van de veeleisende bezoeker, maar hier is geen uitgebreid vooronderzoek naar het bezoekerspr</w:t>
      </w:r>
      <w:r w:rsidR="00E57DE1">
        <w:rPr>
          <w:rFonts w:ascii="Arial" w:hAnsi="Arial" w:cs="Arial"/>
          <w:sz w:val="20"/>
          <w:szCs w:val="20"/>
        </w:rPr>
        <w:t>o</w:t>
      </w:r>
      <w:r w:rsidR="008477B2" w:rsidRPr="00A93251">
        <w:rPr>
          <w:rFonts w:ascii="Arial" w:hAnsi="Arial" w:cs="Arial"/>
          <w:sz w:val="20"/>
          <w:szCs w:val="20"/>
        </w:rPr>
        <w:t>fiel aan vooraf gegaan.</w:t>
      </w:r>
      <w:r w:rsidR="0050514E">
        <w:rPr>
          <w:rFonts w:ascii="Arial" w:hAnsi="Arial" w:cs="Arial"/>
          <w:sz w:val="20"/>
          <w:szCs w:val="20"/>
        </w:rPr>
        <w:t xml:space="preserve"> Dat de bioscoopbranche reageerde</w:t>
      </w:r>
      <w:r w:rsidR="008477B2" w:rsidRPr="00A93251">
        <w:rPr>
          <w:rFonts w:ascii="Arial" w:hAnsi="Arial" w:cs="Arial"/>
          <w:sz w:val="20"/>
          <w:szCs w:val="20"/>
        </w:rPr>
        <w:t xml:space="preserve"> op de veeleisende </w:t>
      </w:r>
      <w:r w:rsidR="008477B2" w:rsidRPr="00A93251">
        <w:rPr>
          <w:rFonts w:ascii="Arial" w:hAnsi="Arial" w:cs="Arial"/>
          <w:sz w:val="20"/>
          <w:szCs w:val="20"/>
        </w:rPr>
        <w:lastRenderedPageBreak/>
        <w:t xml:space="preserve">bezoeker met het bouwen van multiplexen </w:t>
      </w:r>
      <w:r w:rsidR="0050514E">
        <w:rPr>
          <w:rFonts w:ascii="Arial" w:hAnsi="Arial" w:cs="Arial"/>
          <w:sz w:val="20"/>
          <w:szCs w:val="20"/>
        </w:rPr>
        <w:t xml:space="preserve">was in 2007 niet gebaseerd op uitgebreid onderzoek naar de bioscoopbezoeker, althans voor zover we daarbij kunnen afgaan op de jaarverslagen. </w:t>
      </w:r>
    </w:p>
    <w:p w14:paraId="5EB42C03" w14:textId="00956B78" w:rsidR="00726F73" w:rsidRDefault="0050514E" w:rsidP="002152BA">
      <w:pPr>
        <w:widowControl w:val="0"/>
        <w:autoSpaceDE w:val="0"/>
        <w:autoSpaceDN w:val="0"/>
        <w:adjustRightInd w:val="0"/>
        <w:spacing w:line="360" w:lineRule="auto"/>
        <w:ind w:firstLine="708"/>
        <w:rPr>
          <w:rFonts w:ascii="Arial" w:hAnsi="Arial" w:cs="Arial"/>
          <w:sz w:val="20"/>
          <w:szCs w:val="20"/>
        </w:rPr>
      </w:pPr>
      <w:r>
        <w:rPr>
          <w:rFonts w:ascii="Arial" w:hAnsi="Arial" w:cs="Arial"/>
          <w:sz w:val="20"/>
          <w:szCs w:val="20"/>
        </w:rPr>
        <w:t>In 2009 werden</w:t>
      </w:r>
      <w:r w:rsidR="00726F73" w:rsidRPr="00A93251">
        <w:rPr>
          <w:rFonts w:ascii="Arial" w:hAnsi="Arial" w:cs="Arial"/>
          <w:sz w:val="20"/>
          <w:szCs w:val="20"/>
        </w:rPr>
        <w:t xml:space="preserve"> op de branchecontactdag op 7 april enkele t</w:t>
      </w:r>
      <w:r w:rsidR="007D6B81" w:rsidRPr="00A93251">
        <w:rPr>
          <w:rFonts w:ascii="Arial" w:hAnsi="Arial" w:cs="Arial"/>
          <w:sz w:val="20"/>
          <w:szCs w:val="20"/>
        </w:rPr>
        <w:t>h</w:t>
      </w:r>
      <w:r w:rsidR="00726F73" w:rsidRPr="00A93251">
        <w:rPr>
          <w:rFonts w:ascii="Arial" w:hAnsi="Arial" w:cs="Arial"/>
          <w:sz w:val="20"/>
          <w:szCs w:val="20"/>
        </w:rPr>
        <w:t>emaonderzoeken gepresenteerd</w:t>
      </w:r>
      <w:r>
        <w:rPr>
          <w:rFonts w:ascii="Arial" w:hAnsi="Arial" w:cs="Arial"/>
          <w:sz w:val="20"/>
          <w:szCs w:val="20"/>
        </w:rPr>
        <w:t>. Deze onderzoeken waren het product</w:t>
      </w:r>
      <w:r w:rsidR="00726F73">
        <w:rPr>
          <w:rFonts w:ascii="Arial" w:hAnsi="Arial" w:cs="Arial"/>
          <w:sz w:val="20"/>
          <w:szCs w:val="20"/>
        </w:rPr>
        <w:t xml:space="preserve"> v</w:t>
      </w:r>
      <w:r w:rsidR="00726F73" w:rsidRPr="00AD7064">
        <w:rPr>
          <w:rFonts w:ascii="Arial" w:hAnsi="Arial" w:cs="Arial"/>
          <w:sz w:val="20"/>
          <w:szCs w:val="20"/>
        </w:rPr>
        <w:t xml:space="preserve">an een gezamenlijke inspanning van de NVB-marketingcommissie en de NVF-marketingmensen. De Stichting Filmonderzoek </w:t>
      </w:r>
      <w:r w:rsidR="007D6B81" w:rsidRPr="00AD7064">
        <w:rPr>
          <w:rFonts w:ascii="Arial" w:hAnsi="Arial" w:cs="Arial"/>
          <w:sz w:val="20"/>
          <w:szCs w:val="20"/>
        </w:rPr>
        <w:t xml:space="preserve">(SFO) </w:t>
      </w:r>
      <w:r w:rsidRPr="00AD7064">
        <w:rPr>
          <w:rFonts w:ascii="Arial" w:hAnsi="Arial" w:cs="Arial"/>
          <w:sz w:val="20"/>
          <w:szCs w:val="20"/>
        </w:rPr>
        <w:t xml:space="preserve">heeft deze resultaten gebundeld </w:t>
      </w:r>
      <w:r w:rsidR="00AD7064" w:rsidRPr="00AD7064">
        <w:rPr>
          <w:rFonts w:ascii="Arial" w:hAnsi="Arial" w:cs="Arial"/>
          <w:sz w:val="20"/>
          <w:szCs w:val="20"/>
        </w:rPr>
        <w:t>en dit vertaald in een rapport. Dit rapport is vervolgens beschikbaar gesteld voor de filmbranche.</w:t>
      </w:r>
      <w:r w:rsidR="007D6B81">
        <w:rPr>
          <w:rFonts w:ascii="Arial" w:hAnsi="Arial" w:cs="Arial"/>
          <w:sz w:val="20"/>
          <w:szCs w:val="20"/>
        </w:rPr>
        <w:t xml:space="preserve"> Het betrof de bezoekmotieven en het mediagedrag van bioscoopbezoekers.</w:t>
      </w:r>
      <w:r w:rsidRPr="0050514E">
        <w:rPr>
          <w:rFonts w:ascii="Arial" w:hAnsi="Arial" w:cs="Arial"/>
          <w:sz w:val="20"/>
          <w:szCs w:val="20"/>
        </w:rPr>
        <w:t xml:space="preserve"> </w:t>
      </w:r>
      <w:r>
        <w:rPr>
          <w:rFonts w:ascii="Arial" w:hAnsi="Arial" w:cs="Arial"/>
          <w:sz w:val="20"/>
          <w:szCs w:val="20"/>
        </w:rPr>
        <w:t>Een van de resultaten was dat het internet inmiddels een belangrijke rol speelde bij de vindbaarheid van de bioscopen voor de consument.</w:t>
      </w:r>
      <w:r w:rsidR="007D6B81">
        <w:rPr>
          <w:rFonts w:ascii="Arial" w:hAnsi="Arial" w:cs="Arial"/>
          <w:sz w:val="20"/>
          <w:szCs w:val="20"/>
        </w:rPr>
        <w:t>.</w:t>
      </w:r>
      <w:r w:rsidR="007D6B81">
        <w:rPr>
          <w:rStyle w:val="FootnoteReference"/>
          <w:rFonts w:ascii="Arial" w:hAnsi="Arial" w:cs="Arial"/>
          <w:sz w:val="20"/>
          <w:szCs w:val="20"/>
        </w:rPr>
        <w:footnoteReference w:id="32"/>
      </w:r>
      <w:r w:rsidR="007D6B81">
        <w:rPr>
          <w:rFonts w:ascii="Arial" w:hAnsi="Arial" w:cs="Arial"/>
          <w:sz w:val="20"/>
          <w:szCs w:val="20"/>
        </w:rPr>
        <w:t xml:space="preserve"> </w:t>
      </w:r>
      <w:r w:rsidR="00726F73">
        <w:rPr>
          <w:rFonts w:ascii="Arial" w:hAnsi="Arial" w:cs="Arial"/>
          <w:sz w:val="20"/>
          <w:szCs w:val="20"/>
        </w:rPr>
        <w:t xml:space="preserve"> </w:t>
      </w:r>
      <w:r w:rsidR="00006C85" w:rsidRPr="004275EE">
        <w:rPr>
          <w:rFonts w:ascii="Arial" w:hAnsi="Arial" w:cs="Arial"/>
          <w:sz w:val="20"/>
          <w:szCs w:val="20"/>
        </w:rPr>
        <w:t xml:space="preserve"> </w:t>
      </w:r>
    </w:p>
    <w:p w14:paraId="1F7B7EE4" w14:textId="77777777" w:rsidR="00726F73" w:rsidRDefault="00726F73" w:rsidP="002152BA">
      <w:pPr>
        <w:widowControl w:val="0"/>
        <w:autoSpaceDE w:val="0"/>
        <w:autoSpaceDN w:val="0"/>
        <w:adjustRightInd w:val="0"/>
        <w:spacing w:line="360" w:lineRule="auto"/>
        <w:rPr>
          <w:rFonts w:ascii="Arial" w:hAnsi="Arial" w:cs="Arial"/>
          <w:sz w:val="20"/>
          <w:szCs w:val="20"/>
        </w:rPr>
      </w:pPr>
    </w:p>
    <w:p w14:paraId="63F80050" w14:textId="5615E451" w:rsidR="00006C85" w:rsidRPr="004275EE" w:rsidRDefault="007D6B81" w:rsidP="002152BA">
      <w:pPr>
        <w:widowControl w:val="0"/>
        <w:autoSpaceDE w:val="0"/>
        <w:autoSpaceDN w:val="0"/>
        <w:adjustRightInd w:val="0"/>
        <w:spacing w:line="360" w:lineRule="auto"/>
        <w:rPr>
          <w:rFonts w:ascii="Arial" w:hAnsi="Arial" w:cs="Arial"/>
          <w:sz w:val="20"/>
          <w:szCs w:val="20"/>
        </w:rPr>
      </w:pPr>
      <w:r>
        <w:rPr>
          <w:rFonts w:ascii="Arial" w:hAnsi="Arial" w:cs="Arial"/>
          <w:sz w:val="20"/>
          <w:szCs w:val="20"/>
        </w:rPr>
        <w:t>I</w:t>
      </w:r>
      <w:r w:rsidR="0050514E">
        <w:rPr>
          <w:rFonts w:ascii="Arial" w:hAnsi="Arial" w:cs="Arial"/>
          <w:sz w:val="20"/>
          <w:szCs w:val="20"/>
        </w:rPr>
        <w:t xml:space="preserve">n opvolging van het onderzoek uit 2009 is er in 2011/2012 door NVB &amp; NVF </w:t>
      </w:r>
      <w:r>
        <w:rPr>
          <w:rFonts w:ascii="Arial" w:hAnsi="Arial" w:cs="Arial"/>
          <w:sz w:val="20"/>
          <w:szCs w:val="20"/>
        </w:rPr>
        <w:t xml:space="preserve">met </w:t>
      </w:r>
      <w:r w:rsidR="0050514E">
        <w:rPr>
          <w:rFonts w:ascii="Arial" w:hAnsi="Arial" w:cs="Arial"/>
          <w:sz w:val="20"/>
          <w:szCs w:val="20"/>
        </w:rPr>
        <w:t xml:space="preserve">de </w:t>
      </w:r>
      <w:r>
        <w:rPr>
          <w:rFonts w:ascii="Arial" w:hAnsi="Arial" w:cs="Arial"/>
          <w:sz w:val="20"/>
          <w:szCs w:val="20"/>
        </w:rPr>
        <w:t xml:space="preserve">SFO afgesproken dat </w:t>
      </w:r>
      <w:r w:rsidR="0050514E">
        <w:rPr>
          <w:rFonts w:ascii="Arial" w:hAnsi="Arial" w:cs="Arial"/>
          <w:sz w:val="20"/>
          <w:szCs w:val="20"/>
        </w:rPr>
        <w:t>die laatste organisatie zich bezig zou gaan</w:t>
      </w:r>
      <w:r>
        <w:rPr>
          <w:rFonts w:ascii="Arial" w:hAnsi="Arial" w:cs="Arial"/>
          <w:sz w:val="20"/>
          <w:szCs w:val="20"/>
        </w:rPr>
        <w:t xml:space="preserve"> houden met verschillende themaonderzoeken</w:t>
      </w:r>
      <w:r w:rsidR="0050514E">
        <w:rPr>
          <w:rFonts w:ascii="Arial" w:hAnsi="Arial" w:cs="Arial"/>
          <w:sz w:val="20"/>
          <w:szCs w:val="20"/>
        </w:rPr>
        <w:t>,</w:t>
      </w:r>
      <w:r>
        <w:rPr>
          <w:rFonts w:ascii="Arial" w:hAnsi="Arial" w:cs="Arial"/>
          <w:sz w:val="20"/>
          <w:szCs w:val="20"/>
        </w:rPr>
        <w:t xml:space="preserve"> waaronder onderzoek naar de klantprofielen </w:t>
      </w:r>
      <w:r w:rsidR="00763032">
        <w:rPr>
          <w:rFonts w:ascii="Arial" w:hAnsi="Arial" w:cs="Arial"/>
          <w:sz w:val="20"/>
          <w:szCs w:val="20"/>
        </w:rPr>
        <w:t xml:space="preserve">bioscoop- en filmtheaterbezoekers </w:t>
      </w:r>
      <w:r>
        <w:rPr>
          <w:rFonts w:ascii="Arial" w:hAnsi="Arial" w:cs="Arial"/>
          <w:sz w:val="20"/>
          <w:szCs w:val="20"/>
        </w:rPr>
        <w:t xml:space="preserve">aan de hand van gegevens van het CBS. </w:t>
      </w:r>
      <w:r w:rsidR="00006C85" w:rsidRPr="004275EE">
        <w:rPr>
          <w:rFonts w:ascii="Arial" w:hAnsi="Arial" w:cs="Arial"/>
          <w:sz w:val="20"/>
          <w:szCs w:val="20"/>
        </w:rPr>
        <w:t xml:space="preserve">In </w:t>
      </w:r>
      <w:r w:rsidR="00763032">
        <w:rPr>
          <w:rFonts w:ascii="Arial" w:hAnsi="Arial" w:cs="Arial"/>
          <w:sz w:val="20"/>
          <w:szCs w:val="20"/>
        </w:rPr>
        <w:t>het onderzoek naar deze profielen wordt onder andere</w:t>
      </w:r>
      <w:r w:rsidR="00006C85" w:rsidRPr="004275EE">
        <w:rPr>
          <w:rFonts w:ascii="Arial" w:hAnsi="Arial" w:cs="Arial"/>
          <w:sz w:val="20"/>
          <w:szCs w:val="20"/>
        </w:rPr>
        <w:t xml:space="preserve"> gekeken naar bezoekmotieven, leeftijd en culturele achtergrond. </w:t>
      </w:r>
      <w:r w:rsidR="00763032">
        <w:rPr>
          <w:rFonts w:ascii="Arial" w:hAnsi="Arial" w:cs="Arial"/>
          <w:sz w:val="20"/>
          <w:szCs w:val="20"/>
        </w:rPr>
        <w:t xml:space="preserve">Andere aspecten van de </w:t>
      </w:r>
      <w:r w:rsidR="00006C85" w:rsidRPr="004275EE">
        <w:rPr>
          <w:rFonts w:ascii="Arial" w:hAnsi="Arial" w:cs="Arial"/>
          <w:sz w:val="20"/>
          <w:szCs w:val="20"/>
        </w:rPr>
        <w:t xml:space="preserve">achtergrond van de </w:t>
      </w:r>
      <w:r w:rsidR="00763032">
        <w:rPr>
          <w:rFonts w:ascii="Arial" w:hAnsi="Arial" w:cs="Arial"/>
          <w:sz w:val="20"/>
          <w:szCs w:val="20"/>
        </w:rPr>
        <w:t>b</w:t>
      </w:r>
      <w:r w:rsidR="00AD7064">
        <w:rPr>
          <w:rFonts w:ascii="Arial" w:hAnsi="Arial" w:cs="Arial"/>
          <w:sz w:val="20"/>
          <w:szCs w:val="20"/>
        </w:rPr>
        <w:t>ezoeker en de motivaties van de</w:t>
      </w:r>
      <w:r w:rsidR="00006C85" w:rsidRPr="004275EE">
        <w:rPr>
          <w:rFonts w:ascii="Arial" w:hAnsi="Arial" w:cs="Arial"/>
          <w:sz w:val="20"/>
          <w:szCs w:val="20"/>
        </w:rPr>
        <w:t xml:space="preserve"> keuzes van de bezoe</w:t>
      </w:r>
      <w:r w:rsidR="00763032">
        <w:rPr>
          <w:rFonts w:ascii="Arial" w:hAnsi="Arial" w:cs="Arial"/>
          <w:sz w:val="20"/>
          <w:szCs w:val="20"/>
        </w:rPr>
        <w:t>ker worden echter niet onderzocht</w:t>
      </w:r>
      <w:r w:rsidR="00006C85" w:rsidRPr="004275EE">
        <w:rPr>
          <w:rFonts w:ascii="Arial" w:hAnsi="Arial" w:cs="Arial"/>
          <w:sz w:val="20"/>
          <w:szCs w:val="20"/>
        </w:rPr>
        <w:t xml:space="preserve">. </w:t>
      </w:r>
      <w:r w:rsidR="00006C85" w:rsidRPr="00D712C8">
        <w:rPr>
          <w:rFonts w:ascii="Arial" w:hAnsi="Arial" w:cs="Arial"/>
          <w:sz w:val="20"/>
          <w:szCs w:val="20"/>
        </w:rPr>
        <w:t xml:space="preserve">Er wordt </w:t>
      </w:r>
      <w:r w:rsidR="00AD7064">
        <w:rPr>
          <w:rFonts w:ascii="Arial" w:hAnsi="Arial" w:cs="Arial"/>
          <w:sz w:val="20"/>
          <w:szCs w:val="20"/>
        </w:rPr>
        <w:t xml:space="preserve">bovendien </w:t>
      </w:r>
      <w:r w:rsidR="00006C85" w:rsidRPr="00D712C8">
        <w:rPr>
          <w:rFonts w:ascii="Arial" w:hAnsi="Arial" w:cs="Arial"/>
          <w:sz w:val="20"/>
          <w:szCs w:val="20"/>
        </w:rPr>
        <w:t xml:space="preserve">ook geen verband gelegd </w:t>
      </w:r>
      <w:r w:rsidR="00AD7064">
        <w:rPr>
          <w:rFonts w:ascii="Arial" w:hAnsi="Arial" w:cs="Arial"/>
          <w:sz w:val="20"/>
          <w:szCs w:val="20"/>
        </w:rPr>
        <w:t>tussen de digitale ontwikkelingen in het dagelijks leven van de bioscoopbezoeker en de consumptie van digitale media van specifieke groepen bezoekers/consumenten.</w:t>
      </w:r>
      <w:r>
        <w:rPr>
          <w:rStyle w:val="FootnoteReference"/>
          <w:rFonts w:ascii="Arial" w:hAnsi="Arial" w:cs="Arial"/>
          <w:sz w:val="20"/>
          <w:szCs w:val="20"/>
        </w:rPr>
        <w:footnoteReference w:id="33"/>
      </w:r>
      <w:r w:rsidR="00006C85" w:rsidRPr="004275EE">
        <w:rPr>
          <w:rFonts w:ascii="Arial" w:hAnsi="Arial" w:cs="Arial"/>
          <w:sz w:val="20"/>
          <w:szCs w:val="20"/>
        </w:rPr>
        <w:t xml:space="preserve"> </w:t>
      </w:r>
      <w:r w:rsidR="00763032">
        <w:rPr>
          <w:rFonts w:ascii="Arial" w:hAnsi="Arial" w:cs="Arial"/>
          <w:sz w:val="20"/>
          <w:szCs w:val="20"/>
        </w:rPr>
        <w:t xml:space="preserve"> </w:t>
      </w:r>
    </w:p>
    <w:p w14:paraId="3C30D999" w14:textId="76B63080" w:rsidR="00006C85" w:rsidRPr="004275EE" w:rsidRDefault="00006C85" w:rsidP="002152BA">
      <w:pPr>
        <w:widowControl w:val="0"/>
        <w:autoSpaceDE w:val="0"/>
        <w:autoSpaceDN w:val="0"/>
        <w:adjustRightInd w:val="0"/>
        <w:spacing w:line="360" w:lineRule="auto"/>
        <w:ind w:firstLine="708"/>
        <w:rPr>
          <w:rFonts w:ascii="Arial" w:hAnsi="Arial" w:cs="Arial"/>
          <w:sz w:val="20"/>
          <w:szCs w:val="20"/>
        </w:rPr>
      </w:pPr>
      <w:r w:rsidRPr="004275EE">
        <w:rPr>
          <w:rFonts w:ascii="Arial" w:hAnsi="Arial" w:cs="Arial"/>
          <w:sz w:val="20"/>
          <w:szCs w:val="20"/>
        </w:rPr>
        <w:t xml:space="preserve">Dit onderzoek naar de bezoekersprofielen is </w:t>
      </w:r>
      <w:r w:rsidRPr="007D6B81">
        <w:rPr>
          <w:rFonts w:ascii="Arial" w:hAnsi="Arial" w:cs="Arial"/>
          <w:sz w:val="20"/>
          <w:szCs w:val="20"/>
        </w:rPr>
        <w:t xml:space="preserve">ongeveer acht jaar later ingezet dan het onderzoek naar de mogelijkheden van digitale projectie, zoals blijkt uit </w:t>
      </w:r>
      <w:r w:rsidR="00E57DE1">
        <w:rPr>
          <w:rFonts w:ascii="Arial" w:hAnsi="Arial" w:cs="Arial"/>
          <w:sz w:val="20"/>
          <w:szCs w:val="20"/>
        </w:rPr>
        <w:t>tabel 4</w:t>
      </w:r>
      <w:r w:rsidR="00D712C8" w:rsidRPr="007D6B81">
        <w:rPr>
          <w:rFonts w:ascii="Arial" w:hAnsi="Arial" w:cs="Arial"/>
          <w:sz w:val="20"/>
          <w:szCs w:val="20"/>
        </w:rPr>
        <w:t xml:space="preserve">. </w:t>
      </w:r>
      <w:r w:rsidR="002B5314" w:rsidRPr="007D6B81">
        <w:rPr>
          <w:rFonts w:ascii="Arial" w:hAnsi="Arial" w:cs="Arial"/>
          <w:sz w:val="20"/>
          <w:szCs w:val="20"/>
        </w:rPr>
        <w:t>Van 2001 t/m 2008</w:t>
      </w:r>
      <w:r w:rsidRPr="007D6B81">
        <w:rPr>
          <w:rFonts w:ascii="Arial" w:hAnsi="Arial" w:cs="Arial"/>
          <w:sz w:val="20"/>
          <w:szCs w:val="20"/>
        </w:rPr>
        <w:t xml:space="preserve"> ligt </w:t>
      </w:r>
      <w:r w:rsidR="002B5314" w:rsidRPr="007D6B81">
        <w:rPr>
          <w:rFonts w:ascii="Arial" w:hAnsi="Arial" w:cs="Arial"/>
          <w:sz w:val="20"/>
          <w:szCs w:val="20"/>
        </w:rPr>
        <w:t xml:space="preserve">in de jaarverslagen van NVB&amp;NVF </w:t>
      </w:r>
      <w:r w:rsidRPr="007D6B81">
        <w:rPr>
          <w:rFonts w:ascii="Arial" w:hAnsi="Arial" w:cs="Arial"/>
          <w:sz w:val="20"/>
          <w:szCs w:val="20"/>
        </w:rPr>
        <w:t xml:space="preserve">de focus voornamelijk op de aanbod- en de distributiekant van de </w:t>
      </w:r>
      <w:r w:rsidR="002B5314" w:rsidRPr="007D6B81">
        <w:rPr>
          <w:rFonts w:ascii="Arial" w:hAnsi="Arial" w:cs="Arial"/>
          <w:sz w:val="20"/>
          <w:szCs w:val="20"/>
        </w:rPr>
        <w:t xml:space="preserve">digitaliseringsproces van de </w:t>
      </w:r>
      <w:r w:rsidRPr="007D6B81">
        <w:rPr>
          <w:rFonts w:ascii="Arial" w:hAnsi="Arial" w:cs="Arial"/>
          <w:sz w:val="20"/>
          <w:szCs w:val="20"/>
        </w:rPr>
        <w:t xml:space="preserve">bioscoopbranche. </w:t>
      </w:r>
      <w:r w:rsidR="002B5314" w:rsidRPr="007D6B81">
        <w:rPr>
          <w:rFonts w:ascii="Arial" w:hAnsi="Arial" w:cs="Arial"/>
          <w:sz w:val="20"/>
          <w:szCs w:val="20"/>
        </w:rPr>
        <w:t xml:space="preserve">Vanaf 2009 </w:t>
      </w:r>
      <w:r w:rsidR="000379B9" w:rsidRPr="007D6B81">
        <w:rPr>
          <w:rFonts w:ascii="Arial" w:hAnsi="Arial" w:cs="Arial"/>
          <w:sz w:val="20"/>
          <w:szCs w:val="20"/>
        </w:rPr>
        <w:t>wordt de aandacht ook verlegd naar de</w:t>
      </w:r>
      <w:r w:rsidR="002B5314" w:rsidRPr="007D6B81">
        <w:rPr>
          <w:rFonts w:ascii="Arial" w:hAnsi="Arial" w:cs="Arial"/>
          <w:sz w:val="20"/>
          <w:szCs w:val="20"/>
        </w:rPr>
        <w:t xml:space="preserve"> publiekskant van de bioscoopbranche. </w:t>
      </w:r>
      <w:r w:rsidRPr="007D6B81">
        <w:rPr>
          <w:rFonts w:ascii="Arial" w:hAnsi="Arial" w:cs="Arial"/>
          <w:sz w:val="20"/>
          <w:szCs w:val="20"/>
        </w:rPr>
        <w:t>In</w:t>
      </w:r>
      <w:r w:rsidRPr="004275EE">
        <w:rPr>
          <w:rFonts w:ascii="Arial" w:hAnsi="Arial" w:cs="Arial"/>
          <w:sz w:val="20"/>
          <w:szCs w:val="20"/>
        </w:rPr>
        <w:t xml:space="preserve"> de </w:t>
      </w:r>
      <w:r w:rsidR="002B5314">
        <w:rPr>
          <w:rFonts w:ascii="Arial" w:hAnsi="Arial" w:cs="Arial"/>
          <w:sz w:val="20"/>
          <w:szCs w:val="20"/>
        </w:rPr>
        <w:t>2011 en 2012</w:t>
      </w:r>
      <w:r w:rsidRPr="004275EE">
        <w:rPr>
          <w:rFonts w:ascii="Arial" w:hAnsi="Arial" w:cs="Arial"/>
          <w:sz w:val="20"/>
          <w:szCs w:val="20"/>
        </w:rPr>
        <w:t xml:space="preserve"> wordt er weer opvallend weinig aandacht besteed aan de mogelijkheden van de digitale ontwikkelingen en ligt de nadruk op de bezoekers en hun profielen. De vraag die daarbij centraal staat, is hoe de bioscoop zijn bezoeker aan zich kan blijven binden. Bioscopen denken dit vooral te kunnen doen door de bezoekerservaring te optimaliseren. Het lijkt de bioscopen ook te lukken om de bezoekers aan zich te binden in de periode 2001-2012: “De branche krijgt het voor elkaar om steeds meer bezoekers naar de bioscopen te trekken. Dit is bijzonder in een tijd dat de particulieren </w:t>
      </w:r>
      <w:r w:rsidRPr="00A93251">
        <w:rPr>
          <w:rFonts w:ascii="Arial" w:hAnsi="Arial" w:cs="Arial"/>
          <w:sz w:val="20"/>
          <w:szCs w:val="20"/>
        </w:rPr>
        <w:t>eigenlijk steeds meer mogelijkheden hebben om thuis in goede kwaliteit naar films te kijken”</w:t>
      </w:r>
      <w:r w:rsidRPr="00A93251">
        <w:rPr>
          <w:rStyle w:val="FootnoteReference"/>
          <w:rFonts w:ascii="Arial" w:hAnsi="Arial" w:cs="Arial"/>
          <w:sz w:val="20"/>
          <w:szCs w:val="20"/>
        </w:rPr>
        <w:footnoteReference w:id="34"/>
      </w:r>
      <w:r w:rsidRPr="00A93251">
        <w:rPr>
          <w:rFonts w:ascii="Arial" w:hAnsi="Arial" w:cs="Arial"/>
          <w:sz w:val="20"/>
          <w:szCs w:val="20"/>
        </w:rPr>
        <w:t xml:space="preserve"> Dit is het eerste moment</w:t>
      </w:r>
      <w:r w:rsidRPr="004275EE">
        <w:rPr>
          <w:rFonts w:ascii="Arial" w:hAnsi="Arial" w:cs="Arial"/>
          <w:sz w:val="20"/>
          <w:szCs w:val="20"/>
        </w:rPr>
        <w:t xml:space="preserve"> dat in de jaarverslagen ook de digitale ontwikkelingen bij de kijker thuis ter sprake worden gebracht. </w:t>
      </w:r>
      <w:r w:rsidR="002B5314">
        <w:rPr>
          <w:rFonts w:ascii="Arial" w:hAnsi="Arial" w:cs="Arial"/>
          <w:sz w:val="20"/>
          <w:szCs w:val="20"/>
        </w:rPr>
        <w:t xml:space="preserve">Als dit thema aan de orde wordt gesteld in de jaarverslagen is de achterliggende vraag steeds: </w:t>
      </w:r>
      <w:r w:rsidRPr="004275EE">
        <w:rPr>
          <w:rFonts w:ascii="Arial" w:hAnsi="Arial" w:cs="Arial"/>
          <w:sz w:val="20"/>
          <w:szCs w:val="20"/>
        </w:rPr>
        <w:t xml:space="preserve">wat wil de bezoeker en hoe kunnen we de digitale ontwikkelingen gebruiken om de bezoeker te blijven trekken? Maar wat hierover geschreven wordt, blijft nog steeds beperkt </w:t>
      </w:r>
      <w:r w:rsidRPr="004275EE">
        <w:rPr>
          <w:rFonts w:ascii="Arial" w:hAnsi="Arial" w:cs="Arial"/>
          <w:sz w:val="20"/>
          <w:szCs w:val="20"/>
        </w:rPr>
        <w:lastRenderedPageBreak/>
        <w:t>tot wat er in de bioscoop gaand</w:t>
      </w:r>
      <w:r w:rsidR="00B93C3D" w:rsidRPr="004275EE">
        <w:rPr>
          <w:rFonts w:ascii="Arial" w:hAnsi="Arial" w:cs="Arial"/>
          <w:sz w:val="20"/>
          <w:szCs w:val="20"/>
        </w:rPr>
        <w:t>e is; hoe de vraag van de biosco</w:t>
      </w:r>
      <w:r w:rsidRPr="004275EE">
        <w:rPr>
          <w:rFonts w:ascii="Arial" w:hAnsi="Arial" w:cs="Arial"/>
          <w:sz w:val="20"/>
          <w:szCs w:val="20"/>
        </w:rPr>
        <w:t>opbezoeker wordt beïnvloed door wat hij via andere (digitale) kanalen/schermen in zijn omgeving aan film consumeert, wordt in de jaarverslagen no</w:t>
      </w:r>
      <w:r w:rsidR="00583D52">
        <w:rPr>
          <w:rFonts w:ascii="Arial" w:hAnsi="Arial" w:cs="Arial"/>
          <w:sz w:val="20"/>
          <w:szCs w:val="20"/>
        </w:rPr>
        <w:t>g</w:t>
      </w:r>
      <w:r w:rsidRPr="004275EE">
        <w:rPr>
          <w:rFonts w:ascii="Arial" w:hAnsi="Arial" w:cs="Arial"/>
          <w:sz w:val="20"/>
          <w:szCs w:val="20"/>
        </w:rPr>
        <w:t xml:space="preserve"> steeds niet verder uitgediept. </w:t>
      </w:r>
      <w:r w:rsidR="00583D52">
        <w:rPr>
          <w:rFonts w:ascii="Arial" w:hAnsi="Arial" w:cs="Arial"/>
          <w:sz w:val="20"/>
          <w:szCs w:val="20"/>
        </w:rPr>
        <w:t>E</w:t>
      </w:r>
      <w:r w:rsidRPr="004275EE">
        <w:rPr>
          <w:rFonts w:ascii="Arial" w:hAnsi="Arial" w:cs="Arial"/>
          <w:sz w:val="20"/>
          <w:szCs w:val="20"/>
        </w:rPr>
        <w:t xml:space="preserve">r is geen nadere toelichting op de digitale technieken en ontwikkelingen in de huiselijke omgeving. </w:t>
      </w:r>
    </w:p>
    <w:p w14:paraId="3918A8EF" w14:textId="61CC2F10" w:rsidR="00006C85" w:rsidRPr="004275EE" w:rsidRDefault="00006C85" w:rsidP="002152BA">
      <w:pPr>
        <w:spacing w:line="360" w:lineRule="auto"/>
        <w:rPr>
          <w:rFonts w:ascii="Arial" w:hAnsi="Arial" w:cs="Arial"/>
          <w:sz w:val="20"/>
          <w:szCs w:val="20"/>
        </w:rPr>
      </w:pPr>
      <w:r w:rsidRPr="004275EE">
        <w:rPr>
          <w:rFonts w:ascii="Arial" w:hAnsi="Arial" w:cs="Arial"/>
          <w:sz w:val="20"/>
          <w:szCs w:val="20"/>
        </w:rPr>
        <w:br/>
        <w:t>Concluderend is er veel aandacht voor de digitale ontwikkelingen binnen de bioscoop zoa</w:t>
      </w:r>
      <w:r w:rsidR="002B5314">
        <w:rPr>
          <w:rFonts w:ascii="Arial" w:hAnsi="Arial" w:cs="Arial"/>
          <w:sz w:val="20"/>
          <w:szCs w:val="20"/>
        </w:rPr>
        <w:t>ls de snelle overgang van analo</w:t>
      </w:r>
      <w:r w:rsidRPr="004275EE">
        <w:rPr>
          <w:rFonts w:ascii="Arial" w:hAnsi="Arial" w:cs="Arial"/>
          <w:sz w:val="20"/>
          <w:szCs w:val="20"/>
        </w:rPr>
        <w:t>g</w:t>
      </w:r>
      <w:r w:rsidR="002B5314">
        <w:rPr>
          <w:rFonts w:ascii="Arial" w:hAnsi="Arial" w:cs="Arial"/>
          <w:sz w:val="20"/>
          <w:szCs w:val="20"/>
        </w:rPr>
        <w:t>e naar digit</w:t>
      </w:r>
      <w:r w:rsidRPr="004275EE">
        <w:rPr>
          <w:rFonts w:ascii="Arial" w:hAnsi="Arial" w:cs="Arial"/>
          <w:sz w:val="20"/>
          <w:szCs w:val="20"/>
        </w:rPr>
        <w:t>al</w:t>
      </w:r>
      <w:r w:rsidR="002B5314">
        <w:rPr>
          <w:rFonts w:ascii="Arial" w:hAnsi="Arial" w:cs="Arial"/>
          <w:sz w:val="20"/>
          <w:szCs w:val="20"/>
        </w:rPr>
        <w:t>e projectie</w:t>
      </w:r>
      <w:r w:rsidRPr="004275EE">
        <w:rPr>
          <w:rFonts w:ascii="Arial" w:hAnsi="Arial" w:cs="Arial"/>
          <w:sz w:val="20"/>
          <w:szCs w:val="20"/>
        </w:rPr>
        <w:t xml:space="preserve">. Hierbij ligt de nadruk op de aanbod en distributiekant van de bioscoop. Er is maar weinig aandacht voor de andere kanten van </w:t>
      </w:r>
      <w:r w:rsidR="002B5314">
        <w:rPr>
          <w:rFonts w:ascii="Arial" w:hAnsi="Arial" w:cs="Arial"/>
          <w:sz w:val="20"/>
          <w:szCs w:val="20"/>
        </w:rPr>
        <w:t>de digitalisering: er wordt</w:t>
      </w:r>
      <w:r w:rsidRPr="004275EE">
        <w:rPr>
          <w:rFonts w:ascii="Arial" w:hAnsi="Arial" w:cs="Arial"/>
          <w:sz w:val="20"/>
          <w:szCs w:val="20"/>
        </w:rPr>
        <w:t xml:space="preserve"> niets tot weinig verteld over de digitalisering in de persoonlijke omgeving van de bioscoopbezoeker en wat dit eventueel voor invloed kan hebben op de door de consument uitgeoefende vraag naar bioscoopvertier. Er wordt vooral gekeken vanuit de digitale </w:t>
      </w:r>
      <w:r w:rsidRPr="000379B9">
        <w:rPr>
          <w:rFonts w:ascii="Arial" w:hAnsi="Arial" w:cs="Arial"/>
          <w:sz w:val="20"/>
          <w:szCs w:val="20"/>
        </w:rPr>
        <w:t>mogelijkheden voor de bioscoop en minder naar wat de bioscoopbezoeker nu eigenlijk wil: uit de statistieken blijkt dat er maar minimaal onderzoek naar de bezoekersprofielen is gedaan</w:t>
      </w:r>
      <w:r w:rsidR="000379B9" w:rsidRPr="000379B9">
        <w:rPr>
          <w:rFonts w:ascii="Arial" w:hAnsi="Arial" w:cs="Arial"/>
          <w:sz w:val="20"/>
          <w:szCs w:val="20"/>
        </w:rPr>
        <w:t xml:space="preserve"> door de bioscopen.</w:t>
      </w:r>
      <w:r w:rsidR="00763032">
        <w:rPr>
          <w:rFonts w:ascii="Arial" w:hAnsi="Arial" w:cs="Arial"/>
          <w:sz w:val="20"/>
          <w:szCs w:val="20"/>
        </w:rPr>
        <w:t xml:space="preserve"> Hoe deze</w:t>
      </w:r>
      <w:r w:rsidR="000379B9" w:rsidRPr="000379B9">
        <w:rPr>
          <w:rFonts w:ascii="Arial" w:hAnsi="Arial" w:cs="Arial"/>
          <w:sz w:val="20"/>
          <w:szCs w:val="20"/>
        </w:rPr>
        <w:t xml:space="preserve"> bezoekersprofiel</w:t>
      </w:r>
      <w:r w:rsidR="00763032">
        <w:rPr>
          <w:rFonts w:ascii="Arial" w:hAnsi="Arial" w:cs="Arial"/>
          <w:sz w:val="20"/>
          <w:szCs w:val="20"/>
        </w:rPr>
        <w:t>en</w:t>
      </w:r>
      <w:r w:rsidR="000379B9" w:rsidRPr="000379B9">
        <w:rPr>
          <w:rFonts w:ascii="Arial" w:hAnsi="Arial" w:cs="Arial"/>
          <w:sz w:val="20"/>
          <w:szCs w:val="20"/>
        </w:rPr>
        <w:t xml:space="preserve"> aan zou</w:t>
      </w:r>
      <w:r w:rsidR="00763032">
        <w:rPr>
          <w:rFonts w:ascii="Arial" w:hAnsi="Arial" w:cs="Arial"/>
          <w:sz w:val="20"/>
          <w:szCs w:val="20"/>
        </w:rPr>
        <w:t>den</w:t>
      </w:r>
      <w:r w:rsidR="000379B9" w:rsidRPr="000379B9">
        <w:rPr>
          <w:rFonts w:ascii="Arial" w:hAnsi="Arial" w:cs="Arial"/>
          <w:sz w:val="20"/>
          <w:szCs w:val="20"/>
        </w:rPr>
        <w:t xml:space="preserve"> kunnen sluiten op de digitale ontwikkelingen wordt niet uitgebreid onderzocht. </w:t>
      </w:r>
      <w:r w:rsidR="002B5314">
        <w:rPr>
          <w:rFonts w:ascii="Arial" w:hAnsi="Arial" w:cs="Arial"/>
          <w:sz w:val="20"/>
          <w:szCs w:val="20"/>
        </w:rPr>
        <w:t xml:space="preserve">De hier gesignaleerde trend in de behandeling van digitalisering in de jaarverslagen wordt in hoofdstuk drie nader geduid. </w:t>
      </w:r>
    </w:p>
    <w:p w14:paraId="0215B750" w14:textId="77777777" w:rsidR="00006C85" w:rsidRPr="004275EE" w:rsidRDefault="00006C85" w:rsidP="002152BA">
      <w:pPr>
        <w:spacing w:line="360" w:lineRule="auto"/>
        <w:rPr>
          <w:rFonts w:ascii="Arial" w:hAnsi="Arial" w:cs="Arial"/>
          <w:sz w:val="20"/>
          <w:szCs w:val="20"/>
        </w:rPr>
      </w:pPr>
    </w:p>
    <w:p w14:paraId="52377BE7" w14:textId="2E7760B6" w:rsidR="009A41FC" w:rsidRPr="004275EE" w:rsidRDefault="009A41FC" w:rsidP="002152BA">
      <w:pPr>
        <w:spacing w:line="360" w:lineRule="auto"/>
        <w:rPr>
          <w:rFonts w:ascii="Arial" w:hAnsi="Arial" w:cs="Arial"/>
          <w:b/>
          <w:i/>
          <w:sz w:val="20"/>
          <w:szCs w:val="20"/>
        </w:rPr>
      </w:pPr>
    </w:p>
    <w:p w14:paraId="35992F99" w14:textId="348CA16B" w:rsidR="00006C85" w:rsidRPr="004275EE" w:rsidRDefault="00EE6ECF" w:rsidP="002152BA">
      <w:pPr>
        <w:pStyle w:val="ListParagraph"/>
        <w:numPr>
          <w:ilvl w:val="0"/>
          <w:numId w:val="2"/>
        </w:numPr>
        <w:spacing w:line="360" w:lineRule="auto"/>
        <w:rPr>
          <w:rFonts w:ascii="Arial" w:hAnsi="Arial" w:cs="Arial"/>
          <w:b/>
          <w:sz w:val="20"/>
          <w:szCs w:val="20"/>
        </w:rPr>
      </w:pPr>
      <w:r>
        <w:rPr>
          <w:rFonts w:ascii="Arial" w:hAnsi="Arial" w:cs="Arial"/>
          <w:b/>
          <w:sz w:val="20"/>
          <w:szCs w:val="20"/>
        </w:rPr>
        <w:t>INTERPRETATIE VAN DE ANALYSE-UITKOMSTEN</w:t>
      </w:r>
    </w:p>
    <w:p w14:paraId="50C3E2E3" w14:textId="77777777" w:rsidR="009254E2" w:rsidRPr="004275EE" w:rsidRDefault="009254E2" w:rsidP="002152BA">
      <w:pPr>
        <w:spacing w:line="360" w:lineRule="auto"/>
        <w:rPr>
          <w:rFonts w:ascii="Arial" w:hAnsi="Arial" w:cs="Arial"/>
          <w:b/>
          <w:i/>
          <w:sz w:val="20"/>
          <w:szCs w:val="20"/>
        </w:rPr>
      </w:pPr>
    </w:p>
    <w:p w14:paraId="05E4044C" w14:textId="3D923EA7" w:rsidR="009A41FC" w:rsidRPr="00033738" w:rsidRDefault="00033738" w:rsidP="002152BA">
      <w:pPr>
        <w:pStyle w:val="ListParagraph"/>
        <w:numPr>
          <w:ilvl w:val="1"/>
          <w:numId w:val="2"/>
        </w:numPr>
        <w:spacing w:line="360" w:lineRule="auto"/>
        <w:rPr>
          <w:rFonts w:ascii="Arial" w:hAnsi="Arial" w:cs="Arial"/>
          <w:b/>
          <w:sz w:val="20"/>
          <w:szCs w:val="20"/>
        </w:rPr>
      </w:pPr>
      <w:r w:rsidRPr="00033738">
        <w:rPr>
          <w:rFonts w:ascii="Arial" w:hAnsi="Arial" w:cs="Arial"/>
          <w:b/>
          <w:sz w:val="20"/>
          <w:szCs w:val="20"/>
        </w:rPr>
        <w:t>De bioscoop in Nederla</w:t>
      </w:r>
      <w:r w:rsidR="00EE6ECF">
        <w:rPr>
          <w:rFonts w:ascii="Arial" w:hAnsi="Arial" w:cs="Arial"/>
          <w:b/>
          <w:sz w:val="20"/>
          <w:szCs w:val="20"/>
        </w:rPr>
        <w:t>nd  vanaf 1945</w:t>
      </w:r>
    </w:p>
    <w:p w14:paraId="17858552" w14:textId="77777777" w:rsidR="009A41FC" w:rsidRPr="004275EE" w:rsidRDefault="009A41FC" w:rsidP="002152BA">
      <w:pPr>
        <w:spacing w:line="360" w:lineRule="auto"/>
        <w:ind w:left="360"/>
        <w:rPr>
          <w:rFonts w:ascii="Arial" w:hAnsi="Arial" w:cs="Arial"/>
          <w:sz w:val="20"/>
          <w:szCs w:val="20"/>
        </w:rPr>
      </w:pPr>
    </w:p>
    <w:p w14:paraId="7858469E" w14:textId="608ABB4E" w:rsidR="00006C85" w:rsidRPr="004275EE" w:rsidRDefault="00006C85" w:rsidP="002152BA">
      <w:pPr>
        <w:spacing w:line="360" w:lineRule="auto"/>
        <w:rPr>
          <w:rFonts w:ascii="Arial" w:hAnsi="Arial" w:cs="Arial"/>
          <w:sz w:val="20"/>
          <w:szCs w:val="20"/>
        </w:rPr>
      </w:pPr>
      <w:r w:rsidRPr="004275EE">
        <w:rPr>
          <w:rFonts w:ascii="Arial" w:hAnsi="Arial" w:cs="Arial"/>
          <w:sz w:val="20"/>
          <w:szCs w:val="20"/>
        </w:rPr>
        <w:t xml:space="preserve">Aan de hand van de wetenschappelijke literatuur over </w:t>
      </w:r>
      <w:r w:rsidR="00763032">
        <w:rPr>
          <w:rFonts w:ascii="Arial" w:hAnsi="Arial" w:cs="Arial"/>
          <w:sz w:val="20"/>
          <w:szCs w:val="20"/>
        </w:rPr>
        <w:t xml:space="preserve">de geschiedenis van </w:t>
      </w:r>
      <w:r w:rsidRPr="004275EE">
        <w:rPr>
          <w:rFonts w:ascii="Arial" w:hAnsi="Arial" w:cs="Arial"/>
          <w:sz w:val="20"/>
          <w:szCs w:val="20"/>
        </w:rPr>
        <w:t>de</w:t>
      </w:r>
      <w:r w:rsidR="00F550F2">
        <w:rPr>
          <w:rFonts w:ascii="Arial" w:hAnsi="Arial" w:cs="Arial"/>
          <w:sz w:val="20"/>
          <w:szCs w:val="20"/>
        </w:rPr>
        <w:t xml:space="preserve"> Nederlandse bioscoop</w:t>
      </w:r>
      <w:r w:rsidRPr="004275EE">
        <w:rPr>
          <w:rFonts w:ascii="Arial" w:hAnsi="Arial" w:cs="Arial"/>
          <w:sz w:val="20"/>
          <w:szCs w:val="20"/>
        </w:rPr>
        <w:t>branche wordt in d</w:t>
      </w:r>
      <w:r w:rsidR="00F550F2">
        <w:rPr>
          <w:rFonts w:ascii="Arial" w:hAnsi="Arial" w:cs="Arial"/>
          <w:sz w:val="20"/>
          <w:szCs w:val="20"/>
        </w:rPr>
        <w:t>eze paragraaf</w:t>
      </w:r>
      <w:r w:rsidRPr="004275EE">
        <w:rPr>
          <w:rFonts w:ascii="Arial" w:hAnsi="Arial" w:cs="Arial"/>
          <w:sz w:val="20"/>
          <w:szCs w:val="20"/>
        </w:rPr>
        <w:t xml:space="preserve"> beschreven hoe de</w:t>
      </w:r>
      <w:r w:rsidR="00F550F2">
        <w:rPr>
          <w:rFonts w:ascii="Arial" w:hAnsi="Arial" w:cs="Arial"/>
          <w:sz w:val="20"/>
          <w:szCs w:val="20"/>
        </w:rPr>
        <w:t xml:space="preserve"> hierboven ge</w:t>
      </w:r>
      <w:r w:rsidR="0008346C">
        <w:rPr>
          <w:rFonts w:ascii="Arial" w:hAnsi="Arial" w:cs="Arial"/>
          <w:sz w:val="20"/>
          <w:szCs w:val="20"/>
        </w:rPr>
        <w:t>p</w:t>
      </w:r>
      <w:r w:rsidR="00F550F2">
        <w:rPr>
          <w:rFonts w:ascii="Arial" w:hAnsi="Arial" w:cs="Arial"/>
          <w:sz w:val="20"/>
          <w:szCs w:val="20"/>
        </w:rPr>
        <w:t>resenteerde</w:t>
      </w:r>
      <w:r w:rsidRPr="004275EE">
        <w:rPr>
          <w:rFonts w:ascii="Arial" w:hAnsi="Arial" w:cs="Arial"/>
          <w:sz w:val="20"/>
          <w:szCs w:val="20"/>
        </w:rPr>
        <w:t xml:space="preserve"> resultaten geïnterpreteerd kunnen worden.</w:t>
      </w:r>
    </w:p>
    <w:p w14:paraId="6D9A2590" w14:textId="53D5FD97" w:rsidR="00006C85" w:rsidRPr="004275EE" w:rsidRDefault="00006C85" w:rsidP="002152BA">
      <w:pPr>
        <w:pStyle w:val="NoSpacing"/>
        <w:spacing w:line="360" w:lineRule="auto"/>
        <w:ind w:firstLine="708"/>
        <w:rPr>
          <w:rFonts w:ascii="Arial" w:hAnsi="Arial" w:cs="Arial"/>
          <w:sz w:val="20"/>
          <w:szCs w:val="20"/>
        </w:rPr>
      </w:pPr>
      <w:r w:rsidRPr="004275EE">
        <w:rPr>
          <w:rFonts w:ascii="Arial" w:hAnsi="Arial" w:cs="Arial"/>
          <w:sz w:val="20"/>
          <w:szCs w:val="20"/>
        </w:rPr>
        <w:t xml:space="preserve">De geschiedenis van het filmkijken in het naoorlogse Nederland kan volgens Hofstede in zijn boek </w:t>
      </w:r>
      <w:r w:rsidRPr="004275EE">
        <w:rPr>
          <w:rFonts w:ascii="Arial" w:hAnsi="Arial" w:cs="Arial"/>
          <w:i/>
          <w:sz w:val="20"/>
          <w:szCs w:val="20"/>
        </w:rPr>
        <w:t>Het wereldfilmstelsel</w:t>
      </w:r>
      <w:r w:rsidRPr="004275EE">
        <w:rPr>
          <w:rFonts w:ascii="Arial" w:hAnsi="Arial" w:cs="Arial"/>
          <w:sz w:val="20"/>
          <w:szCs w:val="20"/>
        </w:rPr>
        <w:t xml:space="preserve"> (2000) in vier fasen </w:t>
      </w:r>
      <w:r w:rsidR="00F550F2">
        <w:rPr>
          <w:rFonts w:ascii="Arial" w:hAnsi="Arial" w:cs="Arial"/>
          <w:sz w:val="20"/>
          <w:szCs w:val="20"/>
        </w:rPr>
        <w:t>verdeeld</w:t>
      </w:r>
      <w:r w:rsidRPr="004275EE">
        <w:rPr>
          <w:rFonts w:ascii="Arial" w:hAnsi="Arial" w:cs="Arial"/>
          <w:sz w:val="20"/>
          <w:szCs w:val="20"/>
        </w:rPr>
        <w:t xml:space="preserve"> worden: na de Tweede Wereldoorlog tot eind jaren vijftig is er sprake van hoge en constante bezoekersaantallen. In de jaren zestig neemt het bioscoopbezoek dramatisch af en begint de televisie een steeds grotere rol te spelen</w:t>
      </w:r>
      <w:r w:rsidR="00F550F2">
        <w:rPr>
          <w:rFonts w:ascii="Arial" w:hAnsi="Arial" w:cs="Arial"/>
          <w:sz w:val="20"/>
          <w:szCs w:val="20"/>
        </w:rPr>
        <w:t>.</w:t>
      </w:r>
      <w:r w:rsidRPr="004275EE">
        <w:rPr>
          <w:rFonts w:ascii="Arial" w:hAnsi="Arial" w:cs="Arial"/>
          <w:sz w:val="20"/>
          <w:szCs w:val="20"/>
        </w:rPr>
        <w:t xml:space="preserve"> </w:t>
      </w:r>
      <w:r w:rsidR="00F550F2">
        <w:rPr>
          <w:rFonts w:ascii="Arial" w:hAnsi="Arial" w:cs="Arial"/>
          <w:sz w:val="20"/>
          <w:szCs w:val="20"/>
        </w:rPr>
        <w:t>D</w:t>
      </w:r>
      <w:r w:rsidRPr="004275EE">
        <w:rPr>
          <w:rFonts w:ascii="Arial" w:hAnsi="Arial" w:cs="Arial"/>
          <w:sz w:val="20"/>
          <w:szCs w:val="20"/>
        </w:rPr>
        <w:t xml:space="preserve">e komst van </w:t>
      </w:r>
      <w:r w:rsidRPr="003239BA">
        <w:rPr>
          <w:rFonts w:ascii="Arial" w:hAnsi="Arial" w:cs="Arial"/>
          <w:sz w:val="20"/>
          <w:szCs w:val="20"/>
        </w:rPr>
        <w:t>de televisie op 2 oktober 1951 is mede een verklaring voor deze erosie van het bioscoopbezoek</w:t>
      </w:r>
      <w:r w:rsidRPr="003239BA">
        <w:rPr>
          <w:rStyle w:val="FootnoteReference"/>
          <w:rFonts w:ascii="Arial" w:hAnsi="Arial" w:cs="Arial"/>
          <w:sz w:val="20"/>
          <w:szCs w:val="20"/>
        </w:rPr>
        <w:footnoteReference w:id="35"/>
      </w:r>
      <w:r w:rsidR="00763032" w:rsidRPr="003239BA">
        <w:rPr>
          <w:rFonts w:ascii="Arial" w:hAnsi="Arial" w:cs="Arial"/>
          <w:sz w:val="20"/>
          <w:szCs w:val="20"/>
        </w:rPr>
        <w:t>,</w:t>
      </w:r>
      <w:r w:rsidR="00763032">
        <w:rPr>
          <w:rFonts w:ascii="Arial" w:hAnsi="Arial" w:cs="Arial"/>
          <w:sz w:val="20"/>
          <w:szCs w:val="20"/>
        </w:rPr>
        <w:t xml:space="preserve"> maar ook vóó</w:t>
      </w:r>
      <w:r w:rsidRPr="004275EE">
        <w:rPr>
          <w:rFonts w:ascii="Arial" w:hAnsi="Arial" w:cs="Arial"/>
          <w:sz w:val="20"/>
          <w:szCs w:val="20"/>
        </w:rPr>
        <w:t xml:space="preserve">r de komst van televisie was de daling van bezoekersaantallen al ingezet. De veroudering van de bioscopen zou er ook aan hebben bijgedragen; de branche slaagde er niet in om grondig in de modernisering en </w:t>
      </w:r>
      <w:r w:rsidRPr="00763032">
        <w:rPr>
          <w:rFonts w:ascii="Arial" w:hAnsi="Arial" w:cs="Arial"/>
          <w:sz w:val="20"/>
          <w:szCs w:val="20"/>
        </w:rPr>
        <w:t xml:space="preserve">bedrijfsvoering te investeren. De jaren zeventig ziet Hofstede als een overgangsperiode waarin </w:t>
      </w:r>
      <w:r w:rsidR="00763032" w:rsidRPr="00763032">
        <w:rPr>
          <w:rFonts w:ascii="Arial" w:hAnsi="Arial" w:cs="Arial"/>
          <w:sz w:val="20"/>
          <w:szCs w:val="20"/>
        </w:rPr>
        <w:t>het</w:t>
      </w:r>
      <w:r w:rsidRPr="00763032">
        <w:rPr>
          <w:rFonts w:ascii="Arial" w:hAnsi="Arial" w:cs="Arial"/>
          <w:sz w:val="20"/>
          <w:szCs w:val="20"/>
        </w:rPr>
        <w:t xml:space="preserve"> Nederlandse </w:t>
      </w:r>
      <w:r w:rsidR="00763032" w:rsidRPr="00763032">
        <w:rPr>
          <w:rFonts w:ascii="Arial" w:hAnsi="Arial" w:cs="Arial"/>
          <w:sz w:val="20"/>
          <w:szCs w:val="20"/>
        </w:rPr>
        <w:t>filmproduct een veel groter marktaandeel wist te veroveren dan voorheen gebruikelijk</w:t>
      </w:r>
      <w:r w:rsidR="00F550F2">
        <w:rPr>
          <w:rFonts w:ascii="Arial" w:hAnsi="Arial" w:cs="Arial"/>
          <w:sz w:val="20"/>
          <w:szCs w:val="20"/>
        </w:rPr>
        <w:t>.</w:t>
      </w:r>
      <w:r w:rsidR="00763032">
        <w:rPr>
          <w:rFonts w:ascii="Arial" w:hAnsi="Arial" w:cs="Arial"/>
          <w:sz w:val="20"/>
          <w:szCs w:val="20"/>
        </w:rPr>
        <w:t xml:space="preserve"> Ook </w:t>
      </w:r>
      <w:r w:rsidRPr="004275EE">
        <w:rPr>
          <w:rFonts w:ascii="Arial" w:hAnsi="Arial" w:cs="Arial"/>
          <w:sz w:val="20"/>
          <w:szCs w:val="20"/>
        </w:rPr>
        <w:t xml:space="preserve">filmhuizen </w:t>
      </w:r>
      <w:r w:rsidR="00763032">
        <w:rPr>
          <w:rFonts w:ascii="Arial" w:hAnsi="Arial" w:cs="Arial"/>
          <w:sz w:val="20"/>
          <w:szCs w:val="20"/>
        </w:rPr>
        <w:t xml:space="preserve">kwamen op in deze periode. Tenslotte wist Hollywood in de jaren zeventig </w:t>
      </w:r>
      <w:r w:rsidRPr="004275EE">
        <w:rPr>
          <w:rFonts w:ascii="Arial" w:hAnsi="Arial" w:cs="Arial"/>
          <w:sz w:val="20"/>
          <w:szCs w:val="20"/>
        </w:rPr>
        <w:t xml:space="preserve">haar marktaandeel </w:t>
      </w:r>
      <w:r w:rsidR="00763032">
        <w:rPr>
          <w:rFonts w:ascii="Arial" w:hAnsi="Arial" w:cs="Arial"/>
          <w:sz w:val="20"/>
          <w:szCs w:val="20"/>
        </w:rPr>
        <w:t>te verdubbelen</w:t>
      </w:r>
      <w:r w:rsidR="00A4022A">
        <w:rPr>
          <w:rFonts w:ascii="Arial" w:hAnsi="Arial" w:cs="Arial"/>
          <w:sz w:val="20"/>
          <w:szCs w:val="20"/>
        </w:rPr>
        <w:t xml:space="preserve"> en wordt de </w:t>
      </w:r>
      <w:r w:rsidR="00A4022A">
        <w:rPr>
          <w:rFonts w:ascii="Arial" w:hAnsi="Arial" w:cs="Arial"/>
          <w:sz w:val="20"/>
          <w:szCs w:val="20"/>
        </w:rPr>
        <w:lastRenderedPageBreak/>
        <w:t>bioscoopbranche getekend door de hegemonie van Hollywood.</w:t>
      </w:r>
      <w:r w:rsidR="007C3CB8">
        <w:rPr>
          <w:rStyle w:val="FootnoteReference"/>
          <w:rFonts w:ascii="Arial" w:hAnsi="Arial" w:cs="Arial"/>
          <w:sz w:val="20"/>
          <w:szCs w:val="20"/>
        </w:rPr>
        <w:footnoteReference w:id="36"/>
      </w:r>
      <w:r w:rsidRPr="004275EE">
        <w:rPr>
          <w:rFonts w:ascii="Arial" w:hAnsi="Arial" w:cs="Arial"/>
          <w:sz w:val="20"/>
          <w:szCs w:val="20"/>
        </w:rPr>
        <w:t xml:space="preserve"> </w:t>
      </w:r>
      <w:r w:rsidR="00763032">
        <w:rPr>
          <w:rFonts w:ascii="Arial" w:hAnsi="Arial" w:cs="Arial"/>
          <w:sz w:val="20"/>
          <w:szCs w:val="20"/>
        </w:rPr>
        <w:t xml:space="preserve">Dat kon allemaal niet </w:t>
      </w:r>
      <w:r w:rsidR="00763032" w:rsidRPr="00C61C5A">
        <w:rPr>
          <w:rFonts w:ascii="Arial" w:hAnsi="Arial" w:cs="Arial"/>
          <w:sz w:val="20"/>
          <w:szCs w:val="20"/>
        </w:rPr>
        <w:t>voorkomen dat i</w:t>
      </w:r>
      <w:r w:rsidRPr="00C61C5A">
        <w:rPr>
          <w:rFonts w:ascii="Arial" w:hAnsi="Arial" w:cs="Arial"/>
          <w:sz w:val="20"/>
          <w:szCs w:val="20"/>
        </w:rPr>
        <w:t xml:space="preserve">n de eerste helft van de jaren tachtig </w:t>
      </w:r>
      <w:r w:rsidR="00763032" w:rsidRPr="00C61C5A">
        <w:rPr>
          <w:rFonts w:ascii="Arial" w:hAnsi="Arial" w:cs="Arial"/>
          <w:sz w:val="20"/>
          <w:szCs w:val="20"/>
        </w:rPr>
        <w:t>een terugval plaatsvond van het bezoek</w:t>
      </w:r>
      <w:r w:rsidR="00F550F2">
        <w:rPr>
          <w:rFonts w:ascii="Arial" w:hAnsi="Arial" w:cs="Arial"/>
          <w:sz w:val="20"/>
          <w:szCs w:val="20"/>
        </w:rPr>
        <w:t xml:space="preserve"> aan de reguliere bioscopen</w:t>
      </w:r>
      <w:r w:rsidR="00763032" w:rsidRPr="00C61C5A">
        <w:rPr>
          <w:rFonts w:ascii="Arial" w:hAnsi="Arial" w:cs="Arial"/>
          <w:sz w:val="20"/>
          <w:szCs w:val="20"/>
        </w:rPr>
        <w:t>. Dit is</w:t>
      </w:r>
      <w:r w:rsidRPr="00C61C5A">
        <w:rPr>
          <w:rFonts w:ascii="Arial" w:hAnsi="Arial" w:cs="Arial"/>
          <w:sz w:val="20"/>
          <w:szCs w:val="20"/>
        </w:rPr>
        <w:t xml:space="preserve"> v</w:t>
      </w:r>
      <w:r w:rsidR="00763032" w:rsidRPr="00C61C5A">
        <w:rPr>
          <w:rFonts w:ascii="Arial" w:hAnsi="Arial" w:cs="Arial"/>
          <w:sz w:val="20"/>
          <w:szCs w:val="20"/>
        </w:rPr>
        <w:t xml:space="preserve">olgens Hofstede te verklaren </w:t>
      </w:r>
      <w:r w:rsidRPr="00C61C5A">
        <w:rPr>
          <w:rFonts w:ascii="Arial" w:hAnsi="Arial" w:cs="Arial"/>
          <w:sz w:val="20"/>
          <w:szCs w:val="20"/>
        </w:rPr>
        <w:t xml:space="preserve">door de komst van de filmhuizen. De </w:t>
      </w:r>
      <w:r w:rsidR="00763032" w:rsidRPr="00C61C5A">
        <w:rPr>
          <w:rFonts w:ascii="Arial" w:hAnsi="Arial" w:cs="Arial"/>
          <w:sz w:val="20"/>
          <w:szCs w:val="20"/>
        </w:rPr>
        <w:t>filmhuizen kenden wel</w:t>
      </w:r>
      <w:r w:rsidR="00B93C3D" w:rsidRPr="00C61C5A">
        <w:rPr>
          <w:rFonts w:ascii="Arial" w:hAnsi="Arial" w:cs="Arial"/>
          <w:sz w:val="20"/>
          <w:szCs w:val="20"/>
        </w:rPr>
        <w:t xml:space="preserve"> een flin</w:t>
      </w:r>
      <w:r w:rsidR="00C61C5A" w:rsidRPr="00C61C5A">
        <w:rPr>
          <w:rFonts w:ascii="Arial" w:hAnsi="Arial" w:cs="Arial"/>
          <w:sz w:val="20"/>
          <w:szCs w:val="20"/>
        </w:rPr>
        <w:t>ke groei in bezoekersaantallen. Zij innoveerden</w:t>
      </w:r>
      <w:r w:rsidRPr="00C61C5A">
        <w:rPr>
          <w:rFonts w:ascii="Arial" w:hAnsi="Arial" w:cs="Arial"/>
          <w:sz w:val="20"/>
          <w:szCs w:val="20"/>
        </w:rPr>
        <w:t xml:space="preserve"> </w:t>
      </w:r>
      <w:r w:rsidR="00C61C5A" w:rsidRPr="00C61C5A">
        <w:rPr>
          <w:rFonts w:ascii="Arial" w:hAnsi="Arial" w:cs="Arial"/>
          <w:sz w:val="20"/>
          <w:szCs w:val="20"/>
        </w:rPr>
        <w:t xml:space="preserve">door </w:t>
      </w:r>
      <w:r w:rsidRPr="00C61C5A">
        <w:rPr>
          <w:rFonts w:ascii="Arial" w:hAnsi="Arial" w:cs="Arial"/>
          <w:sz w:val="20"/>
          <w:szCs w:val="20"/>
        </w:rPr>
        <w:t xml:space="preserve">een mix van voorzieningen aan te bieden en dus niet meer enkel en alleen op de filmvertoning in te zetten. </w:t>
      </w:r>
      <w:r w:rsidRPr="004275EE">
        <w:rPr>
          <w:rFonts w:ascii="Arial" w:hAnsi="Arial" w:cs="Arial"/>
          <w:sz w:val="20"/>
          <w:szCs w:val="20"/>
        </w:rPr>
        <w:t>Eind jaren negentig neemt het bioscoopbezoek d</w:t>
      </w:r>
      <w:r w:rsidR="003239BA">
        <w:rPr>
          <w:rFonts w:ascii="Arial" w:hAnsi="Arial" w:cs="Arial"/>
          <w:sz w:val="20"/>
          <w:szCs w:val="20"/>
        </w:rPr>
        <w:t>oor investeringen in multiplexen</w:t>
      </w:r>
      <w:r w:rsidRPr="004275EE">
        <w:rPr>
          <w:rFonts w:ascii="Arial" w:hAnsi="Arial" w:cs="Arial"/>
          <w:sz w:val="20"/>
          <w:szCs w:val="20"/>
        </w:rPr>
        <w:t xml:space="preserve"> weer licht toe. De filmhuizen blijven echter ook groeien en de bioscoopexploitanten spreken steeds vaker over de concurrentie van de veelal gesubsidieerde filmhuizen.</w:t>
      </w:r>
      <w:r w:rsidRPr="004275EE">
        <w:rPr>
          <w:rStyle w:val="FootnoteReference"/>
          <w:rFonts w:ascii="Arial" w:hAnsi="Arial" w:cs="Arial"/>
          <w:sz w:val="20"/>
          <w:szCs w:val="20"/>
        </w:rPr>
        <w:footnoteReference w:id="37"/>
      </w:r>
      <w:r w:rsidRPr="004275EE">
        <w:rPr>
          <w:rFonts w:ascii="Arial" w:hAnsi="Arial" w:cs="Arial"/>
          <w:sz w:val="20"/>
          <w:szCs w:val="20"/>
        </w:rPr>
        <w:t xml:space="preserve"> Deze concurrentie is er tot op dat moment niet eerder op die manier geweest. </w:t>
      </w:r>
      <w:r w:rsidR="00F550F2">
        <w:rPr>
          <w:rFonts w:ascii="Arial" w:hAnsi="Arial" w:cs="Arial"/>
          <w:sz w:val="20"/>
          <w:szCs w:val="20"/>
        </w:rPr>
        <w:t>Op dat moment toch al zo’n twintig jaar, sinds opkomen van filmhuizen in jaren zeventig.</w:t>
      </w:r>
      <w:r w:rsidRPr="004275EE">
        <w:rPr>
          <w:rFonts w:ascii="Arial" w:hAnsi="Arial" w:cs="Arial"/>
          <w:sz w:val="20"/>
          <w:szCs w:val="20"/>
        </w:rPr>
        <w:t xml:space="preserve"> </w:t>
      </w:r>
    </w:p>
    <w:p w14:paraId="4DA0036B" w14:textId="5C10EFC7" w:rsidR="00006C85" w:rsidRDefault="00006C85" w:rsidP="002152BA">
      <w:pPr>
        <w:pStyle w:val="NoSpacing"/>
        <w:spacing w:line="360" w:lineRule="auto"/>
        <w:ind w:firstLine="708"/>
        <w:rPr>
          <w:rFonts w:ascii="Arial" w:hAnsi="Arial" w:cs="Arial"/>
          <w:sz w:val="20"/>
          <w:szCs w:val="20"/>
        </w:rPr>
      </w:pPr>
      <w:r w:rsidRPr="004275EE">
        <w:rPr>
          <w:rFonts w:ascii="Arial" w:hAnsi="Arial" w:cs="Arial"/>
          <w:sz w:val="20"/>
          <w:szCs w:val="20"/>
        </w:rPr>
        <w:t>Het</w:t>
      </w:r>
      <w:r w:rsidR="00033738">
        <w:rPr>
          <w:rFonts w:ascii="Arial" w:hAnsi="Arial" w:cs="Arial"/>
          <w:sz w:val="20"/>
          <w:szCs w:val="20"/>
        </w:rPr>
        <w:t xml:space="preserve"> bioscoopbezoek heeft dus</w:t>
      </w:r>
      <w:r w:rsidRPr="004275EE">
        <w:rPr>
          <w:rFonts w:ascii="Arial" w:hAnsi="Arial" w:cs="Arial"/>
          <w:sz w:val="20"/>
          <w:szCs w:val="20"/>
        </w:rPr>
        <w:t xml:space="preserve"> pieken en dalen gekend sinds eind jaren veertig en dat hangt samen met wat zich op dat moment in de bioscoopbranche afspeelde. In de volgende paragraaf zullen de Nederlandse brancheorganisaties worden besproken en welke rol zij hebben gespeeld in de ontwikkeling van de Nederlandse bioscoopbranche. </w:t>
      </w:r>
    </w:p>
    <w:p w14:paraId="0E56A073" w14:textId="77777777" w:rsidR="00006C85" w:rsidRDefault="00006C85" w:rsidP="002152BA">
      <w:pPr>
        <w:pStyle w:val="NoSpacing"/>
        <w:spacing w:line="360" w:lineRule="auto"/>
        <w:rPr>
          <w:rFonts w:ascii="Arial" w:hAnsi="Arial" w:cs="Arial"/>
          <w:sz w:val="20"/>
          <w:szCs w:val="20"/>
        </w:rPr>
      </w:pPr>
    </w:p>
    <w:p w14:paraId="4208EA65" w14:textId="77777777" w:rsidR="002152BA" w:rsidRPr="004275EE" w:rsidRDefault="002152BA" w:rsidP="002152BA">
      <w:pPr>
        <w:pStyle w:val="NoSpacing"/>
        <w:spacing w:line="360" w:lineRule="auto"/>
        <w:rPr>
          <w:rFonts w:ascii="Arial" w:hAnsi="Arial" w:cs="Arial"/>
          <w:sz w:val="20"/>
          <w:szCs w:val="20"/>
        </w:rPr>
      </w:pPr>
    </w:p>
    <w:p w14:paraId="2C561B65" w14:textId="77777777" w:rsidR="00006C85" w:rsidRPr="004275EE" w:rsidRDefault="009A41FC" w:rsidP="002152BA">
      <w:pPr>
        <w:pStyle w:val="ListParagraph"/>
        <w:numPr>
          <w:ilvl w:val="1"/>
          <w:numId w:val="2"/>
        </w:numPr>
        <w:spacing w:line="360" w:lineRule="auto"/>
        <w:rPr>
          <w:rFonts w:ascii="Arial" w:hAnsi="Arial" w:cs="Arial"/>
          <w:b/>
          <w:sz w:val="20"/>
          <w:szCs w:val="20"/>
        </w:rPr>
      </w:pPr>
      <w:r w:rsidRPr="004275EE">
        <w:rPr>
          <w:rFonts w:ascii="Arial" w:hAnsi="Arial" w:cs="Arial"/>
          <w:b/>
          <w:sz w:val="20"/>
          <w:szCs w:val="20"/>
        </w:rPr>
        <w:t>Rol van de Nederlandse brancheorganisaties</w:t>
      </w:r>
    </w:p>
    <w:p w14:paraId="7E65AD55" w14:textId="77777777" w:rsidR="009A41FC" w:rsidRPr="004275EE" w:rsidRDefault="009A41FC" w:rsidP="002152BA">
      <w:pPr>
        <w:spacing w:line="360" w:lineRule="auto"/>
        <w:rPr>
          <w:rFonts w:ascii="Arial" w:hAnsi="Arial" w:cs="Arial"/>
          <w:sz w:val="20"/>
          <w:szCs w:val="20"/>
        </w:rPr>
      </w:pPr>
    </w:p>
    <w:p w14:paraId="4F3C4E8C" w14:textId="1C4454B6" w:rsidR="00507009" w:rsidRDefault="00FB5B47" w:rsidP="002152BA">
      <w:pPr>
        <w:pStyle w:val="NoSpacing"/>
        <w:spacing w:line="360" w:lineRule="auto"/>
        <w:rPr>
          <w:rFonts w:ascii="Arial" w:hAnsi="Arial" w:cs="Arial"/>
          <w:sz w:val="20"/>
          <w:szCs w:val="20"/>
        </w:rPr>
      </w:pPr>
      <w:r>
        <w:rPr>
          <w:rFonts w:ascii="Arial" w:hAnsi="Arial" w:cs="Arial"/>
          <w:sz w:val="20"/>
          <w:szCs w:val="20"/>
        </w:rPr>
        <w:t xml:space="preserve">Nederlanders gingen in vergelijking met inwoners van hun buurlanden van meet af aan weinig naar de bioscoop. Karel Dibbets wijdt de gebrekkige integratie van </w:t>
      </w:r>
      <w:r w:rsidR="00D7435F">
        <w:rPr>
          <w:rFonts w:ascii="Arial" w:hAnsi="Arial" w:cs="Arial"/>
          <w:sz w:val="20"/>
          <w:szCs w:val="20"/>
        </w:rPr>
        <w:t>deze amusementsvorm</w:t>
      </w:r>
      <w:r>
        <w:rPr>
          <w:rFonts w:ascii="Arial" w:hAnsi="Arial" w:cs="Arial"/>
          <w:sz w:val="20"/>
          <w:szCs w:val="20"/>
        </w:rPr>
        <w:t xml:space="preserve"> in de Nederlandse samenleving in het artikel “Het taboe van de Nederlandse filmcultuur” aan het ontbreken van verzuilde bioscopen. De bioscoop raakte in Nederland niet ‘verzuild’ in een tijd dat bijna alles verzuild raakte, inclusief </w:t>
      </w:r>
      <w:r w:rsidR="00033738">
        <w:rPr>
          <w:rFonts w:ascii="Arial" w:hAnsi="Arial" w:cs="Arial"/>
          <w:sz w:val="20"/>
          <w:szCs w:val="20"/>
        </w:rPr>
        <w:t xml:space="preserve">een groot deel van de </w:t>
      </w:r>
      <w:r>
        <w:rPr>
          <w:rFonts w:ascii="Arial" w:hAnsi="Arial" w:cs="Arial"/>
          <w:sz w:val="20"/>
          <w:szCs w:val="20"/>
        </w:rPr>
        <w:t xml:space="preserve">pers en </w:t>
      </w:r>
      <w:r w:rsidR="00033738">
        <w:rPr>
          <w:rFonts w:ascii="Arial" w:hAnsi="Arial" w:cs="Arial"/>
          <w:sz w:val="20"/>
          <w:szCs w:val="20"/>
        </w:rPr>
        <w:t>– vanaf midden jaren twintig – de omroep</w:t>
      </w:r>
      <w:r>
        <w:rPr>
          <w:rFonts w:ascii="Arial" w:hAnsi="Arial" w:cs="Arial"/>
          <w:sz w:val="20"/>
          <w:szCs w:val="20"/>
        </w:rPr>
        <w:t xml:space="preserve">. De bioscoop voldeed niet aan deze verzuilde norm en werd </w:t>
      </w:r>
      <w:r w:rsidR="00D7435F">
        <w:rPr>
          <w:rFonts w:ascii="Arial" w:hAnsi="Arial" w:cs="Arial"/>
          <w:sz w:val="20"/>
          <w:szCs w:val="20"/>
        </w:rPr>
        <w:t>mede daarom</w:t>
      </w:r>
      <w:r>
        <w:rPr>
          <w:rFonts w:ascii="Arial" w:hAnsi="Arial" w:cs="Arial"/>
          <w:sz w:val="20"/>
          <w:szCs w:val="20"/>
        </w:rPr>
        <w:t xml:space="preserve"> klein gehoude</w:t>
      </w:r>
      <w:r w:rsidR="00522117">
        <w:rPr>
          <w:rFonts w:ascii="Arial" w:hAnsi="Arial" w:cs="Arial"/>
          <w:sz w:val="20"/>
          <w:szCs w:val="20"/>
        </w:rPr>
        <w:t>n d</w:t>
      </w:r>
      <w:r>
        <w:rPr>
          <w:rFonts w:ascii="Arial" w:hAnsi="Arial" w:cs="Arial"/>
          <w:sz w:val="20"/>
          <w:szCs w:val="20"/>
        </w:rPr>
        <w:t>oor de overheid</w:t>
      </w:r>
      <w:r w:rsidR="00D7435F">
        <w:rPr>
          <w:rFonts w:ascii="Arial" w:hAnsi="Arial" w:cs="Arial"/>
          <w:sz w:val="20"/>
          <w:szCs w:val="20"/>
        </w:rPr>
        <w:t xml:space="preserve">, die vanaf 1917 decennia lang werd aangestuurd door politici en partijen die verzuiling als het leidende beginsel beschouwden voor de ordening van de Nederlandse samenleving. Huiverig als ze waren voor een maatschappelijk fenomeen dat zich niet aan dit beginsel onderwierp, zetten de verzuilde politici en partijen het bestuurlijke instrumentarium van de overheid in </w:t>
      </w:r>
      <w:r w:rsidR="0015413A">
        <w:rPr>
          <w:rFonts w:ascii="Arial" w:hAnsi="Arial" w:cs="Arial"/>
          <w:sz w:val="20"/>
          <w:szCs w:val="20"/>
        </w:rPr>
        <w:t xml:space="preserve">– in het bijzonder censuur en belastingheffing -- </w:t>
      </w:r>
      <w:r w:rsidR="00D7435F">
        <w:rPr>
          <w:rFonts w:ascii="Arial" w:hAnsi="Arial" w:cs="Arial"/>
          <w:sz w:val="20"/>
          <w:szCs w:val="20"/>
        </w:rPr>
        <w:t>om de vraag naar en consumptie van bioscoopvertier t</w:t>
      </w:r>
      <w:r w:rsidR="00116EE6">
        <w:rPr>
          <w:rFonts w:ascii="Arial" w:hAnsi="Arial" w:cs="Arial"/>
          <w:sz w:val="20"/>
          <w:szCs w:val="20"/>
        </w:rPr>
        <w:t>e disciplineren en te beperken.</w:t>
      </w:r>
      <w:r>
        <w:rPr>
          <w:rStyle w:val="FootnoteReference"/>
          <w:rFonts w:ascii="Arial" w:hAnsi="Arial" w:cs="Arial"/>
          <w:sz w:val="20"/>
          <w:szCs w:val="20"/>
        </w:rPr>
        <w:footnoteReference w:id="38"/>
      </w:r>
      <w:r w:rsidR="00507009">
        <w:rPr>
          <w:rFonts w:ascii="Arial" w:hAnsi="Arial" w:cs="Arial"/>
          <w:sz w:val="20"/>
          <w:szCs w:val="20"/>
        </w:rPr>
        <w:t xml:space="preserve"> </w:t>
      </w:r>
      <w:r w:rsidR="0015413A">
        <w:rPr>
          <w:rFonts w:ascii="Arial" w:hAnsi="Arial" w:cs="Arial"/>
          <w:sz w:val="20"/>
          <w:szCs w:val="20"/>
        </w:rPr>
        <w:t>Bioscoopexploitanten en filmdistribiteurs</w:t>
      </w:r>
      <w:r w:rsidR="00507009">
        <w:rPr>
          <w:rFonts w:ascii="Arial" w:hAnsi="Arial" w:cs="Arial"/>
          <w:sz w:val="20"/>
          <w:szCs w:val="20"/>
        </w:rPr>
        <w:t xml:space="preserve"> antwoordden met de vorming van een aanbod-kartel</w:t>
      </w:r>
      <w:r w:rsidR="00D7435F">
        <w:rPr>
          <w:rFonts w:ascii="Arial" w:hAnsi="Arial" w:cs="Arial"/>
          <w:sz w:val="20"/>
          <w:szCs w:val="20"/>
        </w:rPr>
        <w:t>, dat werd georganiseerd en in</w:t>
      </w:r>
      <w:r w:rsidR="00343529">
        <w:rPr>
          <w:rFonts w:ascii="Arial" w:hAnsi="Arial" w:cs="Arial"/>
          <w:sz w:val="20"/>
          <w:szCs w:val="20"/>
        </w:rPr>
        <w:t xml:space="preserve"> </w:t>
      </w:r>
      <w:r w:rsidR="00D7435F">
        <w:rPr>
          <w:rFonts w:ascii="Arial" w:hAnsi="Arial" w:cs="Arial"/>
          <w:sz w:val="20"/>
          <w:szCs w:val="20"/>
        </w:rPr>
        <w:t xml:space="preserve">standgehouden </w:t>
      </w:r>
      <w:r w:rsidR="007709BC">
        <w:rPr>
          <w:rFonts w:ascii="Arial" w:hAnsi="Arial" w:cs="Arial"/>
          <w:sz w:val="20"/>
          <w:szCs w:val="20"/>
        </w:rPr>
        <w:t>door hun brancheorganisatie, de op 18 juli 1921 opgericht Nederlandse Biooscoopbond (NBB).</w:t>
      </w:r>
    </w:p>
    <w:p w14:paraId="4D0B0355" w14:textId="3C3D6079" w:rsidR="000C0380" w:rsidRDefault="007709BC" w:rsidP="00116EE6">
      <w:pPr>
        <w:pStyle w:val="NoSpacing"/>
        <w:spacing w:line="360" w:lineRule="auto"/>
        <w:ind w:firstLine="708"/>
        <w:rPr>
          <w:rFonts w:ascii="Arial" w:hAnsi="Arial" w:cs="Arial"/>
          <w:sz w:val="20"/>
          <w:szCs w:val="20"/>
        </w:rPr>
      </w:pPr>
      <w:r>
        <w:rPr>
          <w:rFonts w:ascii="Arial" w:hAnsi="Arial" w:cs="Arial"/>
          <w:sz w:val="20"/>
          <w:szCs w:val="20"/>
        </w:rPr>
        <w:t xml:space="preserve">De NBB </w:t>
      </w:r>
      <w:r w:rsidR="00C61C5A">
        <w:rPr>
          <w:rFonts w:ascii="Arial" w:hAnsi="Arial" w:cs="Arial"/>
          <w:sz w:val="20"/>
          <w:szCs w:val="20"/>
        </w:rPr>
        <w:t xml:space="preserve"> ontstond</w:t>
      </w:r>
      <w:r w:rsidR="00006C85" w:rsidRPr="004275EE">
        <w:rPr>
          <w:rFonts w:ascii="Arial" w:hAnsi="Arial" w:cs="Arial"/>
          <w:sz w:val="20"/>
          <w:szCs w:val="20"/>
        </w:rPr>
        <w:t xml:space="preserve"> uit een combinatie van voornamelijk contextuele ontwikkelingen waar het Nederlandse filmbedrijf tijdens en kort na de Eerste Wereldoorlog mee te maken </w:t>
      </w:r>
      <w:r w:rsidR="00006C85" w:rsidRPr="004275EE">
        <w:rPr>
          <w:rFonts w:ascii="Arial" w:hAnsi="Arial" w:cs="Arial"/>
          <w:sz w:val="20"/>
          <w:szCs w:val="20"/>
        </w:rPr>
        <w:lastRenderedPageBreak/>
        <w:t>kreeg</w:t>
      </w:r>
      <w:r>
        <w:rPr>
          <w:rFonts w:ascii="Arial" w:hAnsi="Arial" w:cs="Arial"/>
          <w:sz w:val="20"/>
          <w:szCs w:val="20"/>
        </w:rPr>
        <w:t xml:space="preserve"> en waarvan de uit confessionele – en dus verzuilde -- hoek bepleite bestrijding van ‘het bioscoopgevaar’ door de overheid een van meest bedreigende was</w:t>
      </w:r>
      <w:r w:rsidR="00006C85" w:rsidRPr="004275EE">
        <w:rPr>
          <w:rFonts w:ascii="Arial" w:hAnsi="Arial" w:cs="Arial"/>
          <w:sz w:val="20"/>
          <w:szCs w:val="20"/>
        </w:rPr>
        <w:t>.</w:t>
      </w:r>
      <w:r w:rsidR="00006C85" w:rsidRPr="004275EE">
        <w:rPr>
          <w:rStyle w:val="FootnoteReference"/>
          <w:rFonts w:ascii="Arial" w:hAnsi="Arial" w:cs="Arial"/>
          <w:sz w:val="20"/>
          <w:szCs w:val="20"/>
        </w:rPr>
        <w:footnoteReference w:id="39"/>
      </w:r>
      <w:r w:rsidR="00006C85" w:rsidRPr="004275EE">
        <w:rPr>
          <w:rFonts w:ascii="Arial" w:hAnsi="Arial" w:cs="Arial"/>
          <w:sz w:val="20"/>
          <w:szCs w:val="20"/>
        </w:rPr>
        <w:t xml:space="preserve"> </w:t>
      </w:r>
      <w:r>
        <w:rPr>
          <w:rFonts w:ascii="Arial" w:hAnsi="Arial" w:cs="Arial"/>
          <w:sz w:val="20"/>
          <w:szCs w:val="20"/>
        </w:rPr>
        <w:t xml:space="preserve">Om zich te </w:t>
      </w:r>
      <w:r w:rsidR="0008346C">
        <w:rPr>
          <w:rFonts w:ascii="Arial" w:hAnsi="Arial" w:cs="Arial"/>
          <w:sz w:val="20"/>
          <w:szCs w:val="20"/>
        </w:rPr>
        <w:t xml:space="preserve">kunnen </w:t>
      </w:r>
      <w:r>
        <w:rPr>
          <w:rFonts w:ascii="Arial" w:hAnsi="Arial" w:cs="Arial"/>
          <w:sz w:val="20"/>
          <w:szCs w:val="20"/>
        </w:rPr>
        <w:t xml:space="preserve">verdedigen </w:t>
      </w:r>
      <w:r w:rsidR="0015413A">
        <w:rPr>
          <w:rFonts w:ascii="Arial" w:hAnsi="Arial" w:cs="Arial"/>
          <w:sz w:val="20"/>
          <w:szCs w:val="20"/>
        </w:rPr>
        <w:t>tegen deze dreiging</w:t>
      </w:r>
      <w:r w:rsidR="0008346C">
        <w:rPr>
          <w:rFonts w:ascii="Arial" w:hAnsi="Arial" w:cs="Arial"/>
          <w:sz w:val="20"/>
          <w:szCs w:val="20"/>
        </w:rPr>
        <w:t xml:space="preserve"> probeerde de NBB het Nederlandse filmbedrijf te verenigen in </w:t>
      </w:r>
      <w:r w:rsidR="009F783C">
        <w:rPr>
          <w:rFonts w:ascii="Arial" w:hAnsi="Arial" w:cs="Arial"/>
          <w:sz w:val="20"/>
          <w:szCs w:val="20"/>
        </w:rPr>
        <w:t xml:space="preserve">een </w:t>
      </w:r>
      <w:r w:rsidR="0008346C">
        <w:rPr>
          <w:rFonts w:ascii="Arial" w:hAnsi="Arial" w:cs="Arial"/>
          <w:sz w:val="20"/>
          <w:szCs w:val="20"/>
        </w:rPr>
        <w:t xml:space="preserve">zoveel mogelijk gesloten organisatie, die zelf allerlei aspecten van dat bedrijf ging reguleren en controleren. Daarbij kwam de NBB deels tegemoet aan de wens van de overheid en (vooral </w:t>
      </w:r>
      <w:r w:rsidR="005773D0">
        <w:rPr>
          <w:rFonts w:ascii="Arial" w:hAnsi="Arial" w:cs="Arial"/>
          <w:sz w:val="20"/>
          <w:szCs w:val="20"/>
        </w:rPr>
        <w:t xml:space="preserve">van </w:t>
      </w:r>
      <w:r w:rsidR="0008346C">
        <w:rPr>
          <w:rFonts w:ascii="Arial" w:hAnsi="Arial" w:cs="Arial"/>
          <w:sz w:val="20"/>
          <w:szCs w:val="20"/>
        </w:rPr>
        <w:t xml:space="preserve">de confessionele) verzuilde elites om het </w:t>
      </w:r>
      <w:r w:rsidR="009F783C">
        <w:rPr>
          <w:rFonts w:ascii="Arial" w:hAnsi="Arial" w:cs="Arial"/>
          <w:sz w:val="20"/>
          <w:szCs w:val="20"/>
        </w:rPr>
        <w:t>bioscoopbezoek op een laag pitje te houden. De bond zag er bijvoorbeeld op toe dat het aantal bioscopen in een bepaalde stad of streek beperkt bleef. Door prijsafspraken te maken werd bovendien de prijs van bioscoopkaartjes kunstmatig hoog gehouden, wat ook weer bijdroeg aan het dempen van de vraag. De winst die deze politiek van zelfbeperking en zelfregulering opleverde, was</w:t>
      </w:r>
      <w:r w:rsidR="005773D0">
        <w:rPr>
          <w:rFonts w:ascii="Arial" w:hAnsi="Arial" w:cs="Arial"/>
          <w:sz w:val="20"/>
          <w:szCs w:val="20"/>
        </w:rPr>
        <w:t xml:space="preserve"> meervoudig</w:t>
      </w:r>
      <w:r w:rsidR="009F783C">
        <w:rPr>
          <w:rFonts w:ascii="Arial" w:hAnsi="Arial" w:cs="Arial"/>
          <w:sz w:val="20"/>
          <w:szCs w:val="20"/>
        </w:rPr>
        <w:t>. Ten eerste weerhield het de overheid meestal van nog rigo</w:t>
      </w:r>
      <w:r w:rsidR="00693AE1">
        <w:rPr>
          <w:rFonts w:ascii="Arial" w:hAnsi="Arial" w:cs="Arial"/>
          <w:sz w:val="20"/>
          <w:szCs w:val="20"/>
        </w:rPr>
        <w:t>u</w:t>
      </w:r>
      <w:r w:rsidR="009F783C">
        <w:rPr>
          <w:rFonts w:ascii="Arial" w:hAnsi="Arial" w:cs="Arial"/>
          <w:sz w:val="20"/>
          <w:szCs w:val="20"/>
        </w:rPr>
        <w:t>reuzere vormen van regulering en inperking -- bijvoorbeeld het opleggen van extreem hoge belastingen – die</w:t>
      </w:r>
      <w:r w:rsidR="00725597">
        <w:rPr>
          <w:rFonts w:ascii="Arial" w:hAnsi="Arial" w:cs="Arial"/>
          <w:sz w:val="20"/>
          <w:szCs w:val="20"/>
        </w:rPr>
        <w:t xml:space="preserve"> winstgevende uitoefening van het filmbedrijf simpelweg onmogelijk zou</w:t>
      </w:r>
      <w:r w:rsidR="00650425">
        <w:rPr>
          <w:rFonts w:ascii="Arial" w:hAnsi="Arial" w:cs="Arial"/>
          <w:sz w:val="20"/>
          <w:szCs w:val="20"/>
        </w:rPr>
        <w:t>den</w:t>
      </w:r>
      <w:r w:rsidR="00725597">
        <w:rPr>
          <w:rFonts w:ascii="Arial" w:hAnsi="Arial" w:cs="Arial"/>
          <w:sz w:val="20"/>
          <w:szCs w:val="20"/>
        </w:rPr>
        <w:t xml:space="preserve"> kunnen maken. Ten tweede</w:t>
      </w:r>
      <w:r w:rsidR="00650425">
        <w:rPr>
          <w:rFonts w:ascii="Arial" w:hAnsi="Arial" w:cs="Arial"/>
          <w:sz w:val="20"/>
          <w:szCs w:val="20"/>
        </w:rPr>
        <w:t xml:space="preserve"> zorgde het ervoor dat het filmbedrijf binnen de beperkende omstandigheden waarin het in verzuild Nederland moest functioneren</w:t>
      </w:r>
      <w:r w:rsidR="00693AE1">
        <w:rPr>
          <w:rFonts w:ascii="Arial" w:hAnsi="Arial" w:cs="Arial"/>
          <w:sz w:val="20"/>
          <w:szCs w:val="20"/>
        </w:rPr>
        <w:t>,</w:t>
      </w:r>
      <w:r w:rsidR="00650425">
        <w:rPr>
          <w:rFonts w:ascii="Arial" w:hAnsi="Arial" w:cs="Arial"/>
          <w:sz w:val="20"/>
          <w:szCs w:val="20"/>
        </w:rPr>
        <w:t xml:space="preserve"> toch een zo hoog mogelijk financieel rendement kon </w:t>
      </w:r>
      <w:r w:rsidR="00387C31">
        <w:rPr>
          <w:rFonts w:ascii="Arial" w:hAnsi="Arial" w:cs="Arial"/>
          <w:sz w:val="20"/>
          <w:szCs w:val="20"/>
        </w:rPr>
        <w:t>behalen.</w:t>
      </w:r>
      <w:r w:rsidR="00717D7D">
        <w:rPr>
          <w:rStyle w:val="FootnoteReference"/>
          <w:rFonts w:ascii="Arial" w:hAnsi="Arial" w:cs="Arial"/>
          <w:sz w:val="20"/>
          <w:szCs w:val="20"/>
        </w:rPr>
        <w:footnoteReference w:id="40"/>
      </w:r>
      <w:r w:rsidR="00387C31">
        <w:rPr>
          <w:rFonts w:ascii="Arial" w:hAnsi="Arial" w:cs="Arial"/>
          <w:sz w:val="20"/>
          <w:szCs w:val="20"/>
        </w:rPr>
        <w:t xml:space="preserve"> Bijkomend voordeel </w:t>
      </w:r>
      <w:r w:rsidR="00650425">
        <w:rPr>
          <w:rFonts w:ascii="Arial" w:hAnsi="Arial" w:cs="Arial"/>
          <w:sz w:val="20"/>
          <w:szCs w:val="20"/>
        </w:rPr>
        <w:t xml:space="preserve">voor de </w:t>
      </w:r>
      <w:r w:rsidR="00387C31">
        <w:rPr>
          <w:rFonts w:ascii="Arial" w:hAnsi="Arial" w:cs="Arial"/>
          <w:sz w:val="20"/>
          <w:szCs w:val="20"/>
        </w:rPr>
        <w:t xml:space="preserve">bij de bond </w:t>
      </w:r>
      <w:r w:rsidR="00650425">
        <w:rPr>
          <w:rFonts w:ascii="Arial" w:hAnsi="Arial" w:cs="Arial"/>
          <w:sz w:val="20"/>
          <w:szCs w:val="20"/>
        </w:rPr>
        <w:t xml:space="preserve">aangesloten filmondernemers – </w:t>
      </w:r>
      <w:r w:rsidR="00387C31">
        <w:rPr>
          <w:rFonts w:ascii="Arial" w:hAnsi="Arial" w:cs="Arial"/>
          <w:sz w:val="20"/>
          <w:szCs w:val="20"/>
        </w:rPr>
        <w:t xml:space="preserve">wat ze allemaal waren, vanaf het moment dat de handel in 35 mm film alleen nog was toegestaan aan NBB-leden – was </w:t>
      </w:r>
      <w:r w:rsidR="00650425">
        <w:rPr>
          <w:rFonts w:ascii="Arial" w:hAnsi="Arial" w:cs="Arial"/>
          <w:sz w:val="20"/>
          <w:szCs w:val="20"/>
        </w:rPr>
        <w:t>dat voor het behalen van dit rendement geen keiharde</w:t>
      </w:r>
      <w:r w:rsidR="00153B4C">
        <w:rPr>
          <w:rFonts w:ascii="Arial" w:hAnsi="Arial" w:cs="Arial"/>
          <w:sz w:val="20"/>
          <w:szCs w:val="20"/>
        </w:rPr>
        <w:t xml:space="preserve"> onderlinge concurrentie nodig was. Als je eenmaal als NBB-lid onderdeel van het systeem was geworden, werd je tot op zekere hoogte beschermd tegen “de tucht van de markt”. Zo ontstond in feite een kartel. En de overheid gedoogde dit, omdat het bijdroeg aan realisering van haar eigen beleidsdoel het bioscoopvertier in Nederland in het gareel en</w:t>
      </w:r>
      <w:r w:rsidR="00693AE1">
        <w:rPr>
          <w:rFonts w:ascii="Arial" w:hAnsi="Arial" w:cs="Arial"/>
          <w:sz w:val="20"/>
          <w:szCs w:val="20"/>
        </w:rPr>
        <w:t xml:space="preserve"> qua omvang beperkt te houden</w:t>
      </w:r>
      <w:r w:rsidR="00A4022A">
        <w:rPr>
          <w:rStyle w:val="FootnoteReference"/>
          <w:rFonts w:ascii="Arial" w:hAnsi="Arial" w:cs="Arial"/>
          <w:sz w:val="20"/>
          <w:szCs w:val="20"/>
        </w:rPr>
        <w:footnoteReference w:id="41"/>
      </w:r>
      <w:r w:rsidR="00116EE6">
        <w:rPr>
          <w:rFonts w:ascii="Arial" w:hAnsi="Arial" w:cs="Arial"/>
          <w:sz w:val="20"/>
          <w:szCs w:val="20"/>
        </w:rPr>
        <w:t xml:space="preserve"> </w:t>
      </w:r>
    </w:p>
    <w:p w14:paraId="19AADDE6" w14:textId="77777777" w:rsidR="00116EE6" w:rsidRDefault="00116EE6" w:rsidP="00116EE6">
      <w:pPr>
        <w:pStyle w:val="NoSpacing"/>
        <w:spacing w:line="360" w:lineRule="auto"/>
        <w:ind w:firstLine="708"/>
        <w:rPr>
          <w:rFonts w:ascii="Arial" w:hAnsi="Arial" w:cs="Arial"/>
          <w:sz w:val="20"/>
          <w:szCs w:val="20"/>
        </w:rPr>
      </w:pPr>
    </w:p>
    <w:p w14:paraId="385A9231" w14:textId="4B0F6F29" w:rsidR="00BF4362" w:rsidRPr="00115B4F" w:rsidRDefault="00507009" w:rsidP="002152BA">
      <w:pPr>
        <w:widowControl w:val="0"/>
        <w:autoSpaceDE w:val="0"/>
        <w:autoSpaceDN w:val="0"/>
        <w:adjustRightInd w:val="0"/>
        <w:spacing w:line="360" w:lineRule="auto"/>
        <w:rPr>
          <w:rFonts w:ascii="Arial" w:hAnsi="Arial" w:cs="Arial"/>
          <w:sz w:val="20"/>
          <w:szCs w:val="20"/>
        </w:rPr>
      </w:pPr>
      <w:r w:rsidRPr="004275EE">
        <w:rPr>
          <w:rFonts w:ascii="Arial" w:hAnsi="Arial" w:cs="Arial"/>
          <w:sz w:val="20"/>
          <w:szCs w:val="20"/>
        </w:rPr>
        <w:t xml:space="preserve">Ook na de </w:t>
      </w:r>
      <w:r w:rsidR="00526E78">
        <w:rPr>
          <w:rFonts w:ascii="Arial" w:hAnsi="Arial" w:cs="Arial"/>
          <w:sz w:val="20"/>
          <w:szCs w:val="20"/>
        </w:rPr>
        <w:t>Tweede Wereld</w:t>
      </w:r>
      <w:r w:rsidRPr="004275EE">
        <w:rPr>
          <w:rFonts w:ascii="Arial" w:hAnsi="Arial" w:cs="Arial"/>
          <w:sz w:val="20"/>
          <w:szCs w:val="20"/>
        </w:rPr>
        <w:t>oorlog bleef deze kartelstructuur in stand</w:t>
      </w:r>
      <w:r w:rsidR="003154AF">
        <w:rPr>
          <w:rFonts w:ascii="Arial" w:hAnsi="Arial" w:cs="Arial"/>
          <w:sz w:val="20"/>
          <w:szCs w:val="20"/>
        </w:rPr>
        <w:t>. Maar waar het bioscoopbedrijf hier voor 1940 overwegend de voordelen va</w:t>
      </w:r>
      <w:r w:rsidR="00620F3E">
        <w:rPr>
          <w:rFonts w:ascii="Arial" w:hAnsi="Arial" w:cs="Arial"/>
          <w:sz w:val="20"/>
          <w:szCs w:val="20"/>
        </w:rPr>
        <w:t>n genoot, daar werd vanaf de twe</w:t>
      </w:r>
      <w:r w:rsidR="003154AF">
        <w:rPr>
          <w:rFonts w:ascii="Arial" w:hAnsi="Arial" w:cs="Arial"/>
          <w:sz w:val="20"/>
          <w:szCs w:val="20"/>
        </w:rPr>
        <w:t>ede helft van de jaren vijftig gaandeweg merkbaar dat er ook een groot nadeel in school, zij het dat dit indertijd niet als zodanig werd herkend</w:t>
      </w:r>
      <w:r w:rsidR="00526E78">
        <w:rPr>
          <w:rFonts w:ascii="Arial" w:hAnsi="Arial" w:cs="Arial"/>
          <w:sz w:val="20"/>
          <w:szCs w:val="20"/>
        </w:rPr>
        <w:t>,</w:t>
      </w:r>
      <w:r w:rsidR="003154AF">
        <w:rPr>
          <w:rFonts w:ascii="Arial" w:hAnsi="Arial" w:cs="Arial"/>
          <w:sz w:val="20"/>
          <w:szCs w:val="20"/>
        </w:rPr>
        <w:t xml:space="preserve"> of in elk geval – voor zover nu bekend – nooit is benoemd. </w:t>
      </w:r>
      <w:r w:rsidR="004350DA">
        <w:rPr>
          <w:rFonts w:ascii="Arial" w:hAnsi="Arial" w:cs="Arial"/>
          <w:sz w:val="20"/>
          <w:szCs w:val="20"/>
        </w:rPr>
        <w:t>De context waarin het betreffende nadeel zich openbaarde was de teruggang in het bioscoopbezoek, toen in Nederland de televisie uitgroeide tot een massamedium. Ee</w:t>
      </w:r>
      <w:r w:rsidR="00050D36">
        <w:rPr>
          <w:rFonts w:ascii="Arial" w:hAnsi="Arial" w:cs="Arial"/>
          <w:sz w:val="20"/>
          <w:szCs w:val="20"/>
        </w:rPr>
        <w:t>n deel van de</w:t>
      </w:r>
      <w:r w:rsidR="000C0380">
        <w:rPr>
          <w:rFonts w:ascii="Arial" w:hAnsi="Arial" w:cs="Arial"/>
          <w:sz w:val="20"/>
          <w:szCs w:val="20"/>
        </w:rPr>
        <w:t xml:space="preserve"> Nederlandse bioscoopexploitanten </w:t>
      </w:r>
      <w:r w:rsidR="004350DA">
        <w:rPr>
          <w:rFonts w:ascii="Arial" w:hAnsi="Arial" w:cs="Arial"/>
          <w:sz w:val="20"/>
          <w:szCs w:val="20"/>
        </w:rPr>
        <w:t>probeerde de nieuwe concurrent</w:t>
      </w:r>
      <w:r w:rsidR="000C0380">
        <w:rPr>
          <w:rFonts w:ascii="Arial" w:hAnsi="Arial" w:cs="Arial"/>
          <w:sz w:val="20"/>
          <w:szCs w:val="20"/>
        </w:rPr>
        <w:t xml:space="preserve"> het hoofd te bieden door de middelen in te zetten die de filmproductiesector – in het bijzonder Hollywood – daartoe</w:t>
      </w:r>
      <w:r w:rsidR="004350DA">
        <w:rPr>
          <w:rFonts w:ascii="Arial" w:hAnsi="Arial" w:cs="Arial"/>
          <w:sz w:val="20"/>
          <w:szCs w:val="20"/>
        </w:rPr>
        <w:t xml:space="preserve"> inmiddels had ontwikkeld</w:t>
      </w:r>
      <w:r w:rsidR="000C0380">
        <w:rPr>
          <w:rFonts w:ascii="Arial" w:hAnsi="Arial" w:cs="Arial"/>
          <w:sz w:val="20"/>
          <w:szCs w:val="20"/>
        </w:rPr>
        <w:t>: films in breedbeeldformaat</w:t>
      </w:r>
      <w:r w:rsidR="00526E78">
        <w:rPr>
          <w:rFonts w:ascii="Arial" w:hAnsi="Arial" w:cs="Arial"/>
          <w:sz w:val="20"/>
          <w:szCs w:val="20"/>
        </w:rPr>
        <w:t xml:space="preserve"> (70 mm)</w:t>
      </w:r>
      <w:r w:rsidR="000C0380">
        <w:rPr>
          <w:rFonts w:ascii="Arial" w:hAnsi="Arial" w:cs="Arial"/>
          <w:sz w:val="20"/>
          <w:szCs w:val="20"/>
        </w:rPr>
        <w:t>, in kleur en met verbeterde geluidskwaliteit</w:t>
      </w:r>
      <w:r w:rsidR="00526E78">
        <w:rPr>
          <w:rFonts w:ascii="Arial" w:hAnsi="Arial" w:cs="Arial"/>
          <w:sz w:val="20"/>
          <w:szCs w:val="20"/>
        </w:rPr>
        <w:t xml:space="preserve"> (Dolby surround)</w:t>
      </w:r>
      <w:r w:rsidR="000C0380">
        <w:rPr>
          <w:rFonts w:ascii="Arial" w:hAnsi="Arial" w:cs="Arial"/>
          <w:sz w:val="20"/>
          <w:szCs w:val="20"/>
        </w:rPr>
        <w:t>.</w:t>
      </w:r>
      <w:r w:rsidR="000E6FED">
        <w:rPr>
          <w:rFonts w:ascii="Arial" w:hAnsi="Arial" w:cs="Arial"/>
          <w:sz w:val="20"/>
          <w:szCs w:val="20"/>
        </w:rPr>
        <w:t xml:space="preserve"> </w:t>
      </w:r>
      <w:r w:rsidR="00526E78">
        <w:rPr>
          <w:rFonts w:ascii="Arial" w:hAnsi="Arial" w:cs="Arial"/>
          <w:sz w:val="20"/>
          <w:szCs w:val="20"/>
        </w:rPr>
        <w:t xml:space="preserve">In Rotterdam </w:t>
      </w:r>
      <w:r w:rsidR="000E6FED">
        <w:rPr>
          <w:rFonts w:ascii="Arial" w:hAnsi="Arial" w:cs="Arial"/>
          <w:sz w:val="20"/>
          <w:szCs w:val="20"/>
        </w:rPr>
        <w:t>w</w:t>
      </w:r>
      <w:r w:rsidR="00526E78">
        <w:rPr>
          <w:rFonts w:ascii="Arial" w:hAnsi="Arial" w:cs="Arial"/>
          <w:sz w:val="20"/>
          <w:szCs w:val="20"/>
        </w:rPr>
        <w:t>erd</w:t>
      </w:r>
      <w:r w:rsidR="000E6FED">
        <w:rPr>
          <w:rFonts w:ascii="Arial" w:hAnsi="Arial" w:cs="Arial"/>
          <w:sz w:val="20"/>
          <w:szCs w:val="20"/>
        </w:rPr>
        <w:t xml:space="preserve"> zelfs een bioscoop </w:t>
      </w:r>
      <w:r w:rsidR="00526E78">
        <w:rPr>
          <w:rFonts w:ascii="Arial" w:hAnsi="Arial" w:cs="Arial"/>
          <w:sz w:val="20"/>
          <w:szCs w:val="20"/>
        </w:rPr>
        <w:t xml:space="preserve">met het peperdure, via drie gesynchroniseerde projectoren werkende Cinerama-systeem </w:t>
      </w:r>
      <w:r w:rsidR="000E6FED">
        <w:rPr>
          <w:rFonts w:ascii="Arial" w:hAnsi="Arial" w:cs="Arial"/>
          <w:sz w:val="20"/>
          <w:szCs w:val="20"/>
        </w:rPr>
        <w:t>geopend.</w:t>
      </w:r>
      <w:r w:rsidR="00620F3E">
        <w:rPr>
          <w:rStyle w:val="FootnoteReference"/>
          <w:rFonts w:ascii="Arial" w:hAnsi="Arial" w:cs="Arial"/>
          <w:sz w:val="20"/>
          <w:szCs w:val="20"/>
        </w:rPr>
        <w:footnoteReference w:id="42"/>
      </w:r>
      <w:r w:rsidR="000C0380">
        <w:rPr>
          <w:rFonts w:ascii="Arial" w:hAnsi="Arial" w:cs="Arial"/>
          <w:sz w:val="20"/>
          <w:szCs w:val="20"/>
        </w:rPr>
        <w:t xml:space="preserve"> </w:t>
      </w:r>
      <w:r w:rsidR="00050D36">
        <w:rPr>
          <w:rFonts w:ascii="Arial" w:hAnsi="Arial" w:cs="Arial"/>
          <w:sz w:val="20"/>
          <w:szCs w:val="20"/>
        </w:rPr>
        <w:t xml:space="preserve">Maar een ander en in de loop der jaren steeds groter deel </w:t>
      </w:r>
      <w:r w:rsidR="00050D36">
        <w:rPr>
          <w:rFonts w:ascii="Arial" w:hAnsi="Arial" w:cs="Arial"/>
          <w:sz w:val="20"/>
          <w:szCs w:val="20"/>
        </w:rPr>
        <w:lastRenderedPageBreak/>
        <w:t xml:space="preserve">van de </w:t>
      </w:r>
      <w:r w:rsidR="004350DA">
        <w:rPr>
          <w:rFonts w:ascii="Arial" w:hAnsi="Arial" w:cs="Arial"/>
          <w:sz w:val="20"/>
          <w:szCs w:val="20"/>
        </w:rPr>
        <w:t>Nederlandse bioscoop</w:t>
      </w:r>
      <w:r w:rsidR="00050D36">
        <w:rPr>
          <w:rFonts w:ascii="Arial" w:hAnsi="Arial" w:cs="Arial"/>
          <w:sz w:val="20"/>
          <w:szCs w:val="20"/>
        </w:rPr>
        <w:t xml:space="preserve">exploitanten koos een andere weg om zich staande te houden: het zo veel mogelijk omlaag brengen van de exploitatiekosten door versobering van hun aanbod, in het bijzonder waar het ging om de aankleding en omlijsting van de </w:t>
      </w:r>
      <w:r w:rsidR="00050D36" w:rsidRPr="00115B4F">
        <w:rPr>
          <w:rFonts w:ascii="Arial" w:hAnsi="Arial" w:cs="Arial"/>
          <w:sz w:val="20"/>
          <w:szCs w:val="20"/>
        </w:rPr>
        <w:t>filmvoorstelling</w:t>
      </w:r>
      <w:r w:rsidR="000E6FED" w:rsidRPr="00115B4F">
        <w:rPr>
          <w:rFonts w:ascii="Arial" w:hAnsi="Arial" w:cs="Arial"/>
          <w:sz w:val="20"/>
          <w:szCs w:val="20"/>
        </w:rPr>
        <w:t>.</w:t>
      </w:r>
      <w:r w:rsidR="005E05AC" w:rsidRPr="00115B4F">
        <w:rPr>
          <w:rFonts w:ascii="Arial" w:hAnsi="Arial" w:cs="Arial"/>
          <w:sz w:val="20"/>
          <w:szCs w:val="20"/>
        </w:rPr>
        <w:t xml:space="preserve"> </w:t>
      </w:r>
    </w:p>
    <w:p w14:paraId="6B31B0AC" w14:textId="6FE48393" w:rsidR="00BF4362" w:rsidRDefault="00BF4362" w:rsidP="002152BA">
      <w:pPr>
        <w:widowControl w:val="0"/>
        <w:autoSpaceDE w:val="0"/>
        <w:autoSpaceDN w:val="0"/>
        <w:adjustRightInd w:val="0"/>
        <w:spacing w:line="360" w:lineRule="auto"/>
        <w:ind w:firstLine="708"/>
        <w:rPr>
          <w:rFonts w:ascii="Arial" w:hAnsi="Arial" w:cs="Arial"/>
          <w:sz w:val="20"/>
          <w:szCs w:val="20"/>
        </w:rPr>
      </w:pPr>
      <w:r w:rsidRPr="00115B4F">
        <w:rPr>
          <w:rFonts w:ascii="Arial" w:hAnsi="Arial" w:cs="Arial"/>
          <w:sz w:val="20"/>
          <w:szCs w:val="20"/>
        </w:rPr>
        <w:t>Tekenend is in dit verband ook hoe i</w:t>
      </w:r>
      <w:r w:rsidR="009528B3">
        <w:rPr>
          <w:rFonts w:ascii="Arial" w:hAnsi="Arial" w:cs="Arial"/>
          <w:sz w:val="20"/>
          <w:szCs w:val="20"/>
        </w:rPr>
        <w:t xml:space="preserve">n Nederland vanaf </w:t>
      </w:r>
      <w:r w:rsidRPr="00115B4F">
        <w:rPr>
          <w:rFonts w:ascii="Arial" w:hAnsi="Arial" w:cs="Arial"/>
          <w:sz w:val="20"/>
          <w:szCs w:val="20"/>
        </w:rPr>
        <w:t xml:space="preserve">de jaren zestig </w:t>
      </w:r>
      <w:r w:rsidR="009528B3">
        <w:rPr>
          <w:rFonts w:ascii="Arial" w:hAnsi="Arial" w:cs="Arial"/>
          <w:sz w:val="20"/>
          <w:szCs w:val="20"/>
        </w:rPr>
        <w:t xml:space="preserve">en vooral de vroege jaren zeventig </w:t>
      </w:r>
      <w:r w:rsidRPr="00115B4F">
        <w:rPr>
          <w:rFonts w:ascii="Arial" w:hAnsi="Arial" w:cs="Arial"/>
          <w:sz w:val="20"/>
          <w:szCs w:val="20"/>
        </w:rPr>
        <w:t xml:space="preserve">de zogenaamde inbouwtheaters werden </w:t>
      </w:r>
      <w:r w:rsidR="00954BF3" w:rsidRPr="00115B4F">
        <w:rPr>
          <w:rFonts w:ascii="Arial" w:hAnsi="Arial" w:cs="Arial"/>
          <w:sz w:val="20"/>
          <w:szCs w:val="20"/>
        </w:rPr>
        <w:t>gepresenteerd en geëxploiteerd. Dit waren bestaande bioscopen, waar</w:t>
      </w:r>
      <w:r w:rsidR="007C3C76" w:rsidRPr="00115B4F">
        <w:rPr>
          <w:rFonts w:ascii="Arial" w:hAnsi="Arial" w:cs="Arial"/>
          <w:sz w:val="20"/>
          <w:szCs w:val="20"/>
        </w:rPr>
        <w:t xml:space="preserve">van de ene, grote zaal werd vervangen door meestal twee zalen: één relatief grote en één kleinere. Exploitanten zeiden dit te doen om hun klanten meer keus te kunnen bieden: de grote, </w:t>
      </w:r>
      <w:r w:rsidR="007C3C76" w:rsidRPr="00115B4F">
        <w:rPr>
          <w:rFonts w:ascii="Arial" w:hAnsi="Arial" w:cs="Arial"/>
          <w:i/>
          <w:sz w:val="20"/>
          <w:szCs w:val="20"/>
        </w:rPr>
        <w:t>mainstream</w:t>
      </w:r>
      <w:r w:rsidR="007C3C76" w:rsidRPr="00115B4F">
        <w:rPr>
          <w:rFonts w:ascii="Arial" w:hAnsi="Arial" w:cs="Arial"/>
          <w:sz w:val="20"/>
          <w:szCs w:val="20"/>
        </w:rPr>
        <w:t xml:space="preserve"> publiekstrekkers zouden ze programmeren in hun grote zaal, kleinere, meer voor de ware liefhebbers bedoelde films kwamen in de kleine zaal. Maar in de praktijk ging het vaak anders: als een grote publiekstrekker na een enige tijd minder bezoekers begon te trekken, verhuisde deze </w:t>
      </w:r>
      <w:r w:rsidR="00115B4F" w:rsidRPr="00115B4F">
        <w:rPr>
          <w:rFonts w:ascii="Arial" w:hAnsi="Arial" w:cs="Arial"/>
          <w:sz w:val="20"/>
          <w:szCs w:val="20"/>
        </w:rPr>
        <w:t xml:space="preserve">inmiddels niet meer zo nieuwe en daardoor qua huurprijs ook goedkoper wordende film </w:t>
      </w:r>
      <w:r w:rsidR="007C3C76" w:rsidRPr="00115B4F">
        <w:rPr>
          <w:rFonts w:ascii="Arial" w:hAnsi="Arial" w:cs="Arial"/>
          <w:sz w:val="20"/>
          <w:szCs w:val="20"/>
        </w:rPr>
        <w:t>door naar de kleine zaal, om daar toch nog enige tijd “na te draaien”</w:t>
      </w:r>
      <w:r w:rsidR="00115B4F" w:rsidRPr="00115B4F">
        <w:rPr>
          <w:rFonts w:ascii="Arial" w:hAnsi="Arial" w:cs="Arial"/>
          <w:sz w:val="20"/>
          <w:szCs w:val="20"/>
        </w:rPr>
        <w:t>. In de grote zaal brachten ze</w:t>
      </w:r>
      <w:r w:rsidR="007C3C76" w:rsidRPr="00115B4F">
        <w:rPr>
          <w:rFonts w:ascii="Arial" w:hAnsi="Arial" w:cs="Arial"/>
          <w:sz w:val="20"/>
          <w:szCs w:val="20"/>
        </w:rPr>
        <w:t xml:space="preserve"> dan een nieuwe, </w:t>
      </w:r>
      <w:r w:rsidR="007C3C76" w:rsidRPr="00115B4F">
        <w:rPr>
          <w:rFonts w:ascii="Arial" w:hAnsi="Arial" w:cs="Arial"/>
          <w:i/>
          <w:sz w:val="20"/>
          <w:szCs w:val="20"/>
        </w:rPr>
        <w:t>mainstream</w:t>
      </w:r>
      <w:r w:rsidR="007C3C76" w:rsidRPr="00115B4F">
        <w:rPr>
          <w:rFonts w:ascii="Arial" w:hAnsi="Arial" w:cs="Arial"/>
          <w:sz w:val="20"/>
          <w:szCs w:val="20"/>
        </w:rPr>
        <w:t xml:space="preserve"> publiekstrekker. Van een verbreding en diversificatie van het aanbod kwam zo niet veel terecht. De inbouwtheaters zorgden er vooral voor dat exploitanten </w:t>
      </w:r>
      <w:r w:rsidR="00115B4F" w:rsidRPr="00115B4F">
        <w:rPr>
          <w:rFonts w:ascii="Arial" w:hAnsi="Arial" w:cs="Arial"/>
          <w:sz w:val="20"/>
          <w:szCs w:val="20"/>
        </w:rPr>
        <w:t>uit elke geprogrammeerde film een groter rendement konden halen.</w:t>
      </w:r>
      <w:r w:rsidR="005E05AC">
        <w:rPr>
          <w:rFonts w:ascii="Arial" w:hAnsi="Arial" w:cs="Arial"/>
          <w:sz w:val="20"/>
          <w:szCs w:val="20"/>
        </w:rPr>
        <w:t xml:space="preserve"> </w:t>
      </w:r>
      <w:r w:rsidR="009528B3">
        <w:rPr>
          <w:rFonts w:ascii="Arial" w:hAnsi="Arial" w:cs="Arial"/>
          <w:sz w:val="20"/>
          <w:szCs w:val="20"/>
        </w:rPr>
        <w:t>Bovendien werd in de inbouwtheater de staf niet uitgebreid, zodat met eenzelfde aantal personeelsleden een groter publiek kon worden bediend – niet alleen met films, maar ook met consumpties. Met andere woorden: de investeringen in inbouwtheaters zorgden vooral voor een efficiëntere bedrijfsvoering, niet zo zeer voor een betere diens</w:t>
      </w:r>
      <w:r w:rsidR="003C7E2E">
        <w:rPr>
          <w:rFonts w:ascii="Arial" w:hAnsi="Arial" w:cs="Arial"/>
          <w:sz w:val="20"/>
          <w:szCs w:val="20"/>
        </w:rPr>
        <w:t>t</w:t>
      </w:r>
      <w:r w:rsidR="009528B3">
        <w:rPr>
          <w:rFonts w:ascii="Arial" w:hAnsi="Arial" w:cs="Arial"/>
          <w:sz w:val="20"/>
          <w:szCs w:val="20"/>
        </w:rPr>
        <w:t>verlening aan het bioscooppubliek.</w:t>
      </w:r>
      <w:r w:rsidR="009528B3">
        <w:rPr>
          <w:rStyle w:val="FootnoteReference"/>
          <w:rFonts w:ascii="Arial" w:hAnsi="Arial" w:cs="Arial"/>
          <w:sz w:val="20"/>
          <w:szCs w:val="20"/>
        </w:rPr>
        <w:footnoteReference w:id="43"/>
      </w:r>
      <w:r w:rsidR="009528B3">
        <w:rPr>
          <w:rFonts w:ascii="Arial" w:hAnsi="Arial" w:cs="Arial"/>
          <w:sz w:val="20"/>
          <w:szCs w:val="20"/>
        </w:rPr>
        <w:t xml:space="preserve"> </w:t>
      </w:r>
    </w:p>
    <w:p w14:paraId="1829CD4B" w14:textId="27770EF8" w:rsidR="00507009" w:rsidRDefault="00050D36" w:rsidP="002152BA">
      <w:pPr>
        <w:widowControl w:val="0"/>
        <w:autoSpaceDE w:val="0"/>
        <w:autoSpaceDN w:val="0"/>
        <w:adjustRightInd w:val="0"/>
        <w:spacing w:line="360" w:lineRule="auto"/>
        <w:ind w:firstLine="708"/>
        <w:rPr>
          <w:rFonts w:ascii="Arial" w:hAnsi="Arial" w:cs="Arial"/>
          <w:sz w:val="20"/>
          <w:szCs w:val="20"/>
        </w:rPr>
      </w:pPr>
      <w:r>
        <w:rPr>
          <w:rFonts w:ascii="Arial" w:hAnsi="Arial" w:cs="Arial"/>
          <w:sz w:val="20"/>
          <w:szCs w:val="20"/>
        </w:rPr>
        <w:t>Het niveau va</w:t>
      </w:r>
      <w:r w:rsidR="004350DA">
        <w:rPr>
          <w:rFonts w:ascii="Arial" w:hAnsi="Arial" w:cs="Arial"/>
          <w:sz w:val="20"/>
          <w:szCs w:val="20"/>
        </w:rPr>
        <w:t>n</w:t>
      </w:r>
      <w:r w:rsidR="00115B4F">
        <w:rPr>
          <w:rFonts w:ascii="Arial" w:hAnsi="Arial" w:cs="Arial"/>
          <w:sz w:val="20"/>
          <w:szCs w:val="20"/>
        </w:rPr>
        <w:t xml:space="preserve"> de toegangsprijzen ging intussen</w:t>
      </w:r>
      <w:r>
        <w:rPr>
          <w:rFonts w:ascii="Arial" w:hAnsi="Arial" w:cs="Arial"/>
          <w:sz w:val="20"/>
          <w:szCs w:val="20"/>
        </w:rPr>
        <w:t xml:space="preserve"> niet omlaag. Met andere woorden: de Nederlandse bioscoopbezoeker kreeg steeds minder waar voor zijn geld, wat er ongetwijfeld</w:t>
      </w:r>
      <w:r w:rsidR="008A05A6">
        <w:rPr>
          <w:rFonts w:ascii="Arial" w:hAnsi="Arial" w:cs="Arial"/>
          <w:sz w:val="20"/>
          <w:szCs w:val="20"/>
        </w:rPr>
        <w:t xml:space="preserve"> juist</w:t>
      </w:r>
      <w:r>
        <w:rPr>
          <w:rFonts w:ascii="Arial" w:hAnsi="Arial" w:cs="Arial"/>
          <w:sz w:val="20"/>
          <w:szCs w:val="20"/>
        </w:rPr>
        <w:t xml:space="preserve"> </w:t>
      </w:r>
      <w:r w:rsidR="004350DA">
        <w:rPr>
          <w:rFonts w:ascii="Arial" w:hAnsi="Arial" w:cs="Arial"/>
          <w:sz w:val="20"/>
          <w:szCs w:val="20"/>
        </w:rPr>
        <w:t xml:space="preserve">verder </w:t>
      </w:r>
      <w:r>
        <w:rPr>
          <w:rFonts w:ascii="Arial" w:hAnsi="Arial" w:cs="Arial"/>
          <w:sz w:val="20"/>
          <w:szCs w:val="20"/>
        </w:rPr>
        <w:t xml:space="preserve">aan bijdroeg dat die bioscoopbezoeker </w:t>
      </w:r>
      <w:r w:rsidR="008A05A6">
        <w:rPr>
          <w:rFonts w:ascii="Arial" w:hAnsi="Arial" w:cs="Arial"/>
          <w:sz w:val="20"/>
          <w:szCs w:val="20"/>
        </w:rPr>
        <w:t xml:space="preserve">minder vaak naar de film ging. Er was wel een </w:t>
      </w:r>
      <w:r>
        <w:rPr>
          <w:rFonts w:ascii="Arial" w:hAnsi="Arial" w:cs="Arial"/>
          <w:sz w:val="20"/>
          <w:szCs w:val="20"/>
        </w:rPr>
        <w:t>opleving</w:t>
      </w:r>
      <w:r w:rsidR="008A05A6">
        <w:rPr>
          <w:rFonts w:ascii="Arial" w:hAnsi="Arial" w:cs="Arial"/>
          <w:sz w:val="20"/>
          <w:szCs w:val="20"/>
        </w:rPr>
        <w:t xml:space="preserve"> in de</w:t>
      </w:r>
      <w:r w:rsidR="00033738">
        <w:rPr>
          <w:rFonts w:ascii="Arial" w:hAnsi="Arial" w:cs="Arial"/>
          <w:sz w:val="20"/>
          <w:szCs w:val="20"/>
        </w:rPr>
        <w:t xml:space="preserve"> jaren zeventig</w:t>
      </w:r>
      <w:r>
        <w:rPr>
          <w:rFonts w:ascii="Arial" w:hAnsi="Arial" w:cs="Arial"/>
          <w:sz w:val="20"/>
          <w:szCs w:val="20"/>
        </w:rPr>
        <w:t>,</w:t>
      </w:r>
      <w:r w:rsidR="008A05A6">
        <w:rPr>
          <w:rFonts w:ascii="Arial" w:hAnsi="Arial" w:cs="Arial"/>
          <w:sz w:val="20"/>
          <w:szCs w:val="20"/>
        </w:rPr>
        <w:t xml:space="preserve"> maar dat lag aan het filmaanbod van Nederlandse films</w:t>
      </w:r>
      <w:r>
        <w:rPr>
          <w:rFonts w:ascii="Arial" w:hAnsi="Arial" w:cs="Arial"/>
          <w:sz w:val="20"/>
          <w:szCs w:val="20"/>
        </w:rPr>
        <w:t xml:space="preserve">, niet aan inspanningen van de bioscoopondernemers om het bezoek aan en verblijf in de bioscoop </w:t>
      </w:r>
      <w:r w:rsidR="00E276F3">
        <w:rPr>
          <w:rFonts w:ascii="Arial" w:hAnsi="Arial" w:cs="Arial"/>
          <w:sz w:val="20"/>
          <w:szCs w:val="20"/>
        </w:rPr>
        <w:t>te veraang</w:t>
      </w:r>
      <w:r w:rsidR="008A05A6">
        <w:rPr>
          <w:rFonts w:ascii="Arial" w:hAnsi="Arial" w:cs="Arial"/>
          <w:sz w:val="20"/>
          <w:szCs w:val="20"/>
        </w:rPr>
        <w:t>enamen.</w:t>
      </w:r>
      <w:r w:rsidR="00C21E7D">
        <w:rPr>
          <w:rStyle w:val="FootnoteReference"/>
          <w:rFonts w:ascii="Arial" w:hAnsi="Arial" w:cs="Arial"/>
          <w:sz w:val="20"/>
          <w:szCs w:val="20"/>
        </w:rPr>
        <w:footnoteReference w:id="44"/>
      </w:r>
      <w:r w:rsidR="008A05A6">
        <w:rPr>
          <w:rFonts w:ascii="Arial" w:hAnsi="Arial" w:cs="Arial"/>
          <w:sz w:val="20"/>
          <w:szCs w:val="20"/>
        </w:rPr>
        <w:t xml:space="preserve"> Wat dat betreft deden d</w:t>
      </w:r>
      <w:r w:rsidR="00E276F3">
        <w:rPr>
          <w:rFonts w:ascii="Arial" w:hAnsi="Arial" w:cs="Arial"/>
          <w:sz w:val="20"/>
          <w:szCs w:val="20"/>
        </w:rPr>
        <w:t xml:space="preserve">e ondernemers maar heel weinig om het hun klanten naar de zin te maken. Het leek bij de Nederlandse bioscoopondernemers nauwelijks op te komen dat je klanten kon behouden of terugwinnen door het stimuleren </w:t>
      </w:r>
      <w:r w:rsidR="00EE6ECF">
        <w:rPr>
          <w:rFonts w:ascii="Arial" w:hAnsi="Arial" w:cs="Arial"/>
          <w:sz w:val="20"/>
          <w:szCs w:val="20"/>
        </w:rPr>
        <w:t xml:space="preserve">van, </w:t>
      </w:r>
      <w:r w:rsidR="00E276F3">
        <w:rPr>
          <w:rFonts w:ascii="Arial" w:hAnsi="Arial" w:cs="Arial"/>
          <w:sz w:val="20"/>
          <w:szCs w:val="20"/>
        </w:rPr>
        <w:t>of beter inspe</w:t>
      </w:r>
      <w:r w:rsidR="004350DA">
        <w:rPr>
          <w:rFonts w:ascii="Arial" w:hAnsi="Arial" w:cs="Arial"/>
          <w:sz w:val="20"/>
          <w:szCs w:val="20"/>
        </w:rPr>
        <w:t>len op de vraag van het publiek, ook als je daartoe in eerste aanleg moest investeren.</w:t>
      </w:r>
      <w:r w:rsidR="00EE6ECF">
        <w:rPr>
          <w:rFonts w:ascii="Arial" w:hAnsi="Arial" w:cs="Arial"/>
          <w:sz w:val="20"/>
          <w:szCs w:val="20"/>
        </w:rPr>
        <w:t xml:space="preserve"> Di</w:t>
      </w:r>
      <w:r w:rsidR="00E276F3">
        <w:rPr>
          <w:rFonts w:ascii="Arial" w:hAnsi="Arial" w:cs="Arial"/>
          <w:sz w:val="20"/>
          <w:szCs w:val="20"/>
        </w:rPr>
        <w:t xml:space="preserve">t was een wijze van benaderen van de markt en van hun eigen bedrijf, die inmiddels decennia achtereen </w:t>
      </w:r>
      <w:r w:rsidR="00E73D41">
        <w:rPr>
          <w:rFonts w:ascii="Arial" w:hAnsi="Arial" w:cs="Arial"/>
          <w:sz w:val="20"/>
          <w:szCs w:val="20"/>
        </w:rPr>
        <w:t xml:space="preserve">in onbruik was geraakt binnen het </w:t>
      </w:r>
      <w:r w:rsidR="004350DA">
        <w:rPr>
          <w:rFonts w:ascii="Arial" w:hAnsi="Arial" w:cs="Arial"/>
          <w:sz w:val="20"/>
          <w:szCs w:val="20"/>
        </w:rPr>
        <w:lastRenderedPageBreak/>
        <w:t xml:space="preserve">Nederlandse </w:t>
      </w:r>
      <w:r w:rsidR="00E73D41">
        <w:rPr>
          <w:rFonts w:ascii="Arial" w:hAnsi="Arial" w:cs="Arial"/>
          <w:sz w:val="20"/>
          <w:szCs w:val="20"/>
        </w:rPr>
        <w:t>bioscoopbedrijf, g</w:t>
      </w:r>
      <w:r w:rsidR="004350DA">
        <w:rPr>
          <w:rFonts w:ascii="Arial" w:hAnsi="Arial" w:cs="Arial"/>
          <w:sz w:val="20"/>
          <w:szCs w:val="20"/>
        </w:rPr>
        <w:t>e</w:t>
      </w:r>
      <w:r w:rsidR="00E73D41">
        <w:rPr>
          <w:rFonts w:ascii="Arial" w:hAnsi="Arial" w:cs="Arial"/>
          <w:sz w:val="20"/>
          <w:szCs w:val="20"/>
        </w:rPr>
        <w:t>wend als het was te opereren binnen de realiteit van een aanbodkartel.</w:t>
      </w:r>
      <w:r>
        <w:rPr>
          <w:rFonts w:ascii="Arial" w:hAnsi="Arial" w:cs="Arial"/>
          <w:sz w:val="20"/>
          <w:szCs w:val="20"/>
        </w:rPr>
        <w:t xml:space="preserve"> </w:t>
      </w:r>
      <w:r w:rsidR="004350DA">
        <w:rPr>
          <w:rFonts w:ascii="Arial" w:hAnsi="Arial" w:cs="Arial"/>
          <w:sz w:val="20"/>
          <w:szCs w:val="20"/>
        </w:rPr>
        <w:t xml:space="preserve">Een situatie die in de jaren twintig en dertig het bedrijf ten goede was gekomen, </w:t>
      </w:r>
      <w:r w:rsidR="00016702">
        <w:rPr>
          <w:rFonts w:ascii="Arial" w:hAnsi="Arial" w:cs="Arial"/>
          <w:sz w:val="20"/>
          <w:szCs w:val="20"/>
        </w:rPr>
        <w:t>werd in de jaren zestig een handicap. Een handicap die bovendien zo diep was ingesleten, dat hij niet eens meer werd herkend en dus ook niet verholpen.</w:t>
      </w:r>
    </w:p>
    <w:p w14:paraId="3B196F16" w14:textId="77777777" w:rsidR="00BF4362" w:rsidRDefault="00BF4362" w:rsidP="002152BA">
      <w:pPr>
        <w:pStyle w:val="NoSpacing"/>
        <w:spacing w:line="360" w:lineRule="auto"/>
        <w:rPr>
          <w:rFonts w:ascii="Arial" w:hAnsi="Arial" w:cs="Arial"/>
          <w:sz w:val="20"/>
          <w:szCs w:val="20"/>
        </w:rPr>
      </w:pPr>
    </w:p>
    <w:p w14:paraId="7F3BA4F4" w14:textId="30160DBC" w:rsidR="00016702" w:rsidRPr="00F75515" w:rsidRDefault="00016702" w:rsidP="002152BA">
      <w:pPr>
        <w:pStyle w:val="NoSpacing"/>
        <w:spacing w:line="360" w:lineRule="auto"/>
        <w:rPr>
          <w:rFonts w:ascii="Arial" w:hAnsi="Arial" w:cs="Arial"/>
          <w:sz w:val="20"/>
          <w:szCs w:val="20"/>
        </w:rPr>
      </w:pPr>
      <w:r>
        <w:rPr>
          <w:rFonts w:ascii="Arial" w:hAnsi="Arial" w:cs="Arial"/>
          <w:sz w:val="20"/>
          <w:szCs w:val="20"/>
        </w:rPr>
        <w:t xml:space="preserve">Dat er uiteindelijk toch een einde kwam aan de allesbepalende positie van de NBB op de Nederlandse markt voor bioscoopvertier, is te danken aan andere factoren dan kritisch zelfinzicht. </w:t>
      </w:r>
      <w:r w:rsidR="00006C85" w:rsidRPr="004275EE">
        <w:rPr>
          <w:rFonts w:ascii="Arial" w:hAnsi="Arial" w:cs="Arial"/>
          <w:sz w:val="20"/>
          <w:szCs w:val="20"/>
        </w:rPr>
        <w:t>In de jaren zeventig en tachtig ontstonden er steeds meer conflicten en bezwaren binnen de NBB</w:t>
      </w:r>
      <w:r>
        <w:rPr>
          <w:rFonts w:ascii="Arial" w:hAnsi="Arial" w:cs="Arial"/>
          <w:sz w:val="20"/>
          <w:szCs w:val="20"/>
        </w:rPr>
        <w:t>. Bovendien eiste</w:t>
      </w:r>
      <w:r w:rsidR="008A05A6">
        <w:rPr>
          <w:rFonts w:ascii="Arial" w:hAnsi="Arial" w:cs="Arial"/>
          <w:sz w:val="20"/>
          <w:szCs w:val="20"/>
        </w:rPr>
        <w:t xml:space="preserve"> </w:t>
      </w:r>
      <w:r w:rsidR="00006C85" w:rsidRPr="004275EE">
        <w:rPr>
          <w:rFonts w:ascii="Arial" w:hAnsi="Arial" w:cs="Arial"/>
          <w:sz w:val="20"/>
          <w:szCs w:val="20"/>
        </w:rPr>
        <w:t>de Europese Commissie in die tijd meer vrijheid voor de NBB-leden.</w:t>
      </w:r>
      <w:r w:rsidR="00006C85" w:rsidRPr="004275EE">
        <w:rPr>
          <w:rStyle w:val="FootnoteReference"/>
          <w:rFonts w:ascii="Arial" w:hAnsi="Arial" w:cs="Arial"/>
          <w:sz w:val="20"/>
          <w:szCs w:val="20"/>
        </w:rPr>
        <w:footnoteReference w:id="45"/>
      </w:r>
      <w:r w:rsidR="006C6E36">
        <w:rPr>
          <w:rFonts w:ascii="Arial" w:hAnsi="Arial" w:cs="Arial"/>
          <w:sz w:val="20"/>
          <w:szCs w:val="20"/>
        </w:rPr>
        <w:t xml:space="preserve"> Uiteindelijk moest de NBB </w:t>
      </w:r>
      <w:r w:rsidR="00006C85" w:rsidRPr="004275EE">
        <w:rPr>
          <w:rFonts w:ascii="Arial" w:hAnsi="Arial" w:cs="Arial"/>
          <w:sz w:val="20"/>
          <w:szCs w:val="20"/>
        </w:rPr>
        <w:t>op 16 juni 1992 worden ontbonden op last van de Europese Unie in het kader van de regelgeving tegen concurrentievervalsing.</w:t>
      </w:r>
      <w:r w:rsidR="00006C85" w:rsidRPr="004275EE">
        <w:rPr>
          <w:rStyle w:val="FootnoteReference"/>
          <w:rFonts w:ascii="Arial" w:hAnsi="Arial" w:cs="Arial"/>
          <w:sz w:val="20"/>
          <w:szCs w:val="20"/>
        </w:rPr>
        <w:footnoteReference w:id="46"/>
      </w:r>
      <w:r w:rsidR="00006C85" w:rsidRPr="004275EE">
        <w:rPr>
          <w:rFonts w:ascii="Arial" w:hAnsi="Arial" w:cs="Arial"/>
          <w:sz w:val="20"/>
          <w:szCs w:val="20"/>
        </w:rPr>
        <w:t xml:space="preserve"> Zo kwam er een einde aan het bestaan van een van de machtigste brancheorganisaties die Nederland </w:t>
      </w:r>
      <w:r w:rsidR="00006C85" w:rsidRPr="00F75515">
        <w:rPr>
          <w:rFonts w:ascii="Arial" w:hAnsi="Arial" w:cs="Arial"/>
          <w:sz w:val="20"/>
          <w:szCs w:val="20"/>
        </w:rPr>
        <w:t xml:space="preserve">ooit heeft gekend. </w:t>
      </w:r>
    </w:p>
    <w:p w14:paraId="24A410CB" w14:textId="040CF29D" w:rsidR="00006C85" w:rsidRPr="004275EE" w:rsidRDefault="00006C85" w:rsidP="002152BA">
      <w:pPr>
        <w:pStyle w:val="NoSpacing"/>
        <w:spacing w:line="360" w:lineRule="auto"/>
        <w:ind w:firstLine="708"/>
        <w:rPr>
          <w:rFonts w:ascii="Arial" w:hAnsi="Arial" w:cs="Arial"/>
          <w:color w:val="141414"/>
          <w:sz w:val="20"/>
          <w:szCs w:val="20"/>
        </w:rPr>
      </w:pPr>
      <w:r w:rsidRPr="00F75515">
        <w:rPr>
          <w:rFonts w:ascii="Arial" w:hAnsi="Arial" w:cs="Arial"/>
          <w:sz w:val="20"/>
          <w:szCs w:val="20"/>
        </w:rPr>
        <w:t xml:space="preserve">De NBB </w:t>
      </w:r>
      <w:r w:rsidR="00BF4362" w:rsidRPr="00F75515">
        <w:rPr>
          <w:rFonts w:ascii="Arial" w:hAnsi="Arial" w:cs="Arial"/>
          <w:sz w:val="20"/>
          <w:szCs w:val="20"/>
        </w:rPr>
        <w:t xml:space="preserve">maakte plaats voor een aantal </w:t>
      </w:r>
      <w:r w:rsidRPr="00F75515">
        <w:rPr>
          <w:rFonts w:ascii="Arial" w:hAnsi="Arial" w:cs="Arial"/>
          <w:sz w:val="20"/>
          <w:szCs w:val="20"/>
        </w:rPr>
        <w:t>organisaties</w:t>
      </w:r>
      <w:r w:rsidR="00BF4362" w:rsidRPr="00F75515">
        <w:rPr>
          <w:rFonts w:ascii="Arial" w:hAnsi="Arial" w:cs="Arial"/>
          <w:sz w:val="20"/>
          <w:szCs w:val="20"/>
        </w:rPr>
        <w:t>,</w:t>
      </w:r>
      <w:r w:rsidRPr="00F75515">
        <w:rPr>
          <w:rFonts w:ascii="Arial" w:hAnsi="Arial" w:cs="Arial"/>
          <w:sz w:val="20"/>
          <w:szCs w:val="20"/>
        </w:rPr>
        <w:t xml:space="preserve"> die elk verschillende partijen in het werkveld van het filmbedrijf vertegenwoordigen; </w:t>
      </w:r>
      <w:r w:rsidR="00F75515">
        <w:rPr>
          <w:rFonts w:ascii="Arial" w:hAnsi="Arial" w:cs="Arial"/>
          <w:sz w:val="20"/>
          <w:szCs w:val="20"/>
        </w:rPr>
        <w:t xml:space="preserve">zo worden de </w:t>
      </w:r>
      <w:r w:rsidRPr="004275EE">
        <w:rPr>
          <w:rFonts w:ascii="Arial" w:hAnsi="Arial" w:cs="Arial"/>
          <w:sz w:val="20"/>
          <w:szCs w:val="20"/>
        </w:rPr>
        <w:t>d</w:t>
      </w:r>
      <w:r w:rsidR="00F75515">
        <w:rPr>
          <w:rFonts w:ascii="Arial" w:hAnsi="Arial" w:cs="Arial"/>
          <w:sz w:val="20"/>
          <w:szCs w:val="20"/>
        </w:rPr>
        <w:t>istributeurs vertegenwoordigd door de Nederlandse Vereniging voor Filmdistributeurs (NVF) en de exploitanten  door de Nederlandse Vereniging voor Bioscoopexploitanten (NVB). Deze partijen werkten nauw samen en vormden</w:t>
      </w:r>
      <w:r w:rsidR="00BF4362">
        <w:rPr>
          <w:rFonts w:ascii="Arial" w:hAnsi="Arial" w:cs="Arial"/>
          <w:sz w:val="20"/>
          <w:szCs w:val="20"/>
        </w:rPr>
        <w:t xml:space="preserve"> de Nederlandse Federatie voor de Cinematografie (NFC)</w:t>
      </w:r>
      <w:r w:rsidRPr="004275EE">
        <w:rPr>
          <w:rFonts w:ascii="Arial" w:hAnsi="Arial" w:cs="Arial"/>
          <w:sz w:val="20"/>
          <w:szCs w:val="20"/>
        </w:rPr>
        <w:t xml:space="preserve">. Maar in 2003 bleek dat </w:t>
      </w:r>
      <w:r w:rsidR="00F75515">
        <w:rPr>
          <w:rFonts w:ascii="Arial" w:hAnsi="Arial" w:cs="Arial"/>
          <w:sz w:val="20"/>
          <w:szCs w:val="20"/>
        </w:rPr>
        <w:t xml:space="preserve">de bij de NFC aangesloten </w:t>
      </w:r>
      <w:r w:rsidRPr="004275EE">
        <w:rPr>
          <w:rFonts w:ascii="Arial" w:hAnsi="Arial" w:cs="Arial"/>
          <w:sz w:val="20"/>
          <w:szCs w:val="20"/>
        </w:rPr>
        <w:t>verenigingen zelfstandig door wilden gaa</w:t>
      </w:r>
      <w:r w:rsidR="00F75515">
        <w:rPr>
          <w:rFonts w:ascii="Arial" w:hAnsi="Arial" w:cs="Arial"/>
          <w:sz w:val="20"/>
          <w:szCs w:val="20"/>
        </w:rPr>
        <w:t>n</w:t>
      </w:r>
      <w:r w:rsidRPr="004275EE">
        <w:rPr>
          <w:rFonts w:ascii="Arial" w:hAnsi="Arial" w:cs="Arial"/>
          <w:sz w:val="20"/>
          <w:szCs w:val="20"/>
        </w:rPr>
        <w:t xml:space="preserve">. De NFC bleef </w:t>
      </w:r>
      <w:r w:rsidR="00C82F69">
        <w:rPr>
          <w:rFonts w:ascii="Arial" w:hAnsi="Arial" w:cs="Arial"/>
          <w:sz w:val="20"/>
          <w:szCs w:val="20"/>
        </w:rPr>
        <w:t>slechts formeel</w:t>
      </w:r>
      <w:r w:rsidR="00BF4362">
        <w:rPr>
          <w:rFonts w:ascii="Arial" w:hAnsi="Arial" w:cs="Arial"/>
          <w:sz w:val="20"/>
          <w:szCs w:val="20"/>
        </w:rPr>
        <w:t xml:space="preserve"> </w:t>
      </w:r>
      <w:r w:rsidRPr="004275EE">
        <w:rPr>
          <w:rFonts w:ascii="Arial" w:hAnsi="Arial" w:cs="Arial"/>
          <w:sz w:val="20"/>
          <w:szCs w:val="20"/>
        </w:rPr>
        <w:t xml:space="preserve">wel als holding bestaan, waardoor indien nodig in de toekomst nog nieuwe samenwerkingsverbanden kunnen ontstaan. </w:t>
      </w:r>
      <w:r w:rsidRPr="004275EE">
        <w:rPr>
          <w:rFonts w:ascii="Arial" w:hAnsi="Arial" w:cs="Arial"/>
          <w:color w:val="141414"/>
          <w:sz w:val="20"/>
          <w:szCs w:val="20"/>
        </w:rPr>
        <w:t>De NFC was in eerste instantie vooral op de economisch waardevolle film gericht. Door de veranderingen in de markt van de afgelopen jaren, zijn ze zich ook meer gaan richten op de vertoners van kwaliteitsfilms.</w:t>
      </w:r>
      <w:r w:rsidRPr="004275EE">
        <w:rPr>
          <w:rStyle w:val="FootnoteReference"/>
          <w:rFonts w:ascii="Arial" w:hAnsi="Arial" w:cs="Arial"/>
          <w:color w:val="141414"/>
          <w:sz w:val="20"/>
          <w:szCs w:val="20"/>
        </w:rPr>
        <w:footnoteReference w:id="47"/>
      </w:r>
      <w:r w:rsidRPr="004275EE">
        <w:rPr>
          <w:rFonts w:ascii="Arial" w:hAnsi="Arial" w:cs="Arial"/>
          <w:color w:val="141414"/>
          <w:sz w:val="20"/>
          <w:szCs w:val="20"/>
        </w:rPr>
        <w:t xml:space="preserve"> </w:t>
      </w:r>
    </w:p>
    <w:p w14:paraId="20681060" w14:textId="37F644D8" w:rsidR="00016702" w:rsidRPr="004275EE" w:rsidRDefault="00016702" w:rsidP="002152BA">
      <w:pPr>
        <w:pStyle w:val="NoSpacing"/>
        <w:spacing w:line="360" w:lineRule="auto"/>
        <w:ind w:firstLine="720"/>
        <w:rPr>
          <w:rFonts w:ascii="Arial" w:hAnsi="Arial" w:cs="Arial"/>
          <w:sz w:val="20"/>
          <w:szCs w:val="20"/>
        </w:rPr>
      </w:pPr>
      <w:r>
        <w:rPr>
          <w:rFonts w:ascii="Arial" w:hAnsi="Arial" w:cs="Arial"/>
          <w:sz w:val="20"/>
          <w:szCs w:val="20"/>
        </w:rPr>
        <w:t xml:space="preserve">De NBB bestaat </w:t>
      </w:r>
      <w:r w:rsidR="003D35C5">
        <w:rPr>
          <w:rFonts w:ascii="Arial" w:hAnsi="Arial" w:cs="Arial"/>
          <w:sz w:val="20"/>
          <w:szCs w:val="20"/>
        </w:rPr>
        <w:t xml:space="preserve">dus </w:t>
      </w:r>
      <w:r>
        <w:rPr>
          <w:rFonts w:ascii="Arial" w:hAnsi="Arial" w:cs="Arial"/>
          <w:sz w:val="20"/>
          <w:szCs w:val="20"/>
        </w:rPr>
        <w:t>niet meer</w:t>
      </w:r>
      <w:r w:rsidR="003D35C5">
        <w:rPr>
          <w:rFonts w:ascii="Arial" w:hAnsi="Arial" w:cs="Arial"/>
          <w:sz w:val="20"/>
          <w:szCs w:val="20"/>
        </w:rPr>
        <w:t>. M</w:t>
      </w:r>
      <w:r>
        <w:rPr>
          <w:rFonts w:ascii="Arial" w:hAnsi="Arial" w:cs="Arial"/>
          <w:sz w:val="20"/>
          <w:szCs w:val="20"/>
        </w:rPr>
        <w:t>aar geldt dat ook voor de onder haar leiding</w:t>
      </w:r>
      <w:r w:rsidR="003D35C5">
        <w:rPr>
          <w:rFonts w:ascii="Arial" w:hAnsi="Arial" w:cs="Arial"/>
          <w:sz w:val="20"/>
          <w:szCs w:val="20"/>
        </w:rPr>
        <w:t xml:space="preserve"> sinds de jaren twintig</w:t>
      </w:r>
      <w:r>
        <w:rPr>
          <w:rFonts w:ascii="Arial" w:hAnsi="Arial" w:cs="Arial"/>
          <w:sz w:val="20"/>
          <w:szCs w:val="20"/>
        </w:rPr>
        <w:t xml:space="preserve"> aange</w:t>
      </w:r>
      <w:r w:rsidR="004769E6">
        <w:rPr>
          <w:rFonts w:ascii="Arial" w:hAnsi="Arial" w:cs="Arial"/>
          <w:sz w:val="20"/>
          <w:szCs w:val="20"/>
        </w:rPr>
        <w:t>kweek</w:t>
      </w:r>
      <w:r>
        <w:rPr>
          <w:rFonts w:ascii="Arial" w:hAnsi="Arial" w:cs="Arial"/>
          <w:sz w:val="20"/>
          <w:szCs w:val="20"/>
        </w:rPr>
        <w:t>te blinde vlek van de Nederlandse bioscoopbranche voor de vraa</w:t>
      </w:r>
      <w:r w:rsidR="00B85053">
        <w:rPr>
          <w:rFonts w:ascii="Arial" w:hAnsi="Arial" w:cs="Arial"/>
          <w:sz w:val="20"/>
          <w:szCs w:val="20"/>
        </w:rPr>
        <w:t xml:space="preserve">gzijde van de markt? </w:t>
      </w:r>
    </w:p>
    <w:p w14:paraId="5E2C8003" w14:textId="2C988A27" w:rsidR="003D35C5" w:rsidRDefault="005D6B77" w:rsidP="003C7E2E">
      <w:pPr>
        <w:pStyle w:val="NoSpacing"/>
        <w:spacing w:line="360" w:lineRule="auto"/>
        <w:ind w:firstLine="720"/>
        <w:rPr>
          <w:rFonts w:ascii="Arial" w:hAnsi="Arial" w:cs="Arial"/>
          <w:sz w:val="20"/>
          <w:szCs w:val="20"/>
        </w:rPr>
      </w:pPr>
      <w:r>
        <w:rPr>
          <w:rFonts w:ascii="Arial" w:hAnsi="Arial" w:cs="Arial"/>
          <w:sz w:val="20"/>
          <w:szCs w:val="20"/>
        </w:rPr>
        <w:t xml:space="preserve"> </w:t>
      </w:r>
    </w:p>
    <w:p w14:paraId="72F8B56F" w14:textId="77777777" w:rsidR="003C7E2E" w:rsidRPr="004275EE" w:rsidRDefault="003C7E2E" w:rsidP="003C7E2E">
      <w:pPr>
        <w:pStyle w:val="NoSpacing"/>
        <w:spacing w:line="360" w:lineRule="auto"/>
        <w:ind w:firstLine="720"/>
        <w:rPr>
          <w:rFonts w:ascii="Arial" w:hAnsi="Arial" w:cs="Arial"/>
          <w:sz w:val="20"/>
          <w:szCs w:val="20"/>
        </w:rPr>
      </w:pPr>
    </w:p>
    <w:p w14:paraId="47DDA5F1" w14:textId="4D0B434D" w:rsidR="009A41FC" w:rsidRPr="004275EE" w:rsidRDefault="00EE6ECF" w:rsidP="002152BA">
      <w:pPr>
        <w:pStyle w:val="ListParagraph"/>
        <w:numPr>
          <w:ilvl w:val="1"/>
          <w:numId w:val="2"/>
        </w:numPr>
        <w:spacing w:line="360" w:lineRule="auto"/>
        <w:rPr>
          <w:rFonts w:ascii="Arial" w:hAnsi="Arial" w:cs="Arial"/>
          <w:b/>
          <w:sz w:val="20"/>
          <w:szCs w:val="20"/>
        </w:rPr>
      </w:pPr>
      <w:r>
        <w:rPr>
          <w:rFonts w:ascii="Arial" w:hAnsi="Arial" w:cs="Arial"/>
          <w:b/>
          <w:sz w:val="20"/>
          <w:szCs w:val="20"/>
        </w:rPr>
        <w:t>Nawerking van de kartelcultuur in het Nederlandse bioscoopbedrijf</w:t>
      </w:r>
    </w:p>
    <w:p w14:paraId="1D33DFA0" w14:textId="77777777" w:rsidR="009A41FC" w:rsidRPr="004275EE" w:rsidRDefault="009A41FC" w:rsidP="002152BA">
      <w:pPr>
        <w:spacing w:line="360" w:lineRule="auto"/>
        <w:ind w:left="360"/>
        <w:rPr>
          <w:rFonts w:ascii="Arial" w:hAnsi="Arial" w:cs="Arial"/>
          <w:sz w:val="20"/>
          <w:szCs w:val="20"/>
        </w:rPr>
      </w:pPr>
    </w:p>
    <w:p w14:paraId="1C4A23C7" w14:textId="4A55572A" w:rsidR="008B6D19" w:rsidRDefault="00A17831" w:rsidP="002152BA">
      <w:pPr>
        <w:pStyle w:val="NoSpacing"/>
        <w:spacing w:line="360" w:lineRule="auto"/>
        <w:rPr>
          <w:rFonts w:ascii="Arial" w:hAnsi="Arial" w:cs="Arial"/>
          <w:sz w:val="20"/>
          <w:szCs w:val="20"/>
        </w:rPr>
      </w:pPr>
      <w:r>
        <w:rPr>
          <w:rFonts w:ascii="Arial" w:hAnsi="Arial" w:cs="Arial"/>
          <w:sz w:val="20"/>
          <w:szCs w:val="20"/>
        </w:rPr>
        <w:t xml:space="preserve">In hoofdstuk twee is </w:t>
      </w:r>
      <w:r w:rsidR="00006C85" w:rsidRPr="004275EE">
        <w:rPr>
          <w:rFonts w:ascii="Arial" w:hAnsi="Arial" w:cs="Arial"/>
          <w:sz w:val="20"/>
          <w:szCs w:val="20"/>
        </w:rPr>
        <w:t>duidelijk geworden dat</w:t>
      </w:r>
      <w:r w:rsidR="002C40FA">
        <w:rPr>
          <w:rFonts w:ascii="Arial" w:hAnsi="Arial" w:cs="Arial"/>
          <w:sz w:val="20"/>
          <w:szCs w:val="20"/>
        </w:rPr>
        <w:t xml:space="preserve"> </w:t>
      </w:r>
      <w:r>
        <w:rPr>
          <w:rFonts w:ascii="Arial" w:hAnsi="Arial" w:cs="Arial"/>
          <w:sz w:val="20"/>
          <w:szCs w:val="20"/>
        </w:rPr>
        <w:t xml:space="preserve">in de </w:t>
      </w:r>
      <w:r w:rsidR="003D35C5">
        <w:rPr>
          <w:rFonts w:ascii="Arial" w:hAnsi="Arial" w:cs="Arial"/>
          <w:sz w:val="20"/>
          <w:szCs w:val="20"/>
        </w:rPr>
        <w:t xml:space="preserve">onderzochte </w:t>
      </w:r>
      <w:r>
        <w:rPr>
          <w:rFonts w:ascii="Arial" w:hAnsi="Arial" w:cs="Arial"/>
          <w:sz w:val="20"/>
          <w:szCs w:val="20"/>
        </w:rPr>
        <w:t xml:space="preserve">jaarverslagen van de NVB &amp; NVF </w:t>
      </w:r>
      <w:r w:rsidR="003D35C5">
        <w:rPr>
          <w:rFonts w:ascii="Arial" w:hAnsi="Arial" w:cs="Arial"/>
          <w:sz w:val="20"/>
          <w:szCs w:val="20"/>
        </w:rPr>
        <w:t xml:space="preserve">het fenomeen </w:t>
      </w:r>
      <w:r w:rsidR="00006C85" w:rsidRPr="004275EE">
        <w:rPr>
          <w:rFonts w:ascii="Arial" w:hAnsi="Arial" w:cs="Arial"/>
          <w:sz w:val="20"/>
          <w:szCs w:val="20"/>
        </w:rPr>
        <w:t>digitalise</w:t>
      </w:r>
      <w:r w:rsidR="002C40FA">
        <w:rPr>
          <w:rFonts w:ascii="Arial" w:hAnsi="Arial" w:cs="Arial"/>
          <w:sz w:val="20"/>
          <w:szCs w:val="20"/>
        </w:rPr>
        <w:t xml:space="preserve">ring </w:t>
      </w:r>
      <w:r w:rsidR="003D35C5">
        <w:rPr>
          <w:rFonts w:ascii="Arial" w:hAnsi="Arial" w:cs="Arial"/>
          <w:sz w:val="20"/>
          <w:szCs w:val="20"/>
        </w:rPr>
        <w:t xml:space="preserve">wel </w:t>
      </w:r>
      <w:r w:rsidR="002C40FA">
        <w:rPr>
          <w:rFonts w:ascii="Arial" w:hAnsi="Arial" w:cs="Arial"/>
          <w:sz w:val="20"/>
          <w:szCs w:val="20"/>
        </w:rPr>
        <w:t>w</w:t>
      </w:r>
      <w:r w:rsidR="003D35C5">
        <w:rPr>
          <w:rFonts w:ascii="Arial" w:hAnsi="Arial" w:cs="Arial"/>
          <w:sz w:val="20"/>
          <w:szCs w:val="20"/>
        </w:rPr>
        <w:t>e</w:t>
      </w:r>
      <w:r w:rsidR="002C40FA">
        <w:rPr>
          <w:rFonts w:ascii="Arial" w:hAnsi="Arial" w:cs="Arial"/>
          <w:sz w:val="20"/>
          <w:szCs w:val="20"/>
        </w:rPr>
        <w:t xml:space="preserve">rd </w:t>
      </w:r>
      <w:r w:rsidR="00006C85" w:rsidRPr="004275EE">
        <w:rPr>
          <w:rFonts w:ascii="Arial" w:hAnsi="Arial" w:cs="Arial"/>
          <w:sz w:val="20"/>
          <w:szCs w:val="20"/>
        </w:rPr>
        <w:t xml:space="preserve">besproken, maar </w:t>
      </w:r>
      <w:r w:rsidR="003D35C5">
        <w:rPr>
          <w:rFonts w:ascii="Arial" w:hAnsi="Arial" w:cs="Arial"/>
          <w:sz w:val="20"/>
          <w:szCs w:val="20"/>
        </w:rPr>
        <w:t xml:space="preserve">hoofdzakelijk voor zover het gaat om de </w:t>
      </w:r>
      <w:r w:rsidR="00006C85" w:rsidRPr="004275EE">
        <w:rPr>
          <w:rFonts w:ascii="Arial" w:hAnsi="Arial" w:cs="Arial"/>
          <w:sz w:val="20"/>
          <w:szCs w:val="20"/>
        </w:rPr>
        <w:t xml:space="preserve">mogelijkheden </w:t>
      </w:r>
      <w:r w:rsidR="003D35C5">
        <w:rPr>
          <w:rFonts w:ascii="Arial" w:hAnsi="Arial" w:cs="Arial"/>
          <w:sz w:val="20"/>
          <w:szCs w:val="20"/>
        </w:rPr>
        <w:t xml:space="preserve">van digitalisering </w:t>
      </w:r>
      <w:r w:rsidR="00006C85" w:rsidRPr="004275EE">
        <w:rPr>
          <w:rFonts w:ascii="Arial" w:hAnsi="Arial" w:cs="Arial"/>
          <w:sz w:val="20"/>
          <w:szCs w:val="20"/>
        </w:rPr>
        <w:t xml:space="preserve">binnen de </w:t>
      </w:r>
      <w:r w:rsidR="003D35C5">
        <w:rPr>
          <w:rFonts w:ascii="Arial" w:hAnsi="Arial" w:cs="Arial"/>
          <w:sz w:val="20"/>
          <w:szCs w:val="20"/>
        </w:rPr>
        <w:t xml:space="preserve">context van de vertoningspraktijk binnen de bioscopen, kortweg: digitale distributie en projectie. Wat de digitalisering teweeg brengt en mogelijk maakt </w:t>
      </w:r>
      <w:r w:rsidR="00006C85" w:rsidRPr="004275EE">
        <w:rPr>
          <w:rFonts w:ascii="Arial" w:hAnsi="Arial" w:cs="Arial"/>
          <w:sz w:val="20"/>
          <w:szCs w:val="20"/>
        </w:rPr>
        <w:t xml:space="preserve">voor de </w:t>
      </w:r>
      <w:r w:rsidR="003D35C5">
        <w:rPr>
          <w:rFonts w:ascii="Arial" w:hAnsi="Arial" w:cs="Arial"/>
          <w:sz w:val="20"/>
          <w:szCs w:val="20"/>
        </w:rPr>
        <w:t>consument en dat dan ook</w:t>
      </w:r>
      <w:r w:rsidR="00006C85" w:rsidRPr="004275EE">
        <w:rPr>
          <w:rFonts w:ascii="Arial" w:hAnsi="Arial" w:cs="Arial"/>
          <w:sz w:val="20"/>
          <w:szCs w:val="20"/>
        </w:rPr>
        <w:t xml:space="preserve"> buiten de muren van de bioscoop</w:t>
      </w:r>
      <w:r w:rsidR="003D35C5">
        <w:rPr>
          <w:rFonts w:ascii="Arial" w:hAnsi="Arial" w:cs="Arial"/>
          <w:sz w:val="20"/>
          <w:szCs w:val="20"/>
        </w:rPr>
        <w:t>, werd</w:t>
      </w:r>
      <w:r w:rsidR="00006C85" w:rsidRPr="004275EE">
        <w:rPr>
          <w:rFonts w:ascii="Arial" w:hAnsi="Arial" w:cs="Arial"/>
          <w:sz w:val="20"/>
          <w:szCs w:val="20"/>
        </w:rPr>
        <w:t xml:space="preserve"> </w:t>
      </w:r>
      <w:r w:rsidR="003D35C5">
        <w:rPr>
          <w:rFonts w:ascii="Arial" w:hAnsi="Arial" w:cs="Arial"/>
          <w:sz w:val="20"/>
          <w:szCs w:val="20"/>
        </w:rPr>
        <w:t>in de jaarverslagen</w:t>
      </w:r>
      <w:r w:rsidR="00006C85" w:rsidRPr="004275EE">
        <w:rPr>
          <w:rFonts w:ascii="Arial" w:hAnsi="Arial" w:cs="Arial"/>
          <w:sz w:val="20"/>
          <w:szCs w:val="20"/>
        </w:rPr>
        <w:t xml:space="preserve"> weinig tot niet besproken. </w:t>
      </w:r>
      <w:r w:rsidR="002C40FA">
        <w:rPr>
          <w:rFonts w:ascii="Arial" w:hAnsi="Arial" w:cs="Arial"/>
          <w:sz w:val="20"/>
          <w:szCs w:val="20"/>
        </w:rPr>
        <w:t xml:space="preserve">Op die manier wordt </w:t>
      </w:r>
      <w:r w:rsidR="006E7135">
        <w:rPr>
          <w:rFonts w:ascii="Arial" w:hAnsi="Arial" w:cs="Arial"/>
          <w:sz w:val="20"/>
          <w:szCs w:val="20"/>
        </w:rPr>
        <w:t>dus</w:t>
      </w:r>
      <w:r w:rsidR="002C40FA">
        <w:rPr>
          <w:rFonts w:ascii="Arial" w:hAnsi="Arial" w:cs="Arial"/>
          <w:sz w:val="20"/>
          <w:szCs w:val="20"/>
        </w:rPr>
        <w:t xml:space="preserve"> een eenzijdig beeld geschetst van </w:t>
      </w:r>
      <w:r w:rsidR="006E7135">
        <w:rPr>
          <w:rFonts w:ascii="Arial" w:hAnsi="Arial" w:cs="Arial"/>
          <w:sz w:val="20"/>
          <w:szCs w:val="20"/>
        </w:rPr>
        <w:t>het fenomeen</w:t>
      </w:r>
      <w:r w:rsidR="002C40FA">
        <w:rPr>
          <w:rFonts w:ascii="Arial" w:hAnsi="Arial" w:cs="Arial"/>
          <w:sz w:val="20"/>
          <w:szCs w:val="20"/>
        </w:rPr>
        <w:t xml:space="preserve"> digitalisering. Hoewel er op digitaal gebied steeds meer mogelijk is wordt er nauwelijks gekeken </w:t>
      </w:r>
      <w:r w:rsidR="006E7135">
        <w:rPr>
          <w:rFonts w:ascii="Arial" w:hAnsi="Arial" w:cs="Arial"/>
          <w:sz w:val="20"/>
          <w:szCs w:val="20"/>
        </w:rPr>
        <w:t xml:space="preserve">in bredere zin </w:t>
      </w:r>
      <w:r w:rsidR="002C40FA">
        <w:rPr>
          <w:rFonts w:ascii="Arial" w:hAnsi="Arial" w:cs="Arial"/>
          <w:sz w:val="20"/>
          <w:szCs w:val="20"/>
        </w:rPr>
        <w:t>naar de gevolgen en mogelijkheden</w:t>
      </w:r>
      <w:r w:rsidR="006E7135">
        <w:rPr>
          <w:rFonts w:ascii="Arial" w:hAnsi="Arial" w:cs="Arial"/>
          <w:sz w:val="20"/>
          <w:szCs w:val="20"/>
        </w:rPr>
        <w:t xml:space="preserve"> voor de consument, en hoe het </w:t>
      </w:r>
      <w:r w:rsidR="002C40FA">
        <w:rPr>
          <w:rFonts w:ascii="Arial" w:hAnsi="Arial" w:cs="Arial"/>
          <w:sz w:val="20"/>
          <w:szCs w:val="20"/>
        </w:rPr>
        <w:t>bioscoop</w:t>
      </w:r>
      <w:r w:rsidR="006E7135">
        <w:rPr>
          <w:rFonts w:ascii="Arial" w:hAnsi="Arial" w:cs="Arial"/>
          <w:sz w:val="20"/>
          <w:szCs w:val="20"/>
        </w:rPr>
        <w:t xml:space="preserve">bedrijf dáár op zou kunnen inspelen en reageren. </w:t>
      </w:r>
      <w:r w:rsidR="00006C85" w:rsidRPr="004275EE">
        <w:rPr>
          <w:rFonts w:ascii="Arial" w:hAnsi="Arial" w:cs="Arial"/>
          <w:sz w:val="20"/>
          <w:szCs w:val="20"/>
        </w:rPr>
        <w:t xml:space="preserve">De NVB &amp; NVF komen er in geen enkel jaarverslag aan toe een uitvoerige beschrijving en diepgaande analyse te geven van </w:t>
      </w:r>
      <w:r w:rsidR="006E7135">
        <w:rPr>
          <w:rFonts w:ascii="Arial" w:hAnsi="Arial" w:cs="Arial"/>
          <w:sz w:val="20"/>
          <w:szCs w:val="20"/>
        </w:rPr>
        <w:t xml:space="preserve">de ‘consumenten-kant’ van </w:t>
      </w:r>
      <w:r w:rsidR="00006C85" w:rsidRPr="004275EE">
        <w:rPr>
          <w:rFonts w:ascii="Arial" w:hAnsi="Arial" w:cs="Arial"/>
          <w:sz w:val="20"/>
          <w:szCs w:val="20"/>
        </w:rPr>
        <w:t>de digitale ontwikke</w:t>
      </w:r>
      <w:r w:rsidR="008B6D19">
        <w:rPr>
          <w:rFonts w:ascii="Arial" w:hAnsi="Arial" w:cs="Arial"/>
          <w:sz w:val="20"/>
          <w:szCs w:val="20"/>
        </w:rPr>
        <w:t xml:space="preserve">lingen </w:t>
      </w:r>
      <w:r w:rsidR="006E7135">
        <w:rPr>
          <w:rFonts w:ascii="Arial" w:hAnsi="Arial" w:cs="Arial"/>
          <w:sz w:val="20"/>
          <w:szCs w:val="20"/>
        </w:rPr>
        <w:t xml:space="preserve">binnen het medialandschap. </w:t>
      </w:r>
      <w:r w:rsidR="00006C85" w:rsidRPr="004275EE">
        <w:rPr>
          <w:rFonts w:ascii="Arial" w:hAnsi="Arial" w:cs="Arial"/>
          <w:sz w:val="20"/>
          <w:szCs w:val="20"/>
        </w:rPr>
        <w:t>Wel blijkt uit de</w:t>
      </w:r>
      <w:r w:rsidR="00FA0678">
        <w:rPr>
          <w:rFonts w:ascii="Arial" w:hAnsi="Arial" w:cs="Arial"/>
          <w:sz w:val="20"/>
          <w:szCs w:val="20"/>
        </w:rPr>
        <w:t xml:space="preserve"> laatst onderzochte </w:t>
      </w:r>
      <w:r w:rsidR="00006C85" w:rsidRPr="004275EE">
        <w:rPr>
          <w:rFonts w:ascii="Arial" w:hAnsi="Arial" w:cs="Arial"/>
          <w:sz w:val="20"/>
          <w:szCs w:val="20"/>
        </w:rPr>
        <w:t xml:space="preserve"> jaarverslagen dat de bioscopen de concurrentiegevaar van de digitalisering</w:t>
      </w:r>
      <w:r w:rsidR="00FA0678">
        <w:rPr>
          <w:rFonts w:ascii="Arial" w:hAnsi="Arial" w:cs="Arial"/>
          <w:sz w:val="20"/>
          <w:szCs w:val="20"/>
        </w:rPr>
        <w:t xml:space="preserve"> </w:t>
      </w:r>
      <w:r w:rsidR="006E7135">
        <w:rPr>
          <w:rFonts w:ascii="Arial" w:hAnsi="Arial" w:cs="Arial"/>
          <w:sz w:val="20"/>
          <w:szCs w:val="20"/>
        </w:rPr>
        <w:t xml:space="preserve">begon te </w:t>
      </w:r>
      <w:r w:rsidR="0044348D" w:rsidRPr="004275EE">
        <w:rPr>
          <w:rFonts w:ascii="Arial" w:hAnsi="Arial" w:cs="Arial"/>
          <w:sz w:val="20"/>
          <w:szCs w:val="20"/>
        </w:rPr>
        <w:t>signalere</w:t>
      </w:r>
      <w:r w:rsidR="0044348D">
        <w:rPr>
          <w:rFonts w:ascii="Arial" w:hAnsi="Arial" w:cs="Arial"/>
          <w:sz w:val="20"/>
          <w:szCs w:val="20"/>
        </w:rPr>
        <w:t>n</w:t>
      </w:r>
      <w:r w:rsidR="0016605D">
        <w:rPr>
          <w:rFonts w:ascii="Arial" w:hAnsi="Arial" w:cs="Arial"/>
          <w:sz w:val="20"/>
          <w:szCs w:val="20"/>
        </w:rPr>
        <w:t xml:space="preserve"> van de branche van daaruit de behoefte begon te voelen om </w:t>
      </w:r>
      <w:r w:rsidR="00006C85" w:rsidRPr="004275EE">
        <w:rPr>
          <w:rFonts w:ascii="Arial" w:hAnsi="Arial" w:cs="Arial"/>
          <w:sz w:val="20"/>
          <w:szCs w:val="20"/>
        </w:rPr>
        <w:t xml:space="preserve">een </w:t>
      </w:r>
      <w:r w:rsidR="0016605D">
        <w:rPr>
          <w:rFonts w:ascii="Arial" w:hAnsi="Arial" w:cs="Arial"/>
          <w:sz w:val="20"/>
          <w:szCs w:val="20"/>
        </w:rPr>
        <w:t>dieper</w:t>
      </w:r>
      <w:r w:rsidR="00006C85" w:rsidRPr="004275EE">
        <w:rPr>
          <w:rFonts w:ascii="Arial" w:hAnsi="Arial" w:cs="Arial"/>
          <w:sz w:val="20"/>
          <w:szCs w:val="20"/>
        </w:rPr>
        <w:t xml:space="preserve"> inzic</w:t>
      </w:r>
      <w:r w:rsidR="004C626B">
        <w:rPr>
          <w:rFonts w:ascii="Arial" w:hAnsi="Arial" w:cs="Arial"/>
          <w:sz w:val="20"/>
          <w:szCs w:val="20"/>
        </w:rPr>
        <w:t xml:space="preserve">ht </w:t>
      </w:r>
      <w:r w:rsidR="0016605D">
        <w:rPr>
          <w:rFonts w:ascii="Arial" w:hAnsi="Arial" w:cs="Arial"/>
          <w:sz w:val="20"/>
          <w:szCs w:val="20"/>
        </w:rPr>
        <w:t xml:space="preserve">te krijgen </w:t>
      </w:r>
      <w:r w:rsidR="004C626B">
        <w:rPr>
          <w:rFonts w:ascii="Arial" w:hAnsi="Arial" w:cs="Arial"/>
          <w:sz w:val="20"/>
          <w:szCs w:val="20"/>
        </w:rPr>
        <w:t>in haar bezoeker. Hier werd</w:t>
      </w:r>
      <w:r w:rsidR="00006C85" w:rsidRPr="004275EE">
        <w:rPr>
          <w:rFonts w:ascii="Arial" w:hAnsi="Arial" w:cs="Arial"/>
          <w:sz w:val="20"/>
          <w:szCs w:val="20"/>
        </w:rPr>
        <w:t xml:space="preserve"> eerder </w:t>
      </w:r>
      <w:r w:rsidR="006E7135">
        <w:rPr>
          <w:rFonts w:ascii="Arial" w:hAnsi="Arial" w:cs="Arial"/>
          <w:sz w:val="20"/>
          <w:szCs w:val="20"/>
        </w:rPr>
        <w:t xml:space="preserve">slechts </w:t>
      </w:r>
      <w:r w:rsidR="00281331">
        <w:rPr>
          <w:rFonts w:ascii="Arial" w:hAnsi="Arial" w:cs="Arial"/>
          <w:sz w:val="20"/>
          <w:szCs w:val="20"/>
        </w:rPr>
        <w:t>minimaal onderzoek naar gedaan</w:t>
      </w:r>
      <w:r w:rsidR="0016605D">
        <w:rPr>
          <w:rFonts w:ascii="Arial" w:hAnsi="Arial" w:cs="Arial"/>
          <w:sz w:val="20"/>
          <w:szCs w:val="20"/>
        </w:rPr>
        <w:t xml:space="preserve">, laat staan dat het leidde </w:t>
      </w:r>
      <w:r w:rsidR="006E7135">
        <w:rPr>
          <w:rFonts w:ascii="Arial" w:hAnsi="Arial" w:cs="Arial"/>
          <w:sz w:val="20"/>
          <w:szCs w:val="20"/>
        </w:rPr>
        <w:t xml:space="preserve">tot concrete </w:t>
      </w:r>
      <w:r w:rsidR="00281331">
        <w:rPr>
          <w:rFonts w:ascii="Arial" w:hAnsi="Arial" w:cs="Arial"/>
          <w:sz w:val="20"/>
          <w:szCs w:val="20"/>
        </w:rPr>
        <w:t xml:space="preserve">adviezen </w:t>
      </w:r>
      <w:r w:rsidR="006E7135">
        <w:rPr>
          <w:rFonts w:ascii="Arial" w:hAnsi="Arial" w:cs="Arial"/>
          <w:sz w:val="20"/>
          <w:szCs w:val="20"/>
        </w:rPr>
        <w:t xml:space="preserve">aan bioscoopexploitanten. </w:t>
      </w:r>
      <w:r w:rsidR="00006C85" w:rsidRPr="004275EE">
        <w:rPr>
          <w:rFonts w:ascii="Arial" w:hAnsi="Arial" w:cs="Arial"/>
          <w:sz w:val="20"/>
          <w:szCs w:val="20"/>
        </w:rPr>
        <w:t xml:space="preserve"> </w:t>
      </w:r>
    </w:p>
    <w:p w14:paraId="5A3E8E07" w14:textId="77777777" w:rsidR="008B6D19" w:rsidRDefault="008B6D19" w:rsidP="002152BA">
      <w:pPr>
        <w:widowControl w:val="0"/>
        <w:autoSpaceDE w:val="0"/>
        <w:autoSpaceDN w:val="0"/>
        <w:adjustRightInd w:val="0"/>
        <w:spacing w:line="360" w:lineRule="auto"/>
        <w:rPr>
          <w:rFonts w:ascii="Arial" w:hAnsi="Arial" w:cs="Arial"/>
          <w:sz w:val="20"/>
          <w:szCs w:val="20"/>
        </w:rPr>
      </w:pPr>
    </w:p>
    <w:p w14:paraId="01F4BA8C" w14:textId="46012667" w:rsidR="00343529" w:rsidRDefault="00006C85" w:rsidP="002152BA">
      <w:pPr>
        <w:widowControl w:val="0"/>
        <w:autoSpaceDE w:val="0"/>
        <w:autoSpaceDN w:val="0"/>
        <w:adjustRightInd w:val="0"/>
        <w:spacing w:line="360" w:lineRule="auto"/>
        <w:rPr>
          <w:rFonts w:ascii="Arial" w:hAnsi="Arial" w:cs="Arial"/>
          <w:sz w:val="20"/>
          <w:szCs w:val="20"/>
        </w:rPr>
      </w:pPr>
      <w:r w:rsidRPr="004275EE">
        <w:rPr>
          <w:rFonts w:ascii="Arial" w:hAnsi="Arial" w:cs="Arial"/>
          <w:sz w:val="20"/>
          <w:szCs w:val="20"/>
        </w:rPr>
        <w:t xml:space="preserve">We zouden dit kunnen verklaren vanuit </w:t>
      </w:r>
      <w:r w:rsidR="00B522B6">
        <w:rPr>
          <w:rFonts w:ascii="Arial" w:hAnsi="Arial" w:cs="Arial"/>
          <w:sz w:val="20"/>
          <w:szCs w:val="20"/>
        </w:rPr>
        <w:t>de machtige positie die de NBB heeft gehad ten opzichte van de bioscoopsector in Nederland. Zoals eerder besproken werd alles eraan gedaan om de bioscoopsector onder controle te houden.</w:t>
      </w:r>
      <w:r w:rsidRPr="004275EE">
        <w:rPr>
          <w:rStyle w:val="FootnoteReference"/>
          <w:rFonts w:ascii="Arial" w:hAnsi="Arial" w:cs="Arial"/>
          <w:sz w:val="20"/>
          <w:szCs w:val="20"/>
        </w:rPr>
        <w:footnoteReference w:id="48"/>
      </w:r>
      <w:r w:rsidRPr="004275EE">
        <w:rPr>
          <w:rFonts w:ascii="Arial" w:hAnsi="Arial" w:cs="Arial"/>
          <w:sz w:val="20"/>
          <w:szCs w:val="20"/>
        </w:rPr>
        <w:t xml:space="preserve"> </w:t>
      </w:r>
      <w:r w:rsidR="00B522B6">
        <w:rPr>
          <w:rFonts w:ascii="Arial" w:hAnsi="Arial" w:cs="Arial"/>
          <w:sz w:val="20"/>
          <w:szCs w:val="20"/>
        </w:rPr>
        <w:t>Op die manier opereerde de NBB sinds het ontstaan in d</w:t>
      </w:r>
      <w:r w:rsidR="00343529">
        <w:rPr>
          <w:rFonts w:ascii="Arial" w:hAnsi="Arial" w:cs="Arial"/>
          <w:sz w:val="20"/>
          <w:szCs w:val="20"/>
        </w:rPr>
        <w:t xml:space="preserve">e jaren twintig als een </w:t>
      </w:r>
      <w:r w:rsidR="0016605D">
        <w:rPr>
          <w:rFonts w:ascii="Arial" w:hAnsi="Arial" w:cs="Arial"/>
          <w:sz w:val="20"/>
          <w:szCs w:val="20"/>
        </w:rPr>
        <w:t>aanbod</w:t>
      </w:r>
      <w:r w:rsidR="00343529">
        <w:rPr>
          <w:rFonts w:ascii="Arial" w:hAnsi="Arial" w:cs="Arial"/>
          <w:sz w:val="20"/>
          <w:szCs w:val="20"/>
        </w:rPr>
        <w:t xml:space="preserve">kartel en voelde de bioscoopbranche zich zonder concurrentie niet genoodzaakt om </w:t>
      </w:r>
      <w:r w:rsidR="0016605D">
        <w:rPr>
          <w:rFonts w:ascii="Arial" w:hAnsi="Arial" w:cs="Arial"/>
          <w:sz w:val="20"/>
          <w:szCs w:val="20"/>
        </w:rPr>
        <w:t xml:space="preserve">zich uitgebreid te verdiepen in </w:t>
      </w:r>
      <w:r w:rsidR="00343529">
        <w:rPr>
          <w:rFonts w:ascii="Arial" w:hAnsi="Arial" w:cs="Arial"/>
          <w:sz w:val="20"/>
          <w:szCs w:val="20"/>
        </w:rPr>
        <w:t xml:space="preserve">de </w:t>
      </w:r>
      <w:r w:rsidR="0016605D">
        <w:rPr>
          <w:rFonts w:ascii="Arial" w:hAnsi="Arial" w:cs="Arial"/>
          <w:sz w:val="20"/>
          <w:szCs w:val="20"/>
        </w:rPr>
        <w:t xml:space="preserve">vraagzijde van de </w:t>
      </w:r>
      <w:r w:rsidR="00343529">
        <w:rPr>
          <w:rFonts w:ascii="Arial" w:hAnsi="Arial" w:cs="Arial"/>
          <w:sz w:val="20"/>
          <w:szCs w:val="20"/>
        </w:rPr>
        <w:t xml:space="preserve">markt </w:t>
      </w:r>
      <w:r w:rsidR="0016605D">
        <w:rPr>
          <w:rFonts w:ascii="Arial" w:hAnsi="Arial" w:cs="Arial"/>
          <w:sz w:val="20"/>
          <w:szCs w:val="20"/>
        </w:rPr>
        <w:t xml:space="preserve">en dus in de consument. </w:t>
      </w:r>
      <w:r w:rsidR="00944715">
        <w:rPr>
          <w:rFonts w:ascii="Arial" w:hAnsi="Arial" w:cs="Arial"/>
          <w:sz w:val="20"/>
          <w:szCs w:val="20"/>
        </w:rPr>
        <w:t xml:space="preserve">Ook </w:t>
      </w:r>
      <w:r w:rsidR="00343529">
        <w:rPr>
          <w:rFonts w:ascii="Arial" w:hAnsi="Arial" w:cs="Arial"/>
          <w:sz w:val="20"/>
          <w:szCs w:val="20"/>
        </w:rPr>
        <w:t>het huidige</w:t>
      </w:r>
      <w:r w:rsidR="0016605D">
        <w:rPr>
          <w:rFonts w:ascii="Arial" w:hAnsi="Arial" w:cs="Arial"/>
          <w:sz w:val="20"/>
          <w:szCs w:val="20"/>
        </w:rPr>
        <w:t>, niet langer in NBB-verband georganiseerde en gecontroleerde</w:t>
      </w:r>
      <w:r w:rsidR="00944715">
        <w:rPr>
          <w:rFonts w:ascii="Arial" w:hAnsi="Arial" w:cs="Arial"/>
          <w:sz w:val="20"/>
          <w:szCs w:val="20"/>
        </w:rPr>
        <w:t xml:space="preserve"> </w:t>
      </w:r>
      <w:r w:rsidR="00343529">
        <w:rPr>
          <w:rFonts w:ascii="Arial" w:hAnsi="Arial" w:cs="Arial"/>
          <w:sz w:val="20"/>
          <w:szCs w:val="20"/>
        </w:rPr>
        <w:t>bioscoopbedrijf bl</w:t>
      </w:r>
      <w:r w:rsidR="0016605D">
        <w:rPr>
          <w:rFonts w:ascii="Arial" w:hAnsi="Arial" w:cs="Arial"/>
          <w:sz w:val="20"/>
          <w:szCs w:val="20"/>
        </w:rPr>
        <w:t>eek in de door mij onderzochte periode nog</w:t>
      </w:r>
      <w:r w:rsidR="00343529">
        <w:rPr>
          <w:rFonts w:ascii="Arial" w:hAnsi="Arial" w:cs="Arial"/>
          <w:sz w:val="20"/>
          <w:szCs w:val="20"/>
        </w:rPr>
        <w:t xml:space="preserve"> niet in staat te zijn </w:t>
      </w:r>
      <w:r w:rsidR="0016605D">
        <w:rPr>
          <w:rFonts w:ascii="Arial" w:hAnsi="Arial" w:cs="Arial"/>
          <w:sz w:val="20"/>
          <w:szCs w:val="20"/>
        </w:rPr>
        <w:t xml:space="preserve">snel en </w:t>
      </w:r>
      <w:r w:rsidR="00343529">
        <w:rPr>
          <w:rFonts w:ascii="Arial" w:hAnsi="Arial" w:cs="Arial"/>
          <w:sz w:val="20"/>
          <w:szCs w:val="20"/>
        </w:rPr>
        <w:t>effectief in te spelen op veranderingen</w:t>
      </w:r>
      <w:r w:rsidR="0016605D">
        <w:rPr>
          <w:rFonts w:ascii="Arial" w:hAnsi="Arial" w:cs="Arial"/>
          <w:sz w:val="20"/>
          <w:szCs w:val="20"/>
        </w:rPr>
        <w:t xml:space="preserve"> aan de vraagzijde van de markt</w:t>
      </w:r>
      <w:r w:rsidR="00343529">
        <w:rPr>
          <w:rFonts w:ascii="Arial" w:hAnsi="Arial" w:cs="Arial"/>
          <w:sz w:val="20"/>
          <w:szCs w:val="20"/>
        </w:rPr>
        <w:t xml:space="preserve">. </w:t>
      </w:r>
    </w:p>
    <w:p w14:paraId="0CDF5F94" w14:textId="77777777" w:rsidR="00944715" w:rsidRDefault="00944715" w:rsidP="002152BA">
      <w:pPr>
        <w:widowControl w:val="0"/>
        <w:autoSpaceDE w:val="0"/>
        <w:autoSpaceDN w:val="0"/>
        <w:adjustRightInd w:val="0"/>
        <w:spacing w:line="360" w:lineRule="auto"/>
        <w:rPr>
          <w:rFonts w:ascii="Arial" w:hAnsi="Arial" w:cs="Arial"/>
          <w:sz w:val="20"/>
          <w:szCs w:val="20"/>
        </w:rPr>
      </w:pPr>
    </w:p>
    <w:p w14:paraId="7E83E965" w14:textId="5A2748CB" w:rsidR="005D6B77" w:rsidRDefault="00944715" w:rsidP="002152BA">
      <w:pPr>
        <w:widowControl w:val="0"/>
        <w:autoSpaceDE w:val="0"/>
        <w:autoSpaceDN w:val="0"/>
        <w:adjustRightInd w:val="0"/>
        <w:spacing w:line="360" w:lineRule="auto"/>
        <w:rPr>
          <w:rFonts w:ascii="Arial" w:hAnsi="Arial" w:cs="Arial"/>
          <w:sz w:val="20"/>
          <w:szCs w:val="20"/>
        </w:rPr>
      </w:pPr>
      <w:r>
        <w:rPr>
          <w:rFonts w:ascii="Arial" w:hAnsi="Arial" w:cs="Arial"/>
          <w:sz w:val="20"/>
          <w:szCs w:val="20"/>
        </w:rPr>
        <w:t xml:space="preserve">De NBB bestaat niet meer, maar dat geldt blijkbaar niet voor de onder haar leiding aangekweekte blinde vlek van de Nederlandse bioscoopbranche voor de vraagzijde van de markt. Er is </w:t>
      </w:r>
      <w:r w:rsidR="005D6B77">
        <w:rPr>
          <w:rFonts w:ascii="Arial" w:hAnsi="Arial" w:cs="Arial"/>
          <w:sz w:val="20"/>
          <w:szCs w:val="20"/>
        </w:rPr>
        <w:t>dan</w:t>
      </w:r>
      <w:r>
        <w:rPr>
          <w:rFonts w:ascii="Arial" w:hAnsi="Arial" w:cs="Arial"/>
          <w:sz w:val="20"/>
          <w:szCs w:val="20"/>
        </w:rPr>
        <w:t xml:space="preserve"> ook geen sterke stimulans om de klant te leren kennen en evenmin om adviezen te geven via de jaarverslagen. </w:t>
      </w:r>
      <w:r w:rsidR="005D6B77">
        <w:rPr>
          <w:rFonts w:ascii="Arial" w:hAnsi="Arial" w:cs="Arial"/>
          <w:sz w:val="20"/>
          <w:szCs w:val="20"/>
        </w:rPr>
        <w:t>Immers</w:t>
      </w:r>
      <w:r w:rsidR="00006C85" w:rsidRPr="004275EE">
        <w:rPr>
          <w:rFonts w:ascii="Arial" w:hAnsi="Arial" w:cs="Arial"/>
          <w:sz w:val="20"/>
          <w:szCs w:val="20"/>
        </w:rPr>
        <w:t>, waar geen echte con</w:t>
      </w:r>
      <w:r w:rsidR="005D6B77">
        <w:rPr>
          <w:rFonts w:ascii="Arial" w:hAnsi="Arial" w:cs="Arial"/>
          <w:sz w:val="20"/>
          <w:szCs w:val="20"/>
        </w:rPr>
        <w:t>currentie is, is het ook niet</w:t>
      </w:r>
      <w:r w:rsidR="00006C85" w:rsidRPr="004275EE">
        <w:rPr>
          <w:rFonts w:ascii="Arial" w:hAnsi="Arial" w:cs="Arial"/>
          <w:sz w:val="20"/>
          <w:szCs w:val="20"/>
        </w:rPr>
        <w:t xml:space="preserve"> belangrijk om precies te weten wat de klant wil. </w:t>
      </w:r>
      <w:r w:rsidR="005D6B77">
        <w:rPr>
          <w:rFonts w:ascii="Arial" w:hAnsi="Arial" w:cs="Arial"/>
          <w:sz w:val="20"/>
          <w:szCs w:val="20"/>
        </w:rPr>
        <w:t xml:space="preserve">Deze blinde vlek lijkt een structureel kenmerk van de manier waar op het Nederlandse filmbedrijf opereert en omgaat met veranderingen. Het blijkt daarbij moeilijk om uit zo’n langdurige cultuur los te breken. </w:t>
      </w:r>
    </w:p>
    <w:p w14:paraId="449D43AB" w14:textId="77777777" w:rsidR="00D404F8" w:rsidRDefault="00D404F8" w:rsidP="002152BA">
      <w:pPr>
        <w:spacing w:line="360" w:lineRule="auto"/>
        <w:rPr>
          <w:rFonts w:ascii="Arial" w:hAnsi="Arial" w:cs="Arial"/>
          <w:b/>
          <w:sz w:val="20"/>
          <w:szCs w:val="20"/>
        </w:rPr>
      </w:pPr>
    </w:p>
    <w:p w14:paraId="6039C26C" w14:textId="77777777" w:rsidR="00D404F8" w:rsidRPr="004275EE" w:rsidRDefault="00D404F8" w:rsidP="002152BA">
      <w:pPr>
        <w:spacing w:line="360" w:lineRule="auto"/>
        <w:rPr>
          <w:rFonts w:ascii="Arial" w:hAnsi="Arial" w:cs="Arial"/>
          <w:b/>
          <w:sz w:val="20"/>
          <w:szCs w:val="20"/>
        </w:rPr>
      </w:pPr>
    </w:p>
    <w:p w14:paraId="7F829AAF" w14:textId="29C9FB02" w:rsidR="00006C85" w:rsidRPr="004275EE" w:rsidRDefault="00EE6ECF" w:rsidP="002152BA">
      <w:pPr>
        <w:pStyle w:val="ListParagraph"/>
        <w:numPr>
          <w:ilvl w:val="0"/>
          <w:numId w:val="2"/>
        </w:numPr>
        <w:spacing w:line="360" w:lineRule="auto"/>
        <w:rPr>
          <w:rFonts w:ascii="Arial" w:hAnsi="Arial" w:cs="Arial"/>
          <w:b/>
          <w:sz w:val="20"/>
          <w:szCs w:val="20"/>
        </w:rPr>
      </w:pPr>
      <w:r>
        <w:rPr>
          <w:rFonts w:ascii="Arial" w:hAnsi="Arial" w:cs="Arial"/>
          <w:b/>
          <w:sz w:val="20"/>
          <w:szCs w:val="20"/>
        </w:rPr>
        <w:t>CONCLUSIE</w:t>
      </w:r>
    </w:p>
    <w:p w14:paraId="50752FD2" w14:textId="77777777" w:rsidR="00CB3D80" w:rsidRPr="004275EE" w:rsidRDefault="00CB3D80" w:rsidP="002152BA">
      <w:pPr>
        <w:spacing w:line="360" w:lineRule="auto"/>
        <w:rPr>
          <w:rFonts w:ascii="Arial" w:hAnsi="Arial" w:cs="Arial"/>
          <w:b/>
          <w:sz w:val="20"/>
          <w:szCs w:val="20"/>
        </w:rPr>
      </w:pPr>
    </w:p>
    <w:p w14:paraId="3AB87C0F" w14:textId="77777777" w:rsidR="00006C85" w:rsidRPr="004275EE" w:rsidRDefault="00006C85" w:rsidP="002152BA">
      <w:pPr>
        <w:spacing w:line="360" w:lineRule="auto"/>
        <w:rPr>
          <w:rFonts w:ascii="Arial" w:hAnsi="Arial" w:cs="Arial"/>
          <w:sz w:val="20"/>
          <w:szCs w:val="20"/>
        </w:rPr>
      </w:pPr>
      <w:r w:rsidRPr="004275EE">
        <w:rPr>
          <w:rFonts w:ascii="Arial" w:hAnsi="Arial" w:cs="Arial"/>
          <w:sz w:val="20"/>
          <w:szCs w:val="20"/>
        </w:rPr>
        <w:t xml:space="preserve">In de voorgaande hoofdstukken is duidelijk geworden hoe de Nederlandse bioscoopbranche en de brancheverenigingen omgaan met nieuwe ontwikkelingen en veranderingen. Tevens is er een historisch kader geschetst, dat meer inzicht biedt in deze handelswijze. Aan de hand van deze informatie kan er nu een antwoord worden geformuleerd op de twee centrale vragen in dit onderzoek. </w:t>
      </w:r>
    </w:p>
    <w:p w14:paraId="527C0D16" w14:textId="44AF4A8D" w:rsidR="00006C85" w:rsidRPr="004275EE" w:rsidRDefault="00006C85" w:rsidP="002152BA">
      <w:pPr>
        <w:spacing w:line="360" w:lineRule="auto"/>
        <w:rPr>
          <w:rFonts w:ascii="Arial" w:hAnsi="Arial" w:cs="Arial"/>
          <w:sz w:val="20"/>
          <w:szCs w:val="20"/>
        </w:rPr>
      </w:pPr>
      <w:r w:rsidRPr="004275EE">
        <w:rPr>
          <w:rFonts w:ascii="Arial" w:hAnsi="Arial" w:cs="Arial"/>
          <w:sz w:val="20"/>
          <w:szCs w:val="20"/>
        </w:rPr>
        <w:tab/>
        <w:t xml:space="preserve">De eerste onderzoeksvraag luidt als volgt: </w:t>
      </w:r>
      <w:r w:rsidRPr="004275EE">
        <w:rPr>
          <w:rFonts w:ascii="Arial" w:hAnsi="Arial" w:cs="Arial"/>
          <w:i/>
          <w:sz w:val="20"/>
          <w:szCs w:val="20"/>
        </w:rPr>
        <w:t>Hoe is de digitale revolutie door de NVB &amp; NVF waargenomen en hoe is door deze organisaties op dit fenomeen gereageerd, voor zover we daar iets over kunnen zeggen op basis van hun jaarverslagen van 2001-2012?</w:t>
      </w:r>
      <w:r w:rsidRPr="004275EE">
        <w:rPr>
          <w:rFonts w:ascii="Arial" w:hAnsi="Arial" w:cs="Arial"/>
          <w:sz w:val="20"/>
          <w:szCs w:val="20"/>
        </w:rPr>
        <w:t xml:space="preserve"> Uit de analyse </w:t>
      </w:r>
      <w:r w:rsidR="00142190">
        <w:rPr>
          <w:rFonts w:ascii="Arial" w:hAnsi="Arial" w:cs="Arial"/>
          <w:sz w:val="20"/>
          <w:szCs w:val="20"/>
        </w:rPr>
        <w:t xml:space="preserve">van de NVB- en NVF </w:t>
      </w:r>
      <w:r w:rsidR="00142190" w:rsidRPr="00057EAF">
        <w:rPr>
          <w:rFonts w:ascii="Arial" w:hAnsi="Arial" w:cs="Arial"/>
          <w:sz w:val="20"/>
          <w:szCs w:val="20"/>
        </w:rPr>
        <w:t xml:space="preserve">jaarverslagen </w:t>
      </w:r>
      <w:r w:rsidRPr="00057EAF">
        <w:rPr>
          <w:rFonts w:ascii="Arial" w:hAnsi="Arial" w:cs="Arial"/>
          <w:sz w:val="20"/>
          <w:szCs w:val="20"/>
        </w:rPr>
        <w:t>is gebleken dat de brancheorganisaties en de bioscopen zich aanvankelijk in hoofdzaak richtten op de technische kant van de digitalisering</w:t>
      </w:r>
      <w:r w:rsidR="00142190" w:rsidRPr="00057EAF">
        <w:rPr>
          <w:rFonts w:ascii="Arial" w:hAnsi="Arial" w:cs="Arial"/>
          <w:sz w:val="20"/>
          <w:szCs w:val="20"/>
        </w:rPr>
        <w:t xml:space="preserve"> aan de aanbodzijde van de markt, concreet gezegd: de filmdistributie en de filmprojectie in bioscopen</w:t>
      </w:r>
      <w:r w:rsidRPr="00057EAF">
        <w:rPr>
          <w:rFonts w:ascii="Arial" w:hAnsi="Arial" w:cs="Arial"/>
          <w:sz w:val="20"/>
          <w:szCs w:val="20"/>
        </w:rPr>
        <w:t xml:space="preserve">. Pas de laatste jaren houdt de branche zich ook bezig met de wensen van de bioscoopbezoeker en wordt er </w:t>
      </w:r>
      <w:r w:rsidR="00EE6ECF">
        <w:rPr>
          <w:rFonts w:ascii="Arial" w:hAnsi="Arial" w:cs="Arial"/>
          <w:sz w:val="20"/>
          <w:szCs w:val="20"/>
        </w:rPr>
        <w:t xml:space="preserve">nader </w:t>
      </w:r>
      <w:r w:rsidRPr="00057EAF">
        <w:rPr>
          <w:rFonts w:ascii="Arial" w:hAnsi="Arial" w:cs="Arial"/>
          <w:sz w:val="20"/>
          <w:szCs w:val="20"/>
        </w:rPr>
        <w:t>onderzoek</w:t>
      </w:r>
      <w:r w:rsidRPr="004275EE">
        <w:rPr>
          <w:rFonts w:ascii="Arial" w:hAnsi="Arial" w:cs="Arial"/>
          <w:sz w:val="20"/>
          <w:szCs w:val="20"/>
        </w:rPr>
        <w:t xml:space="preserve"> gedaan naar de bezoekersprofielen. Hoe de bioscoopbezoeker wordt beïnvloed door andere digitale kanalen en de gevolgen en mogelijkheden daarvan voor het bioscoopbezoek, </w:t>
      </w:r>
      <w:r w:rsidR="00057EAF">
        <w:rPr>
          <w:rFonts w:ascii="Arial" w:hAnsi="Arial" w:cs="Arial"/>
          <w:sz w:val="20"/>
          <w:szCs w:val="20"/>
        </w:rPr>
        <w:t>werd</w:t>
      </w:r>
      <w:r w:rsidRPr="004275EE">
        <w:rPr>
          <w:rFonts w:ascii="Arial" w:hAnsi="Arial" w:cs="Arial"/>
          <w:sz w:val="20"/>
          <w:szCs w:val="20"/>
        </w:rPr>
        <w:t xml:space="preserve"> tot op heden nog niet verder uitgediept.</w:t>
      </w:r>
    </w:p>
    <w:p w14:paraId="6233DB4A" w14:textId="0C608870" w:rsidR="00B71FE5" w:rsidRDefault="00006C85" w:rsidP="002152BA">
      <w:pPr>
        <w:spacing w:line="360" w:lineRule="auto"/>
        <w:ind w:firstLine="708"/>
        <w:rPr>
          <w:rFonts w:ascii="Arial" w:hAnsi="Arial" w:cs="Arial"/>
          <w:sz w:val="20"/>
          <w:szCs w:val="20"/>
        </w:rPr>
      </w:pPr>
      <w:r w:rsidRPr="004275EE">
        <w:rPr>
          <w:rFonts w:ascii="Arial" w:hAnsi="Arial" w:cs="Arial"/>
          <w:sz w:val="20"/>
          <w:szCs w:val="20"/>
        </w:rPr>
        <w:t xml:space="preserve">Aan de hand van de tweede onderzoeksvraag is vervolgens onderzocht hoe dit te verklaren valt. Deze vraag luidt als volgt: </w:t>
      </w:r>
      <w:r w:rsidRPr="004275EE">
        <w:rPr>
          <w:rFonts w:ascii="Arial" w:hAnsi="Arial" w:cs="Arial"/>
          <w:i/>
          <w:sz w:val="20"/>
          <w:szCs w:val="20"/>
        </w:rPr>
        <w:t xml:space="preserve">Hoe laten de waarneming en de reacties van de NVB &amp; NVF zich verklaren vanuit een historisch perspectief op het opereren van de Nederlandse filmbrancheorganisaties? </w:t>
      </w:r>
      <w:r w:rsidR="00142190">
        <w:rPr>
          <w:rFonts w:ascii="Arial" w:hAnsi="Arial" w:cs="Arial"/>
          <w:sz w:val="20"/>
          <w:szCs w:val="20"/>
        </w:rPr>
        <w:t>op basis van secundaire literatuur</w:t>
      </w:r>
      <w:r w:rsidR="0044348D">
        <w:rPr>
          <w:rFonts w:ascii="Arial" w:hAnsi="Arial" w:cs="Arial"/>
          <w:sz w:val="20"/>
          <w:szCs w:val="20"/>
        </w:rPr>
        <w:t xml:space="preserve"> </w:t>
      </w:r>
      <w:r w:rsidRPr="004275EE">
        <w:rPr>
          <w:rFonts w:ascii="Arial" w:hAnsi="Arial" w:cs="Arial"/>
          <w:sz w:val="20"/>
          <w:szCs w:val="20"/>
        </w:rPr>
        <w:t>is er een beknopt historisch overzicht ge</w:t>
      </w:r>
      <w:r w:rsidR="00142190">
        <w:rPr>
          <w:rFonts w:ascii="Arial" w:hAnsi="Arial" w:cs="Arial"/>
          <w:sz w:val="20"/>
          <w:szCs w:val="20"/>
        </w:rPr>
        <w:t>presenteerd</w:t>
      </w:r>
      <w:r w:rsidRPr="004275EE">
        <w:rPr>
          <w:rFonts w:ascii="Arial" w:hAnsi="Arial" w:cs="Arial"/>
          <w:sz w:val="20"/>
          <w:szCs w:val="20"/>
        </w:rPr>
        <w:t xml:space="preserve"> van de </w:t>
      </w:r>
      <w:r w:rsidR="00142190">
        <w:rPr>
          <w:rFonts w:ascii="Arial" w:hAnsi="Arial" w:cs="Arial"/>
          <w:sz w:val="20"/>
          <w:szCs w:val="20"/>
        </w:rPr>
        <w:t xml:space="preserve">geschiedenis van </w:t>
      </w:r>
      <w:r w:rsidRPr="004275EE">
        <w:rPr>
          <w:rFonts w:ascii="Arial" w:hAnsi="Arial" w:cs="Arial"/>
          <w:sz w:val="20"/>
          <w:szCs w:val="20"/>
        </w:rPr>
        <w:t xml:space="preserve">Nederlandse bioscoopbranche. </w:t>
      </w:r>
      <w:r w:rsidR="00C60BF4">
        <w:rPr>
          <w:rFonts w:ascii="Arial" w:hAnsi="Arial" w:cs="Arial"/>
          <w:sz w:val="20"/>
          <w:szCs w:val="20"/>
        </w:rPr>
        <w:t>Daaruit kwam naar voren dat s</w:t>
      </w:r>
      <w:r w:rsidRPr="004275EE">
        <w:rPr>
          <w:rFonts w:ascii="Arial" w:hAnsi="Arial" w:cs="Arial"/>
          <w:sz w:val="20"/>
          <w:szCs w:val="20"/>
        </w:rPr>
        <w:t xml:space="preserve">inds de jaren twintig </w:t>
      </w:r>
      <w:r w:rsidR="00C60BF4">
        <w:rPr>
          <w:rFonts w:ascii="Arial" w:hAnsi="Arial" w:cs="Arial"/>
          <w:sz w:val="20"/>
          <w:szCs w:val="20"/>
        </w:rPr>
        <w:t xml:space="preserve">van de vorige eeuw </w:t>
      </w:r>
      <w:r w:rsidRPr="004275EE">
        <w:rPr>
          <w:rFonts w:ascii="Arial" w:hAnsi="Arial" w:cs="Arial"/>
          <w:sz w:val="20"/>
          <w:szCs w:val="20"/>
        </w:rPr>
        <w:t xml:space="preserve">de Nederlandse bioscoopbranche </w:t>
      </w:r>
      <w:r w:rsidR="00C60BF4">
        <w:rPr>
          <w:rFonts w:ascii="Arial" w:hAnsi="Arial" w:cs="Arial"/>
          <w:sz w:val="20"/>
          <w:szCs w:val="20"/>
        </w:rPr>
        <w:t xml:space="preserve">in zeer sterke mate het karakter heeft gehad van een aanbodkartel, dat tot stand werd gebracht en gehouden door de </w:t>
      </w:r>
      <w:r w:rsidRPr="004275EE">
        <w:rPr>
          <w:rFonts w:ascii="Arial" w:hAnsi="Arial" w:cs="Arial"/>
          <w:sz w:val="20"/>
          <w:szCs w:val="20"/>
        </w:rPr>
        <w:t>NBB</w:t>
      </w:r>
      <w:r w:rsidR="00C60BF4">
        <w:rPr>
          <w:rFonts w:ascii="Arial" w:hAnsi="Arial" w:cs="Arial"/>
          <w:sz w:val="20"/>
          <w:szCs w:val="20"/>
        </w:rPr>
        <w:t xml:space="preserve">. </w:t>
      </w:r>
      <w:r w:rsidRPr="004275EE">
        <w:rPr>
          <w:rFonts w:ascii="Arial" w:hAnsi="Arial" w:cs="Arial"/>
          <w:sz w:val="20"/>
          <w:szCs w:val="20"/>
        </w:rPr>
        <w:t>Dankzij de samenwerking met de overheid en de controle over alle aspecten van de bioscoopbranche, had d</w:t>
      </w:r>
      <w:r w:rsidR="00C60BF4">
        <w:rPr>
          <w:rFonts w:ascii="Arial" w:hAnsi="Arial" w:cs="Arial"/>
          <w:sz w:val="20"/>
          <w:szCs w:val="20"/>
        </w:rPr>
        <w:t>i</w:t>
      </w:r>
      <w:r w:rsidRPr="004275EE">
        <w:rPr>
          <w:rFonts w:ascii="Arial" w:hAnsi="Arial" w:cs="Arial"/>
          <w:sz w:val="20"/>
          <w:szCs w:val="20"/>
        </w:rPr>
        <w:t>e organisatie een kartelpositie en was er geen sprake van echte concurrent</w:t>
      </w:r>
      <w:r w:rsidR="00286DFF" w:rsidRPr="004275EE">
        <w:rPr>
          <w:rFonts w:ascii="Arial" w:hAnsi="Arial" w:cs="Arial"/>
          <w:sz w:val="20"/>
          <w:szCs w:val="20"/>
        </w:rPr>
        <w:t>i</w:t>
      </w:r>
      <w:r w:rsidRPr="004275EE">
        <w:rPr>
          <w:rFonts w:ascii="Arial" w:hAnsi="Arial" w:cs="Arial"/>
          <w:sz w:val="20"/>
          <w:szCs w:val="20"/>
        </w:rPr>
        <w:t xml:space="preserve">e voor de Nederlandse bioscoopbranche. </w:t>
      </w:r>
      <w:r w:rsidR="00BC1E88">
        <w:rPr>
          <w:rFonts w:ascii="Arial" w:hAnsi="Arial" w:cs="Arial"/>
          <w:sz w:val="20"/>
          <w:szCs w:val="20"/>
        </w:rPr>
        <w:t xml:space="preserve">En waar geen echte concurrentie bestond, waren er ook niet veel prikkels om het gedrag en de wensen van de consument diepgaand te onderzoeken en daar door innovatie van het geboden product zo goed mogelijk op in te spelen. </w:t>
      </w:r>
    </w:p>
    <w:p w14:paraId="7A7094B3" w14:textId="1D8E66F8" w:rsidR="00006C85" w:rsidRPr="004275EE" w:rsidRDefault="00006C85" w:rsidP="002152BA">
      <w:pPr>
        <w:spacing w:line="360" w:lineRule="auto"/>
        <w:ind w:firstLine="708"/>
        <w:rPr>
          <w:rFonts w:ascii="Arial" w:hAnsi="Arial" w:cs="Arial"/>
          <w:sz w:val="20"/>
          <w:szCs w:val="20"/>
        </w:rPr>
      </w:pPr>
      <w:r w:rsidRPr="004275EE">
        <w:rPr>
          <w:rFonts w:ascii="Arial" w:hAnsi="Arial" w:cs="Arial"/>
          <w:sz w:val="20"/>
          <w:szCs w:val="20"/>
        </w:rPr>
        <w:t>Nadat de NBB op last van de Europese Commi</w:t>
      </w:r>
      <w:r w:rsidR="00A91BA8" w:rsidRPr="004275EE">
        <w:rPr>
          <w:rFonts w:ascii="Arial" w:hAnsi="Arial" w:cs="Arial"/>
          <w:sz w:val="20"/>
          <w:szCs w:val="20"/>
        </w:rPr>
        <w:t>ssie ontbonden werd in 1992</w:t>
      </w:r>
      <w:r w:rsidRPr="004275EE">
        <w:rPr>
          <w:rFonts w:ascii="Arial" w:hAnsi="Arial" w:cs="Arial"/>
          <w:sz w:val="20"/>
          <w:szCs w:val="20"/>
        </w:rPr>
        <w:t>, ontstonden de NVB en NFF. Deze organisaties zetten zich in voor de belangen van hun leden, respectievelijk de filmvertoners</w:t>
      </w:r>
      <w:r w:rsidR="00A91BA8" w:rsidRPr="004275EE">
        <w:rPr>
          <w:rFonts w:ascii="Arial" w:hAnsi="Arial" w:cs="Arial"/>
          <w:sz w:val="20"/>
          <w:szCs w:val="20"/>
        </w:rPr>
        <w:t xml:space="preserve"> en filmproducenten</w:t>
      </w:r>
      <w:r w:rsidRPr="004275EE">
        <w:rPr>
          <w:rFonts w:ascii="Arial" w:hAnsi="Arial" w:cs="Arial"/>
          <w:sz w:val="20"/>
          <w:szCs w:val="20"/>
        </w:rPr>
        <w:t xml:space="preserve">. Ze hebben een minder controlerende positie dan de NBB, maar </w:t>
      </w:r>
      <w:r w:rsidR="00C60BF4">
        <w:rPr>
          <w:rFonts w:ascii="Arial" w:hAnsi="Arial" w:cs="Arial"/>
          <w:sz w:val="20"/>
          <w:szCs w:val="20"/>
        </w:rPr>
        <w:t xml:space="preserve">uit hun jaarverslagen is af te leiden dat binnen de branche nog steeds heel weinig </w:t>
      </w:r>
      <w:r w:rsidRPr="004275EE">
        <w:rPr>
          <w:rFonts w:ascii="Arial" w:hAnsi="Arial" w:cs="Arial"/>
          <w:sz w:val="20"/>
          <w:szCs w:val="20"/>
        </w:rPr>
        <w:t xml:space="preserve">aandacht </w:t>
      </w:r>
      <w:r w:rsidR="00C60BF4">
        <w:rPr>
          <w:rFonts w:ascii="Arial" w:hAnsi="Arial" w:cs="Arial"/>
          <w:sz w:val="20"/>
          <w:szCs w:val="20"/>
        </w:rPr>
        <w:t>bestond voor het consumentenperspectief, toen de filmindustrie te maken kreeg met de digitalisering van het medialandschap</w:t>
      </w:r>
      <w:r w:rsidRPr="004275EE">
        <w:rPr>
          <w:rFonts w:ascii="Arial" w:hAnsi="Arial" w:cs="Arial"/>
          <w:sz w:val="20"/>
          <w:szCs w:val="20"/>
        </w:rPr>
        <w:t>. De langdurige kartelcultuur lij</w:t>
      </w:r>
      <w:r w:rsidR="00286DFF" w:rsidRPr="004275EE">
        <w:rPr>
          <w:rFonts w:ascii="Arial" w:hAnsi="Arial" w:cs="Arial"/>
          <w:sz w:val="20"/>
          <w:szCs w:val="20"/>
        </w:rPr>
        <w:t>kt dus nog lang door te werken. D</w:t>
      </w:r>
      <w:r w:rsidRPr="004275EE">
        <w:rPr>
          <w:rFonts w:ascii="Arial" w:hAnsi="Arial" w:cs="Arial"/>
          <w:sz w:val="20"/>
          <w:szCs w:val="20"/>
        </w:rPr>
        <w:t>e filmbranche heeft er ook nu nog moeite mee om snel en effectief in te spelen op veranderingen in de vraag van de consument</w:t>
      </w:r>
    </w:p>
    <w:p w14:paraId="4C0589AB" w14:textId="77777777" w:rsidR="00006C85" w:rsidRPr="004275EE" w:rsidRDefault="00006C85" w:rsidP="002152BA">
      <w:pPr>
        <w:spacing w:line="360" w:lineRule="auto"/>
        <w:ind w:firstLine="708"/>
        <w:rPr>
          <w:rFonts w:ascii="Arial" w:hAnsi="Arial" w:cs="Arial"/>
          <w:sz w:val="20"/>
          <w:szCs w:val="20"/>
        </w:rPr>
      </w:pPr>
      <w:r w:rsidRPr="004275EE">
        <w:rPr>
          <w:rFonts w:ascii="Arial" w:hAnsi="Arial" w:cs="Arial"/>
          <w:sz w:val="20"/>
          <w:szCs w:val="20"/>
        </w:rPr>
        <w:t xml:space="preserve">Concluderend kan worden gesteld dat de NVB &amp; NVF in hun jaarverslagen weinig aandacht hebben voor de invloed van de digitale ontwikkelingen op hun bezoeker, wat mogelijk is te verklaren door het </w:t>
      </w:r>
      <w:r w:rsidR="00B71FE5">
        <w:rPr>
          <w:rFonts w:ascii="Arial" w:hAnsi="Arial" w:cs="Arial"/>
          <w:sz w:val="20"/>
          <w:szCs w:val="20"/>
        </w:rPr>
        <w:t xml:space="preserve">van oudsher </w:t>
      </w:r>
      <w:r w:rsidRPr="004275EE">
        <w:rPr>
          <w:rFonts w:ascii="Arial" w:hAnsi="Arial" w:cs="Arial"/>
          <w:sz w:val="20"/>
          <w:szCs w:val="20"/>
        </w:rPr>
        <w:t>ontbreken van een sterke stimulans in de bioscoopbranche om de klant te leren kennen</w:t>
      </w:r>
      <w:r w:rsidR="00286DFF" w:rsidRPr="004275EE">
        <w:rPr>
          <w:rFonts w:ascii="Arial" w:hAnsi="Arial" w:cs="Arial"/>
          <w:sz w:val="20"/>
          <w:szCs w:val="20"/>
        </w:rPr>
        <w:t>,</w:t>
      </w:r>
      <w:r w:rsidRPr="004275EE">
        <w:rPr>
          <w:rFonts w:ascii="Arial" w:hAnsi="Arial" w:cs="Arial"/>
          <w:sz w:val="20"/>
          <w:szCs w:val="20"/>
        </w:rPr>
        <w:t xml:space="preserve"> hetgeen te herleiden is naar de langdurige kartelcultuur.  </w:t>
      </w:r>
    </w:p>
    <w:p w14:paraId="0B7F3BAB" w14:textId="77777777" w:rsidR="00006C85" w:rsidRPr="004275EE" w:rsidRDefault="00006C85" w:rsidP="002152BA">
      <w:pPr>
        <w:spacing w:line="360" w:lineRule="auto"/>
        <w:rPr>
          <w:rFonts w:ascii="Arial" w:hAnsi="Arial" w:cs="Arial"/>
          <w:sz w:val="20"/>
          <w:szCs w:val="20"/>
        </w:rPr>
      </w:pPr>
    </w:p>
    <w:p w14:paraId="2B20BABB" w14:textId="6E5EDA7F" w:rsidR="00006C85" w:rsidRPr="004275EE" w:rsidRDefault="00006C85" w:rsidP="002152BA">
      <w:pPr>
        <w:spacing w:line="360" w:lineRule="auto"/>
        <w:rPr>
          <w:rFonts w:ascii="Arial" w:hAnsi="Arial" w:cs="Arial"/>
          <w:sz w:val="20"/>
          <w:szCs w:val="20"/>
        </w:rPr>
      </w:pPr>
      <w:r w:rsidRPr="004275EE">
        <w:rPr>
          <w:rFonts w:ascii="Arial" w:hAnsi="Arial" w:cs="Arial"/>
          <w:sz w:val="20"/>
          <w:szCs w:val="20"/>
        </w:rPr>
        <w:t xml:space="preserve">Het bovenstaande is een mogelijke conclusie die is gevormd door het recente opereren van de NVB &amp; NVF in een lange termijn historisch perspectief te plaatsen. Er is echter nader onderzoek nodig om vast te kunnen stellen of de karteltraditie daadwerkelijk nog steeds doorwerkt. </w:t>
      </w:r>
    </w:p>
    <w:p w14:paraId="21A866D6" w14:textId="4D9322D7" w:rsidR="00006C85" w:rsidRPr="004275EE" w:rsidRDefault="00006C85" w:rsidP="002152BA">
      <w:pPr>
        <w:spacing w:line="360" w:lineRule="auto"/>
        <w:ind w:firstLine="708"/>
        <w:rPr>
          <w:rFonts w:ascii="Arial" w:hAnsi="Arial" w:cs="Arial"/>
          <w:sz w:val="20"/>
          <w:szCs w:val="20"/>
        </w:rPr>
      </w:pPr>
      <w:r w:rsidRPr="004275EE">
        <w:rPr>
          <w:rFonts w:ascii="Arial" w:hAnsi="Arial" w:cs="Arial"/>
          <w:sz w:val="20"/>
          <w:szCs w:val="20"/>
        </w:rPr>
        <w:t xml:space="preserve">De content analyse die in dit onderzoek is toegepast, geeft een goed globaal beeld van de inhoud van de jaarverslagen van 2001-2012. Nadelig is dat het </w:t>
      </w:r>
      <w:r w:rsidR="00915530">
        <w:rPr>
          <w:rFonts w:ascii="Arial" w:hAnsi="Arial" w:cs="Arial"/>
          <w:sz w:val="20"/>
          <w:szCs w:val="20"/>
        </w:rPr>
        <w:t xml:space="preserve">in de jaarverslagen </w:t>
      </w:r>
      <w:r w:rsidRPr="004275EE">
        <w:rPr>
          <w:rFonts w:ascii="Arial" w:hAnsi="Arial" w:cs="Arial"/>
          <w:sz w:val="20"/>
          <w:szCs w:val="20"/>
        </w:rPr>
        <w:t xml:space="preserve">inhoudelijk bij algemene onderwerpen blijft die niet </w:t>
      </w:r>
      <w:r w:rsidRPr="008636D3">
        <w:rPr>
          <w:rFonts w:ascii="Arial" w:hAnsi="Arial" w:cs="Arial"/>
          <w:sz w:val="20"/>
          <w:szCs w:val="20"/>
        </w:rPr>
        <w:t>heel diep worden uitgewerkt</w:t>
      </w:r>
      <w:r w:rsidR="0044348D" w:rsidRPr="008636D3">
        <w:rPr>
          <w:rFonts w:ascii="Arial" w:hAnsi="Arial" w:cs="Arial"/>
          <w:sz w:val="20"/>
          <w:szCs w:val="20"/>
        </w:rPr>
        <w:t xml:space="preserve">. </w:t>
      </w:r>
      <w:r w:rsidRPr="008636D3">
        <w:rPr>
          <w:rFonts w:ascii="Arial" w:hAnsi="Arial" w:cs="Arial"/>
          <w:sz w:val="20"/>
          <w:szCs w:val="20"/>
        </w:rPr>
        <w:t xml:space="preserve">Er is </w:t>
      </w:r>
      <w:r w:rsidR="00915530" w:rsidRPr="008636D3">
        <w:rPr>
          <w:rFonts w:ascii="Arial" w:hAnsi="Arial" w:cs="Arial"/>
          <w:sz w:val="20"/>
          <w:szCs w:val="20"/>
        </w:rPr>
        <w:t xml:space="preserve">daarom </w:t>
      </w:r>
      <w:r w:rsidRPr="008636D3">
        <w:rPr>
          <w:rFonts w:ascii="Arial" w:hAnsi="Arial" w:cs="Arial"/>
          <w:sz w:val="20"/>
          <w:szCs w:val="20"/>
        </w:rPr>
        <w:t>meer onderzoek nodig naar de houding van de bioscoopbranche</w:t>
      </w:r>
      <w:r w:rsidR="00915530" w:rsidRPr="008636D3">
        <w:rPr>
          <w:rFonts w:ascii="Arial" w:hAnsi="Arial" w:cs="Arial"/>
          <w:sz w:val="20"/>
          <w:szCs w:val="20"/>
        </w:rPr>
        <w:t>, ook voor de periode van voor 2001</w:t>
      </w:r>
      <w:r w:rsidRPr="008636D3">
        <w:rPr>
          <w:rFonts w:ascii="Arial" w:hAnsi="Arial" w:cs="Arial"/>
          <w:sz w:val="20"/>
          <w:szCs w:val="20"/>
        </w:rPr>
        <w:t xml:space="preserve"> om een echt goed beeld te vormen van de </w:t>
      </w:r>
      <w:r w:rsidR="00286DFF" w:rsidRPr="008636D3">
        <w:rPr>
          <w:rFonts w:ascii="Arial" w:hAnsi="Arial" w:cs="Arial"/>
          <w:sz w:val="20"/>
          <w:szCs w:val="20"/>
        </w:rPr>
        <w:t xml:space="preserve">visie op alle ontwikkelingen </w:t>
      </w:r>
      <w:r w:rsidR="00915530" w:rsidRPr="008636D3">
        <w:rPr>
          <w:rFonts w:ascii="Arial" w:hAnsi="Arial" w:cs="Arial"/>
          <w:sz w:val="20"/>
          <w:szCs w:val="20"/>
        </w:rPr>
        <w:t>op de langere termijn.</w:t>
      </w:r>
      <w:r w:rsidRPr="008636D3">
        <w:rPr>
          <w:rFonts w:ascii="Arial" w:hAnsi="Arial" w:cs="Arial"/>
          <w:sz w:val="20"/>
          <w:szCs w:val="20"/>
        </w:rPr>
        <w:t xml:space="preserve"> Dit kan bijvoorbeeld door een primair bronnenonderzoek </w:t>
      </w:r>
      <w:r w:rsidR="00915530" w:rsidRPr="008636D3">
        <w:rPr>
          <w:rFonts w:ascii="Arial" w:hAnsi="Arial" w:cs="Arial"/>
          <w:sz w:val="20"/>
          <w:szCs w:val="20"/>
        </w:rPr>
        <w:t>uit te voeren</w:t>
      </w:r>
      <w:r w:rsidRPr="008636D3">
        <w:rPr>
          <w:rFonts w:ascii="Arial" w:hAnsi="Arial" w:cs="Arial"/>
          <w:sz w:val="20"/>
          <w:szCs w:val="20"/>
        </w:rPr>
        <w:t xml:space="preserve"> </w:t>
      </w:r>
      <w:r w:rsidR="00915530" w:rsidRPr="008636D3">
        <w:rPr>
          <w:rFonts w:ascii="Arial" w:hAnsi="Arial" w:cs="Arial"/>
          <w:sz w:val="20"/>
          <w:szCs w:val="20"/>
        </w:rPr>
        <w:t>aan de hand van</w:t>
      </w:r>
      <w:r w:rsidRPr="008636D3">
        <w:rPr>
          <w:rFonts w:ascii="Arial" w:hAnsi="Arial" w:cs="Arial"/>
          <w:sz w:val="20"/>
          <w:szCs w:val="20"/>
        </w:rPr>
        <w:t xml:space="preserve"> de </w:t>
      </w:r>
      <w:r w:rsidR="00915530" w:rsidRPr="008636D3">
        <w:rPr>
          <w:rFonts w:ascii="Arial" w:hAnsi="Arial" w:cs="Arial"/>
          <w:sz w:val="20"/>
          <w:szCs w:val="20"/>
        </w:rPr>
        <w:t>jaar</w:t>
      </w:r>
      <w:r w:rsidRPr="008636D3">
        <w:rPr>
          <w:rFonts w:ascii="Arial" w:hAnsi="Arial" w:cs="Arial"/>
          <w:sz w:val="20"/>
          <w:szCs w:val="20"/>
        </w:rPr>
        <w:t xml:space="preserve">verslagen van de NBB. Op die manier kan worden onderzocht hoe de houding </w:t>
      </w:r>
      <w:r w:rsidR="00915530" w:rsidRPr="008636D3">
        <w:rPr>
          <w:rFonts w:ascii="Arial" w:hAnsi="Arial" w:cs="Arial"/>
          <w:sz w:val="20"/>
          <w:szCs w:val="20"/>
        </w:rPr>
        <w:t xml:space="preserve">was </w:t>
      </w:r>
      <w:r w:rsidR="00286DFF" w:rsidRPr="008636D3">
        <w:rPr>
          <w:rFonts w:ascii="Arial" w:hAnsi="Arial" w:cs="Arial"/>
          <w:sz w:val="20"/>
          <w:szCs w:val="20"/>
        </w:rPr>
        <w:t>ten opzichte van</w:t>
      </w:r>
      <w:r w:rsidR="00A91BA8" w:rsidRPr="008636D3">
        <w:rPr>
          <w:rFonts w:ascii="Arial" w:hAnsi="Arial" w:cs="Arial"/>
          <w:sz w:val="20"/>
          <w:szCs w:val="20"/>
        </w:rPr>
        <w:t xml:space="preserve"> </w:t>
      </w:r>
      <w:r w:rsidR="00915530" w:rsidRPr="008636D3">
        <w:rPr>
          <w:rFonts w:ascii="Arial" w:hAnsi="Arial" w:cs="Arial"/>
          <w:sz w:val="20"/>
          <w:szCs w:val="20"/>
        </w:rPr>
        <w:t xml:space="preserve">vernieuwingen in het filmbedrijf inclusief veranderingen aan de vraagzijde, </w:t>
      </w:r>
      <w:r w:rsidRPr="008636D3">
        <w:rPr>
          <w:rFonts w:ascii="Arial" w:hAnsi="Arial" w:cs="Arial"/>
          <w:sz w:val="20"/>
          <w:szCs w:val="20"/>
        </w:rPr>
        <w:t>in de aanloop naar de digitale revolutie. Verder kan een grondi</w:t>
      </w:r>
      <w:r w:rsidR="00EE6ECF">
        <w:rPr>
          <w:rFonts w:ascii="Arial" w:hAnsi="Arial" w:cs="Arial"/>
          <w:sz w:val="20"/>
          <w:szCs w:val="20"/>
        </w:rPr>
        <w:t>g onderzoek van de huidige situatie</w:t>
      </w:r>
      <w:r w:rsidRPr="008636D3">
        <w:rPr>
          <w:rFonts w:ascii="Arial" w:hAnsi="Arial" w:cs="Arial"/>
          <w:sz w:val="20"/>
          <w:szCs w:val="20"/>
        </w:rPr>
        <w:t xml:space="preserve"> mogelijk uitwijzen of de</w:t>
      </w:r>
      <w:r w:rsidR="0044348D" w:rsidRPr="008636D3">
        <w:rPr>
          <w:rFonts w:ascii="Arial" w:hAnsi="Arial" w:cs="Arial"/>
          <w:sz w:val="20"/>
          <w:szCs w:val="20"/>
        </w:rPr>
        <w:t xml:space="preserve"> </w:t>
      </w:r>
      <w:r w:rsidR="00915530" w:rsidRPr="008636D3">
        <w:rPr>
          <w:rFonts w:ascii="Arial" w:hAnsi="Arial" w:cs="Arial"/>
          <w:sz w:val="20"/>
          <w:szCs w:val="20"/>
        </w:rPr>
        <w:t>van de NBB geërfde</w:t>
      </w:r>
      <w:r w:rsidRPr="008636D3">
        <w:rPr>
          <w:rFonts w:ascii="Arial" w:hAnsi="Arial" w:cs="Arial"/>
          <w:sz w:val="20"/>
          <w:szCs w:val="20"/>
        </w:rPr>
        <w:t xml:space="preserve"> kartelcultuur inderdaad nog doorwerkt. Door bijvoorbeeld diepte-interviews af te nemen </w:t>
      </w:r>
      <w:r w:rsidR="00915530" w:rsidRPr="008636D3">
        <w:rPr>
          <w:rFonts w:ascii="Arial" w:hAnsi="Arial" w:cs="Arial"/>
          <w:sz w:val="20"/>
          <w:szCs w:val="20"/>
        </w:rPr>
        <w:t xml:space="preserve">bij bioscoopexploitanten en brancheorganisaties. </w:t>
      </w:r>
      <w:r w:rsidR="008636D3" w:rsidRPr="008636D3">
        <w:rPr>
          <w:rFonts w:ascii="Arial" w:hAnsi="Arial" w:cs="Arial"/>
          <w:sz w:val="20"/>
          <w:szCs w:val="20"/>
        </w:rPr>
        <w:t>Op die manier k</w:t>
      </w:r>
      <w:r w:rsidRPr="008636D3">
        <w:rPr>
          <w:rFonts w:ascii="Arial" w:hAnsi="Arial" w:cs="Arial"/>
          <w:sz w:val="20"/>
          <w:szCs w:val="20"/>
        </w:rPr>
        <w:t xml:space="preserve">an </w:t>
      </w:r>
      <w:r w:rsidR="00C82F69" w:rsidRPr="008636D3">
        <w:rPr>
          <w:rFonts w:ascii="Arial" w:hAnsi="Arial" w:cs="Arial"/>
          <w:sz w:val="20"/>
          <w:szCs w:val="20"/>
        </w:rPr>
        <w:t xml:space="preserve">in kaart gebracht worden of vandaag de dag binnen deze bedrijfstak wel serieuze en diepgaande aandacht voor de consument bestaat. </w:t>
      </w:r>
      <w:r w:rsidRPr="008636D3">
        <w:rPr>
          <w:rFonts w:ascii="Arial" w:hAnsi="Arial" w:cs="Arial"/>
          <w:sz w:val="20"/>
          <w:szCs w:val="20"/>
        </w:rPr>
        <w:t>Deze resultaten kunnen vervolgens genuanceerder laten zien in welke mate de kartel</w:t>
      </w:r>
      <w:r w:rsidR="00C82F69" w:rsidRPr="008636D3">
        <w:rPr>
          <w:rFonts w:ascii="Arial" w:hAnsi="Arial" w:cs="Arial"/>
          <w:sz w:val="20"/>
          <w:szCs w:val="20"/>
        </w:rPr>
        <w:t>traditie</w:t>
      </w:r>
      <w:r w:rsidRPr="008636D3">
        <w:rPr>
          <w:rFonts w:ascii="Arial" w:hAnsi="Arial" w:cs="Arial"/>
          <w:sz w:val="20"/>
          <w:szCs w:val="20"/>
        </w:rPr>
        <w:t xml:space="preserve"> daadwerkelijk nog doorwerkt in de bioscoopbranche en of er ook nog andere oorzaken zijn te benoemen</w:t>
      </w:r>
      <w:r w:rsidRPr="004275EE">
        <w:rPr>
          <w:rFonts w:ascii="Arial" w:hAnsi="Arial" w:cs="Arial"/>
          <w:sz w:val="20"/>
          <w:szCs w:val="20"/>
        </w:rPr>
        <w:t>.</w:t>
      </w:r>
    </w:p>
    <w:p w14:paraId="547DDD7B" w14:textId="306CED6C" w:rsidR="00006C85" w:rsidRPr="004275EE" w:rsidRDefault="00006C85" w:rsidP="002152BA">
      <w:pPr>
        <w:spacing w:line="360" w:lineRule="auto"/>
        <w:ind w:firstLine="708"/>
        <w:rPr>
          <w:rFonts w:ascii="Arial" w:hAnsi="Arial" w:cs="Arial"/>
          <w:sz w:val="20"/>
          <w:szCs w:val="20"/>
        </w:rPr>
      </w:pPr>
      <w:r w:rsidRPr="004275EE">
        <w:rPr>
          <w:rFonts w:ascii="Arial" w:hAnsi="Arial" w:cs="Arial"/>
          <w:sz w:val="20"/>
          <w:szCs w:val="20"/>
        </w:rPr>
        <w:t xml:space="preserve">. </w:t>
      </w:r>
    </w:p>
    <w:p w14:paraId="7BA6AB4B" w14:textId="77777777" w:rsidR="00006C85" w:rsidRPr="004275EE" w:rsidRDefault="00006C85" w:rsidP="002152BA">
      <w:pPr>
        <w:spacing w:line="360" w:lineRule="auto"/>
        <w:ind w:firstLine="708"/>
        <w:rPr>
          <w:rFonts w:ascii="Arial" w:hAnsi="Arial" w:cs="Arial"/>
          <w:sz w:val="20"/>
          <w:szCs w:val="20"/>
        </w:rPr>
      </w:pPr>
    </w:p>
    <w:p w14:paraId="440666DD" w14:textId="77777777" w:rsidR="00006C85" w:rsidRPr="004275EE" w:rsidRDefault="00006C85" w:rsidP="002152BA">
      <w:pPr>
        <w:spacing w:line="360" w:lineRule="auto"/>
        <w:rPr>
          <w:rFonts w:ascii="Arial" w:hAnsi="Arial" w:cs="Arial"/>
          <w:sz w:val="20"/>
          <w:szCs w:val="20"/>
        </w:rPr>
      </w:pPr>
    </w:p>
    <w:p w14:paraId="44A5079F" w14:textId="77777777" w:rsidR="00006C85" w:rsidRPr="004275EE" w:rsidRDefault="00006C85" w:rsidP="002152BA">
      <w:pPr>
        <w:spacing w:line="360" w:lineRule="auto"/>
        <w:rPr>
          <w:rFonts w:ascii="Arial" w:hAnsi="Arial" w:cs="Arial"/>
          <w:sz w:val="20"/>
          <w:szCs w:val="20"/>
        </w:rPr>
      </w:pPr>
    </w:p>
    <w:p w14:paraId="0A2248B7" w14:textId="77777777" w:rsidR="00006C85" w:rsidRPr="004275EE" w:rsidRDefault="00006C85" w:rsidP="002152BA">
      <w:pPr>
        <w:spacing w:line="360" w:lineRule="auto"/>
        <w:rPr>
          <w:rFonts w:ascii="Arial" w:hAnsi="Arial" w:cs="Arial"/>
          <w:sz w:val="20"/>
          <w:szCs w:val="20"/>
        </w:rPr>
      </w:pPr>
    </w:p>
    <w:p w14:paraId="604C41CF" w14:textId="77777777" w:rsidR="00006C85" w:rsidRPr="004275EE" w:rsidRDefault="00006C85" w:rsidP="002152BA">
      <w:pPr>
        <w:spacing w:line="360" w:lineRule="auto"/>
        <w:rPr>
          <w:rFonts w:ascii="Arial" w:hAnsi="Arial" w:cs="Arial"/>
          <w:sz w:val="20"/>
          <w:szCs w:val="20"/>
        </w:rPr>
      </w:pPr>
    </w:p>
    <w:p w14:paraId="68859E47" w14:textId="77777777" w:rsidR="00B102E3" w:rsidRPr="004275EE" w:rsidRDefault="00B102E3" w:rsidP="002152BA">
      <w:pPr>
        <w:spacing w:line="360" w:lineRule="auto"/>
        <w:rPr>
          <w:rFonts w:ascii="Arial" w:hAnsi="Arial" w:cs="Arial"/>
          <w:sz w:val="20"/>
          <w:szCs w:val="20"/>
        </w:rPr>
      </w:pPr>
      <w:r w:rsidRPr="004275EE">
        <w:rPr>
          <w:rFonts w:ascii="Arial" w:hAnsi="Arial" w:cs="Arial"/>
          <w:sz w:val="20"/>
          <w:szCs w:val="20"/>
        </w:rPr>
        <w:br w:type="page"/>
      </w:r>
    </w:p>
    <w:p w14:paraId="69160233" w14:textId="77777777" w:rsidR="00006C85" w:rsidRPr="004275EE" w:rsidRDefault="00B102E3" w:rsidP="002152BA">
      <w:pPr>
        <w:spacing w:line="360" w:lineRule="auto"/>
        <w:rPr>
          <w:rFonts w:ascii="Arial" w:hAnsi="Arial" w:cs="Arial"/>
          <w:b/>
          <w:sz w:val="20"/>
          <w:szCs w:val="20"/>
        </w:rPr>
      </w:pPr>
      <w:r w:rsidRPr="004275EE">
        <w:rPr>
          <w:rFonts w:ascii="Arial" w:hAnsi="Arial" w:cs="Arial"/>
          <w:b/>
          <w:sz w:val="20"/>
          <w:szCs w:val="20"/>
        </w:rPr>
        <w:t>Bibliografie</w:t>
      </w:r>
    </w:p>
    <w:p w14:paraId="0C5F5AC3" w14:textId="77777777" w:rsidR="00B102E3" w:rsidRPr="004275EE" w:rsidRDefault="00B102E3" w:rsidP="002152BA">
      <w:pPr>
        <w:spacing w:line="360" w:lineRule="auto"/>
        <w:rPr>
          <w:rFonts w:ascii="Arial" w:hAnsi="Arial" w:cs="Arial"/>
          <w:sz w:val="20"/>
          <w:szCs w:val="20"/>
        </w:rPr>
      </w:pPr>
    </w:p>
    <w:p w14:paraId="4129A476" w14:textId="77777777" w:rsidR="00802523" w:rsidRPr="004275EE" w:rsidRDefault="00802523" w:rsidP="002152BA">
      <w:pPr>
        <w:widowControl w:val="0"/>
        <w:tabs>
          <w:tab w:val="left" w:pos="220"/>
          <w:tab w:val="left" w:pos="720"/>
        </w:tabs>
        <w:autoSpaceDE w:val="0"/>
        <w:autoSpaceDN w:val="0"/>
        <w:adjustRightInd w:val="0"/>
        <w:spacing w:after="240" w:line="360" w:lineRule="auto"/>
        <w:rPr>
          <w:rFonts w:ascii="Arial" w:hAnsi="Arial" w:cs="Arial"/>
          <w:sz w:val="20"/>
          <w:szCs w:val="20"/>
        </w:rPr>
      </w:pPr>
      <w:r w:rsidRPr="004275EE">
        <w:rPr>
          <w:rFonts w:ascii="Arial" w:hAnsi="Arial" w:cs="Arial"/>
          <w:sz w:val="20"/>
          <w:szCs w:val="20"/>
        </w:rPr>
        <w:t xml:space="preserve">Anoniem. “Digitalisering van de bioscoop” </w:t>
      </w:r>
      <w:r w:rsidRPr="004275EE">
        <w:rPr>
          <w:rFonts w:ascii="Arial" w:hAnsi="Arial" w:cs="Arial"/>
          <w:i/>
          <w:sz w:val="20"/>
          <w:szCs w:val="20"/>
        </w:rPr>
        <w:t>Cinema Digitaal</w:t>
      </w:r>
      <w:r w:rsidRPr="004275EE">
        <w:rPr>
          <w:rFonts w:ascii="Arial" w:hAnsi="Arial" w:cs="Arial"/>
          <w:sz w:val="20"/>
          <w:szCs w:val="20"/>
        </w:rPr>
        <w:t xml:space="preserve">. Geraadpleegd 2 augustus 2014. </w:t>
      </w:r>
      <w:hyperlink r:id="rId12" w:history="1">
        <w:r w:rsidRPr="004275EE">
          <w:rPr>
            <w:rStyle w:val="Hyperlink"/>
            <w:rFonts w:ascii="Arial" w:hAnsi="Arial" w:cs="Arial"/>
            <w:sz w:val="20"/>
            <w:szCs w:val="20"/>
          </w:rPr>
          <w:t>www.cinemadigitaal.nl</w:t>
        </w:r>
      </w:hyperlink>
    </w:p>
    <w:p w14:paraId="7597107D" w14:textId="77777777" w:rsidR="00802523" w:rsidRPr="004275EE" w:rsidRDefault="00802523" w:rsidP="002152BA">
      <w:pPr>
        <w:widowControl w:val="0"/>
        <w:tabs>
          <w:tab w:val="left" w:pos="220"/>
          <w:tab w:val="left" w:pos="720"/>
        </w:tabs>
        <w:autoSpaceDE w:val="0"/>
        <w:autoSpaceDN w:val="0"/>
        <w:adjustRightInd w:val="0"/>
        <w:spacing w:after="240" w:line="360" w:lineRule="auto"/>
        <w:rPr>
          <w:rFonts w:ascii="Arial" w:hAnsi="Arial" w:cs="Arial"/>
          <w:sz w:val="20"/>
          <w:szCs w:val="20"/>
        </w:rPr>
      </w:pPr>
      <w:r w:rsidRPr="004275EE">
        <w:rPr>
          <w:rFonts w:ascii="Arial" w:hAnsi="Arial" w:cs="Arial"/>
          <w:sz w:val="20"/>
          <w:szCs w:val="20"/>
        </w:rPr>
        <w:t xml:space="preserve">Anoniem. “Nederlandsche bioscoopbond.” </w:t>
      </w:r>
      <w:r w:rsidRPr="004275EE">
        <w:rPr>
          <w:rFonts w:ascii="Arial" w:hAnsi="Arial" w:cs="Arial"/>
          <w:i/>
          <w:sz w:val="20"/>
          <w:szCs w:val="20"/>
        </w:rPr>
        <w:t>Eyefilm</w:t>
      </w:r>
      <w:r w:rsidRPr="004275EE">
        <w:rPr>
          <w:rFonts w:ascii="Arial" w:hAnsi="Arial" w:cs="Arial"/>
          <w:sz w:val="20"/>
          <w:szCs w:val="20"/>
        </w:rPr>
        <w:t xml:space="preserve">. Geraadpleegd 27 juni 2014. </w:t>
      </w:r>
      <w:hyperlink r:id="rId13" w:history="1">
        <w:r w:rsidRPr="004275EE">
          <w:rPr>
            <w:rStyle w:val="Hyperlink"/>
            <w:rFonts w:ascii="Arial" w:hAnsi="Arial" w:cs="Arial"/>
            <w:sz w:val="20"/>
            <w:szCs w:val="20"/>
          </w:rPr>
          <w:t>https://www.eyefilm.nl/collectie/filmgeschiedenis/artikel/nederlandsche-bioscoopbond</w:t>
        </w:r>
      </w:hyperlink>
      <w:r w:rsidRPr="004275EE">
        <w:rPr>
          <w:rFonts w:ascii="Arial" w:hAnsi="Arial" w:cs="Arial"/>
          <w:sz w:val="20"/>
          <w:szCs w:val="20"/>
        </w:rPr>
        <w:t>.</w:t>
      </w:r>
    </w:p>
    <w:p w14:paraId="3F609282" w14:textId="77777777" w:rsidR="00802523" w:rsidRPr="004275EE" w:rsidRDefault="00802523" w:rsidP="002152BA">
      <w:pPr>
        <w:spacing w:line="360" w:lineRule="auto"/>
        <w:rPr>
          <w:rFonts w:ascii="Arial" w:hAnsi="Arial" w:cs="Arial"/>
          <w:sz w:val="20"/>
          <w:szCs w:val="20"/>
        </w:rPr>
      </w:pPr>
      <w:r w:rsidRPr="004275EE">
        <w:rPr>
          <w:rFonts w:ascii="Arial" w:hAnsi="Arial" w:cs="Arial"/>
          <w:sz w:val="20"/>
          <w:szCs w:val="20"/>
        </w:rPr>
        <w:t xml:space="preserve">Anoniem. “Overzicht brancheverenigingen.” </w:t>
      </w:r>
      <w:r w:rsidRPr="004275EE">
        <w:rPr>
          <w:rFonts w:ascii="Arial" w:hAnsi="Arial" w:cs="Arial"/>
          <w:i/>
          <w:sz w:val="20"/>
          <w:szCs w:val="20"/>
        </w:rPr>
        <w:t>Eyefilm</w:t>
      </w:r>
      <w:r w:rsidRPr="004275EE">
        <w:rPr>
          <w:rFonts w:ascii="Arial" w:hAnsi="Arial" w:cs="Arial"/>
          <w:sz w:val="20"/>
          <w:szCs w:val="20"/>
        </w:rPr>
        <w:t>. Geraadpleegd 14 juli 2014.</w:t>
      </w:r>
    </w:p>
    <w:p w14:paraId="76E14BE2" w14:textId="77777777" w:rsidR="00802523" w:rsidRPr="004275EE" w:rsidRDefault="00856DDB" w:rsidP="002152BA">
      <w:pPr>
        <w:pStyle w:val="FootnoteText"/>
        <w:spacing w:line="360" w:lineRule="auto"/>
        <w:rPr>
          <w:rStyle w:val="Hyperlink"/>
          <w:rFonts w:ascii="Arial" w:hAnsi="Arial" w:cs="Arial"/>
        </w:rPr>
      </w:pPr>
      <w:hyperlink r:id="rId14" w:history="1">
        <w:r w:rsidR="00802523" w:rsidRPr="004275EE">
          <w:rPr>
            <w:rStyle w:val="Hyperlink"/>
            <w:rFonts w:ascii="Arial" w:hAnsi="Arial" w:cs="Arial"/>
          </w:rPr>
          <w:t>http://www.eyefilm.nl/professionals/overzicht-brancheverenigingen</w:t>
        </w:r>
      </w:hyperlink>
    </w:p>
    <w:p w14:paraId="3C2901F5" w14:textId="77777777" w:rsidR="00802523" w:rsidRPr="004275EE" w:rsidRDefault="00802523" w:rsidP="002152BA">
      <w:pPr>
        <w:pStyle w:val="FootnoteText"/>
        <w:spacing w:line="360" w:lineRule="auto"/>
        <w:rPr>
          <w:rFonts w:ascii="Arial" w:hAnsi="Arial" w:cs="Arial"/>
          <w:color w:val="0000FF"/>
          <w:u w:val="single"/>
        </w:rPr>
      </w:pPr>
    </w:p>
    <w:p w14:paraId="0C3CDA5D" w14:textId="77777777" w:rsidR="00802523" w:rsidRPr="004275EE" w:rsidRDefault="00802523" w:rsidP="002152BA">
      <w:pPr>
        <w:widowControl w:val="0"/>
        <w:tabs>
          <w:tab w:val="left" w:pos="220"/>
          <w:tab w:val="left" w:pos="720"/>
        </w:tabs>
        <w:autoSpaceDE w:val="0"/>
        <w:autoSpaceDN w:val="0"/>
        <w:adjustRightInd w:val="0"/>
        <w:spacing w:after="240" w:line="360" w:lineRule="auto"/>
        <w:rPr>
          <w:rFonts w:ascii="Arial" w:hAnsi="Arial" w:cs="Arial"/>
          <w:sz w:val="20"/>
          <w:szCs w:val="20"/>
        </w:rPr>
      </w:pPr>
      <w:r w:rsidRPr="004275EE">
        <w:rPr>
          <w:rFonts w:ascii="Arial" w:hAnsi="Arial" w:cs="Arial"/>
          <w:sz w:val="20"/>
          <w:szCs w:val="20"/>
        </w:rPr>
        <w:t xml:space="preserve">Anoniem. “Overzicht brancheverenigingen.” Eyefilm. Geraadpleegd 27 juni 2014. </w:t>
      </w:r>
      <w:hyperlink r:id="rId15" w:history="1">
        <w:r w:rsidRPr="004275EE">
          <w:rPr>
            <w:rStyle w:val="Hyperlink"/>
            <w:rFonts w:ascii="Arial" w:hAnsi="Arial" w:cs="Arial"/>
            <w:sz w:val="20"/>
            <w:szCs w:val="20"/>
          </w:rPr>
          <w:t>http://www.eyefilm.nl/professionals/overzicht-brancheverenigingen</w:t>
        </w:r>
      </w:hyperlink>
      <w:r w:rsidRPr="004275EE">
        <w:rPr>
          <w:rFonts w:ascii="Arial" w:hAnsi="Arial" w:cs="Arial"/>
          <w:sz w:val="20"/>
          <w:szCs w:val="20"/>
        </w:rPr>
        <w:t>.</w:t>
      </w:r>
    </w:p>
    <w:p w14:paraId="1591EAC5" w14:textId="77777777" w:rsidR="00802523" w:rsidRPr="004275EE" w:rsidRDefault="00802523" w:rsidP="002152BA">
      <w:pPr>
        <w:widowControl w:val="0"/>
        <w:tabs>
          <w:tab w:val="left" w:pos="220"/>
          <w:tab w:val="left" w:pos="720"/>
        </w:tabs>
        <w:autoSpaceDE w:val="0"/>
        <w:autoSpaceDN w:val="0"/>
        <w:adjustRightInd w:val="0"/>
        <w:spacing w:after="240" w:line="360" w:lineRule="auto"/>
        <w:rPr>
          <w:rFonts w:ascii="Arial" w:hAnsi="Arial" w:cs="Arial"/>
          <w:color w:val="000087"/>
          <w:sz w:val="20"/>
          <w:szCs w:val="20"/>
        </w:rPr>
      </w:pPr>
      <w:r w:rsidRPr="004275EE">
        <w:rPr>
          <w:rFonts w:ascii="Arial" w:hAnsi="Arial" w:cs="Arial"/>
          <w:sz w:val="20"/>
          <w:szCs w:val="20"/>
        </w:rPr>
        <w:t xml:space="preserve">Anoniem. “Over de NVB.” </w:t>
      </w:r>
      <w:r w:rsidRPr="004275EE">
        <w:rPr>
          <w:rFonts w:ascii="Arial" w:hAnsi="Arial" w:cs="Arial"/>
          <w:i/>
          <w:sz w:val="20"/>
          <w:szCs w:val="20"/>
        </w:rPr>
        <w:t>NVB Infocentrum</w:t>
      </w:r>
      <w:r w:rsidRPr="004275EE">
        <w:rPr>
          <w:rFonts w:ascii="Arial" w:hAnsi="Arial" w:cs="Arial"/>
          <w:sz w:val="20"/>
          <w:szCs w:val="20"/>
        </w:rPr>
        <w:t xml:space="preserve">. Geraadpleegd 14 juli 2014. </w:t>
      </w:r>
      <w:hyperlink r:id="rId16" w:history="1">
        <w:r w:rsidRPr="004275EE">
          <w:rPr>
            <w:rStyle w:val="Hyperlink"/>
            <w:rFonts w:ascii="Arial" w:hAnsi="Arial" w:cs="Arial"/>
            <w:sz w:val="20"/>
            <w:szCs w:val="20"/>
          </w:rPr>
          <w:t>http://www.nvbinfocentrum.nl/?id=1465</w:t>
        </w:r>
      </w:hyperlink>
    </w:p>
    <w:p w14:paraId="19E837E6" w14:textId="77777777" w:rsidR="00802523" w:rsidRPr="004275EE" w:rsidRDefault="00802523" w:rsidP="002152BA">
      <w:pPr>
        <w:spacing w:line="360" w:lineRule="auto"/>
        <w:rPr>
          <w:rFonts w:ascii="Arial" w:hAnsi="Arial" w:cs="Arial"/>
          <w:sz w:val="20"/>
          <w:szCs w:val="20"/>
        </w:rPr>
      </w:pPr>
      <w:r w:rsidRPr="004275EE">
        <w:rPr>
          <w:rFonts w:ascii="Arial" w:hAnsi="Arial" w:cs="Arial"/>
          <w:sz w:val="20"/>
          <w:szCs w:val="20"/>
        </w:rPr>
        <w:t xml:space="preserve">Brigitha, J.N.L. </w:t>
      </w:r>
      <w:r w:rsidRPr="004275EE">
        <w:rPr>
          <w:rFonts w:ascii="Arial" w:hAnsi="Arial" w:cs="Arial"/>
          <w:i/>
          <w:sz w:val="20"/>
          <w:szCs w:val="20"/>
        </w:rPr>
        <w:t>Meer afstemming en coherentie voor de distributie en vertoning van de kwaliteitsfilm.</w:t>
      </w:r>
      <w:r w:rsidRPr="004275EE">
        <w:rPr>
          <w:rFonts w:ascii="Arial" w:hAnsi="Arial" w:cs="Arial"/>
          <w:sz w:val="20"/>
          <w:szCs w:val="20"/>
        </w:rPr>
        <w:t xml:space="preserve"> Amsterdam: Stichting voor onderzoek ten behoeve van de Filmvertoning van de NFC, 2000.</w:t>
      </w:r>
    </w:p>
    <w:p w14:paraId="7CB52C19" w14:textId="77777777" w:rsidR="00802523" w:rsidRPr="004275EE" w:rsidRDefault="00802523" w:rsidP="002152BA">
      <w:pPr>
        <w:pStyle w:val="FootnoteText"/>
        <w:spacing w:line="360" w:lineRule="auto"/>
        <w:rPr>
          <w:rFonts w:ascii="Arial" w:hAnsi="Arial" w:cs="Arial"/>
        </w:rPr>
      </w:pPr>
    </w:p>
    <w:p w14:paraId="4D69A81A" w14:textId="3C0545B7" w:rsidR="00802523" w:rsidRPr="004275EE" w:rsidRDefault="00802523" w:rsidP="002152BA">
      <w:pPr>
        <w:pStyle w:val="FootnoteText"/>
        <w:spacing w:line="360" w:lineRule="auto"/>
        <w:rPr>
          <w:rFonts w:ascii="Arial" w:hAnsi="Arial" w:cs="Arial"/>
        </w:rPr>
      </w:pPr>
      <w:r w:rsidRPr="004275EE">
        <w:rPr>
          <w:rFonts w:ascii="Arial" w:hAnsi="Arial" w:cs="Arial"/>
        </w:rPr>
        <w:t xml:space="preserve">Dibbets, K. “Neutraal in een verzuild land: het taboe van de Nederlandse filmcultuur.” In </w:t>
      </w:r>
      <w:r w:rsidRPr="004275EE">
        <w:rPr>
          <w:rFonts w:ascii="Arial" w:hAnsi="Arial" w:cs="Arial"/>
          <w:i/>
        </w:rPr>
        <w:t>Tijd</w:t>
      </w:r>
      <w:r w:rsidR="00C47360">
        <w:rPr>
          <w:rFonts w:ascii="Arial" w:hAnsi="Arial" w:cs="Arial"/>
          <w:i/>
        </w:rPr>
        <w:t>schrift voor Mediageschiedenis. (</w:t>
      </w:r>
      <w:r w:rsidRPr="004275EE">
        <w:rPr>
          <w:rFonts w:ascii="Arial" w:hAnsi="Arial" w:cs="Arial"/>
        </w:rPr>
        <w:t>Meppel:</w:t>
      </w:r>
      <w:r w:rsidR="00C47360">
        <w:rPr>
          <w:rFonts w:ascii="Arial" w:hAnsi="Arial" w:cs="Arial"/>
        </w:rPr>
        <w:t xml:space="preserve"> Boom,</w:t>
      </w:r>
      <w:r w:rsidRPr="004275EE">
        <w:rPr>
          <w:rFonts w:ascii="Arial" w:hAnsi="Arial" w:cs="Arial"/>
        </w:rPr>
        <w:t xml:space="preserve"> 2006</w:t>
      </w:r>
      <w:r w:rsidR="00C47360">
        <w:rPr>
          <w:rFonts w:ascii="Arial" w:hAnsi="Arial" w:cs="Arial"/>
        </w:rPr>
        <w:t>):</w:t>
      </w:r>
      <w:r w:rsidRPr="004275EE">
        <w:rPr>
          <w:rFonts w:ascii="Arial" w:hAnsi="Arial" w:cs="Arial"/>
        </w:rPr>
        <w:t xml:space="preserve"> </w:t>
      </w:r>
      <w:r w:rsidR="00C47360">
        <w:rPr>
          <w:rFonts w:ascii="Arial" w:hAnsi="Arial" w:cs="Arial"/>
        </w:rPr>
        <w:t>46-64.</w:t>
      </w:r>
    </w:p>
    <w:p w14:paraId="6962D25F" w14:textId="77777777" w:rsidR="00802523" w:rsidRPr="004275EE" w:rsidRDefault="00802523" w:rsidP="002152BA">
      <w:pPr>
        <w:spacing w:line="360" w:lineRule="auto"/>
        <w:rPr>
          <w:rFonts w:ascii="Arial" w:hAnsi="Arial" w:cs="Arial"/>
          <w:sz w:val="20"/>
          <w:szCs w:val="20"/>
        </w:rPr>
      </w:pPr>
    </w:p>
    <w:p w14:paraId="0F2D7A0E" w14:textId="4449CCAE" w:rsidR="00802523" w:rsidRPr="009443FA" w:rsidRDefault="00802523" w:rsidP="002152BA">
      <w:pPr>
        <w:spacing w:line="360" w:lineRule="auto"/>
        <w:rPr>
          <w:rFonts w:ascii="Arial" w:hAnsi="Arial" w:cs="Arial"/>
          <w:sz w:val="20"/>
          <w:szCs w:val="20"/>
          <w:lang w:val="en-US"/>
        </w:rPr>
      </w:pPr>
      <w:r w:rsidRPr="004275EE">
        <w:rPr>
          <w:rFonts w:ascii="Arial" w:hAnsi="Arial" w:cs="Arial"/>
          <w:sz w:val="20"/>
          <w:szCs w:val="20"/>
        </w:rPr>
        <w:t xml:space="preserve">Dibbets, K. en F. van der Maden. </w:t>
      </w:r>
      <w:r w:rsidRPr="004275EE">
        <w:rPr>
          <w:rFonts w:ascii="Arial" w:hAnsi="Arial" w:cs="Arial"/>
          <w:i/>
          <w:sz w:val="20"/>
          <w:szCs w:val="20"/>
        </w:rPr>
        <w:t>Geschiedenis van de Nederlandse film en bioscoop tot 1940</w:t>
      </w:r>
      <w:r w:rsidR="007D2C34">
        <w:rPr>
          <w:rFonts w:ascii="Arial" w:hAnsi="Arial" w:cs="Arial"/>
          <w:sz w:val="20"/>
          <w:szCs w:val="20"/>
        </w:rPr>
        <w:t xml:space="preserve">. </w:t>
      </w:r>
      <w:r w:rsidR="007D2C34" w:rsidRPr="009443FA">
        <w:rPr>
          <w:rFonts w:ascii="Arial" w:hAnsi="Arial" w:cs="Arial"/>
          <w:sz w:val="20"/>
          <w:szCs w:val="20"/>
          <w:lang w:val="en-US"/>
        </w:rPr>
        <w:t>Weesp: Wereldvenster, 1986.</w:t>
      </w:r>
      <w:r w:rsidRPr="009443FA">
        <w:rPr>
          <w:rFonts w:ascii="Arial" w:hAnsi="Arial" w:cs="Arial"/>
          <w:sz w:val="20"/>
          <w:szCs w:val="20"/>
          <w:lang w:val="en-US"/>
        </w:rPr>
        <w:t xml:space="preserve"> </w:t>
      </w:r>
    </w:p>
    <w:p w14:paraId="5EB02202" w14:textId="77777777" w:rsidR="00802523" w:rsidRPr="009443FA" w:rsidRDefault="00802523" w:rsidP="002152BA">
      <w:pPr>
        <w:spacing w:line="360" w:lineRule="auto"/>
        <w:rPr>
          <w:rFonts w:ascii="Arial" w:hAnsi="Arial" w:cs="Arial"/>
          <w:sz w:val="20"/>
          <w:szCs w:val="20"/>
          <w:lang w:val="en-US"/>
        </w:rPr>
      </w:pPr>
    </w:p>
    <w:p w14:paraId="2615860A" w14:textId="77777777" w:rsidR="00802523" w:rsidRPr="004275EE" w:rsidRDefault="00802523" w:rsidP="002152BA">
      <w:pPr>
        <w:spacing w:line="360" w:lineRule="auto"/>
        <w:rPr>
          <w:rFonts w:ascii="Arial" w:hAnsi="Arial" w:cs="Arial"/>
          <w:sz w:val="20"/>
          <w:szCs w:val="20"/>
          <w:lang w:val="en-US"/>
        </w:rPr>
      </w:pPr>
      <w:r w:rsidRPr="009443FA">
        <w:rPr>
          <w:rFonts w:ascii="Arial" w:hAnsi="Arial" w:cs="Arial"/>
          <w:sz w:val="20"/>
          <w:szCs w:val="20"/>
          <w:lang w:val="en-US"/>
        </w:rPr>
        <w:t>Gorma</w:t>
      </w:r>
      <w:r w:rsidRPr="004275EE">
        <w:rPr>
          <w:rFonts w:ascii="Arial" w:hAnsi="Arial" w:cs="Arial"/>
          <w:sz w:val="20"/>
          <w:szCs w:val="20"/>
          <w:lang w:val="en-US"/>
        </w:rPr>
        <w:t xml:space="preserve">n, L. en D. McLean. </w:t>
      </w:r>
      <w:r w:rsidRPr="004275EE">
        <w:rPr>
          <w:rFonts w:ascii="Arial" w:hAnsi="Arial" w:cs="Arial"/>
          <w:i/>
          <w:sz w:val="20"/>
          <w:szCs w:val="20"/>
          <w:lang w:val="en-US"/>
        </w:rPr>
        <w:t>Media and Society into the 21</w:t>
      </w:r>
      <w:r w:rsidRPr="004275EE">
        <w:rPr>
          <w:rFonts w:ascii="Arial" w:hAnsi="Arial" w:cs="Arial"/>
          <w:i/>
          <w:sz w:val="20"/>
          <w:szCs w:val="20"/>
          <w:vertAlign w:val="superscript"/>
          <w:lang w:val="en-US"/>
        </w:rPr>
        <w:t>st</w:t>
      </w:r>
      <w:r w:rsidRPr="004275EE">
        <w:rPr>
          <w:rFonts w:ascii="Arial" w:hAnsi="Arial" w:cs="Arial"/>
          <w:i/>
          <w:sz w:val="20"/>
          <w:szCs w:val="20"/>
          <w:lang w:val="en-US"/>
        </w:rPr>
        <w:t xml:space="preserve"> Century: A Historical Introduction.  </w:t>
      </w:r>
      <w:r w:rsidRPr="004275EE">
        <w:rPr>
          <w:rFonts w:ascii="Arial" w:hAnsi="Arial" w:cs="Arial"/>
          <w:sz w:val="20"/>
          <w:szCs w:val="20"/>
          <w:lang w:val="en-US"/>
        </w:rPr>
        <w:t>London: Backwell Publishing, 2009.</w:t>
      </w:r>
    </w:p>
    <w:p w14:paraId="22C3E2E9" w14:textId="77777777" w:rsidR="00802523" w:rsidRPr="004275EE" w:rsidRDefault="00802523" w:rsidP="002152BA">
      <w:pPr>
        <w:spacing w:line="360" w:lineRule="auto"/>
        <w:rPr>
          <w:rFonts w:ascii="Arial" w:hAnsi="Arial" w:cs="Arial"/>
          <w:sz w:val="20"/>
          <w:szCs w:val="20"/>
          <w:lang w:val="en-US"/>
        </w:rPr>
      </w:pPr>
    </w:p>
    <w:p w14:paraId="4FE4BDBD" w14:textId="77777777" w:rsidR="00802523" w:rsidRPr="007C3CB8" w:rsidRDefault="00802523" w:rsidP="002152BA">
      <w:pPr>
        <w:spacing w:line="360" w:lineRule="auto"/>
        <w:rPr>
          <w:rFonts w:ascii="Arial" w:hAnsi="Arial" w:cs="Arial"/>
          <w:b/>
          <w:sz w:val="20"/>
          <w:szCs w:val="20"/>
        </w:rPr>
      </w:pPr>
      <w:r w:rsidRPr="004275EE">
        <w:rPr>
          <w:rFonts w:ascii="Arial" w:hAnsi="Arial" w:cs="Arial"/>
          <w:sz w:val="20"/>
          <w:szCs w:val="20"/>
          <w:lang w:val="en-US"/>
        </w:rPr>
        <w:t xml:space="preserve">Hayward, S. </w:t>
      </w:r>
      <w:r w:rsidRPr="004275EE">
        <w:rPr>
          <w:rFonts w:ascii="Arial" w:hAnsi="Arial" w:cs="Arial"/>
          <w:i/>
          <w:sz w:val="20"/>
          <w:szCs w:val="20"/>
          <w:lang w:val="en-US"/>
        </w:rPr>
        <w:t>Cinema Studies: The Key Concepts.</w:t>
      </w:r>
      <w:r w:rsidRPr="004275EE">
        <w:rPr>
          <w:rFonts w:ascii="Arial" w:hAnsi="Arial" w:cs="Arial"/>
          <w:sz w:val="20"/>
          <w:szCs w:val="20"/>
          <w:lang w:val="en-US"/>
        </w:rPr>
        <w:t xml:space="preserve"> </w:t>
      </w:r>
      <w:r w:rsidRPr="009443FA">
        <w:rPr>
          <w:rFonts w:ascii="Arial" w:hAnsi="Arial" w:cs="Arial"/>
          <w:sz w:val="20"/>
          <w:szCs w:val="20"/>
        </w:rPr>
        <w:t>Oxford: Routledge, 2000.</w:t>
      </w:r>
    </w:p>
    <w:p w14:paraId="154FE53D" w14:textId="77777777" w:rsidR="00802523" w:rsidRPr="007C3CB8" w:rsidRDefault="00802523" w:rsidP="002152BA">
      <w:pPr>
        <w:spacing w:line="360" w:lineRule="auto"/>
        <w:rPr>
          <w:rFonts w:ascii="Arial" w:hAnsi="Arial" w:cs="Arial"/>
          <w:sz w:val="20"/>
          <w:szCs w:val="20"/>
        </w:rPr>
      </w:pPr>
    </w:p>
    <w:p w14:paraId="351A0604" w14:textId="77777777" w:rsidR="00802523" w:rsidRPr="004275EE" w:rsidRDefault="00802523" w:rsidP="002152BA">
      <w:pPr>
        <w:spacing w:line="360" w:lineRule="auto"/>
        <w:rPr>
          <w:rFonts w:ascii="Arial" w:hAnsi="Arial" w:cs="Arial"/>
          <w:sz w:val="20"/>
          <w:szCs w:val="20"/>
          <w:lang w:val="en-US"/>
        </w:rPr>
      </w:pPr>
      <w:r w:rsidRPr="004275EE">
        <w:rPr>
          <w:rFonts w:ascii="Arial" w:hAnsi="Arial" w:cs="Arial"/>
          <w:sz w:val="20"/>
          <w:szCs w:val="20"/>
        </w:rPr>
        <w:t xml:space="preserve">Hofstede, B.P. </w:t>
      </w:r>
      <w:r w:rsidRPr="004275EE">
        <w:rPr>
          <w:rFonts w:ascii="Arial" w:hAnsi="Arial" w:cs="Arial"/>
          <w:i/>
          <w:sz w:val="20"/>
          <w:szCs w:val="20"/>
        </w:rPr>
        <w:t>In het wereldfilmstelsel. Identiteit en organisatie van de Nederlandse film sedert 1945.</w:t>
      </w:r>
      <w:r w:rsidRPr="004275EE">
        <w:rPr>
          <w:rFonts w:ascii="Arial" w:hAnsi="Arial" w:cs="Arial"/>
          <w:sz w:val="20"/>
          <w:szCs w:val="20"/>
        </w:rPr>
        <w:t xml:space="preserve"> </w:t>
      </w:r>
      <w:r w:rsidRPr="004275EE">
        <w:rPr>
          <w:rFonts w:ascii="Arial" w:hAnsi="Arial" w:cs="Arial"/>
          <w:sz w:val="20"/>
          <w:szCs w:val="20"/>
          <w:lang w:val="en-US"/>
        </w:rPr>
        <w:t>Delft: Eburon, 2000</w:t>
      </w:r>
    </w:p>
    <w:p w14:paraId="42658B6A" w14:textId="77777777" w:rsidR="00BF7317" w:rsidRDefault="00BF7317" w:rsidP="002152BA">
      <w:pPr>
        <w:spacing w:line="360" w:lineRule="auto"/>
        <w:rPr>
          <w:rFonts w:ascii="Arial" w:hAnsi="Arial" w:cs="Arial"/>
          <w:sz w:val="20"/>
          <w:szCs w:val="20"/>
          <w:lang w:val="en-US"/>
        </w:rPr>
      </w:pPr>
    </w:p>
    <w:p w14:paraId="4CA231AE" w14:textId="77777777" w:rsidR="00BE7887" w:rsidRDefault="00BE7887" w:rsidP="002152BA">
      <w:pPr>
        <w:spacing w:line="360" w:lineRule="auto"/>
        <w:rPr>
          <w:rFonts w:ascii="Arial" w:hAnsi="Arial" w:cs="Arial"/>
          <w:color w:val="1E1E1E"/>
          <w:sz w:val="20"/>
          <w:szCs w:val="20"/>
          <w:lang w:val="en-US"/>
        </w:rPr>
      </w:pPr>
      <w:r w:rsidRPr="00BE7887">
        <w:rPr>
          <w:rFonts w:ascii="Arial" w:hAnsi="Arial" w:cs="Arial"/>
          <w:color w:val="1E1E1E"/>
          <w:sz w:val="20"/>
          <w:szCs w:val="20"/>
          <w:lang w:val="en-US"/>
        </w:rPr>
        <w:t xml:space="preserve">Jenkins, H. </w:t>
      </w:r>
      <w:r w:rsidRPr="00BE7887">
        <w:rPr>
          <w:rFonts w:ascii="Arial" w:hAnsi="Arial" w:cs="Arial"/>
          <w:i/>
          <w:iCs/>
          <w:color w:val="1E1E1E"/>
          <w:sz w:val="20"/>
          <w:szCs w:val="20"/>
          <w:lang w:val="en-US"/>
        </w:rPr>
        <w:t xml:space="preserve">Convergence Culture: Where Old and New Media </w:t>
      </w:r>
      <w:r w:rsidRPr="00BE7887">
        <w:rPr>
          <w:rFonts w:ascii="Arial" w:hAnsi="Arial" w:cs="Arial"/>
          <w:color w:val="1E1E1E"/>
          <w:sz w:val="20"/>
          <w:szCs w:val="20"/>
          <w:lang w:val="en-US"/>
        </w:rPr>
        <w:t>Collide</w:t>
      </w:r>
      <w:r>
        <w:rPr>
          <w:rFonts w:ascii="Arial" w:hAnsi="Arial" w:cs="Arial"/>
          <w:color w:val="1E1E1E"/>
          <w:sz w:val="20"/>
          <w:szCs w:val="20"/>
          <w:lang w:val="en-US"/>
        </w:rPr>
        <w:t xml:space="preserve">, </w:t>
      </w:r>
      <w:r w:rsidRPr="00BE7887">
        <w:rPr>
          <w:rFonts w:ascii="Arial" w:hAnsi="Arial" w:cs="Arial"/>
          <w:color w:val="1E1E1E"/>
          <w:sz w:val="20"/>
          <w:szCs w:val="20"/>
          <w:lang w:val="en-US"/>
        </w:rPr>
        <w:t>New York: N</w:t>
      </w:r>
      <w:r>
        <w:rPr>
          <w:rFonts w:ascii="Arial" w:hAnsi="Arial" w:cs="Arial"/>
          <w:color w:val="1E1E1E"/>
          <w:sz w:val="20"/>
          <w:szCs w:val="20"/>
          <w:lang w:val="en-US"/>
        </w:rPr>
        <w:t>ew York University Press, 2006.</w:t>
      </w:r>
    </w:p>
    <w:p w14:paraId="0558C7B1" w14:textId="77777777" w:rsidR="00BE7887" w:rsidRPr="00BE7887" w:rsidRDefault="00BE7887" w:rsidP="002152BA">
      <w:pPr>
        <w:spacing w:line="360" w:lineRule="auto"/>
        <w:rPr>
          <w:rFonts w:ascii="Arial" w:hAnsi="Arial" w:cs="Arial"/>
          <w:color w:val="1E1E1E"/>
          <w:sz w:val="20"/>
          <w:szCs w:val="20"/>
          <w:lang w:val="en-US"/>
        </w:rPr>
      </w:pPr>
      <w:r w:rsidRPr="004275EE">
        <w:rPr>
          <w:rFonts w:ascii="Arial" w:hAnsi="Arial" w:cs="Arial"/>
          <w:sz w:val="20"/>
          <w:szCs w:val="20"/>
          <w:lang w:val="en-US"/>
        </w:rPr>
        <w:t xml:space="preserve"> </w:t>
      </w:r>
    </w:p>
    <w:p w14:paraId="39F17EDC" w14:textId="2590B61D" w:rsidR="00BF7317" w:rsidRDefault="00BF7317" w:rsidP="002152BA">
      <w:pPr>
        <w:spacing w:line="360" w:lineRule="auto"/>
        <w:rPr>
          <w:rFonts w:ascii="Arial" w:hAnsi="Arial" w:cs="Arial"/>
          <w:sz w:val="20"/>
          <w:szCs w:val="20"/>
          <w:lang w:val="en-US"/>
        </w:rPr>
      </w:pPr>
      <w:r w:rsidRPr="004275EE">
        <w:rPr>
          <w:rFonts w:ascii="Arial" w:hAnsi="Arial" w:cs="Arial"/>
          <w:sz w:val="20"/>
          <w:szCs w:val="20"/>
          <w:lang w:val="en-US"/>
        </w:rPr>
        <w:t xml:space="preserve">Krippendorf, K. </w:t>
      </w:r>
      <w:r w:rsidRPr="00C47360">
        <w:rPr>
          <w:rFonts w:ascii="Arial" w:hAnsi="Arial" w:cs="Arial"/>
          <w:i/>
          <w:sz w:val="20"/>
          <w:szCs w:val="20"/>
          <w:lang w:val="en-US"/>
        </w:rPr>
        <w:t>Content analysis, An</w:t>
      </w:r>
      <w:r w:rsidR="00AD6689">
        <w:rPr>
          <w:rFonts w:ascii="Arial" w:hAnsi="Arial" w:cs="Arial"/>
          <w:i/>
          <w:sz w:val="20"/>
          <w:szCs w:val="20"/>
          <w:lang w:val="en-US"/>
        </w:rPr>
        <w:t xml:space="preserve"> introduction to its methodology.</w:t>
      </w:r>
      <w:r w:rsidRPr="004275EE">
        <w:rPr>
          <w:rFonts w:ascii="Arial" w:hAnsi="Arial" w:cs="Arial"/>
          <w:sz w:val="20"/>
          <w:szCs w:val="20"/>
          <w:lang w:val="en-US"/>
        </w:rPr>
        <w:t xml:space="preserve"> London: Sage Publications, 2013. </w:t>
      </w:r>
    </w:p>
    <w:p w14:paraId="009C8230" w14:textId="77777777" w:rsidR="000B72C5" w:rsidRDefault="000B72C5" w:rsidP="002152BA">
      <w:pPr>
        <w:spacing w:line="360" w:lineRule="auto"/>
        <w:rPr>
          <w:rFonts w:ascii="Arial" w:hAnsi="Arial" w:cs="Arial"/>
          <w:sz w:val="20"/>
          <w:szCs w:val="20"/>
          <w:lang w:val="en-US"/>
        </w:rPr>
      </w:pPr>
    </w:p>
    <w:p w14:paraId="0F3B0AC3" w14:textId="7D1B5BA1" w:rsidR="000B72C5" w:rsidRPr="000B72C5" w:rsidRDefault="000B72C5" w:rsidP="002152BA">
      <w:pPr>
        <w:spacing w:line="360" w:lineRule="auto"/>
        <w:rPr>
          <w:rFonts w:ascii="Arial" w:hAnsi="Arial" w:cs="Arial"/>
          <w:sz w:val="20"/>
          <w:szCs w:val="20"/>
          <w:lang w:val="en-US"/>
        </w:rPr>
      </w:pPr>
      <w:r w:rsidRPr="000B72C5">
        <w:rPr>
          <w:rFonts w:ascii="Arial" w:hAnsi="Arial" w:cs="Arial"/>
          <w:color w:val="1E1E1E"/>
          <w:sz w:val="20"/>
          <w:szCs w:val="20"/>
          <w:lang w:val="en-US"/>
        </w:rPr>
        <w:t>Lister,</w:t>
      </w:r>
      <w:r>
        <w:rPr>
          <w:rFonts w:ascii="Arial" w:hAnsi="Arial" w:cs="Arial"/>
          <w:color w:val="1E1E1E"/>
          <w:sz w:val="20"/>
          <w:szCs w:val="20"/>
          <w:lang w:val="en-US"/>
        </w:rPr>
        <w:t xml:space="preserve"> M. et al. </w:t>
      </w:r>
      <w:r w:rsidRPr="000B72C5">
        <w:rPr>
          <w:rFonts w:ascii="Arial" w:hAnsi="Arial" w:cs="Arial"/>
          <w:i/>
          <w:iCs/>
          <w:color w:val="1E1E1E"/>
          <w:sz w:val="20"/>
          <w:szCs w:val="20"/>
          <w:lang w:val="en-US"/>
        </w:rPr>
        <w:t xml:space="preserve">New </w:t>
      </w:r>
      <w:r w:rsidR="007D2C34">
        <w:rPr>
          <w:rFonts w:ascii="Arial" w:hAnsi="Arial" w:cs="Arial"/>
          <w:i/>
          <w:iCs/>
          <w:color w:val="1E1E1E"/>
          <w:sz w:val="20"/>
          <w:szCs w:val="20"/>
          <w:lang w:val="en-US"/>
        </w:rPr>
        <w:t>Media: A Critical Introduc</w:t>
      </w:r>
      <w:r w:rsidRPr="000B72C5">
        <w:rPr>
          <w:rFonts w:ascii="Arial" w:hAnsi="Arial" w:cs="Arial"/>
          <w:i/>
          <w:iCs/>
          <w:color w:val="1E1E1E"/>
          <w:sz w:val="20"/>
          <w:szCs w:val="20"/>
          <w:lang w:val="en-US"/>
        </w:rPr>
        <w:t xml:space="preserve">tion </w:t>
      </w:r>
      <w:r w:rsidRPr="000B72C5">
        <w:rPr>
          <w:rFonts w:ascii="Arial" w:hAnsi="Arial" w:cs="Arial"/>
          <w:color w:val="1E1E1E"/>
          <w:sz w:val="20"/>
          <w:szCs w:val="20"/>
          <w:lang w:val="en-US"/>
        </w:rPr>
        <w:t>Abingdon: Routled</w:t>
      </w:r>
      <w:r w:rsidR="007D2C34">
        <w:rPr>
          <w:rFonts w:ascii="Arial" w:hAnsi="Arial" w:cs="Arial"/>
          <w:color w:val="1E1E1E"/>
          <w:sz w:val="20"/>
          <w:szCs w:val="20"/>
          <w:lang w:val="en-US"/>
        </w:rPr>
        <w:t>ge, 2003, reprinted 2005.</w:t>
      </w:r>
    </w:p>
    <w:p w14:paraId="67188B78" w14:textId="77777777" w:rsidR="00802523" w:rsidRPr="004275EE" w:rsidRDefault="00802523" w:rsidP="002152BA">
      <w:pPr>
        <w:spacing w:line="360" w:lineRule="auto"/>
        <w:rPr>
          <w:rFonts w:ascii="Arial" w:hAnsi="Arial" w:cs="Arial"/>
          <w:sz w:val="20"/>
          <w:szCs w:val="20"/>
          <w:lang w:val="en-US"/>
        </w:rPr>
      </w:pPr>
    </w:p>
    <w:p w14:paraId="33AB5B84" w14:textId="77777777" w:rsidR="00BF7317" w:rsidRPr="004275EE" w:rsidRDefault="00BF7317" w:rsidP="002152BA">
      <w:pPr>
        <w:spacing w:line="360" w:lineRule="auto"/>
        <w:rPr>
          <w:rFonts w:ascii="Arial" w:hAnsi="Arial" w:cs="Arial"/>
          <w:sz w:val="20"/>
          <w:szCs w:val="20"/>
          <w:lang w:val="en-US"/>
        </w:rPr>
      </w:pPr>
      <w:r w:rsidRPr="004275EE">
        <w:rPr>
          <w:rFonts w:ascii="Arial" w:hAnsi="Arial" w:cs="Arial"/>
          <w:sz w:val="20"/>
          <w:szCs w:val="20"/>
          <w:lang w:val="en-US"/>
        </w:rPr>
        <w:t xml:space="preserve">Mulvey, L. </w:t>
      </w:r>
      <w:r w:rsidRPr="004275EE">
        <w:rPr>
          <w:rFonts w:ascii="Arial" w:hAnsi="Arial" w:cs="Arial"/>
          <w:i/>
          <w:sz w:val="20"/>
          <w:szCs w:val="20"/>
          <w:lang w:val="en-US"/>
        </w:rPr>
        <w:t>Death 24x a second: stillness and the moving image</w:t>
      </w:r>
      <w:r w:rsidRPr="004275EE">
        <w:rPr>
          <w:rFonts w:ascii="Arial" w:hAnsi="Arial" w:cs="Arial"/>
          <w:sz w:val="20"/>
          <w:szCs w:val="20"/>
          <w:lang w:val="en-US"/>
        </w:rPr>
        <w:t>. London: Reaktion Books, 2006.</w:t>
      </w:r>
    </w:p>
    <w:p w14:paraId="4FE29BBD" w14:textId="77777777" w:rsidR="00BF7317" w:rsidRPr="004275EE" w:rsidRDefault="00BF7317" w:rsidP="002152BA">
      <w:pPr>
        <w:spacing w:line="360" w:lineRule="auto"/>
        <w:rPr>
          <w:rFonts w:ascii="Arial" w:hAnsi="Arial" w:cs="Arial"/>
          <w:sz w:val="20"/>
          <w:szCs w:val="20"/>
          <w:lang w:val="en-US"/>
        </w:rPr>
      </w:pPr>
    </w:p>
    <w:p w14:paraId="437D71C2" w14:textId="77777777" w:rsidR="00BF7317" w:rsidRPr="00BE7887" w:rsidRDefault="00BF7317" w:rsidP="002152BA">
      <w:pPr>
        <w:spacing w:line="360" w:lineRule="auto"/>
        <w:rPr>
          <w:rFonts w:ascii="Arial" w:hAnsi="Arial" w:cs="Arial"/>
          <w:sz w:val="20"/>
          <w:szCs w:val="20"/>
        </w:rPr>
      </w:pPr>
      <w:r w:rsidRPr="004275EE">
        <w:rPr>
          <w:rFonts w:ascii="Arial" w:hAnsi="Arial" w:cs="Arial"/>
          <w:sz w:val="20"/>
          <w:szCs w:val="20"/>
          <w:lang w:val="en-US"/>
        </w:rPr>
        <w:t xml:space="preserve">Neuendorf, K.A. </w:t>
      </w:r>
      <w:r w:rsidRPr="004275EE">
        <w:rPr>
          <w:rFonts w:ascii="Arial" w:hAnsi="Arial" w:cs="Arial"/>
          <w:i/>
          <w:sz w:val="20"/>
          <w:szCs w:val="20"/>
          <w:lang w:val="en-US"/>
        </w:rPr>
        <w:t>The Content Analysis Guidebook</w:t>
      </w:r>
      <w:r w:rsidRPr="004275EE">
        <w:rPr>
          <w:rFonts w:ascii="Arial" w:hAnsi="Arial" w:cs="Arial"/>
          <w:sz w:val="20"/>
          <w:szCs w:val="20"/>
          <w:lang w:val="en-US"/>
        </w:rPr>
        <w:t xml:space="preserve">. </w:t>
      </w:r>
      <w:r w:rsidRPr="00BE7887">
        <w:rPr>
          <w:rFonts w:ascii="Arial" w:hAnsi="Arial" w:cs="Arial"/>
          <w:sz w:val="20"/>
          <w:szCs w:val="20"/>
        </w:rPr>
        <w:t xml:space="preserve">London: Sage Publications, 2013.  </w:t>
      </w:r>
    </w:p>
    <w:p w14:paraId="3E81FFFC" w14:textId="77777777" w:rsidR="00BF7317" w:rsidRPr="00BE7887" w:rsidRDefault="00BF7317" w:rsidP="002152BA">
      <w:pPr>
        <w:spacing w:line="360" w:lineRule="auto"/>
        <w:rPr>
          <w:rFonts w:ascii="Arial" w:hAnsi="Arial" w:cs="Arial"/>
          <w:sz w:val="20"/>
          <w:szCs w:val="20"/>
        </w:rPr>
      </w:pPr>
    </w:p>
    <w:p w14:paraId="1C463E97" w14:textId="77777777" w:rsidR="00BF7317" w:rsidRPr="004275EE" w:rsidRDefault="00BF7317" w:rsidP="002152BA">
      <w:pPr>
        <w:widowControl w:val="0"/>
        <w:tabs>
          <w:tab w:val="left" w:pos="220"/>
          <w:tab w:val="left" w:pos="720"/>
        </w:tabs>
        <w:autoSpaceDE w:val="0"/>
        <w:autoSpaceDN w:val="0"/>
        <w:adjustRightInd w:val="0"/>
        <w:spacing w:after="240" w:line="360" w:lineRule="auto"/>
        <w:rPr>
          <w:rFonts w:ascii="Arial" w:hAnsi="Arial" w:cs="Arial"/>
          <w:sz w:val="20"/>
          <w:szCs w:val="20"/>
        </w:rPr>
      </w:pPr>
      <w:r w:rsidRPr="004275EE">
        <w:rPr>
          <w:rFonts w:ascii="Arial" w:hAnsi="Arial" w:cs="Arial"/>
          <w:sz w:val="20"/>
          <w:szCs w:val="20"/>
        </w:rPr>
        <w:t xml:space="preserve">Overbergh, A. </w:t>
      </w:r>
      <w:r w:rsidRPr="004275EE">
        <w:rPr>
          <w:rFonts w:ascii="Arial" w:hAnsi="Arial" w:cs="Arial"/>
          <w:i/>
          <w:sz w:val="20"/>
          <w:szCs w:val="20"/>
        </w:rPr>
        <w:t>Digitale Cinema, veranderingen, kansen en uitdagingen voor de bioscoop en distributiesector</w:t>
      </w:r>
      <w:r w:rsidRPr="004275EE">
        <w:rPr>
          <w:rFonts w:ascii="Arial" w:hAnsi="Arial" w:cs="Arial"/>
          <w:sz w:val="20"/>
          <w:szCs w:val="20"/>
        </w:rPr>
        <w:t xml:space="preserve">.  Gent: Instituut voor  beeldende, audiovisuele en mediakunst, 2009. </w:t>
      </w:r>
    </w:p>
    <w:p w14:paraId="4DDBEABD" w14:textId="1F9463A9" w:rsidR="00BF7317" w:rsidRPr="00BE7887" w:rsidRDefault="00BF7317" w:rsidP="002152BA">
      <w:pPr>
        <w:spacing w:line="360" w:lineRule="auto"/>
        <w:rPr>
          <w:rFonts w:ascii="Arial" w:hAnsi="Arial" w:cs="Arial"/>
          <w:sz w:val="20"/>
          <w:szCs w:val="20"/>
        </w:rPr>
      </w:pPr>
      <w:r w:rsidRPr="004275EE">
        <w:rPr>
          <w:rFonts w:ascii="Arial" w:hAnsi="Arial" w:cs="Arial"/>
          <w:sz w:val="20"/>
          <w:szCs w:val="20"/>
        </w:rPr>
        <w:t xml:space="preserve">Raad voor cultuur, </w:t>
      </w:r>
      <w:r w:rsidRPr="004275EE">
        <w:rPr>
          <w:rFonts w:ascii="Arial" w:hAnsi="Arial" w:cs="Arial"/>
          <w:i/>
          <w:sz w:val="20"/>
          <w:szCs w:val="20"/>
        </w:rPr>
        <w:t>Sectoranalyse film</w:t>
      </w:r>
      <w:r w:rsidR="00AD6689">
        <w:rPr>
          <w:rFonts w:ascii="Arial" w:hAnsi="Arial" w:cs="Arial"/>
          <w:sz w:val="20"/>
          <w:szCs w:val="20"/>
        </w:rPr>
        <w:t>.</w:t>
      </w:r>
      <w:r w:rsidRPr="004275EE">
        <w:rPr>
          <w:rFonts w:ascii="Arial" w:hAnsi="Arial" w:cs="Arial"/>
          <w:sz w:val="20"/>
          <w:szCs w:val="20"/>
        </w:rPr>
        <w:t xml:space="preserve"> </w:t>
      </w:r>
      <w:r w:rsidRPr="00BE7887">
        <w:rPr>
          <w:rFonts w:ascii="Arial" w:hAnsi="Arial" w:cs="Arial"/>
          <w:sz w:val="20"/>
          <w:szCs w:val="20"/>
        </w:rPr>
        <w:t>Amsterdam: Raad voor cultuur, 2011</w:t>
      </w:r>
      <w:r w:rsidR="007D2C34">
        <w:rPr>
          <w:rFonts w:ascii="Arial" w:hAnsi="Arial" w:cs="Arial"/>
          <w:sz w:val="20"/>
          <w:szCs w:val="20"/>
        </w:rPr>
        <w:t>.</w:t>
      </w:r>
      <w:r w:rsidRPr="00BE7887">
        <w:rPr>
          <w:rFonts w:ascii="Arial" w:hAnsi="Arial" w:cs="Arial"/>
          <w:sz w:val="20"/>
          <w:szCs w:val="20"/>
        </w:rPr>
        <w:t xml:space="preserve"> </w:t>
      </w:r>
    </w:p>
    <w:p w14:paraId="08C9443B" w14:textId="77777777" w:rsidR="00BF7317" w:rsidRPr="00BE7887" w:rsidRDefault="00BF7317" w:rsidP="002152BA">
      <w:pPr>
        <w:spacing w:line="360" w:lineRule="auto"/>
        <w:rPr>
          <w:rFonts w:ascii="Arial" w:hAnsi="Arial" w:cs="Arial"/>
          <w:sz w:val="20"/>
          <w:szCs w:val="20"/>
        </w:rPr>
      </w:pPr>
    </w:p>
    <w:p w14:paraId="2C4B50AB" w14:textId="1F945A69" w:rsidR="00B102E3" w:rsidRDefault="00B102E3" w:rsidP="002152BA">
      <w:pPr>
        <w:spacing w:line="360" w:lineRule="auto"/>
        <w:rPr>
          <w:rFonts w:ascii="Arial" w:hAnsi="Arial" w:cs="Arial"/>
          <w:sz w:val="20"/>
          <w:szCs w:val="20"/>
        </w:rPr>
      </w:pPr>
      <w:r w:rsidRPr="004275EE">
        <w:rPr>
          <w:rFonts w:ascii="Arial" w:hAnsi="Arial" w:cs="Arial"/>
          <w:sz w:val="20"/>
          <w:szCs w:val="20"/>
        </w:rPr>
        <w:t xml:space="preserve">Van der Velden, A. e.a. </w:t>
      </w:r>
      <w:r w:rsidR="007D2C34" w:rsidRPr="007D2C34">
        <w:rPr>
          <w:rFonts w:ascii="Arial" w:hAnsi="Arial" w:cs="Arial"/>
          <w:sz w:val="20"/>
          <w:szCs w:val="20"/>
        </w:rPr>
        <w:t>“</w:t>
      </w:r>
      <w:r w:rsidRPr="007D2C34">
        <w:rPr>
          <w:rFonts w:ascii="Arial" w:hAnsi="Arial" w:cs="Arial"/>
          <w:sz w:val="20"/>
          <w:szCs w:val="20"/>
        </w:rPr>
        <w:t>De bewogen beginjaren van de Nederlandsche bioscoop bond 1918-1925</w:t>
      </w:r>
      <w:r w:rsidR="007D2C34">
        <w:rPr>
          <w:rFonts w:ascii="Arial" w:hAnsi="Arial" w:cs="Arial"/>
          <w:sz w:val="20"/>
          <w:szCs w:val="20"/>
        </w:rPr>
        <w:t>.</w:t>
      </w:r>
      <w:r w:rsidR="007D2C34" w:rsidRPr="007D2C34">
        <w:rPr>
          <w:rFonts w:ascii="Arial" w:hAnsi="Arial" w:cs="Arial"/>
          <w:sz w:val="20"/>
          <w:szCs w:val="20"/>
        </w:rPr>
        <w:t>”</w:t>
      </w:r>
      <w:r w:rsidR="007D2C34">
        <w:rPr>
          <w:rFonts w:ascii="Arial" w:hAnsi="Arial" w:cs="Arial"/>
          <w:sz w:val="20"/>
          <w:szCs w:val="20"/>
        </w:rPr>
        <w:t xml:space="preserve"> </w:t>
      </w:r>
      <w:r w:rsidR="007D2C34" w:rsidRPr="007D2C34">
        <w:rPr>
          <w:rFonts w:ascii="Arial" w:hAnsi="Arial" w:cs="Arial"/>
          <w:sz w:val="20"/>
          <w:szCs w:val="20"/>
        </w:rPr>
        <w:t>In</w:t>
      </w:r>
      <w:r w:rsidR="007D2C34" w:rsidRPr="007D2C34">
        <w:rPr>
          <w:rFonts w:ascii="Arial" w:hAnsi="Arial" w:cs="Arial"/>
          <w:i/>
          <w:sz w:val="20"/>
          <w:szCs w:val="20"/>
        </w:rPr>
        <w:t xml:space="preserve"> Tijdschrift voor Mediageschiedenis</w:t>
      </w:r>
      <w:r w:rsidR="007D2C34">
        <w:rPr>
          <w:rFonts w:ascii="Arial" w:hAnsi="Arial" w:cs="Arial"/>
          <w:sz w:val="20"/>
          <w:szCs w:val="20"/>
        </w:rPr>
        <w:t xml:space="preserve">. </w:t>
      </w:r>
      <w:r w:rsidR="00C47360">
        <w:rPr>
          <w:rFonts w:ascii="Arial" w:hAnsi="Arial" w:cs="Arial"/>
          <w:sz w:val="20"/>
          <w:szCs w:val="20"/>
        </w:rPr>
        <w:t>(</w:t>
      </w:r>
      <w:r w:rsidR="007D2C34">
        <w:rPr>
          <w:rFonts w:ascii="Arial" w:hAnsi="Arial" w:cs="Arial"/>
          <w:sz w:val="20"/>
          <w:szCs w:val="20"/>
        </w:rPr>
        <w:t>Hilversum: Nederlands Instituut voor Beeld en Geluid, 2013</w:t>
      </w:r>
      <w:r w:rsidR="00C47360">
        <w:rPr>
          <w:rFonts w:ascii="Arial" w:hAnsi="Arial" w:cs="Arial"/>
          <w:sz w:val="20"/>
          <w:szCs w:val="20"/>
        </w:rPr>
        <w:t>): 23-42.</w:t>
      </w:r>
    </w:p>
    <w:p w14:paraId="4DABE010" w14:textId="77777777" w:rsidR="007D2C34" w:rsidRDefault="007D2C34" w:rsidP="002152BA">
      <w:pPr>
        <w:spacing w:line="360" w:lineRule="auto"/>
        <w:rPr>
          <w:rFonts w:ascii="Arial" w:hAnsi="Arial" w:cs="Arial"/>
          <w:sz w:val="16"/>
          <w:szCs w:val="16"/>
        </w:rPr>
      </w:pPr>
    </w:p>
    <w:p w14:paraId="07B1283B" w14:textId="089F4960" w:rsidR="00C47360" w:rsidRPr="00C47360" w:rsidRDefault="00C6724C" w:rsidP="002152BA">
      <w:pPr>
        <w:spacing w:line="360" w:lineRule="auto"/>
        <w:rPr>
          <w:rFonts w:ascii="Arial" w:hAnsi="Arial" w:cs="Arial"/>
          <w:sz w:val="20"/>
          <w:szCs w:val="20"/>
          <w:lang w:val="en-US"/>
        </w:rPr>
      </w:pPr>
      <w:r w:rsidRPr="004275EE">
        <w:rPr>
          <w:rFonts w:ascii="Arial" w:hAnsi="Arial" w:cs="Arial"/>
          <w:sz w:val="20"/>
          <w:szCs w:val="20"/>
          <w:lang w:val="en-US"/>
        </w:rPr>
        <w:t>Verhoeff, N.</w:t>
      </w:r>
      <w:r w:rsidR="00B102E3" w:rsidRPr="004275EE">
        <w:rPr>
          <w:rFonts w:ascii="Arial" w:hAnsi="Arial" w:cs="Arial"/>
          <w:sz w:val="20"/>
          <w:szCs w:val="20"/>
          <w:lang w:val="en-US"/>
        </w:rPr>
        <w:t xml:space="preserve"> </w:t>
      </w:r>
      <w:r w:rsidR="00B102E3" w:rsidRPr="004275EE">
        <w:rPr>
          <w:rFonts w:ascii="Arial" w:hAnsi="Arial" w:cs="Arial"/>
          <w:i/>
          <w:sz w:val="20"/>
          <w:szCs w:val="20"/>
          <w:lang w:val="en-US"/>
        </w:rPr>
        <w:t>Mobile Screens: The visual Regime of Navigation</w:t>
      </w:r>
      <w:r w:rsidR="00B102E3" w:rsidRPr="004275EE">
        <w:rPr>
          <w:rFonts w:ascii="Arial" w:hAnsi="Arial" w:cs="Arial"/>
          <w:sz w:val="20"/>
          <w:szCs w:val="20"/>
          <w:lang w:val="en-US"/>
        </w:rPr>
        <w:t xml:space="preserve">. </w:t>
      </w:r>
      <w:r w:rsidR="00B102E3" w:rsidRPr="007D2C34">
        <w:rPr>
          <w:rFonts w:ascii="Arial" w:hAnsi="Arial" w:cs="Arial"/>
          <w:sz w:val="20"/>
          <w:szCs w:val="20"/>
          <w:lang w:val="en-US"/>
        </w:rPr>
        <w:t>Amsterdam: A</w:t>
      </w:r>
      <w:r w:rsidR="007D2C34">
        <w:rPr>
          <w:rFonts w:ascii="Arial" w:hAnsi="Arial" w:cs="Arial"/>
          <w:sz w:val="20"/>
          <w:szCs w:val="20"/>
          <w:lang w:val="en-US"/>
        </w:rPr>
        <w:t>msterdam University Press, 2012</w:t>
      </w:r>
      <w:r w:rsidR="00C47360">
        <w:rPr>
          <w:rFonts w:ascii="Arial" w:hAnsi="Arial" w:cs="Arial"/>
          <w:sz w:val="20"/>
          <w:szCs w:val="20"/>
          <w:lang w:val="en-US"/>
        </w:rPr>
        <w:t>.</w:t>
      </w:r>
    </w:p>
    <w:sectPr w:rsidR="00C47360" w:rsidRPr="00C47360" w:rsidSect="00A23DF2">
      <w:pgSz w:w="11900" w:h="16840" w:code="9"/>
      <w:pgMar w:top="1418" w:right="2268" w:bottom="1418" w:left="1418"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2719E6E" w15:done="0"/>
  <w15:commentEx w15:paraId="510D4A37" w15:done="0"/>
  <w15:commentEx w15:paraId="41FE2E0C" w15:done="0"/>
  <w15:commentEx w15:paraId="76DB298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ABFCAD" w14:textId="77777777" w:rsidR="00856DDB" w:rsidRDefault="00856DDB" w:rsidP="007316FE">
      <w:r>
        <w:separator/>
      </w:r>
    </w:p>
  </w:endnote>
  <w:endnote w:type="continuationSeparator" w:id="0">
    <w:p w14:paraId="7C56F45D" w14:textId="77777777" w:rsidR="00856DDB" w:rsidRDefault="00856DDB" w:rsidP="00731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Diavlo Book Regular">
    <w:altName w:val="Times New Roman"/>
    <w:charset w:val="00"/>
    <w:family w:val="auto"/>
    <w:pitch w:val="variable"/>
    <w:sig w:usb0="00000001" w:usb1="4000204A" w:usb2="00000000" w:usb3="00000000" w:csb0="00000093" w:csb1="00000000"/>
  </w:font>
  <w:font w:name="Diavlo Black Regular">
    <w:altName w:val="Times New Roman"/>
    <w:charset w:val="00"/>
    <w:family w:val="auto"/>
    <w:pitch w:val="variable"/>
    <w:sig w:usb0="00000001" w:usb1="4000204A" w:usb2="00000000" w:usb3="00000000" w:csb0="00000093" w:csb1="00000000"/>
  </w:font>
  <w:font w:name="Diavlo Bold Regular">
    <w:altName w:val="Times New Roman"/>
    <w:charset w:val="00"/>
    <w:family w:val="auto"/>
    <w:pitch w:val="variable"/>
    <w:sig w:usb0="00000001" w:usb1="4000204A" w:usb2="00000000" w:usb3="00000000" w:csb0="00000093"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6961CD" w14:textId="77777777" w:rsidR="0047227B" w:rsidRDefault="0047227B" w:rsidP="00A23DF2">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856C18">
      <w:rPr>
        <w:rStyle w:val="PageNumber"/>
        <w:noProof/>
      </w:rPr>
      <w:t>18</w:t>
    </w:r>
    <w:r>
      <w:rPr>
        <w:rStyle w:val="PageNumber"/>
      </w:rPr>
      <w:fldChar w:fldCharType="end"/>
    </w:r>
  </w:p>
  <w:p w14:paraId="4A0BC2B5" w14:textId="40C1D391" w:rsidR="0047227B" w:rsidRDefault="0047227B" w:rsidP="00A23DF2">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40B363" w14:textId="77777777" w:rsidR="0047227B" w:rsidRDefault="0047227B" w:rsidP="00A23DF2">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856C18">
      <w:rPr>
        <w:rStyle w:val="PageNumber"/>
        <w:noProof/>
      </w:rPr>
      <w:t>19</w:t>
    </w:r>
    <w:r>
      <w:rPr>
        <w:rStyle w:val="PageNumber"/>
      </w:rPr>
      <w:fldChar w:fldCharType="end"/>
    </w:r>
  </w:p>
  <w:p w14:paraId="3406A6DD" w14:textId="0A2DF4A2" w:rsidR="0047227B" w:rsidRDefault="0047227B" w:rsidP="00A23DF2">
    <w:pPr>
      <w:pStyle w:val="Footer"/>
      <w:ind w:right="360" w:firstLine="360"/>
      <w:jc w:val="right"/>
    </w:pPr>
  </w:p>
  <w:p w14:paraId="7E3C4D77" w14:textId="77777777" w:rsidR="0047227B" w:rsidRDefault="0047227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5F9576" w14:textId="11BB4B59" w:rsidR="0047227B" w:rsidRDefault="0047227B" w:rsidP="00140A60">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BC7691" w14:textId="77777777" w:rsidR="00856DDB" w:rsidRDefault="00856DDB" w:rsidP="007316FE">
      <w:r>
        <w:separator/>
      </w:r>
    </w:p>
  </w:footnote>
  <w:footnote w:type="continuationSeparator" w:id="0">
    <w:p w14:paraId="08C46C5A" w14:textId="77777777" w:rsidR="00856DDB" w:rsidRDefault="00856DDB" w:rsidP="007316FE">
      <w:r>
        <w:continuationSeparator/>
      </w:r>
    </w:p>
  </w:footnote>
  <w:footnote w:id="1">
    <w:p w14:paraId="73BA4E18" w14:textId="49ACEB92" w:rsidR="0047227B" w:rsidRPr="004275EE" w:rsidRDefault="0047227B" w:rsidP="007316FE">
      <w:pPr>
        <w:pStyle w:val="FootnoteText"/>
        <w:rPr>
          <w:rFonts w:ascii="Arial" w:hAnsi="Arial" w:cs="Arial"/>
          <w:sz w:val="16"/>
          <w:szCs w:val="16"/>
        </w:rPr>
      </w:pPr>
      <w:r w:rsidRPr="004275EE">
        <w:rPr>
          <w:rStyle w:val="FootnoteReference"/>
          <w:rFonts w:ascii="Arial" w:hAnsi="Arial" w:cs="Arial"/>
          <w:sz w:val="16"/>
          <w:szCs w:val="16"/>
        </w:rPr>
        <w:footnoteRef/>
      </w:r>
      <w:r w:rsidRPr="004275EE">
        <w:rPr>
          <w:rFonts w:ascii="Arial" w:hAnsi="Arial" w:cs="Arial"/>
          <w:sz w:val="16"/>
          <w:szCs w:val="16"/>
        </w:rPr>
        <w:t xml:space="preserve"> </w:t>
      </w:r>
      <w:r>
        <w:rPr>
          <w:rFonts w:ascii="Arial" w:hAnsi="Arial" w:cs="Arial"/>
          <w:sz w:val="16"/>
          <w:szCs w:val="16"/>
        </w:rPr>
        <w:t xml:space="preserve">Raad voor cultuur, </w:t>
      </w:r>
      <w:r w:rsidRPr="008636D3">
        <w:rPr>
          <w:rFonts w:ascii="Arial" w:hAnsi="Arial" w:cs="Arial"/>
          <w:i/>
          <w:sz w:val="16"/>
          <w:szCs w:val="16"/>
        </w:rPr>
        <w:t>Sectoranalyse film</w:t>
      </w:r>
      <w:r>
        <w:rPr>
          <w:rFonts w:ascii="Arial" w:hAnsi="Arial" w:cs="Arial"/>
          <w:sz w:val="16"/>
          <w:szCs w:val="16"/>
        </w:rPr>
        <w:t xml:space="preserve"> (Amsterdam: Raad voor cultuur, 2011), 63.</w:t>
      </w:r>
    </w:p>
  </w:footnote>
  <w:footnote w:id="2">
    <w:p w14:paraId="4D52E0FC" w14:textId="77777777" w:rsidR="0047227B" w:rsidRPr="004275EE" w:rsidRDefault="0047227B" w:rsidP="007316FE">
      <w:pPr>
        <w:pStyle w:val="FootnoteText"/>
        <w:rPr>
          <w:rFonts w:ascii="Arial" w:hAnsi="Arial" w:cs="Arial"/>
          <w:sz w:val="16"/>
          <w:szCs w:val="16"/>
          <w:lang w:val="en-US"/>
        </w:rPr>
      </w:pPr>
      <w:r w:rsidRPr="004275EE">
        <w:rPr>
          <w:rStyle w:val="FootnoteReference"/>
          <w:rFonts w:ascii="Arial" w:hAnsi="Arial" w:cs="Arial"/>
          <w:sz w:val="16"/>
          <w:szCs w:val="16"/>
        </w:rPr>
        <w:footnoteRef/>
      </w:r>
      <w:r w:rsidRPr="004275EE">
        <w:rPr>
          <w:rFonts w:ascii="Arial" w:hAnsi="Arial" w:cs="Arial"/>
          <w:sz w:val="16"/>
          <w:szCs w:val="16"/>
          <w:lang w:val="en-US"/>
        </w:rPr>
        <w:t xml:space="preserve"> Nanna Verhoeff, </w:t>
      </w:r>
      <w:r w:rsidRPr="004275EE">
        <w:rPr>
          <w:rFonts w:ascii="Arial" w:hAnsi="Arial" w:cs="Arial"/>
          <w:i/>
          <w:sz w:val="16"/>
          <w:szCs w:val="16"/>
          <w:lang w:val="en-US"/>
        </w:rPr>
        <w:t>Mobile screens, the visual regime of navigation</w:t>
      </w:r>
      <w:r w:rsidRPr="004275EE">
        <w:rPr>
          <w:rFonts w:ascii="Arial" w:hAnsi="Arial" w:cs="Arial"/>
          <w:sz w:val="16"/>
          <w:szCs w:val="16"/>
          <w:lang w:val="en-US"/>
        </w:rPr>
        <w:t xml:space="preserve"> (Amsterdam: University Press, 2012), 13.</w:t>
      </w:r>
    </w:p>
  </w:footnote>
  <w:footnote w:id="3">
    <w:p w14:paraId="7F8DFD88" w14:textId="77777777" w:rsidR="0047227B" w:rsidRPr="004275EE" w:rsidRDefault="0047227B" w:rsidP="007316FE">
      <w:pPr>
        <w:pStyle w:val="FootnoteText"/>
        <w:rPr>
          <w:rFonts w:ascii="Arial" w:hAnsi="Arial" w:cs="Arial"/>
          <w:sz w:val="16"/>
          <w:szCs w:val="16"/>
          <w:lang w:val="en-US"/>
        </w:rPr>
      </w:pPr>
      <w:r w:rsidRPr="004275EE">
        <w:rPr>
          <w:rStyle w:val="FootnoteReference"/>
          <w:rFonts w:ascii="Arial" w:hAnsi="Arial" w:cs="Arial"/>
          <w:sz w:val="16"/>
          <w:szCs w:val="16"/>
        </w:rPr>
        <w:footnoteRef/>
      </w:r>
      <w:r w:rsidRPr="004275EE">
        <w:rPr>
          <w:rFonts w:ascii="Arial" w:hAnsi="Arial" w:cs="Arial"/>
          <w:sz w:val="16"/>
          <w:szCs w:val="16"/>
          <w:lang w:val="en-US"/>
        </w:rPr>
        <w:t xml:space="preserve"> Laura Mulvey, </w:t>
      </w:r>
      <w:r w:rsidRPr="004275EE">
        <w:rPr>
          <w:rFonts w:ascii="Arial" w:hAnsi="Arial" w:cs="Arial"/>
          <w:i/>
          <w:sz w:val="16"/>
          <w:szCs w:val="16"/>
          <w:lang w:val="en-US"/>
        </w:rPr>
        <w:t>Death 24x a second: stillness and the moving image</w:t>
      </w:r>
      <w:r w:rsidRPr="004275EE">
        <w:rPr>
          <w:rFonts w:ascii="Arial" w:hAnsi="Arial" w:cs="Arial"/>
          <w:sz w:val="16"/>
          <w:szCs w:val="16"/>
          <w:lang w:val="en-US"/>
        </w:rPr>
        <w:t xml:space="preserve"> (London: Reaktion Books, 2006), 147.</w:t>
      </w:r>
    </w:p>
  </w:footnote>
  <w:footnote w:id="4">
    <w:p w14:paraId="05445062" w14:textId="761BB95D" w:rsidR="0047227B" w:rsidRPr="004275EE" w:rsidRDefault="0047227B" w:rsidP="002646BA">
      <w:pPr>
        <w:pStyle w:val="FootnoteText"/>
        <w:rPr>
          <w:rFonts w:ascii="Arial" w:hAnsi="Arial" w:cs="Arial"/>
          <w:sz w:val="16"/>
          <w:szCs w:val="16"/>
          <w:lang w:val="en-US"/>
        </w:rPr>
      </w:pPr>
      <w:r w:rsidRPr="004275EE">
        <w:rPr>
          <w:rStyle w:val="FootnoteReference"/>
          <w:rFonts w:ascii="Arial" w:hAnsi="Arial" w:cs="Arial"/>
          <w:sz w:val="16"/>
          <w:szCs w:val="16"/>
        </w:rPr>
        <w:footnoteRef/>
      </w:r>
      <w:r w:rsidRPr="004275EE">
        <w:rPr>
          <w:rFonts w:ascii="Arial" w:hAnsi="Arial" w:cs="Arial"/>
          <w:sz w:val="16"/>
          <w:szCs w:val="16"/>
          <w:lang w:val="en-US"/>
        </w:rPr>
        <w:t xml:space="preserve"> Kimberley A. Neuendorf, </w:t>
      </w:r>
      <w:r w:rsidRPr="004275EE">
        <w:rPr>
          <w:rFonts w:ascii="Arial" w:hAnsi="Arial" w:cs="Arial"/>
          <w:i/>
          <w:sz w:val="16"/>
          <w:szCs w:val="16"/>
          <w:lang w:val="en-US"/>
        </w:rPr>
        <w:t>The Content Analysis Guidebook</w:t>
      </w:r>
      <w:r w:rsidRPr="004275EE">
        <w:rPr>
          <w:rFonts w:ascii="Arial" w:hAnsi="Arial" w:cs="Arial"/>
          <w:sz w:val="16"/>
          <w:szCs w:val="16"/>
          <w:lang w:val="en-US"/>
        </w:rPr>
        <w:t xml:space="preserve"> (London: Sage Publications, 2002), 9. </w:t>
      </w:r>
    </w:p>
  </w:footnote>
  <w:footnote w:id="5">
    <w:p w14:paraId="28CC6A63" w14:textId="09D61CCE" w:rsidR="0047227B" w:rsidRPr="004275EE" w:rsidRDefault="0047227B">
      <w:pPr>
        <w:pStyle w:val="FootnoteText"/>
        <w:rPr>
          <w:rFonts w:ascii="Arial" w:hAnsi="Arial" w:cs="Arial"/>
          <w:sz w:val="16"/>
          <w:szCs w:val="16"/>
          <w:lang w:val="en-US"/>
        </w:rPr>
      </w:pPr>
      <w:r w:rsidRPr="004275EE">
        <w:rPr>
          <w:rStyle w:val="FootnoteReference"/>
          <w:rFonts w:ascii="Arial" w:hAnsi="Arial" w:cs="Arial"/>
          <w:sz w:val="16"/>
          <w:szCs w:val="16"/>
        </w:rPr>
        <w:footnoteRef/>
      </w:r>
      <w:r w:rsidRPr="004275EE">
        <w:rPr>
          <w:rFonts w:ascii="Arial" w:hAnsi="Arial" w:cs="Arial"/>
          <w:sz w:val="16"/>
          <w:szCs w:val="16"/>
          <w:lang w:val="en-US"/>
        </w:rPr>
        <w:t xml:space="preserve"> Klaus Krippendorf, </w:t>
      </w:r>
      <w:r w:rsidRPr="004275EE">
        <w:rPr>
          <w:rFonts w:ascii="Arial" w:hAnsi="Arial" w:cs="Arial"/>
          <w:i/>
          <w:sz w:val="16"/>
          <w:szCs w:val="16"/>
          <w:lang w:val="en-US"/>
        </w:rPr>
        <w:t>Content analysis, An introduction to its methodology</w:t>
      </w:r>
      <w:r w:rsidRPr="004275EE">
        <w:rPr>
          <w:rFonts w:ascii="Arial" w:hAnsi="Arial" w:cs="Arial"/>
          <w:sz w:val="16"/>
          <w:szCs w:val="16"/>
          <w:lang w:val="en-US"/>
        </w:rPr>
        <w:t xml:space="preserve"> (London: Sage Publications, 2013), 11.  </w:t>
      </w:r>
    </w:p>
  </w:footnote>
  <w:footnote w:id="6">
    <w:p w14:paraId="451A26F0" w14:textId="04139EFF" w:rsidR="0047227B" w:rsidRPr="005D4846" w:rsidRDefault="0047227B" w:rsidP="005D4846">
      <w:pPr>
        <w:rPr>
          <w:rFonts w:ascii="Arial" w:hAnsi="Arial" w:cs="Arial"/>
          <w:sz w:val="16"/>
          <w:szCs w:val="16"/>
          <w:lang w:val="en-US"/>
        </w:rPr>
      </w:pPr>
      <w:r w:rsidRPr="004275EE">
        <w:rPr>
          <w:rStyle w:val="FootnoteReference"/>
          <w:rFonts w:ascii="Arial" w:hAnsi="Arial" w:cs="Arial"/>
          <w:sz w:val="16"/>
          <w:szCs w:val="16"/>
        </w:rPr>
        <w:footnoteRef/>
      </w:r>
      <w:r>
        <w:rPr>
          <w:lang w:val="en-US"/>
        </w:rPr>
        <w:t xml:space="preserve"> </w:t>
      </w:r>
      <w:r w:rsidRPr="005D4846">
        <w:rPr>
          <w:rFonts w:ascii="Arial" w:hAnsi="Arial" w:cs="Arial"/>
          <w:sz w:val="16"/>
          <w:szCs w:val="16"/>
          <w:lang w:val="en-US"/>
        </w:rPr>
        <w:t xml:space="preserve">Lyn Gorman &amp; David McLean, </w:t>
      </w:r>
      <w:r w:rsidRPr="005D4846">
        <w:rPr>
          <w:rFonts w:ascii="Arial" w:hAnsi="Arial" w:cs="Arial"/>
          <w:i/>
          <w:sz w:val="16"/>
          <w:szCs w:val="16"/>
          <w:lang w:val="en-US"/>
        </w:rPr>
        <w:t>Media and Society into the 21</w:t>
      </w:r>
      <w:r w:rsidRPr="005D4846">
        <w:rPr>
          <w:rFonts w:ascii="Arial" w:hAnsi="Arial" w:cs="Arial"/>
          <w:i/>
          <w:sz w:val="16"/>
          <w:szCs w:val="16"/>
          <w:vertAlign w:val="superscript"/>
          <w:lang w:val="en-US"/>
        </w:rPr>
        <w:t>st</w:t>
      </w:r>
      <w:r w:rsidRPr="005D4846">
        <w:rPr>
          <w:rFonts w:ascii="Arial" w:hAnsi="Arial" w:cs="Arial"/>
          <w:i/>
          <w:sz w:val="16"/>
          <w:szCs w:val="16"/>
          <w:lang w:val="en-US"/>
        </w:rPr>
        <w:t xml:space="preserve"> Century: A Historical Introduction </w:t>
      </w:r>
      <w:r w:rsidRPr="005D4846">
        <w:rPr>
          <w:rFonts w:ascii="Arial" w:hAnsi="Arial" w:cs="Arial"/>
          <w:sz w:val="16"/>
          <w:szCs w:val="16"/>
          <w:lang w:val="en-US"/>
        </w:rPr>
        <w:t>(London: Backwell Publishing, 2009), 231</w:t>
      </w:r>
      <w:r>
        <w:rPr>
          <w:rFonts w:ascii="Arial" w:hAnsi="Arial" w:cs="Arial"/>
          <w:sz w:val="16"/>
          <w:szCs w:val="16"/>
          <w:lang w:val="en-US"/>
        </w:rPr>
        <w:t>.</w:t>
      </w:r>
    </w:p>
  </w:footnote>
  <w:footnote w:id="7">
    <w:p w14:paraId="4FDD17DF" w14:textId="7242B481" w:rsidR="0047227B" w:rsidRPr="00070A17" w:rsidRDefault="0047227B">
      <w:pPr>
        <w:pStyle w:val="FootnoteText"/>
        <w:rPr>
          <w:lang w:val="en-US"/>
        </w:rPr>
      </w:pPr>
      <w:r w:rsidRPr="00070A17">
        <w:rPr>
          <w:rStyle w:val="FootnoteReference"/>
          <w:rFonts w:ascii="Arial" w:hAnsi="Arial" w:cs="Arial"/>
          <w:sz w:val="16"/>
          <w:szCs w:val="16"/>
        </w:rPr>
        <w:footnoteRef/>
      </w:r>
      <w:r w:rsidRPr="00070A17">
        <w:rPr>
          <w:rFonts w:ascii="Arial" w:hAnsi="Arial" w:cs="Arial"/>
          <w:sz w:val="16"/>
          <w:szCs w:val="16"/>
          <w:lang w:val="en-US"/>
        </w:rPr>
        <w:t xml:space="preserve"> </w:t>
      </w:r>
      <w:r>
        <w:rPr>
          <w:rFonts w:ascii="Arial" w:hAnsi="Arial" w:cs="Arial"/>
          <w:sz w:val="16"/>
          <w:szCs w:val="16"/>
          <w:lang w:val="en-US"/>
        </w:rPr>
        <w:t xml:space="preserve">Gorman &amp; </w:t>
      </w:r>
      <w:r w:rsidRPr="005D4846">
        <w:rPr>
          <w:rFonts w:ascii="Arial" w:hAnsi="Arial" w:cs="Arial"/>
          <w:sz w:val="16"/>
          <w:szCs w:val="16"/>
          <w:lang w:val="en-US"/>
        </w:rPr>
        <w:t>McLean</w:t>
      </w:r>
      <w:r>
        <w:rPr>
          <w:rFonts w:ascii="Arial" w:hAnsi="Arial" w:cs="Arial"/>
          <w:sz w:val="16"/>
          <w:szCs w:val="16"/>
          <w:lang w:val="en-US"/>
        </w:rPr>
        <w:t>, 231.</w:t>
      </w:r>
    </w:p>
  </w:footnote>
  <w:footnote w:id="8">
    <w:p w14:paraId="20A31D46" w14:textId="77777777" w:rsidR="0047227B" w:rsidRDefault="0047227B" w:rsidP="00A76582">
      <w:pPr>
        <w:rPr>
          <w:rFonts w:ascii="Arial" w:hAnsi="Arial" w:cs="Arial"/>
          <w:sz w:val="16"/>
          <w:szCs w:val="16"/>
          <w:lang w:val="en-US"/>
        </w:rPr>
      </w:pPr>
      <w:r w:rsidRPr="005D4846">
        <w:rPr>
          <w:rStyle w:val="FootnoteReference"/>
          <w:rFonts w:ascii="Arial" w:hAnsi="Arial" w:cs="Arial"/>
          <w:sz w:val="16"/>
          <w:szCs w:val="16"/>
        </w:rPr>
        <w:footnoteRef/>
      </w:r>
      <w:r w:rsidRPr="00D71B30">
        <w:rPr>
          <w:rFonts w:ascii="Arial" w:hAnsi="Arial" w:cs="Arial"/>
          <w:sz w:val="16"/>
          <w:szCs w:val="16"/>
          <w:lang w:val="en-US"/>
        </w:rPr>
        <w:t xml:space="preserve"> </w:t>
      </w:r>
      <w:r>
        <w:rPr>
          <w:rFonts w:ascii="Arial" w:hAnsi="Arial" w:cs="Arial"/>
          <w:sz w:val="16"/>
          <w:szCs w:val="16"/>
          <w:lang w:val="en-US"/>
        </w:rPr>
        <w:t xml:space="preserve">Gorman &amp; </w:t>
      </w:r>
      <w:r w:rsidRPr="005D4846">
        <w:rPr>
          <w:rFonts w:ascii="Arial" w:hAnsi="Arial" w:cs="Arial"/>
          <w:sz w:val="16"/>
          <w:szCs w:val="16"/>
          <w:lang w:val="en-US"/>
        </w:rPr>
        <w:t>McLean</w:t>
      </w:r>
      <w:r>
        <w:rPr>
          <w:rFonts w:ascii="Arial" w:hAnsi="Arial" w:cs="Arial"/>
          <w:sz w:val="16"/>
          <w:szCs w:val="16"/>
          <w:lang w:val="en-US"/>
        </w:rPr>
        <w:t xml:space="preserve">, 233. </w:t>
      </w:r>
    </w:p>
    <w:p w14:paraId="140F1EE6" w14:textId="2E5C43A9" w:rsidR="0047227B" w:rsidRPr="009022A9" w:rsidRDefault="0047227B" w:rsidP="00A76582">
      <w:pPr>
        <w:rPr>
          <w:rFonts w:ascii="Arial" w:hAnsi="Arial" w:cs="Arial"/>
          <w:color w:val="1E1E1E"/>
          <w:sz w:val="16"/>
          <w:szCs w:val="16"/>
          <w:lang w:val="en-US"/>
        </w:rPr>
      </w:pPr>
      <w:r>
        <w:rPr>
          <w:rFonts w:ascii="Arial" w:hAnsi="Arial" w:cs="Arial"/>
          <w:sz w:val="16"/>
          <w:szCs w:val="16"/>
          <w:lang w:val="en-US"/>
        </w:rPr>
        <w:t xml:space="preserve">Gorman &amp; Mclean verwijzen specifiek naar: </w:t>
      </w:r>
      <w:r w:rsidRPr="005D4846">
        <w:rPr>
          <w:rFonts w:ascii="Arial" w:hAnsi="Arial" w:cs="Arial"/>
          <w:color w:val="1E1E1E"/>
          <w:sz w:val="16"/>
          <w:szCs w:val="16"/>
          <w:lang w:val="en-US"/>
        </w:rPr>
        <w:t xml:space="preserve">Martin Lister, Jon Dovey, Seth Giddings, Iain Grant, and Kieran Kelly, </w:t>
      </w:r>
      <w:r w:rsidRPr="005D4846">
        <w:rPr>
          <w:rFonts w:ascii="Arial" w:hAnsi="Arial" w:cs="Arial"/>
          <w:i/>
          <w:iCs/>
          <w:color w:val="1E1E1E"/>
          <w:sz w:val="16"/>
          <w:szCs w:val="16"/>
          <w:lang w:val="en-US"/>
        </w:rPr>
        <w:t xml:space="preserve">New </w:t>
      </w:r>
      <w:r>
        <w:rPr>
          <w:rFonts w:ascii="Arial" w:hAnsi="Arial" w:cs="Arial"/>
          <w:i/>
          <w:iCs/>
          <w:color w:val="1E1E1E"/>
          <w:sz w:val="16"/>
          <w:szCs w:val="16"/>
          <w:lang w:val="en-US"/>
        </w:rPr>
        <w:t>Media: A Critical Introduc</w:t>
      </w:r>
      <w:r w:rsidRPr="005D4846">
        <w:rPr>
          <w:rFonts w:ascii="Arial" w:hAnsi="Arial" w:cs="Arial"/>
          <w:i/>
          <w:iCs/>
          <w:color w:val="1E1E1E"/>
          <w:sz w:val="16"/>
          <w:szCs w:val="16"/>
          <w:lang w:val="en-US"/>
        </w:rPr>
        <w:t xml:space="preserve">tion </w:t>
      </w:r>
      <w:r w:rsidRPr="005D4846">
        <w:rPr>
          <w:rFonts w:ascii="Arial" w:hAnsi="Arial" w:cs="Arial"/>
          <w:color w:val="1E1E1E"/>
          <w:sz w:val="16"/>
          <w:szCs w:val="16"/>
          <w:lang w:val="en-US"/>
        </w:rPr>
        <w:t>(Abingdon: Routledge, 2003, reprinted 2005), 2-13</w:t>
      </w:r>
      <w:r>
        <w:rPr>
          <w:rFonts w:ascii="Arial" w:hAnsi="Arial" w:cs="Arial"/>
          <w:color w:val="1E1E1E"/>
          <w:sz w:val="16"/>
          <w:szCs w:val="16"/>
          <w:lang w:val="en-US"/>
        </w:rPr>
        <w:t xml:space="preserve">; </w:t>
      </w:r>
      <w:r w:rsidRPr="00046634">
        <w:rPr>
          <w:rFonts w:ascii="Arial" w:hAnsi="Arial" w:cs="Arial"/>
          <w:color w:val="1E1E1E"/>
          <w:sz w:val="16"/>
          <w:szCs w:val="16"/>
          <w:lang w:val="en-US"/>
        </w:rPr>
        <w:t xml:space="preserve">Gorman &amp; Mclean, 232. </w:t>
      </w:r>
      <w:r w:rsidRPr="009022A9">
        <w:rPr>
          <w:rFonts w:ascii="Arial" w:hAnsi="Arial" w:cs="Arial"/>
          <w:color w:val="1E1E1E"/>
          <w:sz w:val="16"/>
          <w:szCs w:val="16"/>
          <w:lang w:val="en-US"/>
        </w:rPr>
        <w:t xml:space="preserve">Gorman &amp; Mclean verwijzen specifiek naar: </w:t>
      </w:r>
      <w:r w:rsidRPr="00D71B30">
        <w:rPr>
          <w:rFonts w:ascii="Arial" w:hAnsi="Arial" w:cs="Arial"/>
          <w:sz w:val="16"/>
          <w:szCs w:val="16"/>
          <w:lang w:val="en-US"/>
        </w:rPr>
        <w:t>H</w:t>
      </w:r>
      <w:r w:rsidRPr="005D4846">
        <w:rPr>
          <w:rFonts w:ascii="Arial" w:hAnsi="Arial" w:cs="Arial"/>
          <w:color w:val="1E1E1E"/>
          <w:sz w:val="16"/>
          <w:szCs w:val="16"/>
          <w:lang w:val="en-US"/>
        </w:rPr>
        <w:t xml:space="preserve">enry Jenkins, </w:t>
      </w:r>
      <w:r w:rsidRPr="005D4846">
        <w:rPr>
          <w:rFonts w:ascii="Arial" w:hAnsi="Arial" w:cs="Arial"/>
          <w:i/>
          <w:iCs/>
          <w:color w:val="1E1E1E"/>
          <w:sz w:val="16"/>
          <w:szCs w:val="16"/>
          <w:lang w:val="en-US"/>
        </w:rPr>
        <w:t xml:space="preserve">Convergence Culture: Where Old and New Media </w:t>
      </w:r>
      <w:r w:rsidRPr="005D4846">
        <w:rPr>
          <w:rFonts w:ascii="Arial" w:hAnsi="Arial" w:cs="Arial"/>
          <w:color w:val="1E1E1E"/>
          <w:sz w:val="16"/>
          <w:szCs w:val="16"/>
          <w:lang w:val="en-US"/>
        </w:rPr>
        <w:t>Collide (New York: New York University Press, 2006), pp. 2-3, 282</w:t>
      </w:r>
      <w:r>
        <w:rPr>
          <w:rFonts w:ascii="Arial" w:hAnsi="Arial" w:cs="Arial"/>
          <w:color w:val="1E1E1E"/>
          <w:sz w:val="16"/>
          <w:szCs w:val="16"/>
          <w:lang w:val="en-US"/>
        </w:rPr>
        <w:t>; in Gorman &amp; Mclean, 234.</w:t>
      </w:r>
    </w:p>
  </w:footnote>
  <w:footnote w:id="9">
    <w:p w14:paraId="5DF25C8A" w14:textId="3BDE3A13" w:rsidR="0047227B" w:rsidRPr="00046634" w:rsidRDefault="0047227B">
      <w:pPr>
        <w:pStyle w:val="FootnoteText"/>
        <w:rPr>
          <w:lang w:val="en-US"/>
        </w:rPr>
      </w:pPr>
      <w:r w:rsidRPr="004F3980">
        <w:rPr>
          <w:rStyle w:val="FootnoteReference"/>
          <w:rFonts w:ascii="Arial" w:hAnsi="Arial" w:cs="Arial"/>
          <w:sz w:val="16"/>
          <w:szCs w:val="16"/>
        </w:rPr>
        <w:footnoteRef/>
      </w:r>
      <w:r w:rsidRPr="004F3980">
        <w:rPr>
          <w:rFonts w:ascii="Arial" w:hAnsi="Arial" w:cs="Arial"/>
          <w:sz w:val="16"/>
          <w:szCs w:val="16"/>
          <w:lang w:val="en-US"/>
        </w:rPr>
        <w:t xml:space="preserve"> </w:t>
      </w:r>
      <w:r w:rsidRPr="004F3980">
        <w:rPr>
          <w:rFonts w:ascii="Arial" w:hAnsi="Arial" w:cs="Arial"/>
          <w:color w:val="1E1E1E"/>
          <w:sz w:val="16"/>
          <w:szCs w:val="16"/>
          <w:lang w:val="en-US"/>
        </w:rPr>
        <w:t>Martin Lister</w:t>
      </w:r>
      <w:r>
        <w:rPr>
          <w:rFonts w:ascii="Arial" w:hAnsi="Arial" w:cs="Arial"/>
          <w:color w:val="1E1E1E"/>
          <w:sz w:val="16"/>
          <w:szCs w:val="16"/>
          <w:lang w:val="en-US"/>
        </w:rPr>
        <w:t xml:space="preserve"> e.a.</w:t>
      </w:r>
      <w:r w:rsidRPr="004F3980">
        <w:rPr>
          <w:rFonts w:ascii="Arial" w:hAnsi="Arial" w:cs="Arial"/>
          <w:color w:val="1E1E1E"/>
          <w:sz w:val="16"/>
          <w:szCs w:val="16"/>
          <w:lang w:val="en-US"/>
        </w:rPr>
        <w:t xml:space="preserve">, </w:t>
      </w:r>
      <w:r w:rsidRPr="004F3980">
        <w:rPr>
          <w:rFonts w:ascii="Arial" w:hAnsi="Arial" w:cs="Arial"/>
          <w:i/>
          <w:iCs/>
          <w:color w:val="1E1E1E"/>
          <w:sz w:val="16"/>
          <w:szCs w:val="16"/>
          <w:lang w:val="en-US"/>
        </w:rPr>
        <w:t xml:space="preserve">New Media: A Critical Introduction </w:t>
      </w:r>
      <w:r w:rsidRPr="004F3980">
        <w:rPr>
          <w:rFonts w:ascii="Arial" w:hAnsi="Arial" w:cs="Arial"/>
          <w:color w:val="1E1E1E"/>
          <w:sz w:val="16"/>
          <w:szCs w:val="16"/>
          <w:lang w:val="en-US"/>
        </w:rPr>
        <w:t xml:space="preserve">(Abingdon: Routledge, 2003, reprinted 2005), 202. </w:t>
      </w:r>
    </w:p>
  </w:footnote>
  <w:footnote w:id="10">
    <w:p w14:paraId="3E7BADE5" w14:textId="7106B1DA" w:rsidR="0047227B" w:rsidRPr="004F3980" w:rsidRDefault="0047227B" w:rsidP="004F3980">
      <w:pPr>
        <w:rPr>
          <w:rFonts w:ascii="Arial" w:hAnsi="Arial" w:cs="Arial"/>
          <w:color w:val="1E1E1E"/>
          <w:sz w:val="16"/>
          <w:szCs w:val="16"/>
          <w:lang w:val="en-US"/>
        </w:rPr>
      </w:pPr>
      <w:r w:rsidRPr="000B71FC">
        <w:rPr>
          <w:rStyle w:val="FootnoteReference"/>
          <w:rFonts w:ascii="Arial" w:hAnsi="Arial" w:cs="Arial"/>
          <w:sz w:val="16"/>
          <w:szCs w:val="16"/>
        </w:rPr>
        <w:footnoteRef/>
      </w:r>
      <w:r w:rsidRPr="004F3980">
        <w:rPr>
          <w:rFonts w:ascii="Arial" w:hAnsi="Arial" w:cs="Arial"/>
          <w:sz w:val="16"/>
          <w:szCs w:val="16"/>
          <w:lang w:val="en-US"/>
        </w:rPr>
        <w:t xml:space="preserve"> </w:t>
      </w:r>
      <w:r w:rsidRPr="00D71B30">
        <w:rPr>
          <w:rFonts w:ascii="Arial" w:hAnsi="Arial" w:cs="Arial"/>
          <w:sz w:val="16"/>
          <w:szCs w:val="16"/>
          <w:lang w:val="en-US"/>
        </w:rPr>
        <w:t>H</w:t>
      </w:r>
      <w:r w:rsidRPr="005D4846">
        <w:rPr>
          <w:rFonts w:ascii="Arial" w:hAnsi="Arial" w:cs="Arial"/>
          <w:color w:val="1E1E1E"/>
          <w:sz w:val="16"/>
          <w:szCs w:val="16"/>
          <w:lang w:val="en-US"/>
        </w:rPr>
        <w:t xml:space="preserve">enry Jenkins, </w:t>
      </w:r>
      <w:r w:rsidRPr="005D4846">
        <w:rPr>
          <w:rFonts w:ascii="Arial" w:hAnsi="Arial" w:cs="Arial"/>
          <w:i/>
          <w:iCs/>
          <w:color w:val="1E1E1E"/>
          <w:sz w:val="16"/>
          <w:szCs w:val="16"/>
          <w:lang w:val="en-US"/>
        </w:rPr>
        <w:t xml:space="preserve">Convergence Culture: Where Old and New Media </w:t>
      </w:r>
      <w:r w:rsidRPr="005D4846">
        <w:rPr>
          <w:rFonts w:ascii="Arial" w:hAnsi="Arial" w:cs="Arial"/>
          <w:color w:val="1E1E1E"/>
          <w:sz w:val="16"/>
          <w:szCs w:val="16"/>
          <w:lang w:val="en-US"/>
        </w:rPr>
        <w:t>Collide (New York: New York University Press, 2006), pp. 2-3, 282</w:t>
      </w:r>
      <w:r>
        <w:rPr>
          <w:rFonts w:ascii="Arial" w:hAnsi="Arial" w:cs="Arial"/>
          <w:color w:val="1E1E1E"/>
          <w:sz w:val="16"/>
          <w:szCs w:val="16"/>
          <w:lang w:val="en-US"/>
        </w:rPr>
        <w:t>; in Gorman &amp; Mclean, 169.</w:t>
      </w:r>
    </w:p>
  </w:footnote>
  <w:footnote w:id="11">
    <w:p w14:paraId="20E4B4E6" w14:textId="411332E0" w:rsidR="0047227B" w:rsidRPr="00627FCC" w:rsidRDefault="0047227B">
      <w:pPr>
        <w:pStyle w:val="FootnoteText"/>
        <w:rPr>
          <w:rFonts w:ascii="Arial" w:hAnsi="Arial" w:cs="Arial"/>
          <w:sz w:val="16"/>
          <w:szCs w:val="16"/>
        </w:rPr>
      </w:pPr>
      <w:r w:rsidRPr="00627FCC">
        <w:rPr>
          <w:rStyle w:val="FootnoteReference"/>
          <w:rFonts w:ascii="Arial" w:hAnsi="Arial" w:cs="Arial"/>
          <w:sz w:val="16"/>
          <w:szCs w:val="16"/>
        </w:rPr>
        <w:footnoteRef/>
      </w:r>
      <w:r w:rsidRPr="00627FCC">
        <w:rPr>
          <w:rFonts w:ascii="Arial" w:hAnsi="Arial" w:cs="Arial"/>
          <w:sz w:val="16"/>
          <w:szCs w:val="16"/>
        </w:rPr>
        <w:t xml:space="preserve"> Jenkins, 95. </w:t>
      </w:r>
    </w:p>
  </w:footnote>
  <w:footnote w:id="12">
    <w:p w14:paraId="4466DD60" w14:textId="5766CF4E" w:rsidR="0047227B" w:rsidRDefault="0047227B">
      <w:pPr>
        <w:pStyle w:val="FootnoteText"/>
      </w:pPr>
      <w:r w:rsidRPr="00627FCC">
        <w:rPr>
          <w:rStyle w:val="FootnoteReference"/>
          <w:rFonts w:ascii="Arial" w:hAnsi="Arial" w:cs="Arial"/>
          <w:sz w:val="16"/>
          <w:szCs w:val="16"/>
        </w:rPr>
        <w:footnoteRef/>
      </w:r>
      <w:r w:rsidRPr="00627FCC">
        <w:rPr>
          <w:rFonts w:ascii="Arial" w:hAnsi="Arial" w:cs="Arial"/>
          <w:sz w:val="16"/>
          <w:szCs w:val="16"/>
        </w:rPr>
        <w:t xml:space="preserve"> Bart Hofstede, </w:t>
      </w:r>
      <w:r w:rsidRPr="00627FCC">
        <w:rPr>
          <w:rFonts w:ascii="Arial" w:hAnsi="Arial" w:cs="Arial"/>
          <w:i/>
          <w:sz w:val="16"/>
          <w:szCs w:val="16"/>
        </w:rPr>
        <w:t>In het wereldfilmstelsel. Identiteit en organisatie van de Nederlandse film sedert 1945</w:t>
      </w:r>
      <w:r w:rsidRPr="00627FCC">
        <w:rPr>
          <w:rFonts w:ascii="Arial" w:hAnsi="Arial" w:cs="Arial"/>
          <w:sz w:val="16"/>
          <w:szCs w:val="16"/>
        </w:rPr>
        <w:t xml:space="preserve"> (Delft: Eburon, 2000), 102.</w:t>
      </w:r>
    </w:p>
  </w:footnote>
  <w:footnote w:id="13">
    <w:p w14:paraId="3947736F" w14:textId="70E2B2F8" w:rsidR="0047227B" w:rsidRPr="004275EE" w:rsidRDefault="0047227B" w:rsidP="00006C85">
      <w:pPr>
        <w:pStyle w:val="FootnoteText"/>
        <w:rPr>
          <w:rFonts w:ascii="Arial" w:hAnsi="Arial" w:cs="Arial"/>
          <w:sz w:val="16"/>
          <w:szCs w:val="16"/>
        </w:rPr>
      </w:pPr>
      <w:r w:rsidRPr="004275EE">
        <w:rPr>
          <w:rStyle w:val="FootnoteReference"/>
          <w:rFonts w:ascii="Arial" w:hAnsi="Arial" w:cs="Arial"/>
          <w:sz w:val="16"/>
          <w:szCs w:val="16"/>
        </w:rPr>
        <w:footnoteRef/>
      </w:r>
      <w:r w:rsidRPr="004275EE">
        <w:rPr>
          <w:rFonts w:ascii="Arial" w:hAnsi="Arial" w:cs="Arial"/>
          <w:sz w:val="16"/>
          <w:szCs w:val="16"/>
        </w:rPr>
        <w:t xml:space="preserve"> </w:t>
      </w:r>
      <w:r>
        <w:rPr>
          <w:rFonts w:ascii="Arial" w:hAnsi="Arial" w:cs="Arial"/>
          <w:sz w:val="16"/>
          <w:szCs w:val="16"/>
        </w:rPr>
        <w:t>Ibidem.</w:t>
      </w:r>
    </w:p>
  </w:footnote>
  <w:footnote w:id="14">
    <w:p w14:paraId="05EDBB33" w14:textId="77777777" w:rsidR="0047227B" w:rsidRPr="008D5B41" w:rsidRDefault="0047227B" w:rsidP="008D5B41">
      <w:pPr>
        <w:pStyle w:val="FootnoteText"/>
        <w:rPr>
          <w:rFonts w:ascii="Arial" w:hAnsi="Arial" w:cs="Arial"/>
          <w:sz w:val="16"/>
          <w:szCs w:val="16"/>
        </w:rPr>
      </w:pPr>
      <w:r w:rsidRPr="008D5B41">
        <w:rPr>
          <w:rStyle w:val="FootnoteReference"/>
          <w:rFonts w:ascii="Arial" w:hAnsi="Arial" w:cs="Arial"/>
          <w:sz w:val="16"/>
          <w:szCs w:val="16"/>
        </w:rPr>
        <w:footnoteRef/>
      </w:r>
      <w:r w:rsidRPr="008D5B41">
        <w:rPr>
          <w:rFonts w:ascii="Arial" w:hAnsi="Arial" w:cs="Arial"/>
          <w:sz w:val="16"/>
          <w:szCs w:val="16"/>
        </w:rPr>
        <w:t xml:space="preserve"> Ibidem.</w:t>
      </w:r>
    </w:p>
  </w:footnote>
  <w:footnote w:id="15">
    <w:p w14:paraId="05242EB6" w14:textId="43F8C802" w:rsidR="0047227B" w:rsidRPr="004275EE" w:rsidRDefault="0047227B" w:rsidP="00006C85">
      <w:pPr>
        <w:pStyle w:val="FootnoteText"/>
        <w:rPr>
          <w:rFonts w:ascii="Arial" w:hAnsi="Arial" w:cs="Arial"/>
          <w:sz w:val="16"/>
          <w:szCs w:val="16"/>
        </w:rPr>
      </w:pPr>
      <w:r w:rsidRPr="004275EE">
        <w:rPr>
          <w:rStyle w:val="FootnoteReference"/>
          <w:rFonts w:ascii="Arial" w:hAnsi="Arial" w:cs="Arial"/>
          <w:sz w:val="16"/>
          <w:szCs w:val="16"/>
        </w:rPr>
        <w:footnoteRef/>
      </w:r>
      <w:r w:rsidRPr="004275EE">
        <w:rPr>
          <w:rFonts w:ascii="Arial" w:hAnsi="Arial" w:cs="Arial"/>
          <w:sz w:val="16"/>
          <w:szCs w:val="16"/>
        </w:rPr>
        <w:t xml:space="preserve"> I</w:t>
      </w:r>
      <w:r>
        <w:rPr>
          <w:rFonts w:ascii="Arial" w:hAnsi="Arial" w:cs="Arial"/>
          <w:sz w:val="16"/>
          <w:szCs w:val="16"/>
        </w:rPr>
        <w:t>bi</w:t>
      </w:r>
      <w:r w:rsidRPr="004275EE">
        <w:rPr>
          <w:rFonts w:ascii="Arial" w:hAnsi="Arial" w:cs="Arial"/>
          <w:sz w:val="16"/>
          <w:szCs w:val="16"/>
        </w:rPr>
        <w:t>dem, 105.</w:t>
      </w:r>
    </w:p>
  </w:footnote>
  <w:footnote w:id="16">
    <w:p w14:paraId="60A975B7" w14:textId="063760A9" w:rsidR="0047227B" w:rsidRPr="004275EE" w:rsidRDefault="0047227B" w:rsidP="0063526B">
      <w:pPr>
        <w:pStyle w:val="FootnoteText"/>
        <w:rPr>
          <w:rFonts w:ascii="Arial" w:hAnsi="Arial" w:cs="Arial"/>
          <w:sz w:val="16"/>
          <w:szCs w:val="16"/>
        </w:rPr>
      </w:pPr>
      <w:r w:rsidRPr="004275EE">
        <w:rPr>
          <w:rStyle w:val="FootnoteReference"/>
          <w:rFonts w:ascii="Arial" w:hAnsi="Arial" w:cs="Arial"/>
          <w:sz w:val="16"/>
          <w:szCs w:val="16"/>
        </w:rPr>
        <w:footnoteRef/>
      </w:r>
      <w:r w:rsidRPr="004275EE">
        <w:rPr>
          <w:rFonts w:ascii="Arial" w:hAnsi="Arial" w:cs="Arial"/>
          <w:sz w:val="16"/>
          <w:szCs w:val="16"/>
        </w:rPr>
        <w:t xml:space="preserve"> </w:t>
      </w:r>
      <w:r w:rsidRPr="004275EE">
        <w:rPr>
          <w:rFonts w:ascii="Arial" w:hAnsi="Arial" w:cs="Arial"/>
          <w:color w:val="000000"/>
          <w:sz w:val="16"/>
          <w:szCs w:val="16"/>
          <w:shd w:val="clear" w:color="auto" w:fill="FFFFFF"/>
        </w:rPr>
        <w:t>Het Filmdepot, zoals de dienst kortweg wordt genoemd, heeft tot doel om promotionele filminformatie digitaal beschikbaar te stellen aan alle filmvertoners en de media in Nederland. Hiertoe wordt een business-to-business web</w:t>
      </w:r>
      <w:r>
        <w:rPr>
          <w:rFonts w:ascii="Arial" w:hAnsi="Arial" w:cs="Arial"/>
          <w:color w:val="000000"/>
          <w:sz w:val="16"/>
          <w:szCs w:val="16"/>
          <w:shd w:val="clear" w:color="auto" w:fill="FFFFFF"/>
        </w:rPr>
        <w:t xml:space="preserve"> </w:t>
      </w:r>
      <w:r w:rsidRPr="004275EE">
        <w:rPr>
          <w:rFonts w:ascii="Arial" w:hAnsi="Arial" w:cs="Arial"/>
          <w:color w:val="000000"/>
          <w:sz w:val="16"/>
          <w:szCs w:val="16"/>
          <w:shd w:val="clear" w:color="auto" w:fill="FFFFFF"/>
        </w:rPr>
        <w:t xml:space="preserve">portal onderhouden die het mogelijk maakt om met een loginnaam en wachtwoord toegang te krijgen tot promotionele filmcontent van alle filmdistributeurs aangesloten bij de NVF (zie voor meer informatie </w:t>
      </w:r>
      <w:hyperlink r:id="rId1" w:history="1">
        <w:r w:rsidRPr="004275EE">
          <w:rPr>
            <w:rStyle w:val="Hyperlink"/>
            <w:rFonts w:ascii="Arial" w:hAnsi="Arial" w:cs="Arial"/>
            <w:sz w:val="16"/>
            <w:szCs w:val="16"/>
            <w:shd w:val="clear" w:color="auto" w:fill="FFFFFF"/>
          </w:rPr>
          <w:t>www.filmdistributeurs.nl</w:t>
        </w:r>
      </w:hyperlink>
      <w:r w:rsidRPr="004275EE">
        <w:rPr>
          <w:rFonts w:ascii="Arial" w:hAnsi="Arial" w:cs="Arial"/>
          <w:color w:val="000000"/>
          <w:sz w:val="16"/>
          <w:szCs w:val="16"/>
          <w:shd w:val="clear" w:color="auto" w:fill="FFFFFF"/>
        </w:rPr>
        <w:t xml:space="preserve">) </w:t>
      </w:r>
    </w:p>
  </w:footnote>
  <w:footnote w:id="17">
    <w:p w14:paraId="5CC2814C" w14:textId="4F2C41C8" w:rsidR="0047227B" w:rsidRPr="004275EE" w:rsidRDefault="0047227B" w:rsidP="00006C85">
      <w:pPr>
        <w:pStyle w:val="FootnoteText"/>
        <w:rPr>
          <w:rFonts w:ascii="Arial" w:hAnsi="Arial" w:cs="Arial"/>
          <w:sz w:val="16"/>
          <w:szCs w:val="16"/>
        </w:rPr>
      </w:pPr>
      <w:r w:rsidRPr="004275EE">
        <w:rPr>
          <w:rStyle w:val="FootnoteReference"/>
          <w:rFonts w:ascii="Arial" w:hAnsi="Arial" w:cs="Arial"/>
          <w:sz w:val="16"/>
          <w:szCs w:val="16"/>
        </w:rPr>
        <w:footnoteRef/>
      </w:r>
      <w:r w:rsidRPr="004275EE">
        <w:rPr>
          <w:rFonts w:ascii="Arial" w:hAnsi="Arial" w:cs="Arial"/>
          <w:sz w:val="16"/>
          <w:szCs w:val="16"/>
        </w:rPr>
        <w:t xml:space="preserve"> MaccxBox is een data</w:t>
      </w:r>
      <w:r>
        <w:rPr>
          <w:rFonts w:ascii="Arial" w:hAnsi="Arial" w:cs="Arial"/>
          <w:sz w:val="16"/>
          <w:szCs w:val="16"/>
        </w:rPr>
        <w:t xml:space="preserve"> </w:t>
      </w:r>
      <w:r w:rsidRPr="004275EE">
        <w:rPr>
          <w:rFonts w:ascii="Arial" w:hAnsi="Arial" w:cs="Arial"/>
          <w:sz w:val="16"/>
          <w:szCs w:val="16"/>
        </w:rPr>
        <w:t xml:space="preserve">verzamelsysteem wat de bezoekersaantallen en recettes van de aangesloten theaters centraal </w:t>
      </w:r>
      <w:r w:rsidRPr="00A93251">
        <w:rPr>
          <w:rFonts w:ascii="Arial" w:hAnsi="Arial" w:cs="Arial"/>
          <w:sz w:val="16"/>
          <w:szCs w:val="16"/>
        </w:rPr>
        <w:t>verzameld en verwerkt. Rapporteren vaan MaccxBox is verplicht voor bij de NVB aangesloten bioscopen en filmtheaters.</w:t>
      </w:r>
      <w:r w:rsidRPr="004275EE">
        <w:rPr>
          <w:rFonts w:ascii="Arial" w:hAnsi="Arial" w:cs="Arial"/>
          <w:sz w:val="16"/>
          <w:szCs w:val="16"/>
        </w:rPr>
        <w:t xml:space="preserve"> </w:t>
      </w:r>
    </w:p>
  </w:footnote>
  <w:footnote w:id="18">
    <w:p w14:paraId="2CE73713" w14:textId="77777777" w:rsidR="0047227B" w:rsidRPr="004275EE" w:rsidRDefault="0047227B" w:rsidP="00006C85">
      <w:pPr>
        <w:pStyle w:val="FootnoteText"/>
        <w:rPr>
          <w:rFonts w:ascii="Arial" w:hAnsi="Arial" w:cs="Arial"/>
          <w:sz w:val="16"/>
          <w:szCs w:val="16"/>
        </w:rPr>
      </w:pPr>
      <w:r w:rsidRPr="004275EE">
        <w:rPr>
          <w:rStyle w:val="FootnoteReference"/>
          <w:rFonts w:ascii="Arial" w:hAnsi="Arial" w:cs="Arial"/>
          <w:sz w:val="16"/>
          <w:szCs w:val="16"/>
        </w:rPr>
        <w:footnoteRef/>
      </w:r>
      <w:r w:rsidRPr="004275EE">
        <w:rPr>
          <w:rFonts w:ascii="Arial" w:hAnsi="Arial" w:cs="Arial"/>
          <w:sz w:val="16"/>
          <w:szCs w:val="16"/>
        </w:rPr>
        <w:t xml:space="preserve"> “Over de NVB,” </w:t>
      </w:r>
      <w:r w:rsidRPr="004275EE">
        <w:rPr>
          <w:rFonts w:ascii="Arial" w:hAnsi="Arial" w:cs="Arial"/>
          <w:i/>
          <w:sz w:val="16"/>
          <w:szCs w:val="16"/>
        </w:rPr>
        <w:t>NVB infocentrum</w:t>
      </w:r>
      <w:r w:rsidRPr="004275EE">
        <w:rPr>
          <w:rFonts w:ascii="Arial" w:hAnsi="Arial" w:cs="Arial"/>
          <w:sz w:val="16"/>
          <w:szCs w:val="16"/>
        </w:rPr>
        <w:t>, geraa</w:t>
      </w:r>
      <w:r>
        <w:rPr>
          <w:rFonts w:ascii="Arial" w:hAnsi="Arial" w:cs="Arial"/>
          <w:sz w:val="16"/>
          <w:szCs w:val="16"/>
        </w:rPr>
        <w:t xml:space="preserve">dpleegd </w:t>
      </w:r>
      <w:r w:rsidRPr="004275EE">
        <w:rPr>
          <w:rFonts w:ascii="Arial" w:hAnsi="Arial" w:cs="Arial"/>
          <w:sz w:val="16"/>
          <w:szCs w:val="16"/>
        </w:rPr>
        <w:t xml:space="preserve">1 augustus 2014, </w:t>
      </w:r>
      <w:hyperlink r:id="rId2" w:history="1">
        <w:r w:rsidRPr="004275EE">
          <w:rPr>
            <w:rStyle w:val="Hyperlink"/>
            <w:rFonts w:ascii="Arial" w:hAnsi="Arial" w:cs="Arial"/>
            <w:sz w:val="16"/>
            <w:szCs w:val="16"/>
          </w:rPr>
          <w:t>http://www.nvbinfocentrum.nl/?id=1465</w:t>
        </w:r>
      </w:hyperlink>
      <w:r w:rsidRPr="004275EE">
        <w:rPr>
          <w:rFonts w:ascii="Arial" w:hAnsi="Arial" w:cs="Arial"/>
          <w:sz w:val="16"/>
          <w:szCs w:val="16"/>
        </w:rPr>
        <w:t>.</w:t>
      </w:r>
    </w:p>
  </w:footnote>
  <w:footnote w:id="19">
    <w:p w14:paraId="3D388E0C" w14:textId="77777777" w:rsidR="0047227B" w:rsidRPr="004275EE" w:rsidRDefault="0047227B" w:rsidP="00006C85">
      <w:pPr>
        <w:pStyle w:val="FootnoteText"/>
        <w:rPr>
          <w:rFonts w:ascii="Arial" w:hAnsi="Arial" w:cs="Arial"/>
          <w:sz w:val="16"/>
          <w:szCs w:val="16"/>
        </w:rPr>
      </w:pPr>
      <w:r w:rsidRPr="004275EE">
        <w:rPr>
          <w:rStyle w:val="FootnoteReference"/>
          <w:rFonts w:ascii="Arial" w:hAnsi="Arial" w:cs="Arial"/>
          <w:sz w:val="16"/>
          <w:szCs w:val="16"/>
        </w:rPr>
        <w:footnoteRef/>
      </w:r>
      <w:r w:rsidRPr="004275EE">
        <w:rPr>
          <w:rFonts w:ascii="Arial" w:hAnsi="Arial" w:cs="Arial"/>
          <w:sz w:val="16"/>
          <w:szCs w:val="16"/>
        </w:rPr>
        <w:t xml:space="preserve"> Buma/Stemra is de auteursrechtenorganisatie van muziekauteurs in Nederland. (Zie voor meer informatie </w:t>
      </w:r>
      <w:hyperlink r:id="rId3" w:history="1">
        <w:r w:rsidRPr="004275EE">
          <w:rPr>
            <w:rStyle w:val="Hyperlink"/>
            <w:rFonts w:ascii="Arial" w:hAnsi="Arial" w:cs="Arial"/>
            <w:sz w:val="16"/>
            <w:szCs w:val="16"/>
          </w:rPr>
          <w:t>www.bumastemra.nl</w:t>
        </w:r>
      </w:hyperlink>
      <w:r w:rsidRPr="004275EE">
        <w:rPr>
          <w:rFonts w:ascii="Arial" w:hAnsi="Arial" w:cs="Arial"/>
          <w:sz w:val="16"/>
          <w:szCs w:val="16"/>
        </w:rPr>
        <w:t xml:space="preserve">) </w:t>
      </w:r>
    </w:p>
  </w:footnote>
  <w:footnote w:id="20">
    <w:p w14:paraId="3DAE3A67" w14:textId="77777777" w:rsidR="0047227B" w:rsidRPr="004275EE" w:rsidRDefault="0047227B" w:rsidP="00006C85">
      <w:pPr>
        <w:pStyle w:val="FootnoteText"/>
        <w:rPr>
          <w:rFonts w:ascii="Arial" w:hAnsi="Arial" w:cs="Arial"/>
          <w:sz w:val="16"/>
          <w:szCs w:val="16"/>
        </w:rPr>
      </w:pPr>
      <w:r w:rsidRPr="004275EE">
        <w:rPr>
          <w:rStyle w:val="FootnoteReference"/>
          <w:rFonts w:ascii="Arial" w:hAnsi="Arial" w:cs="Arial"/>
          <w:sz w:val="16"/>
          <w:szCs w:val="16"/>
        </w:rPr>
        <w:footnoteRef/>
      </w:r>
      <w:r w:rsidRPr="004275EE">
        <w:rPr>
          <w:rFonts w:ascii="Arial" w:hAnsi="Arial" w:cs="Arial"/>
          <w:sz w:val="16"/>
          <w:szCs w:val="16"/>
        </w:rPr>
        <w:t xml:space="preserve"> </w:t>
      </w:r>
      <w:r w:rsidRPr="004275EE">
        <w:rPr>
          <w:rFonts w:ascii="Arial" w:hAnsi="Arial" w:cs="Arial"/>
          <w:color w:val="000000"/>
          <w:sz w:val="16"/>
          <w:szCs w:val="16"/>
          <w:shd w:val="clear" w:color="auto" w:fill="FFFFFF"/>
        </w:rPr>
        <w:t>De Stichting Filmtransport heeft tot doel het collectief organiseren van de vervoersstromen binnen de filmbranche en is bestemd voor leden en donateurs van de Nederlandse Vereniging van Filmverhuurders en Nederlandse Vereniging van Bioscoopexploitanten. (Zie voor meer informatie www.filmtransport.info)</w:t>
      </w:r>
    </w:p>
  </w:footnote>
  <w:footnote w:id="21">
    <w:p w14:paraId="6003454D" w14:textId="77777777" w:rsidR="0047227B" w:rsidRPr="004275EE" w:rsidRDefault="0047227B" w:rsidP="00006C85">
      <w:pPr>
        <w:pStyle w:val="FootnoteText"/>
        <w:rPr>
          <w:rFonts w:ascii="Arial" w:hAnsi="Arial" w:cs="Arial"/>
          <w:sz w:val="16"/>
          <w:szCs w:val="16"/>
        </w:rPr>
      </w:pPr>
      <w:r w:rsidRPr="004275EE">
        <w:rPr>
          <w:rStyle w:val="FootnoteReference"/>
          <w:rFonts w:ascii="Arial" w:hAnsi="Arial" w:cs="Arial"/>
          <w:sz w:val="16"/>
          <w:szCs w:val="16"/>
        </w:rPr>
        <w:footnoteRef/>
      </w:r>
      <w:r w:rsidRPr="004275EE">
        <w:rPr>
          <w:rFonts w:ascii="Arial" w:hAnsi="Arial" w:cs="Arial"/>
          <w:sz w:val="16"/>
          <w:szCs w:val="16"/>
        </w:rPr>
        <w:t xml:space="preserve"> </w:t>
      </w:r>
      <w:r w:rsidRPr="004275EE">
        <w:rPr>
          <w:rFonts w:ascii="Arial" w:hAnsi="Arial" w:cs="Arial"/>
          <w:color w:val="333333"/>
          <w:sz w:val="16"/>
          <w:szCs w:val="16"/>
          <w:shd w:val="clear" w:color="auto" w:fill="FFFFFF"/>
        </w:rPr>
        <w:t>NICAM staat voor Nederlands Instituut voor de Classificatie van Audiovisuele Media. Het instituut wordt breed gedragen door de audiovisuele sector en is verantwoordelijk voor de coördinatie van Kijkwijzer. Zo'n 1000 bedrijven en organisaties zijn via hun brancheorganisaties of direct bij het NICAM aangesloten.</w:t>
      </w:r>
      <w:r w:rsidRPr="004275EE">
        <w:rPr>
          <w:rStyle w:val="apple-converted-space"/>
          <w:rFonts w:ascii="Arial" w:hAnsi="Arial" w:cs="Arial"/>
          <w:color w:val="333333"/>
          <w:sz w:val="16"/>
          <w:szCs w:val="16"/>
          <w:shd w:val="clear" w:color="auto" w:fill="FFFFFF"/>
        </w:rPr>
        <w:t> (zie voor meer informatie www.kijkwijzer.nl)</w:t>
      </w:r>
    </w:p>
  </w:footnote>
  <w:footnote w:id="22">
    <w:p w14:paraId="78868A8A" w14:textId="565A9E5E" w:rsidR="0047227B" w:rsidRPr="004275EE" w:rsidRDefault="0047227B" w:rsidP="00006C85">
      <w:pPr>
        <w:rPr>
          <w:rFonts w:ascii="Arial" w:hAnsi="Arial" w:cs="Arial"/>
          <w:color w:val="1F497D"/>
          <w:sz w:val="16"/>
          <w:szCs w:val="16"/>
        </w:rPr>
      </w:pPr>
      <w:r w:rsidRPr="004275EE">
        <w:rPr>
          <w:rStyle w:val="FootnoteReference"/>
          <w:rFonts w:ascii="Arial" w:hAnsi="Arial" w:cs="Arial"/>
          <w:sz w:val="16"/>
          <w:szCs w:val="16"/>
        </w:rPr>
        <w:footnoteRef/>
      </w:r>
      <w:r w:rsidRPr="004275EE">
        <w:rPr>
          <w:rFonts w:ascii="Arial" w:hAnsi="Arial" w:cs="Arial"/>
          <w:sz w:val="16"/>
          <w:szCs w:val="16"/>
        </w:rPr>
        <w:t xml:space="preserve"> Het jaarverslag van 2008 is niet anders dan andere jaarverslagen. Het enige verschil is dat in het jaarboek van 2009 de statistieken van 2008 staan. </w:t>
      </w:r>
    </w:p>
  </w:footnote>
  <w:footnote w:id="23">
    <w:p w14:paraId="605A3D84" w14:textId="3CA8163D" w:rsidR="0047227B" w:rsidRPr="00866E81" w:rsidRDefault="0047227B">
      <w:pPr>
        <w:pStyle w:val="FootnoteText"/>
        <w:rPr>
          <w:rFonts w:ascii="Arial" w:hAnsi="Arial" w:cs="Arial"/>
          <w:sz w:val="16"/>
          <w:szCs w:val="16"/>
        </w:rPr>
      </w:pPr>
      <w:r w:rsidRPr="00866E81">
        <w:rPr>
          <w:rStyle w:val="FootnoteReference"/>
          <w:rFonts w:ascii="Arial" w:hAnsi="Arial" w:cs="Arial"/>
          <w:sz w:val="16"/>
          <w:szCs w:val="16"/>
        </w:rPr>
        <w:footnoteRef/>
      </w:r>
      <w:r w:rsidRPr="00866E81">
        <w:rPr>
          <w:rFonts w:ascii="Arial" w:hAnsi="Arial" w:cs="Arial"/>
          <w:sz w:val="16"/>
          <w:szCs w:val="16"/>
        </w:rPr>
        <w:t xml:space="preserve"> Het begrip digitalisering wordt hier gebruikt in de beperkte betekenis van de digitalisering van de techniek. </w:t>
      </w:r>
    </w:p>
  </w:footnote>
  <w:footnote w:id="24">
    <w:p w14:paraId="01B83A6D" w14:textId="6CB8DDBB" w:rsidR="0047227B" w:rsidRDefault="0047227B">
      <w:pPr>
        <w:pStyle w:val="FootnoteText"/>
      </w:pPr>
      <w:r w:rsidRPr="00A54162">
        <w:rPr>
          <w:rStyle w:val="FootnoteReference"/>
          <w:rFonts w:ascii="Arial" w:hAnsi="Arial" w:cs="Arial"/>
          <w:sz w:val="16"/>
          <w:szCs w:val="16"/>
        </w:rPr>
        <w:footnoteRef/>
      </w:r>
      <w:r w:rsidRPr="00A54162">
        <w:rPr>
          <w:rFonts w:ascii="Arial" w:hAnsi="Arial" w:cs="Arial"/>
          <w:sz w:val="16"/>
          <w:szCs w:val="16"/>
        </w:rPr>
        <w:t xml:space="preserve"> </w:t>
      </w:r>
      <w:r>
        <w:rPr>
          <w:rFonts w:ascii="Arial" w:hAnsi="Arial" w:cs="Arial"/>
          <w:sz w:val="16"/>
          <w:szCs w:val="16"/>
        </w:rPr>
        <w:t xml:space="preserve">Hierbij is gebruik van deze term in een compleet andere context eruit gefilterd. </w:t>
      </w:r>
      <w:r w:rsidRPr="004275EE">
        <w:rPr>
          <w:rFonts w:ascii="Arial" w:hAnsi="Arial" w:cs="Arial"/>
          <w:sz w:val="16"/>
          <w:szCs w:val="16"/>
        </w:rPr>
        <w:t>Bijvoorbeeld in Jaarverslag 2010, pagina 5: hier gaat het om de basistechniek van de servicemedewerkers. Deze term ‘techniek’ is buiten beschouwing gelaten.</w:t>
      </w:r>
    </w:p>
  </w:footnote>
  <w:footnote w:id="25">
    <w:p w14:paraId="5E97C87A" w14:textId="77777777" w:rsidR="0047227B" w:rsidRPr="004275EE" w:rsidRDefault="0047227B" w:rsidP="00006C85">
      <w:pPr>
        <w:pStyle w:val="FootnoteText"/>
        <w:rPr>
          <w:rFonts w:ascii="Arial" w:hAnsi="Arial" w:cs="Arial"/>
          <w:sz w:val="16"/>
          <w:szCs w:val="16"/>
        </w:rPr>
      </w:pPr>
      <w:r w:rsidRPr="004275EE">
        <w:rPr>
          <w:rStyle w:val="FootnoteReference"/>
          <w:rFonts w:ascii="Arial" w:hAnsi="Arial" w:cs="Arial"/>
          <w:sz w:val="16"/>
          <w:szCs w:val="16"/>
        </w:rPr>
        <w:footnoteRef/>
      </w:r>
      <w:r w:rsidRPr="004275EE">
        <w:rPr>
          <w:rFonts w:ascii="Arial" w:hAnsi="Arial" w:cs="Arial"/>
          <w:sz w:val="16"/>
          <w:szCs w:val="16"/>
        </w:rPr>
        <w:t xml:space="preserve"> De DCI (Digitale Cinema Initiatives) heeft de standaard voor digitale projectie ontwikkeld. </w:t>
      </w:r>
    </w:p>
  </w:footnote>
  <w:footnote w:id="26">
    <w:p w14:paraId="7FF2DE76" w14:textId="77777777" w:rsidR="0047227B" w:rsidRPr="004275EE" w:rsidRDefault="0047227B" w:rsidP="00006C85">
      <w:pPr>
        <w:pStyle w:val="FootnoteText"/>
        <w:rPr>
          <w:rFonts w:ascii="Arial" w:hAnsi="Arial" w:cs="Arial"/>
          <w:sz w:val="16"/>
          <w:szCs w:val="16"/>
        </w:rPr>
      </w:pPr>
      <w:r w:rsidRPr="004275EE">
        <w:rPr>
          <w:rStyle w:val="FootnoteReference"/>
          <w:rFonts w:ascii="Arial" w:hAnsi="Arial" w:cs="Arial"/>
          <w:sz w:val="16"/>
          <w:szCs w:val="16"/>
        </w:rPr>
        <w:footnoteRef/>
      </w:r>
      <w:r w:rsidRPr="004275EE">
        <w:rPr>
          <w:rFonts w:ascii="Arial" w:hAnsi="Arial" w:cs="Arial"/>
          <w:sz w:val="16"/>
          <w:szCs w:val="16"/>
        </w:rPr>
        <w:t xml:space="preserve"> Jaarverslag NVB &amp; NVF 2008, pagina 12. </w:t>
      </w:r>
    </w:p>
  </w:footnote>
  <w:footnote w:id="27">
    <w:p w14:paraId="234D5585" w14:textId="77777777" w:rsidR="0047227B" w:rsidRPr="004275EE" w:rsidRDefault="0047227B" w:rsidP="00006C85">
      <w:pPr>
        <w:pStyle w:val="FootnoteText"/>
        <w:rPr>
          <w:rFonts w:ascii="Arial" w:hAnsi="Arial" w:cs="Arial"/>
          <w:sz w:val="16"/>
          <w:szCs w:val="16"/>
        </w:rPr>
      </w:pPr>
      <w:r w:rsidRPr="004275EE">
        <w:rPr>
          <w:rStyle w:val="FootnoteReference"/>
          <w:rFonts w:ascii="Arial" w:hAnsi="Arial" w:cs="Arial"/>
          <w:sz w:val="16"/>
          <w:szCs w:val="16"/>
        </w:rPr>
        <w:footnoteRef/>
      </w:r>
      <w:r w:rsidRPr="004275EE">
        <w:rPr>
          <w:rFonts w:ascii="Arial" w:hAnsi="Arial" w:cs="Arial"/>
          <w:sz w:val="16"/>
          <w:szCs w:val="16"/>
        </w:rPr>
        <w:t xml:space="preserve"> Ann Overbergh, </w:t>
      </w:r>
      <w:r w:rsidRPr="004275EE">
        <w:rPr>
          <w:rFonts w:ascii="Arial" w:hAnsi="Arial" w:cs="Arial"/>
          <w:i/>
          <w:sz w:val="16"/>
          <w:szCs w:val="16"/>
        </w:rPr>
        <w:t>Digitale Cinema, veranderingen, kansen en uitdagingen voor de bioscoop en distributiesector</w:t>
      </w:r>
      <w:r w:rsidRPr="004275EE">
        <w:rPr>
          <w:rFonts w:ascii="Arial" w:hAnsi="Arial" w:cs="Arial"/>
          <w:sz w:val="16"/>
          <w:szCs w:val="16"/>
        </w:rPr>
        <w:t xml:space="preserve">, (Instituut voor  beeldende, audiovisuele en mediakunst: 2009), 4. </w:t>
      </w:r>
    </w:p>
  </w:footnote>
  <w:footnote w:id="28">
    <w:p w14:paraId="68D6A482" w14:textId="77777777" w:rsidR="0047227B" w:rsidRPr="004275EE" w:rsidRDefault="0047227B" w:rsidP="00006C85">
      <w:pPr>
        <w:pStyle w:val="FootnoteText"/>
        <w:rPr>
          <w:rFonts w:ascii="Arial" w:hAnsi="Arial" w:cs="Arial"/>
          <w:sz w:val="16"/>
          <w:szCs w:val="16"/>
        </w:rPr>
      </w:pPr>
      <w:r w:rsidRPr="004275EE">
        <w:rPr>
          <w:rStyle w:val="FootnoteReference"/>
          <w:rFonts w:ascii="Arial" w:hAnsi="Arial" w:cs="Arial"/>
          <w:sz w:val="16"/>
          <w:szCs w:val="16"/>
        </w:rPr>
        <w:footnoteRef/>
      </w:r>
      <w:r w:rsidRPr="004275EE">
        <w:rPr>
          <w:rFonts w:ascii="Arial" w:hAnsi="Arial" w:cs="Arial"/>
          <w:sz w:val="16"/>
          <w:szCs w:val="16"/>
        </w:rPr>
        <w:t xml:space="preserve"> “Digitalisering van de bioscoop,” C</w:t>
      </w:r>
      <w:r>
        <w:rPr>
          <w:rFonts w:ascii="Arial" w:hAnsi="Arial" w:cs="Arial"/>
          <w:sz w:val="16"/>
          <w:szCs w:val="16"/>
        </w:rPr>
        <w:t xml:space="preserve">inema Digitaal, geraadpleegd </w:t>
      </w:r>
      <w:r w:rsidRPr="004275EE">
        <w:rPr>
          <w:rFonts w:ascii="Arial" w:hAnsi="Arial" w:cs="Arial"/>
          <w:sz w:val="16"/>
          <w:szCs w:val="16"/>
        </w:rPr>
        <w:t>2 augustus 2014, www.cinemadigitaal.nl.</w:t>
      </w:r>
    </w:p>
  </w:footnote>
  <w:footnote w:id="29">
    <w:p w14:paraId="0D71FD3A" w14:textId="77777777" w:rsidR="0047227B" w:rsidRPr="004275EE" w:rsidRDefault="0047227B" w:rsidP="00006C85">
      <w:pPr>
        <w:pStyle w:val="FootnoteText"/>
        <w:rPr>
          <w:rFonts w:ascii="Arial" w:hAnsi="Arial" w:cs="Arial"/>
          <w:sz w:val="16"/>
          <w:szCs w:val="16"/>
        </w:rPr>
      </w:pPr>
      <w:r w:rsidRPr="004275EE">
        <w:rPr>
          <w:rStyle w:val="FootnoteReference"/>
          <w:rFonts w:ascii="Arial" w:hAnsi="Arial" w:cs="Arial"/>
          <w:sz w:val="16"/>
          <w:szCs w:val="16"/>
        </w:rPr>
        <w:footnoteRef/>
      </w:r>
      <w:r w:rsidRPr="004275EE">
        <w:rPr>
          <w:rFonts w:ascii="Arial" w:hAnsi="Arial" w:cs="Arial"/>
          <w:sz w:val="16"/>
          <w:szCs w:val="16"/>
        </w:rPr>
        <w:t xml:space="preserve"> Jaarverslag NVB &amp; NVF 2005, pagina 3. </w:t>
      </w:r>
    </w:p>
  </w:footnote>
  <w:footnote w:id="30">
    <w:p w14:paraId="690C400F" w14:textId="77777777" w:rsidR="0047227B" w:rsidRPr="004275EE" w:rsidRDefault="0047227B" w:rsidP="00006C85">
      <w:pPr>
        <w:pStyle w:val="FootnoteText"/>
        <w:rPr>
          <w:rFonts w:ascii="Arial" w:hAnsi="Arial" w:cs="Arial"/>
          <w:sz w:val="16"/>
          <w:szCs w:val="16"/>
        </w:rPr>
      </w:pPr>
      <w:r w:rsidRPr="004275EE">
        <w:rPr>
          <w:rStyle w:val="FootnoteReference"/>
          <w:rFonts w:ascii="Arial" w:hAnsi="Arial" w:cs="Arial"/>
          <w:sz w:val="16"/>
          <w:szCs w:val="16"/>
        </w:rPr>
        <w:footnoteRef/>
      </w:r>
      <w:r w:rsidRPr="004275EE">
        <w:rPr>
          <w:rFonts w:ascii="Arial" w:hAnsi="Arial" w:cs="Arial"/>
          <w:sz w:val="16"/>
          <w:szCs w:val="16"/>
        </w:rPr>
        <w:t xml:space="preserve"> Jaarverslag NVB &amp; NVF 2005, pagina 23. </w:t>
      </w:r>
    </w:p>
  </w:footnote>
  <w:footnote w:id="31">
    <w:p w14:paraId="6A0EF3A3" w14:textId="2473BF24" w:rsidR="0047227B" w:rsidRPr="00456274" w:rsidRDefault="0047227B">
      <w:pPr>
        <w:pStyle w:val="FootnoteText"/>
        <w:rPr>
          <w:rFonts w:ascii="Arial" w:hAnsi="Arial" w:cs="Arial"/>
          <w:sz w:val="16"/>
          <w:szCs w:val="16"/>
        </w:rPr>
      </w:pPr>
      <w:r w:rsidRPr="00456274">
        <w:rPr>
          <w:rStyle w:val="FootnoteReference"/>
          <w:rFonts w:ascii="Arial" w:hAnsi="Arial" w:cs="Arial"/>
          <w:sz w:val="16"/>
          <w:szCs w:val="16"/>
        </w:rPr>
        <w:footnoteRef/>
      </w:r>
      <w:r w:rsidRPr="00456274">
        <w:rPr>
          <w:rFonts w:ascii="Arial" w:hAnsi="Arial" w:cs="Arial"/>
          <w:sz w:val="16"/>
          <w:szCs w:val="16"/>
        </w:rPr>
        <w:t xml:space="preserve"> Relevantie bepaald met de zoektermen ‘interactiviteit’ en ‘convergentie’.</w:t>
      </w:r>
    </w:p>
  </w:footnote>
  <w:footnote w:id="32">
    <w:p w14:paraId="1A288D78" w14:textId="7ED699BF" w:rsidR="0047227B" w:rsidRPr="00057EAF" w:rsidRDefault="0047227B">
      <w:pPr>
        <w:pStyle w:val="FootnoteText"/>
        <w:rPr>
          <w:rFonts w:ascii="Arial" w:hAnsi="Arial" w:cs="Arial"/>
          <w:sz w:val="16"/>
          <w:szCs w:val="16"/>
        </w:rPr>
      </w:pPr>
      <w:r w:rsidRPr="00057EAF">
        <w:rPr>
          <w:rStyle w:val="FootnoteReference"/>
          <w:rFonts w:ascii="Arial" w:hAnsi="Arial" w:cs="Arial"/>
          <w:sz w:val="16"/>
          <w:szCs w:val="16"/>
        </w:rPr>
        <w:footnoteRef/>
      </w:r>
      <w:r w:rsidRPr="00057EAF">
        <w:rPr>
          <w:rFonts w:ascii="Arial" w:hAnsi="Arial" w:cs="Arial"/>
          <w:sz w:val="16"/>
          <w:szCs w:val="16"/>
        </w:rPr>
        <w:t xml:space="preserve"> Jaarverslag NVB &amp; NVF 2009, pagina 15.</w:t>
      </w:r>
    </w:p>
  </w:footnote>
  <w:footnote w:id="33">
    <w:p w14:paraId="37186A57" w14:textId="3F4D0EFB" w:rsidR="0047227B" w:rsidRPr="007D6B81" w:rsidRDefault="0047227B">
      <w:pPr>
        <w:pStyle w:val="FootnoteText"/>
        <w:rPr>
          <w:rFonts w:ascii="Arial" w:hAnsi="Arial" w:cs="Arial"/>
          <w:sz w:val="16"/>
          <w:szCs w:val="16"/>
        </w:rPr>
      </w:pPr>
      <w:r w:rsidRPr="00057EAF">
        <w:rPr>
          <w:rStyle w:val="FootnoteReference"/>
          <w:rFonts w:ascii="Arial" w:hAnsi="Arial" w:cs="Arial"/>
          <w:sz w:val="16"/>
          <w:szCs w:val="16"/>
        </w:rPr>
        <w:footnoteRef/>
      </w:r>
      <w:r w:rsidRPr="00057EAF">
        <w:rPr>
          <w:rFonts w:ascii="Arial" w:hAnsi="Arial" w:cs="Arial"/>
          <w:sz w:val="16"/>
          <w:szCs w:val="16"/>
        </w:rPr>
        <w:t xml:space="preserve"> Jaarverslag NVB &amp; NVF 2012, pagina 15.</w:t>
      </w:r>
    </w:p>
  </w:footnote>
  <w:footnote w:id="34">
    <w:p w14:paraId="16025CD0" w14:textId="77777777" w:rsidR="0047227B" w:rsidRPr="004275EE" w:rsidRDefault="0047227B" w:rsidP="00006C85">
      <w:pPr>
        <w:pStyle w:val="FootnoteText"/>
        <w:rPr>
          <w:rFonts w:ascii="Arial" w:hAnsi="Arial" w:cs="Arial"/>
          <w:sz w:val="16"/>
          <w:szCs w:val="16"/>
        </w:rPr>
      </w:pPr>
      <w:r w:rsidRPr="007D6B81">
        <w:rPr>
          <w:rStyle w:val="FootnoteReference"/>
          <w:rFonts w:ascii="Arial" w:hAnsi="Arial" w:cs="Arial"/>
          <w:sz w:val="16"/>
          <w:szCs w:val="16"/>
        </w:rPr>
        <w:footnoteRef/>
      </w:r>
      <w:r w:rsidRPr="007D6B81">
        <w:rPr>
          <w:rFonts w:ascii="Arial" w:hAnsi="Arial" w:cs="Arial"/>
          <w:sz w:val="16"/>
          <w:szCs w:val="16"/>
        </w:rPr>
        <w:t xml:space="preserve"> Jaarverslag NVB &amp; NVF 2010, pagina 20.</w:t>
      </w:r>
      <w:r w:rsidRPr="004275EE">
        <w:rPr>
          <w:rFonts w:ascii="Arial" w:hAnsi="Arial" w:cs="Arial"/>
          <w:sz w:val="16"/>
          <w:szCs w:val="16"/>
        </w:rPr>
        <w:t xml:space="preserve"> </w:t>
      </w:r>
    </w:p>
  </w:footnote>
  <w:footnote w:id="35">
    <w:p w14:paraId="42C02CDB" w14:textId="63EBC1D2" w:rsidR="0047227B" w:rsidRPr="00057EAF" w:rsidRDefault="0047227B" w:rsidP="00006C85">
      <w:pPr>
        <w:pStyle w:val="FootnoteText"/>
        <w:rPr>
          <w:rFonts w:ascii="Arial" w:hAnsi="Arial" w:cs="Arial"/>
          <w:sz w:val="16"/>
          <w:szCs w:val="16"/>
        </w:rPr>
      </w:pPr>
      <w:r w:rsidRPr="00057EAF">
        <w:rPr>
          <w:rStyle w:val="FootnoteReference"/>
          <w:rFonts w:ascii="Arial" w:hAnsi="Arial" w:cs="Arial"/>
          <w:sz w:val="16"/>
          <w:szCs w:val="16"/>
        </w:rPr>
        <w:footnoteRef/>
      </w:r>
      <w:r w:rsidRPr="00057EAF">
        <w:rPr>
          <w:rFonts w:ascii="Arial" w:hAnsi="Arial" w:cs="Arial"/>
          <w:sz w:val="16"/>
          <w:szCs w:val="16"/>
        </w:rPr>
        <w:t xml:space="preserve"> B.P. Hofstede, </w:t>
      </w:r>
      <w:r w:rsidRPr="00057EAF">
        <w:rPr>
          <w:rFonts w:ascii="Arial" w:hAnsi="Arial" w:cs="Arial"/>
          <w:i/>
          <w:sz w:val="16"/>
          <w:szCs w:val="16"/>
        </w:rPr>
        <w:t>In het wereldfilmstelsel. Identiteit en organisatie van de Nederlandse film sedert 1945.(</w:t>
      </w:r>
      <w:r w:rsidRPr="00057EAF">
        <w:rPr>
          <w:rFonts w:ascii="Arial" w:hAnsi="Arial" w:cs="Arial"/>
          <w:sz w:val="16"/>
          <w:szCs w:val="16"/>
        </w:rPr>
        <w:t xml:space="preserve"> Delft: Eburon, 2000), 110.</w:t>
      </w:r>
    </w:p>
  </w:footnote>
  <w:footnote w:id="36">
    <w:p w14:paraId="5E15997B" w14:textId="036DE593" w:rsidR="0047227B" w:rsidRPr="00057EAF" w:rsidRDefault="0047227B">
      <w:pPr>
        <w:pStyle w:val="FootnoteText"/>
        <w:rPr>
          <w:rFonts w:ascii="Arial" w:hAnsi="Arial" w:cs="Arial"/>
          <w:sz w:val="16"/>
          <w:szCs w:val="16"/>
        </w:rPr>
      </w:pPr>
      <w:r w:rsidRPr="00057EAF">
        <w:rPr>
          <w:rStyle w:val="FootnoteReference"/>
          <w:rFonts w:ascii="Arial" w:hAnsi="Arial" w:cs="Arial"/>
          <w:sz w:val="16"/>
          <w:szCs w:val="16"/>
        </w:rPr>
        <w:footnoteRef/>
      </w:r>
      <w:r w:rsidRPr="00057EAF">
        <w:rPr>
          <w:rFonts w:ascii="Arial" w:hAnsi="Arial" w:cs="Arial"/>
          <w:sz w:val="16"/>
          <w:szCs w:val="16"/>
        </w:rPr>
        <w:t xml:space="preserve"> </w:t>
      </w:r>
      <w:r>
        <w:rPr>
          <w:rFonts w:ascii="Arial" w:hAnsi="Arial" w:cs="Arial"/>
          <w:sz w:val="16"/>
          <w:szCs w:val="16"/>
        </w:rPr>
        <w:t>Hofstede, 136.</w:t>
      </w:r>
    </w:p>
  </w:footnote>
  <w:footnote w:id="37">
    <w:p w14:paraId="28BBBAD7" w14:textId="77777777" w:rsidR="0047227B" w:rsidRPr="00AD6689" w:rsidRDefault="0047227B" w:rsidP="00006C85">
      <w:pPr>
        <w:pStyle w:val="FootnoteText"/>
        <w:rPr>
          <w:rFonts w:ascii="Arial" w:hAnsi="Arial" w:cs="Arial"/>
          <w:sz w:val="16"/>
          <w:szCs w:val="16"/>
        </w:rPr>
      </w:pPr>
      <w:r w:rsidRPr="00057EAF">
        <w:rPr>
          <w:rStyle w:val="FootnoteReference"/>
          <w:rFonts w:ascii="Arial" w:hAnsi="Arial" w:cs="Arial"/>
          <w:sz w:val="16"/>
          <w:szCs w:val="16"/>
        </w:rPr>
        <w:footnoteRef/>
      </w:r>
      <w:r w:rsidRPr="00057EAF">
        <w:rPr>
          <w:rFonts w:ascii="Arial" w:hAnsi="Arial" w:cs="Arial"/>
          <w:sz w:val="16"/>
          <w:szCs w:val="16"/>
        </w:rPr>
        <w:t xml:space="preserve"> Ibidem, 141.</w:t>
      </w:r>
      <w:r w:rsidRPr="00AD6689">
        <w:rPr>
          <w:rFonts w:ascii="Arial" w:hAnsi="Arial" w:cs="Arial"/>
          <w:sz w:val="16"/>
          <w:szCs w:val="16"/>
        </w:rPr>
        <w:t xml:space="preserve"> </w:t>
      </w:r>
    </w:p>
  </w:footnote>
  <w:footnote w:id="38">
    <w:p w14:paraId="5FED5553" w14:textId="6ECA2267" w:rsidR="0047227B" w:rsidRPr="00057EAF" w:rsidRDefault="0047227B">
      <w:pPr>
        <w:pStyle w:val="FootnoteText"/>
        <w:rPr>
          <w:rFonts w:ascii="Arial" w:hAnsi="Arial" w:cs="Arial"/>
          <w:sz w:val="16"/>
          <w:szCs w:val="16"/>
        </w:rPr>
      </w:pPr>
      <w:r w:rsidRPr="00057EAF">
        <w:rPr>
          <w:rStyle w:val="FootnoteReference"/>
          <w:rFonts w:ascii="Arial" w:hAnsi="Arial" w:cs="Arial"/>
          <w:sz w:val="16"/>
          <w:szCs w:val="16"/>
        </w:rPr>
        <w:footnoteRef/>
      </w:r>
      <w:r w:rsidRPr="00057EAF">
        <w:rPr>
          <w:rFonts w:ascii="Arial" w:hAnsi="Arial" w:cs="Arial"/>
          <w:sz w:val="16"/>
          <w:szCs w:val="16"/>
        </w:rPr>
        <w:t xml:space="preserve"> Karel Dibbets, “Neutraal in een verzuild land: het taboe van de Nederlandse filmcultuur”, </w:t>
      </w:r>
      <w:r w:rsidRPr="00057EAF">
        <w:rPr>
          <w:rFonts w:ascii="Arial" w:hAnsi="Arial" w:cs="Arial"/>
          <w:i/>
          <w:sz w:val="16"/>
          <w:szCs w:val="16"/>
        </w:rPr>
        <w:t>Tijdschrift voor Mediageschiedenis</w:t>
      </w:r>
      <w:r w:rsidRPr="00057EAF">
        <w:rPr>
          <w:rFonts w:ascii="Arial" w:hAnsi="Arial" w:cs="Arial"/>
          <w:sz w:val="16"/>
          <w:szCs w:val="16"/>
        </w:rPr>
        <w:t>, 9-2 (Meppel 2006), 47.</w:t>
      </w:r>
    </w:p>
  </w:footnote>
  <w:footnote w:id="39">
    <w:p w14:paraId="2DC89798" w14:textId="6E5080D1" w:rsidR="0047227B" w:rsidRPr="00057EAF" w:rsidRDefault="0047227B" w:rsidP="007D2C34">
      <w:pPr>
        <w:pStyle w:val="NoSpacing"/>
        <w:rPr>
          <w:rFonts w:ascii="Arial" w:hAnsi="Arial" w:cs="Arial"/>
          <w:sz w:val="16"/>
          <w:szCs w:val="16"/>
        </w:rPr>
      </w:pPr>
      <w:r w:rsidRPr="00057EAF">
        <w:rPr>
          <w:rStyle w:val="FootnoteReference"/>
          <w:rFonts w:ascii="Arial" w:hAnsi="Arial" w:cs="Arial"/>
          <w:sz w:val="16"/>
          <w:szCs w:val="16"/>
        </w:rPr>
        <w:footnoteRef/>
      </w:r>
      <w:r w:rsidRPr="00057EAF">
        <w:rPr>
          <w:rFonts w:ascii="Arial" w:hAnsi="Arial" w:cs="Arial"/>
          <w:sz w:val="16"/>
          <w:szCs w:val="16"/>
        </w:rPr>
        <w:t xml:space="preserve"> Andre van der Velden e.a., “De bewogen beginjaren van de Nederlandsche bioscoop bond 1918-1925”, </w:t>
      </w:r>
      <w:r w:rsidRPr="00057EAF">
        <w:rPr>
          <w:rFonts w:ascii="Arial" w:hAnsi="Arial" w:cs="Arial"/>
          <w:i/>
          <w:sz w:val="16"/>
          <w:szCs w:val="16"/>
        </w:rPr>
        <w:t>Tijdschrift voor Mediageschiedenis</w:t>
      </w:r>
      <w:r w:rsidRPr="00057EAF">
        <w:rPr>
          <w:rFonts w:ascii="Arial" w:hAnsi="Arial" w:cs="Arial"/>
          <w:sz w:val="16"/>
          <w:szCs w:val="16"/>
        </w:rPr>
        <w:t xml:space="preserve">, 23-42 (Hilversum, Nederlandse Instituut voor Beeld en Geluid, 2013), 24.  </w:t>
      </w:r>
    </w:p>
  </w:footnote>
  <w:footnote w:id="40">
    <w:p w14:paraId="1860352C" w14:textId="59F57969" w:rsidR="0047227B" w:rsidRDefault="0047227B">
      <w:pPr>
        <w:pStyle w:val="FootnoteText"/>
      </w:pPr>
      <w:r w:rsidRPr="00057EAF">
        <w:rPr>
          <w:rStyle w:val="FootnoteReference"/>
          <w:rFonts w:ascii="Arial" w:hAnsi="Arial" w:cs="Arial"/>
          <w:sz w:val="16"/>
          <w:szCs w:val="16"/>
        </w:rPr>
        <w:footnoteRef/>
      </w:r>
      <w:r w:rsidRPr="00057EAF">
        <w:rPr>
          <w:rFonts w:ascii="Arial" w:hAnsi="Arial" w:cs="Arial"/>
          <w:sz w:val="16"/>
          <w:szCs w:val="16"/>
        </w:rPr>
        <w:t xml:space="preserve"> Dibbets, 47.</w:t>
      </w:r>
      <w:r>
        <w:t xml:space="preserve"> </w:t>
      </w:r>
    </w:p>
  </w:footnote>
  <w:footnote w:id="41">
    <w:p w14:paraId="4F5B25EC" w14:textId="6EC20CED" w:rsidR="0047227B" w:rsidRPr="00057EAF" w:rsidRDefault="0047227B">
      <w:pPr>
        <w:pStyle w:val="FootnoteText"/>
        <w:rPr>
          <w:rFonts w:ascii="Arial" w:hAnsi="Arial" w:cs="Arial"/>
          <w:sz w:val="16"/>
          <w:szCs w:val="16"/>
        </w:rPr>
      </w:pPr>
      <w:r w:rsidRPr="00057EAF">
        <w:rPr>
          <w:rStyle w:val="FootnoteReference"/>
          <w:rFonts w:ascii="Arial" w:hAnsi="Arial" w:cs="Arial"/>
          <w:sz w:val="16"/>
          <w:szCs w:val="16"/>
        </w:rPr>
        <w:footnoteRef/>
      </w:r>
      <w:r w:rsidRPr="00057EAF">
        <w:rPr>
          <w:rFonts w:ascii="Arial" w:hAnsi="Arial" w:cs="Arial"/>
          <w:sz w:val="16"/>
          <w:szCs w:val="16"/>
        </w:rPr>
        <w:t xml:space="preserve"> Dibbets, 59. </w:t>
      </w:r>
    </w:p>
  </w:footnote>
  <w:footnote w:id="42">
    <w:p w14:paraId="1C3F042C" w14:textId="7A07D4C9" w:rsidR="0047227B" w:rsidRDefault="0047227B">
      <w:pPr>
        <w:pStyle w:val="FootnoteText"/>
      </w:pPr>
      <w:r w:rsidRPr="00057EAF">
        <w:rPr>
          <w:rStyle w:val="FootnoteReference"/>
          <w:rFonts w:ascii="Arial" w:hAnsi="Arial" w:cs="Arial"/>
          <w:sz w:val="16"/>
          <w:szCs w:val="16"/>
        </w:rPr>
        <w:footnoteRef/>
      </w:r>
      <w:r w:rsidRPr="00057EAF">
        <w:rPr>
          <w:rFonts w:ascii="Arial" w:hAnsi="Arial" w:cs="Arial"/>
          <w:sz w:val="16"/>
          <w:szCs w:val="16"/>
        </w:rPr>
        <w:t xml:space="preserve"> Het Cinerama Theater in Rotterdam werd op 15 juli 1960 geopend. Deze bioscoop werd speciaal gebouwd voor de vertoning van Cinerama films: een merknaam voor een breedbeeldfilmsysteem. Er was een groot doek met een horizontaal gezichtsveld van 146 graden en ruime stoelen met veel beenruimte. Na 20 jaar schakelde de bioscoop over op projectie </w:t>
      </w:r>
      <w:r>
        <w:rPr>
          <w:rFonts w:ascii="Arial" w:hAnsi="Arial" w:cs="Arial"/>
          <w:sz w:val="16"/>
          <w:szCs w:val="16"/>
        </w:rPr>
        <w:t xml:space="preserve">van gewone films </w:t>
      </w:r>
      <w:r w:rsidRPr="00057EAF">
        <w:rPr>
          <w:rFonts w:ascii="Arial" w:hAnsi="Arial" w:cs="Arial"/>
          <w:sz w:val="16"/>
          <w:szCs w:val="16"/>
        </w:rPr>
        <w:t>en stopte de filmvertoningen op Cinerama formaat. De bioscoop werd toen opgedeeld in 5 zalen.  (</w:t>
      </w:r>
      <w:r>
        <w:rPr>
          <w:rFonts w:ascii="Arial" w:hAnsi="Arial" w:cs="Arial"/>
          <w:sz w:val="16"/>
          <w:szCs w:val="16"/>
        </w:rPr>
        <w:t xml:space="preserve">Zie voor meer informatie: </w:t>
      </w:r>
      <w:hyperlink r:id="rId4" w:history="1">
        <w:r w:rsidRPr="00057EAF">
          <w:rPr>
            <w:rStyle w:val="Hyperlink"/>
            <w:rFonts w:ascii="Arial" w:hAnsi="Arial" w:cs="Arial"/>
            <w:sz w:val="16"/>
            <w:szCs w:val="16"/>
          </w:rPr>
          <w:t>http://bioscoopgeschiedenis.com/bioscopen/zuid-holland/rotterdam/cinerama-rotterdam-1960-heden.html</w:t>
        </w:r>
      </w:hyperlink>
      <w:r w:rsidRPr="00057EAF">
        <w:rPr>
          <w:rFonts w:ascii="Arial" w:hAnsi="Arial" w:cs="Arial"/>
          <w:sz w:val="16"/>
          <w:szCs w:val="16"/>
        </w:rPr>
        <w:t>) Ook Amsterdam heeft een Cinerama bioscoop gehad (1965-1978) genaamd Bellevue Cinerama. Deze bioscoop heeft echter nooit de drie Cinerama projectoren gehad, maar wel een Cinerama scherm (wat wel veel kleiner was dan in Rotterdam) en de bijbehorende programmering. (</w:t>
      </w:r>
      <w:r>
        <w:rPr>
          <w:rFonts w:ascii="Arial" w:hAnsi="Arial" w:cs="Arial"/>
          <w:sz w:val="16"/>
          <w:szCs w:val="16"/>
        </w:rPr>
        <w:t xml:space="preserve">Zie voor meer informatie: </w:t>
      </w:r>
      <w:r w:rsidRPr="00057EAF">
        <w:rPr>
          <w:rFonts w:ascii="Arial" w:hAnsi="Arial" w:cs="Arial"/>
          <w:sz w:val="16"/>
          <w:szCs w:val="16"/>
        </w:rPr>
        <w:t>http://www.70mm.nl/bellevue-cinerama-zaal-1-marnixstraat-400-1965-2006)</w:t>
      </w:r>
    </w:p>
  </w:footnote>
  <w:footnote w:id="43">
    <w:p w14:paraId="722915E1" w14:textId="17E03E75" w:rsidR="0047227B" w:rsidRPr="009528B3" w:rsidRDefault="0047227B">
      <w:pPr>
        <w:pStyle w:val="FootnoteText"/>
        <w:rPr>
          <w:rFonts w:ascii="Arial" w:hAnsi="Arial" w:cs="Arial"/>
          <w:sz w:val="16"/>
          <w:szCs w:val="16"/>
        </w:rPr>
      </w:pPr>
      <w:r w:rsidRPr="009528B3">
        <w:rPr>
          <w:rStyle w:val="FootnoteReference"/>
          <w:rFonts w:ascii="Arial" w:hAnsi="Arial" w:cs="Arial"/>
          <w:sz w:val="16"/>
          <w:szCs w:val="16"/>
        </w:rPr>
        <w:footnoteRef/>
      </w:r>
      <w:r w:rsidRPr="009528B3">
        <w:rPr>
          <w:rFonts w:ascii="Arial" w:hAnsi="Arial" w:cs="Arial"/>
          <w:sz w:val="16"/>
          <w:szCs w:val="16"/>
        </w:rPr>
        <w:t xml:space="preserve"> </w:t>
      </w:r>
      <w:r w:rsidRPr="00041788">
        <w:rPr>
          <w:rFonts w:ascii="Arial" w:hAnsi="Arial" w:cs="Arial"/>
          <w:sz w:val="16"/>
          <w:szCs w:val="16"/>
        </w:rPr>
        <w:t>Eva Buijnsters</w:t>
      </w:r>
      <w:r>
        <w:rPr>
          <w:rFonts w:ascii="Arial" w:hAnsi="Arial" w:cs="Arial"/>
          <w:sz w:val="16"/>
          <w:szCs w:val="16"/>
        </w:rPr>
        <w:t>, Lumière aan de Lijnbaan, onderzoekspaper geschreven in het kader van de cursus Geschiedenis van de Nederlandse filmcultuur, ba-opleiding Theater-, film- en televisiewetenschap, collegejaar 2012-13. Zie over inbouwtheaters ook:</w:t>
      </w:r>
      <w:r w:rsidRPr="00041788">
        <w:rPr>
          <w:rFonts w:ascii="Arial" w:hAnsi="Arial" w:cs="Arial"/>
          <w:sz w:val="16"/>
          <w:szCs w:val="16"/>
        </w:rPr>
        <w:t xml:space="preserve"> </w:t>
      </w:r>
      <w:r w:rsidRPr="009528B3">
        <w:rPr>
          <w:rFonts w:ascii="Arial" w:hAnsi="Arial" w:cs="Arial"/>
          <w:sz w:val="16"/>
          <w:szCs w:val="16"/>
        </w:rPr>
        <w:t xml:space="preserve">Karel Dibbets, Bioscoopketens in Nederland. Economische concentratie en geografische spreiding van een bedrijfstak, 1928-1977. Doctoraalscriptie Geschiedenis, Universiteit van Amsterdam, 1980, 19-20. </w:t>
      </w:r>
    </w:p>
  </w:footnote>
  <w:footnote w:id="44">
    <w:p w14:paraId="1F8318E3" w14:textId="5A9D60F0" w:rsidR="0047227B" w:rsidRPr="008636D3" w:rsidRDefault="0047227B">
      <w:pPr>
        <w:pStyle w:val="FootnoteText"/>
        <w:rPr>
          <w:rFonts w:ascii="Arial" w:hAnsi="Arial" w:cs="Arial"/>
          <w:sz w:val="16"/>
          <w:szCs w:val="16"/>
        </w:rPr>
      </w:pPr>
      <w:r w:rsidRPr="008636D3">
        <w:rPr>
          <w:rStyle w:val="FootnoteReference"/>
          <w:rFonts w:ascii="Arial" w:hAnsi="Arial" w:cs="Arial"/>
          <w:sz w:val="16"/>
          <w:szCs w:val="16"/>
        </w:rPr>
        <w:footnoteRef/>
      </w:r>
      <w:r>
        <w:rPr>
          <w:rFonts w:ascii="Arial" w:hAnsi="Arial" w:cs="Arial"/>
          <w:sz w:val="16"/>
          <w:szCs w:val="16"/>
        </w:rPr>
        <w:t xml:space="preserve"> Komst van N</w:t>
      </w:r>
      <w:r w:rsidRPr="008636D3">
        <w:rPr>
          <w:rFonts w:ascii="Arial" w:hAnsi="Arial" w:cs="Arial"/>
          <w:sz w:val="16"/>
          <w:szCs w:val="16"/>
        </w:rPr>
        <w:t xml:space="preserve">ederlandse film </w:t>
      </w:r>
      <w:r>
        <w:rPr>
          <w:rFonts w:ascii="Arial" w:hAnsi="Arial" w:cs="Arial"/>
          <w:sz w:val="16"/>
          <w:szCs w:val="16"/>
        </w:rPr>
        <w:t xml:space="preserve">zorgt voor een </w:t>
      </w:r>
      <w:r w:rsidRPr="008636D3">
        <w:rPr>
          <w:rFonts w:ascii="Arial" w:hAnsi="Arial" w:cs="Arial"/>
          <w:sz w:val="16"/>
          <w:szCs w:val="16"/>
        </w:rPr>
        <w:t xml:space="preserve">kleine opleving </w:t>
      </w:r>
    </w:p>
  </w:footnote>
  <w:footnote w:id="45">
    <w:p w14:paraId="28E9F65B" w14:textId="77777777" w:rsidR="0047227B" w:rsidRPr="008636D3" w:rsidRDefault="0047227B" w:rsidP="00006C85">
      <w:pPr>
        <w:pStyle w:val="FootnoteText"/>
        <w:rPr>
          <w:rFonts w:ascii="Arial" w:hAnsi="Arial" w:cs="Arial"/>
          <w:sz w:val="16"/>
          <w:szCs w:val="16"/>
        </w:rPr>
      </w:pPr>
      <w:r w:rsidRPr="008636D3">
        <w:rPr>
          <w:rStyle w:val="FootnoteReference"/>
          <w:rFonts w:ascii="Arial" w:hAnsi="Arial" w:cs="Arial"/>
          <w:sz w:val="16"/>
          <w:szCs w:val="16"/>
        </w:rPr>
        <w:footnoteRef/>
      </w:r>
      <w:r w:rsidRPr="008636D3">
        <w:rPr>
          <w:rFonts w:ascii="Arial" w:hAnsi="Arial" w:cs="Arial"/>
          <w:sz w:val="16"/>
          <w:szCs w:val="16"/>
        </w:rPr>
        <w:t xml:space="preserve"> “Nederlandsche bioscoopbond,” </w:t>
      </w:r>
      <w:r w:rsidRPr="008636D3">
        <w:rPr>
          <w:rFonts w:ascii="Arial" w:hAnsi="Arial" w:cs="Arial"/>
          <w:i/>
          <w:sz w:val="16"/>
          <w:szCs w:val="16"/>
        </w:rPr>
        <w:t>Eyefilm</w:t>
      </w:r>
      <w:r w:rsidRPr="008636D3">
        <w:rPr>
          <w:rFonts w:ascii="Arial" w:hAnsi="Arial" w:cs="Arial"/>
          <w:sz w:val="16"/>
          <w:szCs w:val="16"/>
        </w:rPr>
        <w:t>, geraadpleegd 27 juni 2014, https://www.eyefilm.nl/collectie/filmgeschiedenis/artikel/nederlandsche-bioscoopbond.</w:t>
      </w:r>
    </w:p>
  </w:footnote>
  <w:footnote w:id="46">
    <w:p w14:paraId="329CB85B" w14:textId="77777777" w:rsidR="0047227B" w:rsidRPr="004275EE" w:rsidRDefault="0047227B" w:rsidP="00006C85">
      <w:pPr>
        <w:pStyle w:val="FootnoteText"/>
        <w:rPr>
          <w:rFonts w:ascii="Arial" w:hAnsi="Arial" w:cs="Arial"/>
          <w:sz w:val="16"/>
          <w:szCs w:val="16"/>
        </w:rPr>
      </w:pPr>
      <w:r w:rsidRPr="008636D3">
        <w:rPr>
          <w:rStyle w:val="FootnoteReference"/>
          <w:rFonts w:ascii="Arial" w:hAnsi="Arial" w:cs="Arial"/>
          <w:sz w:val="16"/>
          <w:szCs w:val="16"/>
        </w:rPr>
        <w:footnoteRef/>
      </w:r>
      <w:r w:rsidRPr="008636D3">
        <w:rPr>
          <w:rFonts w:ascii="Arial" w:hAnsi="Arial" w:cs="Arial"/>
          <w:sz w:val="16"/>
          <w:szCs w:val="16"/>
        </w:rPr>
        <w:t xml:space="preserve"> Hofstede, 102.</w:t>
      </w:r>
    </w:p>
  </w:footnote>
  <w:footnote w:id="47">
    <w:p w14:paraId="415956D9" w14:textId="77777777" w:rsidR="0047227B" w:rsidRPr="004275EE" w:rsidRDefault="0047227B" w:rsidP="003121A1">
      <w:pPr>
        <w:pStyle w:val="FootnoteText"/>
        <w:rPr>
          <w:rFonts w:ascii="Arial" w:hAnsi="Arial" w:cs="Arial"/>
          <w:sz w:val="16"/>
          <w:szCs w:val="16"/>
        </w:rPr>
      </w:pPr>
      <w:r w:rsidRPr="004275EE">
        <w:rPr>
          <w:rStyle w:val="FootnoteReference"/>
          <w:rFonts w:ascii="Arial" w:hAnsi="Arial" w:cs="Arial"/>
          <w:sz w:val="16"/>
          <w:szCs w:val="16"/>
        </w:rPr>
        <w:footnoteRef/>
      </w:r>
      <w:r w:rsidRPr="004275EE">
        <w:rPr>
          <w:rFonts w:ascii="Arial" w:hAnsi="Arial" w:cs="Arial"/>
          <w:sz w:val="16"/>
          <w:szCs w:val="16"/>
        </w:rPr>
        <w:t xml:space="preserve"> J.N.L. Brigitha, </w:t>
      </w:r>
      <w:r w:rsidRPr="004275EE">
        <w:rPr>
          <w:rFonts w:ascii="Arial" w:hAnsi="Arial" w:cs="Arial"/>
          <w:i/>
          <w:sz w:val="16"/>
          <w:szCs w:val="16"/>
        </w:rPr>
        <w:t>Meer afstemming en coherentie voor de distributie en vertoning van de kwaliteitsfilm.</w:t>
      </w:r>
      <w:r w:rsidRPr="004275EE">
        <w:rPr>
          <w:rFonts w:ascii="Arial" w:hAnsi="Arial" w:cs="Arial"/>
          <w:sz w:val="16"/>
          <w:szCs w:val="16"/>
        </w:rPr>
        <w:t xml:space="preserve"> (Amsterdam: Stichting voor onderzoek ten behoeve van de Filmvertoning van de NFC, 2000) 16.</w:t>
      </w:r>
    </w:p>
  </w:footnote>
  <w:footnote w:id="48">
    <w:p w14:paraId="37810811" w14:textId="77777777" w:rsidR="0047227B" w:rsidRPr="004275EE" w:rsidRDefault="0047227B" w:rsidP="00006C85">
      <w:pPr>
        <w:pStyle w:val="FootnoteText"/>
        <w:rPr>
          <w:rFonts w:ascii="Arial" w:hAnsi="Arial" w:cs="Arial"/>
          <w:sz w:val="16"/>
          <w:szCs w:val="16"/>
        </w:rPr>
      </w:pPr>
      <w:r w:rsidRPr="004275EE">
        <w:rPr>
          <w:rStyle w:val="FootnoteReference"/>
          <w:rFonts w:ascii="Arial" w:hAnsi="Arial" w:cs="Arial"/>
          <w:sz w:val="16"/>
          <w:szCs w:val="16"/>
        </w:rPr>
        <w:footnoteRef/>
      </w:r>
      <w:r w:rsidRPr="004275EE">
        <w:rPr>
          <w:rFonts w:ascii="Arial" w:hAnsi="Arial" w:cs="Arial"/>
          <w:sz w:val="16"/>
          <w:szCs w:val="16"/>
        </w:rPr>
        <w:t xml:space="preserve"> Hofstede, 119.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48010D54"/>
    <w:multiLevelType w:val="multilevel"/>
    <w:tmpl w:val="1898C2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597B1521"/>
    <w:multiLevelType w:val="multilevel"/>
    <w:tmpl w:val="F9B8A3E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nsid w:val="73FF485B"/>
    <w:multiLevelType w:val="multilevel"/>
    <w:tmpl w:val="2C980C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7B93D00"/>
    <w:multiLevelType w:val="hybridMultilevel"/>
    <w:tmpl w:val="B3A07AA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dré van der Velden">
    <w15:presenceInfo w15:providerId="Windows Live" w15:userId="b4fd5d3ccb13c62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6FE"/>
    <w:rsid w:val="00006C85"/>
    <w:rsid w:val="00016702"/>
    <w:rsid w:val="00026CE0"/>
    <w:rsid w:val="00027204"/>
    <w:rsid w:val="000328F2"/>
    <w:rsid w:val="00033738"/>
    <w:rsid w:val="00035187"/>
    <w:rsid w:val="000379B9"/>
    <w:rsid w:val="00040A8E"/>
    <w:rsid w:val="00041788"/>
    <w:rsid w:val="00046634"/>
    <w:rsid w:val="00050D36"/>
    <w:rsid w:val="000569AC"/>
    <w:rsid w:val="00057EAF"/>
    <w:rsid w:val="0006270E"/>
    <w:rsid w:val="000672D5"/>
    <w:rsid w:val="00070A17"/>
    <w:rsid w:val="00076EB0"/>
    <w:rsid w:val="000820B7"/>
    <w:rsid w:val="0008312B"/>
    <w:rsid w:val="0008346C"/>
    <w:rsid w:val="00090BC0"/>
    <w:rsid w:val="00096048"/>
    <w:rsid w:val="000A3BC6"/>
    <w:rsid w:val="000B71FC"/>
    <w:rsid w:val="000B72C5"/>
    <w:rsid w:val="000C0380"/>
    <w:rsid w:val="000C4DC0"/>
    <w:rsid w:val="000C6A5F"/>
    <w:rsid w:val="000E0C6B"/>
    <w:rsid w:val="000E6FED"/>
    <w:rsid w:val="000F5A4A"/>
    <w:rsid w:val="000F66D6"/>
    <w:rsid w:val="000F6B7E"/>
    <w:rsid w:val="00101279"/>
    <w:rsid w:val="00105FAE"/>
    <w:rsid w:val="00110BC1"/>
    <w:rsid w:val="00112032"/>
    <w:rsid w:val="00115B4F"/>
    <w:rsid w:val="00116EE6"/>
    <w:rsid w:val="00117603"/>
    <w:rsid w:val="00130E5E"/>
    <w:rsid w:val="00131D3B"/>
    <w:rsid w:val="001348CC"/>
    <w:rsid w:val="00136B7A"/>
    <w:rsid w:val="00140A60"/>
    <w:rsid w:val="00142190"/>
    <w:rsid w:val="001430A1"/>
    <w:rsid w:val="00145D3A"/>
    <w:rsid w:val="00152F54"/>
    <w:rsid w:val="00153B4C"/>
    <w:rsid w:val="0015413A"/>
    <w:rsid w:val="0016556B"/>
    <w:rsid w:val="0016605D"/>
    <w:rsid w:val="001660E8"/>
    <w:rsid w:val="00181490"/>
    <w:rsid w:val="00181F52"/>
    <w:rsid w:val="00182A72"/>
    <w:rsid w:val="00187C57"/>
    <w:rsid w:val="001911DE"/>
    <w:rsid w:val="00191ECB"/>
    <w:rsid w:val="001975C6"/>
    <w:rsid w:val="001A6710"/>
    <w:rsid w:val="001B1013"/>
    <w:rsid w:val="001B4076"/>
    <w:rsid w:val="001B6B9F"/>
    <w:rsid w:val="001D70FF"/>
    <w:rsid w:val="001F2A20"/>
    <w:rsid w:val="002049E3"/>
    <w:rsid w:val="002138F6"/>
    <w:rsid w:val="002152BA"/>
    <w:rsid w:val="00216C3B"/>
    <w:rsid w:val="002208EA"/>
    <w:rsid w:val="002235E7"/>
    <w:rsid w:val="002237C8"/>
    <w:rsid w:val="00231170"/>
    <w:rsid w:val="00240E49"/>
    <w:rsid w:val="002518F9"/>
    <w:rsid w:val="00253A20"/>
    <w:rsid w:val="00257224"/>
    <w:rsid w:val="002646BA"/>
    <w:rsid w:val="002739A0"/>
    <w:rsid w:val="00273C7F"/>
    <w:rsid w:val="00281331"/>
    <w:rsid w:val="00286DFF"/>
    <w:rsid w:val="00290527"/>
    <w:rsid w:val="00292ED9"/>
    <w:rsid w:val="002B5314"/>
    <w:rsid w:val="002C2211"/>
    <w:rsid w:val="002C40FA"/>
    <w:rsid w:val="002E7BF4"/>
    <w:rsid w:val="003121A1"/>
    <w:rsid w:val="003154AF"/>
    <w:rsid w:val="003171A7"/>
    <w:rsid w:val="00320688"/>
    <w:rsid w:val="00321E19"/>
    <w:rsid w:val="003239BA"/>
    <w:rsid w:val="00343529"/>
    <w:rsid w:val="003469D3"/>
    <w:rsid w:val="003738E7"/>
    <w:rsid w:val="00387568"/>
    <w:rsid w:val="0038779B"/>
    <w:rsid w:val="00387C31"/>
    <w:rsid w:val="00395A9F"/>
    <w:rsid w:val="003B3EC5"/>
    <w:rsid w:val="003B6BD9"/>
    <w:rsid w:val="003C4517"/>
    <w:rsid w:val="003C7E2E"/>
    <w:rsid w:val="003D35C5"/>
    <w:rsid w:val="003E0743"/>
    <w:rsid w:val="003E7F5F"/>
    <w:rsid w:val="003F5D3B"/>
    <w:rsid w:val="00415E43"/>
    <w:rsid w:val="00423DEF"/>
    <w:rsid w:val="004275EE"/>
    <w:rsid w:val="0043121D"/>
    <w:rsid w:val="004350DA"/>
    <w:rsid w:val="0044348D"/>
    <w:rsid w:val="00444557"/>
    <w:rsid w:val="0044497B"/>
    <w:rsid w:val="00447B54"/>
    <w:rsid w:val="004503ED"/>
    <w:rsid w:val="004557C3"/>
    <w:rsid w:val="00456274"/>
    <w:rsid w:val="0047227B"/>
    <w:rsid w:val="0047465E"/>
    <w:rsid w:val="004769E6"/>
    <w:rsid w:val="00497B15"/>
    <w:rsid w:val="004A3E44"/>
    <w:rsid w:val="004A4B38"/>
    <w:rsid w:val="004A58EE"/>
    <w:rsid w:val="004C1441"/>
    <w:rsid w:val="004C50A6"/>
    <w:rsid w:val="004C626B"/>
    <w:rsid w:val="004F3980"/>
    <w:rsid w:val="004F45EA"/>
    <w:rsid w:val="004F4F4C"/>
    <w:rsid w:val="0050514E"/>
    <w:rsid w:val="00507009"/>
    <w:rsid w:val="00522117"/>
    <w:rsid w:val="00526E78"/>
    <w:rsid w:val="0053297D"/>
    <w:rsid w:val="005337C1"/>
    <w:rsid w:val="00557D5E"/>
    <w:rsid w:val="005620D8"/>
    <w:rsid w:val="005735E8"/>
    <w:rsid w:val="005773D0"/>
    <w:rsid w:val="00580121"/>
    <w:rsid w:val="00583D52"/>
    <w:rsid w:val="005926C4"/>
    <w:rsid w:val="005A707A"/>
    <w:rsid w:val="005A7C25"/>
    <w:rsid w:val="005D4846"/>
    <w:rsid w:val="005D6B77"/>
    <w:rsid w:val="005D7955"/>
    <w:rsid w:val="005E05AC"/>
    <w:rsid w:val="005F176E"/>
    <w:rsid w:val="005F494A"/>
    <w:rsid w:val="00620F3E"/>
    <w:rsid w:val="00624134"/>
    <w:rsid w:val="00627767"/>
    <w:rsid w:val="00627FCC"/>
    <w:rsid w:val="00633977"/>
    <w:rsid w:val="0063526B"/>
    <w:rsid w:val="00646138"/>
    <w:rsid w:val="00650425"/>
    <w:rsid w:val="006764BE"/>
    <w:rsid w:val="006848C3"/>
    <w:rsid w:val="00693AE1"/>
    <w:rsid w:val="006964A7"/>
    <w:rsid w:val="006B2698"/>
    <w:rsid w:val="006B3237"/>
    <w:rsid w:val="006B584B"/>
    <w:rsid w:val="006C26C2"/>
    <w:rsid w:val="006C496C"/>
    <w:rsid w:val="006C6E36"/>
    <w:rsid w:val="006E2D12"/>
    <w:rsid w:val="006E7135"/>
    <w:rsid w:val="006F3250"/>
    <w:rsid w:val="00700456"/>
    <w:rsid w:val="0070483B"/>
    <w:rsid w:val="00710CEA"/>
    <w:rsid w:val="0071402D"/>
    <w:rsid w:val="00717199"/>
    <w:rsid w:val="00717D7D"/>
    <w:rsid w:val="00725597"/>
    <w:rsid w:val="00726F73"/>
    <w:rsid w:val="007316FE"/>
    <w:rsid w:val="007400C3"/>
    <w:rsid w:val="00763032"/>
    <w:rsid w:val="007709BC"/>
    <w:rsid w:val="00770BF1"/>
    <w:rsid w:val="0077151E"/>
    <w:rsid w:val="00771596"/>
    <w:rsid w:val="007A4CA2"/>
    <w:rsid w:val="007C3C76"/>
    <w:rsid w:val="007C3CB8"/>
    <w:rsid w:val="007D2C34"/>
    <w:rsid w:val="007D6B81"/>
    <w:rsid w:val="007E1061"/>
    <w:rsid w:val="007F3A3E"/>
    <w:rsid w:val="007F4476"/>
    <w:rsid w:val="00802523"/>
    <w:rsid w:val="00804727"/>
    <w:rsid w:val="008200D4"/>
    <w:rsid w:val="008308CE"/>
    <w:rsid w:val="008308EE"/>
    <w:rsid w:val="00830E17"/>
    <w:rsid w:val="008477B2"/>
    <w:rsid w:val="00856C18"/>
    <w:rsid w:val="00856DDB"/>
    <w:rsid w:val="00860E0E"/>
    <w:rsid w:val="008636D3"/>
    <w:rsid w:val="00866E81"/>
    <w:rsid w:val="008757F8"/>
    <w:rsid w:val="008853DF"/>
    <w:rsid w:val="008A05A6"/>
    <w:rsid w:val="008A35D2"/>
    <w:rsid w:val="008A43A4"/>
    <w:rsid w:val="008B6D19"/>
    <w:rsid w:val="008D4D32"/>
    <w:rsid w:val="008D5B41"/>
    <w:rsid w:val="008E15DB"/>
    <w:rsid w:val="008E4422"/>
    <w:rsid w:val="008E4523"/>
    <w:rsid w:val="008E4FDE"/>
    <w:rsid w:val="008F25AB"/>
    <w:rsid w:val="009022A9"/>
    <w:rsid w:val="009124D8"/>
    <w:rsid w:val="00914FA4"/>
    <w:rsid w:val="00915530"/>
    <w:rsid w:val="00915798"/>
    <w:rsid w:val="009254E2"/>
    <w:rsid w:val="0092555C"/>
    <w:rsid w:val="009443FA"/>
    <w:rsid w:val="00944715"/>
    <w:rsid w:val="009528B3"/>
    <w:rsid w:val="00954A79"/>
    <w:rsid w:val="00954BF3"/>
    <w:rsid w:val="00957CB0"/>
    <w:rsid w:val="0096063E"/>
    <w:rsid w:val="009669ED"/>
    <w:rsid w:val="00970F6E"/>
    <w:rsid w:val="00974700"/>
    <w:rsid w:val="009755BF"/>
    <w:rsid w:val="009A3849"/>
    <w:rsid w:val="009A41FC"/>
    <w:rsid w:val="009A6BEB"/>
    <w:rsid w:val="009C0401"/>
    <w:rsid w:val="009E22B1"/>
    <w:rsid w:val="009F5B7D"/>
    <w:rsid w:val="009F783C"/>
    <w:rsid w:val="00A17831"/>
    <w:rsid w:val="00A23DF2"/>
    <w:rsid w:val="00A357B1"/>
    <w:rsid w:val="00A4022A"/>
    <w:rsid w:val="00A5050D"/>
    <w:rsid w:val="00A54162"/>
    <w:rsid w:val="00A74169"/>
    <w:rsid w:val="00A76582"/>
    <w:rsid w:val="00A82676"/>
    <w:rsid w:val="00A83C20"/>
    <w:rsid w:val="00A91BA8"/>
    <w:rsid w:val="00A93251"/>
    <w:rsid w:val="00AA041B"/>
    <w:rsid w:val="00AD3705"/>
    <w:rsid w:val="00AD5D67"/>
    <w:rsid w:val="00AD6689"/>
    <w:rsid w:val="00AD7064"/>
    <w:rsid w:val="00AE0554"/>
    <w:rsid w:val="00AE27B4"/>
    <w:rsid w:val="00B01EAE"/>
    <w:rsid w:val="00B102E3"/>
    <w:rsid w:val="00B20773"/>
    <w:rsid w:val="00B21E77"/>
    <w:rsid w:val="00B31C39"/>
    <w:rsid w:val="00B522B6"/>
    <w:rsid w:val="00B55798"/>
    <w:rsid w:val="00B601F5"/>
    <w:rsid w:val="00B664CB"/>
    <w:rsid w:val="00B71FE5"/>
    <w:rsid w:val="00B762E5"/>
    <w:rsid w:val="00B8389F"/>
    <w:rsid w:val="00B839FA"/>
    <w:rsid w:val="00B8458B"/>
    <w:rsid w:val="00B85053"/>
    <w:rsid w:val="00B85D5B"/>
    <w:rsid w:val="00B93C3D"/>
    <w:rsid w:val="00B95BF9"/>
    <w:rsid w:val="00BA23BC"/>
    <w:rsid w:val="00BC1E88"/>
    <w:rsid w:val="00BC295A"/>
    <w:rsid w:val="00BE7887"/>
    <w:rsid w:val="00BF2167"/>
    <w:rsid w:val="00BF4362"/>
    <w:rsid w:val="00BF527F"/>
    <w:rsid w:val="00BF7317"/>
    <w:rsid w:val="00C01D9A"/>
    <w:rsid w:val="00C028C9"/>
    <w:rsid w:val="00C06100"/>
    <w:rsid w:val="00C21E7D"/>
    <w:rsid w:val="00C26FCF"/>
    <w:rsid w:val="00C32568"/>
    <w:rsid w:val="00C32D4B"/>
    <w:rsid w:val="00C47360"/>
    <w:rsid w:val="00C60BF4"/>
    <w:rsid w:val="00C60EC5"/>
    <w:rsid w:val="00C61C5A"/>
    <w:rsid w:val="00C6404A"/>
    <w:rsid w:val="00C65849"/>
    <w:rsid w:val="00C6724C"/>
    <w:rsid w:val="00C80170"/>
    <w:rsid w:val="00C82F69"/>
    <w:rsid w:val="00C84782"/>
    <w:rsid w:val="00C86645"/>
    <w:rsid w:val="00C87AE1"/>
    <w:rsid w:val="00C947AA"/>
    <w:rsid w:val="00CB3D80"/>
    <w:rsid w:val="00CC08C7"/>
    <w:rsid w:val="00CC4AA0"/>
    <w:rsid w:val="00CE2DA9"/>
    <w:rsid w:val="00D071A0"/>
    <w:rsid w:val="00D110DF"/>
    <w:rsid w:val="00D31051"/>
    <w:rsid w:val="00D31634"/>
    <w:rsid w:val="00D31A04"/>
    <w:rsid w:val="00D404F8"/>
    <w:rsid w:val="00D462EA"/>
    <w:rsid w:val="00D63ADA"/>
    <w:rsid w:val="00D67574"/>
    <w:rsid w:val="00D712C8"/>
    <w:rsid w:val="00D71B30"/>
    <w:rsid w:val="00D7435F"/>
    <w:rsid w:val="00D747BD"/>
    <w:rsid w:val="00D93F27"/>
    <w:rsid w:val="00DA330C"/>
    <w:rsid w:val="00DA356F"/>
    <w:rsid w:val="00DB723D"/>
    <w:rsid w:val="00DC1094"/>
    <w:rsid w:val="00DD04B8"/>
    <w:rsid w:val="00DD66B9"/>
    <w:rsid w:val="00E073A8"/>
    <w:rsid w:val="00E17174"/>
    <w:rsid w:val="00E179E2"/>
    <w:rsid w:val="00E24262"/>
    <w:rsid w:val="00E25C36"/>
    <w:rsid w:val="00E276F3"/>
    <w:rsid w:val="00E3344A"/>
    <w:rsid w:val="00E33B01"/>
    <w:rsid w:val="00E414EF"/>
    <w:rsid w:val="00E57DE1"/>
    <w:rsid w:val="00E60E9C"/>
    <w:rsid w:val="00E7092B"/>
    <w:rsid w:val="00E73D41"/>
    <w:rsid w:val="00E86B20"/>
    <w:rsid w:val="00ED0BDF"/>
    <w:rsid w:val="00ED44CD"/>
    <w:rsid w:val="00EE1370"/>
    <w:rsid w:val="00EE6ECF"/>
    <w:rsid w:val="00EF42DB"/>
    <w:rsid w:val="00F02911"/>
    <w:rsid w:val="00F045BE"/>
    <w:rsid w:val="00F05D92"/>
    <w:rsid w:val="00F103E3"/>
    <w:rsid w:val="00F11F17"/>
    <w:rsid w:val="00F170AB"/>
    <w:rsid w:val="00F17FF9"/>
    <w:rsid w:val="00F209B3"/>
    <w:rsid w:val="00F211E7"/>
    <w:rsid w:val="00F255A4"/>
    <w:rsid w:val="00F37583"/>
    <w:rsid w:val="00F53A0B"/>
    <w:rsid w:val="00F550F2"/>
    <w:rsid w:val="00F566B6"/>
    <w:rsid w:val="00F619E8"/>
    <w:rsid w:val="00F70400"/>
    <w:rsid w:val="00F70EFE"/>
    <w:rsid w:val="00F744B1"/>
    <w:rsid w:val="00F75515"/>
    <w:rsid w:val="00F86F7A"/>
    <w:rsid w:val="00F8720D"/>
    <w:rsid w:val="00F87974"/>
    <w:rsid w:val="00FA0678"/>
    <w:rsid w:val="00FA7DD8"/>
    <w:rsid w:val="00FB5B47"/>
    <w:rsid w:val="00FC7180"/>
    <w:rsid w:val="00FE4C8A"/>
    <w:rsid w:val="00FF2239"/>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DE69B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E2DA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al2"/>
    <w:link w:val="Heading2Char"/>
    <w:uiPriority w:val="9"/>
    <w:semiHidden/>
    <w:unhideWhenUsed/>
    <w:qFormat/>
    <w:rsid w:val="00C60EC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ianneAartsTaaldiensten">
    <w:name w:val="Rianne Aarts Taaldiensten"/>
    <w:basedOn w:val="Normal"/>
    <w:qFormat/>
    <w:rsid w:val="00CE2DA9"/>
    <w:rPr>
      <w:rFonts w:ascii="Diavlo Book Regular" w:hAnsi="Diavlo Book Regular"/>
    </w:rPr>
  </w:style>
  <w:style w:type="paragraph" w:customStyle="1" w:styleId="Kop1RATD">
    <w:name w:val="Kop 1 RATD"/>
    <w:basedOn w:val="Heading1"/>
    <w:next w:val="RianneAartsTaaldiensten"/>
    <w:link w:val="Kop1RATDTeken"/>
    <w:qFormat/>
    <w:rsid w:val="00CE2DA9"/>
    <w:rPr>
      <w:rFonts w:ascii="Diavlo Black Regular" w:hAnsi="Diavlo Black Regular"/>
      <w:b w:val="0"/>
    </w:rPr>
  </w:style>
  <w:style w:type="character" w:customStyle="1" w:styleId="Kop1RATDTeken">
    <w:name w:val="Kop 1 RATD Teken"/>
    <w:basedOn w:val="Heading1Char"/>
    <w:link w:val="Kop1RATD"/>
    <w:rsid w:val="00CE2DA9"/>
    <w:rPr>
      <w:rFonts w:ascii="Diavlo Black Regular" w:eastAsiaTheme="majorEastAsia" w:hAnsi="Diavlo Black Regular" w:cstheme="majorBidi"/>
      <w:b w:val="0"/>
      <w:bCs/>
      <w:color w:val="345A8A" w:themeColor="accent1" w:themeShade="B5"/>
      <w:sz w:val="32"/>
      <w:szCs w:val="32"/>
    </w:rPr>
  </w:style>
  <w:style w:type="character" w:customStyle="1" w:styleId="Heading1Char">
    <w:name w:val="Heading 1 Char"/>
    <w:basedOn w:val="DefaultParagraphFont"/>
    <w:link w:val="Heading1"/>
    <w:uiPriority w:val="9"/>
    <w:rsid w:val="00CE2DA9"/>
    <w:rPr>
      <w:rFonts w:asciiTheme="majorHAnsi" w:eastAsiaTheme="majorEastAsia" w:hAnsiTheme="majorHAnsi" w:cstheme="majorBidi"/>
      <w:b/>
      <w:bCs/>
      <w:color w:val="345A8A" w:themeColor="accent1" w:themeShade="B5"/>
      <w:sz w:val="32"/>
      <w:szCs w:val="32"/>
    </w:rPr>
  </w:style>
  <w:style w:type="paragraph" w:customStyle="1" w:styleId="Kop2RATD">
    <w:name w:val="Kop 2 RATD"/>
    <w:basedOn w:val="Heading2"/>
    <w:next w:val="RianneAartsTaaldiensten"/>
    <w:link w:val="Kop2RATDTeken"/>
    <w:qFormat/>
    <w:rsid w:val="00CE2DA9"/>
    <w:rPr>
      <w:rFonts w:ascii="Diavlo Bold Regular" w:hAnsi="Diavlo Bold Regular"/>
      <w:b w:val="0"/>
    </w:rPr>
  </w:style>
  <w:style w:type="character" w:customStyle="1" w:styleId="Kop2RATDTeken">
    <w:name w:val="Kop 2 RATD Teken"/>
    <w:basedOn w:val="Heading2Char"/>
    <w:link w:val="Kop2RATD"/>
    <w:rsid w:val="00CE2DA9"/>
    <w:rPr>
      <w:rFonts w:ascii="Diavlo Bold Regular" w:eastAsiaTheme="majorEastAsia" w:hAnsi="Diavlo Bold Regular" w:cstheme="majorBidi"/>
      <w:b w:val="0"/>
      <w:bCs/>
      <w:color w:val="4F81BD" w:themeColor="accent1"/>
      <w:sz w:val="26"/>
      <w:szCs w:val="26"/>
    </w:rPr>
  </w:style>
  <w:style w:type="character" w:customStyle="1" w:styleId="Heading2Char">
    <w:name w:val="Heading 2 Char"/>
    <w:basedOn w:val="DefaultParagraphFont"/>
    <w:link w:val="Heading2"/>
    <w:uiPriority w:val="9"/>
    <w:semiHidden/>
    <w:rsid w:val="00C60EC5"/>
    <w:rPr>
      <w:rFonts w:asciiTheme="majorHAnsi" w:eastAsiaTheme="majorEastAsia" w:hAnsiTheme="majorHAnsi" w:cstheme="majorBidi"/>
      <w:b/>
      <w:bCs/>
      <w:color w:val="4F81BD" w:themeColor="accent1"/>
      <w:sz w:val="26"/>
      <w:szCs w:val="26"/>
    </w:rPr>
  </w:style>
  <w:style w:type="paragraph" w:customStyle="1" w:styleId="Normaal2">
    <w:name w:val="Normaal 2"/>
    <w:qFormat/>
    <w:rsid w:val="00C60EC5"/>
    <w:rPr>
      <w:rFonts w:ascii="Calibri" w:hAnsi="Calibri"/>
      <w:sz w:val="20"/>
      <w:szCs w:val="20"/>
    </w:rPr>
  </w:style>
  <w:style w:type="paragraph" w:customStyle="1" w:styleId="NVI">
    <w:name w:val="NVI"/>
    <w:basedOn w:val="Normal"/>
    <w:qFormat/>
    <w:rsid w:val="00497B15"/>
    <w:rPr>
      <w:rFonts w:ascii="Verdana" w:hAnsi="Verdana"/>
      <w:sz w:val="22"/>
    </w:rPr>
  </w:style>
  <w:style w:type="paragraph" w:customStyle="1" w:styleId="NVIKop1">
    <w:name w:val="NVI Kop 1"/>
    <w:basedOn w:val="Heading1"/>
    <w:next w:val="NVI"/>
    <w:qFormat/>
    <w:rsid w:val="00497B15"/>
    <w:rPr>
      <w:rFonts w:ascii="Verdana" w:hAnsi="Verdana"/>
    </w:rPr>
  </w:style>
  <w:style w:type="paragraph" w:customStyle="1" w:styleId="NVIKop2">
    <w:name w:val="NVI Kop 2"/>
    <w:basedOn w:val="Heading2"/>
    <w:next w:val="NVI"/>
    <w:qFormat/>
    <w:rsid w:val="00497B15"/>
    <w:rPr>
      <w:rFonts w:ascii="Verdana" w:hAnsi="Verdana"/>
    </w:rPr>
  </w:style>
  <w:style w:type="paragraph" w:styleId="ListParagraph">
    <w:name w:val="List Paragraph"/>
    <w:basedOn w:val="Normal"/>
    <w:uiPriority w:val="34"/>
    <w:qFormat/>
    <w:rsid w:val="007316FE"/>
    <w:pPr>
      <w:ind w:left="720"/>
      <w:contextualSpacing/>
    </w:pPr>
  </w:style>
  <w:style w:type="paragraph" w:styleId="FootnoteText">
    <w:name w:val="footnote text"/>
    <w:basedOn w:val="Normal"/>
    <w:link w:val="FootnoteTextChar"/>
    <w:uiPriority w:val="99"/>
    <w:unhideWhenUsed/>
    <w:rsid w:val="007316FE"/>
    <w:rPr>
      <w:sz w:val="20"/>
      <w:szCs w:val="20"/>
      <w:lang w:eastAsia="en-US"/>
    </w:rPr>
  </w:style>
  <w:style w:type="character" w:customStyle="1" w:styleId="FootnoteTextChar">
    <w:name w:val="Footnote Text Char"/>
    <w:basedOn w:val="DefaultParagraphFont"/>
    <w:link w:val="FootnoteText"/>
    <w:uiPriority w:val="99"/>
    <w:rsid w:val="007316FE"/>
    <w:rPr>
      <w:sz w:val="20"/>
      <w:szCs w:val="20"/>
      <w:lang w:eastAsia="en-US"/>
    </w:rPr>
  </w:style>
  <w:style w:type="character" w:styleId="FootnoteReference">
    <w:name w:val="footnote reference"/>
    <w:basedOn w:val="DefaultParagraphFont"/>
    <w:uiPriority w:val="99"/>
    <w:unhideWhenUsed/>
    <w:rsid w:val="007316FE"/>
    <w:rPr>
      <w:vertAlign w:val="superscript"/>
    </w:rPr>
  </w:style>
  <w:style w:type="paragraph" w:styleId="NoSpacing">
    <w:name w:val="No Spacing"/>
    <w:uiPriority w:val="1"/>
    <w:qFormat/>
    <w:rsid w:val="002646BA"/>
    <w:rPr>
      <w:lang w:eastAsia="en-US"/>
    </w:rPr>
  </w:style>
  <w:style w:type="paragraph" w:styleId="BalloonText">
    <w:name w:val="Balloon Text"/>
    <w:basedOn w:val="Normal"/>
    <w:link w:val="BalloonTextChar"/>
    <w:uiPriority w:val="99"/>
    <w:semiHidden/>
    <w:unhideWhenUsed/>
    <w:rsid w:val="0008312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312B"/>
    <w:rPr>
      <w:rFonts w:ascii="Lucida Grande" w:hAnsi="Lucida Grande" w:cs="Lucida Grande"/>
      <w:sz w:val="18"/>
      <w:szCs w:val="18"/>
    </w:rPr>
  </w:style>
  <w:style w:type="character" w:styleId="CommentReference">
    <w:name w:val="annotation reference"/>
    <w:basedOn w:val="DefaultParagraphFont"/>
    <w:uiPriority w:val="99"/>
    <w:semiHidden/>
    <w:unhideWhenUsed/>
    <w:rsid w:val="00627767"/>
    <w:rPr>
      <w:sz w:val="18"/>
      <w:szCs w:val="18"/>
    </w:rPr>
  </w:style>
  <w:style w:type="paragraph" w:styleId="CommentText">
    <w:name w:val="annotation text"/>
    <w:basedOn w:val="Normal"/>
    <w:link w:val="CommentTextChar"/>
    <w:uiPriority w:val="99"/>
    <w:semiHidden/>
    <w:unhideWhenUsed/>
    <w:rsid w:val="00627767"/>
  </w:style>
  <w:style w:type="character" w:customStyle="1" w:styleId="CommentTextChar">
    <w:name w:val="Comment Text Char"/>
    <w:basedOn w:val="DefaultParagraphFont"/>
    <w:link w:val="CommentText"/>
    <w:uiPriority w:val="99"/>
    <w:semiHidden/>
    <w:rsid w:val="00627767"/>
  </w:style>
  <w:style w:type="paragraph" w:styleId="CommentSubject">
    <w:name w:val="annotation subject"/>
    <w:basedOn w:val="CommentText"/>
    <w:next w:val="CommentText"/>
    <w:link w:val="CommentSubjectChar"/>
    <w:uiPriority w:val="99"/>
    <w:semiHidden/>
    <w:unhideWhenUsed/>
    <w:rsid w:val="00627767"/>
    <w:rPr>
      <w:b/>
      <w:bCs/>
      <w:sz w:val="20"/>
      <w:szCs w:val="20"/>
    </w:rPr>
  </w:style>
  <w:style w:type="character" w:customStyle="1" w:styleId="CommentSubjectChar">
    <w:name w:val="Comment Subject Char"/>
    <w:basedOn w:val="CommentTextChar"/>
    <w:link w:val="CommentSubject"/>
    <w:uiPriority w:val="99"/>
    <w:semiHidden/>
    <w:rsid w:val="00627767"/>
    <w:rPr>
      <w:b/>
      <w:bCs/>
      <w:sz w:val="20"/>
      <w:szCs w:val="20"/>
    </w:rPr>
  </w:style>
  <w:style w:type="character" w:customStyle="1" w:styleId="apple-converted-space">
    <w:name w:val="apple-converted-space"/>
    <w:basedOn w:val="DefaultParagraphFont"/>
    <w:rsid w:val="00E33B01"/>
  </w:style>
  <w:style w:type="character" w:customStyle="1" w:styleId="showmorelesscontentelement">
    <w:name w:val="showmorelesscontentelement"/>
    <w:basedOn w:val="DefaultParagraphFont"/>
    <w:rsid w:val="001348CC"/>
  </w:style>
  <w:style w:type="paragraph" w:styleId="Revision">
    <w:name w:val="Revision"/>
    <w:hidden/>
    <w:uiPriority w:val="99"/>
    <w:semiHidden/>
    <w:rsid w:val="00112032"/>
  </w:style>
  <w:style w:type="character" w:styleId="Hyperlink">
    <w:name w:val="Hyperlink"/>
    <w:basedOn w:val="DefaultParagraphFont"/>
    <w:uiPriority w:val="99"/>
    <w:unhideWhenUsed/>
    <w:rsid w:val="00006C85"/>
    <w:rPr>
      <w:color w:val="0000FF"/>
      <w:u w:val="single"/>
    </w:rPr>
  </w:style>
  <w:style w:type="table" w:styleId="TableGrid">
    <w:name w:val="Table Grid"/>
    <w:basedOn w:val="TableNormal"/>
    <w:uiPriority w:val="59"/>
    <w:rsid w:val="00006C85"/>
    <w:rPr>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A41FC"/>
    <w:pPr>
      <w:tabs>
        <w:tab w:val="center" w:pos="4536"/>
        <w:tab w:val="right" w:pos="9072"/>
      </w:tabs>
    </w:pPr>
  </w:style>
  <w:style w:type="character" w:customStyle="1" w:styleId="HeaderChar">
    <w:name w:val="Header Char"/>
    <w:basedOn w:val="DefaultParagraphFont"/>
    <w:link w:val="Header"/>
    <w:uiPriority w:val="99"/>
    <w:rsid w:val="009A41FC"/>
  </w:style>
  <w:style w:type="paragraph" w:styleId="Footer">
    <w:name w:val="footer"/>
    <w:basedOn w:val="Normal"/>
    <w:link w:val="FooterChar"/>
    <w:uiPriority w:val="99"/>
    <w:unhideWhenUsed/>
    <w:rsid w:val="009A41FC"/>
    <w:pPr>
      <w:tabs>
        <w:tab w:val="center" w:pos="4536"/>
        <w:tab w:val="right" w:pos="9072"/>
      </w:tabs>
    </w:pPr>
  </w:style>
  <w:style w:type="character" w:customStyle="1" w:styleId="FooterChar">
    <w:name w:val="Footer Char"/>
    <w:basedOn w:val="DefaultParagraphFont"/>
    <w:link w:val="Footer"/>
    <w:uiPriority w:val="99"/>
    <w:rsid w:val="009A41FC"/>
  </w:style>
  <w:style w:type="character" w:styleId="Emphasis">
    <w:name w:val="Emphasis"/>
    <w:basedOn w:val="DefaultParagraphFont"/>
    <w:uiPriority w:val="20"/>
    <w:qFormat/>
    <w:rsid w:val="00D31A04"/>
    <w:rPr>
      <w:i/>
      <w:iCs/>
    </w:rPr>
  </w:style>
  <w:style w:type="character" w:styleId="FollowedHyperlink">
    <w:name w:val="FollowedHyperlink"/>
    <w:basedOn w:val="DefaultParagraphFont"/>
    <w:uiPriority w:val="99"/>
    <w:semiHidden/>
    <w:unhideWhenUsed/>
    <w:rsid w:val="00C6404A"/>
    <w:rPr>
      <w:color w:val="800080" w:themeColor="followedHyperlink"/>
      <w:u w:val="single"/>
    </w:rPr>
  </w:style>
  <w:style w:type="table" w:styleId="LightShading-Accent1">
    <w:name w:val="Light Shading Accent 1"/>
    <w:basedOn w:val="TableNormal"/>
    <w:uiPriority w:val="60"/>
    <w:rsid w:val="00140A60"/>
    <w:rPr>
      <w:color w:val="365F91" w:themeColor="accent1" w:themeShade="BF"/>
      <w:sz w:val="22"/>
      <w:szCs w:val="22"/>
      <w:lang w:val="en-US"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PageNumber">
    <w:name w:val="page number"/>
    <w:basedOn w:val="DefaultParagraphFont"/>
    <w:uiPriority w:val="99"/>
    <w:semiHidden/>
    <w:unhideWhenUsed/>
    <w:rsid w:val="00140A60"/>
  </w:style>
  <w:style w:type="paragraph" w:styleId="NormalWeb">
    <w:name w:val="Normal (Web)"/>
    <w:basedOn w:val="Normal"/>
    <w:uiPriority w:val="99"/>
    <w:unhideWhenUsed/>
    <w:rsid w:val="0047227B"/>
    <w:pPr>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E2DA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al2"/>
    <w:link w:val="Heading2Char"/>
    <w:uiPriority w:val="9"/>
    <w:semiHidden/>
    <w:unhideWhenUsed/>
    <w:qFormat/>
    <w:rsid w:val="00C60EC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ianneAartsTaaldiensten">
    <w:name w:val="Rianne Aarts Taaldiensten"/>
    <w:basedOn w:val="Normal"/>
    <w:qFormat/>
    <w:rsid w:val="00CE2DA9"/>
    <w:rPr>
      <w:rFonts w:ascii="Diavlo Book Regular" w:hAnsi="Diavlo Book Regular"/>
    </w:rPr>
  </w:style>
  <w:style w:type="paragraph" w:customStyle="1" w:styleId="Kop1RATD">
    <w:name w:val="Kop 1 RATD"/>
    <w:basedOn w:val="Heading1"/>
    <w:next w:val="RianneAartsTaaldiensten"/>
    <w:link w:val="Kop1RATDTeken"/>
    <w:qFormat/>
    <w:rsid w:val="00CE2DA9"/>
    <w:rPr>
      <w:rFonts w:ascii="Diavlo Black Regular" w:hAnsi="Diavlo Black Regular"/>
      <w:b w:val="0"/>
    </w:rPr>
  </w:style>
  <w:style w:type="character" w:customStyle="1" w:styleId="Kop1RATDTeken">
    <w:name w:val="Kop 1 RATD Teken"/>
    <w:basedOn w:val="Heading1Char"/>
    <w:link w:val="Kop1RATD"/>
    <w:rsid w:val="00CE2DA9"/>
    <w:rPr>
      <w:rFonts w:ascii="Diavlo Black Regular" w:eastAsiaTheme="majorEastAsia" w:hAnsi="Diavlo Black Regular" w:cstheme="majorBidi"/>
      <w:b w:val="0"/>
      <w:bCs/>
      <w:color w:val="345A8A" w:themeColor="accent1" w:themeShade="B5"/>
      <w:sz w:val="32"/>
      <w:szCs w:val="32"/>
    </w:rPr>
  </w:style>
  <w:style w:type="character" w:customStyle="1" w:styleId="Heading1Char">
    <w:name w:val="Heading 1 Char"/>
    <w:basedOn w:val="DefaultParagraphFont"/>
    <w:link w:val="Heading1"/>
    <w:uiPriority w:val="9"/>
    <w:rsid w:val="00CE2DA9"/>
    <w:rPr>
      <w:rFonts w:asciiTheme="majorHAnsi" w:eastAsiaTheme="majorEastAsia" w:hAnsiTheme="majorHAnsi" w:cstheme="majorBidi"/>
      <w:b/>
      <w:bCs/>
      <w:color w:val="345A8A" w:themeColor="accent1" w:themeShade="B5"/>
      <w:sz w:val="32"/>
      <w:szCs w:val="32"/>
    </w:rPr>
  </w:style>
  <w:style w:type="paragraph" w:customStyle="1" w:styleId="Kop2RATD">
    <w:name w:val="Kop 2 RATD"/>
    <w:basedOn w:val="Heading2"/>
    <w:next w:val="RianneAartsTaaldiensten"/>
    <w:link w:val="Kop2RATDTeken"/>
    <w:qFormat/>
    <w:rsid w:val="00CE2DA9"/>
    <w:rPr>
      <w:rFonts w:ascii="Diavlo Bold Regular" w:hAnsi="Diavlo Bold Regular"/>
      <w:b w:val="0"/>
    </w:rPr>
  </w:style>
  <w:style w:type="character" w:customStyle="1" w:styleId="Kop2RATDTeken">
    <w:name w:val="Kop 2 RATD Teken"/>
    <w:basedOn w:val="Heading2Char"/>
    <w:link w:val="Kop2RATD"/>
    <w:rsid w:val="00CE2DA9"/>
    <w:rPr>
      <w:rFonts w:ascii="Diavlo Bold Regular" w:eastAsiaTheme="majorEastAsia" w:hAnsi="Diavlo Bold Regular" w:cstheme="majorBidi"/>
      <w:b w:val="0"/>
      <w:bCs/>
      <w:color w:val="4F81BD" w:themeColor="accent1"/>
      <w:sz w:val="26"/>
      <w:szCs w:val="26"/>
    </w:rPr>
  </w:style>
  <w:style w:type="character" w:customStyle="1" w:styleId="Heading2Char">
    <w:name w:val="Heading 2 Char"/>
    <w:basedOn w:val="DefaultParagraphFont"/>
    <w:link w:val="Heading2"/>
    <w:uiPriority w:val="9"/>
    <w:semiHidden/>
    <w:rsid w:val="00C60EC5"/>
    <w:rPr>
      <w:rFonts w:asciiTheme="majorHAnsi" w:eastAsiaTheme="majorEastAsia" w:hAnsiTheme="majorHAnsi" w:cstheme="majorBidi"/>
      <w:b/>
      <w:bCs/>
      <w:color w:val="4F81BD" w:themeColor="accent1"/>
      <w:sz w:val="26"/>
      <w:szCs w:val="26"/>
    </w:rPr>
  </w:style>
  <w:style w:type="paragraph" w:customStyle="1" w:styleId="Normaal2">
    <w:name w:val="Normaal 2"/>
    <w:qFormat/>
    <w:rsid w:val="00C60EC5"/>
    <w:rPr>
      <w:rFonts w:ascii="Calibri" w:hAnsi="Calibri"/>
      <w:sz w:val="20"/>
      <w:szCs w:val="20"/>
    </w:rPr>
  </w:style>
  <w:style w:type="paragraph" w:customStyle="1" w:styleId="NVI">
    <w:name w:val="NVI"/>
    <w:basedOn w:val="Normal"/>
    <w:qFormat/>
    <w:rsid w:val="00497B15"/>
    <w:rPr>
      <w:rFonts w:ascii="Verdana" w:hAnsi="Verdana"/>
      <w:sz w:val="22"/>
    </w:rPr>
  </w:style>
  <w:style w:type="paragraph" w:customStyle="1" w:styleId="NVIKop1">
    <w:name w:val="NVI Kop 1"/>
    <w:basedOn w:val="Heading1"/>
    <w:next w:val="NVI"/>
    <w:qFormat/>
    <w:rsid w:val="00497B15"/>
    <w:rPr>
      <w:rFonts w:ascii="Verdana" w:hAnsi="Verdana"/>
    </w:rPr>
  </w:style>
  <w:style w:type="paragraph" w:customStyle="1" w:styleId="NVIKop2">
    <w:name w:val="NVI Kop 2"/>
    <w:basedOn w:val="Heading2"/>
    <w:next w:val="NVI"/>
    <w:qFormat/>
    <w:rsid w:val="00497B15"/>
    <w:rPr>
      <w:rFonts w:ascii="Verdana" w:hAnsi="Verdana"/>
    </w:rPr>
  </w:style>
  <w:style w:type="paragraph" w:styleId="ListParagraph">
    <w:name w:val="List Paragraph"/>
    <w:basedOn w:val="Normal"/>
    <w:uiPriority w:val="34"/>
    <w:qFormat/>
    <w:rsid w:val="007316FE"/>
    <w:pPr>
      <w:ind w:left="720"/>
      <w:contextualSpacing/>
    </w:pPr>
  </w:style>
  <w:style w:type="paragraph" w:styleId="FootnoteText">
    <w:name w:val="footnote text"/>
    <w:basedOn w:val="Normal"/>
    <w:link w:val="FootnoteTextChar"/>
    <w:uiPriority w:val="99"/>
    <w:unhideWhenUsed/>
    <w:rsid w:val="007316FE"/>
    <w:rPr>
      <w:sz w:val="20"/>
      <w:szCs w:val="20"/>
      <w:lang w:eastAsia="en-US"/>
    </w:rPr>
  </w:style>
  <w:style w:type="character" w:customStyle="1" w:styleId="FootnoteTextChar">
    <w:name w:val="Footnote Text Char"/>
    <w:basedOn w:val="DefaultParagraphFont"/>
    <w:link w:val="FootnoteText"/>
    <w:uiPriority w:val="99"/>
    <w:rsid w:val="007316FE"/>
    <w:rPr>
      <w:sz w:val="20"/>
      <w:szCs w:val="20"/>
      <w:lang w:eastAsia="en-US"/>
    </w:rPr>
  </w:style>
  <w:style w:type="character" w:styleId="FootnoteReference">
    <w:name w:val="footnote reference"/>
    <w:basedOn w:val="DefaultParagraphFont"/>
    <w:uiPriority w:val="99"/>
    <w:unhideWhenUsed/>
    <w:rsid w:val="007316FE"/>
    <w:rPr>
      <w:vertAlign w:val="superscript"/>
    </w:rPr>
  </w:style>
  <w:style w:type="paragraph" w:styleId="NoSpacing">
    <w:name w:val="No Spacing"/>
    <w:uiPriority w:val="1"/>
    <w:qFormat/>
    <w:rsid w:val="002646BA"/>
    <w:rPr>
      <w:lang w:eastAsia="en-US"/>
    </w:rPr>
  </w:style>
  <w:style w:type="paragraph" w:styleId="BalloonText">
    <w:name w:val="Balloon Text"/>
    <w:basedOn w:val="Normal"/>
    <w:link w:val="BalloonTextChar"/>
    <w:uiPriority w:val="99"/>
    <w:semiHidden/>
    <w:unhideWhenUsed/>
    <w:rsid w:val="0008312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312B"/>
    <w:rPr>
      <w:rFonts w:ascii="Lucida Grande" w:hAnsi="Lucida Grande" w:cs="Lucida Grande"/>
      <w:sz w:val="18"/>
      <w:szCs w:val="18"/>
    </w:rPr>
  </w:style>
  <w:style w:type="character" w:styleId="CommentReference">
    <w:name w:val="annotation reference"/>
    <w:basedOn w:val="DefaultParagraphFont"/>
    <w:uiPriority w:val="99"/>
    <w:semiHidden/>
    <w:unhideWhenUsed/>
    <w:rsid w:val="00627767"/>
    <w:rPr>
      <w:sz w:val="18"/>
      <w:szCs w:val="18"/>
    </w:rPr>
  </w:style>
  <w:style w:type="paragraph" w:styleId="CommentText">
    <w:name w:val="annotation text"/>
    <w:basedOn w:val="Normal"/>
    <w:link w:val="CommentTextChar"/>
    <w:uiPriority w:val="99"/>
    <w:semiHidden/>
    <w:unhideWhenUsed/>
    <w:rsid w:val="00627767"/>
  </w:style>
  <w:style w:type="character" w:customStyle="1" w:styleId="CommentTextChar">
    <w:name w:val="Comment Text Char"/>
    <w:basedOn w:val="DefaultParagraphFont"/>
    <w:link w:val="CommentText"/>
    <w:uiPriority w:val="99"/>
    <w:semiHidden/>
    <w:rsid w:val="00627767"/>
  </w:style>
  <w:style w:type="paragraph" w:styleId="CommentSubject">
    <w:name w:val="annotation subject"/>
    <w:basedOn w:val="CommentText"/>
    <w:next w:val="CommentText"/>
    <w:link w:val="CommentSubjectChar"/>
    <w:uiPriority w:val="99"/>
    <w:semiHidden/>
    <w:unhideWhenUsed/>
    <w:rsid w:val="00627767"/>
    <w:rPr>
      <w:b/>
      <w:bCs/>
      <w:sz w:val="20"/>
      <w:szCs w:val="20"/>
    </w:rPr>
  </w:style>
  <w:style w:type="character" w:customStyle="1" w:styleId="CommentSubjectChar">
    <w:name w:val="Comment Subject Char"/>
    <w:basedOn w:val="CommentTextChar"/>
    <w:link w:val="CommentSubject"/>
    <w:uiPriority w:val="99"/>
    <w:semiHidden/>
    <w:rsid w:val="00627767"/>
    <w:rPr>
      <w:b/>
      <w:bCs/>
      <w:sz w:val="20"/>
      <w:szCs w:val="20"/>
    </w:rPr>
  </w:style>
  <w:style w:type="character" w:customStyle="1" w:styleId="apple-converted-space">
    <w:name w:val="apple-converted-space"/>
    <w:basedOn w:val="DefaultParagraphFont"/>
    <w:rsid w:val="00E33B01"/>
  </w:style>
  <w:style w:type="character" w:customStyle="1" w:styleId="showmorelesscontentelement">
    <w:name w:val="showmorelesscontentelement"/>
    <w:basedOn w:val="DefaultParagraphFont"/>
    <w:rsid w:val="001348CC"/>
  </w:style>
  <w:style w:type="paragraph" w:styleId="Revision">
    <w:name w:val="Revision"/>
    <w:hidden/>
    <w:uiPriority w:val="99"/>
    <w:semiHidden/>
    <w:rsid w:val="00112032"/>
  </w:style>
  <w:style w:type="character" w:styleId="Hyperlink">
    <w:name w:val="Hyperlink"/>
    <w:basedOn w:val="DefaultParagraphFont"/>
    <w:uiPriority w:val="99"/>
    <w:unhideWhenUsed/>
    <w:rsid w:val="00006C85"/>
    <w:rPr>
      <w:color w:val="0000FF"/>
      <w:u w:val="single"/>
    </w:rPr>
  </w:style>
  <w:style w:type="table" w:styleId="TableGrid">
    <w:name w:val="Table Grid"/>
    <w:basedOn w:val="TableNormal"/>
    <w:uiPriority w:val="59"/>
    <w:rsid w:val="00006C85"/>
    <w:rPr>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A41FC"/>
    <w:pPr>
      <w:tabs>
        <w:tab w:val="center" w:pos="4536"/>
        <w:tab w:val="right" w:pos="9072"/>
      </w:tabs>
    </w:pPr>
  </w:style>
  <w:style w:type="character" w:customStyle="1" w:styleId="HeaderChar">
    <w:name w:val="Header Char"/>
    <w:basedOn w:val="DefaultParagraphFont"/>
    <w:link w:val="Header"/>
    <w:uiPriority w:val="99"/>
    <w:rsid w:val="009A41FC"/>
  </w:style>
  <w:style w:type="paragraph" w:styleId="Footer">
    <w:name w:val="footer"/>
    <w:basedOn w:val="Normal"/>
    <w:link w:val="FooterChar"/>
    <w:uiPriority w:val="99"/>
    <w:unhideWhenUsed/>
    <w:rsid w:val="009A41FC"/>
    <w:pPr>
      <w:tabs>
        <w:tab w:val="center" w:pos="4536"/>
        <w:tab w:val="right" w:pos="9072"/>
      </w:tabs>
    </w:pPr>
  </w:style>
  <w:style w:type="character" w:customStyle="1" w:styleId="FooterChar">
    <w:name w:val="Footer Char"/>
    <w:basedOn w:val="DefaultParagraphFont"/>
    <w:link w:val="Footer"/>
    <w:uiPriority w:val="99"/>
    <w:rsid w:val="009A41FC"/>
  </w:style>
  <w:style w:type="character" w:styleId="Emphasis">
    <w:name w:val="Emphasis"/>
    <w:basedOn w:val="DefaultParagraphFont"/>
    <w:uiPriority w:val="20"/>
    <w:qFormat/>
    <w:rsid w:val="00D31A04"/>
    <w:rPr>
      <w:i/>
      <w:iCs/>
    </w:rPr>
  </w:style>
  <w:style w:type="character" w:styleId="FollowedHyperlink">
    <w:name w:val="FollowedHyperlink"/>
    <w:basedOn w:val="DefaultParagraphFont"/>
    <w:uiPriority w:val="99"/>
    <w:semiHidden/>
    <w:unhideWhenUsed/>
    <w:rsid w:val="00C6404A"/>
    <w:rPr>
      <w:color w:val="800080" w:themeColor="followedHyperlink"/>
      <w:u w:val="single"/>
    </w:rPr>
  </w:style>
  <w:style w:type="table" w:styleId="LightShading-Accent1">
    <w:name w:val="Light Shading Accent 1"/>
    <w:basedOn w:val="TableNormal"/>
    <w:uiPriority w:val="60"/>
    <w:rsid w:val="00140A60"/>
    <w:rPr>
      <w:color w:val="365F91" w:themeColor="accent1" w:themeShade="BF"/>
      <w:sz w:val="22"/>
      <w:szCs w:val="22"/>
      <w:lang w:val="en-US"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PageNumber">
    <w:name w:val="page number"/>
    <w:basedOn w:val="DefaultParagraphFont"/>
    <w:uiPriority w:val="99"/>
    <w:semiHidden/>
    <w:unhideWhenUsed/>
    <w:rsid w:val="00140A60"/>
  </w:style>
  <w:style w:type="paragraph" w:styleId="NormalWeb">
    <w:name w:val="Normal (Web)"/>
    <w:basedOn w:val="Normal"/>
    <w:uiPriority w:val="99"/>
    <w:unhideWhenUsed/>
    <w:rsid w:val="0047227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24394">
      <w:bodyDiv w:val="1"/>
      <w:marLeft w:val="0"/>
      <w:marRight w:val="0"/>
      <w:marTop w:val="0"/>
      <w:marBottom w:val="0"/>
      <w:divBdr>
        <w:top w:val="none" w:sz="0" w:space="0" w:color="auto"/>
        <w:left w:val="none" w:sz="0" w:space="0" w:color="auto"/>
        <w:bottom w:val="none" w:sz="0" w:space="0" w:color="auto"/>
        <w:right w:val="none" w:sz="0" w:space="0" w:color="auto"/>
      </w:divBdr>
      <w:divsChild>
        <w:div w:id="2004048437">
          <w:marLeft w:val="0"/>
          <w:marRight w:val="0"/>
          <w:marTop w:val="0"/>
          <w:marBottom w:val="0"/>
          <w:divBdr>
            <w:top w:val="none" w:sz="0" w:space="0" w:color="auto"/>
            <w:left w:val="none" w:sz="0" w:space="0" w:color="auto"/>
            <w:bottom w:val="none" w:sz="0" w:space="0" w:color="auto"/>
            <w:right w:val="none" w:sz="0" w:space="0" w:color="auto"/>
          </w:divBdr>
        </w:div>
        <w:div w:id="1486235882">
          <w:marLeft w:val="0"/>
          <w:marRight w:val="0"/>
          <w:marTop w:val="0"/>
          <w:marBottom w:val="0"/>
          <w:divBdr>
            <w:top w:val="none" w:sz="0" w:space="0" w:color="auto"/>
            <w:left w:val="none" w:sz="0" w:space="0" w:color="auto"/>
            <w:bottom w:val="none" w:sz="0" w:space="0" w:color="auto"/>
            <w:right w:val="none" w:sz="0" w:space="0" w:color="auto"/>
          </w:divBdr>
        </w:div>
        <w:div w:id="638457844">
          <w:marLeft w:val="0"/>
          <w:marRight w:val="0"/>
          <w:marTop w:val="0"/>
          <w:marBottom w:val="0"/>
          <w:divBdr>
            <w:top w:val="none" w:sz="0" w:space="0" w:color="auto"/>
            <w:left w:val="none" w:sz="0" w:space="0" w:color="auto"/>
            <w:bottom w:val="none" w:sz="0" w:space="0" w:color="auto"/>
            <w:right w:val="none" w:sz="0" w:space="0" w:color="auto"/>
          </w:divBdr>
        </w:div>
        <w:div w:id="2146773275">
          <w:marLeft w:val="0"/>
          <w:marRight w:val="0"/>
          <w:marTop w:val="0"/>
          <w:marBottom w:val="0"/>
          <w:divBdr>
            <w:top w:val="none" w:sz="0" w:space="0" w:color="auto"/>
            <w:left w:val="none" w:sz="0" w:space="0" w:color="auto"/>
            <w:bottom w:val="none" w:sz="0" w:space="0" w:color="auto"/>
            <w:right w:val="none" w:sz="0" w:space="0" w:color="auto"/>
          </w:divBdr>
        </w:div>
        <w:div w:id="287125132">
          <w:marLeft w:val="0"/>
          <w:marRight w:val="0"/>
          <w:marTop w:val="0"/>
          <w:marBottom w:val="0"/>
          <w:divBdr>
            <w:top w:val="none" w:sz="0" w:space="0" w:color="auto"/>
            <w:left w:val="none" w:sz="0" w:space="0" w:color="auto"/>
            <w:bottom w:val="none" w:sz="0" w:space="0" w:color="auto"/>
            <w:right w:val="none" w:sz="0" w:space="0" w:color="auto"/>
          </w:divBdr>
        </w:div>
        <w:div w:id="965282787">
          <w:marLeft w:val="0"/>
          <w:marRight w:val="0"/>
          <w:marTop w:val="0"/>
          <w:marBottom w:val="0"/>
          <w:divBdr>
            <w:top w:val="none" w:sz="0" w:space="0" w:color="auto"/>
            <w:left w:val="none" w:sz="0" w:space="0" w:color="auto"/>
            <w:bottom w:val="none" w:sz="0" w:space="0" w:color="auto"/>
            <w:right w:val="none" w:sz="0" w:space="0" w:color="auto"/>
          </w:divBdr>
        </w:div>
        <w:div w:id="2081712454">
          <w:marLeft w:val="0"/>
          <w:marRight w:val="0"/>
          <w:marTop w:val="0"/>
          <w:marBottom w:val="0"/>
          <w:divBdr>
            <w:top w:val="none" w:sz="0" w:space="0" w:color="auto"/>
            <w:left w:val="none" w:sz="0" w:space="0" w:color="auto"/>
            <w:bottom w:val="none" w:sz="0" w:space="0" w:color="auto"/>
            <w:right w:val="none" w:sz="0" w:space="0" w:color="auto"/>
          </w:divBdr>
        </w:div>
        <w:div w:id="1337221048">
          <w:marLeft w:val="0"/>
          <w:marRight w:val="0"/>
          <w:marTop w:val="0"/>
          <w:marBottom w:val="0"/>
          <w:divBdr>
            <w:top w:val="none" w:sz="0" w:space="0" w:color="auto"/>
            <w:left w:val="none" w:sz="0" w:space="0" w:color="auto"/>
            <w:bottom w:val="none" w:sz="0" w:space="0" w:color="auto"/>
            <w:right w:val="none" w:sz="0" w:space="0" w:color="auto"/>
          </w:divBdr>
        </w:div>
        <w:div w:id="661005896">
          <w:marLeft w:val="0"/>
          <w:marRight w:val="0"/>
          <w:marTop w:val="0"/>
          <w:marBottom w:val="0"/>
          <w:divBdr>
            <w:top w:val="none" w:sz="0" w:space="0" w:color="auto"/>
            <w:left w:val="none" w:sz="0" w:space="0" w:color="auto"/>
            <w:bottom w:val="none" w:sz="0" w:space="0" w:color="auto"/>
            <w:right w:val="none" w:sz="0" w:space="0" w:color="auto"/>
          </w:divBdr>
        </w:div>
        <w:div w:id="997272186">
          <w:marLeft w:val="0"/>
          <w:marRight w:val="0"/>
          <w:marTop w:val="0"/>
          <w:marBottom w:val="0"/>
          <w:divBdr>
            <w:top w:val="none" w:sz="0" w:space="0" w:color="auto"/>
            <w:left w:val="none" w:sz="0" w:space="0" w:color="auto"/>
            <w:bottom w:val="none" w:sz="0" w:space="0" w:color="auto"/>
            <w:right w:val="none" w:sz="0" w:space="0" w:color="auto"/>
          </w:divBdr>
        </w:div>
        <w:div w:id="300892274">
          <w:marLeft w:val="0"/>
          <w:marRight w:val="0"/>
          <w:marTop w:val="0"/>
          <w:marBottom w:val="0"/>
          <w:divBdr>
            <w:top w:val="none" w:sz="0" w:space="0" w:color="auto"/>
            <w:left w:val="none" w:sz="0" w:space="0" w:color="auto"/>
            <w:bottom w:val="none" w:sz="0" w:space="0" w:color="auto"/>
            <w:right w:val="none" w:sz="0" w:space="0" w:color="auto"/>
          </w:divBdr>
        </w:div>
        <w:div w:id="1652127004">
          <w:marLeft w:val="0"/>
          <w:marRight w:val="0"/>
          <w:marTop w:val="0"/>
          <w:marBottom w:val="0"/>
          <w:divBdr>
            <w:top w:val="none" w:sz="0" w:space="0" w:color="auto"/>
            <w:left w:val="none" w:sz="0" w:space="0" w:color="auto"/>
            <w:bottom w:val="none" w:sz="0" w:space="0" w:color="auto"/>
            <w:right w:val="none" w:sz="0" w:space="0" w:color="auto"/>
          </w:divBdr>
        </w:div>
        <w:div w:id="1810245286">
          <w:marLeft w:val="0"/>
          <w:marRight w:val="0"/>
          <w:marTop w:val="0"/>
          <w:marBottom w:val="0"/>
          <w:divBdr>
            <w:top w:val="none" w:sz="0" w:space="0" w:color="auto"/>
            <w:left w:val="none" w:sz="0" w:space="0" w:color="auto"/>
            <w:bottom w:val="none" w:sz="0" w:space="0" w:color="auto"/>
            <w:right w:val="none" w:sz="0" w:space="0" w:color="auto"/>
          </w:divBdr>
        </w:div>
        <w:div w:id="967011932">
          <w:marLeft w:val="0"/>
          <w:marRight w:val="0"/>
          <w:marTop w:val="0"/>
          <w:marBottom w:val="0"/>
          <w:divBdr>
            <w:top w:val="none" w:sz="0" w:space="0" w:color="auto"/>
            <w:left w:val="none" w:sz="0" w:space="0" w:color="auto"/>
            <w:bottom w:val="none" w:sz="0" w:space="0" w:color="auto"/>
            <w:right w:val="none" w:sz="0" w:space="0" w:color="auto"/>
          </w:divBdr>
        </w:div>
        <w:div w:id="1877698345">
          <w:marLeft w:val="0"/>
          <w:marRight w:val="0"/>
          <w:marTop w:val="0"/>
          <w:marBottom w:val="0"/>
          <w:divBdr>
            <w:top w:val="none" w:sz="0" w:space="0" w:color="auto"/>
            <w:left w:val="none" w:sz="0" w:space="0" w:color="auto"/>
            <w:bottom w:val="none" w:sz="0" w:space="0" w:color="auto"/>
            <w:right w:val="none" w:sz="0" w:space="0" w:color="auto"/>
          </w:divBdr>
        </w:div>
        <w:div w:id="1004435455">
          <w:marLeft w:val="0"/>
          <w:marRight w:val="0"/>
          <w:marTop w:val="0"/>
          <w:marBottom w:val="0"/>
          <w:divBdr>
            <w:top w:val="none" w:sz="0" w:space="0" w:color="auto"/>
            <w:left w:val="none" w:sz="0" w:space="0" w:color="auto"/>
            <w:bottom w:val="none" w:sz="0" w:space="0" w:color="auto"/>
            <w:right w:val="none" w:sz="0" w:space="0" w:color="auto"/>
          </w:divBdr>
        </w:div>
        <w:div w:id="369309229">
          <w:marLeft w:val="0"/>
          <w:marRight w:val="0"/>
          <w:marTop w:val="0"/>
          <w:marBottom w:val="0"/>
          <w:divBdr>
            <w:top w:val="none" w:sz="0" w:space="0" w:color="auto"/>
            <w:left w:val="none" w:sz="0" w:space="0" w:color="auto"/>
            <w:bottom w:val="none" w:sz="0" w:space="0" w:color="auto"/>
            <w:right w:val="none" w:sz="0" w:space="0" w:color="auto"/>
          </w:divBdr>
        </w:div>
        <w:div w:id="2016691834">
          <w:marLeft w:val="0"/>
          <w:marRight w:val="0"/>
          <w:marTop w:val="0"/>
          <w:marBottom w:val="0"/>
          <w:divBdr>
            <w:top w:val="none" w:sz="0" w:space="0" w:color="auto"/>
            <w:left w:val="none" w:sz="0" w:space="0" w:color="auto"/>
            <w:bottom w:val="none" w:sz="0" w:space="0" w:color="auto"/>
            <w:right w:val="none" w:sz="0" w:space="0" w:color="auto"/>
          </w:divBdr>
        </w:div>
        <w:div w:id="1474173419">
          <w:marLeft w:val="0"/>
          <w:marRight w:val="0"/>
          <w:marTop w:val="0"/>
          <w:marBottom w:val="0"/>
          <w:divBdr>
            <w:top w:val="none" w:sz="0" w:space="0" w:color="auto"/>
            <w:left w:val="none" w:sz="0" w:space="0" w:color="auto"/>
            <w:bottom w:val="none" w:sz="0" w:space="0" w:color="auto"/>
            <w:right w:val="none" w:sz="0" w:space="0" w:color="auto"/>
          </w:divBdr>
        </w:div>
        <w:div w:id="1656643508">
          <w:marLeft w:val="0"/>
          <w:marRight w:val="0"/>
          <w:marTop w:val="0"/>
          <w:marBottom w:val="0"/>
          <w:divBdr>
            <w:top w:val="none" w:sz="0" w:space="0" w:color="auto"/>
            <w:left w:val="none" w:sz="0" w:space="0" w:color="auto"/>
            <w:bottom w:val="none" w:sz="0" w:space="0" w:color="auto"/>
            <w:right w:val="none" w:sz="0" w:space="0" w:color="auto"/>
          </w:divBdr>
        </w:div>
        <w:div w:id="311177394">
          <w:marLeft w:val="0"/>
          <w:marRight w:val="0"/>
          <w:marTop w:val="0"/>
          <w:marBottom w:val="0"/>
          <w:divBdr>
            <w:top w:val="none" w:sz="0" w:space="0" w:color="auto"/>
            <w:left w:val="none" w:sz="0" w:space="0" w:color="auto"/>
            <w:bottom w:val="none" w:sz="0" w:space="0" w:color="auto"/>
            <w:right w:val="none" w:sz="0" w:space="0" w:color="auto"/>
          </w:divBdr>
        </w:div>
        <w:div w:id="953904695">
          <w:marLeft w:val="0"/>
          <w:marRight w:val="0"/>
          <w:marTop w:val="0"/>
          <w:marBottom w:val="0"/>
          <w:divBdr>
            <w:top w:val="none" w:sz="0" w:space="0" w:color="auto"/>
            <w:left w:val="none" w:sz="0" w:space="0" w:color="auto"/>
            <w:bottom w:val="none" w:sz="0" w:space="0" w:color="auto"/>
            <w:right w:val="none" w:sz="0" w:space="0" w:color="auto"/>
          </w:divBdr>
        </w:div>
        <w:div w:id="1326126848">
          <w:marLeft w:val="0"/>
          <w:marRight w:val="0"/>
          <w:marTop w:val="0"/>
          <w:marBottom w:val="0"/>
          <w:divBdr>
            <w:top w:val="none" w:sz="0" w:space="0" w:color="auto"/>
            <w:left w:val="none" w:sz="0" w:space="0" w:color="auto"/>
            <w:bottom w:val="none" w:sz="0" w:space="0" w:color="auto"/>
            <w:right w:val="none" w:sz="0" w:space="0" w:color="auto"/>
          </w:divBdr>
        </w:div>
        <w:div w:id="1892108602">
          <w:marLeft w:val="0"/>
          <w:marRight w:val="0"/>
          <w:marTop w:val="0"/>
          <w:marBottom w:val="0"/>
          <w:divBdr>
            <w:top w:val="none" w:sz="0" w:space="0" w:color="auto"/>
            <w:left w:val="none" w:sz="0" w:space="0" w:color="auto"/>
            <w:bottom w:val="none" w:sz="0" w:space="0" w:color="auto"/>
            <w:right w:val="none" w:sz="0" w:space="0" w:color="auto"/>
          </w:divBdr>
        </w:div>
        <w:div w:id="1269046954">
          <w:marLeft w:val="0"/>
          <w:marRight w:val="0"/>
          <w:marTop w:val="0"/>
          <w:marBottom w:val="0"/>
          <w:divBdr>
            <w:top w:val="none" w:sz="0" w:space="0" w:color="auto"/>
            <w:left w:val="none" w:sz="0" w:space="0" w:color="auto"/>
            <w:bottom w:val="none" w:sz="0" w:space="0" w:color="auto"/>
            <w:right w:val="none" w:sz="0" w:space="0" w:color="auto"/>
          </w:divBdr>
        </w:div>
        <w:div w:id="1885436953">
          <w:marLeft w:val="0"/>
          <w:marRight w:val="0"/>
          <w:marTop w:val="0"/>
          <w:marBottom w:val="0"/>
          <w:divBdr>
            <w:top w:val="none" w:sz="0" w:space="0" w:color="auto"/>
            <w:left w:val="none" w:sz="0" w:space="0" w:color="auto"/>
            <w:bottom w:val="none" w:sz="0" w:space="0" w:color="auto"/>
            <w:right w:val="none" w:sz="0" w:space="0" w:color="auto"/>
          </w:divBdr>
        </w:div>
      </w:divsChild>
    </w:div>
    <w:div w:id="147216289">
      <w:bodyDiv w:val="1"/>
      <w:marLeft w:val="0"/>
      <w:marRight w:val="0"/>
      <w:marTop w:val="0"/>
      <w:marBottom w:val="0"/>
      <w:divBdr>
        <w:top w:val="none" w:sz="0" w:space="0" w:color="auto"/>
        <w:left w:val="none" w:sz="0" w:space="0" w:color="auto"/>
        <w:bottom w:val="none" w:sz="0" w:space="0" w:color="auto"/>
        <w:right w:val="none" w:sz="0" w:space="0" w:color="auto"/>
      </w:divBdr>
    </w:div>
    <w:div w:id="886721023">
      <w:bodyDiv w:val="1"/>
      <w:marLeft w:val="0"/>
      <w:marRight w:val="0"/>
      <w:marTop w:val="0"/>
      <w:marBottom w:val="0"/>
      <w:divBdr>
        <w:top w:val="none" w:sz="0" w:space="0" w:color="auto"/>
        <w:left w:val="none" w:sz="0" w:space="0" w:color="auto"/>
        <w:bottom w:val="none" w:sz="0" w:space="0" w:color="auto"/>
        <w:right w:val="none" w:sz="0" w:space="0" w:color="auto"/>
      </w:divBdr>
    </w:div>
    <w:div w:id="1116561910">
      <w:bodyDiv w:val="1"/>
      <w:marLeft w:val="0"/>
      <w:marRight w:val="0"/>
      <w:marTop w:val="0"/>
      <w:marBottom w:val="0"/>
      <w:divBdr>
        <w:top w:val="none" w:sz="0" w:space="0" w:color="auto"/>
        <w:left w:val="none" w:sz="0" w:space="0" w:color="auto"/>
        <w:bottom w:val="none" w:sz="0" w:space="0" w:color="auto"/>
        <w:right w:val="none" w:sz="0" w:space="0" w:color="auto"/>
      </w:divBdr>
      <w:divsChild>
        <w:div w:id="398407585">
          <w:marLeft w:val="0"/>
          <w:marRight w:val="0"/>
          <w:marTop w:val="0"/>
          <w:marBottom w:val="0"/>
          <w:divBdr>
            <w:top w:val="none" w:sz="0" w:space="0" w:color="auto"/>
            <w:left w:val="none" w:sz="0" w:space="0" w:color="auto"/>
            <w:bottom w:val="none" w:sz="0" w:space="0" w:color="auto"/>
            <w:right w:val="none" w:sz="0" w:space="0" w:color="auto"/>
          </w:divBdr>
        </w:div>
        <w:div w:id="946549066">
          <w:marLeft w:val="0"/>
          <w:marRight w:val="0"/>
          <w:marTop w:val="0"/>
          <w:marBottom w:val="0"/>
          <w:divBdr>
            <w:top w:val="none" w:sz="0" w:space="0" w:color="auto"/>
            <w:left w:val="none" w:sz="0" w:space="0" w:color="auto"/>
            <w:bottom w:val="none" w:sz="0" w:space="0" w:color="auto"/>
            <w:right w:val="none" w:sz="0" w:space="0" w:color="auto"/>
          </w:divBdr>
        </w:div>
        <w:div w:id="67768820">
          <w:marLeft w:val="0"/>
          <w:marRight w:val="0"/>
          <w:marTop w:val="0"/>
          <w:marBottom w:val="0"/>
          <w:divBdr>
            <w:top w:val="none" w:sz="0" w:space="0" w:color="auto"/>
            <w:left w:val="none" w:sz="0" w:space="0" w:color="auto"/>
            <w:bottom w:val="none" w:sz="0" w:space="0" w:color="auto"/>
            <w:right w:val="none" w:sz="0" w:space="0" w:color="auto"/>
          </w:divBdr>
        </w:div>
        <w:div w:id="1143618560">
          <w:marLeft w:val="0"/>
          <w:marRight w:val="0"/>
          <w:marTop w:val="0"/>
          <w:marBottom w:val="0"/>
          <w:divBdr>
            <w:top w:val="none" w:sz="0" w:space="0" w:color="auto"/>
            <w:left w:val="none" w:sz="0" w:space="0" w:color="auto"/>
            <w:bottom w:val="none" w:sz="0" w:space="0" w:color="auto"/>
            <w:right w:val="none" w:sz="0" w:space="0" w:color="auto"/>
          </w:divBdr>
        </w:div>
        <w:div w:id="1617828735">
          <w:marLeft w:val="0"/>
          <w:marRight w:val="0"/>
          <w:marTop w:val="0"/>
          <w:marBottom w:val="0"/>
          <w:divBdr>
            <w:top w:val="none" w:sz="0" w:space="0" w:color="auto"/>
            <w:left w:val="none" w:sz="0" w:space="0" w:color="auto"/>
            <w:bottom w:val="none" w:sz="0" w:space="0" w:color="auto"/>
            <w:right w:val="none" w:sz="0" w:space="0" w:color="auto"/>
          </w:divBdr>
        </w:div>
        <w:div w:id="1856770075">
          <w:marLeft w:val="0"/>
          <w:marRight w:val="0"/>
          <w:marTop w:val="0"/>
          <w:marBottom w:val="0"/>
          <w:divBdr>
            <w:top w:val="none" w:sz="0" w:space="0" w:color="auto"/>
            <w:left w:val="none" w:sz="0" w:space="0" w:color="auto"/>
            <w:bottom w:val="none" w:sz="0" w:space="0" w:color="auto"/>
            <w:right w:val="none" w:sz="0" w:space="0" w:color="auto"/>
          </w:divBdr>
        </w:div>
        <w:div w:id="1729264167">
          <w:marLeft w:val="0"/>
          <w:marRight w:val="0"/>
          <w:marTop w:val="0"/>
          <w:marBottom w:val="0"/>
          <w:divBdr>
            <w:top w:val="none" w:sz="0" w:space="0" w:color="auto"/>
            <w:left w:val="none" w:sz="0" w:space="0" w:color="auto"/>
            <w:bottom w:val="none" w:sz="0" w:space="0" w:color="auto"/>
            <w:right w:val="none" w:sz="0" w:space="0" w:color="auto"/>
          </w:divBdr>
        </w:div>
        <w:div w:id="1731537719">
          <w:marLeft w:val="0"/>
          <w:marRight w:val="0"/>
          <w:marTop w:val="0"/>
          <w:marBottom w:val="0"/>
          <w:divBdr>
            <w:top w:val="none" w:sz="0" w:space="0" w:color="auto"/>
            <w:left w:val="none" w:sz="0" w:space="0" w:color="auto"/>
            <w:bottom w:val="none" w:sz="0" w:space="0" w:color="auto"/>
            <w:right w:val="none" w:sz="0" w:space="0" w:color="auto"/>
          </w:divBdr>
        </w:div>
        <w:div w:id="1944528928">
          <w:marLeft w:val="0"/>
          <w:marRight w:val="0"/>
          <w:marTop w:val="0"/>
          <w:marBottom w:val="0"/>
          <w:divBdr>
            <w:top w:val="none" w:sz="0" w:space="0" w:color="auto"/>
            <w:left w:val="none" w:sz="0" w:space="0" w:color="auto"/>
            <w:bottom w:val="none" w:sz="0" w:space="0" w:color="auto"/>
            <w:right w:val="none" w:sz="0" w:space="0" w:color="auto"/>
          </w:divBdr>
        </w:div>
        <w:div w:id="1733386642">
          <w:marLeft w:val="0"/>
          <w:marRight w:val="0"/>
          <w:marTop w:val="0"/>
          <w:marBottom w:val="0"/>
          <w:divBdr>
            <w:top w:val="none" w:sz="0" w:space="0" w:color="auto"/>
            <w:left w:val="none" w:sz="0" w:space="0" w:color="auto"/>
            <w:bottom w:val="none" w:sz="0" w:space="0" w:color="auto"/>
            <w:right w:val="none" w:sz="0" w:space="0" w:color="auto"/>
          </w:divBdr>
        </w:div>
        <w:div w:id="1031343178">
          <w:marLeft w:val="0"/>
          <w:marRight w:val="0"/>
          <w:marTop w:val="0"/>
          <w:marBottom w:val="0"/>
          <w:divBdr>
            <w:top w:val="none" w:sz="0" w:space="0" w:color="auto"/>
            <w:left w:val="none" w:sz="0" w:space="0" w:color="auto"/>
            <w:bottom w:val="none" w:sz="0" w:space="0" w:color="auto"/>
            <w:right w:val="none" w:sz="0" w:space="0" w:color="auto"/>
          </w:divBdr>
        </w:div>
        <w:div w:id="1946038694">
          <w:marLeft w:val="0"/>
          <w:marRight w:val="0"/>
          <w:marTop w:val="0"/>
          <w:marBottom w:val="0"/>
          <w:divBdr>
            <w:top w:val="none" w:sz="0" w:space="0" w:color="auto"/>
            <w:left w:val="none" w:sz="0" w:space="0" w:color="auto"/>
            <w:bottom w:val="none" w:sz="0" w:space="0" w:color="auto"/>
            <w:right w:val="none" w:sz="0" w:space="0" w:color="auto"/>
          </w:divBdr>
        </w:div>
      </w:divsChild>
    </w:div>
    <w:div w:id="1384138081">
      <w:bodyDiv w:val="1"/>
      <w:marLeft w:val="0"/>
      <w:marRight w:val="0"/>
      <w:marTop w:val="0"/>
      <w:marBottom w:val="0"/>
      <w:divBdr>
        <w:top w:val="none" w:sz="0" w:space="0" w:color="auto"/>
        <w:left w:val="none" w:sz="0" w:space="0" w:color="auto"/>
        <w:bottom w:val="none" w:sz="0" w:space="0" w:color="auto"/>
        <w:right w:val="none" w:sz="0" w:space="0" w:color="auto"/>
      </w:divBdr>
    </w:div>
    <w:div w:id="1619023744">
      <w:bodyDiv w:val="1"/>
      <w:marLeft w:val="0"/>
      <w:marRight w:val="0"/>
      <w:marTop w:val="0"/>
      <w:marBottom w:val="0"/>
      <w:divBdr>
        <w:top w:val="none" w:sz="0" w:space="0" w:color="auto"/>
        <w:left w:val="none" w:sz="0" w:space="0" w:color="auto"/>
        <w:bottom w:val="none" w:sz="0" w:space="0" w:color="auto"/>
        <w:right w:val="none" w:sz="0" w:space="0" w:color="auto"/>
      </w:divBdr>
    </w:div>
    <w:div w:id="17249097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yefilm.nl/collectie/filmgeschiedenis/artikel/nederlandsche-bioscoopbon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inemadigitaal.n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nvbinfocentrum.nl/?id=1465" TargetMode="Externa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eyefilm.nl/professionals/overzicht-brancheverenigingen" TargetMode="External"/><Relationship Id="rId10" Type="http://schemas.openxmlformats.org/officeDocument/2006/relationships/footer" Target="footer2.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eyefilm.nl/professionals/overzicht-brancheverenigingen"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bumastemra.nl" TargetMode="External"/><Relationship Id="rId2" Type="http://schemas.openxmlformats.org/officeDocument/2006/relationships/hyperlink" Target="http://www.nvbinfocentrum.nl/?id=1465" TargetMode="External"/><Relationship Id="rId1" Type="http://schemas.openxmlformats.org/officeDocument/2006/relationships/hyperlink" Target="http://www.filmdistributeurs.nl" TargetMode="External"/><Relationship Id="rId4" Type="http://schemas.openxmlformats.org/officeDocument/2006/relationships/hyperlink" Target="http://bioscoopgeschiedenis.com/bioscopen/zuid-holland/rotterdam/cinerama-rotterdam-1960-heden.html"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03FBB9-E7F6-4C2F-932E-90E06AC97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8897</Words>
  <Characters>48939</Characters>
  <Application>Microsoft Office Word</Application>
  <DocSecurity>0</DocSecurity>
  <Lines>407</Lines>
  <Paragraphs>115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Rianne Aarts Taaldiensten</Company>
  <LinksUpToDate>false</LinksUpToDate>
  <CharactersWithSpaces>57721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Rianne Aarts</dc:creator>
  <cp:lastModifiedBy>Janna Schropp</cp:lastModifiedBy>
  <cp:revision>2</cp:revision>
  <cp:lastPrinted>2014-07-23T11:41:00Z</cp:lastPrinted>
  <dcterms:created xsi:type="dcterms:W3CDTF">2014-12-19T11:29:00Z</dcterms:created>
  <dcterms:modified xsi:type="dcterms:W3CDTF">2014-12-19T11:29:00Z</dcterms:modified>
</cp:coreProperties>
</file>