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caps/>
          <w:lang w:val="nl-NL"/>
        </w:rPr>
        <w:id w:val="31899963"/>
        <w:docPartObj>
          <w:docPartGallery w:val="Cover Pages"/>
          <w:docPartUnique/>
        </w:docPartObj>
      </w:sdtPr>
      <w:sdtEndPr>
        <w:rPr>
          <w:rFonts w:asciiTheme="minorHAnsi" w:eastAsiaTheme="minorHAnsi" w:hAnsiTheme="minorHAnsi" w:cstheme="minorBidi"/>
          <w:caps w:val="0"/>
          <w:lang w:val="en-US"/>
        </w:rPr>
      </w:sdtEndPr>
      <w:sdtContent>
        <w:tbl>
          <w:tblPr>
            <w:tblW w:w="5000" w:type="pct"/>
            <w:jc w:val="center"/>
            <w:tblLook w:val="04A0"/>
          </w:tblPr>
          <w:tblGrid>
            <w:gridCol w:w="9242"/>
          </w:tblGrid>
          <w:tr w:rsidR="00486628">
            <w:trPr>
              <w:trHeight w:val="2880"/>
              <w:jc w:val="center"/>
            </w:trPr>
            <w:sdt>
              <w:sdtPr>
                <w:rPr>
                  <w:rFonts w:asciiTheme="majorHAnsi" w:eastAsiaTheme="majorEastAsia" w:hAnsiTheme="majorHAnsi" w:cstheme="majorBidi"/>
                  <w:b/>
                  <w:caps/>
                  <w:lang w:val="nl-NL"/>
                </w:rPr>
                <w:alias w:val="Company"/>
                <w:id w:val="15524243"/>
                <w:dataBinding w:prefixMappings="xmlns:ns0='http://schemas.openxmlformats.org/officeDocument/2006/extended-properties'" w:xpath="/ns0:Properties[1]/ns0:Company[1]" w:storeItemID="{6668398D-A668-4E3E-A5EB-62B293D839F1}"/>
                <w:text/>
              </w:sdtPr>
              <w:sdtEndPr>
                <w:rPr>
                  <w:b w:val="0"/>
                  <w:lang w:val="en-US"/>
                </w:rPr>
              </w:sdtEndPr>
              <w:sdtContent>
                <w:tc>
                  <w:tcPr>
                    <w:tcW w:w="5000" w:type="pct"/>
                  </w:tcPr>
                  <w:p w:rsidR="00486628" w:rsidRDefault="00C94F4B" w:rsidP="00220BA9">
                    <w:pPr>
                      <w:pStyle w:val="NoSpacing"/>
                      <w:jc w:val="center"/>
                      <w:rPr>
                        <w:rFonts w:asciiTheme="majorHAnsi" w:eastAsiaTheme="majorEastAsia" w:hAnsiTheme="majorHAnsi" w:cstheme="majorBidi"/>
                        <w:caps/>
                      </w:rPr>
                    </w:pPr>
                    <w:r>
                      <w:rPr>
                        <w:rFonts w:asciiTheme="majorHAnsi" w:eastAsiaTheme="majorEastAsia" w:hAnsiTheme="majorHAnsi" w:cstheme="majorBidi"/>
                        <w:b/>
                        <w:caps/>
                        <w:lang w:val="nl-NL"/>
                      </w:rPr>
                      <w:t>UNIVERSITeit Utrecht</w:t>
                    </w:r>
                  </w:p>
                </w:tc>
              </w:sdtContent>
            </w:sdt>
          </w:tr>
          <w:tr w:rsidR="00486628">
            <w:trPr>
              <w:trHeight w:val="1440"/>
              <w:jc w:val="center"/>
            </w:trPr>
            <w:tc>
              <w:tcPr>
                <w:tcW w:w="5000" w:type="pct"/>
                <w:tcBorders>
                  <w:bottom w:val="single" w:sz="4" w:space="0" w:color="4F81BD" w:themeColor="accent1"/>
                </w:tcBorders>
                <w:vAlign w:val="center"/>
              </w:tcPr>
              <w:p w:rsidR="00486628" w:rsidRPr="00486628" w:rsidRDefault="001743A6" w:rsidP="001743A6">
                <w:pPr>
                  <w:pStyle w:val="NoSpacing"/>
                  <w:jc w:val="center"/>
                  <w:rPr>
                    <w:rFonts w:asciiTheme="majorHAnsi" w:eastAsiaTheme="majorEastAsia" w:hAnsiTheme="majorHAnsi" w:cstheme="majorBidi"/>
                    <w:sz w:val="80"/>
                    <w:szCs w:val="80"/>
                    <w:lang w:val="nl-NL"/>
                  </w:rPr>
                </w:pPr>
                <w:r>
                  <w:rPr>
                    <w:rFonts w:asciiTheme="majorHAnsi" w:eastAsiaTheme="majorEastAsia" w:hAnsiTheme="majorHAnsi" w:cstheme="majorBidi"/>
                    <w:sz w:val="80"/>
                    <w:szCs w:val="80"/>
                    <w:lang w:val="nl-NL"/>
                  </w:rPr>
                  <w:t>Slecht nieuws uit Vietnam en Irak</w:t>
                </w:r>
              </w:p>
            </w:tc>
          </w:tr>
          <w:tr w:rsidR="00486628">
            <w:trPr>
              <w:trHeight w:val="720"/>
              <w:jc w:val="center"/>
            </w:trPr>
            <w:sdt>
              <w:sdtPr>
                <w:rPr>
                  <w:rFonts w:asciiTheme="majorHAnsi" w:eastAsiaTheme="majorEastAsia" w:hAnsiTheme="majorHAnsi" w:cstheme="majorBidi"/>
                  <w:sz w:val="44"/>
                  <w:szCs w:val="44"/>
                  <w:lang w:val="nl-NL"/>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86628" w:rsidRPr="00486628" w:rsidRDefault="005F5854" w:rsidP="001743A6">
                    <w:pPr>
                      <w:pStyle w:val="NoSpacing"/>
                      <w:jc w:val="center"/>
                      <w:rPr>
                        <w:rFonts w:asciiTheme="majorHAnsi" w:eastAsiaTheme="majorEastAsia" w:hAnsiTheme="majorHAnsi" w:cstheme="majorBidi"/>
                        <w:sz w:val="44"/>
                        <w:szCs w:val="44"/>
                        <w:lang w:val="nl-NL"/>
                      </w:rPr>
                    </w:pPr>
                    <w:r>
                      <w:rPr>
                        <w:rFonts w:asciiTheme="majorHAnsi" w:eastAsiaTheme="majorEastAsia" w:hAnsiTheme="majorHAnsi" w:cstheme="majorBidi"/>
                        <w:sz w:val="44"/>
                        <w:szCs w:val="44"/>
                        <w:lang w:val="nl-NL"/>
                      </w:rPr>
                      <w:t>Een vergelijkend onderzoek van de Amerikaanse nieuwsverslaggeving na het Tet-offensief in de Vietnamoorlog met de verslaggeving van dieptepunten tijdens de Irakoorlog.</w:t>
                    </w:r>
                  </w:p>
                </w:tc>
              </w:sdtContent>
            </w:sdt>
          </w:tr>
          <w:tr w:rsidR="00486628">
            <w:trPr>
              <w:trHeight w:val="360"/>
              <w:jc w:val="center"/>
            </w:trPr>
            <w:tc>
              <w:tcPr>
                <w:tcW w:w="5000" w:type="pct"/>
                <w:vAlign w:val="center"/>
              </w:tcPr>
              <w:p w:rsidR="00486628" w:rsidRPr="00486628" w:rsidRDefault="00486628">
                <w:pPr>
                  <w:pStyle w:val="NoSpacing"/>
                  <w:jc w:val="center"/>
                  <w:rPr>
                    <w:lang w:val="nl-NL"/>
                  </w:rPr>
                </w:pPr>
              </w:p>
            </w:tc>
          </w:tr>
          <w:tr w:rsidR="00486628">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86628" w:rsidRPr="001743A6" w:rsidRDefault="00CF39F9">
                    <w:pPr>
                      <w:pStyle w:val="NoSpacing"/>
                      <w:jc w:val="center"/>
                      <w:rPr>
                        <w:b/>
                        <w:bCs/>
                        <w:lang w:val="nl-NL"/>
                      </w:rPr>
                    </w:pPr>
                    <w:r>
                      <w:rPr>
                        <w:b/>
                        <w:bCs/>
                        <w:lang w:val="nl-NL"/>
                      </w:rPr>
                      <w:t>Plandsoen, S.F.C.</w:t>
                    </w:r>
                  </w:p>
                </w:tc>
              </w:sdtContent>
            </w:sdt>
          </w:tr>
          <w:tr w:rsidR="00486628">
            <w:trPr>
              <w:trHeight w:val="360"/>
              <w:jc w:val="center"/>
            </w:trPr>
            <w:sdt>
              <w:sdtPr>
                <w:rPr>
                  <w:b/>
                  <w:bCs/>
                  <w:lang w:val="nl-NL"/>
                </w:rPr>
                <w:alias w:val="Date"/>
                <w:id w:val="516659546"/>
                <w:dataBinding w:prefixMappings="xmlns:ns0='http://schemas.microsoft.com/office/2006/coverPageProps'" w:xpath="/ns0:CoverPageProperties[1]/ns0:PublishDate[1]" w:storeItemID="{55AF091B-3C7A-41E3-B477-F2FDAA23CFDA}"/>
                <w:date w:fullDate="2014-04-15T00:00:00Z">
                  <w:dateFormat w:val="M/d/yyyy"/>
                  <w:lid w:val="en-US"/>
                  <w:storeMappedDataAs w:val="dateTime"/>
                  <w:calendar w:val="gregorian"/>
                </w:date>
              </w:sdtPr>
              <w:sdtContent>
                <w:tc>
                  <w:tcPr>
                    <w:tcW w:w="5000" w:type="pct"/>
                    <w:vAlign w:val="center"/>
                  </w:tcPr>
                  <w:p w:rsidR="00486628" w:rsidRPr="001743A6" w:rsidRDefault="00220C82">
                    <w:pPr>
                      <w:pStyle w:val="NoSpacing"/>
                      <w:jc w:val="center"/>
                      <w:rPr>
                        <w:b/>
                        <w:bCs/>
                        <w:lang w:val="nl-NL"/>
                      </w:rPr>
                    </w:pPr>
                    <w:r>
                      <w:rPr>
                        <w:b/>
                        <w:bCs/>
                      </w:rPr>
                      <w:t>4/15/2014</w:t>
                    </w:r>
                  </w:p>
                </w:tc>
              </w:sdtContent>
            </w:sdt>
          </w:tr>
        </w:tbl>
        <w:p w:rsidR="001C32C6" w:rsidRPr="001C32C6" w:rsidRDefault="001C32C6" w:rsidP="001C32C6">
          <w:pPr>
            <w:jc w:val="center"/>
            <w:rPr>
              <w:b/>
            </w:rPr>
          </w:pPr>
          <w:r>
            <w:rPr>
              <w:b/>
            </w:rPr>
            <w:t>Bachelor Eindwerkstuk, Rob Leurs</w:t>
          </w:r>
        </w:p>
        <w:p w:rsidR="00486628" w:rsidRDefault="00486628"/>
        <w:p w:rsidR="00486628" w:rsidRPr="001743A6" w:rsidRDefault="00486628" w:rsidP="002F7DD8">
          <w:pPr>
            <w:pStyle w:val="Heading1"/>
            <w:rPr>
              <w:lang w:val="nl-NL"/>
            </w:rPr>
          </w:pPr>
          <w:r w:rsidRPr="001743A6">
            <w:rPr>
              <w:lang w:val="nl-NL"/>
            </w:rPr>
            <w:br w:type="page"/>
          </w:r>
        </w:p>
      </w:sdtContent>
    </w:sdt>
    <w:p w:rsidR="00DD3E0A" w:rsidRDefault="00DD3E0A" w:rsidP="00F810A1">
      <w:pPr>
        <w:rPr>
          <w:b/>
        </w:rPr>
      </w:pPr>
    </w:p>
    <w:sdt>
      <w:sdtPr>
        <w:rPr>
          <w:b w:val="0"/>
          <w:bCs/>
          <w:lang w:val="nl-NL"/>
        </w:rPr>
        <w:id w:val="31899960"/>
        <w:docPartObj>
          <w:docPartGallery w:val="Table of Contents"/>
          <w:docPartUnique/>
        </w:docPartObj>
      </w:sdtPr>
      <w:sdtEndPr>
        <w:rPr>
          <w:bCs w:val="0"/>
        </w:rPr>
      </w:sdtEndPr>
      <w:sdtContent>
        <w:p w:rsidR="00486628" w:rsidRPr="001743A6" w:rsidRDefault="00486628" w:rsidP="002F7DD8">
          <w:pPr>
            <w:pStyle w:val="TOCHeading"/>
            <w:rPr>
              <w:lang w:val="nl-NL"/>
            </w:rPr>
          </w:pPr>
          <w:r w:rsidRPr="001743A6">
            <w:rPr>
              <w:lang w:val="nl-NL"/>
            </w:rPr>
            <w:t>Inhoudsopgave</w:t>
          </w:r>
        </w:p>
        <w:p w:rsidR="002B3084" w:rsidRDefault="00D94ED3">
          <w:pPr>
            <w:pStyle w:val="TOC1"/>
            <w:tabs>
              <w:tab w:val="right" w:leader="dot" w:pos="9016"/>
            </w:tabs>
            <w:rPr>
              <w:rFonts w:eastAsiaTheme="minorEastAsia"/>
              <w:noProof/>
              <w:lang w:eastAsia="nl-NL"/>
            </w:rPr>
          </w:pPr>
          <w:r>
            <w:fldChar w:fldCharType="begin"/>
          </w:r>
          <w:r w:rsidR="00486628">
            <w:instrText xml:space="preserve"> TOC \o "1-3" \h \z \u </w:instrText>
          </w:r>
          <w:r>
            <w:fldChar w:fldCharType="separate"/>
          </w:r>
          <w:hyperlink w:anchor="_Toc383165333" w:history="1">
            <w:r w:rsidR="002B3084" w:rsidRPr="000F3849">
              <w:rPr>
                <w:rStyle w:val="Hyperlink"/>
                <w:noProof/>
              </w:rPr>
              <w:t>Inleiding</w:t>
            </w:r>
            <w:r w:rsidR="002B3084">
              <w:rPr>
                <w:noProof/>
                <w:webHidden/>
              </w:rPr>
              <w:tab/>
            </w:r>
            <w:r>
              <w:rPr>
                <w:noProof/>
                <w:webHidden/>
              </w:rPr>
              <w:fldChar w:fldCharType="begin"/>
            </w:r>
            <w:r w:rsidR="002B3084">
              <w:rPr>
                <w:noProof/>
                <w:webHidden/>
              </w:rPr>
              <w:instrText xml:space="preserve"> PAGEREF _Toc383165333 \h </w:instrText>
            </w:r>
            <w:r>
              <w:rPr>
                <w:noProof/>
                <w:webHidden/>
              </w:rPr>
            </w:r>
            <w:r>
              <w:rPr>
                <w:noProof/>
                <w:webHidden/>
              </w:rPr>
              <w:fldChar w:fldCharType="separate"/>
            </w:r>
            <w:r w:rsidR="00BD38A4">
              <w:rPr>
                <w:noProof/>
                <w:webHidden/>
              </w:rPr>
              <w:t>3</w:t>
            </w:r>
            <w:r>
              <w:rPr>
                <w:noProof/>
                <w:webHidden/>
              </w:rPr>
              <w:fldChar w:fldCharType="end"/>
            </w:r>
          </w:hyperlink>
        </w:p>
        <w:p w:rsidR="002B3084" w:rsidRDefault="00D94ED3">
          <w:pPr>
            <w:pStyle w:val="TOC1"/>
            <w:tabs>
              <w:tab w:val="right" w:leader="dot" w:pos="9016"/>
            </w:tabs>
            <w:rPr>
              <w:rFonts w:eastAsiaTheme="minorEastAsia"/>
              <w:noProof/>
              <w:lang w:eastAsia="nl-NL"/>
            </w:rPr>
          </w:pPr>
          <w:hyperlink w:anchor="_Toc383165334" w:history="1">
            <w:r w:rsidR="002B3084" w:rsidRPr="000F3849">
              <w:rPr>
                <w:rStyle w:val="Hyperlink"/>
                <w:noProof/>
              </w:rPr>
              <w:t>Uitputtingsslag</w:t>
            </w:r>
            <w:r w:rsidR="002B3084">
              <w:rPr>
                <w:noProof/>
                <w:webHidden/>
              </w:rPr>
              <w:tab/>
            </w:r>
            <w:r>
              <w:rPr>
                <w:noProof/>
                <w:webHidden/>
              </w:rPr>
              <w:fldChar w:fldCharType="begin"/>
            </w:r>
            <w:r w:rsidR="002B3084">
              <w:rPr>
                <w:noProof/>
                <w:webHidden/>
              </w:rPr>
              <w:instrText xml:space="preserve"> PAGEREF _Toc383165334 \h </w:instrText>
            </w:r>
            <w:r>
              <w:rPr>
                <w:noProof/>
                <w:webHidden/>
              </w:rPr>
            </w:r>
            <w:r>
              <w:rPr>
                <w:noProof/>
                <w:webHidden/>
              </w:rPr>
              <w:fldChar w:fldCharType="separate"/>
            </w:r>
            <w:r w:rsidR="00BD38A4">
              <w:rPr>
                <w:noProof/>
                <w:webHidden/>
              </w:rPr>
              <w:t>6</w:t>
            </w:r>
            <w:r>
              <w:rPr>
                <w:noProof/>
                <w:webHidden/>
              </w:rPr>
              <w:fldChar w:fldCharType="end"/>
            </w:r>
          </w:hyperlink>
        </w:p>
        <w:p w:rsidR="002B3084" w:rsidRDefault="00D94ED3">
          <w:pPr>
            <w:pStyle w:val="TOC1"/>
            <w:tabs>
              <w:tab w:val="right" w:leader="dot" w:pos="9016"/>
            </w:tabs>
            <w:rPr>
              <w:rFonts w:eastAsiaTheme="minorEastAsia"/>
              <w:noProof/>
              <w:lang w:eastAsia="nl-NL"/>
            </w:rPr>
          </w:pPr>
          <w:hyperlink w:anchor="_Toc383165335" w:history="1">
            <w:r w:rsidR="002B3084" w:rsidRPr="000F3849">
              <w:rPr>
                <w:rStyle w:val="Hyperlink"/>
                <w:noProof/>
              </w:rPr>
              <w:t>De verandering van het nieuws</w:t>
            </w:r>
            <w:r w:rsidR="002B3084">
              <w:rPr>
                <w:noProof/>
                <w:webHidden/>
              </w:rPr>
              <w:tab/>
            </w:r>
            <w:r>
              <w:rPr>
                <w:noProof/>
                <w:webHidden/>
              </w:rPr>
              <w:fldChar w:fldCharType="begin"/>
            </w:r>
            <w:r w:rsidR="002B3084">
              <w:rPr>
                <w:noProof/>
                <w:webHidden/>
              </w:rPr>
              <w:instrText xml:space="preserve"> PAGEREF _Toc383165335 \h </w:instrText>
            </w:r>
            <w:r>
              <w:rPr>
                <w:noProof/>
                <w:webHidden/>
              </w:rPr>
            </w:r>
            <w:r>
              <w:rPr>
                <w:noProof/>
                <w:webHidden/>
              </w:rPr>
              <w:fldChar w:fldCharType="separate"/>
            </w:r>
            <w:r w:rsidR="00BD38A4">
              <w:rPr>
                <w:noProof/>
                <w:webHidden/>
              </w:rPr>
              <w:t>8</w:t>
            </w:r>
            <w:r>
              <w:rPr>
                <w:noProof/>
                <w:webHidden/>
              </w:rPr>
              <w:fldChar w:fldCharType="end"/>
            </w:r>
          </w:hyperlink>
        </w:p>
        <w:p w:rsidR="002B3084" w:rsidRDefault="00D94ED3">
          <w:pPr>
            <w:pStyle w:val="TOC1"/>
            <w:tabs>
              <w:tab w:val="right" w:leader="dot" w:pos="9016"/>
            </w:tabs>
            <w:rPr>
              <w:rFonts w:eastAsiaTheme="minorEastAsia"/>
              <w:noProof/>
              <w:lang w:eastAsia="nl-NL"/>
            </w:rPr>
          </w:pPr>
          <w:hyperlink w:anchor="_Toc383165336" w:history="1">
            <w:r w:rsidR="002B3084" w:rsidRPr="000F3849">
              <w:rPr>
                <w:rStyle w:val="Hyperlink"/>
                <w:noProof/>
              </w:rPr>
              <w:t>Narratieve Analyse</w:t>
            </w:r>
            <w:r w:rsidR="002B3084">
              <w:rPr>
                <w:noProof/>
                <w:webHidden/>
              </w:rPr>
              <w:tab/>
            </w:r>
            <w:r>
              <w:rPr>
                <w:noProof/>
                <w:webHidden/>
              </w:rPr>
              <w:fldChar w:fldCharType="begin"/>
            </w:r>
            <w:r w:rsidR="002B3084">
              <w:rPr>
                <w:noProof/>
                <w:webHidden/>
              </w:rPr>
              <w:instrText xml:space="preserve"> PAGEREF _Toc383165336 \h </w:instrText>
            </w:r>
            <w:r>
              <w:rPr>
                <w:noProof/>
                <w:webHidden/>
              </w:rPr>
            </w:r>
            <w:r>
              <w:rPr>
                <w:noProof/>
                <w:webHidden/>
              </w:rPr>
              <w:fldChar w:fldCharType="separate"/>
            </w:r>
            <w:r w:rsidR="00BD38A4">
              <w:rPr>
                <w:noProof/>
                <w:webHidden/>
              </w:rPr>
              <w:t>9</w:t>
            </w:r>
            <w:r>
              <w:rPr>
                <w:noProof/>
                <w:webHidden/>
              </w:rPr>
              <w:fldChar w:fldCharType="end"/>
            </w:r>
          </w:hyperlink>
        </w:p>
        <w:p w:rsidR="002B3084" w:rsidRDefault="00D94ED3">
          <w:pPr>
            <w:pStyle w:val="TOC2"/>
            <w:tabs>
              <w:tab w:val="right" w:leader="dot" w:pos="9016"/>
            </w:tabs>
            <w:rPr>
              <w:rFonts w:eastAsiaTheme="minorEastAsia"/>
              <w:noProof/>
              <w:lang w:eastAsia="nl-NL"/>
            </w:rPr>
          </w:pPr>
          <w:hyperlink w:anchor="_Toc383165337" w:history="1">
            <w:r w:rsidR="002B3084" w:rsidRPr="000F3849">
              <w:rPr>
                <w:rStyle w:val="Hyperlink"/>
                <w:noProof/>
              </w:rPr>
              <w:t>Analyse 1 (CBS 25 oktober 2005)</w:t>
            </w:r>
            <w:r w:rsidR="002B3084">
              <w:rPr>
                <w:noProof/>
                <w:webHidden/>
              </w:rPr>
              <w:tab/>
            </w:r>
            <w:r>
              <w:rPr>
                <w:noProof/>
                <w:webHidden/>
              </w:rPr>
              <w:fldChar w:fldCharType="begin"/>
            </w:r>
            <w:r w:rsidR="002B3084">
              <w:rPr>
                <w:noProof/>
                <w:webHidden/>
              </w:rPr>
              <w:instrText xml:space="preserve"> PAGEREF _Toc383165337 \h </w:instrText>
            </w:r>
            <w:r>
              <w:rPr>
                <w:noProof/>
                <w:webHidden/>
              </w:rPr>
            </w:r>
            <w:r>
              <w:rPr>
                <w:noProof/>
                <w:webHidden/>
              </w:rPr>
              <w:fldChar w:fldCharType="separate"/>
            </w:r>
            <w:r w:rsidR="00BD38A4">
              <w:rPr>
                <w:noProof/>
                <w:webHidden/>
              </w:rPr>
              <w:t>9</w:t>
            </w:r>
            <w:r>
              <w:rPr>
                <w:noProof/>
                <w:webHidden/>
              </w:rPr>
              <w:fldChar w:fldCharType="end"/>
            </w:r>
          </w:hyperlink>
        </w:p>
        <w:p w:rsidR="002B3084" w:rsidRDefault="00D94ED3">
          <w:pPr>
            <w:pStyle w:val="TOC2"/>
            <w:tabs>
              <w:tab w:val="right" w:leader="dot" w:pos="9016"/>
            </w:tabs>
            <w:rPr>
              <w:rFonts w:eastAsiaTheme="minorEastAsia"/>
              <w:noProof/>
              <w:lang w:eastAsia="nl-NL"/>
            </w:rPr>
          </w:pPr>
          <w:hyperlink w:anchor="_Toc383165338" w:history="1">
            <w:r w:rsidR="002B3084" w:rsidRPr="000F3849">
              <w:rPr>
                <w:rStyle w:val="Hyperlink"/>
                <w:noProof/>
              </w:rPr>
              <w:t>Analyse 2 (CNN 1 januari 2007)</w:t>
            </w:r>
            <w:r w:rsidR="002B3084">
              <w:rPr>
                <w:noProof/>
                <w:webHidden/>
              </w:rPr>
              <w:tab/>
            </w:r>
            <w:r>
              <w:rPr>
                <w:noProof/>
                <w:webHidden/>
              </w:rPr>
              <w:fldChar w:fldCharType="begin"/>
            </w:r>
            <w:r w:rsidR="002B3084">
              <w:rPr>
                <w:noProof/>
                <w:webHidden/>
              </w:rPr>
              <w:instrText xml:space="preserve"> PAGEREF _Toc383165338 \h </w:instrText>
            </w:r>
            <w:r>
              <w:rPr>
                <w:noProof/>
                <w:webHidden/>
              </w:rPr>
            </w:r>
            <w:r>
              <w:rPr>
                <w:noProof/>
                <w:webHidden/>
              </w:rPr>
              <w:fldChar w:fldCharType="separate"/>
            </w:r>
            <w:r w:rsidR="00BD38A4">
              <w:rPr>
                <w:noProof/>
                <w:webHidden/>
              </w:rPr>
              <w:t>11</w:t>
            </w:r>
            <w:r>
              <w:rPr>
                <w:noProof/>
                <w:webHidden/>
              </w:rPr>
              <w:fldChar w:fldCharType="end"/>
            </w:r>
          </w:hyperlink>
        </w:p>
        <w:p w:rsidR="002B3084" w:rsidRDefault="00D94ED3">
          <w:pPr>
            <w:pStyle w:val="TOC2"/>
            <w:tabs>
              <w:tab w:val="right" w:leader="dot" w:pos="9016"/>
            </w:tabs>
            <w:rPr>
              <w:rFonts w:eastAsiaTheme="minorEastAsia"/>
              <w:noProof/>
              <w:lang w:eastAsia="nl-NL"/>
            </w:rPr>
          </w:pPr>
          <w:hyperlink w:anchor="_Toc383165339" w:history="1">
            <w:r w:rsidR="002B3084" w:rsidRPr="000F3849">
              <w:rPr>
                <w:rStyle w:val="Hyperlink"/>
                <w:noProof/>
              </w:rPr>
              <w:t>Analyse 3 (ABC 15 augustus 2007)</w:t>
            </w:r>
            <w:r w:rsidR="002B3084">
              <w:rPr>
                <w:noProof/>
                <w:webHidden/>
              </w:rPr>
              <w:tab/>
            </w:r>
            <w:r>
              <w:rPr>
                <w:noProof/>
                <w:webHidden/>
              </w:rPr>
              <w:fldChar w:fldCharType="begin"/>
            </w:r>
            <w:r w:rsidR="002B3084">
              <w:rPr>
                <w:noProof/>
                <w:webHidden/>
              </w:rPr>
              <w:instrText xml:space="preserve"> PAGEREF _Toc383165339 \h </w:instrText>
            </w:r>
            <w:r>
              <w:rPr>
                <w:noProof/>
                <w:webHidden/>
              </w:rPr>
            </w:r>
            <w:r>
              <w:rPr>
                <w:noProof/>
                <w:webHidden/>
              </w:rPr>
              <w:fldChar w:fldCharType="separate"/>
            </w:r>
            <w:r w:rsidR="00BD38A4">
              <w:rPr>
                <w:noProof/>
                <w:webHidden/>
              </w:rPr>
              <w:t>13</w:t>
            </w:r>
            <w:r>
              <w:rPr>
                <w:noProof/>
                <w:webHidden/>
              </w:rPr>
              <w:fldChar w:fldCharType="end"/>
            </w:r>
          </w:hyperlink>
        </w:p>
        <w:p w:rsidR="002B3084" w:rsidRDefault="00D94ED3">
          <w:pPr>
            <w:pStyle w:val="TOC1"/>
            <w:tabs>
              <w:tab w:val="right" w:leader="dot" w:pos="9016"/>
            </w:tabs>
            <w:rPr>
              <w:rFonts w:eastAsiaTheme="minorEastAsia"/>
              <w:noProof/>
              <w:lang w:eastAsia="nl-NL"/>
            </w:rPr>
          </w:pPr>
          <w:hyperlink w:anchor="_Toc383165340" w:history="1">
            <w:r w:rsidR="002B3084" w:rsidRPr="000F3849">
              <w:rPr>
                <w:rStyle w:val="Hyperlink"/>
                <w:noProof/>
              </w:rPr>
              <w:t>Conclusie</w:t>
            </w:r>
            <w:r w:rsidR="002B3084">
              <w:rPr>
                <w:noProof/>
                <w:webHidden/>
              </w:rPr>
              <w:tab/>
            </w:r>
            <w:r>
              <w:rPr>
                <w:noProof/>
                <w:webHidden/>
              </w:rPr>
              <w:fldChar w:fldCharType="begin"/>
            </w:r>
            <w:r w:rsidR="002B3084">
              <w:rPr>
                <w:noProof/>
                <w:webHidden/>
              </w:rPr>
              <w:instrText xml:space="preserve"> PAGEREF _Toc383165340 \h </w:instrText>
            </w:r>
            <w:r>
              <w:rPr>
                <w:noProof/>
                <w:webHidden/>
              </w:rPr>
            </w:r>
            <w:r>
              <w:rPr>
                <w:noProof/>
                <w:webHidden/>
              </w:rPr>
              <w:fldChar w:fldCharType="separate"/>
            </w:r>
            <w:r w:rsidR="00BD38A4">
              <w:rPr>
                <w:noProof/>
                <w:webHidden/>
              </w:rPr>
              <w:t>14</w:t>
            </w:r>
            <w:r>
              <w:rPr>
                <w:noProof/>
                <w:webHidden/>
              </w:rPr>
              <w:fldChar w:fldCharType="end"/>
            </w:r>
          </w:hyperlink>
        </w:p>
        <w:p w:rsidR="002B3084" w:rsidRDefault="00D94ED3">
          <w:pPr>
            <w:pStyle w:val="TOC1"/>
            <w:tabs>
              <w:tab w:val="right" w:leader="dot" w:pos="9016"/>
            </w:tabs>
            <w:rPr>
              <w:rFonts w:eastAsiaTheme="minorEastAsia"/>
              <w:noProof/>
              <w:lang w:eastAsia="nl-NL"/>
            </w:rPr>
          </w:pPr>
          <w:hyperlink w:anchor="_Toc383165341" w:history="1">
            <w:r w:rsidR="002B3084" w:rsidRPr="000F3849">
              <w:rPr>
                <w:rStyle w:val="Hyperlink"/>
                <w:noProof/>
              </w:rPr>
              <w:t>Bijlage 1: Woonkameroorlog</w:t>
            </w:r>
            <w:r w:rsidR="002B3084">
              <w:rPr>
                <w:noProof/>
                <w:webHidden/>
              </w:rPr>
              <w:tab/>
            </w:r>
            <w:r>
              <w:rPr>
                <w:noProof/>
                <w:webHidden/>
              </w:rPr>
              <w:fldChar w:fldCharType="begin"/>
            </w:r>
            <w:r w:rsidR="002B3084">
              <w:rPr>
                <w:noProof/>
                <w:webHidden/>
              </w:rPr>
              <w:instrText xml:space="preserve"> PAGEREF _Toc383165341 \h </w:instrText>
            </w:r>
            <w:r>
              <w:rPr>
                <w:noProof/>
                <w:webHidden/>
              </w:rPr>
            </w:r>
            <w:r>
              <w:rPr>
                <w:noProof/>
                <w:webHidden/>
              </w:rPr>
              <w:fldChar w:fldCharType="separate"/>
            </w:r>
            <w:r w:rsidR="00BD38A4">
              <w:rPr>
                <w:noProof/>
                <w:webHidden/>
              </w:rPr>
              <w:t>15</w:t>
            </w:r>
            <w:r>
              <w:rPr>
                <w:noProof/>
                <w:webHidden/>
              </w:rPr>
              <w:fldChar w:fldCharType="end"/>
            </w:r>
          </w:hyperlink>
        </w:p>
        <w:p w:rsidR="002B3084" w:rsidRDefault="00D94ED3">
          <w:pPr>
            <w:pStyle w:val="TOC1"/>
            <w:tabs>
              <w:tab w:val="right" w:leader="dot" w:pos="9016"/>
            </w:tabs>
            <w:rPr>
              <w:rFonts w:eastAsiaTheme="minorEastAsia"/>
              <w:noProof/>
              <w:lang w:eastAsia="nl-NL"/>
            </w:rPr>
          </w:pPr>
          <w:hyperlink w:anchor="_Toc383165342" w:history="1">
            <w:r w:rsidR="002B3084" w:rsidRPr="000F3849">
              <w:rPr>
                <w:rStyle w:val="Hyperlink"/>
                <w:noProof/>
              </w:rPr>
              <w:t>Bijlage 2: War on Terror en het Televisienieuws</w:t>
            </w:r>
            <w:r w:rsidR="002B3084">
              <w:rPr>
                <w:noProof/>
                <w:webHidden/>
              </w:rPr>
              <w:tab/>
            </w:r>
            <w:r>
              <w:rPr>
                <w:noProof/>
                <w:webHidden/>
              </w:rPr>
              <w:fldChar w:fldCharType="begin"/>
            </w:r>
            <w:r w:rsidR="002B3084">
              <w:rPr>
                <w:noProof/>
                <w:webHidden/>
              </w:rPr>
              <w:instrText xml:space="preserve"> PAGEREF _Toc383165342 \h </w:instrText>
            </w:r>
            <w:r>
              <w:rPr>
                <w:noProof/>
                <w:webHidden/>
              </w:rPr>
            </w:r>
            <w:r>
              <w:rPr>
                <w:noProof/>
                <w:webHidden/>
              </w:rPr>
              <w:fldChar w:fldCharType="separate"/>
            </w:r>
            <w:r w:rsidR="00BD38A4">
              <w:rPr>
                <w:noProof/>
                <w:webHidden/>
              </w:rPr>
              <w:t>17</w:t>
            </w:r>
            <w:r>
              <w:rPr>
                <w:noProof/>
                <w:webHidden/>
              </w:rPr>
              <w:fldChar w:fldCharType="end"/>
            </w:r>
          </w:hyperlink>
        </w:p>
        <w:p w:rsidR="002B3084" w:rsidRDefault="00D94ED3">
          <w:pPr>
            <w:pStyle w:val="TOC1"/>
            <w:tabs>
              <w:tab w:val="right" w:leader="dot" w:pos="9016"/>
            </w:tabs>
            <w:rPr>
              <w:rFonts w:eastAsiaTheme="minorEastAsia"/>
              <w:noProof/>
              <w:lang w:eastAsia="nl-NL"/>
            </w:rPr>
          </w:pPr>
          <w:hyperlink w:anchor="_Toc383165343" w:history="1">
            <w:r w:rsidR="002B3084" w:rsidRPr="000F3849">
              <w:rPr>
                <w:rStyle w:val="Hyperlink"/>
                <w:noProof/>
              </w:rPr>
              <w:t>Bibliografie</w:t>
            </w:r>
            <w:r w:rsidR="002B3084">
              <w:rPr>
                <w:noProof/>
                <w:webHidden/>
              </w:rPr>
              <w:tab/>
            </w:r>
            <w:r>
              <w:rPr>
                <w:noProof/>
                <w:webHidden/>
              </w:rPr>
              <w:fldChar w:fldCharType="begin"/>
            </w:r>
            <w:r w:rsidR="002B3084">
              <w:rPr>
                <w:noProof/>
                <w:webHidden/>
              </w:rPr>
              <w:instrText xml:space="preserve"> PAGEREF _Toc383165343 \h </w:instrText>
            </w:r>
            <w:r>
              <w:rPr>
                <w:noProof/>
                <w:webHidden/>
              </w:rPr>
            </w:r>
            <w:r>
              <w:rPr>
                <w:noProof/>
                <w:webHidden/>
              </w:rPr>
              <w:fldChar w:fldCharType="separate"/>
            </w:r>
            <w:r w:rsidR="00BD38A4">
              <w:rPr>
                <w:noProof/>
                <w:webHidden/>
              </w:rPr>
              <w:t>19</w:t>
            </w:r>
            <w:r>
              <w:rPr>
                <w:noProof/>
                <w:webHidden/>
              </w:rPr>
              <w:fldChar w:fldCharType="end"/>
            </w:r>
          </w:hyperlink>
        </w:p>
        <w:p w:rsidR="00486628" w:rsidRDefault="00D94ED3">
          <w:r>
            <w:fldChar w:fldCharType="end"/>
          </w:r>
        </w:p>
      </w:sdtContent>
    </w:sdt>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DD3E0A" w:rsidRDefault="00DD3E0A" w:rsidP="00F810A1">
      <w:pPr>
        <w:rPr>
          <w:b/>
        </w:rPr>
      </w:pPr>
    </w:p>
    <w:p w:rsidR="00FA7B19" w:rsidRDefault="00D73C69" w:rsidP="00F810A1">
      <w:bookmarkStart w:id="0" w:name="_Toc383165333"/>
      <w:r w:rsidRPr="002F7DD8">
        <w:rPr>
          <w:rStyle w:val="Heading1Char"/>
          <w:lang w:val="nl-NL"/>
        </w:rPr>
        <w:lastRenderedPageBreak/>
        <w:t>Inleiding</w:t>
      </w:r>
      <w:bookmarkEnd w:id="0"/>
      <w:r w:rsidR="00F810A1" w:rsidRPr="00F810A1">
        <w:rPr>
          <w:b/>
        </w:rPr>
        <w:br/>
      </w:r>
      <w:r w:rsidR="0062429B">
        <w:t>Het boek 'Het zijn net mensen'</w:t>
      </w:r>
      <w:r w:rsidR="00F810A1">
        <w:t xml:space="preserve"> van Joris Luyendijk gaat over zijn tijd als Midden-Oosten correspondent. Hij beschrijft hoe het nieuws niet als doorgeefluik fung</w:t>
      </w:r>
      <w:r w:rsidR="00E40B0F">
        <w:t>eert maar gemanipuleerd</w:t>
      </w:r>
      <w:r w:rsidR="00F810A1">
        <w:t xml:space="preserve"> wor</w:t>
      </w:r>
      <w:r w:rsidR="001051BD">
        <w:t>dt en maar een fractie van de we</w:t>
      </w:r>
      <w:r w:rsidR="00F810A1">
        <w:t>rkelijkheid laat zien.</w:t>
      </w:r>
      <w:r w:rsidR="00F810A1">
        <w:rPr>
          <w:rStyle w:val="FootnoteReference"/>
        </w:rPr>
        <w:footnoteReference w:id="1"/>
      </w:r>
      <w:r w:rsidR="00F810A1">
        <w:t xml:space="preserve"> Terwijl ik zijn boek las dacht ik terug aan de eerstejaars</w:t>
      </w:r>
      <w:r w:rsidR="0062429B">
        <w:t xml:space="preserve"> </w:t>
      </w:r>
      <w:r w:rsidR="00F810A1">
        <w:t xml:space="preserve">cursus </w:t>
      </w:r>
      <w:r w:rsidR="0062429B">
        <w:t>'</w:t>
      </w:r>
      <w:r w:rsidR="00F810A1">
        <w:t>Inleiding in de televisiegeschiedenis</w:t>
      </w:r>
      <w:r w:rsidR="0062429B">
        <w:t>'. Daar</w:t>
      </w:r>
      <w:r w:rsidR="00F810A1">
        <w:t xml:space="preserve"> kwam de oorlogsverslaggeving tijdens de Vietnamoorlog aan bod en in het bijzonder de term woonkameroorlog.</w:t>
      </w:r>
      <w:r w:rsidR="00470F45">
        <w:rPr>
          <w:rStyle w:val="FootnoteReference"/>
        </w:rPr>
        <w:footnoteReference w:id="2"/>
      </w:r>
      <w:r w:rsidR="00F810A1">
        <w:t xml:space="preserve"> Vanaf 1965 tot 1975 speelde het medium televisie een ongekende rol in de Amerikaanse beeldvorming van de Vietnamoorlog. </w:t>
      </w:r>
      <w:r w:rsidR="001C32C6">
        <w:t xml:space="preserve">Door de nieuwe technologieën en toegang tot het slagveld voor reporters werden de verschrikkingen van de oorlog voor het eerst audiovisueel vertoond bij mensen in de huiskamer. De beelden zorgden voor grote onrust en diepe verdeeldheid in het thuisland. </w:t>
      </w:r>
      <w:r w:rsidR="00FA7B19">
        <w:t xml:space="preserve">Ongeveer 35 </w:t>
      </w:r>
      <w:r w:rsidR="001230C5">
        <w:t xml:space="preserve">jaar later </w:t>
      </w:r>
      <w:r w:rsidR="00FA7B19">
        <w:t>bevinden Amerikaanse troepen zich in Irak om het regime van Saddam Hoessein omver te werpen. Nog steeds is televisie een van de meest invloedrijke mediakanalen voor de representatie van dit conflict. Voor veel Ame</w:t>
      </w:r>
      <w:r w:rsidR="001230C5">
        <w:t xml:space="preserve">rikanen wordt het beeld van </w:t>
      </w:r>
      <w:r w:rsidR="00FB5B94">
        <w:t>deze oorlog</w:t>
      </w:r>
      <w:r w:rsidR="001230C5">
        <w:t xml:space="preserve"> </w:t>
      </w:r>
      <w:r w:rsidR="00F810A1">
        <w:t>gevormd door een repres</w:t>
      </w:r>
      <w:r w:rsidR="001230C5">
        <w:t xml:space="preserve">entatie getoond in het journaal. </w:t>
      </w:r>
      <w:r w:rsidR="00FA7B19">
        <w:t>Jean Baudrillard beschri</w:t>
      </w:r>
      <w:r w:rsidR="002F6151">
        <w:t>jft veel van deze oorlogsbeelden</w:t>
      </w:r>
      <w:r w:rsidR="00FA7B19">
        <w:t xml:space="preserve"> als simulacra. Een voorbeeld van een simulacrum is dat iedereen weet hoe een tank die vuurt eruit ziet maar het merendeel van de mensen nog</w:t>
      </w:r>
      <w:r w:rsidR="001230C5">
        <w:t xml:space="preserve"> nooit</w:t>
      </w:r>
      <w:r w:rsidR="00FA7B19">
        <w:t xml:space="preserve"> live-toeschouwer is geweest van een tank die vuurt. </w:t>
      </w:r>
      <w:r w:rsidR="00F810A1">
        <w:t>De simulacrumtheorie van Baudrillard gaat over de echthei</w:t>
      </w:r>
      <w:r w:rsidR="00D922AA">
        <w:t xml:space="preserve">d en werkelijkheid van beelden. Hoe </w:t>
      </w:r>
      <w:r w:rsidR="00F810A1">
        <w:t>wij oorlogen meemaken ver van onze huiskamer vandaan is</w:t>
      </w:r>
      <w:r w:rsidR="00FA7B19">
        <w:t xml:space="preserve"> volgens hem</w:t>
      </w:r>
      <w:r w:rsidR="00F810A1">
        <w:t xml:space="preserve"> een vorm van hyperrealiteit.</w:t>
      </w:r>
      <w:r w:rsidR="00F810A1">
        <w:rPr>
          <w:rStyle w:val="FootnoteReference"/>
        </w:rPr>
        <w:footnoteReference w:id="3"/>
      </w:r>
      <w:r w:rsidR="007320A4">
        <w:t xml:space="preserve"> Wanneer er heftige tegenslagen worden ond</w:t>
      </w:r>
      <w:r w:rsidR="009F6EE4">
        <w:t>ervonden in een</w:t>
      </w:r>
      <w:r w:rsidR="007320A4">
        <w:t xml:space="preserve"> oorlog kan het nieuws de hyperrealiteit op verschillende manieren construeren. </w:t>
      </w:r>
      <w:r w:rsidR="007A1CE7">
        <w:t xml:space="preserve">De voice-over, de keuze van het beeldmateriaal en de volgorde van nieuwsitems </w:t>
      </w:r>
      <w:r w:rsidR="001051BD">
        <w:t>zijn onderdelen</w:t>
      </w:r>
      <w:r w:rsidR="00CF39F9">
        <w:t xml:space="preserve"> van</w:t>
      </w:r>
      <w:r w:rsidR="007A1CE7">
        <w:t xml:space="preserve"> de narratieve structuur </w:t>
      </w:r>
      <w:r w:rsidR="00CF39F9">
        <w:t xml:space="preserve">en </w:t>
      </w:r>
      <w:r w:rsidR="007A1CE7">
        <w:t>beïnvloeden</w:t>
      </w:r>
      <w:r w:rsidR="00CF39F9">
        <w:t xml:space="preserve"> de gevormde hyperrealiteit</w:t>
      </w:r>
      <w:r w:rsidR="00ED2BE5">
        <w:t>.</w:t>
      </w:r>
      <w:r w:rsidR="007A1CE7">
        <w:t xml:space="preserve"> </w:t>
      </w:r>
      <w:r w:rsidR="007320A4">
        <w:t xml:space="preserve">In deze paper wordt een vergelijking getrokken tussen de berichtgevingen </w:t>
      </w:r>
      <w:r w:rsidR="00454B98">
        <w:t xml:space="preserve">na het Tet-offensief en de </w:t>
      </w:r>
      <w:r w:rsidR="00642DA7">
        <w:t>berichtgevingen v</w:t>
      </w:r>
      <w:r w:rsidR="0007422A">
        <w:t>an tegenslagen in de Irakoorlog</w:t>
      </w:r>
      <w:r w:rsidR="007320A4">
        <w:t xml:space="preserve">. </w:t>
      </w:r>
      <w:r w:rsidR="001051BD">
        <w:t>Tijdens de oorlog in Vietnam is he t Tet-offensief voor Amerika het keerpunt geweest</w:t>
      </w:r>
      <w:r w:rsidR="00D402C6">
        <w:t>. Deze gebeurtenis wordt later in deze paper nog uit</w:t>
      </w:r>
      <w:r w:rsidR="00E46B3F">
        <w:t>voerig</w:t>
      </w:r>
      <w:r w:rsidR="00D402C6">
        <w:t xml:space="preserve"> besproken. </w:t>
      </w:r>
      <w:r w:rsidR="007320A4">
        <w:t>De vraag di</w:t>
      </w:r>
      <w:r w:rsidR="00642DA7">
        <w:t>e deze paper onderzoekt luidt:</w:t>
      </w:r>
    </w:p>
    <w:p w:rsidR="004E5786" w:rsidRPr="00FA7B19" w:rsidRDefault="00B72D08" w:rsidP="00F810A1">
      <w:r>
        <w:t>Hoe verhoudt de oorlogsverslaggevin</w:t>
      </w:r>
      <w:r w:rsidR="009F6EE4">
        <w:t xml:space="preserve">g door </w:t>
      </w:r>
      <w:r w:rsidR="001230C5">
        <w:t xml:space="preserve">Amerikaanse </w:t>
      </w:r>
      <w:r w:rsidR="009F6EE4">
        <w:t>nieuwszenders van dieptepunten</w:t>
      </w:r>
      <w:r>
        <w:t xml:space="preserve"> in de Irakoorlog zich ten opzichte van de verslaggeving v</w:t>
      </w:r>
      <w:r w:rsidR="002D328E">
        <w:t>an de Vietnamoorlog na he</w:t>
      </w:r>
      <w:r w:rsidR="00FB5B94">
        <w:t>t Tet-o</w:t>
      </w:r>
      <w:r>
        <w:t>ffensief?</w:t>
      </w:r>
    </w:p>
    <w:p w:rsidR="00423ECB" w:rsidRDefault="002D328E" w:rsidP="00F810A1">
      <w:r>
        <w:t>Met dieptepunten worden gebeurteniss</w:t>
      </w:r>
      <w:r w:rsidR="00FB5B94">
        <w:t>en bedoeld die net als het Tet-o</w:t>
      </w:r>
      <w:r>
        <w:t>ffensief een mogelijk keerpunt zouden kunn</w:t>
      </w:r>
      <w:r w:rsidR="001051BD">
        <w:t>en zijn in de Irakoorlog. Zoals bijvoorbeeld</w:t>
      </w:r>
      <w:r>
        <w:t xml:space="preserve"> het bereiken </w:t>
      </w:r>
      <w:r w:rsidR="00FA7B19">
        <w:t>van dodenaantallen en grote</w:t>
      </w:r>
      <w:r w:rsidR="00563E37">
        <w:t xml:space="preserve"> aanslagen</w:t>
      </w:r>
      <w:r>
        <w:t xml:space="preserve">. </w:t>
      </w:r>
      <w:r w:rsidR="00B72D08">
        <w:t>Elk oorlogsitem is een kort narratief dat wordt geconstrueerd do</w:t>
      </w:r>
      <w:r w:rsidR="001230C5">
        <w:t>or z</w:t>
      </w:r>
      <w:r w:rsidR="00423ECB">
        <w:t>owel de vorm als de inhoud. De</w:t>
      </w:r>
      <w:r w:rsidR="00C0498B">
        <w:t xml:space="preserve"> Amerikaanse</w:t>
      </w:r>
      <w:r w:rsidR="00423ECB">
        <w:t xml:space="preserve"> verslaggeving van</w:t>
      </w:r>
      <w:r w:rsidR="001230C5">
        <w:t xml:space="preserve"> de </w:t>
      </w:r>
      <w:r w:rsidR="00423ECB">
        <w:t>Vietnamoorlog is al veelvuldig onderwerp van narratieve analyse geweest</w:t>
      </w:r>
      <w:r w:rsidR="001230C5">
        <w:t>.</w:t>
      </w:r>
      <w:r w:rsidR="00FB5B94">
        <w:t xml:space="preserve"> Een belangrijke</w:t>
      </w:r>
      <w:r w:rsidR="00423ECB" w:rsidRPr="00423ECB">
        <w:t xml:space="preserve"> publicatie is ‘The Uncensored War: The Media and Vietnam’ van Daniel C</w:t>
      </w:r>
      <w:r w:rsidR="00423ECB">
        <w:t>. Hallin</w:t>
      </w:r>
      <w:r w:rsidR="00423ECB" w:rsidRPr="00423ECB">
        <w:t>.</w:t>
      </w:r>
      <w:r w:rsidR="00423ECB">
        <w:t xml:space="preserve"> </w:t>
      </w:r>
      <w:r w:rsidR="00423ECB" w:rsidRPr="00297E74">
        <w:t>Hij bestudeerde honderden nieuwsuitzendingen over de</w:t>
      </w:r>
      <w:r w:rsidR="00297E74" w:rsidRPr="00297E74">
        <w:t xml:space="preserve"> Vietnamoorlog van 1960 tot 1973</w:t>
      </w:r>
      <w:r w:rsidR="00423ECB" w:rsidRPr="00297E74">
        <w:t>.</w:t>
      </w:r>
      <w:r w:rsidR="00423ECB">
        <w:rPr>
          <w:b/>
        </w:rPr>
        <w:t xml:space="preserve"> </w:t>
      </w:r>
      <w:r w:rsidR="00423ECB">
        <w:t xml:space="preserve">In navolging van deze publicatie uit 1985 verschenen nog een aantal vergelijkbare onderzoeken. </w:t>
      </w:r>
      <w:r w:rsidR="00121E6D">
        <w:t>Deze onderzoeken worden meegenomen maar de publicatie van Hallin zal</w:t>
      </w:r>
      <w:r w:rsidR="00423ECB">
        <w:t xml:space="preserve"> de leidraad vormen voor mijn literaire analyse van de o</w:t>
      </w:r>
      <w:r w:rsidR="00FB5B94">
        <w:t>orlogsverslaggeving na het Tet-o</w:t>
      </w:r>
      <w:r w:rsidR="00423ECB">
        <w:t>ffensief.</w:t>
      </w:r>
    </w:p>
    <w:p w:rsidR="00297E74" w:rsidRDefault="00297E74" w:rsidP="00F810A1"/>
    <w:p w:rsidR="00E95C0D" w:rsidRDefault="00B72D08" w:rsidP="00F810A1">
      <w:r>
        <w:lastRenderedPageBreak/>
        <w:t>Om een vergelijking te kunnen maken met de informatie uit het literatuuronderzoek naar de Vietnamoorlog maak ik een narratieve ana</w:t>
      </w:r>
      <w:r w:rsidR="009F6EE4">
        <w:t>lyse</w:t>
      </w:r>
      <w:r w:rsidR="009033A8">
        <w:t xml:space="preserve"> van drie nieuwsuitzendingen van</w:t>
      </w:r>
      <w:r w:rsidR="009F6EE4">
        <w:t xml:space="preserve"> dieptepunten in de Irakoorlog</w:t>
      </w:r>
      <w:r>
        <w:t xml:space="preserve">. </w:t>
      </w:r>
      <w:r w:rsidR="004A7535" w:rsidRPr="004A7535">
        <w:t>De keuze</w:t>
      </w:r>
      <w:r w:rsidRPr="004A7535">
        <w:t xml:space="preserve"> voor narratieve analyse in dit onderzoek heeft onder andere te maken met de theorie van hyperrealiteit van Baudrillard zoals aangehaald in de inleiding. Wanneer </w:t>
      </w:r>
      <w:r w:rsidR="001051BD">
        <w:t>een narrator een verhaal vertelt</w:t>
      </w:r>
      <w:r w:rsidRPr="004A7535">
        <w:t xml:space="preserve"> geeft hij ‘narratieve vorm’ die een kijker kan ervaren. Er worden personages gepositioneerd in ruimte en tijd om vorm en logic</w:t>
      </w:r>
      <w:r w:rsidR="000301D0" w:rsidRPr="004A7535">
        <w:t>a te geven aan wat er is gebeurd</w:t>
      </w:r>
      <w:r w:rsidRPr="004A7535">
        <w:t xml:space="preserve"> of beter gezegd wat gedacht wordt dat er g</w:t>
      </w:r>
      <w:r w:rsidR="000301D0" w:rsidRPr="004A7535">
        <w:t>ebeurd</w:t>
      </w:r>
      <w:r w:rsidRPr="004A7535">
        <w:t xml:space="preserve"> is. Het nieuws tracht ons uit te leggen waarom dingen zijn zoals ze zijn. </w:t>
      </w:r>
      <w:r w:rsidR="00E95C0D">
        <w:t>Een nieuwsitem over de oorlog</w:t>
      </w:r>
      <w:r w:rsidRPr="004A7535">
        <w:t xml:space="preserve"> is een kort narratief dat de kijkers informatie verschaft over een situatie die zijn niet werkelijk kennen.</w:t>
      </w:r>
      <w:r w:rsidRPr="004A7535">
        <w:rPr>
          <w:rStyle w:val="FootnoteReference"/>
        </w:rPr>
        <w:footnoteReference w:id="4"/>
      </w:r>
      <w:r w:rsidR="00ED2BE5" w:rsidRPr="004A7535">
        <w:t xml:space="preserve"> Baudrillard beschrijft e</w:t>
      </w:r>
      <w:r w:rsidR="001F2E9C" w:rsidRPr="004A7535">
        <w:t xml:space="preserve">en aantal soorten </w:t>
      </w:r>
      <w:r w:rsidR="00ED2BE5" w:rsidRPr="004A7535">
        <w:t xml:space="preserve">simulacra. </w:t>
      </w:r>
      <w:r w:rsidR="001F2E9C" w:rsidRPr="004A7535">
        <w:t>De eerste soort</w:t>
      </w:r>
      <w:r w:rsidR="00ED2BE5" w:rsidRPr="004A7535">
        <w:t xml:space="preserve"> is een trouwe kopie van de werkelijkheid waarbij het duidelijk is dat het om een nabootsing gaat. Denk bijvoorbeeld aan een realistisch geschilderd stilleven.  Bij het tweede </w:t>
      </w:r>
      <w:r w:rsidR="001F2E9C" w:rsidRPr="004A7535">
        <w:t>stadium wordt de werkelijkheid verdraaid en is  het niet precies duidelijk waar de scheidslijn tussen werkelijkheid en representatie ligt. In het derde stadium wordt de representatie de werkelijkheid.</w:t>
      </w:r>
      <w:r w:rsidR="00D922AA">
        <w:t xml:space="preserve"> De simulacra verwijzen niet alleen meer naar de werkelijkheid maar naar andere simulacra. Volgens Baudrillard is er sprake van een hyperrealiteit. </w:t>
      </w:r>
      <w:r w:rsidR="004A7535" w:rsidRPr="004A7535">
        <w:t>De vorm en inhoud van nieuwsuitzendingen bepalen het to</w:t>
      </w:r>
      <w:r w:rsidR="00D922AA">
        <w:t>t stand komen van deze hyperrealiteit</w:t>
      </w:r>
      <w:r w:rsidR="004A7535" w:rsidRPr="004A7535">
        <w:t>.</w:t>
      </w:r>
      <w:r w:rsidR="001F2E9C">
        <w:rPr>
          <w:b/>
        </w:rPr>
        <w:t xml:space="preserve"> </w:t>
      </w:r>
      <w:r w:rsidR="00EA5A9C">
        <w:t>De narratieve analyse van de nieuwsitems over de Irakoorlog test een aantal bevind</w:t>
      </w:r>
      <w:r w:rsidR="009F6EE4">
        <w:t>i</w:t>
      </w:r>
      <w:r w:rsidR="00EA5A9C">
        <w:t>n</w:t>
      </w:r>
      <w:r w:rsidR="009F6EE4">
        <w:t>gen</w:t>
      </w:r>
      <w:r w:rsidR="001A51FD">
        <w:t xml:space="preserve"> uit het literatuur</w:t>
      </w:r>
      <w:r w:rsidR="00EA5A9C">
        <w:t>onderzoek naar de verslaggeving door Amerikaanse n</w:t>
      </w:r>
      <w:r>
        <w:t>ieuws</w:t>
      </w:r>
      <w:r w:rsidR="00FA29C7">
        <w:t>programma's voor en na het Tet-o</w:t>
      </w:r>
      <w:r>
        <w:t>ffensief.</w:t>
      </w:r>
      <w:r w:rsidR="00EA5A9C">
        <w:t xml:space="preserve"> </w:t>
      </w:r>
      <w:r w:rsidR="00BD6AE6">
        <w:t>Gebeurtenissen die een dieptepunt in de Irakoorlog markeren zijn niet zo extreem als het Tet-offensief maar kunnen wel kritieke momenten zijn in de verschuiving van de publieke opinie.</w:t>
      </w:r>
      <w:r w:rsidR="00C0373F">
        <w:br/>
        <w:t xml:space="preserve"> </w:t>
      </w:r>
      <w:r w:rsidR="00C0373F">
        <w:tab/>
      </w:r>
      <w:r w:rsidR="00845A7F">
        <w:t>N</w:t>
      </w:r>
      <w:r w:rsidR="00845A7F" w:rsidRPr="002E1685">
        <w:t xml:space="preserve">arratieve analyse </w:t>
      </w:r>
      <w:r w:rsidR="00845A7F">
        <w:t>kwam naar</w:t>
      </w:r>
      <w:r w:rsidR="00845A7F" w:rsidRPr="002E1685">
        <w:t xml:space="preserve"> </w:t>
      </w:r>
      <w:r w:rsidR="00845A7F">
        <w:t xml:space="preserve">voren </w:t>
      </w:r>
      <w:r w:rsidR="00845A7F" w:rsidRPr="002E1685">
        <w:t>als een discipline binnen het bredere gebied van kwalitatief onderzoek in het begin van de 20e eeuw.</w:t>
      </w:r>
      <w:r w:rsidR="00845A7F">
        <w:t xml:space="preserve"> Ter introductie schets ik de functie van narratieve analyse zoals beschreven door Michael Bamberg.</w:t>
      </w:r>
      <w:r w:rsidR="001A51FD">
        <w:t xml:space="preserve"> </w:t>
      </w:r>
      <w:bookmarkStart w:id="1" w:name="_GoBack"/>
      <w:bookmarkEnd w:id="1"/>
      <w:r w:rsidR="001A51FD">
        <w:t>Volgens hem is er</w:t>
      </w:r>
      <w:r w:rsidR="00845A7F">
        <w:t xml:space="preserve"> een aantal  kruisende connotaties die vaak verbonden zijn met het gebruik van termen als narratief onderzoek (narrative inquiry) en narratieve analyse. In dit onderzoek is het narratief een hulpmiddel om de houding van het journaal ten opzichte van de Irakoorlog te beschrijven. </w:t>
      </w:r>
      <w:r w:rsidR="00EF76ED">
        <w:t xml:space="preserve">Bij narratieve analyse is zowel de vorm als </w:t>
      </w:r>
      <w:r w:rsidR="000301D0">
        <w:t xml:space="preserve">de inhoud van belang. </w:t>
      </w:r>
      <w:r w:rsidR="00C0498B">
        <w:t>Wetenschappers discussiëren over hoe narratieve</w:t>
      </w:r>
      <w:r w:rsidR="00014D98">
        <w:t xml:space="preserve"> analyse moet worden uitgevoerd</w:t>
      </w:r>
      <w:r w:rsidR="00EF76ED">
        <w:t xml:space="preserve">. </w:t>
      </w:r>
      <w:r w:rsidR="00EA5A9C">
        <w:t>Om dit onderzoek structuur te g</w:t>
      </w:r>
      <w:r w:rsidR="005E1F68">
        <w:t>even wordt de analyse uitgevoerd</w:t>
      </w:r>
      <w:r w:rsidR="00EA5A9C">
        <w:t xml:space="preserve"> zoals omschreven door Catherina Riessman. Riessman</w:t>
      </w:r>
      <w:r w:rsidR="00845A7F">
        <w:t xml:space="preserve"> onderscheidt vier soorten narratieve analyse respectievelijk thematische, structurele, interactieve en performatieve analyse. </w:t>
      </w:r>
      <w:r w:rsidR="00DB6489">
        <w:t xml:space="preserve">Bij de thematische methode ligt de focus op </w:t>
      </w:r>
      <w:r w:rsidR="00DB6489">
        <w:rPr>
          <w:i/>
        </w:rPr>
        <w:t xml:space="preserve">wat </w:t>
      </w:r>
      <w:r w:rsidR="00DB6489">
        <w:t xml:space="preserve">er wordt gezegd. De </w:t>
      </w:r>
      <w:r w:rsidR="00014D98">
        <w:t xml:space="preserve">achterliggende </w:t>
      </w:r>
      <w:r w:rsidR="00DB6489">
        <w:t>filosofie is d</w:t>
      </w:r>
      <w:r w:rsidR="00014D98">
        <w:t>at d</w:t>
      </w:r>
      <w:r w:rsidR="00DB6489">
        <w:t xml:space="preserve">e taal direct zorgt voor betekenis. Bij </w:t>
      </w:r>
      <w:r w:rsidR="00014D98">
        <w:t xml:space="preserve">de </w:t>
      </w:r>
      <w:r w:rsidR="00DB6489">
        <w:t xml:space="preserve">interactieve analyse wordt de wisselwerking tussen </w:t>
      </w:r>
      <w:r w:rsidR="00014D98">
        <w:t xml:space="preserve">de </w:t>
      </w:r>
      <w:r w:rsidR="00DB6489">
        <w:t xml:space="preserve">verteller en </w:t>
      </w:r>
      <w:r w:rsidR="00014D98">
        <w:t xml:space="preserve">het </w:t>
      </w:r>
      <w:r w:rsidR="00DB6489">
        <w:t xml:space="preserve">publiek onderzocht. De performatieve methode gaat verder dan het verhaal. Er wordt onderzocht </w:t>
      </w:r>
      <w:r w:rsidR="00014D98">
        <w:t xml:space="preserve">hoe </w:t>
      </w:r>
      <w:r w:rsidR="00DB6489">
        <w:t>bepaalde acties</w:t>
      </w:r>
      <w:r w:rsidR="00014D98">
        <w:t xml:space="preserve"> van</w:t>
      </w:r>
      <w:r w:rsidR="00DB6489">
        <w:t xml:space="preserve"> de na</w:t>
      </w:r>
      <w:r w:rsidR="00D34571">
        <w:t>rrator bepalend zijn voor het</w:t>
      </w:r>
      <w:r w:rsidR="00DB6489">
        <w:t xml:space="preserve"> verhaal. </w:t>
      </w:r>
      <w:r w:rsidR="00845A7F">
        <w:t xml:space="preserve">Bij een structurele analyse is niet alleen belangrijk </w:t>
      </w:r>
      <w:r w:rsidR="00845A7F">
        <w:rPr>
          <w:i/>
        </w:rPr>
        <w:t xml:space="preserve">wat </w:t>
      </w:r>
      <w:r w:rsidR="00845A7F">
        <w:t xml:space="preserve">er wordt gezegd maar ook </w:t>
      </w:r>
      <w:r w:rsidR="00845A7F">
        <w:rPr>
          <w:i/>
        </w:rPr>
        <w:t xml:space="preserve">hoe </w:t>
      </w:r>
      <w:r w:rsidR="00845A7F">
        <w:t>een verhaal wordt verteld.</w:t>
      </w:r>
      <w:r w:rsidR="00C0373F">
        <w:t xml:space="preserve"> Bij deze analyse wordt inhoudelijk gekeken naar het narratief en hoe de vorm de boodschap versterkt.</w:t>
      </w:r>
      <w:r w:rsidR="00845A7F">
        <w:rPr>
          <w:rStyle w:val="FootnoteReference"/>
        </w:rPr>
        <w:footnoteReference w:id="5"/>
      </w:r>
      <w:r w:rsidR="009E6B97">
        <w:t xml:space="preserve"> </w:t>
      </w:r>
      <w:r w:rsidR="00DB6489">
        <w:t>Deze methode is gebruikt door Hallin in zijn onderzoek.</w:t>
      </w:r>
      <w:r w:rsidR="00D34571">
        <w:t xml:space="preserve"> Ik zal daarom ook deze vorm</w:t>
      </w:r>
      <w:r w:rsidR="00960C6B">
        <w:t xml:space="preserve"> analyse</w:t>
      </w:r>
      <w:r w:rsidR="00D34571">
        <w:t xml:space="preserve"> </w:t>
      </w:r>
      <w:r w:rsidR="00960C6B">
        <w:t xml:space="preserve">als </w:t>
      </w:r>
      <w:r w:rsidR="00014D98">
        <w:t>methode</w:t>
      </w:r>
      <w:r w:rsidR="00960C6B">
        <w:t xml:space="preserve"> gebruiken</w:t>
      </w:r>
      <w:r w:rsidR="00DB6489">
        <w:t xml:space="preserve">. </w:t>
      </w:r>
      <w:r w:rsidR="009E6B97">
        <w:t>Riessman borduurt verder op het onderzoek naar structurele narratieve analyse gedaan door William Labov. Hij beschrijft een basale verhaalstructuur die nodig is om een duidelijk narratief te vormen. Dit begint met de settin</w:t>
      </w:r>
      <w:r w:rsidR="00E95C0D">
        <w:t>g. In het geval dit onderzoek is de setting</w:t>
      </w:r>
      <w:r w:rsidR="009E6B97">
        <w:t xml:space="preserve"> de Vietnamoorlog</w:t>
      </w:r>
      <w:r w:rsidR="00E95C0D">
        <w:t xml:space="preserve"> of de Irakoorlog. Het narratief begint vervolgens</w:t>
      </w:r>
      <w:r w:rsidR="009E6B97">
        <w:t xml:space="preserve"> met een inleidende gebeurtenis. Hierop volgt een reactie. De inleidende gebeurtenis en de reactie hebben consequenties. </w:t>
      </w:r>
      <w:r w:rsidR="00436A18">
        <w:t>Het verhaal sluit af me</w:t>
      </w:r>
      <w:r w:rsidR="001051BD">
        <w:t xml:space="preserve">t een conclusie bijvoorbeeld </w:t>
      </w:r>
      <w:r w:rsidR="001051BD">
        <w:lastRenderedPageBreak/>
        <w:t>de</w:t>
      </w:r>
      <w:r w:rsidR="00436A18">
        <w:t xml:space="preserve"> moraal van het verhaal.</w:t>
      </w:r>
      <w:r w:rsidR="00436A18">
        <w:rPr>
          <w:rStyle w:val="FootnoteReference"/>
        </w:rPr>
        <w:footnoteReference w:id="6"/>
      </w:r>
      <w:r w:rsidR="00436A18">
        <w:t xml:space="preserve"> Nieuwsuitzendingen bevatten niet altijd al deze elementen. </w:t>
      </w:r>
      <w:r w:rsidR="00E36E0C">
        <w:t xml:space="preserve">Bij het analyseren van de </w:t>
      </w:r>
      <w:r w:rsidR="00845A7F">
        <w:t xml:space="preserve">nieuwsuitzendingen wordt dus gekeken naar de </w:t>
      </w:r>
      <w:r w:rsidR="009F6EE4">
        <w:t xml:space="preserve">componenten die de </w:t>
      </w:r>
      <w:r w:rsidR="009E6B97">
        <w:t xml:space="preserve">structuur </w:t>
      </w:r>
      <w:r w:rsidR="00EF76ED">
        <w:t xml:space="preserve">van het item </w:t>
      </w:r>
      <w:r w:rsidR="009F6EE4">
        <w:t xml:space="preserve">bepalen </w:t>
      </w:r>
      <w:r w:rsidR="00EF76ED">
        <w:t xml:space="preserve">en </w:t>
      </w:r>
      <w:r w:rsidR="00E95C0D">
        <w:t>of zij een compleet narratief vormen</w:t>
      </w:r>
      <w:r w:rsidR="00845A7F">
        <w:t>.</w:t>
      </w:r>
      <w:r w:rsidR="009E6B97">
        <w:t xml:space="preserve"> </w:t>
      </w:r>
    </w:p>
    <w:p w:rsidR="001C6293" w:rsidRPr="00436A18" w:rsidRDefault="00E95C0D" w:rsidP="00F810A1">
      <w:r>
        <w:br/>
        <w:t xml:space="preserve"> </w:t>
      </w:r>
      <w:r w:rsidR="00801995">
        <w:t>Op militair en strategisch gebied versch</w:t>
      </w:r>
      <w:r w:rsidR="004E6699">
        <w:t xml:space="preserve">illen de oorlogen aanzienlijk. </w:t>
      </w:r>
      <w:r w:rsidR="00A34233">
        <w:t xml:space="preserve">Maar politiek gezien kan </w:t>
      </w:r>
      <w:r w:rsidR="00801995" w:rsidRPr="00A34233">
        <w:t xml:space="preserve"> Vietnam</w:t>
      </w:r>
      <w:r w:rsidR="00A34233">
        <w:t xml:space="preserve"> een aantal relevante lessen</w:t>
      </w:r>
      <w:r w:rsidR="00801995" w:rsidRPr="00A34233">
        <w:t xml:space="preserve"> herbergen voor Amerikaanse beleidsmakers</w:t>
      </w:r>
      <w:r w:rsidR="004E6699" w:rsidRPr="00A34233">
        <w:t xml:space="preserve"> ten tijden van de oorlog in Irak</w:t>
      </w:r>
      <w:r w:rsidR="00801995" w:rsidRPr="00A34233">
        <w:t>.</w:t>
      </w:r>
      <w:r w:rsidR="00F40830" w:rsidRPr="00A34233">
        <w:rPr>
          <w:rStyle w:val="FootnoteReference"/>
        </w:rPr>
        <w:footnoteReference w:id="7"/>
      </w:r>
      <w:r w:rsidR="004E6699" w:rsidRPr="00A34233">
        <w:t xml:space="preserve"> </w:t>
      </w:r>
      <w:r w:rsidR="004E6699">
        <w:t xml:space="preserve">De reden dat ik geen vergelijking trek met de oorlog in Afghanistan is </w:t>
      </w:r>
      <w:r w:rsidR="000301D0">
        <w:t>om</w:t>
      </w:r>
      <w:r w:rsidR="004E6699">
        <w:t>dat dit een oorlog was met een veel directere aanleiding</w:t>
      </w:r>
      <w:r w:rsidR="00656AD9">
        <w:t>,</w:t>
      </w:r>
      <w:r w:rsidR="004E6699">
        <w:t xml:space="preserve"> namelijk 11 september e</w:t>
      </w:r>
      <w:r w:rsidR="006D1371">
        <w:t>n de zoektocht naar Bin Laden. D</w:t>
      </w:r>
      <w:r w:rsidR="004E6699">
        <w:t>e Irakoorlog heeft een diffus</w:t>
      </w:r>
      <w:r w:rsidR="006D1371">
        <w:t>e aanleiding waarbij de oorlog</w:t>
      </w:r>
      <w:r w:rsidR="004E6699">
        <w:t xml:space="preserve"> t</w:t>
      </w:r>
      <w:r w:rsidR="006D1371">
        <w:t>egen het terrorisme</w:t>
      </w:r>
      <w:r w:rsidR="004E6699">
        <w:t xml:space="preserve"> als</w:t>
      </w:r>
      <w:r w:rsidR="006D1371">
        <w:t xml:space="preserve"> voornaamste motief werd</w:t>
      </w:r>
      <w:r w:rsidR="004E6699">
        <w:t xml:space="preserve"> gebruikt</w:t>
      </w:r>
      <w:r w:rsidR="00E36E0C">
        <w:t>,</w:t>
      </w:r>
      <w:r w:rsidR="004E6699">
        <w:t xml:space="preserve"> zoals de </w:t>
      </w:r>
      <w:r w:rsidR="006D1371">
        <w:t>insluiting van het Communisme tijdens de</w:t>
      </w:r>
      <w:r w:rsidR="004E6699">
        <w:t xml:space="preserve"> Vietnam</w:t>
      </w:r>
      <w:r w:rsidR="006D1371">
        <w:t>oorlog</w:t>
      </w:r>
      <w:r w:rsidR="00C0498B">
        <w:t xml:space="preserve">. </w:t>
      </w:r>
      <w:r w:rsidR="00436A18">
        <w:br/>
        <w:t xml:space="preserve"> </w:t>
      </w:r>
      <w:r w:rsidR="00436A18">
        <w:tab/>
      </w:r>
      <w:r w:rsidR="00A34233">
        <w:t xml:space="preserve"> </w:t>
      </w:r>
      <w:r w:rsidR="00F810A1">
        <w:t>Mijn analyse is een aansluiting op een groot theoretisch veld van onderzoek naar de relatie tussen oorlog en media. Door te foc</w:t>
      </w:r>
      <w:r w:rsidR="004E5786">
        <w:t>ussen op de narratieve vera</w:t>
      </w:r>
      <w:r w:rsidR="001727E2">
        <w:t xml:space="preserve">nderingen van berichtgeving na </w:t>
      </w:r>
      <w:r w:rsidR="004E5786">
        <w:t>dieptepunten</w:t>
      </w:r>
      <w:r w:rsidR="00F810A1">
        <w:t xml:space="preserve"> bevind ik me in minder ontgonnen terrein.</w:t>
      </w:r>
      <w:r w:rsidR="00F55B03">
        <w:t xml:space="preserve"> </w:t>
      </w:r>
      <w:r w:rsidR="00D01D75">
        <w:t xml:space="preserve">Voor de narratieve analyse van de </w:t>
      </w:r>
      <w:r w:rsidR="008712DA">
        <w:t xml:space="preserve">Irakoorlog </w:t>
      </w:r>
      <w:r w:rsidR="00D01D75">
        <w:t>heb ik voor drie aflever</w:t>
      </w:r>
      <w:r w:rsidR="007A1CE7">
        <w:t>ingen gekozen die</w:t>
      </w:r>
      <w:r w:rsidR="008A6408">
        <w:t xml:space="preserve"> negatieve</w:t>
      </w:r>
      <w:r w:rsidR="007A1CE7">
        <w:t xml:space="preserve"> ijkpunten</w:t>
      </w:r>
      <w:r w:rsidR="008712DA">
        <w:t xml:space="preserve"> in de oorlog zijn</w:t>
      </w:r>
      <w:r w:rsidR="00D01D75">
        <w:t xml:space="preserve">. </w:t>
      </w:r>
      <w:r w:rsidR="004E6699">
        <w:t xml:space="preserve">Mijn narratieve analyse is kleinschalig in vergelijking met de nieuwsanalyses gedaan door Hallin over de Vietnamoorlog. Het onderzoek spoort </w:t>
      </w:r>
      <w:r w:rsidR="00553753">
        <w:t xml:space="preserve">dan </w:t>
      </w:r>
      <w:r w:rsidR="004E6699">
        <w:t xml:space="preserve">ook aan tot verdere analyse van </w:t>
      </w:r>
      <w:r w:rsidR="00553753">
        <w:t>nieuwsuitzen</w:t>
      </w:r>
      <w:r w:rsidR="008712DA">
        <w:t>dingen rondom de Irakoorlog. Tevens is er niet genoeg ruimte in de paper om de voorgeschiedenis en mediarelatie van beide oorloge</w:t>
      </w:r>
      <w:r w:rsidR="001051BD">
        <w:t>n te schetsen. Aangezien dit</w:t>
      </w:r>
      <w:r w:rsidR="008712DA">
        <w:t xml:space="preserve"> interessant is en het verhaal aankleed</w:t>
      </w:r>
      <w:r w:rsidR="001051BD">
        <w:t>t</w:t>
      </w:r>
      <w:r w:rsidR="002B3084">
        <w:t xml:space="preserve"> is dit uitgewerkt in twee bijlages</w:t>
      </w:r>
      <w:r w:rsidR="008712DA">
        <w:t>. De bijlage 'woonkameroorlog' is voor</w:t>
      </w:r>
      <w:r w:rsidR="002B3084">
        <w:t>informatie met betrekking tot de verslaggeving tijdens de Vietnamoorlog. Deze zou u kunnen lezen na de inleiding. D</w:t>
      </w:r>
      <w:r w:rsidR="008712DA">
        <w:t>e bijlage 'Wa</w:t>
      </w:r>
      <w:r w:rsidR="00C33982">
        <w:t>r on Terror en televisienieuws' beschrijf de relatie tussen de Amerikaanse media en de Irakoorlo</w:t>
      </w:r>
      <w:r w:rsidR="002B3084">
        <w:t>g. Deze zou u kunnen l</w:t>
      </w:r>
      <w:r w:rsidR="00D91E46">
        <w:t xml:space="preserve">ezen voor de narratieve analyse. </w:t>
      </w:r>
      <w:r w:rsidR="0007422A">
        <w:br/>
        <w:t xml:space="preserve"> </w:t>
      </w:r>
      <w:r w:rsidR="0007422A">
        <w:tab/>
      </w: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4E5786" w:rsidRPr="004E5786" w:rsidRDefault="004E5786">
      <w:pPr>
        <w:rPr>
          <w:rStyle w:val="Heading1Char"/>
          <w:lang w:val="nl-NL"/>
        </w:rPr>
      </w:pPr>
    </w:p>
    <w:p w:rsidR="00847C70" w:rsidRDefault="00815D64">
      <w:pPr>
        <w:rPr>
          <w:lang w:val="en-US"/>
        </w:rPr>
      </w:pPr>
      <w:bookmarkStart w:id="2" w:name="_Toc383165334"/>
      <w:r w:rsidRPr="00073CD3">
        <w:rPr>
          <w:rStyle w:val="Heading1Char"/>
          <w:lang w:val="nl-NL"/>
        </w:rPr>
        <w:t>Uitputtingsslag</w:t>
      </w:r>
      <w:bookmarkEnd w:id="2"/>
      <w:r w:rsidR="00847C70" w:rsidRPr="00073CD3">
        <w:rPr>
          <w:b/>
        </w:rPr>
        <w:br/>
      </w:r>
      <w:r w:rsidR="00847C70" w:rsidRPr="00073CD3">
        <w:rPr>
          <w:i/>
        </w:rPr>
        <w:t>“</w:t>
      </w:r>
      <w:hyperlink r:id="rId8" w:tooltip="view quote" w:history="1">
        <w:r w:rsidR="00847C70" w:rsidRPr="00073CD3">
          <w:rPr>
            <w:i/>
          </w:rPr>
          <w:t xml:space="preserve">No event in American history is more misunderstood than the Vietnam War. </w:t>
        </w:r>
        <w:r w:rsidR="00847C70" w:rsidRPr="00847C70">
          <w:rPr>
            <w:i/>
            <w:lang w:val="en-US"/>
          </w:rPr>
          <w:t>It was misreported then, and it is misremembered now.</w:t>
        </w:r>
      </w:hyperlink>
      <w:r w:rsidR="00847C70" w:rsidRPr="00847C70">
        <w:rPr>
          <w:i/>
          <w:lang w:val="en-US"/>
        </w:rPr>
        <w:t>”</w:t>
      </w:r>
      <w:r w:rsidR="00847C70">
        <w:rPr>
          <w:lang w:val="en-US"/>
        </w:rPr>
        <w:t xml:space="preserve"> – Richard M. Nixon</w:t>
      </w:r>
    </w:p>
    <w:p w:rsidR="004E5786" w:rsidRDefault="00A94820" w:rsidP="008460AE">
      <w:r w:rsidRPr="00A94820">
        <w:t>I</w:t>
      </w:r>
      <w:r w:rsidR="009701BC">
        <w:t xml:space="preserve">n de eerste jaren van de </w:t>
      </w:r>
      <w:r>
        <w:t>Vietnam</w:t>
      </w:r>
      <w:r w:rsidR="009701BC">
        <w:t xml:space="preserve">oorlog </w:t>
      </w:r>
      <w:r>
        <w:t xml:space="preserve">moet het voor de meeste Amerikaanse televisiekijkers </w:t>
      </w:r>
      <w:r w:rsidR="009701BC">
        <w:t>onwaarschijnlijk</w:t>
      </w:r>
      <w:r>
        <w:t xml:space="preserve"> </w:t>
      </w:r>
      <w:r w:rsidR="009701BC">
        <w:t xml:space="preserve"> </w:t>
      </w:r>
      <w:r>
        <w:t xml:space="preserve">hebben geleken </w:t>
      </w:r>
      <w:r w:rsidR="009701BC">
        <w:t>d</w:t>
      </w:r>
      <w:r w:rsidR="00972D89">
        <w:t>at de oorlog slecht zou aflopen.</w:t>
      </w:r>
      <w:r w:rsidR="00972D89">
        <w:rPr>
          <w:rStyle w:val="FootnoteReference"/>
        </w:rPr>
        <w:footnoteReference w:id="8"/>
      </w:r>
      <w:r w:rsidR="00972D89">
        <w:t xml:space="preserve"> Het Tet-offen</w:t>
      </w:r>
      <w:r w:rsidR="00C0373F">
        <w:t xml:space="preserve">sief in 1968 wordt door </w:t>
      </w:r>
      <w:r w:rsidR="00972D89">
        <w:t>critici gezien als de gebeurtenis die de publieke opinie grotendeels tegen de oorlog deed keren. Het Tet-offensief was een aanval van de Vietcong die begon op 30 januari 1968. Deze dag, Tet, is eigenlijk een nationale feestdag en reden voor een wapenstilstand. Maar juist op deze dag overvielen tienduizenden Vietcong-strijders kazernes, overheidsgebouwen en militaire posten. Militair gezien won Amerika deze slag omdat de Vietcong de meeste van zijn manschappen verloor. Maar de verslaggeving verbrijzelde het moraal in het thuisfront. David Halberstam schreef later dat het voor het eerst in de ges</w:t>
      </w:r>
      <w:r w:rsidR="001051BD">
        <w:t>chiedenis was dat de oorlog ten einde</w:t>
      </w:r>
      <w:r w:rsidR="00972D89">
        <w:t xml:space="preserve"> was verklaard door een nieuwslezer.  </w:t>
      </w:r>
      <w:proofErr w:type="spellStart"/>
      <w:r w:rsidR="00972D89">
        <w:rPr>
          <w:lang w:val="en-US"/>
        </w:rPr>
        <w:t>Deze</w:t>
      </w:r>
      <w:proofErr w:type="spellEnd"/>
      <w:r w:rsidR="00972D89">
        <w:rPr>
          <w:lang w:val="en-US"/>
        </w:rPr>
        <w:t xml:space="preserve"> </w:t>
      </w:r>
      <w:proofErr w:type="spellStart"/>
      <w:r w:rsidR="00972D89">
        <w:rPr>
          <w:lang w:val="en-US"/>
        </w:rPr>
        <w:t>nieuwslezer</w:t>
      </w:r>
      <w:proofErr w:type="spellEnd"/>
      <w:r w:rsidR="00972D89">
        <w:rPr>
          <w:lang w:val="en-US"/>
        </w:rPr>
        <w:t xml:space="preserve"> </w:t>
      </w:r>
      <w:proofErr w:type="spellStart"/>
      <w:r w:rsidR="00972D89">
        <w:rPr>
          <w:lang w:val="en-US"/>
        </w:rPr>
        <w:t>heette</w:t>
      </w:r>
      <w:proofErr w:type="spellEnd"/>
      <w:r w:rsidR="00972D89" w:rsidRPr="0012325C">
        <w:rPr>
          <w:lang w:val="en-US"/>
        </w:rPr>
        <w:t xml:space="preserve"> Walter </w:t>
      </w:r>
      <w:proofErr w:type="spellStart"/>
      <w:r w:rsidR="00972D89">
        <w:rPr>
          <w:lang w:val="en-US"/>
        </w:rPr>
        <w:t>Cronckite</w:t>
      </w:r>
      <w:proofErr w:type="spellEnd"/>
      <w:r w:rsidR="00972D89">
        <w:rPr>
          <w:lang w:val="en-US"/>
        </w:rPr>
        <w:t xml:space="preserve"> en was </w:t>
      </w:r>
      <w:proofErr w:type="spellStart"/>
      <w:r w:rsidR="00972D89">
        <w:rPr>
          <w:lang w:val="en-US"/>
        </w:rPr>
        <w:t>bestempeld</w:t>
      </w:r>
      <w:proofErr w:type="spellEnd"/>
      <w:r w:rsidR="00972D89">
        <w:rPr>
          <w:lang w:val="en-US"/>
        </w:rPr>
        <w:t xml:space="preserve"> </w:t>
      </w:r>
      <w:proofErr w:type="spellStart"/>
      <w:r w:rsidR="00972D89">
        <w:rPr>
          <w:lang w:val="en-US"/>
        </w:rPr>
        <w:t>als</w:t>
      </w:r>
      <w:proofErr w:type="spellEnd"/>
      <w:r w:rsidR="00972D89" w:rsidRPr="0012325C">
        <w:rPr>
          <w:lang w:val="en-US"/>
        </w:rPr>
        <w:t xml:space="preserve"> ‘the most trusted man</w:t>
      </w:r>
      <w:r w:rsidR="00972D89">
        <w:rPr>
          <w:lang w:val="en-US"/>
        </w:rPr>
        <w:t xml:space="preserve"> of America</w:t>
      </w:r>
      <w:r w:rsidR="00972D89" w:rsidRPr="0012325C">
        <w:rPr>
          <w:lang w:val="en-US"/>
        </w:rPr>
        <w:t>’</w:t>
      </w:r>
      <w:r w:rsidR="00972D89">
        <w:rPr>
          <w:lang w:val="en-US"/>
        </w:rPr>
        <w:t xml:space="preserve">. </w:t>
      </w:r>
      <w:proofErr w:type="spellStart"/>
      <w:r w:rsidR="00972D89">
        <w:rPr>
          <w:lang w:val="en-US"/>
        </w:rPr>
        <w:t>Hij</w:t>
      </w:r>
      <w:proofErr w:type="spellEnd"/>
      <w:r w:rsidR="00972D89">
        <w:rPr>
          <w:lang w:val="en-US"/>
        </w:rPr>
        <w:t xml:space="preserve"> was </w:t>
      </w:r>
      <w:proofErr w:type="spellStart"/>
      <w:r w:rsidR="00972D89">
        <w:rPr>
          <w:lang w:val="en-US"/>
        </w:rPr>
        <w:t>persoonlijk</w:t>
      </w:r>
      <w:proofErr w:type="spellEnd"/>
      <w:r w:rsidR="00972D89">
        <w:rPr>
          <w:lang w:val="en-US"/>
        </w:rPr>
        <w:t xml:space="preserve"> </w:t>
      </w:r>
      <w:proofErr w:type="spellStart"/>
      <w:r w:rsidR="00972D89">
        <w:rPr>
          <w:lang w:val="en-US"/>
        </w:rPr>
        <w:t>naar</w:t>
      </w:r>
      <w:proofErr w:type="spellEnd"/>
      <w:r w:rsidR="00972D89">
        <w:rPr>
          <w:lang w:val="en-US"/>
        </w:rPr>
        <w:t xml:space="preserve"> Vietnam </w:t>
      </w:r>
      <w:proofErr w:type="spellStart"/>
      <w:r w:rsidR="00972D89">
        <w:rPr>
          <w:lang w:val="en-US"/>
        </w:rPr>
        <w:t>gereisd</w:t>
      </w:r>
      <w:proofErr w:type="spellEnd"/>
      <w:r w:rsidR="00972D89">
        <w:rPr>
          <w:lang w:val="en-US"/>
        </w:rPr>
        <w:t xml:space="preserve"> </w:t>
      </w:r>
      <w:proofErr w:type="spellStart"/>
      <w:r w:rsidR="00972D89" w:rsidRPr="0012325C">
        <w:rPr>
          <w:lang w:val="en-US"/>
        </w:rPr>
        <w:t>om</w:t>
      </w:r>
      <w:proofErr w:type="spellEnd"/>
      <w:r w:rsidR="00972D89" w:rsidRPr="0012325C">
        <w:rPr>
          <w:lang w:val="en-US"/>
        </w:rPr>
        <w:t xml:space="preserve"> </w:t>
      </w:r>
      <w:proofErr w:type="spellStart"/>
      <w:r w:rsidR="00972D89" w:rsidRPr="0012325C">
        <w:rPr>
          <w:lang w:val="en-US"/>
        </w:rPr>
        <w:t>verslag</w:t>
      </w:r>
      <w:proofErr w:type="spellEnd"/>
      <w:r w:rsidR="00972D89" w:rsidRPr="0012325C">
        <w:rPr>
          <w:lang w:val="en-US"/>
        </w:rPr>
        <w:t xml:space="preserve"> </w:t>
      </w:r>
      <w:proofErr w:type="spellStart"/>
      <w:r w:rsidR="00972D89" w:rsidRPr="0012325C">
        <w:rPr>
          <w:lang w:val="en-US"/>
        </w:rPr>
        <w:t>te</w:t>
      </w:r>
      <w:proofErr w:type="spellEnd"/>
      <w:r w:rsidR="00972D89" w:rsidRPr="0012325C">
        <w:rPr>
          <w:lang w:val="en-US"/>
        </w:rPr>
        <w:t xml:space="preserve"> </w:t>
      </w:r>
      <w:proofErr w:type="spellStart"/>
      <w:r w:rsidR="00972D89" w:rsidRPr="0012325C">
        <w:rPr>
          <w:lang w:val="en-US"/>
        </w:rPr>
        <w:t>doen</w:t>
      </w:r>
      <w:proofErr w:type="spellEnd"/>
      <w:r w:rsidR="00972D89" w:rsidRPr="0012325C">
        <w:rPr>
          <w:lang w:val="en-US"/>
        </w:rPr>
        <w:t xml:space="preserve"> en </w:t>
      </w:r>
      <w:proofErr w:type="spellStart"/>
      <w:r w:rsidR="00972D89" w:rsidRPr="0012325C">
        <w:rPr>
          <w:lang w:val="en-US"/>
        </w:rPr>
        <w:t>een</w:t>
      </w:r>
      <w:proofErr w:type="spellEnd"/>
      <w:r w:rsidR="00972D89" w:rsidRPr="0012325C">
        <w:rPr>
          <w:lang w:val="en-US"/>
        </w:rPr>
        <w:t xml:space="preserve"> </w:t>
      </w:r>
      <w:proofErr w:type="spellStart"/>
      <w:r w:rsidR="00972D89" w:rsidRPr="0012325C">
        <w:rPr>
          <w:lang w:val="en-US"/>
        </w:rPr>
        <w:t>legendarische</w:t>
      </w:r>
      <w:proofErr w:type="spellEnd"/>
      <w:r w:rsidR="00972D89" w:rsidRPr="0012325C">
        <w:rPr>
          <w:lang w:val="en-US"/>
        </w:rPr>
        <w:t xml:space="preserve"> quote </w:t>
      </w:r>
      <w:proofErr w:type="spellStart"/>
      <w:r w:rsidR="00972D89" w:rsidRPr="0012325C">
        <w:rPr>
          <w:lang w:val="en-US"/>
        </w:rPr>
        <w:t>volgde</w:t>
      </w:r>
      <w:proofErr w:type="spellEnd"/>
      <w:r w:rsidR="00972D89" w:rsidRPr="0012325C">
        <w:rPr>
          <w:lang w:val="en-US"/>
        </w:rPr>
        <w:t>:</w:t>
      </w:r>
      <w:r w:rsidR="00972D89" w:rsidRPr="00117A14">
        <w:rPr>
          <w:lang w:val="en-US"/>
        </w:rPr>
        <w:br/>
      </w:r>
      <w:r w:rsidR="00972D89" w:rsidRPr="006710D5">
        <w:rPr>
          <w:i/>
          <w:lang w:val="en-US"/>
        </w:rPr>
        <w:t>“To say that we are closer to victory today is to believe, in the face of the evidence, the optimist who have been wrong in the past. To suggest we are on the edge of defeat is to yield to unreasonable pessimism. To say we are mired in stalemate seems the only realistic, yet unsatisfactory conclusion.”</w:t>
      </w:r>
      <w:r w:rsidR="00972D89">
        <w:rPr>
          <w:rStyle w:val="FootnoteReference"/>
          <w:i/>
          <w:lang w:val="en-US"/>
        </w:rPr>
        <w:footnoteReference w:id="9"/>
      </w:r>
      <w:r w:rsidR="00972D89" w:rsidRPr="00CF11EB">
        <w:rPr>
          <w:lang w:val="en-US"/>
        </w:rPr>
        <w:br/>
      </w:r>
      <w:r w:rsidR="00A13630" w:rsidRPr="00A13630">
        <w:rPr>
          <w:lang w:val="en-US"/>
        </w:rPr>
        <w:t xml:space="preserve"> </w:t>
      </w:r>
      <w:r w:rsidR="00A13630" w:rsidRPr="00A13630">
        <w:rPr>
          <w:lang w:val="en-US"/>
        </w:rPr>
        <w:tab/>
      </w:r>
      <w:r w:rsidR="007A02AE">
        <w:t xml:space="preserve">In zijn boek beschrijft Hallin hoe de </w:t>
      </w:r>
      <w:r w:rsidR="00C0373F">
        <w:t xml:space="preserve">narratieve </w:t>
      </w:r>
      <w:r w:rsidR="007A02AE">
        <w:t>vorm en de inhoud van de nieuwsuitzendingen bepalend waren voor de publieke perceptie van de oorlog</w:t>
      </w:r>
      <w:r w:rsidR="00F97B7F">
        <w:t xml:space="preserve"> na het Tet-offensief</w:t>
      </w:r>
      <w:r w:rsidR="007A02AE">
        <w:t xml:space="preserve">. Ik zal beginnen met de vorm aangezien deze </w:t>
      </w:r>
      <w:r w:rsidR="00ED6CC1">
        <w:t>cruciaal</w:t>
      </w:r>
      <w:r w:rsidR="007A02AE">
        <w:t xml:space="preserve"> was voor de inhoud. </w:t>
      </w:r>
      <w:r w:rsidR="00972D89">
        <w:t xml:space="preserve">Hallin stelt </w:t>
      </w:r>
      <w:r w:rsidR="00972D89" w:rsidRPr="00972D89">
        <w:t xml:space="preserve"> dat de narratieve structuur</w:t>
      </w:r>
      <w:r w:rsidR="00182020">
        <w:t xml:space="preserve"> van de nieuwsuitzendingen</w:t>
      </w:r>
      <w:r w:rsidR="00972D89" w:rsidRPr="00972D89">
        <w:t xml:space="preserve"> onduid</w:t>
      </w:r>
      <w:r w:rsidR="00166A83">
        <w:t>elijk was en dat deze op</w:t>
      </w:r>
      <w:r w:rsidR="00972D89" w:rsidRPr="00972D89">
        <w:t xml:space="preserve"> verschillende manieren kon worden geïnterpreteerd. De beelden die het thuisfront te zien kreeg waren korte fragmenten die uit hun context waren getrokken. Zonder de aanleiding en </w:t>
      </w:r>
      <w:r w:rsidR="00182020">
        <w:t xml:space="preserve">de </w:t>
      </w:r>
      <w:r w:rsidR="00972D89" w:rsidRPr="00972D89">
        <w:t>gevolgen ervan te zien was het moeilijk voor de kijker om de beelden</w:t>
      </w:r>
      <w:r w:rsidR="00182020">
        <w:t xml:space="preserve"> in perspectief</w:t>
      </w:r>
      <w:r w:rsidR="00972D89" w:rsidRPr="00972D89">
        <w:t xml:space="preserve"> te plaatsen. Daarbij komt dat de oorlog zich afspeelde in een culturele setting waar de meeste Amerikanen zich niets bij konden voorstellen. De fragmenten </w:t>
      </w:r>
      <w:r w:rsidR="00182020" w:rsidRPr="00972D89">
        <w:t xml:space="preserve">wisselden elkaar </w:t>
      </w:r>
      <w:r w:rsidR="00972D89" w:rsidRPr="00972D89">
        <w:t xml:space="preserve">op hoog tempo af </w:t>
      </w:r>
      <w:r w:rsidR="00182020">
        <w:t xml:space="preserve">en </w:t>
      </w:r>
      <w:r w:rsidR="00972D89" w:rsidRPr="00972D89">
        <w:t>lieten weinig tijd over voor de kijker om te verwerken wat ze zagen. De beelden werden continue bijgestaan door een voice-over. Hallin stelt dat men de niet-familiare beelden zag zoals ze beschreven werden door de voice-over.</w:t>
      </w:r>
      <w:r w:rsidR="00AC6685">
        <w:rPr>
          <w:rStyle w:val="FootnoteReference"/>
        </w:rPr>
        <w:footnoteReference w:id="10"/>
      </w:r>
      <w:r w:rsidR="00436A18">
        <w:t xml:space="preserve"> De narratieve structuur stopt na reactie op de inle</w:t>
      </w:r>
      <w:r w:rsidR="00E95C0D">
        <w:t>idende gebeurtenis. T</w:t>
      </w:r>
      <w:r w:rsidR="00436A18">
        <w:t xml:space="preserve">wee structurele elementen respectievelijk de consequentie en de conclusie bleven volgens Hallin uit. </w:t>
      </w:r>
      <w:r w:rsidR="00AC6685">
        <w:t>De gevormde simulacra st</w:t>
      </w:r>
      <w:r w:rsidR="00166A83">
        <w:t xml:space="preserve">onden ver van de werkelijkheid. </w:t>
      </w:r>
      <w:r w:rsidR="00B31B0D">
        <w:t xml:space="preserve"> Er werd een hyperrealiteit gecreëerd die in de eerste plaats </w:t>
      </w:r>
      <w:r w:rsidR="00EB528A">
        <w:t>onduidelijk was.</w:t>
      </w:r>
      <w:r w:rsidR="00B31B0D">
        <w:t xml:space="preserve"> </w:t>
      </w:r>
      <w:r w:rsidR="00166A83">
        <w:t xml:space="preserve">De onduidelijkheid van deze uitzendingen droeg bij aan het onbegrip voor de oorlog. </w:t>
      </w:r>
      <w:r w:rsidR="00101D9D">
        <w:t>De Vietnamoorlog</w:t>
      </w:r>
      <w:r w:rsidR="001051BD">
        <w:t xml:space="preserve"> werd</w:t>
      </w:r>
      <w:r w:rsidR="00101D9D">
        <w:t xml:space="preserve"> </w:t>
      </w:r>
      <w:r w:rsidR="00436A18">
        <w:t>zo</w:t>
      </w:r>
      <w:r w:rsidR="0010775A">
        <w:t xml:space="preserve"> verbeeld als</w:t>
      </w:r>
      <w:r w:rsidR="009701BC">
        <w:t xml:space="preserve"> een</w:t>
      </w:r>
      <w:r w:rsidR="00101D9D">
        <w:t xml:space="preserve"> conflict</w:t>
      </w:r>
      <w:r w:rsidR="009701BC">
        <w:t xml:space="preserve"> zo</w:t>
      </w:r>
      <w:r w:rsidR="001051BD">
        <w:t xml:space="preserve">nder fronten of vaste doelen en </w:t>
      </w:r>
      <w:r w:rsidR="009701BC">
        <w:t>daar</w:t>
      </w:r>
      <w:r w:rsidR="0010775A">
        <w:t>o</w:t>
      </w:r>
      <w:r w:rsidR="00436A18">
        <w:t>m leek het irrationeel. Door de structuur werd het</w:t>
      </w:r>
      <w:r w:rsidR="0010775A">
        <w:t xml:space="preserve"> in de verslaggeving</w:t>
      </w:r>
      <w:r w:rsidR="009701BC">
        <w:t xml:space="preserve"> nooit duidelijk of een bepaalde slag als een overwinning of nederlaag moest worden beschouwd en hoe deze bijdroeg aan de verwezenlijking van algemene strategische doeleinden.</w:t>
      </w:r>
      <w:r w:rsidR="009701BC">
        <w:rPr>
          <w:rStyle w:val="FootnoteReference"/>
        </w:rPr>
        <w:footnoteReference w:id="11"/>
      </w:r>
      <w:r w:rsidR="00173770">
        <w:t xml:space="preserve"> </w:t>
      </w:r>
      <w:r w:rsidR="009B566C">
        <w:t xml:space="preserve">Het politieke spel was </w:t>
      </w:r>
      <w:r w:rsidR="0010775A">
        <w:t xml:space="preserve">in de reportages </w:t>
      </w:r>
      <w:r w:rsidR="009B566C">
        <w:lastRenderedPageBreak/>
        <w:t>minder be</w:t>
      </w:r>
      <w:r w:rsidR="00117A14">
        <w:t>langrijk dan het militaire moraal</w:t>
      </w:r>
      <w:r w:rsidR="009B566C">
        <w:t>. Vietnam wordt vaak gebruikt als de maatstaf van het uitgebreid gebruik maken van ‘</w:t>
      </w:r>
      <w:r w:rsidR="009B566C" w:rsidRPr="00B36D07">
        <w:rPr>
          <w:i/>
        </w:rPr>
        <w:t>actuality footage’</w:t>
      </w:r>
      <w:r w:rsidR="009B566C">
        <w:t xml:space="preserve">. </w:t>
      </w:r>
      <w:r w:rsidR="00161C21">
        <w:t>Het nieuws focust</w:t>
      </w:r>
      <w:r w:rsidR="009B566C">
        <w:t>e op de bijzonderheden en gaf geen duidelijke inzichten in de situatie in Vietnam</w:t>
      </w:r>
      <w:r w:rsidR="00972D89">
        <w:t xml:space="preserve">. </w:t>
      </w:r>
      <w:r w:rsidR="00117A14">
        <w:t xml:space="preserve">De </w:t>
      </w:r>
      <w:r w:rsidR="00815D64">
        <w:t>uitputtingsslag zoals deze werd verbeeld op het journaal eiste zijn tol. Termen als ‘senseless killing’ en ‘bang-bang covera</w:t>
      </w:r>
      <w:r w:rsidR="0010775A">
        <w:t xml:space="preserve">ge’ werden door de duiven </w:t>
      </w:r>
      <w:r w:rsidR="00815D64">
        <w:t xml:space="preserve">(tegenstanders van de oorlog) </w:t>
      </w:r>
      <w:r w:rsidR="003E5082">
        <w:t xml:space="preserve">keer op keer </w:t>
      </w:r>
      <w:r w:rsidR="00815D64">
        <w:t xml:space="preserve">aangehaald. </w:t>
      </w:r>
      <w:r w:rsidR="005F3CC2">
        <w:t xml:space="preserve">De inhoud van de nieuwsuitzendingen veranderde drastisch na het Tet-offensief. </w:t>
      </w:r>
      <w:r w:rsidR="00566169">
        <w:t>Een t</w:t>
      </w:r>
      <w:r w:rsidR="00117A14">
        <w:t xml:space="preserve">rouwe televisiekijker die elke </w:t>
      </w:r>
      <w:r w:rsidR="00566169">
        <w:t xml:space="preserve">avond het </w:t>
      </w:r>
      <w:r w:rsidR="00CA1C80">
        <w:t xml:space="preserve">nieuws keek zou </w:t>
      </w:r>
      <w:r w:rsidR="00326295">
        <w:t xml:space="preserve"> na het</w:t>
      </w:r>
      <w:r w:rsidR="00117A14">
        <w:t xml:space="preserve"> Tet-</w:t>
      </w:r>
      <w:r w:rsidR="00566169">
        <w:t>offensief 3.9 keer per week opnames zien van burgerslachtoffers en stedelijke vernieling.</w:t>
      </w:r>
      <w:r w:rsidR="00566169">
        <w:rPr>
          <w:rStyle w:val="FootnoteReference"/>
        </w:rPr>
        <w:footnoteReference w:id="12"/>
      </w:r>
      <w:r w:rsidR="00566169">
        <w:t xml:space="preserve"> Over de gehele oorlog ligt het gemiddelde op 0.9 keer per week. De </w:t>
      </w:r>
      <w:r w:rsidR="00295498">
        <w:t xml:space="preserve">negatieve </w:t>
      </w:r>
      <w:r w:rsidR="00566169">
        <w:t>aandacht voor Vietnam was dus v</w:t>
      </w:r>
      <w:r w:rsidR="00117A14">
        <w:t>ier keer zo groot</w:t>
      </w:r>
      <w:r w:rsidR="00990530">
        <w:t xml:space="preserve"> geworden</w:t>
      </w:r>
      <w:r w:rsidR="00117A14">
        <w:t xml:space="preserve">. </w:t>
      </w:r>
      <w:r w:rsidR="00FE2377">
        <w:t>Dit komt mede doordat  het visuele belangrijker werd dan de voice-over</w:t>
      </w:r>
      <w:r w:rsidR="00566169">
        <w:t>.</w:t>
      </w:r>
      <w:r w:rsidR="00542FF8">
        <w:rPr>
          <w:rStyle w:val="FootnoteReference"/>
        </w:rPr>
        <w:footnoteReference w:id="13"/>
      </w:r>
      <w:r w:rsidR="00566169">
        <w:t xml:space="preserve"> Bekende beelden </w:t>
      </w:r>
      <w:r w:rsidR="00117A14">
        <w:t>zo</w:t>
      </w:r>
      <w:r w:rsidR="00566169">
        <w:t>als de executie van een Vie</w:t>
      </w:r>
      <w:r w:rsidR="00117A14">
        <w:t>tcong-</w:t>
      </w:r>
      <w:r w:rsidR="00566169">
        <w:t>generaal op straat riepen veel emotie op</w:t>
      </w:r>
      <w:r w:rsidR="00D32FE6">
        <w:t xml:space="preserve">. </w:t>
      </w:r>
      <w:r w:rsidR="00566169">
        <w:t>De media was het geloof in de oorlog deels verloren en dit werd d</w:t>
      </w:r>
      <w:r w:rsidR="00295498">
        <w:t xml:space="preserve">uidelijk in hun verslaggeving. Dit uitte zich ook in de weergave </w:t>
      </w:r>
      <w:r w:rsidR="005E1F68">
        <w:t xml:space="preserve">van </w:t>
      </w:r>
      <w:r w:rsidR="00295498">
        <w:t>de Amerikaanse troepen. Hallin toont aan dat er voor het Tet-offensief geen expliciet negatieve items werden uitgezonden over het moraal van de Amerikaanse troepen. Na het T</w:t>
      </w:r>
      <w:r w:rsidR="000301D0">
        <w:t xml:space="preserve">et-offensief waren er </w:t>
      </w:r>
      <w:r w:rsidR="00295498">
        <w:t>7 keer meer</w:t>
      </w:r>
      <w:r w:rsidR="000301D0">
        <w:t xml:space="preserve"> negatieve</w:t>
      </w:r>
      <w:r w:rsidR="00295498">
        <w:t xml:space="preserve"> dan positieve verhalen. Na de controverse die dit veroorzaakte gaf het Witte Huis instructies om het aantal Amerikaanse oorlogsslachtoffers te beperken. De invallen werden kleinschaliger en </w:t>
      </w:r>
      <w:r w:rsidR="003467BF">
        <w:t xml:space="preserve">veldslagen werden vermeden. Dit deed het moraal onder de soldaten alleen maar verslechteren. Men was bang om een van de laatste slachtoffer te worden van een verloren strijd en hierdoor steeg het aantal conflicten zoals weigering van orders. De media, het Witte Huis en de strijdkracht werkten elkaar in een vicieuze cirkel de verdoemenis in. </w:t>
      </w:r>
      <w:r w:rsidR="00815D64">
        <w:t>Dat het Tet-offensief het keerpunt is kan de quote van Nixon duidelijk maken. Juist wanneer de guerrillabeweging zich laat zien en enorm wor</w:t>
      </w:r>
      <w:r w:rsidR="00E40B0F">
        <w:t xml:space="preserve">dt verzwakt </w:t>
      </w:r>
      <w:r w:rsidR="00117A14">
        <w:t>verdwijnt het geloof</w:t>
      </w:r>
      <w:r w:rsidR="00A42B7B">
        <w:t xml:space="preserve"> in de oorlog. </w:t>
      </w:r>
      <w:r w:rsidR="008957E1">
        <w:t>Toen het offensief ten einde kwam reisde</w:t>
      </w:r>
      <w:r w:rsidR="00E40B0F">
        <w:t>n</w:t>
      </w:r>
      <w:r w:rsidR="008957E1">
        <w:t xml:space="preserve"> Cronckite en andere reporters weer terug naar de Ve</w:t>
      </w:r>
      <w:r w:rsidR="00542FF8">
        <w:t>renigde Staten en het nieuws belandde</w:t>
      </w:r>
      <w:r w:rsidR="00A30B93">
        <w:t xml:space="preserve"> </w:t>
      </w:r>
      <w:r w:rsidR="008957E1">
        <w:t>deels weer terug in zijn routine. Maar het televisiebeeld van d</w:t>
      </w:r>
      <w:r w:rsidR="00E40B0F">
        <w:t>e oorlog was voorgoed verander</w:t>
      </w:r>
      <w:r w:rsidR="008957E1">
        <w:t>d. Dit beteken</w:t>
      </w:r>
      <w:r w:rsidR="00117A14">
        <w:t xml:space="preserve">de niet dat het anti-oorlog werd </w:t>
      </w:r>
      <w:r w:rsidR="008957E1">
        <w:t>maar het ‘guts and  glory’ imago was verdwenen het was niet langer ‘onze’ oorlog. Er kwam meer focus op de kosten van de oorlog en het aantal Amerikaanse slachtoffers.</w:t>
      </w:r>
      <w:r w:rsidR="008460AE">
        <w:t xml:space="preserve"> Nieuwsberichten lieten geen positief verloop van de oorlog zien maar eerder een stagnatie. </w:t>
      </w:r>
      <w:r w:rsidR="008460AE" w:rsidRPr="008460AE">
        <w:rPr>
          <w:lang w:val="en-US"/>
        </w:rPr>
        <w:t xml:space="preserve">Jack Russell </w:t>
      </w:r>
      <w:proofErr w:type="spellStart"/>
      <w:r w:rsidR="008460AE" w:rsidRPr="008460AE">
        <w:rPr>
          <w:lang w:val="en-US"/>
        </w:rPr>
        <w:t>een</w:t>
      </w:r>
      <w:proofErr w:type="spellEnd"/>
      <w:r w:rsidR="008460AE" w:rsidRPr="008460AE">
        <w:rPr>
          <w:lang w:val="en-US"/>
        </w:rPr>
        <w:t xml:space="preserve"> reporter </w:t>
      </w:r>
      <w:proofErr w:type="spellStart"/>
      <w:r w:rsidR="008460AE" w:rsidRPr="008460AE">
        <w:rPr>
          <w:lang w:val="en-US"/>
        </w:rPr>
        <w:t>voor</w:t>
      </w:r>
      <w:proofErr w:type="spellEnd"/>
      <w:r w:rsidR="008460AE" w:rsidRPr="008460AE">
        <w:rPr>
          <w:lang w:val="en-US"/>
        </w:rPr>
        <w:t xml:space="preserve"> NBC </w:t>
      </w:r>
      <w:proofErr w:type="spellStart"/>
      <w:r w:rsidR="008460AE" w:rsidRPr="008460AE">
        <w:rPr>
          <w:lang w:val="en-US"/>
        </w:rPr>
        <w:t>zei</w:t>
      </w:r>
      <w:proofErr w:type="spellEnd"/>
      <w:r w:rsidR="008460AE" w:rsidRPr="008460AE">
        <w:rPr>
          <w:lang w:val="en-US"/>
        </w:rPr>
        <w:t xml:space="preserve"> op 16 </w:t>
      </w:r>
      <w:proofErr w:type="spellStart"/>
      <w:r w:rsidR="008460AE" w:rsidRPr="008460AE">
        <w:rPr>
          <w:lang w:val="en-US"/>
        </w:rPr>
        <w:t>juni</w:t>
      </w:r>
      <w:proofErr w:type="spellEnd"/>
      <w:r w:rsidR="008460AE" w:rsidRPr="008460AE">
        <w:rPr>
          <w:lang w:val="en-US"/>
        </w:rPr>
        <w:t xml:space="preserve"> 1969: “</w:t>
      </w:r>
      <w:r w:rsidR="008460AE" w:rsidRPr="008460AE">
        <w:rPr>
          <w:i/>
          <w:lang w:val="en-US"/>
        </w:rPr>
        <w:t xml:space="preserve">This hill was taken, as hills usually are in this war. </w:t>
      </w:r>
      <w:r w:rsidR="008460AE">
        <w:rPr>
          <w:i/>
          <w:lang w:val="en-US"/>
        </w:rPr>
        <w:t>But, as often happens, it was difficult to assess the value of the captured objective”</w:t>
      </w:r>
      <w:r w:rsidR="008460AE">
        <w:rPr>
          <w:lang w:val="en-US"/>
        </w:rPr>
        <w:t>.</w:t>
      </w:r>
      <w:r w:rsidR="00542FF8">
        <w:rPr>
          <w:lang w:val="en-US"/>
        </w:rPr>
        <w:t xml:space="preserve"> </w:t>
      </w:r>
      <w:r w:rsidR="00542FF8" w:rsidRPr="00542FF8">
        <w:t>Het voor Amerika dramatische einde van de oorlog is g</w:t>
      </w:r>
      <w:r w:rsidR="00542FF8">
        <w:t>eschiedenis.</w:t>
      </w:r>
      <w:r w:rsidR="003E3723" w:rsidRPr="003E3723">
        <w:rPr>
          <w:rStyle w:val="FootnoteReference"/>
        </w:rPr>
        <w:t xml:space="preserve"> </w:t>
      </w:r>
      <w:r w:rsidR="003E3723">
        <w:rPr>
          <w:rStyle w:val="FootnoteReference"/>
        </w:rPr>
        <w:footnoteReference w:id="14"/>
      </w:r>
      <w:r w:rsidR="00E95C0D">
        <w:t xml:space="preserve"> </w:t>
      </w:r>
      <w:r w:rsidR="008460AE" w:rsidRPr="00542FF8">
        <w:br/>
      </w:r>
      <w:r w:rsidR="008460AE" w:rsidRPr="00542FF8">
        <w:tab/>
      </w:r>
    </w:p>
    <w:p w:rsidR="008712DA" w:rsidRPr="00C33982" w:rsidRDefault="008712DA" w:rsidP="008460AE">
      <w:pPr>
        <w:rPr>
          <w:rStyle w:val="Heading1Char"/>
          <w:lang w:val="nl-NL"/>
        </w:rPr>
      </w:pPr>
    </w:p>
    <w:p w:rsidR="008712DA" w:rsidRPr="00C33982" w:rsidRDefault="008712DA" w:rsidP="008460AE">
      <w:pPr>
        <w:rPr>
          <w:rStyle w:val="Heading1Char"/>
          <w:lang w:val="nl-NL"/>
        </w:rPr>
      </w:pPr>
    </w:p>
    <w:p w:rsidR="008712DA" w:rsidRPr="00C33982" w:rsidRDefault="008712DA" w:rsidP="008460AE">
      <w:pPr>
        <w:rPr>
          <w:rStyle w:val="Heading1Char"/>
          <w:lang w:val="nl-NL"/>
        </w:rPr>
      </w:pPr>
    </w:p>
    <w:p w:rsidR="008712DA" w:rsidRPr="00C33982" w:rsidRDefault="008712DA" w:rsidP="008460AE">
      <w:pPr>
        <w:rPr>
          <w:rStyle w:val="Heading1Char"/>
          <w:lang w:val="nl-NL"/>
        </w:rPr>
      </w:pPr>
    </w:p>
    <w:p w:rsidR="008712DA" w:rsidRPr="00C33982" w:rsidRDefault="008712DA" w:rsidP="008460AE">
      <w:pPr>
        <w:rPr>
          <w:rStyle w:val="Heading1Char"/>
          <w:lang w:val="nl-NL"/>
        </w:rPr>
      </w:pPr>
    </w:p>
    <w:p w:rsidR="008712DA" w:rsidRPr="00C33982" w:rsidRDefault="008712DA" w:rsidP="008460AE">
      <w:pPr>
        <w:rPr>
          <w:rStyle w:val="Heading1Char"/>
          <w:lang w:val="nl-NL"/>
        </w:rPr>
      </w:pPr>
    </w:p>
    <w:p w:rsidR="00BD6AE6" w:rsidRDefault="00BD6AE6" w:rsidP="008460AE">
      <w:pPr>
        <w:rPr>
          <w:rStyle w:val="Heading1Char"/>
          <w:lang w:val="nl-NL"/>
        </w:rPr>
      </w:pPr>
      <w:bookmarkStart w:id="3" w:name="_Toc383165335"/>
    </w:p>
    <w:p w:rsidR="003B67AA" w:rsidRPr="004E5786" w:rsidRDefault="004F1BC6" w:rsidP="008460AE">
      <w:pPr>
        <w:rPr>
          <w:lang w:val="en-US"/>
        </w:rPr>
      </w:pPr>
      <w:r w:rsidRPr="007E05EE">
        <w:rPr>
          <w:rStyle w:val="Heading1Char"/>
        </w:rPr>
        <w:t xml:space="preserve">De </w:t>
      </w:r>
      <w:proofErr w:type="spellStart"/>
      <w:r w:rsidRPr="007E05EE">
        <w:rPr>
          <w:rStyle w:val="Heading1Char"/>
        </w:rPr>
        <w:t>verandering</w:t>
      </w:r>
      <w:proofErr w:type="spellEnd"/>
      <w:r w:rsidRPr="007E05EE">
        <w:rPr>
          <w:rStyle w:val="Heading1Char"/>
        </w:rPr>
        <w:t xml:space="preserve"> van het </w:t>
      </w:r>
      <w:proofErr w:type="spellStart"/>
      <w:r w:rsidRPr="007E05EE">
        <w:rPr>
          <w:rStyle w:val="Heading1Char"/>
        </w:rPr>
        <w:t>nieuw</w:t>
      </w:r>
      <w:r w:rsidR="003E3723">
        <w:rPr>
          <w:rStyle w:val="Heading1Char"/>
        </w:rPr>
        <w:t>s</w:t>
      </w:r>
      <w:bookmarkEnd w:id="3"/>
      <w:proofErr w:type="spellEnd"/>
      <w:r w:rsidR="008445D2" w:rsidRPr="008445D2">
        <w:rPr>
          <w:b/>
          <w:lang w:val="en-US"/>
        </w:rPr>
        <w:br/>
      </w:r>
      <w:r w:rsidR="008445D2">
        <w:rPr>
          <w:i/>
          <w:lang w:val="en-US"/>
        </w:rPr>
        <w:t>“</w:t>
      </w:r>
      <w:r w:rsidR="008445D2" w:rsidRPr="008445D2">
        <w:rPr>
          <w:i/>
          <w:lang w:val="en-US"/>
        </w:rPr>
        <w:t>Television news is a delicate balance of serving public good and private gain.</w:t>
      </w:r>
      <w:r w:rsidR="008445D2">
        <w:rPr>
          <w:i/>
          <w:lang w:val="en-US"/>
        </w:rPr>
        <w:t xml:space="preserve">” </w:t>
      </w:r>
      <w:r w:rsidR="008445D2">
        <w:rPr>
          <w:lang w:val="en-US"/>
        </w:rPr>
        <w:t xml:space="preserve">-Jessica </w:t>
      </w:r>
      <w:proofErr w:type="spellStart"/>
      <w:r w:rsidR="008445D2">
        <w:rPr>
          <w:lang w:val="en-US"/>
        </w:rPr>
        <w:t>Savitch</w:t>
      </w:r>
      <w:proofErr w:type="spellEnd"/>
    </w:p>
    <w:p w:rsidR="00E13F1D" w:rsidRPr="00E13F1D" w:rsidRDefault="001051BD" w:rsidP="00E13F1D">
      <w:pPr>
        <w:rPr>
          <w:color w:val="000000"/>
        </w:rPr>
      </w:pPr>
      <w:r>
        <w:t>De vorm en samenstelling van het</w:t>
      </w:r>
      <w:r w:rsidR="00CA1C80">
        <w:t xml:space="preserve"> Amerikaanse televisiebestel</w:t>
      </w:r>
      <w:r w:rsidR="00D00A43">
        <w:t xml:space="preserve"> is na de Vietnamoorlog in een aantal opzichten veranderd. </w:t>
      </w:r>
      <w:r w:rsidR="003B67AA">
        <w:t>Op 1 juni 1980 begint voormal</w:t>
      </w:r>
      <w:r w:rsidR="00F810A1">
        <w:t>ig eigenaar van een reclamebord</w:t>
      </w:r>
      <w:r w:rsidR="003E5082">
        <w:t xml:space="preserve">bedrijf een nieuwsnetwerk </w:t>
      </w:r>
      <w:r w:rsidR="003B67AA">
        <w:t>studio</w:t>
      </w:r>
      <w:r w:rsidR="00F810A1">
        <w:t xml:space="preserve"> die 24 uur per dag uitzendt</w:t>
      </w:r>
      <w:r w:rsidR="003B67AA">
        <w:t xml:space="preserve"> </w:t>
      </w:r>
      <w:r w:rsidR="003E5082">
        <w:t>genaamd</w:t>
      </w:r>
      <w:r w:rsidR="003B67AA">
        <w:t xml:space="preserve"> </w:t>
      </w:r>
      <w:r w:rsidR="003B67AA" w:rsidRPr="003E5082">
        <w:t xml:space="preserve">Cable News Network ofwel CNN. </w:t>
      </w:r>
      <w:r w:rsidR="003B67AA">
        <w:t>Ted Turner zag</w:t>
      </w:r>
      <w:r w:rsidR="003B67AA" w:rsidRPr="003B67AA">
        <w:t xml:space="preserve"> dat de nieuwe technologieën van kabeltelevisie en sat</w:t>
      </w:r>
      <w:r w:rsidR="005E1F68">
        <w:t>elliettransmissie gefuseerd</w:t>
      </w:r>
      <w:r w:rsidR="00542FF8">
        <w:t xml:space="preserve"> kond</w:t>
      </w:r>
      <w:r w:rsidR="003B67AA" w:rsidRPr="003B67AA">
        <w:t>en worden tot een geheel nieuwe vorm van televisie</w:t>
      </w:r>
      <w:r w:rsidR="003B67AA">
        <w:t>. Een ‘superstation’ dat door heel Amerika, en later de hele wereld, gezien kon worden.</w:t>
      </w:r>
      <w:r w:rsidR="003B67AA">
        <w:rPr>
          <w:rStyle w:val="FootnoteReference"/>
        </w:rPr>
        <w:footnoteReference w:id="15"/>
      </w:r>
      <w:r w:rsidR="002A0DE8">
        <w:t xml:space="preserve"> Ongeveer acht maanden later wordt Ronald Reagan</w:t>
      </w:r>
      <w:r w:rsidR="00C977D3">
        <w:t xml:space="preserve"> gekozen tot</w:t>
      </w:r>
      <w:r w:rsidR="002A0DE8">
        <w:t xml:space="preserve"> de 40</w:t>
      </w:r>
      <w:r w:rsidR="002A0DE8" w:rsidRPr="002A0DE8">
        <w:rPr>
          <w:vertAlign w:val="superscript"/>
        </w:rPr>
        <w:t>e</w:t>
      </w:r>
      <w:r w:rsidR="002A0DE8">
        <w:t xml:space="preserve"> president van Amerika. Zijn idee van vrij ondernemen zou zorgen voor de historische deregulatie van</w:t>
      </w:r>
      <w:r w:rsidR="00C977D3">
        <w:t xml:space="preserve"> het radio- en televisiebestel. Voor elektronische communicatie en specifiek voor het nieuws waren Turner en Reagan revolutionaire personen. </w:t>
      </w:r>
      <w:r w:rsidR="003356B3">
        <w:t xml:space="preserve">Naast de drie grote commerciële netwerken ABC, CBS en NBC komen er meerdere nieuwsnetwerken zoals C-SPAN, FoxNews en CNN. </w:t>
      </w:r>
      <w:r w:rsidR="00E13F1D">
        <w:rPr>
          <w:color w:val="000000"/>
        </w:rPr>
        <w:t>In 2011 deed Ben Shapiro een onderzoek naar de politieke geaardheid van gezaghebbende binnen de grote mediaconglomeraten. In Amerika is 90% de mediamacht namelijk verdeeld onder zes mediaconglomeraten waarvan Rupert Murdoch’s News Corporation er één is. De andere vijf zijn respectievelijk Disney, CBS Corporation, Viacom, Time Warner en Comcast. Shapiro kwam tot de conclusie dat er een liberaal front was gevormd door de vijf andere conglomeraten dat vooral tot uiting kwam als het ging over oorlog, wapenwetten en abortus. MSNBC, en NBC in mindere mate,  profileren zich het meest als een politiek linkse</w:t>
      </w:r>
      <w:r w:rsidR="00EB20B6">
        <w:rPr>
          <w:color w:val="000000"/>
        </w:rPr>
        <w:t xml:space="preserve"> omroep</w:t>
      </w:r>
      <w:r w:rsidR="00E13F1D">
        <w:rPr>
          <w:color w:val="000000"/>
        </w:rPr>
        <w:t>.</w:t>
      </w:r>
      <w:r w:rsidR="00E13F1D">
        <w:rPr>
          <w:rStyle w:val="FootnoteReference"/>
          <w:color w:val="000000"/>
        </w:rPr>
        <w:footnoteReference w:id="16"/>
      </w:r>
      <w:r w:rsidR="00E13F1D">
        <w:rPr>
          <w:color w:val="000000"/>
        </w:rPr>
        <w:t xml:space="preserve"> In de analyse richt ik mij op nieuwsuitzendingen van de overgebleven grote netwerken. Dit zijn ABC, CBS en CNN. Zij zijn in politiek opzicht de meest mainstream netwerken. </w:t>
      </w:r>
      <w:r w:rsidR="00E13F1D">
        <w:rPr>
          <w:color w:val="000000"/>
        </w:rPr>
        <w:br/>
        <w:t xml:space="preserve"> </w:t>
      </w:r>
      <w:r w:rsidR="00E13F1D">
        <w:rPr>
          <w:color w:val="000000"/>
        </w:rPr>
        <w:tab/>
        <w:t>Daniel C. Hallin, de auteur van verscheidene publicaties over verslaggeving in de Vietnamoorlog, scheef ook een boek over de Amerikaanse ideologie op de televisie  genaamd</w:t>
      </w:r>
      <w:r w:rsidR="00E13F1D" w:rsidRPr="000F1618">
        <w:rPr>
          <w:color w:val="000000"/>
        </w:rPr>
        <w:t xml:space="preserve"> We Keep America on Top of the World. </w:t>
      </w:r>
      <w:r w:rsidR="00E13F1D">
        <w:rPr>
          <w:color w:val="000000"/>
        </w:rPr>
        <w:t>Zijn standpunt is dat de journalist niet alleen een leverancier van informatie is maar ook een politieke ideoloog.</w:t>
      </w:r>
      <w:r w:rsidR="00E13F1D">
        <w:rPr>
          <w:rStyle w:val="FootnoteReference"/>
          <w:color w:val="000000"/>
        </w:rPr>
        <w:footnoteReference w:id="17"/>
      </w:r>
      <w:r w:rsidR="00E13F1D">
        <w:rPr>
          <w:color w:val="000000"/>
        </w:rPr>
        <w:t xml:space="preserve"> Journalistiek geeft de wereld politieke betekenis en heeft in Amerika een hechte band met de staatsmacht. Een voorbeeld dat hij aankaart is de verandering van het mediabeeld van Saddam Hussein nadat hij van bondgenoot veranderde in politieke vijand.</w:t>
      </w:r>
      <w:r w:rsidR="00E13F1D">
        <w:rPr>
          <w:rStyle w:val="FootnoteReference"/>
          <w:color w:val="000000"/>
        </w:rPr>
        <w:footnoteReference w:id="18"/>
      </w:r>
      <w:r w:rsidR="00E13F1D">
        <w:rPr>
          <w:color w:val="000000"/>
        </w:rPr>
        <w:t xml:space="preserve"> Joris Luyendijk beschrijft in zijn boek Het Zijn Net Mensen hoe de journalisten die verslag doen in het Midden-Oosten allemaal in hetzelfde hotel zitten, voornamelijk dezelfde bronnen hebben en ook verhalen overnemen. Er is een soort valse diversiteit als het gaat om nieuwsaanbod aangezien de onderwerpen niet verschillen. Het verschil </w:t>
      </w:r>
      <w:r w:rsidR="00491BF8">
        <w:rPr>
          <w:color w:val="000000"/>
        </w:rPr>
        <w:t>ontstaat door het</w:t>
      </w:r>
      <w:r w:rsidR="00EB20B6">
        <w:rPr>
          <w:color w:val="000000"/>
        </w:rPr>
        <w:t xml:space="preserve"> toevoegen van een mening aan het onderwerp. </w:t>
      </w:r>
      <w:r w:rsidR="00E13F1D">
        <w:rPr>
          <w:color w:val="000000"/>
        </w:rPr>
        <w:t>Deze twee overtuigingen onderbouwen mijn keuze om geen onderscheid te maken in mijn analyse tussen de nieuwsverslaggeving van CBS, CNN en ABC</w:t>
      </w:r>
      <w:r w:rsidR="00EB20B6">
        <w:rPr>
          <w:color w:val="000000"/>
        </w:rPr>
        <w:t>.</w:t>
      </w:r>
    </w:p>
    <w:p w:rsidR="00EB20B6" w:rsidRPr="001C32C6" w:rsidRDefault="00EB20B6" w:rsidP="00EE3C8A">
      <w:pPr>
        <w:rPr>
          <w:rStyle w:val="Heading1Char"/>
          <w:lang w:val="nl-NL"/>
        </w:rPr>
      </w:pPr>
      <w:bookmarkStart w:id="4" w:name="_Toc383165336"/>
    </w:p>
    <w:p w:rsidR="00EB20B6" w:rsidRPr="001C32C6" w:rsidRDefault="00EB20B6" w:rsidP="00EE3C8A">
      <w:pPr>
        <w:rPr>
          <w:rStyle w:val="Heading1Char"/>
          <w:lang w:val="nl-NL"/>
        </w:rPr>
      </w:pPr>
    </w:p>
    <w:p w:rsidR="00BD6AE6" w:rsidRDefault="00BD6AE6" w:rsidP="00EE3C8A">
      <w:pPr>
        <w:rPr>
          <w:rStyle w:val="Heading1Char"/>
          <w:lang w:val="nl-NL"/>
        </w:rPr>
      </w:pPr>
    </w:p>
    <w:p w:rsidR="00EE3C8A" w:rsidRDefault="00A24B2B" w:rsidP="00EE3C8A">
      <w:pPr>
        <w:rPr>
          <w:lang w:val="en-US"/>
        </w:rPr>
      </w:pPr>
      <w:proofErr w:type="spellStart"/>
      <w:r w:rsidRPr="007E05EE">
        <w:rPr>
          <w:rStyle w:val="Heading1Char"/>
        </w:rPr>
        <w:t>Narratieve</w:t>
      </w:r>
      <w:proofErr w:type="spellEnd"/>
      <w:r w:rsidRPr="007E05EE">
        <w:rPr>
          <w:rStyle w:val="Heading1Char"/>
        </w:rPr>
        <w:t xml:space="preserve"> </w:t>
      </w:r>
      <w:proofErr w:type="spellStart"/>
      <w:r w:rsidR="006F2F0A" w:rsidRPr="007E05EE">
        <w:rPr>
          <w:rStyle w:val="Heading1Char"/>
        </w:rPr>
        <w:t>A</w:t>
      </w:r>
      <w:r w:rsidR="00EE3C8A" w:rsidRPr="007E05EE">
        <w:rPr>
          <w:rStyle w:val="Heading1Char"/>
        </w:rPr>
        <w:t>nalyse</w:t>
      </w:r>
      <w:bookmarkEnd w:id="4"/>
      <w:proofErr w:type="spellEnd"/>
      <w:r w:rsidR="00081A92">
        <w:rPr>
          <w:b/>
          <w:lang w:val="en-US"/>
        </w:rPr>
        <w:t xml:space="preserve"> </w:t>
      </w:r>
      <w:r w:rsidR="0095341D" w:rsidRPr="0095341D">
        <w:rPr>
          <w:b/>
          <w:lang w:val="en-US"/>
        </w:rPr>
        <w:br/>
      </w:r>
      <w:r w:rsidR="0095341D" w:rsidRPr="0095341D">
        <w:rPr>
          <w:lang w:val="en-US"/>
        </w:rPr>
        <w:t>“</w:t>
      </w:r>
      <w:r w:rsidR="0095341D" w:rsidRPr="0095341D">
        <w:rPr>
          <w:i/>
          <w:lang w:val="en-US"/>
        </w:rPr>
        <w:t>Human kind c</w:t>
      </w:r>
      <w:r w:rsidR="0095341D">
        <w:rPr>
          <w:i/>
          <w:lang w:val="en-US"/>
        </w:rPr>
        <w:t>annot bear very much reality” -</w:t>
      </w:r>
      <w:r w:rsidR="0095341D">
        <w:rPr>
          <w:lang w:val="en-US"/>
        </w:rPr>
        <w:t>T.S. Eliot</w:t>
      </w:r>
    </w:p>
    <w:p w:rsidR="004E5786" w:rsidRDefault="00001AE9" w:rsidP="00EE3C8A">
      <w:r w:rsidRPr="00001AE9">
        <w:t xml:space="preserve">Zoals omschreven </w:t>
      </w:r>
      <w:r w:rsidR="005F3CC2">
        <w:t xml:space="preserve">in de inleiding </w:t>
      </w:r>
      <w:r w:rsidRPr="00001AE9">
        <w:t>zal deze analyse zich focussen zowel op de vorm als de inhoud</w:t>
      </w:r>
      <w:r w:rsidR="00323EBB">
        <w:t xml:space="preserve"> van de audiovisuele narratieven</w:t>
      </w:r>
      <w:r w:rsidRPr="00001AE9">
        <w:t xml:space="preserve">. </w:t>
      </w:r>
      <w:r w:rsidR="009E6B97">
        <w:t xml:space="preserve"> </w:t>
      </w:r>
      <w:r>
        <w:t>Daar komt bij dat</w:t>
      </w:r>
      <w:r w:rsidR="00CA186E">
        <w:t>,</w:t>
      </w:r>
      <w:r>
        <w:t xml:space="preserve"> net als in de literaire analyse</w:t>
      </w:r>
      <w:r w:rsidR="00CA186E">
        <w:t>,</w:t>
      </w:r>
      <w:r>
        <w:t xml:space="preserve"> beschreven wordt hoe</w:t>
      </w:r>
      <w:r w:rsidR="009033A8">
        <w:t xml:space="preserve"> deze vorm de inhoud beïnvloed</w:t>
      </w:r>
      <w:r w:rsidR="007A3DB4">
        <w:t>t</w:t>
      </w:r>
      <w:r w:rsidR="002100FC">
        <w:t xml:space="preserve">. </w:t>
      </w:r>
      <w:r w:rsidR="005F3CC2">
        <w:t xml:space="preserve">Het eerste onderzoekspunt is dan ook de structuur van de nieuwsuitzendingen. </w:t>
      </w:r>
      <w:r w:rsidR="00BD6AE6">
        <w:t xml:space="preserve">Daniel Hallin beschrijft een aantal narratieve waarnemingen die volgens hem de toon van de uitzending bepalen. De narratieve analyse is alleen van nieuwsuitzendingen na dieptepunten in de Irakoorlog. </w:t>
      </w:r>
      <w:r w:rsidR="003E2A3B">
        <w:t xml:space="preserve">Ik destileer en drietal waarnemingen die een handvat vormen voor de inhoudelijke analyse van de fragementen. </w:t>
      </w:r>
      <w:r w:rsidR="00BD6AE6">
        <w:t>De drie waarnemingen zijn als volgt:</w:t>
      </w:r>
    </w:p>
    <w:p w:rsidR="00B85910" w:rsidRDefault="00497FD9" w:rsidP="00EE3C8A">
      <w:r>
        <w:t>Waarneming 1:</w:t>
      </w:r>
      <w:r w:rsidR="00D03C56">
        <w:t xml:space="preserve"> </w:t>
      </w:r>
      <w:r w:rsidR="00832F7A">
        <w:t>Na het Tet-offensief is de toon van de nieuwslezer moedeloos en deze geeft eerder stagnatie</w:t>
      </w:r>
      <w:r w:rsidR="00B85910">
        <w:t xml:space="preserve"> dan progressie weer.</w:t>
      </w:r>
    </w:p>
    <w:p w:rsidR="00D03C56" w:rsidRDefault="00497FD9" w:rsidP="00EE3C8A">
      <w:r>
        <w:t>Waarneming 2:</w:t>
      </w:r>
      <w:r w:rsidR="00D03C56">
        <w:t xml:space="preserve"> H</w:t>
      </w:r>
      <w:r w:rsidR="00832F7A">
        <w:t>et 'guts and glory' perspectief</w:t>
      </w:r>
      <w:r w:rsidR="00D03C56">
        <w:t xml:space="preserve"> verdwijnt</w:t>
      </w:r>
      <w:r w:rsidR="00832F7A">
        <w:t xml:space="preserve">. De uitzending is minder nationalistisch en er wordt niet meer gesproken over 'onze' oorlog. </w:t>
      </w:r>
    </w:p>
    <w:p w:rsidR="00D03C56" w:rsidRDefault="00497FD9" w:rsidP="00EE3C8A">
      <w:r>
        <w:t>Waarneming 3:</w:t>
      </w:r>
      <w:r w:rsidR="00D03C56">
        <w:t xml:space="preserve"> Er zijn </w:t>
      </w:r>
      <w:r w:rsidR="00832F7A">
        <w:t>ov</w:t>
      </w:r>
      <w:r w:rsidR="00454B98">
        <w:t>erduidelijk meer negatieve</w:t>
      </w:r>
      <w:r w:rsidR="00832F7A">
        <w:t xml:space="preserve"> dan positieve </w:t>
      </w:r>
      <w:r w:rsidR="00EF76ED">
        <w:t xml:space="preserve">verhalen </w:t>
      </w:r>
      <w:r w:rsidR="00832F7A">
        <w:t xml:space="preserve">waarbij de schokkende beelden belangrijker zijn dan het overkoepelende verhaal.  </w:t>
      </w:r>
      <w:r w:rsidR="006F7FAF">
        <w:t xml:space="preserve"> </w:t>
      </w:r>
    </w:p>
    <w:p w:rsidR="00BC30FA" w:rsidRDefault="007C1BC5" w:rsidP="00EE3C8A">
      <w:r>
        <w:t xml:space="preserve">Studie doen naar Amerikaanse nieuwszenders is vanwege copyrights een vrij tijdsintensieve en dure bezigheid. </w:t>
      </w:r>
      <w:r w:rsidR="00E35008">
        <w:t xml:space="preserve">Mede daarom maak ik in </w:t>
      </w:r>
      <w:r w:rsidR="00FA29C7">
        <w:t>de</w:t>
      </w:r>
      <w:r w:rsidR="00E35008">
        <w:t xml:space="preserve"> narratieve analyse gebruik van drie uitzendingen</w:t>
      </w:r>
      <w:r w:rsidR="006032F1">
        <w:t xml:space="preserve"> van deze dieptepunten in de oorlog</w:t>
      </w:r>
      <w:r w:rsidR="00E35008">
        <w:t>.</w:t>
      </w:r>
      <w:r w:rsidR="001C4DE4">
        <w:t xml:space="preserve"> De eerste uitzendingen is het CBS avondnieuws van dinsdag 25 oktober 2005. Het was voor Amerika een zwarte dag </w:t>
      </w:r>
      <w:r w:rsidR="00F40830">
        <w:t>be</w:t>
      </w:r>
      <w:r w:rsidR="00001AE9">
        <w:t>treffende de oorlog in Irak. Het ijkpunt</w:t>
      </w:r>
      <w:r w:rsidR="00F40830">
        <w:t xml:space="preserve"> van 2000 Amerikaanse doden werd die dag bereikt</w:t>
      </w:r>
      <w:r w:rsidR="006032F1">
        <w:t xml:space="preserve"> met de dood van drie Amerikaanse </w:t>
      </w:r>
      <w:r w:rsidR="003611B8">
        <w:t xml:space="preserve">militairen door vijandig vuur. </w:t>
      </w:r>
    </w:p>
    <w:p w:rsidR="003611B8" w:rsidRDefault="005A126E" w:rsidP="002F7DD8">
      <w:pPr>
        <w:pStyle w:val="Heading2"/>
      </w:pPr>
      <w:r>
        <w:rPr>
          <w:noProof/>
          <w:lang w:eastAsia="nl-NL"/>
        </w:rPr>
        <w:drawing>
          <wp:anchor distT="0" distB="0" distL="114300" distR="114300" simplePos="0" relativeHeight="251688960" behindDoc="0" locked="0" layoutInCell="1" allowOverlap="1">
            <wp:simplePos x="0" y="0"/>
            <wp:positionH relativeFrom="column">
              <wp:posOffset>2886075</wp:posOffset>
            </wp:positionH>
            <wp:positionV relativeFrom="paragraph">
              <wp:posOffset>635</wp:posOffset>
            </wp:positionV>
            <wp:extent cx="2743200" cy="2038350"/>
            <wp:effectExtent l="19050" t="0" r="0" b="0"/>
            <wp:wrapSquare wrapText="bothSides"/>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3583" t="9241" r="27425" b="12211"/>
                    <a:stretch>
                      <a:fillRect/>
                    </a:stretch>
                  </pic:blipFill>
                  <pic:spPr bwMode="auto">
                    <a:xfrm>
                      <a:off x="0" y="0"/>
                      <a:ext cx="2743200" cy="2038350"/>
                    </a:xfrm>
                    <a:prstGeom prst="rect">
                      <a:avLst/>
                    </a:prstGeom>
                    <a:noFill/>
                    <a:ln w="9525">
                      <a:noFill/>
                      <a:miter lim="800000"/>
                      <a:headEnd/>
                      <a:tailEnd/>
                    </a:ln>
                  </pic:spPr>
                </pic:pic>
              </a:graphicData>
            </a:graphic>
          </wp:anchor>
        </w:drawing>
      </w:r>
      <w:r w:rsidR="00EF50D9">
        <w:tab/>
      </w:r>
      <w:bookmarkStart w:id="5" w:name="_Toc383165337"/>
      <w:r w:rsidR="006F2F0A" w:rsidRPr="002F7DD8">
        <w:t>Analyse 1 (CBS 25 oktober 2005)</w:t>
      </w:r>
      <w:bookmarkEnd w:id="5"/>
    </w:p>
    <w:p w:rsidR="004B387E" w:rsidRPr="009033A8" w:rsidRDefault="00050CBA" w:rsidP="003611B8">
      <w:pPr>
        <w:rPr>
          <w:lang w:val="en-US"/>
        </w:rPr>
      </w:pPr>
      <w:r>
        <w:t>Het</w:t>
      </w:r>
      <w:r w:rsidR="00283EDA">
        <w:t xml:space="preserve"> eerste</w:t>
      </w:r>
      <w:r>
        <w:t xml:space="preserve"> item over de Irakoorlog bestaat uit vier verhalen.</w:t>
      </w:r>
      <w:r w:rsidR="005A126E" w:rsidRPr="005A126E">
        <w:rPr>
          <w:noProof/>
          <w:lang w:eastAsia="nl-NL"/>
        </w:rPr>
        <w:t xml:space="preserve"> </w:t>
      </w:r>
      <w:r>
        <w:t xml:space="preserve"> Er wordt </w:t>
      </w:r>
      <w:r w:rsidR="003611B8" w:rsidRPr="003611B8">
        <w:t xml:space="preserve"> niet</w:t>
      </w:r>
      <w:r>
        <w:t xml:space="preserve"> begonnen</w:t>
      </w:r>
      <w:r w:rsidR="003611B8" w:rsidRPr="003611B8">
        <w:t xml:space="preserve"> met het dodenaantal maar </w:t>
      </w:r>
      <w:r w:rsidR="003611B8">
        <w:t xml:space="preserve">met een </w:t>
      </w:r>
      <w:r w:rsidR="004A16C3">
        <w:t>korte reportage</w:t>
      </w:r>
      <w:r w:rsidR="003611B8">
        <w:t xml:space="preserve"> over een bomaanslag</w:t>
      </w:r>
      <w:r>
        <w:t xml:space="preserve"> in Bagdad</w:t>
      </w:r>
      <w:r w:rsidR="003611B8">
        <w:t xml:space="preserve">. </w:t>
      </w:r>
      <w:r>
        <w:t xml:space="preserve">De nieuwslezer vertelt over de aanslag op het hotel en dat deze daad is opgeeist door Al-Qaida. </w:t>
      </w:r>
      <w:r w:rsidR="003611B8" w:rsidRPr="003611B8">
        <w:t xml:space="preserve">Hierna volgen beelden van </w:t>
      </w:r>
      <w:r w:rsidR="003611B8">
        <w:t>explosies</w:t>
      </w:r>
      <w:r w:rsidR="003611B8" w:rsidRPr="003611B8">
        <w:t>, ravage</w:t>
      </w:r>
      <w:r w:rsidR="002D32DA">
        <w:t>s</w:t>
      </w:r>
      <w:r w:rsidR="003611B8" w:rsidRPr="003611B8">
        <w:t xml:space="preserve"> en uitleg over het d</w:t>
      </w:r>
      <w:r w:rsidR="003611B8">
        <w:t>oelwit van de aanslag namelijk een hotel waa</w:t>
      </w:r>
      <w:r w:rsidR="002100FC">
        <w:t xml:space="preserve">r veel buitenlanders verblijven. </w:t>
      </w:r>
      <w:r w:rsidR="003611B8">
        <w:t xml:space="preserve"> Desondanks waren de slachtoffers louter Irakezen. Hierna vertel</w:t>
      </w:r>
      <w:r w:rsidR="004A16C3">
        <w:t>t d</w:t>
      </w:r>
      <w:r w:rsidR="003611B8">
        <w:t>e nieuwslezer dat de Iraakse overheid bericht heeft gegeven dat stemmers de nieuwe grondwet hebben aangenomen. In beeld is een afbe</w:t>
      </w:r>
      <w:r w:rsidR="006F2F0A">
        <w:t>elding te zien van de Iraakse landkaart</w:t>
      </w:r>
      <w:r w:rsidR="003611B8">
        <w:t xml:space="preserve"> met daarin de tekst ‘Constitution Approved!’. </w:t>
      </w:r>
      <w:r>
        <w:t xml:space="preserve">Het is een kort narratief zonder bewegend beeld. Als derde wordt de mededeling gedaan dat </w:t>
      </w:r>
      <w:r w:rsidR="004B387E">
        <w:t xml:space="preserve">het aantal van 2000 Amerikaanse doden </w:t>
      </w:r>
      <w:r w:rsidR="001E469E">
        <w:t>bereikt is</w:t>
      </w:r>
      <w:r w:rsidR="004B387E">
        <w:t xml:space="preserve"> in de oorlog in Irak</w:t>
      </w:r>
      <w:r>
        <w:t xml:space="preserve">. </w:t>
      </w:r>
      <w:r w:rsidRPr="00050CBA">
        <w:rPr>
          <w:lang w:val="en-US"/>
        </w:rPr>
        <w:t xml:space="preserve">De </w:t>
      </w:r>
      <w:proofErr w:type="spellStart"/>
      <w:r w:rsidRPr="00050CBA">
        <w:rPr>
          <w:lang w:val="en-US"/>
        </w:rPr>
        <w:t>nieuwslezer</w:t>
      </w:r>
      <w:proofErr w:type="spellEnd"/>
      <w:r w:rsidRPr="00050CBA">
        <w:rPr>
          <w:lang w:val="en-US"/>
        </w:rPr>
        <w:t xml:space="preserve"> </w:t>
      </w:r>
      <w:proofErr w:type="spellStart"/>
      <w:r w:rsidRPr="00050CBA">
        <w:rPr>
          <w:lang w:val="en-US"/>
        </w:rPr>
        <w:t>zegt</w:t>
      </w:r>
      <w:proofErr w:type="spellEnd"/>
      <w:r w:rsidRPr="00050CBA">
        <w:rPr>
          <w:lang w:val="en-US"/>
        </w:rPr>
        <w:t xml:space="preserve"> het </w:t>
      </w:r>
      <w:proofErr w:type="spellStart"/>
      <w:r w:rsidRPr="00050CBA">
        <w:rPr>
          <w:lang w:val="en-US"/>
        </w:rPr>
        <w:t>volgende</w:t>
      </w:r>
      <w:proofErr w:type="spellEnd"/>
      <w:r w:rsidRPr="00050CBA">
        <w:rPr>
          <w:lang w:val="en-US"/>
        </w:rPr>
        <w:t>: "The sad marker that we all dreaded but knew was coming ca</w:t>
      </w:r>
      <w:r>
        <w:rPr>
          <w:lang w:val="en-US"/>
        </w:rPr>
        <w:t xml:space="preserve">me today".  </w:t>
      </w:r>
      <w:r w:rsidR="00604D77">
        <w:t>Met andere woorden</w:t>
      </w:r>
      <w:r w:rsidR="007A3DB4">
        <w:t>,</w:t>
      </w:r>
      <w:r w:rsidR="00604D77">
        <w:t xml:space="preserve"> het dodenaantal </w:t>
      </w:r>
      <w:r w:rsidR="007A3DB4">
        <w:t xml:space="preserve">is </w:t>
      </w:r>
      <w:r w:rsidR="00604D77">
        <w:t xml:space="preserve">een punt op een route met een eindstation. </w:t>
      </w:r>
      <w:r>
        <w:t>Zonder verdere informatie vertelt</w:t>
      </w:r>
      <w:r w:rsidR="004B387E">
        <w:t xml:space="preserve"> de nieuwslezer dat Bush een speech gaf over het onderwerp en er </w:t>
      </w:r>
      <w:r w:rsidR="004B387E">
        <w:lastRenderedPageBreak/>
        <w:t>wordt overgeschakeld naar beelden van deze speech.</w:t>
      </w:r>
      <w:r w:rsidR="00604D77">
        <w:t xml:space="preserve"> De president geeft aan dat Amerika een paar van haar beste mannen en vrouwen is verloren in de strijd tegen</w:t>
      </w:r>
      <w:r w:rsidR="0030413A">
        <w:t xml:space="preserve"> het terrorisme</w:t>
      </w:r>
      <w:r w:rsidR="00604D77">
        <w:t xml:space="preserve">. </w:t>
      </w:r>
      <w:r w:rsidR="006D3163" w:rsidRPr="006D3163">
        <w:t>Er wordt weer teruggeschakeld n</w:t>
      </w:r>
      <w:r w:rsidR="006D3163">
        <w:t>aar de studio waar de nieuwslezer te zien</w:t>
      </w:r>
      <w:r w:rsidR="001E469E">
        <w:t xml:space="preserve"> is</w:t>
      </w:r>
      <w:r w:rsidR="006D3163">
        <w:t xml:space="preserve"> en daarachter de tekst ‘Fa</w:t>
      </w:r>
      <w:r w:rsidR="005B4019">
        <w:t xml:space="preserve">llen Heroes’ en ‘2000 killed’. </w:t>
      </w:r>
      <w:r w:rsidR="00D5696D">
        <w:t>T</w:t>
      </w:r>
      <w:r w:rsidR="005B4019" w:rsidRPr="005B4019">
        <w:t>elevisie</w:t>
      </w:r>
      <w:r w:rsidR="007A3DB4">
        <w:t xml:space="preserve"> is</w:t>
      </w:r>
      <w:r w:rsidR="005B4019" w:rsidRPr="005B4019">
        <w:t xml:space="preserve"> een dramatisch medium en p</w:t>
      </w:r>
      <w:r w:rsidR="005B4019">
        <w:t xml:space="preserve">ersonaliseert wanneer het kan. </w:t>
      </w:r>
      <w:r w:rsidR="005B4019" w:rsidRPr="005B4019">
        <w:t>Het oorlogsitem vervolgt met het verhaal over é</w:t>
      </w:r>
      <w:r w:rsidR="005B4019">
        <w:t>én van de 'Fallen Heroes' genaamd Victor Ande</w:t>
      </w:r>
      <w:r w:rsidR="00886FBA">
        <w:t>rson d</w:t>
      </w:r>
      <w:r w:rsidR="005B4019">
        <w:t xml:space="preserve">ie het leven verloor door een </w:t>
      </w:r>
      <w:r w:rsidR="00BE10B4">
        <w:t>bermbom</w:t>
      </w:r>
      <w:r w:rsidR="005B4019">
        <w:t xml:space="preserve">. </w:t>
      </w:r>
      <w:r w:rsidR="00982B7B">
        <w:t xml:space="preserve"> </w:t>
      </w:r>
      <w:r w:rsidR="00982B7B" w:rsidRPr="00982B7B">
        <w:t>Hij komt uit het Amerikaanse dorp Alleville. De reportage gaat over de rouwstoet en de steun d</w:t>
      </w:r>
      <w:r w:rsidR="00982B7B">
        <w:t xml:space="preserve">ie het dorp betuigt aan Anderson en degene die hij nalaat. </w:t>
      </w:r>
      <w:r w:rsidR="00EB5CCA" w:rsidRPr="00EB5CCA">
        <w:t>Er worden een aantal mensen geïnterviewd: De vrouw in d</w:t>
      </w:r>
      <w:r w:rsidR="00EB5CCA">
        <w:t xml:space="preserve">e afbeelding rechts zegt: </w:t>
      </w:r>
      <w:r w:rsidR="00EB5CCA" w:rsidRPr="00EB5CCA">
        <w:t>'we are here to honour Victor, he paid the ultimate price for all of us</w:t>
      </w:r>
      <w:r w:rsidR="00EB5CCA">
        <w:t xml:space="preserve">'. </w:t>
      </w:r>
      <w:proofErr w:type="spellStart"/>
      <w:r w:rsidR="00EB5CCA" w:rsidRPr="00EB5CCA">
        <w:rPr>
          <w:lang w:val="en-US"/>
        </w:rPr>
        <w:t>Een</w:t>
      </w:r>
      <w:proofErr w:type="spellEnd"/>
      <w:r w:rsidR="00EB5CCA" w:rsidRPr="00EB5CCA">
        <w:rPr>
          <w:lang w:val="en-US"/>
        </w:rPr>
        <w:t xml:space="preserve"> </w:t>
      </w:r>
      <w:proofErr w:type="spellStart"/>
      <w:r w:rsidR="00EB5CCA" w:rsidRPr="00EB5CCA">
        <w:rPr>
          <w:lang w:val="en-US"/>
        </w:rPr>
        <w:t>soldaat</w:t>
      </w:r>
      <w:proofErr w:type="spellEnd"/>
      <w:r w:rsidR="00EB5CCA" w:rsidRPr="00EB5CCA">
        <w:rPr>
          <w:lang w:val="en-US"/>
        </w:rPr>
        <w:t xml:space="preserve"> </w:t>
      </w:r>
      <w:proofErr w:type="spellStart"/>
      <w:r w:rsidR="00EB5CCA" w:rsidRPr="00EB5CCA">
        <w:rPr>
          <w:lang w:val="en-US"/>
        </w:rPr>
        <w:t>aanwezig</w:t>
      </w:r>
      <w:proofErr w:type="spellEnd"/>
      <w:r w:rsidR="00EB5CCA" w:rsidRPr="00EB5CCA">
        <w:rPr>
          <w:lang w:val="en-US"/>
        </w:rPr>
        <w:t xml:space="preserve"> in het </w:t>
      </w:r>
      <w:proofErr w:type="spellStart"/>
      <w:r w:rsidR="00EB5CCA" w:rsidRPr="00EB5CCA">
        <w:rPr>
          <w:lang w:val="en-US"/>
        </w:rPr>
        <w:t>dorp</w:t>
      </w:r>
      <w:proofErr w:type="spellEnd"/>
      <w:r w:rsidR="00EB5CCA" w:rsidRPr="00EB5CCA">
        <w:rPr>
          <w:lang w:val="en-US"/>
        </w:rPr>
        <w:t xml:space="preserve"> </w:t>
      </w:r>
      <w:proofErr w:type="spellStart"/>
      <w:r w:rsidR="00EB5CCA" w:rsidRPr="00EB5CCA">
        <w:rPr>
          <w:lang w:val="en-US"/>
        </w:rPr>
        <w:t>zegt</w:t>
      </w:r>
      <w:proofErr w:type="spellEnd"/>
      <w:r w:rsidR="00EB5CCA" w:rsidRPr="00EB5CCA">
        <w:rPr>
          <w:lang w:val="en-US"/>
        </w:rPr>
        <w:t xml:space="preserve">: </w:t>
      </w:r>
      <w:r w:rsidR="00EB5CCA">
        <w:rPr>
          <w:lang w:val="en-US"/>
        </w:rPr>
        <w:t>'</w:t>
      </w:r>
      <w:r w:rsidR="00EB5CCA" w:rsidRPr="00982B7B">
        <w:rPr>
          <w:lang w:val="en-US"/>
        </w:rPr>
        <w:t>I have never seen s</w:t>
      </w:r>
      <w:r w:rsidR="00EB5CCA">
        <w:rPr>
          <w:lang w:val="en-US"/>
        </w:rPr>
        <w:t>o many people turn out to show their patriotism and their love'.</w:t>
      </w:r>
    </w:p>
    <w:p w:rsidR="00982B7B" w:rsidRDefault="005A126E" w:rsidP="003611B8">
      <w:pPr>
        <w:rPr>
          <w:lang w:val="en-US"/>
        </w:rPr>
      </w:pPr>
      <w:r w:rsidRPr="005A126E">
        <w:rPr>
          <w:noProof/>
          <w:lang w:eastAsia="nl-NL"/>
        </w:rPr>
        <w:drawing>
          <wp:inline distT="0" distB="0" distL="0" distR="0">
            <wp:extent cx="2562528" cy="1892596"/>
            <wp:effectExtent l="19050" t="0" r="9222"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2175" t="24191" r="14563" b="32013"/>
                    <a:stretch>
                      <a:fillRect/>
                    </a:stretch>
                  </pic:blipFill>
                  <pic:spPr bwMode="auto">
                    <a:xfrm>
                      <a:off x="0" y="0"/>
                      <a:ext cx="2562528" cy="1892596"/>
                    </a:xfrm>
                    <a:prstGeom prst="rect">
                      <a:avLst/>
                    </a:prstGeom>
                    <a:noFill/>
                    <a:ln w="9525">
                      <a:noFill/>
                      <a:miter lim="800000"/>
                      <a:headEnd/>
                      <a:tailEnd/>
                    </a:ln>
                  </pic:spPr>
                </pic:pic>
              </a:graphicData>
            </a:graphic>
          </wp:inline>
        </w:drawing>
      </w:r>
      <w:r w:rsidRPr="005A126E">
        <w:rPr>
          <w:noProof/>
          <w:lang w:eastAsia="nl-NL"/>
        </w:rPr>
        <w:drawing>
          <wp:inline distT="0" distB="0" distL="0" distR="0">
            <wp:extent cx="2519930" cy="1892595"/>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52175" t="23102" r="14748" b="32673"/>
                    <a:stretch>
                      <a:fillRect/>
                    </a:stretch>
                  </pic:blipFill>
                  <pic:spPr bwMode="auto">
                    <a:xfrm>
                      <a:off x="0" y="0"/>
                      <a:ext cx="2519932" cy="1892596"/>
                    </a:xfrm>
                    <a:prstGeom prst="rect">
                      <a:avLst/>
                    </a:prstGeom>
                    <a:noFill/>
                    <a:ln w="9525">
                      <a:noFill/>
                      <a:miter lim="800000"/>
                      <a:headEnd/>
                      <a:tailEnd/>
                    </a:ln>
                  </pic:spPr>
                </pic:pic>
              </a:graphicData>
            </a:graphic>
          </wp:inline>
        </w:drawing>
      </w:r>
    </w:p>
    <w:p w:rsidR="00230FCC" w:rsidRDefault="00EB5CCA" w:rsidP="003611B8">
      <w:r w:rsidRPr="00EB5CCA">
        <w:t>Het item over Irak b</w:t>
      </w:r>
      <w:r>
        <w:t xml:space="preserve">estaat dus uit vier korte narratieven die tezamen het </w:t>
      </w:r>
      <w:r w:rsidR="002D32DA">
        <w:t>thema de oorlog in Irak vormen.</w:t>
      </w:r>
      <w:r w:rsidR="002100FC">
        <w:t xml:space="preserve"> Dit narratief begint met de oorzaak van de oorlog namelijk Al-Qaida. In de bijlage is beschreven hoe deze groepering is gebruik om de oorlog te motiveren. Het naratief vervolgt met de prille democratie die in Irak van de grond komt. We kunnen stellen dat </w:t>
      </w:r>
      <w:r w:rsidR="00CA1E4F">
        <w:t xml:space="preserve">de structuur van het item </w:t>
      </w:r>
      <w:r w:rsidR="002100FC">
        <w:t xml:space="preserve">duidelijk maakt tegen wie Amerika strijd (het terrorisme) en wat zij brengen (democratie). </w:t>
      </w:r>
      <w:r w:rsidR="00D5696D">
        <w:t>Dit eerste is en reactie op het dodenaanta</w:t>
      </w:r>
      <w:r w:rsidR="003E2A3B">
        <w:t xml:space="preserve">l en het brengen van democratie is </w:t>
      </w:r>
      <w:r w:rsidR="00D5696D">
        <w:t xml:space="preserve">een consequentie. Inhoudelijk </w:t>
      </w:r>
      <w:r w:rsidR="002100FC">
        <w:t>kunnen we stelle</w:t>
      </w:r>
      <w:r w:rsidR="007A3DB4">
        <w:t>n dat geen</w:t>
      </w:r>
      <w:r w:rsidR="002100FC">
        <w:t xml:space="preserve"> van de vier berichten negatief is over de oorlog. </w:t>
      </w:r>
      <w:r w:rsidR="00280A4A">
        <w:t>Het dodenaantal van 2000</w:t>
      </w:r>
      <w:r w:rsidR="00660F5B">
        <w:t>,</w:t>
      </w:r>
      <w:r w:rsidR="00280A4A">
        <w:t xml:space="preserve"> terwijl de daadwerkelijke oorlog allang ten einde</w:t>
      </w:r>
      <w:r w:rsidR="00660F5B">
        <w:t xml:space="preserve"> is,</w:t>
      </w:r>
      <w:r w:rsidR="00280A4A">
        <w:t xml:space="preserve"> wordt niet omschreven als </w:t>
      </w:r>
      <w:r w:rsidR="00660F5B">
        <w:t xml:space="preserve">een </w:t>
      </w:r>
      <w:r w:rsidR="00280A4A">
        <w:t xml:space="preserve">nieuwe tegenslag in een hopeloze strijd. </w:t>
      </w:r>
      <w:r w:rsidR="003F4AE9">
        <w:t>In de nieuwsuitzending is</w:t>
      </w:r>
      <w:r w:rsidR="00280A4A">
        <w:t xml:space="preserve"> het nationalisme overduidelijk aanwezig i</w:t>
      </w:r>
      <w:r w:rsidR="00283EDA">
        <w:t>s. Er wordt continue gerefereerd aan</w:t>
      </w:r>
      <w:r w:rsidR="00280A4A">
        <w:t xml:space="preserve"> 'onze mannen' waarbij </w:t>
      </w:r>
      <w:r w:rsidR="00283EDA">
        <w:t xml:space="preserve">geen enkele spreker het moraal van de soldaten in twijfel trekt. Dat de overleden soldaten worden bestempeld als Fallen Heroes geeft aan dat het 'guts and glory' perspectief niet verdwenen is. Zij zijn niet voor niets gestorven. Dit is ook te merken aan de toon van de nieuwslezer. Er wordt verteld dat de soldaten zijn </w:t>
      </w:r>
      <w:r w:rsidR="00BE10B4">
        <w:t>gestorven</w:t>
      </w:r>
      <w:r w:rsidR="00283EDA">
        <w:t xml:space="preserve"> in de strijd tegen he</w:t>
      </w:r>
      <w:r w:rsidR="0030413A">
        <w:t>t kwaad. In het nieuwsitem</w:t>
      </w:r>
      <w:r w:rsidR="00283EDA">
        <w:t xml:space="preserve"> worden Al-Qaida en later ook de War on Terror aangehaal</w:t>
      </w:r>
      <w:r w:rsidR="00E54D6C">
        <w:t>d om de oorlog te legitimeren. In het eerste verhaal wordt aangegeven dat Al-Qaida nog actief is en het heeft gemunt op buitenlanders. Ofwel de War on Terror is noodzaak</w:t>
      </w:r>
      <w:r w:rsidR="0030413A" w:rsidRPr="0030413A">
        <w:t xml:space="preserve"> </w:t>
      </w:r>
      <w:r w:rsidR="0030413A">
        <w:t>om Amerika maar ook andere landen te beschermen</w:t>
      </w:r>
      <w:r w:rsidR="00E54D6C">
        <w:t>. Het tweede verhaal gaat over de verkiezingen in Irak</w:t>
      </w:r>
      <w:r w:rsidR="0030413A">
        <w:t xml:space="preserve"> en dat deze deels democratisch verliepen</w:t>
      </w:r>
      <w:r w:rsidR="00E54D6C">
        <w:t xml:space="preserve">. </w:t>
      </w:r>
      <w:r w:rsidR="00BE10B4">
        <w:t>Dit is een tek</w:t>
      </w:r>
      <w:r w:rsidR="0030413A">
        <w:t>en van vooruitgang in de ogen van het Westen</w:t>
      </w:r>
      <w:r w:rsidR="00E54D6C">
        <w:t xml:space="preserve">. En de items over het dodenaantal en het persoonlijke verhaal zijn </w:t>
      </w:r>
      <w:r w:rsidR="00E54D6C" w:rsidRPr="00E54D6C">
        <w:t>patriottistisch</w:t>
      </w:r>
      <w:r w:rsidR="00E54D6C">
        <w:t xml:space="preserve"> en </w:t>
      </w:r>
      <w:r w:rsidR="00703E16">
        <w:t xml:space="preserve">positief over de oorlog. </w:t>
      </w:r>
      <w:r w:rsidR="00AC6C9B">
        <w:t xml:space="preserve">De hyperrealiteit die het nieuws creëert voor zijn kijkers is een oorlog die ondanks een tegenslag voorspoeding verloopt. </w:t>
      </w:r>
      <w:r w:rsidR="00703E16">
        <w:t xml:space="preserve">Van de </w:t>
      </w:r>
      <w:r w:rsidR="00FD71DD">
        <w:t>drie</w:t>
      </w:r>
      <w:r w:rsidR="00220BA9">
        <w:t xml:space="preserve"> waarnemingen</w:t>
      </w:r>
      <w:r w:rsidR="00703E16">
        <w:t xml:space="preserve"> met betrekking tot de Vietnamoorlog wordt er geen één beve</w:t>
      </w:r>
      <w:r w:rsidR="003F4AE9">
        <w:t>stigd in deze nieuwsuitzending. De vorm van</w:t>
      </w:r>
      <w:r w:rsidR="001E7EB2">
        <w:t xml:space="preserve"> de uitzending geeft een reden v</w:t>
      </w:r>
      <w:r w:rsidR="00D5696D">
        <w:t>oor de 2000 doden en constateerd</w:t>
      </w:r>
      <w:r w:rsidR="001E7EB2">
        <w:t xml:space="preserve"> waarvoor zij gestorven zijn. </w:t>
      </w:r>
    </w:p>
    <w:p w:rsidR="003E2A3B" w:rsidRPr="00D5696D" w:rsidRDefault="003E2A3B" w:rsidP="003611B8"/>
    <w:p w:rsidR="00845A7F" w:rsidRDefault="00845A7F" w:rsidP="00886FBA">
      <w:pPr>
        <w:pStyle w:val="Heading2"/>
        <w:ind w:firstLine="708"/>
      </w:pPr>
      <w:bookmarkStart w:id="6" w:name="_Toc383165338"/>
      <w:r w:rsidRPr="002F7DD8">
        <w:t>Analyse 2 (CNN 1 januari 2007)</w:t>
      </w:r>
      <w:bookmarkEnd w:id="6"/>
    </w:p>
    <w:p w:rsidR="005B3EFB" w:rsidRPr="00FA29C7" w:rsidRDefault="005A126E" w:rsidP="003611B8">
      <w:r>
        <w:rPr>
          <w:noProof/>
          <w:lang w:eastAsia="nl-NL"/>
        </w:rPr>
        <w:drawing>
          <wp:anchor distT="0" distB="0" distL="114300" distR="114300" simplePos="0" relativeHeight="251686912" behindDoc="0" locked="0" layoutInCell="1" allowOverlap="1">
            <wp:simplePos x="0" y="0"/>
            <wp:positionH relativeFrom="column">
              <wp:posOffset>2971800</wp:posOffset>
            </wp:positionH>
            <wp:positionV relativeFrom="paragraph">
              <wp:posOffset>41910</wp:posOffset>
            </wp:positionV>
            <wp:extent cx="2933700" cy="2133600"/>
            <wp:effectExtent l="19050" t="0"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52546" t="24081" r="14573" b="33333"/>
                    <a:stretch>
                      <a:fillRect/>
                    </a:stretch>
                  </pic:blipFill>
                  <pic:spPr bwMode="auto">
                    <a:xfrm>
                      <a:off x="0" y="0"/>
                      <a:ext cx="2933700" cy="2133600"/>
                    </a:xfrm>
                    <a:prstGeom prst="rect">
                      <a:avLst/>
                    </a:prstGeom>
                    <a:noFill/>
                    <a:ln w="9525">
                      <a:noFill/>
                      <a:miter lim="800000"/>
                      <a:headEnd/>
                      <a:tailEnd/>
                    </a:ln>
                  </pic:spPr>
                </pic:pic>
              </a:graphicData>
            </a:graphic>
          </wp:anchor>
        </w:drawing>
      </w:r>
      <w:r w:rsidRPr="005A126E">
        <w:rPr>
          <w:noProof/>
          <w:lang w:eastAsia="nl-NL"/>
        </w:rPr>
        <w:drawing>
          <wp:anchor distT="0" distB="0" distL="114300" distR="114300" simplePos="0" relativeHeight="251684864" behindDoc="0" locked="0" layoutInCell="1" allowOverlap="1">
            <wp:simplePos x="0" y="0"/>
            <wp:positionH relativeFrom="column">
              <wp:posOffset>-38100</wp:posOffset>
            </wp:positionH>
            <wp:positionV relativeFrom="paragraph">
              <wp:posOffset>3042285</wp:posOffset>
            </wp:positionV>
            <wp:extent cx="2647950" cy="177165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51580" t="23432" r="15496" b="37519"/>
                    <a:stretch>
                      <a:fillRect/>
                    </a:stretch>
                  </pic:blipFill>
                  <pic:spPr bwMode="auto">
                    <a:xfrm>
                      <a:off x="0" y="0"/>
                      <a:ext cx="2647950" cy="1771650"/>
                    </a:xfrm>
                    <a:prstGeom prst="rect">
                      <a:avLst/>
                    </a:prstGeom>
                    <a:noFill/>
                    <a:ln w="9525">
                      <a:noFill/>
                      <a:miter lim="800000"/>
                      <a:headEnd/>
                      <a:tailEnd/>
                    </a:ln>
                  </pic:spPr>
                </pic:pic>
              </a:graphicData>
            </a:graphic>
          </wp:anchor>
        </w:drawing>
      </w:r>
      <w:r w:rsidR="00B13E59">
        <w:t>Het is inmiddels bijna vier jaar na het begin van de oorlog.</w:t>
      </w:r>
      <w:r w:rsidR="009A31F5">
        <w:t xml:space="preserve"> Op 1 januari 2007 wordt het totale aantal van 3000 doden bereikt. Frustrerender is dat de afgelopen maanden </w:t>
      </w:r>
      <w:r w:rsidR="00BE10B4">
        <w:t>het dodenaantal opliep in plaats</w:t>
      </w:r>
      <w:r w:rsidR="009A31F5">
        <w:t xml:space="preserve"> van afnam ten opzichte van de datum dat Bush de oorlog over verklaarde. December van 2006 was de bloedigste maand tot dan toe. In het CNN nieuws staat niet de tekst 3000 Fallen Heroes zoals het </w:t>
      </w:r>
      <w:r w:rsidR="00EE03FB">
        <w:t>bij CBS in de eerste analyse</w:t>
      </w:r>
      <w:r w:rsidR="009A31F5">
        <w:t xml:space="preserve"> maar 'GRIM MILESTONE 3000+ DEAD'. </w:t>
      </w:r>
      <w:r w:rsidR="00EE03FB">
        <w:rPr>
          <w:lang w:val="en-US"/>
        </w:rPr>
        <w:t xml:space="preserve">Het </w:t>
      </w:r>
      <w:r w:rsidR="00350473">
        <w:rPr>
          <w:lang w:val="en-US"/>
        </w:rPr>
        <w:t xml:space="preserve">item </w:t>
      </w:r>
      <w:proofErr w:type="spellStart"/>
      <w:r w:rsidR="00350473">
        <w:rPr>
          <w:lang w:val="en-US"/>
        </w:rPr>
        <w:t>opent</w:t>
      </w:r>
      <w:proofErr w:type="spellEnd"/>
      <w:r w:rsidR="00426A4C" w:rsidRPr="0030413A">
        <w:rPr>
          <w:lang w:val="en-US"/>
        </w:rPr>
        <w:t xml:space="preserve"> met de </w:t>
      </w:r>
      <w:proofErr w:type="spellStart"/>
      <w:r w:rsidR="00426A4C" w:rsidRPr="0030413A">
        <w:rPr>
          <w:lang w:val="en-US"/>
        </w:rPr>
        <w:t>tekst</w:t>
      </w:r>
      <w:proofErr w:type="spellEnd"/>
      <w:r w:rsidR="00426A4C">
        <w:rPr>
          <w:lang w:val="en-US"/>
        </w:rPr>
        <w:t xml:space="preserve"> </w:t>
      </w:r>
      <w:r w:rsidR="00805E1C">
        <w:rPr>
          <w:lang w:val="en-US"/>
        </w:rPr>
        <w:t>'</w:t>
      </w:r>
      <w:r w:rsidR="00805E1C" w:rsidRPr="00805E1C">
        <w:rPr>
          <w:lang w:val="en-US"/>
        </w:rPr>
        <w:t>The demise of a m</w:t>
      </w:r>
      <w:r w:rsidR="00805E1C">
        <w:rPr>
          <w:lang w:val="en-US"/>
        </w:rPr>
        <w:t>ass murderer</w:t>
      </w:r>
      <w:r w:rsidR="0030413A">
        <w:rPr>
          <w:lang w:val="en-US"/>
        </w:rPr>
        <w:t>,</w:t>
      </w:r>
      <w:r w:rsidR="00805E1C">
        <w:rPr>
          <w:lang w:val="en-US"/>
        </w:rPr>
        <w:t xml:space="preserve"> a vicious and cruel tyrant</w:t>
      </w:r>
      <w:r w:rsidR="0030413A">
        <w:rPr>
          <w:lang w:val="en-US"/>
        </w:rPr>
        <w:t>,</w:t>
      </w:r>
      <w:r w:rsidR="00805E1C">
        <w:rPr>
          <w:lang w:val="en-US"/>
        </w:rPr>
        <w:t xml:space="preserve"> comes with baggage'</w:t>
      </w:r>
      <w:r w:rsidR="00426A4C">
        <w:rPr>
          <w:lang w:val="en-US"/>
        </w:rPr>
        <w:t xml:space="preserve">. </w:t>
      </w:r>
      <w:r w:rsidR="00426A4C" w:rsidRPr="00426A4C">
        <w:t>Saddam Hussein was kort hiervoor namelijk opgepakt door de C</w:t>
      </w:r>
      <w:r w:rsidR="00426A4C">
        <w:t xml:space="preserve">IA. </w:t>
      </w:r>
      <w:r w:rsidR="00F20BE9" w:rsidRPr="00F20BE9">
        <w:t>De structuur is vergeli</w:t>
      </w:r>
      <w:r w:rsidR="003E2A3B">
        <w:t>jkbaar met de structuur het fragment uit de vorige analyse</w:t>
      </w:r>
      <w:r w:rsidR="00F20BE9">
        <w:t xml:space="preserve">. Ten eerste wordt aangegeven wat de Amerikanen bereikt hebben. </w:t>
      </w:r>
      <w:r w:rsidR="00350473">
        <w:t xml:space="preserve">De consequentie van de 3000 doden is de val van een massamoordenaar. </w:t>
      </w:r>
      <w:r w:rsidR="00F20BE9" w:rsidRPr="00F20BE9">
        <w:t>Maar na deze introductie wordt d</w:t>
      </w:r>
      <w:r w:rsidR="00F20BE9">
        <w:t xml:space="preserve">e Irakoorlog </w:t>
      </w:r>
      <w:r w:rsidR="00350473">
        <w:t xml:space="preserve">inhoudelijk </w:t>
      </w:r>
      <w:r w:rsidR="00F20BE9">
        <w:t xml:space="preserve">anders belicht dan in de </w:t>
      </w:r>
      <w:r w:rsidR="00E91AF4">
        <w:t>nieuwsuitzending uit de eerste analyse</w:t>
      </w:r>
      <w:r w:rsidR="00F20BE9">
        <w:t xml:space="preserve">. </w:t>
      </w:r>
      <w:proofErr w:type="spellStart"/>
      <w:r w:rsidR="00F20BE9" w:rsidRPr="00D75A72">
        <w:rPr>
          <w:lang w:val="en-US"/>
        </w:rPr>
        <w:t>Er</w:t>
      </w:r>
      <w:proofErr w:type="spellEnd"/>
      <w:r w:rsidR="00F20BE9" w:rsidRPr="00D75A72">
        <w:rPr>
          <w:lang w:val="en-US"/>
        </w:rPr>
        <w:t xml:space="preserve"> </w:t>
      </w:r>
      <w:proofErr w:type="spellStart"/>
      <w:r w:rsidR="00EE03FB" w:rsidRPr="00D75A72">
        <w:rPr>
          <w:lang w:val="en-US"/>
        </w:rPr>
        <w:t>verschijnt</w:t>
      </w:r>
      <w:proofErr w:type="spellEnd"/>
      <w:r w:rsidR="001E469E" w:rsidRPr="00D75A72">
        <w:rPr>
          <w:lang w:val="en-US"/>
        </w:rPr>
        <w:t xml:space="preserve"> </w:t>
      </w:r>
      <w:proofErr w:type="spellStart"/>
      <w:r w:rsidR="001E469E" w:rsidRPr="00D75A72">
        <w:rPr>
          <w:lang w:val="en-US"/>
        </w:rPr>
        <w:t>een</w:t>
      </w:r>
      <w:proofErr w:type="spellEnd"/>
      <w:r w:rsidR="001E469E" w:rsidRPr="00D75A72">
        <w:rPr>
          <w:lang w:val="en-US"/>
        </w:rPr>
        <w:t xml:space="preserve"> </w:t>
      </w:r>
      <w:proofErr w:type="spellStart"/>
      <w:r w:rsidR="005B3EFB" w:rsidRPr="00D75A72">
        <w:rPr>
          <w:lang w:val="en-US"/>
        </w:rPr>
        <w:t>afbeelding</w:t>
      </w:r>
      <w:proofErr w:type="spellEnd"/>
      <w:r w:rsidR="005B3EFB" w:rsidRPr="00D75A72">
        <w:rPr>
          <w:lang w:val="en-US"/>
        </w:rPr>
        <w:t xml:space="preserve"> </w:t>
      </w:r>
      <w:r w:rsidR="001E469E" w:rsidRPr="00D75A72">
        <w:rPr>
          <w:lang w:val="en-US"/>
        </w:rPr>
        <w:t xml:space="preserve"> met de </w:t>
      </w:r>
      <w:proofErr w:type="spellStart"/>
      <w:r w:rsidR="001E469E" w:rsidRPr="00D75A72">
        <w:rPr>
          <w:lang w:val="en-US"/>
        </w:rPr>
        <w:t>tekst</w:t>
      </w:r>
      <w:proofErr w:type="spellEnd"/>
      <w:r w:rsidR="001E469E" w:rsidRPr="00D75A72">
        <w:rPr>
          <w:lang w:val="en-US"/>
        </w:rPr>
        <w:t xml:space="preserve"> </w:t>
      </w:r>
      <w:r w:rsidR="005B3EFB" w:rsidRPr="00D75A72">
        <w:rPr>
          <w:lang w:val="en-US"/>
        </w:rPr>
        <w:t xml:space="preserve">'exit strategy' en de </w:t>
      </w:r>
      <w:proofErr w:type="spellStart"/>
      <w:r w:rsidR="005B3EFB" w:rsidRPr="00D75A72">
        <w:rPr>
          <w:lang w:val="en-US"/>
        </w:rPr>
        <w:t>nieuwslezer</w:t>
      </w:r>
      <w:proofErr w:type="spellEnd"/>
      <w:r w:rsidR="005B3EFB" w:rsidRPr="00D75A72">
        <w:rPr>
          <w:lang w:val="en-US"/>
        </w:rPr>
        <w:t xml:space="preserve"> </w:t>
      </w:r>
      <w:proofErr w:type="spellStart"/>
      <w:r w:rsidR="005B3EFB" w:rsidRPr="00D75A72">
        <w:rPr>
          <w:lang w:val="en-US"/>
        </w:rPr>
        <w:t>vervolgt</w:t>
      </w:r>
      <w:proofErr w:type="spellEnd"/>
      <w:r w:rsidR="005B3EFB" w:rsidRPr="00D75A72">
        <w:rPr>
          <w:lang w:val="en-US"/>
        </w:rPr>
        <w:t xml:space="preserve">  'we will talk about the debate of sending more troops and the options remaining for president Bush as he ponders a new strategy'. </w:t>
      </w:r>
      <w:r w:rsidR="005B3EFB" w:rsidRPr="005B3EFB">
        <w:t xml:space="preserve">We kunnen stellen dat de optimistische toon </w:t>
      </w:r>
      <w:r w:rsidR="005B3EFB">
        <w:t xml:space="preserve">aan het vervagen is. </w:t>
      </w:r>
      <w:r w:rsidR="00CF04DD">
        <w:t xml:space="preserve">Het narratief verschuift </w:t>
      </w:r>
      <w:r w:rsidR="00F20BE9">
        <w:t>ook de</w:t>
      </w:r>
      <w:r w:rsidR="00CF04DD">
        <w:t xml:space="preserve">ze nieuwsuitzending </w:t>
      </w:r>
      <w:r w:rsidR="00F20BE9">
        <w:t xml:space="preserve">naar een persoonlijk verhaal. </w:t>
      </w:r>
      <w:r w:rsidR="005B3EFB">
        <w:t>Alleen zien we ditmaal niet de rouwstoet met vlaggetjes maar beelden van de soldaat</w:t>
      </w:r>
      <w:r w:rsidR="00737FF0">
        <w:t>, genaamd Caleb Lufkin,</w:t>
      </w:r>
      <w:r w:rsidR="005B3EFB">
        <w:t xml:space="preserve"> net nadat hij is getroffen door een bom. </w:t>
      </w:r>
      <w:r w:rsidR="000E51F8">
        <w:t xml:space="preserve">De kijker ziet hoe de soldaat het ziekenhuis wordt ingedragen en daar </w:t>
      </w:r>
      <w:r w:rsidR="00FA3FA0">
        <w:t xml:space="preserve">wordt geholpen. Hij smeekt 'please don't let me die' en we zien beelden van een bebloede hand, schoenen en operatie spullen. </w:t>
      </w:r>
      <w:r w:rsidR="00DD3E0A">
        <w:t xml:space="preserve"> </w:t>
      </w:r>
      <w:r w:rsidR="00FA3FA0">
        <w:t xml:space="preserve">Er zit geen goed einde aan dit verhaal omdat we als kijker weten dat hij één van de 3000 is en dus zal sterven. </w:t>
      </w:r>
      <w:r w:rsidR="001E469E">
        <w:t xml:space="preserve">Het filmpje lijkt </w:t>
      </w:r>
      <w:r w:rsidR="00CF04DD">
        <w:t xml:space="preserve">wel een metafoor voor de oorlog. De visuele beelden zijn heftig en domineren het narratief. </w:t>
      </w:r>
      <w:r w:rsidR="00FA3FA0" w:rsidRPr="00D75A72">
        <w:rPr>
          <w:lang w:val="en-US"/>
        </w:rPr>
        <w:t xml:space="preserve">De narrator van </w:t>
      </w:r>
      <w:proofErr w:type="spellStart"/>
      <w:r w:rsidR="00FA3FA0" w:rsidRPr="00D75A72">
        <w:rPr>
          <w:lang w:val="en-US"/>
        </w:rPr>
        <w:t>dit</w:t>
      </w:r>
      <w:proofErr w:type="spellEnd"/>
      <w:r w:rsidR="00FA3FA0" w:rsidRPr="00D75A72">
        <w:rPr>
          <w:lang w:val="en-US"/>
        </w:rPr>
        <w:t xml:space="preserve"> </w:t>
      </w:r>
      <w:proofErr w:type="spellStart"/>
      <w:r w:rsidR="00FA3FA0" w:rsidRPr="00D75A72">
        <w:rPr>
          <w:lang w:val="en-US"/>
        </w:rPr>
        <w:t>filmpje</w:t>
      </w:r>
      <w:proofErr w:type="spellEnd"/>
      <w:r w:rsidR="00FA3FA0" w:rsidRPr="00D75A72">
        <w:rPr>
          <w:lang w:val="en-US"/>
        </w:rPr>
        <w:t xml:space="preserve"> </w:t>
      </w:r>
      <w:proofErr w:type="spellStart"/>
      <w:r w:rsidR="00FA3FA0" w:rsidRPr="00D75A72">
        <w:rPr>
          <w:lang w:val="en-US"/>
        </w:rPr>
        <w:t>zegt</w:t>
      </w:r>
      <w:proofErr w:type="spellEnd"/>
      <w:r w:rsidR="00FA3FA0" w:rsidRPr="00D75A72">
        <w:rPr>
          <w:lang w:val="en-US"/>
        </w:rPr>
        <w:t>: 'there is no reason or telling who liv</w:t>
      </w:r>
      <w:r w:rsidR="001E469E" w:rsidRPr="00D75A72">
        <w:rPr>
          <w:lang w:val="en-US"/>
        </w:rPr>
        <w:t xml:space="preserve">es or who dies in </w:t>
      </w:r>
      <w:proofErr w:type="spellStart"/>
      <w:r w:rsidR="001E469E" w:rsidRPr="00D75A72">
        <w:rPr>
          <w:lang w:val="en-US"/>
        </w:rPr>
        <w:t>Irak</w:t>
      </w:r>
      <w:proofErr w:type="spellEnd"/>
      <w:r w:rsidR="001E469E" w:rsidRPr="00D75A72">
        <w:rPr>
          <w:lang w:val="en-US"/>
        </w:rPr>
        <w:t xml:space="preserve">'. </w:t>
      </w:r>
      <w:r w:rsidR="00FA3FA0" w:rsidRPr="00D75A72">
        <w:rPr>
          <w:lang w:val="en-US"/>
        </w:rPr>
        <w:t xml:space="preserve"> </w:t>
      </w:r>
      <w:r w:rsidR="00FA3FA0" w:rsidRPr="00FA3FA0">
        <w:t>Belangrijk om aan te kaarten vind ik het woord '</w:t>
      </w:r>
      <w:r w:rsidR="00FA3FA0">
        <w:t xml:space="preserve">reason'. </w:t>
      </w:r>
      <w:r w:rsidR="001E469E">
        <w:t xml:space="preserve"> </w:t>
      </w:r>
      <w:r w:rsidR="00FA3FA0">
        <w:t>In de Vietnamoorlog werd de term 'senseless killing' gebruikt.</w:t>
      </w:r>
      <w:r w:rsidR="001E469E">
        <w:t xml:space="preserve"> Het zijn woorden die een zin of een hele reportage wanhopig doen lijken in plaats van steunend</w:t>
      </w:r>
      <w:r w:rsidR="00FA3FA0">
        <w:t xml:space="preserve">. </w:t>
      </w:r>
      <w:r w:rsidR="00737FF0">
        <w:t>Het item vervolgt met beelden van de kist van Caleb en de immense steun die mensen gave</w:t>
      </w:r>
      <w:r w:rsidR="001E469E">
        <w:t xml:space="preserve">n aan hem en zijn nabestaande. </w:t>
      </w:r>
      <w:r w:rsidR="00737FF0">
        <w:t>Hij wordt bestempeld als een 'fallen hero'.</w:t>
      </w:r>
      <w:r w:rsidR="00B92C32">
        <w:t xml:space="preserve"> Het item </w:t>
      </w:r>
      <w:r w:rsidR="001E469E">
        <w:t xml:space="preserve">over </w:t>
      </w:r>
      <w:r w:rsidR="00ED4A4F">
        <w:t xml:space="preserve">de </w:t>
      </w:r>
      <w:r w:rsidR="001E469E">
        <w:t>Irakoorlog vervolgt met als</w:t>
      </w:r>
      <w:r w:rsidR="00B92C32">
        <w:t xml:space="preserve"> onderwerp de taak die president Bush voor zich heeft liggen. </w:t>
      </w:r>
      <w:r w:rsidR="008E107B">
        <w:t>De nieuwslezer zit aan tafel met twee deskundigen en vraag</w:t>
      </w:r>
      <w:r w:rsidR="001E469E">
        <w:t>t hen</w:t>
      </w:r>
      <w:r w:rsidR="008E107B">
        <w:t xml:space="preserve"> wat de significantie is van</w:t>
      </w:r>
      <w:r w:rsidR="00ED4A4F">
        <w:t xml:space="preserve"> het 3000+ </w:t>
      </w:r>
      <w:r w:rsidR="001E469E">
        <w:t>dodenaantal voor de president. Eén</w:t>
      </w:r>
      <w:r w:rsidR="008E107B">
        <w:t xml:space="preserve"> deskundige concludeert dat het een grimmig begin is van een hoopvol jaar (</w:t>
      </w:r>
      <w:r w:rsidR="001E469E">
        <w:t xml:space="preserve">desondanks zou </w:t>
      </w:r>
      <w:r w:rsidR="008E107B">
        <w:t>2007 het dodelijkste jaar van de oorlog worden).</w:t>
      </w:r>
      <w:r w:rsidR="003E2A3B">
        <w:rPr>
          <w:rStyle w:val="FootnoteReference"/>
        </w:rPr>
        <w:footnoteReference w:id="19"/>
      </w:r>
      <w:r w:rsidR="008E107B">
        <w:t xml:space="preserve"> Volgens de </w:t>
      </w:r>
      <w:r w:rsidR="001E469E">
        <w:t xml:space="preserve">deskundige wordt </w:t>
      </w:r>
      <w:r w:rsidR="001E469E">
        <w:lastRenderedPageBreak/>
        <w:t>het voor de pre</w:t>
      </w:r>
      <w:r w:rsidR="008E107B">
        <w:t>sident ook steeds lastiger om zijn land te overtuigen dat hij de juiste str</w:t>
      </w:r>
      <w:r w:rsidR="001E469E">
        <w:t>ategie in gedachte heeft die lei</w:t>
      </w:r>
      <w:r w:rsidR="008E107B">
        <w:t xml:space="preserve">dt tot een overwinning. De nieuwslezer vraagt aan de tweede </w:t>
      </w:r>
      <w:r w:rsidR="00BE10B4">
        <w:t>deskundige</w:t>
      </w:r>
      <w:r w:rsidR="008E107B">
        <w:t xml:space="preserve"> wat de opties van de President zijn. </w:t>
      </w:r>
      <w:r w:rsidR="009014FA" w:rsidRPr="009014FA">
        <w:rPr>
          <w:lang w:val="en-US"/>
        </w:rPr>
        <w:t>'there are a</w:t>
      </w:r>
      <w:r w:rsidR="004142C7">
        <w:rPr>
          <w:lang w:val="en-US"/>
        </w:rPr>
        <w:t xml:space="preserve"> </w:t>
      </w:r>
      <w:r w:rsidR="009014FA" w:rsidRPr="009014FA">
        <w:rPr>
          <w:lang w:val="en-US"/>
        </w:rPr>
        <w:t>lot of options and all of them are bad'.</w:t>
      </w:r>
      <w:r w:rsidR="004142C7">
        <w:rPr>
          <w:lang w:val="en-US"/>
        </w:rPr>
        <w:t xml:space="preserve"> </w:t>
      </w:r>
      <w:r w:rsidR="004142C7" w:rsidRPr="004142C7">
        <w:t xml:space="preserve">De discussie gaat verder over </w:t>
      </w:r>
      <w:r w:rsidR="00EE03FB">
        <w:t xml:space="preserve">de vraag </w:t>
      </w:r>
      <w:r w:rsidR="004142C7" w:rsidRPr="004142C7">
        <w:t>o</w:t>
      </w:r>
      <w:r w:rsidR="004142C7">
        <w:t>f er soldaten heen mo</w:t>
      </w:r>
      <w:r w:rsidR="00EE03FB">
        <w:t>eten of juist</w:t>
      </w:r>
      <w:r w:rsidR="00B92889">
        <w:t xml:space="preserve"> weg uit Irak</w:t>
      </w:r>
      <w:r w:rsidR="00EE03FB">
        <w:t>. En w</w:t>
      </w:r>
      <w:r w:rsidR="004142C7">
        <w:t xml:space="preserve">aar ze hun kampen moeten opzetten en hoeveel geld er nog in </w:t>
      </w:r>
      <w:r w:rsidR="00C45AC2">
        <w:t xml:space="preserve">moet worden gestoken. </w:t>
      </w:r>
      <w:r w:rsidR="004142C7">
        <w:t>Maar geen één op</w:t>
      </w:r>
      <w:r w:rsidR="00C45AC2">
        <w:t>tie</w:t>
      </w:r>
      <w:r w:rsidR="004142C7">
        <w:t xml:space="preserve"> is er die op korte termijn het probleem oplost. Ook wordt aangegeven dat het geweld niet afneemt maar juist toeneemt. </w:t>
      </w:r>
      <w:r w:rsidR="00C86CC4" w:rsidRPr="00C86CC4">
        <w:rPr>
          <w:lang w:val="en-US"/>
        </w:rPr>
        <w:t>Al</w:t>
      </w:r>
      <w:r w:rsidR="00C86CC4">
        <w:rPr>
          <w:lang w:val="en-US"/>
        </w:rPr>
        <w:t xml:space="preserve">dus de </w:t>
      </w:r>
      <w:proofErr w:type="spellStart"/>
      <w:r w:rsidR="00C86CC4">
        <w:rPr>
          <w:lang w:val="en-US"/>
        </w:rPr>
        <w:t>deskundige</w:t>
      </w:r>
      <w:proofErr w:type="spellEnd"/>
      <w:r w:rsidR="00C86CC4">
        <w:rPr>
          <w:lang w:val="en-US"/>
        </w:rPr>
        <w:t xml:space="preserve">: </w:t>
      </w:r>
      <w:r w:rsidR="00C86CC4" w:rsidRPr="00C86CC4">
        <w:rPr>
          <w:lang w:val="en-US"/>
        </w:rPr>
        <w:t xml:space="preserve">'we did not creep to 3000, the foot was on </w:t>
      </w:r>
      <w:r w:rsidR="00C86CC4">
        <w:rPr>
          <w:lang w:val="en-US"/>
        </w:rPr>
        <w:t xml:space="preserve">the accelerator'. </w:t>
      </w:r>
      <w:r w:rsidR="00C86CC4" w:rsidRPr="00C86CC4">
        <w:t>Hij sluit zijn verhaal af met de vraag hoe l</w:t>
      </w:r>
      <w:r w:rsidR="00C86CC4">
        <w:t>ang Bush nog Amerikaans bloed en geld kan verspillen aan een situat</w:t>
      </w:r>
      <w:r w:rsidR="00FC4179">
        <w:t xml:space="preserve">ie waar geen progressie in zit. </w:t>
      </w:r>
      <w:r w:rsidR="00350473">
        <w:t>De simulacra van de stervende soldaat versterken het narratief dat wor</w:t>
      </w:r>
      <w:r w:rsidR="003E2A3B">
        <w:t xml:space="preserve">dt gevormd door de sprekers. Hoewel er een positieve </w:t>
      </w:r>
      <w:r w:rsidR="00825B9C">
        <w:t>con</w:t>
      </w:r>
      <w:r w:rsidR="003E2A3B">
        <w:t>sequentie werd aangekaard is</w:t>
      </w:r>
      <w:r w:rsidR="00825B9C">
        <w:t xml:space="preserve"> het verloop van het verhaal is uiterst negatief. De gevormde hyperrealiteit heeft overeenkomsten met het beeld dat werd gecreëerd van de Vietnamoorlog na het Tet-offensief. Wat opv</w:t>
      </w:r>
      <w:r w:rsidR="00FA29C7">
        <w:t>alt is dat er wordt afgevraagd hoe Bush dit probleem gaat oplossen. Het</w:t>
      </w:r>
      <w:r w:rsidR="004157DA">
        <w:t xml:space="preserve"> lijkt alsof de commentatoren hun</w:t>
      </w:r>
      <w:r w:rsidR="00FA29C7">
        <w:t xml:space="preserve"> handen van het probleem aftrekken en</w:t>
      </w:r>
      <w:r w:rsidR="004157DA">
        <w:t xml:space="preserve"> zich</w:t>
      </w:r>
      <w:r w:rsidR="00FA29C7">
        <w:t xml:space="preserve"> alleen afvragen hoe het Witte Huis hun</w:t>
      </w:r>
      <w:r w:rsidR="00C61FF3">
        <w:t xml:space="preserve"> eigen</w:t>
      </w:r>
      <w:r w:rsidR="00FA29C7">
        <w:t xml:space="preserve"> probleem gaat oplossen.</w:t>
      </w:r>
      <w:r w:rsidR="00350473">
        <w:t xml:space="preserve"> </w:t>
      </w:r>
      <w:r w:rsidR="00FA29C7">
        <w:t xml:space="preserve"> </w:t>
      </w:r>
      <w:r w:rsidR="0041387B">
        <w:t xml:space="preserve">Maar er wordt </w:t>
      </w:r>
      <w:r w:rsidR="00C61FF3">
        <w:t xml:space="preserve">nog </w:t>
      </w:r>
      <w:r w:rsidR="0041387B">
        <w:t xml:space="preserve">wel gesproken over 'onze mannen' en de gevallen soldaat Lufkin wordt zoals twee jaar eerder bestempeld als een gevallen held. </w:t>
      </w:r>
      <w:r w:rsidR="00FA29C7">
        <w:t xml:space="preserve">We kunnen stellen dat het nationalistische gevoel minder aanwezig is dan bij de uitzending van het CBS in 2005. </w:t>
      </w:r>
      <w:r w:rsidR="00C86CC4">
        <w:t xml:space="preserve">Tevens wordt aangekaart dat een </w:t>
      </w:r>
      <w:r w:rsidR="00C70E34">
        <w:t>merendeel</w:t>
      </w:r>
      <w:r w:rsidR="00C86CC4">
        <w:t xml:space="preserve"> van de troepen zelf de si</w:t>
      </w:r>
      <w:r w:rsidR="00AC1EC0">
        <w:t>tuatie niet meer als positief beoordeeld</w:t>
      </w:r>
      <w:r w:rsidR="00C86CC4">
        <w:t>. En juist deze militairen ware</w:t>
      </w:r>
      <w:r w:rsidR="00C70E34">
        <w:t>n</w:t>
      </w:r>
      <w:r w:rsidR="00C86CC4">
        <w:t xml:space="preserve"> de vaste a</w:t>
      </w:r>
      <w:r w:rsidR="00FD71DD">
        <w:t>anhangers van de opperbevelhebber</w:t>
      </w:r>
      <w:r w:rsidR="00C86CC4">
        <w:t xml:space="preserve">. </w:t>
      </w:r>
      <w:r w:rsidR="00306F31">
        <w:t>De uitzending stond volledig in het teken van de 3000 doden en wat dit betekende voor de oorlog. De woorden van de deskundige doen denken aan de d</w:t>
      </w:r>
      <w:r w:rsidR="00F800D4">
        <w:t xml:space="preserve">oemspeech van Walter Cronckite iets minder dan 40 jaar geleden. Het debat over de oorlog wordt </w:t>
      </w:r>
      <w:r w:rsidR="00FD71DD">
        <w:t xml:space="preserve">tevens </w:t>
      </w:r>
      <w:r w:rsidR="00F800D4">
        <w:t xml:space="preserve">publiekelijk gemaakt. </w:t>
      </w:r>
      <w:r w:rsidR="00C61FF3">
        <w:t xml:space="preserve">De </w:t>
      </w:r>
      <w:r w:rsidR="00F800D4">
        <w:t xml:space="preserve">uitzending </w:t>
      </w:r>
      <w:r w:rsidR="00C61FF3">
        <w:t xml:space="preserve">heeft geen positief karakter </w:t>
      </w:r>
      <w:r w:rsidR="00F800D4">
        <w:t xml:space="preserve">ten opzichte van de oorlog en </w:t>
      </w:r>
      <w:r w:rsidR="00C61FF3">
        <w:t xml:space="preserve">is </w:t>
      </w:r>
      <w:r w:rsidR="00F800D4">
        <w:t xml:space="preserve">redelijk kritisch ten opzichte van het </w:t>
      </w:r>
      <w:r w:rsidR="00C61FF3">
        <w:t xml:space="preserve">toenmalige </w:t>
      </w:r>
      <w:r w:rsidR="00F800D4">
        <w:t xml:space="preserve">beleid. </w:t>
      </w:r>
      <w:r w:rsidR="00C45AC2">
        <w:t>Het is ook rond deze tijd dat de oorlog steeds meer verzet doet oproepen in de VS en de UK.</w:t>
      </w:r>
      <w:r w:rsidR="003E2A3B">
        <w:rPr>
          <w:rStyle w:val="FootnoteReference"/>
        </w:rPr>
        <w:footnoteReference w:id="20"/>
      </w:r>
      <w:r w:rsidR="00C45AC2">
        <w:t xml:space="preserve"> </w:t>
      </w:r>
      <w:r w:rsidR="00FD71DD">
        <w:t xml:space="preserve">De uitzending geeft de stagnatie van de oorlog aan en de schokkende beelden van soldaat Lufkin </w:t>
      </w:r>
      <w:r w:rsidR="00825B9C">
        <w:t xml:space="preserve">domineren het verhaal. </w:t>
      </w:r>
      <w:r w:rsidR="00FD71DD">
        <w:t xml:space="preserve">Hiermee </w:t>
      </w:r>
      <w:r w:rsidR="00AF426C">
        <w:t>zijn twee van de drie waarnemingen</w:t>
      </w:r>
      <w:r w:rsidR="00FD71DD">
        <w:t xml:space="preserve"> bevestigd.</w:t>
      </w:r>
      <w:r w:rsidR="0041387B">
        <w:t xml:space="preserve"> De afname van het nationalisme is zichtbaar maar niet st</w:t>
      </w:r>
      <w:r w:rsidR="00AF426C">
        <w:t>erk genoeg om de derde waarneming</w:t>
      </w:r>
      <w:r w:rsidR="0041387B">
        <w:t xml:space="preserve"> te bevestigen. </w:t>
      </w:r>
    </w:p>
    <w:p w:rsidR="00ED4A4F" w:rsidRDefault="00ED4A4F" w:rsidP="003611B8"/>
    <w:p w:rsidR="00ED4A4F" w:rsidRDefault="00ED4A4F" w:rsidP="003611B8"/>
    <w:p w:rsidR="00ED4A4F" w:rsidRDefault="00ED4A4F" w:rsidP="003611B8"/>
    <w:p w:rsidR="00ED4A4F" w:rsidRDefault="00ED4A4F" w:rsidP="003611B8"/>
    <w:p w:rsidR="00ED4A4F" w:rsidRDefault="00ED4A4F" w:rsidP="003611B8"/>
    <w:p w:rsidR="00ED4A4F" w:rsidRDefault="00ED4A4F" w:rsidP="003611B8"/>
    <w:p w:rsidR="00ED4A4F" w:rsidRDefault="00ED4A4F" w:rsidP="003611B8"/>
    <w:p w:rsidR="00ED4A4F" w:rsidRDefault="00ED4A4F" w:rsidP="003611B8"/>
    <w:p w:rsidR="00ED4A4F" w:rsidRDefault="00ED4A4F" w:rsidP="003611B8"/>
    <w:p w:rsidR="00425049" w:rsidRDefault="00425049" w:rsidP="003611B8"/>
    <w:p w:rsidR="00F800D4" w:rsidRPr="002F7DD8" w:rsidRDefault="005A126E" w:rsidP="002F7DD8">
      <w:pPr>
        <w:pStyle w:val="Heading2"/>
      </w:pPr>
      <w:r>
        <w:rPr>
          <w:noProof/>
          <w:lang w:eastAsia="nl-NL"/>
        </w:rPr>
        <w:lastRenderedPageBreak/>
        <w:drawing>
          <wp:anchor distT="0" distB="0" distL="114300" distR="114300" simplePos="0" relativeHeight="251682816" behindDoc="0" locked="0" layoutInCell="1" allowOverlap="1">
            <wp:simplePos x="0" y="0"/>
            <wp:positionH relativeFrom="column">
              <wp:posOffset>2981325</wp:posOffset>
            </wp:positionH>
            <wp:positionV relativeFrom="paragraph">
              <wp:posOffset>126365</wp:posOffset>
            </wp:positionV>
            <wp:extent cx="2625090" cy="1990725"/>
            <wp:effectExtent l="19050" t="0" r="3810"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51580" t="23102" r="15124" b="32238"/>
                    <a:stretch>
                      <a:fillRect/>
                    </a:stretch>
                  </pic:blipFill>
                  <pic:spPr bwMode="auto">
                    <a:xfrm>
                      <a:off x="0" y="0"/>
                      <a:ext cx="2625090" cy="1990725"/>
                    </a:xfrm>
                    <a:prstGeom prst="rect">
                      <a:avLst/>
                    </a:prstGeom>
                    <a:noFill/>
                    <a:ln w="9525">
                      <a:noFill/>
                      <a:miter lim="800000"/>
                      <a:headEnd/>
                      <a:tailEnd/>
                    </a:ln>
                  </pic:spPr>
                </pic:pic>
              </a:graphicData>
            </a:graphic>
          </wp:anchor>
        </w:drawing>
      </w:r>
      <w:r w:rsidR="00EF50D9">
        <w:tab/>
      </w:r>
      <w:bookmarkStart w:id="7" w:name="_Toc383165339"/>
      <w:r w:rsidR="00F800D4" w:rsidRPr="002F7DD8">
        <w:t>Analyse 3 (ABC 15 augustus 2007)</w:t>
      </w:r>
      <w:bookmarkEnd w:id="7"/>
    </w:p>
    <w:p w:rsidR="00C70E34" w:rsidRDefault="00F800D4" w:rsidP="003611B8">
      <w:r>
        <w:t>Het jaar 2007 ken</w:t>
      </w:r>
      <w:r w:rsidR="008421A6">
        <w:t xml:space="preserve">de </w:t>
      </w:r>
      <w:r>
        <w:t xml:space="preserve">de meeste Amerikaanse slachtoffers en ook het aantal </w:t>
      </w:r>
      <w:r w:rsidR="008421A6">
        <w:t xml:space="preserve">Irakeese </w:t>
      </w:r>
      <w:r>
        <w:t>burgers dat stierf was hoger dan voorgaande jaren.</w:t>
      </w:r>
      <w:r>
        <w:rPr>
          <w:rStyle w:val="FootnoteReference"/>
        </w:rPr>
        <w:footnoteReference w:id="21"/>
      </w:r>
      <w:r w:rsidR="00D300FC">
        <w:t xml:space="preserve"> </w:t>
      </w:r>
      <w:r w:rsidR="00D300FC" w:rsidRPr="00C45AC2">
        <w:rPr>
          <w:lang w:val="en-US"/>
        </w:rPr>
        <w:t xml:space="preserve">De </w:t>
      </w:r>
      <w:proofErr w:type="spellStart"/>
      <w:r w:rsidR="00D300FC" w:rsidRPr="00C45AC2">
        <w:rPr>
          <w:lang w:val="en-US"/>
        </w:rPr>
        <w:t>nieuwsleze</w:t>
      </w:r>
      <w:r w:rsidR="00A41CBB" w:rsidRPr="00C45AC2">
        <w:rPr>
          <w:lang w:val="en-US"/>
        </w:rPr>
        <w:t>r</w:t>
      </w:r>
      <w:proofErr w:type="spellEnd"/>
      <w:r w:rsidR="00C45AC2" w:rsidRPr="00C45AC2">
        <w:rPr>
          <w:lang w:val="en-US"/>
        </w:rPr>
        <w:t xml:space="preserve"> </w:t>
      </w:r>
      <w:proofErr w:type="spellStart"/>
      <w:r w:rsidR="00C45AC2" w:rsidRPr="00C45AC2">
        <w:rPr>
          <w:lang w:val="en-US"/>
        </w:rPr>
        <w:t>opent</w:t>
      </w:r>
      <w:proofErr w:type="spellEnd"/>
      <w:r w:rsidR="00D300FC" w:rsidRPr="00C45AC2">
        <w:rPr>
          <w:lang w:val="en-US"/>
        </w:rPr>
        <w:t xml:space="preserve"> met de </w:t>
      </w:r>
      <w:proofErr w:type="spellStart"/>
      <w:r w:rsidR="00D300FC" w:rsidRPr="00C45AC2">
        <w:rPr>
          <w:lang w:val="en-US"/>
        </w:rPr>
        <w:t>zin</w:t>
      </w:r>
      <w:proofErr w:type="spellEnd"/>
      <w:r w:rsidR="00D300FC">
        <w:rPr>
          <w:lang w:val="en-US"/>
        </w:rPr>
        <w:t xml:space="preserve">: </w:t>
      </w:r>
      <w:r w:rsidR="00D300FC" w:rsidRPr="00D300FC">
        <w:rPr>
          <w:lang w:val="en-US"/>
        </w:rPr>
        <w:t xml:space="preserve">'every time you think that the carnage and the cruelty on the </w:t>
      </w:r>
      <w:r w:rsidR="00D300FC">
        <w:rPr>
          <w:lang w:val="en-US"/>
        </w:rPr>
        <w:t>people of Iraq can't get any worse, it does'.</w:t>
      </w:r>
      <w:r w:rsidR="001A4CEE">
        <w:rPr>
          <w:lang w:val="en-US"/>
        </w:rPr>
        <w:t xml:space="preserve"> </w:t>
      </w:r>
      <w:r w:rsidR="001A4CEE" w:rsidRPr="001A4CEE">
        <w:t>H</w:t>
      </w:r>
      <w:r w:rsidR="001A4CEE">
        <w:t xml:space="preserve">et gaat van </w:t>
      </w:r>
      <w:r w:rsidR="008B0358">
        <w:t xml:space="preserve">dus </w:t>
      </w:r>
      <w:r w:rsidR="001A4CEE">
        <w:t xml:space="preserve">slecht naar erger en de toon van de nieuwslezer is meer dan moedeloos. </w:t>
      </w:r>
      <w:r w:rsidR="00A41CBB" w:rsidRPr="00A41CBB">
        <w:t>Op 15 augustus vind</w:t>
      </w:r>
      <w:r w:rsidR="00AC1EC0">
        <w:t>t</w:t>
      </w:r>
      <w:r w:rsidR="00A41CBB" w:rsidRPr="00A41CBB">
        <w:t xml:space="preserve"> de grootste bomaanslag tot dan toe p</w:t>
      </w:r>
      <w:r w:rsidR="008421A6">
        <w:t>laats. M</w:t>
      </w:r>
      <w:r w:rsidR="00A41CBB">
        <w:t>eer dan 230 mensen</w:t>
      </w:r>
      <w:r w:rsidR="008421A6">
        <w:t xml:space="preserve"> vinden de dood nadat verschillende bommen ontploffen bij onder andere uitgiftpunten van voedsel</w:t>
      </w:r>
      <w:r w:rsidR="00A41CBB">
        <w:t xml:space="preserve">. </w:t>
      </w:r>
      <w:r w:rsidR="004157DA">
        <w:t>De aanslag is nog niet opgeë</w:t>
      </w:r>
      <w:r w:rsidR="00AC1EC0">
        <w:t>ist maar de nieuwslezer vertelt</w:t>
      </w:r>
      <w:r w:rsidR="00C345B8">
        <w:t xml:space="preserve"> dat volgens mi</w:t>
      </w:r>
      <w:r w:rsidR="004157DA">
        <w:t>litairen de planning en precisi</w:t>
      </w:r>
      <w:r w:rsidR="00421FB8">
        <w:t xml:space="preserve">e wijzen naar Al-Qaida. wederom wordt </w:t>
      </w:r>
      <w:r w:rsidR="00FC4179">
        <w:t xml:space="preserve">Al-Qaida </w:t>
      </w:r>
      <w:r w:rsidR="008E40C4">
        <w:t xml:space="preserve">aangehaald </w:t>
      </w:r>
      <w:r w:rsidR="00421FB8">
        <w:t xml:space="preserve">in het begin van het narratief. De slachtoffers waren voornamelijk Iraakse minderheden. De Amerikaanse troepen helpen met het bergen van de doden en de afvoer van gewonden. </w:t>
      </w:r>
      <w:r w:rsidR="00AC1EC0">
        <w:t xml:space="preserve">terwijl dit wordt verteldd </w:t>
      </w:r>
      <w:r w:rsidR="00421FB8">
        <w:t>We zien hier beelden van.</w:t>
      </w:r>
      <w:r w:rsidR="00746EC5">
        <w:t xml:space="preserve"> </w:t>
      </w:r>
      <w:r w:rsidR="00421FB8">
        <w:t>Structureel gezien is de inleidende narratieve gebeurtenis de bomaanslag. De reactie hierop is dat Am</w:t>
      </w:r>
      <w:r w:rsidR="00AC1EC0">
        <w:t>erikanse soldaten de Iraakse lokale bevolking bij</w:t>
      </w:r>
      <w:r w:rsidR="00421FB8">
        <w:t xml:space="preserve">staan na de aanslag. </w:t>
      </w:r>
      <w:r w:rsidR="00E952A3">
        <w:t>De uitzendingen is minder ui</w:t>
      </w:r>
      <w:r w:rsidR="001A4CEE">
        <w:t>tgesproken dan de vorige twee. Toch kunnen we stellen dat dit een positief verhaal</w:t>
      </w:r>
      <w:r w:rsidR="00AC1EC0">
        <w:t xml:space="preserve"> is</w:t>
      </w:r>
      <w:r w:rsidR="001A4CEE">
        <w:t xml:space="preserve">. Positief omdat dit verhaal reden geeft voor het verblijf van Amerikaanse soldaten in Irak. Onschuldige minderheden worden getroffen door jihadistishe aanslagen. Een woordvoerder van het leger geeft aan </w:t>
      </w:r>
      <w:r w:rsidR="00C61FF3">
        <w:t xml:space="preserve">dat </w:t>
      </w:r>
      <w:r w:rsidR="001A4CEE">
        <w:t>hoewel ze iedere onschuldige burger willen beschermen dit niet mogelijk is. De enigste hulp die ze kunnen biede</w:t>
      </w:r>
      <w:r w:rsidR="00FC2575">
        <w:t>n is humanitaire steun en hulp met de wed</w:t>
      </w:r>
      <w:r w:rsidR="00C70E34">
        <w:t>eropbouw. We zien beelden van Amerikaanse soldaten die sjouwen met stenen en het verkeer in goede banen</w:t>
      </w:r>
      <w:r w:rsidR="00C70E34" w:rsidRPr="00C70E34">
        <w:t xml:space="preserve"> </w:t>
      </w:r>
      <w:r w:rsidR="00C70E34">
        <w:t>leiden. Het zijn Amerikaanse soldaten die opkomen voor minderheden getroffen door Al-Qaida. De uitzending is relatief patriottistisch en er lijkt vertrouwen te zijn</w:t>
      </w:r>
      <w:r w:rsidR="00A30D81">
        <w:t xml:space="preserve"> in</w:t>
      </w:r>
      <w:r w:rsidR="00C70E34">
        <w:t xml:space="preserve"> de taak die het leger uitvoert.</w:t>
      </w:r>
      <w:r w:rsidR="00113490">
        <w:t xml:space="preserve"> De beelden </w:t>
      </w:r>
      <w:r w:rsidR="00A30D81">
        <w:t xml:space="preserve">van </w:t>
      </w:r>
      <w:r w:rsidR="00113490">
        <w:t>de Amerikaanse soldaten tussen de brokstukken worden afgewisseld door beel</w:t>
      </w:r>
      <w:r w:rsidR="00421FB8">
        <w:t xml:space="preserve">den van de getroffen bevolking. In het verhaal wordt ook een conclusie getrokken. </w:t>
      </w:r>
      <w:r w:rsidR="00421FB8" w:rsidRPr="001051BD">
        <w:t xml:space="preserve">De nieuwslezer stelt 'but why attack these people? Perhaps just because they could'. </w:t>
      </w:r>
      <w:r w:rsidR="00421FB8" w:rsidRPr="00421FB8">
        <w:t>De hyperrealiteit die wordt gevormd over de jihadistische beweging i</w:t>
      </w:r>
      <w:r w:rsidR="00421FB8">
        <w:t xml:space="preserve">s dat zij niet doelbewust aanvallen maar moorden puur omdat de mogelijkheid daar was. </w:t>
      </w:r>
      <w:r w:rsidR="00113490">
        <w:t>Er wordt geen moment geopperd dat juist de aanwezigheid van de soldaten de oorzaak van de aanslag kan zijn.</w:t>
      </w:r>
      <w:r w:rsidR="00C70E34">
        <w:t xml:space="preserve"> </w:t>
      </w:r>
      <w:r w:rsidR="006E341D">
        <w:t xml:space="preserve">Ik stel </w:t>
      </w:r>
      <w:r w:rsidR="00C70E34">
        <w:t xml:space="preserve">dat er geen sprake is van anti-nationalistisch gevoel of het verdwijnen van het guts en glory gevoel </w:t>
      </w:r>
      <w:r w:rsidR="006E341D">
        <w:t>ten opzichte van de</w:t>
      </w:r>
      <w:r w:rsidR="00C70E34">
        <w:t xml:space="preserve"> Amerikaanse soldaten. Wel is de toon van de uitzendingen duidelijk moedeloos. Alleen de eerste w</w:t>
      </w:r>
      <w:r w:rsidR="00A30D81">
        <w:t>aarneming</w:t>
      </w:r>
      <w:r w:rsidR="004157DA">
        <w:t xml:space="preserve"> wordt dus bevestigd.</w:t>
      </w:r>
    </w:p>
    <w:p w:rsidR="00746EC5" w:rsidRDefault="00746EC5" w:rsidP="00BC30FA">
      <w:pPr>
        <w:rPr>
          <w:rStyle w:val="Heading1Char"/>
          <w:lang w:val="nl-NL"/>
        </w:rPr>
      </w:pPr>
      <w:bookmarkStart w:id="8" w:name="_Toc383165340"/>
    </w:p>
    <w:p w:rsidR="00746EC5" w:rsidRDefault="00746EC5" w:rsidP="00BC30FA">
      <w:pPr>
        <w:rPr>
          <w:rStyle w:val="Heading1Char"/>
          <w:lang w:val="nl-NL"/>
        </w:rPr>
      </w:pPr>
    </w:p>
    <w:p w:rsidR="00746EC5" w:rsidRDefault="00746EC5" w:rsidP="00BC30FA">
      <w:pPr>
        <w:rPr>
          <w:rStyle w:val="Heading1Char"/>
          <w:lang w:val="nl-NL"/>
        </w:rPr>
      </w:pPr>
    </w:p>
    <w:p w:rsidR="00BC30FA" w:rsidRDefault="00DD3E0A" w:rsidP="00BC30FA">
      <w:r w:rsidRPr="00597ADF">
        <w:rPr>
          <w:rStyle w:val="Heading1Char"/>
          <w:lang w:val="nl-NL"/>
        </w:rPr>
        <w:t>Conclusie</w:t>
      </w:r>
      <w:bookmarkEnd w:id="8"/>
      <w:r>
        <w:rPr>
          <w:b/>
        </w:rPr>
        <w:br/>
      </w:r>
      <w:r w:rsidR="00BD6AE6">
        <w:t>Na het Tet-offensief he</w:t>
      </w:r>
      <w:r w:rsidR="00B42B42">
        <w:t>bben</w:t>
      </w:r>
      <w:r w:rsidR="00BD6AE6">
        <w:t xml:space="preserve"> </w:t>
      </w:r>
      <w:r w:rsidR="00B42B42">
        <w:t>de</w:t>
      </w:r>
      <w:r w:rsidR="00CA1E4F">
        <w:t xml:space="preserve"> Amerikaanse nieuwsuitzendingen een negatief en moedeloos karakter. </w:t>
      </w:r>
      <w:r w:rsidR="00B42B42">
        <w:t xml:space="preserve">Er is geen nationalistisch vertrouwen meer in de oorlog. Het nieuws wordt gedomineerd </w:t>
      </w:r>
      <w:r w:rsidR="00B42B42">
        <w:lastRenderedPageBreak/>
        <w:t xml:space="preserve">door negatieve verhalen en visueel materiaal voert de boventoon. </w:t>
      </w:r>
      <w:r w:rsidR="00CA1E4F">
        <w:t>Het onbegrip voor de oorlog wordt versterkt door de onduidelijke struc</w:t>
      </w:r>
      <w:r w:rsidR="00BD6AE6">
        <w:t>tuur van de nieuwsuitzendingen.</w:t>
      </w:r>
      <w:r w:rsidR="00B42B42">
        <w:t xml:space="preserve"> Er worden aan de gebeurtenissen geen reacties of consequenties verbonden. </w:t>
      </w:r>
      <w:r w:rsidR="00DC4A04">
        <w:t xml:space="preserve">Het materiaal van de eerste analyse is de uitzending na het bereiken van het dodenaantal van 2000 tijdens de Irakoorlog. </w:t>
      </w:r>
      <w:r w:rsidR="00B3705C">
        <w:t>In de</w:t>
      </w:r>
      <w:r w:rsidR="00DC4A04">
        <w:t>ze</w:t>
      </w:r>
      <w:r w:rsidR="00B3705C">
        <w:t xml:space="preserve"> eerste analyse</w:t>
      </w:r>
      <w:r w:rsidR="00073CD3">
        <w:t xml:space="preserve"> </w:t>
      </w:r>
      <w:r w:rsidR="00DC4A04">
        <w:t xml:space="preserve">tref ik geen van deze inhoudelijke waarnemingen aan. </w:t>
      </w:r>
      <w:r w:rsidR="004F212E">
        <w:t>Maar w</w:t>
      </w:r>
      <w:r w:rsidR="00BC30FA">
        <w:t xml:space="preserve">anneer de </w:t>
      </w:r>
      <w:r w:rsidR="00454B98">
        <w:t>Irak</w:t>
      </w:r>
      <w:r w:rsidR="00BC30FA">
        <w:t>oorlog al vier jaar voortduurt</w:t>
      </w:r>
      <w:r w:rsidR="00FD680F">
        <w:t xml:space="preserve"> vindt er </w:t>
      </w:r>
      <w:r w:rsidR="00B3705C">
        <w:t xml:space="preserve">echter </w:t>
      </w:r>
      <w:r w:rsidR="00FD680F">
        <w:t>een verandering plaats</w:t>
      </w:r>
      <w:r w:rsidR="00BC30FA">
        <w:t>. Er wordt gesproken over een gr</w:t>
      </w:r>
      <w:r w:rsidR="00AC1EC0">
        <w:t>immige mijlpaal en analisten ui</w:t>
      </w:r>
      <w:r w:rsidR="00BC30FA">
        <w:t xml:space="preserve">ten zich negatief over de oorlog. De uitzichtloosheid waarover wordt gesproken is vergelijkbaar met de stagnatie die plaatsvond </w:t>
      </w:r>
      <w:r w:rsidR="00FD680F">
        <w:t xml:space="preserve">na het Tet-offensief </w:t>
      </w:r>
      <w:r w:rsidR="00BC30FA">
        <w:t>en de berichtg</w:t>
      </w:r>
      <w:r w:rsidR="00B42B42">
        <w:t>eving over deze uitputtingsslag</w:t>
      </w:r>
      <w:r w:rsidR="00B3705C">
        <w:t>. B</w:t>
      </w:r>
      <w:r w:rsidR="00BC30FA">
        <w:t>ij de mijlpaal va</w:t>
      </w:r>
      <w:r w:rsidR="00B42B42">
        <w:t xml:space="preserve">n 3000 doden worden twee </w:t>
      </w:r>
      <w:r w:rsidR="001746D0">
        <w:t>waarnemingen  herkend</w:t>
      </w:r>
      <w:r w:rsidR="00BC30FA">
        <w:t>. In tegenstelling tot de uitzendingen over de mijlpaal van 2000 doden zijn de nieuwslezers uitgesproken</w:t>
      </w:r>
      <w:r w:rsidR="004C7418">
        <w:t xml:space="preserve"> moedeloos en is de uitzending grotendeels</w:t>
      </w:r>
      <w:r w:rsidR="00BC30FA">
        <w:t xml:space="preserve"> negatief waarbij schokkende beelden de </w:t>
      </w:r>
      <w:r w:rsidR="004C7418">
        <w:t>boventoon voeren. Deze trend</w:t>
      </w:r>
      <w:r w:rsidR="00BC30FA">
        <w:t xml:space="preserve"> zet niet geheel voort. Een half jaar later bij de grootste aanslag tot dan toe is de toon van de spreker </w:t>
      </w:r>
      <w:r w:rsidR="001746D0">
        <w:t xml:space="preserve">wederom </w:t>
      </w:r>
      <w:r w:rsidR="00BC30FA">
        <w:t xml:space="preserve">duidelijk moedeloos. Maar </w:t>
      </w:r>
      <w:r w:rsidR="00F33817">
        <w:t>d</w:t>
      </w:r>
      <w:r w:rsidR="004F212E">
        <w:t xml:space="preserve">e Amerikaanse soldaten worden </w:t>
      </w:r>
      <w:r w:rsidR="00BC30FA">
        <w:t xml:space="preserve">de hemel in geprezen en wordt er geen enkel woord vuil gemaakt aan de verkeerde aanpak van de oorlog. Dit is opvallend omdat in dit </w:t>
      </w:r>
      <w:r w:rsidR="00084289">
        <w:t>jaar, 2007, de meeste Amerikaanse soldaten</w:t>
      </w:r>
      <w:r w:rsidR="00BC30FA">
        <w:t xml:space="preserve"> stierven. De nieuwsverslaggeving van dieptepunten kent </w:t>
      </w:r>
      <w:r w:rsidR="004F212E">
        <w:t xml:space="preserve">dus </w:t>
      </w:r>
      <w:r w:rsidR="00B42B42">
        <w:t>inhoudelijk niet dezelfde narratieve thema's</w:t>
      </w:r>
      <w:r w:rsidR="00BC30FA">
        <w:t xml:space="preserve"> </w:t>
      </w:r>
      <w:r w:rsidR="00B42B42">
        <w:t xml:space="preserve">als </w:t>
      </w:r>
      <w:r w:rsidR="00BC30FA">
        <w:t xml:space="preserve">tijdens de verslaggeving na het Tet-offensief in de Vietnamoorlog. Bij geen enkel van de tegenslagen worden </w:t>
      </w:r>
      <w:r w:rsidR="00B42B42">
        <w:t xml:space="preserve">namelijk </w:t>
      </w:r>
      <w:r w:rsidR="00BC30FA">
        <w:t xml:space="preserve">alle drie de waarnemingen bevestigd. Tevens is er geen sprake van een negatieve lijn die voortzet vanaf de mijlpaal van 3000 doden. </w:t>
      </w:r>
      <w:r w:rsidR="00B42B42">
        <w:t xml:space="preserve">Ook is de vorm van de het narratief </w:t>
      </w:r>
      <w:r w:rsidR="00DC4A04">
        <w:t xml:space="preserve">bij alle drie de uitzendingen anders dan </w:t>
      </w:r>
      <w:r w:rsidR="00B42B42">
        <w:t xml:space="preserve"> de</w:t>
      </w:r>
      <w:r w:rsidR="00DC4A04">
        <w:t xml:space="preserve"> structuur</w:t>
      </w:r>
      <w:r w:rsidR="00B42B42">
        <w:t xml:space="preserve"> </w:t>
      </w:r>
      <w:r w:rsidR="00DC4A04">
        <w:t xml:space="preserve">van de </w:t>
      </w:r>
      <w:r w:rsidR="00B42B42">
        <w:t>verslaggeving na het Tet-o</w:t>
      </w:r>
      <w:r w:rsidR="00DC4A04">
        <w:t xml:space="preserve">ffensief. Het narratief kent </w:t>
      </w:r>
      <w:r w:rsidR="00B42B42">
        <w:t xml:space="preserve">meer van de basiselementen zoals omschreven door Labov en Riessman. Er worden consequenties getrokken uit het militair ingrijpen en de aanwezigheid in het </w:t>
      </w:r>
      <w:r w:rsidR="00AC1EC0">
        <w:t>l</w:t>
      </w:r>
      <w:r w:rsidR="00B42B42">
        <w:t xml:space="preserve">and wordt gelegitimeerd. </w:t>
      </w:r>
      <w:r w:rsidR="00DC4A04">
        <w:t xml:space="preserve">Hierdoor zijn de narratieven duidelijker en zijn de simulacra die te zien zijn beter te plaatsen. </w:t>
      </w:r>
      <w:r w:rsidR="00BC30FA">
        <w:t>Het kan zijn dat de Vietnamoorlog inderdaad een les is geweest voor de televisiemakers die steeds meer verbonden zijn aan</w:t>
      </w:r>
      <w:r w:rsidR="00F33817">
        <w:t xml:space="preserve"> de politiek. Zij zijn zich wellicht bewuster </w:t>
      </w:r>
      <w:r w:rsidR="00AC1EC0">
        <w:t>ge</w:t>
      </w:r>
      <w:r w:rsidR="00F33817">
        <w:t>worden van</w:t>
      </w:r>
      <w:r w:rsidR="00AC1EC0">
        <w:t xml:space="preserve"> de</w:t>
      </w:r>
      <w:r w:rsidR="00F33817">
        <w:t xml:space="preserve"> enorme bijdrage die het nieuws levert aan de hyperrealiteit van de gewone burger. Een hyperrealiteit die zonder duidelijke context</w:t>
      </w:r>
      <w:r w:rsidR="00C3416D">
        <w:t xml:space="preserve"> bijdraagt aan onbegrip jegens de oorlog</w:t>
      </w:r>
      <w:r w:rsidR="00F33817">
        <w:t>. De bijdrage van dit onderzoek is dan ook meer dan de v</w:t>
      </w:r>
      <w:r w:rsidR="001B6C3D">
        <w:t xml:space="preserve">ergelijking. </w:t>
      </w:r>
      <w:r w:rsidR="00AC1EC0">
        <w:t>Het beaamt</w:t>
      </w:r>
      <w:r w:rsidR="00B42B42">
        <w:t xml:space="preserve"> dat wanneer de basiselementen van de narratieve structuur ontbreken mensen de vertoonde si</w:t>
      </w:r>
      <w:r w:rsidR="00073CD3">
        <w:t xml:space="preserve">mulacra slecht kunnen plaatsen. Het blijkt dat na de eeuwwisseling televisiemakers meer aandacht besteden aan het voldoen aan de basissctructuur van een duidelijk narratief. </w:t>
      </w:r>
      <w:r w:rsidR="008170AA">
        <w:t>Door maar drie nieuwsuitzendigen te analyseren na dieptepunte</w:t>
      </w:r>
      <w:r w:rsidR="00AC1EC0">
        <w:t>n</w:t>
      </w:r>
      <w:r w:rsidR="008170AA">
        <w:t xml:space="preserve"> in de Irakoorlog </w:t>
      </w:r>
      <w:r w:rsidR="00AC1EC0">
        <w:t xml:space="preserve">is </w:t>
      </w:r>
      <w:r w:rsidR="008170AA">
        <w:t xml:space="preserve">het onderzoek erg  klein in vergelijking met de studie van Daniel Hallin. </w:t>
      </w:r>
      <w:r w:rsidR="00BC30FA">
        <w:t>Met meer materiaal</w:t>
      </w:r>
      <w:r w:rsidR="008170AA">
        <w:t xml:space="preserve"> en tijd</w:t>
      </w:r>
      <w:r w:rsidR="00BC30FA">
        <w:t xml:space="preserve"> zou je een onderzoek kunnen doen dat</w:t>
      </w:r>
      <w:r w:rsidR="008170AA">
        <w:t xml:space="preserve"> beter vergelijkbaar is. </w:t>
      </w:r>
      <w:r w:rsidR="00BC30FA">
        <w:t xml:space="preserve">Hierdoor zou de vergelijking meer evenwichtig zijn en </w:t>
      </w:r>
      <w:r w:rsidR="008170AA">
        <w:t xml:space="preserve">zou </w:t>
      </w:r>
      <w:r w:rsidR="00BC30FA">
        <w:t>deze het onderzoek sterker onderbouwen. Daarom is dit onderzoek vooral ook een opstapje en een motivatie om op grotere schaal analyse te doen van Amerikaanse nieuwsv</w:t>
      </w:r>
      <w:r w:rsidR="00F33817">
        <w:t xml:space="preserve">erslaggeving van de Irakoorlog. </w:t>
      </w:r>
    </w:p>
    <w:p w:rsidR="00073CD3" w:rsidRPr="00DB6489" w:rsidRDefault="00073CD3" w:rsidP="008712DA">
      <w:pPr>
        <w:rPr>
          <w:rStyle w:val="Heading1Char"/>
          <w:lang w:val="nl-NL"/>
        </w:rPr>
      </w:pPr>
      <w:bookmarkStart w:id="9" w:name="_Toc383165341"/>
    </w:p>
    <w:p w:rsidR="00073CD3" w:rsidRPr="00DB6489" w:rsidRDefault="00073CD3" w:rsidP="008712DA">
      <w:pPr>
        <w:rPr>
          <w:rStyle w:val="Heading1Char"/>
          <w:lang w:val="nl-NL"/>
        </w:rPr>
      </w:pPr>
    </w:p>
    <w:p w:rsidR="00073CD3" w:rsidRPr="00DB6489" w:rsidRDefault="00073CD3" w:rsidP="008712DA">
      <w:pPr>
        <w:rPr>
          <w:rStyle w:val="Heading1Char"/>
          <w:lang w:val="nl-NL"/>
        </w:rPr>
      </w:pPr>
    </w:p>
    <w:p w:rsidR="008712DA" w:rsidRDefault="008712DA" w:rsidP="008712DA">
      <w:pPr>
        <w:rPr>
          <w:lang w:val="en-US"/>
        </w:rPr>
      </w:pPr>
      <w:proofErr w:type="spellStart"/>
      <w:r>
        <w:rPr>
          <w:rStyle w:val="Heading1Char"/>
        </w:rPr>
        <w:t>Bijlage</w:t>
      </w:r>
      <w:proofErr w:type="spellEnd"/>
      <w:r>
        <w:rPr>
          <w:rStyle w:val="Heading1Char"/>
        </w:rPr>
        <w:t xml:space="preserve"> 1: </w:t>
      </w:r>
      <w:proofErr w:type="spellStart"/>
      <w:r w:rsidRPr="007E05EE">
        <w:rPr>
          <w:rStyle w:val="Heading1Char"/>
        </w:rPr>
        <w:t>Woonkameroorlog</w:t>
      </w:r>
      <w:bookmarkEnd w:id="9"/>
      <w:proofErr w:type="spellEnd"/>
      <w:r w:rsidRPr="00204907">
        <w:rPr>
          <w:b/>
          <w:lang w:val="en-US"/>
        </w:rPr>
        <w:br/>
      </w:r>
      <w:r w:rsidRPr="00204907">
        <w:rPr>
          <w:i/>
          <w:lang w:val="en-US"/>
        </w:rPr>
        <w:t>“The public is now participant in every phase of the war, and the main actions of the war a</w:t>
      </w:r>
      <w:r w:rsidRPr="002A0163">
        <w:rPr>
          <w:i/>
          <w:lang w:val="en-US"/>
        </w:rPr>
        <w:t>re now being fought in the American home itself</w:t>
      </w:r>
      <w:r>
        <w:rPr>
          <w:i/>
          <w:lang w:val="en-US"/>
        </w:rPr>
        <w:t>”</w:t>
      </w:r>
      <w:r w:rsidRPr="00F53D2E">
        <w:rPr>
          <w:lang w:val="en-US"/>
        </w:rPr>
        <w:t xml:space="preserve"> </w:t>
      </w:r>
      <w:r>
        <w:rPr>
          <w:lang w:val="en-US"/>
        </w:rPr>
        <w:t xml:space="preserve"> - Marshall </w:t>
      </w:r>
      <w:r w:rsidRPr="00F53D2E">
        <w:rPr>
          <w:lang w:val="en-US"/>
        </w:rPr>
        <w:t>McLuhan</w:t>
      </w:r>
    </w:p>
    <w:p w:rsidR="008712DA" w:rsidRPr="004E5786" w:rsidRDefault="008712DA" w:rsidP="008712DA">
      <w:r w:rsidRPr="00DF7DBE">
        <w:rPr>
          <w:i/>
        </w:rPr>
        <w:lastRenderedPageBreak/>
        <w:t>November 1955</w:t>
      </w:r>
      <w:r>
        <w:t>, de helft van alle Amerikaanse huishoudens bezit een televisie. Begin jaren ’50 werd het Amerikaanse televisiebestel gecommercialiseerd. Televisie werd destijds gereguleerd door de Federdal Communications Commision (FCC). Nadat de FCC steeds makkelijker en meer zendrechten ging uitgeven explodeerde het medium televisie.</w:t>
      </w:r>
      <w:r>
        <w:rPr>
          <w:rStyle w:val="FootnoteReference"/>
        </w:rPr>
        <w:footnoteReference w:id="22"/>
      </w:r>
      <w:r>
        <w:t xml:space="preserve"> </w:t>
      </w:r>
      <w:r>
        <w:br/>
      </w:r>
      <w:r w:rsidRPr="00DF7DBE">
        <w:rPr>
          <w:i/>
        </w:rPr>
        <w:t>April 1956</w:t>
      </w:r>
      <w:r>
        <w:t xml:space="preserve">, de laatste Franse soldaten verlaten Vietnam. Een halve eeuw lang maakte Vietnam deel uit van Frans-Indochina. Maar de Tweede Wereldoorlog bracht verandering in deze verhouding. Frankrijk werd deel van het Derde Rijk en Japan viel Vietnam binnen. Na de oorlog besloten de  geallieerden dat Vietnam nog steeds toebehoorde aan de Fransen. Maar zoals in meerdere koloniën had het onderdrukte volk gezien dat hun overheerser niet superieur was en ook verlies kon leiden. In 1945 werd de Vietminh opgericht door Ho Chi Minh. </w:t>
      </w:r>
      <w:r w:rsidRPr="00996CEF">
        <w:rPr>
          <w:rStyle w:val="hps"/>
          <w:rFonts w:cs="Arial"/>
          <w:color w:val="222222"/>
        </w:rPr>
        <w:t>De</w:t>
      </w:r>
      <w:r w:rsidRPr="00996CEF">
        <w:rPr>
          <w:rFonts w:cs="Arial"/>
          <w:color w:val="222222"/>
        </w:rPr>
        <w:t xml:space="preserve"> </w:t>
      </w:r>
      <w:r w:rsidRPr="00996CEF">
        <w:rPr>
          <w:rStyle w:val="hps"/>
          <w:rFonts w:cs="Arial"/>
          <w:color w:val="222222"/>
        </w:rPr>
        <w:t>Slag bij</w:t>
      </w:r>
      <w:r w:rsidRPr="00996CEF">
        <w:rPr>
          <w:rFonts w:cs="Arial"/>
          <w:color w:val="222222"/>
        </w:rPr>
        <w:t xml:space="preserve"> </w:t>
      </w:r>
      <w:r w:rsidRPr="00996CEF">
        <w:rPr>
          <w:rStyle w:val="hps"/>
          <w:rFonts w:cs="Arial"/>
          <w:color w:val="222222"/>
        </w:rPr>
        <w:t>Dien Bien</w:t>
      </w:r>
      <w:r w:rsidRPr="00996CEF">
        <w:rPr>
          <w:rFonts w:cs="Arial"/>
          <w:color w:val="222222"/>
        </w:rPr>
        <w:t xml:space="preserve"> </w:t>
      </w:r>
      <w:r w:rsidRPr="00996CEF">
        <w:rPr>
          <w:rStyle w:val="hps"/>
          <w:rFonts w:cs="Arial"/>
          <w:color w:val="222222"/>
        </w:rPr>
        <w:t>Phu</w:t>
      </w:r>
      <w:r w:rsidRPr="00996CEF">
        <w:rPr>
          <w:rFonts w:cs="Arial"/>
          <w:color w:val="222222"/>
        </w:rPr>
        <w:t xml:space="preserve"> </w:t>
      </w:r>
      <w:r w:rsidRPr="00996CEF">
        <w:rPr>
          <w:rStyle w:val="hps"/>
          <w:rFonts w:cs="Arial"/>
          <w:color w:val="222222"/>
        </w:rPr>
        <w:t>betekende het einde</w:t>
      </w:r>
      <w:r w:rsidRPr="00996CEF">
        <w:rPr>
          <w:rFonts w:cs="Arial"/>
          <w:color w:val="222222"/>
        </w:rPr>
        <w:t xml:space="preserve"> </w:t>
      </w:r>
      <w:r w:rsidRPr="00996CEF">
        <w:rPr>
          <w:rStyle w:val="hps"/>
          <w:rFonts w:cs="Arial"/>
          <w:color w:val="222222"/>
        </w:rPr>
        <w:t>van de Franse</w:t>
      </w:r>
      <w:r w:rsidRPr="00996CEF">
        <w:rPr>
          <w:rFonts w:cs="Arial"/>
          <w:color w:val="222222"/>
        </w:rPr>
        <w:t xml:space="preserve"> </w:t>
      </w:r>
      <w:r w:rsidRPr="00996CEF">
        <w:rPr>
          <w:rStyle w:val="hps"/>
          <w:rFonts w:cs="Arial"/>
          <w:color w:val="222222"/>
        </w:rPr>
        <w:t>betrokkenheid</w:t>
      </w:r>
      <w:r w:rsidRPr="00996CEF">
        <w:rPr>
          <w:rFonts w:cs="Arial"/>
          <w:color w:val="222222"/>
        </w:rPr>
        <w:t xml:space="preserve"> </w:t>
      </w:r>
      <w:r w:rsidRPr="00996CEF">
        <w:rPr>
          <w:rStyle w:val="hps"/>
          <w:rFonts w:cs="Arial"/>
          <w:color w:val="222222"/>
        </w:rPr>
        <w:t>in</w:t>
      </w:r>
      <w:r w:rsidRPr="00996CEF">
        <w:rPr>
          <w:rFonts w:cs="Arial"/>
          <w:color w:val="222222"/>
        </w:rPr>
        <w:t xml:space="preserve"> </w:t>
      </w:r>
      <w:r w:rsidRPr="00996CEF">
        <w:rPr>
          <w:rStyle w:val="hps"/>
          <w:rFonts w:cs="Arial"/>
          <w:color w:val="222222"/>
        </w:rPr>
        <w:t>Indochina</w:t>
      </w:r>
      <w:r>
        <w:rPr>
          <w:rStyle w:val="hps"/>
          <w:rFonts w:ascii="Arial" w:hAnsi="Arial" w:cs="Arial"/>
          <w:color w:val="222222"/>
        </w:rPr>
        <w:t xml:space="preserve">. </w:t>
      </w:r>
      <w:r>
        <w:t>De Vietminh wist met ondersteuning van de Sovjet-Unie het Franse leger te verslaan.</w:t>
      </w:r>
      <w:r>
        <w:rPr>
          <w:rStyle w:val="FootnoteReference"/>
        </w:rPr>
        <w:footnoteReference w:id="23"/>
      </w:r>
      <w:r>
        <w:t xml:space="preserve"> </w:t>
      </w:r>
      <w:r>
        <w:br/>
      </w:r>
      <w:r w:rsidRPr="00DF7DBE">
        <w:rPr>
          <w:i/>
        </w:rPr>
        <w:t>September 1963</w:t>
      </w:r>
      <w:r>
        <w:t>, het CBS Evening News breidt uit van 15 naar 30 minuten. Hiermee werd dit het eerste dagelijks avondnieuws van een half uur. Walter Cronckite werd als nieuwslezer icoon van het programma. In de jaren ’70 was CBS Evening News het meest dominante nieuwsprogramma van de VS en Cronckite werd veelal aangehaald als de “most trusted man in America”.</w:t>
      </w:r>
      <w:r>
        <w:rPr>
          <w:rStyle w:val="FootnoteReference"/>
        </w:rPr>
        <w:footnoteReference w:id="24"/>
      </w:r>
      <w:r>
        <w:t xml:space="preserve"> </w:t>
      </w:r>
      <w:r>
        <w:br/>
      </w:r>
      <w:r w:rsidRPr="00DF7DBE">
        <w:rPr>
          <w:i/>
        </w:rPr>
        <w:t>Maart 1965</w:t>
      </w:r>
      <w:r>
        <w:t>, 3500 Amerikaanse mariniers worden uitgezonden naar Zuid-Vietnam om vliegbasissen te beschermen. Dit zijn de eerste grondsoldaten nadat er al hevige bombardementen hadden plaatsgevonden. Het hoofddoel van de Verenigde Staten was Zuid-Vietnam uit handen van de Communisten te houden.</w:t>
      </w:r>
      <w:r>
        <w:rPr>
          <w:rStyle w:val="FootnoteReference"/>
        </w:rPr>
        <w:footnoteReference w:id="25"/>
      </w:r>
      <w:r>
        <w:t xml:space="preserve"> </w:t>
      </w:r>
      <w:r>
        <w:br/>
      </w:r>
      <w:r>
        <w:tab/>
        <w:t>Toen vanaf de zomer van 1965 steeds meer Amerikaanse militairen werden gestationeerd in Vietnam steeg ook het aantal journalisten. In 1968 waren er 179 Amerikaanse journalisten geaccrediteerd door het militaire commandocentrum in Saigon.</w:t>
      </w:r>
      <w:r>
        <w:rPr>
          <w:rStyle w:val="FootnoteReference"/>
        </w:rPr>
        <w:footnoteReference w:id="26"/>
      </w:r>
      <w:r>
        <w:t xml:space="preserve"> Dit aantal was op zich niet zo bijzonder aangezien eenzelfde aantal reporters tijdens de Tweede Wereldoorlog vanuit Engeland verslag deed en tijdens de Amerikaanse Burgeroorlog deden maar liefst 500 journalisten verslag voor het Noorden.</w:t>
      </w:r>
      <w:r>
        <w:rPr>
          <w:rStyle w:val="FootnoteReference"/>
        </w:rPr>
        <w:footnoteReference w:id="27"/>
      </w:r>
      <w:r>
        <w:t xml:space="preserve"> Ook het feit dat correspondenten mee het veld ingingen was geen unicum. Bijzonder was de relatie tussen correspondenten en militairen en de mate van censuur. Allereerst de mate van censuur. In de Tweede Wereldoorlog werd het reporten voor kranten gezien als een essentiële service. Censuur hield in dat de tegenstander geen strategische informatie mocht verkrijgen en dat het moraal in het thuisfront niet mocht worden aangetast. Even leek het in Vietnam eenzelfde situatie te worden. Tijdens de opbouw van het Amerikaanse leger in 1965 werd de persvrijheid beperkt en toegang tot bijvoorbeeld vliegbases geweigerd. Dit leidde tot groot protest van de nieuwsorganisaties. Uiteindelijk werd toegegeven en correspondenten kregen vrijwel de volledige vrijheid om verslag te doen. Reden van de instemming was onder andere de juridische problematiek van censuur. De interventie in Vietnam was geen officiële oorlog omdat de Verenigde Staten als gast voor een buitenlandse overheid vocht. Reporters konden de censuur makkelijk ontwijken door hun stukken via Hongkong of Tokio in te dienen in plaats van Saigon. Tevens was het </w:t>
      </w:r>
      <w:r>
        <w:lastRenderedPageBreak/>
        <w:t>een stap in de rationalisatie van de media-overheid relatie. De integratie van de media in de politieke vestiging werd sterk genoeg verondersteld dat het overblijfsel van directe overheidscontrole, namelijk censuur, kon worden opgeheven.</w:t>
      </w:r>
      <w:r>
        <w:rPr>
          <w:rStyle w:val="FootnoteReference"/>
        </w:rPr>
        <w:footnoteReference w:id="28"/>
      </w:r>
      <w:r>
        <w:t xml:space="preserve">  De tweede bijzonderheid was de relatie tussen correspondenten en militairen. Reporters van de Vietnamoorlog konden zich vaak goed identificeren met de Amerikaanse soldaten. </w:t>
      </w:r>
      <w:r w:rsidRPr="00122C8B">
        <w:t>De controverse rondom de bombardementen</w:t>
      </w:r>
      <w:r>
        <w:t xml:space="preserve"> in het begin van de oorlog</w:t>
      </w:r>
      <w:r w:rsidRPr="00122C8B">
        <w:t xml:space="preserve"> bestond uit twee politieke kwesties. Ten eerste de effectiviteit van de bombardementen en ten tweede de burgerslachtoffers. Televisienieuws vermeed beide punten en het grootste deel van de zendtijd over dit onderwerp ging over de persoonlijke verhalen van de piloten. </w:t>
      </w:r>
      <w:r w:rsidRPr="00122C8B">
        <w:rPr>
          <w:lang w:val="en-US"/>
        </w:rPr>
        <w:t>“</w:t>
      </w:r>
      <w:r w:rsidRPr="00122C8B">
        <w:rPr>
          <w:i/>
          <w:lang w:val="en-US"/>
        </w:rPr>
        <w:t>How does this normally work, when you get called for a mission?”.</w:t>
      </w:r>
      <w:r w:rsidRPr="00122C8B">
        <w:rPr>
          <w:lang w:val="en-US"/>
        </w:rPr>
        <w:t xml:space="preserve"> </w:t>
      </w:r>
      <w:r w:rsidRPr="00122C8B">
        <w:t>Wanneer er werd gevraagd of de bombardementen effectief waren interpreteerde de piloot dit als de vraag of hij zijn werk wel goed deed. Waarop hij antwoorde dat bijna alle targets geraakt werden.</w:t>
      </w:r>
      <w:r w:rsidRPr="00122C8B">
        <w:rPr>
          <w:rStyle w:val="FootnoteReference"/>
        </w:rPr>
        <w:footnoteReference w:id="29"/>
      </w:r>
      <w:r w:rsidRPr="00122C8B">
        <w:t xml:space="preserve"> Maar het politieke vraagstuk was niet of de piloot raak schoot maar of de bombardementen effectief de Vietcong verhinderde guerrillastrijders in het Zuiden te bevoorraden. Deze verschuiving van de essentie van het verhaal kan worden volgens Hallin worden toegewijd</w:t>
      </w:r>
      <w:r w:rsidR="00AC1EC0">
        <w:t>t</w:t>
      </w:r>
      <w:r w:rsidRPr="00122C8B">
        <w:t xml:space="preserve"> aan een intrinsieke eigenschap van televisie. Televisie is namelijk een dramatisch medium. Het zoekt naar sympathieke karakters en probeert te personaliseren wanneer mogelijk.</w:t>
      </w:r>
      <w:r w:rsidRPr="00122C8B">
        <w:rPr>
          <w:rStyle w:val="FootnoteReference"/>
        </w:rPr>
        <w:footnoteReference w:id="30"/>
      </w:r>
      <w:r>
        <w:t xml:space="preserve"> </w:t>
      </w:r>
      <w:r>
        <w:br/>
        <w:t xml:space="preserve"> </w:t>
      </w:r>
      <w:r>
        <w:tab/>
        <w:t xml:space="preserve">Bijna al het nieuws over Vietnam vanaf 1965 gaat over Amerikaanse soldaten in actie. De televisieverslaggeving van de oorlog was meer gericht op het slagveld dan op de politieke debatkamers. Thema’s die centraal stonden in het nieuws van ’65 tot ’68 waren mannelijkheid en professionalisme. De mannelijke held in Vietnamopnames ziet af van zijn individuele doelen en wijd zich toe aan het ultieme doel namelijk zijn werk doen en winnen. Nieuws maakte een heel duidelijk onderscheid tussen de good-guys en de bad-guys. De Vietcong werd neergezet als een groep barbaren die zonder aanleiding terroristische daden verrichte tegen Amerikanen en Zuid-Vietnamezen. De dagelijkse verslaggeving werd een routine alsof er verslag werd gedaan van een sportwedstrijd of een dag op het werk. </w:t>
      </w:r>
      <w:proofErr w:type="spellStart"/>
      <w:r w:rsidRPr="00542FF8">
        <w:rPr>
          <w:lang w:val="en-US"/>
        </w:rPr>
        <w:t>Een</w:t>
      </w:r>
      <w:proofErr w:type="spellEnd"/>
      <w:r w:rsidRPr="00542FF8">
        <w:rPr>
          <w:lang w:val="en-US"/>
        </w:rPr>
        <w:t xml:space="preserve"> quote </w:t>
      </w:r>
      <w:proofErr w:type="spellStart"/>
      <w:r w:rsidRPr="00542FF8">
        <w:rPr>
          <w:lang w:val="en-US"/>
        </w:rPr>
        <w:t>uit</w:t>
      </w:r>
      <w:proofErr w:type="spellEnd"/>
      <w:r w:rsidRPr="00542FF8">
        <w:rPr>
          <w:lang w:val="en-US"/>
        </w:rPr>
        <w:t xml:space="preserve"> het NBC</w:t>
      </w:r>
      <w:r>
        <w:rPr>
          <w:lang w:val="en-US"/>
        </w:rPr>
        <w:t xml:space="preserve"> </w:t>
      </w:r>
      <w:r w:rsidRPr="00542FF8">
        <w:rPr>
          <w:lang w:val="en-US"/>
        </w:rPr>
        <w:t xml:space="preserve">news van 11 </w:t>
      </w:r>
      <w:proofErr w:type="spellStart"/>
      <w:r w:rsidRPr="00542FF8">
        <w:rPr>
          <w:lang w:val="en-US"/>
        </w:rPr>
        <w:t>januari</w:t>
      </w:r>
      <w:proofErr w:type="spellEnd"/>
      <w:r>
        <w:rPr>
          <w:lang w:val="en-US"/>
        </w:rPr>
        <w:t xml:space="preserve"> 1966 </w:t>
      </w:r>
      <w:proofErr w:type="spellStart"/>
      <w:r w:rsidRPr="00542FF8">
        <w:rPr>
          <w:lang w:val="en-US"/>
        </w:rPr>
        <w:t>ter</w:t>
      </w:r>
      <w:proofErr w:type="spellEnd"/>
      <w:r w:rsidRPr="00542FF8">
        <w:rPr>
          <w:lang w:val="en-US"/>
        </w:rPr>
        <w:t xml:space="preserve"> </w:t>
      </w:r>
      <w:proofErr w:type="spellStart"/>
      <w:r w:rsidRPr="00542FF8">
        <w:rPr>
          <w:lang w:val="en-US"/>
        </w:rPr>
        <w:t>illustratie</w:t>
      </w:r>
      <w:proofErr w:type="spellEnd"/>
      <w:r w:rsidRPr="00542FF8">
        <w:rPr>
          <w:lang w:val="en-US"/>
        </w:rPr>
        <w:t>:</w:t>
      </w:r>
      <w:r w:rsidRPr="00542FF8">
        <w:rPr>
          <w:lang w:val="en-US"/>
        </w:rPr>
        <w:br/>
      </w:r>
      <w:r w:rsidRPr="009701BC">
        <w:rPr>
          <w:lang w:val="en-US"/>
        </w:rPr>
        <w:t>“</w:t>
      </w:r>
      <w:r w:rsidRPr="009701BC">
        <w:rPr>
          <w:i/>
          <w:lang w:val="en-US"/>
        </w:rPr>
        <w:t xml:space="preserve">American marines with heavy air and artillery support </w:t>
      </w:r>
      <w:r w:rsidRPr="009701BC">
        <w:rPr>
          <w:i/>
          <w:u w:val="single"/>
          <w:lang w:val="en-US"/>
        </w:rPr>
        <w:t>smashed</w:t>
      </w:r>
      <w:r w:rsidRPr="009701BC">
        <w:rPr>
          <w:i/>
          <w:lang w:val="en-US"/>
        </w:rPr>
        <w:t xml:space="preserve"> a Vietcong unit near Saigon.”</w:t>
      </w:r>
      <w:r w:rsidRPr="009701BC">
        <w:rPr>
          <w:lang w:val="en-US"/>
        </w:rPr>
        <w:br/>
      </w:r>
      <w:r w:rsidRPr="00D33EA1">
        <w:rPr>
          <w:i/>
          <w:lang w:val="en-US"/>
        </w:rPr>
        <w:t xml:space="preserve">“The </w:t>
      </w:r>
      <w:r w:rsidRPr="00D33EA1">
        <w:rPr>
          <w:i/>
          <w:u w:val="single"/>
          <w:lang w:val="en-US"/>
        </w:rPr>
        <w:t>total score</w:t>
      </w:r>
      <w:r w:rsidRPr="00D33EA1">
        <w:rPr>
          <w:i/>
          <w:lang w:val="en-US"/>
        </w:rPr>
        <w:t xml:space="preserve"> now stands at 695 enemy bodies counted and</w:t>
      </w:r>
      <w:r>
        <w:rPr>
          <w:i/>
          <w:lang w:val="en-US"/>
        </w:rPr>
        <w:t xml:space="preserve"> several hundred more captu</w:t>
      </w:r>
      <w:r w:rsidRPr="00D33EA1">
        <w:rPr>
          <w:i/>
          <w:lang w:val="en-US"/>
        </w:rPr>
        <w:t>red.”</w:t>
      </w:r>
      <w:r w:rsidRPr="00E36E0C">
        <w:rPr>
          <w:rStyle w:val="FootnoteReference"/>
          <w:lang w:val="en-US"/>
        </w:rPr>
        <w:t xml:space="preserve"> </w:t>
      </w:r>
      <w:r>
        <w:rPr>
          <w:rStyle w:val="FootnoteReference"/>
        </w:rPr>
        <w:footnoteReference w:id="31"/>
      </w:r>
      <w:r w:rsidRPr="007E05EE">
        <w:rPr>
          <w:lang w:val="en-US"/>
        </w:rPr>
        <w:br/>
      </w:r>
      <w:r>
        <w:t xml:space="preserve">Het moet voor de gemiddelde televisiekijker in het begin van de oorlog onvoorstelbaar zijn geweest dat hun mannen uiteindelijk niet succesvol zouden zijn. </w:t>
      </w:r>
    </w:p>
    <w:p w:rsidR="008712DA" w:rsidRPr="008712DA" w:rsidRDefault="008712DA" w:rsidP="00FE662F"/>
    <w:p w:rsidR="008712DA" w:rsidRPr="00C33982" w:rsidRDefault="008712DA" w:rsidP="008712DA">
      <w:pPr>
        <w:rPr>
          <w:rStyle w:val="Heading1Char"/>
          <w:lang w:val="nl-NL"/>
        </w:rPr>
      </w:pPr>
    </w:p>
    <w:p w:rsidR="008712DA" w:rsidRPr="00C33982" w:rsidRDefault="008712DA" w:rsidP="008712DA">
      <w:pPr>
        <w:rPr>
          <w:rStyle w:val="Heading1Char"/>
          <w:lang w:val="nl-NL"/>
        </w:rPr>
      </w:pPr>
    </w:p>
    <w:p w:rsidR="008712DA" w:rsidRPr="007C1BC5" w:rsidRDefault="008712DA" w:rsidP="008712DA">
      <w:pPr>
        <w:rPr>
          <w:lang w:val="en-US"/>
        </w:rPr>
      </w:pPr>
      <w:bookmarkStart w:id="10" w:name="_Toc383165342"/>
      <w:proofErr w:type="spellStart"/>
      <w:r>
        <w:rPr>
          <w:rStyle w:val="Heading1Char"/>
        </w:rPr>
        <w:t>Bijlage</w:t>
      </w:r>
      <w:proofErr w:type="spellEnd"/>
      <w:r>
        <w:rPr>
          <w:rStyle w:val="Heading1Char"/>
        </w:rPr>
        <w:t xml:space="preserve"> 2: </w:t>
      </w:r>
      <w:r w:rsidRPr="002F7DD8">
        <w:rPr>
          <w:rStyle w:val="Heading1Char"/>
        </w:rPr>
        <w:t>War on Terror</w:t>
      </w:r>
      <w:r>
        <w:rPr>
          <w:rStyle w:val="Heading1Char"/>
        </w:rPr>
        <w:t xml:space="preserve"> en het</w:t>
      </w:r>
      <w:r w:rsidRPr="00EF50D9">
        <w:rPr>
          <w:rStyle w:val="Heading1Char"/>
        </w:rPr>
        <w:t xml:space="preserve"> </w:t>
      </w:r>
      <w:proofErr w:type="spellStart"/>
      <w:r w:rsidRPr="00EF50D9">
        <w:rPr>
          <w:rStyle w:val="Heading1Char"/>
        </w:rPr>
        <w:t>Televisienieuws</w:t>
      </w:r>
      <w:bookmarkEnd w:id="10"/>
      <w:proofErr w:type="spellEnd"/>
      <w:r w:rsidRPr="00EF50D9">
        <w:rPr>
          <w:rStyle w:val="Heading1Char"/>
        </w:rPr>
        <w:t xml:space="preserve"> </w:t>
      </w:r>
      <w:r w:rsidRPr="007C1BC5">
        <w:rPr>
          <w:b/>
          <w:lang w:val="en-US"/>
        </w:rPr>
        <w:br/>
      </w:r>
      <w:r w:rsidRPr="007C1BC5">
        <w:rPr>
          <w:i/>
          <w:lang w:val="en-US"/>
        </w:rPr>
        <w:t xml:space="preserve">“I hear you, the rest of the world hears you and the people who knocked these building down will hear all of us soon.” </w:t>
      </w:r>
      <w:r w:rsidRPr="007C1BC5">
        <w:rPr>
          <w:lang w:val="en-US"/>
        </w:rPr>
        <w:t>- George W. Bush</w:t>
      </w:r>
    </w:p>
    <w:p w:rsidR="00F86069" w:rsidRPr="00F86069" w:rsidRDefault="008712DA" w:rsidP="008712DA">
      <w:pPr>
        <w:rPr>
          <w:color w:val="000000"/>
        </w:rPr>
      </w:pPr>
      <w:r w:rsidRPr="00123933">
        <w:t>War on Ter</w:t>
      </w:r>
      <w:r>
        <w:t>ror is de term die wordt toegekend</w:t>
      </w:r>
      <w:r w:rsidRPr="00123933">
        <w:t xml:space="preserve"> a</w:t>
      </w:r>
      <w:r>
        <w:t xml:space="preserve">an de internationale militaire campagne die in gang kwam na de aanslagen van 11 september. De focus ligt met name op landen die Islamitische </w:t>
      </w:r>
      <w:r>
        <w:lastRenderedPageBreak/>
        <w:t>militanten, al-Qaeda en andere jihadisten, steunen. Operation Enduring Freedom is de naam die het Witte Huis gaf aan de oorlog in Afghanistan en drie kleinere militaire acties. Het is de eerste grote militaire interventie die onder de War on Terror valt. Twee jaar later op 20 maart 2003 begint de Irakoorlog onder de naam Enduring Iraqi Freedom. Het populairste nieuwsprogramma voor nieuws over de Irakoorlog was en is Fox News. Vooraf leek CNN de beste kandidaat om het voornaamste nieuwsprogramma over de War on Terror te worden met hun vooruitstrevende internationale perspectief en ‘straight forward approach’.</w:t>
      </w:r>
      <w:r>
        <w:rPr>
          <w:rStyle w:val="FootnoteReference"/>
        </w:rPr>
        <w:footnoteReference w:id="32"/>
      </w:r>
      <w:r>
        <w:t xml:space="preserve"> Fox News is eigendom van mediamagnaat Rupert Murdoch die een groot voorstander van de oorlog is. In 2003 verscheen er een kritisch artikel in de New York Times over het ‘Fox Effect’. Toen Murdoch in 1996 Fox oprichtte claimde hij dat het nodig was om beide kanten van het politieke spectrum te tonen wilde hij CNN voorbij steven. Maar na de aanslagen van 11 september deed Fox verslag van de oorlog in Afghanistan met een duidelijke patriottische toon en Fox News sprong omhoog in de kijkcijferranglijst van de kabelnetwerken. Fox News toonde dat er veel te halen viel met het maken van wat ‘opinionated news’ wordt genoemd. Een soort tv-journalistiek dat sinds de Tweede Wereldoorlog niet meer was gezien. Het is tv-journalistiek die de traditionele noties van objectiviteit verwerpt, afwijkende meningen minacht en het mijdt scepsis ten opzichte van de overheid. Het kanaal bracht haar merk van pro-Amerikaanse journalistiek naar een nieuw niveau toen het demonstranten tegen de oorlog ‘the great unwashed’ noemde.</w:t>
      </w:r>
      <w:r>
        <w:rPr>
          <w:rStyle w:val="FootnoteReference"/>
        </w:rPr>
        <w:footnoteReference w:id="33"/>
      </w:r>
      <w:r>
        <w:t xml:space="preserve"> Het Fox Effect houdt in dat andere nieuwszenders deze houding overnemen om een deel van de kijkers ‘terug’ te halen. </w:t>
      </w:r>
      <w:r w:rsidRPr="009B718A">
        <w:rPr>
          <w:color w:val="000000"/>
        </w:rPr>
        <w:t xml:space="preserve">Deze andere </w:t>
      </w:r>
      <w:r>
        <w:rPr>
          <w:color w:val="000000"/>
        </w:rPr>
        <w:t>nieuws</w:t>
      </w:r>
      <w:r w:rsidRPr="009B718A">
        <w:rPr>
          <w:color w:val="000000"/>
        </w:rPr>
        <w:t>zenders  zijn de</w:t>
      </w:r>
      <w:r>
        <w:rPr>
          <w:color w:val="000000"/>
        </w:rPr>
        <w:t xml:space="preserve"> nieuwsprogramma’s van de</w:t>
      </w:r>
      <w:r w:rsidRPr="009B718A">
        <w:rPr>
          <w:color w:val="000000"/>
        </w:rPr>
        <w:t xml:space="preserve"> grote drie (ABC, CBS, NBC), CNN en MSNBC. </w:t>
      </w:r>
      <w:r>
        <w:rPr>
          <w:color w:val="000000"/>
        </w:rPr>
        <w:t>In de ogen van Fox News zijn deze vijf zenders te liberaal</w:t>
      </w:r>
      <w:r w:rsidR="00E13F1D">
        <w:rPr>
          <w:color w:val="000000"/>
        </w:rPr>
        <w:t>.</w:t>
      </w:r>
      <w:r w:rsidR="00F86069">
        <w:rPr>
          <w:color w:val="000000"/>
        </w:rPr>
        <w:br/>
        <w:t xml:space="preserve"> </w:t>
      </w:r>
      <w:r w:rsidR="00F86069">
        <w:rPr>
          <w:color w:val="000000"/>
        </w:rPr>
        <w:tab/>
      </w:r>
      <w:r w:rsidR="00F86069">
        <w:t xml:space="preserve">In 2003 deed de Fairness &amp; Accuracy in Reporting (FAIR) organisatie een onderzoek naar de objectiviteit van het nieuws en de beeldvorming bij het Amerikaanse publiek. Volgens hen had in 2003 71% van de nieuwsprogramma’s een pro-oorlog karakter, 26% was neutraal en 3% anti-oorlog. Verder onderzochten ze drie standpunten bij het Amerikaanse publiek. </w:t>
      </w:r>
    </w:p>
    <w:p w:rsidR="00F86069" w:rsidRDefault="00F86069" w:rsidP="008712DA"/>
    <w:p w:rsidR="00F86069" w:rsidRDefault="00F86069" w:rsidP="008712DA"/>
    <w:p w:rsidR="00F86069" w:rsidRDefault="00F86069" w:rsidP="008712DA"/>
    <w:p w:rsidR="008712DA" w:rsidRDefault="005A126E" w:rsidP="008712DA">
      <w:r w:rsidRPr="005A126E">
        <w:rPr>
          <w:noProof/>
          <w:lang w:eastAsia="nl-NL"/>
        </w:rPr>
        <w:drawing>
          <wp:anchor distT="0" distB="0" distL="114300" distR="114300" simplePos="0" relativeHeight="251678720" behindDoc="0" locked="0" layoutInCell="1" allowOverlap="1">
            <wp:simplePos x="0" y="0"/>
            <wp:positionH relativeFrom="column">
              <wp:posOffset>4057650</wp:posOffset>
            </wp:positionH>
            <wp:positionV relativeFrom="paragraph">
              <wp:posOffset>819150</wp:posOffset>
            </wp:positionV>
            <wp:extent cx="2114550" cy="2733675"/>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qaedairaq.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7725" cy="2732405"/>
                    </a:xfrm>
                    <a:prstGeom prst="rect">
                      <a:avLst/>
                    </a:prstGeom>
                  </pic:spPr>
                </pic:pic>
              </a:graphicData>
            </a:graphic>
          </wp:anchor>
        </w:drawing>
      </w:r>
      <w:r w:rsidR="00F86069">
        <w:rPr>
          <w:noProof/>
          <w:lang w:eastAsia="nl-NL"/>
        </w:rPr>
        <w:drawing>
          <wp:anchor distT="0" distB="0" distL="114300" distR="114300" simplePos="0" relativeHeight="251672576" behindDoc="1" locked="0" layoutInCell="1" allowOverlap="1">
            <wp:simplePos x="0" y="0"/>
            <wp:positionH relativeFrom="column">
              <wp:posOffset>4211320</wp:posOffset>
            </wp:positionH>
            <wp:positionV relativeFrom="paragraph">
              <wp:posOffset>819150</wp:posOffset>
            </wp:positionV>
            <wp:extent cx="2102485" cy="273431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qaedairaq.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2485" cy="2734310"/>
                    </a:xfrm>
                    <a:prstGeom prst="rect">
                      <a:avLst/>
                    </a:prstGeom>
                  </pic:spPr>
                </pic:pic>
              </a:graphicData>
            </a:graphic>
          </wp:anchor>
        </w:drawing>
      </w:r>
      <w:r w:rsidR="008712DA">
        <w:t>1. Irak gaf Al-Qaida steun of was direct betrokken bij de aanslagen van 11 september.  2. Saddam Hussein was persoonlijk betrokken bij de aanslagen. 3. Er zijn massavernietigingswapens gevonden in Irak.</w:t>
      </w:r>
      <w:r w:rsidRPr="005A126E">
        <w:rPr>
          <w:noProof/>
          <w:lang w:eastAsia="nl-NL"/>
        </w:rPr>
        <w:t xml:space="preserve"> </w:t>
      </w:r>
      <w:r w:rsidRPr="005A126E">
        <w:rPr>
          <w:noProof/>
          <w:lang w:eastAsia="nl-NL"/>
        </w:rPr>
        <w:drawing>
          <wp:anchor distT="0" distB="0" distL="114300" distR="114300" simplePos="0" relativeHeight="251676672" behindDoc="0" locked="0" layoutInCell="1" allowOverlap="1">
            <wp:simplePos x="0" y="0"/>
            <wp:positionH relativeFrom="column">
              <wp:posOffset>1943100</wp:posOffset>
            </wp:positionH>
            <wp:positionV relativeFrom="paragraph">
              <wp:posOffset>809625</wp:posOffset>
            </wp:positionV>
            <wp:extent cx="2114550" cy="274320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d.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7725" cy="2743200"/>
                    </a:xfrm>
                    <a:prstGeom prst="rect">
                      <a:avLst/>
                    </a:prstGeom>
                  </pic:spPr>
                </pic:pic>
              </a:graphicData>
            </a:graphic>
          </wp:anchor>
        </w:drawing>
      </w:r>
      <w:r w:rsidRPr="005A126E">
        <w:rPr>
          <w:noProof/>
          <w:lang w:eastAsia="nl-NL"/>
        </w:rPr>
        <w:drawing>
          <wp:anchor distT="0" distB="0" distL="114300" distR="114300" simplePos="0" relativeHeight="251674624" behindDoc="0" locked="0" layoutInCell="1" allowOverlap="1">
            <wp:simplePos x="0" y="0"/>
            <wp:positionH relativeFrom="column">
              <wp:posOffset>-152400</wp:posOffset>
            </wp:positionH>
            <wp:positionV relativeFrom="paragraph">
              <wp:posOffset>809625</wp:posOffset>
            </wp:positionV>
            <wp:extent cx="2095500" cy="2733675"/>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qaedairaq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6829" cy="2732568"/>
                    </a:xfrm>
                    <a:prstGeom prst="rect">
                      <a:avLst/>
                    </a:prstGeom>
                  </pic:spPr>
                </pic:pic>
              </a:graphicData>
            </a:graphic>
          </wp:anchor>
        </w:drawing>
      </w:r>
    </w:p>
    <w:p w:rsidR="00F86069" w:rsidRDefault="00F86069" w:rsidP="008712DA"/>
    <w:p w:rsidR="008712DA" w:rsidRDefault="005A126E" w:rsidP="008712DA">
      <w:r w:rsidRPr="005A126E">
        <w:rPr>
          <w:noProof/>
          <w:lang w:eastAsia="nl-NL"/>
        </w:rPr>
        <w:drawing>
          <wp:anchor distT="0" distB="0" distL="114300" distR="114300" simplePos="0" relativeHeight="251680768" behindDoc="0" locked="0" layoutInCell="1" allowOverlap="1">
            <wp:simplePos x="0" y="0"/>
            <wp:positionH relativeFrom="column">
              <wp:posOffset>4057650</wp:posOffset>
            </wp:positionH>
            <wp:positionV relativeFrom="paragraph">
              <wp:posOffset>133350</wp:posOffset>
            </wp:positionV>
            <wp:extent cx="2114550" cy="2895600"/>
            <wp:effectExtent l="19050" t="0" r="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980" t="28199" r="23006" b="10950"/>
                    <a:stretch/>
                  </pic:blipFill>
                  <pic:spPr bwMode="auto">
                    <a:xfrm>
                      <a:off x="0" y="0"/>
                      <a:ext cx="2117725" cy="2891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712DA">
        <w:t>Drie stellingen waarvan de eerste twee nooit bewezen zijn en de derde onwaar is. Het resultaat van de peilingen is lichtelijk gezegd opmerkelijk. In de onderstaande afbeeldingen staat onder iedere stelling een staaf met het percentage dat de stelling als waar achtte. Het instituut onderzocht vervolgens via welk medium mensen hun informatie binnenkregen en dit bleek voor 80% televisie te zijn met Fox News als populairste kanaal en de klassieke drie (ABC, CBS en NBC) en CNN daaronder.  Aan dezelfde groep mensen werden ook de drie bovenstaande mispercepties voorgelegd. Het onderzoek liet zien dat 80 procent van de mensen die Fox als voornaamste informatiebron had een of meerdere mispercepties had. Daarachter kwamen CBS met 71% en ABC met 61%.</w:t>
      </w:r>
      <w:r w:rsidR="008712DA">
        <w:rPr>
          <w:rStyle w:val="FootnoteReference"/>
        </w:rPr>
        <w:footnoteReference w:id="34"/>
      </w:r>
      <w:r w:rsidR="008712DA">
        <w:t xml:space="preserve"> De boodschap van de War on Terror is het bestrijden van terroristen en de landen die hen steunen wereldwijd. Dit is in principe eenzelfde doel als voor de Vietnamoorlog. Alleen had het communisme nog niet grootschalig toegeslagen in de VS en het terrorisme wel met de aanslagen van 11 september. Deze gebeurtenis is uitstekend om de moralistische televisiekijkers achter de oorlog te doen scharen. De narratieve analyse gaat niet over de oorlogsperiode zelf maar over de nasleep hiervan. We kunnen onder andere uit het onderzoek van FAIR al opmaken dat in de beginfase van de oorlog de nieuwsverslaggeving optimistisch is en laat geloven dat er alle reden is voor een invasie.</w:t>
      </w:r>
    </w:p>
    <w:p w:rsidR="00F86069" w:rsidRDefault="00F86069" w:rsidP="008712DA">
      <w:pPr>
        <w:pStyle w:val="Heading1"/>
        <w:rPr>
          <w:b w:val="0"/>
          <w:lang w:val="nl-NL"/>
        </w:rPr>
      </w:pPr>
      <w:bookmarkStart w:id="11" w:name="_Toc383165343"/>
    </w:p>
    <w:p w:rsidR="008712DA" w:rsidRDefault="008712DA" w:rsidP="008712DA">
      <w:pPr>
        <w:pStyle w:val="Heading1"/>
      </w:pPr>
      <w:proofErr w:type="spellStart"/>
      <w:r w:rsidRPr="00C9541A">
        <w:t>Bibliografie</w:t>
      </w:r>
      <w:bookmarkEnd w:id="11"/>
      <w:proofErr w:type="spellEnd"/>
    </w:p>
    <w:p w:rsidR="008712DA" w:rsidRPr="00CF11EB" w:rsidRDefault="008712DA" w:rsidP="008712DA">
      <w:pPr>
        <w:rPr>
          <w:lang w:val="en-US"/>
        </w:rPr>
      </w:pPr>
      <w:r>
        <w:rPr>
          <w:lang w:val="en-US"/>
        </w:rPr>
        <w:t xml:space="preserve">- ABC News. 15 </w:t>
      </w:r>
      <w:proofErr w:type="spellStart"/>
      <w:r>
        <w:rPr>
          <w:lang w:val="en-US"/>
        </w:rPr>
        <w:t>augustus</w:t>
      </w:r>
      <w:proofErr w:type="spellEnd"/>
      <w:r>
        <w:rPr>
          <w:lang w:val="en-US"/>
        </w:rPr>
        <w:t xml:space="preserve"> 2007.</w:t>
      </w:r>
    </w:p>
    <w:p w:rsidR="008712DA" w:rsidRDefault="008712DA" w:rsidP="008712DA">
      <w:pPr>
        <w:rPr>
          <w:lang w:val="en-US"/>
        </w:rPr>
      </w:pPr>
      <w:r w:rsidRPr="0066271B">
        <w:rPr>
          <w:lang w:val="en-US"/>
        </w:rPr>
        <w:t>- Bamberg, Michael</w:t>
      </w:r>
      <w:r>
        <w:rPr>
          <w:lang w:val="en-US"/>
        </w:rPr>
        <w:t>.</w:t>
      </w:r>
      <w:r w:rsidRPr="0066271B">
        <w:rPr>
          <w:lang w:val="en-US"/>
        </w:rPr>
        <w:t xml:space="preserve"> </w:t>
      </w:r>
      <w:r w:rsidRPr="0066271B">
        <w:rPr>
          <w:i/>
          <w:lang w:val="en-US"/>
        </w:rPr>
        <w:t xml:space="preserve">Narrative discourse and identities, </w:t>
      </w:r>
      <w:proofErr w:type="spellStart"/>
      <w:r w:rsidRPr="0066271B">
        <w:rPr>
          <w:i/>
          <w:lang w:val="en-US"/>
        </w:rPr>
        <w:t>Narratology</w:t>
      </w:r>
      <w:proofErr w:type="spellEnd"/>
      <w:r w:rsidRPr="0066271B">
        <w:rPr>
          <w:i/>
          <w:lang w:val="en-US"/>
        </w:rPr>
        <w:t xml:space="preserve"> beyond literary criticism</w:t>
      </w:r>
      <w:r>
        <w:rPr>
          <w:i/>
          <w:lang w:val="en-US"/>
        </w:rPr>
        <w:t xml:space="preserve">. </w:t>
      </w:r>
      <w:r w:rsidRPr="0066271B">
        <w:rPr>
          <w:lang w:val="en-US"/>
        </w:rPr>
        <w:t xml:space="preserve">New York: Walter de </w:t>
      </w:r>
      <w:proofErr w:type="spellStart"/>
      <w:r w:rsidRPr="0066271B">
        <w:rPr>
          <w:lang w:val="en-US"/>
        </w:rPr>
        <w:t>Gru</w:t>
      </w:r>
      <w:r>
        <w:rPr>
          <w:lang w:val="en-US"/>
        </w:rPr>
        <w:t>yter</w:t>
      </w:r>
      <w:proofErr w:type="spellEnd"/>
      <w:r>
        <w:rPr>
          <w:lang w:val="en-US"/>
        </w:rPr>
        <w:t xml:space="preserve"> 2004. </w:t>
      </w:r>
    </w:p>
    <w:p w:rsidR="008712DA" w:rsidRDefault="008712DA" w:rsidP="008712DA">
      <w:pPr>
        <w:rPr>
          <w:lang w:val="en-US"/>
        </w:rPr>
      </w:pPr>
      <w:r w:rsidRPr="00661722">
        <w:rPr>
          <w:lang w:val="en-US"/>
        </w:rPr>
        <w:t xml:space="preserve">- </w:t>
      </w:r>
      <w:proofErr w:type="spellStart"/>
      <w:r w:rsidRPr="00661722">
        <w:rPr>
          <w:lang w:val="en-US"/>
        </w:rPr>
        <w:t>Barkin</w:t>
      </w:r>
      <w:proofErr w:type="spellEnd"/>
      <w:r>
        <w:rPr>
          <w:lang w:val="en-US"/>
        </w:rPr>
        <w:t xml:space="preserve"> M.,</w:t>
      </w:r>
      <w:r w:rsidRPr="00661722">
        <w:rPr>
          <w:lang w:val="en-US"/>
        </w:rPr>
        <w:t xml:space="preserve"> </w:t>
      </w:r>
      <w:r>
        <w:rPr>
          <w:lang w:val="en-US"/>
        </w:rPr>
        <w:t>Steve.</w:t>
      </w:r>
      <w:r w:rsidRPr="00661722">
        <w:rPr>
          <w:lang w:val="en-US"/>
        </w:rPr>
        <w:t xml:space="preserve"> </w:t>
      </w:r>
      <w:r w:rsidRPr="00661722">
        <w:rPr>
          <w:i/>
          <w:lang w:val="en-US"/>
        </w:rPr>
        <w:t>American Television News: The Media Marketplace and the Public Interest</w:t>
      </w:r>
      <w:r>
        <w:rPr>
          <w:lang w:val="en-US"/>
        </w:rPr>
        <w:t xml:space="preserve">. </w:t>
      </w:r>
      <w:r w:rsidRPr="00661722">
        <w:rPr>
          <w:lang w:val="en-US"/>
        </w:rPr>
        <w:t>New York: M.E.</w:t>
      </w:r>
      <w:r>
        <w:rPr>
          <w:lang w:val="en-US"/>
        </w:rPr>
        <w:t xml:space="preserve"> Sharpe, 2003.</w:t>
      </w:r>
      <w:r w:rsidRPr="00F0071B">
        <w:rPr>
          <w:lang w:val="en-US"/>
        </w:rPr>
        <w:t xml:space="preserve"> </w:t>
      </w:r>
    </w:p>
    <w:p w:rsidR="008712DA" w:rsidRDefault="008712DA" w:rsidP="008712DA">
      <w:pPr>
        <w:rPr>
          <w:lang w:val="en-US"/>
        </w:rPr>
      </w:pPr>
      <w:r w:rsidRPr="008706EC">
        <w:rPr>
          <w:lang w:val="en-US"/>
        </w:rPr>
        <w:t xml:space="preserve">- </w:t>
      </w:r>
      <w:proofErr w:type="spellStart"/>
      <w:r w:rsidRPr="008706EC">
        <w:rPr>
          <w:lang w:val="en-US"/>
        </w:rPr>
        <w:t>Baudrillard</w:t>
      </w:r>
      <w:proofErr w:type="spellEnd"/>
      <w:r>
        <w:rPr>
          <w:lang w:val="en-US"/>
        </w:rPr>
        <w:t>,</w:t>
      </w:r>
      <w:r w:rsidRPr="008706EC">
        <w:rPr>
          <w:lang w:val="en-US"/>
        </w:rPr>
        <w:t xml:space="preserve"> Jean</w:t>
      </w:r>
      <w:r>
        <w:rPr>
          <w:lang w:val="en-US"/>
        </w:rPr>
        <w:t xml:space="preserve">. </w:t>
      </w:r>
      <w:r w:rsidRPr="008706EC">
        <w:rPr>
          <w:i/>
          <w:lang w:val="en-US"/>
        </w:rPr>
        <w:t xml:space="preserve">Simulacra &amp; </w:t>
      </w:r>
      <w:proofErr w:type="spellStart"/>
      <w:r w:rsidRPr="008706EC">
        <w:rPr>
          <w:i/>
          <w:lang w:val="en-US"/>
        </w:rPr>
        <w:t>Simulatio</w:t>
      </w:r>
      <w:proofErr w:type="spellEnd"/>
      <w:r w:rsidRPr="008706EC">
        <w:rPr>
          <w:i/>
          <w:lang w:val="en-US"/>
        </w:rPr>
        <w:t>: The Precession of Simulacra</w:t>
      </w:r>
      <w:r>
        <w:rPr>
          <w:i/>
          <w:lang w:val="en-US"/>
        </w:rPr>
        <w:t xml:space="preserve">. </w:t>
      </w:r>
      <w:r w:rsidRPr="008706EC">
        <w:rPr>
          <w:lang w:val="en-US"/>
        </w:rPr>
        <w:t>Michigan: Uni</w:t>
      </w:r>
      <w:r>
        <w:rPr>
          <w:lang w:val="en-US"/>
        </w:rPr>
        <w:t xml:space="preserve">versity of Michigan Press, 1994. </w:t>
      </w:r>
    </w:p>
    <w:p w:rsidR="008712DA" w:rsidRDefault="008712DA" w:rsidP="008712DA">
      <w:pPr>
        <w:rPr>
          <w:lang w:val="en-US"/>
        </w:rPr>
      </w:pPr>
      <w:r w:rsidRPr="005C5F41">
        <w:rPr>
          <w:lang w:val="en-US"/>
        </w:rPr>
        <w:t xml:space="preserve">- </w:t>
      </w:r>
      <w:proofErr w:type="spellStart"/>
      <w:r w:rsidRPr="005C5F41">
        <w:rPr>
          <w:lang w:val="en-US"/>
        </w:rPr>
        <w:t>Braestrup</w:t>
      </w:r>
      <w:proofErr w:type="spellEnd"/>
      <w:r>
        <w:rPr>
          <w:lang w:val="en-US"/>
        </w:rPr>
        <w:t>,</w:t>
      </w:r>
      <w:r w:rsidRPr="005C5F41">
        <w:rPr>
          <w:lang w:val="en-US"/>
        </w:rPr>
        <w:t xml:space="preserve"> Peter</w:t>
      </w:r>
      <w:r>
        <w:rPr>
          <w:lang w:val="en-US"/>
        </w:rPr>
        <w:t>.</w:t>
      </w:r>
      <w:r w:rsidRPr="005C5F41">
        <w:rPr>
          <w:lang w:val="en-US"/>
        </w:rPr>
        <w:t xml:space="preserve"> </w:t>
      </w:r>
      <w:r w:rsidRPr="005C5F41">
        <w:rPr>
          <w:i/>
          <w:lang w:val="en-US"/>
        </w:rPr>
        <w:t xml:space="preserve">Big Story: How the American Press and Television Reported and Interpreted the Crisis of </w:t>
      </w:r>
      <w:proofErr w:type="spellStart"/>
      <w:r w:rsidRPr="005C5F41">
        <w:rPr>
          <w:i/>
          <w:lang w:val="en-US"/>
        </w:rPr>
        <w:t>Tet</w:t>
      </w:r>
      <w:proofErr w:type="spellEnd"/>
      <w:r w:rsidRPr="005C5F41">
        <w:rPr>
          <w:i/>
          <w:lang w:val="en-US"/>
        </w:rPr>
        <w:t xml:space="preserve"> 1968 in Vietnam and Washington</w:t>
      </w:r>
      <w:r>
        <w:rPr>
          <w:i/>
          <w:lang w:val="en-US"/>
        </w:rPr>
        <w:t xml:space="preserve">. </w:t>
      </w:r>
      <w:r>
        <w:rPr>
          <w:lang w:val="en-US"/>
        </w:rPr>
        <w:t>Boulder, Col: Westview Press, 1977.</w:t>
      </w:r>
    </w:p>
    <w:p w:rsidR="008712DA" w:rsidRDefault="008712DA" w:rsidP="008712DA">
      <w:pPr>
        <w:rPr>
          <w:lang w:val="en-US"/>
        </w:rPr>
      </w:pPr>
      <w:r w:rsidRPr="00CF11EB">
        <w:rPr>
          <w:lang w:val="en-US"/>
        </w:rPr>
        <w:t xml:space="preserve">- CBS </w:t>
      </w:r>
      <w:r>
        <w:rPr>
          <w:lang w:val="en-US"/>
        </w:rPr>
        <w:t xml:space="preserve">News. 25 </w:t>
      </w:r>
      <w:proofErr w:type="spellStart"/>
      <w:r>
        <w:rPr>
          <w:lang w:val="en-US"/>
        </w:rPr>
        <w:t>oktober</w:t>
      </w:r>
      <w:proofErr w:type="spellEnd"/>
      <w:r>
        <w:rPr>
          <w:lang w:val="en-US"/>
        </w:rPr>
        <w:t xml:space="preserve"> 2005.</w:t>
      </w:r>
    </w:p>
    <w:p w:rsidR="008712DA" w:rsidRPr="00CF11EB" w:rsidRDefault="008712DA" w:rsidP="008712DA">
      <w:pPr>
        <w:rPr>
          <w:lang w:val="en-US"/>
        </w:rPr>
      </w:pPr>
      <w:r>
        <w:rPr>
          <w:lang w:val="en-US"/>
        </w:rPr>
        <w:t xml:space="preserve">- CNN News. 1 </w:t>
      </w:r>
      <w:proofErr w:type="spellStart"/>
      <w:r>
        <w:rPr>
          <w:lang w:val="en-US"/>
        </w:rPr>
        <w:t>januari</w:t>
      </w:r>
      <w:proofErr w:type="spellEnd"/>
      <w:r>
        <w:rPr>
          <w:lang w:val="en-US"/>
        </w:rPr>
        <w:t xml:space="preserve"> 2007.</w:t>
      </w:r>
    </w:p>
    <w:p w:rsidR="008712DA" w:rsidRPr="00122C8B" w:rsidRDefault="008712DA" w:rsidP="008712DA">
      <w:r w:rsidRPr="00B52445">
        <w:rPr>
          <w:lang w:val="en-US"/>
        </w:rPr>
        <w:lastRenderedPageBreak/>
        <w:t xml:space="preserve">- Federal Communications </w:t>
      </w:r>
      <w:proofErr w:type="spellStart"/>
      <w:r w:rsidRPr="00B52445">
        <w:rPr>
          <w:lang w:val="en-US"/>
        </w:rPr>
        <w:t>Commision</w:t>
      </w:r>
      <w:proofErr w:type="spellEnd"/>
      <w:r>
        <w:rPr>
          <w:lang w:val="en-US"/>
        </w:rPr>
        <w:t>.</w:t>
      </w:r>
      <w:r w:rsidRPr="00B52445">
        <w:rPr>
          <w:lang w:val="en-US"/>
        </w:rPr>
        <w:t xml:space="preserve"> "Historical periods in television history"</w:t>
      </w:r>
      <w:r>
        <w:rPr>
          <w:lang w:val="en-US"/>
        </w:rPr>
        <w:t>.</w:t>
      </w:r>
      <w:r w:rsidRPr="00B52445">
        <w:rPr>
          <w:lang w:val="en-US"/>
        </w:rPr>
        <w:t xml:space="preserve"> </w:t>
      </w:r>
      <w:r w:rsidRPr="00122C8B">
        <w:t xml:space="preserve">Laatst gewijzigd 21 november 2005. http://transition.fcc.gov/omd/history/tv/. </w:t>
      </w:r>
    </w:p>
    <w:p w:rsidR="008712DA" w:rsidRDefault="008712DA" w:rsidP="008712DA">
      <w:pPr>
        <w:rPr>
          <w:lang w:val="en-US"/>
        </w:rPr>
      </w:pPr>
      <w:r w:rsidRPr="001B31B6">
        <w:rPr>
          <w:lang w:val="en-US"/>
        </w:rPr>
        <w:t xml:space="preserve">- </w:t>
      </w:r>
      <w:proofErr w:type="spellStart"/>
      <w:r w:rsidRPr="001B31B6">
        <w:rPr>
          <w:lang w:val="en-US"/>
        </w:rPr>
        <w:t>Hallin</w:t>
      </w:r>
      <w:proofErr w:type="spellEnd"/>
      <w:r w:rsidRPr="001B31B6">
        <w:rPr>
          <w:lang w:val="en-US"/>
        </w:rPr>
        <w:t xml:space="preserve"> C., Daniel</w:t>
      </w:r>
      <w:r>
        <w:rPr>
          <w:lang w:val="en-US"/>
        </w:rPr>
        <w:t>.</w:t>
      </w:r>
      <w:r w:rsidRPr="001B31B6">
        <w:rPr>
          <w:lang w:val="en-US"/>
        </w:rPr>
        <w:t xml:space="preserve"> </w:t>
      </w:r>
      <w:r w:rsidRPr="001B31B6">
        <w:rPr>
          <w:i/>
          <w:lang w:val="en-US"/>
        </w:rPr>
        <w:t>The Uncensored War: The Media and Vietnam</w:t>
      </w:r>
      <w:r>
        <w:rPr>
          <w:lang w:val="en-US"/>
        </w:rPr>
        <w:t xml:space="preserve">. </w:t>
      </w:r>
      <w:r w:rsidRPr="001B31B6">
        <w:rPr>
          <w:lang w:val="en-US"/>
        </w:rPr>
        <w:t>California: University o</w:t>
      </w:r>
      <w:r>
        <w:rPr>
          <w:lang w:val="en-US"/>
        </w:rPr>
        <w:t xml:space="preserve">f California Press, 1989. </w:t>
      </w:r>
    </w:p>
    <w:p w:rsidR="008712DA" w:rsidRPr="00171909" w:rsidRDefault="008712DA" w:rsidP="008712DA">
      <w:pPr>
        <w:rPr>
          <w:lang w:val="en-US"/>
        </w:rPr>
      </w:pPr>
      <w:r>
        <w:rPr>
          <w:lang w:val="en-US"/>
        </w:rPr>
        <w:t xml:space="preserve">- </w:t>
      </w:r>
      <w:proofErr w:type="spellStart"/>
      <w:r>
        <w:rPr>
          <w:lang w:val="en-US"/>
        </w:rPr>
        <w:t>Hallin</w:t>
      </w:r>
      <w:proofErr w:type="spellEnd"/>
      <w:r>
        <w:rPr>
          <w:lang w:val="en-US"/>
        </w:rPr>
        <w:t xml:space="preserve"> C., Daniel. </w:t>
      </w:r>
      <w:r>
        <w:rPr>
          <w:i/>
          <w:lang w:val="en-US"/>
        </w:rPr>
        <w:t xml:space="preserve">We Keep America on Top of the World. </w:t>
      </w:r>
      <w:r>
        <w:rPr>
          <w:lang w:val="en-US"/>
        </w:rPr>
        <w:t>California: Routledge, 1994.</w:t>
      </w:r>
    </w:p>
    <w:p w:rsidR="008712DA" w:rsidRDefault="008712DA" w:rsidP="008712DA">
      <w:pPr>
        <w:rPr>
          <w:lang w:val="en-US"/>
        </w:rPr>
      </w:pPr>
      <w:r w:rsidRPr="008706EC">
        <w:rPr>
          <w:lang w:val="en-US"/>
        </w:rPr>
        <w:t>- Hoskins</w:t>
      </w:r>
      <w:r>
        <w:rPr>
          <w:lang w:val="en-US"/>
        </w:rPr>
        <w:t>,</w:t>
      </w:r>
      <w:r w:rsidRPr="008706EC">
        <w:rPr>
          <w:lang w:val="en-US"/>
        </w:rPr>
        <w:t xml:space="preserve"> Andrew</w:t>
      </w:r>
      <w:r>
        <w:rPr>
          <w:lang w:val="en-US"/>
        </w:rPr>
        <w:t>.</w:t>
      </w:r>
      <w:r w:rsidRPr="008706EC">
        <w:rPr>
          <w:lang w:val="en-US"/>
        </w:rPr>
        <w:t xml:space="preserve"> </w:t>
      </w:r>
      <w:r w:rsidRPr="008706EC">
        <w:rPr>
          <w:i/>
          <w:lang w:val="en-US"/>
        </w:rPr>
        <w:t>Televising War: From Vietnam to Iraq</w:t>
      </w:r>
      <w:r>
        <w:rPr>
          <w:i/>
          <w:lang w:val="en-US"/>
        </w:rPr>
        <w:t xml:space="preserve">. </w:t>
      </w:r>
      <w:r>
        <w:rPr>
          <w:lang w:val="en-US"/>
        </w:rPr>
        <w:t xml:space="preserve">London: Continuum, 2004. </w:t>
      </w:r>
    </w:p>
    <w:p w:rsidR="008712DA" w:rsidRPr="00597ADF" w:rsidRDefault="008712DA" w:rsidP="008712DA">
      <w:pPr>
        <w:rPr>
          <w:lang w:val="en-US"/>
        </w:rPr>
      </w:pPr>
      <w:r>
        <w:rPr>
          <w:lang w:val="en-US"/>
        </w:rPr>
        <w:t>-</w:t>
      </w:r>
      <w:r w:rsidRPr="00597ADF">
        <w:rPr>
          <w:lang w:val="en-US"/>
        </w:rPr>
        <w:t xml:space="preserve"> </w:t>
      </w:r>
      <w:proofErr w:type="spellStart"/>
      <w:r>
        <w:rPr>
          <w:lang w:val="en-US"/>
        </w:rPr>
        <w:t>iCasualties</w:t>
      </w:r>
      <w:proofErr w:type="spellEnd"/>
      <w:r>
        <w:rPr>
          <w:lang w:val="en-US"/>
        </w:rPr>
        <w:t xml:space="preserve">. "Operation Iraqi Freedom", "Iraq Coalition Casualties: Fatalities by Year and Month". </w:t>
      </w:r>
      <w:r w:rsidRPr="00E54D6C">
        <w:rPr>
          <w:lang w:val="en-US"/>
        </w:rPr>
        <w:t>http://icasualties.org/Iraq/ByMonth.aspx</w:t>
      </w:r>
      <w:r w:rsidRPr="00122C8B">
        <w:rPr>
          <w:lang w:val="en-US"/>
        </w:rPr>
        <w:t>.</w:t>
      </w:r>
    </w:p>
    <w:p w:rsidR="008712DA" w:rsidRDefault="008712DA" w:rsidP="008712DA">
      <w:pPr>
        <w:rPr>
          <w:lang w:val="en-US"/>
        </w:rPr>
      </w:pPr>
      <w:r w:rsidRPr="009B3103">
        <w:rPr>
          <w:lang w:val="en-US"/>
        </w:rPr>
        <w:t>- Knightley</w:t>
      </w:r>
      <w:r>
        <w:rPr>
          <w:lang w:val="en-US"/>
        </w:rPr>
        <w:t>,</w:t>
      </w:r>
      <w:r w:rsidRPr="009B3103">
        <w:rPr>
          <w:lang w:val="en-US"/>
        </w:rPr>
        <w:t xml:space="preserve"> Phillip</w:t>
      </w:r>
      <w:r>
        <w:rPr>
          <w:lang w:val="en-US"/>
        </w:rPr>
        <w:t>.</w:t>
      </w:r>
      <w:r w:rsidRPr="009B3103">
        <w:rPr>
          <w:lang w:val="en-US"/>
        </w:rPr>
        <w:t xml:space="preserve"> </w:t>
      </w:r>
      <w:r w:rsidRPr="009B3103">
        <w:rPr>
          <w:i/>
          <w:lang w:val="en-US"/>
        </w:rPr>
        <w:t xml:space="preserve">First </w:t>
      </w:r>
      <w:proofErr w:type="spellStart"/>
      <w:r w:rsidRPr="009B3103">
        <w:rPr>
          <w:i/>
          <w:lang w:val="en-US"/>
        </w:rPr>
        <w:t>Casaulty</w:t>
      </w:r>
      <w:proofErr w:type="spellEnd"/>
      <w:r>
        <w:rPr>
          <w:lang w:val="en-US"/>
        </w:rPr>
        <w:t xml:space="preserve">. </w:t>
      </w:r>
      <w:r w:rsidRPr="009B3103">
        <w:rPr>
          <w:lang w:val="en-US"/>
        </w:rPr>
        <w:t>New York: Harcourt Brace Jovanovich, 1975</w:t>
      </w:r>
      <w:r>
        <w:rPr>
          <w:lang w:val="en-US"/>
        </w:rPr>
        <w:t>.</w:t>
      </w:r>
    </w:p>
    <w:p w:rsidR="008712DA" w:rsidRDefault="008712DA" w:rsidP="008712DA">
      <w:pPr>
        <w:rPr>
          <w:lang w:val="en-US"/>
        </w:rPr>
      </w:pPr>
      <w:r w:rsidRPr="00F93B8E">
        <w:rPr>
          <w:lang w:val="en-US"/>
        </w:rPr>
        <w:t>- Kull</w:t>
      </w:r>
      <w:r>
        <w:rPr>
          <w:lang w:val="en-US"/>
        </w:rPr>
        <w:t>,</w:t>
      </w:r>
      <w:r w:rsidRPr="00F93B8E">
        <w:rPr>
          <w:lang w:val="en-US"/>
        </w:rPr>
        <w:t xml:space="preserve"> Steven</w:t>
      </w:r>
      <w:r>
        <w:rPr>
          <w:lang w:val="en-US"/>
        </w:rPr>
        <w:t>.</w:t>
      </w:r>
      <w:r w:rsidRPr="00F93B8E">
        <w:rPr>
          <w:lang w:val="en-US"/>
        </w:rPr>
        <w:t xml:space="preserve"> </w:t>
      </w:r>
      <w:r w:rsidRPr="00F93B8E">
        <w:rPr>
          <w:i/>
          <w:lang w:val="en-US"/>
        </w:rPr>
        <w:t>Misperceptions, the Media and the Iraq War</w:t>
      </w:r>
      <w:r w:rsidRPr="00F93B8E">
        <w:rPr>
          <w:lang w:val="en-US"/>
        </w:rPr>
        <w:t xml:space="preserve">, (2 </w:t>
      </w:r>
      <w:proofErr w:type="spellStart"/>
      <w:r w:rsidRPr="00F93B8E">
        <w:rPr>
          <w:lang w:val="en-US"/>
        </w:rPr>
        <w:t>oktober</w:t>
      </w:r>
      <w:proofErr w:type="spellEnd"/>
      <w:r w:rsidRPr="00F93B8E">
        <w:rPr>
          <w:lang w:val="en-US"/>
        </w:rPr>
        <w:t xml:space="preserve"> 2003, The PIPA/</w:t>
      </w:r>
      <w:proofErr w:type="spellStart"/>
      <w:r w:rsidRPr="00F93B8E">
        <w:rPr>
          <w:lang w:val="en-US"/>
        </w:rPr>
        <w:t>Knowlegde</w:t>
      </w:r>
      <w:proofErr w:type="spellEnd"/>
      <w:r w:rsidRPr="00F93B8E">
        <w:rPr>
          <w:lang w:val="en-US"/>
        </w:rPr>
        <w:t xml:space="preserve"> Networks Poll)</w:t>
      </w:r>
      <w:r>
        <w:rPr>
          <w:lang w:val="en-US"/>
        </w:rPr>
        <w:t>.</w:t>
      </w:r>
      <w:r w:rsidRPr="00F93B8E">
        <w:rPr>
          <w:lang w:val="en-US"/>
        </w:rPr>
        <w:t xml:space="preserve"> http://www.pipa.org/OnlineReports/Iraq/IraqMedia_Oct03/</w:t>
      </w:r>
      <w:r>
        <w:rPr>
          <w:lang w:val="en-US"/>
        </w:rPr>
        <w:t xml:space="preserve"> </w:t>
      </w:r>
      <w:r w:rsidRPr="00F93B8E">
        <w:rPr>
          <w:lang w:val="en-US"/>
        </w:rPr>
        <w:t>IraqMedia_Oct03_rpt.pdf.</w:t>
      </w:r>
    </w:p>
    <w:p w:rsidR="00D46C81" w:rsidRDefault="00D46C81" w:rsidP="008712DA">
      <w:pPr>
        <w:rPr>
          <w:lang w:val="en-US"/>
        </w:rPr>
      </w:pPr>
      <w:r>
        <w:rPr>
          <w:lang w:val="en-US"/>
        </w:rPr>
        <w:t xml:space="preserve">- </w:t>
      </w:r>
      <w:proofErr w:type="spellStart"/>
      <w:r w:rsidRPr="00D46C81">
        <w:rPr>
          <w:lang w:val="en-US"/>
        </w:rPr>
        <w:t>Labov</w:t>
      </w:r>
      <w:proofErr w:type="spellEnd"/>
      <w:r w:rsidRPr="00D46C81">
        <w:rPr>
          <w:lang w:val="en-US"/>
        </w:rPr>
        <w:t>, William</w:t>
      </w:r>
      <w:r>
        <w:rPr>
          <w:lang w:val="en-US"/>
        </w:rPr>
        <w:t>.</w:t>
      </w:r>
      <w:r w:rsidRPr="00D46C81">
        <w:rPr>
          <w:lang w:val="en-US"/>
        </w:rPr>
        <w:t xml:space="preserve"> </w:t>
      </w:r>
      <w:r w:rsidRPr="00D46C81">
        <w:rPr>
          <w:i/>
          <w:lang w:val="en-US"/>
        </w:rPr>
        <w:t>Narrative Analysis: Oral Versions of Personal Experience</w:t>
      </w:r>
      <w:r>
        <w:rPr>
          <w:lang w:val="en-US"/>
        </w:rPr>
        <w:t xml:space="preserve">. </w:t>
      </w:r>
      <w:r w:rsidRPr="00D46C81">
        <w:rPr>
          <w:lang w:val="en-US"/>
        </w:rPr>
        <w:t>Seattle: American Ethnological Society, 1967</w:t>
      </w:r>
      <w:r>
        <w:rPr>
          <w:lang w:val="en-US"/>
        </w:rPr>
        <w:t>.</w:t>
      </w:r>
    </w:p>
    <w:p w:rsidR="008712DA" w:rsidRDefault="008712DA" w:rsidP="008712DA">
      <w:pPr>
        <w:rPr>
          <w:lang w:val="en-US"/>
        </w:rPr>
      </w:pPr>
      <w:r w:rsidRPr="00073CD3">
        <w:rPr>
          <w:lang w:val="en-US"/>
        </w:rPr>
        <w:t xml:space="preserve">- </w:t>
      </w:r>
      <w:proofErr w:type="spellStart"/>
      <w:r w:rsidRPr="00073CD3">
        <w:rPr>
          <w:lang w:val="en-US"/>
        </w:rPr>
        <w:t>Luyendijk</w:t>
      </w:r>
      <w:proofErr w:type="spellEnd"/>
      <w:r w:rsidRPr="00073CD3">
        <w:rPr>
          <w:lang w:val="en-US"/>
        </w:rPr>
        <w:t xml:space="preserve">, </w:t>
      </w:r>
      <w:proofErr w:type="spellStart"/>
      <w:r w:rsidRPr="00073CD3">
        <w:rPr>
          <w:lang w:val="en-US"/>
        </w:rPr>
        <w:t>Joris</w:t>
      </w:r>
      <w:proofErr w:type="spellEnd"/>
      <w:r w:rsidRPr="00073CD3">
        <w:rPr>
          <w:lang w:val="en-US"/>
        </w:rPr>
        <w:t xml:space="preserve">. </w:t>
      </w:r>
      <w:r w:rsidRPr="00073CD3">
        <w:rPr>
          <w:i/>
          <w:lang w:val="en-US"/>
        </w:rPr>
        <w:t xml:space="preserve">Het </w:t>
      </w:r>
      <w:proofErr w:type="spellStart"/>
      <w:r w:rsidRPr="00073CD3">
        <w:rPr>
          <w:i/>
          <w:lang w:val="en-US"/>
        </w:rPr>
        <w:t>zijn</w:t>
      </w:r>
      <w:proofErr w:type="spellEnd"/>
      <w:r w:rsidRPr="00073CD3">
        <w:rPr>
          <w:i/>
          <w:lang w:val="en-US"/>
        </w:rPr>
        <w:t xml:space="preserve"> net </w:t>
      </w:r>
      <w:proofErr w:type="spellStart"/>
      <w:r w:rsidRPr="00073CD3">
        <w:rPr>
          <w:i/>
          <w:lang w:val="en-US"/>
        </w:rPr>
        <w:t>mensen</w:t>
      </w:r>
      <w:proofErr w:type="spellEnd"/>
      <w:r w:rsidRPr="00073CD3">
        <w:rPr>
          <w:lang w:val="en-US"/>
        </w:rPr>
        <w:t xml:space="preserve">. </w:t>
      </w:r>
      <w:r w:rsidRPr="00122C8B">
        <w:rPr>
          <w:lang w:val="en-US"/>
        </w:rPr>
        <w:t>Amsterdam: Podium, 2006.</w:t>
      </w:r>
    </w:p>
    <w:p w:rsidR="003E2A3B" w:rsidRPr="003E2A3B" w:rsidRDefault="003E2A3B" w:rsidP="008712DA">
      <w:pPr>
        <w:rPr>
          <w:lang w:val="en-US"/>
        </w:rPr>
      </w:pPr>
      <w:r w:rsidRPr="003E2A3B">
        <w:rPr>
          <w:lang w:val="en-US"/>
        </w:rPr>
        <w:t xml:space="preserve">- </w:t>
      </w:r>
      <w:proofErr w:type="spellStart"/>
      <w:r w:rsidRPr="003E2A3B">
        <w:rPr>
          <w:lang w:val="en-US"/>
        </w:rPr>
        <w:t>Margasak</w:t>
      </w:r>
      <w:proofErr w:type="spellEnd"/>
      <w:r>
        <w:rPr>
          <w:lang w:val="en-US"/>
        </w:rPr>
        <w:t>,</w:t>
      </w:r>
      <w:r w:rsidRPr="003E2A3B">
        <w:rPr>
          <w:lang w:val="en-US"/>
        </w:rPr>
        <w:t xml:space="preserve"> Larry</w:t>
      </w:r>
      <w:r>
        <w:rPr>
          <w:lang w:val="en-US"/>
        </w:rPr>
        <w:t>.</w:t>
      </w:r>
      <w:r w:rsidRPr="003E2A3B">
        <w:rPr>
          <w:lang w:val="en-US"/>
        </w:rPr>
        <w:t xml:space="preserve"> </w:t>
      </w:r>
      <w:r w:rsidRPr="003E2A3B">
        <w:rPr>
          <w:i/>
          <w:lang w:val="en-US"/>
        </w:rPr>
        <w:t>War Protesters, Supporters Rally in D.C.</w:t>
      </w:r>
      <w:r>
        <w:rPr>
          <w:lang w:val="en-US"/>
        </w:rPr>
        <w:t xml:space="preserve"> </w:t>
      </w:r>
      <w:r w:rsidRPr="003E2A3B">
        <w:rPr>
          <w:lang w:val="en-US"/>
        </w:rPr>
        <w:t>London: Guardian Unlimited, 2007</w:t>
      </w:r>
      <w:r>
        <w:rPr>
          <w:lang w:val="en-US"/>
        </w:rPr>
        <w:t>.</w:t>
      </w:r>
    </w:p>
    <w:p w:rsidR="008712DA" w:rsidRPr="00D82AE4" w:rsidRDefault="008712DA" w:rsidP="008712DA">
      <w:pPr>
        <w:rPr>
          <w:lang w:val="en-US"/>
        </w:rPr>
      </w:pPr>
      <w:r w:rsidRPr="00D82AE4">
        <w:rPr>
          <w:lang w:val="en-US"/>
        </w:rPr>
        <w:t>- Martin, Patrick</w:t>
      </w:r>
      <w:r>
        <w:rPr>
          <w:i/>
          <w:lang w:val="en-US"/>
        </w:rPr>
        <w:t>.</w:t>
      </w:r>
      <w:r w:rsidRPr="00D82AE4">
        <w:rPr>
          <w:i/>
          <w:lang w:val="en-US"/>
        </w:rPr>
        <w:t xml:space="preserve"> Media bosses admit pro-war bias in coverage of Iraq</w:t>
      </w:r>
      <w:r>
        <w:rPr>
          <w:lang w:val="en-US"/>
        </w:rPr>
        <w:t>.</w:t>
      </w:r>
      <w:r w:rsidRPr="00D82AE4">
        <w:rPr>
          <w:lang w:val="en-US"/>
        </w:rPr>
        <w:t xml:space="preserve"> 2 </w:t>
      </w:r>
      <w:proofErr w:type="spellStart"/>
      <w:r w:rsidRPr="00D82AE4">
        <w:rPr>
          <w:lang w:val="en-US"/>
        </w:rPr>
        <w:t>maart</w:t>
      </w:r>
      <w:proofErr w:type="spellEnd"/>
      <w:r w:rsidRPr="00D82AE4">
        <w:rPr>
          <w:lang w:val="en-US"/>
        </w:rPr>
        <w:t xml:space="preserve"> 2003, World Socialist Website</w:t>
      </w:r>
      <w:r>
        <w:rPr>
          <w:lang w:val="en-US"/>
        </w:rPr>
        <w:t xml:space="preserve">. </w:t>
      </w:r>
      <w:r w:rsidRPr="00D82AE4">
        <w:rPr>
          <w:lang w:val="en-US"/>
        </w:rPr>
        <w:t xml:space="preserve"> http://www.wsws.org/en/articles/2003/05/med-m02.html.</w:t>
      </w:r>
    </w:p>
    <w:p w:rsidR="008712DA" w:rsidRPr="009B3103" w:rsidRDefault="008712DA" w:rsidP="008712DA">
      <w:pPr>
        <w:rPr>
          <w:lang w:val="en-US"/>
        </w:rPr>
      </w:pPr>
      <w:r>
        <w:rPr>
          <w:lang w:val="en-US"/>
        </w:rPr>
        <w:t xml:space="preserve">- </w:t>
      </w:r>
      <w:r w:rsidRPr="00C9541A">
        <w:rPr>
          <w:lang w:val="en-US"/>
        </w:rPr>
        <w:t xml:space="preserve">Record, Jeffrey en </w:t>
      </w:r>
      <w:r>
        <w:rPr>
          <w:lang w:val="en-US"/>
        </w:rPr>
        <w:t>Andrew Terrill.</w:t>
      </w:r>
      <w:r w:rsidRPr="00C9541A">
        <w:rPr>
          <w:lang w:val="en-US"/>
        </w:rPr>
        <w:t xml:space="preserve"> </w:t>
      </w:r>
      <w:r w:rsidRPr="00C9541A">
        <w:rPr>
          <w:i/>
          <w:lang w:val="en-US"/>
        </w:rPr>
        <w:t>Iraq and Vietnam: Differences, similarities, and insights</w:t>
      </w:r>
      <w:r>
        <w:rPr>
          <w:lang w:val="en-US"/>
        </w:rPr>
        <w:t xml:space="preserve">. </w:t>
      </w:r>
      <w:r w:rsidRPr="00C9541A">
        <w:rPr>
          <w:lang w:val="en-US"/>
        </w:rPr>
        <w:t>2004</w:t>
      </w:r>
      <w:r>
        <w:rPr>
          <w:lang w:val="en-US"/>
        </w:rPr>
        <w:t>.</w:t>
      </w:r>
      <w:r w:rsidRPr="00C9541A">
        <w:rPr>
          <w:lang w:val="en-US"/>
        </w:rPr>
        <w:t xml:space="preserve"> Strategic Studies Institute</w:t>
      </w:r>
      <w:r>
        <w:rPr>
          <w:lang w:val="en-US"/>
        </w:rPr>
        <w:t>.</w:t>
      </w:r>
      <w:r w:rsidRPr="00C9541A">
        <w:rPr>
          <w:lang w:val="en-US"/>
        </w:rPr>
        <w:t xml:space="preserve"> </w:t>
      </w:r>
      <w:r w:rsidRPr="009B3103">
        <w:rPr>
          <w:lang w:val="en-US"/>
        </w:rPr>
        <w:t xml:space="preserve">http://www.strategicstudiesinstitute.army.mil/pubs/ </w:t>
      </w:r>
      <w:proofErr w:type="spellStart"/>
      <w:r w:rsidRPr="009B3103">
        <w:rPr>
          <w:lang w:val="en-US"/>
        </w:rPr>
        <w:t>summary.cfm?q</w:t>
      </w:r>
      <w:proofErr w:type="spellEnd"/>
      <w:r w:rsidRPr="009B3103">
        <w:rPr>
          <w:lang w:val="en-US"/>
        </w:rPr>
        <w:t>=377.</w:t>
      </w:r>
    </w:p>
    <w:p w:rsidR="008712DA" w:rsidRDefault="008712DA" w:rsidP="008712DA">
      <w:pPr>
        <w:rPr>
          <w:lang w:val="en-US"/>
        </w:rPr>
      </w:pPr>
      <w:r w:rsidRPr="0066271B">
        <w:rPr>
          <w:lang w:val="en-US"/>
        </w:rPr>
        <w:t xml:space="preserve">- </w:t>
      </w:r>
      <w:proofErr w:type="spellStart"/>
      <w:r w:rsidRPr="0066271B">
        <w:rPr>
          <w:lang w:val="en-US"/>
        </w:rPr>
        <w:t>Riessmann</w:t>
      </w:r>
      <w:proofErr w:type="spellEnd"/>
      <w:r w:rsidRPr="0066271B">
        <w:rPr>
          <w:lang w:val="en-US"/>
        </w:rPr>
        <w:t>, Catherina</w:t>
      </w:r>
      <w:r>
        <w:rPr>
          <w:lang w:val="en-US"/>
        </w:rPr>
        <w:t>.</w:t>
      </w:r>
      <w:r w:rsidRPr="0066271B">
        <w:rPr>
          <w:lang w:val="en-US"/>
        </w:rPr>
        <w:t xml:space="preserve"> </w:t>
      </w:r>
      <w:r w:rsidRPr="0066271B">
        <w:rPr>
          <w:i/>
          <w:lang w:val="en-US"/>
        </w:rPr>
        <w:t>Narrative Analysis</w:t>
      </w:r>
      <w:r>
        <w:rPr>
          <w:lang w:val="en-US"/>
        </w:rPr>
        <w:t xml:space="preserve">. </w:t>
      </w:r>
      <w:r w:rsidRPr="0066271B">
        <w:rPr>
          <w:lang w:val="en-US"/>
        </w:rPr>
        <w:t>Boston: Sage, 199</w:t>
      </w:r>
      <w:r>
        <w:rPr>
          <w:lang w:val="en-US"/>
        </w:rPr>
        <w:t>3.</w:t>
      </w:r>
      <w:r w:rsidRPr="00122C8B">
        <w:rPr>
          <w:lang w:val="en-US"/>
        </w:rPr>
        <w:t xml:space="preserve"> </w:t>
      </w:r>
    </w:p>
    <w:p w:rsidR="008712DA" w:rsidRPr="00122C8B" w:rsidRDefault="008712DA" w:rsidP="008712DA">
      <w:pPr>
        <w:rPr>
          <w:lang w:val="en-US"/>
        </w:rPr>
      </w:pPr>
      <w:r>
        <w:rPr>
          <w:lang w:val="en-US"/>
        </w:rPr>
        <w:t xml:space="preserve">- </w:t>
      </w:r>
      <w:r w:rsidRPr="00BC56F4">
        <w:rPr>
          <w:lang w:val="en-US"/>
        </w:rPr>
        <w:t>Shapiro</w:t>
      </w:r>
      <w:r w:rsidR="005A126E">
        <w:rPr>
          <w:lang w:val="en-US"/>
        </w:rPr>
        <w:t xml:space="preserve"> </w:t>
      </w:r>
      <w:r w:rsidRPr="00BC56F4">
        <w:rPr>
          <w:lang w:val="en-US"/>
        </w:rPr>
        <w:t>,Ben</w:t>
      </w:r>
      <w:r>
        <w:rPr>
          <w:lang w:val="en-US"/>
        </w:rPr>
        <w:t xml:space="preserve">. </w:t>
      </w:r>
      <w:r w:rsidRPr="00BC56F4">
        <w:rPr>
          <w:lang w:val="en-US"/>
        </w:rPr>
        <w:t xml:space="preserve"> </w:t>
      </w:r>
      <w:r w:rsidRPr="00BC56F4">
        <w:rPr>
          <w:i/>
          <w:lang w:val="en-US"/>
        </w:rPr>
        <w:t>Primetime Propaganda: The True Hollywood Story of How the Left Took Over Your TV</w:t>
      </w:r>
      <w:r>
        <w:rPr>
          <w:i/>
          <w:lang w:val="en-US"/>
        </w:rPr>
        <w:t xml:space="preserve">. </w:t>
      </w:r>
      <w:proofErr w:type="spellStart"/>
      <w:r w:rsidRPr="00BC56F4">
        <w:rPr>
          <w:lang w:val="en-US"/>
        </w:rPr>
        <w:t>HarperCollinsPublishers</w:t>
      </w:r>
      <w:proofErr w:type="spellEnd"/>
      <w:r w:rsidRPr="00BC56F4">
        <w:rPr>
          <w:lang w:val="en-US"/>
        </w:rPr>
        <w:t>: New York</w:t>
      </w:r>
      <w:r>
        <w:rPr>
          <w:lang w:val="en-US"/>
        </w:rPr>
        <w:t>, 2011</w:t>
      </w:r>
    </w:p>
    <w:p w:rsidR="008712DA" w:rsidRDefault="008712DA" w:rsidP="008712DA">
      <w:pPr>
        <w:rPr>
          <w:lang w:val="en-US"/>
        </w:rPr>
      </w:pPr>
      <w:r w:rsidRPr="00122C8B">
        <w:rPr>
          <w:lang w:val="en-US"/>
        </w:rPr>
        <w:t xml:space="preserve">- Wikipedia. "Vietnam War", "Transit Period".  </w:t>
      </w:r>
      <w:proofErr w:type="spellStart"/>
      <w:r w:rsidRPr="00BC56F4">
        <w:rPr>
          <w:lang w:val="en-US"/>
        </w:rPr>
        <w:t>Laatst</w:t>
      </w:r>
      <w:proofErr w:type="spellEnd"/>
      <w:r w:rsidRPr="00BC56F4">
        <w:rPr>
          <w:lang w:val="en-US"/>
        </w:rPr>
        <w:t xml:space="preserve"> </w:t>
      </w:r>
      <w:proofErr w:type="spellStart"/>
      <w:r w:rsidRPr="00BC56F4">
        <w:rPr>
          <w:lang w:val="en-US"/>
        </w:rPr>
        <w:t>gewijzigd</w:t>
      </w:r>
      <w:proofErr w:type="spellEnd"/>
      <w:r w:rsidRPr="00BC56F4">
        <w:rPr>
          <w:lang w:val="en-US"/>
        </w:rPr>
        <w:t xml:space="preserve"> 31 </w:t>
      </w:r>
      <w:proofErr w:type="spellStart"/>
      <w:r w:rsidRPr="00BC56F4">
        <w:rPr>
          <w:lang w:val="en-US"/>
        </w:rPr>
        <w:t>oktober</w:t>
      </w:r>
      <w:proofErr w:type="spellEnd"/>
      <w:r w:rsidRPr="00BC56F4">
        <w:rPr>
          <w:lang w:val="en-US"/>
        </w:rPr>
        <w:t xml:space="preserve"> 2013. http://en.wikipedia.org/wiki/Vietnam_War. </w:t>
      </w:r>
    </w:p>
    <w:p w:rsidR="008712DA" w:rsidRDefault="008712DA" w:rsidP="008712DA">
      <w:pPr>
        <w:rPr>
          <w:lang w:val="en-US"/>
        </w:rPr>
      </w:pPr>
    </w:p>
    <w:p w:rsidR="008712DA" w:rsidRDefault="008712DA" w:rsidP="008712DA">
      <w:pPr>
        <w:rPr>
          <w:lang w:val="en-US"/>
        </w:rPr>
      </w:pPr>
    </w:p>
    <w:p w:rsidR="008712DA" w:rsidRPr="008712DA" w:rsidRDefault="008712DA" w:rsidP="00FE662F">
      <w:pPr>
        <w:rPr>
          <w:lang w:val="en-US"/>
        </w:rPr>
      </w:pPr>
    </w:p>
    <w:sectPr w:rsidR="008712DA" w:rsidRPr="008712DA" w:rsidSect="00486628">
      <w:headerReference w:type="default" r:id="rId20"/>
      <w:footerReference w:type="default" r:id="rId21"/>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0C6" w:rsidRDefault="002E60C6" w:rsidP="001344B4">
      <w:pPr>
        <w:spacing w:after="0" w:line="240" w:lineRule="auto"/>
      </w:pPr>
      <w:r>
        <w:separator/>
      </w:r>
    </w:p>
  </w:endnote>
  <w:endnote w:type="continuationSeparator" w:id="0">
    <w:p w:rsidR="002E60C6" w:rsidRDefault="002E60C6" w:rsidP="00134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73657"/>
      <w:docPartObj>
        <w:docPartGallery w:val="Page Numbers (Bottom of Page)"/>
        <w:docPartUnique/>
      </w:docPartObj>
    </w:sdtPr>
    <w:sdtContent>
      <w:p w:rsidR="00E95C0D" w:rsidRDefault="00D94ED3">
        <w:pPr>
          <w:pStyle w:val="Footer"/>
          <w:jc w:val="center"/>
        </w:pPr>
        <w:fldSimple w:instr="PAGE   \* MERGEFORMAT">
          <w:r w:rsidR="006545BD">
            <w:rPr>
              <w:noProof/>
            </w:rPr>
            <w:t>19</w:t>
          </w:r>
        </w:fldSimple>
      </w:p>
    </w:sdtContent>
  </w:sdt>
  <w:p w:rsidR="00E95C0D" w:rsidRDefault="00E95C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0C6" w:rsidRDefault="002E60C6" w:rsidP="001344B4">
      <w:pPr>
        <w:spacing w:after="0" w:line="240" w:lineRule="auto"/>
      </w:pPr>
      <w:r>
        <w:separator/>
      </w:r>
    </w:p>
  </w:footnote>
  <w:footnote w:type="continuationSeparator" w:id="0">
    <w:p w:rsidR="002E60C6" w:rsidRDefault="002E60C6" w:rsidP="001344B4">
      <w:pPr>
        <w:spacing w:after="0" w:line="240" w:lineRule="auto"/>
      </w:pPr>
      <w:r>
        <w:continuationSeparator/>
      </w:r>
    </w:p>
  </w:footnote>
  <w:footnote w:id="1">
    <w:p w:rsidR="00E95C0D" w:rsidRPr="00222A19" w:rsidRDefault="00E95C0D" w:rsidP="00F810A1">
      <w:pPr>
        <w:pStyle w:val="FootnoteText"/>
      </w:pPr>
      <w:r>
        <w:rPr>
          <w:rStyle w:val="FootnoteReference"/>
        </w:rPr>
        <w:footnoteRef/>
      </w:r>
      <w:r>
        <w:t xml:space="preserve"> </w:t>
      </w:r>
      <w:r w:rsidRPr="00222A19">
        <w:rPr>
          <w:sz w:val="18"/>
          <w:szCs w:val="18"/>
        </w:rPr>
        <w:t xml:space="preserve">Joris Luyendijk, </w:t>
      </w:r>
      <w:r w:rsidRPr="00222A19">
        <w:rPr>
          <w:i/>
          <w:sz w:val="18"/>
          <w:szCs w:val="18"/>
        </w:rPr>
        <w:t xml:space="preserve">Het zijn net mensen </w:t>
      </w:r>
      <w:r w:rsidRPr="00222A19">
        <w:rPr>
          <w:sz w:val="18"/>
          <w:szCs w:val="18"/>
        </w:rPr>
        <w:t>(Amsterdam: Podium, 2006)</w:t>
      </w:r>
    </w:p>
  </w:footnote>
  <w:footnote w:id="2">
    <w:p w:rsidR="00E95C0D" w:rsidRPr="00470F45" w:rsidRDefault="00E95C0D">
      <w:pPr>
        <w:pStyle w:val="FootnoteText"/>
        <w:rPr>
          <w:sz w:val="18"/>
          <w:szCs w:val="18"/>
        </w:rPr>
      </w:pPr>
      <w:r>
        <w:rPr>
          <w:rStyle w:val="FootnoteReference"/>
        </w:rPr>
        <w:footnoteRef/>
      </w:r>
      <w:r>
        <w:t xml:space="preserve"> </w:t>
      </w:r>
      <w:r>
        <w:rPr>
          <w:sz w:val="18"/>
          <w:szCs w:val="18"/>
        </w:rPr>
        <w:t>Term gebruik in de cursus inleiding in de televisiegeschiedenis.</w:t>
      </w:r>
    </w:p>
  </w:footnote>
  <w:footnote w:id="3">
    <w:p w:rsidR="00E95C0D" w:rsidRPr="00222A19" w:rsidRDefault="00E95C0D" w:rsidP="00F810A1">
      <w:pPr>
        <w:pStyle w:val="FootnoteText"/>
        <w:rPr>
          <w:sz w:val="18"/>
          <w:szCs w:val="18"/>
          <w:lang w:val="en-US"/>
        </w:rPr>
      </w:pPr>
      <w:r>
        <w:rPr>
          <w:rStyle w:val="FootnoteReference"/>
        </w:rPr>
        <w:footnoteRef/>
      </w:r>
      <w:r w:rsidRPr="00222A19">
        <w:rPr>
          <w:lang w:val="en-US"/>
        </w:rPr>
        <w:t xml:space="preserve"> </w:t>
      </w:r>
      <w:r w:rsidRPr="00222A19">
        <w:rPr>
          <w:sz w:val="18"/>
          <w:szCs w:val="18"/>
          <w:lang w:val="en-US"/>
        </w:rPr>
        <w:t xml:space="preserve">Jean </w:t>
      </w:r>
      <w:proofErr w:type="spellStart"/>
      <w:r w:rsidRPr="00222A19">
        <w:rPr>
          <w:sz w:val="18"/>
          <w:szCs w:val="18"/>
          <w:lang w:val="en-US"/>
        </w:rPr>
        <w:t>Baudrillard</w:t>
      </w:r>
      <w:proofErr w:type="spellEnd"/>
      <w:r w:rsidRPr="00222A19">
        <w:rPr>
          <w:sz w:val="18"/>
          <w:szCs w:val="18"/>
          <w:lang w:val="en-US"/>
        </w:rPr>
        <w:t xml:space="preserve">, </w:t>
      </w:r>
      <w:r w:rsidRPr="00222A19">
        <w:rPr>
          <w:i/>
          <w:sz w:val="18"/>
          <w:szCs w:val="18"/>
          <w:lang w:val="en-US"/>
        </w:rPr>
        <w:t xml:space="preserve">Simulacra &amp; </w:t>
      </w:r>
      <w:proofErr w:type="spellStart"/>
      <w:r w:rsidRPr="00222A19">
        <w:rPr>
          <w:i/>
          <w:sz w:val="18"/>
          <w:szCs w:val="18"/>
          <w:lang w:val="en-US"/>
        </w:rPr>
        <w:t>Simulatio</w:t>
      </w:r>
      <w:proofErr w:type="spellEnd"/>
      <w:r w:rsidRPr="00222A19">
        <w:rPr>
          <w:i/>
          <w:sz w:val="18"/>
          <w:szCs w:val="18"/>
          <w:lang w:val="en-US"/>
        </w:rPr>
        <w:t xml:space="preserve">: The Precession of Simulacra </w:t>
      </w:r>
      <w:r>
        <w:rPr>
          <w:sz w:val="18"/>
          <w:szCs w:val="18"/>
          <w:lang w:val="en-US"/>
        </w:rPr>
        <w:t>(Michigan: University of Michigan Press, 1994)</w:t>
      </w:r>
    </w:p>
  </w:footnote>
  <w:footnote w:id="4">
    <w:p w:rsidR="00E95C0D" w:rsidRPr="002A22BD" w:rsidRDefault="00E95C0D" w:rsidP="00B72D08">
      <w:pPr>
        <w:pStyle w:val="FootnoteText"/>
        <w:rPr>
          <w:lang w:val="en-US"/>
        </w:rPr>
      </w:pPr>
      <w:r>
        <w:rPr>
          <w:rStyle w:val="FootnoteReference"/>
        </w:rPr>
        <w:footnoteRef/>
      </w:r>
      <w:r w:rsidRPr="002A22BD">
        <w:rPr>
          <w:lang w:val="en-US"/>
        </w:rPr>
        <w:t xml:space="preserve"> </w:t>
      </w:r>
      <w:r>
        <w:rPr>
          <w:sz w:val="18"/>
          <w:szCs w:val="18"/>
          <w:lang w:val="en-US"/>
        </w:rPr>
        <w:t xml:space="preserve">Michael Bamberg, </w:t>
      </w:r>
      <w:r>
        <w:rPr>
          <w:i/>
          <w:sz w:val="18"/>
          <w:szCs w:val="18"/>
          <w:lang w:val="en-US"/>
        </w:rPr>
        <w:t xml:space="preserve">Narrative discourse and identities, </w:t>
      </w:r>
      <w:proofErr w:type="spellStart"/>
      <w:r>
        <w:rPr>
          <w:i/>
          <w:sz w:val="18"/>
          <w:szCs w:val="18"/>
          <w:lang w:val="en-US"/>
        </w:rPr>
        <w:t>Narratology</w:t>
      </w:r>
      <w:proofErr w:type="spellEnd"/>
      <w:r>
        <w:rPr>
          <w:i/>
          <w:sz w:val="18"/>
          <w:szCs w:val="18"/>
          <w:lang w:val="en-US"/>
        </w:rPr>
        <w:t xml:space="preserve"> beyond literary criticism </w:t>
      </w:r>
      <w:r>
        <w:rPr>
          <w:sz w:val="18"/>
          <w:szCs w:val="18"/>
          <w:lang w:val="en-US"/>
        </w:rPr>
        <w:t xml:space="preserve">(New York: Walter de </w:t>
      </w:r>
      <w:proofErr w:type="spellStart"/>
      <w:r>
        <w:rPr>
          <w:sz w:val="18"/>
          <w:szCs w:val="18"/>
          <w:lang w:val="en-US"/>
        </w:rPr>
        <w:t>Gruyter</w:t>
      </w:r>
      <w:proofErr w:type="spellEnd"/>
      <w:r>
        <w:rPr>
          <w:sz w:val="18"/>
          <w:szCs w:val="18"/>
          <w:lang w:val="en-US"/>
        </w:rPr>
        <w:t>, 2004)</w:t>
      </w:r>
      <w:r w:rsidRPr="0066271B">
        <w:rPr>
          <w:i/>
          <w:sz w:val="18"/>
          <w:szCs w:val="18"/>
          <w:lang w:val="en-US"/>
        </w:rPr>
        <w:t xml:space="preserve"> </w:t>
      </w:r>
      <w:r w:rsidRPr="0066271B">
        <w:rPr>
          <w:sz w:val="18"/>
          <w:szCs w:val="18"/>
          <w:lang w:val="en-US"/>
        </w:rPr>
        <w:t>p. 213-237</w:t>
      </w:r>
    </w:p>
  </w:footnote>
  <w:footnote w:id="5">
    <w:p w:rsidR="00E95C0D" w:rsidRPr="002A22BD" w:rsidRDefault="00E95C0D" w:rsidP="00845A7F">
      <w:pPr>
        <w:pStyle w:val="FootnoteText"/>
        <w:rPr>
          <w:sz w:val="18"/>
          <w:szCs w:val="18"/>
          <w:lang w:val="en-US"/>
        </w:rPr>
      </w:pPr>
      <w:r>
        <w:rPr>
          <w:rStyle w:val="FootnoteReference"/>
        </w:rPr>
        <w:footnoteRef/>
      </w:r>
      <w:r w:rsidRPr="002A22BD">
        <w:rPr>
          <w:lang w:val="en-US"/>
        </w:rPr>
        <w:t xml:space="preserve"> </w:t>
      </w:r>
      <w:r>
        <w:rPr>
          <w:sz w:val="18"/>
          <w:szCs w:val="18"/>
          <w:lang w:val="en-US"/>
        </w:rPr>
        <w:t xml:space="preserve">Catherina </w:t>
      </w:r>
      <w:proofErr w:type="spellStart"/>
      <w:r>
        <w:rPr>
          <w:sz w:val="18"/>
          <w:szCs w:val="18"/>
          <w:lang w:val="en-US"/>
        </w:rPr>
        <w:t>Riessma</w:t>
      </w:r>
      <w:r w:rsidRPr="002A22BD">
        <w:rPr>
          <w:sz w:val="18"/>
          <w:szCs w:val="18"/>
          <w:lang w:val="en-US"/>
        </w:rPr>
        <w:t>n</w:t>
      </w:r>
      <w:proofErr w:type="spellEnd"/>
      <w:r w:rsidRPr="002A22BD">
        <w:rPr>
          <w:sz w:val="18"/>
          <w:szCs w:val="18"/>
          <w:lang w:val="en-US"/>
        </w:rPr>
        <w:t xml:space="preserve">, </w:t>
      </w:r>
      <w:r w:rsidRPr="002A22BD">
        <w:rPr>
          <w:i/>
          <w:sz w:val="18"/>
          <w:szCs w:val="18"/>
          <w:lang w:val="en-US"/>
        </w:rPr>
        <w:t>Narrative Analysis</w:t>
      </w:r>
      <w:r w:rsidRPr="002A22BD">
        <w:rPr>
          <w:sz w:val="18"/>
          <w:szCs w:val="18"/>
          <w:lang w:val="en-US"/>
        </w:rPr>
        <w:t xml:space="preserve">, </w:t>
      </w:r>
      <w:r>
        <w:rPr>
          <w:sz w:val="18"/>
          <w:szCs w:val="18"/>
          <w:lang w:val="en-US"/>
        </w:rPr>
        <w:t>(Boston: Sage, 1993) p. 30</w:t>
      </w:r>
    </w:p>
  </w:footnote>
  <w:footnote w:id="6">
    <w:p w:rsidR="00E95C0D" w:rsidRPr="00D46C81" w:rsidRDefault="00E95C0D">
      <w:pPr>
        <w:pStyle w:val="FootnoteText"/>
        <w:rPr>
          <w:sz w:val="18"/>
          <w:szCs w:val="18"/>
          <w:lang w:val="en-US"/>
        </w:rPr>
      </w:pPr>
      <w:r>
        <w:rPr>
          <w:rStyle w:val="FootnoteReference"/>
        </w:rPr>
        <w:footnoteRef/>
      </w:r>
      <w:r w:rsidRPr="00436A18">
        <w:rPr>
          <w:lang w:val="en-US"/>
        </w:rPr>
        <w:t xml:space="preserve"> </w:t>
      </w:r>
      <w:r w:rsidRPr="00D46C81">
        <w:rPr>
          <w:sz w:val="18"/>
          <w:szCs w:val="18"/>
          <w:lang w:val="en-US"/>
        </w:rPr>
        <w:t xml:space="preserve">William </w:t>
      </w:r>
      <w:proofErr w:type="spellStart"/>
      <w:r w:rsidRPr="00D46C81">
        <w:rPr>
          <w:sz w:val="18"/>
          <w:szCs w:val="18"/>
          <w:lang w:val="en-US"/>
        </w:rPr>
        <w:t>Labov</w:t>
      </w:r>
      <w:proofErr w:type="spellEnd"/>
      <w:r>
        <w:rPr>
          <w:sz w:val="18"/>
          <w:szCs w:val="18"/>
          <w:lang w:val="en-US"/>
        </w:rPr>
        <w:t xml:space="preserve">, </w:t>
      </w:r>
      <w:r>
        <w:rPr>
          <w:i/>
          <w:sz w:val="18"/>
          <w:szCs w:val="18"/>
          <w:lang w:val="en-US"/>
        </w:rPr>
        <w:t>Narrative Analysis: Oral Versions of Personal Experience</w:t>
      </w:r>
      <w:r>
        <w:rPr>
          <w:sz w:val="18"/>
          <w:szCs w:val="18"/>
          <w:lang w:val="en-US"/>
        </w:rPr>
        <w:t xml:space="preserve"> (Seattle: American Ethnological Society, 1967)</w:t>
      </w:r>
      <w:r>
        <w:rPr>
          <w:lang w:val="en-US"/>
        </w:rPr>
        <w:t xml:space="preserve"> </w:t>
      </w:r>
    </w:p>
  </w:footnote>
  <w:footnote w:id="7">
    <w:p w:rsidR="00E95C0D" w:rsidRPr="006D1371" w:rsidRDefault="00E95C0D">
      <w:pPr>
        <w:pStyle w:val="FootnoteText"/>
        <w:rPr>
          <w:sz w:val="18"/>
          <w:szCs w:val="18"/>
          <w:lang w:val="en-US"/>
        </w:rPr>
      </w:pPr>
      <w:r w:rsidRPr="006D1371">
        <w:rPr>
          <w:rStyle w:val="FootnoteReference"/>
          <w:sz w:val="18"/>
          <w:szCs w:val="18"/>
        </w:rPr>
        <w:footnoteRef/>
      </w:r>
      <w:r w:rsidRPr="006D1371">
        <w:rPr>
          <w:sz w:val="18"/>
          <w:szCs w:val="18"/>
          <w:lang w:val="en-US"/>
        </w:rPr>
        <w:t xml:space="preserve"> </w:t>
      </w:r>
      <w:r>
        <w:rPr>
          <w:sz w:val="18"/>
          <w:szCs w:val="18"/>
          <w:lang w:val="en-US"/>
        </w:rPr>
        <w:t xml:space="preserve">Record, Jeffrey en Andrew Terrill, </w:t>
      </w:r>
      <w:r w:rsidRPr="006D1371">
        <w:rPr>
          <w:i/>
          <w:sz w:val="18"/>
          <w:szCs w:val="18"/>
          <w:lang w:val="en-US"/>
        </w:rPr>
        <w:t>Iraq and Vietnam: Differences, similarities, and insights</w:t>
      </w:r>
      <w:r>
        <w:rPr>
          <w:sz w:val="18"/>
          <w:szCs w:val="18"/>
          <w:lang w:val="en-US"/>
        </w:rPr>
        <w:t xml:space="preserve">, (2004, Strategic Studies Institute, </w:t>
      </w:r>
      <w:hyperlink r:id="rId1" w:history="1">
        <w:r w:rsidRPr="006D1371">
          <w:rPr>
            <w:rStyle w:val="Hyperlink"/>
            <w:sz w:val="18"/>
            <w:szCs w:val="18"/>
            <w:lang w:val="en-US"/>
          </w:rPr>
          <w:t>http://www.strategicstudiesinstitute.army.mil/pubs/summary.cfm?q=377</w:t>
        </w:r>
      </w:hyperlink>
    </w:p>
  </w:footnote>
  <w:footnote w:id="8">
    <w:p w:rsidR="00E95C0D" w:rsidRPr="00542FF8" w:rsidRDefault="00E95C0D" w:rsidP="00972D89">
      <w:pPr>
        <w:pStyle w:val="FootnoteText"/>
        <w:rPr>
          <w:lang w:val="en-US"/>
        </w:rPr>
      </w:pPr>
      <w:r>
        <w:rPr>
          <w:rStyle w:val="FootnoteReference"/>
        </w:rPr>
        <w:footnoteRef/>
      </w:r>
      <w:r w:rsidRPr="00542FF8">
        <w:rPr>
          <w:lang w:val="en-US"/>
        </w:rPr>
        <w:t xml:space="preserve"> </w:t>
      </w:r>
      <w:r w:rsidRPr="00547F3F">
        <w:rPr>
          <w:sz w:val="18"/>
          <w:szCs w:val="18"/>
          <w:lang w:val="en-US"/>
        </w:rPr>
        <w:t xml:space="preserve">Andrew Hoskins, </w:t>
      </w:r>
      <w:r w:rsidRPr="00547F3F">
        <w:rPr>
          <w:i/>
          <w:sz w:val="18"/>
          <w:szCs w:val="18"/>
          <w:lang w:val="en-US"/>
        </w:rPr>
        <w:t xml:space="preserve">Televising War: From Vietnam to Iraq </w:t>
      </w:r>
      <w:r>
        <w:rPr>
          <w:sz w:val="18"/>
          <w:szCs w:val="18"/>
          <w:lang w:val="en-US"/>
        </w:rPr>
        <w:t>(London: Continuum, 2004) p. 16.</w:t>
      </w:r>
    </w:p>
  </w:footnote>
  <w:footnote w:id="9">
    <w:p w:rsidR="00E95C0D" w:rsidRPr="003E3723" w:rsidRDefault="00E95C0D" w:rsidP="00972D89">
      <w:pPr>
        <w:pStyle w:val="FootnoteText"/>
        <w:rPr>
          <w:lang w:val="en-US"/>
        </w:rPr>
      </w:pPr>
      <w:r>
        <w:rPr>
          <w:rStyle w:val="FootnoteReference"/>
        </w:rPr>
        <w:footnoteRef/>
      </w:r>
      <w:r w:rsidRPr="003E3723">
        <w:rPr>
          <w:lang w:val="en-US"/>
        </w:rPr>
        <w:t xml:space="preserve"> </w:t>
      </w:r>
      <w:r w:rsidRPr="00547F3F">
        <w:rPr>
          <w:sz w:val="18"/>
          <w:szCs w:val="18"/>
          <w:lang w:val="en-US"/>
        </w:rPr>
        <w:t xml:space="preserve">Daniel C. </w:t>
      </w:r>
      <w:proofErr w:type="spellStart"/>
      <w:r w:rsidRPr="00547F3F">
        <w:rPr>
          <w:sz w:val="18"/>
          <w:szCs w:val="18"/>
          <w:lang w:val="en-US"/>
        </w:rPr>
        <w:t>Hallin</w:t>
      </w:r>
      <w:proofErr w:type="spellEnd"/>
      <w:r w:rsidRPr="00547F3F">
        <w:rPr>
          <w:sz w:val="18"/>
          <w:szCs w:val="18"/>
          <w:lang w:val="en-US"/>
        </w:rPr>
        <w:t xml:space="preserve">, </w:t>
      </w:r>
      <w:r w:rsidRPr="00547F3F">
        <w:rPr>
          <w:i/>
          <w:sz w:val="18"/>
          <w:szCs w:val="18"/>
          <w:lang w:val="en-US"/>
        </w:rPr>
        <w:t>The Uncensored War: The Media and Vietnam</w:t>
      </w:r>
      <w:r>
        <w:rPr>
          <w:sz w:val="18"/>
          <w:szCs w:val="18"/>
          <w:lang w:val="en-US"/>
        </w:rPr>
        <w:t xml:space="preserve"> (California: University of California Press, 1989) p. 170</w:t>
      </w:r>
    </w:p>
  </w:footnote>
  <w:footnote w:id="10">
    <w:p w:rsidR="00E95C0D" w:rsidRPr="00A34233" w:rsidRDefault="00E95C0D">
      <w:pPr>
        <w:pStyle w:val="FootnoteText"/>
        <w:rPr>
          <w:sz w:val="18"/>
          <w:szCs w:val="18"/>
          <w:lang w:val="en-US"/>
        </w:rPr>
      </w:pPr>
      <w:r w:rsidRPr="00AC6685">
        <w:rPr>
          <w:rStyle w:val="FootnoteReference"/>
          <w:sz w:val="18"/>
          <w:szCs w:val="18"/>
        </w:rPr>
        <w:footnoteRef/>
      </w:r>
      <w:r w:rsidRPr="00A34233">
        <w:rPr>
          <w:sz w:val="18"/>
          <w:szCs w:val="18"/>
          <w:lang w:val="en-US"/>
        </w:rPr>
        <w:t xml:space="preserve"> Ibid., 134.</w:t>
      </w:r>
    </w:p>
  </w:footnote>
  <w:footnote w:id="11">
    <w:p w:rsidR="00E95C0D" w:rsidRPr="009B217D" w:rsidRDefault="00E95C0D" w:rsidP="009701BC">
      <w:pPr>
        <w:pStyle w:val="FootnoteText"/>
        <w:rPr>
          <w:sz w:val="18"/>
          <w:szCs w:val="18"/>
          <w:lang w:val="en-US"/>
        </w:rPr>
      </w:pPr>
      <w:r w:rsidRPr="009B217D">
        <w:rPr>
          <w:rStyle w:val="FootnoteReference"/>
          <w:sz w:val="18"/>
          <w:szCs w:val="18"/>
        </w:rPr>
        <w:footnoteRef/>
      </w:r>
      <w:r>
        <w:rPr>
          <w:sz w:val="18"/>
          <w:szCs w:val="18"/>
          <w:lang w:val="en-US"/>
        </w:rPr>
        <w:t xml:space="preserve"> Ibid., 146.</w:t>
      </w:r>
    </w:p>
  </w:footnote>
  <w:footnote w:id="12">
    <w:p w:rsidR="00E95C0D" w:rsidRPr="00CF39F9" w:rsidRDefault="00E95C0D">
      <w:pPr>
        <w:pStyle w:val="FootnoteText"/>
        <w:rPr>
          <w:lang w:val="en-US"/>
        </w:rPr>
      </w:pPr>
      <w:r>
        <w:rPr>
          <w:rStyle w:val="FootnoteReference"/>
        </w:rPr>
        <w:footnoteRef/>
      </w:r>
      <w:r w:rsidRPr="00CF39F9">
        <w:rPr>
          <w:sz w:val="18"/>
          <w:szCs w:val="18"/>
          <w:lang w:val="en-US"/>
        </w:rPr>
        <w:t xml:space="preserve"> ibid., 177.</w:t>
      </w:r>
    </w:p>
  </w:footnote>
  <w:footnote w:id="13">
    <w:p w:rsidR="00E95C0D" w:rsidRPr="00CF39F9" w:rsidRDefault="00E95C0D">
      <w:pPr>
        <w:pStyle w:val="FootnoteText"/>
        <w:rPr>
          <w:sz w:val="18"/>
          <w:szCs w:val="18"/>
          <w:lang w:val="en-US"/>
        </w:rPr>
      </w:pPr>
      <w:r>
        <w:rPr>
          <w:rStyle w:val="FootnoteReference"/>
        </w:rPr>
        <w:footnoteRef/>
      </w:r>
      <w:r w:rsidRPr="00CF39F9">
        <w:rPr>
          <w:lang w:val="en-US"/>
        </w:rPr>
        <w:t xml:space="preserve"> </w:t>
      </w:r>
      <w:r w:rsidRPr="00CF39F9">
        <w:rPr>
          <w:sz w:val="18"/>
          <w:szCs w:val="18"/>
          <w:lang w:val="en-US"/>
        </w:rPr>
        <w:t>Ibid., 180.</w:t>
      </w:r>
    </w:p>
  </w:footnote>
  <w:footnote w:id="14">
    <w:p w:rsidR="00E95C0D" w:rsidRPr="00886FBA" w:rsidRDefault="00E95C0D" w:rsidP="003E3723">
      <w:pPr>
        <w:pStyle w:val="FootnoteText"/>
        <w:rPr>
          <w:sz w:val="18"/>
          <w:szCs w:val="18"/>
          <w:lang w:val="en-US"/>
        </w:rPr>
      </w:pPr>
      <w:r>
        <w:rPr>
          <w:rStyle w:val="FootnoteReference"/>
        </w:rPr>
        <w:footnoteRef/>
      </w:r>
      <w:r w:rsidRPr="00886FBA">
        <w:rPr>
          <w:lang w:val="en-US"/>
        </w:rPr>
        <w:t xml:space="preserve"> </w:t>
      </w:r>
      <w:r w:rsidRPr="00547F3F">
        <w:rPr>
          <w:sz w:val="18"/>
          <w:szCs w:val="18"/>
          <w:lang w:val="en-US"/>
        </w:rPr>
        <w:t xml:space="preserve">Daniel C. </w:t>
      </w:r>
      <w:proofErr w:type="spellStart"/>
      <w:r w:rsidRPr="00547F3F">
        <w:rPr>
          <w:sz w:val="18"/>
          <w:szCs w:val="18"/>
          <w:lang w:val="en-US"/>
        </w:rPr>
        <w:t>Hallin</w:t>
      </w:r>
      <w:proofErr w:type="spellEnd"/>
      <w:r w:rsidRPr="00547F3F">
        <w:rPr>
          <w:sz w:val="18"/>
          <w:szCs w:val="18"/>
          <w:lang w:val="en-US"/>
        </w:rPr>
        <w:t xml:space="preserve">, </w:t>
      </w:r>
      <w:r w:rsidRPr="00547F3F">
        <w:rPr>
          <w:i/>
          <w:sz w:val="18"/>
          <w:szCs w:val="18"/>
          <w:lang w:val="en-US"/>
        </w:rPr>
        <w:t>The Uncensored War: The Media and Vietnam</w:t>
      </w:r>
      <w:r>
        <w:rPr>
          <w:sz w:val="18"/>
          <w:szCs w:val="18"/>
          <w:lang w:val="en-US"/>
        </w:rPr>
        <w:t xml:space="preserve"> (California: University of California Press, 1989) p. </w:t>
      </w:r>
      <w:r w:rsidRPr="00886FBA">
        <w:rPr>
          <w:sz w:val="18"/>
          <w:szCs w:val="18"/>
          <w:lang w:val="en-US"/>
        </w:rPr>
        <w:t>184.</w:t>
      </w:r>
    </w:p>
  </w:footnote>
  <w:footnote w:id="15">
    <w:p w:rsidR="00E95C0D" w:rsidRPr="00F810A1" w:rsidRDefault="00E95C0D">
      <w:pPr>
        <w:pStyle w:val="FootnoteText"/>
        <w:rPr>
          <w:lang w:val="en-US"/>
        </w:rPr>
      </w:pPr>
      <w:r w:rsidRPr="00542FF8">
        <w:rPr>
          <w:rStyle w:val="FootnoteReference"/>
          <w:sz w:val="18"/>
          <w:szCs w:val="18"/>
        </w:rPr>
        <w:footnoteRef/>
      </w:r>
      <w:r w:rsidRPr="00542FF8">
        <w:rPr>
          <w:sz w:val="18"/>
          <w:szCs w:val="18"/>
          <w:lang w:val="en-US"/>
        </w:rPr>
        <w:t xml:space="preserve"> Steve M. </w:t>
      </w:r>
      <w:proofErr w:type="spellStart"/>
      <w:r w:rsidRPr="00542FF8">
        <w:rPr>
          <w:sz w:val="18"/>
          <w:szCs w:val="18"/>
          <w:lang w:val="en-US"/>
        </w:rPr>
        <w:t>Barkin</w:t>
      </w:r>
      <w:proofErr w:type="spellEnd"/>
      <w:r w:rsidRPr="00542FF8">
        <w:rPr>
          <w:sz w:val="18"/>
          <w:szCs w:val="18"/>
          <w:lang w:val="en-US"/>
        </w:rPr>
        <w:t>,</w:t>
      </w:r>
      <w:r w:rsidRPr="0007266C">
        <w:rPr>
          <w:sz w:val="18"/>
          <w:szCs w:val="18"/>
          <w:lang w:val="en-US"/>
        </w:rPr>
        <w:t xml:space="preserve"> </w:t>
      </w:r>
      <w:r w:rsidRPr="0007266C">
        <w:rPr>
          <w:i/>
          <w:sz w:val="18"/>
          <w:szCs w:val="18"/>
          <w:lang w:val="en-US"/>
        </w:rPr>
        <w:t>American Television News: The Media Marketplace and the Public Interest</w:t>
      </w:r>
      <w:r>
        <w:rPr>
          <w:sz w:val="18"/>
          <w:szCs w:val="18"/>
          <w:lang w:val="en-US"/>
        </w:rPr>
        <w:t xml:space="preserve"> (New York: M.E. Sharpe, 2003) p. 3.</w:t>
      </w:r>
    </w:p>
  </w:footnote>
  <w:footnote w:id="16">
    <w:p w:rsidR="00E95C0D" w:rsidRPr="00BC56F4" w:rsidRDefault="00E95C0D" w:rsidP="00E13F1D">
      <w:pPr>
        <w:pStyle w:val="FootnoteText"/>
        <w:rPr>
          <w:i/>
          <w:sz w:val="18"/>
          <w:szCs w:val="18"/>
          <w:lang w:val="en-US"/>
        </w:rPr>
      </w:pPr>
      <w:r w:rsidRPr="00BC56F4">
        <w:rPr>
          <w:rStyle w:val="FootnoteReference"/>
          <w:sz w:val="18"/>
          <w:szCs w:val="18"/>
        </w:rPr>
        <w:footnoteRef/>
      </w:r>
      <w:r w:rsidRPr="00BC56F4">
        <w:rPr>
          <w:sz w:val="18"/>
          <w:szCs w:val="18"/>
          <w:lang w:val="en-US"/>
        </w:rPr>
        <w:t xml:space="preserve"> </w:t>
      </w:r>
      <w:r>
        <w:rPr>
          <w:sz w:val="18"/>
          <w:szCs w:val="18"/>
          <w:lang w:val="en-US"/>
        </w:rPr>
        <w:t xml:space="preserve">Ben Shapiro, </w:t>
      </w:r>
      <w:r>
        <w:rPr>
          <w:i/>
          <w:sz w:val="18"/>
          <w:szCs w:val="18"/>
          <w:lang w:val="en-US"/>
        </w:rPr>
        <w:t>Primetime Propaganda: The True Hollywood Story of How the Left Took Over Your TV (</w:t>
      </w:r>
      <w:r w:rsidRPr="0062206F">
        <w:rPr>
          <w:sz w:val="18"/>
          <w:szCs w:val="18"/>
          <w:lang w:val="en-US"/>
        </w:rPr>
        <w:t>New York</w:t>
      </w:r>
      <w:r>
        <w:rPr>
          <w:sz w:val="18"/>
          <w:szCs w:val="18"/>
          <w:lang w:val="en-US"/>
        </w:rPr>
        <w:t>:</w:t>
      </w:r>
      <w:r w:rsidRPr="0062206F">
        <w:rPr>
          <w:sz w:val="18"/>
          <w:szCs w:val="18"/>
          <w:lang w:val="en-US"/>
        </w:rPr>
        <w:t xml:space="preserve"> </w:t>
      </w:r>
      <w:proofErr w:type="spellStart"/>
      <w:r w:rsidRPr="0062206F">
        <w:rPr>
          <w:sz w:val="18"/>
          <w:szCs w:val="18"/>
          <w:lang w:val="en-US"/>
        </w:rPr>
        <w:t>HarperCollinsPublishers</w:t>
      </w:r>
      <w:proofErr w:type="spellEnd"/>
      <w:r>
        <w:rPr>
          <w:sz w:val="18"/>
          <w:szCs w:val="18"/>
          <w:lang w:val="en-US"/>
        </w:rPr>
        <w:t>, 2011</w:t>
      </w:r>
      <w:r>
        <w:rPr>
          <w:i/>
          <w:sz w:val="18"/>
          <w:szCs w:val="18"/>
          <w:lang w:val="en-US"/>
        </w:rPr>
        <w:t>) p. 23</w:t>
      </w:r>
    </w:p>
  </w:footnote>
  <w:footnote w:id="17">
    <w:p w:rsidR="00E95C0D" w:rsidRPr="001672B0" w:rsidRDefault="00E95C0D" w:rsidP="00E13F1D">
      <w:pPr>
        <w:pStyle w:val="FootnoteText"/>
        <w:rPr>
          <w:i/>
          <w:sz w:val="18"/>
          <w:szCs w:val="18"/>
          <w:lang w:val="en-US"/>
        </w:rPr>
      </w:pPr>
      <w:r w:rsidRPr="001672B0">
        <w:rPr>
          <w:rStyle w:val="FootnoteReference"/>
          <w:sz w:val="18"/>
          <w:szCs w:val="18"/>
        </w:rPr>
        <w:footnoteRef/>
      </w:r>
      <w:r w:rsidRPr="001672B0">
        <w:rPr>
          <w:sz w:val="18"/>
          <w:szCs w:val="18"/>
          <w:lang w:val="en-US"/>
        </w:rPr>
        <w:t xml:space="preserve"> </w:t>
      </w:r>
      <w:r>
        <w:rPr>
          <w:sz w:val="18"/>
          <w:szCs w:val="18"/>
          <w:lang w:val="en-US"/>
        </w:rPr>
        <w:t xml:space="preserve">Daniel C. </w:t>
      </w:r>
      <w:proofErr w:type="spellStart"/>
      <w:r w:rsidRPr="001672B0">
        <w:rPr>
          <w:sz w:val="18"/>
          <w:szCs w:val="18"/>
          <w:lang w:val="en-US"/>
        </w:rPr>
        <w:t>Hallin</w:t>
      </w:r>
      <w:proofErr w:type="spellEnd"/>
      <w:r>
        <w:rPr>
          <w:sz w:val="18"/>
          <w:szCs w:val="18"/>
          <w:lang w:val="en-US"/>
        </w:rPr>
        <w:t xml:space="preserve">, </w:t>
      </w:r>
      <w:r>
        <w:rPr>
          <w:i/>
          <w:sz w:val="18"/>
          <w:szCs w:val="18"/>
          <w:lang w:val="en-US"/>
        </w:rPr>
        <w:t>We Keep America on Top of the World (California: Routledge, 1994) p. 14</w:t>
      </w:r>
    </w:p>
  </w:footnote>
  <w:footnote w:id="18">
    <w:p w:rsidR="00E95C0D" w:rsidRPr="00084289" w:rsidRDefault="00E95C0D" w:rsidP="00E13F1D">
      <w:pPr>
        <w:pStyle w:val="FootnoteText"/>
        <w:rPr>
          <w:lang w:val="en-US"/>
        </w:rPr>
      </w:pPr>
      <w:r w:rsidRPr="001672B0">
        <w:rPr>
          <w:rStyle w:val="FootnoteReference"/>
          <w:sz w:val="18"/>
          <w:szCs w:val="18"/>
        </w:rPr>
        <w:footnoteRef/>
      </w:r>
      <w:r w:rsidRPr="001672B0">
        <w:rPr>
          <w:sz w:val="18"/>
          <w:szCs w:val="18"/>
          <w:lang w:val="en-US"/>
        </w:rPr>
        <w:t xml:space="preserve"> </w:t>
      </w:r>
      <w:r>
        <w:rPr>
          <w:sz w:val="18"/>
          <w:szCs w:val="18"/>
          <w:lang w:val="en-US"/>
        </w:rPr>
        <w:t>Ibid., 15.</w:t>
      </w:r>
    </w:p>
  </w:footnote>
  <w:footnote w:id="19">
    <w:p w:rsidR="003E2A3B" w:rsidRPr="003E2A3B" w:rsidRDefault="003E2A3B">
      <w:pPr>
        <w:pStyle w:val="FootnoteText"/>
        <w:rPr>
          <w:lang w:val="en-US"/>
        </w:rPr>
      </w:pPr>
      <w:r>
        <w:rPr>
          <w:rStyle w:val="FootnoteReference"/>
        </w:rPr>
        <w:footnoteRef/>
      </w:r>
      <w:r w:rsidRPr="003E2A3B">
        <w:rPr>
          <w:lang w:val="en-US"/>
        </w:rPr>
        <w:t xml:space="preserve"> </w:t>
      </w:r>
      <w:proofErr w:type="spellStart"/>
      <w:r w:rsidRPr="003E2A3B">
        <w:rPr>
          <w:sz w:val="18"/>
          <w:szCs w:val="18"/>
          <w:lang w:val="en-US"/>
        </w:rPr>
        <w:t>iCasualties</w:t>
      </w:r>
      <w:proofErr w:type="spellEnd"/>
      <w:r w:rsidRPr="003E2A3B">
        <w:rPr>
          <w:sz w:val="18"/>
          <w:szCs w:val="18"/>
          <w:lang w:val="en-US"/>
        </w:rPr>
        <w:t>, "Operation Iraqi Freedom", "Iraq Coalition Casualties: Fatalities by Year and Month", http://icasualties.org/Iraq/ByMonth.aspx.</w:t>
      </w:r>
    </w:p>
  </w:footnote>
  <w:footnote w:id="20">
    <w:p w:rsidR="003E2A3B" w:rsidRPr="003E2A3B" w:rsidRDefault="003E2A3B">
      <w:pPr>
        <w:pStyle w:val="FootnoteText"/>
        <w:rPr>
          <w:lang w:val="en-US"/>
        </w:rPr>
      </w:pPr>
      <w:r>
        <w:rPr>
          <w:rStyle w:val="FootnoteReference"/>
        </w:rPr>
        <w:footnoteRef/>
      </w:r>
      <w:r w:rsidRPr="003E2A3B">
        <w:rPr>
          <w:lang w:val="en-US"/>
        </w:rPr>
        <w:t xml:space="preserve"> </w:t>
      </w:r>
      <w:r w:rsidRPr="003E2A3B">
        <w:rPr>
          <w:sz w:val="18"/>
          <w:szCs w:val="18"/>
          <w:lang w:val="en-US"/>
        </w:rPr>
        <w:t xml:space="preserve">Larry, </w:t>
      </w:r>
      <w:proofErr w:type="spellStart"/>
      <w:r w:rsidRPr="003E2A3B">
        <w:rPr>
          <w:sz w:val="18"/>
          <w:szCs w:val="18"/>
          <w:lang w:val="en-US"/>
        </w:rPr>
        <w:t>Margasak</w:t>
      </w:r>
      <w:proofErr w:type="spellEnd"/>
      <w:r w:rsidRPr="003E2A3B">
        <w:rPr>
          <w:sz w:val="18"/>
          <w:szCs w:val="18"/>
          <w:lang w:val="en-US"/>
        </w:rPr>
        <w:t xml:space="preserve">, </w:t>
      </w:r>
      <w:r w:rsidRPr="003E2A3B">
        <w:rPr>
          <w:i/>
          <w:sz w:val="18"/>
          <w:szCs w:val="18"/>
          <w:lang w:val="en-US"/>
        </w:rPr>
        <w:t>War Protesters, Supporters Rally in D.C.</w:t>
      </w:r>
      <w:r w:rsidRPr="003E2A3B">
        <w:rPr>
          <w:sz w:val="18"/>
          <w:szCs w:val="18"/>
          <w:lang w:val="en-US"/>
        </w:rPr>
        <w:t xml:space="preserve"> (</w:t>
      </w:r>
      <w:r>
        <w:rPr>
          <w:sz w:val="18"/>
          <w:szCs w:val="18"/>
          <w:lang w:val="en-US"/>
        </w:rPr>
        <w:t xml:space="preserve">London: Guardian Unlimited, 2007) </w:t>
      </w:r>
    </w:p>
  </w:footnote>
  <w:footnote w:id="21">
    <w:p w:rsidR="00E95C0D" w:rsidRPr="00597ADF" w:rsidRDefault="00E95C0D">
      <w:pPr>
        <w:pStyle w:val="FootnoteText"/>
        <w:rPr>
          <w:lang w:val="en-US"/>
        </w:rPr>
      </w:pPr>
      <w:r>
        <w:rPr>
          <w:rStyle w:val="FootnoteReference"/>
        </w:rPr>
        <w:footnoteRef/>
      </w:r>
      <w:r w:rsidRPr="002A22BD">
        <w:rPr>
          <w:lang w:val="en-US"/>
        </w:rPr>
        <w:t xml:space="preserve"> </w:t>
      </w:r>
      <w:proofErr w:type="spellStart"/>
      <w:r w:rsidRPr="003E2A3B">
        <w:rPr>
          <w:sz w:val="18"/>
          <w:szCs w:val="18"/>
          <w:lang w:val="en-US"/>
        </w:rPr>
        <w:t>iCasualties</w:t>
      </w:r>
      <w:proofErr w:type="spellEnd"/>
      <w:r w:rsidRPr="003E2A3B">
        <w:rPr>
          <w:sz w:val="18"/>
          <w:szCs w:val="18"/>
          <w:lang w:val="en-US"/>
        </w:rPr>
        <w:t>, "Operation Iraqi Freedom", "Iraq Coalition Casualties: Fatalities by Year and Month", http://icasualties.org/Iraq/ByMonth.aspx.</w:t>
      </w:r>
    </w:p>
  </w:footnote>
  <w:footnote w:id="22">
    <w:p w:rsidR="00E95C0D" w:rsidRPr="009B3103" w:rsidRDefault="00E95C0D" w:rsidP="008712DA">
      <w:pPr>
        <w:pStyle w:val="FootnoteText"/>
        <w:rPr>
          <w:sz w:val="18"/>
          <w:szCs w:val="18"/>
          <w:lang w:val="en-US"/>
        </w:rPr>
      </w:pPr>
      <w:r>
        <w:rPr>
          <w:rStyle w:val="FootnoteReference"/>
        </w:rPr>
        <w:footnoteRef/>
      </w:r>
      <w:r w:rsidRPr="007E05EE">
        <w:rPr>
          <w:lang w:val="en-US"/>
        </w:rPr>
        <w:t xml:space="preserve"> </w:t>
      </w:r>
      <w:r>
        <w:rPr>
          <w:sz w:val="18"/>
          <w:szCs w:val="18"/>
          <w:lang w:val="en-US"/>
        </w:rPr>
        <w:t xml:space="preserve">Federal Communications </w:t>
      </w:r>
      <w:proofErr w:type="spellStart"/>
      <w:r>
        <w:rPr>
          <w:sz w:val="18"/>
          <w:szCs w:val="18"/>
          <w:lang w:val="en-US"/>
        </w:rPr>
        <w:t>Commision</w:t>
      </w:r>
      <w:proofErr w:type="spellEnd"/>
      <w:r>
        <w:rPr>
          <w:sz w:val="18"/>
          <w:szCs w:val="18"/>
          <w:lang w:val="en-US"/>
        </w:rPr>
        <w:t xml:space="preserve">, </w:t>
      </w:r>
      <w:r>
        <w:rPr>
          <w:lang w:val="en-US"/>
        </w:rPr>
        <w:t>"</w:t>
      </w:r>
      <w:r>
        <w:rPr>
          <w:sz w:val="18"/>
          <w:szCs w:val="18"/>
          <w:lang w:val="en-US"/>
        </w:rPr>
        <w:t xml:space="preserve">Historical periods in television history", </w:t>
      </w:r>
      <w:proofErr w:type="spellStart"/>
      <w:r>
        <w:rPr>
          <w:sz w:val="18"/>
          <w:szCs w:val="18"/>
          <w:lang w:val="en-US"/>
        </w:rPr>
        <w:t>laatst</w:t>
      </w:r>
      <w:proofErr w:type="spellEnd"/>
      <w:r>
        <w:rPr>
          <w:sz w:val="18"/>
          <w:szCs w:val="18"/>
          <w:lang w:val="en-US"/>
        </w:rPr>
        <w:t xml:space="preserve"> </w:t>
      </w:r>
      <w:proofErr w:type="spellStart"/>
      <w:r>
        <w:rPr>
          <w:sz w:val="18"/>
          <w:szCs w:val="18"/>
          <w:lang w:val="en-US"/>
        </w:rPr>
        <w:t>gewijzigd</w:t>
      </w:r>
      <w:proofErr w:type="spellEnd"/>
      <w:r>
        <w:rPr>
          <w:sz w:val="18"/>
          <w:szCs w:val="18"/>
          <w:lang w:val="en-US"/>
        </w:rPr>
        <w:t xml:space="preserve"> 21 </w:t>
      </w:r>
      <w:proofErr w:type="spellStart"/>
      <w:r>
        <w:rPr>
          <w:sz w:val="18"/>
          <w:szCs w:val="18"/>
          <w:lang w:val="en-US"/>
        </w:rPr>
        <w:t>november</w:t>
      </w:r>
      <w:proofErr w:type="spellEnd"/>
      <w:r>
        <w:rPr>
          <w:sz w:val="18"/>
          <w:szCs w:val="18"/>
          <w:lang w:val="en-US"/>
        </w:rPr>
        <w:t xml:space="preserve"> 2005, </w:t>
      </w:r>
      <w:hyperlink r:id="rId2" w:history="1">
        <w:r w:rsidRPr="00C15381">
          <w:rPr>
            <w:rStyle w:val="Hyperlink"/>
            <w:sz w:val="18"/>
            <w:szCs w:val="18"/>
            <w:lang w:val="en-US"/>
          </w:rPr>
          <w:t>http://transition.fcc.gov/omd/history/tv/</w:t>
        </w:r>
      </w:hyperlink>
      <w:r w:rsidRPr="009B3103">
        <w:rPr>
          <w:sz w:val="18"/>
          <w:szCs w:val="18"/>
          <w:lang w:val="en-US"/>
        </w:rPr>
        <w:t>.</w:t>
      </w:r>
    </w:p>
  </w:footnote>
  <w:footnote w:id="23">
    <w:p w:rsidR="00E95C0D" w:rsidRPr="00122C8B" w:rsidRDefault="00E95C0D" w:rsidP="008712DA">
      <w:pPr>
        <w:pStyle w:val="FootnoteText"/>
        <w:rPr>
          <w:sz w:val="18"/>
          <w:szCs w:val="18"/>
          <w:lang w:val="en-US"/>
        </w:rPr>
      </w:pPr>
      <w:r w:rsidRPr="00C15381">
        <w:rPr>
          <w:rStyle w:val="FootnoteReference"/>
          <w:sz w:val="18"/>
          <w:szCs w:val="18"/>
        </w:rPr>
        <w:footnoteRef/>
      </w:r>
      <w:r w:rsidRPr="00122C8B">
        <w:rPr>
          <w:sz w:val="18"/>
          <w:szCs w:val="18"/>
          <w:lang w:val="en-US"/>
        </w:rPr>
        <w:t xml:space="preserve"> Wikipedia, "Vietnam War", "Transit Period", </w:t>
      </w:r>
      <w:proofErr w:type="spellStart"/>
      <w:r w:rsidRPr="00122C8B">
        <w:rPr>
          <w:sz w:val="18"/>
          <w:szCs w:val="18"/>
          <w:lang w:val="en-US"/>
        </w:rPr>
        <w:t>Laatst</w:t>
      </w:r>
      <w:proofErr w:type="spellEnd"/>
      <w:r w:rsidRPr="00122C8B">
        <w:rPr>
          <w:sz w:val="18"/>
          <w:szCs w:val="18"/>
          <w:lang w:val="en-US"/>
        </w:rPr>
        <w:t xml:space="preserve"> </w:t>
      </w:r>
      <w:proofErr w:type="spellStart"/>
      <w:r w:rsidRPr="00122C8B">
        <w:rPr>
          <w:sz w:val="18"/>
          <w:szCs w:val="18"/>
          <w:lang w:val="en-US"/>
        </w:rPr>
        <w:t>gewijzigd</w:t>
      </w:r>
      <w:proofErr w:type="spellEnd"/>
      <w:r w:rsidRPr="00122C8B">
        <w:rPr>
          <w:sz w:val="18"/>
          <w:szCs w:val="18"/>
          <w:lang w:val="en-US"/>
        </w:rPr>
        <w:t xml:space="preserve"> 31 </w:t>
      </w:r>
      <w:proofErr w:type="spellStart"/>
      <w:r w:rsidRPr="00122C8B">
        <w:rPr>
          <w:sz w:val="18"/>
          <w:szCs w:val="18"/>
          <w:lang w:val="en-US"/>
        </w:rPr>
        <w:t>oktober</w:t>
      </w:r>
      <w:proofErr w:type="spellEnd"/>
      <w:r w:rsidRPr="00122C8B">
        <w:rPr>
          <w:sz w:val="18"/>
          <w:szCs w:val="18"/>
          <w:lang w:val="en-US"/>
        </w:rPr>
        <w:t xml:space="preserve"> 2013, </w:t>
      </w:r>
      <w:hyperlink r:id="rId3" w:history="1">
        <w:r w:rsidRPr="00122C8B">
          <w:rPr>
            <w:rStyle w:val="Hyperlink"/>
            <w:sz w:val="18"/>
            <w:szCs w:val="18"/>
            <w:lang w:val="en-US"/>
          </w:rPr>
          <w:t>http://en.wikipedia.org/ wiki/</w:t>
        </w:r>
        <w:proofErr w:type="spellStart"/>
        <w:r w:rsidRPr="00122C8B">
          <w:rPr>
            <w:rStyle w:val="Hyperlink"/>
            <w:sz w:val="18"/>
            <w:szCs w:val="18"/>
            <w:lang w:val="en-US"/>
          </w:rPr>
          <w:t>Vietnam_War</w:t>
        </w:r>
        <w:proofErr w:type="spellEnd"/>
      </w:hyperlink>
      <w:r w:rsidRPr="00122C8B">
        <w:rPr>
          <w:sz w:val="18"/>
          <w:szCs w:val="18"/>
          <w:lang w:val="en-US"/>
        </w:rPr>
        <w:t>.</w:t>
      </w:r>
    </w:p>
  </w:footnote>
  <w:footnote w:id="24">
    <w:p w:rsidR="00E95C0D" w:rsidRPr="00F91BF2" w:rsidRDefault="00E95C0D" w:rsidP="008712DA">
      <w:pPr>
        <w:pStyle w:val="FootnoteText"/>
        <w:rPr>
          <w:lang w:val="en-US"/>
        </w:rPr>
      </w:pPr>
      <w:r>
        <w:rPr>
          <w:rStyle w:val="FootnoteReference"/>
        </w:rPr>
        <w:footnoteRef/>
      </w:r>
      <w:r w:rsidRPr="00F91BF2">
        <w:rPr>
          <w:lang w:val="en-US"/>
        </w:rPr>
        <w:t xml:space="preserve"> </w:t>
      </w:r>
      <w:r w:rsidRPr="00547F3F">
        <w:rPr>
          <w:sz w:val="18"/>
          <w:szCs w:val="18"/>
          <w:lang w:val="en-US"/>
        </w:rPr>
        <w:t xml:space="preserve">Daniel C. </w:t>
      </w:r>
      <w:proofErr w:type="spellStart"/>
      <w:r w:rsidRPr="00547F3F">
        <w:rPr>
          <w:sz w:val="18"/>
          <w:szCs w:val="18"/>
          <w:lang w:val="en-US"/>
        </w:rPr>
        <w:t>Hallin</w:t>
      </w:r>
      <w:proofErr w:type="spellEnd"/>
      <w:r w:rsidRPr="00547F3F">
        <w:rPr>
          <w:sz w:val="18"/>
          <w:szCs w:val="18"/>
          <w:lang w:val="en-US"/>
        </w:rPr>
        <w:t xml:space="preserve">, </w:t>
      </w:r>
      <w:r w:rsidRPr="00547F3F">
        <w:rPr>
          <w:i/>
          <w:sz w:val="18"/>
          <w:szCs w:val="18"/>
          <w:lang w:val="en-US"/>
        </w:rPr>
        <w:t>The Uncensored War: The Media and Vietnam</w:t>
      </w:r>
      <w:r>
        <w:rPr>
          <w:sz w:val="18"/>
          <w:szCs w:val="18"/>
          <w:lang w:val="en-US"/>
        </w:rPr>
        <w:t xml:space="preserve"> (California: University of California Press, 1989) p. 102.</w:t>
      </w:r>
    </w:p>
  </w:footnote>
  <w:footnote w:id="25">
    <w:p w:rsidR="00E95C0D" w:rsidRPr="007A1CE7" w:rsidRDefault="00E95C0D" w:rsidP="008712DA">
      <w:pPr>
        <w:pStyle w:val="FootnoteText"/>
        <w:rPr>
          <w:lang w:val="en-US"/>
        </w:rPr>
      </w:pPr>
      <w:r>
        <w:rPr>
          <w:rStyle w:val="FootnoteReference"/>
        </w:rPr>
        <w:footnoteRef/>
      </w:r>
      <w:r w:rsidRPr="007A1CE7">
        <w:rPr>
          <w:lang w:val="en-US"/>
        </w:rPr>
        <w:t xml:space="preserve"> </w:t>
      </w:r>
      <w:r w:rsidRPr="007A1CE7">
        <w:rPr>
          <w:sz w:val="18"/>
          <w:szCs w:val="18"/>
          <w:lang w:val="en-US"/>
        </w:rPr>
        <w:t>Ibid., 121</w:t>
      </w:r>
    </w:p>
  </w:footnote>
  <w:footnote w:id="26">
    <w:p w:rsidR="00E95C0D" w:rsidRPr="009B217D" w:rsidRDefault="00E95C0D" w:rsidP="008712DA">
      <w:pPr>
        <w:pStyle w:val="FootnoteText"/>
        <w:rPr>
          <w:sz w:val="18"/>
          <w:szCs w:val="18"/>
          <w:lang w:val="en-US"/>
        </w:rPr>
      </w:pPr>
      <w:r>
        <w:rPr>
          <w:rStyle w:val="FootnoteReference"/>
        </w:rPr>
        <w:footnoteRef/>
      </w:r>
      <w:r w:rsidRPr="001344B4">
        <w:rPr>
          <w:lang w:val="en-US"/>
        </w:rPr>
        <w:t xml:space="preserve"> </w:t>
      </w:r>
      <w:r>
        <w:rPr>
          <w:sz w:val="18"/>
          <w:szCs w:val="18"/>
          <w:lang w:val="en-US"/>
        </w:rPr>
        <w:t xml:space="preserve">Peter </w:t>
      </w:r>
      <w:proofErr w:type="spellStart"/>
      <w:r>
        <w:rPr>
          <w:sz w:val="18"/>
          <w:szCs w:val="18"/>
          <w:lang w:val="en-US"/>
        </w:rPr>
        <w:t>Braestrup</w:t>
      </w:r>
      <w:proofErr w:type="spellEnd"/>
      <w:r>
        <w:rPr>
          <w:sz w:val="18"/>
          <w:szCs w:val="18"/>
          <w:lang w:val="en-US"/>
        </w:rPr>
        <w:t xml:space="preserve">, </w:t>
      </w:r>
      <w:r>
        <w:rPr>
          <w:i/>
          <w:sz w:val="18"/>
          <w:szCs w:val="18"/>
          <w:lang w:val="en-US"/>
        </w:rPr>
        <w:t xml:space="preserve">Big Story: How the American Press and Television Reported and Interpreted the Crisis of </w:t>
      </w:r>
      <w:proofErr w:type="spellStart"/>
      <w:r>
        <w:rPr>
          <w:i/>
          <w:sz w:val="18"/>
          <w:szCs w:val="18"/>
          <w:lang w:val="en-US"/>
        </w:rPr>
        <w:t>Tet</w:t>
      </w:r>
      <w:proofErr w:type="spellEnd"/>
      <w:r>
        <w:rPr>
          <w:i/>
          <w:sz w:val="18"/>
          <w:szCs w:val="18"/>
          <w:lang w:val="en-US"/>
        </w:rPr>
        <w:t xml:space="preserve"> 1968 in Vietnam and Washington </w:t>
      </w:r>
      <w:r>
        <w:rPr>
          <w:sz w:val="18"/>
          <w:szCs w:val="18"/>
          <w:lang w:val="en-US"/>
        </w:rPr>
        <w:t>(Boulder, Col.: Westview Press, 1977) Vol. 1, p.11-12.</w:t>
      </w:r>
    </w:p>
  </w:footnote>
  <w:footnote w:id="27">
    <w:p w:rsidR="00E95C0D" w:rsidRPr="009B217D" w:rsidRDefault="00E95C0D" w:rsidP="008712DA">
      <w:pPr>
        <w:pStyle w:val="FootnoteText"/>
        <w:rPr>
          <w:sz w:val="18"/>
          <w:szCs w:val="18"/>
          <w:lang w:val="en-US"/>
        </w:rPr>
      </w:pPr>
      <w:r>
        <w:rPr>
          <w:rStyle w:val="FootnoteReference"/>
        </w:rPr>
        <w:footnoteRef/>
      </w:r>
      <w:r>
        <w:rPr>
          <w:lang w:val="en-US"/>
        </w:rPr>
        <w:t xml:space="preserve"> </w:t>
      </w:r>
      <w:r w:rsidRPr="009B217D">
        <w:rPr>
          <w:sz w:val="18"/>
          <w:szCs w:val="18"/>
          <w:lang w:val="en-US"/>
        </w:rPr>
        <w:t xml:space="preserve">Phillip </w:t>
      </w:r>
      <w:proofErr w:type="spellStart"/>
      <w:r w:rsidRPr="009B217D">
        <w:rPr>
          <w:sz w:val="18"/>
          <w:szCs w:val="18"/>
          <w:lang w:val="en-US"/>
        </w:rPr>
        <w:t>Knightley</w:t>
      </w:r>
      <w:proofErr w:type="spellEnd"/>
      <w:r w:rsidRPr="009B217D">
        <w:rPr>
          <w:sz w:val="18"/>
          <w:szCs w:val="18"/>
          <w:lang w:val="en-US"/>
        </w:rPr>
        <w:t xml:space="preserve">, </w:t>
      </w:r>
      <w:r w:rsidRPr="009B3103">
        <w:rPr>
          <w:i/>
          <w:sz w:val="18"/>
          <w:szCs w:val="18"/>
          <w:lang w:val="en-US"/>
        </w:rPr>
        <w:t xml:space="preserve">First </w:t>
      </w:r>
      <w:proofErr w:type="spellStart"/>
      <w:r w:rsidRPr="009B3103">
        <w:rPr>
          <w:i/>
          <w:sz w:val="18"/>
          <w:szCs w:val="18"/>
          <w:lang w:val="en-US"/>
        </w:rPr>
        <w:t>Casaulty</w:t>
      </w:r>
      <w:proofErr w:type="spellEnd"/>
      <w:r w:rsidRPr="009B217D">
        <w:rPr>
          <w:sz w:val="18"/>
          <w:szCs w:val="18"/>
          <w:lang w:val="en-US"/>
        </w:rPr>
        <w:t xml:space="preserve"> (New York: Harcourt Brace Jovanovich, 1975) p. 23</w:t>
      </w:r>
      <w:r>
        <w:rPr>
          <w:sz w:val="18"/>
          <w:szCs w:val="18"/>
          <w:lang w:val="en-US"/>
        </w:rPr>
        <w:t>.</w:t>
      </w:r>
    </w:p>
  </w:footnote>
  <w:footnote w:id="28">
    <w:p w:rsidR="00E95C0D" w:rsidRPr="009B217D" w:rsidRDefault="00E95C0D" w:rsidP="008712DA">
      <w:pPr>
        <w:pStyle w:val="FootnoteText"/>
        <w:rPr>
          <w:sz w:val="18"/>
          <w:szCs w:val="18"/>
          <w:lang w:val="en-US"/>
        </w:rPr>
      </w:pPr>
      <w:r w:rsidRPr="009B217D">
        <w:rPr>
          <w:rStyle w:val="FootnoteReference"/>
          <w:sz w:val="18"/>
          <w:szCs w:val="18"/>
        </w:rPr>
        <w:footnoteRef/>
      </w:r>
      <w:r w:rsidRPr="009B217D">
        <w:rPr>
          <w:sz w:val="18"/>
          <w:szCs w:val="18"/>
          <w:lang w:val="en-US"/>
        </w:rPr>
        <w:t xml:space="preserve"> Daniel C. </w:t>
      </w:r>
      <w:proofErr w:type="spellStart"/>
      <w:r w:rsidRPr="009B217D">
        <w:rPr>
          <w:sz w:val="18"/>
          <w:szCs w:val="18"/>
          <w:lang w:val="en-US"/>
        </w:rPr>
        <w:t>Hallin</w:t>
      </w:r>
      <w:proofErr w:type="spellEnd"/>
      <w:r w:rsidRPr="009B217D">
        <w:rPr>
          <w:sz w:val="18"/>
          <w:szCs w:val="18"/>
          <w:lang w:val="en-US"/>
        </w:rPr>
        <w:t xml:space="preserve">, </w:t>
      </w:r>
      <w:r w:rsidRPr="009B217D">
        <w:rPr>
          <w:i/>
          <w:sz w:val="18"/>
          <w:szCs w:val="18"/>
          <w:lang w:val="en-US"/>
        </w:rPr>
        <w:t>The Uncensored War: The Media and Vietnam</w:t>
      </w:r>
      <w:r w:rsidRPr="009B217D">
        <w:rPr>
          <w:sz w:val="18"/>
          <w:szCs w:val="18"/>
          <w:lang w:val="en-US"/>
        </w:rPr>
        <w:t xml:space="preserve"> (California: University of California Press, 1989) p. 123</w:t>
      </w:r>
      <w:r>
        <w:rPr>
          <w:sz w:val="18"/>
          <w:szCs w:val="18"/>
          <w:lang w:val="en-US"/>
        </w:rPr>
        <w:t>.</w:t>
      </w:r>
    </w:p>
  </w:footnote>
  <w:footnote w:id="29">
    <w:p w:rsidR="00E95C0D" w:rsidRPr="00F91BF2" w:rsidRDefault="00E95C0D" w:rsidP="008712DA">
      <w:pPr>
        <w:pStyle w:val="FootnoteText"/>
        <w:rPr>
          <w:lang w:val="en-US"/>
        </w:rPr>
      </w:pPr>
      <w:r w:rsidRPr="009B217D">
        <w:rPr>
          <w:rStyle w:val="FootnoteReference"/>
          <w:sz w:val="18"/>
          <w:szCs w:val="18"/>
        </w:rPr>
        <w:footnoteRef/>
      </w:r>
      <w:r w:rsidRPr="009B217D">
        <w:rPr>
          <w:sz w:val="18"/>
          <w:szCs w:val="18"/>
          <w:lang w:val="en-US"/>
        </w:rPr>
        <w:t xml:space="preserve"> </w:t>
      </w:r>
      <w:r>
        <w:rPr>
          <w:sz w:val="18"/>
          <w:szCs w:val="18"/>
          <w:lang w:val="en-US"/>
        </w:rPr>
        <w:t>Ibid., 134-</w:t>
      </w:r>
      <w:r w:rsidRPr="009B217D">
        <w:rPr>
          <w:sz w:val="18"/>
          <w:szCs w:val="18"/>
          <w:lang w:val="en-US"/>
        </w:rPr>
        <w:t>136</w:t>
      </w:r>
      <w:r>
        <w:rPr>
          <w:sz w:val="18"/>
          <w:szCs w:val="18"/>
          <w:lang w:val="en-US"/>
        </w:rPr>
        <w:t>.</w:t>
      </w:r>
    </w:p>
  </w:footnote>
  <w:footnote w:id="30">
    <w:p w:rsidR="00E95C0D" w:rsidRPr="009B217D" w:rsidRDefault="00E95C0D" w:rsidP="008712DA">
      <w:pPr>
        <w:pStyle w:val="FootnoteText"/>
        <w:rPr>
          <w:sz w:val="18"/>
          <w:szCs w:val="18"/>
          <w:lang w:val="en-US"/>
        </w:rPr>
      </w:pPr>
      <w:r w:rsidRPr="009B217D">
        <w:rPr>
          <w:rStyle w:val="FootnoteReference"/>
          <w:sz w:val="18"/>
          <w:szCs w:val="18"/>
        </w:rPr>
        <w:footnoteRef/>
      </w:r>
      <w:r w:rsidRPr="009B217D">
        <w:rPr>
          <w:sz w:val="18"/>
          <w:szCs w:val="18"/>
          <w:lang w:val="en-US"/>
        </w:rPr>
        <w:t xml:space="preserve"> </w:t>
      </w:r>
      <w:r w:rsidRPr="00547F3F">
        <w:rPr>
          <w:sz w:val="18"/>
          <w:szCs w:val="18"/>
          <w:lang w:val="en-US"/>
        </w:rPr>
        <w:t xml:space="preserve">Daniel C. </w:t>
      </w:r>
      <w:proofErr w:type="spellStart"/>
      <w:r w:rsidRPr="00547F3F">
        <w:rPr>
          <w:sz w:val="18"/>
          <w:szCs w:val="18"/>
          <w:lang w:val="en-US"/>
        </w:rPr>
        <w:t>Hallin</w:t>
      </w:r>
      <w:proofErr w:type="spellEnd"/>
      <w:r w:rsidRPr="00547F3F">
        <w:rPr>
          <w:sz w:val="18"/>
          <w:szCs w:val="18"/>
          <w:lang w:val="en-US"/>
        </w:rPr>
        <w:t xml:space="preserve">, </w:t>
      </w:r>
      <w:r w:rsidRPr="00547F3F">
        <w:rPr>
          <w:i/>
          <w:sz w:val="18"/>
          <w:szCs w:val="18"/>
          <w:lang w:val="en-US"/>
        </w:rPr>
        <w:t>The Uncensored War: The Media and Vietnam</w:t>
      </w:r>
      <w:r>
        <w:rPr>
          <w:sz w:val="18"/>
          <w:szCs w:val="18"/>
          <w:lang w:val="en-US"/>
        </w:rPr>
        <w:t xml:space="preserve"> (California: University of California Press, 1989) </w:t>
      </w:r>
      <w:r w:rsidRPr="009B217D">
        <w:rPr>
          <w:sz w:val="18"/>
          <w:szCs w:val="18"/>
          <w:lang w:val="en-US"/>
        </w:rPr>
        <w:t xml:space="preserve"> p. 129</w:t>
      </w:r>
      <w:r>
        <w:rPr>
          <w:sz w:val="18"/>
          <w:szCs w:val="18"/>
          <w:lang w:val="en-US"/>
        </w:rPr>
        <w:t>.</w:t>
      </w:r>
    </w:p>
  </w:footnote>
  <w:footnote w:id="31">
    <w:p w:rsidR="00E95C0D" w:rsidRPr="009B217D" w:rsidRDefault="00E95C0D" w:rsidP="008712DA">
      <w:pPr>
        <w:pStyle w:val="FootnoteText"/>
        <w:rPr>
          <w:lang w:val="en-US"/>
        </w:rPr>
      </w:pPr>
      <w:r>
        <w:rPr>
          <w:rStyle w:val="FootnoteReference"/>
        </w:rPr>
        <w:footnoteRef/>
      </w:r>
      <w:r w:rsidRPr="009B217D">
        <w:rPr>
          <w:lang w:val="en-US"/>
        </w:rPr>
        <w:t xml:space="preserve"> </w:t>
      </w:r>
      <w:r>
        <w:rPr>
          <w:sz w:val="18"/>
          <w:szCs w:val="18"/>
          <w:lang w:val="en-US"/>
        </w:rPr>
        <w:t>Ibid., 145.</w:t>
      </w:r>
    </w:p>
  </w:footnote>
  <w:footnote w:id="32">
    <w:p w:rsidR="00E95C0D" w:rsidRPr="00E21739" w:rsidRDefault="00E95C0D" w:rsidP="008712DA">
      <w:pPr>
        <w:pStyle w:val="FootnoteText"/>
        <w:rPr>
          <w:sz w:val="18"/>
          <w:szCs w:val="18"/>
          <w:lang w:val="en-US"/>
        </w:rPr>
      </w:pPr>
      <w:r w:rsidRPr="007F080F">
        <w:rPr>
          <w:rStyle w:val="FootnoteReference"/>
          <w:sz w:val="18"/>
          <w:szCs w:val="18"/>
        </w:rPr>
        <w:footnoteRef/>
      </w:r>
      <w:r w:rsidRPr="007F080F">
        <w:rPr>
          <w:sz w:val="18"/>
          <w:szCs w:val="18"/>
          <w:lang w:val="en-US"/>
        </w:rPr>
        <w:t xml:space="preserve"> </w:t>
      </w:r>
      <w:r w:rsidRPr="00E21739">
        <w:rPr>
          <w:sz w:val="18"/>
          <w:szCs w:val="18"/>
          <w:lang w:val="en-US"/>
        </w:rPr>
        <w:t xml:space="preserve">Jim </w:t>
      </w:r>
      <w:proofErr w:type="spellStart"/>
      <w:r w:rsidRPr="00E21739">
        <w:rPr>
          <w:sz w:val="18"/>
          <w:szCs w:val="18"/>
          <w:lang w:val="en-US"/>
        </w:rPr>
        <w:t>Ruitenberg</w:t>
      </w:r>
      <w:proofErr w:type="spellEnd"/>
      <w:r w:rsidRPr="00E21739">
        <w:rPr>
          <w:sz w:val="18"/>
          <w:szCs w:val="18"/>
          <w:lang w:val="en-US"/>
        </w:rPr>
        <w:t xml:space="preserve">, "A NATION AT WAR: THE NEWS MEDIA; Cable's War Coverage Suggests a New 'Fox Effect' on Television Journalism", </w:t>
      </w:r>
      <w:r w:rsidRPr="00E21739">
        <w:rPr>
          <w:i/>
          <w:sz w:val="18"/>
          <w:szCs w:val="18"/>
          <w:lang w:val="en-US"/>
        </w:rPr>
        <w:t>New York Times</w:t>
      </w:r>
      <w:r w:rsidRPr="00E21739">
        <w:rPr>
          <w:sz w:val="18"/>
          <w:szCs w:val="18"/>
          <w:lang w:val="en-US"/>
        </w:rPr>
        <w:t>,  16 April 2003, NYtimes.com.</w:t>
      </w:r>
      <w:r>
        <w:rPr>
          <w:lang w:val="en-US"/>
        </w:rPr>
        <w:t xml:space="preserve"> </w:t>
      </w:r>
    </w:p>
  </w:footnote>
  <w:footnote w:id="33">
    <w:p w:rsidR="00E95C0D" w:rsidRPr="007F080F" w:rsidRDefault="00E95C0D" w:rsidP="008712DA">
      <w:pPr>
        <w:pStyle w:val="FootnoteText"/>
        <w:rPr>
          <w:sz w:val="18"/>
          <w:szCs w:val="18"/>
          <w:lang w:val="en-US"/>
        </w:rPr>
      </w:pPr>
      <w:r w:rsidRPr="007F080F">
        <w:rPr>
          <w:rStyle w:val="FootnoteReference"/>
          <w:sz w:val="18"/>
          <w:szCs w:val="18"/>
        </w:rPr>
        <w:footnoteRef/>
      </w:r>
      <w:r w:rsidRPr="007F080F">
        <w:rPr>
          <w:sz w:val="18"/>
          <w:szCs w:val="18"/>
          <w:lang w:val="en-US"/>
        </w:rPr>
        <w:t xml:space="preserve"> </w:t>
      </w:r>
      <w:r>
        <w:rPr>
          <w:sz w:val="18"/>
          <w:szCs w:val="18"/>
          <w:lang w:val="en-US"/>
        </w:rPr>
        <w:t xml:space="preserve">Ibid. </w:t>
      </w:r>
    </w:p>
  </w:footnote>
  <w:footnote w:id="34">
    <w:p w:rsidR="00E95C0D" w:rsidRPr="00907814" w:rsidRDefault="00E95C0D" w:rsidP="008712DA">
      <w:pPr>
        <w:pStyle w:val="FootnoteText"/>
        <w:rPr>
          <w:lang w:val="en-US"/>
        </w:rPr>
      </w:pPr>
      <w:r>
        <w:rPr>
          <w:rStyle w:val="FootnoteReference"/>
        </w:rPr>
        <w:footnoteRef/>
      </w:r>
      <w:r w:rsidRPr="00907814">
        <w:rPr>
          <w:lang w:val="en-US"/>
        </w:rPr>
        <w:t xml:space="preserve"> </w:t>
      </w:r>
      <w:r w:rsidRPr="007F080F">
        <w:rPr>
          <w:sz w:val="18"/>
          <w:szCs w:val="18"/>
          <w:lang w:val="en-US"/>
        </w:rPr>
        <w:t xml:space="preserve">Steven Kull, </w:t>
      </w:r>
      <w:r w:rsidRPr="007F080F">
        <w:rPr>
          <w:i/>
          <w:sz w:val="18"/>
          <w:szCs w:val="18"/>
          <w:lang w:val="en-US"/>
        </w:rPr>
        <w:t>Misperceptions, the Media and the Iraq War</w:t>
      </w:r>
      <w:r w:rsidRPr="007F080F">
        <w:rPr>
          <w:sz w:val="18"/>
          <w:szCs w:val="18"/>
          <w:lang w:val="en-US"/>
        </w:rPr>
        <w:t xml:space="preserve">, </w:t>
      </w:r>
      <w:r>
        <w:rPr>
          <w:sz w:val="18"/>
          <w:szCs w:val="18"/>
          <w:lang w:val="en-US"/>
        </w:rPr>
        <w:t xml:space="preserve">(2 </w:t>
      </w:r>
      <w:proofErr w:type="spellStart"/>
      <w:r>
        <w:rPr>
          <w:sz w:val="18"/>
          <w:szCs w:val="18"/>
          <w:lang w:val="en-US"/>
        </w:rPr>
        <w:t>oktober</w:t>
      </w:r>
      <w:proofErr w:type="spellEnd"/>
      <w:r>
        <w:rPr>
          <w:sz w:val="18"/>
          <w:szCs w:val="18"/>
          <w:lang w:val="en-US"/>
        </w:rPr>
        <w:t xml:space="preserve"> </w:t>
      </w:r>
      <w:r w:rsidRPr="007F080F">
        <w:rPr>
          <w:sz w:val="18"/>
          <w:szCs w:val="18"/>
          <w:lang w:val="en-US"/>
        </w:rPr>
        <w:t>2003</w:t>
      </w:r>
      <w:r>
        <w:rPr>
          <w:sz w:val="18"/>
          <w:szCs w:val="18"/>
          <w:lang w:val="en-US"/>
        </w:rPr>
        <w:t>, The PIPA/</w:t>
      </w:r>
      <w:proofErr w:type="spellStart"/>
      <w:r>
        <w:rPr>
          <w:sz w:val="18"/>
          <w:szCs w:val="18"/>
          <w:lang w:val="en-US"/>
        </w:rPr>
        <w:t>Knowlegde</w:t>
      </w:r>
      <w:proofErr w:type="spellEnd"/>
      <w:r>
        <w:rPr>
          <w:sz w:val="18"/>
          <w:szCs w:val="18"/>
          <w:lang w:val="en-US"/>
        </w:rPr>
        <w:t xml:space="preserve"> Networks Poll), </w:t>
      </w:r>
      <w:r w:rsidRPr="007F080F">
        <w:rPr>
          <w:sz w:val="18"/>
          <w:szCs w:val="18"/>
          <w:lang w:val="en-US"/>
        </w:rPr>
        <w:t>http://www.pipa.org/OnlineReports/Iraq/IraqMedia</w:t>
      </w:r>
      <w:r>
        <w:rPr>
          <w:sz w:val="18"/>
          <w:szCs w:val="18"/>
          <w:lang w:val="en-US"/>
        </w:rPr>
        <w:t xml:space="preserve">_Oct03/IraqMedia_Oct03_rpt.pdf.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0D" w:rsidRDefault="00E95C0D">
    <w:pPr>
      <w:pStyle w:val="Header"/>
    </w:pPr>
    <w:r>
      <w:ptab w:relativeTo="margin" w:alignment="center" w:leader="none"/>
    </w:r>
    <w:r>
      <w:ptab w:relativeTo="margin" w:alignment="right" w:leader="none"/>
    </w:r>
    <w:r>
      <w:t>Slecht nieuws uit Vietnam en Irak</w:t>
    </w:r>
  </w:p>
  <w:p w:rsidR="00E95C0D" w:rsidRPr="00122C8B" w:rsidRDefault="00E95C0D">
    <w:pPr>
      <w:pStyle w:val="Header"/>
    </w:pPr>
    <w:r>
      <w:tab/>
    </w:r>
    <w:r>
      <w:tab/>
      <w:t>S.F.C. Plandsoen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849C3"/>
    <w:rsid w:val="00001AE9"/>
    <w:rsid w:val="00006D80"/>
    <w:rsid w:val="0000708B"/>
    <w:rsid w:val="00013ECA"/>
    <w:rsid w:val="00014D98"/>
    <w:rsid w:val="00025959"/>
    <w:rsid w:val="00027A51"/>
    <w:rsid w:val="000301D0"/>
    <w:rsid w:val="00031007"/>
    <w:rsid w:val="00047D44"/>
    <w:rsid w:val="00050CBA"/>
    <w:rsid w:val="000555FB"/>
    <w:rsid w:val="00064DDB"/>
    <w:rsid w:val="000679D8"/>
    <w:rsid w:val="00073CD3"/>
    <w:rsid w:val="0007422A"/>
    <w:rsid w:val="00081A92"/>
    <w:rsid w:val="00084289"/>
    <w:rsid w:val="00096F4C"/>
    <w:rsid w:val="000A6E56"/>
    <w:rsid w:val="000A715D"/>
    <w:rsid w:val="000C5973"/>
    <w:rsid w:val="000C71E1"/>
    <w:rsid w:val="000C7E35"/>
    <w:rsid w:val="000D5637"/>
    <w:rsid w:val="000E4DC7"/>
    <w:rsid w:val="000E51F8"/>
    <w:rsid w:val="000E7609"/>
    <w:rsid w:val="00101D9D"/>
    <w:rsid w:val="001051BD"/>
    <w:rsid w:val="0010775A"/>
    <w:rsid w:val="00112D48"/>
    <w:rsid w:val="00113490"/>
    <w:rsid w:val="00116B65"/>
    <w:rsid w:val="00117A14"/>
    <w:rsid w:val="00120B01"/>
    <w:rsid w:val="00121E6D"/>
    <w:rsid w:val="00122C8B"/>
    <w:rsid w:val="001230C5"/>
    <w:rsid w:val="0012325C"/>
    <w:rsid w:val="00123933"/>
    <w:rsid w:val="00124E93"/>
    <w:rsid w:val="00125DA8"/>
    <w:rsid w:val="001261BE"/>
    <w:rsid w:val="00126708"/>
    <w:rsid w:val="001344B4"/>
    <w:rsid w:val="00153994"/>
    <w:rsid w:val="00161C21"/>
    <w:rsid w:val="00165D1D"/>
    <w:rsid w:val="00165E0B"/>
    <w:rsid w:val="001660F6"/>
    <w:rsid w:val="001661FB"/>
    <w:rsid w:val="0016660F"/>
    <w:rsid w:val="00166A83"/>
    <w:rsid w:val="001672B0"/>
    <w:rsid w:val="00171909"/>
    <w:rsid w:val="00171ABD"/>
    <w:rsid w:val="001727E2"/>
    <w:rsid w:val="00173770"/>
    <w:rsid w:val="0017420E"/>
    <w:rsid w:val="001743A6"/>
    <w:rsid w:val="001746D0"/>
    <w:rsid w:val="00182020"/>
    <w:rsid w:val="001849C3"/>
    <w:rsid w:val="00187078"/>
    <w:rsid w:val="00195BEF"/>
    <w:rsid w:val="001962CD"/>
    <w:rsid w:val="001A4CEE"/>
    <w:rsid w:val="001A51FD"/>
    <w:rsid w:val="001B31B6"/>
    <w:rsid w:val="001B4CA2"/>
    <w:rsid w:val="001B6A07"/>
    <w:rsid w:val="001B6C3D"/>
    <w:rsid w:val="001B6E05"/>
    <w:rsid w:val="001C32C6"/>
    <w:rsid w:val="001C4DE4"/>
    <w:rsid w:val="001C6293"/>
    <w:rsid w:val="001D3DF7"/>
    <w:rsid w:val="001D49ED"/>
    <w:rsid w:val="001D5417"/>
    <w:rsid w:val="001E1F83"/>
    <w:rsid w:val="001E469E"/>
    <w:rsid w:val="001E7EB2"/>
    <w:rsid w:val="001F2E9C"/>
    <w:rsid w:val="00204907"/>
    <w:rsid w:val="00207373"/>
    <w:rsid w:val="002100FC"/>
    <w:rsid w:val="00216AC7"/>
    <w:rsid w:val="00216B1D"/>
    <w:rsid w:val="00220BA9"/>
    <w:rsid w:val="00220C82"/>
    <w:rsid w:val="00230FCC"/>
    <w:rsid w:val="00236DBD"/>
    <w:rsid w:val="00262051"/>
    <w:rsid w:val="00270021"/>
    <w:rsid w:val="00280A4A"/>
    <w:rsid w:val="00283EDA"/>
    <w:rsid w:val="00295279"/>
    <w:rsid w:val="00295498"/>
    <w:rsid w:val="00297E74"/>
    <w:rsid w:val="002A0163"/>
    <w:rsid w:val="002A0DE8"/>
    <w:rsid w:val="002A22BD"/>
    <w:rsid w:val="002B3084"/>
    <w:rsid w:val="002B67B1"/>
    <w:rsid w:val="002C4F24"/>
    <w:rsid w:val="002D01B7"/>
    <w:rsid w:val="002D1292"/>
    <w:rsid w:val="002D328E"/>
    <w:rsid w:val="002D32DA"/>
    <w:rsid w:val="002E1685"/>
    <w:rsid w:val="002E60C6"/>
    <w:rsid w:val="002F1DEC"/>
    <w:rsid w:val="002F5535"/>
    <w:rsid w:val="002F6151"/>
    <w:rsid w:val="002F7DD8"/>
    <w:rsid w:val="0030413A"/>
    <w:rsid w:val="003061F3"/>
    <w:rsid w:val="00306F31"/>
    <w:rsid w:val="00323EBB"/>
    <w:rsid w:val="00326295"/>
    <w:rsid w:val="003303EB"/>
    <w:rsid w:val="00333B02"/>
    <w:rsid w:val="003356B3"/>
    <w:rsid w:val="00337E7F"/>
    <w:rsid w:val="00344F29"/>
    <w:rsid w:val="003467BF"/>
    <w:rsid w:val="00350473"/>
    <w:rsid w:val="00356719"/>
    <w:rsid w:val="003611B8"/>
    <w:rsid w:val="00363092"/>
    <w:rsid w:val="00364147"/>
    <w:rsid w:val="00367974"/>
    <w:rsid w:val="00380E1C"/>
    <w:rsid w:val="00387CE6"/>
    <w:rsid w:val="00387E11"/>
    <w:rsid w:val="00390D2D"/>
    <w:rsid w:val="003A2CF3"/>
    <w:rsid w:val="003A3991"/>
    <w:rsid w:val="003B67AA"/>
    <w:rsid w:val="003B6EB7"/>
    <w:rsid w:val="003D1D08"/>
    <w:rsid w:val="003E2A3B"/>
    <w:rsid w:val="003E3723"/>
    <w:rsid w:val="003E5082"/>
    <w:rsid w:val="003F4AE9"/>
    <w:rsid w:val="00400CBF"/>
    <w:rsid w:val="00402857"/>
    <w:rsid w:val="004042B4"/>
    <w:rsid w:val="00411E8A"/>
    <w:rsid w:val="00412B93"/>
    <w:rsid w:val="0041387B"/>
    <w:rsid w:val="004142C7"/>
    <w:rsid w:val="004157DA"/>
    <w:rsid w:val="004166B4"/>
    <w:rsid w:val="00421FB8"/>
    <w:rsid w:val="00423ECB"/>
    <w:rsid w:val="00425049"/>
    <w:rsid w:val="00426A4C"/>
    <w:rsid w:val="00426D30"/>
    <w:rsid w:val="004335B9"/>
    <w:rsid w:val="00436A18"/>
    <w:rsid w:val="0044223A"/>
    <w:rsid w:val="00452685"/>
    <w:rsid w:val="00454B98"/>
    <w:rsid w:val="00470F45"/>
    <w:rsid w:val="004719D0"/>
    <w:rsid w:val="0048232E"/>
    <w:rsid w:val="00486628"/>
    <w:rsid w:val="0048748D"/>
    <w:rsid w:val="00491BF8"/>
    <w:rsid w:val="00497FD9"/>
    <w:rsid w:val="004A16C3"/>
    <w:rsid w:val="004A7535"/>
    <w:rsid w:val="004B1296"/>
    <w:rsid w:val="004B387E"/>
    <w:rsid w:val="004B7499"/>
    <w:rsid w:val="004C43A7"/>
    <w:rsid w:val="004C7418"/>
    <w:rsid w:val="004D1C1A"/>
    <w:rsid w:val="004D4644"/>
    <w:rsid w:val="004D7AE2"/>
    <w:rsid w:val="004E0AEF"/>
    <w:rsid w:val="004E5786"/>
    <w:rsid w:val="004E6699"/>
    <w:rsid w:val="004F1BC6"/>
    <w:rsid w:val="004F212E"/>
    <w:rsid w:val="00531508"/>
    <w:rsid w:val="00542FF8"/>
    <w:rsid w:val="00553753"/>
    <w:rsid w:val="005563AC"/>
    <w:rsid w:val="005577AD"/>
    <w:rsid w:val="00561390"/>
    <w:rsid w:val="00563E37"/>
    <w:rsid w:val="00566169"/>
    <w:rsid w:val="005765CF"/>
    <w:rsid w:val="0057715A"/>
    <w:rsid w:val="00597ADF"/>
    <w:rsid w:val="005A126E"/>
    <w:rsid w:val="005A153F"/>
    <w:rsid w:val="005A3125"/>
    <w:rsid w:val="005A4501"/>
    <w:rsid w:val="005B3EFB"/>
    <w:rsid w:val="005B4019"/>
    <w:rsid w:val="005B4E37"/>
    <w:rsid w:val="005C1268"/>
    <w:rsid w:val="005C5F41"/>
    <w:rsid w:val="005D7685"/>
    <w:rsid w:val="005E0AA0"/>
    <w:rsid w:val="005E0AA5"/>
    <w:rsid w:val="005E16F5"/>
    <w:rsid w:val="005E1F68"/>
    <w:rsid w:val="005F1790"/>
    <w:rsid w:val="005F2EAF"/>
    <w:rsid w:val="005F3CC2"/>
    <w:rsid w:val="005F5854"/>
    <w:rsid w:val="006032F1"/>
    <w:rsid w:val="00603378"/>
    <w:rsid w:val="00604D77"/>
    <w:rsid w:val="00607906"/>
    <w:rsid w:val="006129A3"/>
    <w:rsid w:val="0062206F"/>
    <w:rsid w:val="00623E9E"/>
    <w:rsid w:val="0062429B"/>
    <w:rsid w:val="00633F43"/>
    <w:rsid w:val="00642DA7"/>
    <w:rsid w:val="00647F7E"/>
    <w:rsid w:val="0065434F"/>
    <w:rsid w:val="006545BD"/>
    <w:rsid w:val="00656AD9"/>
    <w:rsid w:val="00660F5B"/>
    <w:rsid w:val="00661722"/>
    <w:rsid w:val="0066271B"/>
    <w:rsid w:val="00663DE8"/>
    <w:rsid w:val="006710D5"/>
    <w:rsid w:val="006826C6"/>
    <w:rsid w:val="00683906"/>
    <w:rsid w:val="006929E2"/>
    <w:rsid w:val="006A2F96"/>
    <w:rsid w:val="006B1816"/>
    <w:rsid w:val="006B714C"/>
    <w:rsid w:val="006C3D6C"/>
    <w:rsid w:val="006C6698"/>
    <w:rsid w:val="006D1371"/>
    <w:rsid w:val="006D3163"/>
    <w:rsid w:val="006E341D"/>
    <w:rsid w:val="006F2F0A"/>
    <w:rsid w:val="006F7FAF"/>
    <w:rsid w:val="00701574"/>
    <w:rsid w:val="007027BE"/>
    <w:rsid w:val="007036AA"/>
    <w:rsid w:val="00703E16"/>
    <w:rsid w:val="00710F4E"/>
    <w:rsid w:val="007320A4"/>
    <w:rsid w:val="00737FF0"/>
    <w:rsid w:val="00742454"/>
    <w:rsid w:val="00746EC5"/>
    <w:rsid w:val="00762BDF"/>
    <w:rsid w:val="00763398"/>
    <w:rsid w:val="00767995"/>
    <w:rsid w:val="00773A9C"/>
    <w:rsid w:val="00785D9A"/>
    <w:rsid w:val="00786738"/>
    <w:rsid w:val="00796546"/>
    <w:rsid w:val="007A02AE"/>
    <w:rsid w:val="007A0D33"/>
    <w:rsid w:val="007A0FDB"/>
    <w:rsid w:val="007A1CE7"/>
    <w:rsid w:val="007A3DB4"/>
    <w:rsid w:val="007B584F"/>
    <w:rsid w:val="007C1BC5"/>
    <w:rsid w:val="007D5866"/>
    <w:rsid w:val="007E05EE"/>
    <w:rsid w:val="007E0612"/>
    <w:rsid w:val="007E4BA8"/>
    <w:rsid w:val="007F080F"/>
    <w:rsid w:val="007F4A2E"/>
    <w:rsid w:val="008003A8"/>
    <w:rsid w:val="00800D19"/>
    <w:rsid w:val="00801995"/>
    <w:rsid w:val="00805E1C"/>
    <w:rsid w:val="00815D64"/>
    <w:rsid w:val="008170AA"/>
    <w:rsid w:val="00820791"/>
    <w:rsid w:val="00825B9C"/>
    <w:rsid w:val="00827514"/>
    <w:rsid w:val="00832F7A"/>
    <w:rsid w:val="00835909"/>
    <w:rsid w:val="008421A6"/>
    <w:rsid w:val="00843D56"/>
    <w:rsid w:val="008445D2"/>
    <w:rsid w:val="00845A7F"/>
    <w:rsid w:val="008460AE"/>
    <w:rsid w:val="00847C70"/>
    <w:rsid w:val="00865F0F"/>
    <w:rsid w:val="008706EC"/>
    <w:rsid w:val="008712DA"/>
    <w:rsid w:val="0088024A"/>
    <w:rsid w:val="00884F33"/>
    <w:rsid w:val="00886FBA"/>
    <w:rsid w:val="008957E1"/>
    <w:rsid w:val="008A454E"/>
    <w:rsid w:val="008A48D1"/>
    <w:rsid w:val="008A594C"/>
    <w:rsid w:val="008A6408"/>
    <w:rsid w:val="008B0358"/>
    <w:rsid w:val="008C5EEA"/>
    <w:rsid w:val="008D057B"/>
    <w:rsid w:val="008D27C3"/>
    <w:rsid w:val="008D7329"/>
    <w:rsid w:val="008E107B"/>
    <w:rsid w:val="008E40C4"/>
    <w:rsid w:val="008E6964"/>
    <w:rsid w:val="009014FA"/>
    <w:rsid w:val="009022EF"/>
    <w:rsid w:val="009033A8"/>
    <w:rsid w:val="00907814"/>
    <w:rsid w:val="009172B6"/>
    <w:rsid w:val="00917996"/>
    <w:rsid w:val="009262A9"/>
    <w:rsid w:val="009359F7"/>
    <w:rsid w:val="0095341D"/>
    <w:rsid w:val="00960C6B"/>
    <w:rsid w:val="0096799A"/>
    <w:rsid w:val="009701BC"/>
    <w:rsid w:val="00971413"/>
    <w:rsid w:val="00972D89"/>
    <w:rsid w:val="0098196E"/>
    <w:rsid w:val="00982B7B"/>
    <w:rsid w:val="00984D26"/>
    <w:rsid w:val="0098690A"/>
    <w:rsid w:val="0099037E"/>
    <w:rsid w:val="00990530"/>
    <w:rsid w:val="00996CEF"/>
    <w:rsid w:val="00997403"/>
    <w:rsid w:val="009A31F5"/>
    <w:rsid w:val="009A413E"/>
    <w:rsid w:val="009B07B7"/>
    <w:rsid w:val="009B217D"/>
    <w:rsid w:val="009B2C27"/>
    <w:rsid w:val="009B3103"/>
    <w:rsid w:val="009B3FE0"/>
    <w:rsid w:val="009B46FF"/>
    <w:rsid w:val="009B566C"/>
    <w:rsid w:val="009B68BF"/>
    <w:rsid w:val="009B6F00"/>
    <w:rsid w:val="009C2CEA"/>
    <w:rsid w:val="009C69C2"/>
    <w:rsid w:val="009E4E70"/>
    <w:rsid w:val="009E6B97"/>
    <w:rsid w:val="009F14C4"/>
    <w:rsid w:val="009F1CA2"/>
    <w:rsid w:val="009F5A0C"/>
    <w:rsid w:val="009F6EE4"/>
    <w:rsid w:val="00A10208"/>
    <w:rsid w:val="00A13630"/>
    <w:rsid w:val="00A21043"/>
    <w:rsid w:val="00A212C5"/>
    <w:rsid w:val="00A24B2B"/>
    <w:rsid w:val="00A30B93"/>
    <w:rsid w:val="00A30D81"/>
    <w:rsid w:val="00A34233"/>
    <w:rsid w:val="00A350F5"/>
    <w:rsid w:val="00A40344"/>
    <w:rsid w:val="00A41CBB"/>
    <w:rsid w:val="00A42B7B"/>
    <w:rsid w:val="00A4558D"/>
    <w:rsid w:val="00A609F7"/>
    <w:rsid w:val="00A6266C"/>
    <w:rsid w:val="00A642AD"/>
    <w:rsid w:val="00A6729C"/>
    <w:rsid w:val="00A827AB"/>
    <w:rsid w:val="00A94820"/>
    <w:rsid w:val="00AA3289"/>
    <w:rsid w:val="00AB1A1F"/>
    <w:rsid w:val="00AB4AFE"/>
    <w:rsid w:val="00AC1EC0"/>
    <w:rsid w:val="00AC6685"/>
    <w:rsid w:val="00AC6BBB"/>
    <w:rsid w:val="00AC6C9B"/>
    <w:rsid w:val="00AD4296"/>
    <w:rsid w:val="00AF05EF"/>
    <w:rsid w:val="00AF095B"/>
    <w:rsid w:val="00AF426C"/>
    <w:rsid w:val="00B00EC9"/>
    <w:rsid w:val="00B13E59"/>
    <w:rsid w:val="00B14521"/>
    <w:rsid w:val="00B31B0D"/>
    <w:rsid w:val="00B3536A"/>
    <w:rsid w:val="00B36D07"/>
    <w:rsid w:val="00B3705C"/>
    <w:rsid w:val="00B42B17"/>
    <w:rsid w:val="00B42B42"/>
    <w:rsid w:val="00B52445"/>
    <w:rsid w:val="00B603E8"/>
    <w:rsid w:val="00B6581B"/>
    <w:rsid w:val="00B6627E"/>
    <w:rsid w:val="00B718F5"/>
    <w:rsid w:val="00B72D08"/>
    <w:rsid w:val="00B85910"/>
    <w:rsid w:val="00B91FCD"/>
    <w:rsid w:val="00B92889"/>
    <w:rsid w:val="00B92C32"/>
    <w:rsid w:val="00B95856"/>
    <w:rsid w:val="00B96C6B"/>
    <w:rsid w:val="00BA700B"/>
    <w:rsid w:val="00BA7F31"/>
    <w:rsid w:val="00BB37D5"/>
    <w:rsid w:val="00BC30FA"/>
    <w:rsid w:val="00BC56F4"/>
    <w:rsid w:val="00BD2CEF"/>
    <w:rsid w:val="00BD38A4"/>
    <w:rsid w:val="00BD6AE6"/>
    <w:rsid w:val="00BD7019"/>
    <w:rsid w:val="00BE10B4"/>
    <w:rsid w:val="00BF7C3A"/>
    <w:rsid w:val="00C0373F"/>
    <w:rsid w:val="00C0498B"/>
    <w:rsid w:val="00C129C0"/>
    <w:rsid w:val="00C15381"/>
    <w:rsid w:val="00C31090"/>
    <w:rsid w:val="00C33982"/>
    <w:rsid w:val="00C3416D"/>
    <w:rsid w:val="00C345B8"/>
    <w:rsid w:val="00C45AC2"/>
    <w:rsid w:val="00C511F9"/>
    <w:rsid w:val="00C61065"/>
    <w:rsid w:val="00C61FF3"/>
    <w:rsid w:val="00C633FD"/>
    <w:rsid w:val="00C679AB"/>
    <w:rsid w:val="00C70E34"/>
    <w:rsid w:val="00C75FFA"/>
    <w:rsid w:val="00C85DB3"/>
    <w:rsid w:val="00C86CC4"/>
    <w:rsid w:val="00C94F4B"/>
    <w:rsid w:val="00C9541A"/>
    <w:rsid w:val="00C977D3"/>
    <w:rsid w:val="00CA186E"/>
    <w:rsid w:val="00CA1C80"/>
    <w:rsid w:val="00CA1CF2"/>
    <w:rsid w:val="00CA1E4F"/>
    <w:rsid w:val="00CA2787"/>
    <w:rsid w:val="00CD43DA"/>
    <w:rsid w:val="00CD4D33"/>
    <w:rsid w:val="00CD74C7"/>
    <w:rsid w:val="00CE3CB8"/>
    <w:rsid w:val="00CE70AC"/>
    <w:rsid w:val="00CF04DD"/>
    <w:rsid w:val="00CF11EB"/>
    <w:rsid w:val="00CF27D1"/>
    <w:rsid w:val="00CF39F9"/>
    <w:rsid w:val="00D00A43"/>
    <w:rsid w:val="00D01D75"/>
    <w:rsid w:val="00D03C56"/>
    <w:rsid w:val="00D204EE"/>
    <w:rsid w:val="00D20F4A"/>
    <w:rsid w:val="00D300FC"/>
    <w:rsid w:val="00D32FE6"/>
    <w:rsid w:val="00D33EA1"/>
    <w:rsid w:val="00D3423B"/>
    <w:rsid w:val="00D34571"/>
    <w:rsid w:val="00D35EC9"/>
    <w:rsid w:val="00D402C6"/>
    <w:rsid w:val="00D436F8"/>
    <w:rsid w:val="00D46C81"/>
    <w:rsid w:val="00D5696D"/>
    <w:rsid w:val="00D61681"/>
    <w:rsid w:val="00D73C69"/>
    <w:rsid w:val="00D75A72"/>
    <w:rsid w:val="00D818BB"/>
    <w:rsid w:val="00D82AE4"/>
    <w:rsid w:val="00D8516E"/>
    <w:rsid w:val="00D87F2B"/>
    <w:rsid w:val="00D91E46"/>
    <w:rsid w:val="00D922AA"/>
    <w:rsid w:val="00D94ED3"/>
    <w:rsid w:val="00D97120"/>
    <w:rsid w:val="00D97419"/>
    <w:rsid w:val="00D97E53"/>
    <w:rsid w:val="00DA1F76"/>
    <w:rsid w:val="00DB472B"/>
    <w:rsid w:val="00DB6489"/>
    <w:rsid w:val="00DC0082"/>
    <w:rsid w:val="00DC039B"/>
    <w:rsid w:val="00DC4A04"/>
    <w:rsid w:val="00DD3461"/>
    <w:rsid w:val="00DD3E0A"/>
    <w:rsid w:val="00DE3DAD"/>
    <w:rsid w:val="00DF7DBE"/>
    <w:rsid w:val="00E03DC8"/>
    <w:rsid w:val="00E05163"/>
    <w:rsid w:val="00E13F1D"/>
    <w:rsid w:val="00E21739"/>
    <w:rsid w:val="00E35008"/>
    <w:rsid w:val="00E36E0C"/>
    <w:rsid w:val="00E40B0F"/>
    <w:rsid w:val="00E46B3F"/>
    <w:rsid w:val="00E46B4F"/>
    <w:rsid w:val="00E54D6C"/>
    <w:rsid w:val="00E70B43"/>
    <w:rsid w:val="00E70F70"/>
    <w:rsid w:val="00E76840"/>
    <w:rsid w:val="00E77712"/>
    <w:rsid w:val="00E80EE1"/>
    <w:rsid w:val="00E87840"/>
    <w:rsid w:val="00E87C21"/>
    <w:rsid w:val="00E90CAE"/>
    <w:rsid w:val="00E91AF4"/>
    <w:rsid w:val="00E925D3"/>
    <w:rsid w:val="00E952A3"/>
    <w:rsid w:val="00E95C0D"/>
    <w:rsid w:val="00E97F0A"/>
    <w:rsid w:val="00EA0D47"/>
    <w:rsid w:val="00EA5A9C"/>
    <w:rsid w:val="00EB20B6"/>
    <w:rsid w:val="00EB3616"/>
    <w:rsid w:val="00EB528A"/>
    <w:rsid w:val="00EB5CCA"/>
    <w:rsid w:val="00EC6B10"/>
    <w:rsid w:val="00EC7BBD"/>
    <w:rsid w:val="00ED066C"/>
    <w:rsid w:val="00ED2BE5"/>
    <w:rsid w:val="00ED4A4F"/>
    <w:rsid w:val="00ED57FA"/>
    <w:rsid w:val="00ED6CC1"/>
    <w:rsid w:val="00EE03FB"/>
    <w:rsid w:val="00EE2247"/>
    <w:rsid w:val="00EE3C8A"/>
    <w:rsid w:val="00EE69F1"/>
    <w:rsid w:val="00EF50D9"/>
    <w:rsid w:val="00EF76ED"/>
    <w:rsid w:val="00F0071B"/>
    <w:rsid w:val="00F04465"/>
    <w:rsid w:val="00F06184"/>
    <w:rsid w:val="00F15286"/>
    <w:rsid w:val="00F16648"/>
    <w:rsid w:val="00F177C0"/>
    <w:rsid w:val="00F17DB1"/>
    <w:rsid w:val="00F20BE9"/>
    <w:rsid w:val="00F33817"/>
    <w:rsid w:val="00F40830"/>
    <w:rsid w:val="00F440D3"/>
    <w:rsid w:val="00F467A3"/>
    <w:rsid w:val="00F55B03"/>
    <w:rsid w:val="00F600A9"/>
    <w:rsid w:val="00F65D3A"/>
    <w:rsid w:val="00F66504"/>
    <w:rsid w:val="00F800D4"/>
    <w:rsid w:val="00F810A1"/>
    <w:rsid w:val="00F86069"/>
    <w:rsid w:val="00F91BF2"/>
    <w:rsid w:val="00F93B8E"/>
    <w:rsid w:val="00F97B7F"/>
    <w:rsid w:val="00FA29C7"/>
    <w:rsid w:val="00FA3FA0"/>
    <w:rsid w:val="00FA7B19"/>
    <w:rsid w:val="00FB5B94"/>
    <w:rsid w:val="00FC2575"/>
    <w:rsid w:val="00FC4179"/>
    <w:rsid w:val="00FD06D3"/>
    <w:rsid w:val="00FD2AD3"/>
    <w:rsid w:val="00FD3094"/>
    <w:rsid w:val="00FD67E0"/>
    <w:rsid w:val="00FD680F"/>
    <w:rsid w:val="00FD71DD"/>
    <w:rsid w:val="00FE2377"/>
    <w:rsid w:val="00FE46B8"/>
    <w:rsid w:val="00FE662F"/>
    <w:rsid w:val="00FF35B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F0F"/>
  </w:style>
  <w:style w:type="paragraph" w:styleId="Heading1">
    <w:name w:val="heading 1"/>
    <w:basedOn w:val="Normal"/>
    <w:next w:val="Normal"/>
    <w:link w:val="Heading1Char"/>
    <w:uiPriority w:val="9"/>
    <w:qFormat/>
    <w:rsid w:val="002F7DD8"/>
    <w:pPr>
      <w:outlineLvl w:val="0"/>
    </w:pPr>
    <w:rPr>
      <w:b/>
      <w:lang w:val="en-US"/>
    </w:rPr>
  </w:style>
  <w:style w:type="paragraph" w:styleId="Heading2">
    <w:name w:val="heading 2"/>
    <w:basedOn w:val="Normal"/>
    <w:next w:val="Normal"/>
    <w:link w:val="Heading2Char"/>
    <w:uiPriority w:val="9"/>
    <w:unhideWhenUsed/>
    <w:qFormat/>
    <w:rsid w:val="002F7DD8"/>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996CEF"/>
  </w:style>
  <w:style w:type="character" w:styleId="Hyperlink">
    <w:name w:val="Hyperlink"/>
    <w:basedOn w:val="DefaultParagraphFont"/>
    <w:uiPriority w:val="99"/>
    <w:unhideWhenUsed/>
    <w:rsid w:val="007E4BA8"/>
    <w:rPr>
      <w:color w:val="0000FF" w:themeColor="hyperlink"/>
      <w:u w:val="single"/>
    </w:rPr>
  </w:style>
  <w:style w:type="character" w:styleId="FollowedHyperlink">
    <w:name w:val="FollowedHyperlink"/>
    <w:basedOn w:val="DefaultParagraphFont"/>
    <w:uiPriority w:val="99"/>
    <w:semiHidden/>
    <w:unhideWhenUsed/>
    <w:rsid w:val="00411E8A"/>
    <w:rPr>
      <w:color w:val="800080" w:themeColor="followedHyperlink"/>
      <w:u w:val="single"/>
    </w:rPr>
  </w:style>
  <w:style w:type="paragraph" w:styleId="FootnoteText">
    <w:name w:val="footnote text"/>
    <w:basedOn w:val="Normal"/>
    <w:link w:val="FootnoteTextChar"/>
    <w:uiPriority w:val="99"/>
    <w:semiHidden/>
    <w:unhideWhenUsed/>
    <w:rsid w:val="00134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44B4"/>
    <w:rPr>
      <w:sz w:val="20"/>
      <w:szCs w:val="20"/>
    </w:rPr>
  </w:style>
  <w:style w:type="character" w:styleId="FootnoteReference">
    <w:name w:val="footnote reference"/>
    <w:basedOn w:val="DefaultParagraphFont"/>
    <w:uiPriority w:val="99"/>
    <w:semiHidden/>
    <w:unhideWhenUsed/>
    <w:rsid w:val="001344B4"/>
    <w:rPr>
      <w:vertAlign w:val="superscript"/>
    </w:rPr>
  </w:style>
  <w:style w:type="paragraph" w:styleId="Header">
    <w:name w:val="header"/>
    <w:basedOn w:val="Normal"/>
    <w:link w:val="HeaderChar"/>
    <w:uiPriority w:val="99"/>
    <w:unhideWhenUsed/>
    <w:rsid w:val="005E0A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0AA5"/>
  </w:style>
  <w:style w:type="paragraph" w:styleId="Footer">
    <w:name w:val="footer"/>
    <w:basedOn w:val="Normal"/>
    <w:link w:val="FooterChar"/>
    <w:uiPriority w:val="99"/>
    <w:unhideWhenUsed/>
    <w:rsid w:val="005E0A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0AA5"/>
  </w:style>
  <w:style w:type="character" w:customStyle="1" w:styleId="bqquotelink1">
    <w:name w:val="bqquotelink1"/>
    <w:basedOn w:val="DefaultParagraphFont"/>
    <w:rsid w:val="00847C70"/>
    <w:rPr>
      <w:rFonts w:ascii="Verdana" w:hAnsi="Verdana" w:hint="default"/>
      <w:sz w:val="30"/>
      <w:szCs w:val="30"/>
    </w:rPr>
  </w:style>
  <w:style w:type="paragraph" w:styleId="NormalWeb">
    <w:name w:val="Normal (Web)"/>
    <w:basedOn w:val="Normal"/>
    <w:uiPriority w:val="99"/>
    <w:semiHidden/>
    <w:unhideWhenUsed/>
    <w:rsid w:val="00A626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onText">
    <w:name w:val="Balloon Text"/>
    <w:basedOn w:val="Normal"/>
    <w:link w:val="BalloonTextChar"/>
    <w:uiPriority w:val="99"/>
    <w:semiHidden/>
    <w:unhideWhenUsed/>
    <w:rsid w:val="00124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E93"/>
    <w:rPr>
      <w:rFonts w:ascii="Tahoma" w:hAnsi="Tahoma" w:cs="Tahoma"/>
      <w:sz w:val="16"/>
      <w:szCs w:val="16"/>
    </w:rPr>
  </w:style>
  <w:style w:type="character" w:customStyle="1" w:styleId="apple-converted-space">
    <w:name w:val="apple-converted-space"/>
    <w:basedOn w:val="DefaultParagraphFont"/>
    <w:rsid w:val="002A22BD"/>
  </w:style>
  <w:style w:type="character" w:styleId="Emphasis">
    <w:name w:val="Emphasis"/>
    <w:basedOn w:val="DefaultParagraphFont"/>
    <w:uiPriority w:val="20"/>
    <w:qFormat/>
    <w:rsid w:val="002A22BD"/>
    <w:rPr>
      <w:i/>
      <w:iCs/>
    </w:rPr>
  </w:style>
  <w:style w:type="character" w:customStyle="1" w:styleId="Heading1Char">
    <w:name w:val="Heading 1 Char"/>
    <w:basedOn w:val="DefaultParagraphFont"/>
    <w:link w:val="Heading1"/>
    <w:uiPriority w:val="9"/>
    <w:rsid w:val="002F7DD8"/>
    <w:rPr>
      <w:b/>
      <w:lang w:val="en-US"/>
    </w:rPr>
  </w:style>
  <w:style w:type="paragraph" w:styleId="TOCHeading">
    <w:name w:val="TOC Heading"/>
    <w:basedOn w:val="Heading1"/>
    <w:next w:val="Normal"/>
    <w:uiPriority w:val="39"/>
    <w:unhideWhenUsed/>
    <w:qFormat/>
    <w:rsid w:val="00486628"/>
    <w:pPr>
      <w:outlineLvl w:val="9"/>
    </w:pPr>
  </w:style>
  <w:style w:type="character" w:customStyle="1" w:styleId="Heading2Char">
    <w:name w:val="Heading 2 Char"/>
    <w:basedOn w:val="DefaultParagraphFont"/>
    <w:link w:val="Heading2"/>
    <w:uiPriority w:val="9"/>
    <w:rsid w:val="002F7DD8"/>
    <w:rPr>
      <w:rFonts w:eastAsiaTheme="majorEastAsia" w:cstheme="majorBidi"/>
      <w:b/>
      <w:bCs/>
      <w:szCs w:val="26"/>
    </w:rPr>
  </w:style>
  <w:style w:type="paragraph" w:styleId="TOC1">
    <w:name w:val="toc 1"/>
    <w:basedOn w:val="Normal"/>
    <w:next w:val="Normal"/>
    <w:autoRedefine/>
    <w:uiPriority w:val="39"/>
    <w:unhideWhenUsed/>
    <w:rsid w:val="00486628"/>
    <w:pPr>
      <w:spacing w:after="100"/>
    </w:pPr>
  </w:style>
  <w:style w:type="paragraph" w:styleId="TOC2">
    <w:name w:val="toc 2"/>
    <w:basedOn w:val="Normal"/>
    <w:next w:val="Normal"/>
    <w:autoRedefine/>
    <w:uiPriority w:val="39"/>
    <w:unhideWhenUsed/>
    <w:rsid w:val="00486628"/>
    <w:pPr>
      <w:spacing w:after="100"/>
      <w:ind w:left="220"/>
    </w:pPr>
  </w:style>
  <w:style w:type="paragraph" w:styleId="NoSpacing">
    <w:name w:val="No Spacing"/>
    <w:link w:val="NoSpacingChar"/>
    <w:uiPriority w:val="1"/>
    <w:qFormat/>
    <w:rsid w:val="0048662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86628"/>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006904903">
      <w:bodyDiv w:val="1"/>
      <w:marLeft w:val="0"/>
      <w:marRight w:val="0"/>
      <w:marTop w:val="0"/>
      <w:marBottom w:val="0"/>
      <w:divBdr>
        <w:top w:val="none" w:sz="0" w:space="0" w:color="auto"/>
        <w:left w:val="none" w:sz="0" w:space="0" w:color="auto"/>
        <w:bottom w:val="none" w:sz="0" w:space="0" w:color="auto"/>
        <w:right w:val="none" w:sz="0" w:space="0" w:color="auto"/>
      </w:divBdr>
    </w:div>
    <w:div w:id="1141650090">
      <w:bodyDiv w:val="1"/>
      <w:marLeft w:val="0"/>
      <w:marRight w:val="0"/>
      <w:marTop w:val="0"/>
      <w:marBottom w:val="0"/>
      <w:divBdr>
        <w:top w:val="none" w:sz="0" w:space="0" w:color="auto"/>
        <w:left w:val="none" w:sz="0" w:space="0" w:color="auto"/>
        <w:bottom w:val="none" w:sz="0" w:space="0" w:color="auto"/>
        <w:right w:val="none" w:sz="0" w:space="0" w:color="auto"/>
      </w:divBdr>
      <w:divsChild>
        <w:div w:id="1126974117">
          <w:marLeft w:val="0"/>
          <w:marRight w:val="0"/>
          <w:marTop w:val="0"/>
          <w:marBottom w:val="0"/>
          <w:divBdr>
            <w:top w:val="none" w:sz="0" w:space="0" w:color="auto"/>
            <w:left w:val="none" w:sz="0" w:space="0" w:color="auto"/>
            <w:bottom w:val="none" w:sz="0" w:space="0" w:color="auto"/>
            <w:right w:val="none" w:sz="0" w:space="0" w:color="auto"/>
          </w:divBdr>
          <w:divsChild>
            <w:div w:id="1458253085">
              <w:marLeft w:val="0"/>
              <w:marRight w:val="0"/>
              <w:marTop w:val="0"/>
              <w:marBottom w:val="0"/>
              <w:divBdr>
                <w:top w:val="none" w:sz="0" w:space="0" w:color="auto"/>
                <w:left w:val="none" w:sz="0" w:space="0" w:color="auto"/>
                <w:bottom w:val="none" w:sz="0" w:space="0" w:color="auto"/>
                <w:right w:val="none" w:sz="0" w:space="0" w:color="auto"/>
              </w:divBdr>
              <w:divsChild>
                <w:div w:id="16711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3016">
      <w:bodyDiv w:val="1"/>
      <w:marLeft w:val="0"/>
      <w:marRight w:val="0"/>
      <w:marTop w:val="0"/>
      <w:marBottom w:val="0"/>
      <w:divBdr>
        <w:top w:val="none" w:sz="0" w:space="0" w:color="auto"/>
        <w:left w:val="none" w:sz="0" w:space="0" w:color="auto"/>
        <w:bottom w:val="none" w:sz="0" w:space="0" w:color="auto"/>
        <w:right w:val="none" w:sz="0" w:space="0" w:color="auto"/>
      </w:divBdr>
      <w:divsChild>
        <w:div w:id="1142232678">
          <w:marLeft w:val="0"/>
          <w:marRight w:val="0"/>
          <w:marTop w:val="0"/>
          <w:marBottom w:val="0"/>
          <w:divBdr>
            <w:top w:val="none" w:sz="0" w:space="0" w:color="auto"/>
            <w:left w:val="none" w:sz="0" w:space="0" w:color="auto"/>
            <w:bottom w:val="none" w:sz="0" w:space="0" w:color="auto"/>
            <w:right w:val="none" w:sz="0" w:space="0" w:color="auto"/>
          </w:divBdr>
          <w:divsChild>
            <w:div w:id="20080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inyquote.com/quotes/quotes/r/richardmn116437.html"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NUL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Vietnam_War" TargetMode="External"/><Relationship Id="rId2" Type="http://schemas.openxmlformats.org/officeDocument/2006/relationships/hyperlink" Target="http://transition.fcc.gov/omd/history/tv/" TargetMode="External"/><Relationship Id="rId1" Type="http://schemas.openxmlformats.org/officeDocument/2006/relationships/hyperlink" Target="http://www.strategicstudiesinstitute.army.mil/pubs/summary.cfm?q=3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E3368E-27C3-4832-932F-CCC3A96E5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7770</Words>
  <Characters>42741</Characters>
  <Application>Microsoft Office Word</Application>
  <DocSecurity>0</DocSecurity>
  <Lines>356</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Oorlogsverslaggeving in beweging</vt:lpstr>
      <vt:lpstr>Oorlogsverslaggeving in beweging</vt:lpstr>
    </vt:vector>
  </TitlesOfParts>
  <Company>UNIVERSITeit Utrecht</Company>
  <LinksUpToDate>false</LinksUpToDate>
  <CharactersWithSpaces>50411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Oorlogsverslaggeving in beweging</dc:title>
  <dc:subject>Een vergelijkend onderzoek van de Amerikaanse nieuwsverslaggeving na het Tet-offensief in de Vietnamoorlog met de verslaggeving van dieptepunten tijdens de Irakoorlog.</dc:subject>
  <dc:creator>Plandsoen, S.F.C.</dc:creator>
  <cp:lastModifiedBy>Stan</cp:lastModifiedBy>
  <cp:revision>2</cp:revision>
  <dcterms:created xsi:type="dcterms:W3CDTF">2014-08-12T16:21:00Z</dcterms:created>
  <dcterms:modified xsi:type="dcterms:W3CDTF">2014-08-12T16:21:00Z</dcterms:modified>
</cp:coreProperties>
</file>