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5A6" w:rsidRPr="00E878BF" w:rsidRDefault="00917B40" w:rsidP="00A0047C">
      <w:pPr>
        <w:rPr>
          <w:rFonts w:ascii="Calibri" w:hAnsi="Calibri" w:cs="Calibri"/>
          <w:b/>
          <w:sz w:val="22"/>
          <w:szCs w:val="22"/>
          <w:lang w:val="it-IT"/>
        </w:rPr>
      </w:pPr>
      <w:r>
        <w:rPr>
          <w:rFonts w:ascii="Calibri" w:hAnsi="Calibri" w:cs="Calibri"/>
          <w:b/>
          <w:sz w:val="22"/>
          <w:szCs w:val="22"/>
          <w:lang w:val="it-IT"/>
        </w:rPr>
        <w:t>a</w:t>
      </w:r>
    </w:p>
    <w:p w:rsidR="00A0047C" w:rsidRPr="0057277C" w:rsidRDefault="00A0047C" w:rsidP="00A0047C">
      <w:pPr>
        <w:shd w:val="clear" w:color="auto" w:fill="FFFFFF"/>
        <w:rPr>
          <w:rFonts w:ascii="Calibri" w:hAnsi="Calibri" w:cs="Arial"/>
          <w:b/>
          <w:bCs/>
          <w:color w:val="222222"/>
          <w:sz w:val="36"/>
          <w:szCs w:val="36"/>
          <w:lang w:val="it-IT"/>
        </w:rPr>
      </w:pPr>
      <w:r w:rsidRPr="00A0047C">
        <w:rPr>
          <w:rFonts w:ascii="Calibri" w:hAnsi="Calibri" w:cs="Arial"/>
          <w:b/>
          <w:bCs/>
          <w:noProof/>
          <w:color w:val="222222"/>
          <w:sz w:val="36"/>
          <w:szCs w:val="36"/>
          <w:lang w:val="nl-NL" w:eastAsia="nl-NL"/>
        </w:rPr>
        <w:drawing>
          <wp:anchor distT="0" distB="0" distL="114300" distR="114300" simplePos="0" relativeHeight="251665408" behindDoc="0" locked="0" layoutInCell="1" allowOverlap="1">
            <wp:simplePos x="0" y="0"/>
            <wp:positionH relativeFrom="column">
              <wp:posOffset>-498535</wp:posOffset>
            </wp:positionH>
            <wp:positionV relativeFrom="paragraph">
              <wp:posOffset>-181155</wp:posOffset>
            </wp:positionV>
            <wp:extent cx="3574990" cy="992038"/>
            <wp:effectExtent l="19050" t="0" r="3235" b="0"/>
            <wp:wrapNone/>
            <wp:docPr id="4" name="il_fi" descr="http://geobia.ugent.be/images/u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eobia.ugent.be/images/uulogo.jpg"/>
                    <pic:cNvPicPr>
                      <a:picLocks noChangeAspect="1" noChangeArrowheads="1"/>
                    </pic:cNvPicPr>
                  </pic:nvPicPr>
                  <pic:blipFill>
                    <a:blip r:embed="rId8"/>
                    <a:srcRect/>
                    <a:stretch>
                      <a:fillRect/>
                    </a:stretch>
                  </pic:blipFill>
                  <pic:spPr bwMode="auto">
                    <a:xfrm>
                      <a:off x="0" y="0"/>
                      <a:ext cx="3578165" cy="992038"/>
                    </a:xfrm>
                    <a:prstGeom prst="rect">
                      <a:avLst/>
                    </a:prstGeom>
                    <a:noFill/>
                  </pic:spPr>
                </pic:pic>
              </a:graphicData>
            </a:graphic>
          </wp:anchor>
        </w:drawing>
      </w:r>
    </w:p>
    <w:p w:rsidR="00A0047C" w:rsidRPr="0057277C" w:rsidRDefault="00A0047C" w:rsidP="00A0047C">
      <w:pPr>
        <w:shd w:val="clear" w:color="auto" w:fill="FFFFFF"/>
        <w:rPr>
          <w:rFonts w:ascii="Calibri" w:hAnsi="Calibri" w:cs="Arial"/>
          <w:b/>
          <w:bCs/>
          <w:color w:val="222222"/>
          <w:sz w:val="36"/>
          <w:szCs w:val="36"/>
          <w:lang w:val="it-IT"/>
        </w:rPr>
      </w:pPr>
    </w:p>
    <w:p w:rsidR="00A0047C" w:rsidRPr="0057277C" w:rsidRDefault="00A0047C" w:rsidP="00A0047C">
      <w:pPr>
        <w:shd w:val="clear" w:color="auto" w:fill="FFFFFF"/>
        <w:rPr>
          <w:rFonts w:ascii="Calibri" w:hAnsi="Calibri" w:cs="Arial"/>
          <w:b/>
          <w:bCs/>
          <w:color w:val="222222"/>
          <w:sz w:val="36"/>
          <w:szCs w:val="36"/>
          <w:lang w:val="it-IT"/>
        </w:rPr>
      </w:pPr>
    </w:p>
    <w:p w:rsidR="00A0047C" w:rsidRPr="0057277C" w:rsidRDefault="00A0047C" w:rsidP="00A0047C">
      <w:pPr>
        <w:shd w:val="clear" w:color="auto" w:fill="FFFFFF"/>
        <w:rPr>
          <w:rFonts w:ascii="Calibri" w:hAnsi="Calibri" w:cs="Arial"/>
          <w:b/>
          <w:bCs/>
          <w:color w:val="222222"/>
          <w:sz w:val="36"/>
          <w:szCs w:val="36"/>
          <w:lang w:val="it-IT"/>
        </w:rPr>
      </w:pPr>
    </w:p>
    <w:p w:rsidR="00A0047C" w:rsidRPr="0057277C" w:rsidRDefault="00A0047C" w:rsidP="00A0047C">
      <w:pPr>
        <w:shd w:val="clear" w:color="auto" w:fill="FFFFFF"/>
        <w:rPr>
          <w:rFonts w:ascii="Calibri" w:hAnsi="Calibri" w:cs="Arial"/>
          <w:b/>
          <w:bCs/>
          <w:color w:val="222222"/>
          <w:sz w:val="36"/>
          <w:szCs w:val="36"/>
          <w:lang w:val="it-IT"/>
        </w:rPr>
      </w:pPr>
    </w:p>
    <w:p w:rsidR="00A0047C" w:rsidRPr="0057277C" w:rsidRDefault="00A0047C" w:rsidP="00A0047C">
      <w:pPr>
        <w:shd w:val="clear" w:color="auto" w:fill="FFFFFF"/>
        <w:rPr>
          <w:rFonts w:ascii="Calibri" w:hAnsi="Calibri" w:cs="Arial"/>
          <w:b/>
          <w:bCs/>
          <w:color w:val="222222"/>
          <w:sz w:val="36"/>
          <w:szCs w:val="36"/>
          <w:lang w:val="it-IT"/>
        </w:rPr>
      </w:pPr>
    </w:p>
    <w:p w:rsidR="00A0047C" w:rsidRPr="0057277C" w:rsidRDefault="00A0047C" w:rsidP="00A0047C">
      <w:pPr>
        <w:shd w:val="clear" w:color="auto" w:fill="FFFFFF"/>
        <w:rPr>
          <w:rFonts w:ascii="Calibri" w:hAnsi="Calibri" w:cs="Arial"/>
          <w:b/>
          <w:bCs/>
          <w:color w:val="222222"/>
          <w:sz w:val="36"/>
          <w:szCs w:val="36"/>
          <w:lang w:val="it-IT"/>
        </w:rPr>
      </w:pPr>
    </w:p>
    <w:p w:rsidR="00A0047C" w:rsidRPr="0057277C" w:rsidRDefault="00A0047C" w:rsidP="00A0047C">
      <w:pPr>
        <w:shd w:val="clear" w:color="auto" w:fill="FFFFFF"/>
        <w:rPr>
          <w:rFonts w:ascii="Calibri" w:hAnsi="Calibri" w:cs="Arial"/>
          <w:b/>
          <w:bCs/>
          <w:color w:val="222222"/>
          <w:sz w:val="36"/>
          <w:szCs w:val="36"/>
          <w:lang w:val="it-IT"/>
        </w:rPr>
      </w:pPr>
    </w:p>
    <w:p w:rsidR="00A0047C" w:rsidRPr="0057277C" w:rsidRDefault="00A0047C" w:rsidP="00A0047C">
      <w:pPr>
        <w:shd w:val="clear" w:color="auto" w:fill="FFFFFF"/>
        <w:rPr>
          <w:rFonts w:ascii="Calibri" w:hAnsi="Calibri" w:cs="Arial"/>
          <w:b/>
          <w:bCs/>
          <w:color w:val="222222"/>
          <w:sz w:val="36"/>
          <w:szCs w:val="36"/>
          <w:lang w:val="it-IT"/>
        </w:rPr>
      </w:pPr>
    </w:p>
    <w:p w:rsidR="00A0047C" w:rsidRPr="0057277C" w:rsidRDefault="00A0047C" w:rsidP="00A0047C">
      <w:pPr>
        <w:shd w:val="clear" w:color="auto" w:fill="FFFFFF"/>
        <w:rPr>
          <w:rFonts w:ascii="Calibri" w:hAnsi="Calibri" w:cs="Arial"/>
          <w:b/>
          <w:bCs/>
          <w:color w:val="222222"/>
          <w:sz w:val="36"/>
          <w:szCs w:val="36"/>
          <w:lang w:val="it-IT"/>
        </w:rPr>
      </w:pPr>
    </w:p>
    <w:p w:rsidR="00A0047C" w:rsidRPr="0057277C" w:rsidRDefault="00A0047C" w:rsidP="00A0047C">
      <w:pPr>
        <w:shd w:val="clear" w:color="auto" w:fill="FFFFFF"/>
        <w:rPr>
          <w:rFonts w:ascii="Calibri" w:hAnsi="Calibri" w:cs="Arial"/>
          <w:b/>
          <w:bCs/>
          <w:color w:val="222222"/>
          <w:sz w:val="36"/>
          <w:szCs w:val="36"/>
          <w:lang w:val="it-IT"/>
        </w:rPr>
      </w:pPr>
    </w:p>
    <w:p w:rsidR="00A0047C" w:rsidRPr="0057277C" w:rsidRDefault="00A0047C" w:rsidP="00A0047C">
      <w:pPr>
        <w:shd w:val="clear" w:color="auto" w:fill="FFFFFF"/>
        <w:rPr>
          <w:rFonts w:ascii="Calibri" w:hAnsi="Calibri" w:cs="Arial"/>
          <w:b/>
          <w:bCs/>
          <w:color w:val="222222"/>
          <w:sz w:val="36"/>
          <w:szCs w:val="36"/>
          <w:lang w:val="it-IT"/>
        </w:rPr>
      </w:pPr>
    </w:p>
    <w:p w:rsidR="00A0047C" w:rsidRPr="0057277C" w:rsidRDefault="00A0047C" w:rsidP="00A0047C">
      <w:pPr>
        <w:shd w:val="clear" w:color="auto" w:fill="FFFFFF"/>
        <w:rPr>
          <w:rFonts w:ascii="Calibri" w:hAnsi="Calibri" w:cs="Arial"/>
          <w:b/>
          <w:bCs/>
          <w:color w:val="222222"/>
          <w:sz w:val="36"/>
          <w:szCs w:val="36"/>
          <w:lang w:val="it-IT"/>
        </w:rPr>
      </w:pPr>
    </w:p>
    <w:p w:rsidR="00A0047C" w:rsidRPr="00A0047C" w:rsidRDefault="00A0047C" w:rsidP="00A0047C">
      <w:pPr>
        <w:shd w:val="clear" w:color="auto" w:fill="FFFFFF"/>
        <w:rPr>
          <w:rFonts w:ascii="Calibri" w:hAnsi="Calibri" w:cs="Arial"/>
          <w:b/>
          <w:bCs/>
          <w:color w:val="222222"/>
          <w:sz w:val="36"/>
          <w:szCs w:val="36"/>
          <w:lang w:val="es-ES"/>
        </w:rPr>
      </w:pPr>
      <w:r w:rsidRPr="00A0047C">
        <w:rPr>
          <w:rFonts w:ascii="Calibri" w:hAnsi="Calibri" w:cs="Arial"/>
          <w:b/>
          <w:bCs/>
          <w:color w:val="222222"/>
          <w:sz w:val="36"/>
          <w:szCs w:val="36"/>
          <w:lang w:val="es-ES"/>
        </w:rPr>
        <w:t xml:space="preserve">                La vita di Lorenzo Ghiberti da tre prospettive</w:t>
      </w:r>
    </w:p>
    <w:p w:rsidR="00A0047C" w:rsidRPr="00A0047C" w:rsidRDefault="00A0047C" w:rsidP="00A0047C">
      <w:pPr>
        <w:shd w:val="clear" w:color="auto" w:fill="FFFFFF"/>
        <w:rPr>
          <w:rFonts w:ascii="Arial" w:hAnsi="Arial" w:cs="Arial"/>
          <w:color w:val="222222"/>
          <w:szCs w:val="20"/>
          <w:lang w:val="es-ES"/>
        </w:rPr>
      </w:pPr>
      <w:r w:rsidRPr="00A0047C">
        <w:rPr>
          <w:rFonts w:ascii="Arial" w:hAnsi="Arial" w:cs="Arial"/>
          <w:b/>
          <w:bCs/>
          <w:color w:val="222222"/>
          <w:szCs w:val="20"/>
          <w:lang w:val="es-ES"/>
        </w:rPr>
        <w:t> </w:t>
      </w:r>
      <w:r w:rsidRPr="00A0047C">
        <w:rPr>
          <w:rFonts w:ascii="Calibri" w:hAnsi="Calibri" w:cs="Arial"/>
          <w:i/>
          <w:iCs/>
          <w:color w:val="222222"/>
          <w:sz w:val="22"/>
          <w:szCs w:val="22"/>
          <w:lang w:val="es-ES"/>
        </w:rPr>
        <w:t>Un confronto fra la</w:t>
      </w:r>
      <w:r w:rsidR="009E72E2">
        <w:rPr>
          <w:rFonts w:ascii="Calibri" w:hAnsi="Calibri" w:cs="Arial"/>
          <w:i/>
          <w:iCs/>
          <w:color w:val="222222"/>
          <w:sz w:val="22"/>
          <w:szCs w:val="22"/>
          <w:lang w:val="es-ES"/>
        </w:rPr>
        <w:t xml:space="preserve"> parte autobiografica dei suoi Commentarii, la Vita di Lorenzo Ghiberti di </w:t>
      </w:r>
      <w:r w:rsidRPr="00A0047C">
        <w:rPr>
          <w:rFonts w:ascii="Calibri" w:hAnsi="Calibri" w:cs="Arial"/>
          <w:i/>
          <w:iCs/>
          <w:color w:val="222222"/>
          <w:sz w:val="22"/>
          <w:szCs w:val="22"/>
          <w:lang w:val="es-ES"/>
        </w:rPr>
        <w:t xml:space="preserve">Vasari, e </w:t>
      </w:r>
      <w:r w:rsidR="00233C0A">
        <w:rPr>
          <w:rFonts w:ascii="Calibri" w:hAnsi="Calibri" w:cs="Arial"/>
          <w:i/>
          <w:iCs/>
          <w:color w:val="222222"/>
          <w:sz w:val="22"/>
          <w:szCs w:val="22"/>
          <w:lang w:val="es-ES"/>
        </w:rPr>
        <w:t xml:space="preserve">l'interpretazione </w:t>
      </w:r>
      <w:r w:rsidR="00233C0A">
        <w:rPr>
          <w:rFonts w:ascii="Calibri" w:hAnsi="Calibri" w:cs="Arial"/>
          <w:i/>
          <w:iCs/>
          <w:sz w:val="22"/>
          <w:szCs w:val="22"/>
          <w:lang w:val="es-ES"/>
        </w:rPr>
        <w:t xml:space="preserve">di </w:t>
      </w:r>
      <w:r w:rsidRPr="00A0047C">
        <w:rPr>
          <w:rFonts w:ascii="Calibri" w:hAnsi="Calibri" w:cs="Arial"/>
          <w:i/>
          <w:iCs/>
          <w:sz w:val="22"/>
          <w:szCs w:val="22"/>
          <w:lang w:val="es-ES"/>
        </w:rPr>
        <w:t>Krautheimer</w:t>
      </w:r>
      <w:r w:rsidR="00233C0A">
        <w:rPr>
          <w:rFonts w:ascii="Calibri" w:hAnsi="Calibri" w:cs="Arial"/>
          <w:i/>
          <w:iCs/>
          <w:sz w:val="22"/>
          <w:szCs w:val="22"/>
          <w:lang w:val="es-ES"/>
        </w:rPr>
        <w:t>.</w:t>
      </w:r>
    </w:p>
    <w:p w:rsidR="00A0047C" w:rsidRPr="00A0047C" w:rsidRDefault="00A0047C" w:rsidP="00A0047C">
      <w:pPr>
        <w:shd w:val="clear" w:color="auto" w:fill="FFFFFF"/>
        <w:rPr>
          <w:rFonts w:ascii="Arial" w:hAnsi="Arial" w:cs="Arial"/>
          <w:color w:val="222222"/>
          <w:szCs w:val="20"/>
          <w:lang w:val="es-ES"/>
        </w:rPr>
      </w:pPr>
      <w:r w:rsidRPr="00A0047C">
        <w:rPr>
          <w:rFonts w:ascii="Arial" w:hAnsi="Arial" w:cs="Arial"/>
          <w:i/>
          <w:iCs/>
          <w:color w:val="222222"/>
          <w:szCs w:val="20"/>
          <w:lang w:val="es-ES"/>
        </w:rPr>
        <w:t>              </w:t>
      </w:r>
    </w:p>
    <w:p w:rsidR="00A0047C" w:rsidRPr="00A0047C" w:rsidRDefault="00A0047C" w:rsidP="00A0047C">
      <w:pPr>
        <w:shd w:val="clear" w:color="auto" w:fill="FFFFFF"/>
        <w:rPr>
          <w:rFonts w:ascii="Arial" w:hAnsi="Arial" w:cs="Arial"/>
          <w:color w:val="222222"/>
          <w:szCs w:val="20"/>
          <w:lang w:val="es-ES"/>
        </w:rPr>
      </w:pPr>
      <w:r w:rsidRPr="00A0047C">
        <w:rPr>
          <w:rFonts w:ascii="Arial" w:hAnsi="Arial" w:cs="Arial"/>
          <w:i/>
          <w:iCs/>
          <w:color w:val="222222"/>
          <w:szCs w:val="20"/>
          <w:lang w:val="es-ES"/>
        </w:rPr>
        <w:t>          </w:t>
      </w:r>
    </w:p>
    <w:p w:rsidR="00A0047C" w:rsidRPr="00A0047C" w:rsidRDefault="00A0047C" w:rsidP="00A0047C">
      <w:pPr>
        <w:shd w:val="clear" w:color="auto" w:fill="FFFFFF"/>
        <w:rPr>
          <w:rFonts w:ascii="Arial" w:hAnsi="Arial" w:cs="Arial"/>
          <w:color w:val="222222"/>
          <w:szCs w:val="20"/>
          <w:lang w:val="es-ES"/>
        </w:rPr>
      </w:pPr>
      <w:r w:rsidRPr="00A0047C">
        <w:rPr>
          <w:rFonts w:ascii="Arial" w:hAnsi="Arial" w:cs="Arial"/>
          <w:b/>
          <w:bCs/>
          <w:color w:val="222222"/>
          <w:szCs w:val="20"/>
          <w:lang w:val="es-ES"/>
        </w:rPr>
        <w:t> </w:t>
      </w:r>
    </w:p>
    <w:p w:rsidR="00A0047C" w:rsidRPr="00A0047C" w:rsidRDefault="00A0047C" w:rsidP="00A0047C">
      <w:pPr>
        <w:shd w:val="clear" w:color="auto" w:fill="FFFFFF"/>
        <w:rPr>
          <w:rFonts w:ascii="Arial" w:hAnsi="Arial" w:cs="Arial"/>
          <w:color w:val="222222"/>
          <w:szCs w:val="20"/>
          <w:lang w:val="es-ES"/>
        </w:rPr>
      </w:pPr>
      <w:r w:rsidRPr="00A0047C">
        <w:rPr>
          <w:rFonts w:ascii="Arial" w:hAnsi="Arial" w:cs="Arial"/>
          <w:b/>
          <w:bCs/>
          <w:color w:val="222222"/>
          <w:szCs w:val="20"/>
          <w:lang w:val="es-ES"/>
        </w:rPr>
        <w:t> </w:t>
      </w:r>
    </w:p>
    <w:p w:rsidR="00A0047C" w:rsidRPr="00A0047C" w:rsidRDefault="00A0047C" w:rsidP="00A0047C">
      <w:pPr>
        <w:shd w:val="clear" w:color="auto" w:fill="FFFFFF"/>
        <w:rPr>
          <w:rFonts w:ascii="Arial" w:hAnsi="Arial" w:cs="Arial"/>
          <w:color w:val="222222"/>
          <w:szCs w:val="20"/>
          <w:lang w:val="es-ES"/>
        </w:rPr>
      </w:pPr>
      <w:r w:rsidRPr="00A0047C">
        <w:rPr>
          <w:rFonts w:ascii="Arial" w:hAnsi="Arial" w:cs="Arial"/>
          <w:b/>
          <w:bCs/>
          <w:color w:val="222222"/>
          <w:szCs w:val="20"/>
          <w:lang w:val="es-ES"/>
        </w:rPr>
        <w:t> </w:t>
      </w:r>
    </w:p>
    <w:p w:rsidR="00A0047C" w:rsidRPr="00A0047C" w:rsidRDefault="00A0047C" w:rsidP="00A0047C">
      <w:pPr>
        <w:shd w:val="clear" w:color="auto" w:fill="FFFFFF"/>
        <w:rPr>
          <w:rFonts w:ascii="Arial" w:hAnsi="Arial" w:cs="Arial"/>
          <w:color w:val="222222"/>
          <w:szCs w:val="20"/>
          <w:lang w:val="es-ES"/>
        </w:rPr>
      </w:pPr>
      <w:r w:rsidRPr="00A0047C">
        <w:rPr>
          <w:rFonts w:ascii="Arial" w:hAnsi="Arial" w:cs="Arial"/>
          <w:b/>
          <w:bCs/>
          <w:color w:val="222222"/>
          <w:szCs w:val="20"/>
          <w:lang w:val="es-ES"/>
        </w:rPr>
        <w:t> </w:t>
      </w:r>
    </w:p>
    <w:p w:rsidR="00A0047C" w:rsidRPr="00A0047C" w:rsidRDefault="00A0047C" w:rsidP="00A0047C">
      <w:pPr>
        <w:shd w:val="clear" w:color="auto" w:fill="FFFFFF"/>
        <w:rPr>
          <w:rFonts w:ascii="Arial" w:hAnsi="Arial" w:cs="Arial"/>
          <w:color w:val="222222"/>
          <w:szCs w:val="20"/>
          <w:lang w:val="es-ES"/>
        </w:rPr>
      </w:pPr>
      <w:r w:rsidRPr="00A0047C">
        <w:rPr>
          <w:rFonts w:ascii="Calibri" w:hAnsi="Calibri" w:cs="Arial"/>
          <w:b/>
          <w:bCs/>
          <w:color w:val="222222"/>
          <w:lang w:val="es-ES"/>
        </w:rPr>
        <w:t> </w:t>
      </w:r>
    </w:p>
    <w:p w:rsidR="00A0047C" w:rsidRPr="00A0047C" w:rsidRDefault="00A0047C" w:rsidP="00A0047C">
      <w:pPr>
        <w:shd w:val="clear" w:color="auto" w:fill="FFFFFF"/>
        <w:rPr>
          <w:rFonts w:ascii="Arial" w:hAnsi="Arial" w:cs="Arial"/>
          <w:color w:val="222222"/>
          <w:szCs w:val="20"/>
          <w:lang w:val="es-ES"/>
        </w:rPr>
      </w:pPr>
      <w:r w:rsidRPr="00A0047C">
        <w:rPr>
          <w:rFonts w:ascii="Calibri" w:hAnsi="Calibri" w:cs="Arial"/>
          <w:b/>
          <w:bCs/>
          <w:color w:val="222222"/>
          <w:lang w:val="es-ES"/>
        </w:rPr>
        <w:t> </w:t>
      </w:r>
    </w:p>
    <w:p w:rsidR="00A0047C" w:rsidRPr="00A0047C" w:rsidRDefault="00A0047C" w:rsidP="00A0047C">
      <w:pPr>
        <w:shd w:val="clear" w:color="auto" w:fill="FFFFFF"/>
        <w:rPr>
          <w:rFonts w:ascii="Arial" w:hAnsi="Arial" w:cs="Arial"/>
          <w:color w:val="222222"/>
          <w:szCs w:val="20"/>
          <w:lang w:val="es-ES"/>
        </w:rPr>
      </w:pPr>
      <w:r w:rsidRPr="00A0047C">
        <w:rPr>
          <w:rFonts w:ascii="Calibri" w:hAnsi="Calibri" w:cs="Arial"/>
          <w:b/>
          <w:bCs/>
          <w:color w:val="222222"/>
          <w:lang w:val="es-ES"/>
        </w:rPr>
        <w:t> </w:t>
      </w:r>
    </w:p>
    <w:p w:rsidR="00A0047C" w:rsidRPr="00A0047C" w:rsidRDefault="00A0047C" w:rsidP="00A0047C">
      <w:pPr>
        <w:shd w:val="clear" w:color="auto" w:fill="FFFFFF"/>
        <w:rPr>
          <w:rFonts w:ascii="Arial" w:hAnsi="Arial" w:cs="Arial"/>
          <w:color w:val="222222"/>
          <w:szCs w:val="20"/>
          <w:lang w:val="es-ES"/>
        </w:rPr>
      </w:pPr>
      <w:r w:rsidRPr="00A0047C">
        <w:rPr>
          <w:rFonts w:ascii="Calibri" w:hAnsi="Calibri" w:cs="Arial"/>
          <w:b/>
          <w:bCs/>
          <w:color w:val="222222"/>
          <w:lang w:val="es-ES"/>
        </w:rPr>
        <w:t> </w:t>
      </w:r>
    </w:p>
    <w:p w:rsidR="00A0047C" w:rsidRPr="00A0047C" w:rsidRDefault="00A0047C" w:rsidP="00A0047C">
      <w:pPr>
        <w:shd w:val="clear" w:color="auto" w:fill="FFFFFF"/>
        <w:rPr>
          <w:rFonts w:ascii="Arial" w:hAnsi="Arial" w:cs="Arial"/>
          <w:color w:val="222222"/>
          <w:szCs w:val="20"/>
          <w:lang w:val="es-ES"/>
        </w:rPr>
      </w:pPr>
      <w:r w:rsidRPr="00A0047C">
        <w:rPr>
          <w:rFonts w:ascii="Calibri" w:hAnsi="Calibri" w:cs="Arial"/>
          <w:b/>
          <w:bCs/>
          <w:color w:val="222222"/>
          <w:lang w:val="es-ES"/>
        </w:rPr>
        <w:t> </w:t>
      </w:r>
    </w:p>
    <w:p w:rsidR="00A0047C" w:rsidRPr="00A0047C" w:rsidRDefault="00A0047C" w:rsidP="00A0047C">
      <w:pPr>
        <w:shd w:val="clear" w:color="auto" w:fill="FFFFFF"/>
        <w:rPr>
          <w:rFonts w:ascii="Arial" w:hAnsi="Arial" w:cs="Arial"/>
          <w:color w:val="222222"/>
          <w:szCs w:val="20"/>
          <w:lang w:val="es-ES"/>
        </w:rPr>
      </w:pPr>
      <w:r w:rsidRPr="00A0047C">
        <w:rPr>
          <w:rFonts w:ascii="Calibri" w:hAnsi="Calibri" w:cs="Arial"/>
          <w:b/>
          <w:bCs/>
          <w:color w:val="222222"/>
          <w:lang w:val="es-ES"/>
        </w:rPr>
        <w:t> </w:t>
      </w:r>
    </w:p>
    <w:p w:rsidR="00A0047C" w:rsidRPr="00A0047C" w:rsidRDefault="00A0047C" w:rsidP="00A0047C">
      <w:pPr>
        <w:shd w:val="clear" w:color="auto" w:fill="FFFFFF"/>
        <w:rPr>
          <w:rFonts w:asciiTheme="minorHAnsi" w:hAnsiTheme="minorHAnsi" w:cs="Arial"/>
          <w:b/>
          <w:color w:val="222222"/>
          <w:sz w:val="22"/>
          <w:szCs w:val="22"/>
          <w:lang w:val="es-ES"/>
        </w:rPr>
      </w:pPr>
      <w:r w:rsidRPr="00A0047C">
        <w:rPr>
          <w:rFonts w:asciiTheme="minorHAnsi" w:hAnsiTheme="minorHAnsi" w:cs="Arial"/>
          <w:b/>
          <w:bCs/>
          <w:color w:val="222222"/>
          <w:sz w:val="22"/>
          <w:szCs w:val="22"/>
          <w:lang w:val="es-ES"/>
        </w:rPr>
        <w:t> </w:t>
      </w:r>
    </w:p>
    <w:p w:rsidR="00A0047C" w:rsidRPr="0057277C" w:rsidRDefault="00A0047C" w:rsidP="00A0047C">
      <w:pPr>
        <w:shd w:val="clear" w:color="auto" w:fill="FFFFFF"/>
        <w:rPr>
          <w:rFonts w:asciiTheme="minorHAnsi" w:hAnsiTheme="minorHAnsi" w:cs="Arial"/>
          <w:b/>
          <w:bCs/>
          <w:color w:val="222222"/>
          <w:sz w:val="22"/>
          <w:szCs w:val="22"/>
          <w:lang w:val="it-IT"/>
        </w:rPr>
      </w:pPr>
    </w:p>
    <w:p w:rsidR="00A0047C" w:rsidRPr="0057277C" w:rsidRDefault="00A0047C" w:rsidP="00A0047C">
      <w:pPr>
        <w:shd w:val="clear" w:color="auto" w:fill="FFFFFF"/>
        <w:rPr>
          <w:rFonts w:asciiTheme="minorHAnsi" w:hAnsiTheme="minorHAnsi" w:cs="Arial"/>
          <w:b/>
          <w:bCs/>
          <w:color w:val="222222"/>
          <w:sz w:val="22"/>
          <w:szCs w:val="22"/>
          <w:lang w:val="it-IT"/>
        </w:rPr>
      </w:pPr>
    </w:p>
    <w:p w:rsidR="00840F2B" w:rsidRDefault="00840F2B" w:rsidP="00A0047C">
      <w:pPr>
        <w:shd w:val="clear" w:color="auto" w:fill="FFFFFF"/>
        <w:rPr>
          <w:rFonts w:asciiTheme="minorHAnsi" w:hAnsiTheme="minorHAnsi" w:cs="Arial"/>
          <w:b/>
          <w:bCs/>
          <w:color w:val="222222"/>
          <w:sz w:val="22"/>
          <w:szCs w:val="22"/>
          <w:lang w:val="it-IT"/>
        </w:rPr>
      </w:pPr>
    </w:p>
    <w:p w:rsidR="00A0047C" w:rsidRPr="00A0047C" w:rsidRDefault="00890620" w:rsidP="00A0047C">
      <w:pPr>
        <w:shd w:val="clear" w:color="auto" w:fill="FFFFFF"/>
        <w:rPr>
          <w:rFonts w:asciiTheme="minorHAnsi" w:hAnsiTheme="minorHAnsi" w:cs="Arial"/>
          <w:b/>
          <w:color w:val="222222"/>
          <w:sz w:val="22"/>
          <w:szCs w:val="22"/>
          <w:lang w:val="nl-NL"/>
        </w:rPr>
      </w:pPr>
      <w:r w:rsidRPr="00890620">
        <w:rPr>
          <w:rFonts w:asciiTheme="minorHAnsi" w:hAnsiTheme="minorHAnsi" w:cs="Arial"/>
          <w:b/>
          <w:bCs/>
          <w:color w:val="222222"/>
          <w:sz w:val="22"/>
          <w:szCs w:val="22"/>
          <w:lang w:val="it-IT"/>
        </w:rPr>
        <w:t xml:space="preserve">Tesi finale del BA Iingua e cultura Italiana. </w:t>
      </w:r>
      <w:r w:rsidR="00A0047C" w:rsidRPr="00890620">
        <w:rPr>
          <w:rFonts w:asciiTheme="minorHAnsi" w:hAnsiTheme="minorHAnsi" w:cs="Arial"/>
          <w:b/>
          <w:bCs/>
          <w:color w:val="222222"/>
          <w:sz w:val="22"/>
          <w:szCs w:val="22"/>
          <w:lang w:val="it-IT"/>
        </w:rPr>
        <w:br/>
      </w:r>
      <w:r w:rsidR="00A0047C" w:rsidRPr="00A0047C">
        <w:rPr>
          <w:rFonts w:asciiTheme="minorHAnsi" w:hAnsiTheme="minorHAnsi" w:cs="Arial"/>
          <w:b/>
          <w:bCs/>
          <w:color w:val="222222"/>
          <w:sz w:val="22"/>
          <w:szCs w:val="22"/>
          <w:lang w:val="nl-NL"/>
        </w:rPr>
        <w:t>Marieke Haverkate</w:t>
      </w:r>
    </w:p>
    <w:p w:rsidR="00A0047C" w:rsidRPr="00B36252" w:rsidRDefault="00A0047C" w:rsidP="00A0047C">
      <w:pPr>
        <w:shd w:val="clear" w:color="auto" w:fill="FFFFFF"/>
        <w:rPr>
          <w:rFonts w:asciiTheme="minorHAnsi" w:hAnsiTheme="minorHAnsi" w:cs="Arial"/>
          <w:b/>
          <w:color w:val="222222"/>
          <w:sz w:val="22"/>
          <w:szCs w:val="22"/>
          <w:lang w:val="nl-NL"/>
        </w:rPr>
      </w:pPr>
      <w:r w:rsidRPr="00B36252">
        <w:rPr>
          <w:rFonts w:asciiTheme="minorHAnsi" w:hAnsiTheme="minorHAnsi" w:cs="Arial"/>
          <w:b/>
          <w:bCs/>
          <w:color w:val="222222"/>
          <w:sz w:val="22"/>
          <w:szCs w:val="22"/>
          <w:lang w:val="nl-NL"/>
        </w:rPr>
        <w:t>3367843</w:t>
      </w:r>
    </w:p>
    <w:p w:rsidR="00A0047C" w:rsidRPr="0057277C" w:rsidRDefault="00BB3E3C" w:rsidP="00A0047C">
      <w:pPr>
        <w:shd w:val="clear" w:color="auto" w:fill="FFFFFF"/>
        <w:rPr>
          <w:rFonts w:asciiTheme="minorHAnsi" w:hAnsiTheme="minorHAnsi" w:cs="Arial"/>
          <w:b/>
          <w:color w:val="222222"/>
          <w:sz w:val="22"/>
          <w:szCs w:val="22"/>
          <w:lang w:val="nl-NL"/>
        </w:rPr>
      </w:pPr>
      <w:r w:rsidRPr="00B36252">
        <w:rPr>
          <w:rFonts w:asciiTheme="minorHAnsi" w:hAnsiTheme="minorHAnsi" w:cs="Arial"/>
          <w:b/>
          <w:bCs/>
          <w:color w:val="222222"/>
          <w:sz w:val="22"/>
          <w:szCs w:val="22"/>
          <w:lang w:val="nl-NL"/>
        </w:rPr>
        <w:t>11-08-2013</w:t>
      </w:r>
      <w:r w:rsidR="00A0047C" w:rsidRPr="00B36252">
        <w:rPr>
          <w:rFonts w:asciiTheme="minorHAnsi" w:hAnsiTheme="minorHAnsi" w:cs="Arial"/>
          <w:b/>
          <w:bCs/>
          <w:color w:val="222222"/>
          <w:sz w:val="22"/>
          <w:szCs w:val="22"/>
          <w:lang w:val="nl-NL"/>
        </w:rPr>
        <w:br/>
        <w:t>Violenstraat 9, 3551 BA Utrecht</w:t>
      </w:r>
      <w:r w:rsidR="00A0047C" w:rsidRPr="00B36252">
        <w:rPr>
          <w:rFonts w:asciiTheme="minorHAnsi" w:hAnsiTheme="minorHAnsi" w:cs="Arial"/>
          <w:b/>
          <w:bCs/>
          <w:color w:val="222222"/>
          <w:sz w:val="22"/>
          <w:szCs w:val="22"/>
          <w:lang w:val="nl-NL"/>
        </w:rPr>
        <w:br/>
      </w:r>
      <w:hyperlink r:id="rId9" w:tgtFrame="_blank" w:history="1">
        <w:r w:rsidR="00A0047C" w:rsidRPr="00A0047C">
          <w:rPr>
            <w:rStyle w:val="Hyperlink"/>
            <w:rFonts w:asciiTheme="minorHAnsi" w:hAnsiTheme="minorHAnsi" w:cs="Arial"/>
            <w:b/>
            <w:bCs/>
            <w:color w:val="1155CC"/>
            <w:sz w:val="22"/>
            <w:szCs w:val="22"/>
            <w:lang w:val="nl-NL"/>
          </w:rPr>
          <w:t>m.b.haverkate@students.uu.nl</w:t>
        </w:r>
      </w:hyperlink>
    </w:p>
    <w:p w:rsidR="00A0047C" w:rsidRPr="00840F2B" w:rsidRDefault="00890620" w:rsidP="00A0047C">
      <w:pPr>
        <w:rPr>
          <w:rFonts w:asciiTheme="minorHAnsi" w:hAnsiTheme="minorHAnsi" w:cs="Arial"/>
          <w:b/>
          <w:sz w:val="22"/>
          <w:szCs w:val="22"/>
          <w:lang w:val="it-IT"/>
        </w:rPr>
      </w:pPr>
      <w:r w:rsidRPr="00840F2B">
        <w:rPr>
          <w:rFonts w:asciiTheme="minorHAnsi" w:hAnsiTheme="minorHAnsi"/>
          <w:b/>
          <w:sz w:val="22"/>
          <w:szCs w:val="22"/>
          <w:lang w:val="it-IT"/>
        </w:rPr>
        <w:t xml:space="preserve">Relatore: </w:t>
      </w:r>
      <w:r w:rsidR="00A0047C" w:rsidRPr="00840F2B">
        <w:rPr>
          <w:rFonts w:asciiTheme="minorHAnsi" w:hAnsiTheme="minorHAnsi"/>
          <w:b/>
          <w:sz w:val="22"/>
          <w:szCs w:val="22"/>
          <w:lang w:val="it-IT"/>
        </w:rPr>
        <w:t>Reinier Speelman</w:t>
      </w:r>
      <w:r w:rsidRPr="00840F2B">
        <w:rPr>
          <w:rFonts w:asciiTheme="minorHAnsi" w:hAnsiTheme="minorHAnsi"/>
          <w:b/>
          <w:sz w:val="22"/>
          <w:szCs w:val="22"/>
          <w:lang w:val="it-IT"/>
        </w:rPr>
        <w:t xml:space="preserve"> </w:t>
      </w:r>
    </w:p>
    <w:p w:rsidR="00890620" w:rsidRDefault="00890620" w:rsidP="0057277C">
      <w:pPr>
        <w:shd w:val="clear" w:color="auto" w:fill="FFFFFF"/>
        <w:rPr>
          <w:rFonts w:ascii="Calibri" w:hAnsi="Calibri" w:cs="Arial"/>
          <w:b/>
          <w:bCs/>
          <w:color w:val="222222"/>
          <w:sz w:val="18"/>
          <w:szCs w:val="18"/>
          <w:lang w:val="it-IT"/>
        </w:rPr>
      </w:pPr>
    </w:p>
    <w:p w:rsidR="0057277C" w:rsidRPr="001C0700" w:rsidRDefault="0057277C" w:rsidP="0057277C">
      <w:pPr>
        <w:shd w:val="clear" w:color="auto" w:fill="FFFFFF"/>
        <w:rPr>
          <w:rFonts w:ascii="Arial" w:hAnsi="Arial" w:cs="Arial"/>
          <w:color w:val="222222"/>
          <w:szCs w:val="20"/>
          <w:lang w:val="it-IT"/>
        </w:rPr>
      </w:pPr>
      <w:r w:rsidRPr="001C0700">
        <w:rPr>
          <w:rFonts w:ascii="Calibri" w:hAnsi="Calibri" w:cs="Arial"/>
          <w:b/>
          <w:bCs/>
          <w:color w:val="222222"/>
          <w:sz w:val="18"/>
          <w:szCs w:val="18"/>
          <w:lang w:val="it-IT"/>
        </w:rPr>
        <w:t> </w:t>
      </w:r>
      <w:r w:rsidRPr="001C0700">
        <w:rPr>
          <w:rFonts w:ascii="Calibri" w:hAnsi="Calibri" w:cs="Arial"/>
          <w:b/>
          <w:color w:val="222222"/>
          <w:sz w:val="28"/>
          <w:szCs w:val="28"/>
          <w:lang w:val="it-IT"/>
        </w:rPr>
        <w:t>Indice</w:t>
      </w:r>
    </w:p>
    <w:p w:rsidR="0057277C" w:rsidRDefault="0057277C" w:rsidP="0057277C">
      <w:pPr>
        <w:shd w:val="clear" w:color="auto" w:fill="FFFFFF"/>
        <w:rPr>
          <w:rFonts w:ascii="Calibri" w:hAnsi="Calibri" w:cs="Arial"/>
          <w:color w:val="222222"/>
          <w:sz w:val="22"/>
          <w:szCs w:val="22"/>
          <w:lang w:val="it-IT"/>
        </w:rPr>
      </w:pPr>
    </w:p>
    <w:p w:rsidR="0057277C" w:rsidRDefault="0057277C" w:rsidP="0057277C">
      <w:pPr>
        <w:shd w:val="clear" w:color="auto" w:fill="FFFFFF"/>
        <w:rPr>
          <w:rFonts w:ascii="Calibri" w:hAnsi="Calibri" w:cs="Arial"/>
          <w:color w:val="222222"/>
          <w:sz w:val="22"/>
          <w:szCs w:val="22"/>
          <w:lang w:val="it-IT"/>
        </w:rPr>
      </w:pPr>
      <w:r w:rsidRPr="001C0700">
        <w:rPr>
          <w:rFonts w:ascii="Calibri" w:hAnsi="Calibri" w:cs="Arial"/>
          <w:color w:val="222222"/>
          <w:sz w:val="22"/>
          <w:szCs w:val="22"/>
          <w:lang w:val="it-IT"/>
        </w:rPr>
        <w:t>Introduzione</w:t>
      </w:r>
      <w:r w:rsidRPr="001C0700">
        <w:rPr>
          <w:rFonts w:ascii="Calibri" w:hAnsi="Calibri" w:cs="Arial"/>
          <w:color w:val="222222"/>
          <w:sz w:val="22"/>
          <w:szCs w:val="22"/>
          <w:lang w:val="it-IT"/>
        </w:rPr>
        <w:tab/>
      </w:r>
      <w:r w:rsidRPr="001C0700">
        <w:rPr>
          <w:rFonts w:ascii="Calibri" w:hAnsi="Calibri" w:cs="Arial"/>
          <w:color w:val="222222"/>
          <w:sz w:val="22"/>
          <w:szCs w:val="22"/>
          <w:lang w:val="it-IT"/>
        </w:rPr>
        <w:tab/>
      </w:r>
      <w:r w:rsidRPr="001C0700">
        <w:rPr>
          <w:rFonts w:ascii="Calibri" w:hAnsi="Calibri" w:cs="Arial"/>
          <w:color w:val="222222"/>
          <w:sz w:val="22"/>
          <w:szCs w:val="22"/>
          <w:lang w:val="it-IT"/>
        </w:rPr>
        <w:tab/>
      </w:r>
      <w:r w:rsidRPr="001C0700">
        <w:rPr>
          <w:rFonts w:ascii="Calibri" w:hAnsi="Calibri" w:cs="Arial"/>
          <w:color w:val="222222"/>
          <w:sz w:val="22"/>
          <w:szCs w:val="22"/>
          <w:lang w:val="it-IT"/>
        </w:rPr>
        <w:tab/>
      </w:r>
      <w:r w:rsidRPr="001C0700">
        <w:rPr>
          <w:rFonts w:ascii="Calibri" w:hAnsi="Calibri" w:cs="Arial"/>
          <w:color w:val="222222"/>
          <w:sz w:val="22"/>
          <w:szCs w:val="22"/>
          <w:lang w:val="it-IT"/>
        </w:rPr>
        <w:tab/>
      </w:r>
      <w:r w:rsidRPr="001C0700">
        <w:rPr>
          <w:rFonts w:ascii="Calibri" w:hAnsi="Calibri" w:cs="Arial"/>
          <w:color w:val="222222"/>
          <w:sz w:val="22"/>
          <w:szCs w:val="22"/>
          <w:lang w:val="it-IT"/>
        </w:rPr>
        <w:tab/>
      </w:r>
      <w:r w:rsidRPr="001C0700">
        <w:rPr>
          <w:rFonts w:ascii="Calibri" w:hAnsi="Calibri" w:cs="Arial"/>
          <w:color w:val="222222"/>
          <w:sz w:val="22"/>
          <w:szCs w:val="22"/>
          <w:lang w:val="it-IT"/>
        </w:rPr>
        <w:tab/>
      </w:r>
      <w:r w:rsidRPr="001C0700">
        <w:rPr>
          <w:rFonts w:ascii="Calibri" w:hAnsi="Calibri" w:cs="Arial"/>
          <w:color w:val="222222"/>
          <w:sz w:val="22"/>
          <w:szCs w:val="22"/>
          <w:lang w:val="it-IT"/>
        </w:rPr>
        <w:tab/>
      </w:r>
      <w:r w:rsidRPr="001C0700">
        <w:rPr>
          <w:rFonts w:ascii="Calibri" w:hAnsi="Calibri" w:cs="Arial"/>
          <w:color w:val="222222"/>
          <w:sz w:val="22"/>
          <w:szCs w:val="22"/>
          <w:lang w:val="it-IT"/>
        </w:rPr>
        <w:tab/>
      </w:r>
      <w:r w:rsidRPr="001C0700">
        <w:rPr>
          <w:rFonts w:ascii="Calibri" w:hAnsi="Calibri" w:cs="Arial"/>
          <w:color w:val="222222"/>
          <w:sz w:val="22"/>
          <w:szCs w:val="22"/>
          <w:lang w:val="it-IT"/>
        </w:rPr>
        <w:tab/>
      </w:r>
      <w:r w:rsidRPr="001C0700">
        <w:rPr>
          <w:rFonts w:ascii="Calibri" w:hAnsi="Calibri" w:cs="Arial"/>
          <w:color w:val="222222"/>
          <w:sz w:val="22"/>
          <w:szCs w:val="22"/>
          <w:lang w:val="it-IT"/>
        </w:rPr>
        <w:tab/>
        <w:t>p.3</w:t>
      </w:r>
    </w:p>
    <w:p w:rsidR="0057277C" w:rsidRDefault="0057277C" w:rsidP="0057277C">
      <w:pPr>
        <w:shd w:val="clear" w:color="auto" w:fill="FFFFFF"/>
        <w:rPr>
          <w:rFonts w:ascii="Calibri" w:hAnsi="Calibri" w:cs="Arial"/>
          <w:color w:val="222222"/>
          <w:sz w:val="22"/>
          <w:szCs w:val="22"/>
          <w:lang w:val="it-IT"/>
        </w:rPr>
      </w:pPr>
    </w:p>
    <w:p w:rsidR="0057277C" w:rsidRPr="001C0700" w:rsidRDefault="0057277C" w:rsidP="0057277C">
      <w:pPr>
        <w:shd w:val="clear" w:color="auto" w:fill="FFFFFF"/>
        <w:rPr>
          <w:rFonts w:ascii="Calibri" w:hAnsi="Calibri" w:cs="Arial"/>
          <w:color w:val="222222"/>
          <w:sz w:val="22"/>
          <w:szCs w:val="22"/>
          <w:lang w:val="it-IT"/>
        </w:rPr>
      </w:pPr>
      <w:r>
        <w:rPr>
          <w:rFonts w:ascii="Calibri" w:hAnsi="Calibri" w:cs="Arial"/>
          <w:color w:val="222222"/>
          <w:sz w:val="22"/>
          <w:szCs w:val="22"/>
          <w:lang w:val="it-IT"/>
        </w:rPr>
        <w:t xml:space="preserve">1. La vita e l'arte di Lorenzo Ghiberti                                                                                  </w:t>
      </w:r>
      <w:r>
        <w:rPr>
          <w:rFonts w:ascii="Calibri" w:hAnsi="Calibri" w:cs="Arial"/>
          <w:color w:val="222222"/>
          <w:sz w:val="22"/>
          <w:szCs w:val="22"/>
          <w:lang w:val="it-IT"/>
        </w:rPr>
        <w:tab/>
      </w:r>
      <w:r>
        <w:rPr>
          <w:rFonts w:ascii="Calibri" w:hAnsi="Calibri" w:cs="Arial"/>
          <w:color w:val="222222"/>
          <w:sz w:val="22"/>
          <w:szCs w:val="22"/>
          <w:lang w:val="it-IT"/>
        </w:rPr>
        <w:tab/>
        <w:t>p.4</w:t>
      </w:r>
      <w:r w:rsidRPr="001C0700">
        <w:rPr>
          <w:rFonts w:ascii="Calibri" w:hAnsi="Calibri" w:cs="Arial"/>
          <w:color w:val="222222"/>
          <w:sz w:val="22"/>
          <w:szCs w:val="22"/>
          <w:lang w:val="it-IT"/>
        </w:rPr>
        <w:br/>
      </w:r>
    </w:p>
    <w:p w:rsidR="0057277C" w:rsidRPr="00A0047C" w:rsidRDefault="0057277C" w:rsidP="0057277C">
      <w:pPr>
        <w:shd w:val="clear" w:color="auto" w:fill="FFFFFF"/>
        <w:rPr>
          <w:rFonts w:ascii="Calibri" w:hAnsi="Calibri" w:cs="Arial"/>
          <w:color w:val="222222"/>
          <w:sz w:val="22"/>
          <w:szCs w:val="22"/>
          <w:lang w:val="es-ES"/>
        </w:rPr>
      </w:pPr>
      <w:r>
        <w:rPr>
          <w:rFonts w:ascii="Calibri" w:hAnsi="Calibri" w:cs="Arial"/>
          <w:color w:val="222222"/>
          <w:sz w:val="22"/>
          <w:szCs w:val="22"/>
          <w:lang w:val="it-IT"/>
        </w:rPr>
        <w:t>2</w:t>
      </w:r>
      <w:r w:rsidRPr="001C0700">
        <w:rPr>
          <w:rFonts w:ascii="Calibri" w:hAnsi="Calibri" w:cs="Arial"/>
          <w:color w:val="222222"/>
          <w:sz w:val="22"/>
          <w:szCs w:val="22"/>
          <w:lang w:val="it-IT"/>
        </w:rPr>
        <w:t>.</w:t>
      </w:r>
      <w:r w:rsidRPr="001C0700">
        <w:rPr>
          <w:rStyle w:val="apple-converted-space"/>
          <w:rFonts w:ascii="Calibri" w:hAnsi="Calibri" w:cs="Arial"/>
          <w:color w:val="222222"/>
          <w:sz w:val="22"/>
          <w:szCs w:val="22"/>
          <w:lang w:val="it-IT"/>
        </w:rPr>
        <w:t> </w:t>
      </w:r>
      <w:r w:rsidRPr="001C0700">
        <w:rPr>
          <w:rFonts w:ascii="Calibri" w:hAnsi="Calibri" w:cs="Arial"/>
          <w:color w:val="222222"/>
          <w:sz w:val="22"/>
          <w:szCs w:val="22"/>
          <w:lang w:val="it-IT"/>
        </w:rPr>
        <w:t xml:space="preserve"> </w:t>
      </w:r>
      <w:r w:rsidRPr="00B36252">
        <w:rPr>
          <w:rFonts w:ascii="Calibri" w:hAnsi="Calibri" w:cs="Calibri"/>
          <w:sz w:val="22"/>
          <w:szCs w:val="22"/>
          <w:lang w:val="nl-NL"/>
        </w:rPr>
        <w:t>Ghiberti : i Commentari . La visione sulla vita e sulla sua arte</w:t>
      </w:r>
      <w:r w:rsidRPr="00B36252">
        <w:rPr>
          <w:rFonts w:ascii="Calibri" w:hAnsi="Calibri" w:cs="Arial"/>
          <w:color w:val="222222"/>
          <w:sz w:val="22"/>
          <w:szCs w:val="22"/>
          <w:lang w:val="nl-NL"/>
        </w:rPr>
        <w:br/>
        <w:t>    a</w:t>
      </w:r>
      <w:r w:rsidRPr="00B36252">
        <w:rPr>
          <w:rStyle w:val="apple-converted-space"/>
          <w:rFonts w:ascii="Calibri" w:hAnsi="Calibri" w:cs="Arial"/>
          <w:color w:val="222222"/>
          <w:sz w:val="22"/>
          <w:szCs w:val="22"/>
          <w:lang w:val="nl-NL"/>
        </w:rPr>
        <w:t> </w:t>
      </w:r>
      <w:r w:rsidRPr="00B36252">
        <w:rPr>
          <w:rFonts w:ascii="Calibri" w:hAnsi="Calibri" w:cs="Arial"/>
          <w:i/>
          <w:iCs/>
          <w:color w:val="222222"/>
          <w:sz w:val="22"/>
          <w:szCs w:val="22"/>
          <w:lang w:val="nl-NL"/>
        </w:rPr>
        <w:t>I tre commenti</w:t>
      </w:r>
      <w:r w:rsidRPr="00B36252">
        <w:rPr>
          <w:rFonts w:ascii="Calibri" w:hAnsi="Calibri" w:cs="Arial"/>
          <w:iCs/>
          <w:color w:val="222222"/>
          <w:sz w:val="22"/>
          <w:szCs w:val="22"/>
          <w:lang w:val="nl-NL"/>
        </w:rPr>
        <w:t>.</w:t>
      </w:r>
      <w:r w:rsidRPr="00B36252">
        <w:rPr>
          <w:rFonts w:ascii="Calibri" w:hAnsi="Calibri" w:cs="Arial"/>
          <w:iCs/>
          <w:color w:val="222222"/>
          <w:sz w:val="22"/>
          <w:szCs w:val="22"/>
          <w:lang w:val="nl-NL"/>
        </w:rPr>
        <w:tab/>
      </w:r>
      <w:r w:rsidRPr="00B36252">
        <w:rPr>
          <w:rFonts w:ascii="Calibri" w:hAnsi="Calibri" w:cs="Arial"/>
          <w:iCs/>
          <w:color w:val="222222"/>
          <w:sz w:val="22"/>
          <w:szCs w:val="22"/>
          <w:lang w:val="nl-NL"/>
        </w:rPr>
        <w:tab/>
      </w:r>
      <w:r w:rsidRPr="00B36252">
        <w:rPr>
          <w:rFonts w:ascii="Calibri" w:hAnsi="Calibri" w:cs="Arial"/>
          <w:iCs/>
          <w:color w:val="222222"/>
          <w:sz w:val="22"/>
          <w:szCs w:val="22"/>
          <w:lang w:val="nl-NL"/>
        </w:rPr>
        <w:tab/>
      </w:r>
      <w:r w:rsidRPr="00B36252">
        <w:rPr>
          <w:rFonts w:ascii="Calibri" w:hAnsi="Calibri" w:cs="Arial"/>
          <w:iCs/>
          <w:color w:val="222222"/>
          <w:sz w:val="22"/>
          <w:szCs w:val="22"/>
          <w:lang w:val="nl-NL"/>
        </w:rPr>
        <w:tab/>
      </w:r>
      <w:r w:rsidRPr="00B36252">
        <w:rPr>
          <w:rFonts w:ascii="Calibri" w:hAnsi="Calibri" w:cs="Arial"/>
          <w:iCs/>
          <w:color w:val="222222"/>
          <w:sz w:val="22"/>
          <w:szCs w:val="22"/>
          <w:lang w:val="nl-NL"/>
        </w:rPr>
        <w:tab/>
      </w:r>
      <w:r w:rsidRPr="00B36252">
        <w:rPr>
          <w:rFonts w:ascii="Calibri" w:hAnsi="Calibri" w:cs="Arial"/>
          <w:iCs/>
          <w:color w:val="222222"/>
          <w:sz w:val="22"/>
          <w:szCs w:val="22"/>
          <w:lang w:val="nl-NL"/>
        </w:rPr>
        <w:tab/>
      </w:r>
      <w:r w:rsidRPr="00B36252">
        <w:rPr>
          <w:rFonts w:ascii="Calibri" w:hAnsi="Calibri" w:cs="Arial"/>
          <w:iCs/>
          <w:color w:val="222222"/>
          <w:sz w:val="22"/>
          <w:szCs w:val="22"/>
          <w:lang w:val="nl-NL"/>
        </w:rPr>
        <w:tab/>
      </w:r>
      <w:r w:rsidRPr="00B36252">
        <w:rPr>
          <w:rFonts w:ascii="Calibri" w:hAnsi="Calibri" w:cs="Arial"/>
          <w:iCs/>
          <w:color w:val="222222"/>
          <w:sz w:val="22"/>
          <w:szCs w:val="22"/>
          <w:lang w:val="nl-NL"/>
        </w:rPr>
        <w:tab/>
      </w:r>
      <w:r w:rsidRPr="00B36252">
        <w:rPr>
          <w:rFonts w:ascii="Calibri" w:hAnsi="Calibri" w:cs="Arial"/>
          <w:iCs/>
          <w:color w:val="222222"/>
          <w:sz w:val="22"/>
          <w:szCs w:val="22"/>
          <w:lang w:val="nl-NL"/>
        </w:rPr>
        <w:tab/>
      </w:r>
      <w:r w:rsidRPr="00B36252">
        <w:rPr>
          <w:rFonts w:ascii="Calibri" w:hAnsi="Calibri" w:cs="Arial"/>
          <w:iCs/>
          <w:color w:val="222222"/>
          <w:sz w:val="22"/>
          <w:szCs w:val="22"/>
          <w:lang w:val="nl-NL"/>
        </w:rPr>
        <w:tab/>
      </w:r>
      <w:r>
        <w:rPr>
          <w:rFonts w:ascii="Calibri" w:hAnsi="Calibri" w:cs="Arial"/>
          <w:iCs/>
          <w:color w:val="222222"/>
          <w:sz w:val="22"/>
          <w:szCs w:val="22"/>
          <w:lang w:val="es-ES"/>
        </w:rPr>
        <w:t>p.</w:t>
      </w:r>
      <w:r w:rsidR="00231726">
        <w:rPr>
          <w:rFonts w:ascii="Calibri" w:hAnsi="Calibri" w:cs="Arial"/>
          <w:iCs/>
          <w:color w:val="222222"/>
          <w:sz w:val="22"/>
          <w:szCs w:val="22"/>
          <w:lang w:val="es-ES"/>
        </w:rPr>
        <w:t>6</w:t>
      </w:r>
      <w:r w:rsidRPr="00035820">
        <w:rPr>
          <w:rFonts w:ascii="Calibri" w:hAnsi="Calibri" w:cs="Arial"/>
          <w:i/>
          <w:iCs/>
          <w:color w:val="222222"/>
          <w:sz w:val="22"/>
          <w:szCs w:val="22"/>
          <w:lang w:val="es-ES"/>
        </w:rPr>
        <w:br/>
        <w:t>   </w:t>
      </w:r>
      <w:r w:rsidRPr="00035820">
        <w:rPr>
          <w:rStyle w:val="apple-converted-space"/>
          <w:rFonts w:ascii="Calibri" w:hAnsi="Calibri" w:cs="Arial"/>
          <w:i/>
          <w:iCs/>
          <w:color w:val="222222"/>
          <w:sz w:val="22"/>
          <w:szCs w:val="22"/>
          <w:lang w:val="es-ES"/>
        </w:rPr>
        <w:t> </w:t>
      </w:r>
      <w:r w:rsidRPr="00A0047C">
        <w:rPr>
          <w:rFonts w:ascii="Calibri" w:hAnsi="Calibri" w:cs="Arial"/>
          <w:i/>
          <w:iCs/>
          <w:color w:val="222222"/>
          <w:sz w:val="22"/>
          <w:szCs w:val="22"/>
          <w:lang w:val="es-ES"/>
        </w:rPr>
        <w:t>b</w:t>
      </w:r>
      <w:r w:rsidRPr="00A0047C">
        <w:rPr>
          <w:rFonts w:ascii="Calibri" w:hAnsi="Calibri" w:cs="Calibri"/>
          <w:b/>
          <w:sz w:val="22"/>
          <w:szCs w:val="22"/>
          <w:lang w:val="es-ES"/>
        </w:rPr>
        <w:t xml:space="preserve"> </w:t>
      </w:r>
      <w:r w:rsidRPr="00A0047C">
        <w:rPr>
          <w:rFonts w:ascii="Calibri" w:hAnsi="Calibri" w:cs="Calibri"/>
          <w:i/>
          <w:sz w:val="22"/>
          <w:szCs w:val="22"/>
          <w:lang w:val="es-ES"/>
        </w:rPr>
        <w:t>Un’analisi della parte autobiografica del secondo libro dei commentari</w:t>
      </w:r>
      <w:r>
        <w:rPr>
          <w:rFonts w:ascii="Calibri" w:hAnsi="Calibri" w:cs="Calibri"/>
          <w:i/>
          <w:sz w:val="22"/>
          <w:szCs w:val="22"/>
          <w:lang w:val="es-ES"/>
        </w:rPr>
        <w:tab/>
      </w:r>
      <w:r>
        <w:rPr>
          <w:rFonts w:ascii="Calibri" w:hAnsi="Calibri" w:cs="Calibri"/>
          <w:i/>
          <w:sz w:val="22"/>
          <w:szCs w:val="22"/>
          <w:lang w:val="es-ES"/>
        </w:rPr>
        <w:tab/>
      </w:r>
      <w:r>
        <w:rPr>
          <w:rFonts w:ascii="Calibri" w:hAnsi="Calibri" w:cs="Calibri"/>
          <w:i/>
          <w:sz w:val="22"/>
          <w:szCs w:val="22"/>
          <w:lang w:val="es-ES"/>
        </w:rPr>
        <w:tab/>
      </w:r>
      <w:r>
        <w:rPr>
          <w:rFonts w:ascii="Calibri" w:hAnsi="Calibri" w:cs="Arial"/>
          <w:iCs/>
          <w:sz w:val="22"/>
          <w:szCs w:val="22"/>
          <w:lang w:val="es-ES"/>
        </w:rPr>
        <w:t>p.</w:t>
      </w:r>
      <w:r w:rsidR="00231726">
        <w:rPr>
          <w:rFonts w:ascii="Calibri" w:hAnsi="Calibri" w:cs="Arial"/>
          <w:iCs/>
          <w:sz w:val="22"/>
          <w:szCs w:val="22"/>
          <w:lang w:val="es-ES"/>
        </w:rPr>
        <w:t>6</w:t>
      </w:r>
      <w:r w:rsidRPr="00A0047C">
        <w:rPr>
          <w:rFonts w:ascii="Calibri" w:hAnsi="Calibri" w:cs="Arial"/>
          <w:i/>
          <w:iCs/>
          <w:color w:val="222222"/>
          <w:sz w:val="22"/>
          <w:szCs w:val="22"/>
          <w:lang w:val="es-ES"/>
        </w:rPr>
        <w:br/>
        <w:t xml:space="preserve">    c. </w:t>
      </w:r>
      <w:r w:rsidRPr="00A0047C">
        <w:rPr>
          <w:rFonts w:ascii="Calibri" w:hAnsi="Calibri" w:cs="Arial"/>
          <w:i/>
          <w:iCs/>
          <w:sz w:val="22"/>
          <w:szCs w:val="22"/>
          <w:lang w:val="es-ES"/>
        </w:rPr>
        <w:t>La visione  di Ghiberti di se stesso</w:t>
      </w:r>
      <w:r>
        <w:rPr>
          <w:rFonts w:ascii="Calibri" w:hAnsi="Calibri" w:cs="Arial"/>
          <w:iCs/>
          <w:sz w:val="22"/>
          <w:szCs w:val="22"/>
          <w:lang w:val="es-ES"/>
        </w:rPr>
        <w:tab/>
      </w:r>
      <w:r>
        <w:rPr>
          <w:rFonts w:ascii="Calibri" w:hAnsi="Calibri" w:cs="Arial"/>
          <w:iCs/>
          <w:sz w:val="22"/>
          <w:szCs w:val="22"/>
          <w:lang w:val="es-ES"/>
        </w:rPr>
        <w:tab/>
      </w:r>
      <w:r>
        <w:rPr>
          <w:rFonts w:ascii="Calibri" w:hAnsi="Calibri" w:cs="Arial"/>
          <w:iCs/>
          <w:sz w:val="22"/>
          <w:szCs w:val="22"/>
          <w:lang w:val="es-ES"/>
        </w:rPr>
        <w:tab/>
      </w:r>
      <w:r>
        <w:rPr>
          <w:rFonts w:ascii="Calibri" w:hAnsi="Calibri" w:cs="Arial"/>
          <w:iCs/>
          <w:sz w:val="22"/>
          <w:szCs w:val="22"/>
          <w:lang w:val="es-ES"/>
        </w:rPr>
        <w:tab/>
      </w:r>
      <w:r>
        <w:rPr>
          <w:rFonts w:ascii="Calibri" w:hAnsi="Calibri" w:cs="Arial"/>
          <w:iCs/>
          <w:sz w:val="22"/>
          <w:szCs w:val="22"/>
          <w:lang w:val="es-ES"/>
        </w:rPr>
        <w:tab/>
      </w:r>
      <w:r>
        <w:rPr>
          <w:rFonts w:ascii="Calibri" w:hAnsi="Calibri" w:cs="Arial"/>
          <w:iCs/>
          <w:sz w:val="22"/>
          <w:szCs w:val="22"/>
          <w:lang w:val="es-ES"/>
        </w:rPr>
        <w:tab/>
      </w:r>
      <w:r>
        <w:rPr>
          <w:rFonts w:ascii="Calibri" w:hAnsi="Calibri" w:cs="Arial"/>
          <w:iCs/>
          <w:sz w:val="22"/>
          <w:szCs w:val="22"/>
          <w:lang w:val="es-ES"/>
        </w:rPr>
        <w:tab/>
      </w:r>
      <w:r>
        <w:rPr>
          <w:rFonts w:ascii="Calibri" w:hAnsi="Calibri" w:cs="Arial"/>
          <w:iCs/>
          <w:sz w:val="22"/>
          <w:szCs w:val="22"/>
          <w:lang w:val="es-ES"/>
        </w:rPr>
        <w:tab/>
        <w:t>p.</w:t>
      </w:r>
      <w:r w:rsidR="00231726">
        <w:rPr>
          <w:rFonts w:ascii="Calibri" w:hAnsi="Calibri" w:cs="Arial"/>
          <w:iCs/>
          <w:sz w:val="22"/>
          <w:szCs w:val="22"/>
          <w:lang w:val="es-ES"/>
        </w:rPr>
        <w:t>10</w:t>
      </w:r>
    </w:p>
    <w:p w:rsidR="0057277C" w:rsidRDefault="0057277C" w:rsidP="0057277C">
      <w:pPr>
        <w:shd w:val="clear" w:color="auto" w:fill="FFFFFF"/>
        <w:rPr>
          <w:rFonts w:ascii="Calibri" w:hAnsi="Calibri" w:cs="Arial"/>
          <w:color w:val="222222"/>
          <w:sz w:val="22"/>
          <w:szCs w:val="22"/>
          <w:lang w:val="es-ES"/>
        </w:rPr>
      </w:pPr>
    </w:p>
    <w:p w:rsidR="0057277C" w:rsidRDefault="0057277C" w:rsidP="0057277C">
      <w:pPr>
        <w:shd w:val="clear" w:color="auto" w:fill="FFFFFF"/>
        <w:rPr>
          <w:rFonts w:ascii="Calibri" w:hAnsi="Calibri" w:cs="Arial"/>
          <w:color w:val="222222"/>
          <w:sz w:val="22"/>
          <w:szCs w:val="22"/>
          <w:lang w:val="es-ES"/>
        </w:rPr>
      </w:pPr>
      <w:r>
        <w:rPr>
          <w:rFonts w:ascii="Calibri" w:hAnsi="Calibri" w:cs="Arial"/>
          <w:color w:val="222222"/>
          <w:sz w:val="22"/>
          <w:szCs w:val="22"/>
          <w:lang w:val="es-ES"/>
        </w:rPr>
        <w:t>3</w:t>
      </w:r>
      <w:r w:rsidRPr="00035820">
        <w:rPr>
          <w:rFonts w:ascii="Calibri" w:hAnsi="Calibri" w:cs="Arial"/>
          <w:color w:val="222222"/>
          <w:sz w:val="22"/>
          <w:szCs w:val="22"/>
          <w:lang w:val="es-ES"/>
        </w:rPr>
        <w:t>.</w:t>
      </w:r>
      <w:r w:rsidRPr="00035820">
        <w:rPr>
          <w:rStyle w:val="apple-converted-space"/>
          <w:rFonts w:ascii="Calibri" w:hAnsi="Calibri" w:cs="Arial"/>
          <w:color w:val="222222"/>
          <w:sz w:val="22"/>
          <w:szCs w:val="22"/>
          <w:lang w:val="es-ES"/>
        </w:rPr>
        <w:t> </w:t>
      </w:r>
      <w:r>
        <w:rPr>
          <w:rStyle w:val="apple-converted-space"/>
          <w:rFonts w:ascii="Calibri" w:hAnsi="Calibri" w:cs="Arial"/>
          <w:color w:val="222222"/>
          <w:sz w:val="22"/>
          <w:szCs w:val="22"/>
          <w:lang w:val="es-ES"/>
        </w:rPr>
        <w:t xml:space="preserve"> Vasari: </w:t>
      </w:r>
      <w:r w:rsidRPr="00A0047C">
        <w:rPr>
          <w:rFonts w:ascii="Calibri" w:hAnsi="Calibri" w:cs="Arial"/>
          <w:color w:val="222222"/>
          <w:sz w:val="22"/>
          <w:szCs w:val="22"/>
          <w:lang w:val="es-ES"/>
        </w:rPr>
        <w:t xml:space="preserve">Le Vite. </w:t>
      </w:r>
      <w:r w:rsidRPr="00A0047C">
        <w:rPr>
          <w:rFonts w:ascii="Calibri" w:hAnsi="Calibri" w:cs="Arial"/>
          <w:sz w:val="22"/>
          <w:szCs w:val="22"/>
          <w:lang w:val="es-ES"/>
        </w:rPr>
        <w:t xml:space="preserve">Visione </w:t>
      </w:r>
      <w:r w:rsidRPr="00A0047C">
        <w:rPr>
          <w:rFonts w:ascii="Calibri" w:hAnsi="Calibri" w:cs="Arial"/>
          <w:color w:val="222222"/>
          <w:sz w:val="22"/>
          <w:szCs w:val="22"/>
          <w:lang w:val="es-ES"/>
        </w:rPr>
        <w:t>sulla vita e sull'arte di Lorenzo Ghiberti</w:t>
      </w:r>
      <w:r w:rsidRPr="00A0047C">
        <w:rPr>
          <w:rFonts w:ascii="Calibri" w:hAnsi="Calibri" w:cs="Arial"/>
          <w:color w:val="222222"/>
          <w:sz w:val="22"/>
          <w:szCs w:val="22"/>
          <w:lang w:val="es-ES"/>
        </w:rPr>
        <w:br/>
        <w:t xml:space="preserve">    </w:t>
      </w:r>
      <w:r w:rsidRPr="00B36252">
        <w:rPr>
          <w:rFonts w:ascii="Calibri" w:hAnsi="Calibri" w:cs="Arial"/>
          <w:color w:val="222222"/>
          <w:sz w:val="22"/>
          <w:szCs w:val="22"/>
          <w:lang w:val="es-ES"/>
        </w:rPr>
        <w:t xml:space="preserve">a. </w:t>
      </w:r>
      <w:r w:rsidRPr="00B36252">
        <w:rPr>
          <w:rFonts w:ascii="Calibri" w:hAnsi="Calibri" w:cs="Arial"/>
          <w:i/>
          <w:color w:val="222222"/>
          <w:sz w:val="22"/>
          <w:szCs w:val="22"/>
          <w:lang w:val="es-ES"/>
        </w:rPr>
        <w:t>Le vite</w:t>
      </w:r>
      <w:r w:rsidR="00231726" w:rsidRPr="00B36252">
        <w:rPr>
          <w:rFonts w:ascii="Calibri" w:hAnsi="Calibri" w:cs="Arial"/>
          <w:color w:val="222222"/>
          <w:sz w:val="22"/>
          <w:szCs w:val="22"/>
          <w:lang w:val="es-ES"/>
        </w:rPr>
        <w:tab/>
      </w:r>
      <w:r w:rsidR="00231726" w:rsidRPr="00B36252">
        <w:rPr>
          <w:rFonts w:ascii="Calibri" w:hAnsi="Calibri" w:cs="Arial"/>
          <w:color w:val="222222"/>
          <w:sz w:val="22"/>
          <w:szCs w:val="22"/>
          <w:lang w:val="es-ES"/>
        </w:rPr>
        <w:tab/>
      </w:r>
      <w:r w:rsidR="00231726" w:rsidRPr="00B36252">
        <w:rPr>
          <w:rFonts w:ascii="Calibri" w:hAnsi="Calibri" w:cs="Arial"/>
          <w:color w:val="222222"/>
          <w:sz w:val="22"/>
          <w:szCs w:val="22"/>
          <w:lang w:val="es-ES"/>
        </w:rPr>
        <w:tab/>
      </w:r>
      <w:r w:rsidR="00231726" w:rsidRPr="00B36252">
        <w:rPr>
          <w:rFonts w:ascii="Calibri" w:hAnsi="Calibri" w:cs="Arial"/>
          <w:color w:val="222222"/>
          <w:sz w:val="22"/>
          <w:szCs w:val="22"/>
          <w:lang w:val="es-ES"/>
        </w:rPr>
        <w:tab/>
      </w:r>
      <w:r w:rsidR="00231726" w:rsidRPr="00B36252">
        <w:rPr>
          <w:rFonts w:ascii="Calibri" w:hAnsi="Calibri" w:cs="Arial"/>
          <w:color w:val="222222"/>
          <w:sz w:val="22"/>
          <w:szCs w:val="22"/>
          <w:lang w:val="es-ES"/>
        </w:rPr>
        <w:tab/>
      </w:r>
      <w:r w:rsidR="00231726" w:rsidRPr="00B36252">
        <w:rPr>
          <w:rFonts w:ascii="Calibri" w:hAnsi="Calibri" w:cs="Arial"/>
          <w:color w:val="222222"/>
          <w:sz w:val="22"/>
          <w:szCs w:val="22"/>
          <w:lang w:val="es-ES"/>
        </w:rPr>
        <w:tab/>
      </w:r>
      <w:r w:rsidR="00231726" w:rsidRPr="00B36252">
        <w:rPr>
          <w:rFonts w:ascii="Calibri" w:hAnsi="Calibri" w:cs="Arial"/>
          <w:color w:val="222222"/>
          <w:sz w:val="22"/>
          <w:szCs w:val="22"/>
          <w:lang w:val="es-ES"/>
        </w:rPr>
        <w:tab/>
      </w:r>
      <w:r w:rsidR="00231726" w:rsidRPr="00B36252">
        <w:rPr>
          <w:rFonts w:ascii="Calibri" w:hAnsi="Calibri" w:cs="Arial"/>
          <w:color w:val="222222"/>
          <w:sz w:val="22"/>
          <w:szCs w:val="22"/>
          <w:lang w:val="es-ES"/>
        </w:rPr>
        <w:tab/>
      </w:r>
      <w:r w:rsidR="00231726" w:rsidRPr="00B36252">
        <w:rPr>
          <w:rFonts w:ascii="Calibri" w:hAnsi="Calibri" w:cs="Arial"/>
          <w:color w:val="222222"/>
          <w:sz w:val="22"/>
          <w:szCs w:val="22"/>
          <w:lang w:val="es-ES"/>
        </w:rPr>
        <w:tab/>
      </w:r>
      <w:r w:rsidR="00231726" w:rsidRPr="00B36252">
        <w:rPr>
          <w:rFonts w:ascii="Calibri" w:hAnsi="Calibri" w:cs="Arial"/>
          <w:color w:val="222222"/>
          <w:sz w:val="22"/>
          <w:szCs w:val="22"/>
          <w:lang w:val="es-ES"/>
        </w:rPr>
        <w:tab/>
      </w:r>
      <w:r w:rsidR="00231726" w:rsidRPr="00B36252">
        <w:rPr>
          <w:rFonts w:ascii="Calibri" w:hAnsi="Calibri" w:cs="Arial"/>
          <w:color w:val="222222"/>
          <w:sz w:val="22"/>
          <w:szCs w:val="22"/>
          <w:lang w:val="es-ES"/>
        </w:rPr>
        <w:tab/>
        <w:t>p.11</w:t>
      </w:r>
      <w:r w:rsidRPr="00B36252">
        <w:rPr>
          <w:rFonts w:ascii="Calibri" w:hAnsi="Calibri" w:cs="Arial"/>
          <w:color w:val="222222"/>
          <w:sz w:val="22"/>
          <w:szCs w:val="22"/>
          <w:lang w:val="es-ES"/>
        </w:rPr>
        <w:br/>
        <w:t>    </w:t>
      </w:r>
      <w:r w:rsidRPr="00A0047C">
        <w:rPr>
          <w:rFonts w:ascii="Calibri" w:hAnsi="Calibri" w:cs="Arial"/>
          <w:color w:val="222222"/>
          <w:sz w:val="22"/>
          <w:szCs w:val="22"/>
          <w:lang w:val="es-ES"/>
        </w:rPr>
        <w:t>b.</w:t>
      </w:r>
      <w:r w:rsidRPr="00A0047C">
        <w:rPr>
          <w:rStyle w:val="apple-converted-space"/>
          <w:rFonts w:ascii="Calibri" w:hAnsi="Calibri" w:cs="Arial"/>
          <w:color w:val="222222"/>
          <w:sz w:val="22"/>
          <w:szCs w:val="22"/>
          <w:lang w:val="es-ES"/>
        </w:rPr>
        <w:t> </w:t>
      </w:r>
      <w:r w:rsidRPr="00A0047C">
        <w:rPr>
          <w:rFonts w:ascii="Calibri" w:hAnsi="Calibri" w:cs="Arial"/>
          <w:i/>
          <w:color w:val="222222"/>
          <w:sz w:val="22"/>
          <w:szCs w:val="22"/>
          <w:lang w:val="es-ES"/>
        </w:rPr>
        <w:t>U</w:t>
      </w:r>
      <w:r w:rsidRPr="00A0047C">
        <w:rPr>
          <w:rFonts w:ascii="Calibri" w:hAnsi="Calibri" w:cs="Arial"/>
          <w:i/>
          <w:sz w:val="22"/>
          <w:szCs w:val="22"/>
          <w:lang w:val="es-ES"/>
        </w:rPr>
        <w:t xml:space="preserve">n’ </w:t>
      </w:r>
      <w:r w:rsidRPr="00A0047C">
        <w:rPr>
          <w:rFonts w:ascii="Calibri" w:hAnsi="Calibri" w:cs="Arial"/>
          <w:i/>
          <w:color w:val="222222"/>
          <w:sz w:val="22"/>
          <w:szCs w:val="22"/>
          <w:lang w:val="es-ES"/>
        </w:rPr>
        <w:t>analisi della vita di Lorenzo Ghiberti</w:t>
      </w:r>
      <w:r>
        <w:rPr>
          <w:rFonts w:ascii="Calibri" w:hAnsi="Calibri" w:cs="Arial"/>
          <w:iCs/>
          <w:color w:val="222222"/>
          <w:sz w:val="22"/>
          <w:szCs w:val="22"/>
          <w:lang w:val="es-ES"/>
        </w:rPr>
        <w:tab/>
      </w:r>
      <w:r>
        <w:rPr>
          <w:rFonts w:ascii="Calibri" w:hAnsi="Calibri" w:cs="Arial"/>
          <w:iCs/>
          <w:color w:val="222222"/>
          <w:sz w:val="22"/>
          <w:szCs w:val="22"/>
          <w:lang w:val="es-ES"/>
        </w:rPr>
        <w:tab/>
      </w:r>
      <w:r>
        <w:rPr>
          <w:rFonts w:ascii="Calibri" w:hAnsi="Calibri" w:cs="Arial"/>
          <w:iCs/>
          <w:color w:val="222222"/>
          <w:sz w:val="22"/>
          <w:szCs w:val="22"/>
          <w:lang w:val="es-ES"/>
        </w:rPr>
        <w:tab/>
      </w:r>
      <w:r>
        <w:rPr>
          <w:rFonts w:ascii="Calibri" w:hAnsi="Calibri" w:cs="Arial"/>
          <w:iCs/>
          <w:color w:val="222222"/>
          <w:sz w:val="22"/>
          <w:szCs w:val="22"/>
          <w:lang w:val="es-ES"/>
        </w:rPr>
        <w:tab/>
      </w:r>
      <w:r>
        <w:rPr>
          <w:rFonts w:ascii="Calibri" w:hAnsi="Calibri" w:cs="Arial"/>
          <w:iCs/>
          <w:color w:val="222222"/>
          <w:sz w:val="22"/>
          <w:szCs w:val="22"/>
          <w:lang w:val="es-ES"/>
        </w:rPr>
        <w:tab/>
      </w:r>
      <w:r>
        <w:rPr>
          <w:rFonts w:ascii="Calibri" w:hAnsi="Calibri" w:cs="Arial"/>
          <w:iCs/>
          <w:color w:val="222222"/>
          <w:sz w:val="22"/>
          <w:szCs w:val="22"/>
          <w:lang w:val="es-ES"/>
        </w:rPr>
        <w:tab/>
      </w:r>
      <w:r>
        <w:rPr>
          <w:rFonts w:ascii="Calibri" w:hAnsi="Calibri" w:cs="Arial"/>
          <w:iCs/>
          <w:color w:val="222222"/>
          <w:sz w:val="22"/>
          <w:szCs w:val="22"/>
          <w:lang w:val="es-ES"/>
        </w:rPr>
        <w:tab/>
        <w:t>p.1</w:t>
      </w:r>
      <w:r w:rsidR="00231726">
        <w:rPr>
          <w:rFonts w:ascii="Calibri" w:hAnsi="Calibri" w:cs="Arial"/>
          <w:iCs/>
          <w:color w:val="222222"/>
          <w:sz w:val="22"/>
          <w:szCs w:val="22"/>
          <w:lang w:val="es-ES"/>
        </w:rPr>
        <w:t>1</w:t>
      </w:r>
      <w:r w:rsidRPr="00A0047C">
        <w:rPr>
          <w:rFonts w:ascii="Calibri" w:hAnsi="Calibri" w:cs="Arial"/>
          <w:i/>
          <w:iCs/>
          <w:color w:val="222222"/>
          <w:sz w:val="22"/>
          <w:szCs w:val="22"/>
          <w:lang w:val="es-ES"/>
        </w:rPr>
        <w:br/>
        <w:t xml:space="preserve">   </w:t>
      </w:r>
      <w:r>
        <w:rPr>
          <w:rFonts w:ascii="Calibri" w:hAnsi="Calibri" w:cs="Arial"/>
          <w:i/>
          <w:iCs/>
          <w:color w:val="222222"/>
          <w:sz w:val="22"/>
          <w:szCs w:val="22"/>
          <w:lang w:val="es-ES"/>
        </w:rPr>
        <w:t xml:space="preserve"> </w:t>
      </w:r>
      <w:r w:rsidRPr="00A0047C">
        <w:rPr>
          <w:rFonts w:ascii="Calibri" w:hAnsi="Calibri" w:cs="Arial"/>
          <w:i/>
          <w:iCs/>
          <w:color w:val="222222"/>
          <w:sz w:val="22"/>
          <w:szCs w:val="22"/>
          <w:lang w:val="es-ES"/>
        </w:rPr>
        <w:t>c</w:t>
      </w:r>
      <w:r w:rsidRPr="00A0047C">
        <w:rPr>
          <w:rFonts w:ascii="Calibri" w:hAnsi="Calibri" w:cs="Arial"/>
          <w:i/>
          <w:iCs/>
          <w:sz w:val="22"/>
          <w:szCs w:val="22"/>
          <w:lang w:val="es-ES"/>
        </w:rPr>
        <w:t>.</w:t>
      </w:r>
      <w:r w:rsidRPr="00A0047C">
        <w:rPr>
          <w:rStyle w:val="apple-converted-space"/>
          <w:rFonts w:ascii="Calibri" w:hAnsi="Calibri" w:cs="Arial"/>
          <w:i/>
          <w:iCs/>
          <w:sz w:val="22"/>
          <w:szCs w:val="22"/>
          <w:lang w:val="es-ES"/>
        </w:rPr>
        <w:t> </w:t>
      </w:r>
      <w:r w:rsidRPr="00A0047C">
        <w:rPr>
          <w:rFonts w:ascii="Calibri" w:hAnsi="Calibri" w:cs="Arial"/>
          <w:i/>
          <w:sz w:val="22"/>
          <w:szCs w:val="22"/>
          <w:lang w:val="es-ES"/>
        </w:rPr>
        <w:t>L’opinione di</w:t>
      </w:r>
      <w:r w:rsidRPr="00A0047C">
        <w:rPr>
          <w:rFonts w:ascii="Calibri" w:hAnsi="Calibri" w:cs="Arial"/>
          <w:i/>
          <w:color w:val="222222"/>
          <w:sz w:val="22"/>
          <w:szCs w:val="22"/>
          <w:lang w:val="es-ES"/>
        </w:rPr>
        <w:t xml:space="preserve"> Vasari su Ghiberti</w:t>
      </w:r>
      <w:r>
        <w:rPr>
          <w:rFonts w:ascii="Calibri" w:hAnsi="Calibri" w:cs="Arial"/>
          <w:color w:val="222222"/>
          <w:sz w:val="22"/>
          <w:szCs w:val="22"/>
          <w:lang w:val="es-ES"/>
        </w:rPr>
        <w:tab/>
      </w:r>
      <w:r>
        <w:rPr>
          <w:rFonts w:ascii="Calibri" w:hAnsi="Calibri" w:cs="Arial"/>
          <w:color w:val="222222"/>
          <w:sz w:val="22"/>
          <w:szCs w:val="22"/>
          <w:lang w:val="es-ES"/>
        </w:rPr>
        <w:tab/>
      </w:r>
      <w:r>
        <w:rPr>
          <w:rFonts w:ascii="Calibri" w:hAnsi="Calibri" w:cs="Arial"/>
          <w:color w:val="222222"/>
          <w:sz w:val="22"/>
          <w:szCs w:val="22"/>
          <w:lang w:val="es-ES"/>
        </w:rPr>
        <w:tab/>
      </w:r>
      <w:r>
        <w:rPr>
          <w:rFonts w:ascii="Calibri" w:hAnsi="Calibri" w:cs="Arial"/>
          <w:color w:val="222222"/>
          <w:sz w:val="22"/>
          <w:szCs w:val="22"/>
          <w:lang w:val="es-ES"/>
        </w:rPr>
        <w:tab/>
      </w:r>
      <w:r>
        <w:rPr>
          <w:rFonts w:ascii="Calibri" w:hAnsi="Calibri" w:cs="Arial"/>
          <w:color w:val="222222"/>
          <w:sz w:val="22"/>
          <w:szCs w:val="22"/>
          <w:lang w:val="es-ES"/>
        </w:rPr>
        <w:tab/>
      </w:r>
      <w:r>
        <w:rPr>
          <w:rFonts w:ascii="Calibri" w:hAnsi="Calibri" w:cs="Arial"/>
          <w:color w:val="222222"/>
          <w:sz w:val="22"/>
          <w:szCs w:val="22"/>
          <w:lang w:val="es-ES"/>
        </w:rPr>
        <w:tab/>
      </w:r>
      <w:r>
        <w:rPr>
          <w:rFonts w:ascii="Calibri" w:hAnsi="Calibri" w:cs="Arial"/>
          <w:color w:val="222222"/>
          <w:sz w:val="22"/>
          <w:szCs w:val="22"/>
          <w:lang w:val="es-ES"/>
        </w:rPr>
        <w:tab/>
      </w:r>
      <w:r>
        <w:rPr>
          <w:rFonts w:ascii="Calibri" w:hAnsi="Calibri" w:cs="Arial"/>
          <w:color w:val="222222"/>
          <w:sz w:val="22"/>
          <w:szCs w:val="22"/>
          <w:lang w:val="es-ES"/>
        </w:rPr>
        <w:tab/>
        <w:t>p.1</w:t>
      </w:r>
      <w:r w:rsidR="00231726">
        <w:rPr>
          <w:rFonts w:ascii="Calibri" w:hAnsi="Calibri" w:cs="Arial"/>
          <w:color w:val="222222"/>
          <w:sz w:val="22"/>
          <w:szCs w:val="22"/>
          <w:lang w:val="es-ES"/>
        </w:rPr>
        <w:t>3</w:t>
      </w:r>
      <w:r w:rsidRPr="00A0047C">
        <w:rPr>
          <w:rFonts w:ascii="Calibri" w:hAnsi="Calibri" w:cs="Arial"/>
          <w:color w:val="222222"/>
          <w:sz w:val="22"/>
          <w:szCs w:val="22"/>
          <w:u w:val="single"/>
          <w:lang w:val="es-ES"/>
        </w:rPr>
        <w:br/>
      </w:r>
    </w:p>
    <w:p w:rsidR="0057277C" w:rsidRPr="00A0047C" w:rsidRDefault="0057277C" w:rsidP="0057277C">
      <w:pPr>
        <w:shd w:val="clear" w:color="auto" w:fill="FFFFFF"/>
        <w:rPr>
          <w:rFonts w:ascii="Calibri" w:hAnsi="Calibri" w:cs="Arial"/>
          <w:color w:val="222222"/>
          <w:sz w:val="22"/>
          <w:szCs w:val="22"/>
          <w:lang w:val="es-ES"/>
        </w:rPr>
      </w:pPr>
      <w:r>
        <w:rPr>
          <w:rFonts w:ascii="Calibri" w:hAnsi="Calibri" w:cs="Arial"/>
          <w:color w:val="222222"/>
          <w:sz w:val="22"/>
          <w:szCs w:val="22"/>
          <w:lang w:val="es-ES"/>
        </w:rPr>
        <w:t>4</w:t>
      </w:r>
      <w:r w:rsidRPr="00A0047C">
        <w:rPr>
          <w:rFonts w:ascii="Calibri" w:hAnsi="Calibri" w:cs="Arial"/>
          <w:color w:val="222222"/>
          <w:sz w:val="22"/>
          <w:szCs w:val="22"/>
          <w:lang w:val="es-ES"/>
        </w:rPr>
        <w:t>.</w:t>
      </w:r>
      <w:r w:rsidRPr="00A0047C">
        <w:rPr>
          <w:rStyle w:val="apple-converted-space"/>
          <w:rFonts w:ascii="Calibri" w:hAnsi="Calibri" w:cs="Arial"/>
          <w:color w:val="222222"/>
          <w:sz w:val="22"/>
          <w:szCs w:val="22"/>
          <w:lang w:val="es-ES"/>
        </w:rPr>
        <w:t xml:space="preserve"> Richard Krautheimer: </w:t>
      </w:r>
      <w:r w:rsidRPr="00A0047C">
        <w:rPr>
          <w:rFonts w:ascii="Calibri" w:hAnsi="Calibri" w:cs="Arial"/>
          <w:color w:val="222222"/>
          <w:sz w:val="22"/>
          <w:szCs w:val="22"/>
          <w:lang w:val="es-ES"/>
        </w:rPr>
        <w:t>La prima monografia moderna. Visione sulla vita e sull'arte di Lorenzo Ghiberti.</w:t>
      </w:r>
      <w:r w:rsidRPr="00A0047C">
        <w:rPr>
          <w:rFonts w:ascii="Calibri" w:hAnsi="Calibri" w:cs="Arial"/>
          <w:color w:val="222222"/>
          <w:sz w:val="22"/>
          <w:szCs w:val="22"/>
          <w:lang w:val="es-ES"/>
        </w:rPr>
        <w:br/>
        <w:t xml:space="preserve">     a. </w:t>
      </w:r>
      <w:r w:rsidR="00890620">
        <w:rPr>
          <w:rFonts w:ascii="Calibri" w:hAnsi="Calibri" w:cs="Arial"/>
          <w:i/>
          <w:color w:val="222222"/>
          <w:sz w:val="22"/>
          <w:szCs w:val="22"/>
          <w:lang w:val="es-ES"/>
        </w:rPr>
        <w:t>Il libro</w:t>
      </w:r>
      <w:r w:rsidR="00890620">
        <w:rPr>
          <w:rFonts w:ascii="Calibri" w:hAnsi="Calibri" w:cs="Arial"/>
          <w:color w:val="222222"/>
          <w:sz w:val="22"/>
          <w:szCs w:val="22"/>
          <w:lang w:val="es-ES"/>
        </w:rPr>
        <w:tab/>
      </w:r>
      <w:r w:rsidR="00890620">
        <w:rPr>
          <w:rFonts w:ascii="Calibri" w:hAnsi="Calibri" w:cs="Arial"/>
          <w:color w:val="222222"/>
          <w:sz w:val="22"/>
          <w:szCs w:val="22"/>
          <w:lang w:val="es-ES"/>
        </w:rPr>
        <w:tab/>
      </w:r>
      <w:r w:rsidR="00890620">
        <w:rPr>
          <w:rFonts w:ascii="Calibri" w:hAnsi="Calibri" w:cs="Arial"/>
          <w:color w:val="222222"/>
          <w:sz w:val="22"/>
          <w:szCs w:val="22"/>
          <w:lang w:val="es-ES"/>
        </w:rPr>
        <w:tab/>
      </w:r>
      <w:r w:rsidR="00890620">
        <w:rPr>
          <w:rFonts w:ascii="Calibri" w:hAnsi="Calibri" w:cs="Arial"/>
          <w:color w:val="222222"/>
          <w:sz w:val="22"/>
          <w:szCs w:val="22"/>
          <w:lang w:val="es-ES"/>
        </w:rPr>
        <w:tab/>
      </w:r>
      <w:r w:rsidR="00890620">
        <w:rPr>
          <w:rFonts w:ascii="Calibri" w:hAnsi="Calibri" w:cs="Arial"/>
          <w:color w:val="222222"/>
          <w:sz w:val="22"/>
          <w:szCs w:val="22"/>
          <w:lang w:val="es-ES"/>
        </w:rPr>
        <w:tab/>
      </w:r>
      <w:r w:rsidR="00890620">
        <w:rPr>
          <w:rFonts w:ascii="Calibri" w:hAnsi="Calibri" w:cs="Arial"/>
          <w:color w:val="222222"/>
          <w:sz w:val="22"/>
          <w:szCs w:val="22"/>
          <w:lang w:val="es-ES"/>
        </w:rPr>
        <w:tab/>
      </w:r>
      <w:r w:rsidR="00890620">
        <w:rPr>
          <w:rFonts w:ascii="Calibri" w:hAnsi="Calibri" w:cs="Arial"/>
          <w:color w:val="222222"/>
          <w:sz w:val="22"/>
          <w:szCs w:val="22"/>
          <w:lang w:val="es-ES"/>
        </w:rPr>
        <w:tab/>
      </w:r>
      <w:r w:rsidR="00890620">
        <w:rPr>
          <w:rFonts w:ascii="Calibri" w:hAnsi="Calibri" w:cs="Arial"/>
          <w:color w:val="222222"/>
          <w:sz w:val="22"/>
          <w:szCs w:val="22"/>
          <w:lang w:val="es-ES"/>
        </w:rPr>
        <w:tab/>
      </w:r>
      <w:r w:rsidR="00890620">
        <w:rPr>
          <w:rFonts w:ascii="Calibri" w:hAnsi="Calibri" w:cs="Arial"/>
          <w:color w:val="222222"/>
          <w:sz w:val="22"/>
          <w:szCs w:val="22"/>
          <w:lang w:val="es-ES"/>
        </w:rPr>
        <w:tab/>
      </w:r>
      <w:r w:rsidR="00890620">
        <w:rPr>
          <w:rFonts w:ascii="Calibri" w:hAnsi="Calibri" w:cs="Arial"/>
          <w:color w:val="222222"/>
          <w:sz w:val="22"/>
          <w:szCs w:val="22"/>
          <w:lang w:val="es-ES"/>
        </w:rPr>
        <w:tab/>
      </w:r>
      <w:r w:rsidR="00890620">
        <w:rPr>
          <w:rFonts w:ascii="Calibri" w:hAnsi="Calibri" w:cs="Arial"/>
          <w:color w:val="222222"/>
          <w:sz w:val="22"/>
          <w:szCs w:val="22"/>
          <w:lang w:val="es-ES"/>
        </w:rPr>
        <w:tab/>
      </w:r>
      <w:r w:rsidR="00231726">
        <w:rPr>
          <w:rFonts w:ascii="Calibri" w:hAnsi="Calibri" w:cs="Arial"/>
          <w:color w:val="222222"/>
          <w:sz w:val="22"/>
          <w:szCs w:val="22"/>
          <w:lang w:val="es-ES"/>
        </w:rPr>
        <w:t>p. 14</w:t>
      </w:r>
    </w:p>
    <w:p w:rsidR="0057277C" w:rsidRPr="00D52788" w:rsidRDefault="0057277C" w:rsidP="0057277C">
      <w:pPr>
        <w:shd w:val="clear" w:color="auto" w:fill="FFFFFF"/>
        <w:rPr>
          <w:rFonts w:ascii="Calibri" w:hAnsi="Calibri" w:cs="Arial"/>
          <w:color w:val="222222"/>
          <w:sz w:val="22"/>
          <w:szCs w:val="22"/>
          <w:lang w:val="es-ES"/>
        </w:rPr>
      </w:pPr>
      <w:r w:rsidRPr="00A0047C">
        <w:rPr>
          <w:rFonts w:ascii="Calibri" w:hAnsi="Calibri" w:cs="Arial"/>
          <w:i/>
          <w:iCs/>
          <w:color w:val="222222"/>
          <w:sz w:val="22"/>
          <w:szCs w:val="22"/>
          <w:lang w:val="es-ES"/>
        </w:rPr>
        <w:t>    </w:t>
      </w:r>
      <w:r w:rsidRPr="00A0047C">
        <w:rPr>
          <w:rStyle w:val="apple-converted-space"/>
          <w:rFonts w:ascii="Calibri" w:hAnsi="Calibri" w:cs="Arial"/>
          <w:i/>
          <w:iCs/>
          <w:color w:val="222222"/>
          <w:sz w:val="22"/>
          <w:szCs w:val="22"/>
          <w:lang w:val="es-ES"/>
        </w:rPr>
        <w:t> </w:t>
      </w:r>
      <w:r w:rsidRPr="00A0047C">
        <w:rPr>
          <w:rFonts w:ascii="Calibri" w:hAnsi="Calibri" w:cs="Arial"/>
          <w:color w:val="222222"/>
          <w:sz w:val="22"/>
          <w:szCs w:val="22"/>
          <w:lang w:val="es-ES"/>
        </w:rPr>
        <w:t xml:space="preserve">b.  </w:t>
      </w:r>
      <w:r w:rsidRPr="00A0047C">
        <w:rPr>
          <w:rFonts w:ascii="Calibri" w:hAnsi="Calibri" w:cs="Arial"/>
          <w:i/>
          <w:color w:val="222222"/>
          <w:sz w:val="22"/>
          <w:szCs w:val="22"/>
          <w:lang w:val="es-ES"/>
        </w:rPr>
        <w:t>Un</w:t>
      </w:r>
      <w:r w:rsidRPr="00A0047C">
        <w:rPr>
          <w:rFonts w:ascii="Calibri" w:hAnsi="Calibri" w:cs="Arial"/>
          <w:i/>
          <w:sz w:val="22"/>
          <w:szCs w:val="22"/>
          <w:lang w:val="es-ES"/>
        </w:rPr>
        <w:t>’</w:t>
      </w:r>
      <w:r w:rsidR="00890620">
        <w:rPr>
          <w:rFonts w:ascii="Calibri" w:hAnsi="Calibri" w:cs="Arial"/>
          <w:i/>
          <w:color w:val="222222"/>
          <w:sz w:val="22"/>
          <w:szCs w:val="22"/>
          <w:lang w:val="es-ES"/>
        </w:rPr>
        <w:t xml:space="preserve"> analisi del libro </w:t>
      </w:r>
      <w:r w:rsidRPr="00A0047C">
        <w:rPr>
          <w:rFonts w:ascii="Calibri" w:hAnsi="Calibri" w:cs="Arial"/>
          <w:i/>
          <w:color w:val="222222"/>
          <w:sz w:val="22"/>
          <w:szCs w:val="22"/>
          <w:lang w:val="es-ES"/>
        </w:rPr>
        <w:t>di Krautheimer</w:t>
      </w:r>
      <w:r>
        <w:rPr>
          <w:rFonts w:ascii="Calibri" w:hAnsi="Calibri" w:cs="Arial"/>
          <w:color w:val="222222"/>
          <w:sz w:val="22"/>
          <w:szCs w:val="22"/>
          <w:lang w:val="es-ES"/>
        </w:rPr>
        <w:tab/>
      </w:r>
      <w:r>
        <w:rPr>
          <w:rFonts w:ascii="Calibri" w:hAnsi="Calibri" w:cs="Arial"/>
          <w:color w:val="222222"/>
          <w:sz w:val="22"/>
          <w:szCs w:val="22"/>
          <w:lang w:val="es-ES"/>
        </w:rPr>
        <w:tab/>
      </w:r>
      <w:r>
        <w:rPr>
          <w:rFonts w:ascii="Calibri" w:hAnsi="Calibri" w:cs="Arial"/>
          <w:color w:val="222222"/>
          <w:sz w:val="22"/>
          <w:szCs w:val="22"/>
          <w:lang w:val="es-ES"/>
        </w:rPr>
        <w:tab/>
      </w:r>
      <w:r>
        <w:rPr>
          <w:rFonts w:ascii="Calibri" w:hAnsi="Calibri" w:cs="Arial"/>
          <w:color w:val="222222"/>
          <w:sz w:val="22"/>
          <w:szCs w:val="22"/>
          <w:lang w:val="es-ES"/>
        </w:rPr>
        <w:tab/>
      </w:r>
      <w:r>
        <w:rPr>
          <w:rFonts w:ascii="Calibri" w:hAnsi="Calibri" w:cs="Arial"/>
          <w:color w:val="222222"/>
          <w:sz w:val="22"/>
          <w:szCs w:val="22"/>
          <w:lang w:val="es-ES"/>
        </w:rPr>
        <w:tab/>
      </w:r>
      <w:r>
        <w:rPr>
          <w:rFonts w:ascii="Calibri" w:hAnsi="Calibri" w:cs="Arial"/>
          <w:color w:val="222222"/>
          <w:sz w:val="22"/>
          <w:szCs w:val="22"/>
          <w:lang w:val="es-ES"/>
        </w:rPr>
        <w:tab/>
      </w:r>
      <w:r>
        <w:rPr>
          <w:rFonts w:ascii="Calibri" w:hAnsi="Calibri" w:cs="Arial"/>
          <w:color w:val="222222"/>
          <w:sz w:val="22"/>
          <w:szCs w:val="22"/>
          <w:lang w:val="es-ES"/>
        </w:rPr>
        <w:tab/>
        <w:t>p.1</w:t>
      </w:r>
      <w:r w:rsidR="00231726">
        <w:rPr>
          <w:rFonts w:ascii="Calibri" w:hAnsi="Calibri" w:cs="Arial"/>
          <w:color w:val="222222"/>
          <w:sz w:val="22"/>
          <w:szCs w:val="22"/>
          <w:lang w:val="es-ES"/>
        </w:rPr>
        <w:t>4</w:t>
      </w:r>
      <w:r w:rsidRPr="00A0047C">
        <w:rPr>
          <w:rFonts w:ascii="Calibri" w:hAnsi="Calibri" w:cs="Arial"/>
          <w:i/>
          <w:iCs/>
          <w:color w:val="222222"/>
          <w:sz w:val="22"/>
          <w:szCs w:val="22"/>
          <w:lang w:val="es-ES"/>
        </w:rPr>
        <w:br/>
        <w:t xml:space="preserve">    </w:t>
      </w:r>
      <w:r>
        <w:rPr>
          <w:rFonts w:ascii="Calibri" w:hAnsi="Calibri" w:cs="Arial"/>
          <w:i/>
          <w:iCs/>
          <w:color w:val="222222"/>
          <w:sz w:val="22"/>
          <w:szCs w:val="22"/>
          <w:lang w:val="es-ES"/>
        </w:rPr>
        <w:t xml:space="preserve"> </w:t>
      </w:r>
      <w:r w:rsidRPr="00D52788">
        <w:rPr>
          <w:rFonts w:ascii="Calibri" w:hAnsi="Calibri" w:cs="Arial"/>
          <w:i/>
          <w:iCs/>
          <w:color w:val="222222"/>
          <w:sz w:val="22"/>
          <w:szCs w:val="22"/>
          <w:lang w:val="es-ES"/>
        </w:rPr>
        <w:t>c. </w:t>
      </w:r>
      <w:r w:rsidRPr="00D52788">
        <w:rPr>
          <w:rStyle w:val="apple-converted-space"/>
          <w:rFonts w:ascii="Calibri" w:hAnsi="Calibri" w:cs="Arial"/>
          <w:i/>
          <w:iCs/>
          <w:color w:val="222222"/>
          <w:sz w:val="22"/>
          <w:szCs w:val="22"/>
          <w:lang w:val="es-ES"/>
        </w:rPr>
        <w:t> </w:t>
      </w:r>
      <w:r w:rsidRPr="00D52788">
        <w:rPr>
          <w:rFonts w:ascii="Calibri" w:hAnsi="Calibri" w:cs="Arial"/>
          <w:i/>
          <w:sz w:val="22"/>
          <w:szCs w:val="22"/>
          <w:lang w:val="es-ES"/>
        </w:rPr>
        <w:t xml:space="preserve">L’opinione </w:t>
      </w:r>
      <w:r w:rsidRPr="00D52788">
        <w:rPr>
          <w:rFonts w:ascii="Calibri" w:hAnsi="Calibri" w:cs="Arial"/>
          <w:i/>
          <w:color w:val="222222"/>
          <w:sz w:val="22"/>
          <w:szCs w:val="22"/>
          <w:lang w:val="es-ES"/>
        </w:rPr>
        <w:t>di Krautheimer su Ghiberti</w:t>
      </w:r>
      <w:r w:rsidR="00231726">
        <w:rPr>
          <w:rFonts w:ascii="Calibri" w:hAnsi="Calibri" w:cs="Arial"/>
          <w:iCs/>
          <w:color w:val="222222"/>
          <w:sz w:val="22"/>
          <w:szCs w:val="22"/>
          <w:lang w:val="es-ES"/>
        </w:rPr>
        <w:tab/>
      </w:r>
      <w:r w:rsidR="00231726">
        <w:rPr>
          <w:rFonts w:ascii="Calibri" w:hAnsi="Calibri" w:cs="Arial"/>
          <w:iCs/>
          <w:color w:val="222222"/>
          <w:sz w:val="22"/>
          <w:szCs w:val="22"/>
          <w:lang w:val="es-ES"/>
        </w:rPr>
        <w:tab/>
      </w:r>
      <w:r w:rsidR="00231726">
        <w:rPr>
          <w:rFonts w:ascii="Calibri" w:hAnsi="Calibri" w:cs="Arial"/>
          <w:iCs/>
          <w:color w:val="222222"/>
          <w:sz w:val="22"/>
          <w:szCs w:val="22"/>
          <w:lang w:val="es-ES"/>
        </w:rPr>
        <w:tab/>
      </w:r>
      <w:r w:rsidR="00231726">
        <w:rPr>
          <w:rFonts w:ascii="Calibri" w:hAnsi="Calibri" w:cs="Arial"/>
          <w:iCs/>
          <w:color w:val="222222"/>
          <w:sz w:val="22"/>
          <w:szCs w:val="22"/>
          <w:lang w:val="es-ES"/>
        </w:rPr>
        <w:tab/>
      </w:r>
      <w:r w:rsidR="00231726">
        <w:rPr>
          <w:rFonts w:ascii="Calibri" w:hAnsi="Calibri" w:cs="Arial"/>
          <w:iCs/>
          <w:color w:val="222222"/>
          <w:sz w:val="22"/>
          <w:szCs w:val="22"/>
          <w:lang w:val="es-ES"/>
        </w:rPr>
        <w:tab/>
      </w:r>
      <w:r w:rsidR="00231726">
        <w:rPr>
          <w:rFonts w:ascii="Calibri" w:hAnsi="Calibri" w:cs="Arial"/>
          <w:iCs/>
          <w:color w:val="222222"/>
          <w:sz w:val="22"/>
          <w:szCs w:val="22"/>
          <w:lang w:val="es-ES"/>
        </w:rPr>
        <w:tab/>
      </w:r>
      <w:r w:rsidR="00231726">
        <w:rPr>
          <w:rFonts w:ascii="Calibri" w:hAnsi="Calibri" w:cs="Arial"/>
          <w:iCs/>
          <w:color w:val="222222"/>
          <w:sz w:val="22"/>
          <w:szCs w:val="22"/>
          <w:lang w:val="es-ES"/>
        </w:rPr>
        <w:tab/>
        <w:t>p.18</w:t>
      </w:r>
    </w:p>
    <w:p w:rsidR="0057277C" w:rsidRDefault="0057277C" w:rsidP="0057277C">
      <w:pPr>
        <w:shd w:val="clear" w:color="auto" w:fill="FFFFFF"/>
        <w:rPr>
          <w:rFonts w:ascii="Calibri" w:hAnsi="Calibri" w:cs="Arial"/>
          <w:color w:val="222222"/>
          <w:sz w:val="22"/>
          <w:szCs w:val="22"/>
          <w:lang w:val="es-ES"/>
        </w:rPr>
      </w:pPr>
    </w:p>
    <w:p w:rsidR="0057277C" w:rsidRDefault="0057277C" w:rsidP="0057277C">
      <w:pPr>
        <w:shd w:val="clear" w:color="auto" w:fill="FFFFFF"/>
        <w:rPr>
          <w:rFonts w:ascii="Calibri" w:hAnsi="Calibri" w:cs="Arial"/>
          <w:color w:val="222222"/>
          <w:sz w:val="22"/>
          <w:szCs w:val="22"/>
          <w:lang w:val="es-ES"/>
        </w:rPr>
      </w:pPr>
      <w:r w:rsidRPr="00D52788">
        <w:rPr>
          <w:rFonts w:ascii="Calibri" w:hAnsi="Calibri" w:cs="Arial"/>
          <w:color w:val="222222"/>
          <w:sz w:val="22"/>
          <w:szCs w:val="22"/>
          <w:lang w:val="es-ES"/>
        </w:rPr>
        <w:t xml:space="preserve"> Conclusion</w:t>
      </w:r>
      <w:r>
        <w:rPr>
          <w:rFonts w:ascii="Calibri" w:hAnsi="Calibri" w:cs="Arial"/>
          <w:sz w:val="22"/>
          <w:szCs w:val="22"/>
          <w:lang w:val="es-ES"/>
        </w:rPr>
        <w:t>i</w:t>
      </w:r>
      <w:r>
        <w:rPr>
          <w:rFonts w:ascii="Calibri" w:hAnsi="Calibri" w:cs="Arial"/>
          <w:sz w:val="22"/>
          <w:szCs w:val="22"/>
          <w:lang w:val="es-ES"/>
        </w:rPr>
        <w:tab/>
      </w:r>
      <w:r>
        <w:rPr>
          <w:rFonts w:ascii="Calibri" w:hAnsi="Calibri" w:cs="Arial"/>
          <w:sz w:val="22"/>
          <w:szCs w:val="22"/>
          <w:lang w:val="es-ES"/>
        </w:rPr>
        <w:tab/>
      </w:r>
      <w:r>
        <w:rPr>
          <w:rFonts w:ascii="Calibri" w:hAnsi="Calibri" w:cs="Arial"/>
          <w:sz w:val="22"/>
          <w:szCs w:val="22"/>
          <w:lang w:val="es-ES"/>
        </w:rPr>
        <w:tab/>
      </w:r>
      <w:r>
        <w:rPr>
          <w:rFonts w:ascii="Calibri" w:hAnsi="Calibri" w:cs="Arial"/>
          <w:sz w:val="22"/>
          <w:szCs w:val="22"/>
          <w:lang w:val="es-ES"/>
        </w:rPr>
        <w:tab/>
      </w:r>
      <w:r>
        <w:rPr>
          <w:rFonts w:ascii="Calibri" w:hAnsi="Calibri" w:cs="Arial"/>
          <w:sz w:val="22"/>
          <w:szCs w:val="22"/>
          <w:lang w:val="es-ES"/>
        </w:rPr>
        <w:tab/>
      </w:r>
      <w:r>
        <w:rPr>
          <w:rFonts w:ascii="Calibri" w:hAnsi="Calibri" w:cs="Arial"/>
          <w:sz w:val="22"/>
          <w:szCs w:val="22"/>
          <w:lang w:val="es-ES"/>
        </w:rPr>
        <w:tab/>
      </w:r>
      <w:r>
        <w:rPr>
          <w:rFonts w:ascii="Calibri" w:hAnsi="Calibri" w:cs="Arial"/>
          <w:sz w:val="22"/>
          <w:szCs w:val="22"/>
          <w:lang w:val="es-ES"/>
        </w:rPr>
        <w:tab/>
      </w:r>
      <w:r>
        <w:rPr>
          <w:rFonts w:ascii="Calibri" w:hAnsi="Calibri" w:cs="Arial"/>
          <w:sz w:val="22"/>
          <w:szCs w:val="22"/>
          <w:lang w:val="es-ES"/>
        </w:rPr>
        <w:tab/>
      </w:r>
      <w:r>
        <w:rPr>
          <w:rFonts w:ascii="Calibri" w:hAnsi="Calibri" w:cs="Arial"/>
          <w:sz w:val="22"/>
          <w:szCs w:val="22"/>
          <w:lang w:val="es-ES"/>
        </w:rPr>
        <w:tab/>
      </w:r>
      <w:r>
        <w:rPr>
          <w:rFonts w:ascii="Calibri" w:hAnsi="Calibri" w:cs="Arial"/>
          <w:sz w:val="22"/>
          <w:szCs w:val="22"/>
          <w:lang w:val="es-ES"/>
        </w:rPr>
        <w:tab/>
      </w:r>
      <w:r>
        <w:rPr>
          <w:rFonts w:ascii="Calibri" w:hAnsi="Calibri" w:cs="Arial"/>
          <w:sz w:val="22"/>
          <w:szCs w:val="22"/>
          <w:lang w:val="es-ES"/>
        </w:rPr>
        <w:tab/>
        <w:t>p</w:t>
      </w:r>
      <w:r w:rsidR="00231726">
        <w:rPr>
          <w:rFonts w:ascii="Calibri" w:hAnsi="Calibri" w:cs="Arial"/>
          <w:sz w:val="22"/>
          <w:szCs w:val="22"/>
          <w:lang w:val="es-ES"/>
        </w:rPr>
        <w:t>.</w:t>
      </w:r>
      <w:r>
        <w:rPr>
          <w:rFonts w:ascii="Calibri" w:hAnsi="Calibri" w:cs="Arial"/>
          <w:sz w:val="22"/>
          <w:szCs w:val="22"/>
          <w:lang w:val="es-ES"/>
        </w:rPr>
        <w:t>1</w:t>
      </w:r>
      <w:r w:rsidR="00231726">
        <w:rPr>
          <w:rFonts w:ascii="Calibri" w:hAnsi="Calibri" w:cs="Arial"/>
          <w:sz w:val="22"/>
          <w:szCs w:val="22"/>
          <w:lang w:val="es-ES"/>
        </w:rPr>
        <w:t>9</w:t>
      </w:r>
      <w:r>
        <w:rPr>
          <w:rFonts w:ascii="Calibri" w:hAnsi="Calibri" w:cs="Arial"/>
          <w:color w:val="222222"/>
          <w:sz w:val="22"/>
          <w:szCs w:val="22"/>
          <w:lang w:val="es-ES"/>
        </w:rPr>
        <w:br/>
      </w:r>
    </w:p>
    <w:p w:rsidR="0057277C" w:rsidRDefault="0057277C" w:rsidP="0057277C">
      <w:pPr>
        <w:shd w:val="clear" w:color="auto" w:fill="FFFFFF"/>
        <w:rPr>
          <w:rFonts w:ascii="Calibri" w:hAnsi="Calibri" w:cs="Arial"/>
          <w:sz w:val="22"/>
          <w:szCs w:val="22"/>
          <w:lang w:val="es-ES"/>
        </w:rPr>
      </w:pPr>
      <w:r w:rsidRPr="00D52788">
        <w:rPr>
          <w:rFonts w:ascii="Calibri" w:hAnsi="Calibri" w:cs="Arial"/>
          <w:color w:val="222222"/>
          <w:sz w:val="22"/>
          <w:szCs w:val="22"/>
          <w:lang w:val="es-ES"/>
        </w:rPr>
        <w:t xml:space="preserve"> </w:t>
      </w:r>
      <w:r w:rsidRPr="00D52788">
        <w:rPr>
          <w:rFonts w:ascii="Calibri" w:hAnsi="Calibri" w:cs="Arial"/>
          <w:sz w:val="22"/>
          <w:szCs w:val="22"/>
          <w:lang w:val="es-ES"/>
        </w:rPr>
        <w:t>Bibliografia</w:t>
      </w:r>
      <w:r w:rsidR="00231726">
        <w:rPr>
          <w:rFonts w:ascii="Calibri" w:hAnsi="Calibri" w:cs="Arial"/>
          <w:sz w:val="22"/>
          <w:szCs w:val="22"/>
          <w:lang w:val="es-ES"/>
        </w:rPr>
        <w:tab/>
      </w:r>
      <w:r w:rsidR="00231726">
        <w:rPr>
          <w:rFonts w:ascii="Calibri" w:hAnsi="Calibri" w:cs="Arial"/>
          <w:sz w:val="22"/>
          <w:szCs w:val="22"/>
          <w:lang w:val="es-ES"/>
        </w:rPr>
        <w:tab/>
      </w:r>
      <w:r w:rsidR="00231726">
        <w:rPr>
          <w:rFonts w:ascii="Calibri" w:hAnsi="Calibri" w:cs="Arial"/>
          <w:sz w:val="22"/>
          <w:szCs w:val="22"/>
          <w:lang w:val="es-ES"/>
        </w:rPr>
        <w:tab/>
      </w:r>
      <w:r w:rsidR="00231726">
        <w:rPr>
          <w:rFonts w:ascii="Calibri" w:hAnsi="Calibri" w:cs="Arial"/>
          <w:sz w:val="22"/>
          <w:szCs w:val="22"/>
          <w:lang w:val="es-ES"/>
        </w:rPr>
        <w:tab/>
      </w:r>
      <w:r w:rsidR="00231726">
        <w:rPr>
          <w:rFonts w:ascii="Calibri" w:hAnsi="Calibri" w:cs="Arial"/>
          <w:sz w:val="22"/>
          <w:szCs w:val="22"/>
          <w:lang w:val="es-ES"/>
        </w:rPr>
        <w:tab/>
      </w:r>
      <w:r w:rsidR="00231726">
        <w:rPr>
          <w:rFonts w:ascii="Calibri" w:hAnsi="Calibri" w:cs="Arial"/>
          <w:sz w:val="22"/>
          <w:szCs w:val="22"/>
          <w:lang w:val="es-ES"/>
        </w:rPr>
        <w:tab/>
      </w:r>
      <w:r w:rsidR="00231726">
        <w:rPr>
          <w:rFonts w:ascii="Calibri" w:hAnsi="Calibri" w:cs="Arial"/>
          <w:sz w:val="22"/>
          <w:szCs w:val="22"/>
          <w:lang w:val="es-ES"/>
        </w:rPr>
        <w:tab/>
      </w:r>
      <w:r w:rsidR="00231726">
        <w:rPr>
          <w:rFonts w:ascii="Calibri" w:hAnsi="Calibri" w:cs="Arial"/>
          <w:sz w:val="22"/>
          <w:szCs w:val="22"/>
          <w:lang w:val="es-ES"/>
        </w:rPr>
        <w:tab/>
      </w:r>
      <w:r w:rsidR="00231726">
        <w:rPr>
          <w:rFonts w:ascii="Calibri" w:hAnsi="Calibri" w:cs="Arial"/>
          <w:sz w:val="22"/>
          <w:szCs w:val="22"/>
          <w:lang w:val="es-ES"/>
        </w:rPr>
        <w:tab/>
      </w:r>
      <w:r w:rsidR="00231726">
        <w:rPr>
          <w:rFonts w:ascii="Calibri" w:hAnsi="Calibri" w:cs="Arial"/>
          <w:sz w:val="22"/>
          <w:szCs w:val="22"/>
          <w:lang w:val="es-ES"/>
        </w:rPr>
        <w:tab/>
      </w:r>
      <w:r w:rsidR="00231726">
        <w:rPr>
          <w:rFonts w:ascii="Calibri" w:hAnsi="Calibri" w:cs="Arial"/>
          <w:sz w:val="22"/>
          <w:szCs w:val="22"/>
          <w:lang w:val="es-ES"/>
        </w:rPr>
        <w:tab/>
        <w:t>p. 21</w:t>
      </w:r>
      <w:r>
        <w:rPr>
          <w:rFonts w:ascii="Calibri" w:hAnsi="Calibri" w:cs="Arial"/>
          <w:sz w:val="22"/>
          <w:szCs w:val="22"/>
          <w:lang w:val="es-ES"/>
        </w:rPr>
        <w:br/>
      </w:r>
    </w:p>
    <w:p w:rsidR="0057277C" w:rsidRPr="00D52788" w:rsidRDefault="0057277C" w:rsidP="0057277C">
      <w:pPr>
        <w:shd w:val="clear" w:color="auto" w:fill="FFFFFF"/>
        <w:rPr>
          <w:rFonts w:ascii="Calibri" w:hAnsi="Calibri" w:cs="Arial"/>
          <w:color w:val="222222"/>
          <w:sz w:val="22"/>
          <w:szCs w:val="22"/>
          <w:lang w:val="es-ES"/>
        </w:rPr>
      </w:pPr>
      <w:r w:rsidRPr="00D52788">
        <w:rPr>
          <w:rFonts w:ascii="Calibri" w:hAnsi="Calibri" w:cs="Arial"/>
          <w:sz w:val="22"/>
          <w:szCs w:val="22"/>
          <w:lang w:val="es-ES"/>
        </w:rPr>
        <w:t>Appendice</w:t>
      </w:r>
      <w:r>
        <w:rPr>
          <w:rFonts w:ascii="Calibri" w:hAnsi="Calibri" w:cs="Arial"/>
          <w:sz w:val="22"/>
          <w:szCs w:val="22"/>
          <w:lang w:val="es-ES"/>
        </w:rPr>
        <w:tab/>
      </w:r>
      <w:r>
        <w:rPr>
          <w:rFonts w:ascii="Calibri" w:hAnsi="Calibri" w:cs="Arial"/>
          <w:sz w:val="22"/>
          <w:szCs w:val="22"/>
          <w:lang w:val="es-ES"/>
        </w:rPr>
        <w:tab/>
      </w:r>
      <w:r>
        <w:rPr>
          <w:rFonts w:ascii="Calibri" w:hAnsi="Calibri" w:cs="Arial"/>
          <w:sz w:val="22"/>
          <w:szCs w:val="22"/>
          <w:lang w:val="es-ES"/>
        </w:rPr>
        <w:tab/>
      </w:r>
      <w:r>
        <w:rPr>
          <w:rFonts w:ascii="Calibri" w:hAnsi="Calibri" w:cs="Arial"/>
          <w:sz w:val="22"/>
          <w:szCs w:val="22"/>
          <w:lang w:val="es-ES"/>
        </w:rPr>
        <w:tab/>
      </w:r>
      <w:r>
        <w:rPr>
          <w:rFonts w:ascii="Calibri" w:hAnsi="Calibri" w:cs="Arial"/>
          <w:sz w:val="22"/>
          <w:szCs w:val="22"/>
          <w:lang w:val="es-ES"/>
        </w:rPr>
        <w:tab/>
      </w:r>
      <w:r>
        <w:rPr>
          <w:rFonts w:ascii="Calibri" w:hAnsi="Calibri" w:cs="Arial"/>
          <w:sz w:val="22"/>
          <w:szCs w:val="22"/>
          <w:lang w:val="es-ES"/>
        </w:rPr>
        <w:tab/>
      </w:r>
      <w:r>
        <w:rPr>
          <w:rFonts w:ascii="Calibri" w:hAnsi="Calibri" w:cs="Arial"/>
          <w:sz w:val="22"/>
          <w:szCs w:val="22"/>
          <w:lang w:val="es-ES"/>
        </w:rPr>
        <w:tab/>
      </w:r>
      <w:r>
        <w:rPr>
          <w:rFonts w:ascii="Calibri" w:hAnsi="Calibri" w:cs="Arial"/>
          <w:sz w:val="22"/>
          <w:szCs w:val="22"/>
          <w:lang w:val="es-ES"/>
        </w:rPr>
        <w:tab/>
      </w:r>
      <w:r>
        <w:rPr>
          <w:rFonts w:ascii="Calibri" w:hAnsi="Calibri" w:cs="Arial"/>
          <w:sz w:val="22"/>
          <w:szCs w:val="22"/>
          <w:lang w:val="es-ES"/>
        </w:rPr>
        <w:tab/>
      </w:r>
      <w:r>
        <w:rPr>
          <w:rFonts w:ascii="Calibri" w:hAnsi="Calibri" w:cs="Arial"/>
          <w:sz w:val="22"/>
          <w:szCs w:val="22"/>
          <w:lang w:val="es-ES"/>
        </w:rPr>
        <w:tab/>
      </w:r>
      <w:r>
        <w:rPr>
          <w:rFonts w:ascii="Calibri" w:hAnsi="Calibri" w:cs="Arial"/>
          <w:sz w:val="22"/>
          <w:szCs w:val="22"/>
          <w:lang w:val="es-ES"/>
        </w:rPr>
        <w:tab/>
      </w:r>
      <w:r w:rsidRPr="00D52788">
        <w:rPr>
          <w:rFonts w:ascii="Calibri" w:hAnsi="Calibri" w:cs="Arial"/>
          <w:sz w:val="22"/>
          <w:szCs w:val="22"/>
          <w:lang w:val="es-ES"/>
        </w:rPr>
        <w:t xml:space="preserve">p. </w:t>
      </w:r>
      <w:r>
        <w:rPr>
          <w:rFonts w:ascii="Calibri" w:hAnsi="Calibri" w:cs="Arial"/>
          <w:sz w:val="22"/>
          <w:szCs w:val="22"/>
          <w:lang w:val="es-ES"/>
        </w:rPr>
        <w:t>2</w:t>
      </w:r>
      <w:r w:rsidR="00231726">
        <w:rPr>
          <w:rFonts w:ascii="Calibri" w:hAnsi="Calibri" w:cs="Arial"/>
          <w:sz w:val="22"/>
          <w:szCs w:val="22"/>
          <w:lang w:val="es-ES"/>
        </w:rPr>
        <w:t>2</w:t>
      </w:r>
    </w:p>
    <w:p w:rsidR="0057277C" w:rsidRPr="00D52788" w:rsidRDefault="0057277C" w:rsidP="0057277C">
      <w:pPr>
        <w:shd w:val="clear" w:color="auto" w:fill="FFFFFF"/>
        <w:spacing w:after="240"/>
        <w:rPr>
          <w:rFonts w:ascii="Arial" w:hAnsi="Arial" w:cs="Arial"/>
          <w:color w:val="222222"/>
          <w:szCs w:val="20"/>
          <w:lang w:val="es-ES"/>
        </w:rPr>
      </w:pPr>
    </w:p>
    <w:p w:rsidR="00A0047C" w:rsidRPr="00D52788" w:rsidRDefault="00A0047C" w:rsidP="00A0047C">
      <w:pPr>
        <w:shd w:val="clear" w:color="auto" w:fill="FFFFFF"/>
        <w:spacing w:after="240"/>
        <w:rPr>
          <w:rFonts w:ascii="Arial" w:hAnsi="Arial" w:cs="Arial"/>
          <w:color w:val="222222"/>
          <w:szCs w:val="20"/>
          <w:lang w:val="es-ES"/>
        </w:rPr>
      </w:pPr>
    </w:p>
    <w:p w:rsidR="00A0047C" w:rsidRDefault="00A0047C" w:rsidP="00A0047C">
      <w:pPr>
        <w:pStyle w:val="Normaalweb"/>
        <w:shd w:val="clear" w:color="auto" w:fill="FFFFFF"/>
        <w:rPr>
          <w:rFonts w:ascii="Arial" w:hAnsi="Arial" w:cs="Arial"/>
          <w:b/>
          <w:bCs/>
          <w:color w:val="222222"/>
          <w:sz w:val="20"/>
          <w:szCs w:val="20"/>
        </w:rPr>
      </w:pPr>
    </w:p>
    <w:p w:rsidR="00A0047C" w:rsidRDefault="00A0047C" w:rsidP="00A0047C">
      <w:pPr>
        <w:pStyle w:val="Normaalweb"/>
        <w:shd w:val="clear" w:color="auto" w:fill="FFFFFF"/>
        <w:rPr>
          <w:rFonts w:ascii="Arial" w:hAnsi="Arial" w:cs="Arial"/>
          <w:b/>
          <w:bCs/>
          <w:color w:val="222222"/>
          <w:sz w:val="20"/>
          <w:szCs w:val="20"/>
        </w:rPr>
      </w:pPr>
    </w:p>
    <w:p w:rsidR="00A0047C" w:rsidRDefault="00A0047C" w:rsidP="00A0047C">
      <w:pPr>
        <w:pStyle w:val="Normaalweb"/>
        <w:shd w:val="clear" w:color="auto" w:fill="FFFFFF"/>
        <w:rPr>
          <w:rFonts w:ascii="Arial" w:hAnsi="Arial" w:cs="Arial"/>
          <w:b/>
          <w:bCs/>
          <w:color w:val="222222"/>
          <w:sz w:val="20"/>
          <w:szCs w:val="20"/>
        </w:rPr>
      </w:pPr>
    </w:p>
    <w:p w:rsidR="00A0047C" w:rsidRDefault="00A0047C" w:rsidP="00A0047C">
      <w:pPr>
        <w:pStyle w:val="Normaalweb"/>
        <w:shd w:val="clear" w:color="auto" w:fill="FFFFFF"/>
        <w:rPr>
          <w:rFonts w:ascii="Arial" w:hAnsi="Arial" w:cs="Arial"/>
          <w:b/>
          <w:bCs/>
          <w:color w:val="222222"/>
          <w:sz w:val="20"/>
          <w:szCs w:val="20"/>
        </w:rPr>
      </w:pPr>
    </w:p>
    <w:p w:rsidR="00A0047C" w:rsidRDefault="00A0047C" w:rsidP="00A0047C">
      <w:pPr>
        <w:pStyle w:val="Normaalweb"/>
        <w:shd w:val="clear" w:color="auto" w:fill="FFFFFF"/>
        <w:rPr>
          <w:rFonts w:ascii="Arial" w:hAnsi="Arial" w:cs="Arial"/>
          <w:b/>
          <w:bCs/>
          <w:color w:val="222222"/>
          <w:sz w:val="20"/>
          <w:szCs w:val="20"/>
        </w:rPr>
      </w:pPr>
    </w:p>
    <w:p w:rsidR="00A0047C" w:rsidRDefault="00A0047C" w:rsidP="00A0047C">
      <w:pPr>
        <w:pStyle w:val="Normaalweb"/>
        <w:shd w:val="clear" w:color="auto" w:fill="FFFFFF"/>
        <w:rPr>
          <w:rFonts w:ascii="Arial" w:hAnsi="Arial" w:cs="Arial"/>
          <w:b/>
          <w:bCs/>
          <w:color w:val="222222"/>
          <w:sz w:val="20"/>
          <w:szCs w:val="20"/>
        </w:rPr>
      </w:pPr>
    </w:p>
    <w:p w:rsidR="00A0047C" w:rsidRDefault="00A0047C" w:rsidP="00A0047C">
      <w:pPr>
        <w:pStyle w:val="Normaalweb"/>
        <w:shd w:val="clear" w:color="auto" w:fill="FFFFFF"/>
        <w:rPr>
          <w:rFonts w:ascii="Arial" w:hAnsi="Arial" w:cs="Arial"/>
          <w:b/>
          <w:bCs/>
          <w:color w:val="222222"/>
          <w:sz w:val="20"/>
          <w:szCs w:val="20"/>
        </w:rPr>
      </w:pPr>
    </w:p>
    <w:p w:rsidR="00A0047C" w:rsidRDefault="00A0047C" w:rsidP="00A0047C">
      <w:pPr>
        <w:pStyle w:val="Normaalweb"/>
        <w:shd w:val="clear" w:color="auto" w:fill="FFFFFF"/>
        <w:rPr>
          <w:rFonts w:ascii="Arial" w:hAnsi="Arial" w:cs="Arial"/>
          <w:b/>
          <w:bCs/>
          <w:color w:val="222222"/>
          <w:sz w:val="20"/>
          <w:szCs w:val="20"/>
        </w:rPr>
      </w:pPr>
    </w:p>
    <w:p w:rsidR="00A0047C" w:rsidRDefault="00A0047C" w:rsidP="00A0047C">
      <w:pPr>
        <w:pStyle w:val="Normaalweb"/>
        <w:shd w:val="clear" w:color="auto" w:fill="FFFFFF"/>
        <w:rPr>
          <w:rFonts w:ascii="Arial" w:hAnsi="Arial" w:cs="Arial"/>
          <w:b/>
          <w:bCs/>
          <w:color w:val="222222"/>
          <w:sz w:val="20"/>
          <w:szCs w:val="20"/>
        </w:rPr>
      </w:pPr>
    </w:p>
    <w:p w:rsidR="00A0047C" w:rsidRPr="00035820" w:rsidRDefault="00A0047C" w:rsidP="00A0047C">
      <w:pPr>
        <w:pStyle w:val="Normaalweb"/>
        <w:shd w:val="clear" w:color="auto" w:fill="FFFFFF"/>
        <w:spacing w:line="276" w:lineRule="auto"/>
        <w:rPr>
          <w:rFonts w:ascii="Calibri" w:hAnsi="Calibri" w:cs="Arial"/>
          <w:color w:val="222222"/>
          <w:sz w:val="28"/>
          <w:szCs w:val="28"/>
        </w:rPr>
      </w:pPr>
      <w:r w:rsidRPr="00035820">
        <w:rPr>
          <w:rFonts w:ascii="Calibri" w:hAnsi="Calibri" w:cs="Arial"/>
          <w:b/>
          <w:bCs/>
          <w:sz w:val="28"/>
          <w:szCs w:val="28"/>
        </w:rPr>
        <w:lastRenderedPageBreak/>
        <w:t>Introduzione</w:t>
      </w:r>
    </w:p>
    <w:p w:rsidR="00C7032D" w:rsidRDefault="00A0047C" w:rsidP="00C7032D">
      <w:pPr>
        <w:pStyle w:val="Normaalweb"/>
        <w:shd w:val="clear" w:color="auto" w:fill="FFFFFF"/>
        <w:spacing w:line="276" w:lineRule="auto"/>
        <w:rPr>
          <w:rFonts w:ascii="Calibri" w:hAnsi="Calibri" w:cs="Arial"/>
          <w:color w:val="222222"/>
          <w:sz w:val="22"/>
          <w:szCs w:val="22"/>
        </w:rPr>
      </w:pPr>
      <w:r w:rsidRPr="00035820">
        <w:rPr>
          <w:rFonts w:ascii="Calibri" w:hAnsi="Calibri" w:cs="Arial"/>
          <w:color w:val="222222"/>
          <w:sz w:val="22"/>
          <w:szCs w:val="22"/>
        </w:rPr>
        <w:t> </w:t>
      </w:r>
      <w:r w:rsidRPr="00035820">
        <w:rPr>
          <w:rFonts w:ascii="Calibri" w:hAnsi="Calibri" w:cs="Arial"/>
          <w:sz w:val="22"/>
          <w:szCs w:val="22"/>
        </w:rPr>
        <w:t xml:space="preserve">Ghiberti è stato uno degli artisti più </w:t>
      </w:r>
      <w:r w:rsidR="00890620">
        <w:rPr>
          <w:rFonts w:ascii="Calibri" w:hAnsi="Calibri" w:cs="Arial"/>
          <w:sz w:val="22"/>
          <w:szCs w:val="22"/>
        </w:rPr>
        <w:t xml:space="preserve">noti </w:t>
      </w:r>
      <w:r w:rsidRPr="00035820">
        <w:rPr>
          <w:rFonts w:ascii="Calibri" w:hAnsi="Calibri" w:cs="Arial"/>
          <w:sz w:val="22"/>
          <w:szCs w:val="22"/>
        </w:rPr>
        <w:t>del Rinascimento; era sia uno scultore, un orefice, un architetto ma anche uno scrittore. Le sue opere più famose sono le vetrate di Santa Maria del Fiore (Duomo), le porte del Battistero, i bronzi per la chiesa d</w:t>
      </w:r>
      <w:r w:rsidR="00890620">
        <w:rPr>
          <w:rFonts w:ascii="Calibri" w:hAnsi="Calibri" w:cs="Arial"/>
          <w:sz w:val="22"/>
          <w:szCs w:val="22"/>
        </w:rPr>
        <w:t xml:space="preserve">i Orsanmichele, tutte </w:t>
      </w:r>
      <w:r w:rsidRPr="00035820">
        <w:rPr>
          <w:rFonts w:ascii="Calibri" w:hAnsi="Calibri" w:cs="Arial"/>
          <w:sz w:val="22"/>
          <w:szCs w:val="22"/>
        </w:rPr>
        <w:t>a Firenze.  Per quanto riguarda l’edito</w:t>
      </w:r>
      <w:r w:rsidR="00890620">
        <w:rPr>
          <w:rFonts w:ascii="Calibri" w:hAnsi="Calibri" w:cs="Arial"/>
          <w:sz w:val="22"/>
          <w:szCs w:val="22"/>
        </w:rPr>
        <w:t>ria i tre libri famosi sono i “C</w:t>
      </w:r>
      <w:r w:rsidRPr="00035820">
        <w:rPr>
          <w:rFonts w:ascii="Calibri" w:hAnsi="Calibri" w:cs="Arial"/>
          <w:sz w:val="22"/>
          <w:szCs w:val="22"/>
        </w:rPr>
        <w:t xml:space="preserve">ommentarii”. </w:t>
      </w:r>
    </w:p>
    <w:p w:rsidR="00A0047C" w:rsidRPr="00C7032D" w:rsidRDefault="00A0047C" w:rsidP="00C7032D">
      <w:pPr>
        <w:pStyle w:val="Normaalweb"/>
        <w:shd w:val="clear" w:color="auto" w:fill="FFFFFF"/>
        <w:spacing w:line="276" w:lineRule="auto"/>
        <w:rPr>
          <w:rFonts w:ascii="Calibri" w:hAnsi="Calibri" w:cs="Arial"/>
          <w:color w:val="222222"/>
          <w:sz w:val="22"/>
          <w:szCs w:val="22"/>
        </w:rPr>
      </w:pPr>
      <w:r w:rsidRPr="00035820">
        <w:rPr>
          <w:rFonts w:ascii="Calibri" w:hAnsi="Calibri" w:cs="Arial"/>
          <w:sz w:val="22"/>
          <w:szCs w:val="22"/>
        </w:rPr>
        <w:t>Con questa ricerca vorrei trovare una risposta alla domanda:</w:t>
      </w:r>
      <w:r w:rsidRPr="00035820">
        <w:rPr>
          <w:rStyle w:val="apple-converted-space"/>
          <w:rFonts w:ascii="Calibri" w:hAnsi="Calibri" w:cs="Arial"/>
          <w:sz w:val="22"/>
          <w:szCs w:val="22"/>
        </w:rPr>
        <w:t> </w:t>
      </w:r>
      <w:r w:rsidRPr="00035820">
        <w:rPr>
          <w:rFonts w:ascii="Calibri" w:hAnsi="Calibri" w:cs="Arial"/>
          <w:sz w:val="22"/>
          <w:szCs w:val="22"/>
          <w:lang w:val="es-ES"/>
        </w:rPr>
        <w:t xml:space="preserve">come sono </w:t>
      </w:r>
      <w:r w:rsidR="00890620">
        <w:rPr>
          <w:rFonts w:ascii="Calibri" w:hAnsi="Calibri" w:cs="Arial"/>
          <w:sz w:val="22"/>
          <w:szCs w:val="22"/>
          <w:lang w:val="es-ES"/>
        </w:rPr>
        <w:t xml:space="preserve">state </w:t>
      </w:r>
      <w:r w:rsidRPr="00035820">
        <w:rPr>
          <w:rFonts w:ascii="Calibri" w:hAnsi="Calibri" w:cs="Arial"/>
          <w:sz w:val="22"/>
          <w:szCs w:val="22"/>
          <w:lang w:val="es-ES"/>
        </w:rPr>
        <w:t xml:space="preserve">descritte le opere di Ghiberti nel corso degli anni?  In questa ricerca ho scelto di mettere a confronto tre prospettive: il suo punto di vista </w:t>
      </w:r>
      <w:r w:rsidRPr="00035820">
        <w:rPr>
          <w:rFonts w:ascii="Calibri" w:hAnsi="Calibri" w:cs="Arial"/>
          <w:sz w:val="22"/>
          <w:szCs w:val="22"/>
        </w:rPr>
        <w:t>sul suo lavoro, disponibile nella parte autobiografica dei suoi commentarii; quello del scrittore principale del tardo Rinascimento, cioè Vasari, disponibile nelle Vite , e una visione moderna: quella di Krautheimer, l’uomo che ha scritto la biografia innovativa di ben 447 pagine</w:t>
      </w:r>
      <w:r w:rsidR="009A05BF">
        <w:rPr>
          <w:rFonts w:ascii="Calibri" w:hAnsi="Calibri" w:cs="Arial"/>
          <w:sz w:val="22"/>
          <w:szCs w:val="22"/>
        </w:rPr>
        <w:t xml:space="preserve"> su cui ha lavorato venti anni. </w:t>
      </w:r>
      <w:r w:rsidR="00C7032D">
        <w:rPr>
          <w:rFonts w:ascii="Calibri" w:hAnsi="Calibri" w:cs="Arial"/>
          <w:color w:val="222222"/>
          <w:sz w:val="22"/>
          <w:szCs w:val="22"/>
        </w:rPr>
        <w:br/>
      </w:r>
      <w:r w:rsidR="00C7032D">
        <w:rPr>
          <w:rFonts w:ascii="Calibri" w:hAnsi="Calibri" w:cs="Arial"/>
          <w:color w:val="222222"/>
          <w:sz w:val="22"/>
          <w:szCs w:val="22"/>
        </w:rPr>
        <w:br/>
      </w:r>
      <w:r w:rsidRPr="00035820">
        <w:rPr>
          <w:rFonts w:ascii="Calibri" w:hAnsi="Calibri" w:cs="Arial"/>
          <w:sz w:val="22"/>
          <w:szCs w:val="22"/>
        </w:rPr>
        <w:t>A tal fine ho deciso di dividere la mia tesi in alcune parti; il primo capitolo tratta brevemente della vita e dell’arte  di Lorenzo Ghiberti, dalla sua nascita alla sua morte.</w:t>
      </w:r>
      <w:r w:rsidR="009A05BF">
        <w:rPr>
          <w:rFonts w:ascii="Calibri" w:hAnsi="Calibri" w:cs="Arial"/>
          <w:sz w:val="22"/>
          <w:szCs w:val="22"/>
        </w:rPr>
        <w:t xml:space="preserve"> </w:t>
      </w:r>
      <w:r w:rsidRPr="00B36252">
        <w:rPr>
          <w:rFonts w:ascii="Calibri" w:hAnsi="Calibri" w:cs="Arial"/>
          <w:sz w:val="22"/>
          <w:szCs w:val="22"/>
        </w:rPr>
        <w:t>Il secondo capitolo tratta di un’analisi della parte autobiografica dei suoi “Commentari”. Vengono approfonditi questi punti: il contenuto dei capitoli con un’analisi e il modo su cui Ghiberti guarda  se stesso e la sua arte, in modo particolare come lui vuole posizionarsi nella storia dell’arte.</w:t>
      </w:r>
      <w:r w:rsidR="009A05BF" w:rsidRPr="00B36252">
        <w:rPr>
          <w:rFonts w:ascii="Calibri" w:hAnsi="Calibri" w:cs="Arial"/>
          <w:sz w:val="22"/>
          <w:szCs w:val="22"/>
        </w:rPr>
        <w:t xml:space="preserve"> </w:t>
      </w:r>
      <w:r w:rsidRPr="00B36252">
        <w:rPr>
          <w:rFonts w:ascii="Calibri" w:hAnsi="Calibri" w:cs="Arial"/>
          <w:sz w:val="22"/>
          <w:szCs w:val="22"/>
        </w:rPr>
        <w:t>Nel capitolo successivo si affronta la vita di Lorenzo Ghi</w:t>
      </w:r>
      <w:r w:rsidR="00890620" w:rsidRPr="00B36252">
        <w:rPr>
          <w:rFonts w:ascii="Calibri" w:hAnsi="Calibri" w:cs="Arial"/>
          <w:sz w:val="22"/>
          <w:szCs w:val="22"/>
        </w:rPr>
        <w:t xml:space="preserve">berti con gli occhi di Vasari. </w:t>
      </w:r>
      <w:r w:rsidRPr="00B36252">
        <w:rPr>
          <w:rFonts w:ascii="Calibri" w:hAnsi="Calibri" w:cs="Arial"/>
          <w:sz w:val="22"/>
          <w:szCs w:val="22"/>
        </w:rPr>
        <w:t>Come guarda V</w:t>
      </w:r>
      <w:r w:rsidR="00890620" w:rsidRPr="00B36252">
        <w:rPr>
          <w:rFonts w:ascii="Calibri" w:hAnsi="Calibri" w:cs="Arial"/>
          <w:sz w:val="22"/>
          <w:szCs w:val="22"/>
        </w:rPr>
        <w:t xml:space="preserve">asari all’arte e agli scritti </w:t>
      </w:r>
      <w:r w:rsidRPr="00B36252">
        <w:rPr>
          <w:rFonts w:ascii="Calibri" w:hAnsi="Calibri" w:cs="Arial"/>
          <w:sz w:val="22"/>
          <w:szCs w:val="22"/>
        </w:rPr>
        <w:t>di Ghiberti?</w:t>
      </w:r>
      <w:r w:rsidR="009A05BF" w:rsidRPr="00B36252">
        <w:rPr>
          <w:rFonts w:ascii="Calibri" w:hAnsi="Calibri" w:cs="Arial"/>
          <w:sz w:val="22"/>
          <w:szCs w:val="22"/>
        </w:rPr>
        <w:t xml:space="preserve"> </w:t>
      </w:r>
      <w:r w:rsidRPr="00A0047C">
        <w:rPr>
          <w:rFonts w:ascii="Calibri" w:hAnsi="Calibri" w:cs="Arial"/>
          <w:sz w:val="22"/>
          <w:szCs w:val="22"/>
          <w:lang w:val="es-ES"/>
        </w:rPr>
        <w:t>Infine, nell’ultimo c</w:t>
      </w:r>
      <w:r w:rsidR="00890620">
        <w:rPr>
          <w:rFonts w:ascii="Calibri" w:hAnsi="Calibri" w:cs="Arial"/>
          <w:sz w:val="22"/>
          <w:szCs w:val="22"/>
          <w:lang w:val="es-ES"/>
        </w:rPr>
        <w:t>apitolo è descritto con K</w:t>
      </w:r>
      <w:r w:rsidRPr="00A0047C">
        <w:rPr>
          <w:rFonts w:ascii="Calibri" w:hAnsi="Calibri" w:cs="Arial"/>
          <w:sz w:val="22"/>
          <w:szCs w:val="22"/>
          <w:lang w:val="es-ES"/>
        </w:rPr>
        <w:t>rautheimer la prospettiva moderna dell’arte di Ghiberti.</w:t>
      </w:r>
      <w:r w:rsidR="009A05BF">
        <w:rPr>
          <w:rFonts w:ascii="Calibri" w:hAnsi="Calibri" w:cs="Arial"/>
          <w:sz w:val="22"/>
          <w:szCs w:val="22"/>
          <w:lang w:val="es-ES"/>
        </w:rPr>
        <w:t xml:space="preserve"> </w:t>
      </w:r>
      <w:r w:rsidRPr="00A0047C">
        <w:rPr>
          <w:rFonts w:ascii="Calibri" w:hAnsi="Calibri" w:cs="Arial"/>
          <w:sz w:val="22"/>
          <w:szCs w:val="22"/>
          <w:lang w:val="es-ES"/>
        </w:rPr>
        <w:t xml:space="preserve">Trattando questi tre diversi punti di vista, spero </w:t>
      </w:r>
      <w:r w:rsidR="00890620">
        <w:rPr>
          <w:rFonts w:ascii="Calibri" w:hAnsi="Calibri" w:cs="Arial"/>
          <w:sz w:val="22"/>
          <w:szCs w:val="22"/>
          <w:lang w:val="es-ES"/>
        </w:rPr>
        <w:t xml:space="preserve">di poter </w:t>
      </w:r>
      <w:r w:rsidRPr="00A0047C">
        <w:rPr>
          <w:rFonts w:ascii="Calibri" w:hAnsi="Calibri" w:cs="Arial"/>
          <w:sz w:val="22"/>
          <w:szCs w:val="22"/>
          <w:lang w:val="es-ES"/>
        </w:rPr>
        <w:t>dare una risposta alla domanda principale. Quali sono le differenze in cui Ghiberti è descritto nel corso degli anni? Che cosa è notevole? Quali sono le differenze fra le scritture? Ci sono somiglianze nel modo in cui Ghiberti è descritto? Sono visibili degli sviluppi?</w:t>
      </w:r>
      <w:r w:rsidR="009A05BF">
        <w:rPr>
          <w:rFonts w:ascii="Calibri" w:hAnsi="Calibri" w:cs="Arial"/>
          <w:sz w:val="22"/>
          <w:szCs w:val="22"/>
          <w:lang w:val="es-ES"/>
        </w:rPr>
        <w:t xml:space="preserve"> </w:t>
      </w:r>
      <w:r w:rsidRPr="00A0047C">
        <w:rPr>
          <w:rFonts w:ascii="Calibri" w:hAnsi="Calibri" w:cs="Arial"/>
          <w:sz w:val="22"/>
          <w:szCs w:val="22"/>
          <w:lang w:val="es-ES"/>
        </w:rPr>
        <w:t>In questa ricerca proverò a seguire la cronologia quanto più possibile</w:t>
      </w:r>
      <w:r w:rsidR="00390FCD">
        <w:rPr>
          <w:rFonts w:ascii="Calibri" w:hAnsi="Calibri" w:cs="Arial"/>
          <w:sz w:val="22"/>
          <w:szCs w:val="22"/>
          <w:lang w:val="es-ES"/>
        </w:rPr>
        <w:t xml:space="preserve">. </w:t>
      </w:r>
    </w:p>
    <w:p w:rsidR="00A0047C" w:rsidRPr="00A0047C" w:rsidRDefault="00A0047C" w:rsidP="00A0047C">
      <w:pPr>
        <w:shd w:val="clear" w:color="auto" w:fill="FFFFFF"/>
        <w:jc w:val="both"/>
        <w:rPr>
          <w:rFonts w:ascii="Arial" w:hAnsi="Arial" w:cs="Arial"/>
          <w:color w:val="222222"/>
          <w:szCs w:val="20"/>
          <w:lang w:val="es-ES"/>
        </w:rPr>
      </w:pPr>
      <w:r w:rsidRPr="00A0047C">
        <w:rPr>
          <w:rFonts w:ascii="Calibri" w:hAnsi="Calibri" w:cs="Arial"/>
          <w:color w:val="222222"/>
          <w:sz w:val="22"/>
          <w:szCs w:val="22"/>
          <w:lang w:val="es-ES"/>
        </w:rPr>
        <w:t> </w:t>
      </w:r>
    </w:p>
    <w:p w:rsidR="00A0047C" w:rsidRPr="00A0047C" w:rsidRDefault="00A0047C" w:rsidP="00A0047C">
      <w:pPr>
        <w:shd w:val="clear" w:color="auto" w:fill="FFFFFF"/>
        <w:rPr>
          <w:rFonts w:ascii="Arial" w:hAnsi="Arial" w:cs="Arial"/>
          <w:color w:val="222222"/>
          <w:szCs w:val="20"/>
          <w:lang w:val="es-ES"/>
        </w:rPr>
      </w:pPr>
      <w:r w:rsidRPr="00A0047C">
        <w:rPr>
          <w:rFonts w:ascii="Calibri" w:hAnsi="Calibri" w:cs="Arial"/>
          <w:color w:val="222222"/>
          <w:sz w:val="22"/>
          <w:szCs w:val="22"/>
          <w:lang w:val="es-ES"/>
        </w:rPr>
        <w:t> </w:t>
      </w:r>
    </w:p>
    <w:p w:rsidR="00A0047C" w:rsidRPr="00A0047C" w:rsidRDefault="00A0047C" w:rsidP="00A0047C">
      <w:pPr>
        <w:shd w:val="clear" w:color="auto" w:fill="FFFFFF"/>
        <w:rPr>
          <w:rFonts w:ascii="Arial" w:hAnsi="Arial" w:cs="Arial"/>
          <w:color w:val="222222"/>
          <w:szCs w:val="20"/>
          <w:lang w:val="es-ES"/>
        </w:rPr>
      </w:pPr>
      <w:r w:rsidRPr="00A0047C">
        <w:rPr>
          <w:rFonts w:ascii="Calibri" w:hAnsi="Calibri" w:cs="Arial"/>
          <w:color w:val="222222"/>
          <w:sz w:val="22"/>
          <w:szCs w:val="22"/>
          <w:lang w:val="es-ES"/>
        </w:rPr>
        <w:t> </w:t>
      </w:r>
    </w:p>
    <w:p w:rsidR="00A0047C" w:rsidRPr="00A0047C" w:rsidRDefault="00A0047C" w:rsidP="00A0047C">
      <w:pPr>
        <w:shd w:val="clear" w:color="auto" w:fill="FFFFFF"/>
        <w:rPr>
          <w:rFonts w:ascii="Arial" w:hAnsi="Arial" w:cs="Arial"/>
          <w:color w:val="222222"/>
          <w:szCs w:val="20"/>
          <w:lang w:val="es-ES"/>
        </w:rPr>
      </w:pPr>
      <w:r w:rsidRPr="00A0047C">
        <w:rPr>
          <w:rFonts w:ascii="Calibri" w:hAnsi="Calibri" w:cs="Arial"/>
          <w:b/>
          <w:bCs/>
          <w:color w:val="222222"/>
          <w:sz w:val="28"/>
          <w:szCs w:val="28"/>
          <w:lang w:val="es-ES"/>
        </w:rPr>
        <w:t> </w:t>
      </w:r>
    </w:p>
    <w:p w:rsidR="00A0047C" w:rsidRDefault="00A0047C" w:rsidP="00A0047C">
      <w:pPr>
        <w:shd w:val="clear" w:color="auto" w:fill="FFFFFF"/>
        <w:rPr>
          <w:rFonts w:ascii="Calibri" w:hAnsi="Calibri" w:cs="Arial"/>
          <w:b/>
          <w:bCs/>
          <w:color w:val="222222"/>
          <w:sz w:val="28"/>
          <w:szCs w:val="28"/>
          <w:lang w:val="es-ES"/>
        </w:rPr>
      </w:pPr>
      <w:r w:rsidRPr="00A0047C">
        <w:rPr>
          <w:rFonts w:ascii="Calibri" w:hAnsi="Calibri" w:cs="Arial"/>
          <w:b/>
          <w:bCs/>
          <w:color w:val="222222"/>
          <w:sz w:val="28"/>
          <w:szCs w:val="28"/>
          <w:lang w:val="es-ES"/>
        </w:rPr>
        <w:t> </w:t>
      </w:r>
    </w:p>
    <w:p w:rsidR="009A05BF" w:rsidRDefault="009A05BF" w:rsidP="00A0047C">
      <w:pPr>
        <w:shd w:val="clear" w:color="auto" w:fill="FFFFFF"/>
        <w:rPr>
          <w:rFonts w:ascii="Calibri" w:hAnsi="Calibri" w:cs="Arial"/>
          <w:b/>
          <w:bCs/>
          <w:color w:val="222222"/>
          <w:sz w:val="28"/>
          <w:szCs w:val="28"/>
          <w:lang w:val="es-ES"/>
        </w:rPr>
      </w:pPr>
    </w:p>
    <w:p w:rsidR="009A05BF" w:rsidRDefault="009A05BF" w:rsidP="00A0047C">
      <w:pPr>
        <w:shd w:val="clear" w:color="auto" w:fill="FFFFFF"/>
        <w:rPr>
          <w:rFonts w:ascii="Calibri" w:hAnsi="Calibri" w:cs="Arial"/>
          <w:b/>
          <w:bCs/>
          <w:color w:val="222222"/>
          <w:sz w:val="28"/>
          <w:szCs w:val="28"/>
          <w:lang w:val="es-ES"/>
        </w:rPr>
      </w:pPr>
    </w:p>
    <w:p w:rsidR="009A05BF" w:rsidRPr="00A0047C" w:rsidRDefault="009A05BF" w:rsidP="00A0047C">
      <w:pPr>
        <w:shd w:val="clear" w:color="auto" w:fill="FFFFFF"/>
        <w:rPr>
          <w:rFonts w:ascii="Arial" w:hAnsi="Arial" w:cs="Arial"/>
          <w:color w:val="222222"/>
          <w:szCs w:val="20"/>
          <w:lang w:val="es-ES"/>
        </w:rPr>
      </w:pPr>
    </w:p>
    <w:p w:rsidR="00A0047C" w:rsidRPr="00A0047C" w:rsidRDefault="00A0047C" w:rsidP="00A0047C">
      <w:pPr>
        <w:shd w:val="clear" w:color="auto" w:fill="FFFFFF"/>
        <w:rPr>
          <w:rFonts w:ascii="Arial" w:hAnsi="Arial" w:cs="Arial"/>
          <w:color w:val="222222"/>
          <w:szCs w:val="20"/>
          <w:lang w:val="es-ES"/>
        </w:rPr>
      </w:pPr>
      <w:r w:rsidRPr="00A0047C">
        <w:rPr>
          <w:rFonts w:ascii="Calibri" w:hAnsi="Calibri" w:cs="Arial"/>
          <w:b/>
          <w:bCs/>
          <w:color w:val="222222"/>
          <w:sz w:val="28"/>
          <w:szCs w:val="28"/>
          <w:lang w:val="es-ES"/>
        </w:rPr>
        <w:t> </w:t>
      </w:r>
    </w:p>
    <w:p w:rsidR="00A0047C" w:rsidRPr="00A0047C" w:rsidRDefault="00A0047C" w:rsidP="00A0047C">
      <w:pPr>
        <w:shd w:val="clear" w:color="auto" w:fill="FFFFFF"/>
        <w:rPr>
          <w:rFonts w:ascii="Arial" w:hAnsi="Arial" w:cs="Arial"/>
          <w:color w:val="222222"/>
          <w:szCs w:val="20"/>
          <w:lang w:val="es-ES"/>
        </w:rPr>
      </w:pPr>
      <w:r w:rsidRPr="00A0047C">
        <w:rPr>
          <w:rFonts w:ascii="Calibri" w:hAnsi="Calibri" w:cs="Arial"/>
          <w:b/>
          <w:bCs/>
          <w:color w:val="222222"/>
          <w:sz w:val="28"/>
          <w:szCs w:val="28"/>
          <w:lang w:val="es-ES"/>
        </w:rPr>
        <w:t> </w:t>
      </w:r>
    </w:p>
    <w:p w:rsidR="00A0047C" w:rsidRPr="00A0047C" w:rsidRDefault="00A0047C" w:rsidP="00A0047C">
      <w:pPr>
        <w:shd w:val="clear" w:color="auto" w:fill="FFFFFF"/>
        <w:rPr>
          <w:rFonts w:ascii="Arial" w:hAnsi="Arial" w:cs="Arial"/>
          <w:color w:val="222222"/>
          <w:szCs w:val="20"/>
          <w:lang w:val="es-ES"/>
        </w:rPr>
      </w:pPr>
      <w:r w:rsidRPr="00A0047C">
        <w:rPr>
          <w:rFonts w:ascii="Calibri" w:hAnsi="Calibri" w:cs="Arial"/>
          <w:b/>
          <w:bCs/>
          <w:color w:val="222222"/>
          <w:sz w:val="28"/>
          <w:szCs w:val="28"/>
          <w:lang w:val="es-ES"/>
        </w:rPr>
        <w:t> </w:t>
      </w:r>
    </w:p>
    <w:p w:rsidR="00A0047C" w:rsidRPr="00A0047C" w:rsidRDefault="00A0047C" w:rsidP="00A0047C">
      <w:pPr>
        <w:shd w:val="clear" w:color="auto" w:fill="FFFFFF"/>
        <w:rPr>
          <w:rFonts w:ascii="Arial" w:hAnsi="Arial" w:cs="Arial"/>
          <w:color w:val="222222"/>
          <w:szCs w:val="20"/>
          <w:lang w:val="es-ES"/>
        </w:rPr>
      </w:pPr>
      <w:r w:rsidRPr="00A0047C">
        <w:rPr>
          <w:rFonts w:ascii="Calibri" w:hAnsi="Calibri" w:cs="Arial"/>
          <w:b/>
          <w:bCs/>
          <w:color w:val="222222"/>
          <w:sz w:val="28"/>
          <w:szCs w:val="28"/>
          <w:lang w:val="es-ES"/>
        </w:rPr>
        <w:t> </w:t>
      </w:r>
    </w:p>
    <w:p w:rsidR="00A0047C" w:rsidRPr="00A0047C" w:rsidRDefault="00A0047C" w:rsidP="00A0047C">
      <w:pPr>
        <w:shd w:val="clear" w:color="auto" w:fill="FFFFFF"/>
        <w:rPr>
          <w:rFonts w:ascii="Arial" w:hAnsi="Arial" w:cs="Arial"/>
          <w:color w:val="222222"/>
          <w:szCs w:val="20"/>
          <w:lang w:val="es-ES"/>
        </w:rPr>
      </w:pPr>
      <w:r w:rsidRPr="00A0047C">
        <w:rPr>
          <w:rFonts w:ascii="Calibri" w:hAnsi="Calibri" w:cs="Arial"/>
          <w:b/>
          <w:bCs/>
          <w:color w:val="222222"/>
          <w:sz w:val="28"/>
          <w:szCs w:val="28"/>
          <w:lang w:val="es-ES"/>
        </w:rPr>
        <w:t> </w:t>
      </w:r>
    </w:p>
    <w:p w:rsidR="00A0047C" w:rsidRPr="00A0047C" w:rsidRDefault="00A0047C" w:rsidP="00A0047C">
      <w:pPr>
        <w:shd w:val="clear" w:color="auto" w:fill="FFFFFF"/>
        <w:rPr>
          <w:rFonts w:ascii="Arial" w:hAnsi="Arial" w:cs="Arial"/>
          <w:color w:val="222222"/>
          <w:szCs w:val="20"/>
          <w:lang w:val="es-ES"/>
        </w:rPr>
      </w:pPr>
      <w:r w:rsidRPr="00A0047C">
        <w:rPr>
          <w:rFonts w:ascii="Calibri" w:hAnsi="Calibri" w:cs="Arial"/>
          <w:b/>
          <w:bCs/>
          <w:color w:val="222222"/>
          <w:sz w:val="28"/>
          <w:szCs w:val="28"/>
          <w:lang w:val="es-ES"/>
        </w:rPr>
        <w:t> </w:t>
      </w:r>
    </w:p>
    <w:p w:rsidR="00390FCD" w:rsidRDefault="00390FCD" w:rsidP="00C7032D">
      <w:pPr>
        <w:shd w:val="clear" w:color="auto" w:fill="FFFFFF"/>
        <w:rPr>
          <w:rFonts w:ascii="Calibri" w:hAnsi="Calibri" w:cs="Arial"/>
          <w:b/>
          <w:bCs/>
          <w:color w:val="222222"/>
          <w:sz w:val="28"/>
          <w:szCs w:val="28"/>
          <w:lang w:val="es-ES"/>
        </w:rPr>
      </w:pPr>
    </w:p>
    <w:p w:rsidR="0057277C" w:rsidRPr="00C7032D" w:rsidRDefault="0057277C" w:rsidP="00C7032D">
      <w:pPr>
        <w:shd w:val="clear" w:color="auto" w:fill="FFFFFF"/>
        <w:rPr>
          <w:rFonts w:ascii="Arial" w:hAnsi="Arial" w:cs="Arial"/>
          <w:color w:val="222222"/>
          <w:szCs w:val="20"/>
          <w:lang w:val="es-ES"/>
        </w:rPr>
      </w:pPr>
      <w:r w:rsidRPr="00A0047C">
        <w:rPr>
          <w:rFonts w:ascii="Calibri" w:hAnsi="Calibri" w:cs="Arial"/>
          <w:b/>
          <w:bCs/>
          <w:color w:val="222222"/>
          <w:sz w:val="28"/>
          <w:szCs w:val="28"/>
          <w:lang w:val="es-ES"/>
        </w:rPr>
        <w:lastRenderedPageBreak/>
        <w:t> </w:t>
      </w:r>
      <w:r>
        <w:rPr>
          <w:rFonts w:asciiTheme="minorHAnsi" w:hAnsiTheme="minorHAnsi" w:cstheme="minorHAnsi"/>
          <w:b/>
          <w:sz w:val="28"/>
          <w:szCs w:val="28"/>
          <w:lang w:val="it-IT"/>
        </w:rPr>
        <w:t>1</w:t>
      </w:r>
      <w:r w:rsidRPr="00314BB6">
        <w:rPr>
          <w:rFonts w:asciiTheme="minorHAnsi" w:hAnsiTheme="minorHAnsi" w:cstheme="minorHAnsi"/>
          <w:b/>
          <w:sz w:val="28"/>
          <w:szCs w:val="28"/>
          <w:lang w:val="it-IT"/>
        </w:rPr>
        <w:t xml:space="preserve">. La vita e l'arte di </w:t>
      </w:r>
      <w:r>
        <w:rPr>
          <w:rFonts w:asciiTheme="minorHAnsi" w:hAnsiTheme="minorHAnsi" w:cstheme="minorHAnsi"/>
          <w:b/>
          <w:sz w:val="28"/>
          <w:szCs w:val="28"/>
          <w:lang w:val="it-IT"/>
        </w:rPr>
        <w:t>Lo</w:t>
      </w:r>
      <w:r w:rsidRPr="00314BB6">
        <w:rPr>
          <w:rFonts w:asciiTheme="minorHAnsi" w:hAnsiTheme="minorHAnsi" w:cstheme="minorHAnsi"/>
          <w:b/>
          <w:sz w:val="28"/>
          <w:szCs w:val="28"/>
          <w:lang w:val="it-IT"/>
        </w:rPr>
        <w:t>renzo Ghiberti 1378/1381-1455</w:t>
      </w:r>
    </w:p>
    <w:p w:rsidR="0057277C" w:rsidRDefault="0057277C" w:rsidP="0057277C">
      <w:pPr>
        <w:rPr>
          <w:rFonts w:asciiTheme="minorHAnsi" w:hAnsiTheme="minorHAnsi" w:cstheme="minorHAnsi"/>
          <w:sz w:val="22"/>
          <w:szCs w:val="22"/>
          <w:u w:val="single"/>
          <w:lang w:val="it-IT"/>
        </w:rPr>
      </w:pPr>
    </w:p>
    <w:p w:rsidR="0057277C" w:rsidRPr="00C7194D" w:rsidRDefault="0057277C" w:rsidP="0057277C">
      <w:pPr>
        <w:spacing w:line="276" w:lineRule="auto"/>
        <w:rPr>
          <w:rFonts w:asciiTheme="minorHAnsi" w:hAnsiTheme="minorHAnsi" w:cstheme="minorHAnsi"/>
          <w:sz w:val="22"/>
          <w:szCs w:val="22"/>
          <w:lang w:val="it-IT"/>
        </w:rPr>
      </w:pPr>
      <w:r w:rsidRPr="00C7194D">
        <w:rPr>
          <w:rFonts w:asciiTheme="minorHAnsi" w:hAnsiTheme="minorHAnsi" w:cstheme="minorHAnsi"/>
          <w:sz w:val="22"/>
          <w:szCs w:val="22"/>
          <w:lang w:val="it-IT"/>
        </w:rPr>
        <w:t>La data di nascita di Lorenzo Ghiberti è di difficile determinazione: ne</w:t>
      </w:r>
      <w:r w:rsidR="00846B10">
        <w:rPr>
          <w:rFonts w:asciiTheme="minorHAnsi" w:hAnsiTheme="minorHAnsi" w:cstheme="minorHAnsi"/>
          <w:sz w:val="22"/>
          <w:szCs w:val="22"/>
          <w:lang w:val="it-IT"/>
        </w:rPr>
        <w:t xml:space="preserve">lle sue Portate al Catasto (le denunce </w:t>
      </w:r>
      <w:r w:rsidRPr="00C7194D">
        <w:rPr>
          <w:rFonts w:asciiTheme="minorHAnsi" w:hAnsiTheme="minorHAnsi" w:cstheme="minorHAnsi"/>
          <w:sz w:val="22"/>
          <w:szCs w:val="22"/>
          <w:lang w:val="it-IT"/>
        </w:rPr>
        <w:t>fiscali), prima si dichiara nato nel 1381, per poi cambiare la data in quella del 1378, nella denuncia del 1442. Nel 1370 sua madre Monna Fiora era andata in sposa a Cione Paltami Ghiberti, a Pelago, una citta vicino a Firenze</w:t>
      </w:r>
      <w:r w:rsidR="00846B10">
        <w:rPr>
          <w:rFonts w:asciiTheme="minorHAnsi" w:hAnsiTheme="minorHAnsi" w:cstheme="minorHAnsi"/>
          <w:sz w:val="22"/>
          <w:szCs w:val="22"/>
          <w:lang w:val="it-IT"/>
        </w:rPr>
        <w:t xml:space="preserve"> (</w:t>
      </w:r>
      <w:r w:rsidR="005D0AAA">
        <w:rPr>
          <w:rFonts w:asciiTheme="minorHAnsi" w:hAnsiTheme="minorHAnsi" w:cstheme="minorHAnsi"/>
          <w:sz w:val="22"/>
          <w:szCs w:val="22"/>
          <w:lang w:val="it-IT"/>
        </w:rPr>
        <w:t xml:space="preserve">direzione di Pontassieve) Ma gia nel 1374 </w:t>
      </w:r>
      <w:r w:rsidRPr="00C7194D">
        <w:rPr>
          <w:rFonts w:asciiTheme="minorHAnsi" w:hAnsiTheme="minorHAnsi" w:cstheme="minorHAnsi"/>
          <w:sz w:val="22"/>
          <w:szCs w:val="22"/>
          <w:lang w:val="it-IT"/>
        </w:rPr>
        <w:t xml:space="preserve">si separò da Cione, per sposare Bartolo di Michele, detto Bartoluccio, e andare a vivere a Firenze.  Lorenzo crebbe nella bottega di Bartoluccio e, sia nella vita privata che nei documenti ufficiali, si chiamò Lorenzo di Bartolo Michele. Pagò anche le tasse sotto il nome </w:t>
      </w:r>
      <w:r w:rsidR="009777DA">
        <w:rPr>
          <w:rFonts w:asciiTheme="minorHAnsi" w:hAnsiTheme="minorHAnsi" w:cstheme="minorHAnsi"/>
          <w:sz w:val="22"/>
          <w:szCs w:val="22"/>
          <w:lang w:val="it-IT"/>
        </w:rPr>
        <w:t>di Lorenzo di Bartolo</w:t>
      </w:r>
      <w:r w:rsidRPr="00C7194D">
        <w:rPr>
          <w:rFonts w:asciiTheme="minorHAnsi" w:hAnsiTheme="minorHAnsi" w:cstheme="minorHAnsi"/>
          <w:sz w:val="22"/>
          <w:szCs w:val="22"/>
          <w:lang w:val="it-IT"/>
        </w:rPr>
        <w:t xml:space="preserve"> e nel 1422 entrò in possesso della sua eredità.</w:t>
      </w:r>
      <w:r>
        <w:rPr>
          <w:rFonts w:asciiTheme="minorHAnsi" w:hAnsiTheme="minorHAnsi" w:cstheme="minorHAnsi"/>
          <w:sz w:val="22"/>
          <w:szCs w:val="22"/>
          <w:lang w:val="it-IT"/>
        </w:rPr>
        <w:t xml:space="preserve"> </w:t>
      </w:r>
      <w:r w:rsidRPr="00C7194D">
        <w:rPr>
          <w:rFonts w:asciiTheme="minorHAnsi" w:hAnsiTheme="minorHAnsi" w:cstheme="minorHAnsi"/>
          <w:sz w:val="22"/>
          <w:szCs w:val="22"/>
          <w:lang w:val="it-IT"/>
        </w:rPr>
        <w:t xml:space="preserve">Forse era per questo che nel 1442 anticipò la propria data di nascita, visto che volle sostenere la propria legittimità. </w:t>
      </w:r>
      <w:r>
        <w:rPr>
          <w:rStyle w:val="Voetnootmarkering"/>
          <w:rFonts w:asciiTheme="minorHAnsi" w:hAnsiTheme="minorHAnsi"/>
          <w:sz w:val="22"/>
          <w:szCs w:val="22"/>
          <w:lang w:val="it-IT"/>
        </w:rPr>
        <w:footnoteReference w:id="1"/>
      </w:r>
      <w:r>
        <w:rPr>
          <w:rFonts w:asciiTheme="minorHAnsi" w:hAnsiTheme="minorHAnsi" w:cstheme="minorHAnsi"/>
          <w:sz w:val="22"/>
          <w:szCs w:val="22"/>
          <w:lang w:val="it-IT"/>
        </w:rPr>
        <w:br/>
      </w:r>
      <w:r>
        <w:rPr>
          <w:rFonts w:asciiTheme="minorHAnsi" w:hAnsiTheme="minorHAnsi" w:cstheme="minorHAnsi"/>
          <w:sz w:val="22"/>
          <w:szCs w:val="22"/>
          <w:lang w:val="it-IT"/>
        </w:rPr>
        <w:br/>
      </w:r>
      <w:r w:rsidRPr="00C7194D">
        <w:rPr>
          <w:rFonts w:asciiTheme="minorHAnsi" w:hAnsiTheme="minorHAnsi" w:cstheme="minorHAnsi"/>
          <w:sz w:val="22"/>
          <w:szCs w:val="22"/>
          <w:lang w:val="it-IT"/>
        </w:rPr>
        <w:t xml:space="preserve">La sua prima educazione artistica fu ricevuta nell’oreficeria del suo patrigno Bartoluccio. ricevette inoltre insegnamenti sulla scienza del Trivio, della grammatica, della retorica, della dialettica e del latino. </w:t>
      </w:r>
      <w:r w:rsidR="00231726">
        <w:rPr>
          <w:rStyle w:val="Voetnootmarkering"/>
          <w:rFonts w:asciiTheme="minorHAnsi" w:hAnsiTheme="minorHAnsi"/>
          <w:sz w:val="22"/>
          <w:szCs w:val="22"/>
          <w:lang w:val="it-IT"/>
        </w:rPr>
        <w:footnoteReference w:id="2"/>
      </w:r>
    </w:p>
    <w:p w:rsidR="0057277C" w:rsidRPr="00C7194D" w:rsidRDefault="0057277C" w:rsidP="0057277C">
      <w:pPr>
        <w:pStyle w:val="Lijstopsomteken"/>
        <w:numPr>
          <w:ilvl w:val="0"/>
          <w:numId w:val="0"/>
        </w:numPr>
        <w:spacing w:line="276" w:lineRule="auto"/>
        <w:rPr>
          <w:rFonts w:asciiTheme="minorHAnsi" w:hAnsiTheme="minorHAnsi" w:cstheme="minorHAnsi"/>
          <w:sz w:val="22"/>
          <w:szCs w:val="22"/>
          <w:lang w:val="it-IT"/>
        </w:rPr>
      </w:pPr>
      <w:r w:rsidRPr="00C7194D">
        <w:rPr>
          <w:rFonts w:asciiTheme="minorHAnsi" w:hAnsiTheme="minorHAnsi" w:cstheme="minorHAnsi"/>
          <w:sz w:val="22"/>
          <w:szCs w:val="22"/>
          <w:lang w:val="it-IT"/>
        </w:rPr>
        <w:t xml:space="preserve">A vent’anni </w:t>
      </w:r>
      <w:r w:rsidR="009777DA">
        <w:rPr>
          <w:rFonts w:asciiTheme="minorHAnsi" w:hAnsiTheme="minorHAnsi" w:cstheme="minorHAnsi"/>
          <w:sz w:val="22"/>
          <w:szCs w:val="22"/>
          <w:lang w:val="it-IT"/>
        </w:rPr>
        <w:t xml:space="preserve">partì insieme con un pittore per </w:t>
      </w:r>
      <w:r w:rsidRPr="00C7194D">
        <w:rPr>
          <w:rFonts w:asciiTheme="minorHAnsi" w:hAnsiTheme="minorHAnsi" w:cstheme="minorHAnsi"/>
          <w:sz w:val="22"/>
          <w:szCs w:val="22"/>
          <w:lang w:val="it-IT"/>
        </w:rPr>
        <w:t>Pesaro,</w:t>
      </w:r>
      <w:r w:rsidR="009777DA">
        <w:rPr>
          <w:rFonts w:asciiTheme="minorHAnsi" w:hAnsiTheme="minorHAnsi" w:cstheme="minorHAnsi"/>
          <w:sz w:val="22"/>
          <w:szCs w:val="22"/>
          <w:lang w:val="it-IT"/>
        </w:rPr>
        <w:t xml:space="preserve"> per lavorare per il signore locale, Sigismondo Malatest, </w:t>
      </w:r>
      <w:r w:rsidRPr="00C7194D">
        <w:rPr>
          <w:rFonts w:asciiTheme="minorHAnsi" w:hAnsiTheme="minorHAnsi" w:cstheme="minorHAnsi"/>
          <w:sz w:val="22"/>
          <w:szCs w:val="22"/>
          <w:lang w:val="it-IT"/>
        </w:rPr>
        <w:t>ma il concorso per la nuova porta bronzea del Battistero lo richiamò alla bottega di suo padre a Firenze, la cui fonderia era diventata la pìu importante di Firenze. Fu in questi anni che Lorenzo collaborava anche con importanti pittori, orafi, capomastri e scultori come consu</w:t>
      </w:r>
      <w:r w:rsidR="009777DA">
        <w:rPr>
          <w:rFonts w:asciiTheme="minorHAnsi" w:hAnsiTheme="minorHAnsi" w:cstheme="minorHAnsi"/>
          <w:sz w:val="22"/>
          <w:szCs w:val="22"/>
          <w:lang w:val="it-IT"/>
        </w:rPr>
        <w:t>lente per l’architettura per l’Opera del Duomo. Dal 1404 si occupava del</w:t>
      </w:r>
      <w:r w:rsidRPr="00C7194D">
        <w:rPr>
          <w:rFonts w:asciiTheme="minorHAnsi" w:hAnsiTheme="minorHAnsi" w:cstheme="minorHAnsi"/>
          <w:sz w:val="22"/>
          <w:szCs w:val="22"/>
          <w:lang w:val="it-IT"/>
        </w:rPr>
        <w:t xml:space="preserve"> disegnare i cartoni per le vetrate della cattedrale.  Tra 1412 e il 1413 Lorenzo venne chiamato per un altra opera, la statua di San Giovanni Battista nella chiesa di Orsanmichele </w:t>
      </w:r>
      <w:r>
        <w:rPr>
          <w:rFonts w:asciiTheme="minorHAnsi" w:hAnsiTheme="minorHAnsi" w:cstheme="minorHAnsi"/>
          <w:sz w:val="22"/>
          <w:szCs w:val="22"/>
          <w:lang w:val="it-IT"/>
        </w:rPr>
        <w:t xml:space="preserve">( Appendice I) </w:t>
      </w:r>
      <w:r w:rsidRPr="00C7194D">
        <w:rPr>
          <w:rFonts w:asciiTheme="minorHAnsi" w:hAnsiTheme="minorHAnsi" w:cstheme="minorHAnsi"/>
          <w:sz w:val="22"/>
          <w:szCs w:val="22"/>
          <w:lang w:val="it-IT"/>
        </w:rPr>
        <w:t xml:space="preserve">e qualche anno dopo venne chiamato per un lavoro al Fonte Battesimale della cattedrale a Siena. </w:t>
      </w:r>
      <w:r>
        <w:rPr>
          <w:rStyle w:val="Voetnootmarkering"/>
          <w:rFonts w:asciiTheme="minorHAnsi" w:hAnsiTheme="minorHAnsi"/>
          <w:sz w:val="22"/>
          <w:szCs w:val="22"/>
          <w:lang w:val="it-IT"/>
        </w:rPr>
        <w:footnoteReference w:id="3"/>
      </w:r>
    </w:p>
    <w:p w:rsidR="0057277C" w:rsidRPr="00C7194D" w:rsidRDefault="0057277C" w:rsidP="0057277C">
      <w:pPr>
        <w:pStyle w:val="Lijstopsomteken"/>
        <w:numPr>
          <w:ilvl w:val="0"/>
          <w:numId w:val="0"/>
        </w:numPr>
        <w:spacing w:line="276" w:lineRule="auto"/>
        <w:rPr>
          <w:rFonts w:asciiTheme="minorHAnsi" w:hAnsiTheme="minorHAnsi" w:cstheme="minorHAnsi"/>
          <w:sz w:val="22"/>
          <w:szCs w:val="22"/>
          <w:lang w:val="it-IT"/>
        </w:rPr>
      </w:pPr>
      <w:r>
        <w:rPr>
          <w:rFonts w:asciiTheme="minorHAnsi" w:hAnsiTheme="minorHAnsi" w:cstheme="minorHAnsi"/>
          <w:sz w:val="22"/>
          <w:szCs w:val="22"/>
          <w:lang w:val="it-IT"/>
        </w:rPr>
        <w:br/>
      </w:r>
      <w:r w:rsidRPr="00C7194D">
        <w:rPr>
          <w:rFonts w:asciiTheme="minorHAnsi" w:hAnsiTheme="minorHAnsi" w:cstheme="minorHAnsi"/>
          <w:sz w:val="22"/>
          <w:szCs w:val="22"/>
          <w:lang w:val="it-IT"/>
        </w:rPr>
        <w:t>Lorenzo Ghiberti ebbe un periodo di grandi succe</w:t>
      </w:r>
      <w:r w:rsidR="009777DA">
        <w:rPr>
          <w:rFonts w:asciiTheme="minorHAnsi" w:hAnsiTheme="minorHAnsi" w:cstheme="minorHAnsi"/>
          <w:sz w:val="22"/>
          <w:szCs w:val="22"/>
          <w:lang w:val="it-IT"/>
        </w:rPr>
        <w:t>s</w:t>
      </w:r>
      <w:r w:rsidRPr="00C7194D">
        <w:rPr>
          <w:rFonts w:asciiTheme="minorHAnsi" w:hAnsiTheme="minorHAnsi" w:cstheme="minorHAnsi"/>
          <w:sz w:val="22"/>
          <w:szCs w:val="22"/>
          <w:lang w:val="it-IT"/>
        </w:rPr>
        <w:t xml:space="preserve">si, non solo per l’arte ma anche nella vita sentimentale. Sposò una donna di diciassette anni di nome Marsilia, con cui ebbe due figli, Tommaso e Vittorio. </w:t>
      </w:r>
    </w:p>
    <w:p w:rsidR="0057277C" w:rsidRPr="00C7194D" w:rsidRDefault="0057277C" w:rsidP="0057277C">
      <w:pPr>
        <w:pStyle w:val="Lijstopsomteken"/>
        <w:numPr>
          <w:ilvl w:val="0"/>
          <w:numId w:val="0"/>
        </w:numPr>
        <w:spacing w:line="276" w:lineRule="auto"/>
        <w:rPr>
          <w:rFonts w:asciiTheme="minorHAnsi" w:hAnsiTheme="minorHAnsi" w:cstheme="minorHAnsi"/>
          <w:sz w:val="22"/>
          <w:szCs w:val="22"/>
          <w:lang w:val="it-IT"/>
        </w:rPr>
      </w:pPr>
      <w:r w:rsidRPr="00C7194D">
        <w:rPr>
          <w:rFonts w:asciiTheme="minorHAnsi" w:hAnsiTheme="minorHAnsi" w:cstheme="minorHAnsi"/>
          <w:sz w:val="22"/>
          <w:szCs w:val="22"/>
          <w:lang w:val="it-IT"/>
        </w:rPr>
        <w:t>Nel 1422 Bartoluccio moriva e sua bottega passò sotto la direzione di Lorenzo.  Il suo successo cresceva ancora di pìu in questi anni. Dopo aver creato la statua di San Giovanni doveva fare anche una statu</w:t>
      </w:r>
      <w:r w:rsidR="009777DA">
        <w:rPr>
          <w:rFonts w:asciiTheme="minorHAnsi" w:hAnsiTheme="minorHAnsi" w:cstheme="minorHAnsi"/>
          <w:sz w:val="22"/>
          <w:szCs w:val="22"/>
          <w:lang w:val="it-IT"/>
        </w:rPr>
        <w:t>a di San Matteo per l’Arte del C</w:t>
      </w:r>
      <w:r w:rsidRPr="00C7194D">
        <w:rPr>
          <w:rFonts w:asciiTheme="minorHAnsi" w:hAnsiTheme="minorHAnsi" w:cstheme="minorHAnsi"/>
          <w:sz w:val="22"/>
          <w:szCs w:val="22"/>
          <w:lang w:val="it-IT"/>
        </w:rPr>
        <w:t xml:space="preserve">ambio e il </w:t>
      </w:r>
      <w:r w:rsidR="009777DA">
        <w:rPr>
          <w:rFonts w:asciiTheme="minorHAnsi" w:hAnsiTheme="minorHAnsi" w:cstheme="minorHAnsi"/>
          <w:sz w:val="22"/>
          <w:szCs w:val="22"/>
          <w:lang w:val="it-IT"/>
        </w:rPr>
        <w:t>Santo Stefano per l’Arte della L</w:t>
      </w:r>
      <w:r w:rsidRPr="00C7194D">
        <w:rPr>
          <w:rFonts w:asciiTheme="minorHAnsi" w:hAnsiTheme="minorHAnsi" w:cstheme="minorHAnsi"/>
          <w:sz w:val="22"/>
          <w:szCs w:val="22"/>
          <w:lang w:val="it-IT"/>
        </w:rPr>
        <w:t>ana.</w:t>
      </w:r>
      <w:r>
        <w:rPr>
          <w:rFonts w:asciiTheme="minorHAnsi" w:hAnsiTheme="minorHAnsi" w:cstheme="minorHAnsi"/>
          <w:sz w:val="22"/>
          <w:szCs w:val="22"/>
          <w:lang w:val="it-IT"/>
        </w:rPr>
        <w:t xml:space="preserve"> ( Appendice I)</w:t>
      </w:r>
    </w:p>
    <w:p w:rsidR="0057277C" w:rsidRPr="00C7194D" w:rsidRDefault="00231726" w:rsidP="0057277C">
      <w:pPr>
        <w:pStyle w:val="Lijstopsomteken"/>
        <w:numPr>
          <w:ilvl w:val="0"/>
          <w:numId w:val="0"/>
        </w:numPr>
        <w:spacing w:line="276" w:lineRule="auto"/>
        <w:rPr>
          <w:rFonts w:asciiTheme="minorHAnsi" w:hAnsiTheme="minorHAnsi" w:cstheme="minorHAnsi"/>
          <w:sz w:val="22"/>
          <w:szCs w:val="22"/>
          <w:lang w:val="it-IT"/>
        </w:rPr>
      </w:pPr>
      <w:r>
        <w:rPr>
          <w:rFonts w:asciiTheme="minorHAnsi" w:hAnsiTheme="minorHAnsi" w:cstheme="minorHAnsi"/>
          <w:sz w:val="22"/>
          <w:szCs w:val="22"/>
          <w:lang w:val="it-IT"/>
        </w:rPr>
        <w:br/>
      </w:r>
      <w:r w:rsidR="0057277C" w:rsidRPr="00C7194D">
        <w:rPr>
          <w:rFonts w:asciiTheme="minorHAnsi" w:hAnsiTheme="minorHAnsi" w:cstheme="minorHAnsi"/>
          <w:sz w:val="22"/>
          <w:szCs w:val="22"/>
          <w:lang w:val="it-IT"/>
        </w:rPr>
        <w:t xml:space="preserve">I suoi successi </w:t>
      </w:r>
      <w:r w:rsidR="009777DA">
        <w:rPr>
          <w:rFonts w:asciiTheme="minorHAnsi" w:hAnsiTheme="minorHAnsi" w:cstheme="minorHAnsi"/>
          <w:sz w:val="22"/>
          <w:szCs w:val="22"/>
          <w:lang w:val="it-IT"/>
        </w:rPr>
        <w:t>com</w:t>
      </w:r>
      <w:r w:rsidR="0057277C" w:rsidRPr="00C7194D">
        <w:rPr>
          <w:rFonts w:asciiTheme="minorHAnsi" w:hAnsiTheme="minorHAnsi" w:cstheme="minorHAnsi"/>
          <w:sz w:val="22"/>
          <w:szCs w:val="22"/>
          <w:lang w:val="it-IT"/>
        </w:rPr>
        <w:t>portavano anche dei contatti importanti, come per esempio quello con la famiglia dei Medici. Durante la lavorazione della statua di Matteo</w:t>
      </w:r>
      <w:r w:rsidR="0057277C">
        <w:rPr>
          <w:rFonts w:asciiTheme="minorHAnsi" w:hAnsiTheme="minorHAnsi" w:cstheme="minorHAnsi"/>
          <w:sz w:val="22"/>
          <w:szCs w:val="22"/>
          <w:lang w:val="it-IT"/>
        </w:rPr>
        <w:t xml:space="preserve"> ( Appendice), </w:t>
      </w:r>
      <w:r w:rsidR="0057277C" w:rsidRPr="00C7194D">
        <w:rPr>
          <w:rFonts w:asciiTheme="minorHAnsi" w:hAnsiTheme="minorHAnsi" w:cstheme="minorHAnsi"/>
          <w:sz w:val="22"/>
          <w:szCs w:val="22"/>
          <w:lang w:val="it-IT"/>
        </w:rPr>
        <w:t xml:space="preserve"> Lorenzo incontrò Cosimo de’ Medici, che gli diede un altro compito: la creazione di un disegno per una cassa per le reliquie dei santi Proto, Giacinto e Nemesio, per il convento di Santa Maria degli Angeli</w:t>
      </w:r>
      <w:r w:rsidR="00280D63">
        <w:rPr>
          <w:rFonts w:asciiTheme="minorHAnsi" w:hAnsiTheme="minorHAnsi" w:cstheme="minorHAnsi"/>
          <w:sz w:val="22"/>
          <w:szCs w:val="22"/>
          <w:lang w:val="it-IT"/>
        </w:rPr>
        <w:t xml:space="preserve"> (L'Arca dei tre Martiri è conservata nel museo di Bargello)</w:t>
      </w:r>
      <w:r w:rsidR="0057277C" w:rsidRPr="00C7194D">
        <w:rPr>
          <w:rFonts w:asciiTheme="minorHAnsi" w:hAnsiTheme="minorHAnsi" w:cstheme="minorHAnsi"/>
          <w:sz w:val="22"/>
          <w:szCs w:val="22"/>
          <w:lang w:val="it-IT"/>
        </w:rPr>
        <w:t>, e di una montatura in oro per un membro della famiglia dei Medici.</w:t>
      </w:r>
      <w:r w:rsidR="00280D63">
        <w:rPr>
          <w:rFonts w:asciiTheme="minorHAnsi" w:hAnsiTheme="minorHAnsi" w:cstheme="minorHAnsi"/>
          <w:sz w:val="22"/>
          <w:szCs w:val="22"/>
          <w:lang w:val="it-IT"/>
        </w:rPr>
        <w:t xml:space="preserve"> </w:t>
      </w:r>
      <w:r w:rsidR="0057277C" w:rsidRPr="00C7194D">
        <w:rPr>
          <w:rFonts w:asciiTheme="minorHAnsi" w:hAnsiTheme="minorHAnsi" w:cstheme="minorHAnsi"/>
          <w:sz w:val="22"/>
          <w:szCs w:val="22"/>
          <w:lang w:val="it-IT"/>
        </w:rPr>
        <w:t xml:space="preserve">Quando i papi Martino V ed Eugenio vennero a Firenze, gli appartamenti </w:t>
      </w:r>
      <w:r w:rsidR="00280D63">
        <w:rPr>
          <w:rFonts w:ascii="Arial" w:hAnsi="Arial" w:cs="Arial"/>
          <w:color w:val="000000"/>
          <w:szCs w:val="20"/>
          <w:shd w:val="clear" w:color="auto" w:fill="FFFFFF"/>
          <w:lang w:val="it-IT"/>
        </w:rPr>
        <w:t xml:space="preserve">del </w:t>
      </w:r>
      <w:r w:rsidR="00280D63" w:rsidRPr="00280D63">
        <w:rPr>
          <w:rFonts w:ascii="Arial" w:hAnsi="Arial" w:cs="Arial"/>
          <w:color w:val="000000"/>
          <w:szCs w:val="20"/>
          <w:shd w:val="clear" w:color="auto" w:fill="FFFFFF"/>
          <w:lang w:val="it-IT"/>
        </w:rPr>
        <w:t>convento</w:t>
      </w:r>
      <w:r w:rsidR="00280D63" w:rsidRPr="00280D63">
        <w:rPr>
          <w:rStyle w:val="apple-converted-space"/>
          <w:rFonts w:ascii="Arial" w:hAnsi="Arial" w:cs="Arial"/>
          <w:color w:val="000000"/>
          <w:szCs w:val="20"/>
          <w:shd w:val="clear" w:color="auto" w:fill="FFFFFF"/>
          <w:lang w:val="it-IT"/>
        </w:rPr>
        <w:t> </w:t>
      </w:r>
      <w:r w:rsidR="00280D63">
        <w:rPr>
          <w:lang w:val="it-IT"/>
        </w:rPr>
        <w:t>D</w:t>
      </w:r>
      <w:r w:rsidR="00280D63" w:rsidRPr="00280D63">
        <w:rPr>
          <w:lang w:val="it-IT"/>
        </w:rPr>
        <w:t xml:space="preserve">ominicano </w:t>
      </w:r>
      <w:r w:rsidR="00280D63">
        <w:rPr>
          <w:lang w:val="it-IT"/>
        </w:rPr>
        <w:t xml:space="preserve">di Santa Maria Novella </w:t>
      </w:r>
      <w:r w:rsidR="00280D63" w:rsidRPr="00280D63">
        <w:rPr>
          <w:lang w:val="it-IT"/>
        </w:rPr>
        <w:t xml:space="preserve">del </w:t>
      </w:r>
      <w:r w:rsidR="00280D63" w:rsidRPr="00C7194D">
        <w:rPr>
          <w:rFonts w:asciiTheme="minorHAnsi" w:hAnsiTheme="minorHAnsi" w:cstheme="minorHAnsi"/>
          <w:sz w:val="22"/>
          <w:szCs w:val="22"/>
          <w:lang w:val="it-IT"/>
        </w:rPr>
        <w:t xml:space="preserve"> </w:t>
      </w:r>
      <w:r w:rsidR="0057277C" w:rsidRPr="00C7194D">
        <w:rPr>
          <w:rFonts w:asciiTheme="minorHAnsi" w:hAnsiTheme="minorHAnsi" w:cstheme="minorHAnsi"/>
          <w:sz w:val="22"/>
          <w:szCs w:val="22"/>
          <w:lang w:val="it-IT"/>
        </w:rPr>
        <w:t xml:space="preserve">furono riprogettati dal Ghiberti. </w:t>
      </w:r>
      <w:r>
        <w:rPr>
          <w:rFonts w:asciiTheme="minorHAnsi" w:hAnsiTheme="minorHAnsi" w:cstheme="minorHAnsi"/>
          <w:sz w:val="22"/>
          <w:szCs w:val="22"/>
          <w:lang w:val="it-IT"/>
        </w:rPr>
        <w:br/>
      </w:r>
      <w:r>
        <w:rPr>
          <w:rFonts w:asciiTheme="minorHAnsi" w:hAnsiTheme="minorHAnsi" w:cstheme="minorHAnsi"/>
          <w:sz w:val="22"/>
          <w:szCs w:val="22"/>
          <w:lang w:val="it-IT"/>
        </w:rPr>
        <w:br/>
      </w:r>
      <w:r w:rsidR="00280D63">
        <w:rPr>
          <w:rFonts w:asciiTheme="minorHAnsi" w:hAnsiTheme="minorHAnsi" w:cstheme="minorHAnsi"/>
          <w:sz w:val="22"/>
          <w:szCs w:val="22"/>
          <w:lang w:val="it-IT"/>
        </w:rPr>
        <w:lastRenderedPageBreak/>
        <w:t>N</w:t>
      </w:r>
      <w:r w:rsidR="0057277C" w:rsidRPr="00C7194D">
        <w:rPr>
          <w:rFonts w:asciiTheme="minorHAnsi" w:hAnsiTheme="minorHAnsi" w:cstheme="minorHAnsi"/>
          <w:sz w:val="22"/>
          <w:szCs w:val="22"/>
          <w:lang w:val="it-IT"/>
        </w:rPr>
        <w:t xml:space="preserve">el 1425 iniziava la lavorazione della seconda porta del battistero: la Porta del Paradiso. </w:t>
      </w:r>
      <w:r w:rsidR="0057277C">
        <w:rPr>
          <w:rFonts w:asciiTheme="minorHAnsi" w:hAnsiTheme="minorHAnsi" w:cstheme="minorHAnsi"/>
          <w:sz w:val="22"/>
          <w:szCs w:val="22"/>
          <w:lang w:val="it-IT"/>
        </w:rPr>
        <w:t>( Appendice</w:t>
      </w:r>
      <w:r>
        <w:rPr>
          <w:rFonts w:asciiTheme="minorHAnsi" w:hAnsiTheme="minorHAnsi" w:cstheme="minorHAnsi"/>
          <w:sz w:val="22"/>
          <w:szCs w:val="22"/>
          <w:lang w:val="it-IT"/>
        </w:rPr>
        <w:t>III</w:t>
      </w:r>
      <w:r w:rsidR="0057277C">
        <w:rPr>
          <w:rFonts w:asciiTheme="minorHAnsi" w:hAnsiTheme="minorHAnsi" w:cstheme="minorHAnsi"/>
          <w:sz w:val="22"/>
          <w:szCs w:val="22"/>
          <w:lang w:val="it-IT"/>
        </w:rPr>
        <w:t xml:space="preserve">) </w:t>
      </w:r>
      <w:r w:rsidR="0057277C" w:rsidRPr="00C7194D">
        <w:rPr>
          <w:rFonts w:asciiTheme="minorHAnsi" w:hAnsiTheme="minorHAnsi" w:cstheme="minorHAnsi"/>
          <w:sz w:val="22"/>
          <w:szCs w:val="22"/>
          <w:lang w:val="it-IT"/>
        </w:rPr>
        <w:t>Fra 1415 e 1430 fece vari viaggi a Venezia e due a Roma.</w:t>
      </w:r>
      <w:r>
        <w:rPr>
          <w:rStyle w:val="Voetnootmarkering"/>
          <w:rFonts w:asciiTheme="minorHAnsi" w:hAnsiTheme="minorHAnsi"/>
          <w:sz w:val="22"/>
          <w:szCs w:val="22"/>
          <w:lang w:val="it-IT"/>
        </w:rPr>
        <w:footnoteReference w:id="4"/>
      </w:r>
    </w:p>
    <w:p w:rsidR="0057277C" w:rsidRPr="00C7194D" w:rsidRDefault="0057277C" w:rsidP="0057277C">
      <w:pPr>
        <w:pStyle w:val="Lijstopsomteken"/>
        <w:numPr>
          <w:ilvl w:val="0"/>
          <w:numId w:val="0"/>
        </w:numPr>
        <w:spacing w:line="276" w:lineRule="auto"/>
        <w:rPr>
          <w:rFonts w:asciiTheme="minorHAnsi" w:hAnsiTheme="minorHAnsi" w:cstheme="minorHAnsi"/>
          <w:sz w:val="22"/>
          <w:szCs w:val="22"/>
          <w:lang w:val="it-IT"/>
        </w:rPr>
      </w:pPr>
      <w:r>
        <w:rPr>
          <w:rFonts w:asciiTheme="minorHAnsi" w:hAnsiTheme="minorHAnsi" w:cstheme="minorHAnsi"/>
          <w:sz w:val="22"/>
          <w:szCs w:val="22"/>
          <w:lang w:val="it-IT"/>
        </w:rPr>
        <w:br/>
      </w:r>
      <w:r w:rsidRPr="00C7194D">
        <w:rPr>
          <w:rFonts w:asciiTheme="minorHAnsi" w:hAnsiTheme="minorHAnsi" w:cstheme="minorHAnsi"/>
          <w:sz w:val="22"/>
          <w:szCs w:val="22"/>
          <w:lang w:val="it-IT"/>
        </w:rPr>
        <w:t>Nel corso degli anni trenta Ghiberti si vide rifiutare alcuni progetti. Riguardo al duomo di Firenze fu rifiutato il modello per la laterna della cupola, e quasi contemporaneamente non fu accettato il suo disegno per il coro</w:t>
      </w:r>
      <w:r>
        <w:rPr>
          <w:rFonts w:asciiTheme="minorHAnsi" w:hAnsiTheme="minorHAnsi" w:cstheme="minorHAnsi"/>
          <w:sz w:val="22"/>
          <w:szCs w:val="22"/>
          <w:lang w:val="it-IT"/>
        </w:rPr>
        <w:t xml:space="preserve">. </w:t>
      </w:r>
      <w:r w:rsidRPr="0000281F">
        <w:rPr>
          <w:rFonts w:asciiTheme="minorHAnsi" w:hAnsiTheme="minorHAnsi" w:cstheme="minorHAnsi"/>
          <w:sz w:val="22"/>
          <w:szCs w:val="22"/>
          <w:lang w:val="it-IT"/>
        </w:rPr>
        <w:t>N</w:t>
      </w:r>
      <w:r w:rsidR="00940DC6">
        <w:rPr>
          <w:rFonts w:asciiTheme="minorHAnsi" w:hAnsiTheme="minorHAnsi" w:cstheme="minorHAnsi"/>
          <w:sz w:val="22"/>
          <w:szCs w:val="22"/>
          <w:lang w:val="it-IT"/>
        </w:rPr>
        <w:t>el 1434 Donatello ha ricevuto l'incarico per la</w:t>
      </w:r>
      <w:r w:rsidRPr="0000281F">
        <w:rPr>
          <w:rFonts w:asciiTheme="minorHAnsi" w:hAnsiTheme="minorHAnsi" w:cstheme="minorHAnsi"/>
          <w:sz w:val="22"/>
          <w:szCs w:val="22"/>
          <w:lang w:val="it-IT"/>
        </w:rPr>
        <w:t xml:space="preserve"> composizione di una grande vetrata</w:t>
      </w:r>
      <w:r w:rsidR="00940DC6">
        <w:rPr>
          <w:rFonts w:asciiTheme="minorHAnsi" w:hAnsiTheme="minorHAnsi" w:cstheme="minorHAnsi"/>
          <w:sz w:val="22"/>
          <w:szCs w:val="22"/>
          <w:lang w:val="it-IT"/>
        </w:rPr>
        <w:t xml:space="preserve"> ( l'incoronazione della Vergine)</w:t>
      </w:r>
      <w:r w:rsidRPr="0000281F">
        <w:rPr>
          <w:rFonts w:asciiTheme="minorHAnsi" w:hAnsiTheme="minorHAnsi" w:cstheme="minorHAnsi"/>
          <w:sz w:val="22"/>
          <w:szCs w:val="22"/>
          <w:lang w:val="it-IT"/>
        </w:rPr>
        <w:t xml:space="preserve"> invece di Lorenzo. Ma nonostante che in questi anni il suo successo era un po meno, confrontato con i</w:t>
      </w:r>
      <w:r w:rsidR="00940DC6">
        <w:rPr>
          <w:rFonts w:asciiTheme="minorHAnsi" w:hAnsiTheme="minorHAnsi" w:cstheme="minorHAnsi"/>
          <w:sz w:val="22"/>
          <w:szCs w:val="22"/>
          <w:lang w:val="it-IT"/>
        </w:rPr>
        <w:t xml:space="preserve">l periodo precedente Lorenzo </w:t>
      </w:r>
      <w:r w:rsidRPr="0000281F">
        <w:rPr>
          <w:rFonts w:asciiTheme="minorHAnsi" w:hAnsiTheme="minorHAnsi" w:cstheme="minorHAnsi"/>
          <w:sz w:val="22"/>
          <w:szCs w:val="22"/>
          <w:lang w:val="it-IT"/>
        </w:rPr>
        <w:t xml:space="preserve"> conservarebbe </w:t>
      </w:r>
      <w:r w:rsidR="00940DC6">
        <w:rPr>
          <w:rFonts w:asciiTheme="minorHAnsi" w:hAnsiTheme="minorHAnsi" w:cstheme="minorHAnsi"/>
          <w:sz w:val="22"/>
          <w:szCs w:val="22"/>
          <w:lang w:val="it-IT"/>
        </w:rPr>
        <w:t>il lavoro per la porta est del B</w:t>
      </w:r>
      <w:r w:rsidRPr="0000281F">
        <w:rPr>
          <w:rFonts w:asciiTheme="minorHAnsi" w:hAnsiTheme="minorHAnsi" w:cstheme="minorHAnsi"/>
          <w:sz w:val="22"/>
          <w:szCs w:val="22"/>
          <w:lang w:val="it-IT"/>
        </w:rPr>
        <w:t>attistero</w:t>
      </w:r>
      <w:r>
        <w:rPr>
          <w:rFonts w:asciiTheme="minorHAnsi" w:hAnsiTheme="minorHAnsi" w:cstheme="minorHAnsi"/>
          <w:sz w:val="22"/>
          <w:szCs w:val="22"/>
          <w:lang w:val="it-IT"/>
        </w:rPr>
        <w:t>.</w:t>
      </w:r>
    </w:p>
    <w:p w:rsidR="0057277C" w:rsidRPr="00C7194D" w:rsidRDefault="0057277C" w:rsidP="0057277C">
      <w:pPr>
        <w:pStyle w:val="Lijstopsomteken"/>
        <w:numPr>
          <w:ilvl w:val="0"/>
          <w:numId w:val="0"/>
        </w:numPr>
        <w:spacing w:line="276" w:lineRule="auto"/>
        <w:rPr>
          <w:rFonts w:asciiTheme="minorHAnsi" w:hAnsiTheme="minorHAnsi" w:cstheme="minorHAnsi"/>
          <w:sz w:val="22"/>
          <w:szCs w:val="22"/>
          <w:lang w:val="it-IT"/>
        </w:rPr>
      </w:pPr>
      <w:r w:rsidRPr="00C7194D">
        <w:rPr>
          <w:rFonts w:asciiTheme="minorHAnsi" w:hAnsiTheme="minorHAnsi" w:cstheme="minorHAnsi"/>
          <w:sz w:val="22"/>
          <w:szCs w:val="22"/>
          <w:lang w:val="it-IT"/>
        </w:rPr>
        <w:t>Negli anni tra 1434 e 1443 lavorò le vetrate dell’ abside e del tam</w:t>
      </w:r>
      <w:r w:rsidR="00767CD7">
        <w:rPr>
          <w:rFonts w:asciiTheme="minorHAnsi" w:hAnsiTheme="minorHAnsi" w:cstheme="minorHAnsi"/>
          <w:sz w:val="22"/>
          <w:szCs w:val="22"/>
          <w:lang w:val="it-IT"/>
        </w:rPr>
        <w:t>buro della cupola del D</w:t>
      </w:r>
      <w:r w:rsidRPr="00C7194D">
        <w:rPr>
          <w:rFonts w:asciiTheme="minorHAnsi" w:hAnsiTheme="minorHAnsi" w:cstheme="minorHAnsi"/>
          <w:sz w:val="22"/>
          <w:szCs w:val="22"/>
          <w:lang w:val="it-IT"/>
        </w:rPr>
        <w:t xml:space="preserve">uomo. </w:t>
      </w:r>
    </w:p>
    <w:p w:rsidR="0057277C" w:rsidRPr="00C7194D" w:rsidRDefault="0057277C" w:rsidP="0057277C">
      <w:pPr>
        <w:pStyle w:val="Lijstopsomteken"/>
        <w:numPr>
          <w:ilvl w:val="0"/>
          <w:numId w:val="0"/>
        </w:numPr>
        <w:spacing w:line="276" w:lineRule="auto"/>
        <w:rPr>
          <w:rFonts w:asciiTheme="minorHAnsi" w:hAnsiTheme="minorHAnsi" w:cstheme="minorHAnsi"/>
          <w:sz w:val="22"/>
          <w:szCs w:val="22"/>
          <w:lang w:val="it-IT"/>
        </w:rPr>
      </w:pPr>
      <w:r w:rsidRPr="00C7194D">
        <w:rPr>
          <w:rFonts w:asciiTheme="minorHAnsi" w:hAnsiTheme="minorHAnsi" w:cstheme="minorHAnsi"/>
          <w:sz w:val="22"/>
          <w:szCs w:val="22"/>
          <w:lang w:val="it-IT"/>
        </w:rPr>
        <w:t>Nel 1443 Lorenzo completava la cassa di San Zanobi, e nel 1447 i</w:t>
      </w:r>
      <w:r w:rsidR="00767CD7">
        <w:rPr>
          <w:rFonts w:asciiTheme="minorHAnsi" w:hAnsiTheme="minorHAnsi" w:cstheme="minorHAnsi"/>
          <w:sz w:val="22"/>
          <w:szCs w:val="22"/>
          <w:lang w:val="it-IT"/>
        </w:rPr>
        <w:t xml:space="preserve"> rilievi della seconda porta. Le</w:t>
      </w:r>
      <w:r w:rsidRPr="00C7194D">
        <w:rPr>
          <w:rFonts w:asciiTheme="minorHAnsi" w:hAnsiTheme="minorHAnsi" w:cstheme="minorHAnsi"/>
          <w:sz w:val="22"/>
          <w:szCs w:val="22"/>
          <w:lang w:val="it-IT"/>
        </w:rPr>
        <w:t xml:space="preserve"> parti da eseguire della porta </w:t>
      </w:r>
      <w:r w:rsidR="00940DC6">
        <w:rPr>
          <w:rFonts w:asciiTheme="minorHAnsi" w:hAnsiTheme="minorHAnsi" w:cstheme="minorHAnsi"/>
          <w:sz w:val="22"/>
          <w:szCs w:val="22"/>
          <w:lang w:val="it-IT"/>
        </w:rPr>
        <w:t>furono fatte da un'é</w:t>
      </w:r>
      <w:r w:rsidR="00A030B6">
        <w:rPr>
          <w:rFonts w:asciiTheme="minorHAnsi" w:hAnsiTheme="minorHAnsi" w:cstheme="minorHAnsi"/>
          <w:sz w:val="22"/>
          <w:szCs w:val="22"/>
          <w:lang w:val="it-IT"/>
        </w:rPr>
        <w:t>quipe sotto la</w:t>
      </w:r>
      <w:r w:rsidR="001C371E">
        <w:rPr>
          <w:rFonts w:asciiTheme="minorHAnsi" w:hAnsiTheme="minorHAnsi" w:cstheme="minorHAnsi"/>
          <w:sz w:val="22"/>
          <w:szCs w:val="22"/>
          <w:lang w:val="it-IT"/>
        </w:rPr>
        <w:t xml:space="preserve"> dire</w:t>
      </w:r>
      <w:r w:rsidRPr="00C7194D">
        <w:rPr>
          <w:rFonts w:asciiTheme="minorHAnsi" w:hAnsiTheme="minorHAnsi" w:cstheme="minorHAnsi"/>
          <w:sz w:val="22"/>
          <w:szCs w:val="22"/>
          <w:lang w:val="it-IT"/>
        </w:rPr>
        <w:t xml:space="preserve">zione del suo figlio Vittorio. Lorenzo rimase a capo della sua bottega fino alla morte, anche se Vittorio aveva più commissioni. </w:t>
      </w:r>
      <w:r w:rsidR="00231726">
        <w:rPr>
          <w:rStyle w:val="Voetnootmarkering"/>
          <w:rFonts w:asciiTheme="minorHAnsi" w:hAnsiTheme="minorHAnsi"/>
          <w:sz w:val="22"/>
          <w:szCs w:val="22"/>
          <w:lang w:val="it-IT"/>
        </w:rPr>
        <w:footnoteReference w:id="5"/>
      </w:r>
      <w:r w:rsidRPr="00C7194D">
        <w:rPr>
          <w:rFonts w:asciiTheme="minorHAnsi" w:hAnsiTheme="minorHAnsi" w:cstheme="minorHAnsi"/>
          <w:sz w:val="22"/>
          <w:szCs w:val="22"/>
          <w:lang w:val="it-IT"/>
        </w:rPr>
        <w:br/>
      </w:r>
      <w:r>
        <w:rPr>
          <w:rFonts w:asciiTheme="minorHAnsi" w:hAnsiTheme="minorHAnsi" w:cstheme="minorHAnsi"/>
          <w:sz w:val="22"/>
          <w:szCs w:val="22"/>
          <w:lang w:val="it-IT"/>
        </w:rPr>
        <w:br/>
      </w:r>
      <w:r w:rsidRPr="00C7194D">
        <w:rPr>
          <w:rFonts w:asciiTheme="minorHAnsi" w:hAnsiTheme="minorHAnsi" w:cstheme="minorHAnsi"/>
          <w:sz w:val="22"/>
          <w:szCs w:val="22"/>
          <w:lang w:val="it-IT"/>
        </w:rPr>
        <w:t>Il primo dicembre 1455 Lorenzo Ghiberti morì e fu sepolto in una tomba nella chiesa di Santa Croce. Vittorio diresse la bottega e terminò gli stipiti della porta sud, in uno stile diverso da quello di Lo</w:t>
      </w:r>
      <w:r w:rsidR="001C371E">
        <w:rPr>
          <w:rFonts w:asciiTheme="minorHAnsi" w:hAnsiTheme="minorHAnsi" w:cstheme="minorHAnsi"/>
          <w:sz w:val="22"/>
          <w:szCs w:val="22"/>
          <w:lang w:val="it-IT"/>
        </w:rPr>
        <w:t xml:space="preserve">renzo. Vittorio continuò l' attività </w:t>
      </w:r>
      <w:r w:rsidRPr="00C7194D">
        <w:rPr>
          <w:rFonts w:asciiTheme="minorHAnsi" w:hAnsiTheme="minorHAnsi" w:cstheme="minorHAnsi"/>
          <w:sz w:val="22"/>
          <w:szCs w:val="22"/>
          <w:lang w:val="it-IT"/>
        </w:rPr>
        <w:t xml:space="preserve">nel lavorare ad opere d’ arte sacra di bronzo e d’ oro. </w:t>
      </w:r>
    </w:p>
    <w:p w:rsidR="0057277C" w:rsidRPr="00C7194D" w:rsidRDefault="0057277C" w:rsidP="0057277C">
      <w:pPr>
        <w:pStyle w:val="Lijstopsomteken"/>
        <w:numPr>
          <w:ilvl w:val="0"/>
          <w:numId w:val="0"/>
        </w:numPr>
        <w:spacing w:line="276" w:lineRule="auto"/>
        <w:rPr>
          <w:rFonts w:asciiTheme="minorHAnsi" w:hAnsiTheme="minorHAnsi" w:cstheme="minorHAnsi"/>
          <w:sz w:val="22"/>
          <w:szCs w:val="22"/>
          <w:lang w:val="it-IT"/>
        </w:rPr>
      </w:pPr>
      <w:r w:rsidRPr="00C7194D">
        <w:rPr>
          <w:rFonts w:asciiTheme="minorHAnsi" w:hAnsiTheme="minorHAnsi" w:cstheme="minorHAnsi"/>
          <w:sz w:val="22"/>
          <w:szCs w:val="22"/>
          <w:lang w:val="it-IT"/>
        </w:rPr>
        <w:t>Analizzando la vita di Ghiberti risulta che la sua arte è strettamente legata alla sua vita di cittadino, di uomo d’affari e alla sua personalità. Non si può studiare la sua arte senza conoscerne la personalità.</w:t>
      </w:r>
      <w:r w:rsidR="00231726">
        <w:rPr>
          <w:rStyle w:val="Voetnootmarkering"/>
          <w:rFonts w:asciiTheme="minorHAnsi" w:hAnsiTheme="minorHAnsi"/>
          <w:sz w:val="22"/>
          <w:szCs w:val="22"/>
          <w:lang w:val="it-IT"/>
        </w:rPr>
        <w:footnoteReference w:id="6"/>
      </w:r>
    </w:p>
    <w:p w:rsidR="00A0047C" w:rsidRPr="0057277C" w:rsidRDefault="00A0047C" w:rsidP="00A0047C">
      <w:pPr>
        <w:shd w:val="clear" w:color="auto" w:fill="FFFFFF"/>
        <w:rPr>
          <w:rFonts w:ascii="Arial" w:hAnsi="Arial" w:cs="Arial"/>
          <w:color w:val="222222"/>
          <w:szCs w:val="20"/>
          <w:lang w:val="it-IT"/>
        </w:rPr>
      </w:pPr>
    </w:p>
    <w:p w:rsidR="00A0047C" w:rsidRDefault="00A0047C" w:rsidP="00A0047C">
      <w:pPr>
        <w:shd w:val="clear" w:color="auto" w:fill="FFFFFF"/>
        <w:rPr>
          <w:rFonts w:ascii="Arial" w:hAnsi="Arial" w:cs="Arial"/>
          <w:color w:val="222222"/>
          <w:szCs w:val="20"/>
          <w:lang w:val="es-ES"/>
        </w:rPr>
      </w:pPr>
      <w:r w:rsidRPr="00A0047C">
        <w:rPr>
          <w:rFonts w:ascii="Calibri" w:hAnsi="Calibri" w:cs="Arial"/>
          <w:b/>
          <w:bCs/>
          <w:color w:val="222222"/>
          <w:sz w:val="28"/>
          <w:szCs w:val="28"/>
          <w:lang w:val="es-ES"/>
        </w:rPr>
        <w:t> </w:t>
      </w:r>
    </w:p>
    <w:p w:rsidR="0057277C" w:rsidRDefault="0057277C" w:rsidP="00A0047C">
      <w:pPr>
        <w:shd w:val="clear" w:color="auto" w:fill="FFFFFF"/>
        <w:rPr>
          <w:rFonts w:ascii="Calibri" w:hAnsi="Calibri" w:cs="Calibri"/>
          <w:b/>
          <w:sz w:val="28"/>
          <w:szCs w:val="28"/>
          <w:lang w:val="es-ES"/>
        </w:rPr>
      </w:pPr>
    </w:p>
    <w:p w:rsidR="0057277C" w:rsidRDefault="0057277C" w:rsidP="00A0047C">
      <w:pPr>
        <w:shd w:val="clear" w:color="auto" w:fill="FFFFFF"/>
        <w:rPr>
          <w:rFonts w:ascii="Calibri" w:hAnsi="Calibri" w:cs="Calibri"/>
          <w:b/>
          <w:sz w:val="28"/>
          <w:szCs w:val="28"/>
          <w:lang w:val="es-ES"/>
        </w:rPr>
      </w:pPr>
    </w:p>
    <w:p w:rsidR="0057277C" w:rsidRDefault="0057277C" w:rsidP="00A0047C">
      <w:pPr>
        <w:shd w:val="clear" w:color="auto" w:fill="FFFFFF"/>
        <w:rPr>
          <w:rFonts w:ascii="Calibri" w:hAnsi="Calibri" w:cs="Calibri"/>
          <w:b/>
          <w:sz w:val="28"/>
          <w:szCs w:val="28"/>
          <w:lang w:val="es-ES"/>
        </w:rPr>
      </w:pPr>
    </w:p>
    <w:p w:rsidR="0057277C" w:rsidRDefault="0057277C" w:rsidP="00A0047C">
      <w:pPr>
        <w:shd w:val="clear" w:color="auto" w:fill="FFFFFF"/>
        <w:rPr>
          <w:rFonts w:ascii="Calibri" w:hAnsi="Calibri" w:cs="Calibri"/>
          <w:b/>
          <w:sz w:val="28"/>
          <w:szCs w:val="28"/>
          <w:lang w:val="es-ES"/>
        </w:rPr>
      </w:pPr>
    </w:p>
    <w:p w:rsidR="0057277C" w:rsidRDefault="0057277C" w:rsidP="00A0047C">
      <w:pPr>
        <w:shd w:val="clear" w:color="auto" w:fill="FFFFFF"/>
        <w:rPr>
          <w:rFonts w:ascii="Calibri" w:hAnsi="Calibri" w:cs="Calibri"/>
          <w:b/>
          <w:sz w:val="28"/>
          <w:szCs w:val="28"/>
          <w:lang w:val="es-ES"/>
        </w:rPr>
      </w:pPr>
    </w:p>
    <w:p w:rsidR="0057277C" w:rsidRDefault="0057277C" w:rsidP="00A0047C">
      <w:pPr>
        <w:shd w:val="clear" w:color="auto" w:fill="FFFFFF"/>
        <w:rPr>
          <w:rFonts w:ascii="Calibri" w:hAnsi="Calibri" w:cs="Calibri"/>
          <w:b/>
          <w:sz w:val="28"/>
          <w:szCs w:val="28"/>
          <w:lang w:val="es-ES"/>
        </w:rPr>
      </w:pPr>
    </w:p>
    <w:p w:rsidR="0057277C" w:rsidRDefault="0057277C" w:rsidP="00A0047C">
      <w:pPr>
        <w:shd w:val="clear" w:color="auto" w:fill="FFFFFF"/>
        <w:rPr>
          <w:rFonts w:ascii="Calibri" w:hAnsi="Calibri" w:cs="Calibri"/>
          <w:b/>
          <w:sz w:val="28"/>
          <w:szCs w:val="28"/>
          <w:lang w:val="es-ES"/>
        </w:rPr>
      </w:pPr>
    </w:p>
    <w:p w:rsidR="0057277C" w:rsidRDefault="0057277C" w:rsidP="00A0047C">
      <w:pPr>
        <w:shd w:val="clear" w:color="auto" w:fill="FFFFFF"/>
        <w:rPr>
          <w:rFonts w:ascii="Calibri" w:hAnsi="Calibri" w:cs="Calibri"/>
          <w:b/>
          <w:sz w:val="28"/>
          <w:szCs w:val="28"/>
          <w:lang w:val="es-ES"/>
        </w:rPr>
      </w:pPr>
    </w:p>
    <w:p w:rsidR="0057277C" w:rsidRDefault="0057277C" w:rsidP="00A0047C">
      <w:pPr>
        <w:shd w:val="clear" w:color="auto" w:fill="FFFFFF"/>
        <w:rPr>
          <w:rFonts w:ascii="Calibri" w:hAnsi="Calibri" w:cs="Calibri"/>
          <w:b/>
          <w:sz w:val="28"/>
          <w:szCs w:val="28"/>
          <w:lang w:val="es-ES"/>
        </w:rPr>
      </w:pPr>
    </w:p>
    <w:p w:rsidR="0057277C" w:rsidRDefault="0057277C" w:rsidP="00A0047C">
      <w:pPr>
        <w:shd w:val="clear" w:color="auto" w:fill="FFFFFF"/>
        <w:rPr>
          <w:rFonts w:ascii="Calibri" w:hAnsi="Calibri" w:cs="Calibri"/>
          <w:b/>
          <w:sz w:val="28"/>
          <w:szCs w:val="28"/>
          <w:lang w:val="es-ES"/>
        </w:rPr>
      </w:pPr>
    </w:p>
    <w:p w:rsidR="0057277C" w:rsidRDefault="0057277C" w:rsidP="00A0047C">
      <w:pPr>
        <w:shd w:val="clear" w:color="auto" w:fill="FFFFFF"/>
        <w:rPr>
          <w:rFonts w:ascii="Calibri" w:hAnsi="Calibri" w:cs="Calibri"/>
          <w:b/>
          <w:sz w:val="28"/>
          <w:szCs w:val="28"/>
          <w:lang w:val="es-ES"/>
        </w:rPr>
      </w:pPr>
    </w:p>
    <w:p w:rsidR="0057277C" w:rsidRDefault="0057277C" w:rsidP="00A0047C">
      <w:pPr>
        <w:shd w:val="clear" w:color="auto" w:fill="FFFFFF"/>
        <w:rPr>
          <w:rFonts w:ascii="Calibri" w:hAnsi="Calibri" w:cs="Calibri"/>
          <w:b/>
          <w:sz w:val="28"/>
          <w:szCs w:val="28"/>
          <w:lang w:val="es-ES"/>
        </w:rPr>
      </w:pPr>
    </w:p>
    <w:p w:rsidR="0057277C" w:rsidRDefault="0057277C" w:rsidP="00A0047C">
      <w:pPr>
        <w:shd w:val="clear" w:color="auto" w:fill="FFFFFF"/>
        <w:rPr>
          <w:rFonts w:ascii="Calibri" w:hAnsi="Calibri" w:cs="Calibri"/>
          <w:b/>
          <w:sz w:val="28"/>
          <w:szCs w:val="28"/>
          <w:lang w:val="es-ES"/>
        </w:rPr>
      </w:pPr>
    </w:p>
    <w:p w:rsidR="0057277C" w:rsidRDefault="0057277C" w:rsidP="00A0047C">
      <w:pPr>
        <w:shd w:val="clear" w:color="auto" w:fill="FFFFFF"/>
        <w:rPr>
          <w:rFonts w:ascii="Calibri" w:hAnsi="Calibri" w:cs="Calibri"/>
          <w:b/>
          <w:sz w:val="28"/>
          <w:szCs w:val="28"/>
          <w:lang w:val="es-ES"/>
        </w:rPr>
      </w:pPr>
    </w:p>
    <w:p w:rsidR="0057277C" w:rsidRDefault="0057277C" w:rsidP="00A0047C">
      <w:pPr>
        <w:shd w:val="clear" w:color="auto" w:fill="FFFFFF"/>
        <w:rPr>
          <w:rFonts w:ascii="Calibri" w:hAnsi="Calibri" w:cs="Calibri"/>
          <w:b/>
          <w:sz w:val="28"/>
          <w:szCs w:val="28"/>
          <w:lang w:val="es-ES"/>
        </w:rPr>
      </w:pPr>
    </w:p>
    <w:p w:rsidR="00A0047C" w:rsidRPr="00A0047C" w:rsidRDefault="00231726" w:rsidP="00A0047C">
      <w:pPr>
        <w:shd w:val="clear" w:color="auto" w:fill="FFFFFF"/>
        <w:rPr>
          <w:rFonts w:ascii="Arial" w:hAnsi="Arial" w:cs="Arial"/>
          <w:color w:val="222222"/>
          <w:szCs w:val="20"/>
          <w:lang w:val="es-ES"/>
        </w:rPr>
      </w:pPr>
      <w:r>
        <w:rPr>
          <w:rFonts w:ascii="Calibri" w:hAnsi="Calibri" w:cs="Calibri"/>
          <w:b/>
          <w:sz w:val="28"/>
          <w:szCs w:val="28"/>
          <w:lang w:val="es-ES"/>
        </w:rPr>
        <w:lastRenderedPageBreak/>
        <w:br/>
      </w:r>
      <w:r w:rsidR="00A0047C" w:rsidRPr="00A0047C">
        <w:rPr>
          <w:rFonts w:ascii="Calibri" w:hAnsi="Calibri" w:cs="Calibri"/>
          <w:b/>
          <w:sz w:val="28"/>
          <w:szCs w:val="28"/>
          <w:lang w:val="es-ES"/>
        </w:rPr>
        <w:t>2.</w:t>
      </w:r>
      <w:r w:rsidR="00A0047C" w:rsidRPr="00A0047C">
        <w:rPr>
          <w:rFonts w:ascii="Calibri" w:hAnsi="Calibri" w:cs="Calibri"/>
          <w:b/>
          <w:i/>
          <w:sz w:val="28"/>
          <w:szCs w:val="28"/>
          <w:lang w:val="es-ES"/>
        </w:rPr>
        <w:t xml:space="preserve"> </w:t>
      </w:r>
      <w:r w:rsidR="00A0047C" w:rsidRPr="00A0047C">
        <w:rPr>
          <w:rFonts w:ascii="Calibri" w:hAnsi="Calibri" w:cs="Calibri"/>
          <w:b/>
          <w:sz w:val="28"/>
          <w:szCs w:val="28"/>
          <w:lang w:val="es-ES"/>
        </w:rPr>
        <w:t xml:space="preserve">Ghiberti : </w:t>
      </w:r>
      <w:r w:rsidR="00A0047C" w:rsidRPr="00767CD7">
        <w:rPr>
          <w:rFonts w:ascii="Calibri" w:hAnsi="Calibri" w:cs="Calibri"/>
          <w:b/>
          <w:i/>
          <w:sz w:val="28"/>
          <w:szCs w:val="28"/>
          <w:lang w:val="es-ES"/>
        </w:rPr>
        <w:t xml:space="preserve">i Commentari </w:t>
      </w:r>
      <w:r w:rsidR="00A0047C" w:rsidRPr="00A0047C">
        <w:rPr>
          <w:rFonts w:ascii="Calibri" w:hAnsi="Calibri" w:cs="Calibri"/>
          <w:b/>
          <w:sz w:val="28"/>
          <w:szCs w:val="28"/>
          <w:lang w:val="es-ES"/>
        </w:rPr>
        <w:t>- la visione sulla vita e sulla sua arte -</w:t>
      </w:r>
    </w:p>
    <w:p w:rsidR="00A0047C" w:rsidRPr="00A0047C" w:rsidRDefault="00A0047C" w:rsidP="00A0047C">
      <w:pPr>
        <w:autoSpaceDE w:val="0"/>
        <w:autoSpaceDN w:val="0"/>
        <w:adjustRightInd w:val="0"/>
        <w:jc w:val="both"/>
        <w:rPr>
          <w:rFonts w:ascii="Calibri" w:hAnsi="Calibri" w:cs="Calibri"/>
          <w:sz w:val="22"/>
          <w:szCs w:val="22"/>
          <w:u w:val="single"/>
          <w:lang w:val="es-ES"/>
        </w:rPr>
      </w:pPr>
    </w:p>
    <w:p w:rsidR="00A0047C" w:rsidRPr="00A0047C" w:rsidRDefault="00A0047C" w:rsidP="00A0047C">
      <w:pPr>
        <w:autoSpaceDE w:val="0"/>
        <w:autoSpaceDN w:val="0"/>
        <w:adjustRightInd w:val="0"/>
        <w:spacing w:line="276" w:lineRule="auto"/>
        <w:rPr>
          <w:rFonts w:ascii="Calibri" w:hAnsi="Calibri" w:cs="Calibri"/>
          <w:b/>
          <w:sz w:val="22"/>
          <w:szCs w:val="22"/>
          <w:lang w:val="es-ES"/>
        </w:rPr>
      </w:pPr>
      <w:r w:rsidRPr="00A0047C">
        <w:rPr>
          <w:rFonts w:ascii="Calibri" w:hAnsi="Calibri" w:cs="Calibri"/>
          <w:b/>
          <w:sz w:val="22"/>
          <w:szCs w:val="22"/>
          <w:lang w:val="es-ES"/>
        </w:rPr>
        <w:t>I tre Commenti</w:t>
      </w:r>
    </w:p>
    <w:p w:rsidR="00A0047C" w:rsidRPr="00A0047C" w:rsidRDefault="00A0047C" w:rsidP="00A0047C">
      <w:pPr>
        <w:autoSpaceDE w:val="0"/>
        <w:autoSpaceDN w:val="0"/>
        <w:adjustRightInd w:val="0"/>
        <w:spacing w:line="276" w:lineRule="auto"/>
        <w:rPr>
          <w:rFonts w:ascii="Calibri" w:hAnsi="Calibri" w:cs="Calibri"/>
          <w:b/>
          <w:sz w:val="22"/>
          <w:szCs w:val="22"/>
          <w:lang w:val="es-ES"/>
        </w:rPr>
      </w:pPr>
    </w:p>
    <w:p w:rsidR="00A0047C" w:rsidRPr="00A0047C" w:rsidRDefault="00A0047C" w:rsidP="00A0047C">
      <w:pPr>
        <w:autoSpaceDE w:val="0"/>
        <w:autoSpaceDN w:val="0"/>
        <w:adjustRightInd w:val="0"/>
        <w:spacing w:line="276" w:lineRule="auto"/>
        <w:rPr>
          <w:rFonts w:ascii="Calibri" w:hAnsi="Calibri" w:cs="Calibri"/>
          <w:b/>
          <w:sz w:val="22"/>
          <w:szCs w:val="22"/>
          <w:lang w:val="es-ES"/>
        </w:rPr>
      </w:pPr>
      <w:r w:rsidRPr="00767CD7">
        <w:rPr>
          <w:rFonts w:ascii="Calibri" w:hAnsi="Calibri"/>
          <w:i/>
          <w:sz w:val="22"/>
          <w:szCs w:val="22"/>
          <w:lang w:val="es-ES"/>
        </w:rPr>
        <w:t xml:space="preserve">I </w:t>
      </w:r>
      <w:r w:rsidRPr="00767CD7">
        <w:rPr>
          <w:rFonts w:ascii="Calibri" w:hAnsi="Calibri"/>
          <w:bCs/>
          <w:i/>
          <w:iCs/>
          <w:sz w:val="22"/>
          <w:szCs w:val="22"/>
          <w:lang w:val="es-ES"/>
        </w:rPr>
        <w:t>Commentari</w:t>
      </w:r>
      <w:r w:rsidR="00767CD7">
        <w:rPr>
          <w:rFonts w:ascii="Calibri" w:hAnsi="Calibri"/>
          <w:bCs/>
          <w:iCs/>
          <w:sz w:val="22"/>
          <w:szCs w:val="22"/>
          <w:lang w:val="es-ES"/>
        </w:rPr>
        <w:t xml:space="preserve"> </w:t>
      </w:r>
      <w:r w:rsidRPr="00A0047C">
        <w:rPr>
          <w:rFonts w:ascii="Calibri" w:hAnsi="Calibri"/>
          <w:sz w:val="22"/>
          <w:szCs w:val="22"/>
          <w:lang w:val="es-ES"/>
        </w:rPr>
        <w:t xml:space="preserve">è un </w:t>
      </w:r>
      <w:hyperlink r:id="rId10" w:tooltip="Trattato (opera)" w:history="1">
        <w:r w:rsidRPr="00A0047C">
          <w:rPr>
            <w:rStyle w:val="Hyperlink"/>
            <w:rFonts w:ascii="Calibri" w:hAnsi="Calibri"/>
            <w:color w:val="auto"/>
            <w:sz w:val="22"/>
            <w:szCs w:val="22"/>
            <w:u w:val="none"/>
            <w:lang w:val="es-ES"/>
          </w:rPr>
          <w:t>trattato</w:t>
        </w:r>
      </w:hyperlink>
      <w:r w:rsidRPr="00A0047C">
        <w:rPr>
          <w:rFonts w:ascii="Calibri" w:hAnsi="Calibri"/>
          <w:sz w:val="22"/>
          <w:szCs w:val="22"/>
          <w:lang w:val="es-ES"/>
        </w:rPr>
        <w:t xml:space="preserve"> (composto da tre libri) dello scultore fiorentino </w:t>
      </w:r>
      <w:hyperlink r:id="rId11" w:tooltip="Lorenzo Ghiberti" w:history="1">
        <w:r w:rsidRPr="00A0047C">
          <w:rPr>
            <w:rStyle w:val="Hyperlink"/>
            <w:rFonts w:ascii="Calibri" w:hAnsi="Calibri"/>
            <w:color w:val="auto"/>
            <w:sz w:val="22"/>
            <w:szCs w:val="22"/>
            <w:u w:val="none"/>
            <w:lang w:val="es-ES"/>
          </w:rPr>
          <w:t>Lorenzo Ghiberti</w:t>
        </w:r>
      </w:hyperlink>
      <w:r w:rsidR="00767CD7">
        <w:rPr>
          <w:rFonts w:ascii="Calibri" w:hAnsi="Calibri"/>
          <w:sz w:val="22"/>
          <w:szCs w:val="22"/>
          <w:lang w:val="es-ES"/>
        </w:rPr>
        <w:t xml:space="preserve">, </w:t>
      </w:r>
      <w:r w:rsidRPr="00A0047C">
        <w:rPr>
          <w:rFonts w:ascii="Calibri" w:hAnsi="Calibri"/>
          <w:sz w:val="22"/>
          <w:szCs w:val="22"/>
          <w:lang w:val="es-ES"/>
        </w:rPr>
        <w:t xml:space="preserve">scritto negli ultimi anni della sua vita, dove narra opere e fatti relativi a se stesso ed ai suoi colleghi. Ghiberti scrisse una delle più antiche fonti sulla storia dell'arte medievale/rinascimentale italiana, un secolo prima di </w:t>
      </w:r>
      <w:hyperlink r:id="rId12" w:tooltip="Giorgio Vasari" w:history="1">
        <w:r w:rsidRPr="00A0047C">
          <w:rPr>
            <w:rStyle w:val="Hyperlink"/>
            <w:rFonts w:ascii="Calibri" w:hAnsi="Calibri"/>
            <w:color w:val="auto"/>
            <w:sz w:val="22"/>
            <w:szCs w:val="22"/>
            <w:u w:val="none"/>
            <w:lang w:val="es-ES"/>
          </w:rPr>
          <w:t>Giorgio Vasari</w:t>
        </w:r>
      </w:hyperlink>
      <w:r w:rsidRPr="00A0047C">
        <w:rPr>
          <w:rFonts w:ascii="Calibri" w:hAnsi="Calibri"/>
          <w:sz w:val="22"/>
          <w:szCs w:val="22"/>
          <w:lang w:val="es-ES"/>
        </w:rPr>
        <w:t xml:space="preserve">, il quale attinse dai </w:t>
      </w:r>
      <w:r w:rsidRPr="006623C4">
        <w:rPr>
          <w:rFonts w:ascii="Calibri" w:hAnsi="Calibri"/>
          <w:i/>
          <w:iCs/>
          <w:sz w:val="22"/>
          <w:szCs w:val="22"/>
          <w:lang w:val="es-ES"/>
        </w:rPr>
        <w:t>Commentari</w:t>
      </w:r>
      <w:r w:rsidRPr="00A0047C">
        <w:rPr>
          <w:rFonts w:ascii="Calibri" w:hAnsi="Calibri"/>
          <w:sz w:val="22"/>
          <w:szCs w:val="22"/>
          <w:lang w:val="es-ES"/>
        </w:rPr>
        <w:t xml:space="preserve"> varie informazioni.</w:t>
      </w:r>
    </w:p>
    <w:p w:rsidR="00A0047C" w:rsidRPr="00A0047C" w:rsidRDefault="00A0047C" w:rsidP="009A05BF">
      <w:pPr>
        <w:autoSpaceDE w:val="0"/>
        <w:autoSpaceDN w:val="0"/>
        <w:adjustRightInd w:val="0"/>
        <w:spacing w:line="276" w:lineRule="auto"/>
        <w:rPr>
          <w:rFonts w:ascii="Calibri" w:hAnsi="Calibri" w:cs="Calibri"/>
          <w:sz w:val="22"/>
          <w:szCs w:val="22"/>
          <w:lang w:val="es-ES"/>
        </w:rPr>
      </w:pPr>
      <w:r w:rsidRPr="00A0047C">
        <w:rPr>
          <w:rFonts w:ascii="Calibri" w:hAnsi="Calibri" w:cs="Calibri"/>
          <w:sz w:val="22"/>
          <w:szCs w:val="22"/>
          <w:lang w:val="es-ES"/>
        </w:rPr>
        <w:t>I tre libri hanno tutti un tema diverso: Il primo, considera l’arte antica in maniera aneddotica è copiato in gran parte da opere di scrittori classici.</w:t>
      </w:r>
      <w:r w:rsidR="009A05BF">
        <w:rPr>
          <w:rFonts w:ascii="Calibri" w:hAnsi="Calibri" w:cs="Calibri"/>
          <w:sz w:val="22"/>
          <w:szCs w:val="22"/>
          <w:lang w:val="es-ES"/>
        </w:rPr>
        <w:t xml:space="preserve"> </w:t>
      </w:r>
      <w:r w:rsidRPr="00A0047C">
        <w:rPr>
          <w:rFonts w:ascii="Calibri" w:hAnsi="Calibri" w:cs="Calibri"/>
          <w:sz w:val="22"/>
          <w:szCs w:val="22"/>
          <w:lang w:val="es-ES"/>
        </w:rPr>
        <w:t>Nel secondo, Ghiberti, dà una descrizione dell’arte del suo tempo: il trecento. Vuole indicare , nella sua opera, come gli artisti contemporanei seguano la linea artistica dei predecessori (es. Giotto). Questo capitolo si compone</w:t>
      </w:r>
      <w:r w:rsidRPr="00A0047C">
        <w:rPr>
          <w:rFonts w:ascii="Calibri" w:hAnsi="Calibri" w:cs="Calibri"/>
          <w:b/>
          <w:sz w:val="22"/>
          <w:szCs w:val="22"/>
          <w:lang w:val="es-ES"/>
        </w:rPr>
        <w:t xml:space="preserve"> </w:t>
      </w:r>
      <w:r w:rsidRPr="00A0047C">
        <w:rPr>
          <w:rFonts w:ascii="Calibri" w:hAnsi="Calibri" w:cs="Calibri"/>
          <w:sz w:val="22"/>
          <w:szCs w:val="22"/>
          <w:lang w:val="es-ES"/>
        </w:rPr>
        <w:t xml:space="preserve">della parte autobiografica. In sostanza è un riassunto  di come, egli stesso, guarda la sua creatività. Infine nel terzo,  Ghiberti, descrive gli aspetti teoretici dell’arte: l’ottica, l’anatomia e le proporzioni del corpo umano. Dei Commentari </w:t>
      </w:r>
      <w:r w:rsidR="00767CD7">
        <w:rPr>
          <w:rFonts w:ascii="Calibri" w:hAnsi="Calibri" w:cs="Calibri"/>
          <w:sz w:val="22"/>
          <w:szCs w:val="22"/>
          <w:lang w:val="es-ES"/>
        </w:rPr>
        <w:t xml:space="preserve">esiste una </w:t>
      </w:r>
      <w:r w:rsidRPr="00A0047C">
        <w:rPr>
          <w:rFonts w:ascii="Calibri" w:hAnsi="Calibri" w:cs="Calibri"/>
          <w:sz w:val="22"/>
          <w:szCs w:val="22"/>
          <w:lang w:val="es-ES"/>
        </w:rPr>
        <w:t>versione</w:t>
      </w:r>
      <w:r w:rsidR="00767CD7">
        <w:rPr>
          <w:rFonts w:ascii="Calibri" w:hAnsi="Calibri" w:cs="Calibri"/>
          <w:sz w:val="22"/>
          <w:szCs w:val="22"/>
          <w:lang w:val="es-ES"/>
        </w:rPr>
        <w:t xml:space="preserve">manoscritta </w:t>
      </w:r>
      <w:r w:rsidRPr="00A0047C">
        <w:rPr>
          <w:rFonts w:ascii="Calibri" w:hAnsi="Calibri" w:cs="Calibri"/>
          <w:sz w:val="22"/>
          <w:szCs w:val="22"/>
          <w:lang w:val="es-ES"/>
        </w:rPr>
        <w:t>alla Biblioteca Nazionale di Firenze. E’ probabilmente, una copia rifatta, pochi anni dopo la sua morte.I primi due libri, sono quasi completamente conservati, mentre del terzo ne restano solo pochi frammenti.</w:t>
      </w:r>
      <w:r w:rsidRPr="00231148">
        <w:rPr>
          <w:rStyle w:val="Voetnootmarkering"/>
          <w:rFonts w:ascii="Calibri" w:hAnsi="Calibri"/>
          <w:sz w:val="22"/>
          <w:szCs w:val="22"/>
        </w:rPr>
        <w:footnoteReference w:id="7"/>
      </w:r>
      <w:r w:rsidRPr="00A0047C">
        <w:rPr>
          <w:rFonts w:ascii="Calibri" w:hAnsi="Calibri" w:cs="Calibri"/>
          <w:sz w:val="22"/>
          <w:szCs w:val="22"/>
          <w:lang w:val="es-ES"/>
        </w:rPr>
        <w:t xml:space="preserve"> </w:t>
      </w:r>
    </w:p>
    <w:p w:rsidR="00A0047C" w:rsidRPr="00A0047C" w:rsidRDefault="00A0047C" w:rsidP="00A0047C">
      <w:pPr>
        <w:autoSpaceDE w:val="0"/>
        <w:autoSpaceDN w:val="0"/>
        <w:adjustRightInd w:val="0"/>
        <w:spacing w:line="276" w:lineRule="auto"/>
        <w:rPr>
          <w:rFonts w:ascii="Calibri" w:hAnsi="Calibri" w:cs="Calibri"/>
          <w:b/>
          <w:sz w:val="22"/>
          <w:szCs w:val="22"/>
          <w:lang w:val="es-ES"/>
        </w:rPr>
      </w:pPr>
    </w:p>
    <w:p w:rsidR="00A0047C" w:rsidRPr="00A0047C" w:rsidRDefault="00A0047C" w:rsidP="00A0047C">
      <w:pPr>
        <w:autoSpaceDE w:val="0"/>
        <w:autoSpaceDN w:val="0"/>
        <w:adjustRightInd w:val="0"/>
        <w:spacing w:line="276" w:lineRule="auto"/>
        <w:rPr>
          <w:rFonts w:ascii="Calibri" w:hAnsi="Calibri" w:cs="Calibri"/>
          <w:b/>
          <w:sz w:val="22"/>
          <w:szCs w:val="22"/>
          <w:lang w:val="es-ES"/>
        </w:rPr>
      </w:pPr>
    </w:p>
    <w:p w:rsidR="00A0047C" w:rsidRPr="00A0047C" w:rsidRDefault="00A0047C" w:rsidP="00A0047C">
      <w:pPr>
        <w:autoSpaceDE w:val="0"/>
        <w:autoSpaceDN w:val="0"/>
        <w:adjustRightInd w:val="0"/>
        <w:spacing w:line="276" w:lineRule="auto"/>
        <w:rPr>
          <w:rFonts w:ascii="Calibri" w:hAnsi="Calibri" w:cs="Calibri"/>
          <w:b/>
          <w:sz w:val="22"/>
          <w:szCs w:val="22"/>
          <w:lang w:val="es-ES"/>
        </w:rPr>
      </w:pPr>
      <w:r w:rsidRPr="00A0047C">
        <w:rPr>
          <w:rFonts w:ascii="Calibri" w:hAnsi="Calibri" w:cs="Calibri"/>
          <w:b/>
          <w:sz w:val="22"/>
          <w:szCs w:val="22"/>
          <w:lang w:val="es-ES"/>
        </w:rPr>
        <w:t>L’ autobiografia, un analisi della parte autobi</w:t>
      </w:r>
      <w:r w:rsidR="006623C4">
        <w:rPr>
          <w:rFonts w:ascii="Calibri" w:hAnsi="Calibri" w:cs="Calibri"/>
          <w:b/>
          <w:sz w:val="22"/>
          <w:szCs w:val="22"/>
          <w:lang w:val="es-ES"/>
        </w:rPr>
        <w:t xml:space="preserve">ografica del secondo libro dei </w:t>
      </w:r>
      <w:r w:rsidR="006623C4" w:rsidRPr="006623C4">
        <w:rPr>
          <w:rFonts w:ascii="Calibri" w:hAnsi="Calibri" w:cs="Calibri"/>
          <w:b/>
          <w:i/>
          <w:sz w:val="22"/>
          <w:szCs w:val="22"/>
          <w:lang w:val="es-ES"/>
        </w:rPr>
        <w:t>C</w:t>
      </w:r>
      <w:r w:rsidRPr="006623C4">
        <w:rPr>
          <w:rFonts w:ascii="Calibri" w:hAnsi="Calibri" w:cs="Calibri"/>
          <w:b/>
          <w:i/>
          <w:sz w:val="22"/>
          <w:szCs w:val="22"/>
          <w:lang w:val="es-ES"/>
        </w:rPr>
        <w:t>ommentari</w:t>
      </w:r>
      <w:r w:rsidRPr="00A0047C">
        <w:rPr>
          <w:rFonts w:ascii="Calibri" w:hAnsi="Calibri" w:cs="Calibri"/>
          <w:b/>
          <w:sz w:val="22"/>
          <w:szCs w:val="22"/>
          <w:lang w:val="es-ES"/>
        </w:rPr>
        <w:t>.</w:t>
      </w:r>
    </w:p>
    <w:p w:rsidR="00A0047C" w:rsidRPr="00A0047C" w:rsidRDefault="006623C4" w:rsidP="00A0047C">
      <w:pPr>
        <w:autoSpaceDE w:val="0"/>
        <w:autoSpaceDN w:val="0"/>
        <w:adjustRightInd w:val="0"/>
        <w:spacing w:line="276" w:lineRule="auto"/>
        <w:rPr>
          <w:rFonts w:ascii="Calibri" w:hAnsi="Calibri" w:cs="Calibri"/>
          <w:sz w:val="22"/>
          <w:szCs w:val="22"/>
          <w:u w:val="single"/>
          <w:lang w:val="es-ES"/>
        </w:rPr>
      </w:pPr>
      <w:r>
        <w:rPr>
          <w:rFonts w:ascii="Calibri" w:hAnsi="Calibri" w:cs="Calibri"/>
          <w:sz w:val="22"/>
          <w:szCs w:val="22"/>
          <w:u w:val="single"/>
          <w:lang w:val="es-ES"/>
        </w:rPr>
        <w:br/>
        <w:t xml:space="preserve">Capitolo 18 </w:t>
      </w:r>
      <w:r w:rsidRPr="006623C4">
        <w:rPr>
          <w:rFonts w:ascii="Calibri" w:hAnsi="Calibri" w:cs="Calibri"/>
          <w:i/>
          <w:sz w:val="22"/>
          <w:szCs w:val="22"/>
          <w:u w:val="single"/>
          <w:lang w:val="es-ES"/>
        </w:rPr>
        <w:t>(Commentari)</w:t>
      </w:r>
    </w:p>
    <w:p w:rsidR="00A0047C" w:rsidRPr="00A0047C" w:rsidRDefault="00A0047C" w:rsidP="00A0047C">
      <w:pPr>
        <w:autoSpaceDE w:val="0"/>
        <w:autoSpaceDN w:val="0"/>
        <w:adjustRightInd w:val="0"/>
        <w:spacing w:line="276" w:lineRule="auto"/>
        <w:rPr>
          <w:rFonts w:ascii="Calibri" w:hAnsi="Calibri" w:cs="Calibri"/>
          <w:sz w:val="22"/>
          <w:szCs w:val="22"/>
          <w:lang w:val="es-ES"/>
        </w:rPr>
      </w:pPr>
      <w:r w:rsidRPr="00A0047C">
        <w:rPr>
          <w:rFonts w:ascii="Calibri" w:hAnsi="Calibri" w:cs="Calibri"/>
          <w:sz w:val="22"/>
          <w:szCs w:val="22"/>
          <w:lang w:val="es-ES"/>
        </w:rPr>
        <w:t xml:space="preserve">La parte autobiografica, inizia con un prologo, che è riportato al capitolo diciotto. Questo capitolo introduce un messaggio: l’importanza della conoscenza e dell’educazione, quella degli antichi, di cui ha una grande ammirazione, soprattutto per l’antica società Ateniese. </w:t>
      </w:r>
    </w:p>
    <w:p w:rsidR="00A0047C" w:rsidRPr="00A0047C" w:rsidRDefault="00A0047C" w:rsidP="00A0047C">
      <w:pPr>
        <w:autoSpaceDE w:val="0"/>
        <w:autoSpaceDN w:val="0"/>
        <w:adjustRightInd w:val="0"/>
        <w:spacing w:line="276" w:lineRule="auto"/>
        <w:rPr>
          <w:rFonts w:ascii="Calibri" w:hAnsi="Calibri" w:cs="Calibri"/>
          <w:sz w:val="22"/>
          <w:szCs w:val="22"/>
          <w:lang w:val="es-ES"/>
        </w:rPr>
      </w:pPr>
      <w:r w:rsidRPr="00A0047C">
        <w:rPr>
          <w:rFonts w:ascii="Calibri" w:hAnsi="Calibri" w:cs="Calibri"/>
          <w:sz w:val="22"/>
          <w:szCs w:val="22"/>
          <w:lang w:val="es-ES"/>
        </w:rPr>
        <w:t>Racconta inoltre dell’educazione che ha ricevuto, esaltando il ruolo dei suoi genitori:</w:t>
      </w:r>
    </w:p>
    <w:p w:rsidR="00A0047C" w:rsidRPr="00A0047C" w:rsidRDefault="00A0047C" w:rsidP="00A0047C">
      <w:pPr>
        <w:autoSpaceDE w:val="0"/>
        <w:autoSpaceDN w:val="0"/>
        <w:adjustRightInd w:val="0"/>
        <w:spacing w:line="276" w:lineRule="auto"/>
        <w:rPr>
          <w:rFonts w:ascii="Calibri" w:hAnsi="Calibri" w:cs="Calibri"/>
          <w:sz w:val="22"/>
          <w:szCs w:val="22"/>
          <w:lang w:val="es-ES"/>
        </w:rPr>
      </w:pPr>
      <w:r w:rsidRPr="00A0047C">
        <w:rPr>
          <w:rFonts w:ascii="Calibri" w:hAnsi="Calibri" w:cs="Calibri"/>
          <w:sz w:val="22"/>
          <w:szCs w:val="22"/>
          <w:lang w:val="es-ES"/>
        </w:rPr>
        <w:t xml:space="preserve">  </w:t>
      </w:r>
    </w:p>
    <w:p w:rsidR="00A0047C" w:rsidRPr="00A0047C" w:rsidRDefault="00A0047C" w:rsidP="009A05BF">
      <w:pPr>
        <w:autoSpaceDE w:val="0"/>
        <w:autoSpaceDN w:val="0"/>
        <w:adjustRightInd w:val="0"/>
        <w:spacing w:line="276" w:lineRule="auto"/>
        <w:ind w:left="720"/>
        <w:rPr>
          <w:rFonts w:ascii="Calibri" w:hAnsi="Calibri" w:cs="Calibri"/>
          <w:i/>
          <w:sz w:val="22"/>
          <w:szCs w:val="22"/>
          <w:lang w:val="es-ES"/>
        </w:rPr>
      </w:pPr>
      <w:r w:rsidRPr="00A0047C">
        <w:rPr>
          <w:rFonts w:ascii="Calibri" w:hAnsi="Calibri" w:cs="Calibri"/>
          <w:i/>
          <w:sz w:val="22"/>
          <w:szCs w:val="22"/>
          <w:lang w:val="es-ES"/>
        </w:rPr>
        <w:t xml:space="preserve">“E io, o eccellentissimo, (che) non ò a ubbidire la pecunia, diedi lo studio per l’arte, la quale da mia puerizia ò sempre seguita con grande studio e disciplina.” </w:t>
      </w:r>
      <w:r w:rsidRPr="00231148">
        <w:rPr>
          <w:rStyle w:val="Voetnootmarkering"/>
          <w:rFonts w:ascii="Calibri" w:hAnsi="Calibri"/>
          <w:i/>
          <w:sz w:val="22"/>
          <w:szCs w:val="22"/>
        </w:rPr>
        <w:footnoteReference w:id="8"/>
      </w:r>
      <w:r w:rsidRPr="00A0047C">
        <w:rPr>
          <w:rFonts w:ascii="Calibri" w:hAnsi="Calibri" w:cs="Calibri"/>
          <w:i/>
          <w:sz w:val="22"/>
          <w:szCs w:val="22"/>
          <w:lang w:val="es-ES"/>
        </w:rPr>
        <w:t xml:space="preserve"> </w:t>
      </w:r>
    </w:p>
    <w:p w:rsidR="00A0047C" w:rsidRPr="00A0047C" w:rsidRDefault="00A0047C" w:rsidP="009A05BF">
      <w:pPr>
        <w:autoSpaceDE w:val="0"/>
        <w:autoSpaceDN w:val="0"/>
        <w:adjustRightInd w:val="0"/>
        <w:spacing w:line="276" w:lineRule="auto"/>
        <w:rPr>
          <w:rFonts w:ascii="Calibri" w:hAnsi="Calibri" w:cs="Calibri"/>
          <w:sz w:val="22"/>
          <w:szCs w:val="22"/>
          <w:lang w:val="es-ES"/>
        </w:rPr>
      </w:pPr>
      <w:r w:rsidRPr="00A0047C">
        <w:rPr>
          <w:rFonts w:ascii="Calibri" w:hAnsi="Calibri" w:cs="Calibri"/>
          <w:sz w:val="22"/>
          <w:szCs w:val="22"/>
          <w:lang w:val="es-ES"/>
        </w:rPr>
        <w:br/>
        <w:t xml:space="preserve">Parla di “un’educazione” di grande “qualità”, da cui ha imparato a leggere gli antichi testi, un’educazione nell’arte.  </w:t>
      </w:r>
      <w:r w:rsidRPr="00231148">
        <w:rPr>
          <w:rStyle w:val="Voetnootmarkering"/>
          <w:rFonts w:ascii="Calibri" w:hAnsi="Calibri"/>
          <w:sz w:val="22"/>
          <w:szCs w:val="22"/>
        </w:rPr>
        <w:footnoteReference w:id="9"/>
      </w:r>
      <w:r w:rsidRPr="00A0047C">
        <w:rPr>
          <w:rFonts w:ascii="Calibri" w:hAnsi="Calibri" w:cs="Calibri"/>
          <w:sz w:val="22"/>
          <w:szCs w:val="22"/>
          <w:lang w:val="es-ES"/>
        </w:rPr>
        <w:t xml:space="preserve"> Ha studiato un po’ di latino ed era capace di scriverlo e leggerlo a differenza del greco. </w:t>
      </w:r>
    </w:p>
    <w:p w:rsidR="00A0047C" w:rsidRPr="00A0047C" w:rsidRDefault="00A0047C" w:rsidP="00A0047C">
      <w:pPr>
        <w:autoSpaceDE w:val="0"/>
        <w:autoSpaceDN w:val="0"/>
        <w:adjustRightInd w:val="0"/>
        <w:spacing w:line="276" w:lineRule="auto"/>
        <w:rPr>
          <w:rFonts w:ascii="Calibri" w:hAnsi="Calibri" w:cs="Calibri"/>
          <w:sz w:val="22"/>
          <w:szCs w:val="22"/>
          <w:lang w:val="es-ES"/>
        </w:rPr>
      </w:pPr>
      <w:r w:rsidRPr="00A0047C">
        <w:rPr>
          <w:rFonts w:ascii="Calibri" w:hAnsi="Calibri" w:cs="Calibri"/>
          <w:sz w:val="22"/>
          <w:szCs w:val="22"/>
          <w:lang w:val="es-ES"/>
        </w:rPr>
        <w:t>Si denota ciò, anche dalla presenza di errori d’ortografia.</w:t>
      </w:r>
      <w:r w:rsidR="009A05BF">
        <w:rPr>
          <w:rFonts w:ascii="Calibri" w:hAnsi="Calibri" w:cs="Calibri"/>
          <w:sz w:val="22"/>
          <w:szCs w:val="22"/>
          <w:lang w:val="es-ES"/>
        </w:rPr>
        <w:t xml:space="preserve"> </w:t>
      </w:r>
      <w:r w:rsidRPr="00A0047C">
        <w:rPr>
          <w:rFonts w:ascii="Calibri" w:hAnsi="Calibri" w:cs="Calibri"/>
          <w:sz w:val="22"/>
          <w:szCs w:val="22"/>
          <w:lang w:val="es-ES"/>
        </w:rPr>
        <w:t>Un'altra cosa che Ghiberti indica, in questo capitolo, è l’importanza della sua arte per i posteri. Parla della “sua” arte che si distingue “dall’arte” precedente:</w:t>
      </w:r>
    </w:p>
    <w:p w:rsidR="00A0047C" w:rsidRPr="00A0047C" w:rsidRDefault="00A0047C" w:rsidP="00A0047C">
      <w:pPr>
        <w:autoSpaceDE w:val="0"/>
        <w:autoSpaceDN w:val="0"/>
        <w:adjustRightInd w:val="0"/>
        <w:spacing w:line="276" w:lineRule="auto"/>
        <w:rPr>
          <w:rFonts w:ascii="Calibri" w:hAnsi="Calibri" w:cs="Calibri"/>
          <w:sz w:val="22"/>
          <w:szCs w:val="22"/>
          <w:lang w:val="es-ES"/>
        </w:rPr>
      </w:pPr>
    </w:p>
    <w:p w:rsidR="00A0047C" w:rsidRPr="00A0047C" w:rsidRDefault="00A0047C" w:rsidP="009A05BF">
      <w:pPr>
        <w:autoSpaceDE w:val="0"/>
        <w:autoSpaceDN w:val="0"/>
        <w:adjustRightInd w:val="0"/>
        <w:spacing w:line="276" w:lineRule="auto"/>
        <w:ind w:left="720"/>
        <w:rPr>
          <w:rFonts w:ascii="Calibri" w:hAnsi="Calibri" w:cs="Calibri"/>
          <w:i/>
          <w:sz w:val="22"/>
          <w:szCs w:val="22"/>
          <w:lang w:val="es-ES"/>
        </w:rPr>
      </w:pPr>
      <w:r w:rsidRPr="00A0047C">
        <w:rPr>
          <w:rFonts w:ascii="Calibri" w:hAnsi="Calibri" w:cs="Calibri"/>
          <w:i/>
          <w:sz w:val="22"/>
          <w:szCs w:val="22"/>
          <w:lang w:val="es-ES"/>
        </w:rPr>
        <w:lastRenderedPageBreak/>
        <w:t xml:space="preserve">“Conciosiacosa ch’io abbia sempre i primi precetti ‘o cercato di investigare in che modo la natura procede in essa ed in che io mi possa appressare a essa, come le specie veghino all’occhio e quanto la virtù visiva opera e come (le cose) visuali vanno ed in che modo la teorica dell’arte statuaria e della pittura si dovesse condurre “ </w:t>
      </w:r>
      <w:r w:rsidRPr="00231148">
        <w:rPr>
          <w:rStyle w:val="Voetnootmarkering"/>
          <w:rFonts w:ascii="Calibri" w:hAnsi="Calibri"/>
          <w:i/>
          <w:sz w:val="22"/>
          <w:szCs w:val="22"/>
        </w:rPr>
        <w:footnoteReference w:id="10"/>
      </w:r>
    </w:p>
    <w:p w:rsidR="00A0047C" w:rsidRPr="00A0047C" w:rsidRDefault="00A0047C" w:rsidP="00A0047C">
      <w:pPr>
        <w:autoSpaceDE w:val="0"/>
        <w:autoSpaceDN w:val="0"/>
        <w:adjustRightInd w:val="0"/>
        <w:spacing w:line="276" w:lineRule="auto"/>
        <w:rPr>
          <w:rFonts w:ascii="Calibri" w:hAnsi="Calibri" w:cs="Calibri"/>
          <w:sz w:val="22"/>
          <w:szCs w:val="22"/>
          <w:lang w:val="es-ES"/>
        </w:rPr>
      </w:pPr>
    </w:p>
    <w:p w:rsidR="00A0047C" w:rsidRPr="00A0047C" w:rsidRDefault="00A0047C" w:rsidP="00A0047C">
      <w:pPr>
        <w:autoSpaceDE w:val="0"/>
        <w:autoSpaceDN w:val="0"/>
        <w:adjustRightInd w:val="0"/>
        <w:spacing w:line="276" w:lineRule="auto"/>
        <w:rPr>
          <w:rFonts w:ascii="Calibri" w:hAnsi="Calibri" w:cs="Calibri"/>
          <w:sz w:val="22"/>
          <w:szCs w:val="22"/>
          <w:lang w:val="es-ES"/>
        </w:rPr>
      </w:pPr>
      <w:r w:rsidRPr="00A0047C">
        <w:rPr>
          <w:rFonts w:ascii="Calibri" w:hAnsi="Calibri" w:cs="Calibri"/>
          <w:sz w:val="22"/>
          <w:szCs w:val="22"/>
          <w:u w:val="single"/>
          <w:lang w:val="es-ES"/>
        </w:rPr>
        <w:t>Capitolo 19</w:t>
      </w:r>
      <w:r w:rsidRPr="00A0047C">
        <w:rPr>
          <w:rFonts w:ascii="Calibri" w:hAnsi="Calibri" w:cs="Calibri"/>
          <w:sz w:val="22"/>
          <w:szCs w:val="22"/>
          <w:lang w:val="es-ES"/>
        </w:rPr>
        <w:br/>
        <w:t>Il primo vero capitolo autobiografico inizia con la p</w:t>
      </w:r>
      <w:r w:rsidR="006623C4">
        <w:rPr>
          <w:rFonts w:ascii="Calibri" w:hAnsi="Calibri" w:cs="Calibri"/>
          <w:sz w:val="22"/>
          <w:szCs w:val="22"/>
          <w:lang w:val="es-ES"/>
        </w:rPr>
        <w:t>artenza di Ghiberti da Firenze per</w:t>
      </w:r>
      <w:r w:rsidRPr="00A0047C">
        <w:rPr>
          <w:rFonts w:ascii="Calibri" w:hAnsi="Calibri" w:cs="Calibri"/>
          <w:sz w:val="22"/>
          <w:szCs w:val="22"/>
          <w:lang w:val="es-ES"/>
        </w:rPr>
        <w:t xml:space="preserve"> Pesaro. </w:t>
      </w:r>
    </w:p>
    <w:p w:rsidR="00A0047C" w:rsidRPr="00A0047C" w:rsidRDefault="00A0047C" w:rsidP="00A0047C">
      <w:pPr>
        <w:autoSpaceDE w:val="0"/>
        <w:autoSpaceDN w:val="0"/>
        <w:adjustRightInd w:val="0"/>
        <w:spacing w:line="276" w:lineRule="auto"/>
        <w:rPr>
          <w:rFonts w:ascii="Calibri" w:hAnsi="Calibri" w:cs="Calibri"/>
          <w:sz w:val="22"/>
          <w:szCs w:val="22"/>
          <w:lang w:val="es-ES"/>
        </w:rPr>
      </w:pPr>
      <w:r w:rsidRPr="00A0047C">
        <w:rPr>
          <w:rFonts w:ascii="Calibri" w:hAnsi="Calibri" w:cs="Calibri"/>
          <w:sz w:val="22"/>
          <w:szCs w:val="22"/>
          <w:lang w:val="es-ES"/>
        </w:rPr>
        <w:t xml:space="preserve">Lo scultore omette il nome del pittore con cui andava a Firenze: </w:t>
      </w:r>
    </w:p>
    <w:p w:rsidR="00A0047C" w:rsidRPr="00A0047C" w:rsidRDefault="00A0047C" w:rsidP="00A0047C">
      <w:pPr>
        <w:autoSpaceDE w:val="0"/>
        <w:autoSpaceDN w:val="0"/>
        <w:adjustRightInd w:val="0"/>
        <w:spacing w:line="276" w:lineRule="auto"/>
        <w:rPr>
          <w:rFonts w:ascii="Calibri" w:hAnsi="Calibri" w:cs="Calibri"/>
          <w:sz w:val="22"/>
          <w:szCs w:val="22"/>
          <w:lang w:val="es-ES"/>
        </w:rPr>
      </w:pPr>
      <w:r w:rsidRPr="00A0047C">
        <w:rPr>
          <w:rFonts w:ascii="Calibri" w:hAnsi="Calibri" w:cs="Calibri"/>
          <w:i/>
          <w:sz w:val="22"/>
          <w:szCs w:val="22"/>
          <w:lang w:val="es-ES"/>
        </w:rPr>
        <w:t xml:space="preserve">“con uno egregio pictore el quale l’aveva richiesto il signore Malatesta da Pesaro mi partì”. </w:t>
      </w:r>
      <w:r w:rsidRPr="00231148">
        <w:rPr>
          <w:rStyle w:val="Voetnootmarkering"/>
          <w:rFonts w:ascii="Calibri" w:hAnsi="Calibri"/>
          <w:i/>
          <w:sz w:val="22"/>
          <w:szCs w:val="22"/>
        </w:rPr>
        <w:footnoteReference w:id="11"/>
      </w:r>
      <w:r w:rsidRPr="00A0047C">
        <w:rPr>
          <w:rFonts w:ascii="Calibri" w:hAnsi="Calibri" w:cs="Calibri"/>
          <w:sz w:val="22"/>
          <w:szCs w:val="22"/>
          <w:lang w:val="es-ES"/>
        </w:rPr>
        <w:br/>
        <w:t xml:space="preserve">Dopo questa piccola descrizione della sua partenza racconta il ritorno a Firenze per la competizione delle porte del tempio di San Giovanni Battista. </w:t>
      </w:r>
    </w:p>
    <w:p w:rsidR="00A0047C" w:rsidRPr="00A0047C" w:rsidRDefault="00A0047C" w:rsidP="00A0047C">
      <w:pPr>
        <w:autoSpaceDE w:val="0"/>
        <w:autoSpaceDN w:val="0"/>
        <w:adjustRightInd w:val="0"/>
        <w:spacing w:line="276" w:lineRule="auto"/>
        <w:rPr>
          <w:rFonts w:ascii="Calibri" w:hAnsi="Calibri" w:cs="Calibri"/>
          <w:sz w:val="22"/>
          <w:szCs w:val="22"/>
          <w:lang w:val="es-ES"/>
        </w:rPr>
      </w:pPr>
    </w:p>
    <w:p w:rsidR="00A0047C" w:rsidRPr="00A0047C" w:rsidRDefault="00A0047C" w:rsidP="009A05BF">
      <w:pPr>
        <w:autoSpaceDE w:val="0"/>
        <w:autoSpaceDN w:val="0"/>
        <w:adjustRightInd w:val="0"/>
        <w:spacing w:line="276" w:lineRule="auto"/>
        <w:rPr>
          <w:rFonts w:ascii="Calibri" w:hAnsi="Calibri" w:cs="Calibri"/>
          <w:sz w:val="22"/>
          <w:szCs w:val="22"/>
          <w:lang w:val="es-ES"/>
        </w:rPr>
      </w:pPr>
      <w:r w:rsidRPr="00A0047C">
        <w:rPr>
          <w:rFonts w:ascii="Calibri" w:hAnsi="Calibri" w:cs="Calibri"/>
          <w:sz w:val="22"/>
          <w:szCs w:val="22"/>
          <w:lang w:val="es-ES"/>
        </w:rPr>
        <w:t xml:space="preserve">Gli artisti che si contendevano il lavoro prestigioso, come descritto, arrivavano da </w:t>
      </w:r>
      <w:r w:rsidRPr="00A0047C">
        <w:rPr>
          <w:rFonts w:ascii="Calibri" w:hAnsi="Calibri" w:cs="Calibri"/>
          <w:i/>
          <w:sz w:val="22"/>
          <w:szCs w:val="22"/>
          <w:lang w:val="es-ES"/>
        </w:rPr>
        <w:t>“tutte le terre di Ytalia”.</w:t>
      </w:r>
      <w:r w:rsidRPr="00231148">
        <w:rPr>
          <w:rStyle w:val="Voetnootmarkering"/>
          <w:rFonts w:ascii="Calibri" w:hAnsi="Calibri"/>
          <w:i/>
          <w:sz w:val="22"/>
          <w:szCs w:val="22"/>
        </w:rPr>
        <w:footnoteReference w:id="12"/>
      </w:r>
      <w:r w:rsidRPr="00A0047C">
        <w:rPr>
          <w:rFonts w:ascii="Calibri" w:hAnsi="Calibri" w:cs="Calibri"/>
          <w:i/>
          <w:sz w:val="22"/>
          <w:szCs w:val="22"/>
          <w:lang w:val="es-ES"/>
        </w:rPr>
        <w:t xml:space="preserve"> </w:t>
      </w:r>
      <w:r w:rsidRPr="00A0047C">
        <w:rPr>
          <w:rFonts w:ascii="Calibri" w:hAnsi="Calibri" w:cs="Calibri"/>
          <w:sz w:val="22"/>
          <w:szCs w:val="22"/>
          <w:lang w:val="es-ES"/>
        </w:rPr>
        <w:t>I partecipanti erano il Brunelleschi, Simone da Colle, Niccolo d’Arezzo, Francesco di Caldambrino, Niccolo’ Lamberti e Jacopo della Quercia da Siena. Descrive come diventava il vincitore delle competizioni e com’è diventato il creatore dell</w:t>
      </w:r>
      <w:r w:rsidRPr="00A0047C">
        <w:rPr>
          <w:rFonts w:ascii="Calibri" w:hAnsi="Calibri"/>
          <w:sz w:val="22"/>
          <w:szCs w:val="22"/>
          <w:lang w:val="es-ES"/>
        </w:rPr>
        <w:t xml:space="preserve">a </w:t>
      </w:r>
      <w:r w:rsidRPr="006623C4">
        <w:rPr>
          <w:rFonts w:ascii="Calibri" w:hAnsi="Calibri"/>
          <w:bCs/>
          <w:i/>
          <w:iCs/>
          <w:sz w:val="22"/>
          <w:szCs w:val="22"/>
          <w:lang w:val="es-ES"/>
        </w:rPr>
        <w:t>Porta del Paradiso</w:t>
      </w:r>
      <w:r w:rsidRPr="00A0047C">
        <w:rPr>
          <w:rFonts w:ascii="Calibri" w:hAnsi="Calibri"/>
          <w:sz w:val="22"/>
          <w:szCs w:val="22"/>
          <w:lang w:val="es-ES"/>
        </w:rPr>
        <w:t xml:space="preserve"> è la porta est del </w:t>
      </w:r>
      <w:hyperlink r:id="rId13" w:tooltip="Battistero di Firenze" w:history="1">
        <w:r w:rsidRPr="00A0047C">
          <w:rPr>
            <w:rStyle w:val="Hyperlink"/>
            <w:rFonts w:ascii="Calibri" w:hAnsi="Calibri"/>
            <w:color w:val="auto"/>
            <w:sz w:val="22"/>
            <w:szCs w:val="22"/>
            <w:u w:val="none"/>
            <w:lang w:val="es-ES"/>
          </w:rPr>
          <w:t>Battistero di Firenze</w:t>
        </w:r>
      </w:hyperlink>
      <w:r w:rsidRPr="00A0047C">
        <w:rPr>
          <w:rFonts w:ascii="Calibri" w:hAnsi="Calibri"/>
          <w:sz w:val="22"/>
          <w:szCs w:val="22"/>
          <w:lang w:val="es-ES"/>
        </w:rPr>
        <w:t xml:space="preserve">, quella principale situata davanti al Duomo di </w:t>
      </w:r>
      <w:hyperlink r:id="rId14" w:tooltip="Santa Maria del Fiore" w:history="1">
        <w:r w:rsidRPr="00A0047C">
          <w:rPr>
            <w:rStyle w:val="Hyperlink"/>
            <w:rFonts w:ascii="Calibri" w:hAnsi="Calibri"/>
            <w:color w:val="auto"/>
            <w:sz w:val="22"/>
            <w:szCs w:val="22"/>
            <w:u w:val="none"/>
            <w:lang w:val="es-ES"/>
          </w:rPr>
          <w:t>Santa Maria del Fiore</w:t>
        </w:r>
      </w:hyperlink>
      <w:r w:rsidRPr="00A0047C">
        <w:rPr>
          <w:rFonts w:ascii="Calibri" w:hAnsi="Calibri" w:cs="Calibri"/>
          <w:sz w:val="22"/>
          <w:szCs w:val="22"/>
          <w:lang w:val="es-ES"/>
        </w:rPr>
        <w:t>. Il testo dim</w:t>
      </w:r>
      <w:r w:rsidR="00197C6E">
        <w:rPr>
          <w:rFonts w:ascii="Calibri" w:hAnsi="Calibri" w:cs="Calibri"/>
          <w:sz w:val="22"/>
          <w:szCs w:val="22"/>
          <w:lang w:val="es-ES"/>
        </w:rPr>
        <w:t xml:space="preserve">ostra che è molto orgoglioso per la </w:t>
      </w:r>
      <w:r w:rsidRPr="00A0047C">
        <w:rPr>
          <w:rFonts w:ascii="Calibri" w:hAnsi="Calibri" w:cs="Calibri"/>
          <w:sz w:val="22"/>
          <w:szCs w:val="22"/>
          <w:lang w:val="es-ES"/>
        </w:rPr>
        <w:t>sua elezione:</w:t>
      </w:r>
    </w:p>
    <w:p w:rsidR="00A0047C" w:rsidRPr="00A0047C" w:rsidRDefault="00A0047C" w:rsidP="00A0047C">
      <w:pPr>
        <w:autoSpaceDE w:val="0"/>
        <w:autoSpaceDN w:val="0"/>
        <w:adjustRightInd w:val="0"/>
        <w:spacing w:line="276" w:lineRule="auto"/>
        <w:rPr>
          <w:rFonts w:ascii="Calibri" w:hAnsi="Calibri" w:cs="Calibri"/>
          <w:i/>
          <w:sz w:val="22"/>
          <w:szCs w:val="22"/>
          <w:lang w:val="es-ES"/>
        </w:rPr>
      </w:pPr>
    </w:p>
    <w:p w:rsidR="00A0047C" w:rsidRPr="00A0047C" w:rsidRDefault="00A0047C" w:rsidP="009A05BF">
      <w:pPr>
        <w:autoSpaceDE w:val="0"/>
        <w:autoSpaceDN w:val="0"/>
        <w:adjustRightInd w:val="0"/>
        <w:spacing w:line="276" w:lineRule="auto"/>
        <w:ind w:left="720"/>
        <w:rPr>
          <w:rFonts w:ascii="Calibri" w:hAnsi="Calibri" w:cs="Calibri"/>
          <w:i/>
          <w:sz w:val="22"/>
          <w:szCs w:val="22"/>
          <w:lang w:val="es-ES"/>
        </w:rPr>
      </w:pPr>
      <w:r w:rsidRPr="00A0047C">
        <w:rPr>
          <w:rFonts w:ascii="Calibri" w:hAnsi="Calibri" w:cs="Calibri"/>
          <w:i/>
          <w:sz w:val="22"/>
          <w:szCs w:val="22"/>
          <w:lang w:val="es-ES"/>
        </w:rPr>
        <w:t>“Universalmente mi fu conceduta la gloria senza eccezione. A tutti parve avessi passato gli altri in quel tempo senza veruna eccezione, con grandissimo consiglio ed esaminazione d’uomini dotti”</w:t>
      </w:r>
      <w:r w:rsidRPr="00231148">
        <w:rPr>
          <w:rStyle w:val="Voetnootmarkering"/>
          <w:rFonts w:ascii="Calibri" w:hAnsi="Calibri"/>
          <w:i/>
          <w:sz w:val="22"/>
          <w:szCs w:val="22"/>
        </w:rPr>
        <w:footnoteReference w:id="13"/>
      </w:r>
      <w:r w:rsidRPr="00A0047C">
        <w:rPr>
          <w:rFonts w:ascii="Calibri" w:hAnsi="Calibri" w:cs="Calibri"/>
          <w:i/>
          <w:sz w:val="22"/>
          <w:szCs w:val="22"/>
          <w:lang w:val="es-ES"/>
        </w:rPr>
        <w:t xml:space="preserve"> </w:t>
      </w:r>
    </w:p>
    <w:p w:rsidR="00A0047C" w:rsidRPr="00A0047C" w:rsidRDefault="00A0047C" w:rsidP="00A0047C">
      <w:pPr>
        <w:autoSpaceDE w:val="0"/>
        <w:autoSpaceDN w:val="0"/>
        <w:adjustRightInd w:val="0"/>
        <w:spacing w:line="276" w:lineRule="auto"/>
        <w:rPr>
          <w:rFonts w:ascii="Calibri" w:hAnsi="Calibri" w:cs="Calibri"/>
          <w:sz w:val="22"/>
          <w:szCs w:val="22"/>
          <w:lang w:val="es-ES"/>
        </w:rPr>
      </w:pPr>
    </w:p>
    <w:p w:rsidR="00A0047C" w:rsidRPr="00A0047C" w:rsidRDefault="00A0047C" w:rsidP="009A05BF">
      <w:pPr>
        <w:autoSpaceDE w:val="0"/>
        <w:autoSpaceDN w:val="0"/>
        <w:adjustRightInd w:val="0"/>
        <w:spacing w:line="276" w:lineRule="auto"/>
        <w:ind w:left="720"/>
        <w:rPr>
          <w:rFonts w:ascii="Calibri" w:hAnsi="Calibri" w:cs="Calibri"/>
          <w:i/>
          <w:sz w:val="22"/>
          <w:szCs w:val="22"/>
          <w:lang w:val="es-ES"/>
        </w:rPr>
      </w:pPr>
      <w:r w:rsidRPr="00A0047C">
        <w:rPr>
          <w:rFonts w:ascii="Calibri" w:hAnsi="Calibri" w:cs="Calibri"/>
          <w:i/>
          <w:sz w:val="22"/>
          <w:szCs w:val="22"/>
          <w:lang w:val="es-ES"/>
        </w:rPr>
        <w:t>”I giudicatori furono trentaquattro tra della città et delle altre terre circunstanti: da tutti fu dato in mio favore la soscriptione della victoria, e consoli et operai et tutto il corpo dell’ arte mercatoria la quale `a in governo il tempio di Sancto Giovanni Battista. Mi fu conceduto et determinato facessi detta porta d’ ottone pel detto tempio. El quale condussi con grande diligentia.”</w:t>
      </w:r>
      <w:r w:rsidRPr="00231148">
        <w:rPr>
          <w:rStyle w:val="Voetnootmarkering"/>
          <w:rFonts w:ascii="Calibri" w:hAnsi="Calibri"/>
          <w:i/>
          <w:sz w:val="22"/>
          <w:szCs w:val="22"/>
        </w:rPr>
        <w:footnoteReference w:id="14"/>
      </w:r>
    </w:p>
    <w:p w:rsidR="00A0047C" w:rsidRPr="00A0047C" w:rsidRDefault="00A0047C" w:rsidP="00A0047C">
      <w:pPr>
        <w:autoSpaceDE w:val="0"/>
        <w:autoSpaceDN w:val="0"/>
        <w:adjustRightInd w:val="0"/>
        <w:spacing w:line="276" w:lineRule="auto"/>
        <w:rPr>
          <w:rFonts w:ascii="Calibri" w:hAnsi="Calibri" w:cs="Calibri"/>
          <w:sz w:val="22"/>
          <w:szCs w:val="22"/>
          <w:lang w:val="es-ES"/>
        </w:rPr>
      </w:pPr>
      <w:r w:rsidRPr="00A0047C">
        <w:rPr>
          <w:rFonts w:ascii="Calibri" w:hAnsi="Calibri" w:cs="Calibri"/>
          <w:sz w:val="22"/>
          <w:szCs w:val="22"/>
          <w:lang w:val="es-ES"/>
        </w:rPr>
        <w:br/>
        <w:t>Il lavoro delle Porte del Battistero si riassume nell’ immagin</w:t>
      </w:r>
      <w:r w:rsidR="00197C6E">
        <w:rPr>
          <w:rFonts w:ascii="Calibri" w:hAnsi="Calibri" w:cs="Calibri"/>
          <w:sz w:val="22"/>
          <w:szCs w:val="22"/>
          <w:lang w:val="es-ES"/>
        </w:rPr>
        <w:t>azione del Nuovo T</w:t>
      </w:r>
      <w:r w:rsidRPr="00A0047C">
        <w:rPr>
          <w:rFonts w:ascii="Calibri" w:hAnsi="Calibri" w:cs="Calibri"/>
          <w:sz w:val="22"/>
          <w:szCs w:val="22"/>
          <w:lang w:val="es-ES"/>
        </w:rPr>
        <w:t xml:space="preserve">estamento, </w:t>
      </w:r>
    </w:p>
    <w:p w:rsidR="00A0047C" w:rsidRPr="00A0047C" w:rsidRDefault="00A0047C" w:rsidP="00A0047C">
      <w:pPr>
        <w:autoSpaceDE w:val="0"/>
        <w:autoSpaceDN w:val="0"/>
        <w:adjustRightInd w:val="0"/>
        <w:spacing w:line="276" w:lineRule="auto"/>
        <w:rPr>
          <w:rFonts w:ascii="Calibri" w:hAnsi="Calibri" w:cs="Calibri"/>
          <w:sz w:val="22"/>
          <w:szCs w:val="22"/>
          <w:lang w:val="es-ES"/>
        </w:rPr>
      </w:pPr>
      <w:r w:rsidRPr="00A0047C">
        <w:rPr>
          <w:rFonts w:ascii="Calibri" w:hAnsi="Calibri" w:cs="Calibri"/>
          <w:sz w:val="22"/>
          <w:szCs w:val="22"/>
          <w:lang w:val="es-ES"/>
        </w:rPr>
        <w:t>dei quattro e</w:t>
      </w:r>
      <w:r w:rsidR="00197C6E">
        <w:rPr>
          <w:rFonts w:ascii="Calibri" w:hAnsi="Calibri" w:cs="Calibri"/>
          <w:sz w:val="22"/>
          <w:szCs w:val="22"/>
          <w:lang w:val="es-ES"/>
        </w:rPr>
        <w:t>vangelisti e dei dottori della C</w:t>
      </w:r>
      <w:r w:rsidRPr="00A0047C">
        <w:rPr>
          <w:rFonts w:ascii="Calibri" w:hAnsi="Calibri" w:cs="Calibri"/>
          <w:sz w:val="22"/>
          <w:szCs w:val="22"/>
          <w:lang w:val="es-ES"/>
        </w:rPr>
        <w:t xml:space="preserve">hiesa. </w:t>
      </w:r>
      <w:r w:rsidR="009A05BF">
        <w:rPr>
          <w:rFonts w:ascii="Calibri" w:hAnsi="Calibri" w:cs="Calibri"/>
          <w:sz w:val="22"/>
          <w:szCs w:val="22"/>
          <w:lang w:val="es-ES"/>
        </w:rPr>
        <w:t>(</w:t>
      </w:r>
      <w:r>
        <w:rPr>
          <w:rFonts w:ascii="Calibri" w:hAnsi="Calibri" w:cs="Calibri"/>
          <w:sz w:val="22"/>
          <w:szCs w:val="22"/>
          <w:lang w:val="es-ES"/>
        </w:rPr>
        <w:t>Appendice</w:t>
      </w:r>
      <w:r w:rsidR="009A05BF">
        <w:rPr>
          <w:rFonts w:ascii="Calibri" w:hAnsi="Calibri" w:cs="Calibri"/>
          <w:sz w:val="22"/>
          <w:szCs w:val="22"/>
          <w:lang w:val="es-ES"/>
        </w:rPr>
        <w:t xml:space="preserve"> II</w:t>
      </w:r>
      <w:r>
        <w:rPr>
          <w:rFonts w:ascii="Calibri" w:hAnsi="Calibri" w:cs="Calibri"/>
          <w:sz w:val="22"/>
          <w:szCs w:val="22"/>
          <w:lang w:val="es-ES"/>
        </w:rPr>
        <w:t>)</w:t>
      </w:r>
      <w:r w:rsidRPr="00A0047C">
        <w:rPr>
          <w:rFonts w:ascii="Calibri" w:hAnsi="Calibri" w:cs="Calibri"/>
          <w:sz w:val="22"/>
          <w:szCs w:val="22"/>
          <w:lang w:val="es-ES"/>
        </w:rPr>
        <w:t xml:space="preserve">Descrive, come si può evincere nei testi citati, che non parla molto delle porte dal punto di vista artistico ma si sofferma soprattutto sugli aspetti pratici come il peso e la grandezza: </w:t>
      </w:r>
    </w:p>
    <w:p w:rsidR="00A0047C" w:rsidRPr="00A0047C" w:rsidRDefault="00A0047C" w:rsidP="00A0047C">
      <w:pPr>
        <w:autoSpaceDE w:val="0"/>
        <w:autoSpaceDN w:val="0"/>
        <w:adjustRightInd w:val="0"/>
        <w:spacing w:line="276" w:lineRule="auto"/>
        <w:rPr>
          <w:rFonts w:ascii="Calibri" w:hAnsi="Calibri" w:cs="Calibri"/>
          <w:sz w:val="22"/>
          <w:szCs w:val="22"/>
          <w:lang w:val="es-ES"/>
        </w:rPr>
      </w:pPr>
    </w:p>
    <w:p w:rsidR="00A0047C" w:rsidRPr="00A0047C" w:rsidRDefault="00A0047C" w:rsidP="009A05BF">
      <w:pPr>
        <w:autoSpaceDE w:val="0"/>
        <w:autoSpaceDN w:val="0"/>
        <w:adjustRightInd w:val="0"/>
        <w:spacing w:line="276" w:lineRule="auto"/>
        <w:ind w:firstLine="720"/>
        <w:rPr>
          <w:rFonts w:ascii="Calibri" w:hAnsi="Calibri" w:cs="Calibri"/>
          <w:sz w:val="22"/>
          <w:szCs w:val="22"/>
          <w:lang w:val="es-ES"/>
        </w:rPr>
      </w:pPr>
      <w:r w:rsidRPr="00A0047C">
        <w:rPr>
          <w:rFonts w:ascii="Calibri" w:hAnsi="Calibri" w:cs="Calibri"/>
          <w:i/>
          <w:sz w:val="22"/>
          <w:szCs w:val="22"/>
          <w:lang w:val="es-ES"/>
        </w:rPr>
        <w:t>“ Fu il pondo di detta opera migliaia trenta quattro”</w:t>
      </w:r>
      <w:r w:rsidRPr="00A0047C">
        <w:rPr>
          <w:rFonts w:ascii="Calibri" w:hAnsi="Calibri" w:cs="Calibri"/>
          <w:sz w:val="22"/>
          <w:szCs w:val="22"/>
          <w:lang w:val="es-ES"/>
        </w:rPr>
        <w:t xml:space="preserve"> </w:t>
      </w:r>
      <w:r w:rsidRPr="00231148">
        <w:rPr>
          <w:rStyle w:val="Voetnootmarkering"/>
          <w:rFonts w:ascii="Calibri" w:hAnsi="Calibri"/>
          <w:sz w:val="22"/>
          <w:szCs w:val="22"/>
        </w:rPr>
        <w:footnoteReference w:id="15"/>
      </w:r>
    </w:p>
    <w:p w:rsidR="009A05BF" w:rsidRDefault="00A0047C" w:rsidP="009A05BF">
      <w:pPr>
        <w:spacing w:line="276" w:lineRule="auto"/>
        <w:ind w:left="720"/>
        <w:rPr>
          <w:rFonts w:ascii="Calibri" w:hAnsi="Calibri" w:cs="Calibri"/>
          <w:sz w:val="22"/>
          <w:szCs w:val="22"/>
          <w:lang w:val="es-ES"/>
        </w:rPr>
      </w:pPr>
      <w:r w:rsidRPr="00A0047C">
        <w:rPr>
          <w:rFonts w:ascii="Calibri" w:hAnsi="Calibri" w:cs="Calibri"/>
          <w:sz w:val="22"/>
          <w:szCs w:val="22"/>
          <w:lang w:val="es-ES"/>
        </w:rPr>
        <w:lastRenderedPageBreak/>
        <w:br/>
        <w:t>“</w:t>
      </w:r>
      <w:r w:rsidRPr="00A0047C">
        <w:rPr>
          <w:rFonts w:ascii="Calibri" w:hAnsi="Calibri" w:cs="Calibri"/>
          <w:i/>
          <w:sz w:val="22"/>
          <w:szCs w:val="22"/>
          <w:lang w:val="es-ES"/>
        </w:rPr>
        <w:t xml:space="preserve">E questa è la mia prima opera: montò collo adornamento d’intorno circa a ventidue migliaia di fiorini.” </w:t>
      </w:r>
      <w:r w:rsidRPr="00231148">
        <w:rPr>
          <w:rStyle w:val="Voetnootmarkering"/>
          <w:rFonts w:ascii="Calibri" w:hAnsi="Calibri"/>
          <w:sz w:val="22"/>
          <w:szCs w:val="22"/>
        </w:rPr>
        <w:footnoteReference w:id="16"/>
      </w:r>
    </w:p>
    <w:p w:rsidR="009A05BF" w:rsidRDefault="009A05BF" w:rsidP="009A05BF">
      <w:pPr>
        <w:spacing w:line="276" w:lineRule="auto"/>
        <w:rPr>
          <w:rFonts w:ascii="Calibri" w:hAnsi="Calibri" w:cs="Calibri"/>
          <w:sz w:val="22"/>
          <w:szCs w:val="22"/>
          <w:lang w:val="es-ES"/>
        </w:rPr>
      </w:pPr>
    </w:p>
    <w:p w:rsidR="00A0047C" w:rsidRPr="00A0047C" w:rsidRDefault="00A0047C" w:rsidP="009A05BF">
      <w:pPr>
        <w:spacing w:line="276" w:lineRule="auto"/>
        <w:rPr>
          <w:rFonts w:ascii="Calibri" w:hAnsi="Calibri" w:cs="Calibri"/>
          <w:sz w:val="22"/>
          <w:szCs w:val="22"/>
          <w:lang w:val="es-ES"/>
        </w:rPr>
      </w:pPr>
      <w:r w:rsidRPr="00A0047C">
        <w:rPr>
          <w:rFonts w:ascii="Calibri" w:hAnsi="Calibri" w:cs="Calibri"/>
          <w:sz w:val="22"/>
          <w:szCs w:val="22"/>
          <w:lang w:val="es-ES"/>
        </w:rPr>
        <w:t xml:space="preserve">Alla fine di questo capitolo  autobiografico riporta , solo un commento, sulla statua di San Giovanni la Battista: </w:t>
      </w:r>
    </w:p>
    <w:p w:rsidR="00A0047C" w:rsidRPr="00A0047C" w:rsidRDefault="00A0047C" w:rsidP="009A05BF">
      <w:pPr>
        <w:spacing w:after="200" w:line="276" w:lineRule="auto"/>
        <w:ind w:left="720"/>
        <w:rPr>
          <w:rFonts w:ascii="Calibri" w:hAnsi="Calibri" w:cs="Calibri"/>
          <w:i/>
          <w:sz w:val="22"/>
          <w:szCs w:val="22"/>
          <w:lang w:val="es-ES"/>
        </w:rPr>
      </w:pPr>
      <w:r>
        <w:rPr>
          <w:rFonts w:ascii="Calibri" w:hAnsi="Calibri" w:cs="Calibri"/>
          <w:i/>
          <w:sz w:val="22"/>
          <w:szCs w:val="22"/>
          <w:lang w:val="es-ES"/>
        </w:rPr>
        <w:br/>
      </w:r>
      <w:r w:rsidRPr="00A0047C">
        <w:rPr>
          <w:rFonts w:ascii="Calibri" w:hAnsi="Calibri" w:cs="Calibri"/>
          <w:i/>
          <w:sz w:val="22"/>
          <w:szCs w:val="22"/>
          <w:lang w:val="es-ES"/>
        </w:rPr>
        <w:t xml:space="preserve">“In detto tempo si fece la statua di Sancto Giovanni Battista la quale  fu di braccia quattro e un terzo: puosesi nel 1414 d’ottone fine.” </w:t>
      </w:r>
      <w:r w:rsidRPr="00231148">
        <w:rPr>
          <w:rStyle w:val="Voetnootmarkering"/>
          <w:rFonts w:ascii="Calibri" w:hAnsi="Calibri"/>
          <w:i/>
          <w:sz w:val="22"/>
          <w:szCs w:val="22"/>
        </w:rPr>
        <w:footnoteReference w:id="17"/>
      </w:r>
      <w:r w:rsidRPr="00A0047C">
        <w:rPr>
          <w:rFonts w:ascii="Calibri" w:hAnsi="Calibri" w:cs="Calibri"/>
          <w:i/>
          <w:sz w:val="22"/>
          <w:szCs w:val="22"/>
          <w:lang w:val="es-ES"/>
        </w:rPr>
        <w:t xml:space="preserve"> </w:t>
      </w:r>
    </w:p>
    <w:p w:rsidR="00A0047C" w:rsidRPr="00A0047C" w:rsidRDefault="00A0047C" w:rsidP="00A0047C">
      <w:pPr>
        <w:spacing w:line="276" w:lineRule="auto"/>
        <w:rPr>
          <w:rFonts w:ascii="Calibri" w:hAnsi="Calibri" w:cs="Arial"/>
          <w:sz w:val="22"/>
          <w:szCs w:val="22"/>
          <w:shd w:val="clear" w:color="auto" w:fill="FFFFFF"/>
          <w:lang w:val="es-ES"/>
        </w:rPr>
      </w:pPr>
      <w:r w:rsidRPr="00A0047C">
        <w:rPr>
          <w:rFonts w:ascii="Calibri" w:hAnsi="Calibri" w:cs="Calibri"/>
          <w:sz w:val="22"/>
          <w:szCs w:val="22"/>
          <w:lang w:val="es-ES"/>
        </w:rPr>
        <w:t xml:space="preserve">Quest’opera </w:t>
      </w:r>
      <w:r w:rsidRPr="00A0047C">
        <w:rPr>
          <w:rFonts w:ascii="Calibri" w:hAnsi="Calibri" w:cs="Arial"/>
          <w:sz w:val="22"/>
          <w:szCs w:val="22"/>
          <w:shd w:val="clear" w:color="auto" w:fill="FFFFFF"/>
          <w:lang w:val="es-ES"/>
        </w:rPr>
        <w:t>di</w:t>
      </w:r>
      <w:r w:rsidRPr="00A0047C">
        <w:rPr>
          <w:rStyle w:val="apple-converted-space"/>
          <w:rFonts w:ascii="Calibri" w:hAnsi="Calibri" w:cs="Arial"/>
          <w:sz w:val="22"/>
          <w:szCs w:val="22"/>
          <w:shd w:val="clear" w:color="auto" w:fill="FFFFFF"/>
          <w:lang w:val="es-ES"/>
        </w:rPr>
        <w:t> </w:t>
      </w:r>
      <w:hyperlink r:id="rId15" w:tooltip="Lorenzo Ghiberti" w:history="1">
        <w:r w:rsidRPr="00A0047C">
          <w:rPr>
            <w:rStyle w:val="Hyperlink"/>
            <w:rFonts w:ascii="Calibri" w:hAnsi="Calibri" w:cs="Arial"/>
            <w:color w:val="auto"/>
            <w:sz w:val="22"/>
            <w:szCs w:val="22"/>
            <w:u w:val="none"/>
            <w:shd w:val="clear" w:color="auto" w:fill="FFFFFF"/>
            <w:lang w:val="es-ES"/>
          </w:rPr>
          <w:t>Lorenzo Ghiberti</w:t>
        </w:r>
      </w:hyperlink>
      <w:r w:rsidRPr="00A0047C">
        <w:rPr>
          <w:rStyle w:val="apple-converted-space"/>
          <w:rFonts w:ascii="Calibri" w:hAnsi="Calibri" w:cs="Arial"/>
          <w:sz w:val="22"/>
          <w:szCs w:val="22"/>
          <w:shd w:val="clear" w:color="auto" w:fill="FFFFFF"/>
          <w:lang w:val="es-ES"/>
        </w:rPr>
        <w:t> </w:t>
      </w:r>
      <w:r w:rsidRPr="00A0047C">
        <w:rPr>
          <w:rFonts w:ascii="Calibri" w:hAnsi="Calibri" w:cs="Arial"/>
          <w:sz w:val="22"/>
          <w:szCs w:val="22"/>
          <w:shd w:val="clear" w:color="auto" w:fill="FFFFFF"/>
          <w:lang w:val="es-ES"/>
        </w:rPr>
        <w:t>fa parte del ciclo delle quattordici statue dei protettori delle</w:t>
      </w:r>
      <w:r w:rsidRPr="00A0047C">
        <w:rPr>
          <w:rStyle w:val="apple-converted-space"/>
          <w:rFonts w:ascii="Calibri" w:hAnsi="Calibri" w:cs="Arial"/>
          <w:sz w:val="22"/>
          <w:szCs w:val="22"/>
          <w:shd w:val="clear" w:color="auto" w:fill="FFFFFF"/>
          <w:lang w:val="es-ES"/>
        </w:rPr>
        <w:t> </w:t>
      </w:r>
      <w:hyperlink r:id="rId16" w:tooltip="Arti di Firenze" w:history="1">
        <w:r w:rsidRPr="00A0047C">
          <w:rPr>
            <w:rStyle w:val="Hyperlink"/>
            <w:rFonts w:ascii="Calibri" w:hAnsi="Calibri" w:cs="Arial"/>
            <w:color w:val="auto"/>
            <w:sz w:val="22"/>
            <w:szCs w:val="22"/>
            <w:u w:val="none"/>
            <w:shd w:val="clear" w:color="auto" w:fill="FFFFFF"/>
            <w:lang w:val="es-ES"/>
          </w:rPr>
          <w:t>Arti di Firenze</w:t>
        </w:r>
      </w:hyperlink>
      <w:r w:rsidRPr="00A0047C">
        <w:rPr>
          <w:rFonts w:ascii="Calibri" w:hAnsi="Calibri"/>
          <w:sz w:val="22"/>
          <w:szCs w:val="22"/>
          <w:lang w:val="es-ES"/>
        </w:rPr>
        <w:t xml:space="preserve"> </w:t>
      </w:r>
      <w:r w:rsidRPr="00A0047C">
        <w:rPr>
          <w:rFonts w:ascii="Calibri" w:hAnsi="Calibri" w:cs="Arial"/>
          <w:sz w:val="22"/>
          <w:szCs w:val="22"/>
          <w:shd w:val="clear" w:color="auto" w:fill="FFFFFF"/>
          <w:lang w:val="es-ES"/>
        </w:rPr>
        <w:t>nelle nicchie esterne della</w:t>
      </w:r>
      <w:r w:rsidRPr="00A0047C">
        <w:rPr>
          <w:rStyle w:val="apple-converted-space"/>
          <w:rFonts w:ascii="Calibri" w:hAnsi="Calibri" w:cs="Arial"/>
          <w:sz w:val="22"/>
          <w:szCs w:val="22"/>
          <w:shd w:val="clear" w:color="auto" w:fill="FFFFFF"/>
          <w:lang w:val="es-ES"/>
        </w:rPr>
        <w:t> </w:t>
      </w:r>
      <w:hyperlink r:id="rId17" w:tooltip="Chiesa di Orsanmichele" w:history="1">
        <w:r w:rsidRPr="00A0047C">
          <w:rPr>
            <w:rStyle w:val="Hyperlink"/>
            <w:rFonts w:ascii="Calibri" w:hAnsi="Calibri" w:cs="Arial"/>
            <w:color w:val="auto"/>
            <w:sz w:val="22"/>
            <w:szCs w:val="22"/>
            <w:u w:val="none"/>
            <w:shd w:val="clear" w:color="auto" w:fill="FFFFFF"/>
            <w:lang w:val="es-ES"/>
          </w:rPr>
          <w:t>chiesa di Orsanmichele</w:t>
        </w:r>
      </w:hyperlink>
      <w:r w:rsidRPr="00A0047C">
        <w:rPr>
          <w:rFonts w:ascii="Calibri" w:hAnsi="Calibri" w:cs="Arial"/>
          <w:sz w:val="22"/>
          <w:szCs w:val="22"/>
          <w:shd w:val="clear" w:color="auto" w:fill="FFFFFF"/>
          <w:lang w:val="es-ES"/>
        </w:rPr>
        <w:t xml:space="preserve">. </w:t>
      </w:r>
      <w:r>
        <w:rPr>
          <w:rFonts w:ascii="Calibri" w:hAnsi="Calibri" w:cs="Arial"/>
          <w:sz w:val="22"/>
          <w:szCs w:val="22"/>
          <w:shd w:val="clear" w:color="auto" w:fill="FFFFFF"/>
          <w:lang w:val="es-ES"/>
        </w:rPr>
        <w:t xml:space="preserve">( Appendice) </w:t>
      </w:r>
      <w:r w:rsidRPr="00A0047C">
        <w:rPr>
          <w:rFonts w:ascii="Calibri" w:hAnsi="Calibri" w:cs="Arial"/>
          <w:sz w:val="22"/>
          <w:szCs w:val="22"/>
          <w:shd w:val="clear" w:color="auto" w:fill="FFFFFF"/>
          <w:lang w:val="es-ES"/>
        </w:rPr>
        <w:t>Fu commissionata dall'</w:t>
      </w:r>
      <w:hyperlink r:id="rId18" w:tooltip="Arte di Calimala" w:history="1">
        <w:r w:rsidRPr="00A0047C">
          <w:rPr>
            <w:rStyle w:val="Hyperlink"/>
            <w:rFonts w:ascii="Calibri" w:hAnsi="Calibri" w:cs="Arial"/>
            <w:color w:val="auto"/>
            <w:sz w:val="22"/>
            <w:szCs w:val="22"/>
            <w:u w:val="none"/>
            <w:shd w:val="clear" w:color="auto" w:fill="FFFFFF"/>
            <w:lang w:val="es-ES"/>
          </w:rPr>
          <w:t>Arte di Calimala</w:t>
        </w:r>
      </w:hyperlink>
      <w:r w:rsidRPr="00A0047C">
        <w:rPr>
          <w:rStyle w:val="apple-converted-space"/>
          <w:rFonts w:ascii="Calibri" w:hAnsi="Calibri" w:cs="Arial"/>
          <w:sz w:val="22"/>
          <w:szCs w:val="22"/>
          <w:shd w:val="clear" w:color="auto" w:fill="FFFFFF"/>
          <w:lang w:val="es-ES"/>
        </w:rPr>
        <w:t> </w:t>
      </w:r>
      <w:r w:rsidRPr="00A0047C">
        <w:rPr>
          <w:rFonts w:ascii="Calibri" w:hAnsi="Calibri" w:cs="Arial"/>
          <w:sz w:val="22"/>
          <w:szCs w:val="22"/>
          <w:shd w:val="clear" w:color="auto" w:fill="FFFFFF"/>
          <w:lang w:val="es-ES"/>
        </w:rPr>
        <w:t>e risale al</w:t>
      </w:r>
      <w:r w:rsidRPr="00A0047C">
        <w:rPr>
          <w:rStyle w:val="apple-converted-space"/>
          <w:rFonts w:ascii="Calibri" w:hAnsi="Calibri" w:cs="Arial"/>
          <w:sz w:val="22"/>
          <w:szCs w:val="22"/>
          <w:shd w:val="clear" w:color="auto" w:fill="FFFFFF"/>
          <w:lang w:val="es-ES"/>
        </w:rPr>
        <w:t> </w:t>
      </w:r>
      <w:hyperlink r:id="rId19" w:tooltip="1412" w:history="1">
        <w:r w:rsidRPr="00A0047C">
          <w:rPr>
            <w:rStyle w:val="Hyperlink"/>
            <w:rFonts w:ascii="Calibri" w:hAnsi="Calibri" w:cs="Arial"/>
            <w:color w:val="auto"/>
            <w:sz w:val="22"/>
            <w:szCs w:val="22"/>
            <w:u w:val="none"/>
            <w:shd w:val="clear" w:color="auto" w:fill="FFFFFF"/>
            <w:lang w:val="es-ES"/>
          </w:rPr>
          <w:t>1412</w:t>
        </w:r>
      </w:hyperlink>
      <w:r w:rsidRPr="00A0047C">
        <w:rPr>
          <w:rFonts w:ascii="Calibri" w:hAnsi="Calibri" w:cs="Arial"/>
          <w:sz w:val="22"/>
          <w:szCs w:val="22"/>
          <w:shd w:val="clear" w:color="auto" w:fill="FFFFFF"/>
          <w:lang w:val="es-ES"/>
        </w:rPr>
        <w:t>-</w:t>
      </w:r>
      <w:hyperlink r:id="rId20" w:tooltip="1416" w:history="1">
        <w:r w:rsidRPr="00A0047C">
          <w:rPr>
            <w:rStyle w:val="Hyperlink"/>
            <w:rFonts w:ascii="Calibri" w:hAnsi="Calibri" w:cs="Arial"/>
            <w:color w:val="auto"/>
            <w:sz w:val="22"/>
            <w:szCs w:val="22"/>
            <w:u w:val="none"/>
            <w:shd w:val="clear" w:color="auto" w:fill="FFFFFF"/>
            <w:lang w:val="es-ES"/>
          </w:rPr>
          <w:t>1416</w:t>
        </w:r>
      </w:hyperlink>
      <w:r w:rsidRPr="00A0047C">
        <w:rPr>
          <w:rFonts w:ascii="Calibri" w:hAnsi="Calibri" w:cs="Arial"/>
          <w:sz w:val="22"/>
          <w:szCs w:val="22"/>
          <w:shd w:val="clear" w:color="auto" w:fill="FFFFFF"/>
          <w:lang w:val="es-ES"/>
        </w:rPr>
        <w:t>. È in</w:t>
      </w:r>
      <w:r w:rsidRPr="00A0047C">
        <w:rPr>
          <w:rStyle w:val="apple-converted-space"/>
          <w:rFonts w:ascii="Calibri" w:hAnsi="Calibri" w:cs="Arial"/>
          <w:sz w:val="22"/>
          <w:szCs w:val="22"/>
          <w:shd w:val="clear" w:color="auto" w:fill="FFFFFF"/>
          <w:lang w:val="es-ES"/>
        </w:rPr>
        <w:t> </w:t>
      </w:r>
      <w:hyperlink r:id="rId21" w:tooltip="Bronzo" w:history="1">
        <w:r w:rsidRPr="00A0047C">
          <w:rPr>
            <w:rStyle w:val="Hyperlink"/>
            <w:rFonts w:ascii="Calibri" w:hAnsi="Calibri" w:cs="Arial"/>
            <w:color w:val="auto"/>
            <w:sz w:val="22"/>
            <w:szCs w:val="22"/>
            <w:u w:val="none"/>
            <w:shd w:val="clear" w:color="auto" w:fill="FFFFFF"/>
            <w:lang w:val="es-ES"/>
          </w:rPr>
          <w:t>bronzo</w:t>
        </w:r>
      </w:hyperlink>
      <w:r w:rsidRPr="00A0047C">
        <w:rPr>
          <w:rStyle w:val="apple-converted-space"/>
          <w:rFonts w:ascii="Calibri" w:hAnsi="Calibri" w:cs="Arial"/>
          <w:sz w:val="22"/>
          <w:szCs w:val="22"/>
          <w:shd w:val="clear" w:color="auto" w:fill="FFFFFF"/>
          <w:lang w:val="es-ES"/>
        </w:rPr>
        <w:t> </w:t>
      </w:r>
      <w:r w:rsidRPr="00A0047C">
        <w:rPr>
          <w:rFonts w:ascii="Calibri" w:hAnsi="Calibri" w:cs="Arial"/>
          <w:sz w:val="22"/>
          <w:szCs w:val="22"/>
          <w:shd w:val="clear" w:color="auto" w:fill="FFFFFF"/>
          <w:lang w:val="es-ES"/>
        </w:rPr>
        <w:t xml:space="preserve">ed è alta </w:t>
      </w:r>
      <w:smartTag w:uri="urn:schemas-microsoft-com:office:smarttags" w:element="metricconverter">
        <w:smartTagPr>
          <w:attr w:name="ProductID" w:val="268 cm"/>
        </w:smartTagPr>
        <w:r w:rsidRPr="00A0047C">
          <w:rPr>
            <w:rFonts w:ascii="Calibri" w:hAnsi="Calibri" w:cs="Arial"/>
            <w:sz w:val="22"/>
            <w:szCs w:val="22"/>
            <w:shd w:val="clear" w:color="auto" w:fill="FFFFFF"/>
            <w:lang w:val="es-ES"/>
          </w:rPr>
          <w:t>268 cm</w:t>
        </w:r>
      </w:smartTag>
      <w:r w:rsidRPr="00A0047C">
        <w:rPr>
          <w:rFonts w:ascii="Calibri" w:hAnsi="Calibri" w:cs="Arial"/>
          <w:sz w:val="22"/>
          <w:szCs w:val="22"/>
          <w:shd w:val="clear" w:color="auto" w:fill="FFFFFF"/>
          <w:lang w:val="es-ES"/>
        </w:rPr>
        <w:t>. Oggi si trova conservata all'interno del</w:t>
      </w:r>
      <w:r w:rsidRPr="00A0047C">
        <w:rPr>
          <w:rStyle w:val="apple-converted-space"/>
          <w:rFonts w:ascii="Calibri" w:hAnsi="Calibri" w:cs="Arial"/>
          <w:sz w:val="22"/>
          <w:szCs w:val="22"/>
          <w:shd w:val="clear" w:color="auto" w:fill="FFFFFF"/>
          <w:lang w:val="es-ES"/>
        </w:rPr>
        <w:t> </w:t>
      </w:r>
      <w:hyperlink r:id="rId22" w:tooltip="Museo di Orsanmichele" w:history="1">
        <w:r w:rsidRPr="00A0047C">
          <w:rPr>
            <w:rStyle w:val="Hyperlink"/>
            <w:rFonts w:ascii="Calibri" w:hAnsi="Calibri" w:cs="Arial"/>
            <w:color w:val="auto"/>
            <w:sz w:val="22"/>
            <w:szCs w:val="22"/>
            <w:u w:val="none"/>
            <w:shd w:val="clear" w:color="auto" w:fill="FFFFFF"/>
            <w:lang w:val="es-ES"/>
          </w:rPr>
          <w:t>Museo di Orsanmichele</w:t>
        </w:r>
      </w:hyperlink>
      <w:r w:rsidRPr="00A0047C">
        <w:rPr>
          <w:rFonts w:ascii="Calibri" w:hAnsi="Calibri" w:cs="Arial"/>
          <w:sz w:val="22"/>
          <w:szCs w:val="22"/>
          <w:shd w:val="clear" w:color="auto" w:fill="FFFFFF"/>
          <w:lang w:val="es-ES"/>
        </w:rPr>
        <w:t>, mentre all'esterno è sostituita da una copia.</w:t>
      </w:r>
      <w:r w:rsidRPr="00A0047C">
        <w:rPr>
          <w:rStyle w:val="Voetnootmarkering"/>
          <w:rFonts w:ascii="Calibri" w:hAnsi="Calibri"/>
          <w:sz w:val="22"/>
          <w:szCs w:val="22"/>
          <w:shd w:val="clear" w:color="auto" w:fill="FFFFFF"/>
        </w:rPr>
        <w:footnoteReference w:id="18"/>
      </w:r>
      <w:r w:rsidRPr="00A0047C">
        <w:rPr>
          <w:rFonts w:ascii="Calibri" w:hAnsi="Calibri" w:cs="Arial"/>
          <w:sz w:val="22"/>
          <w:szCs w:val="22"/>
          <w:shd w:val="clear" w:color="auto" w:fill="FFFFFF"/>
          <w:lang w:val="es-ES"/>
        </w:rPr>
        <w:t xml:space="preserve"> </w:t>
      </w:r>
      <w:r w:rsidRPr="00A0047C">
        <w:rPr>
          <w:rFonts w:ascii="Calibri" w:hAnsi="Calibri" w:cs="Calibri"/>
          <w:sz w:val="22"/>
          <w:szCs w:val="22"/>
          <w:lang w:val="es-ES"/>
        </w:rPr>
        <w:t xml:space="preserve">Con questa frase termina il capitolo 19. Il lettore non riceve una descrizione molto chiara della porta nord e della statua dal punto di vista artistico. </w:t>
      </w:r>
      <w:r w:rsidRPr="00A0047C">
        <w:rPr>
          <w:rFonts w:ascii="Calibri" w:hAnsi="Calibri" w:cs="Calibri"/>
          <w:sz w:val="22"/>
          <w:szCs w:val="22"/>
          <w:lang w:val="es-ES"/>
        </w:rPr>
        <w:br/>
      </w:r>
    </w:p>
    <w:p w:rsidR="009A05BF" w:rsidRDefault="00A0047C" w:rsidP="00A0047C">
      <w:pPr>
        <w:spacing w:after="200" w:line="276" w:lineRule="auto"/>
        <w:rPr>
          <w:rFonts w:ascii="Calibri" w:hAnsi="Calibri" w:cs="Calibri"/>
          <w:i/>
          <w:sz w:val="22"/>
          <w:szCs w:val="22"/>
          <w:lang w:val="es-ES"/>
        </w:rPr>
      </w:pPr>
      <w:r w:rsidRPr="00A0047C">
        <w:rPr>
          <w:rFonts w:ascii="Calibri" w:hAnsi="Calibri" w:cs="Calibri"/>
          <w:sz w:val="22"/>
          <w:szCs w:val="22"/>
          <w:u w:val="single"/>
          <w:lang w:val="es-ES"/>
        </w:rPr>
        <w:t>Capitolo 20</w:t>
      </w:r>
      <w:r w:rsidRPr="00A0047C">
        <w:rPr>
          <w:rFonts w:ascii="Calibri" w:hAnsi="Calibri" w:cs="Calibri"/>
          <w:sz w:val="22"/>
          <w:szCs w:val="22"/>
          <w:lang w:val="es-ES"/>
        </w:rPr>
        <w:br/>
        <w:t>In questo capitolo, autobiografico, sono riportati tutti i lavori. Descrive il Fonte battesimale del battistero di Siena, “</w:t>
      </w:r>
      <w:r w:rsidRPr="00A0047C">
        <w:rPr>
          <w:rFonts w:ascii="Calibri" w:hAnsi="Calibri"/>
          <w:i/>
          <w:sz w:val="22"/>
          <w:szCs w:val="22"/>
          <w:lang w:val="es-ES"/>
        </w:rPr>
        <w:t xml:space="preserve">è composto da una vasca a forma esagonale, sui cui lati sono poste formelle bronzee dorate con le </w:t>
      </w:r>
      <w:r w:rsidRPr="00A0047C">
        <w:rPr>
          <w:rFonts w:ascii="Calibri" w:hAnsi="Calibri"/>
          <w:i/>
          <w:iCs/>
          <w:sz w:val="22"/>
          <w:szCs w:val="22"/>
          <w:lang w:val="es-ES"/>
        </w:rPr>
        <w:t>Storie del Battista”</w:t>
      </w:r>
      <w:r w:rsidRPr="00A0047C">
        <w:rPr>
          <w:rFonts w:ascii="Calibri" w:hAnsi="Calibri"/>
          <w:i/>
          <w:sz w:val="22"/>
          <w:szCs w:val="22"/>
          <w:lang w:val="es-ES"/>
        </w:rPr>
        <w:t>,</w:t>
      </w:r>
      <w:r w:rsidRPr="00A0047C">
        <w:rPr>
          <w:rFonts w:ascii="Calibri" w:hAnsi="Calibri" w:cs="Calibri"/>
          <w:sz w:val="22"/>
          <w:szCs w:val="22"/>
          <w:lang w:val="es-ES"/>
        </w:rPr>
        <w:t xml:space="preserve"> racconta, poi, della statua di San Matteo per la chiesa di San Orsanmichele a Firenze, della quale riporta solo quest’informazione: “</w:t>
      </w:r>
      <w:r w:rsidRPr="00A0047C">
        <w:rPr>
          <w:rFonts w:ascii="Calibri" w:hAnsi="Calibri" w:cs="Calibri"/>
          <w:i/>
          <w:sz w:val="22"/>
          <w:szCs w:val="22"/>
          <w:lang w:val="es-ES"/>
        </w:rPr>
        <w:t xml:space="preserve">fu braccia quattro et mezo d’ottone”. </w:t>
      </w:r>
      <w:r w:rsidRPr="00231148">
        <w:rPr>
          <w:rStyle w:val="Voetnootmarkering"/>
          <w:rFonts w:ascii="Calibri" w:hAnsi="Calibri"/>
          <w:i/>
          <w:sz w:val="22"/>
          <w:szCs w:val="22"/>
        </w:rPr>
        <w:footnoteReference w:id="19"/>
      </w:r>
    </w:p>
    <w:p w:rsidR="00B36252" w:rsidRDefault="00A0047C" w:rsidP="009A05BF">
      <w:pPr>
        <w:spacing w:after="200" w:line="276" w:lineRule="auto"/>
        <w:ind w:firstLine="720"/>
        <w:rPr>
          <w:rFonts w:ascii="Calibri" w:hAnsi="Calibri" w:cs="Calibri"/>
          <w:sz w:val="22"/>
          <w:szCs w:val="22"/>
          <w:lang w:val="es-ES"/>
        </w:rPr>
      </w:pPr>
      <w:r w:rsidRPr="00A0047C">
        <w:rPr>
          <w:rFonts w:ascii="Calibri" w:hAnsi="Calibri" w:cs="Calibri"/>
          <w:sz w:val="22"/>
          <w:szCs w:val="22"/>
          <w:lang w:val="es-ES"/>
        </w:rPr>
        <w:t>Un altro lavoro, che è trattato, e sul quale da qualche informazione in  più è la lastra tombale di Leonardo Dati, in Santa Maria Novella.  Le informazioni sono legate alla descrizione dell’opera: è fatto in relievo e ha un epitaphio a</w:t>
      </w:r>
      <w:r w:rsidR="00197C6E">
        <w:rPr>
          <w:rFonts w:ascii="Calibri" w:hAnsi="Calibri" w:cs="Calibri"/>
          <w:sz w:val="22"/>
          <w:szCs w:val="22"/>
          <w:lang w:val="es-ES"/>
        </w:rPr>
        <w:t>i</w:t>
      </w:r>
      <w:r w:rsidRPr="00A0047C">
        <w:rPr>
          <w:rFonts w:ascii="Calibri" w:hAnsi="Calibri" w:cs="Calibri"/>
          <w:sz w:val="22"/>
          <w:szCs w:val="22"/>
          <w:lang w:val="es-ES"/>
        </w:rPr>
        <w:t xml:space="preserve"> piedi</w:t>
      </w:r>
      <w:r w:rsidR="00197C6E">
        <w:rPr>
          <w:rFonts w:ascii="Calibri" w:hAnsi="Calibri" w:cs="Calibri"/>
          <w:sz w:val="22"/>
          <w:szCs w:val="22"/>
          <w:lang w:val="es-ES"/>
        </w:rPr>
        <w:t xml:space="preserve"> del defunto</w:t>
      </w:r>
      <w:r w:rsidRPr="00A0047C">
        <w:rPr>
          <w:rFonts w:ascii="Calibri" w:hAnsi="Calibri" w:cs="Calibri"/>
          <w:sz w:val="22"/>
          <w:szCs w:val="22"/>
          <w:lang w:val="es-ES"/>
        </w:rPr>
        <w:t xml:space="preserve">. Altri lavori citati sono le sepolture di marmo di Lodovico degli Obizi e di Barolomeo (Santa croce). La cosa di cui parla, lungamente, è il suo contributo all’ Arca dei Tre Martiri per la chiesa di Santa Maria degli Angeli, dov’erano conservati i resti dei martiri </w:t>
      </w:r>
      <w:hyperlink r:id="rId23" w:tooltip="San Proto" w:history="1">
        <w:r w:rsidRPr="00A0047C">
          <w:rPr>
            <w:rStyle w:val="Hyperlink"/>
            <w:rFonts w:ascii="Calibri" w:hAnsi="Calibri" w:cs="Arial"/>
            <w:color w:val="auto"/>
            <w:sz w:val="22"/>
            <w:szCs w:val="22"/>
            <w:u w:val="none"/>
            <w:shd w:val="clear" w:color="auto" w:fill="FFFFFF"/>
            <w:lang w:val="es-ES"/>
          </w:rPr>
          <w:t>Proto</w:t>
        </w:r>
      </w:hyperlink>
      <w:r w:rsidRPr="00A0047C">
        <w:rPr>
          <w:rFonts w:ascii="Calibri" w:hAnsi="Calibri" w:cs="Arial"/>
          <w:sz w:val="22"/>
          <w:szCs w:val="22"/>
          <w:shd w:val="clear" w:color="auto" w:fill="FFFFFF"/>
          <w:lang w:val="es-ES"/>
        </w:rPr>
        <w:t>,</w:t>
      </w:r>
      <w:r w:rsidRPr="00A0047C">
        <w:rPr>
          <w:rStyle w:val="apple-converted-space"/>
          <w:rFonts w:ascii="Calibri" w:hAnsi="Calibri" w:cs="Arial"/>
          <w:sz w:val="22"/>
          <w:szCs w:val="22"/>
          <w:shd w:val="clear" w:color="auto" w:fill="FFFFFF"/>
          <w:lang w:val="es-ES"/>
        </w:rPr>
        <w:t> </w:t>
      </w:r>
      <w:hyperlink r:id="rId24" w:tooltip="San Giacinto" w:history="1">
        <w:r w:rsidRPr="00A0047C">
          <w:rPr>
            <w:rStyle w:val="Hyperlink"/>
            <w:rFonts w:ascii="Calibri" w:hAnsi="Calibri" w:cs="Arial"/>
            <w:color w:val="auto"/>
            <w:sz w:val="22"/>
            <w:szCs w:val="22"/>
            <w:u w:val="none"/>
            <w:shd w:val="clear" w:color="auto" w:fill="FFFFFF"/>
            <w:lang w:val="es-ES"/>
          </w:rPr>
          <w:t>Giacinto</w:t>
        </w:r>
      </w:hyperlink>
      <w:r w:rsidRPr="00A0047C">
        <w:rPr>
          <w:rStyle w:val="apple-converted-space"/>
          <w:rFonts w:ascii="Calibri" w:hAnsi="Calibri" w:cs="Arial"/>
          <w:sz w:val="22"/>
          <w:szCs w:val="22"/>
          <w:shd w:val="clear" w:color="auto" w:fill="FFFFFF"/>
          <w:lang w:val="es-ES"/>
        </w:rPr>
        <w:t> </w:t>
      </w:r>
      <w:r w:rsidRPr="00A0047C">
        <w:rPr>
          <w:rFonts w:ascii="Calibri" w:hAnsi="Calibri" w:cs="Arial"/>
          <w:sz w:val="22"/>
          <w:szCs w:val="22"/>
          <w:shd w:val="clear" w:color="auto" w:fill="FFFFFF"/>
          <w:lang w:val="es-ES"/>
        </w:rPr>
        <w:t>e</w:t>
      </w:r>
      <w:r w:rsidRPr="00A0047C">
        <w:rPr>
          <w:rStyle w:val="apple-converted-space"/>
          <w:rFonts w:ascii="Calibri" w:hAnsi="Calibri" w:cs="Arial"/>
          <w:sz w:val="22"/>
          <w:szCs w:val="22"/>
          <w:shd w:val="clear" w:color="auto" w:fill="FFFFFF"/>
          <w:lang w:val="es-ES"/>
        </w:rPr>
        <w:t> </w:t>
      </w:r>
      <w:hyperlink r:id="rId25" w:tooltip="San Nemesio (la pagina non esiste)" w:history="1">
        <w:r w:rsidRPr="00A0047C">
          <w:rPr>
            <w:rStyle w:val="Hyperlink"/>
            <w:rFonts w:ascii="Calibri" w:hAnsi="Calibri" w:cs="Arial"/>
            <w:color w:val="auto"/>
            <w:sz w:val="22"/>
            <w:szCs w:val="22"/>
            <w:u w:val="none"/>
            <w:shd w:val="clear" w:color="auto" w:fill="FFFFFF"/>
            <w:lang w:val="es-ES"/>
          </w:rPr>
          <w:t>Nemesio</w:t>
        </w:r>
      </w:hyperlink>
      <w:r w:rsidRPr="00A0047C">
        <w:rPr>
          <w:rFonts w:ascii="Calibri" w:hAnsi="Calibri" w:cs="Calibri"/>
          <w:sz w:val="22"/>
          <w:szCs w:val="22"/>
          <w:lang w:val="es-ES"/>
        </w:rPr>
        <w:t>.  Il capitolo termina con un descrizione molta precisa delle figu</w:t>
      </w:r>
      <w:r w:rsidR="00B36252">
        <w:rPr>
          <w:rFonts w:ascii="Calibri" w:hAnsi="Calibri" w:cs="Calibri"/>
          <w:sz w:val="22"/>
          <w:szCs w:val="22"/>
          <w:lang w:val="es-ES"/>
        </w:rPr>
        <w:t>re immaginate di un corniola:</w:t>
      </w:r>
    </w:p>
    <w:p w:rsidR="009A05BF" w:rsidRDefault="00A0047C" w:rsidP="009A05BF">
      <w:pPr>
        <w:spacing w:after="200" w:line="276" w:lineRule="auto"/>
        <w:ind w:firstLine="720"/>
        <w:rPr>
          <w:rFonts w:ascii="Calibri" w:hAnsi="Calibri" w:cs="Calibri"/>
          <w:sz w:val="22"/>
          <w:szCs w:val="22"/>
          <w:lang w:val="es-ES"/>
        </w:rPr>
      </w:pPr>
      <w:r w:rsidRPr="00A0047C">
        <w:rPr>
          <w:rFonts w:ascii="Calibri" w:hAnsi="Calibri" w:cs="Calibri"/>
          <w:sz w:val="22"/>
          <w:szCs w:val="22"/>
          <w:lang w:val="es-ES"/>
        </w:rPr>
        <w:t xml:space="preserve"> </w:t>
      </w:r>
      <w:r w:rsidRPr="00A0047C">
        <w:rPr>
          <w:rFonts w:ascii="Calibri" w:hAnsi="Calibri" w:cs="Calibri"/>
          <w:i/>
          <w:sz w:val="22"/>
          <w:szCs w:val="22"/>
          <w:lang w:val="es-ES"/>
        </w:rPr>
        <w:t>“</w:t>
      </w:r>
      <w:r w:rsidR="00B36252">
        <w:rPr>
          <w:rFonts w:ascii="Calibri" w:hAnsi="Calibri" w:cs="Calibri"/>
          <w:i/>
          <w:sz w:val="22"/>
          <w:szCs w:val="22"/>
          <w:lang w:val="es-ES"/>
        </w:rPr>
        <w:t>Le figure erano in detta corniola un vecchio a sedere in su uno scoglio, era una pelle die leone e le</w:t>
      </w:r>
      <w:bookmarkStart w:id="0" w:name="_GoBack"/>
      <w:bookmarkEnd w:id="0"/>
      <w:r w:rsidR="00B36252">
        <w:rPr>
          <w:rFonts w:ascii="Calibri" w:hAnsi="Calibri" w:cs="Calibri"/>
          <w:i/>
          <w:sz w:val="22"/>
          <w:szCs w:val="22"/>
          <w:lang w:val="es-ES"/>
        </w:rPr>
        <w:t>gato colle mani drieto a un albero secco: a piedi di lui v’era un’infans ginocchioni coll’uno pié e guardava un giovane, il quale aveva nella mano destra una carta en ella sinistra una citera, pareva l’infans addimandasse dottrina al giovane.  Queste re figure furon fatte per la nostra età. F</w:t>
      </w:r>
      <w:r w:rsidRPr="00A0047C">
        <w:rPr>
          <w:rFonts w:ascii="Calibri" w:hAnsi="Calibri" w:cs="Calibri"/>
          <w:i/>
          <w:sz w:val="22"/>
          <w:szCs w:val="22"/>
          <w:lang w:val="es-ES"/>
        </w:rPr>
        <w:t xml:space="preserve">urono </w:t>
      </w:r>
      <w:r w:rsidRPr="00A0047C">
        <w:rPr>
          <w:rFonts w:ascii="Calibri" w:hAnsi="Calibri" w:cs="Calibri"/>
          <w:i/>
          <w:sz w:val="22"/>
          <w:szCs w:val="22"/>
          <w:lang w:val="es-ES"/>
        </w:rPr>
        <w:lastRenderedPageBreak/>
        <w:t>certamente o di mano di Pirgotile o di Policreto: perfette erano quanto cose vedessi mai celate in cavo.”</w:t>
      </w:r>
      <w:r w:rsidRPr="00A0047C">
        <w:rPr>
          <w:rFonts w:ascii="Calibri" w:hAnsi="Calibri" w:cs="Calibri"/>
          <w:sz w:val="22"/>
          <w:szCs w:val="22"/>
          <w:lang w:val="es-ES"/>
        </w:rPr>
        <w:t xml:space="preserve"> </w:t>
      </w:r>
      <w:r w:rsidRPr="00231148">
        <w:rPr>
          <w:rStyle w:val="Voetnootmarkering"/>
          <w:rFonts w:ascii="Calibri" w:hAnsi="Calibri"/>
          <w:sz w:val="22"/>
          <w:szCs w:val="22"/>
        </w:rPr>
        <w:footnoteReference w:id="20"/>
      </w:r>
    </w:p>
    <w:p w:rsidR="00A0047C" w:rsidRPr="00A0047C" w:rsidRDefault="00A0047C" w:rsidP="009A05BF">
      <w:pPr>
        <w:spacing w:after="200" w:line="276" w:lineRule="auto"/>
        <w:ind w:firstLine="720"/>
        <w:rPr>
          <w:rFonts w:ascii="Calibri" w:hAnsi="Calibri" w:cs="Calibri"/>
          <w:sz w:val="22"/>
          <w:szCs w:val="22"/>
          <w:lang w:val="es-ES"/>
        </w:rPr>
      </w:pPr>
      <w:r w:rsidRPr="00A0047C">
        <w:rPr>
          <w:rFonts w:ascii="Calibri" w:hAnsi="Calibri" w:cs="Calibri"/>
          <w:sz w:val="22"/>
          <w:szCs w:val="22"/>
          <w:lang w:val="es-ES"/>
        </w:rPr>
        <w:t>Con questa frase Ghiberti lascia intravedere che conoscenza aveva degli scultori antichi, attraverso le letture dei testi di Plini</w:t>
      </w:r>
      <w:r w:rsidR="00197C6E">
        <w:rPr>
          <w:rFonts w:ascii="Calibri" w:hAnsi="Calibri" w:cs="Calibri"/>
          <w:sz w:val="22"/>
          <w:szCs w:val="22"/>
          <w:lang w:val="es-ES"/>
        </w:rPr>
        <w:t xml:space="preserve">o il Vecchio e Vitrivio. </w:t>
      </w:r>
    </w:p>
    <w:p w:rsidR="00A0047C" w:rsidRPr="00A0047C" w:rsidRDefault="00A0047C" w:rsidP="00A0047C">
      <w:pPr>
        <w:spacing w:after="200" w:line="276" w:lineRule="auto"/>
        <w:rPr>
          <w:rFonts w:ascii="Calibri" w:hAnsi="Calibri" w:cs="Calibri"/>
          <w:sz w:val="22"/>
          <w:szCs w:val="22"/>
          <w:lang w:val="es-ES"/>
        </w:rPr>
      </w:pPr>
      <w:r w:rsidRPr="00A0047C">
        <w:rPr>
          <w:rFonts w:ascii="Calibri" w:hAnsi="Calibri" w:cs="Calibri"/>
          <w:sz w:val="22"/>
          <w:szCs w:val="22"/>
          <w:u w:val="single"/>
          <w:lang w:val="es-ES"/>
        </w:rPr>
        <w:t>Capitolo  21</w:t>
      </w:r>
      <w:r w:rsidRPr="00A0047C">
        <w:rPr>
          <w:rFonts w:ascii="Calibri" w:hAnsi="Calibri" w:cs="Calibri"/>
          <w:sz w:val="22"/>
          <w:szCs w:val="22"/>
          <w:lang w:val="es-ES"/>
        </w:rPr>
        <w:br/>
        <w:t xml:space="preserve">Nel capitolo ventuno Ghiberti </w:t>
      </w:r>
      <w:r w:rsidR="00197C6E">
        <w:rPr>
          <w:rFonts w:ascii="Calibri" w:hAnsi="Calibri" w:cs="Calibri"/>
          <w:sz w:val="22"/>
          <w:szCs w:val="22"/>
          <w:lang w:val="es-ES"/>
        </w:rPr>
        <w:t>prosegue la enumerazione de</w:t>
      </w:r>
      <w:r w:rsidRPr="00A0047C">
        <w:rPr>
          <w:rFonts w:ascii="Calibri" w:hAnsi="Calibri" w:cs="Calibri"/>
          <w:sz w:val="22"/>
          <w:szCs w:val="22"/>
          <w:lang w:val="es-ES"/>
        </w:rPr>
        <w:t xml:space="preserve">lle sue opere. Il primo lavoro tratta di una mitria d’oro sul quale, è descritto in un modo molto preciso, soprattutto dal punto di vista pratico, i pesi, la descrizione del materiale usato: </w:t>
      </w:r>
    </w:p>
    <w:p w:rsidR="00A0047C" w:rsidRPr="00A0047C" w:rsidRDefault="00A0047C" w:rsidP="001452E9">
      <w:pPr>
        <w:spacing w:after="200" w:line="276" w:lineRule="auto"/>
        <w:ind w:left="720"/>
        <w:rPr>
          <w:rFonts w:ascii="Calibri" w:hAnsi="Calibri" w:cs="Calibri"/>
          <w:i/>
          <w:sz w:val="22"/>
          <w:szCs w:val="22"/>
          <w:lang w:val="es-ES"/>
        </w:rPr>
      </w:pPr>
      <w:r w:rsidRPr="00A0047C">
        <w:rPr>
          <w:rFonts w:ascii="Calibri" w:hAnsi="Calibri" w:cs="Calibri"/>
          <w:i/>
          <w:sz w:val="22"/>
          <w:szCs w:val="22"/>
          <w:lang w:val="es-ES"/>
        </w:rPr>
        <w:t>“</w:t>
      </w:r>
      <w:r w:rsidR="001452E9">
        <w:rPr>
          <w:rFonts w:ascii="Calibri" w:hAnsi="Calibri" w:cs="Calibri"/>
          <w:i/>
          <w:sz w:val="22"/>
          <w:szCs w:val="22"/>
          <w:lang w:val="es-ES"/>
        </w:rPr>
        <w:t>U</w:t>
      </w:r>
      <w:r w:rsidR="001624D4">
        <w:rPr>
          <w:rFonts w:ascii="Calibri" w:hAnsi="Calibri" w:cs="Calibri"/>
          <w:i/>
          <w:sz w:val="22"/>
          <w:szCs w:val="22"/>
          <w:lang w:val="es-ES"/>
        </w:rPr>
        <w:t xml:space="preserve">na mitri d’ oro la quale pesò </w:t>
      </w:r>
      <w:r w:rsidRPr="00A0047C">
        <w:rPr>
          <w:rFonts w:ascii="Calibri" w:hAnsi="Calibri" w:cs="Calibri"/>
          <w:i/>
          <w:sz w:val="22"/>
          <w:szCs w:val="22"/>
          <w:lang w:val="es-ES"/>
        </w:rPr>
        <w:t xml:space="preserve">l’ oro di detta mitria libbre quindici, pesorono le pietre libbre cinque et mezo. Furono stimate da’ gioellieri della nostra terra trentotto migliaia di fiorini, furono balasci, zaffiri et smaraddi et perle.” </w:t>
      </w:r>
      <w:r w:rsidRPr="00231148">
        <w:rPr>
          <w:rStyle w:val="Voetnootmarkering"/>
          <w:rFonts w:ascii="Calibri" w:hAnsi="Calibri"/>
          <w:i/>
          <w:sz w:val="22"/>
          <w:szCs w:val="22"/>
        </w:rPr>
        <w:footnoteReference w:id="21"/>
      </w:r>
    </w:p>
    <w:p w:rsidR="00A0047C" w:rsidRPr="00A0047C" w:rsidRDefault="00A0047C" w:rsidP="00A0047C">
      <w:pPr>
        <w:spacing w:after="200" w:line="276" w:lineRule="auto"/>
        <w:rPr>
          <w:rFonts w:ascii="Calibri" w:hAnsi="Calibri" w:cs="Calibri"/>
          <w:sz w:val="22"/>
          <w:szCs w:val="22"/>
          <w:lang w:val="es-ES"/>
        </w:rPr>
      </w:pPr>
      <w:r w:rsidRPr="00A0047C">
        <w:rPr>
          <w:rFonts w:ascii="Calibri" w:hAnsi="Calibri" w:cs="Calibri"/>
          <w:sz w:val="22"/>
          <w:szCs w:val="22"/>
          <w:lang w:val="es-ES"/>
        </w:rPr>
        <w:t>Il committente di questo lavoro fu Papa Eugenio.</w:t>
      </w:r>
      <w:r>
        <w:rPr>
          <w:rFonts w:ascii="Calibri" w:hAnsi="Calibri" w:cs="Calibri"/>
          <w:sz w:val="22"/>
          <w:szCs w:val="22"/>
          <w:lang w:val="es-ES"/>
        </w:rPr>
        <w:t xml:space="preserve"> </w:t>
      </w:r>
      <w:r w:rsidRPr="00A0047C">
        <w:rPr>
          <w:rFonts w:ascii="Calibri" w:hAnsi="Calibri" w:cs="Calibri"/>
          <w:sz w:val="22"/>
          <w:szCs w:val="22"/>
          <w:lang w:val="es-ES"/>
        </w:rPr>
        <w:t>Descrive, in modo molto preciso la decorazione: Il Signore con gli angeli e dietro si vede Maria anch’essa con gli angeli. Sono visibili anche i quattro evangelisti d’oro. Descrive come ha fatto l’opera: con “</w:t>
      </w:r>
      <w:r w:rsidRPr="00A0047C">
        <w:rPr>
          <w:rFonts w:ascii="Calibri" w:hAnsi="Calibri" w:cs="Calibri"/>
          <w:i/>
          <w:sz w:val="22"/>
          <w:szCs w:val="22"/>
          <w:lang w:val="es-ES"/>
        </w:rPr>
        <w:t>grande magnificentia.”</w:t>
      </w:r>
      <w:r w:rsidRPr="00A0047C">
        <w:rPr>
          <w:rFonts w:ascii="Calibri" w:hAnsi="Calibri" w:cs="Calibri"/>
          <w:sz w:val="22"/>
          <w:szCs w:val="22"/>
          <w:lang w:val="es-ES"/>
        </w:rPr>
        <w:t xml:space="preserve"> </w:t>
      </w:r>
      <w:r w:rsidRPr="00231148">
        <w:rPr>
          <w:rStyle w:val="Voetnootmarkering"/>
          <w:rFonts w:ascii="Calibri" w:hAnsi="Calibri"/>
          <w:sz w:val="22"/>
          <w:szCs w:val="22"/>
        </w:rPr>
        <w:footnoteReference w:id="22"/>
      </w:r>
    </w:p>
    <w:p w:rsidR="00A0047C" w:rsidRPr="00A0047C" w:rsidRDefault="00A0047C" w:rsidP="001452E9">
      <w:pPr>
        <w:autoSpaceDE w:val="0"/>
        <w:autoSpaceDN w:val="0"/>
        <w:adjustRightInd w:val="0"/>
        <w:spacing w:line="276" w:lineRule="auto"/>
        <w:rPr>
          <w:rFonts w:ascii="Calibri" w:hAnsi="Calibri" w:cs="Calibri"/>
          <w:sz w:val="22"/>
          <w:szCs w:val="22"/>
          <w:lang w:val="es-ES"/>
        </w:rPr>
      </w:pPr>
      <w:r w:rsidRPr="00A0047C">
        <w:rPr>
          <w:rFonts w:ascii="Calibri" w:hAnsi="Calibri" w:cs="Calibri"/>
          <w:sz w:val="22"/>
          <w:szCs w:val="22"/>
          <w:lang w:val="es-ES"/>
        </w:rPr>
        <w:t>L’ultimo lavoro che viene trattato molto dettagliatamente è una sepoltura d’ottone per il corpo di San Zenobi.  Il lavoro può essere ammirato, ancora oggi, nella cappella di Santa Maria del Fiore.</w:t>
      </w:r>
    </w:p>
    <w:p w:rsidR="00A0047C" w:rsidRDefault="00A0047C" w:rsidP="00A0047C">
      <w:pPr>
        <w:autoSpaceDE w:val="0"/>
        <w:autoSpaceDN w:val="0"/>
        <w:adjustRightInd w:val="0"/>
        <w:spacing w:line="276" w:lineRule="auto"/>
        <w:rPr>
          <w:rFonts w:ascii="Calibri" w:hAnsi="Calibri" w:cs="Calibri"/>
          <w:sz w:val="22"/>
          <w:szCs w:val="22"/>
          <w:u w:val="single"/>
          <w:lang w:val="es-ES"/>
        </w:rPr>
      </w:pPr>
    </w:p>
    <w:p w:rsidR="00A0047C" w:rsidRPr="00A0047C" w:rsidRDefault="00A0047C" w:rsidP="00A0047C">
      <w:pPr>
        <w:autoSpaceDE w:val="0"/>
        <w:autoSpaceDN w:val="0"/>
        <w:adjustRightInd w:val="0"/>
        <w:spacing w:line="276" w:lineRule="auto"/>
        <w:rPr>
          <w:rFonts w:ascii="Calibri" w:hAnsi="Calibri" w:cs="Calibri"/>
          <w:sz w:val="22"/>
          <w:szCs w:val="22"/>
          <w:lang w:val="es-ES"/>
        </w:rPr>
      </w:pPr>
      <w:r w:rsidRPr="00A0047C">
        <w:rPr>
          <w:rFonts w:ascii="Calibri" w:hAnsi="Calibri" w:cs="Calibri"/>
          <w:sz w:val="22"/>
          <w:szCs w:val="22"/>
          <w:u w:val="single"/>
          <w:lang w:val="es-ES"/>
        </w:rPr>
        <w:t>Capitolo 22</w:t>
      </w:r>
    </w:p>
    <w:p w:rsidR="001452E9" w:rsidRDefault="001624D4" w:rsidP="00A0047C">
      <w:pPr>
        <w:autoSpaceDE w:val="0"/>
        <w:autoSpaceDN w:val="0"/>
        <w:adjustRightInd w:val="0"/>
        <w:spacing w:line="276" w:lineRule="auto"/>
        <w:rPr>
          <w:rFonts w:ascii="Calibri" w:hAnsi="Calibri" w:cs="Calibri"/>
          <w:i/>
          <w:sz w:val="22"/>
          <w:szCs w:val="22"/>
          <w:lang w:val="es-ES"/>
        </w:rPr>
      </w:pPr>
      <w:r>
        <w:rPr>
          <w:rFonts w:ascii="Calibri" w:hAnsi="Calibri" w:cs="Calibri"/>
          <w:sz w:val="22"/>
          <w:szCs w:val="22"/>
          <w:lang w:val="es-ES"/>
        </w:rPr>
        <w:t xml:space="preserve">Ghiberti dedica l'intero capitolo ventidue </w:t>
      </w:r>
      <w:r w:rsidR="00A0047C" w:rsidRPr="00A0047C">
        <w:rPr>
          <w:rFonts w:ascii="Calibri" w:hAnsi="Calibri" w:cs="Calibri"/>
          <w:sz w:val="22"/>
          <w:szCs w:val="22"/>
          <w:lang w:val="es-ES"/>
        </w:rPr>
        <w:t>alle Porte del Paradiso</w:t>
      </w:r>
      <w:r w:rsidR="00A0047C">
        <w:rPr>
          <w:rFonts w:ascii="Calibri" w:hAnsi="Calibri" w:cs="Calibri"/>
          <w:sz w:val="22"/>
          <w:szCs w:val="22"/>
          <w:lang w:val="es-ES"/>
        </w:rPr>
        <w:t xml:space="preserve"> ( Appendice)</w:t>
      </w:r>
      <w:r w:rsidR="00A0047C" w:rsidRPr="00A0047C">
        <w:rPr>
          <w:rFonts w:ascii="Calibri" w:hAnsi="Calibri" w:cs="Calibri"/>
          <w:sz w:val="22"/>
          <w:szCs w:val="22"/>
          <w:lang w:val="es-ES"/>
        </w:rPr>
        <w:t xml:space="preserve">, descrive la libertà artistica che aveva: </w:t>
      </w:r>
    </w:p>
    <w:p w:rsidR="001452E9" w:rsidRDefault="001452E9" w:rsidP="00A0047C">
      <w:pPr>
        <w:autoSpaceDE w:val="0"/>
        <w:autoSpaceDN w:val="0"/>
        <w:adjustRightInd w:val="0"/>
        <w:spacing w:line="276" w:lineRule="auto"/>
        <w:rPr>
          <w:rFonts w:ascii="Calibri" w:hAnsi="Calibri" w:cs="Calibri"/>
          <w:i/>
          <w:sz w:val="22"/>
          <w:szCs w:val="22"/>
          <w:lang w:val="es-ES"/>
        </w:rPr>
      </w:pPr>
    </w:p>
    <w:p w:rsidR="00A0047C" w:rsidRPr="00A0047C" w:rsidRDefault="00A0047C" w:rsidP="001452E9">
      <w:pPr>
        <w:autoSpaceDE w:val="0"/>
        <w:autoSpaceDN w:val="0"/>
        <w:adjustRightInd w:val="0"/>
        <w:spacing w:line="276" w:lineRule="auto"/>
        <w:ind w:left="720"/>
        <w:rPr>
          <w:rFonts w:ascii="Calibri" w:hAnsi="Calibri" w:cs="Calibri"/>
          <w:sz w:val="22"/>
          <w:szCs w:val="22"/>
          <w:lang w:val="es-ES"/>
        </w:rPr>
      </w:pPr>
      <w:r w:rsidRPr="00A0047C">
        <w:rPr>
          <w:rFonts w:ascii="Calibri" w:hAnsi="Calibri" w:cs="Calibri"/>
          <w:i/>
          <w:sz w:val="22"/>
          <w:szCs w:val="22"/>
          <w:lang w:val="es-ES"/>
        </w:rPr>
        <w:t>“la quale mi fu data licentia io la conducessi in quel modo ch’io credessi tornasse più perfettamente et più ornata et più riccha.”</w:t>
      </w:r>
      <w:r w:rsidRPr="00231148">
        <w:rPr>
          <w:rStyle w:val="Voetnootmarkering"/>
          <w:rFonts w:ascii="Calibri" w:hAnsi="Calibri"/>
          <w:i/>
          <w:sz w:val="22"/>
          <w:szCs w:val="22"/>
        </w:rPr>
        <w:footnoteReference w:id="23"/>
      </w:r>
    </w:p>
    <w:p w:rsidR="00A0047C" w:rsidRPr="00A0047C" w:rsidRDefault="00A0047C" w:rsidP="00A0047C">
      <w:pPr>
        <w:autoSpaceDE w:val="0"/>
        <w:autoSpaceDN w:val="0"/>
        <w:adjustRightInd w:val="0"/>
        <w:spacing w:line="276" w:lineRule="auto"/>
        <w:rPr>
          <w:rFonts w:ascii="Calibri" w:hAnsi="Calibri" w:cs="Calibri"/>
          <w:sz w:val="22"/>
          <w:szCs w:val="22"/>
          <w:lang w:val="es-ES"/>
        </w:rPr>
      </w:pPr>
      <w:r w:rsidRPr="00A0047C">
        <w:rPr>
          <w:rFonts w:ascii="Calibri" w:hAnsi="Calibri" w:cs="Calibri"/>
          <w:sz w:val="22"/>
          <w:szCs w:val="22"/>
          <w:lang w:val="es-ES"/>
        </w:rPr>
        <w:br/>
        <w:t xml:space="preserve">Descrive le scene del nuovo testamento, raffigurate sui pannelli, in modo dettagliato. </w:t>
      </w:r>
    </w:p>
    <w:p w:rsidR="00A0047C" w:rsidRPr="00A0047C" w:rsidRDefault="00A0047C" w:rsidP="00A0047C">
      <w:pPr>
        <w:autoSpaceDE w:val="0"/>
        <w:autoSpaceDN w:val="0"/>
        <w:adjustRightInd w:val="0"/>
        <w:spacing w:line="276" w:lineRule="auto"/>
        <w:rPr>
          <w:rFonts w:ascii="Calibri" w:hAnsi="Calibri" w:cs="Calibri"/>
          <w:sz w:val="22"/>
          <w:szCs w:val="22"/>
          <w:lang w:val="es-ES"/>
        </w:rPr>
      </w:pPr>
      <w:r w:rsidRPr="00A0047C">
        <w:rPr>
          <w:rFonts w:ascii="Calibri" w:hAnsi="Calibri" w:cs="Calibri"/>
          <w:sz w:val="22"/>
          <w:szCs w:val="22"/>
          <w:lang w:val="es-ES"/>
        </w:rPr>
        <w:t xml:space="preserve">Mostra, così, la capacità di saper usare tecniche, come la prospettiva: </w:t>
      </w:r>
    </w:p>
    <w:p w:rsidR="00A0047C" w:rsidRPr="00A0047C" w:rsidRDefault="00A0047C" w:rsidP="00A0047C">
      <w:pPr>
        <w:autoSpaceDE w:val="0"/>
        <w:autoSpaceDN w:val="0"/>
        <w:adjustRightInd w:val="0"/>
        <w:spacing w:line="276" w:lineRule="auto"/>
        <w:rPr>
          <w:rFonts w:ascii="Calibri" w:hAnsi="Calibri" w:cs="Calibri"/>
          <w:sz w:val="22"/>
          <w:szCs w:val="22"/>
          <w:lang w:val="es-ES"/>
        </w:rPr>
      </w:pPr>
    </w:p>
    <w:p w:rsidR="00A0047C" w:rsidRPr="00B36252" w:rsidRDefault="00A0047C" w:rsidP="001452E9">
      <w:pPr>
        <w:autoSpaceDE w:val="0"/>
        <w:autoSpaceDN w:val="0"/>
        <w:adjustRightInd w:val="0"/>
        <w:spacing w:line="276" w:lineRule="auto"/>
        <w:ind w:left="720"/>
        <w:rPr>
          <w:rFonts w:ascii="Calibri" w:hAnsi="Calibri" w:cs="Calibri"/>
          <w:i/>
          <w:sz w:val="22"/>
          <w:szCs w:val="22"/>
          <w:lang w:val="fr-FR"/>
        </w:rPr>
      </w:pPr>
      <w:r w:rsidRPr="00B36252">
        <w:rPr>
          <w:rFonts w:ascii="Calibri" w:hAnsi="Calibri" w:cs="Calibri"/>
          <w:i/>
          <w:sz w:val="22"/>
          <w:szCs w:val="22"/>
          <w:lang w:val="fr-FR"/>
        </w:rPr>
        <w:t>“Mi ingegnai con ogni misura osservare in esse cercare imitare la natura quanto a me fosse possibile et con egregi componimenti et doviziosi con moltissime figure.”</w:t>
      </w:r>
      <w:r w:rsidRPr="00231148">
        <w:rPr>
          <w:rStyle w:val="Voetnootmarkering"/>
          <w:rFonts w:ascii="Calibri" w:hAnsi="Calibri"/>
          <w:i/>
          <w:sz w:val="22"/>
          <w:szCs w:val="22"/>
        </w:rPr>
        <w:footnoteReference w:id="24"/>
      </w:r>
    </w:p>
    <w:p w:rsidR="00A0047C" w:rsidRPr="00B36252" w:rsidRDefault="00A0047C" w:rsidP="00A0047C">
      <w:pPr>
        <w:autoSpaceDE w:val="0"/>
        <w:autoSpaceDN w:val="0"/>
        <w:adjustRightInd w:val="0"/>
        <w:spacing w:line="276" w:lineRule="auto"/>
        <w:rPr>
          <w:rFonts w:ascii="Calibri" w:hAnsi="Calibri" w:cs="Calibri"/>
          <w:sz w:val="22"/>
          <w:szCs w:val="22"/>
          <w:lang w:val="fr-FR"/>
        </w:rPr>
      </w:pPr>
    </w:p>
    <w:p w:rsidR="00A0047C" w:rsidRPr="00A0047C" w:rsidRDefault="00A0047C" w:rsidP="001452E9">
      <w:pPr>
        <w:autoSpaceDE w:val="0"/>
        <w:autoSpaceDN w:val="0"/>
        <w:adjustRightInd w:val="0"/>
        <w:spacing w:line="276" w:lineRule="auto"/>
        <w:ind w:left="720"/>
        <w:rPr>
          <w:rFonts w:ascii="Calibri" w:hAnsi="Calibri" w:cs="Calibri"/>
          <w:i/>
          <w:sz w:val="22"/>
          <w:szCs w:val="22"/>
          <w:lang w:val="es-ES"/>
        </w:rPr>
      </w:pPr>
      <w:r w:rsidRPr="00B36252">
        <w:rPr>
          <w:rFonts w:ascii="Calibri" w:hAnsi="Calibri" w:cs="Calibri"/>
          <w:i/>
          <w:sz w:val="22"/>
          <w:szCs w:val="22"/>
          <w:lang w:val="fr-FR"/>
        </w:rPr>
        <w:t xml:space="preserve">“Furono istorie dieci tutti i casamenti colla ragione che l’occhio gli misura e veri in modo tale, stando remoti da essi appariscono rilevati. Anno pochissimo rilievo et in sue piani si veggono le figure che sono propinque apparire maggior elle remote minori, come ci dimostra il vero. </w:t>
      </w:r>
      <w:r w:rsidRPr="00A0047C">
        <w:rPr>
          <w:rFonts w:ascii="Calibri" w:hAnsi="Calibri" w:cs="Calibri"/>
          <w:i/>
          <w:sz w:val="22"/>
          <w:szCs w:val="22"/>
          <w:lang w:val="es-ES"/>
        </w:rPr>
        <w:t>Et ò seguito tutta questa opera cone dette misure.”</w:t>
      </w:r>
    </w:p>
    <w:p w:rsidR="00A0047C" w:rsidRPr="00A0047C" w:rsidRDefault="00A0047C" w:rsidP="00A0047C">
      <w:pPr>
        <w:autoSpaceDE w:val="0"/>
        <w:autoSpaceDN w:val="0"/>
        <w:adjustRightInd w:val="0"/>
        <w:spacing w:line="276" w:lineRule="auto"/>
        <w:rPr>
          <w:rFonts w:ascii="Calibri" w:hAnsi="Calibri" w:cs="Calibri"/>
          <w:sz w:val="22"/>
          <w:szCs w:val="22"/>
          <w:lang w:val="es-ES"/>
        </w:rPr>
      </w:pPr>
    </w:p>
    <w:p w:rsidR="00A0047C" w:rsidRPr="00A0047C" w:rsidRDefault="00A0047C" w:rsidP="00A0047C">
      <w:pPr>
        <w:autoSpaceDE w:val="0"/>
        <w:autoSpaceDN w:val="0"/>
        <w:adjustRightInd w:val="0"/>
        <w:spacing w:line="276" w:lineRule="auto"/>
        <w:rPr>
          <w:rFonts w:ascii="Calibri" w:hAnsi="Calibri" w:cs="Calibri"/>
          <w:sz w:val="22"/>
          <w:szCs w:val="22"/>
          <w:lang w:val="es-ES"/>
        </w:rPr>
      </w:pPr>
      <w:r w:rsidRPr="00A0047C">
        <w:rPr>
          <w:rFonts w:ascii="Calibri" w:hAnsi="Calibri" w:cs="Calibri"/>
          <w:sz w:val="22"/>
          <w:szCs w:val="22"/>
          <w:lang w:val="es-ES"/>
        </w:rPr>
        <w:t>Il Ghiberti sembra molto orgoglio del risultato ottenuto, sono riportate molte frasi d</w:t>
      </w:r>
      <w:r w:rsidR="001624D4">
        <w:rPr>
          <w:rFonts w:ascii="Calibri" w:hAnsi="Calibri" w:cs="Calibri"/>
          <w:sz w:val="22"/>
          <w:szCs w:val="22"/>
          <w:lang w:val="es-ES"/>
        </w:rPr>
        <w:t>a cui traspare tale</w:t>
      </w:r>
      <w:r w:rsidRPr="00A0047C">
        <w:rPr>
          <w:rFonts w:ascii="Calibri" w:hAnsi="Calibri" w:cs="Calibri"/>
          <w:sz w:val="22"/>
          <w:szCs w:val="22"/>
          <w:lang w:val="es-ES"/>
        </w:rPr>
        <w:t xml:space="preserve"> orgoglio:</w:t>
      </w:r>
    </w:p>
    <w:p w:rsidR="00A0047C" w:rsidRPr="00A0047C" w:rsidRDefault="00A0047C" w:rsidP="00A0047C">
      <w:pPr>
        <w:autoSpaceDE w:val="0"/>
        <w:autoSpaceDN w:val="0"/>
        <w:adjustRightInd w:val="0"/>
        <w:spacing w:line="276" w:lineRule="auto"/>
        <w:rPr>
          <w:rFonts w:ascii="Calibri" w:hAnsi="Calibri" w:cs="Calibri"/>
          <w:sz w:val="22"/>
          <w:szCs w:val="22"/>
          <w:lang w:val="es-ES"/>
        </w:rPr>
      </w:pPr>
    </w:p>
    <w:p w:rsidR="00A0047C" w:rsidRPr="00A0047C" w:rsidRDefault="00A0047C" w:rsidP="001452E9">
      <w:pPr>
        <w:autoSpaceDE w:val="0"/>
        <w:autoSpaceDN w:val="0"/>
        <w:adjustRightInd w:val="0"/>
        <w:spacing w:line="276" w:lineRule="auto"/>
        <w:ind w:firstLine="720"/>
        <w:rPr>
          <w:rFonts w:ascii="Calibri" w:hAnsi="Calibri" w:cs="Calibri"/>
          <w:sz w:val="22"/>
          <w:szCs w:val="22"/>
          <w:lang w:val="es-ES"/>
        </w:rPr>
      </w:pPr>
      <w:r w:rsidRPr="00A0047C">
        <w:rPr>
          <w:rFonts w:ascii="Calibri" w:hAnsi="Calibri" w:cs="Calibri"/>
          <w:sz w:val="22"/>
          <w:szCs w:val="22"/>
          <w:lang w:val="es-ES"/>
        </w:rPr>
        <w:t>“</w:t>
      </w:r>
      <w:r w:rsidRPr="00A0047C">
        <w:rPr>
          <w:rFonts w:ascii="Calibri" w:hAnsi="Calibri" w:cs="Calibri"/>
          <w:i/>
          <w:sz w:val="22"/>
          <w:szCs w:val="22"/>
          <w:lang w:val="es-ES"/>
        </w:rPr>
        <w:t>Condussi detta opera con grandissima diligentia et con grandissimo amore.”</w:t>
      </w:r>
      <w:r w:rsidRPr="00231148">
        <w:rPr>
          <w:rStyle w:val="Voetnootmarkering"/>
          <w:rFonts w:ascii="Calibri" w:hAnsi="Calibri"/>
          <w:i/>
          <w:sz w:val="22"/>
          <w:szCs w:val="22"/>
        </w:rPr>
        <w:footnoteReference w:id="25"/>
      </w:r>
    </w:p>
    <w:p w:rsidR="00A0047C" w:rsidRPr="00A0047C" w:rsidRDefault="00A0047C" w:rsidP="00A0047C">
      <w:pPr>
        <w:autoSpaceDE w:val="0"/>
        <w:autoSpaceDN w:val="0"/>
        <w:adjustRightInd w:val="0"/>
        <w:spacing w:line="276" w:lineRule="auto"/>
        <w:rPr>
          <w:rFonts w:ascii="Calibri" w:hAnsi="Calibri" w:cs="Calibri"/>
          <w:sz w:val="22"/>
          <w:szCs w:val="22"/>
          <w:lang w:val="es-ES"/>
        </w:rPr>
      </w:pPr>
    </w:p>
    <w:p w:rsidR="00A0047C" w:rsidRPr="00A0047C" w:rsidRDefault="00A0047C" w:rsidP="001452E9">
      <w:pPr>
        <w:autoSpaceDE w:val="0"/>
        <w:autoSpaceDN w:val="0"/>
        <w:adjustRightInd w:val="0"/>
        <w:spacing w:line="276" w:lineRule="auto"/>
        <w:ind w:left="720"/>
        <w:rPr>
          <w:rFonts w:ascii="Calibri" w:hAnsi="Calibri" w:cs="Calibri"/>
          <w:i/>
          <w:sz w:val="22"/>
          <w:szCs w:val="22"/>
          <w:lang w:val="es-ES"/>
        </w:rPr>
      </w:pPr>
      <w:r w:rsidRPr="00A0047C">
        <w:rPr>
          <w:rFonts w:ascii="Calibri" w:hAnsi="Calibri" w:cs="Calibri"/>
          <w:i/>
          <w:sz w:val="22"/>
          <w:szCs w:val="22"/>
          <w:lang w:val="es-ES"/>
        </w:rPr>
        <w:t>“ Sono figure 24 nel grego ( che) v’à intorno a dete istorie, v’ànno tra l’un fregio e l’altro una testa. Condotta con grandissimo studio et disciplina delle mie oper,  è la più singulare opera ch’io abbia prodotto, e con ogni arte e misura e ingegno è stata finita.”</w:t>
      </w:r>
      <w:r w:rsidRPr="00231148">
        <w:rPr>
          <w:rStyle w:val="Voetnootmarkering"/>
          <w:rFonts w:ascii="Calibri" w:hAnsi="Calibri"/>
          <w:i/>
          <w:sz w:val="22"/>
          <w:szCs w:val="22"/>
        </w:rPr>
        <w:footnoteReference w:id="26"/>
      </w:r>
    </w:p>
    <w:p w:rsidR="00A0047C" w:rsidRPr="00A0047C" w:rsidRDefault="00A0047C" w:rsidP="00A0047C">
      <w:pPr>
        <w:autoSpaceDE w:val="0"/>
        <w:autoSpaceDN w:val="0"/>
        <w:adjustRightInd w:val="0"/>
        <w:spacing w:line="276" w:lineRule="auto"/>
        <w:rPr>
          <w:rFonts w:ascii="Calibri" w:hAnsi="Calibri" w:cs="Calibri"/>
          <w:sz w:val="22"/>
          <w:szCs w:val="22"/>
          <w:lang w:val="es-ES"/>
        </w:rPr>
      </w:pPr>
    </w:p>
    <w:p w:rsidR="00A0047C" w:rsidRPr="00A0047C" w:rsidRDefault="00A0047C" w:rsidP="00A0047C">
      <w:pPr>
        <w:autoSpaceDE w:val="0"/>
        <w:autoSpaceDN w:val="0"/>
        <w:adjustRightInd w:val="0"/>
        <w:spacing w:line="276" w:lineRule="auto"/>
        <w:rPr>
          <w:rFonts w:ascii="Calibri" w:hAnsi="Calibri" w:cs="Calibri"/>
          <w:sz w:val="22"/>
          <w:szCs w:val="22"/>
          <w:u w:val="single"/>
          <w:lang w:val="es-ES"/>
        </w:rPr>
      </w:pPr>
      <w:r w:rsidRPr="00A0047C">
        <w:rPr>
          <w:rFonts w:ascii="Calibri" w:hAnsi="Calibri" w:cs="Calibri"/>
          <w:sz w:val="22"/>
          <w:szCs w:val="22"/>
          <w:u w:val="single"/>
          <w:lang w:val="es-ES"/>
        </w:rPr>
        <w:t>Capitolo 23</w:t>
      </w:r>
    </w:p>
    <w:p w:rsidR="00A0047C" w:rsidRPr="00A0047C" w:rsidRDefault="00A0047C" w:rsidP="00A0047C">
      <w:pPr>
        <w:autoSpaceDE w:val="0"/>
        <w:autoSpaceDN w:val="0"/>
        <w:adjustRightInd w:val="0"/>
        <w:spacing w:line="276" w:lineRule="auto"/>
        <w:rPr>
          <w:rFonts w:ascii="Calibri" w:hAnsi="Calibri" w:cs="Calibri"/>
          <w:sz w:val="22"/>
          <w:szCs w:val="22"/>
          <w:lang w:val="es-ES"/>
        </w:rPr>
      </w:pPr>
      <w:r w:rsidRPr="00A0047C">
        <w:rPr>
          <w:rFonts w:ascii="Calibri" w:hAnsi="Calibri" w:cs="Calibri"/>
          <w:sz w:val="22"/>
          <w:szCs w:val="22"/>
          <w:lang w:val="es-ES"/>
        </w:rPr>
        <w:t xml:space="preserve">Nell’ultimo capitolo autobiografico descrive tutte le sue opere </w:t>
      </w:r>
      <w:r w:rsidR="001624D4">
        <w:rPr>
          <w:rFonts w:ascii="Calibri" w:hAnsi="Calibri" w:cs="Calibri"/>
          <w:sz w:val="22"/>
          <w:szCs w:val="22"/>
          <w:lang w:val="es-ES"/>
        </w:rPr>
        <w:t xml:space="preserve">che non sono </w:t>
      </w:r>
      <w:r w:rsidRPr="00A0047C">
        <w:rPr>
          <w:rFonts w:ascii="Calibri" w:hAnsi="Calibri" w:cs="Calibri"/>
          <w:sz w:val="22"/>
          <w:szCs w:val="22"/>
          <w:lang w:val="es-ES"/>
        </w:rPr>
        <w:t xml:space="preserve">legate alla carriera di scultore. </w:t>
      </w:r>
    </w:p>
    <w:p w:rsidR="00A0047C" w:rsidRPr="00B36252" w:rsidRDefault="00A0047C" w:rsidP="00A0047C">
      <w:pPr>
        <w:autoSpaceDE w:val="0"/>
        <w:autoSpaceDN w:val="0"/>
        <w:adjustRightInd w:val="0"/>
        <w:spacing w:line="276" w:lineRule="auto"/>
        <w:rPr>
          <w:rFonts w:ascii="Calibri" w:hAnsi="Calibri" w:cs="Calibri"/>
          <w:sz w:val="22"/>
          <w:szCs w:val="22"/>
          <w:lang w:val="fr-FR"/>
        </w:rPr>
      </w:pPr>
      <w:r w:rsidRPr="00A0047C">
        <w:rPr>
          <w:rFonts w:ascii="Calibri" w:hAnsi="Calibri" w:cs="Calibri"/>
          <w:sz w:val="22"/>
          <w:szCs w:val="22"/>
          <w:lang w:val="es-ES"/>
        </w:rPr>
        <w:t xml:space="preserve">Parla delle opere architettoniche per Santa Maria del Fiore. </w:t>
      </w:r>
      <w:r w:rsidRPr="00B36252">
        <w:rPr>
          <w:rFonts w:ascii="Calibri" w:hAnsi="Calibri" w:cs="Calibri"/>
          <w:sz w:val="22"/>
          <w:szCs w:val="22"/>
          <w:lang w:val="fr-FR"/>
        </w:rPr>
        <w:t xml:space="preserve">Mette in evidenza, il rapporto di collaborazione con Brunelleschi. </w:t>
      </w:r>
    </w:p>
    <w:p w:rsidR="00A0047C" w:rsidRPr="00A0047C" w:rsidRDefault="00A0047C" w:rsidP="00A0047C">
      <w:pPr>
        <w:autoSpaceDE w:val="0"/>
        <w:autoSpaceDN w:val="0"/>
        <w:adjustRightInd w:val="0"/>
        <w:spacing w:line="276" w:lineRule="auto"/>
        <w:rPr>
          <w:rFonts w:ascii="Calibri" w:hAnsi="Calibri" w:cs="Calibri"/>
          <w:sz w:val="22"/>
          <w:szCs w:val="22"/>
          <w:lang w:val="es-ES"/>
        </w:rPr>
      </w:pPr>
      <w:r w:rsidRPr="00A0047C">
        <w:rPr>
          <w:rFonts w:ascii="Calibri" w:hAnsi="Calibri" w:cs="Calibri"/>
          <w:sz w:val="22"/>
          <w:szCs w:val="22"/>
          <w:lang w:val="es-ES"/>
        </w:rPr>
        <w:t>Anche in questo caso vuole dimostrare di non essergli inferiore:</w:t>
      </w:r>
    </w:p>
    <w:p w:rsidR="00A0047C" w:rsidRPr="00A0047C" w:rsidRDefault="00A0047C" w:rsidP="00A0047C">
      <w:pPr>
        <w:autoSpaceDE w:val="0"/>
        <w:autoSpaceDN w:val="0"/>
        <w:adjustRightInd w:val="0"/>
        <w:spacing w:line="276" w:lineRule="auto"/>
        <w:rPr>
          <w:rFonts w:ascii="Calibri" w:hAnsi="Calibri" w:cs="Calibri"/>
          <w:sz w:val="22"/>
          <w:szCs w:val="22"/>
          <w:lang w:val="es-ES"/>
        </w:rPr>
      </w:pPr>
    </w:p>
    <w:p w:rsidR="00A0047C" w:rsidRPr="00A0047C" w:rsidRDefault="00A0047C" w:rsidP="001452E9">
      <w:pPr>
        <w:autoSpaceDE w:val="0"/>
        <w:autoSpaceDN w:val="0"/>
        <w:adjustRightInd w:val="0"/>
        <w:spacing w:line="276" w:lineRule="auto"/>
        <w:ind w:left="720"/>
        <w:rPr>
          <w:rFonts w:ascii="Calibri" w:hAnsi="Calibri" w:cs="Calibri"/>
          <w:i/>
          <w:sz w:val="22"/>
          <w:szCs w:val="22"/>
          <w:lang w:val="es-ES"/>
        </w:rPr>
      </w:pPr>
      <w:r w:rsidRPr="00A0047C">
        <w:rPr>
          <w:rFonts w:ascii="Calibri" w:hAnsi="Calibri" w:cs="Calibri"/>
          <w:sz w:val="22"/>
          <w:szCs w:val="22"/>
          <w:lang w:val="es-ES"/>
        </w:rPr>
        <w:t>“</w:t>
      </w:r>
      <w:r w:rsidRPr="00A0047C">
        <w:rPr>
          <w:rFonts w:ascii="Calibri" w:hAnsi="Calibri" w:cs="Calibri"/>
          <w:i/>
          <w:sz w:val="22"/>
          <w:szCs w:val="22"/>
          <w:lang w:val="es-ES"/>
        </w:rPr>
        <w:t>E specialmente nella edificazione della tribuna fummo concorrenti Filippo et io anni diciotto a un medisimo salario, tanto noi conducemmo detta tribuna.”</w:t>
      </w:r>
      <w:r w:rsidRPr="00231148">
        <w:rPr>
          <w:rStyle w:val="Voetnootmarkering"/>
          <w:rFonts w:ascii="Calibri" w:hAnsi="Calibri"/>
          <w:i/>
          <w:sz w:val="22"/>
          <w:szCs w:val="22"/>
        </w:rPr>
        <w:footnoteReference w:id="27"/>
      </w:r>
    </w:p>
    <w:p w:rsidR="00A0047C" w:rsidRPr="00A0047C" w:rsidRDefault="00A0047C" w:rsidP="00A0047C">
      <w:pPr>
        <w:autoSpaceDE w:val="0"/>
        <w:autoSpaceDN w:val="0"/>
        <w:adjustRightInd w:val="0"/>
        <w:spacing w:line="276" w:lineRule="auto"/>
        <w:rPr>
          <w:rFonts w:ascii="Calibri" w:hAnsi="Calibri" w:cs="Calibri"/>
          <w:sz w:val="22"/>
          <w:szCs w:val="22"/>
          <w:lang w:val="es-ES"/>
        </w:rPr>
      </w:pPr>
    </w:p>
    <w:p w:rsidR="00A0047C" w:rsidRPr="00231148" w:rsidRDefault="00A0047C" w:rsidP="00A0047C">
      <w:pPr>
        <w:autoSpaceDE w:val="0"/>
        <w:autoSpaceDN w:val="0"/>
        <w:adjustRightInd w:val="0"/>
        <w:spacing w:line="276" w:lineRule="auto"/>
        <w:rPr>
          <w:rFonts w:ascii="Calibri" w:hAnsi="Calibri" w:cs="Calibri"/>
          <w:b/>
          <w:sz w:val="22"/>
          <w:szCs w:val="22"/>
          <w:lang w:val="fr-FR"/>
        </w:rPr>
      </w:pPr>
      <w:r w:rsidRPr="00231148">
        <w:rPr>
          <w:rFonts w:ascii="Calibri" w:hAnsi="Calibri" w:cs="Calibri"/>
          <w:b/>
          <w:sz w:val="22"/>
          <w:szCs w:val="22"/>
          <w:lang w:val="fr-FR"/>
        </w:rPr>
        <w:t xml:space="preserve">La visione di Ghiberti di se stesso  – conclusioni - </w:t>
      </w:r>
    </w:p>
    <w:p w:rsidR="00A0047C" w:rsidRPr="001452E9" w:rsidRDefault="00A0047C" w:rsidP="001452E9">
      <w:pPr>
        <w:autoSpaceDE w:val="0"/>
        <w:autoSpaceDN w:val="0"/>
        <w:adjustRightInd w:val="0"/>
        <w:spacing w:line="276" w:lineRule="auto"/>
        <w:rPr>
          <w:rFonts w:ascii="Calibri" w:hAnsi="Calibri" w:cs="Calibri"/>
          <w:sz w:val="22"/>
          <w:szCs w:val="22"/>
          <w:lang w:val="es-ES"/>
        </w:rPr>
      </w:pPr>
      <w:r w:rsidRPr="00231148">
        <w:rPr>
          <w:rFonts w:ascii="Calibri" w:hAnsi="Calibri" w:cs="Calibri"/>
          <w:sz w:val="22"/>
          <w:szCs w:val="22"/>
          <w:lang w:val="es-ES"/>
        </w:rPr>
        <w:t xml:space="preserve">Dopo aver analizzato la parte autobiografica, sui </w:t>
      </w:r>
      <w:r w:rsidRPr="001624D4">
        <w:rPr>
          <w:rFonts w:ascii="Calibri" w:hAnsi="Calibri" w:cs="Calibri"/>
          <w:i/>
          <w:sz w:val="22"/>
          <w:szCs w:val="22"/>
          <w:lang w:val="es-ES"/>
        </w:rPr>
        <w:t>Commentari</w:t>
      </w:r>
      <w:r w:rsidRPr="00231148">
        <w:rPr>
          <w:rFonts w:ascii="Calibri" w:hAnsi="Calibri" w:cs="Calibri"/>
          <w:sz w:val="22"/>
          <w:szCs w:val="22"/>
          <w:lang w:val="es-ES"/>
        </w:rPr>
        <w:t xml:space="preserve"> è diventata più chiara la visione della sua arte.</w:t>
      </w:r>
      <w:r w:rsidR="001452E9">
        <w:rPr>
          <w:rFonts w:ascii="Calibri" w:hAnsi="Calibri" w:cs="Calibri"/>
          <w:sz w:val="22"/>
          <w:szCs w:val="22"/>
          <w:lang w:val="es-ES"/>
        </w:rPr>
        <w:t xml:space="preserve"> </w:t>
      </w:r>
      <w:r w:rsidRPr="00231148">
        <w:rPr>
          <w:rFonts w:ascii="Calibri" w:hAnsi="Calibri"/>
          <w:sz w:val="22"/>
          <w:szCs w:val="22"/>
          <w:lang w:val="es-ES"/>
        </w:rPr>
        <w:t>P</w:t>
      </w:r>
      <w:r w:rsidRPr="00A0047C">
        <w:rPr>
          <w:rFonts w:ascii="Calibri" w:hAnsi="Calibri"/>
          <w:sz w:val="22"/>
          <w:szCs w:val="22"/>
          <w:lang w:val="es-ES"/>
        </w:rPr>
        <w:t>arla poco delle sue opere più importanti, evidentemente perché non le ritiene all’altezza delle</w:t>
      </w:r>
    </w:p>
    <w:p w:rsidR="00A0047C" w:rsidRPr="001452E9" w:rsidRDefault="009E72E2" w:rsidP="00A0047C">
      <w:pPr>
        <w:spacing w:line="276" w:lineRule="auto"/>
        <w:rPr>
          <w:rFonts w:ascii="Calibri" w:hAnsi="Calibri"/>
          <w:sz w:val="22"/>
          <w:szCs w:val="22"/>
          <w:lang w:val="es-ES"/>
        </w:rPr>
      </w:pPr>
      <w:r>
        <w:rPr>
          <w:rFonts w:ascii="Calibri" w:hAnsi="Calibri"/>
          <w:sz w:val="22"/>
          <w:szCs w:val="22"/>
          <w:lang w:val="es-ES"/>
        </w:rPr>
        <w:t>2e</w:t>
      </w:r>
      <w:r w:rsidR="00A0047C" w:rsidRPr="00A0047C">
        <w:rPr>
          <w:rFonts w:ascii="Calibri" w:hAnsi="Calibri"/>
          <w:sz w:val="22"/>
          <w:szCs w:val="22"/>
          <w:lang w:val="es-ES"/>
        </w:rPr>
        <w:t xml:space="preserve">porte del paradiso che rimangono, per lui, l’opera migliore. </w:t>
      </w:r>
      <w:r w:rsidR="00A0047C" w:rsidRPr="00B36252">
        <w:rPr>
          <w:rFonts w:ascii="Calibri" w:hAnsi="Calibri"/>
          <w:sz w:val="22"/>
          <w:szCs w:val="22"/>
          <w:lang w:val="fr-FR"/>
        </w:rPr>
        <w:t>Ciò si evince dalla grande quantità di testo che le descrive.</w:t>
      </w:r>
      <w:r w:rsidR="001452E9" w:rsidRPr="00B36252">
        <w:rPr>
          <w:rFonts w:ascii="Calibri" w:hAnsi="Calibri"/>
          <w:sz w:val="22"/>
          <w:szCs w:val="22"/>
          <w:lang w:val="fr-FR"/>
        </w:rPr>
        <w:t xml:space="preserve"> </w:t>
      </w:r>
      <w:r w:rsidR="00A0047C" w:rsidRPr="00A0047C">
        <w:rPr>
          <w:rFonts w:ascii="Calibri" w:hAnsi="Calibri"/>
          <w:sz w:val="22"/>
          <w:szCs w:val="22"/>
          <w:lang w:val="es-ES"/>
        </w:rPr>
        <w:t xml:space="preserve">Nella sua autobiografia appare chiaramente l’intenzione di voler essere un umanista del suo tempo. Ne dà prova il fatto che, uno scultore, </w:t>
      </w:r>
      <w:r w:rsidR="001624D4">
        <w:rPr>
          <w:rFonts w:ascii="Calibri" w:hAnsi="Calibri"/>
          <w:sz w:val="22"/>
          <w:szCs w:val="22"/>
          <w:lang w:val="es-ES"/>
        </w:rPr>
        <w:t xml:space="preserve">i </w:t>
      </w:r>
      <w:r w:rsidR="00A0047C" w:rsidRPr="00A0047C">
        <w:rPr>
          <w:rFonts w:ascii="Calibri" w:hAnsi="Calibri"/>
          <w:sz w:val="22"/>
          <w:szCs w:val="22"/>
          <w:lang w:val="es-ES"/>
        </w:rPr>
        <w:t xml:space="preserve">suoi </w:t>
      </w:r>
      <w:r w:rsidR="00A0047C" w:rsidRPr="001624D4">
        <w:rPr>
          <w:rFonts w:ascii="Calibri" w:hAnsi="Calibri"/>
          <w:i/>
          <w:sz w:val="22"/>
          <w:szCs w:val="22"/>
          <w:lang w:val="es-ES"/>
        </w:rPr>
        <w:t>Commentari</w:t>
      </w:r>
      <w:r w:rsidR="00A0047C" w:rsidRPr="00A0047C">
        <w:rPr>
          <w:rFonts w:ascii="Calibri" w:hAnsi="Calibri"/>
          <w:sz w:val="22"/>
          <w:szCs w:val="22"/>
          <w:lang w:val="es-ES"/>
        </w:rPr>
        <w:t xml:space="preserve"> parla</w:t>
      </w:r>
      <w:r w:rsidR="001624D4">
        <w:rPr>
          <w:rFonts w:ascii="Calibri" w:hAnsi="Calibri"/>
          <w:sz w:val="22"/>
          <w:szCs w:val="22"/>
          <w:lang w:val="es-ES"/>
        </w:rPr>
        <w:t>no</w:t>
      </w:r>
      <w:r w:rsidR="00A0047C" w:rsidRPr="00A0047C">
        <w:rPr>
          <w:rFonts w:ascii="Calibri" w:hAnsi="Calibri"/>
          <w:sz w:val="22"/>
          <w:szCs w:val="22"/>
          <w:lang w:val="es-ES"/>
        </w:rPr>
        <w:t xml:space="preserve"> dell’arte degli antichi, dell’arte del suo tempo e degli aspetti teoretici dell’arte. </w:t>
      </w:r>
      <w:r w:rsidR="001452E9">
        <w:rPr>
          <w:rFonts w:ascii="Calibri" w:hAnsi="Calibri"/>
          <w:sz w:val="22"/>
          <w:szCs w:val="22"/>
          <w:lang w:val="es-ES"/>
        </w:rPr>
        <w:t xml:space="preserve"> </w:t>
      </w:r>
      <w:r w:rsidR="00A0047C" w:rsidRPr="00A0047C">
        <w:rPr>
          <w:rFonts w:ascii="Calibri" w:hAnsi="Calibri"/>
          <w:sz w:val="22"/>
          <w:szCs w:val="22"/>
          <w:lang w:val="es-ES"/>
        </w:rPr>
        <w:t xml:space="preserve">Anche nel primo capitolo autobiografico, Ghiberti accentua l’importanza della buona educazione e soprattutto una buona conoscenza delle lingue antiche. </w:t>
      </w:r>
      <w:r w:rsidR="00A0047C" w:rsidRPr="00A0047C">
        <w:rPr>
          <w:rFonts w:ascii="Calibri" w:hAnsi="Calibri" w:cs="Calibri"/>
          <w:sz w:val="22"/>
          <w:szCs w:val="22"/>
          <w:lang w:val="es-ES"/>
        </w:rPr>
        <w:t xml:space="preserve">Vuole inequivocabilmente essere uno degli artisti del nuovo movimento, il Rinascimento. </w:t>
      </w:r>
      <w:r w:rsidR="001452E9">
        <w:rPr>
          <w:rFonts w:ascii="Calibri" w:hAnsi="Calibri"/>
          <w:sz w:val="22"/>
          <w:szCs w:val="22"/>
          <w:lang w:val="es-ES"/>
        </w:rPr>
        <w:t xml:space="preserve"> </w:t>
      </w:r>
      <w:r w:rsidR="00A0047C" w:rsidRPr="00A0047C">
        <w:rPr>
          <w:rFonts w:ascii="Calibri" w:hAnsi="Calibri" w:cs="Calibri"/>
          <w:sz w:val="22"/>
          <w:szCs w:val="22"/>
          <w:lang w:val="es-ES"/>
        </w:rPr>
        <w:t xml:space="preserve">Secondo me: Ghiberti </w:t>
      </w:r>
      <w:r w:rsidR="00A0047C" w:rsidRPr="00A0047C">
        <w:rPr>
          <w:rFonts w:ascii="Calibri" w:hAnsi="Calibri"/>
          <w:sz w:val="22"/>
          <w:szCs w:val="22"/>
          <w:lang w:val="es-ES"/>
        </w:rPr>
        <w:t>ha un’ idea di se stesso in linea con gli artisti che l’hanno preceduto, ma allo stesso tempo, si distingue per le tecniche innovative e per la spiccata sensibilità per le materie umanistiche.</w:t>
      </w:r>
    </w:p>
    <w:p w:rsidR="00A0047C" w:rsidRPr="00A0047C" w:rsidRDefault="00A0047C" w:rsidP="00A0047C">
      <w:pPr>
        <w:rPr>
          <w:rFonts w:ascii="Calibri" w:hAnsi="Calibri" w:cs="Arial"/>
          <w:color w:val="000000"/>
          <w:sz w:val="22"/>
          <w:szCs w:val="22"/>
          <w:shd w:val="clear" w:color="auto" w:fill="FFFFFF"/>
          <w:lang w:val="es-ES"/>
        </w:rPr>
      </w:pPr>
    </w:p>
    <w:p w:rsidR="00A0047C" w:rsidRPr="00A0047C" w:rsidRDefault="00A0047C" w:rsidP="00A0047C">
      <w:pPr>
        <w:rPr>
          <w:rFonts w:ascii="Arial" w:hAnsi="Arial" w:cs="Arial"/>
          <w:color w:val="000000"/>
          <w:sz w:val="18"/>
          <w:szCs w:val="18"/>
          <w:shd w:val="clear" w:color="auto" w:fill="FFFFFF"/>
          <w:lang w:val="es-ES"/>
        </w:rPr>
      </w:pPr>
    </w:p>
    <w:p w:rsidR="00A0047C" w:rsidRPr="00A0047C"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b/>
          <w:sz w:val="28"/>
          <w:szCs w:val="28"/>
          <w:lang w:val="es-ES"/>
        </w:rPr>
      </w:pPr>
    </w:p>
    <w:p w:rsidR="00A0047C" w:rsidRPr="00A0047C"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b/>
          <w:sz w:val="28"/>
          <w:szCs w:val="28"/>
          <w:lang w:val="es-ES"/>
        </w:rPr>
      </w:pPr>
    </w:p>
    <w:p w:rsidR="00A0047C" w:rsidRPr="00840F2B" w:rsidRDefault="00574D39"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b/>
          <w:color w:val="000000"/>
          <w:sz w:val="28"/>
          <w:szCs w:val="28"/>
          <w:lang w:val="fr-FR"/>
        </w:rPr>
      </w:pPr>
      <w:r w:rsidRPr="00B36252">
        <w:rPr>
          <w:rFonts w:ascii="Calibri" w:eastAsia="ヒラギノ角ゴ Pro W3" w:hAnsi="Calibri"/>
          <w:b/>
          <w:sz w:val="28"/>
          <w:szCs w:val="28"/>
          <w:lang w:val="fr-FR"/>
        </w:rPr>
        <w:lastRenderedPageBreak/>
        <w:t xml:space="preserve">3. Vasari:  </w:t>
      </w:r>
      <w:r w:rsidRPr="00B36252">
        <w:rPr>
          <w:rFonts w:ascii="Calibri" w:eastAsia="ヒラギノ角ゴ Pro W3" w:hAnsi="Calibri"/>
          <w:b/>
          <w:i/>
          <w:sz w:val="28"/>
          <w:szCs w:val="28"/>
          <w:lang w:val="fr-FR"/>
        </w:rPr>
        <w:t>le V</w:t>
      </w:r>
      <w:r w:rsidR="00A0047C" w:rsidRPr="00B36252">
        <w:rPr>
          <w:rFonts w:ascii="Calibri" w:eastAsia="ヒラギノ角ゴ Pro W3" w:hAnsi="Calibri"/>
          <w:b/>
          <w:i/>
          <w:sz w:val="28"/>
          <w:szCs w:val="28"/>
          <w:lang w:val="fr-FR"/>
        </w:rPr>
        <w:t>ite</w:t>
      </w:r>
      <w:r w:rsidR="00A0047C" w:rsidRPr="00B36252">
        <w:rPr>
          <w:rFonts w:ascii="Calibri" w:eastAsia="ヒラギノ角ゴ Pro W3" w:hAnsi="Calibri"/>
          <w:b/>
          <w:sz w:val="28"/>
          <w:szCs w:val="28"/>
          <w:lang w:val="fr-FR"/>
        </w:rPr>
        <w:t xml:space="preserve">. Visione sulla vita e sull'arte di Lorenzo Ghiberti. </w:t>
      </w:r>
      <w:r w:rsidR="00A0047C" w:rsidRPr="00B36252">
        <w:rPr>
          <w:rFonts w:ascii="Calibri" w:eastAsia="ヒラギノ角ゴ Pro W3" w:hAnsi="Calibri"/>
          <w:b/>
          <w:sz w:val="28"/>
          <w:szCs w:val="28"/>
          <w:lang w:val="fr-FR"/>
        </w:rPr>
        <w:cr/>
      </w:r>
      <w:r w:rsidR="00840F2B">
        <w:rPr>
          <w:rFonts w:ascii="Calibri" w:eastAsia="ヒラギノ角ゴ Pro W3" w:hAnsi="Calibri"/>
          <w:b/>
          <w:color w:val="000000"/>
          <w:sz w:val="28"/>
          <w:szCs w:val="28"/>
          <w:lang w:val="fr-FR"/>
        </w:rPr>
        <w:br/>
      </w:r>
      <w:r w:rsidRPr="00B36252">
        <w:rPr>
          <w:rFonts w:ascii="Calibri" w:eastAsia="ヒラギノ角ゴ Pro W3" w:hAnsi="Calibri"/>
          <w:b/>
          <w:i/>
          <w:sz w:val="22"/>
          <w:szCs w:val="22"/>
          <w:lang w:val="fr-FR"/>
        </w:rPr>
        <w:t>Le V</w:t>
      </w:r>
      <w:r w:rsidR="00A0047C" w:rsidRPr="00B36252">
        <w:rPr>
          <w:rFonts w:ascii="Calibri" w:eastAsia="ヒラギノ角ゴ Pro W3" w:hAnsi="Calibri"/>
          <w:b/>
          <w:i/>
          <w:sz w:val="22"/>
          <w:szCs w:val="22"/>
          <w:lang w:val="fr-FR"/>
        </w:rPr>
        <w:t>ite</w:t>
      </w:r>
    </w:p>
    <w:p w:rsidR="00A0047C" w:rsidRPr="00A0047C"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b/>
          <w:color w:val="000000"/>
          <w:sz w:val="22"/>
          <w:szCs w:val="22"/>
          <w:lang w:val="es-ES"/>
        </w:rPr>
      </w:pPr>
      <w:r w:rsidRPr="00B36252">
        <w:rPr>
          <w:rFonts w:ascii="Calibri" w:eastAsia="ヒラギノ角ゴ Pro W3" w:hAnsi="Calibri"/>
          <w:sz w:val="22"/>
          <w:szCs w:val="22"/>
          <w:lang w:val="fr-FR"/>
        </w:rPr>
        <w:t xml:space="preserve">Giorgio Vasari (1511-1574) è diventato molto famoso non solo come artista, ma anche come scrittore. Il libro che l’ha reso celebre è </w:t>
      </w:r>
      <w:r w:rsidRPr="00B36252">
        <w:rPr>
          <w:rFonts w:ascii="Calibri" w:eastAsia="ヒラギノ角ゴ Pro W3" w:hAnsi="Calibri"/>
          <w:i/>
          <w:sz w:val="22"/>
          <w:szCs w:val="22"/>
          <w:lang w:val="fr-FR"/>
        </w:rPr>
        <w:t>Vite de' più eccellenti architetti, pittori, et scultori ital</w:t>
      </w:r>
      <w:r w:rsidR="00574D39" w:rsidRPr="00B36252">
        <w:rPr>
          <w:rFonts w:ascii="Calibri" w:eastAsia="ヒラギノ角ゴ Pro W3" w:hAnsi="Calibri"/>
          <w:i/>
          <w:sz w:val="22"/>
          <w:szCs w:val="22"/>
          <w:lang w:val="fr-FR"/>
        </w:rPr>
        <w:t>iani.</w:t>
      </w:r>
      <w:r w:rsidRPr="00B36252">
        <w:rPr>
          <w:rFonts w:ascii="Calibri" w:eastAsia="ヒラギノ角ゴ Pro W3" w:hAnsi="Calibri"/>
          <w:sz w:val="22"/>
          <w:szCs w:val="22"/>
          <w:lang w:val="fr-FR"/>
        </w:rPr>
        <w:cr/>
      </w:r>
      <w:r w:rsidRPr="00A0047C">
        <w:rPr>
          <w:rFonts w:ascii="Calibri" w:eastAsia="ヒラギノ角ゴ Pro W3" w:hAnsi="Calibri"/>
          <w:sz w:val="22"/>
          <w:szCs w:val="22"/>
          <w:lang w:val="es-ES"/>
        </w:rPr>
        <w:t>Grazie a quest’opera Vasari può definirsi il primo storico dell’arte. Tra gli artisti studiati  e inseriti nel suo libro c’è anche Lorenzo Ghiberti. A quest’ultimo Vasari</w:t>
      </w:r>
      <w:r w:rsidR="00574D39">
        <w:rPr>
          <w:rFonts w:ascii="Calibri" w:eastAsia="ヒラギノ角ゴ Pro W3" w:hAnsi="Calibri"/>
          <w:sz w:val="22"/>
          <w:szCs w:val="22"/>
          <w:lang w:val="es-ES"/>
        </w:rPr>
        <w:t xml:space="preserve"> dedicò un capitolo dove descrisse </w:t>
      </w:r>
      <w:r w:rsidRPr="00A0047C">
        <w:rPr>
          <w:rFonts w:ascii="Calibri" w:eastAsia="ヒラギノ角ゴ Pro W3" w:hAnsi="Calibri"/>
          <w:sz w:val="22"/>
          <w:szCs w:val="22"/>
          <w:lang w:val="es-ES"/>
        </w:rPr>
        <w:t>Ghiberti e la sua arte.</w:t>
      </w:r>
    </w:p>
    <w:p w:rsidR="00A0047C" w:rsidRPr="00A0047C"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olor w:val="000000"/>
          <w:sz w:val="22"/>
          <w:szCs w:val="22"/>
          <w:lang w:val="es-ES"/>
        </w:rPr>
      </w:pPr>
    </w:p>
    <w:p w:rsidR="00A0047C" w:rsidRPr="00A0047C"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b/>
          <w:color w:val="000000"/>
          <w:sz w:val="22"/>
          <w:szCs w:val="22"/>
          <w:lang w:val="es-ES"/>
        </w:rPr>
      </w:pPr>
      <w:r w:rsidRPr="00A0047C">
        <w:rPr>
          <w:rFonts w:ascii="Calibri" w:eastAsia="ヒラギノ角ゴ Pro W3" w:hAnsi="Calibri"/>
          <w:b/>
          <w:sz w:val="22"/>
          <w:szCs w:val="22"/>
          <w:lang w:val="es-ES"/>
        </w:rPr>
        <w:t>Un analisi ‘della vita di Ghiberti’</w:t>
      </w:r>
    </w:p>
    <w:p w:rsidR="00A0047C" w:rsidRPr="00A0047C"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olor w:val="000000"/>
          <w:sz w:val="22"/>
          <w:szCs w:val="22"/>
          <w:u w:val="single"/>
          <w:lang w:val="es-ES"/>
        </w:rPr>
      </w:pPr>
      <w:r w:rsidRPr="00A0047C">
        <w:rPr>
          <w:rFonts w:ascii="Calibri" w:eastAsia="ヒラギノ角ゴ Pro W3" w:hAnsi="Calibri"/>
          <w:sz w:val="22"/>
          <w:szCs w:val="22"/>
          <w:u w:val="single"/>
          <w:lang w:val="es-ES"/>
        </w:rPr>
        <w:t>I primi anni</w:t>
      </w:r>
    </w:p>
    <w:p w:rsidR="00A0047C" w:rsidRPr="00A0047C"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olor w:val="000000"/>
          <w:sz w:val="22"/>
          <w:szCs w:val="22"/>
          <w:lang w:val="es-ES"/>
        </w:rPr>
      </w:pPr>
      <w:r w:rsidRPr="00A0047C">
        <w:rPr>
          <w:rFonts w:ascii="Calibri" w:eastAsia="ヒラギノ角ゴ Pro W3" w:hAnsi="Calibri"/>
          <w:sz w:val="22"/>
          <w:szCs w:val="22"/>
          <w:lang w:val="es-ES"/>
        </w:rPr>
        <w:t xml:space="preserve">Vasari inizia la biografia di Ghiberti con una frase in cui vuole mostrare che non sta parlando di un artista qualsiasi, ma di un artista paragonabile ai grandi del suo tempo come Brunelleschi e Donatello: </w:t>
      </w:r>
    </w:p>
    <w:p w:rsidR="00A0047C" w:rsidRPr="00A0047C"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olor w:val="000000"/>
          <w:sz w:val="22"/>
          <w:szCs w:val="22"/>
          <w:lang w:val="es-ES"/>
        </w:rPr>
      </w:pPr>
    </w:p>
    <w:p w:rsidR="00A0047C" w:rsidRPr="00A0047C" w:rsidRDefault="001452E9" w:rsidP="001452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708"/>
        <w:rPr>
          <w:rFonts w:ascii="Calibri" w:eastAsia="ヒラギノ角ゴ Pro W3" w:hAnsi="Calibri"/>
          <w:color w:val="000000"/>
          <w:sz w:val="22"/>
          <w:szCs w:val="22"/>
          <w:lang w:val="es-ES"/>
        </w:rPr>
      </w:pPr>
      <w:r>
        <w:rPr>
          <w:rFonts w:ascii="Calibri" w:eastAsia="ヒラギノ角ゴ Pro W3" w:hAnsi="Calibri"/>
          <w:i/>
          <w:color w:val="000000"/>
          <w:sz w:val="22"/>
          <w:szCs w:val="22"/>
          <w:shd w:val="clear" w:color="auto" w:fill="FFFFFF"/>
          <w:lang w:val="es-ES"/>
        </w:rPr>
        <w:t>“</w:t>
      </w:r>
      <w:r w:rsidR="00A0047C" w:rsidRPr="00A0047C">
        <w:rPr>
          <w:rFonts w:ascii="Calibri" w:eastAsia="ヒラギノ角ゴ Pro W3" w:hAnsi="Calibri"/>
          <w:i/>
          <w:color w:val="000000"/>
          <w:sz w:val="22"/>
          <w:szCs w:val="22"/>
          <w:shd w:val="clear" w:color="auto" w:fill="FFFFFF"/>
          <w:lang w:val="es-ES"/>
        </w:rPr>
        <w:t>Il quale meritò da Donatello scultore e Filippo Bruneleschi architetto e scultore, eccellenti artefici, essere posto nel luogo loro conoscendo essi in verità, ancora che il senso gli strignesse forse a fare il contrario, che Lorenzo era migliore maestro di loro nel getto.</w:t>
      </w:r>
      <w:r>
        <w:rPr>
          <w:rStyle w:val="apple-converted-space"/>
          <w:rFonts w:ascii="Calibri" w:eastAsia="ヒラギノ角ゴ Pro W3" w:hAnsi="Calibri"/>
          <w:i/>
          <w:color w:val="000000"/>
          <w:sz w:val="22"/>
          <w:szCs w:val="22"/>
          <w:shd w:val="clear" w:color="auto" w:fill="FFFFFF"/>
          <w:lang w:val="es-ES"/>
        </w:rPr>
        <w:t>”</w:t>
      </w:r>
      <w:r w:rsidR="00A0047C" w:rsidRPr="00A0047C">
        <w:rPr>
          <w:rStyle w:val="apple-converted-space"/>
          <w:rFonts w:ascii="Calibri" w:eastAsia="ヒラギノ角ゴ Pro W3" w:hAnsi="Calibri"/>
          <w:i/>
          <w:color w:val="000000"/>
          <w:sz w:val="22"/>
          <w:szCs w:val="22"/>
          <w:shd w:val="clear" w:color="auto" w:fill="FFFFFF"/>
          <w:lang w:val="es-ES"/>
        </w:rPr>
        <w:t xml:space="preserve"> </w:t>
      </w:r>
      <w:r w:rsidR="00A0047C" w:rsidRPr="00035820">
        <w:rPr>
          <w:rStyle w:val="Voetnootmarkering1"/>
          <w:rFonts w:ascii="Calibri" w:eastAsia="ヒラギノ角ゴ Pro W3" w:hAnsi="Calibri"/>
          <w:szCs w:val="22"/>
          <w:shd w:val="clear" w:color="auto" w:fill="FFFFFF"/>
        </w:rPr>
        <w:footnoteReference w:id="28"/>
      </w:r>
    </w:p>
    <w:p w:rsidR="00A0047C" w:rsidRPr="00A0047C"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olor w:val="000000"/>
          <w:sz w:val="22"/>
          <w:szCs w:val="22"/>
          <w:lang w:val="es-ES"/>
        </w:rPr>
      </w:pPr>
    </w:p>
    <w:p w:rsidR="00A0047C" w:rsidRPr="00A0047C"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olor w:val="000000"/>
          <w:sz w:val="22"/>
          <w:szCs w:val="22"/>
          <w:lang w:val="es-ES"/>
        </w:rPr>
      </w:pPr>
      <w:r w:rsidRPr="00A0047C">
        <w:rPr>
          <w:rFonts w:ascii="Calibri" w:eastAsia="ヒラギノ角ゴ Pro W3" w:hAnsi="Calibri"/>
          <w:sz w:val="22"/>
          <w:szCs w:val="22"/>
          <w:lang w:val="es-ES"/>
        </w:rPr>
        <w:t>Dopo questa descrizione inizia la vera biografia in cui Vasa</w:t>
      </w:r>
      <w:r w:rsidR="00574D39">
        <w:rPr>
          <w:rFonts w:ascii="Calibri" w:eastAsia="ヒラギノ角ゴ Pro W3" w:hAnsi="Calibri"/>
          <w:sz w:val="22"/>
          <w:szCs w:val="22"/>
          <w:lang w:val="es-ES"/>
        </w:rPr>
        <w:t>ri riassume gli avvenimenti e le</w:t>
      </w:r>
      <w:r w:rsidRPr="00A0047C">
        <w:rPr>
          <w:rFonts w:ascii="Calibri" w:eastAsia="ヒラギノ角ゴ Pro W3" w:hAnsi="Calibri"/>
          <w:sz w:val="22"/>
          <w:szCs w:val="22"/>
          <w:lang w:val="es-ES"/>
        </w:rPr>
        <w:t xml:space="preserve"> fasi fondamentali della vita di Ghiberti. Fatto questo, Vasari inizia con la descrizione della sua arte in ordine cronologico. E’ notevole il fatto che Vasari sia stato in grado di pensare alle opere di Ghiberti non come un unico blocco, ma come progetto artistico suddivisibile in fasi. Vasari compara il primo lavoro di Ghiberi con Giotto,  il suo predecessore del Trecento.  Iniziando con il concorso del disegno per la prima porta, Vasari dice:</w:t>
      </w:r>
    </w:p>
    <w:p w:rsidR="00A0047C" w:rsidRPr="00A0047C"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olor w:val="000000"/>
          <w:sz w:val="22"/>
          <w:szCs w:val="22"/>
          <w:lang w:val="es-ES"/>
        </w:rPr>
      </w:pPr>
    </w:p>
    <w:p w:rsidR="00A0047C" w:rsidRPr="00A0047C" w:rsidRDefault="001452E9" w:rsidP="001452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708"/>
        <w:rPr>
          <w:rFonts w:ascii="Calibri" w:eastAsia="ヒラギノ角ゴ Pro W3" w:hAnsi="Calibri"/>
          <w:color w:val="000000"/>
          <w:sz w:val="22"/>
          <w:szCs w:val="22"/>
          <w:lang w:val="es-ES"/>
        </w:rPr>
      </w:pPr>
      <w:r>
        <w:rPr>
          <w:rFonts w:ascii="Calibri" w:eastAsia="ヒラギノ角ゴ Pro W3" w:hAnsi="Calibri"/>
          <w:i/>
          <w:color w:val="000000"/>
          <w:sz w:val="22"/>
          <w:szCs w:val="22"/>
          <w:shd w:val="clear" w:color="auto" w:fill="FFFFFF"/>
          <w:lang w:val="es-ES"/>
        </w:rPr>
        <w:t>“</w:t>
      </w:r>
      <w:r w:rsidR="00A0047C" w:rsidRPr="00A0047C">
        <w:rPr>
          <w:rFonts w:ascii="Calibri" w:eastAsia="ヒラギノ角ゴ Pro W3" w:hAnsi="Calibri"/>
          <w:i/>
          <w:color w:val="000000"/>
          <w:sz w:val="22"/>
          <w:szCs w:val="22"/>
          <w:shd w:val="clear" w:color="auto" w:fill="FFFFFF"/>
          <w:lang w:val="es-ES"/>
        </w:rPr>
        <w:t>Et i panni, ancora che tenessino un poco dello andare vecchio di verso Giotto, vi è dentro nondimeno un tutto che va in verso la maniera de’ moderni.</w:t>
      </w:r>
      <w:r>
        <w:rPr>
          <w:rFonts w:ascii="Calibri" w:eastAsia="ヒラギノ角ゴ Pro W3" w:hAnsi="Calibri"/>
          <w:i/>
          <w:color w:val="000000"/>
          <w:sz w:val="22"/>
          <w:szCs w:val="22"/>
          <w:shd w:val="clear" w:color="auto" w:fill="FFFFFF"/>
          <w:lang w:val="es-ES"/>
        </w:rPr>
        <w:t>”</w:t>
      </w:r>
      <w:r w:rsidR="00A0047C" w:rsidRPr="00035820">
        <w:rPr>
          <w:rStyle w:val="Voetnootmarkering1"/>
          <w:rFonts w:ascii="Calibri" w:eastAsia="ヒラギノ角ゴ Pro W3" w:hAnsi="Calibri"/>
          <w:szCs w:val="22"/>
          <w:shd w:val="clear" w:color="auto" w:fill="FFFFFF"/>
        </w:rPr>
        <w:footnoteReference w:id="29"/>
      </w:r>
    </w:p>
    <w:p w:rsidR="00A0047C" w:rsidRPr="00A0047C"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olor w:val="000000"/>
          <w:sz w:val="22"/>
          <w:szCs w:val="22"/>
          <w:lang w:val="es-ES"/>
        </w:rPr>
      </w:pPr>
    </w:p>
    <w:p w:rsidR="00A0047C" w:rsidRPr="00B36252"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olor w:val="000000"/>
          <w:sz w:val="22"/>
          <w:szCs w:val="22"/>
          <w:lang w:val="fr-FR"/>
        </w:rPr>
      </w:pPr>
      <w:r w:rsidRPr="00A0047C">
        <w:rPr>
          <w:rFonts w:ascii="Calibri" w:eastAsia="ヒラギノ角ゴ Pro W3" w:hAnsi="Calibri"/>
          <w:sz w:val="22"/>
          <w:szCs w:val="22"/>
          <w:lang w:val="es-ES"/>
        </w:rPr>
        <w:t>Nella descrizione delle statue per la chiesa di Orsanmichele, Vasari vede un</w:t>
      </w:r>
      <w:r w:rsidR="00574D39">
        <w:rPr>
          <w:rFonts w:ascii="Calibri" w:eastAsia="ヒラギノ角ゴ Pro W3" w:hAnsi="Calibri"/>
          <w:sz w:val="22"/>
          <w:szCs w:val="22"/>
          <w:lang w:val="es-ES"/>
        </w:rPr>
        <w:t>o</w:t>
      </w:r>
      <w:r w:rsidRPr="00A0047C">
        <w:rPr>
          <w:rFonts w:ascii="Calibri" w:eastAsia="ヒラギノ角ゴ Pro W3" w:hAnsi="Calibri"/>
          <w:sz w:val="22"/>
          <w:szCs w:val="22"/>
          <w:lang w:val="es-ES"/>
        </w:rPr>
        <w:t xml:space="preserve"> sviluppo</w:t>
      </w:r>
      <w:r w:rsidR="00574D39">
        <w:rPr>
          <w:rFonts w:ascii="Calibri" w:eastAsia="ヒラギノ角ゴ Pro W3" w:hAnsi="Calibri"/>
          <w:sz w:val="22"/>
          <w:szCs w:val="22"/>
          <w:lang w:val="es-ES"/>
        </w:rPr>
        <w:t xml:space="preserve"> già nella direzione dell'arte m</w:t>
      </w:r>
      <w:r w:rsidRPr="00A0047C">
        <w:rPr>
          <w:rFonts w:ascii="Calibri" w:eastAsia="ヒラギノ角ゴ Pro W3" w:hAnsi="Calibri"/>
          <w:sz w:val="22"/>
          <w:szCs w:val="22"/>
          <w:lang w:val="es-ES"/>
        </w:rPr>
        <w:t>oderna. Nella prima statua di Giova</w:t>
      </w:r>
      <w:r w:rsidR="00574D39">
        <w:rPr>
          <w:rFonts w:ascii="Calibri" w:eastAsia="ヒラギノ角ゴ Pro W3" w:hAnsi="Calibri"/>
          <w:sz w:val="22"/>
          <w:szCs w:val="22"/>
          <w:lang w:val="es-ES"/>
        </w:rPr>
        <w:t>nni la Battista, Vasari vede</w:t>
      </w:r>
      <w:r w:rsidRPr="00A0047C">
        <w:rPr>
          <w:rFonts w:ascii="Calibri" w:eastAsia="ヒラギノ角ゴ Pro W3" w:hAnsi="Calibri"/>
          <w:sz w:val="22"/>
          <w:szCs w:val="22"/>
          <w:lang w:val="es-ES"/>
        </w:rPr>
        <w:t xml:space="preserve"> l’inizio del Rinascimento. </w:t>
      </w:r>
      <w:r w:rsidRPr="00B36252">
        <w:rPr>
          <w:rFonts w:ascii="Calibri" w:eastAsia="ヒラギノ角ゴ Pro W3" w:hAnsi="Calibri"/>
          <w:sz w:val="22"/>
          <w:szCs w:val="22"/>
          <w:lang w:val="fr-FR"/>
        </w:rPr>
        <w:t>La sua statua successiva, il Matteo, è però ancora più moderna:</w:t>
      </w:r>
    </w:p>
    <w:p w:rsidR="00A0047C" w:rsidRPr="00B36252"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olor w:val="000000"/>
          <w:sz w:val="22"/>
          <w:szCs w:val="22"/>
          <w:lang w:val="fr-FR"/>
        </w:rPr>
      </w:pPr>
    </w:p>
    <w:p w:rsidR="00A0047C" w:rsidRPr="00B36252" w:rsidRDefault="001452E9" w:rsidP="001452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708"/>
        <w:rPr>
          <w:rFonts w:ascii="Calibri" w:eastAsia="ヒラギノ角ゴ Pro W3" w:hAnsi="Calibri"/>
          <w:i/>
          <w:color w:val="000000"/>
          <w:sz w:val="22"/>
          <w:szCs w:val="22"/>
          <w:lang w:val="fr-FR"/>
        </w:rPr>
      </w:pPr>
      <w:r w:rsidRPr="00B36252">
        <w:rPr>
          <w:rFonts w:ascii="Calibri" w:eastAsia="ヒラギノ角ゴ Pro W3" w:hAnsi="Calibri"/>
          <w:i/>
          <w:color w:val="000000"/>
          <w:sz w:val="22"/>
          <w:szCs w:val="22"/>
          <w:shd w:val="clear" w:color="auto" w:fill="FFFFFF"/>
          <w:lang w:val="fr-FR"/>
        </w:rPr>
        <w:t>“</w:t>
      </w:r>
      <w:r w:rsidR="00A0047C" w:rsidRPr="00B36252">
        <w:rPr>
          <w:rFonts w:ascii="Calibri" w:eastAsia="ヒラギノ角ゴ Pro W3" w:hAnsi="Calibri"/>
          <w:i/>
          <w:color w:val="000000"/>
          <w:sz w:val="22"/>
          <w:szCs w:val="22"/>
          <w:shd w:val="clear" w:color="auto" w:fill="FFFFFF"/>
          <w:lang w:val="fr-FR"/>
        </w:rPr>
        <w:t>In questa opera, la quale fu posta su l’anno 1414, si vide cominciata la buona maniera moderna, nella testa, in un braccio che par di carne, e nelle mani, et in tutte l’attitudini della figura. Onde fu il primo che cominciasse a imitare le cose degli antichi Romani; delle quali fu molto studioso come esser dee chiunche disidera di bene operare.</w:t>
      </w:r>
      <w:r w:rsidRPr="00B36252">
        <w:rPr>
          <w:rStyle w:val="apple-converted-space"/>
          <w:rFonts w:ascii="Calibri" w:eastAsia="ヒラギノ角ゴ Pro W3" w:hAnsi="Calibri"/>
          <w:i/>
          <w:color w:val="000000"/>
          <w:sz w:val="22"/>
          <w:szCs w:val="22"/>
          <w:shd w:val="clear" w:color="auto" w:fill="FFFFFF"/>
          <w:lang w:val="fr-FR"/>
        </w:rPr>
        <w:t>”</w:t>
      </w:r>
      <w:r w:rsidR="00A0047C" w:rsidRPr="00B36252">
        <w:rPr>
          <w:rStyle w:val="apple-converted-space"/>
          <w:rFonts w:ascii="Calibri" w:eastAsia="ヒラギノ角ゴ Pro W3" w:hAnsi="Calibri"/>
          <w:i/>
          <w:color w:val="000000"/>
          <w:sz w:val="22"/>
          <w:szCs w:val="22"/>
          <w:shd w:val="clear" w:color="auto" w:fill="FFFFFF"/>
          <w:lang w:val="fr-FR"/>
        </w:rPr>
        <w:t xml:space="preserve"> (</w:t>
      </w:r>
      <w:r w:rsidR="00A0047C" w:rsidRPr="00B36252">
        <w:rPr>
          <w:rFonts w:ascii="Calibri" w:eastAsia="ヒラギノ角ゴ Pro W3" w:hAnsi="Calibri"/>
          <w:i/>
          <w:sz w:val="22"/>
          <w:szCs w:val="22"/>
          <w:lang w:val="fr-FR"/>
        </w:rPr>
        <w:t>Vasari sulla statua di Giovanni la Battista)</w:t>
      </w:r>
      <w:r w:rsidR="00A0047C" w:rsidRPr="00035820">
        <w:rPr>
          <w:rStyle w:val="Voetnootmarkering1"/>
          <w:rFonts w:ascii="Calibri" w:eastAsia="ヒラギノ角ゴ Pro W3" w:hAnsi="Calibri"/>
          <w:i/>
          <w:szCs w:val="22"/>
        </w:rPr>
        <w:footnoteReference w:id="30"/>
      </w:r>
    </w:p>
    <w:p w:rsidR="00A0047C" w:rsidRPr="00B36252"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olor w:val="000000"/>
          <w:sz w:val="22"/>
          <w:szCs w:val="22"/>
          <w:lang w:val="fr-FR"/>
        </w:rPr>
      </w:pPr>
    </w:p>
    <w:p w:rsidR="00A0047C" w:rsidRPr="00B36252" w:rsidRDefault="001452E9" w:rsidP="001452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708"/>
        <w:rPr>
          <w:rFonts w:ascii="Calibri" w:eastAsia="ヒラギノ角ゴ Pro W3" w:hAnsi="Calibri"/>
          <w:i/>
          <w:color w:val="000000"/>
          <w:sz w:val="22"/>
          <w:szCs w:val="22"/>
          <w:lang w:val="fr-FR"/>
        </w:rPr>
      </w:pPr>
      <w:r w:rsidRPr="00B36252">
        <w:rPr>
          <w:rFonts w:ascii="Calibri" w:eastAsia="ヒラギノ角ゴ Pro W3" w:hAnsi="Calibri"/>
          <w:i/>
          <w:color w:val="000000"/>
          <w:sz w:val="22"/>
          <w:szCs w:val="22"/>
          <w:shd w:val="clear" w:color="auto" w:fill="FFFFFF"/>
          <w:lang w:val="fr-FR"/>
        </w:rPr>
        <w:t>“</w:t>
      </w:r>
      <w:r w:rsidR="00A0047C" w:rsidRPr="00B36252">
        <w:rPr>
          <w:rFonts w:ascii="Calibri" w:eastAsia="ヒラギノ角ゴ Pro W3" w:hAnsi="Calibri"/>
          <w:i/>
          <w:color w:val="000000"/>
          <w:sz w:val="22"/>
          <w:szCs w:val="22"/>
          <w:shd w:val="clear" w:color="auto" w:fill="FFFFFF"/>
          <w:lang w:val="fr-FR"/>
        </w:rPr>
        <w:t>Onde l’allogorono a Lorenzo che la condusse a perfezzione, e fu lodata molto più che il San Giovanni, av</w:t>
      </w:r>
      <w:r w:rsidRPr="00B36252">
        <w:rPr>
          <w:rFonts w:ascii="Calibri" w:eastAsia="ヒラギノ角ゴ Pro W3" w:hAnsi="Calibri"/>
          <w:i/>
          <w:color w:val="000000"/>
          <w:sz w:val="22"/>
          <w:szCs w:val="22"/>
          <w:shd w:val="clear" w:color="auto" w:fill="FFFFFF"/>
          <w:lang w:val="fr-FR"/>
        </w:rPr>
        <w:t>endola fatta più alla moderna.”</w:t>
      </w:r>
      <w:r w:rsidR="00A0047C" w:rsidRPr="00B36252">
        <w:rPr>
          <w:rFonts w:ascii="Calibri" w:eastAsia="ヒラギノ角ゴ Pro W3" w:hAnsi="Calibri"/>
          <w:i/>
          <w:color w:val="000000"/>
          <w:sz w:val="22"/>
          <w:szCs w:val="22"/>
          <w:shd w:val="clear" w:color="auto" w:fill="FFFFFF"/>
          <w:lang w:val="fr-FR"/>
        </w:rPr>
        <w:t>(</w:t>
      </w:r>
      <w:r w:rsidR="00A0047C" w:rsidRPr="00B36252">
        <w:rPr>
          <w:rFonts w:ascii="Calibri" w:eastAsia="ヒラギノ角ゴ Pro W3" w:hAnsi="Calibri"/>
          <w:i/>
          <w:sz w:val="22"/>
          <w:szCs w:val="22"/>
          <w:lang w:val="fr-FR"/>
        </w:rPr>
        <w:t>Vasari sulla statua di Matteo)</w:t>
      </w:r>
      <w:r w:rsidR="00A0047C" w:rsidRPr="00035820">
        <w:rPr>
          <w:rStyle w:val="Voetnootmarkering1"/>
          <w:rFonts w:ascii="Calibri" w:eastAsia="ヒラギノ角ゴ Pro W3" w:hAnsi="Calibri"/>
          <w:i/>
          <w:szCs w:val="22"/>
        </w:rPr>
        <w:footnoteReference w:id="31"/>
      </w:r>
    </w:p>
    <w:p w:rsidR="00A0047C" w:rsidRPr="00B36252"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olor w:val="000000"/>
          <w:sz w:val="22"/>
          <w:szCs w:val="22"/>
          <w:lang w:val="fr-FR"/>
        </w:rPr>
      </w:pPr>
    </w:p>
    <w:p w:rsidR="00A0047C" w:rsidRPr="00A0047C"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olor w:val="000000"/>
          <w:sz w:val="22"/>
          <w:szCs w:val="22"/>
          <w:lang w:val="es-ES"/>
        </w:rPr>
      </w:pPr>
      <w:r w:rsidRPr="00A0047C">
        <w:rPr>
          <w:rFonts w:ascii="Calibri" w:eastAsia="ヒラギノ角ゴ Pro W3" w:hAnsi="Calibri"/>
          <w:sz w:val="22"/>
          <w:szCs w:val="22"/>
          <w:u w:val="single"/>
          <w:lang w:val="es-ES"/>
        </w:rPr>
        <w:t>Le Porte del Paradiso</w:t>
      </w:r>
      <w:r w:rsidRPr="00A0047C">
        <w:rPr>
          <w:rFonts w:ascii="Calibri" w:eastAsia="ヒラギノ角ゴ Pro W3" w:hAnsi="Calibri"/>
          <w:sz w:val="22"/>
          <w:szCs w:val="22"/>
          <w:u w:val="single"/>
          <w:lang w:val="es-ES"/>
        </w:rPr>
        <w:cr/>
      </w:r>
      <w:r w:rsidRPr="00A0047C">
        <w:rPr>
          <w:rFonts w:ascii="Calibri" w:eastAsia="ヒラギノ角ゴ Pro W3" w:hAnsi="Calibri"/>
          <w:sz w:val="22"/>
          <w:szCs w:val="22"/>
          <w:lang w:val="es-ES"/>
        </w:rPr>
        <w:t xml:space="preserve">Vasari non scrive poco dei </w:t>
      </w:r>
      <w:r w:rsidR="00574D39">
        <w:rPr>
          <w:rFonts w:ascii="Calibri" w:eastAsia="ヒラギノ角ゴ Pro W3" w:hAnsi="Calibri"/>
          <w:sz w:val="22"/>
          <w:szCs w:val="22"/>
          <w:lang w:val="es-ES"/>
        </w:rPr>
        <w:t>pannelli della prima porta del Battistero. Parla a lungo e in</w:t>
      </w:r>
      <w:r w:rsidRPr="00A0047C">
        <w:rPr>
          <w:rFonts w:ascii="Calibri" w:eastAsia="ヒラギノ角ゴ Pro W3" w:hAnsi="Calibri"/>
          <w:sz w:val="22"/>
          <w:szCs w:val="22"/>
          <w:lang w:val="es-ES"/>
        </w:rPr>
        <w:t xml:space="preserve"> maniera molto positiva delle scene ispirate al nuovo testamento presenti sui pannelli. Allo stesso modo, Vasari scrive a proposito delle porte del Paradiso, lodando l’opera</w:t>
      </w:r>
      <w:r w:rsidR="00574D39">
        <w:rPr>
          <w:rFonts w:ascii="Calibri" w:eastAsia="ヒラギノ角ゴ Pro W3" w:hAnsi="Calibri"/>
          <w:sz w:val="22"/>
          <w:szCs w:val="22"/>
          <w:lang w:val="es-ES"/>
        </w:rPr>
        <w:t xml:space="preserve"> di Ghiberti. Secondo l’autore, </w:t>
      </w:r>
      <w:r w:rsidRPr="00A0047C">
        <w:rPr>
          <w:rFonts w:ascii="Calibri" w:eastAsia="ヒラギノ角ゴ Pro W3" w:hAnsi="Calibri"/>
          <w:sz w:val="22"/>
          <w:szCs w:val="22"/>
          <w:lang w:val="es-ES"/>
        </w:rPr>
        <w:t>queste porte, possono essere annoverate come il lavoro più importante dell’artista, il lavoro che si avvicina di più alla perfezione. Vasari lo descrive come ad un lavoro in grado di superare l'arte del suo tempo:</w:t>
      </w:r>
    </w:p>
    <w:p w:rsidR="00A0047C" w:rsidRPr="00A0047C" w:rsidRDefault="00A0047C" w:rsidP="001452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708"/>
        <w:rPr>
          <w:rFonts w:ascii="Calibri" w:eastAsia="ヒラギノ角ゴ Pro W3" w:hAnsi="Calibri"/>
          <w:i/>
          <w:color w:val="000000"/>
          <w:sz w:val="22"/>
          <w:szCs w:val="22"/>
          <w:lang w:val="es-ES"/>
        </w:rPr>
      </w:pPr>
      <w:r w:rsidRPr="00A0047C">
        <w:rPr>
          <w:rFonts w:ascii="Calibri" w:eastAsia="ヒラギノ角ゴ Pro W3" w:hAnsi="Calibri"/>
          <w:i/>
          <w:color w:val="000000"/>
          <w:sz w:val="22"/>
          <w:szCs w:val="22"/>
          <w:lang w:val="es-ES"/>
        </w:rPr>
        <w:br/>
      </w:r>
      <w:r w:rsidR="001452E9">
        <w:rPr>
          <w:rFonts w:ascii="Calibri" w:eastAsia="ヒラギノ角ゴ Pro W3" w:hAnsi="Calibri"/>
          <w:i/>
          <w:color w:val="000000"/>
          <w:sz w:val="22"/>
          <w:szCs w:val="22"/>
          <w:lang w:val="es-ES"/>
        </w:rPr>
        <w:t>“</w:t>
      </w:r>
      <w:r w:rsidRPr="00A0047C">
        <w:rPr>
          <w:rFonts w:ascii="Calibri" w:eastAsia="ヒラギノ角ゴ Pro W3" w:hAnsi="Calibri"/>
          <w:i/>
          <w:color w:val="000000"/>
          <w:sz w:val="22"/>
          <w:szCs w:val="22"/>
          <w:shd w:val="clear" w:color="auto" w:fill="FFFFFF"/>
          <w:lang w:val="es-ES"/>
        </w:rPr>
        <w:t xml:space="preserve">E se gli rimessono nelle braccia, dicendo che gli davon licenza, che e’ facesse in quel modo ch’e’ voleva o che pensasse che ella tornasse più ornata, più ricca, più perfetta e più bella ch’e’ potesse o sapesse imaginarsi; né guardasse a tempo, né a spesa, acciò che così come egli aveva superato gl’altri statuari per insino allora, superasse e vincesse tutte l’altre opere sue’’ </w:t>
      </w:r>
      <w:r w:rsidRPr="00035820">
        <w:rPr>
          <w:rStyle w:val="Voetnootmarkering1"/>
          <w:rFonts w:ascii="Calibri" w:eastAsia="ヒラギノ角ゴ Pro W3" w:hAnsi="Calibri"/>
          <w:i/>
          <w:szCs w:val="22"/>
          <w:shd w:val="clear" w:color="auto" w:fill="FFFFFF"/>
        </w:rPr>
        <w:footnoteReference w:id="32"/>
      </w:r>
    </w:p>
    <w:p w:rsidR="00A0047C" w:rsidRPr="00A0047C"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olor w:val="000000"/>
          <w:sz w:val="22"/>
          <w:szCs w:val="22"/>
          <w:lang w:val="es-ES"/>
        </w:rPr>
      </w:pPr>
    </w:p>
    <w:p w:rsidR="00A0047C" w:rsidRPr="00A0047C"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olor w:val="000000"/>
          <w:sz w:val="22"/>
          <w:szCs w:val="22"/>
          <w:shd w:val="clear" w:color="auto" w:fill="FFFFFF"/>
          <w:lang w:val="es-ES"/>
        </w:rPr>
      </w:pPr>
      <w:r w:rsidRPr="00A0047C">
        <w:rPr>
          <w:rFonts w:ascii="Calibri" w:eastAsia="ヒラギノ角ゴ Pro W3" w:hAnsi="Calibri"/>
          <w:color w:val="000000"/>
          <w:sz w:val="22"/>
          <w:szCs w:val="22"/>
          <w:shd w:val="clear" w:color="auto" w:fill="FFFFFF"/>
          <w:lang w:val="es-ES"/>
        </w:rPr>
        <w:t>Vasari oltre a descrive</w:t>
      </w:r>
      <w:r w:rsidR="0059770D">
        <w:rPr>
          <w:rFonts w:ascii="Calibri" w:eastAsia="ヒラギノ角ゴ Pro W3" w:hAnsi="Calibri"/>
          <w:color w:val="000000"/>
          <w:sz w:val="22"/>
          <w:szCs w:val="22"/>
          <w:shd w:val="clear" w:color="auto" w:fill="FFFFFF"/>
          <w:lang w:val="es-ES"/>
        </w:rPr>
        <w:t>re</w:t>
      </w:r>
      <w:r w:rsidRPr="00A0047C">
        <w:rPr>
          <w:rFonts w:ascii="Calibri" w:eastAsia="ヒラギノ角ゴ Pro W3" w:hAnsi="Calibri"/>
          <w:color w:val="000000"/>
          <w:sz w:val="22"/>
          <w:szCs w:val="22"/>
          <w:shd w:val="clear" w:color="auto" w:fill="FFFFFF"/>
          <w:lang w:val="es-ES"/>
        </w:rPr>
        <w:t xml:space="preserve"> i vari pannelli, elogia in particolar modo anche quello in cui la regina Saba visita Salomone. Vasari analizza quest'opera e la reputa l’opera “principe” del Rinascimento</w:t>
      </w:r>
      <w:r w:rsidR="0059770D">
        <w:rPr>
          <w:rFonts w:ascii="Calibri" w:eastAsia="ヒラギノ角ゴ Pro W3" w:hAnsi="Calibri"/>
          <w:color w:val="000000"/>
          <w:sz w:val="22"/>
          <w:szCs w:val="22"/>
          <w:shd w:val="clear" w:color="auto" w:fill="FFFFFF"/>
          <w:lang w:val="es-ES"/>
        </w:rPr>
        <w:t xml:space="preserve"> ( del '400)</w:t>
      </w:r>
      <w:r w:rsidRPr="00A0047C">
        <w:rPr>
          <w:rFonts w:ascii="Calibri" w:eastAsia="ヒラギノ角ゴ Pro W3" w:hAnsi="Calibri"/>
          <w:color w:val="000000"/>
          <w:sz w:val="22"/>
          <w:szCs w:val="22"/>
          <w:shd w:val="clear" w:color="auto" w:fill="FFFFFF"/>
          <w:lang w:val="es-ES"/>
        </w:rPr>
        <w:t xml:space="preserve">, un lavoro e una tecnica mai vista prima e assolutamente innovatrice. Ghiberti è dunque considerato come l'artista - che con le sue tecniche rinascimentali, (l'imitazione degli antichi, l'applicazione del prospettiva e la caratterizzazione delle persone raffigurate) - che ha dato inizio all'arte moderna: </w:t>
      </w:r>
    </w:p>
    <w:p w:rsidR="00A0047C" w:rsidRPr="00A0047C"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olor w:val="000000"/>
          <w:sz w:val="22"/>
          <w:szCs w:val="22"/>
          <w:shd w:val="clear" w:color="auto" w:fill="FFFFFF"/>
          <w:lang w:val="es-ES"/>
        </w:rPr>
      </w:pPr>
    </w:p>
    <w:p w:rsidR="00A0047C" w:rsidRPr="00A0047C" w:rsidRDefault="001452E9" w:rsidP="001452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708"/>
        <w:rPr>
          <w:rFonts w:ascii="Calibri" w:eastAsia="ヒラギノ角ゴ Pro W3" w:hAnsi="Calibri"/>
          <w:i/>
          <w:color w:val="000000"/>
          <w:sz w:val="22"/>
          <w:szCs w:val="22"/>
          <w:lang w:val="es-ES"/>
        </w:rPr>
      </w:pPr>
      <w:r>
        <w:rPr>
          <w:rFonts w:ascii="Calibri" w:eastAsia="ヒラギノ角ゴ Pro W3" w:hAnsi="Calibri"/>
          <w:i/>
          <w:color w:val="000000"/>
          <w:sz w:val="22"/>
          <w:szCs w:val="22"/>
          <w:shd w:val="clear" w:color="auto" w:fill="FFFFFF"/>
          <w:lang w:val="es-ES"/>
        </w:rPr>
        <w:t>“</w:t>
      </w:r>
      <w:r w:rsidR="00A0047C" w:rsidRPr="00A0047C">
        <w:rPr>
          <w:rFonts w:ascii="Calibri" w:eastAsia="ヒラギノ角ゴ Pro W3" w:hAnsi="Calibri"/>
          <w:i/>
          <w:color w:val="000000"/>
          <w:sz w:val="22"/>
          <w:szCs w:val="22"/>
          <w:shd w:val="clear" w:color="auto" w:fill="FFFFFF"/>
          <w:lang w:val="es-ES"/>
        </w:rPr>
        <w:t>Nella quale opera, da per sé e tutta insieme, si conosce quanto il valore e lo sforzo d’uno artefice statuario possa nelle figure quasi tonde, in quelle mezze, nelle basse e nelle bassissime, oprare con invenzione ne’ componimenti delle figure, e stravaganza dell’attitudini, nelle femmine e ne’ maschi e nella varietà di casamenti, nelle prospettive e nell’avere nelle graziose arie di ciascun sesso, parimente osservato il decoro in tutta l’opera: ne’ vecchi la gravità, e ne’ giovani la leggiadria e la grazia. Et invero si può dire che questa opera abbia la sua perfezione in tutte le cose, e che ella sia la più bella opera del mondo e che si sia vista mai fra gli antichi e moderni</w:t>
      </w:r>
      <w:r>
        <w:rPr>
          <w:rFonts w:ascii="Calibri" w:eastAsia="ヒラギノ角ゴ Pro W3" w:hAnsi="Calibri"/>
          <w:i/>
          <w:color w:val="000000"/>
          <w:sz w:val="22"/>
          <w:szCs w:val="22"/>
          <w:shd w:val="clear" w:color="auto" w:fill="FFFFFF"/>
          <w:lang w:val="es-ES"/>
        </w:rPr>
        <w:t>.”</w:t>
      </w:r>
      <w:r w:rsidR="00A0047C" w:rsidRPr="00035820">
        <w:rPr>
          <w:rStyle w:val="Voetnootmarkering1"/>
          <w:rFonts w:ascii="Calibri" w:eastAsia="ヒラギノ角ゴ Pro W3" w:hAnsi="Calibri"/>
          <w:i/>
          <w:szCs w:val="22"/>
          <w:shd w:val="clear" w:color="auto" w:fill="FFFFFF"/>
        </w:rPr>
        <w:footnoteReference w:id="33"/>
      </w:r>
    </w:p>
    <w:p w:rsidR="00A0047C" w:rsidRPr="00A0047C"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olor w:val="000000"/>
          <w:sz w:val="22"/>
          <w:szCs w:val="22"/>
          <w:lang w:val="es-ES"/>
        </w:rPr>
      </w:pPr>
      <w:r w:rsidRPr="00A0047C">
        <w:rPr>
          <w:rFonts w:ascii="Calibri" w:eastAsia="ヒラギノ角ゴ Pro W3" w:hAnsi="Calibri"/>
          <w:sz w:val="22"/>
          <w:szCs w:val="22"/>
          <w:lang w:val="es-ES"/>
        </w:rPr>
        <w:cr/>
        <w:t>Dopo tutte queste parole</w:t>
      </w:r>
      <w:r w:rsidR="0059770D">
        <w:rPr>
          <w:rFonts w:ascii="Calibri" w:eastAsia="ヒラギノ角ゴ Pro W3" w:hAnsi="Calibri"/>
          <w:sz w:val="22"/>
          <w:szCs w:val="22"/>
          <w:lang w:val="es-ES"/>
        </w:rPr>
        <w:t xml:space="preserve"> a favore di Ghiberti, Vasari  spiega</w:t>
      </w:r>
      <w:r w:rsidRPr="00A0047C">
        <w:rPr>
          <w:rFonts w:ascii="Calibri" w:eastAsia="ヒラギノ角ゴ Pro W3" w:hAnsi="Calibri"/>
          <w:sz w:val="22"/>
          <w:szCs w:val="22"/>
          <w:lang w:val="es-ES"/>
        </w:rPr>
        <w:t xml:space="preserve"> il motivo per cui le porte siano state chiamate “Le Porte del Paradiso”:</w:t>
      </w:r>
    </w:p>
    <w:p w:rsidR="00A0047C" w:rsidRPr="00A0047C"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i/>
          <w:color w:val="000000"/>
          <w:sz w:val="22"/>
          <w:szCs w:val="22"/>
          <w:shd w:val="clear" w:color="auto" w:fill="FFFFFF"/>
          <w:lang w:val="es-ES"/>
        </w:rPr>
      </w:pPr>
    </w:p>
    <w:p w:rsidR="00A0047C" w:rsidRPr="00A0047C" w:rsidRDefault="001452E9" w:rsidP="001452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708"/>
        <w:rPr>
          <w:rFonts w:ascii="Calibri" w:eastAsia="ヒラギノ角ゴ Pro W3" w:hAnsi="Calibri"/>
          <w:i/>
          <w:color w:val="000000"/>
          <w:sz w:val="22"/>
          <w:szCs w:val="22"/>
          <w:lang w:val="es-ES"/>
        </w:rPr>
      </w:pPr>
      <w:r>
        <w:rPr>
          <w:rFonts w:ascii="Calibri" w:eastAsia="ヒラギノ角ゴ Pro W3" w:hAnsi="Calibri"/>
          <w:i/>
          <w:color w:val="000000"/>
          <w:sz w:val="22"/>
          <w:szCs w:val="22"/>
          <w:shd w:val="clear" w:color="auto" w:fill="FFFFFF"/>
          <w:lang w:val="es-ES"/>
        </w:rPr>
        <w:t>“</w:t>
      </w:r>
      <w:r w:rsidR="00A0047C" w:rsidRPr="00A0047C">
        <w:rPr>
          <w:rFonts w:ascii="Calibri" w:eastAsia="ヒラギノ角ゴ Pro W3" w:hAnsi="Calibri"/>
          <w:i/>
          <w:color w:val="000000"/>
          <w:sz w:val="22"/>
          <w:szCs w:val="22"/>
          <w:shd w:val="clear" w:color="auto" w:fill="FFFFFF"/>
          <w:lang w:val="es-ES"/>
        </w:rPr>
        <w:t>E ben debbe essere veramente lodato Lorenzo, da che un giorno Michelagnolo Buonarroti, fermatosi a veder questo lavoro, e dimandato quel che gliene paresse e se queste porte eron belle, rispose: "Elle son tanto belle, che elle starebbon bene alle porte del Paradiso": lode veramente propria e detta da chi poteva giudicarla</w:t>
      </w:r>
      <w:r>
        <w:rPr>
          <w:rFonts w:ascii="Calibri" w:eastAsia="ヒラギノ角ゴ Pro W3" w:hAnsi="Calibri"/>
          <w:i/>
          <w:color w:val="000000"/>
          <w:sz w:val="22"/>
          <w:szCs w:val="22"/>
          <w:shd w:val="clear" w:color="auto" w:fill="FFFFFF"/>
          <w:lang w:val="es-ES"/>
        </w:rPr>
        <w:t>."</w:t>
      </w:r>
      <w:r w:rsidR="00A0047C" w:rsidRPr="00035820">
        <w:rPr>
          <w:rStyle w:val="Voetnootmarkering1"/>
          <w:rFonts w:ascii="Calibri" w:eastAsia="ヒラギノ角ゴ Pro W3" w:hAnsi="Calibri"/>
          <w:i/>
          <w:szCs w:val="22"/>
          <w:shd w:val="clear" w:color="auto" w:fill="FFFFFF"/>
        </w:rPr>
        <w:footnoteReference w:id="34"/>
      </w:r>
    </w:p>
    <w:p w:rsidR="00A0047C" w:rsidRPr="00A0047C"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olor w:val="000000"/>
          <w:sz w:val="22"/>
          <w:szCs w:val="22"/>
          <w:lang w:val="es-ES"/>
        </w:rPr>
      </w:pPr>
    </w:p>
    <w:p w:rsidR="00A0047C" w:rsidRPr="00A0047C" w:rsidRDefault="0059770D"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olor w:val="000000"/>
          <w:sz w:val="22"/>
          <w:szCs w:val="22"/>
          <w:u w:val="single"/>
          <w:lang w:val="es-ES"/>
        </w:rPr>
      </w:pPr>
      <w:r>
        <w:rPr>
          <w:rFonts w:ascii="Calibri" w:eastAsia="ヒラギノ角ゴ Pro W3" w:hAnsi="Calibri"/>
          <w:sz w:val="22"/>
          <w:szCs w:val="22"/>
          <w:u w:val="single"/>
          <w:lang w:val="es-ES"/>
        </w:rPr>
        <w:t xml:space="preserve">Ghiberti, </w:t>
      </w:r>
      <w:r w:rsidR="00A0047C" w:rsidRPr="00A0047C">
        <w:rPr>
          <w:rFonts w:ascii="Calibri" w:eastAsia="ヒラギノ角ゴ Pro W3" w:hAnsi="Calibri"/>
          <w:sz w:val="22"/>
          <w:szCs w:val="22"/>
          <w:u w:val="single"/>
          <w:lang w:val="es-ES"/>
        </w:rPr>
        <w:t>scrittore</w:t>
      </w:r>
    </w:p>
    <w:p w:rsidR="00A0047C" w:rsidRPr="00A0047C"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olor w:val="000000"/>
          <w:sz w:val="22"/>
          <w:szCs w:val="22"/>
          <w:lang w:val="es-ES"/>
        </w:rPr>
      </w:pPr>
      <w:r w:rsidRPr="00A0047C">
        <w:rPr>
          <w:rFonts w:ascii="Calibri" w:eastAsia="ヒラギノ角ゴ Pro W3" w:hAnsi="Calibri"/>
          <w:sz w:val="22"/>
          <w:szCs w:val="22"/>
          <w:lang w:val="es-ES"/>
        </w:rPr>
        <w:t xml:space="preserve">Una delle ultime cose a cui Vasari accenna è lo stile di scrittura di Ghiberti. Secondo l’autore la sua scrittura non è in grado di dare molte informazioni utili. Secondo Vasari, Ghiberti presenta solo piccole descrizioni degli altri artisti, in modo così povero che lui probabilmente lui stesso sarebbe stato in grado di creare un’opera migliore: </w:t>
      </w:r>
    </w:p>
    <w:p w:rsidR="00A0047C" w:rsidRPr="00A0047C"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olor w:val="000000"/>
          <w:sz w:val="22"/>
          <w:szCs w:val="22"/>
          <w:shd w:val="clear" w:color="auto" w:fill="FFFFFF"/>
          <w:lang w:val="es-ES"/>
        </w:rPr>
      </w:pPr>
    </w:p>
    <w:p w:rsidR="00A0047C" w:rsidRPr="00A0047C" w:rsidRDefault="001452E9" w:rsidP="001452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708"/>
        <w:rPr>
          <w:rFonts w:ascii="Calibri" w:eastAsia="ヒラギノ角ゴ Pro W3" w:hAnsi="Calibri"/>
          <w:i/>
          <w:color w:val="000000"/>
          <w:sz w:val="22"/>
          <w:szCs w:val="22"/>
          <w:lang w:val="es-ES"/>
        </w:rPr>
      </w:pPr>
      <w:r>
        <w:rPr>
          <w:rFonts w:ascii="Calibri" w:eastAsia="ヒラギノ角ゴ Pro W3" w:hAnsi="Calibri"/>
          <w:i/>
          <w:color w:val="000000"/>
          <w:sz w:val="22"/>
          <w:szCs w:val="22"/>
          <w:shd w:val="clear" w:color="auto" w:fill="FFFFFF"/>
          <w:lang w:val="es-ES"/>
        </w:rPr>
        <w:t>“</w:t>
      </w:r>
      <w:r w:rsidR="00A0047C" w:rsidRPr="00A0047C">
        <w:rPr>
          <w:rFonts w:ascii="Calibri" w:eastAsia="ヒラギノ角ゴ Pro W3" w:hAnsi="Calibri"/>
          <w:i/>
          <w:color w:val="000000"/>
          <w:sz w:val="22"/>
          <w:szCs w:val="22"/>
          <w:shd w:val="clear" w:color="auto" w:fill="FFFFFF"/>
          <w:lang w:val="es-ES"/>
        </w:rPr>
        <w:t>Scrisse il medesimo Lorenzo un’opera volgare, nella quale trattò di molte varie cose, ma sì fattamente che poco costrutto se ne cava. Solo vi è, per mio giudizio, di buono che, dopo avere ragionato di molti pittori antichi, e particolarmente di quelli citati da Plinio, fa menzione brevemente di Cimabue, di Giotto e di molti altri di que’ tempi. E ciò fece con molto più brevità che non doveva, non per altra cagione che per cadere con bel modo in ragionamento di se stesso, e raccontare, come fece, minutamente a una per una tutte l’opere sue.</w:t>
      </w:r>
      <w:r>
        <w:rPr>
          <w:rFonts w:ascii="Calibri" w:eastAsia="ヒラギノ角ゴ Pro W3" w:hAnsi="Calibri"/>
          <w:i/>
          <w:color w:val="000000"/>
          <w:sz w:val="22"/>
          <w:szCs w:val="22"/>
          <w:shd w:val="clear" w:color="auto" w:fill="FFFFFF"/>
          <w:lang w:val="es-ES"/>
        </w:rPr>
        <w:t>”</w:t>
      </w:r>
      <w:r w:rsidR="00A0047C" w:rsidRPr="00035820">
        <w:rPr>
          <w:rStyle w:val="Voetnootmarkering1"/>
          <w:rFonts w:ascii="Calibri" w:eastAsia="ヒラギノ角ゴ Pro W3" w:hAnsi="Calibri"/>
          <w:i/>
          <w:szCs w:val="22"/>
          <w:shd w:val="clear" w:color="auto" w:fill="FFFFFF"/>
        </w:rPr>
        <w:footnoteReference w:id="35"/>
      </w:r>
    </w:p>
    <w:p w:rsidR="00A0047C" w:rsidRPr="00A0047C" w:rsidRDefault="00A0047C"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b/>
          <w:color w:val="000000"/>
          <w:sz w:val="22"/>
          <w:szCs w:val="22"/>
          <w:lang w:val="es-ES"/>
        </w:rPr>
      </w:pPr>
      <w:r w:rsidRPr="00A0047C">
        <w:rPr>
          <w:rFonts w:ascii="Calibri" w:eastAsia="ヒラギノ角ゴ Pro W3" w:hAnsi="Calibri"/>
          <w:color w:val="000000"/>
          <w:sz w:val="22"/>
          <w:szCs w:val="22"/>
          <w:lang w:val="es-ES"/>
        </w:rPr>
        <w:br/>
      </w:r>
      <w:r w:rsidRPr="00A0047C">
        <w:rPr>
          <w:rFonts w:ascii="Calibri" w:eastAsia="ヒラギノ角ゴ Pro W3" w:hAnsi="Calibri"/>
          <w:b/>
          <w:sz w:val="22"/>
          <w:szCs w:val="22"/>
          <w:lang w:val="es-ES"/>
        </w:rPr>
        <w:t>L’opinione di Vasari su Ghiberti</w:t>
      </w:r>
    </w:p>
    <w:p w:rsidR="00A0047C" w:rsidRPr="00A0047C" w:rsidRDefault="0059770D" w:rsidP="00A00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Calibri" w:eastAsia="ヒラギノ角ゴ Pro W3" w:hAnsi="Calibri"/>
          <w:color w:val="000000"/>
          <w:sz w:val="22"/>
          <w:szCs w:val="22"/>
          <w:lang w:val="es-ES"/>
        </w:rPr>
      </w:pPr>
      <w:r>
        <w:rPr>
          <w:rFonts w:ascii="Calibri" w:eastAsia="ヒラギノ角ゴ Pro W3" w:hAnsi="Calibri"/>
          <w:sz w:val="22"/>
          <w:szCs w:val="22"/>
          <w:lang w:val="es-ES"/>
        </w:rPr>
        <w:t xml:space="preserve">Vasari dà un giudizio sulle </w:t>
      </w:r>
      <w:r w:rsidR="00A0047C" w:rsidRPr="00A0047C">
        <w:rPr>
          <w:rFonts w:ascii="Calibri" w:eastAsia="ヒラギノ角ゴ Pro W3" w:hAnsi="Calibri"/>
          <w:sz w:val="22"/>
          <w:szCs w:val="22"/>
          <w:lang w:val="es-ES"/>
        </w:rPr>
        <w:t xml:space="preserve">opere più importante di Ghiberti. Parla molto positivamente delle due statue per la chiesa di Orsanmichele e in maniera altrettanto buona della porta nord. Le porte del Battistero sono, secondo Vasari, il lavoro in cui si è possibile osservare tutte le nuove tecniche dell’arte del suo tempo. </w:t>
      </w:r>
      <w:r w:rsidR="003E7F66">
        <w:rPr>
          <w:rFonts w:ascii="Calibri" w:eastAsia="ヒラギノ角ゴ Pro W3" w:hAnsi="Calibri"/>
          <w:sz w:val="22"/>
          <w:szCs w:val="22"/>
          <w:lang w:val="es-ES"/>
        </w:rPr>
        <w:t xml:space="preserve">In questo capitolo delle </w:t>
      </w:r>
      <w:r w:rsidR="003E7F66" w:rsidRPr="003E7F66">
        <w:rPr>
          <w:rFonts w:ascii="Calibri" w:eastAsia="ヒラギノ角ゴ Pro W3" w:hAnsi="Calibri"/>
          <w:i/>
          <w:sz w:val="22"/>
          <w:szCs w:val="22"/>
          <w:lang w:val="es-ES"/>
        </w:rPr>
        <w:t xml:space="preserve">Vite </w:t>
      </w:r>
      <w:r w:rsidR="003E7F66">
        <w:rPr>
          <w:rFonts w:ascii="Calibri" w:eastAsia="ヒラギノ角ゴ Pro W3" w:hAnsi="Calibri"/>
          <w:sz w:val="22"/>
          <w:szCs w:val="22"/>
          <w:lang w:val="es-ES"/>
        </w:rPr>
        <w:t>sono combinati i fatti, i dettagli e</w:t>
      </w:r>
      <w:r w:rsidR="00A0047C" w:rsidRPr="00A0047C">
        <w:rPr>
          <w:rFonts w:ascii="Calibri" w:eastAsia="ヒラギノ角ゴ Pro W3" w:hAnsi="Calibri"/>
          <w:sz w:val="22"/>
          <w:szCs w:val="22"/>
          <w:lang w:val="es-ES"/>
        </w:rPr>
        <w:t xml:space="preserve"> </w:t>
      </w:r>
      <w:r w:rsidR="003E7F66">
        <w:rPr>
          <w:rFonts w:ascii="Calibri" w:eastAsia="ヒラギノ角ゴ Pro W3" w:hAnsi="Calibri"/>
          <w:sz w:val="22"/>
          <w:szCs w:val="22"/>
          <w:lang w:val="es-ES"/>
        </w:rPr>
        <w:t xml:space="preserve">gli avvenmenti storici con interpretazioni psicologiche. </w:t>
      </w:r>
      <w:r w:rsidR="00A0047C" w:rsidRPr="00A0047C">
        <w:rPr>
          <w:rFonts w:ascii="Calibri" w:eastAsia="ヒラギノ角ゴ Pro W3" w:hAnsi="Calibri"/>
          <w:sz w:val="22"/>
          <w:szCs w:val="22"/>
          <w:lang w:val="es-ES"/>
        </w:rPr>
        <w:t>Secondo me non si deve guardare troppi ai fatti visto che Vasari vuole giudicare le opere di Ghiberti e la relazione delle sue opere con il suo tempo. Il messaggio principale di Vasari consiste in una semplice opinione: l'arte di Ghiberti, può essere considerata come l'arte moderna dell’epoca. L'autore quindi interpreta Ghiberti come un artista che sub</w:t>
      </w:r>
      <w:r>
        <w:rPr>
          <w:rFonts w:ascii="Calibri" w:eastAsia="ヒラギノ角ゴ Pro W3" w:hAnsi="Calibri"/>
          <w:sz w:val="22"/>
          <w:szCs w:val="22"/>
          <w:lang w:val="es-ES"/>
        </w:rPr>
        <w:t>isce uno sviluppo graduale dal G</w:t>
      </w:r>
      <w:r w:rsidR="00A0047C" w:rsidRPr="00A0047C">
        <w:rPr>
          <w:rFonts w:ascii="Calibri" w:eastAsia="ヒラギノ角ゴ Pro W3" w:hAnsi="Calibri"/>
          <w:sz w:val="22"/>
          <w:szCs w:val="22"/>
          <w:lang w:val="es-ES"/>
        </w:rPr>
        <w:t xml:space="preserve">otico al Rinascimento. Vasari vede Ghiberti come un ponte e come una persona che lega il passaggio tra il Medioevo e il Rinascimento. Secondo lui, Ghiberti è nelle sue prime opere un artista gotico in cui si applicano alcune cose moderne ( Le statue di Giovanni la battista e di Matteo), ma che è capace, grazie alle Porte del Paradiso, di diventare uno dei padri fondatori del Rinascimento. </w:t>
      </w:r>
      <w:r w:rsidR="008B2513">
        <w:rPr>
          <w:rFonts w:ascii="Calibri" w:eastAsia="ヒラギノ角ゴ Pro W3" w:hAnsi="Calibri"/>
          <w:sz w:val="22"/>
          <w:szCs w:val="22"/>
          <w:lang w:val="es-ES"/>
        </w:rPr>
        <w:t xml:space="preserve">Questo </w:t>
      </w:r>
      <w:r w:rsidR="00757D2B">
        <w:rPr>
          <w:rFonts w:ascii="Calibri" w:eastAsia="ヒラギノ角ゴ Pro W3" w:hAnsi="Calibri"/>
          <w:sz w:val="22"/>
          <w:szCs w:val="22"/>
          <w:lang w:val="es-ES"/>
        </w:rPr>
        <w:t>capo</w:t>
      </w:r>
      <w:r w:rsidR="008B2513">
        <w:rPr>
          <w:rFonts w:ascii="Calibri" w:eastAsia="ヒラギノ角ゴ Pro W3" w:hAnsi="Calibri"/>
          <w:sz w:val="22"/>
          <w:szCs w:val="22"/>
          <w:lang w:val="es-ES"/>
        </w:rPr>
        <w:t xml:space="preserve">lavoro </w:t>
      </w:r>
      <w:r w:rsidR="006B3BF1">
        <w:rPr>
          <w:rFonts w:ascii="Calibri" w:eastAsia="ヒラギノ角ゴ Pro W3" w:hAnsi="Calibri"/>
          <w:sz w:val="22"/>
          <w:szCs w:val="22"/>
          <w:lang w:val="es-ES"/>
        </w:rPr>
        <w:t xml:space="preserve">fa parte di un nuovo </w:t>
      </w:r>
      <w:r w:rsidR="00757D2B">
        <w:rPr>
          <w:rFonts w:ascii="Calibri" w:eastAsia="ヒラギノ角ゴ Pro W3" w:hAnsi="Calibri"/>
          <w:sz w:val="22"/>
          <w:szCs w:val="22"/>
          <w:lang w:val="es-ES"/>
        </w:rPr>
        <w:t>stile</w:t>
      </w:r>
      <w:r w:rsidR="008B2513">
        <w:rPr>
          <w:rFonts w:ascii="Calibri" w:eastAsia="ヒラギノ角ゴ Pro W3" w:hAnsi="Calibri"/>
          <w:sz w:val="22"/>
          <w:szCs w:val="22"/>
          <w:lang w:val="es-ES"/>
        </w:rPr>
        <w:t xml:space="preserve">. </w:t>
      </w:r>
      <w:r w:rsidR="00A0047C" w:rsidRPr="00A0047C">
        <w:rPr>
          <w:rFonts w:ascii="Calibri" w:eastAsia="ヒラギノ角ゴ Pro W3" w:hAnsi="Calibri"/>
          <w:sz w:val="22"/>
          <w:szCs w:val="22"/>
          <w:lang w:val="es-ES"/>
        </w:rPr>
        <w:t>Vasari</w:t>
      </w:r>
      <w:r w:rsidR="008B2513">
        <w:rPr>
          <w:rFonts w:ascii="Calibri" w:eastAsia="ヒラギノ角ゴ Pro W3" w:hAnsi="Calibri"/>
          <w:sz w:val="22"/>
          <w:szCs w:val="22"/>
          <w:lang w:val="es-ES"/>
        </w:rPr>
        <w:t xml:space="preserve"> parla, con eccezione dei suoi </w:t>
      </w:r>
      <w:r w:rsidR="008B2513" w:rsidRPr="008B2513">
        <w:rPr>
          <w:rFonts w:ascii="Calibri" w:eastAsia="ヒラギノ角ゴ Pro W3" w:hAnsi="Calibri"/>
          <w:i/>
          <w:sz w:val="22"/>
          <w:szCs w:val="22"/>
          <w:lang w:val="es-ES"/>
        </w:rPr>
        <w:t>C</w:t>
      </w:r>
      <w:r w:rsidR="00A0047C" w:rsidRPr="008B2513">
        <w:rPr>
          <w:rFonts w:ascii="Calibri" w:eastAsia="ヒラギノ角ゴ Pro W3" w:hAnsi="Calibri"/>
          <w:i/>
          <w:sz w:val="22"/>
          <w:szCs w:val="22"/>
          <w:lang w:val="es-ES"/>
        </w:rPr>
        <w:t>ommentarii,</w:t>
      </w:r>
      <w:r w:rsidR="00A0047C" w:rsidRPr="00A0047C">
        <w:rPr>
          <w:rFonts w:ascii="Calibri" w:eastAsia="ヒラギノ角ゴ Pro W3" w:hAnsi="Calibri"/>
          <w:sz w:val="22"/>
          <w:szCs w:val="22"/>
          <w:lang w:val="es-ES"/>
        </w:rPr>
        <w:t xml:space="preserve"> con molto rispetto delle opere di Ghiberti.  </w:t>
      </w:r>
    </w:p>
    <w:p w:rsidR="00A0047C" w:rsidRPr="00A0047C" w:rsidRDefault="00A0047C" w:rsidP="00A0047C">
      <w:pPr>
        <w:spacing w:line="276" w:lineRule="auto"/>
        <w:rPr>
          <w:rFonts w:ascii="Calibri" w:hAnsi="Calibri" w:cs="Calibri"/>
          <w:b/>
          <w:sz w:val="28"/>
          <w:szCs w:val="28"/>
          <w:lang w:val="es-ES"/>
        </w:rPr>
      </w:pPr>
    </w:p>
    <w:p w:rsidR="00A0047C" w:rsidRPr="00A0047C" w:rsidRDefault="00A0047C" w:rsidP="00A0047C">
      <w:pPr>
        <w:spacing w:line="276" w:lineRule="auto"/>
        <w:rPr>
          <w:rFonts w:ascii="Calibri" w:hAnsi="Calibri" w:cs="Calibri"/>
          <w:b/>
          <w:sz w:val="28"/>
          <w:szCs w:val="28"/>
          <w:lang w:val="es-ES"/>
        </w:rPr>
      </w:pPr>
    </w:p>
    <w:p w:rsidR="00A0047C" w:rsidRPr="00A0047C" w:rsidRDefault="00A0047C" w:rsidP="00A0047C">
      <w:pPr>
        <w:spacing w:line="276" w:lineRule="auto"/>
        <w:rPr>
          <w:rFonts w:ascii="Calibri" w:hAnsi="Calibri" w:cs="Calibri"/>
          <w:b/>
          <w:sz w:val="28"/>
          <w:szCs w:val="28"/>
          <w:lang w:val="es-ES"/>
        </w:rPr>
      </w:pPr>
    </w:p>
    <w:p w:rsidR="00A0047C" w:rsidRPr="00A0047C" w:rsidRDefault="00A0047C" w:rsidP="00A0047C">
      <w:pPr>
        <w:spacing w:line="276" w:lineRule="auto"/>
        <w:rPr>
          <w:rFonts w:ascii="Calibri" w:hAnsi="Calibri" w:cs="Calibri"/>
          <w:b/>
          <w:sz w:val="28"/>
          <w:szCs w:val="28"/>
          <w:lang w:val="es-ES"/>
        </w:rPr>
      </w:pPr>
    </w:p>
    <w:p w:rsidR="00A0047C" w:rsidRPr="00A0047C" w:rsidRDefault="00A0047C" w:rsidP="00A0047C">
      <w:pPr>
        <w:spacing w:line="276" w:lineRule="auto"/>
        <w:rPr>
          <w:rFonts w:ascii="Calibri" w:hAnsi="Calibri" w:cs="Calibri"/>
          <w:b/>
          <w:sz w:val="28"/>
          <w:szCs w:val="28"/>
          <w:lang w:val="es-ES"/>
        </w:rPr>
      </w:pPr>
    </w:p>
    <w:p w:rsidR="006B3BF1" w:rsidRDefault="006B3BF1" w:rsidP="00A0047C">
      <w:pPr>
        <w:spacing w:line="276" w:lineRule="auto"/>
        <w:rPr>
          <w:rFonts w:ascii="Calibri" w:hAnsi="Calibri" w:cs="Calibri"/>
          <w:b/>
          <w:sz w:val="28"/>
          <w:szCs w:val="28"/>
          <w:lang w:val="es-ES"/>
        </w:rPr>
      </w:pPr>
    </w:p>
    <w:p w:rsidR="006B3BF1" w:rsidRDefault="006B3BF1" w:rsidP="00A0047C">
      <w:pPr>
        <w:spacing w:line="276" w:lineRule="auto"/>
        <w:rPr>
          <w:rFonts w:ascii="Calibri" w:hAnsi="Calibri" w:cs="Calibri"/>
          <w:b/>
          <w:sz w:val="28"/>
          <w:szCs w:val="28"/>
          <w:lang w:val="es-ES"/>
        </w:rPr>
      </w:pPr>
    </w:p>
    <w:p w:rsidR="006B3BF1" w:rsidRDefault="006B3BF1" w:rsidP="00A0047C">
      <w:pPr>
        <w:spacing w:line="276" w:lineRule="auto"/>
        <w:rPr>
          <w:rFonts w:ascii="Calibri" w:hAnsi="Calibri" w:cs="Calibri"/>
          <w:b/>
          <w:sz w:val="28"/>
          <w:szCs w:val="28"/>
          <w:lang w:val="es-ES"/>
        </w:rPr>
      </w:pPr>
    </w:p>
    <w:p w:rsidR="00A0047C" w:rsidRPr="00A0047C" w:rsidRDefault="00D52788" w:rsidP="00A0047C">
      <w:pPr>
        <w:spacing w:line="276" w:lineRule="auto"/>
        <w:rPr>
          <w:rFonts w:ascii="Calibri" w:hAnsi="Calibri" w:cs="Calibri"/>
          <w:b/>
          <w:sz w:val="28"/>
          <w:szCs w:val="28"/>
          <w:lang w:val="es-ES"/>
        </w:rPr>
      </w:pPr>
      <w:r>
        <w:rPr>
          <w:rFonts w:ascii="Calibri" w:hAnsi="Calibri" w:cs="Calibri"/>
          <w:b/>
          <w:sz w:val="28"/>
          <w:szCs w:val="28"/>
          <w:lang w:val="es-ES"/>
        </w:rPr>
        <w:lastRenderedPageBreak/>
        <w:t>4</w:t>
      </w:r>
      <w:r w:rsidR="00A0047C" w:rsidRPr="00A0047C">
        <w:rPr>
          <w:rFonts w:ascii="Calibri" w:hAnsi="Calibri" w:cs="Calibri"/>
          <w:b/>
          <w:sz w:val="28"/>
          <w:szCs w:val="28"/>
          <w:lang w:val="es-ES"/>
        </w:rPr>
        <w:t xml:space="preserve">. Krautheimer: La prima monografia moderna. Visione sulla vita e sull'arte di Lorenzo Ghiberti. </w:t>
      </w:r>
    </w:p>
    <w:p w:rsidR="00A0047C" w:rsidRPr="00A0047C" w:rsidRDefault="00A0047C" w:rsidP="00A0047C">
      <w:pPr>
        <w:autoSpaceDE w:val="0"/>
        <w:autoSpaceDN w:val="0"/>
        <w:adjustRightInd w:val="0"/>
        <w:spacing w:line="276" w:lineRule="auto"/>
        <w:rPr>
          <w:rFonts w:ascii="Calibri" w:hAnsi="Calibri" w:cs="Calibri"/>
          <w:sz w:val="22"/>
          <w:szCs w:val="22"/>
          <w:lang w:val="es-ES"/>
        </w:rPr>
      </w:pPr>
    </w:p>
    <w:p w:rsidR="00A0047C" w:rsidRPr="00A0047C" w:rsidRDefault="00A0047C" w:rsidP="00A0047C">
      <w:pPr>
        <w:autoSpaceDE w:val="0"/>
        <w:autoSpaceDN w:val="0"/>
        <w:adjustRightInd w:val="0"/>
        <w:spacing w:line="276" w:lineRule="auto"/>
        <w:rPr>
          <w:rFonts w:ascii="Calibri" w:hAnsi="Calibri" w:cs="Calibri"/>
          <w:b/>
          <w:sz w:val="22"/>
          <w:szCs w:val="22"/>
          <w:lang w:val="es-ES"/>
        </w:rPr>
      </w:pPr>
      <w:r w:rsidRPr="00A0047C">
        <w:rPr>
          <w:rFonts w:ascii="Calibri" w:hAnsi="Calibri" w:cs="Calibri"/>
          <w:b/>
          <w:sz w:val="22"/>
          <w:szCs w:val="22"/>
          <w:lang w:val="es-ES"/>
        </w:rPr>
        <w:t>La biografia</w:t>
      </w:r>
    </w:p>
    <w:p w:rsidR="001452E9" w:rsidRDefault="00A0047C" w:rsidP="00A0047C">
      <w:pPr>
        <w:autoSpaceDE w:val="0"/>
        <w:autoSpaceDN w:val="0"/>
        <w:adjustRightInd w:val="0"/>
        <w:spacing w:line="276" w:lineRule="auto"/>
        <w:rPr>
          <w:rFonts w:ascii="Calibri" w:hAnsi="Calibri" w:cs="Calibri"/>
          <w:sz w:val="22"/>
          <w:szCs w:val="22"/>
          <w:lang w:val="es-ES"/>
        </w:rPr>
      </w:pPr>
      <w:r w:rsidRPr="00A0047C">
        <w:rPr>
          <w:rFonts w:ascii="Calibri" w:hAnsi="Calibri" w:cs="Calibri"/>
          <w:sz w:val="22"/>
          <w:szCs w:val="22"/>
          <w:lang w:val="es-ES"/>
        </w:rPr>
        <w:t xml:space="preserve">La biografia di Krautheimer (1956) è stata la prima monografia su Lorenzo Ghiberti. Le ragioni che hanno determinato questa situazione sono diverse ed importanti. Secondo Krautheimer un elemento potrebbe consistere nel fatto che i lavori di Ghiberti sono conservati e documentati molto bene, e questo non incoraggia ulteriori e nuove attività di ricerca. </w:t>
      </w:r>
      <w:r>
        <w:rPr>
          <w:rStyle w:val="Voetnootmarkering"/>
          <w:rFonts w:ascii="Calibri" w:hAnsi="Calibri"/>
          <w:sz w:val="22"/>
          <w:szCs w:val="22"/>
        </w:rPr>
        <w:footnoteReference w:id="36"/>
      </w:r>
      <w:r w:rsidRPr="00A0047C">
        <w:rPr>
          <w:rFonts w:ascii="Calibri" w:hAnsi="Calibri" w:cs="Calibri"/>
          <w:sz w:val="22"/>
          <w:szCs w:val="22"/>
          <w:lang w:val="es-ES"/>
        </w:rPr>
        <w:t xml:space="preserve"> L’altra ragione del ritardo nella ricerca è che Ghiberti ha da sempre ricevuto meno attenzione rispetto ai grandi artisti del primo Rinascimento, come Brunelleschi, Donatello ed Masaccio. Gli storici d’arte del novecento lo hanno sempre considerato come l’artista conservatore fra gli artisti rivoluzionari. </w:t>
      </w:r>
      <w:r w:rsidR="002D438A">
        <w:rPr>
          <w:rStyle w:val="Voetnootmarkering"/>
          <w:rFonts w:ascii="Calibri" w:hAnsi="Calibri"/>
          <w:sz w:val="22"/>
          <w:szCs w:val="22"/>
          <w:lang w:val="es-ES"/>
        </w:rPr>
        <w:footnoteReference w:id="37"/>
      </w:r>
      <w:r w:rsidRPr="00A0047C">
        <w:rPr>
          <w:rFonts w:ascii="Calibri" w:hAnsi="Calibri" w:cs="Calibri"/>
          <w:sz w:val="22"/>
          <w:szCs w:val="22"/>
          <w:lang w:val="es-ES"/>
        </w:rPr>
        <w:t xml:space="preserve">Krautheimer afferma che questi storici d’arte moderni hanno identificano l’arte della prima rinascita con il realismo. </w:t>
      </w:r>
      <w:r>
        <w:rPr>
          <w:rStyle w:val="Voetnootmarkering"/>
          <w:rFonts w:ascii="Calibri" w:hAnsi="Calibri"/>
          <w:sz w:val="22"/>
          <w:szCs w:val="22"/>
        </w:rPr>
        <w:footnoteReference w:id="38"/>
      </w:r>
      <w:r w:rsidRPr="00A0047C">
        <w:rPr>
          <w:rFonts w:ascii="Calibri" w:hAnsi="Calibri" w:cs="Calibri"/>
          <w:sz w:val="22"/>
          <w:szCs w:val="22"/>
          <w:lang w:val="es-ES"/>
        </w:rPr>
        <w:t xml:space="preserve"> Per questo motivo agli occhi di questi storici Ghiberti è stato visto come un ritardatario, cioè un artista gotico con simpatia per le evoluzioni della Rinascita. È per questo che Krautheimer ha  iniziato a scrivere la sua biografia e a parlare per la prima volta dell’evoluzione dell’artista al suo tempo. </w:t>
      </w:r>
      <w:r>
        <w:rPr>
          <w:rStyle w:val="Voetnootmarkering"/>
          <w:rFonts w:ascii="Calibri" w:hAnsi="Calibri"/>
          <w:sz w:val="22"/>
          <w:szCs w:val="22"/>
        </w:rPr>
        <w:footnoteReference w:id="39"/>
      </w:r>
    </w:p>
    <w:p w:rsidR="001452E9" w:rsidRDefault="001452E9" w:rsidP="00A0047C">
      <w:pPr>
        <w:autoSpaceDE w:val="0"/>
        <w:autoSpaceDN w:val="0"/>
        <w:adjustRightInd w:val="0"/>
        <w:spacing w:line="276" w:lineRule="auto"/>
        <w:rPr>
          <w:rFonts w:ascii="Calibri" w:hAnsi="Calibri" w:cs="Calibri"/>
          <w:sz w:val="22"/>
          <w:szCs w:val="22"/>
          <w:lang w:val="es-ES"/>
        </w:rPr>
      </w:pPr>
    </w:p>
    <w:p w:rsidR="00A0047C" w:rsidRPr="00A0047C" w:rsidRDefault="00A0047C" w:rsidP="00A0047C">
      <w:pPr>
        <w:autoSpaceDE w:val="0"/>
        <w:autoSpaceDN w:val="0"/>
        <w:adjustRightInd w:val="0"/>
        <w:spacing w:line="276" w:lineRule="auto"/>
        <w:rPr>
          <w:rFonts w:ascii="Calibri" w:hAnsi="Calibri" w:cs="Calibri"/>
          <w:sz w:val="22"/>
          <w:szCs w:val="22"/>
          <w:lang w:val="es-ES"/>
        </w:rPr>
      </w:pPr>
      <w:r w:rsidRPr="00A0047C">
        <w:rPr>
          <w:rFonts w:ascii="Calibri" w:hAnsi="Calibri" w:cs="Calibri"/>
          <w:sz w:val="22"/>
          <w:szCs w:val="22"/>
          <w:lang w:val="es-ES"/>
        </w:rPr>
        <w:t xml:space="preserve">Il libro su Ghiberti è </w:t>
      </w:r>
      <w:r w:rsidR="007B0988">
        <w:rPr>
          <w:rFonts w:ascii="Calibri" w:hAnsi="Calibri" w:cs="Calibri"/>
          <w:sz w:val="22"/>
          <w:szCs w:val="22"/>
          <w:lang w:val="es-ES"/>
        </w:rPr>
        <w:t>come qui sotto si vedrà, articolato in varie sezioni</w:t>
      </w:r>
      <w:r w:rsidRPr="00A0047C">
        <w:rPr>
          <w:rFonts w:ascii="Calibri" w:hAnsi="Calibri" w:cs="Calibri"/>
          <w:sz w:val="22"/>
          <w:szCs w:val="22"/>
          <w:lang w:val="es-ES"/>
        </w:rPr>
        <w:t xml:space="preserve">, che hanno la funzione di riscrivere la posizione dell’artista nella storia dell’arte. Questo capitolo tratta i temi principali e le opere principali di Ghiberti, le quali vengono descritte nell’ambito di diversi saggi.  In questo modo diventerà più chiaro capire il modo in cui Krautheimer, con prospettiva moderna, guarda all’artista Ghiberti. </w:t>
      </w:r>
    </w:p>
    <w:p w:rsidR="00A0047C" w:rsidRPr="00A0047C" w:rsidRDefault="00A0047C" w:rsidP="00A0047C">
      <w:pPr>
        <w:spacing w:line="276" w:lineRule="auto"/>
        <w:rPr>
          <w:rFonts w:ascii="Calibri" w:hAnsi="Calibri" w:cs="Calibri"/>
          <w:i/>
          <w:sz w:val="22"/>
          <w:szCs w:val="22"/>
          <w:lang w:val="es-ES"/>
        </w:rPr>
      </w:pPr>
    </w:p>
    <w:p w:rsidR="00A0047C" w:rsidRPr="00B36252" w:rsidRDefault="00A0047C" w:rsidP="00A0047C">
      <w:pPr>
        <w:spacing w:line="276" w:lineRule="auto"/>
        <w:rPr>
          <w:rFonts w:ascii="Calibri" w:hAnsi="Calibri" w:cs="Calibri"/>
          <w:b/>
          <w:sz w:val="22"/>
          <w:szCs w:val="22"/>
          <w:lang w:val="de-DE"/>
        </w:rPr>
      </w:pPr>
      <w:r w:rsidRPr="00B36252">
        <w:rPr>
          <w:rFonts w:ascii="Calibri" w:hAnsi="Calibri" w:cs="Calibri"/>
          <w:b/>
          <w:sz w:val="22"/>
          <w:szCs w:val="22"/>
          <w:lang w:val="de-DE"/>
        </w:rPr>
        <w:t>Un’analisi della biografia di Richard Krautheimer</w:t>
      </w:r>
    </w:p>
    <w:p w:rsidR="00A0047C" w:rsidRPr="00A0047C" w:rsidRDefault="00A0047C" w:rsidP="00A0047C">
      <w:pPr>
        <w:spacing w:line="276" w:lineRule="auto"/>
        <w:rPr>
          <w:rFonts w:ascii="Calibri" w:hAnsi="Calibri" w:cs="Calibri"/>
          <w:sz w:val="22"/>
          <w:szCs w:val="22"/>
          <w:lang w:val="es-ES"/>
        </w:rPr>
      </w:pPr>
      <w:r w:rsidRPr="00A0047C">
        <w:rPr>
          <w:rFonts w:ascii="Calibri" w:hAnsi="Calibri" w:cs="Calibri"/>
          <w:sz w:val="22"/>
          <w:szCs w:val="22"/>
          <w:u w:val="single"/>
          <w:lang w:val="es-ES"/>
        </w:rPr>
        <w:t>I primi anni</w:t>
      </w:r>
      <w:r w:rsidRPr="00A0047C">
        <w:rPr>
          <w:rFonts w:ascii="Calibri" w:hAnsi="Calibri" w:cs="Calibri"/>
          <w:sz w:val="22"/>
          <w:szCs w:val="22"/>
          <w:lang w:val="es-ES"/>
        </w:rPr>
        <w:br/>
        <w:t xml:space="preserve">Nel primo capitolo della biografia di Krautheimer vengono descritti i primi anni di Ghiberti come artista. </w:t>
      </w:r>
      <w:r w:rsidRPr="0057277C">
        <w:rPr>
          <w:rFonts w:ascii="Calibri" w:hAnsi="Calibri" w:cs="Calibri"/>
          <w:sz w:val="22"/>
          <w:szCs w:val="22"/>
          <w:lang w:val="it-IT"/>
        </w:rPr>
        <w:t xml:space="preserve">Krautheimer mostra innanzitutto i molti stili che hanno influenzato l’artista nei suoi primi anni. </w:t>
      </w:r>
      <w:r w:rsidRPr="00A0047C">
        <w:rPr>
          <w:rFonts w:ascii="Calibri" w:hAnsi="Calibri" w:cs="Calibri"/>
          <w:sz w:val="22"/>
          <w:szCs w:val="22"/>
          <w:lang w:val="es-ES"/>
        </w:rPr>
        <w:t xml:space="preserve">Uno stile che influenzò largamente Ghiberti fu l'arte classica della Porta della Mandorla, la quale venne realizzata da un gruppo di scultori che si erano basati sui prototipi classici e antichi. Un artista sconosciuto, il cosiddetto padrone di Ercole della Porta della Mandorla,  realizzò un Ercole classico, che sarebbe poi diventato un esempio dello stile che caratterizzò la rinascita a Firenze e che ha influenzato Ghiberti già durante i primi anni.  </w:t>
      </w:r>
      <w:r>
        <w:rPr>
          <w:rStyle w:val="Voetnootmarkering"/>
          <w:rFonts w:ascii="Calibri" w:hAnsi="Calibri"/>
          <w:sz w:val="22"/>
          <w:szCs w:val="22"/>
        </w:rPr>
        <w:footnoteReference w:id="40"/>
      </w:r>
      <w:r w:rsidRPr="00A0047C">
        <w:rPr>
          <w:rFonts w:ascii="Calibri" w:hAnsi="Calibri" w:cs="Calibri"/>
          <w:sz w:val="22"/>
          <w:szCs w:val="22"/>
          <w:lang w:val="es-ES"/>
        </w:rPr>
        <w:br/>
      </w:r>
      <w:r w:rsidRPr="00A0047C">
        <w:rPr>
          <w:rFonts w:ascii="Calibri" w:hAnsi="Calibri" w:cs="Calibri"/>
          <w:sz w:val="22"/>
          <w:szCs w:val="22"/>
          <w:lang w:val="es-ES"/>
        </w:rPr>
        <w:br/>
        <w:t>Un altro stile che aveva influenzato Ghiberti era lo stile gotico internazionale proveniente dalla Francia. Tuttavia Krautheimer riconosce come questo stile gotico è in realtà diverso rispetto allo stile gotico francese come è stato espresso dal maestro Gusmin.</w:t>
      </w:r>
      <w:r>
        <w:rPr>
          <w:rStyle w:val="Voetnootmarkering"/>
          <w:rFonts w:ascii="Calibri" w:hAnsi="Calibri"/>
          <w:sz w:val="22"/>
          <w:szCs w:val="22"/>
        </w:rPr>
        <w:footnoteReference w:id="41"/>
      </w:r>
      <w:r w:rsidRPr="00A0047C">
        <w:rPr>
          <w:rFonts w:ascii="Calibri" w:hAnsi="Calibri" w:cs="Calibri"/>
          <w:sz w:val="22"/>
          <w:szCs w:val="22"/>
          <w:lang w:val="es-ES"/>
        </w:rPr>
        <w:t xml:space="preserve"> Il gotico espresso in Italia da Ghiberti ha forme e concetti propri, che lo distinguono da  quello che in generale si diffuse dalla Francia in Europa:</w:t>
      </w:r>
    </w:p>
    <w:p w:rsidR="00A0047C" w:rsidRPr="00A0047C" w:rsidRDefault="00A0047C" w:rsidP="00A0047C">
      <w:pPr>
        <w:spacing w:line="276" w:lineRule="auto"/>
        <w:rPr>
          <w:rFonts w:ascii="Calibri" w:hAnsi="Calibri" w:cs="Calibri"/>
          <w:i/>
          <w:sz w:val="22"/>
          <w:szCs w:val="22"/>
          <w:lang w:val="es-ES"/>
        </w:rPr>
      </w:pPr>
    </w:p>
    <w:p w:rsidR="001452E9" w:rsidRDefault="001452E9" w:rsidP="001452E9">
      <w:pPr>
        <w:spacing w:line="276" w:lineRule="auto"/>
        <w:ind w:left="720"/>
        <w:rPr>
          <w:rFonts w:ascii="Calibri" w:hAnsi="Calibri" w:cs="Calibri"/>
          <w:sz w:val="22"/>
          <w:szCs w:val="22"/>
          <w:lang w:val="es-ES"/>
        </w:rPr>
      </w:pPr>
      <w:r>
        <w:rPr>
          <w:rFonts w:ascii="Calibri" w:hAnsi="Calibri" w:cs="Calibri"/>
          <w:i/>
          <w:sz w:val="22"/>
          <w:szCs w:val="22"/>
        </w:rPr>
        <w:lastRenderedPageBreak/>
        <w:t>“</w:t>
      </w:r>
      <w:r w:rsidR="00A0047C">
        <w:rPr>
          <w:rFonts w:ascii="Calibri" w:hAnsi="Calibri" w:cs="Calibri"/>
          <w:i/>
          <w:sz w:val="22"/>
          <w:szCs w:val="22"/>
        </w:rPr>
        <w:t xml:space="preserve">His figures are more slender in proportion than the ‘somewhat squat figures of Master Gusmin and his contempories. They move more freely within the space suggested by their own stances and gestures, as well as by sheltering rock cavities. Their tactile values are more strongly brought out, they bear the imprint of the art of antiquity. Their draperies stress decorative linear patterns more strongly than did the art of the seventies in France, their stances are more melodious. </w:t>
      </w:r>
      <w:r w:rsidR="00A0047C" w:rsidRPr="00A0047C">
        <w:rPr>
          <w:rFonts w:ascii="Calibri" w:hAnsi="Calibri" w:cs="Calibri"/>
          <w:i/>
          <w:sz w:val="22"/>
          <w:szCs w:val="22"/>
          <w:lang w:val="es-ES"/>
        </w:rPr>
        <w:t>‘</w:t>
      </w:r>
      <w:r w:rsidR="00A0047C">
        <w:rPr>
          <w:rStyle w:val="Voetnootmarkering"/>
          <w:rFonts w:ascii="Calibri" w:hAnsi="Calibri"/>
          <w:i/>
          <w:sz w:val="22"/>
          <w:szCs w:val="22"/>
        </w:rPr>
        <w:footnoteReference w:id="42"/>
      </w:r>
    </w:p>
    <w:p w:rsidR="00A0047C" w:rsidRPr="00A0047C" w:rsidRDefault="001452E9" w:rsidP="001452E9">
      <w:pPr>
        <w:spacing w:line="276" w:lineRule="auto"/>
        <w:rPr>
          <w:rFonts w:ascii="Calibri" w:hAnsi="Calibri" w:cs="Calibri"/>
          <w:sz w:val="22"/>
          <w:szCs w:val="22"/>
          <w:lang w:val="es-ES"/>
        </w:rPr>
      </w:pPr>
      <w:r>
        <w:rPr>
          <w:rFonts w:ascii="Calibri" w:hAnsi="Calibri" w:cs="Calibri"/>
          <w:sz w:val="22"/>
          <w:szCs w:val="22"/>
          <w:lang w:val="es-ES"/>
        </w:rPr>
        <w:br/>
      </w:r>
      <w:r w:rsidR="00A0047C" w:rsidRPr="00A0047C">
        <w:rPr>
          <w:rFonts w:ascii="Calibri" w:hAnsi="Calibri" w:cs="Calibri"/>
          <w:sz w:val="22"/>
          <w:szCs w:val="22"/>
          <w:lang w:val="es-ES"/>
        </w:rPr>
        <w:t>L’ultimo stile che è visibile nei primi lavori di Ghiberti è lo stile della scuola Se</w:t>
      </w:r>
      <w:r w:rsidR="007B0988">
        <w:rPr>
          <w:rFonts w:ascii="Calibri" w:hAnsi="Calibri" w:cs="Calibri"/>
          <w:sz w:val="22"/>
          <w:szCs w:val="22"/>
          <w:lang w:val="es-ES"/>
        </w:rPr>
        <w:t>nese, uno stile che riporta al T</w:t>
      </w:r>
      <w:r w:rsidR="00A0047C" w:rsidRPr="00A0047C">
        <w:rPr>
          <w:rFonts w:ascii="Calibri" w:hAnsi="Calibri" w:cs="Calibri"/>
          <w:sz w:val="22"/>
          <w:szCs w:val="22"/>
          <w:lang w:val="es-ES"/>
        </w:rPr>
        <w:t xml:space="preserve">recento. </w:t>
      </w:r>
      <w:r w:rsidR="00A0047C">
        <w:rPr>
          <w:rStyle w:val="Voetnootmarkering"/>
          <w:rFonts w:ascii="Calibri" w:hAnsi="Calibri"/>
          <w:sz w:val="22"/>
          <w:szCs w:val="22"/>
        </w:rPr>
        <w:footnoteReference w:id="43"/>
      </w:r>
      <w:r w:rsidR="00A0047C" w:rsidRPr="00A0047C">
        <w:rPr>
          <w:rFonts w:ascii="Calibri" w:hAnsi="Calibri" w:cs="Calibri"/>
          <w:sz w:val="22"/>
          <w:szCs w:val="22"/>
          <w:lang w:val="es-ES"/>
        </w:rPr>
        <w:t xml:space="preserve">Siena era in competizione rispetto allo stile espressione della rinascita a Firenze. L'origine della scuola di Siena si trova nell'arte Bizantina. Tramite l’uso di linee raffinate e dei colori trasparenti i lavori della scuola di Siena portavano con se un’eleganza particolare. Questa Eleganza è  una caratteristica anche dello stile gotico della Francia.  Tuttavia, Krautheimer sostiene che che l'influenza del stilo gotico sulle opere di Ghiberti risultò maggiore rispetto all'influenza dello stile di Siena. </w:t>
      </w:r>
      <w:r w:rsidR="00A0047C">
        <w:rPr>
          <w:rStyle w:val="Voetnootmarkering"/>
          <w:rFonts w:ascii="Calibri" w:hAnsi="Calibri"/>
          <w:sz w:val="22"/>
          <w:szCs w:val="22"/>
        </w:rPr>
        <w:footnoteReference w:id="44"/>
      </w:r>
    </w:p>
    <w:p w:rsidR="00A0047C" w:rsidRPr="00A0047C" w:rsidRDefault="00A0047C" w:rsidP="00A0047C">
      <w:pPr>
        <w:spacing w:line="276" w:lineRule="auto"/>
        <w:rPr>
          <w:rFonts w:ascii="Calibri" w:hAnsi="Calibri" w:cs="Calibri"/>
          <w:sz w:val="22"/>
          <w:szCs w:val="22"/>
          <w:lang w:val="es-ES"/>
        </w:rPr>
      </w:pPr>
      <w:r w:rsidRPr="00A0047C">
        <w:rPr>
          <w:rFonts w:ascii="Calibri" w:hAnsi="Calibri" w:cs="Calibri"/>
          <w:sz w:val="22"/>
          <w:szCs w:val="22"/>
          <w:lang w:val="es-ES"/>
        </w:rPr>
        <w:t>Secondo Krautheimer le prime opere di Ghiberti sono così caratt</w:t>
      </w:r>
      <w:r w:rsidR="007B0988">
        <w:rPr>
          <w:rFonts w:ascii="Calibri" w:hAnsi="Calibri" w:cs="Calibri"/>
          <w:sz w:val="22"/>
          <w:szCs w:val="22"/>
          <w:lang w:val="es-ES"/>
        </w:rPr>
        <w:t xml:space="preserve">erizzate  da una miscela di stili e </w:t>
      </w:r>
      <w:r w:rsidRPr="00A0047C">
        <w:rPr>
          <w:rFonts w:ascii="Calibri" w:hAnsi="Calibri" w:cs="Calibri"/>
          <w:sz w:val="22"/>
          <w:szCs w:val="22"/>
          <w:lang w:val="es-ES"/>
        </w:rPr>
        <w:t xml:space="preserve"> influenze che hanno definito tutti insieme lo stile dei primi anni di Ghiberti.</w:t>
      </w:r>
      <w:r>
        <w:rPr>
          <w:rStyle w:val="Voetnootmarkering"/>
          <w:rFonts w:ascii="Calibri" w:hAnsi="Calibri"/>
          <w:sz w:val="22"/>
          <w:szCs w:val="22"/>
        </w:rPr>
        <w:footnoteReference w:id="45"/>
      </w:r>
      <w:r w:rsidRPr="00A0047C">
        <w:rPr>
          <w:rFonts w:ascii="Calibri" w:hAnsi="Calibri" w:cs="Calibri"/>
          <w:sz w:val="22"/>
          <w:szCs w:val="22"/>
          <w:lang w:val="es-ES"/>
        </w:rPr>
        <w:t xml:space="preserve"> L’autore mostra come Ghiberti ha fatto parte, anche se in modo involontario, dei movimenti artistici del suo tempo. Visibile è l’adozione dell'arte gotica nelle sue prime opere in modo congiunto rispetto agli altri due stili italiani; di conseguenza Krautheimer evita di qualificare, come mostra la citazione riportata sopra,  l’inizio della carriera di Ghiberti con il concetto ingannevole dell’etichetta `gotico’. </w:t>
      </w:r>
      <w:r>
        <w:rPr>
          <w:rStyle w:val="Voetnootmarkering"/>
          <w:rFonts w:ascii="Calibri" w:hAnsi="Calibri"/>
          <w:sz w:val="22"/>
          <w:szCs w:val="22"/>
        </w:rPr>
        <w:footnoteReference w:id="46"/>
      </w:r>
    </w:p>
    <w:p w:rsidR="00A0047C" w:rsidRPr="00A0047C" w:rsidRDefault="00A0047C" w:rsidP="00A0047C">
      <w:pPr>
        <w:spacing w:line="276" w:lineRule="auto"/>
        <w:rPr>
          <w:rFonts w:ascii="Calibri" w:hAnsi="Calibri" w:cs="Calibri"/>
          <w:i/>
          <w:sz w:val="22"/>
          <w:szCs w:val="22"/>
          <w:lang w:val="es-ES"/>
        </w:rPr>
      </w:pPr>
    </w:p>
    <w:p w:rsidR="00A0047C" w:rsidRPr="00A0047C" w:rsidRDefault="00A0047C" w:rsidP="00A0047C">
      <w:pPr>
        <w:spacing w:line="276" w:lineRule="auto"/>
        <w:rPr>
          <w:rFonts w:ascii="Calibri" w:hAnsi="Calibri" w:cs="Calibri"/>
          <w:sz w:val="22"/>
          <w:szCs w:val="22"/>
          <w:lang w:val="es-ES"/>
        </w:rPr>
      </w:pPr>
      <w:r w:rsidRPr="00A0047C">
        <w:rPr>
          <w:rFonts w:ascii="Calibri" w:hAnsi="Calibri" w:cs="Calibri"/>
          <w:sz w:val="22"/>
          <w:szCs w:val="22"/>
          <w:u w:val="single"/>
          <w:lang w:val="es-ES"/>
        </w:rPr>
        <w:t>Ghiberti e le tre statue per la chiesa di Orsanmichele</w:t>
      </w:r>
      <w:r w:rsidRPr="00A0047C">
        <w:rPr>
          <w:rFonts w:ascii="Calibri" w:hAnsi="Calibri" w:cs="Calibri"/>
          <w:i/>
          <w:sz w:val="22"/>
          <w:szCs w:val="22"/>
          <w:lang w:val="es-ES"/>
        </w:rPr>
        <w:br/>
      </w:r>
      <w:r w:rsidR="007B0988">
        <w:rPr>
          <w:rFonts w:ascii="Calibri" w:hAnsi="Calibri" w:cs="Calibri"/>
          <w:sz w:val="22"/>
          <w:szCs w:val="22"/>
          <w:lang w:val="es-ES"/>
        </w:rPr>
        <w:t>Le tre statue, il Giovanni il B</w:t>
      </w:r>
      <w:r w:rsidRPr="00A0047C">
        <w:rPr>
          <w:rFonts w:ascii="Calibri" w:hAnsi="Calibri" w:cs="Calibri"/>
          <w:sz w:val="22"/>
          <w:szCs w:val="22"/>
          <w:lang w:val="es-ES"/>
        </w:rPr>
        <w:t xml:space="preserve">attista (1412-1416), il Santo Matteo ( 1419-1422) e il San Stefano ( 1425-1428) </w:t>
      </w:r>
      <w:r w:rsidR="003B24A8">
        <w:rPr>
          <w:rFonts w:ascii="Calibri" w:hAnsi="Calibri" w:cs="Calibri"/>
          <w:sz w:val="22"/>
          <w:szCs w:val="22"/>
          <w:lang w:val="es-ES"/>
        </w:rPr>
        <w:t xml:space="preserve">( Appendice) </w:t>
      </w:r>
      <w:r w:rsidRPr="00A0047C">
        <w:rPr>
          <w:rFonts w:ascii="Calibri" w:hAnsi="Calibri" w:cs="Calibri"/>
          <w:sz w:val="22"/>
          <w:szCs w:val="22"/>
          <w:lang w:val="es-ES"/>
        </w:rPr>
        <w:t xml:space="preserve">che Ghiberti fece per l'Arte di Calimala vengono esaminate nella biografia in modo minuzioso. Krautheimer dimostra come queste statue fanno vedere lo sviluppo dell'artista.  Ghiberti diventava gradualmente un esponente individuale del movimento del Rinascimento. Le statue riflettono lo sviluppo dell'arte dallo stilo gotico, proveniente dal nord, alla stilo del primo Rinascimento. </w:t>
      </w:r>
      <w:r>
        <w:rPr>
          <w:rStyle w:val="Voetnootmarkering"/>
          <w:rFonts w:ascii="Calibri" w:hAnsi="Calibri"/>
          <w:sz w:val="22"/>
          <w:szCs w:val="22"/>
        </w:rPr>
        <w:footnoteReference w:id="47"/>
      </w:r>
      <w:r w:rsidRPr="00A0047C">
        <w:rPr>
          <w:rFonts w:ascii="Calibri" w:hAnsi="Calibri" w:cs="Calibri"/>
          <w:sz w:val="22"/>
          <w:szCs w:val="22"/>
          <w:lang w:val="es-ES"/>
        </w:rPr>
        <w:br/>
      </w:r>
    </w:p>
    <w:p w:rsidR="001452E9" w:rsidRDefault="003B24A8" w:rsidP="00A0047C">
      <w:pPr>
        <w:spacing w:line="276" w:lineRule="auto"/>
        <w:rPr>
          <w:rFonts w:ascii="Calibri" w:hAnsi="Calibri" w:cs="Calibri"/>
          <w:sz w:val="22"/>
          <w:szCs w:val="22"/>
        </w:rPr>
      </w:pPr>
      <w:r>
        <w:rPr>
          <w:rFonts w:ascii="Calibri" w:hAnsi="Calibri" w:cs="Calibri"/>
          <w:i/>
          <w:sz w:val="22"/>
          <w:szCs w:val="22"/>
          <w:lang w:val="es-ES"/>
        </w:rPr>
        <w:t>La statua di Giovanni B</w:t>
      </w:r>
      <w:r w:rsidR="00A0047C" w:rsidRPr="00A0047C">
        <w:rPr>
          <w:rFonts w:ascii="Calibri" w:hAnsi="Calibri" w:cs="Calibri"/>
          <w:i/>
          <w:sz w:val="22"/>
          <w:szCs w:val="22"/>
          <w:lang w:val="es-ES"/>
        </w:rPr>
        <w:t>attista</w:t>
      </w:r>
      <w:r w:rsidR="00A0047C" w:rsidRPr="00A0047C">
        <w:rPr>
          <w:rFonts w:ascii="Calibri" w:hAnsi="Calibri" w:cs="Calibri"/>
          <w:sz w:val="22"/>
          <w:szCs w:val="22"/>
          <w:lang w:val="es-ES"/>
        </w:rPr>
        <w:t xml:space="preserve"> </w:t>
      </w:r>
      <w:r w:rsidR="00A0047C" w:rsidRPr="00A0047C">
        <w:rPr>
          <w:rFonts w:ascii="Calibri" w:hAnsi="Calibri" w:cs="Calibri"/>
          <w:sz w:val="22"/>
          <w:szCs w:val="22"/>
          <w:lang w:val="es-ES"/>
        </w:rPr>
        <w:br/>
        <w:t xml:space="preserve">La prima statua di Giovanni il battista può essere considerata come appartenente al tardo gotico. </w:t>
      </w:r>
      <w:r w:rsidR="00A0047C">
        <w:rPr>
          <w:rStyle w:val="Voetnootmarkering"/>
          <w:rFonts w:ascii="Calibri" w:hAnsi="Calibri"/>
          <w:sz w:val="22"/>
          <w:szCs w:val="22"/>
        </w:rPr>
        <w:footnoteReference w:id="48"/>
      </w:r>
      <w:r w:rsidR="00A0047C" w:rsidRPr="00A0047C">
        <w:rPr>
          <w:rFonts w:ascii="Calibri" w:hAnsi="Calibri" w:cs="Calibri"/>
          <w:sz w:val="22"/>
          <w:szCs w:val="22"/>
          <w:lang w:val="es-ES"/>
        </w:rPr>
        <w:t xml:space="preserve"> Le caratteristiche di questo stile interazionale sono le  </w:t>
      </w:r>
      <w:r w:rsidR="00A0047C" w:rsidRPr="00A0047C">
        <w:rPr>
          <w:rFonts w:ascii="Calibri" w:hAnsi="Calibri" w:cs="Calibri"/>
          <w:iCs/>
          <w:sz w:val="22"/>
          <w:szCs w:val="22"/>
          <w:lang w:val="es-ES"/>
        </w:rPr>
        <w:t>linee morbide e ritmiche, le proporzioni snelle dei personaggi raffigurati e il raffinato riproduzione delle pieghe di tessuti e di vestiti, il design decorativo e ornamentale. Lo stile è inoltre caratterizzato da un approccio nuovo, più realistico e dettagliato della natura. Si parla di idealizzazione delle figure e i paesaggi raffigurati ed edifici e uno sviluppo dell'uso della prospettiva. C'è anche un punto di svolta: si passa da  argomenti di ambito biblico anche ad argomenti più laici, e questo elemento si può definire come precursore del Rinascimento.</w:t>
      </w:r>
      <w:r w:rsidR="00A0047C" w:rsidRPr="00A0047C">
        <w:rPr>
          <w:rFonts w:ascii="Calibri" w:hAnsi="Calibri" w:cs="Calibri"/>
          <w:sz w:val="22"/>
          <w:szCs w:val="22"/>
          <w:lang w:val="es-ES"/>
        </w:rPr>
        <w:t xml:space="preserve"> Nella statua di </w:t>
      </w:r>
      <w:r w:rsidR="00A0047C" w:rsidRPr="00A0047C">
        <w:rPr>
          <w:rFonts w:ascii="Calibri" w:hAnsi="Calibri" w:cs="Calibri"/>
          <w:sz w:val="22"/>
          <w:szCs w:val="22"/>
          <w:lang w:val="es-ES"/>
        </w:rPr>
        <w:lastRenderedPageBreak/>
        <w:t>Giovani la battista è visibile inoltre un effetto anatomico minimale, e ciò diventerà un aspetto molto importante nel Rinascimento.</w:t>
      </w:r>
      <w:r w:rsidR="00A0047C">
        <w:rPr>
          <w:rStyle w:val="Voetnootmarkering"/>
          <w:rFonts w:ascii="Calibri" w:hAnsi="Calibri"/>
          <w:sz w:val="22"/>
          <w:szCs w:val="22"/>
        </w:rPr>
        <w:footnoteReference w:id="49"/>
      </w:r>
      <w:r w:rsidR="00A0047C" w:rsidRPr="00A0047C">
        <w:rPr>
          <w:rFonts w:ascii="Calibri" w:hAnsi="Calibri" w:cs="Calibri"/>
          <w:sz w:val="22"/>
          <w:szCs w:val="22"/>
          <w:lang w:val="es-ES"/>
        </w:rPr>
        <w:t xml:space="preserve"> </w:t>
      </w:r>
      <w:r w:rsidR="00A0047C">
        <w:rPr>
          <w:rFonts w:ascii="Calibri" w:hAnsi="Calibri" w:cs="Calibri"/>
          <w:sz w:val="22"/>
          <w:szCs w:val="22"/>
        </w:rPr>
        <w:t>Krautheimer descrive come</w:t>
      </w:r>
      <w:r w:rsidR="001452E9">
        <w:rPr>
          <w:rFonts w:ascii="Calibri" w:hAnsi="Calibri" w:cs="Calibri"/>
          <w:sz w:val="22"/>
          <w:szCs w:val="22"/>
        </w:rPr>
        <w:t>:</w:t>
      </w:r>
    </w:p>
    <w:p w:rsidR="001452E9" w:rsidRDefault="001452E9" w:rsidP="00A0047C">
      <w:pPr>
        <w:spacing w:line="276" w:lineRule="auto"/>
        <w:rPr>
          <w:rFonts w:ascii="Calibri" w:hAnsi="Calibri" w:cs="Calibri"/>
          <w:sz w:val="22"/>
          <w:szCs w:val="22"/>
        </w:rPr>
      </w:pPr>
    </w:p>
    <w:p w:rsidR="00A0047C" w:rsidRPr="001452E9" w:rsidRDefault="001452E9" w:rsidP="001452E9">
      <w:pPr>
        <w:spacing w:line="276" w:lineRule="auto"/>
        <w:ind w:left="720"/>
        <w:rPr>
          <w:rFonts w:ascii="Calibri" w:hAnsi="Calibri" w:cs="Calibri"/>
          <w:sz w:val="22"/>
          <w:szCs w:val="22"/>
        </w:rPr>
      </w:pPr>
      <w:r>
        <w:rPr>
          <w:rFonts w:ascii="Calibri" w:hAnsi="Calibri" w:cs="Calibri"/>
          <w:i/>
          <w:sz w:val="22"/>
          <w:szCs w:val="22"/>
        </w:rPr>
        <w:t>“</w:t>
      </w:r>
      <w:r w:rsidR="00A0047C">
        <w:rPr>
          <w:rFonts w:ascii="Calibri" w:hAnsi="Calibri" w:cs="Calibri"/>
          <w:i/>
          <w:sz w:val="22"/>
          <w:szCs w:val="22"/>
        </w:rPr>
        <w:t>Il saint John remains the only first-rate piece of sculpture to have been produced during the Internationale phase in Florence.</w:t>
      </w:r>
      <w:r w:rsidRPr="001452E9">
        <w:rPr>
          <w:rFonts w:ascii="Calibri" w:hAnsi="Calibri" w:cs="Calibri"/>
          <w:i/>
          <w:sz w:val="22"/>
          <w:szCs w:val="22"/>
        </w:rPr>
        <w:t>”</w:t>
      </w:r>
      <w:r w:rsidR="00A0047C">
        <w:rPr>
          <w:rStyle w:val="Voetnootmarkering"/>
          <w:rFonts w:ascii="Calibri" w:hAnsi="Calibri"/>
          <w:i/>
          <w:sz w:val="22"/>
          <w:szCs w:val="22"/>
        </w:rPr>
        <w:footnoteReference w:id="50"/>
      </w:r>
    </w:p>
    <w:p w:rsidR="00A0047C" w:rsidRPr="001452E9" w:rsidRDefault="00A0047C" w:rsidP="00A0047C">
      <w:pPr>
        <w:autoSpaceDE w:val="0"/>
        <w:autoSpaceDN w:val="0"/>
        <w:adjustRightInd w:val="0"/>
        <w:spacing w:line="276" w:lineRule="auto"/>
        <w:rPr>
          <w:rFonts w:ascii="Calibri" w:hAnsi="Calibri" w:cs="Calibri"/>
          <w:sz w:val="22"/>
          <w:szCs w:val="22"/>
        </w:rPr>
      </w:pPr>
    </w:p>
    <w:p w:rsidR="001452E9" w:rsidRDefault="003B24A8" w:rsidP="00A0047C">
      <w:pPr>
        <w:autoSpaceDE w:val="0"/>
        <w:autoSpaceDN w:val="0"/>
        <w:adjustRightInd w:val="0"/>
        <w:spacing w:line="276" w:lineRule="auto"/>
        <w:rPr>
          <w:rFonts w:ascii="Calibri" w:hAnsi="Calibri" w:cs="Calibri"/>
          <w:iCs/>
          <w:sz w:val="22"/>
          <w:szCs w:val="22"/>
        </w:rPr>
      </w:pPr>
      <w:r>
        <w:rPr>
          <w:rFonts w:ascii="Calibri" w:hAnsi="Calibri" w:cs="Calibri"/>
          <w:i/>
          <w:sz w:val="22"/>
          <w:szCs w:val="22"/>
          <w:lang w:val="es-ES"/>
        </w:rPr>
        <w:t xml:space="preserve">La statua di San </w:t>
      </w:r>
      <w:r w:rsidR="00A0047C" w:rsidRPr="00A0047C">
        <w:rPr>
          <w:rFonts w:ascii="Calibri" w:hAnsi="Calibri" w:cs="Calibri"/>
          <w:i/>
          <w:sz w:val="22"/>
          <w:szCs w:val="22"/>
          <w:lang w:val="es-ES"/>
        </w:rPr>
        <w:t>Matteo</w:t>
      </w:r>
      <w:r w:rsidR="00A0047C" w:rsidRPr="00A0047C">
        <w:rPr>
          <w:rFonts w:ascii="Calibri" w:hAnsi="Calibri" w:cs="Calibri"/>
          <w:sz w:val="22"/>
          <w:szCs w:val="22"/>
          <w:lang w:val="es-ES"/>
        </w:rPr>
        <w:t xml:space="preserve"> </w:t>
      </w:r>
      <w:r w:rsidR="00A0047C" w:rsidRPr="00A0047C">
        <w:rPr>
          <w:rFonts w:ascii="Calibri" w:hAnsi="Calibri" w:cs="Calibri"/>
          <w:sz w:val="22"/>
          <w:szCs w:val="22"/>
          <w:lang w:val="es-ES"/>
        </w:rPr>
        <w:br/>
      </w:r>
      <w:r w:rsidR="00A0047C" w:rsidRPr="00A0047C">
        <w:rPr>
          <w:rFonts w:ascii="Calibri" w:hAnsi="Calibri" w:cs="Calibri"/>
          <w:iCs/>
          <w:sz w:val="22"/>
          <w:szCs w:val="22"/>
          <w:lang w:val="es-ES"/>
        </w:rPr>
        <w:t xml:space="preserve">Krautheimer dimostra come nella statua di Matteo  il nuovo movimento emergente del Rinascimento ( guidato da Donatello) è presente e visibile. </w:t>
      </w:r>
      <w:r w:rsidR="00A0047C">
        <w:rPr>
          <w:rStyle w:val="Voetnootmarkering"/>
          <w:rFonts w:ascii="Calibri" w:hAnsi="Calibri"/>
          <w:iCs/>
          <w:sz w:val="22"/>
          <w:szCs w:val="22"/>
        </w:rPr>
        <w:footnoteReference w:id="51"/>
      </w:r>
      <w:r w:rsidR="00A0047C" w:rsidRPr="00B36252">
        <w:rPr>
          <w:rFonts w:ascii="Calibri" w:hAnsi="Calibri" w:cs="Calibri"/>
          <w:iCs/>
          <w:sz w:val="22"/>
          <w:szCs w:val="22"/>
        </w:rPr>
        <w:t xml:space="preserve">Ghiberti utilizzava infatti elementi classici come il contrapposto e la dignità classica, così come visibili nelle statue della antica Greca e Romana.  La statua è più dinamica, più naturale e più credibile in tutti i dettagli. La rigidità del Giovanni qui viene trasformata in un armonia vivace. </w:t>
      </w:r>
      <w:r w:rsidR="00A0047C">
        <w:rPr>
          <w:rFonts w:ascii="Calibri" w:hAnsi="Calibri" w:cs="Calibri"/>
          <w:iCs/>
          <w:sz w:val="22"/>
          <w:szCs w:val="22"/>
        </w:rPr>
        <w:t xml:space="preserve">Krautheimer afferma come: </w:t>
      </w:r>
    </w:p>
    <w:p w:rsidR="001452E9" w:rsidRDefault="001452E9" w:rsidP="00A0047C">
      <w:pPr>
        <w:autoSpaceDE w:val="0"/>
        <w:autoSpaceDN w:val="0"/>
        <w:adjustRightInd w:val="0"/>
        <w:spacing w:line="276" w:lineRule="auto"/>
        <w:rPr>
          <w:rFonts w:ascii="Calibri" w:hAnsi="Calibri" w:cs="Calibri"/>
          <w:iCs/>
          <w:sz w:val="22"/>
          <w:szCs w:val="22"/>
        </w:rPr>
      </w:pPr>
    </w:p>
    <w:p w:rsidR="001452E9" w:rsidRPr="001452E9" w:rsidRDefault="001452E9" w:rsidP="001452E9">
      <w:pPr>
        <w:autoSpaceDE w:val="0"/>
        <w:autoSpaceDN w:val="0"/>
        <w:adjustRightInd w:val="0"/>
        <w:spacing w:line="276" w:lineRule="auto"/>
        <w:ind w:left="720"/>
        <w:rPr>
          <w:rFonts w:ascii="Calibri" w:hAnsi="Calibri" w:cs="Calibri"/>
          <w:iCs/>
          <w:sz w:val="22"/>
          <w:szCs w:val="22"/>
        </w:rPr>
      </w:pPr>
      <w:r>
        <w:rPr>
          <w:rFonts w:ascii="Calibri" w:hAnsi="Calibri" w:cs="Calibri"/>
          <w:iCs/>
          <w:sz w:val="22"/>
          <w:szCs w:val="22"/>
        </w:rPr>
        <w:t>“</w:t>
      </w:r>
      <w:r>
        <w:rPr>
          <w:rFonts w:ascii="Calibri" w:hAnsi="Calibri" w:cs="Calibri"/>
          <w:i/>
          <w:iCs/>
          <w:sz w:val="22"/>
          <w:szCs w:val="22"/>
        </w:rPr>
        <w:t>I</w:t>
      </w:r>
      <w:r w:rsidR="00A0047C">
        <w:rPr>
          <w:rFonts w:ascii="Calibri" w:hAnsi="Calibri" w:cs="Calibri"/>
          <w:i/>
          <w:iCs/>
          <w:sz w:val="22"/>
          <w:szCs w:val="22"/>
        </w:rPr>
        <w:t>ts perfect equilibrium, firmness and sweetness, monumentality and melodiousness, make it the most balanced work not only of Ghiberti’s oevre, but of the entire early Renaissance scene.</w:t>
      </w:r>
      <w:r>
        <w:rPr>
          <w:rFonts w:ascii="Calibri" w:hAnsi="Calibri" w:cs="Calibri"/>
          <w:i/>
          <w:iCs/>
          <w:sz w:val="22"/>
          <w:szCs w:val="22"/>
        </w:rPr>
        <w:t>”</w:t>
      </w:r>
      <w:r w:rsidR="00A0047C">
        <w:rPr>
          <w:rStyle w:val="Voetnootmarkering"/>
          <w:rFonts w:ascii="Calibri" w:hAnsi="Calibri"/>
          <w:i/>
          <w:iCs/>
          <w:sz w:val="22"/>
          <w:szCs w:val="22"/>
        </w:rPr>
        <w:footnoteReference w:id="52"/>
      </w:r>
      <w:r w:rsidR="00A0047C">
        <w:rPr>
          <w:rFonts w:ascii="Calibri" w:hAnsi="Calibri" w:cs="Calibri"/>
          <w:iCs/>
          <w:sz w:val="22"/>
          <w:szCs w:val="22"/>
        </w:rPr>
        <w:br/>
      </w:r>
    </w:p>
    <w:p w:rsidR="00A0047C" w:rsidRPr="00A0047C" w:rsidRDefault="001452E9" w:rsidP="00A0047C">
      <w:pPr>
        <w:autoSpaceDE w:val="0"/>
        <w:autoSpaceDN w:val="0"/>
        <w:adjustRightInd w:val="0"/>
        <w:spacing w:line="276" w:lineRule="auto"/>
        <w:rPr>
          <w:rFonts w:ascii="Calibri" w:hAnsi="Calibri" w:cs="Calibri"/>
          <w:sz w:val="22"/>
          <w:szCs w:val="22"/>
          <w:lang w:val="es-ES"/>
        </w:rPr>
      </w:pPr>
      <w:r>
        <w:rPr>
          <w:rFonts w:ascii="Calibri" w:hAnsi="Calibri" w:cs="Calibri"/>
          <w:iCs/>
          <w:sz w:val="22"/>
          <w:szCs w:val="22"/>
          <w:lang w:val="es-ES"/>
        </w:rPr>
        <w:t>È</w:t>
      </w:r>
      <w:r w:rsidR="00A0047C" w:rsidRPr="00A0047C">
        <w:rPr>
          <w:rFonts w:ascii="Calibri" w:hAnsi="Calibri" w:cs="Calibri"/>
          <w:iCs/>
          <w:sz w:val="22"/>
          <w:szCs w:val="22"/>
          <w:lang w:val="es-ES"/>
        </w:rPr>
        <w:t xml:space="preserve"> importante ricordare che Ghiberti interpreta comunque il Rinascimento a modo suo, poiché impiega gli elementi che aveva preso dall’influenza dello stile gotico internazionale. Questo è visibile nell'uso delle forme eleganti.</w:t>
      </w:r>
      <w:r w:rsidR="00A0047C">
        <w:rPr>
          <w:rStyle w:val="Voetnootmarkering"/>
          <w:rFonts w:ascii="Calibri" w:hAnsi="Calibri"/>
          <w:iCs/>
          <w:sz w:val="22"/>
          <w:szCs w:val="22"/>
        </w:rPr>
        <w:footnoteReference w:id="53"/>
      </w:r>
    </w:p>
    <w:p w:rsidR="00A0047C" w:rsidRPr="00A0047C" w:rsidRDefault="00A0047C" w:rsidP="00A0047C">
      <w:pPr>
        <w:autoSpaceDE w:val="0"/>
        <w:autoSpaceDN w:val="0"/>
        <w:adjustRightInd w:val="0"/>
        <w:spacing w:line="276" w:lineRule="auto"/>
        <w:rPr>
          <w:rFonts w:ascii="Calibri" w:hAnsi="Calibri" w:cs="Calibri"/>
          <w:sz w:val="22"/>
          <w:szCs w:val="22"/>
          <w:lang w:val="es-ES"/>
        </w:rPr>
      </w:pPr>
    </w:p>
    <w:p w:rsidR="00A0047C" w:rsidRPr="00A0047C" w:rsidRDefault="003B24A8" w:rsidP="00A0047C">
      <w:pPr>
        <w:autoSpaceDE w:val="0"/>
        <w:autoSpaceDN w:val="0"/>
        <w:adjustRightInd w:val="0"/>
        <w:spacing w:line="276" w:lineRule="auto"/>
        <w:rPr>
          <w:rFonts w:ascii="Calibri" w:hAnsi="Calibri" w:cs="Calibri"/>
          <w:sz w:val="22"/>
          <w:szCs w:val="22"/>
          <w:lang w:val="es-ES"/>
        </w:rPr>
      </w:pPr>
      <w:r>
        <w:rPr>
          <w:rFonts w:ascii="Calibri" w:hAnsi="Calibri" w:cs="Calibri"/>
          <w:i/>
          <w:sz w:val="22"/>
          <w:szCs w:val="22"/>
          <w:lang w:val="es-ES"/>
        </w:rPr>
        <w:t xml:space="preserve">La statua di San </w:t>
      </w:r>
      <w:r w:rsidR="00A0047C" w:rsidRPr="00A0047C">
        <w:rPr>
          <w:rFonts w:ascii="Calibri" w:hAnsi="Calibri" w:cs="Calibri"/>
          <w:i/>
          <w:sz w:val="22"/>
          <w:szCs w:val="22"/>
          <w:lang w:val="es-ES"/>
        </w:rPr>
        <w:t>Stefano</w:t>
      </w:r>
      <w:r w:rsidR="00A0047C" w:rsidRPr="00A0047C">
        <w:rPr>
          <w:rFonts w:ascii="Calibri" w:hAnsi="Calibri" w:cs="Calibri"/>
          <w:sz w:val="22"/>
          <w:szCs w:val="22"/>
          <w:lang w:val="es-ES"/>
        </w:rPr>
        <w:br/>
        <w:t xml:space="preserve">La statua di Santo Stefano e  le sue ambiguità rappresentano  un problema nella storia dell'arte. Krautheimer riporta come Burckhardt e Planiscig interpretino quest’opera come gotica. Ma secondo Krautheimer le caratteristiche della statua non possono essere ricondotte a quelle tipiche dello stile gotico italiano. Perciò l'autore sostiene che la statua non è in realtà un ritorno all‘arte gotica e neanche una statua rinascimentale. </w:t>
      </w:r>
      <w:r w:rsidR="00A0047C">
        <w:rPr>
          <w:rStyle w:val="Voetnootmarkering"/>
          <w:rFonts w:ascii="Calibri" w:hAnsi="Calibri"/>
          <w:sz w:val="22"/>
          <w:szCs w:val="22"/>
        </w:rPr>
        <w:footnoteReference w:id="54"/>
      </w:r>
    </w:p>
    <w:p w:rsidR="00A0047C" w:rsidRPr="00A0047C" w:rsidRDefault="00A0047C" w:rsidP="00A0047C">
      <w:pPr>
        <w:autoSpaceDE w:val="0"/>
        <w:autoSpaceDN w:val="0"/>
        <w:adjustRightInd w:val="0"/>
        <w:spacing w:line="276" w:lineRule="auto"/>
        <w:rPr>
          <w:rFonts w:ascii="Calibri" w:hAnsi="Calibri" w:cs="Calibri"/>
          <w:i/>
          <w:sz w:val="22"/>
          <w:szCs w:val="22"/>
          <w:lang w:val="es-ES"/>
        </w:rPr>
      </w:pPr>
    </w:p>
    <w:p w:rsidR="00A0047C" w:rsidRPr="00A0047C" w:rsidRDefault="003B24A8" w:rsidP="00A0047C">
      <w:pPr>
        <w:autoSpaceDE w:val="0"/>
        <w:autoSpaceDN w:val="0"/>
        <w:adjustRightInd w:val="0"/>
        <w:spacing w:line="276" w:lineRule="auto"/>
        <w:rPr>
          <w:rFonts w:ascii="Calibri" w:hAnsi="Calibri" w:cs="Calibri"/>
          <w:sz w:val="22"/>
          <w:szCs w:val="22"/>
          <w:lang w:val="es-ES"/>
        </w:rPr>
      </w:pPr>
      <w:r>
        <w:rPr>
          <w:rFonts w:ascii="Calibri" w:hAnsi="Calibri" w:cs="Calibri"/>
          <w:sz w:val="22"/>
          <w:szCs w:val="22"/>
          <w:u w:val="single"/>
          <w:lang w:val="es-ES"/>
        </w:rPr>
        <w:t>La porta nord del B</w:t>
      </w:r>
      <w:r w:rsidR="00A0047C" w:rsidRPr="00A0047C">
        <w:rPr>
          <w:rFonts w:ascii="Calibri" w:hAnsi="Calibri" w:cs="Calibri"/>
          <w:sz w:val="22"/>
          <w:szCs w:val="22"/>
          <w:u w:val="single"/>
          <w:lang w:val="es-ES"/>
        </w:rPr>
        <w:t>attistero</w:t>
      </w:r>
      <w:r w:rsidR="00A0047C" w:rsidRPr="00A0047C">
        <w:rPr>
          <w:rFonts w:ascii="Calibri" w:hAnsi="Calibri" w:cs="Calibri"/>
          <w:sz w:val="22"/>
          <w:szCs w:val="22"/>
          <w:lang w:val="es-ES"/>
        </w:rPr>
        <w:br/>
        <w:t>La porta nord, a cui Ghiberti lavora dal 1403, è caratterizzata per essere un lavoro più gotico che Rinascimentale. Ghiberti ha lavorato alle ventotto scene durante quasi 20 anni e per questa ragione è riscontrabile una differenza in stile tra i pannelli dell'Annunziazione ed il pannello della flagellazione. Dove i primi due pan</w:t>
      </w:r>
      <w:r>
        <w:rPr>
          <w:rFonts w:ascii="Calibri" w:hAnsi="Calibri" w:cs="Calibri"/>
          <w:sz w:val="22"/>
          <w:szCs w:val="22"/>
          <w:lang w:val="es-ES"/>
        </w:rPr>
        <w:t>nelli sono ancora caratterizzati</w:t>
      </w:r>
      <w:r w:rsidR="00A0047C" w:rsidRPr="00A0047C">
        <w:rPr>
          <w:rFonts w:ascii="Calibri" w:hAnsi="Calibri" w:cs="Calibri"/>
          <w:sz w:val="22"/>
          <w:szCs w:val="22"/>
          <w:lang w:val="es-ES"/>
        </w:rPr>
        <w:t xml:space="preserve"> da una forte eleganza e un certo convenzionalismo nella visualizzazione degli elementi naturali e architettonici, gli ultimi panelli fanno vedere un buon uso dello spazio e dei movimenti vivaci.  </w:t>
      </w:r>
      <w:r w:rsidR="00A0047C">
        <w:rPr>
          <w:rStyle w:val="Voetnootmarkering"/>
          <w:rFonts w:ascii="Calibri" w:hAnsi="Calibri"/>
          <w:sz w:val="22"/>
          <w:szCs w:val="22"/>
        </w:rPr>
        <w:footnoteReference w:id="55"/>
      </w:r>
      <w:r w:rsidR="00A0047C" w:rsidRPr="00A0047C">
        <w:rPr>
          <w:rFonts w:ascii="Calibri" w:hAnsi="Calibri" w:cs="Calibri"/>
          <w:i/>
          <w:sz w:val="22"/>
          <w:szCs w:val="22"/>
          <w:lang w:val="es-ES"/>
        </w:rPr>
        <w:br/>
      </w:r>
      <w:r w:rsidR="00A0047C" w:rsidRPr="00A0047C">
        <w:rPr>
          <w:rFonts w:ascii="Calibri" w:hAnsi="Calibri" w:cs="Calibri"/>
          <w:sz w:val="22"/>
          <w:szCs w:val="22"/>
          <w:lang w:val="es-ES"/>
        </w:rPr>
        <w:t xml:space="preserve">Nonostante questa varietà la maggior parte dei pannelli non mostra nessun impatto derivante dall’arte </w:t>
      </w:r>
      <w:r w:rsidR="00A0047C" w:rsidRPr="00A0047C">
        <w:rPr>
          <w:rFonts w:ascii="Calibri" w:hAnsi="Calibri" w:cs="Calibri"/>
          <w:sz w:val="22"/>
          <w:szCs w:val="22"/>
          <w:lang w:val="es-ES"/>
        </w:rPr>
        <w:lastRenderedPageBreak/>
        <w:t xml:space="preserve">classica. Nelle prime scene come l'annunciazione i motivi e forme classici sono quasi completamente assenti. L'influenza rimane limitata ad una testa e ai capelli.  Dopo il 1416, dopo il viaggio di Ghiberti a Roma, l’artista viene sempre di più influenzato dagli antichi e soprattutto </w:t>
      </w:r>
      <w:r>
        <w:rPr>
          <w:rFonts w:ascii="Calibri" w:hAnsi="Calibri" w:cs="Calibri"/>
          <w:sz w:val="22"/>
          <w:szCs w:val="22"/>
          <w:lang w:val="es-ES"/>
        </w:rPr>
        <w:t>dai</w:t>
      </w:r>
      <w:r w:rsidR="00A0047C" w:rsidRPr="00A0047C">
        <w:rPr>
          <w:rFonts w:ascii="Calibri" w:hAnsi="Calibri" w:cs="Calibri"/>
          <w:sz w:val="22"/>
          <w:szCs w:val="22"/>
          <w:lang w:val="es-ES"/>
        </w:rPr>
        <w:t xml:space="preserve"> sarcofa</w:t>
      </w:r>
      <w:r>
        <w:rPr>
          <w:rFonts w:ascii="Calibri" w:hAnsi="Calibri" w:cs="Calibri"/>
          <w:sz w:val="22"/>
          <w:szCs w:val="22"/>
          <w:lang w:val="es-ES"/>
        </w:rPr>
        <w:t xml:space="preserve">gi classici. </w:t>
      </w:r>
      <w:r w:rsidRPr="00B36252">
        <w:rPr>
          <w:rFonts w:ascii="Calibri" w:hAnsi="Calibri" w:cs="Calibri"/>
          <w:sz w:val="22"/>
          <w:szCs w:val="22"/>
          <w:lang w:val="fr-FR"/>
        </w:rPr>
        <w:t xml:space="preserve">È per questo che i </w:t>
      </w:r>
      <w:r w:rsidR="00A0047C" w:rsidRPr="00B36252">
        <w:rPr>
          <w:rFonts w:ascii="Calibri" w:hAnsi="Calibri" w:cs="Calibri"/>
          <w:sz w:val="22"/>
          <w:szCs w:val="22"/>
          <w:lang w:val="fr-FR"/>
        </w:rPr>
        <w:t xml:space="preserve">rilievi successivi e le teste dei profeti sembrano più ispirati dall’arte dei classici. </w:t>
      </w:r>
      <w:r w:rsidR="00A0047C" w:rsidRPr="00A0047C">
        <w:rPr>
          <w:rFonts w:ascii="Calibri" w:hAnsi="Calibri" w:cs="Calibri"/>
          <w:sz w:val="22"/>
          <w:szCs w:val="22"/>
          <w:lang w:val="es-ES"/>
        </w:rPr>
        <w:t xml:space="preserve">Krautheimer mostra in questo capitolo come siano presenti di nuovo sia lo stile gotico sia gli elementi classici. </w:t>
      </w:r>
      <w:r w:rsidR="00A0047C">
        <w:rPr>
          <w:rStyle w:val="Voetnootmarkering"/>
          <w:rFonts w:ascii="Calibri" w:hAnsi="Calibri"/>
          <w:sz w:val="22"/>
          <w:szCs w:val="22"/>
        </w:rPr>
        <w:footnoteReference w:id="56"/>
      </w:r>
    </w:p>
    <w:p w:rsidR="00A0047C" w:rsidRPr="00A0047C" w:rsidRDefault="00A0047C" w:rsidP="00A0047C">
      <w:pPr>
        <w:spacing w:line="276" w:lineRule="auto"/>
        <w:rPr>
          <w:rFonts w:ascii="Calibri" w:hAnsi="Calibri" w:cs="Calibri"/>
          <w:i/>
          <w:sz w:val="22"/>
          <w:szCs w:val="22"/>
          <w:lang w:val="es-ES"/>
        </w:rPr>
      </w:pPr>
    </w:p>
    <w:p w:rsidR="00A0047C" w:rsidRPr="00A0047C" w:rsidRDefault="00A0047C" w:rsidP="00A0047C">
      <w:pPr>
        <w:spacing w:line="276" w:lineRule="auto"/>
        <w:rPr>
          <w:rFonts w:ascii="Calibri" w:hAnsi="Calibri" w:cs="Calibri"/>
          <w:i/>
          <w:sz w:val="22"/>
          <w:szCs w:val="22"/>
          <w:lang w:val="es-ES"/>
        </w:rPr>
      </w:pPr>
      <w:r w:rsidRPr="00A0047C">
        <w:rPr>
          <w:rFonts w:ascii="Calibri" w:hAnsi="Calibri" w:cs="Calibri"/>
          <w:sz w:val="22"/>
          <w:szCs w:val="22"/>
          <w:u w:val="single"/>
          <w:lang w:val="es-ES"/>
        </w:rPr>
        <w:t>Le porte del paradiso</w:t>
      </w:r>
      <w:r w:rsidRPr="00A0047C">
        <w:rPr>
          <w:rFonts w:ascii="Calibri" w:hAnsi="Calibri" w:cs="Calibri"/>
          <w:i/>
          <w:sz w:val="22"/>
          <w:szCs w:val="22"/>
          <w:lang w:val="es-ES"/>
        </w:rPr>
        <w:t xml:space="preserve"> </w:t>
      </w:r>
      <w:r w:rsidRPr="00A0047C">
        <w:rPr>
          <w:rFonts w:ascii="Calibri" w:hAnsi="Calibri" w:cs="Calibri"/>
          <w:i/>
          <w:sz w:val="22"/>
          <w:szCs w:val="22"/>
          <w:lang w:val="es-ES"/>
        </w:rPr>
        <w:br/>
      </w:r>
      <w:r w:rsidRPr="00A0047C">
        <w:rPr>
          <w:rFonts w:ascii="Calibri" w:hAnsi="Calibri" w:cs="Calibri"/>
          <w:sz w:val="22"/>
          <w:szCs w:val="22"/>
          <w:lang w:val="es-ES"/>
        </w:rPr>
        <w:t>Krautheimer</w:t>
      </w:r>
      <w:r w:rsidR="003B24A8">
        <w:rPr>
          <w:rFonts w:ascii="Calibri" w:hAnsi="Calibri" w:cs="Calibri"/>
          <w:sz w:val="22"/>
          <w:szCs w:val="22"/>
          <w:lang w:val="es-ES"/>
        </w:rPr>
        <w:t xml:space="preserve"> offre una nuova datazione alla porta</w:t>
      </w:r>
      <w:r w:rsidRPr="00A0047C">
        <w:rPr>
          <w:rFonts w:ascii="Calibri" w:hAnsi="Calibri" w:cs="Calibri"/>
          <w:sz w:val="22"/>
          <w:szCs w:val="22"/>
          <w:lang w:val="es-ES"/>
        </w:rPr>
        <w:t xml:space="preserve"> del Paradiso. Krautheimer dimostra nella sua biografia, mediante diversi documenti, che Ghiberti lavorava alle porte del paradiso solo fra 1430 ed 1437.</w:t>
      </w:r>
      <w:r>
        <w:rPr>
          <w:rStyle w:val="Voetnootmarkering"/>
          <w:rFonts w:ascii="Calibri" w:hAnsi="Calibri"/>
          <w:sz w:val="22"/>
          <w:szCs w:val="22"/>
        </w:rPr>
        <w:footnoteReference w:id="57"/>
      </w:r>
      <w:r w:rsidRPr="00A0047C">
        <w:rPr>
          <w:rFonts w:ascii="Calibri" w:hAnsi="Calibri" w:cs="Calibri"/>
          <w:sz w:val="22"/>
          <w:szCs w:val="22"/>
          <w:lang w:val="es-ES"/>
        </w:rPr>
        <w:t xml:space="preserve"> Il problema che si compone con la nuova datazione emerge con riferimento al suo cosiddetto tardo stile. Ci sono quattro pannelli che sembrano fatti in uno stile diverso. Sono visibili più figure su di una piccola superficie. Gli storici avevano definito questo stile come il suo stile tardo. Ma ora questo non può più essere affermato, visto che secondo Krautheimer Ghiberti aveva finito le porte già nel 1437. Questo fatto ha come conseguenza che noi non sappiamo niente dello stile di Ghiberti negli ultimi diciotto anni della sua vita. </w:t>
      </w:r>
      <w:r>
        <w:rPr>
          <w:rStyle w:val="Voetnootmarkering"/>
          <w:rFonts w:ascii="Calibri" w:hAnsi="Calibri"/>
          <w:sz w:val="22"/>
          <w:szCs w:val="22"/>
        </w:rPr>
        <w:footnoteReference w:id="58"/>
      </w:r>
      <w:r w:rsidRPr="00B36252">
        <w:rPr>
          <w:rFonts w:ascii="Calibri" w:hAnsi="Calibri" w:cs="Calibri"/>
          <w:sz w:val="22"/>
          <w:szCs w:val="22"/>
        </w:rPr>
        <w:t xml:space="preserve">Nei suoi commentari vediamo che negli ultimi suoi momenti egli eseguiva schizzi per vetri e per un affresco. </w:t>
      </w:r>
      <w:r>
        <w:rPr>
          <w:rStyle w:val="Voetnootmarkering"/>
          <w:rFonts w:ascii="Calibri" w:hAnsi="Calibri"/>
          <w:sz w:val="22"/>
          <w:szCs w:val="22"/>
        </w:rPr>
        <w:footnoteReference w:id="59"/>
      </w:r>
      <w:r w:rsidRPr="00B36252">
        <w:rPr>
          <w:rFonts w:ascii="Calibri" w:hAnsi="Calibri" w:cs="Calibri"/>
          <w:sz w:val="22"/>
          <w:szCs w:val="22"/>
        </w:rPr>
        <w:t xml:space="preserve"> </w:t>
      </w:r>
      <w:r w:rsidRPr="00A0047C">
        <w:rPr>
          <w:rFonts w:ascii="Calibri" w:hAnsi="Calibri" w:cs="Calibri"/>
          <w:sz w:val="22"/>
          <w:szCs w:val="22"/>
          <w:lang w:val="es-ES"/>
        </w:rPr>
        <w:t xml:space="preserve">Però non sono conservati i lavori di questo ultimo periodo. Perciò questa ultima fase della sua vita rimane qualcosa di misterioso. </w:t>
      </w:r>
    </w:p>
    <w:p w:rsidR="00A0047C" w:rsidRPr="00A0047C" w:rsidRDefault="00A0047C" w:rsidP="00A0047C">
      <w:pPr>
        <w:autoSpaceDE w:val="0"/>
        <w:autoSpaceDN w:val="0"/>
        <w:adjustRightInd w:val="0"/>
        <w:spacing w:line="276" w:lineRule="auto"/>
        <w:rPr>
          <w:rFonts w:ascii="Calibri" w:hAnsi="Calibri" w:cs="Calibri"/>
          <w:sz w:val="22"/>
          <w:szCs w:val="22"/>
          <w:lang w:val="es-ES"/>
        </w:rPr>
      </w:pPr>
      <w:r w:rsidRPr="00A0047C">
        <w:rPr>
          <w:rFonts w:ascii="Calibri" w:hAnsi="Calibri" w:cs="Calibri"/>
          <w:sz w:val="22"/>
          <w:szCs w:val="22"/>
          <w:lang w:val="es-ES"/>
        </w:rPr>
        <w:br/>
        <w:t>Le porte del Paradiso sono diventate un esempio di scultura rinascimentale. Dall’anno 1430 , momento in cui Ghiberti lavorava alle porte, egli divenne un artista che includeva nel proprio lavoro le caratteristiche dell’arte Rinascimentale. Nei 10 pannelli, dove sono raffigurate le scene dell'antico testamento, sono visibili i nuovi principi di composizione e l’applicazione della tecnica scientifica come la prospettiva lineare. Visibili sono poi anche il movimento, l’equilibrio, e diversi gradi di rilievo. Inoltre molti pers</w:t>
      </w:r>
      <w:r w:rsidR="00A85140">
        <w:rPr>
          <w:rFonts w:ascii="Calibri" w:hAnsi="Calibri" w:cs="Calibri"/>
          <w:sz w:val="22"/>
          <w:szCs w:val="22"/>
          <w:lang w:val="es-ES"/>
        </w:rPr>
        <w:t>onaggi sono di nuovo ispirati ad</w:t>
      </w:r>
      <w:r w:rsidRPr="00A0047C">
        <w:rPr>
          <w:rFonts w:ascii="Calibri" w:hAnsi="Calibri" w:cs="Calibri"/>
          <w:sz w:val="22"/>
          <w:szCs w:val="22"/>
          <w:lang w:val="es-ES"/>
        </w:rPr>
        <w:t xml:space="preserve"> esempi classici. Tutte le persone del rilievo di cui alla storia di Esau e Giacobbe hanno una tunica e una classica. Da notare sono anche elementi architetturali provenienti dall’antica Roma. </w:t>
      </w:r>
      <w:r>
        <w:rPr>
          <w:rStyle w:val="Voetnootmarkering"/>
          <w:rFonts w:ascii="Calibri" w:hAnsi="Calibri"/>
          <w:sz w:val="22"/>
          <w:szCs w:val="22"/>
        </w:rPr>
        <w:footnoteReference w:id="60"/>
      </w:r>
    </w:p>
    <w:p w:rsidR="00A0047C" w:rsidRPr="00A0047C" w:rsidRDefault="00A0047C" w:rsidP="00A0047C">
      <w:pPr>
        <w:spacing w:line="276" w:lineRule="auto"/>
        <w:rPr>
          <w:rFonts w:ascii="Calibri" w:hAnsi="Calibri" w:cs="Calibri"/>
          <w:i/>
          <w:sz w:val="22"/>
          <w:szCs w:val="22"/>
          <w:lang w:val="es-ES"/>
        </w:rPr>
      </w:pPr>
    </w:p>
    <w:p w:rsidR="001452E9" w:rsidRPr="0057277C" w:rsidRDefault="00A0047C" w:rsidP="00A0047C">
      <w:pPr>
        <w:spacing w:line="276" w:lineRule="auto"/>
        <w:rPr>
          <w:rFonts w:ascii="Calibri" w:hAnsi="Calibri" w:cs="Calibri"/>
          <w:sz w:val="22"/>
          <w:szCs w:val="22"/>
          <w:lang w:val="it-IT"/>
        </w:rPr>
      </w:pPr>
      <w:r w:rsidRPr="00A0047C">
        <w:rPr>
          <w:rFonts w:ascii="Calibri" w:hAnsi="Calibri" w:cs="Calibri"/>
          <w:sz w:val="22"/>
          <w:szCs w:val="22"/>
          <w:u w:val="single"/>
          <w:lang w:val="es-ES"/>
        </w:rPr>
        <w:t>Ghiberti ed il Rinascimento</w:t>
      </w:r>
      <w:r w:rsidRPr="00A0047C">
        <w:rPr>
          <w:rFonts w:ascii="Calibri" w:hAnsi="Calibri" w:cs="Calibri"/>
          <w:i/>
          <w:sz w:val="22"/>
          <w:szCs w:val="22"/>
          <w:lang w:val="es-ES"/>
        </w:rPr>
        <w:br/>
      </w:r>
      <w:r w:rsidRPr="00A0047C">
        <w:rPr>
          <w:rFonts w:ascii="Calibri" w:hAnsi="Calibri" w:cs="Calibri"/>
          <w:sz w:val="22"/>
          <w:szCs w:val="22"/>
          <w:lang w:val="es-ES"/>
        </w:rPr>
        <w:t>Alla fine della sua monografia krautheimer mostra, nel suo capitolo ‘Renaissance problems’, come Ghiberti metta in pratica i caratteri dell’arte Rinascimentale: il buon uso della prospettiva lineale, l’assorbimento degli elementi dell’antichita. Krautheimer mostra come Ghiberti vada nella direzione dei prin</w:t>
      </w:r>
      <w:r w:rsidR="00A85140">
        <w:rPr>
          <w:rFonts w:ascii="Calibri" w:hAnsi="Calibri" w:cs="Calibri"/>
          <w:sz w:val="22"/>
          <w:szCs w:val="22"/>
          <w:lang w:val="es-ES"/>
        </w:rPr>
        <w:t xml:space="preserve">cipali artisti del Rinascimento. </w:t>
      </w:r>
      <w:r w:rsidRPr="00A0047C">
        <w:rPr>
          <w:rFonts w:ascii="Calibri" w:hAnsi="Calibri" w:cs="Calibri"/>
          <w:sz w:val="22"/>
          <w:szCs w:val="22"/>
          <w:lang w:val="es-ES"/>
        </w:rPr>
        <w:t xml:space="preserve">L’autore evidenzia ancora come siano presenti anche i concetti sviluppati dall’ Alberti  per la rappresentazione dello spazio, l’espressione delle emozioni, del ruolo della natura come il modello per l’artista, i ruoli della architettura nonché l’idea dell’ Alberti degli antichi e dei classici. </w:t>
      </w:r>
      <w:r>
        <w:rPr>
          <w:rStyle w:val="Voetnootmarkering"/>
          <w:rFonts w:ascii="Calibri" w:hAnsi="Calibri"/>
          <w:sz w:val="22"/>
          <w:szCs w:val="22"/>
        </w:rPr>
        <w:footnoteReference w:id="61"/>
      </w:r>
      <w:r w:rsidRPr="00A0047C">
        <w:rPr>
          <w:rFonts w:ascii="Calibri" w:hAnsi="Calibri" w:cs="Calibri"/>
          <w:sz w:val="22"/>
          <w:szCs w:val="22"/>
          <w:lang w:val="es-ES"/>
        </w:rPr>
        <w:t xml:space="preserve"> Questi cambiamenti nell’arte che vengono sentiti da Ghiberti a partire dal 1430 danno il tono dello sviluppo dell’arte moderna occidentale.  </w:t>
      </w:r>
      <w:r w:rsidRPr="00A0047C">
        <w:rPr>
          <w:rFonts w:ascii="Calibri" w:hAnsi="Calibri" w:cs="Calibri"/>
          <w:sz w:val="22"/>
          <w:szCs w:val="22"/>
          <w:lang w:val="es-ES"/>
        </w:rPr>
        <w:br/>
      </w:r>
      <w:r w:rsidRPr="00A0047C">
        <w:rPr>
          <w:rFonts w:ascii="Calibri" w:hAnsi="Calibri" w:cs="Calibri"/>
          <w:sz w:val="22"/>
          <w:szCs w:val="22"/>
          <w:lang w:val="es-ES"/>
        </w:rPr>
        <w:lastRenderedPageBreak/>
        <w:t xml:space="preserve">L’ultimo aspetto che viene sottolineato in questa parte del libro è che nonostante Ghiberti volesse essere un umanista, e nonostante la grande attenzione posta dallo stesso verso l’umanesimo, in realtà non lo si può ritenere </w:t>
      </w:r>
      <w:r w:rsidR="00A85140">
        <w:rPr>
          <w:rFonts w:ascii="Calibri" w:hAnsi="Calibri" w:cs="Calibri"/>
          <w:sz w:val="22"/>
          <w:szCs w:val="22"/>
          <w:lang w:val="es-ES"/>
        </w:rPr>
        <w:t>tale.</w:t>
      </w:r>
      <w:r>
        <w:rPr>
          <w:rStyle w:val="Voetnootmarkering"/>
          <w:rFonts w:ascii="Calibri" w:hAnsi="Calibri"/>
          <w:sz w:val="22"/>
          <w:szCs w:val="22"/>
        </w:rPr>
        <w:footnoteReference w:id="62"/>
      </w:r>
      <w:r w:rsidRPr="00A0047C">
        <w:rPr>
          <w:rFonts w:ascii="Calibri" w:hAnsi="Calibri" w:cs="Calibri"/>
          <w:sz w:val="22"/>
          <w:szCs w:val="22"/>
          <w:lang w:val="es-ES"/>
        </w:rPr>
        <w:t xml:space="preserve"> </w:t>
      </w:r>
      <w:r w:rsidRPr="0057277C">
        <w:rPr>
          <w:rFonts w:ascii="Calibri" w:hAnsi="Calibri" w:cs="Calibri"/>
          <w:sz w:val="22"/>
          <w:szCs w:val="22"/>
          <w:lang w:val="it-IT"/>
        </w:rPr>
        <w:t xml:space="preserve">È per questo che Krautheimer afferma della carriera di Ghiberti come scrittore e umanista: </w:t>
      </w:r>
    </w:p>
    <w:p w:rsidR="001452E9" w:rsidRPr="0057277C" w:rsidRDefault="001452E9" w:rsidP="00A0047C">
      <w:pPr>
        <w:spacing w:line="276" w:lineRule="auto"/>
        <w:rPr>
          <w:rFonts w:ascii="Calibri" w:hAnsi="Calibri" w:cs="Calibri"/>
          <w:sz w:val="22"/>
          <w:szCs w:val="22"/>
          <w:lang w:val="it-IT"/>
        </w:rPr>
      </w:pPr>
    </w:p>
    <w:p w:rsidR="00A0047C" w:rsidRPr="00A0047C" w:rsidRDefault="001452E9" w:rsidP="001452E9">
      <w:pPr>
        <w:spacing w:line="276" w:lineRule="auto"/>
        <w:ind w:firstLine="720"/>
        <w:rPr>
          <w:rFonts w:ascii="Calibri" w:hAnsi="Calibri" w:cs="Calibri"/>
          <w:sz w:val="22"/>
          <w:szCs w:val="22"/>
          <w:lang w:val="es-ES"/>
        </w:rPr>
      </w:pPr>
      <w:r>
        <w:rPr>
          <w:rFonts w:ascii="Calibri" w:hAnsi="Calibri" w:cs="Calibri"/>
          <w:i/>
          <w:sz w:val="22"/>
          <w:szCs w:val="22"/>
        </w:rPr>
        <w:t>“</w:t>
      </w:r>
      <w:r w:rsidR="00A0047C">
        <w:rPr>
          <w:rFonts w:ascii="Calibri" w:hAnsi="Calibri" w:cs="Calibri"/>
          <w:i/>
          <w:sz w:val="22"/>
          <w:szCs w:val="22"/>
        </w:rPr>
        <w:t xml:space="preserve">Humanist writing and scholarship were but the unhappy loves and aspirations in his life. </w:t>
      </w:r>
      <w:r w:rsidR="00A0047C" w:rsidRPr="00A0047C">
        <w:rPr>
          <w:rFonts w:ascii="Calibri" w:hAnsi="Calibri" w:cs="Calibri"/>
          <w:i/>
          <w:sz w:val="22"/>
          <w:szCs w:val="22"/>
          <w:lang w:val="es-ES"/>
        </w:rPr>
        <w:t>‘</w:t>
      </w:r>
      <w:r w:rsidR="00A0047C">
        <w:rPr>
          <w:rStyle w:val="Voetnootmarkering"/>
          <w:rFonts w:ascii="Calibri" w:hAnsi="Calibri" w:cs="Calibri"/>
          <w:i/>
          <w:sz w:val="22"/>
          <w:szCs w:val="22"/>
        </w:rPr>
        <w:footnoteReference w:id="63"/>
      </w:r>
    </w:p>
    <w:p w:rsidR="00A0047C" w:rsidRPr="00A0047C" w:rsidRDefault="00A0047C" w:rsidP="00A0047C">
      <w:pPr>
        <w:spacing w:line="276" w:lineRule="auto"/>
        <w:rPr>
          <w:rFonts w:ascii="Calibri" w:hAnsi="Calibri" w:cs="Calibri"/>
          <w:i/>
          <w:sz w:val="22"/>
          <w:szCs w:val="22"/>
          <w:lang w:val="es-ES"/>
        </w:rPr>
      </w:pPr>
    </w:p>
    <w:p w:rsidR="00A0047C" w:rsidRPr="00A0047C" w:rsidRDefault="00A0047C" w:rsidP="00A0047C">
      <w:pPr>
        <w:spacing w:line="276" w:lineRule="auto"/>
        <w:rPr>
          <w:rFonts w:ascii="Calibri" w:hAnsi="Calibri" w:cs="Calibri"/>
          <w:sz w:val="22"/>
          <w:szCs w:val="22"/>
          <w:lang w:val="es-ES"/>
        </w:rPr>
      </w:pPr>
      <w:r w:rsidRPr="00A0047C">
        <w:rPr>
          <w:rFonts w:ascii="Calibri" w:hAnsi="Calibri" w:cs="Calibri"/>
          <w:b/>
          <w:sz w:val="22"/>
          <w:szCs w:val="22"/>
          <w:lang w:val="es-ES"/>
        </w:rPr>
        <w:t>L’opinione di Krautheimer su Ghiberti</w:t>
      </w:r>
      <w:r w:rsidRPr="00A0047C">
        <w:rPr>
          <w:rFonts w:ascii="Calibri" w:hAnsi="Calibri" w:cs="Calibri"/>
          <w:i/>
          <w:sz w:val="22"/>
          <w:szCs w:val="22"/>
          <w:lang w:val="es-ES"/>
        </w:rPr>
        <w:br/>
      </w:r>
      <w:r w:rsidRPr="00A0047C">
        <w:rPr>
          <w:rFonts w:ascii="Calibri" w:hAnsi="Calibri" w:cs="Calibri"/>
          <w:sz w:val="22"/>
          <w:szCs w:val="22"/>
          <w:lang w:val="es-ES"/>
        </w:rPr>
        <w:t>Nella biografia vediamo un nuovo Ghiberti, un Ghiberti più importante.</w:t>
      </w:r>
      <w:r w:rsidRPr="00A0047C">
        <w:rPr>
          <w:rFonts w:ascii="Calibri" w:hAnsi="Calibri" w:cs="Calibri"/>
          <w:sz w:val="22"/>
          <w:szCs w:val="22"/>
          <w:lang w:val="es-ES"/>
        </w:rPr>
        <w:br/>
        <w:t xml:space="preserve">L’opinione che Krautheimer ha di Ghiberti è quindi molto positiva. Secondo l’autore Ghiberti meriterebbe anche una maggiore attenzione e un riconoscimento al pari degli altri  grandi artisti del Rinascimento come Donatello e Masaccio. Krautheimer apprezza in effetti più la statua di Matteo di Ghiberti che una statua di Marco di Donatello. </w:t>
      </w:r>
      <w:r>
        <w:rPr>
          <w:rStyle w:val="Voetnootmarkering"/>
          <w:rFonts w:ascii="Calibri" w:hAnsi="Calibri"/>
          <w:sz w:val="22"/>
          <w:szCs w:val="22"/>
        </w:rPr>
        <w:footnoteReference w:id="64"/>
      </w:r>
      <w:r w:rsidRPr="00A0047C">
        <w:rPr>
          <w:rFonts w:ascii="Calibri" w:hAnsi="Calibri" w:cs="Calibri"/>
          <w:sz w:val="22"/>
          <w:szCs w:val="22"/>
          <w:lang w:val="es-ES"/>
        </w:rPr>
        <w:t>Secondo l’autore della monografia Ghiberti, attraverso il lavoro delle porte del paradiso, ha dato un grande impulso all’inizio del Rinascimento e dell’arte moderna. Anche nel Matteo si vedono già i principi dell’arte Rinascimentale.</w:t>
      </w:r>
      <w:r w:rsidR="00A85140">
        <w:rPr>
          <w:rFonts w:ascii="Calibri" w:hAnsi="Calibri" w:cs="Calibri"/>
          <w:sz w:val="22"/>
          <w:szCs w:val="22"/>
          <w:lang w:val="es-ES"/>
        </w:rPr>
        <w:t xml:space="preserve"> ( il contrapposto, l'equilibrio, </w:t>
      </w:r>
      <w:r w:rsidRPr="00A0047C">
        <w:rPr>
          <w:rFonts w:ascii="Calibri" w:hAnsi="Calibri" w:cs="Calibri"/>
          <w:sz w:val="22"/>
          <w:szCs w:val="22"/>
          <w:lang w:val="es-ES"/>
        </w:rPr>
        <w:t xml:space="preserve"> </w:t>
      </w:r>
      <w:r w:rsidR="00A85140">
        <w:rPr>
          <w:rFonts w:ascii="Calibri" w:hAnsi="Calibri" w:cs="Calibri"/>
          <w:sz w:val="22"/>
          <w:szCs w:val="22"/>
          <w:lang w:val="es-ES"/>
        </w:rPr>
        <w:t xml:space="preserve">l'armonia, </w:t>
      </w:r>
      <w:r w:rsidR="00A85140" w:rsidRPr="00A0047C">
        <w:rPr>
          <w:rFonts w:ascii="Calibri" w:hAnsi="Calibri" w:cs="Calibri"/>
          <w:iCs/>
          <w:sz w:val="22"/>
          <w:szCs w:val="22"/>
          <w:lang w:val="es-ES"/>
        </w:rPr>
        <w:t>la dignità classica</w:t>
      </w:r>
      <w:r w:rsidR="00A85140" w:rsidRPr="00A0047C">
        <w:rPr>
          <w:rFonts w:ascii="Calibri" w:hAnsi="Calibri" w:cs="Calibri"/>
          <w:sz w:val="22"/>
          <w:szCs w:val="22"/>
          <w:lang w:val="es-ES"/>
        </w:rPr>
        <w:t xml:space="preserve"> </w:t>
      </w:r>
      <w:r w:rsidR="00A85140">
        <w:rPr>
          <w:rFonts w:ascii="Calibri" w:hAnsi="Calibri" w:cs="Calibri"/>
          <w:sz w:val="22"/>
          <w:szCs w:val="22"/>
          <w:lang w:val="es-ES"/>
        </w:rPr>
        <w:t>etc.) La statua di Giovanni B</w:t>
      </w:r>
      <w:r w:rsidRPr="00A0047C">
        <w:rPr>
          <w:rFonts w:ascii="Calibri" w:hAnsi="Calibri" w:cs="Calibri"/>
          <w:sz w:val="22"/>
          <w:szCs w:val="22"/>
          <w:lang w:val="es-ES"/>
        </w:rPr>
        <w:t>attista e la porta Nord sono, secondo Kr</w:t>
      </w:r>
      <w:r w:rsidR="00A85140">
        <w:rPr>
          <w:rFonts w:ascii="Calibri" w:hAnsi="Calibri" w:cs="Calibri"/>
          <w:sz w:val="22"/>
          <w:szCs w:val="22"/>
          <w:lang w:val="es-ES"/>
        </w:rPr>
        <w:t>autheimer, più appartenenti al G</w:t>
      </w:r>
      <w:r w:rsidRPr="00A0047C">
        <w:rPr>
          <w:rFonts w:ascii="Calibri" w:hAnsi="Calibri" w:cs="Calibri"/>
          <w:sz w:val="22"/>
          <w:szCs w:val="22"/>
          <w:lang w:val="es-ES"/>
        </w:rPr>
        <w:t xml:space="preserve">otico che al rinascimento. Krautheimer sottolinea anche le aspirazioni umanistiche di Ghiberti, ma in realtà lo stesso autore riconosce che queste aspirazioni si sono poi tradotte in prodotti di qualità minore. </w:t>
      </w:r>
    </w:p>
    <w:p w:rsidR="001452E9" w:rsidRDefault="001452E9" w:rsidP="00A0047C">
      <w:pPr>
        <w:spacing w:line="276" w:lineRule="auto"/>
        <w:rPr>
          <w:rFonts w:ascii="Calibri" w:hAnsi="Calibri" w:cs="Calibri"/>
          <w:sz w:val="22"/>
          <w:szCs w:val="22"/>
          <w:lang w:val="es-ES"/>
        </w:rPr>
      </w:pPr>
    </w:p>
    <w:p w:rsidR="001452E9" w:rsidRDefault="00A0047C" w:rsidP="00A0047C">
      <w:pPr>
        <w:spacing w:line="276" w:lineRule="auto"/>
        <w:rPr>
          <w:rFonts w:ascii="Calibri" w:hAnsi="Calibri" w:cs="Calibri"/>
          <w:sz w:val="22"/>
          <w:szCs w:val="22"/>
          <w:lang w:val="es-ES"/>
        </w:rPr>
      </w:pPr>
      <w:r w:rsidRPr="00A0047C">
        <w:rPr>
          <w:rFonts w:ascii="Calibri" w:hAnsi="Calibri" w:cs="Calibri"/>
          <w:sz w:val="22"/>
          <w:szCs w:val="22"/>
          <w:lang w:val="es-ES"/>
        </w:rPr>
        <w:t>Krautheimer nella biografia si concentra soprattutto sulla posizione dell’artista nel periodo in cui egli attraversa i diversi movimenti e grazie a questo possiamo capire meglio il periodo di cambiamento e la  ricchezza della nuova arte. Tramite le varie parti della sua opera Krautheimer mostra il posto che Ghiberti ricopre nella storia dell’arte. Il libro parla di Ghiberti ma in realtà parla anche dell’inizio dell’arte moderna occidentale. Krautheimer fa vedere come non sia possibile affermare che Ghiberti è</w:t>
      </w:r>
      <w:r w:rsidR="00A85140">
        <w:rPr>
          <w:rFonts w:ascii="Calibri" w:hAnsi="Calibri" w:cs="Calibri"/>
          <w:sz w:val="22"/>
          <w:szCs w:val="22"/>
          <w:lang w:val="es-ES"/>
        </w:rPr>
        <w:t xml:space="preserve"> un artista gotica oppure un </w:t>
      </w:r>
      <w:r w:rsidRPr="00A0047C">
        <w:rPr>
          <w:rFonts w:ascii="Calibri" w:hAnsi="Calibri" w:cs="Calibri"/>
          <w:sz w:val="22"/>
          <w:szCs w:val="22"/>
          <w:lang w:val="es-ES"/>
        </w:rPr>
        <w:t xml:space="preserve">rinascimentale. Ghiberti viveva in un periodo di transizione e subiva l’influenza di diversi stili. </w:t>
      </w:r>
      <w:r w:rsidRPr="00A0047C">
        <w:rPr>
          <w:rFonts w:ascii="Calibri" w:hAnsi="Calibri" w:cs="Calibri"/>
          <w:sz w:val="22"/>
          <w:szCs w:val="22"/>
          <w:lang w:val="es-ES"/>
        </w:rPr>
        <w:br/>
      </w:r>
    </w:p>
    <w:p w:rsidR="00A0047C" w:rsidRPr="00A0047C" w:rsidRDefault="00A0047C" w:rsidP="00A0047C">
      <w:pPr>
        <w:spacing w:line="276" w:lineRule="auto"/>
        <w:rPr>
          <w:rFonts w:ascii="Calibri" w:hAnsi="Calibri" w:cs="Calibri"/>
          <w:sz w:val="22"/>
          <w:szCs w:val="22"/>
          <w:lang w:val="es-ES"/>
        </w:rPr>
      </w:pPr>
      <w:r w:rsidRPr="00A0047C">
        <w:rPr>
          <w:rFonts w:ascii="Calibri" w:hAnsi="Calibri" w:cs="Calibri"/>
          <w:sz w:val="22"/>
          <w:szCs w:val="22"/>
          <w:lang w:val="es-ES"/>
        </w:rPr>
        <w:t xml:space="preserve">Il libro cerca continuamente di dare </w:t>
      </w:r>
      <w:r w:rsidR="00A85140">
        <w:rPr>
          <w:rFonts w:ascii="Calibri" w:hAnsi="Calibri" w:cs="Calibri"/>
          <w:sz w:val="22"/>
          <w:szCs w:val="22"/>
          <w:lang w:val="es-ES"/>
        </w:rPr>
        <w:t xml:space="preserve">una </w:t>
      </w:r>
      <w:r w:rsidRPr="00A0047C">
        <w:rPr>
          <w:rFonts w:ascii="Calibri" w:hAnsi="Calibri" w:cs="Calibri"/>
          <w:sz w:val="22"/>
          <w:szCs w:val="22"/>
          <w:lang w:val="es-ES"/>
        </w:rPr>
        <w:t xml:space="preserve">risposta alla domanda su come Ghiberti guardi alla natura e all’arte classica ( che diventava il modello del Rinascimento) nell’ambito del proprio lavoro. Tramite l’opera di Krautheimer diventa chiaro come Ghiberti sentisse gradualmente il cambiamento del 1430. Questo cambiamento di Ghiberti non era solo un cambiamento dello stile dell’artista ma anche il cambiamento dell’epoca, e quindi in generale dello stile dell’arte fiorentina. Krautheimer mostra come nelle porte del paradiso sono completamente integrati l’uso della prospettiva e l’uso di elementi classici, aspetto importante introdotto del Rinascimento. Krautheimer può concludere che le sue ricerche confermano in generale l’opinione degli studiosi del novecento: il Ghiberti è stato un artista conservativo, come mostrano le sue opere dove sono visibili le influenze dello stile gotico internazionale </w:t>
      </w:r>
      <w:r w:rsidRPr="00A0047C">
        <w:rPr>
          <w:rFonts w:ascii="Calibri" w:hAnsi="Calibri" w:cs="Calibri"/>
          <w:sz w:val="22"/>
          <w:szCs w:val="22"/>
          <w:lang w:val="es-ES"/>
        </w:rPr>
        <w:lastRenderedPageBreak/>
        <w:t xml:space="preserve">e le influenze del trecento, ma fu di certo anche artista che sentì i grandi mutamenti del suo tempo. </w:t>
      </w:r>
      <w:r w:rsidRPr="00A0047C">
        <w:rPr>
          <w:rFonts w:ascii="Calibri" w:hAnsi="Calibri" w:cs="Calibri"/>
          <w:sz w:val="22"/>
          <w:szCs w:val="22"/>
          <w:lang w:val="es-ES"/>
        </w:rPr>
        <w:br/>
      </w:r>
    </w:p>
    <w:p w:rsidR="00A0047C" w:rsidRPr="0057277C" w:rsidRDefault="00A0047C" w:rsidP="00A0047C">
      <w:pPr>
        <w:shd w:val="clear" w:color="auto" w:fill="FFFFFF"/>
        <w:rPr>
          <w:rFonts w:ascii="Arial" w:hAnsi="Arial" w:cs="Arial"/>
          <w:szCs w:val="20"/>
          <w:lang w:val="it-IT"/>
        </w:rPr>
      </w:pPr>
      <w:r w:rsidRPr="0057277C">
        <w:rPr>
          <w:rFonts w:ascii="Calibri" w:hAnsi="Calibri" w:cs="Arial"/>
          <w:b/>
          <w:bCs/>
          <w:sz w:val="28"/>
          <w:szCs w:val="28"/>
          <w:lang w:val="it-IT"/>
        </w:rPr>
        <w:t>Conclusioni</w:t>
      </w:r>
    </w:p>
    <w:p w:rsidR="00A0047C" w:rsidRPr="0057277C" w:rsidRDefault="00A0047C" w:rsidP="00A0047C">
      <w:pPr>
        <w:shd w:val="clear" w:color="auto" w:fill="FFFFFF"/>
        <w:rPr>
          <w:rFonts w:ascii="Arial" w:hAnsi="Arial" w:cs="Arial"/>
          <w:szCs w:val="20"/>
          <w:lang w:val="it-IT"/>
        </w:rPr>
      </w:pPr>
      <w:r w:rsidRPr="0057277C">
        <w:rPr>
          <w:rFonts w:ascii="Calibri" w:hAnsi="Calibri" w:cs="Arial"/>
          <w:szCs w:val="20"/>
          <w:lang w:val="it-IT"/>
        </w:rPr>
        <w:t> </w:t>
      </w:r>
    </w:p>
    <w:p w:rsidR="001452E9" w:rsidRDefault="00A0047C" w:rsidP="00A0047C">
      <w:pPr>
        <w:shd w:val="clear" w:color="auto" w:fill="FFFFFF"/>
        <w:spacing w:line="276" w:lineRule="auto"/>
        <w:rPr>
          <w:rFonts w:ascii="Calibri" w:hAnsi="Calibri" w:cs="Arial"/>
          <w:sz w:val="22"/>
          <w:szCs w:val="22"/>
          <w:lang w:val="es-ES"/>
        </w:rPr>
      </w:pPr>
      <w:r w:rsidRPr="00A0047C">
        <w:rPr>
          <w:rFonts w:ascii="Calibri" w:hAnsi="Calibri" w:cs="Arial"/>
          <w:sz w:val="22"/>
          <w:szCs w:val="22"/>
          <w:lang w:val="es-ES"/>
        </w:rPr>
        <w:t>Ghiberti cerca di mettere le sue opere in una linea artistica, in cui descrive una linea temporale crescente da Giotto ai suoi anni. Egli vive all’interno di un periodo transitorio, dal periodo gotico a quello rinascimentale; ma negli anni in cui vive non può sapere che diventerà un fondatore del nuovo movimento, che oggi etichettiamo come il Rinascimento.</w:t>
      </w:r>
      <w:r w:rsidRPr="00A0047C">
        <w:rPr>
          <w:rStyle w:val="apple-converted-space"/>
          <w:rFonts w:ascii="Calibri" w:hAnsi="Calibri" w:cs="Arial"/>
          <w:sz w:val="22"/>
          <w:szCs w:val="22"/>
          <w:lang w:val="es-ES"/>
        </w:rPr>
        <w:t> </w:t>
      </w:r>
      <w:r w:rsidRPr="00A0047C">
        <w:rPr>
          <w:rFonts w:ascii="Calibri" w:hAnsi="Calibri" w:cs="Arial"/>
          <w:sz w:val="22"/>
          <w:szCs w:val="22"/>
          <w:lang w:val="es-ES"/>
        </w:rPr>
        <w:t>Circa un secolo e mezzo più tardi, quando Vasari scriveva le sue vite, aveva già un</w:t>
      </w:r>
      <w:r w:rsidR="00E52172">
        <w:rPr>
          <w:rFonts w:ascii="Calibri" w:hAnsi="Calibri" w:cs="Arial"/>
          <w:sz w:val="22"/>
          <w:szCs w:val="22"/>
          <w:lang w:val="es-ES"/>
        </w:rPr>
        <w:t>o</w:t>
      </w:r>
      <w:r w:rsidRPr="00A0047C">
        <w:rPr>
          <w:rFonts w:ascii="Calibri" w:hAnsi="Calibri" w:cs="Arial"/>
          <w:sz w:val="22"/>
          <w:szCs w:val="22"/>
          <w:lang w:val="es-ES"/>
        </w:rPr>
        <w:t xml:space="preserve"> sguardo migliore su quel periodo. Nella vita di Ghiberti, Vasari intravede l’esempio dell’arte moderna ( in  cui parla anche Krautheimer riferendosi all’arte Rinascimentale)</w:t>
      </w:r>
    </w:p>
    <w:p w:rsidR="00A0047C" w:rsidRPr="00A0047C" w:rsidRDefault="00A0047C" w:rsidP="00A0047C">
      <w:pPr>
        <w:shd w:val="clear" w:color="auto" w:fill="FFFFFF"/>
        <w:spacing w:line="276" w:lineRule="auto"/>
        <w:rPr>
          <w:rFonts w:ascii="Calibri" w:hAnsi="Calibri" w:cs="Arial"/>
          <w:sz w:val="22"/>
          <w:szCs w:val="22"/>
          <w:lang w:val="es-ES"/>
        </w:rPr>
      </w:pPr>
      <w:r w:rsidRPr="00A0047C">
        <w:rPr>
          <w:rFonts w:ascii="Calibri" w:hAnsi="Calibri" w:cs="Arial"/>
          <w:sz w:val="22"/>
          <w:szCs w:val="22"/>
          <w:lang w:val="es-ES"/>
        </w:rPr>
        <w:br/>
        <w:t xml:space="preserve">Ma alla fine con uno squardo contemporaneo, possiamo inserire Ghiberti al posto giusto nella storia. </w:t>
      </w:r>
    </w:p>
    <w:p w:rsidR="00A0047C" w:rsidRPr="00A0047C" w:rsidRDefault="00A0047C" w:rsidP="00A0047C">
      <w:pPr>
        <w:shd w:val="clear" w:color="auto" w:fill="FFFFFF"/>
        <w:spacing w:line="276" w:lineRule="auto"/>
        <w:rPr>
          <w:rFonts w:ascii="Calibri" w:hAnsi="Calibri" w:cs="Arial"/>
          <w:sz w:val="22"/>
          <w:szCs w:val="22"/>
          <w:lang w:val="es-ES"/>
        </w:rPr>
      </w:pPr>
      <w:r w:rsidRPr="00A0047C">
        <w:rPr>
          <w:rFonts w:ascii="Calibri" w:hAnsi="Calibri" w:cs="Arial"/>
          <w:sz w:val="22"/>
          <w:szCs w:val="22"/>
          <w:lang w:val="es-ES"/>
        </w:rPr>
        <w:t>Lo storico d’</w:t>
      </w:r>
      <w:r w:rsidR="00E52172">
        <w:rPr>
          <w:rFonts w:ascii="Calibri" w:hAnsi="Calibri" w:cs="Arial"/>
          <w:sz w:val="22"/>
          <w:szCs w:val="22"/>
          <w:lang w:val="es-ES"/>
        </w:rPr>
        <w:t xml:space="preserve">arte Krautheimer, il quale visse </w:t>
      </w:r>
      <w:r w:rsidRPr="00A0047C">
        <w:rPr>
          <w:rFonts w:ascii="Calibri" w:hAnsi="Calibri" w:cs="Arial"/>
          <w:sz w:val="22"/>
          <w:szCs w:val="22"/>
          <w:lang w:val="es-ES"/>
        </w:rPr>
        <w:t>circ</w:t>
      </w:r>
      <w:r w:rsidR="00E52172">
        <w:rPr>
          <w:rFonts w:ascii="Calibri" w:hAnsi="Calibri" w:cs="Arial"/>
          <w:sz w:val="22"/>
          <w:szCs w:val="22"/>
          <w:lang w:val="es-ES"/>
        </w:rPr>
        <w:t xml:space="preserve">a cinquecento anni  più tardi, considerò </w:t>
      </w:r>
      <w:r w:rsidRPr="00A0047C">
        <w:rPr>
          <w:rFonts w:ascii="Calibri" w:hAnsi="Calibri" w:cs="Arial"/>
          <w:sz w:val="22"/>
          <w:szCs w:val="22"/>
          <w:lang w:val="es-ES"/>
        </w:rPr>
        <w:t>Ghiberti  come un’artista che subisce uno sviluppo graduale dal gotico al Rinascimento; fa vedere egli vive in un periodo transitorio e per questo è stato influenzato  da diversi stili.</w:t>
      </w:r>
    </w:p>
    <w:p w:rsidR="00A0047C" w:rsidRPr="00A0047C" w:rsidRDefault="00A0047C" w:rsidP="00A0047C">
      <w:pPr>
        <w:shd w:val="clear" w:color="auto" w:fill="FFFFFF"/>
        <w:spacing w:line="276" w:lineRule="auto"/>
        <w:rPr>
          <w:rFonts w:ascii="Calibri" w:hAnsi="Calibri" w:cs="Arial"/>
          <w:sz w:val="22"/>
          <w:szCs w:val="22"/>
          <w:lang w:val="es-ES"/>
        </w:rPr>
      </w:pPr>
      <w:r w:rsidRPr="00A0047C">
        <w:rPr>
          <w:rFonts w:ascii="Calibri" w:hAnsi="Calibri" w:cs="Arial"/>
          <w:sz w:val="22"/>
          <w:szCs w:val="22"/>
          <w:lang w:val="es-ES"/>
        </w:rPr>
        <w:t>Una differenza fra Krautheimer e Vasari si  trova nel fatto che il secondo vede già l’inizio ‘dell’arte moderna’ nella prima statua di Giovanni  Battista per l’Orsanmichele e nel panello compositorio per la composizione per la porta Nord  del Battistero di Firenze; dopo questo Vasari fa vedere come l’arte diventerà ancora più moderna con la statu</w:t>
      </w:r>
      <w:r w:rsidR="00E52172">
        <w:rPr>
          <w:rFonts w:ascii="Calibri" w:hAnsi="Calibri" w:cs="Arial"/>
          <w:sz w:val="22"/>
          <w:szCs w:val="22"/>
          <w:lang w:val="es-ES"/>
        </w:rPr>
        <w:t>a di Matteo e con le porte del p</w:t>
      </w:r>
      <w:r w:rsidRPr="00A0047C">
        <w:rPr>
          <w:rFonts w:ascii="Calibri" w:hAnsi="Calibri" w:cs="Arial"/>
          <w:sz w:val="22"/>
          <w:szCs w:val="22"/>
          <w:lang w:val="es-ES"/>
        </w:rPr>
        <w:t xml:space="preserve">aradiso. </w:t>
      </w:r>
    </w:p>
    <w:p w:rsidR="00A0047C" w:rsidRPr="00A0047C" w:rsidRDefault="00A0047C" w:rsidP="00A0047C">
      <w:pPr>
        <w:shd w:val="clear" w:color="auto" w:fill="FFFFFF"/>
        <w:spacing w:line="276" w:lineRule="auto"/>
        <w:rPr>
          <w:rFonts w:ascii="Calibri" w:hAnsi="Calibri" w:cs="Arial"/>
          <w:sz w:val="22"/>
          <w:szCs w:val="22"/>
          <w:lang w:val="es-ES"/>
        </w:rPr>
      </w:pPr>
      <w:r w:rsidRPr="00A0047C">
        <w:rPr>
          <w:rFonts w:ascii="Calibri" w:hAnsi="Calibri" w:cs="Arial"/>
          <w:sz w:val="22"/>
          <w:szCs w:val="22"/>
          <w:lang w:val="es-ES"/>
        </w:rPr>
        <w:t>Krautheimer, invece, vede un sviluppo più g</w:t>
      </w:r>
      <w:r w:rsidR="00E52172">
        <w:rPr>
          <w:rFonts w:ascii="Calibri" w:hAnsi="Calibri" w:cs="Arial"/>
          <w:sz w:val="22"/>
          <w:szCs w:val="22"/>
          <w:lang w:val="es-ES"/>
        </w:rPr>
        <w:t>raduale e vede nelle porte del p</w:t>
      </w:r>
      <w:r w:rsidRPr="00A0047C">
        <w:rPr>
          <w:rFonts w:ascii="Calibri" w:hAnsi="Calibri" w:cs="Arial"/>
          <w:sz w:val="22"/>
          <w:szCs w:val="22"/>
          <w:lang w:val="es-ES"/>
        </w:rPr>
        <w:t>aradiso il vero inizio dello stile  del Rinascimento.</w:t>
      </w:r>
    </w:p>
    <w:p w:rsidR="00A0047C" w:rsidRPr="00A0047C" w:rsidRDefault="00A0047C" w:rsidP="00A0047C">
      <w:pPr>
        <w:shd w:val="clear" w:color="auto" w:fill="FFFFFF"/>
        <w:spacing w:line="276" w:lineRule="auto"/>
        <w:rPr>
          <w:rFonts w:ascii="Calibri" w:hAnsi="Calibri" w:cs="Arial"/>
          <w:sz w:val="22"/>
          <w:szCs w:val="22"/>
          <w:lang w:val="es-ES"/>
        </w:rPr>
      </w:pPr>
      <w:r w:rsidRPr="00A0047C">
        <w:rPr>
          <w:rFonts w:ascii="Calibri" w:hAnsi="Calibri" w:cs="Arial"/>
          <w:sz w:val="22"/>
          <w:szCs w:val="22"/>
          <w:lang w:val="es-ES"/>
        </w:rPr>
        <w:t> </w:t>
      </w:r>
    </w:p>
    <w:p w:rsidR="00A0047C" w:rsidRPr="00A0047C" w:rsidRDefault="00A0047C" w:rsidP="00A0047C">
      <w:pPr>
        <w:shd w:val="clear" w:color="auto" w:fill="FFFFFF"/>
        <w:spacing w:line="276" w:lineRule="auto"/>
        <w:rPr>
          <w:rFonts w:ascii="Calibri" w:hAnsi="Calibri" w:cs="Arial"/>
          <w:sz w:val="22"/>
          <w:szCs w:val="22"/>
          <w:lang w:val="es-ES"/>
        </w:rPr>
      </w:pPr>
      <w:r w:rsidRPr="00A0047C">
        <w:rPr>
          <w:rFonts w:ascii="Calibri" w:hAnsi="Calibri" w:cs="Arial"/>
          <w:sz w:val="22"/>
          <w:szCs w:val="22"/>
          <w:lang w:val="es-ES"/>
        </w:rPr>
        <w:t>Una somiglianza importante fra i tre  autori è che vedono tutti le tre  porte del</w:t>
      </w:r>
      <w:r w:rsidR="00E52172">
        <w:rPr>
          <w:rFonts w:ascii="Calibri" w:hAnsi="Calibri" w:cs="Arial"/>
          <w:sz w:val="22"/>
          <w:szCs w:val="22"/>
          <w:lang w:val="es-ES"/>
        </w:rPr>
        <w:t xml:space="preserve"> Paradiso come il capolavoro</w:t>
      </w:r>
      <w:r w:rsidRPr="00A0047C">
        <w:rPr>
          <w:rFonts w:ascii="Calibri" w:hAnsi="Calibri" w:cs="Arial"/>
          <w:sz w:val="22"/>
          <w:szCs w:val="22"/>
          <w:lang w:val="es-ES"/>
        </w:rPr>
        <w:t xml:space="preserve"> di Ghiberti; vedono le porte come il lavoro in cui applica per la prima volta nuove techniche importanti che caratterizzano l’atmosfera del tempo. </w:t>
      </w:r>
    </w:p>
    <w:p w:rsidR="00A0047C" w:rsidRPr="00A0047C" w:rsidRDefault="00A0047C" w:rsidP="00A0047C">
      <w:pPr>
        <w:shd w:val="clear" w:color="auto" w:fill="FFFFFF"/>
        <w:spacing w:line="276" w:lineRule="auto"/>
        <w:rPr>
          <w:rFonts w:ascii="Calibri" w:hAnsi="Calibri" w:cs="Arial"/>
          <w:sz w:val="22"/>
          <w:szCs w:val="22"/>
          <w:lang w:val="es-ES"/>
        </w:rPr>
      </w:pPr>
      <w:r w:rsidRPr="00A0047C">
        <w:rPr>
          <w:rFonts w:ascii="Calibri" w:hAnsi="Calibri" w:cs="Arial"/>
          <w:sz w:val="22"/>
          <w:szCs w:val="22"/>
          <w:lang w:val="es-ES"/>
        </w:rPr>
        <w:t>Ghiberti sembra  avere realizzato il lavoro su cui stava lavorando da tempo e trasformato  in un’opera maestosa. Vasari e Krautheimer considerano quest’ opera la più importante, un lavoro veramamente moderno e Rinascimentale.</w:t>
      </w:r>
    </w:p>
    <w:p w:rsidR="00A0047C" w:rsidRPr="00A0047C" w:rsidRDefault="00A0047C" w:rsidP="00A0047C">
      <w:pPr>
        <w:shd w:val="clear" w:color="auto" w:fill="FFFFFF"/>
        <w:spacing w:line="276" w:lineRule="auto"/>
        <w:rPr>
          <w:rFonts w:ascii="Calibri" w:hAnsi="Calibri" w:cs="Arial"/>
          <w:sz w:val="22"/>
          <w:szCs w:val="22"/>
          <w:lang w:val="es-ES"/>
        </w:rPr>
      </w:pPr>
      <w:r w:rsidRPr="00A0047C">
        <w:rPr>
          <w:rFonts w:ascii="Calibri" w:hAnsi="Calibri" w:cs="Arial"/>
          <w:sz w:val="22"/>
          <w:szCs w:val="22"/>
          <w:lang w:val="es-ES"/>
        </w:rPr>
        <w:t> </w:t>
      </w:r>
    </w:p>
    <w:p w:rsidR="00A0047C" w:rsidRPr="00A0047C" w:rsidRDefault="00A0047C" w:rsidP="00A0047C">
      <w:pPr>
        <w:shd w:val="clear" w:color="auto" w:fill="FFFFFF"/>
        <w:spacing w:line="276" w:lineRule="auto"/>
        <w:rPr>
          <w:rFonts w:ascii="Calibri" w:hAnsi="Calibri" w:cs="Arial"/>
          <w:sz w:val="22"/>
          <w:szCs w:val="22"/>
          <w:lang w:val="es-ES"/>
        </w:rPr>
      </w:pPr>
      <w:r w:rsidRPr="00B36252">
        <w:rPr>
          <w:rFonts w:ascii="Calibri" w:hAnsi="Calibri" w:cs="Arial"/>
          <w:sz w:val="22"/>
          <w:szCs w:val="22"/>
        </w:rPr>
        <w:t>Ci sono piccole differenze tra i tre scrittori studiati riguardo l’attenzione che hanno per le diverse opere di Ghiberti.</w:t>
      </w:r>
      <w:r w:rsidR="001452E9" w:rsidRPr="00B36252">
        <w:rPr>
          <w:rFonts w:ascii="Calibri" w:hAnsi="Calibri" w:cs="Arial"/>
          <w:sz w:val="22"/>
          <w:szCs w:val="22"/>
        </w:rPr>
        <w:t xml:space="preserve"> </w:t>
      </w:r>
      <w:r w:rsidRPr="00A0047C">
        <w:rPr>
          <w:rFonts w:ascii="Calibri" w:hAnsi="Calibri" w:cs="Arial"/>
          <w:sz w:val="22"/>
          <w:szCs w:val="22"/>
          <w:lang w:val="es-ES"/>
        </w:rPr>
        <w:t xml:space="preserve">Il personaggio principale descrive in dettaglio ed in lunghezza solo le porte del paradiso. </w:t>
      </w:r>
    </w:p>
    <w:p w:rsidR="00A0047C" w:rsidRPr="00B36252" w:rsidRDefault="00A0047C" w:rsidP="00A0047C">
      <w:pPr>
        <w:shd w:val="clear" w:color="auto" w:fill="FFFFFF"/>
        <w:spacing w:line="276" w:lineRule="auto"/>
        <w:rPr>
          <w:rFonts w:ascii="Calibri" w:hAnsi="Calibri" w:cs="Arial"/>
          <w:sz w:val="22"/>
          <w:szCs w:val="22"/>
          <w:lang w:val="fr-FR"/>
        </w:rPr>
      </w:pPr>
      <w:r w:rsidRPr="00A0047C">
        <w:rPr>
          <w:rFonts w:ascii="Calibri" w:hAnsi="Calibri" w:cs="Arial"/>
          <w:sz w:val="22"/>
          <w:szCs w:val="22"/>
          <w:lang w:val="es-ES"/>
        </w:rPr>
        <w:t xml:space="preserve">In tutte le sue altre opere affronta solo l’aspetto del materiale. </w:t>
      </w:r>
      <w:r w:rsidRPr="00B36252">
        <w:rPr>
          <w:rFonts w:ascii="Calibri" w:hAnsi="Calibri" w:cs="Arial"/>
          <w:sz w:val="22"/>
          <w:szCs w:val="22"/>
          <w:lang w:val="fr-FR"/>
        </w:rPr>
        <w:t>Egli vede chiaramente le porte del paradiso come il suo capolavoro.</w:t>
      </w:r>
      <w:r w:rsidRPr="00B36252">
        <w:rPr>
          <w:rStyle w:val="apple-converted-space"/>
          <w:rFonts w:ascii="Calibri" w:hAnsi="Calibri" w:cs="Arial"/>
          <w:sz w:val="22"/>
          <w:szCs w:val="22"/>
          <w:lang w:val="fr-FR"/>
        </w:rPr>
        <w:t> </w:t>
      </w:r>
      <w:r w:rsidRPr="00B36252">
        <w:rPr>
          <w:rFonts w:ascii="Calibri" w:hAnsi="Calibri" w:cs="Arial"/>
          <w:sz w:val="22"/>
          <w:szCs w:val="22"/>
          <w:lang w:val="fr-FR"/>
        </w:rPr>
        <w:t xml:space="preserve">Vasari descrive tutte </w:t>
      </w:r>
      <w:r w:rsidR="00E52172" w:rsidRPr="00B36252">
        <w:rPr>
          <w:rFonts w:ascii="Calibri" w:hAnsi="Calibri" w:cs="Arial"/>
          <w:sz w:val="22"/>
          <w:szCs w:val="22"/>
          <w:lang w:val="fr-FR"/>
        </w:rPr>
        <w:t xml:space="preserve">le opere di Ghiberti nelle sue </w:t>
      </w:r>
      <w:r w:rsidR="00E52172" w:rsidRPr="00B36252">
        <w:rPr>
          <w:rFonts w:ascii="Calibri" w:hAnsi="Calibri" w:cs="Arial"/>
          <w:i/>
          <w:sz w:val="22"/>
          <w:szCs w:val="22"/>
          <w:lang w:val="fr-FR"/>
        </w:rPr>
        <w:t>V</w:t>
      </w:r>
      <w:r w:rsidRPr="00B36252">
        <w:rPr>
          <w:rFonts w:ascii="Calibri" w:hAnsi="Calibri" w:cs="Arial"/>
          <w:i/>
          <w:sz w:val="22"/>
          <w:szCs w:val="22"/>
          <w:lang w:val="fr-FR"/>
        </w:rPr>
        <w:t>ite</w:t>
      </w:r>
      <w:r w:rsidRPr="00B36252">
        <w:rPr>
          <w:rFonts w:ascii="Calibri" w:hAnsi="Calibri" w:cs="Arial"/>
          <w:sz w:val="22"/>
          <w:szCs w:val="22"/>
          <w:lang w:val="fr-FR"/>
        </w:rPr>
        <w:t xml:space="preserve">. </w:t>
      </w:r>
      <w:r w:rsidRPr="00A0047C">
        <w:rPr>
          <w:rFonts w:ascii="Calibri" w:hAnsi="Calibri" w:cs="Arial"/>
          <w:sz w:val="22"/>
          <w:szCs w:val="22"/>
          <w:lang w:val="es-ES"/>
        </w:rPr>
        <w:t>Le opere vengono descritte con molta lode soprattutto riguardo le porte del Paradiso.</w:t>
      </w:r>
      <w:r w:rsidRPr="00A0047C">
        <w:rPr>
          <w:rStyle w:val="apple-converted-space"/>
          <w:rFonts w:ascii="Calibri" w:hAnsi="Calibri" w:cs="Arial"/>
          <w:sz w:val="22"/>
          <w:szCs w:val="22"/>
          <w:lang w:val="es-ES"/>
        </w:rPr>
        <w:t> </w:t>
      </w:r>
      <w:r w:rsidRPr="00B36252">
        <w:rPr>
          <w:rFonts w:ascii="Calibri" w:hAnsi="Calibri" w:cs="Arial"/>
          <w:sz w:val="22"/>
          <w:szCs w:val="22"/>
          <w:lang w:val="fr-FR"/>
        </w:rPr>
        <w:t xml:space="preserve">Infine, il biografo Krautheimer scrive tutte le opere del Ghiberti. </w:t>
      </w:r>
      <w:r w:rsidRPr="00A0047C">
        <w:rPr>
          <w:rFonts w:ascii="Calibri" w:hAnsi="Calibri"/>
          <w:sz w:val="22"/>
          <w:szCs w:val="22"/>
          <w:lang w:val="es-ES"/>
        </w:rPr>
        <w:t xml:space="preserve">Nella biografia si è presentato, in uno stile di scrittura di saggio, la questione: come le opere di Ghiberti simboleggiano questo periodo di transizione. Per questo ha la stessa attenzione per tutte le opere. </w:t>
      </w:r>
      <w:r w:rsidRPr="00B36252">
        <w:rPr>
          <w:rFonts w:ascii="Calibri" w:hAnsi="Calibri"/>
          <w:sz w:val="22"/>
          <w:szCs w:val="22"/>
          <w:lang w:val="fr-FR"/>
        </w:rPr>
        <w:t>Il suo scopo non è di elogiare le sue opere.</w:t>
      </w:r>
    </w:p>
    <w:p w:rsidR="00A0047C" w:rsidRPr="00B36252" w:rsidRDefault="00A0047C" w:rsidP="00A0047C">
      <w:pPr>
        <w:shd w:val="clear" w:color="auto" w:fill="FFFFFF"/>
        <w:spacing w:line="276" w:lineRule="auto"/>
        <w:rPr>
          <w:rFonts w:ascii="Calibri" w:hAnsi="Calibri" w:cs="Arial"/>
          <w:sz w:val="22"/>
          <w:szCs w:val="22"/>
          <w:lang w:val="fr-FR"/>
        </w:rPr>
      </w:pPr>
      <w:r w:rsidRPr="00B36252">
        <w:rPr>
          <w:rFonts w:ascii="Calibri" w:hAnsi="Calibri" w:cs="Arial"/>
          <w:sz w:val="22"/>
          <w:szCs w:val="22"/>
          <w:lang w:val="fr-FR"/>
        </w:rPr>
        <w:t> </w:t>
      </w:r>
    </w:p>
    <w:p w:rsidR="00A0047C" w:rsidRPr="00A0047C" w:rsidRDefault="00E52172" w:rsidP="00A0047C">
      <w:pPr>
        <w:shd w:val="clear" w:color="auto" w:fill="FFFFFF"/>
        <w:spacing w:line="276" w:lineRule="auto"/>
        <w:rPr>
          <w:rFonts w:ascii="Calibri" w:hAnsi="Calibri" w:cs="Arial"/>
          <w:sz w:val="22"/>
          <w:szCs w:val="22"/>
          <w:lang w:val="es-ES"/>
        </w:rPr>
      </w:pPr>
      <w:r w:rsidRPr="00B36252">
        <w:rPr>
          <w:rFonts w:ascii="Calibri" w:hAnsi="Calibri" w:cs="Arial"/>
          <w:sz w:val="22"/>
          <w:szCs w:val="22"/>
          <w:lang w:val="fr-FR"/>
        </w:rPr>
        <w:t xml:space="preserve">I suoi </w:t>
      </w:r>
      <w:r w:rsidRPr="00B36252">
        <w:rPr>
          <w:rFonts w:ascii="Calibri" w:hAnsi="Calibri" w:cs="Arial"/>
          <w:i/>
          <w:sz w:val="22"/>
          <w:szCs w:val="22"/>
          <w:lang w:val="fr-FR"/>
        </w:rPr>
        <w:t>C</w:t>
      </w:r>
      <w:r w:rsidR="00A0047C" w:rsidRPr="00B36252">
        <w:rPr>
          <w:rFonts w:ascii="Calibri" w:hAnsi="Calibri" w:cs="Arial"/>
          <w:i/>
          <w:sz w:val="22"/>
          <w:szCs w:val="22"/>
          <w:lang w:val="fr-FR"/>
        </w:rPr>
        <w:t>ommentari</w:t>
      </w:r>
      <w:r w:rsidR="00A0047C" w:rsidRPr="00B36252">
        <w:rPr>
          <w:rFonts w:ascii="Calibri" w:hAnsi="Calibri" w:cs="Arial"/>
          <w:sz w:val="22"/>
          <w:szCs w:val="22"/>
          <w:lang w:val="fr-FR"/>
        </w:rPr>
        <w:t xml:space="preserve"> si posso</w:t>
      </w:r>
      <w:r w:rsidRPr="00B36252">
        <w:rPr>
          <w:rFonts w:ascii="Calibri" w:hAnsi="Calibri" w:cs="Arial"/>
          <w:sz w:val="22"/>
          <w:szCs w:val="22"/>
          <w:lang w:val="fr-FR"/>
        </w:rPr>
        <w:t>no</w:t>
      </w:r>
      <w:r w:rsidR="00A0047C" w:rsidRPr="00B36252">
        <w:rPr>
          <w:rFonts w:ascii="Calibri" w:hAnsi="Calibri" w:cs="Arial"/>
          <w:sz w:val="22"/>
          <w:szCs w:val="22"/>
          <w:lang w:val="fr-FR"/>
        </w:rPr>
        <w:t xml:space="preserve"> trattare brevemente. </w:t>
      </w:r>
      <w:r w:rsidR="00A0047C" w:rsidRPr="00A0047C">
        <w:rPr>
          <w:rFonts w:ascii="Calibri" w:hAnsi="Calibri" w:cs="Arial"/>
          <w:sz w:val="22"/>
          <w:szCs w:val="22"/>
          <w:lang w:val="es-ES"/>
        </w:rPr>
        <w:t xml:space="preserve">Sia Vasari che Krautheimer le vedono come un’opera scritta male. Qual’era la sua idea precisa di scrivere un libro sulla sua vita, su quella degli  altri e sulle sue opere rimmarà sempre una domanda. </w:t>
      </w:r>
    </w:p>
    <w:p w:rsidR="001452E9" w:rsidRDefault="00A0047C" w:rsidP="00A0047C">
      <w:pPr>
        <w:shd w:val="clear" w:color="auto" w:fill="FFFFFF"/>
        <w:spacing w:line="276" w:lineRule="auto"/>
        <w:rPr>
          <w:rStyle w:val="apple-converted-space"/>
          <w:rFonts w:ascii="Calibri" w:hAnsi="Calibri" w:cs="Arial"/>
          <w:sz w:val="22"/>
          <w:szCs w:val="22"/>
          <w:lang w:val="es-ES"/>
        </w:rPr>
      </w:pPr>
      <w:r w:rsidRPr="00A0047C">
        <w:rPr>
          <w:rFonts w:ascii="Calibri" w:hAnsi="Calibri" w:cs="Arial"/>
          <w:sz w:val="22"/>
          <w:szCs w:val="22"/>
          <w:lang w:val="es-ES"/>
        </w:rPr>
        <w:lastRenderedPageBreak/>
        <w:t>Secondo me è importante però che aveva  l’intenzione di essere un scritto</w:t>
      </w:r>
      <w:r w:rsidR="00E52172">
        <w:rPr>
          <w:rFonts w:ascii="Calibri" w:hAnsi="Calibri" w:cs="Arial"/>
          <w:sz w:val="22"/>
          <w:szCs w:val="22"/>
          <w:lang w:val="es-ES"/>
        </w:rPr>
        <w:t xml:space="preserve">re. Questo fatto si adatta al periodo </w:t>
      </w:r>
      <w:r w:rsidRPr="00A0047C">
        <w:rPr>
          <w:rFonts w:ascii="Calibri" w:hAnsi="Calibri" w:cs="Arial"/>
          <w:sz w:val="22"/>
          <w:szCs w:val="22"/>
          <w:lang w:val="es-ES"/>
        </w:rPr>
        <w:t>Rinascimentale, in cui molti artisti/ umanisti diventano anche scrittori dei tratti d’arte classica ( Alberti )  e di  altre scritture ( ad esempio  Michelangelo, Vasari)</w:t>
      </w:r>
      <w:r w:rsidRPr="00A0047C">
        <w:rPr>
          <w:rStyle w:val="apple-converted-space"/>
          <w:rFonts w:ascii="Calibri" w:hAnsi="Calibri" w:cs="Arial"/>
          <w:sz w:val="22"/>
          <w:szCs w:val="22"/>
          <w:lang w:val="es-ES"/>
        </w:rPr>
        <w:t> </w:t>
      </w:r>
    </w:p>
    <w:p w:rsidR="00A0047C" w:rsidRPr="00A0047C" w:rsidRDefault="00A0047C" w:rsidP="00A0047C">
      <w:pPr>
        <w:shd w:val="clear" w:color="auto" w:fill="FFFFFF"/>
        <w:spacing w:line="276" w:lineRule="auto"/>
        <w:rPr>
          <w:rFonts w:ascii="Calibri" w:hAnsi="Calibri" w:cs="Arial"/>
          <w:sz w:val="22"/>
          <w:szCs w:val="22"/>
          <w:lang w:val="es-ES"/>
        </w:rPr>
      </w:pPr>
      <w:r w:rsidRPr="00A0047C">
        <w:rPr>
          <w:rFonts w:ascii="Calibri" w:hAnsi="Calibri" w:cs="Arial"/>
          <w:sz w:val="22"/>
          <w:szCs w:val="22"/>
          <w:lang w:val="es-ES"/>
        </w:rPr>
        <w:br/>
        <w:t>Anche se  le ambizioni scritte su  Ghiberti non sono viste in un modo positivo; egli i stesso vuole essere un umanista e colui  che approfondisce l’ educazione dei classici. Ha certamente am</w:t>
      </w:r>
      <w:r w:rsidR="00E52172">
        <w:rPr>
          <w:rFonts w:ascii="Calibri" w:hAnsi="Calibri" w:cs="Arial"/>
          <w:sz w:val="22"/>
          <w:szCs w:val="22"/>
          <w:lang w:val="es-ES"/>
        </w:rPr>
        <w:t xml:space="preserve">bizioni umanistiche,anche se </w:t>
      </w:r>
      <w:r w:rsidR="00E52172" w:rsidRPr="00E52172">
        <w:rPr>
          <w:rFonts w:ascii="Calibri" w:hAnsi="Calibri" w:cs="Arial"/>
          <w:i/>
          <w:sz w:val="22"/>
          <w:szCs w:val="22"/>
          <w:lang w:val="es-ES"/>
        </w:rPr>
        <w:t>i C</w:t>
      </w:r>
      <w:r w:rsidRPr="00E52172">
        <w:rPr>
          <w:rFonts w:ascii="Calibri" w:hAnsi="Calibri" w:cs="Arial"/>
          <w:i/>
          <w:sz w:val="22"/>
          <w:szCs w:val="22"/>
          <w:lang w:val="es-ES"/>
        </w:rPr>
        <w:t>ommentarii</w:t>
      </w:r>
      <w:r w:rsidR="00E52172">
        <w:rPr>
          <w:rFonts w:ascii="Calibri" w:hAnsi="Calibri" w:cs="Arial"/>
          <w:sz w:val="22"/>
          <w:szCs w:val="22"/>
          <w:lang w:val="es-ES"/>
        </w:rPr>
        <w:t xml:space="preserve"> non sono </w:t>
      </w:r>
      <w:r w:rsidRPr="00A0047C">
        <w:rPr>
          <w:rFonts w:ascii="Calibri" w:hAnsi="Calibri" w:cs="Arial"/>
          <w:sz w:val="22"/>
          <w:szCs w:val="22"/>
          <w:lang w:val="es-ES"/>
        </w:rPr>
        <w:t>un lavoro scritto molto bene.</w:t>
      </w:r>
    </w:p>
    <w:p w:rsidR="00A0047C" w:rsidRPr="00A0047C" w:rsidRDefault="00A0047C" w:rsidP="00A0047C">
      <w:pPr>
        <w:shd w:val="clear" w:color="auto" w:fill="FFFFFF"/>
        <w:spacing w:line="276" w:lineRule="auto"/>
        <w:rPr>
          <w:rFonts w:ascii="Calibri" w:hAnsi="Calibri" w:cs="Arial"/>
          <w:sz w:val="22"/>
          <w:szCs w:val="22"/>
          <w:lang w:val="es-ES"/>
        </w:rPr>
      </w:pPr>
      <w:r w:rsidRPr="00A0047C">
        <w:rPr>
          <w:rFonts w:ascii="Calibri" w:hAnsi="Calibri" w:cs="Arial"/>
          <w:sz w:val="22"/>
          <w:szCs w:val="22"/>
          <w:lang w:val="es-ES"/>
        </w:rPr>
        <w:t> </w:t>
      </w:r>
    </w:p>
    <w:p w:rsidR="00A0047C" w:rsidRPr="00035820" w:rsidRDefault="00A0047C" w:rsidP="00A0047C">
      <w:pPr>
        <w:pStyle w:val="Plattetekst2"/>
        <w:spacing w:line="276" w:lineRule="auto"/>
        <w:jc w:val="left"/>
        <w:rPr>
          <w:rFonts w:ascii="Calibri" w:hAnsi="Calibri"/>
          <w:color w:val="auto"/>
          <w:sz w:val="22"/>
          <w:szCs w:val="22"/>
        </w:rPr>
      </w:pPr>
      <w:r w:rsidRPr="00035820">
        <w:rPr>
          <w:rFonts w:ascii="Calibri" w:hAnsi="Calibri"/>
          <w:color w:val="auto"/>
          <w:sz w:val="22"/>
          <w:szCs w:val="22"/>
        </w:rPr>
        <w:t xml:space="preserve">Altra cosa che voglio far notare è che tutte e tre le opere che ho studiato descrivono un cambiamento. Solo Krautheimer riesce, dopo molti anni, di classificare Ghiberti al posto giusto nella storia. </w:t>
      </w:r>
    </w:p>
    <w:p w:rsidR="00A0047C" w:rsidRPr="00A0047C" w:rsidRDefault="00E52172" w:rsidP="00A0047C">
      <w:pPr>
        <w:shd w:val="clear" w:color="auto" w:fill="FFFFFF"/>
        <w:spacing w:line="276" w:lineRule="auto"/>
        <w:rPr>
          <w:rFonts w:ascii="Calibri" w:hAnsi="Calibri" w:cs="Arial"/>
          <w:sz w:val="22"/>
          <w:szCs w:val="22"/>
          <w:lang w:val="es-ES"/>
        </w:rPr>
      </w:pPr>
      <w:r>
        <w:rPr>
          <w:rFonts w:ascii="Calibri" w:hAnsi="Calibri" w:cs="Arial"/>
          <w:sz w:val="22"/>
          <w:szCs w:val="22"/>
          <w:lang w:val="es-ES"/>
        </w:rPr>
        <w:t>Da quest opera si può</w:t>
      </w:r>
      <w:r w:rsidR="00A0047C" w:rsidRPr="00A0047C">
        <w:rPr>
          <w:rFonts w:ascii="Calibri" w:hAnsi="Calibri" w:cs="Arial"/>
          <w:sz w:val="22"/>
          <w:szCs w:val="22"/>
          <w:lang w:val="es-ES"/>
        </w:rPr>
        <w:t xml:space="preserve"> notare che  il movimento del Rinascimento non era un modo di lavorare che potrebbe essere applicato direttamente. Se guardiamo il personaggio principale della mia tesi, egli aveva bisogno  di tutta la sua vita per diventare un protagonista importante del Rinascimento proveniente dal gotico; in breve, uno sviluppo che dura molti anni. Posso concludere che nell’arte di Ghiberti vengono raprresentati du</w:t>
      </w:r>
      <w:r>
        <w:rPr>
          <w:rFonts w:ascii="Calibri" w:hAnsi="Calibri" w:cs="Arial"/>
          <w:sz w:val="22"/>
          <w:szCs w:val="22"/>
          <w:lang w:val="es-ES"/>
        </w:rPr>
        <w:t>e movimenti d’arte importanti. 'L</w:t>
      </w:r>
      <w:r w:rsidR="00A0047C" w:rsidRPr="00A0047C">
        <w:rPr>
          <w:rFonts w:ascii="Calibri" w:hAnsi="Calibri" w:cs="Arial"/>
          <w:sz w:val="22"/>
          <w:szCs w:val="22"/>
          <w:lang w:val="es-ES"/>
        </w:rPr>
        <w:t>a ciliegina sulla torta</w:t>
      </w:r>
      <w:r>
        <w:rPr>
          <w:rFonts w:ascii="Calibri" w:hAnsi="Calibri" w:cs="Arial"/>
          <w:sz w:val="22"/>
          <w:szCs w:val="22"/>
          <w:lang w:val="es-ES"/>
        </w:rPr>
        <w:t>'</w:t>
      </w:r>
      <w:r w:rsidR="00A0047C" w:rsidRPr="00A0047C">
        <w:rPr>
          <w:rFonts w:ascii="Calibri" w:hAnsi="Calibri" w:cs="Arial"/>
          <w:sz w:val="22"/>
          <w:szCs w:val="22"/>
          <w:lang w:val="es-ES"/>
        </w:rPr>
        <w:t xml:space="preserve"> sono le porte del Paradiso; come diceva Michelangelo si  tratta  di  un vero capolavoro.</w:t>
      </w:r>
    </w:p>
    <w:p w:rsidR="00A0047C" w:rsidRPr="00A0047C" w:rsidRDefault="00A0047C" w:rsidP="00A0047C">
      <w:pPr>
        <w:shd w:val="clear" w:color="auto" w:fill="FFFFFF"/>
        <w:spacing w:line="276" w:lineRule="auto"/>
        <w:rPr>
          <w:rFonts w:ascii="Calibri" w:hAnsi="Calibri" w:cs="Arial"/>
          <w:sz w:val="22"/>
          <w:szCs w:val="22"/>
          <w:lang w:val="es-ES"/>
        </w:rPr>
      </w:pPr>
    </w:p>
    <w:p w:rsidR="00291426" w:rsidRPr="00A0047C" w:rsidRDefault="00291426" w:rsidP="00FB529A">
      <w:pPr>
        <w:ind w:left="-480"/>
        <w:rPr>
          <w:rFonts w:ascii="Calibri" w:hAnsi="Calibri"/>
          <w:sz w:val="22"/>
          <w:szCs w:val="22"/>
          <w:lang w:val="es-ES"/>
        </w:rPr>
      </w:pPr>
    </w:p>
    <w:p w:rsidR="00291426" w:rsidRPr="00A0047C" w:rsidRDefault="00291426" w:rsidP="00FB529A">
      <w:pPr>
        <w:ind w:left="-480"/>
        <w:rPr>
          <w:rFonts w:ascii="Calibri" w:hAnsi="Calibri"/>
          <w:sz w:val="22"/>
          <w:szCs w:val="22"/>
          <w:lang w:val="es-ES"/>
        </w:rPr>
      </w:pPr>
    </w:p>
    <w:p w:rsidR="00291426" w:rsidRPr="00A0047C" w:rsidRDefault="00291426" w:rsidP="00FB529A">
      <w:pPr>
        <w:ind w:left="-480"/>
        <w:rPr>
          <w:rFonts w:ascii="Calibri" w:hAnsi="Calibri"/>
          <w:sz w:val="22"/>
          <w:szCs w:val="22"/>
          <w:lang w:val="es-ES"/>
        </w:rPr>
      </w:pPr>
    </w:p>
    <w:p w:rsidR="00291426" w:rsidRPr="00A0047C" w:rsidRDefault="00291426" w:rsidP="00FB529A">
      <w:pPr>
        <w:ind w:left="-480"/>
        <w:rPr>
          <w:rFonts w:ascii="Calibri" w:hAnsi="Calibri"/>
          <w:sz w:val="22"/>
          <w:szCs w:val="22"/>
          <w:lang w:val="es-ES"/>
        </w:rPr>
      </w:pPr>
    </w:p>
    <w:p w:rsidR="00291426" w:rsidRPr="00A0047C" w:rsidRDefault="00291426" w:rsidP="00FB529A">
      <w:pPr>
        <w:ind w:left="-480"/>
        <w:rPr>
          <w:rFonts w:ascii="Calibri" w:hAnsi="Calibri"/>
          <w:sz w:val="22"/>
          <w:szCs w:val="22"/>
          <w:lang w:val="es-ES"/>
        </w:rPr>
      </w:pPr>
    </w:p>
    <w:p w:rsidR="00291426" w:rsidRPr="00A0047C" w:rsidRDefault="00291426" w:rsidP="00FB529A">
      <w:pPr>
        <w:ind w:left="-480"/>
        <w:rPr>
          <w:rFonts w:ascii="Calibri" w:hAnsi="Calibri"/>
          <w:sz w:val="22"/>
          <w:szCs w:val="22"/>
          <w:lang w:val="es-ES"/>
        </w:rPr>
      </w:pPr>
    </w:p>
    <w:p w:rsidR="00291426" w:rsidRPr="00A0047C" w:rsidRDefault="00291426" w:rsidP="00FB529A">
      <w:pPr>
        <w:ind w:left="-480"/>
        <w:rPr>
          <w:rFonts w:ascii="Calibri" w:hAnsi="Calibri"/>
          <w:sz w:val="22"/>
          <w:szCs w:val="22"/>
          <w:lang w:val="es-ES"/>
        </w:rPr>
      </w:pPr>
    </w:p>
    <w:p w:rsidR="00291426" w:rsidRPr="00A0047C" w:rsidRDefault="00291426" w:rsidP="00FB529A">
      <w:pPr>
        <w:ind w:left="-480"/>
        <w:rPr>
          <w:rFonts w:ascii="Calibri" w:hAnsi="Calibri"/>
          <w:sz w:val="22"/>
          <w:szCs w:val="22"/>
          <w:lang w:val="es-ES"/>
        </w:rPr>
      </w:pPr>
    </w:p>
    <w:p w:rsidR="00291426" w:rsidRPr="00A0047C" w:rsidRDefault="00291426" w:rsidP="00FB529A">
      <w:pPr>
        <w:ind w:left="-480"/>
        <w:rPr>
          <w:rFonts w:ascii="Calibri" w:hAnsi="Calibri"/>
          <w:sz w:val="22"/>
          <w:szCs w:val="22"/>
          <w:lang w:val="es-ES"/>
        </w:rPr>
      </w:pPr>
    </w:p>
    <w:p w:rsidR="00291426" w:rsidRPr="00A0047C" w:rsidRDefault="00291426" w:rsidP="00FB529A">
      <w:pPr>
        <w:ind w:left="-480"/>
        <w:rPr>
          <w:rFonts w:ascii="Calibri" w:hAnsi="Calibri"/>
          <w:sz w:val="22"/>
          <w:szCs w:val="22"/>
          <w:lang w:val="es-ES"/>
        </w:rPr>
      </w:pPr>
    </w:p>
    <w:p w:rsidR="00291426" w:rsidRPr="00A0047C" w:rsidRDefault="00291426" w:rsidP="00FB529A">
      <w:pPr>
        <w:ind w:left="-480"/>
        <w:rPr>
          <w:rFonts w:ascii="Calibri" w:hAnsi="Calibri"/>
          <w:sz w:val="22"/>
          <w:szCs w:val="22"/>
          <w:lang w:val="es-ES"/>
        </w:rPr>
      </w:pPr>
    </w:p>
    <w:p w:rsidR="00291426" w:rsidRPr="00A0047C" w:rsidRDefault="00291426" w:rsidP="00FB529A">
      <w:pPr>
        <w:ind w:left="-480"/>
        <w:rPr>
          <w:rFonts w:ascii="Calibri" w:hAnsi="Calibri"/>
          <w:sz w:val="22"/>
          <w:szCs w:val="22"/>
          <w:lang w:val="es-ES"/>
        </w:rPr>
      </w:pPr>
    </w:p>
    <w:p w:rsidR="00291426" w:rsidRPr="00A0047C" w:rsidRDefault="00291426" w:rsidP="00FB529A">
      <w:pPr>
        <w:ind w:left="-480"/>
        <w:rPr>
          <w:rFonts w:ascii="Calibri" w:hAnsi="Calibri"/>
          <w:sz w:val="22"/>
          <w:szCs w:val="22"/>
          <w:lang w:val="es-ES"/>
        </w:rPr>
      </w:pPr>
    </w:p>
    <w:p w:rsidR="00291426" w:rsidRPr="00A0047C" w:rsidRDefault="00291426" w:rsidP="00FB529A">
      <w:pPr>
        <w:ind w:left="-480"/>
        <w:rPr>
          <w:rFonts w:ascii="Calibri" w:hAnsi="Calibri"/>
          <w:sz w:val="22"/>
          <w:szCs w:val="22"/>
          <w:lang w:val="es-ES"/>
        </w:rPr>
      </w:pPr>
    </w:p>
    <w:p w:rsidR="00291426" w:rsidRPr="00A0047C" w:rsidRDefault="00291426" w:rsidP="00FB529A">
      <w:pPr>
        <w:ind w:left="-480"/>
        <w:rPr>
          <w:rFonts w:ascii="Calibri" w:hAnsi="Calibri"/>
          <w:sz w:val="22"/>
          <w:szCs w:val="22"/>
          <w:lang w:val="es-ES"/>
        </w:rPr>
      </w:pPr>
    </w:p>
    <w:p w:rsidR="00291426" w:rsidRPr="00A0047C" w:rsidRDefault="00291426" w:rsidP="00FB529A">
      <w:pPr>
        <w:ind w:left="-480"/>
        <w:rPr>
          <w:rFonts w:ascii="Calibri" w:hAnsi="Calibri"/>
          <w:sz w:val="22"/>
          <w:szCs w:val="22"/>
          <w:lang w:val="es-ES"/>
        </w:rPr>
      </w:pPr>
    </w:p>
    <w:p w:rsidR="00291426" w:rsidRPr="00A0047C" w:rsidRDefault="00291426" w:rsidP="00FB529A">
      <w:pPr>
        <w:ind w:left="-480"/>
        <w:rPr>
          <w:rFonts w:ascii="Calibri" w:hAnsi="Calibri"/>
          <w:sz w:val="22"/>
          <w:szCs w:val="22"/>
          <w:lang w:val="es-ES"/>
        </w:rPr>
      </w:pPr>
    </w:p>
    <w:p w:rsidR="00291426" w:rsidRPr="00A0047C" w:rsidRDefault="00291426" w:rsidP="00FB529A">
      <w:pPr>
        <w:ind w:left="-480"/>
        <w:rPr>
          <w:rFonts w:ascii="Calibri" w:hAnsi="Calibri"/>
          <w:sz w:val="22"/>
          <w:szCs w:val="22"/>
          <w:lang w:val="es-ES"/>
        </w:rPr>
      </w:pPr>
    </w:p>
    <w:p w:rsidR="009D75A6" w:rsidRPr="00A0047C" w:rsidRDefault="009D75A6" w:rsidP="00FB529A">
      <w:pPr>
        <w:ind w:left="-480"/>
        <w:rPr>
          <w:rFonts w:ascii="Calibri" w:hAnsi="Calibri"/>
          <w:sz w:val="22"/>
          <w:szCs w:val="22"/>
          <w:lang w:val="es-ES"/>
        </w:rPr>
      </w:pPr>
    </w:p>
    <w:p w:rsidR="009D75A6" w:rsidRPr="00A0047C" w:rsidRDefault="009D75A6">
      <w:pPr>
        <w:rPr>
          <w:rFonts w:ascii="Calibri" w:hAnsi="Calibri" w:cs="Calibri"/>
          <w:lang w:val="es-ES"/>
        </w:rPr>
      </w:pPr>
    </w:p>
    <w:p w:rsidR="009D75A6" w:rsidRPr="00A0047C" w:rsidRDefault="009D75A6">
      <w:pPr>
        <w:rPr>
          <w:rFonts w:ascii="Calibri" w:hAnsi="Calibri" w:cs="Calibri"/>
          <w:lang w:val="es-ES"/>
        </w:rPr>
      </w:pPr>
    </w:p>
    <w:p w:rsidR="009D75A6" w:rsidRPr="00A0047C" w:rsidRDefault="009D75A6">
      <w:pPr>
        <w:rPr>
          <w:rFonts w:ascii="Calibri" w:hAnsi="Calibri" w:cs="Calibri"/>
          <w:lang w:val="es-ES"/>
        </w:rPr>
      </w:pPr>
    </w:p>
    <w:p w:rsidR="009D75A6" w:rsidRPr="00A0047C" w:rsidRDefault="009D75A6">
      <w:pPr>
        <w:rPr>
          <w:rFonts w:ascii="Calibri" w:hAnsi="Calibri" w:cs="Calibri"/>
          <w:lang w:val="es-ES"/>
        </w:rPr>
      </w:pPr>
    </w:p>
    <w:p w:rsidR="009D75A6" w:rsidRPr="00A0047C" w:rsidRDefault="009D75A6">
      <w:pPr>
        <w:rPr>
          <w:rFonts w:ascii="Calibri" w:hAnsi="Calibri" w:cs="Calibri"/>
          <w:lang w:val="es-ES"/>
        </w:rPr>
      </w:pPr>
    </w:p>
    <w:p w:rsidR="009D75A6" w:rsidRPr="00A0047C" w:rsidRDefault="009D75A6">
      <w:pPr>
        <w:rPr>
          <w:rFonts w:ascii="Calibri" w:hAnsi="Calibri" w:cs="Calibri"/>
          <w:lang w:val="es-ES"/>
        </w:rPr>
      </w:pPr>
    </w:p>
    <w:p w:rsidR="009D75A6" w:rsidRPr="00A0047C" w:rsidRDefault="009D75A6">
      <w:pPr>
        <w:rPr>
          <w:rFonts w:ascii="Calibri" w:hAnsi="Calibri" w:cs="Calibri"/>
          <w:lang w:val="es-ES"/>
        </w:rPr>
      </w:pPr>
    </w:p>
    <w:p w:rsidR="005D1524" w:rsidRPr="00A0047C" w:rsidRDefault="005D1524" w:rsidP="00EE2A1F">
      <w:pPr>
        <w:autoSpaceDE w:val="0"/>
        <w:autoSpaceDN w:val="0"/>
        <w:adjustRightInd w:val="0"/>
        <w:rPr>
          <w:rFonts w:ascii="Calibri" w:hAnsi="Calibri" w:cs="Calibri"/>
          <w:lang w:val="es-ES"/>
        </w:rPr>
      </w:pPr>
    </w:p>
    <w:p w:rsidR="00A0047C" w:rsidRDefault="00A0047C" w:rsidP="00EE2A1F">
      <w:pPr>
        <w:autoSpaceDE w:val="0"/>
        <w:autoSpaceDN w:val="0"/>
        <w:adjustRightInd w:val="0"/>
        <w:rPr>
          <w:rFonts w:ascii="Calibri" w:hAnsi="Calibri" w:cs="Calibri"/>
          <w:b/>
          <w:sz w:val="28"/>
          <w:szCs w:val="28"/>
          <w:lang w:val="it-IT"/>
        </w:rPr>
      </w:pPr>
    </w:p>
    <w:p w:rsidR="009D75A6" w:rsidRDefault="009D75A6">
      <w:pPr>
        <w:rPr>
          <w:rFonts w:ascii="Calibri" w:hAnsi="Calibri" w:cs="Calibri"/>
          <w:lang w:val="it-IT"/>
        </w:rPr>
      </w:pPr>
    </w:p>
    <w:p w:rsidR="0057277C" w:rsidRPr="0057277C" w:rsidRDefault="0057277C" w:rsidP="0057277C">
      <w:pPr>
        <w:autoSpaceDE w:val="0"/>
        <w:autoSpaceDN w:val="0"/>
        <w:adjustRightInd w:val="0"/>
        <w:rPr>
          <w:b/>
          <w:sz w:val="28"/>
          <w:szCs w:val="28"/>
        </w:rPr>
      </w:pPr>
      <w:r w:rsidRPr="0057277C">
        <w:rPr>
          <w:rFonts w:ascii="Calibri" w:hAnsi="Calibri" w:cs="Calibri"/>
          <w:b/>
          <w:sz w:val="28"/>
          <w:szCs w:val="28"/>
        </w:rPr>
        <w:lastRenderedPageBreak/>
        <w:t>Bibliografia</w:t>
      </w:r>
    </w:p>
    <w:p w:rsidR="0057277C" w:rsidRPr="0057277C" w:rsidRDefault="0057277C" w:rsidP="0057277C">
      <w:pPr>
        <w:autoSpaceDE w:val="0"/>
        <w:autoSpaceDN w:val="0"/>
        <w:adjustRightInd w:val="0"/>
      </w:pPr>
    </w:p>
    <w:p w:rsidR="0057277C" w:rsidRPr="00C7032D" w:rsidRDefault="0057277C" w:rsidP="0057277C">
      <w:pPr>
        <w:autoSpaceDE w:val="0"/>
        <w:autoSpaceDN w:val="0"/>
        <w:adjustRightInd w:val="0"/>
        <w:rPr>
          <w:rFonts w:asciiTheme="minorHAnsi" w:hAnsiTheme="minorHAnsi"/>
          <w:sz w:val="24"/>
          <w:lang w:val="it-IT"/>
        </w:rPr>
      </w:pPr>
      <w:r w:rsidRPr="00C7032D">
        <w:rPr>
          <w:rFonts w:asciiTheme="minorHAnsi" w:hAnsiTheme="minorHAnsi"/>
          <w:sz w:val="24"/>
        </w:rPr>
        <w:t xml:space="preserve">Fengler, C.K., </w:t>
      </w:r>
      <w:r w:rsidR="00E52172">
        <w:rPr>
          <w:rFonts w:asciiTheme="minorHAnsi" w:hAnsiTheme="minorHAnsi"/>
          <w:i/>
          <w:sz w:val="24"/>
        </w:rPr>
        <w:t>Lorenzo Ghiberti's Second Commentary: the Translation and Interpretation of a Fundamental Renaissance Treatise on A</w:t>
      </w:r>
      <w:r w:rsidRPr="00C7032D">
        <w:rPr>
          <w:rFonts w:asciiTheme="minorHAnsi" w:hAnsiTheme="minorHAnsi"/>
          <w:i/>
          <w:sz w:val="24"/>
        </w:rPr>
        <w:t>rt</w:t>
      </w:r>
      <w:r w:rsidRPr="00C7032D">
        <w:rPr>
          <w:rFonts w:asciiTheme="minorHAnsi" w:hAnsiTheme="minorHAnsi"/>
          <w:sz w:val="24"/>
        </w:rPr>
        <w:t xml:space="preserve"> (London 1979).</w:t>
      </w:r>
      <w:r w:rsidRPr="00C7032D">
        <w:rPr>
          <w:rFonts w:asciiTheme="minorHAnsi" w:hAnsiTheme="minorHAnsi"/>
          <w:sz w:val="24"/>
        </w:rPr>
        <w:br/>
      </w:r>
      <w:r w:rsidRPr="00C7032D">
        <w:rPr>
          <w:rFonts w:asciiTheme="minorHAnsi" w:hAnsiTheme="minorHAnsi"/>
          <w:sz w:val="24"/>
        </w:rPr>
        <w:br/>
      </w:r>
      <w:r w:rsidRPr="00C7032D">
        <w:rPr>
          <w:rFonts w:asciiTheme="minorHAnsi" w:hAnsiTheme="minorHAnsi"/>
          <w:sz w:val="24"/>
          <w:lang w:val="it-IT"/>
        </w:rPr>
        <w:t xml:space="preserve">Finn D., </w:t>
      </w:r>
      <w:r w:rsidR="00E52172">
        <w:rPr>
          <w:rFonts w:asciiTheme="minorHAnsi" w:hAnsiTheme="minorHAnsi"/>
          <w:i/>
          <w:sz w:val="24"/>
          <w:lang w:val="it-IT"/>
        </w:rPr>
        <w:t>The Florence Baptistery D</w:t>
      </w:r>
      <w:r w:rsidRPr="00C7032D">
        <w:rPr>
          <w:rFonts w:asciiTheme="minorHAnsi" w:hAnsiTheme="minorHAnsi"/>
          <w:i/>
          <w:sz w:val="24"/>
          <w:lang w:val="it-IT"/>
        </w:rPr>
        <w:t>oors</w:t>
      </w:r>
      <w:r w:rsidRPr="00C7032D">
        <w:rPr>
          <w:rFonts w:asciiTheme="minorHAnsi" w:hAnsiTheme="minorHAnsi"/>
          <w:sz w:val="24"/>
          <w:lang w:val="it-IT"/>
        </w:rPr>
        <w:t xml:space="preserve"> ( London 1980).</w:t>
      </w:r>
      <w:r w:rsidRPr="00C7032D">
        <w:rPr>
          <w:rFonts w:asciiTheme="minorHAnsi" w:hAnsiTheme="minorHAnsi"/>
          <w:sz w:val="24"/>
          <w:lang w:val="it-IT"/>
        </w:rPr>
        <w:br/>
      </w:r>
      <w:r w:rsidRPr="00C7032D">
        <w:rPr>
          <w:rFonts w:asciiTheme="minorHAnsi" w:hAnsiTheme="minorHAnsi"/>
          <w:sz w:val="24"/>
          <w:lang w:val="it-IT"/>
        </w:rPr>
        <w:br/>
        <w:t xml:space="preserve">Finn D., </w:t>
      </w:r>
      <w:r w:rsidRPr="00C7032D">
        <w:rPr>
          <w:rFonts w:asciiTheme="minorHAnsi" w:hAnsiTheme="minorHAnsi"/>
          <w:i/>
          <w:sz w:val="24"/>
          <w:lang w:val="it-IT"/>
        </w:rPr>
        <w:t>Lorenzo Ghiberti nel suo tempo: Atti del convegno internazionale di studi</w:t>
      </w:r>
      <w:r w:rsidRPr="00C7032D">
        <w:rPr>
          <w:rFonts w:asciiTheme="minorHAnsi" w:hAnsiTheme="minorHAnsi"/>
          <w:sz w:val="24"/>
          <w:lang w:val="it-IT"/>
        </w:rPr>
        <w:t xml:space="preserve"> ( Firenze 1980). </w:t>
      </w:r>
    </w:p>
    <w:p w:rsidR="0057277C" w:rsidRPr="00C7032D" w:rsidRDefault="0057277C" w:rsidP="0057277C">
      <w:pPr>
        <w:autoSpaceDE w:val="0"/>
        <w:autoSpaceDN w:val="0"/>
        <w:adjustRightInd w:val="0"/>
        <w:rPr>
          <w:rFonts w:asciiTheme="minorHAnsi" w:hAnsiTheme="minorHAnsi"/>
          <w:sz w:val="24"/>
          <w:lang w:val="it-IT"/>
        </w:rPr>
      </w:pPr>
    </w:p>
    <w:p w:rsidR="0057277C" w:rsidRPr="00C7032D" w:rsidRDefault="0057277C" w:rsidP="0057277C">
      <w:pPr>
        <w:autoSpaceDE w:val="0"/>
        <w:autoSpaceDN w:val="0"/>
        <w:adjustRightInd w:val="0"/>
        <w:rPr>
          <w:rFonts w:asciiTheme="minorHAnsi" w:hAnsiTheme="minorHAnsi" w:cs="Calibri"/>
          <w:sz w:val="24"/>
          <w:lang w:val="it-IT"/>
        </w:rPr>
      </w:pPr>
      <w:r w:rsidRPr="00C7032D">
        <w:rPr>
          <w:rFonts w:asciiTheme="minorHAnsi" w:hAnsiTheme="minorHAnsi"/>
          <w:sz w:val="24"/>
          <w:lang w:val="it-IT"/>
        </w:rPr>
        <w:t>Ghiberti L.</w:t>
      </w:r>
      <w:r w:rsidRPr="00C7032D">
        <w:rPr>
          <w:rFonts w:asciiTheme="minorHAnsi" w:hAnsiTheme="minorHAnsi"/>
          <w:i/>
          <w:sz w:val="24"/>
          <w:lang w:val="it-IT"/>
        </w:rPr>
        <w:t>, Il secondo commentario</w:t>
      </w:r>
      <w:r w:rsidRPr="00C7032D">
        <w:rPr>
          <w:rFonts w:asciiTheme="minorHAnsi" w:hAnsiTheme="minorHAnsi"/>
          <w:sz w:val="24"/>
          <w:lang w:val="it-IT"/>
        </w:rPr>
        <w:t>. A cura di Ottavio Morisona( Napoli 1947).</w:t>
      </w:r>
    </w:p>
    <w:p w:rsidR="0057277C" w:rsidRPr="00C7032D" w:rsidRDefault="0057277C" w:rsidP="0057277C">
      <w:pPr>
        <w:autoSpaceDE w:val="0"/>
        <w:autoSpaceDN w:val="0"/>
        <w:adjustRightInd w:val="0"/>
        <w:rPr>
          <w:rFonts w:asciiTheme="minorHAnsi" w:hAnsiTheme="minorHAnsi"/>
          <w:sz w:val="24"/>
          <w:lang w:val="it-IT"/>
        </w:rPr>
      </w:pPr>
    </w:p>
    <w:p w:rsidR="0057277C" w:rsidRPr="00C7032D" w:rsidRDefault="0057277C" w:rsidP="0057277C">
      <w:pPr>
        <w:autoSpaceDE w:val="0"/>
        <w:autoSpaceDN w:val="0"/>
        <w:adjustRightInd w:val="0"/>
        <w:rPr>
          <w:rFonts w:asciiTheme="minorHAnsi" w:hAnsiTheme="minorHAnsi"/>
          <w:sz w:val="24"/>
          <w:lang w:val="it-IT"/>
        </w:rPr>
      </w:pPr>
      <w:r w:rsidRPr="00C7032D">
        <w:rPr>
          <w:rFonts w:asciiTheme="minorHAnsi" w:hAnsiTheme="minorHAnsi"/>
          <w:sz w:val="24"/>
        </w:rPr>
        <w:t>Kleiner F.,</w:t>
      </w:r>
      <w:r w:rsidR="000A43D6">
        <w:rPr>
          <w:rFonts w:asciiTheme="minorHAnsi" w:hAnsiTheme="minorHAnsi"/>
          <w:i/>
          <w:sz w:val="24"/>
        </w:rPr>
        <w:t xml:space="preserve"> Gardner’s Art Though the A</w:t>
      </w:r>
      <w:r w:rsidRPr="00C7032D">
        <w:rPr>
          <w:rFonts w:asciiTheme="minorHAnsi" w:hAnsiTheme="minorHAnsi"/>
          <w:i/>
          <w:sz w:val="24"/>
        </w:rPr>
        <w:t>ges. A concise Western history</w:t>
      </w:r>
      <w:r w:rsidR="00231726" w:rsidRPr="00C7032D">
        <w:rPr>
          <w:rFonts w:asciiTheme="minorHAnsi" w:hAnsiTheme="minorHAnsi"/>
          <w:sz w:val="24"/>
        </w:rPr>
        <w:t xml:space="preserve">(2010). </w:t>
      </w:r>
      <w:r w:rsidRPr="00C7032D">
        <w:rPr>
          <w:rFonts w:asciiTheme="minorHAnsi" w:hAnsiTheme="minorHAnsi"/>
          <w:sz w:val="24"/>
        </w:rPr>
        <w:br/>
      </w:r>
      <w:r w:rsidRPr="00C7032D">
        <w:rPr>
          <w:rFonts w:asciiTheme="minorHAnsi" w:hAnsiTheme="minorHAnsi"/>
          <w:sz w:val="24"/>
        </w:rPr>
        <w:br/>
        <w:t xml:space="preserve">Krautheimer, R., </w:t>
      </w:r>
      <w:r w:rsidRPr="00C7032D">
        <w:rPr>
          <w:rFonts w:asciiTheme="minorHAnsi" w:hAnsiTheme="minorHAnsi"/>
          <w:i/>
          <w:sz w:val="24"/>
        </w:rPr>
        <w:t>Lorenzo Ghiberti</w:t>
      </w:r>
      <w:r w:rsidRPr="00C7032D">
        <w:rPr>
          <w:rFonts w:asciiTheme="minorHAnsi" w:hAnsiTheme="minorHAnsi"/>
          <w:sz w:val="24"/>
        </w:rPr>
        <w:t xml:space="preserve"> ( New Jersey 1956).</w:t>
      </w:r>
      <w:r w:rsidRPr="00C7032D">
        <w:rPr>
          <w:rFonts w:asciiTheme="minorHAnsi" w:hAnsiTheme="minorHAnsi"/>
          <w:sz w:val="24"/>
        </w:rPr>
        <w:br/>
      </w:r>
      <w:r w:rsidRPr="00C7032D">
        <w:rPr>
          <w:rFonts w:asciiTheme="minorHAnsi" w:hAnsiTheme="minorHAnsi"/>
          <w:sz w:val="24"/>
        </w:rPr>
        <w:br/>
      </w:r>
      <w:r w:rsidRPr="00C7032D">
        <w:rPr>
          <w:rFonts w:asciiTheme="minorHAnsi" w:hAnsiTheme="minorHAnsi"/>
          <w:sz w:val="24"/>
          <w:lang w:val="it-IT"/>
        </w:rPr>
        <w:t>Nagel, B</w:t>
      </w:r>
      <w:r w:rsidRPr="00C7032D">
        <w:rPr>
          <w:rFonts w:asciiTheme="minorHAnsi" w:hAnsiTheme="minorHAnsi"/>
          <w:i/>
          <w:sz w:val="24"/>
          <w:lang w:val="it-IT"/>
        </w:rPr>
        <w:t>., Lorenzo Ghiberti und die Malerei der Renaissance</w:t>
      </w:r>
      <w:r w:rsidRPr="00C7032D">
        <w:rPr>
          <w:rFonts w:asciiTheme="minorHAnsi" w:hAnsiTheme="minorHAnsi"/>
          <w:sz w:val="24"/>
          <w:lang w:val="it-IT"/>
        </w:rPr>
        <w:t xml:space="preserve"> (Frankfurt 1984).</w:t>
      </w:r>
    </w:p>
    <w:p w:rsidR="0057277C" w:rsidRPr="00C7032D" w:rsidRDefault="0057277C" w:rsidP="0057277C">
      <w:pPr>
        <w:autoSpaceDE w:val="0"/>
        <w:autoSpaceDN w:val="0"/>
        <w:adjustRightInd w:val="0"/>
        <w:rPr>
          <w:rFonts w:asciiTheme="minorHAnsi" w:hAnsiTheme="minorHAnsi"/>
          <w:sz w:val="24"/>
          <w:lang w:val="it-IT"/>
        </w:rPr>
      </w:pPr>
    </w:p>
    <w:p w:rsidR="0057277C" w:rsidRPr="00C7032D" w:rsidRDefault="0057277C" w:rsidP="0057277C">
      <w:pPr>
        <w:autoSpaceDE w:val="0"/>
        <w:autoSpaceDN w:val="0"/>
        <w:adjustRightInd w:val="0"/>
        <w:rPr>
          <w:rFonts w:asciiTheme="minorHAnsi" w:hAnsiTheme="minorHAnsi"/>
          <w:sz w:val="24"/>
        </w:rPr>
      </w:pPr>
      <w:r w:rsidRPr="00C7032D">
        <w:rPr>
          <w:rFonts w:asciiTheme="minorHAnsi" w:hAnsiTheme="minorHAnsi"/>
          <w:sz w:val="24"/>
          <w:lang w:val="it-IT"/>
        </w:rPr>
        <w:t xml:space="preserve">Rosito M. e.a., </w:t>
      </w:r>
      <w:r w:rsidRPr="00C7032D">
        <w:rPr>
          <w:rFonts w:asciiTheme="minorHAnsi" w:hAnsiTheme="minorHAnsi"/>
          <w:i/>
          <w:sz w:val="24"/>
          <w:lang w:val="it-IT"/>
        </w:rPr>
        <w:t>Ghiberti e la sua arte nella Firenze del ‘3-400</w:t>
      </w:r>
      <w:r w:rsidRPr="00C7032D">
        <w:rPr>
          <w:rFonts w:asciiTheme="minorHAnsi" w:hAnsiTheme="minorHAnsi"/>
          <w:sz w:val="24"/>
          <w:lang w:val="it-IT"/>
        </w:rPr>
        <w:t xml:space="preserve"> (Firenze 1979). </w:t>
      </w:r>
      <w:r w:rsidRPr="00C7032D">
        <w:rPr>
          <w:rFonts w:asciiTheme="minorHAnsi" w:hAnsiTheme="minorHAnsi"/>
          <w:sz w:val="24"/>
          <w:lang w:val="it-IT"/>
        </w:rPr>
        <w:br/>
      </w:r>
      <w:r w:rsidRPr="00C7032D">
        <w:rPr>
          <w:rFonts w:asciiTheme="minorHAnsi" w:hAnsiTheme="minorHAnsi"/>
          <w:sz w:val="24"/>
          <w:lang w:val="it-IT"/>
        </w:rPr>
        <w:br/>
      </w:r>
      <w:r w:rsidRPr="00C7032D">
        <w:rPr>
          <w:rFonts w:asciiTheme="minorHAnsi" w:hAnsiTheme="minorHAnsi"/>
          <w:sz w:val="24"/>
        </w:rPr>
        <w:t xml:space="preserve">Radge G.M. e.a., </w:t>
      </w:r>
      <w:r w:rsidR="000A43D6">
        <w:rPr>
          <w:rFonts w:asciiTheme="minorHAnsi" w:hAnsiTheme="minorHAnsi"/>
          <w:i/>
          <w:sz w:val="24"/>
        </w:rPr>
        <w:t>The Gates of P</w:t>
      </w:r>
      <w:r w:rsidRPr="00C7032D">
        <w:rPr>
          <w:rFonts w:asciiTheme="minorHAnsi" w:hAnsiTheme="minorHAnsi"/>
          <w:i/>
          <w:sz w:val="24"/>
        </w:rPr>
        <w:t>aradise: Lorenzo G</w:t>
      </w:r>
      <w:r w:rsidR="000A43D6">
        <w:rPr>
          <w:rFonts w:asciiTheme="minorHAnsi" w:hAnsiTheme="minorHAnsi"/>
          <w:i/>
          <w:sz w:val="24"/>
        </w:rPr>
        <w:t>hiberti's Renaissance M</w:t>
      </w:r>
      <w:r w:rsidRPr="00C7032D">
        <w:rPr>
          <w:rFonts w:asciiTheme="minorHAnsi" w:hAnsiTheme="minorHAnsi"/>
          <w:i/>
          <w:sz w:val="24"/>
        </w:rPr>
        <w:t>asterpiece</w:t>
      </w:r>
      <w:r w:rsidRPr="00C7032D">
        <w:rPr>
          <w:rFonts w:asciiTheme="minorHAnsi" w:hAnsiTheme="minorHAnsi"/>
          <w:sz w:val="24"/>
        </w:rPr>
        <w:t xml:space="preserve"> (New Haven 2007).</w:t>
      </w:r>
    </w:p>
    <w:p w:rsidR="0057277C" w:rsidRPr="00C7032D" w:rsidRDefault="00C7032D" w:rsidP="0057277C">
      <w:pPr>
        <w:autoSpaceDE w:val="0"/>
        <w:autoSpaceDN w:val="0"/>
        <w:adjustRightInd w:val="0"/>
        <w:rPr>
          <w:rFonts w:asciiTheme="minorHAnsi" w:hAnsiTheme="minorHAnsi"/>
          <w:sz w:val="24"/>
          <w:lang w:val="it-IT"/>
        </w:rPr>
      </w:pPr>
      <w:r w:rsidRPr="00B36252">
        <w:rPr>
          <w:rFonts w:asciiTheme="minorHAnsi" w:hAnsiTheme="minorHAnsi"/>
          <w:sz w:val="24"/>
          <w:lang w:val="fr-FR"/>
        </w:rPr>
        <w:br/>
      </w:r>
      <w:r w:rsidR="0057277C" w:rsidRPr="00C7032D">
        <w:rPr>
          <w:rFonts w:asciiTheme="minorHAnsi" w:hAnsiTheme="minorHAnsi"/>
          <w:sz w:val="24"/>
          <w:lang w:val="it-IT"/>
        </w:rPr>
        <w:t xml:space="preserve">Vasari, G., </w:t>
      </w:r>
      <w:r w:rsidR="0057277C" w:rsidRPr="00C7032D">
        <w:rPr>
          <w:rFonts w:asciiTheme="minorHAnsi" w:hAnsiTheme="minorHAnsi"/>
          <w:i/>
          <w:sz w:val="24"/>
          <w:lang w:val="it-IT"/>
        </w:rPr>
        <w:t>Le V</w:t>
      </w:r>
      <w:r w:rsidR="0057277C" w:rsidRPr="00C7032D">
        <w:rPr>
          <w:rFonts w:asciiTheme="minorHAnsi" w:hAnsiTheme="minorHAnsi" w:cs="Calibri"/>
          <w:i/>
          <w:sz w:val="24"/>
          <w:lang w:val="it-IT"/>
        </w:rPr>
        <w:t xml:space="preserve">ite de'più eccellenti architetti, pittori, et scultori italiani. </w:t>
      </w:r>
      <w:r w:rsidR="0057277C" w:rsidRPr="00C7032D">
        <w:rPr>
          <w:rFonts w:asciiTheme="minorHAnsi" w:hAnsiTheme="minorHAnsi" w:cs="Calibri"/>
          <w:sz w:val="24"/>
          <w:lang w:val="it-IT"/>
        </w:rPr>
        <w:t xml:space="preserve">(1568) </w:t>
      </w:r>
    </w:p>
    <w:p w:rsidR="0057277C" w:rsidRPr="00F50F4D" w:rsidRDefault="00C4015F" w:rsidP="0057277C">
      <w:pPr>
        <w:autoSpaceDE w:val="0"/>
        <w:autoSpaceDN w:val="0"/>
        <w:adjustRightInd w:val="0"/>
        <w:rPr>
          <w:rFonts w:asciiTheme="minorHAnsi" w:hAnsiTheme="minorHAnsi" w:cs="Calibri"/>
          <w:b/>
          <w:sz w:val="22"/>
          <w:szCs w:val="22"/>
          <w:lang w:val="it-IT"/>
        </w:rPr>
      </w:pPr>
      <w:hyperlink r:id="rId26" w:history="1">
        <w:r w:rsidR="0057277C" w:rsidRPr="00F50F4D">
          <w:rPr>
            <w:rStyle w:val="Hyperlink"/>
            <w:rFonts w:asciiTheme="minorHAnsi" w:hAnsiTheme="minorHAnsi"/>
            <w:sz w:val="22"/>
            <w:szCs w:val="22"/>
            <w:lang w:val="it-IT"/>
          </w:rPr>
          <w:t>http://it.wikisource.org/wiki/Le_vite_de%27_pi%C3%B9_eccellenti_pittori,_scultori_e_architettori_(1568)/Lorenzo_Ghiberti</w:t>
        </w:r>
      </w:hyperlink>
    </w:p>
    <w:p w:rsidR="0057277C" w:rsidRDefault="0057277C" w:rsidP="0057277C">
      <w:pPr>
        <w:rPr>
          <w:rFonts w:ascii="Calibri" w:hAnsi="Calibri" w:cs="Calibri"/>
          <w:lang w:val="it-IT"/>
        </w:rPr>
      </w:pPr>
    </w:p>
    <w:p w:rsidR="00563B82" w:rsidRPr="00C7032D" w:rsidRDefault="00C7032D" w:rsidP="00C7032D">
      <w:pPr>
        <w:tabs>
          <w:tab w:val="left" w:pos="5820"/>
        </w:tabs>
        <w:rPr>
          <w:rFonts w:asciiTheme="minorHAnsi" w:hAnsiTheme="minorHAnsi" w:cs="Calibri"/>
          <w:lang w:val="it-IT"/>
        </w:rPr>
      </w:pPr>
      <w:r w:rsidRPr="00C7032D">
        <w:rPr>
          <w:rFonts w:asciiTheme="minorHAnsi" w:hAnsiTheme="minorHAnsi" w:cs="Calibri"/>
          <w:sz w:val="24"/>
          <w:lang w:val="it-IT"/>
        </w:rPr>
        <w:t>Zervas D. F., Lorenzo Monaco, Lorenzo Ghiberti and Orsanmichele</w:t>
      </w:r>
      <w:r w:rsidRPr="00C7032D">
        <w:rPr>
          <w:rFonts w:asciiTheme="minorHAnsi" w:hAnsiTheme="minorHAnsi" w:cs="Calibri"/>
          <w:i/>
          <w:sz w:val="24"/>
          <w:lang w:val="it-IT"/>
        </w:rPr>
        <w:t>, Burlington magazine</w:t>
      </w:r>
      <w:r w:rsidRPr="00C7032D">
        <w:rPr>
          <w:rFonts w:asciiTheme="minorHAnsi" w:hAnsiTheme="minorHAnsi" w:cs="Calibri"/>
          <w:sz w:val="24"/>
          <w:lang w:val="it-IT"/>
        </w:rPr>
        <w:t>, Volume 133, Issue: 1064 ( november 1991</w:t>
      </w:r>
      <w:r w:rsidR="000A43D6">
        <w:rPr>
          <w:rFonts w:asciiTheme="minorHAnsi" w:hAnsiTheme="minorHAnsi" w:cs="Calibri"/>
          <w:sz w:val="24"/>
          <w:lang w:val="it-IT"/>
        </w:rPr>
        <w:t>) p. 748-759.</w:t>
      </w:r>
    </w:p>
    <w:p w:rsidR="00C7032D" w:rsidRDefault="00C7032D">
      <w:pPr>
        <w:rPr>
          <w:rFonts w:ascii="Calibri" w:hAnsi="Calibri" w:cs="Calibri"/>
          <w:lang w:val="it-IT"/>
        </w:rPr>
      </w:pPr>
    </w:p>
    <w:p w:rsidR="00C7032D" w:rsidRDefault="00C7032D">
      <w:pPr>
        <w:rPr>
          <w:rFonts w:ascii="Calibri" w:hAnsi="Calibri" w:cs="Calibri"/>
          <w:lang w:val="it-IT"/>
        </w:rPr>
      </w:pPr>
    </w:p>
    <w:p w:rsidR="00563B82" w:rsidRDefault="00563B82">
      <w:pPr>
        <w:rPr>
          <w:rFonts w:ascii="Calibri" w:hAnsi="Calibri" w:cs="Calibri"/>
          <w:lang w:val="it-IT"/>
        </w:rPr>
      </w:pPr>
    </w:p>
    <w:p w:rsidR="00563B82" w:rsidRDefault="00563B82">
      <w:pPr>
        <w:rPr>
          <w:rFonts w:ascii="Calibri" w:hAnsi="Calibri" w:cs="Calibri"/>
          <w:lang w:val="it-IT"/>
        </w:rPr>
      </w:pPr>
    </w:p>
    <w:p w:rsidR="00563B82" w:rsidRDefault="00563B82">
      <w:pPr>
        <w:rPr>
          <w:rFonts w:ascii="Calibri" w:hAnsi="Calibri" w:cs="Calibri"/>
          <w:lang w:val="it-IT"/>
        </w:rPr>
      </w:pPr>
    </w:p>
    <w:p w:rsidR="00563B82" w:rsidRDefault="00563B82">
      <w:pPr>
        <w:rPr>
          <w:rFonts w:ascii="Calibri" w:hAnsi="Calibri" w:cs="Calibri"/>
          <w:lang w:val="it-IT"/>
        </w:rPr>
      </w:pPr>
    </w:p>
    <w:p w:rsidR="00563B82" w:rsidRDefault="00563B82">
      <w:pPr>
        <w:rPr>
          <w:rFonts w:ascii="Calibri" w:hAnsi="Calibri" w:cs="Calibri"/>
          <w:lang w:val="it-IT"/>
        </w:rPr>
      </w:pPr>
    </w:p>
    <w:p w:rsidR="00563B82" w:rsidRDefault="00563B82">
      <w:pPr>
        <w:rPr>
          <w:rFonts w:ascii="Calibri" w:hAnsi="Calibri" w:cs="Calibri"/>
          <w:lang w:val="it-IT"/>
        </w:rPr>
      </w:pPr>
    </w:p>
    <w:p w:rsidR="00563B82" w:rsidRDefault="00563B82">
      <w:pPr>
        <w:rPr>
          <w:rFonts w:ascii="Calibri" w:hAnsi="Calibri" w:cs="Calibri"/>
          <w:lang w:val="it-IT"/>
        </w:rPr>
      </w:pPr>
    </w:p>
    <w:p w:rsidR="00563B82" w:rsidRDefault="00563B82">
      <w:pPr>
        <w:rPr>
          <w:rFonts w:ascii="Calibri" w:hAnsi="Calibri" w:cs="Calibri"/>
          <w:lang w:val="it-IT"/>
        </w:rPr>
      </w:pPr>
    </w:p>
    <w:p w:rsidR="00563B82" w:rsidRDefault="00563B82">
      <w:pPr>
        <w:rPr>
          <w:rFonts w:ascii="Calibri" w:hAnsi="Calibri" w:cs="Calibri"/>
          <w:lang w:val="it-IT"/>
        </w:rPr>
      </w:pPr>
    </w:p>
    <w:p w:rsidR="00563B82" w:rsidRDefault="00563B82">
      <w:pPr>
        <w:rPr>
          <w:rFonts w:ascii="Calibri" w:hAnsi="Calibri" w:cs="Calibri"/>
          <w:lang w:val="it-IT"/>
        </w:rPr>
      </w:pPr>
    </w:p>
    <w:p w:rsidR="00563B82" w:rsidRDefault="00563B82">
      <w:pPr>
        <w:rPr>
          <w:rFonts w:ascii="Calibri" w:hAnsi="Calibri" w:cs="Calibri"/>
          <w:lang w:val="it-IT"/>
        </w:rPr>
      </w:pPr>
    </w:p>
    <w:p w:rsidR="00563B82" w:rsidRDefault="00563B82">
      <w:pPr>
        <w:rPr>
          <w:rFonts w:ascii="Calibri" w:hAnsi="Calibri" w:cs="Calibri"/>
          <w:lang w:val="it-IT"/>
        </w:rPr>
      </w:pPr>
    </w:p>
    <w:p w:rsidR="00563B82" w:rsidRDefault="00563B82">
      <w:pPr>
        <w:rPr>
          <w:rFonts w:ascii="Calibri" w:hAnsi="Calibri" w:cs="Calibri"/>
          <w:lang w:val="it-IT"/>
        </w:rPr>
      </w:pPr>
    </w:p>
    <w:p w:rsidR="00563B82" w:rsidRDefault="00563B82">
      <w:pPr>
        <w:rPr>
          <w:rFonts w:ascii="Calibri" w:hAnsi="Calibri" w:cs="Calibri"/>
          <w:lang w:val="it-IT"/>
        </w:rPr>
      </w:pPr>
    </w:p>
    <w:p w:rsidR="00563B82" w:rsidRDefault="00563B82">
      <w:pPr>
        <w:rPr>
          <w:rFonts w:ascii="Calibri" w:hAnsi="Calibri" w:cs="Calibri"/>
          <w:lang w:val="it-IT"/>
        </w:rPr>
      </w:pPr>
    </w:p>
    <w:p w:rsidR="00807A5B" w:rsidRDefault="00807A5B">
      <w:pPr>
        <w:rPr>
          <w:rFonts w:ascii="Calibri" w:hAnsi="Calibri" w:cs="Calibri"/>
          <w:lang w:val="it-IT"/>
        </w:rPr>
      </w:pPr>
    </w:p>
    <w:p w:rsidR="00A03CEB" w:rsidRPr="00A03CEB" w:rsidRDefault="00A0047C">
      <w:pPr>
        <w:rPr>
          <w:rFonts w:ascii="Calibri" w:hAnsi="Calibri" w:cs="Calibri"/>
          <w:b/>
          <w:sz w:val="32"/>
          <w:szCs w:val="32"/>
          <w:lang w:val="it-IT"/>
        </w:rPr>
      </w:pPr>
      <w:r>
        <w:rPr>
          <w:rFonts w:ascii="Calibri" w:hAnsi="Calibri" w:cs="Calibri"/>
          <w:b/>
          <w:sz w:val="32"/>
          <w:szCs w:val="32"/>
          <w:lang w:val="it-IT"/>
        </w:rPr>
        <w:lastRenderedPageBreak/>
        <w:t>Appendice</w:t>
      </w:r>
    </w:p>
    <w:p w:rsidR="00A03CEB" w:rsidRDefault="00A03CEB">
      <w:pPr>
        <w:rPr>
          <w:rFonts w:ascii="Calibri" w:hAnsi="Calibri" w:cs="Calibri"/>
          <w:lang w:val="it-IT"/>
        </w:rPr>
      </w:pPr>
    </w:p>
    <w:p w:rsidR="00F23A19" w:rsidRPr="00D52788" w:rsidRDefault="00A03CEB" w:rsidP="00D52788">
      <w:pPr>
        <w:pStyle w:val="Lijstalinea"/>
        <w:numPr>
          <w:ilvl w:val="0"/>
          <w:numId w:val="15"/>
        </w:numPr>
        <w:rPr>
          <w:rFonts w:ascii="Calibri" w:hAnsi="Calibri" w:cs="Calibri"/>
          <w:b/>
          <w:sz w:val="28"/>
          <w:szCs w:val="28"/>
          <w:lang w:val="it-IT"/>
        </w:rPr>
      </w:pPr>
      <w:r w:rsidRPr="00D52788">
        <w:rPr>
          <w:rFonts w:ascii="Calibri" w:hAnsi="Calibri" w:cs="Calibri"/>
          <w:b/>
          <w:sz w:val="28"/>
          <w:szCs w:val="28"/>
          <w:lang w:val="it-IT"/>
        </w:rPr>
        <w:t xml:space="preserve">Le statue per l’Orsanmichele </w:t>
      </w:r>
    </w:p>
    <w:p w:rsidR="00F23A19" w:rsidRDefault="00F23A19" w:rsidP="00F23A19">
      <w:pPr>
        <w:rPr>
          <w:rFonts w:ascii="Calibri" w:hAnsi="Calibri" w:cs="Calibri"/>
          <w:b/>
          <w:sz w:val="24"/>
          <w:lang w:val="it-IT"/>
        </w:rPr>
      </w:pPr>
    </w:p>
    <w:p w:rsidR="0051201F" w:rsidRPr="00F23A19" w:rsidRDefault="0051201F" w:rsidP="00F23A19">
      <w:pPr>
        <w:rPr>
          <w:rFonts w:ascii="Calibri" w:hAnsi="Calibri" w:cs="Calibri"/>
          <w:b/>
          <w:sz w:val="28"/>
          <w:szCs w:val="28"/>
          <w:lang w:val="it-IT"/>
        </w:rPr>
      </w:pPr>
      <w:r w:rsidRPr="00F23A19">
        <w:rPr>
          <w:rFonts w:ascii="Calibri" w:hAnsi="Calibri" w:cs="Calibri"/>
          <w:b/>
          <w:sz w:val="24"/>
          <w:lang w:val="it-IT"/>
        </w:rPr>
        <w:t>Giovanni la Battista</w:t>
      </w:r>
      <w:r w:rsidR="00F23A19" w:rsidRPr="00F23A19">
        <w:rPr>
          <w:rFonts w:ascii="Calibri" w:hAnsi="Calibri" w:cs="Calibri"/>
          <w:b/>
          <w:sz w:val="24"/>
          <w:lang w:val="it-IT"/>
        </w:rPr>
        <w:t xml:space="preserve">                             </w:t>
      </w:r>
      <w:r w:rsidR="00F23A19">
        <w:rPr>
          <w:rFonts w:ascii="Calibri" w:hAnsi="Calibri" w:cs="Calibri"/>
          <w:b/>
          <w:sz w:val="24"/>
          <w:lang w:val="it-IT"/>
        </w:rPr>
        <w:t xml:space="preserve">                  </w:t>
      </w:r>
      <w:r w:rsidRPr="00F23A19">
        <w:rPr>
          <w:rFonts w:ascii="Calibri" w:hAnsi="Calibri" w:cs="Calibri"/>
          <w:b/>
          <w:sz w:val="24"/>
          <w:lang w:val="it-IT"/>
        </w:rPr>
        <w:t>Matteo</w:t>
      </w:r>
      <w:r w:rsidR="00F23A19">
        <w:rPr>
          <w:rFonts w:ascii="Calibri" w:hAnsi="Calibri" w:cs="Calibri"/>
          <w:b/>
          <w:sz w:val="24"/>
          <w:lang w:val="it-IT"/>
        </w:rPr>
        <w:t xml:space="preserve">                                                     San Stefano</w:t>
      </w:r>
    </w:p>
    <w:p w:rsidR="0051201F" w:rsidRPr="00A0047C" w:rsidRDefault="00F23A19" w:rsidP="0051201F">
      <w:pPr>
        <w:jc w:val="center"/>
        <w:rPr>
          <w:rFonts w:ascii="Times New Roman" w:hAnsi="Times New Roman"/>
          <w:sz w:val="24"/>
          <w:lang w:val="es-ES" w:eastAsia="nl-NL"/>
        </w:rPr>
      </w:pPr>
      <w:r>
        <w:rPr>
          <w:rFonts w:ascii="Times New Roman" w:hAnsi="Times New Roman"/>
          <w:noProof/>
          <w:sz w:val="24"/>
          <w:lang w:val="nl-NL" w:eastAsia="nl-NL"/>
        </w:rPr>
        <w:drawing>
          <wp:anchor distT="0" distB="0" distL="114300" distR="114300" simplePos="0" relativeHeight="251663360" behindDoc="0" locked="0" layoutInCell="1" allowOverlap="1">
            <wp:simplePos x="0" y="0"/>
            <wp:positionH relativeFrom="column">
              <wp:posOffset>4711820</wp:posOffset>
            </wp:positionH>
            <wp:positionV relativeFrom="paragraph">
              <wp:posOffset>137555</wp:posOffset>
            </wp:positionV>
            <wp:extent cx="2344588" cy="5710687"/>
            <wp:effectExtent l="19050" t="0" r="0" b="0"/>
            <wp:wrapNone/>
            <wp:docPr id="165" name="Afbeelding 165" descr="http://www.wga.hu/art/g/ghiberti/st_ste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wga.hu/art/g/ghiberti/st_steph.jpg"/>
                    <pic:cNvPicPr>
                      <a:picLocks noChangeAspect="1" noChangeArrowheads="1"/>
                    </pic:cNvPicPr>
                  </pic:nvPicPr>
                  <pic:blipFill>
                    <a:blip r:embed="rId27"/>
                    <a:srcRect/>
                    <a:stretch>
                      <a:fillRect/>
                    </a:stretch>
                  </pic:blipFill>
                  <pic:spPr bwMode="auto">
                    <a:xfrm>
                      <a:off x="0" y="0"/>
                      <a:ext cx="2344588" cy="5710687"/>
                    </a:xfrm>
                    <a:prstGeom prst="rect">
                      <a:avLst/>
                    </a:prstGeom>
                    <a:noFill/>
                    <a:ln w="9525">
                      <a:noFill/>
                      <a:miter lim="800000"/>
                      <a:headEnd/>
                      <a:tailEnd/>
                    </a:ln>
                  </pic:spPr>
                </pic:pic>
              </a:graphicData>
            </a:graphic>
          </wp:anchor>
        </w:drawing>
      </w:r>
      <w:r>
        <w:rPr>
          <w:rFonts w:ascii="Times New Roman" w:hAnsi="Times New Roman"/>
          <w:noProof/>
          <w:sz w:val="24"/>
          <w:lang w:val="nl-NL" w:eastAsia="nl-NL"/>
        </w:rPr>
        <w:drawing>
          <wp:anchor distT="0" distB="0" distL="114300" distR="114300" simplePos="0" relativeHeight="251660288" behindDoc="0" locked="0" layoutInCell="1" allowOverlap="1">
            <wp:simplePos x="0" y="0"/>
            <wp:positionH relativeFrom="column">
              <wp:posOffset>-852218</wp:posOffset>
            </wp:positionH>
            <wp:positionV relativeFrom="paragraph">
              <wp:posOffset>137555</wp:posOffset>
            </wp:positionV>
            <wp:extent cx="3304614" cy="5710687"/>
            <wp:effectExtent l="19050" t="0" r="0" b="0"/>
            <wp:wrapNone/>
            <wp:docPr id="6" name="Afbeelding 6" descr="http://www.wga.hu/art/g/ghiberti/st_joh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ga.hu/art/g/ghiberti/st_john1.jpg"/>
                    <pic:cNvPicPr>
                      <a:picLocks noChangeAspect="1" noChangeArrowheads="1"/>
                    </pic:cNvPicPr>
                  </pic:nvPicPr>
                  <pic:blipFill>
                    <a:blip r:embed="rId28"/>
                    <a:srcRect/>
                    <a:stretch>
                      <a:fillRect/>
                    </a:stretch>
                  </pic:blipFill>
                  <pic:spPr bwMode="auto">
                    <a:xfrm>
                      <a:off x="0" y="0"/>
                      <a:ext cx="3304520" cy="5710524"/>
                    </a:xfrm>
                    <a:prstGeom prst="rect">
                      <a:avLst/>
                    </a:prstGeom>
                    <a:noFill/>
                    <a:ln w="9525">
                      <a:noFill/>
                      <a:miter lim="800000"/>
                      <a:headEnd/>
                      <a:tailEnd/>
                    </a:ln>
                  </pic:spPr>
                </pic:pic>
              </a:graphicData>
            </a:graphic>
          </wp:anchor>
        </w:drawing>
      </w:r>
      <w:r>
        <w:rPr>
          <w:rFonts w:ascii="Times New Roman" w:hAnsi="Times New Roman"/>
          <w:noProof/>
          <w:sz w:val="24"/>
          <w:lang w:val="nl-NL" w:eastAsia="nl-NL"/>
        </w:rPr>
        <w:drawing>
          <wp:anchor distT="0" distB="0" distL="114300" distR="114300" simplePos="0" relativeHeight="251661312" behindDoc="0" locked="0" layoutInCell="1" allowOverlap="1">
            <wp:simplePos x="0" y="0"/>
            <wp:positionH relativeFrom="column">
              <wp:posOffset>2305050</wp:posOffset>
            </wp:positionH>
            <wp:positionV relativeFrom="paragraph">
              <wp:posOffset>140970</wp:posOffset>
            </wp:positionV>
            <wp:extent cx="2594610" cy="5710555"/>
            <wp:effectExtent l="19050" t="0" r="0" b="0"/>
            <wp:wrapNone/>
            <wp:docPr id="8" name="Afbeelding 8" descr="http://www.wga.hu/art/g/ghiberti/st_mat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ga.hu/art/g/ghiberti/st_matth.jpg"/>
                    <pic:cNvPicPr>
                      <a:picLocks noChangeAspect="1" noChangeArrowheads="1"/>
                    </pic:cNvPicPr>
                  </pic:nvPicPr>
                  <pic:blipFill>
                    <a:blip r:embed="rId29"/>
                    <a:srcRect/>
                    <a:stretch>
                      <a:fillRect/>
                    </a:stretch>
                  </pic:blipFill>
                  <pic:spPr bwMode="auto">
                    <a:xfrm>
                      <a:off x="0" y="0"/>
                      <a:ext cx="2594610" cy="5710555"/>
                    </a:xfrm>
                    <a:prstGeom prst="rect">
                      <a:avLst/>
                    </a:prstGeom>
                    <a:noFill/>
                    <a:ln w="9525">
                      <a:noFill/>
                      <a:miter lim="800000"/>
                      <a:headEnd/>
                      <a:tailEnd/>
                    </a:ln>
                  </pic:spPr>
                </pic:pic>
              </a:graphicData>
            </a:graphic>
          </wp:anchor>
        </w:drawing>
      </w:r>
    </w:p>
    <w:p w:rsidR="00A03CEB" w:rsidRDefault="00A03CEB" w:rsidP="00A03CEB">
      <w:pPr>
        <w:rPr>
          <w:rFonts w:ascii="Calibri" w:hAnsi="Calibri" w:cs="Calibri"/>
          <w:b/>
          <w:sz w:val="28"/>
          <w:szCs w:val="28"/>
          <w:lang w:val="it-IT"/>
        </w:rPr>
      </w:pPr>
    </w:p>
    <w:p w:rsidR="0051201F" w:rsidRPr="00A0047C" w:rsidRDefault="0051201F" w:rsidP="0051201F">
      <w:pPr>
        <w:jc w:val="center"/>
        <w:rPr>
          <w:rFonts w:ascii="Times New Roman" w:hAnsi="Times New Roman"/>
          <w:sz w:val="24"/>
          <w:lang w:val="es-ES" w:eastAsia="nl-NL"/>
        </w:rPr>
      </w:pPr>
    </w:p>
    <w:p w:rsidR="00A03CEB" w:rsidRPr="00A0047C" w:rsidRDefault="00A03CEB" w:rsidP="00A03CEB">
      <w:pPr>
        <w:rPr>
          <w:rFonts w:ascii="Calibri" w:hAnsi="Calibri" w:cs="Calibri"/>
          <w:b/>
          <w:sz w:val="28"/>
          <w:szCs w:val="28"/>
          <w:lang w:val="es-ES"/>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F23A19" w:rsidRPr="00A0047C" w:rsidRDefault="00F23A19" w:rsidP="00F23A19">
      <w:pPr>
        <w:jc w:val="center"/>
        <w:rPr>
          <w:rFonts w:ascii="Times New Roman" w:hAnsi="Times New Roman"/>
          <w:sz w:val="24"/>
          <w:lang w:val="es-ES" w:eastAsia="nl-NL"/>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F50F4D" w:rsidRDefault="00F50F4D" w:rsidP="00A03CEB">
      <w:pPr>
        <w:rPr>
          <w:rFonts w:ascii="Calibri" w:hAnsi="Calibri" w:cs="Calibri"/>
          <w:b/>
          <w:sz w:val="28"/>
          <w:szCs w:val="28"/>
          <w:lang w:val="it-IT"/>
        </w:rPr>
      </w:pPr>
    </w:p>
    <w:p w:rsidR="00F50F4D" w:rsidRDefault="00F50F4D" w:rsidP="00A03CEB">
      <w:pPr>
        <w:rPr>
          <w:rFonts w:ascii="Calibri" w:hAnsi="Calibri" w:cs="Calibri"/>
          <w:b/>
          <w:sz w:val="28"/>
          <w:szCs w:val="28"/>
          <w:lang w:val="it-IT"/>
        </w:rPr>
      </w:pPr>
    </w:p>
    <w:p w:rsidR="00F50F4D" w:rsidRDefault="00F50F4D" w:rsidP="00A03CEB">
      <w:pPr>
        <w:rPr>
          <w:rFonts w:ascii="Calibri" w:hAnsi="Calibri" w:cs="Calibri"/>
          <w:b/>
          <w:sz w:val="28"/>
          <w:szCs w:val="28"/>
          <w:lang w:val="it-IT"/>
        </w:rPr>
      </w:pPr>
    </w:p>
    <w:p w:rsidR="00563B82" w:rsidRPr="00D52788" w:rsidRDefault="00A03CEB" w:rsidP="00D52788">
      <w:pPr>
        <w:pStyle w:val="Lijstalinea"/>
        <w:numPr>
          <w:ilvl w:val="0"/>
          <w:numId w:val="15"/>
        </w:numPr>
        <w:rPr>
          <w:rFonts w:ascii="Calibri" w:hAnsi="Calibri" w:cs="Calibri"/>
          <w:b/>
          <w:sz w:val="28"/>
          <w:szCs w:val="28"/>
          <w:lang w:val="it-IT"/>
        </w:rPr>
      </w:pPr>
      <w:r w:rsidRPr="00D52788">
        <w:rPr>
          <w:rFonts w:ascii="Calibri" w:hAnsi="Calibri" w:cs="Calibri"/>
          <w:b/>
          <w:sz w:val="28"/>
          <w:szCs w:val="28"/>
          <w:lang w:val="it-IT"/>
        </w:rPr>
        <w:lastRenderedPageBreak/>
        <w:t>La porta Nord</w:t>
      </w: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51201F" w:rsidRPr="007B0988" w:rsidRDefault="0051201F" w:rsidP="0051201F">
      <w:pPr>
        <w:jc w:val="center"/>
        <w:rPr>
          <w:rFonts w:ascii="Times New Roman" w:hAnsi="Times New Roman"/>
          <w:sz w:val="24"/>
          <w:lang w:val="it-IT" w:eastAsia="nl-NL"/>
        </w:rPr>
      </w:pPr>
      <w:r>
        <w:rPr>
          <w:rFonts w:ascii="Times New Roman" w:hAnsi="Times New Roman"/>
          <w:noProof/>
          <w:sz w:val="24"/>
          <w:lang w:val="nl-NL" w:eastAsia="nl-NL"/>
        </w:rPr>
        <w:drawing>
          <wp:inline distT="0" distB="0" distL="0" distR="0">
            <wp:extent cx="4468495" cy="5710555"/>
            <wp:effectExtent l="19050" t="0" r="8255" b="0"/>
            <wp:docPr id="10" name="Afbeelding 10" descr="http://www.wga.hu/art/g/ghiberti/2n_do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ga.hu/art/g/ghiberti/2n_door2.jpg"/>
                    <pic:cNvPicPr>
                      <a:picLocks noChangeAspect="1" noChangeArrowheads="1"/>
                    </pic:cNvPicPr>
                  </pic:nvPicPr>
                  <pic:blipFill>
                    <a:blip r:embed="rId30"/>
                    <a:srcRect/>
                    <a:stretch>
                      <a:fillRect/>
                    </a:stretch>
                  </pic:blipFill>
                  <pic:spPr bwMode="auto">
                    <a:xfrm>
                      <a:off x="0" y="0"/>
                      <a:ext cx="4468495" cy="5710555"/>
                    </a:xfrm>
                    <a:prstGeom prst="rect">
                      <a:avLst/>
                    </a:prstGeom>
                    <a:noFill/>
                    <a:ln w="9525">
                      <a:noFill/>
                      <a:miter lim="800000"/>
                      <a:headEnd/>
                      <a:tailEnd/>
                    </a:ln>
                  </pic:spPr>
                </pic:pic>
              </a:graphicData>
            </a:graphic>
          </wp:inline>
        </w:drawing>
      </w: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047C" w:rsidRDefault="00A0047C" w:rsidP="00A03CEB">
      <w:pPr>
        <w:rPr>
          <w:rFonts w:ascii="Calibri" w:hAnsi="Calibri" w:cs="Calibri"/>
          <w:b/>
          <w:sz w:val="28"/>
          <w:szCs w:val="28"/>
          <w:lang w:val="it-IT"/>
        </w:rPr>
      </w:pPr>
    </w:p>
    <w:tbl>
      <w:tblPr>
        <w:tblpPr w:leftFromText="45" w:rightFromText="45" w:vertAnchor="text"/>
        <w:tblW w:w="0" w:type="auto"/>
        <w:tblCellSpacing w:w="15" w:type="dxa"/>
        <w:tblBorders>
          <w:top w:val="outset" w:sz="6" w:space="0" w:color="auto"/>
          <w:left w:val="outset" w:sz="6" w:space="0" w:color="auto"/>
          <w:bottom w:val="outset" w:sz="6" w:space="0" w:color="auto"/>
          <w:right w:val="outset" w:sz="6" w:space="0" w:color="auto"/>
        </w:tblBorders>
        <w:shd w:val="clear" w:color="auto" w:fill="A4A5A2"/>
        <w:tblCellMar>
          <w:top w:w="15" w:type="dxa"/>
          <w:left w:w="15" w:type="dxa"/>
          <w:bottom w:w="15" w:type="dxa"/>
          <w:right w:w="15" w:type="dxa"/>
        </w:tblCellMar>
        <w:tblLook w:val="04A0"/>
      </w:tblPr>
      <w:tblGrid>
        <w:gridCol w:w="561"/>
        <w:gridCol w:w="1553"/>
        <w:gridCol w:w="545"/>
        <w:gridCol w:w="1542"/>
        <w:gridCol w:w="545"/>
        <w:gridCol w:w="545"/>
        <w:gridCol w:w="1542"/>
        <w:gridCol w:w="545"/>
        <w:gridCol w:w="1542"/>
        <w:gridCol w:w="560"/>
      </w:tblGrid>
      <w:tr w:rsidR="0051201F" w:rsidRPr="007B0988" w:rsidTr="0051201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rPr>
                <w:sz w:val="24"/>
                <w:lang w:val="it-IT"/>
              </w:rPr>
            </w:pPr>
            <w:r>
              <w:rPr>
                <w:noProof/>
                <w:color w:val="0000FF"/>
                <w:lang w:val="nl-NL" w:eastAsia="nl-NL"/>
              </w:rPr>
              <w:lastRenderedPageBreak/>
              <w:drawing>
                <wp:inline distT="0" distB="0" distL="0" distR="0">
                  <wp:extent cx="284480" cy="267335"/>
                  <wp:effectExtent l="19050" t="0" r="1270" b="0"/>
                  <wp:docPr id="15" name="Afbeelding 15" descr="Testina 01.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stina 01.JPG">
                            <a:hlinkClick r:id="rId31"/>
                          </pic:cNvPr>
                          <pic:cNvPicPr>
                            <a:picLocks noChangeAspect="1" noChangeArrowheads="1"/>
                          </pic:cNvPicPr>
                        </pic:nvPicPr>
                        <pic:blipFill>
                          <a:blip r:embed="rId32"/>
                          <a:srcRect/>
                          <a:stretch>
                            <a:fillRect/>
                          </a:stretch>
                        </pic:blipFill>
                        <pic:spPr bwMode="auto">
                          <a:xfrm>
                            <a:off x="0" y="0"/>
                            <a:ext cx="284480" cy="2673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rPr>
                <w:sz w:val="24"/>
                <w:lang w:val="it-IT"/>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rPr>
                <w:sz w:val="24"/>
                <w:lang w:val="it-IT"/>
              </w:rPr>
            </w:pPr>
            <w:r>
              <w:rPr>
                <w:noProof/>
                <w:color w:val="0000FF"/>
                <w:lang w:val="nl-NL" w:eastAsia="nl-NL"/>
              </w:rPr>
              <w:drawing>
                <wp:inline distT="0" distB="0" distL="0" distR="0">
                  <wp:extent cx="284480" cy="284480"/>
                  <wp:effectExtent l="19050" t="0" r="1270" b="0"/>
                  <wp:docPr id="16" name="Afbeelding 16" descr="Testina 02.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stina 02.jpg">
                            <a:hlinkClick r:id="rId33"/>
                          </pic:cNvPr>
                          <pic:cNvPicPr>
                            <a:picLocks noChangeAspect="1" noChangeArrowheads="1"/>
                          </pic:cNvPicPr>
                        </pic:nvPicPr>
                        <pic:blipFill>
                          <a:blip r:embed="rId34"/>
                          <a:srcRect/>
                          <a:stretch>
                            <a:fillRect/>
                          </a:stretch>
                        </pic:blipFill>
                        <pic:spPr bwMode="auto">
                          <a:xfrm>
                            <a:off x="0" y="0"/>
                            <a:ext cx="284480" cy="28448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rPr>
                <w:sz w:val="24"/>
                <w:lang w:val="it-IT"/>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rPr>
                <w:sz w:val="24"/>
                <w:lang w:val="it-IT"/>
              </w:rPr>
            </w:pPr>
            <w:r>
              <w:rPr>
                <w:noProof/>
                <w:color w:val="0000FF"/>
                <w:lang w:val="nl-NL" w:eastAsia="nl-NL"/>
              </w:rPr>
              <w:drawing>
                <wp:inline distT="0" distB="0" distL="0" distR="0">
                  <wp:extent cx="284480" cy="319405"/>
                  <wp:effectExtent l="19050" t="0" r="1270" b="0"/>
                  <wp:docPr id="17" name="Afbeelding 17" descr="Testina 03.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stina 03.jpg">
                            <a:hlinkClick r:id="rId35"/>
                          </pic:cNvPr>
                          <pic:cNvPicPr>
                            <a:picLocks noChangeAspect="1" noChangeArrowheads="1"/>
                          </pic:cNvPicPr>
                        </pic:nvPicPr>
                        <pic:blipFill>
                          <a:blip r:embed="rId36"/>
                          <a:srcRect/>
                          <a:stretch>
                            <a:fillRect/>
                          </a:stretch>
                        </pic:blipFill>
                        <pic:spPr bwMode="auto">
                          <a:xfrm>
                            <a:off x="0" y="0"/>
                            <a:ext cx="284480" cy="31940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rPr>
                <w:sz w:val="24"/>
                <w:lang w:val="it-IT"/>
              </w:rPr>
            </w:pPr>
            <w:r>
              <w:rPr>
                <w:noProof/>
                <w:color w:val="0000FF"/>
                <w:lang w:val="nl-NL" w:eastAsia="nl-NL"/>
              </w:rPr>
              <w:drawing>
                <wp:inline distT="0" distB="0" distL="0" distR="0">
                  <wp:extent cx="284480" cy="293370"/>
                  <wp:effectExtent l="19050" t="0" r="1270" b="0"/>
                  <wp:docPr id="18" name="Afbeelding 18" descr="Testina 04.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stina 04.jpg">
                            <a:hlinkClick r:id="rId37"/>
                          </pic:cNvPr>
                          <pic:cNvPicPr>
                            <a:picLocks noChangeAspect="1" noChangeArrowheads="1"/>
                          </pic:cNvPicPr>
                        </pic:nvPicPr>
                        <pic:blipFill>
                          <a:blip r:embed="rId38"/>
                          <a:srcRect/>
                          <a:stretch>
                            <a:fillRect/>
                          </a:stretch>
                        </pic:blipFill>
                        <pic:spPr bwMode="auto">
                          <a:xfrm>
                            <a:off x="0" y="0"/>
                            <a:ext cx="284480" cy="29337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rPr>
                <w:sz w:val="24"/>
                <w:lang w:val="it-IT"/>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rPr>
                <w:sz w:val="24"/>
                <w:lang w:val="it-IT"/>
              </w:rPr>
            </w:pPr>
            <w:r>
              <w:rPr>
                <w:noProof/>
                <w:color w:val="0000FF"/>
                <w:lang w:val="nl-NL" w:eastAsia="nl-NL"/>
              </w:rPr>
              <w:drawing>
                <wp:inline distT="0" distB="0" distL="0" distR="0">
                  <wp:extent cx="284480" cy="224155"/>
                  <wp:effectExtent l="19050" t="0" r="1270" b="0"/>
                  <wp:docPr id="19" name="Afbeelding 19" descr="Testina 05.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stina 05.jpg">
                            <a:hlinkClick r:id="rId39"/>
                          </pic:cNvPr>
                          <pic:cNvPicPr>
                            <a:picLocks noChangeAspect="1" noChangeArrowheads="1"/>
                          </pic:cNvPicPr>
                        </pic:nvPicPr>
                        <pic:blipFill>
                          <a:blip r:embed="rId40"/>
                          <a:srcRect/>
                          <a:stretch>
                            <a:fillRect/>
                          </a:stretch>
                        </pic:blipFill>
                        <pic:spPr bwMode="auto">
                          <a:xfrm>
                            <a:off x="0" y="0"/>
                            <a:ext cx="284480" cy="22415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rPr>
                <w:sz w:val="24"/>
                <w:lang w:val="it-IT"/>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rPr>
                <w:sz w:val="24"/>
                <w:lang w:val="it-IT"/>
              </w:rPr>
            </w:pPr>
            <w:r>
              <w:rPr>
                <w:noProof/>
                <w:color w:val="0000FF"/>
                <w:lang w:val="nl-NL" w:eastAsia="nl-NL"/>
              </w:rPr>
              <w:drawing>
                <wp:inline distT="0" distB="0" distL="0" distR="0">
                  <wp:extent cx="284480" cy="344805"/>
                  <wp:effectExtent l="19050" t="0" r="1270" b="0"/>
                  <wp:docPr id="20" name="Afbeelding 20" descr="Testina 06.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stina 06.jpg">
                            <a:hlinkClick r:id="rId41"/>
                          </pic:cNvPr>
                          <pic:cNvPicPr>
                            <a:picLocks noChangeAspect="1" noChangeArrowheads="1"/>
                          </pic:cNvPicPr>
                        </pic:nvPicPr>
                        <pic:blipFill>
                          <a:blip r:embed="rId42"/>
                          <a:srcRect/>
                          <a:stretch>
                            <a:fillRect/>
                          </a:stretch>
                        </pic:blipFill>
                        <pic:spPr bwMode="auto">
                          <a:xfrm>
                            <a:off x="0" y="0"/>
                            <a:ext cx="284480" cy="344805"/>
                          </a:xfrm>
                          <a:prstGeom prst="rect">
                            <a:avLst/>
                          </a:prstGeom>
                          <a:noFill/>
                          <a:ln w="9525">
                            <a:noFill/>
                            <a:miter lim="800000"/>
                            <a:headEnd/>
                            <a:tailEnd/>
                          </a:ln>
                        </pic:spPr>
                      </pic:pic>
                    </a:graphicData>
                  </a:graphic>
                </wp:inline>
              </w:drawing>
            </w:r>
          </w:p>
        </w:tc>
      </w:tr>
      <w:tr w:rsidR="0051201F" w:rsidRPr="007B0988" w:rsidTr="0051201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rPr>
                <w:sz w:val="24"/>
                <w:lang w:val="it-IT"/>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rPr>
                <w:sz w:val="24"/>
                <w:lang w:val="it-IT"/>
              </w:rPr>
            </w:pPr>
            <w:r>
              <w:rPr>
                <w:noProof/>
                <w:color w:val="0000FF"/>
                <w:lang w:val="nl-NL" w:eastAsia="nl-NL"/>
              </w:rPr>
              <w:drawing>
                <wp:inline distT="0" distB="0" distL="0" distR="0">
                  <wp:extent cx="948690" cy="862330"/>
                  <wp:effectExtent l="19050" t="0" r="3810" b="0"/>
                  <wp:docPr id="21" name="Afbeelding 21" descr="17 Salita al Calvario.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7 Salita al Calvario.jpg">
                            <a:hlinkClick r:id="rId43"/>
                          </pic:cNvPr>
                          <pic:cNvPicPr>
                            <a:picLocks noChangeAspect="1" noChangeArrowheads="1"/>
                          </pic:cNvPicPr>
                        </pic:nvPicPr>
                        <pic:blipFill>
                          <a:blip r:embed="rId44"/>
                          <a:srcRect/>
                          <a:stretch>
                            <a:fillRect/>
                          </a:stretch>
                        </pic:blipFill>
                        <pic:spPr bwMode="auto">
                          <a:xfrm>
                            <a:off x="0" y="0"/>
                            <a:ext cx="948690" cy="86233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rPr>
                <w:sz w:val="24"/>
                <w:lang w:val="it-IT"/>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rPr>
                <w:sz w:val="24"/>
                <w:lang w:val="it-IT"/>
              </w:rPr>
            </w:pPr>
            <w:r>
              <w:rPr>
                <w:noProof/>
                <w:color w:val="0000FF"/>
                <w:lang w:val="nl-NL" w:eastAsia="nl-NL"/>
              </w:rPr>
              <w:drawing>
                <wp:inline distT="0" distB="0" distL="0" distR="0">
                  <wp:extent cx="948690" cy="845185"/>
                  <wp:effectExtent l="19050" t="0" r="3810" b="0"/>
                  <wp:docPr id="22" name="Afbeelding 22" descr="18 Crocifissione.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8 Crocifissione.jpg">
                            <a:hlinkClick r:id="rId45"/>
                          </pic:cNvPr>
                          <pic:cNvPicPr>
                            <a:picLocks noChangeAspect="1" noChangeArrowheads="1"/>
                          </pic:cNvPicPr>
                        </pic:nvPicPr>
                        <pic:blipFill>
                          <a:blip r:embed="rId46"/>
                          <a:srcRect/>
                          <a:stretch>
                            <a:fillRect/>
                          </a:stretch>
                        </pic:blipFill>
                        <pic:spPr bwMode="auto">
                          <a:xfrm>
                            <a:off x="0" y="0"/>
                            <a:ext cx="948690" cy="84518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rPr>
                <w:sz w:val="24"/>
                <w:lang w:val="it-IT"/>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rPr>
                <w:sz w:val="24"/>
                <w:lang w:val="it-IT"/>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rPr>
                <w:sz w:val="24"/>
                <w:lang w:val="it-IT"/>
              </w:rPr>
            </w:pPr>
            <w:r>
              <w:rPr>
                <w:noProof/>
                <w:color w:val="0000FF"/>
                <w:lang w:val="nl-NL" w:eastAsia="nl-NL"/>
              </w:rPr>
              <w:drawing>
                <wp:inline distT="0" distB="0" distL="0" distR="0">
                  <wp:extent cx="948690" cy="836930"/>
                  <wp:effectExtent l="19050" t="0" r="3810" b="0"/>
                  <wp:docPr id="23" name="Afbeelding 23" descr="19 Resurrezione.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9 Resurrezione.jpg">
                            <a:hlinkClick r:id="rId47"/>
                          </pic:cNvPr>
                          <pic:cNvPicPr>
                            <a:picLocks noChangeAspect="1" noChangeArrowheads="1"/>
                          </pic:cNvPicPr>
                        </pic:nvPicPr>
                        <pic:blipFill>
                          <a:blip r:embed="rId48"/>
                          <a:srcRect/>
                          <a:stretch>
                            <a:fillRect/>
                          </a:stretch>
                        </pic:blipFill>
                        <pic:spPr bwMode="auto">
                          <a:xfrm>
                            <a:off x="0" y="0"/>
                            <a:ext cx="948690" cy="83693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rPr>
                <w:sz w:val="24"/>
                <w:lang w:val="it-IT"/>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rPr>
                <w:sz w:val="24"/>
                <w:lang w:val="it-IT"/>
              </w:rPr>
            </w:pPr>
            <w:r>
              <w:rPr>
                <w:noProof/>
                <w:color w:val="0000FF"/>
                <w:lang w:val="nl-NL" w:eastAsia="nl-NL"/>
              </w:rPr>
              <w:drawing>
                <wp:inline distT="0" distB="0" distL="0" distR="0">
                  <wp:extent cx="948690" cy="845185"/>
                  <wp:effectExtent l="19050" t="0" r="3810" b="0"/>
                  <wp:docPr id="24" name="Afbeelding 24" descr="20 Pentecoste.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 Pentecoste.jpg">
                            <a:hlinkClick r:id="rId49"/>
                          </pic:cNvPr>
                          <pic:cNvPicPr>
                            <a:picLocks noChangeAspect="1" noChangeArrowheads="1"/>
                          </pic:cNvPicPr>
                        </pic:nvPicPr>
                        <pic:blipFill>
                          <a:blip r:embed="rId50"/>
                          <a:srcRect/>
                          <a:stretch>
                            <a:fillRect/>
                          </a:stretch>
                        </pic:blipFill>
                        <pic:spPr bwMode="auto">
                          <a:xfrm>
                            <a:off x="0" y="0"/>
                            <a:ext cx="948690" cy="84518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rPr>
                <w:sz w:val="24"/>
                <w:lang w:val="it-IT"/>
              </w:rPr>
            </w:pPr>
          </w:p>
        </w:tc>
      </w:tr>
      <w:tr w:rsidR="0051201F" w:rsidTr="0051201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rPr>
                <w:sz w:val="24"/>
                <w:lang w:val="it-IT"/>
              </w:rPr>
            </w:pPr>
            <w:r>
              <w:rPr>
                <w:noProof/>
                <w:color w:val="0000FF"/>
                <w:lang w:val="nl-NL" w:eastAsia="nl-NL"/>
              </w:rPr>
              <w:drawing>
                <wp:inline distT="0" distB="0" distL="0" distR="0">
                  <wp:extent cx="284480" cy="301625"/>
                  <wp:effectExtent l="19050" t="0" r="1270" b="0"/>
                  <wp:docPr id="25" name="Afbeelding 25" descr="Testina 07.1.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stina 07.1.jpg">
                            <a:hlinkClick r:id="rId51"/>
                          </pic:cNvPr>
                          <pic:cNvPicPr>
                            <a:picLocks noChangeAspect="1" noChangeArrowheads="1"/>
                          </pic:cNvPicPr>
                        </pic:nvPicPr>
                        <pic:blipFill>
                          <a:blip r:embed="rId52"/>
                          <a:srcRect/>
                          <a:stretch>
                            <a:fillRect/>
                          </a:stretch>
                        </pic:blipFill>
                        <pic:spPr bwMode="auto">
                          <a:xfrm>
                            <a:off x="0" y="0"/>
                            <a:ext cx="284480" cy="3016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jc w:val="center"/>
              <w:rPr>
                <w:sz w:val="24"/>
                <w:lang w:val="it-IT"/>
              </w:rPr>
            </w:pPr>
            <w:r w:rsidRPr="007B0988">
              <w:rPr>
                <w:szCs w:val="20"/>
                <w:lang w:val="it-IT"/>
              </w:rPr>
              <w:t xml:space="preserve">17. </w:t>
            </w:r>
            <w:r w:rsidRPr="007B0988">
              <w:rPr>
                <w:i/>
                <w:iCs/>
                <w:szCs w:val="20"/>
                <w:lang w:val="it-IT"/>
              </w:rPr>
              <w:t>Salita</w:t>
            </w:r>
            <w:r w:rsidRPr="007B0988">
              <w:rPr>
                <w:i/>
                <w:iCs/>
                <w:szCs w:val="20"/>
                <w:lang w:val="it-IT"/>
              </w:rPr>
              <w:br/>
              <w:t>al Calvario</w:t>
            </w:r>
            <w:r w:rsidRPr="007B0988">
              <w:rPr>
                <w:szCs w:val="20"/>
                <w:lang w:val="it-IT"/>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Pr="007B0988" w:rsidRDefault="0051201F">
            <w:pPr>
              <w:rPr>
                <w:sz w:val="24"/>
                <w:lang w:val="it-IT"/>
              </w:rPr>
            </w:pPr>
            <w:r>
              <w:rPr>
                <w:noProof/>
                <w:color w:val="0000FF"/>
                <w:lang w:val="nl-NL" w:eastAsia="nl-NL"/>
              </w:rPr>
              <w:drawing>
                <wp:inline distT="0" distB="0" distL="0" distR="0">
                  <wp:extent cx="284480" cy="267335"/>
                  <wp:effectExtent l="19050" t="0" r="1270" b="0"/>
                  <wp:docPr id="26" name="Afbeelding 26" descr="Testina 08.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stina 08.jpg">
                            <a:hlinkClick r:id="rId53"/>
                          </pic:cNvPr>
                          <pic:cNvPicPr>
                            <a:picLocks noChangeAspect="1" noChangeArrowheads="1"/>
                          </pic:cNvPicPr>
                        </pic:nvPicPr>
                        <pic:blipFill>
                          <a:blip r:embed="rId54"/>
                          <a:srcRect/>
                          <a:stretch>
                            <a:fillRect/>
                          </a:stretch>
                        </pic:blipFill>
                        <pic:spPr bwMode="auto">
                          <a:xfrm>
                            <a:off x="0" y="0"/>
                            <a:ext cx="284480" cy="2673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sidRPr="007B0988">
              <w:rPr>
                <w:szCs w:val="20"/>
                <w:lang w:val="it-IT"/>
              </w:rPr>
              <w:t xml:space="preserve">18. </w:t>
            </w:r>
            <w:r>
              <w:rPr>
                <w:i/>
                <w:iCs/>
                <w:szCs w:val="20"/>
              </w:rPr>
              <w:t>Crocifissione</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27660"/>
                  <wp:effectExtent l="19050" t="0" r="1270" b="0"/>
                  <wp:docPr id="27" name="Afbeelding 27" descr="Testina 09.1.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stina 09.1.jpg">
                            <a:hlinkClick r:id="rId55"/>
                          </pic:cNvPr>
                          <pic:cNvPicPr>
                            <a:picLocks noChangeAspect="1" noChangeArrowheads="1"/>
                          </pic:cNvPicPr>
                        </pic:nvPicPr>
                        <pic:blipFill>
                          <a:blip r:embed="rId56"/>
                          <a:srcRect/>
                          <a:stretch>
                            <a:fillRect/>
                          </a:stretch>
                        </pic:blipFill>
                        <pic:spPr bwMode="auto">
                          <a:xfrm>
                            <a:off x="0" y="0"/>
                            <a:ext cx="284480" cy="32766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27660"/>
                  <wp:effectExtent l="19050" t="0" r="1270" b="0"/>
                  <wp:docPr id="28" name="Afbeelding 28" descr="Testina 10.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stina 10.jpg">
                            <a:hlinkClick r:id="rId57"/>
                          </pic:cNvPr>
                          <pic:cNvPicPr>
                            <a:picLocks noChangeAspect="1" noChangeArrowheads="1"/>
                          </pic:cNvPicPr>
                        </pic:nvPicPr>
                        <pic:blipFill>
                          <a:blip r:embed="rId58"/>
                          <a:srcRect/>
                          <a:stretch>
                            <a:fillRect/>
                          </a:stretch>
                        </pic:blipFill>
                        <pic:spPr bwMode="auto">
                          <a:xfrm>
                            <a:off x="0" y="0"/>
                            <a:ext cx="284480" cy="32766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19. </w:t>
            </w:r>
            <w:r>
              <w:rPr>
                <w:i/>
                <w:iCs/>
                <w:szCs w:val="20"/>
              </w:rPr>
              <w:t>Resurrezione</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53695"/>
                  <wp:effectExtent l="19050" t="0" r="1270" b="0"/>
                  <wp:docPr id="29" name="Afbeelding 29" descr="Testina 11.1.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stina 11.1.jpg">
                            <a:hlinkClick r:id="rId59"/>
                          </pic:cNvPr>
                          <pic:cNvPicPr>
                            <a:picLocks noChangeAspect="1" noChangeArrowheads="1"/>
                          </pic:cNvPicPr>
                        </pic:nvPicPr>
                        <pic:blipFill>
                          <a:blip r:embed="rId60"/>
                          <a:srcRect/>
                          <a:stretch>
                            <a:fillRect/>
                          </a:stretch>
                        </pic:blipFill>
                        <pic:spPr bwMode="auto">
                          <a:xfrm>
                            <a:off x="0" y="0"/>
                            <a:ext cx="284480" cy="3536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20. </w:t>
            </w:r>
            <w:r>
              <w:rPr>
                <w:i/>
                <w:iCs/>
                <w:szCs w:val="20"/>
              </w:rPr>
              <w:t>Pentecoste</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62585"/>
                  <wp:effectExtent l="19050" t="0" r="1270" b="0"/>
                  <wp:docPr id="30" name="Afbeelding 30" descr="Testina 12.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stina 12.JPG">
                            <a:hlinkClick r:id="rId61"/>
                          </pic:cNvPr>
                          <pic:cNvPicPr>
                            <a:picLocks noChangeAspect="1" noChangeArrowheads="1"/>
                          </pic:cNvPicPr>
                        </pic:nvPicPr>
                        <pic:blipFill>
                          <a:blip r:embed="rId62"/>
                          <a:srcRect/>
                          <a:stretch>
                            <a:fillRect/>
                          </a:stretch>
                        </pic:blipFill>
                        <pic:spPr bwMode="auto">
                          <a:xfrm>
                            <a:off x="0" y="0"/>
                            <a:ext cx="284480" cy="362585"/>
                          </a:xfrm>
                          <a:prstGeom prst="rect">
                            <a:avLst/>
                          </a:prstGeom>
                          <a:noFill/>
                          <a:ln w="9525">
                            <a:noFill/>
                            <a:miter lim="800000"/>
                            <a:headEnd/>
                            <a:tailEnd/>
                          </a:ln>
                        </pic:spPr>
                      </pic:pic>
                    </a:graphicData>
                  </a:graphic>
                </wp:inline>
              </w:drawing>
            </w:r>
          </w:p>
        </w:tc>
      </w:tr>
      <w:tr w:rsidR="0051201F" w:rsidTr="0051201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940435"/>
                  <wp:effectExtent l="19050" t="0" r="3810" b="0"/>
                  <wp:docPr id="31" name="Afbeelding 31" descr="13 Veglia nell'orto degli ulivi.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 Veglia nell'orto degli ulivi.jpg">
                            <a:hlinkClick r:id="rId63"/>
                          </pic:cNvPr>
                          <pic:cNvPicPr>
                            <a:picLocks noChangeAspect="1" noChangeArrowheads="1"/>
                          </pic:cNvPicPr>
                        </pic:nvPicPr>
                        <pic:blipFill>
                          <a:blip r:embed="rId64"/>
                          <a:srcRect/>
                          <a:stretch>
                            <a:fillRect/>
                          </a:stretch>
                        </pic:blipFill>
                        <pic:spPr bwMode="auto">
                          <a:xfrm>
                            <a:off x="0" y="0"/>
                            <a:ext cx="948690" cy="940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914400"/>
                  <wp:effectExtent l="19050" t="0" r="3810" b="0"/>
                  <wp:docPr id="32" name="Afbeelding 32" descr="14 Cattura di Gesù.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4 Cattura di Gesù.jpg">
                            <a:hlinkClick r:id="rId65"/>
                          </pic:cNvPr>
                          <pic:cNvPicPr>
                            <a:picLocks noChangeAspect="1" noChangeArrowheads="1"/>
                          </pic:cNvPicPr>
                        </pic:nvPicPr>
                        <pic:blipFill>
                          <a:blip r:embed="rId66"/>
                          <a:srcRect/>
                          <a:stretch>
                            <a:fillRect/>
                          </a:stretch>
                        </pic:blipFill>
                        <pic:spPr bwMode="auto">
                          <a:xfrm>
                            <a:off x="0" y="0"/>
                            <a:ext cx="948690" cy="9144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914400"/>
                  <wp:effectExtent l="19050" t="0" r="3810" b="0"/>
                  <wp:docPr id="33" name="Afbeelding 33" descr="15 Flagellazione.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5 Flagellazione.jpg">
                            <a:hlinkClick r:id="rId67"/>
                          </pic:cNvPr>
                          <pic:cNvPicPr>
                            <a:picLocks noChangeAspect="1" noChangeArrowheads="1"/>
                          </pic:cNvPicPr>
                        </pic:nvPicPr>
                        <pic:blipFill>
                          <a:blip r:embed="rId68"/>
                          <a:srcRect/>
                          <a:stretch>
                            <a:fillRect/>
                          </a:stretch>
                        </pic:blipFill>
                        <pic:spPr bwMode="auto">
                          <a:xfrm>
                            <a:off x="0" y="0"/>
                            <a:ext cx="948690" cy="9144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931545"/>
                  <wp:effectExtent l="19050" t="0" r="3810" b="0"/>
                  <wp:docPr id="34" name="Afbeelding 34" descr="16 Gesù dinanzi a Pilato6.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6 Gesù dinanzi a Pilato6.JPG">
                            <a:hlinkClick r:id="rId69"/>
                          </pic:cNvPr>
                          <pic:cNvPicPr>
                            <a:picLocks noChangeAspect="1" noChangeArrowheads="1"/>
                          </pic:cNvPicPr>
                        </pic:nvPicPr>
                        <pic:blipFill>
                          <a:blip r:embed="rId70"/>
                          <a:srcRect/>
                          <a:stretch>
                            <a:fillRect/>
                          </a:stretch>
                        </pic:blipFill>
                        <pic:spPr bwMode="auto">
                          <a:xfrm>
                            <a:off x="0" y="0"/>
                            <a:ext cx="948690" cy="93154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r>
      <w:tr w:rsidR="0051201F" w:rsidTr="0051201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19405"/>
                  <wp:effectExtent l="19050" t="0" r="1270" b="0"/>
                  <wp:docPr id="35" name="Afbeelding 35" descr="Testina 13.0.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stina 13.0.JPG">
                            <a:hlinkClick r:id="rId71"/>
                          </pic:cNvPr>
                          <pic:cNvPicPr>
                            <a:picLocks noChangeAspect="1" noChangeArrowheads="1"/>
                          </pic:cNvPicPr>
                        </pic:nvPicPr>
                        <pic:blipFill>
                          <a:blip r:embed="rId72"/>
                          <a:srcRect/>
                          <a:stretch>
                            <a:fillRect/>
                          </a:stretch>
                        </pic:blipFill>
                        <pic:spPr bwMode="auto">
                          <a:xfrm>
                            <a:off x="0" y="0"/>
                            <a:ext cx="284480" cy="31940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13. </w:t>
            </w:r>
            <w:r>
              <w:rPr>
                <w:i/>
                <w:iCs/>
                <w:szCs w:val="20"/>
              </w:rPr>
              <w:t>Orazione</w:t>
            </w:r>
            <w:r>
              <w:rPr>
                <w:i/>
                <w:iCs/>
                <w:szCs w:val="20"/>
              </w:rPr>
              <w:br/>
              <w:t>nell'Orto</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62585"/>
                  <wp:effectExtent l="19050" t="0" r="1270" b="0"/>
                  <wp:docPr id="36" name="Afbeelding 36" descr="Testina 14.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estina 14.jpg">
                            <a:hlinkClick r:id="rId73"/>
                          </pic:cNvPr>
                          <pic:cNvPicPr>
                            <a:picLocks noChangeAspect="1" noChangeArrowheads="1"/>
                          </pic:cNvPicPr>
                        </pic:nvPicPr>
                        <pic:blipFill>
                          <a:blip r:embed="rId74"/>
                          <a:srcRect/>
                          <a:stretch>
                            <a:fillRect/>
                          </a:stretch>
                        </pic:blipFill>
                        <pic:spPr bwMode="auto">
                          <a:xfrm>
                            <a:off x="0" y="0"/>
                            <a:ext cx="284480" cy="36258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14. </w:t>
            </w:r>
            <w:r>
              <w:rPr>
                <w:i/>
                <w:iCs/>
                <w:szCs w:val="20"/>
              </w:rPr>
              <w:t>Cattura di Gesù</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36550"/>
                  <wp:effectExtent l="19050" t="0" r="1270" b="0"/>
                  <wp:docPr id="37" name="Afbeelding 37" descr="Testina 15.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estina 15.JPG">
                            <a:hlinkClick r:id="rId75"/>
                          </pic:cNvPr>
                          <pic:cNvPicPr>
                            <a:picLocks noChangeAspect="1" noChangeArrowheads="1"/>
                          </pic:cNvPicPr>
                        </pic:nvPicPr>
                        <pic:blipFill>
                          <a:blip r:embed="rId76"/>
                          <a:srcRect/>
                          <a:stretch>
                            <a:fillRect/>
                          </a:stretch>
                        </pic:blipFill>
                        <pic:spPr bwMode="auto">
                          <a:xfrm>
                            <a:off x="0" y="0"/>
                            <a:ext cx="284480" cy="3365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96875"/>
                  <wp:effectExtent l="19050" t="0" r="1270" b="0"/>
                  <wp:docPr id="38" name="Afbeelding 38" descr="Testina 16.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estina 16.jpg">
                            <a:hlinkClick r:id="rId77"/>
                          </pic:cNvPr>
                          <pic:cNvPicPr>
                            <a:picLocks noChangeAspect="1" noChangeArrowheads="1"/>
                          </pic:cNvPicPr>
                        </pic:nvPicPr>
                        <pic:blipFill>
                          <a:blip r:embed="rId78"/>
                          <a:srcRect/>
                          <a:stretch>
                            <a:fillRect/>
                          </a:stretch>
                        </pic:blipFill>
                        <pic:spPr bwMode="auto">
                          <a:xfrm>
                            <a:off x="0" y="0"/>
                            <a:ext cx="284480" cy="3968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15. </w:t>
            </w:r>
            <w:r>
              <w:rPr>
                <w:i/>
                <w:iCs/>
                <w:szCs w:val="20"/>
              </w:rPr>
              <w:t>Flagellazione</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27660"/>
                  <wp:effectExtent l="19050" t="0" r="1270" b="0"/>
                  <wp:docPr id="39" name="Afbeelding 39" descr="Testina 17.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stina 17.jpg">
                            <a:hlinkClick r:id="rId79"/>
                          </pic:cNvPr>
                          <pic:cNvPicPr>
                            <a:picLocks noChangeAspect="1" noChangeArrowheads="1"/>
                          </pic:cNvPicPr>
                        </pic:nvPicPr>
                        <pic:blipFill>
                          <a:blip r:embed="rId80"/>
                          <a:srcRect/>
                          <a:stretch>
                            <a:fillRect/>
                          </a:stretch>
                        </pic:blipFill>
                        <pic:spPr bwMode="auto">
                          <a:xfrm>
                            <a:off x="0" y="0"/>
                            <a:ext cx="284480" cy="32766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16. </w:t>
            </w:r>
            <w:r>
              <w:rPr>
                <w:i/>
                <w:iCs/>
                <w:szCs w:val="20"/>
              </w:rPr>
              <w:t>Gesù dinanzi</w:t>
            </w:r>
            <w:r>
              <w:rPr>
                <w:i/>
                <w:iCs/>
                <w:szCs w:val="20"/>
              </w:rPr>
              <w:br/>
              <w:t>a Pilato</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36550"/>
                  <wp:effectExtent l="19050" t="0" r="1270" b="0"/>
                  <wp:docPr id="40" name="Afbeelding 40" descr="Testina 18.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stina 18.JPG">
                            <a:hlinkClick r:id="rId81"/>
                          </pic:cNvPr>
                          <pic:cNvPicPr>
                            <a:picLocks noChangeAspect="1" noChangeArrowheads="1"/>
                          </pic:cNvPicPr>
                        </pic:nvPicPr>
                        <pic:blipFill>
                          <a:blip r:embed="rId82"/>
                          <a:srcRect/>
                          <a:stretch>
                            <a:fillRect/>
                          </a:stretch>
                        </pic:blipFill>
                        <pic:spPr bwMode="auto">
                          <a:xfrm>
                            <a:off x="0" y="0"/>
                            <a:ext cx="284480" cy="336550"/>
                          </a:xfrm>
                          <a:prstGeom prst="rect">
                            <a:avLst/>
                          </a:prstGeom>
                          <a:noFill/>
                          <a:ln w="9525">
                            <a:noFill/>
                            <a:miter lim="800000"/>
                            <a:headEnd/>
                            <a:tailEnd/>
                          </a:ln>
                        </pic:spPr>
                      </pic:pic>
                    </a:graphicData>
                  </a:graphic>
                </wp:inline>
              </w:drawing>
            </w:r>
          </w:p>
        </w:tc>
      </w:tr>
      <w:tr w:rsidR="0051201F" w:rsidTr="0051201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983615"/>
                  <wp:effectExtent l="19050" t="0" r="3810" b="0"/>
                  <wp:docPr id="41" name="Afbeelding 41" descr="09 Trasfigurazione2.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9 Trasfigurazione2.JPG">
                            <a:hlinkClick r:id="rId83"/>
                          </pic:cNvPr>
                          <pic:cNvPicPr>
                            <a:picLocks noChangeAspect="1" noChangeArrowheads="1"/>
                          </pic:cNvPicPr>
                        </pic:nvPicPr>
                        <pic:blipFill>
                          <a:blip r:embed="rId84"/>
                          <a:srcRect/>
                          <a:stretch>
                            <a:fillRect/>
                          </a:stretch>
                        </pic:blipFill>
                        <pic:spPr bwMode="auto">
                          <a:xfrm>
                            <a:off x="0" y="0"/>
                            <a:ext cx="948690" cy="98361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716280"/>
                  <wp:effectExtent l="19050" t="0" r="3810" b="0"/>
                  <wp:docPr id="42" name="Afbeelding 42" descr="10 Resurrezione di Lazzaro2.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0 Resurrezione di Lazzaro2.JPG">
                            <a:hlinkClick r:id="rId85"/>
                          </pic:cNvPr>
                          <pic:cNvPicPr>
                            <a:picLocks noChangeAspect="1" noChangeArrowheads="1"/>
                          </pic:cNvPicPr>
                        </pic:nvPicPr>
                        <pic:blipFill>
                          <a:blip r:embed="rId86"/>
                          <a:srcRect/>
                          <a:stretch>
                            <a:fillRect/>
                          </a:stretch>
                        </pic:blipFill>
                        <pic:spPr bwMode="auto">
                          <a:xfrm>
                            <a:off x="0" y="0"/>
                            <a:ext cx="948690" cy="71628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991870"/>
                  <wp:effectExtent l="19050" t="0" r="3810" b="0"/>
                  <wp:docPr id="43" name="Afbeelding 43" descr="11 Ingresso a Gerusalemme3.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1 Ingresso a Gerusalemme3.JPG">
                            <a:hlinkClick r:id="rId87"/>
                          </pic:cNvPr>
                          <pic:cNvPicPr>
                            <a:picLocks noChangeAspect="1" noChangeArrowheads="1"/>
                          </pic:cNvPicPr>
                        </pic:nvPicPr>
                        <pic:blipFill>
                          <a:blip r:embed="rId88"/>
                          <a:srcRect/>
                          <a:stretch>
                            <a:fillRect/>
                          </a:stretch>
                        </pic:blipFill>
                        <pic:spPr bwMode="auto">
                          <a:xfrm>
                            <a:off x="0" y="0"/>
                            <a:ext cx="948690" cy="99187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974725"/>
                  <wp:effectExtent l="19050" t="0" r="3810" b="0"/>
                  <wp:docPr id="44" name="Afbeelding 44" descr="12 Ultima cena3.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2 Ultima cena3.JPG">
                            <a:hlinkClick r:id="rId89"/>
                          </pic:cNvPr>
                          <pic:cNvPicPr>
                            <a:picLocks noChangeAspect="1" noChangeArrowheads="1"/>
                          </pic:cNvPicPr>
                        </pic:nvPicPr>
                        <pic:blipFill>
                          <a:blip r:embed="rId90"/>
                          <a:srcRect/>
                          <a:stretch>
                            <a:fillRect/>
                          </a:stretch>
                        </pic:blipFill>
                        <pic:spPr bwMode="auto">
                          <a:xfrm>
                            <a:off x="0" y="0"/>
                            <a:ext cx="948690" cy="9747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r>
      <w:tr w:rsidR="0051201F" w:rsidTr="0051201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44805"/>
                  <wp:effectExtent l="19050" t="0" r="1270" b="0"/>
                  <wp:docPr id="45" name="Afbeelding 45" descr="Testina 19.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estina 19.jpg">
                            <a:hlinkClick r:id="rId91"/>
                          </pic:cNvPr>
                          <pic:cNvPicPr>
                            <a:picLocks noChangeAspect="1" noChangeArrowheads="1"/>
                          </pic:cNvPicPr>
                        </pic:nvPicPr>
                        <pic:blipFill>
                          <a:blip r:embed="rId92"/>
                          <a:srcRect/>
                          <a:stretch>
                            <a:fillRect/>
                          </a:stretch>
                        </pic:blipFill>
                        <pic:spPr bwMode="auto">
                          <a:xfrm>
                            <a:off x="0" y="0"/>
                            <a:ext cx="284480" cy="34480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09. </w:t>
            </w:r>
            <w:r>
              <w:rPr>
                <w:i/>
                <w:iCs/>
                <w:szCs w:val="20"/>
              </w:rPr>
              <w:t>Trasfigurazione</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284480"/>
                  <wp:effectExtent l="19050" t="0" r="1270" b="0"/>
                  <wp:docPr id="46" name="Afbeelding 46" descr="Testina 20.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estina 20.jpg">
                            <a:hlinkClick r:id="rId93"/>
                          </pic:cNvPr>
                          <pic:cNvPicPr>
                            <a:picLocks noChangeAspect="1" noChangeArrowheads="1"/>
                          </pic:cNvPicPr>
                        </pic:nvPicPr>
                        <pic:blipFill>
                          <a:blip r:embed="rId94"/>
                          <a:srcRect/>
                          <a:stretch>
                            <a:fillRect/>
                          </a:stretch>
                        </pic:blipFill>
                        <pic:spPr bwMode="auto">
                          <a:xfrm>
                            <a:off x="0" y="0"/>
                            <a:ext cx="284480" cy="28448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10. </w:t>
            </w:r>
            <w:r>
              <w:rPr>
                <w:i/>
                <w:iCs/>
                <w:szCs w:val="20"/>
              </w:rPr>
              <w:t>Resurrezione</w:t>
            </w:r>
            <w:r>
              <w:rPr>
                <w:i/>
                <w:iCs/>
                <w:szCs w:val="20"/>
              </w:rPr>
              <w:br/>
              <w:t>di Lazzaro</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27660"/>
                  <wp:effectExtent l="19050" t="0" r="1270" b="0"/>
                  <wp:docPr id="47" name="Afbeelding 47" descr="Testina 21.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stina 21.jpg">
                            <a:hlinkClick r:id="rId95"/>
                          </pic:cNvPr>
                          <pic:cNvPicPr>
                            <a:picLocks noChangeAspect="1" noChangeArrowheads="1"/>
                          </pic:cNvPicPr>
                        </pic:nvPicPr>
                        <pic:blipFill>
                          <a:blip r:embed="rId96"/>
                          <a:srcRect/>
                          <a:stretch>
                            <a:fillRect/>
                          </a:stretch>
                        </pic:blipFill>
                        <pic:spPr bwMode="auto">
                          <a:xfrm>
                            <a:off x="0" y="0"/>
                            <a:ext cx="284480" cy="32766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53695"/>
                  <wp:effectExtent l="19050" t="0" r="1270" b="0"/>
                  <wp:docPr id="48" name="Afbeelding 48" descr="Testina 22.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estina 22.jpg">
                            <a:hlinkClick r:id="rId97"/>
                          </pic:cNvPr>
                          <pic:cNvPicPr>
                            <a:picLocks noChangeAspect="1" noChangeArrowheads="1"/>
                          </pic:cNvPicPr>
                        </pic:nvPicPr>
                        <pic:blipFill>
                          <a:blip r:embed="rId98"/>
                          <a:srcRect/>
                          <a:stretch>
                            <a:fillRect/>
                          </a:stretch>
                        </pic:blipFill>
                        <pic:spPr bwMode="auto">
                          <a:xfrm>
                            <a:off x="0" y="0"/>
                            <a:ext cx="284480" cy="3536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11. </w:t>
            </w:r>
            <w:r>
              <w:rPr>
                <w:i/>
                <w:iCs/>
                <w:szCs w:val="20"/>
              </w:rPr>
              <w:t>Ingresso</w:t>
            </w:r>
            <w:r>
              <w:rPr>
                <w:i/>
                <w:iCs/>
                <w:szCs w:val="20"/>
              </w:rPr>
              <w:br/>
              <w:t>a Gerusalemme</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267335"/>
                  <wp:effectExtent l="19050" t="0" r="1270" b="0"/>
                  <wp:docPr id="49" name="Afbeelding 49" descr="Testina 23.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estina 23.jpg">
                            <a:hlinkClick r:id="rId99"/>
                          </pic:cNvPr>
                          <pic:cNvPicPr>
                            <a:picLocks noChangeAspect="1" noChangeArrowheads="1"/>
                          </pic:cNvPicPr>
                        </pic:nvPicPr>
                        <pic:blipFill>
                          <a:blip r:embed="rId100"/>
                          <a:srcRect/>
                          <a:stretch>
                            <a:fillRect/>
                          </a:stretch>
                        </pic:blipFill>
                        <pic:spPr bwMode="auto">
                          <a:xfrm>
                            <a:off x="0" y="0"/>
                            <a:ext cx="284480" cy="2673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12. </w:t>
            </w:r>
            <w:r>
              <w:rPr>
                <w:i/>
                <w:iCs/>
                <w:szCs w:val="20"/>
              </w:rPr>
              <w:t>Ultima cena</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53695"/>
                  <wp:effectExtent l="19050" t="0" r="1270" b="0"/>
                  <wp:docPr id="50" name="Afbeelding 50" descr="Testina 24.1.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estina 24.1.JPG">
                            <a:hlinkClick r:id="rId101"/>
                          </pic:cNvPr>
                          <pic:cNvPicPr>
                            <a:picLocks noChangeAspect="1" noChangeArrowheads="1"/>
                          </pic:cNvPicPr>
                        </pic:nvPicPr>
                        <pic:blipFill>
                          <a:blip r:embed="rId102"/>
                          <a:srcRect/>
                          <a:stretch>
                            <a:fillRect/>
                          </a:stretch>
                        </pic:blipFill>
                        <pic:spPr bwMode="auto">
                          <a:xfrm>
                            <a:off x="0" y="0"/>
                            <a:ext cx="284480" cy="353695"/>
                          </a:xfrm>
                          <a:prstGeom prst="rect">
                            <a:avLst/>
                          </a:prstGeom>
                          <a:noFill/>
                          <a:ln w="9525">
                            <a:noFill/>
                            <a:miter lim="800000"/>
                            <a:headEnd/>
                            <a:tailEnd/>
                          </a:ln>
                        </pic:spPr>
                      </pic:pic>
                    </a:graphicData>
                  </a:graphic>
                </wp:inline>
              </w:drawing>
            </w:r>
          </w:p>
        </w:tc>
      </w:tr>
      <w:tr w:rsidR="0051201F" w:rsidTr="0051201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923290"/>
                  <wp:effectExtent l="19050" t="0" r="3810" b="0"/>
                  <wp:docPr id="51" name="Afbeelding 51" descr="05 Battesimo.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5 Battesimo.JPG">
                            <a:hlinkClick r:id="rId103"/>
                          </pic:cNvPr>
                          <pic:cNvPicPr>
                            <a:picLocks noChangeAspect="1" noChangeArrowheads="1"/>
                          </pic:cNvPicPr>
                        </pic:nvPicPr>
                        <pic:blipFill>
                          <a:blip r:embed="rId104"/>
                          <a:srcRect/>
                          <a:stretch>
                            <a:fillRect/>
                          </a:stretch>
                        </pic:blipFill>
                        <pic:spPr bwMode="auto">
                          <a:xfrm>
                            <a:off x="0" y="0"/>
                            <a:ext cx="948690" cy="92329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905510"/>
                  <wp:effectExtent l="19050" t="0" r="3810" b="0"/>
                  <wp:docPr id="52" name="Afbeelding 52" descr="06 Tentazioni nel deserto.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6 Tentazioni nel deserto.JPG">
                            <a:hlinkClick r:id="rId105"/>
                          </pic:cNvPr>
                          <pic:cNvPicPr>
                            <a:picLocks noChangeAspect="1" noChangeArrowheads="1"/>
                          </pic:cNvPicPr>
                        </pic:nvPicPr>
                        <pic:blipFill>
                          <a:blip r:embed="rId106"/>
                          <a:srcRect/>
                          <a:stretch>
                            <a:fillRect/>
                          </a:stretch>
                        </pic:blipFill>
                        <pic:spPr bwMode="auto">
                          <a:xfrm>
                            <a:off x="0" y="0"/>
                            <a:ext cx="948690" cy="90551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914400"/>
                  <wp:effectExtent l="19050" t="0" r="3810" b="0"/>
                  <wp:docPr id="53" name="Afbeelding 53" descr="07 Cacciata dei mercanti dal tempio.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7 Cacciata dei mercanti dal tempio.JPG">
                            <a:hlinkClick r:id="rId107"/>
                          </pic:cNvPr>
                          <pic:cNvPicPr>
                            <a:picLocks noChangeAspect="1" noChangeArrowheads="1"/>
                          </pic:cNvPicPr>
                        </pic:nvPicPr>
                        <pic:blipFill>
                          <a:blip r:embed="rId108"/>
                          <a:srcRect/>
                          <a:stretch>
                            <a:fillRect/>
                          </a:stretch>
                        </pic:blipFill>
                        <pic:spPr bwMode="auto">
                          <a:xfrm>
                            <a:off x="0" y="0"/>
                            <a:ext cx="948690" cy="9144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923290"/>
                  <wp:effectExtent l="19050" t="0" r="3810" b="0"/>
                  <wp:docPr id="54" name="Afbeelding 54" descr="08 Gesù cammina sulle acque e salva Pietro.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8 Gesù cammina sulle acque e salva Pietro.JPG">
                            <a:hlinkClick r:id="rId109"/>
                          </pic:cNvPr>
                          <pic:cNvPicPr>
                            <a:picLocks noChangeAspect="1" noChangeArrowheads="1"/>
                          </pic:cNvPicPr>
                        </pic:nvPicPr>
                        <pic:blipFill>
                          <a:blip r:embed="rId110"/>
                          <a:srcRect/>
                          <a:stretch>
                            <a:fillRect/>
                          </a:stretch>
                        </pic:blipFill>
                        <pic:spPr bwMode="auto">
                          <a:xfrm>
                            <a:off x="0" y="0"/>
                            <a:ext cx="948690" cy="92329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r>
      <w:tr w:rsidR="0051201F" w:rsidTr="0051201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19405"/>
                  <wp:effectExtent l="19050" t="0" r="1270" b="0"/>
                  <wp:docPr id="55" name="Afbeelding 55" descr="Testina 25.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estina 25.jpg">
                            <a:hlinkClick r:id="rId111"/>
                          </pic:cNvPr>
                          <pic:cNvPicPr>
                            <a:picLocks noChangeAspect="1" noChangeArrowheads="1"/>
                          </pic:cNvPicPr>
                        </pic:nvPicPr>
                        <pic:blipFill>
                          <a:blip r:embed="rId112"/>
                          <a:srcRect/>
                          <a:stretch>
                            <a:fillRect/>
                          </a:stretch>
                        </pic:blipFill>
                        <pic:spPr bwMode="auto">
                          <a:xfrm>
                            <a:off x="0" y="0"/>
                            <a:ext cx="284480" cy="31940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05. </w:t>
            </w:r>
            <w:r>
              <w:rPr>
                <w:i/>
                <w:iCs/>
                <w:szCs w:val="20"/>
              </w:rPr>
              <w:t>Battesimo di Cristo</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01625"/>
                  <wp:effectExtent l="19050" t="0" r="1270" b="0"/>
                  <wp:docPr id="56" name="Afbeelding 56" descr="Testina 26 autoritratto.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estina 26 autoritratto.JPG">
                            <a:hlinkClick r:id="rId113"/>
                          </pic:cNvPr>
                          <pic:cNvPicPr>
                            <a:picLocks noChangeAspect="1" noChangeArrowheads="1"/>
                          </pic:cNvPicPr>
                        </pic:nvPicPr>
                        <pic:blipFill>
                          <a:blip r:embed="rId114"/>
                          <a:srcRect/>
                          <a:stretch>
                            <a:fillRect/>
                          </a:stretch>
                        </pic:blipFill>
                        <pic:spPr bwMode="auto">
                          <a:xfrm>
                            <a:off x="0" y="0"/>
                            <a:ext cx="284480" cy="3016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06. </w:t>
            </w:r>
            <w:r>
              <w:rPr>
                <w:i/>
                <w:iCs/>
                <w:szCs w:val="20"/>
              </w:rPr>
              <w:t>Tentazione</w:t>
            </w:r>
            <w:r>
              <w:rPr>
                <w:i/>
                <w:iCs/>
                <w:szCs w:val="20"/>
              </w:rPr>
              <w:br/>
              <w:t>nel deserto</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87985"/>
                  <wp:effectExtent l="19050" t="0" r="1270" b="0"/>
                  <wp:docPr id="57" name="Afbeelding 57" descr="Testina 27.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estina 27.jpg">
                            <a:hlinkClick r:id="rId115"/>
                          </pic:cNvPr>
                          <pic:cNvPicPr>
                            <a:picLocks noChangeAspect="1" noChangeArrowheads="1"/>
                          </pic:cNvPicPr>
                        </pic:nvPicPr>
                        <pic:blipFill>
                          <a:blip r:embed="rId116"/>
                          <a:srcRect/>
                          <a:stretch>
                            <a:fillRect/>
                          </a:stretch>
                        </pic:blipFill>
                        <pic:spPr bwMode="auto">
                          <a:xfrm>
                            <a:off x="0" y="0"/>
                            <a:ext cx="284480" cy="38798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19405"/>
                  <wp:effectExtent l="19050" t="0" r="1270" b="0"/>
                  <wp:docPr id="58" name="Afbeelding 58" descr="Testina 28.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estina 28.jpg">
                            <a:hlinkClick r:id="rId117"/>
                          </pic:cNvPr>
                          <pic:cNvPicPr>
                            <a:picLocks noChangeAspect="1" noChangeArrowheads="1"/>
                          </pic:cNvPicPr>
                        </pic:nvPicPr>
                        <pic:blipFill>
                          <a:blip r:embed="rId118"/>
                          <a:srcRect/>
                          <a:stretch>
                            <a:fillRect/>
                          </a:stretch>
                        </pic:blipFill>
                        <pic:spPr bwMode="auto">
                          <a:xfrm>
                            <a:off x="0" y="0"/>
                            <a:ext cx="284480" cy="31940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07. </w:t>
            </w:r>
            <w:r>
              <w:rPr>
                <w:i/>
                <w:iCs/>
                <w:szCs w:val="20"/>
              </w:rPr>
              <w:t>Cacciata</w:t>
            </w:r>
            <w:r>
              <w:rPr>
                <w:i/>
                <w:iCs/>
                <w:szCs w:val="20"/>
              </w:rPr>
              <w:br/>
              <w:t>dei mercanti</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284480"/>
                  <wp:effectExtent l="19050" t="0" r="1270" b="0"/>
                  <wp:docPr id="59" name="Afbeelding 59" descr="Testina 29.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estina 29.jpg">
                            <a:hlinkClick r:id="rId119"/>
                          </pic:cNvPr>
                          <pic:cNvPicPr>
                            <a:picLocks noChangeAspect="1" noChangeArrowheads="1"/>
                          </pic:cNvPicPr>
                        </pic:nvPicPr>
                        <pic:blipFill>
                          <a:blip r:embed="rId120"/>
                          <a:srcRect/>
                          <a:stretch>
                            <a:fillRect/>
                          </a:stretch>
                        </pic:blipFill>
                        <pic:spPr bwMode="auto">
                          <a:xfrm>
                            <a:off x="0" y="0"/>
                            <a:ext cx="284480" cy="28448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08. </w:t>
            </w:r>
            <w:r>
              <w:rPr>
                <w:i/>
                <w:iCs/>
                <w:szCs w:val="20"/>
              </w:rPr>
              <w:t>Gesù cammina</w:t>
            </w:r>
            <w:r>
              <w:rPr>
                <w:i/>
                <w:iCs/>
                <w:szCs w:val="20"/>
              </w:rPr>
              <w:br/>
              <w:t>sulle acque</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62585"/>
                  <wp:effectExtent l="19050" t="0" r="1270" b="0"/>
                  <wp:docPr id="60" name="Afbeelding 60" descr="Testina 30.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stina 30.jpg">
                            <a:hlinkClick r:id="rId121"/>
                          </pic:cNvPr>
                          <pic:cNvPicPr>
                            <a:picLocks noChangeAspect="1" noChangeArrowheads="1"/>
                          </pic:cNvPicPr>
                        </pic:nvPicPr>
                        <pic:blipFill>
                          <a:blip r:embed="rId122"/>
                          <a:srcRect/>
                          <a:stretch>
                            <a:fillRect/>
                          </a:stretch>
                        </pic:blipFill>
                        <pic:spPr bwMode="auto">
                          <a:xfrm>
                            <a:off x="0" y="0"/>
                            <a:ext cx="284480" cy="362585"/>
                          </a:xfrm>
                          <a:prstGeom prst="rect">
                            <a:avLst/>
                          </a:prstGeom>
                          <a:noFill/>
                          <a:ln w="9525">
                            <a:noFill/>
                            <a:miter lim="800000"/>
                            <a:headEnd/>
                            <a:tailEnd/>
                          </a:ln>
                        </pic:spPr>
                      </pic:pic>
                    </a:graphicData>
                  </a:graphic>
                </wp:inline>
              </w:drawing>
            </w:r>
          </w:p>
        </w:tc>
      </w:tr>
      <w:tr w:rsidR="0051201F" w:rsidTr="0051201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1095375"/>
                  <wp:effectExtent l="19050" t="0" r="3810" b="0"/>
                  <wp:docPr id="61" name="Afbeelding 61" descr="01 Annunciazione2.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1 Annunciazione2.JPG">
                            <a:hlinkClick r:id="rId123"/>
                          </pic:cNvPr>
                          <pic:cNvPicPr>
                            <a:picLocks noChangeAspect="1" noChangeArrowheads="1"/>
                          </pic:cNvPicPr>
                        </pic:nvPicPr>
                        <pic:blipFill>
                          <a:blip r:embed="rId124"/>
                          <a:srcRect/>
                          <a:stretch>
                            <a:fillRect/>
                          </a:stretch>
                        </pic:blipFill>
                        <pic:spPr bwMode="auto">
                          <a:xfrm>
                            <a:off x="0" y="0"/>
                            <a:ext cx="948690" cy="10953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1052195"/>
                  <wp:effectExtent l="19050" t="0" r="3810" b="0"/>
                  <wp:docPr id="62" name="Afbeelding 62" descr="02 Natività2.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2 Natività2.JPG">
                            <a:hlinkClick r:id="rId125"/>
                          </pic:cNvPr>
                          <pic:cNvPicPr>
                            <a:picLocks noChangeAspect="1" noChangeArrowheads="1"/>
                          </pic:cNvPicPr>
                        </pic:nvPicPr>
                        <pic:blipFill>
                          <a:blip r:embed="rId126"/>
                          <a:srcRect/>
                          <a:stretch>
                            <a:fillRect/>
                          </a:stretch>
                        </pic:blipFill>
                        <pic:spPr bwMode="auto">
                          <a:xfrm>
                            <a:off x="0" y="0"/>
                            <a:ext cx="948690" cy="10521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1095375"/>
                  <wp:effectExtent l="19050" t="0" r="3810" b="0"/>
                  <wp:docPr id="63" name="Afbeelding 63" descr="03 Adorazione dei Magi3.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3 Adorazione dei Magi3.JPG">
                            <a:hlinkClick r:id="rId127"/>
                          </pic:cNvPr>
                          <pic:cNvPicPr>
                            <a:picLocks noChangeAspect="1" noChangeArrowheads="1"/>
                          </pic:cNvPicPr>
                        </pic:nvPicPr>
                        <pic:blipFill>
                          <a:blip r:embed="rId128"/>
                          <a:srcRect/>
                          <a:stretch>
                            <a:fillRect/>
                          </a:stretch>
                        </pic:blipFill>
                        <pic:spPr bwMode="auto">
                          <a:xfrm>
                            <a:off x="0" y="0"/>
                            <a:ext cx="948690" cy="10953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1078230"/>
                  <wp:effectExtent l="19050" t="0" r="3810" b="0"/>
                  <wp:docPr id="64" name="Afbeelding 64" descr="04 Disputa con i dottori.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4 Disputa con i dottori.JPG">
                            <a:hlinkClick r:id="rId129"/>
                          </pic:cNvPr>
                          <pic:cNvPicPr>
                            <a:picLocks noChangeAspect="1" noChangeArrowheads="1"/>
                          </pic:cNvPicPr>
                        </pic:nvPicPr>
                        <pic:blipFill>
                          <a:blip r:embed="rId130"/>
                          <a:srcRect/>
                          <a:stretch>
                            <a:fillRect/>
                          </a:stretch>
                        </pic:blipFill>
                        <pic:spPr bwMode="auto">
                          <a:xfrm>
                            <a:off x="0" y="0"/>
                            <a:ext cx="948690" cy="107823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r>
      <w:tr w:rsidR="0051201F" w:rsidTr="0051201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36550"/>
                  <wp:effectExtent l="19050" t="0" r="1270" b="0"/>
                  <wp:docPr id="65" name="Afbeelding 65" descr="Testina 31.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estina 31.jpg">
                            <a:hlinkClick r:id="rId131"/>
                          </pic:cNvPr>
                          <pic:cNvPicPr>
                            <a:picLocks noChangeAspect="1" noChangeArrowheads="1"/>
                          </pic:cNvPicPr>
                        </pic:nvPicPr>
                        <pic:blipFill>
                          <a:blip r:embed="rId132"/>
                          <a:srcRect/>
                          <a:stretch>
                            <a:fillRect/>
                          </a:stretch>
                        </pic:blipFill>
                        <pic:spPr bwMode="auto">
                          <a:xfrm>
                            <a:off x="0" y="0"/>
                            <a:ext cx="284480" cy="3365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01. </w:t>
            </w:r>
            <w:r>
              <w:rPr>
                <w:i/>
                <w:iCs/>
                <w:szCs w:val="20"/>
              </w:rPr>
              <w:t>Annunciazione</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284480"/>
                  <wp:effectExtent l="19050" t="0" r="1270" b="0"/>
                  <wp:docPr id="66" name="Afbeelding 66" descr="Testina 32.2.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estina 32.2.jpg">
                            <a:hlinkClick r:id="rId133"/>
                          </pic:cNvPr>
                          <pic:cNvPicPr>
                            <a:picLocks noChangeAspect="1" noChangeArrowheads="1"/>
                          </pic:cNvPicPr>
                        </pic:nvPicPr>
                        <pic:blipFill>
                          <a:blip r:embed="rId134"/>
                          <a:srcRect/>
                          <a:stretch>
                            <a:fillRect/>
                          </a:stretch>
                        </pic:blipFill>
                        <pic:spPr bwMode="auto">
                          <a:xfrm>
                            <a:off x="0" y="0"/>
                            <a:ext cx="284480" cy="28448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02. </w:t>
            </w:r>
            <w:r>
              <w:rPr>
                <w:i/>
                <w:iCs/>
                <w:szCs w:val="20"/>
              </w:rPr>
              <w:t>Natività</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44805"/>
                  <wp:effectExtent l="19050" t="0" r="1270" b="0"/>
                  <wp:docPr id="67" name="Afbeelding 67" descr="Testina 33.1.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estina 33.1.jpg">
                            <a:hlinkClick r:id="rId135"/>
                          </pic:cNvPr>
                          <pic:cNvPicPr>
                            <a:picLocks noChangeAspect="1" noChangeArrowheads="1"/>
                          </pic:cNvPicPr>
                        </pic:nvPicPr>
                        <pic:blipFill>
                          <a:blip r:embed="rId136"/>
                          <a:srcRect/>
                          <a:stretch>
                            <a:fillRect/>
                          </a:stretch>
                        </pic:blipFill>
                        <pic:spPr bwMode="auto">
                          <a:xfrm>
                            <a:off x="0" y="0"/>
                            <a:ext cx="284480" cy="34480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27660"/>
                  <wp:effectExtent l="19050" t="0" r="1270" b="0"/>
                  <wp:docPr id="68" name="Afbeelding 68" descr="Testina 34.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estina 34.jpg">
                            <a:hlinkClick r:id="rId137"/>
                          </pic:cNvPr>
                          <pic:cNvPicPr>
                            <a:picLocks noChangeAspect="1" noChangeArrowheads="1"/>
                          </pic:cNvPicPr>
                        </pic:nvPicPr>
                        <pic:blipFill>
                          <a:blip r:embed="rId138"/>
                          <a:srcRect/>
                          <a:stretch>
                            <a:fillRect/>
                          </a:stretch>
                        </pic:blipFill>
                        <pic:spPr bwMode="auto">
                          <a:xfrm>
                            <a:off x="0" y="0"/>
                            <a:ext cx="284480" cy="32766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03. </w:t>
            </w:r>
            <w:r>
              <w:rPr>
                <w:i/>
                <w:iCs/>
                <w:szCs w:val="20"/>
              </w:rPr>
              <w:t>Adorazione</w:t>
            </w:r>
            <w:r>
              <w:rPr>
                <w:i/>
                <w:iCs/>
                <w:szCs w:val="20"/>
              </w:rPr>
              <w:br/>
              <w:t>dei Magi</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96875"/>
                  <wp:effectExtent l="19050" t="0" r="1270" b="0"/>
                  <wp:docPr id="69" name="Afbeelding 69" descr="Testina 35.2.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estina 35.2.jpg">
                            <a:hlinkClick r:id="rId139"/>
                          </pic:cNvPr>
                          <pic:cNvPicPr>
                            <a:picLocks noChangeAspect="1" noChangeArrowheads="1"/>
                          </pic:cNvPicPr>
                        </pic:nvPicPr>
                        <pic:blipFill>
                          <a:blip r:embed="rId140"/>
                          <a:srcRect/>
                          <a:stretch>
                            <a:fillRect/>
                          </a:stretch>
                        </pic:blipFill>
                        <pic:spPr bwMode="auto">
                          <a:xfrm>
                            <a:off x="0" y="0"/>
                            <a:ext cx="284480" cy="3968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04. </w:t>
            </w:r>
            <w:r>
              <w:rPr>
                <w:i/>
                <w:iCs/>
                <w:szCs w:val="20"/>
              </w:rPr>
              <w:t>Disputa</w:t>
            </w:r>
            <w:r>
              <w:rPr>
                <w:i/>
                <w:iCs/>
                <w:szCs w:val="20"/>
              </w:rPr>
              <w:br/>
              <w:t>nel Tempio</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405130"/>
                  <wp:effectExtent l="19050" t="0" r="1270" b="0"/>
                  <wp:docPr id="70" name="Afbeelding 70" descr="Testina 36.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estina 36.jpg">
                            <a:hlinkClick r:id="rId141"/>
                          </pic:cNvPr>
                          <pic:cNvPicPr>
                            <a:picLocks noChangeAspect="1" noChangeArrowheads="1"/>
                          </pic:cNvPicPr>
                        </pic:nvPicPr>
                        <pic:blipFill>
                          <a:blip r:embed="rId142"/>
                          <a:srcRect/>
                          <a:stretch>
                            <a:fillRect/>
                          </a:stretch>
                        </pic:blipFill>
                        <pic:spPr bwMode="auto">
                          <a:xfrm>
                            <a:off x="0" y="0"/>
                            <a:ext cx="284480" cy="405130"/>
                          </a:xfrm>
                          <a:prstGeom prst="rect">
                            <a:avLst/>
                          </a:prstGeom>
                          <a:noFill/>
                          <a:ln w="9525">
                            <a:noFill/>
                            <a:miter lim="800000"/>
                            <a:headEnd/>
                            <a:tailEnd/>
                          </a:ln>
                        </pic:spPr>
                      </pic:pic>
                    </a:graphicData>
                  </a:graphic>
                </wp:inline>
              </w:drawing>
            </w:r>
          </w:p>
        </w:tc>
      </w:tr>
      <w:tr w:rsidR="0051201F" w:rsidTr="0051201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1043940"/>
                  <wp:effectExtent l="19050" t="0" r="3810" b="0"/>
                  <wp:docPr id="71" name="Afbeelding 71" descr="21 San Giovanni Evangelista2.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1 San Giovanni Evangelista2.JPG">
                            <a:hlinkClick r:id="rId143"/>
                          </pic:cNvPr>
                          <pic:cNvPicPr>
                            <a:picLocks noChangeAspect="1" noChangeArrowheads="1"/>
                          </pic:cNvPicPr>
                        </pic:nvPicPr>
                        <pic:blipFill>
                          <a:blip r:embed="rId144"/>
                          <a:srcRect/>
                          <a:stretch>
                            <a:fillRect/>
                          </a:stretch>
                        </pic:blipFill>
                        <pic:spPr bwMode="auto">
                          <a:xfrm>
                            <a:off x="0" y="0"/>
                            <a:ext cx="948690" cy="104394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1035050"/>
                  <wp:effectExtent l="19050" t="0" r="3810" b="0"/>
                  <wp:docPr id="72" name="Afbeelding 72" descr="22 san matteo2.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2 san matteo2.JPG">
                            <a:hlinkClick r:id="rId145"/>
                          </pic:cNvPr>
                          <pic:cNvPicPr>
                            <a:picLocks noChangeAspect="1" noChangeArrowheads="1"/>
                          </pic:cNvPicPr>
                        </pic:nvPicPr>
                        <pic:blipFill>
                          <a:blip r:embed="rId146"/>
                          <a:srcRect/>
                          <a:stretch>
                            <a:fillRect/>
                          </a:stretch>
                        </pic:blipFill>
                        <pic:spPr bwMode="auto">
                          <a:xfrm>
                            <a:off x="0" y="0"/>
                            <a:ext cx="948690" cy="10350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1017905"/>
                  <wp:effectExtent l="19050" t="0" r="3810" b="0"/>
                  <wp:docPr id="73" name="Afbeelding 73" descr="23 san luca3.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3 san luca3.JPG">
                            <a:hlinkClick r:id="rId147"/>
                          </pic:cNvPr>
                          <pic:cNvPicPr>
                            <a:picLocks noChangeAspect="1" noChangeArrowheads="1"/>
                          </pic:cNvPicPr>
                        </pic:nvPicPr>
                        <pic:blipFill>
                          <a:blip r:embed="rId148"/>
                          <a:srcRect/>
                          <a:stretch>
                            <a:fillRect/>
                          </a:stretch>
                        </pic:blipFill>
                        <pic:spPr bwMode="auto">
                          <a:xfrm>
                            <a:off x="0" y="0"/>
                            <a:ext cx="948690" cy="101790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1026795"/>
                  <wp:effectExtent l="19050" t="0" r="3810" b="0"/>
                  <wp:docPr id="74" name="Afbeelding 74" descr="24 san marco4.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4 san marco4.JPG">
                            <a:hlinkClick r:id="rId149"/>
                          </pic:cNvPr>
                          <pic:cNvPicPr>
                            <a:picLocks noChangeAspect="1" noChangeArrowheads="1"/>
                          </pic:cNvPicPr>
                        </pic:nvPicPr>
                        <pic:blipFill>
                          <a:blip r:embed="rId150"/>
                          <a:srcRect/>
                          <a:stretch>
                            <a:fillRect/>
                          </a:stretch>
                        </pic:blipFill>
                        <pic:spPr bwMode="auto">
                          <a:xfrm>
                            <a:off x="0" y="0"/>
                            <a:ext cx="948690" cy="10267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r>
      <w:tr w:rsidR="0051201F" w:rsidTr="0051201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27660"/>
                  <wp:effectExtent l="19050" t="0" r="1270" b="0"/>
                  <wp:docPr id="75" name="Afbeelding 75" descr="Testina 37.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estina 37.jpg">
                            <a:hlinkClick r:id="rId151"/>
                          </pic:cNvPr>
                          <pic:cNvPicPr>
                            <a:picLocks noChangeAspect="1" noChangeArrowheads="1"/>
                          </pic:cNvPicPr>
                        </pic:nvPicPr>
                        <pic:blipFill>
                          <a:blip r:embed="rId152"/>
                          <a:srcRect/>
                          <a:stretch>
                            <a:fillRect/>
                          </a:stretch>
                        </pic:blipFill>
                        <pic:spPr bwMode="auto">
                          <a:xfrm>
                            <a:off x="0" y="0"/>
                            <a:ext cx="284480" cy="32766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21. </w:t>
            </w:r>
            <w:r>
              <w:rPr>
                <w:i/>
                <w:iCs/>
                <w:szCs w:val="20"/>
              </w:rPr>
              <w:t>San Giovanni</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27660"/>
                  <wp:effectExtent l="19050" t="0" r="1270" b="0"/>
                  <wp:docPr id="76" name="Afbeelding 76" descr="Testina 38.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estina 38.jpg">
                            <a:hlinkClick r:id="rId153"/>
                          </pic:cNvPr>
                          <pic:cNvPicPr>
                            <a:picLocks noChangeAspect="1" noChangeArrowheads="1"/>
                          </pic:cNvPicPr>
                        </pic:nvPicPr>
                        <pic:blipFill>
                          <a:blip r:embed="rId154"/>
                          <a:srcRect/>
                          <a:stretch>
                            <a:fillRect/>
                          </a:stretch>
                        </pic:blipFill>
                        <pic:spPr bwMode="auto">
                          <a:xfrm>
                            <a:off x="0" y="0"/>
                            <a:ext cx="284480" cy="32766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22. </w:t>
            </w:r>
            <w:r>
              <w:rPr>
                <w:i/>
                <w:iCs/>
                <w:szCs w:val="20"/>
              </w:rPr>
              <w:t>San Matteo</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01625"/>
                  <wp:effectExtent l="19050" t="0" r="1270" b="0"/>
                  <wp:docPr id="77" name="Afbeelding 77" descr="Testina 39.1.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estina 39.1.jpg">
                            <a:hlinkClick r:id="rId155"/>
                          </pic:cNvPr>
                          <pic:cNvPicPr>
                            <a:picLocks noChangeAspect="1" noChangeArrowheads="1"/>
                          </pic:cNvPicPr>
                        </pic:nvPicPr>
                        <pic:blipFill>
                          <a:blip r:embed="rId156"/>
                          <a:srcRect/>
                          <a:stretch>
                            <a:fillRect/>
                          </a:stretch>
                        </pic:blipFill>
                        <pic:spPr bwMode="auto">
                          <a:xfrm>
                            <a:off x="0" y="0"/>
                            <a:ext cx="284480" cy="3016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36550"/>
                  <wp:effectExtent l="19050" t="0" r="1270" b="0"/>
                  <wp:docPr id="78" name="Afbeelding 78" descr="Testina 40.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estina 40.jpg">
                            <a:hlinkClick r:id="rId157"/>
                          </pic:cNvPr>
                          <pic:cNvPicPr>
                            <a:picLocks noChangeAspect="1" noChangeArrowheads="1"/>
                          </pic:cNvPicPr>
                        </pic:nvPicPr>
                        <pic:blipFill>
                          <a:blip r:embed="rId158"/>
                          <a:srcRect/>
                          <a:stretch>
                            <a:fillRect/>
                          </a:stretch>
                        </pic:blipFill>
                        <pic:spPr bwMode="auto">
                          <a:xfrm>
                            <a:off x="0" y="0"/>
                            <a:ext cx="284480" cy="3365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23. </w:t>
            </w:r>
            <w:r>
              <w:rPr>
                <w:i/>
                <w:iCs/>
                <w:szCs w:val="20"/>
              </w:rPr>
              <w:t>San Luca</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87985"/>
                  <wp:effectExtent l="19050" t="0" r="1270" b="0"/>
                  <wp:docPr id="79" name="Afbeelding 79" descr="Testina 41.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estina 41.jpg">
                            <a:hlinkClick r:id="rId159"/>
                          </pic:cNvPr>
                          <pic:cNvPicPr>
                            <a:picLocks noChangeAspect="1" noChangeArrowheads="1"/>
                          </pic:cNvPicPr>
                        </pic:nvPicPr>
                        <pic:blipFill>
                          <a:blip r:embed="rId160"/>
                          <a:srcRect/>
                          <a:stretch>
                            <a:fillRect/>
                          </a:stretch>
                        </pic:blipFill>
                        <pic:spPr bwMode="auto">
                          <a:xfrm>
                            <a:off x="0" y="0"/>
                            <a:ext cx="284480" cy="38798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24. </w:t>
            </w:r>
            <w:r>
              <w:rPr>
                <w:i/>
                <w:iCs/>
                <w:szCs w:val="20"/>
              </w:rPr>
              <w:t>San Marco</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36550"/>
                  <wp:effectExtent l="19050" t="0" r="1270" b="0"/>
                  <wp:docPr id="80" name="Afbeelding 80" descr="Testina 42.2.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estina 42.2.jpg">
                            <a:hlinkClick r:id="rId161"/>
                          </pic:cNvPr>
                          <pic:cNvPicPr>
                            <a:picLocks noChangeAspect="1" noChangeArrowheads="1"/>
                          </pic:cNvPicPr>
                        </pic:nvPicPr>
                        <pic:blipFill>
                          <a:blip r:embed="rId162"/>
                          <a:srcRect/>
                          <a:stretch>
                            <a:fillRect/>
                          </a:stretch>
                        </pic:blipFill>
                        <pic:spPr bwMode="auto">
                          <a:xfrm>
                            <a:off x="0" y="0"/>
                            <a:ext cx="284480" cy="336550"/>
                          </a:xfrm>
                          <a:prstGeom prst="rect">
                            <a:avLst/>
                          </a:prstGeom>
                          <a:noFill/>
                          <a:ln w="9525">
                            <a:noFill/>
                            <a:miter lim="800000"/>
                            <a:headEnd/>
                            <a:tailEnd/>
                          </a:ln>
                        </pic:spPr>
                      </pic:pic>
                    </a:graphicData>
                  </a:graphic>
                </wp:inline>
              </w:drawing>
            </w:r>
          </w:p>
        </w:tc>
      </w:tr>
      <w:tr w:rsidR="0051201F" w:rsidTr="0051201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1078230"/>
                  <wp:effectExtent l="19050" t="0" r="3810" b="0"/>
                  <wp:docPr id="81" name="Afbeelding 81" descr="25 Sant'Ambrogio2.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5 Sant'Ambrogio2.JPG">
                            <a:hlinkClick r:id="rId163"/>
                          </pic:cNvPr>
                          <pic:cNvPicPr>
                            <a:picLocks noChangeAspect="1" noChangeArrowheads="1"/>
                          </pic:cNvPicPr>
                        </pic:nvPicPr>
                        <pic:blipFill>
                          <a:blip r:embed="rId164"/>
                          <a:srcRect/>
                          <a:stretch>
                            <a:fillRect/>
                          </a:stretch>
                        </pic:blipFill>
                        <pic:spPr bwMode="auto">
                          <a:xfrm>
                            <a:off x="0" y="0"/>
                            <a:ext cx="948690" cy="107823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1043940"/>
                  <wp:effectExtent l="19050" t="0" r="3810" b="0"/>
                  <wp:docPr id="82" name="Afbeelding 82" descr="26 san girolamo2.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6 san girolamo2.JPG">
                            <a:hlinkClick r:id="rId165"/>
                          </pic:cNvPr>
                          <pic:cNvPicPr>
                            <a:picLocks noChangeAspect="1" noChangeArrowheads="1"/>
                          </pic:cNvPicPr>
                        </pic:nvPicPr>
                        <pic:blipFill>
                          <a:blip r:embed="rId166"/>
                          <a:srcRect/>
                          <a:stretch>
                            <a:fillRect/>
                          </a:stretch>
                        </pic:blipFill>
                        <pic:spPr bwMode="auto">
                          <a:xfrm>
                            <a:off x="0" y="0"/>
                            <a:ext cx="948690" cy="104394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1069975"/>
                  <wp:effectExtent l="19050" t="0" r="3810" b="0"/>
                  <wp:docPr id="83" name="Afbeelding 83" descr="27 san gregorio2.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7 san gregorio2.JPG">
                            <a:hlinkClick r:id="rId167"/>
                          </pic:cNvPr>
                          <pic:cNvPicPr>
                            <a:picLocks noChangeAspect="1" noChangeArrowheads="1"/>
                          </pic:cNvPicPr>
                        </pic:nvPicPr>
                        <pic:blipFill>
                          <a:blip r:embed="rId168"/>
                          <a:srcRect/>
                          <a:stretch>
                            <a:fillRect/>
                          </a:stretch>
                        </pic:blipFill>
                        <pic:spPr bwMode="auto">
                          <a:xfrm>
                            <a:off x="0" y="0"/>
                            <a:ext cx="948690" cy="10699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948690" cy="1026795"/>
                  <wp:effectExtent l="19050" t="0" r="3810" b="0"/>
                  <wp:docPr id="84" name="Afbeelding 84" descr="28 sant'agostino3.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8 sant'agostino3.JPG">
                            <a:hlinkClick r:id="rId169"/>
                          </pic:cNvPr>
                          <pic:cNvPicPr>
                            <a:picLocks noChangeAspect="1" noChangeArrowheads="1"/>
                          </pic:cNvPicPr>
                        </pic:nvPicPr>
                        <pic:blipFill>
                          <a:blip r:embed="rId170"/>
                          <a:srcRect/>
                          <a:stretch>
                            <a:fillRect/>
                          </a:stretch>
                        </pic:blipFill>
                        <pic:spPr bwMode="auto">
                          <a:xfrm>
                            <a:off x="0" y="0"/>
                            <a:ext cx="948690" cy="10267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r>
      <w:tr w:rsidR="0051201F" w:rsidTr="0051201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301625"/>
                  <wp:effectExtent l="19050" t="0" r="1270" b="0"/>
                  <wp:docPr id="85" name="Afbeelding 85" descr="Testina 43.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estina 43.jpg">
                            <a:hlinkClick r:id="rId171"/>
                          </pic:cNvPr>
                          <pic:cNvPicPr>
                            <a:picLocks noChangeAspect="1" noChangeArrowheads="1"/>
                          </pic:cNvPicPr>
                        </pic:nvPicPr>
                        <pic:blipFill>
                          <a:blip r:embed="rId172"/>
                          <a:srcRect/>
                          <a:stretch>
                            <a:fillRect/>
                          </a:stretch>
                        </pic:blipFill>
                        <pic:spPr bwMode="auto">
                          <a:xfrm>
                            <a:off x="0" y="0"/>
                            <a:ext cx="284480" cy="3016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25. </w:t>
            </w:r>
            <w:r>
              <w:rPr>
                <w:i/>
                <w:iCs/>
                <w:szCs w:val="20"/>
              </w:rPr>
              <w:t>Sant'Ambrogio</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207010"/>
                  <wp:effectExtent l="19050" t="0" r="1270" b="0"/>
                  <wp:docPr id="86" name="Afbeelding 86" descr="Testina 44.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estina 44.jpg">
                            <a:hlinkClick r:id="rId173"/>
                          </pic:cNvPr>
                          <pic:cNvPicPr>
                            <a:picLocks noChangeAspect="1" noChangeArrowheads="1"/>
                          </pic:cNvPicPr>
                        </pic:nvPicPr>
                        <pic:blipFill>
                          <a:blip r:embed="rId174"/>
                          <a:srcRect/>
                          <a:stretch>
                            <a:fillRect/>
                          </a:stretch>
                        </pic:blipFill>
                        <pic:spPr bwMode="auto">
                          <a:xfrm>
                            <a:off x="0" y="0"/>
                            <a:ext cx="284480" cy="20701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26. </w:t>
            </w:r>
            <w:r>
              <w:rPr>
                <w:i/>
                <w:iCs/>
                <w:szCs w:val="20"/>
              </w:rPr>
              <w:t>San Girolamo</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284480"/>
                  <wp:effectExtent l="19050" t="0" r="1270" b="0"/>
                  <wp:docPr id="87" name="Afbeelding 87" descr="Testina 45.0.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estina 45.0.JPG">
                            <a:hlinkClick r:id="rId175"/>
                          </pic:cNvPr>
                          <pic:cNvPicPr>
                            <a:picLocks noChangeAspect="1" noChangeArrowheads="1"/>
                          </pic:cNvPicPr>
                        </pic:nvPicPr>
                        <pic:blipFill>
                          <a:blip r:embed="rId176"/>
                          <a:srcRect/>
                          <a:stretch>
                            <a:fillRect/>
                          </a:stretch>
                        </pic:blipFill>
                        <pic:spPr bwMode="auto">
                          <a:xfrm>
                            <a:off x="0" y="0"/>
                            <a:ext cx="284480" cy="28448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27. </w:t>
            </w:r>
            <w:r>
              <w:rPr>
                <w:i/>
                <w:iCs/>
                <w:szCs w:val="20"/>
              </w:rPr>
              <w:t>San Gregorio</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224155"/>
                  <wp:effectExtent l="19050" t="0" r="1270" b="0"/>
                  <wp:docPr id="88" name="Afbeelding 88" descr="Testina 46.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estina 46.jpg">
                            <a:hlinkClick r:id="rId177"/>
                          </pic:cNvPr>
                          <pic:cNvPicPr>
                            <a:picLocks noChangeAspect="1" noChangeArrowheads="1"/>
                          </pic:cNvPicPr>
                        </pic:nvPicPr>
                        <pic:blipFill>
                          <a:blip r:embed="rId178"/>
                          <a:srcRect/>
                          <a:stretch>
                            <a:fillRect/>
                          </a:stretch>
                        </pic:blipFill>
                        <pic:spPr bwMode="auto">
                          <a:xfrm>
                            <a:off x="0" y="0"/>
                            <a:ext cx="284480" cy="22415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jc w:val="center"/>
              <w:rPr>
                <w:sz w:val="24"/>
              </w:rPr>
            </w:pPr>
            <w:r>
              <w:rPr>
                <w:szCs w:val="20"/>
              </w:rPr>
              <w:t xml:space="preserve">28. </w:t>
            </w:r>
            <w:r>
              <w:rPr>
                <w:i/>
                <w:iCs/>
                <w:szCs w:val="20"/>
              </w:rPr>
              <w:t>Sant'Agostino</w:t>
            </w:r>
            <w:r>
              <w:rPr>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4A5A2"/>
            <w:vAlign w:val="center"/>
            <w:hideMark/>
          </w:tcPr>
          <w:p w:rsidR="0051201F" w:rsidRDefault="0051201F">
            <w:pPr>
              <w:rPr>
                <w:sz w:val="24"/>
              </w:rPr>
            </w:pPr>
            <w:r>
              <w:rPr>
                <w:noProof/>
                <w:color w:val="0000FF"/>
                <w:lang w:val="nl-NL" w:eastAsia="nl-NL"/>
              </w:rPr>
              <w:drawing>
                <wp:inline distT="0" distB="0" distL="0" distR="0">
                  <wp:extent cx="284480" cy="267335"/>
                  <wp:effectExtent l="19050" t="0" r="1270" b="0"/>
                  <wp:docPr id="89" name="Afbeelding 89" descr="Testina 47.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estina 47.jpg">
                            <a:hlinkClick r:id="rId179"/>
                          </pic:cNvPr>
                          <pic:cNvPicPr>
                            <a:picLocks noChangeAspect="1" noChangeArrowheads="1"/>
                          </pic:cNvPicPr>
                        </pic:nvPicPr>
                        <pic:blipFill>
                          <a:blip r:embed="rId180"/>
                          <a:srcRect/>
                          <a:stretch>
                            <a:fillRect/>
                          </a:stretch>
                        </pic:blipFill>
                        <pic:spPr bwMode="auto">
                          <a:xfrm>
                            <a:off x="0" y="0"/>
                            <a:ext cx="284480" cy="267335"/>
                          </a:xfrm>
                          <a:prstGeom prst="rect">
                            <a:avLst/>
                          </a:prstGeom>
                          <a:noFill/>
                          <a:ln w="9525">
                            <a:noFill/>
                            <a:miter lim="800000"/>
                            <a:headEnd/>
                            <a:tailEnd/>
                          </a:ln>
                        </pic:spPr>
                      </pic:pic>
                    </a:graphicData>
                  </a:graphic>
                </wp:inline>
              </w:drawing>
            </w:r>
          </w:p>
        </w:tc>
      </w:tr>
    </w:tbl>
    <w:p w:rsidR="0051201F" w:rsidRDefault="0051201F" w:rsidP="0051201F">
      <w:pPr>
        <w:rPr>
          <w:vanish/>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51201F" w:rsidRDefault="0051201F" w:rsidP="00A03CEB">
      <w:pPr>
        <w:rPr>
          <w:rFonts w:ascii="Calibri" w:hAnsi="Calibri" w:cs="Calibri"/>
          <w:b/>
          <w:sz w:val="28"/>
          <w:szCs w:val="28"/>
          <w:lang w:val="it-IT"/>
        </w:rPr>
      </w:pPr>
    </w:p>
    <w:p w:rsidR="00F23A19" w:rsidRDefault="00F23A19" w:rsidP="00A03CEB">
      <w:pPr>
        <w:rPr>
          <w:rFonts w:ascii="Calibri" w:hAnsi="Calibri" w:cs="Calibri"/>
          <w:b/>
          <w:sz w:val="28"/>
          <w:szCs w:val="28"/>
          <w:lang w:val="it-IT"/>
        </w:rPr>
      </w:pPr>
    </w:p>
    <w:p w:rsidR="00F23A19" w:rsidRDefault="00F23A19" w:rsidP="00A03CEB">
      <w:pPr>
        <w:rPr>
          <w:rFonts w:ascii="Calibri" w:hAnsi="Calibri" w:cs="Calibri"/>
          <w:b/>
          <w:sz w:val="28"/>
          <w:szCs w:val="28"/>
          <w:lang w:val="it-IT"/>
        </w:rPr>
      </w:pPr>
    </w:p>
    <w:p w:rsidR="00F23A19" w:rsidRDefault="00F23A19" w:rsidP="00A03CEB">
      <w:pPr>
        <w:rPr>
          <w:rFonts w:ascii="Calibri" w:hAnsi="Calibri" w:cs="Calibri"/>
          <w:b/>
          <w:sz w:val="28"/>
          <w:szCs w:val="28"/>
          <w:lang w:val="it-IT"/>
        </w:rPr>
      </w:pPr>
    </w:p>
    <w:p w:rsidR="00F23A19" w:rsidRDefault="00F23A19" w:rsidP="00A03CEB">
      <w:pPr>
        <w:rPr>
          <w:rFonts w:ascii="Calibri" w:hAnsi="Calibri" w:cs="Calibri"/>
          <w:b/>
          <w:sz w:val="28"/>
          <w:szCs w:val="28"/>
          <w:lang w:val="it-IT"/>
        </w:rPr>
      </w:pPr>
    </w:p>
    <w:p w:rsidR="00F23A19" w:rsidRDefault="00F23A19" w:rsidP="00A03CEB">
      <w:pPr>
        <w:rPr>
          <w:rFonts w:ascii="Calibri" w:hAnsi="Calibri" w:cs="Calibri"/>
          <w:b/>
          <w:sz w:val="28"/>
          <w:szCs w:val="28"/>
          <w:lang w:val="it-IT"/>
        </w:rPr>
      </w:pPr>
    </w:p>
    <w:p w:rsidR="00F23A19" w:rsidRDefault="00F23A19" w:rsidP="00A03CEB">
      <w:pPr>
        <w:rPr>
          <w:rFonts w:ascii="Calibri" w:hAnsi="Calibri" w:cs="Calibri"/>
          <w:b/>
          <w:sz w:val="28"/>
          <w:szCs w:val="28"/>
          <w:lang w:val="it-IT"/>
        </w:rPr>
      </w:pPr>
    </w:p>
    <w:p w:rsidR="00F23A19" w:rsidRDefault="00F23A19" w:rsidP="00A03CEB">
      <w:pPr>
        <w:rPr>
          <w:rFonts w:ascii="Calibri" w:hAnsi="Calibri" w:cs="Calibri"/>
          <w:b/>
          <w:sz w:val="28"/>
          <w:szCs w:val="28"/>
          <w:lang w:val="it-IT"/>
        </w:rPr>
      </w:pPr>
    </w:p>
    <w:p w:rsidR="00F23A19" w:rsidRDefault="00F23A19" w:rsidP="00A03CEB">
      <w:pPr>
        <w:rPr>
          <w:rFonts w:ascii="Calibri" w:hAnsi="Calibri" w:cs="Calibri"/>
          <w:b/>
          <w:sz w:val="28"/>
          <w:szCs w:val="28"/>
          <w:lang w:val="it-IT"/>
        </w:rPr>
      </w:pPr>
    </w:p>
    <w:p w:rsidR="00F23A19" w:rsidRDefault="00F23A19"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Pr="00A03CEB" w:rsidRDefault="00A03CEB" w:rsidP="00D52788">
      <w:pPr>
        <w:pStyle w:val="Lijstalinea"/>
        <w:numPr>
          <w:ilvl w:val="0"/>
          <w:numId w:val="15"/>
        </w:numPr>
        <w:rPr>
          <w:rFonts w:ascii="Calibri" w:hAnsi="Calibri" w:cs="Calibri"/>
          <w:b/>
          <w:sz w:val="28"/>
          <w:szCs w:val="28"/>
          <w:lang w:val="it-IT"/>
        </w:rPr>
      </w:pPr>
      <w:r w:rsidRPr="00A03CEB">
        <w:rPr>
          <w:rFonts w:ascii="Calibri" w:hAnsi="Calibri" w:cs="Calibri"/>
          <w:b/>
          <w:sz w:val="28"/>
          <w:szCs w:val="28"/>
          <w:lang w:val="it-IT"/>
        </w:rPr>
        <w:lastRenderedPageBreak/>
        <w:t>Le porte del paradiso</w:t>
      </w: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51201F" w:rsidP="00A03CEB">
      <w:pPr>
        <w:rPr>
          <w:rFonts w:ascii="Calibri" w:hAnsi="Calibri" w:cs="Calibri"/>
          <w:b/>
          <w:sz w:val="28"/>
          <w:szCs w:val="28"/>
          <w:lang w:val="it-IT"/>
        </w:rPr>
      </w:pPr>
      <w:r>
        <w:rPr>
          <w:rFonts w:ascii="Calibri" w:hAnsi="Calibri" w:cs="Calibri"/>
          <w:b/>
          <w:noProof/>
          <w:sz w:val="28"/>
          <w:szCs w:val="28"/>
          <w:lang w:val="nl-NL" w:eastAsia="nl-NL"/>
        </w:rPr>
        <w:drawing>
          <wp:anchor distT="0" distB="0" distL="114300" distR="114300" simplePos="0" relativeHeight="251662336" behindDoc="0" locked="0" layoutInCell="1" allowOverlap="1">
            <wp:simplePos x="0" y="0"/>
            <wp:positionH relativeFrom="column">
              <wp:posOffset>-429524</wp:posOffset>
            </wp:positionH>
            <wp:positionV relativeFrom="paragraph">
              <wp:posOffset>168634</wp:posOffset>
            </wp:positionV>
            <wp:extent cx="2361841" cy="4097547"/>
            <wp:effectExtent l="19050" t="0" r="359" b="0"/>
            <wp:wrapNone/>
            <wp:docPr id="1" name="il_fi" descr="http://users.telenet.be/Renaissance-Firenze/Website/Leerlingen/Paradijsd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ers.telenet.be/Renaissance-Firenze/Website/Leerlingen/Paradijsdeur.JPG"/>
                    <pic:cNvPicPr>
                      <a:picLocks noChangeAspect="1" noChangeArrowheads="1"/>
                    </pic:cNvPicPr>
                  </pic:nvPicPr>
                  <pic:blipFill>
                    <a:blip r:embed="rId181"/>
                    <a:srcRect/>
                    <a:stretch>
                      <a:fillRect/>
                    </a:stretch>
                  </pic:blipFill>
                  <pic:spPr bwMode="auto">
                    <a:xfrm>
                      <a:off x="0" y="0"/>
                      <a:ext cx="2361841" cy="4097547"/>
                    </a:xfrm>
                    <a:prstGeom prst="rect">
                      <a:avLst/>
                    </a:prstGeom>
                    <a:noFill/>
                    <a:ln w="9525">
                      <a:noFill/>
                      <a:miter lim="800000"/>
                      <a:headEnd/>
                      <a:tailEnd/>
                    </a:ln>
                  </pic:spPr>
                </pic:pic>
              </a:graphicData>
            </a:graphic>
          </wp:anchor>
        </w:drawing>
      </w:r>
      <w:r w:rsidR="00A03CEB">
        <w:rPr>
          <w:rFonts w:ascii="Calibri" w:hAnsi="Calibri" w:cs="Calibri"/>
          <w:b/>
          <w:noProof/>
          <w:sz w:val="28"/>
          <w:szCs w:val="28"/>
          <w:lang w:val="nl-NL" w:eastAsia="nl-NL"/>
        </w:rPr>
        <w:drawing>
          <wp:anchor distT="0" distB="0" distL="114300" distR="114300" simplePos="0" relativeHeight="251659264" behindDoc="0" locked="0" layoutInCell="1" allowOverlap="1">
            <wp:simplePos x="0" y="0"/>
            <wp:positionH relativeFrom="column">
              <wp:posOffset>2106295</wp:posOffset>
            </wp:positionH>
            <wp:positionV relativeFrom="paragraph">
              <wp:posOffset>168275</wp:posOffset>
            </wp:positionV>
            <wp:extent cx="4198620" cy="5710555"/>
            <wp:effectExtent l="19050" t="0" r="0" b="0"/>
            <wp:wrapNone/>
            <wp:docPr id="3" name="Afbeelding 4" descr="http://www.wga.hu/art/g/ghiberti/paradiso/1p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ga.hu/art/g/ghiberti/paradiso/1porta.jpg"/>
                    <pic:cNvPicPr>
                      <a:picLocks noChangeAspect="1" noChangeArrowheads="1"/>
                    </pic:cNvPicPr>
                  </pic:nvPicPr>
                  <pic:blipFill>
                    <a:blip r:embed="rId182"/>
                    <a:srcRect/>
                    <a:stretch>
                      <a:fillRect/>
                    </a:stretch>
                  </pic:blipFill>
                  <pic:spPr bwMode="auto">
                    <a:xfrm>
                      <a:off x="0" y="0"/>
                      <a:ext cx="4198620" cy="5710555"/>
                    </a:xfrm>
                    <a:prstGeom prst="rect">
                      <a:avLst/>
                    </a:prstGeom>
                    <a:noFill/>
                    <a:ln w="9525">
                      <a:noFill/>
                      <a:miter lim="800000"/>
                      <a:headEnd/>
                      <a:tailEnd/>
                    </a:ln>
                  </pic:spPr>
                </pic:pic>
              </a:graphicData>
            </a:graphic>
          </wp:anchor>
        </w:drawing>
      </w: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Default="00A03CEB" w:rsidP="00A03CEB">
      <w:pPr>
        <w:rPr>
          <w:rFonts w:ascii="Calibri" w:hAnsi="Calibri" w:cs="Calibri"/>
          <w:b/>
          <w:sz w:val="28"/>
          <w:szCs w:val="28"/>
          <w:lang w:val="it-IT"/>
        </w:rPr>
      </w:pPr>
    </w:p>
    <w:p w:rsidR="00A03CEB" w:rsidRPr="00A03CEB" w:rsidRDefault="00A03CEB" w:rsidP="00A03CEB">
      <w:pPr>
        <w:jc w:val="center"/>
        <w:rPr>
          <w:rFonts w:ascii="Times New Roman" w:hAnsi="Times New Roman"/>
          <w:sz w:val="24"/>
          <w:lang w:val="nl-NL" w:eastAsia="nl-NL"/>
        </w:rPr>
      </w:pPr>
    </w:p>
    <w:p w:rsidR="00A03CEB" w:rsidRPr="00A03CEB" w:rsidRDefault="00A03CEB" w:rsidP="00A03CEB">
      <w:pPr>
        <w:rPr>
          <w:rFonts w:ascii="Calibri" w:hAnsi="Calibri" w:cs="Calibri"/>
          <w:b/>
          <w:sz w:val="28"/>
          <w:szCs w:val="28"/>
          <w:lang w:val="it-IT"/>
        </w:rPr>
      </w:pPr>
    </w:p>
    <w:sectPr w:rsidR="00A03CEB" w:rsidRPr="00A03CEB" w:rsidSect="0006071A">
      <w:footerReference w:type="default" r:id="rId18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6B35" w:rsidRDefault="00DA6B35" w:rsidP="00A61A4D">
      <w:r>
        <w:separator/>
      </w:r>
    </w:p>
  </w:endnote>
  <w:endnote w:type="continuationSeparator" w:id="0">
    <w:p w:rsidR="00DA6B35" w:rsidRDefault="00DA6B35" w:rsidP="00A61A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Grande">
    <w:panose1 w:val="00000000000000000000"/>
    <w:charset w:val="00"/>
    <w:family w:val="roman"/>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252" w:rsidRDefault="00C4015F">
    <w:pPr>
      <w:pStyle w:val="Voettekst"/>
      <w:jc w:val="right"/>
    </w:pPr>
    <w:r>
      <w:fldChar w:fldCharType="begin"/>
    </w:r>
    <w:r w:rsidR="00B36252">
      <w:instrText xml:space="preserve"> PAGE   \* MERGEFORMAT </w:instrText>
    </w:r>
    <w:r>
      <w:fldChar w:fldCharType="separate"/>
    </w:r>
    <w:r w:rsidR="00A70F8A">
      <w:rPr>
        <w:noProof/>
      </w:rPr>
      <w:t>1</w:t>
    </w:r>
    <w:r>
      <w:rPr>
        <w:noProof/>
      </w:rPr>
      <w:fldChar w:fldCharType="end"/>
    </w:r>
  </w:p>
  <w:p w:rsidR="00B36252" w:rsidRDefault="00B36252">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6B35" w:rsidRDefault="00DA6B35" w:rsidP="00A61A4D">
      <w:r>
        <w:separator/>
      </w:r>
    </w:p>
  </w:footnote>
  <w:footnote w:type="continuationSeparator" w:id="0">
    <w:p w:rsidR="00DA6B35" w:rsidRDefault="00DA6B35" w:rsidP="00A61A4D">
      <w:r>
        <w:continuationSeparator/>
      </w:r>
    </w:p>
  </w:footnote>
  <w:footnote w:id="1">
    <w:p w:rsidR="00B36252" w:rsidRPr="0057277C" w:rsidRDefault="00B36252">
      <w:pPr>
        <w:pStyle w:val="Voetnoottekst"/>
        <w:rPr>
          <w:lang w:val="it-IT"/>
        </w:rPr>
      </w:pPr>
      <w:r>
        <w:rPr>
          <w:rStyle w:val="Voetnootmarkering"/>
        </w:rPr>
        <w:footnoteRef/>
      </w:r>
      <w:r w:rsidRPr="0057277C">
        <w:rPr>
          <w:lang w:val="it-IT"/>
        </w:rPr>
        <w:t xml:space="preserve"> </w:t>
      </w:r>
      <w:r>
        <w:rPr>
          <w:lang w:val="it-IT"/>
        </w:rPr>
        <w:t xml:space="preserve">M. </w:t>
      </w:r>
      <w:r>
        <w:rPr>
          <w:rFonts w:asciiTheme="minorHAnsi" w:hAnsiTheme="minorHAnsi"/>
          <w:sz w:val="22"/>
          <w:szCs w:val="22"/>
          <w:lang w:val="it-IT"/>
        </w:rPr>
        <w:t>Rosito,</w:t>
      </w:r>
      <w:r w:rsidRPr="00F50F4D">
        <w:rPr>
          <w:rFonts w:asciiTheme="minorHAnsi" w:hAnsiTheme="minorHAnsi"/>
          <w:i/>
          <w:sz w:val="22"/>
          <w:szCs w:val="22"/>
          <w:lang w:val="it-IT"/>
        </w:rPr>
        <w:t>Ghiberti e la sua arte nella Firenze del ‘3-400</w:t>
      </w:r>
      <w:r>
        <w:rPr>
          <w:rFonts w:asciiTheme="minorHAnsi" w:hAnsiTheme="minorHAnsi"/>
          <w:sz w:val="22"/>
          <w:szCs w:val="22"/>
          <w:lang w:val="it-IT"/>
        </w:rPr>
        <w:t xml:space="preserve"> (Firenze 1979)12. </w:t>
      </w:r>
    </w:p>
  </w:footnote>
  <w:footnote w:id="2">
    <w:p w:rsidR="00B36252" w:rsidRPr="00231726" w:rsidRDefault="00B36252">
      <w:pPr>
        <w:pStyle w:val="Voetnoottekst"/>
        <w:rPr>
          <w:lang w:val="en-US"/>
        </w:rPr>
      </w:pPr>
      <w:r>
        <w:rPr>
          <w:rStyle w:val="Voetnootmarkering"/>
        </w:rPr>
        <w:footnoteRef/>
      </w:r>
      <w:r w:rsidRPr="00231726">
        <w:rPr>
          <w:lang w:val="en-US"/>
        </w:rPr>
        <w:t xml:space="preserve"> </w:t>
      </w:r>
      <w:r>
        <w:rPr>
          <w:lang w:val="en-US"/>
        </w:rPr>
        <w:t xml:space="preserve">Ibidem 13. </w:t>
      </w:r>
    </w:p>
  </w:footnote>
  <w:footnote w:id="3">
    <w:p w:rsidR="00B36252" w:rsidRPr="0057277C" w:rsidRDefault="00B36252">
      <w:pPr>
        <w:pStyle w:val="Voetnoottekst"/>
        <w:rPr>
          <w:lang w:val="en-US"/>
        </w:rPr>
      </w:pPr>
      <w:r>
        <w:rPr>
          <w:rStyle w:val="Voetnootmarkering"/>
        </w:rPr>
        <w:footnoteRef/>
      </w:r>
      <w:r w:rsidRPr="0057277C">
        <w:rPr>
          <w:lang w:val="en-US"/>
        </w:rPr>
        <w:t xml:space="preserve"> </w:t>
      </w:r>
      <w:r>
        <w:rPr>
          <w:lang w:val="en-US"/>
        </w:rPr>
        <w:t xml:space="preserve">D. </w:t>
      </w:r>
      <w:r w:rsidRPr="0057277C">
        <w:rPr>
          <w:lang w:val="en-US"/>
        </w:rPr>
        <w:t xml:space="preserve">Finn D., </w:t>
      </w:r>
      <w:r w:rsidRPr="0057277C">
        <w:rPr>
          <w:i/>
          <w:lang w:val="en-US"/>
        </w:rPr>
        <w:t>The Florence Baptistery doors</w:t>
      </w:r>
      <w:r>
        <w:rPr>
          <w:lang w:val="en-US"/>
        </w:rPr>
        <w:t xml:space="preserve"> ( London 1980)12.</w:t>
      </w:r>
    </w:p>
  </w:footnote>
  <w:footnote w:id="4">
    <w:p w:rsidR="00B36252" w:rsidRPr="00231726" w:rsidRDefault="00B36252">
      <w:pPr>
        <w:pStyle w:val="Voetnoottekst"/>
        <w:rPr>
          <w:lang w:val="en-US"/>
        </w:rPr>
      </w:pPr>
      <w:r>
        <w:rPr>
          <w:rStyle w:val="Voetnootmarkering"/>
        </w:rPr>
        <w:footnoteRef/>
      </w:r>
      <w:r w:rsidRPr="00231726">
        <w:rPr>
          <w:lang w:val="en-US"/>
        </w:rPr>
        <w:t xml:space="preserve"> </w:t>
      </w:r>
      <w:r w:rsidRPr="00231726">
        <w:rPr>
          <w:rFonts w:asciiTheme="minorHAnsi" w:hAnsiTheme="minorHAnsi"/>
          <w:sz w:val="22"/>
          <w:szCs w:val="22"/>
          <w:lang w:val="en-US"/>
        </w:rPr>
        <w:t xml:space="preserve">Radge G.M. e.a., </w:t>
      </w:r>
      <w:r w:rsidRPr="00231726">
        <w:rPr>
          <w:rFonts w:asciiTheme="minorHAnsi" w:hAnsiTheme="minorHAnsi"/>
          <w:i/>
          <w:sz w:val="22"/>
          <w:szCs w:val="22"/>
          <w:lang w:val="en-US"/>
        </w:rPr>
        <w:t>The gates of paradise: Lorenzo Ghiberti's Renaissance masterpiece</w:t>
      </w:r>
      <w:r>
        <w:rPr>
          <w:rFonts w:asciiTheme="minorHAnsi" w:hAnsiTheme="minorHAnsi"/>
          <w:sz w:val="22"/>
          <w:szCs w:val="22"/>
          <w:lang w:val="en-US"/>
        </w:rPr>
        <w:t xml:space="preserve"> (New Haven 2007) 13.</w:t>
      </w:r>
    </w:p>
  </w:footnote>
  <w:footnote w:id="5">
    <w:p w:rsidR="00B36252" w:rsidRPr="00231726" w:rsidRDefault="00B36252">
      <w:pPr>
        <w:pStyle w:val="Voetnoottekst"/>
        <w:rPr>
          <w:lang w:val="it-IT"/>
        </w:rPr>
      </w:pPr>
      <w:r>
        <w:rPr>
          <w:rStyle w:val="Voetnootmarkering"/>
        </w:rPr>
        <w:footnoteRef/>
      </w:r>
      <w:r w:rsidRPr="00231726">
        <w:rPr>
          <w:lang w:val="it-IT"/>
        </w:rPr>
        <w:t xml:space="preserve"> </w:t>
      </w:r>
      <w:r>
        <w:rPr>
          <w:lang w:val="it-IT"/>
        </w:rPr>
        <w:t xml:space="preserve">Ibidem 14. </w:t>
      </w:r>
    </w:p>
  </w:footnote>
  <w:footnote w:id="6">
    <w:p w:rsidR="00B36252" w:rsidRPr="00231726" w:rsidRDefault="00B36252">
      <w:pPr>
        <w:pStyle w:val="Voetnoottekst"/>
        <w:rPr>
          <w:lang w:val="it-IT"/>
        </w:rPr>
      </w:pPr>
      <w:r>
        <w:rPr>
          <w:rStyle w:val="Voetnootmarkering"/>
        </w:rPr>
        <w:footnoteRef/>
      </w:r>
      <w:r w:rsidRPr="00231726">
        <w:rPr>
          <w:lang w:val="it-IT"/>
        </w:rPr>
        <w:t xml:space="preserve"> </w:t>
      </w:r>
      <w:r>
        <w:rPr>
          <w:rFonts w:asciiTheme="minorHAnsi" w:hAnsiTheme="minorHAnsi"/>
          <w:sz w:val="22"/>
          <w:szCs w:val="22"/>
          <w:lang w:val="it-IT"/>
        </w:rPr>
        <w:t>Rosito,</w:t>
      </w:r>
      <w:r w:rsidRPr="00F50F4D">
        <w:rPr>
          <w:rFonts w:asciiTheme="minorHAnsi" w:hAnsiTheme="minorHAnsi"/>
          <w:i/>
          <w:sz w:val="22"/>
          <w:szCs w:val="22"/>
          <w:lang w:val="it-IT"/>
        </w:rPr>
        <w:t>Ghiberti e la sua arte nella Firenze del ‘3-400</w:t>
      </w:r>
      <w:r>
        <w:rPr>
          <w:rFonts w:asciiTheme="minorHAnsi" w:hAnsiTheme="minorHAnsi"/>
          <w:sz w:val="22"/>
          <w:szCs w:val="22"/>
          <w:lang w:val="it-IT"/>
        </w:rPr>
        <w:t xml:space="preserve"> (Firenze 1979)15.</w:t>
      </w:r>
    </w:p>
  </w:footnote>
  <w:footnote w:id="7">
    <w:p w:rsidR="00B36252" w:rsidRPr="00367990" w:rsidRDefault="00B36252" w:rsidP="00A0047C">
      <w:pPr>
        <w:pStyle w:val="Voetnoottekst"/>
        <w:rPr>
          <w:lang w:val="en-US"/>
        </w:rPr>
      </w:pPr>
      <w:r>
        <w:rPr>
          <w:rStyle w:val="Voetnootmarkering"/>
        </w:rPr>
        <w:footnoteRef/>
      </w:r>
      <w:r w:rsidRPr="00BB3E3C">
        <w:rPr>
          <w:lang w:val="en-US"/>
        </w:rPr>
        <w:t xml:space="preserve"> C. Fengler, </w:t>
      </w:r>
      <w:r w:rsidRPr="00BB3E3C">
        <w:rPr>
          <w:i/>
          <w:lang w:val="en-US"/>
        </w:rPr>
        <w:t xml:space="preserve">Lorenzo Ghiberti’s second commentary. </w:t>
      </w:r>
      <w:r w:rsidRPr="00D74EEA">
        <w:rPr>
          <w:i/>
          <w:lang w:val="en-US"/>
        </w:rPr>
        <w:t>The translation and interpretation of a fundamental Renaissance treatise on art</w:t>
      </w:r>
      <w:r>
        <w:rPr>
          <w:lang w:val="en-US"/>
        </w:rPr>
        <w:t>(</w:t>
      </w:r>
      <w:smartTag w:uri="urn:schemas-microsoft-com:office:smarttags" w:element="City">
        <w:smartTag w:uri="urn:schemas-microsoft-com:office:smarttags" w:element="place">
          <w:r>
            <w:rPr>
              <w:lang w:val="en-US"/>
            </w:rPr>
            <w:t>London</w:t>
          </w:r>
        </w:smartTag>
      </w:smartTag>
      <w:r>
        <w:rPr>
          <w:lang w:val="en-US"/>
        </w:rPr>
        <w:t xml:space="preserve"> 1979) 1-12. </w:t>
      </w:r>
    </w:p>
  </w:footnote>
  <w:footnote w:id="8">
    <w:p w:rsidR="00B36252" w:rsidRPr="00367990" w:rsidRDefault="00B36252" w:rsidP="00A0047C">
      <w:pPr>
        <w:pStyle w:val="Voetnoottekst"/>
        <w:rPr>
          <w:lang w:val="es-ES"/>
        </w:rPr>
      </w:pPr>
      <w:r>
        <w:rPr>
          <w:rStyle w:val="Voetnootmarkering"/>
        </w:rPr>
        <w:footnoteRef/>
      </w:r>
      <w:r w:rsidRPr="00B173C9">
        <w:rPr>
          <w:lang w:val="it-IT"/>
        </w:rPr>
        <w:t xml:space="preserve"> L</w:t>
      </w:r>
      <w:r>
        <w:rPr>
          <w:lang w:val="it-IT"/>
        </w:rPr>
        <w:t xml:space="preserve">. </w:t>
      </w:r>
      <w:r w:rsidRPr="00B173C9">
        <w:rPr>
          <w:lang w:val="it-IT"/>
        </w:rPr>
        <w:t>Ghiberti</w:t>
      </w:r>
      <w:r w:rsidRPr="00B173C9">
        <w:rPr>
          <w:i/>
          <w:lang w:val="it-IT"/>
        </w:rPr>
        <w:t>, Il secondo commentario</w:t>
      </w:r>
      <w:r>
        <w:rPr>
          <w:lang w:val="it-IT"/>
        </w:rPr>
        <w:t>. A cura di Ottavio Morisona( Napoli 1947) 18, p 41.</w:t>
      </w:r>
    </w:p>
  </w:footnote>
  <w:footnote w:id="9">
    <w:p w:rsidR="00B36252" w:rsidRPr="00B36252" w:rsidRDefault="00B36252" w:rsidP="00A0047C">
      <w:pPr>
        <w:pStyle w:val="Voetnoottekst"/>
        <w:rPr>
          <w:lang w:val="de-DE"/>
        </w:rPr>
      </w:pPr>
      <w:r>
        <w:rPr>
          <w:rStyle w:val="Voetnootmarkering"/>
        </w:rPr>
        <w:footnoteRef/>
      </w:r>
      <w:r w:rsidRPr="00B36252">
        <w:rPr>
          <w:lang w:val="de-DE"/>
        </w:rPr>
        <w:t xml:space="preserve"> Ibidem H. 18 p. 41.</w:t>
      </w:r>
    </w:p>
  </w:footnote>
  <w:footnote w:id="10">
    <w:p w:rsidR="00B36252" w:rsidRPr="00B36252" w:rsidRDefault="00B36252" w:rsidP="00A0047C">
      <w:pPr>
        <w:pStyle w:val="Voetnoottekst"/>
        <w:rPr>
          <w:lang w:val="de-DE"/>
        </w:rPr>
      </w:pPr>
      <w:r>
        <w:rPr>
          <w:rStyle w:val="Voetnootmarkering"/>
        </w:rPr>
        <w:footnoteRef/>
      </w:r>
      <w:r w:rsidRPr="00B36252">
        <w:rPr>
          <w:lang w:val="de-DE"/>
        </w:rPr>
        <w:t xml:space="preserve"> Ibidem H. 18. </w:t>
      </w:r>
      <w:r>
        <w:rPr>
          <w:lang w:val="it-IT"/>
        </w:rPr>
        <w:t>P 41.</w:t>
      </w:r>
    </w:p>
  </w:footnote>
  <w:footnote w:id="11">
    <w:p w:rsidR="00B36252" w:rsidRPr="00B36252" w:rsidRDefault="00B36252" w:rsidP="00A0047C">
      <w:pPr>
        <w:pStyle w:val="Voetnoottekst"/>
        <w:rPr>
          <w:lang w:val="de-DE"/>
        </w:rPr>
      </w:pPr>
      <w:r>
        <w:rPr>
          <w:rStyle w:val="Voetnootmarkering"/>
        </w:rPr>
        <w:footnoteRef/>
      </w:r>
      <w:r w:rsidRPr="00AE3655">
        <w:rPr>
          <w:lang w:val="it-IT"/>
        </w:rPr>
        <w:t xml:space="preserve"> L. Ghiberti, </w:t>
      </w:r>
      <w:r w:rsidRPr="00AE3655">
        <w:rPr>
          <w:i/>
          <w:lang w:val="it-IT"/>
        </w:rPr>
        <w:t>il secondo commentario,</w:t>
      </w:r>
      <w:r>
        <w:rPr>
          <w:i/>
          <w:lang w:val="it-IT"/>
        </w:rPr>
        <w:t xml:space="preserve"> </w:t>
      </w:r>
      <w:r>
        <w:rPr>
          <w:lang w:val="it-IT"/>
        </w:rPr>
        <w:t>18 ,p 42.</w:t>
      </w:r>
    </w:p>
  </w:footnote>
  <w:footnote w:id="12">
    <w:p w:rsidR="00B36252" w:rsidRPr="00B36252" w:rsidRDefault="00B36252" w:rsidP="00A0047C">
      <w:pPr>
        <w:pStyle w:val="Voetnoottekst"/>
        <w:rPr>
          <w:lang w:val="de-DE"/>
        </w:rPr>
      </w:pPr>
      <w:r>
        <w:rPr>
          <w:rStyle w:val="Voetnootmarkering"/>
        </w:rPr>
        <w:footnoteRef/>
      </w:r>
      <w:r w:rsidRPr="00B36252">
        <w:rPr>
          <w:lang w:val="de-DE"/>
        </w:rPr>
        <w:t xml:space="preserve">  Ibidem 19, p 42</w:t>
      </w:r>
    </w:p>
  </w:footnote>
  <w:footnote w:id="13">
    <w:p w:rsidR="00B36252" w:rsidRPr="00B36252" w:rsidRDefault="00B36252" w:rsidP="00A0047C">
      <w:pPr>
        <w:pStyle w:val="Voetnoottekst"/>
        <w:rPr>
          <w:lang w:val="de-DE"/>
        </w:rPr>
      </w:pPr>
      <w:r>
        <w:rPr>
          <w:rStyle w:val="Voetnootmarkering"/>
        </w:rPr>
        <w:footnoteRef/>
      </w:r>
      <w:r w:rsidRPr="00B36252">
        <w:rPr>
          <w:lang w:val="de-DE"/>
        </w:rPr>
        <w:t xml:space="preserve"> Ibidem 19, p 42</w:t>
      </w:r>
    </w:p>
  </w:footnote>
  <w:footnote w:id="14">
    <w:p w:rsidR="00B36252" w:rsidRPr="00B36252" w:rsidRDefault="00B36252" w:rsidP="00A0047C">
      <w:pPr>
        <w:pStyle w:val="Voetnoottekst"/>
        <w:rPr>
          <w:lang w:val="de-DE"/>
        </w:rPr>
      </w:pPr>
      <w:r>
        <w:rPr>
          <w:rStyle w:val="Voetnootmarkering"/>
        </w:rPr>
        <w:footnoteRef/>
      </w:r>
      <w:r w:rsidRPr="00B36252">
        <w:rPr>
          <w:lang w:val="de-DE"/>
        </w:rPr>
        <w:t xml:space="preserve"> Ibidem 19, p 42</w:t>
      </w:r>
    </w:p>
  </w:footnote>
  <w:footnote w:id="15">
    <w:p w:rsidR="00B36252" w:rsidRPr="00B36252" w:rsidRDefault="00B36252" w:rsidP="00A0047C">
      <w:pPr>
        <w:pStyle w:val="Voetnoottekst"/>
        <w:rPr>
          <w:lang w:val="de-DE"/>
        </w:rPr>
      </w:pPr>
      <w:r>
        <w:rPr>
          <w:rStyle w:val="Voetnootmarkering"/>
        </w:rPr>
        <w:footnoteRef/>
      </w:r>
      <w:r w:rsidRPr="00B36252">
        <w:rPr>
          <w:lang w:val="de-DE"/>
        </w:rPr>
        <w:t xml:space="preserve"> Ibidem 19, p 43</w:t>
      </w:r>
    </w:p>
  </w:footnote>
  <w:footnote w:id="16">
    <w:p w:rsidR="00B36252" w:rsidRPr="00B36252" w:rsidRDefault="00B36252" w:rsidP="00A0047C">
      <w:pPr>
        <w:pStyle w:val="Voetnoottekst"/>
        <w:rPr>
          <w:lang w:val="de-DE"/>
        </w:rPr>
      </w:pPr>
      <w:r>
        <w:rPr>
          <w:rStyle w:val="Voetnootmarkering"/>
        </w:rPr>
        <w:footnoteRef/>
      </w:r>
      <w:r w:rsidRPr="00B36252">
        <w:rPr>
          <w:lang w:val="de-DE"/>
        </w:rPr>
        <w:t xml:space="preserve"> Ibidem 19, p 43</w:t>
      </w:r>
    </w:p>
  </w:footnote>
  <w:footnote w:id="17">
    <w:p w:rsidR="00B36252" w:rsidRPr="00B36252" w:rsidRDefault="00B36252" w:rsidP="00A0047C">
      <w:pPr>
        <w:pStyle w:val="Voetnoottekst"/>
        <w:rPr>
          <w:lang w:val="en-US"/>
        </w:rPr>
      </w:pPr>
      <w:r>
        <w:rPr>
          <w:rStyle w:val="Voetnootmarkering"/>
        </w:rPr>
        <w:footnoteRef/>
      </w:r>
      <w:r w:rsidRPr="00B36252">
        <w:rPr>
          <w:lang w:val="en-US"/>
        </w:rPr>
        <w:t xml:space="preserve"> Ibidem 19., p 43</w:t>
      </w:r>
    </w:p>
  </w:footnote>
  <w:footnote w:id="18">
    <w:p w:rsidR="00B36252" w:rsidRPr="0057277C" w:rsidRDefault="00B36252" w:rsidP="00A0047C">
      <w:pPr>
        <w:pStyle w:val="Voetnoottekst"/>
        <w:rPr>
          <w:lang w:val="it-IT"/>
        </w:rPr>
      </w:pPr>
      <w:r w:rsidRPr="007C1522">
        <w:rPr>
          <w:rStyle w:val="Voetnootmarkering"/>
        </w:rPr>
        <w:footnoteRef/>
      </w:r>
      <w:r w:rsidRPr="007C1522">
        <w:rPr>
          <w:lang w:val="en-US"/>
        </w:rPr>
        <w:t xml:space="preserve"> F. Kleiner,</w:t>
      </w:r>
      <w:r w:rsidRPr="007C1522">
        <w:rPr>
          <w:i/>
          <w:lang w:val="en-US"/>
        </w:rPr>
        <w:t xml:space="preserve"> Gardner’s Art though the ages. </w:t>
      </w:r>
      <w:r w:rsidRPr="0057277C">
        <w:rPr>
          <w:i/>
          <w:lang w:val="it-IT"/>
        </w:rPr>
        <w:t xml:space="preserve">A concise Western history, </w:t>
      </w:r>
      <w:r w:rsidRPr="0057277C">
        <w:rPr>
          <w:lang w:val="it-IT"/>
        </w:rPr>
        <w:t>160.</w:t>
      </w:r>
      <w:r w:rsidRPr="0057277C">
        <w:rPr>
          <w:i/>
          <w:lang w:val="it-IT"/>
        </w:rPr>
        <w:t xml:space="preserve"> </w:t>
      </w:r>
    </w:p>
  </w:footnote>
  <w:footnote w:id="19">
    <w:p w:rsidR="00B36252" w:rsidRPr="0057277C" w:rsidRDefault="00B36252" w:rsidP="00A0047C">
      <w:pPr>
        <w:pStyle w:val="Voetnoottekst"/>
        <w:rPr>
          <w:lang w:val="it-IT"/>
        </w:rPr>
      </w:pPr>
      <w:r>
        <w:rPr>
          <w:rStyle w:val="Voetnootmarkering"/>
        </w:rPr>
        <w:footnoteRef/>
      </w:r>
      <w:r w:rsidRPr="0057277C">
        <w:rPr>
          <w:lang w:val="it-IT"/>
        </w:rPr>
        <w:t xml:space="preserve"> Ghiberi, </w:t>
      </w:r>
      <w:r w:rsidRPr="0057277C">
        <w:rPr>
          <w:i/>
          <w:lang w:val="it-IT"/>
        </w:rPr>
        <w:t>Il secondo commentario</w:t>
      </w:r>
      <w:r w:rsidRPr="0057277C">
        <w:rPr>
          <w:lang w:val="it-IT"/>
        </w:rPr>
        <w:t>, 20, p 43.</w:t>
      </w:r>
    </w:p>
    <w:p w:rsidR="00B36252" w:rsidRPr="0057277C" w:rsidRDefault="00B36252" w:rsidP="00A0047C">
      <w:pPr>
        <w:pStyle w:val="Voetnoottekst"/>
        <w:rPr>
          <w:lang w:val="it-IT"/>
        </w:rPr>
      </w:pPr>
    </w:p>
  </w:footnote>
  <w:footnote w:id="20">
    <w:p w:rsidR="00B36252" w:rsidRPr="00B36252" w:rsidRDefault="00B36252" w:rsidP="00A0047C">
      <w:pPr>
        <w:pStyle w:val="Voetnoottekst"/>
        <w:rPr>
          <w:lang w:val="en-US"/>
        </w:rPr>
      </w:pPr>
      <w:r>
        <w:rPr>
          <w:rStyle w:val="Voetnootmarkering"/>
        </w:rPr>
        <w:footnoteRef/>
      </w:r>
      <w:r w:rsidRPr="00B36252">
        <w:rPr>
          <w:lang w:val="en-US"/>
        </w:rPr>
        <w:t xml:space="preserve"> Ibidem 20, P. 43</w:t>
      </w:r>
    </w:p>
  </w:footnote>
  <w:footnote w:id="21">
    <w:p w:rsidR="00B36252" w:rsidRPr="00B36252" w:rsidRDefault="00B36252" w:rsidP="00A0047C">
      <w:pPr>
        <w:pStyle w:val="Voetnoottekst"/>
        <w:rPr>
          <w:lang w:val="en-US"/>
        </w:rPr>
      </w:pPr>
      <w:r>
        <w:rPr>
          <w:rStyle w:val="Voetnootmarkering"/>
        </w:rPr>
        <w:footnoteRef/>
      </w:r>
      <w:r w:rsidRPr="00B36252">
        <w:rPr>
          <w:lang w:val="en-US"/>
        </w:rPr>
        <w:t xml:space="preserve"> Ibidem 21, p. 44</w:t>
      </w:r>
    </w:p>
  </w:footnote>
  <w:footnote w:id="22">
    <w:p w:rsidR="00B36252" w:rsidRPr="00B36252" w:rsidRDefault="00B36252" w:rsidP="00A0047C">
      <w:pPr>
        <w:pStyle w:val="Voetnoottekst"/>
        <w:rPr>
          <w:lang w:val="en-US"/>
        </w:rPr>
      </w:pPr>
      <w:r>
        <w:rPr>
          <w:rStyle w:val="Voetnootmarkering"/>
        </w:rPr>
        <w:footnoteRef/>
      </w:r>
      <w:r w:rsidRPr="00B36252">
        <w:rPr>
          <w:lang w:val="en-US"/>
        </w:rPr>
        <w:t xml:space="preserve"> Ibidem 21, p.  44</w:t>
      </w:r>
    </w:p>
  </w:footnote>
  <w:footnote w:id="23">
    <w:p w:rsidR="00B36252" w:rsidRPr="00B36252" w:rsidRDefault="00B36252" w:rsidP="00A0047C">
      <w:pPr>
        <w:pStyle w:val="Voetnoottekst"/>
        <w:rPr>
          <w:lang w:val="en-US"/>
        </w:rPr>
      </w:pPr>
      <w:r>
        <w:rPr>
          <w:rStyle w:val="Voetnootmarkering"/>
        </w:rPr>
        <w:footnoteRef/>
      </w:r>
      <w:r w:rsidRPr="00B36252">
        <w:rPr>
          <w:lang w:val="en-US"/>
        </w:rPr>
        <w:t xml:space="preserve"> Ibidem 22, p 45</w:t>
      </w:r>
    </w:p>
  </w:footnote>
  <w:footnote w:id="24">
    <w:p w:rsidR="00B36252" w:rsidRPr="00B36252" w:rsidRDefault="00B36252" w:rsidP="00A0047C">
      <w:pPr>
        <w:pStyle w:val="Voetnoottekst"/>
        <w:rPr>
          <w:lang w:val="en-US"/>
        </w:rPr>
      </w:pPr>
      <w:r>
        <w:rPr>
          <w:rStyle w:val="Voetnootmarkering"/>
        </w:rPr>
        <w:footnoteRef/>
      </w:r>
      <w:r w:rsidRPr="00B36252">
        <w:rPr>
          <w:lang w:val="en-US"/>
        </w:rPr>
        <w:t xml:space="preserve"> Ghiberi, </w:t>
      </w:r>
      <w:r w:rsidRPr="00B36252">
        <w:rPr>
          <w:i/>
          <w:lang w:val="en-US"/>
        </w:rPr>
        <w:t>Il secondo commentario</w:t>
      </w:r>
      <w:r w:rsidRPr="00B36252">
        <w:rPr>
          <w:lang w:val="en-US"/>
        </w:rPr>
        <w:t>, 22, p. 45.</w:t>
      </w:r>
    </w:p>
  </w:footnote>
  <w:footnote w:id="25">
    <w:p w:rsidR="00B36252" w:rsidRPr="00B36252" w:rsidRDefault="00B36252" w:rsidP="00A0047C">
      <w:pPr>
        <w:pStyle w:val="Voetnoottekst"/>
        <w:rPr>
          <w:lang w:val="en-US"/>
        </w:rPr>
      </w:pPr>
      <w:r>
        <w:rPr>
          <w:rStyle w:val="Voetnootmarkering"/>
        </w:rPr>
        <w:footnoteRef/>
      </w:r>
      <w:r w:rsidRPr="00B36252">
        <w:rPr>
          <w:lang w:val="en-US"/>
        </w:rPr>
        <w:t xml:space="preserve"> Ibidem 22,  p 45.</w:t>
      </w:r>
    </w:p>
  </w:footnote>
  <w:footnote w:id="26">
    <w:p w:rsidR="00B36252" w:rsidRPr="00B36252" w:rsidRDefault="00B36252" w:rsidP="00A0047C">
      <w:pPr>
        <w:pStyle w:val="Voetnoottekst"/>
        <w:rPr>
          <w:lang w:val="en-US"/>
        </w:rPr>
      </w:pPr>
      <w:r>
        <w:rPr>
          <w:rStyle w:val="Voetnootmarkering"/>
        </w:rPr>
        <w:footnoteRef/>
      </w:r>
      <w:r w:rsidRPr="00B36252">
        <w:rPr>
          <w:lang w:val="en-US"/>
        </w:rPr>
        <w:t xml:space="preserve"> Ibidem 22, p 46. </w:t>
      </w:r>
    </w:p>
  </w:footnote>
  <w:footnote w:id="27">
    <w:p w:rsidR="00B36252" w:rsidRPr="00B36252" w:rsidRDefault="00B36252" w:rsidP="00A0047C">
      <w:pPr>
        <w:pStyle w:val="Voetnoottekst"/>
        <w:rPr>
          <w:lang w:val="fr-FR"/>
        </w:rPr>
      </w:pPr>
      <w:r>
        <w:rPr>
          <w:rStyle w:val="Voetnootmarkering"/>
        </w:rPr>
        <w:footnoteRef/>
      </w:r>
      <w:r w:rsidRPr="00B36252">
        <w:rPr>
          <w:lang w:val="fr-FR"/>
        </w:rPr>
        <w:t xml:space="preserve"> Ibidem 32, p 47.</w:t>
      </w:r>
    </w:p>
  </w:footnote>
  <w:footnote w:id="28">
    <w:p w:rsidR="00B36252" w:rsidRPr="0057277C" w:rsidRDefault="00B36252" w:rsidP="00A0047C">
      <w:pPr>
        <w:pStyle w:val="Voetnoottekst1"/>
        <w:rPr>
          <w:rFonts w:ascii="Calibri" w:eastAsia="Times New Roman" w:hAnsi="Calibri"/>
          <w:color w:val="auto"/>
          <w:lang w:val="it-IT"/>
        </w:rPr>
      </w:pPr>
      <w:r w:rsidRPr="00873FDA">
        <w:rPr>
          <w:rStyle w:val="Voetnootmarkering1"/>
          <w:rFonts w:ascii="Calibri" w:hAnsi="Calibri"/>
        </w:rPr>
        <w:footnoteRef/>
      </w:r>
      <w:r w:rsidRPr="00873FDA">
        <w:rPr>
          <w:rFonts w:ascii="Calibri" w:hAnsi="Calibri"/>
          <w:lang w:val="fr-FR"/>
        </w:rPr>
        <w:t xml:space="preserve">  G. Vasari, </w:t>
      </w:r>
      <w:r w:rsidRPr="00873FDA">
        <w:rPr>
          <w:rFonts w:ascii="Calibri" w:hAnsi="Calibri"/>
          <w:i/>
          <w:lang w:val="fr-FR"/>
        </w:rPr>
        <w:t>Le V</w:t>
      </w:r>
      <w:r w:rsidRPr="00873FDA">
        <w:rPr>
          <w:rFonts w:ascii="Calibri" w:hAnsi="Calibri"/>
          <w:i/>
          <w:sz w:val="22"/>
          <w:lang w:val="it-IT"/>
        </w:rPr>
        <w:t>ite de'più eccellenti architetti, pittori, et scultori italiani.</w:t>
      </w:r>
      <w:r w:rsidRPr="00873FDA">
        <w:rPr>
          <w:rFonts w:ascii="Calibri" w:hAnsi="Calibri"/>
          <w:sz w:val="22"/>
          <w:lang w:val="it-IT"/>
        </w:rPr>
        <w:t xml:space="preserve"> (Parte seconda, Lorenzo Ghiberti 1568):</w:t>
      </w:r>
      <w:hyperlink r:id="rId1" w:history="1">
        <w:r w:rsidRPr="00873FDA">
          <w:rPr>
            <w:rStyle w:val="Hyperlink1"/>
            <w:rFonts w:ascii="Calibri" w:hAnsi="Calibri"/>
            <w:sz w:val="18"/>
            <w:lang w:val="it-IT"/>
          </w:rPr>
          <w:t>http://it.wikisource.org/wiki/Le_vite_de%27_pi%C3%B9_eccellenti_pittori,_scultori_e_architettori_(1568)/Lorenzo_Ghiberti</w:t>
        </w:r>
      </w:hyperlink>
    </w:p>
  </w:footnote>
  <w:footnote w:id="29">
    <w:p w:rsidR="00B36252" w:rsidRPr="0057277C" w:rsidRDefault="00B36252" w:rsidP="00A0047C">
      <w:pPr>
        <w:pStyle w:val="Voetnoottekst1"/>
        <w:rPr>
          <w:rFonts w:ascii="Calibri" w:eastAsia="Times New Roman" w:hAnsi="Calibri"/>
          <w:color w:val="auto"/>
          <w:lang w:val="it-IT"/>
        </w:rPr>
      </w:pPr>
      <w:r w:rsidRPr="00873FDA">
        <w:rPr>
          <w:rStyle w:val="Voetnootmarkering1"/>
          <w:rFonts w:ascii="Calibri" w:hAnsi="Calibri"/>
        </w:rPr>
        <w:footnoteRef/>
      </w:r>
      <w:r w:rsidRPr="00B36252">
        <w:rPr>
          <w:rFonts w:ascii="Calibri" w:hAnsi="Calibri"/>
          <w:lang w:val="it-IT"/>
        </w:rPr>
        <w:t xml:space="preserve"> Ibidem.</w:t>
      </w:r>
    </w:p>
  </w:footnote>
  <w:footnote w:id="30">
    <w:p w:rsidR="00B36252" w:rsidRPr="0057277C" w:rsidRDefault="00B36252" w:rsidP="00A0047C">
      <w:pPr>
        <w:pStyle w:val="Voetnoottekst1"/>
        <w:rPr>
          <w:rFonts w:ascii="Calibri" w:eastAsia="Times New Roman" w:hAnsi="Calibri"/>
          <w:color w:val="auto"/>
          <w:lang w:val="it-IT"/>
        </w:rPr>
      </w:pPr>
      <w:r w:rsidRPr="00873FDA">
        <w:rPr>
          <w:rStyle w:val="Voetnootmarkering1"/>
          <w:rFonts w:ascii="Calibri" w:hAnsi="Calibri"/>
        </w:rPr>
        <w:footnoteRef/>
      </w:r>
      <w:r w:rsidRPr="00B36252">
        <w:rPr>
          <w:rFonts w:ascii="Calibri" w:hAnsi="Calibri"/>
          <w:lang w:val="it-IT"/>
        </w:rPr>
        <w:t xml:space="preserve"> Ibidem.</w:t>
      </w:r>
    </w:p>
  </w:footnote>
  <w:footnote w:id="31">
    <w:p w:rsidR="00B36252" w:rsidRPr="0057277C" w:rsidRDefault="00B36252" w:rsidP="00A0047C">
      <w:pPr>
        <w:pStyle w:val="Voetnoottekst1"/>
        <w:rPr>
          <w:rFonts w:ascii="Times New Roman" w:eastAsia="Times New Roman" w:hAnsi="Times New Roman"/>
          <w:color w:val="auto"/>
          <w:lang w:val="it-IT"/>
        </w:rPr>
      </w:pPr>
      <w:r w:rsidRPr="00873FDA">
        <w:rPr>
          <w:rStyle w:val="Voetnootmarkering1"/>
          <w:rFonts w:ascii="Calibri" w:hAnsi="Calibri"/>
        </w:rPr>
        <w:footnoteRef/>
      </w:r>
      <w:r w:rsidRPr="00B36252">
        <w:rPr>
          <w:rFonts w:ascii="Calibri" w:hAnsi="Calibri"/>
          <w:lang w:val="it-IT"/>
        </w:rPr>
        <w:t xml:space="preserve"> Ibidem </w:t>
      </w:r>
    </w:p>
  </w:footnote>
  <w:footnote w:id="32">
    <w:p w:rsidR="00B36252" w:rsidRPr="0057277C" w:rsidRDefault="00B36252" w:rsidP="00A0047C">
      <w:pPr>
        <w:pStyle w:val="Voetnoottekst1"/>
        <w:rPr>
          <w:rFonts w:ascii="Times New Roman" w:eastAsia="Times New Roman" w:hAnsi="Times New Roman"/>
          <w:color w:val="auto"/>
          <w:lang w:val="it-IT"/>
        </w:rPr>
      </w:pPr>
      <w:r>
        <w:rPr>
          <w:rStyle w:val="Voetnootmarkering1"/>
        </w:rPr>
        <w:footnoteRef/>
      </w:r>
      <w:r w:rsidRPr="00B36252">
        <w:rPr>
          <w:lang w:val="it-IT"/>
        </w:rPr>
        <w:t xml:space="preserve"> Vasari, </w:t>
      </w:r>
      <w:r w:rsidRPr="00B36252">
        <w:rPr>
          <w:i/>
          <w:lang w:val="it-IT"/>
        </w:rPr>
        <w:t xml:space="preserve">Le vite II, </w:t>
      </w:r>
      <w:r w:rsidRPr="00B36252">
        <w:rPr>
          <w:lang w:val="it-IT"/>
        </w:rPr>
        <w:t>Lorenzo Ghiberti</w:t>
      </w:r>
    </w:p>
  </w:footnote>
  <w:footnote w:id="33">
    <w:p w:rsidR="00B36252" w:rsidRPr="0057277C" w:rsidRDefault="00B36252" w:rsidP="00A0047C">
      <w:pPr>
        <w:pStyle w:val="Voetnoottekst1"/>
        <w:rPr>
          <w:rFonts w:ascii="Times New Roman" w:eastAsia="Times New Roman" w:hAnsi="Times New Roman"/>
          <w:color w:val="auto"/>
          <w:lang w:val="it-IT"/>
        </w:rPr>
      </w:pPr>
      <w:r>
        <w:rPr>
          <w:rStyle w:val="Voetnootmarkering1"/>
        </w:rPr>
        <w:footnoteRef/>
      </w:r>
      <w:r w:rsidRPr="00B36252">
        <w:rPr>
          <w:lang w:val="fr-FR"/>
        </w:rPr>
        <w:t xml:space="preserve"> Ibidem.</w:t>
      </w:r>
    </w:p>
  </w:footnote>
  <w:footnote w:id="34">
    <w:p w:rsidR="00B36252" w:rsidRPr="0057277C" w:rsidRDefault="00B36252" w:rsidP="00A0047C">
      <w:pPr>
        <w:pStyle w:val="Voetnoottekst1"/>
        <w:rPr>
          <w:rFonts w:ascii="Times New Roman" w:eastAsia="Times New Roman" w:hAnsi="Times New Roman"/>
          <w:color w:val="auto"/>
          <w:lang w:val="it-IT"/>
        </w:rPr>
      </w:pPr>
      <w:r>
        <w:rPr>
          <w:rStyle w:val="Voetnootmarkering1"/>
        </w:rPr>
        <w:footnoteRef/>
      </w:r>
      <w:r w:rsidRPr="00B36252">
        <w:rPr>
          <w:lang w:val="fr-FR"/>
        </w:rPr>
        <w:t xml:space="preserve"> Ibidem.</w:t>
      </w:r>
    </w:p>
  </w:footnote>
  <w:footnote w:id="35">
    <w:p w:rsidR="00B36252" w:rsidRPr="0057277C" w:rsidRDefault="00B36252" w:rsidP="00A0047C">
      <w:pPr>
        <w:pStyle w:val="Voetnoottekst1"/>
        <w:rPr>
          <w:rFonts w:ascii="Times New Roman" w:eastAsia="Times New Roman" w:hAnsi="Times New Roman"/>
          <w:color w:val="auto"/>
          <w:lang w:val="it-IT"/>
        </w:rPr>
      </w:pPr>
      <w:r>
        <w:rPr>
          <w:rStyle w:val="Voetnootmarkering1"/>
        </w:rPr>
        <w:footnoteRef/>
      </w:r>
      <w:r w:rsidRPr="00B36252">
        <w:rPr>
          <w:lang w:val="fr-FR"/>
        </w:rPr>
        <w:t xml:space="preserve"> Vasari, Le vite II, Lorenzo Ghiberti ( 1568).</w:t>
      </w:r>
    </w:p>
  </w:footnote>
  <w:footnote w:id="36">
    <w:p w:rsidR="00B36252" w:rsidRPr="00B36252" w:rsidRDefault="00B36252" w:rsidP="00A0047C">
      <w:pPr>
        <w:pStyle w:val="Voetnoottekst"/>
        <w:rPr>
          <w:lang w:val="it-IT"/>
        </w:rPr>
      </w:pPr>
      <w:r>
        <w:rPr>
          <w:rStyle w:val="Voetnootmarkering"/>
        </w:rPr>
        <w:footnoteRef/>
      </w:r>
      <w:r w:rsidRPr="00B36252">
        <w:rPr>
          <w:lang w:val="it-IT"/>
        </w:rPr>
        <w:t xml:space="preserve">  R. Krautheimer, </w:t>
      </w:r>
      <w:r w:rsidRPr="00B36252">
        <w:rPr>
          <w:i/>
          <w:lang w:val="it-IT"/>
        </w:rPr>
        <w:t xml:space="preserve">Lorenzo Ghiberti </w:t>
      </w:r>
      <w:r w:rsidRPr="00B36252">
        <w:rPr>
          <w:lang w:val="it-IT"/>
        </w:rPr>
        <w:t xml:space="preserve"> (New Jersey 1956) 5.</w:t>
      </w:r>
    </w:p>
  </w:footnote>
  <w:footnote w:id="37">
    <w:p w:rsidR="002D438A" w:rsidRDefault="002D438A">
      <w:pPr>
        <w:pStyle w:val="Voetnoottekst"/>
      </w:pPr>
      <w:r>
        <w:rPr>
          <w:rStyle w:val="Voetnootmarkering"/>
        </w:rPr>
        <w:footnoteRef/>
      </w:r>
      <w:r>
        <w:t xml:space="preserve"> Ibidem 5-29.</w:t>
      </w:r>
    </w:p>
  </w:footnote>
  <w:footnote w:id="38">
    <w:p w:rsidR="00B36252" w:rsidRPr="00B36252" w:rsidRDefault="00B36252" w:rsidP="00A0047C">
      <w:pPr>
        <w:pStyle w:val="Voetnoottekst"/>
        <w:rPr>
          <w:lang w:val="it-IT"/>
        </w:rPr>
      </w:pPr>
      <w:r>
        <w:rPr>
          <w:rStyle w:val="Voetnootmarkering"/>
        </w:rPr>
        <w:footnoteRef/>
      </w:r>
      <w:r w:rsidRPr="00B36252">
        <w:rPr>
          <w:lang w:val="it-IT"/>
        </w:rPr>
        <w:t xml:space="preserve">  Ibidem 5-29.</w:t>
      </w:r>
    </w:p>
  </w:footnote>
  <w:footnote w:id="39">
    <w:p w:rsidR="00B36252" w:rsidRPr="00B36252" w:rsidRDefault="00B36252" w:rsidP="00A0047C">
      <w:pPr>
        <w:pStyle w:val="Voetnoottekst"/>
        <w:rPr>
          <w:lang w:val="it-IT"/>
        </w:rPr>
      </w:pPr>
      <w:r>
        <w:rPr>
          <w:rStyle w:val="Voetnootmarkering"/>
        </w:rPr>
        <w:footnoteRef/>
      </w:r>
      <w:r w:rsidRPr="00B36252">
        <w:rPr>
          <w:lang w:val="it-IT"/>
        </w:rPr>
        <w:t xml:space="preserve"> Ibidem 5-29</w:t>
      </w:r>
    </w:p>
  </w:footnote>
  <w:footnote w:id="40">
    <w:p w:rsidR="00B36252" w:rsidRPr="00B36252" w:rsidRDefault="00B36252" w:rsidP="00A0047C">
      <w:pPr>
        <w:pStyle w:val="Voetnoottekst"/>
        <w:rPr>
          <w:lang w:val="it-IT"/>
        </w:rPr>
      </w:pPr>
      <w:r>
        <w:rPr>
          <w:rStyle w:val="Voetnootmarkering"/>
        </w:rPr>
        <w:footnoteRef/>
      </w:r>
      <w:r w:rsidRPr="00B36252">
        <w:rPr>
          <w:lang w:val="it-IT"/>
        </w:rPr>
        <w:t xml:space="preserve"> Ibidem 52-53.</w:t>
      </w:r>
    </w:p>
  </w:footnote>
  <w:footnote w:id="41">
    <w:p w:rsidR="00B36252" w:rsidRPr="00FD5368" w:rsidRDefault="00B36252" w:rsidP="00A0047C">
      <w:pPr>
        <w:pStyle w:val="Voetnoottekst"/>
        <w:rPr>
          <w:lang w:val="de-DE"/>
        </w:rPr>
      </w:pPr>
      <w:r>
        <w:rPr>
          <w:rStyle w:val="Voetnootmarkering"/>
        </w:rPr>
        <w:footnoteRef/>
      </w:r>
      <w:r w:rsidRPr="00FD5368">
        <w:rPr>
          <w:lang w:val="de-DE"/>
        </w:rPr>
        <w:t xml:space="preserve"> Ibidem 54-66.</w:t>
      </w:r>
    </w:p>
  </w:footnote>
  <w:footnote w:id="42">
    <w:p w:rsidR="00B36252" w:rsidRPr="00FD5368" w:rsidRDefault="00B36252" w:rsidP="00A0047C">
      <w:pPr>
        <w:pStyle w:val="Voetnoottekst"/>
        <w:rPr>
          <w:lang w:val="de-DE"/>
        </w:rPr>
      </w:pPr>
      <w:r>
        <w:rPr>
          <w:rStyle w:val="Voetnootmarkering"/>
        </w:rPr>
        <w:footnoteRef/>
      </w:r>
      <w:r w:rsidRPr="00FD5368">
        <w:rPr>
          <w:lang w:val="de-DE"/>
        </w:rPr>
        <w:t xml:space="preserve"> Krautheimer, </w:t>
      </w:r>
      <w:r w:rsidRPr="00FD5368">
        <w:rPr>
          <w:i/>
          <w:lang w:val="de-DE"/>
        </w:rPr>
        <w:t>Lorenzo Ghiberti</w:t>
      </w:r>
      <w:r w:rsidRPr="00FD5368">
        <w:rPr>
          <w:lang w:val="de-DE"/>
        </w:rPr>
        <w:t>, 67.</w:t>
      </w:r>
    </w:p>
  </w:footnote>
  <w:footnote w:id="43">
    <w:p w:rsidR="00B36252" w:rsidRPr="00FD5368" w:rsidRDefault="00B36252" w:rsidP="00A0047C">
      <w:pPr>
        <w:pStyle w:val="Voetnoottekst"/>
        <w:rPr>
          <w:lang w:val="de-DE"/>
        </w:rPr>
      </w:pPr>
      <w:r>
        <w:rPr>
          <w:rStyle w:val="Voetnootmarkering"/>
        </w:rPr>
        <w:footnoteRef/>
      </w:r>
      <w:r w:rsidRPr="00FD5368">
        <w:rPr>
          <w:lang w:val="de-DE"/>
        </w:rPr>
        <w:t xml:space="preserve"> Ibidem 53-54.</w:t>
      </w:r>
    </w:p>
  </w:footnote>
  <w:footnote w:id="44">
    <w:p w:rsidR="00B36252" w:rsidRPr="00FD5368" w:rsidRDefault="00B36252" w:rsidP="00A0047C">
      <w:pPr>
        <w:pStyle w:val="Voetnoottekst"/>
        <w:rPr>
          <w:lang w:val="de-DE"/>
        </w:rPr>
      </w:pPr>
      <w:r>
        <w:rPr>
          <w:rStyle w:val="Voetnootmarkering"/>
        </w:rPr>
        <w:footnoteRef/>
      </w:r>
      <w:r w:rsidRPr="00FD5368">
        <w:rPr>
          <w:lang w:val="de-DE"/>
        </w:rPr>
        <w:t xml:space="preserve"> Ibidem 54.</w:t>
      </w:r>
    </w:p>
  </w:footnote>
  <w:footnote w:id="45">
    <w:p w:rsidR="00B36252" w:rsidRPr="00FD5368" w:rsidRDefault="00B36252" w:rsidP="00A0047C">
      <w:pPr>
        <w:pStyle w:val="Voetnoottekst"/>
        <w:rPr>
          <w:lang w:val="de-DE"/>
        </w:rPr>
      </w:pPr>
      <w:r>
        <w:rPr>
          <w:rStyle w:val="Voetnootmarkering"/>
        </w:rPr>
        <w:footnoteRef/>
      </w:r>
      <w:r w:rsidRPr="00FD5368">
        <w:rPr>
          <w:lang w:val="de-DE"/>
        </w:rPr>
        <w:t xml:space="preserve"> Ibidem 50-67.</w:t>
      </w:r>
    </w:p>
  </w:footnote>
  <w:footnote w:id="46">
    <w:p w:rsidR="00B36252" w:rsidRPr="00FD5368" w:rsidRDefault="00B36252" w:rsidP="00A0047C">
      <w:pPr>
        <w:pStyle w:val="Voetnoottekst"/>
        <w:rPr>
          <w:lang w:val="de-DE"/>
        </w:rPr>
      </w:pPr>
      <w:r>
        <w:rPr>
          <w:rStyle w:val="Voetnootmarkering"/>
        </w:rPr>
        <w:footnoteRef/>
      </w:r>
      <w:r w:rsidRPr="00FD5368">
        <w:rPr>
          <w:lang w:val="de-DE"/>
        </w:rPr>
        <w:t xml:space="preserve"> Ibidem 67.</w:t>
      </w:r>
    </w:p>
  </w:footnote>
  <w:footnote w:id="47">
    <w:p w:rsidR="00B36252" w:rsidRPr="00FD5368" w:rsidRDefault="00B36252" w:rsidP="00A0047C">
      <w:pPr>
        <w:pStyle w:val="Voetnoottekst"/>
        <w:rPr>
          <w:lang w:val="de-DE"/>
        </w:rPr>
      </w:pPr>
      <w:r>
        <w:rPr>
          <w:rStyle w:val="Voetnootmarkering"/>
        </w:rPr>
        <w:footnoteRef/>
      </w:r>
      <w:r w:rsidRPr="00FD5368">
        <w:rPr>
          <w:lang w:val="de-DE"/>
        </w:rPr>
        <w:t xml:space="preserve"> Ibidem 69-86.</w:t>
      </w:r>
    </w:p>
  </w:footnote>
  <w:footnote w:id="48">
    <w:p w:rsidR="00B36252" w:rsidRPr="00FD5368" w:rsidRDefault="00B36252" w:rsidP="00A0047C">
      <w:pPr>
        <w:pStyle w:val="Voetnoottekst"/>
        <w:rPr>
          <w:lang w:val="de-DE"/>
        </w:rPr>
      </w:pPr>
      <w:r>
        <w:rPr>
          <w:rStyle w:val="Voetnootmarkering"/>
        </w:rPr>
        <w:footnoteRef/>
      </w:r>
      <w:r w:rsidRPr="00FD5368">
        <w:rPr>
          <w:lang w:val="de-DE"/>
        </w:rPr>
        <w:t xml:space="preserve"> Ibidem 85.</w:t>
      </w:r>
    </w:p>
  </w:footnote>
  <w:footnote w:id="49">
    <w:p w:rsidR="00B36252" w:rsidRDefault="00B36252" w:rsidP="00A0047C">
      <w:pPr>
        <w:pStyle w:val="Voetnoottekst"/>
        <w:rPr>
          <w:lang w:val="it-IT"/>
        </w:rPr>
      </w:pPr>
      <w:r>
        <w:rPr>
          <w:rStyle w:val="Voetnootmarkering"/>
        </w:rPr>
        <w:footnoteRef/>
      </w:r>
      <w:r>
        <w:rPr>
          <w:lang w:val="it-IT"/>
        </w:rPr>
        <w:t xml:space="preserve"> Krautheimer, </w:t>
      </w:r>
      <w:r>
        <w:rPr>
          <w:i/>
          <w:lang w:val="it-IT"/>
        </w:rPr>
        <w:t xml:space="preserve">Lorenzo Ghiberti, </w:t>
      </w:r>
      <w:r>
        <w:rPr>
          <w:lang w:val="it-IT"/>
        </w:rPr>
        <w:t>84.</w:t>
      </w:r>
    </w:p>
  </w:footnote>
  <w:footnote w:id="50">
    <w:p w:rsidR="00B36252" w:rsidRDefault="00B36252" w:rsidP="00A0047C">
      <w:pPr>
        <w:pStyle w:val="Voetnoottekst"/>
        <w:rPr>
          <w:lang w:val="it-IT"/>
        </w:rPr>
      </w:pPr>
      <w:r>
        <w:rPr>
          <w:rStyle w:val="Voetnootmarkering"/>
        </w:rPr>
        <w:footnoteRef/>
      </w:r>
      <w:r>
        <w:rPr>
          <w:lang w:val="it-IT"/>
        </w:rPr>
        <w:t xml:space="preserve"> Ibidem 85.</w:t>
      </w:r>
    </w:p>
  </w:footnote>
  <w:footnote w:id="51">
    <w:p w:rsidR="00B36252" w:rsidRDefault="00B36252" w:rsidP="00A0047C">
      <w:pPr>
        <w:pStyle w:val="Voetnoottekst"/>
        <w:rPr>
          <w:lang w:val="it-IT"/>
        </w:rPr>
      </w:pPr>
      <w:r>
        <w:rPr>
          <w:rStyle w:val="Voetnootmarkering"/>
        </w:rPr>
        <w:footnoteRef/>
      </w:r>
      <w:r>
        <w:rPr>
          <w:lang w:val="it-IT"/>
        </w:rPr>
        <w:t xml:space="preserve"> Ibidem 88-93.</w:t>
      </w:r>
    </w:p>
  </w:footnote>
  <w:footnote w:id="52">
    <w:p w:rsidR="00B36252" w:rsidRDefault="00B36252" w:rsidP="00A0047C">
      <w:pPr>
        <w:pStyle w:val="Voetnoottekst"/>
        <w:rPr>
          <w:lang w:val="it-IT"/>
        </w:rPr>
      </w:pPr>
      <w:r>
        <w:rPr>
          <w:rStyle w:val="Voetnootmarkering"/>
        </w:rPr>
        <w:footnoteRef/>
      </w:r>
      <w:r>
        <w:rPr>
          <w:lang w:val="it-IT"/>
        </w:rPr>
        <w:t xml:space="preserve"> Ibidem 93.</w:t>
      </w:r>
    </w:p>
  </w:footnote>
  <w:footnote w:id="53">
    <w:p w:rsidR="00B36252" w:rsidRDefault="00B36252" w:rsidP="00A0047C">
      <w:pPr>
        <w:pStyle w:val="Voetnoottekst"/>
        <w:rPr>
          <w:lang w:val="it-IT"/>
        </w:rPr>
      </w:pPr>
      <w:r>
        <w:rPr>
          <w:rStyle w:val="Voetnootmarkering"/>
        </w:rPr>
        <w:footnoteRef/>
      </w:r>
      <w:r>
        <w:rPr>
          <w:lang w:val="it-IT"/>
        </w:rPr>
        <w:t xml:space="preserve"> Ibidem 91-92.</w:t>
      </w:r>
    </w:p>
  </w:footnote>
  <w:footnote w:id="54">
    <w:p w:rsidR="00B36252" w:rsidRDefault="00B36252" w:rsidP="00A0047C">
      <w:pPr>
        <w:pStyle w:val="Voetnoottekst"/>
        <w:rPr>
          <w:lang w:val="it-IT"/>
        </w:rPr>
      </w:pPr>
      <w:r>
        <w:rPr>
          <w:rStyle w:val="Voetnootmarkering"/>
        </w:rPr>
        <w:footnoteRef/>
      </w:r>
      <w:r>
        <w:rPr>
          <w:lang w:val="it-IT"/>
        </w:rPr>
        <w:t xml:space="preserve"> Ibidem 99.</w:t>
      </w:r>
    </w:p>
  </w:footnote>
  <w:footnote w:id="55">
    <w:p w:rsidR="00B36252" w:rsidRDefault="00B36252" w:rsidP="00A0047C">
      <w:pPr>
        <w:pStyle w:val="Voetnoottekst"/>
        <w:rPr>
          <w:lang w:val="it-IT"/>
        </w:rPr>
      </w:pPr>
      <w:r>
        <w:rPr>
          <w:rStyle w:val="Voetnootmarkering"/>
        </w:rPr>
        <w:footnoteRef/>
      </w:r>
      <w:r>
        <w:rPr>
          <w:lang w:val="it-IT"/>
        </w:rPr>
        <w:t xml:space="preserve"> Ibidem 101-113</w:t>
      </w:r>
    </w:p>
  </w:footnote>
  <w:footnote w:id="56">
    <w:p w:rsidR="00B36252" w:rsidRDefault="00B36252" w:rsidP="00A0047C">
      <w:pPr>
        <w:pStyle w:val="Voetnoottekst"/>
        <w:rPr>
          <w:lang w:val="it-IT"/>
        </w:rPr>
      </w:pPr>
      <w:r>
        <w:rPr>
          <w:rStyle w:val="Voetnootmarkering"/>
        </w:rPr>
        <w:footnoteRef/>
      </w:r>
      <w:r>
        <w:rPr>
          <w:lang w:val="it-IT"/>
        </w:rPr>
        <w:t xml:space="preserve"> Krautheimer, </w:t>
      </w:r>
      <w:r>
        <w:rPr>
          <w:i/>
          <w:lang w:val="it-IT"/>
        </w:rPr>
        <w:t>Lorenzo Ghiberti</w:t>
      </w:r>
      <w:r>
        <w:rPr>
          <w:lang w:val="it-IT"/>
        </w:rPr>
        <w:t>, 101-113.</w:t>
      </w:r>
    </w:p>
  </w:footnote>
  <w:footnote w:id="57">
    <w:p w:rsidR="00B36252" w:rsidRDefault="00B36252" w:rsidP="00A0047C">
      <w:pPr>
        <w:pStyle w:val="Voetnoottekst"/>
        <w:rPr>
          <w:lang w:val="it-IT"/>
        </w:rPr>
      </w:pPr>
      <w:r>
        <w:rPr>
          <w:rStyle w:val="Voetnootmarkering"/>
        </w:rPr>
        <w:footnoteRef/>
      </w:r>
      <w:r>
        <w:rPr>
          <w:lang w:val="it-IT"/>
        </w:rPr>
        <w:t xml:space="preserve"> Ibidem 168.</w:t>
      </w:r>
    </w:p>
  </w:footnote>
  <w:footnote w:id="58">
    <w:p w:rsidR="00B36252" w:rsidRDefault="00B36252" w:rsidP="00A0047C">
      <w:pPr>
        <w:pStyle w:val="Voetnoottekst"/>
        <w:rPr>
          <w:lang w:val="it-IT"/>
        </w:rPr>
      </w:pPr>
      <w:r>
        <w:rPr>
          <w:rStyle w:val="Voetnootmarkering"/>
        </w:rPr>
        <w:footnoteRef/>
      </w:r>
      <w:r>
        <w:rPr>
          <w:lang w:val="it-IT"/>
        </w:rPr>
        <w:t xml:space="preserve"> Ibidem 157-169.</w:t>
      </w:r>
    </w:p>
  </w:footnote>
  <w:footnote w:id="59">
    <w:p w:rsidR="00B36252" w:rsidRDefault="00B36252" w:rsidP="00A0047C">
      <w:pPr>
        <w:pStyle w:val="Voetnoottekst"/>
        <w:rPr>
          <w:lang w:val="it-IT"/>
        </w:rPr>
      </w:pPr>
      <w:r>
        <w:rPr>
          <w:rStyle w:val="Voetnootmarkering"/>
        </w:rPr>
        <w:footnoteRef/>
      </w:r>
      <w:r>
        <w:rPr>
          <w:lang w:val="it-IT"/>
        </w:rPr>
        <w:t xml:space="preserve"> Ghiberti, </w:t>
      </w:r>
      <w:r>
        <w:rPr>
          <w:i/>
          <w:lang w:val="it-IT"/>
        </w:rPr>
        <w:t>I commentari II</w:t>
      </w:r>
      <w:r>
        <w:rPr>
          <w:lang w:val="it-IT"/>
        </w:rPr>
        <w:t>, 23.</w:t>
      </w:r>
    </w:p>
  </w:footnote>
  <w:footnote w:id="60">
    <w:p w:rsidR="00B36252" w:rsidRDefault="00B36252" w:rsidP="00A0047C">
      <w:pPr>
        <w:pStyle w:val="Voetnoottekst"/>
        <w:rPr>
          <w:lang w:val="it-IT"/>
        </w:rPr>
      </w:pPr>
      <w:r>
        <w:rPr>
          <w:rStyle w:val="Voetnootmarkering"/>
        </w:rPr>
        <w:footnoteRef/>
      </w:r>
      <w:r>
        <w:rPr>
          <w:lang w:val="it-IT"/>
        </w:rPr>
        <w:t xml:space="preserve"> Krautheimer, </w:t>
      </w:r>
      <w:r>
        <w:rPr>
          <w:i/>
          <w:lang w:val="it-IT"/>
        </w:rPr>
        <w:t>Lorenzo Ghiberti</w:t>
      </w:r>
      <w:r>
        <w:rPr>
          <w:lang w:val="it-IT"/>
        </w:rPr>
        <w:t>, 169-203.</w:t>
      </w:r>
    </w:p>
  </w:footnote>
  <w:footnote w:id="61">
    <w:p w:rsidR="00B36252" w:rsidRDefault="00B36252" w:rsidP="00A0047C">
      <w:pPr>
        <w:pStyle w:val="Voetnoottekst"/>
        <w:rPr>
          <w:lang w:val="it-IT"/>
        </w:rPr>
      </w:pPr>
      <w:r>
        <w:rPr>
          <w:rStyle w:val="Voetnootmarkering"/>
        </w:rPr>
        <w:footnoteRef/>
      </w:r>
      <w:r>
        <w:rPr>
          <w:lang w:val="it-IT"/>
        </w:rPr>
        <w:t xml:space="preserve"> Ibidem 227-335.</w:t>
      </w:r>
    </w:p>
  </w:footnote>
  <w:footnote w:id="62">
    <w:p w:rsidR="00B36252" w:rsidRDefault="00B36252" w:rsidP="00A0047C">
      <w:pPr>
        <w:pStyle w:val="Voetnoottekst"/>
        <w:rPr>
          <w:lang w:val="it-IT"/>
        </w:rPr>
      </w:pPr>
      <w:r>
        <w:rPr>
          <w:rStyle w:val="Voetnootmarkering"/>
        </w:rPr>
        <w:footnoteRef/>
      </w:r>
      <w:r>
        <w:rPr>
          <w:lang w:val="it-IT"/>
        </w:rPr>
        <w:t xml:space="preserve"> Ibidem 294-314.</w:t>
      </w:r>
    </w:p>
  </w:footnote>
  <w:footnote w:id="63">
    <w:p w:rsidR="00B36252" w:rsidRDefault="00B36252" w:rsidP="00A0047C">
      <w:pPr>
        <w:pStyle w:val="Voetnoottekst"/>
        <w:rPr>
          <w:lang w:val="it-IT"/>
        </w:rPr>
      </w:pPr>
      <w:r>
        <w:rPr>
          <w:rStyle w:val="Voetnootmarkering"/>
        </w:rPr>
        <w:footnoteRef/>
      </w:r>
      <w:r>
        <w:rPr>
          <w:lang w:val="it-IT"/>
        </w:rPr>
        <w:t xml:space="preserve"> Krautheimer, </w:t>
      </w:r>
      <w:r>
        <w:rPr>
          <w:i/>
          <w:lang w:val="it-IT"/>
        </w:rPr>
        <w:t>Lorenzo Ghiberti</w:t>
      </w:r>
      <w:r>
        <w:rPr>
          <w:lang w:val="it-IT"/>
        </w:rPr>
        <w:t>, 314.</w:t>
      </w:r>
    </w:p>
  </w:footnote>
  <w:footnote w:id="64">
    <w:p w:rsidR="00B36252" w:rsidRDefault="00B36252" w:rsidP="00A0047C">
      <w:pPr>
        <w:pStyle w:val="Voetnoottekst"/>
        <w:rPr>
          <w:lang w:val="en-US"/>
        </w:rPr>
      </w:pPr>
      <w:r>
        <w:rPr>
          <w:rStyle w:val="Voetnootmarkering"/>
        </w:rPr>
        <w:footnoteRef/>
      </w:r>
      <w:r>
        <w:rPr>
          <w:lang w:val="en-US"/>
        </w:rPr>
        <w:t xml:space="preserve"> Ibidem 90.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5500824"/>
    <w:lvl w:ilvl="0">
      <w:start w:val="1"/>
      <w:numFmt w:val="bullet"/>
      <w:pStyle w:val="Lijstopsomteken"/>
      <w:lvlText w:val=""/>
      <w:lvlJc w:val="left"/>
      <w:pPr>
        <w:tabs>
          <w:tab w:val="num" w:pos="360"/>
        </w:tabs>
        <w:ind w:left="360" w:hanging="360"/>
      </w:pPr>
      <w:rPr>
        <w:rFonts w:ascii="Symbol" w:hAnsi="Symbol" w:hint="default"/>
      </w:rPr>
    </w:lvl>
  </w:abstractNum>
  <w:abstractNum w:abstractNumId="1">
    <w:nsid w:val="07381522"/>
    <w:multiLevelType w:val="hybridMultilevel"/>
    <w:tmpl w:val="DA14F234"/>
    <w:lvl w:ilvl="0" w:tplc="F6025DDA">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CAF5602"/>
    <w:multiLevelType w:val="hybridMultilevel"/>
    <w:tmpl w:val="FE164E04"/>
    <w:lvl w:ilvl="0" w:tplc="776CF8CA">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DD30348"/>
    <w:multiLevelType w:val="hybridMultilevel"/>
    <w:tmpl w:val="9A46F48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nsid w:val="22BD5589"/>
    <w:multiLevelType w:val="hybridMultilevel"/>
    <w:tmpl w:val="961056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01431C3"/>
    <w:multiLevelType w:val="hybridMultilevel"/>
    <w:tmpl w:val="B78CFA7C"/>
    <w:lvl w:ilvl="0" w:tplc="278C8E82">
      <w:start w:val="1"/>
      <w:numFmt w:val="decimal"/>
      <w:lvlText w:val="%1."/>
      <w:lvlJc w:val="left"/>
      <w:pPr>
        <w:ind w:left="720" w:hanging="360"/>
      </w:pPr>
      <w:rPr>
        <w:rFonts w:cs="Times New Roman" w:hint="default"/>
        <w:sz w:val="28"/>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nsid w:val="48CA1F85"/>
    <w:multiLevelType w:val="multilevel"/>
    <w:tmpl w:val="CD3E5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AA319BE"/>
    <w:multiLevelType w:val="hybridMultilevel"/>
    <w:tmpl w:val="A9A83550"/>
    <w:lvl w:ilvl="0" w:tplc="5830B03E">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AB41149"/>
    <w:multiLevelType w:val="hybridMultilevel"/>
    <w:tmpl w:val="4C049CE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4C5C1A06"/>
    <w:multiLevelType w:val="hybridMultilevel"/>
    <w:tmpl w:val="98EABCE0"/>
    <w:lvl w:ilvl="0" w:tplc="0413000F">
      <w:start w:val="1"/>
      <w:numFmt w:val="decimal"/>
      <w:lvlText w:val="%1."/>
      <w:lvlJc w:val="left"/>
      <w:pPr>
        <w:ind w:left="720" w:hanging="360"/>
      </w:pPr>
      <w:rPr>
        <w:rFonts w:cs="Times New Roman" w:hint="default"/>
        <w:b w:val="0"/>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nsid w:val="5C02016E"/>
    <w:multiLevelType w:val="hybridMultilevel"/>
    <w:tmpl w:val="35A41EE4"/>
    <w:lvl w:ilvl="0" w:tplc="BDB2EDB8">
      <w:start w:val="4"/>
      <w:numFmt w:val="decimal"/>
      <w:lvlText w:val="%1"/>
      <w:lvlJc w:val="left"/>
      <w:pPr>
        <w:ind w:left="720" w:hanging="360"/>
      </w:pPr>
      <w:rPr>
        <w:rFonts w:cs="Times New Roman" w:hint="default"/>
        <w:b w:val="0"/>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69233DBA"/>
    <w:multiLevelType w:val="hybridMultilevel"/>
    <w:tmpl w:val="C1847888"/>
    <w:lvl w:ilvl="0" w:tplc="8AC8A3F0">
      <w:start w:val="1"/>
      <w:numFmt w:val="decimal"/>
      <w:lvlText w:val="%1."/>
      <w:lvlJc w:val="left"/>
      <w:pPr>
        <w:ind w:left="720" w:hanging="360"/>
      </w:pPr>
      <w:rPr>
        <w:rFonts w:cs="Times New Roman" w:hint="default"/>
        <w:sz w:val="28"/>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nsid w:val="69357305"/>
    <w:multiLevelType w:val="hybridMultilevel"/>
    <w:tmpl w:val="94527B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8"/>
  </w:num>
  <w:num w:numId="5">
    <w:abstractNumId w:val="10"/>
  </w:num>
  <w:num w:numId="6">
    <w:abstractNumId w:val="9"/>
  </w:num>
  <w:num w:numId="7">
    <w:abstractNumId w:val="11"/>
  </w:num>
  <w:num w:numId="8">
    <w:abstractNumId w:val="5"/>
  </w:num>
  <w:num w:numId="9">
    <w:abstractNumId w:val="7"/>
  </w:num>
  <w:num w:numId="10">
    <w:abstractNumId w:val="3"/>
  </w:num>
  <w:num w:numId="11">
    <w:abstractNumId w:val="4"/>
  </w:num>
  <w:num w:numId="12">
    <w:abstractNumId w:val="12"/>
  </w:num>
  <w:num w:numId="13">
    <w:abstractNumId w:val="6"/>
  </w:num>
  <w:num w:numId="14">
    <w:abstractNumId w:val="2"/>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283"/>
  <w:characterSpacingControl w:val="doNotCompress"/>
  <w:footnotePr>
    <w:footnote w:id="-1"/>
    <w:footnote w:id="0"/>
  </w:footnotePr>
  <w:endnotePr>
    <w:endnote w:id="-1"/>
    <w:endnote w:id="0"/>
  </w:endnotePr>
  <w:compat/>
  <w:rsids>
    <w:rsidRoot w:val="005203F3"/>
    <w:rsid w:val="0000281F"/>
    <w:rsid w:val="00003121"/>
    <w:rsid w:val="000123A7"/>
    <w:rsid w:val="00022413"/>
    <w:rsid w:val="0002631E"/>
    <w:rsid w:val="00036429"/>
    <w:rsid w:val="00037A45"/>
    <w:rsid w:val="00041AAC"/>
    <w:rsid w:val="000453F8"/>
    <w:rsid w:val="00046BDC"/>
    <w:rsid w:val="00056F6A"/>
    <w:rsid w:val="0006071A"/>
    <w:rsid w:val="000771F8"/>
    <w:rsid w:val="00085368"/>
    <w:rsid w:val="00086D09"/>
    <w:rsid w:val="00090FA0"/>
    <w:rsid w:val="0009642A"/>
    <w:rsid w:val="000978AE"/>
    <w:rsid w:val="000A43D6"/>
    <w:rsid w:val="000A4479"/>
    <w:rsid w:val="000B09CF"/>
    <w:rsid w:val="000B7F8C"/>
    <w:rsid w:val="000C1B8F"/>
    <w:rsid w:val="000F2243"/>
    <w:rsid w:val="000F4D23"/>
    <w:rsid w:val="000F5007"/>
    <w:rsid w:val="0010669A"/>
    <w:rsid w:val="001228B0"/>
    <w:rsid w:val="00126262"/>
    <w:rsid w:val="00127643"/>
    <w:rsid w:val="00137269"/>
    <w:rsid w:val="001452E9"/>
    <w:rsid w:val="00153A24"/>
    <w:rsid w:val="00161CFC"/>
    <w:rsid w:val="001624D4"/>
    <w:rsid w:val="00173BAA"/>
    <w:rsid w:val="00176845"/>
    <w:rsid w:val="00182A8F"/>
    <w:rsid w:val="00182C14"/>
    <w:rsid w:val="0018663C"/>
    <w:rsid w:val="00194297"/>
    <w:rsid w:val="00197C6E"/>
    <w:rsid w:val="001A3C1D"/>
    <w:rsid w:val="001A607B"/>
    <w:rsid w:val="001A771E"/>
    <w:rsid w:val="001B3185"/>
    <w:rsid w:val="001C371E"/>
    <w:rsid w:val="001C7A32"/>
    <w:rsid w:val="001E22F5"/>
    <w:rsid w:val="001E3FE0"/>
    <w:rsid w:val="001F420F"/>
    <w:rsid w:val="001F7434"/>
    <w:rsid w:val="00204F28"/>
    <w:rsid w:val="0021144C"/>
    <w:rsid w:val="00216882"/>
    <w:rsid w:val="0022255F"/>
    <w:rsid w:val="00231726"/>
    <w:rsid w:val="002336EA"/>
    <w:rsid w:val="00233C0A"/>
    <w:rsid w:val="002374C1"/>
    <w:rsid w:val="00244C91"/>
    <w:rsid w:val="002525B0"/>
    <w:rsid w:val="00254728"/>
    <w:rsid w:val="0025726A"/>
    <w:rsid w:val="00262BBF"/>
    <w:rsid w:val="00266C22"/>
    <w:rsid w:val="00272D9C"/>
    <w:rsid w:val="00273488"/>
    <w:rsid w:val="00280D63"/>
    <w:rsid w:val="00291426"/>
    <w:rsid w:val="002A274C"/>
    <w:rsid w:val="002A6430"/>
    <w:rsid w:val="002C4135"/>
    <w:rsid w:val="002C5401"/>
    <w:rsid w:val="002C5CED"/>
    <w:rsid w:val="002C6A53"/>
    <w:rsid w:val="002D3A26"/>
    <w:rsid w:val="002D3DAF"/>
    <w:rsid w:val="002D438A"/>
    <w:rsid w:val="002E7487"/>
    <w:rsid w:val="002F0DCC"/>
    <w:rsid w:val="002F5D35"/>
    <w:rsid w:val="00305F7E"/>
    <w:rsid w:val="00314BB6"/>
    <w:rsid w:val="0032551D"/>
    <w:rsid w:val="0033789C"/>
    <w:rsid w:val="0034372A"/>
    <w:rsid w:val="00344630"/>
    <w:rsid w:val="003447B7"/>
    <w:rsid w:val="00353397"/>
    <w:rsid w:val="00361E14"/>
    <w:rsid w:val="00390FCD"/>
    <w:rsid w:val="003917D8"/>
    <w:rsid w:val="003A0C08"/>
    <w:rsid w:val="003A52DF"/>
    <w:rsid w:val="003B24A8"/>
    <w:rsid w:val="003C0F31"/>
    <w:rsid w:val="003C7FEF"/>
    <w:rsid w:val="003D64CD"/>
    <w:rsid w:val="003E4643"/>
    <w:rsid w:val="003E5212"/>
    <w:rsid w:val="003E7D6A"/>
    <w:rsid w:val="003E7F66"/>
    <w:rsid w:val="003F4E6D"/>
    <w:rsid w:val="00410BE5"/>
    <w:rsid w:val="0041227F"/>
    <w:rsid w:val="00426921"/>
    <w:rsid w:val="00434AB9"/>
    <w:rsid w:val="004369B0"/>
    <w:rsid w:val="0044308A"/>
    <w:rsid w:val="00443BDF"/>
    <w:rsid w:val="00465F0D"/>
    <w:rsid w:val="004748C6"/>
    <w:rsid w:val="00481B87"/>
    <w:rsid w:val="00484684"/>
    <w:rsid w:val="00487F32"/>
    <w:rsid w:val="004900D6"/>
    <w:rsid w:val="004951E5"/>
    <w:rsid w:val="004A76A2"/>
    <w:rsid w:val="004C7FB9"/>
    <w:rsid w:val="004D421F"/>
    <w:rsid w:val="004E47BB"/>
    <w:rsid w:val="004F7CA5"/>
    <w:rsid w:val="00511ED1"/>
    <w:rsid w:val="0051201F"/>
    <w:rsid w:val="00513614"/>
    <w:rsid w:val="00514BB1"/>
    <w:rsid w:val="005203F3"/>
    <w:rsid w:val="00563B82"/>
    <w:rsid w:val="0056486C"/>
    <w:rsid w:val="005712B0"/>
    <w:rsid w:val="00571C0F"/>
    <w:rsid w:val="0057277C"/>
    <w:rsid w:val="00574D39"/>
    <w:rsid w:val="0057689A"/>
    <w:rsid w:val="0059524A"/>
    <w:rsid w:val="0059770D"/>
    <w:rsid w:val="005C579B"/>
    <w:rsid w:val="005D0AAA"/>
    <w:rsid w:val="005D1524"/>
    <w:rsid w:val="005F66D1"/>
    <w:rsid w:val="00606237"/>
    <w:rsid w:val="00611EC7"/>
    <w:rsid w:val="00615EC4"/>
    <w:rsid w:val="00622BF7"/>
    <w:rsid w:val="006338FF"/>
    <w:rsid w:val="00635206"/>
    <w:rsid w:val="00641B0B"/>
    <w:rsid w:val="00644F89"/>
    <w:rsid w:val="00646149"/>
    <w:rsid w:val="00646A0F"/>
    <w:rsid w:val="0065417B"/>
    <w:rsid w:val="00655486"/>
    <w:rsid w:val="006623C4"/>
    <w:rsid w:val="00662AA6"/>
    <w:rsid w:val="00667564"/>
    <w:rsid w:val="00670E42"/>
    <w:rsid w:val="00685C53"/>
    <w:rsid w:val="0069576D"/>
    <w:rsid w:val="006A318F"/>
    <w:rsid w:val="006B3BF1"/>
    <w:rsid w:val="006B5110"/>
    <w:rsid w:val="006D742F"/>
    <w:rsid w:val="006E2330"/>
    <w:rsid w:val="0070065A"/>
    <w:rsid w:val="00712A62"/>
    <w:rsid w:val="0072320B"/>
    <w:rsid w:val="007345E1"/>
    <w:rsid w:val="0073685B"/>
    <w:rsid w:val="007565DA"/>
    <w:rsid w:val="00757D2B"/>
    <w:rsid w:val="00767CD7"/>
    <w:rsid w:val="0078603B"/>
    <w:rsid w:val="007B0988"/>
    <w:rsid w:val="007B0DC0"/>
    <w:rsid w:val="007B3ECB"/>
    <w:rsid w:val="007E1439"/>
    <w:rsid w:val="007E4D56"/>
    <w:rsid w:val="007F0509"/>
    <w:rsid w:val="007F2B81"/>
    <w:rsid w:val="007F2D54"/>
    <w:rsid w:val="00802383"/>
    <w:rsid w:val="008076EA"/>
    <w:rsid w:val="00807A5B"/>
    <w:rsid w:val="0081618E"/>
    <w:rsid w:val="00825306"/>
    <w:rsid w:val="00831475"/>
    <w:rsid w:val="00840F2B"/>
    <w:rsid w:val="00841E1A"/>
    <w:rsid w:val="008437C9"/>
    <w:rsid w:val="00846B10"/>
    <w:rsid w:val="00847B89"/>
    <w:rsid w:val="00861A4B"/>
    <w:rsid w:val="00882363"/>
    <w:rsid w:val="00885028"/>
    <w:rsid w:val="00890620"/>
    <w:rsid w:val="00891625"/>
    <w:rsid w:val="008968C6"/>
    <w:rsid w:val="008A116C"/>
    <w:rsid w:val="008A3D81"/>
    <w:rsid w:val="008B2513"/>
    <w:rsid w:val="008B6D45"/>
    <w:rsid w:val="008B7FB3"/>
    <w:rsid w:val="008C3C08"/>
    <w:rsid w:val="008C7CD9"/>
    <w:rsid w:val="008D1C20"/>
    <w:rsid w:val="008E49FE"/>
    <w:rsid w:val="008E68E1"/>
    <w:rsid w:val="008F0672"/>
    <w:rsid w:val="00901C80"/>
    <w:rsid w:val="009109FC"/>
    <w:rsid w:val="00916448"/>
    <w:rsid w:val="00917B40"/>
    <w:rsid w:val="0093291A"/>
    <w:rsid w:val="00940DC6"/>
    <w:rsid w:val="00943F73"/>
    <w:rsid w:val="00950EFC"/>
    <w:rsid w:val="00962745"/>
    <w:rsid w:val="009638CB"/>
    <w:rsid w:val="009777DA"/>
    <w:rsid w:val="009972A9"/>
    <w:rsid w:val="00997A5F"/>
    <w:rsid w:val="009A05BF"/>
    <w:rsid w:val="009A4F10"/>
    <w:rsid w:val="009A77FD"/>
    <w:rsid w:val="009A7E39"/>
    <w:rsid w:val="009B1D91"/>
    <w:rsid w:val="009D75A6"/>
    <w:rsid w:val="009E150D"/>
    <w:rsid w:val="009E2EA6"/>
    <w:rsid w:val="009E72E2"/>
    <w:rsid w:val="009F2403"/>
    <w:rsid w:val="009F509C"/>
    <w:rsid w:val="009F7957"/>
    <w:rsid w:val="00A0047C"/>
    <w:rsid w:val="00A030B6"/>
    <w:rsid w:val="00A03CEB"/>
    <w:rsid w:val="00A100D2"/>
    <w:rsid w:val="00A11654"/>
    <w:rsid w:val="00A118E8"/>
    <w:rsid w:val="00A31742"/>
    <w:rsid w:val="00A33BA4"/>
    <w:rsid w:val="00A447CE"/>
    <w:rsid w:val="00A4658B"/>
    <w:rsid w:val="00A579B1"/>
    <w:rsid w:val="00A61A4D"/>
    <w:rsid w:val="00A637AD"/>
    <w:rsid w:val="00A70F8A"/>
    <w:rsid w:val="00A7472E"/>
    <w:rsid w:val="00A85140"/>
    <w:rsid w:val="00A9475A"/>
    <w:rsid w:val="00A96CBA"/>
    <w:rsid w:val="00AD16E9"/>
    <w:rsid w:val="00AE3655"/>
    <w:rsid w:val="00AF0D21"/>
    <w:rsid w:val="00AF48A0"/>
    <w:rsid w:val="00AF4D0D"/>
    <w:rsid w:val="00B05564"/>
    <w:rsid w:val="00B06473"/>
    <w:rsid w:val="00B173C9"/>
    <w:rsid w:val="00B2286E"/>
    <w:rsid w:val="00B27B68"/>
    <w:rsid w:val="00B34F79"/>
    <w:rsid w:val="00B36252"/>
    <w:rsid w:val="00B3753F"/>
    <w:rsid w:val="00B4612B"/>
    <w:rsid w:val="00B47B96"/>
    <w:rsid w:val="00B64AD1"/>
    <w:rsid w:val="00B770AC"/>
    <w:rsid w:val="00BA0F61"/>
    <w:rsid w:val="00BA763C"/>
    <w:rsid w:val="00BB3E3C"/>
    <w:rsid w:val="00BB49FA"/>
    <w:rsid w:val="00BB5EF6"/>
    <w:rsid w:val="00BF3234"/>
    <w:rsid w:val="00BF4FA7"/>
    <w:rsid w:val="00BF6AEF"/>
    <w:rsid w:val="00C12C6A"/>
    <w:rsid w:val="00C13B7A"/>
    <w:rsid w:val="00C24F33"/>
    <w:rsid w:val="00C4015F"/>
    <w:rsid w:val="00C4128E"/>
    <w:rsid w:val="00C545B3"/>
    <w:rsid w:val="00C55CC7"/>
    <w:rsid w:val="00C7032D"/>
    <w:rsid w:val="00C7194D"/>
    <w:rsid w:val="00C77440"/>
    <w:rsid w:val="00C90FA6"/>
    <w:rsid w:val="00C91245"/>
    <w:rsid w:val="00C91D6A"/>
    <w:rsid w:val="00CC2ED3"/>
    <w:rsid w:val="00CC76CE"/>
    <w:rsid w:val="00CE58A4"/>
    <w:rsid w:val="00CF08AB"/>
    <w:rsid w:val="00CF2395"/>
    <w:rsid w:val="00CF2747"/>
    <w:rsid w:val="00D1281F"/>
    <w:rsid w:val="00D24A97"/>
    <w:rsid w:val="00D44664"/>
    <w:rsid w:val="00D52788"/>
    <w:rsid w:val="00D627EA"/>
    <w:rsid w:val="00D6348C"/>
    <w:rsid w:val="00D74EEA"/>
    <w:rsid w:val="00DA06AE"/>
    <w:rsid w:val="00DA6B35"/>
    <w:rsid w:val="00DB3B32"/>
    <w:rsid w:val="00DB42FB"/>
    <w:rsid w:val="00DC2981"/>
    <w:rsid w:val="00DC555D"/>
    <w:rsid w:val="00DD4D35"/>
    <w:rsid w:val="00DD6ABC"/>
    <w:rsid w:val="00DE2386"/>
    <w:rsid w:val="00DF651F"/>
    <w:rsid w:val="00DF7D41"/>
    <w:rsid w:val="00E004BD"/>
    <w:rsid w:val="00E00B0F"/>
    <w:rsid w:val="00E07236"/>
    <w:rsid w:val="00E0788B"/>
    <w:rsid w:val="00E11FAD"/>
    <w:rsid w:val="00E17D57"/>
    <w:rsid w:val="00E253D9"/>
    <w:rsid w:val="00E25EF3"/>
    <w:rsid w:val="00E32524"/>
    <w:rsid w:val="00E332AE"/>
    <w:rsid w:val="00E36F34"/>
    <w:rsid w:val="00E3749B"/>
    <w:rsid w:val="00E52172"/>
    <w:rsid w:val="00E53A5F"/>
    <w:rsid w:val="00E57BF9"/>
    <w:rsid w:val="00E63325"/>
    <w:rsid w:val="00E71E4E"/>
    <w:rsid w:val="00E729C2"/>
    <w:rsid w:val="00E72D89"/>
    <w:rsid w:val="00E77E7B"/>
    <w:rsid w:val="00E813C5"/>
    <w:rsid w:val="00E878BF"/>
    <w:rsid w:val="00E90B83"/>
    <w:rsid w:val="00EB56CC"/>
    <w:rsid w:val="00EC46EE"/>
    <w:rsid w:val="00EE0356"/>
    <w:rsid w:val="00EE2A1F"/>
    <w:rsid w:val="00EE763B"/>
    <w:rsid w:val="00EF6289"/>
    <w:rsid w:val="00F02831"/>
    <w:rsid w:val="00F0639D"/>
    <w:rsid w:val="00F110D0"/>
    <w:rsid w:val="00F23A19"/>
    <w:rsid w:val="00F50F4D"/>
    <w:rsid w:val="00F52B92"/>
    <w:rsid w:val="00F6768A"/>
    <w:rsid w:val="00F8076A"/>
    <w:rsid w:val="00F81916"/>
    <w:rsid w:val="00FB529A"/>
    <w:rsid w:val="00FB6E7F"/>
    <w:rsid w:val="00FC3B7A"/>
    <w:rsid w:val="00FC58DF"/>
    <w:rsid w:val="00FF5373"/>
    <w:rsid w:val="00FF730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203F3"/>
    <w:rPr>
      <w:rFonts w:ascii="Verdana" w:eastAsia="Times New Roman" w:hAnsi="Verdana"/>
      <w:sz w:val="20"/>
      <w:szCs w:val="24"/>
    </w:rPr>
  </w:style>
  <w:style w:type="paragraph" w:styleId="Kop1">
    <w:name w:val="heading 1"/>
    <w:basedOn w:val="Standaard"/>
    <w:next w:val="Standaard"/>
    <w:link w:val="Kop1Char"/>
    <w:qFormat/>
    <w:locked/>
    <w:rsid w:val="00A004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locked/>
    <w:rsid w:val="0051201F"/>
    <w:pPr>
      <w:spacing w:before="100" w:beforeAutospacing="1" w:after="100" w:afterAutospacing="1"/>
      <w:outlineLvl w:val="1"/>
    </w:pPr>
    <w:rPr>
      <w:rFonts w:ascii="Times New Roman" w:hAnsi="Times New Roman"/>
      <w:b/>
      <w:bCs/>
      <w:sz w:val="36"/>
      <w:szCs w:val="36"/>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opsomteken">
    <w:name w:val="List Bullet"/>
    <w:basedOn w:val="Standaard"/>
    <w:rsid w:val="005203F3"/>
    <w:pPr>
      <w:numPr>
        <w:numId w:val="2"/>
      </w:numPr>
    </w:pPr>
  </w:style>
  <w:style w:type="character" w:styleId="Hyperlink">
    <w:name w:val="Hyperlink"/>
    <w:basedOn w:val="Standaardalinea-lettertype"/>
    <w:uiPriority w:val="99"/>
    <w:rsid w:val="005203F3"/>
    <w:rPr>
      <w:rFonts w:cs="Times New Roman"/>
      <w:color w:val="0000FF"/>
      <w:u w:val="single"/>
    </w:rPr>
  </w:style>
  <w:style w:type="paragraph" w:styleId="Lijstalinea">
    <w:name w:val="List Paragraph"/>
    <w:basedOn w:val="Standaard"/>
    <w:uiPriority w:val="99"/>
    <w:qFormat/>
    <w:rsid w:val="004900D6"/>
    <w:pPr>
      <w:ind w:left="720"/>
      <w:contextualSpacing/>
    </w:pPr>
  </w:style>
  <w:style w:type="paragraph" w:styleId="Adresenvelop">
    <w:name w:val="envelope address"/>
    <w:basedOn w:val="Standaard"/>
    <w:uiPriority w:val="99"/>
    <w:rsid w:val="00DB3B32"/>
    <w:pPr>
      <w:framePr w:w="7920" w:h="1980" w:hRule="exact" w:hSpace="141" w:wrap="auto" w:hAnchor="page" w:xAlign="center" w:yAlign="bottom"/>
      <w:ind w:left="2880"/>
    </w:pPr>
    <w:rPr>
      <w:rFonts w:ascii="Cambria" w:hAnsi="Cambria"/>
      <w:sz w:val="24"/>
    </w:rPr>
  </w:style>
  <w:style w:type="paragraph" w:styleId="Afzender">
    <w:name w:val="envelope return"/>
    <w:basedOn w:val="Standaard"/>
    <w:uiPriority w:val="99"/>
    <w:rsid w:val="00DB3B32"/>
    <w:rPr>
      <w:rFonts w:ascii="Cambria" w:hAnsi="Cambria"/>
      <w:szCs w:val="20"/>
    </w:rPr>
  </w:style>
  <w:style w:type="paragraph" w:styleId="Voetnoottekst">
    <w:name w:val="footnote text"/>
    <w:basedOn w:val="Standaard"/>
    <w:link w:val="VoetnoottekstChar"/>
    <w:uiPriority w:val="99"/>
    <w:semiHidden/>
    <w:rsid w:val="00A61A4D"/>
    <w:rPr>
      <w:rFonts w:ascii="Calibri" w:eastAsia="Calibri" w:hAnsi="Calibri"/>
      <w:szCs w:val="20"/>
      <w:lang w:val="nl-NL"/>
    </w:rPr>
  </w:style>
  <w:style w:type="character" w:customStyle="1" w:styleId="VoetnoottekstChar">
    <w:name w:val="Voetnoottekst Char"/>
    <w:basedOn w:val="Standaardalinea-lettertype"/>
    <w:link w:val="Voetnoottekst"/>
    <w:uiPriority w:val="99"/>
    <w:semiHidden/>
    <w:locked/>
    <w:rsid w:val="00A61A4D"/>
    <w:rPr>
      <w:rFonts w:cs="Times New Roman"/>
      <w:sz w:val="20"/>
      <w:szCs w:val="20"/>
      <w:lang w:val="nl-NL"/>
    </w:rPr>
  </w:style>
  <w:style w:type="character" w:styleId="Voetnootmarkering">
    <w:name w:val="footnote reference"/>
    <w:basedOn w:val="Standaardalinea-lettertype"/>
    <w:uiPriority w:val="99"/>
    <w:semiHidden/>
    <w:rsid w:val="00A61A4D"/>
    <w:rPr>
      <w:rFonts w:cs="Times New Roman"/>
      <w:vertAlign w:val="superscript"/>
    </w:rPr>
  </w:style>
  <w:style w:type="character" w:customStyle="1" w:styleId="apple-converted-space">
    <w:name w:val="apple-converted-space"/>
    <w:basedOn w:val="Standaardalinea-lettertype"/>
    <w:rsid w:val="00BF3234"/>
    <w:rPr>
      <w:rFonts w:cs="Times New Roman"/>
    </w:rPr>
  </w:style>
  <w:style w:type="paragraph" w:styleId="Koptekst">
    <w:name w:val="header"/>
    <w:basedOn w:val="Standaard"/>
    <w:link w:val="KoptekstChar"/>
    <w:uiPriority w:val="99"/>
    <w:rsid w:val="004E47BB"/>
    <w:pPr>
      <w:tabs>
        <w:tab w:val="center" w:pos="4536"/>
        <w:tab w:val="right" w:pos="9072"/>
      </w:tabs>
    </w:pPr>
  </w:style>
  <w:style w:type="character" w:customStyle="1" w:styleId="KoptekstChar">
    <w:name w:val="Koptekst Char"/>
    <w:basedOn w:val="Standaardalinea-lettertype"/>
    <w:link w:val="Koptekst"/>
    <w:uiPriority w:val="99"/>
    <w:locked/>
    <w:rsid w:val="004E47BB"/>
    <w:rPr>
      <w:rFonts w:ascii="Verdana" w:hAnsi="Verdana" w:cs="Times New Roman"/>
      <w:sz w:val="24"/>
      <w:szCs w:val="24"/>
    </w:rPr>
  </w:style>
  <w:style w:type="paragraph" w:styleId="Voettekst">
    <w:name w:val="footer"/>
    <w:basedOn w:val="Standaard"/>
    <w:link w:val="VoettekstChar"/>
    <w:uiPriority w:val="99"/>
    <w:rsid w:val="004E47BB"/>
    <w:pPr>
      <w:tabs>
        <w:tab w:val="center" w:pos="4536"/>
        <w:tab w:val="right" w:pos="9072"/>
      </w:tabs>
    </w:pPr>
  </w:style>
  <w:style w:type="character" w:customStyle="1" w:styleId="VoettekstChar">
    <w:name w:val="Voettekst Char"/>
    <w:basedOn w:val="Standaardalinea-lettertype"/>
    <w:link w:val="Voettekst"/>
    <w:uiPriority w:val="99"/>
    <w:locked/>
    <w:rsid w:val="004E47BB"/>
    <w:rPr>
      <w:rFonts w:ascii="Verdana" w:hAnsi="Verdana" w:cs="Times New Roman"/>
      <w:sz w:val="24"/>
      <w:szCs w:val="24"/>
    </w:rPr>
  </w:style>
  <w:style w:type="paragraph" w:styleId="Ballontekst">
    <w:name w:val="Balloon Text"/>
    <w:basedOn w:val="Standaard"/>
    <w:link w:val="BallontekstChar"/>
    <w:uiPriority w:val="99"/>
    <w:semiHidden/>
    <w:unhideWhenUsed/>
    <w:rsid w:val="00A03CEB"/>
    <w:rPr>
      <w:rFonts w:ascii="Tahoma" w:hAnsi="Tahoma" w:cs="Tahoma"/>
      <w:sz w:val="16"/>
      <w:szCs w:val="16"/>
    </w:rPr>
  </w:style>
  <w:style w:type="character" w:customStyle="1" w:styleId="BallontekstChar">
    <w:name w:val="Ballontekst Char"/>
    <w:basedOn w:val="Standaardalinea-lettertype"/>
    <w:link w:val="Ballontekst"/>
    <w:uiPriority w:val="99"/>
    <w:semiHidden/>
    <w:rsid w:val="00A03CEB"/>
    <w:rPr>
      <w:rFonts w:ascii="Tahoma" w:eastAsia="Times New Roman" w:hAnsi="Tahoma" w:cs="Tahoma"/>
      <w:sz w:val="16"/>
      <w:szCs w:val="16"/>
    </w:rPr>
  </w:style>
  <w:style w:type="character" w:customStyle="1" w:styleId="Kop2Char">
    <w:name w:val="Kop 2 Char"/>
    <w:basedOn w:val="Standaardalinea-lettertype"/>
    <w:link w:val="Kop2"/>
    <w:uiPriority w:val="9"/>
    <w:rsid w:val="0051201F"/>
    <w:rPr>
      <w:rFonts w:ascii="Times New Roman" w:eastAsia="Times New Roman" w:hAnsi="Times New Roman"/>
      <w:b/>
      <w:bCs/>
      <w:sz w:val="36"/>
      <w:szCs w:val="36"/>
      <w:lang w:val="nl-NL" w:eastAsia="nl-NL"/>
    </w:rPr>
  </w:style>
  <w:style w:type="character" w:customStyle="1" w:styleId="mw-headline">
    <w:name w:val="mw-headline"/>
    <w:basedOn w:val="Standaardalinea-lettertype"/>
    <w:rsid w:val="0051201F"/>
  </w:style>
  <w:style w:type="character" w:customStyle="1" w:styleId="mw-editsection">
    <w:name w:val="mw-editsection"/>
    <w:basedOn w:val="Standaardalinea-lettertype"/>
    <w:rsid w:val="0051201F"/>
  </w:style>
  <w:style w:type="character" w:customStyle="1" w:styleId="Kop1Char">
    <w:name w:val="Kop 1 Char"/>
    <w:basedOn w:val="Standaardalinea-lettertype"/>
    <w:link w:val="Kop1"/>
    <w:rsid w:val="00A0047C"/>
    <w:rPr>
      <w:rFonts w:asciiTheme="majorHAnsi" w:eastAsiaTheme="majorEastAsia" w:hAnsiTheme="majorHAnsi" w:cstheme="majorBidi"/>
      <w:b/>
      <w:bCs/>
      <w:color w:val="365F91" w:themeColor="accent1" w:themeShade="BF"/>
      <w:sz w:val="28"/>
      <w:szCs w:val="28"/>
    </w:rPr>
  </w:style>
  <w:style w:type="paragraph" w:styleId="Normaalweb">
    <w:name w:val="Normal (Web)"/>
    <w:basedOn w:val="Standaard"/>
    <w:semiHidden/>
    <w:rsid w:val="00A0047C"/>
    <w:pPr>
      <w:spacing w:before="100" w:beforeAutospacing="1" w:after="100" w:afterAutospacing="1"/>
    </w:pPr>
    <w:rPr>
      <w:rFonts w:ascii="Times New Roman" w:hAnsi="Times New Roman"/>
      <w:sz w:val="24"/>
      <w:lang w:val="it-IT" w:eastAsia="it-IT"/>
    </w:rPr>
  </w:style>
  <w:style w:type="paragraph" w:styleId="Plattetekst2">
    <w:name w:val="Body Text 2"/>
    <w:basedOn w:val="Standaard"/>
    <w:link w:val="Plattetekst2Char"/>
    <w:semiHidden/>
    <w:rsid w:val="00A0047C"/>
    <w:pPr>
      <w:shd w:val="clear" w:color="auto" w:fill="FFFFFF"/>
      <w:spacing w:line="210" w:lineRule="atLeast"/>
      <w:jc w:val="both"/>
    </w:pPr>
    <w:rPr>
      <w:rFonts w:ascii="Arial" w:hAnsi="Arial" w:cs="Arial"/>
      <w:color w:val="FF00FF"/>
      <w:szCs w:val="20"/>
      <w:lang w:val="it-IT" w:eastAsia="it-IT"/>
    </w:rPr>
  </w:style>
  <w:style w:type="character" w:customStyle="1" w:styleId="Plattetekst2Char">
    <w:name w:val="Platte tekst 2 Char"/>
    <w:basedOn w:val="Standaardalinea-lettertype"/>
    <w:link w:val="Plattetekst2"/>
    <w:semiHidden/>
    <w:rsid w:val="00A0047C"/>
    <w:rPr>
      <w:rFonts w:ascii="Arial" w:eastAsia="Times New Roman" w:hAnsi="Arial" w:cs="Arial"/>
      <w:color w:val="FF00FF"/>
      <w:sz w:val="20"/>
      <w:szCs w:val="20"/>
      <w:shd w:val="clear" w:color="auto" w:fill="FFFFFF"/>
      <w:lang w:val="it-IT" w:eastAsia="it-IT"/>
    </w:rPr>
  </w:style>
  <w:style w:type="character" w:customStyle="1" w:styleId="Voetnootmarkering1">
    <w:name w:val="Voetnootmarkering1"/>
    <w:rsid w:val="00A0047C"/>
    <w:rPr>
      <w:color w:val="000000"/>
      <w:sz w:val="22"/>
      <w:vertAlign w:val="superscript"/>
    </w:rPr>
  </w:style>
  <w:style w:type="paragraph" w:customStyle="1" w:styleId="Voetnoottekst1">
    <w:name w:val="Voetnoottekst1"/>
    <w:rsid w:val="00A0047C"/>
    <w:rPr>
      <w:rFonts w:ascii="Lucida Grande" w:eastAsia="ヒラギノ角ゴ Pro W3" w:hAnsi="Lucida Grande"/>
      <w:color w:val="000000"/>
      <w:sz w:val="20"/>
      <w:szCs w:val="20"/>
      <w:lang w:val="nl-NL" w:eastAsia="nl-NL"/>
    </w:rPr>
  </w:style>
  <w:style w:type="character" w:customStyle="1" w:styleId="Hyperlink1">
    <w:name w:val="Hyperlink1"/>
    <w:rsid w:val="00A0047C"/>
    <w:rPr>
      <w:color w:val="0000FE"/>
      <w:sz w:val="2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3F3"/>
    <w:rPr>
      <w:rFonts w:ascii="Verdana" w:eastAsia="Times New Roman" w:hAnsi="Verdana"/>
      <w:sz w:val="20"/>
      <w:szCs w:val="24"/>
    </w:rPr>
  </w:style>
  <w:style w:type="paragraph" w:styleId="Heading1">
    <w:name w:val="heading 1"/>
    <w:basedOn w:val="Normal"/>
    <w:next w:val="Normal"/>
    <w:link w:val="Heading1Char"/>
    <w:qFormat/>
    <w:locked/>
    <w:rsid w:val="00A004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locked/>
    <w:rsid w:val="0051201F"/>
    <w:pPr>
      <w:spacing w:before="100" w:beforeAutospacing="1" w:after="100" w:afterAutospacing="1"/>
      <w:outlineLvl w:val="1"/>
    </w:pPr>
    <w:rPr>
      <w:rFonts w:ascii="Times New Roman" w:hAnsi="Times New Roman"/>
      <w:b/>
      <w:bCs/>
      <w:sz w:val="36"/>
      <w:szCs w:val="36"/>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5203F3"/>
    <w:pPr>
      <w:numPr>
        <w:numId w:val="2"/>
      </w:numPr>
    </w:pPr>
  </w:style>
  <w:style w:type="character" w:styleId="Hyperlink">
    <w:name w:val="Hyperlink"/>
    <w:basedOn w:val="DefaultParagraphFont"/>
    <w:uiPriority w:val="99"/>
    <w:rsid w:val="005203F3"/>
    <w:rPr>
      <w:rFonts w:cs="Times New Roman"/>
      <w:color w:val="0000FF"/>
      <w:u w:val="single"/>
    </w:rPr>
  </w:style>
  <w:style w:type="paragraph" w:styleId="ListParagraph">
    <w:name w:val="List Paragraph"/>
    <w:basedOn w:val="Normal"/>
    <w:uiPriority w:val="99"/>
    <w:qFormat/>
    <w:rsid w:val="004900D6"/>
    <w:pPr>
      <w:ind w:left="720"/>
      <w:contextualSpacing/>
    </w:pPr>
  </w:style>
  <w:style w:type="paragraph" w:styleId="EnvelopeAddress">
    <w:name w:val="envelope address"/>
    <w:basedOn w:val="Normal"/>
    <w:uiPriority w:val="99"/>
    <w:rsid w:val="00DB3B32"/>
    <w:pPr>
      <w:framePr w:w="7920" w:h="1980" w:hRule="exact" w:hSpace="141" w:wrap="auto" w:hAnchor="page" w:xAlign="center" w:yAlign="bottom"/>
      <w:ind w:left="2880"/>
    </w:pPr>
    <w:rPr>
      <w:rFonts w:ascii="Cambria" w:hAnsi="Cambria"/>
      <w:sz w:val="24"/>
    </w:rPr>
  </w:style>
  <w:style w:type="paragraph" w:styleId="EnvelopeReturn">
    <w:name w:val="envelope return"/>
    <w:basedOn w:val="Normal"/>
    <w:uiPriority w:val="99"/>
    <w:rsid w:val="00DB3B32"/>
    <w:rPr>
      <w:rFonts w:ascii="Cambria" w:hAnsi="Cambria"/>
      <w:szCs w:val="20"/>
    </w:rPr>
  </w:style>
  <w:style w:type="paragraph" w:styleId="FootnoteText">
    <w:name w:val="footnote text"/>
    <w:basedOn w:val="Normal"/>
    <w:link w:val="FootnoteTextChar"/>
    <w:uiPriority w:val="99"/>
    <w:semiHidden/>
    <w:rsid w:val="00A61A4D"/>
    <w:rPr>
      <w:rFonts w:ascii="Calibri" w:eastAsia="Calibri" w:hAnsi="Calibri"/>
      <w:szCs w:val="20"/>
      <w:lang w:val="nl-NL"/>
    </w:rPr>
  </w:style>
  <w:style w:type="character" w:customStyle="1" w:styleId="FootnoteTextChar">
    <w:name w:val="Footnote Text Char"/>
    <w:basedOn w:val="DefaultParagraphFont"/>
    <w:link w:val="FootnoteText"/>
    <w:uiPriority w:val="99"/>
    <w:semiHidden/>
    <w:locked/>
    <w:rsid w:val="00A61A4D"/>
    <w:rPr>
      <w:rFonts w:cs="Times New Roman"/>
      <w:sz w:val="20"/>
      <w:szCs w:val="20"/>
      <w:lang w:val="nl-NL"/>
    </w:rPr>
  </w:style>
  <w:style w:type="character" w:styleId="FootnoteReference">
    <w:name w:val="footnote reference"/>
    <w:basedOn w:val="DefaultParagraphFont"/>
    <w:uiPriority w:val="99"/>
    <w:semiHidden/>
    <w:rsid w:val="00A61A4D"/>
    <w:rPr>
      <w:rFonts w:cs="Times New Roman"/>
      <w:vertAlign w:val="superscript"/>
    </w:rPr>
  </w:style>
  <w:style w:type="character" w:customStyle="1" w:styleId="apple-converted-space">
    <w:name w:val="apple-converted-space"/>
    <w:basedOn w:val="DefaultParagraphFont"/>
    <w:rsid w:val="00BF3234"/>
    <w:rPr>
      <w:rFonts w:cs="Times New Roman"/>
    </w:rPr>
  </w:style>
  <w:style w:type="paragraph" w:styleId="Header">
    <w:name w:val="header"/>
    <w:basedOn w:val="Normal"/>
    <w:link w:val="HeaderChar"/>
    <w:uiPriority w:val="99"/>
    <w:rsid w:val="004E47BB"/>
    <w:pPr>
      <w:tabs>
        <w:tab w:val="center" w:pos="4536"/>
        <w:tab w:val="right" w:pos="9072"/>
      </w:tabs>
    </w:pPr>
  </w:style>
  <w:style w:type="character" w:customStyle="1" w:styleId="HeaderChar">
    <w:name w:val="Header Char"/>
    <w:basedOn w:val="DefaultParagraphFont"/>
    <w:link w:val="Header"/>
    <w:uiPriority w:val="99"/>
    <w:locked/>
    <w:rsid w:val="004E47BB"/>
    <w:rPr>
      <w:rFonts w:ascii="Verdana" w:hAnsi="Verdana" w:cs="Times New Roman"/>
      <w:sz w:val="24"/>
      <w:szCs w:val="24"/>
    </w:rPr>
  </w:style>
  <w:style w:type="paragraph" w:styleId="Footer">
    <w:name w:val="footer"/>
    <w:basedOn w:val="Normal"/>
    <w:link w:val="FooterChar"/>
    <w:uiPriority w:val="99"/>
    <w:rsid w:val="004E47BB"/>
    <w:pPr>
      <w:tabs>
        <w:tab w:val="center" w:pos="4536"/>
        <w:tab w:val="right" w:pos="9072"/>
      </w:tabs>
    </w:pPr>
  </w:style>
  <w:style w:type="character" w:customStyle="1" w:styleId="FooterChar">
    <w:name w:val="Footer Char"/>
    <w:basedOn w:val="DefaultParagraphFont"/>
    <w:link w:val="Footer"/>
    <w:uiPriority w:val="99"/>
    <w:locked/>
    <w:rsid w:val="004E47BB"/>
    <w:rPr>
      <w:rFonts w:ascii="Verdana" w:hAnsi="Verdana" w:cs="Times New Roman"/>
      <w:sz w:val="24"/>
      <w:szCs w:val="24"/>
    </w:rPr>
  </w:style>
  <w:style w:type="paragraph" w:styleId="BalloonText">
    <w:name w:val="Balloon Text"/>
    <w:basedOn w:val="Normal"/>
    <w:link w:val="BalloonTextChar"/>
    <w:uiPriority w:val="99"/>
    <w:semiHidden/>
    <w:unhideWhenUsed/>
    <w:rsid w:val="00A03CEB"/>
    <w:rPr>
      <w:rFonts w:ascii="Tahoma" w:hAnsi="Tahoma" w:cs="Tahoma"/>
      <w:sz w:val="16"/>
      <w:szCs w:val="16"/>
    </w:rPr>
  </w:style>
  <w:style w:type="character" w:customStyle="1" w:styleId="BalloonTextChar">
    <w:name w:val="Balloon Text Char"/>
    <w:basedOn w:val="DefaultParagraphFont"/>
    <w:link w:val="BalloonText"/>
    <w:uiPriority w:val="99"/>
    <w:semiHidden/>
    <w:rsid w:val="00A03CEB"/>
    <w:rPr>
      <w:rFonts w:ascii="Tahoma" w:eastAsia="Times New Roman" w:hAnsi="Tahoma" w:cs="Tahoma"/>
      <w:sz w:val="16"/>
      <w:szCs w:val="16"/>
    </w:rPr>
  </w:style>
  <w:style w:type="character" w:customStyle="1" w:styleId="Heading2Char">
    <w:name w:val="Heading 2 Char"/>
    <w:basedOn w:val="DefaultParagraphFont"/>
    <w:link w:val="Heading2"/>
    <w:uiPriority w:val="9"/>
    <w:rsid w:val="0051201F"/>
    <w:rPr>
      <w:rFonts w:ascii="Times New Roman" w:eastAsia="Times New Roman" w:hAnsi="Times New Roman"/>
      <w:b/>
      <w:bCs/>
      <w:sz w:val="36"/>
      <w:szCs w:val="36"/>
      <w:lang w:val="nl-NL" w:eastAsia="nl-NL"/>
    </w:rPr>
  </w:style>
  <w:style w:type="character" w:customStyle="1" w:styleId="mw-headline">
    <w:name w:val="mw-headline"/>
    <w:basedOn w:val="DefaultParagraphFont"/>
    <w:rsid w:val="0051201F"/>
  </w:style>
  <w:style w:type="character" w:customStyle="1" w:styleId="mw-editsection">
    <w:name w:val="mw-editsection"/>
    <w:basedOn w:val="DefaultParagraphFont"/>
    <w:rsid w:val="0051201F"/>
  </w:style>
  <w:style w:type="character" w:customStyle="1" w:styleId="Heading1Char">
    <w:name w:val="Heading 1 Char"/>
    <w:basedOn w:val="DefaultParagraphFont"/>
    <w:link w:val="Heading1"/>
    <w:rsid w:val="00A0047C"/>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semiHidden/>
    <w:rsid w:val="00A0047C"/>
    <w:pPr>
      <w:spacing w:before="100" w:beforeAutospacing="1" w:after="100" w:afterAutospacing="1"/>
    </w:pPr>
    <w:rPr>
      <w:rFonts w:ascii="Times New Roman" w:hAnsi="Times New Roman"/>
      <w:sz w:val="24"/>
      <w:lang w:val="it-IT" w:eastAsia="it-IT"/>
    </w:rPr>
  </w:style>
  <w:style w:type="paragraph" w:styleId="BodyText2">
    <w:name w:val="Body Text 2"/>
    <w:basedOn w:val="Normal"/>
    <w:link w:val="BodyText2Char"/>
    <w:semiHidden/>
    <w:rsid w:val="00A0047C"/>
    <w:pPr>
      <w:shd w:val="clear" w:color="auto" w:fill="FFFFFF"/>
      <w:spacing w:line="210" w:lineRule="atLeast"/>
      <w:jc w:val="both"/>
    </w:pPr>
    <w:rPr>
      <w:rFonts w:ascii="Arial" w:hAnsi="Arial" w:cs="Arial"/>
      <w:color w:val="FF00FF"/>
      <w:szCs w:val="20"/>
      <w:lang w:val="it-IT" w:eastAsia="it-IT"/>
    </w:rPr>
  </w:style>
  <w:style w:type="character" w:customStyle="1" w:styleId="BodyText2Char">
    <w:name w:val="Body Text 2 Char"/>
    <w:basedOn w:val="DefaultParagraphFont"/>
    <w:link w:val="BodyText2"/>
    <w:semiHidden/>
    <w:rsid w:val="00A0047C"/>
    <w:rPr>
      <w:rFonts w:ascii="Arial" w:eastAsia="Times New Roman" w:hAnsi="Arial" w:cs="Arial"/>
      <w:color w:val="FF00FF"/>
      <w:sz w:val="20"/>
      <w:szCs w:val="20"/>
      <w:shd w:val="clear" w:color="auto" w:fill="FFFFFF"/>
      <w:lang w:val="it-IT" w:eastAsia="it-IT"/>
    </w:rPr>
  </w:style>
  <w:style w:type="character" w:customStyle="1" w:styleId="Voetnootmarkering1">
    <w:name w:val="Voetnootmarkering1"/>
    <w:rsid w:val="00A0047C"/>
    <w:rPr>
      <w:color w:val="000000"/>
      <w:sz w:val="22"/>
      <w:vertAlign w:val="superscript"/>
    </w:rPr>
  </w:style>
  <w:style w:type="paragraph" w:customStyle="1" w:styleId="Voetnoottekst1">
    <w:name w:val="Voetnoottekst1"/>
    <w:rsid w:val="00A0047C"/>
    <w:rPr>
      <w:rFonts w:ascii="Lucida Grande" w:eastAsia="ヒラギノ角ゴ Pro W3" w:hAnsi="Lucida Grande"/>
      <w:color w:val="000000"/>
      <w:sz w:val="20"/>
      <w:szCs w:val="20"/>
      <w:lang w:val="nl-NL" w:eastAsia="nl-NL"/>
    </w:rPr>
  </w:style>
  <w:style w:type="character" w:customStyle="1" w:styleId="Hyperlink1">
    <w:name w:val="Hyperlink1"/>
    <w:rsid w:val="00A0047C"/>
    <w:rPr>
      <w:color w:val="0000FE"/>
      <w:sz w:val="22"/>
      <w:u w:val="single"/>
    </w:rPr>
  </w:style>
</w:styles>
</file>

<file path=word/webSettings.xml><?xml version="1.0" encoding="utf-8"?>
<w:webSettings xmlns:r="http://schemas.openxmlformats.org/officeDocument/2006/relationships" xmlns:w="http://schemas.openxmlformats.org/wordprocessingml/2006/main">
  <w:divs>
    <w:div w:id="64767134">
      <w:bodyDiv w:val="1"/>
      <w:marLeft w:val="0"/>
      <w:marRight w:val="0"/>
      <w:marTop w:val="0"/>
      <w:marBottom w:val="0"/>
      <w:divBdr>
        <w:top w:val="none" w:sz="0" w:space="0" w:color="auto"/>
        <w:left w:val="none" w:sz="0" w:space="0" w:color="auto"/>
        <w:bottom w:val="none" w:sz="0" w:space="0" w:color="auto"/>
        <w:right w:val="none" w:sz="0" w:space="0" w:color="auto"/>
      </w:divBdr>
    </w:div>
    <w:div w:id="231165894">
      <w:bodyDiv w:val="1"/>
      <w:marLeft w:val="0"/>
      <w:marRight w:val="0"/>
      <w:marTop w:val="0"/>
      <w:marBottom w:val="0"/>
      <w:divBdr>
        <w:top w:val="none" w:sz="0" w:space="0" w:color="auto"/>
        <w:left w:val="none" w:sz="0" w:space="0" w:color="auto"/>
        <w:bottom w:val="none" w:sz="0" w:space="0" w:color="auto"/>
        <w:right w:val="none" w:sz="0" w:space="0" w:color="auto"/>
      </w:divBdr>
    </w:div>
    <w:div w:id="888303958">
      <w:bodyDiv w:val="1"/>
      <w:marLeft w:val="0"/>
      <w:marRight w:val="0"/>
      <w:marTop w:val="0"/>
      <w:marBottom w:val="0"/>
      <w:divBdr>
        <w:top w:val="none" w:sz="0" w:space="0" w:color="auto"/>
        <w:left w:val="none" w:sz="0" w:space="0" w:color="auto"/>
        <w:bottom w:val="none" w:sz="0" w:space="0" w:color="auto"/>
        <w:right w:val="none" w:sz="0" w:space="0" w:color="auto"/>
      </w:divBdr>
    </w:div>
    <w:div w:id="949317138">
      <w:bodyDiv w:val="1"/>
      <w:marLeft w:val="0"/>
      <w:marRight w:val="0"/>
      <w:marTop w:val="0"/>
      <w:marBottom w:val="0"/>
      <w:divBdr>
        <w:top w:val="none" w:sz="0" w:space="0" w:color="auto"/>
        <w:left w:val="none" w:sz="0" w:space="0" w:color="auto"/>
        <w:bottom w:val="none" w:sz="0" w:space="0" w:color="auto"/>
        <w:right w:val="none" w:sz="0" w:space="0" w:color="auto"/>
      </w:divBdr>
    </w:div>
    <w:div w:id="999309225">
      <w:marLeft w:val="0"/>
      <w:marRight w:val="0"/>
      <w:marTop w:val="0"/>
      <w:marBottom w:val="0"/>
      <w:divBdr>
        <w:top w:val="none" w:sz="0" w:space="0" w:color="auto"/>
        <w:left w:val="none" w:sz="0" w:space="0" w:color="auto"/>
        <w:bottom w:val="none" w:sz="0" w:space="0" w:color="auto"/>
        <w:right w:val="none" w:sz="0" w:space="0" w:color="auto"/>
      </w:divBdr>
    </w:div>
    <w:div w:id="999309229">
      <w:marLeft w:val="0"/>
      <w:marRight w:val="0"/>
      <w:marTop w:val="0"/>
      <w:marBottom w:val="0"/>
      <w:divBdr>
        <w:top w:val="none" w:sz="0" w:space="0" w:color="auto"/>
        <w:left w:val="none" w:sz="0" w:space="0" w:color="auto"/>
        <w:bottom w:val="none" w:sz="0" w:space="0" w:color="auto"/>
        <w:right w:val="none" w:sz="0" w:space="0" w:color="auto"/>
      </w:divBdr>
    </w:div>
    <w:div w:id="999309230">
      <w:marLeft w:val="0"/>
      <w:marRight w:val="0"/>
      <w:marTop w:val="0"/>
      <w:marBottom w:val="0"/>
      <w:divBdr>
        <w:top w:val="none" w:sz="0" w:space="0" w:color="auto"/>
        <w:left w:val="none" w:sz="0" w:space="0" w:color="auto"/>
        <w:bottom w:val="none" w:sz="0" w:space="0" w:color="auto"/>
        <w:right w:val="none" w:sz="0" w:space="0" w:color="auto"/>
      </w:divBdr>
      <w:divsChild>
        <w:div w:id="999309233">
          <w:marLeft w:val="0"/>
          <w:marRight w:val="0"/>
          <w:marTop w:val="100"/>
          <w:marBottom w:val="100"/>
          <w:divBdr>
            <w:top w:val="none" w:sz="0" w:space="0" w:color="auto"/>
            <w:left w:val="none" w:sz="0" w:space="0" w:color="auto"/>
            <w:bottom w:val="none" w:sz="0" w:space="0" w:color="auto"/>
            <w:right w:val="none" w:sz="0" w:space="0" w:color="auto"/>
          </w:divBdr>
          <w:divsChild>
            <w:div w:id="999309237">
              <w:marLeft w:val="165"/>
              <w:marRight w:val="0"/>
              <w:marTop w:val="0"/>
              <w:marBottom w:val="72"/>
              <w:divBdr>
                <w:top w:val="none" w:sz="0" w:space="0" w:color="auto"/>
                <w:left w:val="none" w:sz="0" w:space="0" w:color="auto"/>
                <w:bottom w:val="none" w:sz="0" w:space="0" w:color="auto"/>
                <w:right w:val="none" w:sz="0" w:space="0" w:color="auto"/>
              </w:divBdr>
              <w:divsChild>
                <w:div w:id="999309231">
                  <w:marLeft w:val="0"/>
                  <w:marRight w:val="0"/>
                  <w:marTop w:val="0"/>
                  <w:marBottom w:val="0"/>
                  <w:divBdr>
                    <w:top w:val="none" w:sz="0" w:space="0" w:color="auto"/>
                    <w:left w:val="none" w:sz="0" w:space="0" w:color="auto"/>
                    <w:bottom w:val="none" w:sz="0" w:space="0" w:color="auto"/>
                    <w:right w:val="none" w:sz="0" w:space="0" w:color="auto"/>
                  </w:divBdr>
                  <w:divsChild>
                    <w:div w:id="999309235">
                      <w:marLeft w:val="0"/>
                      <w:marRight w:val="0"/>
                      <w:marTop w:val="0"/>
                      <w:marBottom w:val="0"/>
                      <w:divBdr>
                        <w:top w:val="none" w:sz="0" w:space="0" w:color="auto"/>
                        <w:left w:val="none" w:sz="0" w:space="0" w:color="auto"/>
                        <w:bottom w:val="none" w:sz="0" w:space="0" w:color="auto"/>
                        <w:right w:val="none" w:sz="0" w:space="0" w:color="auto"/>
                      </w:divBdr>
                      <w:divsChild>
                        <w:div w:id="999309239">
                          <w:marLeft w:val="0"/>
                          <w:marRight w:val="0"/>
                          <w:marTop w:val="0"/>
                          <w:marBottom w:val="0"/>
                          <w:divBdr>
                            <w:top w:val="none" w:sz="0" w:space="0" w:color="auto"/>
                            <w:left w:val="none" w:sz="0" w:space="0" w:color="auto"/>
                            <w:bottom w:val="none" w:sz="0" w:space="0" w:color="auto"/>
                            <w:right w:val="none" w:sz="0" w:space="0" w:color="auto"/>
                          </w:divBdr>
                          <w:divsChild>
                            <w:div w:id="999309241">
                              <w:marLeft w:val="0"/>
                              <w:marRight w:val="0"/>
                              <w:marTop w:val="0"/>
                              <w:marBottom w:val="0"/>
                              <w:divBdr>
                                <w:top w:val="none" w:sz="0" w:space="0" w:color="auto"/>
                                <w:left w:val="none" w:sz="0" w:space="0" w:color="auto"/>
                                <w:bottom w:val="none" w:sz="0" w:space="0" w:color="auto"/>
                                <w:right w:val="none" w:sz="0" w:space="0" w:color="auto"/>
                              </w:divBdr>
                              <w:divsChild>
                                <w:div w:id="999309224">
                                  <w:marLeft w:val="0"/>
                                  <w:marRight w:val="0"/>
                                  <w:marTop w:val="0"/>
                                  <w:marBottom w:val="0"/>
                                  <w:divBdr>
                                    <w:top w:val="none" w:sz="0" w:space="0" w:color="auto"/>
                                    <w:left w:val="none" w:sz="0" w:space="0" w:color="auto"/>
                                    <w:bottom w:val="none" w:sz="0" w:space="0" w:color="auto"/>
                                    <w:right w:val="none" w:sz="0" w:space="0" w:color="auto"/>
                                  </w:divBdr>
                                  <w:divsChild>
                                    <w:div w:id="9993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9309232">
      <w:marLeft w:val="0"/>
      <w:marRight w:val="0"/>
      <w:marTop w:val="0"/>
      <w:marBottom w:val="0"/>
      <w:divBdr>
        <w:top w:val="none" w:sz="0" w:space="0" w:color="auto"/>
        <w:left w:val="none" w:sz="0" w:space="0" w:color="auto"/>
        <w:bottom w:val="none" w:sz="0" w:space="0" w:color="auto"/>
        <w:right w:val="none" w:sz="0" w:space="0" w:color="auto"/>
      </w:divBdr>
      <w:divsChild>
        <w:div w:id="999309222">
          <w:marLeft w:val="0"/>
          <w:marRight w:val="0"/>
          <w:marTop w:val="100"/>
          <w:marBottom w:val="100"/>
          <w:divBdr>
            <w:top w:val="none" w:sz="0" w:space="0" w:color="auto"/>
            <w:left w:val="none" w:sz="0" w:space="0" w:color="auto"/>
            <w:bottom w:val="none" w:sz="0" w:space="0" w:color="auto"/>
            <w:right w:val="none" w:sz="0" w:space="0" w:color="auto"/>
          </w:divBdr>
          <w:divsChild>
            <w:div w:id="999309234">
              <w:marLeft w:val="165"/>
              <w:marRight w:val="0"/>
              <w:marTop w:val="0"/>
              <w:marBottom w:val="72"/>
              <w:divBdr>
                <w:top w:val="none" w:sz="0" w:space="0" w:color="auto"/>
                <w:left w:val="none" w:sz="0" w:space="0" w:color="auto"/>
                <w:bottom w:val="none" w:sz="0" w:space="0" w:color="auto"/>
                <w:right w:val="none" w:sz="0" w:space="0" w:color="auto"/>
              </w:divBdr>
              <w:divsChild>
                <w:div w:id="999309228">
                  <w:marLeft w:val="0"/>
                  <w:marRight w:val="0"/>
                  <w:marTop w:val="0"/>
                  <w:marBottom w:val="0"/>
                  <w:divBdr>
                    <w:top w:val="none" w:sz="0" w:space="0" w:color="auto"/>
                    <w:left w:val="none" w:sz="0" w:space="0" w:color="auto"/>
                    <w:bottom w:val="none" w:sz="0" w:space="0" w:color="auto"/>
                    <w:right w:val="none" w:sz="0" w:space="0" w:color="auto"/>
                  </w:divBdr>
                  <w:divsChild>
                    <w:div w:id="999309223">
                      <w:marLeft w:val="0"/>
                      <w:marRight w:val="0"/>
                      <w:marTop w:val="0"/>
                      <w:marBottom w:val="0"/>
                      <w:divBdr>
                        <w:top w:val="none" w:sz="0" w:space="0" w:color="auto"/>
                        <w:left w:val="none" w:sz="0" w:space="0" w:color="auto"/>
                        <w:bottom w:val="none" w:sz="0" w:space="0" w:color="auto"/>
                        <w:right w:val="none" w:sz="0" w:space="0" w:color="auto"/>
                      </w:divBdr>
                      <w:divsChild>
                        <w:div w:id="999309240">
                          <w:marLeft w:val="0"/>
                          <w:marRight w:val="0"/>
                          <w:marTop w:val="0"/>
                          <w:marBottom w:val="0"/>
                          <w:divBdr>
                            <w:top w:val="none" w:sz="0" w:space="0" w:color="auto"/>
                            <w:left w:val="none" w:sz="0" w:space="0" w:color="auto"/>
                            <w:bottom w:val="none" w:sz="0" w:space="0" w:color="auto"/>
                            <w:right w:val="none" w:sz="0" w:space="0" w:color="auto"/>
                          </w:divBdr>
                          <w:divsChild>
                            <w:div w:id="999309221">
                              <w:marLeft w:val="0"/>
                              <w:marRight w:val="0"/>
                              <w:marTop w:val="0"/>
                              <w:marBottom w:val="0"/>
                              <w:divBdr>
                                <w:top w:val="none" w:sz="0" w:space="0" w:color="auto"/>
                                <w:left w:val="none" w:sz="0" w:space="0" w:color="auto"/>
                                <w:bottom w:val="none" w:sz="0" w:space="0" w:color="auto"/>
                                <w:right w:val="none" w:sz="0" w:space="0" w:color="auto"/>
                              </w:divBdr>
                              <w:divsChild>
                                <w:div w:id="999309226">
                                  <w:marLeft w:val="0"/>
                                  <w:marRight w:val="0"/>
                                  <w:marTop w:val="0"/>
                                  <w:marBottom w:val="0"/>
                                  <w:divBdr>
                                    <w:top w:val="none" w:sz="0" w:space="0" w:color="auto"/>
                                    <w:left w:val="none" w:sz="0" w:space="0" w:color="auto"/>
                                    <w:bottom w:val="none" w:sz="0" w:space="0" w:color="auto"/>
                                    <w:right w:val="none" w:sz="0" w:space="0" w:color="auto"/>
                                  </w:divBdr>
                                  <w:divsChild>
                                    <w:div w:id="99930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9309238">
      <w:marLeft w:val="0"/>
      <w:marRight w:val="0"/>
      <w:marTop w:val="0"/>
      <w:marBottom w:val="0"/>
      <w:divBdr>
        <w:top w:val="none" w:sz="0" w:space="0" w:color="auto"/>
        <w:left w:val="none" w:sz="0" w:space="0" w:color="auto"/>
        <w:bottom w:val="none" w:sz="0" w:space="0" w:color="auto"/>
        <w:right w:val="none" w:sz="0" w:space="0" w:color="auto"/>
      </w:divBdr>
    </w:div>
    <w:div w:id="1102459766">
      <w:bodyDiv w:val="1"/>
      <w:marLeft w:val="0"/>
      <w:marRight w:val="0"/>
      <w:marTop w:val="0"/>
      <w:marBottom w:val="0"/>
      <w:divBdr>
        <w:top w:val="none" w:sz="0" w:space="0" w:color="auto"/>
        <w:left w:val="none" w:sz="0" w:space="0" w:color="auto"/>
        <w:bottom w:val="none" w:sz="0" w:space="0" w:color="auto"/>
        <w:right w:val="none" w:sz="0" w:space="0" w:color="auto"/>
      </w:divBdr>
    </w:div>
    <w:div w:id="1270700327">
      <w:bodyDiv w:val="1"/>
      <w:marLeft w:val="0"/>
      <w:marRight w:val="0"/>
      <w:marTop w:val="0"/>
      <w:marBottom w:val="0"/>
      <w:divBdr>
        <w:top w:val="none" w:sz="0" w:space="0" w:color="auto"/>
        <w:left w:val="none" w:sz="0" w:space="0" w:color="auto"/>
        <w:bottom w:val="none" w:sz="0" w:space="0" w:color="auto"/>
        <w:right w:val="none" w:sz="0" w:space="0" w:color="auto"/>
      </w:divBdr>
      <w:divsChild>
        <w:div w:id="543520845">
          <w:marLeft w:val="0"/>
          <w:marRight w:val="0"/>
          <w:marTop w:val="0"/>
          <w:marBottom w:val="0"/>
          <w:divBdr>
            <w:top w:val="none" w:sz="0" w:space="0" w:color="auto"/>
            <w:left w:val="none" w:sz="0" w:space="0" w:color="auto"/>
            <w:bottom w:val="none" w:sz="0" w:space="0" w:color="auto"/>
            <w:right w:val="none" w:sz="0" w:space="0" w:color="auto"/>
          </w:divBdr>
        </w:div>
      </w:divsChild>
    </w:div>
    <w:div w:id="2067099016">
      <w:bodyDiv w:val="1"/>
      <w:marLeft w:val="0"/>
      <w:marRight w:val="0"/>
      <w:marTop w:val="0"/>
      <w:marBottom w:val="0"/>
      <w:divBdr>
        <w:top w:val="none" w:sz="0" w:space="0" w:color="auto"/>
        <w:left w:val="none" w:sz="0" w:space="0" w:color="auto"/>
        <w:bottom w:val="none" w:sz="0" w:space="0" w:color="auto"/>
        <w:right w:val="none" w:sz="0" w:space="0" w:color="auto"/>
      </w:divBdr>
      <w:divsChild>
        <w:div w:id="122625780">
          <w:marLeft w:val="0"/>
          <w:marRight w:val="0"/>
          <w:marTop w:val="0"/>
          <w:marBottom w:val="0"/>
          <w:divBdr>
            <w:top w:val="none" w:sz="0" w:space="0" w:color="auto"/>
            <w:left w:val="none" w:sz="0" w:space="0" w:color="auto"/>
            <w:bottom w:val="none" w:sz="0" w:space="0" w:color="auto"/>
            <w:right w:val="none" w:sz="0" w:space="0" w:color="auto"/>
          </w:divBdr>
          <w:divsChild>
            <w:div w:id="2171850">
              <w:marLeft w:val="0"/>
              <w:marRight w:val="0"/>
              <w:marTop w:val="0"/>
              <w:marBottom w:val="0"/>
              <w:divBdr>
                <w:top w:val="none" w:sz="0" w:space="0" w:color="auto"/>
                <w:left w:val="none" w:sz="0" w:space="0" w:color="auto"/>
                <w:bottom w:val="none" w:sz="0" w:space="0" w:color="auto"/>
                <w:right w:val="none" w:sz="0" w:space="0" w:color="auto"/>
              </w:divBdr>
              <w:divsChild>
                <w:div w:id="152377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it.wikisource.org/wiki/Le_vite_de%27_pi%C3%B9_eccellenti_pittori,_scultori_e_architettori_(1568)/Lorenzo_Ghiberti" TargetMode="External"/><Relationship Id="rId117" Type="http://schemas.openxmlformats.org/officeDocument/2006/relationships/hyperlink" Target="http://it.wikipedia.org/wiki/File:Testina_28.jpg" TargetMode="External"/><Relationship Id="rId21" Type="http://schemas.openxmlformats.org/officeDocument/2006/relationships/hyperlink" Target="http://it.wikipedia.org/wiki/Bronzo" TargetMode="External"/><Relationship Id="rId42" Type="http://schemas.openxmlformats.org/officeDocument/2006/relationships/image" Target="media/image11.jpeg"/><Relationship Id="rId47" Type="http://schemas.openxmlformats.org/officeDocument/2006/relationships/hyperlink" Target="http://it.wikipedia.org/wiki/File:19_Resurrezione.jpg" TargetMode="External"/><Relationship Id="rId63" Type="http://schemas.openxmlformats.org/officeDocument/2006/relationships/hyperlink" Target="http://it.wikipedia.org/wiki/File:13_Veglia_nell'orto_degli_ulivi.jpg" TargetMode="External"/><Relationship Id="rId68" Type="http://schemas.openxmlformats.org/officeDocument/2006/relationships/image" Target="media/image24.jpeg"/><Relationship Id="rId84" Type="http://schemas.openxmlformats.org/officeDocument/2006/relationships/image" Target="media/image32.jpeg"/><Relationship Id="rId89" Type="http://schemas.openxmlformats.org/officeDocument/2006/relationships/hyperlink" Target="http://it.wikipedia.org/wiki/File:12_Ultima_cena3.JPG" TargetMode="External"/><Relationship Id="rId112" Type="http://schemas.openxmlformats.org/officeDocument/2006/relationships/image" Target="media/image46.jpeg"/><Relationship Id="rId133" Type="http://schemas.openxmlformats.org/officeDocument/2006/relationships/hyperlink" Target="http://it.wikipedia.org/wiki/File:Testina_32.2.jpg" TargetMode="External"/><Relationship Id="rId138" Type="http://schemas.openxmlformats.org/officeDocument/2006/relationships/image" Target="media/image59.jpeg"/><Relationship Id="rId154" Type="http://schemas.openxmlformats.org/officeDocument/2006/relationships/image" Target="media/image67.jpeg"/><Relationship Id="rId159" Type="http://schemas.openxmlformats.org/officeDocument/2006/relationships/hyperlink" Target="http://it.wikipedia.org/wiki/File:Testina_41.jpg" TargetMode="External"/><Relationship Id="rId175" Type="http://schemas.openxmlformats.org/officeDocument/2006/relationships/hyperlink" Target="http://it.wikipedia.org/wiki/File:Testina_45.0.JPG" TargetMode="External"/><Relationship Id="rId170" Type="http://schemas.openxmlformats.org/officeDocument/2006/relationships/image" Target="media/image75.jpeg"/><Relationship Id="rId16" Type="http://schemas.openxmlformats.org/officeDocument/2006/relationships/hyperlink" Target="http://it.wikipedia.org/wiki/Arti_di_Firenze" TargetMode="External"/><Relationship Id="rId107" Type="http://schemas.openxmlformats.org/officeDocument/2006/relationships/hyperlink" Target="http://it.wikipedia.org/wiki/File:07_Cacciata_dei_mercanti_dal_tempio.JPG" TargetMode="External"/><Relationship Id="rId11" Type="http://schemas.openxmlformats.org/officeDocument/2006/relationships/hyperlink" Target="http://it.wikipedia.org/wiki/Lorenzo_Ghiberti" TargetMode="External"/><Relationship Id="rId32" Type="http://schemas.openxmlformats.org/officeDocument/2006/relationships/image" Target="media/image6.jpeg"/><Relationship Id="rId37" Type="http://schemas.openxmlformats.org/officeDocument/2006/relationships/hyperlink" Target="http://it.wikipedia.org/wiki/File:Testina_04.jpg" TargetMode="External"/><Relationship Id="rId53" Type="http://schemas.openxmlformats.org/officeDocument/2006/relationships/hyperlink" Target="http://it.wikipedia.org/wiki/File:Testina_08.jpg" TargetMode="External"/><Relationship Id="rId58" Type="http://schemas.openxmlformats.org/officeDocument/2006/relationships/image" Target="media/image19.jpeg"/><Relationship Id="rId74" Type="http://schemas.openxmlformats.org/officeDocument/2006/relationships/image" Target="media/image27.jpeg"/><Relationship Id="rId79" Type="http://schemas.openxmlformats.org/officeDocument/2006/relationships/hyperlink" Target="http://it.wikipedia.org/wiki/File:Testina_17.jpg" TargetMode="External"/><Relationship Id="rId102" Type="http://schemas.openxmlformats.org/officeDocument/2006/relationships/image" Target="media/image41.jpeg"/><Relationship Id="rId123" Type="http://schemas.openxmlformats.org/officeDocument/2006/relationships/hyperlink" Target="http://it.wikipedia.org/wiki/File:01_Annunciazione2.JPG" TargetMode="External"/><Relationship Id="rId128" Type="http://schemas.openxmlformats.org/officeDocument/2006/relationships/image" Target="media/image54.jpeg"/><Relationship Id="rId144" Type="http://schemas.openxmlformats.org/officeDocument/2006/relationships/image" Target="media/image62.jpeg"/><Relationship Id="rId149" Type="http://schemas.openxmlformats.org/officeDocument/2006/relationships/hyperlink" Target="http://it.wikipedia.org/wiki/File:24_san_marco4.JPG" TargetMode="External"/><Relationship Id="rId5" Type="http://schemas.openxmlformats.org/officeDocument/2006/relationships/webSettings" Target="webSettings.xml"/><Relationship Id="rId90" Type="http://schemas.openxmlformats.org/officeDocument/2006/relationships/image" Target="media/image35.jpeg"/><Relationship Id="rId95" Type="http://schemas.openxmlformats.org/officeDocument/2006/relationships/hyperlink" Target="http://it.wikipedia.org/wiki/File:Testina_21.jpg" TargetMode="External"/><Relationship Id="rId160" Type="http://schemas.openxmlformats.org/officeDocument/2006/relationships/image" Target="media/image70.jpeg"/><Relationship Id="rId165" Type="http://schemas.openxmlformats.org/officeDocument/2006/relationships/hyperlink" Target="http://it.wikipedia.org/wiki/File:26_san_girolamo2.JPG" TargetMode="External"/><Relationship Id="rId181" Type="http://schemas.openxmlformats.org/officeDocument/2006/relationships/image" Target="media/image81.jpeg"/><Relationship Id="rId186" Type="http://schemas.microsoft.com/office/2007/relationships/stylesWithEffects" Target="stylesWithEffects.xml"/><Relationship Id="rId22" Type="http://schemas.openxmlformats.org/officeDocument/2006/relationships/hyperlink" Target="http://it.wikipedia.org/wiki/Museo_di_Orsanmichele" TargetMode="External"/><Relationship Id="rId27" Type="http://schemas.openxmlformats.org/officeDocument/2006/relationships/image" Target="media/image2.jpeg"/><Relationship Id="rId43" Type="http://schemas.openxmlformats.org/officeDocument/2006/relationships/hyperlink" Target="http://it.wikipedia.org/wiki/File:17_Salita_al_Calvario.jpg" TargetMode="External"/><Relationship Id="rId48"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hyperlink" Target="http://it.wikipedia.org/wiki/File:16_Ges%C3%B9_dinanzi_a_Pilato6.JPG" TargetMode="External"/><Relationship Id="rId113" Type="http://schemas.openxmlformats.org/officeDocument/2006/relationships/hyperlink" Target="http://it.wikipedia.org/wiki/File:Testina_26_autoritratto.JPG" TargetMode="External"/><Relationship Id="rId118" Type="http://schemas.openxmlformats.org/officeDocument/2006/relationships/image" Target="media/image49.jpeg"/><Relationship Id="rId134" Type="http://schemas.openxmlformats.org/officeDocument/2006/relationships/image" Target="media/image57.jpeg"/><Relationship Id="rId139" Type="http://schemas.openxmlformats.org/officeDocument/2006/relationships/hyperlink" Target="http://it.wikipedia.org/wiki/File:Testina_35.2.jpg" TargetMode="External"/><Relationship Id="rId80" Type="http://schemas.openxmlformats.org/officeDocument/2006/relationships/image" Target="media/image30.jpeg"/><Relationship Id="rId85" Type="http://schemas.openxmlformats.org/officeDocument/2006/relationships/hyperlink" Target="http://it.wikipedia.org/wiki/File:10_Resurrezione_di_Lazzaro2.JPG" TargetMode="External"/><Relationship Id="rId150" Type="http://schemas.openxmlformats.org/officeDocument/2006/relationships/image" Target="media/image65.jpeg"/><Relationship Id="rId155" Type="http://schemas.openxmlformats.org/officeDocument/2006/relationships/hyperlink" Target="http://it.wikipedia.org/wiki/File:Testina_39.1.jpg" TargetMode="External"/><Relationship Id="rId171" Type="http://schemas.openxmlformats.org/officeDocument/2006/relationships/hyperlink" Target="http://it.wikipedia.org/wiki/File:Testina_43.jpg" TargetMode="External"/><Relationship Id="rId176" Type="http://schemas.openxmlformats.org/officeDocument/2006/relationships/image" Target="media/image78.jpeg"/><Relationship Id="rId12" Type="http://schemas.openxmlformats.org/officeDocument/2006/relationships/hyperlink" Target="http://it.wikipedia.org/wiki/Giorgio_Vasari" TargetMode="External"/><Relationship Id="rId17" Type="http://schemas.openxmlformats.org/officeDocument/2006/relationships/hyperlink" Target="http://it.wikipedia.org/wiki/Chiesa_di_Orsanmichele" TargetMode="External"/><Relationship Id="rId33" Type="http://schemas.openxmlformats.org/officeDocument/2006/relationships/hyperlink" Target="http://it.wikipedia.org/wiki/File:Testina_02.jpg" TargetMode="External"/><Relationship Id="rId38" Type="http://schemas.openxmlformats.org/officeDocument/2006/relationships/image" Target="media/image9.jpeg"/><Relationship Id="rId59" Type="http://schemas.openxmlformats.org/officeDocument/2006/relationships/hyperlink" Target="http://it.wikipedia.org/wiki/File:Testina_11.1.jpg" TargetMode="External"/><Relationship Id="rId103" Type="http://schemas.openxmlformats.org/officeDocument/2006/relationships/hyperlink" Target="http://it.wikipedia.org/wiki/File:05_Battesimo.JPG" TargetMode="External"/><Relationship Id="rId108" Type="http://schemas.openxmlformats.org/officeDocument/2006/relationships/image" Target="media/image44.jpeg"/><Relationship Id="rId124" Type="http://schemas.openxmlformats.org/officeDocument/2006/relationships/image" Target="media/image52.jpeg"/><Relationship Id="rId129" Type="http://schemas.openxmlformats.org/officeDocument/2006/relationships/hyperlink" Target="http://it.wikipedia.org/wiki/File:04_Disputa_con_i_dottori.JPG" TargetMode="External"/><Relationship Id="rId54"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hyperlink" Target="http://it.wikipedia.org/wiki/File:Testina_15.JPG" TargetMode="External"/><Relationship Id="rId91" Type="http://schemas.openxmlformats.org/officeDocument/2006/relationships/hyperlink" Target="http://it.wikipedia.org/wiki/File:Testina_19.jpg" TargetMode="External"/><Relationship Id="rId96" Type="http://schemas.openxmlformats.org/officeDocument/2006/relationships/image" Target="media/image38.jpeg"/><Relationship Id="rId140" Type="http://schemas.openxmlformats.org/officeDocument/2006/relationships/image" Target="media/image60.jpeg"/><Relationship Id="rId145" Type="http://schemas.openxmlformats.org/officeDocument/2006/relationships/hyperlink" Target="http://it.wikipedia.org/wiki/File:22_san_matteo2.JPG" TargetMode="External"/><Relationship Id="rId161" Type="http://schemas.openxmlformats.org/officeDocument/2006/relationships/hyperlink" Target="http://it.wikipedia.org/wiki/File:Testina_42.2.jpg" TargetMode="External"/><Relationship Id="rId166" Type="http://schemas.openxmlformats.org/officeDocument/2006/relationships/image" Target="media/image73.jpeg"/><Relationship Id="rId182"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it.wikipedia.org/wiki/San_Proto" TargetMode="External"/><Relationship Id="rId28" Type="http://schemas.openxmlformats.org/officeDocument/2006/relationships/image" Target="media/image3.jpeg"/><Relationship Id="rId49" Type="http://schemas.openxmlformats.org/officeDocument/2006/relationships/hyperlink" Target="http://it.wikipedia.org/wiki/File:20_Pentecoste.jpg" TargetMode="External"/><Relationship Id="rId114" Type="http://schemas.openxmlformats.org/officeDocument/2006/relationships/image" Target="media/image47.jpeg"/><Relationship Id="rId119" Type="http://schemas.openxmlformats.org/officeDocument/2006/relationships/hyperlink" Target="http://it.wikipedia.org/wiki/File:Testina_29.jpg" TargetMode="External"/><Relationship Id="rId44"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hyperlink" Target="http://it.wikipedia.org/wiki/File:14_Cattura_di_Ges%C3%B9.jpg" TargetMode="External"/><Relationship Id="rId81" Type="http://schemas.openxmlformats.org/officeDocument/2006/relationships/hyperlink" Target="http://it.wikipedia.org/wiki/File:Testina_18.JPG" TargetMode="External"/><Relationship Id="rId86" Type="http://schemas.openxmlformats.org/officeDocument/2006/relationships/image" Target="media/image33.jpeg"/><Relationship Id="rId130" Type="http://schemas.openxmlformats.org/officeDocument/2006/relationships/image" Target="media/image55.jpeg"/><Relationship Id="rId135" Type="http://schemas.openxmlformats.org/officeDocument/2006/relationships/hyperlink" Target="http://it.wikipedia.org/wiki/File:Testina_33.1.jpg" TargetMode="External"/><Relationship Id="rId151" Type="http://schemas.openxmlformats.org/officeDocument/2006/relationships/hyperlink" Target="http://it.wikipedia.org/wiki/File:Testina_37.jpg" TargetMode="External"/><Relationship Id="rId156" Type="http://schemas.openxmlformats.org/officeDocument/2006/relationships/image" Target="media/image68.jpeg"/><Relationship Id="rId177" Type="http://schemas.openxmlformats.org/officeDocument/2006/relationships/hyperlink" Target="http://it.wikipedia.org/wiki/File:Testina_46.jpg" TargetMode="External"/><Relationship Id="rId4" Type="http://schemas.openxmlformats.org/officeDocument/2006/relationships/settings" Target="settings.xml"/><Relationship Id="rId9" Type="http://schemas.openxmlformats.org/officeDocument/2006/relationships/hyperlink" Target="mailto:m.b.haverkate@students.uu.nl" TargetMode="External"/><Relationship Id="rId172" Type="http://schemas.openxmlformats.org/officeDocument/2006/relationships/image" Target="media/image76.jpeg"/><Relationship Id="rId180" Type="http://schemas.openxmlformats.org/officeDocument/2006/relationships/image" Target="media/image80.jpeg"/><Relationship Id="rId13" Type="http://schemas.openxmlformats.org/officeDocument/2006/relationships/hyperlink" Target="http://it.wikipedia.org/wiki/Battistero_di_Firenze" TargetMode="External"/><Relationship Id="rId18" Type="http://schemas.openxmlformats.org/officeDocument/2006/relationships/hyperlink" Target="http://it.wikipedia.org/wiki/Arte_di_Calimala" TargetMode="External"/><Relationship Id="rId39" Type="http://schemas.openxmlformats.org/officeDocument/2006/relationships/hyperlink" Target="http://it.wikipedia.org/wiki/File:Testina_05.jpg" TargetMode="External"/><Relationship Id="rId109" Type="http://schemas.openxmlformats.org/officeDocument/2006/relationships/hyperlink" Target="http://it.wikipedia.org/wiki/File:08_Ges%C3%B9_cammina_sulle_acque_e_salva_Pietro.JPG" TargetMode="External"/><Relationship Id="rId34" Type="http://schemas.openxmlformats.org/officeDocument/2006/relationships/image" Target="media/image7.jpeg"/><Relationship Id="rId50" Type="http://schemas.openxmlformats.org/officeDocument/2006/relationships/image" Target="media/image15.jpeg"/><Relationship Id="rId55" Type="http://schemas.openxmlformats.org/officeDocument/2006/relationships/hyperlink" Target="http://it.wikipedia.org/wiki/File:Testina_09.1.jpg" TargetMode="External"/><Relationship Id="rId76" Type="http://schemas.openxmlformats.org/officeDocument/2006/relationships/image" Target="media/image28.jpeg"/><Relationship Id="rId97" Type="http://schemas.openxmlformats.org/officeDocument/2006/relationships/hyperlink" Target="http://it.wikipedia.org/wiki/File:Testina_22.jpg" TargetMode="External"/><Relationship Id="rId104" Type="http://schemas.openxmlformats.org/officeDocument/2006/relationships/image" Target="media/image42.jpeg"/><Relationship Id="rId120" Type="http://schemas.openxmlformats.org/officeDocument/2006/relationships/image" Target="media/image50.jpeg"/><Relationship Id="rId125" Type="http://schemas.openxmlformats.org/officeDocument/2006/relationships/hyperlink" Target="http://it.wikipedia.org/wiki/File:02_Nativit%C3%A02.JPG" TargetMode="External"/><Relationship Id="rId141" Type="http://schemas.openxmlformats.org/officeDocument/2006/relationships/hyperlink" Target="http://it.wikipedia.org/wiki/File:Testina_36.jpg" TargetMode="External"/><Relationship Id="rId146" Type="http://schemas.openxmlformats.org/officeDocument/2006/relationships/image" Target="media/image63.jpeg"/><Relationship Id="rId167" Type="http://schemas.openxmlformats.org/officeDocument/2006/relationships/hyperlink" Target="http://it.wikipedia.org/wiki/File:27_san_gregorio2.JPG" TargetMode="External"/><Relationship Id="rId7" Type="http://schemas.openxmlformats.org/officeDocument/2006/relationships/endnotes" Target="endnotes.xml"/><Relationship Id="rId71" Type="http://schemas.openxmlformats.org/officeDocument/2006/relationships/hyperlink" Target="http://it.wikipedia.org/wiki/File:Testina_13.0.JPG" TargetMode="External"/><Relationship Id="rId92" Type="http://schemas.openxmlformats.org/officeDocument/2006/relationships/image" Target="media/image36.jpeg"/><Relationship Id="rId162" Type="http://schemas.openxmlformats.org/officeDocument/2006/relationships/image" Target="media/image71.jpeg"/><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yperlink" Target="http://it.wikipedia.org/wiki/San_Giacinto" TargetMode="External"/><Relationship Id="rId40" Type="http://schemas.openxmlformats.org/officeDocument/2006/relationships/image" Target="media/image10.jpeg"/><Relationship Id="rId45" Type="http://schemas.openxmlformats.org/officeDocument/2006/relationships/hyperlink" Target="http://it.wikipedia.org/wiki/File:18_Crocifissione.jpg" TargetMode="External"/><Relationship Id="rId66" Type="http://schemas.openxmlformats.org/officeDocument/2006/relationships/image" Target="media/image23.jpeg"/><Relationship Id="rId87" Type="http://schemas.openxmlformats.org/officeDocument/2006/relationships/hyperlink" Target="http://it.wikipedia.org/wiki/File:11_Ingresso_a_Gerusalemme3.JPG" TargetMode="External"/><Relationship Id="rId110" Type="http://schemas.openxmlformats.org/officeDocument/2006/relationships/image" Target="media/image45.jpeg"/><Relationship Id="rId115" Type="http://schemas.openxmlformats.org/officeDocument/2006/relationships/hyperlink" Target="http://it.wikipedia.org/wiki/File:Testina_27.jpg" TargetMode="External"/><Relationship Id="rId131" Type="http://schemas.openxmlformats.org/officeDocument/2006/relationships/hyperlink" Target="http://it.wikipedia.org/wiki/File:Testina_31.jpg" TargetMode="External"/><Relationship Id="rId136" Type="http://schemas.openxmlformats.org/officeDocument/2006/relationships/image" Target="media/image58.jpeg"/><Relationship Id="rId157" Type="http://schemas.openxmlformats.org/officeDocument/2006/relationships/hyperlink" Target="http://it.wikipedia.org/wiki/File:Testina_40.jpg" TargetMode="External"/><Relationship Id="rId178" Type="http://schemas.openxmlformats.org/officeDocument/2006/relationships/image" Target="media/image79.jpeg"/><Relationship Id="rId61" Type="http://schemas.openxmlformats.org/officeDocument/2006/relationships/hyperlink" Target="http://it.wikipedia.org/wiki/File:Testina_12.JPG" TargetMode="External"/><Relationship Id="rId82" Type="http://schemas.openxmlformats.org/officeDocument/2006/relationships/image" Target="media/image31.jpeg"/><Relationship Id="rId152" Type="http://schemas.openxmlformats.org/officeDocument/2006/relationships/image" Target="media/image66.jpeg"/><Relationship Id="rId173" Type="http://schemas.openxmlformats.org/officeDocument/2006/relationships/hyperlink" Target="http://it.wikipedia.org/wiki/File:Testina_44.jpg" TargetMode="External"/><Relationship Id="rId19" Type="http://schemas.openxmlformats.org/officeDocument/2006/relationships/hyperlink" Target="http://it.wikipedia.org/wiki/1412" TargetMode="External"/><Relationship Id="rId14" Type="http://schemas.openxmlformats.org/officeDocument/2006/relationships/hyperlink" Target="http://it.wikipedia.org/wiki/Santa_Maria_del_Fiore" TargetMode="External"/><Relationship Id="rId30" Type="http://schemas.openxmlformats.org/officeDocument/2006/relationships/image" Target="media/image5.jpeg"/><Relationship Id="rId35" Type="http://schemas.openxmlformats.org/officeDocument/2006/relationships/hyperlink" Target="http://it.wikipedia.org/wiki/File:Testina_03.jpg" TargetMode="External"/><Relationship Id="rId56" Type="http://schemas.openxmlformats.org/officeDocument/2006/relationships/image" Target="media/image18.jpeg"/><Relationship Id="rId77" Type="http://schemas.openxmlformats.org/officeDocument/2006/relationships/hyperlink" Target="http://it.wikipedia.org/wiki/File:Testina_16.jpg" TargetMode="External"/><Relationship Id="rId100" Type="http://schemas.openxmlformats.org/officeDocument/2006/relationships/image" Target="media/image40.jpeg"/><Relationship Id="rId105" Type="http://schemas.openxmlformats.org/officeDocument/2006/relationships/hyperlink" Target="http://it.wikipedia.org/wiki/File:06_Tentazioni_nel_deserto.JPG" TargetMode="External"/><Relationship Id="rId126" Type="http://schemas.openxmlformats.org/officeDocument/2006/relationships/image" Target="media/image53.jpeg"/><Relationship Id="rId147" Type="http://schemas.openxmlformats.org/officeDocument/2006/relationships/hyperlink" Target="http://it.wikipedia.org/wiki/File:23_san_luca3.JPG" TargetMode="External"/><Relationship Id="rId168" Type="http://schemas.openxmlformats.org/officeDocument/2006/relationships/image" Target="media/image74.jpeg"/><Relationship Id="rId8" Type="http://schemas.openxmlformats.org/officeDocument/2006/relationships/image" Target="media/image1.jpeg"/><Relationship Id="rId51" Type="http://schemas.openxmlformats.org/officeDocument/2006/relationships/hyperlink" Target="http://it.wikipedia.org/wiki/File:Testina_07.1.jpg" TargetMode="External"/><Relationship Id="rId72" Type="http://schemas.openxmlformats.org/officeDocument/2006/relationships/image" Target="media/image26.jpeg"/><Relationship Id="rId93" Type="http://schemas.openxmlformats.org/officeDocument/2006/relationships/hyperlink" Target="http://it.wikipedia.org/wiki/File:Testina_20.jpg" TargetMode="External"/><Relationship Id="rId98" Type="http://schemas.openxmlformats.org/officeDocument/2006/relationships/image" Target="media/image39.jpeg"/><Relationship Id="rId121" Type="http://schemas.openxmlformats.org/officeDocument/2006/relationships/hyperlink" Target="http://it.wikipedia.org/wiki/File:Testina_30.jpg" TargetMode="External"/><Relationship Id="rId142" Type="http://schemas.openxmlformats.org/officeDocument/2006/relationships/image" Target="media/image61.jpeg"/><Relationship Id="rId163" Type="http://schemas.openxmlformats.org/officeDocument/2006/relationships/hyperlink" Target="http://it.wikipedia.org/wiki/File:25_Sant'Ambrogio2.JPG"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it.wikipedia.org/w/index.php?title=San_Nemesio&amp;action=edit&amp;redlink=1" TargetMode="External"/><Relationship Id="rId46" Type="http://schemas.openxmlformats.org/officeDocument/2006/relationships/image" Target="media/image13.jpeg"/><Relationship Id="rId67" Type="http://schemas.openxmlformats.org/officeDocument/2006/relationships/hyperlink" Target="http://it.wikipedia.org/wiki/File:15_Flagellazione.jpg" TargetMode="External"/><Relationship Id="rId116" Type="http://schemas.openxmlformats.org/officeDocument/2006/relationships/image" Target="media/image48.jpeg"/><Relationship Id="rId137" Type="http://schemas.openxmlformats.org/officeDocument/2006/relationships/hyperlink" Target="http://it.wikipedia.org/wiki/File:Testina_34.jpg" TargetMode="External"/><Relationship Id="rId158" Type="http://schemas.openxmlformats.org/officeDocument/2006/relationships/image" Target="media/image69.jpeg"/><Relationship Id="rId20" Type="http://schemas.openxmlformats.org/officeDocument/2006/relationships/hyperlink" Target="http://it.wikipedia.org/wiki/1416" TargetMode="External"/><Relationship Id="rId41" Type="http://schemas.openxmlformats.org/officeDocument/2006/relationships/hyperlink" Target="http://it.wikipedia.org/wiki/File:Testina_06.jpg" TargetMode="External"/><Relationship Id="rId62" Type="http://schemas.openxmlformats.org/officeDocument/2006/relationships/image" Target="media/image21.jpeg"/><Relationship Id="rId83" Type="http://schemas.openxmlformats.org/officeDocument/2006/relationships/hyperlink" Target="http://it.wikipedia.org/wiki/File:09_Trasfigurazione2.JPG" TargetMode="External"/><Relationship Id="rId88" Type="http://schemas.openxmlformats.org/officeDocument/2006/relationships/image" Target="media/image34.jpeg"/><Relationship Id="rId111" Type="http://schemas.openxmlformats.org/officeDocument/2006/relationships/hyperlink" Target="http://it.wikipedia.org/wiki/File:Testina_25.jpg" TargetMode="External"/><Relationship Id="rId132" Type="http://schemas.openxmlformats.org/officeDocument/2006/relationships/image" Target="media/image56.jpeg"/><Relationship Id="rId153" Type="http://schemas.openxmlformats.org/officeDocument/2006/relationships/hyperlink" Target="http://it.wikipedia.org/wiki/File:Testina_38.jpg" TargetMode="External"/><Relationship Id="rId174" Type="http://schemas.openxmlformats.org/officeDocument/2006/relationships/image" Target="media/image77.jpeg"/><Relationship Id="rId179" Type="http://schemas.openxmlformats.org/officeDocument/2006/relationships/hyperlink" Target="http://it.wikipedia.org/wiki/File:Testina_47.jpg" TargetMode="External"/><Relationship Id="rId15" Type="http://schemas.openxmlformats.org/officeDocument/2006/relationships/hyperlink" Target="http://it.wikipedia.org/wiki/Lorenzo_Ghiberti" TargetMode="External"/><Relationship Id="rId36" Type="http://schemas.openxmlformats.org/officeDocument/2006/relationships/image" Target="media/image8.jpeg"/><Relationship Id="rId57" Type="http://schemas.openxmlformats.org/officeDocument/2006/relationships/hyperlink" Target="http://it.wikipedia.org/wiki/File:Testina_10.jpg" TargetMode="External"/><Relationship Id="rId106" Type="http://schemas.openxmlformats.org/officeDocument/2006/relationships/image" Target="media/image43.jpeg"/><Relationship Id="rId127" Type="http://schemas.openxmlformats.org/officeDocument/2006/relationships/hyperlink" Target="http://it.wikipedia.org/wiki/File:03_Adorazione_dei_Magi3.JPG" TargetMode="External"/><Relationship Id="rId10" Type="http://schemas.openxmlformats.org/officeDocument/2006/relationships/hyperlink" Target="http://it.wikipedia.org/wiki/Trattato_%28opera%29" TargetMode="External"/><Relationship Id="rId31" Type="http://schemas.openxmlformats.org/officeDocument/2006/relationships/hyperlink" Target="http://it.wikipedia.org/wiki/File:Testina_01.JPG" TargetMode="External"/><Relationship Id="rId52" Type="http://schemas.openxmlformats.org/officeDocument/2006/relationships/image" Target="media/image16.jpeg"/><Relationship Id="rId73" Type="http://schemas.openxmlformats.org/officeDocument/2006/relationships/hyperlink" Target="http://it.wikipedia.org/wiki/File:Testina_14.jpg" TargetMode="External"/><Relationship Id="rId78" Type="http://schemas.openxmlformats.org/officeDocument/2006/relationships/image" Target="media/image29.jpeg"/><Relationship Id="rId94" Type="http://schemas.openxmlformats.org/officeDocument/2006/relationships/image" Target="media/image37.jpeg"/><Relationship Id="rId99" Type="http://schemas.openxmlformats.org/officeDocument/2006/relationships/hyperlink" Target="http://it.wikipedia.org/wiki/File:Testina_23.jpg" TargetMode="External"/><Relationship Id="rId101" Type="http://schemas.openxmlformats.org/officeDocument/2006/relationships/hyperlink" Target="http://it.wikipedia.org/wiki/File:Testina_24.1.JPG" TargetMode="External"/><Relationship Id="rId122" Type="http://schemas.openxmlformats.org/officeDocument/2006/relationships/image" Target="media/image51.jpeg"/><Relationship Id="rId143" Type="http://schemas.openxmlformats.org/officeDocument/2006/relationships/hyperlink" Target="http://it.wikipedia.org/wiki/File:21_San_Giovanni_Evangelista2.JPG" TargetMode="External"/><Relationship Id="rId148" Type="http://schemas.openxmlformats.org/officeDocument/2006/relationships/image" Target="media/image64.jpeg"/><Relationship Id="rId164" Type="http://schemas.openxmlformats.org/officeDocument/2006/relationships/image" Target="media/image72.jpeg"/><Relationship Id="rId169" Type="http://schemas.openxmlformats.org/officeDocument/2006/relationships/hyperlink" Target="http://it.wikipedia.org/wiki/File:28_sant'agostino3.JPG" TargetMode="External"/><Relationship Id="rId18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it.wikisource.org/wiki/Le_vite_de%27_pi%C3%B9_eccellenti_pittori,_scultori_e_architettori_(1568)/Lorenzo_Ghiber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88ACEF-F4C0-4D67-8430-A08C8E258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7643</Words>
  <Characters>42038</Characters>
  <Application>Microsoft Office Word</Application>
  <DocSecurity>0</DocSecurity>
  <Lines>350</Lines>
  <Paragraphs>99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49582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Marieke</dc:creator>
  <cp:lastModifiedBy>Peter de Vries</cp:lastModifiedBy>
  <cp:revision>2</cp:revision>
  <dcterms:created xsi:type="dcterms:W3CDTF">2014-01-31T13:13:00Z</dcterms:created>
  <dcterms:modified xsi:type="dcterms:W3CDTF">2014-01-31T13:13:00Z</dcterms:modified>
</cp:coreProperties>
</file>